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88A1E3" w14:textId="77777777" w:rsidR="00D077E9" w:rsidRDefault="0083390B" w:rsidP="006C18E2">
      <w:pPr>
        <w:ind w:left="720" w:hanging="720"/>
        <w:rPr>
          <w:noProof/>
        </w:rPr>
      </w:pPr>
      <w:bookmarkStart w:id="0" w:name="_GoBack"/>
      <w:bookmarkEnd w:id="0"/>
      <w:r w:rsidRPr="000F42D7">
        <w:rPr>
          <w:rFonts w:cs="Calibri"/>
          <w:noProof/>
          <w:lang w:val="es-CO" w:eastAsia="es-CO"/>
        </w:rPr>
        <w:drawing>
          <wp:anchor distT="0" distB="0" distL="114300" distR="114300" simplePos="0" relativeHeight="251672576" behindDoc="0" locked="0" layoutInCell="1" allowOverlap="1" wp14:anchorId="2FDBB456" wp14:editId="1AA21C70">
            <wp:simplePos x="0" y="0"/>
            <wp:positionH relativeFrom="column">
              <wp:posOffset>-289560</wp:posOffset>
            </wp:positionH>
            <wp:positionV relativeFrom="paragraph">
              <wp:posOffset>0</wp:posOffset>
            </wp:positionV>
            <wp:extent cx="3352800" cy="832485"/>
            <wp:effectExtent l="0" t="0" r="0" b="5715"/>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52800" cy="832485"/>
                    </a:xfrm>
                    <a:prstGeom prst="rect">
                      <a:avLst/>
                    </a:prstGeom>
                    <a:noFill/>
                  </pic:spPr>
                </pic:pic>
              </a:graphicData>
            </a:graphic>
            <wp14:sizeRelH relativeFrom="margin">
              <wp14:pctWidth>0</wp14:pctWidth>
            </wp14:sizeRelH>
            <wp14:sizeRelV relativeFrom="margin">
              <wp14:pctHeight>0</wp14:pctHeight>
            </wp14:sizeRelV>
          </wp:anchor>
        </w:drawing>
      </w:r>
      <w:r>
        <w:rPr>
          <w:noProof/>
          <w:lang w:val="es-CO" w:eastAsia="es-CO"/>
        </w:rPr>
        <mc:AlternateContent>
          <mc:Choice Requires="wps">
            <w:drawing>
              <wp:anchor distT="0" distB="0" distL="114300" distR="114300" simplePos="0" relativeHeight="251658239" behindDoc="0" locked="0" layoutInCell="1" allowOverlap="1" wp14:anchorId="5829BC51" wp14:editId="542A6224">
                <wp:simplePos x="0" y="0"/>
                <wp:positionH relativeFrom="column">
                  <wp:posOffset>-445135</wp:posOffset>
                </wp:positionH>
                <wp:positionV relativeFrom="paragraph">
                  <wp:posOffset>-417195</wp:posOffset>
                </wp:positionV>
                <wp:extent cx="3695700" cy="8648700"/>
                <wp:effectExtent l="0" t="0" r="0" b="0"/>
                <wp:wrapNone/>
                <wp:docPr id="15" name="Rectángulo 15"/>
                <wp:cNvGraphicFramePr/>
                <a:graphic xmlns:a="http://schemas.openxmlformats.org/drawingml/2006/main">
                  <a:graphicData uri="http://schemas.microsoft.com/office/word/2010/wordprocessingShape">
                    <wps:wsp>
                      <wps:cNvSpPr/>
                      <wps:spPr>
                        <a:xfrm>
                          <a:off x="0" y="0"/>
                          <a:ext cx="3695700" cy="864870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6297EEF3" id="Rectángulo 15" o:spid="_x0000_s1026" style="position:absolute;margin-left:-35.05pt;margin-top:-32.85pt;width:291pt;height:681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" fillcolor="white [3201]" stroked="f" strokeweight="2pt"/>
            </w:pict>
          </mc:Fallback>
        </mc:AlternateContent>
      </w:r>
      <w:r>
        <w:rPr>
          <w:noProof/>
          <w:lang w:val="es-CO" w:eastAsia="es-CO"/>
        </w:rPr>
        <w:drawing>
          <wp:anchor distT="0" distB="0" distL="114300" distR="114300" simplePos="0" relativeHeight="251671552" behindDoc="1" locked="0" layoutInCell="1" allowOverlap="1" wp14:anchorId="7903DC70" wp14:editId="242C9AF7">
            <wp:simplePos x="0" y="0"/>
            <wp:positionH relativeFrom="page">
              <wp:align>right</wp:align>
            </wp:positionH>
            <wp:positionV relativeFrom="paragraph">
              <wp:posOffset>-900430</wp:posOffset>
            </wp:positionV>
            <wp:extent cx="7760970" cy="7023677"/>
            <wp:effectExtent l="0" t="0" r="0" b="635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a:extLst>
                        <a:ext uri="{28A0092B-C50C-407E-A947-70E740481C1C}">
                          <a14:useLocalDpi xmlns:a14="http://schemas.microsoft.com/office/drawing/2010/main" val="0"/>
                        </a:ext>
                      </a:extLst>
                    </a:blip>
                    <a:srcRect l="5118" r="611" b="6540"/>
                    <a:stretch/>
                  </pic:blipFill>
                  <pic:spPr bwMode="auto">
                    <a:xfrm>
                      <a:off x="0" y="0"/>
                      <a:ext cx="7760970" cy="702367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60C0D">
        <w:rPr>
          <w:noProof/>
          <w:lang w:val="es-CO" w:eastAsia="es-CO"/>
        </w:rPr>
        <w:drawing>
          <wp:anchor distT="0" distB="0" distL="114300" distR="114300" simplePos="0" relativeHeight="251668480" behindDoc="1" locked="0" layoutInCell="1" allowOverlap="1" wp14:anchorId="5E41CD52" wp14:editId="1D6EA998">
            <wp:simplePos x="0" y="0"/>
            <wp:positionH relativeFrom="page">
              <wp:posOffset>4610100</wp:posOffset>
            </wp:positionH>
            <wp:positionV relativeFrom="paragraph">
              <wp:posOffset>7600950</wp:posOffset>
            </wp:positionV>
            <wp:extent cx="3086100" cy="654804"/>
            <wp:effectExtent l="0" t="0" r="0" b="0"/>
            <wp:wrapTight wrapText="bothSides">
              <wp:wrapPolygon edited="0">
                <wp:start x="0" y="0"/>
                <wp:lineTo x="0" y="20741"/>
                <wp:lineTo x="21467" y="20741"/>
                <wp:lineTo x="21467" y="0"/>
                <wp:lineTo x="0" y="0"/>
              </wp:wrapPolygon>
            </wp:wrapTight>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86100" cy="654804"/>
                    </a:xfrm>
                    <a:prstGeom prst="rect">
                      <a:avLst/>
                    </a:prstGeom>
                  </pic:spPr>
                </pic:pic>
              </a:graphicData>
            </a:graphic>
            <wp14:sizeRelH relativeFrom="page">
              <wp14:pctWidth>0</wp14:pctWidth>
            </wp14:sizeRelH>
            <wp14:sizeRelV relativeFrom="page">
              <wp14:pctHeight>0</wp14:pctHeight>
            </wp14:sizeRelV>
          </wp:anchor>
        </w:drawing>
      </w:r>
      <w:r>
        <w:rPr>
          <w:noProof/>
          <w:lang w:val="es-CO" w:eastAsia="es-CO"/>
        </w:rPr>
        <mc:AlternateContent>
          <mc:Choice Requires="wps">
            <w:drawing>
              <wp:anchor distT="0" distB="0" distL="114300" distR="114300" simplePos="0" relativeHeight="251659264" behindDoc="1" locked="0" layoutInCell="1" allowOverlap="1" wp14:anchorId="396CE7CA" wp14:editId="2204F35F">
                <wp:simplePos x="0" y="0"/>
                <wp:positionH relativeFrom="page">
                  <wp:align>left</wp:align>
                </wp:positionH>
                <wp:positionV relativeFrom="page">
                  <wp:posOffset>6559550</wp:posOffset>
                </wp:positionV>
                <wp:extent cx="7760970" cy="4019550"/>
                <wp:effectExtent l="0" t="0" r="0" b="0"/>
                <wp:wrapNone/>
                <wp:docPr id="2" name="Rectángulo 2" descr="rectángulo de color"/>
                <wp:cNvGraphicFramePr/>
                <a:graphic xmlns:a="http://schemas.openxmlformats.org/drawingml/2006/main">
                  <a:graphicData uri="http://schemas.microsoft.com/office/word/2010/wordprocessingShape">
                    <wps:wsp>
                      <wps:cNvSpPr/>
                      <wps:spPr>
                        <a:xfrm>
                          <a:off x="0" y="0"/>
                          <a:ext cx="7760970" cy="4019550"/>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3797B1F" id="Rectángulo 2" o:spid="_x0000_s1026" alt="rectángulo de color" style="position:absolute;margin-left:0;margin-top:516.5pt;width:611.1pt;height:316.5pt;z-index:-251657216;visibility:visible;mso-wrap-style:square;mso-height-percent:0;mso-wrap-distance-left:9pt;mso-wrap-distance-top:0;mso-wrap-distance-right:9pt;mso-wrap-distance-bottom:0;mso-position-horizontal:left;mso-position-horizontal-relative:page;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" fillcolor="#0070c0" stroked="f" strokeweight="2pt">
                <w10:wrap anchorx="page" anchory="page"/>
              </v:rect>
            </w:pict>
          </mc:Fallback>
        </mc:AlternateContent>
      </w:r>
      <w:r w:rsidR="00A60C0D">
        <w:rPr>
          <w:noProof/>
          <w:lang w:val="es-CO" w:eastAsia="es-CO"/>
        </w:rPr>
        <mc:AlternateContent>
          <mc:Choice Requires="wps">
            <w:drawing>
              <wp:anchor distT="0" distB="0" distL="114300" distR="114300" simplePos="0" relativeHeight="251667456" behindDoc="0" locked="0" layoutInCell="1" allowOverlap="1" wp14:anchorId="32F945D3" wp14:editId="1FF87FFA">
                <wp:simplePos x="0" y="0"/>
                <wp:positionH relativeFrom="column">
                  <wp:posOffset>-746760</wp:posOffset>
                </wp:positionH>
                <wp:positionV relativeFrom="paragraph">
                  <wp:posOffset>-940435</wp:posOffset>
                </wp:positionV>
                <wp:extent cx="128592" cy="10048875"/>
                <wp:effectExtent l="0" t="0" r="0" b="0"/>
                <wp:wrapNone/>
                <wp:docPr id="10" name="Rectangle 366" descr="Light vertic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592" cy="10048875"/>
                        </a:xfrm>
                        <a:prstGeom prst="rect">
                          <a:avLst/>
                        </a:prstGeom>
                        <a:pattFill prst="ltVert">
                          <a:fgClr>
                            <a:srgbClr val="1B8BD4">
                              <a:alpha val="80000"/>
                            </a:srgbClr>
                          </a:fgClr>
                          <a:bgClr>
                            <a:srgbClr val="FFFFFF">
                              <a:alpha val="80000"/>
                            </a:srgbClr>
                          </a:bgClr>
                        </a:pattFill>
                        <a:ln>
                          <a:noFill/>
                        </a:ln>
                        <a:effectLst/>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xmlns:oel="http://schemas.microsoft.com/office/2019/extlst" w="12700">
                              <a:solidFill>
                                <a:srgbClr val="FFFFFF"/>
                              </a:solidFill>
                              <a:miter lim="800000"/>
                              <a:headEnd/>
                              <a:tailEnd/>
                            </a14:hiddenLine>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xmlns:oel="http://schemas.microsoft.com/office/2019/extlst">
                              <a:effectLst>
                                <a:outerShdw dist="53882" dir="2700000" algn="ctr" rotWithShape="0">
                                  <a:srgbClr val="D8D8D8"/>
                                </a:outerShdw>
                              </a:effectLst>
                            </a14:hiddenEffects>
                          </a:ext>
                        </a:extLst>
                      </wps:spPr>
                      <wps:bodyPr rot="0" vert="horz" wrap="square" lIns="91440" tIns="45720" rIns="91440" bIns="45720" anchor="ctr" anchorCtr="0" upright="1">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5602D1F3" id="Rectangle 366" o:spid="_x0000_s1026" alt="Light vertical" style="position:absolute;margin-left:-58.8pt;margin-top:-74.05pt;width:10.15pt;height:791.2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" fillcolor="#1b8bd4" stroked="f">
                <v:fill r:id="rId12" o:title="" opacity="52428f" o:opacity2="52428f" type="pattern"/>
              </v:rect>
            </w:pict>
          </mc:Fallback>
        </mc:AlternateContent>
      </w:r>
    </w:p>
    <w:p w14:paraId="71B72175" w14:textId="77777777" w:rsidR="0054436C" w:rsidRDefault="0054436C">
      <w:pPr>
        <w:spacing w:after="200"/>
        <w:rPr>
          <w:noProof/>
          <w:lang w:bidi="es-ES"/>
        </w:rPr>
        <w:sectPr w:rsidR="0054436C" w:rsidSect="0054436C">
          <w:headerReference w:type="default" r:id="rId13"/>
          <w:footerReference w:type="even" r:id="rId14"/>
          <w:footerReference w:type="default" r:id="rId15"/>
          <w:pgSz w:w="12240" w:h="15840"/>
          <w:pgMar w:top="1417" w:right="1700" w:bottom="1417" w:left="1701" w:header="708" w:footer="708" w:gutter="0"/>
          <w:cols w:space="708"/>
          <w:titlePg/>
          <w:docGrid w:linePitch="360"/>
        </w:sectPr>
      </w:pPr>
    </w:p>
    <w:p w14:paraId="198B74DA" w14:textId="77777777" w:rsidR="00D077E9" w:rsidRDefault="004B0243">
      <w:pPr>
        <w:spacing w:after="200"/>
        <w:rPr>
          <w:noProof/>
        </w:rPr>
      </w:pPr>
      <w:r>
        <w:rPr>
          <w:noProof/>
          <w:lang w:val="es-CO" w:eastAsia="es-CO"/>
        </w:rPr>
        <mc:AlternateContent>
          <mc:Choice Requires="wps">
            <w:drawing>
              <wp:anchor distT="0" distB="0" distL="114300" distR="114300" simplePos="0" relativeHeight="251670528" behindDoc="0" locked="0" layoutInCell="1" allowOverlap="1" wp14:anchorId="1B5268DF" wp14:editId="047F4842">
                <wp:simplePos x="0" y="0"/>
                <wp:positionH relativeFrom="column">
                  <wp:posOffset>-269572</wp:posOffset>
                </wp:positionH>
                <wp:positionV relativeFrom="paragraph">
                  <wp:posOffset>957552</wp:posOffset>
                </wp:positionV>
                <wp:extent cx="3347720" cy="3407410"/>
                <wp:effectExtent l="0" t="0" r="0" b="2540"/>
                <wp:wrapSquare wrapText="bothSides"/>
                <wp:docPr id="8" name="Cuadro de texto 8"/>
                <wp:cNvGraphicFramePr/>
                <a:graphic xmlns:a="http://schemas.openxmlformats.org/drawingml/2006/main">
                  <a:graphicData uri="http://schemas.microsoft.com/office/word/2010/wordprocessingShape">
                    <wps:wsp>
                      <wps:cNvSpPr txBox="1"/>
                      <wps:spPr>
                        <a:xfrm>
                          <a:off x="0" y="0"/>
                          <a:ext cx="3347720" cy="3407410"/>
                        </a:xfrm>
                        <a:prstGeom prst="rect">
                          <a:avLst/>
                        </a:prstGeom>
                        <a:noFill/>
                        <a:ln w="6350">
                          <a:noFill/>
                        </a:ln>
                      </wps:spPr>
                      <wps:txbx>
                        <w:txbxContent>
                          <w:p w14:paraId="06609AEE" w14:textId="740CAF34" w:rsidR="00EF767C" w:rsidRPr="00C8674C" w:rsidRDefault="00C8674C" w:rsidP="004B0243">
                            <w:pPr>
                              <w:pStyle w:val="Ttulo"/>
                              <w:jc w:val="center"/>
                              <w:rPr>
                                <w:sz w:val="52"/>
                                <w:lang w:bidi="es-ES"/>
                              </w:rPr>
                            </w:pPr>
                            <w:r w:rsidRPr="00C8674C">
                              <w:rPr>
                                <w:sz w:val="52"/>
                                <w:lang w:bidi="es-ES"/>
                              </w:rPr>
                              <w:t xml:space="preserve">GUÍA DE </w:t>
                            </w:r>
                            <w:r w:rsidR="00F866B7" w:rsidRPr="00C8674C">
                              <w:rPr>
                                <w:sz w:val="52"/>
                                <w:lang w:bidi="es-ES"/>
                              </w:rPr>
                              <w:t>IMPLEMENTACIÓN</w:t>
                            </w:r>
                          </w:p>
                          <w:p w14:paraId="43244586" w14:textId="0C84F4EE" w:rsidR="00C8674C" w:rsidRDefault="00F866B7" w:rsidP="004B0243">
                            <w:pPr>
                              <w:pStyle w:val="Ttulo"/>
                              <w:jc w:val="center"/>
                              <w:rPr>
                                <w:sz w:val="56"/>
                                <w:lang w:bidi="es-ES"/>
                              </w:rPr>
                            </w:pPr>
                            <w:r>
                              <w:rPr>
                                <w:sz w:val="56"/>
                                <w:lang w:bidi="es-ES"/>
                              </w:rPr>
                              <w:t xml:space="preserve">POLÍTICA </w:t>
                            </w:r>
                            <w:r w:rsidRPr="007129FF">
                              <w:rPr>
                                <w:sz w:val="56"/>
                                <w:lang w:bidi="es-ES"/>
                              </w:rPr>
                              <w:t>GESTIÓN ESTRATÉGICA DEL TALENTO HUMANO</w:t>
                            </w:r>
                          </w:p>
                          <w:p w14:paraId="618BEDD5" w14:textId="77777777" w:rsidR="00EF767C" w:rsidRDefault="00EF767C" w:rsidP="004B0243">
                            <w:pPr>
                              <w:pStyle w:val="Ttulo"/>
                              <w:jc w:val="center"/>
                              <w:rPr>
                                <w:sz w:val="56"/>
                                <w:lang w:bidi="es-ES"/>
                              </w:rPr>
                            </w:pPr>
                          </w:p>
                          <w:p w14:paraId="50300182" w14:textId="77777777" w:rsidR="00EF767C" w:rsidRPr="00667741" w:rsidRDefault="00EF767C" w:rsidP="004B0243">
                            <w:pPr>
                              <w:pStyle w:val="Ttulo"/>
                              <w:jc w:val="center"/>
                              <w:rPr>
                                <w:sz w:val="56"/>
                                <w:lang w:bidi="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5268DF" id="_x0000_t202" coordsize="21600,21600" o:spt="202" path="m,l,21600r21600,l21600,xe">
                <v:stroke joinstyle="miter"/>
                <v:path gradientshapeok="t" o:connecttype="rect"/>
              </v:shapetype>
              <v:shape id="Cuadro de texto 8" o:spid="_x0000_s1026" type="#_x0000_t202" style="position:absolute;margin-left:-21.25pt;margin-top:75.4pt;width:263.6pt;height:268.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" filled="f" stroked="f" strokeweight=".5pt">
                <v:textbox>
                  <w:txbxContent>
                    <w:p w14:paraId="06609AEE" w14:textId="740CAF34" w:rsidR="00EF767C" w:rsidRPr="00C8674C" w:rsidRDefault="00C8674C" w:rsidP="004B0243">
                      <w:pPr>
                        <w:pStyle w:val="Ttulo"/>
                        <w:jc w:val="center"/>
                        <w:rPr>
                          <w:sz w:val="52"/>
                          <w:lang w:bidi="es-ES"/>
                        </w:rPr>
                      </w:pPr>
                      <w:r w:rsidRPr="00C8674C">
                        <w:rPr>
                          <w:sz w:val="52"/>
                          <w:lang w:bidi="es-ES"/>
                        </w:rPr>
                        <w:t xml:space="preserve">GUÍA DE </w:t>
                      </w:r>
                      <w:r w:rsidR="00F866B7" w:rsidRPr="00C8674C">
                        <w:rPr>
                          <w:sz w:val="52"/>
                          <w:lang w:bidi="es-ES"/>
                        </w:rPr>
                        <w:t>IMPLEMENTACIÓN</w:t>
                      </w:r>
                    </w:p>
                    <w:p w14:paraId="43244586" w14:textId="0C84F4EE" w:rsidR="00C8674C" w:rsidRDefault="00F866B7" w:rsidP="004B0243">
                      <w:pPr>
                        <w:pStyle w:val="Ttulo"/>
                        <w:jc w:val="center"/>
                        <w:rPr>
                          <w:sz w:val="56"/>
                          <w:lang w:bidi="es-ES"/>
                        </w:rPr>
                      </w:pPr>
                      <w:r>
                        <w:rPr>
                          <w:sz w:val="56"/>
                          <w:lang w:bidi="es-ES"/>
                        </w:rPr>
                        <w:t xml:space="preserve">POLÍTICA </w:t>
                      </w:r>
                      <w:r w:rsidRPr="007129FF">
                        <w:rPr>
                          <w:sz w:val="56"/>
                          <w:lang w:bidi="es-ES"/>
                        </w:rPr>
                        <w:t>GESTIÓN ESTRATÉGICA DEL TALENTO HUMANO</w:t>
                      </w:r>
                    </w:p>
                    <w:p w14:paraId="618BEDD5" w14:textId="77777777" w:rsidR="00EF767C" w:rsidRDefault="00EF767C" w:rsidP="004B0243">
                      <w:pPr>
                        <w:pStyle w:val="Ttulo"/>
                        <w:jc w:val="center"/>
                        <w:rPr>
                          <w:sz w:val="56"/>
                          <w:lang w:bidi="es-ES"/>
                        </w:rPr>
                      </w:pPr>
                    </w:p>
                    <w:p w14:paraId="50300182" w14:textId="77777777" w:rsidR="00EF767C" w:rsidRPr="00667741" w:rsidRDefault="00EF767C" w:rsidP="004B0243">
                      <w:pPr>
                        <w:pStyle w:val="Ttulo"/>
                        <w:jc w:val="center"/>
                        <w:rPr>
                          <w:sz w:val="56"/>
                          <w:lang w:bidi="es-ES"/>
                        </w:rPr>
                      </w:pPr>
                    </w:p>
                  </w:txbxContent>
                </v:textbox>
                <w10:wrap type="square"/>
              </v:shape>
            </w:pict>
          </mc:Fallback>
        </mc:AlternateContent>
      </w:r>
      <w:r w:rsidR="0083390B">
        <w:rPr>
          <w:noProof/>
          <w:lang w:val="es-CO" w:eastAsia="es-CO"/>
        </w:rPr>
        <mc:AlternateContent>
          <mc:Choice Requires="wps">
            <w:drawing>
              <wp:anchor distT="45720" distB="45720" distL="114300" distR="114300" simplePos="0" relativeHeight="251755520" behindDoc="0" locked="0" layoutInCell="1" allowOverlap="1" wp14:anchorId="3970914F" wp14:editId="2E8368B4">
                <wp:simplePos x="0" y="0"/>
                <wp:positionH relativeFrom="column">
                  <wp:posOffset>-17780</wp:posOffset>
                </wp:positionH>
                <wp:positionV relativeFrom="paragraph">
                  <wp:posOffset>5229225</wp:posOffset>
                </wp:positionV>
                <wp:extent cx="2360930" cy="1404620"/>
                <wp:effectExtent l="0" t="0" r="3175" b="8255"/>
                <wp:wrapSquare wrapText="bothSides"/>
                <wp:docPr id="3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69CE3158" w14:textId="77777777" w:rsidR="00EF767C" w:rsidRPr="0083390B" w:rsidRDefault="00EF767C">
                            <w:pPr>
                              <w:rPr>
                                <w:rFonts w:ascii="Arial Narrow" w:hAnsi="Arial Narrow"/>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970914F" id="Cuadro de texto 2" o:spid="_x0000_s1027" type="#_x0000_t202" style="position:absolute;margin-left:-1.4pt;margin-top:411.75pt;width:185.9pt;height:110.6pt;z-index:25175552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" stroked="f">
                <v:textbox style="mso-fit-shape-to-text:t">
                  <w:txbxContent>
                    <w:p w14:paraId="69CE3158" w14:textId="77777777" w:rsidR="00EF767C" w:rsidRPr="0083390B" w:rsidRDefault="00EF767C">
                      <w:pPr>
                        <w:rPr>
                          <w:rFonts w:ascii="Arial Narrow" w:hAnsi="Arial Narrow"/>
                        </w:rPr>
                      </w:pPr>
                    </w:p>
                  </w:txbxContent>
                </v:textbox>
                <w10:wrap type="square"/>
              </v:shape>
            </w:pict>
          </mc:Fallback>
        </mc:AlternateContent>
      </w:r>
      <w:r w:rsidR="0083390B">
        <w:rPr>
          <w:rFonts w:ascii="Arial Narrow" w:hAnsi="Arial Narrow"/>
          <w:noProof/>
          <w:sz w:val="20"/>
          <w:szCs w:val="20"/>
          <w:lang w:val="es-CO" w:eastAsia="es-CO"/>
        </w:rPr>
        <mc:AlternateContent>
          <mc:Choice Requires="wps">
            <w:drawing>
              <wp:anchor distT="0" distB="0" distL="114300" distR="114300" simplePos="0" relativeHeight="251753472" behindDoc="0" locked="0" layoutInCell="1" allowOverlap="1" wp14:anchorId="0254958A" wp14:editId="01F981F0">
                <wp:simplePos x="0" y="0"/>
                <wp:positionH relativeFrom="column">
                  <wp:posOffset>24765</wp:posOffset>
                </wp:positionH>
                <wp:positionV relativeFrom="paragraph">
                  <wp:posOffset>5594350</wp:posOffset>
                </wp:positionV>
                <wp:extent cx="1739900" cy="45719"/>
                <wp:effectExtent l="0" t="0" r="0" b="0"/>
                <wp:wrapNone/>
                <wp:docPr id="31" name="Rectángulo 31"/>
                <wp:cNvGraphicFramePr/>
                <a:graphic xmlns:a="http://schemas.openxmlformats.org/drawingml/2006/main">
                  <a:graphicData uri="http://schemas.microsoft.com/office/word/2010/wordprocessingShape">
                    <wps:wsp>
                      <wps:cNvSpPr/>
                      <wps:spPr>
                        <a:xfrm>
                          <a:off x="0" y="0"/>
                          <a:ext cx="1739900" cy="45719"/>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275BB457" id="Rectángulo 31" o:spid="_x0000_s1026" style="position:absolute;margin-left:1.95pt;margin-top:440.5pt;width:137pt;height:3.6pt;z-index:2517534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" fillcolor="#00b0f0" stroked="f" strokeweight="2pt"/>
            </w:pict>
          </mc:Fallback>
        </mc:AlternateContent>
      </w:r>
      <w:r w:rsidR="0083390B" w:rsidRPr="0083390B">
        <w:rPr>
          <w:rFonts w:ascii="Arial Narrow" w:hAnsi="Arial Narrow"/>
          <w:noProof/>
          <w:sz w:val="20"/>
          <w:szCs w:val="20"/>
          <w:lang w:val="es-CO" w:eastAsia="es-CO"/>
        </w:rPr>
        <mc:AlternateContent>
          <mc:Choice Requires="wps">
            <w:drawing>
              <wp:anchor distT="45720" distB="45720" distL="114300" distR="114300" simplePos="0" relativeHeight="251752448" behindDoc="0" locked="0" layoutInCell="1" allowOverlap="1" wp14:anchorId="5BFA8D82" wp14:editId="3613A357">
                <wp:simplePos x="0" y="0"/>
                <wp:positionH relativeFrom="margin">
                  <wp:posOffset>-76835</wp:posOffset>
                </wp:positionH>
                <wp:positionV relativeFrom="paragraph">
                  <wp:posOffset>6051550</wp:posOffset>
                </wp:positionV>
                <wp:extent cx="2781300" cy="1803400"/>
                <wp:effectExtent l="0" t="0" r="0" b="63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1803400"/>
                        </a:xfrm>
                        <a:prstGeom prst="rect">
                          <a:avLst/>
                        </a:prstGeom>
                        <a:solidFill>
                          <a:srgbClr val="FFFFFF"/>
                        </a:solidFill>
                        <a:ln w="9525">
                          <a:noFill/>
                          <a:miter lim="800000"/>
                          <a:headEnd/>
                          <a:tailEnd/>
                        </a:ln>
                      </wps:spPr>
                      <wps:txbx>
                        <w:txbxContent>
                          <w:p w14:paraId="2EBD8137" w14:textId="77777777" w:rsidR="00EF767C" w:rsidRPr="0083390B" w:rsidRDefault="00EF767C" w:rsidP="0083390B">
                            <w:pPr>
                              <w:pStyle w:val="Sinespaciado"/>
                              <w:shd w:val="clear" w:color="auto" w:fill="FFFFFF" w:themeFill="background1"/>
                              <w:rPr>
                                <w:rFonts w:ascii="Arial Narrow" w:hAnsi="Arial Narrow"/>
                                <w:szCs w:val="20"/>
                              </w:rPr>
                            </w:pPr>
                            <w:r w:rsidRPr="0083390B">
                              <w:rPr>
                                <w:rFonts w:ascii="Arial Narrow" w:hAnsi="Arial Narrow"/>
                                <w:szCs w:val="20"/>
                              </w:rPr>
                              <w:t>Superintendencia del Subsidio Familiar</w:t>
                            </w:r>
                          </w:p>
                          <w:p w14:paraId="3712E7C8" w14:textId="77777777" w:rsidR="00EF767C" w:rsidRPr="0083390B" w:rsidRDefault="00EF767C" w:rsidP="0083390B">
                            <w:pPr>
                              <w:pStyle w:val="Sinespaciado"/>
                              <w:shd w:val="clear" w:color="auto" w:fill="FFFFFF" w:themeFill="background1"/>
                              <w:rPr>
                                <w:rFonts w:ascii="Arial Narrow" w:hAnsi="Arial Narrow"/>
                                <w:szCs w:val="20"/>
                              </w:rPr>
                            </w:pPr>
                            <w:r w:rsidRPr="0083390B">
                              <w:rPr>
                                <w:rFonts w:ascii="Arial Narrow" w:hAnsi="Arial Narrow"/>
                                <w:szCs w:val="20"/>
                              </w:rPr>
                              <w:t>Edificio World Business Port</w:t>
                            </w:r>
                          </w:p>
                          <w:p w14:paraId="6B52C476" w14:textId="77777777" w:rsidR="00EF767C" w:rsidRPr="0083390B" w:rsidRDefault="00EF767C" w:rsidP="0083390B">
                            <w:pPr>
                              <w:pStyle w:val="Sinespaciado"/>
                              <w:shd w:val="clear" w:color="auto" w:fill="FFFFFF" w:themeFill="background1"/>
                              <w:rPr>
                                <w:rFonts w:ascii="Arial Narrow" w:hAnsi="Arial Narrow"/>
                                <w:szCs w:val="20"/>
                              </w:rPr>
                            </w:pPr>
                            <w:r w:rsidRPr="0083390B">
                              <w:rPr>
                                <w:rFonts w:ascii="Arial Narrow" w:hAnsi="Arial Narrow"/>
                                <w:szCs w:val="20"/>
                              </w:rPr>
                              <w:t>Carrera 69 # 25 B - 44 Pisos 3, 4 y 7</w:t>
                            </w:r>
                          </w:p>
                          <w:p w14:paraId="6147D6C8" w14:textId="77777777" w:rsidR="00EF767C" w:rsidRPr="0083390B" w:rsidRDefault="00EF767C" w:rsidP="0083390B">
                            <w:pPr>
                              <w:pStyle w:val="Sinespaciado"/>
                              <w:shd w:val="clear" w:color="auto" w:fill="FFFFFF" w:themeFill="background1"/>
                              <w:rPr>
                                <w:rFonts w:ascii="Arial Narrow" w:hAnsi="Arial Narrow"/>
                                <w:szCs w:val="20"/>
                              </w:rPr>
                            </w:pPr>
                          </w:p>
                          <w:p w14:paraId="1C07907F" w14:textId="77777777" w:rsidR="00EF767C" w:rsidRPr="0083390B" w:rsidRDefault="00EF767C" w:rsidP="0083390B">
                            <w:pPr>
                              <w:pStyle w:val="Sinespaciado"/>
                              <w:shd w:val="clear" w:color="auto" w:fill="FFFFFF" w:themeFill="background1"/>
                              <w:rPr>
                                <w:rFonts w:ascii="Arial Narrow" w:hAnsi="Arial Narrow"/>
                                <w:szCs w:val="20"/>
                              </w:rPr>
                            </w:pPr>
                            <w:r w:rsidRPr="0083390B">
                              <w:rPr>
                                <w:rFonts w:ascii="Arial Narrow" w:hAnsi="Arial Narrow"/>
                                <w:szCs w:val="20"/>
                              </w:rPr>
                              <w:t xml:space="preserve">Teléfonos: 3487777 - PBX: 3487800                                                                                                                                            </w:t>
                            </w:r>
                          </w:p>
                          <w:p w14:paraId="693F29CE" w14:textId="77777777" w:rsidR="00EF767C" w:rsidRPr="0083390B" w:rsidRDefault="00EF767C" w:rsidP="0083390B">
                            <w:pPr>
                              <w:pStyle w:val="Sinespaciado"/>
                              <w:shd w:val="clear" w:color="auto" w:fill="FFFFFF" w:themeFill="background1"/>
                              <w:rPr>
                                <w:rFonts w:ascii="Arial Narrow" w:hAnsi="Arial Narrow"/>
                                <w:b/>
                                <w:szCs w:val="20"/>
                              </w:rPr>
                            </w:pPr>
                            <w:r w:rsidRPr="0083390B">
                              <w:rPr>
                                <w:rFonts w:ascii="Arial Narrow" w:hAnsi="Arial Narrow"/>
                                <w:b/>
                                <w:sz w:val="24"/>
                                <w:szCs w:val="20"/>
                              </w:rPr>
                              <w:t xml:space="preserve">www.ssf.gov.co - </w:t>
                            </w:r>
                            <w:r w:rsidRPr="0083390B">
                              <w:rPr>
                                <w:rFonts w:ascii="Arial Narrow" w:hAnsi="Arial Narrow"/>
                                <w:b/>
                                <w:szCs w:val="20"/>
                              </w:rPr>
                              <w:t xml:space="preserve">e-mail: </w:t>
                            </w:r>
                            <w:hyperlink r:id="rId16" w:history="1">
                              <w:r w:rsidRPr="0083390B">
                                <w:rPr>
                                  <w:rFonts w:ascii="Arial Narrow" w:hAnsi="Arial Narrow"/>
                                  <w:b/>
                                  <w:szCs w:val="20"/>
                                </w:rPr>
                                <w:t>ssf@ssf.gov.co</w:t>
                              </w:r>
                            </w:hyperlink>
                          </w:p>
                          <w:p w14:paraId="3733C397" w14:textId="77777777" w:rsidR="00EF767C" w:rsidRDefault="00EF767C" w:rsidP="0083390B">
                            <w:pPr>
                              <w:shd w:val="clear" w:color="auto" w:fill="FFFFFF" w:themeFill="background1"/>
                              <w:rPr>
                                <w:rFonts w:ascii="Arial Narrow" w:hAnsi="Arial Narrow"/>
                                <w:b w:val="0"/>
                                <w:color w:val="auto"/>
                                <w:sz w:val="22"/>
                                <w:szCs w:val="20"/>
                              </w:rPr>
                            </w:pPr>
                            <w:r w:rsidRPr="0083390B">
                              <w:rPr>
                                <w:rFonts w:ascii="Arial Narrow" w:hAnsi="Arial Narrow"/>
                                <w:b w:val="0"/>
                                <w:color w:val="auto"/>
                                <w:sz w:val="22"/>
                                <w:szCs w:val="20"/>
                              </w:rPr>
                              <w:t xml:space="preserve">Bogotá D.C, Colombia           </w:t>
                            </w:r>
                          </w:p>
                          <w:p w14:paraId="57E34614" w14:textId="77777777" w:rsidR="00EF767C" w:rsidRDefault="00EF767C" w:rsidP="0083390B">
                            <w:pPr>
                              <w:shd w:val="clear" w:color="auto" w:fill="FFFFFF" w:themeFill="background1"/>
                              <w:rPr>
                                <w:rFonts w:ascii="Arial Narrow" w:hAnsi="Arial Narrow"/>
                                <w:b w:val="0"/>
                                <w:color w:val="auto"/>
                                <w:sz w:val="22"/>
                                <w:szCs w:val="20"/>
                              </w:rPr>
                            </w:pPr>
                          </w:p>
                          <w:p w14:paraId="45045F62" w14:textId="77777777" w:rsidR="00EF767C" w:rsidRPr="00484504" w:rsidRDefault="00EF767C" w:rsidP="0083390B">
                            <w:pPr>
                              <w:spacing w:line="240" w:lineRule="auto"/>
                              <w:rPr>
                                <w:rFonts w:ascii="Arial Narrow" w:hAnsi="Arial Narrow" w:cstheme="majorHAnsi"/>
                                <w:noProof/>
                                <w:sz w:val="20"/>
                                <w:szCs w:val="20"/>
                              </w:rPr>
                            </w:pPr>
                            <w:r>
                              <w:rPr>
                                <w:rFonts w:ascii="Arial Narrow" w:hAnsi="Arial Narrow" w:cstheme="majorHAnsi"/>
                                <w:noProof/>
                                <w:sz w:val="20"/>
                                <w:szCs w:val="20"/>
                                <w:lang w:bidi="es-ES"/>
                              </w:rPr>
                              <w:t>Elaborado por</w:t>
                            </w:r>
                            <w:r w:rsidRPr="00484504">
                              <w:rPr>
                                <w:rFonts w:ascii="Arial Narrow" w:hAnsi="Arial Narrow" w:cstheme="majorHAnsi"/>
                                <w:noProof/>
                                <w:sz w:val="20"/>
                                <w:szCs w:val="20"/>
                                <w:lang w:bidi="es-ES"/>
                              </w:rPr>
                              <w:t xml:space="preserve">: </w:t>
                            </w:r>
                            <w:sdt>
                              <w:sdtPr>
                                <w:rPr>
                                  <w:rFonts w:ascii="Arial Narrow" w:hAnsi="Arial Narrow" w:cstheme="majorHAnsi"/>
                                  <w:noProof/>
                                  <w:sz w:val="20"/>
                                  <w:szCs w:val="20"/>
                                </w:rPr>
                                <w:alias w:val="Su nombre"/>
                                <w:tag w:val="Su nombre"/>
                                <w:id w:val="-180584491"/>
                                <w:placeholder>
                                  <w:docPart w:val="8A2723B27E7941E2B53A81529DE41D91"/>
                                </w:placeholder>
                                <w:dataBinding w:prefixMappings="xmlns:ns0='http://schemas.microsoft.com/office/2006/coverPageProps' " w:xpath="/ns0:CoverPageProperties[1]/ns0:CompanyFax[1]" w:storeItemID="{55AF091B-3C7A-41E3-B477-F2FDAA23CFDA}"/>
                                <w15:appearance w15:val="hidden"/>
                                <w:text w:multiLine="1"/>
                              </w:sdtPr>
                              <w:sdtEndPr/>
                              <w:sdtContent>
                                <w:r w:rsidRPr="00484504">
                                  <w:rPr>
                                    <w:rFonts w:ascii="Arial Narrow" w:hAnsi="Arial Narrow" w:cstheme="majorHAnsi"/>
                                    <w:noProof/>
                                    <w:sz w:val="20"/>
                                    <w:szCs w:val="20"/>
                                  </w:rPr>
                                  <w:t>Oficina Asesora de Planeación</w:t>
                                </w:r>
                              </w:sdtContent>
                            </w:sdt>
                          </w:p>
                          <w:p w14:paraId="53CBFE94" w14:textId="77777777" w:rsidR="00EF767C" w:rsidRPr="0083390B" w:rsidRDefault="00EF767C" w:rsidP="0083390B">
                            <w:pPr>
                              <w:shd w:val="clear" w:color="auto" w:fill="FFFFFF" w:themeFill="background1"/>
                              <w:rPr>
                                <w:b w:val="0"/>
                                <w:sz w:val="32"/>
                              </w:rPr>
                            </w:pPr>
                            <w:r w:rsidRPr="0083390B">
                              <w:rPr>
                                <w:rFonts w:ascii="Arial Narrow" w:hAnsi="Arial Narrow"/>
                                <w:b w:val="0"/>
                                <w:color w:val="auto"/>
                                <w:sz w:val="22"/>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FA8D82" id="_x0000_s1028" type="#_x0000_t202" style="position:absolute;margin-left:-6.05pt;margin-top:476.5pt;width:219pt;height:142pt;z-index:2517524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" stroked="f">
                <v:textbox>
                  <w:txbxContent>
                    <w:p w14:paraId="2EBD8137" w14:textId="77777777" w:rsidR="00EF767C" w:rsidRPr="0083390B" w:rsidRDefault="00EF767C" w:rsidP="0083390B">
                      <w:pPr>
                        <w:pStyle w:val="Sinespaciado"/>
                        <w:shd w:val="clear" w:color="auto" w:fill="FFFFFF" w:themeFill="background1"/>
                        <w:rPr>
                          <w:rFonts w:ascii="Arial Narrow" w:hAnsi="Arial Narrow"/>
                          <w:szCs w:val="20"/>
                        </w:rPr>
                      </w:pPr>
                      <w:r w:rsidRPr="0083390B">
                        <w:rPr>
                          <w:rFonts w:ascii="Arial Narrow" w:hAnsi="Arial Narrow"/>
                          <w:szCs w:val="20"/>
                        </w:rPr>
                        <w:t>Superintendencia del Subsidio Familiar</w:t>
                      </w:r>
                    </w:p>
                    <w:p w14:paraId="3712E7C8" w14:textId="77777777" w:rsidR="00EF767C" w:rsidRPr="0083390B" w:rsidRDefault="00EF767C" w:rsidP="0083390B">
                      <w:pPr>
                        <w:pStyle w:val="Sinespaciado"/>
                        <w:shd w:val="clear" w:color="auto" w:fill="FFFFFF" w:themeFill="background1"/>
                        <w:rPr>
                          <w:rFonts w:ascii="Arial Narrow" w:hAnsi="Arial Narrow"/>
                          <w:szCs w:val="20"/>
                        </w:rPr>
                      </w:pPr>
                      <w:r w:rsidRPr="0083390B">
                        <w:rPr>
                          <w:rFonts w:ascii="Arial Narrow" w:hAnsi="Arial Narrow"/>
                          <w:szCs w:val="20"/>
                        </w:rPr>
                        <w:t xml:space="preserve">Edificio </w:t>
                      </w:r>
                      <w:proofErr w:type="spellStart"/>
                      <w:r w:rsidRPr="0083390B">
                        <w:rPr>
                          <w:rFonts w:ascii="Arial Narrow" w:hAnsi="Arial Narrow"/>
                          <w:szCs w:val="20"/>
                        </w:rPr>
                        <w:t>World</w:t>
                      </w:r>
                      <w:proofErr w:type="spellEnd"/>
                      <w:r w:rsidRPr="0083390B">
                        <w:rPr>
                          <w:rFonts w:ascii="Arial Narrow" w:hAnsi="Arial Narrow"/>
                          <w:szCs w:val="20"/>
                        </w:rPr>
                        <w:t xml:space="preserve"> Business Port</w:t>
                      </w:r>
                    </w:p>
                    <w:p w14:paraId="6B52C476" w14:textId="77777777" w:rsidR="00EF767C" w:rsidRPr="0083390B" w:rsidRDefault="00EF767C" w:rsidP="0083390B">
                      <w:pPr>
                        <w:pStyle w:val="Sinespaciado"/>
                        <w:shd w:val="clear" w:color="auto" w:fill="FFFFFF" w:themeFill="background1"/>
                        <w:rPr>
                          <w:rFonts w:ascii="Arial Narrow" w:hAnsi="Arial Narrow"/>
                          <w:szCs w:val="20"/>
                        </w:rPr>
                      </w:pPr>
                      <w:r w:rsidRPr="0083390B">
                        <w:rPr>
                          <w:rFonts w:ascii="Arial Narrow" w:hAnsi="Arial Narrow"/>
                          <w:szCs w:val="20"/>
                        </w:rPr>
                        <w:t>Carrera 69 # 25 B - 44 Pisos 3, 4 y 7</w:t>
                      </w:r>
                    </w:p>
                    <w:p w14:paraId="6147D6C8" w14:textId="77777777" w:rsidR="00EF767C" w:rsidRPr="0083390B" w:rsidRDefault="00EF767C" w:rsidP="0083390B">
                      <w:pPr>
                        <w:pStyle w:val="Sinespaciado"/>
                        <w:shd w:val="clear" w:color="auto" w:fill="FFFFFF" w:themeFill="background1"/>
                        <w:rPr>
                          <w:rFonts w:ascii="Arial Narrow" w:hAnsi="Arial Narrow"/>
                          <w:szCs w:val="20"/>
                        </w:rPr>
                      </w:pPr>
                    </w:p>
                    <w:p w14:paraId="1C07907F" w14:textId="77777777" w:rsidR="00EF767C" w:rsidRPr="0083390B" w:rsidRDefault="00EF767C" w:rsidP="0083390B">
                      <w:pPr>
                        <w:pStyle w:val="Sinespaciado"/>
                        <w:shd w:val="clear" w:color="auto" w:fill="FFFFFF" w:themeFill="background1"/>
                        <w:rPr>
                          <w:rFonts w:ascii="Arial Narrow" w:hAnsi="Arial Narrow"/>
                          <w:szCs w:val="20"/>
                        </w:rPr>
                      </w:pPr>
                      <w:r w:rsidRPr="0083390B">
                        <w:rPr>
                          <w:rFonts w:ascii="Arial Narrow" w:hAnsi="Arial Narrow"/>
                          <w:szCs w:val="20"/>
                        </w:rPr>
                        <w:t xml:space="preserve">Teléfonos: 3487777 - PBX: 3487800                                                                                                                                            </w:t>
                      </w:r>
                    </w:p>
                    <w:p w14:paraId="693F29CE" w14:textId="77777777" w:rsidR="00EF767C" w:rsidRPr="0083390B" w:rsidRDefault="00EF767C" w:rsidP="0083390B">
                      <w:pPr>
                        <w:pStyle w:val="Sinespaciado"/>
                        <w:shd w:val="clear" w:color="auto" w:fill="FFFFFF" w:themeFill="background1"/>
                        <w:rPr>
                          <w:rFonts w:ascii="Arial Narrow" w:hAnsi="Arial Narrow"/>
                          <w:b/>
                          <w:szCs w:val="20"/>
                        </w:rPr>
                      </w:pPr>
                      <w:r w:rsidRPr="0083390B">
                        <w:rPr>
                          <w:rFonts w:ascii="Arial Narrow" w:hAnsi="Arial Narrow"/>
                          <w:b/>
                          <w:sz w:val="24"/>
                          <w:szCs w:val="20"/>
                        </w:rPr>
                        <w:t xml:space="preserve">www.ssf.gov.co - </w:t>
                      </w:r>
                      <w:r w:rsidRPr="0083390B">
                        <w:rPr>
                          <w:rFonts w:ascii="Arial Narrow" w:hAnsi="Arial Narrow"/>
                          <w:b/>
                          <w:szCs w:val="20"/>
                        </w:rPr>
                        <w:t xml:space="preserve">e-mail: </w:t>
                      </w:r>
                      <w:hyperlink r:id="rId17" w:history="1">
                        <w:r w:rsidRPr="0083390B">
                          <w:rPr>
                            <w:rFonts w:ascii="Arial Narrow" w:hAnsi="Arial Narrow"/>
                            <w:b/>
                            <w:szCs w:val="20"/>
                          </w:rPr>
                          <w:t>ssf@ssf.gov.co</w:t>
                        </w:r>
                      </w:hyperlink>
                    </w:p>
                    <w:p w14:paraId="3733C397" w14:textId="77777777" w:rsidR="00EF767C" w:rsidRDefault="00EF767C" w:rsidP="0083390B">
                      <w:pPr>
                        <w:shd w:val="clear" w:color="auto" w:fill="FFFFFF" w:themeFill="background1"/>
                        <w:rPr>
                          <w:rFonts w:ascii="Arial Narrow" w:hAnsi="Arial Narrow"/>
                          <w:b w:val="0"/>
                          <w:color w:val="auto"/>
                          <w:sz w:val="22"/>
                          <w:szCs w:val="20"/>
                        </w:rPr>
                      </w:pPr>
                      <w:r w:rsidRPr="0083390B">
                        <w:rPr>
                          <w:rFonts w:ascii="Arial Narrow" w:hAnsi="Arial Narrow"/>
                          <w:b w:val="0"/>
                          <w:color w:val="auto"/>
                          <w:sz w:val="22"/>
                          <w:szCs w:val="20"/>
                        </w:rPr>
                        <w:t xml:space="preserve">Bogotá D.C, Colombia           </w:t>
                      </w:r>
                    </w:p>
                    <w:p w14:paraId="57E34614" w14:textId="77777777" w:rsidR="00EF767C" w:rsidRDefault="00EF767C" w:rsidP="0083390B">
                      <w:pPr>
                        <w:shd w:val="clear" w:color="auto" w:fill="FFFFFF" w:themeFill="background1"/>
                        <w:rPr>
                          <w:rFonts w:ascii="Arial Narrow" w:hAnsi="Arial Narrow"/>
                          <w:b w:val="0"/>
                          <w:color w:val="auto"/>
                          <w:sz w:val="22"/>
                          <w:szCs w:val="20"/>
                        </w:rPr>
                      </w:pPr>
                    </w:p>
                    <w:p w14:paraId="45045F62" w14:textId="77777777" w:rsidR="00EF767C" w:rsidRPr="00484504" w:rsidRDefault="00EF767C" w:rsidP="0083390B">
                      <w:pPr>
                        <w:spacing w:line="240" w:lineRule="auto"/>
                        <w:rPr>
                          <w:rFonts w:ascii="Arial Narrow" w:hAnsi="Arial Narrow" w:cstheme="majorHAnsi"/>
                          <w:noProof/>
                          <w:sz w:val="20"/>
                          <w:szCs w:val="20"/>
                        </w:rPr>
                      </w:pPr>
                      <w:r>
                        <w:rPr>
                          <w:rFonts w:ascii="Arial Narrow" w:hAnsi="Arial Narrow" w:cstheme="majorHAnsi"/>
                          <w:noProof/>
                          <w:sz w:val="20"/>
                          <w:szCs w:val="20"/>
                          <w:lang w:bidi="es-ES"/>
                        </w:rPr>
                        <w:t>Elaborado por</w:t>
                      </w:r>
                      <w:r w:rsidRPr="00484504">
                        <w:rPr>
                          <w:rFonts w:ascii="Arial Narrow" w:hAnsi="Arial Narrow" w:cstheme="majorHAnsi"/>
                          <w:noProof/>
                          <w:sz w:val="20"/>
                          <w:szCs w:val="20"/>
                          <w:lang w:bidi="es-ES"/>
                        </w:rPr>
                        <w:t xml:space="preserve">: </w:t>
                      </w:r>
                      <w:sdt>
                        <w:sdtPr>
                          <w:rPr>
                            <w:rFonts w:ascii="Arial Narrow" w:hAnsi="Arial Narrow" w:cstheme="majorHAnsi"/>
                            <w:noProof/>
                            <w:sz w:val="20"/>
                            <w:szCs w:val="20"/>
                          </w:rPr>
                          <w:alias w:val="Su nombre"/>
                          <w:tag w:val="Su nombre"/>
                          <w:id w:val="-180584491"/>
                          <w:placeholder>
                            <w:docPart w:val="8A2723B27E7941E2B53A81529DE41D91"/>
                          </w:placeholder>
                          <w:dataBinding w:prefixMappings="xmlns:ns0='http://schemas.microsoft.com/office/2006/coverPageProps' " w:xpath="/ns0:CoverPageProperties[1]/ns0:CompanyFax[1]" w:storeItemID="{55AF091B-3C7A-41E3-B477-F2FDAA23CFDA}"/>
                          <w15:appearance w15:val="hidden"/>
                          <w:text w:multiLine="1"/>
                        </w:sdtPr>
                        <w:sdtEndPr/>
                        <w:sdtContent>
                          <w:r w:rsidRPr="00484504">
                            <w:rPr>
                              <w:rFonts w:ascii="Arial Narrow" w:hAnsi="Arial Narrow" w:cstheme="majorHAnsi"/>
                              <w:noProof/>
                              <w:sz w:val="20"/>
                              <w:szCs w:val="20"/>
                            </w:rPr>
                            <w:t>Oficina Asesora de Planeación</w:t>
                          </w:r>
                        </w:sdtContent>
                      </w:sdt>
                    </w:p>
                    <w:p w14:paraId="53CBFE94" w14:textId="77777777" w:rsidR="00EF767C" w:rsidRPr="0083390B" w:rsidRDefault="00EF767C" w:rsidP="0083390B">
                      <w:pPr>
                        <w:shd w:val="clear" w:color="auto" w:fill="FFFFFF" w:themeFill="background1"/>
                        <w:rPr>
                          <w:b w:val="0"/>
                          <w:sz w:val="32"/>
                        </w:rPr>
                      </w:pPr>
                      <w:r w:rsidRPr="0083390B">
                        <w:rPr>
                          <w:rFonts w:ascii="Arial Narrow" w:hAnsi="Arial Narrow"/>
                          <w:b w:val="0"/>
                          <w:color w:val="auto"/>
                          <w:sz w:val="22"/>
                          <w:szCs w:val="20"/>
                        </w:rPr>
                        <w:t xml:space="preserve">                                                                                  </w:t>
                      </w:r>
                    </w:p>
                  </w:txbxContent>
                </v:textbox>
                <w10:wrap type="square" anchorx="margin"/>
              </v:shape>
            </w:pict>
          </mc:Fallback>
        </mc:AlternateContent>
      </w:r>
      <w:r w:rsidR="00D077E9">
        <w:rPr>
          <w:noProof/>
          <w:lang w:bidi="es-ES"/>
        </w:rPr>
        <w:br w:type="page"/>
      </w:r>
    </w:p>
    <w:tbl>
      <w:tblPr>
        <w:tblW w:w="0" w:type="auto"/>
        <w:jc w:val="center"/>
        <w:tblCellMar>
          <w:left w:w="70" w:type="dxa"/>
          <w:right w:w="70" w:type="dxa"/>
        </w:tblCellMar>
        <w:tblLook w:val="04A0" w:firstRow="1" w:lastRow="0" w:firstColumn="1" w:lastColumn="0" w:noHBand="0" w:noVBand="1"/>
      </w:tblPr>
      <w:tblGrid>
        <w:gridCol w:w="4135"/>
        <w:gridCol w:w="4229"/>
      </w:tblGrid>
      <w:tr w:rsidR="00A43D58" w:rsidRPr="00A43D58" w14:paraId="5B9C944B" w14:textId="77777777" w:rsidTr="00D06358">
        <w:trPr>
          <w:trHeight w:val="1218"/>
          <w:jc w:val="center"/>
        </w:trPr>
        <w:tc>
          <w:tcPr>
            <w:tcW w:w="4135" w:type="dxa"/>
            <w:hideMark/>
          </w:tcPr>
          <w:p w14:paraId="32D4B561" w14:textId="77777777" w:rsidR="00A43D58" w:rsidRPr="00A43D58" w:rsidRDefault="00A43D58" w:rsidP="00A43D58">
            <w:pPr>
              <w:jc w:val="center"/>
              <w:rPr>
                <w:rFonts w:ascii="Arial" w:hAnsi="Arial" w:cs="Arial"/>
                <w:noProof/>
                <w:color w:val="000000" w:themeColor="text1"/>
                <w:sz w:val="24"/>
                <w:szCs w:val="24"/>
              </w:rPr>
            </w:pPr>
            <w:r w:rsidRPr="00A43D58">
              <w:rPr>
                <w:rFonts w:ascii="Arial" w:hAnsi="Arial" w:cs="Arial"/>
                <w:bCs/>
                <w:noProof/>
                <w:color w:val="000000" w:themeColor="text1"/>
                <w:sz w:val="24"/>
                <w:szCs w:val="24"/>
              </w:rPr>
              <w:lastRenderedPageBreak/>
              <w:t>Luis Guillermo Pérez Casas</w:t>
            </w:r>
          </w:p>
          <w:p w14:paraId="253F2188" w14:textId="77777777" w:rsidR="00A43D58" w:rsidRPr="00A43D58" w:rsidRDefault="00A43D58" w:rsidP="00A43D58">
            <w:pPr>
              <w:jc w:val="center"/>
              <w:rPr>
                <w:rFonts w:ascii="Arial" w:hAnsi="Arial" w:cs="Arial"/>
                <w:b w:val="0"/>
                <w:noProof/>
                <w:color w:val="000000" w:themeColor="text1"/>
                <w:sz w:val="24"/>
                <w:szCs w:val="24"/>
              </w:rPr>
            </w:pPr>
            <w:r w:rsidRPr="00A43D58">
              <w:rPr>
                <w:rFonts w:ascii="Arial" w:hAnsi="Arial" w:cs="Arial"/>
                <w:b w:val="0"/>
                <w:noProof/>
                <w:color w:val="000000" w:themeColor="text1"/>
                <w:sz w:val="24"/>
                <w:szCs w:val="24"/>
              </w:rPr>
              <w:t>Superintendente del Subsidio Familiar</w:t>
            </w:r>
          </w:p>
        </w:tc>
        <w:tc>
          <w:tcPr>
            <w:tcW w:w="4229" w:type="dxa"/>
          </w:tcPr>
          <w:p w14:paraId="01F62957" w14:textId="77777777" w:rsidR="00A43D58" w:rsidRPr="00A43D58" w:rsidRDefault="00A43D58" w:rsidP="00A43D58">
            <w:pPr>
              <w:jc w:val="center"/>
              <w:rPr>
                <w:rFonts w:ascii="Arial" w:hAnsi="Arial" w:cs="Arial"/>
                <w:noProof/>
                <w:color w:val="000000" w:themeColor="text1"/>
                <w:sz w:val="24"/>
                <w:szCs w:val="24"/>
              </w:rPr>
            </w:pPr>
          </w:p>
        </w:tc>
      </w:tr>
      <w:tr w:rsidR="00A43D58" w:rsidRPr="00A43D58" w14:paraId="7F57F3F8" w14:textId="77777777" w:rsidTr="00D06358">
        <w:trPr>
          <w:trHeight w:val="1459"/>
          <w:jc w:val="center"/>
        </w:trPr>
        <w:tc>
          <w:tcPr>
            <w:tcW w:w="4135" w:type="dxa"/>
          </w:tcPr>
          <w:p w14:paraId="20F1E91A" w14:textId="77777777" w:rsidR="00A43D58" w:rsidRPr="00A43D58" w:rsidRDefault="00A43D58" w:rsidP="00A43D58">
            <w:pPr>
              <w:jc w:val="center"/>
              <w:rPr>
                <w:rFonts w:ascii="Arial" w:hAnsi="Arial" w:cs="Arial"/>
                <w:noProof/>
                <w:color w:val="000000" w:themeColor="text1"/>
                <w:sz w:val="24"/>
                <w:szCs w:val="24"/>
              </w:rPr>
            </w:pPr>
          </w:p>
          <w:p w14:paraId="7B884B7B" w14:textId="77777777" w:rsidR="00A43D58" w:rsidRPr="00A43D58" w:rsidRDefault="00A43D58" w:rsidP="00A43D58">
            <w:pPr>
              <w:jc w:val="center"/>
              <w:rPr>
                <w:rFonts w:ascii="Arial" w:hAnsi="Arial" w:cs="Arial"/>
                <w:noProof/>
                <w:color w:val="000000" w:themeColor="text1"/>
                <w:sz w:val="24"/>
                <w:szCs w:val="24"/>
              </w:rPr>
            </w:pPr>
            <w:r w:rsidRPr="00A43D58">
              <w:rPr>
                <w:rFonts w:ascii="Arial" w:hAnsi="Arial" w:cs="Arial"/>
                <w:noProof/>
                <w:color w:val="000000" w:themeColor="text1"/>
                <w:sz w:val="24"/>
                <w:szCs w:val="24"/>
              </w:rPr>
              <w:t>Angie Katherine Monroy Bobadilla</w:t>
            </w:r>
          </w:p>
          <w:p w14:paraId="36C4A100" w14:textId="77777777" w:rsidR="00A43D58" w:rsidRPr="00A43D58" w:rsidRDefault="00A43D58" w:rsidP="00A43D58">
            <w:pPr>
              <w:jc w:val="center"/>
              <w:rPr>
                <w:rFonts w:ascii="Arial" w:hAnsi="Arial" w:cs="Arial"/>
                <w:noProof/>
                <w:color w:val="000000" w:themeColor="text1"/>
                <w:sz w:val="24"/>
                <w:szCs w:val="24"/>
              </w:rPr>
            </w:pPr>
            <w:r w:rsidRPr="00A43D58">
              <w:rPr>
                <w:rFonts w:ascii="Arial" w:hAnsi="Arial" w:cs="Arial"/>
                <w:noProof/>
                <w:color w:val="000000" w:themeColor="text1"/>
                <w:sz w:val="24"/>
                <w:szCs w:val="24"/>
              </w:rPr>
              <w:t>Diana Carolina Bernal Ibáñez</w:t>
            </w:r>
          </w:p>
          <w:p w14:paraId="30614575" w14:textId="77777777" w:rsidR="00A43D58" w:rsidRPr="00A43D58" w:rsidRDefault="00A43D58" w:rsidP="00A43D58">
            <w:pPr>
              <w:jc w:val="center"/>
              <w:rPr>
                <w:rFonts w:ascii="Arial" w:hAnsi="Arial" w:cs="Arial"/>
                <w:noProof/>
                <w:color w:val="000000" w:themeColor="text1"/>
                <w:sz w:val="24"/>
                <w:szCs w:val="24"/>
              </w:rPr>
            </w:pPr>
            <w:r w:rsidRPr="00A43D58">
              <w:rPr>
                <w:rFonts w:ascii="Arial" w:hAnsi="Arial" w:cs="Arial"/>
                <w:noProof/>
                <w:color w:val="000000" w:themeColor="text1"/>
                <w:sz w:val="24"/>
                <w:szCs w:val="24"/>
              </w:rPr>
              <w:t>Claudia Lorena Cortés Arias</w:t>
            </w:r>
          </w:p>
          <w:p w14:paraId="1EB265C9" w14:textId="77777777" w:rsidR="00A43D58" w:rsidRPr="00A43D58" w:rsidRDefault="00A43D58" w:rsidP="00A43D58">
            <w:pPr>
              <w:jc w:val="center"/>
              <w:rPr>
                <w:rFonts w:ascii="Arial" w:hAnsi="Arial" w:cs="Arial"/>
                <w:noProof/>
                <w:color w:val="000000" w:themeColor="text1"/>
                <w:sz w:val="24"/>
                <w:szCs w:val="24"/>
              </w:rPr>
            </w:pPr>
            <w:r w:rsidRPr="00A43D58">
              <w:rPr>
                <w:rFonts w:ascii="Arial" w:hAnsi="Arial" w:cs="Arial"/>
                <w:noProof/>
                <w:color w:val="000000" w:themeColor="text1"/>
                <w:sz w:val="24"/>
                <w:szCs w:val="24"/>
              </w:rPr>
              <w:t>Felipe Andrés Hernández Ruíz</w:t>
            </w:r>
          </w:p>
          <w:p w14:paraId="3CF7800D" w14:textId="77777777" w:rsidR="00A43D58" w:rsidRPr="00A43D58" w:rsidRDefault="00A43D58" w:rsidP="00A43D58">
            <w:pPr>
              <w:jc w:val="center"/>
              <w:rPr>
                <w:rFonts w:ascii="Arial" w:hAnsi="Arial" w:cs="Arial"/>
                <w:noProof/>
                <w:color w:val="000000" w:themeColor="text1"/>
                <w:sz w:val="24"/>
                <w:szCs w:val="24"/>
              </w:rPr>
            </w:pPr>
            <w:r w:rsidRPr="00A43D58">
              <w:rPr>
                <w:rFonts w:ascii="Arial" w:hAnsi="Arial" w:cs="Arial"/>
                <w:noProof/>
                <w:color w:val="000000" w:themeColor="text1"/>
                <w:sz w:val="24"/>
                <w:szCs w:val="24"/>
              </w:rPr>
              <w:t>Iván Eduardo García Duque</w:t>
            </w:r>
          </w:p>
          <w:p w14:paraId="7DF836C1" w14:textId="77777777" w:rsidR="00A43D58" w:rsidRPr="00A43D58" w:rsidRDefault="00A43D58" w:rsidP="00A43D58">
            <w:pPr>
              <w:jc w:val="center"/>
              <w:rPr>
                <w:rFonts w:ascii="Arial" w:hAnsi="Arial" w:cs="Arial"/>
                <w:b w:val="0"/>
                <w:bCs/>
                <w:noProof/>
                <w:color w:val="000000" w:themeColor="text1"/>
                <w:sz w:val="24"/>
                <w:szCs w:val="24"/>
              </w:rPr>
            </w:pPr>
            <w:r w:rsidRPr="00A43D58">
              <w:rPr>
                <w:rFonts w:ascii="Arial" w:hAnsi="Arial" w:cs="Arial"/>
                <w:b w:val="0"/>
                <w:bCs/>
                <w:noProof/>
                <w:color w:val="000000" w:themeColor="text1"/>
                <w:sz w:val="24"/>
                <w:szCs w:val="24"/>
              </w:rPr>
              <w:t>Asesores</w:t>
            </w:r>
          </w:p>
          <w:p w14:paraId="3659879E" w14:textId="77777777" w:rsidR="00A43D58" w:rsidRPr="00A43D58" w:rsidRDefault="00A43D58" w:rsidP="00A43D58">
            <w:pPr>
              <w:jc w:val="center"/>
              <w:rPr>
                <w:rFonts w:ascii="Arial" w:hAnsi="Arial" w:cs="Arial"/>
                <w:noProof/>
                <w:color w:val="000000" w:themeColor="text1"/>
                <w:sz w:val="24"/>
                <w:szCs w:val="24"/>
              </w:rPr>
            </w:pPr>
          </w:p>
        </w:tc>
        <w:tc>
          <w:tcPr>
            <w:tcW w:w="4229" w:type="dxa"/>
          </w:tcPr>
          <w:p w14:paraId="23B49BD5" w14:textId="77777777" w:rsidR="00A43D58" w:rsidRPr="00A43D58" w:rsidRDefault="00A43D58" w:rsidP="00A43D58">
            <w:pPr>
              <w:jc w:val="center"/>
              <w:rPr>
                <w:rFonts w:ascii="Arial" w:hAnsi="Arial" w:cs="Arial"/>
                <w:noProof/>
                <w:color w:val="000000" w:themeColor="text1"/>
                <w:sz w:val="24"/>
                <w:szCs w:val="24"/>
              </w:rPr>
            </w:pPr>
          </w:p>
          <w:p w14:paraId="62CAEF47" w14:textId="77777777" w:rsidR="00A43D58" w:rsidRPr="00A43D58" w:rsidRDefault="00A43D58" w:rsidP="00A43D58">
            <w:pPr>
              <w:jc w:val="center"/>
              <w:rPr>
                <w:rFonts w:ascii="Arial" w:hAnsi="Arial" w:cs="Arial"/>
                <w:noProof/>
                <w:color w:val="000000" w:themeColor="text1"/>
                <w:sz w:val="24"/>
                <w:szCs w:val="24"/>
              </w:rPr>
            </w:pPr>
          </w:p>
          <w:p w14:paraId="1E4A59C7" w14:textId="77777777" w:rsidR="00A43D58" w:rsidRPr="00A43D58" w:rsidRDefault="00A43D58" w:rsidP="00A43D58">
            <w:pPr>
              <w:jc w:val="center"/>
              <w:rPr>
                <w:rFonts w:ascii="Arial" w:hAnsi="Arial" w:cs="Arial"/>
                <w:noProof/>
                <w:color w:val="000000" w:themeColor="text1"/>
                <w:sz w:val="24"/>
                <w:szCs w:val="24"/>
              </w:rPr>
            </w:pPr>
          </w:p>
          <w:p w14:paraId="2562D8BF" w14:textId="77777777" w:rsidR="00A43D58" w:rsidRPr="00A43D58" w:rsidRDefault="00A43D58" w:rsidP="00A43D58">
            <w:pPr>
              <w:jc w:val="center"/>
              <w:rPr>
                <w:rFonts w:ascii="Arial" w:hAnsi="Arial" w:cs="Arial"/>
                <w:noProof/>
                <w:color w:val="000000" w:themeColor="text1"/>
                <w:sz w:val="24"/>
                <w:szCs w:val="24"/>
              </w:rPr>
            </w:pPr>
            <w:r w:rsidRPr="00A43D58">
              <w:rPr>
                <w:rFonts w:ascii="Arial" w:hAnsi="Arial" w:cs="Arial"/>
                <w:bCs/>
                <w:noProof/>
                <w:color w:val="000000" w:themeColor="text1"/>
                <w:sz w:val="24"/>
                <w:szCs w:val="24"/>
              </w:rPr>
              <w:t>Freddy Abelardo Castro Victoria</w:t>
            </w:r>
          </w:p>
          <w:p w14:paraId="5C21ECBB" w14:textId="77777777" w:rsidR="00A43D58" w:rsidRPr="00A43D58" w:rsidRDefault="00A43D58" w:rsidP="00A43D58">
            <w:pPr>
              <w:jc w:val="center"/>
              <w:rPr>
                <w:rFonts w:ascii="Arial" w:hAnsi="Arial" w:cs="Arial"/>
                <w:b w:val="0"/>
                <w:noProof/>
                <w:color w:val="000000" w:themeColor="text1"/>
                <w:sz w:val="24"/>
                <w:szCs w:val="24"/>
              </w:rPr>
            </w:pPr>
            <w:r w:rsidRPr="00A43D58">
              <w:rPr>
                <w:rFonts w:ascii="Arial" w:hAnsi="Arial" w:cs="Arial"/>
                <w:b w:val="0"/>
                <w:noProof/>
                <w:color w:val="000000" w:themeColor="text1"/>
                <w:sz w:val="24"/>
                <w:szCs w:val="24"/>
              </w:rPr>
              <w:t>Secretaria General</w:t>
            </w:r>
          </w:p>
          <w:p w14:paraId="1C839781" w14:textId="77777777" w:rsidR="00A43D58" w:rsidRPr="00A43D58" w:rsidRDefault="00A43D58" w:rsidP="00A43D58">
            <w:pPr>
              <w:jc w:val="center"/>
              <w:rPr>
                <w:rFonts w:ascii="Arial" w:hAnsi="Arial" w:cs="Arial"/>
                <w:noProof/>
                <w:color w:val="000000" w:themeColor="text1"/>
                <w:sz w:val="24"/>
                <w:szCs w:val="24"/>
              </w:rPr>
            </w:pPr>
          </w:p>
        </w:tc>
      </w:tr>
      <w:tr w:rsidR="00A43D58" w:rsidRPr="00A43D58" w14:paraId="240958B7" w14:textId="77777777" w:rsidTr="00D06358">
        <w:trPr>
          <w:trHeight w:val="1425"/>
          <w:jc w:val="center"/>
        </w:trPr>
        <w:tc>
          <w:tcPr>
            <w:tcW w:w="4135" w:type="dxa"/>
          </w:tcPr>
          <w:p w14:paraId="6C377591" w14:textId="77777777" w:rsidR="00A43D58" w:rsidRPr="00A43D58" w:rsidRDefault="00A43D58" w:rsidP="00A43D58">
            <w:pPr>
              <w:jc w:val="center"/>
              <w:rPr>
                <w:rFonts w:ascii="Arial" w:hAnsi="Arial" w:cs="Arial"/>
                <w:bCs/>
                <w:noProof/>
                <w:color w:val="000000" w:themeColor="text1"/>
                <w:sz w:val="24"/>
                <w:szCs w:val="24"/>
              </w:rPr>
            </w:pPr>
            <w:r w:rsidRPr="00A43D58">
              <w:rPr>
                <w:rFonts w:ascii="Arial" w:hAnsi="Arial" w:cs="Arial"/>
                <w:bCs/>
                <w:noProof/>
                <w:color w:val="000000" w:themeColor="text1"/>
                <w:sz w:val="24"/>
                <w:szCs w:val="24"/>
              </w:rPr>
              <w:t>Claudia Marisol Moreno Ojeda</w:t>
            </w:r>
          </w:p>
          <w:p w14:paraId="26A61AE9" w14:textId="77777777" w:rsidR="00A43D58" w:rsidRPr="00A43D58" w:rsidRDefault="00A43D58" w:rsidP="00A43D58">
            <w:pPr>
              <w:jc w:val="center"/>
              <w:rPr>
                <w:rFonts w:ascii="Arial" w:hAnsi="Arial" w:cs="Arial"/>
                <w:b w:val="0"/>
                <w:noProof/>
                <w:color w:val="000000" w:themeColor="text1"/>
                <w:sz w:val="24"/>
                <w:szCs w:val="24"/>
              </w:rPr>
            </w:pPr>
            <w:r w:rsidRPr="00A43D58">
              <w:rPr>
                <w:rFonts w:ascii="Arial" w:hAnsi="Arial" w:cs="Arial"/>
                <w:b w:val="0"/>
                <w:noProof/>
                <w:color w:val="000000" w:themeColor="text1"/>
                <w:sz w:val="24"/>
                <w:szCs w:val="24"/>
                <w:lang w:val="es-CO"/>
              </w:rPr>
              <w:t>Superintendente Delegado para Estudios Especiales y la Evaluación de Proyectos</w:t>
            </w:r>
          </w:p>
          <w:p w14:paraId="4D633163" w14:textId="77777777" w:rsidR="00A43D58" w:rsidRPr="00A43D58" w:rsidRDefault="00A43D58" w:rsidP="00A43D58">
            <w:pPr>
              <w:jc w:val="center"/>
              <w:rPr>
                <w:rFonts w:ascii="Arial" w:hAnsi="Arial" w:cs="Arial"/>
                <w:noProof/>
                <w:color w:val="000000" w:themeColor="text1"/>
                <w:sz w:val="24"/>
                <w:szCs w:val="24"/>
              </w:rPr>
            </w:pPr>
          </w:p>
        </w:tc>
        <w:tc>
          <w:tcPr>
            <w:tcW w:w="4229" w:type="dxa"/>
          </w:tcPr>
          <w:p w14:paraId="716A8D83" w14:textId="77777777" w:rsidR="00A43D58" w:rsidRPr="00A43D58" w:rsidRDefault="00A43D58" w:rsidP="00A43D58">
            <w:pPr>
              <w:jc w:val="center"/>
              <w:rPr>
                <w:rFonts w:ascii="Arial" w:hAnsi="Arial" w:cs="Arial"/>
                <w:bCs/>
                <w:noProof/>
                <w:color w:val="000000" w:themeColor="text1"/>
                <w:sz w:val="24"/>
                <w:szCs w:val="24"/>
              </w:rPr>
            </w:pPr>
            <w:r w:rsidRPr="00A43D58">
              <w:rPr>
                <w:rFonts w:ascii="Arial" w:hAnsi="Arial" w:cs="Arial"/>
                <w:bCs/>
                <w:noProof/>
                <w:color w:val="000000" w:themeColor="text1"/>
                <w:sz w:val="24"/>
                <w:szCs w:val="24"/>
              </w:rPr>
              <w:t>Tania Violeta Vargas Luna</w:t>
            </w:r>
          </w:p>
          <w:p w14:paraId="1FC3BFAC" w14:textId="77777777" w:rsidR="00A43D58" w:rsidRPr="00A43D58" w:rsidRDefault="00A43D58" w:rsidP="00A43D58">
            <w:pPr>
              <w:jc w:val="center"/>
              <w:rPr>
                <w:rFonts w:ascii="Arial" w:hAnsi="Arial" w:cs="Arial"/>
                <w:b w:val="0"/>
                <w:noProof/>
                <w:color w:val="000000" w:themeColor="text1"/>
                <w:sz w:val="24"/>
                <w:szCs w:val="24"/>
              </w:rPr>
            </w:pPr>
            <w:r w:rsidRPr="00A43D58">
              <w:rPr>
                <w:rFonts w:ascii="Arial" w:hAnsi="Arial" w:cs="Arial"/>
                <w:b w:val="0"/>
                <w:noProof/>
                <w:color w:val="000000" w:themeColor="text1"/>
                <w:sz w:val="24"/>
                <w:szCs w:val="24"/>
              </w:rPr>
              <w:t>Jefe Oficina Asesora Planeación</w:t>
            </w:r>
          </w:p>
          <w:p w14:paraId="339CDE4F" w14:textId="77777777" w:rsidR="00A43D58" w:rsidRPr="00A43D58" w:rsidRDefault="00A43D58" w:rsidP="00A43D58">
            <w:pPr>
              <w:jc w:val="center"/>
              <w:rPr>
                <w:rFonts w:ascii="Arial" w:hAnsi="Arial" w:cs="Arial"/>
                <w:noProof/>
                <w:color w:val="000000" w:themeColor="text1"/>
                <w:sz w:val="24"/>
                <w:szCs w:val="24"/>
              </w:rPr>
            </w:pPr>
          </w:p>
        </w:tc>
      </w:tr>
      <w:tr w:rsidR="00A43D58" w:rsidRPr="00A43D58" w14:paraId="11E8AFA6" w14:textId="77777777" w:rsidTr="00D06358">
        <w:trPr>
          <w:trHeight w:val="1546"/>
          <w:jc w:val="center"/>
        </w:trPr>
        <w:tc>
          <w:tcPr>
            <w:tcW w:w="4135" w:type="dxa"/>
          </w:tcPr>
          <w:p w14:paraId="159D1A0F" w14:textId="77777777" w:rsidR="00A43D58" w:rsidRPr="00A43D58" w:rsidRDefault="00A43D58" w:rsidP="00A43D58">
            <w:pPr>
              <w:jc w:val="center"/>
              <w:rPr>
                <w:rFonts w:ascii="Arial" w:hAnsi="Arial" w:cs="Arial"/>
                <w:noProof/>
                <w:color w:val="000000" w:themeColor="text1"/>
                <w:sz w:val="24"/>
                <w:szCs w:val="24"/>
              </w:rPr>
            </w:pPr>
            <w:r w:rsidRPr="00A43D58">
              <w:rPr>
                <w:rFonts w:ascii="Arial" w:hAnsi="Arial" w:cs="Arial"/>
                <w:bCs/>
                <w:noProof/>
                <w:color w:val="000000" w:themeColor="text1"/>
                <w:sz w:val="24"/>
                <w:szCs w:val="24"/>
              </w:rPr>
              <w:t>Carlos Alberto Cárdenas Sierra</w:t>
            </w:r>
          </w:p>
          <w:p w14:paraId="46FD600E" w14:textId="77777777" w:rsidR="00A43D58" w:rsidRPr="00A43D58" w:rsidRDefault="00A43D58" w:rsidP="00A43D58">
            <w:pPr>
              <w:jc w:val="center"/>
              <w:rPr>
                <w:rFonts w:ascii="Arial" w:hAnsi="Arial" w:cs="Arial"/>
                <w:b w:val="0"/>
                <w:noProof/>
                <w:color w:val="000000" w:themeColor="text1"/>
                <w:sz w:val="24"/>
                <w:szCs w:val="24"/>
              </w:rPr>
            </w:pPr>
            <w:r w:rsidRPr="00A43D58">
              <w:rPr>
                <w:rFonts w:ascii="Arial" w:hAnsi="Arial" w:cs="Arial"/>
                <w:b w:val="0"/>
                <w:noProof/>
                <w:color w:val="000000" w:themeColor="text1"/>
                <w:sz w:val="24"/>
                <w:szCs w:val="24"/>
              </w:rPr>
              <w:t>Superintendente Delegado para la Responsabilidad Administrativa y las Medidas Especiales</w:t>
            </w:r>
          </w:p>
          <w:p w14:paraId="015AD22E" w14:textId="77777777" w:rsidR="00A43D58" w:rsidRPr="00A43D58" w:rsidRDefault="00A43D58" w:rsidP="00A43D58">
            <w:pPr>
              <w:jc w:val="center"/>
              <w:rPr>
                <w:rFonts w:ascii="Arial" w:hAnsi="Arial" w:cs="Arial"/>
                <w:noProof/>
                <w:color w:val="000000" w:themeColor="text1"/>
                <w:sz w:val="24"/>
                <w:szCs w:val="24"/>
              </w:rPr>
            </w:pPr>
          </w:p>
        </w:tc>
        <w:tc>
          <w:tcPr>
            <w:tcW w:w="4229" w:type="dxa"/>
          </w:tcPr>
          <w:p w14:paraId="143DE111" w14:textId="77777777" w:rsidR="00A43D58" w:rsidRPr="00A43D58" w:rsidRDefault="00A43D58" w:rsidP="00A43D58">
            <w:pPr>
              <w:jc w:val="center"/>
              <w:rPr>
                <w:rFonts w:ascii="Arial" w:hAnsi="Arial" w:cs="Arial"/>
                <w:noProof/>
                <w:color w:val="000000" w:themeColor="text1"/>
                <w:sz w:val="24"/>
                <w:szCs w:val="24"/>
              </w:rPr>
            </w:pPr>
            <w:r w:rsidRPr="00A43D58">
              <w:rPr>
                <w:rFonts w:ascii="Arial" w:hAnsi="Arial" w:cs="Arial"/>
                <w:bCs/>
                <w:noProof/>
                <w:color w:val="000000" w:themeColor="text1"/>
                <w:sz w:val="24"/>
                <w:szCs w:val="24"/>
              </w:rPr>
              <w:t>Nelly Esperanza Garnica Rivera</w:t>
            </w:r>
          </w:p>
          <w:p w14:paraId="24EFFF0D" w14:textId="77777777" w:rsidR="00A43D58" w:rsidRPr="00A43D58" w:rsidRDefault="00A43D58" w:rsidP="00A43D58">
            <w:pPr>
              <w:jc w:val="center"/>
              <w:rPr>
                <w:rFonts w:ascii="Arial" w:hAnsi="Arial" w:cs="Arial"/>
                <w:b w:val="0"/>
                <w:noProof/>
                <w:color w:val="000000" w:themeColor="text1"/>
                <w:sz w:val="24"/>
                <w:szCs w:val="24"/>
              </w:rPr>
            </w:pPr>
            <w:r w:rsidRPr="00A43D58">
              <w:rPr>
                <w:rFonts w:ascii="Arial" w:hAnsi="Arial" w:cs="Arial"/>
                <w:b w:val="0"/>
                <w:noProof/>
                <w:color w:val="000000" w:themeColor="text1"/>
                <w:sz w:val="24"/>
                <w:szCs w:val="24"/>
              </w:rPr>
              <w:t>Jefe Oficina de Protección al Usuario</w:t>
            </w:r>
          </w:p>
          <w:p w14:paraId="26186BB4" w14:textId="77777777" w:rsidR="00A43D58" w:rsidRPr="00A43D58" w:rsidRDefault="00A43D58" w:rsidP="00A43D58">
            <w:pPr>
              <w:jc w:val="center"/>
              <w:rPr>
                <w:rFonts w:ascii="Arial" w:hAnsi="Arial" w:cs="Arial"/>
                <w:noProof/>
                <w:color w:val="000000" w:themeColor="text1"/>
                <w:sz w:val="24"/>
                <w:szCs w:val="24"/>
              </w:rPr>
            </w:pPr>
          </w:p>
        </w:tc>
      </w:tr>
      <w:tr w:rsidR="00A43D58" w:rsidRPr="00A43D58" w14:paraId="03D6C565" w14:textId="77777777" w:rsidTr="00D06358">
        <w:trPr>
          <w:trHeight w:val="1696"/>
          <w:jc w:val="center"/>
        </w:trPr>
        <w:tc>
          <w:tcPr>
            <w:tcW w:w="4135" w:type="dxa"/>
          </w:tcPr>
          <w:p w14:paraId="26A72792" w14:textId="77777777" w:rsidR="00A43D58" w:rsidRPr="00A43D58" w:rsidRDefault="00A43D58" w:rsidP="00A43D58">
            <w:pPr>
              <w:jc w:val="center"/>
              <w:rPr>
                <w:rFonts w:ascii="Arial" w:hAnsi="Arial" w:cs="Arial"/>
                <w:noProof/>
                <w:color w:val="000000" w:themeColor="text1"/>
                <w:sz w:val="24"/>
                <w:szCs w:val="24"/>
              </w:rPr>
            </w:pPr>
            <w:r w:rsidRPr="00A43D58">
              <w:rPr>
                <w:rFonts w:ascii="Arial" w:hAnsi="Arial" w:cs="Arial"/>
                <w:bCs/>
                <w:noProof/>
                <w:color w:val="000000" w:themeColor="text1"/>
                <w:sz w:val="24"/>
                <w:szCs w:val="24"/>
              </w:rPr>
              <w:t>Osvaldo Enrique Álvarez Martínez</w:t>
            </w:r>
          </w:p>
          <w:p w14:paraId="75A5C6F8" w14:textId="77777777" w:rsidR="00A43D58" w:rsidRPr="00A43D58" w:rsidRDefault="00A43D58" w:rsidP="00A43D58">
            <w:pPr>
              <w:jc w:val="center"/>
              <w:rPr>
                <w:rFonts w:ascii="Arial" w:hAnsi="Arial" w:cs="Arial"/>
                <w:b w:val="0"/>
                <w:noProof/>
                <w:color w:val="000000" w:themeColor="text1"/>
                <w:sz w:val="24"/>
                <w:szCs w:val="24"/>
              </w:rPr>
            </w:pPr>
            <w:r w:rsidRPr="00A43D58">
              <w:rPr>
                <w:rFonts w:ascii="Arial" w:hAnsi="Arial" w:cs="Arial"/>
                <w:b w:val="0"/>
                <w:noProof/>
                <w:color w:val="000000" w:themeColor="text1"/>
                <w:sz w:val="24"/>
                <w:szCs w:val="24"/>
              </w:rPr>
              <w:t>Superintendente Delegado para la Gestión</w:t>
            </w:r>
          </w:p>
          <w:p w14:paraId="73CEFFC1" w14:textId="77777777" w:rsidR="00A43D58" w:rsidRPr="00A43D58" w:rsidRDefault="00A43D58" w:rsidP="00A43D58">
            <w:pPr>
              <w:jc w:val="center"/>
              <w:rPr>
                <w:rFonts w:ascii="Arial" w:hAnsi="Arial" w:cs="Arial"/>
                <w:noProof/>
                <w:color w:val="000000" w:themeColor="text1"/>
                <w:sz w:val="24"/>
                <w:szCs w:val="24"/>
              </w:rPr>
            </w:pPr>
          </w:p>
        </w:tc>
        <w:tc>
          <w:tcPr>
            <w:tcW w:w="4229" w:type="dxa"/>
          </w:tcPr>
          <w:p w14:paraId="673687AC" w14:textId="77777777" w:rsidR="00A43D58" w:rsidRPr="00A43D58" w:rsidRDefault="00A43D58" w:rsidP="00A43D58">
            <w:pPr>
              <w:jc w:val="center"/>
              <w:rPr>
                <w:rFonts w:ascii="Arial" w:hAnsi="Arial" w:cs="Arial"/>
                <w:noProof/>
                <w:color w:val="000000" w:themeColor="text1"/>
                <w:sz w:val="24"/>
                <w:szCs w:val="24"/>
              </w:rPr>
            </w:pPr>
            <w:r w:rsidRPr="00A43D58">
              <w:rPr>
                <w:rFonts w:ascii="Arial" w:hAnsi="Arial" w:cs="Arial"/>
                <w:bCs/>
                <w:noProof/>
                <w:color w:val="000000" w:themeColor="text1"/>
                <w:sz w:val="24"/>
                <w:szCs w:val="24"/>
              </w:rPr>
              <w:t>Carol Lizeth Cárdenas López</w:t>
            </w:r>
          </w:p>
          <w:p w14:paraId="31FFB55D" w14:textId="77777777" w:rsidR="00A43D58" w:rsidRPr="00A43D58" w:rsidRDefault="00A43D58" w:rsidP="00A43D58">
            <w:pPr>
              <w:jc w:val="center"/>
              <w:rPr>
                <w:rFonts w:ascii="Arial" w:hAnsi="Arial" w:cs="Arial"/>
                <w:b w:val="0"/>
                <w:noProof/>
                <w:color w:val="000000" w:themeColor="text1"/>
                <w:sz w:val="24"/>
                <w:szCs w:val="24"/>
              </w:rPr>
            </w:pPr>
            <w:r w:rsidRPr="00A43D58">
              <w:rPr>
                <w:rFonts w:ascii="Arial" w:hAnsi="Arial" w:cs="Arial"/>
                <w:b w:val="0"/>
                <w:noProof/>
                <w:color w:val="000000" w:themeColor="text1"/>
                <w:sz w:val="24"/>
                <w:szCs w:val="24"/>
                <w:lang w:val="es-CO"/>
              </w:rPr>
              <w:t>Jefe Oficina Asesora Jurídica</w:t>
            </w:r>
          </w:p>
          <w:p w14:paraId="39DD8F7F" w14:textId="77777777" w:rsidR="00A43D58" w:rsidRPr="00A43D58" w:rsidRDefault="00A43D58" w:rsidP="00A43D58">
            <w:pPr>
              <w:jc w:val="center"/>
              <w:rPr>
                <w:rFonts w:ascii="Arial" w:hAnsi="Arial" w:cs="Arial"/>
                <w:noProof/>
                <w:color w:val="000000" w:themeColor="text1"/>
                <w:sz w:val="24"/>
                <w:szCs w:val="24"/>
              </w:rPr>
            </w:pPr>
          </w:p>
        </w:tc>
      </w:tr>
      <w:tr w:rsidR="00A43D58" w:rsidRPr="00A43D58" w14:paraId="75DED488" w14:textId="77777777" w:rsidTr="00D06358">
        <w:trPr>
          <w:trHeight w:val="1550"/>
          <w:jc w:val="center"/>
        </w:trPr>
        <w:tc>
          <w:tcPr>
            <w:tcW w:w="4135" w:type="dxa"/>
          </w:tcPr>
          <w:p w14:paraId="615F6764" w14:textId="77777777" w:rsidR="00A43D58" w:rsidRPr="00A43D58" w:rsidRDefault="00A43D58" w:rsidP="00A43D58">
            <w:pPr>
              <w:jc w:val="center"/>
              <w:rPr>
                <w:rFonts w:ascii="Arial" w:hAnsi="Arial" w:cs="Arial"/>
                <w:noProof/>
                <w:color w:val="000000" w:themeColor="text1"/>
                <w:sz w:val="24"/>
                <w:szCs w:val="24"/>
              </w:rPr>
            </w:pPr>
            <w:r w:rsidRPr="00A43D58">
              <w:rPr>
                <w:rFonts w:ascii="Arial" w:hAnsi="Arial" w:cs="Arial"/>
                <w:bCs/>
                <w:noProof/>
                <w:color w:val="000000" w:themeColor="text1"/>
                <w:sz w:val="24"/>
                <w:szCs w:val="24"/>
              </w:rPr>
              <w:t>Gloria Maribel Torres Ramírez</w:t>
            </w:r>
          </w:p>
          <w:p w14:paraId="240E4DE8" w14:textId="77777777" w:rsidR="00A43D58" w:rsidRPr="00A43D58" w:rsidRDefault="00A43D58" w:rsidP="00A43D58">
            <w:pPr>
              <w:jc w:val="center"/>
              <w:rPr>
                <w:rFonts w:ascii="Arial" w:hAnsi="Arial" w:cs="Arial"/>
                <w:b w:val="0"/>
                <w:noProof/>
                <w:color w:val="000000" w:themeColor="text1"/>
                <w:sz w:val="24"/>
                <w:szCs w:val="24"/>
              </w:rPr>
            </w:pPr>
            <w:r w:rsidRPr="00A43D58">
              <w:rPr>
                <w:rFonts w:ascii="Arial" w:hAnsi="Arial" w:cs="Arial"/>
                <w:b w:val="0"/>
                <w:noProof/>
                <w:color w:val="000000" w:themeColor="text1"/>
                <w:sz w:val="24"/>
                <w:szCs w:val="24"/>
              </w:rPr>
              <w:t>Directora para la Gestión de las Cajas de Compensación Familiar</w:t>
            </w:r>
          </w:p>
          <w:p w14:paraId="53CF8A4F" w14:textId="77777777" w:rsidR="00A43D58" w:rsidRPr="00A43D58" w:rsidRDefault="00A43D58" w:rsidP="00A43D58">
            <w:pPr>
              <w:jc w:val="center"/>
              <w:rPr>
                <w:rFonts w:ascii="Arial" w:hAnsi="Arial" w:cs="Arial"/>
                <w:noProof/>
                <w:color w:val="000000" w:themeColor="text1"/>
                <w:sz w:val="24"/>
                <w:szCs w:val="24"/>
              </w:rPr>
            </w:pPr>
          </w:p>
        </w:tc>
        <w:tc>
          <w:tcPr>
            <w:tcW w:w="4229" w:type="dxa"/>
            <w:hideMark/>
          </w:tcPr>
          <w:p w14:paraId="5BF9C80C" w14:textId="77777777" w:rsidR="00A43D58" w:rsidRPr="00A43D58" w:rsidRDefault="00A43D58" w:rsidP="00A43D58">
            <w:pPr>
              <w:jc w:val="center"/>
              <w:rPr>
                <w:rFonts w:ascii="Arial" w:hAnsi="Arial" w:cs="Arial"/>
                <w:bCs/>
                <w:noProof/>
                <w:color w:val="000000" w:themeColor="text1"/>
                <w:sz w:val="24"/>
                <w:szCs w:val="24"/>
              </w:rPr>
            </w:pPr>
            <w:r w:rsidRPr="00A43D58">
              <w:rPr>
                <w:rFonts w:ascii="Arial" w:hAnsi="Arial" w:cs="Arial"/>
                <w:bCs/>
                <w:noProof/>
                <w:color w:val="000000" w:themeColor="text1"/>
                <w:sz w:val="24"/>
                <w:szCs w:val="24"/>
              </w:rPr>
              <w:t>Luisa Fernanda Pardo Sánchez</w:t>
            </w:r>
          </w:p>
          <w:p w14:paraId="187C5BEA" w14:textId="77777777" w:rsidR="00A43D58" w:rsidRPr="00A43D58" w:rsidRDefault="00A43D58" w:rsidP="00A43D58">
            <w:pPr>
              <w:jc w:val="center"/>
              <w:rPr>
                <w:rFonts w:ascii="Arial" w:hAnsi="Arial" w:cs="Arial"/>
                <w:b w:val="0"/>
                <w:noProof/>
                <w:color w:val="000000" w:themeColor="text1"/>
                <w:sz w:val="24"/>
                <w:szCs w:val="24"/>
              </w:rPr>
            </w:pPr>
            <w:r w:rsidRPr="00A43D58">
              <w:rPr>
                <w:rFonts w:ascii="Arial" w:hAnsi="Arial" w:cs="Arial"/>
                <w:b w:val="0"/>
                <w:noProof/>
                <w:color w:val="000000" w:themeColor="text1"/>
                <w:sz w:val="24"/>
                <w:szCs w:val="24"/>
              </w:rPr>
              <w:t>Jefe Oficina de TIC</w:t>
            </w:r>
          </w:p>
        </w:tc>
      </w:tr>
      <w:tr w:rsidR="00A43D58" w:rsidRPr="00A43D58" w14:paraId="44316FBC" w14:textId="77777777" w:rsidTr="00D06358">
        <w:trPr>
          <w:trHeight w:val="1557"/>
          <w:jc w:val="center"/>
        </w:trPr>
        <w:tc>
          <w:tcPr>
            <w:tcW w:w="4135" w:type="dxa"/>
            <w:hideMark/>
          </w:tcPr>
          <w:p w14:paraId="008C4BEA" w14:textId="77777777" w:rsidR="00A43D58" w:rsidRPr="00A43D58" w:rsidRDefault="00A43D58" w:rsidP="00A43D58">
            <w:pPr>
              <w:jc w:val="center"/>
              <w:rPr>
                <w:rFonts w:ascii="Arial" w:hAnsi="Arial" w:cs="Arial"/>
                <w:bCs/>
                <w:noProof/>
                <w:color w:val="000000" w:themeColor="text1"/>
                <w:sz w:val="24"/>
                <w:szCs w:val="24"/>
              </w:rPr>
            </w:pPr>
            <w:r w:rsidRPr="00A43D58">
              <w:rPr>
                <w:rFonts w:ascii="Arial" w:hAnsi="Arial" w:cs="Arial"/>
                <w:bCs/>
                <w:noProof/>
                <w:color w:val="000000" w:themeColor="text1"/>
                <w:sz w:val="24"/>
                <w:szCs w:val="24"/>
              </w:rPr>
              <w:t>Pedro Acosta Lemus</w:t>
            </w:r>
          </w:p>
          <w:p w14:paraId="2148EFB4" w14:textId="77777777" w:rsidR="00A43D58" w:rsidRPr="00A43D58" w:rsidRDefault="00A43D58" w:rsidP="00A43D58">
            <w:pPr>
              <w:jc w:val="center"/>
              <w:rPr>
                <w:rFonts w:ascii="Arial" w:hAnsi="Arial" w:cs="Arial"/>
                <w:b w:val="0"/>
                <w:noProof/>
                <w:color w:val="000000" w:themeColor="text1"/>
                <w:sz w:val="24"/>
                <w:szCs w:val="24"/>
              </w:rPr>
            </w:pPr>
            <w:r w:rsidRPr="00A43D58">
              <w:rPr>
                <w:rFonts w:ascii="Arial" w:hAnsi="Arial" w:cs="Arial"/>
                <w:b w:val="0"/>
                <w:noProof/>
                <w:color w:val="000000" w:themeColor="text1"/>
                <w:sz w:val="24"/>
                <w:szCs w:val="24"/>
              </w:rPr>
              <w:t>Director para la Gestión Financiera y Contable</w:t>
            </w:r>
          </w:p>
        </w:tc>
        <w:tc>
          <w:tcPr>
            <w:tcW w:w="4229" w:type="dxa"/>
          </w:tcPr>
          <w:p w14:paraId="06209FDE" w14:textId="77777777" w:rsidR="00A43D58" w:rsidRPr="00A43D58" w:rsidRDefault="00A43D58" w:rsidP="00A43D58">
            <w:pPr>
              <w:jc w:val="center"/>
              <w:rPr>
                <w:rFonts w:ascii="Arial" w:hAnsi="Arial" w:cs="Arial"/>
                <w:noProof/>
                <w:color w:val="000000" w:themeColor="text1"/>
                <w:sz w:val="24"/>
                <w:szCs w:val="24"/>
              </w:rPr>
            </w:pPr>
            <w:r w:rsidRPr="00A43D58">
              <w:rPr>
                <w:rFonts w:ascii="Arial" w:hAnsi="Arial" w:cs="Arial"/>
                <w:bCs/>
                <w:noProof/>
                <w:color w:val="000000" w:themeColor="text1"/>
                <w:sz w:val="24"/>
                <w:szCs w:val="24"/>
              </w:rPr>
              <w:t>José William Casallas Fandiño</w:t>
            </w:r>
          </w:p>
          <w:p w14:paraId="2CA1AD9A" w14:textId="77777777" w:rsidR="00A43D58" w:rsidRPr="00A43D58" w:rsidRDefault="00A43D58" w:rsidP="00A43D58">
            <w:pPr>
              <w:jc w:val="center"/>
              <w:rPr>
                <w:rFonts w:ascii="Arial" w:hAnsi="Arial" w:cs="Arial"/>
                <w:b w:val="0"/>
                <w:noProof/>
                <w:color w:val="000000" w:themeColor="text1"/>
                <w:sz w:val="24"/>
                <w:szCs w:val="24"/>
              </w:rPr>
            </w:pPr>
            <w:r w:rsidRPr="00A43D58">
              <w:rPr>
                <w:rFonts w:ascii="Arial" w:hAnsi="Arial" w:cs="Arial"/>
                <w:b w:val="0"/>
                <w:noProof/>
                <w:color w:val="000000" w:themeColor="text1"/>
                <w:sz w:val="24"/>
                <w:szCs w:val="24"/>
              </w:rPr>
              <w:t>Jefe Oficina de Control Interno</w:t>
            </w:r>
          </w:p>
          <w:p w14:paraId="518DB3A4" w14:textId="77777777" w:rsidR="00A43D58" w:rsidRPr="00A43D58" w:rsidRDefault="00A43D58" w:rsidP="00A43D58">
            <w:pPr>
              <w:jc w:val="center"/>
              <w:rPr>
                <w:rFonts w:ascii="Arial" w:hAnsi="Arial" w:cs="Arial"/>
                <w:noProof/>
                <w:color w:val="000000" w:themeColor="text1"/>
                <w:sz w:val="24"/>
                <w:szCs w:val="24"/>
              </w:rPr>
            </w:pPr>
          </w:p>
        </w:tc>
      </w:tr>
    </w:tbl>
    <w:p w14:paraId="160E8B11" w14:textId="77777777" w:rsidR="00C8674C" w:rsidRDefault="00C8674C" w:rsidP="00C8674C">
      <w:pPr>
        <w:jc w:val="center"/>
        <w:rPr>
          <w:rFonts w:ascii="Arial" w:hAnsi="Arial" w:cs="Arial"/>
          <w:noProof/>
          <w:sz w:val="24"/>
          <w:szCs w:val="24"/>
        </w:rPr>
      </w:pPr>
    </w:p>
    <w:p w14:paraId="67A19BA7" w14:textId="77777777" w:rsidR="002E3B6C" w:rsidRDefault="002E3B6C" w:rsidP="00C8674C">
      <w:pPr>
        <w:jc w:val="center"/>
        <w:rPr>
          <w:rFonts w:ascii="Arial" w:hAnsi="Arial" w:cs="Arial"/>
          <w:noProof/>
          <w:sz w:val="24"/>
          <w:szCs w:val="24"/>
        </w:rPr>
      </w:pPr>
    </w:p>
    <w:p w14:paraId="6CB5FA64" w14:textId="77777777" w:rsidR="002E3B6C" w:rsidRDefault="002E3B6C" w:rsidP="00C8674C">
      <w:pPr>
        <w:jc w:val="center"/>
        <w:rPr>
          <w:rFonts w:ascii="Arial" w:hAnsi="Arial" w:cs="Arial"/>
          <w:noProof/>
          <w:sz w:val="24"/>
          <w:szCs w:val="24"/>
        </w:rPr>
      </w:pPr>
    </w:p>
    <w:p w14:paraId="46E8BE94" w14:textId="77777777" w:rsidR="002E3B6C" w:rsidRPr="000A5E4E" w:rsidRDefault="002E3B6C" w:rsidP="00A43D58">
      <w:pPr>
        <w:rPr>
          <w:rFonts w:ascii="Arial" w:hAnsi="Arial" w:cs="Arial"/>
          <w:noProof/>
          <w:sz w:val="24"/>
          <w:szCs w:val="24"/>
        </w:rPr>
      </w:pPr>
    </w:p>
    <w:p w14:paraId="46F9C3AC" w14:textId="77777777" w:rsidR="00AB02A7" w:rsidRPr="000A5E4E" w:rsidRDefault="00C8674C" w:rsidP="00C8674C">
      <w:pPr>
        <w:jc w:val="center"/>
        <w:rPr>
          <w:rFonts w:ascii="Arial" w:hAnsi="Arial" w:cs="Arial"/>
          <w:noProof/>
          <w:color w:val="000000" w:themeColor="text1"/>
          <w:sz w:val="24"/>
          <w:szCs w:val="24"/>
        </w:rPr>
      </w:pPr>
      <w:r w:rsidRPr="000A5E4E">
        <w:rPr>
          <w:rFonts w:ascii="Arial" w:hAnsi="Arial" w:cs="Arial"/>
          <w:noProof/>
          <w:color w:val="000000" w:themeColor="text1"/>
          <w:sz w:val="24"/>
          <w:szCs w:val="24"/>
        </w:rPr>
        <w:t>TABLA DE CONTENIDO</w:t>
      </w:r>
    </w:p>
    <w:p w14:paraId="76D475AC" w14:textId="77777777" w:rsidR="00C8674C" w:rsidRPr="000A5E4E" w:rsidRDefault="00C8674C" w:rsidP="00C8674C">
      <w:pPr>
        <w:jc w:val="center"/>
        <w:rPr>
          <w:rFonts w:ascii="Arial" w:hAnsi="Arial" w:cs="Arial"/>
          <w:noProof/>
          <w:sz w:val="24"/>
          <w:szCs w:val="24"/>
        </w:rPr>
      </w:pPr>
    </w:p>
    <w:p w14:paraId="4FB33FAB" w14:textId="77777777" w:rsidR="00C8674C" w:rsidRPr="00AF544A" w:rsidRDefault="00C8674C" w:rsidP="00724B7D">
      <w:pPr>
        <w:pStyle w:val="Prrafodelista"/>
        <w:numPr>
          <w:ilvl w:val="0"/>
          <w:numId w:val="1"/>
        </w:numPr>
        <w:rPr>
          <w:rFonts w:ascii="Arial" w:hAnsi="Arial" w:cs="Arial"/>
          <w:noProof/>
          <w:sz w:val="24"/>
          <w:szCs w:val="24"/>
        </w:rPr>
      </w:pPr>
      <w:r w:rsidRPr="000A5E4E">
        <w:rPr>
          <w:rFonts w:ascii="Arial" w:hAnsi="Arial" w:cs="Arial"/>
          <w:noProof/>
          <w:sz w:val="24"/>
          <w:szCs w:val="24"/>
          <w:lang w:val="es-ES"/>
        </w:rPr>
        <w:t>Introducción</w:t>
      </w:r>
    </w:p>
    <w:p w14:paraId="0FCBA10C" w14:textId="77777777" w:rsidR="00AF544A" w:rsidRPr="000A5E4E" w:rsidRDefault="00AF544A" w:rsidP="00AF544A">
      <w:pPr>
        <w:pStyle w:val="Prrafodelista"/>
        <w:rPr>
          <w:rFonts w:ascii="Arial" w:hAnsi="Arial" w:cs="Arial"/>
          <w:noProof/>
          <w:sz w:val="24"/>
          <w:szCs w:val="24"/>
        </w:rPr>
      </w:pPr>
    </w:p>
    <w:p w14:paraId="01F51790" w14:textId="77777777" w:rsidR="00AF544A" w:rsidRPr="00AF544A" w:rsidRDefault="00C8674C" w:rsidP="00AF544A">
      <w:pPr>
        <w:pStyle w:val="Prrafodelista"/>
        <w:numPr>
          <w:ilvl w:val="0"/>
          <w:numId w:val="1"/>
        </w:numPr>
        <w:rPr>
          <w:rFonts w:ascii="Arial" w:hAnsi="Arial" w:cs="Arial"/>
          <w:noProof/>
          <w:sz w:val="24"/>
          <w:szCs w:val="24"/>
        </w:rPr>
      </w:pPr>
      <w:r w:rsidRPr="000A5E4E">
        <w:rPr>
          <w:rFonts w:ascii="Arial" w:hAnsi="Arial" w:cs="Arial"/>
          <w:noProof/>
          <w:sz w:val="24"/>
          <w:szCs w:val="24"/>
          <w:lang w:val="es-ES"/>
        </w:rPr>
        <w:t xml:space="preserve">Descipción de la Política </w:t>
      </w:r>
      <w:r w:rsidR="007129FF" w:rsidRPr="007129FF">
        <w:rPr>
          <w:rFonts w:ascii="Arial" w:hAnsi="Arial" w:cs="Arial"/>
          <w:noProof/>
          <w:sz w:val="24"/>
          <w:szCs w:val="24"/>
          <w:lang w:val="es-ES"/>
        </w:rPr>
        <w:t>Gestión Estratégica del Talento Humano</w:t>
      </w:r>
    </w:p>
    <w:p w14:paraId="3295AEB4" w14:textId="77777777" w:rsidR="00AF544A" w:rsidRPr="00AF544A" w:rsidRDefault="00AF544A" w:rsidP="00AF544A">
      <w:pPr>
        <w:pStyle w:val="Prrafodelista"/>
        <w:rPr>
          <w:rFonts w:ascii="Arial" w:hAnsi="Arial" w:cs="Arial"/>
          <w:noProof/>
          <w:sz w:val="24"/>
          <w:szCs w:val="24"/>
        </w:rPr>
      </w:pPr>
    </w:p>
    <w:p w14:paraId="1C7EA0E6" w14:textId="77777777" w:rsidR="00AF544A" w:rsidRDefault="00C8674C" w:rsidP="00AF544A">
      <w:pPr>
        <w:pStyle w:val="Prrafodelista"/>
        <w:numPr>
          <w:ilvl w:val="0"/>
          <w:numId w:val="1"/>
        </w:numPr>
        <w:rPr>
          <w:rFonts w:ascii="Arial" w:hAnsi="Arial" w:cs="Arial"/>
          <w:noProof/>
          <w:sz w:val="24"/>
          <w:szCs w:val="24"/>
        </w:rPr>
      </w:pPr>
      <w:r w:rsidRPr="00AF544A">
        <w:rPr>
          <w:rFonts w:ascii="Arial" w:hAnsi="Arial" w:cs="Arial"/>
          <w:noProof/>
          <w:sz w:val="24"/>
          <w:szCs w:val="24"/>
        </w:rPr>
        <w:t xml:space="preserve">Marco </w:t>
      </w:r>
      <w:r w:rsidR="000A7B63" w:rsidRPr="00AF544A">
        <w:rPr>
          <w:rFonts w:ascii="Arial" w:hAnsi="Arial" w:cs="Arial"/>
          <w:noProof/>
          <w:sz w:val="24"/>
          <w:szCs w:val="24"/>
        </w:rPr>
        <w:t>normativo</w:t>
      </w:r>
    </w:p>
    <w:p w14:paraId="40EF5F1D" w14:textId="77777777" w:rsidR="00AF544A" w:rsidRPr="00AF544A" w:rsidRDefault="00AF544A" w:rsidP="00AF544A">
      <w:pPr>
        <w:pStyle w:val="Prrafodelista"/>
        <w:rPr>
          <w:rFonts w:ascii="Arial" w:hAnsi="Arial" w:cs="Arial"/>
          <w:noProof/>
          <w:sz w:val="24"/>
          <w:szCs w:val="24"/>
        </w:rPr>
      </w:pPr>
    </w:p>
    <w:p w14:paraId="291CD58A" w14:textId="5E886024" w:rsidR="00AF544A" w:rsidRPr="00AF544A" w:rsidRDefault="00C8674C" w:rsidP="00AF544A">
      <w:pPr>
        <w:pStyle w:val="Prrafodelista"/>
        <w:numPr>
          <w:ilvl w:val="0"/>
          <w:numId w:val="1"/>
        </w:numPr>
        <w:rPr>
          <w:rFonts w:ascii="Arial" w:hAnsi="Arial" w:cs="Arial"/>
          <w:noProof/>
          <w:sz w:val="24"/>
          <w:szCs w:val="24"/>
        </w:rPr>
      </w:pPr>
      <w:r w:rsidRPr="00AF544A">
        <w:rPr>
          <w:rFonts w:ascii="Arial" w:hAnsi="Arial" w:cs="Arial"/>
          <w:noProof/>
          <w:sz w:val="24"/>
          <w:szCs w:val="24"/>
        </w:rPr>
        <w:t>Definiciones</w:t>
      </w:r>
    </w:p>
    <w:p w14:paraId="5238E633" w14:textId="77777777" w:rsidR="00AF544A" w:rsidRPr="00AF544A" w:rsidRDefault="00AF544A" w:rsidP="00AF544A">
      <w:pPr>
        <w:pStyle w:val="Prrafodelista"/>
        <w:rPr>
          <w:rFonts w:ascii="Arial" w:hAnsi="Arial" w:cs="Arial"/>
          <w:noProof/>
          <w:sz w:val="24"/>
          <w:szCs w:val="24"/>
        </w:rPr>
      </w:pPr>
    </w:p>
    <w:p w14:paraId="7A23EDDE" w14:textId="77777777" w:rsidR="00AF544A" w:rsidRDefault="00C8674C" w:rsidP="00AF544A">
      <w:pPr>
        <w:pStyle w:val="Prrafodelista"/>
        <w:numPr>
          <w:ilvl w:val="0"/>
          <w:numId w:val="1"/>
        </w:numPr>
        <w:rPr>
          <w:rFonts w:ascii="Arial" w:hAnsi="Arial" w:cs="Arial"/>
          <w:noProof/>
          <w:sz w:val="24"/>
          <w:szCs w:val="24"/>
        </w:rPr>
      </w:pPr>
      <w:r w:rsidRPr="00AF544A">
        <w:rPr>
          <w:rFonts w:ascii="Arial" w:hAnsi="Arial" w:cs="Arial"/>
          <w:noProof/>
          <w:sz w:val="24"/>
          <w:szCs w:val="24"/>
        </w:rPr>
        <w:t xml:space="preserve">Implementación de la política </w:t>
      </w:r>
      <w:r w:rsidR="007129FF" w:rsidRPr="00AF544A">
        <w:rPr>
          <w:rFonts w:ascii="Arial" w:hAnsi="Arial" w:cs="Arial"/>
          <w:noProof/>
          <w:sz w:val="24"/>
          <w:szCs w:val="24"/>
        </w:rPr>
        <w:t>Gestión Estratégica del Talento Humano</w:t>
      </w:r>
    </w:p>
    <w:p w14:paraId="4F695349" w14:textId="77777777" w:rsidR="00AF544A" w:rsidRPr="00AF544A" w:rsidRDefault="00AF544A" w:rsidP="00AF544A">
      <w:pPr>
        <w:pStyle w:val="Prrafodelista"/>
        <w:rPr>
          <w:rFonts w:ascii="Arial" w:hAnsi="Arial" w:cs="Arial"/>
          <w:noProof/>
          <w:sz w:val="24"/>
          <w:szCs w:val="24"/>
        </w:rPr>
      </w:pPr>
    </w:p>
    <w:p w14:paraId="2B57B7E8" w14:textId="3B2AF5C9" w:rsidR="00C8674C" w:rsidRPr="00AF544A" w:rsidRDefault="00C260F7" w:rsidP="00AF544A">
      <w:pPr>
        <w:pStyle w:val="Prrafodelista"/>
        <w:numPr>
          <w:ilvl w:val="0"/>
          <w:numId w:val="1"/>
        </w:numPr>
        <w:rPr>
          <w:rFonts w:ascii="Arial" w:hAnsi="Arial" w:cs="Arial"/>
          <w:noProof/>
          <w:sz w:val="24"/>
          <w:szCs w:val="24"/>
        </w:rPr>
      </w:pPr>
      <w:r w:rsidRPr="00AF544A">
        <w:rPr>
          <w:rFonts w:ascii="Arial" w:hAnsi="Arial" w:cs="Arial"/>
          <w:noProof/>
          <w:sz w:val="24"/>
          <w:szCs w:val="24"/>
        </w:rPr>
        <w:t>Cierre de brechas</w:t>
      </w:r>
    </w:p>
    <w:p w14:paraId="5F371838" w14:textId="77777777" w:rsidR="00C8674C" w:rsidRPr="000A5E4E" w:rsidRDefault="00C8674C" w:rsidP="00C8674C">
      <w:pPr>
        <w:pStyle w:val="Prrafodelista"/>
        <w:rPr>
          <w:rFonts w:ascii="Arial" w:hAnsi="Arial" w:cs="Arial"/>
          <w:noProof/>
          <w:sz w:val="24"/>
          <w:szCs w:val="24"/>
        </w:rPr>
      </w:pPr>
    </w:p>
    <w:p w14:paraId="5FA90D7C" w14:textId="77777777" w:rsidR="00C8674C" w:rsidRPr="000A5E4E" w:rsidRDefault="00C8674C" w:rsidP="00C8674C">
      <w:pPr>
        <w:pStyle w:val="Prrafodelista"/>
        <w:rPr>
          <w:rFonts w:ascii="Arial" w:hAnsi="Arial" w:cs="Arial"/>
          <w:noProof/>
          <w:sz w:val="24"/>
          <w:szCs w:val="24"/>
        </w:rPr>
      </w:pPr>
    </w:p>
    <w:p w14:paraId="73773286" w14:textId="77777777" w:rsidR="00C8674C" w:rsidRPr="000A5E4E" w:rsidRDefault="00C8674C" w:rsidP="00C8674C">
      <w:pPr>
        <w:pStyle w:val="Prrafodelista"/>
        <w:rPr>
          <w:rFonts w:ascii="Arial" w:hAnsi="Arial" w:cs="Arial"/>
          <w:noProof/>
          <w:sz w:val="24"/>
          <w:szCs w:val="24"/>
        </w:rPr>
      </w:pPr>
    </w:p>
    <w:p w14:paraId="3EDA2EC6" w14:textId="77777777" w:rsidR="00C8674C" w:rsidRPr="000A5E4E" w:rsidRDefault="00C8674C" w:rsidP="00C8674C">
      <w:pPr>
        <w:pStyle w:val="Prrafodelista"/>
        <w:rPr>
          <w:rFonts w:ascii="Arial" w:hAnsi="Arial" w:cs="Arial"/>
          <w:noProof/>
          <w:sz w:val="24"/>
          <w:szCs w:val="24"/>
        </w:rPr>
      </w:pPr>
    </w:p>
    <w:p w14:paraId="53413194" w14:textId="77777777" w:rsidR="00C8674C" w:rsidRPr="000A5E4E" w:rsidRDefault="00C8674C" w:rsidP="00C8674C">
      <w:pPr>
        <w:pStyle w:val="Prrafodelista"/>
        <w:rPr>
          <w:rFonts w:ascii="Arial" w:hAnsi="Arial" w:cs="Arial"/>
          <w:noProof/>
          <w:sz w:val="24"/>
          <w:szCs w:val="24"/>
        </w:rPr>
      </w:pPr>
    </w:p>
    <w:p w14:paraId="0717D7D5" w14:textId="77777777" w:rsidR="00C8674C" w:rsidRPr="000A5E4E" w:rsidRDefault="00C8674C" w:rsidP="00C8674C">
      <w:pPr>
        <w:pStyle w:val="Prrafodelista"/>
        <w:rPr>
          <w:rFonts w:ascii="Arial" w:hAnsi="Arial" w:cs="Arial"/>
          <w:noProof/>
          <w:sz w:val="24"/>
          <w:szCs w:val="24"/>
        </w:rPr>
      </w:pPr>
    </w:p>
    <w:p w14:paraId="38BFAA6C" w14:textId="77777777" w:rsidR="00C8674C" w:rsidRPr="000A5E4E" w:rsidRDefault="00C8674C" w:rsidP="00C8674C">
      <w:pPr>
        <w:pStyle w:val="Prrafodelista"/>
        <w:rPr>
          <w:rFonts w:ascii="Arial" w:hAnsi="Arial" w:cs="Arial"/>
          <w:noProof/>
          <w:sz w:val="24"/>
          <w:szCs w:val="24"/>
        </w:rPr>
      </w:pPr>
    </w:p>
    <w:p w14:paraId="2BF9B2E0" w14:textId="77777777" w:rsidR="00C8674C" w:rsidRPr="000A5E4E" w:rsidRDefault="00C8674C" w:rsidP="00C8674C">
      <w:pPr>
        <w:pStyle w:val="Prrafodelista"/>
        <w:rPr>
          <w:rFonts w:ascii="Arial" w:hAnsi="Arial" w:cs="Arial"/>
          <w:noProof/>
          <w:sz w:val="24"/>
          <w:szCs w:val="24"/>
        </w:rPr>
      </w:pPr>
    </w:p>
    <w:p w14:paraId="254FF359" w14:textId="77777777" w:rsidR="00C8674C" w:rsidRPr="000A5E4E" w:rsidRDefault="00C8674C" w:rsidP="00C8674C">
      <w:pPr>
        <w:pStyle w:val="Prrafodelista"/>
        <w:rPr>
          <w:rFonts w:ascii="Arial" w:hAnsi="Arial" w:cs="Arial"/>
          <w:noProof/>
          <w:sz w:val="24"/>
          <w:szCs w:val="24"/>
        </w:rPr>
      </w:pPr>
    </w:p>
    <w:p w14:paraId="07376B1D" w14:textId="77777777" w:rsidR="00C8674C" w:rsidRPr="000A5E4E" w:rsidRDefault="00C8674C" w:rsidP="00C8674C">
      <w:pPr>
        <w:pStyle w:val="Prrafodelista"/>
        <w:rPr>
          <w:rFonts w:ascii="Arial" w:hAnsi="Arial" w:cs="Arial"/>
          <w:noProof/>
          <w:sz w:val="24"/>
          <w:szCs w:val="24"/>
        </w:rPr>
      </w:pPr>
    </w:p>
    <w:p w14:paraId="7414D97A" w14:textId="77777777" w:rsidR="00C8674C" w:rsidRPr="000A5E4E" w:rsidRDefault="00C8674C" w:rsidP="00C8674C">
      <w:pPr>
        <w:pStyle w:val="Prrafodelista"/>
        <w:rPr>
          <w:rFonts w:ascii="Arial" w:hAnsi="Arial" w:cs="Arial"/>
          <w:noProof/>
          <w:sz w:val="24"/>
          <w:szCs w:val="24"/>
        </w:rPr>
      </w:pPr>
    </w:p>
    <w:p w14:paraId="5EE80206" w14:textId="77777777" w:rsidR="00C8674C" w:rsidRPr="000A5E4E" w:rsidRDefault="00C8674C" w:rsidP="00C8674C">
      <w:pPr>
        <w:pStyle w:val="Prrafodelista"/>
        <w:rPr>
          <w:rFonts w:ascii="Arial" w:hAnsi="Arial" w:cs="Arial"/>
          <w:noProof/>
          <w:sz w:val="24"/>
          <w:szCs w:val="24"/>
        </w:rPr>
      </w:pPr>
    </w:p>
    <w:p w14:paraId="05A27ED1" w14:textId="77777777" w:rsidR="00C8674C" w:rsidRPr="000A5E4E" w:rsidRDefault="00C8674C" w:rsidP="00C8674C">
      <w:pPr>
        <w:pStyle w:val="Prrafodelista"/>
        <w:rPr>
          <w:rFonts w:ascii="Arial" w:hAnsi="Arial" w:cs="Arial"/>
          <w:noProof/>
          <w:sz w:val="24"/>
          <w:szCs w:val="24"/>
        </w:rPr>
      </w:pPr>
    </w:p>
    <w:p w14:paraId="45E7DB36" w14:textId="77777777" w:rsidR="00C8674C" w:rsidRPr="000A5E4E" w:rsidRDefault="00C8674C" w:rsidP="00C8674C">
      <w:pPr>
        <w:pStyle w:val="Prrafodelista"/>
        <w:rPr>
          <w:rFonts w:ascii="Arial" w:hAnsi="Arial" w:cs="Arial"/>
          <w:noProof/>
          <w:sz w:val="24"/>
          <w:szCs w:val="24"/>
        </w:rPr>
      </w:pPr>
    </w:p>
    <w:p w14:paraId="6AD184CD" w14:textId="77777777" w:rsidR="00C8674C" w:rsidRPr="000A5E4E" w:rsidRDefault="00C8674C" w:rsidP="00C8674C">
      <w:pPr>
        <w:pStyle w:val="Prrafodelista"/>
        <w:rPr>
          <w:rFonts w:ascii="Arial" w:hAnsi="Arial" w:cs="Arial"/>
          <w:noProof/>
          <w:sz w:val="24"/>
          <w:szCs w:val="24"/>
        </w:rPr>
      </w:pPr>
    </w:p>
    <w:p w14:paraId="02E092AE" w14:textId="77777777" w:rsidR="00C8674C" w:rsidRPr="000A5E4E" w:rsidRDefault="00C8674C" w:rsidP="00C8674C">
      <w:pPr>
        <w:pStyle w:val="Prrafodelista"/>
        <w:rPr>
          <w:rFonts w:ascii="Arial" w:hAnsi="Arial" w:cs="Arial"/>
          <w:noProof/>
          <w:sz w:val="24"/>
          <w:szCs w:val="24"/>
        </w:rPr>
      </w:pPr>
    </w:p>
    <w:p w14:paraId="7C67C764" w14:textId="77777777" w:rsidR="00C8674C" w:rsidRPr="000A5E4E" w:rsidRDefault="00C8674C" w:rsidP="00C8674C">
      <w:pPr>
        <w:pStyle w:val="Prrafodelista"/>
        <w:rPr>
          <w:rFonts w:ascii="Arial" w:hAnsi="Arial" w:cs="Arial"/>
          <w:noProof/>
          <w:sz w:val="24"/>
          <w:szCs w:val="24"/>
        </w:rPr>
      </w:pPr>
    </w:p>
    <w:p w14:paraId="345951A6" w14:textId="77777777" w:rsidR="00C8674C" w:rsidRPr="000A5E4E" w:rsidRDefault="00C8674C" w:rsidP="00C8674C">
      <w:pPr>
        <w:pStyle w:val="Prrafodelista"/>
        <w:rPr>
          <w:rFonts w:ascii="Arial" w:hAnsi="Arial" w:cs="Arial"/>
          <w:noProof/>
          <w:sz w:val="24"/>
          <w:szCs w:val="24"/>
        </w:rPr>
      </w:pPr>
    </w:p>
    <w:p w14:paraId="619E23B2" w14:textId="77777777" w:rsidR="00C8674C" w:rsidRPr="000A5E4E" w:rsidRDefault="00C8674C" w:rsidP="00C8674C">
      <w:pPr>
        <w:pStyle w:val="Prrafodelista"/>
        <w:rPr>
          <w:rFonts w:ascii="Arial" w:hAnsi="Arial" w:cs="Arial"/>
          <w:noProof/>
          <w:sz w:val="24"/>
          <w:szCs w:val="24"/>
        </w:rPr>
      </w:pPr>
    </w:p>
    <w:p w14:paraId="0ACC4E11" w14:textId="77777777" w:rsidR="00C8674C" w:rsidRPr="000A5E4E" w:rsidRDefault="00C8674C" w:rsidP="00C8674C">
      <w:pPr>
        <w:pStyle w:val="Prrafodelista"/>
        <w:rPr>
          <w:rFonts w:ascii="Arial" w:hAnsi="Arial" w:cs="Arial"/>
          <w:noProof/>
          <w:sz w:val="24"/>
          <w:szCs w:val="24"/>
        </w:rPr>
      </w:pPr>
    </w:p>
    <w:p w14:paraId="5ADB92F4" w14:textId="77777777" w:rsidR="00C8674C" w:rsidRPr="000A5E4E" w:rsidRDefault="00C8674C" w:rsidP="00C8674C">
      <w:pPr>
        <w:pStyle w:val="Prrafodelista"/>
        <w:rPr>
          <w:rFonts w:ascii="Arial" w:hAnsi="Arial" w:cs="Arial"/>
          <w:noProof/>
          <w:sz w:val="24"/>
          <w:szCs w:val="24"/>
        </w:rPr>
      </w:pPr>
    </w:p>
    <w:p w14:paraId="34A17DFF" w14:textId="77777777" w:rsidR="00C8674C" w:rsidRPr="000A5E4E" w:rsidRDefault="00C8674C" w:rsidP="00C8674C">
      <w:pPr>
        <w:pStyle w:val="Prrafodelista"/>
        <w:rPr>
          <w:rFonts w:ascii="Arial" w:hAnsi="Arial" w:cs="Arial"/>
          <w:noProof/>
          <w:sz w:val="24"/>
          <w:szCs w:val="24"/>
        </w:rPr>
      </w:pPr>
    </w:p>
    <w:p w14:paraId="326B73EF" w14:textId="77777777" w:rsidR="00C8674C" w:rsidRPr="000A5E4E" w:rsidRDefault="00C8674C" w:rsidP="00C8674C">
      <w:pPr>
        <w:pStyle w:val="Prrafodelista"/>
        <w:rPr>
          <w:rFonts w:ascii="Arial" w:hAnsi="Arial" w:cs="Arial"/>
          <w:noProof/>
          <w:sz w:val="24"/>
          <w:szCs w:val="24"/>
        </w:rPr>
      </w:pPr>
    </w:p>
    <w:p w14:paraId="5F4B5890" w14:textId="77777777" w:rsidR="00C8674C" w:rsidRPr="000A5E4E" w:rsidRDefault="00C8674C" w:rsidP="00C8674C">
      <w:pPr>
        <w:pStyle w:val="Prrafodelista"/>
        <w:rPr>
          <w:rFonts w:ascii="Arial" w:hAnsi="Arial" w:cs="Arial"/>
          <w:noProof/>
          <w:sz w:val="24"/>
          <w:szCs w:val="24"/>
        </w:rPr>
      </w:pPr>
    </w:p>
    <w:p w14:paraId="689163C0" w14:textId="77777777" w:rsidR="00C8674C" w:rsidRPr="000A5E4E" w:rsidRDefault="00C8674C" w:rsidP="00C8674C">
      <w:pPr>
        <w:pStyle w:val="Prrafodelista"/>
        <w:rPr>
          <w:rFonts w:ascii="Arial" w:hAnsi="Arial" w:cs="Arial"/>
          <w:noProof/>
          <w:sz w:val="24"/>
          <w:szCs w:val="24"/>
        </w:rPr>
      </w:pPr>
    </w:p>
    <w:p w14:paraId="48B0AD1C" w14:textId="77777777" w:rsidR="00C8674C" w:rsidRPr="00AF544A" w:rsidRDefault="00C8674C" w:rsidP="00AF544A">
      <w:pPr>
        <w:rPr>
          <w:rFonts w:ascii="Arial" w:hAnsi="Arial" w:cs="Arial"/>
          <w:noProof/>
          <w:sz w:val="24"/>
          <w:szCs w:val="24"/>
        </w:rPr>
      </w:pPr>
    </w:p>
    <w:p w14:paraId="3CEDFA11" w14:textId="77777777" w:rsidR="00C8674C" w:rsidRDefault="00C8674C" w:rsidP="00724B7D">
      <w:pPr>
        <w:pStyle w:val="Prrafodelista"/>
        <w:numPr>
          <w:ilvl w:val="0"/>
          <w:numId w:val="2"/>
        </w:numPr>
        <w:rPr>
          <w:rFonts w:ascii="Arial" w:eastAsiaTheme="minorEastAsia" w:hAnsi="Arial" w:cs="Arial"/>
          <w:b/>
          <w:sz w:val="24"/>
          <w:szCs w:val="24"/>
          <w:lang w:val="es-ES" w:eastAsia="en-US"/>
        </w:rPr>
      </w:pPr>
      <w:r w:rsidRPr="000A5E4E">
        <w:rPr>
          <w:rFonts w:ascii="Arial" w:eastAsiaTheme="minorEastAsia" w:hAnsi="Arial" w:cs="Arial"/>
          <w:b/>
          <w:sz w:val="24"/>
          <w:szCs w:val="24"/>
          <w:lang w:val="es-ES" w:eastAsia="en-US"/>
        </w:rPr>
        <w:t>INTRODUCCIÓN</w:t>
      </w:r>
    </w:p>
    <w:p w14:paraId="109F316D" w14:textId="77777777" w:rsidR="00FA2302" w:rsidRDefault="00FA2302" w:rsidP="00FA2302">
      <w:pPr>
        <w:rPr>
          <w:rFonts w:ascii="Arial" w:hAnsi="Arial" w:cs="Arial"/>
          <w:sz w:val="24"/>
          <w:szCs w:val="24"/>
        </w:rPr>
      </w:pPr>
    </w:p>
    <w:p w14:paraId="5FBB6CA5" w14:textId="77777777" w:rsidR="00087DD1" w:rsidRPr="00087DD1" w:rsidRDefault="00087DD1" w:rsidP="00087DD1">
      <w:pPr>
        <w:jc w:val="both"/>
        <w:rPr>
          <w:rFonts w:ascii="Arial" w:eastAsia="Calibri" w:hAnsi="Arial" w:cs="Arial"/>
          <w:b w:val="0"/>
          <w:noProof/>
          <w:color w:val="auto"/>
          <w:sz w:val="24"/>
          <w:szCs w:val="24"/>
          <w:lang w:eastAsia="x-none"/>
        </w:rPr>
      </w:pPr>
      <w:r w:rsidRPr="00087DD1">
        <w:rPr>
          <w:rFonts w:ascii="Arial" w:eastAsia="Calibri" w:hAnsi="Arial" w:cs="Arial"/>
          <w:b w:val="0"/>
          <w:noProof/>
          <w:color w:val="auto"/>
          <w:sz w:val="24"/>
          <w:szCs w:val="24"/>
          <w:lang w:eastAsia="x-none"/>
        </w:rPr>
        <w:t>El Modelo Integrado de Planeación y Gestión MIPG es un marco de referencia para dirigir, planear, ejecutar, hacer seguimiento, evaluar y controlar la gestión de las entidades y organismos públicos, con el fin de generar resultados que atiendan los planes de desarrollo y resuelvan las necesidades y problemas de los ciudadanos, con integridad y calidad en el servicio.</w:t>
      </w:r>
    </w:p>
    <w:p w14:paraId="3443D1F4" w14:textId="77777777" w:rsidR="00087DD1" w:rsidRPr="00087DD1" w:rsidRDefault="00087DD1" w:rsidP="00087DD1">
      <w:pPr>
        <w:jc w:val="both"/>
        <w:rPr>
          <w:rFonts w:ascii="Arial" w:eastAsia="Calibri" w:hAnsi="Arial" w:cs="Arial"/>
          <w:b w:val="0"/>
          <w:noProof/>
          <w:color w:val="auto"/>
          <w:sz w:val="24"/>
          <w:szCs w:val="24"/>
          <w:lang w:eastAsia="x-none"/>
        </w:rPr>
      </w:pPr>
    </w:p>
    <w:p w14:paraId="28DA5994" w14:textId="77777777" w:rsidR="00087DD1" w:rsidRPr="00087DD1" w:rsidRDefault="00087DD1" w:rsidP="00087DD1">
      <w:pPr>
        <w:jc w:val="both"/>
        <w:rPr>
          <w:rFonts w:ascii="Arial" w:eastAsia="Calibri" w:hAnsi="Arial" w:cs="Arial"/>
          <w:b w:val="0"/>
          <w:noProof/>
          <w:color w:val="auto"/>
          <w:sz w:val="24"/>
          <w:szCs w:val="24"/>
          <w:lang w:eastAsia="x-none"/>
        </w:rPr>
      </w:pPr>
      <w:r w:rsidRPr="00087DD1">
        <w:rPr>
          <w:rFonts w:ascii="Arial" w:eastAsia="Calibri" w:hAnsi="Arial" w:cs="Arial"/>
          <w:b w:val="0"/>
          <w:noProof/>
          <w:color w:val="auto"/>
          <w:sz w:val="24"/>
          <w:szCs w:val="24"/>
          <w:lang w:eastAsia="x-none"/>
        </w:rPr>
        <w:t xml:space="preserve">MIPG busca mejorar la capacidad del Estado para cumplirle a la ciudadanía, incrementando la confianza de la ciudadanía en sus entidades y en los servidores públicos, logrando mejores niveles de gobernabilidad y legitimidad del aparato público y generando resultados con valores a partir de una mejor coordinación interinstitucional, compromiso del servidor. </w:t>
      </w:r>
    </w:p>
    <w:p w14:paraId="5BAB57BC" w14:textId="77777777" w:rsidR="00087DD1" w:rsidRPr="00087DD1" w:rsidRDefault="00087DD1" w:rsidP="00087DD1">
      <w:pPr>
        <w:jc w:val="both"/>
        <w:rPr>
          <w:rFonts w:ascii="Arial" w:eastAsia="Calibri" w:hAnsi="Arial" w:cs="Arial"/>
          <w:b w:val="0"/>
          <w:noProof/>
          <w:color w:val="auto"/>
          <w:sz w:val="24"/>
          <w:szCs w:val="24"/>
          <w:lang w:eastAsia="x-none"/>
        </w:rPr>
      </w:pPr>
    </w:p>
    <w:p w14:paraId="5751A063" w14:textId="77777777" w:rsidR="00087DD1" w:rsidRPr="00087DD1" w:rsidRDefault="00087DD1" w:rsidP="00087DD1">
      <w:pPr>
        <w:jc w:val="both"/>
        <w:rPr>
          <w:rFonts w:ascii="Arial" w:eastAsia="Calibri" w:hAnsi="Arial" w:cs="Arial"/>
          <w:b w:val="0"/>
          <w:noProof/>
          <w:color w:val="auto"/>
          <w:sz w:val="24"/>
          <w:szCs w:val="24"/>
          <w:lang w:eastAsia="x-none"/>
        </w:rPr>
      </w:pPr>
      <w:r w:rsidRPr="00087DD1">
        <w:rPr>
          <w:rFonts w:ascii="Arial" w:eastAsia="Calibri" w:hAnsi="Arial" w:cs="Arial"/>
          <w:b w:val="0"/>
          <w:noProof/>
          <w:color w:val="auto"/>
          <w:sz w:val="24"/>
          <w:szCs w:val="24"/>
          <w:lang w:eastAsia="x-none"/>
        </w:rPr>
        <w:t>La Superintendencia del Subsidio Familiar en el Índice de Gestión y Desempeño Institucional, que realiza la Función Pública cada año, en el 2021 obtuvo un puntaje de 94.7, es importante señalar, que hemos ido aumentando el puntaje año tras año, cumpliendo así las metas establecidas por el Gobierno Nacional y en el Plan Estratégico Institucional, iniciando el cuatrienio con un puntaje de 81.9 y finalizando con 94.7, es decir mejorando en 12.8 puntos.</w:t>
      </w:r>
    </w:p>
    <w:p w14:paraId="7182CEAD" w14:textId="77777777" w:rsidR="00087DD1" w:rsidRPr="00087DD1" w:rsidRDefault="00087DD1" w:rsidP="00087DD1">
      <w:pPr>
        <w:jc w:val="both"/>
        <w:rPr>
          <w:rFonts w:ascii="Arial" w:eastAsia="Calibri" w:hAnsi="Arial" w:cs="Arial"/>
          <w:b w:val="0"/>
          <w:noProof/>
          <w:color w:val="auto"/>
          <w:sz w:val="24"/>
          <w:szCs w:val="24"/>
          <w:lang w:eastAsia="x-none"/>
        </w:rPr>
      </w:pPr>
    </w:p>
    <w:p w14:paraId="423FC573" w14:textId="77777777" w:rsidR="00087DD1" w:rsidRPr="00087DD1" w:rsidRDefault="00087DD1" w:rsidP="00087DD1">
      <w:pPr>
        <w:jc w:val="both"/>
        <w:rPr>
          <w:rFonts w:ascii="Arial" w:eastAsia="Calibri" w:hAnsi="Arial" w:cs="Arial"/>
          <w:b w:val="0"/>
          <w:noProof/>
          <w:color w:val="auto"/>
          <w:sz w:val="24"/>
          <w:szCs w:val="24"/>
          <w:lang w:eastAsia="x-none"/>
        </w:rPr>
      </w:pPr>
      <w:r w:rsidRPr="00087DD1">
        <w:rPr>
          <w:rFonts w:ascii="Arial" w:eastAsia="Calibri" w:hAnsi="Arial" w:cs="Arial"/>
          <w:b w:val="0"/>
          <w:noProof/>
          <w:color w:val="auto"/>
          <w:sz w:val="24"/>
          <w:szCs w:val="24"/>
          <w:lang w:eastAsia="x-none"/>
        </w:rPr>
        <w:t>Por otra parte, realizando un comparativo entre los resultados obtenidos de las seis entidades del sector trabajo, se evidencia que de acuerdo con la medición de 2021, ocupamos el TERCER lugar entre las seis entidades adscritas y el cuarto puesto entre las Superintendencias.</w:t>
      </w:r>
    </w:p>
    <w:p w14:paraId="23869755" w14:textId="77777777" w:rsidR="00087DD1" w:rsidRPr="00087DD1" w:rsidRDefault="00087DD1" w:rsidP="00087DD1">
      <w:pPr>
        <w:jc w:val="both"/>
        <w:rPr>
          <w:rFonts w:ascii="Arial" w:eastAsia="Calibri" w:hAnsi="Arial" w:cs="Arial"/>
          <w:b w:val="0"/>
          <w:noProof/>
          <w:color w:val="auto"/>
          <w:sz w:val="24"/>
          <w:szCs w:val="24"/>
          <w:lang w:eastAsia="x-none"/>
        </w:rPr>
      </w:pPr>
    </w:p>
    <w:p w14:paraId="65FA15A2" w14:textId="37FDCCA5" w:rsidR="00FA2302" w:rsidRPr="00B410FC" w:rsidRDefault="00087DD1" w:rsidP="00B410FC">
      <w:pPr>
        <w:jc w:val="both"/>
        <w:rPr>
          <w:rFonts w:ascii="Arial" w:hAnsi="Arial" w:cs="Arial"/>
          <w:b w:val="0"/>
          <w:bCs/>
          <w:sz w:val="24"/>
          <w:szCs w:val="24"/>
        </w:rPr>
      </w:pPr>
      <w:r w:rsidRPr="00087DD1">
        <w:rPr>
          <w:rFonts w:ascii="Arial" w:eastAsia="Calibri" w:hAnsi="Arial" w:cs="Arial"/>
          <w:b w:val="0"/>
          <w:noProof/>
          <w:color w:val="auto"/>
          <w:sz w:val="24"/>
          <w:szCs w:val="24"/>
          <w:lang w:eastAsia="x-none"/>
        </w:rPr>
        <w:t xml:space="preserve">A través de la presente guía se definen las estrategias y mecanismos mediante los cuales se desarrolla e implementa la Política </w:t>
      </w:r>
      <w:r w:rsidR="003F1409" w:rsidRPr="003F1409">
        <w:rPr>
          <w:rFonts w:ascii="Arial" w:eastAsia="Calibri" w:hAnsi="Arial" w:cs="Arial"/>
          <w:b w:val="0"/>
          <w:noProof/>
          <w:color w:val="auto"/>
          <w:sz w:val="24"/>
          <w:szCs w:val="24"/>
          <w:lang w:eastAsia="x-none"/>
        </w:rPr>
        <w:t>Gestión Estratégica del Talento Humano</w:t>
      </w:r>
      <w:r w:rsidR="00BE0DAC">
        <w:rPr>
          <w:rFonts w:ascii="Arial" w:eastAsia="Calibri" w:hAnsi="Arial" w:cs="Arial"/>
          <w:b w:val="0"/>
          <w:noProof/>
          <w:color w:val="auto"/>
          <w:sz w:val="24"/>
          <w:szCs w:val="24"/>
          <w:lang w:eastAsia="x-none"/>
        </w:rPr>
        <w:t xml:space="preserve"> </w:t>
      </w:r>
      <w:r w:rsidRPr="00087DD1">
        <w:rPr>
          <w:rFonts w:ascii="Arial" w:eastAsia="Calibri" w:hAnsi="Arial" w:cs="Arial"/>
          <w:b w:val="0"/>
          <w:noProof/>
          <w:color w:val="auto"/>
          <w:sz w:val="24"/>
          <w:szCs w:val="24"/>
          <w:lang w:eastAsia="x-none"/>
        </w:rPr>
        <w:t>en el marco del Modelo Integrado de Planeación y Gestión MIPG - en la Superintendencia del Subsidio Familiar. La Política de “</w:t>
      </w:r>
      <w:r w:rsidR="003F1409" w:rsidRPr="003F1409">
        <w:rPr>
          <w:rFonts w:ascii="Arial" w:eastAsia="Calibri" w:hAnsi="Arial" w:cs="Arial"/>
          <w:b w:val="0"/>
          <w:noProof/>
          <w:color w:val="auto"/>
          <w:sz w:val="24"/>
          <w:szCs w:val="24"/>
          <w:lang w:eastAsia="x-none"/>
        </w:rPr>
        <w:t>Gestión Estratégica del Talento Humano</w:t>
      </w:r>
      <w:r w:rsidRPr="00087DD1">
        <w:rPr>
          <w:rFonts w:ascii="Arial" w:eastAsia="Calibri" w:hAnsi="Arial" w:cs="Arial"/>
          <w:b w:val="0"/>
          <w:noProof/>
          <w:color w:val="auto"/>
          <w:sz w:val="24"/>
          <w:szCs w:val="24"/>
          <w:lang w:eastAsia="x-none"/>
        </w:rPr>
        <w:t>”, se enmarca en la operación de la Dimensión de “</w:t>
      </w:r>
      <w:r w:rsidR="00D14A6C">
        <w:rPr>
          <w:rFonts w:ascii="Arial" w:eastAsia="Calibri" w:hAnsi="Arial" w:cs="Arial"/>
          <w:b w:val="0"/>
          <w:noProof/>
          <w:color w:val="auto"/>
          <w:sz w:val="24"/>
          <w:szCs w:val="24"/>
          <w:lang w:eastAsia="x-none"/>
        </w:rPr>
        <w:t>Talent</w:t>
      </w:r>
      <w:r w:rsidR="0083580B">
        <w:rPr>
          <w:rFonts w:ascii="Arial" w:eastAsia="Calibri" w:hAnsi="Arial" w:cs="Arial"/>
          <w:b w:val="0"/>
          <w:noProof/>
          <w:color w:val="auto"/>
          <w:sz w:val="24"/>
          <w:szCs w:val="24"/>
          <w:lang w:eastAsia="x-none"/>
        </w:rPr>
        <w:t>o</w:t>
      </w:r>
      <w:r w:rsidR="00D14A6C">
        <w:rPr>
          <w:rFonts w:ascii="Arial" w:eastAsia="Calibri" w:hAnsi="Arial" w:cs="Arial"/>
          <w:b w:val="0"/>
          <w:noProof/>
          <w:color w:val="auto"/>
          <w:sz w:val="24"/>
          <w:szCs w:val="24"/>
          <w:lang w:eastAsia="x-none"/>
        </w:rPr>
        <w:t xml:space="preserve"> humano</w:t>
      </w:r>
      <w:r w:rsidRPr="00087DD1">
        <w:rPr>
          <w:rFonts w:ascii="Arial" w:eastAsia="Calibri" w:hAnsi="Arial" w:cs="Arial"/>
          <w:b w:val="0"/>
          <w:noProof/>
          <w:color w:val="auto"/>
          <w:sz w:val="24"/>
          <w:szCs w:val="24"/>
          <w:lang w:eastAsia="x-none"/>
        </w:rPr>
        <w:t xml:space="preserve">”, como una de las políticas que busca </w:t>
      </w:r>
      <w:r w:rsidR="00B410FC" w:rsidRPr="00B410FC">
        <w:rPr>
          <w:rFonts w:ascii="Arial" w:eastAsia="Calibri" w:hAnsi="Arial" w:cs="Arial"/>
          <w:b w:val="0"/>
          <w:bCs/>
          <w:noProof/>
          <w:color w:val="auto"/>
          <w:sz w:val="24"/>
          <w:szCs w:val="24"/>
          <w:lang w:eastAsia="x-none"/>
        </w:rPr>
        <w:t>que las entidades cuenten con talento humano integral, idóneo, comprometido y transparente, que contribuya a cumplir con la misión institucional y los fines del Estado, para lograr su propio desarrollo personal y laboral.</w:t>
      </w:r>
    </w:p>
    <w:p w14:paraId="461CE1D6" w14:textId="77777777" w:rsidR="00FA2302" w:rsidRDefault="00FA2302" w:rsidP="00FA2302">
      <w:pPr>
        <w:rPr>
          <w:rFonts w:ascii="Arial" w:hAnsi="Arial" w:cs="Arial"/>
          <w:sz w:val="24"/>
          <w:szCs w:val="24"/>
        </w:rPr>
      </w:pPr>
    </w:p>
    <w:p w14:paraId="5D109D7E" w14:textId="77777777" w:rsidR="00FA2302" w:rsidRDefault="00FA2302" w:rsidP="00FA2302">
      <w:pPr>
        <w:rPr>
          <w:rFonts w:ascii="Arial" w:hAnsi="Arial" w:cs="Arial"/>
          <w:sz w:val="24"/>
          <w:szCs w:val="24"/>
        </w:rPr>
      </w:pPr>
    </w:p>
    <w:p w14:paraId="6176C0F0" w14:textId="77777777" w:rsidR="00FA2302" w:rsidRDefault="00FA2302" w:rsidP="00FA2302">
      <w:pPr>
        <w:rPr>
          <w:rFonts w:ascii="Arial" w:hAnsi="Arial" w:cs="Arial"/>
          <w:sz w:val="24"/>
          <w:szCs w:val="24"/>
        </w:rPr>
      </w:pPr>
    </w:p>
    <w:p w14:paraId="23D4B30C" w14:textId="77777777" w:rsidR="00FA2302" w:rsidRDefault="00FA2302" w:rsidP="00FA2302">
      <w:pPr>
        <w:rPr>
          <w:rFonts w:ascii="Arial" w:hAnsi="Arial" w:cs="Arial"/>
          <w:sz w:val="24"/>
          <w:szCs w:val="24"/>
        </w:rPr>
      </w:pPr>
    </w:p>
    <w:p w14:paraId="64DA2F0B" w14:textId="77777777" w:rsidR="001560FF" w:rsidRPr="000A5E4E" w:rsidRDefault="001560FF" w:rsidP="00C8674C">
      <w:pPr>
        <w:jc w:val="both"/>
        <w:rPr>
          <w:rFonts w:ascii="Arial" w:hAnsi="Arial" w:cs="Arial"/>
          <w:b w:val="0"/>
          <w:noProof/>
          <w:color w:val="auto"/>
          <w:sz w:val="24"/>
          <w:szCs w:val="24"/>
        </w:rPr>
      </w:pPr>
    </w:p>
    <w:p w14:paraId="214BA438" w14:textId="77777777" w:rsidR="001560FF" w:rsidRPr="00073B57" w:rsidRDefault="001560FF" w:rsidP="00724B7D">
      <w:pPr>
        <w:pStyle w:val="Prrafodelista"/>
        <w:numPr>
          <w:ilvl w:val="0"/>
          <w:numId w:val="2"/>
        </w:numPr>
        <w:jc w:val="both"/>
        <w:rPr>
          <w:rFonts w:ascii="Arial" w:hAnsi="Arial" w:cs="Arial"/>
          <w:b/>
          <w:noProof/>
          <w:sz w:val="24"/>
          <w:szCs w:val="24"/>
        </w:rPr>
      </w:pPr>
      <w:r w:rsidRPr="000A5E4E">
        <w:rPr>
          <w:rFonts w:ascii="Arial" w:hAnsi="Arial" w:cs="Arial"/>
          <w:b/>
          <w:noProof/>
          <w:sz w:val="24"/>
          <w:szCs w:val="24"/>
          <w:lang w:val="es-ES"/>
        </w:rPr>
        <w:t>DESCRIPCIÓN DE LA POLÍTICA</w:t>
      </w:r>
    </w:p>
    <w:p w14:paraId="22E6213C" w14:textId="77777777" w:rsidR="00073B57" w:rsidRPr="000A5E4E" w:rsidRDefault="00073B57" w:rsidP="00073B57">
      <w:pPr>
        <w:pStyle w:val="Prrafodelista"/>
        <w:ind w:left="1080"/>
        <w:jc w:val="both"/>
        <w:rPr>
          <w:rFonts w:ascii="Arial" w:hAnsi="Arial" w:cs="Arial"/>
          <w:b/>
          <w:noProof/>
          <w:sz w:val="24"/>
          <w:szCs w:val="24"/>
        </w:rPr>
      </w:pPr>
    </w:p>
    <w:p w14:paraId="710CCB87" w14:textId="04528454" w:rsidR="001560FF" w:rsidRPr="00073B57" w:rsidRDefault="001560FF" w:rsidP="00073B57">
      <w:pPr>
        <w:pStyle w:val="Prrafodelista"/>
        <w:numPr>
          <w:ilvl w:val="1"/>
          <w:numId w:val="2"/>
        </w:numPr>
        <w:jc w:val="both"/>
        <w:rPr>
          <w:rFonts w:ascii="Arial" w:hAnsi="Arial" w:cs="Arial"/>
          <w:b/>
          <w:bCs/>
          <w:noProof/>
          <w:color w:val="000000" w:themeColor="text1"/>
          <w:sz w:val="24"/>
          <w:szCs w:val="24"/>
        </w:rPr>
      </w:pPr>
      <w:r w:rsidRPr="00073B57">
        <w:rPr>
          <w:rFonts w:ascii="Arial" w:hAnsi="Arial" w:cs="Arial"/>
          <w:b/>
          <w:bCs/>
          <w:noProof/>
          <w:color w:val="000000" w:themeColor="text1"/>
          <w:sz w:val="24"/>
          <w:szCs w:val="24"/>
        </w:rPr>
        <w:t>proposito de la política</w:t>
      </w:r>
    </w:p>
    <w:p w14:paraId="2F8F4914" w14:textId="77777777" w:rsidR="007129FF" w:rsidRPr="007129FF" w:rsidRDefault="007129FF" w:rsidP="007129FF">
      <w:pPr>
        <w:jc w:val="both"/>
        <w:rPr>
          <w:rFonts w:ascii="Arial" w:hAnsi="Arial" w:cs="Arial"/>
          <w:b w:val="0"/>
          <w:bCs/>
          <w:noProof/>
          <w:color w:val="000000" w:themeColor="text1"/>
          <w:sz w:val="24"/>
          <w:szCs w:val="24"/>
        </w:rPr>
      </w:pPr>
      <w:r w:rsidRPr="007129FF">
        <w:rPr>
          <w:rFonts w:ascii="Arial" w:hAnsi="Arial" w:cs="Arial"/>
          <w:b w:val="0"/>
          <w:bCs/>
          <w:noProof/>
          <w:color w:val="000000" w:themeColor="text1"/>
          <w:sz w:val="24"/>
          <w:szCs w:val="24"/>
        </w:rPr>
        <w:t xml:space="preserve">Para MIPG el talento humano (las personas) es el activo más importante, toda vez que, mediante este las entidades logran resultados, el cumplimiento de sus objetivos, misión estatal, garantizar los derechos y responder las demandas de los ciudadanos. </w:t>
      </w:r>
    </w:p>
    <w:p w14:paraId="26F34993" w14:textId="77777777" w:rsidR="007129FF" w:rsidRPr="007129FF" w:rsidRDefault="007129FF" w:rsidP="007129FF">
      <w:pPr>
        <w:jc w:val="both"/>
        <w:rPr>
          <w:rFonts w:ascii="Arial" w:hAnsi="Arial" w:cs="Arial"/>
          <w:b w:val="0"/>
          <w:bCs/>
          <w:noProof/>
          <w:color w:val="000000" w:themeColor="text1"/>
          <w:sz w:val="24"/>
          <w:szCs w:val="24"/>
        </w:rPr>
      </w:pPr>
    </w:p>
    <w:p w14:paraId="5E5A66EA" w14:textId="77777777" w:rsidR="007129FF" w:rsidRPr="007129FF" w:rsidRDefault="007129FF" w:rsidP="007129FF">
      <w:pPr>
        <w:jc w:val="both"/>
        <w:rPr>
          <w:rFonts w:ascii="Arial" w:hAnsi="Arial" w:cs="Arial"/>
          <w:b w:val="0"/>
          <w:bCs/>
          <w:noProof/>
          <w:color w:val="000000" w:themeColor="text1"/>
          <w:sz w:val="24"/>
          <w:szCs w:val="24"/>
        </w:rPr>
      </w:pPr>
      <w:r w:rsidRPr="007129FF">
        <w:rPr>
          <w:rFonts w:ascii="Arial" w:hAnsi="Arial" w:cs="Arial"/>
          <w:b w:val="0"/>
          <w:bCs/>
          <w:noProof/>
          <w:color w:val="000000" w:themeColor="text1"/>
          <w:sz w:val="24"/>
          <w:szCs w:val="24"/>
        </w:rPr>
        <w:t>El propósito de esta política es que las entidades cuenten con talento humano integral, idóneo, comprometido y transparente, que contribuya a cumplir con la misión institucional y los fines del Estado.</w:t>
      </w:r>
    </w:p>
    <w:p w14:paraId="4D2B0908" w14:textId="77777777" w:rsidR="007129FF" w:rsidRPr="007129FF" w:rsidRDefault="007129FF" w:rsidP="007129FF">
      <w:pPr>
        <w:jc w:val="both"/>
        <w:rPr>
          <w:rFonts w:ascii="Arial" w:hAnsi="Arial" w:cs="Arial"/>
          <w:b w:val="0"/>
          <w:bCs/>
          <w:noProof/>
          <w:color w:val="000000" w:themeColor="text1"/>
          <w:sz w:val="24"/>
          <w:szCs w:val="24"/>
        </w:rPr>
      </w:pPr>
    </w:p>
    <w:p w14:paraId="07077104" w14:textId="189A7CA4" w:rsidR="007129FF" w:rsidRPr="007129FF" w:rsidRDefault="007129FF" w:rsidP="007129FF">
      <w:pPr>
        <w:jc w:val="both"/>
        <w:rPr>
          <w:rFonts w:ascii="Arial" w:hAnsi="Arial" w:cs="Arial"/>
          <w:b w:val="0"/>
          <w:bCs/>
          <w:noProof/>
          <w:color w:val="000000" w:themeColor="text1"/>
          <w:sz w:val="24"/>
          <w:szCs w:val="24"/>
        </w:rPr>
      </w:pPr>
      <w:r w:rsidRPr="007129FF">
        <w:rPr>
          <w:rFonts w:ascii="Arial" w:hAnsi="Arial" w:cs="Arial"/>
          <w:b w:val="0"/>
          <w:bCs/>
          <w:noProof/>
          <w:color w:val="000000" w:themeColor="text1"/>
          <w:sz w:val="24"/>
          <w:szCs w:val="24"/>
        </w:rPr>
        <w:t xml:space="preserve">Asi las cosas, </w:t>
      </w:r>
      <w:bookmarkStart w:id="1" w:name="_Hlk104457506"/>
      <w:r w:rsidRPr="007129FF">
        <w:rPr>
          <w:rFonts w:ascii="Arial" w:hAnsi="Arial" w:cs="Arial"/>
          <w:b w:val="0"/>
          <w:bCs/>
          <w:noProof/>
          <w:color w:val="000000" w:themeColor="text1"/>
          <w:sz w:val="24"/>
          <w:szCs w:val="24"/>
        </w:rPr>
        <w:t xml:space="preserve">la </w:t>
      </w:r>
      <w:bookmarkStart w:id="2" w:name="_Hlk113971627"/>
      <w:r w:rsidRPr="007129FF">
        <w:rPr>
          <w:rFonts w:ascii="Arial" w:hAnsi="Arial" w:cs="Arial"/>
          <w:b w:val="0"/>
          <w:bCs/>
          <w:noProof/>
          <w:color w:val="000000" w:themeColor="text1"/>
          <w:sz w:val="24"/>
          <w:szCs w:val="24"/>
        </w:rPr>
        <w:t xml:space="preserve">Gestión Estratégica del Talento Humano – GETH </w:t>
      </w:r>
      <w:bookmarkEnd w:id="1"/>
      <w:bookmarkEnd w:id="2"/>
      <w:r w:rsidRPr="007129FF">
        <w:rPr>
          <w:rFonts w:ascii="Arial" w:hAnsi="Arial" w:cs="Arial"/>
          <w:b w:val="0"/>
          <w:bCs/>
          <w:noProof/>
          <w:color w:val="000000" w:themeColor="text1"/>
          <w:sz w:val="24"/>
          <w:szCs w:val="24"/>
        </w:rPr>
        <w:t>requiere la unión de las prácticas de talento humano con los objetivos y el propósito fundamental de la entidad. Para lograr una GETH se hace necesario vincular desde la planeación al talento humano, de manera que esa área pueda ejercer un rol estratégico en el desempeño de la entidad.</w:t>
      </w:r>
    </w:p>
    <w:p w14:paraId="39587F3B" w14:textId="77777777" w:rsidR="007129FF" w:rsidRPr="007129FF" w:rsidRDefault="007129FF" w:rsidP="007129FF">
      <w:pPr>
        <w:jc w:val="both"/>
        <w:rPr>
          <w:rFonts w:ascii="Arial" w:hAnsi="Arial" w:cs="Arial"/>
          <w:noProof/>
          <w:sz w:val="24"/>
          <w:szCs w:val="24"/>
        </w:rPr>
      </w:pPr>
    </w:p>
    <w:p w14:paraId="12E8F8E6" w14:textId="53097805" w:rsidR="001560FF" w:rsidRPr="00BD0168" w:rsidRDefault="001560FF" w:rsidP="00BD0168">
      <w:pPr>
        <w:pStyle w:val="Prrafodelista"/>
        <w:numPr>
          <w:ilvl w:val="1"/>
          <w:numId w:val="2"/>
        </w:numPr>
        <w:jc w:val="both"/>
        <w:rPr>
          <w:rFonts w:ascii="Arial" w:hAnsi="Arial" w:cs="Arial"/>
          <w:b/>
          <w:bCs/>
          <w:noProof/>
          <w:color w:val="000000" w:themeColor="text1"/>
          <w:sz w:val="24"/>
          <w:szCs w:val="24"/>
        </w:rPr>
      </w:pPr>
      <w:r w:rsidRPr="00BD0168">
        <w:rPr>
          <w:rFonts w:ascii="Arial" w:hAnsi="Arial" w:cs="Arial"/>
          <w:b/>
          <w:bCs/>
          <w:noProof/>
          <w:color w:val="000000" w:themeColor="text1"/>
          <w:sz w:val="24"/>
          <w:szCs w:val="24"/>
          <w:lang w:val="es-ES"/>
        </w:rPr>
        <w:t>Lineamientos generales</w:t>
      </w:r>
    </w:p>
    <w:p w14:paraId="27EC8E0A" w14:textId="0D98D8B7" w:rsidR="007129FF" w:rsidRPr="007129FF" w:rsidRDefault="007129FF" w:rsidP="007129FF">
      <w:pPr>
        <w:jc w:val="both"/>
        <w:rPr>
          <w:rFonts w:ascii="Arial" w:hAnsi="Arial" w:cs="Arial"/>
          <w:b w:val="0"/>
          <w:noProof/>
          <w:color w:val="000000" w:themeColor="text1"/>
          <w:sz w:val="24"/>
          <w:szCs w:val="24"/>
        </w:rPr>
      </w:pPr>
      <w:r w:rsidRPr="007129FF">
        <w:rPr>
          <w:rFonts w:ascii="Arial" w:hAnsi="Arial" w:cs="Arial"/>
          <w:b w:val="0"/>
          <w:noProof/>
          <w:color w:val="000000" w:themeColor="text1"/>
          <w:sz w:val="24"/>
          <w:szCs w:val="24"/>
        </w:rPr>
        <w:t xml:space="preserve">La Superintendecia del Subsidio Familiar, para lograr una Gestión Estratégica del Talento Humano eficaz y efectiva,  desarrolla las siguientes </w:t>
      </w:r>
      <w:r w:rsidR="00E6019F" w:rsidRPr="00E6019F">
        <w:rPr>
          <w:rFonts w:ascii="Arial" w:hAnsi="Arial" w:cs="Arial"/>
          <w:b w:val="0"/>
          <w:noProof/>
          <w:color w:val="000000" w:themeColor="text1"/>
          <w:sz w:val="24"/>
          <w:szCs w:val="24"/>
        </w:rPr>
        <w:t>5</w:t>
      </w:r>
      <w:r w:rsidRPr="00E6019F">
        <w:rPr>
          <w:rFonts w:ascii="Arial" w:hAnsi="Arial" w:cs="Arial"/>
          <w:b w:val="0"/>
          <w:noProof/>
          <w:color w:val="000000" w:themeColor="text1"/>
          <w:sz w:val="24"/>
          <w:szCs w:val="24"/>
        </w:rPr>
        <w:t xml:space="preserve"> etapas</w:t>
      </w:r>
      <w:r w:rsidRPr="007129FF">
        <w:rPr>
          <w:rFonts w:ascii="Arial" w:hAnsi="Arial" w:cs="Arial"/>
          <w:b w:val="0"/>
          <w:noProof/>
          <w:color w:val="000000" w:themeColor="text1"/>
          <w:sz w:val="24"/>
          <w:szCs w:val="24"/>
        </w:rPr>
        <w:t xml:space="preserve">: </w:t>
      </w:r>
    </w:p>
    <w:p w14:paraId="3911DD0A" w14:textId="77777777" w:rsidR="007129FF" w:rsidRPr="007129FF" w:rsidRDefault="007129FF" w:rsidP="007129FF">
      <w:pPr>
        <w:jc w:val="both"/>
        <w:rPr>
          <w:rFonts w:ascii="Arial" w:hAnsi="Arial" w:cs="Arial"/>
          <w:b w:val="0"/>
          <w:noProof/>
          <w:color w:val="000000" w:themeColor="text1"/>
          <w:sz w:val="24"/>
          <w:szCs w:val="24"/>
        </w:rPr>
      </w:pPr>
    </w:p>
    <w:p w14:paraId="1427916F" w14:textId="147F6F8E" w:rsidR="007129FF" w:rsidRDefault="007129FF" w:rsidP="00724B7D">
      <w:pPr>
        <w:pStyle w:val="Prrafodelista"/>
        <w:numPr>
          <w:ilvl w:val="0"/>
          <w:numId w:val="5"/>
        </w:numPr>
        <w:jc w:val="both"/>
        <w:rPr>
          <w:rFonts w:ascii="Arial" w:hAnsi="Arial" w:cs="Arial"/>
          <w:b/>
          <w:bCs/>
          <w:noProof/>
          <w:color w:val="000000" w:themeColor="text1"/>
          <w:sz w:val="24"/>
          <w:szCs w:val="24"/>
        </w:rPr>
      </w:pPr>
      <w:r w:rsidRPr="007129FF">
        <w:rPr>
          <w:rFonts w:ascii="Arial" w:hAnsi="Arial" w:cs="Arial"/>
          <w:b/>
          <w:bCs/>
          <w:noProof/>
          <w:color w:val="000000" w:themeColor="text1"/>
          <w:sz w:val="24"/>
          <w:szCs w:val="24"/>
        </w:rPr>
        <w:t xml:space="preserve">PRIMERA ETAPA: </w:t>
      </w:r>
      <w:r>
        <w:rPr>
          <w:rFonts w:ascii="Arial" w:hAnsi="Arial" w:cs="Arial"/>
          <w:b/>
          <w:bCs/>
          <w:noProof/>
          <w:color w:val="000000" w:themeColor="text1"/>
          <w:sz w:val="24"/>
          <w:szCs w:val="24"/>
          <w:lang w:val="es-CO"/>
        </w:rPr>
        <w:t>D</w:t>
      </w:r>
      <w:r w:rsidRPr="007129FF">
        <w:rPr>
          <w:rFonts w:ascii="Arial" w:hAnsi="Arial" w:cs="Arial"/>
          <w:b/>
          <w:bCs/>
          <w:noProof/>
          <w:color w:val="000000" w:themeColor="text1"/>
          <w:sz w:val="24"/>
          <w:szCs w:val="24"/>
        </w:rPr>
        <w:t>isponer de información</w:t>
      </w:r>
    </w:p>
    <w:p w14:paraId="77E75E65" w14:textId="7019EE3D" w:rsidR="007129FF" w:rsidRDefault="00F866B7" w:rsidP="007129FF">
      <w:pPr>
        <w:jc w:val="both"/>
        <w:rPr>
          <w:rFonts w:ascii="Arial" w:hAnsi="Arial" w:cs="Arial"/>
          <w:b w:val="0"/>
          <w:noProof/>
          <w:color w:val="000000" w:themeColor="text1"/>
          <w:sz w:val="24"/>
          <w:szCs w:val="24"/>
        </w:rPr>
      </w:pPr>
      <w:r w:rsidRPr="00F866B7">
        <w:rPr>
          <w:rFonts w:ascii="Arial" w:hAnsi="Arial" w:cs="Arial"/>
          <w:b w:val="0"/>
          <w:noProof/>
          <w:color w:val="000000" w:themeColor="text1"/>
          <w:sz w:val="24"/>
          <w:szCs w:val="24"/>
        </w:rPr>
        <w:t>La primera etapa está fundamentada en obtener información oportuna y actualizada de la entidad y su talento humano. Lo anterior, con el fin de tener insumos confiables para una gestión con impacto en la labor de los servidores y en el bienestar de los ciudadanos. Esta informacion esta relacionada con lo siguiente:</w:t>
      </w:r>
    </w:p>
    <w:p w14:paraId="2DD59797" w14:textId="77777777" w:rsidR="00F866B7" w:rsidRDefault="00F866B7" w:rsidP="007129FF">
      <w:pPr>
        <w:jc w:val="both"/>
        <w:rPr>
          <w:rFonts w:ascii="Arial" w:hAnsi="Arial" w:cs="Arial"/>
          <w:b w:val="0"/>
          <w:noProof/>
          <w:color w:val="000000" w:themeColor="text1"/>
          <w:sz w:val="24"/>
          <w:szCs w:val="24"/>
        </w:rPr>
      </w:pPr>
    </w:p>
    <w:p w14:paraId="791342C1" w14:textId="032A8E75" w:rsidR="00F866B7" w:rsidRDefault="00F866B7" w:rsidP="007129FF">
      <w:pPr>
        <w:jc w:val="both"/>
        <w:rPr>
          <w:rFonts w:ascii="Arial" w:hAnsi="Arial" w:cs="Arial"/>
          <w:b w:val="0"/>
          <w:noProof/>
          <w:color w:val="000000" w:themeColor="text1"/>
          <w:sz w:val="24"/>
          <w:szCs w:val="24"/>
        </w:rPr>
      </w:pPr>
      <w:r>
        <w:rPr>
          <w:rFonts w:ascii="Arial" w:hAnsi="Arial" w:cs="Arial"/>
          <w:noProof/>
          <w:sz w:val="24"/>
          <w:szCs w:val="24"/>
        </w:rPr>
        <w:drawing>
          <wp:inline distT="0" distB="0" distL="0" distR="0" wp14:anchorId="12A7E0D2" wp14:editId="46570F42">
            <wp:extent cx="5772150" cy="1885950"/>
            <wp:effectExtent l="0" t="0" r="0" b="19050"/>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3862811B" w14:textId="54ACB554" w:rsidR="00F866B7" w:rsidRDefault="00F866B7" w:rsidP="00724B7D">
      <w:pPr>
        <w:pStyle w:val="Prrafodelista"/>
        <w:numPr>
          <w:ilvl w:val="0"/>
          <w:numId w:val="5"/>
        </w:numPr>
        <w:jc w:val="both"/>
        <w:rPr>
          <w:rFonts w:ascii="Arial" w:hAnsi="Arial" w:cs="Arial"/>
          <w:b/>
          <w:bCs/>
          <w:noProof/>
          <w:color w:val="000000" w:themeColor="text1"/>
          <w:sz w:val="24"/>
          <w:szCs w:val="24"/>
        </w:rPr>
      </w:pPr>
      <w:r w:rsidRPr="00F866B7">
        <w:rPr>
          <w:rFonts w:ascii="Arial" w:hAnsi="Arial" w:cs="Arial"/>
          <w:b/>
          <w:bCs/>
          <w:noProof/>
          <w:color w:val="000000" w:themeColor="text1"/>
          <w:sz w:val="24"/>
          <w:szCs w:val="24"/>
        </w:rPr>
        <w:t>SEGUNDA ETAPA: Diagnosticar la Gestión Estratégica del Talento Humano</w:t>
      </w:r>
    </w:p>
    <w:p w14:paraId="3A4E87BD" w14:textId="77777777" w:rsidR="007E6DA2" w:rsidRDefault="00512A3F" w:rsidP="00645014">
      <w:pPr>
        <w:jc w:val="both"/>
        <w:rPr>
          <w:rFonts w:ascii="Arial" w:hAnsi="Arial" w:cs="Arial"/>
          <w:b w:val="0"/>
          <w:noProof/>
          <w:color w:val="000000" w:themeColor="text1"/>
          <w:sz w:val="24"/>
          <w:szCs w:val="24"/>
        </w:rPr>
      </w:pPr>
      <w:r w:rsidRPr="00512A3F">
        <w:rPr>
          <w:rFonts w:ascii="Arial" w:hAnsi="Arial" w:cs="Arial"/>
          <w:b w:val="0"/>
          <w:noProof/>
          <w:color w:val="000000" w:themeColor="text1"/>
          <w:sz w:val="24"/>
          <w:szCs w:val="24"/>
        </w:rPr>
        <w:t>Consiste en implementar una herramienta denominada Matriz de GETH</w:t>
      </w:r>
      <w:r w:rsidR="007827D2">
        <w:rPr>
          <w:rFonts w:ascii="Arial" w:hAnsi="Arial" w:cs="Arial"/>
          <w:b w:val="0"/>
          <w:noProof/>
          <w:color w:val="000000" w:themeColor="text1"/>
          <w:sz w:val="24"/>
          <w:szCs w:val="24"/>
        </w:rPr>
        <w:t xml:space="preserve">, la cual,  </w:t>
      </w:r>
      <w:r w:rsidR="007827D2" w:rsidRPr="007827D2">
        <w:rPr>
          <w:rFonts w:ascii="Arial" w:hAnsi="Arial" w:cs="Arial"/>
          <w:b w:val="0"/>
          <w:noProof/>
          <w:color w:val="000000" w:themeColor="text1"/>
          <w:sz w:val="24"/>
          <w:szCs w:val="24"/>
        </w:rPr>
        <w:t xml:space="preserve"> contiene un inventario de variables para dar cumplimiento a los lineamientos de la política.</w:t>
      </w:r>
      <w:r w:rsidR="007827D2">
        <w:rPr>
          <w:rFonts w:ascii="Arial" w:hAnsi="Arial" w:cs="Arial"/>
          <w:b w:val="0"/>
          <w:noProof/>
          <w:color w:val="000000" w:themeColor="text1"/>
          <w:sz w:val="24"/>
          <w:szCs w:val="24"/>
        </w:rPr>
        <w:t xml:space="preserve"> A partir de lo anterior, identificaremos </w:t>
      </w:r>
      <w:r w:rsidR="007827D2" w:rsidRPr="007827D2">
        <w:rPr>
          <w:rFonts w:ascii="Arial" w:hAnsi="Arial" w:cs="Arial"/>
          <w:b w:val="0"/>
          <w:noProof/>
          <w:color w:val="000000" w:themeColor="text1"/>
          <w:sz w:val="24"/>
          <w:szCs w:val="24"/>
        </w:rPr>
        <w:t xml:space="preserve"> </w:t>
      </w:r>
      <w:r w:rsidR="007827D2">
        <w:rPr>
          <w:rFonts w:ascii="Arial" w:hAnsi="Arial" w:cs="Arial"/>
          <w:b w:val="0"/>
          <w:noProof/>
          <w:color w:val="000000" w:themeColor="text1"/>
          <w:sz w:val="24"/>
          <w:szCs w:val="24"/>
        </w:rPr>
        <w:t xml:space="preserve">las </w:t>
      </w:r>
      <w:r w:rsidR="007827D2" w:rsidRPr="007827D2">
        <w:rPr>
          <w:rFonts w:ascii="Arial" w:hAnsi="Arial" w:cs="Arial"/>
          <w:b w:val="0"/>
          <w:noProof/>
          <w:color w:val="000000" w:themeColor="text1"/>
          <w:sz w:val="24"/>
          <w:szCs w:val="24"/>
        </w:rPr>
        <w:t>fortalezas y aspectos a mejorar.</w:t>
      </w:r>
      <w:r w:rsidR="007827D2">
        <w:rPr>
          <w:rFonts w:ascii="Arial" w:hAnsi="Arial" w:cs="Arial"/>
          <w:b w:val="0"/>
          <w:noProof/>
          <w:color w:val="000000" w:themeColor="text1"/>
          <w:sz w:val="24"/>
          <w:szCs w:val="24"/>
        </w:rPr>
        <w:t xml:space="preserve"> </w:t>
      </w:r>
    </w:p>
    <w:p w14:paraId="0D88D6DA" w14:textId="55A71BC5" w:rsidR="007E6DA2" w:rsidRDefault="007E6DA2" w:rsidP="00645014">
      <w:pPr>
        <w:jc w:val="both"/>
        <w:rPr>
          <w:rFonts w:ascii="Arial" w:hAnsi="Arial" w:cs="Arial"/>
          <w:b w:val="0"/>
          <w:noProof/>
          <w:color w:val="000000" w:themeColor="text1"/>
          <w:sz w:val="24"/>
          <w:szCs w:val="24"/>
        </w:rPr>
      </w:pPr>
    </w:p>
    <w:p w14:paraId="00B52D50" w14:textId="57FC386B" w:rsidR="00645014" w:rsidRDefault="007E6DA2" w:rsidP="00645014">
      <w:pPr>
        <w:jc w:val="both"/>
        <w:rPr>
          <w:rFonts w:ascii="Arial" w:hAnsi="Arial" w:cs="Arial"/>
          <w:b w:val="0"/>
          <w:noProof/>
          <w:color w:val="000000" w:themeColor="text1"/>
          <w:sz w:val="24"/>
          <w:szCs w:val="24"/>
        </w:rPr>
      </w:pPr>
      <w:r>
        <w:rPr>
          <w:rFonts w:ascii="Arial" w:hAnsi="Arial" w:cs="Arial"/>
          <w:b w:val="0"/>
          <w:noProof/>
          <w:color w:val="000000" w:themeColor="text1"/>
          <w:sz w:val="24"/>
          <w:szCs w:val="24"/>
        </w:rPr>
        <w:t xml:space="preserve">Cuando se diligencie </w:t>
      </w:r>
      <w:r w:rsidRPr="007E6DA2">
        <w:rPr>
          <w:rFonts w:ascii="Arial" w:hAnsi="Arial" w:cs="Arial"/>
          <w:b w:val="0"/>
          <w:noProof/>
          <w:color w:val="000000" w:themeColor="text1"/>
          <w:sz w:val="24"/>
          <w:szCs w:val="24"/>
        </w:rPr>
        <w:t>dicha Matriz</w:t>
      </w:r>
      <w:r>
        <w:rPr>
          <w:rFonts w:ascii="Arial" w:hAnsi="Arial" w:cs="Arial"/>
          <w:b w:val="0"/>
          <w:noProof/>
          <w:color w:val="000000" w:themeColor="text1"/>
          <w:sz w:val="24"/>
          <w:szCs w:val="24"/>
        </w:rPr>
        <w:t>, se</w:t>
      </w:r>
      <w:r w:rsidRPr="007E6DA2">
        <w:rPr>
          <w:rFonts w:ascii="Arial" w:hAnsi="Arial" w:cs="Arial"/>
          <w:b w:val="0"/>
          <w:noProof/>
          <w:color w:val="000000" w:themeColor="text1"/>
          <w:sz w:val="24"/>
          <w:szCs w:val="24"/>
        </w:rPr>
        <w:t xml:space="preserve"> obtendrá una calificación que</w:t>
      </w:r>
      <w:r>
        <w:rPr>
          <w:rFonts w:ascii="Arial" w:hAnsi="Arial" w:cs="Arial"/>
          <w:b w:val="0"/>
          <w:noProof/>
          <w:color w:val="000000" w:themeColor="text1"/>
          <w:sz w:val="24"/>
          <w:szCs w:val="24"/>
        </w:rPr>
        <w:t xml:space="preserve"> </w:t>
      </w:r>
      <w:r w:rsidRPr="007E6DA2">
        <w:rPr>
          <w:rFonts w:ascii="Arial" w:hAnsi="Arial" w:cs="Arial"/>
          <w:b w:val="0"/>
          <w:noProof/>
          <w:color w:val="000000" w:themeColor="text1"/>
          <w:sz w:val="24"/>
          <w:szCs w:val="24"/>
        </w:rPr>
        <w:t xml:space="preserve">permitirá ubicarse en alguno de los tres niveles de madurez identificados:  </w:t>
      </w:r>
    </w:p>
    <w:p w14:paraId="26CDFBF2" w14:textId="47472E8F" w:rsidR="00575DAC" w:rsidRDefault="00575DAC" w:rsidP="00645014">
      <w:pPr>
        <w:jc w:val="both"/>
        <w:rPr>
          <w:rFonts w:ascii="Arial" w:hAnsi="Arial" w:cs="Arial"/>
          <w:b w:val="0"/>
          <w:noProof/>
          <w:color w:val="000000" w:themeColor="text1"/>
          <w:sz w:val="24"/>
          <w:szCs w:val="24"/>
        </w:rPr>
      </w:pPr>
    </w:p>
    <w:p w14:paraId="10D1EDE8" w14:textId="0C7941A9" w:rsidR="00575DAC" w:rsidRPr="00512A3F" w:rsidRDefault="00575DAC" w:rsidP="00645014">
      <w:pPr>
        <w:jc w:val="both"/>
        <w:rPr>
          <w:rFonts w:ascii="Arial" w:hAnsi="Arial" w:cs="Arial"/>
          <w:b w:val="0"/>
          <w:noProof/>
          <w:color w:val="000000" w:themeColor="text1"/>
          <w:sz w:val="24"/>
          <w:szCs w:val="24"/>
        </w:rPr>
      </w:pPr>
      <w:r>
        <w:rPr>
          <w:rFonts w:ascii="Arial" w:hAnsi="Arial" w:cs="Arial"/>
          <w:b w:val="0"/>
          <w:noProof/>
          <w:color w:val="000000" w:themeColor="text1"/>
          <w:sz w:val="24"/>
          <w:szCs w:val="24"/>
        </w:rPr>
        <w:drawing>
          <wp:inline distT="0" distB="0" distL="0" distR="0" wp14:anchorId="22D89590" wp14:editId="48A5A98F">
            <wp:extent cx="6003235" cy="1327868"/>
            <wp:effectExtent l="0" t="0" r="0" b="24765"/>
            <wp:docPr id="3" name="Diagrama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14:paraId="2CB65030" w14:textId="692F1DD2" w:rsidR="00F866B7" w:rsidRDefault="00F866B7" w:rsidP="007129FF">
      <w:pPr>
        <w:jc w:val="both"/>
        <w:rPr>
          <w:rFonts w:ascii="Arial" w:hAnsi="Arial" w:cs="Arial"/>
          <w:b w:val="0"/>
          <w:noProof/>
          <w:color w:val="000000" w:themeColor="text1"/>
          <w:sz w:val="24"/>
          <w:szCs w:val="24"/>
        </w:rPr>
      </w:pPr>
    </w:p>
    <w:p w14:paraId="617FB097" w14:textId="5761F7B1" w:rsidR="007175ED" w:rsidRPr="007175ED" w:rsidRDefault="007175ED" w:rsidP="00724B7D">
      <w:pPr>
        <w:pStyle w:val="Prrafodelista"/>
        <w:numPr>
          <w:ilvl w:val="0"/>
          <w:numId w:val="5"/>
        </w:numPr>
        <w:jc w:val="both"/>
        <w:rPr>
          <w:rFonts w:ascii="Arial" w:hAnsi="Arial" w:cs="Arial"/>
          <w:b/>
          <w:bCs/>
          <w:noProof/>
          <w:sz w:val="24"/>
          <w:szCs w:val="24"/>
        </w:rPr>
      </w:pPr>
      <w:r w:rsidRPr="007175ED">
        <w:rPr>
          <w:rFonts w:ascii="Arial" w:hAnsi="Arial" w:cs="Arial"/>
          <w:b/>
          <w:bCs/>
          <w:noProof/>
          <w:sz w:val="24"/>
          <w:szCs w:val="24"/>
          <w:lang w:val="es-CO"/>
        </w:rPr>
        <w:t>TERCERA ETAPA: Diseñar acciones para la Gestión Estratégica del Talento Humano.</w:t>
      </w:r>
    </w:p>
    <w:p w14:paraId="527A1B02" w14:textId="3BB54977" w:rsidR="007175ED" w:rsidRDefault="001C194F" w:rsidP="007175ED">
      <w:pPr>
        <w:ind w:left="360"/>
        <w:jc w:val="both"/>
        <w:rPr>
          <w:rFonts w:ascii="Arial" w:hAnsi="Arial" w:cs="Arial"/>
          <w:b w:val="0"/>
          <w:noProof/>
          <w:color w:val="000000" w:themeColor="text1"/>
          <w:sz w:val="24"/>
          <w:szCs w:val="24"/>
        </w:rPr>
      </w:pPr>
      <w:r>
        <w:rPr>
          <w:rFonts w:ascii="Arial" w:hAnsi="Arial" w:cs="Arial"/>
          <w:b w:val="0"/>
          <w:noProof/>
          <w:color w:val="000000" w:themeColor="text1"/>
          <w:sz w:val="24"/>
          <w:szCs w:val="24"/>
        </w:rPr>
        <w:t>Luego de</w:t>
      </w:r>
      <w:r w:rsidR="007175ED" w:rsidRPr="007175ED">
        <w:rPr>
          <w:rFonts w:ascii="Arial" w:hAnsi="Arial" w:cs="Arial"/>
          <w:b w:val="0"/>
          <w:noProof/>
          <w:color w:val="000000" w:themeColor="text1"/>
          <w:sz w:val="24"/>
          <w:szCs w:val="24"/>
        </w:rPr>
        <w:t xml:space="preserve"> identifica</w:t>
      </w:r>
      <w:r>
        <w:rPr>
          <w:rFonts w:ascii="Arial" w:hAnsi="Arial" w:cs="Arial"/>
          <w:b w:val="0"/>
          <w:noProof/>
          <w:color w:val="000000" w:themeColor="text1"/>
          <w:sz w:val="24"/>
          <w:szCs w:val="24"/>
        </w:rPr>
        <w:t xml:space="preserve">r </w:t>
      </w:r>
      <w:r w:rsidR="007175ED" w:rsidRPr="007175ED">
        <w:rPr>
          <w:rFonts w:ascii="Arial" w:hAnsi="Arial" w:cs="Arial"/>
          <w:b w:val="0"/>
          <w:noProof/>
          <w:color w:val="000000" w:themeColor="text1"/>
          <w:sz w:val="24"/>
          <w:szCs w:val="24"/>
        </w:rPr>
        <w:t xml:space="preserve">el nivel de madurez en el que se ubica la </w:t>
      </w:r>
      <w:r w:rsidR="007175ED">
        <w:rPr>
          <w:rFonts w:ascii="Arial" w:hAnsi="Arial" w:cs="Arial"/>
          <w:b w:val="0"/>
          <w:noProof/>
          <w:color w:val="000000" w:themeColor="text1"/>
          <w:sz w:val="24"/>
          <w:szCs w:val="24"/>
        </w:rPr>
        <w:t>SSF</w:t>
      </w:r>
      <w:r w:rsidR="007175ED" w:rsidRPr="007175ED">
        <w:rPr>
          <w:rFonts w:ascii="Arial" w:hAnsi="Arial" w:cs="Arial"/>
          <w:b w:val="0"/>
          <w:noProof/>
          <w:color w:val="000000" w:themeColor="text1"/>
          <w:sz w:val="24"/>
          <w:szCs w:val="24"/>
        </w:rPr>
        <w:t xml:space="preserve">, se </w:t>
      </w:r>
      <w:r>
        <w:rPr>
          <w:rFonts w:ascii="Arial" w:hAnsi="Arial" w:cs="Arial"/>
          <w:b w:val="0"/>
          <w:noProof/>
          <w:color w:val="000000" w:themeColor="text1"/>
          <w:sz w:val="24"/>
          <w:szCs w:val="24"/>
        </w:rPr>
        <w:t xml:space="preserve">deben </w:t>
      </w:r>
      <w:r w:rsidR="007175ED" w:rsidRPr="007175ED">
        <w:rPr>
          <w:rFonts w:ascii="Arial" w:hAnsi="Arial" w:cs="Arial"/>
          <w:b w:val="0"/>
          <w:noProof/>
          <w:color w:val="000000" w:themeColor="text1"/>
          <w:sz w:val="24"/>
          <w:szCs w:val="24"/>
        </w:rPr>
        <w:t>diseña</w:t>
      </w:r>
      <w:r>
        <w:rPr>
          <w:rFonts w:ascii="Arial" w:hAnsi="Arial" w:cs="Arial"/>
          <w:b w:val="0"/>
          <w:noProof/>
          <w:color w:val="000000" w:themeColor="text1"/>
          <w:sz w:val="24"/>
          <w:szCs w:val="24"/>
        </w:rPr>
        <w:t>r</w:t>
      </w:r>
      <w:r w:rsidR="007175ED" w:rsidRPr="007175ED">
        <w:rPr>
          <w:rFonts w:ascii="Arial" w:hAnsi="Arial" w:cs="Arial"/>
          <w:b w:val="0"/>
          <w:noProof/>
          <w:color w:val="000000" w:themeColor="text1"/>
          <w:sz w:val="24"/>
          <w:szCs w:val="24"/>
        </w:rPr>
        <w:t xml:space="preserve"> acciones </w:t>
      </w:r>
      <w:r>
        <w:rPr>
          <w:rFonts w:ascii="Arial" w:hAnsi="Arial" w:cs="Arial"/>
          <w:b w:val="0"/>
          <w:noProof/>
          <w:color w:val="000000" w:themeColor="text1"/>
          <w:sz w:val="24"/>
          <w:szCs w:val="24"/>
        </w:rPr>
        <w:t xml:space="preserve">en </w:t>
      </w:r>
      <w:r w:rsidR="00E5071F">
        <w:rPr>
          <w:rFonts w:ascii="Arial" w:hAnsi="Arial" w:cs="Arial"/>
          <w:b w:val="0"/>
          <w:noProof/>
          <w:color w:val="000000" w:themeColor="text1"/>
          <w:sz w:val="24"/>
          <w:szCs w:val="24"/>
        </w:rPr>
        <w:t xml:space="preserve">el formato llamado </w:t>
      </w:r>
      <w:r w:rsidR="007175ED" w:rsidRPr="007175ED">
        <w:rPr>
          <w:rFonts w:ascii="Arial" w:hAnsi="Arial" w:cs="Arial"/>
          <w:b w:val="0"/>
          <w:noProof/>
          <w:color w:val="000000" w:themeColor="text1"/>
          <w:sz w:val="24"/>
          <w:szCs w:val="24"/>
        </w:rPr>
        <w:t>plan de acción</w:t>
      </w:r>
      <w:r w:rsidR="00E5071F">
        <w:rPr>
          <w:rFonts w:ascii="Arial" w:hAnsi="Arial" w:cs="Arial"/>
          <w:b w:val="0"/>
          <w:noProof/>
          <w:color w:val="000000" w:themeColor="text1"/>
          <w:sz w:val="24"/>
          <w:szCs w:val="24"/>
        </w:rPr>
        <w:t xml:space="preserve"> dispuesto por el Departamento Administrativo de la Función Pública</w:t>
      </w:r>
      <w:r>
        <w:rPr>
          <w:rFonts w:ascii="Arial" w:hAnsi="Arial" w:cs="Arial"/>
          <w:b w:val="0"/>
          <w:noProof/>
          <w:color w:val="000000" w:themeColor="text1"/>
          <w:sz w:val="24"/>
          <w:szCs w:val="24"/>
        </w:rPr>
        <w:t>.</w:t>
      </w:r>
      <w:r w:rsidR="007175ED">
        <w:rPr>
          <w:rFonts w:ascii="Arial" w:hAnsi="Arial" w:cs="Arial"/>
          <w:b w:val="0"/>
          <w:noProof/>
          <w:color w:val="000000" w:themeColor="text1"/>
          <w:sz w:val="24"/>
          <w:szCs w:val="24"/>
        </w:rPr>
        <w:t xml:space="preserve"> </w:t>
      </w:r>
      <w:r>
        <w:rPr>
          <w:rFonts w:ascii="Arial" w:hAnsi="Arial" w:cs="Arial"/>
          <w:b w:val="0"/>
          <w:noProof/>
          <w:color w:val="000000" w:themeColor="text1"/>
          <w:sz w:val="24"/>
          <w:szCs w:val="24"/>
        </w:rPr>
        <w:t>El cual,</w:t>
      </w:r>
      <w:r w:rsidR="007175ED">
        <w:rPr>
          <w:rFonts w:ascii="Arial" w:hAnsi="Arial" w:cs="Arial"/>
          <w:b w:val="0"/>
          <w:noProof/>
          <w:color w:val="000000" w:themeColor="text1"/>
          <w:sz w:val="24"/>
          <w:szCs w:val="24"/>
        </w:rPr>
        <w:t xml:space="preserve"> está </w:t>
      </w:r>
      <w:r w:rsidR="007175ED" w:rsidRPr="007175ED">
        <w:rPr>
          <w:rFonts w:ascii="Arial" w:hAnsi="Arial" w:cs="Arial"/>
          <w:b w:val="0"/>
          <w:noProof/>
          <w:color w:val="000000" w:themeColor="text1"/>
          <w:sz w:val="24"/>
          <w:szCs w:val="24"/>
        </w:rPr>
        <w:t>asociado a la Matriz</w:t>
      </w:r>
      <w:r w:rsidR="007175ED">
        <w:rPr>
          <w:rFonts w:ascii="Arial" w:hAnsi="Arial" w:cs="Arial"/>
          <w:b w:val="0"/>
          <w:noProof/>
          <w:color w:val="000000" w:themeColor="text1"/>
          <w:sz w:val="24"/>
          <w:szCs w:val="24"/>
        </w:rPr>
        <w:t xml:space="preserve"> anteriormente señalada.</w:t>
      </w:r>
    </w:p>
    <w:p w14:paraId="6D3984FF" w14:textId="52B02E0F" w:rsidR="007175ED" w:rsidRDefault="007175ED" w:rsidP="007175ED">
      <w:pPr>
        <w:ind w:left="360"/>
        <w:jc w:val="both"/>
        <w:rPr>
          <w:rFonts w:ascii="Arial" w:hAnsi="Arial" w:cs="Arial"/>
          <w:b w:val="0"/>
          <w:noProof/>
          <w:color w:val="000000" w:themeColor="text1"/>
          <w:sz w:val="24"/>
          <w:szCs w:val="24"/>
        </w:rPr>
      </w:pPr>
    </w:p>
    <w:p w14:paraId="4BE3E65E" w14:textId="19047696" w:rsidR="007175ED" w:rsidRDefault="00E5071F" w:rsidP="007175ED">
      <w:pPr>
        <w:ind w:left="360"/>
        <w:jc w:val="both"/>
        <w:rPr>
          <w:rFonts w:ascii="Arial" w:hAnsi="Arial" w:cs="Arial"/>
          <w:b w:val="0"/>
          <w:noProof/>
          <w:color w:val="000000" w:themeColor="text1"/>
          <w:sz w:val="24"/>
          <w:szCs w:val="24"/>
        </w:rPr>
      </w:pPr>
      <w:r>
        <w:rPr>
          <w:rFonts w:ascii="Arial" w:hAnsi="Arial" w:cs="Arial"/>
          <w:b w:val="0"/>
          <w:noProof/>
          <w:color w:val="000000" w:themeColor="text1"/>
          <w:sz w:val="24"/>
          <w:szCs w:val="24"/>
        </w:rPr>
        <w:t>Ahora bien, e</w:t>
      </w:r>
      <w:r w:rsidR="007175ED">
        <w:rPr>
          <w:rFonts w:ascii="Arial" w:hAnsi="Arial" w:cs="Arial"/>
          <w:b w:val="0"/>
          <w:noProof/>
          <w:color w:val="000000" w:themeColor="text1"/>
          <w:sz w:val="24"/>
          <w:szCs w:val="24"/>
        </w:rPr>
        <w:t xml:space="preserve">n </w:t>
      </w:r>
      <w:r>
        <w:rPr>
          <w:rFonts w:ascii="Arial" w:hAnsi="Arial" w:cs="Arial"/>
          <w:b w:val="0"/>
          <w:noProof/>
          <w:color w:val="000000" w:themeColor="text1"/>
          <w:sz w:val="24"/>
          <w:szCs w:val="24"/>
        </w:rPr>
        <w:t xml:space="preserve">dicho </w:t>
      </w:r>
      <w:r w:rsidR="007175ED">
        <w:rPr>
          <w:rFonts w:ascii="Arial" w:hAnsi="Arial" w:cs="Arial"/>
          <w:b w:val="0"/>
          <w:noProof/>
          <w:color w:val="000000" w:themeColor="text1"/>
          <w:sz w:val="24"/>
          <w:szCs w:val="24"/>
        </w:rPr>
        <w:t xml:space="preserve">formato </w:t>
      </w:r>
      <w:r>
        <w:rPr>
          <w:rFonts w:ascii="Arial" w:hAnsi="Arial" w:cs="Arial"/>
          <w:b w:val="0"/>
          <w:noProof/>
          <w:color w:val="000000" w:themeColor="text1"/>
          <w:sz w:val="24"/>
          <w:szCs w:val="24"/>
        </w:rPr>
        <w:t>“</w:t>
      </w:r>
      <w:r w:rsidR="007175ED">
        <w:rPr>
          <w:rFonts w:ascii="Arial" w:hAnsi="Arial" w:cs="Arial"/>
          <w:b w:val="0"/>
          <w:noProof/>
          <w:color w:val="000000" w:themeColor="text1"/>
          <w:sz w:val="24"/>
          <w:szCs w:val="24"/>
        </w:rPr>
        <w:t>plan de acci</w:t>
      </w:r>
      <w:r w:rsidR="0013364C">
        <w:rPr>
          <w:rFonts w:ascii="Arial" w:hAnsi="Arial" w:cs="Arial"/>
          <w:b w:val="0"/>
          <w:noProof/>
          <w:color w:val="000000" w:themeColor="text1"/>
          <w:sz w:val="24"/>
          <w:szCs w:val="24"/>
        </w:rPr>
        <w:t>ó</w:t>
      </w:r>
      <w:r w:rsidR="007175ED">
        <w:rPr>
          <w:rFonts w:ascii="Arial" w:hAnsi="Arial" w:cs="Arial"/>
          <w:b w:val="0"/>
          <w:noProof/>
          <w:color w:val="000000" w:themeColor="text1"/>
          <w:sz w:val="24"/>
          <w:szCs w:val="24"/>
        </w:rPr>
        <w:t>n</w:t>
      </w:r>
      <w:r>
        <w:rPr>
          <w:rFonts w:ascii="Arial" w:hAnsi="Arial" w:cs="Arial"/>
          <w:b w:val="0"/>
          <w:noProof/>
          <w:color w:val="000000" w:themeColor="text1"/>
          <w:sz w:val="24"/>
          <w:szCs w:val="24"/>
        </w:rPr>
        <w:t>”</w:t>
      </w:r>
      <w:r w:rsidR="001C194F">
        <w:rPr>
          <w:rFonts w:ascii="Arial" w:hAnsi="Arial" w:cs="Arial"/>
          <w:b w:val="0"/>
          <w:noProof/>
          <w:color w:val="000000" w:themeColor="text1"/>
          <w:sz w:val="24"/>
          <w:szCs w:val="24"/>
        </w:rPr>
        <w:t xml:space="preserve">, se especifican </w:t>
      </w:r>
      <w:r w:rsidR="001C194F" w:rsidRPr="001C194F">
        <w:rPr>
          <w:rFonts w:ascii="Arial" w:hAnsi="Arial" w:cs="Arial"/>
          <w:b w:val="0"/>
          <w:noProof/>
          <w:color w:val="000000" w:themeColor="text1"/>
          <w:sz w:val="24"/>
          <w:szCs w:val="24"/>
        </w:rPr>
        <w:t>una serie de pasos</w:t>
      </w:r>
      <w:r w:rsidR="001C194F">
        <w:rPr>
          <w:rFonts w:ascii="Arial" w:hAnsi="Arial" w:cs="Arial"/>
          <w:b w:val="0"/>
          <w:noProof/>
          <w:color w:val="000000" w:themeColor="text1"/>
          <w:sz w:val="24"/>
          <w:szCs w:val="24"/>
        </w:rPr>
        <w:t xml:space="preserve"> para que con base </w:t>
      </w:r>
      <w:r w:rsidR="001C194F" w:rsidRPr="001C194F">
        <w:rPr>
          <w:rFonts w:ascii="Arial" w:hAnsi="Arial" w:cs="Arial"/>
          <w:b w:val="0"/>
          <w:noProof/>
          <w:color w:val="000000" w:themeColor="text1"/>
          <w:sz w:val="24"/>
          <w:szCs w:val="24"/>
        </w:rPr>
        <w:t xml:space="preserve">en los resultados del diagnóstico, </w:t>
      </w:r>
      <w:r w:rsidR="001C194F">
        <w:rPr>
          <w:rFonts w:ascii="Arial" w:hAnsi="Arial" w:cs="Arial"/>
          <w:b w:val="0"/>
          <w:noProof/>
          <w:color w:val="000000" w:themeColor="text1"/>
          <w:sz w:val="24"/>
          <w:szCs w:val="24"/>
        </w:rPr>
        <w:t xml:space="preserve">se </w:t>
      </w:r>
      <w:r w:rsidR="001C194F" w:rsidRPr="001C194F">
        <w:rPr>
          <w:rFonts w:ascii="Arial" w:hAnsi="Arial" w:cs="Arial"/>
          <w:b w:val="0"/>
          <w:noProof/>
          <w:color w:val="000000" w:themeColor="text1"/>
          <w:sz w:val="24"/>
          <w:szCs w:val="24"/>
        </w:rPr>
        <w:t>establezcan los aspectos a priorizar para avanzar al siguiente nivel de madurez</w:t>
      </w:r>
      <w:r>
        <w:rPr>
          <w:rFonts w:ascii="Arial" w:hAnsi="Arial" w:cs="Arial"/>
          <w:b w:val="0"/>
          <w:noProof/>
          <w:color w:val="000000" w:themeColor="text1"/>
          <w:sz w:val="24"/>
          <w:szCs w:val="24"/>
        </w:rPr>
        <w:t>.</w:t>
      </w:r>
    </w:p>
    <w:p w14:paraId="5B4611A9" w14:textId="2A2070F0" w:rsidR="00EA736B" w:rsidRDefault="00EA736B" w:rsidP="007175ED">
      <w:pPr>
        <w:ind w:left="360"/>
        <w:jc w:val="both"/>
        <w:rPr>
          <w:rFonts w:ascii="Arial" w:hAnsi="Arial" w:cs="Arial"/>
          <w:b w:val="0"/>
          <w:noProof/>
          <w:color w:val="000000" w:themeColor="text1"/>
          <w:sz w:val="24"/>
          <w:szCs w:val="24"/>
        </w:rPr>
      </w:pPr>
    </w:p>
    <w:p w14:paraId="39997A49" w14:textId="1AF37FDA" w:rsidR="00EA736B" w:rsidRPr="00EA736B" w:rsidRDefault="00EA736B" w:rsidP="00724B7D">
      <w:pPr>
        <w:pStyle w:val="Prrafodelista"/>
        <w:numPr>
          <w:ilvl w:val="0"/>
          <w:numId w:val="5"/>
        </w:numPr>
        <w:jc w:val="both"/>
        <w:rPr>
          <w:rFonts w:ascii="Arial" w:hAnsi="Arial" w:cs="Arial"/>
          <w:b/>
          <w:bCs/>
          <w:noProof/>
          <w:color w:val="000000" w:themeColor="text1"/>
          <w:sz w:val="24"/>
          <w:szCs w:val="24"/>
        </w:rPr>
      </w:pPr>
      <w:r w:rsidRPr="00EA736B">
        <w:rPr>
          <w:rFonts w:ascii="Arial" w:hAnsi="Arial" w:cs="Arial"/>
          <w:b/>
          <w:bCs/>
          <w:noProof/>
          <w:color w:val="000000" w:themeColor="text1"/>
          <w:sz w:val="24"/>
          <w:szCs w:val="24"/>
          <w:lang w:val="es-CO"/>
        </w:rPr>
        <w:t>CUARTA ETAPA: Implementar las acciones para la Gestión Estratégica del Talento Humano GETH</w:t>
      </w:r>
      <w:r>
        <w:rPr>
          <w:rFonts w:ascii="Arial" w:hAnsi="Arial" w:cs="Arial"/>
          <w:b/>
          <w:bCs/>
          <w:noProof/>
          <w:color w:val="000000" w:themeColor="text1"/>
          <w:sz w:val="24"/>
          <w:szCs w:val="24"/>
          <w:lang w:val="es-CO"/>
        </w:rPr>
        <w:t>.</w:t>
      </w:r>
    </w:p>
    <w:p w14:paraId="2BE06C83" w14:textId="108E4B12" w:rsidR="006903D9" w:rsidRDefault="006903D9" w:rsidP="00EA736B">
      <w:pPr>
        <w:ind w:left="360"/>
        <w:jc w:val="both"/>
        <w:rPr>
          <w:rFonts w:ascii="Arial" w:hAnsi="Arial" w:cs="Arial"/>
          <w:b w:val="0"/>
          <w:noProof/>
          <w:color w:val="000000" w:themeColor="text1"/>
          <w:sz w:val="24"/>
          <w:szCs w:val="24"/>
        </w:rPr>
      </w:pPr>
      <w:r w:rsidRPr="006903D9">
        <w:rPr>
          <w:rFonts w:ascii="Arial" w:hAnsi="Arial" w:cs="Arial"/>
          <w:b w:val="0"/>
          <w:noProof/>
          <w:color w:val="000000" w:themeColor="text1"/>
          <w:sz w:val="24"/>
          <w:szCs w:val="24"/>
        </w:rPr>
        <w:t>Esta etapa consiste en la implementación de las acciones previamente diseñadas para fortalecer L</w:t>
      </w:r>
      <w:r>
        <w:rPr>
          <w:rFonts w:ascii="Arial" w:hAnsi="Arial" w:cs="Arial"/>
          <w:b w:val="0"/>
          <w:noProof/>
          <w:color w:val="000000" w:themeColor="text1"/>
          <w:sz w:val="24"/>
          <w:szCs w:val="24"/>
        </w:rPr>
        <w:t>os aspectos debiles de la</w:t>
      </w:r>
      <w:r w:rsidRPr="006903D9">
        <w:rPr>
          <w:rFonts w:ascii="Arial" w:hAnsi="Arial" w:cs="Arial"/>
          <w:b w:val="0"/>
          <w:noProof/>
          <w:color w:val="000000" w:themeColor="text1"/>
          <w:sz w:val="24"/>
          <w:szCs w:val="24"/>
        </w:rPr>
        <w:t xml:space="preserve"> </w:t>
      </w:r>
      <w:r>
        <w:rPr>
          <w:rFonts w:ascii="Arial" w:hAnsi="Arial" w:cs="Arial"/>
          <w:b w:val="0"/>
          <w:noProof/>
          <w:color w:val="000000" w:themeColor="text1"/>
          <w:sz w:val="24"/>
          <w:szCs w:val="24"/>
        </w:rPr>
        <w:t>GETH, relacionadas con</w:t>
      </w:r>
      <w:r w:rsidRPr="006903D9">
        <w:rPr>
          <w:rFonts w:ascii="Arial" w:hAnsi="Arial" w:cs="Arial"/>
          <w:b w:val="0"/>
          <w:noProof/>
          <w:color w:val="000000" w:themeColor="text1"/>
          <w:sz w:val="24"/>
          <w:szCs w:val="24"/>
        </w:rPr>
        <w:t xml:space="preserve"> el ciclo de vida del servidor</w:t>
      </w:r>
      <w:r>
        <w:rPr>
          <w:rFonts w:ascii="Arial" w:hAnsi="Arial" w:cs="Arial"/>
          <w:b w:val="0"/>
          <w:noProof/>
          <w:color w:val="000000" w:themeColor="text1"/>
          <w:sz w:val="24"/>
          <w:szCs w:val="24"/>
        </w:rPr>
        <w:t xml:space="preserve"> público (</w:t>
      </w:r>
      <w:r w:rsidRPr="006903D9">
        <w:rPr>
          <w:rFonts w:ascii="Arial" w:hAnsi="Arial" w:cs="Arial"/>
          <w:b w:val="0"/>
          <w:noProof/>
          <w:color w:val="000000" w:themeColor="text1"/>
          <w:sz w:val="24"/>
          <w:szCs w:val="24"/>
        </w:rPr>
        <w:t>ingreso, desarrollo y retiro</w:t>
      </w:r>
      <w:r>
        <w:rPr>
          <w:rFonts w:ascii="Arial" w:hAnsi="Arial" w:cs="Arial"/>
          <w:b w:val="0"/>
          <w:noProof/>
          <w:color w:val="000000" w:themeColor="text1"/>
          <w:sz w:val="24"/>
          <w:szCs w:val="24"/>
        </w:rPr>
        <w:t>)</w:t>
      </w:r>
      <w:r w:rsidRPr="006903D9">
        <w:rPr>
          <w:rFonts w:ascii="Arial" w:hAnsi="Arial" w:cs="Arial"/>
          <w:b w:val="0"/>
          <w:noProof/>
          <w:color w:val="000000" w:themeColor="text1"/>
          <w:sz w:val="24"/>
          <w:szCs w:val="24"/>
        </w:rPr>
        <w:t xml:space="preserve">. </w:t>
      </w:r>
    </w:p>
    <w:p w14:paraId="3DE29C19" w14:textId="398B4B84" w:rsidR="006903D9" w:rsidRDefault="006903D9" w:rsidP="00EA736B">
      <w:pPr>
        <w:ind w:left="360"/>
        <w:jc w:val="both"/>
        <w:rPr>
          <w:rFonts w:ascii="Arial" w:hAnsi="Arial" w:cs="Arial"/>
          <w:b w:val="0"/>
          <w:noProof/>
          <w:color w:val="000000" w:themeColor="text1"/>
          <w:sz w:val="24"/>
          <w:szCs w:val="24"/>
        </w:rPr>
      </w:pPr>
    </w:p>
    <w:p w14:paraId="2FDCD807" w14:textId="57B1894F" w:rsidR="00A02392" w:rsidRDefault="006903D9" w:rsidP="00A02392">
      <w:pPr>
        <w:ind w:left="360"/>
        <w:jc w:val="both"/>
      </w:pPr>
      <w:r>
        <w:rPr>
          <w:rFonts w:ascii="Arial" w:hAnsi="Arial" w:cs="Arial"/>
          <w:b w:val="0"/>
          <w:noProof/>
          <w:color w:val="000000" w:themeColor="text1"/>
          <w:sz w:val="24"/>
          <w:szCs w:val="24"/>
        </w:rPr>
        <w:t>En otro orden de ideas, dentro de esta politica de GET</w:t>
      </w:r>
      <w:r w:rsidR="007C0A42">
        <w:rPr>
          <w:rFonts w:ascii="Arial" w:hAnsi="Arial" w:cs="Arial"/>
          <w:b w:val="0"/>
          <w:noProof/>
          <w:color w:val="000000" w:themeColor="text1"/>
          <w:sz w:val="24"/>
          <w:szCs w:val="24"/>
        </w:rPr>
        <w:t>H</w:t>
      </w:r>
      <w:r>
        <w:rPr>
          <w:rFonts w:ascii="Arial" w:hAnsi="Arial" w:cs="Arial"/>
          <w:b w:val="0"/>
          <w:noProof/>
          <w:color w:val="000000" w:themeColor="text1"/>
          <w:sz w:val="24"/>
          <w:szCs w:val="24"/>
        </w:rPr>
        <w:t xml:space="preserve">, encontramos </w:t>
      </w:r>
      <w:r w:rsidR="007C0A42" w:rsidRPr="007C0A42">
        <w:rPr>
          <w:rFonts w:ascii="Arial" w:hAnsi="Arial" w:cs="Arial"/>
          <w:b w:val="0"/>
          <w:noProof/>
          <w:color w:val="000000" w:themeColor="text1"/>
          <w:sz w:val="24"/>
          <w:szCs w:val="24"/>
        </w:rPr>
        <w:t>Rutas de Creación de Valor</w:t>
      </w:r>
      <w:r w:rsidR="007C0A42">
        <w:rPr>
          <w:rFonts w:ascii="Arial" w:hAnsi="Arial" w:cs="Arial"/>
          <w:b w:val="0"/>
          <w:noProof/>
          <w:color w:val="000000" w:themeColor="text1"/>
          <w:sz w:val="24"/>
          <w:szCs w:val="24"/>
        </w:rPr>
        <w:t xml:space="preserve">, que son </w:t>
      </w:r>
      <w:r w:rsidR="007C0A42" w:rsidRPr="007C0A42">
        <w:rPr>
          <w:rFonts w:ascii="Arial" w:hAnsi="Arial" w:cs="Arial"/>
          <w:b w:val="0"/>
          <w:noProof/>
          <w:color w:val="000000" w:themeColor="text1"/>
          <w:sz w:val="24"/>
          <w:szCs w:val="24"/>
        </w:rPr>
        <w:t>caminos que conducen a la creación de valor público a través del fortalecimiento del talento humano, y constituyen agrupaciones temáticas que, trabajadas en conjunto, permiten impactar en aspectos puntuales y producir resultados eficaces</w:t>
      </w:r>
      <w:r w:rsidR="00A02392">
        <w:rPr>
          <w:rFonts w:ascii="Arial" w:hAnsi="Arial" w:cs="Arial"/>
          <w:b w:val="0"/>
          <w:noProof/>
          <w:color w:val="000000" w:themeColor="text1"/>
          <w:sz w:val="24"/>
          <w:szCs w:val="24"/>
        </w:rPr>
        <w:t xml:space="preserve">. </w:t>
      </w:r>
    </w:p>
    <w:p w14:paraId="6EA76A43" w14:textId="27A48700" w:rsidR="00A02392" w:rsidRDefault="00A02392" w:rsidP="00A02392">
      <w:pPr>
        <w:ind w:left="360"/>
        <w:jc w:val="both"/>
      </w:pPr>
    </w:p>
    <w:p w14:paraId="6DDBCBCF" w14:textId="1C80B026" w:rsidR="00A02392" w:rsidRDefault="00A02392" w:rsidP="00A02392">
      <w:pPr>
        <w:ind w:left="360"/>
        <w:jc w:val="both"/>
      </w:pPr>
    </w:p>
    <w:p w14:paraId="414CB24B" w14:textId="007EFBF1" w:rsidR="007175ED" w:rsidRPr="00FC23FB" w:rsidRDefault="00832D92" w:rsidP="007175ED">
      <w:pPr>
        <w:ind w:left="360"/>
        <w:jc w:val="both"/>
        <w:rPr>
          <w:rFonts w:ascii="Arial" w:hAnsi="Arial" w:cs="Arial"/>
          <w:b w:val="0"/>
          <w:noProof/>
          <w:color w:val="000000" w:themeColor="text1"/>
          <w:sz w:val="24"/>
          <w:szCs w:val="24"/>
        </w:rPr>
      </w:pPr>
      <w:r w:rsidRPr="00FC23FB">
        <w:rPr>
          <w:rFonts w:ascii="Arial" w:hAnsi="Arial" w:cs="Arial"/>
          <w:b w:val="0"/>
          <w:noProof/>
          <w:color w:val="000000" w:themeColor="text1"/>
          <w:sz w:val="24"/>
          <w:szCs w:val="24"/>
        </w:rPr>
        <w:drawing>
          <wp:inline distT="0" distB="0" distL="0" distR="0" wp14:anchorId="159FFCFA" wp14:editId="6A46DB4E">
            <wp:extent cx="5486400" cy="5810250"/>
            <wp:effectExtent l="0" t="0" r="0" b="0"/>
            <wp:docPr id="5" name="Diagrama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inline>
        </w:drawing>
      </w:r>
    </w:p>
    <w:p w14:paraId="3E8C7D2E" w14:textId="77777777" w:rsidR="007175ED" w:rsidRPr="00FC23FB" w:rsidRDefault="007175ED" w:rsidP="007129FF">
      <w:pPr>
        <w:jc w:val="both"/>
        <w:rPr>
          <w:rFonts w:ascii="Arial" w:hAnsi="Arial" w:cs="Arial"/>
          <w:noProof/>
          <w:color w:val="000000" w:themeColor="text1"/>
          <w:sz w:val="24"/>
          <w:szCs w:val="24"/>
        </w:rPr>
      </w:pPr>
    </w:p>
    <w:p w14:paraId="5647A0DE" w14:textId="77777777" w:rsidR="007129FF" w:rsidRPr="00FC23FB" w:rsidRDefault="007129FF" w:rsidP="007129FF">
      <w:pPr>
        <w:jc w:val="both"/>
        <w:rPr>
          <w:rFonts w:ascii="Arial" w:hAnsi="Arial" w:cs="Arial"/>
          <w:bCs/>
          <w:noProof/>
          <w:color w:val="000000" w:themeColor="text1"/>
          <w:sz w:val="24"/>
          <w:szCs w:val="24"/>
        </w:rPr>
      </w:pPr>
    </w:p>
    <w:p w14:paraId="5385C983" w14:textId="40F2C5D4" w:rsidR="007129FF" w:rsidRPr="00FC23FB" w:rsidRDefault="00E6019F" w:rsidP="00724B7D">
      <w:pPr>
        <w:pStyle w:val="Prrafodelista"/>
        <w:numPr>
          <w:ilvl w:val="0"/>
          <w:numId w:val="5"/>
        </w:numPr>
        <w:jc w:val="both"/>
        <w:rPr>
          <w:rFonts w:ascii="Arial" w:hAnsi="Arial" w:cs="Arial"/>
          <w:b/>
          <w:bCs/>
          <w:noProof/>
          <w:color w:val="000000" w:themeColor="text1"/>
          <w:sz w:val="24"/>
          <w:szCs w:val="24"/>
        </w:rPr>
      </w:pPr>
      <w:r w:rsidRPr="00FC23FB">
        <w:rPr>
          <w:rFonts w:ascii="Arial" w:hAnsi="Arial" w:cs="Arial"/>
          <w:b/>
          <w:bCs/>
          <w:noProof/>
          <w:color w:val="000000" w:themeColor="text1"/>
          <w:sz w:val="24"/>
          <w:szCs w:val="24"/>
          <w:lang w:val="es-CO"/>
        </w:rPr>
        <w:t>QUINTA ETAPA</w:t>
      </w:r>
      <w:r w:rsidR="00A02392" w:rsidRPr="00FC23FB">
        <w:rPr>
          <w:rFonts w:ascii="Arial" w:hAnsi="Arial" w:cs="Arial"/>
          <w:b/>
          <w:bCs/>
          <w:noProof/>
          <w:color w:val="000000" w:themeColor="text1"/>
          <w:sz w:val="24"/>
          <w:szCs w:val="24"/>
          <w:lang w:val="es-CO"/>
        </w:rPr>
        <w:t xml:space="preserve">: </w:t>
      </w:r>
      <w:r w:rsidRPr="00FC23FB">
        <w:rPr>
          <w:rFonts w:ascii="Arial" w:hAnsi="Arial" w:cs="Arial"/>
          <w:b/>
          <w:bCs/>
          <w:noProof/>
          <w:color w:val="000000" w:themeColor="text1"/>
          <w:sz w:val="24"/>
          <w:szCs w:val="24"/>
          <w:lang w:val="es-CO"/>
        </w:rPr>
        <w:t xml:space="preserve">Evaluar la </w:t>
      </w:r>
      <w:bookmarkStart w:id="3" w:name="_Hlk98346298"/>
      <w:r w:rsidRPr="00FC23FB">
        <w:rPr>
          <w:rFonts w:ascii="Arial" w:hAnsi="Arial" w:cs="Arial"/>
          <w:b/>
          <w:bCs/>
          <w:noProof/>
          <w:color w:val="000000" w:themeColor="text1"/>
          <w:sz w:val="24"/>
          <w:szCs w:val="24"/>
          <w:lang w:val="es-CO"/>
        </w:rPr>
        <w:t>Gestión Estratégica del Talento Humano</w:t>
      </w:r>
      <w:bookmarkEnd w:id="3"/>
    </w:p>
    <w:p w14:paraId="3C9C1EEC" w14:textId="74FAF632" w:rsidR="00E6019F" w:rsidRPr="00FC23FB" w:rsidRDefault="00E6019F" w:rsidP="00E6019F">
      <w:pPr>
        <w:jc w:val="both"/>
        <w:rPr>
          <w:rFonts w:asciiTheme="majorHAnsi" w:hAnsiTheme="majorHAnsi" w:cstheme="majorHAnsi"/>
          <w:b w:val="0"/>
          <w:noProof/>
          <w:color w:val="000000" w:themeColor="text1"/>
          <w:sz w:val="24"/>
          <w:szCs w:val="24"/>
        </w:rPr>
      </w:pPr>
      <w:r w:rsidRPr="00FC23FB">
        <w:rPr>
          <w:rFonts w:ascii="Arial" w:hAnsi="Arial" w:cs="Arial"/>
          <w:b w:val="0"/>
          <w:noProof/>
          <w:color w:val="000000" w:themeColor="text1"/>
          <w:sz w:val="24"/>
          <w:szCs w:val="24"/>
        </w:rPr>
        <w:t>Esta ultima etapa, consiste en establecer mecanismos para hacer el seguimiento de las acciones implementadas, en el formato de plan de acción se incluye, como la revisión de la eficacia de las acciones implementadas para analizar si tuvieron el impacto esperado. Asi mismo, la gestión se evaluará a través del instrumento de política diseñado para la verificación y medición de la evolución de MIPG, en este ca</w:t>
      </w:r>
      <w:r w:rsidRPr="00FC23FB">
        <w:rPr>
          <w:rFonts w:asciiTheme="majorHAnsi" w:hAnsiTheme="majorHAnsi" w:cstheme="majorHAnsi"/>
          <w:b w:val="0"/>
          <w:noProof/>
          <w:color w:val="000000" w:themeColor="text1"/>
          <w:sz w:val="24"/>
          <w:szCs w:val="24"/>
        </w:rPr>
        <w:t>so el FURAG</w:t>
      </w:r>
      <w:r w:rsidR="00A506F8" w:rsidRPr="00FC23FB">
        <w:rPr>
          <w:rFonts w:asciiTheme="majorHAnsi" w:hAnsiTheme="majorHAnsi" w:cstheme="majorHAnsi"/>
          <w:b w:val="0"/>
          <w:noProof/>
          <w:color w:val="000000" w:themeColor="text1"/>
          <w:sz w:val="24"/>
          <w:szCs w:val="24"/>
        </w:rPr>
        <w:t xml:space="preserve">. </w:t>
      </w:r>
    </w:p>
    <w:p w14:paraId="106A372B" w14:textId="55D33946" w:rsidR="00E6019F" w:rsidRPr="00FC23FB" w:rsidRDefault="00E6019F" w:rsidP="00E6019F">
      <w:pPr>
        <w:jc w:val="both"/>
        <w:rPr>
          <w:rFonts w:asciiTheme="majorHAnsi" w:hAnsiTheme="majorHAnsi" w:cstheme="majorHAnsi"/>
          <w:bCs/>
          <w:noProof/>
          <w:sz w:val="24"/>
          <w:szCs w:val="24"/>
        </w:rPr>
      </w:pPr>
    </w:p>
    <w:p w14:paraId="6924A837" w14:textId="77777777" w:rsidR="00E6019F" w:rsidRPr="00FC23FB" w:rsidRDefault="00E6019F" w:rsidP="00E6019F">
      <w:pPr>
        <w:jc w:val="both"/>
        <w:rPr>
          <w:rFonts w:asciiTheme="majorHAnsi" w:hAnsiTheme="majorHAnsi" w:cstheme="majorHAnsi"/>
          <w:b w:val="0"/>
          <w:bCs/>
          <w:noProof/>
          <w:color w:val="000000" w:themeColor="text1"/>
          <w:sz w:val="24"/>
          <w:szCs w:val="24"/>
        </w:rPr>
      </w:pPr>
    </w:p>
    <w:p w14:paraId="0EA156F7" w14:textId="1E9F49C9" w:rsidR="001560FF" w:rsidRPr="00FC23FB" w:rsidRDefault="001560FF" w:rsidP="00FC23FB">
      <w:pPr>
        <w:pStyle w:val="Prrafodelista"/>
        <w:numPr>
          <w:ilvl w:val="1"/>
          <w:numId w:val="2"/>
        </w:numPr>
        <w:jc w:val="both"/>
        <w:rPr>
          <w:rFonts w:asciiTheme="majorHAnsi" w:hAnsiTheme="majorHAnsi" w:cstheme="majorHAnsi"/>
          <w:b/>
          <w:noProof/>
          <w:color w:val="000000" w:themeColor="text1"/>
          <w:sz w:val="24"/>
          <w:szCs w:val="24"/>
        </w:rPr>
      </w:pPr>
      <w:r w:rsidRPr="00FC23FB">
        <w:rPr>
          <w:rFonts w:asciiTheme="majorHAnsi" w:hAnsiTheme="majorHAnsi" w:cstheme="majorHAnsi"/>
          <w:b/>
          <w:noProof/>
          <w:color w:val="000000" w:themeColor="text1"/>
          <w:sz w:val="24"/>
          <w:szCs w:val="24"/>
        </w:rPr>
        <w:t>Criterios diferenciales</w:t>
      </w:r>
    </w:p>
    <w:p w14:paraId="313585FF" w14:textId="77777777" w:rsidR="00B972F8" w:rsidRDefault="00FC23FB" w:rsidP="00A43DEB">
      <w:pPr>
        <w:jc w:val="both"/>
        <w:rPr>
          <w:rFonts w:ascii="Arial" w:hAnsi="Arial" w:cs="Arial"/>
          <w:b w:val="0"/>
          <w:bCs/>
          <w:color w:val="000000" w:themeColor="text1"/>
          <w:sz w:val="24"/>
          <w:szCs w:val="24"/>
        </w:rPr>
      </w:pPr>
      <w:r w:rsidRPr="00FC23FB">
        <w:rPr>
          <w:rFonts w:ascii="Arial" w:hAnsi="Arial" w:cs="Arial"/>
          <w:b w:val="0"/>
          <w:bCs/>
          <w:color w:val="000000" w:themeColor="text1"/>
          <w:sz w:val="24"/>
          <w:szCs w:val="24"/>
        </w:rPr>
        <w:t xml:space="preserve">Los criterios diferenciales propuestos para esta política se fundamentan en considerar la gradualidad en la implementación de los lineamientos de acuerdo con las capacidades y recursos de la entidad. </w:t>
      </w:r>
    </w:p>
    <w:p w14:paraId="72B831B0" w14:textId="77777777" w:rsidR="00B972F8" w:rsidRDefault="00B972F8" w:rsidP="00A43DEB">
      <w:pPr>
        <w:jc w:val="both"/>
        <w:rPr>
          <w:rFonts w:ascii="Arial" w:hAnsi="Arial" w:cs="Arial"/>
          <w:b w:val="0"/>
          <w:bCs/>
          <w:color w:val="000000" w:themeColor="text1"/>
          <w:sz w:val="24"/>
          <w:szCs w:val="24"/>
        </w:rPr>
      </w:pPr>
    </w:p>
    <w:p w14:paraId="733DCBDA" w14:textId="77777777" w:rsidR="00AD24CC" w:rsidRDefault="00FC23FB" w:rsidP="00A43DEB">
      <w:pPr>
        <w:jc w:val="both"/>
        <w:rPr>
          <w:rFonts w:ascii="Arial" w:hAnsi="Arial" w:cs="Arial"/>
          <w:b w:val="0"/>
          <w:bCs/>
          <w:color w:val="000000" w:themeColor="text1"/>
          <w:sz w:val="24"/>
          <w:szCs w:val="24"/>
        </w:rPr>
      </w:pPr>
      <w:r w:rsidRPr="00FC23FB">
        <w:rPr>
          <w:rFonts w:ascii="Arial" w:hAnsi="Arial" w:cs="Arial"/>
          <w:b w:val="0"/>
          <w:bCs/>
          <w:color w:val="000000" w:themeColor="text1"/>
          <w:sz w:val="24"/>
          <w:szCs w:val="24"/>
        </w:rPr>
        <w:t>Estos dos aspectos implican que la Matriz GETH tendrá tres versiones diferentes, de acuerdo con los criterios diferenciales y con los niveles de desarrollo de las entidades (básico, intermedio y avanzado).</w:t>
      </w:r>
    </w:p>
    <w:p w14:paraId="4DCF86F6" w14:textId="77777777" w:rsidR="00AD24CC" w:rsidRDefault="00AD24CC" w:rsidP="00A43DEB">
      <w:pPr>
        <w:jc w:val="both"/>
        <w:rPr>
          <w:rFonts w:ascii="Arial" w:hAnsi="Arial" w:cs="Arial"/>
          <w:b w:val="0"/>
          <w:bCs/>
          <w:color w:val="000000" w:themeColor="text1"/>
          <w:sz w:val="24"/>
          <w:szCs w:val="24"/>
        </w:rPr>
      </w:pPr>
    </w:p>
    <w:p w14:paraId="36A75A82" w14:textId="2D796C7A" w:rsidR="00FC23FB" w:rsidRDefault="00FC23FB" w:rsidP="00A43DEB">
      <w:pPr>
        <w:jc w:val="both"/>
        <w:rPr>
          <w:rFonts w:ascii="Arial" w:hAnsi="Arial" w:cs="Arial"/>
          <w:b w:val="0"/>
          <w:bCs/>
          <w:color w:val="000000" w:themeColor="text1"/>
          <w:sz w:val="24"/>
          <w:szCs w:val="24"/>
        </w:rPr>
      </w:pPr>
      <w:r w:rsidRPr="00FC23FB">
        <w:rPr>
          <w:rFonts w:ascii="Arial" w:hAnsi="Arial" w:cs="Arial"/>
          <w:b w:val="0"/>
          <w:bCs/>
          <w:color w:val="000000" w:themeColor="text1"/>
          <w:sz w:val="24"/>
          <w:szCs w:val="24"/>
        </w:rPr>
        <w:t>Con la definición de estos criterios se busca adaptar los instrumentos y lineamientos de política a las características particulares de cada entidad, con el fin de lograr el avance en los niveles de madurez de manera gradual y, de igual forma, ajustar la oferta institucional de Función Pública a las</w:t>
      </w:r>
      <w:r w:rsidR="006B3288">
        <w:rPr>
          <w:rFonts w:ascii="Arial" w:hAnsi="Arial" w:cs="Arial"/>
          <w:b w:val="0"/>
          <w:bCs/>
          <w:color w:val="000000" w:themeColor="text1"/>
          <w:sz w:val="24"/>
          <w:szCs w:val="24"/>
        </w:rPr>
        <w:t xml:space="preserve"> </w:t>
      </w:r>
      <w:r w:rsidR="006B3288" w:rsidRPr="006B3288">
        <w:rPr>
          <w:rFonts w:ascii="Arial" w:hAnsi="Arial" w:cs="Arial"/>
          <w:b w:val="0"/>
          <w:bCs/>
          <w:color w:val="000000" w:themeColor="text1"/>
          <w:sz w:val="24"/>
          <w:szCs w:val="24"/>
        </w:rPr>
        <w:t>necesidades reales de las áreas de talento humano. Además, se brindará acompañamiento diferencial por parte de Función</w:t>
      </w:r>
      <w:r w:rsidR="006B3288">
        <w:rPr>
          <w:rFonts w:ascii="Arial" w:hAnsi="Arial" w:cs="Arial"/>
          <w:b w:val="0"/>
          <w:bCs/>
          <w:color w:val="000000" w:themeColor="text1"/>
          <w:sz w:val="24"/>
          <w:szCs w:val="24"/>
        </w:rPr>
        <w:t xml:space="preserve"> </w:t>
      </w:r>
      <w:r w:rsidR="006B3288" w:rsidRPr="006B3288">
        <w:rPr>
          <w:rFonts w:ascii="Arial" w:hAnsi="Arial" w:cs="Arial"/>
          <w:b w:val="0"/>
          <w:bCs/>
          <w:color w:val="000000" w:themeColor="text1"/>
          <w:sz w:val="24"/>
          <w:szCs w:val="24"/>
        </w:rPr>
        <w:t xml:space="preserve">Pública por oferta, de acuerdo con el nivel de desarrollo de las entidades. </w:t>
      </w:r>
    </w:p>
    <w:p w14:paraId="0294AEBF" w14:textId="77777777" w:rsidR="00172E98" w:rsidRDefault="00172E98" w:rsidP="00A43DEB">
      <w:pPr>
        <w:jc w:val="both"/>
        <w:rPr>
          <w:rFonts w:ascii="Arial" w:hAnsi="Arial" w:cs="Arial"/>
          <w:b w:val="0"/>
          <w:bCs/>
          <w:color w:val="000000" w:themeColor="text1"/>
          <w:sz w:val="24"/>
          <w:szCs w:val="24"/>
        </w:rPr>
      </w:pPr>
    </w:p>
    <w:p w14:paraId="36D78BBF" w14:textId="597C638C" w:rsidR="00172E98" w:rsidRDefault="00172E98" w:rsidP="00A43DEB">
      <w:pPr>
        <w:jc w:val="both"/>
        <w:rPr>
          <w:rFonts w:ascii="Arial" w:hAnsi="Arial" w:cs="Arial"/>
          <w:b w:val="0"/>
          <w:bCs/>
          <w:noProof/>
          <w:color w:val="000000" w:themeColor="text1"/>
          <w:sz w:val="24"/>
          <w:szCs w:val="24"/>
        </w:rPr>
      </w:pPr>
      <w:r w:rsidRPr="00172E98">
        <w:rPr>
          <w:rFonts w:ascii="Arial" w:hAnsi="Arial" w:cs="Arial"/>
          <w:b w:val="0"/>
          <w:bCs/>
          <w:noProof/>
          <w:color w:val="000000" w:themeColor="text1"/>
          <w:sz w:val="24"/>
          <w:szCs w:val="24"/>
        </w:rPr>
        <w:t>La matriz de criterios diferenciales de la política de GETH cuenta con los siguientes elementos:</w:t>
      </w:r>
    </w:p>
    <w:p w14:paraId="73D1D4DF" w14:textId="77777777" w:rsidR="00364341" w:rsidRDefault="00364341" w:rsidP="00A43DEB">
      <w:pPr>
        <w:jc w:val="both"/>
        <w:rPr>
          <w:rFonts w:ascii="Arial" w:hAnsi="Arial" w:cs="Arial"/>
          <w:b w:val="0"/>
          <w:bCs/>
          <w:noProof/>
          <w:color w:val="000000" w:themeColor="text1"/>
          <w:sz w:val="24"/>
          <w:szCs w:val="24"/>
        </w:rPr>
      </w:pPr>
    </w:p>
    <w:p w14:paraId="60F846AE" w14:textId="7BA00B4E" w:rsidR="00364341" w:rsidRPr="006A604E" w:rsidRDefault="00364341" w:rsidP="006A604E">
      <w:pPr>
        <w:pStyle w:val="Prrafodelista"/>
        <w:numPr>
          <w:ilvl w:val="0"/>
          <w:numId w:val="10"/>
        </w:numPr>
        <w:jc w:val="both"/>
        <w:rPr>
          <w:rFonts w:ascii="Arial" w:hAnsi="Arial" w:cs="Arial"/>
          <w:bCs/>
          <w:noProof/>
          <w:color w:val="000000" w:themeColor="text1"/>
          <w:sz w:val="24"/>
          <w:szCs w:val="24"/>
        </w:rPr>
      </w:pPr>
      <w:r w:rsidRPr="006A604E">
        <w:rPr>
          <w:rFonts w:ascii="Arial" w:hAnsi="Arial" w:cs="Arial"/>
          <w:bCs/>
          <w:noProof/>
          <w:color w:val="000000" w:themeColor="text1"/>
          <w:sz w:val="24"/>
          <w:szCs w:val="24"/>
        </w:rPr>
        <w:t>Componentes: aquí se describe la etapa del modelo de empleo público a la que pertenece la variable analizada: Planeación, Ingreso, Desarrollo o Retiro</w:t>
      </w:r>
      <w:r w:rsidR="006A604E" w:rsidRPr="006A604E">
        <w:rPr>
          <w:rFonts w:ascii="Arial" w:hAnsi="Arial" w:cs="Arial"/>
          <w:bCs/>
          <w:noProof/>
          <w:color w:val="000000" w:themeColor="text1"/>
          <w:sz w:val="24"/>
          <w:szCs w:val="24"/>
        </w:rPr>
        <w:t>.</w:t>
      </w:r>
    </w:p>
    <w:p w14:paraId="5E263A86" w14:textId="03F97EB5" w:rsidR="006A604E" w:rsidRPr="006A604E" w:rsidRDefault="006A604E" w:rsidP="006A604E">
      <w:pPr>
        <w:pStyle w:val="Prrafodelista"/>
        <w:numPr>
          <w:ilvl w:val="0"/>
          <w:numId w:val="10"/>
        </w:numPr>
        <w:jc w:val="both"/>
        <w:rPr>
          <w:rFonts w:ascii="Arial" w:hAnsi="Arial" w:cs="Arial"/>
          <w:bCs/>
          <w:noProof/>
          <w:color w:val="000000" w:themeColor="text1"/>
          <w:sz w:val="24"/>
          <w:szCs w:val="24"/>
        </w:rPr>
      </w:pPr>
      <w:r w:rsidRPr="006A604E">
        <w:rPr>
          <w:rFonts w:ascii="Arial" w:hAnsi="Arial" w:cs="Arial"/>
          <w:bCs/>
          <w:noProof/>
          <w:color w:val="000000" w:themeColor="text1"/>
          <w:sz w:val="24"/>
          <w:szCs w:val="24"/>
        </w:rPr>
        <w:t>Categoría: es la desagregación de los componentes, tal como se encuentra en la herramienta de autodiagnóstico (Matriz GETH)</w:t>
      </w:r>
      <w:r>
        <w:rPr>
          <w:rFonts w:ascii="Arial" w:hAnsi="Arial" w:cs="Arial"/>
          <w:bCs/>
          <w:noProof/>
          <w:color w:val="000000" w:themeColor="text1"/>
          <w:sz w:val="24"/>
          <w:szCs w:val="24"/>
          <w:lang w:val="es-CO"/>
        </w:rPr>
        <w:t>.</w:t>
      </w:r>
    </w:p>
    <w:p w14:paraId="359834CC" w14:textId="57F8B6A7" w:rsidR="006A604E" w:rsidRPr="006A604E" w:rsidRDefault="006A604E" w:rsidP="006A604E">
      <w:pPr>
        <w:pStyle w:val="Prrafodelista"/>
        <w:numPr>
          <w:ilvl w:val="0"/>
          <w:numId w:val="10"/>
        </w:numPr>
        <w:jc w:val="both"/>
        <w:rPr>
          <w:rFonts w:ascii="Arial" w:hAnsi="Arial" w:cs="Arial"/>
          <w:bCs/>
          <w:noProof/>
          <w:color w:val="000000" w:themeColor="text1"/>
          <w:sz w:val="24"/>
          <w:szCs w:val="24"/>
        </w:rPr>
      </w:pPr>
      <w:r w:rsidRPr="006A604E">
        <w:rPr>
          <w:rFonts w:ascii="Arial" w:hAnsi="Arial" w:cs="Arial"/>
          <w:bCs/>
          <w:noProof/>
          <w:color w:val="000000" w:themeColor="text1"/>
          <w:sz w:val="24"/>
          <w:szCs w:val="24"/>
        </w:rPr>
        <w:t>Requisitos: es cada una de las variables a considerar para una excelente GETH en las entidades</w:t>
      </w:r>
      <w:r>
        <w:rPr>
          <w:rFonts w:ascii="Arial" w:hAnsi="Arial" w:cs="Arial"/>
          <w:bCs/>
          <w:noProof/>
          <w:color w:val="000000" w:themeColor="text1"/>
          <w:sz w:val="24"/>
          <w:szCs w:val="24"/>
          <w:lang w:val="es-CO"/>
        </w:rPr>
        <w:t>.</w:t>
      </w:r>
    </w:p>
    <w:p w14:paraId="1196B51A" w14:textId="4342E212" w:rsidR="006A604E" w:rsidRPr="006234CA" w:rsidRDefault="006234CA" w:rsidP="006A604E">
      <w:pPr>
        <w:pStyle w:val="Prrafodelista"/>
        <w:numPr>
          <w:ilvl w:val="0"/>
          <w:numId w:val="10"/>
        </w:numPr>
        <w:jc w:val="both"/>
        <w:rPr>
          <w:rFonts w:ascii="Arial" w:hAnsi="Arial" w:cs="Arial"/>
          <w:bCs/>
          <w:noProof/>
          <w:color w:val="000000" w:themeColor="text1"/>
          <w:sz w:val="24"/>
          <w:szCs w:val="24"/>
        </w:rPr>
      </w:pPr>
      <w:r w:rsidRPr="006234CA">
        <w:rPr>
          <w:rFonts w:ascii="Arial" w:hAnsi="Arial" w:cs="Arial"/>
          <w:bCs/>
          <w:noProof/>
          <w:color w:val="000000" w:themeColor="text1"/>
          <w:sz w:val="24"/>
          <w:szCs w:val="24"/>
        </w:rPr>
        <w:t>Criterio de calificación: es el resultado esperado contra el que se va a comparar el nivel de avance para calificar el cumplimiento del requisito</w:t>
      </w:r>
      <w:r>
        <w:rPr>
          <w:rFonts w:ascii="Arial" w:hAnsi="Arial" w:cs="Arial"/>
          <w:bCs/>
          <w:noProof/>
          <w:color w:val="000000" w:themeColor="text1"/>
          <w:sz w:val="24"/>
          <w:szCs w:val="24"/>
          <w:lang w:val="es-CO"/>
        </w:rPr>
        <w:t>.</w:t>
      </w:r>
    </w:p>
    <w:p w14:paraId="0D09275D" w14:textId="742A965A" w:rsidR="006234CA" w:rsidRPr="006A604E" w:rsidRDefault="006234CA" w:rsidP="006A604E">
      <w:pPr>
        <w:pStyle w:val="Prrafodelista"/>
        <w:numPr>
          <w:ilvl w:val="0"/>
          <w:numId w:val="10"/>
        </w:numPr>
        <w:jc w:val="both"/>
        <w:rPr>
          <w:rFonts w:ascii="Arial" w:hAnsi="Arial" w:cs="Arial"/>
          <w:bCs/>
          <w:noProof/>
          <w:color w:val="000000" w:themeColor="text1"/>
          <w:sz w:val="24"/>
          <w:szCs w:val="24"/>
        </w:rPr>
      </w:pPr>
      <w:r w:rsidRPr="006234CA">
        <w:rPr>
          <w:rFonts w:ascii="Arial" w:hAnsi="Arial" w:cs="Arial"/>
          <w:bCs/>
          <w:noProof/>
          <w:color w:val="000000" w:themeColor="text1"/>
          <w:sz w:val="24"/>
          <w:szCs w:val="24"/>
        </w:rPr>
        <w:t>Niveles: Avanzado - Intermedio - Incipiente: son las escalas de valoración que permiten identificar el nivel de cumplimiento del requisito. Las escalas están ordenadas de acuerdo con la categorización del DNP: Avanzado - Intermedio - Incipiente, de manera que cambian de acuerdo con su ubicación en la categorización. En general las escalas de valoración son las mismas, excepto en los casos en los que es necesario aplicar criterios diferenciales a algunos requisitos puntuales.</w:t>
      </w:r>
    </w:p>
    <w:p w14:paraId="79D034AB" w14:textId="77777777" w:rsidR="00FC23FB" w:rsidRDefault="00FC23FB" w:rsidP="00FC23FB">
      <w:pPr>
        <w:jc w:val="both"/>
        <w:rPr>
          <w:rFonts w:ascii="Arial" w:hAnsi="Arial" w:cs="Arial"/>
          <w:noProof/>
          <w:color w:val="FF0000"/>
          <w:sz w:val="24"/>
          <w:szCs w:val="24"/>
        </w:rPr>
      </w:pPr>
    </w:p>
    <w:p w14:paraId="5AACF6AC" w14:textId="77777777" w:rsidR="00FC23FB" w:rsidRPr="00FC23FB" w:rsidRDefault="00FC23FB" w:rsidP="00FC23FB">
      <w:pPr>
        <w:jc w:val="both"/>
        <w:rPr>
          <w:rFonts w:ascii="Arial" w:hAnsi="Arial" w:cs="Arial"/>
          <w:noProof/>
          <w:color w:val="FF0000"/>
          <w:sz w:val="24"/>
          <w:szCs w:val="24"/>
        </w:rPr>
      </w:pPr>
    </w:p>
    <w:p w14:paraId="5E91F92D" w14:textId="504DEC78" w:rsidR="001560FF" w:rsidRPr="006509ED" w:rsidRDefault="005D5941" w:rsidP="00924E0D">
      <w:pPr>
        <w:pStyle w:val="Prrafodelista"/>
        <w:numPr>
          <w:ilvl w:val="1"/>
          <w:numId w:val="2"/>
        </w:numPr>
        <w:jc w:val="both"/>
        <w:rPr>
          <w:rFonts w:ascii="Arial" w:hAnsi="Arial" w:cs="Arial"/>
          <w:b/>
          <w:bCs/>
          <w:noProof/>
          <w:color w:val="000000" w:themeColor="text1"/>
          <w:sz w:val="24"/>
          <w:szCs w:val="24"/>
        </w:rPr>
      </w:pPr>
      <w:r>
        <w:rPr>
          <w:rFonts w:ascii="Arial" w:hAnsi="Arial" w:cs="Arial"/>
          <w:b/>
          <w:bCs/>
          <w:noProof/>
          <w:color w:val="000000" w:themeColor="text1"/>
          <w:sz w:val="24"/>
          <w:szCs w:val="24"/>
          <w:lang w:val="es-CO"/>
        </w:rPr>
        <w:t xml:space="preserve"> At</w:t>
      </w:r>
      <w:r w:rsidRPr="006509ED">
        <w:rPr>
          <w:rFonts w:ascii="Arial" w:hAnsi="Arial" w:cs="Arial"/>
          <w:b/>
          <w:bCs/>
          <w:noProof/>
          <w:color w:val="000000" w:themeColor="text1"/>
          <w:sz w:val="24"/>
          <w:szCs w:val="24"/>
        </w:rPr>
        <w:t>ributos de calidad</w:t>
      </w:r>
    </w:p>
    <w:p w14:paraId="21111D13" w14:textId="2260EF2A" w:rsidR="000A7B63" w:rsidRPr="00502E10" w:rsidRDefault="00B56408" w:rsidP="00924E0D">
      <w:pPr>
        <w:jc w:val="both"/>
        <w:rPr>
          <w:rFonts w:ascii="Arial" w:hAnsi="Arial" w:cs="Arial"/>
          <w:b w:val="0"/>
          <w:bCs/>
          <w:noProof/>
          <w:color w:val="000000" w:themeColor="text1"/>
          <w:sz w:val="24"/>
          <w:szCs w:val="24"/>
        </w:rPr>
      </w:pPr>
      <w:r w:rsidRPr="00B56408">
        <w:rPr>
          <w:rFonts w:ascii="Arial" w:hAnsi="Arial" w:cs="Arial"/>
          <w:b w:val="0"/>
          <w:bCs/>
          <w:noProof/>
          <w:color w:val="000000" w:themeColor="text1"/>
          <w:sz w:val="24"/>
          <w:szCs w:val="24"/>
        </w:rPr>
        <w:t>Los atributos de calidad se dividen en dos aspectos, talento humano y equipo directivo</w:t>
      </w:r>
      <w:r w:rsidR="009C56C6">
        <w:rPr>
          <w:rFonts w:ascii="Arial" w:hAnsi="Arial" w:cs="Arial"/>
          <w:b w:val="0"/>
          <w:bCs/>
          <w:noProof/>
          <w:color w:val="000000" w:themeColor="text1"/>
          <w:sz w:val="24"/>
          <w:szCs w:val="24"/>
        </w:rPr>
        <w:t xml:space="preserve">. </w:t>
      </w:r>
      <w:r w:rsidR="00924E0D" w:rsidRPr="00502E10">
        <w:rPr>
          <w:rFonts w:ascii="Arial" w:hAnsi="Arial" w:cs="Arial"/>
          <w:b w:val="0"/>
          <w:bCs/>
          <w:noProof/>
          <w:color w:val="000000" w:themeColor="text1"/>
          <w:sz w:val="24"/>
          <w:szCs w:val="24"/>
        </w:rPr>
        <w:t>Los siguientes atributos de calidad permitirán constatar que las entidades han logrado la consolidación de la presente</w:t>
      </w:r>
      <w:r w:rsidR="00502E10" w:rsidRPr="00502E10">
        <w:rPr>
          <w:rFonts w:ascii="Arial" w:hAnsi="Arial" w:cs="Arial"/>
          <w:b w:val="0"/>
          <w:bCs/>
          <w:noProof/>
          <w:color w:val="000000" w:themeColor="text1"/>
          <w:sz w:val="24"/>
          <w:szCs w:val="24"/>
        </w:rPr>
        <w:t xml:space="preserve"> </w:t>
      </w:r>
      <w:r w:rsidR="00924E0D" w:rsidRPr="00502E10">
        <w:rPr>
          <w:rFonts w:ascii="Arial" w:hAnsi="Arial" w:cs="Arial"/>
          <w:b w:val="0"/>
          <w:bCs/>
          <w:noProof/>
          <w:color w:val="000000" w:themeColor="text1"/>
          <w:sz w:val="24"/>
          <w:szCs w:val="24"/>
        </w:rPr>
        <w:t>dimensión:</w:t>
      </w:r>
    </w:p>
    <w:p w14:paraId="455C6E98" w14:textId="77777777" w:rsidR="00502E10" w:rsidRPr="00502E10" w:rsidRDefault="00502E10" w:rsidP="00924E0D">
      <w:pPr>
        <w:jc w:val="both"/>
        <w:rPr>
          <w:rFonts w:ascii="Arial" w:hAnsi="Arial" w:cs="Arial"/>
          <w:b w:val="0"/>
          <w:bCs/>
          <w:noProof/>
          <w:color w:val="000000" w:themeColor="text1"/>
          <w:sz w:val="24"/>
          <w:szCs w:val="24"/>
        </w:rPr>
      </w:pPr>
    </w:p>
    <w:p w14:paraId="3BDD25AB" w14:textId="77777777" w:rsidR="006509ED" w:rsidRPr="00502E10" w:rsidRDefault="006509ED" w:rsidP="006509ED">
      <w:pPr>
        <w:jc w:val="both"/>
        <w:rPr>
          <w:rFonts w:ascii="Arial" w:hAnsi="Arial" w:cs="Arial"/>
          <w:noProof/>
          <w:color w:val="000000" w:themeColor="text1"/>
          <w:sz w:val="24"/>
          <w:szCs w:val="24"/>
        </w:rPr>
      </w:pPr>
      <w:r w:rsidRPr="00502E10">
        <w:rPr>
          <w:rFonts w:ascii="Arial" w:hAnsi="Arial" w:cs="Arial"/>
          <w:noProof/>
          <w:color w:val="000000" w:themeColor="text1"/>
          <w:sz w:val="24"/>
          <w:szCs w:val="24"/>
        </w:rPr>
        <w:t>Talento Humano:</w:t>
      </w:r>
    </w:p>
    <w:p w14:paraId="0A5A5BFB" w14:textId="6D1E0966" w:rsidR="006509ED" w:rsidRPr="00502E10" w:rsidRDefault="006509ED" w:rsidP="006509ED">
      <w:pPr>
        <w:pStyle w:val="Prrafodelista"/>
        <w:numPr>
          <w:ilvl w:val="0"/>
          <w:numId w:val="5"/>
        </w:numPr>
        <w:jc w:val="both"/>
        <w:rPr>
          <w:rFonts w:ascii="Arial" w:hAnsi="Arial" w:cs="Arial"/>
          <w:bCs/>
          <w:noProof/>
          <w:color w:val="000000" w:themeColor="text1"/>
          <w:sz w:val="24"/>
          <w:szCs w:val="24"/>
        </w:rPr>
      </w:pPr>
      <w:r w:rsidRPr="00502E10">
        <w:rPr>
          <w:rFonts w:ascii="Arial" w:hAnsi="Arial" w:cs="Arial"/>
          <w:bCs/>
          <w:noProof/>
          <w:color w:val="000000" w:themeColor="text1"/>
          <w:sz w:val="24"/>
          <w:szCs w:val="24"/>
        </w:rPr>
        <w:t>Vinculado mediante el mérito, que responde a los perfiles y competencias definidos para atender las prioridades</w:t>
      </w:r>
      <w:r w:rsidR="00502E10">
        <w:rPr>
          <w:rFonts w:ascii="Arial" w:hAnsi="Arial" w:cs="Arial"/>
          <w:bCs/>
          <w:noProof/>
          <w:color w:val="000000" w:themeColor="text1"/>
          <w:sz w:val="24"/>
          <w:szCs w:val="24"/>
          <w:lang w:val="es-CO"/>
        </w:rPr>
        <w:t xml:space="preserve"> </w:t>
      </w:r>
      <w:r w:rsidRPr="00502E10">
        <w:rPr>
          <w:rFonts w:ascii="Arial" w:hAnsi="Arial" w:cs="Arial"/>
          <w:bCs/>
          <w:noProof/>
          <w:color w:val="000000" w:themeColor="text1"/>
          <w:sz w:val="24"/>
          <w:szCs w:val="24"/>
        </w:rPr>
        <w:t>estratégicas y satisfacer las necesidades de los grupos de valor.</w:t>
      </w:r>
    </w:p>
    <w:p w14:paraId="47875252" w14:textId="34459024" w:rsidR="006509ED" w:rsidRPr="00502E10" w:rsidRDefault="006509ED" w:rsidP="00502E10">
      <w:pPr>
        <w:pStyle w:val="Prrafodelista"/>
        <w:numPr>
          <w:ilvl w:val="0"/>
          <w:numId w:val="5"/>
        </w:numPr>
        <w:jc w:val="both"/>
        <w:rPr>
          <w:rFonts w:ascii="Arial" w:hAnsi="Arial" w:cs="Arial"/>
          <w:bCs/>
          <w:noProof/>
          <w:color w:val="000000" w:themeColor="text1"/>
          <w:sz w:val="24"/>
          <w:szCs w:val="24"/>
        </w:rPr>
      </w:pPr>
      <w:r w:rsidRPr="00502E10">
        <w:rPr>
          <w:rFonts w:ascii="Arial" w:hAnsi="Arial" w:cs="Arial"/>
          <w:bCs/>
          <w:noProof/>
          <w:color w:val="000000" w:themeColor="text1"/>
          <w:sz w:val="24"/>
          <w:szCs w:val="24"/>
        </w:rPr>
        <w:t>Gestionado de acuerdo con las prioridades fijadas en la dimensión de Direccionamiento Estratégico y Planeación.</w:t>
      </w:r>
    </w:p>
    <w:p w14:paraId="6FDFCD06" w14:textId="0F8D5F42" w:rsidR="006509ED" w:rsidRPr="00502E10" w:rsidRDefault="006509ED" w:rsidP="006509ED">
      <w:pPr>
        <w:pStyle w:val="Prrafodelista"/>
        <w:numPr>
          <w:ilvl w:val="0"/>
          <w:numId w:val="5"/>
        </w:numPr>
        <w:jc w:val="both"/>
        <w:rPr>
          <w:rFonts w:ascii="Arial" w:hAnsi="Arial" w:cs="Arial"/>
          <w:bCs/>
          <w:noProof/>
          <w:color w:val="000000" w:themeColor="text1"/>
          <w:sz w:val="24"/>
          <w:szCs w:val="24"/>
        </w:rPr>
      </w:pPr>
      <w:r w:rsidRPr="00502E10">
        <w:rPr>
          <w:rFonts w:ascii="Arial" w:hAnsi="Arial" w:cs="Arial"/>
          <w:bCs/>
          <w:noProof/>
          <w:color w:val="000000" w:themeColor="text1"/>
          <w:sz w:val="24"/>
          <w:szCs w:val="24"/>
        </w:rPr>
        <w:t>Vinculado de acuerdo con la naturaleza de los empleos, la normatividad que los regula y que responde a la estructura</w:t>
      </w:r>
      <w:r w:rsidR="00502E10">
        <w:rPr>
          <w:rFonts w:ascii="Arial" w:hAnsi="Arial" w:cs="Arial"/>
          <w:bCs/>
          <w:noProof/>
          <w:color w:val="000000" w:themeColor="text1"/>
          <w:sz w:val="24"/>
          <w:szCs w:val="24"/>
          <w:lang w:val="es-CO"/>
        </w:rPr>
        <w:t xml:space="preserve"> </w:t>
      </w:r>
      <w:r w:rsidRPr="00502E10">
        <w:rPr>
          <w:rFonts w:ascii="Arial" w:hAnsi="Arial" w:cs="Arial"/>
          <w:bCs/>
          <w:noProof/>
          <w:color w:val="000000" w:themeColor="text1"/>
          <w:sz w:val="24"/>
          <w:szCs w:val="24"/>
        </w:rPr>
        <w:t>óptima de la entidad.</w:t>
      </w:r>
    </w:p>
    <w:p w14:paraId="41ECC1E8" w14:textId="77777777" w:rsidR="00502E10" w:rsidRDefault="006509ED" w:rsidP="006509ED">
      <w:pPr>
        <w:pStyle w:val="Prrafodelista"/>
        <w:numPr>
          <w:ilvl w:val="0"/>
          <w:numId w:val="5"/>
        </w:numPr>
        <w:jc w:val="both"/>
        <w:rPr>
          <w:rFonts w:ascii="Arial" w:hAnsi="Arial" w:cs="Arial"/>
          <w:bCs/>
          <w:noProof/>
          <w:color w:val="000000" w:themeColor="text1"/>
          <w:sz w:val="24"/>
          <w:szCs w:val="24"/>
        </w:rPr>
      </w:pPr>
      <w:r w:rsidRPr="00502E10">
        <w:rPr>
          <w:rFonts w:ascii="Arial" w:hAnsi="Arial" w:cs="Arial"/>
          <w:bCs/>
          <w:noProof/>
          <w:color w:val="000000" w:themeColor="text1"/>
          <w:sz w:val="24"/>
          <w:szCs w:val="24"/>
        </w:rPr>
        <w:t>Conocedor de las políticas institucionales, del Direccionamiento Estratégico y Planeación, de los procesos de operación y</w:t>
      </w:r>
      <w:r w:rsidR="00502E10">
        <w:rPr>
          <w:rFonts w:ascii="Arial" w:hAnsi="Arial" w:cs="Arial"/>
          <w:bCs/>
          <w:noProof/>
          <w:color w:val="000000" w:themeColor="text1"/>
          <w:sz w:val="24"/>
          <w:szCs w:val="24"/>
          <w:lang w:val="es-CO"/>
        </w:rPr>
        <w:t xml:space="preserve"> </w:t>
      </w:r>
      <w:r w:rsidRPr="00502E10">
        <w:rPr>
          <w:rFonts w:ascii="Arial" w:hAnsi="Arial" w:cs="Arial"/>
          <w:bCs/>
          <w:noProof/>
          <w:color w:val="000000" w:themeColor="text1"/>
          <w:sz w:val="24"/>
          <w:szCs w:val="24"/>
        </w:rPr>
        <w:t>de su rol fundamental dentro de la entidad.</w:t>
      </w:r>
    </w:p>
    <w:p w14:paraId="36CF76A1" w14:textId="77777777" w:rsidR="00502E10" w:rsidRDefault="006509ED" w:rsidP="006509ED">
      <w:pPr>
        <w:pStyle w:val="Prrafodelista"/>
        <w:numPr>
          <w:ilvl w:val="0"/>
          <w:numId w:val="5"/>
        </w:numPr>
        <w:jc w:val="both"/>
        <w:rPr>
          <w:rFonts w:ascii="Arial" w:hAnsi="Arial" w:cs="Arial"/>
          <w:bCs/>
          <w:noProof/>
          <w:color w:val="000000" w:themeColor="text1"/>
          <w:sz w:val="24"/>
          <w:szCs w:val="24"/>
        </w:rPr>
      </w:pPr>
      <w:r w:rsidRPr="00502E10">
        <w:rPr>
          <w:rFonts w:ascii="Arial" w:hAnsi="Arial" w:cs="Arial"/>
          <w:bCs/>
          <w:noProof/>
          <w:color w:val="000000" w:themeColor="text1"/>
          <w:sz w:val="24"/>
          <w:szCs w:val="24"/>
        </w:rPr>
        <w:t>Fortalecido en sus conocimientos y competencias, de acuerdo con las necesidades institucionales.</w:t>
      </w:r>
    </w:p>
    <w:p w14:paraId="16706FAE" w14:textId="77777777" w:rsidR="00502E10" w:rsidRDefault="006509ED" w:rsidP="006509ED">
      <w:pPr>
        <w:pStyle w:val="Prrafodelista"/>
        <w:numPr>
          <w:ilvl w:val="0"/>
          <w:numId w:val="5"/>
        </w:numPr>
        <w:jc w:val="both"/>
        <w:rPr>
          <w:rFonts w:ascii="Arial" w:hAnsi="Arial" w:cs="Arial"/>
          <w:bCs/>
          <w:noProof/>
          <w:color w:val="000000" w:themeColor="text1"/>
          <w:sz w:val="24"/>
          <w:szCs w:val="24"/>
        </w:rPr>
      </w:pPr>
      <w:r w:rsidRPr="00502E10">
        <w:rPr>
          <w:rFonts w:ascii="Arial" w:hAnsi="Arial" w:cs="Arial"/>
          <w:bCs/>
          <w:noProof/>
          <w:color w:val="000000" w:themeColor="text1"/>
          <w:sz w:val="24"/>
          <w:szCs w:val="24"/>
        </w:rPr>
        <w:t>Comprometido a llevar a cabo sus funciones bajo atributos de calidad en busca de la mejora y la excelencia.</w:t>
      </w:r>
    </w:p>
    <w:p w14:paraId="6F0C15CE" w14:textId="77777777" w:rsidR="00434D7E" w:rsidRDefault="006509ED" w:rsidP="006509ED">
      <w:pPr>
        <w:pStyle w:val="Prrafodelista"/>
        <w:numPr>
          <w:ilvl w:val="0"/>
          <w:numId w:val="5"/>
        </w:numPr>
        <w:jc w:val="both"/>
        <w:rPr>
          <w:rFonts w:ascii="Arial" w:hAnsi="Arial" w:cs="Arial"/>
          <w:bCs/>
          <w:noProof/>
          <w:color w:val="000000" w:themeColor="text1"/>
          <w:sz w:val="24"/>
          <w:szCs w:val="24"/>
        </w:rPr>
      </w:pPr>
      <w:r w:rsidRPr="00502E10">
        <w:rPr>
          <w:rFonts w:ascii="Arial" w:hAnsi="Arial" w:cs="Arial"/>
          <w:bCs/>
          <w:noProof/>
          <w:color w:val="000000" w:themeColor="text1"/>
          <w:sz w:val="24"/>
          <w:szCs w:val="24"/>
        </w:rPr>
        <w:t>Comprometido y ejerciendo en su actuación los valores del servicio público.</w:t>
      </w:r>
    </w:p>
    <w:p w14:paraId="096EB4A4" w14:textId="77777777" w:rsidR="00434D7E" w:rsidRDefault="006509ED" w:rsidP="006509ED">
      <w:pPr>
        <w:pStyle w:val="Prrafodelista"/>
        <w:numPr>
          <w:ilvl w:val="0"/>
          <w:numId w:val="5"/>
        </w:numPr>
        <w:jc w:val="both"/>
        <w:rPr>
          <w:rFonts w:ascii="Arial" w:hAnsi="Arial" w:cs="Arial"/>
          <w:bCs/>
          <w:noProof/>
          <w:color w:val="000000" w:themeColor="text1"/>
          <w:sz w:val="24"/>
          <w:szCs w:val="24"/>
        </w:rPr>
      </w:pPr>
      <w:r w:rsidRPr="00434D7E">
        <w:rPr>
          <w:rFonts w:ascii="Arial" w:hAnsi="Arial" w:cs="Arial"/>
          <w:bCs/>
          <w:noProof/>
          <w:color w:val="000000" w:themeColor="text1"/>
          <w:sz w:val="24"/>
          <w:szCs w:val="24"/>
        </w:rPr>
        <w:t>Con condiciones de salud y seguridad en el trabajo que preservan su bienestar y con mínimos niveles de riesgos</w:t>
      </w:r>
      <w:r w:rsidR="00434D7E">
        <w:rPr>
          <w:rFonts w:ascii="Arial" w:hAnsi="Arial" w:cs="Arial"/>
          <w:bCs/>
          <w:noProof/>
          <w:color w:val="000000" w:themeColor="text1"/>
          <w:sz w:val="24"/>
          <w:szCs w:val="24"/>
          <w:lang w:val="es-CO"/>
        </w:rPr>
        <w:t xml:space="preserve"> </w:t>
      </w:r>
      <w:r w:rsidRPr="00434D7E">
        <w:rPr>
          <w:rFonts w:ascii="Arial" w:hAnsi="Arial" w:cs="Arial"/>
          <w:bCs/>
          <w:noProof/>
          <w:color w:val="000000" w:themeColor="text1"/>
          <w:sz w:val="24"/>
          <w:szCs w:val="24"/>
        </w:rPr>
        <w:t>materializados.</w:t>
      </w:r>
    </w:p>
    <w:p w14:paraId="0D623958" w14:textId="77777777" w:rsidR="005D5941" w:rsidRDefault="006509ED" w:rsidP="006509ED">
      <w:pPr>
        <w:pStyle w:val="Prrafodelista"/>
        <w:numPr>
          <w:ilvl w:val="0"/>
          <w:numId w:val="5"/>
        </w:numPr>
        <w:jc w:val="both"/>
        <w:rPr>
          <w:rFonts w:ascii="Arial" w:hAnsi="Arial" w:cs="Arial"/>
          <w:bCs/>
          <w:noProof/>
          <w:color w:val="000000" w:themeColor="text1"/>
          <w:sz w:val="24"/>
          <w:szCs w:val="24"/>
        </w:rPr>
      </w:pPr>
      <w:r w:rsidRPr="00434D7E">
        <w:rPr>
          <w:rFonts w:ascii="Arial" w:hAnsi="Arial" w:cs="Arial"/>
          <w:bCs/>
          <w:noProof/>
          <w:color w:val="000000" w:themeColor="text1"/>
          <w:sz w:val="24"/>
          <w:szCs w:val="24"/>
        </w:rPr>
        <w:t>Con altos índices de productividad y cumplimiento de resultados.</w:t>
      </w:r>
    </w:p>
    <w:p w14:paraId="37B9B754" w14:textId="4D8F4BF8" w:rsidR="006509ED" w:rsidRPr="00434D7E" w:rsidRDefault="006509ED" w:rsidP="006509ED">
      <w:pPr>
        <w:pStyle w:val="Prrafodelista"/>
        <w:numPr>
          <w:ilvl w:val="0"/>
          <w:numId w:val="5"/>
        </w:numPr>
        <w:jc w:val="both"/>
        <w:rPr>
          <w:rFonts w:ascii="Arial" w:hAnsi="Arial" w:cs="Arial"/>
          <w:bCs/>
          <w:noProof/>
          <w:color w:val="000000" w:themeColor="text1"/>
          <w:sz w:val="24"/>
          <w:szCs w:val="24"/>
        </w:rPr>
      </w:pPr>
      <w:r w:rsidRPr="00434D7E">
        <w:rPr>
          <w:rFonts w:ascii="Arial" w:hAnsi="Arial" w:cs="Arial"/>
          <w:bCs/>
          <w:noProof/>
          <w:color w:val="000000" w:themeColor="text1"/>
          <w:sz w:val="24"/>
          <w:szCs w:val="24"/>
        </w:rPr>
        <w:t>Preparado física y emocionalmente para el retiro de la entidad por la culminación de su ciclo laboral</w:t>
      </w:r>
    </w:p>
    <w:p w14:paraId="149267BE" w14:textId="77777777" w:rsidR="00434D7E" w:rsidRPr="00502E10" w:rsidRDefault="00434D7E" w:rsidP="006509ED">
      <w:pPr>
        <w:jc w:val="both"/>
        <w:rPr>
          <w:rFonts w:ascii="Arial" w:hAnsi="Arial" w:cs="Arial"/>
          <w:b w:val="0"/>
          <w:bCs/>
          <w:noProof/>
          <w:color w:val="000000" w:themeColor="text1"/>
          <w:sz w:val="24"/>
          <w:szCs w:val="24"/>
        </w:rPr>
      </w:pPr>
    </w:p>
    <w:p w14:paraId="6ABADA1E" w14:textId="77777777" w:rsidR="006509ED" w:rsidRPr="005D5941" w:rsidRDefault="006509ED" w:rsidP="006509ED">
      <w:pPr>
        <w:jc w:val="both"/>
        <w:rPr>
          <w:rFonts w:ascii="Arial" w:hAnsi="Arial" w:cs="Arial"/>
          <w:noProof/>
          <w:color w:val="000000" w:themeColor="text1"/>
          <w:sz w:val="24"/>
          <w:szCs w:val="24"/>
        </w:rPr>
      </w:pPr>
      <w:r w:rsidRPr="005D5941">
        <w:rPr>
          <w:rFonts w:ascii="Arial" w:hAnsi="Arial" w:cs="Arial"/>
          <w:noProof/>
          <w:color w:val="000000" w:themeColor="text1"/>
          <w:sz w:val="24"/>
          <w:szCs w:val="24"/>
        </w:rPr>
        <w:t>Equipo directivo:</w:t>
      </w:r>
    </w:p>
    <w:p w14:paraId="5F8F18EA" w14:textId="77777777" w:rsidR="005D5941" w:rsidRDefault="006509ED" w:rsidP="006509ED">
      <w:pPr>
        <w:pStyle w:val="Prrafodelista"/>
        <w:numPr>
          <w:ilvl w:val="0"/>
          <w:numId w:val="8"/>
        </w:numPr>
        <w:jc w:val="both"/>
        <w:rPr>
          <w:rFonts w:ascii="Arial" w:hAnsi="Arial" w:cs="Arial"/>
          <w:bCs/>
          <w:noProof/>
          <w:color w:val="000000" w:themeColor="text1"/>
          <w:sz w:val="24"/>
          <w:szCs w:val="24"/>
        </w:rPr>
      </w:pPr>
      <w:r w:rsidRPr="005D5941">
        <w:rPr>
          <w:rFonts w:ascii="Arial" w:hAnsi="Arial" w:cs="Arial"/>
          <w:bCs/>
          <w:noProof/>
          <w:color w:val="000000" w:themeColor="text1"/>
          <w:sz w:val="24"/>
          <w:szCs w:val="24"/>
        </w:rPr>
        <w:t>Enfocado tanto en el logro de resultados como en el desarrollo de las personas a su cargo.</w:t>
      </w:r>
    </w:p>
    <w:p w14:paraId="2EA1512C" w14:textId="77777777" w:rsidR="005D5941" w:rsidRDefault="006509ED" w:rsidP="006509ED">
      <w:pPr>
        <w:pStyle w:val="Prrafodelista"/>
        <w:numPr>
          <w:ilvl w:val="0"/>
          <w:numId w:val="8"/>
        </w:numPr>
        <w:jc w:val="both"/>
        <w:rPr>
          <w:rFonts w:ascii="Arial" w:hAnsi="Arial" w:cs="Arial"/>
          <w:bCs/>
          <w:noProof/>
          <w:color w:val="000000" w:themeColor="text1"/>
          <w:sz w:val="24"/>
          <w:szCs w:val="24"/>
        </w:rPr>
      </w:pPr>
      <w:r w:rsidRPr="005D5941">
        <w:rPr>
          <w:rFonts w:ascii="Arial" w:hAnsi="Arial" w:cs="Arial"/>
          <w:bCs/>
          <w:noProof/>
          <w:color w:val="000000" w:themeColor="text1"/>
          <w:sz w:val="24"/>
          <w:szCs w:val="24"/>
        </w:rPr>
        <w:t>Que ejemplifica los valores del servicio público con su actuación diaria en ejercicio de sus funciones.</w:t>
      </w:r>
    </w:p>
    <w:p w14:paraId="289520B2" w14:textId="7C10E154" w:rsidR="000A7B63" w:rsidRPr="005D5941" w:rsidRDefault="006509ED" w:rsidP="006509ED">
      <w:pPr>
        <w:pStyle w:val="Prrafodelista"/>
        <w:numPr>
          <w:ilvl w:val="0"/>
          <w:numId w:val="8"/>
        </w:numPr>
        <w:jc w:val="both"/>
        <w:rPr>
          <w:rFonts w:ascii="Arial" w:hAnsi="Arial" w:cs="Arial"/>
          <w:bCs/>
          <w:noProof/>
          <w:color w:val="000000" w:themeColor="text1"/>
          <w:sz w:val="24"/>
          <w:szCs w:val="24"/>
        </w:rPr>
      </w:pPr>
      <w:r w:rsidRPr="005D5941">
        <w:rPr>
          <w:rFonts w:ascii="Arial" w:hAnsi="Arial" w:cs="Arial"/>
          <w:bCs/>
          <w:noProof/>
          <w:color w:val="000000" w:themeColor="text1"/>
          <w:sz w:val="24"/>
          <w:szCs w:val="24"/>
        </w:rPr>
        <w:t>Que con su liderazgo lleve a la entidad al cumplimiento de propósito fundamental.</w:t>
      </w:r>
    </w:p>
    <w:p w14:paraId="7C140861" w14:textId="77777777" w:rsidR="000A7B63" w:rsidRPr="00502E10" w:rsidRDefault="000A7B63" w:rsidP="000A7B63">
      <w:pPr>
        <w:jc w:val="both"/>
        <w:rPr>
          <w:rFonts w:ascii="Arial" w:hAnsi="Arial" w:cs="Arial"/>
          <w:b w:val="0"/>
          <w:bCs/>
          <w:noProof/>
          <w:color w:val="000000" w:themeColor="text1"/>
          <w:sz w:val="24"/>
          <w:szCs w:val="24"/>
        </w:rPr>
      </w:pPr>
    </w:p>
    <w:p w14:paraId="3A4A9EFB" w14:textId="77777777" w:rsidR="005D5941" w:rsidRPr="000A5E4E" w:rsidRDefault="005D5941" w:rsidP="000A7B63">
      <w:pPr>
        <w:jc w:val="both"/>
        <w:rPr>
          <w:rFonts w:ascii="Arial" w:hAnsi="Arial" w:cs="Arial"/>
          <w:noProof/>
          <w:sz w:val="24"/>
          <w:szCs w:val="24"/>
        </w:rPr>
      </w:pPr>
    </w:p>
    <w:p w14:paraId="7B7D6DF1" w14:textId="77777777" w:rsidR="000A7B63" w:rsidRPr="000A5E4E" w:rsidRDefault="000A7B63" w:rsidP="000A7B63">
      <w:pPr>
        <w:jc w:val="both"/>
        <w:rPr>
          <w:rFonts w:ascii="Arial" w:hAnsi="Arial" w:cs="Arial"/>
          <w:noProof/>
          <w:sz w:val="24"/>
          <w:szCs w:val="24"/>
        </w:rPr>
      </w:pPr>
    </w:p>
    <w:p w14:paraId="15EFC00C" w14:textId="77777777" w:rsidR="000A7B63" w:rsidRPr="000A5E4E" w:rsidRDefault="000A7B63" w:rsidP="00724B7D">
      <w:pPr>
        <w:pStyle w:val="Prrafodelista"/>
        <w:numPr>
          <w:ilvl w:val="0"/>
          <w:numId w:val="2"/>
        </w:numPr>
        <w:jc w:val="both"/>
        <w:rPr>
          <w:rFonts w:ascii="Arial" w:hAnsi="Arial" w:cs="Arial"/>
          <w:b/>
          <w:noProof/>
          <w:sz w:val="24"/>
          <w:szCs w:val="24"/>
          <w:lang w:val="es-ES"/>
        </w:rPr>
      </w:pPr>
      <w:r w:rsidRPr="000A5E4E">
        <w:rPr>
          <w:rFonts w:ascii="Arial" w:hAnsi="Arial" w:cs="Arial"/>
          <w:b/>
          <w:noProof/>
          <w:sz w:val="24"/>
          <w:szCs w:val="24"/>
          <w:lang w:val="es-ES"/>
        </w:rPr>
        <w:t>MARCO NORMATIVO</w:t>
      </w:r>
    </w:p>
    <w:p w14:paraId="6185E16E" w14:textId="77777777" w:rsidR="00D8193A" w:rsidRPr="00D8193A" w:rsidRDefault="00D8193A" w:rsidP="00D8193A">
      <w:pPr>
        <w:ind w:left="720"/>
        <w:jc w:val="both"/>
        <w:rPr>
          <w:rFonts w:ascii="Arial" w:hAnsi="Arial" w:cs="Arial"/>
          <w:b w:val="0"/>
          <w:noProof/>
          <w:color w:val="auto"/>
          <w:sz w:val="24"/>
          <w:szCs w:val="24"/>
        </w:rPr>
      </w:pPr>
      <w:r w:rsidRPr="00D8193A">
        <w:rPr>
          <w:rFonts w:ascii="Arial" w:hAnsi="Arial" w:cs="Arial"/>
          <w:b w:val="0"/>
          <w:noProof/>
          <w:color w:val="auto"/>
          <w:sz w:val="24"/>
          <w:szCs w:val="24"/>
        </w:rPr>
        <w:t>A continuación, se relaciona la normatividad asociada a la Política de Gestión</w:t>
      </w:r>
    </w:p>
    <w:p w14:paraId="1214B1BA" w14:textId="682618F1" w:rsidR="000A7B63" w:rsidRPr="000A5E4E" w:rsidRDefault="00D8193A" w:rsidP="00D8193A">
      <w:pPr>
        <w:ind w:left="720"/>
        <w:jc w:val="both"/>
        <w:rPr>
          <w:rFonts w:ascii="Arial" w:hAnsi="Arial" w:cs="Arial"/>
          <w:b w:val="0"/>
          <w:noProof/>
          <w:color w:val="auto"/>
          <w:sz w:val="24"/>
          <w:szCs w:val="24"/>
        </w:rPr>
      </w:pPr>
      <w:r w:rsidRPr="00D8193A">
        <w:rPr>
          <w:rFonts w:ascii="Arial" w:hAnsi="Arial" w:cs="Arial"/>
          <w:b w:val="0"/>
          <w:noProof/>
          <w:color w:val="auto"/>
          <w:sz w:val="24"/>
          <w:szCs w:val="24"/>
        </w:rPr>
        <w:t>Estratégica del Talento Humano:</w:t>
      </w:r>
    </w:p>
    <w:p w14:paraId="3EF2D867" w14:textId="77777777" w:rsidR="000A7B63" w:rsidRPr="000A5E4E" w:rsidRDefault="000A7B63" w:rsidP="00073B57">
      <w:pPr>
        <w:ind w:left="720"/>
        <w:jc w:val="both"/>
        <w:rPr>
          <w:rFonts w:ascii="Arial" w:hAnsi="Arial" w:cs="Arial"/>
          <w:b w:val="0"/>
          <w:noProof/>
          <w:color w:val="auto"/>
          <w:sz w:val="24"/>
          <w:szCs w:val="24"/>
        </w:rPr>
      </w:pPr>
    </w:p>
    <w:tbl>
      <w:tblPr>
        <w:tblStyle w:val="Tablaconcuadrcula"/>
        <w:tblW w:w="0" w:type="auto"/>
        <w:tblInd w:w="720" w:type="dxa"/>
        <w:tblLook w:val="04A0" w:firstRow="1" w:lastRow="0" w:firstColumn="1" w:lastColumn="0" w:noHBand="0" w:noVBand="1"/>
      </w:tblPr>
      <w:tblGrid>
        <w:gridCol w:w="4036"/>
        <w:gridCol w:w="4073"/>
      </w:tblGrid>
      <w:tr w:rsidR="00073B57" w14:paraId="6A92887D" w14:textId="77777777" w:rsidTr="00073B57">
        <w:tc>
          <w:tcPr>
            <w:tcW w:w="4414" w:type="dxa"/>
            <w:shd w:val="clear" w:color="auto" w:fill="08A4EE" w:themeFill="accent6" w:themeFillShade="BF"/>
          </w:tcPr>
          <w:p w14:paraId="6C084976" w14:textId="401C9526" w:rsidR="00D8193A" w:rsidRPr="006F54D4" w:rsidRDefault="006F54D4" w:rsidP="00073B57">
            <w:pPr>
              <w:shd w:val="clear" w:color="auto" w:fill="08A4EE" w:themeFill="accent6" w:themeFillShade="BF"/>
              <w:jc w:val="center"/>
              <w:rPr>
                <w:rFonts w:ascii="Arial" w:hAnsi="Arial" w:cs="Arial"/>
                <w:bCs/>
                <w:noProof/>
                <w:color w:val="auto"/>
                <w:sz w:val="24"/>
                <w:szCs w:val="24"/>
              </w:rPr>
            </w:pPr>
            <w:r w:rsidRPr="006F54D4">
              <w:rPr>
                <w:rFonts w:ascii="Arial" w:hAnsi="Arial" w:cs="Arial"/>
                <w:bCs/>
                <w:noProof/>
                <w:color w:val="auto"/>
                <w:sz w:val="24"/>
                <w:szCs w:val="24"/>
              </w:rPr>
              <w:t>NORMATIVA</w:t>
            </w:r>
          </w:p>
        </w:tc>
        <w:tc>
          <w:tcPr>
            <w:tcW w:w="4415" w:type="dxa"/>
            <w:shd w:val="clear" w:color="auto" w:fill="08A4EE" w:themeFill="accent6" w:themeFillShade="BF"/>
          </w:tcPr>
          <w:p w14:paraId="14F733FF" w14:textId="27F61A28" w:rsidR="00D8193A" w:rsidRPr="006F54D4" w:rsidRDefault="006F54D4" w:rsidP="00073B57">
            <w:pPr>
              <w:shd w:val="clear" w:color="auto" w:fill="08A4EE" w:themeFill="accent6" w:themeFillShade="BF"/>
              <w:jc w:val="center"/>
              <w:rPr>
                <w:rFonts w:ascii="Arial" w:hAnsi="Arial" w:cs="Arial"/>
                <w:bCs/>
                <w:noProof/>
                <w:color w:val="auto"/>
                <w:sz w:val="24"/>
                <w:szCs w:val="24"/>
              </w:rPr>
            </w:pPr>
            <w:r w:rsidRPr="006F54D4">
              <w:rPr>
                <w:rFonts w:ascii="Arial" w:hAnsi="Arial" w:cs="Arial"/>
                <w:bCs/>
                <w:noProof/>
                <w:color w:val="auto"/>
                <w:sz w:val="24"/>
                <w:szCs w:val="24"/>
              </w:rPr>
              <w:t>DESCRIPCIÓN DE LA NORMA</w:t>
            </w:r>
          </w:p>
        </w:tc>
      </w:tr>
      <w:tr w:rsidR="00D8193A" w14:paraId="6F50D86D" w14:textId="77777777" w:rsidTr="00D8193A">
        <w:tc>
          <w:tcPr>
            <w:tcW w:w="4414" w:type="dxa"/>
          </w:tcPr>
          <w:p w14:paraId="1D92B58E" w14:textId="77777777" w:rsidR="00467A17" w:rsidRPr="00467A17" w:rsidRDefault="00467A17" w:rsidP="00467A17">
            <w:pPr>
              <w:jc w:val="both"/>
              <w:rPr>
                <w:rFonts w:ascii="Arial" w:hAnsi="Arial" w:cs="Arial"/>
                <w:b w:val="0"/>
                <w:noProof/>
                <w:color w:val="auto"/>
                <w:sz w:val="24"/>
                <w:szCs w:val="24"/>
              </w:rPr>
            </w:pPr>
            <w:r w:rsidRPr="00467A17">
              <w:rPr>
                <w:rFonts w:ascii="Arial" w:hAnsi="Arial" w:cs="Arial"/>
                <w:b w:val="0"/>
                <w:noProof/>
                <w:color w:val="auto"/>
                <w:sz w:val="24"/>
                <w:szCs w:val="24"/>
              </w:rPr>
              <w:t>Constitución Política de</w:t>
            </w:r>
          </w:p>
          <w:p w14:paraId="128B0EDC" w14:textId="204BBF70" w:rsidR="00D8193A" w:rsidRDefault="00467A17" w:rsidP="00467A17">
            <w:pPr>
              <w:jc w:val="both"/>
              <w:rPr>
                <w:rFonts w:ascii="Arial" w:hAnsi="Arial" w:cs="Arial"/>
                <w:b w:val="0"/>
                <w:noProof/>
                <w:color w:val="auto"/>
                <w:sz w:val="24"/>
                <w:szCs w:val="24"/>
              </w:rPr>
            </w:pPr>
            <w:r w:rsidRPr="00467A17">
              <w:rPr>
                <w:rFonts w:ascii="Arial" w:hAnsi="Arial" w:cs="Arial"/>
                <w:b w:val="0"/>
                <w:noProof/>
                <w:color w:val="auto"/>
                <w:sz w:val="24"/>
                <w:szCs w:val="24"/>
              </w:rPr>
              <w:t>Colombia</w:t>
            </w:r>
          </w:p>
        </w:tc>
        <w:tc>
          <w:tcPr>
            <w:tcW w:w="4415" w:type="dxa"/>
          </w:tcPr>
          <w:p w14:paraId="7BC5D387" w14:textId="6224C2CC" w:rsidR="00D8193A" w:rsidRDefault="00920B03" w:rsidP="000A7B63">
            <w:pPr>
              <w:jc w:val="both"/>
              <w:rPr>
                <w:rFonts w:ascii="Arial" w:hAnsi="Arial" w:cs="Arial"/>
                <w:b w:val="0"/>
                <w:noProof/>
                <w:color w:val="auto"/>
                <w:sz w:val="24"/>
                <w:szCs w:val="24"/>
              </w:rPr>
            </w:pPr>
            <w:r>
              <w:rPr>
                <w:rFonts w:ascii="Arial" w:hAnsi="Arial" w:cs="Arial"/>
                <w:b w:val="0"/>
                <w:noProof/>
                <w:color w:val="auto"/>
                <w:sz w:val="24"/>
                <w:szCs w:val="24"/>
              </w:rPr>
              <w:t>C</w:t>
            </w:r>
            <w:r w:rsidR="002E2737">
              <w:rPr>
                <w:rFonts w:ascii="Arial" w:hAnsi="Arial" w:cs="Arial"/>
                <w:b w:val="0"/>
                <w:noProof/>
                <w:color w:val="auto"/>
                <w:sz w:val="24"/>
                <w:szCs w:val="24"/>
              </w:rPr>
              <w:t xml:space="preserve">arta Magna de la República de Colombia </w:t>
            </w:r>
            <w:r w:rsidR="003E17D6">
              <w:rPr>
                <w:rFonts w:ascii="Arial" w:hAnsi="Arial" w:cs="Arial"/>
                <w:b w:val="0"/>
                <w:noProof/>
                <w:color w:val="auto"/>
                <w:sz w:val="24"/>
                <w:szCs w:val="24"/>
              </w:rPr>
              <w:t>1991</w:t>
            </w:r>
          </w:p>
        </w:tc>
      </w:tr>
      <w:tr w:rsidR="00D8193A" w14:paraId="7165B423" w14:textId="77777777" w:rsidTr="00D8193A">
        <w:tc>
          <w:tcPr>
            <w:tcW w:w="4414" w:type="dxa"/>
          </w:tcPr>
          <w:p w14:paraId="4651814E" w14:textId="77777777" w:rsidR="00C53E2D" w:rsidRPr="00733339" w:rsidRDefault="00C53E2D" w:rsidP="00C40DBF">
            <w:pPr>
              <w:jc w:val="both"/>
              <w:rPr>
                <w:rFonts w:ascii="Arial" w:hAnsi="Arial" w:cs="Arial"/>
                <w:b w:val="0"/>
                <w:noProof/>
                <w:color w:val="auto"/>
                <w:sz w:val="24"/>
                <w:szCs w:val="24"/>
              </w:rPr>
            </w:pPr>
            <w:r w:rsidRPr="00733339">
              <w:rPr>
                <w:rFonts w:ascii="Arial" w:hAnsi="Arial" w:cs="Arial"/>
                <w:b w:val="0"/>
                <w:noProof/>
                <w:color w:val="auto"/>
                <w:sz w:val="24"/>
                <w:szCs w:val="24"/>
              </w:rPr>
              <w:t>Ley 190 de 1995</w:t>
            </w:r>
          </w:p>
          <w:p w14:paraId="0B8BCD81" w14:textId="77777777" w:rsidR="00D8193A" w:rsidRDefault="00D8193A" w:rsidP="000A7B63">
            <w:pPr>
              <w:jc w:val="both"/>
              <w:rPr>
                <w:rFonts w:ascii="Arial" w:hAnsi="Arial" w:cs="Arial"/>
                <w:b w:val="0"/>
                <w:noProof/>
                <w:color w:val="auto"/>
                <w:sz w:val="24"/>
                <w:szCs w:val="24"/>
              </w:rPr>
            </w:pPr>
          </w:p>
        </w:tc>
        <w:tc>
          <w:tcPr>
            <w:tcW w:w="4415" w:type="dxa"/>
          </w:tcPr>
          <w:p w14:paraId="0D5783BD" w14:textId="525C5CEE" w:rsidR="00D8193A" w:rsidRDefault="00147D3A" w:rsidP="000A7B63">
            <w:pPr>
              <w:jc w:val="both"/>
              <w:rPr>
                <w:rFonts w:ascii="Arial" w:hAnsi="Arial" w:cs="Arial"/>
                <w:b w:val="0"/>
                <w:noProof/>
                <w:color w:val="auto"/>
                <w:sz w:val="24"/>
                <w:szCs w:val="24"/>
              </w:rPr>
            </w:pPr>
            <w:r>
              <w:rPr>
                <w:rFonts w:ascii="Arial" w:hAnsi="Arial" w:cs="Arial"/>
                <w:b w:val="0"/>
                <w:noProof/>
                <w:color w:val="auto"/>
                <w:sz w:val="24"/>
                <w:szCs w:val="24"/>
              </w:rPr>
              <w:t xml:space="preserve">Por la cual se dictan normas tendientes a preservar la moralidad en la Administración Pública </w:t>
            </w:r>
            <w:r w:rsidR="00440AC0">
              <w:rPr>
                <w:rFonts w:ascii="Arial" w:hAnsi="Arial" w:cs="Arial"/>
                <w:b w:val="0"/>
                <w:noProof/>
                <w:color w:val="auto"/>
                <w:sz w:val="24"/>
                <w:szCs w:val="24"/>
              </w:rPr>
              <w:t>y se fijan disposiciones con el fin de erradicar la corrupción administrativa</w:t>
            </w:r>
          </w:p>
        </w:tc>
      </w:tr>
      <w:tr w:rsidR="00D8193A" w14:paraId="0C4CB368" w14:textId="77777777" w:rsidTr="00D8193A">
        <w:tc>
          <w:tcPr>
            <w:tcW w:w="4414" w:type="dxa"/>
          </w:tcPr>
          <w:p w14:paraId="65BC91AF" w14:textId="53AC6FAB" w:rsidR="00D8193A" w:rsidRDefault="00C40DBF" w:rsidP="000A7B63">
            <w:pPr>
              <w:jc w:val="both"/>
              <w:rPr>
                <w:rFonts w:ascii="Arial" w:hAnsi="Arial" w:cs="Arial"/>
                <w:b w:val="0"/>
                <w:noProof/>
                <w:color w:val="auto"/>
                <w:sz w:val="24"/>
                <w:szCs w:val="24"/>
              </w:rPr>
            </w:pPr>
            <w:r w:rsidRPr="00C40DBF">
              <w:rPr>
                <w:rFonts w:ascii="Arial" w:hAnsi="Arial" w:cs="Arial"/>
                <w:b w:val="0"/>
                <w:noProof/>
                <w:color w:val="auto"/>
                <w:sz w:val="24"/>
                <w:szCs w:val="24"/>
              </w:rPr>
              <w:t>Ley 489 de 1998</w:t>
            </w:r>
          </w:p>
        </w:tc>
        <w:tc>
          <w:tcPr>
            <w:tcW w:w="4415" w:type="dxa"/>
          </w:tcPr>
          <w:p w14:paraId="0E2DC0DE" w14:textId="4C2ABC1A" w:rsidR="00D8193A" w:rsidRDefault="00A97FD4" w:rsidP="000A7B63">
            <w:pPr>
              <w:jc w:val="both"/>
              <w:rPr>
                <w:rFonts w:ascii="Arial" w:hAnsi="Arial" w:cs="Arial"/>
                <w:b w:val="0"/>
                <w:noProof/>
                <w:color w:val="auto"/>
                <w:sz w:val="24"/>
                <w:szCs w:val="24"/>
              </w:rPr>
            </w:pPr>
            <w:r w:rsidRPr="00A97FD4">
              <w:rPr>
                <w:rFonts w:ascii="Arial" w:hAnsi="Arial" w:cs="Arial"/>
                <w:b w:val="0"/>
                <w:noProof/>
                <w:color w:val="auto"/>
                <w:sz w:val="24"/>
                <w:szCs w:val="24"/>
              </w:rPr>
              <w:t>Por la cuál se dictan normas sobre la organizacion y funcionamiento de las entidades del orden nacional, se expiden las disposiciones, principios y reglas generales para el ejercicio de las atribuciones previstas en los numerales 15 y 16 del artículo 189 de la Constitución Política y se dictan otras disposiciones</w:t>
            </w:r>
          </w:p>
        </w:tc>
      </w:tr>
      <w:tr w:rsidR="00D8193A" w14:paraId="761E1799" w14:textId="77777777" w:rsidTr="00D8193A">
        <w:tc>
          <w:tcPr>
            <w:tcW w:w="4414" w:type="dxa"/>
          </w:tcPr>
          <w:p w14:paraId="758B5D71" w14:textId="03C292E5" w:rsidR="00D8193A" w:rsidRDefault="00C40DBF" w:rsidP="000A7B63">
            <w:pPr>
              <w:jc w:val="both"/>
              <w:rPr>
                <w:rFonts w:ascii="Arial" w:hAnsi="Arial" w:cs="Arial"/>
                <w:b w:val="0"/>
                <w:noProof/>
                <w:color w:val="auto"/>
                <w:sz w:val="24"/>
                <w:szCs w:val="24"/>
              </w:rPr>
            </w:pPr>
            <w:r w:rsidRPr="00C40DBF">
              <w:rPr>
                <w:rFonts w:ascii="Arial" w:hAnsi="Arial" w:cs="Arial"/>
                <w:b w:val="0"/>
                <w:noProof/>
                <w:color w:val="auto"/>
                <w:sz w:val="24"/>
                <w:szCs w:val="24"/>
              </w:rPr>
              <w:t>Ley 909 de 2004</w:t>
            </w:r>
          </w:p>
        </w:tc>
        <w:tc>
          <w:tcPr>
            <w:tcW w:w="4415" w:type="dxa"/>
          </w:tcPr>
          <w:p w14:paraId="41A0C0A9" w14:textId="77777777" w:rsidR="00D021F6" w:rsidRPr="00D021F6" w:rsidRDefault="00D021F6" w:rsidP="00D021F6">
            <w:pPr>
              <w:jc w:val="both"/>
              <w:rPr>
                <w:rFonts w:ascii="Arial" w:hAnsi="Arial" w:cs="Arial"/>
                <w:b w:val="0"/>
                <w:noProof/>
                <w:color w:val="auto"/>
                <w:sz w:val="24"/>
                <w:szCs w:val="24"/>
              </w:rPr>
            </w:pPr>
            <w:r w:rsidRPr="00D021F6">
              <w:rPr>
                <w:rFonts w:ascii="Arial" w:hAnsi="Arial" w:cs="Arial"/>
                <w:b w:val="0"/>
                <w:noProof/>
                <w:color w:val="auto"/>
                <w:sz w:val="24"/>
                <w:szCs w:val="24"/>
              </w:rPr>
              <w:t>Expide normas que regulan el empleo público, la carrera</w:t>
            </w:r>
          </w:p>
          <w:p w14:paraId="4F0BFB8B" w14:textId="77777777" w:rsidR="00D021F6" w:rsidRPr="00D021F6" w:rsidRDefault="00D021F6" w:rsidP="00D021F6">
            <w:pPr>
              <w:jc w:val="both"/>
              <w:rPr>
                <w:rFonts w:ascii="Arial" w:hAnsi="Arial" w:cs="Arial"/>
                <w:b w:val="0"/>
                <w:noProof/>
                <w:color w:val="auto"/>
                <w:sz w:val="24"/>
                <w:szCs w:val="24"/>
              </w:rPr>
            </w:pPr>
            <w:r w:rsidRPr="00D021F6">
              <w:rPr>
                <w:rFonts w:ascii="Arial" w:hAnsi="Arial" w:cs="Arial"/>
                <w:b w:val="0"/>
                <w:noProof/>
                <w:color w:val="auto"/>
                <w:sz w:val="24"/>
                <w:szCs w:val="24"/>
              </w:rPr>
              <w:t>administrativa, gerencia pública y se dictan otras</w:t>
            </w:r>
          </w:p>
          <w:p w14:paraId="7E8CAEE2" w14:textId="19BDEFC5" w:rsidR="00D8193A" w:rsidRDefault="00D021F6" w:rsidP="00D021F6">
            <w:pPr>
              <w:jc w:val="both"/>
              <w:rPr>
                <w:rFonts w:ascii="Arial" w:hAnsi="Arial" w:cs="Arial"/>
                <w:b w:val="0"/>
                <w:noProof/>
                <w:color w:val="auto"/>
                <w:sz w:val="24"/>
                <w:szCs w:val="24"/>
              </w:rPr>
            </w:pPr>
            <w:r w:rsidRPr="00D021F6">
              <w:rPr>
                <w:rFonts w:ascii="Arial" w:hAnsi="Arial" w:cs="Arial"/>
                <w:b w:val="0"/>
                <w:noProof/>
                <w:color w:val="auto"/>
                <w:sz w:val="24"/>
                <w:szCs w:val="24"/>
              </w:rPr>
              <w:t>disposiciones.</w:t>
            </w:r>
          </w:p>
        </w:tc>
      </w:tr>
      <w:tr w:rsidR="00D8193A" w14:paraId="0851A3E3" w14:textId="77777777" w:rsidTr="00D8193A">
        <w:tc>
          <w:tcPr>
            <w:tcW w:w="4414" w:type="dxa"/>
          </w:tcPr>
          <w:p w14:paraId="7B7C4064" w14:textId="1036B001" w:rsidR="00D8193A" w:rsidRDefault="00C40DBF" w:rsidP="000A7B63">
            <w:pPr>
              <w:jc w:val="both"/>
              <w:rPr>
                <w:rFonts w:ascii="Arial" w:hAnsi="Arial" w:cs="Arial"/>
                <w:b w:val="0"/>
                <w:noProof/>
                <w:color w:val="auto"/>
                <w:sz w:val="24"/>
                <w:szCs w:val="24"/>
              </w:rPr>
            </w:pPr>
            <w:r w:rsidRPr="00C40DBF">
              <w:rPr>
                <w:rFonts w:ascii="Arial" w:hAnsi="Arial" w:cs="Arial"/>
                <w:b w:val="0"/>
                <w:noProof/>
                <w:color w:val="auto"/>
                <w:sz w:val="24"/>
                <w:szCs w:val="24"/>
              </w:rPr>
              <w:t>Ley 1221 de 2008</w:t>
            </w:r>
          </w:p>
        </w:tc>
        <w:tc>
          <w:tcPr>
            <w:tcW w:w="4415" w:type="dxa"/>
          </w:tcPr>
          <w:p w14:paraId="5091D395" w14:textId="77777777" w:rsidR="00322625" w:rsidRPr="00322625" w:rsidRDefault="00322625" w:rsidP="00322625">
            <w:pPr>
              <w:jc w:val="both"/>
              <w:rPr>
                <w:rFonts w:ascii="Arial" w:hAnsi="Arial" w:cs="Arial"/>
                <w:b w:val="0"/>
                <w:noProof/>
                <w:color w:val="auto"/>
                <w:sz w:val="24"/>
                <w:szCs w:val="24"/>
              </w:rPr>
            </w:pPr>
            <w:r w:rsidRPr="00322625">
              <w:rPr>
                <w:rFonts w:ascii="Arial" w:hAnsi="Arial" w:cs="Arial"/>
                <w:b w:val="0"/>
                <w:noProof/>
                <w:color w:val="auto"/>
                <w:sz w:val="24"/>
                <w:szCs w:val="24"/>
              </w:rPr>
              <w:t>Establece normas para promover y regular el</w:t>
            </w:r>
          </w:p>
          <w:p w14:paraId="68BF2740" w14:textId="056ED0B3" w:rsidR="00D8193A" w:rsidRDefault="00322625" w:rsidP="00322625">
            <w:pPr>
              <w:jc w:val="both"/>
              <w:rPr>
                <w:rFonts w:ascii="Arial" w:hAnsi="Arial" w:cs="Arial"/>
                <w:b w:val="0"/>
                <w:noProof/>
                <w:color w:val="auto"/>
                <w:sz w:val="24"/>
                <w:szCs w:val="24"/>
              </w:rPr>
            </w:pPr>
            <w:r w:rsidRPr="00322625">
              <w:rPr>
                <w:rFonts w:ascii="Arial" w:hAnsi="Arial" w:cs="Arial"/>
                <w:b w:val="0"/>
                <w:noProof/>
                <w:color w:val="auto"/>
                <w:sz w:val="24"/>
                <w:szCs w:val="24"/>
              </w:rPr>
              <w:t>Teletrabajo.</w:t>
            </w:r>
          </w:p>
        </w:tc>
      </w:tr>
      <w:tr w:rsidR="00D8193A" w14:paraId="53ACD523" w14:textId="77777777" w:rsidTr="00D8193A">
        <w:tc>
          <w:tcPr>
            <w:tcW w:w="4414" w:type="dxa"/>
          </w:tcPr>
          <w:p w14:paraId="3F08E294" w14:textId="7F6D1822" w:rsidR="00D8193A" w:rsidRDefault="00C40DBF" w:rsidP="000A7B63">
            <w:pPr>
              <w:jc w:val="both"/>
              <w:rPr>
                <w:rFonts w:ascii="Arial" w:hAnsi="Arial" w:cs="Arial"/>
                <w:b w:val="0"/>
                <w:noProof/>
                <w:color w:val="auto"/>
                <w:sz w:val="24"/>
                <w:szCs w:val="24"/>
              </w:rPr>
            </w:pPr>
            <w:r w:rsidRPr="00C40DBF">
              <w:rPr>
                <w:rFonts w:ascii="Arial" w:hAnsi="Arial" w:cs="Arial"/>
                <w:b w:val="0"/>
                <w:noProof/>
                <w:color w:val="auto"/>
                <w:sz w:val="24"/>
                <w:szCs w:val="24"/>
              </w:rPr>
              <w:t>Ley 1712 de 2014</w:t>
            </w:r>
          </w:p>
        </w:tc>
        <w:tc>
          <w:tcPr>
            <w:tcW w:w="4415" w:type="dxa"/>
          </w:tcPr>
          <w:p w14:paraId="52E91A90" w14:textId="0B6E4DB3" w:rsidR="00D8193A" w:rsidRDefault="00C32394" w:rsidP="000A7B63">
            <w:pPr>
              <w:jc w:val="both"/>
              <w:rPr>
                <w:rFonts w:ascii="Arial" w:hAnsi="Arial" w:cs="Arial"/>
                <w:b w:val="0"/>
                <w:noProof/>
                <w:color w:val="auto"/>
                <w:sz w:val="24"/>
                <w:szCs w:val="24"/>
              </w:rPr>
            </w:pPr>
            <w:r w:rsidRPr="00C32394">
              <w:rPr>
                <w:rFonts w:ascii="Arial" w:hAnsi="Arial" w:cs="Arial"/>
                <w:b w:val="0"/>
                <w:noProof/>
                <w:color w:val="auto"/>
                <w:sz w:val="24"/>
                <w:szCs w:val="24"/>
              </w:rPr>
              <w:t>Por medio de la cual se crea la Ley de Transparencia y del Derecho de Acceso a la Información Pública Nacional y se dictan otras disposiciones.</w:t>
            </w:r>
          </w:p>
        </w:tc>
      </w:tr>
      <w:tr w:rsidR="00D8193A" w14:paraId="36FF068E" w14:textId="77777777" w:rsidTr="00D8193A">
        <w:tc>
          <w:tcPr>
            <w:tcW w:w="4414" w:type="dxa"/>
          </w:tcPr>
          <w:p w14:paraId="28797CDA" w14:textId="1FA178CD" w:rsidR="00D8193A" w:rsidRDefault="0099465A" w:rsidP="000A7B63">
            <w:pPr>
              <w:jc w:val="both"/>
              <w:rPr>
                <w:rFonts w:ascii="Arial" w:hAnsi="Arial" w:cs="Arial"/>
                <w:b w:val="0"/>
                <w:noProof/>
                <w:color w:val="auto"/>
                <w:sz w:val="24"/>
                <w:szCs w:val="24"/>
              </w:rPr>
            </w:pPr>
            <w:r w:rsidRPr="0099465A">
              <w:rPr>
                <w:rFonts w:ascii="Arial" w:hAnsi="Arial" w:cs="Arial"/>
                <w:b w:val="0"/>
                <w:noProof/>
                <w:color w:val="auto"/>
                <w:sz w:val="24"/>
                <w:szCs w:val="24"/>
              </w:rPr>
              <w:t>Ley 1780 de 2016</w:t>
            </w:r>
          </w:p>
        </w:tc>
        <w:tc>
          <w:tcPr>
            <w:tcW w:w="4415" w:type="dxa"/>
          </w:tcPr>
          <w:p w14:paraId="57B78891" w14:textId="4459B5C2" w:rsidR="00D8193A" w:rsidRDefault="00BB360D" w:rsidP="000A7B63">
            <w:pPr>
              <w:jc w:val="both"/>
              <w:rPr>
                <w:rFonts w:ascii="Arial" w:hAnsi="Arial" w:cs="Arial"/>
                <w:b w:val="0"/>
                <w:noProof/>
                <w:color w:val="auto"/>
                <w:sz w:val="24"/>
                <w:szCs w:val="24"/>
              </w:rPr>
            </w:pPr>
            <w:r w:rsidRPr="00BB360D">
              <w:rPr>
                <w:rFonts w:ascii="Arial" w:hAnsi="Arial" w:cs="Arial"/>
                <w:b w:val="0"/>
                <w:noProof/>
                <w:color w:val="auto"/>
                <w:sz w:val="24"/>
                <w:szCs w:val="24"/>
              </w:rPr>
              <w:t>Por medio de la cual se promueve el empleo y el emprendimiento juvenil, se generan medidas para superar barreras de acceso al mercado de trabajo y se dictan otras disposiciones</w:t>
            </w:r>
          </w:p>
        </w:tc>
      </w:tr>
      <w:tr w:rsidR="0099465A" w14:paraId="49E2FC9F" w14:textId="77777777" w:rsidTr="00D8193A">
        <w:tc>
          <w:tcPr>
            <w:tcW w:w="4414" w:type="dxa"/>
          </w:tcPr>
          <w:p w14:paraId="48666E3F" w14:textId="1080A1A2" w:rsidR="0099465A" w:rsidRPr="0099465A" w:rsidRDefault="0099465A" w:rsidP="000A7B63">
            <w:pPr>
              <w:jc w:val="both"/>
              <w:rPr>
                <w:rFonts w:ascii="Arial" w:hAnsi="Arial" w:cs="Arial"/>
                <w:b w:val="0"/>
                <w:noProof/>
                <w:color w:val="auto"/>
                <w:sz w:val="24"/>
                <w:szCs w:val="24"/>
              </w:rPr>
            </w:pPr>
            <w:r w:rsidRPr="0099465A">
              <w:rPr>
                <w:rFonts w:ascii="Arial" w:hAnsi="Arial" w:cs="Arial"/>
                <w:b w:val="0"/>
                <w:noProof/>
                <w:color w:val="auto"/>
                <w:sz w:val="24"/>
                <w:szCs w:val="24"/>
              </w:rPr>
              <w:t>Ley 1940 de 2018</w:t>
            </w:r>
          </w:p>
        </w:tc>
        <w:tc>
          <w:tcPr>
            <w:tcW w:w="4415" w:type="dxa"/>
          </w:tcPr>
          <w:p w14:paraId="1CA03A22" w14:textId="1D04C458" w:rsidR="0099465A" w:rsidRDefault="0075319F" w:rsidP="000A7B63">
            <w:pPr>
              <w:jc w:val="both"/>
              <w:rPr>
                <w:rFonts w:ascii="Arial" w:hAnsi="Arial" w:cs="Arial"/>
                <w:b w:val="0"/>
                <w:noProof/>
                <w:color w:val="auto"/>
                <w:sz w:val="24"/>
                <w:szCs w:val="24"/>
              </w:rPr>
            </w:pPr>
            <w:r>
              <w:rPr>
                <w:rFonts w:ascii="Arial" w:hAnsi="Arial" w:cs="Arial"/>
                <w:b w:val="0"/>
                <w:noProof/>
                <w:color w:val="auto"/>
                <w:sz w:val="24"/>
                <w:szCs w:val="24"/>
              </w:rPr>
              <w:t>P</w:t>
            </w:r>
            <w:r w:rsidRPr="0075319F">
              <w:rPr>
                <w:rFonts w:ascii="Arial" w:hAnsi="Arial" w:cs="Arial"/>
                <w:b w:val="0"/>
                <w:noProof/>
                <w:color w:val="auto"/>
                <w:sz w:val="24"/>
                <w:szCs w:val="24"/>
              </w:rPr>
              <w:t>or la cual se decreta el presupuesto de rentas y recursos de capital y ley de apropiaciones para la vigencia fiscal del 1o. de enero al 31 de diciembre de 2019</w:t>
            </w:r>
          </w:p>
        </w:tc>
      </w:tr>
      <w:tr w:rsidR="0099465A" w14:paraId="35906CD2" w14:textId="77777777" w:rsidTr="00D8193A">
        <w:tc>
          <w:tcPr>
            <w:tcW w:w="4414" w:type="dxa"/>
          </w:tcPr>
          <w:p w14:paraId="1629F415" w14:textId="5CA555FA" w:rsidR="0099465A" w:rsidRPr="0099465A" w:rsidRDefault="0099465A" w:rsidP="000A7B63">
            <w:pPr>
              <w:jc w:val="both"/>
              <w:rPr>
                <w:rFonts w:ascii="Arial" w:hAnsi="Arial" w:cs="Arial"/>
                <w:b w:val="0"/>
                <w:noProof/>
                <w:color w:val="auto"/>
                <w:sz w:val="24"/>
                <w:szCs w:val="24"/>
              </w:rPr>
            </w:pPr>
            <w:r w:rsidRPr="0099465A">
              <w:rPr>
                <w:rFonts w:ascii="Arial" w:hAnsi="Arial" w:cs="Arial"/>
                <w:b w:val="0"/>
                <w:noProof/>
                <w:color w:val="auto"/>
                <w:sz w:val="24"/>
                <w:szCs w:val="24"/>
              </w:rPr>
              <w:t>Ley 1960 de 2019</w:t>
            </w:r>
          </w:p>
        </w:tc>
        <w:tc>
          <w:tcPr>
            <w:tcW w:w="4415" w:type="dxa"/>
          </w:tcPr>
          <w:p w14:paraId="6285796E" w14:textId="2D64FBF8" w:rsidR="0099465A" w:rsidRDefault="00133004" w:rsidP="000A7B63">
            <w:pPr>
              <w:jc w:val="both"/>
              <w:rPr>
                <w:rFonts w:ascii="Arial" w:hAnsi="Arial" w:cs="Arial"/>
                <w:b w:val="0"/>
                <w:noProof/>
                <w:color w:val="auto"/>
                <w:sz w:val="24"/>
                <w:szCs w:val="24"/>
              </w:rPr>
            </w:pPr>
            <w:r w:rsidRPr="00133004">
              <w:rPr>
                <w:rFonts w:ascii="Arial" w:hAnsi="Arial" w:cs="Arial"/>
                <w:b w:val="0"/>
                <w:noProof/>
                <w:color w:val="auto"/>
                <w:sz w:val="24"/>
                <w:szCs w:val="24"/>
              </w:rPr>
              <w:t>Por el cual se modifican la Ley 909 de 2004, el Decreto Ley 1567 de 1998 y se dictan otras disposiciones</w:t>
            </w:r>
          </w:p>
        </w:tc>
      </w:tr>
      <w:tr w:rsidR="0099465A" w14:paraId="36483487" w14:textId="77777777" w:rsidTr="00D8193A">
        <w:tc>
          <w:tcPr>
            <w:tcW w:w="4414" w:type="dxa"/>
          </w:tcPr>
          <w:p w14:paraId="38BC15A9" w14:textId="6185BC4B" w:rsidR="0099465A" w:rsidRPr="0099465A" w:rsidRDefault="0099465A" w:rsidP="000A7B63">
            <w:pPr>
              <w:jc w:val="both"/>
              <w:rPr>
                <w:rFonts w:ascii="Arial" w:hAnsi="Arial" w:cs="Arial"/>
                <w:b w:val="0"/>
                <w:noProof/>
                <w:color w:val="auto"/>
                <w:sz w:val="24"/>
                <w:szCs w:val="24"/>
              </w:rPr>
            </w:pPr>
            <w:r w:rsidRPr="0099465A">
              <w:rPr>
                <w:rFonts w:ascii="Arial" w:hAnsi="Arial" w:cs="Arial"/>
                <w:b w:val="0"/>
                <w:noProof/>
                <w:color w:val="auto"/>
                <w:sz w:val="24"/>
                <w:szCs w:val="24"/>
              </w:rPr>
              <w:t>Decreto 1295 de 1994</w:t>
            </w:r>
          </w:p>
        </w:tc>
        <w:tc>
          <w:tcPr>
            <w:tcW w:w="4415" w:type="dxa"/>
          </w:tcPr>
          <w:p w14:paraId="2297D80D" w14:textId="56D3E883" w:rsidR="0099465A" w:rsidRDefault="00792F42" w:rsidP="000A7B63">
            <w:pPr>
              <w:jc w:val="both"/>
              <w:rPr>
                <w:rFonts w:ascii="Arial" w:hAnsi="Arial" w:cs="Arial"/>
                <w:b w:val="0"/>
                <w:noProof/>
                <w:color w:val="auto"/>
                <w:sz w:val="24"/>
                <w:szCs w:val="24"/>
              </w:rPr>
            </w:pPr>
            <w:r w:rsidRPr="00792F42">
              <w:rPr>
                <w:rFonts w:ascii="Arial" w:hAnsi="Arial" w:cs="Arial"/>
                <w:b w:val="0"/>
                <w:noProof/>
                <w:color w:val="auto"/>
                <w:sz w:val="24"/>
                <w:szCs w:val="24"/>
              </w:rPr>
              <w:t>Por el cual se determina la organización y administración del Sistema General de Riesgos Profesionales</w:t>
            </w:r>
          </w:p>
        </w:tc>
      </w:tr>
      <w:tr w:rsidR="0099465A" w14:paraId="55014056" w14:textId="77777777" w:rsidTr="00D8193A">
        <w:tc>
          <w:tcPr>
            <w:tcW w:w="4414" w:type="dxa"/>
          </w:tcPr>
          <w:p w14:paraId="5C0C0705" w14:textId="18BE2986" w:rsidR="0099465A" w:rsidRPr="0099465A" w:rsidRDefault="0099465A" w:rsidP="000A7B63">
            <w:pPr>
              <w:jc w:val="both"/>
              <w:rPr>
                <w:rFonts w:ascii="Arial" w:hAnsi="Arial" w:cs="Arial"/>
                <w:b w:val="0"/>
                <w:noProof/>
                <w:color w:val="auto"/>
                <w:sz w:val="24"/>
                <w:szCs w:val="24"/>
              </w:rPr>
            </w:pPr>
            <w:r w:rsidRPr="0099465A">
              <w:rPr>
                <w:rFonts w:ascii="Arial" w:hAnsi="Arial" w:cs="Arial"/>
                <w:b w:val="0"/>
                <w:noProof/>
                <w:color w:val="auto"/>
                <w:sz w:val="24"/>
                <w:szCs w:val="24"/>
              </w:rPr>
              <w:t>Decreto 1567 de 1998</w:t>
            </w:r>
          </w:p>
        </w:tc>
        <w:tc>
          <w:tcPr>
            <w:tcW w:w="4415" w:type="dxa"/>
          </w:tcPr>
          <w:p w14:paraId="54762F4B" w14:textId="09BEAA80" w:rsidR="0099465A" w:rsidRDefault="005E3C7E" w:rsidP="000A7B63">
            <w:pPr>
              <w:jc w:val="both"/>
              <w:rPr>
                <w:rFonts w:ascii="Arial" w:hAnsi="Arial" w:cs="Arial"/>
                <w:b w:val="0"/>
                <w:noProof/>
                <w:color w:val="auto"/>
                <w:sz w:val="24"/>
                <w:szCs w:val="24"/>
              </w:rPr>
            </w:pPr>
            <w:r w:rsidRPr="005E3C7E">
              <w:rPr>
                <w:rFonts w:ascii="Arial" w:hAnsi="Arial" w:cs="Arial"/>
                <w:b w:val="0"/>
                <w:noProof/>
                <w:color w:val="auto"/>
                <w:sz w:val="24"/>
                <w:szCs w:val="24"/>
              </w:rPr>
              <w:t>Por el cual se crea el sistema nacional de capacitación y el sistema de estímulos para los empleados del Estado.</w:t>
            </w:r>
          </w:p>
        </w:tc>
      </w:tr>
      <w:tr w:rsidR="0099465A" w14:paraId="2225FDAF" w14:textId="77777777" w:rsidTr="00D8193A">
        <w:tc>
          <w:tcPr>
            <w:tcW w:w="4414" w:type="dxa"/>
          </w:tcPr>
          <w:p w14:paraId="09BC5D0A" w14:textId="76D29A01" w:rsidR="0099465A" w:rsidRPr="0099465A" w:rsidRDefault="00DA6245" w:rsidP="000A7B63">
            <w:pPr>
              <w:jc w:val="both"/>
              <w:rPr>
                <w:rFonts w:ascii="Arial" w:hAnsi="Arial" w:cs="Arial"/>
                <w:b w:val="0"/>
                <w:noProof/>
                <w:color w:val="auto"/>
                <w:sz w:val="24"/>
                <w:szCs w:val="24"/>
              </w:rPr>
            </w:pPr>
            <w:r w:rsidRPr="00DA6245">
              <w:rPr>
                <w:rFonts w:ascii="Arial" w:hAnsi="Arial" w:cs="Arial"/>
                <w:b w:val="0"/>
                <w:noProof/>
                <w:color w:val="auto"/>
                <w:sz w:val="24"/>
                <w:szCs w:val="24"/>
              </w:rPr>
              <w:t>Decreto 1072 de 2015</w:t>
            </w:r>
          </w:p>
        </w:tc>
        <w:tc>
          <w:tcPr>
            <w:tcW w:w="4415" w:type="dxa"/>
          </w:tcPr>
          <w:p w14:paraId="1A49F418" w14:textId="1FB97075" w:rsidR="0099465A" w:rsidRDefault="003B58C1" w:rsidP="000A7B63">
            <w:pPr>
              <w:jc w:val="both"/>
              <w:rPr>
                <w:rFonts w:ascii="Arial" w:hAnsi="Arial" w:cs="Arial"/>
                <w:b w:val="0"/>
                <w:noProof/>
                <w:color w:val="auto"/>
                <w:sz w:val="24"/>
                <w:szCs w:val="24"/>
              </w:rPr>
            </w:pPr>
            <w:r w:rsidRPr="003B58C1">
              <w:rPr>
                <w:rFonts w:ascii="Arial" w:hAnsi="Arial" w:cs="Arial"/>
                <w:b w:val="0"/>
                <w:noProof/>
                <w:color w:val="auto"/>
                <w:sz w:val="24"/>
                <w:szCs w:val="24"/>
              </w:rPr>
              <w:t>Por medio del cual se expide el Decreto Único Reglamentario del Sector Trabajo</w:t>
            </w:r>
          </w:p>
        </w:tc>
      </w:tr>
      <w:tr w:rsidR="0099465A" w14:paraId="32C31674" w14:textId="77777777" w:rsidTr="00D8193A">
        <w:tc>
          <w:tcPr>
            <w:tcW w:w="4414" w:type="dxa"/>
          </w:tcPr>
          <w:p w14:paraId="47706113" w14:textId="42A419D1" w:rsidR="0099465A" w:rsidRPr="0099465A" w:rsidRDefault="00DA6245" w:rsidP="000A7B63">
            <w:pPr>
              <w:jc w:val="both"/>
              <w:rPr>
                <w:rFonts w:ascii="Arial" w:hAnsi="Arial" w:cs="Arial"/>
                <w:b w:val="0"/>
                <w:noProof/>
                <w:color w:val="auto"/>
                <w:sz w:val="24"/>
                <w:szCs w:val="24"/>
              </w:rPr>
            </w:pPr>
            <w:r w:rsidRPr="00DA6245">
              <w:rPr>
                <w:rFonts w:ascii="Arial" w:hAnsi="Arial" w:cs="Arial"/>
                <w:b w:val="0"/>
                <w:noProof/>
                <w:color w:val="auto"/>
                <w:sz w:val="24"/>
                <w:szCs w:val="24"/>
              </w:rPr>
              <w:t>Decreto 1083 de 2015</w:t>
            </w:r>
          </w:p>
        </w:tc>
        <w:tc>
          <w:tcPr>
            <w:tcW w:w="4415" w:type="dxa"/>
          </w:tcPr>
          <w:p w14:paraId="3D48F3F0" w14:textId="16B4526D" w:rsidR="0099465A" w:rsidRDefault="00502478" w:rsidP="000A7B63">
            <w:pPr>
              <w:jc w:val="both"/>
              <w:rPr>
                <w:rFonts w:ascii="Arial" w:hAnsi="Arial" w:cs="Arial"/>
                <w:b w:val="0"/>
                <w:noProof/>
                <w:color w:val="auto"/>
                <w:sz w:val="24"/>
                <w:szCs w:val="24"/>
              </w:rPr>
            </w:pPr>
            <w:r w:rsidRPr="00502478">
              <w:rPr>
                <w:rFonts w:ascii="Arial" w:hAnsi="Arial" w:cs="Arial"/>
                <w:b w:val="0"/>
                <w:noProof/>
                <w:color w:val="auto"/>
                <w:sz w:val="24"/>
                <w:szCs w:val="24"/>
              </w:rPr>
              <w:t>Por medio del cual se expide el Decreto Único Reglamentario del Sector de Función Pública.</w:t>
            </w:r>
          </w:p>
        </w:tc>
      </w:tr>
      <w:tr w:rsidR="0099465A" w14:paraId="4EB4A6AA" w14:textId="77777777" w:rsidTr="00D8193A">
        <w:tc>
          <w:tcPr>
            <w:tcW w:w="4414" w:type="dxa"/>
          </w:tcPr>
          <w:p w14:paraId="1B44977C" w14:textId="5BCD2D7C" w:rsidR="0099465A" w:rsidRPr="0099465A" w:rsidRDefault="00DA6245" w:rsidP="000A7B63">
            <w:pPr>
              <w:jc w:val="both"/>
              <w:rPr>
                <w:rFonts w:ascii="Arial" w:hAnsi="Arial" w:cs="Arial"/>
                <w:b w:val="0"/>
                <w:noProof/>
                <w:color w:val="auto"/>
                <w:sz w:val="24"/>
                <w:szCs w:val="24"/>
              </w:rPr>
            </w:pPr>
            <w:r w:rsidRPr="00DA6245">
              <w:rPr>
                <w:rFonts w:ascii="Arial" w:hAnsi="Arial" w:cs="Arial"/>
                <w:b w:val="0"/>
                <w:noProof/>
                <w:color w:val="auto"/>
                <w:sz w:val="24"/>
                <w:szCs w:val="24"/>
              </w:rPr>
              <w:t>Decreto 171 de 2016</w:t>
            </w:r>
          </w:p>
        </w:tc>
        <w:tc>
          <w:tcPr>
            <w:tcW w:w="4415" w:type="dxa"/>
          </w:tcPr>
          <w:p w14:paraId="31741E21" w14:textId="005E505B" w:rsidR="0099465A" w:rsidRDefault="002F5B50" w:rsidP="000A7B63">
            <w:pPr>
              <w:jc w:val="both"/>
              <w:rPr>
                <w:rFonts w:ascii="Arial" w:hAnsi="Arial" w:cs="Arial"/>
                <w:b w:val="0"/>
                <w:noProof/>
                <w:color w:val="auto"/>
                <w:sz w:val="24"/>
                <w:szCs w:val="24"/>
              </w:rPr>
            </w:pPr>
            <w:r w:rsidRPr="002F5B50">
              <w:rPr>
                <w:rFonts w:ascii="Arial" w:hAnsi="Arial" w:cs="Arial"/>
                <w:b w:val="0"/>
                <w:noProof/>
                <w:color w:val="auto"/>
                <w:sz w:val="24"/>
                <w:szCs w:val="24"/>
              </w:rPr>
              <w:t>Por medio del cual se modifica el artículo 2.2.4.6.37 del Capítulo 6 del Título 4 de la Parte 2 del Libro 2 del Decreto 1072 de 2015, Decreto Único Reglamentario del Sector Trabajo, sobre la transición para la implementación del Sistema de Gestión de la Seguridad y Salud en el Trabajo</w:t>
            </w:r>
          </w:p>
        </w:tc>
      </w:tr>
      <w:tr w:rsidR="0099465A" w14:paraId="7BCF5535" w14:textId="77777777" w:rsidTr="00D8193A">
        <w:tc>
          <w:tcPr>
            <w:tcW w:w="4414" w:type="dxa"/>
          </w:tcPr>
          <w:p w14:paraId="20F3A688" w14:textId="59C8CF9B" w:rsidR="0099465A" w:rsidRPr="0099465A" w:rsidRDefault="00DA6245" w:rsidP="000A7B63">
            <w:pPr>
              <w:jc w:val="both"/>
              <w:rPr>
                <w:rFonts w:ascii="Arial" w:hAnsi="Arial" w:cs="Arial"/>
                <w:b w:val="0"/>
                <w:noProof/>
                <w:color w:val="auto"/>
                <w:sz w:val="24"/>
                <w:szCs w:val="24"/>
              </w:rPr>
            </w:pPr>
            <w:r w:rsidRPr="00DA6245">
              <w:rPr>
                <w:rFonts w:ascii="Arial" w:hAnsi="Arial" w:cs="Arial"/>
                <w:b w:val="0"/>
                <w:noProof/>
                <w:color w:val="auto"/>
                <w:sz w:val="24"/>
                <w:szCs w:val="24"/>
              </w:rPr>
              <w:t>Decreto 815 de 2018</w:t>
            </w:r>
          </w:p>
        </w:tc>
        <w:tc>
          <w:tcPr>
            <w:tcW w:w="4415" w:type="dxa"/>
          </w:tcPr>
          <w:p w14:paraId="3E486ECC" w14:textId="2A92DE1B" w:rsidR="0099465A" w:rsidRDefault="0008360E" w:rsidP="000A7B63">
            <w:pPr>
              <w:jc w:val="both"/>
              <w:rPr>
                <w:rFonts w:ascii="Arial" w:hAnsi="Arial" w:cs="Arial"/>
                <w:b w:val="0"/>
                <w:noProof/>
                <w:color w:val="auto"/>
                <w:sz w:val="24"/>
                <w:szCs w:val="24"/>
              </w:rPr>
            </w:pPr>
            <w:r w:rsidRPr="0008360E">
              <w:rPr>
                <w:rFonts w:ascii="Arial" w:hAnsi="Arial" w:cs="Arial"/>
                <w:b w:val="0"/>
                <w:noProof/>
                <w:color w:val="auto"/>
                <w:sz w:val="24"/>
                <w:szCs w:val="24"/>
              </w:rPr>
              <w:t>Por el cual se modifica el Decreto 1083 de 2015, Único Reglamentario del Sector de Función Pública, en lo relacionado con las competencias laborales generales para los empleos públicos de los distintos niveles jerárquicos</w:t>
            </w:r>
          </w:p>
        </w:tc>
      </w:tr>
      <w:tr w:rsidR="00DA6245" w14:paraId="287EBB6E" w14:textId="77777777" w:rsidTr="00D8193A">
        <w:tc>
          <w:tcPr>
            <w:tcW w:w="4414" w:type="dxa"/>
          </w:tcPr>
          <w:p w14:paraId="4F85FE6D" w14:textId="77777777" w:rsidR="00DA6245" w:rsidRPr="00DA6245" w:rsidRDefault="00DA6245" w:rsidP="00DA6245">
            <w:pPr>
              <w:jc w:val="both"/>
              <w:rPr>
                <w:rFonts w:ascii="Arial" w:hAnsi="Arial" w:cs="Arial"/>
                <w:b w:val="0"/>
                <w:noProof/>
                <w:color w:val="auto"/>
                <w:sz w:val="24"/>
                <w:szCs w:val="24"/>
              </w:rPr>
            </w:pPr>
            <w:r w:rsidRPr="00DA6245">
              <w:rPr>
                <w:rFonts w:ascii="Arial" w:hAnsi="Arial" w:cs="Arial"/>
                <w:b w:val="0"/>
                <w:noProof/>
                <w:color w:val="auto"/>
                <w:sz w:val="24"/>
                <w:szCs w:val="24"/>
              </w:rPr>
              <w:t>Acuerdo CNSC - 6176 de</w:t>
            </w:r>
          </w:p>
          <w:p w14:paraId="2A551147" w14:textId="627E8B2A" w:rsidR="00DA6245" w:rsidRPr="00DA6245" w:rsidRDefault="00DA6245" w:rsidP="00DA6245">
            <w:pPr>
              <w:jc w:val="both"/>
              <w:rPr>
                <w:rFonts w:ascii="Arial" w:hAnsi="Arial" w:cs="Arial"/>
                <w:b w:val="0"/>
                <w:noProof/>
                <w:color w:val="auto"/>
                <w:sz w:val="24"/>
                <w:szCs w:val="24"/>
              </w:rPr>
            </w:pPr>
            <w:r w:rsidRPr="00DA6245">
              <w:rPr>
                <w:rFonts w:ascii="Arial" w:hAnsi="Arial" w:cs="Arial"/>
                <w:b w:val="0"/>
                <w:noProof/>
                <w:color w:val="auto"/>
                <w:sz w:val="24"/>
                <w:szCs w:val="24"/>
              </w:rPr>
              <w:t>2018</w:t>
            </w:r>
          </w:p>
        </w:tc>
        <w:tc>
          <w:tcPr>
            <w:tcW w:w="4415" w:type="dxa"/>
          </w:tcPr>
          <w:p w14:paraId="3038F3A7" w14:textId="77777777" w:rsidR="00DB6CF3" w:rsidRPr="00DB6CF3" w:rsidRDefault="00DB6CF3" w:rsidP="00DB6CF3">
            <w:pPr>
              <w:jc w:val="both"/>
              <w:rPr>
                <w:rFonts w:ascii="Arial" w:hAnsi="Arial" w:cs="Arial"/>
                <w:b w:val="0"/>
                <w:noProof/>
                <w:color w:val="auto"/>
                <w:sz w:val="24"/>
                <w:szCs w:val="24"/>
              </w:rPr>
            </w:pPr>
            <w:r w:rsidRPr="00DB6CF3">
              <w:rPr>
                <w:rFonts w:ascii="Arial" w:hAnsi="Arial" w:cs="Arial"/>
                <w:b w:val="0"/>
                <w:noProof/>
                <w:color w:val="auto"/>
                <w:sz w:val="24"/>
                <w:szCs w:val="24"/>
              </w:rPr>
              <w:t>Por el cual se establece el Sistema Tipo de Evaluación</w:t>
            </w:r>
          </w:p>
          <w:p w14:paraId="13E82B68" w14:textId="77777777" w:rsidR="00DB6CF3" w:rsidRPr="00DB6CF3" w:rsidRDefault="00DB6CF3" w:rsidP="00DB6CF3">
            <w:pPr>
              <w:jc w:val="both"/>
              <w:rPr>
                <w:rFonts w:ascii="Arial" w:hAnsi="Arial" w:cs="Arial"/>
                <w:b w:val="0"/>
                <w:noProof/>
                <w:color w:val="auto"/>
                <w:sz w:val="24"/>
                <w:szCs w:val="24"/>
              </w:rPr>
            </w:pPr>
            <w:r w:rsidRPr="00DB6CF3">
              <w:rPr>
                <w:rFonts w:ascii="Arial" w:hAnsi="Arial" w:cs="Arial"/>
                <w:b w:val="0"/>
                <w:noProof/>
                <w:color w:val="auto"/>
                <w:sz w:val="24"/>
                <w:szCs w:val="24"/>
              </w:rPr>
              <w:t>del Desempeño Laboral de los Empleados Públicos de</w:t>
            </w:r>
          </w:p>
          <w:p w14:paraId="1C84AA1C" w14:textId="4CD5F12C" w:rsidR="00DA6245" w:rsidRDefault="00DB6CF3" w:rsidP="00DB6CF3">
            <w:pPr>
              <w:jc w:val="both"/>
              <w:rPr>
                <w:rFonts w:ascii="Arial" w:hAnsi="Arial" w:cs="Arial"/>
                <w:b w:val="0"/>
                <w:noProof/>
                <w:color w:val="auto"/>
                <w:sz w:val="24"/>
                <w:szCs w:val="24"/>
              </w:rPr>
            </w:pPr>
            <w:r w:rsidRPr="00DB6CF3">
              <w:rPr>
                <w:rFonts w:ascii="Arial" w:hAnsi="Arial" w:cs="Arial"/>
                <w:b w:val="0"/>
                <w:noProof/>
                <w:color w:val="auto"/>
                <w:sz w:val="24"/>
                <w:szCs w:val="24"/>
              </w:rPr>
              <w:t>Carrera Administrativa y en Período de Prueba</w:t>
            </w:r>
          </w:p>
        </w:tc>
      </w:tr>
      <w:tr w:rsidR="00DA6245" w14:paraId="244F434C" w14:textId="77777777" w:rsidTr="00D8193A">
        <w:tc>
          <w:tcPr>
            <w:tcW w:w="4414" w:type="dxa"/>
          </w:tcPr>
          <w:p w14:paraId="30A4B890" w14:textId="59562F29" w:rsidR="00DA6245" w:rsidRPr="00DA6245" w:rsidRDefault="006F54D4" w:rsidP="00DA6245">
            <w:pPr>
              <w:jc w:val="both"/>
              <w:rPr>
                <w:rFonts w:ascii="Arial" w:hAnsi="Arial" w:cs="Arial"/>
                <w:b w:val="0"/>
                <w:noProof/>
                <w:color w:val="auto"/>
                <w:sz w:val="24"/>
                <w:szCs w:val="24"/>
              </w:rPr>
            </w:pPr>
            <w:r w:rsidRPr="006F54D4">
              <w:rPr>
                <w:rFonts w:ascii="Arial" w:hAnsi="Arial" w:cs="Arial"/>
                <w:b w:val="0"/>
                <w:noProof/>
                <w:color w:val="auto"/>
                <w:sz w:val="24"/>
                <w:szCs w:val="24"/>
              </w:rPr>
              <w:t>Resolución 390 de 2017</w:t>
            </w:r>
          </w:p>
        </w:tc>
        <w:tc>
          <w:tcPr>
            <w:tcW w:w="4415" w:type="dxa"/>
          </w:tcPr>
          <w:p w14:paraId="3A492CFA" w14:textId="1CA33FD3" w:rsidR="00DA6245" w:rsidRDefault="00BB07E7" w:rsidP="000A7B63">
            <w:pPr>
              <w:jc w:val="both"/>
              <w:rPr>
                <w:rFonts w:ascii="Arial" w:hAnsi="Arial" w:cs="Arial"/>
                <w:b w:val="0"/>
                <w:noProof/>
                <w:color w:val="auto"/>
                <w:sz w:val="24"/>
                <w:szCs w:val="24"/>
              </w:rPr>
            </w:pPr>
            <w:r w:rsidRPr="00BB07E7">
              <w:rPr>
                <w:rFonts w:ascii="Arial" w:hAnsi="Arial" w:cs="Arial"/>
                <w:b w:val="0"/>
                <w:noProof/>
                <w:color w:val="auto"/>
                <w:sz w:val="24"/>
                <w:szCs w:val="24"/>
              </w:rPr>
              <w:t>Por la cual se actualiza el Plan Nacional de Formación y Capacitació</w:t>
            </w:r>
            <w:r>
              <w:rPr>
                <w:rFonts w:ascii="Arial" w:hAnsi="Arial" w:cs="Arial"/>
                <w:b w:val="0"/>
                <w:noProof/>
                <w:color w:val="auto"/>
                <w:sz w:val="24"/>
                <w:szCs w:val="24"/>
              </w:rPr>
              <w:t>n</w:t>
            </w:r>
          </w:p>
        </w:tc>
      </w:tr>
      <w:tr w:rsidR="00DA6245" w14:paraId="61015E4E" w14:textId="77777777" w:rsidTr="00D8193A">
        <w:tc>
          <w:tcPr>
            <w:tcW w:w="4414" w:type="dxa"/>
          </w:tcPr>
          <w:p w14:paraId="7EA5998D" w14:textId="08A29335" w:rsidR="00DA6245" w:rsidRPr="00DA6245" w:rsidRDefault="006F54D4" w:rsidP="00DA6245">
            <w:pPr>
              <w:jc w:val="both"/>
              <w:rPr>
                <w:rFonts w:ascii="Arial" w:hAnsi="Arial" w:cs="Arial"/>
                <w:b w:val="0"/>
                <w:noProof/>
                <w:color w:val="auto"/>
                <w:sz w:val="24"/>
                <w:szCs w:val="24"/>
              </w:rPr>
            </w:pPr>
            <w:r w:rsidRPr="006F54D4">
              <w:rPr>
                <w:rFonts w:ascii="Arial" w:hAnsi="Arial" w:cs="Arial"/>
                <w:b w:val="0"/>
                <w:noProof/>
                <w:color w:val="auto"/>
                <w:sz w:val="24"/>
                <w:szCs w:val="24"/>
              </w:rPr>
              <w:t>Resolución 667 de 2018</w:t>
            </w:r>
          </w:p>
        </w:tc>
        <w:tc>
          <w:tcPr>
            <w:tcW w:w="4415" w:type="dxa"/>
          </w:tcPr>
          <w:p w14:paraId="3200BA8C" w14:textId="4667BC25" w:rsidR="00DA6245" w:rsidRDefault="00B22343" w:rsidP="000A7B63">
            <w:pPr>
              <w:jc w:val="both"/>
              <w:rPr>
                <w:rFonts w:ascii="Arial" w:hAnsi="Arial" w:cs="Arial"/>
                <w:b w:val="0"/>
                <w:noProof/>
                <w:color w:val="auto"/>
                <w:sz w:val="24"/>
                <w:szCs w:val="24"/>
              </w:rPr>
            </w:pPr>
            <w:r w:rsidRPr="00B22343">
              <w:rPr>
                <w:rFonts w:ascii="Arial" w:hAnsi="Arial" w:cs="Arial"/>
                <w:b w:val="0"/>
                <w:noProof/>
                <w:color w:val="auto"/>
                <w:sz w:val="24"/>
                <w:szCs w:val="24"/>
              </w:rPr>
              <w:t>Por medio de la cual se adopta el catálogo de competencias funcionales para las áreas o procesos transversales de las entidades públicas</w:t>
            </w:r>
          </w:p>
        </w:tc>
      </w:tr>
      <w:tr w:rsidR="00DA6245" w14:paraId="47003746" w14:textId="77777777" w:rsidTr="00D8193A">
        <w:tc>
          <w:tcPr>
            <w:tcW w:w="4414" w:type="dxa"/>
          </w:tcPr>
          <w:p w14:paraId="49740D02" w14:textId="77777777" w:rsidR="006F54D4" w:rsidRPr="006F54D4" w:rsidRDefault="006F54D4" w:rsidP="006F54D4">
            <w:pPr>
              <w:jc w:val="both"/>
              <w:rPr>
                <w:rFonts w:ascii="Arial" w:hAnsi="Arial" w:cs="Arial"/>
                <w:b w:val="0"/>
                <w:noProof/>
                <w:color w:val="auto"/>
                <w:sz w:val="24"/>
                <w:szCs w:val="24"/>
              </w:rPr>
            </w:pPr>
            <w:r w:rsidRPr="006F54D4">
              <w:rPr>
                <w:rFonts w:ascii="Arial" w:hAnsi="Arial" w:cs="Arial"/>
                <w:b w:val="0"/>
                <w:noProof/>
                <w:color w:val="auto"/>
                <w:sz w:val="24"/>
                <w:szCs w:val="24"/>
              </w:rPr>
              <w:t>Circular 100-10 Función</w:t>
            </w:r>
          </w:p>
          <w:p w14:paraId="6B95FE62" w14:textId="0423E5A4" w:rsidR="00DA6245" w:rsidRPr="00DA6245" w:rsidRDefault="006F54D4" w:rsidP="006F54D4">
            <w:pPr>
              <w:jc w:val="both"/>
              <w:rPr>
                <w:rFonts w:ascii="Arial" w:hAnsi="Arial" w:cs="Arial"/>
                <w:b w:val="0"/>
                <w:noProof/>
                <w:color w:val="auto"/>
                <w:sz w:val="24"/>
                <w:szCs w:val="24"/>
              </w:rPr>
            </w:pPr>
            <w:r w:rsidRPr="006F54D4">
              <w:rPr>
                <w:rFonts w:ascii="Arial" w:hAnsi="Arial" w:cs="Arial"/>
                <w:b w:val="0"/>
                <w:noProof/>
                <w:color w:val="auto"/>
                <w:sz w:val="24"/>
                <w:szCs w:val="24"/>
              </w:rPr>
              <w:t>Pública de 2014</w:t>
            </w:r>
          </w:p>
        </w:tc>
        <w:tc>
          <w:tcPr>
            <w:tcW w:w="4415" w:type="dxa"/>
          </w:tcPr>
          <w:p w14:paraId="744CF281" w14:textId="5C5FF85F" w:rsidR="00DA6245" w:rsidRDefault="00073B57" w:rsidP="000A7B63">
            <w:pPr>
              <w:jc w:val="both"/>
              <w:rPr>
                <w:rFonts w:ascii="Arial" w:hAnsi="Arial" w:cs="Arial"/>
                <w:b w:val="0"/>
                <w:noProof/>
                <w:color w:val="auto"/>
                <w:sz w:val="24"/>
                <w:szCs w:val="24"/>
              </w:rPr>
            </w:pPr>
            <w:r>
              <w:rPr>
                <w:rFonts w:ascii="Arial" w:hAnsi="Arial" w:cs="Arial"/>
                <w:b w:val="0"/>
                <w:noProof/>
                <w:color w:val="auto"/>
                <w:sz w:val="24"/>
                <w:szCs w:val="24"/>
              </w:rPr>
              <w:t>O</w:t>
            </w:r>
            <w:r w:rsidRPr="00A140B3">
              <w:rPr>
                <w:rFonts w:ascii="Arial" w:hAnsi="Arial" w:cs="Arial"/>
                <w:b w:val="0"/>
                <w:noProof/>
                <w:color w:val="auto"/>
                <w:sz w:val="24"/>
                <w:szCs w:val="24"/>
              </w:rPr>
              <w:t>rientaciones en materia de capacitación y formación de los empleados públicos</w:t>
            </w:r>
          </w:p>
        </w:tc>
      </w:tr>
    </w:tbl>
    <w:p w14:paraId="0564CB3A" w14:textId="77777777" w:rsidR="000A7B63" w:rsidRPr="000A5E4E" w:rsidRDefault="000A7B63" w:rsidP="000A7B63">
      <w:pPr>
        <w:ind w:left="720"/>
        <w:jc w:val="both"/>
        <w:rPr>
          <w:rFonts w:ascii="Arial" w:hAnsi="Arial" w:cs="Arial"/>
          <w:b w:val="0"/>
          <w:noProof/>
          <w:color w:val="auto"/>
          <w:sz w:val="24"/>
          <w:szCs w:val="24"/>
        </w:rPr>
      </w:pPr>
    </w:p>
    <w:p w14:paraId="740061AB" w14:textId="77777777" w:rsidR="000A7B63" w:rsidRPr="000A5E4E" w:rsidRDefault="000A7B63" w:rsidP="000A7B63">
      <w:pPr>
        <w:jc w:val="both"/>
        <w:rPr>
          <w:rFonts w:ascii="Arial" w:hAnsi="Arial" w:cs="Arial"/>
          <w:noProof/>
          <w:sz w:val="24"/>
          <w:szCs w:val="24"/>
        </w:rPr>
      </w:pPr>
    </w:p>
    <w:p w14:paraId="4DAFD049" w14:textId="77777777" w:rsidR="000A7B63" w:rsidRPr="000A5E4E" w:rsidRDefault="000A7B63" w:rsidP="00724B7D">
      <w:pPr>
        <w:pStyle w:val="Prrafodelista"/>
        <w:numPr>
          <w:ilvl w:val="0"/>
          <w:numId w:val="2"/>
        </w:numPr>
        <w:jc w:val="both"/>
        <w:rPr>
          <w:rFonts w:ascii="Arial" w:hAnsi="Arial" w:cs="Arial"/>
          <w:b/>
          <w:noProof/>
          <w:sz w:val="24"/>
          <w:szCs w:val="24"/>
          <w:lang w:val="es-ES"/>
        </w:rPr>
      </w:pPr>
      <w:r w:rsidRPr="000A5E4E">
        <w:rPr>
          <w:rFonts w:ascii="Arial" w:hAnsi="Arial" w:cs="Arial"/>
          <w:b/>
          <w:noProof/>
          <w:sz w:val="24"/>
          <w:szCs w:val="24"/>
          <w:lang w:val="es-ES"/>
        </w:rPr>
        <w:t>DEFINICIONES</w:t>
      </w:r>
    </w:p>
    <w:p w14:paraId="776380EF" w14:textId="299DF9AC" w:rsidR="000A7B63" w:rsidRPr="000A5E4E" w:rsidRDefault="00FA2302" w:rsidP="000A7B63">
      <w:pPr>
        <w:ind w:left="720"/>
        <w:jc w:val="both"/>
        <w:rPr>
          <w:rFonts w:ascii="Arial" w:hAnsi="Arial" w:cs="Arial"/>
          <w:b w:val="0"/>
          <w:noProof/>
          <w:color w:val="auto"/>
          <w:sz w:val="24"/>
          <w:szCs w:val="24"/>
        </w:rPr>
      </w:pPr>
      <w:r>
        <w:rPr>
          <w:rFonts w:ascii="Arial" w:hAnsi="Arial" w:cs="Arial"/>
          <w:b w:val="0"/>
          <w:noProof/>
          <w:color w:val="auto"/>
          <w:sz w:val="24"/>
          <w:szCs w:val="24"/>
        </w:rPr>
        <w:t>Glosario de las palabras mas relevantes del documento</w:t>
      </w:r>
      <w:r w:rsidR="005D5941">
        <w:rPr>
          <w:rFonts w:ascii="Arial" w:hAnsi="Arial" w:cs="Arial"/>
          <w:b w:val="0"/>
          <w:noProof/>
          <w:color w:val="auto"/>
          <w:sz w:val="24"/>
          <w:szCs w:val="24"/>
        </w:rPr>
        <w:t>.</w:t>
      </w:r>
    </w:p>
    <w:p w14:paraId="42410C5D" w14:textId="77777777" w:rsidR="000A7B63" w:rsidRPr="000A5E4E" w:rsidRDefault="000A7B63" w:rsidP="000A7B63">
      <w:pPr>
        <w:ind w:left="720"/>
        <w:jc w:val="both"/>
        <w:rPr>
          <w:rFonts w:ascii="Arial" w:hAnsi="Arial" w:cs="Arial"/>
          <w:b w:val="0"/>
          <w:noProof/>
          <w:color w:val="auto"/>
          <w:sz w:val="24"/>
          <w:szCs w:val="24"/>
        </w:rPr>
      </w:pPr>
    </w:p>
    <w:p w14:paraId="5484276C" w14:textId="7A228AA5" w:rsidR="000A7B63" w:rsidRPr="00A506F8" w:rsidRDefault="00A506F8" w:rsidP="00724B7D">
      <w:pPr>
        <w:pStyle w:val="Prrafodelista"/>
        <w:numPr>
          <w:ilvl w:val="0"/>
          <w:numId w:val="5"/>
        </w:numPr>
        <w:jc w:val="both"/>
        <w:rPr>
          <w:rFonts w:asciiTheme="majorHAnsi" w:hAnsiTheme="majorHAnsi" w:cstheme="majorHAnsi"/>
          <w:noProof/>
          <w:color w:val="262626" w:themeColor="text1" w:themeTint="D9"/>
          <w:sz w:val="24"/>
          <w:szCs w:val="24"/>
        </w:rPr>
      </w:pPr>
      <w:r w:rsidRPr="00A506F8">
        <w:rPr>
          <w:rFonts w:asciiTheme="majorHAnsi" w:hAnsiTheme="majorHAnsi" w:cstheme="majorHAnsi"/>
          <w:b/>
          <w:bCs/>
          <w:noProof/>
          <w:color w:val="262626" w:themeColor="text1" w:themeTint="D9"/>
          <w:sz w:val="24"/>
          <w:szCs w:val="24"/>
          <w:lang w:val="es-CO"/>
        </w:rPr>
        <w:t>FORMULARIO ÚNICO REPORTE DE AVANCES DE LA GESTIÓN (FURAG):</w:t>
      </w:r>
      <w:r w:rsidRPr="00A506F8">
        <w:rPr>
          <w:rFonts w:asciiTheme="majorHAnsi" w:hAnsiTheme="majorHAnsi" w:cstheme="majorHAnsi"/>
          <w:noProof/>
          <w:color w:val="262626" w:themeColor="text1" w:themeTint="D9"/>
          <w:sz w:val="24"/>
          <w:szCs w:val="24"/>
          <w:lang w:val="es-CO"/>
        </w:rPr>
        <w:t xml:space="preserve"> </w:t>
      </w:r>
      <w:r w:rsidRPr="00A506F8">
        <w:rPr>
          <w:rFonts w:asciiTheme="majorHAnsi" w:hAnsiTheme="majorHAnsi" w:cstheme="majorHAnsi"/>
          <w:color w:val="262626" w:themeColor="text1" w:themeTint="D9"/>
          <w:sz w:val="24"/>
          <w:szCs w:val="24"/>
          <w:shd w:val="clear" w:color="auto" w:fill="FFFFFF"/>
        </w:rPr>
        <w:t>Herramienta en línea de reporte de avances de la gestión, como insumo para el monitoreo, evaluación y control de los resultados Institucionales y Sectoriales.</w:t>
      </w:r>
    </w:p>
    <w:p w14:paraId="0D6BC06E" w14:textId="77777777" w:rsidR="00E6019F" w:rsidRPr="00E6019F" w:rsidRDefault="00E6019F" w:rsidP="00E6019F">
      <w:pPr>
        <w:pStyle w:val="Prrafodelista"/>
        <w:jc w:val="both"/>
        <w:rPr>
          <w:rFonts w:ascii="Arial" w:hAnsi="Arial" w:cs="Arial"/>
          <w:noProof/>
          <w:sz w:val="24"/>
          <w:szCs w:val="24"/>
        </w:rPr>
      </w:pPr>
    </w:p>
    <w:p w14:paraId="458DC69A" w14:textId="470E8620" w:rsidR="00E6019F" w:rsidRPr="00C33351" w:rsidRDefault="00E6019F" w:rsidP="00724B7D">
      <w:pPr>
        <w:pStyle w:val="Prrafodelista"/>
        <w:numPr>
          <w:ilvl w:val="0"/>
          <w:numId w:val="5"/>
        </w:numPr>
        <w:jc w:val="both"/>
        <w:rPr>
          <w:rFonts w:ascii="Arial" w:hAnsi="Arial" w:cs="Arial"/>
          <w:noProof/>
          <w:sz w:val="24"/>
          <w:szCs w:val="24"/>
        </w:rPr>
      </w:pPr>
      <w:r w:rsidRPr="00A506F8">
        <w:rPr>
          <w:rFonts w:ascii="Arial" w:hAnsi="Arial" w:cs="Arial"/>
          <w:b/>
          <w:bCs/>
          <w:noProof/>
          <w:sz w:val="24"/>
          <w:szCs w:val="24"/>
          <w:lang w:val="es-CO"/>
        </w:rPr>
        <w:t>GETH</w:t>
      </w:r>
      <w:r>
        <w:rPr>
          <w:rFonts w:ascii="Arial" w:hAnsi="Arial" w:cs="Arial"/>
          <w:noProof/>
          <w:sz w:val="24"/>
          <w:szCs w:val="24"/>
          <w:lang w:val="es-CO"/>
        </w:rPr>
        <w:t>:</w:t>
      </w:r>
      <w:r w:rsidR="00A506F8">
        <w:rPr>
          <w:rFonts w:ascii="Arial" w:hAnsi="Arial" w:cs="Arial"/>
          <w:noProof/>
          <w:sz w:val="24"/>
          <w:szCs w:val="24"/>
          <w:lang w:val="es-CO"/>
        </w:rPr>
        <w:t xml:space="preserve"> </w:t>
      </w:r>
      <w:r w:rsidR="00A506F8" w:rsidRPr="00A506F8">
        <w:rPr>
          <w:rFonts w:ascii="Arial" w:hAnsi="Arial" w:cs="Arial"/>
          <w:noProof/>
          <w:sz w:val="24"/>
          <w:szCs w:val="24"/>
          <w:lang w:val="es-CO"/>
        </w:rPr>
        <w:t>Gestión Estratégica del Talento Humano</w:t>
      </w:r>
      <w:r w:rsidR="00A506F8">
        <w:rPr>
          <w:rFonts w:ascii="Arial" w:hAnsi="Arial" w:cs="Arial"/>
          <w:noProof/>
          <w:sz w:val="24"/>
          <w:szCs w:val="24"/>
          <w:lang w:val="es-CO"/>
        </w:rPr>
        <w:t>.</w:t>
      </w:r>
    </w:p>
    <w:p w14:paraId="0C498EAF" w14:textId="77777777" w:rsidR="00C33351" w:rsidRPr="00C33351" w:rsidRDefault="00C33351" w:rsidP="00C33351">
      <w:pPr>
        <w:pStyle w:val="Prrafodelista"/>
        <w:rPr>
          <w:rFonts w:ascii="Arial" w:hAnsi="Arial" w:cs="Arial"/>
          <w:noProof/>
          <w:sz w:val="24"/>
          <w:szCs w:val="24"/>
        </w:rPr>
      </w:pPr>
    </w:p>
    <w:p w14:paraId="133C5304" w14:textId="1A23E89F" w:rsidR="00C33351" w:rsidRPr="00C33351" w:rsidRDefault="00C33351" w:rsidP="00724B7D">
      <w:pPr>
        <w:pStyle w:val="Prrafodelista"/>
        <w:numPr>
          <w:ilvl w:val="0"/>
          <w:numId w:val="5"/>
        </w:numPr>
        <w:jc w:val="both"/>
        <w:rPr>
          <w:rFonts w:ascii="Arial" w:hAnsi="Arial" w:cs="Arial"/>
          <w:noProof/>
          <w:sz w:val="24"/>
          <w:szCs w:val="24"/>
        </w:rPr>
      </w:pPr>
      <w:r w:rsidRPr="00C33351">
        <w:rPr>
          <w:rFonts w:ascii="Arial" w:hAnsi="Arial" w:cs="Arial"/>
          <w:b/>
          <w:bCs/>
          <w:noProof/>
          <w:sz w:val="24"/>
          <w:szCs w:val="24"/>
          <w:lang w:val="es-CO"/>
        </w:rPr>
        <w:t>TALENTO HUMANO</w:t>
      </w:r>
      <w:r w:rsidRPr="00C33351">
        <w:rPr>
          <w:rFonts w:ascii="Arial" w:hAnsi="Arial" w:cs="Arial"/>
          <w:b/>
          <w:bCs/>
          <w:noProof/>
          <w:sz w:val="24"/>
          <w:szCs w:val="24"/>
        </w:rPr>
        <w:t>:</w:t>
      </w:r>
      <w:r>
        <w:rPr>
          <w:rFonts w:ascii="Arial" w:hAnsi="Arial" w:cs="Arial"/>
          <w:noProof/>
          <w:sz w:val="24"/>
          <w:szCs w:val="24"/>
          <w:lang w:val="es-CO"/>
        </w:rPr>
        <w:t xml:space="preserve"> Son </w:t>
      </w:r>
      <w:r w:rsidRPr="00C33351">
        <w:rPr>
          <w:rFonts w:ascii="Arial" w:hAnsi="Arial" w:cs="Arial"/>
          <w:noProof/>
          <w:sz w:val="24"/>
          <w:szCs w:val="24"/>
          <w:lang w:val="es-CO"/>
        </w:rPr>
        <w:t>todas las personas que laboran en la administración pública,</w:t>
      </w:r>
      <w:r w:rsidRPr="00C33351">
        <w:t xml:space="preserve"> </w:t>
      </w:r>
      <w:r w:rsidRPr="00C33351">
        <w:rPr>
          <w:rFonts w:ascii="Arial" w:hAnsi="Arial" w:cs="Arial"/>
          <w:noProof/>
          <w:sz w:val="24"/>
          <w:szCs w:val="24"/>
          <w:lang w:val="es-CO"/>
        </w:rPr>
        <w:t>contribuyen con su trabajo, dedicación y esfuerzo al cumplimiento de la misión estatal, a garantizar los derechos y a responder las demandas de los ciudadanos.</w:t>
      </w:r>
      <w:r>
        <w:rPr>
          <w:rStyle w:val="Refdenotaalpie"/>
          <w:rFonts w:ascii="Arial" w:hAnsi="Arial" w:cs="Arial"/>
          <w:noProof/>
          <w:sz w:val="24"/>
          <w:szCs w:val="24"/>
        </w:rPr>
        <w:footnoteReference w:id="1"/>
      </w:r>
    </w:p>
    <w:p w14:paraId="7A5FAF2A" w14:textId="77777777" w:rsidR="00C33351" w:rsidRPr="00C33351" w:rsidRDefault="00C33351" w:rsidP="00C33351">
      <w:pPr>
        <w:pStyle w:val="Prrafodelista"/>
        <w:rPr>
          <w:rFonts w:ascii="Arial" w:hAnsi="Arial" w:cs="Arial"/>
          <w:noProof/>
          <w:sz w:val="24"/>
          <w:szCs w:val="24"/>
        </w:rPr>
      </w:pPr>
    </w:p>
    <w:p w14:paraId="6E9FDAC6" w14:textId="1BEA6172" w:rsidR="00C33351" w:rsidRPr="00A372AE" w:rsidRDefault="00A372AE" w:rsidP="00724B7D">
      <w:pPr>
        <w:pStyle w:val="Prrafodelista"/>
        <w:numPr>
          <w:ilvl w:val="0"/>
          <w:numId w:val="5"/>
        </w:numPr>
        <w:jc w:val="both"/>
        <w:rPr>
          <w:rFonts w:ascii="Arial" w:hAnsi="Arial" w:cs="Arial"/>
          <w:noProof/>
          <w:sz w:val="24"/>
          <w:szCs w:val="24"/>
        </w:rPr>
      </w:pPr>
      <w:r w:rsidRPr="00A372AE">
        <w:rPr>
          <w:rFonts w:ascii="Arial" w:hAnsi="Arial" w:cs="Arial"/>
          <w:b/>
          <w:bCs/>
          <w:noProof/>
          <w:sz w:val="24"/>
          <w:szCs w:val="24"/>
          <w:lang w:val="es-CO"/>
        </w:rPr>
        <w:t>GESTIONAR:</w:t>
      </w:r>
      <w:r>
        <w:rPr>
          <w:rFonts w:ascii="Arial" w:hAnsi="Arial" w:cs="Arial"/>
          <w:noProof/>
          <w:sz w:val="24"/>
          <w:szCs w:val="24"/>
          <w:lang w:val="es-CO"/>
        </w:rPr>
        <w:t xml:space="preserve"> </w:t>
      </w:r>
      <w:r w:rsidR="00C33351" w:rsidRPr="00C33351">
        <w:rPr>
          <w:rFonts w:ascii="Arial" w:hAnsi="Arial" w:cs="Arial"/>
          <w:noProof/>
          <w:sz w:val="24"/>
          <w:szCs w:val="24"/>
          <w:lang w:val="es-CO"/>
        </w:rPr>
        <w:t>Ocuparse de la administración, organización y funcionamiento de una empresa, actividad económica u organismo.</w:t>
      </w:r>
      <w:r>
        <w:rPr>
          <w:rStyle w:val="Refdenotaalpie"/>
          <w:rFonts w:ascii="Arial" w:hAnsi="Arial" w:cs="Arial"/>
          <w:noProof/>
          <w:sz w:val="24"/>
          <w:szCs w:val="24"/>
        </w:rPr>
        <w:footnoteReference w:id="2"/>
      </w:r>
    </w:p>
    <w:p w14:paraId="377B8929" w14:textId="77777777" w:rsidR="00A372AE" w:rsidRPr="00A372AE" w:rsidRDefault="00A372AE" w:rsidP="00A372AE">
      <w:pPr>
        <w:pStyle w:val="Prrafodelista"/>
        <w:rPr>
          <w:rFonts w:ascii="Arial" w:hAnsi="Arial" w:cs="Arial"/>
          <w:noProof/>
          <w:sz w:val="24"/>
          <w:szCs w:val="24"/>
        </w:rPr>
      </w:pPr>
      <w:bookmarkStart w:id="4" w:name="_Hlk104885938"/>
    </w:p>
    <w:p w14:paraId="09A91AF3" w14:textId="74A4FFD7" w:rsidR="00A372AE" w:rsidRDefault="00480A2B" w:rsidP="00724B7D">
      <w:pPr>
        <w:pStyle w:val="Prrafodelista"/>
        <w:numPr>
          <w:ilvl w:val="0"/>
          <w:numId w:val="5"/>
        </w:numPr>
        <w:jc w:val="both"/>
        <w:rPr>
          <w:rFonts w:ascii="Arial" w:hAnsi="Arial" w:cs="Arial"/>
          <w:noProof/>
          <w:sz w:val="24"/>
          <w:szCs w:val="24"/>
        </w:rPr>
      </w:pPr>
      <w:r w:rsidRPr="00480A2B">
        <w:rPr>
          <w:rFonts w:ascii="Arial" w:hAnsi="Arial" w:cs="Arial"/>
          <w:b/>
          <w:bCs/>
          <w:noProof/>
          <w:sz w:val="24"/>
          <w:szCs w:val="24"/>
          <w:lang w:val="es-CO"/>
        </w:rPr>
        <w:t>IDI:</w:t>
      </w:r>
      <w:r>
        <w:rPr>
          <w:rFonts w:ascii="Arial" w:hAnsi="Arial" w:cs="Arial"/>
          <w:noProof/>
          <w:sz w:val="24"/>
          <w:szCs w:val="24"/>
          <w:lang w:val="es-CO"/>
        </w:rPr>
        <w:t xml:space="preserve"> </w:t>
      </w:r>
      <w:r w:rsidRPr="00480A2B">
        <w:rPr>
          <w:rFonts w:ascii="Arial" w:hAnsi="Arial" w:cs="Arial"/>
          <w:noProof/>
          <w:sz w:val="24"/>
          <w:szCs w:val="24"/>
        </w:rPr>
        <w:t>Índice de Desempeño Institucional</w:t>
      </w:r>
    </w:p>
    <w:p w14:paraId="081D0F26" w14:textId="77777777" w:rsidR="00D44470" w:rsidRPr="00D44470" w:rsidRDefault="00D44470" w:rsidP="00D44470">
      <w:pPr>
        <w:pStyle w:val="Prrafodelista"/>
        <w:rPr>
          <w:rFonts w:ascii="Arial" w:hAnsi="Arial" w:cs="Arial"/>
          <w:noProof/>
          <w:sz w:val="24"/>
          <w:szCs w:val="24"/>
        </w:rPr>
      </w:pPr>
    </w:p>
    <w:p w14:paraId="48265F7D" w14:textId="5F1C1FE5" w:rsidR="00D44470" w:rsidRDefault="00D44470" w:rsidP="000D19F8">
      <w:pPr>
        <w:pStyle w:val="Prrafodelista"/>
        <w:numPr>
          <w:ilvl w:val="0"/>
          <w:numId w:val="5"/>
        </w:numPr>
        <w:jc w:val="both"/>
        <w:rPr>
          <w:rFonts w:ascii="Arial" w:hAnsi="Arial" w:cs="Arial"/>
          <w:noProof/>
          <w:sz w:val="24"/>
          <w:szCs w:val="24"/>
          <w:lang w:val="es-CO"/>
        </w:rPr>
      </w:pPr>
      <w:r w:rsidRPr="000D19F8">
        <w:rPr>
          <w:rFonts w:ascii="Arial" w:hAnsi="Arial" w:cs="Arial"/>
          <w:b/>
          <w:bCs/>
          <w:noProof/>
          <w:sz w:val="24"/>
          <w:szCs w:val="24"/>
          <w:lang w:val="es-CO"/>
        </w:rPr>
        <w:t>SIGEP:</w:t>
      </w:r>
      <w:r>
        <w:rPr>
          <w:rFonts w:ascii="Arial" w:hAnsi="Arial" w:cs="Arial"/>
          <w:noProof/>
          <w:sz w:val="24"/>
          <w:szCs w:val="24"/>
          <w:lang w:val="es-CO"/>
        </w:rPr>
        <w:t xml:space="preserve"> </w:t>
      </w:r>
      <w:r w:rsidR="000D19F8" w:rsidRPr="000D19F8">
        <w:rPr>
          <w:rFonts w:ascii="Arial" w:hAnsi="Arial" w:cs="Arial"/>
          <w:noProof/>
          <w:sz w:val="24"/>
          <w:szCs w:val="24"/>
          <w:lang w:val="es-CO"/>
        </w:rPr>
        <w:t>El Sistema de Información y Gestión del Empleo Público, es una</w:t>
      </w:r>
      <w:r w:rsidR="000D19F8">
        <w:rPr>
          <w:rFonts w:ascii="Arial" w:hAnsi="Arial" w:cs="Arial"/>
          <w:noProof/>
          <w:sz w:val="24"/>
          <w:szCs w:val="24"/>
          <w:lang w:val="es-CO"/>
        </w:rPr>
        <w:t xml:space="preserve"> </w:t>
      </w:r>
      <w:r w:rsidR="000D19F8" w:rsidRPr="000D19F8">
        <w:rPr>
          <w:rFonts w:ascii="Arial" w:hAnsi="Arial" w:cs="Arial"/>
          <w:noProof/>
          <w:sz w:val="24"/>
          <w:szCs w:val="24"/>
          <w:lang w:val="es-CO"/>
        </w:rPr>
        <w:t>herramienta que sirve de apoyo a las entidades en los procesos de planificación,</w:t>
      </w:r>
      <w:r w:rsidR="000D19F8">
        <w:rPr>
          <w:rFonts w:ascii="Arial" w:hAnsi="Arial" w:cs="Arial"/>
          <w:noProof/>
          <w:sz w:val="24"/>
          <w:szCs w:val="24"/>
          <w:lang w:val="es-CO"/>
        </w:rPr>
        <w:t xml:space="preserve"> </w:t>
      </w:r>
      <w:r w:rsidR="000D19F8" w:rsidRPr="000D19F8">
        <w:rPr>
          <w:rFonts w:ascii="Arial" w:hAnsi="Arial" w:cs="Arial"/>
          <w:noProof/>
          <w:sz w:val="24"/>
          <w:szCs w:val="24"/>
          <w:lang w:val="es-CO"/>
        </w:rPr>
        <w:t>desarrollo y gestión del recurso humano al servicio del Estado</w:t>
      </w:r>
      <w:r w:rsidR="00332248">
        <w:rPr>
          <w:rFonts w:ascii="Arial" w:hAnsi="Arial" w:cs="Arial"/>
          <w:noProof/>
          <w:sz w:val="24"/>
          <w:szCs w:val="24"/>
          <w:lang w:val="es-CO"/>
        </w:rPr>
        <w:t>.</w:t>
      </w:r>
    </w:p>
    <w:p w14:paraId="0C9280D4" w14:textId="77777777" w:rsidR="00332248" w:rsidRPr="00332248" w:rsidRDefault="00332248" w:rsidP="00332248">
      <w:pPr>
        <w:pStyle w:val="Prrafodelista"/>
        <w:rPr>
          <w:rFonts w:ascii="Arial" w:hAnsi="Arial" w:cs="Arial"/>
          <w:noProof/>
          <w:sz w:val="24"/>
          <w:szCs w:val="24"/>
          <w:lang w:val="es-CO"/>
        </w:rPr>
      </w:pPr>
    </w:p>
    <w:p w14:paraId="0D16D43F" w14:textId="395715F9" w:rsidR="00332248" w:rsidRDefault="00B53D4B" w:rsidP="00B53D4B">
      <w:pPr>
        <w:pStyle w:val="Prrafodelista"/>
        <w:numPr>
          <w:ilvl w:val="0"/>
          <w:numId w:val="5"/>
        </w:numPr>
        <w:jc w:val="both"/>
        <w:rPr>
          <w:rFonts w:ascii="Arial" w:hAnsi="Arial" w:cs="Arial"/>
          <w:noProof/>
          <w:sz w:val="24"/>
          <w:szCs w:val="24"/>
          <w:lang w:val="es-CO"/>
        </w:rPr>
      </w:pPr>
      <w:r w:rsidRPr="00B53D4B">
        <w:rPr>
          <w:rFonts w:ascii="Arial" w:hAnsi="Arial" w:cs="Arial"/>
          <w:b/>
          <w:bCs/>
          <w:noProof/>
          <w:sz w:val="24"/>
          <w:szCs w:val="24"/>
          <w:lang w:val="es-CO"/>
        </w:rPr>
        <w:t>Evaluación de Desempeño:</w:t>
      </w:r>
      <w:r w:rsidRPr="00B53D4B">
        <w:rPr>
          <w:rFonts w:ascii="Arial" w:hAnsi="Arial" w:cs="Arial"/>
          <w:noProof/>
          <w:sz w:val="24"/>
          <w:szCs w:val="24"/>
          <w:lang w:val="es-CO"/>
        </w:rPr>
        <w:t xml:space="preserve"> Es una herramienta de gestión objetiva y permanente,</w:t>
      </w:r>
      <w:r>
        <w:rPr>
          <w:rFonts w:ascii="Arial" w:hAnsi="Arial" w:cs="Arial"/>
          <w:noProof/>
          <w:sz w:val="24"/>
          <w:szCs w:val="24"/>
          <w:lang w:val="es-CO"/>
        </w:rPr>
        <w:t xml:space="preserve"> </w:t>
      </w:r>
      <w:r w:rsidRPr="00B53D4B">
        <w:rPr>
          <w:rFonts w:ascii="Arial" w:hAnsi="Arial" w:cs="Arial"/>
          <w:noProof/>
          <w:sz w:val="24"/>
          <w:szCs w:val="24"/>
          <w:lang w:val="es-CO"/>
        </w:rPr>
        <w:t>encaminada a valorar las contribuciones individuales y el comportamiento del</w:t>
      </w:r>
      <w:r>
        <w:rPr>
          <w:rFonts w:ascii="Arial" w:hAnsi="Arial" w:cs="Arial"/>
          <w:noProof/>
          <w:sz w:val="24"/>
          <w:szCs w:val="24"/>
          <w:lang w:val="es-CO"/>
        </w:rPr>
        <w:t xml:space="preserve"> </w:t>
      </w:r>
      <w:r w:rsidRPr="00B53D4B">
        <w:rPr>
          <w:rFonts w:ascii="Arial" w:hAnsi="Arial" w:cs="Arial"/>
          <w:noProof/>
          <w:sz w:val="24"/>
          <w:szCs w:val="24"/>
          <w:lang w:val="es-CO"/>
        </w:rPr>
        <w:t>evaluado, midiendo el impacto positivo o negativo en el logro de las metas</w:t>
      </w:r>
      <w:r>
        <w:rPr>
          <w:rFonts w:ascii="Arial" w:hAnsi="Arial" w:cs="Arial"/>
          <w:noProof/>
          <w:sz w:val="24"/>
          <w:szCs w:val="24"/>
          <w:lang w:val="es-CO"/>
        </w:rPr>
        <w:t xml:space="preserve"> </w:t>
      </w:r>
      <w:r w:rsidRPr="00B53D4B">
        <w:rPr>
          <w:rFonts w:ascii="Arial" w:hAnsi="Arial" w:cs="Arial"/>
          <w:noProof/>
          <w:sz w:val="24"/>
          <w:szCs w:val="24"/>
          <w:lang w:val="es-CO"/>
        </w:rPr>
        <w:t>institucionales. Esta evaluación de tipo individual permite así mismo medir el</w:t>
      </w:r>
      <w:r>
        <w:rPr>
          <w:rFonts w:ascii="Arial" w:hAnsi="Arial" w:cs="Arial"/>
          <w:noProof/>
          <w:sz w:val="24"/>
          <w:szCs w:val="24"/>
          <w:lang w:val="es-CO"/>
        </w:rPr>
        <w:t xml:space="preserve"> </w:t>
      </w:r>
      <w:r w:rsidRPr="00B53D4B">
        <w:rPr>
          <w:rFonts w:ascii="Arial" w:hAnsi="Arial" w:cs="Arial"/>
          <w:noProof/>
          <w:sz w:val="24"/>
          <w:szCs w:val="24"/>
          <w:lang w:val="es-CO"/>
        </w:rPr>
        <w:t>desempeño institucional. (CNSC, 2018).</w:t>
      </w:r>
    </w:p>
    <w:p w14:paraId="06586FD3" w14:textId="77777777" w:rsidR="00AA542F" w:rsidRPr="00AA542F" w:rsidRDefault="00AA542F" w:rsidP="00AA542F">
      <w:pPr>
        <w:pStyle w:val="Prrafodelista"/>
        <w:rPr>
          <w:rFonts w:ascii="Arial" w:hAnsi="Arial" w:cs="Arial"/>
          <w:noProof/>
          <w:sz w:val="24"/>
          <w:szCs w:val="24"/>
          <w:lang w:val="es-CO"/>
        </w:rPr>
      </w:pPr>
    </w:p>
    <w:p w14:paraId="273E0128" w14:textId="7CCBD558" w:rsidR="00AA542F" w:rsidRPr="00942C43" w:rsidRDefault="0058292E" w:rsidP="00B53D4B">
      <w:pPr>
        <w:pStyle w:val="Prrafodelista"/>
        <w:numPr>
          <w:ilvl w:val="0"/>
          <w:numId w:val="5"/>
        </w:numPr>
        <w:jc w:val="both"/>
        <w:rPr>
          <w:rFonts w:ascii="Arial" w:hAnsi="Arial" w:cs="Arial"/>
          <w:b/>
          <w:bCs/>
          <w:noProof/>
          <w:sz w:val="24"/>
          <w:szCs w:val="24"/>
          <w:lang w:val="es-CO"/>
        </w:rPr>
      </w:pPr>
      <w:r w:rsidRPr="00942C43">
        <w:rPr>
          <w:rFonts w:ascii="Arial" w:hAnsi="Arial" w:cs="Arial"/>
          <w:b/>
          <w:bCs/>
          <w:noProof/>
          <w:sz w:val="24"/>
          <w:szCs w:val="24"/>
          <w:lang w:val="es-CO"/>
        </w:rPr>
        <w:t>Capacitación:</w:t>
      </w:r>
      <w:r w:rsidR="00F85920" w:rsidRPr="00F85920">
        <w:t xml:space="preserve"> </w:t>
      </w:r>
      <w:r w:rsidR="00F85920">
        <w:rPr>
          <w:rFonts w:ascii="Arial" w:hAnsi="Arial" w:cs="Arial"/>
          <w:noProof/>
          <w:sz w:val="24"/>
          <w:szCs w:val="24"/>
          <w:lang w:val="es-CO"/>
        </w:rPr>
        <w:t>E</w:t>
      </w:r>
      <w:r w:rsidR="00F85920" w:rsidRPr="00F85920">
        <w:rPr>
          <w:rFonts w:ascii="Arial" w:hAnsi="Arial" w:cs="Arial"/>
          <w:noProof/>
          <w:sz w:val="24"/>
          <w:szCs w:val="24"/>
          <w:lang w:val="es-CO"/>
        </w:rPr>
        <w:t>s un conjunto de actividades didácticas que están orientadas a cubrir las necesidades de una organización y están orientadas a la expansión de conocimientos, habilidades y aptitudes de los trabajadores para que sean capaces de llevar a cabo sus actividades laborales de manera eficiente.</w:t>
      </w:r>
    </w:p>
    <w:p w14:paraId="7E73463D" w14:textId="77777777" w:rsidR="0058292E" w:rsidRPr="00F32DAC" w:rsidRDefault="0058292E" w:rsidP="0058292E">
      <w:pPr>
        <w:pStyle w:val="Prrafodelista"/>
        <w:rPr>
          <w:rFonts w:ascii="Arial" w:hAnsi="Arial" w:cs="Arial"/>
          <w:b/>
          <w:bCs/>
          <w:noProof/>
          <w:sz w:val="24"/>
          <w:szCs w:val="24"/>
          <w:lang w:val="es-CO"/>
        </w:rPr>
      </w:pPr>
    </w:p>
    <w:p w14:paraId="38A13C3C" w14:textId="5AE990D1" w:rsidR="000A7B63" w:rsidRPr="00153CCF" w:rsidRDefault="00495951" w:rsidP="00153CCF">
      <w:pPr>
        <w:pStyle w:val="Prrafodelista"/>
        <w:numPr>
          <w:ilvl w:val="0"/>
          <w:numId w:val="5"/>
        </w:numPr>
        <w:jc w:val="both"/>
        <w:rPr>
          <w:rFonts w:ascii="Arial" w:hAnsi="Arial" w:cs="Arial"/>
          <w:noProof/>
          <w:sz w:val="24"/>
          <w:szCs w:val="24"/>
          <w:lang w:val="es-CO"/>
        </w:rPr>
      </w:pPr>
      <w:r w:rsidRPr="00F32DAC">
        <w:rPr>
          <w:rFonts w:ascii="Arial" w:hAnsi="Arial" w:cs="Arial"/>
          <w:b/>
          <w:bCs/>
          <w:noProof/>
          <w:sz w:val="24"/>
          <w:szCs w:val="24"/>
          <w:lang w:val="es-CO"/>
        </w:rPr>
        <w:t>Vinculación:</w:t>
      </w:r>
      <w:r w:rsidRPr="00495951">
        <w:rPr>
          <w:rFonts w:ascii="Arial" w:hAnsi="Arial" w:cs="Arial"/>
          <w:noProof/>
          <w:sz w:val="24"/>
          <w:szCs w:val="24"/>
          <w:lang w:val="es-CO"/>
        </w:rPr>
        <w:t xml:space="preserve"> Es el proceso que tiene como objetivo el reclutamiento, selección e</w:t>
      </w:r>
      <w:r w:rsidR="00F32DAC">
        <w:rPr>
          <w:rFonts w:ascii="Arial" w:hAnsi="Arial" w:cs="Arial"/>
          <w:noProof/>
          <w:sz w:val="24"/>
          <w:szCs w:val="24"/>
          <w:lang w:val="es-CO"/>
        </w:rPr>
        <w:t xml:space="preserve"> </w:t>
      </w:r>
      <w:r w:rsidRPr="00F32DAC">
        <w:rPr>
          <w:rFonts w:ascii="Arial" w:hAnsi="Arial" w:cs="Arial"/>
          <w:noProof/>
          <w:sz w:val="24"/>
          <w:szCs w:val="24"/>
          <w:lang w:val="es-CO"/>
        </w:rPr>
        <w:t>ingreso de nuevo personal en una entidad de acuerdo con la normatividad vigente</w:t>
      </w:r>
      <w:r w:rsidR="00640E22">
        <w:rPr>
          <w:rFonts w:ascii="Arial" w:hAnsi="Arial" w:cs="Arial"/>
          <w:noProof/>
          <w:sz w:val="24"/>
          <w:szCs w:val="24"/>
          <w:lang w:val="es-CO"/>
        </w:rPr>
        <w:t>.</w:t>
      </w:r>
      <w:bookmarkEnd w:id="4"/>
    </w:p>
    <w:p w14:paraId="1C90AE5A" w14:textId="77777777" w:rsidR="000A7B63" w:rsidRPr="000A5E4E" w:rsidRDefault="000A7B63" w:rsidP="000A7B63">
      <w:pPr>
        <w:ind w:left="720"/>
        <w:jc w:val="both"/>
        <w:rPr>
          <w:rFonts w:ascii="Arial" w:hAnsi="Arial" w:cs="Arial"/>
          <w:b w:val="0"/>
          <w:noProof/>
          <w:color w:val="auto"/>
          <w:sz w:val="24"/>
          <w:szCs w:val="24"/>
        </w:rPr>
      </w:pPr>
    </w:p>
    <w:p w14:paraId="757D8364" w14:textId="77777777" w:rsidR="000A7B63" w:rsidRPr="00E55B8F" w:rsidRDefault="000A7B63" w:rsidP="00724B7D">
      <w:pPr>
        <w:pStyle w:val="Prrafodelista"/>
        <w:numPr>
          <w:ilvl w:val="0"/>
          <w:numId w:val="2"/>
        </w:numPr>
        <w:jc w:val="both"/>
        <w:rPr>
          <w:rFonts w:ascii="Arial" w:hAnsi="Arial" w:cs="Arial"/>
          <w:b/>
          <w:noProof/>
          <w:color w:val="000000" w:themeColor="text1"/>
          <w:sz w:val="24"/>
          <w:szCs w:val="24"/>
          <w:lang w:val="es-ES"/>
        </w:rPr>
      </w:pPr>
      <w:r w:rsidRPr="00E55B8F">
        <w:rPr>
          <w:rFonts w:ascii="Arial" w:hAnsi="Arial" w:cs="Arial"/>
          <w:b/>
          <w:noProof/>
          <w:color w:val="000000" w:themeColor="text1"/>
          <w:sz w:val="24"/>
          <w:szCs w:val="24"/>
          <w:lang w:val="es-ES"/>
        </w:rPr>
        <w:t>IMPLEMENTACIÓN DE LA POLÍTICA:</w:t>
      </w:r>
    </w:p>
    <w:p w14:paraId="6B268538" w14:textId="49B8C7AA" w:rsidR="000A7B63" w:rsidRDefault="00E55B8F" w:rsidP="000A7B63">
      <w:pPr>
        <w:jc w:val="both"/>
        <w:rPr>
          <w:rFonts w:ascii="Arial" w:hAnsi="Arial" w:cs="Arial"/>
          <w:noProof/>
          <w:color w:val="000000" w:themeColor="text1"/>
          <w:sz w:val="24"/>
          <w:szCs w:val="24"/>
        </w:rPr>
      </w:pPr>
      <w:r w:rsidRPr="00E55B8F">
        <w:rPr>
          <w:rFonts w:ascii="Arial" w:hAnsi="Arial" w:cs="Arial"/>
          <w:noProof/>
          <w:color w:val="000000" w:themeColor="text1"/>
          <w:sz w:val="24"/>
          <w:szCs w:val="24"/>
        </w:rPr>
        <w:t>5.1 ESTRATEGIAS DESARROLLADAS PARA LA IMPLEMENTACIÓN DE LA POLÍTICA DE GOBIERNO DIGITAL EN LA SSF:</w:t>
      </w:r>
    </w:p>
    <w:p w14:paraId="3E68AD4E" w14:textId="77777777" w:rsidR="004162CC" w:rsidRPr="004C4D24" w:rsidRDefault="004162CC" w:rsidP="000A7B63">
      <w:pPr>
        <w:jc w:val="both"/>
        <w:rPr>
          <w:rFonts w:ascii="Arial" w:hAnsi="Arial" w:cs="Arial"/>
          <w:noProof/>
          <w:color w:val="000000" w:themeColor="text1"/>
          <w:sz w:val="24"/>
          <w:szCs w:val="24"/>
        </w:rPr>
      </w:pPr>
    </w:p>
    <w:p w14:paraId="7111AD02" w14:textId="206C760F" w:rsidR="004162CC" w:rsidRPr="004C4D24" w:rsidRDefault="004162CC" w:rsidP="00EA6C75">
      <w:pPr>
        <w:jc w:val="both"/>
        <w:rPr>
          <w:rFonts w:ascii="Arial" w:eastAsia="Calibri" w:hAnsi="Arial" w:cs="Arial"/>
          <w:b w:val="0"/>
          <w:noProof/>
          <w:color w:val="000000" w:themeColor="text1"/>
          <w:sz w:val="24"/>
          <w:szCs w:val="24"/>
          <w:lang w:eastAsia="x-none"/>
        </w:rPr>
      </w:pPr>
      <w:bookmarkStart w:id="5" w:name="_Hlk104893981"/>
      <w:bookmarkStart w:id="6" w:name="_Hlk104893190"/>
      <w:r w:rsidRPr="004C4D24">
        <w:rPr>
          <w:rFonts w:ascii="Arial" w:eastAsia="Calibri" w:hAnsi="Arial" w:cs="Arial"/>
          <w:b w:val="0"/>
          <w:noProof/>
          <w:color w:val="000000" w:themeColor="text1"/>
          <w:sz w:val="24"/>
          <w:szCs w:val="24"/>
          <w:lang w:eastAsia="x-none"/>
        </w:rPr>
        <w:t>La Gestión Estratégica del Talento Humano – GETH, mide el aporte de la gestión del talento humano, de acuerdo con el ciclo de vida del servidor (ingreso, desarrollo y retiro), al cumplimiento de los objetivos institucionales y del Estado en general.</w:t>
      </w:r>
    </w:p>
    <w:p w14:paraId="42BE9A70" w14:textId="77777777" w:rsidR="004162CC" w:rsidRDefault="004162CC" w:rsidP="00EA6C75">
      <w:pPr>
        <w:jc w:val="both"/>
        <w:rPr>
          <w:rFonts w:ascii="Arial" w:eastAsia="Calibri" w:hAnsi="Arial" w:cs="Arial"/>
          <w:b w:val="0"/>
          <w:noProof/>
          <w:color w:val="FF0000"/>
          <w:sz w:val="24"/>
          <w:szCs w:val="24"/>
          <w:lang w:eastAsia="x-none"/>
        </w:rPr>
      </w:pPr>
    </w:p>
    <w:p w14:paraId="7FF9513C" w14:textId="742616D3" w:rsidR="00A52096" w:rsidRDefault="0014049F" w:rsidP="00EA6C75">
      <w:pPr>
        <w:jc w:val="both"/>
        <w:rPr>
          <w:rFonts w:ascii="Arial" w:hAnsi="Arial" w:cs="Arial"/>
          <w:b w:val="0"/>
          <w:bCs/>
          <w:noProof/>
          <w:color w:val="000000" w:themeColor="text1"/>
          <w:sz w:val="24"/>
          <w:szCs w:val="24"/>
        </w:rPr>
      </w:pPr>
      <w:r w:rsidRPr="0014049F">
        <w:rPr>
          <w:rFonts w:ascii="Arial" w:hAnsi="Arial" w:cs="Arial"/>
          <w:b w:val="0"/>
          <w:bCs/>
          <w:noProof/>
          <w:color w:val="000000" w:themeColor="text1"/>
          <w:sz w:val="24"/>
          <w:szCs w:val="24"/>
        </w:rPr>
        <w:t>Ahora bien, el Departamento Adminstrativo de la Función Pública, ha diseñado modelos para los servidores públicos, con el fin de mejorar la gestión pública. Es por ello que,  en aras de cumplir con los lineamientos para la implementación del Modelo Integrado de Planeación y Gestión -MIPG, las áreas de la Superintendencia del Subsidio Familiar se articularon para realizar mesas de trabajo, con el fin de realizar la medicion del desempeño institucional, mediante el reporte en línea del FURAG y el diligenciamiento de los autodiagnosticos.</w:t>
      </w:r>
    </w:p>
    <w:p w14:paraId="114BA253" w14:textId="77777777" w:rsidR="0014049F" w:rsidRPr="00686932" w:rsidRDefault="0014049F" w:rsidP="00EA6C75">
      <w:pPr>
        <w:jc w:val="both"/>
        <w:rPr>
          <w:rFonts w:ascii="Arial" w:hAnsi="Arial" w:cs="Arial"/>
          <w:noProof/>
          <w:color w:val="000000" w:themeColor="text1"/>
          <w:sz w:val="24"/>
          <w:szCs w:val="24"/>
        </w:rPr>
      </w:pPr>
    </w:p>
    <w:p w14:paraId="12F34CDD" w14:textId="3A38A497" w:rsidR="00686932" w:rsidRPr="00876ECD" w:rsidRDefault="00686932" w:rsidP="00876ECD">
      <w:pPr>
        <w:pStyle w:val="Prrafodelista"/>
        <w:numPr>
          <w:ilvl w:val="0"/>
          <w:numId w:val="12"/>
        </w:numPr>
        <w:jc w:val="both"/>
        <w:rPr>
          <w:rFonts w:ascii="Arial" w:hAnsi="Arial" w:cs="Arial"/>
          <w:b/>
          <w:bCs/>
          <w:noProof/>
          <w:color w:val="000000" w:themeColor="text1"/>
          <w:sz w:val="24"/>
          <w:szCs w:val="24"/>
        </w:rPr>
      </w:pPr>
      <w:r w:rsidRPr="00876ECD">
        <w:rPr>
          <w:rFonts w:ascii="Arial" w:hAnsi="Arial" w:cs="Arial"/>
          <w:b/>
          <w:bCs/>
          <w:noProof/>
          <w:color w:val="000000" w:themeColor="text1"/>
          <w:sz w:val="24"/>
          <w:szCs w:val="24"/>
        </w:rPr>
        <w:t>CÓMO SE REALIZA EL SEGUIMIENTO Y MEDICIÓN DE LA POLÍTICA?</w:t>
      </w:r>
    </w:p>
    <w:p w14:paraId="096BCB6E" w14:textId="0BD3C1F3" w:rsidR="00876ECD" w:rsidRPr="007B66CD" w:rsidRDefault="00B5722D" w:rsidP="00686932">
      <w:pPr>
        <w:jc w:val="both"/>
        <w:rPr>
          <w:rFonts w:ascii="Arial" w:hAnsi="Arial" w:cs="Arial"/>
          <w:b w:val="0"/>
          <w:bCs/>
          <w:noProof/>
          <w:color w:val="000000" w:themeColor="text1"/>
          <w:sz w:val="24"/>
          <w:szCs w:val="24"/>
        </w:rPr>
      </w:pPr>
      <w:r w:rsidRPr="007B66CD">
        <w:rPr>
          <w:rFonts w:ascii="Arial" w:hAnsi="Arial" w:cs="Arial"/>
          <w:b w:val="0"/>
          <w:bCs/>
          <w:noProof/>
          <w:color w:val="000000" w:themeColor="text1"/>
          <w:sz w:val="24"/>
          <w:szCs w:val="24"/>
        </w:rPr>
        <w:t>A</w:t>
      </w:r>
      <w:r w:rsidR="00BE7DB5">
        <w:rPr>
          <w:rFonts w:ascii="Arial" w:hAnsi="Arial" w:cs="Arial"/>
          <w:b w:val="0"/>
          <w:bCs/>
          <w:noProof/>
          <w:color w:val="000000" w:themeColor="text1"/>
          <w:sz w:val="24"/>
          <w:szCs w:val="24"/>
        </w:rPr>
        <w:t xml:space="preserve"> </w:t>
      </w:r>
      <w:r w:rsidRPr="007B66CD">
        <w:rPr>
          <w:rFonts w:ascii="Arial" w:hAnsi="Arial" w:cs="Arial"/>
          <w:b w:val="0"/>
          <w:bCs/>
          <w:noProof/>
          <w:color w:val="000000" w:themeColor="text1"/>
          <w:sz w:val="24"/>
          <w:szCs w:val="24"/>
        </w:rPr>
        <w:t>continuaci</w:t>
      </w:r>
      <w:r w:rsidR="00BE7DB5">
        <w:rPr>
          <w:rFonts w:ascii="Arial" w:hAnsi="Arial" w:cs="Arial"/>
          <w:b w:val="0"/>
          <w:bCs/>
          <w:noProof/>
          <w:color w:val="000000" w:themeColor="text1"/>
          <w:sz w:val="24"/>
          <w:szCs w:val="24"/>
        </w:rPr>
        <w:t>ó</w:t>
      </w:r>
      <w:r w:rsidRPr="007B66CD">
        <w:rPr>
          <w:rFonts w:ascii="Arial" w:hAnsi="Arial" w:cs="Arial"/>
          <w:b w:val="0"/>
          <w:bCs/>
          <w:noProof/>
          <w:color w:val="000000" w:themeColor="text1"/>
          <w:sz w:val="24"/>
          <w:szCs w:val="24"/>
        </w:rPr>
        <w:t>n se describ</w:t>
      </w:r>
      <w:r w:rsidR="007B66CD" w:rsidRPr="007B66CD">
        <w:rPr>
          <w:rFonts w:ascii="Arial" w:hAnsi="Arial" w:cs="Arial"/>
          <w:b w:val="0"/>
          <w:bCs/>
          <w:noProof/>
          <w:color w:val="000000" w:themeColor="text1"/>
          <w:sz w:val="24"/>
          <w:szCs w:val="24"/>
        </w:rPr>
        <w:t>irá como se realiza el seguimiento y medicion de la politica en la SSF.</w:t>
      </w:r>
    </w:p>
    <w:p w14:paraId="22E48328" w14:textId="77777777" w:rsidR="007B66CD" w:rsidRPr="00686932" w:rsidRDefault="007B66CD" w:rsidP="00686932">
      <w:pPr>
        <w:jc w:val="both"/>
        <w:rPr>
          <w:rFonts w:ascii="Arial" w:hAnsi="Arial" w:cs="Arial"/>
          <w:noProof/>
          <w:color w:val="000000" w:themeColor="text1"/>
          <w:sz w:val="24"/>
          <w:szCs w:val="24"/>
        </w:rPr>
      </w:pPr>
    </w:p>
    <w:p w14:paraId="1AD87841" w14:textId="77777777" w:rsidR="00686932" w:rsidRDefault="00686932" w:rsidP="00686932">
      <w:pPr>
        <w:jc w:val="both"/>
        <w:rPr>
          <w:rFonts w:ascii="Arial" w:hAnsi="Arial" w:cs="Arial"/>
          <w:b w:val="0"/>
          <w:bCs/>
          <w:noProof/>
          <w:color w:val="000000" w:themeColor="text1"/>
          <w:sz w:val="24"/>
          <w:szCs w:val="24"/>
        </w:rPr>
      </w:pPr>
      <w:r w:rsidRPr="00686932">
        <w:rPr>
          <w:rFonts w:ascii="Arial" w:hAnsi="Arial" w:cs="Arial"/>
          <w:noProof/>
          <w:color w:val="000000" w:themeColor="text1"/>
          <w:sz w:val="24"/>
          <w:szCs w:val="24"/>
        </w:rPr>
        <w:t>a). Formulario de autodiagnóstico:</w:t>
      </w:r>
      <w:r w:rsidRPr="00686932">
        <w:rPr>
          <w:rFonts w:ascii="Arial" w:hAnsi="Arial" w:cs="Arial"/>
          <w:b w:val="0"/>
          <w:bCs/>
          <w:noProof/>
          <w:color w:val="000000" w:themeColor="text1"/>
          <w:sz w:val="24"/>
          <w:szCs w:val="24"/>
        </w:rPr>
        <w:t xml:space="preserve"> Este formulario es una herramienta de autoevaluación disponible por el Departamento Administrativo de la Función Pública, que busca a través de una lista de chequeo la identificación de un nivel de avance de acuerdo a la información consignada por las entidades. El autodiagnóstico evalúa tres componentes: Contexto Estratégico, Calidad de la Planeación y el Liderazgo Estratégico. Dicha herramienta se desarrolló en la SSF de la siguiente manera:</w:t>
      </w:r>
    </w:p>
    <w:p w14:paraId="139BDD89" w14:textId="77777777" w:rsidR="00A65C65" w:rsidRPr="00686932" w:rsidRDefault="00A65C65" w:rsidP="00686932">
      <w:pPr>
        <w:jc w:val="both"/>
        <w:rPr>
          <w:rFonts w:ascii="Arial" w:hAnsi="Arial" w:cs="Arial"/>
          <w:b w:val="0"/>
          <w:bCs/>
          <w:noProof/>
          <w:color w:val="000000" w:themeColor="text1"/>
          <w:sz w:val="24"/>
          <w:szCs w:val="24"/>
        </w:rPr>
      </w:pPr>
    </w:p>
    <w:p w14:paraId="7E4AE12C" w14:textId="77777777" w:rsidR="00706775" w:rsidRDefault="00686932" w:rsidP="00686932">
      <w:pPr>
        <w:pStyle w:val="Prrafodelista"/>
        <w:numPr>
          <w:ilvl w:val="0"/>
          <w:numId w:val="11"/>
        </w:numPr>
        <w:jc w:val="both"/>
        <w:rPr>
          <w:rFonts w:ascii="Arial" w:hAnsi="Arial" w:cs="Arial"/>
          <w:bCs/>
          <w:noProof/>
          <w:color w:val="000000" w:themeColor="text1"/>
          <w:sz w:val="24"/>
          <w:szCs w:val="24"/>
        </w:rPr>
      </w:pPr>
      <w:r w:rsidRPr="00706775">
        <w:rPr>
          <w:rFonts w:ascii="Arial" w:hAnsi="Arial" w:cs="Arial"/>
          <w:bCs/>
          <w:noProof/>
          <w:color w:val="000000" w:themeColor="text1"/>
          <w:sz w:val="24"/>
          <w:szCs w:val="24"/>
        </w:rPr>
        <w:t>Se evaluó la gestión mediante el Autodiagnostico que nos brinda el Departamento Administrativo de la Función Pública en su pagina web.</w:t>
      </w:r>
    </w:p>
    <w:p w14:paraId="59D82A1B" w14:textId="77777777" w:rsidR="00706775" w:rsidRDefault="00686932" w:rsidP="00686932">
      <w:pPr>
        <w:pStyle w:val="Prrafodelista"/>
        <w:numPr>
          <w:ilvl w:val="0"/>
          <w:numId w:val="11"/>
        </w:numPr>
        <w:jc w:val="both"/>
        <w:rPr>
          <w:rFonts w:ascii="Arial" w:hAnsi="Arial" w:cs="Arial"/>
          <w:bCs/>
          <w:noProof/>
          <w:color w:val="000000" w:themeColor="text1"/>
          <w:sz w:val="24"/>
          <w:szCs w:val="24"/>
        </w:rPr>
      </w:pPr>
      <w:r w:rsidRPr="00706775">
        <w:rPr>
          <w:rFonts w:ascii="Arial" w:hAnsi="Arial" w:cs="Arial"/>
          <w:bCs/>
          <w:noProof/>
          <w:color w:val="000000" w:themeColor="text1"/>
          <w:sz w:val="24"/>
          <w:szCs w:val="24"/>
        </w:rPr>
        <w:t>Se realizó un diagnostico de las actividades de gestión con un puntaje menor a 100.</w:t>
      </w:r>
    </w:p>
    <w:p w14:paraId="149448DF" w14:textId="77777777" w:rsidR="00706775" w:rsidRDefault="00686932" w:rsidP="00686932">
      <w:pPr>
        <w:pStyle w:val="Prrafodelista"/>
        <w:numPr>
          <w:ilvl w:val="0"/>
          <w:numId w:val="11"/>
        </w:numPr>
        <w:jc w:val="both"/>
        <w:rPr>
          <w:rFonts w:ascii="Arial" w:hAnsi="Arial" w:cs="Arial"/>
          <w:bCs/>
          <w:noProof/>
          <w:color w:val="000000" w:themeColor="text1"/>
          <w:sz w:val="24"/>
          <w:szCs w:val="24"/>
        </w:rPr>
      </w:pPr>
      <w:r w:rsidRPr="00706775">
        <w:rPr>
          <w:rFonts w:ascii="Arial" w:hAnsi="Arial" w:cs="Arial"/>
          <w:bCs/>
          <w:noProof/>
          <w:color w:val="000000" w:themeColor="text1"/>
          <w:sz w:val="24"/>
          <w:szCs w:val="24"/>
        </w:rPr>
        <w:t>Se elaboró un plan de acción con las actividades de gestión a mejorar y las fechas de cumplimiento.</w:t>
      </w:r>
    </w:p>
    <w:p w14:paraId="7871DB47" w14:textId="17BC5F4B" w:rsidR="0014049F" w:rsidRPr="00706775" w:rsidRDefault="00686932" w:rsidP="00686932">
      <w:pPr>
        <w:pStyle w:val="Prrafodelista"/>
        <w:numPr>
          <w:ilvl w:val="0"/>
          <w:numId w:val="11"/>
        </w:numPr>
        <w:jc w:val="both"/>
        <w:rPr>
          <w:rFonts w:ascii="Arial" w:hAnsi="Arial" w:cs="Arial"/>
          <w:bCs/>
          <w:noProof/>
          <w:color w:val="000000" w:themeColor="text1"/>
          <w:sz w:val="24"/>
          <w:szCs w:val="24"/>
        </w:rPr>
      </w:pPr>
      <w:r w:rsidRPr="00706775">
        <w:rPr>
          <w:rFonts w:ascii="Arial" w:hAnsi="Arial" w:cs="Arial"/>
          <w:bCs/>
          <w:noProof/>
          <w:color w:val="000000" w:themeColor="text1"/>
          <w:sz w:val="24"/>
          <w:szCs w:val="24"/>
        </w:rPr>
        <w:t>Se implementó el plan de acción, con el fin de mejorar la gestión pública</w:t>
      </w:r>
      <w:r w:rsidR="00706775">
        <w:rPr>
          <w:rFonts w:ascii="Arial" w:hAnsi="Arial" w:cs="Arial"/>
          <w:bCs/>
          <w:noProof/>
          <w:color w:val="000000" w:themeColor="text1"/>
          <w:sz w:val="24"/>
          <w:szCs w:val="24"/>
          <w:lang w:val="es-CO"/>
        </w:rPr>
        <w:t>.</w:t>
      </w:r>
    </w:p>
    <w:p w14:paraId="799507EA" w14:textId="77777777" w:rsidR="0014049F" w:rsidRPr="00284E7F" w:rsidRDefault="0014049F" w:rsidP="00EA6C75">
      <w:pPr>
        <w:jc w:val="both"/>
        <w:rPr>
          <w:rFonts w:ascii="Arial" w:hAnsi="Arial" w:cs="Arial"/>
          <w:noProof/>
          <w:color w:val="000000" w:themeColor="text1"/>
          <w:sz w:val="24"/>
          <w:szCs w:val="24"/>
        </w:rPr>
      </w:pPr>
    </w:p>
    <w:p w14:paraId="727F86A0" w14:textId="77777777" w:rsidR="00284E7F" w:rsidRPr="00284E7F" w:rsidRDefault="00284E7F" w:rsidP="00284E7F">
      <w:pPr>
        <w:jc w:val="both"/>
        <w:rPr>
          <w:rFonts w:ascii="Arial" w:hAnsi="Arial" w:cs="Arial"/>
          <w:b w:val="0"/>
          <w:bCs/>
          <w:noProof/>
          <w:color w:val="000000" w:themeColor="text1"/>
          <w:sz w:val="24"/>
          <w:szCs w:val="24"/>
        </w:rPr>
      </w:pPr>
      <w:r w:rsidRPr="00284E7F">
        <w:rPr>
          <w:rFonts w:ascii="Arial" w:hAnsi="Arial" w:cs="Arial"/>
          <w:noProof/>
          <w:color w:val="000000" w:themeColor="text1"/>
          <w:sz w:val="24"/>
          <w:szCs w:val="24"/>
        </w:rPr>
        <w:t>b). La Medición del Desempeño Institucional:</w:t>
      </w:r>
      <w:r w:rsidRPr="00284E7F">
        <w:rPr>
          <w:rFonts w:ascii="Arial" w:hAnsi="Arial" w:cs="Arial"/>
          <w:b w:val="0"/>
          <w:bCs/>
          <w:noProof/>
          <w:color w:val="000000" w:themeColor="text1"/>
          <w:sz w:val="24"/>
          <w:szCs w:val="24"/>
        </w:rPr>
        <w:t xml:space="preserve"> Es una operación estadística que busca medir anualmente la gestión y desempeño de las entidades públicas del orden nacional y territorial bajo los criterios y estructura temática del Modelo Integrado de Planeación y Gestión – MIPG. </w:t>
      </w:r>
    </w:p>
    <w:p w14:paraId="215C97C5" w14:textId="77777777" w:rsidR="00284E7F" w:rsidRPr="00284E7F" w:rsidRDefault="00284E7F" w:rsidP="00284E7F">
      <w:pPr>
        <w:jc w:val="both"/>
        <w:rPr>
          <w:rFonts w:ascii="Arial" w:hAnsi="Arial" w:cs="Arial"/>
          <w:b w:val="0"/>
          <w:bCs/>
          <w:noProof/>
          <w:color w:val="000000" w:themeColor="text1"/>
          <w:sz w:val="24"/>
          <w:szCs w:val="24"/>
        </w:rPr>
      </w:pPr>
    </w:p>
    <w:p w14:paraId="78372CEA" w14:textId="77777777" w:rsidR="00284E7F" w:rsidRDefault="00284E7F" w:rsidP="00284E7F">
      <w:pPr>
        <w:jc w:val="both"/>
        <w:rPr>
          <w:rFonts w:ascii="Arial" w:hAnsi="Arial" w:cs="Arial"/>
          <w:b w:val="0"/>
          <w:bCs/>
          <w:noProof/>
          <w:color w:val="000000" w:themeColor="text1"/>
          <w:sz w:val="24"/>
          <w:szCs w:val="24"/>
        </w:rPr>
      </w:pPr>
      <w:r w:rsidRPr="00284E7F">
        <w:rPr>
          <w:rFonts w:ascii="Arial" w:hAnsi="Arial" w:cs="Arial"/>
          <w:b w:val="0"/>
          <w:bCs/>
          <w:noProof/>
          <w:color w:val="000000" w:themeColor="text1"/>
          <w:sz w:val="24"/>
          <w:szCs w:val="24"/>
        </w:rPr>
        <w:t>Dicha medición se basa en el procesamiento y análisis de datos a partir de registros administrativos (conjunto de información recopilados por Función Pública) y se desarrolla en las siguientes etapas:</w:t>
      </w:r>
    </w:p>
    <w:p w14:paraId="426274CE" w14:textId="77777777" w:rsidR="00A65C65" w:rsidRPr="00284E7F" w:rsidRDefault="00A65C65" w:rsidP="00284E7F">
      <w:pPr>
        <w:jc w:val="both"/>
        <w:rPr>
          <w:rFonts w:ascii="Arial" w:hAnsi="Arial" w:cs="Arial"/>
          <w:b w:val="0"/>
          <w:bCs/>
          <w:noProof/>
          <w:color w:val="000000" w:themeColor="text1"/>
          <w:sz w:val="24"/>
          <w:szCs w:val="24"/>
        </w:rPr>
      </w:pPr>
    </w:p>
    <w:p w14:paraId="2F01988C" w14:textId="77777777" w:rsidR="00C109B3" w:rsidRDefault="00284E7F" w:rsidP="00284E7F">
      <w:pPr>
        <w:pStyle w:val="Prrafodelista"/>
        <w:numPr>
          <w:ilvl w:val="0"/>
          <w:numId w:val="13"/>
        </w:numPr>
        <w:jc w:val="both"/>
        <w:rPr>
          <w:rFonts w:ascii="Arial" w:hAnsi="Arial" w:cs="Arial"/>
          <w:bCs/>
          <w:noProof/>
          <w:color w:val="000000" w:themeColor="text1"/>
          <w:sz w:val="24"/>
          <w:szCs w:val="24"/>
        </w:rPr>
      </w:pPr>
      <w:r w:rsidRPr="00C109B3">
        <w:rPr>
          <w:rFonts w:ascii="Arial" w:hAnsi="Arial" w:cs="Arial"/>
          <w:bCs/>
          <w:noProof/>
          <w:color w:val="000000" w:themeColor="text1"/>
          <w:sz w:val="24"/>
          <w:szCs w:val="24"/>
        </w:rPr>
        <w:t>En primer lugar, se recolecta información de las entidades sobre la implementación de las políticas. La información se captura en línea a través del Formulario Único de Reporte y Avance de Gestión – FURAG. El formulario tiene como responsable para su diligenciamiento a los representantes legales de las entidades, quienes se apoyan en los jefes de planeación y de control interno (o quienes hacen sus veces), el periodo de diligenciamiento para la vigencia 2021 fue del 21 de febrero al 25 de marzo de 2022.</w:t>
      </w:r>
    </w:p>
    <w:p w14:paraId="32F646F2" w14:textId="77777777" w:rsidR="00C109B3" w:rsidRDefault="00284E7F" w:rsidP="00284E7F">
      <w:pPr>
        <w:pStyle w:val="Prrafodelista"/>
        <w:numPr>
          <w:ilvl w:val="0"/>
          <w:numId w:val="13"/>
        </w:numPr>
        <w:jc w:val="both"/>
        <w:rPr>
          <w:rFonts w:ascii="Arial" w:hAnsi="Arial" w:cs="Arial"/>
          <w:bCs/>
          <w:noProof/>
          <w:color w:val="000000" w:themeColor="text1"/>
          <w:sz w:val="24"/>
          <w:szCs w:val="24"/>
        </w:rPr>
      </w:pPr>
      <w:r w:rsidRPr="00C109B3">
        <w:rPr>
          <w:rFonts w:ascii="Arial" w:hAnsi="Arial" w:cs="Arial"/>
          <w:bCs/>
          <w:noProof/>
          <w:color w:val="000000" w:themeColor="text1"/>
          <w:sz w:val="24"/>
          <w:szCs w:val="24"/>
        </w:rPr>
        <w:t>Luego se procesa esa información estadísticamente bajo una metodología diseñada para tal fin y se generan los resultados detallados en índices.</w:t>
      </w:r>
    </w:p>
    <w:p w14:paraId="523EC0F3" w14:textId="13A16D99" w:rsidR="0014049F" w:rsidRPr="00C109B3" w:rsidRDefault="00284E7F" w:rsidP="00284E7F">
      <w:pPr>
        <w:pStyle w:val="Prrafodelista"/>
        <w:numPr>
          <w:ilvl w:val="0"/>
          <w:numId w:val="13"/>
        </w:numPr>
        <w:jc w:val="both"/>
        <w:rPr>
          <w:rFonts w:ascii="Arial" w:hAnsi="Arial" w:cs="Arial"/>
          <w:bCs/>
          <w:noProof/>
          <w:color w:val="000000" w:themeColor="text1"/>
          <w:sz w:val="24"/>
          <w:szCs w:val="24"/>
        </w:rPr>
      </w:pPr>
      <w:r w:rsidRPr="00C109B3">
        <w:rPr>
          <w:rFonts w:ascii="Arial" w:hAnsi="Arial" w:cs="Arial"/>
          <w:bCs/>
          <w:noProof/>
          <w:color w:val="000000" w:themeColor="text1"/>
          <w:sz w:val="24"/>
          <w:szCs w:val="24"/>
        </w:rPr>
        <w:t>Finalmente, se consolidan gráficamente esos resultados para que las entidades los analicen y puedan utilizarlos como insumo para identificar posibles mejoras en la gestión y desempeño.</w:t>
      </w:r>
    </w:p>
    <w:p w14:paraId="72926A63" w14:textId="77777777" w:rsidR="0014049F" w:rsidRDefault="0014049F" w:rsidP="00EA6C75">
      <w:pPr>
        <w:jc w:val="both"/>
        <w:rPr>
          <w:rFonts w:ascii="Arial" w:hAnsi="Arial" w:cs="Arial"/>
          <w:b w:val="0"/>
          <w:bCs/>
          <w:noProof/>
          <w:color w:val="000000" w:themeColor="text1"/>
          <w:sz w:val="24"/>
          <w:szCs w:val="24"/>
        </w:rPr>
      </w:pPr>
    </w:p>
    <w:p w14:paraId="34C1E249" w14:textId="51EAB585" w:rsidR="00CF71F5" w:rsidRPr="00CF71F5" w:rsidRDefault="00CF71F5" w:rsidP="00CF71F5">
      <w:pPr>
        <w:jc w:val="both"/>
        <w:rPr>
          <w:rFonts w:ascii="Arial" w:hAnsi="Arial" w:cs="Arial"/>
          <w:b w:val="0"/>
          <w:bCs/>
          <w:noProof/>
          <w:color w:val="000000" w:themeColor="text1"/>
          <w:sz w:val="24"/>
          <w:szCs w:val="24"/>
        </w:rPr>
      </w:pPr>
      <w:r w:rsidRPr="00CF71F5">
        <w:rPr>
          <w:rFonts w:ascii="Arial" w:hAnsi="Arial" w:cs="Arial"/>
          <w:bCs/>
          <w:noProof/>
          <w:color w:val="000000" w:themeColor="text1"/>
          <w:sz w:val="24"/>
          <w:szCs w:val="24"/>
          <w:lang w:val="es-CO"/>
        </w:rPr>
        <w:t>5.2 RESULTADO DE LA MEDICIÓN DEL DESEMPEÑO INSTITUCIONAL DE</w:t>
      </w:r>
      <w:r w:rsidR="00587A4E">
        <w:rPr>
          <w:rFonts w:ascii="Arial" w:hAnsi="Arial" w:cs="Arial"/>
          <w:bCs/>
          <w:noProof/>
          <w:color w:val="000000" w:themeColor="text1"/>
          <w:sz w:val="24"/>
          <w:szCs w:val="24"/>
          <w:lang w:val="es-CO"/>
        </w:rPr>
        <w:t xml:space="preserve"> TALENTO HUMANO</w:t>
      </w:r>
      <w:r w:rsidRPr="00CF71F5">
        <w:rPr>
          <w:rFonts w:ascii="Arial" w:hAnsi="Arial" w:cs="Arial"/>
          <w:bCs/>
          <w:noProof/>
          <w:color w:val="000000" w:themeColor="text1"/>
          <w:sz w:val="24"/>
          <w:szCs w:val="24"/>
        </w:rPr>
        <w:t xml:space="preserve"> PARA LA VIGENCIA 2021</w:t>
      </w:r>
      <w:r w:rsidRPr="00CF71F5">
        <w:rPr>
          <w:rFonts w:ascii="Arial" w:hAnsi="Arial" w:cs="Arial"/>
          <w:b w:val="0"/>
          <w:bCs/>
          <w:noProof/>
          <w:color w:val="000000" w:themeColor="text1"/>
          <w:sz w:val="24"/>
          <w:szCs w:val="24"/>
        </w:rPr>
        <w:t>:</w:t>
      </w:r>
    </w:p>
    <w:p w14:paraId="14CBE8C1" w14:textId="6DACFE97" w:rsidR="008F630A" w:rsidRDefault="008F630A" w:rsidP="00CF71F5">
      <w:pPr>
        <w:jc w:val="both"/>
        <w:rPr>
          <w:rFonts w:ascii="Arial" w:hAnsi="Arial" w:cs="Arial"/>
          <w:b w:val="0"/>
          <w:bCs/>
          <w:noProof/>
          <w:color w:val="000000" w:themeColor="text1"/>
          <w:sz w:val="24"/>
          <w:szCs w:val="24"/>
        </w:rPr>
      </w:pPr>
    </w:p>
    <w:p w14:paraId="20AFD5D4" w14:textId="0907717A" w:rsidR="008F630A" w:rsidRDefault="008F630A" w:rsidP="00825D91">
      <w:pPr>
        <w:jc w:val="both"/>
        <w:rPr>
          <w:rFonts w:ascii="Arial" w:hAnsi="Arial" w:cs="Arial"/>
          <w:b w:val="0"/>
          <w:noProof/>
          <w:color w:val="000000" w:themeColor="text1"/>
          <w:sz w:val="24"/>
          <w:szCs w:val="24"/>
          <w:lang w:val="es-CO"/>
        </w:rPr>
      </w:pPr>
      <w:r w:rsidRPr="008F630A">
        <w:rPr>
          <w:rFonts w:ascii="Arial" w:hAnsi="Arial" w:cs="Arial"/>
          <w:b w:val="0"/>
          <w:noProof/>
          <w:color w:val="000000" w:themeColor="text1"/>
          <w:sz w:val="24"/>
          <w:szCs w:val="24"/>
          <w:lang w:val="es-CO"/>
        </w:rPr>
        <w:t>El IDI se presenta en una escala de 1 a 100, siendo 100 el máximo puntaje a lograr, así mismo,</w:t>
      </w:r>
      <w:r>
        <w:rPr>
          <w:rFonts w:ascii="Arial" w:hAnsi="Arial" w:cs="Arial"/>
          <w:b w:val="0"/>
          <w:noProof/>
          <w:color w:val="000000" w:themeColor="text1"/>
          <w:sz w:val="24"/>
          <w:szCs w:val="24"/>
          <w:lang w:val="es-CO"/>
        </w:rPr>
        <w:t xml:space="preserve"> </w:t>
      </w:r>
      <w:r w:rsidRPr="008F630A">
        <w:rPr>
          <w:rFonts w:ascii="Arial" w:hAnsi="Arial" w:cs="Arial"/>
          <w:b w:val="0"/>
          <w:noProof/>
          <w:color w:val="000000" w:themeColor="text1"/>
          <w:sz w:val="24"/>
          <w:szCs w:val="24"/>
          <w:lang w:val="es-CO"/>
        </w:rPr>
        <w:t>los mínimos y máximos de cada índice están determinados por la complejidad de cada</w:t>
      </w:r>
      <w:r>
        <w:rPr>
          <w:rFonts w:ascii="Arial" w:hAnsi="Arial" w:cs="Arial"/>
          <w:b w:val="0"/>
          <w:noProof/>
          <w:color w:val="000000" w:themeColor="text1"/>
          <w:sz w:val="24"/>
          <w:szCs w:val="24"/>
          <w:lang w:val="es-CO"/>
        </w:rPr>
        <w:t xml:space="preserve"> </w:t>
      </w:r>
      <w:r w:rsidRPr="008F630A">
        <w:rPr>
          <w:rFonts w:ascii="Arial" w:hAnsi="Arial" w:cs="Arial"/>
          <w:b w:val="0"/>
          <w:noProof/>
          <w:color w:val="000000" w:themeColor="text1"/>
          <w:sz w:val="24"/>
          <w:szCs w:val="24"/>
          <w:lang w:val="es-CO"/>
        </w:rPr>
        <w:t>política medida.</w:t>
      </w:r>
    </w:p>
    <w:bookmarkEnd w:id="5"/>
    <w:p w14:paraId="7D04F24E" w14:textId="77777777" w:rsidR="00DF68B3" w:rsidRDefault="00DF68B3" w:rsidP="00DF68B3">
      <w:pPr>
        <w:jc w:val="both"/>
        <w:rPr>
          <w:rFonts w:ascii="Arial" w:hAnsi="Arial" w:cs="Arial"/>
          <w:bCs/>
          <w:noProof/>
          <w:color w:val="000000" w:themeColor="text1"/>
          <w:sz w:val="24"/>
          <w:szCs w:val="24"/>
          <w:lang w:val="es-CO"/>
        </w:rPr>
      </w:pPr>
    </w:p>
    <w:p w14:paraId="107CB9A7" w14:textId="77777777" w:rsidR="007F627B" w:rsidRPr="007F627B" w:rsidRDefault="007F627B" w:rsidP="007F627B">
      <w:pPr>
        <w:jc w:val="both"/>
        <w:rPr>
          <w:rFonts w:ascii="Arial" w:hAnsi="Arial" w:cs="Arial"/>
          <w:b w:val="0"/>
          <w:noProof/>
          <w:color w:val="000000" w:themeColor="text1"/>
          <w:sz w:val="24"/>
          <w:szCs w:val="24"/>
          <w:lang w:val="es-CO"/>
        </w:rPr>
      </w:pPr>
      <w:r w:rsidRPr="007F627B">
        <w:rPr>
          <w:rFonts w:ascii="Arial" w:hAnsi="Arial" w:cs="Arial"/>
          <w:b w:val="0"/>
          <w:noProof/>
          <w:color w:val="000000" w:themeColor="text1"/>
          <w:sz w:val="24"/>
          <w:szCs w:val="24"/>
          <w:lang w:val="es-CO"/>
        </w:rPr>
        <w:t xml:space="preserve">La superintendencia del subsidio familiar en el índice de desempeño institucional  2021 obtuvo un puntaje de 94,7 lo que significa que incrementó en 7,5 respecto al año anterior 2020. </w:t>
      </w:r>
    </w:p>
    <w:p w14:paraId="1BEB0014" w14:textId="77777777" w:rsidR="007F627B" w:rsidRPr="007F627B" w:rsidRDefault="007F627B" w:rsidP="007F627B">
      <w:pPr>
        <w:jc w:val="both"/>
        <w:rPr>
          <w:rFonts w:ascii="Arial" w:hAnsi="Arial" w:cs="Arial"/>
          <w:b w:val="0"/>
          <w:noProof/>
          <w:color w:val="000000" w:themeColor="text1"/>
          <w:sz w:val="24"/>
          <w:szCs w:val="24"/>
          <w:lang w:val="es-CO"/>
        </w:rPr>
      </w:pPr>
    </w:p>
    <w:p w14:paraId="216ED2E3" w14:textId="77777777" w:rsidR="007F627B" w:rsidRPr="007F627B" w:rsidRDefault="007F627B" w:rsidP="007F627B">
      <w:pPr>
        <w:jc w:val="both"/>
        <w:rPr>
          <w:rFonts w:ascii="Arial" w:hAnsi="Arial" w:cs="Arial"/>
          <w:b w:val="0"/>
          <w:noProof/>
          <w:color w:val="000000" w:themeColor="text1"/>
          <w:sz w:val="24"/>
          <w:szCs w:val="24"/>
          <w:lang w:val="es-CO"/>
        </w:rPr>
      </w:pPr>
      <w:r w:rsidRPr="007F627B">
        <w:rPr>
          <w:rFonts w:ascii="Arial" w:hAnsi="Arial" w:cs="Arial"/>
          <w:b w:val="0"/>
          <w:noProof/>
          <w:color w:val="000000" w:themeColor="text1"/>
          <w:sz w:val="24"/>
          <w:szCs w:val="24"/>
          <w:lang w:val="es-CO"/>
        </w:rPr>
        <w:t xml:space="preserve">Es importante resaltar que la entidad está por encima del promedio de las entidades evaluadas. Dicho promedio para el año 2021  es del 91,8, por lo tanto, podemos determinar que la entidad está arriba por una diferencia del 2,9. </w:t>
      </w:r>
    </w:p>
    <w:p w14:paraId="339D1D37" w14:textId="77777777" w:rsidR="007F627B" w:rsidRPr="007F627B" w:rsidRDefault="007F627B" w:rsidP="007F627B">
      <w:pPr>
        <w:jc w:val="both"/>
        <w:rPr>
          <w:rFonts w:ascii="Arial" w:hAnsi="Arial" w:cs="Arial"/>
          <w:b w:val="0"/>
          <w:noProof/>
          <w:color w:val="000000" w:themeColor="text1"/>
          <w:sz w:val="24"/>
          <w:szCs w:val="24"/>
          <w:lang w:val="es-CO"/>
        </w:rPr>
      </w:pPr>
    </w:p>
    <w:p w14:paraId="439E1D6A" w14:textId="6D1CFC36" w:rsidR="00B253C0" w:rsidRPr="007F627B" w:rsidRDefault="007F627B" w:rsidP="007F627B">
      <w:pPr>
        <w:jc w:val="both"/>
        <w:rPr>
          <w:rFonts w:ascii="Arial" w:hAnsi="Arial" w:cs="Arial"/>
          <w:b w:val="0"/>
          <w:noProof/>
          <w:color w:val="000000" w:themeColor="text1"/>
          <w:sz w:val="24"/>
          <w:szCs w:val="24"/>
          <w:lang w:val="es-CO"/>
        </w:rPr>
      </w:pPr>
      <w:r w:rsidRPr="007F627B">
        <w:rPr>
          <w:rFonts w:ascii="Arial" w:hAnsi="Arial" w:cs="Arial"/>
          <w:b w:val="0"/>
          <w:noProof/>
          <w:color w:val="000000" w:themeColor="text1"/>
          <w:sz w:val="24"/>
          <w:szCs w:val="24"/>
          <w:lang w:val="es-CO"/>
        </w:rPr>
        <w:t xml:space="preserve">Por otro lado, es importante observar y entender como se ha comportado la dimensión de </w:t>
      </w:r>
      <w:r w:rsidR="0089696A">
        <w:rPr>
          <w:rFonts w:ascii="Arial" w:hAnsi="Arial" w:cs="Arial"/>
          <w:b w:val="0"/>
          <w:noProof/>
          <w:color w:val="000000" w:themeColor="text1"/>
          <w:sz w:val="24"/>
          <w:szCs w:val="24"/>
          <w:lang w:val="es-CO"/>
        </w:rPr>
        <w:t xml:space="preserve">Talento humano </w:t>
      </w:r>
      <w:r w:rsidRPr="007F627B">
        <w:rPr>
          <w:rFonts w:ascii="Arial" w:hAnsi="Arial" w:cs="Arial"/>
          <w:b w:val="0"/>
          <w:noProof/>
          <w:color w:val="000000" w:themeColor="text1"/>
          <w:sz w:val="24"/>
          <w:szCs w:val="24"/>
          <w:lang w:val="es-CO"/>
        </w:rPr>
        <w:t>durante los comprendidos entre  2018 y 2021.(Ver Gráfico 1)</w:t>
      </w:r>
    </w:p>
    <w:p w14:paraId="7418038D" w14:textId="77777777" w:rsidR="00B253C0" w:rsidRDefault="00B253C0" w:rsidP="00DF68B3">
      <w:pPr>
        <w:jc w:val="both"/>
        <w:rPr>
          <w:rFonts w:ascii="Arial" w:hAnsi="Arial" w:cs="Arial"/>
          <w:bCs/>
          <w:noProof/>
          <w:color w:val="000000" w:themeColor="text1"/>
          <w:sz w:val="24"/>
          <w:szCs w:val="24"/>
          <w:lang w:val="es-CO"/>
        </w:rPr>
      </w:pPr>
    </w:p>
    <w:p w14:paraId="5853ED60" w14:textId="7929042C" w:rsidR="00551275" w:rsidRPr="008A2AE8" w:rsidRDefault="00551275" w:rsidP="00551275">
      <w:pPr>
        <w:jc w:val="both"/>
        <w:rPr>
          <w:rFonts w:ascii="Arial" w:hAnsi="Arial" w:cs="Arial"/>
          <w:b w:val="0"/>
          <w:bCs/>
          <w:noProof/>
          <w:color w:val="000000" w:themeColor="text1"/>
          <w:sz w:val="24"/>
          <w:szCs w:val="24"/>
        </w:rPr>
      </w:pPr>
      <w:r>
        <w:rPr>
          <w:rFonts w:ascii="Arial" w:hAnsi="Arial" w:cs="Arial"/>
          <w:b w:val="0"/>
          <w:bCs/>
          <w:noProof/>
          <w:color w:val="000000" w:themeColor="text1"/>
          <w:sz w:val="24"/>
          <w:szCs w:val="24"/>
        </w:rPr>
        <w:t xml:space="preserve">En el grafico 1 </w:t>
      </w:r>
      <w:r w:rsidRPr="008A2AE8">
        <w:rPr>
          <w:rFonts w:ascii="Arial" w:hAnsi="Arial" w:cs="Arial"/>
          <w:b w:val="0"/>
          <w:bCs/>
          <w:noProof/>
          <w:color w:val="000000" w:themeColor="text1"/>
          <w:sz w:val="24"/>
          <w:szCs w:val="24"/>
        </w:rPr>
        <w:t xml:space="preserve">podemos identificar fácilmente como esta dimensión de </w:t>
      </w:r>
      <w:r w:rsidR="00E54EBB">
        <w:rPr>
          <w:rFonts w:ascii="Arial" w:hAnsi="Arial" w:cs="Arial"/>
          <w:b w:val="0"/>
          <w:bCs/>
          <w:noProof/>
          <w:color w:val="000000" w:themeColor="text1"/>
          <w:sz w:val="24"/>
          <w:szCs w:val="24"/>
        </w:rPr>
        <w:t>Talento humano</w:t>
      </w:r>
      <w:r w:rsidRPr="008A2AE8">
        <w:rPr>
          <w:rFonts w:ascii="Arial" w:hAnsi="Arial" w:cs="Arial"/>
          <w:b w:val="0"/>
          <w:bCs/>
          <w:noProof/>
          <w:color w:val="000000" w:themeColor="text1"/>
          <w:sz w:val="24"/>
          <w:szCs w:val="24"/>
        </w:rPr>
        <w:t xml:space="preserve"> ha ido incrementando año tras año, Para el  2018 inicia con un puntaje del </w:t>
      </w:r>
      <w:r w:rsidRPr="005F7CF1">
        <w:rPr>
          <w:rFonts w:ascii="Arial" w:hAnsi="Arial" w:cs="Arial"/>
          <w:b w:val="0"/>
          <w:bCs/>
          <w:noProof/>
          <w:color w:val="000000" w:themeColor="text1"/>
          <w:sz w:val="24"/>
          <w:szCs w:val="24"/>
        </w:rPr>
        <w:t>7</w:t>
      </w:r>
      <w:r w:rsidR="00BF7B15" w:rsidRPr="005F7CF1">
        <w:rPr>
          <w:rFonts w:ascii="Arial" w:hAnsi="Arial" w:cs="Arial"/>
          <w:b w:val="0"/>
          <w:bCs/>
          <w:noProof/>
          <w:color w:val="000000" w:themeColor="text1"/>
          <w:sz w:val="24"/>
          <w:szCs w:val="24"/>
        </w:rPr>
        <w:t>3,8</w:t>
      </w:r>
      <w:r w:rsidRPr="005F7CF1">
        <w:rPr>
          <w:rFonts w:ascii="Arial" w:hAnsi="Arial" w:cs="Arial"/>
          <w:b w:val="0"/>
          <w:bCs/>
          <w:noProof/>
          <w:color w:val="000000" w:themeColor="text1"/>
          <w:sz w:val="24"/>
          <w:szCs w:val="24"/>
        </w:rPr>
        <w:t xml:space="preserve">, posteriormente en el año 2019 obtiene un puntaje de </w:t>
      </w:r>
      <w:r w:rsidR="00357DBF" w:rsidRPr="005F7CF1">
        <w:rPr>
          <w:rFonts w:ascii="Arial" w:hAnsi="Arial" w:cs="Arial"/>
          <w:b w:val="0"/>
          <w:bCs/>
          <w:noProof/>
          <w:color w:val="000000" w:themeColor="text1"/>
          <w:sz w:val="24"/>
          <w:szCs w:val="24"/>
        </w:rPr>
        <w:t>78,9,</w:t>
      </w:r>
      <w:r w:rsidRPr="005F7CF1">
        <w:rPr>
          <w:rFonts w:ascii="Arial" w:hAnsi="Arial" w:cs="Arial"/>
          <w:b w:val="0"/>
          <w:bCs/>
          <w:noProof/>
          <w:color w:val="000000" w:themeColor="text1"/>
          <w:sz w:val="24"/>
          <w:szCs w:val="24"/>
        </w:rPr>
        <w:t xml:space="preserve"> incrementando a </w:t>
      </w:r>
      <w:r w:rsidR="00357DBF" w:rsidRPr="005F7CF1">
        <w:rPr>
          <w:rFonts w:ascii="Arial" w:hAnsi="Arial" w:cs="Arial"/>
          <w:b w:val="0"/>
          <w:bCs/>
          <w:noProof/>
          <w:color w:val="000000" w:themeColor="text1"/>
          <w:sz w:val="24"/>
          <w:szCs w:val="24"/>
        </w:rPr>
        <w:t>5,1</w:t>
      </w:r>
      <w:r w:rsidRPr="005F7CF1">
        <w:rPr>
          <w:rFonts w:ascii="Arial" w:hAnsi="Arial" w:cs="Arial"/>
          <w:b w:val="0"/>
          <w:bCs/>
          <w:noProof/>
          <w:color w:val="000000" w:themeColor="text1"/>
          <w:sz w:val="24"/>
          <w:szCs w:val="24"/>
        </w:rPr>
        <w:t>, luego en el año  2020 obtuvo un puntaje de 8</w:t>
      </w:r>
      <w:r w:rsidR="00357DBF" w:rsidRPr="005F7CF1">
        <w:rPr>
          <w:rFonts w:ascii="Arial" w:hAnsi="Arial" w:cs="Arial"/>
          <w:b w:val="0"/>
          <w:bCs/>
          <w:noProof/>
          <w:color w:val="000000" w:themeColor="text1"/>
          <w:sz w:val="24"/>
          <w:szCs w:val="24"/>
        </w:rPr>
        <w:t>2,5</w:t>
      </w:r>
      <w:r w:rsidRPr="005F7CF1">
        <w:rPr>
          <w:rFonts w:ascii="Arial" w:hAnsi="Arial" w:cs="Arial"/>
          <w:b w:val="0"/>
          <w:bCs/>
          <w:noProof/>
          <w:color w:val="000000" w:themeColor="text1"/>
          <w:sz w:val="24"/>
          <w:szCs w:val="24"/>
        </w:rPr>
        <w:t xml:space="preserve"> y finalmenten el año 2021 un puntaje de  </w:t>
      </w:r>
      <w:r w:rsidR="002C3EFC" w:rsidRPr="005F7CF1">
        <w:rPr>
          <w:rFonts w:ascii="Arial" w:hAnsi="Arial" w:cs="Arial"/>
          <w:b w:val="0"/>
          <w:bCs/>
          <w:noProof/>
          <w:color w:val="000000" w:themeColor="text1"/>
          <w:sz w:val="24"/>
          <w:szCs w:val="24"/>
        </w:rPr>
        <w:t>86,9</w:t>
      </w:r>
      <w:r w:rsidRPr="005F7CF1">
        <w:rPr>
          <w:rFonts w:ascii="Arial" w:hAnsi="Arial" w:cs="Arial"/>
          <w:b w:val="0"/>
          <w:bCs/>
          <w:noProof/>
          <w:color w:val="000000" w:themeColor="text1"/>
          <w:sz w:val="24"/>
          <w:szCs w:val="24"/>
        </w:rPr>
        <w:t xml:space="preserve"> lo que significa que para este año logro su mayor incremento que fue del 4,</w:t>
      </w:r>
      <w:r w:rsidR="005F7CF1" w:rsidRPr="005F7CF1">
        <w:rPr>
          <w:rFonts w:ascii="Arial" w:hAnsi="Arial" w:cs="Arial"/>
          <w:b w:val="0"/>
          <w:bCs/>
          <w:noProof/>
          <w:color w:val="000000" w:themeColor="text1"/>
          <w:sz w:val="24"/>
          <w:szCs w:val="24"/>
        </w:rPr>
        <w:t>4</w:t>
      </w:r>
      <w:r w:rsidRPr="005F7CF1">
        <w:rPr>
          <w:rFonts w:ascii="Arial" w:hAnsi="Arial" w:cs="Arial"/>
          <w:b w:val="0"/>
          <w:bCs/>
          <w:noProof/>
          <w:color w:val="000000" w:themeColor="text1"/>
          <w:sz w:val="24"/>
          <w:szCs w:val="24"/>
        </w:rPr>
        <w:t>.</w:t>
      </w:r>
      <w:r w:rsidRPr="008A2AE8">
        <w:rPr>
          <w:rFonts w:ascii="Arial" w:hAnsi="Arial" w:cs="Arial"/>
          <w:b w:val="0"/>
          <w:bCs/>
          <w:noProof/>
          <w:color w:val="000000" w:themeColor="text1"/>
          <w:sz w:val="24"/>
          <w:szCs w:val="24"/>
        </w:rPr>
        <w:t>  </w:t>
      </w:r>
    </w:p>
    <w:p w14:paraId="05F05F48" w14:textId="77777777" w:rsidR="00B253C0" w:rsidRDefault="00B253C0" w:rsidP="00DF68B3">
      <w:pPr>
        <w:jc w:val="both"/>
        <w:rPr>
          <w:rFonts w:ascii="Arial" w:hAnsi="Arial" w:cs="Arial"/>
          <w:bCs/>
          <w:noProof/>
          <w:color w:val="000000" w:themeColor="text1"/>
          <w:sz w:val="24"/>
          <w:szCs w:val="24"/>
        </w:rPr>
      </w:pPr>
    </w:p>
    <w:p w14:paraId="28DA1E91" w14:textId="48135EB6" w:rsidR="00903214" w:rsidRDefault="00903214" w:rsidP="00DF68B3">
      <w:pPr>
        <w:jc w:val="both"/>
        <w:rPr>
          <w:rFonts w:ascii="Arial" w:hAnsi="Arial" w:cs="Arial"/>
          <w:bCs/>
          <w:noProof/>
          <w:color w:val="000000" w:themeColor="text1"/>
          <w:sz w:val="24"/>
          <w:szCs w:val="24"/>
        </w:rPr>
      </w:pPr>
      <w:r w:rsidRPr="008A2AE8">
        <w:rPr>
          <w:rFonts w:ascii="Arial" w:hAnsi="Arial" w:cs="Arial"/>
          <w:noProof/>
          <w:sz w:val="24"/>
          <w:szCs w:val="24"/>
          <w:lang w:val="es-CO"/>
        </w:rPr>
        <w:drawing>
          <wp:inline distT="0" distB="0" distL="0" distR="0" wp14:anchorId="2A254D00" wp14:editId="7407CD84">
            <wp:extent cx="5612130" cy="2631142"/>
            <wp:effectExtent l="19050" t="19050" r="26670" b="17145"/>
            <wp:docPr id="9" name="Imagen 8">
              <a:extLst xmlns:a="http://schemas.openxmlformats.org/drawingml/2006/main">
                <a:ext uri="{FF2B5EF4-FFF2-40B4-BE49-F238E27FC236}">
                  <a16:creationId xmlns:a16="http://schemas.microsoft.com/office/drawing/2014/main" id="{E0B6BDE1-CAD4-4818-A24C-9A54A73B37C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8">
                      <a:extLst>
                        <a:ext uri="{FF2B5EF4-FFF2-40B4-BE49-F238E27FC236}">
                          <a16:creationId xmlns:a16="http://schemas.microsoft.com/office/drawing/2014/main" id="{E0B6BDE1-CAD4-4818-A24C-9A54A73B37C7}"/>
                        </a:ext>
                      </a:extLst>
                    </pic:cNvPr>
                    <pic:cNvPicPr>
                      <a:picLocks noChangeAspect="1"/>
                    </pic:cNvPicPr>
                  </pic:nvPicPr>
                  <pic:blipFill>
                    <a:blip r:embed="rId33"/>
                    <a:stretch>
                      <a:fillRect/>
                    </a:stretch>
                  </pic:blipFill>
                  <pic:spPr>
                    <a:xfrm>
                      <a:off x="0" y="0"/>
                      <a:ext cx="5612130" cy="2631142"/>
                    </a:xfrm>
                    <a:prstGeom prst="rect">
                      <a:avLst/>
                    </a:prstGeom>
                    <a:ln w="3175">
                      <a:solidFill>
                        <a:sysClr val="windowText" lastClr="000000"/>
                      </a:solidFill>
                    </a:ln>
                  </pic:spPr>
                </pic:pic>
              </a:graphicData>
            </a:graphic>
          </wp:inline>
        </w:drawing>
      </w:r>
    </w:p>
    <w:p w14:paraId="5CDE04C6" w14:textId="77777777" w:rsidR="00CD6948" w:rsidRPr="00CD6948" w:rsidRDefault="00CD6948" w:rsidP="00CD6948">
      <w:pPr>
        <w:jc w:val="center"/>
        <w:rPr>
          <w:rFonts w:ascii="Arial" w:hAnsi="Arial" w:cs="Arial"/>
          <w:b w:val="0"/>
          <w:noProof/>
          <w:color w:val="000000" w:themeColor="text1"/>
          <w:sz w:val="24"/>
          <w:szCs w:val="24"/>
          <w:lang w:val="es-CO"/>
        </w:rPr>
      </w:pPr>
      <w:r w:rsidRPr="00CD6948">
        <w:rPr>
          <w:rFonts w:ascii="Arial" w:hAnsi="Arial" w:cs="Arial"/>
          <w:b w:val="0"/>
          <w:noProof/>
          <w:color w:val="000000" w:themeColor="text1"/>
          <w:sz w:val="24"/>
          <w:szCs w:val="24"/>
          <w:lang w:val="es-CO"/>
        </w:rPr>
        <w:t>(Gráfico 1.)</w:t>
      </w:r>
    </w:p>
    <w:p w14:paraId="4C6A0AB4" w14:textId="77777777" w:rsidR="00CD6948" w:rsidRPr="00CD6948" w:rsidRDefault="00CD6948" w:rsidP="00CD6948">
      <w:pPr>
        <w:jc w:val="both"/>
        <w:rPr>
          <w:rFonts w:ascii="Arial" w:hAnsi="Arial" w:cs="Arial"/>
          <w:b w:val="0"/>
          <w:noProof/>
          <w:color w:val="000000" w:themeColor="text1"/>
          <w:sz w:val="24"/>
          <w:szCs w:val="24"/>
          <w:lang w:val="es-CO"/>
        </w:rPr>
      </w:pPr>
    </w:p>
    <w:p w14:paraId="1B296F03" w14:textId="3F4CB14B" w:rsidR="00CD6948" w:rsidRDefault="00CD6948" w:rsidP="00CD6948">
      <w:pPr>
        <w:jc w:val="both"/>
        <w:rPr>
          <w:rFonts w:ascii="Arial" w:hAnsi="Arial" w:cs="Arial"/>
          <w:b w:val="0"/>
          <w:noProof/>
          <w:color w:val="000000" w:themeColor="text1"/>
          <w:sz w:val="24"/>
          <w:szCs w:val="24"/>
          <w:lang w:val="es-CO"/>
        </w:rPr>
      </w:pPr>
      <w:r w:rsidRPr="00CD6948">
        <w:rPr>
          <w:rFonts w:ascii="Arial" w:hAnsi="Arial" w:cs="Arial"/>
          <w:b w:val="0"/>
          <w:noProof/>
          <w:color w:val="000000" w:themeColor="text1"/>
          <w:sz w:val="24"/>
          <w:szCs w:val="24"/>
        </w:rPr>
        <w:t xml:space="preserve">Entre los periodos 2018, 2019, 2020 y 2021. La política de </w:t>
      </w:r>
      <w:r w:rsidR="00507571">
        <w:rPr>
          <w:rFonts w:ascii="Arial" w:hAnsi="Arial" w:cs="Arial"/>
          <w:b w:val="0"/>
          <w:noProof/>
          <w:color w:val="000000" w:themeColor="text1"/>
          <w:sz w:val="24"/>
          <w:szCs w:val="24"/>
        </w:rPr>
        <w:t>talento humano</w:t>
      </w:r>
      <w:r w:rsidRPr="00CD6948">
        <w:rPr>
          <w:rFonts w:ascii="Arial" w:hAnsi="Arial" w:cs="Arial"/>
          <w:b w:val="0"/>
          <w:noProof/>
          <w:color w:val="000000" w:themeColor="text1"/>
          <w:sz w:val="24"/>
          <w:szCs w:val="24"/>
        </w:rPr>
        <w:t xml:space="preserve"> ha venido aumentando de una forma progresiva, por ende se puede ver evidenciada en la siguiente </w:t>
      </w:r>
      <w:r w:rsidRPr="00CD6948">
        <w:rPr>
          <w:rFonts w:ascii="Arial" w:hAnsi="Arial" w:cs="Arial"/>
          <w:b w:val="0"/>
          <w:noProof/>
          <w:color w:val="000000" w:themeColor="text1"/>
          <w:sz w:val="24"/>
          <w:szCs w:val="24"/>
          <w:lang w:val="es-CO"/>
        </w:rPr>
        <w:t>gráfico. (Ver Gráfico 2).</w:t>
      </w:r>
    </w:p>
    <w:p w14:paraId="1856EA6E" w14:textId="77777777" w:rsidR="00685265" w:rsidRDefault="00685265" w:rsidP="00CD6948">
      <w:pPr>
        <w:jc w:val="both"/>
        <w:rPr>
          <w:rFonts w:ascii="Arial" w:hAnsi="Arial" w:cs="Arial"/>
          <w:b w:val="0"/>
          <w:noProof/>
          <w:color w:val="000000" w:themeColor="text1"/>
          <w:sz w:val="24"/>
          <w:szCs w:val="24"/>
          <w:lang w:val="es-CO"/>
        </w:rPr>
      </w:pPr>
    </w:p>
    <w:p w14:paraId="27B9DB77" w14:textId="68FC068D" w:rsidR="00685265" w:rsidRPr="00CD6948" w:rsidRDefault="00685265" w:rsidP="00CD6948">
      <w:pPr>
        <w:jc w:val="both"/>
        <w:rPr>
          <w:rFonts w:ascii="Arial" w:hAnsi="Arial" w:cs="Arial"/>
          <w:b w:val="0"/>
          <w:noProof/>
          <w:color w:val="000000" w:themeColor="text1"/>
          <w:sz w:val="24"/>
          <w:szCs w:val="24"/>
        </w:rPr>
      </w:pPr>
      <w:r w:rsidRPr="008A2AE8">
        <w:rPr>
          <w:rFonts w:ascii="Arial" w:hAnsi="Arial" w:cs="Arial"/>
          <w:noProof/>
          <w:sz w:val="24"/>
          <w:szCs w:val="24"/>
          <w:lang w:val="es-CO"/>
        </w:rPr>
        <w:drawing>
          <wp:inline distT="0" distB="0" distL="0" distR="0" wp14:anchorId="27943CD8" wp14:editId="7CEEFA57">
            <wp:extent cx="5553075" cy="3057525"/>
            <wp:effectExtent l="0" t="0" r="9525" b="9525"/>
            <wp:docPr id="12" name="Gráfico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16B86A40" w14:textId="77777777" w:rsidR="00C131F1" w:rsidRPr="00C131F1" w:rsidRDefault="00C131F1" w:rsidP="00C131F1">
      <w:pPr>
        <w:jc w:val="center"/>
        <w:rPr>
          <w:rFonts w:ascii="Arial" w:hAnsi="Arial" w:cs="Arial"/>
          <w:bCs/>
          <w:noProof/>
          <w:color w:val="000000" w:themeColor="text1"/>
          <w:sz w:val="24"/>
          <w:szCs w:val="24"/>
          <w:lang w:val="es-CO"/>
        </w:rPr>
      </w:pPr>
      <w:r w:rsidRPr="00C131F1">
        <w:rPr>
          <w:rFonts w:ascii="Arial" w:hAnsi="Arial" w:cs="Arial"/>
          <w:bCs/>
          <w:noProof/>
          <w:color w:val="000000" w:themeColor="text1"/>
          <w:sz w:val="24"/>
          <w:szCs w:val="24"/>
          <w:lang w:val="es-CO"/>
        </w:rPr>
        <w:t>(Gráfico 2.)</w:t>
      </w:r>
    </w:p>
    <w:p w14:paraId="351C76B3" w14:textId="77777777" w:rsidR="00CD6948" w:rsidRPr="00551275" w:rsidRDefault="00CD6948" w:rsidP="00DF68B3">
      <w:pPr>
        <w:jc w:val="both"/>
        <w:rPr>
          <w:rFonts w:ascii="Arial" w:hAnsi="Arial" w:cs="Arial"/>
          <w:bCs/>
          <w:noProof/>
          <w:color w:val="000000" w:themeColor="text1"/>
          <w:sz w:val="24"/>
          <w:szCs w:val="24"/>
        </w:rPr>
      </w:pPr>
    </w:p>
    <w:p w14:paraId="3BC2FCD0" w14:textId="77777777" w:rsidR="00B253C0" w:rsidRDefault="00B253C0" w:rsidP="00DF68B3">
      <w:pPr>
        <w:jc w:val="both"/>
        <w:rPr>
          <w:rFonts w:ascii="Arial" w:hAnsi="Arial" w:cs="Arial"/>
          <w:bCs/>
          <w:noProof/>
          <w:color w:val="000000" w:themeColor="text1"/>
          <w:sz w:val="24"/>
          <w:szCs w:val="24"/>
          <w:lang w:val="es-CO"/>
        </w:rPr>
      </w:pPr>
    </w:p>
    <w:p w14:paraId="13428736" w14:textId="392B6F3F" w:rsidR="00DE59BB" w:rsidRPr="00DE59BB" w:rsidRDefault="00DE59BB" w:rsidP="00DE59BB">
      <w:pPr>
        <w:jc w:val="both"/>
        <w:rPr>
          <w:rFonts w:ascii="Arial" w:hAnsi="Arial" w:cs="Arial"/>
          <w:b w:val="0"/>
          <w:noProof/>
          <w:color w:val="000000" w:themeColor="text1"/>
          <w:sz w:val="24"/>
          <w:szCs w:val="24"/>
          <w:lang w:val="es-CO"/>
        </w:rPr>
      </w:pPr>
      <w:r w:rsidRPr="00DE59BB">
        <w:rPr>
          <w:rFonts w:ascii="Arial" w:hAnsi="Arial" w:cs="Arial"/>
          <w:b w:val="0"/>
          <w:noProof/>
          <w:color w:val="000000" w:themeColor="text1"/>
          <w:sz w:val="24"/>
          <w:szCs w:val="24"/>
          <w:lang w:val="es-CO"/>
        </w:rPr>
        <w:t xml:space="preserve">Finalmente, en la grafica No.3 podemos observar de manera puntual los puntajes obtenidos en la politica de </w:t>
      </w:r>
      <w:r w:rsidR="00BB52B7">
        <w:rPr>
          <w:rFonts w:ascii="Arial" w:hAnsi="Arial" w:cs="Arial"/>
          <w:b w:val="0"/>
          <w:noProof/>
          <w:color w:val="000000" w:themeColor="text1"/>
          <w:sz w:val="24"/>
          <w:szCs w:val="24"/>
          <w:lang w:val="es-CO"/>
        </w:rPr>
        <w:t>talento humano</w:t>
      </w:r>
      <w:r w:rsidRPr="00DE59BB">
        <w:rPr>
          <w:rFonts w:ascii="Arial" w:hAnsi="Arial" w:cs="Arial"/>
          <w:b w:val="0"/>
          <w:noProof/>
          <w:color w:val="000000" w:themeColor="text1"/>
          <w:sz w:val="24"/>
          <w:szCs w:val="24"/>
          <w:lang w:val="es-CO"/>
        </w:rPr>
        <w:t xml:space="preserve"> durante la vigencia 2021. Estos son:</w:t>
      </w:r>
    </w:p>
    <w:p w14:paraId="05A19BBA" w14:textId="77777777" w:rsidR="00B253C0" w:rsidRDefault="00B253C0" w:rsidP="00DF68B3">
      <w:pPr>
        <w:jc w:val="both"/>
        <w:rPr>
          <w:rFonts w:ascii="Arial" w:hAnsi="Arial" w:cs="Arial"/>
          <w:bCs/>
          <w:noProof/>
          <w:color w:val="000000" w:themeColor="text1"/>
          <w:sz w:val="24"/>
          <w:szCs w:val="24"/>
          <w:lang w:val="es-CO"/>
        </w:rPr>
      </w:pPr>
    </w:p>
    <w:p w14:paraId="0D4F49FD" w14:textId="77777777" w:rsidR="00DE59BB" w:rsidRPr="00480A2B" w:rsidRDefault="00DE59BB" w:rsidP="00DE59BB">
      <w:pPr>
        <w:pStyle w:val="Prrafodelista"/>
        <w:numPr>
          <w:ilvl w:val="0"/>
          <w:numId w:val="7"/>
        </w:numPr>
        <w:jc w:val="both"/>
        <w:rPr>
          <w:rFonts w:ascii="Arial" w:hAnsi="Arial" w:cs="Arial"/>
          <w:bCs/>
          <w:noProof/>
          <w:sz w:val="24"/>
          <w:szCs w:val="24"/>
        </w:rPr>
      </w:pPr>
      <w:r w:rsidRPr="008F630A">
        <w:rPr>
          <w:rFonts w:ascii="Arial" w:hAnsi="Arial" w:cs="Arial"/>
          <w:b/>
          <w:bCs/>
          <w:noProof/>
          <w:sz w:val="24"/>
          <w:szCs w:val="24"/>
        </w:rPr>
        <w:t>Mínimo Puntaje Rama Ejecutiva:</w:t>
      </w:r>
      <w:r w:rsidRPr="008F630A">
        <w:rPr>
          <w:rFonts w:ascii="Arial" w:hAnsi="Arial" w:cs="Arial"/>
          <w:bCs/>
          <w:noProof/>
          <w:sz w:val="24"/>
          <w:szCs w:val="24"/>
        </w:rPr>
        <w:t xml:space="preserve"> </w:t>
      </w:r>
      <w:r>
        <w:rPr>
          <w:rFonts w:ascii="Arial" w:hAnsi="Arial" w:cs="Arial"/>
          <w:bCs/>
          <w:noProof/>
          <w:sz w:val="24"/>
          <w:szCs w:val="24"/>
          <w:lang w:val="es-CO"/>
        </w:rPr>
        <w:t xml:space="preserve">Se observa que el mínimo puntaje </w:t>
      </w:r>
      <w:r w:rsidRPr="00480A2B">
        <w:rPr>
          <w:rFonts w:ascii="Arial" w:hAnsi="Arial" w:cs="Arial"/>
          <w:bCs/>
          <w:noProof/>
          <w:sz w:val="24"/>
          <w:szCs w:val="24"/>
          <w:lang w:val="es-CO"/>
        </w:rPr>
        <w:t>del desempeño institucional</w:t>
      </w:r>
      <w:r>
        <w:rPr>
          <w:rFonts w:ascii="Arial" w:hAnsi="Arial" w:cs="Arial"/>
          <w:bCs/>
          <w:noProof/>
          <w:sz w:val="24"/>
          <w:szCs w:val="24"/>
          <w:lang w:val="es-CO"/>
        </w:rPr>
        <w:t xml:space="preserve"> en la GETH de la rama ejecutiva fue: 54,9.</w:t>
      </w:r>
    </w:p>
    <w:p w14:paraId="35D63951" w14:textId="77777777" w:rsidR="00DE59BB" w:rsidRPr="00480A2B" w:rsidRDefault="00DE59BB" w:rsidP="00DE59BB">
      <w:pPr>
        <w:pStyle w:val="Prrafodelista"/>
        <w:numPr>
          <w:ilvl w:val="0"/>
          <w:numId w:val="7"/>
        </w:numPr>
        <w:jc w:val="both"/>
        <w:rPr>
          <w:rFonts w:ascii="Arial" w:hAnsi="Arial" w:cs="Arial"/>
          <w:bCs/>
          <w:noProof/>
          <w:sz w:val="24"/>
          <w:szCs w:val="24"/>
        </w:rPr>
      </w:pPr>
      <w:r w:rsidRPr="00480A2B">
        <w:rPr>
          <w:rFonts w:ascii="Arial" w:hAnsi="Arial" w:cs="Arial"/>
          <w:b/>
          <w:noProof/>
          <w:sz w:val="24"/>
          <w:szCs w:val="24"/>
        </w:rPr>
        <w:t>Máximo Puntaje Rama Ejecutiva:</w:t>
      </w:r>
      <w:r w:rsidRPr="00480A2B">
        <w:rPr>
          <w:rFonts w:ascii="Arial" w:hAnsi="Arial" w:cs="Arial"/>
          <w:bCs/>
          <w:noProof/>
          <w:sz w:val="24"/>
          <w:szCs w:val="24"/>
        </w:rPr>
        <w:t xml:space="preserve"> </w:t>
      </w:r>
      <w:r>
        <w:rPr>
          <w:rFonts w:ascii="Arial" w:hAnsi="Arial" w:cs="Arial"/>
          <w:bCs/>
          <w:noProof/>
          <w:sz w:val="24"/>
          <w:szCs w:val="24"/>
          <w:lang w:val="es-CO"/>
        </w:rPr>
        <w:t xml:space="preserve">Se observa que el máximo puntaje </w:t>
      </w:r>
      <w:r w:rsidRPr="00480A2B">
        <w:rPr>
          <w:rFonts w:ascii="Arial" w:hAnsi="Arial" w:cs="Arial"/>
          <w:bCs/>
          <w:noProof/>
          <w:sz w:val="24"/>
          <w:szCs w:val="24"/>
          <w:lang w:val="es-CO"/>
        </w:rPr>
        <w:t xml:space="preserve">del desempeño institucional </w:t>
      </w:r>
      <w:r>
        <w:rPr>
          <w:rFonts w:ascii="Arial" w:hAnsi="Arial" w:cs="Arial"/>
          <w:bCs/>
          <w:noProof/>
          <w:sz w:val="24"/>
          <w:szCs w:val="24"/>
          <w:lang w:val="es-CO"/>
        </w:rPr>
        <w:t>en la GETH de la rama ejecutiva fue: 99,4.</w:t>
      </w:r>
    </w:p>
    <w:p w14:paraId="76619A0F" w14:textId="77777777" w:rsidR="00DE59BB" w:rsidRDefault="00DE59BB" w:rsidP="00DE59BB">
      <w:pPr>
        <w:pStyle w:val="Prrafodelista"/>
        <w:numPr>
          <w:ilvl w:val="0"/>
          <w:numId w:val="7"/>
        </w:numPr>
        <w:jc w:val="both"/>
        <w:rPr>
          <w:rFonts w:ascii="Arial" w:hAnsi="Arial" w:cs="Arial"/>
          <w:bCs/>
          <w:noProof/>
          <w:sz w:val="24"/>
          <w:szCs w:val="24"/>
        </w:rPr>
      </w:pPr>
      <w:r w:rsidRPr="00544F41">
        <w:rPr>
          <w:rFonts w:ascii="Arial" w:hAnsi="Arial" w:cs="Arial"/>
          <w:b/>
          <w:noProof/>
          <w:sz w:val="24"/>
          <w:szCs w:val="24"/>
        </w:rPr>
        <w:t>Puntaje consultado:</w:t>
      </w:r>
      <w:r w:rsidRPr="00544F41">
        <w:rPr>
          <w:rFonts w:ascii="Arial" w:hAnsi="Arial" w:cs="Arial"/>
          <w:bCs/>
          <w:noProof/>
          <w:sz w:val="24"/>
          <w:szCs w:val="24"/>
        </w:rPr>
        <w:t xml:space="preserve"> Se observa que el puntaje del desempeño</w:t>
      </w:r>
      <w:r>
        <w:rPr>
          <w:rFonts w:ascii="Arial" w:hAnsi="Arial" w:cs="Arial"/>
          <w:bCs/>
          <w:noProof/>
          <w:sz w:val="24"/>
          <w:szCs w:val="24"/>
          <w:lang w:val="es-CO"/>
        </w:rPr>
        <w:t xml:space="preserve"> </w:t>
      </w:r>
      <w:r w:rsidRPr="00544F41">
        <w:rPr>
          <w:rFonts w:ascii="Arial" w:hAnsi="Arial" w:cs="Arial"/>
          <w:bCs/>
          <w:noProof/>
          <w:sz w:val="24"/>
          <w:szCs w:val="24"/>
        </w:rPr>
        <w:t xml:space="preserve">institucional </w:t>
      </w:r>
      <w:r>
        <w:rPr>
          <w:rFonts w:ascii="Arial" w:hAnsi="Arial" w:cs="Arial"/>
          <w:bCs/>
          <w:noProof/>
          <w:sz w:val="24"/>
          <w:szCs w:val="24"/>
          <w:lang w:val="es-CO"/>
        </w:rPr>
        <w:t xml:space="preserve">en la </w:t>
      </w:r>
      <w:r w:rsidRPr="00544F41">
        <w:rPr>
          <w:rFonts w:ascii="Arial" w:hAnsi="Arial" w:cs="Arial"/>
          <w:bCs/>
          <w:noProof/>
          <w:sz w:val="24"/>
          <w:szCs w:val="24"/>
        </w:rPr>
        <w:t>GETH</w:t>
      </w:r>
      <w:r>
        <w:rPr>
          <w:rFonts w:ascii="Arial" w:hAnsi="Arial" w:cs="Arial"/>
          <w:bCs/>
          <w:noProof/>
          <w:sz w:val="24"/>
          <w:szCs w:val="24"/>
          <w:lang w:val="es-CO"/>
        </w:rPr>
        <w:t>, la superintendecia del Subsidio Familiar obtuvo: 97,9.</w:t>
      </w:r>
      <w:r w:rsidRPr="00544F41">
        <w:rPr>
          <w:rFonts w:ascii="Arial" w:hAnsi="Arial" w:cs="Arial"/>
          <w:bCs/>
          <w:noProof/>
          <w:sz w:val="24"/>
          <w:szCs w:val="24"/>
        </w:rPr>
        <w:t xml:space="preserve"> </w:t>
      </w:r>
    </w:p>
    <w:p w14:paraId="19603626" w14:textId="77777777" w:rsidR="00DE59BB" w:rsidRPr="00544F41" w:rsidRDefault="00DE59BB" w:rsidP="00DE59BB">
      <w:pPr>
        <w:pStyle w:val="Prrafodelista"/>
        <w:numPr>
          <w:ilvl w:val="0"/>
          <w:numId w:val="7"/>
        </w:numPr>
        <w:jc w:val="both"/>
        <w:rPr>
          <w:rFonts w:ascii="Arial" w:hAnsi="Arial" w:cs="Arial"/>
          <w:bCs/>
          <w:noProof/>
          <w:sz w:val="24"/>
          <w:szCs w:val="24"/>
        </w:rPr>
      </w:pPr>
      <w:r w:rsidRPr="00196FD8">
        <w:rPr>
          <w:rFonts w:ascii="Arial" w:hAnsi="Arial" w:cs="Arial"/>
          <w:b/>
          <w:noProof/>
          <w:sz w:val="24"/>
          <w:szCs w:val="24"/>
        </w:rPr>
        <w:t>Promedio sector administrativo:</w:t>
      </w:r>
      <w:r w:rsidRPr="00544F41">
        <w:rPr>
          <w:rFonts w:ascii="Arial" w:hAnsi="Arial" w:cs="Arial"/>
          <w:bCs/>
          <w:noProof/>
          <w:sz w:val="24"/>
          <w:szCs w:val="24"/>
        </w:rPr>
        <w:t xml:space="preserve"> </w:t>
      </w:r>
      <w:r>
        <w:rPr>
          <w:rFonts w:ascii="Arial" w:hAnsi="Arial" w:cs="Arial"/>
          <w:bCs/>
          <w:noProof/>
          <w:sz w:val="24"/>
          <w:szCs w:val="24"/>
          <w:lang w:val="es-CO"/>
        </w:rPr>
        <w:t xml:space="preserve">Se observa que el </w:t>
      </w:r>
      <w:r w:rsidRPr="00544F41">
        <w:rPr>
          <w:rFonts w:ascii="Arial" w:hAnsi="Arial" w:cs="Arial"/>
          <w:bCs/>
          <w:noProof/>
          <w:sz w:val="24"/>
          <w:szCs w:val="24"/>
        </w:rPr>
        <w:t xml:space="preserve">valor </w:t>
      </w:r>
      <w:r>
        <w:rPr>
          <w:rFonts w:ascii="Arial" w:hAnsi="Arial" w:cs="Arial"/>
          <w:bCs/>
          <w:noProof/>
          <w:sz w:val="24"/>
          <w:szCs w:val="24"/>
          <w:lang w:val="es-CO"/>
        </w:rPr>
        <w:t>d</w:t>
      </w:r>
      <w:r w:rsidRPr="00544F41">
        <w:rPr>
          <w:rFonts w:ascii="Arial" w:hAnsi="Arial" w:cs="Arial"/>
          <w:bCs/>
          <w:noProof/>
          <w:sz w:val="24"/>
          <w:szCs w:val="24"/>
        </w:rPr>
        <w:t>el resultado de todo el sector</w:t>
      </w:r>
      <w:r>
        <w:rPr>
          <w:rFonts w:ascii="Arial" w:hAnsi="Arial" w:cs="Arial"/>
          <w:bCs/>
          <w:noProof/>
          <w:sz w:val="24"/>
          <w:szCs w:val="24"/>
          <w:lang w:val="es-CO"/>
        </w:rPr>
        <w:t xml:space="preserve"> </w:t>
      </w:r>
      <w:r w:rsidRPr="00544F41">
        <w:rPr>
          <w:rFonts w:ascii="Arial" w:hAnsi="Arial" w:cs="Arial"/>
          <w:bCs/>
          <w:noProof/>
          <w:sz w:val="24"/>
          <w:szCs w:val="24"/>
        </w:rPr>
        <w:t>administrativo en su conjunto</w:t>
      </w:r>
      <w:r>
        <w:rPr>
          <w:rFonts w:ascii="Arial" w:hAnsi="Arial" w:cs="Arial"/>
          <w:bCs/>
          <w:noProof/>
          <w:sz w:val="24"/>
          <w:szCs w:val="24"/>
          <w:lang w:val="es-CO"/>
        </w:rPr>
        <w:t xml:space="preserve"> fue: 90,4.</w:t>
      </w:r>
    </w:p>
    <w:p w14:paraId="73306086" w14:textId="77777777" w:rsidR="00B253C0" w:rsidRPr="00DE59BB" w:rsidRDefault="00B253C0" w:rsidP="00DF68B3">
      <w:pPr>
        <w:jc w:val="both"/>
        <w:rPr>
          <w:rFonts w:ascii="Arial" w:hAnsi="Arial" w:cs="Arial"/>
          <w:bCs/>
          <w:noProof/>
          <w:color w:val="000000" w:themeColor="text1"/>
          <w:sz w:val="24"/>
          <w:szCs w:val="24"/>
          <w:lang w:val="x-none"/>
        </w:rPr>
      </w:pPr>
    </w:p>
    <w:p w14:paraId="4F118C6E" w14:textId="77777777" w:rsidR="00B253C0" w:rsidRDefault="00B253C0" w:rsidP="00DF68B3">
      <w:pPr>
        <w:jc w:val="both"/>
        <w:rPr>
          <w:rFonts w:ascii="Arial" w:hAnsi="Arial" w:cs="Arial"/>
          <w:bCs/>
          <w:noProof/>
          <w:color w:val="000000" w:themeColor="text1"/>
          <w:sz w:val="24"/>
          <w:szCs w:val="24"/>
          <w:lang w:val="es-CO"/>
        </w:rPr>
      </w:pPr>
    </w:p>
    <w:p w14:paraId="7EABD0BB" w14:textId="77777777" w:rsidR="00B253C0" w:rsidRDefault="00B253C0" w:rsidP="00DF68B3">
      <w:pPr>
        <w:jc w:val="both"/>
        <w:rPr>
          <w:rFonts w:ascii="Arial" w:hAnsi="Arial" w:cs="Arial"/>
          <w:bCs/>
          <w:noProof/>
          <w:color w:val="000000" w:themeColor="text1"/>
          <w:sz w:val="24"/>
          <w:szCs w:val="24"/>
          <w:lang w:val="es-CO"/>
        </w:rPr>
      </w:pPr>
    </w:p>
    <w:p w14:paraId="760A02CF" w14:textId="77777777" w:rsidR="00B253C0" w:rsidRDefault="00B253C0" w:rsidP="00DF68B3">
      <w:pPr>
        <w:jc w:val="both"/>
        <w:rPr>
          <w:rFonts w:ascii="Arial" w:hAnsi="Arial" w:cs="Arial"/>
          <w:bCs/>
          <w:noProof/>
          <w:color w:val="000000" w:themeColor="text1"/>
          <w:sz w:val="24"/>
          <w:szCs w:val="24"/>
          <w:lang w:val="es-CO"/>
        </w:rPr>
      </w:pPr>
    </w:p>
    <w:p w14:paraId="776CD914" w14:textId="77777777" w:rsidR="00B253C0" w:rsidRDefault="00B253C0" w:rsidP="00DF68B3">
      <w:pPr>
        <w:jc w:val="both"/>
        <w:rPr>
          <w:rFonts w:ascii="Arial" w:hAnsi="Arial" w:cs="Arial"/>
          <w:bCs/>
          <w:noProof/>
          <w:color w:val="000000" w:themeColor="text1"/>
          <w:sz w:val="24"/>
          <w:szCs w:val="24"/>
          <w:lang w:val="es-CO"/>
        </w:rPr>
      </w:pPr>
    </w:p>
    <w:p w14:paraId="04BC9592" w14:textId="77777777" w:rsidR="00B253C0" w:rsidRPr="00DF68B3" w:rsidRDefault="00B253C0" w:rsidP="00DF68B3">
      <w:pPr>
        <w:jc w:val="both"/>
        <w:rPr>
          <w:rFonts w:ascii="Arial" w:hAnsi="Arial" w:cs="Arial"/>
          <w:bCs/>
          <w:noProof/>
          <w:color w:val="000000" w:themeColor="text1"/>
          <w:sz w:val="24"/>
          <w:szCs w:val="24"/>
          <w:lang w:val="es-CO"/>
        </w:rPr>
      </w:pPr>
    </w:p>
    <w:bookmarkEnd w:id="6"/>
    <w:p w14:paraId="0A1EBACF" w14:textId="76E6BC76" w:rsidR="00C22E98" w:rsidRDefault="00C22E98" w:rsidP="00C22E98">
      <w:pPr>
        <w:jc w:val="center"/>
        <w:rPr>
          <w:rFonts w:ascii="Arial" w:hAnsi="Arial" w:cs="Arial"/>
          <w:noProof/>
          <w:sz w:val="24"/>
          <w:szCs w:val="24"/>
        </w:rPr>
      </w:pPr>
      <w:r>
        <w:rPr>
          <w:noProof/>
        </w:rPr>
        <w:drawing>
          <wp:inline distT="0" distB="0" distL="0" distR="0" wp14:anchorId="7A42A911" wp14:editId="6C80D0E9">
            <wp:extent cx="4791075" cy="3200216"/>
            <wp:effectExtent l="0" t="0" r="0" b="635"/>
            <wp:docPr id="6" name="Imagen 6"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Interfaz de usuario gráfica, Aplicación&#10;&#10;Descripción generada automáticamente"/>
                    <pic:cNvPicPr/>
                  </pic:nvPicPr>
                  <pic:blipFill rotWithShape="1">
                    <a:blip r:embed="rId35"/>
                    <a:srcRect t="22938" r="56047" b="24849"/>
                    <a:stretch/>
                  </pic:blipFill>
                  <pic:spPr bwMode="auto">
                    <a:xfrm>
                      <a:off x="0" y="0"/>
                      <a:ext cx="4797976" cy="3204826"/>
                    </a:xfrm>
                    <a:prstGeom prst="rect">
                      <a:avLst/>
                    </a:prstGeom>
                    <a:ln>
                      <a:noFill/>
                    </a:ln>
                    <a:extLst>
                      <a:ext uri="{53640926-AAD7-44D8-BBD7-CCE9431645EC}">
                        <a14:shadowObscured xmlns:a14="http://schemas.microsoft.com/office/drawing/2010/main"/>
                      </a:ext>
                    </a:extLst>
                  </pic:spPr>
                </pic:pic>
              </a:graphicData>
            </a:graphic>
          </wp:inline>
        </w:drawing>
      </w:r>
    </w:p>
    <w:p w14:paraId="33870E60" w14:textId="20CAC095" w:rsidR="00DF67F5" w:rsidRDefault="00DF67F5" w:rsidP="00C22E98">
      <w:pPr>
        <w:jc w:val="center"/>
        <w:rPr>
          <w:rFonts w:ascii="Arial" w:hAnsi="Arial" w:cs="Arial"/>
          <w:b w:val="0"/>
          <w:bCs/>
          <w:color w:val="000000" w:themeColor="text1"/>
          <w:sz w:val="20"/>
          <w:szCs w:val="20"/>
        </w:rPr>
      </w:pPr>
      <w:bookmarkStart w:id="7" w:name="_Hlk104893726"/>
      <w:r w:rsidRPr="00196FD8">
        <w:rPr>
          <w:rFonts w:ascii="Arial" w:hAnsi="Arial" w:cs="Arial"/>
          <w:color w:val="000000" w:themeColor="text1"/>
          <w:sz w:val="20"/>
          <w:szCs w:val="20"/>
        </w:rPr>
        <w:t>Fuente:</w:t>
      </w:r>
      <w:r w:rsidRPr="00DF67F5">
        <w:rPr>
          <w:rFonts w:ascii="Arial" w:hAnsi="Arial" w:cs="Arial"/>
          <w:b w:val="0"/>
          <w:bCs/>
          <w:color w:val="000000" w:themeColor="text1"/>
          <w:sz w:val="20"/>
          <w:szCs w:val="20"/>
        </w:rPr>
        <w:t xml:space="preserve"> Visualización de resultados vigencia 2021</w:t>
      </w:r>
    </w:p>
    <w:p w14:paraId="10E3116F" w14:textId="2FB51F44" w:rsidR="000939CF" w:rsidRPr="00DF67F5" w:rsidRDefault="000939CF" w:rsidP="00C22E98">
      <w:pPr>
        <w:jc w:val="center"/>
        <w:rPr>
          <w:rFonts w:ascii="Arial" w:hAnsi="Arial" w:cs="Arial"/>
          <w:b w:val="0"/>
          <w:bCs/>
          <w:noProof/>
          <w:color w:val="000000" w:themeColor="text1"/>
          <w:sz w:val="20"/>
          <w:szCs w:val="20"/>
        </w:rPr>
      </w:pPr>
      <w:r w:rsidRPr="000939CF">
        <w:rPr>
          <w:rFonts w:ascii="Arial" w:hAnsi="Arial" w:cs="Arial"/>
          <w:b w:val="0"/>
          <w:bCs/>
          <w:noProof/>
          <w:color w:val="000000" w:themeColor="text1"/>
          <w:sz w:val="20"/>
          <w:szCs w:val="20"/>
        </w:rPr>
        <w:t>(Gráfico 3.)</w:t>
      </w:r>
    </w:p>
    <w:p w14:paraId="1B71C6DD" w14:textId="12CE9979" w:rsidR="00DF67F5" w:rsidRDefault="00DF67F5" w:rsidP="00544F41">
      <w:pPr>
        <w:jc w:val="both"/>
        <w:rPr>
          <w:rFonts w:ascii="Arial" w:hAnsi="Arial" w:cs="Arial"/>
          <w:noProof/>
          <w:sz w:val="24"/>
          <w:szCs w:val="24"/>
        </w:rPr>
      </w:pPr>
    </w:p>
    <w:bookmarkEnd w:id="7"/>
    <w:p w14:paraId="200ED937" w14:textId="77777777" w:rsidR="00DF67F5" w:rsidRDefault="00DF67F5" w:rsidP="00DF67F5">
      <w:pPr>
        <w:rPr>
          <w:rFonts w:ascii="Arial" w:hAnsi="Arial" w:cs="Arial"/>
          <w:noProof/>
          <w:sz w:val="24"/>
          <w:szCs w:val="24"/>
        </w:rPr>
      </w:pPr>
    </w:p>
    <w:p w14:paraId="66081B2C" w14:textId="558DB120" w:rsidR="00C22E98" w:rsidRDefault="00715EA9" w:rsidP="00C22E98">
      <w:pPr>
        <w:jc w:val="both"/>
        <w:rPr>
          <w:rFonts w:ascii="Arial" w:hAnsi="Arial" w:cs="Arial"/>
          <w:noProof/>
          <w:color w:val="000000" w:themeColor="text1"/>
          <w:sz w:val="24"/>
          <w:szCs w:val="24"/>
        </w:rPr>
      </w:pPr>
      <w:r>
        <w:rPr>
          <w:rFonts w:ascii="Arial" w:hAnsi="Arial" w:cs="Arial"/>
          <w:noProof/>
          <w:color w:val="000000" w:themeColor="text1"/>
          <w:sz w:val="24"/>
          <w:szCs w:val="24"/>
        </w:rPr>
        <w:t xml:space="preserve">5.3 </w:t>
      </w:r>
      <w:r w:rsidR="00DF68B3" w:rsidRPr="007503F8">
        <w:rPr>
          <w:rFonts w:ascii="Arial" w:hAnsi="Arial" w:cs="Arial"/>
          <w:noProof/>
          <w:color w:val="000000" w:themeColor="text1"/>
          <w:sz w:val="24"/>
          <w:szCs w:val="24"/>
        </w:rPr>
        <w:t>RECOMENDACIONES DE ACCIONES DE MEJORA DE LOS RESULTADOS DE LA VIGENCIA 2021:</w:t>
      </w:r>
    </w:p>
    <w:p w14:paraId="1D2DCC67" w14:textId="77777777" w:rsidR="00B84DE4" w:rsidRDefault="00B84DE4" w:rsidP="00C22E98">
      <w:pPr>
        <w:jc w:val="both"/>
        <w:rPr>
          <w:rFonts w:ascii="Arial" w:hAnsi="Arial" w:cs="Arial"/>
          <w:noProof/>
          <w:color w:val="000000" w:themeColor="text1"/>
          <w:sz w:val="24"/>
          <w:szCs w:val="24"/>
        </w:rPr>
      </w:pPr>
    </w:p>
    <w:p w14:paraId="7BB802C3" w14:textId="77777777" w:rsidR="00C22E98" w:rsidRDefault="00C22E98" w:rsidP="00C22E98">
      <w:pPr>
        <w:rPr>
          <w:rFonts w:ascii="Arial" w:hAnsi="Arial" w:cs="Arial"/>
          <w:noProof/>
          <w:color w:val="000000" w:themeColor="text1"/>
          <w:sz w:val="24"/>
          <w:szCs w:val="24"/>
        </w:rPr>
      </w:pPr>
    </w:p>
    <w:tbl>
      <w:tblPr>
        <w:tblStyle w:val="Tablaconcuadrcula4-nfasis5"/>
        <w:tblW w:w="8931" w:type="dxa"/>
        <w:tblLook w:val="04A0" w:firstRow="1" w:lastRow="0" w:firstColumn="1" w:lastColumn="0" w:noHBand="0" w:noVBand="1"/>
      </w:tblPr>
      <w:tblGrid>
        <w:gridCol w:w="8931"/>
      </w:tblGrid>
      <w:tr w:rsidR="00B84DE4" w:rsidRPr="00B84DE4" w14:paraId="146052E1" w14:textId="77777777" w:rsidTr="00D06358">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8931" w:type="dxa"/>
            <w:hideMark/>
          </w:tcPr>
          <w:p w14:paraId="6A17212B" w14:textId="77777777" w:rsidR="00B84DE4" w:rsidRPr="00B84DE4" w:rsidRDefault="00B84DE4" w:rsidP="00B84DE4">
            <w:pPr>
              <w:spacing w:line="276" w:lineRule="auto"/>
              <w:jc w:val="center"/>
              <w:rPr>
                <w:rFonts w:ascii="Arial" w:hAnsi="Arial" w:cs="Arial"/>
                <w:b/>
                <w:bCs w:val="0"/>
                <w:noProof/>
                <w:color w:val="000000" w:themeColor="text1"/>
                <w:sz w:val="24"/>
                <w:szCs w:val="24"/>
              </w:rPr>
            </w:pPr>
            <w:r w:rsidRPr="00B84DE4">
              <w:rPr>
                <w:rFonts w:ascii="Arial" w:hAnsi="Arial" w:cs="Arial"/>
                <w:b/>
                <w:bCs w:val="0"/>
                <w:noProof/>
                <w:color w:val="000000" w:themeColor="text1"/>
                <w:sz w:val="24"/>
                <w:szCs w:val="24"/>
              </w:rPr>
              <w:t>RECOMENDACIÓN</w:t>
            </w:r>
          </w:p>
        </w:tc>
      </w:tr>
      <w:tr w:rsidR="00B84DE4" w:rsidRPr="00B84DE4" w14:paraId="2CA4869F" w14:textId="77777777" w:rsidTr="00D06358">
        <w:trPr>
          <w:cnfStyle w:val="000000100000" w:firstRow="0" w:lastRow="0" w:firstColumn="0" w:lastColumn="0" w:oddVBand="0" w:evenVBand="0" w:oddHBand="1" w:evenHBand="0" w:firstRowFirstColumn="0" w:firstRowLastColumn="0" w:lastRowFirstColumn="0" w:lastRowLastColumn="0"/>
          <w:trHeight w:val="715"/>
        </w:trPr>
        <w:tc>
          <w:tcPr>
            <w:cnfStyle w:val="001000000000" w:firstRow="0" w:lastRow="0" w:firstColumn="1" w:lastColumn="0" w:oddVBand="0" w:evenVBand="0" w:oddHBand="0" w:evenHBand="0" w:firstRowFirstColumn="0" w:firstRowLastColumn="0" w:lastRowFirstColumn="0" w:lastRowLastColumn="0"/>
            <w:tcW w:w="8931" w:type="dxa"/>
            <w:hideMark/>
          </w:tcPr>
          <w:p w14:paraId="4E584D91" w14:textId="51009DF7" w:rsidR="00B84DE4" w:rsidRPr="00B84DE4" w:rsidRDefault="00B84DE4" w:rsidP="00B84DE4">
            <w:pPr>
              <w:spacing w:line="276" w:lineRule="auto"/>
              <w:rPr>
                <w:rFonts w:ascii="Arial" w:hAnsi="Arial" w:cs="Arial"/>
                <w:noProof/>
                <w:color w:val="000000" w:themeColor="text1"/>
                <w:sz w:val="24"/>
                <w:szCs w:val="24"/>
              </w:rPr>
            </w:pPr>
            <w:r w:rsidRPr="00B84DE4">
              <w:rPr>
                <w:rFonts w:ascii="Arial" w:hAnsi="Arial" w:cs="Arial"/>
                <w:noProof/>
                <w:color w:val="000000" w:themeColor="text1"/>
                <w:sz w:val="24"/>
                <w:szCs w:val="24"/>
                <w:lang w:val="es-ES"/>
              </w:rPr>
              <w:t>Implementar el eje de alianzas interinstitucional en el plan de Bienestar Social e Incentivos de la Entidad.</w:t>
            </w:r>
          </w:p>
        </w:tc>
      </w:tr>
    </w:tbl>
    <w:p w14:paraId="6394314D" w14:textId="77777777" w:rsidR="00B84DE4" w:rsidRDefault="00B84DE4" w:rsidP="00C22E98">
      <w:pPr>
        <w:rPr>
          <w:rFonts w:ascii="Arial" w:hAnsi="Arial" w:cs="Arial"/>
          <w:noProof/>
          <w:color w:val="000000" w:themeColor="text1"/>
          <w:sz w:val="24"/>
          <w:szCs w:val="24"/>
        </w:rPr>
      </w:pPr>
    </w:p>
    <w:p w14:paraId="055F1FE2" w14:textId="77777777" w:rsidR="00C260F7" w:rsidRPr="000A5E4E" w:rsidRDefault="00C260F7" w:rsidP="00110678">
      <w:pPr>
        <w:jc w:val="both"/>
        <w:rPr>
          <w:rFonts w:ascii="Arial" w:hAnsi="Arial" w:cs="Arial"/>
          <w:noProof/>
          <w:color w:val="auto"/>
          <w:sz w:val="24"/>
          <w:szCs w:val="24"/>
        </w:rPr>
      </w:pPr>
    </w:p>
    <w:p w14:paraId="2D56C5BE" w14:textId="386A2E54" w:rsidR="00C260F7" w:rsidRDefault="00B51A1F" w:rsidP="008F529A">
      <w:pPr>
        <w:jc w:val="both"/>
        <w:rPr>
          <w:rFonts w:ascii="Arial" w:hAnsi="Arial" w:cs="Arial"/>
          <w:noProof/>
          <w:color w:val="000000" w:themeColor="text1"/>
          <w:sz w:val="24"/>
          <w:szCs w:val="24"/>
        </w:rPr>
      </w:pPr>
      <w:r w:rsidRPr="00B51A1F">
        <w:rPr>
          <w:rFonts w:ascii="Arial" w:hAnsi="Arial" w:cs="Arial"/>
          <w:noProof/>
          <w:color w:val="000000" w:themeColor="text1"/>
          <w:sz w:val="24"/>
          <w:szCs w:val="24"/>
        </w:rPr>
        <w:t xml:space="preserve">6. </w:t>
      </w:r>
      <w:r w:rsidR="00C260F7" w:rsidRPr="00B51A1F">
        <w:rPr>
          <w:rFonts w:ascii="Arial" w:hAnsi="Arial" w:cs="Arial"/>
          <w:noProof/>
          <w:color w:val="000000" w:themeColor="text1"/>
          <w:sz w:val="24"/>
          <w:szCs w:val="24"/>
        </w:rPr>
        <w:t>CIERRE DE BRECHAS</w:t>
      </w:r>
    </w:p>
    <w:p w14:paraId="51BF89CE" w14:textId="77777777" w:rsidR="00B51A1F" w:rsidRPr="00B51A1F" w:rsidRDefault="00B51A1F" w:rsidP="008F529A">
      <w:pPr>
        <w:jc w:val="both"/>
        <w:rPr>
          <w:rFonts w:ascii="Arial" w:hAnsi="Arial" w:cs="Arial"/>
          <w:noProof/>
          <w:color w:val="000000" w:themeColor="text1"/>
          <w:sz w:val="24"/>
          <w:szCs w:val="24"/>
        </w:rPr>
      </w:pPr>
    </w:p>
    <w:p w14:paraId="3DE8D2BA" w14:textId="6DEB3F38" w:rsidR="00C260F7" w:rsidRDefault="00AB40AB" w:rsidP="00B51A1F">
      <w:pPr>
        <w:jc w:val="both"/>
        <w:rPr>
          <w:rFonts w:ascii="Arial" w:hAnsi="Arial" w:cs="Arial"/>
          <w:b w:val="0"/>
          <w:noProof/>
          <w:color w:val="000000" w:themeColor="text1"/>
          <w:sz w:val="24"/>
          <w:szCs w:val="24"/>
        </w:rPr>
      </w:pPr>
      <w:r w:rsidRPr="00AB40AB">
        <w:rPr>
          <w:rFonts w:ascii="Arial" w:hAnsi="Arial" w:cs="Arial"/>
          <w:b w:val="0"/>
          <w:noProof/>
          <w:color w:val="000000" w:themeColor="text1"/>
          <w:sz w:val="24"/>
          <w:szCs w:val="24"/>
        </w:rPr>
        <w:t>Luego de analizar y evaluar el proceso de implementación del MIPG en la SSF, se procede a enumerar las recomendaciónes que se deben tener en cuenta, con el fin de implemntar de manera efectiva la politica de</w:t>
      </w:r>
      <w:r w:rsidR="004C4D24">
        <w:rPr>
          <w:rFonts w:ascii="Arial" w:hAnsi="Arial" w:cs="Arial"/>
          <w:b w:val="0"/>
          <w:noProof/>
          <w:color w:val="000000" w:themeColor="text1"/>
          <w:sz w:val="24"/>
          <w:szCs w:val="24"/>
        </w:rPr>
        <w:t xml:space="preserve"> </w:t>
      </w:r>
      <w:r w:rsidR="004C4D24" w:rsidRPr="004C4D24">
        <w:rPr>
          <w:rFonts w:ascii="Arial" w:hAnsi="Arial" w:cs="Arial"/>
          <w:b w:val="0"/>
          <w:noProof/>
          <w:color w:val="000000" w:themeColor="text1"/>
          <w:sz w:val="24"/>
          <w:szCs w:val="24"/>
        </w:rPr>
        <w:t>Gestión Estratégica del Talento Humano – GETH</w:t>
      </w:r>
      <w:r w:rsidRPr="00AB40AB">
        <w:rPr>
          <w:rFonts w:ascii="Arial" w:hAnsi="Arial" w:cs="Arial"/>
          <w:b w:val="0"/>
          <w:noProof/>
          <w:color w:val="000000" w:themeColor="text1"/>
          <w:sz w:val="24"/>
          <w:szCs w:val="24"/>
        </w:rPr>
        <w:t xml:space="preserve"> :  </w:t>
      </w:r>
    </w:p>
    <w:p w14:paraId="638E0855" w14:textId="77777777" w:rsidR="00AA0CE2" w:rsidRDefault="00AA0CE2" w:rsidP="004F3B51">
      <w:pPr>
        <w:spacing w:after="160" w:line="259" w:lineRule="auto"/>
        <w:jc w:val="both"/>
        <w:rPr>
          <w:rFonts w:ascii="Arial" w:hAnsi="Arial" w:cs="Arial"/>
          <w:b w:val="0"/>
          <w:noProof/>
          <w:color w:val="000000" w:themeColor="text1"/>
          <w:sz w:val="24"/>
          <w:szCs w:val="24"/>
        </w:rPr>
      </w:pPr>
    </w:p>
    <w:p w14:paraId="2D54123F" w14:textId="48DB8551" w:rsidR="004F3B51" w:rsidRDefault="004F3B51" w:rsidP="004F3B51">
      <w:pPr>
        <w:spacing w:after="160" w:line="259" w:lineRule="auto"/>
        <w:jc w:val="both"/>
        <w:rPr>
          <w:rFonts w:asciiTheme="majorHAnsi" w:eastAsia="Calibri" w:hAnsiTheme="majorHAnsi" w:cstheme="majorHAnsi"/>
          <w:b w:val="0"/>
          <w:color w:val="auto"/>
          <w:sz w:val="24"/>
          <w:szCs w:val="24"/>
          <w:lang w:val="es-CO"/>
        </w:rPr>
      </w:pPr>
      <w:r w:rsidRPr="004F3B51">
        <w:rPr>
          <w:rFonts w:asciiTheme="majorHAnsi" w:eastAsia="Calibri" w:hAnsiTheme="majorHAnsi" w:cstheme="majorHAnsi"/>
          <w:b w:val="0"/>
          <w:color w:val="auto"/>
          <w:sz w:val="24"/>
          <w:szCs w:val="24"/>
          <w:lang w:val="es-CO"/>
        </w:rPr>
        <w:t xml:space="preserve">Dichas recomendaciones se dividen en cuatro (4) componentes: planeación, ingreso, desarrollo y retiro. Veamos: </w:t>
      </w:r>
    </w:p>
    <w:p w14:paraId="28964979" w14:textId="77777777" w:rsidR="00E4231F" w:rsidRPr="004F3B51" w:rsidRDefault="00E4231F" w:rsidP="004F3B51">
      <w:pPr>
        <w:spacing w:after="160" w:line="259" w:lineRule="auto"/>
        <w:jc w:val="both"/>
        <w:rPr>
          <w:rFonts w:asciiTheme="majorHAnsi" w:eastAsia="Calibri" w:hAnsiTheme="majorHAnsi" w:cstheme="majorHAnsi"/>
          <w:b w:val="0"/>
          <w:color w:val="auto"/>
          <w:sz w:val="24"/>
          <w:szCs w:val="24"/>
          <w:lang w:val="es-CO"/>
        </w:rPr>
      </w:pPr>
    </w:p>
    <w:p w14:paraId="0D4CB483" w14:textId="77777777" w:rsidR="004F3B51" w:rsidRPr="004F3B51" w:rsidRDefault="004F3B51" w:rsidP="004F3B51">
      <w:pPr>
        <w:spacing w:after="160" w:line="259" w:lineRule="auto"/>
        <w:jc w:val="both"/>
        <w:rPr>
          <w:rFonts w:asciiTheme="majorHAnsi" w:eastAsia="Calibri" w:hAnsiTheme="majorHAnsi" w:cstheme="majorHAnsi"/>
          <w:bCs/>
          <w:color w:val="auto"/>
          <w:sz w:val="24"/>
          <w:szCs w:val="24"/>
          <w:lang w:val="es-CO"/>
        </w:rPr>
      </w:pPr>
      <w:r w:rsidRPr="004F3B51">
        <w:rPr>
          <w:rFonts w:asciiTheme="majorHAnsi" w:eastAsia="Calibri" w:hAnsiTheme="majorHAnsi" w:cstheme="majorHAnsi"/>
          <w:bCs/>
          <w:color w:val="auto"/>
          <w:sz w:val="24"/>
          <w:szCs w:val="24"/>
          <w:lang w:val="es-CO"/>
        </w:rPr>
        <w:t>PLANEACIÓN:</w:t>
      </w:r>
    </w:p>
    <w:p w14:paraId="52B5ACDA" w14:textId="77777777" w:rsidR="004F3B51" w:rsidRPr="004F3B51" w:rsidRDefault="004F3B51" w:rsidP="004F3B51">
      <w:pPr>
        <w:numPr>
          <w:ilvl w:val="0"/>
          <w:numId w:val="16"/>
        </w:numPr>
        <w:spacing w:after="160" w:line="259" w:lineRule="auto"/>
        <w:contextualSpacing/>
        <w:jc w:val="both"/>
        <w:rPr>
          <w:rFonts w:asciiTheme="majorHAnsi" w:eastAsia="Calibri" w:hAnsiTheme="majorHAnsi" w:cstheme="majorHAnsi"/>
          <w:b w:val="0"/>
          <w:color w:val="auto"/>
          <w:sz w:val="24"/>
          <w:szCs w:val="24"/>
          <w:lang w:val="es-CO"/>
        </w:rPr>
      </w:pPr>
      <w:r w:rsidRPr="004F3B51">
        <w:rPr>
          <w:rFonts w:asciiTheme="majorHAnsi" w:eastAsia="Calibri" w:hAnsiTheme="majorHAnsi" w:cstheme="majorHAnsi"/>
          <w:b w:val="0"/>
          <w:color w:val="auto"/>
          <w:sz w:val="24"/>
          <w:szCs w:val="24"/>
          <w:lang w:val="es-CO"/>
        </w:rPr>
        <w:t>Conocer y considerar el propósito, las funciones y el tipo de entidad; conocer su entorno; y vincular la planeación estratégica en los diseños de planeación del área.</w:t>
      </w:r>
    </w:p>
    <w:p w14:paraId="1EB507EE" w14:textId="77777777" w:rsidR="004F3B51" w:rsidRPr="004F3B51" w:rsidRDefault="004F3B51" w:rsidP="004F3B51">
      <w:pPr>
        <w:numPr>
          <w:ilvl w:val="0"/>
          <w:numId w:val="16"/>
        </w:numPr>
        <w:spacing w:after="160" w:line="259" w:lineRule="auto"/>
        <w:contextualSpacing/>
        <w:jc w:val="both"/>
        <w:rPr>
          <w:rFonts w:asciiTheme="majorHAnsi" w:eastAsia="Calibri" w:hAnsiTheme="majorHAnsi" w:cstheme="majorHAnsi"/>
          <w:b w:val="0"/>
          <w:color w:val="auto"/>
          <w:sz w:val="24"/>
          <w:szCs w:val="24"/>
          <w:lang w:val="es-CO"/>
        </w:rPr>
      </w:pPr>
      <w:r w:rsidRPr="004F3B51">
        <w:rPr>
          <w:rFonts w:asciiTheme="majorHAnsi" w:eastAsia="Calibri" w:hAnsiTheme="majorHAnsi" w:cstheme="majorHAnsi"/>
          <w:b w:val="0"/>
          <w:color w:val="auto"/>
          <w:sz w:val="24"/>
          <w:szCs w:val="24"/>
          <w:lang w:val="es-CO"/>
        </w:rPr>
        <w:t>Conocer y considerar toda la normatividad aplicable al proceso de TH.</w:t>
      </w:r>
    </w:p>
    <w:p w14:paraId="21FDFC0C" w14:textId="77777777" w:rsidR="004F3B51" w:rsidRPr="004F3B51" w:rsidRDefault="004F3B51" w:rsidP="004F3B51">
      <w:pPr>
        <w:numPr>
          <w:ilvl w:val="0"/>
          <w:numId w:val="16"/>
        </w:numPr>
        <w:spacing w:after="160" w:line="259" w:lineRule="auto"/>
        <w:contextualSpacing/>
        <w:jc w:val="both"/>
        <w:rPr>
          <w:rFonts w:asciiTheme="majorHAnsi" w:eastAsia="Calibri" w:hAnsiTheme="majorHAnsi" w:cstheme="majorHAnsi"/>
          <w:b w:val="0"/>
          <w:color w:val="auto"/>
          <w:sz w:val="24"/>
          <w:szCs w:val="24"/>
          <w:lang w:val="es-CO"/>
        </w:rPr>
      </w:pPr>
      <w:r w:rsidRPr="004F3B51">
        <w:rPr>
          <w:rFonts w:asciiTheme="majorHAnsi" w:eastAsia="Calibri" w:hAnsiTheme="majorHAnsi" w:cstheme="majorHAnsi"/>
          <w:b w:val="0"/>
          <w:color w:val="auto"/>
          <w:sz w:val="24"/>
          <w:szCs w:val="24"/>
          <w:lang w:val="es-CO"/>
        </w:rPr>
        <w:t>Conocer y considerar los lineamientos institucionales macro relacionados con la entidad, emitidos por Función Pública, CNSC, ESAP o Presidencia de la República.</w:t>
      </w:r>
    </w:p>
    <w:p w14:paraId="27BB0FE2" w14:textId="77777777" w:rsidR="004F3B51" w:rsidRPr="004F3B51" w:rsidRDefault="004F3B51" w:rsidP="004F3B51">
      <w:pPr>
        <w:numPr>
          <w:ilvl w:val="0"/>
          <w:numId w:val="16"/>
        </w:numPr>
        <w:spacing w:after="160" w:line="259" w:lineRule="auto"/>
        <w:contextualSpacing/>
        <w:jc w:val="both"/>
        <w:rPr>
          <w:rFonts w:asciiTheme="majorHAnsi" w:eastAsia="Calibri" w:hAnsiTheme="majorHAnsi" w:cstheme="majorHAnsi"/>
          <w:b w:val="0"/>
          <w:color w:val="auto"/>
          <w:sz w:val="24"/>
          <w:szCs w:val="24"/>
          <w:lang w:val="es-CO"/>
        </w:rPr>
      </w:pPr>
      <w:r w:rsidRPr="004F3B51">
        <w:rPr>
          <w:rFonts w:asciiTheme="majorHAnsi" w:eastAsia="Calibri" w:hAnsiTheme="majorHAnsi" w:cstheme="majorHAnsi"/>
          <w:b w:val="0"/>
          <w:color w:val="auto"/>
          <w:sz w:val="24"/>
          <w:szCs w:val="24"/>
          <w:lang w:val="es-CO"/>
        </w:rPr>
        <w:t>Conocer el acto administrativo de creación de la entidad y sus modificaciones y conocer los actos administrativos de creación o modificación de planta de personal vigentes.</w:t>
      </w:r>
    </w:p>
    <w:p w14:paraId="4E5D1B6E" w14:textId="77777777" w:rsidR="004F3B51" w:rsidRPr="004F3B51" w:rsidRDefault="004F3B51" w:rsidP="004F3B51">
      <w:pPr>
        <w:numPr>
          <w:ilvl w:val="0"/>
          <w:numId w:val="16"/>
        </w:numPr>
        <w:spacing w:after="160" w:line="259" w:lineRule="auto"/>
        <w:contextualSpacing/>
        <w:jc w:val="both"/>
        <w:rPr>
          <w:rFonts w:asciiTheme="majorHAnsi" w:eastAsia="Calibri" w:hAnsiTheme="majorHAnsi" w:cstheme="majorHAnsi"/>
          <w:b w:val="0"/>
          <w:color w:val="auto"/>
          <w:sz w:val="24"/>
          <w:szCs w:val="24"/>
          <w:lang w:val="es-CO"/>
        </w:rPr>
      </w:pPr>
      <w:r w:rsidRPr="004F3B51">
        <w:rPr>
          <w:rFonts w:asciiTheme="majorHAnsi" w:eastAsia="Calibri" w:hAnsiTheme="majorHAnsi" w:cstheme="majorHAnsi"/>
          <w:b w:val="0"/>
          <w:color w:val="auto"/>
          <w:sz w:val="24"/>
          <w:szCs w:val="24"/>
          <w:lang w:val="es-CO"/>
        </w:rPr>
        <w:t>Gestionar la información en el SIGEP.</w:t>
      </w:r>
    </w:p>
    <w:p w14:paraId="64F22BFE" w14:textId="77777777" w:rsidR="004F3B51" w:rsidRPr="004F3B51" w:rsidRDefault="004F3B51" w:rsidP="004F3B51">
      <w:pPr>
        <w:numPr>
          <w:ilvl w:val="0"/>
          <w:numId w:val="16"/>
        </w:numPr>
        <w:spacing w:after="160" w:line="259" w:lineRule="auto"/>
        <w:contextualSpacing/>
        <w:jc w:val="both"/>
        <w:rPr>
          <w:rFonts w:asciiTheme="majorHAnsi" w:eastAsia="Calibri" w:hAnsiTheme="majorHAnsi" w:cstheme="majorHAnsi"/>
          <w:b w:val="0"/>
          <w:color w:val="auto"/>
          <w:sz w:val="24"/>
          <w:szCs w:val="24"/>
          <w:lang w:val="es-CO"/>
        </w:rPr>
      </w:pPr>
      <w:r w:rsidRPr="004F3B51">
        <w:rPr>
          <w:rFonts w:asciiTheme="majorHAnsi" w:eastAsia="Calibri" w:hAnsiTheme="majorHAnsi" w:cstheme="majorHAnsi"/>
          <w:b w:val="0"/>
          <w:color w:val="auto"/>
          <w:sz w:val="24"/>
          <w:szCs w:val="24"/>
          <w:lang w:val="es-CO"/>
        </w:rPr>
        <w:t xml:space="preserve">Contar con un mecanismo de información que permita visualizar en tiempo real la planta de personal y generar reportes, articulado con la nómina o independiente, diferenciando: </w:t>
      </w:r>
    </w:p>
    <w:p w14:paraId="398E91BB" w14:textId="77777777" w:rsidR="004F3B51" w:rsidRPr="004F3B51" w:rsidRDefault="004F3B51" w:rsidP="004F3B51">
      <w:pPr>
        <w:spacing w:after="160" w:line="259" w:lineRule="auto"/>
        <w:ind w:left="720"/>
        <w:contextualSpacing/>
        <w:jc w:val="both"/>
        <w:rPr>
          <w:rFonts w:asciiTheme="majorHAnsi" w:eastAsia="Calibri" w:hAnsiTheme="majorHAnsi" w:cstheme="majorHAnsi"/>
          <w:b w:val="0"/>
          <w:color w:val="auto"/>
          <w:sz w:val="24"/>
          <w:szCs w:val="24"/>
          <w:lang w:val="es-CO"/>
        </w:rPr>
      </w:pPr>
    </w:p>
    <w:p w14:paraId="2D798056" w14:textId="77777777" w:rsidR="004F3B51" w:rsidRPr="004F3B51" w:rsidRDefault="004F3B51" w:rsidP="004F3B51">
      <w:pPr>
        <w:numPr>
          <w:ilvl w:val="0"/>
          <w:numId w:val="17"/>
        </w:numPr>
        <w:spacing w:after="160" w:line="259" w:lineRule="auto"/>
        <w:contextualSpacing/>
        <w:jc w:val="both"/>
        <w:rPr>
          <w:rFonts w:asciiTheme="majorHAnsi" w:eastAsia="Calibri" w:hAnsiTheme="majorHAnsi" w:cstheme="majorHAnsi"/>
          <w:b w:val="0"/>
          <w:color w:val="auto"/>
          <w:sz w:val="24"/>
          <w:szCs w:val="24"/>
          <w:lang w:val="es-CO"/>
        </w:rPr>
      </w:pPr>
      <w:r w:rsidRPr="004F3B51">
        <w:rPr>
          <w:rFonts w:asciiTheme="majorHAnsi" w:eastAsia="Calibri" w:hAnsiTheme="majorHAnsi" w:cstheme="majorHAnsi"/>
          <w:b w:val="0"/>
          <w:color w:val="auto"/>
          <w:sz w:val="24"/>
          <w:szCs w:val="24"/>
          <w:lang w:val="es-CO"/>
        </w:rPr>
        <w:t>Planta global y planta estructural, por grupos internos de trabajo.</w:t>
      </w:r>
    </w:p>
    <w:p w14:paraId="293D2F12" w14:textId="77777777" w:rsidR="004F3B51" w:rsidRPr="004F3B51" w:rsidRDefault="004F3B51" w:rsidP="004F3B51">
      <w:pPr>
        <w:numPr>
          <w:ilvl w:val="0"/>
          <w:numId w:val="17"/>
        </w:numPr>
        <w:spacing w:after="160" w:line="259" w:lineRule="auto"/>
        <w:contextualSpacing/>
        <w:jc w:val="both"/>
        <w:rPr>
          <w:rFonts w:asciiTheme="majorHAnsi" w:eastAsia="Calibri" w:hAnsiTheme="majorHAnsi" w:cstheme="majorHAnsi"/>
          <w:b w:val="0"/>
          <w:color w:val="auto"/>
          <w:sz w:val="24"/>
          <w:szCs w:val="24"/>
          <w:lang w:val="es-CO"/>
        </w:rPr>
      </w:pPr>
      <w:r w:rsidRPr="004F3B51">
        <w:rPr>
          <w:rFonts w:asciiTheme="majorHAnsi" w:eastAsia="Calibri" w:hAnsiTheme="majorHAnsi" w:cstheme="majorHAnsi"/>
          <w:b w:val="0"/>
          <w:color w:val="auto"/>
          <w:sz w:val="24"/>
          <w:szCs w:val="24"/>
          <w:lang w:val="es-CO"/>
        </w:rPr>
        <w:t>Tipos de vinculación, nivel, código, grado.</w:t>
      </w:r>
    </w:p>
    <w:p w14:paraId="2B43987C" w14:textId="77777777" w:rsidR="004F3B51" w:rsidRPr="004F3B51" w:rsidRDefault="004F3B51" w:rsidP="004F3B51">
      <w:pPr>
        <w:numPr>
          <w:ilvl w:val="0"/>
          <w:numId w:val="17"/>
        </w:numPr>
        <w:spacing w:after="160" w:line="259" w:lineRule="auto"/>
        <w:contextualSpacing/>
        <w:jc w:val="both"/>
        <w:rPr>
          <w:rFonts w:asciiTheme="majorHAnsi" w:eastAsia="Calibri" w:hAnsiTheme="majorHAnsi" w:cstheme="majorHAnsi"/>
          <w:b w:val="0"/>
          <w:color w:val="auto"/>
          <w:sz w:val="24"/>
          <w:szCs w:val="24"/>
          <w:lang w:val="es-CO"/>
        </w:rPr>
      </w:pPr>
      <w:r w:rsidRPr="004F3B51">
        <w:rPr>
          <w:rFonts w:asciiTheme="majorHAnsi" w:eastAsia="Calibri" w:hAnsiTheme="majorHAnsi" w:cstheme="majorHAnsi"/>
          <w:b w:val="0"/>
          <w:color w:val="auto"/>
          <w:sz w:val="24"/>
          <w:szCs w:val="24"/>
          <w:lang w:val="es-CO"/>
        </w:rPr>
        <w:t>Antigüedad en el Estado, nivel académico y género.</w:t>
      </w:r>
    </w:p>
    <w:p w14:paraId="5B3DA9CF" w14:textId="77777777" w:rsidR="004F3B51" w:rsidRPr="004F3B51" w:rsidRDefault="004F3B51" w:rsidP="004F3B51">
      <w:pPr>
        <w:numPr>
          <w:ilvl w:val="0"/>
          <w:numId w:val="17"/>
        </w:numPr>
        <w:spacing w:after="160" w:line="259" w:lineRule="auto"/>
        <w:contextualSpacing/>
        <w:jc w:val="both"/>
        <w:rPr>
          <w:rFonts w:asciiTheme="majorHAnsi" w:eastAsia="Calibri" w:hAnsiTheme="majorHAnsi" w:cstheme="majorHAnsi"/>
          <w:b w:val="0"/>
          <w:color w:val="auto"/>
          <w:sz w:val="24"/>
          <w:szCs w:val="24"/>
          <w:lang w:val="es-CO"/>
        </w:rPr>
      </w:pPr>
      <w:r w:rsidRPr="004F3B51">
        <w:rPr>
          <w:rFonts w:asciiTheme="majorHAnsi" w:eastAsia="Calibri" w:hAnsiTheme="majorHAnsi" w:cstheme="majorHAnsi"/>
          <w:b w:val="0"/>
          <w:color w:val="auto"/>
          <w:sz w:val="24"/>
          <w:szCs w:val="24"/>
          <w:lang w:val="es-CO"/>
        </w:rPr>
        <w:t>Cargos en vacancia definitiva o temporal por niveles</w:t>
      </w:r>
    </w:p>
    <w:p w14:paraId="67A83F17" w14:textId="77777777" w:rsidR="004F3B51" w:rsidRPr="004F3B51" w:rsidRDefault="004F3B51" w:rsidP="004F3B51">
      <w:pPr>
        <w:numPr>
          <w:ilvl w:val="0"/>
          <w:numId w:val="17"/>
        </w:numPr>
        <w:spacing w:after="160" w:line="259" w:lineRule="auto"/>
        <w:contextualSpacing/>
        <w:jc w:val="both"/>
        <w:rPr>
          <w:rFonts w:asciiTheme="majorHAnsi" w:eastAsia="Calibri" w:hAnsiTheme="majorHAnsi" w:cstheme="majorHAnsi"/>
          <w:b w:val="0"/>
          <w:color w:val="auto"/>
          <w:sz w:val="24"/>
          <w:szCs w:val="24"/>
          <w:lang w:val="es-CO"/>
        </w:rPr>
      </w:pPr>
      <w:r w:rsidRPr="004F3B51">
        <w:rPr>
          <w:rFonts w:asciiTheme="majorHAnsi" w:eastAsia="Calibri" w:hAnsiTheme="majorHAnsi" w:cstheme="majorHAnsi"/>
          <w:b w:val="0"/>
          <w:color w:val="auto"/>
          <w:sz w:val="24"/>
          <w:szCs w:val="24"/>
          <w:lang w:val="es-CO"/>
        </w:rPr>
        <w:t>Perfiles de Empleos</w:t>
      </w:r>
    </w:p>
    <w:p w14:paraId="3C894DD7" w14:textId="77777777" w:rsidR="004F3B51" w:rsidRPr="004F3B51" w:rsidRDefault="004F3B51" w:rsidP="004F3B51">
      <w:pPr>
        <w:numPr>
          <w:ilvl w:val="0"/>
          <w:numId w:val="16"/>
        </w:numPr>
        <w:spacing w:after="160" w:line="259" w:lineRule="auto"/>
        <w:contextualSpacing/>
        <w:jc w:val="both"/>
        <w:rPr>
          <w:rFonts w:asciiTheme="majorHAnsi" w:eastAsia="Calibri" w:hAnsiTheme="majorHAnsi" w:cstheme="majorHAnsi"/>
          <w:b w:val="0"/>
          <w:color w:val="auto"/>
          <w:sz w:val="24"/>
          <w:szCs w:val="24"/>
          <w:lang w:val="es-CO"/>
        </w:rPr>
      </w:pPr>
      <w:r w:rsidRPr="004F3B51">
        <w:rPr>
          <w:rFonts w:asciiTheme="majorHAnsi" w:eastAsia="Calibri" w:hAnsiTheme="majorHAnsi" w:cstheme="majorHAnsi"/>
          <w:b w:val="0"/>
          <w:color w:val="auto"/>
          <w:sz w:val="24"/>
          <w:szCs w:val="24"/>
          <w:lang w:val="es-CO"/>
        </w:rPr>
        <w:t>Caracterización de las áreas de talento humano (prepensión, cabeza de familia, limitaciones físicas, fuero sindical)</w:t>
      </w:r>
    </w:p>
    <w:p w14:paraId="7A7C0DF0" w14:textId="77777777" w:rsidR="004F3B51" w:rsidRPr="004F3B51" w:rsidRDefault="004F3B51" w:rsidP="004F3B51">
      <w:pPr>
        <w:numPr>
          <w:ilvl w:val="0"/>
          <w:numId w:val="16"/>
        </w:numPr>
        <w:spacing w:after="160" w:line="259" w:lineRule="auto"/>
        <w:contextualSpacing/>
        <w:jc w:val="both"/>
        <w:rPr>
          <w:rFonts w:asciiTheme="majorHAnsi" w:eastAsia="Calibri" w:hAnsiTheme="majorHAnsi" w:cstheme="majorHAnsi"/>
          <w:b w:val="0"/>
          <w:color w:val="auto"/>
          <w:sz w:val="24"/>
          <w:szCs w:val="24"/>
          <w:lang w:val="es-CO"/>
        </w:rPr>
      </w:pPr>
      <w:r w:rsidRPr="004F3B51">
        <w:rPr>
          <w:rFonts w:asciiTheme="majorHAnsi" w:eastAsia="Calibri" w:hAnsiTheme="majorHAnsi" w:cstheme="majorHAnsi"/>
          <w:b w:val="0"/>
          <w:color w:val="auto"/>
          <w:sz w:val="24"/>
          <w:szCs w:val="24"/>
          <w:lang w:val="es-CO"/>
        </w:rPr>
        <w:t>Diseñar la planeación estratégica del talento humano, que contemple:</w:t>
      </w:r>
    </w:p>
    <w:p w14:paraId="042FB26B" w14:textId="77777777" w:rsidR="004F3B51" w:rsidRPr="004F3B51" w:rsidRDefault="004F3B51" w:rsidP="004F3B51">
      <w:pPr>
        <w:numPr>
          <w:ilvl w:val="0"/>
          <w:numId w:val="18"/>
        </w:numPr>
        <w:spacing w:after="160" w:line="259" w:lineRule="auto"/>
        <w:contextualSpacing/>
        <w:jc w:val="both"/>
        <w:rPr>
          <w:rFonts w:asciiTheme="majorHAnsi" w:eastAsia="Calibri" w:hAnsiTheme="majorHAnsi" w:cstheme="majorHAnsi"/>
          <w:b w:val="0"/>
          <w:color w:val="auto"/>
          <w:sz w:val="24"/>
          <w:szCs w:val="24"/>
          <w:lang w:val="es-CO"/>
        </w:rPr>
      </w:pPr>
      <w:r w:rsidRPr="004F3B51">
        <w:rPr>
          <w:rFonts w:asciiTheme="majorHAnsi" w:eastAsia="Calibri" w:hAnsiTheme="majorHAnsi" w:cstheme="majorHAnsi"/>
          <w:b w:val="0"/>
          <w:color w:val="auto"/>
          <w:sz w:val="24"/>
          <w:szCs w:val="24"/>
          <w:lang w:val="es-CO"/>
        </w:rPr>
        <w:t>Plan anual de vacantes y Plan de Previsión de Recursos Humanos que prevea y programe los recursos necesarios para proveer las vacantes mediante concurso</w:t>
      </w:r>
    </w:p>
    <w:p w14:paraId="34DC5AA9" w14:textId="77777777" w:rsidR="004F3B51" w:rsidRPr="004F3B51" w:rsidRDefault="004F3B51" w:rsidP="004F3B51">
      <w:pPr>
        <w:numPr>
          <w:ilvl w:val="0"/>
          <w:numId w:val="18"/>
        </w:numPr>
        <w:spacing w:after="160" w:line="259" w:lineRule="auto"/>
        <w:contextualSpacing/>
        <w:jc w:val="both"/>
        <w:rPr>
          <w:rFonts w:asciiTheme="majorHAnsi" w:eastAsia="Calibri" w:hAnsiTheme="majorHAnsi" w:cstheme="majorHAnsi"/>
          <w:b w:val="0"/>
          <w:color w:val="auto"/>
          <w:sz w:val="24"/>
          <w:szCs w:val="24"/>
          <w:lang w:val="es-CO"/>
        </w:rPr>
      </w:pPr>
      <w:r w:rsidRPr="004F3B51">
        <w:rPr>
          <w:rFonts w:asciiTheme="majorHAnsi" w:eastAsia="Calibri" w:hAnsiTheme="majorHAnsi" w:cstheme="majorHAnsi"/>
          <w:b w:val="0"/>
          <w:color w:val="auto"/>
          <w:sz w:val="24"/>
          <w:szCs w:val="24"/>
          <w:lang w:val="es-CO"/>
        </w:rPr>
        <w:t>Plan Institucional de Capacitación</w:t>
      </w:r>
    </w:p>
    <w:p w14:paraId="048ECA2F" w14:textId="77777777" w:rsidR="004F3B51" w:rsidRPr="004F3B51" w:rsidRDefault="004F3B51" w:rsidP="004F3B51">
      <w:pPr>
        <w:numPr>
          <w:ilvl w:val="0"/>
          <w:numId w:val="18"/>
        </w:numPr>
        <w:spacing w:after="160" w:line="259" w:lineRule="auto"/>
        <w:contextualSpacing/>
        <w:jc w:val="both"/>
        <w:rPr>
          <w:rFonts w:asciiTheme="majorHAnsi" w:eastAsia="Calibri" w:hAnsiTheme="majorHAnsi" w:cstheme="majorHAnsi"/>
          <w:b w:val="0"/>
          <w:color w:val="auto"/>
          <w:sz w:val="24"/>
          <w:szCs w:val="24"/>
          <w:lang w:val="es-CO"/>
        </w:rPr>
      </w:pPr>
      <w:r w:rsidRPr="004F3B51">
        <w:rPr>
          <w:rFonts w:asciiTheme="majorHAnsi" w:eastAsia="Calibri" w:hAnsiTheme="majorHAnsi" w:cstheme="majorHAnsi"/>
          <w:b w:val="0"/>
          <w:color w:val="auto"/>
          <w:sz w:val="24"/>
          <w:szCs w:val="24"/>
          <w:lang w:val="es-CO"/>
        </w:rPr>
        <w:t>Plan de bienestar e incentivos</w:t>
      </w:r>
    </w:p>
    <w:p w14:paraId="74EF16CE" w14:textId="77777777" w:rsidR="004F3B51" w:rsidRPr="004F3B51" w:rsidRDefault="004F3B51" w:rsidP="004F3B51">
      <w:pPr>
        <w:numPr>
          <w:ilvl w:val="0"/>
          <w:numId w:val="18"/>
        </w:numPr>
        <w:spacing w:after="160" w:line="259" w:lineRule="auto"/>
        <w:contextualSpacing/>
        <w:jc w:val="both"/>
        <w:rPr>
          <w:rFonts w:asciiTheme="majorHAnsi" w:eastAsia="Calibri" w:hAnsiTheme="majorHAnsi" w:cstheme="majorHAnsi"/>
          <w:b w:val="0"/>
          <w:color w:val="auto"/>
          <w:sz w:val="24"/>
          <w:szCs w:val="24"/>
          <w:lang w:val="es-CO"/>
        </w:rPr>
      </w:pPr>
      <w:r w:rsidRPr="004F3B51">
        <w:rPr>
          <w:rFonts w:asciiTheme="majorHAnsi" w:eastAsia="Calibri" w:hAnsiTheme="majorHAnsi" w:cstheme="majorHAnsi"/>
          <w:b w:val="0"/>
          <w:color w:val="auto"/>
          <w:sz w:val="24"/>
          <w:szCs w:val="24"/>
          <w:lang w:val="es-CO"/>
        </w:rPr>
        <w:t>Plan de seguridad y salud en el trabajo</w:t>
      </w:r>
    </w:p>
    <w:p w14:paraId="134AE3B6" w14:textId="77777777" w:rsidR="004F3B51" w:rsidRPr="004F3B51" w:rsidRDefault="004F3B51" w:rsidP="004F3B51">
      <w:pPr>
        <w:numPr>
          <w:ilvl w:val="0"/>
          <w:numId w:val="18"/>
        </w:numPr>
        <w:spacing w:after="160" w:line="259" w:lineRule="auto"/>
        <w:contextualSpacing/>
        <w:jc w:val="both"/>
        <w:rPr>
          <w:rFonts w:asciiTheme="majorHAnsi" w:eastAsia="Calibri" w:hAnsiTheme="majorHAnsi" w:cstheme="majorHAnsi"/>
          <w:b w:val="0"/>
          <w:color w:val="auto"/>
          <w:sz w:val="24"/>
          <w:szCs w:val="24"/>
          <w:lang w:val="es-CO"/>
        </w:rPr>
      </w:pPr>
      <w:r w:rsidRPr="004F3B51">
        <w:rPr>
          <w:rFonts w:asciiTheme="majorHAnsi" w:eastAsia="Calibri" w:hAnsiTheme="majorHAnsi" w:cstheme="majorHAnsi"/>
          <w:b w:val="0"/>
          <w:color w:val="auto"/>
          <w:sz w:val="24"/>
          <w:szCs w:val="24"/>
          <w:lang w:val="es-CO"/>
        </w:rPr>
        <w:t>Plan de monitoreo y seguimiento del SIGEP</w:t>
      </w:r>
    </w:p>
    <w:p w14:paraId="3B0E6ECC" w14:textId="77777777" w:rsidR="004F3B51" w:rsidRPr="004F3B51" w:rsidRDefault="004F3B51" w:rsidP="004F3B51">
      <w:pPr>
        <w:numPr>
          <w:ilvl w:val="0"/>
          <w:numId w:val="18"/>
        </w:numPr>
        <w:spacing w:after="160" w:line="259" w:lineRule="auto"/>
        <w:contextualSpacing/>
        <w:jc w:val="both"/>
        <w:rPr>
          <w:rFonts w:asciiTheme="majorHAnsi" w:eastAsia="Calibri" w:hAnsiTheme="majorHAnsi" w:cstheme="majorHAnsi"/>
          <w:b w:val="0"/>
          <w:color w:val="auto"/>
          <w:sz w:val="24"/>
          <w:szCs w:val="24"/>
          <w:lang w:val="es-CO"/>
        </w:rPr>
      </w:pPr>
      <w:r w:rsidRPr="004F3B51">
        <w:rPr>
          <w:rFonts w:asciiTheme="majorHAnsi" w:eastAsia="Calibri" w:hAnsiTheme="majorHAnsi" w:cstheme="majorHAnsi"/>
          <w:b w:val="0"/>
          <w:color w:val="auto"/>
          <w:sz w:val="24"/>
          <w:szCs w:val="24"/>
          <w:lang w:val="es-CO"/>
        </w:rPr>
        <w:t xml:space="preserve"> Plan de evaluación de desempeño</w:t>
      </w:r>
    </w:p>
    <w:p w14:paraId="33BD4BFF" w14:textId="77777777" w:rsidR="004F3B51" w:rsidRPr="004F3B51" w:rsidRDefault="004F3B51" w:rsidP="004F3B51">
      <w:pPr>
        <w:numPr>
          <w:ilvl w:val="0"/>
          <w:numId w:val="18"/>
        </w:numPr>
        <w:spacing w:after="160" w:line="259" w:lineRule="auto"/>
        <w:contextualSpacing/>
        <w:jc w:val="both"/>
        <w:rPr>
          <w:rFonts w:asciiTheme="majorHAnsi" w:eastAsia="Calibri" w:hAnsiTheme="majorHAnsi" w:cstheme="majorHAnsi"/>
          <w:b w:val="0"/>
          <w:color w:val="auto"/>
          <w:sz w:val="24"/>
          <w:szCs w:val="24"/>
          <w:lang w:val="es-CO"/>
        </w:rPr>
      </w:pPr>
      <w:r w:rsidRPr="004F3B51">
        <w:rPr>
          <w:rFonts w:asciiTheme="majorHAnsi" w:eastAsia="Calibri" w:hAnsiTheme="majorHAnsi" w:cstheme="majorHAnsi"/>
          <w:b w:val="0"/>
          <w:color w:val="auto"/>
          <w:sz w:val="24"/>
          <w:szCs w:val="24"/>
          <w:lang w:val="es-CO"/>
        </w:rPr>
        <w:t xml:space="preserve"> Plan de inducción y reinducción</w:t>
      </w:r>
    </w:p>
    <w:p w14:paraId="00193ED9" w14:textId="77777777" w:rsidR="004F3B51" w:rsidRPr="004F3B51" w:rsidRDefault="004F3B51" w:rsidP="004F3B51">
      <w:pPr>
        <w:numPr>
          <w:ilvl w:val="0"/>
          <w:numId w:val="18"/>
        </w:numPr>
        <w:spacing w:after="160" w:line="259" w:lineRule="auto"/>
        <w:contextualSpacing/>
        <w:jc w:val="both"/>
        <w:rPr>
          <w:rFonts w:asciiTheme="majorHAnsi" w:eastAsia="Calibri" w:hAnsiTheme="majorHAnsi" w:cstheme="majorHAnsi"/>
          <w:b w:val="0"/>
          <w:color w:val="auto"/>
          <w:sz w:val="24"/>
          <w:szCs w:val="24"/>
          <w:lang w:val="es-CO"/>
        </w:rPr>
      </w:pPr>
      <w:r w:rsidRPr="004F3B51">
        <w:rPr>
          <w:rFonts w:asciiTheme="majorHAnsi" w:eastAsia="Calibri" w:hAnsiTheme="majorHAnsi" w:cstheme="majorHAnsi"/>
          <w:b w:val="0"/>
          <w:color w:val="auto"/>
          <w:sz w:val="24"/>
          <w:szCs w:val="24"/>
          <w:lang w:val="es-CO"/>
        </w:rPr>
        <w:t xml:space="preserve"> Plan de medición, análisis y mejoramiento del clima organizacional</w:t>
      </w:r>
    </w:p>
    <w:p w14:paraId="638CA9B3" w14:textId="77777777" w:rsidR="004F3B51" w:rsidRPr="004F3B51" w:rsidRDefault="004F3B51" w:rsidP="004F3B51">
      <w:pPr>
        <w:numPr>
          <w:ilvl w:val="0"/>
          <w:numId w:val="18"/>
        </w:numPr>
        <w:spacing w:after="160" w:line="259" w:lineRule="auto"/>
        <w:contextualSpacing/>
        <w:jc w:val="both"/>
        <w:rPr>
          <w:rFonts w:asciiTheme="majorHAnsi" w:eastAsia="Calibri" w:hAnsiTheme="majorHAnsi" w:cstheme="majorHAnsi"/>
          <w:b w:val="0"/>
          <w:color w:val="auto"/>
          <w:sz w:val="24"/>
          <w:szCs w:val="24"/>
          <w:lang w:val="es-CO"/>
        </w:rPr>
      </w:pPr>
      <w:r w:rsidRPr="004F3B51">
        <w:rPr>
          <w:rFonts w:asciiTheme="majorHAnsi" w:eastAsia="Calibri" w:hAnsiTheme="majorHAnsi" w:cstheme="majorHAnsi"/>
          <w:b w:val="0"/>
          <w:color w:val="auto"/>
          <w:sz w:val="24"/>
          <w:szCs w:val="24"/>
          <w:lang w:val="es-CO"/>
        </w:rPr>
        <w:t>Contar con un manual de funciones y competencias ajustado a las directrices vigentes</w:t>
      </w:r>
    </w:p>
    <w:p w14:paraId="265731F0" w14:textId="77777777" w:rsidR="004F3B51" w:rsidRPr="004F3B51" w:rsidRDefault="004F3B51" w:rsidP="004F3B51">
      <w:pPr>
        <w:numPr>
          <w:ilvl w:val="0"/>
          <w:numId w:val="18"/>
        </w:numPr>
        <w:spacing w:after="160" w:line="259" w:lineRule="auto"/>
        <w:contextualSpacing/>
        <w:jc w:val="both"/>
        <w:rPr>
          <w:rFonts w:asciiTheme="majorHAnsi" w:eastAsia="Calibri" w:hAnsiTheme="majorHAnsi" w:cstheme="majorHAnsi"/>
          <w:b w:val="0"/>
          <w:color w:val="auto"/>
          <w:sz w:val="24"/>
          <w:szCs w:val="24"/>
          <w:lang w:val="es-CO"/>
        </w:rPr>
      </w:pPr>
      <w:r w:rsidRPr="004F3B51">
        <w:rPr>
          <w:rFonts w:asciiTheme="majorHAnsi" w:eastAsia="Calibri" w:hAnsiTheme="majorHAnsi" w:cstheme="majorHAnsi"/>
          <w:b w:val="0"/>
          <w:color w:val="auto"/>
          <w:sz w:val="24"/>
          <w:szCs w:val="24"/>
          <w:lang w:val="es-CO"/>
        </w:rPr>
        <w:t>Contar con un área estratégica para la gerencia del TH</w:t>
      </w:r>
    </w:p>
    <w:p w14:paraId="7A23999A" w14:textId="77777777" w:rsidR="004F3B51" w:rsidRPr="004F3B51" w:rsidRDefault="004F3B51" w:rsidP="004F3B51">
      <w:pPr>
        <w:spacing w:after="160" w:line="259" w:lineRule="auto"/>
        <w:jc w:val="both"/>
        <w:rPr>
          <w:rFonts w:asciiTheme="majorHAnsi" w:eastAsia="Calibri" w:hAnsiTheme="majorHAnsi" w:cstheme="majorHAnsi"/>
          <w:b w:val="0"/>
          <w:color w:val="auto"/>
          <w:sz w:val="24"/>
          <w:szCs w:val="24"/>
          <w:lang w:val="es-CO"/>
        </w:rPr>
      </w:pPr>
    </w:p>
    <w:p w14:paraId="42C8ABD8" w14:textId="77777777" w:rsidR="004F3B51" w:rsidRPr="004F3B51" w:rsidRDefault="004F3B51" w:rsidP="004F3B51">
      <w:pPr>
        <w:spacing w:after="160" w:line="259" w:lineRule="auto"/>
        <w:jc w:val="both"/>
        <w:rPr>
          <w:rFonts w:asciiTheme="majorHAnsi" w:eastAsia="Calibri" w:hAnsiTheme="majorHAnsi" w:cstheme="majorHAnsi"/>
          <w:bCs/>
          <w:color w:val="auto"/>
          <w:sz w:val="24"/>
          <w:szCs w:val="24"/>
          <w:lang w:val="es-CO"/>
        </w:rPr>
      </w:pPr>
      <w:r w:rsidRPr="004F3B51">
        <w:rPr>
          <w:rFonts w:asciiTheme="majorHAnsi" w:eastAsia="Calibri" w:hAnsiTheme="majorHAnsi" w:cstheme="majorHAnsi"/>
          <w:bCs/>
          <w:color w:val="auto"/>
          <w:sz w:val="24"/>
          <w:szCs w:val="24"/>
          <w:lang w:val="es-CO"/>
        </w:rPr>
        <w:t>INGRESO:</w:t>
      </w:r>
    </w:p>
    <w:p w14:paraId="277563E6" w14:textId="77777777" w:rsidR="004F3B51" w:rsidRPr="004F3B51" w:rsidRDefault="004F3B51" w:rsidP="004F3B51">
      <w:pPr>
        <w:numPr>
          <w:ilvl w:val="0"/>
          <w:numId w:val="16"/>
        </w:numPr>
        <w:spacing w:after="160" w:line="259" w:lineRule="auto"/>
        <w:contextualSpacing/>
        <w:jc w:val="both"/>
        <w:rPr>
          <w:rFonts w:asciiTheme="majorHAnsi" w:eastAsia="Calibri" w:hAnsiTheme="majorHAnsi" w:cstheme="majorHAnsi"/>
          <w:b w:val="0"/>
          <w:color w:val="auto"/>
          <w:sz w:val="24"/>
          <w:szCs w:val="24"/>
          <w:lang w:val="es-CO"/>
        </w:rPr>
      </w:pPr>
      <w:r w:rsidRPr="004F3B51">
        <w:rPr>
          <w:rFonts w:asciiTheme="majorHAnsi" w:eastAsia="Calibri" w:hAnsiTheme="majorHAnsi" w:cstheme="majorHAnsi"/>
          <w:b w:val="0"/>
          <w:color w:val="auto"/>
          <w:sz w:val="24"/>
          <w:szCs w:val="24"/>
          <w:lang w:val="es-CO"/>
        </w:rPr>
        <w:t>Tiempo de cubrimiento de vacantes temporales mediante encargo</w:t>
      </w:r>
    </w:p>
    <w:p w14:paraId="5D862DA5" w14:textId="77777777" w:rsidR="004F3B51" w:rsidRPr="004F3B51" w:rsidRDefault="004F3B51" w:rsidP="004F3B51">
      <w:pPr>
        <w:numPr>
          <w:ilvl w:val="0"/>
          <w:numId w:val="16"/>
        </w:numPr>
        <w:spacing w:after="160" w:line="259" w:lineRule="auto"/>
        <w:contextualSpacing/>
        <w:jc w:val="both"/>
        <w:rPr>
          <w:rFonts w:asciiTheme="majorHAnsi" w:eastAsia="Calibri" w:hAnsiTheme="majorHAnsi" w:cstheme="majorHAnsi"/>
          <w:b w:val="0"/>
          <w:color w:val="auto"/>
          <w:sz w:val="24"/>
          <w:szCs w:val="24"/>
          <w:lang w:val="es-CO"/>
        </w:rPr>
      </w:pPr>
      <w:r w:rsidRPr="004F3B51">
        <w:rPr>
          <w:rFonts w:asciiTheme="majorHAnsi" w:eastAsia="Calibri" w:hAnsiTheme="majorHAnsi" w:cstheme="majorHAnsi"/>
          <w:b w:val="0"/>
          <w:color w:val="auto"/>
          <w:sz w:val="24"/>
          <w:szCs w:val="24"/>
          <w:lang w:val="es-CO"/>
        </w:rPr>
        <w:t>Proveer las vacantes en forma definitiva oportunamente, de acuerdo con el Plan Anual de Vacantes</w:t>
      </w:r>
    </w:p>
    <w:p w14:paraId="7F91EA87" w14:textId="77777777" w:rsidR="004F3B51" w:rsidRPr="004F3B51" w:rsidRDefault="004F3B51" w:rsidP="004F3B51">
      <w:pPr>
        <w:numPr>
          <w:ilvl w:val="0"/>
          <w:numId w:val="16"/>
        </w:numPr>
        <w:spacing w:after="160" w:line="259" w:lineRule="auto"/>
        <w:contextualSpacing/>
        <w:jc w:val="both"/>
        <w:rPr>
          <w:rFonts w:asciiTheme="majorHAnsi" w:eastAsia="Calibri" w:hAnsiTheme="majorHAnsi" w:cstheme="majorHAnsi"/>
          <w:b w:val="0"/>
          <w:color w:val="auto"/>
          <w:sz w:val="24"/>
          <w:szCs w:val="24"/>
          <w:lang w:val="es-CO"/>
        </w:rPr>
      </w:pPr>
      <w:r w:rsidRPr="004F3B51">
        <w:rPr>
          <w:rFonts w:asciiTheme="majorHAnsi" w:eastAsia="Calibri" w:hAnsiTheme="majorHAnsi" w:cstheme="majorHAnsi"/>
          <w:b w:val="0"/>
          <w:color w:val="auto"/>
          <w:sz w:val="24"/>
          <w:szCs w:val="24"/>
          <w:lang w:val="es-CO"/>
        </w:rPr>
        <w:t>Proveer las vacantes de forma temporal oportunamente por necesidades del servicio, de acuerdo con el Plan Anual de Vacantes</w:t>
      </w:r>
    </w:p>
    <w:p w14:paraId="1BDF4A36" w14:textId="77777777" w:rsidR="004F3B51" w:rsidRPr="004F3B51" w:rsidRDefault="004F3B51" w:rsidP="004F3B51">
      <w:pPr>
        <w:numPr>
          <w:ilvl w:val="0"/>
          <w:numId w:val="16"/>
        </w:numPr>
        <w:spacing w:after="160" w:line="259" w:lineRule="auto"/>
        <w:contextualSpacing/>
        <w:jc w:val="both"/>
        <w:rPr>
          <w:rFonts w:asciiTheme="majorHAnsi" w:eastAsia="Calibri" w:hAnsiTheme="majorHAnsi" w:cstheme="majorHAnsi"/>
          <w:b w:val="0"/>
          <w:color w:val="auto"/>
          <w:sz w:val="24"/>
          <w:szCs w:val="24"/>
          <w:lang w:val="es-CO"/>
        </w:rPr>
      </w:pPr>
      <w:r w:rsidRPr="004F3B51">
        <w:rPr>
          <w:rFonts w:asciiTheme="majorHAnsi" w:eastAsia="Calibri" w:hAnsiTheme="majorHAnsi" w:cstheme="majorHAnsi"/>
          <w:b w:val="0"/>
          <w:color w:val="auto"/>
          <w:sz w:val="24"/>
          <w:szCs w:val="24"/>
          <w:lang w:val="es-CO"/>
        </w:rPr>
        <w:t>Contar con las listas de elegibles vigentes en su entidad hasta su vencimiento</w:t>
      </w:r>
    </w:p>
    <w:p w14:paraId="602EB52F" w14:textId="77777777" w:rsidR="004F3B51" w:rsidRPr="004F3B51" w:rsidRDefault="004F3B51" w:rsidP="004F3B51">
      <w:pPr>
        <w:numPr>
          <w:ilvl w:val="0"/>
          <w:numId w:val="16"/>
        </w:numPr>
        <w:spacing w:after="160" w:line="259" w:lineRule="auto"/>
        <w:contextualSpacing/>
        <w:jc w:val="both"/>
        <w:rPr>
          <w:rFonts w:asciiTheme="majorHAnsi" w:eastAsia="Calibri" w:hAnsiTheme="majorHAnsi" w:cstheme="majorHAnsi"/>
          <w:b w:val="0"/>
          <w:color w:val="auto"/>
          <w:sz w:val="24"/>
          <w:szCs w:val="24"/>
          <w:lang w:val="es-CO"/>
        </w:rPr>
      </w:pPr>
      <w:r w:rsidRPr="004F3B51">
        <w:rPr>
          <w:rFonts w:asciiTheme="majorHAnsi" w:eastAsia="Calibri" w:hAnsiTheme="majorHAnsi" w:cstheme="majorHAnsi"/>
          <w:b w:val="0"/>
          <w:color w:val="auto"/>
          <w:sz w:val="24"/>
          <w:szCs w:val="24"/>
          <w:lang w:val="es-CO"/>
        </w:rPr>
        <w:t>Contar con mecanismos para verificar si existen servidores de carrera administrativa con derecho preferencial para ser encargados</w:t>
      </w:r>
    </w:p>
    <w:p w14:paraId="7AE9B56C" w14:textId="77777777" w:rsidR="004F3B51" w:rsidRPr="004F3B51" w:rsidRDefault="004F3B51" w:rsidP="004F3B51">
      <w:pPr>
        <w:numPr>
          <w:ilvl w:val="0"/>
          <w:numId w:val="16"/>
        </w:numPr>
        <w:spacing w:after="160" w:line="259" w:lineRule="auto"/>
        <w:contextualSpacing/>
        <w:jc w:val="both"/>
        <w:rPr>
          <w:rFonts w:asciiTheme="majorHAnsi" w:eastAsia="Calibri" w:hAnsiTheme="majorHAnsi" w:cstheme="majorHAnsi"/>
          <w:b w:val="0"/>
          <w:color w:val="auto"/>
          <w:sz w:val="24"/>
          <w:szCs w:val="24"/>
          <w:lang w:val="es-CO"/>
        </w:rPr>
      </w:pPr>
      <w:r w:rsidRPr="004F3B51">
        <w:rPr>
          <w:rFonts w:asciiTheme="majorHAnsi" w:eastAsia="Calibri" w:hAnsiTheme="majorHAnsi" w:cstheme="majorHAnsi"/>
          <w:b w:val="0"/>
          <w:color w:val="auto"/>
          <w:sz w:val="24"/>
          <w:szCs w:val="24"/>
          <w:lang w:val="es-CO"/>
        </w:rPr>
        <w:t>Contar con la trazabilidad electrónica y física de la historia laboral de cada servidor</w:t>
      </w:r>
    </w:p>
    <w:p w14:paraId="72E1D8E8" w14:textId="77777777" w:rsidR="004F3B51" w:rsidRPr="004F3B51" w:rsidRDefault="004F3B51" w:rsidP="004F3B51">
      <w:pPr>
        <w:numPr>
          <w:ilvl w:val="0"/>
          <w:numId w:val="16"/>
        </w:numPr>
        <w:spacing w:after="160" w:line="259" w:lineRule="auto"/>
        <w:contextualSpacing/>
        <w:jc w:val="both"/>
        <w:rPr>
          <w:rFonts w:asciiTheme="majorHAnsi" w:eastAsia="Calibri" w:hAnsiTheme="majorHAnsi" w:cstheme="majorHAnsi"/>
          <w:b w:val="0"/>
          <w:color w:val="auto"/>
          <w:sz w:val="24"/>
          <w:szCs w:val="24"/>
          <w:lang w:val="es-CO"/>
        </w:rPr>
      </w:pPr>
      <w:r w:rsidRPr="004F3B51">
        <w:rPr>
          <w:rFonts w:asciiTheme="majorHAnsi" w:eastAsia="Calibri" w:hAnsiTheme="majorHAnsi" w:cstheme="majorHAnsi"/>
          <w:b w:val="0"/>
          <w:color w:val="auto"/>
          <w:sz w:val="24"/>
          <w:szCs w:val="24"/>
          <w:lang w:val="es-CO"/>
        </w:rPr>
        <w:t>Registrar y analizar las vacantes y los tiempos de cubrimiento, especialmente de los gerentes públicos</w:t>
      </w:r>
    </w:p>
    <w:p w14:paraId="5D4B330B" w14:textId="77777777" w:rsidR="004F3B51" w:rsidRPr="004F3B51" w:rsidRDefault="004F3B51" w:rsidP="004F3B51">
      <w:pPr>
        <w:numPr>
          <w:ilvl w:val="0"/>
          <w:numId w:val="16"/>
        </w:numPr>
        <w:spacing w:after="160" w:line="259" w:lineRule="auto"/>
        <w:contextualSpacing/>
        <w:jc w:val="both"/>
        <w:rPr>
          <w:rFonts w:asciiTheme="majorHAnsi" w:eastAsia="Calibri" w:hAnsiTheme="majorHAnsi" w:cstheme="majorHAnsi"/>
          <w:b w:val="0"/>
          <w:color w:val="auto"/>
          <w:sz w:val="24"/>
          <w:szCs w:val="24"/>
          <w:lang w:val="es-CO"/>
        </w:rPr>
      </w:pPr>
      <w:r w:rsidRPr="004F3B51">
        <w:rPr>
          <w:rFonts w:asciiTheme="majorHAnsi" w:eastAsia="Calibri" w:hAnsiTheme="majorHAnsi" w:cstheme="majorHAnsi"/>
          <w:b w:val="0"/>
          <w:color w:val="auto"/>
          <w:sz w:val="24"/>
          <w:szCs w:val="24"/>
          <w:lang w:val="es-CO"/>
        </w:rPr>
        <w:t>Coordinar lo pertinente para que los servidores públicos de las entidades del orden nacional presenten la Declaración de Bienes y Rentas entre el 1° de abril y el 31 de mayo de cada vigencia; y los del orden territorial entre el 1° de junio y el 31 de julio de cada vigencia.</w:t>
      </w:r>
    </w:p>
    <w:p w14:paraId="28F20317" w14:textId="77777777" w:rsidR="004F3B51" w:rsidRPr="004F3B51" w:rsidRDefault="004F3B51" w:rsidP="004F3B51">
      <w:pPr>
        <w:numPr>
          <w:ilvl w:val="0"/>
          <w:numId w:val="16"/>
        </w:numPr>
        <w:spacing w:after="160" w:line="259" w:lineRule="auto"/>
        <w:contextualSpacing/>
        <w:jc w:val="both"/>
        <w:rPr>
          <w:rFonts w:asciiTheme="majorHAnsi" w:eastAsia="Calibri" w:hAnsiTheme="majorHAnsi" w:cstheme="majorHAnsi"/>
          <w:b w:val="0"/>
          <w:color w:val="auto"/>
          <w:sz w:val="24"/>
          <w:szCs w:val="24"/>
          <w:lang w:val="es-CO"/>
        </w:rPr>
      </w:pPr>
      <w:r w:rsidRPr="004F3B51">
        <w:rPr>
          <w:rFonts w:asciiTheme="majorHAnsi" w:eastAsia="Calibri" w:hAnsiTheme="majorHAnsi" w:cstheme="majorHAnsi"/>
          <w:b w:val="0"/>
          <w:color w:val="auto"/>
          <w:sz w:val="24"/>
          <w:szCs w:val="24"/>
          <w:lang w:val="es-CO"/>
        </w:rPr>
        <w:t>Contar con mecanismos para evaluar competencias para los candidatos a cubrir vacantes temporales o de libre nombramiento y remoción.</w:t>
      </w:r>
    </w:p>
    <w:p w14:paraId="676D57E1" w14:textId="77777777" w:rsidR="004F3B51" w:rsidRPr="004F3B51" w:rsidRDefault="004F3B51" w:rsidP="004F3B51">
      <w:pPr>
        <w:numPr>
          <w:ilvl w:val="0"/>
          <w:numId w:val="16"/>
        </w:numPr>
        <w:spacing w:after="160" w:line="259" w:lineRule="auto"/>
        <w:contextualSpacing/>
        <w:jc w:val="both"/>
        <w:rPr>
          <w:rFonts w:asciiTheme="majorHAnsi" w:eastAsia="Calibri" w:hAnsiTheme="majorHAnsi" w:cstheme="majorHAnsi"/>
          <w:b w:val="0"/>
          <w:color w:val="auto"/>
          <w:sz w:val="24"/>
          <w:szCs w:val="24"/>
          <w:lang w:val="es-CO"/>
        </w:rPr>
      </w:pPr>
      <w:r w:rsidRPr="004F3B51">
        <w:rPr>
          <w:rFonts w:asciiTheme="majorHAnsi" w:eastAsia="Calibri" w:hAnsiTheme="majorHAnsi" w:cstheme="majorHAnsi"/>
          <w:b w:val="0"/>
          <w:color w:val="auto"/>
          <w:sz w:val="24"/>
          <w:szCs w:val="24"/>
          <w:lang w:val="es-CO"/>
        </w:rPr>
        <w:t>Enviar oportunamente las solicitudes de inscripción o de actualización en carrera administrativa a la CNSC</w:t>
      </w:r>
    </w:p>
    <w:p w14:paraId="68D13A5D" w14:textId="77777777" w:rsidR="004F3B51" w:rsidRPr="004F3B51" w:rsidRDefault="004F3B51" w:rsidP="004F3B51">
      <w:pPr>
        <w:numPr>
          <w:ilvl w:val="0"/>
          <w:numId w:val="16"/>
        </w:numPr>
        <w:spacing w:after="160" w:line="259" w:lineRule="auto"/>
        <w:contextualSpacing/>
        <w:jc w:val="both"/>
        <w:rPr>
          <w:rFonts w:asciiTheme="majorHAnsi" w:eastAsia="Calibri" w:hAnsiTheme="majorHAnsi" w:cstheme="majorHAnsi"/>
          <w:b w:val="0"/>
          <w:color w:val="auto"/>
          <w:sz w:val="24"/>
          <w:szCs w:val="24"/>
          <w:lang w:val="es-CO"/>
        </w:rPr>
      </w:pPr>
      <w:r w:rsidRPr="004F3B51">
        <w:rPr>
          <w:rFonts w:asciiTheme="majorHAnsi" w:eastAsia="Calibri" w:hAnsiTheme="majorHAnsi" w:cstheme="majorHAnsi"/>
          <w:b w:val="0"/>
          <w:color w:val="auto"/>
          <w:sz w:val="24"/>
          <w:szCs w:val="24"/>
          <w:lang w:val="es-CO"/>
        </w:rPr>
        <w:t>Verificar que se realice adecuadamente la evaluación de periodo de prueba a los servidores nuevos de carrera administrativa, de acuerdo con la normatividad vigente</w:t>
      </w:r>
    </w:p>
    <w:p w14:paraId="3DB8E3A4" w14:textId="77777777" w:rsidR="004F3B51" w:rsidRPr="004F3B51" w:rsidRDefault="004F3B51" w:rsidP="004F3B51">
      <w:pPr>
        <w:numPr>
          <w:ilvl w:val="0"/>
          <w:numId w:val="16"/>
        </w:numPr>
        <w:spacing w:after="160" w:line="259" w:lineRule="auto"/>
        <w:contextualSpacing/>
        <w:jc w:val="both"/>
        <w:rPr>
          <w:rFonts w:asciiTheme="majorHAnsi" w:eastAsia="Calibri" w:hAnsiTheme="majorHAnsi" w:cstheme="majorHAnsi"/>
          <w:b w:val="0"/>
          <w:color w:val="auto"/>
          <w:sz w:val="24"/>
          <w:szCs w:val="24"/>
          <w:lang w:val="es-CO"/>
        </w:rPr>
      </w:pPr>
      <w:r w:rsidRPr="004F3B51">
        <w:rPr>
          <w:rFonts w:asciiTheme="majorHAnsi" w:eastAsia="Calibri" w:hAnsiTheme="majorHAnsi" w:cstheme="majorHAnsi"/>
          <w:b w:val="0"/>
          <w:color w:val="auto"/>
          <w:sz w:val="24"/>
          <w:szCs w:val="24"/>
          <w:lang w:val="es-CO"/>
        </w:rPr>
        <w:t>Realizar inducción a todo servidor público que se vincule a la entidad</w:t>
      </w:r>
    </w:p>
    <w:p w14:paraId="7901ECF5" w14:textId="77777777" w:rsidR="004F3B51" w:rsidRPr="004F3B51" w:rsidRDefault="004F3B51" w:rsidP="004F3B51">
      <w:pPr>
        <w:spacing w:after="160" w:line="259" w:lineRule="auto"/>
        <w:jc w:val="both"/>
        <w:rPr>
          <w:rFonts w:asciiTheme="majorHAnsi" w:eastAsia="Calibri" w:hAnsiTheme="majorHAnsi" w:cstheme="majorHAnsi"/>
          <w:b w:val="0"/>
          <w:color w:val="auto"/>
          <w:sz w:val="24"/>
          <w:szCs w:val="24"/>
          <w:lang w:val="es-CO"/>
        </w:rPr>
      </w:pPr>
    </w:p>
    <w:p w14:paraId="59EC5FCC" w14:textId="77777777" w:rsidR="004F3B51" w:rsidRPr="004F3B51" w:rsidRDefault="004F3B51" w:rsidP="004F3B51">
      <w:pPr>
        <w:spacing w:after="160" w:line="259" w:lineRule="auto"/>
        <w:jc w:val="both"/>
        <w:rPr>
          <w:rFonts w:asciiTheme="majorHAnsi" w:eastAsia="Calibri" w:hAnsiTheme="majorHAnsi" w:cstheme="majorHAnsi"/>
          <w:bCs/>
          <w:color w:val="auto"/>
          <w:sz w:val="24"/>
          <w:szCs w:val="24"/>
          <w:lang w:val="es-CO"/>
        </w:rPr>
      </w:pPr>
      <w:r w:rsidRPr="004F3B51">
        <w:rPr>
          <w:rFonts w:asciiTheme="majorHAnsi" w:eastAsia="Calibri" w:hAnsiTheme="majorHAnsi" w:cstheme="majorHAnsi"/>
          <w:bCs/>
          <w:color w:val="auto"/>
          <w:sz w:val="24"/>
          <w:szCs w:val="24"/>
          <w:lang w:val="es-CO"/>
        </w:rPr>
        <w:t>DESARROLLO:</w:t>
      </w:r>
    </w:p>
    <w:p w14:paraId="5C240B6B" w14:textId="77777777" w:rsidR="004F3B51" w:rsidRPr="004F3B51" w:rsidRDefault="004F3B51" w:rsidP="004F3B51">
      <w:pPr>
        <w:numPr>
          <w:ilvl w:val="0"/>
          <w:numId w:val="16"/>
        </w:numPr>
        <w:spacing w:after="160" w:line="259" w:lineRule="auto"/>
        <w:contextualSpacing/>
        <w:jc w:val="both"/>
        <w:rPr>
          <w:rFonts w:asciiTheme="majorHAnsi" w:eastAsia="Calibri" w:hAnsiTheme="majorHAnsi" w:cstheme="majorHAnsi"/>
          <w:b w:val="0"/>
          <w:color w:val="auto"/>
          <w:sz w:val="24"/>
          <w:szCs w:val="24"/>
          <w:lang w:val="es-CO"/>
        </w:rPr>
      </w:pPr>
      <w:r w:rsidRPr="004F3B51">
        <w:rPr>
          <w:rFonts w:asciiTheme="majorHAnsi" w:eastAsia="Calibri" w:hAnsiTheme="majorHAnsi" w:cstheme="majorHAnsi"/>
          <w:b w:val="0"/>
          <w:color w:val="auto"/>
          <w:sz w:val="24"/>
          <w:szCs w:val="24"/>
          <w:lang w:val="es-CO"/>
        </w:rPr>
        <w:t>Realizar reinducción a todos los servidores máximo cada dos años</w:t>
      </w:r>
    </w:p>
    <w:p w14:paraId="6DD700CE" w14:textId="77777777" w:rsidR="004F3B51" w:rsidRPr="004F3B51" w:rsidRDefault="004F3B51" w:rsidP="004F3B51">
      <w:pPr>
        <w:numPr>
          <w:ilvl w:val="0"/>
          <w:numId w:val="16"/>
        </w:numPr>
        <w:spacing w:after="160" w:line="259" w:lineRule="auto"/>
        <w:contextualSpacing/>
        <w:jc w:val="both"/>
        <w:rPr>
          <w:rFonts w:asciiTheme="majorHAnsi" w:eastAsia="Calibri" w:hAnsiTheme="majorHAnsi" w:cstheme="majorHAnsi"/>
          <w:b w:val="0"/>
          <w:color w:val="auto"/>
          <w:sz w:val="24"/>
          <w:szCs w:val="24"/>
          <w:lang w:val="es-CO"/>
        </w:rPr>
      </w:pPr>
      <w:r w:rsidRPr="004F3B51">
        <w:rPr>
          <w:rFonts w:asciiTheme="majorHAnsi" w:eastAsia="Calibri" w:hAnsiTheme="majorHAnsi" w:cstheme="majorHAnsi"/>
          <w:b w:val="0"/>
          <w:color w:val="auto"/>
          <w:sz w:val="24"/>
          <w:szCs w:val="24"/>
          <w:lang w:val="es-CO"/>
        </w:rPr>
        <w:t>Llevar registros apropiados del número de gerentes públicos que hay en la entidad, así como de su movilidad</w:t>
      </w:r>
    </w:p>
    <w:p w14:paraId="6C46BF1E" w14:textId="77777777" w:rsidR="004F3B51" w:rsidRPr="004F3B51" w:rsidRDefault="004F3B51" w:rsidP="004F3B51">
      <w:pPr>
        <w:numPr>
          <w:ilvl w:val="0"/>
          <w:numId w:val="16"/>
        </w:numPr>
        <w:spacing w:after="160" w:line="259" w:lineRule="auto"/>
        <w:contextualSpacing/>
        <w:jc w:val="both"/>
        <w:rPr>
          <w:rFonts w:asciiTheme="majorHAnsi" w:eastAsia="Calibri" w:hAnsiTheme="majorHAnsi" w:cstheme="majorHAnsi"/>
          <w:b w:val="0"/>
          <w:color w:val="auto"/>
          <w:sz w:val="24"/>
          <w:szCs w:val="24"/>
          <w:lang w:val="es-CO"/>
        </w:rPr>
      </w:pPr>
      <w:r w:rsidRPr="004F3B51">
        <w:rPr>
          <w:rFonts w:asciiTheme="majorHAnsi" w:eastAsia="Calibri" w:hAnsiTheme="majorHAnsi" w:cstheme="majorHAnsi"/>
          <w:b w:val="0"/>
          <w:color w:val="auto"/>
          <w:sz w:val="24"/>
          <w:szCs w:val="24"/>
          <w:lang w:val="es-CO"/>
        </w:rPr>
        <w:t>Contar con información confiable y oportuna sobre indicadores claves como rotación de personal (relación entre ingresos y retiros), movilidad del personal (encargos, comisiones de servicio, de estudio, reubicaciones y estado actual de situaciones administrativas), ausentismo (enfermedad, licencias, permisos), prepensionados, cargas de trabajo por empleo y por dependencia, personal afrodescendiente y LGBTI</w:t>
      </w:r>
    </w:p>
    <w:p w14:paraId="711ECB78" w14:textId="77777777" w:rsidR="004F3B51" w:rsidRPr="004F3B51" w:rsidRDefault="004F3B51" w:rsidP="004F3B51">
      <w:pPr>
        <w:numPr>
          <w:ilvl w:val="0"/>
          <w:numId w:val="16"/>
        </w:numPr>
        <w:spacing w:after="160" w:line="259" w:lineRule="auto"/>
        <w:contextualSpacing/>
        <w:jc w:val="both"/>
        <w:rPr>
          <w:rFonts w:asciiTheme="majorHAnsi" w:eastAsia="Calibri" w:hAnsiTheme="majorHAnsi" w:cstheme="majorHAnsi"/>
          <w:b w:val="0"/>
          <w:color w:val="auto"/>
          <w:sz w:val="24"/>
          <w:szCs w:val="24"/>
          <w:lang w:val="es-CO"/>
        </w:rPr>
      </w:pPr>
      <w:r w:rsidRPr="004F3B51">
        <w:rPr>
          <w:rFonts w:asciiTheme="majorHAnsi" w:eastAsia="Calibri" w:hAnsiTheme="majorHAnsi" w:cstheme="majorHAnsi"/>
          <w:b w:val="0"/>
          <w:color w:val="auto"/>
          <w:sz w:val="24"/>
          <w:szCs w:val="24"/>
          <w:lang w:val="es-CO"/>
        </w:rPr>
        <w:t>Movilidad: Contar con información confiable sobre los Servidores que dados sus conocimientos y habilidades, potencialmente puedan ser reubicados en otras dependencias, encargarse en otro empleo o se les pueda comisionar para desempeñar cargos de libre nombramiento y remoción.</w:t>
      </w:r>
    </w:p>
    <w:p w14:paraId="4570B840" w14:textId="77777777" w:rsidR="004F3B51" w:rsidRPr="004F3B51" w:rsidRDefault="004F3B51" w:rsidP="004F3B51">
      <w:pPr>
        <w:numPr>
          <w:ilvl w:val="0"/>
          <w:numId w:val="16"/>
        </w:numPr>
        <w:spacing w:after="160" w:line="259" w:lineRule="auto"/>
        <w:contextualSpacing/>
        <w:jc w:val="both"/>
        <w:rPr>
          <w:rFonts w:asciiTheme="majorHAnsi" w:eastAsia="Calibri" w:hAnsiTheme="majorHAnsi" w:cstheme="majorHAnsi"/>
          <w:b w:val="0"/>
          <w:color w:val="auto"/>
          <w:sz w:val="24"/>
          <w:szCs w:val="24"/>
          <w:lang w:val="es-CO"/>
        </w:rPr>
      </w:pPr>
      <w:r w:rsidRPr="004F3B51">
        <w:rPr>
          <w:rFonts w:asciiTheme="majorHAnsi" w:eastAsia="Calibri" w:hAnsiTheme="majorHAnsi" w:cstheme="majorHAnsi"/>
          <w:b w:val="0"/>
          <w:color w:val="auto"/>
          <w:sz w:val="24"/>
          <w:szCs w:val="24"/>
          <w:lang w:val="es-CO"/>
        </w:rPr>
        <w:t>Llevar registros de todas las actividades de bienestar y capacitación realizadas, y contar con información sistematizada sobre número de asistentes y servidores que participaron en las actividades, incluyendo familiares.</w:t>
      </w:r>
    </w:p>
    <w:p w14:paraId="10593A42" w14:textId="77777777" w:rsidR="004F3B51" w:rsidRPr="004F3B51" w:rsidRDefault="004F3B51" w:rsidP="004F3B51">
      <w:pPr>
        <w:numPr>
          <w:ilvl w:val="0"/>
          <w:numId w:val="16"/>
        </w:numPr>
        <w:spacing w:after="160" w:line="259" w:lineRule="auto"/>
        <w:contextualSpacing/>
        <w:jc w:val="both"/>
        <w:rPr>
          <w:rFonts w:asciiTheme="majorHAnsi" w:eastAsia="Calibri" w:hAnsiTheme="majorHAnsi" w:cstheme="majorHAnsi"/>
          <w:b w:val="0"/>
          <w:color w:val="auto"/>
          <w:sz w:val="24"/>
          <w:szCs w:val="24"/>
          <w:lang w:val="es-CO"/>
        </w:rPr>
      </w:pPr>
      <w:r w:rsidRPr="004F3B51">
        <w:rPr>
          <w:rFonts w:asciiTheme="majorHAnsi" w:eastAsia="Calibri" w:hAnsiTheme="majorHAnsi" w:cstheme="majorHAnsi"/>
          <w:b w:val="0"/>
          <w:color w:val="auto"/>
          <w:sz w:val="24"/>
          <w:szCs w:val="24"/>
          <w:lang w:val="es-CO"/>
        </w:rPr>
        <w:t>Adopción mediante acto administrativo del sistema de evaluación del desempeño y los acuerdos de gestión</w:t>
      </w:r>
    </w:p>
    <w:p w14:paraId="4A1CA2A2" w14:textId="77777777" w:rsidR="004F3B51" w:rsidRPr="004F3B51" w:rsidRDefault="004F3B51" w:rsidP="004F3B51">
      <w:pPr>
        <w:numPr>
          <w:ilvl w:val="0"/>
          <w:numId w:val="16"/>
        </w:numPr>
        <w:spacing w:after="160" w:line="259" w:lineRule="auto"/>
        <w:contextualSpacing/>
        <w:jc w:val="both"/>
        <w:rPr>
          <w:rFonts w:asciiTheme="majorHAnsi" w:eastAsia="Calibri" w:hAnsiTheme="majorHAnsi" w:cstheme="majorHAnsi"/>
          <w:b w:val="0"/>
          <w:color w:val="auto"/>
          <w:sz w:val="24"/>
          <w:szCs w:val="24"/>
          <w:lang w:val="es-CO"/>
        </w:rPr>
      </w:pPr>
      <w:r w:rsidRPr="004F3B51">
        <w:rPr>
          <w:rFonts w:asciiTheme="majorHAnsi" w:eastAsia="Calibri" w:hAnsiTheme="majorHAnsi" w:cstheme="majorHAnsi"/>
          <w:b w:val="0"/>
          <w:color w:val="auto"/>
          <w:sz w:val="24"/>
          <w:szCs w:val="24"/>
          <w:lang w:val="es-CO"/>
        </w:rPr>
        <w:t>Se ha facilitado el proceso de acuerdos de gestión implementando la normatividad vigente y haciendo las capacitaciones correspondientes</w:t>
      </w:r>
    </w:p>
    <w:p w14:paraId="47980495" w14:textId="77777777" w:rsidR="004F3B51" w:rsidRPr="004F3B51" w:rsidRDefault="004F3B51" w:rsidP="004F3B51">
      <w:pPr>
        <w:numPr>
          <w:ilvl w:val="0"/>
          <w:numId w:val="16"/>
        </w:numPr>
        <w:spacing w:after="160" w:line="259" w:lineRule="auto"/>
        <w:contextualSpacing/>
        <w:jc w:val="both"/>
        <w:rPr>
          <w:rFonts w:asciiTheme="majorHAnsi" w:eastAsia="Calibri" w:hAnsiTheme="majorHAnsi" w:cstheme="majorHAnsi"/>
          <w:b w:val="0"/>
          <w:color w:val="auto"/>
          <w:sz w:val="24"/>
          <w:szCs w:val="24"/>
          <w:lang w:val="es-CO"/>
        </w:rPr>
      </w:pPr>
      <w:r w:rsidRPr="004F3B51">
        <w:rPr>
          <w:rFonts w:asciiTheme="majorHAnsi" w:eastAsia="Calibri" w:hAnsiTheme="majorHAnsi" w:cstheme="majorHAnsi"/>
          <w:b w:val="0"/>
          <w:color w:val="auto"/>
          <w:sz w:val="24"/>
          <w:szCs w:val="24"/>
          <w:lang w:val="es-CO"/>
        </w:rPr>
        <w:t>Llevar a cabo las labores de evaluación de desempeño de conformidad con la normatividad vigente y llevar los registros correspondientes, en sus respectivas fases.</w:t>
      </w:r>
    </w:p>
    <w:p w14:paraId="2DF498E7" w14:textId="77777777" w:rsidR="004F3B51" w:rsidRPr="004F3B51" w:rsidRDefault="004F3B51" w:rsidP="004F3B51">
      <w:pPr>
        <w:numPr>
          <w:ilvl w:val="0"/>
          <w:numId w:val="16"/>
        </w:numPr>
        <w:spacing w:after="160" w:line="259" w:lineRule="auto"/>
        <w:contextualSpacing/>
        <w:jc w:val="both"/>
        <w:rPr>
          <w:rFonts w:asciiTheme="majorHAnsi" w:eastAsia="Calibri" w:hAnsiTheme="majorHAnsi" w:cstheme="majorHAnsi"/>
          <w:b w:val="0"/>
          <w:color w:val="auto"/>
          <w:sz w:val="24"/>
          <w:szCs w:val="24"/>
          <w:lang w:val="es-CO"/>
        </w:rPr>
      </w:pPr>
      <w:r w:rsidRPr="004F3B51">
        <w:rPr>
          <w:rFonts w:asciiTheme="majorHAnsi" w:eastAsia="Calibri" w:hAnsiTheme="majorHAnsi" w:cstheme="majorHAnsi"/>
          <w:b w:val="0"/>
          <w:color w:val="auto"/>
          <w:sz w:val="24"/>
          <w:szCs w:val="24"/>
          <w:lang w:val="es-CO"/>
        </w:rPr>
        <w:t>Establecer y hacer seguimiento a los planes de mejoramiento individual teniendo en cuenta:</w:t>
      </w:r>
    </w:p>
    <w:p w14:paraId="1B9AA86B" w14:textId="77777777" w:rsidR="004F3B51" w:rsidRPr="004F3B51" w:rsidRDefault="004F3B51" w:rsidP="004F3B51">
      <w:pPr>
        <w:numPr>
          <w:ilvl w:val="0"/>
          <w:numId w:val="19"/>
        </w:numPr>
        <w:spacing w:after="160" w:line="259" w:lineRule="auto"/>
        <w:contextualSpacing/>
        <w:jc w:val="both"/>
        <w:rPr>
          <w:rFonts w:asciiTheme="majorHAnsi" w:eastAsia="Calibri" w:hAnsiTheme="majorHAnsi" w:cstheme="majorHAnsi"/>
          <w:b w:val="0"/>
          <w:color w:val="auto"/>
          <w:sz w:val="24"/>
          <w:szCs w:val="24"/>
          <w:lang w:val="es-CO"/>
        </w:rPr>
      </w:pPr>
      <w:r w:rsidRPr="004F3B51">
        <w:rPr>
          <w:rFonts w:asciiTheme="majorHAnsi" w:eastAsia="Calibri" w:hAnsiTheme="majorHAnsi" w:cstheme="majorHAnsi"/>
          <w:b w:val="0"/>
          <w:color w:val="auto"/>
          <w:sz w:val="24"/>
          <w:szCs w:val="24"/>
          <w:lang w:val="es-CO"/>
        </w:rPr>
        <w:t>Evaluación del desempeño</w:t>
      </w:r>
    </w:p>
    <w:p w14:paraId="173BC3D3" w14:textId="77777777" w:rsidR="004F3B51" w:rsidRPr="004F3B51" w:rsidRDefault="004F3B51" w:rsidP="004F3B51">
      <w:pPr>
        <w:numPr>
          <w:ilvl w:val="0"/>
          <w:numId w:val="19"/>
        </w:numPr>
        <w:spacing w:after="160" w:line="259" w:lineRule="auto"/>
        <w:contextualSpacing/>
        <w:jc w:val="both"/>
        <w:rPr>
          <w:rFonts w:asciiTheme="majorHAnsi" w:eastAsia="Calibri" w:hAnsiTheme="majorHAnsi" w:cstheme="majorHAnsi"/>
          <w:b w:val="0"/>
          <w:color w:val="auto"/>
          <w:sz w:val="24"/>
          <w:szCs w:val="24"/>
          <w:lang w:val="es-CO"/>
        </w:rPr>
      </w:pPr>
      <w:r w:rsidRPr="004F3B51">
        <w:rPr>
          <w:rFonts w:asciiTheme="majorHAnsi" w:eastAsia="Calibri" w:hAnsiTheme="majorHAnsi" w:cstheme="majorHAnsi"/>
          <w:b w:val="0"/>
          <w:color w:val="auto"/>
          <w:sz w:val="24"/>
          <w:szCs w:val="24"/>
          <w:lang w:val="es-CO"/>
        </w:rPr>
        <w:t xml:space="preserve"> Diagnóstico de necesidades de capacitación realizada por Talento Humano</w:t>
      </w:r>
    </w:p>
    <w:p w14:paraId="6AD43CE8" w14:textId="77777777" w:rsidR="004F3B51" w:rsidRPr="004F3B51" w:rsidRDefault="004F3B51" w:rsidP="004F3B51">
      <w:pPr>
        <w:numPr>
          <w:ilvl w:val="0"/>
          <w:numId w:val="16"/>
        </w:numPr>
        <w:spacing w:after="160" w:line="259" w:lineRule="auto"/>
        <w:contextualSpacing/>
        <w:jc w:val="both"/>
        <w:rPr>
          <w:rFonts w:asciiTheme="majorHAnsi" w:eastAsia="Calibri" w:hAnsiTheme="majorHAnsi" w:cstheme="majorHAnsi"/>
          <w:b w:val="0"/>
          <w:color w:val="auto"/>
          <w:sz w:val="24"/>
          <w:szCs w:val="24"/>
          <w:lang w:val="es-CO"/>
        </w:rPr>
      </w:pPr>
      <w:r w:rsidRPr="004F3B51">
        <w:rPr>
          <w:rFonts w:asciiTheme="majorHAnsi" w:eastAsia="Calibri" w:hAnsiTheme="majorHAnsi" w:cstheme="majorHAnsi"/>
          <w:b w:val="0"/>
          <w:color w:val="auto"/>
          <w:sz w:val="24"/>
          <w:szCs w:val="24"/>
          <w:lang w:val="es-CO"/>
        </w:rPr>
        <w:t>Establecer mecanismos de evaluación periódica del desempeño en torno al servicio al ciudadano diferentes a las obligatorias.</w:t>
      </w:r>
    </w:p>
    <w:p w14:paraId="6B318684" w14:textId="77777777" w:rsidR="004F3B51" w:rsidRPr="004F3B51" w:rsidRDefault="004F3B51" w:rsidP="004F3B51">
      <w:pPr>
        <w:numPr>
          <w:ilvl w:val="0"/>
          <w:numId w:val="16"/>
        </w:numPr>
        <w:spacing w:after="160" w:line="259" w:lineRule="auto"/>
        <w:contextualSpacing/>
        <w:jc w:val="both"/>
        <w:rPr>
          <w:rFonts w:asciiTheme="majorHAnsi" w:eastAsia="Calibri" w:hAnsiTheme="majorHAnsi" w:cstheme="majorHAnsi"/>
          <w:b w:val="0"/>
          <w:color w:val="auto"/>
          <w:sz w:val="24"/>
          <w:szCs w:val="24"/>
          <w:lang w:val="es-CO"/>
        </w:rPr>
      </w:pPr>
      <w:r w:rsidRPr="004F3B51">
        <w:rPr>
          <w:rFonts w:asciiTheme="majorHAnsi" w:eastAsia="Calibri" w:hAnsiTheme="majorHAnsi" w:cstheme="majorHAnsi"/>
          <w:b w:val="0"/>
          <w:color w:val="auto"/>
          <w:sz w:val="24"/>
          <w:szCs w:val="24"/>
          <w:lang w:val="es-CO"/>
        </w:rPr>
        <w:t>Elaborar el plan institucional de capacitación teniendo en cuenta los siguientes elementos:</w:t>
      </w:r>
    </w:p>
    <w:p w14:paraId="66026811" w14:textId="77777777" w:rsidR="004F3B51" w:rsidRPr="004F3B51" w:rsidRDefault="004F3B51" w:rsidP="004F3B51">
      <w:pPr>
        <w:numPr>
          <w:ilvl w:val="0"/>
          <w:numId w:val="20"/>
        </w:numPr>
        <w:spacing w:after="160" w:line="259" w:lineRule="auto"/>
        <w:contextualSpacing/>
        <w:jc w:val="both"/>
        <w:rPr>
          <w:rFonts w:asciiTheme="majorHAnsi" w:eastAsia="Calibri" w:hAnsiTheme="majorHAnsi" w:cstheme="majorHAnsi"/>
          <w:b w:val="0"/>
          <w:color w:val="auto"/>
          <w:sz w:val="24"/>
          <w:szCs w:val="24"/>
          <w:lang w:val="es-CO"/>
        </w:rPr>
      </w:pPr>
      <w:r w:rsidRPr="004F3B51">
        <w:rPr>
          <w:rFonts w:asciiTheme="majorHAnsi" w:eastAsia="Calibri" w:hAnsiTheme="majorHAnsi" w:cstheme="majorHAnsi"/>
          <w:b w:val="0"/>
          <w:color w:val="auto"/>
          <w:sz w:val="24"/>
          <w:szCs w:val="24"/>
          <w:lang w:val="es-CO"/>
        </w:rPr>
        <w:t>Diagnóstico de necesidades de la entidad y de los gerentes públicos</w:t>
      </w:r>
    </w:p>
    <w:p w14:paraId="055F4698" w14:textId="77777777" w:rsidR="004F3B51" w:rsidRPr="004F3B51" w:rsidRDefault="004F3B51" w:rsidP="004F3B51">
      <w:pPr>
        <w:numPr>
          <w:ilvl w:val="0"/>
          <w:numId w:val="20"/>
        </w:numPr>
        <w:spacing w:after="160" w:line="259" w:lineRule="auto"/>
        <w:contextualSpacing/>
        <w:jc w:val="both"/>
        <w:rPr>
          <w:rFonts w:asciiTheme="majorHAnsi" w:eastAsia="Calibri" w:hAnsiTheme="majorHAnsi" w:cstheme="majorHAnsi"/>
          <w:b w:val="0"/>
          <w:color w:val="auto"/>
          <w:sz w:val="24"/>
          <w:szCs w:val="24"/>
          <w:lang w:val="es-CO"/>
        </w:rPr>
      </w:pPr>
      <w:r w:rsidRPr="004F3B51">
        <w:rPr>
          <w:rFonts w:asciiTheme="majorHAnsi" w:eastAsia="Calibri" w:hAnsiTheme="majorHAnsi" w:cstheme="majorHAnsi"/>
          <w:b w:val="0"/>
          <w:color w:val="auto"/>
          <w:sz w:val="24"/>
          <w:szCs w:val="24"/>
          <w:lang w:val="es-CO"/>
        </w:rPr>
        <w:t xml:space="preserve"> Solicitudes de los gerentes públicos</w:t>
      </w:r>
    </w:p>
    <w:p w14:paraId="3323F6B5" w14:textId="77777777" w:rsidR="004F3B51" w:rsidRPr="004F3B51" w:rsidRDefault="004F3B51" w:rsidP="004F3B51">
      <w:pPr>
        <w:numPr>
          <w:ilvl w:val="0"/>
          <w:numId w:val="20"/>
        </w:numPr>
        <w:spacing w:after="160" w:line="259" w:lineRule="auto"/>
        <w:contextualSpacing/>
        <w:jc w:val="both"/>
        <w:rPr>
          <w:rFonts w:asciiTheme="majorHAnsi" w:eastAsia="Calibri" w:hAnsiTheme="majorHAnsi" w:cstheme="majorHAnsi"/>
          <w:b w:val="0"/>
          <w:color w:val="auto"/>
          <w:sz w:val="24"/>
          <w:szCs w:val="24"/>
          <w:lang w:val="es-CO"/>
        </w:rPr>
      </w:pPr>
      <w:r w:rsidRPr="004F3B51">
        <w:rPr>
          <w:rFonts w:asciiTheme="majorHAnsi" w:eastAsia="Calibri" w:hAnsiTheme="majorHAnsi" w:cstheme="majorHAnsi"/>
          <w:b w:val="0"/>
          <w:color w:val="auto"/>
          <w:sz w:val="24"/>
          <w:szCs w:val="24"/>
          <w:lang w:val="es-CO"/>
        </w:rPr>
        <w:t xml:space="preserve"> Orientaciones de la alta dirección</w:t>
      </w:r>
    </w:p>
    <w:p w14:paraId="05BC4E28" w14:textId="77777777" w:rsidR="004F3B51" w:rsidRPr="004F3B51" w:rsidRDefault="004F3B51" w:rsidP="004F3B51">
      <w:pPr>
        <w:numPr>
          <w:ilvl w:val="0"/>
          <w:numId w:val="20"/>
        </w:numPr>
        <w:spacing w:after="160" w:line="259" w:lineRule="auto"/>
        <w:contextualSpacing/>
        <w:jc w:val="both"/>
        <w:rPr>
          <w:rFonts w:asciiTheme="majorHAnsi" w:eastAsia="Calibri" w:hAnsiTheme="majorHAnsi" w:cstheme="majorHAnsi"/>
          <w:b w:val="0"/>
          <w:color w:val="auto"/>
          <w:sz w:val="24"/>
          <w:szCs w:val="24"/>
          <w:lang w:val="es-CO"/>
        </w:rPr>
      </w:pPr>
      <w:r w:rsidRPr="004F3B51">
        <w:rPr>
          <w:rFonts w:asciiTheme="majorHAnsi" w:eastAsia="Calibri" w:hAnsiTheme="majorHAnsi" w:cstheme="majorHAnsi"/>
          <w:b w:val="0"/>
          <w:color w:val="auto"/>
          <w:sz w:val="24"/>
          <w:szCs w:val="24"/>
          <w:lang w:val="es-CO"/>
        </w:rPr>
        <w:t xml:space="preserve"> Oferta del sector Función Pública</w:t>
      </w:r>
    </w:p>
    <w:p w14:paraId="240F0430" w14:textId="77777777" w:rsidR="004F3B51" w:rsidRPr="004F3B51" w:rsidRDefault="004F3B51" w:rsidP="004F3B51">
      <w:pPr>
        <w:spacing w:after="160" w:line="259" w:lineRule="auto"/>
        <w:jc w:val="both"/>
        <w:rPr>
          <w:rFonts w:asciiTheme="majorHAnsi" w:eastAsia="Calibri" w:hAnsiTheme="majorHAnsi" w:cstheme="majorHAnsi"/>
          <w:b w:val="0"/>
          <w:color w:val="auto"/>
          <w:sz w:val="24"/>
          <w:szCs w:val="24"/>
          <w:lang w:val="es-CO"/>
        </w:rPr>
      </w:pPr>
      <w:r w:rsidRPr="004F3B51">
        <w:rPr>
          <w:rFonts w:asciiTheme="majorHAnsi" w:eastAsia="Calibri" w:hAnsiTheme="majorHAnsi" w:cstheme="majorHAnsi"/>
          <w:b w:val="0"/>
          <w:color w:val="auto"/>
          <w:sz w:val="24"/>
          <w:szCs w:val="24"/>
          <w:lang w:val="es-CO"/>
        </w:rPr>
        <w:t>Desglosándolo en las siguientes fases:</w:t>
      </w:r>
    </w:p>
    <w:p w14:paraId="6F206CFE" w14:textId="77777777" w:rsidR="004F3B51" w:rsidRPr="004F3B51" w:rsidRDefault="004F3B51" w:rsidP="004F3B51">
      <w:pPr>
        <w:numPr>
          <w:ilvl w:val="0"/>
          <w:numId w:val="22"/>
        </w:numPr>
        <w:spacing w:after="160" w:line="259" w:lineRule="auto"/>
        <w:contextualSpacing/>
        <w:jc w:val="both"/>
        <w:rPr>
          <w:rFonts w:asciiTheme="majorHAnsi" w:eastAsia="Calibri" w:hAnsiTheme="majorHAnsi" w:cstheme="majorHAnsi"/>
          <w:b w:val="0"/>
          <w:color w:val="auto"/>
          <w:sz w:val="24"/>
          <w:szCs w:val="24"/>
          <w:lang w:val="es-CO"/>
        </w:rPr>
      </w:pPr>
      <w:r w:rsidRPr="004F3B51">
        <w:rPr>
          <w:rFonts w:asciiTheme="majorHAnsi" w:eastAsia="Calibri" w:hAnsiTheme="majorHAnsi" w:cstheme="majorHAnsi"/>
          <w:b w:val="0"/>
          <w:color w:val="auto"/>
          <w:sz w:val="24"/>
          <w:szCs w:val="24"/>
          <w:lang w:val="es-CO"/>
        </w:rPr>
        <w:t>Sensibilización</w:t>
      </w:r>
    </w:p>
    <w:p w14:paraId="4A023805" w14:textId="77777777" w:rsidR="004F3B51" w:rsidRPr="004F3B51" w:rsidRDefault="004F3B51" w:rsidP="004F3B51">
      <w:pPr>
        <w:numPr>
          <w:ilvl w:val="0"/>
          <w:numId w:val="22"/>
        </w:numPr>
        <w:spacing w:after="160" w:line="259" w:lineRule="auto"/>
        <w:contextualSpacing/>
        <w:jc w:val="both"/>
        <w:rPr>
          <w:rFonts w:asciiTheme="majorHAnsi" w:eastAsia="Calibri" w:hAnsiTheme="majorHAnsi" w:cstheme="majorHAnsi"/>
          <w:b w:val="0"/>
          <w:color w:val="auto"/>
          <w:sz w:val="24"/>
          <w:szCs w:val="24"/>
          <w:lang w:val="es-CO"/>
        </w:rPr>
      </w:pPr>
      <w:r w:rsidRPr="004F3B51">
        <w:rPr>
          <w:rFonts w:asciiTheme="majorHAnsi" w:eastAsia="Calibri" w:hAnsiTheme="majorHAnsi" w:cstheme="majorHAnsi"/>
          <w:b w:val="0"/>
          <w:color w:val="auto"/>
          <w:sz w:val="24"/>
          <w:szCs w:val="24"/>
          <w:lang w:val="es-CO"/>
        </w:rPr>
        <w:t>Formulación de los proyectos de aprendizaje</w:t>
      </w:r>
    </w:p>
    <w:p w14:paraId="522BF972" w14:textId="77777777" w:rsidR="004F3B51" w:rsidRPr="004F3B51" w:rsidRDefault="004F3B51" w:rsidP="004F3B51">
      <w:pPr>
        <w:numPr>
          <w:ilvl w:val="0"/>
          <w:numId w:val="21"/>
        </w:numPr>
        <w:spacing w:after="160" w:line="259" w:lineRule="auto"/>
        <w:contextualSpacing/>
        <w:jc w:val="both"/>
        <w:rPr>
          <w:rFonts w:asciiTheme="majorHAnsi" w:eastAsia="Calibri" w:hAnsiTheme="majorHAnsi" w:cstheme="majorHAnsi"/>
          <w:b w:val="0"/>
          <w:color w:val="auto"/>
          <w:sz w:val="24"/>
          <w:szCs w:val="24"/>
          <w:lang w:val="es-CO"/>
        </w:rPr>
      </w:pPr>
      <w:r w:rsidRPr="004F3B51">
        <w:rPr>
          <w:rFonts w:asciiTheme="majorHAnsi" w:eastAsia="Calibri" w:hAnsiTheme="majorHAnsi" w:cstheme="majorHAnsi"/>
          <w:b w:val="0"/>
          <w:color w:val="auto"/>
          <w:sz w:val="24"/>
          <w:szCs w:val="24"/>
          <w:lang w:val="es-CO"/>
        </w:rPr>
        <w:t>Consolidación del diagnóstico de necesidades</w:t>
      </w:r>
    </w:p>
    <w:p w14:paraId="7C0D7E40" w14:textId="77777777" w:rsidR="004F3B51" w:rsidRPr="004F3B51" w:rsidRDefault="004F3B51" w:rsidP="004F3B51">
      <w:pPr>
        <w:numPr>
          <w:ilvl w:val="0"/>
          <w:numId w:val="21"/>
        </w:numPr>
        <w:spacing w:after="160" w:line="259" w:lineRule="auto"/>
        <w:contextualSpacing/>
        <w:jc w:val="both"/>
        <w:rPr>
          <w:rFonts w:asciiTheme="majorHAnsi" w:eastAsia="Calibri" w:hAnsiTheme="majorHAnsi" w:cstheme="majorHAnsi"/>
          <w:b w:val="0"/>
          <w:color w:val="auto"/>
          <w:sz w:val="24"/>
          <w:szCs w:val="24"/>
          <w:lang w:val="es-CO"/>
        </w:rPr>
      </w:pPr>
      <w:r w:rsidRPr="004F3B51">
        <w:rPr>
          <w:rFonts w:asciiTheme="majorHAnsi" w:eastAsia="Calibri" w:hAnsiTheme="majorHAnsi" w:cstheme="majorHAnsi"/>
          <w:b w:val="0"/>
          <w:color w:val="auto"/>
          <w:sz w:val="24"/>
          <w:szCs w:val="24"/>
          <w:lang w:val="es-CO"/>
        </w:rPr>
        <w:t xml:space="preserve"> Programación del Plan</w:t>
      </w:r>
    </w:p>
    <w:p w14:paraId="2CB15669" w14:textId="77777777" w:rsidR="004F3B51" w:rsidRPr="004F3B51" w:rsidRDefault="004F3B51" w:rsidP="004F3B51">
      <w:pPr>
        <w:numPr>
          <w:ilvl w:val="0"/>
          <w:numId w:val="21"/>
        </w:numPr>
        <w:spacing w:after="160" w:line="259" w:lineRule="auto"/>
        <w:contextualSpacing/>
        <w:jc w:val="both"/>
        <w:rPr>
          <w:rFonts w:asciiTheme="majorHAnsi" w:eastAsia="Calibri" w:hAnsiTheme="majorHAnsi" w:cstheme="majorHAnsi"/>
          <w:b w:val="0"/>
          <w:color w:val="auto"/>
          <w:sz w:val="24"/>
          <w:szCs w:val="24"/>
          <w:lang w:val="es-CO"/>
        </w:rPr>
      </w:pPr>
      <w:r w:rsidRPr="004F3B51">
        <w:rPr>
          <w:rFonts w:asciiTheme="majorHAnsi" w:eastAsia="Calibri" w:hAnsiTheme="majorHAnsi" w:cstheme="majorHAnsi"/>
          <w:b w:val="0"/>
          <w:color w:val="auto"/>
          <w:sz w:val="24"/>
          <w:szCs w:val="24"/>
          <w:lang w:val="es-CO"/>
        </w:rPr>
        <w:t xml:space="preserve">  Ejecución del Plan</w:t>
      </w:r>
    </w:p>
    <w:p w14:paraId="2A4CC90C" w14:textId="77777777" w:rsidR="004F3B51" w:rsidRPr="004F3B51" w:rsidRDefault="004F3B51" w:rsidP="004F3B51">
      <w:pPr>
        <w:numPr>
          <w:ilvl w:val="0"/>
          <w:numId w:val="21"/>
        </w:numPr>
        <w:spacing w:after="160" w:line="259" w:lineRule="auto"/>
        <w:contextualSpacing/>
        <w:jc w:val="both"/>
        <w:rPr>
          <w:rFonts w:asciiTheme="majorHAnsi" w:eastAsia="Calibri" w:hAnsiTheme="majorHAnsi" w:cstheme="majorHAnsi"/>
          <w:b w:val="0"/>
          <w:color w:val="auto"/>
          <w:sz w:val="24"/>
          <w:szCs w:val="24"/>
          <w:lang w:val="es-CO"/>
        </w:rPr>
      </w:pPr>
      <w:r w:rsidRPr="004F3B51">
        <w:rPr>
          <w:rFonts w:asciiTheme="majorHAnsi" w:eastAsia="Calibri" w:hAnsiTheme="majorHAnsi" w:cstheme="majorHAnsi"/>
          <w:b w:val="0"/>
          <w:color w:val="auto"/>
          <w:sz w:val="24"/>
          <w:szCs w:val="24"/>
          <w:lang w:val="es-CO"/>
        </w:rPr>
        <w:t xml:space="preserve">  Evaluación de la eficacia del Plan</w:t>
      </w:r>
    </w:p>
    <w:p w14:paraId="5EC98F19" w14:textId="77777777" w:rsidR="004F3B51" w:rsidRPr="004F3B51" w:rsidRDefault="004F3B51" w:rsidP="004F3B51">
      <w:pPr>
        <w:spacing w:after="160" w:line="259" w:lineRule="auto"/>
        <w:jc w:val="both"/>
        <w:rPr>
          <w:rFonts w:asciiTheme="majorHAnsi" w:eastAsia="Calibri" w:hAnsiTheme="majorHAnsi" w:cstheme="majorHAnsi"/>
          <w:b w:val="0"/>
          <w:color w:val="auto"/>
          <w:sz w:val="24"/>
          <w:szCs w:val="24"/>
          <w:lang w:val="es-CO"/>
        </w:rPr>
      </w:pPr>
      <w:r w:rsidRPr="004F3B51">
        <w:rPr>
          <w:rFonts w:asciiTheme="majorHAnsi" w:eastAsia="Calibri" w:hAnsiTheme="majorHAnsi" w:cstheme="majorHAnsi"/>
          <w:b w:val="0"/>
          <w:color w:val="auto"/>
          <w:sz w:val="24"/>
          <w:szCs w:val="24"/>
          <w:lang w:val="es-CO"/>
        </w:rPr>
        <w:t>Incluyendo los siguientes temas:</w:t>
      </w:r>
    </w:p>
    <w:p w14:paraId="7583A5B2" w14:textId="77777777" w:rsidR="004F3B51" w:rsidRPr="004F3B51" w:rsidRDefault="004F3B51" w:rsidP="004F3B51">
      <w:pPr>
        <w:numPr>
          <w:ilvl w:val="0"/>
          <w:numId w:val="23"/>
        </w:numPr>
        <w:spacing w:after="160" w:line="259" w:lineRule="auto"/>
        <w:contextualSpacing/>
        <w:jc w:val="both"/>
        <w:rPr>
          <w:rFonts w:asciiTheme="majorHAnsi" w:eastAsia="Calibri" w:hAnsiTheme="majorHAnsi" w:cstheme="majorHAnsi"/>
          <w:b w:val="0"/>
          <w:color w:val="auto"/>
          <w:sz w:val="24"/>
          <w:szCs w:val="24"/>
          <w:lang w:val="es-CO"/>
        </w:rPr>
      </w:pPr>
      <w:r w:rsidRPr="004F3B51">
        <w:rPr>
          <w:rFonts w:asciiTheme="majorHAnsi" w:eastAsia="Calibri" w:hAnsiTheme="majorHAnsi" w:cstheme="majorHAnsi"/>
          <w:b w:val="0"/>
          <w:color w:val="auto"/>
          <w:sz w:val="24"/>
          <w:szCs w:val="24"/>
          <w:lang w:val="es-CO"/>
        </w:rPr>
        <w:t>Gestión del talento humano</w:t>
      </w:r>
    </w:p>
    <w:p w14:paraId="567881EB" w14:textId="77777777" w:rsidR="004F3B51" w:rsidRPr="004F3B51" w:rsidRDefault="004F3B51" w:rsidP="004F3B51">
      <w:pPr>
        <w:numPr>
          <w:ilvl w:val="0"/>
          <w:numId w:val="23"/>
        </w:numPr>
        <w:spacing w:after="160" w:line="259" w:lineRule="auto"/>
        <w:contextualSpacing/>
        <w:jc w:val="both"/>
        <w:rPr>
          <w:rFonts w:asciiTheme="majorHAnsi" w:eastAsia="Calibri" w:hAnsiTheme="majorHAnsi" w:cstheme="majorHAnsi"/>
          <w:b w:val="0"/>
          <w:color w:val="auto"/>
          <w:sz w:val="24"/>
          <w:szCs w:val="24"/>
          <w:lang w:val="es-CO"/>
        </w:rPr>
      </w:pPr>
      <w:r w:rsidRPr="004F3B51">
        <w:rPr>
          <w:rFonts w:asciiTheme="majorHAnsi" w:eastAsia="Calibri" w:hAnsiTheme="majorHAnsi" w:cstheme="majorHAnsi"/>
          <w:b w:val="0"/>
          <w:color w:val="auto"/>
          <w:sz w:val="24"/>
          <w:szCs w:val="24"/>
          <w:lang w:val="es-CO"/>
        </w:rPr>
        <w:t xml:space="preserve"> Integración cultural</w:t>
      </w:r>
    </w:p>
    <w:p w14:paraId="681CEFB5" w14:textId="77777777" w:rsidR="004F3B51" w:rsidRPr="004F3B51" w:rsidRDefault="004F3B51" w:rsidP="004F3B51">
      <w:pPr>
        <w:numPr>
          <w:ilvl w:val="0"/>
          <w:numId w:val="23"/>
        </w:numPr>
        <w:spacing w:after="160" w:line="259" w:lineRule="auto"/>
        <w:contextualSpacing/>
        <w:jc w:val="both"/>
        <w:rPr>
          <w:rFonts w:asciiTheme="majorHAnsi" w:eastAsia="Calibri" w:hAnsiTheme="majorHAnsi" w:cstheme="majorHAnsi"/>
          <w:b w:val="0"/>
          <w:color w:val="auto"/>
          <w:sz w:val="24"/>
          <w:szCs w:val="24"/>
          <w:lang w:val="es-CO"/>
        </w:rPr>
      </w:pPr>
      <w:r w:rsidRPr="004F3B51">
        <w:rPr>
          <w:rFonts w:asciiTheme="majorHAnsi" w:eastAsia="Calibri" w:hAnsiTheme="majorHAnsi" w:cstheme="majorHAnsi"/>
          <w:b w:val="0"/>
          <w:color w:val="auto"/>
          <w:sz w:val="24"/>
          <w:szCs w:val="24"/>
          <w:lang w:val="es-CO"/>
        </w:rPr>
        <w:t>Planificación, desarrollo territorial y nacional</w:t>
      </w:r>
    </w:p>
    <w:p w14:paraId="3924DCB4" w14:textId="77777777" w:rsidR="004F3B51" w:rsidRPr="004F3B51" w:rsidRDefault="004F3B51" w:rsidP="004F3B51">
      <w:pPr>
        <w:numPr>
          <w:ilvl w:val="0"/>
          <w:numId w:val="23"/>
        </w:numPr>
        <w:spacing w:after="160" w:line="259" w:lineRule="auto"/>
        <w:contextualSpacing/>
        <w:jc w:val="both"/>
        <w:rPr>
          <w:rFonts w:asciiTheme="majorHAnsi" w:eastAsia="Calibri" w:hAnsiTheme="majorHAnsi" w:cstheme="majorHAnsi"/>
          <w:b w:val="0"/>
          <w:color w:val="auto"/>
          <w:sz w:val="24"/>
          <w:szCs w:val="24"/>
          <w:lang w:val="es-CO"/>
        </w:rPr>
      </w:pPr>
      <w:r w:rsidRPr="004F3B51">
        <w:rPr>
          <w:rFonts w:asciiTheme="majorHAnsi" w:eastAsia="Calibri" w:hAnsiTheme="majorHAnsi" w:cstheme="majorHAnsi"/>
          <w:b w:val="0"/>
          <w:color w:val="auto"/>
          <w:sz w:val="24"/>
          <w:szCs w:val="24"/>
          <w:lang w:val="es-CO"/>
        </w:rPr>
        <w:t>Relevancia internacional</w:t>
      </w:r>
    </w:p>
    <w:p w14:paraId="5633B916" w14:textId="77777777" w:rsidR="004F3B51" w:rsidRPr="004F3B51" w:rsidRDefault="004F3B51" w:rsidP="004F3B51">
      <w:pPr>
        <w:numPr>
          <w:ilvl w:val="0"/>
          <w:numId w:val="23"/>
        </w:numPr>
        <w:spacing w:after="160" w:line="259" w:lineRule="auto"/>
        <w:contextualSpacing/>
        <w:jc w:val="both"/>
        <w:rPr>
          <w:rFonts w:asciiTheme="majorHAnsi" w:eastAsia="Calibri" w:hAnsiTheme="majorHAnsi" w:cstheme="majorHAnsi"/>
          <w:b w:val="0"/>
          <w:color w:val="auto"/>
          <w:sz w:val="24"/>
          <w:szCs w:val="24"/>
          <w:lang w:val="es-CO"/>
        </w:rPr>
      </w:pPr>
      <w:r w:rsidRPr="004F3B51">
        <w:rPr>
          <w:rFonts w:asciiTheme="majorHAnsi" w:eastAsia="Calibri" w:hAnsiTheme="majorHAnsi" w:cstheme="majorHAnsi"/>
          <w:b w:val="0"/>
          <w:color w:val="auto"/>
          <w:sz w:val="24"/>
          <w:szCs w:val="24"/>
          <w:lang w:val="es-CO"/>
        </w:rPr>
        <w:t>Buen Gobierno</w:t>
      </w:r>
    </w:p>
    <w:p w14:paraId="195056B6" w14:textId="77777777" w:rsidR="004F3B51" w:rsidRPr="004F3B51" w:rsidRDefault="004F3B51" w:rsidP="004F3B51">
      <w:pPr>
        <w:numPr>
          <w:ilvl w:val="0"/>
          <w:numId w:val="23"/>
        </w:numPr>
        <w:spacing w:after="160" w:line="259" w:lineRule="auto"/>
        <w:contextualSpacing/>
        <w:jc w:val="both"/>
        <w:rPr>
          <w:rFonts w:asciiTheme="majorHAnsi" w:eastAsia="Calibri" w:hAnsiTheme="majorHAnsi" w:cstheme="majorHAnsi"/>
          <w:b w:val="0"/>
          <w:color w:val="auto"/>
          <w:sz w:val="24"/>
          <w:szCs w:val="24"/>
          <w:lang w:val="es-CO"/>
        </w:rPr>
      </w:pPr>
      <w:r w:rsidRPr="004F3B51">
        <w:rPr>
          <w:rFonts w:asciiTheme="majorHAnsi" w:eastAsia="Calibri" w:hAnsiTheme="majorHAnsi" w:cstheme="majorHAnsi"/>
          <w:b w:val="0"/>
          <w:color w:val="auto"/>
          <w:sz w:val="24"/>
          <w:szCs w:val="24"/>
          <w:lang w:val="es-CO"/>
        </w:rPr>
        <w:t>Contratación Pública</w:t>
      </w:r>
    </w:p>
    <w:p w14:paraId="3A1B562A" w14:textId="77777777" w:rsidR="004F3B51" w:rsidRPr="004F3B51" w:rsidRDefault="004F3B51" w:rsidP="004F3B51">
      <w:pPr>
        <w:numPr>
          <w:ilvl w:val="0"/>
          <w:numId w:val="23"/>
        </w:numPr>
        <w:spacing w:after="160" w:line="259" w:lineRule="auto"/>
        <w:contextualSpacing/>
        <w:jc w:val="both"/>
        <w:rPr>
          <w:rFonts w:asciiTheme="majorHAnsi" w:eastAsia="Calibri" w:hAnsiTheme="majorHAnsi" w:cstheme="majorHAnsi"/>
          <w:b w:val="0"/>
          <w:color w:val="auto"/>
          <w:sz w:val="24"/>
          <w:szCs w:val="24"/>
          <w:lang w:val="es-CO"/>
        </w:rPr>
      </w:pPr>
      <w:r w:rsidRPr="004F3B51">
        <w:rPr>
          <w:rFonts w:asciiTheme="majorHAnsi" w:eastAsia="Calibri" w:hAnsiTheme="majorHAnsi" w:cstheme="majorHAnsi"/>
          <w:b w:val="0"/>
          <w:color w:val="auto"/>
          <w:sz w:val="24"/>
          <w:szCs w:val="24"/>
          <w:lang w:val="es-CO"/>
        </w:rPr>
        <w:t>Cultura organizacional</w:t>
      </w:r>
    </w:p>
    <w:p w14:paraId="45C55F20" w14:textId="77777777" w:rsidR="004F3B51" w:rsidRPr="004F3B51" w:rsidRDefault="004F3B51" w:rsidP="004F3B51">
      <w:pPr>
        <w:numPr>
          <w:ilvl w:val="0"/>
          <w:numId w:val="23"/>
        </w:numPr>
        <w:spacing w:after="160" w:line="259" w:lineRule="auto"/>
        <w:contextualSpacing/>
        <w:jc w:val="both"/>
        <w:rPr>
          <w:rFonts w:asciiTheme="majorHAnsi" w:eastAsia="Calibri" w:hAnsiTheme="majorHAnsi" w:cstheme="majorHAnsi"/>
          <w:b w:val="0"/>
          <w:color w:val="auto"/>
          <w:sz w:val="24"/>
          <w:szCs w:val="24"/>
          <w:lang w:val="es-CO"/>
        </w:rPr>
      </w:pPr>
      <w:r w:rsidRPr="004F3B51">
        <w:rPr>
          <w:rFonts w:asciiTheme="majorHAnsi" w:eastAsia="Calibri" w:hAnsiTheme="majorHAnsi" w:cstheme="majorHAnsi"/>
          <w:b w:val="0"/>
          <w:color w:val="auto"/>
          <w:sz w:val="24"/>
          <w:szCs w:val="24"/>
          <w:lang w:val="es-CO"/>
        </w:rPr>
        <w:t>Derechos humanos</w:t>
      </w:r>
    </w:p>
    <w:p w14:paraId="3FDF2E9C" w14:textId="77777777" w:rsidR="004F3B51" w:rsidRPr="004F3B51" w:rsidRDefault="004F3B51" w:rsidP="004F3B51">
      <w:pPr>
        <w:numPr>
          <w:ilvl w:val="0"/>
          <w:numId w:val="23"/>
        </w:numPr>
        <w:spacing w:after="160" w:line="259" w:lineRule="auto"/>
        <w:contextualSpacing/>
        <w:jc w:val="both"/>
        <w:rPr>
          <w:rFonts w:asciiTheme="majorHAnsi" w:eastAsia="Calibri" w:hAnsiTheme="majorHAnsi" w:cstheme="majorHAnsi"/>
          <w:b w:val="0"/>
          <w:color w:val="auto"/>
          <w:sz w:val="24"/>
          <w:szCs w:val="24"/>
          <w:lang w:val="es-CO"/>
        </w:rPr>
      </w:pPr>
      <w:r w:rsidRPr="004F3B51">
        <w:rPr>
          <w:rFonts w:asciiTheme="majorHAnsi" w:eastAsia="Calibri" w:hAnsiTheme="majorHAnsi" w:cstheme="majorHAnsi"/>
          <w:b w:val="0"/>
          <w:color w:val="auto"/>
          <w:sz w:val="24"/>
          <w:szCs w:val="24"/>
          <w:lang w:val="es-CO"/>
        </w:rPr>
        <w:t>Gestión administrativa</w:t>
      </w:r>
    </w:p>
    <w:p w14:paraId="700BE44C" w14:textId="77777777" w:rsidR="004F3B51" w:rsidRPr="004F3B51" w:rsidRDefault="004F3B51" w:rsidP="004F3B51">
      <w:pPr>
        <w:numPr>
          <w:ilvl w:val="0"/>
          <w:numId w:val="23"/>
        </w:numPr>
        <w:spacing w:after="160" w:line="259" w:lineRule="auto"/>
        <w:contextualSpacing/>
        <w:jc w:val="both"/>
        <w:rPr>
          <w:rFonts w:asciiTheme="majorHAnsi" w:eastAsia="Calibri" w:hAnsiTheme="majorHAnsi" w:cstheme="majorHAnsi"/>
          <w:b w:val="0"/>
          <w:color w:val="auto"/>
          <w:sz w:val="24"/>
          <w:szCs w:val="24"/>
          <w:lang w:val="es-CO"/>
        </w:rPr>
      </w:pPr>
      <w:r w:rsidRPr="004F3B51">
        <w:rPr>
          <w:rFonts w:asciiTheme="majorHAnsi" w:eastAsia="Calibri" w:hAnsiTheme="majorHAnsi" w:cstheme="majorHAnsi"/>
          <w:b w:val="0"/>
          <w:color w:val="auto"/>
          <w:sz w:val="24"/>
          <w:szCs w:val="24"/>
          <w:lang w:val="es-CO"/>
        </w:rPr>
        <w:t>Gestión de las tecnologías de la información</w:t>
      </w:r>
    </w:p>
    <w:p w14:paraId="13421858" w14:textId="77777777" w:rsidR="004F3B51" w:rsidRPr="004F3B51" w:rsidRDefault="004F3B51" w:rsidP="004F3B51">
      <w:pPr>
        <w:numPr>
          <w:ilvl w:val="0"/>
          <w:numId w:val="23"/>
        </w:numPr>
        <w:spacing w:after="160" w:line="259" w:lineRule="auto"/>
        <w:contextualSpacing/>
        <w:jc w:val="both"/>
        <w:rPr>
          <w:rFonts w:asciiTheme="majorHAnsi" w:eastAsia="Calibri" w:hAnsiTheme="majorHAnsi" w:cstheme="majorHAnsi"/>
          <w:b w:val="0"/>
          <w:color w:val="auto"/>
          <w:sz w:val="24"/>
          <w:szCs w:val="24"/>
          <w:lang w:val="es-CO"/>
        </w:rPr>
      </w:pPr>
      <w:r w:rsidRPr="004F3B51">
        <w:rPr>
          <w:rFonts w:asciiTheme="majorHAnsi" w:eastAsia="Calibri" w:hAnsiTheme="majorHAnsi" w:cstheme="majorHAnsi"/>
          <w:b w:val="0"/>
          <w:color w:val="auto"/>
          <w:sz w:val="24"/>
          <w:szCs w:val="24"/>
          <w:lang w:val="es-CO"/>
        </w:rPr>
        <w:t>Gestión documental</w:t>
      </w:r>
    </w:p>
    <w:p w14:paraId="69ACAEA0" w14:textId="77777777" w:rsidR="004F3B51" w:rsidRPr="004F3B51" w:rsidRDefault="004F3B51" w:rsidP="004F3B51">
      <w:pPr>
        <w:numPr>
          <w:ilvl w:val="0"/>
          <w:numId w:val="23"/>
        </w:numPr>
        <w:spacing w:after="160" w:line="259" w:lineRule="auto"/>
        <w:contextualSpacing/>
        <w:jc w:val="both"/>
        <w:rPr>
          <w:rFonts w:asciiTheme="majorHAnsi" w:eastAsia="Calibri" w:hAnsiTheme="majorHAnsi" w:cstheme="majorHAnsi"/>
          <w:b w:val="0"/>
          <w:color w:val="auto"/>
          <w:sz w:val="24"/>
          <w:szCs w:val="24"/>
          <w:lang w:val="es-CO"/>
        </w:rPr>
      </w:pPr>
      <w:r w:rsidRPr="004F3B51">
        <w:rPr>
          <w:rFonts w:asciiTheme="majorHAnsi" w:eastAsia="Calibri" w:hAnsiTheme="majorHAnsi" w:cstheme="majorHAnsi"/>
          <w:b w:val="0"/>
          <w:color w:val="auto"/>
          <w:sz w:val="24"/>
          <w:szCs w:val="24"/>
          <w:lang w:val="es-CO"/>
        </w:rPr>
        <w:t>Gestión Financiera</w:t>
      </w:r>
    </w:p>
    <w:p w14:paraId="20B414FB" w14:textId="77777777" w:rsidR="004F3B51" w:rsidRPr="004F3B51" w:rsidRDefault="004F3B51" w:rsidP="004F3B51">
      <w:pPr>
        <w:numPr>
          <w:ilvl w:val="0"/>
          <w:numId w:val="23"/>
        </w:numPr>
        <w:spacing w:after="160" w:line="259" w:lineRule="auto"/>
        <w:contextualSpacing/>
        <w:jc w:val="both"/>
        <w:rPr>
          <w:rFonts w:asciiTheme="majorHAnsi" w:eastAsia="Calibri" w:hAnsiTheme="majorHAnsi" w:cstheme="majorHAnsi"/>
          <w:b w:val="0"/>
          <w:color w:val="auto"/>
          <w:sz w:val="24"/>
          <w:szCs w:val="24"/>
          <w:lang w:val="es-CO"/>
        </w:rPr>
      </w:pPr>
      <w:r w:rsidRPr="004F3B51">
        <w:rPr>
          <w:rFonts w:asciiTheme="majorHAnsi" w:eastAsia="Calibri" w:hAnsiTheme="majorHAnsi" w:cstheme="majorHAnsi"/>
          <w:b w:val="0"/>
          <w:color w:val="auto"/>
          <w:sz w:val="24"/>
          <w:szCs w:val="24"/>
          <w:lang w:val="es-CO"/>
        </w:rPr>
        <w:t>Gobierno en Línea</w:t>
      </w:r>
    </w:p>
    <w:p w14:paraId="3795A764" w14:textId="77777777" w:rsidR="004F3B51" w:rsidRPr="004F3B51" w:rsidRDefault="004F3B51" w:rsidP="004F3B51">
      <w:pPr>
        <w:numPr>
          <w:ilvl w:val="0"/>
          <w:numId w:val="23"/>
        </w:numPr>
        <w:spacing w:after="160" w:line="259" w:lineRule="auto"/>
        <w:contextualSpacing/>
        <w:jc w:val="both"/>
        <w:rPr>
          <w:rFonts w:asciiTheme="majorHAnsi" w:eastAsia="Calibri" w:hAnsiTheme="majorHAnsi" w:cstheme="majorHAnsi"/>
          <w:b w:val="0"/>
          <w:color w:val="auto"/>
          <w:sz w:val="24"/>
          <w:szCs w:val="24"/>
          <w:lang w:val="es-CO"/>
        </w:rPr>
      </w:pPr>
      <w:r w:rsidRPr="004F3B51">
        <w:rPr>
          <w:rFonts w:asciiTheme="majorHAnsi" w:eastAsia="Calibri" w:hAnsiTheme="majorHAnsi" w:cstheme="majorHAnsi"/>
          <w:b w:val="0"/>
          <w:color w:val="auto"/>
          <w:sz w:val="24"/>
          <w:szCs w:val="24"/>
          <w:lang w:val="es-CO"/>
        </w:rPr>
        <w:t xml:space="preserve"> Innovación</w:t>
      </w:r>
    </w:p>
    <w:p w14:paraId="034388BD" w14:textId="77777777" w:rsidR="004F3B51" w:rsidRPr="004F3B51" w:rsidRDefault="004F3B51" w:rsidP="004F3B51">
      <w:pPr>
        <w:numPr>
          <w:ilvl w:val="0"/>
          <w:numId w:val="23"/>
        </w:numPr>
        <w:spacing w:after="160" w:line="259" w:lineRule="auto"/>
        <w:contextualSpacing/>
        <w:jc w:val="both"/>
        <w:rPr>
          <w:rFonts w:asciiTheme="majorHAnsi" w:eastAsia="Calibri" w:hAnsiTheme="majorHAnsi" w:cstheme="majorHAnsi"/>
          <w:b w:val="0"/>
          <w:color w:val="auto"/>
          <w:sz w:val="24"/>
          <w:szCs w:val="24"/>
          <w:lang w:val="es-CO"/>
        </w:rPr>
      </w:pPr>
      <w:r w:rsidRPr="004F3B51">
        <w:rPr>
          <w:rFonts w:asciiTheme="majorHAnsi" w:eastAsia="Calibri" w:hAnsiTheme="majorHAnsi" w:cstheme="majorHAnsi"/>
          <w:b w:val="0"/>
          <w:color w:val="auto"/>
          <w:sz w:val="24"/>
          <w:szCs w:val="24"/>
          <w:lang w:val="es-CO"/>
        </w:rPr>
        <w:t xml:space="preserve"> Participación ciudadana</w:t>
      </w:r>
    </w:p>
    <w:p w14:paraId="50E1733B" w14:textId="77777777" w:rsidR="004F3B51" w:rsidRPr="004F3B51" w:rsidRDefault="004F3B51" w:rsidP="004F3B51">
      <w:pPr>
        <w:numPr>
          <w:ilvl w:val="0"/>
          <w:numId w:val="23"/>
        </w:numPr>
        <w:spacing w:after="160" w:line="259" w:lineRule="auto"/>
        <w:contextualSpacing/>
        <w:jc w:val="both"/>
        <w:rPr>
          <w:rFonts w:asciiTheme="majorHAnsi" w:eastAsia="Calibri" w:hAnsiTheme="majorHAnsi" w:cstheme="majorHAnsi"/>
          <w:b w:val="0"/>
          <w:color w:val="auto"/>
          <w:sz w:val="24"/>
          <w:szCs w:val="24"/>
          <w:lang w:val="es-CO"/>
        </w:rPr>
      </w:pPr>
      <w:r w:rsidRPr="004F3B51">
        <w:rPr>
          <w:rFonts w:asciiTheme="majorHAnsi" w:eastAsia="Calibri" w:hAnsiTheme="majorHAnsi" w:cstheme="majorHAnsi"/>
          <w:b w:val="0"/>
          <w:color w:val="auto"/>
          <w:sz w:val="24"/>
          <w:szCs w:val="24"/>
          <w:lang w:val="es-CO"/>
        </w:rPr>
        <w:t xml:space="preserve"> Servicio al ciudadano</w:t>
      </w:r>
    </w:p>
    <w:p w14:paraId="740E7D98" w14:textId="77777777" w:rsidR="004F3B51" w:rsidRPr="004F3B51" w:rsidRDefault="004F3B51" w:rsidP="004F3B51">
      <w:pPr>
        <w:numPr>
          <w:ilvl w:val="0"/>
          <w:numId w:val="23"/>
        </w:numPr>
        <w:spacing w:after="160" w:line="259" w:lineRule="auto"/>
        <w:contextualSpacing/>
        <w:jc w:val="both"/>
        <w:rPr>
          <w:rFonts w:asciiTheme="majorHAnsi" w:eastAsia="Calibri" w:hAnsiTheme="majorHAnsi" w:cstheme="majorHAnsi"/>
          <w:b w:val="0"/>
          <w:color w:val="auto"/>
          <w:sz w:val="24"/>
          <w:szCs w:val="24"/>
          <w:lang w:val="es-CO"/>
        </w:rPr>
      </w:pPr>
      <w:r w:rsidRPr="004F3B51">
        <w:rPr>
          <w:rFonts w:asciiTheme="majorHAnsi" w:eastAsia="Calibri" w:hAnsiTheme="majorHAnsi" w:cstheme="majorHAnsi"/>
          <w:b w:val="0"/>
          <w:color w:val="auto"/>
          <w:sz w:val="24"/>
          <w:szCs w:val="24"/>
          <w:lang w:val="es-CO"/>
        </w:rPr>
        <w:t xml:space="preserve"> Sostenibilidad ambiental</w:t>
      </w:r>
    </w:p>
    <w:p w14:paraId="6AF514EC" w14:textId="77777777" w:rsidR="004F3B51" w:rsidRPr="004F3B51" w:rsidRDefault="004F3B51" w:rsidP="004F3B51">
      <w:pPr>
        <w:numPr>
          <w:ilvl w:val="0"/>
          <w:numId w:val="23"/>
        </w:numPr>
        <w:spacing w:after="160" w:line="259" w:lineRule="auto"/>
        <w:contextualSpacing/>
        <w:jc w:val="both"/>
        <w:rPr>
          <w:rFonts w:asciiTheme="majorHAnsi" w:eastAsia="Calibri" w:hAnsiTheme="majorHAnsi" w:cstheme="majorHAnsi"/>
          <w:b w:val="0"/>
          <w:color w:val="auto"/>
          <w:sz w:val="24"/>
          <w:szCs w:val="24"/>
          <w:lang w:val="es-CO"/>
        </w:rPr>
      </w:pPr>
      <w:r w:rsidRPr="004F3B51">
        <w:rPr>
          <w:rFonts w:asciiTheme="majorHAnsi" w:eastAsia="Calibri" w:hAnsiTheme="majorHAnsi" w:cstheme="majorHAnsi"/>
          <w:b w:val="0"/>
          <w:color w:val="auto"/>
          <w:sz w:val="24"/>
          <w:szCs w:val="24"/>
          <w:lang w:val="es-CO"/>
        </w:rPr>
        <w:t xml:space="preserve"> Derecho de acceso a la información</w:t>
      </w:r>
    </w:p>
    <w:p w14:paraId="5730805E" w14:textId="77777777" w:rsidR="004F3B51" w:rsidRPr="004F3B51" w:rsidRDefault="004F3B51" w:rsidP="004F3B51">
      <w:pPr>
        <w:numPr>
          <w:ilvl w:val="0"/>
          <w:numId w:val="23"/>
        </w:numPr>
        <w:spacing w:after="160" w:line="259" w:lineRule="auto"/>
        <w:contextualSpacing/>
        <w:jc w:val="both"/>
        <w:rPr>
          <w:rFonts w:asciiTheme="majorHAnsi" w:eastAsia="Calibri" w:hAnsiTheme="majorHAnsi" w:cstheme="majorHAnsi"/>
          <w:b w:val="0"/>
          <w:color w:val="auto"/>
          <w:sz w:val="24"/>
          <w:szCs w:val="24"/>
          <w:lang w:val="es-CO"/>
        </w:rPr>
      </w:pPr>
      <w:r w:rsidRPr="004F3B51">
        <w:rPr>
          <w:rFonts w:asciiTheme="majorHAnsi" w:eastAsia="Calibri" w:hAnsiTheme="majorHAnsi" w:cstheme="majorHAnsi"/>
          <w:b w:val="0"/>
          <w:color w:val="auto"/>
          <w:sz w:val="24"/>
          <w:szCs w:val="24"/>
          <w:lang w:val="es-CO"/>
        </w:rPr>
        <w:t>Desarrollar el programa de bilingüismo en la entidad</w:t>
      </w:r>
    </w:p>
    <w:p w14:paraId="7AB97FDE" w14:textId="77777777" w:rsidR="004F3B51" w:rsidRPr="004F3B51" w:rsidRDefault="004F3B51" w:rsidP="004F3B51">
      <w:pPr>
        <w:spacing w:after="160" w:line="259" w:lineRule="auto"/>
        <w:ind w:left="765"/>
        <w:contextualSpacing/>
        <w:jc w:val="both"/>
        <w:rPr>
          <w:rFonts w:asciiTheme="majorHAnsi" w:eastAsia="Calibri" w:hAnsiTheme="majorHAnsi" w:cstheme="majorHAnsi"/>
          <w:b w:val="0"/>
          <w:color w:val="auto"/>
          <w:sz w:val="24"/>
          <w:szCs w:val="24"/>
          <w:lang w:val="es-CO"/>
        </w:rPr>
      </w:pPr>
    </w:p>
    <w:p w14:paraId="396B732A" w14:textId="77777777" w:rsidR="004F3B51" w:rsidRPr="004F3B51" w:rsidRDefault="004F3B51" w:rsidP="004F3B51">
      <w:pPr>
        <w:numPr>
          <w:ilvl w:val="0"/>
          <w:numId w:val="16"/>
        </w:numPr>
        <w:spacing w:after="160" w:line="259" w:lineRule="auto"/>
        <w:contextualSpacing/>
        <w:jc w:val="both"/>
        <w:rPr>
          <w:rFonts w:asciiTheme="majorHAnsi" w:eastAsia="Calibri" w:hAnsiTheme="majorHAnsi" w:cstheme="majorHAnsi"/>
          <w:b w:val="0"/>
          <w:color w:val="auto"/>
          <w:sz w:val="24"/>
          <w:szCs w:val="24"/>
          <w:lang w:val="es-CO"/>
        </w:rPr>
      </w:pPr>
      <w:r w:rsidRPr="004F3B51">
        <w:rPr>
          <w:rFonts w:asciiTheme="majorHAnsi" w:eastAsia="Calibri" w:hAnsiTheme="majorHAnsi" w:cstheme="majorHAnsi"/>
          <w:b w:val="0"/>
          <w:color w:val="auto"/>
          <w:sz w:val="24"/>
          <w:szCs w:val="24"/>
          <w:lang w:val="es-CO"/>
        </w:rPr>
        <w:t>Elaborar el plan de bienestar e incentivos, teniendo en cuenta los siguientes elementos:</w:t>
      </w:r>
    </w:p>
    <w:p w14:paraId="6A2DF47D" w14:textId="77777777" w:rsidR="004F3B51" w:rsidRPr="004F3B51" w:rsidRDefault="004F3B51" w:rsidP="004F3B51">
      <w:pPr>
        <w:numPr>
          <w:ilvl w:val="0"/>
          <w:numId w:val="24"/>
        </w:numPr>
        <w:spacing w:after="160" w:line="259" w:lineRule="auto"/>
        <w:contextualSpacing/>
        <w:jc w:val="both"/>
        <w:rPr>
          <w:rFonts w:asciiTheme="majorHAnsi" w:eastAsia="Calibri" w:hAnsiTheme="majorHAnsi" w:cstheme="majorHAnsi"/>
          <w:b w:val="0"/>
          <w:color w:val="auto"/>
          <w:sz w:val="24"/>
          <w:szCs w:val="24"/>
          <w:lang w:val="es-CO"/>
        </w:rPr>
      </w:pPr>
      <w:r w:rsidRPr="004F3B51">
        <w:rPr>
          <w:rFonts w:asciiTheme="majorHAnsi" w:eastAsia="Calibri" w:hAnsiTheme="majorHAnsi" w:cstheme="majorHAnsi"/>
          <w:b w:val="0"/>
          <w:color w:val="auto"/>
          <w:sz w:val="24"/>
          <w:szCs w:val="24"/>
          <w:lang w:val="es-CO"/>
        </w:rPr>
        <w:t>Incentivos para los gerentes públicos</w:t>
      </w:r>
    </w:p>
    <w:p w14:paraId="00093E46" w14:textId="77777777" w:rsidR="004F3B51" w:rsidRPr="004F3B51" w:rsidRDefault="004F3B51" w:rsidP="004F3B51">
      <w:pPr>
        <w:numPr>
          <w:ilvl w:val="0"/>
          <w:numId w:val="24"/>
        </w:numPr>
        <w:spacing w:after="160" w:line="259" w:lineRule="auto"/>
        <w:contextualSpacing/>
        <w:jc w:val="both"/>
        <w:rPr>
          <w:rFonts w:asciiTheme="majorHAnsi" w:eastAsia="Calibri" w:hAnsiTheme="majorHAnsi" w:cstheme="majorHAnsi"/>
          <w:b w:val="0"/>
          <w:color w:val="auto"/>
          <w:sz w:val="24"/>
          <w:szCs w:val="24"/>
          <w:lang w:val="es-CO"/>
        </w:rPr>
      </w:pPr>
      <w:r w:rsidRPr="004F3B51">
        <w:rPr>
          <w:rFonts w:asciiTheme="majorHAnsi" w:eastAsia="Calibri" w:hAnsiTheme="majorHAnsi" w:cstheme="majorHAnsi"/>
          <w:b w:val="0"/>
          <w:color w:val="auto"/>
          <w:sz w:val="24"/>
          <w:szCs w:val="24"/>
          <w:lang w:val="es-CO"/>
        </w:rPr>
        <w:t>Equipos de trabajo (pecuniarios)</w:t>
      </w:r>
    </w:p>
    <w:p w14:paraId="7DA6B541" w14:textId="77777777" w:rsidR="004F3B51" w:rsidRPr="004F3B51" w:rsidRDefault="004F3B51" w:rsidP="004F3B51">
      <w:pPr>
        <w:numPr>
          <w:ilvl w:val="0"/>
          <w:numId w:val="24"/>
        </w:numPr>
        <w:spacing w:after="160" w:line="259" w:lineRule="auto"/>
        <w:contextualSpacing/>
        <w:jc w:val="both"/>
        <w:rPr>
          <w:rFonts w:asciiTheme="majorHAnsi" w:eastAsia="Calibri" w:hAnsiTheme="majorHAnsi" w:cstheme="majorHAnsi"/>
          <w:b w:val="0"/>
          <w:color w:val="auto"/>
          <w:sz w:val="24"/>
          <w:szCs w:val="24"/>
          <w:lang w:val="es-CO"/>
        </w:rPr>
      </w:pPr>
      <w:r w:rsidRPr="004F3B51">
        <w:rPr>
          <w:rFonts w:asciiTheme="majorHAnsi" w:eastAsia="Calibri" w:hAnsiTheme="majorHAnsi" w:cstheme="majorHAnsi"/>
          <w:b w:val="0"/>
          <w:color w:val="auto"/>
          <w:sz w:val="24"/>
          <w:szCs w:val="24"/>
          <w:lang w:val="es-CO"/>
        </w:rPr>
        <w:t>Empleados de carrera y de libre nombramiento y remoción (No pecuniarios)</w:t>
      </w:r>
    </w:p>
    <w:p w14:paraId="7F8476CC" w14:textId="77777777" w:rsidR="004F3B51" w:rsidRPr="004F3B51" w:rsidRDefault="004F3B51" w:rsidP="004F3B51">
      <w:pPr>
        <w:numPr>
          <w:ilvl w:val="0"/>
          <w:numId w:val="24"/>
        </w:numPr>
        <w:spacing w:after="160" w:line="259" w:lineRule="auto"/>
        <w:contextualSpacing/>
        <w:jc w:val="both"/>
        <w:rPr>
          <w:rFonts w:asciiTheme="majorHAnsi" w:eastAsia="Calibri" w:hAnsiTheme="majorHAnsi" w:cstheme="majorHAnsi"/>
          <w:b w:val="0"/>
          <w:color w:val="auto"/>
          <w:sz w:val="24"/>
          <w:szCs w:val="24"/>
          <w:lang w:val="es-CO"/>
        </w:rPr>
      </w:pPr>
      <w:r w:rsidRPr="004F3B51">
        <w:rPr>
          <w:rFonts w:asciiTheme="majorHAnsi" w:eastAsia="Calibri" w:hAnsiTheme="majorHAnsi" w:cstheme="majorHAnsi"/>
          <w:b w:val="0"/>
          <w:color w:val="auto"/>
          <w:sz w:val="24"/>
          <w:szCs w:val="24"/>
          <w:lang w:val="es-CO"/>
        </w:rPr>
        <w:t>Criterios del área de Talento Humano</w:t>
      </w:r>
    </w:p>
    <w:p w14:paraId="17CE653A" w14:textId="77777777" w:rsidR="004F3B51" w:rsidRPr="004F3B51" w:rsidRDefault="004F3B51" w:rsidP="004F3B51">
      <w:pPr>
        <w:numPr>
          <w:ilvl w:val="0"/>
          <w:numId w:val="24"/>
        </w:numPr>
        <w:spacing w:after="160" w:line="259" w:lineRule="auto"/>
        <w:contextualSpacing/>
        <w:jc w:val="both"/>
        <w:rPr>
          <w:rFonts w:asciiTheme="majorHAnsi" w:eastAsia="Calibri" w:hAnsiTheme="majorHAnsi" w:cstheme="majorHAnsi"/>
          <w:b w:val="0"/>
          <w:color w:val="auto"/>
          <w:sz w:val="24"/>
          <w:szCs w:val="24"/>
          <w:lang w:val="es-CO"/>
        </w:rPr>
      </w:pPr>
      <w:r w:rsidRPr="004F3B51">
        <w:rPr>
          <w:rFonts w:asciiTheme="majorHAnsi" w:eastAsia="Calibri" w:hAnsiTheme="majorHAnsi" w:cstheme="majorHAnsi"/>
          <w:b w:val="0"/>
          <w:color w:val="auto"/>
          <w:sz w:val="24"/>
          <w:szCs w:val="24"/>
          <w:lang w:val="es-CO"/>
        </w:rPr>
        <w:t>Decisiones de la alta dirección</w:t>
      </w:r>
    </w:p>
    <w:p w14:paraId="640E11F3" w14:textId="77777777" w:rsidR="004F3B51" w:rsidRPr="004F3B51" w:rsidRDefault="004F3B51" w:rsidP="004F3B51">
      <w:pPr>
        <w:numPr>
          <w:ilvl w:val="0"/>
          <w:numId w:val="24"/>
        </w:numPr>
        <w:spacing w:after="160" w:line="259" w:lineRule="auto"/>
        <w:contextualSpacing/>
        <w:jc w:val="both"/>
        <w:rPr>
          <w:rFonts w:asciiTheme="majorHAnsi" w:eastAsia="Calibri" w:hAnsiTheme="majorHAnsi" w:cstheme="majorHAnsi"/>
          <w:b w:val="0"/>
          <w:color w:val="auto"/>
          <w:sz w:val="24"/>
          <w:szCs w:val="24"/>
          <w:lang w:val="es-CO"/>
        </w:rPr>
      </w:pPr>
      <w:r w:rsidRPr="004F3B51">
        <w:rPr>
          <w:rFonts w:asciiTheme="majorHAnsi" w:eastAsia="Calibri" w:hAnsiTheme="majorHAnsi" w:cstheme="majorHAnsi"/>
          <w:b w:val="0"/>
          <w:color w:val="auto"/>
          <w:sz w:val="24"/>
          <w:szCs w:val="24"/>
          <w:lang w:val="es-CO"/>
        </w:rPr>
        <w:t>Diagnóstico de necesidades con base en un instrumento de recolección de información aplicado a los servidores públicos de la entidad</w:t>
      </w:r>
    </w:p>
    <w:p w14:paraId="0AD373BE" w14:textId="77777777" w:rsidR="004F3B51" w:rsidRPr="004F3B51" w:rsidRDefault="004F3B51" w:rsidP="004F3B51">
      <w:pPr>
        <w:spacing w:after="160" w:line="259" w:lineRule="auto"/>
        <w:jc w:val="both"/>
        <w:rPr>
          <w:rFonts w:asciiTheme="majorHAnsi" w:eastAsia="Calibri" w:hAnsiTheme="majorHAnsi" w:cstheme="majorHAnsi"/>
          <w:b w:val="0"/>
          <w:color w:val="auto"/>
          <w:sz w:val="24"/>
          <w:szCs w:val="24"/>
          <w:lang w:val="es-CO"/>
        </w:rPr>
      </w:pPr>
      <w:r w:rsidRPr="004F3B51">
        <w:rPr>
          <w:rFonts w:asciiTheme="majorHAnsi" w:eastAsia="Calibri" w:hAnsiTheme="majorHAnsi" w:cstheme="majorHAnsi"/>
          <w:b w:val="0"/>
          <w:color w:val="auto"/>
          <w:sz w:val="24"/>
          <w:szCs w:val="24"/>
          <w:lang w:val="es-CO"/>
        </w:rPr>
        <w:t>Incluyendo los siguientes temas:</w:t>
      </w:r>
    </w:p>
    <w:p w14:paraId="6D0BF90B" w14:textId="77777777" w:rsidR="004F3B51" w:rsidRPr="004F3B51" w:rsidRDefault="004F3B51" w:rsidP="004F3B51">
      <w:pPr>
        <w:numPr>
          <w:ilvl w:val="0"/>
          <w:numId w:val="25"/>
        </w:numPr>
        <w:spacing w:after="160" w:line="259" w:lineRule="auto"/>
        <w:contextualSpacing/>
        <w:jc w:val="both"/>
        <w:rPr>
          <w:rFonts w:asciiTheme="majorHAnsi" w:eastAsia="Calibri" w:hAnsiTheme="majorHAnsi" w:cstheme="majorHAnsi"/>
          <w:b w:val="0"/>
          <w:color w:val="auto"/>
          <w:sz w:val="24"/>
          <w:szCs w:val="24"/>
          <w:lang w:val="es-CO"/>
        </w:rPr>
      </w:pPr>
      <w:r w:rsidRPr="004F3B51">
        <w:rPr>
          <w:rFonts w:asciiTheme="majorHAnsi" w:eastAsia="Calibri" w:hAnsiTheme="majorHAnsi" w:cstheme="majorHAnsi"/>
          <w:b w:val="0"/>
          <w:color w:val="auto"/>
          <w:sz w:val="24"/>
          <w:szCs w:val="24"/>
          <w:lang w:val="es-CO"/>
        </w:rPr>
        <w:t>Deportivos, recreativos y vacacionales</w:t>
      </w:r>
    </w:p>
    <w:p w14:paraId="7F5DFD99" w14:textId="77777777" w:rsidR="004F3B51" w:rsidRPr="004F3B51" w:rsidRDefault="004F3B51" w:rsidP="004F3B51">
      <w:pPr>
        <w:numPr>
          <w:ilvl w:val="0"/>
          <w:numId w:val="25"/>
        </w:numPr>
        <w:spacing w:after="160" w:line="259" w:lineRule="auto"/>
        <w:contextualSpacing/>
        <w:jc w:val="both"/>
        <w:rPr>
          <w:rFonts w:asciiTheme="majorHAnsi" w:eastAsia="Calibri" w:hAnsiTheme="majorHAnsi" w:cstheme="majorHAnsi"/>
          <w:b w:val="0"/>
          <w:color w:val="auto"/>
          <w:sz w:val="24"/>
          <w:szCs w:val="24"/>
          <w:lang w:val="es-CO"/>
        </w:rPr>
      </w:pPr>
      <w:r w:rsidRPr="004F3B51">
        <w:rPr>
          <w:rFonts w:asciiTheme="majorHAnsi" w:eastAsia="Calibri" w:hAnsiTheme="majorHAnsi" w:cstheme="majorHAnsi"/>
          <w:b w:val="0"/>
          <w:color w:val="auto"/>
          <w:sz w:val="24"/>
          <w:szCs w:val="24"/>
          <w:lang w:val="es-CO"/>
        </w:rPr>
        <w:t>Artísticos y culturales</w:t>
      </w:r>
    </w:p>
    <w:p w14:paraId="53D6D848" w14:textId="77777777" w:rsidR="004F3B51" w:rsidRPr="004F3B51" w:rsidRDefault="004F3B51" w:rsidP="004F3B51">
      <w:pPr>
        <w:numPr>
          <w:ilvl w:val="0"/>
          <w:numId w:val="25"/>
        </w:numPr>
        <w:spacing w:after="160" w:line="259" w:lineRule="auto"/>
        <w:contextualSpacing/>
        <w:jc w:val="both"/>
        <w:rPr>
          <w:rFonts w:asciiTheme="majorHAnsi" w:eastAsia="Calibri" w:hAnsiTheme="majorHAnsi" w:cstheme="majorHAnsi"/>
          <w:b w:val="0"/>
          <w:color w:val="auto"/>
          <w:sz w:val="24"/>
          <w:szCs w:val="24"/>
          <w:lang w:val="es-CO"/>
        </w:rPr>
      </w:pPr>
      <w:r w:rsidRPr="004F3B51">
        <w:rPr>
          <w:rFonts w:asciiTheme="majorHAnsi" w:eastAsia="Calibri" w:hAnsiTheme="majorHAnsi" w:cstheme="majorHAnsi"/>
          <w:b w:val="0"/>
          <w:color w:val="auto"/>
          <w:sz w:val="24"/>
          <w:szCs w:val="24"/>
          <w:lang w:val="es-CO"/>
        </w:rPr>
        <w:t>Promoción y prevención de la salud</w:t>
      </w:r>
    </w:p>
    <w:p w14:paraId="74342C2D" w14:textId="77777777" w:rsidR="004F3B51" w:rsidRPr="004F3B51" w:rsidRDefault="004F3B51" w:rsidP="004F3B51">
      <w:pPr>
        <w:numPr>
          <w:ilvl w:val="0"/>
          <w:numId w:val="25"/>
        </w:numPr>
        <w:spacing w:after="160" w:line="259" w:lineRule="auto"/>
        <w:contextualSpacing/>
        <w:jc w:val="both"/>
        <w:rPr>
          <w:rFonts w:asciiTheme="majorHAnsi" w:eastAsia="Calibri" w:hAnsiTheme="majorHAnsi" w:cstheme="majorHAnsi"/>
          <w:b w:val="0"/>
          <w:color w:val="auto"/>
          <w:sz w:val="24"/>
          <w:szCs w:val="24"/>
          <w:lang w:val="es-CO"/>
        </w:rPr>
      </w:pPr>
      <w:r w:rsidRPr="004F3B51">
        <w:rPr>
          <w:rFonts w:asciiTheme="majorHAnsi" w:eastAsia="Calibri" w:hAnsiTheme="majorHAnsi" w:cstheme="majorHAnsi"/>
          <w:b w:val="0"/>
          <w:color w:val="auto"/>
          <w:sz w:val="24"/>
          <w:szCs w:val="24"/>
          <w:lang w:val="es-CO"/>
        </w:rPr>
        <w:t>Educación en artes y artesanías</w:t>
      </w:r>
    </w:p>
    <w:p w14:paraId="108FBB61" w14:textId="77777777" w:rsidR="004F3B51" w:rsidRPr="004F3B51" w:rsidRDefault="004F3B51" w:rsidP="004F3B51">
      <w:pPr>
        <w:numPr>
          <w:ilvl w:val="0"/>
          <w:numId w:val="25"/>
        </w:numPr>
        <w:spacing w:after="160" w:line="259" w:lineRule="auto"/>
        <w:contextualSpacing/>
        <w:jc w:val="both"/>
        <w:rPr>
          <w:rFonts w:asciiTheme="majorHAnsi" w:eastAsia="Calibri" w:hAnsiTheme="majorHAnsi" w:cstheme="majorHAnsi"/>
          <w:b w:val="0"/>
          <w:color w:val="auto"/>
          <w:sz w:val="24"/>
          <w:szCs w:val="24"/>
          <w:lang w:val="es-CO"/>
        </w:rPr>
      </w:pPr>
      <w:r w:rsidRPr="004F3B51">
        <w:rPr>
          <w:rFonts w:asciiTheme="majorHAnsi" w:eastAsia="Calibri" w:hAnsiTheme="majorHAnsi" w:cstheme="majorHAnsi"/>
          <w:b w:val="0"/>
          <w:color w:val="auto"/>
          <w:sz w:val="24"/>
          <w:szCs w:val="24"/>
          <w:lang w:val="es-CO"/>
        </w:rPr>
        <w:t>Promoción de programas de vivienda</w:t>
      </w:r>
    </w:p>
    <w:p w14:paraId="7514239E" w14:textId="77777777" w:rsidR="004F3B51" w:rsidRPr="004F3B51" w:rsidRDefault="004F3B51" w:rsidP="004F3B51">
      <w:pPr>
        <w:numPr>
          <w:ilvl w:val="0"/>
          <w:numId w:val="25"/>
        </w:numPr>
        <w:spacing w:after="160" w:line="259" w:lineRule="auto"/>
        <w:contextualSpacing/>
        <w:jc w:val="both"/>
        <w:rPr>
          <w:rFonts w:asciiTheme="majorHAnsi" w:eastAsia="Calibri" w:hAnsiTheme="majorHAnsi" w:cstheme="majorHAnsi"/>
          <w:b w:val="0"/>
          <w:color w:val="auto"/>
          <w:sz w:val="24"/>
          <w:szCs w:val="24"/>
          <w:lang w:val="es-CO"/>
        </w:rPr>
      </w:pPr>
      <w:r w:rsidRPr="004F3B51">
        <w:rPr>
          <w:rFonts w:asciiTheme="majorHAnsi" w:eastAsia="Calibri" w:hAnsiTheme="majorHAnsi" w:cstheme="majorHAnsi"/>
          <w:b w:val="0"/>
          <w:color w:val="auto"/>
          <w:sz w:val="24"/>
          <w:szCs w:val="24"/>
          <w:lang w:val="es-CO"/>
        </w:rPr>
        <w:t>Clima laboral</w:t>
      </w:r>
    </w:p>
    <w:p w14:paraId="20A76B1F" w14:textId="77777777" w:rsidR="004F3B51" w:rsidRPr="004F3B51" w:rsidRDefault="004F3B51" w:rsidP="004F3B51">
      <w:pPr>
        <w:numPr>
          <w:ilvl w:val="0"/>
          <w:numId w:val="25"/>
        </w:numPr>
        <w:spacing w:after="160" w:line="259" w:lineRule="auto"/>
        <w:contextualSpacing/>
        <w:jc w:val="both"/>
        <w:rPr>
          <w:rFonts w:asciiTheme="majorHAnsi" w:eastAsia="Calibri" w:hAnsiTheme="majorHAnsi" w:cstheme="majorHAnsi"/>
          <w:b w:val="0"/>
          <w:color w:val="auto"/>
          <w:sz w:val="24"/>
          <w:szCs w:val="24"/>
          <w:lang w:val="es-CO"/>
        </w:rPr>
      </w:pPr>
      <w:r w:rsidRPr="004F3B51">
        <w:rPr>
          <w:rFonts w:asciiTheme="majorHAnsi" w:eastAsia="Calibri" w:hAnsiTheme="majorHAnsi" w:cstheme="majorHAnsi"/>
          <w:b w:val="0"/>
          <w:color w:val="auto"/>
          <w:sz w:val="24"/>
          <w:szCs w:val="24"/>
          <w:lang w:val="es-CO"/>
        </w:rPr>
        <w:t>Cambio organizacional</w:t>
      </w:r>
    </w:p>
    <w:p w14:paraId="51C54E84" w14:textId="77777777" w:rsidR="004F3B51" w:rsidRPr="004F3B51" w:rsidRDefault="004F3B51" w:rsidP="004F3B51">
      <w:pPr>
        <w:numPr>
          <w:ilvl w:val="0"/>
          <w:numId w:val="25"/>
        </w:numPr>
        <w:spacing w:after="160" w:line="259" w:lineRule="auto"/>
        <w:contextualSpacing/>
        <w:jc w:val="both"/>
        <w:rPr>
          <w:rFonts w:asciiTheme="majorHAnsi" w:eastAsia="Calibri" w:hAnsiTheme="majorHAnsi" w:cstheme="majorHAnsi"/>
          <w:b w:val="0"/>
          <w:color w:val="auto"/>
          <w:sz w:val="24"/>
          <w:szCs w:val="24"/>
          <w:lang w:val="es-CO"/>
        </w:rPr>
      </w:pPr>
      <w:r w:rsidRPr="004F3B51">
        <w:rPr>
          <w:rFonts w:asciiTheme="majorHAnsi" w:eastAsia="Calibri" w:hAnsiTheme="majorHAnsi" w:cstheme="majorHAnsi"/>
          <w:b w:val="0"/>
          <w:color w:val="auto"/>
          <w:sz w:val="24"/>
          <w:szCs w:val="24"/>
          <w:lang w:val="es-CO"/>
        </w:rPr>
        <w:t>Adaptación laboral</w:t>
      </w:r>
    </w:p>
    <w:p w14:paraId="1961F805" w14:textId="77777777" w:rsidR="004F3B51" w:rsidRPr="004F3B51" w:rsidRDefault="004F3B51" w:rsidP="004F3B51">
      <w:pPr>
        <w:numPr>
          <w:ilvl w:val="0"/>
          <w:numId w:val="25"/>
        </w:numPr>
        <w:spacing w:after="160" w:line="259" w:lineRule="auto"/>
        <w:contextualSpacing/>
        <w:jc w:val="both"/>
        <w:rPr>
          <w:rFonts w:asciiTheme="majorHAnsi" w:eastAsia="Calibri" w:hAnsiTheme="majorHAnsi" w:cstheme="majorHAnsi"/>
          <w:b w:val="0"/>
          <w:color w:val="auto"/>
          <w:sz w:val="24"/>
          <w:szCs w:val="24"/>
          <w:lang w:val="es-CO"/>
        </w:rPr>
      </w:pPr>
      <w:r w:rsidRPr="004F3B51">
        <w:rPr>
          <w:rFonts w:asciiTheme="majorHAnsi" w:eastAsia="Calibri" w:hAnsiTheme="majorHAnsi" w:cstheme="majorHAnsi"/>
          <w:b w:val="0"/>
          <w:color w:val="auto"/>
          <w:sz w:val="24"/>
          <w:szCs w:val="24"/>
          <w:lang w:val="es-CO"/>
        </w:rPr>
        <w:t>Preparación a los prepensionados para el retiro del servicio</w:t>
      </w:r>
    </w:p>
    <w:p w14:paraId="5E749807" w14:textId="77777777" w:rsidR="004F3B51" w:rsidRPr="004F3B51" w:rsidRDefault="004F3B51" w:rsidP="004F3B51">
      <w:pPr>
        <w:numPr>
          <w:ilvl w:val="0"/>
          <w:numId w:val="25"/>
        </w:numPr>
        <w:spacing w:after="160" w:line="259" w:lineRule="auto"/>
        <w:contextualSpacing/>
        <w:jc w:val="both"/>
        <w:rPr>
          <w:rFonts w:asciiTheme="majorHAnsi" w:eastAsia="Calibri" w:hAnsiTheme="majorHAnsi" w:cstheme="majorHAnsi"/>
          <w:b w:val="0"/>
          <w:color w:val="auto"/>
          <w:sz w:val="24"/>
          <w:szCs w:val="24"/>
          <w:lang w:val="es-CO"/>
        </w:rPr>
      </w:pPr>
      <w:r w:rsidRPr="004F3B51">
        <w:rPr>
          <w:rFonts w:asciiTheme="majorHAnsi" w:eastAsia="Calibri" w:hAnsiTheme="majorHAnsi" w:cstheme="majorHAnsi"/>
          <w:b w:val="0"/>
          <w:color w:val="auto"/>
          <w:sz w:val="24"/>
          <w:szCs w:val="24"/>
          <w:lang w:val="es-CO"/>
        </w:rPr>
        <w:t>Cultura organizacional</w:t>
      </w:r>
    </w:p>
    <w:p w14:paraId="39F937EF" w14:textId="77777777" w:rsidR="004F3B51" w:rsidRPr="004F3B51" w:rsidRDefault="004F3B51" w:rsidP="004F3B51">
      <w:pPr>
        <w:numPr>
          <w:ilvl w:val="0"/>
          <w:numId w:val="25"/>
        </w:numPr>
        <w:spacing w:after="160" w:line="259" w:lineRule="auto"/>
        <w:contextualSpacing/>
        <w:jc w:val="both"/>
        <w:rPr>
          <w:rFonts w:asciiTheme="majorHAnsi" w:eastAsia="Calibri" w:hAnsiTheme="majorHAnsi" w:cstheme="majorHAnsi"/>
          <w:b w:val="0"/>
          <w:color w:val="auto"/>
          <w:sz w:val="24"/>
          <w:szCs w:val="24"/>
          <w:lang w:val="es-CO"/>
        </w:rPr>
      </w:pPr>
      <w:r w:rsidRPr="004F3B51">
        <w:rPr>
          <w:rFonts w:asciiTheme="majorHAnsi" w:eastAsia="Calibri" w:hAnsiTheme="majorHAnsi" w:cstheme="majorHAnsi"/>
          <w:b w:val="0"/>
          <w:color w:val="auto"/>
          <w:sz w:val="24"/>
          <w:szCs w:val="24"/>
          <w:lang w:val="es-CO"/>
        </w:rPr>
        <w:t>Programas de incentivos</w:t>
      </w:r>
    </w:p>
    <w:p w14:paraId="28E39B2D" w14:textId="77777777" w:rsidR="004F3B51" w:rsidRPr="004F3B51" w:rsidRDefault="004F3B51" w:rsidP="004F3B51">
      <w:pPr>
        <w:numPr>
          <w:ilvl w:val="0"/>
          <w:numId w:val="25"/>
        </w:numPr>
        <w:spacing w:after="160" w:line="259" w:lineRule="auto"/>
        <w:contextualSpacing/>
        <w:jc w:val="both"/>
        <w:rPr>
          <w:rFonts w:asciiTheme="majorHAnsi" w:eastAsia="Calibri" w:hAnsiTheme="majorHAnsi" w:cstheme="majorHAnsi"/>
          <w:b w:val="0"/>
          <w:color w:val="auto"/>
          <w:sz w:val="24"/>
          <w:szCs w:val="24"/>
          <w:lang w:val="es-CO"/>
        </w:rPr>
      </w:pPr>
      <w:r w:rsidRPr="004F3B51">
        <w:rPr>
          <w:rFonts w:asciiTheme="majorHAnsi" w:eastAsia="Calibri" w:hAnsiTheme="majorHAnsi" w:cstheme="majorHAnsi"/>
          <w:b w:val="0"/>
          <w:color w:val="auto"/>
          <w:sz w:val="24"/>
          <w:szCs w:val="24"/>
          <w:lang w:val="es-CO"/>
        </w:rPr>
        <w:t>Trabajo en equipo</w:t>
      </w:r>
    </w:p>
    <w:p w14:paraId="3EC4CE89" w14:textId="77777777" w:rsidR="004F3B51" w:rsidRPr="004F3B51" w:rsidRDefault="004F3B51" w:rsidP="004F3B51">
      <w:pPr>
        <w:numPr>
          <w:ilvl w:val="0"/>
          <w:numId w:val="25"/>
        </w:numPr>
        <w:spacing w:after="160" w:line="259" w:lineRule="auto"/>
        <w:contextualSpacing/>
        <w:jc w:val="both"/>
        <w:rPr>
          <w:rFonts w:asciiTheme="majorHAnsi" w:eastAsia="Calibri" w:hAnsiTheme="majorHAnsi" w:cstheme="majorHAnsi"/>
          <w:b w:val="0"/>
          <w:color w:val="auto"/>
          <w:sz w:val="24"/>
          <w:szCs w:val="24"/>
          <w:lang w:val="es-CO"/>
        </w:rPr>
      </w:pPr>
      <w:r w:rsidRPr="004F3B51">
        <w:rPr>
          <w:rFonts w:asciiTheme="majorHAnsi" w:eastAsia="Calibri" w:hAnsiTheme="majorHAnsi" w:cstheme="majorHAnsi"/>
          <w:b w:val="0"/>
          <w:color w:val="auto"/>
          <w:sz w:val="24"/>
          <w:szCs w:val="24"/>
          <w:lang w:val="es-CO"/>
        </w:rPr>
        <w:t>Educación formal (primaria, secundaria y media, superior)</w:t>
      </w:r>
    </w:p>
    <w:p w14:paraId="1F3438A9" w14:textId="77777777" w:rsidR="004F3B51" w:rsidRPr="004F3B51" w:rsidRDefault="004F3B51" w:rsidP="004F3B51">
      <w:pPr>
        <w:spacing w:after="160" w:line="259" w:lineRule="auto"/>
        <w:ind w:left="720"/>
        <w:contextualSpacing/>
        <w:jc w:val="both"/>
        <w:rPr>
          <w:rFonts w:asciiTheme="majorHAnsi" w:eastAsia="Calibri" w:hAnsiTheme="majorHAnsi" w:cstheme="majorHAnsi"/>
          <w:b w:val="0"/>
          <w:color w:val="auto"/>
          <w:sz w:val="24"/>
          <w:szCs w:val="24"/>
          <w:lang w:val="es-CO"/>
        </w:rPr>
      </w:pPr>
    </w:p>
    <w:p w14:paraId="316E6B89" w14:textId="77777777" w:rsidR="004F3B51" w:rsidRPr="004F3B51" w:rsidRDefault="004F3B51" w:rsidP="004F3B51">
      <w:pPr>
        <w:numPr>
          <w:ilvl w:val="0"/>
          <w:numId w:val="16"/>
        </w:numPr>
        <w:spacing w:after="160" w:line="259" w:lineRule="auto"/>
        <w:contextualSpacing/>
        <w:jc w:val="both"/>
        <w:rPr>
          <w:rFonts w:asciiTheme="majorHAnsi" w:eastAsia="Calibri" w:hAnsiTheme="majorHAnsi" w:cstheme="majorHAnsi"/>
          <w:b w:val="0"/>
          <w:color w:val="auto"/>
          <w:sz w:val="24"/>
          <w:szCs w:val="24"/>
          <w:lang w:val="es-CO"/>
        </w:rPr>
      </w:pPr>
      <w:r w:rsidRPr="004F3B51">
        <w:rPr>
          <w:rFonts w:asciiTheme="majorHAnsi" w:eastAsia="Calibri" w:hAnsiTheme="majorHAnsi" w:cstheme="majorHAnsi"/>
          <w:b w:val="0"/>
          <w:color w:val="auto"/>
          <w:sz w:val="24"/>
          <w:szCs w:val="24"/>
          <w:lang w:val="es-CO"/>
        </w:rPr>
        <w:t>Desarrollar el programa de entorno laboral saludable en la entidad.</w:t>
      </w:r>
    </w:p>
    <w:p w14:paraId="74202CD3" w14:textId="77777777" w:rsidR="004F3B51" w:rsidRPr="004F3B51" w:rsidRDefault="004F3B51" w:rsidP="004F3B51">
      <w:pPr>
        <w:numPr>
          <w:ilvl w:val="0"/>
          <w:numId w:val="16"/>
        </w:numPr>
        <w:spacing w:after="160" w:line="259" w:lineRule="auto"/>
        <w:contextualSpacing/>
        <w:jc w:val="both"/>
        <w:rPr>
          <w:rFonts w:asciiTheme="majorHAnsi" w:eastAsia="Calibri" w:hAnsiTheme="majorHAnsi" w:cstheme="majorHAnsi"/>
          <w:b w:val="0"/>
          <w:color w:val="auto"/>
          <w:sz w:val="24"/>
          <w:szCs w:val="24"/>
          <w:lang w:val="es-CO"/>
        </w:rPr>
      </w:pPr>
      <w:r w:rsidRPr="004F3B51">
        <w:rPr>
          <w:rFonts w:asciiTheme="majorHAnsi" w:eastAsia="Calibri" w:hAnsiTheme="majorHAnsi" w:cstheme="majorHAnsi"/>
          <w:b w:val="0"/>
          <w:color w:val="auto"/>
          <w:sz w:val="24"/>
          <w:szCs w:val="24"/>
          <w:lang w:val="es-CO"/>
        </w:rPr>
        <w:t>Día del Servidor Público: Programar actividades de capacitación y jornadas de reflexión institucional dirigidas a fortalecer el sentido de pertenencia, la eficiencia, la adecuada prestación del servicio, los valores y la ética del servicio en lo público y el buen gobierno. Así mismo, adelantar actividades que exalten la labor del servidor público.</w:t>
      </w:r>
    </w:p>
    <w:p w14:paraId="1164947D" w14:textId="77777777" w:rsidR="004F3B51" w:rsidRPr="004F3B51" w:rsidRDefault="004F3B51" w:rsidP="004F3B51">
      <w:pPr>
        <w:numPr>
          <w:ilvl w:val="0"/>
          <w:numId w:val="16"/>
        </w:numPr>
        <w:spacing w:after="160" w:line="259" w:lineRule="auto"/>
        <w:contextualSpacing/>
        <w:jc w:val="both"/>
        <w:rPr>
          <w:rFonts w:asciiTheme="majorHAnsi" w:eastAsia="Calibri" w:hAnsiTheme="majorHAnsi" w:cstheme="majorHAnsi"/>
          <w:b w:val="0"/>
          <w:color w:val="auto"/>
          <w:sz w:val="24"/>
          <w:szCs w:val="24"/>
          <w:lang w:val="es-CO"/>
        </w:rPr>
      </w:pPr>
      <w:r w:rsidRPr="004F3B51">
        <w:rPr>
          <w:rFonts w:asciiTheme="majorHAnsi" w:eastAsia="Calibri" w:hAnsiTheme="majorHAnsi" w:cstheme="majorHAnsi"/>
          <w:b w:val="0"/>
          <w:color w:val="auto"/>
          <w:sz w:val="24"/>
          <w:szCs w:val="24"/>
          <w:lang w:val="es-CO"/>
        </w:rPr>
        <w:t>Incorporar al menos una buena práctica en lo concerniente a los programas de Bienestar e Incentivos.</w:t>
      </w:r>
    </w:p>
    <w:p w14:paraId="5AA1405F" w14:textId="77777777" w:rsidR="004F3B51" w:rsidRPr="004F3B51" w:rsidRDefault="004F3B51" w:rsidP="004F3B51">
      <w:pPr>
        <w:numPr>
          <w:ilvl w:val="0"/>
          <w:numId w:val="16"/>
        </w:numPr>
        <w:spacing w:after="160" w:line="259" w:lineRule="auto"/>
        <w:contextualSpacing/>
        <w:jc w:val="both"/>
        <w:rPr>
          <w:rFonts w:asciiTheme="majorHAnsi" w:eastAsia="Calibri" w:hAnsiTheme="majorHAnsi" w:cstheme="majorHAnsi"/>
          <w:b w:val="0"/>
          <w:color w:val="auto"/>
          <w:sz w:val="24"/>
          <w:szCs w:val="24"/>
          <w:lang w:val="es-CO"/>
        </w:rPr>
      </w:pPr>
      <w:r w:rsidRPr="004F3B51">
        <w:rPr>
          <w:rFonts w:asciiTheme="majorHAnsi" w:eastAsia="Calibri" w:hAnsiTheme="majorHAnsi" w:cstheme="majorHAnsi"/>
          <w:b w:val="0"/>
          <w:color w:val="auto"/>
          <w:sz w:val="24"/>
          <w:szCs w:val="24"/>
          <w:lang w:val="es-CO"/>
        </w:rPr>
        <w:t>Desarrollar el programa de Estado Joven en la entidad.</w:t>
      </w:r>
    </w:p>
    <w:p w14:paraId="772F68DB" w14:textId="77777777" w:rsidR="004F3B51" w:rsidRPr="004F3B51" w:rsidRDefault="004F3B51" w:rsidP="004F3B51">
      <w:pPr>
        <w:numPr>
          <w:ilvl w:val="0"/>
          <w:numId w:val="16"/>
        </w:numPr>
        <w:spacing w:after="160" w:line="259" w:lineRule="auto"/>
        <w:contextualSpacing/>
        <w:jc w:val="both"/>
        <w:rPr>
          <w:rFonts w:asciiTheme="majorHAnsi" w:eastAsia="Calibri" w:hAnsiTheme="majorHAnsi" w:cstheme="majorHAnsi"/>
          <w:b w:val="0"/>
          <w:color w:val="auto"/>
          <w:sz w:val="24"/>
          <w:szCs w:val="24"/>
          <w:lang w:val="es-CO"/>
        </w:rPr>
      </w:pPr>
      <w:r w:rsidRPr="004F3B51">
        <w:rPr>
          <w:rFonts w:asciiTheme="majorHAnsi" w:eastAsia="Calibri" w:hAnsiTheme="majorHAnsi" w:cstheme="majorHAnsi"/>
          <w:b w:val="0"/>
          <w:color w:val="auto"/>
          <w:sz w:val="24"/>
          <w:szCs w:val="24"/>
          <w:lang w:val="es-CO"/>
        </w:rPr>
        <w:t>Divulgar e implementar el programa Servimos en la entidad</w:t>
      </w:r>
    </w:p>
    <w:p w14:paraId="70D68C6C" w14:textId="77777777" w:rsidR="004F3B51" w:rsidRPr="004F3B51" w:rsidRDefault="004F3B51" w:rsidP="004F3B51">
      <w:pPr>
        <w:numPr>
          <w:ilvl w:val="0"/>
          <w:numId w:val="16"/>
        </w:numPr>
        <w:spacing w:after="160" w:line="259" w:lineRule="auto"/>
        <w:contextualSpacing/>
        <w:jc w:val="both"/>
        <w:rPr>
          <w:rFonts w:asciiTheme="majorHAnsi" w:eastAsia="Calibri" w:hAnsiTheme="majorHAnsi" w:cstheme="majorHAnsi"/>
          <w:b w:val="0"/>
          <w:color w:val="auto"/>
          <w:sz w:val="24"/>
          <w:szCs w:val="24"/>
          <w:lang w:val="es-CO"/>
        </w:rPr>
      </w:pPr>
      <w:r w:rsidRPr="004F3B51">
        <w:rPr>
          <w:rFonts w:asciiTheme="majorHAnsi" w:eastAsia="Calibri" w:hAnsiTheme="majorHAnsi" w:cstheme="majorHAnsi"/>
          <w:b w:val="0"/>
          <w:color w:val="auto"/>
          <w:sz w:val="24"/>
          <w:szCs w:val="24"/>
          <w:lang w:val="es-CO"/>
        </w:rPr>
        <w:t>Desarrollar el programa de teletrabajo en la entidad</w:t>
      </w:r>
    </w:p>
    <w:p w14:paraId="71D5F69B" w14:textId="77777777" w:rsidR="004F3B51" w:rsidRPr="004F3B51" w:rsidRDefault="004F3B51" w:rsidP="004F3B51">
      <w:pPr>
        <w:numPr>
          <w:ilvl w:val="0"/>
          <w:numId w:val="16"/>
        </w:numPr>
        <w:spacing w:after="160" w:line="259" w:lineRule="auto"/>
        <w:contextualSpacing/>
        <w:jc w:val="both"/>
        <w:rPr>
          <w:rFonts w:asciiTheme="majorHAnsi" w:eastAsia="Calibri" w:hAnsiTheme="majorHAnsi" w:cstheme="majorHAnsi"/>
          <w:b w:val="0"/>
          <w:color w:val="auto"/>
          <w:sz w:val="24"/>
          <w:szCs w:val="24"/>
          <w:lang w:val="es-CO"/>
        </w:rPr>
      </w:pPr>
      <w:r w:rsidRPr="004F3B51">
        <w:rPr>
          <w:rFonts w:asciiTheme="majorHAnsi" w:eastAsia="Calibri" w:hAnsiTheme="majorHAnsi" w:cstheme="majorHAnsi"/>
          <w:b w:val="0"/>
          <w:color w:val="auto"/>
          <w:sz w:val="24"/>
          <w:szCs w:val="24"/>
          <w:lang w:val="es-CO"/>
        </w:rPr>
        <w:t>Desarrollar el proceso de dotación de vestido y calzado de labor en la entidad</w:t>
      </w:r>
    </w:p>
    <w:p w14:paraId="38627D63" w14:textId="77777777" w:rsidR="004F3B51" w:rsidRPr="004F3B51" w:rsidRDefault="004F3B51" w:rsidP="004F3B51">
      <w:pPr>
        <w:numPr>
          <w:ilvl w:val="0"/>
          <w:numId w:val="16"/>
        </w:numPr>
        <w:spacing w:after="160" w:line="259" w:lineRule="auto"/>
        <w:contextualSpacing/>
        <w:jc w:val="both"/>
        <w:rPr>
          <w:rFonts w:asciiTheme="majorHAnsi" w:eastAsia="Calibri" w:hAnsiTheme="majorHAnsi" w:cstheme="majorHAnsi"/>
          <w:b w:val="0"/>
          <w:color w:val="auto"/>
          <w:sz w:val="24"/>
          <w:szCs w:val="24"/>
          <w:lang w:val="es-CO"/>
        </w:rPr>
      </w:pPr>
      <w:r w:rsidRPr="004F3B51">
        <w:rPr>
          <w:rFonts w:asciiTheme="majorHAnsi" w:eastAsia="Calibri" w:hAnsiTheme="majorHAnsi" w:cstheme="majorHAnsi"/>
          <w:b w:val="0"/>
          <w:color w:val="auto"/>
          <w:sz w:val="24"/>
          <w:szCs w:val="24"/>
          <w:lang w:val="es-CO"/>
        </w:rPr>
        <w:t>Desarrollar el programa de horarios flexibles en la entidad.</w:t>
      </w:r>
    </w:p>
    <w:p w14:paraId="35711A27" w14:textId="77777777" w:rsidR="004F3B51" w:rsidRPr="004F3B51" w:rsidRDefault="004F3B51" w:rsidP="004F3B51">
      <w:pPr>
        <w:numPr>
          <w:ilvl w:val="0"/>
          <w:numId w:val="16"/>
        </w:numPr>
        <w:spacing w:after="160" w:line="259" w:lineRule="auto"/>
        <w:contextualSpacing/>
        <w:jc w:val="both"/>
        <w:rPr>
          <w:rFonts w:asciiTheme="majorHAnsi" w:eastAsia="Calibri" w:hAnsiTheme="majorHAnsi" w:cstheme="majorHAnsi"/>
          <w:b w:val="0"/>
          <w:color w:val="auto"/>
          <w:sz w:val="24"/>
          <w:szCs w:val="24"/>
          <w:lang w:val="es-CO"/>
        </w:rPr>
      </w:pPr>
      <w:r w:rsidRPr="004F3B51">
        <w:rPr>
          <w:rFonts w:asciiTheme="majorHAnsi" w:eastAsia="Calibri" w:hAnsiTheme="majorHAnsi" w:cstheme="majorHAnsi"/>
          <w:b w:val="0"/>
          <w:color w:val="auto"/>
          <w:sz w:val="24"/>
          <w:szCs w:val="24"/>
          <w:lang w:val="es-CO"/>
        </w:rPr>
        <w:t>Tramitar las situaciones administrativas y llevar registros estadísticos de su incidencia.</w:t>
      </w:r>
    </w:p>
    <w:p w14:paraId="4F05262E" w14:textId="77777777" w:rsidR="004F3B51" w:rsidRPr="004F3B51" w:rsidRDefault="004F3B51" w:rsidP="004F3B51">
      <w:pPr>
        <w:numPr>
          <w:ilvl w:val="0"/>
          <w:numId w:val="16"/>
        </w:numPr>
        <w:spacing w:after="160" w:line="259" w:lineRule="auto"/>
        <w:contextualSpacing/>
        <w:jc w:val="both"/>
        <w:rPr>
          <w:rFonts w:asciiTheme="majorHAnsi" w:eastAsia="Calibri" w:hAnsiTheme="majorHAnsi" w:cstheme="majorHAnsi"/>
          <w:b w:val="0"/>
          <w:color w:val="auto"/>
          <w:sz w:val="24"/>
          <w:szCs w:val="24"/>
          <w:lang w:val="es-CO"/>
        </w:rPr>
      </w:pPr>
      <w:r w:rsidRPr="004F3B51">
        <w:rPr>
          <w:rFonts w:asciiTheme="majorHAnsi" w:eastAsia="Calibri" w:hAnsiTheme="majorHAnsi" w:cstheme="majorHAnsi"/>
          <w:b w:val="0"/>
          <w:color w:val="auto"/>
          <w:sz w:val="24"/>
          <w:szCs w:val="24"/>
          <w:lang w:val="es-CO"/>
        </w:rPr>
        <w:t>Realizar las elecciones de los representantes de los empleados ante la comisión de personal y conformar la comisión</w:t>
      </w:r>
    </w:p>
    <w:p w14:paraId="13968EA7" w14:textId="77777777" w:rsidR="004F3B51" w:rsidRPr="004F3B51" w:rsidRDefault="004F3B51" w:rsidP="004F3B51">
      <w:pPr>
        <w:numPr>
          <w:ilvl w:val="0"/>
          <w:numId w:val="16"/>
        </w:numPr>
        <w:spacing w:after="160" w:line="259" w:lineRule="auto"/>
        <w:contextualSpacing/>
        <w:jc w:val="both"/>
        <w:rPr>
          <w:rFonts w:asciiTheme="majorHAnsi" w:eastAsia="Calibri" w:hAnsiTheme="majorHAnsi" w:cstheme="majorHAnsi"/>
          <w:b w:val="0"/>
          <w:color w:val="auto"/>
          <w:sz w:val="24"/>
          <w:szCs w:val="24"/>
          <w:lang w:val="es-CO"/>
        </w:rPr>
      </w:pPr>
      <w:r w:rsidRPr="004F3B51">
        <w:rPr>
          <w:rFonts w:asciiTheme="majorHAnsi" w:eastAsia="Calibri" w:hAnsiTheme="majorHAnsi" w:cstheme="majorHAnsi"/>
          <w:b w:val="0"/>
          <w:color w:val="auto"/>
          <w:sz w:val="24"/>
          <w:szCs w:val="24"/>
          <w:lang w:val="es-CO"/>
        </w:rPr>
        <w:t>Tramitar la nómina y llevar los registros estadísticos correspondientes.</w:t>
      </w:r>
    </w:p>
    <w:p w14:paraId="11EB4B47" w14:textId="77777777" w:rsidR="004F3B51" w:rsidRPr="004F3B51" w:rsidRDefault="004F3B51" w:rsidP="004F3B51">
      <w:pPr>
        <w:numPr>
          <w:ilvl w:val="0"/>
          <w:numId w:val="16"/>
        </w:numPr>
        <w:spacing w:after="160" w:line="259" w:lineRule="auto"/>
        <w:contextualSpacing/>
        <w:jc w:val="both"/>
        <w:rPr>
          <w:rFonts w:asciiTheme="majorHAnsi" w:eastAsia="Calibri" w:hAnsiTheme="majorHAnsi" w:cstheme="majorHAnsi"/>
          <w:b w:val="0"/>
          <w:color w:val="auto"/>
          <w:sz w:val="24"/>
          <w:szCs w:val="24"/>
          <w:lang w:val="es-CO"/>
        </w:rPr>
      </w:pPr>
      <w:r w:rsidRPr="004F3B51">
        <w:rPr>
          <w:rFonts w:asciiTheme="majorHAnsi" w:eastAsia="Calibri" w:hAnsiTheme="majorHAnsi" w:cstheme="majorHAnsi"/>
          <w:b w:val="0"/>
          <w:color w:val="auto"/>
          <w:sz w:val="24"/>
          <w:szCs w:val="24"/>
          <w:lang w:val="es-CO"/>
        </w:rPr>
        <w:t>Realizar mediciones de clima laboral (cada dos años máximo), y la correspondiente intervención de mejoramiento que permita corregir:</w:t>
      </w:r>
    </w:p>
    <w:p w14:paraId="0AB39586" w14:textId="77777777" w:rsidR="004F3B51" w:rsidRPr="004F3B51" w:rsidRDefault="004F3B51" w:rsidP="004F3B51">
      <w:pPr>
        <w:numPr>
          <w:ilvl w:val="0"/>
          <w:numId w:val="26"/>
        </w:numPr>
        <w:spacing w:after="160" w:line="259" w:lineRule="auto"/>
        <w:contextualSpacing/>
        <w:jc w:val="both"/>
        <w:rPr>
          <w:rFonts w:asciiTheme="majorHAnsi" w:eastAsia="Calibri" w:hAnsiTheme="majorHAnsi" w:cstheme="majorHAnsi"/>
          <w:b w:val="0"/>
          <w:color w:val="auto"/>
          <w:sz w:val="24"/>
          <w:szCs w:val="24"/>
          <w:lang w:val="es-CO"/>
        </w:rPr>
      </w:pPr>
      <w:r w:rsidRPr="004F3B51">
        <w:rPr>
          <w:rFonts w:asciiTheme="majorHAnsi" w:eastAsia="Calibri" w:hAnsiTheme="majorHAnsi" w:cstheme="majorHAnsi"/>
          <w:b w:val="0"/>
          <w:color w:val="auto"/>
          <w:sz w:val="24"/>
          <w:szCs w:val="24"/>
          <w:lang w:val="es-CO"/>
        </w:rPr>
        <w:t xml:space="preserve">     El conocimiento de la orientación organizacional</w:t>
      </w:r>
    </w:p>
    <w:p w14:paraId="267BE809" w14:textId="77777777" w:rsidR="004F3B51" w:rsidRPr="004F3B51" w:rsidRDefault="004F3B51" w:rsidP="004F3B51">
      <w:pPr>
        <w:numPr>
          <w:ilvl w:val="0"/>
          <w:numId w:val="26"/>
        </w:numPr>
        <w:spacing w:after="160" w:line="259" w:lineRule="auto"/>
        <w:contextualSpacing/>
        <w:jc w:val="both"/>
        <w:rPr>
          <w:rFonts w:asciiTheme="majorHAnsi" w:eastAsia="Calibri" w:hAnsiTheme="majorHAnsi" w:cstheme="majorHAnsi"/>
          <w:b w:val="0"/>
          <w:color w:val="auto"/>
          <w:sz w:val="24"/>
          <w:szCs w:val="24"/>
          <w:lang w:val="es-CO"/>
        </w:rPr>
      </w:pPr>
      <w:r w:rsidRPr="004F3B51">
        <w:rPr>
          <w:rFonts w:asciiTheme="majorHAnsi" w:eastAsia="Calibri" w:hAnsiTheme="majorHAnsi" w:cstheme="majorHAnsi"/>
          <w:b w:val="0"/>
          <w:color w:val="auto"/>
          <w:sz w:val="24"/>
          <w:szCs w:val="24"/>
          <w:lang w:val="es-CO"/>
        </w:rPr>
        <w:t xml:space="preserve">     El estilo de dirección</w:t>
      </w:r>
    </w:p>
    <w:p w14:paraId="7A815724" w14:textId="77777777" w:rsidR="004F3B51" w:rsidRPr="004F3B51" w:rsidRDefault="004F3B51" w:rsidP="004F3B51">
      <w:pPr>
        <w:numPr>
          <w:ilvl w:val="0"/>
          <w:numId w:val="26"/>
        </w:numPr>
        <w:spacing w:after="160" w:line="259" w:lineRule="auto"/>
        <w:contextualSpacing/>
        <w:jc w:val="both"/>
        <w:rPr>
          <w:rFonts w:asciiTheme="majorHAnsi" w:eastAsia="Calibri" w:hAnsiTheme="majorHAnsi" w:cstheme="majorHAnsi"/>
          <w:b w:val="0"/>
          <w:color w:val="auto"/>
          <w:sz w:val="24"/>
          <w:szCs w:val="24"/>
          <w:lang w:val="es-CO"/>
        </w:rPr>
      </w:pPr>
      <w:r w:rsidRPr="004F3B51">
        <w:rPr>
          <w:rFonts w:asciiTheme="majorHAnsi" w:eastAsia="Calibri" w:hAnsiTheme="majorHAnsi" w:cstheme="majorHAnsi"/>
          <w:b w:val="0"/>
          <w:color w:val="auto"/>
          <w:sz w:val="24"/>
          <w:szCs w:val="24"/>
          <w:lang w:val="es-CO"/>
        </w:rPr>
        <w:t xml:space="preserve">     La comunicación e integración</w:t>
      </w:r>
    </w:p>
    <w:p w14:paraId="4EF8F0EB" w14:textId="77777777" w:rsidR="004F3B51" w:rsidRPr="004F3B51" w:rsidRDefault="004F3B51" w:rsidP="004F3B51">
      <w:pPr>
        <w:numPr>
          <w:ilvl w:val="0"/>
          <w:numId w:val="26"/>
        </w:numPr>
        <w:spacing w:after="160" w:line="259" w:lineRule="auto"/>
        <w:contextualSpacing/>
        <w:jc w:val="both"/>
        <w:rPr>
          <w:rFonts w:asciiTheme="majorHAnsi" w:eastAsia="Calibri" w:hAnsiTheme="majorHAnsi" w:cstheme="majorHAnsi"/>
          <w:b w:val="0"/>
          <w:color w:val="auto"/>
          <w:sz w:val="24"/>
          <w:szCs w:val="24"/>
          <w:lang w:val="es-CO"/>
        </w:rPr>
      </w:pPr>
      <w:r w:rsidRPr="004F3B51">
        <w:rPr>
          <w:rFonts w:asciiTheme="majorHAnsi" w:eastAsia="Calibri" w:hAnsiTheme="majorHAnsi" w:cstheme="majorHAnsi"/>
          <w:b w:val="0"/>
          <w:color w:val="auto"/>
          <w:sz w:val="24"/>
          <w:szCs w:val="24"/>
          <w:lang w:val="es-CO"/>
        </w:rPr>
        <w:t xml:space="preserve">     El trabajo en equipo</w:t>
      </w:r>
    </w:p>
    <w:p w14:paraId="3F3F567D" w14:textId="77777777" w:rsidR="004F3B51" w:rsidRPr="004F3B51" w:rsidRDefault="004F3B51" w:rsidP="004F3B51">
      <w:pPr>
        <w:numPr>
          <w:ilvl w:val="0"/>
          <w:numId w:val="26"/>
        </w:numPr>
        <w:spacing w:after="160" w:line="259" w:lineRule="auto"/>
        <w:contextualSpacing/>
        <w:jc w:val="both"/>
        <w:rPr>
          <w:rFonts w:asciiTheme="majorHAnsi" w:eastAsia="Calibri" w:hAnsiTheme="majorHAnsi" w:cstheme="majorHAnsi"/>
          <w:b w:val="0"/>
          <w:color w:val="auto"/>
          <w:sz w:val="24"/>
          <w:szCs w:val="24"/>
          <w:lang w:val="es-CO"/>
        </w:rPr>
      </w:pPr>
      <w:r w:rsidRPr="004F3B51">
        <w:rPr>
          <w:rFonts w:asciiTheme="majorHAnsi" w:eastAsia="Calibri" w:hAnsiTheme="majorHAnsi" w:cstheme="majorHAnsi"/>
          <w:b w:val="0"/>
          <w:color w:val="auto"/>
          <w:sz w:val="24"/>
          <w:szCs w:val="24"/>
          <w:lang w:val="es-CO"/>
        </w:rPr>
        <w:t xml:space="preserve">      La capacidad profesional</w:t>
      </w:r>
    </w:p>
    <w:p w14:paraId="7BE5E18F" w14:textId="77777777" w:rsidR="004F3B51" w:rsidRPr="004F3B51" w:rsidRDefault="004F3B51" w:rsidP="004F3B51">
      <w:pPr>
        <w:numPr>
          <w:ilvl w:val="0"/>
          <w:numId w:val="26"/>
        </w:numPr>
        <w:spacing w:after="160" w:line="259" w:lineRule="auto"/>
        <w:contextualSpacing/>
        <w:jc w:val="both"/>
        <w:rPr>
          <w:rFonts w:asciiTheme="majorHAnsi" w:eastAsia="Calibri" w:hAnsiTheme="majorHAnsi" w:cstheme="majorHAnsi"/>
          <w:b w:val="0"/>
          <w:color w:val="auto"/>
          <w:sz w:val="24"/>
          <w:szCs w:val="24"/>
          <w:lang w:val="es-CO"/>
        </w:rPr>
      </w:pPr>
      <w:r w:rsidRPr="004F3B51">
        <w:rPr>
          <w:rFonts w:asciiTheme="majorHAnsi" w:eastAsia="Calibri" w:hAnsiTheme="majorHAnsi" w:cstheme="majorHAnsi"/>
          <w:b w:val="0"/>
          <w:color w:val="auto"/>
          <w:sz w:val="24"/>
          <w:szCs w:val="24"/>
          <w:lang w:val="es-CO"/>
        </w:rPr>
        <w:t xml:space="preserve">      El ambiente físico</w:t>
      </w:r>
    </w:p>
    <w:p w14:paraId="3D0B1739" w14:textId="77777777" w:rsidR="004F3B51" w:rsidRPr="004F3B51" w:rsidRDefault="004F3B51" w:rsidP="004F3B51">
      <w:pPr>
        <w:numPr>
          <w:ilvl w:val="0"/>
          <w:numId w:val="16"/>
        </w:numPr>
        <w:spacing w:after="160" w:line="259" w:lineRule="auto"/>
        <w:contextualSpacing/>
        <w:jc w:val="both"/>
        <w:rPr>
          <w:rFonts w:asciiTheme="majorHAnsi" w:eastAsia="Calibri" w:hAnsiTheme="majorHAnsi" w:cstheme="majorHAnsi"/>
          <w:b w:val="0"/>
          <w:color w:val="auto"/>
          <w:sz w:val="24"/>
          <w:szCs w:val="24"/>
          <w:lang w:val="es-CO"/>
        </w:rPr>
      </w:pPr>
      <w:r w:rsidRPr="004F3B51">
        <w:rPr>
          <w:rFonts w:asciiTheme="majorHAnsi" w:eastAsia="Calibri" w:hAnsiTheme="majorHAnsi" w:cstheme="majorHAnsi"/>
          <w:b w:val="0"/>
          <w:color w:val="auto"/>
          <w:sz w:val="24"/>
          <w:szCs w:val="24"/>
          <w:lang w:val="es-CO"/>
        </w:rPr>
        <w:t>Establecer las prioridades en las situaciones que atenten o lesionen la moralidad, incluyendo actividades pedagógicas e informativas sobre temas asociados con la integridad, los deberes y las  responsabilidades en la función pública, generando un cambio cultural</w:t>
      </w:r>
    </w:p>
    <w:p w14:paraId="6D86AB50" w14:textId="77777777" w:rsidR="004F3B51" w:rsidRPr="004F3B51" w:rsidRDefault="004F3B51" w:rsidP="004F3B51">
      <w:pPr>
        <w:numPr>
          <w:ilvl w:val="0"/>
          <w:numId w:val="16"/>
        </w:numPr>
        <w:spacing w:after="160" w:line="259" w:lineRule="auto"/>
        <w:contextualSpacing/>
        <w:jc w:val="both"/>
        <w:rPr>
          <w:rFonts w:asciiTheme="majorHAnsi" w:eastAsia="Calibri" w:hAnsiTheme="majorHAnsi" w:cstheme="majorHAnsi"/>
          <w:b w:val="0"/>
          <w:color w:val="auto"/>
          <w:sz w:val="24"/>
          <w:szCs w:val="24"/>
          <w:lang w:val="es-CO"/>
        </w:rPr>
      </w:pPr>
      <w:r w:rsidRPr="004F3B51">
        <w:rPr>
          <w:rFonts w:asciiTheme="majorHAnsi" w:eastAsia="Calibri" w:hAnsiTheme="majorHAnsi" w:cstheme="majorHAnsi"/>
          <w:b w:val="0"/>
          <w:color w:val="auto"/>
          <w:sz w:val="24"/>
          <w:szCs w:val="24"/>
          <w:lang w:val="es-CO"/>
        </w:rPr>
        <w:t>Promover y mantener la participación de los servidores en la evaluación de la gestión (estratégica y operativa) para la identificación de oportunidades de mejora y el aporte de ideas innovadoras</w:t>
      </w:r>
    </w:p>
    <w:p w14:paraId="62671273" w14:textId="77777777" w:rsidR="004F3B51" w:rsidRPr="004F3B51" w:rsidRDefault="004F3B51" w:rsidP="004F3B51">
      <w:pPr>
        <w:numPr>
          <w:ilvl w:val="0"/>
          <w:numId w:val="16"/>
        </w:numPr>
        <w:spacing w:after="160" w:line="259" w:lineRule="auto"/>
        <w:contextualSpacing/>
        <w:jc w:val="both"/>
        <w:rPr>
          <w:rFonts w:asciiTheme="majorHAnsi" w:eastAsia="Calibri" w:hAnsiTheme="majorHAnsi" w:cstheme="majorHAnsi"/>
          <w:b w:val="0"/>
          <w:color w:val="auto"/>
          <w:sz w:val="24"/>
          <w:szCs w:val="24"/>
          <w:lang w:val="es-CO"/>
        </w:rPr>
      </w:pPr>
      <w:r w:rsidRPr="004F3B51">
        <w:rPr>
          <w:rFonts w:asciiTheme="majorHAnsi" w:eastAsia="Calibri" w:hAnsiTheme="majorHAnsi" w:cstheme="majorHAnsi"/>
          <w:b w:val="0"/>
          <w:color w:val="auto"/>
          <w:sz w:val="24"/>
          <w:szCs w:val="24"/>
          <w:lang w:val="es-CO"/>
        </w:rPr>
        <w:t>Promover ejercicios participativos para la identificación de los valores y principios institucionales, su articulación con el código de integridad, su conocimiento e interiorización por parte de los todos los servidores y garantizar su cumplimiento en el ejercicio de sus funciones</w:t>
      </w:r>
    </w:p>
    <w:p w14:paraId="273B9F52" w14:textId="77777777" w:rsidR="004F3B51" w:rsidRPr="004F3B51" w:rsidRDefault="004F3B51" w:rsidP="004F3B51">
      <w:pPr>
        <w:numPr>
          <w:ilvl w:val="0"/>
          <w:numId w:val="16"/>
        </w:numPr>
        <w:spacing w:after="160" w:line="259" w:lineRule="auto"/>
        <w:contextualSpacing/>
        <w:jc w:val="both"/>
        <w:rPr>
          <w:rFonts w:asciiTheme="majorHAnsi" w:eastAsia="Calibri" w:hAnsiTheme="majorHAnsi" w:cstheme="majorHAnsi"/>
          <w:b w:val="0"/>
          <w:color w:val="auto"/>
          <w:sz w:val="24"/>
          <w:szCs w:val="24"/>
          <w:lang w:val="es-CO"/>
        </w:rPr>
      </w:pPr>
      <w:r w:rsidRPr="004F3B51">
        <w:rPr>
          <w:rFonts w:asciiTheme="majorHAnsi" w:eastAsia="Calibri" w:hAnsiTheme="majorHAnsi" w:cstheme="majorHAnsi"/>
          <w:b w:val="0"/>
          <w:color w:val="auto"/>
          <w:sz w:val="24"/>
          <w:szCs w:val="24"/>
          <w:lang w:val="es-CO"/>
        </w:rPr>
        <w:t>Proporción de contratistas con relación a los servidores de planta</w:t>
      </w:r>
    </w:p>
    <w:p w14:paraId="355BC297" w14:textId="77777777" w:rsidR="004F3B51" w:rsidRPr="004F3B51" w:rsidRDefault="004F3B51" w:rsidP="004F3B51">
      <w:pPr>
        <w:numPr>
          <w:ilvl w:val="0"/>
          <w:numId w:val="16"/>
        </w:numPr>
        <w:spacing w:after="160" w:line="259" w:lineRule="auto"/>
        <w:contextualSpacing/>
        <w:jc w:val="both"/>
        <w:rPr>
          <w:rFonts w:asciiTheme="majorHAnsi" w:eastAsia="Calibri" w:hAnsiTheme="majorHAnsi" w:cstheme="majorHAnsi"/>
          <w:b w:val="0"/>
          <w:color w:val="auto"/>
          <w:sz w:val="24"/>
          <w:szCs w:val="24"/>
          <w:lang w:val="es-CO"/>
        </w:rPr>
      </w:pPr>
      <w:r w:rsidRPr="004F3B51">
        <w:rPr>
          <w:rFonts w:asciiTheme="majorHAnsi" w:eastAsia="Calibri" w:hAnsiTheme="majorHAnsi" w:cstheme="majorHAnsi"/>
          <w:b w:val="0"/>
          <w:color w:val="auto"/>
          <w:sz w:val="24"/>
          <w:szCs w:val="24"/>
          <w:lang w:val="es-CO"/>
        </w:rPr>
        <w:t>Negociar las condiciones de trabajo con sindicatos y asociaciones legalmente constituidas en el marco de la normatividad vigente.</w:t>
      </w:r>
    </w:p>
    <w:p w14:paraId="1C44DE5E" w14:textId="77777777" w:rsidR="004F3B51" w:rsidRPr="004F3B51" w:rsidRDefault="004F3B51" w:rsidP="004F3B51">
      <w:pPr>
        <w:numPr>
          <w:ilvl w:val="0"/>
          <w:numId w:val="16"/>
        </w:numPr>
        <w:spacing w:after="160" w:line="259" w:lineRule="auto"/>
        <w:contextualSpacing/>
        <w:jc w:val="both"/>
        <w:rPr>
          <w:rFonts w:asciiTheme="majorHAnsi" w:eastAsia="Calibri" w:hAnsiTheme="majorHAnsi" w:cstheme="majorHAnsi"/>
          <w:b w:val="0"/>
          <w:color w:val="auto"/>
          <w:sz w:val="24"/>
          <w:szCs w:val="24"/>
          <w:lang w:val="es-CO"/>
        </w:rPr>
      </w:pPr>
      <w:r w:rsidRPr="004F3B51">
        <w:rPr>
          <w:rFonts w:asciiTheme="majorHAnsi" w:eastAsia="Calibri" w:hAnsiTheme="majorHAnsi" w:cstheme="majorHAnsi"/>
          <w:b w:val="0"/>
          <w:color w:val="auto"/>
          <w:sz w:val="24"/>
          <w:szCs w:val="24"/>
          <w:lang w:val="es-CO"/>
        </w:rPr>
        <w:t>Implementar mecanismos para evaluar y desarrollar competencias directivas y gerenciales como liderazgo, planeación, toma de decisiones, dirección y desarrollo de personal y conocimiento del entorno, entre otros.</w:t>
      </w:r>
    </w:p>
    <w:p w14:paraId="191388E1" w14:textId="77777777" w:rsidR="004F3B51" w:rsidRPr="004F3B51" w:rsidRDefault="004F3B51" w:rsidP="004F3B51">
      <w:pPr>
        <w:numPr>
          <w:ilvl w:val="0"/>
          <w:numId w:val="16"/>
        </w:numPr>
        <w:spacing w:after="160" w:line="259" w:lineRule="auto"/>
        <w:contextualSpacing/>
        <w:jc w:val="both"/>
        <w:rPr>
          <w:rFonts w:asciiTheme="majorHAnsi" w:eastAsia="Calibri" w:hAnsiTheme="majorHAnsi" w:cstheme="majorHAnsi"/>
          <w:b w:val="0"/>
          <w:color w:val="auto"/>
          <w:sz w:val="24"/>
          <w:szCs w:val="24"/>
          <w:lang w:val="es-CO"/>
        </w:rPr>
      </w:pPr>
      <w:r w:rsidRPr="004F3B51">
        <w:rPr>
          <w:rFonts w:asciiTheme="majorHAnsi" w:eastAsia="Calibri" w:hAnsiTheme="majorHAnsi" w:cstheme="majorHAnsi"/>
          <w:b w:val="0"/>
          <w:color w:val="auto"/>
          <w:sz w:val="24"/>
          <w:szCs w:val="24"/>
          <w:lang w:val="es-CO"/>
        </w:rPr>
        <w:t>Promocionar la rendición de cuentas por parte de los gerentes (o directivos) públicos.</w:t>
      </w:r>
    </w:p>
    <w:p w14:paraId="1D76D337" w14:textId="77777777" w:rsidR="004F3B51" w:rsidRPr="004F3B51" w:rsidRDefault="004F3B51" w:rsidP="004F3B51">
      <w:pPr>
        <w:numPr>
          <w:ilvl w:val="0"/>
          <w:numId w:val="16"/>
        </w:numPr>
        <w:spacing w:after="160" w:line="259" w:lineRule="auto"/>
        <w:contextualSpacing/>
        <w:jc w:val="both"/>
        <w:rPr>
          <w:rFonts w:asciiTheme="majorHAnsi" w:eastAsia="Calibri" w:hAnsiTheme="majorHAnsi" w:cstheme="majorHAnsi"/>
          <w:b w:val="0"/>
          <w:color w:val="auto"/>
          <w:sz w:val="24"/>
          <w:szCs w:val="24"/>
          <w:lang w:val="es-CO"/>
        </w:rPr>
      </w:pPr>
      <w:r w:rsidRPr="004F3B51">
        <w:rPr>
          <w:rFonts w:asciiTheme="majorHAnsi" w:eastAsia="Calibri" w:hAnsiTheme="majorHAnsi" w:cstheme="majorHAnsi"/>
          <w:b w:val="0"/>
          <w:color w:val="auto"/>
          <w:sz w:val="24"/>
          <w:szCs w:val="24"/>
          <w:lang w:val="es-CO"/>
        </w:rPr>
        <w:t>Propiciar mecanismos que faciliten la gestión de los conflictos por parte de los gerentes, de manera que tomen decisiones de forma objetiva y se eviten connotaciones negativas para la gestión.</w:t>
      </w:r>
    </w:p>
    <w:p w14:paraId="7291B6A6" w14:textId="77777777" w:rsidR="004F3B51" w:rsidRPr="004F3B51" w:rsidRDefault="004F3B51" w:rsidP="004F3B51">
      <w:pPr>
        <w:numPr>
          <w:ilvl w:val="0"/>
          <w:numId w:val="16"/>
        </w:numPr>
        <w:spacing w:after="160" w:line="259" w:lineRule="auto"/>
        <w:contextualSpacing/>
        <w:jc w:val="both"/>
        <w:rPr>
          <w:rFonts w:asciiTheme="majorHAnsi" w:eastAsia="Calibri" w:hAnsiTheme="majorHAnsi" w:cstheme="majorHAnsi"/>
          <w:b w:val="0"/>
          <w:color w:val="auto"/>
          <w:sz w:val="24"/>
          <w:szCs w:val="24"/>
          <w:lang w:val="es-CO"/>
        </w:rPr>
      </w:pPr>
      <w:r w:rsidRPr="004F3B51">
        <w:rPr>
          <w:rFonts w:asciiTheme="majorHAnsi" w:eastAsia="Calibri" w:hAnsiTheme="majorHAnsi" w:cstheme="majorHAnsi"/>
          <w:b w:val="0"/>
          <w:color w:val="auto"/>
          <w:sz w:val="24"/>
          <w:szCs w:val="24"/>
          <w:lang w:val="es-CO"/>
        </w:rPr>
        <w:t>Desarrollar procesos de reclutamiento que garanticen una amplia concurrencia de candidatos idóneos para el acceso a los empleos gerenciales (o directivos).</w:t>
      </w:r>
    </w:p>
    <w:p w14:paraId="5B18FE0E" w14:textId="77777777" w:rsidR="004F3B51" w:rsidRPr="004F3B51" w:rsidRDefault="004F3B51" w:rsidP="004F3B51">
      <w:pPr>
        <w:numPr>
          <w:ilvl w:val="0"/>
          <w:numId w:val="16"/>
        </w:numPr>
        <w:spacing w:after="160" w:line="259" w:lineRule="auto"/>
        <w:contextualSpacing/>
        <w:jc w:val="both"/>
        <w:rPr>
          <w:rFonts w:asciiTheme="majorHAnsi" w:eastAsia="Calibri" w:hAnsiTheme="majorHAnsi" w:cstheme="majorHAnsi"/>
          <w:b w:val="0"/>
          <w:color w:val="auto"/>
          <w:sz w:val="24"/>
          <w:szCs w:val="24"/>
          <w:lang w:val="es-CO"/>
        </w:rPr>
      </w:pPr>
      <w:r w:rsidRPr="004F3B51">
        <w:rPr>
          <w:rFonts w:asciiTheme="majorHAnsi" w:eastAsia="Calibri" w:hAnsiTheme="majorHAnsi" w:cstheme="majorHAnsi"/>
          <w:b w:val="0"/>
          <w:color w:val="auto"/>
          <w:sz w:val="24"/>
          <w:szCs w:val="24"/>
          <w:lang w:val="es-CO"/>
        </w:rPr>
        <w:t>Implementar mecanismos o instrumentos para intervenir el desempeño de gerentes (o directivos) inferior a lo esperado (igual o inferior a 75%), mediante un plan de mejoramiento.</w:t>
      </w:r>
    </w:p>
    <w:p w14:paraId="68D753BF" w14:textId="77777777" w:rsidR="004F3B51" w:rsidRPr="004F3B51" w:rsidRDefault="004F3B51" w:rsidP="004F3B51">
      <w:pPr>
        <w:numPr>
          <w:ilvl w:val="0"/>
          <w:numId w:val="16"/>
        </w:numPr>
        <w:spacing w:after="160" w:line="259" w:lineRule="auto"/>
        <w:contextualSpacing/>
        <w:jc w:val="both"/>
        <w:rPr>
          <w:rFonts w:asciiTheme="majorHAnsi" w:eastAsia="Calibri" w:hAnsiTheme="majorHAnsi" w:cstheme="majorHAnsi"/>
          <w:b w:val="0"/>
          <w:color w:val="auto"/>
          <w:sz w:val="24"/>
          <w:szCs w:val="24"/>
          <w:lang w:val="es-CO"/>
        </w:rPr>
      </w:pPr>
      <w:r w:rsidRPr="004F3B51">
        <w:rPr>
          <w:rFonts w:asciiTheme="majorHAnsi" w:eastAsia="Calibri" w:hAnsiTheme="majorHAnsi" w:cstheme="majorHAnsi"/>
          <w:b w:val="0"/>
          <w:color w:val="auto"/>
          <w:sz w:val="24"/>
          <w:szCs w:val="24"/>
          <w:lang w:val="es-CO"/>
        </w:rPr>
        <w:t>Brindar oportunidades para que los servidores públicos de carrera desempeñen cargos gerenciales (o directivos).</w:t>
      </w:r>
    </w:p>
    <w:p w14:paraId="27B4BF79" w14:textId="77777777" w:rsidR="004F3B51" w:rsidRPr="004F3B51" w:rsidRDefault="004F3B51" w:rsidP="004F3B51">
      <w:pPr>
        <w:spacing w:after="160" w:line="259" w:lineRule="auto"/>
        <w:ind w:left="360"/>
        <w:jc w:val="both"/>
        <w:rPr>
          <w:rFonts w:asciiTheme="majorHAnsi" w:eastAsia="Calibri" w:hAnsiTheme="majorHAnsi" w:cstheme="majorHAnsi"/>
          <w:b w:val="0"/>
          <w:color w:val="auto"/>
          <w:sz w:val="24"/>
          <w:szCs w:val="24"/>
          <w:lang w:val="es-CO"/>
        </w:rPr>
      </w:pPr>
    </w:p>
    <w:p w14:paraId="5C224CD0" w14:textId="77777777" w:rsidR="004F3B51" w:rsidRPr="004F3B51" w:rsidRDefault="004F3B51" w:rsidP="004F3B51">
      <w:pPr>
        <w:spacing w:after="160" w:line="259" w:lineRule="auto"/>
        <w:ind w:left="360"/>
        <w:jc w:val="both"/>
        <w:rPr>
          <w:rFonts w:asciiTheme="majorHAnsi" w:eastAsia="Calibri" w:hAnsiTheme="majorHAnsi" w:cstheme="majorHAnsi"/>
          <w:bCs/>
          <w:color w:val="auto"/>
          <w:sz w:val="24"/>
          <w:szCs w:val="24"/>
          <w:lang w:val="es-CO"/>
        </w:rPr>
      </w:pPr>
      <w:r w:rsidRPr="004F3B51">
        <w:rPr>
          <w:rFonts w:asciiTheme="majorHAnsi" w:eastAsia="Calibri" w:hAnsiTheme="majorHAnsi" w:cstheme="majorHAnsi"/>
          <w:bCs/>
          <w:color w:val="auto"/>
          <w:sz w:val="24"/>
          <w:szCs w:val="24"/>
          <w:lang w:val="es-CO"/>
        </w:rPr>
        <w:t>RETIRO:</w:t>
      </w:r>
    </w:p>
    <w:p w14:paraId="2AE9A8D2" w14:textId="77777777" w:rsidR="004F3B51" w:rsidRPr="004F3B51" w:rsidRDefault="004F3B51" w:rsidP="004F3B51">
      <w:pPr>
        <w:numPr>
          <w:ilvl w:val="0"/>
          <w:numId w:val="16"/>
        </w:numPr>
        <w:spacing w:after="160" w:line="259" w:lineRule="auto"/>
        <w:contextualSpacing/>
        <w:jc w:val="both"/>
        <w:rPr>
          <w:rFonts w:asciiTheme="majorHAnsi" w:eastAsia="Calibri" w:hAnsiTheme="majorHAnsi" w:cstheme="majorHAnsi"/>
          <w:b w:val="0"/>
          <w:color w:val="auto"/>
          <w:sz w:val="24"/>
          <w:szCs w:val="24"/>
          <w:lang w:val="es-CO"/>
        </w:rPr>
      </w:pPr>
      <w:r w:rsidRPr="004F3B51">
        <w:rPr>
          <w:rFonts w:asciiTheme="majorHAnsi" w:eastAsia="Calibri" w:hAnsiTheme="majorHAnsi" w:cstheme="majorHAnsi"/>
          <w:b w:val="0"/>
          <w:color w:val="auto"/>
          <w:sz w:val="24"/>
          <w:szCs w:val="24"/>
          <w:lang w:val="es-CO"/>
        </w:rPr>
        <w:t>Contar con cifras de retiro de servidores y su correspondiente análisis por modalidad de retiro.</w:t>
      </w:r>
    </w:p>
    <w:p w14:paraId="60FE5149" w14:textId="77777777" w:rsidR="004F3B51" w:rsidRPr="004F3B51" w:rsidRDefault="004F3B51" w:rsidP="004F3B51">
      <w:pPr>
        <w:numPr>
          <w:ilvl w:val="0"/>
          <w:numId w:val="16"/>
        </w:numPr>
        <w:spacing w:after="160" w:line="259" w:lineRule="auto"/>
        <w:contextualSpacing/>
        <w:jc w:val="both"/>
        <w:rPr>
          <w:rFonts w:asciiTheme="majorHAnsi" w:eastAsia="Calibri" w:hAnsiTheme="majorHAnsi" w:cstheme="majorHAnsi"/>
          <w:b w:val="0"/>
          <w:color w:val="auto"/>
          <w:sz w:val="24"/>
          <w:szCs w:val="24"/>
          <w:lang w:val="es-CO"/>
        </w:rPr>
      </w:pPr>
      <w:r w:rsidRPr="004F3B51">
        <w:rPr>
          <w:rFonts w:asciiTheme="majorHAnsi" w:eastAsia="Calibri" w:hAnsiTheme="majorHAnsi" w:cstheme="majorHAnsi"/>
          <w:b w:val="0"/>
          <w:color w:val="auto"/>
          <w:sz w:val="24"/>
          <w:szCs w:val="24"/>
          <w:lang w:val="es-CO"/>
        </w:rPr>
        <w:t>Realizar entrevistas de retiro para identificar las razones por las que los servidores se retiran de la entidad.</w:t>
      </w:r>
    </w:p>
    <w:p w14:paraId="178144EC" w14:textId="77777777" w:rsidR="004F3B51" w:rsidRPr="004F3B51" w:rsidRDefault="004F3B51" w:rsidP="004F3B51">
      <w:pPr>
        <w:numPr>
          <w:ilvl w:val="0"/>
          <w:numId w:val="16"/>
        </w:numPr>
        <w:spacing w:after="160" w:line="259" w:lineRule="auto"/>
        <w:contextualSpacing/>
        <w:jc w:val="both"/>
        <w:rPr>
          <w:rFonts w:asciiTheme="majorHAnsi" w:eastAsia="Calibri" w:hAnsiTheme="majorHAnsi" w:cstheme="majorHAnsi"/>
          <w:b w:val="0"/>
          <w:color w:val="auto"/>
          <w:sz w:val="24"/>
          <w:szCs w:val="24"/>
          <w:lang w:val="es-CO"/>
        </w:rPr>
      </w:pPr>
      <w:r w:rsidRPr="004F3B51">
        <w:rPr>
          <w:rFonts w:asciiTheme="majorHAnsi" w:eastAsia="Calibri" w:hAnsiTheme="majorHAnsi" w:cstheme="majorHAnsi"/>
          <w:b w:val="0"/>
          <w:color w:val="auto"/>
          <w:sz w:val="24"/>
          <w:szCs w:val="24"/>
          <w:lang w:val="es-CO"/>
        </w:rPr>
        <w:t>Elaborar un informe acerca de las razones de retiro que genere insumos para el plan de previsión del talento humano.</w:t>
      </w:r>
    </w:p>
    <w:p w14:paraId="553DDEAF" w14:textId="77777777" w:rsidR="004F3B51" w:rsidRPr="004F3B51" w:rsidRDefault="004F3B51" w:rsidP="004F3B51">
      <w:pPr>
        <w:numPr>
          <w:ilvl w:val="0"/>
          <w:numId w:val="16"/>
        </w:numPr>
        <w:spacing w:after="160" w:line="259" w:lineRule="auto"/>
        <w:contextualSpacing/>
        <w:jc w:val="both"/>
        <w:rPr>
          <w:rFonts w:asciiTheme="majorHAnsi" w:eastAsia="Calibri" w:hAnsiTheme="majorHAnsi" w:cstheme="majorHAnsi"/>
          <w:b w:val="0"/>
          <w:color w:val="auto"/>
          <w:sz w:val="24"/>
          <w:szCs w:val="24"/>
          <w:lang w:val="es-CO"/>
        </w:rPr>
      </w:pPr>
      <w:r w:rsidRPr="004F3B51">
        <w:rPr>
          <w:rFonts w:asciiTheme="majorHAnsi" w:eastAsia="Calibri" w:hAnsiTheme="majorHAnsi" w:cstheme="majorHAnsi"/>
          <w:b w:val="0"/>
          <w:color w:val="auto"/>
          <w:sz w:val="24"/>
          <w:szCs w:val="24"/>
          <w:lang w:val="es-CO"/>
        </w:rPr>
        <w:t>Contar con programas de reconocimiento de la trayectoria laboral y agradecimiento por el servicio prestado a las personas que se desvinculan</w:t>
      </w:r>
    </w:p>
    <w:p w14:paraId="4194CE52" w14:textId="77777777" w:rsidR="004F3B51" w:rsidRPr="004F3B51" w:rsidRDefault="004F3B51" w:rsidP="004F3B51">
      <w:pPr>
        <w:numPr>
          <w:ilvl w:val="0"/>
          <w:numId w:val="16"/>
        </w:numPr>
        <w:spacing w:after="160" w:line="259" w:lineRule="auto"/>
        <w:contextualSpacing/>
        <w:jc w:val="both"/>
        <w:rPr>
          <w:rFonts w:asciiTheme="majorHAnsi" w:eastAsia="Calibri" w:hAnsiTheme="majorHAnsi" w:cstheme="majorHAnsi"/>
          <w:b w:val="0"/>
          <w:color w:val="auto"/>
          <w:sz w:val="24"/>
          <w:szCs w:val="24"/>
          <w:lang w:val="es-CO"/>
        </w:rPr>
      </w:pPr>
      <w:r w:rsidRPr="004F3B51">
        <w:rPr>
          <w:rFonts w:asciiTheme="majorHAnsi" w:eastAsia="Calibri" w:hAnsiTheme="majorHAnsi" w:cstheme="majorHAnsi"/>
          <w:b w:val="0"/>
          <w:color w:val="auto"/>
          <w:sz w:val="24"/>
          <w:szCs w:val="24"/>
          <w:lang w:val="es-CO"/>
        </w:rPr>
        <w:t>Brindar apoyo sociolaboral y emocional a las personas que se desvinculan por pensión, por reestructuración o por finalización del nombramiento en provisionalidad, de manera que se les facilite enfrentar el cambio, mediante un Plan de Desvinculación Asistida</w:t>
      </w:r>
    </w:p>
    <w:p w14:paraId="04BBE51A" w14:textId="77777777" w:rsidR="004F3B51" w:rsidRPr="004F3B51" w:rsidRDefault="004F3B51" w:rsidP="004F3B51">
      <w:pPr>
        <w:numPr>
          <w:ilvl w:val="0"/>
          <w:numId w:val="16"/>
        </w:numPr>
        <w:spacing w:after="160" w:line="259" w:lineRule="auto"/>
        <w:contextualSpacing/>
        <w:jc w:val="both"/>
        <w:rPr>
          <w:rFonts w:asciiTheme="majorHAnsi" w:eastAsia="Calibri" w:hAnsiTheme="majorHAnsi" w:cstheme="majorHAnsi"/>
          <w:b w:val="0"/>
          <w:color w:val="auto"/>
          <w:sz w:val="24"/>
          <w:szCs w:val="24"/>
          <w:lang w:val="es-CO"/>
        </w:rPr>
      </w:pPr>
      <w:r w:rsidRPr="004F3B51">
        <w:rPr>
          <w:rFonts w:asciiTheme="majorHAnsi" w:eastAsia="Calibri" w:hAnsiTheme="majorHAnsi" w:cstheme="majorHAnsi"/>
          <w:b w:val="0"/>
          <w:color w:val="auto"/>
          <w:sz w:val="24"/>
          <w:szCs w:val="24"/>
          <w:lang w:val="es-CO"/>
        </w:rPr>
        <w:t>Contar con mecanismos para transferir el conocimiento de los servidores que se retiran de la Entidad a quienes continúan vinculados</w:t>
      </w:r>
    </w:p>
    <w:p w14:paraId="5F78D463" w14:textId="77777777" w:rsidR="004F3B51" w:rsidRPr="00AA0CE2" w:rsidRDefault="004F3B51" w:rsidP="004F3B51">
      <w:pPr>
        <w:jc w:val="both"/>
        <w:rPr>
          <w:rFonts w:asciiTheme="majorHAnsi" w:hAnsiTheme="majorHAnsi" w:cstheme="majorHAnsi"/>
          <w:b w:val="0"/>
          <w:noProof/>
          <w:color w:val="auto"/>
          <w:sz w:val="24"/>
          <w:szCs w:val="24"/>
          <w:lang w:val="es-CO"/>
        </w:rPr>
      </w:pPr>
    </w:p>
    <w:sectPr w:rsidR="004F3B51" w:rsidRPr="00AA0CE2" w:rsidSect="00C8674C">
      <w:type w:val="continuous"/>
      <w:pgSz w:w="12240" w:h="15840"/>
      <w:pgMar w:top="1417" w:right="1700"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4B5E34" w14:textId="77777777" w:rsidR="00A10100" w:rsidRDefault="00A10100">
      <w:r>
        <w:separator/>
      </w:r>
    </w:p>
    <w:p w14:paraId="0169E4CF" w14:textId="77777777" w:rsidR="00A10100" w:rsidRDefault="00A10100"/>
  </w:endnote>
  <w:endnote w:type="continuationSeparator" w:id="0">
    <w:p w14:paraId="5CCDBAA6" w14:textId="77777777" w:rsidR="00A10100" w:rsidRDefault="00A10100">
      <w:r>
        <w:continuationSeparator/>
      </w:r>
    </w:p>
    <w:p w14:paraId="5B7E5B47" w14:textId="77777777" w:rsidR="00A10100" w:rsidRDefault="00A101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Humanst521 XBdCn BT">
    <w:altName w:val="Cambria"/>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379795083"/>
      <w:docPartObj>
        <w:docPartGallery w:val="Page Numbers (Bottom of Page)"/>
        <w:docPartUnique/>
      </w:docPartObj>
    </w:sdtPr>
    <w:sdtEndPr>
      <w:rPr>
        <w:rStyle w:val="Nmerodepgina"/>
      </w:rPr>
    </w:sdtEndPr>
    <w:sdtContent>
      <w:p w14:paraId="62614913" w14:textId="77777777" w:rsidR="00EF767C" w:rsidRDefault="00EF767C" w:rsidP="00125D54">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493D40F5" w14:textId="77777777" w:rsidR="00EF767C" w:rsidRDefault="00EF767C" w:rsidP="00125D54">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381638387"/>
      <w:docPartObj>
        <w:docPartGallery w:val="Page Numbers (Bottom of Page)"/>
        <w:docPartUnique/>
      </w:docPartObj>
    </w:sdtPr>
    <w:sdtEndPr>
      <w:rPr>
        <w:rStyle w:val="Nmerodepgina"/>
      </w:rPr>
    </w:sdtEndPr>
    <w:sdtContent>
      <w:p w14:paraId="51A3779B" w14:textId="77777777" w:rsidR="00EF767C" w:rsidRDefault="00EF767C" w:rsidP="00582532">
        <w:pPr>
          <w:pStyle w:val="Piedepgina"/>
          <w:framePr w:wrap="none" w:vAnchor="text" w:hAnchor="margin" w:xAlign="right" w:y="1"/>
          <w:jc w:val="center"/>
          <w:rPr>
            <w:rStyle w:val="Nmerodepgina"/>
          </w:rPr>
        </w:pPr>
        <w:r>
          <w:rPr>
            <w:rStyle w:val="Nmerodepgina"/>
          </w:rPr>
          <w:fldChar w:fldCharType="begin"/>
        </w:r>
        <w:r>
          <w:rPr>
            <w:rStyle w:val="Nmerodepgina"/>
          </w:rPr>
          <w:instrText xml:space="preserve"> PAGE </w:instrText>
        </w:r>
        <w:r>
          <w:rPr>
            <w:rStyle w:val="Nmerodepgina"/>
          </w:rPr>
          <w:fldChar w:fldCharType="separate"/>
        </w:r>
        <w:r w:rsidR="001A1D8A">
          <w:rPr>
            <w:rStyle w:val="Nmerodepgina"/>
            <w:noProof/>
          </w:rPr>
          <w:t>3</w:t>
        </w:r>
        <w:r>
          <w:rPr>
            <w:rStyle w:val="Nmerodepgina"/>
          </w:rPr>
          <w:fldChar w:fldCharType="end"/>
        </w:r>
      </w:p>
    </w:sdtContent>
  </w:sdt>
  <w:p w14:paraId="07304B41" w14:textId="77777777" w:rsidR="00EF767C" w:rsidRDefault="00EF767C">
    <w:pPr>
      <w:pStyle w:val="Piedepgina"/>
    </w:pPr>
  </w:p>
  <w:p w14:paraId="62C3BD33" w14:textId="77777777" w:rsidR="00EF767C" w:rsidRDefault="00EF767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9DA217" w14:textId="77777777" w:rsidR="00A10100" w:rsidRDefault="00A10100">
      <w:r>
        <w:separator/>
      </w:r>
    </w:p>
    <w:p w14:paraId="22600CCC" w14:textId="77777777" w:rsidR="00A10100" w:rsidRDefault="00A10100"/>
  </w:footnote>
  <w:footnote w:type="continuationSeparator" w:id="0">
    <w:p w14:paraId="434E7758" w14:textId="77777777" w:rsidR="00A10100" w:rsidRDefault="00A10100">
      <w:r>
        <w:continuationSeparator/>
      </w:r>
    </w:p>
    <w:p w14:paraId="34455405" w14:textId="77777777" w:rsidR="00A10100" w:rsidRDefault="00A10100"/>
  </w:footnote>
  <w:footnote w:id="1">
    <w:p w14:paraId="2627BCFE" w14:textId="2AD074F7" w:rsidR="00C33351" w:rsidRDefault="00C33351">
      <w:pPr>
        <w:pStyle w:val="Textonotapie"/>
      </w:pPr>
      <w:r>
        <w:rPr>
          <w:rStyle w:val="Refdenotaalpie"/>
        </w:rPr>
        <w:footnoteRef/>
      </w:r>
      <w:r>
        <w:t xml:space="preserve"> Departamento Administrativo de la Función Pública. </w:t>
      </w:r>
    </w:p>
  </w:footnote>
  <w:footnote w:id="2">
    <w:p w14:paraId="075E40B3" w14:textId="18E74AE7" w:rsidR="00A372AE" w:rsidRDefault="00A372AE">
      <w:pPr>
        <w:pStyle w:val="Textonotapie"/>
      </w:pPr>
      <w:r>
        <w:rPr>
          <w:rStyle w:val="Refdenotaalpie"/>
        </w:rPr>
        <w:footnoteRef/>
      </w:r>
      <w:r>
        <w:t xml:space="preserve"> Real Academia Española.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4D9680" w14:textId="77777777" w:rsidR="00EF767C" w:rsidRDefault="00EF767C">
    <w:pPr>
      <w:pStyle w:val="Encabezado"/>
    </w:pPr>
    <w:r>
      <w:rPr>
        <w:noProof/>
        <w:lang w:val="es-CO" w:eastAsia="es-CO"/>
      </w:rPr>
      <mc:AlternateContent>
        <mc:Choice Requires="wps">
          <w:drawing>
            <wp:anchor distT="0" distB="0" distL="114300" distR="114300" simplePos="0" relativeHeight="251660288" behindDoc="0" locked="0" layoutInCell="1" allowOverlap="1" wp14:anchorId="1DB17789" wp14:editId="3C438C0D">
              <wp:simplePos x="0" y="0"/>
              <wp:positionH relativeFrom="margin">
                <wp:posOffset>-66881</wp:posOffset>
              </wp:positionH>
              <wp:positionV relativeFrom="paragraph">
                <wp:posOffset>193315</wp:posOffset>
              </wp:positionV>
              <wp:extent cx="5647724" cy="0"/>
              <wp:effectExtent l="0" t="0" r="0" b="0"/>
              <wp:wrapNone/>
              <wp:docPr id="33" name="Conector recto 33"/>
              <wp:cNvGraphicFramePr/>
              <a:graphic xmlns:a="http://schemas.openxmlformats.org/drawingml/2006/main">
                <a:graphicData uri="http://schemas.microsoft.com/office/word/2010/wordprocessingShape">
                  <wps:wsp>
                    <wps:cNvCnPr/>
                    <wps:spPr>
                      <a:xfrm>
                        <a:off x="0" y="0"/>
                        <a:ext cx="5647724" cy="0"/>
                      </a:xfrm>
                      <a:prstGeom prst="line">
                        <a:avLst/>
                      </a:prstGeom>
                      <a:ln>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1971A39D" id="Conector recto 33"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25pt,15.2pt" to="439.4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" strokecolor="#00b0f0" strokeweight="1pt">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53688"/>
    <w:multiLevelType w:val="multilevel"/>
    <w:tmpl w:val="6172AFBE"/>
    <w:lvl w:ilvl="0">
      <w:start w:val="1"/>
      <w:numFmt w:val="upperRoman"/>
      <w:lvlText w:val="%1."/>
      <w:lvlJc w:val="right"/>
      <w:pPr>
        <w:ind w:left="1080" w:hanging="360"/>
      </w:pPr>
      <w:rPr>
        <w:rFonts w:hint="default"/>
        <w:b/>
        <w:bCs w:val="0"/>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098F6B5F"/>
    <w:multiLevelType w:val="multilevel"/>
    <w:tmpl w:val="5854F30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0BEF7231"/>
    <w:multiLevelType w:val="hybridMultilevel"/>
    <w:tmpl w:val="47AC1E44"/>
    <w:lvl w:ilvl="0" w:tplc="240A0001">
      <w:start w:val="1"/>
      <w:numFmt w:val="bullet"/>
      <w:lvlText w:val=""/>
      <w:lvlJc w:val="left"/>
      <w:pPr>
        <w:ind w:left="765" w:hanging="360"/>
      </w:pPr>
      <w:rPr>
        <w:rFonts w:ascii="Symbol" w:hAnsi="Symbol" w:hint="default"/>
      </w:rPr>
    </w:lvl>
    <w:lvl w:ilvl="1" w:tplc="240A0003" w:tentative="1">
      <w:start w:val="1"/>
      <w:numFmt w:val="bullet"/>
      <w:lvlText w:val="o"/>
      <w:lvlJc w:val="left"/>
      <w:pPr>
        <w:ind w:left="1485" w:hanging="360"/>
      </w:pPr>
      <w:rPr>
        <w:rFonts w:ascii="Courier New" w:hAnsi="Courier New" w:cs="Courier New" w:hint="default"/>
      </w:rPr>
    </w:lvl>
    <w:lvl w:ilvl="2" w:tplc="240A0005" w:tentative="1">
      <w:start w:val="1"/>
      <w:numFmt w:val="bullet"/>
      <w:lvlText w:val=""/>
      <w:lvlJc w:val="left"/>
      <w:pPr>
        <w:ind w:left="2205" w:hanging="360"/>
      </w:pPr>
      <w:rPr>
        <w:rFonts w:ascii="Wingdings" w:hAnsi="Wingdings" w:hint="default"/>
      </w:rPr>
    </w:lvl>
    <w:lvl w:ilvl="3" w:tplc="240A0001" w:tentative="1">
      <w:start w:val="1"/>
      <w:numFmt w:val="bullet"/>
      <w:lvlText w:val=""/>
      <w:lvlJc w:val="left"/>
      <w:pPr>
        <w:ind w:left="2925" w:hanging="360"/>
      </w:pPr>
      <w:rPr>
        <w:rFonts w:ascii="Symbol" w:hAnsi="Symbol" w:hint="default"/>
      </w:rPr>
    </w:lvl>
    <w:lvl w:ilvl="4" w:tplc="240A0003" w:tentative="1">
      <w:start w:val="1"/>
      <w:numFmt w:val="bullet"/>
      <w:lvlText w:val="o"/>
      <w:lvlJc w:val="left"/>
      <w:pPr>
        <w:ind w:left="3645" w:hanging="360"/>
      </w:pPr>
      <w:rPr>
        <w:rFonts w:ascii="Courier New" w:hAnsi="Courier New" w:cs="Courier New" w:hint="default"/>
      </w:rPr>
    </w:lvl>
    <w:lvl w:ilvl="5" w:tplc="240A0005" w:tentative="1">
      <w:start w:val="1"/>
      <w:numFmt w:val="bullet"/>
      <w:lvlText w:val=""/>
      <w:lvlJc w:val="left"/>
      <w:pPr>
        <w:ind w:left="4365" w:hanging="360"/>
      </w:pPr>
      <w:rPr>
        <w:rFonts w:ascii="Wingdings" w:hAnsi="Wingdings" w:hint="default"/>
      </w:rPr>
    </w:lvl>
    <w:lvl w:ilvl="6" w:tplc="240A0001" w:tentative="1">
      <w:start w:val="1"/>
      <w:numFmt w:val="bullet"/>
      <w:lvlText w:val=""/>
      <w:lvlJc w:val="left"/>
      <w:pPr>
        <w:ind w:left="5085" w:hanging="360"/>
      </w:pPr>
      <w:rPr>
        <w:rFonts w:ascii="Symbol" w:hAnsi="Symbol" w:hint="default"/>
      </w:rPr>
    </w:lvl>
    <w:lvl w:ilvl="7" w:tplc="240A0003" w:tentative="1">
      <w:start w:val="1"/>
      <w:numFmt w:val="bullet"/>
      <w:lvlText w:val="o"/>
      <w:lvlJc w:val="left"/>
      <w:pPr>
        <w:ind w:left="5805" w:hanging="360"/>
      </w:pPr>
      <w:rPr>
        <w:rFonts w:ascii="Courier New" w:hAnsi="Courier New" w:cs="Courier New" w:hint="default"/>
      </w:rPr>
    </w:lvl>
    <w:lvl w:ilvl="8" w:tplc="240A0005" w:tentative="1">
      <w:start w:val="1"/>
      <w:numFmt w:val="bullet"/>
      <w:lvlText w:val=""/>
      <w:lvlJc w:val="left"/>
      <w:pPr>
        <w:ind w:left="6525" w:hanging="360"/>
      </w:pPr>
      <w:rPr>
        <w:rFonts w:ascii="Wingdings" w:hAnsi="Wingdings" w:hint="default"/>
      </w:rPr>
    </w:lvl>
  </w:abstractNum>
  <w:abstractNum w:abstractNumId="3" w15:restartNumberingAfterBreak="0">
    <w:nsid w:val="0F416BE5"/>
    <w:multiLevelType w:val="hybridMultilevel"/>
    <w:tmpl w:val="1D8AA7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036180D"/>
    <w:multiLevelType w:val="hybridMultilevel"/>
    <w:tmpl w:val="DDBC2B2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19D77AA"/>
    <w:multiLevelType w:val="hybridMultilevel"/>
    <w:tmpl w:val="4DECB7D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08C610B"/>
    <w:multiLevelType w:val="hybridMultilevel"/>
    <w:tmpl w:val="8214BEA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B771F7C"/>
    <w:multiLevelType w:val="hybridMultilevel"/>
    <w:tmpl w:val="46E2B7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C5212FD"/>
    <w:multiLevelType w:val="hybridMultilevel"/>
    <w:tmpl w:val="5246AC1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4207409F"/>
    <w:multiLevelType w:val="hybridMultilevel"/>
    <w:tmpl w:val="AB80D2A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452E3A54"/>
    <w:multiLevelType w:val="hybridMultilevel"/>
    <w:tmpl w:val="B5DE7E8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47997641"/>
    <w:multiLevelType w:val="hybridMultilevel"/>
    <w:tmpl w:val="FF6A48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4B426076"/>
    <w:multiLevelType w:val="multilevel"/>
    <w:tmpl w:val="57C0F7EC"/>
    <w:lvl w:ilvl="0">
      <w:start w:val="1"/>
      <w:numFmt w:val="decimal"/>
      <w:lvlText w:val="%1."/>
      <w:lvlJc w:val="left"/>
      <w:pPr>
        <w:ind w:left="1080" w:hanging="360"/>
      </w:pPr>
      <w:rPr>
        <w:rFonts w:hint="default"/>
        <w:b/>
        <w:bCs w:val="0"/>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505E7E4A"/>
    <w:multiLevelType w:val="hybridMultilevel"/>
    <w:tmpl w:val="3E3027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522634CB"/>
    <w:multiLevelType w:val="multilevel"/>
    <w:tmpl w:val="57C0F7EC"/>
    <w:lvl w:ilvl="0">
      <w:start w:val="1"/>
      <w:numFmt w:val="decimal"/>
      <w:lvlText w:val="%1."/>
      <w:lvlJc w:val="left"/>
      <w:pPr>
        <w:ind w:left="1080" w:hanging="360"/>
      </w:pPr>
      <w:rPr>
        <w:rFonts w:hint="default"/>
        <w:b/>
        <w:bCs w:val="0"/>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5" w15:restartNumberingAfterBreak="0">
    <w:nsid w:val="523E5387"/>
    <w:multiLevelType w:val="hybridMultilevel"/>
    <w:tmpl w:val="95B4826A"/>
    <w:lvl w:ilvl="0" w:tplc="7F149216">
      <w:start w:val="1"/>
      <w:numFmt w:val="decimal"/>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5A3A2C47"/>
    <w:multiLevelType w:val="hybridMultilevel"/>
    <w:tmpl w:val="98100B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B773DBB"/>
    <w:multiLevelType w:val="hybridMultilevel"/>
    <w:tmpl w:val="BC6C2B5C"/>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8" w15:restartNumberingAfterBreak="0">
    <w:nsid w:val="5BFF0FCC"/>
    <w:multiLevelType w:val="hybridMultilevel"/>
    <w:tmpl w:val="A7865D8C"/>
    <w:lvl w:ilvl="0" w:tplc="86C84FBE">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5CD1017B"/>
    <w:multiLevelType w:val="hybridMultilevel"/>
    <w:tmpl w:val="080E789A"/>
    <w:lvl w:ilvl="0" w:tplc="0804E77E">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5D135A90"/>
    <w:multiLevelType w:val="hybridMultilevel"/>
    <w:tmpl w:val="FD14AEA2"/>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1" w15:restartNumberingAfterBreak="0">
    <w:nsid w:val="63212FC6"/>
    <w:multiLevelType w:val="hybridMultilevel"/>
    <w:tmpl w:val="EBACB132"/>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2" w15:restartNumberingAfterBreak="0">
    <w:nsid w:val="6A7A0591"/>
    <w:multiLevelType w:val="hybridMultilevel"/>
    <w:tmpl w:val="3E86FE8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72D05FF6"/>
    <w:multiLevelType w:val="multilevel"/>
    <w:tmpl w:val="57C0F7EC"/>
    <w:lvl w:ilvl="0">
      <w:start w:val="1"/>
      <w:numFmt w:val="decimal"/>
      <w:lvlText w:val="%1."/>
      <w:lvlJc w:val="left"/>
      <w:pPr>
        <w:ind w:left="1080" w:hanging="360"/>
      </w:pPr>
      <w:rPr>
        <w:rFonts w:hint="default"/>
        <w:b/>
        <w:bCs w:val="0"/>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4" w15:restartNumberingAfterBreak="0">
    <w:nsid w:val="73EF6D5B"/>
    <w:multiLevelType w:val="multilevel"/>
    <w:tmpl w:val="9EF46576"/>
    <w:lvl w:ilvl="0">
      <w:start w:val="1"/>
      <w:numFmt w:val="decimal"/>
      <w:lvlText w:val="%1."/>
      <w:lvlJc w:val="left"/>
      <w:pPr>
        <w:ind w:left="1080" w:hanging="360"/>
      </w:pPr>
      <w:rPr>
        <w:rFonts w:hint="default"/>
        <w:b/>
        <w:bCs w:val="0"/>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5" w15:restartNumberingAfterBreak="0">
    <w:nsid w:val="7C163D56"/>
    <w:multiLevelType w:val="hybridMultilevel"/>
    <w:tmpl w:val="831EB3B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5"/>
  </w:num>
  <w:num w:numId="2">
    <w:abstractNumId w:val="1"/>
  </w:num>
  <w:num w:numId="3">
    <w:abstractNumId w:val="4"/>
  </w:num>
  <w:num w:numId="4">
    <w:abstractNumId w:val="7"/>
  </w:num>
  <w:num w:numId="5">
    <w:abstractNumId w:val="22"/>
  </w:num>
  <w:num w:numId="6">
    <w:abstractNumId w:val="19"/>
  </w:num>
  <w:num w:numId="7">
    <w:abstractNumId w:val="11"/>
  </w:num>
  <w:num w:numId="8">
    <w:abstractNumId w:val="10"/>
  </w:num>
  <w:num w:numId="9">
    <w:abstractNumId w:val="24"/>
  </w:num>
  <w:num w:numId="10">
    <w:abstractNumId w:val="18"/>
  </w:num>
  <w:num w:numId="11">
    <w:abstractNumId w:val="14"/>
  </w:num>
  <w:num w:numId="12">
    <w:abstractNumId w:val="25"/>
  </w:num>
  <w:num w:numId="13">
    <w:abstractNumId w:val="0"/>
  </w:num>
  <w:num w:numId="14">
    <w:abstractNumId w:val="12"/>
  </w:num>
  <w:num w:numId="15">
    <w:abstractNumId w:val="23"/>
  </w:num>
  <w:num w:numId="16">
    <w:abstractNumId w:val="5"/>
  </w:num>
  <w:num w:numId="17">
    <w:abstractNumId w:val="17"/>
  </w:num>
  <w:num w:numId="18">
    <w:abstractNumId w:val="3"/>
  </w:num>
  <w:num w:numId="19">
    <w:abstractNumId w:val="16"/>
  </w:num>
  <w:num w:numId="20">
    <w:abstractNumId w:val="21"/>
  </w:num>
  <w:num w:numId="21">
    <w:abstractNumId w:val="6"/>
  </w:num>
  <w:num w:numId="22">
    <w:abstractNumId w:val="13"/>
  </w:num>
  <w:num w:numId="23">
    <w:abstractNumId w:val="2"/>
  </w:num>
  <w:num w:numId="24">
    <w:abstractNumId w:val="8"/>
  </w:num>
  <w:num w:numId="25">
    <w:abstractNumId w:val="9"/>
  </w:num>
  <w:num w:numId="26">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hyphenationZone w:val="425"/>
  <w:drawingGridHorizontalSpacing w:val="12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741"/>
    <w:rsid w:val="00013BAC"/>
    <w:rsid w:val="00015C24"/>
    <w:rsid w:val="00020384"/>
    <w:rsid w:val="0002482E"/>
    <w:rsid w:val="00050324"/>
    <w:rsid w:val="00050D69"/>
    <w:rsid w:val="0005382A"/>
    <w:rsid w:val="000661A8"/>
    <w:rsid w:val="00073B57"/>
    <w:rsid w:val="000747A0"/>
    <w:rsid w:val="0008360E"/>
    <w:rsid w:val="00084FE3"/>
    <w:rsid w:val="00087DD1"/>
    <w:rsid w:val="000924E7"/>
    <w:rsid w:val="000939CF"/>
    <w:rsid w:val="00094681"/>
    <w:rsid w:val="000968AE"/>
    <w:rsid w:val="000A0150"/>
    <w:rsid w:val="000A255F"/>
    <w:rsid w:val="000A5E4E"/>
    <w:rsid w:val="000A7AAB"/>
    <w:rsid w:val="000A7B63"/>
    <w:rsid w:val="000B534A"/>
    <w:rsid w:val="000D19F8"/>
    <w:rsid w:val="000E63C9"/>
    <w:rsid w:val="000F41D1"/>
    <w:rsid w:val="00110678"/>
    <w:rsid w:val="00110EB1"/>
    <w:rsid w:val="00125D54"/>
    <w:rsid w:val="00130E9D"/>
    <w:rsid w:val="00133004"/>
    <w:rsid w:val="0013364C"/>
    <w:rsid w:val="0014049F"/>
    <w:rsid w:val="00147D3A"/>
    <w:rsid w:val="00147DEE"/>
    <w:rsid w:val="00150A6D"/>
    <w:rsid w:val="00153CCF"/>
    <w:rsid w:val="001560FF"/>
    <w:rsid w:val="00171CEE"/>
    <w:rsid w:val="00172E98"/>
    <w:rsid w:val="00176A96"/>
    <w:rsid w:val="00185B35"/>
    <w:rsid w:val="001932BC"/>
    <w:rsid w:val="00196FD8"/>
    <w:rsid w:val="00197336"/>
    <w:rsid w:val="001A1D8A"/>
    <w:rsid w:val="001C194F"/>
    <w:rsid w:val="001D0CD4"/>
    <w:rsid w:val="001E1828"/>
    <w:rsid w:val="001E193E"/>
    <w:rsid w:val="001E7DA0"/>
    <w:rsid w:val="001F13F7"/>
    <w:rsid w:val="001F2BC8"/>
    <w:rsid w:val="001F5F6B"/>
    <w:rsid w:val="00211464"/>
    <w:rsid w:val="00243EBC"/>
    <w:rsid w:val="00246A35"/>
    <w:rsid w:val="00254F34"/>
    <w:rsid w:val="00265556"/>
    <w:rsid w:val="00273469"/>
    <w:rsid w:val="00281075"/>
    <w:rsid w:val="00284348"/>
    <w:rsid w:val="00284E7F"/>
    <w:rsid w:val="002B5BD9"/>
    <w:rsid w:val="002C3EFC"/>
    <w:rsid w:val="002E134F"/>
    <w:rsid w:val="002E2737"/>
    <w:rsid w:val="002E3B6C"/>
    <w:rsid w:val="002F51F5"/>
    <w:rsid w:val="002F5B50"/>
    <w:rsid w:val="00312137"/>
    <w:rsid w:val="00313C92"/>
    <w:rsid w:val="00321CDD"/>
    <w:rsid w:val="0032205B"/>
    <w:rsid w:val="00322228"/>
    <w:rsid w:val="00322625"/>
    <w:rsid w:val="00330359"/>
    <w:rsid w:val="00332248"/>
    <w:rsid w:val="0033762F"/>
    <w:rsid w:val="00346862"/>
    <w:rsid w:val="00357DBF"/>
    <w:rsid w:val="00360494"/>
    <w:rsid w:val="00360C0D"/>
    <w:rsid w:val="00364128"/>
    <w:rsid w:val="00364341"/>
    <w:rsid w:val="003665A1"/>
    <w:rsid w:val="00366C7E"/>
    <w:rsid w:val="00372A26"/>
    <w:rsid w:val="00380098"/>
    <w:rsid w:val="00384EA3"/>
    <w:rsid w:val="003853D4"/>
    <w:rsid w:val="00390244"/>
    <w:rsid w:val="003970D1"/>
    <w:rsid w:val="003A39A1"/>
    <w:rsid w:val="003B58C1"/>
    <w:rsid w:val="003C2191"/>
    <w:rsid w:val="003C3A25"/>
    <w:rsid w:val="003D3863"/>
    <w:rsid w:val="003D3E93"/>
    <w:rsid w:val="003E17D6"/>
    <w:rsid w:val="003F1409"/>
    <w:rsid w:val="004110DE"/>
    <w:rsid w:val="004162CC"/>
    <w:rsid w:val="004256B2"/>
    <w:rsid w:val="00434D7E"/>
    <w:rsid w:val="0044085A"/>
    <w:rsid w:val="00440AC0"/>
    <w:rsid w:val="004533DC"/>
    <w:rsid w:val="004537D7"/>
    <w:rsid w:val="004560EA"/>
    <w:rsid w:val="00467A17"/>
    <w:rsid w:val="0047600A"/>
    <w:rsid w:val="00480A2B"/>
    <w:rsid w:val="00484504"/>
    <w:rsid w:val="004935DA"/>
    <w:rsid w:val="00495951"/>
    <w:rsid w:val="004A02C8"/>
    <w:rsid w:val="004B0243"/>
    <w:rsid w:val="004B21A5"/>
    <w:rsid w:val="004C4D24"/>
    <w:rsid w:val="004E5FEE"/>
    <w:rsid w:val="004F3B51"/>
    <w:rsid w:val="004F6FE7"/>
    <w:rsid w:val="004F7897"/>
    <w:rsid w:val="00500664"/>
    <w:rsid w:val="00502478"/>
    <w:rsid w:val="00502E10"/>
    <w:rsid w:val="005037F0"/>
    <w:rsid w:val="00504C70"/>
    <w:rsid w:val="00507571"/>
    <w:rsid w:val="00512A3F"/>
    <w:rsid w:val="00516A86"/>
    <w:rsid w:val="005275F6"/>
    <w:rsid w:val="00533A52"/>
    <w:rsid w:val="0054436C"/>
    <w:rsid w:val="00544F41"/>
    <w:rsid w:val="00551275"/>
    <w:rsid w:val="005522D0"/>
    <w:rsid w:val="00555626"/>
    <w:rsid w:val="00561CD2"/>
    <w:rsid w:val="00572102"/>
    <w:rsid w:val="00575DAC"/>
    <w:rsid w:val="00582532"/>
    <w:rsid w:val="0058292E"/>
    <w:rsid w:val="00587A4E"/>
    <w:rsid w:val="005C3314"/>
    <w:rsid w:val="005D219D"/>
    <w:rsid w:val="005D5941"/>
    <w:rsid w:val="005E0E46"/>
    <w:rsid w:val="005E3C7E"/>
    <w:rsid w:val="005E4832"/>
    <w:rsid w:val="005E7E12"/>
    <w:rsid w:val="005F1BB0"/>
    <w:rsid w:val="005F60AE"/>
    <w:rsid w:val="005F7CF1"/>
    <w:rsid w:val="00617090"/>
    <w:rsid w:val="006234CA"/>
    <w:rsid w:val="00636217"/>
    <w:rsid w:val="00640E22"/>
    <w:rsid w:val="00645014"/>
    <w:rsid w:val="006509ED"/>
    <w:rsid w:val="00656C4D"/>
    <w:rsid w:val="00667741"/>
    <w:rsid w:val="00685265"/>
    <w:rsid w:val="00686932"/>
    <w:rsid w:val="006903D9"/>
    <w:rsid w:val="006A267B"/>
    <w:rsid w:val="006A604E"/>
    <w:rsid w:val="006B3288"/>
    <w:rsid w:val="006B4A31"/>
    <w:rsid w:val="006C18E2"/>
    <w:rsid w:val="006D60BB"/>
    <w:rsid w:val="006E5716"/>
    <w:rsid w:val="006F54D4"/>
    <w:rsid w:val="00706775"/>
    <w:rsid w:val="00706F5D"/>
    <w:rsid w:val="007070A0"/>
    <w:rsid w:val="00710DCD"/>
    <w:rsid w:val="007129FF"/>
    <w:rsid w:val="00715EA9"/>
    <w:rsid w:val="007175ED"/>
    <w:rsid w:val="00724B7D"/>
    <w:rsid w:val="007302B3"/>
    <w:rsid w:val="00730733"/>
    <w:rsid w:val="007309A6"/>
    <w:rsid w:val="00730E3A"/>
    <w:rsid w:val="00733339"/>
    <w:rsid w:val="00736AAF"/>
    <w:rsid w:val="00744086"/>
    <w:rsid w:val="00747D9E"/>
    <w:rsid w:val="0075319F"/>
    <w:rsid w:val="007556F8"/>
    <w:rsid w:val="00763195"/>
    <w:rsid w:val="00763ABC"/>
    <w:rsid w:val="00765B2A"/>
    <w:rsid w:val="00770D6A"/>
    <w:rsid w:val="007827D2"/>
    <w:rsid w:val="00783A34"/>
    <w:rsid w:val="00792F42"/>
    <w:rsid w:val="007B4DEA"/>
    <w:rsid w:val="007B66CD"/>
    <w:rsid w:val="007C0A42"/>
    <w:rsid w:val="007C6B52"/>
    <w:rsid w:val="007D16C5"/>
    <w:rsid w:val="007E6DA2"/>
    <w:rsid w:val="007F07AC"/>
    <w:rsid w:val="007F40C6"/>
    <w:rsid w:val="007F627B"/>
    <w:rsid w:val="00825D91"/>
    <w:rsid w:val="00827AEB"/>
    <w:rsid w:val="00831660"/>
    <w:rsid w:val="00832D92"/>
    <w:rsid w:val="0083390B"/>
    <w:rsid w:val="0083580B"/>
    <w:rsid w:val="00847ED1"/>
    <w:rsid w:val="00862FE4"/>
    <w:rsid w:val="0086389A"/>
    <w:rsid w:val="0087093C"/>
    <w:rsid w:val="0087605E"/>
    <w:rsid w:val="00876ECD"/>
    <w:rsid w:val="00883F3E"/>
    <w:rsid w:val="008941AE"/>
    <w:rsid w:val="0089696A"/>
    <w:rsid w:val="008B04B3"/>
    <w:rsid w:val="008B1FEE"/>
    <w:rsid w:val="008B7395"/>
    <w:rsid w:val="008C578E"/>
    <w:rsid w:val="008E359F"/>
    <w:rsid w:val="008E65FA"/>
    <w:rsid w:val="008F529A"/>
    <w:rsid w:val="008F6144"/>
    <w:rsid w:val="008F630A"/>
    <w:rsid w:val="00902525"/>
    <w:rsid w:val="00903214"/>
    <w:rsid w:val="00903C32"/>
    <w:rsid w:val="0091242E"/>
    <w:rsid w:val="00916B16"/>
    <w:rsid w:val="009173B9"/>
    <w:rsid w:val="00920B03"/>
    <w:rsid w:val="00924E0D"/>
    <w:rsid w:val="00925B2A"/>
    <w:rsid w:val="00925EEF"/>
    <w:rsid w:val="00927ADC"/>
    <w:rsid w:val="009319F9"/>
    <w:rsid w:val="00931C81"/>
    <w:rsid w:val="0093335D"/>
    <w:rsid w:val="0093613E"/>
    <w:rsid w:val="00942C43"/>
    <w:rsid w:val="00943026"/>
    <w:rsid w:val="00966B81"/>
    <w:rsid w:val="00977F79"/>
    <w:rsid w:val="00990558"/>
    <w:rsid w:val="0099465A"/>
    <w:rsid w:val="009A425B"/>
    <w:rsid w:val="009A5EFA"/>
    <w:rsid w:val="009B0DE1"/>
    <w:rsid w:val="009C56C6"/>
    <w:rsid w:val="009C6D96"/>
    <w:rsid w:val="009C7720"/>
    <w:rsid w:val="009E39DF"/>
    <w:rsid w:val="009F4905"/>
    <w:rsid w:val="00A02392"/>
    <w:rsid w:val="00A10100"/>
    <w:rsid w:val="00A140B3"/>
    <w:rsid w:val="00A1602B"/>
    <w:rsid w:val="00A23AFA"/>
    <w:rsid w:val="00A31B3E"/>
    <w:rsid w:val="00A3563E"/>
    <w:rsid w:val="00A372AE"/>
    <w:rsid w:val="00A43D58"/>
    <w:rsid w:val="00A43DEB"/>
    <w:rsid w:val="00A44B8F"/>
    <w:rsid w:val="00A506F8"/>
    <w:rsid w:val="00A52096"/>
    <w:rsid w:val="00A532F3"/>
    <w:rsid w:val="00A53E40"/>
    <w:rsid w:val="00A556EB"/>
    <w:rsid w:val="00A60C0D"/>
    <w:rsid w:val="00A6254C"/>
    <w:rsid w:val="00A65C65"/>
    <w:rsid w:val="00A66F1C"/>
    <w:rsid w:val="00A8489E"/>
    <w:rsid w:val="00A92441"/>
    <w:rsid w:val="00A97FD4"/>
    <w:rsid w:val="00AA0CE2"/>
    <w:rsid w:val="00AA542F"/>
    <w:rsid w:val="00AB02A7"/>
    <w:rsid w:val="00AB1062"/>
    <w:rsid w:val="00AB40AB"/>
    <w:rsid w:val="00AC29F3"/>
    <w:rsid w:val="00AC586C"/>
    <w:rsid w:val="00AD24CC"/>
    <w:rsid w:val="00AF544A"/>
    <w:rsid w:val="00B22343"/>
    <w:rsid w:val="00B231E5"/>
    <w:rsid w:val="00B253C0"/>
    <w:rsid w:val="00B27851"/>
    <w:rsid w:val="00B410FC"/>
    <w:rsid w:val="00B445E2"/>
    <w:rsid w:val="00B51A1F"/>
    <w:rsid w:val="00B53D4B"/>
    <w:rsid w:val="00B56408"/>
    <w:rsid w:val="00B5722D"/>
    <w:rsid w:val="00B607EF"/>
    <w:rsid w:val="00B6650D"/>
    <w:rsid w:val="00B84DE4"/>
    <w:rsid w:val="00B96D4F"/>
    <w:rsid w:val="00B972F8"/>
    <w:rsid w:val="00BA5CF2"/>
    <w:rsid w:val="00BB07E7"/>
    <w:rsid w:val="00BB360D"/>
    <w:rsid w:val="00BB52B7"/>
    <w:rsid w:val="00BC33C7"/>
    <w:rsid w:val="00BC78C4"/>
    <w:rsid w:val="00BD0132"/>
    <w:rsid w:val="00BD0168"/>
    <w:rsid w:val="00BD2F31"/>
    <w:rsid w:val="00BD70FA"/>
    <w:rsid w:val="00BE0DAC"/>
    <w:rsid w:val="00BE7DB5"/>
    <w:rsid w:val="00BF7B15"/>
    <w:rsid w:val="00C01BA6"/>
    <w:rsid w:val="00C02B87"/>
    <w:rsid w:val="00C109B3"/>
    <w:rsid w:val="00C131F1"/>
    <w:rsid w:val="00C22E98"/>
    <w:rsid w:val="00C25B91"/>
    <w:rsid w:val="00C260F7"/>
    <w:rsid w:val="00C276C9"/>
    <w:rsid w:val="00C316A3"/>
    <w:rsid w:val="00C32394"/>
    <w:rsid w:val="00C33351"/>
    <w:rsid w:val="00C4086D"/>
    <w:rsid w:val="00C40DBF"/>
    <w:rsid w:val="00C4318C"/>
    <w:rsid w:val="00C5331C"/>
    <w:rsid w:val="00C53E2D"/>
    <w:rsid w:val="00C8674C"/>
    <w:rsid w:val="00C93553"/>
    <w:rsid w:val="00CA118F"/>
    <w:rsid w:val="00CA1896"/>
    <w:rsid w:val="00CB34B0"/>
    <w:rsid w:val="00CB5B28"/>
    <w:rsid w:val="00CC2DAB"/>
    <w:rsid w:val="00CD2420"/>
    <w:rsid w:val="00CD6948"/>
    <w:rsid w:val="00CE74C8"/>
    <w:rsid w:val="00CF1671"/>
    <w:rsid w:val="00CF5371"/>
    <w:rsid w:val="00CF71F5"/>
    <w:rsid w:val="00D021F6"/>
    <w:rsid w:val="00D0323A"/>
    <w:rsid w:val="00D0559F"/>
    <w:rsid w:val="00D064B5"/>
    <w:rsid w:val="00D077E9"/>
    <w:rsid w:val="00D13CA4"/>
    <w:rsid w:val="00D14A6C"/>
    <w:rsid w:val="00D371E6"/>
    <w:rsid w:val="00D42971"/>
    <w:rsid w:val="00D42CB7"/>
    <w:rsid w:val="00D44470"/>
    <w:rsid w:val="00D51BCE"/>
    <w:rsid w:val="00D5413D"/>
    <w:rsid w:val="00D56A3A"/>
    <w:rsid w:val="00D570A9"/>
    <w:rsid w:val="00D70D02"/>
    <w:rsid w:val="00D770C7"/>
    <w:rsid w:val="00D8193A"/>
    <w:rsid w:val="00D86945"/>
    <w:rsid w:val="00D90290"/>
    <w:rsid w:val="00DA4BB1"/>
    <w:rsid w:val="00DA6245"/>
    <w:rsid w:val="00DB0938"/>
    <w:rsid w:val="00DB6CF3"/>
    <w:rsid w:val="00DC706A"/>
    <w:rsid w:val="00DD152F"/>
    <w:rsid w:val="00DE213F"/>
    <w:rsid w:val="00DE59BB"/>
    <w:rsid w:val="00DF027C"/>
    <w:rsid w:val="00DF67F5"/>
    <w:rsid w:val="00DF68B3"/>
    <w:rsid w:val="00E00A32"/>
    <w:rsid w:val="00E015DE"/>
    <w:rsid w:val="00E16BD5"/>
    <w:rsid w:val="00E22ACD"/>
    <w:rsid w:val="00E4231F"/>
    <w:rsid w:val="00E45A15"/>
    <w:rsid w:val="00E5071F"/>
    <w:rsid w:val="00E54EBB"/>
    <w:rsid w:val="00E55B8F"/>
    <w:rsid w:val="00E6019F"/>
    <w:rsid w:val="00E61B4C"/>
    <w:rsid w:val="00E620B0"/>
    <w:rsid w:val="00E6413F"/>
    <w:rsid w:val="00E76D06"/>
    <w:rsid w:val="00E77683"/>
    <w:rsid w:val="00E81B40"/>
    <w:rsid w:val="00EA4647"/>
    <w:rsid w:val="00EA6C75"/>
    <w:rsid w:val="00EA736B"/>
    <w:rsid w:val="00EB0237"/>
    <w:rsid w:val="00EB03FE"/>
    <w:rsid w:val="00EC2DFC"/>
    <w:rsid w:val="00EF2E46"/>
    <w:rsid w:val="00EF555B"/>
    <w:rsid w:val="00EF767C"/>
    <w:rsid w:val="00F027BB"/>
    <w:rsid w:val="00F03631"/>
    <w:rsid w:val="00F11DCF"/>
    <w:rsid w:val="00F162EA"/>
    <w:rsid w:val="00F32DAC"/>
    <w:rsid w:val="00F52D27"/>
    <w:rsid w:val="00F60FC2"/>
    <w:rsid w:val="00F83527"/>
    <w:rsid w:val="00F85920"/>
    <w:rsid w:val="00F866B7"/>
    <w:rsid w:val="00FA2302"/>
    <w:rsid w:val="00FA5A29"/>
    <w:rsid w:val="00FC23FB"/>
    <w:rsid w:val="00FD583F"/>
    <w:rsid w:val="00FD7005"/>
    <w:rsid w:val="00FD7488"/>
    <w:rsid w:val="00FE7B7F"/>
    <w:rsid w:val="00FF16B4"/>
    <w:rsid w:val="00FF501E"/>
  </w:rsids>
  <m:mathPr>
    <m:mathFont m:val="Cambria Math"/>
    <m:brkBin m:val="before"/>
    <m:brkBinSub m:val="--"/>
    <m:smallFrac m:val="0"/>
    <m:dispDef/>
    <m:lMargin m:val="1440"/>
    <m:rMargin m:val="1440"/>
    <m:defJc m:val="centerGroup"/>
    <m:wrapIndent m:val="1440"/>
    <m:intLim m:val="subSup"/>
    <m:naryLim m:val="undOvr"/>
  </m:mathPr>
  <w:attachedSchema w:val="urn:DocumentPartTemplate"/>
  <w:attachedSchema w:val="http://schemas.microsoft.com/temp/samples"/>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504AB0"/>
  <w15:docId w15:val="{6C38BA0C-6C59-446B-97DE-31D8E5143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9"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3" w:unhideWhenUsed="1" w:qFormat="1"/>
    <w:lsdException w:name="Hyperlink" w:semiHidden="1" w:unhideWhenUsed="1"/>
    <w:lsdException w:name="FollowedHyperlink" w:semiHidden="1" w:unhideWhenUsed="1"/>
    <w:lsdException w:name="Strong" w:semiHidden="1" w:uiPriority="2" w:unhideWhenUsed="1" w:qFormat="1"/>
    <w:lsdException w:name="Emphasis" w:semiHidden="1" w:uiPriority="2"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6945"/>
    <w:pPr>
      <w:spacing w:after="0"/>
    </w:pPr>
    <w:rPr>
      <w:rFonts w:eastAsiaTheme="minorEastAsia"/>
      <w:b/>
      <w:color w:val="455F51" w:themeColor="text2"/>
      <w:sz w:val="28"/>
      <w:szCs w:val="22"/>
    </w:rPr>
  </w:style>
  <w:style w:type="paragraph" w:styleId="Ttulo1">
    <w:name w:val="heading 1"/>
    <w:basedOn w:val="Normal"/>
    <w:link w:val="Ttulo1Car"/>
    <w:uiPriority w:val="9"/>
    <w:qFormat/>
    <w:rsid w:val="00D077E9"/>
    <w:pPr>
      <w:keepNext/>
      <w:spacing w:before="240" w:after="60"/>
      <w:outlineLvl w:val="0"/>
    </w:pPr>
    <w:rPr>
      <w:rFonts w:asciiTheme="majorHAnsi" w:eastAsiaTheme="majorEastAsia" w:hAnsiTheme="majorHAnsi" w:cstheme="majorBidi"/>
      <w:color w:val="33473C" w:themeColor="text2" w:themeShade="BF"/>
      <w:kern w:val="28"/>
      <w:sz w:val="52"/>
      <w:szCs w:val="32"/>
    </w:rPr>
  </w:style>
  <w:style w:type="paragraph" w:styleId="Ttulo2">
    <w:name w:val="heading 2"/>
    <w:basedOn w:val="Normal"/>
    <w:next w:val="Normal"/>
    <w:link w:val="Ttulo2Car"/>
    <w:uiPriority w:val="9"/>
    <w:qFormat/>
    <w:rsid w:val="00DF027C"/>
    <w:pPr>
      <w:keepNext/>
      <w:spacing w:after="240" w:line="240" w:lineRule="auto"/>
      <w:outlineLvl w:val="1"/>
    </w:pPr>
    <w:rPr>
      <w:rFonts w:eastAsiaTheme="majorEastAsia" w:cstheme="majorBidi"/>
      <w:b w:val="0"/>
      <w:sz w:val="36"/>
      <w:szCs w:val="26"/>
    </w:rPr>
  </w:style>
  <w:style w:type="paragraph" w:styleId="Ttulo3">
    <w:name w:val="heading 3"/>
    <w:basedOn w:val="Normal"/>
    <w:next w:val="Normal"/>
    <w:link w:val="Ttulo3Car"/>
    <w:uiPriority w:val="9"/>
    <w:unhideWhenUsed/>
    <w:qFormat/>
    <w:rsid w:val="0083390B"/>
    <w:pPr>
      <w:keepNext/>
      <w:keepLines/>
      <w:spacing w:before="200" w:line="240" w:lineRule="auto"/>
      <w:jc w:val="both"/>
      <w:outlineLvl w:val="2"/>
    </w:pPr>
    <w:rPr>
      <w:rFonts w:ascii="Cambria" w:eastAsia="Times New Roman" w:hAnsi="Cambria" w:cs="Times New Roman"/>
      <w:bCs/>
      <w:color w:val="4F81BD"/>
      <w:sz w:val="20"/>
      <w:szCs w:val="24"/>
      <w:lang w:val="x-none" w:eastAsia="es-ES"/>
    </w:rPr>
  </w:style>
  <w:style w:type="paragraph" w:styleId="Ttulo4">
    <w:name w:val="heading 4"/>
    <w:basedOn w:val="Normal"/>
    <w:next w:val="Normal"/>
    <w:link w:val="Ttulo4Car"/>
    <w:uiPriority w:val="9"/>
    <w:unhideWhenUsed/>
    <w:qFormat/>
    <w:rsid w:val="0083390B"/>
    <w:pPr>
      <w:keepNext/>
      <w:keepLines/>
      <w:spacing w:before="200"/>
      <w:outlineLvl w:val="3"/>
    </w:pPr>
    <w:rPr>
      <w:rFonts w:ascii="Cambria" w:eastAsia="Times New Roman" w:hAnsi="Cambria" w:cs="Times New Roman"/>
      <w:bCs/>
      <w:i/>
      <w:iCs/>
      <w:color w:val="4F81BD"/>
      <w:sz w:val="20"/>
      <w:szCs w:val="20"/>
      <w:lang w:val="x-none" w:eastAsia="x-none"/>
    </w:rPr>
  </w:style>
  <w:style w:type="paragraph" w:styleId="Ttulo5">
    <w:name w:val="heading 5"/>
    <w:basedOn w:val="Normal"/>
    <w:next w:val="Normal"/>
    <w:link w:val="Ttulo5Car"/>
    <w:uiPriority w:val="9"/>
    <w:unhideWhenUsed/>
    <w:qFormat/>
    <w:rsid w:val="0083390B"/>
    <w:pPr>
      <w:spacing w:before="240" w:after="60"/>
      <w:outlineLvl w:val="4"/>
    </w:pPr>
    <w:rPr>
      <w:rFonts w:ascii="Calibri" w:eastAsia="Times New Roman" w:hAnsi="Calibri" w:cs="Times New Roman"/>
      <w:bCs/>
      <w:i/>
      <w:iCs/>
      <w:color w:val="auto"/>
      <w:sz w:val="26"/>
      <w:szCs w:val="26"/>
      <w:lang w:val="x-none"/>
    </w:rPr>
  </w:style>
  <w:style w:type="paragraph" w:styleId="Ttulo7">
    <w:name w:val="heading 7"/>
    <w:basedOn w:val="Normal"/>
    <w:next w:val="Normal"/>
    <w:link w:val="Ttulo7Car"/>
    <w:uiPriority w:val="9"/>
    <w:semiHidden/>
    <w:unhideWhenUsed/>
    <w:qFormat/>
    <w:rsid w:val="0083390B"/>
    <w:pPr>
      <w:keepNext/>
      <w:keepLines/>
      <w:spacing w:before="200"/>
      <w:outlineLvl w:val="6"/>
    </w:pPr>
    <w:rPr>
      <w:rFonts w:ascii="Cambria" w:eastAsia="Times New Roman" w:hAnsi="Cambria" w:cs="Times New Roman"/>
      <w:b w:val="0"/>
      <w:i/>
      <w:iCs/>
      <w:color w:val="404040"/>
      <w:sz w:val="22"/>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Pr>
      <w:rFonts w:ascii="Tahoma" w:hAnsi="Tahoma" w:cs="Tahoma"/>
      <w:sz w:val="16"/>
      <w:szCs w:val="16"/>
    </w:rPr>
  </w:style>
  <w:style w:type="character" w:customStyle="1" w:styleId="TextodegloboCar">
    <w:name w:val="Texto de globo Car"/>
    <w:basedOn w:val="Fuentedeprrafopredeter"/>
    <w:link w:val="Textodeglobo"/>
    <w:uiPriority w:val="99"/>
    <w:semiHidden/>
    <w:rPr>
      <w:rFonts w:ascii="Tahoma" w:hAnsi="Tahoma" w:cs="Tahoma"/>
      <w:sz w:val="16"/>
      <w:szCs w:val="16"/>
    </w:rPr>
  </w:style>
  <w:style w:type="paragraph" w:styleId="Ttulo">
    <w:name w:val="Title"/>
    <w:basedOn w:val="Normal"/>
    <w:link w:val="TtuloCar"/>
    <w:qFormat/>
    <w:rsid w:val="00D86945"/>
    <w:pPr>
      <w:spacing w:after="200" w:line="240" w:lineRule="auto"/>
    </w:pPr>
    <w:rPr>
      <w:rFonts w:asciiTheme="majorHAnsi" w:eastAsiaTheme="majorEastAsia" w:hAnsiTheme="majorHAnsi" w:cstheme="majorBidi"/>
      <w:bCs/>
      <w:sz w:val="72"/>
      <w:szCs w:val="52"/>
    </w:rPr>
  </w:style>
  <w:style w:type="character" w:customStyle="1" w:styleId="TtuloCar">
    <w:name w:val="Título Car"/>
    <w:basedOn w:val="Fuentedeprrafopredeter"/>
    <w:link w:val="Ttulo"/>
    <w:rsid w:val="00D86945"/>
    <w:rPr>
      <w:rFonts w:asciiTheme="majorHAnsi" w:eastAsiaTheme="majorEastAsia" w:hAnsiTheme="majorHAnsi" w:cstheme="majorBidi"/>
      <w:b/>
      <w:bCs/>
      <w:color w:val="455F51" w:themeColor="text2"/>
      <w:sz w:val="72"/>
      <w:szCs w:val="52"/>
    </w:rPr>
  </w:style>
  <w:style w:type="paragraph" w:styleId="Subttulo">
    <w:name w:val="Subtitle"/>
    <w:basedOn w:val="Normal"/>
    <w:link w:val="SubttuloCar"/>
    <w:uiPriority w:val="11"/>
    <w:qFormat/>
    <w:rsid w:val="00D86945"/>
    <w:pPr>
      <w:framePr w:hSpace="180" w:wrap="around" w:vAnchor="text" w:hAnchor="margin" w:y="1167"/>
    </w:pPr>
    <w:rPr>
      <w:b w:val="0"/>
      <w:caps/>
      <w:spacing w:val="20"/>
      <w:sz w:val="32"/>
    </w:rPr>
  </w:style>
  <w:style w:type="character" w:customStyle="1" w:styleId="SubttuloCar">
    <w:name w:val="Subtítulo Car"/>
    <w:basedOn w:val="Fuentedeprrafopredeter"/>
    <w:link w:val="Subttulo"/>
    <w:uiPriority w:val="11"/>
    <w:rsid w:val="00D86945"/>
    <w:rPr>
      <w:rFonts w:eastAsiaTheme="minorEastAsia"/>
      <w:caps/>
      <w:color w:val="455F51" w:themeColor="text2"/>
      <w:spacing w:val="20"/>
      <w:sz w:val="32"/>
      <w:szCs w:val="22"/>
    </w:rPr>
  </w:style>
  <w:style w:type="character" w:customStyle="1" w:styleId="Ttulo1Car">
    <w:name w:val="Título 1 Car"/>
    <w:basedOn w:val="Fuentedeprrafopredeter"/>
    <w:link w:val="Ttulo1"/>
    <w:uiPriority w:val="9"/>
    <w:rsid w:val="00D077E9"/>
    <w:rPr>
      <w:rFonts w:asciiTheme="majorHAnsi" w:eastAsiaTheme="majorEastAsia" w:hAnsiTheme="majorHAnsi" w:cstheme="majorBidi"/>
      <w:b/>
      <w:color w:val="33473C" w:themeColor="text2" w:themeShade="BF"/>
      <w:kern w:val="28"/>
      <w:sz w:val="52"/>
      <w:szCs w:val="32"/>
    </w:rPr>
  </w:style>
  <w:style w:type="paragraph" w:styleId="Encabezado">
    <w:name w:val="header"/>
    <w:basedOn w:val="Normal"/>
    <w:link w:val="EncabezadoCar"/>
    <w:uiPriority w:val="99"/>
    <w:unhideWhenUsed/>
    <w:rsid w:val="005037F0"/>
  </w:style>
  <w:style w:type="character" w:customStyle="1" w:styleId="EncabezadoCar">
    <w:name w:val="Encabezado Car"/>
    <w:basedOn w:val="Fuentedeprrafopredeter"/>
    <w:link w:val="Encabezado"/>
    <w:uiPriority w:val="99"/>
    <w:rsid w:val="0093335D"/>
  </w:style>
  <w:style w:type="paragraph" w:styleId="Piedepgina">
    <w:name w:val="footer"/>
    <w:basedOn w:val="Normal"/>
    <w:link w:val="PiedepginaCar"/>
    <w:uiPriority w:val="99"/>
    <w:unhideWhenUsed/>
    <w:rsid w:val="005037F0"/>
  </w:style>
  <w:style w:type="character" w:customStyle="1" w:styleId="PiedepginaCar">
    <w:name w:val="Pie de página Car"/>
    <w:basedOn w:val="Fuentedeprrafopredeter"/>
    <w:link w:val="Piedepgina"/>
    <w:uiPriority w:val="99"/>
    <w:rsid w:val="005037F0"/>
    <w:rPr>
      <w:sz w:val="24"/>
      <w:szCs w:val="24"/>
    </w:rPr>
  </w:style>
  <w:style w:type="paragraph" w:customStyle="1" w:styleId="Nombre">
    <w:name w:val="Nombre"/>
    <w:basedOn w:val="Normal"/>
    <w:uiPriority w:val="3"/>
    <w:qFormat/>
    <w:rsid w:val="00B231E5"/>
    <w:pPr>
      <w:spacing w:line="240" w:lineRule="auto"/>
      <w:jc w:val="right"/>
    </w:pPr>
  </w:style>
  <w:style w:type="character" w:customStyle="1" w:styleId="Ttulo2Car">
    <w:name w:val="Título 2 Car"/>
    <w:basedOn w:val="Fuentedeprrafopredeter"/>
    <w:link w:val="Ttulo2"/>
    <w:uiPriority w:val="9"/>
    <w:rsid w:val="00DF027C"/>
    <w:rPr>
      <w:rFonts w:eastAsiaTheme="majorEastAsia" w:cstheme="majorBidi"/>
      <w:color w:val="455F51" w:themeColor="text2"/>
      <w:sz w:val="36"/>
      <w:szCs w:val="26"/>
    </w:rPr>
  </w:style>
  <w:style w:type="table" w:styleId="Tablaconcuadrcula">
    <w:name w:val="Table Grid"/>
    <w:basedOn w:val="Tablanormal"/>
    <w:uiPriority w:val="39"/>
    <w:rsid w:val="00FF16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unhideWhenUsed/>
    <w:rsid w:val="00D86945"/>
    <w:rPr>
      <w:color w:val="808080"/>
    </w:rPr>
  </w:style>
  <w:style w:type="paragraph" w:customStyle="1" w:styleId="Contenido">
    <w:name w:val="Contenido"/>
    <w:basedOn w:val="Normal"/>
    <w:link w:val="Carcterdecontenido"/>
    <w:qFormat/>
    <w:rsid w:val="00DF027C"/>
    <w:rPr>
      <w:b w:val="0"/>
    </w:rPr>
  </w:style>
  <w:style w:type="paragraph" w:customStyle="1" w:styleId="Textodestacado">
    <w:name w:val="Texto destacado"/>
    <w:basedOn w:val="Normal"/>
    <w:link w:val="Carcterdetextodestacado"/>
    <w:qFormat/>
    <w:rsid w:val="00DF027C"/>
  </w:style>
  <w:style w:type="character" w:customStyle="1" w:styleId="Carcterdecontenido">
    <w:name w:val="Carácter de contenido"/>
    <w:basedOn w:val="Fuentedeprrafopredeter"/>
    <w:link w:val="Contenido"/>
    <w:rsid w:val="00DF027C"/>
    <w:rPr>
      <w:rFonts w:eastAsiaTheme="minorEastAsia"/>
      <w:color w:val="455F51" w:themeColor="text2"/>
      <w:sz w:val="28"/>
      <w:szCs w:val="22"/>
    </w:rPr>
  </w:style>
  <w:style w:type="character" w:customStyle="1" w:styleId="Carcterdetextodestacado">
    <w:name w:val="Carácter de texto destacado"/>
    <w:basedOn w:val="Fuentedeprrafopredeter"/>
    <w:link w:val="Textodestacado"/>
    <w:rsid w:val="00DF027C"/>
    <w:rPr>
      <w:rFonts w:eastAsiaTheme="minorEastAsia"/>
      <w:b/>
      <w:color w:val="455F51" w:themeColor="text2"/>
      <w:sz w:val="28"/>
      <w:szCs w:val="22"/>
    </w:rPr>
  </w:style>
  <w:style w:type="character" w:styleId="Hipervnculo">
    <w:name w:val="Hyperlink"/>
    <w:uiPriority w:val="99"/>
    <w:rsid w:val="00667741"/>
    <w:rPr>
      <w:color w:val="0000FF"/>
      <w:u w:val="single"/>
    </w:rPr>
  </w:style>
  <w:style w:type="paragraph" w:styleId="Sinespaciado">
    <w:name w:val="No Spacing"/>
    <w:link w:val="SinespaciadoCar"/>
    <w:uiPriority w:val="1"/>
    <w:qFormat/>
    <w:rsid w:val="00667741"/>
    <w:pPr>
      <w:spacing w:after="0" w:line="240" w:lineRule="auto"/>
    </w:pPr>
    <w:rPr>
      <w:rFonts w:ascii="Calibri" w:eastAsia="Calibri" w:hAnsi="Calibri" w:cs="Times New Roman"/>
      <w:sz w:val="22"/>
      <w:szCs w:val="22"/>
      <w:lang w:val="es-CO"/>
    </w:rPr>
  </w:style>
  <w:style w:type="character" w:customStyle="1" w:styleId="SinespaciadoCar">
    <w:name w:val="Sin espaciado Car"/>
    <w:link w:val="Sinespaciado"/>
    <w:uiPriority w:val="1"/>
    <w:rsid w:val="00667741"/>
    <w:rPr>
      <w:rFonts w:ascii="Calibri" w:eastAsia="Calibri" w:hAnsi="Calibri" w:cs="Times New Roman"/>
      <w:sz w:val="22"/>
      <w:szCs w:val="22"/>
      <w:lang w:val="es-CO"/>
    </w:rPr>
  </w:style>
  <w:style w:type="character" w:customStyle="1" w:styleId="Ttulo3Car">
    <w:name w:val="Título 3 Car"/>
    <w:basedOn w:val="Fuentedeprrafopredeter"/>
    <w:link w:val="Ttulo3"/>
    <w:uiPriority w:val="9"/>
    <w:rsid w:val="0083390B"/>
    <w:rPr>
      <w:rFonts w:ascii="Cambria" w:eastAsia="Times New Roman" w:hAnsi="Cambria" w:cs="Times New Roman"/>
      <w:b/>
      <w:bCs/>
      <w:color w:val="4F81BD"/>
      <w:sz w:val="20"/>
      <w:lang w:val="x-none" w:eastAsia="es-ES"/>
    </w:rPr>
  </w:style>
  <w:style w:type="character" w:customStyle="1" w:styleId="Ttulo4Car">
    <w:name w:val="Título 4 Car"/>
    <w:basedOn w:val="Fuentedeprrafopredeter"/>
    <w:link w:val="Ttulo4"/>
    <w:uiPriority w:val="9"/>
    <w:rsid w:val="0083390B"/>
    <w:rPr>
      <w:rFonts w:ascii="Cambria" w:eastAsia="Times New Roman" w:hAnsi="Cambria" w:cs="Times New Roman"/>
      <w:b/>
      <w:bCs/>
      <w:i/>
      <w:iCs/>
      <w:color w:val="4F81BD"/>
      <w:sz w:val="20"/>
      <w:szCs w:val="20"/>
      <w:lang w:val="x-none" w:eastAsia="x-none"/>
    </w:rPr>
  </w:style>
  <w:style w:type="character" w:customStyle="1" w:styleId="Ttulo5Car">
    <w:name w:val="Título 5 Car"/>
    <w:basedOn w:val="Fuentedeprrafopredeter"/>
    <w:link w:val="Ttulo5"/>
    <w:uiPriority w:val="9"/>
    <w:rsid w:val="0083390B"/>
    <w:rPr>
      <w:rFonts w:ascii="Calibri" w:eastAsia="Times New Roman" w:hAnsi="Calibri" w:cs="Times New Roman"/>
      <w:b/>
      <w:bCs/>
      <w:i/>
      <w:iCs/>
      <w:sz w:val="26"/>
      <w:szCs w:val="26"/>
      <w:lang w:val="x-none"/>
    </w:rPr>
  </w:style>
  <w:style w:type="character" w:customStyle="1" w:styleId="Ttulo7Car">
    <w:name w:val="Título 7 Car"/>
    <w:basedOn w:val="Fuentedeprrafopredeter"/>
    <w:link w:val="Ttulo7"/>
    <w:uiPriority w:val="9"/>
    <w:semiHidden/>
    <w:rsid w:val="0083390B"/>
    <w:rPr>
      <w:rFonts w:ascii="Cambria" w:eastAsia="Times New Roman" w:hAnsi="Cambria" w:cs="Times New Roman"/>
      <w:i/>
      <w:iCs/>
      <w:color w:val="404040"/>
      <w:sz w:val="22"/>
      <w:szCs w:val="22"/>
      <w:lang w:val="es-CO"/>
    </w:rPr>
  </w:style>
  <w:style w:type="character" w:styleId="Nmerodepgina">
    <w:name w:val="page number"/>
    <w:uiPriority w:val="99"/>
    <w:unhideWhenUsed/>
    <w:rsid w:val="0083390B"/>
  </w:style>
  <w:style w:type="paragraph" w:styleId="Prrafodelista">
    <w:name w:val="List Paragraph"/>
    <w:aliases w:val="Segundo nivel de viñetas,List Paragraph1,List Paragraph,titulo 3,Lista vistosa - Énfasis 11,Segundo nivel de vi–etas"/>
    <w:basedOn w:val="Normal"/>
    <w:link w:val="PrrafodelistaCar"/>
    <w:uiPriority w:val="34"/>
    <w:qFormat/>
    <w:rsid w:val="0083390B"/>
    <w:pPr>
      <w:spacing w:after="200"/>
      <w:ind w:left="720"/>
      <w:contextualSpacing/>
    </w:pPr>
    <w:rPr>
      <w:rFonts w:ascii="Calibri" w:eastAsia="Calibri" w:hAnsi="Calibri" w:cs="Times New Roman"/>
      <w:b w:val="0"/>
      <w:color w:val="auto"/>
      <w:sz w:val="20"/>
      <w:szCs w:val="20"/>
      <w:lang w:val="x-none" w:eastAsia="x-none"/>
    </w:rPr>
  </w:style>
  <w:style w:type="character" w:customStyle="1" w:styleId="PrrafodelistaCar">
    <w:name w:val="Párrafo de lista Car"/>
    <w:aliases w:val="Segundo nivel de viñetas Car,List Paragraph1 Car,List Paragraph Car,titulo 3 Car,Lista vistosa - Énfasis 11 Car,Segundo nivel de vi–etas Car"/>
    <w:link w:val="Prrafodelista"/>
    <w:uiPriority w:val="34"/>
    <w:rsid w:val="0083390B"/>
    <w:rPr>
      <w:rFonts w:ascii="Calibri" w:eastAsia="Calibri" w:hAnsi="Calibri" w:cs="Times New Roman"/>
      <w:sz w:val="20"/>
      <w:szCs w:val="20"/>
      <w:lang w:val="x-none" w:eastAsia="x-none"/>
    </w:rPr>
  </w:style>
  <w:style w:type="character" w:styleId="Refdenotaalpie">
    <w:name w:val="footnote reference"/>
    <w:aliases w:val="referencia nota al pie,Texto de nota al pie,Nota de pie,Texto nota al pie,Appel note de bas de page"/>
    <w:uiPriority w:val="99"/>
    <w:unhideWhenUsed/>
    <w:rsid w:val="0083390B"/>
    <w:rPr>
      <w:vertAlign w:val="superscript"/>
    </w:rPr>
  </w:style>
  <w:style w:type="paragraph" w:styleId="Mapadeldocumento">
    <w:name w:val="Document Map"/>
    <w:basedOn w:val="Normal"/>
    <w:link w:val="MapadeldocumentoCar"/>
    <w:uiPriority w:val="99"/>
    <w:semiHidden/>
    <w:unhideWhenUsed/>
    <w:rsid w:val="0083390B"/>
    <w:pPr>
      <w:spacing w:line="240" w:lineRule="auto"/>
      <w:jc w:val="both"/>
    </w:pPr>
    <w:rPr>
      <w:rFonts w:ascii="Tahoma" w:eastAsia="Times New Roman" w:hAnsi="Tahoma" w:cs="Times New Roman"/>
      <w:b w:val="0"/>
      <w:color w:val="auto"/>
      <w:sz w:val="16"/>
      <w:szCs w:val="16"/>
      <w:lang w:val="x-none" w:eastAsia="es-ES"/>
    </w:rPr>
  </w:style>
  <w:style w:type="character" w:customStyle="1" w:styleId="MapadeldocumentoCar">
    <w:name w:val="Mapa del documento Car"/>
    <w:basedOn w:val="Fuentedeprrafopredeter"/>
    <w:link w:val="Mapadeldocumento"/>
    <w:uiPriority w:val="99"/>
    <w:semiHidden/>
    <w:rsid w:val="0083390B"/>
    <w:rPr>
      <w:rFonts w:ascii="Tahoma" w:eastAsia="Times New Roman" w:hAnsi="Tahoma" w:cs="Times New Roman"/>
      <w:sz w:val="16"/>
      <w:szCs w:val="16"/>
      <w:lang w:val="x-none" w:eastAsia="es-ES"/>
    </w:rPr>
  </w:style>
  <w:style w:type="character" w:styleId="Refdecomentario">
    <w:name w:val="annotation reference"/>
    <w:uiPriority w:val="99"/>
    <w:semiHidden/>
    <w:unhideWhenUsed/>
    <w:rsid w:val="0083390B"/>
    <w:rPr>
      <w:sz w:val="16"/>
      <w:szCs w:val="16"/>
    </w:rPr>
  </w:style>
  <w:style w:type="paragraph" w:styleId="Textocomentario">
    <w:name w:val="annotation text"/>
    <w:basedOn w:val="Normal"/>
    <w:link w:val="TextocomentarioCar"/>
    <w:uiPriority w:val="99"/>
    <w:semiHidden/>
    <w:unhideWhenUsed/>
    <w:rsid w:val="0083390B"/>
    <w:pPr>
      <w:spacing w:after="200" w:line="240" w:lineRule="auto"/>
    </w:pPr>
    <w:rPr>
      <w:rFonts w:ascii="Calibri" w:eastAsia="Calibri" w:hAnsi="Calibri" w:cs="Times New Roman"/>
      <w:b w:val="0"/>
      <w:color w:val="auto"/>
      <w:sz w:val="20"/>
      <w:szCs w:val="20"/>
      <w:lang w:val="x-none" w:eastAsia="x-none"/>
    </w:rPr>
  </w:style>
  <w:style w:type="character" w:customStyle="1" w:styleId="TextocomentarioCar">
    <w:name w:val="Texto comentario Car"/>
    <w:basedOn w:val="Fuentedeprrafopredeter"/>
    <w:link w:val="Textocomentario"/>
    <w:uiPriority w:val="99"/>
    <w:semiHidden/>
    <w:rsid w:val="0083390B"/>
    <w:rPr>
      <w:rFonts w:ascii="Calibri" w:eastAsia="Calibri" w:hAnsi="Calibri" w:cs="Times New Roman"/>
      <w:sz w:val="20"/>
      <w:szCs w:val="20"/>
      <w:lang w:val="x-none" w:eastAsia="x-none"/>
    </w:rPr>
  </w:style>
  <w:style w:type="paragraph" w:styleId="Asuntodelcomentario">
    <w:name w:val="annotation subject"/>
    <w:basedOn w:val="Textocomentario"/>
    <w:next w:val="Textocomentario"/>
    <w:link w:val="AsuntodelcomentarioCar"/>
    <w:uiPriority w:val="99"/>
    <w:semiHidden/>
    <w:unhideWhenUsed/>
    <w:rsid w:val="0083390B"/>
    <w:rPr>
      <w:b/>
      <w:bCs/>
    </w:rPr>
  </w:style>
  <w:style w:type="character" w:customStyle="1" w:styleId="AsuntodelcomentarioCar">
    <w:name w:val="Asunto del comentario Car"/>
    <w:basedOn w:val="TextocomentarioCar"/>
    <w:link w:val="Asuntodelcomentario"/>
    <w:uiPriority w:val="99"/>
    <w:semiHidden/>
    <w:rsid w:val="0083390B"/>
    <w:rPr>
      <w:rFonts w:ascii="Calibri" w:eastAsia="Calibri" w:hAnsi="Calibri" w:cs="Times New Roman"/>
      <w:b/>
      <w:bCs/>
      <w:sz w:val="20"/>
      <w:szCs w:val="20"/>
      <w:lang w:val="x-none" w:eastAsia="x-none"/>
    </w:rPr>
  </w:style>
  <w:style w:type="paragraph" w:customStyle="1" w:styleId="Default">
    <w:name w:val="Default"/>
    <w:rsid w:val="0083390B"/>
    <w:pPr>
      <w:autoSpaceDE w:val="0"/>
      <w:autoSpaceDN w:val="0"/>
      <w:adjustRightInd w:val="0"/>
      <w:spacing w:after="0" w:line="240" w:lineRule="auto"/>
    </w:pPr>
    <w:rPr>
      <w:rFonts w:ascii="Arial" w:eastAsia="Calibri" w:hAnsi="Arial" w:cs="Arial"/>
      <w:color w:val="000000"/>
      <w:lang w:val="es-CO"/>
    </w:rPr>
  </w:style>
  <w:style w:type="character" w:customStyle="1" w:styleId="Cuerpodeltexto">
    <w:name w:val="Cuerpo del texto_"/>
    <w:link w:val="Cuerpodeltexto0"/>
    <w:rsid w:val="0083390B"/>
    <w:rPr>
      <w:rFonts w:ascii="Tahoma" w:eastAsia="Tahoma" w:hAnsi="Tahoma" w:cs="Tahoma"/>
      <w:spacing w:val="-5"/>
      <w:sz w:val="21"/>
      <w:szCs w:val="21"/>
      <w:shd w:val="clear" w:color="auto" w:fill="FFFFFF"/>
    </w:rPr>
  </w:style>
  <w:style w:type="paragraph" w:customStyle="1" w:styleId="Cuerpodeltexto0">
    <w:name w:val="Cuerpo del texto"/>
    <w:basedOn w:val="Normal"/>
    <w:link w:val="Cuerpodeltexto"/>
    <w:rsid w:val="0083390B"/>
    <w:pPr>
      <w:widowControl w:val="0"/>
      <w:shd w:val="clear" w:color="auto" w:fill="FFFFFF"/>
      <w:spacing w:line="259" w:lineRule="exact"/>
    </w:pPr>
    <w:rPr>
      <w:rFonts w:ascii="Tahoma" w:eastAsia="Tahoma" w:hAnsi="Tahoma" w:cs="Tahoma"/>
      <w:b w:val="0"/>
      <w:color w:val="auto"/>
      <w:spacing w:val="-5"/>
      <w:sz w:val="21"/>
      <w:szCs w:val="21"/>
    </w:rPr>
  </w:style>
  <w:style w:type="paragraph" w:customStyle="1" w:styleId="Prrafodelista1">
    <w:name w:val="Párrafo de lista1"/>
    <w:basedOn w:val="Normal"/>
    <w:qFormat/>
    <w:rsid w:val="0083390B"/>
    <w:pPr>
      <w:spacing w:line="240" w:lineRule="auto"/>
      <w:ind w:left="708"/>
    </w:pPr>
    <w:rPr>
      <w:rFonts w:ascii="Times New Roman" w:eastAsia="Times New Roman" w:hAnsi="Times New Roman" w:cs="Times New Roman"/>
      <w:b w:val="0"/>
      <w:color w:val="auto"/>
      <w:sz w:val="24"/>
      <w:szCs w:val="24"/>
      <w:lang w:eastAsia="es-ES"/>
    </w:rPr>
  </w:style>
  <w:style w:type="paragraph" w:styleId="NormalWeb">
    <w:name w:val="Normal (Web)"/>
    <w:basedOn w:val="Normal"/>
    <w:uiPriority w:val="99"/>
    <w:unhideWhenUsed/>
    <w:rsid w:val="0083390B"/>
    <w:pPr>
      <w:spacing w:before="100" w:beforeAutospacing="1" w:after="100" w:afterAutospacing="1" w:line="240" w:lineRule="auto"/>
    </w:pPr>
    <w:rPr>
      <w:rFonts w:ascii="Times New Roman" w:eastAsia="Times New Roman" w:hAnsi="Times New Roman" w:cs="Times New Roman"/>
      <w:b w:val="0"/>
      <w:color w:val="auto"/>
      <w:sz w:val="24"/>
      <w:szCs w:val="24"/>
      <w:lang w:val="es-CO" w:eastAsia="es-CO"/>
    </w:rPr>
  </w:style>
  <w:style w:type="paragraph" w:styleId="Textoindependiente3">
    <w:name w:val="Body Text 3"/>
    <w:basedOn w:val="Normal"/>
    <w:link w:val="Textoindependiente3Car"/>
    <w:semiHidden/>
    <w:rsid w:val="0083390B"/>
    <w:pPr>
      <w:spacing w:line="240" w:lineRule="auto"/>
      <w:jc w:val="both"/>
    </w:pPr>
    <w:rPr>
      <w:rFonts w:ascii="Arial" w:eastAsia="Times New Roman" w:hAnsi="Arial" w:cs="Times New Roman"/>
      <w:b w:val="0"/>
      <w:color w:val="auto"/>
      <w:sz w:val="24"/>
      <w:szCs w:val="20"/>
      <w:lang w:val="es-MX" w:eastAsia="es-ES"/>
    </w:rPr>
  </w:style>
  <w:style w:type="character" w:customStyle="1" w:styleId="Textoindependiente3Car">
    <w:name w:val="Texto independiente 3 Car"/>
    <w:basedOn w:val="Fuentedeprrafopredeter"/>
    <w:link w:val="Textoindependiente3"/>
    <w:semiHidden/>
    <w:rsid w:val="0083390B"/>
    <w:rPr>
      <w:rFonts w:ascii="Arial" w:eastAsia="Times New Roman" w:hAnsi="Arial" w:cs="Times New Roman"/>
      <w:szCs w:val="20"/>
      <w:lang w:val="es-MX" w:eastAsia="es-ES"/>
    </w:rPr>
  </w:style>
  <w:style w:type="paragraph" w:styleId="TtuloTDC">
    <w:name w:val="TOC Heading"/>
    <w:basedOn w:val="Ttulo1"/>
    <w:next w:val="Normal"/>
    <w:uiPriority w:val="39"/>
    <w:unhideWhenUsed/>
    <w:qFormat/>
    <w:rsid w:val="0083390B"/>
    <w:pPr>
      <w:keepLines/>
      <w:spacing w:after="0" w:line="259" w:lineRule="auto"/>
      <w:outlineLvl w:val="9"/>
    </w:pPr>
    <w:rPr>
      <w:rFonts w:ascii="Calibri Light" w:eastAsia="Times New Roman" w:hAnsi="Calibri Light" w:cs="Times New Roman"/>
      <w:b w:val="0"/>
      <w:color w:val="2E74B5"/>
      <w:kern w:val="0"/>
      <w:sz w:val="32"/>
      <w:lang w:val="x-none" w:eastAsia="es-CO"/>
    </w:rPr>
  </w:style>
  <w:style w:type="paragraph" w:styleId="TDC1">
    <w:name w:val="toc 1"/>
    <w:basedOn w:val="Normal"/>
    <w:next w:val="Normal"/>
    <w:autoRedefine/>
    <w:uiPriority w:val="39"/>
    <w:unhideWhenUsed/>
    <w:rsid w:val="0083390B"/>
    <w:pPr>
      <w:tabs>
        <w:tab w:val="left" w:pos="142"/>
        <w:tab w:val="left" w:pos="440"/>
        <w:tab w:val="right" w:leader="dot" w:pos="8828"/>
      </w:tabs>
      <w:spacing w:after="200"/>
    </w:pPr>
    <w:rPr>
      <w:rFonts w:ascii="Calibri" w:eastAsia="Calibri" w:hAnsi="Calibri" w:cs="Times New Roman"/>
      <w:b w:val="0"/>
      <w:color w:val="auto"/>
      <w:sz w:val="22"/>
      <w:lang w:val="es-CO"/>
    </w:rPr>
  </w:style>
  <w:style w:type="paragraph" w:styleId="TDC2">
    <w:name w:val="toc 2"/>
    <w:basedOn w:val="Normal"/>
    <w:next w:val="Normal"/>
    <w:autoRedefine/>
    <w:uiPriority w:val="39"/>
    <w:unhideWhenUsed/>
    <w:rsid w:val="0083390B"/>
    <w:pPr>
      <w:tabs>
        <w:tab w:val="left" w:pos="993"/>
        <w:tab w:val="right" w:leader="dot" w:pos="8828"/>
      </w:tabs>
      <w:ind w:left="851" w:hanging="425"/>
    </w:pPr>
    <w:rPr>
      <w:rFonts w:ascii="Calibri" w:eastAsia="Calibri" w:hAnsi="Calibri" w:cs="Times New Roman"/>
      <w:b w:val="0"/>
      <w:color w:val="auto"/>
      <w:sz w:val="22"/>
      <w:lang w:val="es-CO"/>
    </w:rPr>
  </w:style>
  <w:style w:type="paragraph" w:styleId="TDC3">
    <w:name w:val="toc 3"/>
    <w:basedOn w:val="Normal"/>
    <w:next w:val="Normal"/>
    <w:autoRedefine/>
    <w:uiPriority w:val="39"/>
    <w:unhideWhenUsed/>
    <w:rsid w:val="0083390B"/>
    <w:pPr>
      <w:tabs>
        <w:tab w:val="left" w:pos="1276"/>
        <w:tab w:val="right" w:leader="dot" w:pos="8828"/>
      </w:tabs>
      <w:ind w:left="1418" w:hanging="709"/>
    </w:pPr>
    <w:rPr>
      <w:rFonts w:ascii="Calibri" w:eastAsia="Calibri" w:hAnsi="Calibri" w:cs="Times New Roman"/>
      <w:b w:val="0"/>
      <w:color w:val="auto"/>
      <w:sz w:val="22"/>
      <w:lang w:val="es-CO"/>
    </w:rPr>
  </w:style>
  <w:style w:type="paragraph" w:styleId="Textoindependiente2">
    <w:name w:val="Body Text 2"/>
    <w:basedOn w:val="Normal"/>
    <w:link w:val="Textoindependiente2Car"/>
    <w:uiPriority w:val="99"/>
    <w:semiHidden/>
    <w:unhideWhenUsed/>
    <w:rsid w:val="0083390B"/>
    <w:pPr>
      <w:spacing w:after="120" w:line="480" w:lineRule="auto"/>
    </w:pPr>
    <w:rPr>
      <w:rFonts w:ascii="Calibri" w:eastAsia="Calibri" w:hAnsi="Calibri" w:cs="Times New Roman"/>
      <w:b w:val="0"/>
      <w:color w:val="auto"/>
      <w:sz w:val="22"/>
      <w:lang w:val="x-none"/>
    </w:rPr>
  </w:style>
  <w:style w:type="character" w:customStyle="1" w:styleId="Textoindependiente2Car">
    <w:name w:val="Texto independiente 2 Car"/>
    <w:basedOn w:val="Fuentedeprrafopredeter"/>
    <w:link w:val="Textoindependiente2"/>
    <w:uiPriority w:val="99"/>
    <w:semiHidden/>
    <w:rsid w:val="0083390B"/>
    <w:rPr>
      <w:rFonts w:ascii="Calibri" w:eastAsia="Calibri" w:hAnsi="Calibri" w:cs="Times New Roman"/>
      <w:sz w:val="22"/>
      <w:szCs w:val="22"/>
      <w:lang w:val="x-none"/>
    </w:rPr>
  </w:style>
  <w:style w:type="paragraph" w:styleId="Textoindependiente">
    <w:name w:val="Body Text"/>
    <w:basedOn w:val="Normal"/>
    <w:link w:val="TextoindependienteCar"/>
    <w:uiPriority w:val="99"/>
    <w:semiHidden/>
    <w:unhideWhenUsed/>
    <w:rsid w:val="0083390B"/>
    <w:pPr>
      <w:spacing w:after="120"/>
    </w:pPr>
    <w:rPr>
      <w:rFonts w:ascii="Calibri" w:eastAsia="Calibri" w:hAnsi="Calibri" w:cs="Times New Roman"/>
      <w:b w:val="0"/>
      <w:color w:val="auto"/>
      <w:sz w:val="22"/>
      <w:lang w:val="x-none"/>
    </w:rPr>
  </w:style>
  <w:style w:type="character" w:customStyle="1" w:styleId="TextoindependienteCar">
    <w:name w:val="Texto independiente Car"/>
    <w:basedOn w:val="Fuentedeprrafopredeter"/>
    <w:link w:val="Textoindependiente"/>
    <w:uiPriority w:val="99"/>
    <w:semiHidden/>
    <w:rsid w:val="0083390B"/>
    <w:rPr>
      <w:rFonts w:ascii="Calibri" w:eastAsia="Calibri" w:hAnsi="Calibri" w:cs="Times New Roman"/>
      <w:sz w:val="22"/>
      <w:szCs w:val="22"/>
      <w:lang w:val="x-none"/>
    </w:rPr>
  </w:style>
  <w:style w:type="paragraph" w:styleId="Sangradetextonormal">
    <w:name w:val="Body Text Indent"/>
    <w:basedOn w:val="Normal"/>
    <w:link w:val="SangradetextonormalCar"/>
    <w:uiPriority w:val="99"/>
    <w:semiHidden/>
    <w:unhideWhenUsed/>
    <w:rsid w:val="0083390B"/>
    <w:pPr>
      <w:spacing w:after="120"/>
      <w:ind w:left="283"/>
    </w:pPr>
    <w:rPr>
      <w:rFonts w:ascii="Calibri" w:eastAsia="Calibri" w:hAnsi="Calibri" w:cs="Times New Roman"/>
      <w:b w:val="0"/>
      <w:color w:val="auto"/>
      <w:sz w:val="22"/>
      <w:lang w:val="x-none"/>
    </w:rPr>
  </w:style>
  <w:style w:type="character" w:customStyle="1" w:styleId="SangradetextonormalCar">
    <w:name w:val="Sangría de texto normal Car"/>
    <w:basedOn w:val="Fuentedeprrafopredeter"/>
    <w:link w:val="Sangradetextonormal"/>
    <w:uiPriority w:val="99"/>
    <w:semiHidden/>
    <w:rsid w:val="0083390B"/>
    <w:rPr>
      <w:rFonts w:ascii="Calibri" w:eastAsia="Calibri" w:hAnsi="Calibri" w:cs="Times New Roman"/>
      <w:sz w:val="22"/>
      <w:szCs w:val="22"/>
      <w:lang w:val="x-none"/>
    </w:rPr>
  </w:style>
  <w:style w:type="character" w:customStyle="1" w:styleId="apple-converted-space">
    <w:name w:val="apple-converted-space"/>
    <w:rsid w:val="0083390B"/>
  </w:style>
  <w:style w:type="paragraph" w:customStyle="1" w:styleId="Estilo">
    <w:name w:val="Estilo"/>
    <w:rsid w:val="0083390B"/>
    <w:pPr>
      <w:widowControl w:val="0"/>
      <w:autoSpaceDE w:val="0"/>
      <w:autoSpaceDN w:val="0"/>
      <w:adjustRightInd w:val="0"/>
      <w:spacing w:after="0" w:line="240" w:lineRule="auto"/>
    </w:pPr>
    <w:rPr>
      <w:rFonts w:ascii="Arial" w:eastAsia="Times New Roman" w:hAnsi="Arial" w:cs="Arial"/>
      <w:lang w:val="es-CO" w:eastAsia="es-CO"/>
    </w:rPr>
  </w:style>
  <w:style w:type="numbering" w:customStyle="1" w:styleId="Sinlista1">
    <w:name w:val="Sin lista1"/>
    <w:next w:val="Sinlista"/>
    <w:uiPriority w:val="99"/>
    <w:semiHidden/>
    <w:unhideWhenUsed/>
    <w:rsid w:val="0083390B"/>
  </w:style>
  <w:style w:type="paragraph" w:styleId="Descripcin">
    <w:name w:val="caption"/>
    <w:basedOn w:val="Normal"/>
    <w:next w:val="Normal"/>
    <w:unhideWhenUsed/>
    <w:qFormat/>
    <w:rsid w:val="0083390B"/>
    <w:pPr>
      <w:spacing w:after="200"/>
    </w:pPr>
    <w:rPr>
      <w:rFonts w:ascii="Calibri" w:eastAsia="Calibri" w:hAnsi="Calibri" w:cs="Times New Roman"/>
      <w:bCs/>
      <w:color w:val="auto"/>
      <w:sz w:val="20"/>
      <w:szCs w:val="20"/>
      <w:lang w:val="es-CO"/>
    </w:rPr>
  </w:style>
  <w:style w:type="paragraph" w:styleId="Textonotapie">
    <w:name w:val="footnote text"/>
    <w:basedOn w:val="Normal"/>
    <w:link w:val="TextonotapieCar"/>
    <w:uiPriority w:val="99"/>
    <w:semiHidden/>
    <w:unhideWhenUsed/>
    <w:rsid w:val="0083390B"/>
    <w:pPr>
      <w:spacing w:line="240" w:lineRule="auto"/>
    </w:pPr>
    <w:rPr>
      <w:rFonts w:ascii="Calibri" w:eastAsia="Calibri" w:hAnsi="Calibri" w:cs="Times New Roman"/>
      <w:b w:val="0"/>
      <w:color w:val="auto"/>
      <w:sz w:val="20"/>
      <w:szCs w:val="20"/>
      <w:lang w:val="es-CO" w:eastAsia="x-none"/>
    </w:rPr>
  </w:style>
  <w:style w:type="character" w:customStyle="1" w:styleId="TextonotapieCar">
    <w:name w:val="Texto nota pie Car"/>
    <w:basedOn w:val="Fuentedeprrafopredeter"/>
    <w:link w:val="Textonotapie"/>
    <w:uiPriority w:val="99"/>
    <w:semiHidden/>
    <w:rsid w:val="0083390B"/>
    <w:rPr>
      <w:rFonts w:ascii="Calibri" w:eastAsia="Calibri" w:hAnsi="Calibri" w:cs="Times New Roman"/>
      <w:sz w:val="20"/>
      <w:szCs w:val="20"/>
      <w:lang w:val="es-CO" w:eastAsia="x-none"/>
    </w:rPr>
  </w:style>
  <w:style w:type="paragraph" w:customStyle="1" w:styleId="1">
    <w:name w:val="1"/>
    <w:basedOn w:val="Normal"/>
    <w:next w:val="Normal"/>
    <w:uiPriority w:val="35"/>
    <w:unhideWhenUsed/>
    <w:qFormat/>
    <w:rsid w:val="0083390B"/>
    <w:pPr>
      <w:spacing w:after="200"/>
    </w:pPr>
    <w:rPr>
      <w:rFonts w:ascii="Calibri" w:eastAsia="Calibri" w:hAnsi="Calibri" w:cs="Times New Roman"/>
      <w:bCs/>
      <w:color w:val="auto"/>
      <w:sz w:val="20"/>
      <w:szCs w:val="20"/>
      <w:lang w:val="es-CO"/>
    </w:rPr>
  </w:style>
  <w:style w:type="character" w:styleId="Hipervnculovisitado">
    <w:name w:val="FollowedHyperlink"/>
    <w:basedOn w:val="Fuentedeprrafopredeter"/>
    <w:uiPriority w:val="99"/>
    <w:semiHidden/>
    <w:unhideWhenUsed/>
    <w:rsid w:val="0083390B"/>
    <w:rPr>
      <w:color w:val="977B2D" w:themeColor="followedHyperlink"/>
      <w:u w:val="single"/>
    </w:rPr>
  </w:style>
  <w:style w:type="paragraph" w:customStyle="1" w:styleId="Pa11">
    <w:name w:val="Pa11"/>
    <w:basedOn w:val="Default"/>
    <w:next w:val="Default"/>
    <w:rsid w:val="0083390B"/>
    <w:pPr>
      <w:spacing w:before="80" w:line="201" w:lineRule="atLeast"/>
    </w:pPr>
    <w:rPr>
      <w:rFonts w:ascii="Humanst521 XBdCn BT" w:eastAsia="Times New Roman" w:hAnsi="Humanst521 XBdCn BT" w:cs="Times New Roman"/>
      <w:color w:val="auto"/>
      <w:lang w:val="es-ES" w:eastAsia="es-ES"/>
    </w:rPr>
  </w:style>
  <w:style w:type="table" w:styleId="Tablaconcuadrcula4-nfasis2">
    <w:name w:val="Grid Table 4 Accent 2"/>
    <w:basedOn w:val="Tablanormal"/>
    <w:uiPriority w:val="49"/>
    <w:rsid w:val="0083390B"/>
    <w:pPr>
      <w:spacing w:after="0" w:line="240" w:lineRule="auto"/>
    </w:pPr>
    <w:rPr>
      <w:lang w:val="es-CO"/>
    </w:rPr>
    <w:tblPr>
      <w:tblStyleRowBandSize w:val="1"/>
      <w:tblStyleColBandSize w:val="1"/>
      <w:tblBorders>
        <w:top w:val="single" w:sz="4" w:space="0" w:color="9FD37C" w:themeColor="accent2" w:themeTint="99"/>
        <w:left w:val="single" w:sz="4" w:space="0" w:color="9FD37C" w:themeColor="accent2" w:themeTint="99"/>
        <w:bottom w:val="single" w:sz="4" w:space="0" w:color="9FD37C" w:themeColor="accent2" w:themeTint="99"/>
        <w:right w:val="single" w:sz="4" w:space="0" w:color="9FD37C" w:themeColor="accent2" w:themeTint="99"/>
        <w:insideH w:val="single" w:sz="4" w:space="0" w:color="9FD37C" w:themeColor="accent2" w:themeTint="99"/>
        <w:insideV w:val="single" w:sz="4" w:space="0" w:color="9FD37C" w:themeColor="accent2" w:themeTint="99"/>
      </w:tblBorders>
    </w:tblPr>
    <w:tblStylePr w:type="firstRow">
      <w:rPr>
        <w:b/>
        <w:bCs/>
        <w:color w:val="FFFFFF" w:themeColor="background1"/>
      </w:rPr>
      <w:tblPr/>
      <w:tcPr>
        <w:tcBorders>
          <w:top w:val="single" w:sz="4" w:space="0" w:color="63A537" w:themeColor="accent2"/>
          <w:left w:val="single" w:sz="4" w:space="0" w:color="63A537" w:themeColor="accent2"/>
          <w:bottom w:val="single" w:sz="4" w:space="0" w:color="63A537" w:themeColor="accent2"/>
          <w:right w:val="single" w:sz="4" w:space="0" w:color="63A537" w:themeColor="accent2"/>
          <w:insideH w:val="nil"/>
          <w:insideV w:val="nil"/>
        </w:tcBorders>
        <w:shd w:val="clear" w:color="auto" w:fill="63A537" w:themeFill="accent2"/>
      </w:tcPr>
    </w:tblStylePr>
    <w:tblStylePr w:type="lastRow">
      <w:rPr>
        <w:b/>
        <w:bCs/>
      </w:rPr>
      <w:tblPr/>
      <w:tcPr>
        <w:tcBorders>
          <w:top w:val="double" w:sz="4" w:space="0" w:color="63A537" w:themeColor="accent2"/>
        </w:tcBorders>
      </w:tcPr>
    </w:tblStylePr>
    <w:tblStylePr w:type="firstCol">
      <w:rPr>
        <w:b/>
        <w:bCs/>
      </w:rPr>
    </w:tblStylePr>
    <w:tblStylePr w:type="lastCol">
      <w:rPr>
        <w:b/>
        <w:bCs/>
      </w:rPr>
    </w:tblStylePr>
    <w:tblStylePr w:type="band1Vert">
      <w:tblPr/>
      <w:tcPr>
        <w:shd w:val="clear" w:color="auto" w:fill="DFF0D3" w:themeFill="accent2" w:themeFillTint="33"/>
      </w:tcPr>
    </w:tblStylePr>
    <w:tblStylePr w:type="band1Horz">
      <w:tblPr/>
      <w:tcPr>
        <w:shd w:val="clear" w:color="auto" w:fill="DFF0D3" w:themeFill="accent2" w:themeFillTint="33"/>
      </w:tcPr>
    </w:tblStylePr>
  </w:style>
  <w:style w:type="table" w:styleId="Tablaconcuadrcula4-nfasis5">
    <w:name w:val="Grid Table 4 Accent 5"/>
    <w:basedOn w:val="Tablanormal"/>
    <w:uiPriority w:val="49"/>
    <w:rsid w:val="0083390B"/>
    <w:pPr>
      <w:spacing w:after="0" w:line="240" w:lineRule="auto"/>
    </w:pPr>
    <w:rPr>
      <w:lang w:val="es-CO"/>
    </w:rPr>
    <w:tblPr>
      <w:tblStyleRowBandSize w:val="1"/>
      <w:tblStyleColBandSize w:val="1"/>
      <w:tblBorders>
        <w:top w:val="single" w:sz="4" w:space="0" w:color="94D1E2" w:themeColor="accent5" w:themeTint="99"/>
        <w:left w:val="single" w:sz="4" w:space="0" w:color="94D1E2" w:themeColor="accent5" w:themeTint="99"/>
        <w:bottom w:val="single" w:sz="4" w:space="0" w:color="94D1E2" w:themeColor="accent5" w:themeTint="99"/>
        <w:right w:val="single" w:sz="4" w:space="0" w:color="94D1E2" w:themeColor="accent5" w:themeTint="99"/>
        <w:insideH w:val="single" w:sz="4" w:space="0" w:color="94D1E2" w:themeColor="accent5" w:themeTint="99"/>
        <w:insideV w:val="single" w:sz="4" w:space="0" w:color="94D1E2" w:themeColor="accent5" w:themeTint="99"/>
      </w:tblBorders>
    </w:tblPr>
    <w:tblStylePr w:type="firstRow">
      <w:rPr>
        <w:b/>
        <w:bCs/>
        <w:color w:val="FFFFFF" w:themeColor="background1"/>
      </w:rPr>
      <w:tblPr/>
      <w:tcPr>
        <w:tcBorders>
          <w:top w:val="single" w:sz="4" w:space="0" w:color="4EB3CF" w:themeColor="accent5"/>
          <w:left w:val="single" w:sz="4" w:space="0" w:color="4EB3CF" w:themeColor="accent5"/>
          <w:bottom w:val="single" w:sz="4" w:space="0" w:color="4EB3CF" w:themeColor="accent5"/>
          <w:right w:val="single" w:sz="4" w:space="0" w:color="4EB3CF" w:themeColor="accent5"/>
          <w:insideH w:val="nil"/>
          <w:insideV w:val="nil"/>
        </w:tcBorders>
        <w:shd w:val="clear" w:color="auto" w:fill="4EB3CF" w:themeFill="accent5"/>
      </w:tcPr>
    </w:tblStylePr>
    <w:tblStylePr w:type="lastRow">
      <w:rPr>
        <w:b/>
        <w:bCs/>
      </w:rPr>
      <w:tblPr/>
      <w:tcPr>
        <w:tcBorders>
          <w:top w:val="double" w:sz="4" w:space="0" w:color="4EB3CF" w:themeColor="accent5"/>
        </w:tcBorders>
      </w:tcPr>
    </w:tblStylePr>
    <w:tblStylePr w:type="firstCol">
      <w:rPr>
        <w:b/>
        <w:bCs/>
      </w:rPr>
    </w:tblStylePr>
    <w:tblStylePr w:type="lastCol">
      <w:rPr>
        <w:b/>
        <w:bCs/>
      </w:rPr>
    </w:tblStylePr>
    <w:tblStylePr w:type="band1Vert">
      <w:tblPr/>
      <w:tcPr>
        <w:shd w:val="clear" w:color="auto" w:fill="DBEFF5" w:themeFill="accent5" w:themeFillTint="33"/>
      </w:tcPr>
    </w:tblStylePr>
    <w:tblStylePr w:type="band1Horz">
      <w:tblPr/>
      <w:tcPr>
        <w:shd w:val="clear" w:color="auto" w:fill="DBEFF5" w:themeFill="accent5" w:themeFillTint="33"/>
      </w:tcPr>
    </w:tblStylePr>
  </w:style>
  <w:style w:type="table" w:customStyle="1" w:styleId="Tablaconcuadrcula1">
    <w:name w:val="Tabla con cuadrícula1"/>
    <w:basedOn w:val="Tablanormal"/>
    <w:next w:val="Tablaconcuadrcula"/>
    <w:uiPriority w:val="39"/>
    <w:rsid w:val="0083390B"/>
    <w:pPr>
      <w:spacing w:after="0" w:line="240" w:lineRule="auto"/>
    </w:pPr>
    <w:rPr>
      <w:rFonts w:ascii="Calibri" w:eastAsia="Calibri" w:hAnsi="Calibri" w:cs="Times New Roman"/>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83390B"/>
    <w:pPr>
      <w:spacing w:after="0" w:line="240" w:lineRule="auto"/>
    </w:pPr>
    <w:rPr>
      <w:rFonts w:ascii="Calibri" w:eastAsia="Calibri" w:hAnsi="Calibri" w:cs="Times New Roman"/>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E45A15"/>
    <w:rPr>
      <w:color w:val="605E5C"/>
      <w:shd w:val="clear" w:color="auto" w:fill="E1DFDD"/>
    </w:rPr>
  </w:style>
  <w:style w:type="paragraph" w:styleId="TDC4">
    <w:name w:val="toc 4"/>
    <w:basedOn w:val="Normal"/>
    <w:next w:val="Normal"/>
    <w:autoRedefine/>
    <w:uiPriority w:val="39"/>
    <w:unhideWhenUsed/>
    <w:rsid w:val="00DA4BB1"/>
    <w:pPr>
      <w:spacing w:after="100" w:line="259" w:lineRule="auto"/>
      <w:ind w:left="660"/>
    </w:pPr>
    <w:rPr>
      <w:b w:val="0"/>
      <w:color w:val="auto"/>
      <w:sz w:val="22"/>
      <w:lang w:val="es-CO" w:eastAsia="es-CO"/>
    </w:rPr>
  </w:style>
  <w:style w:type="paragraph" w:styleId="TDC5">
    <w:name w:val="toc 5"/>
    <w:basedOn w:val="Normal"/>
    <w:next w:val="Normal"/>
    <w:autoRedefine/>
    <w:uiPriority w:val="39"/>
    <w:unhideWhenUsed/>
    <w:rsid w:val="00DA4BB1"/>
    <w:pPr>
      <w:spacing w:after="100" w:line="259" w:lineRule="auto"/>
      <w:ind w:left="880"/>
    </w:pPr>
    <w:rPr>
      <w:b w:val="0"/>
      <w:color w:val="auto"/>
      <w:sz w:val="22"/>
      <w:lang w:val="es-CO" w:eastAsia="es-CO"/>
    </w:rPr>
  </w:style>
  <w:style w:type="paragraph" w:styleId="TDC6">
    <w:name w:val="toc 6"/>
    <w:basedOn w:val="Normal"/>
    <w:next w:val="Normal"/>
    <w:autoRedefine/>
    <w:uiPriority w:val="39"/>
    <w:unhideWhenUsed/>
    <w:rsid w:val="00DA4BB1"/>
    <w:pPr>
      <w:spacing w:after="100" w:line="259" w:lineRule="auto"/>
      <w:ind w:left="1100"/>
    </w:pPr>
    <w:rPr>
      <w:b w:val="0"/>
      <w:color w:val="auto"/>
      <w:sz w:val="22"/>
      <w:lang w:val="es-CO" w:eastAsia="es-CO"/>
    </w:rPr>
  </w:style>
  <w:style w:type="paragraph" w:styleId="TDC7">
    <w:name w:val="toc 7"/>
    <w:basedOn w:val="Normal"/>
    <w:next w:val="Normal"/>
    <w:autoRedefine/>
    <w:uiPriority w:val="39"/>
    <w:unhideWhenUsed/>
    <w:rsid w:val="00DA4BB1"/>
    <w:pPr>
      <w:spacing w:after="100" w:line="259" w:lineRule="auto"/>
      <w:ind w:left="1320"/>
    </w:pPr>
    <w:rPr>
      <w:b w:val="0"/>
      <w:color w:val="auto"/>
      <w:sz w:val="22"/>
      <w:lang w:val="es-CO" w:eastAsia="es-CO"/>
    </w:rPr>
  </w:style>
  <w:style w:type="paragraph" w:styleId="TDC8">
    <w:name w:val="toc 8"/>
    <w:basedOn w:val="Normal"/>
    <w:next w:val="Normal"/>
    <w:autoRedefine/>
    <w:uiPriority w:val="39"/>
    <w:unhideWhenUsed/>
    <w:rsid w:val="00DA4BB1"/>
    <w:pPr>
      <w:spacing w:after="100" w:line="259" w:lineRule="auto"/>
      <w:ind w:left="1540"/>
    </w:pPr>
    <w:rPr>
      <w:b w:val="0"/>
      <w:color w:val="auto"/>
      <w:sz w:val="22"/>
      <w:lang w:val="es-CO" w:eastAsia="es-CO"/>
    </w:rPr>
  </w:style>
  <w:style w:type="paragraph" w:styleId="TDC9">
    <w:name w:val="toc 9"/>
    <w:basedOn w:val="Normal"/>
    <w:next w:val="Normal"/>
    <w:autoRedefine/>
    <w:uiPriority w:val="39"/>
    <w:unhideWhenUsed/>
    <w:rsid w:val="00DA4BB1"/>
    <w:pPr>
      <w:spacing w:after="100" w:line="259" w:lineRule="auto"/>
      <w:ind w:left="1760"/>
    </w:pPr>
    <w:rPr>
      <w:b w:val="0"/>
      <w:color w:val="auto"/>
      <w:sz w:val="22"/>
      <w:lang w:val="es-CO" w:eastAsia="es-CO"/>
    </w:rPr>
  </w:style>
  <w:style w:type="paragraph" w:customStyle="1" w:styleId="EndNoteBibliography">
    <w:name w:val="EndNote Bibliography"/>
    <w:basedOn w:val="Normal"/>
    <w:link w:val="EndNoteBibliographyCar"/>
    <w:rsid w:val="00390244"/>
    <w:pPr>
      <w:spacing w:after="120" w:line="240" w:lineRule="auto"/>
      <w:jc w:val="both"/>
    </w:pPr>
    <w:rPr>
      <w:rFonts w:ascii="Garamond" w:eastAsia="Times New Roman" w:hAnsi="Garamond" w:cs="Times New Roman"/>
      <w:b w:val="0"/>
      <w:noProof/>
      <w:color w:val="auto"/>
      <w:sz w:val="22"/>
      <w:szCs w:val="24"/>
      <w:lang w:eastAsia="es-ES"/>
    </w:rPr>
  </w:style>
  <w:style w:type="character" w:customStyle="1" w:styleId="EndNoteBibliographyCar">
    <w:name w:val="EndNote Bibliography Car"/>
    <w:link w:val="EndNoteBibliography"/>
    <w:rsid w:val="00390244"/>
    <w:rPr>
      <w:rFonts w:ascii="Garamond" w:eastAsia="Times New Roman" w:hAnsi="Garamond" w:cs="Times New Roman"/>
      <w:noProof/>
      <w:sz w:val="22"/>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0227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diagramData" Target="diagrams/data1.xml"/><Relationship Id="rId26" Type="http://schemas.openxmlformats.org/officeDocument/2006/relationships/diagramColors" Target="diagrams/colors2.xml"/><Relationship Id="rId21" Type="http://schemas.openxmlformats.org/officeDocument/2006/relationships/diagramColors" Target="diagrams/colors1.xml"/><Relationship Id="rId34" Type="http://schemas.openxmlformats.org/officeDocument/2006/relationships/chart" Target="charts/chart1.xml"/><Relationship Id="rId7" Type="http://schemas.openxmlformats.org/officeDocument/2006/relationships/footnotes" Target="footnotes.xml"/><Relationship Id="rId12" Type="http://schemas.openxmlformats.org/officeDocument/2006/relationships/image" Target="media/image4.gif"/><Relationship Id="rId17" Type="http://schemas.openxmlformats.org/officeDocument/2006/relationships/hyperlink" Target="mailto:ssf@ssf.gov.co" TargetMode="External"/><Relationship Id="rId25" Type="http://schemas.openxmlformats.org/officeDocument/2006/relationships/diagramQuickStyle" Target="diagrams/quickStyle2.xml"/><Relationship Id="rId33" Type="http://schemas.openxmlformats.org/officeDocument/2006/relationships/image" Target="media/image4.png"/><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ssf@ssf.gov.co" TargetMode="External"/><Relationship Id="rId20" Type="http://schemas.openxmlformats.org/officeDocument/2006/relationships/diagramQuickStyle" Target="diagrams/quickStyle1.xml"/><Relationship Id="rId29" Type="http://schemas.openxmlformats.org/officeDocument/2006/relationships/diagramLayout" Target="diagrams/layout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diagramLayout" Target="diagrams/layout2.xml"/><Relationship Id="rId32" Type="http://schemas.microsoft.com/office/2007/relationships/diagramDrawing" Target="diagrams/drawing3.xml"/><Relationship Id="rId37"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diagramData" Target="diagrams/data2.xml"/><Relationship Id="rId28" Type="http://schemas.openxmlformats.org/officeDocument/2006/relationships/diagramData" Target="diagrams/data3.xml"/><Relationship Id="rId36"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diagramLayout" Target="diagrams/layout1.xml"/><Relationship Id="rId31" Type="http://schemas.openxmlformats.org/officeDocument/2006/relationships/diagramColors" Target="diagrams/colors3.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 Id="rId22" Type="http://schemas.microsoft.com/office/2007/relationships/diagramDrawing" Target="diagrams/drawing1.xml"/><Relationship Id="rId27" Type="http://schemas.microsoft.com/office/2007/relationships/diagramDrawing" Target="diagrams/drawing2.xml"/><Relationship Id="rId30" Type="http://schemas.openxmlformats.org/officeDocument/2006/relationships/diagramQuickStyle" Target="diagrams/quickStyle3.xml"/><Relationship Id="rId35" Type="http://schemas.openxmlformats.org/officeDocument/2006/relationships/image" Target="media/image5.png"/><Relationship Id="rId8" Type="http://schemas.openxmlformats.org/officeDocument/2006/relationships/endnotes" Target="endnotes.xml"/><Relationship Id="rId3"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Roaming\Microsoft\Templates\Informe%20.dotx"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1.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stacked"/>
        <c:varyColors val="0"/>
        <c:ser>
          <c:idx val="0"/>
          <c:order val="0"/>
          <c:tx>
            <c:strRef>
              <c:f>Hoja1!$D$18</c:f>
              <c:strCache>
                <c:ptCount val="1"/>
                <c:pt idx="0">
                  <c:v>2018</c:v>
                </c:pt>
              </c:strCache>
            </c:strRef>
          </c:tx>
          <c:spPr>
            <a:solidFill>
              <a:schemeClr val="accent6">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s-CO"/>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Hoja1!$C$19:$C$34</c:f>
              <c:strCache>
                <c:ptCount val="16"/>
                <c:pt idx="0">
                  <c:v>Gestión estratégica del Talento Humano </c:v>
                </c:pt>
                <c:pt idx="1">
                  <c:v>Integridad</c:v>
                </c:pt>
                <c:pt idx="2">
                  <c:v>Planeación Institucional </c:v>
                </c:pt>
                <c:pt idx="3">
                  <c:v>Gestión Presupuestal y Eficiencia del Gasto Publico </c:v>
                </c:pt>
                <c:pt idx="4">
                  <c:v>Fortalecimiento Organizacional y Simplificación de Procesos</c:v>
                </c:pt>
                <c:pt idx="5">
                  <c:v>Gobierno Digital</c:v>
                </c:pt>
                <c:pt idx="6">
                  <c:v>SeguridadDigital</c:v>
                </c:pt>
                <c:pt idx="7">
                  <c:v>Defensa Juridica</c:v>
                </c:pt>
                <c:pt idx="8">
                  <c:v>Transparencia,Accesoa la información y Lucha Contra la Corrupción </c:v>
                </c:pt>
                <c:pt idx="9">
                  <c:v>Servicio al Ciudadano</c:v>
                </c:pt>
                <c:pt idx="10">
                  <c:v>Racionalización de Tramites</c:v>
                </c:pt>
                <c:pt idx="11">
                  <c:v>Participación Ciudadana en la Gestión Pública</c:v>
                </c:pt>
                <c:pt idx="12">
                  <c:v>Seguimiento y evaluación del Desempeño Institucional</c:v>
                </c:pt>
                <c:pt idx="13">
                  <c:v>Gestión Documental </c:v>
                </c:pt>
                <c:pt idx="14">
                  <c:v>Gestión del Conocimiento</c:v>
                </c:pt>
                <c:pt idx="15">
                  <c:v>Control Interno </c:v>
                </c:pt>
              </c:strCache>
            </c:strRef>
          </c:cat>
          <c:val>
            <c:numRef>
              <c:f>Hoja1!$D$19:$D$34</c:f>
              <c:numCache>
                <c:formatCode>#,##0.0</c:formatCode>
                <c:ptCount val="16"/>
                <c:pt idx="0">
                  <c:v>81.099999999999994</c:v>
                </c:pt>
                <c:pt idx="1">
                  <c:v>81.5</c:v>
                </c:pt>
                <c:pt idx="2">
                  <c:v>83</c:v>
                </c:pt>
                <c:pt idx="3">
                  <c:v>73.900000000000006</c:v>
                </c:pt>
                <c:pt idx="4">
                  <c:v>83.1</c:v>
                </c:pt>
                <c:pt idx="5">
                  <c:v>82.6</c:v>
                </c:pt>
                <c:pt idx="6">
                  <c:v>81.599999999999994</c:v>
                </c:pt>
                <c:pt idx="7">
                  <c:v>81.2</c:v>
                </c:pt>
                <c:pt idx="8">
                  <c:v>79.8</c:v>
                </c:pt>
                <c:pt idx="9">
                  <c:v>77</c:v>
                </c:pt>
                <c:pt idx="10">
                  <c:v>72.900000000000006</c:v>
                </c:pt>
                <c:pt idx="11">
                  <c:v>82</c:v>
                </c:pt>
                <c:pt idx="12">
                  <c:v>77.3</c:v>
                </c:pt>
                <c:pt idx="13">
                  <c:v>77.900000000000006</c:v>
                </c:pt>
                <c:pt idx="14">
                  <c:v>77.3</c:v>
                </c:pt>
                <c:pt idx="15">
                  <c:v>84.3</c:v>
                </c:pt>
              </c:numCache>
            </c:numRef>
          </c:val>
          <c:extLst>
            <c:ext xmlns:c16="http://schemas.microsoft.com/office/drawing/2014/chart" uri="{C3380CC4-5D6E-409C-BE32-E72D297353CC}">
              <c16:uniqueId val="{00000000-652E-4F2B-B120-3DF1A9080C68}"/>
            </c:ext>
          </c:extLst>
        </c:ser>
        <c:ser>
          <c:idx val="1"/>
          <c:order val="1"/>
          <c:tx>
            <c:strRef>
              <c:f>Hoja1!$E$18</c:f>
              <c:strCache>
                <c:ptCount val="1"/>
                <c:pt idx="0">
                  <c:v>2019</c:v>
                </c:pt>
              </c:strCache>
            </c:strRef>
          </c:tx>
          <c:spPr>
            <a:solidFill>
              <a:schemeClr val="accent5">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s-CO"/>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Hoja1!$C$19:$C$34</c:f>
              <c:strCache>
                <c:ptCount val="16"/>
                <c:pt idx="0">
                  <c:v>Gestión estratégica del Talento Humano </c:v>
                </c:pt>
                <c:pt idx="1">
                  <c:v>Integridad</c:v>
                </c:pt>
                <c:pt idx="2">
                  <c:v>Planeación Institucional </c:v>
                </c:pt>
                <c:pt idx="3">
                  <c:v>Gestión Presupuestal y Eficiencia del Gasto Publico </c:v>
                </c:pt>
                <c:pt idx="4">
                  <c:v>Fortalecimiento Organizacional y Simplificación de Procesos</c:v>
                </c:pt>
                <c:pt idx="5">
                  <c:v>Gobierno Digital</c:v>
                </c:pt>
                <c:pt idx="6">
                  <c:v>SeguridadDigital</c:v>
                </c:pt>
                <c:pt idx="7">
                  <c:v>Defensa Juridica</c:v>
                </c:pt>
                <c:pt idx="8">
                  <c:v>Transparencia,Accesoa la información y Lucha Contra la Corrupción </c:v>
                </c:pt>
                <c:pt idx="9">
                  <c:v>Servicio al Ciudadano</c:v>
                </c:pt>
                <c:pt idx="10">
                  <c:v>Racionalización de Tramites</c:v>
                </c:pt>
                <c:pt idx="11">
                  <c:v>Participación Ciudadana en la Gestión Pública</c:v>
                </c:pt>
                <c:pt idx="12">
                  <c:v>Seguimiento y evaluación del Desempeño Institucional</c:v>
                </c:pt>
                <c:pt idx="13">
                  <c:v>Gestión Documental </c:v>
                </c:pt>
                <c:pt idx="14">
                  <c:v>Gestión del Conocimiento</c:v>
                </c:pt>
                <c:pt idx="15">
                  <c:v>Control Interno </c:v>
                </c:pt>
              </c:strCache>
            </c:strRef>
          </c:cat>
          <c:val>
            <c:numRef>
              <c:f>Hoja1!$E$19:$E$34</c:f>
              <c:numCache>
                <c:formatCode>#,##0.0</c:formatCode>
                <c:ptCount val="16"/>
                <c:pt idx="0">
                  <c:v>77.900000000000006</c:v>
                </c:pt>
                <c:pt idx="1">
                  <c:v>75.2</c:v>
                </c:pt>
                <c:pt idx="2">
                  <c:v>85.2</c:v>
                </c:pt>
                <c:pt idx="3">
                  <c:v>75.7</c:v>
                </c:pt>
                <c:pt idx="4">
                  <c:v>82</c:v>
                </c:pt>
                <c:pt idx="5">
                  <c:v>84.4</c:v>
                </c:pt>
                <c:pt idx="6">
                  <c:v>78.599999999999994</c:v>
                </c:pt>
                <c:pt idx="7">
                  <c:v>83.7</c:v>
                </c:pt>
                <c:pt idx="8">
                  <c:v>82.2</c:v>
                </c:pt>
                <c:pt idx="9">
                  <c:v>79</c:v>
                </c:pt>
                <c:pt idx="10">
                  <c:v>76.099999999999994</c:v>
                </c:pt>
                <c:pt idx="11">
                  <c:v>90</c:v>
                </c:pt>
                <c:pt idx="12">
                  <c:v>83.5</c:v>
                </c:pt>
                <c:pt idx="13">
                  <c:v>83.4</c:v>
                </c:pt>
                <c:pt idx="14">
                  <c:v>75.3</c:v>
                </c:pt>
                <c:pt idx="15">
                  <c:v>84.4</c:v>
                </c:pt>
              </c:numCache>
            </c:numRef>
          </c:val>
          <c:extLst>
            <c:ext xmlns:c16="http://schemas.microsoft.com/office/drawing/2014/chart" uri="{C3380CC4-5D6E-409C-BE32-E72D297353CC}">
              <c16:uniqueId val="{00000001-652E-4F2B-B120-3DF1A9080C68}"/>
            </c:ext>
          </c:extLst>
        </c:ser>
        <c:ser>
          <c:idx val="2"/>
          <c:order val="2"/>
          <c:tx>
            <c:strRef>
              <c:f>Hoja1!$F$18</c:f>
              <c:strCache>
                <c:ptCount val="1"/>
                <c:pt idx="0">
                  <c:v>2020</c:v>
                </c:pt>
              </c:strCache>
            </c:strRef>
          </c:tx>
          <c:spPr>
            <a:solidFill>
              <a:schemeClr val="accent4">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s-CO"/>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Hoja1!$C$19:$C$34</c:f>
              <c:strCache>
                <c:ptCount val="16"/>
                <c:pt idx="0">
                  <c:v>Gestión estratégica del Talento Humano </c:v>
                </c:pt>
                <c:pt idx="1">
                  <c:v>Integridad</c:v>
                </c:pt>
                <c:pt idx="2">
                  <c:v>Planeación Institucional </c:v>
                </c:pt>
                <c:pt idx="3">
                  <c:v>Gestión Presupuestal y Eficiencia del Gasto Publico </c:v>
                </c:pt>
                <c:pt idx="4">
                  <c:v>Fortalecimiento Organizacional y Simplificación de Procesos</c:v>
                </c:pt>
                <c:pt idx="5">
                  <c:v>Gobierno Digital</c:v>
                </c:pt>
                <c:pt idx="6">
                  <c:v>SeguridadDigital</c:v>
                </c:pt>
                <c:pt idx="7">
                  <c:v>Defensa Juridica</c:v>
                </c:pt>
                <c:pt idx="8">
                  <c:v>Transparencia,Accesoa la información y Lucha Contra la Corrupción </c:v>
                </c:pt>
                <c:pt idx="9">
                  <c:v>Servicio al Ciudadano</c:v>
                </c:pt>
                <c:pt idx="10">
                  <c:v>Racionalización de Tramites</c:v>
                </c:pt>
                <c:pt idx="11">
                  <c:v>Participación Ciudadana en la Gestión Pública</c:v>
                </c:pt>
                <c:pt idx="12">
                  <c:v>Seguimiento y evaluación del Desempeño Institucional</c:v>
                </c:pt>
                <c:pt idx="13">
                  <c:v>Gestión Documental </c:v>
                </c:pt>
                <c:pt idx="14">
                  <c:v>Gestión del Conocimiento</c:v>
                </c:pt>
                <c:pt idx="15">
                  <c:v>Control Interno </c:v>
                </c:pt>
              </c:strCache>
            </c:strRef>
          </c:cat>
          <c:val>
            <c:numRef>
              <c:f>Hoja1!$F$19:$F$34</c:f>
              <c:numCache>
                <c:formatCode>#,##0.0</c:formatCode>
                <c:ptCount val="16"/>
                <c:pt idx="0">
                  <c:v>96.3</c:v>
                </c:pt>
                <c:pt idx="1">
                  <c:v>83.8</c:v>
                </c:pt>
                <c:pt idx="2">
                  <c:v>87.9</c:v>
                </c:pt>
                <c:pt idx="3">
                  <c:v>75.599999999999994</c:v>
                </c:pt>
                <c:pt idx="4">
                  <c:v>90</c:v>
                </c:pt>
                <c:pt idx="5">
                  <c:v>85</c:v>
                </c:pt>
                <c:pt idx="6">
                  <c:v>78.5</c:v>
                </c:pt>
                <c:pt idx="7">
                  <c:v>87.7</c:v>
                </c:pt>
                <c:pt idx="8">
                  <c:v>81.8</c:v>
                </c:pt>
                <c:pt idx="9">
                  <c:v>78.7</c:v>
                </c:pt>
                <c:pt idx="10">
                  <c:v>81</c:v>
                </c:pt>
                <c:pt idx="11">
                  <c:v>91.8</c:v>
                </c:pt>
                <c:pt idx="12">
                  <c:v>84</c:v>
                </c:pt>
                <c:pt idx="13">
                  <c:v>85.8</c:v>
                </c:pt>
                <c:pt idx="14">
                  <c:v>98.5</c:v>
                </c:pt>
                <c:pt idx="15">
                  <c:v>84.8</c:v>
                </c:pt>
              </c:numCache>
            </c:numRef>
          </c:val>
          <c:extLst>
            <c:ext xmlns:c16="http://schemas.microsoft.com/office/drawing/2014/chart" uri="{C3380CC4-5D6E-409C-BE32-E72D297353CC}">
              <c16:uniqueId val="{00000002-652E-4F2B-B120-3DF1A9080C68}"/>
            </c:ext>
          </c:extLst>
        </c:ser>
        <c:ser>
          <c:idx val="3"/>
          <c:order val="3"/>
          <c:tx>
            <c:strRef>
              <c:f>Hoja1!$G$18</c:f>
              <c:strCache>
                <c:ptCount val="1"/>
                <c:pt idx="0">
                  <c:v>2021</c:v>
                </c:pt>
              </c:strCache>
            </c:strRef>
          </c:tx>
          <c:spPr>
            <a:solidFill>
              <a:schemeClr val="accent6">
                <a:lumMod val="60000"/>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s-CO"/>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Hoja1!$C$19:$C$34</c:f>
              <c:strCache>
                <c:ptCount val="16"/>
                <c:pt idx="0">
                  <c:v>Gestión estratégica del Talento Humano </c:v>
                </c:pt>
                <c:pt idx="1">
                  <c:v>Integridad</c:v>
                </c:pt>
                <c:pt idx="2">
                  <c:v>Planeación Institucional </c:v>
                </c:pt>
                <c:pt idx="3">
                  <c:v>Gestión Presupuestal y Eficiencia del Gasto Publico </c:v>
                </c:pt>
                <c:pt idx="4">
                  <c:v>Fortalecimiento Organizacional y Simplificación de Procesos</c:v>
                </c:pt>
                <c:pt idx="5">
                  <c:v>Gobierno Digital</c:v>
                </c:pt>
                <c:pt idx="6">
                  <c:v>SeguridadDigital</c:v>
                </c:pt>
                <c:pt idx="7">
                  <c:v>Defensa Juridica</c:v>
                </c:pt>
                <c:pt idx="8">
                  <c:v>Transparencia,Accesoa la información y Lucha Contra la Corrupción </c:v>
                </c:pt>
                <c:pt idx="9">
                  <c:v>Servicio al Ciudadano</c:v>
                </c:pt>
                <c:pt idx="10">
                  <c:v>Racionalización de Tramites</c:v>
                </c:pt>
                <c:pt idx="11">
                  <c:v>Participación Ciudadana en la Gestión Pública</c:v>
                </c:pt>
                <c:pt idx="12">
                  <c:v>Seguimiento y evaluación del Desempeño Institucional</c:v>
                </c:pt>
                <c:pt idx="13">
                  <c:v>Gestión Documental </c:v>
                </c:pt>
                <c:pt idx="14">
                  <c:v>Gestión del Conocimiento</c:v>
                </c:pt>
                <c:pt idx="15">
                  <c:v>Control Interno </c:v>
                </c:pt>
              </c:strCache>
            </c:strRef>
          </c:cat>
          <c:val>
            <c:numRef>
              <c:f>Hoja1!$G$19:$G$34</c:f>
              <c:numCache>
                <c:formatCode>#,##0.0</c:formatCode>
                <c:ptCount val="16"/>
                <c:pt idx="0">
                  <c:v>97.9</c:v>
                </c:pt>
                <c:pt idx="1">
                  <c:v>86.3</c:v>
                </c:pt>
                <c:pt idx="2">
                  <c:v>89.3</c:v>
                </c:pt>
                <c:pt idx="3">
                  <c:v>82.3</c:v>
                </c:pt>
                <c:pt idx="4">
                  <c:v>89.5</c:v>
                </c:pt>
                <c:pt idx="5">
                  <c:v>92.1</c:v>
                </c:pt>
                <c:pt idx="6">
                  <c:v>84.9</c:v>
                </c:pt>
                <c:pt idx="7">
                  <c:v>87.3</c:v>
                </c:pt>
                <c:pt idx="8">
                  <c:v>88.3</c:v>
                </c:pt>
                <c:pt idx="9">
                  <c:v>83</c:v>
                </c:pt>
                <c:pt idx="10">
                  <c:v>89</c:v>
                </c:pt>
                <c:pt idx="11">
                  <c:v>93.5</c:v>
                </c:pt>
                <c:pt idx="12">
                  <c:v>86.1</c:v>
                </c:pt>
                <c:pt idx="13">
                  <c:v>94.2</c:v>
                </c:pt>
                <c:pt idx="14">
                  <c:v>99.3</c:v>
                </c:pt>
                <c:pt idx="15">
                  <c:v>93.3</c:v>
                </c:pt>
              </c:numCache>
            </c:numRef>
          </c:val>
          <c:extLst>
            <c:ext xmlns:c16="http://schemas.microsoft.com/office/drawing/2014/chart" uri="{C3380CC4-5D6E-409C-BE32-E72D297353CC}">
              <c16:uniqueId val="{00000003-652E-4F2B-B120-3DF1A9080C68}"/>
            </c:ext>
          </c:extLst>
        </c:ser>
        <c:dLbls>
          <c:dLblPos val="ctr"/>
          <c:showLegendKey val="0"/>
          <c:showVal val="1"/>
          <c:showCatName val="0"/>
          <c:showSerName val="0"/>
          <c:showPercent val="0"/>
          <c:showBubbleSize val="0"/>
        </c:dLbls>
        <c:gapWidth val="50"/>
        <c:overlap val="100"/>
        <c:axId val="71234768"/>
        <c:axId val="71235600"/>
      </c:barChart>
      <c:catAx>
        <c:axId val="71234768"/>
        <c:scaling>
          <c:orientation val="minMax"/>
        </c:scaling>
        <c:delete val="0"/>
        <c:axPos val="l"/>
        <c:numFmt formatCode="General" sourceLinked="1"/>
        <c:majorTickMark val="none"/>
        <c:minorTickMark val="none"/>
        <c:tickLblPos val="nextTo"/>
        <c:spPr>
          <a:noFill/>
          <a:ln w="9525" cap="flat" cmpd="sng" algn="ctr">
            <a:solidFill>
              <a:schemeClr val="tx1">
                <a:lumMod val="25000"/>
                <a:lumOff val="75000"/>
              </a:schemeClr>
            </a:solidFill>
            <a:round/>
            <a:headEnd type="none" w="sm" len="sm"/>
            <a:tailEnd type="none" w="sm" len="sm"/>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71235600"/>
        <c:crosses val="autoZero"/>
        <c:auto val="1"/>
        <c:lblAlgn val="ctr"/>
        <c:lblOffset val="100"/>
        <c:noMultiLvlLbl val="0"/>
      </c:catAx>
      <c:valAx>
        <c:axId val="71235600"/>
        <c:scaling>
          <c:orientation val="minMax"/>
        </c:scaling>
        <c:delete val="1"/>
        <c:axPos val="b"/>
        <c:majorGridlines>
          <c:spPr>
            <a:ln w="9525" cap="flat" cmpd="sng" algn="ctr">
              <a:gradFill>
                <a:gsLst>
                  <a:gs pos="0">
                    <a:schemeClr val="tx1">
                      <a:lumMod val="5000"/>
                      <a:lumOff val="95000"/>
                    </a:schemeClr>
                  </a:gs>
                  <a:gs pos="100000">
                    <a:schemeClr val="tx1">
                      <a:lumMod val="15000"/>
                      <a:lumOff val="85000"/>
                    </a:schemeClr>
                  </a:gs>
                </a:gsLst>
                <a:lin ang="5400000" scaled="0"/>
              </a:gradFill>
              <a:round/>
            </a:ln>
            <a:effectLst/>
          </c:spPr>
        </c:majorGridlines>
        <c:numFmt formatCode="#,##0.0" sourceLinked="1"/>
        <c:majorTickMark val="none"/>
        <c:minorTickMark val="none"/>
        <c:tickLblPos val="nextTo"/>
        <c:crossAx val="712347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chart>
  <c:spPr>
    <a:solidFill>
      <a:schemeClr val="bg1"/>
    </a:solidFill>
    <a:ln w="3175" cap="flat" cmpd="sng" algn="ctr">
      <a:solidFill>
        <a:schemeClr val="tx1"/>
      </a:solidFill>
      <a:round/>
    </a:ln>
    <a:effectLst/>
  </c:spPr>
  <c:txPr>
    <a:bodyPr/>
    <a:lstStyle/>
    <a:p>
      <a:pPr>
        <a:defRPr/>
      </a:pPr>
      <a:endParaRPr lang="es-CO"/>
    </a:p>
  </c:txPr>
  <c:externalData r:id="rId4">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0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headEnd type="none" w="sm" len="sm"/>
        <a:tailEnd type="none" w="sm" len="sm"/>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alpha val="70000"/>
        </a:schemeClr>
      </a:solidFill>
    </cs:spPr>
  </cs:dataPoint>
  <cs:dataPoint3D>
    <cs:lnRef idx="0"/>
    <cs:fillRef idx="0">
      <cs:styleClr val="auto"/>
    </cs:fillRef>
    <cs:effectRef idx="0"/>
    <cs:fontRef idx="minor">
      <a:schemeClr val="tx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a:gsLst>
          <a:gs pos="0">
            <a:schemeClr val="phClr"/>
          </a:gs>
          <a:gs pos="46000">
            <a:schemeClr val="phClr"/>
          </a:gs>
          <a:gs pos="100000">
            <a:schemeClr val="phClr">
              <a:lumMod val="20000"/>
              <a:lumOff val="80000"/>
              <a:alpha val="0"/>
            </a:schemeClr>
          </a:gs>
        </a:gsLst>
        <a:path path="circle">
          <a:fillToRect l="50000" t="-80000" r="50000" b="180000"/>
        </a:path>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0">
              <a:schemeClr val="tx1">
                <a:lumMod val="5000"/>
                <a:lumOff val="95000"/>
              </a:schemeClr>
            </a:gs>
            <a:gs pos="100000">
              <a:schemeClr val="tx1">
                <a:lumMod val="15000"/>
                <a:lumOff val="85000"/>
              </a:schemeClr>
            </a:gs>
          </a:gsLst>
          <a:lin ang="5400000" scaled="0"/>
        </a:gradFill>
        <a:round/>
      </a:ln>
    </cs:spPr>
  </cs:gridlineMajor>
  <cs:gridlineMinor>
    <cs:lnRef idx="0"/>
    <cs:fillRef idx="0"/>
    <cs:effectRef idx="0"/>
    <cs:fontRef idx="minor">
      <a:schemeClr val="dk1"/>
    </cs:fontRef>
    <cs:spPr>
      <a:ln w="9525" cap="flat" cmpd="sng" algn="ctr">
        <a:gradFill>
          <a:gsLst>
            <a:gs pos="0">
              <a:schemeClr val="tx1">
                <a:lumMod val="5000"/>
                <a:lumOff val="95000"/>
              </a:schemeClr>
            </a:gs>
            <a:gs pos="100000">
              <a:schemeClr val="tx1">
                <a:lumMod val="15000"/>
                <a:lumOff val="8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2C26FA6-3B57-440D-9661-218BBB6481CC}" type="doc">
      <dgm:prSet loTypeId="urn:microsoft.com/office/officeart/2005/8/layout/hierarchy3" loCatId="hierarchy" qsTypeId="urn:microsoft.com/office/officeart/2005/8/quickstyle/simple1" qsCatId="simple" csTypeId="urn:microsoft.com/office/officeart/2005/8/colors/colorful5" csCatId="colorful" phldr="1"/>
      <dgm:spPr/>
      <dgm:t>
        <a:bodyPr/>
        <a:lstStyle/>
        <a:p>
          <a:endParaRPr lang="es-CO"/>
        </a:p>
      </dgm:t>
    </dgm:pt>
    <dgm:pt modelId="{4C5C9482-E08A-4F74-8348-86B177803B98}">
      <dgm:prSet phldrT="[Texto]" custT="1"/>
      <dgm:spPr/>
      <dgm:t>
        <a:bodyPr/>
        <a:lstStyle/>
        <a:p>
          <a:pPr algn="ctr"/>
          <a:r>
            <a:rPr lang="es-CO" sz="900">
              <a:latin typeface="+mj-lt"/>
            </a:rPr>
            <a:t>Información sobre la entidad</a:t>
          </a:r>
        </a:p>
      </dgm:t>
    </dgm:pt>
    <dgm:pt modelId="{41AFDA5D-1E3C-4E0D-980E-71C3AD350D77}" type="parTrans" cxnId="{79D8C5A3-55C9-4600-97A7-EF33FB71A54A}">
      <dgm:prSet/>
      <dgm:spPr/>
      <dgm:t>
        <a:bodyPr/>
        <a:lstStyle/>
        <a:p>
          <a:pPr algn="ctr"/>
          <a:endParaRPr lang="es-CO"/>
        </a:p>
      </dgm:t>
    </dgm:pt>
    <dgm:pt modelId="{CE1EE5EF-86D8-4D18-8F88-96C4ACFC3642}" type="sibTrans" cxnId="{79D8C5A3-55C9-4600-97A7-EF33FB71A54A}">
      <dgm:prSet/>
      <dgm:spPr/>
      <dgm:t>
        <a:bodyPr/>
        <a:lstStyle/>
        <a:p>
          <a:pPr algn="ctr"/>
          <a:endParaRPr lang="es-CO"/>
        </a:p>
      </dgm:t>
    </dgm:pt>
    <dgm:pt modelId="{45B43152-9EC6-4B74-ACC9-D39AC0B56784}">
      <dgm:prSet phldrT="[Texto]" custT="1"/>
      <dgm:spPr/>
      <dgm:t>
        <a:bodyPr/>
        <a:lstStyle/>
        <a:p>
          <a:pPr algn="just"/>
          <a:r>
            <a:rPr lang="es-CO" sz="650">
              <a:latin typeface="+mj-lt"/>
            </a:rPr>
            <a:t>Objetivos, misión, metas, entorno y marco normativo</a:t>
          </a:r>
        </a:p>
      </dgm:t>
    </dgm:pt>
    <dgm:pt modelId="{B3551DD6-5EF9-4774-AD98-2062BEE636E4}" type="parTrans" cxnId="{D9B56405-9048-4459-A504-E625C58A3381}">
      <dgm:prSet/>
      <dgm:spPr/>
      <dgm:t>
        <a:bodyPr/>
        <a:lstStyle/>
        <a:p>
          <a:pPr algn="ctr"/>
          <a:endParaRPr lang="es-CO"/>
        </a:p>
      </dgm:t>
    </dgm:pt>
    <dgm:pt modelId="{7633A650-2C6C-471A-A691-99D50362142F}" type="sibTrans" cxnId="{D9B56405-9048-4459-A504-E625C58A3381}">
      <dgm:prSet/>
      <dgm:spPr/>
      <dgm:t>
        <a:bodyPr/>
        <a:lstStyle/>
        <a:p>
          <a:pPr algn="ctr"/>
          <a:endParaRPr lang="es-CO"/>
        </a:p>
      </dgm:t>
    </dgm:pt>
    <dgm:pt modelId="{2566EF61-6B7D-461C-8A25-E46372437194}">
      <dgm:prSet phldrT="[Texto]" custT="1"/>
      <dgm:spPr/>
      <dgm:t>
        <a:bodyPr/>
        <a:lstStyle/>
        <a:p>
          <a:pPr algn="ctr"/>
          <a:r>
            <a:rPr lang="es-CO" sz="900">
              <a:latin typeface="+mj-lt"/>
            </a:rPr>
            <a:t>caracterización de servidores </a:t>
          </a:r>
        </a:p>
      </dgm:t>
    </dgm:pt>
    <dgm:pt modelId="{1275774E-99C3-4D83-8C23-84FE2524D32F}" type="parTrans" cxnId="{54BAC76B-3ECD-4728-A952-54DCCC204C84}">
      <dgm:prSet/>
      <dgm:spPr/>
      <dgm:t>
        <a:bodyPr/>
        <a:lstStyle/>
        <a:p>
          <a:pPr algn="ctr"/>
          <a:endParaRPr lang="es-CO"/>
        </a:p>
      </dgm:t>
    </dgm:pt>
    <dgm:pt modelId="{A69FD042-BD4D-47E1-8630-7ACF374C99C3}" type="sibTrans" cxnId="{54BAC76B-3ECD-4728-A952-54DCCC204C84}">
      <dgm:prSet/>
      <dgm:spPr/>
      <dgm:t>
        <a:bodyPr/>
        <a:lstStyle/>
        <a:p>
          <a:pPr algn="ctr"/>
          <a:endParaRPr lang="es-CO"/>
        </a:p>
      </dgm:t>
    </dgm:pt>
    <dgm:pt modelId="{A58F49CD-CA4F-4A25-B27E-039FB74B18B5}">
      <dgm:prSet custT="1"/>
      <dgm:spPr/>
      <dgm:t>
        <a:bodyPr/>
        <a:lstStyle/>
        <a:p>
          <a:pPr algn="just"/>
          <a:r>
            <a:rPr lang="es-CO" sz="650">
              <a:latin typeface="+mj-lt"/>
            </a:rPr>
            <a:t>Antigüedad, nivel educativo, edad, género, tipo de vinculación, experiencia laboral y otros </a:t>
          </a:r>
        </a:p>
      </dgm:t>
    </dgm:pt>
    <dgm:pt modelId="{A163228C-D17E-4E87-8EC1-03334B73BCD1}" type="parTrans" cxnId="{9F944835-8F38-48E0-B432-BC3788A62C35}">
      <dgm:prSet/>
      <dgm:spPr/>
      <dgm:t>
        <a:bodyPr/>
        <a:lstStyle/>
        <a:p>
          <a:pPr algn="ctr"/>
          <a:endParaRPr lang="es-CO"/>
        </a:p>
      </dgm:t>
    </dgm:pt>
    <dgm:pt modelId="{9BCD6750-C30D-4A13-B294-F2ED8EFEABED}" type="sibTrans" cxnId="{9F944835-8F38-48E0-B432-BC3788A62C35}">
      <dgm:prSet/>
      <dgm:spPr/>
      <dgm:t>
        <a:bodyPr/>
        <a:lstStyle/>
        <a:p>
          <a:pPr algn="ctr"/>
          <a:endParaRPr lang="es-CO"/>
        </a:p>
      </dgm:t>
    </dgm:pt>
    <dgm:pt modelId="{0F2092C0-7895-4B21-A79E-D11D8D6E5D47}">
      <dgm:prSet custT="1"/>
      <dgm:spPr/>
      <dgm:t>
        <a:bodyPr/>
        <a:lstStyle/>
        <a:p>
          <a:pPr algn="ctr"/>
          <a:r>
            <a:rPr lang="es-CO" sz="900">
              <a:latin typeface="+mj-lt"/>
            </a:rPr>
            <a:t>Información reelevante</a:t>
          </a:r>
        </a:p>
      </dgm:t>
    </dgm:pt>
    <dgm:pt modelId="{43E91927-142F-456E-BA19-AF8C521CFCC7}" type="parTrans" cxnId="{6D23B1AB-B869-4179-8C81-0E1DFD11A274}">
      <dgm:prSet/>
      <dgm:spPr/>
      <dgm:t>
        <a:bodyPr/>
        <a:lstStyle/>
        <a:p>
          <a:pPr algn="ctr"/>
          <a:endParaRPr lang="es-CO"/>
        </a:p>
      </dgm:t>
    </dgm:pt>
    <dgm:pt modelId="{4546E378-C89A-47CD-BBD3-2F661AFB0E30}" type="sibTrans" cxnId="{6D23B1AB-B869-4179-8C81-0E1DFD11A274}">
      <dgm:prSet/>
      <dgm:spPr/>
      <dgm:t>
        <a:bodyPr/>
        <a:lstStyle/>
        <a:p>
          <a:pPr algn="ctr"/>
          <a:endParaRPr lang="es-CO"/>
        </a:p>
      </dgm:t>
    </dgm:pt>
    <dgm:pt modelId="{1F7EE79A-4FF4-4A06-AD73-D425D5E7E1DF}">
      <dgm:prSet custT="1"/>
      <dgm:spPr/>
      <dgm:t>
        <a:bodyPr/>
        <a:lstStyle/>
        <a:p>
          <a:r>
            <a:rPr lang="es-CO" sz="900">
              <a:latin typeface="+mj-lt"/>
            </a:rPr>
            <a:t>caracterización de los empleos</a:t>
          </a:r>
        </a:p>
      </dgm:t>
    </dgm:pt>
    <dgm:pt modelId="{9CABEE16-BC58-4032-B4A6-6ABD8F6FDAE0}" type="parTrans" cxnId="{26864F24-B50D-496F-99F9-91E6D50F1B3D}">
      <dgm:prSet/>
      <dgm:spPr/>
      <dgm:t>
        <a:bodyPr/>
        <a:lstStyle/>
        <a:p>
          <a:endParaRPr lang="es-CO"/>
        </a:p>
      </dgm:t>
    </dgm:pt>
    <dgm:pt modelId="{E05122A2-20ED-4551-B7E6-D220D8FCCC1E}" type="sibTrans" cxnId="{26864F24-B50D-496F-99F9-91E6D50F1B3D}">
      <dgm:prSet/>
      <dgm:spPr/>
      <dgm:t>
        <a:bodyPr/>
        <a:lstStyle/>
        <a:p>
          <a:endParaRPr lang="es-CO"/>
        </a:p>
      </dgm:t>
    </dgm:pt>
    <dgm:pt modelId="{86082C10-1BCE-404F-A4E2-AD382789793F}">
      <dgm:prSet custT="1"/>
      <dgm:spPr/>
      <dgm:t>
        <a:bodyPr/>
        <a:lstStyle/>
        <a:p>
          <a:pPr algn="just"/>
          <a:r>
            <a:rPr lang="es-CO" sz="650">
              <a:latin typeface="+mj-lt"/>
            </a:rPr>
            <a:t>Planta de personal, perfiles de los empleos, funciones, naturaleza de los empleos y vacantes</a:t>
          </a:r>
        </a:p>
      </dgm:t>
    </dgm:pt>
    <dgm:pt modelId="{5287457C-1E71-4F8C-99EA-0DD000F3E7CF}" type="parTrans" cxnId="{C4EF1DF6-5D5E-4E35-8E9E-F1EC87C78EB4}">
      <dgm:prSet/>
      <dgm:spPr/>
      <dgm:t>
        <a:bodyPr/>
        <a:lstStyle/>
        <a:p>
          <a:endParaRPr lang="es-CO"/>
        </a:p>
      </dgm:t>
    </dgm:pt>
    <dgm:pt modelId="{C365B2ED-0315-419C-A0CB-7D7D9561FFB2}" type="sibTrans" cxnId="{C4EF1DF6-5D5E-4E35-8E9E-F1EC87C78EB4}">
      <dgm:prSet/>
      <dgm:spPr/>
      <dgm:t>
        <a:bodyPr/>
        <a:lstStyle/>
        <a:p>
          <a:endParaRPr lang="es-CO"/>
        </a:p>
      </dgm:t>
    </dgm:pt>
    <dgm:pt modelId="{B75C27A3-36DB-4F61-8BE4-129A720B0F49}">
      <dgm:prSet custT="1"/>
      <dgm:spPr/>
      <dgm:t>
        <a:bodyPr/>
        <a:lstStyle/>
        <a:p>
          <a:pPr algn="just"/>
          <a:r>
            <a:rPr lang="es-CO" sz="650">
              <a:latin typeface="+mj-lt"/>
            </a:rPr>
            <a:t>Cualquier información adicional que conduzca a la caracterización precisa de las necesidades, intereses, y expectativas de los servidores y que permita identificar posibles requerimientos de capacitación, de bienestar, de seguridad y salud en el trabajo</a:t>
          </a:r>
        </a:p>
      </dgm:t>
    </dgm:pt>
    <dgm:pt modelId="{502D8BE3-9797-44E1-A5B1-FC4FD3AFEE2B}" type="parTrans" cxnId="{07CF76EC-D83D-432B-B450-DA4230376EB8}">
      <dgm:prSet/>
      <dgm:spPr/>
      <dgm:t>
        <a:bodyPr/>
        <a:lstStyle/>
        <a:p>
          <a:endParaRPr lang="es-CO"/>
        </a:p>
      </dgm:t>
    </dgm:pt>
    <dgm:pt modelId="{1FBCF8FC-7E61-48AA-8131-A3B14882BFED}" type="sibTrans" cxnId="{07CF76EC-D83D-432B-B450-DA4230376EB8}">
      <dgm:prSet/>
      <dgm:spPr/>
      <dgm:t>
        <a:bodyPr/>
        <a:lstStyle/>
        <a:p>
          <a:endParaRPr lang="es-CO"/>
        </a:p>
      </dgm:t>
    </dgm:pt>
    <dgm:pt modelId="{D3CE67E0-6FBF-4744-A6C9-63C6F61C63F8}" type="pres">
      <dgm:prSet presAssocID="{72C26FA6-3B57-440D-9661-218BBB6481CC}" presName="diagram" presStyleCnt="0">
        <dgm:presLayoutVars>
          <dgm:chPref val="1"/>
          <dgm:dir/>
          <dgm:animOne val="branch"/>
          <dgm:animLvl val="lvl"/>
          <dgm:resizeHandles/>
        </dgm:presLayoutVars>
      </dgm:prSet>
      <dgm:spPr/>
    </dgm:pt>
    <dgm:pt modelId="{119847B7-CB00-4E27-85D4-CACBC7B43AC9}" type="pres">
      <dgm:prSet presAssocID="{4C5C9482-E08A-4F74-8348-86B177803B98}" presName="root" presStyleCnt="0"/>
      <dgm:spPr/>
    </dgm:pt>
    <dgm:pt modelId="{D95C4578-B586-43FA-8C53-5882B559584D}" type="pres">
      <dgm:prSet presAssocID="{4C5C9482-E08A-4F74-8348-86B177803B98}" presName="rootComposite" presStyleCnt="0"/>
      <dgm:spPr/>
    </dgm:pt>
    <dgm:pt modelId="{4099AB72-0FED-4817-859D-48C03450AC73}" type="pres">
      <dgm:prSet presAssocID="{4C5C9482-E08A-4F74-8348-86B177803B98}" presName="rootText" presStyleLbl="node1" presStyleIdx="0" presStyleCnt="4"/>
      <dgm:spPr/>
    </dgm:pt>
    <dgm:pt modelId="{FF2FDCCA-A5E6-4B48-9F2F-BAAA157BD848}" type="pres">
      <dgm:prSet presAssocID="{4C5C9482-E08A-4F74-8348-86B177803B98}" presName="rootConnector" presStyleLbl="node1" presStyleIdx="0" presStyleCnt="4"/>
      <dgm:spPr/>
    </dgm:pt>
    <dgm:pt modelId="{0D315377-56D8-4555-83C9-D44A3B6028CE}" type="pres">
      <dgm:prSet presAssocID="{4C5C9482-E08A-4F74-8348-86B177803B98}" presName="childShape" presStyleCnt="0"/>
      <dgm:spPr/>
    </dgm:pt>
    <dgm:pt modelId="{C91A308E-CE3D-436C-BCE7-8256163BA472}" type="pres">
      <dgm:prSet presAssocID="{B3551DD6-5EF9-4774-AD98-2062BEE636E4}" presName="Name13" presStyleLbl="parChTrans1D2" presStyleIdx="0" presStyleCnt="4"/>
      <dgm:spPr/>
    </dgm:pt>
    <dgm:pt modelId="{0035A6A5-E560-4DA9-8853-4B9622267D47}" type="pres">
      <dgm:prSet presAssocID="{45B43152-9EC6-4B74-ACC9-D39AC0B56784}" presName="childText" presStyleLbl="bgAcc1" presStyleIdx="0" presStyleCnt="4" custScaleX="102222" custScaleY="144684">
        <dgm:presLayoutVars>
          <dgm:bulletEnabled val="1"/>
        </dgm:presLayoutVars>
      </dgm:prSet>
      <dgm:spPr/>
    </dgm:pt>
    <dgm:pt modelId="{BCDAB7A1-1919-4F45-8EAE-361DCA45B074}" type="pres">
      <dgm:prSet presAssocID="{2566EF61-6B7D-461C-8A25-E46372437194}" presName="root" presStyleCnt="0"/>
      <dgm:spPr/>
    </dgm:pt>
    <dgm:pt modelId="{810888E9-A967-41E8-B2A9-0D47C4E6202B}" type="pres">
      <dgm:prSet presAssocID="{2566EF61-6B7D-461C-8A25-E46372437194}" presName="rootComposite" presStyleCnt="0"/>
      <dgm:spPr/>
    </dgm:pt>
    <dgm:pt modelId="{8CDD626E-0B1A-4208-98F4-67EB38EF9AFB}" type="pres">
      <dgm:prSet presAssocID="{2566EF61-6B7D-461C-8A25-E46372437194}" presName="rootText" presStyleLbl="node1" presStyleIdx="1" presStyleCnt="4"/>
      <dgm:spPr/>
    </dgm:pt>
    <dgm:pt modelId="{5AD085BA-529C-4D17-8D62-0B9198B0D834}" type="pres">
      <dgm:prSet presAssocID="{2566EF61-6B7D-461C-8A25-E46372437194}" presName="rootConnector" presStyleLbl="node1" presStyleIdx="1" presStyleCnt="4"/>
      <dgm:spPr/>
    </dgm:pt>
    <dgm:pt modelId="{A4388E56-BAEB-4305-B702-1FD8310CB13D}" type="pres">
      <dgm:prSet presAssocID="{2566EF61-6B7D-461C-8A25-E46372437194}" presName="childShape" presStyleCnt="0"/>
      <dgm:spPr/>
    </dgm:pt>
    <dgm:pt modelId="{2968F463-11C6-4E23-BE23-F78673313128}" type="pres">
      <dgm:prSet presAssocID="{A163228C-D17E-4E87-8EC1-03334B73BCD1}" presName="Name13" presStyleLbl="parChTrans1D2" presStyleIdx="1" presStyleCnt="4"/>
      <dgm:spPr/>
    </dgm:pt>
    <dgm:pt modelId="{123336BC-0E09-4891-A9A4-2D4464377023}" type="pres">
      <dgm:prSet presAssocID="{A58F49CD-CA4F-4A25-B27E-039FB74B18B5}" presName="childText" presStyleLbl="bgAcc1" presStyleIdx="1" presStyleCnt="4" custScaleX="100000" custScaleY="154066">
        <dgm:presLayoutVars>
          <dgm:bulletEnabled val="1"/>
        </dgm:presLayoutVars>
      </dgm:prSet>
      <dgm:spPr/>
    </dgm:pt>
    <dgm:pt modelId="{EB3BF323-7E7A-4D9A-BB1D-D468B7993951}" type="pres">
      <dgm:prSet presAssocID="{1F7EE79A-4FF4-4A06-AD73-D425D5E7E1DF}" presName="root" presStyleCnt="0"/>
      <dgm:spPr/>
    </dgm:pt>
    <dgm:pt modelId="{1BBD0242-31B2-4BC6-86A2-85BD16EA4177}" type="pres">
      <dgm:prSet presAssocID="{1F7EE79A-4FF4-4A06-AD73-D425D5E7E1DF}" presName="rootComposite" presStyleCnt="0"/>
      <dgm:spPr/>
    </dgm:pt>
    <dgm:pt modelId="{280B4599-2868-47F6-8963-012ADC6C3E76}" type="pres">
      <dgm:prSet presAssocID="{1F7EE79A-4FF4-4A06-AD73-D425D5E7E1DF}" presName="rootText" presStyleLbl="node1" presStyleIdx="2" presStyleCnt="4"/>
      <dgm:spPr/>
    </dgm:pt>
    <dgm:pt modelId="{B7441116-98FD-4C3D-8F49-F30171CCDEB0}" type="pres">
      <dgm:prSet presAssocID="{1F7EE79A-4FF4-4A06-AD73-D425D5E7E1DF}" presName="rootConnector" presStyleLbl="node1" presStyleIdx="2" presStyleCnt="4"/>
      <dgm:spPr/>
    </dgm:pt>
    <dgm:pt modelId="{5BF67068-E9B1-40B2-A5B8-45AE5E3B1C7C}" type="pres">
      <dgm:prSet presAssocID="{1F7EE79A-4FF4-4A06-AD73-D425D5E7E1DF}" presName="childShape" presStyleCnt="0"/>
      <dgm:spPr/>
    </dgm:pt>
    <dgm:pt modelId="{8DF0C617-DA6B-407E-98FD-09AA438C970F}" type="pres">
      <dgm:prSet presAssocID="{5287457C-1E71-4F8C-99EA-0DD000F3E7CF}" presName="Name13" presStyleLbl="parChTrans1D2" presStyleIdx="2" presStyleCnt="4"/>
      <dgm:spPr/>
    </dgm:pt>
    <dgm:pt modelId="{195B72FB-BD1D-4B48-8655-9B5EF4BDEFB8}" type="pres">
      <dgm:prSet presAssocID="{86082C10-1BCE-404F-A4E2-AD382789793F}" presName="childText" presStyleLbl="bgAcc1" presStyleIdx="2" presStyleCnt="4" custScaleX="102321" custScaleY="153654">
        <dgm:presLayoutVars>
          <dgm:bulletEnabled val="1"/>
        </dgm:presLayoutVars>
      </dgm:prSet>
      <dgm:spPr/>
    </dgm:pt>
    <dgm:pt modelId="{D29F2735-1667-4C82-811B-0F92C888FDD1}" type="pres">
      <dgm:prSet presAssocID="{0F2092C0-7895-4B21-A79E-D11D8D6E5D47}" presName="root" presStyleCnt="0"/>
      <dgm:spPr/>
    </dgm:pt>
    <dgm:pt modelId="{A0FD8FAE-5DF4-4E73-8B04-A7E0999DDF20}" type="pres">
      <dgm:prSet presAssocID="{0F2092C0-7895-4B21-A79E-D11D8D6E5D47}" presName="rootComposite" presStyleCnt="0"/>
      <dgm:spPr/>
    </dgm:pt>
    <dgm:pt modelId="{52F2C184-E6C8-49F2-AB75-D89ECA03CDDE}" type="pres">
      <dgm:prSet presAssocID="{0F2092C0-7895-4B21-A79E-D11D8D6E5D47}" presName="rootText" presStyleLbl="node1" presStyleIdx="3" presStyleCnt="4"/>
      <dgm:spPr/>
    </dgm:pt>
    <dgm:pt modelId="{AA9E86EB-302E-4C4A-A1B8-8D2A2DC68622}" type="pres">
      <dgm:prSet presAssocID="{0F2092C0-7895-4B21-A79E-D11D8D6E5D47}" presName="rootConnector" presStyleLbl="node1" presStyleIdx="3" presStyleCnt="4"/>
      <dgm:spPr/>
    </dgm:pt>
    <dgm:pt modelId="{99668738-1490-4AF3-8A6C-B3DBA923C59E}" type="pres">
      <dgm:prSet presAssocID="{0F2092C0-7895-4B21-A79E-D11D8D6E5D47}" presName="childShape" presStyleCnt="0"/>
      <dgm:spPr/>
    </dgm:pt>
    <dgm:pt modelId="{04B8AC2C-7F31-437B-9CDC-A7A1366441F4}" type="pres">
      <dgm:prSet presAssocID="{502D8BE3-9797-44E1-A5B1-FC4FD3AFEE2B}" presName="Name13" presStyleLbl="parChTrans1D2" presStyleIdx="3" presStyleCnt="4"/>
      <dgm:spPr/>
    </dgm:pt>
    <dgm:pt modelId="{042B8E3B-58E8-4ED5-9DEE-8CB837A4DB6B}" type="pres">
      <dgm:prSet presAssocID="{B75C27A3-36DB-4F61-8BE4-129A720B0F49}" presName="childText" presStyleLbl="bgAcc1" presStyleIdx="3" presStyleCnt="4" custScaleX="111315" custScaleY="202965">
        <dgm:presLayoutVars>
          <dgm:bulletEnabled val="1"/>
        </dgm:presLayoutVars>
      </dgm:prSet>
      <dgm:spPr/>
    </dgm:pt>
  </dgm:ptLst>
  <dgm:cxnLst>
    <dgm:cxn modelId="{D9B56405-9048-4459-A504-E625C58A3381}" srcId="{4C5C9482-E08A-4F74-8348-86B177803B98}" destId="{45B43152-9EC6-4B74-ACC9-D39AC0B56784}" srcOrd="0" destOrd="0" parTransId="{B3551DD6-5EF9-4774-AD98-2062BEE636E4}" sibTransId="{7633A650-2C6C-471A-A691-99D50362142F}"/>
    <dgm:cxn modelId="{C16B780F-20DB-4EF5-AC00-9F5465ECBEC1}" type="presOf" srcId="{2566EF61-6B7D-461C-8A25-E46372437194}" destId="{8CDD626E-0B1A-4208-98F4-67EB38EF9AFB}" srcOrd="0" destOrd="0" presId="urn:microsoft.com/office/officeart/2005/8/layout/hierarchy3"/>
    <dgm:cxn modelId="{26864F24-B50D-496F-99F9-91E6D50F1B3D}" srcId="{72C26FA6-3B57-440D-9661-218BBB6481CC}" destId="{1F7EE79A-4FF4-4A06-AD73-D425D5E7E1DF}" srcOrd="2" destOrd="0" parTransId="{9CABEE16-BC58-4032-B4A6-6ABD8F6FDAE0}" sibTransId="{E05122A2-20ED-4551-B7E6-D220D8FCCC1E}"/>
    <dgm:cxn modelId="{BD31EE24-0570-487F-BD04-D44D342F7845}" type="presOf" srcId="{4C5C9482-E08A-4F74-8348-86B177803B98}" destId="{4099AB72-0FED-4817-859D-48C03450AC73}" srcOrd="0" destOrd="0" presId="urn:microsoft.com/office/officeart/2005/8/layout/hierarchy3"/>
    <dgm:cxn modelId="{7BD6B231-9FBE-4522-99B5-7172A3D74BC2}" type="presOf" srcId="{1F7EE79A-4FF4-4A06-AD73-D425D5E7E1DF}" destId="{280B4599-2868-47F6-8963-012ADC6C3E76}" srcOrd="0" destOrd="0" presId="urn:microsoft.com/office/officeart/2005/8/layout/hierarchy3"/>
    <dgm:cxn modelId="{9F944835-8F38-48E0-B432-BC3788A62C35}" srcId="{2566EF61-6B7D-461C-8A25-E46372437194}" destId="{A58F49CD-CA4F-4A25-B27E-039FB74B18B5}" srcOrd="0" destOrd="0" parTransId="{A163228C-D17E-4E87-8EC1-03334B73BCD1}" sibTransId="{9BCD6750-C30D-4A13-B294-F2ED8EFEABED}"/>
    <dgm:cxn modelId="{8DB8E73E-AF14-46AE-BA62-0A10304EB932}" type="presOf" srcId="{B3551DD6-5EF9-4774-AD98-2062BEE636E4}" destId="{C91A308E-CE3D-436C-BCE7-8256163BA472}" srcOrd="0" destOrd="0" presId="urn:microsoft.com/office/officeart/2005/8/layout/hierarchy3"/>
    <dgm:cxn modelId="{D67F9B64-056E-43D9-ACE9-4C32F91EF472}" type="presOf" srcId="{A163228C-D17E-4E87-8EC1-03334B73BCD1}" destId="{2968F463-11C6-4E23-BE23-F78673313128}" srcOrd="0" destOrd="0" presId="urn:microsoft.com/office/officeart/2005/8/layout/hierarchy3"/>
    <dgm:cxn modelId="{9EC00645-1D31-4C4A-80E0-07FC8FC8231E}" type="presOf" srcId="{2566EF61-6B7D-461C-8A25-E46372437194}" destId="{5AD085BA-529C-4D17-8D62-0B9198B0D834}" srcOrd="1" destOrd="0" presId="urn:microsoft.com/office/officeart/2005/8/layout/hierarchy3"/>
    <dgm:cxn modelId="{54BAC76B-3ECD-4728-A952-54DCCC204C84}" srcId="{72C26FA6-3B57-440D-9661-218BBB6481CC}" destId="{2566EF61-6B7D-461C-8A25-E46372437194}" srcOrd="1" destOrd="0" parTransId="{1275774E-99C3-4D83-8C23-84FE2524D32F}" sibTransId="{A69FD042-BD4D-47E1-8630-7ACF374C99C3}"/>
    <dgm:cxn modelId="{054CEC6D-CC72-4105-845F-DBB31C1E040F}" type="presOf" srcId="{0F2092C0-7895-4B21-A79E-D11D8D6E5D47}" destId="{AA9E86EB-302E-4C4A-A1B8-8D2A2DC68622}" srcOrd="1" destOrd="0" presId="urn:microsoft.com/office/officeart/2005/8/layout/hierarchy3"/>
    <dgm:cxn modelId="{6765CD73-792B-4D04-8B84-1B935D37C453}" type="presOf" srcId="{B75C27A3-36DB-4F61-8BE4-129A720B0F49}" destId="{042B8E3B-58E8-4ED5-9DEE-8CB837A4DB6B}" srcOrd="0" destOrd="0" presId="urn:microsoft.com/office/officeart/2005/8/layout/hierarchy3"/>
    <dgm:cxn modelId="{6634487C-AE4E-45C6-8EF0-DC721FF8FA54}" type="presOf" srcId="{0F2092C0-7895-4B21-A79E-D11D8D6E5D47}" destId="{52F2C184-E6C8-49F2-AB75-D89ECA03CDDE}" srcOrd="0" destOrd="0" presId="urn:microsoft.com/office/officeart/2005/8/layout/hierarchy3"/>
    <dgm:cxn modelId="{FEF0B283-8BC8-4476-B0E5-2B5F6F44ADF2}" type="presOf" srcId="{72C26FA6-3B57-440D-9661-218BBB6481CC}" destId="{D3CE67E0-6FBF-4744-A6C9-63C6F61C63F8}" srcOrd="0" destOrd="0" presId="urn:microsoft.com/office/officeart/2005/8/layout/hierarchy3"/>
    <dgm:cxn modelId="{5DA9AB88-889C-4949-93F6-E33FA181C5AC}" type="presOf" srcId="{1F7EE79A-4FF4-4A06-AD73-D425D5E7E1DF}" destId="{B7441116-98FD-4C3D-8F49-F30171CCDEB0}" srcOrd="1" destOrd="0" presId="urn:microsoft.com/office/officeart/2005/8/layout/hierarchy3"/>
    <dgm:cxn modelId="{203B1FA0-13B6-4B40-8289-87BB9739E72E}" type="presOf" srcId="{4C5C9482-E08A-4F74-8348-86B177803B98}" destId="{FF2FDCCA-A5E6-4B48-9F2F-BAAA157BD848}" srcOrd="1" destOrd="0" presId="urn:microsoft.com/office/officeart/2005/8/layout/hierarchy3"/>
    <dgm:cxn modelId="{79D8C5A3-55C9-4600-97A7-EF33FB71A54A}" srcId="{72C26FA6-3B57-440D-9661-218BBB6481CC}" destId="{4C5C9482-E08A-4F74-8348-86B177803B98}" srcOrd="0" destOrd="0" parTransId="{41AFDA5D-1E3C-4E0D-980E-71C3AD350D77}" sibTransId="{CE1EE5EF-86D8-4D18-8F88-96C4ACFC3642}"/>
    <dgm:cxn modelId="{6D23B1AB-B869-4179-8C81-0E1DFD11A274}" srcId="{72C26FA6-3B57-440D-9661-218BBB6481CC}" destId="{0F2092C0-7895-4B21-A79E-D11D8D6E5D47}" srcOrd="3" destOrd="0" parTransId="{43E91927-142F-456E-BA19-AF8C521CFCC7}" sibTransId="{4546E378-C89A-47CD-BBD3-2F661AFB0E30}"/>
    <dgm:cxn modelId="{EBA75EB5-D9D2-40B7-88D4-A167887F7D0E}" type="presOf" srcId="{45B43152-9EC6-4B74-ACC9-D39AC0B56784}" destId="{0035A6A5-E560-4DA9-8853-4B9622267D47}" srcOrd="0" destOrd="0" presId="urn:microsoft.com/office/officeart/2005/8/layout/hierarchy3"/>
    <dgm:cxn modelId="{C69D13BD-2C8D-48DA-906A-006D83F56EF9}" type="presOf" srcId="{A58F49CD-CA4F-4A25-B27E-039FB74B18B5}" destId="{123336BC-0E09-4891-A9A4-2D4464377023}" srcOrd="0" destOrd="0" presId="urn:microsoft.com/office/officeart/2005/8/layout/hierarchy3"/>
    <dgm:cxn modelId="{A914D9BE-4130-47BD-BC31-8FAB75EA115D}" type="presOf" srcId="{5287457C-1E71-4F8C-99EA-0DD000F3E7CF}" destId="{8DF0C617-DA6B-407E-98FD-09AA438C970F}" srcOrd="0" destOrd="0" presId="urn:microsoft.com/office/officeart/2005/8/layout/hierarchy3"/>
    <dgm:cxn modelId="{8A5A1CCF-3117-428E-A862-3DA86C1D6174}" type="presOf" srcId="{502D8BE3-9797-44E1-A5B1-FC4FD3AFEE2B}" destId="{04B8AC2C-7F31-437B-9CDC-A7A1366441F4}" srcOrd="0" destOrd="0" presId="urn:microsoft.com/office/officeart/2005/8/layout/hierarchy3"/>
    <dgm:cxn modelId="{767BE8D4-FE43-4936-B1A1-80349ECEDDB9}" type="presOf" srcId="{86082C10-1BCE-404F-A4E2-AD382789793F}" destId="{195B72FB-BD1D-4B48-8655-9B5EF4BDEFB8}" srcOrd="0" destOrd="0" presId="urn:microsoft.com/office/officeart/2005/8/layout/hierarchy3"/>
    <dgm:cxn modelId="{07CF76EC-D83D-432B-B450-DA4230376EB8}" srcId="{0F2092C0-7895-4B21-A79E-D11D8D6E5D47}" destId="{B75C27A3-36DB-4F61-8BE4-129A720B0F49}" srcOrd="0" destOrd="0" parTransId="{502D8BE3-9797-44E1-A5B1-FC4FD3AFEE2B}" sibTransId="{1FBCF8FC-7E61-48AA-8131-A3B14882BFED}"/>
    <dgm:cxn modelId="{C4EF1DF6-5D5E-4E35-8E9E-F1EC87C78EB4}" srcId="{1F7EE79A-4FF4-4A06-AD73-D425D5E7E1DF}" destId="{86082C10-1BCE-404F-A4E2-AD382789793F}" srcOrd="0" destOrd="0" parTransId="{5287457C-1E71-4F8C-99EA-0DD000F3E7CF}" sibTransId="{C365B2ED-0315-419C-A0CB-7D7D9561FFB2}"/>
    <dgm:cxn modelId="{53F92495-93BA-4A8C-A7DE-BA84FD27F510}" type="presParOf" srcId="{D3CE67E0-6FBF-4744-A6C9-63C6F61C63F8}" destId="{119847B7-CB00-4E27-85D4-CACBC7B43AC9}" srcOrd="0" destOrd="0" presId="urn:microsoft.com/office/officeart/2005/8/layout/hierarchy3"/>
    <dgm:cxn modelId="{93D94339-666F-4501-BE5F-93382639B59A}" type="presParOf" srcId="{119847B7-CB00-4E27-85D4-CACBC7B43AC9}" destId="{D95C4578-B586-43FA-8C53-5882B559584D}" srcOrd="0" destOrd="0" presId="urn:microsoft.com/office/officeart/2005/8/layout/hierarchy3"/>
    <dgm:cxn modelId="{4E6612AD-5FBE-4877-921D-DBDC5890D3EC}" type="presParOf" srcId="{D95C4578-B586-43FA-8C53-5882B559584D}" destId="{4099AB72-0FED-4817-859D-48C03450AC73}" srcOrd="0" destOrd="0" presId="urn:microsoft.com/office/officeart/2005/8/layout/hierarchy3"/>
    <dgm:cxn modelId="{15BA79DE-07A9-4994-985E-3DEAB93BAD88}" type="presParOf" srcId="{D95C4578-B586-43FA-8C53-5882B559584D}" destId="{FF2FDCCA-A5E6-4B48-9F2F-BAAA157BD848}" srcOrd="1" destOrd="0" presId="urn:microsoft.com/office/officeart/2005/8/layout/hierarchy3"/>
    <dgm:cxn modelId="{89269F44-E068-49E3-9514-7DAE9BD52854}" type="presParOf" srcId="{119847B7-CB00-4E27-85D4-CACBC7B43AC9}" destId="{0D315377-56D8-4555-83C9-D44A3B6028CE}" srcOrd="1" destOrd="0" presId="urn:microsoft.com/office/officeart/2005/8/layout/hierarchy3"/>
    <dgm:cxn modelId="{2EDC5E94-DE3F-423D-84C5-97947ED0A76A}" type="presParOf" srcId="{0D315377-56D8-4555-83C9-D44A3B6028CE}" destId="{C91A308E-CE3D-436C-BCE7-8256163BA472}" srcOrd="0" destOrd="0" presId="urn:microsoft.com/office/officeart/2005/8/layout/hierarchy3"/>
    <dgm:cxn modelId="{FA01FED5-627A-44E9-9E6D-352730D34EB6}" type="presParOf" srcId="{0D315377-56D8-4555-83C9-D44A3B6028CE}" destId="{0035A6A5-E560-4DA9-8853-4B9622267D47}" srcOrd="1" destOrd="0" presId="urn:microsoft.com/office/officeart/2005/8/layout/hierarchy3"/>
    <dgm:cxn modelId="{CED7F57D-39C4-4D2D-98C7-61C24AFA84DB}" type="presParOf" srcId="{D3CE67E0-6FBF-4744-A6C9-63C6F61C63F8}" destId="{BCDAB7A1-1919-4F45-8EAE-361DCA45B074}" srcOrd="1" destOrd="0" presId="urn:microsoft.com/office/officeart/2005/8/layout/hierarchy3"/>
    <dgm:cxn modelId="{70164BF9-B847-4839-AC18-5B3EB48DD259}" type="presParOf" srcId="{BCDAB7A1-1919-4F45-8EAE-361DCA45B074}" destId="{810888E9-A967-41E8-B2A9-0D47C4E6202B}" srcOrd="0" destOrd="0" presId="urn:microsoft.com/office/officeart/2005/8/layout/hierarchy3"/>
    <dgm:cxn modelId="{17211D48-DE7E-4F44-AEEC-DF66DDFE420D}" type="presParOf" srcId="{810888E9-A967-41E8-B2A9-0D47C4E6202B}" destId="{8CDD626E-0B1A-4208-98F4-67EB38EF9AFB}" srcOrd="0" destOrd="0" presId="urn:microsoft.com/office/officeart/2005/8/layout/hierarchy3"/>
    <dgm:cxn modelId="{001B4527-3BCE-4E86-9BAA-03AC1D01A406}" type="presParOf" srcId="{810888E9-A967-41E8-B2A9-0D47C4E6202B}" destId="{5AD085BA-529C-4D17-8D62-0B9198B0D834}" srcOrd="1" destOrd="0" presId="urn:microsoft.com/office/officeart/2005/8/layout/hierarchy3"/>
    <dgm:cxn modelId="{C4DF06F8-9B13-4967-A399-C0FE2CBFF61A}" type="presParOf" srcId="{BCDAB7A1-1919-4F45-8EAE-361DCA45B074}" destId="{A4388E56-BAEB-4305-B702-1FD8310CB13D}" srcOrd="1" destOrd="0" presId="urn:microsoft.com/office/officeart/2005/8/layout/hierarchy3"/>
    <dgm:cxn modelId="{A04C1A18-C4C1-4B3F-B1CC-53D69CE03074}" type="presParOf" srcId="{A4388E56-BAEB-4305-B702-1FD8310CB13D}" destId="{2968F463-11C6-4E23-BE23-F78673313128}" srcOrd="0" destOrd="0" presId="urn:microsoft.com/office/officeart/2005/8/layout/hierarchy3"/>
    <dgm:cxn modelId="{26D87BD3-5CE9-412C-9EB1-5E15F0F3D892}" type="presParOf" srcId="{A4388E56-BAEB-4305-B702-1FD8310CB13D}" destId="{123336BC-0E09-4891-A9A4-2D4464377023}" srcOrd="1" destOrd="0" presId="urn:microsoft.com/office/officeart/2005/8/layout/hierarchy3"/>
    <dgm:cxn modelId="{7A411C14-5A34-4637-B680-432B6B08512A}" type="presParOf" srcId="{D3CE67E0-6FBF-4744-A6C9-63C6F61C63F8}" destId="{EB3BF323-7E7A-4D9A-BB1D-D468B7993951}" srcOrd="2" destOrd="0" presId="urn:microsoft.com/office/officeart/2005/8/layout/hierarchy3"/>
    <dgm:cxn modelId="{DE72624F-93A4-409A-AED2-D9DD42A0429A}" type="presParOf" srcId="{EB3BF323-7E7A-4D9A-BB1D-D468B7993951}" destId="{1BBD0242-31B2-4BC6-86A2-85BD16EA4177}" srcOrd="0" destOrd="0" presId="urn:microsoft.com/office/officeart/2005/8/layout/hierarchy3"/>
    <dgm:cxn modelId="{3002B3A9-D1DD-4CF4-ABA7-31A0FB654B42}" type="presParOf" srcId="{1BBD0242-31B2-4BC6-86A2-85BD16EA4177}" destId="{280B4599-2868-47F6-8963-012ADC6C3E76}" srcOrd="0" destOrd="0" presId="urn:microsoft.com/office/officeart/2005/8/layout/hierarchy3"/>
    <dgm:cxn modelId="{FFCA0571-EF81-4D7B-AB33-A4CFCEAB5C97}" type="presParOf" srcId="{1BBD0242-31B2-4BC6-86A2-85BD16EA4177}" destId="{B7441116-98FD-4C3D-8F49-F30171CCDEB0}" srcOrd="1" destOrd="0" presId="urn:microsoft.com/office/officeart/2005/8/layout/hierarchy3"/>
    <dgm:cxn modelId="{EECE76FA-7917-4960-8DBA-B265C6EAA88E}" type="presParOf" srcId="{EB3BF323-7E7A-4D9A-BB1D-D468B7993951}" destId="{5BF67068-E9B1-40B2-A5B8-45AE5E3B1C7C}" srcOrd="1" destOrd="0" presId="urn:microsoft.com/office/officeart/2005/8/layout/hierarchy3"/>
    <dgm:cxn modelId="{903F2DE2-3E37-4D89-8EBA-6152E18966C5}" type="presParOf" srcId="{5BF67068-E9B1-40B2-A5B8-45AE5E3B1C7C}" destId="{8DF0C617-DA6B-407E-98FD-09AA438C970F}" srcOrd="0" destOrd="0" presId="urn:microsoft.com/office/officeart/2005/8/layout/hierarchy3"/>
    <dgm:cxn modelId="{CE96C2AC-D5C0-422D-B64C-2B83B3BF154F}" type="presParOf" srcId="{5BF67068-E9B1-40B2-A5B8-45AE5E3B1C7C}" destId="{195B72FB-BD1D-4B48-8655-9B5EF4BDEFB8}" srcOrd="1" destOrd="0" presId="urn:microsoft.com/office/officeart/2005/8/layout/hierarchy3"/>
    <dgm:cxn modelId="{DE48B07C-5B24-4120-B303-56CF8E8ADB83}" type="presParOf" srcId="{D3CE67E0-6FBF-4744-A6C9-63C6F61C63F8}" destId="{D29F2735-1667-4C82-811B-0F92C888FDD1}" srcOrd="3" destOrd="0" presId="urn:microsoft.com/office/officeart/2005/8/layout/hierarchy3"/>
    <dgm:cxn modelId="{EC878FEE-71E5-41F0-81EC-3A28A45C5798}" type="presParOf" srcId="{D29F2735-1667-4C82-811B-0F92C888FDD1}" destId="{A0FD8FAE-5DF4-4E73-8B04-A7E0999DDF20}" srcOrd="0" destOrd="0" presId="urn:microsoft.com/office/officeart/2005/8/layout/hierarchy3"/>
    <dgm:cxn modelId="{D3E61A80-886D-4562-A483-171F4D788395}" type="presParOf" srcId="{A0FD8FAE-5DF4-4E73-8B04-A7E0999DDF20}" destId="{52F2C184-E6C8-49F2-AB75-D89ECA03CDDE}" srcOrd="0" destOrd="0" presId="urn:microsoft.com/office/officeart/2005/8/layout/hierarchy3"/>
    <dgm:cxn modelId="{7DD872CA-72BB-4A94-BDE3-8CE91AE05780}" type="presParOf" srcId="{A0FD8FAE-5DF4-4E73-8B04-A7E0999DDF20}" destId="{AA9E86EB-302E-4C4A-A1B8-8D2A2DC68622}" srcOrd="1" destOrd="0" presId="urn:microsoft.com/office/officeart/2005/8/layout/hierarchy3"/>
    <dgm:cxn modelId="{CC9BA69B-88B4-454C-B9D9-B31177CDAD29}" type="presParOf" srcId="{D29F2735-1667-4C82-811B-0F92C888FDD1}" destId="{99668738-1490-4AF3-8A6C-B3DBA923C59E}" srcOrd="1" destOrd="0" presId="urn:microsoft.com/office/officeart/2005/8/layout/hierarchy3"/>
    <dgm:cxn modelId="{1179B797-1D24-44B5-94E0-563CC0448F20}" type="presParOf" srcId="{99668738-1490-4AF3-8A6C-B3DBA923C59E}" destId="{04B8AC2C-7F31-437B-9CDC-A7A1366441F4}" srcOrd="0" destOrd="0" presId="urn:microsoft.com/office/officeart/2005/8/layout/hierarchy3"/>
    <dgm:cxn modelId="{9885E2F7-65B9-4A04-B3B3-39FC6C8151AC}" type="presParOf" srcId="{99668738-1490-4AF3-8A6C-B3DBA923C59E}" destId="{042B8E3B-58E8-4ED5-9DEE-8CB837A4DB6B}" srcOrd="1" destOrd="0" presId="urn:microsoft.com/office/officeart/2005/8/layout/hierarchy3"/>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0D609FF9-583B-44D1-B29A-838AF732F1AB}" type="doc">
      <dgm:prSet loTypeId="urn:microsoft.com/office/officeart/2005/8/layout/hierarchy3" loCatId="hierarchy" qsTypeId="urn:microsoft.com/office/officeart/2005/8/quickstyle/simple1" qsCatId="simple" csTypeId="urn:microsoft.com/office/officeart/2005/8/colors/colorful5" csCatId="colorful" phldr="1"/>
      <dgm:spPr/>
      <dgm:t>
        <a:bodyPr/>
        <a:lstStyle/>
        <a:p>
          <a:endParaRPr lang="es-CO"/>
        </a:p>
      </dgm:t>
    </dgm:pt>
    <dgm:pt modelId="{20F6C51E-DFF6-4E5F-B0B3-4A3E40FC4FA0}">
      <dgm:prSet phldrT="[Texto]" custT="1"/>
      <dgm:spPr/>
      <dgm:t>
        <a:bodyPr/>
        <a:lstStyle/>
        <a:p>
          <a:r>
            <a:rPr lang="es-CO" sz="900">
              <a:latin typeface="+mj-lt"/>
            </a:rPr>
            <a:t>1.BÁSICO OPERATIVO</a:t>
          </a:r>
        </a:p>
      </dgm:t>
    </dgm:pt>
    <dgm:pt modelId="{14099D95-44AB-470B-BF96-0A2A0973A6E4}" type="parTrans" cxnId="{B65B7A30-B98E-41AB-86D2-04520B74D1F4}">
      <dgm:prSet/>
      <dgm:spPr/>
      <dgm:t>
        <a:bodyPr/>
        <a:lstStyle/>
        <a:p>
          <a:endParaRPr lang="es-CO"/>
        </a:p>
      </dgm:t>
    </dgm:pt>
    <dgm:pt modelId="{B8A69DAB-4640-4F0B-B58D-12EDE15CB988}" type="sibTrans" cxnId="{B65B7A30-B98E-41AB-86D2-04520B74D1F4}">
      <dgm:prSet/>
      <dgm:spPr/>
      <dgm:t>
        <a:bodyPr/>
        <a:lstStyle/>
        <a:p>
          <a:endParaRPr lang="es-CO"/>
        </a:p>
      </dgm:t>
    </dgm:pt>
    <dgm:pt modelId="{6FAE81F4-C4F7-4A94-BB80-E18BF2129888}">
      <dgm:prSet phldrT="[Texto]" custT="1"/>
      <dgm:spPr/>
      <dgm:t>
        <a:bodyPr/>
        <a:lstStyle/>
        <a:p>
          <a:pPr algn="just"/>
          <a:r>
            <a:rPr lang="es-CO" sz="600"/>
            <a:t> </a:t>
          </a:r>
          <a:r>
            <a:rPr lang="es-CO" sz="650">
              <a:latin typeface="+mj-lt"/>
            </a:rPr>
            <a:t>se cumplen los requisitos básicos de la política o inclusive que aún se requiere gestión para cubrir estos requisitos. </a:t>
          </a:r>
        </a:p>
      </dgm:t>
    </dgm:pt>
    <dgm:pt modelId="{77885D7A-3743-4370-903B-7D2D980063C4}" type="parTrans" cxnId="{2E3F3BD9-9F43-446B-9AF4-597054A16808}">
      <dgm:prSet/>
      <dgm:spPr/>
      <dgm:t>
        <a:bodyPr/>
        <a:lstStyle/>
        <a:p>
          <a:endParaRPr lang="es-CO"/>
        </a:p>
      </dgm:t>
    </dgm:pt>
    <dgm:pt modelId="{1A66BC41-88CB-4518-83DC-B9699C4580A0}" type="sibTrans" cxnId="{2E3F3BD9-9F43-446B-9AF4-597054A16808}">
      <dgm:prSet/>
      <dgm:spPr/>
      <dgm:t>
        <a:bodyPr/>
        <a:lstStyle/>
        <a:p>
          <a:endParaRPr lang="es-CO"/>
        </a:p>
      </dgm:t>
    </dgm:pt>
    <dgm:pt modelId="{89566F54-3CDA-4969-8267-0CD9839D1B7A}">
      <dgm:prSet phldrT="[Texto]" custT="1"/>
      <dgm:spPr/>
      <dgm:t>
        <a:bodyPr/>
        <a:lstStyle/>
        <a:p>
          <a:r>
            <a:rPr lang="es-CO" sz="900">
              <a:latin typeface="+mj-lt"/>
            </a:rPr>
            <a:t>3.CONSOLIDACIÓN</a:t>
          </a:r>
        </a:p>
      </dgm:t>
    </dgm:pt>
    <dgm:pt modelId="{4E2870F9-023B-4232-9CFC-FB1ADCEE7D02}" type="parTrans" cxnId="{78052C1B-2D55-48DE-9953-FF0431B99896}">
      <dgm:prSet/>
      <dgm:spPr/>
      <dgm:t>
        <a:bodyPr/>
        <a:lstStyle/>
        <a:p>
          <a:endParaRPr lang="es-CO"/>
        </a:p>
      </dgm:t>
    </dgm:pt>
    <dgm:pt modelId="{2E304B8C-B519-4190-863B-1A256E5F8403}" type="sibTrans" cxnId="{78052C1B-2D55-48DE-9953-FF0431B99896}">
      <dgm:prSet/>
      <dgm:spPr/>
      <dgm:t>
        <a:bodyPr/>
        <a:lstStyle/>
        <a:p>
          <a:endParaRPr lang="es-CO"/>
        </a:p>
      </dgm:t>
    </dgm:pt>
    <dgm:pt modelId="{EAFED1FC-936F-4B19-B90C-FBCCEBAF1E11}">
      <dgm:prSet custT="1"/>
      <dgm:spPr/>
      <dgm:t>
        <a:bodyPr/>
        <a:lstStyle/>
        <a:p>
          <a:r>
            <a:rPr lang="es-CO" sz="900">
              <a:latin typeface="+mj-lt"/>
            </a:rPr>
            <a:t>2.TRANSFORMACIÓN</a:t>
          </a:r>
        </a:p>
      </dgm:t>
    </dgm:pt>
    <dgm:pt modelId="{ECC6C71E-4516-439E-BCAD-354AF79BCDF5}" type="parTrans" cxnId="{D7D80D3E-C37C-40B1-83C6-3EE93FC2CBDD}">
      <dgm:prSet/>
      <dgm:spPr/>
      <dgm:t>
        <a:bodyPr/>
        <a:lstStyle/>
        <a:p>
          <a:endParaRPr lang="es-CO"/>
        </a:p>
      </dgm:t>
    </dgm:pt>
    <dgm:pt modelId="{289F27BB-9835-48A6-ACB9-14D421EADEBF}" type="sibTrans" cxnId="{D7D80D3E-C37C-40B1-83C6-3EE93FC2CBDD}">
      <dgm:prSet/>
      <dgm:spPr/>
      <dgm:t>
        <a:bodyPr/>
        <a:lstStyle/>
        <a:p>
          <a:endParaRPr lang="es-CO"/>
        </a:p>
      </dgm:t>
    </dgm:pt>
    <dgm:pt modelId="{E9EFC7D2-16DD-4EC3-BDD2-B969C1EE6423}">
      <dgm:prSet custT="1"/>
      <dgm:spPr/>
      <dgm:t>
        <a:bodyPr/>
        <a:lstStyle/>
        <a:p>
          <a:pPr algn="just"/>
          <a:r>
            <a:rPr lang="es-CO" sz="500"/>
            <a:t> </a:t>
          </a:r>
          <a:r>
            <a:rPr lang="es-CO" sz="650">
              <a:latin typeface="+mj-lt"/>
            </a:rPr>
            <a:t>la entidad adelanta una buena gestión estratégica del talento humano, aunque tiene aún margen de evolución a través de la incorporación de buenas prácticas y el mejoramiento continuo. </a:t>
          </a:r>
        </a:p>
      </dgm:t>
    </dgm:pt>
    <dgm:pt modelId="{B6B64243-83A3-4EEC-9EB7-2AA36E35F3FF}" type="parTrans" cxnId="{D6B56B74-D847-4C15-8320-91C854F11511}">
      <dgm:prSet/>
      <dgm:spPr/>
      <dgm:t>
        <a:bodyPr/>
        <a:lstStyle/>
        <a:p>
          <a:endParaRPr lang="es-CO"/>
        </a:p>
      </dgm:t>
    </dgm:pt>
    <dgm:pt modelId="{6FD82E09-BBD4-42C9-8354-F1086F1ACBFD}" type="sibTrans" cxnId="{D6B56B74-D847-4C15-8320-91C854F11511}">
      <dgm:prSet/>
      <dgm:spPr/>
      <dgm:t>
        <a:bodyPr/>
        <a:lstStyle/>
        <a:p>
          <a:endParaRPr lang="es-CO"/>
        </a:p>
      </dgm:t>
    </dgm:pt>
    <dgm:pt modelId="{D24F991B-DCFA-4A9A-B49E-802CB576245B}">
      <dgm:prSet custT="1"/>
      <dgm:spPr/>
      <dgm:t>
        <a:bodyPr/>
        <a:lstStyle/>
        <a:p>
          <a:pPr algn="just"/>
          <a:r>
            <a:rPr lang="es-CO" sz="650">
              <a:latin typeface="+mj-lt"/>
            </a:rPr>
            <a:t> la entidad tiene un nivel óptimo en cuanto a la implementación de la política de GETH, y adicionalmente, cuenta con buenas prácticas que podrían ser replicadas por otras entidades públicas.</a:t>
          </a:r>
        </a:p>
      </dgm:t>
    </dgm:pt>
    <dgm:pt modelId="{5CC5CFCE-448E-4CF0-B7A1-FD9BE3B63D32}" type="parTrans" cxnId="{6EDD28D2-D207-4CA4-B159-A21C818F0465}">
      <dgm:prSet/>
      <dgm:spPr/>
      <dgm:t>
        <a:bodyPr/>
        <a:lstStyle/>
        <a:p>
          <a:endParaRPr lang="es-CO"/>
        </a:p>
      </dgm:t>
    </dgm:pt>
    <dgm:pt modelId="{28F2E624-675B-46CD-A4B3-51D36EF8FD7C}" type="sibTrans" cxnId="{6EDD28D2-D207-4CA4-B159-A21C818F0465}">
      <dgm:prSet/>
      <dgm:spPr/>
      <dgm:t>
        <a:bodyPr/>
        <a:lstStyle/>
        <a:p>
          <a:endParaRPr lang="es-CO"/>
        </a:p>
      </dgm:t>
    </dgm:pt>
    <dgm:pt modelId="{AB579CBA-ACA5-478F-863D-95ABF2B13FA1}" type="pres">
      <dgm:prSet presAssocID="{0D609FF9-583B-44D1-B29A-838AF732F1AB}" presName="diagram" presStyleCnt="0">
        <dgm:presLayoutVars>
          <dgm:chPref val="1"/>
          <dgm:dir/>
          <dgm:animOne val="branch"/>
          <dgm:animLvl val="lvl"/>
          <dgm:resizeHandles/>
        </dgm:presLayoutVars>
      </dgm:prSet>
      <dgm:spPr/>
    </dgm:pt>
    <dgm:pt modelId="{C24ACEF2-54E7-496B-B6B4-CB3A90E2334D}" type="pres">
      <dgm:prSet presAssocID="{20F6C51E-DFF6-4E5F-B0B3-4A3E40FC4FA0}" presName="root" presStyleCnt="0"/>
      <dgm:spPr/>
    </dgm:pt>
    <dgm:pt modelId="{672B5818-1C48-46C9-8C96-084A6C25F3E8}" type="pres">
      <dgm:prSet presAssocID="{20F6C51E-DFF6-4E5F-B0B3-4A3E40FC4FA0}" presName="rootComposite" presStyleCnt="0"/>
      <dgm:spPr/>
    </dgm:pt>
    <dgm:pt modelId="{89AFB7CD-14A4-4E20-A7B3-68341C10909D}" type="pres">
      <dgm:prSet presAssocID="{20F6C51E-DFF6-4E5F-B0B3-4A3E40FC4FA0}" presName="rootText" presStyleLbl="node1" presStyleIdx="0" presStyleCnt="3" custScaleX="95930" custScaleY="52595"/>
      <dgm:spPr/>
    </dgm:pt>
    <dgm:pt modelId="{D6F30238-3837-4FD6-9DF2-B277104472E4}" type="pres">
      <dgm:prSet presAssocID="{20F6C51E-DFF6-4E5F-B0B3-4A3E40FC4FA0}" presName="rootConnector" presStyleLbl="node1" presStyleIdx="0" presStyleCnt="3"/>
      <dgm:spPr/>
    </dgm:pt>
    <dgm:pt modelId="{1F1164A6-786D-47B3-92FB-76EE14BEA4B1}" type="pres">
      <dgm:prSet presAssocID="{20F6C51E-DFF6-4E5F-B0B3-4A3E40FC4FA0}" presName="childShape" presStyleCnt="0"/>
      <dgm:spPr/>
    </dgm:pt>
    <dgm:pt modelId="{DF8FC49A-A306-4A3A-9C20-F22201EDBEB1}" type="pres">
      <dgm:prSet presAssocID="{77885D7A-3743-4370-903B-7D2D980063C4}" presName="Name13" presStyleLbl="parChTrans1D2" presStyleIdx="0" presStyleCnt="3"/>
      <dgm:spPr/>
    </dgm:pt>
    <dgm:pt modelId="{CDAA4F1B-6498-48AE-9585-6FAE2639D7B7}" type="pres">
      <dgm:prSet presAssocID="{6FAE81F4-C4F7-4A94-BB80-E18BF2129888}" presName="childText" presStyleLbl="bgAcc1" presStyleIdx="0" presStyleCnt="3">
        <dgm:presLayoutVars>
          <dgm:bulletEnabled val="1"/>
        </dgm:presLayoutVars>
      </dgm:prSet>
      <dgm:spPr/>
    </dgm:pt>
    <dgm:pt modelId="{9BE8C2E4-3711-4BBE-8DCC-B7D18FB225C1}" type="pres">
      <dgm:prSet presAssocID="{EAFED1FC-936F-4B19-B90C-FBCCEBAF1E11}" presName="root" presStyleCnt="0"/>
      <dgm:spPr/>
    </dgm:pt>
    <dgm:pt modelId="{3232793E-4FDB-487D-A0DD-A1214CDFA661}" type="pres">
      <dgm:prSet presAssocID="{EAFED1FC-936F-4B19-B90C-FBCCEBAF1E11}" presName="rootComposite" presStyleCnt="0"/>
      <dgm:spPr/>
    </dgm:pt>
    <dgm:pt modelId="{68A35849-F96C-4AE7-833A-B80F68CD7BC3}" type="pres">
      <dgm:prSet presAssocID="{EAFED1FC-936F-4B19-B90C-FBCCEBAF1E11}" presName="rootText" presStyleLbl="node1" presStyleIdx="1" presStyleCnt="3" custScaleX="92231" custScaleY="49009"/>
      <dgm:spPr/>
    </dgm:pt>
    <dgm:pt modelId="{CAEABD0D-BA37-41BB-8708-0BFD851F324C}" type="pres">
      <dgm:prSet presAssocID="{EAFED1FC-936F-4B19-B90C-FBCCEBAF1E11}" presName="rootConnector" presStyleLbl="node1" presStyleIdx="1" presStyleCnt="3"/>
      <dgm:spPr/>
    </dgm:pt>
    <dgm:pt modelId="{B7E9E761-2A00-4ED4-A7BB-6EC18D9406AF}" type="pres">
      <dgm:prSet presAssocID="{EAFED1FC-936F-4B19-B90C-FBCCEBAF1E11}" presName="childShape" presStyleCnt="0"/>
      <dgm:spPr/>
    </dgm:pt>
    <dgm:pt modelId="{5E6695E6-BBD0-4691-9110-6A0D26D8B73D}" type="pres">
      <dgm:prSet presAssocID="{B6B64243-83A3-4EEC-9EB7-2AA36E35F3FF}" presName="Name13" presStyleLbl="parChTrans1D2" presStyleIdx="1" presStyleCnt="3"/>
      <dgm:spPr/>
    </dgm:pt>
    <dgm:pt modelId="{3EF5B03E-2D5C-47F8-8A8A-CF7F2FFB106C}" type="pres">
      <dgm:prSet presAssocID="{E9EFC7D2-16DD-4EC3-BDD2-B969C1EE6423}" presName="childText" presStyleLbl="bgAcc1" presStyleIdx="1" presStyleCnt="3">
        <dgm:presLayoutVars>
          <dgm:bulletEnabled val="1"/>
        </dgm:presLayoutVars>
      </dgm:prSet>
      <dgm:spPr/>
    </dgm:pt>
    <dgm:pt modelId="{E1B49A7D-1F20-4C93-8954-26B4575C22C9}" type="pres">
      <dgm:prSet presAssocID="{89566F54-3CDA-4969-8267-0CD9839D1B7A}" presName="root" presStyleCnt="0"/>
      <dgm:spPr/>
    </dgm:pt>
    <dgm:pt modelId="{184B2684-B6A0-43E4-B2A4-F1CC449B1FC7}" type="pres">
      <dgm:prSet presAssocID="{89566F54-3CDA-4969-8267-0CD9839D1B7A}" presName="rootComposite" presStyleCnt="0"/>
      <dgm:spPr/>
    </dgm:pt>
    <dgm:pt modelId="{27F61929-34F9-42E1-8A8E-B087896C01F0}" type="pres">
      <dgm:prSet presAssocID="{89566F54-3CDA-4969-8267-0CD9839D1B7A}" presName="rootText" presStyleLbl="node1" presStyleIdx="2" presStyleCnt="3" custScaleX="102249" custScaleY="48972"/>
      <dgm:spPr/>
    </dgm:pt>
    <dgm:pt modelId="{146F9764-CD7E-42BE-AC46-AEAC47C4483C}" type="pres">
      <dgm:prSet presAssocID="{89566F54-3CDA-4969-8267-0CD9839D1B7A}" presName="rootConnector" presStyleLbl="node1" presStyleIdx="2" presStyleCnt="3"/>
      <dgm:spPr/>
    </dgm:pt>
    <dgm:pt modelId="{6B557488-DEC5-468B-9115-07A7BA0134F9}" type="pres">
      <dgm:prSet presAssocID="{89566F54-3CDA-4969-8267-0CD9839D1B7A}" presName="childShape" presStyleCnt="0"/>
      <dgm:spPr/>
    </dgm:pt>
    <dgm:pt modelId="{4D45B5E3-D86C-4E7C-B372-6C1353EFCD81}" type="pres">
      <dgm:prSet presAssocID="{5CC5CFCE-448E-4CF0-B7A1-FD9BE3B63D32}" presName="Name13" presStyleLbl="parChTrans1D2" presStyleIdx="2" presStyleCnt="3"/>
      <dgm:spPr/>
    </dgm:pt>
    <dgm:pt modelId="{4CBCE3C8-1CA3-463D-A47E-E1B1E1E0628C}" type="pres">
      <dgm:prSet presAssocID="{D24F991B-DCFA-4A9A-B49E-802CB576245B}" presName="childText" presStyleLbl="bgAcc1" presStyleIdx="2" presStyleCnt="3">
        <dgm:presLayoutVars>
          <dgm:bulletEnabled val="1"/>
        </dgm:presLayoutVars>
      </dgm:prSet>
      <dgm:spPr/>
    </dgm:pt>
  </dgm:ptLst>
  <dgm:cxnLst>
    <dgm:cxn modelId="{78052C1B-2D55-48DE-9953-FF0431B99896}" srcId="{0D609FF9-583B-44D1-B29A-838AF732F1AB}" destId="{89566F54-3CDA-4969-8267-0CD9839D1B7A}" srcOrd="2" destOrd="0" parTransId="{4E2870F9-023B-4232-9CFC-FB1ADCEE7D02}" sibTransId="{2E304B8C-B519-4190-863B-1A256E5F8403}"/>
    <dgm:cxn modelId="{41B95F1E-07E9-46C6-A163-A69640205C62}" type="presOf" srcId="{B6B64243-83A3-4EEC-9EB7-2AA36E35F3FF}" destId="{5E6695E6-BBD0-4691-9110-6A0D26D8B73D}" srcOrd="0" destOrd="0" presId="urn:microsoft.com/office/officeart/2005/8/layout/hierarchy3"/>
    <dgm:cxn modelId="{B65B7A30-B98E-41AB-86D2-04520B74D1F4}" srcId="{0D609FF9-583B-44D1-B29A-838AF732F1AB}" destId="{20F6C51E-DFF6-4E5F-B0B3-4A3E40FC4FA0}" srcOrd="0" destOrd="0" parTransId="{14099D95-44AB-470B-BF96-0A2A0973A6E4}" sibTransId="{B8A69DAB-4640-4F0B-B58D-12EDE15CB988}"/>
    <dgm:cxn modelId="{D7D80D3E-C37C-40B1-83C6-3EE93FC2CBDD}" srcId="{0D609FF9-583B-44D1-B29A-838AF732F1AB}" destId="{EAFED1FC-936F-4B19-B90C-FBCCEBAF1E11}" srcOrd="1" destOrd="0" parTransId="{ECC6C71E-4516-439E-BCAD-354AF79BCDF5}" sibTransId="{289F27BB-9835-48A6-ACB9-14D421EADEBF}"/>
    <dgm:cxn modelId="{86490267-7E4A-4AEE-8DC2-F112AC35F337}" type="presOf" srcId="{EAFED1FC-936F-4B19-B90C-FBCCEBAF1E11}" destId="{68A35849-F96C-4AE7-833A-B80F68CD7BC3}" srcOrd="0" destOrd="0" presId="urn:microsoft.com/office/officeart/2005/8/layout/hierarchy3"/>
    <dgm:cxn modelId="{50EEEC52-EE4B-4295-84C1-3EABE8D351BB}" type="presOf" srcId="{0D609FF9-583B-44D1-B29A-838AF732F1AB}" destId="{AB579CBA-ACA5-478F-863D-95ABF2B13FA1}" srcOrd="0" destOrd="0" presId="urn:microsoft.com/office/officeart/2005/8/layout/hierarchy3"/>
    <dgm:cxn modelId="{D6B56B74-D847-4C15-8320-91C854F11511}" srcId="{EAFED1FC-936F-4B19-B90C-FBCCEBAF1E11}" destId="{E9EFC7D2-16DD-4EC3-BDD2-B969C1EE6423}" srcOrd="0" destOrd="0" parTransId="{B6B64243-83A3-4EEC-9EB7-2AA36E35F3FF}" sibTransId="{6FD82E09-BBD4-42C9-8354-F1086F1ACBFD}"/>
    <dgm:cxn modelId="{C6ABAB74-18CB-4A93-BB0D-42FC9AC8C59B}" type="presOf" srcId="{E9EFC7D2-16DD-4EC3-BDD2-B969C1EE6423}" destId="{3EF5B03E-2D5C-47F8-8A8A-CF7F2FFB106C}" srcOrd="0" destOrd="0" presId="urn:microsoft.com/office/officeart/2005/8/layout/hierarchy3"/>
    <dgm:cxn modelId="{5FFB8B76-5C22-4293-99DA-68B5992A406E}" type="presOf" srcId="{77885D7A-3743-4370-903B-7D2D980063C4}" destId="{DF8FC49A-A306-4A3A-9C20-F22201EDBEB1}" srcOrd="0" destOrd="0" presId="urn:microsoft.com/office/officeart/2005/8/layout/hierarchy3"/>
    <dgm:cxn modelId="{F30E5297-C735-4CFB-BB25-488EA5C2DA12}" type="presOf" srcId="{6FAE81F4-C4F7-4A94-BB80-E18BF2129888}" destId="{CDAA4F1B-6498-48AE-9585-6FAE2639D7B7}" srcOrd="0" destOrd="0" presId="urn:microsoft.com/office/officeart/2005/8/layout/hierarchy3"/>
    <dgm:cxn modelId="{A1AC9E9F-03C7-4769-98BE-1D9DA5855682}" type="presOf" srcId="{89566F54-3CDA-4969-8267-0CD9839D1B7A}" destId="{27F61929-34F9-42E1-8A8E-B087896C01F0}" srcOrd="0" destOrd="0" presId="urn:microsoft.com/office/officeart/2005/8/layout/hierarchy3"/>
    <dgm:cxn modelId="{367A48BF-0FC2-4C7F-A45D-EC01ED6D0DA3}" type="presOf" srcId="{89566F54-3CDA-4969-8267-0CD9839D1B7A}" destId="{146F9764-CD7E-42BE-AC46-AEAC47C4483C}" srcOrd="1" destOrd="0" presId="urn:microsoft.com/office/officeart/2005/8/layout/hierarchy3"/>
    <dgm:cxn modelId="{87769CC2-E8DA-430E-A923-94AA90846BB2}" type="presOf" srcId="{D24F991B-DCFA-4A9A-B49E-802CB576245B}" destId="{4CBCE3C8-1CA3-463D-A47E-E1B1E1E0628C}" srcOrd="0" destOrd="0" presId="urn:microsoft.com/office/officeart/2005/8/layout/hierarchy3"/>
    <dgm:cxn modelId="{6138CDCF-F609-428C-AADB-BDF6741AFBA5}" type="presOf" srcId="{EAFED1FC-936F-4B19-B90C-FBCCEBAF1E11}" destId="{CAEABD0D-BA37-41BB-8708-0BFD851F324C}" srcOrd="1" destOrd="0" presId="urn:microsoft.com/office/officeart/2005/8/layout/hierarchy3"/>
    <dgm:cxn modelId="{6EDD28D2-D207-4CA4-B159-A21C818F0465}" srcId="{89566F54-3CDA-4969-8267-0CD9839D1B7A}" destId="{D24F991B-DCFA-4A9A-B49E-802CB576245B}" srcOrd="0" destOrd="0" parTransId="{5CC5CFCE-448E-4CF0-B7A1-FD9BE3B63D32}" sibTransId="{28F2E624-675B-46CD-A4B3-51D36EF8FD7C}"/>
    <dgm:cxn modelId="{2E3F3BD9-9F43-446B-9AF4-597054A16808}" srcId="{20F6C51E-DFF6-4E5F-B0B3-4A3E40FC4FA0}" destId="{6FAE81F4-C4F7-4A94-BB80-E18BF2129888}" srcOrd="0" destOrd="0" parTransId="{77885D7A-3743-4370-903B-7D2D980063C4}" sibTransId="{1A66BC41-88CB-4518-83DC-B9699C4580A0}"/>
    <dgm:cxn modelId="{EC7C48EA-8663-44EF-ABCD-D047CC5AD264}" type="presOf" srcId="{20F6C51E-DFF6-4E5F-B0B3-4A3E40FC4FA0}" destId="{89AFB7CD-14A4-4E20-A7B3-68341C10909D}" srcOrd="0" destOrd="0" presId="urn:microsoft.com/office/officeart/2005/8/layout/hierarchy3"/>
    <dgm:cxn modelId="{A91CEDEF-CED0-48E5-A01D-044F55023D99}" type="presOf" srcId="{20F6C51E-DFF6-4E5F-B0B3-4A3E40FC4FA0}" destId="{D6F30238-3837-4FD6-9DF2-B277104472E4}" srcOrd="1" destOrd="0" presId="urn:microsoft.com/office/officeart/2005/8/layout/hierarchy3"/>
    <dgm:cxn modelId="{2ABB65F1-1C89-4A21-94AB-616F08ED5DFC}" type="presOf" srcId="{5CC5CFCE-448E-4CF0-B7A1-FD9BE3B63D32}" destId="{4D45B5E3-D86C-4E7C-B372-6C1353EFCD81}" srcOrd="0" destOrd="0" presId="urn:microsoft.com/office/officeart/2005/8/layout/hierarchy3"/>
    <dgm:cxn modelId="{EF0D9C4F-C572-4C9C-80B3-4E9136035514}" type="presParOf" srcId="{AB579CBA-ACA5-478F-863D-95ABF2B13FA1}" destId="{C24ACEF2-54E7-496B-B6B4-CB3A90E2334D}" srcOrd="0" destOrd="0" presId="urn:microsoft.com/office/officeart/2005/8/layout/hierarchy3"/>
    <dgm:cxn modelId="{D36C69E7-79CF-4832-A94A-A6C8D80793FF}" type="presParOf" srcId="{C24ACEF2-54E7-496B-B6B4-CB3A90E2334D}" destId="{672B5818-1C48-46C9-8C96-084A6C25F3E8}" srcOrd="0" destOrd="0" presId="urn:microsoft.com/office/officeart/2005/8/layout/hierarchy3"/>
    <dgm:cxn modelId="{675B393C-5875-4022-B710-DF7B1C607A8E}" type="presParOf" srcId="{672B5818-1C48-46C9-8C96-084A6C25F3E8}" destId="{89AFB7CD-14A4-4E20-A7B3-68341C10909D}" srcOrd="0" destOrd="0" presId="urn:microsoft.com/office/officeart/2005/8/layout/hierarchy3"/>
    <dgm:cxn modelId="{4032FEE1-E2A7-45C3-A3C5-141888190DB1}" type="presParOf" srcId="{672B5818-1C48-46C9-8C96-084A6C25F3E8}" destId="{D6F30238-3837-4FD6-9DF2-B277104472E4}" srcOrd="1" destOrd="0" presId="urn:microsoft.com/office/officeart/2005/8/layout/hierarchy3"/>
    <dgm:cxn modelId="{4A299850-4D58-47D9-A1DB-399BE7C43917}" type="presParOf" srcId="{C24ACEF2-54E7-496B-B6B4-CB3A90E2334D}" destId="{1F1164A6-786D-47B3-92FB-76EE14BEA4B1}" srcOrd="1" destOrd="0" presId="urn:microsoft.com/office/officeart/2005/8/layout/hierarchy3"/>
    <dgm:cxn modelId="{916F111D-32A6-4791-9DAA-358E020B7C2F}" type="presParOf" srcId="{1F1164A6-786D-47B3-92FB-76EE14BEA4B1}" destId="{DF8FC49A-A306-4A3A-9C20-F22201EDBEB1}" srcOrd="0" destOrd="0" presId="urn:microsoft.com/office/officeart/2005/8/layout/hierarchy3"/>
    <dgm:cxn modelId="{D25BDCA9-C11D-4D35-80BB-ADDBDC7FDF37}" type="presParOf" srcId="{1F1164A6-786D-47B3-92FB-76EE14BEA4B1}" destId="{CDAA4F1B-6498-48AE-9585-6FAE2639D7B7}" srcOrd="1" destOrd="0" presId="urn:microsoft.com/office/officeart/2005/8/layout/hierarchy3"/>
    <dgm:cxn modelId="{804A0D88-90B5-4029-B511-C12035CBF89F}" type="presParOf" srcId="{AB579CBA-ACA5-478F-863D-95ABF2B13FA1}" destId="{9BE8C2E4-3711-4BBE-8DCC-B7D18FB225C1}" srcOrd="1" destOrd="0" presId="urn:microsoft.com/office/officeart/2005/8/layout/hierarchy3"/>
    <dgm:cxn modelId="{ADEFFA1A-C74D-423D-825B-022CCFA97BA8}" type="presParOf" srcId="{9BE8C2E4-3711-4BBE-8DCC-B7D18FB225C1}" destId="{3232793E-4FDB-487D-A0DD-A1214CDFA661}" srcOrd="0" destOrd="0" presId="urn:microsoft.com/office/officeart/2005/8/layout/hierarchy3"/>
    <dgm:cxn modelId="{8C35C7A5-3A9F-4B8D-AD92-4661759A3238}" type="presParOf" srcId="{3232793E-4FDB-487D-A0DD-A1214CDFA661}" destId="{68A35849-F96C-4AE7-833A-B80F68CD7BC3}" srcOrd="0" destOrd="0" presId="urn:microsoft.com/office/officeart/2005/8/layout/hierarchy3"/>
    <dgm:cxn modelId="{CB5407E0-3396-408D-B8F3-EE8E6EFD61CE}" type="presParOf" srcId="{3232793E-4FDB-487D-A0DD-A1214CDFA661}" destId="{CAEABD0D-BA37-41BB-8708-0BFD851F324C}" srcOrd="1" destOrd="0" presId="urn:microsoft.com/office/officeart/2005/8/layout/hierarchy3"/>
    <dgm:cxn modelId="{0DD7358C-6E89-4B89-9A48-833F063CC076}" type="presParOf" srcId="{9BE8C2E4-3711-4BBE-8DCC-B7D18FB225C1}" destId="{B7E9E761-2A00-4ED4-A7BB-6EC18D9406AF}" srcOrd="1" destOrd="0" presId="urn:microsoft.com/office/officeart/2005/8/layout/hierarchy3"/>
    <dgm:cxn modelId="{6438B4B7-5A1A-4F8B-8C0C-EC6FCFDE06A3}" type="presParOf" srcId="{B7E9E761-2A00-4ED4-A7BB-6EC18D9406AF}" destId="{5E6695E6-BBD0-4691-9110-6A0D26D8B73D}" srcOrd="0" destOrd="0" presId="urn:microsoft.com/office/officeart/2005/8/layout/hierarchy3"/>
    <dgm:cxn modelId="{8219B697-B5C2-4399-B784-807B5A7CACFE}" type="presParOf" srcId="{B7E9E761-2A00-4ED4-A7BB-6EC18D9406AF}" destId="{3EF5B03E-2D5C-47F8-8A8A-CF7F2FFB106C}" srcOrd="1" destOrd="0" presId="urn:microsoft.com/office/officeart/2005/8/layout/hierarchy3"/>
    <dgm:cxn modelId="{527C344F-2287-4487-95F7-F07B62C19D4F}" type="presParOf" srcId="{AB579CBA-ACA5-478F-863D-95ABF2B13FA1}" destId="{E1B49A7D-1F20-4C93-8954-26B4575C22C9}" srcOrd="2" destOrd="0" presId="urn:microsoft.com/office/officeart/2005/8/layout/hierarchy3"/>
    <dgm:cxn modelId="{C2BE8045-4070-4F10-8DEE-763EEB6C341E}" type="presParOf" srcId="{E1B49A7D-1F20-4C93-8954-26B4575C22C9}" destId="{184B2684-B6A0-43E4-B2A4-F1CC449B1FC7}" srcOrd="0" destOrd="0" presId="urn:microsoft.com/office/officeart/2005/8/layout/hierarchy3"/>
    <dgm:cxn modelId="{40A59478-50B0-4333-A0DA-E2E35636FFB8}" type="presParOf" srcId="{184B2684-B6A0-43E4-B2A4-F1CC449B1FC7}" destId="{27F61929-34F9-42E1-8A8E-B087896C01F0}" srcOrd="0" destOrd="0" presId="urn:microsoft.com/office/officeart/2005/8/layout/hierarchy3"/>
    <dgm:cxn modelId="{FE761CC9-2261-478D-8BEE-9390AD663DD7}" type="presParOf" srcId="{184B2684-B6A0-43E4-B2A4-F1CC449B1FC7}" destId="{146F9764-CD7E-42BE-AC46-AEAC47C4483C}" srcOrd="1" destOrd="0" presId="urn:microsoft.com/office/officeart/2005/8/layout/hierarchy3"/>
    <dgm:cxn modelId="{B43CAD98-309B-4A9A-8B91-FD5C45CEA391}" type="presParOf" srcId="{E1B49A7D-1F20-4C93-8954-26B4575C22C9}" destId="{6B557488-DEC5-468B-9115-07A7BA0134F9}" srcOrd="1" destOrd="0" presId="urn:microsoft.com/office/officeart/2005/8/layout/hierarchy3"/>
    <dgm:cxn modelId="{1AC1C7B1-A19F-444C-83DE-FC2317800680}" type="presParOf" srcId="{6B557488-DEC5-468B-9115-07A7BA0134F9}" destId="{4D45B5E3-D86C-4E7C-B372-6C1353EFCD81}" srcOrd="0" destOrd="0" presId="urn:microsoft.com/office/officeart/2005/8/layout/hierarchy3"/>
    <dgm:cxn modelId="{4FBB2586-3D4F-4D9F-B55B-ABF6A7729D1F}" type="presParOf" srcId="{6B557488-DEC5-468B-9115-07A7BA0134F9}" destId="{4CBCE3C8-1CA3-463D-A47E-E1B1E1E0628C}" srcOrd="1" destOrd="0" presId="urn:microsoft.com/office/officeart/2005/8/layout/hierarchy3"/>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F9BB12D8-60AD-4D97-AFF4-424E7BB65529}" type="doc">
      <dgm:prSet loTypeId="urn:microsoft.com/office/officeart/2008/layout/NameandTitleOrganizationalChart" loCatId="hierarchy" qsTypeId="urn:microsoft.com/office/officeart/2005/8/quickstyle/simple1" qsCatId="simple" csTypeId="urn:microsoft.com/office/officeart/2005/8/colors/colorful5" csCatId="colorful" phldr="1"/>
      <dgm:spPr/>
      <dgm:t>
        <a:bodyPr/>
        <a:lstStyle/>
        <a:p>
          <a:endParaRPr lang="es-CO"/>
        </a:p>
      </dgm:t>
    </dgm:pt>
    <dgm:pt modelId="{D83F1E4F-8A73-457E-95F3-BE3D1786B35F}">
      <dgm:prSet phldrT="[Texto]" custT="1"/>
      <dgm:spPr/>
      <dgm:t>
        <a:bodyPr/>
        <a:lstStyle/>
        <a:p>
          <a:r>
            <a:rPr lang="es-CO" sz="1000">
              <a:latin typeface="+mj-lt"/>
            </a:rPr>
            <a:t>RUTAS DE CREACIÓN DE VALOR</a:t>
          </a:r>
        </a:p>
      </dgm:t>
    </dgm:pt>
    <dgm:pt modelId="{4B33C263-E3A3-4639-9639-72087AAC6142}" type="parTrans" cxnId="{94CB6676-D1CC-4D1B-8D24-591CDE4CE57B}">
      <dgm:prSet/>
      <dgm:spPr/>
      <dgm:t>
        <a:bodyPr/>
        <a:lstStyle/>
        <a:p>
          <a:endParaRPr lang="es-CO"/>
        </a:p>
      </dgm:t>
    </dgm:pt>
    <dgm:pt modelId="{C69D964D-DCED-40EC-BE49-5698EF48A37D}" type="sibTrans" cxnId="{94CB6676-D1CC-4D1B-8D24-591CDE4CE57B}">
      <dgm:prSet/>
      <dgm:spPr>
        <a:noFill/>
        <a:ln>
          <a:noFill/>
        </a:ln>
      </dgm:spPr>
      <dgm:t>
        <a:bodyPr/>
        <a:lstStyle/>
        <a:p>
          <a:endParaRPr lang="es-CO"/>
        </a:p>
      </dgm:t>
    </dgm:pt>
    <dgm:pt modelId="{08039773-367A-402F-9886-C73A12C74041}">
      <dgm:prSet phldrT="[Texto]" custT="1"/>
      <dgm:spPr/>
      <dgm:t>
        <a:bodyPr/>
        <a:lstStyle/>
        <a:p>
          <a:r>
            <a:rPr lang="es-CO" sz="900"/>
            <a:t>1.</a:t>
          </a:r>
          <a:r>
            <a:rPr lang="es-CO" sz="1000">
              <a:latin typeface="+mj-lt"/>
            </a:rPr>
            <a:t>Ruta de la Felicidad</a:t>
          </a:r>
        </a:p>
      </dgm:t>
    </dgm:pt>
    <dgm:pt modelId="{C2952D8A-0317-4D2E-8B55-79C3F7730608}" type="parTrans" cxnId="{AC341ED1-D06E-4C3D-83AB-987E3B0F1F1B}">
      <dgm:prSet/>
      <dgm:spPr/>
      <dgm:t>
        <a:bodyPr/>
        <a:lstStyle/>
        <a:p>
          <a:endParaRPr lang="es-CO"/>
        </a:p>
      </dgm:t>
    </dgm:pt>
    <dgm:pt modelId="{3218AB6E-C098-4E3A-8E40-16DA8C15356D}" type="sibTrans" cxnId="{AC341ED1-D06E-4C3D-83AB-987E3B0F1F1B}">
      <dgm:prSet custT="1"/>
      <dgm:spPr/>
      <dgm:t>
        <a:bodyPr/>
        <a:lstStyle/>
        <a:p>
          <a:pPr algn="just"/>
          <a:r>
            <a:rPr lang="es-CO" sz="650">
              <a:latin typeface="+mj-lt"/>
            </a:rPr>
            <a:t>Esta ruta se relaciona, entre otras, con las siguientes temáticas: seguridad y salud en el trabajo, clima organizacional, bienestar, promoción y prevención de la salud, Programa “Entorno laboral saludable”, teletrabajo, ambiente físico, incentivos, Programa “Servimos”, horarios flexibles, inducción y reinducción, mejoramiento individual. </a:t>
          </a:r>
        </a:p>
      </dgm:t>
    </dgm:pt>
    <dgm:pt modelId="{8AA36D40-4D99-4F6F-B55E-4BFF707CE96E}">
      <dgm:prSet phldrT="[Texto]" custT="1"/>
      <dgm:spPr/>
      <dgm:t>
        <a:bodyPr/>
        <a:lstStyle/>
        <a:p>
          <a:r>
            <a:rPr lang="es-CO" sz="1000">
              <a:latin typeface="+mj-lt"/>
            </a:rPr>
            <a:t>2. Ruta del Crecimiento</a:t>
          </a:r>
        </a:p>
      </dgm:t>
    </dgm:pt>
    <dgm:pt modelId="{FDAAAA18-75DC-4EDD-AC39-220250C2D990}" type="parTrans" cxnId="{65D171F9-4642-4D00-A1F5-DA24EFF42839}">
      <dgm:prSet/>
      <dgm:spPr/>
      <dgm:t>
        <a:bodyPr/>
        <a:lstStyle/>
        <a:p>
          <a:endParaRPr lang="es-CO"/>
        </a:p>
      </dgm:t>
    </dgm:pt>
    <dgm:pt modelId="{A8439350-931C-434B-A5AF-0586F7316E89}" type="sibTrans" cxnId="{65D171F9-4642-4D00-A1F5-DA24EFF42839}">
      <dgm:prSet custT="1"/>
      <dgm:spPr/>
      <dgm:t>
        <a:bodyPr/>
        <a:lstStyle/>
        <a:p>
          <a:pPr algn="just"/>
          <a:r>
            <a:rPr lang="es-CO" sz="650">
              <a:latin typeface="+mj-lt"/>
            </a:rPr>
            <a:t>Esta ruta se relaciona, entre otras, con las siguientes temáticas: capacitación, gerencia pública, desarrollo de competencias gerenciales, trabajo en equipo, integridad, clima laboral, inducción y reinducción, valores, cultura organizacional, estilo de dirección, comunicación e integración.</a:t>
          </a:r>
        </a:p>
      </dgm:t>
    </dgm:pt>
    <dgm:pt modelId="{3E37C3B5-3034-4F8A-8C4D-03650C470A0B}">
      <dgm:prSet phldrT="[Texto]" custT="1"/>
      <dgm:spPr/>
      <dgm:t>
        <a:bodyPr/>
        <a:lstStyle/>
        <a:p>
          <a:r>
            <a:rPr lang="es-CO" sz="1000">
              <a:latin typeface="+mj-lt"/>
            </a:rPr>
            <a:t>5. Ruta del análisis de datos</a:t>
          </a:r>
        </a:p>
      </dgm:t>
    </dgm:pt>
    <dgm:pt modelId="{C99FBECF-1562-4430-B187-6E695C4A3839}" type="parTrans" cxnId="{91C8EF4A-E065-41DE-A5A3-E0D3294435F8}">
      <dgm:prSet/>
      <dgm:spPr/>
      <dgm:t>
        <a:bodyPr/>
        <a:lstStyle/>
        <a:p>
          <a:endParaRPr lang="es-CO"/>
        </a:p>
      </dgm:t>
    </dgm:pt>
    <dgm:pt modelId="{F2B5BC65-A95F-43A1-9C48-0B6D156C5ED6}" type="sibTrans" cxnId="{91C8EF4A-E065-41DE-A5A3-E0D3294435F8}">
      <dgm:prSet custT="1"/>
      <dgm:spPr/>
      <dgm:t>
        <a:bodyPr/>
        <a:lstStyle/>
        <a:p>
          <a:pPr algn="just"/>
          <a:r>
            <a:rPr lang="es-CO" sz="650">
              <a:latin typeface="+mj-lt"/>
            </a:rPr>
            <a:t> Esta ruta se relaciona, entre otras, con las siguientes temáticas: planta de personal, caracterización del talento humano, plan de vacantes, ley de cuotas, identificación de necesidades, SIGEP.</a:t>
          </a:r>
        </a:p>
      </dgm:t>
    </dgm:pt>
    <dgm:pt modelId="{DD3E0A20-C19E-4E5D-8807-18EA78EDA6FD}">
      <dgm:prSet custT="1"/>
      <dgm:spPr/>
      <dgm:t>
        <a:bodyPr/>
        <a:lstStyle/>
        <a:p>
          <a:r>
            <a:rPr lang="es-CO" sz="1000">
              <a:latin typeface="+mj-lt"/>
            </a:rPr>
            <a:t>3. Ruta del Servicio</a:t>
          </a:r>
        </a:p>
      </dgm:t>
    </dgm:pt>
    <dgm:pt modelId="{2817BABF-E4A4-42DD-807E-31571FB64F6E}" type="parTrans" cxnId="{4BF2C4D7-07CE-4B30-8AAC-5AC08F847047}">
      <dgm:prSet/>
      <dgm:spPr/>
      <dgm:t>
        <a:bodyPr/>
        <a:lstStyle/>
        <a:p>
          <a:endParaRPr lang="es-CO"/>
        </a:p>
      </dgm:t>
    </dgm:pt>
    <dgm:pt modelId="{F8A89523-1CBF-4689-BBC9-F3965BB3F4B1}" type="sibTrans" cxnId="{4BF2C4D7-07CE-4B30-8AAC-5AC08F847047}">
      <dgm:prSet custT="1"/>
      <dgm:spPr/>
      <dgm:t>
        <a:bodyPr/>
        <a:lstStyle/>
        <a:p>
          <a:pPr algn="just"/>
          <a:r>
            <a:rPr lang="es-CO" sz="650">
              <a:latin typeface="+mj-lt"/>
            </a:rPr>
            <a:t>Esta ruta se relaciona, entre otras, con las siguientes temáticas: capacitación, bienestar, incentivos, inducción y reinducción, cultura organizacional, evaluación de desempeño, cambio cultural, e integridad. </a:t>
          </a:r>
        </a:p>
      </dgm:t>
    </dgm:pt>
    <dgm:pt modelId="{DB1291A1-2DA2-4926-8A52-6AD80F966627}">
      <dgm:prSet custT="1"/>
      <dgm:spPr/>
      <dgm:t>
        <a:bodyPr/>
        <a:lstStyle/>
        <a:p>
          <a:r>
            <a:rPr lang="es-CO" sz="1000">
              <a:latin typeface="+mj-lt"/>
            </a:rPr>
            <a:t>4. Ruta de la Calidad</a:t>
          </a:r>
        </a:p>
      </dgm:t>
    </dgm:pt>
    <dgm:pt modelId="{C2FCE931-0908-4099-A699-7B7D324D10B7}" type="parTrans" cxnId="{EAF87FFA-3C92-4589-A0F2-85F1661FDE8D}">
      <dgm:prSet/>
      <dgm:spPr/>
      <dgm:t>
        <a:bodyPr/>
        <a:lstStyle/>
        <a:p>
          <a:endParaRPr lang="es-CO"/>
        </a:p>
      </dgm:t>
    </dgm:pt>
    <dgm:pt modelId="{BDAD6281-A9DC-418A-96AD-DC2C59AD1504}" type="sibTrans" cxnId="{EAF87FFA-3C92-4589-A0F2-85F1661FDE8D}">
      <dgm:prSet custT="1"/>
      <dgm:spPr/>
      <dgm:t>
        <a:bodyPr/>
        <a:lstStyle/>
        <a:p>
          <a:pPr algn="just"/>
          <a:r>
            <a:rPr lang="es-CO" sz="650">
              <a:latin typeface="+mj-lt"/>
            </a:rPr>
            <a:t>Esta ruta se relaciona, entre otras, con las siguientes temáticas: evaluación de desempeño, acuerdos de gestión, cultura organizacional, integridad, análisis de razones de retiro, evaluación de competencias, valores, gestión de conflictos.</a:t>
          </a:r>
        </a:p>
      </dgm:t>
    </dgm:pt>
    <dgm:pt modelId="{76B09F67-215D-4C39-AE4A-A36863F8CCA5}" type="pres">
      <dgm:prSet presAssocID="{F9BB12D8-60AD-4D97-AFF4-424E7BB65529}" presName="hierChild1" presStyleCnt="0">
        <dgm:presLayoutVars>
          <dgm:orgChart val="1"/>
          <dgm:chPref val="1"/>
          <dgm:dir/>
          <dgm:animOne val="branch"/>
          <dgm:animLvl val="lvl"/>
          <dgm:resizeHandles/>
        </dgm:presLayoutVars>
      </dgm:prSet>
      <dgm:spPr/>
    </dgm:pt>
    <dgm:pt modelId="{9E1972E4-494F-475B-8822-5F89E51658C0}" type="pres">
      <dgm:prSet presAssocID="{D83F1E4F-8A73-457E-95F3-BE3D1786B35F}" presName="hierRoot1" presStyleCnt="0">
        <dgm:presLayoutVars>
          <dgm:hierBranch val="init"/>
        </dgm:presLayoutVars>
      </dgm:prSet>
      <dgm:spPr/>
    </dgm:pt>
    <dgm:pt modelId="{10CCE922-E0E2-494F-AD4B-1A9840F52214}" type="pres">
      <dgm:prSet presAssocID="{D83F1E4F-8A73-457E-95F3-BE3D1786B35F}" presName="rootComposite1" presStyleCnt="0"/>
      <dgm:spPr/>
    </dgm:pt>
    <dgm:pt modelId="{1C280800-2F10-46C6-B155-515CB145394F}" type="pres">
      <dgm:prSet presAssocID="{D83F1E4F-8A73-457E-95F3-BE3D1786B35F}" presName="rootText1" presStyleLbl="node0" presStyleIdx="0" presStyleCnt="1" custScaleX="281994" custScaleY="86331">
        <dgm:presLayoutVars>
          <dgm:chMax/>
          <dgm:chPref val="3"/>
        </dgm:presLayoutVars>
      </dgm:prSet>
      <dgm:spPr/>
    </dgm:pt>
    <dgm:pt modelId="{51646A46-E2EB-41C5-9724-DD6CFCD87291}" type="pres">
      <dgm:prSet presAssocID="{D83F1E4F-8A73-457E-95F3-BE3D1786B35F}" presName="titleText1" presStyleLbl="fgAcc0" presStyleIdx="0" presStyleCnt="1">
        <dgm:presLayoutVars>
          <dgm:chMax val="0"/>
          <dgm:chPref val="0"/>
        </dgm:presLayoutVars>
      </dgm:prSet>
      <dgm:spPr/>
    </dgm:pt>
    <dgm:pt modelId="{38BCBD4A-2C23-4CFB-BA17-2771A4A18E81}" type="pres">
      <dgm:prSet presAssocID="{D83F1E4F-8A73-457E-95F3-BE3D1786B35F}" presName="rootConnector1" presStyleLbl="node1" presStyleIdx="0" presStyleCnt="5"/>
      <dgm:spPr/>
    </dgm:pt>
    <dgm:pt modelId="{3B7B01F2-7E02-4FB5-B7AD-3995CC844C35}" type="pres">
      <dgm:prSet presAssocID="{D83F1E4F-8A73-457E-95F3-BE3D1786B35F}" presName="hierChild2" presStyleCnt="0"/>
      <dgm:spPr/>
    </dgm:pt>
    <dgm:pt modelId="{B9D88602-4D4E-4CDB-9F8C-3CFF82E53748}" type="pres">
      <dgm:prSet presAssocID="{C2952D8A-0317-4D2E-8B55-79C3F7730608}" presName="Name37" presStyleLbl="parChTrans1D2" presStyleIdx="0" presStyleCnt="5"/>
      <dgm:spPr/>
    </dgm:pt>
    <dgm:pt modelId="{73516050-6281-4473-922B-F14859235743}" type="pres">
      <dgm:prSet presAssocID="{08039773-367A-402F-9886-C73A12C74041}" presName="hierRoot2" presStyleCnt="0">
        <dgm:presLayoutVars>
          <dgm:hierBranch val="init"/>
        </dgm:presLayoutVars>
      </dgm:prSet>
      <dgm:spPr/>
    </dgm:pt>
    <dgm:pt modelId="{4193CBF0-2000-47D7-B9F7-3FFDA088D0FD}" type="pres">
      <dgm:prSet presAssocID="{08039773-367A-402F-9886-C73A12C74041}" presName="rootComposite" presStyleCnt="0"/>
      <dgm:spPr/>
    </dgm:pt>
    <dgm:pt modelId="{BDDF3C2F-DAB4-435F-8110-3FC20DF1CEEE}" type="pres">
      <dgm:prSet presAssocID="{08039773-367A-402F-9886-C73A12C74041}" presName="rootText" presStyleLbl="node1" presStyleIdx="0" presStyleCnt="5">
        <dgm:presLayoutVars>
          <dgm:chMax/>
          <dgm:chPref val="3"/>
        </dgm:presLayoutVars>
      </dgm:prSet>
      <dgm:spPr/>
    </dgm:pt>
    <dgm:pt modelId="{7FEB46A3-B6A8-44E4-A688-B2103D0B528D}" type="pres">
      <dgm:prSet presAssocID="{08039773-367A-402F-9886-C73A12C74041}" presName="titleText2" presStyleLbl="fgAcc1" presStyleIdx="0" presStyleCnt="5" custScaleX="108607" custScaleY="1542439" custLinFactY="318381" custLinFactNeighborX="1745" custLinFactNeighborY="400000">
        <dgm:presLayoutVars>
          <dgm:chMax val="0"/>
          <dgm:chPref val="0"/>
        </dgm:presLayoutVars>
      </dgm:prSet>
      <dgm:spPr/>
    </dgm:pt>
    <dgm:pt modelId="{427DBF5D-2AE9-4424-BE29-CCBA78518923}" type="pres">
      <dgm:prSet presAssocID="{08039773-367A-402F-9886-C73A12C74041}" presName="rootConnector" presStyleLbl="node2" presStyleIdx="0" presStyleCnt="0"/>
      <dgm:spPr/>
    </dgm:pt>
    <dgm:pt modelId="{059B3916-3048-41AD-810E-7019DE234E83}" type="pres">
      <dgm:prSet presAssocID="{08039773-367A-402F-9886-C73A12C74041}" presName="hierChild4" presStyleCnt="0"/>
      <dgm:spPr/>
    </dgm:pt>
    <dgm:pt modelId="{63323986-11B1-4B14-8B06-0FE17005C4E8}" type="pres">
      <dgm:prSet presAssocID="{08039773-367A-402F-9886-C73A12C74041}" presName="hierChild5" presStyleCnt="0"/>
      <dgm:spPr/>
    </dgm:pt>
    <dgm:pt modelId="{A3CB2CF9-3CCF-4C17-A5E9-86C9EA307067}" type="pres">
      <dgm:prSet presAssocID="{FDAAAA18-75DC-4EDD-AC39-220250C2D990}" presName="Name37" presStyleLbl="parChTrans1D2" presStyleIdx="1" presStyleCnt="5"/>
      <dgm:spPr/>
    </dgm:pt>
    <dgm:pt modelId="{7AA7A19D-E43E-4046-A4DD-111FB2BD80AE}" type="pres">
      <dgm:prSet presAssocID="{8AA36D40-4D99-4F6F-B55E-4BFF707CE96E}" presName="hierRoot2" presStyleCnt="0">
        <dgm:presLayoutVars>
          <dgm:hierBranch val="init"/>
        </dgm:presLayoutVars>
      </dgm:prSet>
      <dgm:spPr/>
    </dgm:pt>
    <dgm:pt modelId="{B8D7E2FB-260F-40E1-9CC8-6A1D2437A087}" type="pres">
      <dgm:prSet presAssocID="{8AA36D40-4D99-4F6F-B55E-4BFF707CE96E}" presName="rootComposite" presStyleCnt="0"/>
      <dgm:spPr/>
    </dgm:pt>
    <dgm:pt modelId="{2D27CDE0-35F1-455A-AB0A-2F8DF414B5FA}" type="pres">
      <dgm:prSet presAssocID="{8AA36D40-4D99-4F6F-B55E-4BFF707CE96E}" presName="rootText" presStyleLbl="node1" presStyleIdx="1" presStyleCnt="5">
        <dgm:presLayoutVars>
          <dgm:chMax/>
          <dgm:chPref val="3"/>
        </dgm:presLayoutVars>
      </dgm:prSet>
      <dgm:spPr/>
    </dgm:pt>
    <dgm:pt modelId="{4B20C7C6-9058-482D-AC73-B91C11ED78DE}" type="pres">
      <dgm:prSet presAssocID="{8AA36D40-4D99-4F6F-B55E-4BFF707CE96E}" presName="titleText2" presStyleLbl="fgAcc1" presStyleIdx="1" presStyleCnt="5" custScaleX="109940" custScaleY="1209301" custLinFactY="244671" custLinFactNeighborX="15673" custLinFactNeighborY="300000">
        <dgm:presLayoutVars>
          <dgm:chMax val="0"/>
          <dgm:chPref val="0"/>
        </dgm:presLayoutVars>
      </dgm:prSet>
      <dgm:spPr/>
    </dgm:pt>
    <dgm:pt modelId="{7778C8C2-FC38-462E-A9CA-8BB11C043EBC}" type="pres">
      <dgm:prSet presAssocID="{8AA36D40-4D99-4F6F-B55E-4BFF707CE96E}" presName="rootConnector" presStyleLbl="node2" presStyleIdx="0" presStyleCnt="0"/>
      <dgm:spPr/>
    </dgm:pt>
    <dgm:pt modelId="{D79DA69C-BDD7-4C21-8282-E929E2C36094}" type="pres">
      <dgm:prSet presAssocID="{8AA36D40-4D99-4F6F-B55E-4BFF707CE96E}" presName="hierChild4" presStyleCnt="0"/>
      <dgm:spPr/>
    </dgm:pt>
    <dgm:pt modelId="{5AD94355-60F1-4A4F-A7B5-EFDEC43A1921}" type="pres">
      <dgm:prSet presAssocID="{8AA36D40-4D99-4F6F-B55E-4BFF707CE96E}" presName="hierChild5" presStyleCnt="0"/>
      <dgm:spPr/>
    </dgm:pt>
    <dgm:pt modelId="{99BC7D5F-8691-4965-8A5E-9FF5E975A2C1}" type="pres">
      <dgm:prSet presAssocID="{2817BABF-E4A4-42DD-807E-31571FB64F6E}" presName="Name37" presStyleLbl="parChTrans1D2" presStyleIdx="2" presStyleCnt="5"/>
      <dgm:spPr/>
    </dgm:pt>
    <dgm:pt modelId="{FBF2C846-F661-4D3C-A01F-64DF6AD8E070}" type="pres">
      <dgm:prSet presAssocID="{DD3E0A20-C19E-4E5D-8807-18EA78EDA6FD}" presName="hierRoot2" presStyleCnt="0">
        <dgm:presLayoutVars>
          <dgm:hierBranch val="init"/>
        </dgm:presLayoutVars>
      </dgm:prSet>
      <dgm:spPr/>
    </dgm:pt>
    <dgm:pt modelId="{D9E5792D-722A-4917-8F38-B82081D757CC}" type="pres">
      <dgm:prSet presAssocID="{DD3E0A20-C19E-4E5D-8807-18EA78EDA6FD}" presName="rootComposite" presStyleCnt="0"/>
      <dgm:spPr/>
    </dgm:pt>
    <dgm:pt modelId="{F3675F14-F5C2-427E-84E6-2749CFAEF35C}" type="pres">
      <dgm:prSet presAssocID="{DD3E0A20-C19E-4E5D-8807-18EA78EDA6FD}" presName="rootText" presStyleLbl="node1" presStyleIdx="2" presStyleCnt="5">
        <dgm:presLayoutVars>
          <dgm:chMax/>
          <dgm:chPref val="3"/>
        </dgm:presLayoutVars>
      </dgm:prSet>
      <dgm:spPr/>
    </dgm:pt>
    <dgm:pt modelId="{6F3A8F17-49C8-4FEF-8931-F29F92BB2135}" type="pres">
      <dgm:prSet presAssocID="{DD3E0A20-C19E-4E5D-8807-18EA78EDA6FD}" presName="titleText2" presStyleLbl="fgAcc1" presStyleIdx="2" presStyleCnt="5" custScaleX="95731" custScaleY="1091645" custLinFactY="200000" custLinFactNeighborX="-54" custLinFactNeighborY="284957">
        <dgm:presLayoutVars>
          <dgm:chMax val="0"/>
          <dgm:chPref val="0"/>
        </dgm:presLayoutVars>
      </dgm:prSet>
      <dgm:spPr/>
    </dgm:pt>
    <dgm:pt modelId="{3166AEE0-E8C4-4F79-86B9-9EE3FCFD83A7}" type="pres">
      <dgm:prSet presAssocID="{DD3E0A20-C19E-4E5D-8807-18EA78EDA6FD}" presName="rootConnector" presStyleLbl="node2" presStyleIdx="0" presStyleCnt="0"/>
      <dgm:spPr/>
    </dgm:pt>
    <dgm:pt modelId="{892D9980-298E-447F-A94A-66DA8661D278}" type="pres">
      <dgm:prSet presAssocID="{DD3E0A20-C19E-4E5D-8807-18EA78EDA6FD}" presName="hierChild4" presStyleCnt="0"/>
      <dgm:spPr/>
    </dgm:pt>
    <dgm:pt modelId="{8DC400E9-EBDF-4CDA-9759-BB990CBE4623}" type="pres">
      <dgm:prSet presAssocID="{DD3E0A20-C19E-4E5D-8807-18EA78EDA6FD}" presName="hierChild5" presStyleCnt="0"/>
      <dgm:spPr/>
    </dgm:pt>
    <dgm:pt modelId="{4A49D8DE-F3F4-4278-8E95-B025851E628B}" type="pres">
      <dgm:prSet presAssocID="{C2FCE931-0908-4099-A699-7B7D324D10B7}" presName="Name37" presStyleLbl="parChTrans1D2" presStyleIdx="3" presStyleCnt="5"/>
      <dgm:spPr/>
    </dgm:pt>
    <dgm:pt modelId="{49259F5A-7011-4E8B-82E4-DACE0D97DC68}" type="pres">
      <dgm:prSet presAssocID="{DB1291A1-2DA2-4926-8A52-6AD80F966627}" presName="hierRoot2" presStyleCnt="0">
        <dgm:presLayoutVars>
          <dgm:hierBranch val="init"/>
        </dgm:presLayoutVars>
      </dgm:prSet>
      <dgm:spPr/>
    </dgm:pt>
    <dgm:pt modelId="{BDA21B6F-AD32-434A-9290-3C220C621559}" type="pres">
      <dgm:prSet presAssocID="{DB1291A1-2DA2-4926-8A52-6AD80F966627}" presName="rootComposite" presStyleCnt="0"/>
      <dgm:spPr/>
    </dgm:pt>
    <dgm:pt modelId="{3892192E-1C19-40AE-B7BA-149B9BBDD2F1}" type="pres">
      <dgm:prSet presAssocID="{DB1291A1-2DA2-4926-8A52-6AD80F966627}" presName="rootText" presStyleLbl="node1" presStyleIdx="3" presStyleCnt="5">
        <dgm:presLayoutVars>
          <dgm:chMax/>
          <dgm:chPref val="3"/>
        </dgm:presLayoutVars>
      </dgm:prSet>
      <dgm:spPr/>
    </dgm:pt>
    <dgm:pt modelId="{AD64043B-66A7-4252-A2A4-86EBAD10C002}" type="pres">
      <dgm:prSet presAssocID="{DB1291A1-2DA2-4926-8A52-6AD80F966627}" presName="titleText2" presStyleLbl="fgAcc1" presStyleIdx="3" presStyleCnt="5" custScaleX="98545" custScaleY="1092464" custLinFactY="200000" custLinFactNeighborX="1292" custLinFactNeighborY="291579">
        <dgm:presLayoutVars>
          <dgm:chMax val="0"/>
          <dgm:chPref val="0"/>
        </dgm:presLayoutVars>
      </dgm:prSet>
      <dgm:spPr/>
    </dgm:pt>
    <dgm:pt modelId="{A35C933A-7403-4096-A85E-26F9148190B2}" type="pres">
      <dgm:prSet presAssocID="{DB1291A1-2DA2-4926-8A52-6AD80F966627}" presName="rootConnector" presStyleLbl="node2" presStyleIdx="0" presStyleCnt="0"/>
      <dgm:spPr/>
    </dgm:pt>
    <dgm:pt modelId="{C773A307-0EF8-4F93-A3EA-7E5F3559F3E8}" type="pres">
      <dgm:prSet presAssocID="{DB1291A1-2DA2-4926-8A52-6AD80F966627}" presName="hierChild4" presStyleCnt="0"/>
      <dgm:spPr/>
    </dgm:pt>
    <dgm:pt modelId="{10562F3F-1BE4-448C-BA03-18A55599B935}" type="pres">
      <dgm:prSet presAssocID="{DB1291A1-2DA2-4926-8A52-6AD80F966627}" presName="hierChild5" presStyleCnt="0"/>
      <dgm:spPr/>
    </dgm:pt>
    <dgm:pt modelId="{F4AACD5D-66D6-4A56-ABC5-AE43263D319E}" type="pres">
      <dgm:prSet presAssocID="{C99FBECF-1562-4430-B187-6E695C4A3839}" presName="Name37" presStyleLbl="parChTrans1D2" presStyleIdx="4" presStyleCnt="5"/>
      <dgm:spPr/>
    </dgm:pt>
    <dgm:pt modelId="{F93A0C75-A215-4EF7-B599-801983A09609}" type="pres">
      <dgm:prSet presAssocID="{3E37C3B5-3034-4F8A-8C4D-03650C470A0B}" presName="hierRoot2" presStyleCnt="0">
        <dgm:presLayoutVars>
          <dgm:hierBranch val="init"/>
        </dgm:presLayoutVars>
      </dgm:prSet>
      <dgm:spPr/>
    </dgm:pt>
    <dgm:pt modelId="{47852D44-3F99-4711-9866-ABB622C9AD21}" type="pres">
      <dgm:prSet presAssocID="{3E37C3B5-3034-4F8A-8C4D-03650C470A0B}" presName="rootComposite" presStyleCnt="0"/>
      <dgm:spPr/>
    </dgm:pt>
    <dgm:pt modelId="{95B23205-D9B8-41BE-9BF9-6468674CA779}" type="pres">
      <dgm:prSet presAssocID="{3E37C3B5-3034-4F8A-8C4D-03650C470A0B}" presName="rootText" presStyleLbl="node1" presStyleIdx="4" presStyleCnt="5" custScaleY="118400">
        <dgm:presLayoutVars>
          <dgm:chMax/>
          <dgm:chPref val="3"/>
        </dgm:presLayoutVars>
      </dgm:prSet>
      <dgm:spPr/>
    </dgm:pt>
    <dgm:pt modelId="{BAB2C0D8-0C7D-4296-80D4-58AA021A48B9}" type="pres">
      <dgm:prSet presAssocID="{3E37C3B5-3034-4F8A-8C4D-03650C470A0B}" presName="titleText2" presStyleLbl="fgAcc1" presStyleIdx="4" presStyleCnt="5" custScaleY="873805" custLinFactY="200000" custLinFactNeighborX="1280" custLinFactNeighborY="227334">
        <dgm:presLayoutVars>
          <dgm:chMax val="0"/>
          <dgm:chPref val="0"/>
        </dgm:presLayoutVars>
      </dgm:prSet>
      <dgm:spPr/>
    </dgm:pt>
    <dgm:pt modelId="{F61CF847-5084-4836-8C5C-521E432819CE}" type="pres">
      <dgm:prSet presAssocID="{3E37C3B5-3034-4F8A-8C4D-03650C470A0B}" presName="rootConnector" presStyleLbl="node2" presStyleIdx="0" presStyleCnt="0"/>
      <dgm:spPr/>
    </dgm:pt>
    <dgm:pt modelId="{C5F82679-A69F-4CCA-A672-CC4182B78B6F}" type="pres">
      <dgm:prSet presAssocID="{3E37C3B5-3034-4F8A-8C4D-03650C470A0B}" presName="hierChild4" presStyleCnt="0"/>
      <dgm:spPr/>
    </dgm:pt>
    <dgm:pt modelId="{B1F94F29-7E3C-4263-861B-EE023D29E1EF}" type="pres">
      <dgm:prSet presAssocID="{3E37C3B5-3034-4F8A-8C4D-03650C470A0B}" presName="hierChild5" presStyleCnt="0"/>
      <dgm:spPr/>
    </dgm:pt>
    <dgm:pt modelId="{B766E53C-1C43-416C-A379-97B298316AE4}" type="pres">
      <dgm:prSet presAssocID="{D83F1E4F-8A73-457E-95F3-BE3D1786B35F}" presName="hierChild3" presStyleCnt="0"/>
      <dgm:spPr/>
    </dgm:pt>
  </dgm:ptLst>
  <dgm:cxnLst>
    <dgm:cxn modelId="{D032130B-13E7-490A-A433-6916F1646420}" type="presOf" srcId="{C2952D8A-0317-4D2E-8B55-79C3F7730608}" destId="{B9D88602-4D4E-4CDB-9F8C-3CFF82E53748}" srcOrd="0" destOrd="0" presId="urn:microsoft.com/office/officeart/2008/layout/NameandTitleOrganizationalChart"/>
    <dgm:cxn modelId="{64B4560C-9734-4210-88EF-EE3EED274187}" type="presOf" srcId="{C69D964D-DCED-40EC-BE49-5698EF48A37D}" destId="{51646A46-E2EB-41C5-9724-DD6CFCD87291}" srcOrd="0" destOrd="0" presId="urn:microsoft.com/office/officeart/2008/layout/NameandTitleOrganizationalChart"/>
    <dgm:cxn modelId="{0DAE6115-7086-4FFB-A238-0D4EBC9DA919}" type="presOf" srcId="{8AA36D40-4D99-4F6F-B55E-4BFF707CE96E}" destId="{2D27CDE0-35F1-455A-AB0A-2F8DF414B5FA}" srcOrd="0" destOrd="0" presId="urn:microsoft.com/office/officeart/2008/layout/NameandTitleOrganizationalChart"/>
    <dgm:cxn modelId="{B02FF116-6714-4D68-9AC5-B49E7CCB5E44}" type="presOf" srcId="{08039773-367A-402F-9886-C73A12C74041}" destId="{BDDF3C2F-DAB4-435F-8110-3FC20DF1CEEE}" srcOrd="0" destOrd="0" presId="urn:microsoft.com/office/officeart/2008/layout/NameandTitleOrganizationalChart"/>
    <dgm:cxn modelId="{269F801D-C635-4DAA-A381-382C5C2C3B17}" type="presOf" srcId="{2817BABF-E4A4-42DD-807E-31571FB64F6E}" destId="{99BC7D5F-8691-4965-8A5E-9FF5E975A2C1}" srcOrd="0" destOrd="0" presId="urn:microsoft.com/office/officeart/2008/layout/NameandTitleOrganizationalChart"/>
    <dgm:cxn modelId="{DE753427-CA72-4686-AE45-DEA94CD886C6}" type="presOf" srcId="{8AA36D40-4D99-4F6F-B55E-4BFF707CE96E}" destId="{7778C8C2-FC38-462E-A9CA-8BB11C043EBC}" srcOrd="1" destOrd="0" presId="urn:microsoft.com/office/officeart/2008/layout/NameandTitleOrganizationalChart"/>
    <dgm:cxn modelId="{5E7E492A-6BCD-4389-859E-980584DAAB0F}" type="presOf" srcId="{F8A89523-1CBF-4689-BBC9-F3965BB3F4B1}" destId="{6F3A8F17-49C8-4FEF-8931-F29F92BB2135}" srcOrd="0" destOrd="0" presId="urn:microsoft.com/office/officeart/2008/layout/NameandTitleOrganizationalChart"/>
    <dgm:cxn modelId="{8FC3EF3A-13C1-4880-8641-93E5C8B6140D}" type="presOf" srcId="{DB1291A1-2DA2-4926-8A52-6AD80F966627}" destId="{3892192E-1C19-40AE-B7BA-149B9BBDD2F1}" srcOrd="0" destOrd="0" presId="urn:microsoft.com/office/officeart/2008/layout/NameandTitleOrganizationalChart"/>
    <dgm:cxn modelId="{B4072C3F-41AB-402B-85E0-B672EE6CED25}" type="presOf" srcId="{DD3E0A20-C19E-4E5D-8807-18EA78EDA6FD}" destId="{3166AEE0-E8C4-4F79-86B9-9EE3FCFD83A7}" srcOrd="1" destOrd="0" presId="urn:microsoft.com/office/officeart/2008/layout/NameandTitleOrganizationalChart"/>
    <dgm:cxn modelId="{B9C72D46-4C22-452A-8FF7-B28DC3A4CA6E}" type="presOf" srcId="{FDAAAA18-75DC-4EDD-AC39-220250C2D990}" destId="{A3CB2CF9-3CCF-4C17-A5E9-86C9EA307067}" srcOrd="0" destOrd="0" presId="urn:microsoft.com/office/officeart/2008/layout/NameandTitleOrganizationalChart"/>
    <dgm:cxn modelId="{2C4FB84A-3F98-439F-9DA5-086116949430}" type="presOf" srcId="{A8439350-931C-434B-A5AF-0586F7316E89}" destId="{4B20C7C6-9058-482D-AC73-B91C11ED78DE}" srcOrd="0" destOrd="0" presId="urn:microsoft.com/office/officeart/2008/layout/NameandTitleOrganizationalChart"/>
    <dgm:cxn modelId="{91C8EF4A-E065-41DE-A5A3-E0D3294435F8}" srcId="{D83F1E4F-8A73-457E-95F3-BE3D1786B35F}" destId="{3E37C3B5-3034-4F8A-8C4D-03650C470A0B}" srcOrd="4" destOrd="0" parTransId="{C99FBECF-1562-4430-B187-6E695C4A3839}" sibTransId="{F2B5BC65-A95F-43A1-9C48-0B6D156C5ED6}"/>
    <dgm:cxn modelId="{94CB6676-D1CC-4D1B-8D24-591CDE4CE57B}" srcId="{F9BB12D8-60AD-4D97-AFF4-424E7BB65529}" destId="{D83F1E4F-8A73-457E-95F3-BE3D1786B35F}" srcOrd="0" destOrd="0" parTransId="{4B33C263-E3A3-4639-9639-72087AAC6142}" sibTransId="{C69D964D-DCED-40EC-BE49-5698EF48A37D}"/>
    <dgm:cxn modelId="{3B32207F-676B-4472-96D9-91EF4A099446}" type="presOf" srcId="{F9BB12D8-60AD-4D97-AFF4-424E7BB65529}" destId="{76B09F67-215D-4C39-AE4A-A36863F8CCA5}" srcOrd="0" destOrd="0" presId="urn:microsoft.com/office/officeart/2008/layout/NameandTitleOrganizationalChart"/>
    <dgm:cxn modelId="{6957FB85-0464-49B0-A7B5-763B1DB1CAA5}" type="presOf" srcId="{3E37C3B5-3034-4F8A-8C4D-03650C470A0B}" destId="{95B23205-D9B8-41BE-9BF9-6468674CA779}" srcOrd="0" destOrd="0" presId="urn:microsoft.com/office/officeart/2008/layout/NameandTitleOrganizationalChart"/>
    <dgm:cxn modelId="{2909CE87-6968-4286-A001-123C39FD9C27}" type="presOf" srcId="{3218AB6E-C098-4E3A-8E40-16DA8C15356D}" destId="{7FEB46A3-B6A8-44E4-A688-B2103D0B528D}" srcOrd="0" destOrd="0" presId="urn:microsoft.com/office/officeart/2008/layout/NameandTitleOrganizationalChart"/>
    <dgm:cxn modelId="{24AD5E91-CF0B-4098-BCB7-E2F2693F5E6C}" type="presOf" srcId="{BDAD6281-A9DC-418A-96AD-DC2C59AD1504}" destId="{AD64043B-66A7-4252-A2A4-86EBAD10C002}" srcOrd="0" destOrd="0" presId="urn:microsoft.com/office/officeart/2008/layout/NameandTitleOrganizationalChart"/>
    <dgm:cxn modelId="{9805B091-DD18-4133-81CE-E32B4B4DB644}" type="presOf" srcId="{DB1291A1-2DA2-4926-8A52-6AD80F966627}" destId="{A35C933A-7403-4096-A85E-26F9148190B2}" srcOrd="1" destOrd="0" presId="urn:microsoft.com/office/officeart/2008/layout/NameandTitleOrganizationalChart"/>
    <dgm:cxn modelId="{E3778C92-5027-497D-8584-051B1CB6AFC3}" type="presOf" srcId="{D83F1E4F-8A73-457E-95F3-BE3D1786B35F}" destId="{38BCBD4A-2C23-4CFB-BA17-2771A4A18E81}" srcOrd="1" destOrd="0" presId="urn:microsoft.com/office/officeart/2008/layout/NameandTitleOrganizationalChart"/>
    <dgm:cxn modelId="{1E949F92-61FE-4841-9FB7-BB52A50E173A}" type="presOf" srcId="{3E37C3B5-3034-4F8A-8C4D-03650C470A0B}" destId="{F61CF847-5084-4836-8C5C-521E432819CE}" srcOrd="1" destOrd="0" presId="urn:microsoft.com/office/officeart/2008/layout/NameandTitleOrganizationalChart"/>
    <dgm:cxn modelId="{234BDEA1-F573-4DE1-8924-31C5996C0C84}" type="presOf" srcId="{C99FBECF-1562-4430-B187-6E695C4A3839}" destId="{F4AACD5D-66D6-4A56-ABC5-AE43263D319E}" srcOrd="0" destOrd="0" presId="urn:microsoft.com/office/officeart/2008/layout/NameandTitleOrganizationalChart"/>
    <dgm:cxn modelId="{27CB59A6-39EA-450D-B3C1-023A39AE6F86}" type="presOf" srcId="{D83F1E4F-8A73-457E-95F3-BE3D1786B35F}" destId="{1C280800-2F10-46C6-B155-515CB145394F}" srcOrd="0" destOrd="0" presId="urn:microsoft.com/office/officeart/2008/layout/NameandTitleOrganizationalChart"/>
    <dgm:cxn modelId="{9AF836BB-068B-46C7-BA79-C390465ADEC7}" type="presOf" srcId="{DD3E0A20-C19E-4E5D-8807-18EA78EDA6FD}" destId="{F3675F14-F5C2-427E-84E6-2749CFAEF35C}" srcOrd="0" destOrd="0" presId="urn:microsoft.com/office/officeart/2008/layout/NameandTitleOrganizationalChart"/>
    <dgm:cxn modelId="{B46BD3C7-50CC-4412-B39A-8655E09B5EF5}" type="presOf" srcId="{F2B5BC65-A95F-43A1-9C48-0B6D156C5ED6}" destId="{BAB2C0D8-0C7D-4296-80D4-58AA021A48B9}" srcOrd="0" destOrd="0" presId="urn:microsoft.com/office/officeart/2008/layout/NameandTitleOrganizationalChart"/>
    <dgm:cxn modelId="{AC341ED1-D06E-4C3D-83AB-987E3B0F1F1B}" srcId="{D83F1E4F-8A73-457E-95F3-BE3D1786B35F}" destId="{08039773-367A-402F-9886-C73A12C74041}" srcOrd="0" destOrd="0" parTransId="{C2952D8A-0317-4D2E-8B55-79C3F7730608}" sibTransId="{3218AB6E-C098-4E3A-8E40-16DA8C15356D}"/>
    <dgm:cxn modelId="{4BF2C4D7-07CE-4B30-8AAC-5AC08F847047}" srcId="{D83F1E4F-8A73-457E-95F3-BE3D1786B35F}" destId="{DD3E0A20-C19E-4E5D-8807-18EA78EDA6FD}" srcOrd="2" destOrd="0" parTransId="{2817BABF-E4A4-42DD-807E-31571FB64F6E}" sibTransId="{F8A89523-1CBF-4689-BBC9-F3965BB3F4B1}"/>
    <dgm:cxn modelId="{837978E8-50CD-42CC-8E66-5CD60E68B59F}" type="presOf" srcId="{C2FCE931-0908-4099-A699-7B7D324D10B7}" destId="{4A49D8DE-F3F4-4278-8E95-B025851E628B}" srcOrd="0" destOrd="0" presId="urn:microsoft.com/office/officeart/2008/layout/NameandTitleOrganizationalChart"/>
    <dgm:cxn modelId="{65D171F9-4642-4D00-A1F5-DA24EFF42839}" srcId="{D83F1E4F-8A73-457E-95F3-BE3D1786B35F}" destId="{8AA36D40-4D99-4F6F-B55E-4BFF707CE96E}" srcOrd="1" destOrd="0" parTransId="{FDAAAA18-75DC-4EDD-AC39-220250C2D990}" sibTransId="{A8439350-931C-434B-A5AF-0586F7316E89}"/>
    <dgm:cxn modelId="{EAF87FFA-3C92-4589-A0F2-85F1661FDE8D}" srcId="{D83F1E4F-8A73-457E-95F3-BE3D1786B35F}" destId="{DB1291A1-2DA2-4926-8A52-6AD80F966627}" srcOrd="3" destOrd="0" parTransId="{C2FCE931-0908-4099-A699-7B7D324D10B7}" sibTransId="{BDAD6281-A9DC-418A-96AD-DC2C59AD1504}"/>
    <dgm:cxn modelId="{6C6C24FB-DC5E-4D5B-8D85-B597B4DC98BB}" type="presOf" srcId="{08039773-367A-402F-9886-C73A12C74041}" destId="{427DBF5D-2AE9-4424-BE29-CCBA78518923}" srcOrd="1" destOrd="0" presId="urn:microsoft.com/office/officeart/2008/layout/NameandTitleOrganizationalChart"/>
    <dgm:cxn modelId="{8C1DDB59-31A5-47B8-BE17-E425D4AA3557}" type="presParOf" srcId="{76B09F67-215D-4C39-AE4A-A36863F8CCA5}" destId="{9E1972E4-494F-475B-8822-5F89E51658C0}" srcOrd="0" destOrd="0" presId="urn:microsoft.com/office/officeart/2008/layout/NameandTitleOrganizationalChart"/>
    <dgm:cxn modelId="{2A7B47F6-DF01-4782-B8E6-7ECB14E9E901}" type="presParOf" srcId="{9E1972E4-494F-475B-8822-5F89E51658C0}" destId="{10CCE922-E0E2-494F-AD4B-1A9840F52214}" srcOrd="0" destOrd="0" presId="urn:microsoft.com/office/officeart/2008/layout/NameandTitleOrganizationalChart"/>
    <dgm:cxn modelId="{A5DB754C-28CF-4355-BA44-8D8F456B4D06}" type="presParOf" srcId="{10CCE922-E0E2-494F-AD4B-1A9840F52214}" destId="{1C280800-2F10-46C6-B155-515CB145394F}" srcOrd="0" destOrd="0" presId="urn:microsoft.com/office/officeart/2008/layout/NameandTitleOrganizationalChart"/>
    <dgm:cxn modelId="{9563325D-38B9-4675-BCCB-EE9679110B84}" type="presParOf" srcId="{10CCE922-E0E2-494F-AD4B-1A9840F52214}" destId="{51646A46-E2EB-41C5-9724-DD6CFCD87291}" srcOrd="1" destOrd="0" presId="urn:microsoft.com/office/officeart/2008/layout/NameandTitleOrganizationalChart"/>
    <dgm:cxn modelId="{61840CFE-DDBF-4E43-A4AB-B187DDB6E0D4}" type="presParOf" srcId="{10CCE922-E0E2-494F-AD4B-1A9840F52214}" destId="{38BCBD4A-2C23-4CFB-BA17-2771A4A18E81}" srcOrd="2" destOrd="0" presId="urn:microsoft.com/office/officeart/2008/layout/NameandTitleOrganizationalChart"/>
    <dgm:cxn modelId="{2F203231-D55D-483E-865A-95339488412A}" type="presParOf" srcId="{9E1972E4-494F-475B-8822-5F89E51658C0}" destId="{3B7B01F2-7E02-4FB5-B7AD-3995CC844C35}" srcOrd="1" destOrd="0" presId="urn:microsoft.com/office/officeart/2008/layout/NameandTitleOrganizationalChart"/>
    <dgm:cxn modelId="{05CB795C-F515-4449-BBE6-4005AF42B1B3}" type="presParOf" srcId="{3B7B01F2-7E02-4FB5-B7AD-3995CC844C35}" destId="{B9D88602-4D4E-4CDB-9F8C-3CFF82E53748}" srcOrd="0" destOrd="0" presId="urn:microsoft.com/office/officeart/2008/layout/NameandTitleOrganizationalChart"/>
    <dgm:cxn modelId="{32571C5A-DADE-44F7-AF12-897D838F2818}" type="presParOf" srcId="{3B7B01F2-7E02-4FB5-B7AD-3995CC844C35}" destId="{73516050-6281-4473-922B-F14859235743}" srcOrd="1" destOrd="0" presId="urn:microsoft.com/office/officeart/2008/layout/NameandTitleOrganizationalChart"/>
    <dgm:cxn modelId="{0DF1DCF4-2D5E-4165-9BD3-2313EB85DBD0}" type="presParOf" srcId="{73516050-6281-4473-922B-F14859235743}" destId="{4193CBF0-2000-47D7-B9F7-3FFDA088D0FD}" srcOrd="0" destOrd="0" presId="urn:microsoft.com/office/officeart/2008/layout/NameandTitleOrganizationalChart"/>
    <dgm:cxn modelId="{79D18036-2D3B-4E83-A32D-637E9682E69F}" type="presParOf" srcId="{4193CBF0-2000-47D7-B9F7-3FFDA088D0FD}" destId="{BDDF3C2F-DAB4-435F-8110-3FC20DF1CEEE}" srcOrd="0" destOrd="0" presId="urn:microsoft.com/office/officeart/2008/layout/NameandTitleOrganizationalChart"/>
    <dgm:cxn modelId="{5AD5EFF3-DEBB-4A8D-9554-149E5F94ADEF}" type="presParOf" srcId="{4193CBF0-2000-47D7-B9F7-3FFDA088D0FD}" destId="{7FEB46A3-B6A8-44E4-A688-B2103D0B528D}" srcOrd="1" destOrd="0" presId="urn:microsoft.com/office/officeart/2008/layout/NameandTitleOrganizationalChart"/>
    <dgm:cxn modelId="{511D076F-5F15-4BF9-A445-04CC2BAEB191}" type="presParOf" srcId="{4193CBF0-2000-47D7-B9F7-3FFDA088D0FD}" destId="{427DBF5D-2AE9-4424-BE29-CCBA78518923}" srcOrd="2" destOrd="0" presId="urn:microsoft.com/office/officeart/2008/layout/NameandTitleOrganizationalChart"/>
    <dgm:cxn modelId="{41406A25-FADE-4577-8E77-89F1F4B34D60}" type="presParOf" srcId="{73516050-6281-4473-922B-F14859235743}" destId="{059B3916-3048-41AD-810E-7019DE234E83}" srcOrd="1" destOrd="0" presId="urn:microsoft.com/office/officeart/2008/layout/NameandTitleOrganizationalChart"/>
    <dgm:cxn modelId="{258CA3E8-0B0F-49F1-AC1E-B7FAF0ABE227}" type="presParOf" srcId="{73516050-6281-4473-922B-F14859235743}" destId="{63323986-11B1-4B14-8B06-0FE17005C4E8}" srcOrd="2" destOrd="0" presId="urn:microsoft.com/office/officeart/2008/layout/NameandTitleOrganizationalChart"/>
    <dgm:cxn modelId="{E266D37F-2CF6-4357-BA50-3CBF237E6F4A}" type="presParOf" srcId="{3B7B01F2-7E02-4FB5-B7AD-3995CC844C35}" destId="{A3CB2CF9-3CCF-4C17-A5E9-86C9EA307067}" srcOrd="2" destOrd="0" presId="urn:microsoft.com/office/officeart/2008/layout/NameandTitleOrganizationalChart"/>
    <dgm:cxn modelId="{D3B1224D-772C-4667-A7C2-537A093AD514}" type="presParOf" srcId="{3B7B01F2-7E02-4FB5-B7AD-3995CC844C35}" destId="{7AA7A19D-E43E-4046-A4DD-111FB2BD80AE}" srcOrd="3" destOrd="0" presId="urn:microsoft.com/office/officeart/2008/layout/NameandTitleOrganizationalChart"/>
    <dgm:cxn modelId="{89FE7FCC-7B8A-4A1D-826B-BF0FA572E38A}" type="presParOf" srcId="{7AA7A19D-E43E-4046-A4DD-111FB2BD80AE}" destId="{B8D7E2FB-260F-40E1-9CC8-6A1D2437A087}" srcOrd="0" destOrd="0" presId="urn:microsoft.com/office/officeart/2008/layout/NameandTitleOrganizationalChart"/>
    <dgm:cxn modelId="{3E261D46-82F1-4C8D-8AAF-CF3154C16341}" type="presParOf" srcId="{B8D7E2FB-260F-40E1-9CC8-6A1D2437A087}" destId="{2D27CDE0-35F1-455A-AB0A-2F8DF414B5FA}" srcOrd="0" destOrd="0" presId="urn:microsoft.com/office/officeart/2008/layout/NameandTitleOrganizationalChart"/>
    <dgm:cxn modelId="{26D3796F-68F9-4B46-A7B3-10E9765A1C71}" type="presParOf" srcId="{B8D7E2FB-260F-40E1-9CC8-6A1D2437A087}" destId="{4B20C7C6-9058-482D-AC73-B91C11ED78DE}" srcOrd="1" destOrd="0" presId="urn:microsoft.com/office/officeart/2008/layout/NameandTitleOrganizationalChart"/>
    <dgm:cxn modelId="{3EF32665-F73C-46E9-A4A4-BA45CC81AC76}" type="presParOf" srcId="{B8D7E2FB-260F-40E1-9CC8-6A1D2437A087}" destId="{7778C8C2-FC38-462E-A9CA-8BB11C043EBC}" srcOrd="2" destOrd="0" presId="urn:microsoft.com/office/officeart/2008/layout/NameandTitleOrganizationalChart"/>
    <dgm:cxn modelId="{48269934-3312-4971-8830-71D7B8360523}" type="presParOf" srcId="{7AA7A19D-E43E-4046-A4DD-111FB2BD80AE}" destId="{D79DA69C-BDD7-4C21-8282-E929E2C36094}" srcOrd="1" destOrd="0" presId="urn:microsoft.com/office/officeart/2008/layout/NameandTitleOrganizationalChart"/>
    <dgm:cxn modelId="{292511E2-6C02-440B-AADF-F3B36863DDA0}" type="presParOf" srcId="{7AA7A19D-E43E-4046-A4DD-111FB2BD80AE}" destId="{5AD94355-60F1-4A4F-A7B5-EFDEC43A1921}" srcOrd="2" destOrd="0" presId="urn:microsoft.com/office/officeart/2008/layout/NameandTitleOrganizationalChart"/>
    <dgm:cxn modelId="{549C3844-03AD-42B0-8292-C318F6D41DCA}" type="presParOf" srcId="{3B7B01F2-7E02-4FB5-B7AD-3995CC844C35}" destId="{99BC7D5F-8691-4965-8A5E-9FF5E975A2C1}" srcOrd="4" destOrd="0" presId="urn:microsoft.com/office/officeart/2008/layout/NameandTitleOrganizationalChart"/>
    <dgm:cxn modelId="{7DFD5AE1-D074-48C5-A638-236AE9F7C40C}" type="presParOf" srcId="{3B7B01F2-7E02-4FB5-B7AD-3995CC844C35}" destId="{FBF2C846-F661-4D3C-A01F-64DF6AD8E070}" srcOrd="5" destOrd="0" presId="urn:microsoft.com/office/officeart/2008/layout/NameandTitleOrganizationalChart"/>
    <dgm:cxn modelId="{3D829702-1C85-43F7-B01F-E53AB5665EA1}" type="presParOf" srcId="{FBF2C846-F661-4D3C-A01F-64DF6AD8E070}" destId="{D9E5792D-722A-4917-8F38-B82081D757CC}" srcOrd="0" destOrd="0" presId="urn:microsoft.com/office/officeart/2008/layout/NameandTitleOrganizationalChart"/>
    <dgm:cxn modelId="{B9D29CE2-E5AD-4EAD-8FBB-FF9D8973E029}" type="presParOf" srcId="{D9E5792D-722A-4917-8F38-B82081D757CC}" destId="{F3675F14-F5C2-427E-84E6-2749CFAEF35C}" srcOrd="0" destOrd="0" presId="urn:microsoft.com/office/officeart/2008/layout/NameandTitleOrganizationalChart"/>
    <dgm:cxn modelId="{8CAE265A-5787-4FC7-B3B2-15C17A5FFA76}" type="presParOf" srcId="{D9E5792D-722A-4917-8F38-B82081D757CC}" destId="{6F3A8F17-49C8-4FEF-8931-F29F92BB2135}" srcOrd="1" destOrd="0" presId="urn:microsoft.com/office/officeart/2008/layout/NameandTitleOrganizationalChart"/>
    <dgm:cxn modelId="{2B75ADB5-A694-4E13-A41B-922BD327AF08}" type="presParOf" srcId="{D9E5792D-722A-4917-8F38-B82081D757CC}" destId="{3166AEE0-E8C4-4F79-86B9-9EE3FCFD83A7}" srcOrd="2" destOrd="0" presId="urn:microsoft.com/office/officeart/2008/layout/NameandTitleOrganizationalChart"/>
    <dgm:cxn modelId="{ACBCB3DC-7409-4C43-A38C-E689CF5E0699}" type="presParOf" srcId="{FBF2C846-F661-4D3C-A01F-64DF6AD8E070}" destId="{892D9980-298E-447F-A94A-66DA8661D278}" srcOrd="1" destOrd="0" presId="urn:microsoft.com/office/officeart/2008/layout/NameandTitleOrganizationalChart"/>
    <dgm:cxn modelId="{8B133370-596A-46B8-8E7B-0A0782EEAE3C}" type="presParOf" srcId="{FBF2C846-F661-4D3C-A01F-64DF6AD8E070}" destId="{8DC400E9-EBDF-4CDA-9759-BB990CBE4623}" srcOrd="2" destOrd="0" presId="urn:microsoft.com/office/officeart/2008/layout/NameandTitleOrganizationalChart"/>
    <dgm:cxn modelId="{96B1CDE8-04FB-479D-BBC0-F015706424D3}" type="presParOf" srcId="{3B7B01F2-7E02-4FB5-B7AD-3995CC844C35}" destId="{4A49D8DE-F3F4-4278-8E95-B025851E628B}" srcOrd="6" destOrd="0" presId="urn:microsoft.com/office/officeart/2008/layout/NameandTitleOrganizationalChart"/>
    <dgm:cxn modelId="{ABB6C313-39F6-4D39-A616-DE796B73CA7C}" type="presParOf" srcId="{3B7B01F2-7E02-4FB5-B7AD-3995CC844C35}" destId="{49259F5A-7011-4E8B-82E4-DACE0D97DC68}" srcOrd="7" destOrd="0" presId="urn:microsoft.com/office/officeart/2008/layout/NameandTitleOrganizationalChart"/>
    <dgm:cxn modelId="{B8755E02-3586-48B5-8312-3DC17CA5978A}" type="presParOf" srcId="{49259F5A-7011-4E8B-82E4-DACE0D97DC68}" destId="{BDA21B6F-AD32-434A-9290-3C220C621559}" srcOrd="0" destOrd="0" presId="urn:microsoft.com/office/officeart/2008/layout/NameandTitleOrganizationalChart"/>
    <dgm:cxn modelId="{99F4D2CC-5BA9-4F8D-9809-C88A44E1D7BD}" type="presParOf" srcId="{BDA21B6F-AD32-434A-9290-3C220C621559}" destId="{3892192E-1C19-40AE-B7BA-149B9BBDD2F1}" srcOrd="0" destOrd="0" presId="urn:microsoft.com/office/officeart/2008/layout/NameandTitleOrganizationalChart"/>
    <dgm:cxn modelId="{FD6946A6-9005-42DB-B382-5FA2CA94C814}" type="presParOf" srcId="{BDA21B6F-AD32-434A-9290-3C220C621559}" destId="{AD64043B-66A7-4252-A2A4-86EBAD10C002}" srcOrd="1" destOrd="0" presId="urn:microsoft.com/office/officeart/2008/layout/NameandTitleOrganizationalChart"/>
    <dgm:cxn modelId="{63EFFF18-B97C-469A-9D47-286C24642D17}" type="presParOf" srcId="{BDA21B6F-AD32-434A-9290-3C220C621559}" destId="{A35C933A-7403-4096-A85E-26F9148190B2}" srcOrd="2" destOrd="0" presId="urn:microsoft.com/office/officeart/2008/layout/NameandTitleOrganizationalChart"/>
    <dgm:cxn modelId="{5FA33239-8548-43E0-BFF0-218E117743CC}" type="presParOf" srcId="{49259F5A-7011-4E8B-82E4-DACE0D97DC68}" destId="{C773A307-0EF8-4F93-A3EA-7E5F3559F3E8}" srcOrd="1" destOrd="0" presId="urn:microsoft.com/office/officeart/2008/layout/NameandTitleOrganizationalChart"/>
    <dgm:cxn modelId="{69D09D7A-6060-4B8E-B29E-2550D532A3E3}" type="presParOf" srcId="{49259F5A-7011-4E8B-82E4-DACE0D97DC68}" destId="{10562F3F-1BE4-448C-BA03-18A55599B935}" srcOrd="2" destOrd="0" presId="urn:microsoft.com/office/officeart/2008/layout/NameandTitleOrganizationalChart"/>
    <dgm:cxn modelId="{3EB53D93-9AF6-4D44-A437-0DAB1A206DEB}" type="presParOf" srcId="{3B7B01F2-7E02-4FB5-B7AD-3995CC844C35}" destId="{F4AACD5D-66D6-4A56-ABC5-AE43263D319E}" srcOrd="8" destOrd="0" presId="urn:microsoft.com/office/officeart/2008/layout/NameandTitleOrganizationalChart"/>
    <dgm:cxn modelId="{3311C4CF-BEF4-4D1E-B77E-256EDAEEB7EC}" type="presParOf" srcId="{3B7B01F2-7E02-4FB5-B7AD-3995CC844C35}" destId="{F93A0C75-A215-4EF7-B599-801983A09609}" srcOrd="9" destOrd="0" presId="urn:microsoft.com/office/officeart/2008/layout/NameandTitleOrganizationalChart"/>
    <dgm:cxn modelId="{4BCE3FE2-9F53-45FD-B9DC-EE7A0C270602}" type="presParOf" srcId="{F93A0C75-A215-4EF7-B599-801983A09609}" destId="{47852D44-3F99-4711-9866-ABB622C9AD21}" srcOrd="0" destOrd="0" presId="urn:microsoft.com/office/officeart/2008/layout/NameandTitleOrganizationalChart"/>
    <dgm:cxn modelId="{7AA821E4-E3A2-47C2-AD24-8DA0FF9D5D31}" type="presParOf" srcId="{47852D44-3F99-4711-9866-ABB622C9AD21}" destId="{95B23205-D9B8-41BE-9BF9-6468674CA779}" srcOrd="0" destOrd="0" presId="urn:microsoft.com/office/officeart/2008/layout/NameandTitleOrganizationalChart"/>
    <dgm:cxn modelId="{52B0CFC2-AF59-487A-813E-14DF452194E7}" type="presParOf" srcId="{47852D44-3F99-4711-9866-ABB622C9AD21}" destId="{BAB2C0D8-0C7D-4296-80D4-58AA021A48B9}" srcOrd="1" destOrd="0" presId="urn:microsoft.com/office/officeart/2008/layout/NameandTitleOrganizationalChart"/>
    <dgm:cxn modelId="{8CCCFED6-9F32-4B29-8FAC-093DB841F4AB}" type="presParOf" srcId="{47852D44-3F99-4711-9866-ABB622C9AD21}" destId="{F61CF847-5084-4836-8C5C-521E432819CE}" srcOrd="2" destOrd="0" presId="urn:microsoft.com/office/officeart/2008/layout/NameandTitleOrganizationalChart"/>
    <dgm:cxn modelId="{7225C7C3-8577-491C-8E4F-A33074136350}" type="presParOf" srcId="{F93A0C75-A215-4EF7-B599-801983A09609}" destId="{C5F82679-A69F-4CCA-A672-CC4182B78B6F}" srcOrd="1" destOrd="0" presId="urn:microsoft.com/office/officeart/2008/layout/NameandTitleOrganizationalChart"/>
    <dgm:cxn modelId="{D73364E1-1A0E-4BBE-A281-7044DED7077C}" type="presParOf" srcId="{F93A0C75-A215-4EF7-B599-801983A09609}" destId="{B1F94F29-7E3C-4263-861B-EE023D29E1EF}" srcOrd="2" destOrd="0" presId="urn:microsoft.com/office/officeart/2008/layout/NameandTitleOrganizationalChart"/>
    <dgm:cxn modelId="{9BED4661-1D2D-42D5-B0B6-1B5FCAD39237}" type="presParOf" srcId="{9E1972E4-494F-475B-8822-5F89E51658C0}" destId="{B766E53C-1C43-416C-A379-97B298316AE4}" srcOrd="2" destOrd="0" presId="urn:microsoft.com/office/officeart/2008/layout/NameandTitleOrganizationalChart"/>
  </dgm:cxnLst>
  <dgm:bg/>
  <dgm:whole/>
  <dgm:extLst>
    <a:ext uri="http://schemas.microsoft.com/office/drawing/2008/diagram">
      <dsp:dataModelExt xmlns:dsp="http://schemas.microsoft.com/office/drawing/2008/diagram" relId="rId3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099AB72-0FED-4817-859D-48C03450AC73}">
      <dsp:nvSpPr>
        <dsp:cNvPr id="0" name=""/>
        <dsp:cNvSpPr/>
      </dsp:nvSpPr>
      <dsp:spPr>
        <a:xfrm>
          <a:off x="102968" y="140"/>
          <a:ext cx="1149920" cy="574960"/>
        </a:xfrm>
        <a:prstGeom prst="roundRect">
          <a:avLst>
            <a:gd name="adj" fmla="val 10000"/>
          </a:avLst>
        </a:prstGeom>
        <a:solidFill>
          <a:schemeClr val="accent5">
            <a:hueOff val="0"/>
            <a:satOff val="0"/>
            <a:lumOff val="0"/>
            <a:alphaOff val="0"/>
          </a:schemeClr>
        </a:solidFill>
        <a:ln w="25400">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es-CO" sz="900" kern="1200">
              <a:latin typeface="+mj-lt"/>
            </a:rPr>
            <a:t>Información sobre la entidad</a:t>
          </a:r>
        </a:p>
      </dsp:txBody>
      <dsp:txXfrm>
        <a:off x="119808" y="16980"/>
        <a:ext cx="1116240" cy="541280"/>
      </dsp:txXfrm>
    </dsp:sp>
    <dsp:sp modelId="{C91A308E-CE3D-436C-BCE7-8256163BA472}">
      <dsp:nvSpPr>
        <dsp:cNvPr id="0" name=""/>
        <dsp:cNvSpPr/>
      </dsp:nvSpPr>
      <dsp:spPr>
        <a:xfrm>
          <a:off x="217960" y="575101"/>
          <a:ext cx="114992" cy="559677"/>
        </a:xfrm>
        <a:custGeom>
          <a:avLst/>
          <a:gdLst/>
          <a:ahLst/>
          <a:cxnLst/>
          <a:rect l="0" t="0" r="0" b="0"/>
          <a:pathLst>
            <a:path>
              <a:moveTo>
                <a:pt x="0" y="0"/>
              </a:moveTo>
              <a:lnTo>
                <a:pt x="0" y="559677"/>
              </a:lnTo>
              <a:lnTo>
                <a:pt x="114992" y="559677"/>
              </a:lnTo>
            </a:path>
          </a:pathLst>
        </a:custGeom>
        <a:noFill/>
        <a:ln w="25400">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035A6A5-E560-4DA9-8853-4B9622267D47}">
      <dsp:nvSpPr>
        <dsp:cNvPr id="0" name=""/>
        <dsp:cNvSpPr/>
      </dsp:nvSpPr>
      <dsp:spPr>
        <a:xfrm>
          <a:off x="332952" y="718841"/>
          <a:ext cx="940377" cy="831875"/>
        </a:xfrm>
        <a:prstGeom prst="roundRect">
          <a:avLst>
            <a:gd name="adj" fmla="val 10000"/>
          </a:avLst>
        </a:prstGeom>
        <a:solidFill>
          <a:schemeClr val="lt1">
            <a:alpha val="90000"/>
            <a:hueOff val="0"/>
            <a:satOff val="0"/>
            <a:lumOff val="0"/>
            <a:alphaOff val="0"/>
          </a:schemeClr>
        </a:solidFill>
        <a:ln w="25400">
          <a:solidFill>
            <a:schemeClr val="accent5">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3335" tIns="8890" rIns="13335" bIns="8890" numCol="1" spcCol="1270" anchor="ctr" anchorCtr="0">
          <a:noAutofit/>
        </a:bodyPr>
        <a:lstStyle/>
        <a:p>
          <a:pPr marL="0" lvl="0" indent="0" algn="just" defTabSz="288925">
            <a:lnSpc>
              <a:spcPct val="90000"/>
            </a:lnSpc>
            <a:spcBef>
              <a:spcPct val="0"/>
            </a:spcBef>
            <a:spcAft>
              <a:spcPct val="35000"/>
            </a:spcAft>
            <a:buNone/>
          </a:pPr>
          <a:r>
            <a:rPr lang="es-CO" sz="650" kern="1200">
              <a:latin typeface="+mj-lt"/>
            </a:rPr>
            <a:t>Objetivos, misión, metas, entorno y marco normativo</a:t>
          </a:r>
        </a:p>
      </dsp:txBody>
      <dsp:txXfrm>
        <a:off x="357317" y="743206"/>
        <a:ext cx="891647" cy="783145"/>
      </dsp:txXfrm>
    </dsp:sp>
    <dsp:sp modelId="{8CDD626E-0B1A-4208-98F4-67EB38EF9AFB}">
      <dsp:nvSpPr>
        <dsp:cNvPr id="0" name=""/>
        <dsp:cNvSpPr/>
      </dsp:nvSpPr>
      <dsp:spPr>
        <a:xfrm>
          <a:off x="1540369" y="140"/>
          <a:ext cx="1149920" cy="574960"/>
        </a:xfrm>
        <a:prstGeom prst="roundRect">
          <a:avLst>
            <a:gd name="adj" fmla="val 10000"/>
          </a:avLst>
        </a:prstGeom>
        <a:solidFill>
          <a:schemeClr val="accent5">
            <a:hueOff val="125256"/>
            <a:satOff val="12000"/>
            <a:lumOff val="2941"/>
            <a:alphaOff val="0"/>
          </a:schemeClr>
        </a:solidFill>
        <a:ln w="25400">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es-CO" sz="900" kern="1200">
              <a:latin typeface="+mj-lt"/>
            </a:rPr>
            <a:t>caracterización de servidores </a:t>
          </a:r>
        </a:p>
      </dsp:txBody>
      <dsp:txXfrm>
        <a:off x="1557209" y="16980"/>
        <a:ext cx="1116240" cy="541280"/>
      </dsp:txXfrm>
    </dsp:sp>
    <dsp:sp modelId="{2968F463-11C6-4E23-BE23-F78673313128}">
      <dsp:nvSpPr>
        <dsp:cNvPr id="0" name=""/>
        <dsp:cNvSpPr/>
      </dsp:nvSpPr>
      <dsp:spPr>
        <a:xfrm>
          <a:off x="1655361" y="575101"/>
          <a:ext cx="114992" cy="586649"/>
        </a:xfrm>
        <a:custGeom>
          <a:avLst/>
          <a:gdLst/>
          <a:ahLst/>
          <a:cxnLst/>
          <a:rect l="0" t="0" r="0" b="0"/>
          <a:pathLst>
            <a:path>
              <a:moveTo>
                <a:pt x="0" y="0"/>
              </a:moveTo>
              <a:lnTo>
                <a:pt x="0" y="586649"/>
              </a:lnTo>
              <a:lnTo>
                <a:pt x="114992" y="586649"/>
              </a:lnTo>
            </a:path>
          </a:pathLst>
        </a:custGeom>
        <a:noFill/>
        <a:ln w="25400">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23336BC-0E09-4891-A9A4-2D4464377023}">
      <dsp:nvSpPr>
        <dsp:cNvPr id="0" name=""/>
        <dsp:cNvSpPr/>
      </dsp:nvSpPr>
      <dsp:spPr>
        <a:xfrm>
          <a:off x="1770353" y="718841"/>
          <a:ext cx="919936" cy="885818"/>
        </a:xfrm>
        <a:prstGeom prst="roundRect">
          <a:avLst>
            <a:gd name="adj" fmla="val 10000"/>
          </a:avLst>
        </a:prstGeom>
        <a:solidFill>
          <a:schemeClr val="lt1">
            <a:alpha val="90000"/>
            <a:hueOff val="0"/>
            <a:satOff val="0"/>
            <a:lumOff val="0"/>
            <a:alphaOff val="0"/>
          </a:schemeClr>
        </a:solidFill>
        <a:ln w="25400">
          <a:solidFill>
            <a:schemeClr val="accent5">
              <a:hueOff val="125256"/>
              <a:satOff val="12000"/>
              <a:lumOff val="2941"/>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3335" tIns="8890" rIns="13335" bIns="8890" numCol="1" spcCol="1270" anchor="ctr" anchorCtr="0">
          <a:noAutofit/>
        </a:bodyPr>
        <a:lstStyle/>
        <a:p>
          <a:pPr marL="0" lvl="0" indent="0" algn="just" defTabSz="288925">
            <a:lnSpc>
              <a:spcPct val="90000"/>
            </a:lnSpc>
            <a:spcBef>
              <a:spcPct val="0"/>
            </a:spcBef>
            <a:spcAft>
              <a:spcPct val="35000"/>
            </a:spcAft>
            <a:buNone/>
          </a:pPr>
          <a:r>
            <a:rPr lang="es-CO" sz="650" kern="1200">
              <a:latin typeface="+mj-lt"/>
            </a:rPr>
            <a:t>Antigüedad, nivel educativo, edad, género, tipo de vinculación, experiencia laboral y otros </a:t>
          </a:r>
        </a:p>
      </dsp:txBody>
      <dsp:txXfrm>
        <a:off x="1796298" y="744786"/>
        <a:ext cx="868046" cy="833928"/>
      </dsp:txXfrm>
    </dsp:sp>
    <dsp:sp modelId="{280B4599-2868-47F6-8963-012ADC6C3E76}">
      <dsp:nvSpPr>
        <dsp:cNvPr id="0" name=""/>
        <dsp:cNvSpPr/>
      </dsp:nvSpPr>
      <dsp:spPr>
        <a:xfrm>
          <a:off x="2977769" y="140"/>
          <a:ext cx="1149920" cy="574960"/>
        </a:xfrm>
        <a:prstGeom prst="roundRect">
          <a:avLst>
            <a:gd name="adj" fmla="val 10000"/>
          </a:avLst>
        </a:prstGeom>
        <a:solidFill>
          <a:schemeClr val="accent5">
            <a:hueOff val="250511"/>
            <a:satOff val="24001"/>
            <a:lumOff val="5882"/>
            <a:alphaOff val="0"/>
          </a:schemeClr>
        </a:solidFill>
        <a:ln w="25400">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es-CO" sz="900" kern="1200">
              <a:latin typeface="+mj-lt"/>
            </a:rPr>
            <a:t>caracterización de los empleos</a:t>
          </a:r>
        </a:p>
      </dsp:txBody>
      <dsp:txXfrm>
        <a:off x="2994609" y="16980"/>
        <a:ext cx="1116240" cy="541280"/>
      </dsp:txXfrm>
    </dsp:sp>
    <dsp:sp modelId="{8DF0C617-DA6B-407E-98FD-09AA438C970F}">
      <dsp:nvSpPr>
        <dsp:cNvPr id="0" name=""/>
        <dsp:cNvSpPr/>
      </dsp:nvSpPr>
      <dsp:spPr>
        <a:xfrm>
          <a:off x="3092761" y="575101"/>
          <a:ext cx="114992" cy="585464"/>
        </a:xfrm>
        <a:custGeom>
          <a:avLst/>
          <a:gdLst/>
          <a:ahLst/>
          <a:cxnLst/>
          <a:rect l="0" t="0" r="0" b="0"/>
          <a:pathLst>
            <a:path>
              <a:moveTo>
                <a:pt x="0" y="0"/>
              </a:moveTo>
              <a:lnTo>
                <a:pt x="0" y="585464"/>
              </a:lnTo>
              <a:lnTo>
                <a:pt x="114992" y="585464"/>
              </a:lnTo>
            </a:path>
          </a:pathLst>
        </a:custGeom>
        <a:noFill/>
        <a:ln w="25400">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95B72FB-BD1D-4B48-8655-9B5EF4BDEFB8}">
      <dsp:nvSpPr>
        <dsp:cNvPr id="0" name=""/>
        <dsp:cNvSpPr/>
      </dsp:nvSpPr>
      <dsp:spPr>
        <a:xfrm>
          <a:off x="3207753" y="718841"/>
          <a:ext cx="941288" cy="883449"/>
        </a:xfrm>
        <a:prstGeom prst="roundRect">
          <a:avLst>
            <a:gd name="adj" fmla="val 10000"/>
          </a:avLst>
        </a:prstGeom>
        <a:solidFill>
          <a:schemeClr val="lt1">
            <a:alpha val="90000"/>
            <a:hueOff val="0"/>
            <a:satOff val="0"/>
            <a:lumOff val="0"/>
            <a:alphaOff val="0"/>
          </a:schemeClr>
        </a:solidFill>
        <a:ln w="25400">
          <a:solidFill>
            <a:schemeClr val="accent5">
              <a:hueOff val="250511"/>
              <a:satOff val="24001"/>
              <a:lumOff val="5882"/>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3335" tIns="8890" rIns="13335" bIns="8890" numCol="1" spcCol="1270" anchor="ctr" anchorCtr="0">
          <a:noAutofit/>
        </a:bodyPr>
        <a:lstStyle/>
        <a:p>
          <a:pPr marL="0" lvl="0" indent="0" algn="just" defTabSz="288925">
            <a:lnSpc>
              <a:spcPct val="90000"/>
            </a:lnSpc>
            <a:spcBef>
              <a:spcPct val="0"/>
            </a:spcBef>
            <a:spcAft>
              <a:spcPct val="35000"/>
            </a:spcAft>
            <a:buNone/>
          </a:pPr>
          <a:r>
            <a:rPr lang="es-CO" sz="650" kern="1200">
              <a:latin typeface="+mj-lt"/>
            </a:rPr>
            <a:t>Planta de personal, perfiles de los empleos, funciones, naturaleza de los empleos y vacantes</a:t>
          </a:r>
        </a:p>
      </dsp:txBody>
      <dsp:txXfrm>
        <a:off x="3233628" y="744716"/>
        <a:ext cx="889538" cy="831699"/>
      </dsp:txXfrm>
    </dsp:sp>
    <dsp:sp modelId="{52F2C184-E6C8-49F2-AB75-D89ECA03CDDE}">
      <dsp:nvSpPr>
        <dsp:cNvPr id="0" name=""/>
        <dsp:cNvSpPr/>
      </dsp:nvSpPr>
      <dsp:spPr>
        <a:xfrm>
          <a:off x="4415170" y="140"/>
          <a:ext cx="1149920" cy="574960"/>
        </a:xfrm>
        <a:prstGeom prst="roundRect">
          <a:avLst>
            <a:gd name="adj" fmla="val 10000"/>
          </a:avLst>
        </a:prstGeom>
        <a:solidFill>
          <a:schemeClr val="accent5">
            <a:hueOff val="375767"/>
            <a:satOff val="36001"/>
            <a:lumOff val="8823"/>
            <a:alphaOff val="0"/>
          </a:schemeClr>
        </a:solidFill>
        <a:ln w="25400">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es-CO" sz="900" kern="1200">
              <a:latin typeface="+mj-lt"/>
            </a:rPr>
            <a:t>Información reelevante</a:t>
          </a:r>
        </a:p>
      </dsp:txBody>
      <dsp:txXfrm>
        <a:off x="4432010" y="16980"/>
        <a:ext cx="1116240" cy="541280"/>
      </dsp:txXfrm>
    </dsp:sp>
    <dsp:sp modelId="{04B8AC2C-7F31-437B-9CDC-A7A1366441F4}">
      <dsp:nvSpPr>
        <dsp:cNvPr id="0" name=""/>
        <dsp:cNvSpPr/>
      </dsp:nvSpPr>
      <dsp:spPr>
        <a:xfrm>
          <a:off x="4530162" y="575101"/>
          <a:ext cx="114992" cy="727224"/>
        </a:xfrm>
        <a:custGeom>
          <a:avLst/>
          <a:gdLst/>
          <a:ahLst/>
          <a:cxnLst/>
          <a:rect l="0" t="0" r="0" b="0"/>
          <a:pathLst>
            <a:path>
              <a:moveTo>
                <a:pt x="0" y="0"/>
              </a:moveTo>
              <a:lnTo>
                <a:pt x="0" y="727224"/>
              </a:lnTo>
              <a:lnTo>
                <a:pt x="114992" y="727224"/>
              </a:lnTo>
            </a:path>
          </a:pathLst>
        </a:custGeom>
        <a:noFill/>
        <a:ln w="25400">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42B8E3B-58E8-4ED5-9DEE-8CB837A4DB6B}">
      <dsp:nvSpPr>
        <dsp:cNvPr id="0" name=""/>
        <dsp:cNvSpPr/>
      </dsp:nvSpPr>
      <dsp:spPr>
        <a:xfrm>
          <a:off x="4645154" y="718841"/>
          <a:ext cx="1024027" cy="1166968"/>
        </a:xfrm>
        <a:prstGeom prst="roundRect">
          <a:avLst>
            <a:gd name="adj" fmla="val 10000"/>
          </a:avLst>
        </a:prstGeom>
        <a:solidFill>
          <a:schemeClr val="lt1">
            <a:alpha val="90000"/>
            <a:hueOff val="0"/>
            <a:satOff val="0"/>
            <a:lumOff val="0"/>
            <a:alphaOff val="0"/>
          </a:schemeClr>
        </a:solidFill>
        <a:ln w="25400">
          <a:solidFill>
            <a:schemeClr val="accent5">
              <a:hueOff val="375767"/>
              <a:satOff val="36001"/>
              <a:lumOff val="8823"/>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3335" tIns="8890" rIns="13335" bIns="8890" numCol="1" spcCol="1270" anchor="ctr" anchorCtr="0">
          <a:noAutofit/>
        </a:bodyPr>
        <a:lstStyle/>
        <a:p>
          <a:pPr marL="0" lvl="0" indent="0" algn="just" defTabSz="288925">
            <a:lnSpc>
              <a:spcPct val="90000"/>
            </a:lnSpc>
            <a:spcBef>
              <a:spcPct val="0"/>
            </a:spcBef>
            <a:spcAft>
              <a:spcPct val="35000"/>
            </a:spcAft>
            <a:buNone/>
          </a:pPr>
          <a:r>
            <a:rPr lang="es-CO" sz="650" kern="1200">
              <a:latin typeface="+mj-lt"/>
            </a:rPr>
            <a:t>Cualquier información adicional que conduzca a la caracterización precisa de las necesidades, intereses, y expectativas de los servidores y que permita identificar posibles requerimientos de capacitación, de bienestar, de seguridad y salud en el trabajo</a:t>
          </a:r>
        </a:p>
      </dsp:txBody>
      <dsp:txXfrm>
        <a:off x="4675147" y="748834"/>
        <a:ext cx="964041" cy="110698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9AFB7CD-14A4-4E20-A7B3-68341C10909D}">
      <dsp:nvSpPr>
        <dsp:cNvPr id="0" name=""/>
        <dsp:cNvSpPr/>
      </dsp:nvSpPr>
      <dsp:spPr>
        <a:xfrm>
          <a:off x="457144" y="196"/>
          <a:ext cx="1434101" cy="393133"/>
        </a:xfrm>
        <a:prstGeom prst="roundRect">
          <a:avLst>
            <a:gd name="adj" fmla="val 10000"/>
          </a:avLst>
        </a:prstGeom>
        <a:solidFill>
          <a:schemeClr val="accent5">
            <a:hueOff val="0"/>
            <a:satOff val="0"/>
            <a:lumOff val="0"/>
            <a:alphaOff val="0"/>
          </a:schemeClr>
        </a:solidFill>
        <a:ln w="25400">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es-CO" sz="900" kern="1200">
              <a:latin typeface="+mj-lt"/>
            </a:rPr>
            <a:t>1.BÁSICO OPERATIVO</a:t>
          </a:r>
        </a:p>
      </dsp:txBody>
      <dsp:txXfrm>
        <a:off x="468658" y="11710"/>
        <a:ext cx="1411073" cy="370105"/>
      </dsp:txXfrm>
    </dsp:sp>
    <dsp:sp modelId="{DF8FC49A-A306-4A3A-9C20-F22201EDBEB1}">
      <dsp:nvSpPr>
        <dsp:cNvPr id="0" name=""/>
        <dsp:cNvSpPr/>
      </dsp:nvSpPr>
      <dsp:spPr>
        <a:xfrm>
          <a:off x="600554" y="393330"/>
          <a:ext cx="143410" cy="560604"/>
        </a:xfrm>
        <a:custGeom>
          <a:avLst/>
          <a:gdLst/>
          <a:ahLst/>
          <a:cxnLst/>
          <a:rect l="0" t="0" r="0" b="0"/>
          <a:pathLst>
            <a:path>
              <a:moveTo>
                <a:pt x="0" y="0"/>
              </a:moveTo>
              <a:lnTo>
                <a:pt x="0" y="560604"/>
              </a:lnTo>
              <a:lnTo>
                <a:pt x="143410" y="560604"/>
              </a:lnTo>
            </a:path>
          </a:pathLst>
        </a:custGeom>
        <a:noFill/>
        <a:ln w="25400">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DAA4F1B-6498-48AE-9585-6FAE2639D7B7}">
      <dsp:nvSpPr>
        <dsp:cNvPr id="0" name=""/>
        <dsp:cNvSpPr/>
      </dsp:nvSpPr>
      <dsp:spPr>
        <a:xfrm>
          <a:off x="743964" y="580198"/>
          <a:ext cx="1195956" cy="747473"/>
        </a:xfrm>
        <a:prstGeom prst="roundRect">
          <a:avLst>
            <a:gd name="adj" fmla="val 10000"/>
          </a:avLst>
        </a:prstGeom>
        <a:solidFill>
          <a:schemeClr val="lt1">
            <a:alpha val="90000"/>
            <a:hueOff val="0"/>
            <a:satOff val="0"/>
            <a:lumOff val="0"/>
            <a:alphaOff val="0"/>
          </a:schemeClr>
        </a:solidFill>
        <a:ln w="25400">
          <a:solidFill>
            <a:schemeClr val="accent5">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1430" tIns="7620" rIns="11430" bIns="7620" numCol="1" spcCol="1270" anchor="ctr" anchorCtr="0">
          <a:noAutofit/>
        </a:bodyPr>
        <a:lstStyle/>
        <a:p>
          <a:pPr marL="0" lvl="0" indent="0" algn="just" defTabSz="266700">
            <a:lnSpc>
              <a:spcPct val="90000"/>
            </a:lnSpc>
            <a:spcBef>
              <a:spcPct val="0"/>
            </a:spcBef>
            <a:spcAft>
              <a:spcPct val="35000"/>
            </a:spcAft>
            <a:buNone/>
          </a:pPr>
          <a:r>
            <a:rPr lang="es-CO" sz="600" kern="1200"/>
            <a:t> </a:t>
          </a:r>
          <a:r>
            <a:rPr lang="es-CO" sz="650" kern="1200">
              <a:latin typeface="+mj-lt"/>
            </a:rPr>
            <a:t>se cumplen los requisitos básicos de la política o inclusive que aún se requiere gestión para cubrir estos requisitos. </a:t>
          </a:r>
        </a:p>
      </dsp:txBody>
      <dsp:txXfrm>
        <a:off x="765857" y="602091"/>
        <a:ext cx="1152170" cy="703687"/>
      </dsp:txXfrm>
    </dsp:sp>
    <dsp:sp modelId="{68A35849-F96C-4AE7-833A-B80F68CD7BC3}">
      <dsp:nvSpPr>
        <dsp:cNvPr id="0" name=""/>
        <dsp:cNvSpPr/>
      </dsp:nvSpPr>
      <dsp:spPr>
        <a:xfrm>
          <a:off x="2264982" y="196"/>
          <a:ext cx="1378803" cy="366329"/>
        </a:xfrm>
        <a:prstGeom prst="roundRect">
          <a:avLst>
            <a:gd name="adj" fmla="val 10000"/>
          </a:avLst>
        </a:prstGeom>
        <a:solidFill>
          <a:schemeClr val="accent5">
            <a:hueOff val="187884"/>
            <a:satOff val="18001"/>
            <a:lumOff val="4411"/>
            <a:alphaOff val="0"/>
          </a:schemeClr>
        </a:solidFill>
        <a:ln w="25400">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es-CO" sz="900" kern="1200">
              <a:latin typeface="+mj-lt"/>
            </a:rPr>
            <a:t>2.TRANSFORMACIÓN</a:t>
          </a:r>
        </a:p>
      </dsp:txBody>
      <dsp:txXfrm>
        <a:off x="2275711" y="10925"/>
        <a:ext cx="1357345" cy="344871"/>
      </dsp:txXfrm>
    </dsp:sp>
    <dsp:sp modelId="{5E6695E6-BBD0-4691-9110-6A0D26D8B73D}">
      <dsp:nvSpPr>
        <dsp:cNvPr id="0" name=""/>
        <dsp:cNvSpPr/>
      </dsp:nvSpPr>
      <dsp:spPr>
        <a:xfrm>
          <a:off x="2402863" y="366525"/>
          <a:ext cx="137880" cy="560604"/>
        </a:xfrm>
        <a:custGeom>
          <a:avLst/>
          <a:gdLst/>
          <a:ahLst/>
          <a:cxnLst/>
          <a:rect l="0" t="0" r="0" b="0"/>
          <a:pathLst>
            <a:path>
              <a:moveTo>
                <a:pt x="0" y="0"/>
              </a:moveTo>
              <a:lnTo>
                <a:pt x="0" y="560604"/>
              </a:lnTo>
              <a:lnTo>
                <a:pt x="137880" y="560604"/>
              </a:lnTo>
            </a:path>
          </a:pathLst>
        </a:custGeom>
        <a:noFill/>
        <a:ln w="25400">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EF5B03E-2D5C-47F8-8A8A-CF7F2FFB106C}">
      <dsp:nvSpPr>
        <dsp:cNvPr id="0" name=""/>
        <dsp:cNvSpPr/>
      </dsp:nvSpPr>
      <dsp:spPr>
        <a:xfrm>
          <a:off x="2540743" y="553393"/>
          <a:ext cx="1195956" cy="747473"/>
        </a:xfrm>
        <a:prstGeom prst="roundRect">
          <a:avLst>
            <a:gd name="adj" fmla="val 10000"/>
          </a:avLst>
        </a:prstGeom>
        <a:solidFill>
          <a:schemeClr val="lt1">
            <a:alpha val="90000"/>
            <a:hueOff val="0"/>
            <a:satOff val="0"/>
            <a:lumOff val="0"/>
            <a:alphaOff val="0"/>
          </a:schemeClr>
        </a:solidFill>
        <a:ln w="25400">
          <a:solidFill>
            <a:schemeClr val="accent5">
              <a:hueOff val="187884"/>
              <a:satOff val="18001"/>
              <a:lumOff val="4411"/>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9525" tIns="6350" rIns="9525" bIns="6350" numCol="1" spcCol="1270" anchor="ctr" anchorCtr="0">
          <a:noAutofit/>
        </a:bodyPr>
        <a:lstStyle/>
        <a:p>
          <a:pPr marL="0" lvl="0" indent="0" algn="just" defTabSz="222250">
            <a:lnSpc>
              <a:spcPct val="90000"/>
            </a:lnSpc>
            <a:spcBef>
              <a:spcPct val="0"/>
            </a:spcBef>
            <a:spcAft>
              <a:spcPct val="35000"/>
            </a:spcAft>
            <a:buNone/>
          </a:pPr>
          <a:r>
            <a:rPr lang="es-CO" sz="500" kern="1200"/>
            <a:t> </a:t>
          </a:r>
          <a:r>
            <a:rPr lang="es-CO" sz="650" kern="1200">
              <a:latin typeface="+mj-lt"/>
            </a:rPr>
            <a:t>la entidad adelanta una buena gestión estratégica del talento humano, aunque tiene aún margen de evolución a través de la incorporación de buenas prácticas y el mejoramiento continuo. </a:t>
          </a:r>
        </a:p>
      </dsp:txBody>
      <dsp:txXfrm>
        <a:off x="2562636" y="575286"/>
        <a:ext cx="1152170" cy="703687"/>
      </dsp:txXfrm>
    </dsp:sp>
    <dsp:sp modelId="{27F61929-34F9-42E1-8A8E-B087896C01F0}">
      <dsp:nvSpPr>
        <dsp:cNvPr id="0" name=""/>
        <dsp:cNvSpPr/>
      </dsp:nvSpPr>
      <dsp:spPr>
        <a:xfrm>
          <a:off x="4017523" y="196"/>
          <a:ext cx="1528567" cy="366052"/>
        </a:xfrm>
        <a:prstGeom prst="roundRect">
          <a:avLst>
            <a:gd name="adj" fmla="val 10000"/>
          </a:avLst>
        </a:prstGeom>
        <a:solidFill>
          <a:schemeClr val="accent5">
            <a:hueOff val="375767"/>
            <a:satOff val="36001"/>
            <a:lumOff val="8823"/>
            <a:alphaOff val="0"/>
          </a:schemeClr>
        </a:solidFill>
        <a:ln w="25400">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es-CO" sz="900" kern="1200">
              <a:latin typeface="+mj-lt"/>
            </a:rPr>
            <a:t>3.CONSOLIDACIÓN</a:t>
          </a:r>
        </a:p>
      </dsp:txBody>
      <dsp:txXfrm>
        <a:off x="4028244" y="10917"/>
        <a:ext cx="1507125" cy="344610"/>
      </dsp:txXfrm>
    </dsp:sp>
    <dsp:sp modelId="{4D45B5E3-D86C-4E7C-B372-6C1353EFCD81}">
      <dsp:nvSpPr>
        <dsp:cNvPr id="0" name=""/>
        <dsp:cNvSpPr/>
      </dsp:nvSpPr>
      <dsp:spPr>
        <a:xfrm>
          <a:off x="4170379" y="366249"/>
          <a:ext cx="152856" cy="560604"/>
        </a:xfrm>
        <a:custGeom>
          <a:avLst/>
          <a:gdLst/>
          <a:ahLst/>
          <a:cxnLst/>
          <a:rect l="0" t="0" r="0" b="0"/>
          <a:pathLst>
            <a:path>
              <a:moveTo>
                <a:pt x="0" y="0"/>
              </a:moveTo>
              <a:lnTo>
                <a:pt x="0" y="560604"/>
              </a:lnTo>
              <a:lnTo>
                <a:pt x="152856" y="560604"/>
              </a:lnTo>
            </a:path>
          </a:pathLst>
        </a:custGeom>
        <a:noFill/>
        <a:ln w="25400">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CBCE3C8-1CA3-463D-A47E-E1B1E1E0628C}">
      <dsp:nvSpPr>
        <dsp:cNvPr id="0" name=""/>
        <dsp:cNvSpPr/>
      </dsp:nvSpPr>
      <dsp:spPr>
        <a:xfrm>
          <a:off x="4323236" y="553117"/>
          <a:ext cx="1195956" cy="747473"/>
        </a:xfrm>
        <a:prstGeom prst="roundRect">
          <a:avLst>
            <a:gd name="adj" fmla="val 10000"/>
          </a:avLst>
        </a:prstGeom>
        <a:solidFill>
          <a:schemeClr val="lt1">
            <a:alpha val="90000"/>
            <a:hueOff val="0"/>
            <a:satOff val="0"/>
            <a:lumOff val="0"/>
            <a:alphaOff val="0"/>
          </a:schemeClr>
        </a:solidFill>
        <a:ln w="25400">
          <a:solidFill>
            <a:schemeClr val="accent5">
              <a:hueOff val="375767"/>
              <a:satOff val="36001"/>
              <a:lumOff val="8823"/>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3335" tIns="8890" rIns="13335" bIns="8890" numCol="1" spcCol="1270" anchor="ctr" anchorCtr="0">
          <a:noAutofit/>
        </a:bodyPr>
        <a:lstStyle/>
        <a:p>
          <a:pPr marL="0" lvl="0" indent="0" algn="just" defTabSz="288925">
            <a:lnSpc>
              <a:spcPct val="90000"/>
            </a:lnSpc>
            <a:spcBef>
              <a:spcPct val="0"/>
            </a:spcBef>
            <a:spcAft>
              <a:spcPct val="35000"/>
            </a:spcAft>
            <a:buNone/>
          </a:pPr>
          <a:r>
            <a:rPr lang="es-CO" sz="650" kern="1200">
              <a:latin typeface="+mj-lt"/>
            </a:rPr>
            <a:t> la entidad tiene un nivel óptimo en cuanto a la implementación de la política de GETH, y adicionalmente, cuenta con buenas prácticas que podrían ser replicadas por otras entidades públicas.</a:t>
          </a:r>
        </a:p>
      </dsp:txBody>
      <dsp:txXfrm>
        <a:off x="4345129" y="575010"/>
        <a:ext cx="1152170" cy="703687"/>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4AACD5D-66D6-4A56-ABC5-AE43263D319E}">
      <dsp:nvSpPr>
        <dsp:cNvPr id="0" name=""/>
        <dsp:cNvSpPr/>
      </dsp:nvSpPr>
      <dsp:spPr>
        <a:xfrm>
          <a:off x="2743200" y="1855150"/>
          <a:ext cx="2192625" cy="454602"/>
        </a:xfrm>
        <a:custGeom>
          <a:avLst/>
          <a:gdLst/>
          <a:ahLst/>
          <a:cxnLst/>
          <a:rect l="0" t="0" r="0" b="0"/>
          <a:pathLst>
            <a:path>
              <a:moveTo>
                <a:pt x="0" y="0"/>
              </a:moveTo>
              <a:lnTo>
                <a:pt x="0" y="355097"/>
              </a:lnTo>
              <a:lnTo>
                <a:pt x="2192625" y="355097"/>
              </a:lnTo>
              <a:lnTo>
                <a:pt x="2192625" y="454602"/>
              </a:lnTo>
            </a:path>
          </a:pathLst>
        </a:custGeom>
        <a:noFill/>
        <a:ln w="25400">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A49D8DE-F3F4-4278-8E95-B025851E628B}">
      <dsp:nvSpPr>
        <dsp:cNvPr id="0" name=""/>
        <dsp:cNvSpPr/>
      </dsp:nvSpPr>
      <dsp:spPr>
        <a:xfrm>
          <a:off x="2743200" y="1855150"/>
          <a:ext cx="1092996" cy="649247"/>
        </a:xfrm>
        <a:custGeom>
          <a:avLst/>
          <a:gdLst/>
          <a:ahLst/>
          <a:cxnLst/>
          <a:rect l="0" t="0" r="0" b="0"/>
          <a:pathLst>
            <a:path>
              <a:moveTo>
                <a:pt x="0" y="0"/>
              </a:moveTo>
              <a:lnTo>
                <a:pt x="0" y="549742"/>
              </a:lnTo>
              <a:lnTo>
                <a:pt x="1092996" y="549742"/>
              </a:lnTo>
              <a:lnTo>
                <a:pt x="1092996" y="649247"/>
              </a:lnTo>
            </a:path>
          </a:pathLst>
        </a:custGeom>
        <a:noFill/>
        <a:ln w="25400">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9BC7D5F-8691-4965-8A5E-9FF5E975A2C1}">
      <dsp:nvSpPr>
        <dsp:cNvPr id="0" name=""/>
        <dsp:cNvSpPr/>
      </dsp:nvSpPr>
      <dsp:spPr>
        <a:xfrm>
          <a:off x="2697480" y="1855150"/>
          <a:ext cx="91440" cy="648664"/>
        </a:xfrm>
        <a:custGeom>
          <a:avLst/>
          <a:gdLst/>
          <a:ahLst/>
          <a:cxnLst/>
          <a:rect l="0" t="0" r="0" b="0"/>
          <a:pathLst>
            <a:path>
              <a:moveTo>
                <a:pt x="45720" y="0"/>
              </a:moveTo>
              <a:lnTo>
                <a:pt x="45720" y="549160"/>
              </a:lnTo>
              <a:lnTo>
                <a:pt x="49516" y="549160"/>
              </a:lnTo>
              <a:lnTo>
                <a:pt x="49516" y="648664"/>
              </a:lnTo>
            </a:path>
          </a:pathLst>
        </a:custGeom>
        <a:noFill/>
        <a:ln w="25400">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3CB2CF9-3CCF-4C17-A5E9-86C9EA307067}">
      <dsp:nvSpPr>
        <dsp:cNvPr id="0" name=""/>
        <dsp:cNvSpPr/>
      </dsp:nvSpPr>
      <dsp:spPr>
        <a:xfrm>
          <a:off x="1605133" y="1855150"/>
          <a:ext cx="1138066" cy="732288"/>
        </a:xfrm>
        <a:custGeom>
          <a:avLst/>
          <a:gdLst/>
          <a:ahLst/>
          <a:cxnLst/>
          <a:rect l="0" t="0" r="0" b="0"/>
          <a:pathLst>
            <a:path>
              <a:moveTo>
                <a:pt x="1138066" y="0"/>
              </a:moveTo>
              <a:lnTo>
                <a:pt x="1138066" y="632784"/>
              </a:lnTo>
              <a:lnTo>
                <a:pt x="0" y="632784"/>
              </a:lnTo>
              <a:lnTo>
                <a:pt x="0" y="732288"/>
              </a:lnTo>
            </a:path>
          </a:pathLst>
        </a:custGeom>
        <a:noFill/>
        <a:ln w="25400">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9D88602-4D4E-4CDB-9F8C-3CFF82E53748}">
      <dsp:nvSpPr>
        <dsp:cNvPr id="0" name=""/>
        <dsp:cNvSpPr/>
      </dsp:nvSpPr>
      <dsp:spPr>
        <a:xfrm>
          <a:off x="468210" y="1855150"/>
          <a:ext cx="2274989" cy="969065"/>
        </a:xfrm>
        <a:custGeom>
          <a:avLst/>
          <a:gdLst/>
          <a:ahLst/>
          <a:cxnLst/>
          <a:rect l="0" t="0" r="0" b="0"/>
          <a:pathLst>
            <a:path>
              <a:moveTo>
                <a:pt x="2274989" y="0"/>
              </a:moveTo>
              <a:lnTo>
                <a:pt x="2274989" y="869560"/>
              </a:lnTo>
              <a:lnTo>
                <a:pt x="0" y="869560"/>
              </a:lnTo>
              <a:lnTo>
                <a:pt x="0" y="969065"/>
              </a:lnTo>
            </a:path>
          </a:pathLst>
        </a:custGeom>
        <a:noFill/>
        <a:ln w="25400">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C280800-2F10-46C6-B155-515CB145394F}">
      <dsp:nvSpPr>
        <dsp:cNvPr id="0" name=""/>
        <dsp:cNvSpPr/>
      </dsp:nvSpPr>
      <dsp:spPr>
        <a:xfrm>
          <a:off x="1581881" y="1486993"/>
          <a:ext cx="2322637" cy="368157"/>
        </a:xfrm>
        <a:prstGeom prst="rect">
          <a:avLst/>
        </a:prstGeom>
        <a:solidFill>
          <a:schemeClr val="accent4">
            <a:hueOff val="0"/>
            <a:satOff val="0"/>
            <a:lumOff val="0"/>
            <a:alphaOff val="0"/>
          </a:schemeClr>
        </a:solidFill>
        <a:ln w="25400">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0177" numCol="1" spcCol="1270" anchor="ctr" anchorCtr="0">
          <a:noAutofit/>
        </a:bodyPr>
        <a:lstStyle/>
        <a:p>
          <a:pPr marL="0" lvl="0" indent="0" algn="ctr" defTabSz="444500">
            <a:lnSpc>
              <a:spcPct val="90000"/>
            </a:lnSpc>
            <a:spcBef>
              <a:spcPct val="0"/>
            </a:spcBef>
            <a:spcAft>
              <a:spcPct val="35000"/>
            </a:spcAft>
            <a:buNone/>
          </a:pPr>
          <a:r>
            <a:rPr lang="es-CO" sz="1000" kern="1200">
              <a:latin typeface="+mj-lt"/>
            </a:rPr>
            <a:t>RUTAS DE CREACIÓN DE VALOR</a:t>
          </a:r>
        </a:p>
      </dsp:txBody>
      <dsp:txXfrm>
        <a:off x="1581881" y="1486993"/>
        <a:ext cx="2322637" cy="368157"/>
      </dsp:txXfrm>
    </dsp:sp>
    <dsp:sp modelId="{51646A46-E2EB-41C5-9724-DD6CFCD87291}">
      <dsp:nvSpPr>
        <dsp:cNvPr id="0" name=""/>
        <dsp:cNvSpPr/>
      </dsp:nvSpPr>
      <dsp:spPr>
        <a:xfrm>
          <a:off x="2496105" y="1789529"/>
          <a:ext cx="741283" cy="142149"/>
        </a:xfrm>
        <a:prstGeom prst="rect">
          <a:avLst/>
        </a:prstGeom>
        <a:noFill/>
        <a:ln w="25400">
          <a:noFill/>
          <a:prstDash val="solid"/>
        </a:ln>
        <a:effectLst/>
      </dsp:spPr>
      <dsp:style>
        <a:lnRef idx="2">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marL="0" lvl="0" indent="0" algn="r" defTabSz="400050">
            <a:lnSpc>
              <a:spcPct val="90000"/>
            </a:lnSpc>
            <a:spcBef>
              <a:spcPct val="0"/>
            </a:spcBef>
            <a:spcAft>
              <a:spcPct val="35000"/>
            </a:spcAft>
            <a:buNone/>
          </a:pPr>
          <a:endParaRPr lang="es-CO" sz="900" kern="1200"/>
        </a:p>
      </dsp:txBody>
      <dsp:txXfrm>
        <a:off x="2496105" y="1789529"/>
        <a:ext cx="741283" cy="142149"/>
      </dsp:txXfrm>
    </dsp:sp>
    <dsp:sp modelId="{BDDF3C2F-DAB4-435F-8110-3FC20DF1CEEE}">
      <dsp:nvSpPr>
        <dsp:cNvPr id="0" name=""/>
        <dsp:cNvSpPr/>
      </dsp:nvSpPr>
      <dsp:spPr>
        <a:xfrm>
          <a:off x="56386" y="2824215"/>
          <a:ext cx="823647" cy="426448"/>
        </a:xfrm>
        <a:prstGeom prst="rect">
          <a:avLst/>
        </a:prstGeom>
        <a:solidFill>
          <a:schemeClr val="accent5">
            <a:hueOff val="0"/>
            <a:satOff val="0"/>
            <a:lumOff val="0"/>
            <a:alphaOff val="0"/>
          </a:schemeClr>
        </a:solidFill>
        <a:ln w="25400">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60177" numCol="1" spcCol="1270" anchor="ctr" anchorCtr="0">
          <a:noAutofit/>
        </a:bodyPr>
        <a:lstStyle/>
        <a:p>
          <a:pPr marL="0" lvl="0" indent="0" algn="ctr" defTabSz="400050">
            <a:lnSpc>
              <a:spcPct val="90000"/>
            </a:lnSpc>
            <a:spcBef>
              <a:spcPct val="0"/>
            </a:spcBef>
            <a:spcAft>
              <a:spcPct val="35000"/>
            </a:spcAft>
            <a:buNone/>
          </a:pPr>
          <a:r>
            <a:rPr lang="es-CO" sz="900" kern="1200"/>
            <a:t>1.</a:t>
          </a:r>
          <a:r>
            <a:rPr lang="es-CO" sz="1000" kern="1200">
              <a:latin typeface="+mj-lt"/>
            </a:rPr>
            <a:t>Ruta de la Felicidad</a:t>
          </a:r>
        </a:p>
      </dsp:txBody>
      <dsp:txXfrm>
        <a:off x="56386" y="2824215"/>
        <a:ext cx="823647" cy="426448"/>
      </dsp:txXfrm>
    </dsp:sp>
    <dsp:sp modelId="{7FEB46A3-B6A8-44E4-A688-B2103D0B528D}">
      <dsp:nvSpPr>
        <dsp:cNvPr id="0" name=""/>
        <dsp:cNvSpPr/>
      </dsp:nvSpPr>
      <dsp:spPr>
        <a:xfrm>
          <a:off x="202149" y="3151862"/>
          <a:ext cx="805085" cy="2192568"/>
        </a:xfrm>
        <a:prstGeom prst="rect">
          <a:avLst/>
        </a:prstGeom>
        <a:solidFill>
          <a:schemeClr val="lt1">
            <a:alpha val="90000"/>
            <a:hueOff val="0"/>
            <a:satOff val="0"/>
            <a:lumOff val="0"/>
            <a:alphaOff val="0"/>
          </a:schemeClr>
        </a:solidFill>
        <a:ln w="25400">
          <a:solidFill>
            <a:schemeClr val="accent5">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7780" tIns="4445" rIns="17780" bIns="4445" numCol="1" spcCol="1270" anchor="ctr" anchorCtr="0">
          <a:noAutofit/>
        </a:bodyPr>
        <a:lstStyle/>
        <a:p>
          <a:pPr marL="0" lvl="0" indent="0" algn="just" defTabSz="288925">
            <a:lnSpc>
              <a:spcPct val="90000"/>
            </a:lnSpc>
            <a:spcBef>
              <a:spcPct val="0"/>
            </a:spcBef>
            <a:spcAft>
              <a:spcPct val="35000"/>
            </a:spcAft>
            <a:buNone/>
          </a:pPr>
          <a:r>
            <a:rPr lang="es-CO" sz="650" kern="1200">
              <a:latin typeface="+mj-lt"/>
            </a:rPr>
            <a:t>Esta ruta se relaciona, entre otras, con las siguientes temáticas: seguridad y salud en el trabajo, clima organizacional, bienestar, promoción y prevención de la salud, Programa “Entorno laboral saludable”, teletrabajo, ambiente físico, incentivos, Programa “Servimos”, horarios flexibles, inducción y reinducción, mejoramiento individual. </a:t>
          </a:r>
        </a:p>
      </dsp:txBody>
      <dsp:txXfrm>
        <a:off x="202149" y="3151862"/>
        <a:ext cx="805085" cy="2192568"/>
      </dsp:txXfrm>
    </dsp:sp>
    <dsp:sp modelId="{2D27CDE0-35F1-455A-AB0A-2F8DF414B5FA}">
      <dsp:nvSpPr>
        <dsp:cNvPr id="0" name=""/>
        <dsp:cNvSpPr/>
      </dsp:nvSpPr>
      <dsp:spPr>
        <a:xfrm>
          <a:off x="1193309" y="2587438"/>
          <a:ext cx="823647" cy="426448"/>
        </a:xfrm>
        <a:prstGeom prst="rect">
          <a:avLst/>
        </a:prstGeom>
        <a:solidFill>
          <a:schemeClr val="accent5">
            <a:hueOff val="93942"/>
            <a:satOff val="9000"/>
            <a:lumOff val="2206"/>
            <a:alphaOff val="0"/>
          </a:schemeClr>
        </a:solidFill>
        <a:ln w="25400">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0177" numCol="1" spcCol="1270" anchor="ctr" anchorCtr="0">
          <a:noAutofit/>
        </a:bodyPr>
        <a:lstStyle/>
        <a:p>
          <a:pPr marL="0" lvl="0" indent="0" algn="ctr" defTabSz="444500">
            <a:lnSpc>
              <a:spcPct val="90000"/>
            </a:lnSpc>
            <a:spcBef>
              <a:spcPct val="0"/>
            </a:spcBef>
            <a:spcAft>
              <a:spcPct val="35000"/>
            </a:spcAft>
            <a:buNone/>
          </a:pPr>
          <a:r>
            <a:rPr lang="es-CO" sz="1000" kern="1200">
              <a:latin typeface="+mj-lt"/>
            </a:rPr>
            <a:t>2. Ruta del Crecimiento</a:t>
          </a:r>
        </a:p>
      </dsp:txBody>
      <dsp:txXfrm>
        <a:off x="1193309" y="2587438"/>
        <a:ext cx="823647" cy="426448"/>
      </dsp:txXfrm>
    </dsp:sp>
    <dsp:sp modelId="{4B20C7C6-9058-482D-AC73-B91C11ED78DE}">
      <dsp:nvSpPr>
        <dsp:cNvPr id="0" name=""/>
        <dsp:cNvSpPr/>
      </dsp:nvSpPr>
      <dsp:spPr>
        <a:xfrm>
          <a:off x="1437378" y="2904935"/>
          <a:ext cx="814966" cy="1719014"/>
        </a:xfrm>
        <a:prstGeom prst="rect">
          <a:avLst/>
        </a:prstGeom>
        <a:solidFill>
          <a:schemeClr val="lt1">
            <a:alpha val="90000"/>
            <a:hueOff val="0"/>
            <a:satOff val="0"/>
            <a:lumOff val="0"/>
            <a:alphaOff val="0"/>
          </a:schemeClr>
        </a:solidFill>
        <a:ln w="25400">
          <a:solidFill>
            <a:schemeClr val="accent5">
              <a:hueOff val="93942"/>
              <a:satOff val="9000"/>
              <a:lumOff val="2206"/>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7780" tIns="4445" rIns="17780" bIns="4445" numCol="1" spcCol="1270" anchor="ctr" anchorCtr="0">
          <a:noAutofit/>
        </a:bodyPr>
        <a:lstStyle/>
        <a:p>
          <a:pPr marL="0" lvl="0" indent="0" algn="just" defTabSz="288925">
            <a:lnSpc>
              <a:spcPct val="90000"/>
            </a:lnSpc>
            <a:spcBef>
              <a:spcPct val="0"/>
            </a:spcBef>
            <a:spcAft>
              <a:spcPct val="35000"/>
            </a:spcAft>
            <a:buNone/>
          </a:pPr>
          <a:r>
            <a:rPr lang="es-CO" sz="650" kern="1200">
              <a:latin typeface="+mj-lt"/>
            </a:rPr>
            <a:t>Esta ruta se relaciona, entre otras, con las siguientes temáticas: capacitación, gerencia pública, desarrollo de competencias gerenciales, trabajo en equipo, integridad, clima laboral, inducción y reinducción, valores, cultura organizacional, estilo de dirección, comunicación e integración.</a:t>
          </a:r>
        </a:p>
      </dsp:txBody>
      <dsp:txXfrm>
        <a:off x="1437378" y="2904935"/>
        <a:ext cx="814966" cy="1719014"/>
      </dsp:txXfrm>
    </dsp:sp>
    <dsp:sp modelId="{F3675F14-F5C2-427E-84E6-2749CFAEF35C}">
      <dsp:nvSpPr>
        <dsp:cNvPr id="0" name=""/>
        <dsp:cNvSpPr/>
      </dsp:nvSpPr>
      <dsp:spPr>
        <a:xfrm>
          <a:off x="2335172" y="2503815"/>
          <a:ext cx="823647" cy="426448"/>
        </a:xfrm>
        <a:prstGeom prst="rect">
          <a:avLst/>
        </a:prstGeom>
        <a:solidFill>
          <a:schemeClr val="accent5">
            <a:hueOff val="187884"/>
            <a:satOff val="18001"/>
            <a:lumOff val="4411"/>
            <a:alphaOff val="0"/>
          </a:schemeClr>
        </a:solidFill>
        <a:ln w="25400">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0177" numCol="1" spcCol="1270" anchor="ctr" anchorCtr="0">
          <a:noAutofit/>
        </a:bodyPr>
        <a:lstStyle/>
        <a:p>
          <a:pPr marL="0" lvl="0" indent="0" algn="ctr" defTabSz="444500">
            <a:lnSpc>
              <a:spcPct val="90000"/>
            </a:lnSpc>
            <a:spcBef>
              <a:spcPct val="0"/>
            </a:spcBef>
            <a:spcAft>
              <a:spcPct val="35000"/>
            </a:spcAft>
            <a:buNone/>
          </a:pPr>
          <a:r>
            <a:rPr lang="es-CO" sz="1000" kern="1200">
              <a:latin typeface="+mj-lt"/>
            </a:rPr>
            <a:t>3. Ruta del Servicio</a:t>
          </a:r>
        </a:p>
      </dsp:txBody>
      <dsp:txXfrm>
        <a:off x="2335172" y="2503815"/>
        <a:ext cx="823647" cy="426448"/>
      </dsp:txXfrm>
    </dsp:sp>
    <dsp:sp modelId="{6F3A8F17-49C8-4FEF-8931-F29F92BB2135}">
      <dsp:nvSpPr>
        <dsp:cNvPr id="0" name=""/>
        <dsp:cNvSpPr/>
      </dsp:nvSpPr>
      <dsp:spPr>
        <a:xfrm>
          <a:off x="2515324" y="2820051"/>
          <a:ext cx="709637" cy="1551767"/>
        </a:xfrm>
        <a:prstGeom prst="rect">
          <a:avLst/>
        </a:prstGeom>
        <a:solidFill>
          <a:schemeClr val="lt1">
            <a:alpha val="90000"/>
            <a:hueOff val="0"/>
            <a:satOff val="0"/>
            <a:lumOff val="0"/>
            <a:alphaOff val="0"/>
          </a:schemeClr>
        </a:solidFill>
        <a:ln w="25400">
          <a:solidFill>
            <a:schemeClr val="accent5">
              <a:hueOff val="187884"/>
              <a:satOff val="18001"/>
              <a:lumOff val="4411"/>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7780" tIns="4445" rIns="17780" bIns="4445" numCol="1" spcCol="1270" anchor="ctr" anchorCtr="0">
          <a:noAutofit/>
        </a:bodyPr>
        <a:lstStyle/>
        <a:p>
          <a:pPr marL="0" lvl="0" indent="0" algn="just" defTabSz="288925">
            <a:lnSpc>
              <a:spcPct val="90000"/>
            </a:lnSpc>
            <a:spcBef>
              <a:spcPct val="0"/>
            </a:spcBef>
            <a:spcAft>
              <a:spcPct val="35000"/>
            </a:spcAft>
            <a:buNone/>
          </a:pPr>
          <a:r>
            <a:rPr lang="es-CO" sz="650" kern="1200">
              <a:latin typeface="+mj-lt"/>
            </a:rPr>
            <a:t>Esta ruta se relaciona, entre otras, con las siguientes temáticas: capacitación, bienestar, incentivos, inducción y reinducción, cultura organizacional, evaluación de desempeño, cambio cultural, e integridad. </a:t>
          </a:r>
        </a:p>
      </dsp:txBody>
      <dsp:txXfrm>
        <a:off x="2515324" y="2820051"/>
        <a:ext cx="709637" cy="1551767"/>
      </dsp:txXfrm>
    </dsp:sp>
    <dsp:sp modelId="{3892192E-1C19-40AE-B7BA-149B9BBDD2F1}">
      <dsp:nvSpPr>
        <dsp:cNvPr id="0" name=""/>
        <dsp:cNvSpPr/>
      </dsp:nvSpPr>
      <dsp:spPr>
        <a:xfrm>
          <a:off x="3424372" y="2504397"/>
          <a:ext cx="823647" cy="426448"/>
        </a:xfrm>
        <a:prstGeom prst="rect">
          <a:avLst/>
        </a:prstGeom>
        <a:solidFill>
          <a:schemeClr val="accent5">
            <a:hueOff val="281825"/>
            <a:satOff val="27001"/>
            <a:lumOff val="6617"/>
            <a:alphaOff val="0"/>
          </a:schemeClr>
        </a:solidFill>
        <a:ln w="25400">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0177" numCol="1" spcCol="1270" anchor="ctr" anchorCtr="0">
          <a:noAutofit/>
        </a:bodyPr>
        <a:lstStyle/>
        <a:p>
          <a:pPr marL="0" lvl="0" indent="0" algn="ctr" defTabSz="444500">
            <a:lnSpc>
              <a:spcPct val="90000"/>
            </a:lnSpc>
            <a:spcBef>
              <a:spcPct val="0"/>
            </a:spcBef>
            <a:spcAft>
              <a:spcPct val="35000"/>
            </a:spcAft>
            <a:buNone/>
          </a:pPr>
          <a:r>
            <a:rPr lang="es-CO" sz="1000" kern="1200">
              <a:latin typeface="+mj-lt"/>
            </a:rPr>
            <a:t>4. Ruta de la Calidad</a:t>
          </a:r>
        </a:p>
      </dsp:txBody>
      <dsp:txXfrm>
        <a:off x="3424372" y="2504397"/>
        <a:ext cx="823647" cy="426448"/>
      </dsp:txXfrm>
    </dsp:sp>
    <dsp:sp modelId="{AD64043B-66A7-4252-A2A4-86EBAD10C002}">
      <dsp:nvSpPr>
        <dsp:cNvPr id="0" name=""/>
        <dsp:cNvSpPr/>
      </dsp:nvSpPr>
      <dsp:spPr>
        <a:xfrm>
          <a:off x="3604071" y="2829465"/>
          <a:ext cx="730497" cy="1552931"/>
        </a:xfrm>
        <a:prstGeom prst="rect">
          <a:avLst/>
        </a:prstGeom>
        <a:solidFill>
          <a:schemeClr val="lt1">
            <a:alpha val="90000"/>
            <a:hueOff val="0"/>
            <a:satOff val="0"/>
            <a:lumOff val="0"/>
            <a:alphaOff val="0"/>
          </a:schemeClr>
        </a:solidFill>
        <a:ln w="25400">
          <a:solidFill>
            <a:schemeClr val="accent5">
              <a:hueOff val="281825"/>
              <a:satOff val="27001"/>
              <a:lumOff val="6617"/>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7780" tIns="4445" rIns="17780" bIns="4445" numCol="1" spcCol="1270" anchor="ctr" anchorCtr="0">
          <a:noAutofit/>
        </a:bodyPr>
        <a:lstStyle/>
        <a:p>
          <a:pPr marL="0" lvl="0" indent="0" algn="just" defTabSz="288925">
            <a:lnSpc>
              <a:spcPct val="90000"/>
            </a:lnSpc>
            <a:spcBef>
              <a:spcPct val="0"/>
            </a:spcBef>
            <a:spcAft>
              <a:spcPct val="35000"/>
            </a:spcAft>
            <a:buNone/>
          </a:pPr>
          <a:r>
            <a:rPr lang="es-CO" sz="650" kern="1200">
              <a:latin typeface="+mj-lt"/>
            </a:rPr>
            <a:t>Esta ruta se relaciona, entre otras, con las siguientes temáticas: evaluación de desempeño, acuerdos de gestión, cultura organizacional, integridad, análisis de razones de retiro, evaluación de competencias, valores, gestión de conflictos.</a:t>
          </a:r>
        </a:p>
      </dsp:txBody>
      <dsp:txXfrm>
        <a:off x="3604071" y="2829465"/>
        <a:ext cx="730497" cy="1552931"/>
      </dsp:txXfrm>
    </dsp:sp>
    <dsp:sp modelId="{95B23205-D9B8-41BE-9BF9-6468674CA779}">
      <dsp:nvSpPr>
        <dsp:cNvPr id="0" name=""/>
        <dsp:cNvSpPr/>
      </dsp:nvSpPr>
      <dsp:spPr>
        <a:xfrm>
          <a:off x="4524001" y="2309752"/>
          <a:ext cx="823647" cy="504914"/>
        </a:xfrm>
        <a:prstGeom prst="rect">
          <a:avLst/>
        </a:prstGeom>
        <a:solidFill>
          <a:schemeClr val="accent5">
            <a:hueOff val="375767"/>
            <a:satOff val="36001"/>
            <a:lumOff val="8823"/>
            <a:alphaOff val="0"/>
          </a:schemeClr>
        </a:solidFill>
        <a:ln w="25400">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0177" numCol="1" spcCol="1270" anchor="ctr" anchorCtr="0">
          <a:noAutofit/>
        </a:bodyPr>
        <a:lstStyle/>
        <a:p>
          <a:pPr marL="0" lvl="0" indent="0" algn="ctr" defTabSz="444500">
            <a:lnSpc>
              <a:spcPct val="90000"/>
            </a:lnSpc>
            <a:spcBef>
              <a:spcPct val="0"/>
            </a:spcBef>
            <a:spcAft>
              <a:spcPct val="35000"/>
            </a:spcAft>
            <a:buNone/>
          </a:pPr>
          <a:r>
            <a:rPr lang="es-CO" sz="1000" kern="1200">
              <a:latin typeface="+mj-lt"/>
            </a:rPr>
            <a:t>5. Ruta del análisis de datos</a:t>
          </a:r>
        </a:p>
      </dsp:txBody>
      <dsp:txXfrm>
        <a:off x="4524001" y="2309752"/>
        <a:ext cx="823647" cy="504914"/>
      </dsp:txXfrm>
    </dsp:sp>
    <dsp:sp modelId="{BAB2C0D8-0C7D-4296-80D4-58AA021A48B9}">
      <dsp:nvSpPr>
        <dsp:cNvPr id="0" name=""/>
        <dsp:cNvSpPr/>
      </dsp:nvSpPr>
      <dsp:spPr>
        <a:xfrm>
          <a:off x="4698219" y="2738141"/>
          <a:ext cx="741283" cy="1242109"/>
        </a:xfrm>
        <a:prstGeom prst="rect">
          <a:avLst/>
        </a:prstGeom>
        <a:solidFill>
          <a:schemeClr val="lt1">
            <a:alpha val="90000"/>
            <a:hueOff val="0"/>
            <a:satOff val="0"/>
            <a:lumOff val="0"/>
            <a:alphaOff val="0"/>
          </a:schemeClr>
        </a:solidFill>
        <a:ln w="25400">
          <a:solidFill>
            <a:schemeClr val="accent5">
              <a:hueOff val="375767"/>
              <a:satOff val="36001"/>
              <a:lumOff val="8823"/>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7780" tIns="4445" rIns="17780" bIns="4445" numCol="1" spcCol="1270" anchor="ctr" anchorCtr="0">
          <a:noAutofit/>
        </a:bodyPr>
        <a:lstStyle/>
        <a:p>
          <a:pPr marL="0" lvl="0" indent="0" algn="just" defTabSz="288925">
            <a:lnSpc>
              <a:spcPct val="90000"/>
            </a:lnSpc>
            <a:spcBef>
              <a:spcPct val="0"/>
            </a:spcBef>
            <a:spcAft>
              <a:spcPct val="35000"/>
            </a:spcAft>
            <a:buNone/>
          </a:pPr>
          <a:r>
            <a:rPr lang="es-CO" sz="650" kern="1200">
              <a:latin typeface="+mj-lt"/>
            </a:rPr>
            <a:t> Esta ruta se relaciona, entre otras, con las siguientes temáticas: planta de personal, caracterización del talento humano, plan de vacantes, ley de cuotas, identificación de necesidades, SIGEP.</a:t>
          </a:r>
        </a:p>
      </dsp:txBody>
      <dsp:txXfrm>
        <a:off x="4698219" y="2738141"/>
        <a:ext cx="741283" cy="1242109"/>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8/layout/NameandTitleOrganizationalChart">
  <dgm:title val=""/>
  <dgm:desc val=""/>
  <dgm:catLst>
    <dgm:cat type="hierarchy" pri="125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1" styleLbl="fgAcc0">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alg type="conn">
                            <dgm:param type="connRout" val="bend"/>
                            <dgm:param type="dim" val="1D"/>
                            <dgm:param type="endSty" val="noArr"/>
                            <dgm:param type="begPts" val="bCtr"/>
                            <dgm:param type="endPts" val="tCtr"/>
                            <dgm:param type="bendPt" val="end"/>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41" func="var" arg="hierBranch" op="equ" val="hang">
                    <dgm:layoutNode name="Name42">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3">
                    <dgm:layoutNode name="Name44">
                      <dgm:choose name="Name45">
                        <dgm:if name="Name46" axis="self" func="depth" op="lte" val="2">
                          <dgm:choose name="Name47">
                            <dgm:if name="Name48" axis="par ch" ptType="node asst" func="cnt" op="gte" val="1">
                              <dgm:alg type="conn">
                                <dgm:param type="connRout" val="bend"/>
                                <dgm:param type="dim" val="1D"/>
                                <dgm:param type="endSty" val="noArr"/>
                                <dgm:param type="begPts" val="bCtr"/>
                                <dgm:param type="endPts" val="midL midR"/>
                              </dgm:alg>
                            </dgm:if>
                            <dgm:else name="Name49">
                              <dgm:alg type="conn">
                                <dgm:param type="connRout" val="bend"/>
                                <dgm:param type="dim" val="1D"/>
                                <dgm:param type="endSty" val="noArr"/>
                                <dgm:param type="begPts" val="bCtr"/>
                                <dgm:param type="endPts" val="midL midR"/>
                                <dgm:param type="srcNode" val="rootConnector1"/>
                              </dgm:alg>
                            </dgm:else>
                          </dgm:choose>
                        </dgm:if>
                        <dgm:else name="Name50">
                          <dgm:choose name="Name51">
                            <dgm:if name="Name52" axis="par ch" ptType="node asst" func="cnt" op="gte" val="1">
                              <dgm:alg type="conn">
                                <dgm:param type="connRout" val="bend"/>
                                <dgm:param type="dim" val="1D"/>
                                <dgm:param type="endSty" val="noArr"/>
                                <dgm:param type="begPts" val="bCtr"/>
                                <dgm:param type="endPts" val="midL midR"/>
                              </dgm:alg>
                            </dgm:if>
                            <dgm:else name="Name53">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54">
                  <dgm:if name="Name55" func="var" arg="hierBranch" op="equ" val="l">
                    <dgm:choose name="Name56">
                      <dgm:if name="Name57"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58">
                        <dgm:alg type="hierRoot">
                          <dgm:param type="hierAlign" val="tR"/>
                        </dgm:alg>
                        <dgm:shape xmlns:r="http://schemas.openxmlformats.org/officeDocument/2006/relationships" r:blip="">
                          <dgm:adjLst/>
                        </dgm:shape>
                        <dgm:presOf/>
                        <dgm:constrLst>
                          <dgm:constr type="alignOff" val="0.25"/>
                        </dgm:constrLst>
                      </dgm:else>
                    </dgm:choose>
                  </dgm:if>
                  <dgm:if name="Name59" func="var" arg="hierBranch" op="equ" val="r">
                    <dgm:choose name="Name60">
                      <dgm:if name="Name61"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2">
                        <dgm:alg type="hierRoot">
                          <dgm:param type="hierAlign" val="tL"/>
                        </dgm:alg>
                        <dgm:shape xmlns:r="http://schemas.openxmlformats.org/officeDocument/2006/relationships" r:blip="">
                          <dgm:adjLst/>
                        </dgm:shape>
                        <dgm:presOf/>
                        <dgm:constrLst>
                          <dgm:constr type="alignOff" val="0.25"/>
                        </dgm:constrLst>
                      </dgm:else>
                    </dgm:choose>
                  </dgm:if>
                  <dgm:if name="Name63"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64"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65">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66">
                    <dgm:if name="Name67" func="var" arg="hierBranch" op="equ" val="init">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68" func="var" arg="hierBranch" op="equ" val="l">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69" func="var" arg="hierBranch" op="equ" val="r">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70">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2" styleLbl="fgAcc1">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71">
                    <dgm:if name="Name72" func="var" arg="hierBranch" op="equ" val="l">
                      <dgm:alg type="hierChild">
                        <dgm:param type="chAlign" val="r"/>
                        <dgm:param type="linDir" val="fromT"/>
                      </dgm:alg>
                    </dgm:if>
                    <dgm:if name="Name73" func="var" arg="hierBranch" op="equ" val="r">
                      <dgm:alg type="hierChild">
                        <dgm:param type="chAlign" val="l"/>
                        <dgm:param type="linDir" val="fromT"/>
                      </dgm:alg>
                    </dgm:if>
                    <dgm:if name="Name74" func="var" arg="hierBranch" op="equ" val="hang">
                      <dgm:choose name="Name75">
                        <dgm:if name="Name76" func="var" arg="dir" op="equ" val="norm">
                          <dgm:alg type="hierChild">
                            <dgm:param type="chAlign" val="l"/>
                            <dgm:param type="linDir" val="fromL"/>
                            <dgm:param type="secChAlign" val="t"/>
                            <dgm:param type="secLinDir" val="fromT"/>
                          </dgm:alg>
                        </dgm:if>
                        <dgm:else name="Name77">
                          <dgm:alg type="hierChild">
                            <dgm:param type="chAlign" val="l"/>
                            <dgm:param type="linDir" val="fromR"/>
                            <dgm:param type="secChAlign" val="t"/>
                            <dgm:param type="secLinDir" val="fromT"/>
                          </dgm:alg>
                        </dgm:else>
                      </dgm:choose>
                    </dgm:if>
                    <dgm:if name="Name78" func="var" arg="hierBranch" op="equ" val="std">
                      <dgm:choose name="Name79">
                        <dgm:if name="Name80" func="var" arg="dir" op="equ" val="norm">
                          <dgm:alg type="hierChild"/>
                        </dgm:if>
                        <dgm:else name="Name81">
                          <dgm:alg type="hierChild">
                            <dgm:param type="linDir" val="fromR"/>
                          </dgm:alg>
                        </dgm:else>
                      </dgm:choose>
                    </dgm:if>
                    <dgm:if name="Name82" func="var" arg="hierBranch" op="equ" val="init">
                      <dgm:choose name="Name83">
                        <dgm:if name="Name84" func="var" arg="dir" op="equ" val="norm">
                          <dgm:alg type="hierChild"/>
                        </dgm:if>
                        <dgm:else name="Name85">
                          <dgm:alg type="hierChild">
                            <dgm:param type="linDir" val="fromR"/>
                          </dgm:alg>
                        </dgm:else>
                      </dgm:choose>
                    </dgm:if>
                    <dgm:else name="Name86"/>
                  </dgm:choose>
                  <dgm:shape xmlns:r="http://schemas.openxmlformats.org/officeDocument/2006/relationships" r:blip="">
                    <dgm:adjLst/>
                  </dgm:shape>
                  <dgm:presOf/>
                  <dgm:constrLst/>
                  <dgm:ruleLst/>
                  <dgm:forEach name="Name87" ref="rep2a"/>
                </dgm:layoutNode>
                <dgm:layoutNode name="hierChild5">
                  <dgm:choose name="Name88">
                    <dgm:if name="Name89" func="var" arg="dir" op="equ" val="norm">
                      <dgm:alg type="hierChild">
                        <dgm:param type="chAlign" val="l"/>
                        <dgm:param type="linDir" val="fromL"/>
                        <dgm:param type="secChAlign" val="t"/>
                        <dgm:param type="secLinDir" val="fromT"/>
                      </dgm:alg>
                    </dgm:if>
                    <dgm:else name="Name90">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91" ref="rep2b"/>
                </dgm:layoutNode>
              </dgm:layoutNode>
            </dgm:forEach>
          </dgm:layoutNode>
          <dgm:layoutNode name="hierChild3">
            <dgm:choose name="Name92">
              <dgm:if name="Name93" func="var" arg="dir" op="equ" val="norm">
                <dgm:alg type="hierChild">
                  <dgm:param type="chAlign" val="l"/>
                  <dgm:param type="linDir" val="fromL"/>
                  <dgm:param type="secChAlign" val="t"/>
                  <dgm:param type="secLinDir" val="fromT"/>
                </dgm:alg>
              </dgm:if>
              <dgm:else name="Name94">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95" axis="precedSib" ptType="parTrans" st="-1" cnt="1">
                <dgm:layoutNode name="Name96">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97">
                  <dgm:if name="Name98" func="var" arg="hierBranch" op="equ" val="l">
                    <dgm:alg type="hierRoot">
                      <dgm:param type="hierAlign" val="tR"/>
                    </dgm:alg>
                    <dgm:shape xmlns:r="http://schemas.openxmlformats.org/officeDocument/2006/relationships" r:blip="">
                      <dgm:adjLst/>
                    </dgm:shape>
                    <dgm:presOf/>
                    <dgm:constrLst>
                      <dgm:constr type="alignOff" val="0.65"/>
                    </dgm:constrLst>
                  </dgm:if>
                  <dgm:if name="Name99" func="var" arg="hierBranch" op="equ" val="r">
                    <dgm:alg type="hierRoot">
                      <dgm:param type="hierAlign" val="tL"/>
                    </dgm:alg>
                    <dgm:shape xmlns:r="http://schemas.openxmlformats.org/officeDocument/2006/relationships" r:blip="">
                      <dgm:adjLst/>
                    </dgm:shape>
                    <dgm:presOf/>
                    <dgm:constrLst>
                      <dgm:constr type="alignOff" val="0.65"/>
                    </dgm:constrLst>
                  </dgm:if>
                  <dgm:if name="Name100" func="var" arg="hierBranch" op="equ" val="hang">
                    <dgm:alg type="hierRoot"/>
                    <dgm:shape xmlns:r="http://schemas.openxmlformats.org/officeDocument/2006/relationships" r:blip="">
                      <dgm:adjLst/>
                    </dgm:shape>
                    <dgm:presOf/>
                    <dgm:constrLst>
                      <dgm:constr type="alignOff" val="0.65"/>
                    </dgm:constrLst>
                  </dgm:if>
                  <dgm:if name="Name101"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02"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103"/>
                </dgm:choose>
                <dgm:ruleLst/>
                <dgm:layoutNode name="rootComposite3">
                  <dgm:alg type="composite"/>
                  <dgm:shape xmlns:r="http://schemas.openxmlformats.org/officeDocument/2006/relationships" r:blip="">
                    <dgm:adjLst/>
                  </dgm:shape>
                  <dgm:presOf axis="self" ptType="node" cnt="1"/>
                  <dgm:choose name="Name104">
                    <dgm:if name="Name105" func="var" arg="hierBranch" op="equ" val="init">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06" func="var" arg="hierBranch" op="equ" val="l">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07" func="var" arg="hierBranch" op="equ" val="r">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08">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styleLbl="asst1">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3" styleLbl="fgAcc2">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09">
                    <dgm:if name="Name110" func="var" arg="hierBranch" op="equ" val="l">
                      <dgm:alg type="hierChild">
                        <dgm:param type="chAlign" val="r"/>
                        <dgm:param type="linDir" val="fromT"/>
                      </dgm:alg>
                    </dgm:if>
                    <dgm:if name="Name111" func="var" arg="hierBranch" op="equ" val="r">
                      <dgm:alg type="hierChild">
                        <dgm:param type="chAlign" val="l"/>
                        <dgm:param type="linDir" val="fromT"/>
                      </dgm:alg>
                    </dgm:if>
                    <dgm:if name="Name112" func="var" arg="hierBranch" op="equ" val="hang">
                      <dgm:choose name="Name113">
                        <dgm:if name="Name114" func="var" arg="dir" op="equ" val="norm">
                          <dgm:alg type="hierChild">
                            <dgm:param type="chAlign" val="l"/>
                            <dgm:param type="linDir" val="fromL"/>
                            <dgm:param type="secChAlign" val="t"/>
                            <dgm:param type="secLinDir" val="fromT"/>
                          </dgm:alg>
                        </dgm:if>
                        <dgm:else name="Name115">
                          <dgm:alg type="hierChild">
                            <dgm:param type="chAlign" val="l"/>
                            <dgm:param type="linDir" val="fromR"/>
                            <dgm:param type="secChAlign" val="t"/>
                            <dgm:param type="secLinDir" val="fromT"/>
                          </dgm:alg>
                        </dgm:else>
                      </dgm:choose>
                    </dgm:if>
                    <dgm:if name="Name116" func="var" arg="hierBranch" op="equ" val="std">
                      <dgm:choose name="Name117">
                        <dgm:if name="Name118" func="var" arg="dir" op="equ" val="norm">
                          <dgm:alg type="hierChild"/>
                        </dgm:if>
                        <dgm:else name="Name119">
                          <dgm:alg type="hierChild">
                            <dgm:param type="linDir" val="fromR"/>
                          </dgm:alg>
                        </dgm:else>
                      </dgm:choose>
                    </dgm:if>
                    <dgm:if name="Name120" func="var" arg="hierBranch" op="equ" val="init">
                      <dgm:alg type="hierChild"/>
                    </dgm:if>
                    <dgm:else name="Name121"/>
                  </dgm:choose>
                  <dgm:shape xmlns:r="http://schemas.openxmlformats.org/officeDocument/2006/relationships" r:blip="">
                    <dgm:adjLst/>
                  </dgm:shape>
                  <dgm:presOf/>
                  <dgm:constrLst/>
                  <dgm:ruleLst/>
                  <dgm:forEach name="Name122" ref="rep2a"/>
                </dgm:layoutNode>
                <dgm:layoutNode name="hierChild7">
                  <dgm:choose name="Name123">
                    <dgm:if name="Name124" func="var" arg="dir" op="equ" val="norm">
                      <dgm:alg type="hierChild">
                        <dgm:param type="chAlign" val="l"/>
                        <dgm:param type="linDir" val="fromL"/>
                        <dgm:param type="secChAlign" val="t"/>
                        <dgm:param type="secLinDir" val="fromT"/>
                      </dgm:alg>
                    </dgm:if>
                    <dgm:else name="Name12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26"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A2723B27E7941E2B53A81529DE41D91"/>
        <w:category>
          <w:name w:val="General"/>
          <w:gallery w:val="placeholder"/>
        </w:category>
        <w:types>
          <w:type w:val="bbPlcHdr"/>
        </w:types>
        <w:behaviors>
          <w:behavior w:val="content"/>
        </w:behaviors>
        <w:guid w:val="{E6C7F559-9A91-47B8-9439-28340564CFF3}"/>
      </w:docPartPr>
      <w:docPartBody>
        <w:p w:rsidR="00B76277" w:rsidRDefault="00B76277" w:rsidP="00B76277">
          <w:r>
            <w:rPr>
              <w:noProof/>
              <w:lang w:bidi="es-ES"/>
            </w:rPr>
            <w:t>Su nombre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Humanst521 XBdCn BT">
    <w:altName w:val="Cambria"/>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277"/>
    <w:rsid w:val="00060485"/>
    <w:rsid w:val="00080EA9"/>
    <w:rsid w:val="000B0108"/>
    <w:rsid w:val="001D74AA"/>
    <w:rsid w:val="001F1346"/>
    <w:rsid w:val="002E1B30"/>
    <w:rsid w:val="003674A9"/>
    <w:rsid w:val="005F250B"/>
    <w:rsid w:val="00642702"/>
    <w:rsid w:val="0066549A"/>
    <w:rsid w:val="006A373E"/>
    <w:rsid w:val="0079498B"/>
    <w:rsid w:val="00803AA6"/>
    <w:rsid w:val="008255A4"/>
    <w:rsid w:val="00AC790A"/>
    <w:rsid w:val="00B76277"/>
    <w:rsid w:val="00CA005B"/>
    <w:rsid w:val="00D3059F"/>
    <w:rsid w:val="00D72009"/>
    <w:rsid w:val="00D76D1C"/>
    <w:rsid w:val="00DB491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ubttulo">
    <w:name w:val="Subtitle"/>
    <w:basedOn w:val="Normal"/>
    <w:link w:val="SubttuloCar"/>
    <w:uiPriority w:val="2"/>
    <w:qFormat/>
    <w:pPr>
      <w:framePr w:hSpace="180" w:wrap="around" w:vAnchor="text" w:hAnchor="margin" w:y="1167"/>
      <w:spacing w:after="0" w:line="276" w:lineRule="auto"/>
    </w:pPr>
    <w:rPr>
      <w:caps/>
      <w:color w:val="44546A" w:themeColor="text2"/>
      <w:spacing w:val="20"/>
      <w:sz w:val="32"/>
      <w:lang w:val="es-ES" w:eastAsia="en-US"/>
    </w:rPr>
  </w:style>
  <w:style w:type="character" w:customStyle="1" w:styleId="SubttuloCar">
    <w:name w:val="Subtítulo Car"/>
    <w:basedOn w:val="Fuentedeprrafopredeter"/>
    <w:link w:val="Subttulo"/>
    <w:uiPriority w:val="2"/>
    <w:rPr>
      <w:caps/>
      <w:color w:val="44546A" w:themeColor="text2"/>
      <w:spacing w:val="20"/>
      <w:sz w:val="32"/>
      <w:lang w:val="es-E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Custom Theme">
  <a:themeElements>
    <a:clrScheme name="Verde amarillo">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Custom 20">
      <a:majorFont>
        <a:latin typeface="Arial"/>
        <a:ea typeface=""/>
        <a:cs typeface=""/>
      </a:majorFont>
      <a:minorFont>
        <a:latin typeface="Calibri"/>
        <a:ea typeface=""/>
        <a:cs typeface=""/>
      </a:minorFont>
    </a:fontScheme>
    <a:fmtScheme name="Office Effects">
      <a:fillStyleLst>
        <a:solidFill>
          <a:schemeClr val="phClr">
            <a:tint val="100000"/>
            <a:shade val="100000"/>
            <a:satMod val="100000"/>
          </a:schemeClr>
        </a:solidFill>
        <a:gradFill rotWithShape="1">
          <a:gsLst>
            <a:gs pos="0">
              <a:schemeClr val="phClr">
                <a:tint val="65000"/>
                <a:shade val="100000"/>
                <a:satMod val="133000"/>
              </a:schemeClr>
            </a:gs>
            <a:gs pos="15000">
              <a:schemeClr val="phClr">
                <a:tint val="50000"/>
                <a:shade val="100000"/>
                <a:satMod val="140000"/>
              </a:schemeClr>
            </a:gs>
            <a:gs pos="100000">
              <a:schemeClr val="phClr">
                <a:tint val="10000"/>
                <a:shade val="100000"/>
                <a:satMod val="135000"/>
              </a:schemeClr>
            </a:gs>
          </a:gsLst>
          <a:lin ang="16200000" scaled="1"/>
        </a:gradFill>
        <a:gradFill rotWithShape="1">
          <a:gsLst>
            <a:gs pos="0">
              <a:schemeClr val="phClr">
                <a:tint val="100000"/>
                <a:shade val="75000"/>
                <a:satMod val="160000"/>
              </a:schemeClr>
            </a:gs>
            <a:gs pos="62000">
              <a:schemeClr val="phClr">
                <a:tint val="100000"/>
                <a:shade val="100000"/>
                <a:satMod val="125000"/>
              </a:schemeClr>
            </a:gs>
            <a:gs pos="100000">
              <a:schemeClr val="phClr">
                <a:tint val="80000"/>
                <a:shade val="100000"/>
                <a:satMod val="140000"/>
              </a:schemeClr>
            </a:gs>
          </a:gsLst>
          <a:lin ang="16200000" scaled="1"/>
        </a:gradFill>
      </a:fillStyleLst>
      <a:lnStyleLst>
        <a:ln w="12700">
          <a:solidFill>
            <a:schemeClr val="phClr"/>
          </a:solidFill>
          <a:prstDash val="solid"/>
        </a:ln>
        <a:ln w="25400">
          <a:solidFill>
            <a:schemeClr val="phClr"/>
          </a:solidFill>
          <a:prstDash val="solid"/>
        </a:ln>
        <a:ln w="38100">
          <a:solidFill>
            <a:schemeClr val="phClr"/>
          </a:solidFill>
          <a:prstDash val="solid"/>
        </a:ln>
      </a:lnStyleLst>
      <a:effectStyleLst>
        <a:effectStyle>
          <a:effectLst>
            <a:outerShdw blurRad="50800" dist="25400" dir="5400000">
              <a:srgbClr val="000000">
                <a:alpha val="43137"/>
              </a:srgbClr>
            </a:outerShdw>
          </a:effectLst>
        </a:effectStyle>
        <a:effectStyle>
          <a:effectLst>
            <a:outerShdw blurRad="50800" dist="38100" dir="5400000">
              <a:srgbClr val="000000">
                <a:alpha val="61176"/>
              </a:srgbClr>
            </a:outerShdw>
          </a:effectLst>
          <a:scene3d>
            <a:camera prst="orthographicFront" fov="0">
              <a:rot lat="0" lon="0" rev="0"/>
            </a:camera>
            <a:lightRig rig="contrasting" dir="t">
              <a:rot lat="0" lon="0" rev="16500000"/>
            </a:lightRig>
          </a:scene3d>
          <a:sp3d contourW="12700" prstMaterial="powder">
            <a:bevelT h="50800"/>
            <a:contourClr>
              <a:schemeClr val="phClr">
                <a:tint val="100000"/>
                <a:shade val="100000"/>
                <a:satMod val="100000"/>
              </a:schemeClr>
            </a:contourClr>
          </a:sp3d>
        </a:effectStyle>
        <a:effectStyle>
          <a:effectLst>
            <a:reflection blurRad="12700" stA="25000" endPos="28000" dist="38100" dir="5400000" sy="-100000"/>
          </a:effectLst>
          <a:scene3d>
            <a:camera prst="orthographicFront" fov="0">
              <a:rot lat="0" lon="0" rev="0"/>
            </a:camera>
            <a:lightRig rig="threePt" dir="t">
              <a:rot lat="0" lon="0" rev="0"/>
            </a:lightRig>
          </a:scene3d>
          <a:sp3d>
            <a:bevelT w="139700" h="38100"/>
            <a:contourClr>
              <a:schemeClr val="phClr">
                <a:tint val="100000"/>
                <a:shade val="100000"/>
                <a:satMod val="100000"/>
              </a:schemeClr>
            </a:contourClr>
          </a:sp3d>
        </a:effectStyle>
      </a:effectStyleLst>
      <a:bgFillStyleLst>
        <a:solidFill>
          <a:schemeClr val="phClr">
            <a:tint val="100000"/>
            <a:shade val="100000"/>
            <a:satMod val="100000"/>
          </a:schemeClr>
        </a:solidFill>
        <a:gradFill rotWithShape="1">
          <a:gsLst>
            <a:gs pos="0">
              <a:schemeClr val="phClr">
                <a:tint val="100000"/>
                <a:shade val="50000"/>
                <a:satMod val="145000"/>
              </a:schemeClr>
            </a:gs>
            <a:gs pos="40000">
              <a:schemeClr val="phClr">
                <a:tint val="100000"/>
                <a:shade val="70000"/>
                <a:satMod val="145000"/>
              </a:schemeClr>
            </a:gs>
            <a:gs pos="100000">
              <a:schemeClr val="phClr">
                <a:tint val="85000"/>
                <a:shade val="100000"/>
                <a:satMod val="155000"/>
              </a:schemeClr>
            </a:gs>
          </a:gsLst>
          <a:lin ang="16200000" scaled="1"/>
        </a:gradFill>
        <a:gradFill rotWithShape="1">
          <a:gsLst>
            <a:gs pos="0">
              <a:schemeClr val="phClr">
                <a:tint val="100000"/>
                <a:shade val="50000"/>
                <a:satMod val="145000"/>
              </a:schemeClr>
            </a:gs>
            <a:gs pos="30000">
              <a:schemeClr val="phClr">
                <a:tint val="100000"/>
                <a:shade val="65000"/>
                <a:satMod val="155000"/>
              </a:schemeClr>
            </a:gs>
            <a:gs pos="100000">
              <a:schemeClr val="phClr">
                <a:tint val="60000"/>
                <a:shade val="100000"/>
                <a:satMod val="170000"/>
              </a:schemeClr>
            </a:gs>
          </a:gsLst>
          <a:lin ang="16200000" scaled="1"/>
        </a:gradFill>
      </a:bgFillStyleLst>
    </a:fmtScheme>
  </a:themeElements>
  <a:objectDefaults/>
  <a:extraClrSchemeLst/>
</a:theme>
</file>

<file path=word/theme/themeOverride1.xml><?xml version="1.0" encoding="utf-8"?>
<a:themeOverride xmlns:a="http://schemas.openxmlformats.org/drawingml/2006/main">
  <a:clrScheme name="Verde amarillo">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Custom 20">
    <a:majorFont>
      <a:latin typeface="Arial"/>
      <a:ea typeface=""/>
      <a:cs typeface=""/>
    </a:majorFont>
    <a:minorFont>
      <a:latin typeface="Calibri"/>
      <a:ea typeface=""/>
      <a:cs typeface=""/>
    </a:minorFont>
  </a:fontScheme>
  <a:fmtScheme name="Office Effects">
    <a:fillStyleLst>
      <a:solidFill>
        <a:schemeClr val="phClr">
          <a:tint val="100000"/>
          <a:shade val="100000"/>
          <a:satMod val="100000"/>
        </a:schemeClr>
      </a:solidFill>
      <a:gradFill rotWithShape="1">
        <a:gsLst>
          <a:gs pos="0">
            <a:schemeClr val="phClr">
              <a:tint val="65000"/>
              <a:shade val="100000"/>
              <a:satMod val="133000"/>
            </a:schemeClr>
          </a:gs>
          <a:gs pos="15000">
            <a:schemeClr val="phClr">
              <a:tint val="50000"/>
              <a:shade val="100000"/>
              <a:satMod val="140000"/>
            </a:schemeClr>
          </a:gs>
          <a:gs pos="100000">
            <a:schemeClr val="phClr">
              <a:tint val="10000"/>
              <a:shade val="100000"/>
              <a:satMod val="135000"/>
            </a:schemeClr>
          </a:gs>
        </a:gsLst>
        <a:lin ang="16200000" scaled="1"/>
      </a:gradFill>
      <a:gradFill rotWithShape="1">
        <a:gsLst>
          <a:gs pos="0">
            <a:schemeClr val="phClr">
              <a:tint val="100000"/>
              <a:shade val="75000"/>
              <a:satMod val="160000"/>
            </a:schemeClr>
          </a:gs>
          <a:gs pos="62000">
            <a:schemeClr val="phClr">
              <a:tint val="100000"/>
              <a:shade val="100000"/>
              <a:satMod val="125000"/>
            </a:schemeClr>
          </a:gs>
          <a:gs pos="100000">
            <a:schemeClr val="phClr">
              <a:tint val="80000"/>
              <a:shade val="100000"/>
              <a:satMod val="140000"/>
            </a:schemeClr>
          </a:gs>
        </a:gsLst>
        <a:lin ang="16200000" scaled="1"/>
      </a:gradFill>
    </a:fillStyleLst>
    <a:lnStyleLst>
      <a:ln w="12700">
        <a:solidFill>
          <a:schemeClr val="phClr"/>
        </a:solidFill>
        <a:prstDash val="solid"/>
      </a:ln>
      <a:ln w="25400">
        <a:solidFill>
          <a:schemeClr val="phClr"/>
        </a:solidFill>
        <a:prstDash val="solid"/>
      </a:ln>
      <a:ln w="38100">
        <a:solidFill>
          <a:schemeClr val="phClr"/>
        </a:solidFill>
        <a:prstDash val="solid"/>
      </a:ln>
    </a:lnStyleLst>
    <a:effectStyleLst>
      <a:effectStyle>
        <a:effectLst>
          <a:outerShdw blurRad="50800" dist="25400" dir="5400000">
            <a:srgbClr val="000000">
              <a:alpha val="43137"/>
            </a:srgbClr>
          </a:outerShdw>
        </a:effectLst>
      </a:effectStyle>
      <a:effectStyle>
        <a:effectLst>
          <a:outerShdw blurRad="50800" dist="38100" dir="5400000">
            <a:srgbClr val="000000">
              <a:alpha val="61176"/>
            </a:srgbClr>
          </a:outerShdw>
        </a:effectLst>
        <a:scene3d>
          <a:camera prst="orthographicFront" fov="0">
            <a:rot lat="0" lon="0" rev="0"/>
          </a:camera>
          <a:lightRig rig="contrasting" dir="t">
            <a:rot lat="0" lon="0" rev="16500000"/>
          </a:lightRig>
        </a:scene3d>
        <a:sp3d contourW="12700" prstMaterial="powder">
          <a:bevelT h="50800"/>
          <a:contourClr>
            <a:schemeClr val="phClr">
              <a:tint val="100000"/>
              <a:shade val="100000"/>
              <a:satMod val="100000"/>
            </a:schemeClr>
          </a:contourClr>
        </a:sp3d>
      </a:effectStyle>
      <a:effectStyle>
        <a:effectLst>
          <a:reflection blurRad="12700" stA="25000" endPos="28000" dist="38100" dir="5400000" sy="-100000"/>
        </a:effectLst>
        <a:scene3d>
          <a:camera prst="orthographicFront" fov="0">
            <a:rot lat="0" lon="0" rev="0"/>
          </a:camera>
          <a:lightRig rig="threePt" dir="t">
            <a:rot lat="0" lon="0" rev="0"/>
          </a:lightRig>
        </a:scene3d>
        <a:sp3d>
          <a:bevelT w="139700" h="38100"/>
          <a:contourClr>
            <a:schemeClr val="phClr">
              <a:tint val="100000"/>
              <a:shade val="100000"/>
              <a:satMod val="100000"/>
            </a:schemeClr>
          </a:contourClr>
        </a:sp3d>
      </a:effectStyle>
    </a:effectStyleLst>
    <a:bgFillStyleLst>
      <a:solidFill>
        <a:schemeClr val="phClr">
          <a:tint val="100000"/>
          <a:shade val="100000"/>
          <a:satMod val="100000"/>
        </a:schemeClr>
      </a:solidFill>
      <a:gradFill rotWithShape="1">
        <a:gsLst>
          <a:gs pos="0">
            <a:schemeClr val="phClr">
              <a:tint val="100000"/>
              <a:shade val="50000"/>
              <a:satMod val="145000"/>
            </a:schemeClr>
          </a:gs>
          <a:gs pos="40000">
            <a:schemeClr val="phClr">
              <a:tint val="100000"/>
              <a:shade val="70000"/>
              <a:satMod val="145000"/>
            </a:schemeClr>
          </a:gs>
          <a:gs pos="100000">
            <a:schemeClr val="phClr">
              <a:tint val="85000"/>
              <a:shade val="100000"/>
              <a:satMod val="155000"/>
            </a:schemeClr>
          </a:gs>
        </a:gsLst>
        <a:lin ang="16200000" scaled="1"/>
      </a:gradFill>
      <a:gradFill rotWithShape="1">
        <a:gsLst>
          <a:gs pos="0">
            <a:schemeClr val="phClr">
              <a:tint val="100000"/>
              <a:shade val="50000"/>
              <a:satMod val="145000"/>
            </a:schemeClr>
          </a:gs>
          <a:gs pos="30000">
            <a:schemeClr val="phClr">
              <a:tint val="100000"/>
              <a:shade val="65000"/>
              <a:satMod val="155000"/>
            </a:schemeClr>
          </a:gs>
          <a:gs pos="100000">
            <a:schemeClr val="phClr">
              <a:tint val="60000"/>
              <a:shade val="100000"/>
              <a:satMod val="170000"/>
            </a:schemeClr>
          </a:gs>
        </a:gsLst>
        <a:lin ang="16200000" scaled="1"/>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Oficina Asesora de Planeación</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A39EBDF-CB1A-464A-AF35-DE7C083A9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Informe </Template>
  <TotalTime>1</TotalTime>
  <Pages>23</Pages>
  <Words>5090</Words>
  <Characters>27996</Characters>
  <Application>Microsoft Office Word</Application>
  <DocSecurity>0</DocSecurity>
  <Lines>233</Lines>
  <Paragraphs>66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keywords/>
  <cp:lastModifiedBy>Ofelia Rosa Galvan Sanchez</cp:lastModifiedBy>
  <cp:revision>2</cp:revision>
  <cp:lastPrinted>2022-03-07T17:17:00Z</cp:lastPrinted>
  <dcterms:created xsi:type="dcterms:W3CDTF">2023-08-01T15:25:00Z</dcterms:created>
  <dcterms:modified xsi:type="dcterms:W3CDTF">2023-08-01T15:25:00Z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TC100670409990</vt:lpwstr>
  </property>
</Properties>
</file>