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A4A1DC" w14:textId="77777777" w:rsidR="00AC4A16" w:rsidRPr="00536A83" w:rsidRDefault="00AC4A16" w:rsidP="00B66D9D">
      <w:pPr>
        <w:pStyle w:val="Ttulo2"/>
        <w:spacing w:line="276" w:lineRule="auto"/>
        <w:rPr>
          <w:rFonts w:cs="Arial"/>
          <w:sz w:val="24"/>
          <w:szCs w:val="22"/>
        </w:rPr>
      </w:pPr>
    </w:p>
    <w:p w14:paraId="7EE2344F" w14:textId="77777777" w:rsidR="00AC4A16" w:rsidRPr="00536A83" w:rsidRDefault="00AC4A16" w:rsidP="00B66D9D">
      <w:pPr>
        <w:pStyle w:val="Ttulo"/>
        <w:spacing w:line="276" w:lineRule="auto"/>
        <w:rPr>
          <w:rFonts w:ascii="Arial" w:hAnsi="Arial" w:cs="Arial"/>
          <w:sz w:val="24"/>
          <w:szCs w:val="22"/>
        </w:rPr>
      </w:pPr>
    </w:p>
    <w:p w14:paraId="46FDAE2A" w14:textId="77777777" w:rsidR="00AC4A16" w:rsidRPr="00536A83" w:rsidRDefault="00AC4A16" w:rsidP="00B66D9D">
      <w:pPr>
        <w:pStyle w:val="2"/>
        <w:spacing w:line="276" w:lineRule="auto"/>
        <w:rPr>
          <w:rFonts w:ascii="Arial" w:hAnsi="Arial" w:cs="Arial"/>
          <w:b w:val="0"/>
          <w:sz w:val="24"/>
          <w:szCs w:val="22"/>
        </w:rPr>
      </w:pPr>
      <w:r w:rsidRPr="00536A83">
        <w:rPr>
          <w:rFonts w:ascii="Arial" w:hAnsi="Arial" w:cs="Arial"/>
          <w:sz w:val="24"/>
          <w:szCs w:val="22"/>
        </w:rPr>
        <w:t>REPÚBLICA DE COLOMBIA</w:t>
      </w:r>
    </w:p>
    <w:p w14:paraId="0D0F57A7" w14:textId="77777777" w:rsidR="00AC4A16" w:rsidRPr="00536A83" w:rsidRDefault="00AC4A16" w:rsidP="00B66D9D">
      <w:pPr>
        <w:pStyle w:val="2"/>
        <w:spacing w:line="276" w:lineRule="auto"/>
        <w:rPr>
          <w:rFonts w:ascii="Arial" w:hAnsi="Arial" w:cs="Arial"/>
          <w:b w:val="0"/>
          <w:sz w:val="24"/>
          <w:szCs w:val="22"/>
        </w:rPr>
      </w:pPr>
      <w:r w:rsidRPr="00536A83">
        <w:rPr>
          <w:rFonts w:ascii="Arial" w:hAnsi="Arial" w:cs="Arial"/>
          <w:b w:val="0"/>
          <w:sz w:val="24"/>
          <w:szCs w:val="22"/>
        </w:rPr>
        <w:t>MINISTERIO DEL TRABAJO</w:t>
      </w:r>
    </w:p>
    <w:p w14:paraId="20A265B5" w14:textId="77777777" w:rsidR="00AC4A16" w:rsidRPr="00536A83" w:rsidRDefault="00AC4A16" w:rsidP="00B66D9D">
      <w:pPr>
        <w:pStyle w:val="Encabezado"/>
        <w:spacing w:line="276" w:lineRule="auto"/>
        <w:jc w:val="center"/>
        <w:rPr>
          <w:rFonts w:ascii="Arial" w:hAnsi="Arial" w:cs="Arial"/>
          <w:b/>
          <w:szCs w:val="22"/>
        </w:rPr>
      </w:pPr>
      <w:r w:rsidRPr="00536A83">
        <w:rPr>
          <w:rFonts w:ascii="Arial" w:hAnsi="Arial" w:cs="Arial"/>
          <w:b/>
          <w:szCs w:val="22"/>
        </w:rPr>
        <w:t>SUPERINTENDENCIA DEL SUBSIDIO FAMILIAR</w:t>
      </w:r>
    </w:p>
    <w:p w14:paraId="11248189" w14:textId="77777777" w:rsidR="00AC4A16" w:rsidRPr="00536A83" w:rsidRDefault="00AC4A16" w:rsidP="00B66D9D">
      <w:pPr>
        <w:pStyle w:val="Ttulo4"/>
        <w:spacing w:line="276" w:lineRule="auto"/>
        <w:rPr>
          <w:rFonts w:cs="Arial"/>
          <w:b/>
          <w:sz w:val="24"/>
          <w:szCs w:val="22"/>
        </w:rPr>
      </w:pPr>
    </w:p>
    <w:p w14:paraId="408A21C3" w14:textId="77777777" w:rsidR="00AC4A16" w:rsidRPr="00536A83" w:rsidRDefault="00AC4A16" w:rsidP="00B66D9D">
      <w:pPr>
        <w:pStyle w:val="Ttulo4"/>
        <w:spacing w:line="276" w:lineRule="auto"/>
        <w:rPr>
          <w:rFonts w:cs="Arial"/>
          <w:b/>
          <w:sz w:val="24"/>
          <w:szCs w:val="22"/>
        </w:rPr>
      </w:pPr>
      <w:r w:rsidRPr="00536A83">
        <w:rPr>
          <w:rFonts w:cs="Arial"/>
          <w:b/>
          <w:sz w:val="24"/>
          <w:szCs w:val="22"/>
        </w:rPr>
        <w:t>RESOLUCIÓN NÚMERO                  DE 2021</w:t>
      </w:r>
    </w:p>
    <w:p w14:paraId="0E3E0A23" w14:textId="77777777" w:rsidR="00AC4A16" w:rsidRPr="00536A83" w:rsidRDefault="00AC4A16" w:rsidP="00B66D9D">
      <w:pPr>
        <w:spacing w:line="276" w:lineRule="auto"/>
        <w:rPr>
          <w:rFonts w:ascii="Arial" w:hAnsi="Arial" w:cs="Arial"/>
          <w:szCs w:val="22"/>
          <w:lang w:val="es-ES_tradnl"/>
        </w:rPr>
      </w:pPr>
    </w:p>
    <w:p w14:paraId="7D17A173" w14:textId="77777777" w:rsidR="00AC4A16" w:rsidRPr="00536A83" w:rsidRDefault="00AC4A16" w:rsidP="00B66D9D">
      <w:pPr>
        <w:spacing w:line="276" w:lineRule="auto"/>
        <w:ind w:right="45"/>
        <w:jc w:val="center"/>
        <w:rPr>
          <w:rFonts w:ascii="Arial" w:hAnsi="Arial" w:cs="Arial"/>
          <w:b/>
          <w:bCs/>
          <w:szCs w:val="22"/>
        </w:rPr>
      </w:pPr>
      <w:r w:rsidRPr="00536A83">
        <w:rPr>
          <w:rFonts w:ascii="Arial" w:hAnsi="Arial" w:cs="Arial"/>
          <w:b/>
          <w:bCs/>
          <w:szCs w:val="22"/>
        </w:rPr>
        <w:t>(                                  )</w:t>
      </w:r>
    </w:p>
    <w:p w14:paraId="0E99B696" w14:textId="77777777" w:rsidR="00AC4A16" w:rsidRPr="00536A83" w:rsidRDefault="00AC4A16" w:rsidP="00B66D9D">
      <w:pPr>
        <w:spacing w:line="276" w:lineRule="auto"/>
        <w:ind w:right="-57"/>
        <w:jc w:val="center"/>
        <w:rPr>
          <w:rFonts w:ascii="Arial" w:hAnsi="Arial" w:cs="Arial"/>
          <w:szCs w:val="22"/>
        </w:rPr>
      </w:pPr>
    </w:p>
    <w:p w14:paraId="39FE4B12" w14:textId="77777777" w:rsidR="00AC4A16" w:rsidRPr="00536A83" w:rsidRDefault="00AC4A16" w:rsidP="00B66D9D">
      <w:pPr>
        <w:spacing w:line="276" w:lineRule="auto"/>
        <w:ind w:right="-57"/>
        <w:jc w:val="center"/>
        <w:rPr>
          <w:rFonts w:ascii="Arial" w:hAnsi="Arial" w:cs="Arial"/>
          <w:i/>
          <w:iCs/>
          <w:szCs w:val="22"/>
        </w:rPr>
      </w:pPr>
      <w:r w:rsidRPr="00536A83">
        <w:rPr>
          <w:rFonts w:ascii="Arial" w:hAnsi="Arial" w:cs="Arial"/>
          <w:i/>
          <w:szCs w:val="22"/>
        </w:rPr>
        <w:t>“Por la cual se modifica la Resolución 093 del 5 de marzo de 2021”</w:t>
      </w:r>
    </w:p>
    <w:p w14:paraId="6B92BC51" w14:textId="77777777" w:rsidR="00AC4A16" w:rsidRPr="00536A83" w:rsidRDefault="00AC4A16" w:rsidP="00B66D9D">
      <w:pPr>
        <w:tabs>
          <w:tab w:val="left" w:pos="1470"/>
        </w:tabs>
        <w:spacing w:line="276" w:lineRule="auto"/>
        <w:ind w:right="-57"/>
        <w:rPr>
          <w:rFonts w:ascii="Arial" w:hAnsi="Arial" w:cs="Arial"/>
          <w:i/>
          <w:szCs w:val="22"/>
        </w:rPr>
      </w:pPr>
      <w:r w:rsidRPr="00536A83">
        <w:rPr>
          <w:rFonts w:ascii="Arial" w:hAnsi="Arial" w:cs="Arial"/>
          <w:i/>
          <w:szCs w:val="22"/>
        </w:rPr>
        <w:tab/>
      </w:r>
    </w:p>
    <w:p w14:paraId="774F53E7" w14:textId="77777777" w:rsidR="00AC4A16" w:rsidRPr="00536A83" w:rsidRDefault="00AC4A16" w:rsidP="00B66D9D">
      <w:pPr>
        <w:pStyle w:val="Ttulo1"/>
        <w:spacing w:line="276" w:lineRule="auto"/>
        <w:ind w:right="-57"/>
        <w:rPr>
          <w:rFonts w:cs="Arial"/>
          <w:szCs w:val="22"/>
        </w:rPr>
      </w:pPr>
      <w:r w:rsidRPr="00536A83">
        <w:rPr>
          <w:rFonts w:cs="Arial"/>
          <w:szCs w:val="22"/>
        </w:rPr>
        <w:t>EL SUPERINTENDENTE DEL SUBSIDIO FAMILIAR</w:t>
      </w:r>
    </w:p>
    <w:p w14:paraId="3952B516" w14:textId="77777777" w:rsidR="00AC4A16" w:rsidRPr="00536A83" w:rsidRDefault="00AC4A16" w:rsidP="00B66D9D">
      <w:pPr>
        <w:spacing w:line="276" w:lineRule="auto"/>
        <w:ind w:right="-57"/>
        <w:rPr>
          <w:rFonts w:ascii="Arial" w:hAnsi="Arial" w:cs="Arial"/>
          <w:szCs w:val="22"/>
          <w:lang w:val="es-ES"/>
        </w:rPr>
      </w:pPr>
    </w:p>
    <w:p w14:paraId="34F9E3AF" w14:textId="77777777" w:rsidR="00AC4A16" w:rsidRPr="00536A83" w:rsidRDefault="00AC4A16" w:rsidP="00B66D9D">
      <w:pPr>
        <w:autoSpaceDE w:val="0"/>
        <w:autoSpaceDN w:val="0"/>
        <w:adjustRightInd w:val="0"/>
        <w:spacing w:line="276" w:lineRule="auto"/>
        <w:ind w:right="-57"/>
        <w:jc w:val="both"/>
        <w:rPr>
          <w:rFonts w:ascii="Arial" w:hAnsi="Arial" w:cs="Arial"/>
          <w:szCs w:val="22"/>
        </w:rPr>
      </w:pPr>
      <w:r w:rsidRPr="00536A83">
        <w:rPr>
          <w:rFonts w:ascii="Arial" w:hAnsi="Arial" w:cs="Arial"/>
          <w:szCs w:val="22"/>
        </w:rPr>
        <w:t>En ejercicio de sus atribuciones legales y en especial de las que le confiere los numerales 3º, 4º y 6º del artículo 7° del Decreto Ley 2150 de 1992, numerales 4° y 7° del artículo 24º de la Ley 789 de 2002, el numeral 7° del artículo 2° y numerales 2° y 3° del artículo 5° del Decreto 2595 de 2012, artículo 6° y numeral 2° del artículo 10° de la Ley 1314 de 2009, y en desarrollo del artículo 2.2.7.5.3.2. del Decreto 1072 de 2015 y,</w:t>
      </w:r>
    </w:p>
    <w:p w14:paraId="71A0907B" w14:textId="77777777" w:rsidR="00AC4A16" w:rsidRPr="00536A83" w:rsidRDefault="00AC4A16" w:rsidP="00B66D9D">
      <w:pPr>
        <w:spacing w:line="276" w:lineRule="auto"/>
        <w:ind w:right="-57"/>
        <w:rPr>
          <w:rFonts w:ascii="Arial" w:hAnsi="Arial" w:cs="Arial"/>
          <w:szCs w:val="22"/>
        </w:rPr>
      </w:pPr>
    </w:p>
    <w:p w14:paraId="37D3ABB5" w14:textId="77777777" w:rsidR="00AC4A16" w:rsidRPr="00536A83" w:rsidRDefault="00AC4A16" w:rsidP="00B66D9D">
      <w:pPr>
        <w:spacing w:line="276" w:lineRule="auto"/>
        <w:ind w:right="-57"/>
        <w:jc w:val="center"/>
        <w:rPr>
          <w:rFonts w:ascii="Arial" w:hAnsi="Arial" w:cs="Arial"/>
          <w:b/>
          <w:szCs w:val="22"/>
        </w:rPr>
      </w:pPr>
      <w:r w:rsidRPr="00536A83">
        <w:rPr>
          <w:rFonts w:ascii="Arial" w:hAnsi="Arial" w:cs="Arial"/>
          <w:b/>
          <w:szCs w:val="22"/>
        </w:rPr>
        <w:t>CONSIDERANDO</w:t>
      </w:r>
    </w:p>
    <w:p w14:paraId="4E6EFD52" w14:textId="77777777" w:rsidR="00AC4A16" w:rsidRPr="00536A83" w:rsidRDefault="00AC4A16" w:rsidP="00B66D9D">
      <w:pPr>
        <w:spacing w:line="276" w:lineRule="auto"/>
        <w:ind w:right="-57"/>
        <w:jc w:val="center"/>
        <w:rPr>
          <w:rFonts w:ascii="Arial" w:hAnsi="Arial" w:cs="Arial"/>
          <w:b/>
          <w:szCs w:val="22"/>
        </w:rPr>
      </w:pPr>
    </w:p>
    <w:p w14:paraId="12F8FFF8" w14:textId="77777777" w:rsidR="00AC4A16" w:rsidRPr="00536A83" w:rsidRDefault="00AC4A16" w:rsidP="00B66D9D">
      <w:pPr>
        <w:pStyle w:val="Prrafodelista"/>
        <w:numPr>
          <w:ilvl w:val="0"/>
          <w:numId w:val="1"/>
        </w:numPr>
        <w:spacing w:line="276" w:lineRule="auto"/>
        <w:ind w:right="-57"/>
        <w:jc w:val="both"/>
        <w:rPr>
          <w:rFonts w:ascii="Arial" w:hAnsi="Arial" w:cs="Arial"/>
          <w:b/>
          <w:bCs/>
          <w:szCs w:val="22"/>
        </w:rPr>
      </w:pPr>
      <w:r w:rsidRPr="00536A83">
        <w:rPr>
          <w:rFonts w:ascii="Arial" w:hAnsi="Arial" w:cs="Arial"/>
          <w:b/>
          <w:bCs/>
          <w:szCs w:val="22"/>
        </w:rPr>
        <w:t>Competencia de la Superintendencia del Subsidio Familiar</w:t>
      </w:r>
    </w:p>
    <w:p w14:paraId="75808403" w14:textId="77777777" w:rsidR="00AC4A16" w:rsidRPr="00536A83" w:rsidRDefault="00AC4A16" w:rsidP="00B66D9D">
      <w:pPr>
        <w:spacing w:line="276" w:lineRule="auto"/>
        <w:ind w:right="-57"/>
        <w:jc w:val="both"/>
        <w:rPr>
          <w:rFonts w:ascii="Arial" w:hAnsi="Arial" w:cs="Arial"/>
          <w:szCs w:val="22"/>
        </w:rPr>
      </w:pPr>
    </w:p>
    <w:p w14:paraId="5E556CC3" w14:textId="77777777" w:rsidR="00AC4A16" w:rsidRPr="00536A83" w:rsidRDefault="00AC4A16" w:rsidP="00B66D9D">
      <w:pPr>
        <w:pStyle w:val="NormalWeb"/>
        <w:spacing w:before="0" w:beforeAutospacing="0" w:after="0" w:afterAutospacing="0" w:line="276" w:lineRule="auto"/>
        <w:jc w:val="both"/>
        <w:rPr>
          <w:rFonts w:ascii="Arial" w:hAnsi="Arial" w:cs="Arial"/>
          <w:szCs w:val="22"/>
        </w:rPr>
      </w:pPr>
      <w:r w:rsidRPr="00536A83">
        <w:rPr>
          <w:rFonts w:ascii="Arial" w:hAnsi="Arial" w:cs="Arial"/>
          <w:szCs w:val="22"/>
        </w:rPr>
        <w:t>Las Cajas de Compensación Familiar están sometidas a la inspección y vigilancia de la Superintendencia del Subsidio Familiar de conformidad con lo señalado en el artículo 3º de la Ley 25 de 1981 en concordancia con lo dispuesto en el artículo 3º del Decreto Ley 2150 de 1992.</w:t>
      </w:r>
    </w:p>
    <w:p w14:paraId="0E3A507B" w14:textId="77777777" w:rsidR="00AC4A16" w:rsidRPr="00536A83" w:rsidRDefault="00AC4A16" w:rsidP="00B66D9D">
      <w:pPr>
        <w:pStyle w:val="NormalWeb"/>
        <w:spacing w:before="0" w:beforeAutospacing="0" w:after="0" w:afterAutospacing="0" w:line="276" w:lineRule="auto"/>
        <w:jc w:val="both"/>
        <w:rPr>
          <w:rFonts w:ascii="Arial" w:hAnsi="Arial" w:cs="Arial"/>
          <w:szCs w:val="22"/>
        </w:rPr>
      </w:pPr>
    </w:p>
    <w:p w14:paraId="6E2E37C7" w14:textId="77777777" w:rsidR="00AC4A16" w:rsidRPr="00536A83" w:rsidRDefault="00AC4A16" w:rsidP="00B66D9D">
      <w:pPr>
        <w:pStyle w:val="NormalWeb"/>
        <w:spacing w:before="0" w:beforeAutospacing="0" w:after="0" w:afterAutospacing="0" w:line="276" w:lineRule="auto"/>
        <w:jc w:val="both"/>
        <w:rPr>
          <w:rFonts w:ascii="Arial" w:hAnsi="Arial" w:cs="Arial"/>
          <w:szCs w:val="22"/>
        </w:rPr>
      </w:pPr>
      <w:r w:rsidRPr="00536A83">
        <w:rPr>
          <w:rFonts w:ascii="Arial" w:hAnsi="Arial" w:cs="Arial"/>
          <w:szCs w:val="22"/>
        </w:rPr>
        <w:t xml:space="preserve">De acuerdo con lo señalado en el artículo 1º del Decreto 2595 de 2012, corresponde a esta Superintendencia </w:t>
      </w:r>
      <w:r w:rsidRPr="00536A83">
        <w:rPr>
          <w:rFonts w:ascii="Arial" w:hAnsi="Arial" w:cs="Arial"/>
          <w:i/>
          <w:iCs/>
          <w:sz w:val="22"/>
          <w:szCs w:val="22"/>
        </w:rPr>
        <w:t>“la supervisión de las Cajas de Compensación Familiar y sobre las entidades que constituyan o administren una o varias entidades sometidas a su vigilancia, con el fin de preservar la estabilidad, seguridad y confianza del sistema del subsidio familiar para que los servicios sociales a su cargo lleguen a la población de trabajadores afiliados y sus familias bajo los principios de eficiencia, eficacia, efectividad y solidaridad en los términos señalados en la ley”.</w:t>
      </w:r>
    </w:p>
    <w:p w14:paraId="7E1EB6DD" w14:textId="77777777" w:rsidR="00AC4A16" w:rsidRPr="00536A83" w:rsidRDefault="00AC4A16" w:rsidP="00B66D9D">
      <w:pPr>
        <w:pStyle w:val="NormalWeb"/>
        <w:spacing w:before="0" w:beforeAutospacing="0" w:after="0" w:afterAutospacing="0" w:line="276" w:lineRule="auto"/>
        <w:jc w:val="both"/>
        <w:rPr>
          <w:rFonts w:ascii="Arial" w:eastAsia="Calibri" w:hAnsi="Arial" w:cs="Arial"/>
          <w:szCs w:val="22"/>
          <w:lang w:eastAsia="en-US"/>
        </w:rPr>
      </w:pPr>
    </w:p>
    <w:p w14:paraId="7B5A39F0" w14:textId="77777777" w:rsidR="00AC4A16" w:rsidRPr="00536A83" w:rsidRDefault="00AC4A16" w:rsidP="00B66D9D">
      <w:pPr>
        <w:pStyle w:val="NormalWeb"/>
        <w:spacing w:before="0" w:beforeAutospacing="0" w:after="0" w:afterAutospacing="0" w:line="276" w:lineRule="auto"/>
        <w:jc w:val="both"/>
        <w:rPr>
          <w:rFonts w:ascii="Arial" w:hAnsi="Arial" w:cs="Arial"/>
          <w:szCs w:val="22"/>
        </w:rPr>
      </w:pPr>
      <w:r w:rsidRPr="00536A83">
        <w:rPr>
          <w:rFonts w:ascii="Arial" w:hAnsi="Arial" w:cs="Arial"/>
          <w:szCs w:val="22"/>
        </w:rPr>
        <w:t xml:space="preserve">El artículo 7º del Decreto Ley 2150 de 1992, consagra como funciones de la Superintendencia del Subsidio Familiar, entre otras: </w:t>
      </w:r>
    </w:p>
    <w:p w14:paraId="4F6D9D8E" w14:textId="77777777" w:rsidR="00AC4A16" w:rsidRPr="00536A83" w:rsidRDefault="00AC4A16" w:rsidP="00B66D9D">
      <w:pPr>
        <w:pStyle w:val="NormalWeb"/>
        <w:spacing w:before="0" w:beforeAutospacing="0" w:after="0" w:afterAutospacing="0" w:line="276" w:lineRule="auto"/>
        <w:jc w:val="both"/>
        <w:rPr>
          <w:rFonts w:ascii="Arial" w:hAnsi="Arial" w:cs="Arial"/>
          <w:szCs w:val="22"/>
        </w:rPr>
      </w:pPr>
    </w:p>
    <w:p w14:paraId="3B4223AF" w14:textId="77777777" w:rsidR="00AC4A16" w:rsidRPr="00536A83" w:rsidRDefault="00AC4A16" w:rsidP="00B66D9D">
      <w:pPr>
        <w:pStyle w:val="NormalWeb"/>
        <w:spacing w:before="0" w:beforeAutospacing="0" w:after="0" w:afterAutospacing="0" w:line="276" w:lineRule="auto"/>
        <w:ind w:left="567" w:right="510"/>
        <w:jc w:val="both"/>
        <w:rPr>
          <w:rFonts w:ascii="Arial" w:hAnsi="Arial" w:cs="Arial"/>
          <w:i/>
          <w:sz w:val="22"/>
          <w:szCs w:val="22"/>
        </w:rPr>
      </w:pPr>
      <w:r w:rsidRPr="00536A83">
        <w:rPr>
          <w:rFonts w:ascii="Arial" w:hAnsi="Arial" w:cs="Arial"/>
          <w:i/>
          <w:sz w:val="22"/>
          <w:szCs w:val="22"/>
        </w:rPr>
        <w:t>“Artículo 7. (…)</w:t>
      </w:r>
    </w:p>
    <w:p w14:paraId="735FB4E8" w14:textId="77777777" w:rsidR="00AC4A16" w:rsidRPr="00536A83" w:rsidRDefault="00AC4A16" w:rsidP="00B66D9D">
      <w:pPr>
        <w:pStyle w:val="NormalWeb"/>
        <w:spacing w:before="0" w:beforeAutospacing="0" w:after="0" w:afterAutospacing="0" w:line="276" w:lineRule="auto"/>
        <w:ind w:left="567" w:right="510"/>
        <w:jc w:val="both"/>
        <w:rPr>
          <w:rFonts w:ascii="Arial" w:hAnsi="Arial" w:cs="Arial"/>
          <w:i/>
          <w:sz w:val="22"/>
          <w:szCs w:val="22"/>
        </w:rPr>
      </w:pPr>
    </w:p>
    <w:p w14:paraId="39AC1B4C" w14:textId="77777777" w:rsidR="00AC4A16" w:rsidRPr="00536A83" w:rsidRDefault="00AC4A16" w:rsidP="00B66D9D">
      <w:pPr>
        <w:pStyle w:val="NormalWeb"/>
        <w:spacing w:before="0" w:beforeAutospacing="0" w:after="0" w:afterAutospacing="0" w:line="276" w:lineRule="auto"/>
        <w:ind w:left="567" w:right="510"/>
        <w:jc w:val="both"/>
        <w:rPr>
          <w:rFonts w:ascii="Arial" w:hAnsi="Arial" w:cs="Arial"/>
          <w:i/>
          <w:sz w:val="22"/>
          <w:szCs w:val="22"/>
        </w:rPr>
      </w:pPr>
      <w:r w:rsidRPr="00536A83">
        <w:rPr>
          <w:rFonts w:ascii="Arial" w:hAnsi="Arial" w:cs="Arial"/>
          <w:i/>
          <w:sz w:val="22"/>
          <w:szCs w:val="22"/>
        </w:rPr>
        <w:t>3. Velar por la aplicación de las leyes y reglamentos en lo referente al subsidio familiar y ordenar a los organismos vigilados que se ajusten a ellos;</w:t>
      </w:r>
    </w:p>
    <w:p w14:paraId="1AA0058F" w14:textId="77777777" w:rsidR="00AC4A16" w:rsidRPr="00536A83" w:rsidRDefault="00AC4A16" w:rsidP="00B66D9D">
      <w:pPr>
        <w:pStyle w:val="NormalWeb"/>
        <w:spacing w:before="0" w:beforeAutospacing="0" w:after="0" w:afterAutospacing="0" w:line="276" w:lineRule="auto"/>
        <w:ind w:left="567" w:right="510"/>
        <w:jc w:val="both"/>
        <w:rPr>
          <w:rFonts w:ascii="Arial" w:hAnsi="Arial" w:cs="Arial"/>
          <w:i/>
          <w:sz w:val="22"/>
          <w:szCs w:val="22"/>
        </w:rPr>
      </w:pPr>
    </w:p>
    <w:p w14:paraId="0801F55A" w14:textId="77777777" w:rsidR="00AC4A16" w:rsidRPr="00536A83" w:rsidRDefault="00AC4A16" w:rsidP="00B66D9D">
      <w:pPr>
        <w:pStyle w:val="NormalWeb"/>
        <w:spacing w:before="0" w:beforeAutospacing="0" w:after="0" w:afterAutospacing="0" w:line="276" w:lineRule="auto"/>
        <w:ind w:left="567" w:right="510"/>
        <w:jc w:val="both"/>
        <w:rPr>
          <w:rFonts w:ascii="Arial" w:hAnsi="Arial" w:cs="Arial"/>
          <w:i/>
          <w:sz w:val="22"/>
          <w:szCs w:val="22"/>
        </w:rPr>
      </w:pPr>
      <w:r w:rsidRPr="00536A83">
        <w:rPr>
          <w:rFonts w:ascii="Arial" w:hAnsi="Arial" w:cs="Arial"/>
          <w:i/>
          <w:sz w:val="22"/>
          <w:szCs w:val="22"/>
        </w:rPr>
        <w:lastRenderedPageBreak/>
        <w:t xml:space="preserve">4. Instruir a las entidades vigiladas sobre la forma como deben cumplir las disposiciones que regulan su actividad, fijar los criterios técnicos y jurídicos que faciliten el cumplimiento de tales normas y señalar los procedimientos para su cabal aplicación; </w:t>
      </w:r>
    </w:p>
    <w:p w14:paraId="4E2E2C3A" w14:textId="77777777" w:rsidR="00AC4A16" w:rsidRPr="00536A83" w:rsidRDefault="00AC4A16" w:rsidP="00B66D9D">
      <w:pPr>
        <w:pStyle w:val="NormalWeb"/>
        <w:spacing w:before="0" w:beforeAutospacing="0" w:after="0" w:afterAutospacing="0" w:line="276" w:lineRule="auto"/>
        <w:ind w:left="567" w:right="510"/>
        <w:jc w:val="both"/>
        <w:rPr>
          <w:rFonts w:ascii="Arial" w:hAnsi="Arial" w:cs="Arial"/>
          <w:i/>
          <w:sz w:val="22"/>
          <w:szCs w:val="22"/>
        </w:rPr>
      </w:pPr>
    </w:p>
    <w:p w14:paraId="5C637F31" w14:textId="77777777" w:rsidR="00AC4A16" w:rsidRPr="00536A83" w:rsidRDefault="00AC4A16" w:rsidP="00B66D9D">
      <w:pPr>
        <w:pStyle w:val="NormalWeb"/>
        <w:spacing w:before="0" w:beforeAutospacing="0" w:after="0" w:afterAutospacing="0" w:line="276" w:lineRule="auto"/>
        <w:ind w:left="567" w:right="510"/>
        <w:jc w:val="both"/>
        <w:rPr>
          <w:rFonts w:ascii="Arial" w:hAnsi="Arial" w:cs="Arial"/>
          <w:i/>
          <w:sz w:val="22"/>
          <w:szCs w:val="22"/>
        </w:rPr>
      </w:pPr>
      <w:r w:rsidRPr="00536A83">
        <w:rPr>
          <w:rFonts w:ascii="Arial" w:hAnsi="Arial" w:cs="Arial"/>
          <w:i/>
          <w:sz w:val="22"/>
          <w:szCs w:val="22"/>
        </w:rPr>
        <w:t xml:space="preserve"> (…) </w:t>
      </w:r>
    </w:p>
    <w:p w14:paraId="701357A2" w14:textId="77777777" w:rsidR="00AC4A16" w:rsidRPr="00536A83" w:rsidRDefault="00AC4A16" w:rsidP="00B66D9D">
      <w:pPr>
        <w:pStyle w:val="NormalWeb"/>
        <w:spacing w:before="0" w:beforeAutospacing="0" w:after="0" w:afterAutospacing="0" w:line="276" w:lineRule="auto"/>
        <w:ind w:left="567" w:right="510"/>
        <w:jc w:val="both"/>
        <w:rPr>
          <w:rFonts w:ascii="Arial" w:hAnsi="Arial" w:cs="Arial"/>
          <w:i/>
          <w:sz w:val="22"/>
          <w:szCs w:val="22"/>
        </w:rPr>
      </w:pPr>
    </w:p>
    <w:p w14:paraId="3115E414" w14:textId="77777777" w:rsidR="00AC4A16" w:rsidRPr="00536A83" w:rsidRDefault="00AC4A16" w:rsidP="00B66D9D">
      <w:pPr>
        <w:pStyle w:val="NormalWeb"/>
        <w:spacing w:before="0" w:beforeAutospacing="0" w:after="0" w:afterAutospacing="0" w:line="276" w:lineRule="auto"/>
        <w:ind w:left="567" w:right="510"/>
        <w:jc w:val="both"/>
        <w:rPr>
          <w:rFonts w:ascii="Arial" w:hAnsi="Arial" w:cs="Arial"/>
          <w:i/>
          <w:sz w:val="22"/>
          <w:szCs w:val="22"/>
        </w:rPr>
      </w:pPr>
      <w:r w:rsidRPr="00536A83">
        <w:rPr>
          <w:rFonts w:ascii="Arial" w:hAnsi="Arial" w:cs="Arial"/>
          <w:i/>
          <w:sz w:val="22"/>
          <w:szCs w:val="22"/>
        </w:rPr>
        <w:t xml:space="preserve">6. Ejecutar el control administrativo financiero y contable sobre las entidades sometidas a su inspección y vigilancia; </w:t>
      </w:r>
    </w:p>
    <w:p w14:paraId="2FDBA16B" w14:textId="77777777" w:rsidR="00AC4A16" w:rsidRPr="00536A83" w:rsidRDefault="00AC4A16" w:rsidP="00B66D9D">
      <w:pPr>
        <w:pStyle w:val="NormalWeb"/>
        <w:spacing w:before="0" w:beforeAutospacing="0" w:after="0" w:afterAutospacing="0" w:line="276" w:lineRule="auto"/>
        <w:ind w:left="567" w:right="510"/>
        <w:jc w:val="both"/>
        <w:rPr>
          <w:rFonts w:ascii="Arial" w:hAnsi="Arial" w:cs="Arial"/>
          <w:i/>
          <w:sz w:val="22"/>
          <w:szCs w:val="22"/>
        </w:rPr>
      </w:pPr>
    </w:p>
    <w:p w14:paraId="17CC4AA8" w14:textId="77777777" w:rsidR="00AC4A16" w:rsidRPr="00536A83" w:rsidRDefault="00AC4A16" w:rsidP="00B66D9D">
      <w:pPr>
        <w:pStyle w:val="NormalWeb"/>
        <w:spacing w:before="0" w:beforeAutospacing="0" w:after="0" w:afterAutospacing="0" w:line="276" w:lineRule="auto"/>
        <w:ind w:left="567" w:right="510"/>
        <w:jc w:val="both"/>
        <w:rPr>
          <w:rFonts w:ascii="Arial" w:hAnsi="Arial" w:cs="Arial"/>
          <w:i/>
          <w:sz w:val="22"/>
          <w:szCs w:val="22"/>
        </w:rPr>
      </w:pPr>
      <w:r w:rsidRPr="00536A83">
        <w:rPr>
          <w:rFonts w:ascii="Arial" w:hAnsi="Arial" w:cs="Arial"/>
          <w:i/>
          <w:sz w:val="22"/>
          <w:szCs w:val="22"/>
        </w:rPr>
        <w:t>(…)”</w:t>
      </w:r>
    </w:p>
    <w:p w14:paraId="1358DF22" w14:textId="77777777" w:rsidR="00AC4A16" w:rsidRPr="00536A83" w:rsidRDefault="00AC4A16" w:rsidP="00B66D9D">
      <w:pPr>
        <w:pStyle w:val="NormalWeb"/>
        <w:spacing w:before="0" w:beforeAutospacing="0" w:after="0" w:afterAutospacing="0" w:line="276" w:lineRule="auto"/>
        <w:ind w:left="284"/>
        <w:jc w:val="both"/>
        <w:rPr>
          <w:rFonts w:ascii="Arial" w:hAnsi="Arial" w:cs="Arial"/>
          <w:szCs w:val="22"/>
        </w:rPr>
      </w:pPr>
    </w:p>
    <w:p w14:paraId="5374D57F" w14:textId="29AEDE7F" w:rsidR="00AC4A16" w:rsidRPr="00536A83" w:rsidRDefault="00AC4A16" w:rsidP="00B66D9D">
      <w:pPr>
        <w:spacing w:line="276" w:lineRule="auto"/>
        <w:ind w:right="-57"/>
        <w:jc w:val="both"/>
        <w:rPr>
          <w:rFonts w:ascii="Arial" w:hAnsi="Arial" w:cs="Arial"/>
          <w:szCs w:val="22"/>
        </w:rPr>
      </w:pPr>
      <w:r w:rsidRPr="00536A83">
        <w:rPr>
          <w:rFonts w:ascii="Arial" w:hAnsi="Arial" w:cs="Arial"/>
          <w:szCs w:val="22"/>
        </w:rPr>
        <w:t xml:space="preserve">Así mismo, de acuerdo con lo previsto en el artículo 24º de la Ley 789 de 2002, son funciones de esta </w:t>
      </w:r>
      <w:r w:rsidR="00510B5C">
        <w:rPr>
          <w:rFonts w:ascii="Arial" w:hAnsi="Arial" w:cs="Arial"/>
          <w:szCs w:val="22"/>
        </w:rPr>
        <w:t>e</w:t>
      </w:r>
      <w:r w:rsidRPr="00536A83">
        <w:rPr>
          <w:rFonts w:ascii="Arial" w:hAnsi="Arial" w:cs="Arial"/>
          <w:szCs w:val="22"/>
        </w:rPr>
        <w:t xml:space="preserve">ntidad de Control y Vigilancia: </w:t>
      </w:r>
    </w:p>
    <w:p w14:paraId="442F412D" w14:textId="77777777" w:rsidR="00AC4A16" w:rsidRPr="00536A83" w:rsidRDefault="00AC4A16" w:rsidP="00B66D9D">
      <w:pPr>
        <w:spacing w:line="276" w:lineRule="auto"/>
        <w:ind w:right="-57"/>
        <w:jc w:val="both"/>
        <w:rPr>
          <w:rFonts w:ascii="Arial" w:hAnsi="Arial" w:cs="Arial"/>
          <w:szCs w:val="22"/>
        </w:rPr>
      </w:pPr>
    </w:p>
    <w:p w14:paraId="63E44598" w14:textId="77777777" w:rsidR="00AC4A16" w:rsidRPr="00536A83" w:rsidRDefault="00AC4A16" w:rsidP="00B66D9D">
      <w:pPr>
        <w:spacing w:line="276" w:lineRule="auto"/>
        <w:ind w:left="567" w:right="510"/>
        <w:jc w:val="both"/>
        <w:rPr>
          <w:rFonts w:ascii="Arial" w:hAnsi="Arial" w:cs="Arial"/>
          <w:i/>
          <w:sz w:val="22"/>
          <w:szCs w:val="22"/>
        </w:rPr>
      </w:pPr>
      <w:r w:rsidRPr="00536A83">
        <w:rPr>
          <w:rFonts w:ascii="Arial" w:hAnsi="Arial" w:cs="Arial"/>
          <w:i/>
          <w:sz w:val="22"/>
          <w:szCs w:val="22"/>
        </w:rPr>
        <w:t>“</w:t>
      </w:r>
      <w:r w:rsidRPr="00536A83">
        <w:rPr>
          <w:rFonts w:ascii="Arial" w:hAnsi="Arial" w:cs="Arial"/>
          <w:b/>
          <w:i/>
          <w:sz w:val="22"/>
          <w:szCs w:val="22"/>
        </w:rPr>
        <w:t xml:space="preserve">Artículo 24. </w:t>
      </w:r>
      <w:r w:rsidRPr="00536A83">
        <w:rPr>
          <w:rFonts w:ascii="Arial" w:hAnsi="Arial" w:cs="Arial"/>
          <w:b/>
          <w:i/>
          <w:iCs/>
          <w:sz w:val="22"/>
          <w:szCs w:val="22"/>
        </w:rPr>
        <w:t>Funciones y facultades de la Superintendencia del Subsidio Familiar</w:t>
      </w:r>
      <w:r w:rsidRPr="00536A83">
        <w:rPr>
          <w:rFonts w:ascii="Arial" w:hAnsi="Arial" w:cs="Arial"/>
          <w:i/>
          <w:iCs/>
          <w:sz w:val="22"/>
          <w:szCs w:val="22"/>
        </w:rPr>
        <w:t>.</w:t>
      </w:r>
      <w:r w:rsidRPr="00536A83">
        <w:rPr>
          <w:rFonts w:ascii="Arial" w:hAnsi="Arial" w:cs="Arial"/>
          <w:i/>
          <w:sz w:val="22"/>
          <w:szCs w:val="22"/>
        </w:rPr>
        <w:t xml:space="preserve"> Son funciones y facultades de la Superintendencia del Subsidio Familiar a más de las que se establecen en las disposiciones legales:</w:t>
      </w:r>
    </w:p>
    <w:p w14:paraId="474EC7C9" w14:textId="77777777" w:rsidR="00AC4A16" w:rsidRPr="00536A83" w:rsidRDefault="00AC4A16" w:rsidP="00B66D9D">
      <w:pPr>
        <w:spacing w:line="276" w:lineRule="auto"/>
        <w:ind w:left="567" w:right="510"/>
        <w:jc w:val="both"/>
        <w:rPr>
          <w:rFonts w:ascii="Arial" w:hAnsi="Arial" w:cs="Arial"/>
          <w:i/>
          <w:sz w:val="22"/>
          <w:szCs w:val="22"/>
        </w:rPr>
      </w:pPr>
    </w:p>
    <w:p w14:paraId="3453559E" w14:textId="77777777" w:rsidR="00AC4A16" w:rsidRPr="00536A83" w:rsidRDefault="00AC4A16" w:rsidP="00B66D9D">
      <w:pPr>
        <w:spacing w:line="276" w:lineRule="auto"/>
        <w:ind w:left="567" w:right="510"/>
        <w:jc w:val="both"/>
        <w:rPr>
          <w:rFonts w:ascii="Arial" w:hAnsi="Arial" w:cs="Arial"/>
          <w:i/>
          <w:sz w:val="22"/>
          <w:szCs w:val="22"/>
        </w:rPr>
      </w:pPr>
      <w:r w:rsidRPr="00536A83">
        <w:rPr>
          <w:rFonts w:ascii="Arial" w:hAnsi="Arial" w:cs="Arial"/>
          <w:i/>
          <w:sz w:val="22"/>
          <w:szCs w:val="22"/>
        </w:rPr>
        <w:t>(…)</w:t>
      </w:r>
    </w:p>
    <w:p w14:paraId="7C0861F1" w14:textId="77777777" w:rsidR="00AC4A16" w:rsidRPr="00536A83" w:rsidRDefault="00AC4A16" w:rsidP="00B66D9D">
      <w:pPr>
        <w:spacing w:line="276" w:lineRule="auto"/>
        <w:ind w:left="567" w:right="510"/>
        <w:jc w:val="both"/>
        <w:rPr>
          <w:rFonts w:ascii="Arial" w:hAnsi="Arial" w:cs="Arial"/>
          <w:i/>
          <w:sz w:val="22"/>
          <w:szCs w:val="22"/>
        </w:rPr>
      </w:pPr>
    </w:p>
    <w:p w14:paraId="68A248B1" w14:textId="77777777" w:rsidR="00AC4A16" w:rsidRPr="00536A83" w:rsidRDefault="00AC4A16" w:rsidP="00B66D9D">
      <w:pPr>
        <w:spacing w:line="276" w:lineRule="auto"/>
        <w:ind w:left="567" w:right="510"/>
        <w:jc w:val="both"/>
        <w:rPr>
          <w:rFonts w:ascii="Arial" w:hAnsi="Arial" w:cs="Arial"/>
          <w:sz w:val="22"/>
          <w:szCs w:val="22"/>
        </w:rPr>
      </w:pPr>
      <w:r w:rsidRPr="00536A83">
        <w:rPr>
          <w:rFonts w:ascii="Arial" w:hAnsi="Arial" w:cs="Arial"/>
          <w:sz w:val="22"/>
          <w:szCs w:val="22"/>
        </w:rPr>
        <w:t>4. Instruir a las entidades vigiladas sobre la manera como deben cumplirse las disposiciones que regulan su actividad en cuanto a sujetos vigilados, fijar los criterios técnicos y jurídicos que faciliten el cumplimiento de las normas que le compete aplicar y señalar los procedimientos para su cabal aplicación.</w:t>
      </w:r>
    </w:p>
    <w:p w14:paraId="34CBAF1B" w14:textId="77777777" w:rsidR="00AC4A16" w:rsidRPr="00536A83" w:rsidRDefault="00AC4A16" w:rsidP="00B66D9D">
      <w:pPr>
        <w:spacing w:line="276" w:lineRule="auto"/>
        <w:ind w:left="567" w:right="510"/>
        <w:jc w:val="both"/>
        <w:rPr>
          <w:rFonts w:ascii="Arial" w:hAnsi="Arial" w:cs="Arial"/>
          <w:i/>
          <w:sz w:val="22"/>
          <w:szCs w:val="22"/>
        </w:rPr>
      </w:pPr>
    </w:p>
    <w:p w14:paraId="05095B81" w14:textId="77777777" w:rsidR="00AC4A16" w:rsidRPr="00536A83" w:rsidRDefault="00AC4A16" w:rsidP="00B66D9D">
      <w:pPr>
        <w:spacing w:line="276" w:lineRule="auto"/>
        <w:ind w:left="567" w:right="510"/>
        <w:jc w:val="both"/>
        <w:rPr>
          <w:rFonts w:ascii="Arial" w:hAnsi="Arial" w:cs="Arial"/>
          <w:i/>
          <w:sz w:val="22"/>
          <w:szCs w:val="22"/>
        </w:rPr>
      </w:pPr>
      <w:r w:rsidRPr="00536A83">
        <w:rPr>
          <w:rFonts w:ascii="Arial" w:hAnsi="Arial" w:cs="Arial"/>
          <w:i/>
          <w:sz w:val="22"/>
          <w:szCs w:val="22"/>
        </w:rPr>
        <w:t>(…)</w:t>
      </w:r>
    </w:p>
    <w:p w14:paraId="53081C49" w14:textId="77777777" w:rsidR="00AC4A16" w:rsidRPr="00536A83" w:rsidRDefault="00AC4A16" w:rsidP="00B66D9D">
      <w:pPr>
        <w:spacing w:line="276" w:lineRule="auto"/>
        <w:ind w:left="567" w:right="510"/>
        <w:jc w:val="both"/>
        <w:rPr>
          <w:rFonts w:ascii="Arial" w:hAnsi="Arial" w:cs="Arial"/>
          <w:i/>
          <w:sz w:val="22"/>
          <w:szCs w:val="22"/>
        </w:rPr>
      </w:pPr>
    </w:p>
    <w:p w14:paraId="7931EDBD" w14:textId="77777777" w:rsidR="00AC4A16" w:rsidRPr="00536A83" w:rsidRDefault="00AC4A16" w:rsidP="00B66D9D">
      <w:pPr>
        <w:spacing w:line="276" w:lineRule="auto"/>
        <w:ind w:left="567" w:right="510"/>
        <w:jc w:val="both"/>
        <w:rPr>
          <w:rFonts w:ascii="Arial" w:hAnsi="Arial" w:cs="Arial"/>
          <w:i/>
          <w:sz w:val="22"/>
          <w:szCs w:val="22"/>
        </w:rPr>
      </w:pPr>
      <w:r w:rsidRPr="00536A83">
        <w:rPr>
          <w:rFonts w:ascii="Arial" w:hAnsi="Arial" w:cs="Arial"/>
          <w:i/>
          <w:sz w:val="22"/>
          <w:szCs w:val="22"/>
        </w:rPr>
        <w:t>7. Fijar con sujeción a los principios y normas de contabilidad generalmente aceptados en Colombia, los mecanismos y procedimientos contables que deben adoptar las Cajas de Compensación Familiar.</w:t>
      </w:r>
    </w:p>
    <w:p w14:paraId="0B7A67F8" w14:textId="77777777" w:rsidR="00AC4A16" w:rsidRPr="00536A83" w:rsidRDefault="00AC4A16" w:rsidP="00B66D9D">
      <w:pPr>
        <w:spacing w:line="276" w:lineRule="auto"/>
        <w:ind w:left="567" w:right="510"/>
        <w:jc w:val="both"/>
        <w:rPr>
          <w:rFonts w:ascii="Arial" w:hAnsi="Arial" w:cs="Arial"/>
          <w:i/>
          <w:sz w:val="22"/>
          <w:szCs w:val="22"/>
        </w:rPr>
      </w:pPr>
    </w:p>
    <w:p w14:paraId="71F355C1" w14:textId="77777777" w:rsidR="00AC4A16" w:rsidRPr="00536A83" w:rsidRDefault="00AC4A16" w:rsidP="00B66D9D">
      <w:pPr>
        <w:spacing w:line="276" w:lineRule="auto"/>
        <w:ind w:left="567" w:right="510"/>
        <w:jc w:val="both"/>
        <w:rPr>
          <w:rFonts w:ascii="Arial" w:hAnsi="Arial" w:cs="Arial"/>
          <w:sz w:val="22"/>
          <w:szCs w:val="22"/>
        </w:rPr>
      </w:pPr>
      <w:r w:rsidRPr="00536A83">
        <w:rPr>
          <w:rFonts w:ascii="Arial" w:hAnsi="Arial" w:cs="Arial"/>
          <w:i/>
          <w:sz w:val="22"/>
          <w:szCs w:val="22"/>
        </w:rPr>
        <w:t>(…)</w:t>
      </w:r>
      <w:r w:rsidRPr="00536A83">
        <w:rPr>
          <w:rFonts w:ascii="Arial" w:hAnsi="Arial" w:cs="Arial"/>
          <w:sz w:val="22"/>
          <w:szCs w:val="22"/>
        </w:rPr>
        <w:t>”</w:t>
      </w:r>
    </w:p>
    <w:p w14:paraId="1F2DC3F4" w14:textId="77777777" w:rsidR="00AC4A16" w:rsidRPr="00536A83" w:rsidRDefault="00AC4A16" w:rsidP="00B66D9D">
      <w:pPr>
        <w:spacing w:line="276" w:lineRule="auto"/>
        <w:jc w:val="both"/>
        <w:rPr>
          <w:rFonts w:ascii="Arial" w:hAnsi="Arial" w:cs="Arial"/>
          <w:szCs w:val="22"/>
        </w:rPr>
      </w:pPr>
    </w:p>
    <w:p w14:paraId="39C31E6A" w14:textId="77777777" w:rsidR="00AC4A16" w:rsidRPr="00536A83" w:rsidRDefault="00AC4A16" w:rsidP="00B66D9D">
      <w:pPr>
        <w:spacing w:line="276" w:lineRule="auto"/>
        <w:ind w:right="-57"/>
        <w:jc w:val="both"/>
        <w:rPr>
          <w:rFonts w:ascii="Arial" w:hAnsi="Arial" w:cs="Arial"/>
          <w:szCs w:val="22"/>
        </w:rPr>
      </w:pPr>
      <w:r w:rsidRPr="00536A83">
        <w:rPr>
          <w:rFonts w:ascii="Arial" w:hAnsi="Arial" w:cs="Arial"/>
          <w:szCs w:val="22"/>
        </w:rPr>
        <w:t>Y en los artículos 2º y 5º del Decreto 2595 de 2012, se señalan las siguientes funciones a cargo de esta Superintendencia:</w:t>
      </w:r>
    </w:p>
    <w:p w14:paraId="0D7299E2" w14:textId="77777777" w:rsidR="00AC4A16" w:rsidRPr="00536A83" w:rsidRDefault="00AC4A16" w:rsidP="00B66D9D">
      <w:pPr>
        <w:spacing w:line="276" w:lineRule="auto"/>
        <w:ind w:left="709"/>
        <w:jc w:val="both"/>
        <w:rPr>
          <w:rFonts w:ascii="Arial" w:hAnsi="Arial" w:cs="Arial"/>
          <w:szCs w:val="22"/>
          <w:lang w:eastAsia="es-CO"/>
        </w:rPr>
      </w:pPr>
    </w:p>
    <w:p w14:paraId="0086309F" w14:textId="77777777" w:rsidR="00AC4A16" w:rsidRPr="00536A83" w:rsidRDefault="00AC4A16" w:rsidP="00B66D9D">
      <w:pPr>
        <w:spacing w:line="276" w:lineRule="auto"/>
        <w:ind w:left="567" w:right="510"/>
        <w:jc w:val="both"/>
        <w:rPr>
          <w:rFonts w:ascii="Arial" w:hAnsi="Arial" w:cs="Arial"/>
          <w:i/>
          <w:sz w:val="22"/>
          <w:szCs w:val="22"/>
          <w:lang w:eastAsia="es-CO"/>
        </w:rPr>
      </w:pPr>
      <w:r w:rsidRPr="00536A83">
        <w:rPr>
          <w:rFonts w:ascii="Arial" w:hAnsi="Arial" w:cs="Arial"/>
          <w:i/>
          <w:sz w:val="22"/>
          <w:szCs w:val="22"/>
          <w:lang w:eastAsia="es-CO"/>
        </w:rPr>
        <w:t>“Artículo 2. (…)</w:t>
      </w:r>
    </w:p>
    <w:p w14:paraId="3703FC1C" w14:textId="77777777" w:rsidR="00AC4A16" w:rsidRPr="00536A83" w:rsidRDefault="00AC4A16" w:rsidP="00B66D9D">
      <w:pPr>
        <w:spacing w:line="276" w:lineRule="auto"/>
        <w:ind w:left="567" w:right="510"/>
        <w:jc w:val="both"/>
        <w:rPr>
          <w:rFonts w:ascii="Arial" w:hAnsi="Arial" w:cs="Arial"/>
          <w:i/>
          <w:sz w:val="22"/>
          <w:szCs w:val="22"/>
          <w:lang w:eastAsia="es-CO"/>
        </w:rPr>
      </w:pPr>
    </w:p>
    <w:p w14:paraId="2EEB886E" w14:textId="77777777" w:rsidR="00AC4A16" w:rsidRPr="00536A83" w:rsidRDefault="00AC4A16" w:rsidP="00B66D9D">
      <w:pPr>
        <w:spacing w:line="276" w:lineRule="auto"/>
        <w:ind w:left="567" w:right="510"/>
        <w:jc w:val="both"/>
        <w:rPr>
          <w:rFonts w:ascii="Arial" w:hAnsi="Arial" w:cs="Arial"/>
          <w:i/>
          <w:sz w:val="22"/>
          <w:szCs w:val="22"/>
        </w:rPr>
      </w:pPr>
      <w:r w:rsidRPr="00536A83">
        <w:rPr>
          <w:rFonts w:ascii="Arial" w:hAnsi="Arial" w:cs="Arial"/>
          <w:i/>
          <w:sz w:val="22"/>
          <w:szCs w:val="22"/>
        </w:rPr>
        <w:t>7. Fijar con sujeción a los principios y normas de contabilidad, generalmente aceptados en Colombia, los mecanismos y procedimientos contables que deben adoptar las Cajas de Compensación Familiar.</w:t>
      </w:r>
    </w:p>
    <w:p w14:paraId="1CDDA321" w14:textId="77777777" w:rsidR="00AC4A16" w:rsidRPr="00536A83" w:rsidRDefault="00AC4A16" w:rsidP="00B66D9D">
      <w:pPr>
        <w:spacing w:line="276" w:lineRule="auto"/>
        <w:ind w:left="567" w:right="510"/>
        <w:jc w:val="both"/>
        <w:rPr>
          <w:rFonts w:ascii="Arial" w:hAnsi="Arial" w:cs="Arial"/>
          <w:i/>
          <w:sz w:val="22"/>
          <w:szCs w:val="22"/>
          <w:lang w:eastAsia="es-CO"/>
        </w:rPr>
      </w:pPr>
    </w:p>
    <w:p w14:paraId="7DC7E12E" w14:textId="77777777" w:rsidR="00AC4A16" w:rsidRPr="00536A83" w:rsidRDefault="00AC4A16" w:rsidP="00B66D9D">
      <w:pPr>
        <w:spacing w:line="276" w:lineRule="auto"/>
        <w:ind w:left="567" w:right="510"/>
        <w:jc w:val="both"/>
        <w:rPr>
          <w:rFonts w:ascii="Arial" w:hAnsi="Arial" w:cs="Arial"/>
          <w:i/>
          <w:sz w:val="22"/>
          <w:szCs w:val="22"/>
          <w:lang w:eastAsia="es-CO"/>
        </w:rPr>
      </w:pPr>
      <w:r w:rsidRPr="00536A83">
        <w:rPr>
          <w:rFonts w:ascii="Arial" w:hAnsi="Arial" w:cs="Arial"/>
          <w:i/>
          <w:sz w:val="22"/>
          <w:szCs w:val="22"/>
          <w:lang w:eastAsia="es-CO"/>
        </w:rPr>
        <w:t>(…).</w:t>
      </w:r>
    </w:p>
    <w:p w14:paraId="7816AAC0" w14:textId="77777777" w:rsidR="00AC4A16" w:rsidRPr="00536A83" w:rsidRDefault="00AC4A16" w:rsidP="00B66D9D">
      <w:pPr>
        <w:spacing w:line="276" w:lineRule="auto"/>
        <w:ind w:left="567" w:right="510"/>
        <w:jc w:val="both"/>
        <w:rPr>
          <w:rFonts w:ascii="Arial" w:hAnsi="Arial" w:cs="Arial"/>
          <w:i/>
          <w:sz w:val="22"/>
          <w:szCs w:val="22"/>
          <w:lang w:eastAsia="es-CO"/>
        </w:rPr>
      </w:pPr>
    </w:p>
    <w:p w14:paraId="18A1907F" w14:textId="77777777" w:rsidR="00AC4A16" w:rsidRPr="00536A83" w:rsidRDefault="00AC4A16" w:rsidP="00B66D9D">
      <w:pPr>
        <w:spacing w:line="276" w:lineRule="auto"/>
        <w:ind w:left="567" w:right="510"/>
        <w:jc w:val="both"/>
        <w:rPr>
          <w:rFonts w:ascii="Arial" w:hAnsi="Arial" w:cs="Arial"/>
          <w:i/>
          <w:sz w:val="22"/>
          <w:szCs w:val="22"/>
        </w:rPr>
      </w:pPr>
      <w:r w:rsidRPr="00536A83">
        <w:rPr>
          <w:rFonts w:ascii="Arial" w:hAnsi="Arial" w:cs="Arial"/>
          <w:b/>
          <w:i/>
          <w:sz w:val="22"/>
          <w:szCs w:val="22"/>
        </w:rPr>
        <w:lastRenderedPageBreak/>
        <w:t>Artículo 5°. Funciones del Despacho del Superintendente del Subsidio Familiar.</w:t>
      </w:r>
      <w:r w:rsidRPr="00536A83">
        <w:rPr>
          <w:rFonts w:ascii="Arial" w:hAnsi="Arial" w:cs="Arial"/>
          <w:i/>
          <w:sz w:val="22"/>
          <w:szCs w:val="22"/>
        </w:rPr>
        <w:t xml:space="preserve"> Son funciones del Despacho del Superintendente del Subsidio Familiar las siguientes:</w:t>
      </w:r>
    </w:p>
    <w:p w14:paraId="09311EA6" w14:textId="77777777" w:rsidR="00AC4A16" w:rsidRPr="00536A83" w:rsidRDefault="00AC4A16" w:rsidP="00B66D9D">
      <w:pPr>
        <w:spacing w:line="276" w:lineRule="auto"/>
        <w:ind w:left="567" w:right="510"/>
        <w:jc w:val="both"/>
        <w:rPr>
          <w:rFonts w:ascii="Arial" w:hAnsi="Arial" w:cs="Arial"/>
          <w:i/>
          <w:sz w:val="22"/>
          <w:szCs w:val="22"/>
        </w:rPr>
      </w:pPr>
    </w:p>
    <w:p w14:paraId="3C7176DC" w14:textId="77777777" w:rsidR="00AC4A16" w:rsidRPr="00536A83" w:rsidRDefault="00AC4A16" w:rsidP="00B66D9D">
      <w:pPr>
        <w:spacing w:line="276" w:lineRule="auto"/>
        <w:ind w:left="567" w:right="510"/>
        <w:jc w:val="both"/>
        <w:rPr>
          <w:rFonts w:ascii="Arial" w:hAnsi="Arial" w:cs="Arial"/>
          <w:i/>
          <w:sz w:val="22"/>
          <w:szCs w:val="22"/>
        </w:rPr>
      </w:pPr>
      <w:r w:rsidRPr="00536A83">
        <w:rPr>
          <w:rFonts w:ascii="Arial" w:hAnsi="Arial" w:cs="Arial"/>
          <w:i/>
          <w:sz w:val="22"/>
          <w:szCs w:val="22"/>
        </w:rPr>
        <w:t>(…)</w:t>
      </w:r>
    </w:p>
    <w:p w14:paraId="67E9A45F" w14:textId="77777777" w:rsidR="00AC4A16" w:rsidRPr="00536A83" w:rsidRDefault="00AC4A16" w:rsidP="00B66D9D">
      <w:pPr>
        <w:spacing w:line="276" w:lineRule="auto"/>
        <w:ind w:left="567" w:right="510"/>
        <w:jc w:val="both"/>
        <w:rPr>
          <w:rFonts w:ascii="Arial" w:hAnsi="Arial" w:cs="Arial"/>
          <w:i/>
          <w:sz w:val="22"/>
          <w:szCs w:val="22"/>
        </w:rPr>
      </w:pPr>
    </w:p>
    <w:p w14:paraId="0953B12C" w14:textId="77777777" w:rsidR="00AC4A16" w:rsidRPr="00536A83" w:rsidRDefault="00AC4A16" w:rsidP="00B66D9D">
      <w:pPr>
        <w:spacing w:line="276" w:lineRule="auto"/>
        <w:ind w:left="567" w:right="510"/>
        <w:jc w:val="both"/>
        <w:rPr>
          <w:rFonts w:ascii="Arial" w:hAnsi="Arial" w:cs="Arial"/>
          <w:i/>
          <w:sz w:val="22"/>
          <w:szCs w:val="22"/>
        </w:rPr>
      </w:pPr>
      <w:r w:rsidRPr="00536A83">
        <w:rPr>
          <w:rFonts w:ascii="Arial" w:hAnsi="Arial" w:cs="Arial"/>
          <w:i/>
          <w:sz w:val="22"/>
          <w:szCs w:val="22"/>
        </w:rPr>
        <w:t>2. Instruir a las entidades vigiladas sobre la forma como deben cumplir las disposiciones que regulan su actividad, las políticas formuladas por el Ministerio del Trabajo y fijar los criterios técnicos y jurídicos que faciliten el cumplimiento de tales normas, así como señalar los procedimientos para su cabal aplicación.</w:t>
      </w:r>
    </w:p>
    <w:p w14:paraId="6AC0A499" w14:textId="77777777" w:rsidR="00AC4A16" w:rsidRPr="00536A83" w:rsidRDefault="00AC4A16" w:rsidP="00B66D9D">
      <w:pPr>
        <w:spacing w:line="276" w:lineRule="auto"/>
        <w:ind w:left="567" w:right="510"/>
        <w:jc w:val="both"/>
        <w:rPr>
          <w:rFonts w:ascii="Arial" w:hAnsi="Arial" w:cs="Arial"/>
          <w:i/>
          <w:sz w:val="22"/>
          <w:szCs w:val="22"/>
        </w:rPr>
      </w:pPr>
    </w:p>
    <w:p w14:paraId="7B776396" w14:textId="77777777" w:rsidR="00AC4A16" w:rsidRPr="00536A83" w:rsidRDefault="00AC4A16" w:rsidP="00B66D9D">
      <w:pPr>
        <w:spacing w:line="276" w:lineRule="auto"/>
        <w:ind w:left="567" w:right="510"/>
        <w:jc w:val="both"/>
        <w:rPr>
          <w:rFonts w:ascii="Arial" w:hAnsi="Arial" w:cs="Arial"/>
          <w:i/>
          <w:sz w:val="22"/>
          <w:szCs w:val="22"/>
        </w:rPr>
      </w:pPr>
      <w:r w:rsidRPr="00536A83">
        <w:rPr>
          <w:rFonts w:ascii="Arial" w:hAnsi="Arial" w:cs="Arial"/>
          <w:i/>
          <w:sz w:val="22"/>
          <w:szCs w:val="22"/>
        </w:rPr>
        <w:t>3. Ejercer el control administrativo financiero y contable sobre las Cajas de Compensación Familiar y las demás entidades que éstas constituyan, administren o participen, como asociadas o accionistas, con relación a la prestación de los servicios sociales a su cargo.</w:t>
      </w:r>
    </w:p>
    <w:p w14:paraId="2E3461D0" w14:textId="77777777" w:rsidR="00AC4A16" w:rsidRPr="00536A83" w:rsidRDefault="00AC4A16" w:rsidP="00B66D9D">
      <w:pPr>
        <w:spacing w:line="276" w:lineRule="auto"/>
        <w:ind w:left="567" w:right="510"/>
        <w:jc w:val="both"/>
        <w:rPr>
          <w:rFonts w:ascii="Arial" w:hAnsi="Arial" w:cs="Arial"/>
          <w:i/>
          <w:sz w:val="22"/>
          <w:szCs w:val="22"/>
        </w:rPr>
      </w:pPr>
    </w:p>
    <w:p w14:paraId="2A9926D4" w14:textId="77777777" w:rsidR="00AC4A16" w:rsidRPr="00536A83" w:rsidRDefault="00AC4A16" w:rsidP="00B66D9D">
      <w:pPr>
        <w:spacing w:line="276" w:lineRule="auto"/>
        <w:ind w:left="567" w:right="510"/>
        <w:jc w:val="both"/>
        <w:rPr>
          <w:rFonts w:ascii="Arial" w:hAnsi="Arial" w:cs="Arial"/>
          <w:i/>
          <w:sz w:val="22"/>
          <w:szCs w:val="22"/>
        </w:rPr>
      </w:pPr>
      <w:r w:rsidRPr="00536A83">
        <w:rPr>
          <w:rFonts w:ascii="Arial" w:hAnsi="Arial" w:cs="Arial"/>
          <w:i/>
          <w:sz w:val="22"/>
          <w:szCs w:val="22"/>
        </w:rPr>
        <w:t>(…)”</w:t>
      </w:r>
    </w:p>
    <w:p w14:paraId="50736AAE" w14:textId="77777777" w:rsidR="00AC4A16" w:rsidRPr="00536A83" w:rsidRDefault="00AC4A16" w:rsidP="00B66D9D">
      <w:pPr>
        <w:spacing w:line="276" w:lineRule="auto"/>
        <w:ind w:right="-57"/>
        <w:jc w:val="both"/>
        <w:rPr>
          <w:rFonts w:ascii="Arial" w:hAnsi="Arial" w:cs="Arial"/>
          <w:szCs w:val="22"/>
        </w:rPr>
      </w:pPr>
    </w:p>
    <w:p w14:paraId="76D082FA" w14:textId="77777777" w:rsidR="00AC4A16" w:rsidRPr="00536A83" w:rsidRDefault="00AC4A16" w:rsidP="00B66D9D">
      <w:pPr>
        <w:autoSpaceDE w:val="0"/>
        <w:autoSpaceDN w:val="0"/>
        <w:adjustRightInd w:val="0"/>
        <w:spacing w:line="276" w:lineRule="auto"/>
        <w:ind w:right="-57"/>
        <w:jc w:val="both"/>
        <w:rPr>
          <w:rFonts w:ascii="Arial" w:hAnsi="Arial" w:cs="Arial"/>
          <w:i/>
          <w:iCs/>
          <w:szCs w:val="22"/>
        </w:rPr>
      </w:pPr>
      <w:r w:rsidRPr="00536A83">
        <w:rPr>
          <w:rFonts w:ascii="Arial" w:hAnsi="Arial" w:cs="Arial"/>
          <w:szCs w:val="22"/>
        </w:rPr>
        <w:t xml:space="preserve">Igualmente, de acuerdo con lo dispuesto en el parágrafo del artículo 6° y el numeral 2° del artículo 10° de la Ley 1314 de 2009, en desarrollo de las funciones de inspección, control o vigilancia, corresponde a las autoridades de supervisión </w:t>
      </w:r>
      <w:r w:rsidRPr="00536A83">
        <w:rPr>
          <w:rFonts w:ascii="Arial" w:hAnsi="Arial" w:cs="Arial"/>
          <w:i/>
          <w:iCs/>
          <w:sz w:val="22"/>
          <w:szCs w:val="22"/>
        </w:rPr>
        <w:t xml:space="preserve">“expedir normas técnicas especiales, interpretaciones y guías en materia de contabilidad y de información financiera y de aseguramiento de información. Estas actuaciones administrativas, deberán producirse dentro de los límites fijados en la Constitución, la citada Ley y en las normas que la reglamenten y desarrollen”. </w:t>
      </w:r>
    </w:p>
    <w:p w14:paraId="383DB4FF" w14:textId="77777777" w:rsidR="00AC4A16" w:rsidRPr="00536A83" w:rsidRDefault="00AC4A16" w:rsidP="00B66D9D">
      <w:pPr>
        <w:spacing w:line="276" w:lineRule="auto"/>
        <w:ind w:right="-57"/>
        <w:jc w:val="both"/>
        <w:rPr>
          <w:rFonts w:ascii="Arial" w:hAnsi="Arial" w:cs="Arial"/>
          <w:szCs w:val="22"/>
        </w:rPr>
      </w:pPr>
    </w:p>
    <w:p w14:paraId="32555E00" w14:textId="77777777" w:rsidR="00AC4A16" w:rsidRPr="00536A83" w:rsidRDefault="00AC4A16" w:rsidP="00B66D9D">
      <w:pPr>
        <w:spacing w:line="276" w:lineRule="auto"/>
        <w:ind w:right="-57"/>
        <w:jc w:val="both"/>
        <w:rPr>
          <w:rFonts w:ascii="Arial" w:hAnsi="Arial" w:cs="Arial"/>
          <w:szCs w:val="22"/>
        </w:rPr>
      </w:pPr>
      <w:r w:rsidRPr="00536A83">
        <w:rPr>
          <w:rFonts w:ascii="Arial" w:hAnsi="Arial" w:cs="Arial"/>
          <w:szCs w:val="22"/>
        </w:rPr>
        <w:t>En virtud de la competencia otorgada a la Superintendencia del Subsidio Familiar de instruir a las Corporaciones o entidades vigiladas sobre la forma como deben cumplir las disposiciones que regulan su actividad, fijar los criterios técnicos y jurídicos que faciliten el cumplimiento de tales normas y señalar los procedimientos para su cabal aplicación, así como ejercer el control administrativo, financiero y contable sobre las entidades sometidas a su inspección, vigilancia y control, mediante Resolución No. 0044 del 2 de febrero de 2017 se adoptó el catálogo de cuentas para rendición de información financiera, modificada y ampliada con Resolución No. 0163 del 17 de marzo de 2017, Resolución No. 0355 del 23 de mayo de 2017, Resolución No. 0791 del 27 de octubre de 2017, Resolución No. 0967 del 29 de diciembre de 2017, Resolución No. 0128 del 2 de marzo de 2018, Resolución No. 0156 del 14 de marzo de 2018, Resolución No. 0753 del 31 de octubre de 2018 y Resolución No. 0420 del 18 de julio de 2019.</w:t>
      </w:r>
    </w:p>
    <w:p w14:paraId="1003E4CB" w14:textId="77777777" w:rsidR="00AC4A16" w:rsidRPr="00536A83" w:rsidRDefault="00AC4A16" w:rsidP="00B66D9D">
      <w:pPr>
        <w:spacing w:line="276" w:lineRule="auto"/>
        <w:ind w:right="-57"/>
        <w:jc w:val="both"/>
        <w:rPr>
          <w:rFonts w:ascii="Arial" w:hAnsi="Arial" w:cs="Arial"/>
          <w:szCs w:val="22"/>
        </w:rPr>
      </w:pPr>
    </w:p>
    <w:p w14:paraId="006CFB78" w14:textId="77777777" w:rsidR="00AC4A16" w:rsidRPr="00536A83" w:rsidRDefault="00AC4A16" w:rsidP="00B66D9D">
      <w:pPr>
        <w:pStyle w:val="Prrafodelista"/>
        <w:numPr>
          <w:ilvl w:val="0"/>
          <w:numId w:val="1"/>
        </w:numPr>
        <w:spacing w:line="276" w:lineRule="auto"/>
        <w:ind w:right="-57"/>
        <w:jc w:val="both"/>
        <w:rPr>
          <w:rFonts w:ascii="Arial" w:hAnsi="Arial" w:cs="Arial"/>
          <w:b/>
          <w:bCs/>
          <w:szCs w:val="22"/>
        </w:rPr>
      </w:pPr>
      <w:r w:rsidRPr="00536A83">
        <w:rPr>
          <w:rFonts w:ascii="Arial" w:hAnsi="Arial" w:cs="Arial"/>
          <w:b/>
          <w:bCs/>
          <w:szCs w:val="22"/>
        </w:rPr>
        <w:t>Naturaleza de las Cajas de Compensación Familiar</w:t>
      </w:r>
    </w:p>
    <w:p w14:paraId="6FF7D527" w14:textId="77777777" w:rsidR="00AC4A16" w:rsidRPr="00536A83" w:rsidRDefault="00AC4A16" w:rsidP="00B66D9D">
      <w:pPr>
        <w:spacing w:line="276" w:lineRule="auto"/>
        <w:ind w:right="-57"/>
        <w:jc w:val="both"/>
        <w:rPr>
          <w:rFonts w:ascii="Arial" w:hAnsi="Arial" w:cs="Arial"/>
          <w:szCs w:val="22"/>
        </w:rPr>
      </w:pPr>
    </w:p>
    <w:p w14:paraId="11B9199B" w14:textId="77777777" w:rsidR="00AC4A16" w:rsidRPr="00536A83" w:rsidRDefault="00AC4A16" w:rsidP="00B66D9D">
      <w:pPr>
        <w:tabs>
          <w:tab w:val="left" w:pos="1843"/>
        </w:tabs>
        <w:spacing w:line="276" w:lineRule="auto"/>
        <w:ind w:right="-57"/>
        <w:jc w:val="both"/>
        <w:rPr>
          <w:rFonts w:ascii="Arial" w:hAnsi="Arial" w:cs="Arial"/>
          <w:sz w:val="22"/>
          <w:szCs w:val="22"/>
        </w:rPr>
      </w:pPr>
      <w:r w:rsidRPr="00536A83">
        <w:rPr>
          <w:rFonts w:ascii="Arial" w:hAnsi="Arial" w:cs="Arial"/>
          <w:szCs w:val="22"/>
        </w:rPr>
        <w:t xml:space="preserve">De acuerdo con el </w:t>
      </w:r>
      <w:r w:rsidRPr="00536A83">
        <w:rPr>
          <w:rFonts w:ascii="Arial" w:hAnsi="Arial" w:cs="Arial"/>
          <w:szCs w:val="22"/>
          <w:lang w:val="es-ES_tradnl"/>
        </w:rPr>
        <w:t>artículo 39º de la Ley 21 de 1982 “</w:t>
      </w:r>
      <w:r w:rsidRPr="00536A83">
        <w:rPr>
          <w:rFonts w:ascii="Arial" w:hAnsi="Arial" w:cs="Arial"/>
          <w:i/>
          <w:iCs/>
          <w:sz w:val="22"/>
          <w:szCs w:val="22"/>
        </w:rPr>
        <w:t>las Cajas de Compensación Familiar son personas jurídicas de derecho privado sin ánimo de lucro, organizadas como corporaciones en la forma prevista en el Código Civil, cumplen funciones de seguridad social y se hallan sometidas al control y vigilancia del Estado en la forma establecida por la ley”.</w:t>
      </w:r>
    </w:p>
    <w:p w14:paraId="051805A3" w14:textId="77777777" w:rsidR="00AC4A16" w:rsidRPr="00536A83" w:rsidRDefault="00AC4A16" w:rsidP="00B66D9D">
      <w:pPr>
        <w:tabs>
          <w:tab w:val="left" w:pos="1843"/>
        </w:tabs>
        <w:spacing w:line="276" w:lineRule="auto"/>
        <w:ind w:right="-57"/>
        <w:jc w:val="both"/>
        <w:rPr>
          <w:rFonts w:ascii="Arial" w:hAnsi="Arial" w:cs="Arial"/>
          <w:sz w:val="22"/>
          <w:szCs w:val="22"/>
        </w:rPr>
      </w:pPr>
    </w:p>
    <w:p w14:paraId="059CE5C8" w14:textId="7D95DF88" w:rsidR="00AC4A16" w:rsidRPr="00536A83" w:rsidRDefault="00AC4A16" w:rsidP="00B66D9D">
      <w:pPr>
        <w:tabs>
          <w:tab w:val="left" w:pos="1843"/>
        </w:tabs>
        <w:spacing w:line="276" w:lineRule="auto"/>
        <w:ind w:right="-57"/>
        <w:jc w:val="both"/>
        <w:rPr>
          <w:rFonts w:ascii="Arial" w:hAnsi="Arial" w:cs="Arial"/>
        </w:rPr>
      </w:pPr>
      <w:r w:rsidRPr="00536A83">
        <w:rPr>
          <w:rFonts w:ascii="Arial" w:hAnsi="Arial" w:cs="Arial"/>
        </w:rPr>
        <w:lastRenderedPageBreak/>
        <w:t xml:space="preserve">En el anterior sentido, la </w:t>
      </w:r>
      <w:r w:rsidR="0084438D">
        <w:rPr>
          <w:rFonts w:ascii="Arial" w:hAnsi="Arial" w:cs="Arial"/>
        </w:rPr>
        <w:t>j</w:t>
      </w:r>
      <w:r w:rsidRPr="00536A83">
        <w:rPr>
          <w:rFonts w:ascii="Arial" w:hAnsi="Arial" w:cs="Arial"/>
        </w:rPr>
        <w:t>urisprudencia de la Corte Constitucional, ha precisado que estas Corporaciones s</w:t>
      </w:r>
      <w:r w:rsidRPr="00536A83">
        <w:rPr>
          <w:rFonts w:ascii="Arial" w:hAnsi="Arial" w:cs="Arial"/>
          <w:i/>
          <w:iCs/>
        </w:rPr>
        <w:t>on</w:t>
      </w:r>
      <w:r w:rsidRPr="00536A83">
        <w:rPr>
          <w:rFonts w:ascii="Arial" w:hAnsi="Arial" w:cs="Arial"/>
          <w:i/>
          <w:iCs/>
          <w:sz w:val="22"/>
          <w:szCs w:val="22"/>
        </w:rPr>
        <w:t> “entes jurídicos de naturaleza especialísima</w:t>
      </w:r>
      <w:r w:rsidR="002258B3">
        <w:rPr>
          <w:rFonts w:ascii="Arial" w:hAnsi="Arial" w:cs="Arial"/>
          <w:i/>
          <w:iCs/>
          <w:sz w:val="22"/>
          <w:szCs w:val="22"/>
        </w:rPr>
        <w:t>”</w:t>
      </w:r>
      <w:r w:rsidRPr="00536A83">
        <w:rPr>
          <w:rFonts w:ascii="Arial" w:hAnsi="Arial" w:cs="Arial"/>
          <w:i/>
          <w:iCs/>
          <w:sz w:val="22"/>
          <w:szCs w:val="22"/>
        </w:rPr>
        <w:t xml:space="preserve"> </w:t>
      </w:r>
      <w:r w:rsidRPr="00536A83">
        <w:rPr>
          <w:rFonts w:ascii="Arial" w:hAnsi="Arial" w:cs="Arial"/>
        </w:rPr>
        <w:t>y ha destacado</w:t>
      </w:r>
      <w:r w:rsidRPr="00536A83">
        <w:rPr>
          <w:rFonts w:ascii="Arial" w:hAnsi="Arial" w:cs="Arial"/>
          <w:i/>
          <w:iCs/>
          <w:sz w:val="22"/>
          <w:szCs w:val="22"/>
        </w:rPr>
        <w:t> “que no ejercen funciones públicas, sino que desarrollan una función social”.</w:t>
      </w:r>
      <w:r w:rsidRPr="00536A83">
        <w:rPr>
          <w:rFonts w:ascii="Arial" w:hAnsi="Arial" w:cs="Arial"/>
          <w:i/>
          <w:iCs/>
        </w:rPr>
        <w:t> </w:t>
      </w:r>
      <w:r w:rsidRPr="00536A83">
        <w:rPr>
          <w:rFonts w:ascii="Arial" w:hAnsi="Arial" w:cs="Arial"/>
        </w:rPr>
        <w:t>Además que estas Corporaciones</w:t>
      </w:r>
      <w:r w:rsidRPr="00536A83">
        <w:rPr>
          <w:rFonts w:ascii="Arial" w:hAnsi="Arial" w:cs="Arial"/>
          <w:i/>
          <w:iCs/>
          <w:sz w:val="22"/>
          <w:szCs w:val="22"/>
        </w:rPr>
        <w:t xml:space="preserve"> </w:t>
      </w:r>
      <w:r w:rsidRPr="00536A83">
        <w:rPr>
          <w:rFonts w:ascii="Arial" w:hAnsi="Arial" w:cs="Arial"/>
        </w:rPr>
        <w:t xml:space="preserve">cumplen con obligaciones dentro del Sistema General de Seguridad Social y se encuentran sometidas, tal y como lo expone la Ley 21 de 1982, a la inspección, control y vigilancia del Estado, en este caso, ejercida por la Superintendencia del Subsidio Familiar, tal y como fue expuesto en la Sentencia C 429 del 17 de septiembre de 2019 cuyo Magistrado Ponente fue Gloria Stella </w:t>
      </w:r>
      <w:r w:rsidR="006530EA">
        <w:rPr>
          <w:rFonts w:ascii="Arial" w:hAnsi="Arial" w:cs="Arial"/>
        </w:rPr>
        <w:t>Ortíz</w:t>
      </w:r>
      <w:r w:rsidRPr="00536A83">
        <w:rPr>
          <w:rFonts w:ascii="Arial" w:hAnsi="Arial" w:cs="Arial"/>
        </w:rPr>
        <w:t xml:space="preserve"> Delgado. </w:t>
      </w:r>
    </w:p>
    <w:p w14:paraId="6F27D988" w14:textId="77777777" w:rsidR="00AC4A16" w:rsidRPr="00536A83" w:rsidRDefault="00AC4A16" w:rsidP="00B66D9D">
      <w:pPr>
        <w:tabs>
          <w:tab w:val="left" w:pos="1843"/>
        </w:tabs>
        <w:spacing w:line="276" w:lineRule="auto"/>
        <w:ind w:right="-57"/>
        <w:jc w:val="both"/>
        <w:rPr>
          <w:rFonts w:ascii="Arial" w:hAnsi="Arial" w:cs="Arial"/>
        </w:rPr>
      </w:pPr>
    </w:p>
    <w:p w14:paraId="66D1393B" w14:textId="77777777" w:rsidR="00AC4A16" w:rsidRPr="00536A83" w:rsidRDefault="00AC4A16" w:rsidP="00B66D9D">
      <w:pPr>
        <w:tabs>
          <w:tab w:val="left" w:pos="1843"/>
        </w:tabs>
        <w:spacing w:line="276" w:lineRule="auto"/>
        <w:ind w:right="-57"/>
        <w:jc w:val="both"/>
        <w:rPr>
          <w:rFonts w:ascii="Arial" w:hAnsi="Arial" w:cs="Arial"/>
        </w:rPr>
      </w:pPr>
      <w:r w:rsidRPr="00536A83">
        <w:rPr>
          <w:rFonts w:ascii="Arial" w:hAnsi="Arial" w:cs="Arial"/>
        </w:rPr>
        <w:t xml:space="preserve">El Consejo de Estado, por su parte, y en referencia a lo desarrollado en las últimas décadas por la Corte Constitucional, también se ha referido a la condición de </w:t>
      </w:r>
      <w:r w:rsidRPr="00536A83">
        <w:rPr>
          <w:rFonts w:ascii="Arial" w:hAnsi="Arial" w:cs="Arial"/>
          <w:i/>
          <w:iCs/>
        </w:rPr>
        <w:t>“especialísima”</w:t>
      </w:r>
      <w:r w:rsidRPr="00536A83">
        <w:rPr>
          <w:rFonts w:ascii="Arial" w:hAnsi="Arial" w:cs="Arial"/>
        </w:rPr>
        <w:t xml:space="preserve"> de las Cajas de Compensación Familiar, precisando en todo caso que, independientemente de esta calidad, estas Corporaciones cumplen con una función social y su autonomía es limitada, afirmación contenida en la sentencia del 15 de noviembre de 2019, en la cual se resolvió la acción incoada en contra de la Resolución 0742 de 2013 y cuyo Consejero Ponente fue Oswaldo Giraldo.</w:t>
      </w:r>
    </w:p>
    <w:p w14:paraId="038D6BF9" w14:textId="77777777" w:rsidR="00AC4A16" w:rsidRPr="00536A83" w:rsidRDefault="00AC4A16" w:rsidP="00B66D9D">
      <w:pPr>
        <w:tabs>
          <w:tab w:val="left" w:pos="1843"/>
        </w:tabs>
        <w:spacing w:line="276" w:lineRule="auto"/>
        <w:ind w:right="-57"/>
        <w:jc w:val="both"/>
        <w:rPr>
          <w:rFonts w:ascii="Arial" w:hAnsi="Arial" w:cs="Arial"/>
        </w:rPr>
      </w:pPr>
    </w:p>
    <w:p w14:paraId="6373D345" w14:textId="77777777" w:rsidR="00AC4A16" w:rsidRPr="00536A83" w:rsidRDefault="00AC4A16" w:rsidP="00B66D9D">
      <w:pPr>
        <w:spacing w:line="276" w:lineRule="auto"/>
        <w:jc w:val="both"/>
        <w:rPr>
          <w:rFonts w:ascii="Arial" w:eastAsiaTheme="minorHAnsi" w:hAnsi="Arial" w:cs="Arial"/>
          <w:bCs/>
          <w:strike/>
          <w:szCs w:val="22"/>
          <w:lang w:val="es-ES_tradnl"/>
        </w:rPr>
      </w:pPr>
      <w:r w:rsidRPr="00536A83">
        <w:rPr>
          <w:rFonts w:ascii="Arial" w:eastAsiaTheme="minorHAnsi" w:hAnsi="Arial" w:cs="Arial"/>
          <w:bCs/>
          <w:szCs w:val="22"/>
          <w:lang w:val="es-ES_tradnl"/>
        </w:rPr>
        <w:t xml:space="preserve">En relación con el objeto principal de la presente Resolución y en directa relación con la naturaleza de las Cajas de Compensación Familiar, se reitera que, es función de los Consejos Directivos de las mismas, de conformidad con lo consagrado en el numeral 1º del artículo 54º de la Ley 21 de 1982, la de </w:t>
      </w:r>
      <w:r w:rsidRPr="00536A83">
        <w:rPr>
          <w:rFonts w:ascii="Arial" w:eastAsiaTheme="minorHAnsi" w:hAnsi="Arial" w:cs="Arial"/>
          <w:bCs/>
          <w:i/>
          <w:sz w:val="22"/>
          <w:szCs w:val="22"/>
          <w:lang w:val="es-ES_tradnl"/>
        </w:rPr>
        <w:t>“</w:t>
      </w:r>
      <w:r w:rsidRPr="00536A83">
        <w:rPr>
          <w:rFonts w:ascii="Arial" w:eastAsia="MS Mincho" w:hAnsi="Arial" w:cs="Arial"/>
          <w:i/>
          <w:sz w:val="22"/>
          <w:szCs w:val="22"/>
        </w:rPr>
        <w:t>Adoptar la política administrativa y financiera de la Caja teniendo en cuenta el régimen orgánico del subsidio familiar y las directrices impartidas por el Gobierno Nacional”</w:t>
      </w:r>
      <w:r w:rsidRPr="00536A83">
        <w:rPr>
          <w:rFonts w:ascii="Arial" w:eastAsia="MS Mincho" w:hAnsi="Arial" w:cs="Arial"/>
          <w:i/>
          <w:szCs w:val="22"/>
        </w:rPr>
        <w:t xml:space="preserve">. </w:t>
      </w:r>
      <w:r w:rsidRPr="00536A83">
        <w:rPr>
          <w:rFonts w:ascii="Arial" w:eastAsia="MS Mincho" w:hAnsi="Arial" w:cs="Arial"/>
          <w:iCs/>
          <w:szCs w:val="22"/>
        </w:rPr>
        <w:t>Dicha política</w:t>
      </w:r>
      <w:r w:rsidRPr="00536A83">
        <w:rPr>
          <w:rFonts w:ascii="Arial" w:eastAsiaTheme="minorHAnsi" w:hAnsi="Arial" w:cs="Arial"/>
          <w:bCs/>
          <w:szCs w:val="22"/>
          <w:lang w:val="es-ES_tradnl"/>
        </w:rPr>
        <w:t xml:space="preserve"> debe ser ejecutada por el Director Administrativo de acuerdo con lo consagrado en el numeral 3 del artículo 55 </w:t>
      </w:r>
      <w:r w:rsidRPr="00536A83">
        <w:rPr>
          <w:rFonts w:ascii="Arial" w:eastAsiaTheme="minorHAnsi" w:hAnsi="Arial" w:cs="Arial"/>
          <w:bCs/>
          <w:iCs/>
          <w:szCs w:val="22"/>
          <w:lang w:val="es-ES_tradnl"/>
        </w:rPr>
        <w:t>de la Ley 21 de 1982</w:t>
      </w:r>
      <w:r w:rsidRPr="00536A83">
        <w:rPr>
          <w:rFonts w:ascii="Arial" w:eastAsiaTheme="minorHAnsi" w:hAnsi="Arial" w:cs="Arial"/>
          <w:bCs/>
          <w:szCs w:val="22"/>
          <w:lang w:val="es-ES_tradnl"/>
        </w:rPr>
        <w:t>.</w:t>
      </w:r>
    </w:p>
    <w:p w14:paraId="6D7CF786" w14:textId="77777777" w:rsidR="00AC4A16" w:rsidRPr="00536A83" w:rsidRDefault="00AC4A16" w:rsidP="00B66D9D">
      <w:pPr>
        <w:tabs>
          <w:tab w:val="left" w:pos="1843"/>
        </w:tabs>
        <w:spacing w:line="276" w:lineRule="auto"/>
        <w:ind w:right="-57"/>
        <w:jc w:val="both"/>
        <w:rPr>
          <w:rFonts w:ascii="Arial" w:hAnsi="Arial" w:cs="Arial"/>
          <w:b/>
          <w:bCs/>
          <w:szCs w:val="22"/>
        </w:rPr>
      </w:pPr>
    </w:p>
    <w:p w14:paraId="6E30BA60" w14:textId="77777777" w:rsidR="00AC4A16" w:rsidRPr="00536A83" w:rsidRDefault="00AC4A16" w:rsidP="00B66D9D">
      <w:pPr>
        <w:pStyle w:val="Prrafodelista"/>
        <w:numPr>
          <w:ilvl w:val="0"/>
          <w:numId w:val="1"/>
        </w:numPr>
        <w:tabs>
          <w:tab w:val="left" w:pos="1843"/>
        </w:tabs>
        <w:spacing w:line="276" w:lineRule="auto"/>
        <w:ind w:right="-57"/>
        <w:jc w:val="both"/>
        <w:rPr>
          <w:rFonts w:ascii="Arial" w:hAnsi="Arial" w:cs="Arial"/>
          <w:b/>
          <w:bCs/>
          <w:szCs w:val="22"/>
          <w:lang w:val="es-ES_tradnl"/>
        </w:rPr>
      </w:pPr>
      <w:r w:rsidRPr="00536A83">
        <w:rPr>
          <w:rFonts w:ascii="Arial" w:hAnsi="Arial" w:cs="Arial"/>
          <w:b/>
          <w:bCs/>
          <w:szCs w:val="22"/>
          <w:lang w:val="es-ES_tradnl"/>
        </w:rPr>
        <w:t>Recursos administrados por las Cajas de Compensación Familiar</w:t>
      </w:r>
    </w:p>
    <w:p w14:paraId="5E6AE7E3" w14:textId="77777777" w:rsidR="00AC4A16" w:rsidRPr="00536A83" w:rsidRDefault="00AC4A16" w:rsidP="00B66D9D">
      <w:pPr>
        <w:tabs>
          <w:tab w:val="left" w:pos="1843"/>
        </w:tabs>
        <w:spacing w:line="276" w:lineRule="auto"/>
        <w:ind w:right="-57"/>
        <w:jc w:val="both"/>
        <w:rPr>
          <w:rFonts w:ascii="Arial" w:hAnsi="Arial" w:cs="Arial"/>
          <w:szCs w:val="22"/>
          <w:lang w:val="es-ES_tradnl"/>
        </w:rPr>
      </w:pPr>
    </w:p>
    <w:p w14:paraId="464EE8C6" w14:textId="77777777" w:rsidR="00AC4A16" w:rsidRPr="00536A83" w:rsidRDefault="00AC4A16" w:rsidP="00B66D9D">
      <w:pPr>
        <w:tabs>
          <w:tab w:val="left" w:pos="1843"/>
        </w:tabs>
        <w:spacing w:line="276" w:lineRule="auto"/>
        <w:ind w:right="-57"/>
        <w:jc w:val="both"/>
        <w:rPr>
          <w:rFonts w:ascii="Arial" w:hAnsi="Arial" w:cs="Arial"/>
          <w:szCs w:val="22"/>
          <w:lang w:val="es-ES_tradnl"/>
        </w:rPr>
      </w:pPr>
      <w:r w:rsidRPr="00536A83">
        <w:rPr>
          <w:rFonts w:ascii="Arial" w:hAnsi="Arial" w:cs="Arial"/>
          <w:szCs w:val="22"/>
          <w:lang w:val="es-ES_tradnl"/>
        </w:rPr>
        <w:t xml:space="preserve">Las Cajas de Compensación Familiar, administran recursos parafiscales con los cuales se financian: el Sistema del Subsidio Familiar, el Sistema Nacional de Vivienda de Interés Social y el Sistema General de Seguridad Social en Salud. </w:t>
      </w:r>
    </w:p>
    <w:p w14:paraId="5C44D0B1" w14:textId="77777777" w:rsidR="00AC4A16" w:rsidRPr="00536A83" w:rsidRDefault="00AC4A16" w:rsidP="00B66D9D">
      <w:pPr>
        <w:tabs>
          <w:tab w:val="left" w:pos="1843"/>
        </w:tabs>
        <w:spacing w:line="276" w:lineRule="auto"/>
        <w:ind w:right="-57"/>
        <w:jc w:val="both"/>
        <w:rPr>
          <w:rFonts w:ascii="Arial" w:hAnsi="Arial" w:cs="Arial"/>
          <w:szCs w:val="22"/>
          <w:lang w:val="es-ES_tradnl"/>
        </w:rPr>
      </w:pPr>
    </w:p>
    <w:p w14:paraId="5706EB32" w14:textId="77777777" w:rsidR="00AC4A16" w:rsidRPr="00536A83" w:rsidRDefault="00AC4A16" w:rsidP="00B66D9D">
      <w:pPr>
        <w:tabs>
          <w:tab w:val="left" w:pos="1843"/>
        </w:tabs>
        <w:spacing w:line="276" w:lineRule="auto"/>
        <w:ind w:right="-57"/>
        <w:jc w:val="both"/>
        <w:rPr>
          <w:rFonts w:ascii="Arial" w:hAnsi="Arial" w:cs="Arial"/>
          <w:szCs w:val="22"/>
          <w:lang w:val="es-ES_tradnl"/>
        </w:rPr>
      </w:pPr>
      <w:r w:rsidRPr="00536A83">
        <w:rPr>
          <w:rFonts w:ascii="Arial" w:hAnsi="Arial" w:cs="Arial"/>
          <w:szCs w:val="22"/>
          <w:lang w:val="es-ES_tradnl"/>
        </w:rPr>
        <w:t>Los recursos con los cuales se financia el Sistema del Subsidio Familiar se encuentran regulados por la Ley 21 de 1982 y la Ley 789 de 2002, cuya reglamentación se halla en el Decreto 1072 de 2015</w:t>
      </w:r>
      <w:r w:rsidRPr="00536A83">
        <w:rPr>
          <w:rFonts w:ascii="Arial" w:hAnsi="Arial" w:cs="Arial"/>
          <w:sz w:val="22"/>
          <w:szCs w:val="22"/>
          <w:lang w:val="es-ES_tradnl"/>
        </w:rPr>
        <w:t xml:space="preserve"> “</w:t>
      </w:r>
      <w:r w:rsidRPr="00536A83">
        <w:rPr>
          <w:rFonts w:ascii="Arial" w:hAnsi="Arial" w:cs="Arial"/>
          <w:i/>
          <w:sz w:val="22"/>
          <w:szCs w:val="22"/>
          <w:lang w:val="es-ES_tradnl"/>
        </w:rPr>
        <w:t>Por medio del cual se expide el Decreto Único Reglamentario del Sector Trabajo</w:t>
      </w:r>
      <w:r w:rsidRPr="00536A83">
        <w:rPr>
          <w:rFonts w:ascii="Arial" w:hAnsi="Arial" w:cs="Arial"/>
          <w:sz w:val="22"/>
          <w:szCs w:val="22"/>
          <w:lang w:val="es-ES_tradnl"/>
        </w:rPr>
        <w:t xml:space="preserve">” </w:t>
      </w:r>
      <w:r w:rsidRPr="00536A83">
        <w:rPr>
          <w:rFonts w:ascii="Arial" w:hAnsi="Arial" w:cs="Arial"/>
          <w:szCs w:val="22"/>
          <w:lang w:val="es-ES_tradnl"/>
        </w:rPr>
        <w:t xml:space="preserve">el cual, referente a la administración de los recursos, dispone en su artículo 2.2.7.5.3.2 lo siguiente: </w:t>
      </w:r>
    </w:p>
    <w:p w14:paraId="3F79AF49" w14:textId="77777777" w:rsidR="00AC4A16" w:rsidRPr="00536A83" w:rsidRDefault="00AC4A16" w:rsidP="00B66D9D">
      <w:pPr>
        <w:tabs>
          <w:tab w:val="left" w:pos="1843"/>
        </w:tabs>
        <w:spacing w:line="276" w:lineRule="auto"/>
        <w:ind w:left="1843" w:right="-57" w:hanging="567"/>
        <w:contextualSpacing/>
        <w:jc w:val="both"/>
        <w:rPr>
          <w:rFonts w:ascii="Arial" w:hAnsi="Arial" w:cs="Arial"/>
          <w:szCs w:val="22"/>
          <w:lang w:val="es-ES_tradnl"/>
        </w:rPr>
      </w:pPr>
    </w:p>
    <w:p w14:paraId="3A46605B" w14:textId="77777777" w:rsidR="00AC4A16" w:rsidRPr="00536A83" w:rsidRDefault="00AC4A16" w:rsidP="00B66D9D">
      <w:pPr>
        <w:tabs>
          <w:tab w:val="left" w:pos="1843"/>
        </w:tabs>
        <w:spacing w:line="276" w:lineRule="auto"/>
        <w:ind w:left="567" w:right="284"/>
        <w:contextualSpacing/>
        <w:jc w:val="both"/>
        <w:rPr>
          <w:rFonts w:ascii="Arial" w:hAnsi="Arial" w:cs="Arial"/>
          <w:i/>
          <w:sz w:val="22"/>
          <w:szCs w:val="22"/>
          <w:shd w:val="clear" w:color="auto" w:fill="FFFFFF"/>
          <w:lang w:val="es-ES_tradnl"/>
        </w:rPr>
      </w:pPr>
      <w:r w:rsidRPr="00536A83">
        <w:rPr>
          <w:rFonts w:ascii="Arial" w:hAnsi="Arial" w:cs="Arial"/>
          <w:i/>
          <w:sz w:val="22"/>
          <w:szCs w:val="22"/>
          <w:lang w:val="es-ES_tradnl"/>
        </w:rPr>
        <w:t>“</w:t>
      </w:r>
      <w:r w:rsidRPr="00536A83">
        <w:rPr>
          <w:rFonts w:ascii="Arial" w:hAnsi="Arial" w:cs="Arial"/>
          <w:b/>
          <w:bCs/>
          <w:i/>
          <w:sz w:val="22"/>
          <w:szCs w:val="22"/>
          <w:shd w:val="clear" w:color="auto" w:fill="FFFFFF"/>
          <w:lang w:val="es-ES_tradnl"/>
        </w:rPr>
        <w:t>ARTÍCULO</w:t>
      </w:r>
      <w:r w:rsidRPr="00536A83">
        <w:rPr>
          <w:rFonts w:ascii="Arial" w:hAnsi="Arial" w:cs="Arial"/>
          <w:i/>
          <w:sz w:val="22"/>
          <w:szCs w:val="22"/>
          <w:shd w:val="clear" w:color="auto" w:fill="FFFFFF"/>
          <w:lang w:val="es-ES_tradnl"/>
        </w:rPr>
        <w:t> </w:t>
      </w:r>
      <w:r w:rsidRPr="00536A83">
        <w:rPr>
          <w:rFonts w:ascii="Arial" w:hAnsi="Arial" w:cs="Arial"/>
          <w:b/>
          <w:bCs/>
          <w:i/>
          <w:sz w:val="22"/>
          <w:szCs w:val="22"/>
          <w:shd w:val="clear" w:color="auto" w:fill="FFFFFF"/>
          <w:lang w:val="es-ES_tradnl"/>
        </w:rPr>
        <w:t>2.2.7.5.3.2.</w:t>
      </w:r>
      <w:r w:rsidRPr="00536A83">
        <w:rPr>
          <w:rFonts w:ascii="Arial" w:hAnsi="Arial" w:cs="Arial"/>
          <w:b/>
          <w:bCs/>
          <w:i/>
          <w:iCs/>
          <w:sz w:val="22"/>
          <w:szCs w:val="22"/>
          <w:shd w:val="clear" w:color="auto" w:fill="FFFFFF"/>
          <w:lang w:val="es-ES_tradnl"/>
        </w:rPr>
        <w:t> Afectación de los recursos administrados por las cajas de compensación familiar. </w:t>
      </w:r>
      <w:r w:rsidRPr="00536A83">
        <w:rPr>
          <w:rFonts w:ascii="Arial" w:hAnsi="Arial" w:cs="Arial"/>
          <w:i/>
          <w:sz w:val="22"/>
          <w:szCs w:val="22"/>
          <w:shd w:val="clear" w:color="auto" w:fill="FFFFFF"/>
          <w:lang w:val="es-ES_tradnl"/>
        </w:rPr>
        <w:t>Los recursos que administran las Cajas de Compensación Familiar están destinados a la atención de las prestaciones y servicios de la seguridad social y demás</w:t>
      </w:r>
    </w:p>
    <w:p w14:paraId="38EB5EEC" w14:textId="77777777" w:rsidR="00AC4A16" w:rsidRPr="00536A83" w:rsidRDefault="00AC4A16" w:rsidP="00B66D9D">
      <w:pPr>
        <w:tabs>
          <w:tab w:val="left" w:pos="1843"/>
        </w:tabs>
        <w:spacing w:line="276" w:lineRule="auto"/>
        <w:ind w:left="567" w:right="284"/>
        <w:contextualSpacing/>
        <w:jc w:val="both"/>
        <w:rPr>
          <w:rFonts w:ascii="Arial" w:hAnsi="Arial" w:cs="Arial"/>
          <w:i/>
          <w:sz w:val="22"/>
          <w:szCs w:val="22"/>
          <w:shd w:val="clear" w:color="auto" w:fill="FFFFFF"/>
          <w:lang w:val="es-ES_tradnl"/>
        </w:rPr>
      </w:pPr>
    </w:p>
    <w:p w14:paraId="38A551BC" w14:textId="77777777" w:rsidR="00AC4A16" w:rsidRPr="00536A83" w:rsidRDefault="00AC4A16" w:rsidP="00B66D9D">
      <w:pPr>
        <w:tabs>
          <w:tab w:val="left" w:pos="1843"/>
        </w:tabs>
        <w:spacing w:line="276" w:lineRule="auto"/>
        <w:ind w:left="567" w:right="284"/>
        <w:contextualSpacing/>
        <w:jc w:val="both"/>
        <w:rPr>
          <w:rFonts w:ascii="Arial" w:hAnsi="Arial" w:cs="Arial"/>
          <w:i/>
          <w:sz w:val="22"/>
          <w:szCs w:val="22"/>
          <w:shd w:val="clear" w:color="auto" w:fill="FFFFFF"/>
          <w:lang w:val="es-ES_tradnl"/>
        </w:rPr>
      </w:pPr>
      <w:r w:rsidRPr="00536A83">
        <w:rPr>
          <w:rFonts w:ascii="Arial" w:hAnsi="Arial" w:cs="Arial"/>
          <w:i/>
          <w:sz w:val="22"/>
          <w:szCs w:val="22"/>
          <w:shd w:val="clear" w:color="auto" w:fill="FFFFFF"/>
          <w:lang w:val="es-ES_tradnl"/>
        </w:rPr>
        <w:lastRenderedPageBreak/>
        <w:t xml:space="preserve"> finalidades que prevea la ley y no podrán comprometerse para fines diferentes.</w:t>
      </w:r>
    </w:p>
    <w:p w14:paraId="393D7682" w14:textId="77777777" w:rsidR="00AC4A16" w:rsidRPr="00536A83" w:rsidRDefault="00AC4A16" w:rsidP="00B66D9D">
      <w:pPr>
        <w:pStyle w:val="NormalWeb"/>
        <w:shd w:val="clear" w:color="auto" w:fill="FFFFFF"/>
        <w:tabs>
          <w:tab w:val="left" w:pos="1843"/>
        </w:tabs>
        <w:spacing w:before="0" w:beforeAutospacing="0" w:after="0" w:afterAutospacing="0" w:line="276" w:lineRule="auto"/>
        <w:ind w:left="567" w:right="284"/>
        <w:contextualSpacing/>
        <w:jc w:val="both"/>
        <w:rPr>
          <w:rFonts w:ascii="Arial" w:hAnsi="Arial" w:cs="Arial"/>
          <w:b/>
          <w:i/>
          <w:sz w:val="22"/>
          <w:szCs w:val="22"/>
          <w:u w:val="single"/>
          <w:lang w:val="es-ES_tradnl"/>
        </w:rPr>
      </w:pPr>
    </w:p>
    <w:p w14:paraId="05F83192" w14:textId="77777777" w:rsidR="00AC4A16" w:rsidRPr="00536A83" w:rsidRDefault="00AC4A16" w:rsidP="00B66D9D">
      <w:pPr>
        <w:pStyle w:val="NormalWeb"/>
        <w:shd w:val="clear" w:color="auto" w:fill="FFFFFF"/>
        <w:tabs>
          <w:tab w:val="left" w:pos="1843"/>
        </w:tabs>
        <w:spacing w:before="0" w:beforeAutospacing="0" w:after="0" w:afterAutospacing="0" w:line="276" w:lineRule="auto"/>
        <w:ind w:left="567" w:right="284"/>
        <w:contextualSpacing/>
        <w:jc w:val="both"/>
        <w:rPr>
          <w:rFonts w:ascii="Arial" w:hAnsi="Arial" w:cs="Arial"/>
          <w:bCs/>
          <w:i/>
          <w:sz w:val="22"/>
          <w:szCs w:val="22"/>
          <w:lang w:val="es-ES_tradnl"/>
        </w:rPr>
      </w:pPr>
      <w:r w:rsidRPr="00536A83">
        <w:rPr>
          <w:rFonts w:ascii="Arial" w:hAnsi="Arial" w:cs="Arial"/>
          <w:bCs/>
          <w:i/>
          <w:sz w:val="22"/>
          <w:szCs w:val="22"/>
          <w:lang w:val="es-ES_tradnl"/>
        </w:rPr>
        <w:t>Los que provengan de los aportes obligatorios pagados por los empleadores y por las cooperativas de trabajo asociado tienen la condición de recursos parafiscales y como tales, su administración se rige por las disposiciones legales correspondientes.</w:t>
      </w:r>
    </w:p>
    <w:p w14:paraId="1D926770" w14:textId="77777777" w:rsidR="00AC4A16" w:rsidRPr="00536A83" w:rsidRDefault="00AC4A16" w:rsidP="00B66D9D">
      <w:pPr>
        <w:pStyle w:val="NormalWeb"/>
        <w:shd w:val="clear" w:color="auto" w:fill="FFFFFF"/>
        <w:tabs>
          <w:tab w:val="left" w:pos="1843"/>
        </w:tabs>
        <w:spacing w:before="0" w:beforeAutospacing="0" w:after="0" w:afterAutospacing="0" w:line="276" w:lineRule="auto"/>
        <w:ind w:left="567" w:right="284"/>
        <w:contextualSpacing/>
        <w:jc w:val="both"/>
        <w:rPr>
          <w:rFonts w:ascii="Arial" w:hAnsi="Arial" w:cs="Arial"/>
          <w:i/>
          <w:sz w:val="22"/>
          <w:szCs w:val="22"/>
          <w:lang w:val="es-ES_tradnl"/>
        </w:rPr>
      </w:pPr>
    </w:p>
    <w:p w14:paraId="1496EC69" w14:textId="77777777" w:rsidR="00AC4A16" w:rsidRPr="00536A83" w:rsidRDefault="00AC4A16" w:rsidP="00B66D9D">
      <w:pPr>
        <w:pStyle w:val="NormalWeb"/>
        <w:shd w:val="clear" w:color="auto" w:fill="FFFFFF"/>
        <w:tabs>
          <w:tab w:val="left" w:pos="1843"/>
        </w:tabs>
        <w:spacing w:before="0" w:beforeAutospacing="0" w:after="0" w:afterAutospacing="0" w:line="276" w:lineRule="auto"/>
        <w:ind w:left="567" w:right="284"/>
        <w:contextualSpacing/>
        <w:jc w:val="both"/>
        <w:rPr>
          <w:rFonts w:ascii="Arial" w:hAnsi="Arial" w:cs="Arial"/>
          <w:i/>
          <w:sz w:val="22"/>
          <w:szCs w:val="22"/>
          <w:lang w:val="es-ES_tradnl"/>
        </w:rPr>
      </w:pPr>
      <w:r w:rsidRPr="00536A83">
        <w:rPr>
          <w:rFonts w:ascii="Arial" w:hAnsi="Arial" w:cs="Arial"/>
          <w:i/>
          <w:sz w:val="22"/>
          <w:szCs w:val="22"/>
          <w:lang w:val="es-ES_tradnl"/>
        </w:rPr>
        <w:t xml:space="preserve">Los aportes obligatorios y los bienes adquiridos con estos serán contabilizados en el balance de las Cajas de Compensación Familiar, en la forma que defina la Superintendencia del Subsidio Familiar.” </w:t>
      </w:r>
    </w:p>
    <w:p w14:paraId="7CF83EE0" w14:textId="77777777" w:rsidR="00AC4A16" w:rsidRPr="00536A83" w:rsidRDefault="00AC4A16" w:rsidP="00B66D9D">
      <w:pPr>
        <w:tabs>
          <w:tab w:val="left" w:pos="2127"/>
        </w:tabs>
        <w:spacing w:line="276" w:lineRule="auto"/>
        <w:ind w:left="567" w:right="284"/>
        <w:jc w:val="both"/>
        <w:rPr>
          <w:rFonts w:ascii="Arial" w:hAnsi="Arial" w:cs="Arial"/>
          <w:szCs w:val="22"/>
          <w:lang w:val="es-ES_tradnl"/>
        </w:rPr>
      </w:pPr>
    </w:p>
    <w:p w14:paraId="5A910332" w14:textId="77777777" w:rsidR="00AC4A16" w:rsidRPr="00536A83" w:rsidRDefault="00AC4A16" w:rsidP="00B66D9D">
      <w:pPr>
        <w:spacing w:line="276" w:lineRule="auto"/>
        <w:ind w:right="-57"/>
        <w:jc w:val="both"/>
        <w:rPr>
          <w:rFonts w:ascii="Arial" w:hAnsi="Arial" w:cs="Arial"/>
          <w:i/>
          <w:szCs w:val="22"/>
        </w:rPr>
      </w:pPr>
      <w:r w:rsidRPr="00536A83">
        <w:rPr>
          <w:rFonts w:ascii="Arial" w:hAnsi="Arial" w:cs="Arial"/>
          <w:szCs w:val="22"/>
        </w:rPr>
        <w:t xml:space="preserve">El Ministerio del Trabajo mediante el Decreto No. 0765 del 29 de mayo de 2020 </w:t>
      </w:r>
      <w:r w:rsidRPr="00536A83">
        <w:rPr>
          <w:rFonts w:ascii="Arial" w:hAnsi="Arial" w:cs="Arial"/>
          <w:sz w:val="22"/>
          <w:szCs w:val="22"/>
        </w:rPr>
        <w:t>“</w:t>
      </w:r>
      <w:r w:rsidRPr="00536A83">
        <w:rPr>
          <w:rFonts w:ascii="Arial" w:hAnsi="Arial" w:cs="Arial"/>
          <w:i/>
          <w:sz w:val="22"/>
          <w:szCs w:val="22"/>
        </w:rPr>
        <w:t>Por el cual se modifica el artículo 2.2.7.5.4.1. del Decreto 1072 de 2015 en relación con el fortalecimiento de los principios de los presupuestos de las Cajas de Compensación Familiar”</w:t>
      </w:r>
      <w:r w:rsidRPr="00536A83">
        <w:rPr>
          <w:rFonts w:ascii="Arial" w:hAnsi="Arial" w:cs="Arial"/>
          <w:i/>
          <w:szCs w:val="22"/>
        </w:rPr>
        <w:t xml:space="preserve">, </w:t>
      </w:r>
      <w:r w:rsidRPr="00536A83">
        <w:rPr>
          <w:rFonts w:ascii="Arial" w:hAnsi="Arial" w:cs="Arial"/>
          <w:iCs/>
          <w:szCs w:val="22"/>
        </w:rPr>
        <w:t>señaló:</w:t>
      </w:r>
      <w:r w:rsidRPr="00536A83">
        <w:rPr>
          <w:rFonts w:ascii="Arial" w:hAnsi="Arial" w:cs="Arial"/>
          <w:i/>
          <w:szCs w:val="22"/>
        </w:rPr>
        <w:t xml:space="preserve"> </w:t>
      </w:r>
    </w:p>
    <w:p w14:paraId="08347DB1" w14:textId="77777777" w:rsidR="00AC4A16" w:rsidRPr="00536A83" w:rsidRDefault="00AC4A16" w:rsidP="00B66D9D">
      <w:pPr>
        <w:spacing w:line="276" w:lineRule="auto"/>
        <w:ind w:right="-57"/>
        <w:jc w:val="both"/>
        <w:rPr>
          <w:rFonts w:ascii="Arial" w:hAnsi="Arial" w:cs="Arial"/>
          <w:i/>
          <w:szCs w:val="22"/>
        </w:rPr>
      </w:pPr>
    </w:p>
    <w:p w14:paraId="60C6B1B0" w14:textId="77777777" w:rsidR="00AC4A16" w:rsidRPr="00536A83" w:rsidRDefault="00AC4A16" w:rsidP="00B66D9D">
      <w:pPr>
        <w:pStyle w:val="NormalWeb"/>
        <w:shd w:val="clear" w:color="auto" w:fill="FFFFFF"/>
        <w:spacing w:before="0" w:beforeAutospacing="0" w:after="0" w:afterAutospacing="0" w:line="276" w:lineRule="auto"/>
        <w:ind w:left="567" w:right="510"/>
        <w:jc w:val="both"/>
        <w:rPr>
          <w:rFonts w:ascii="Arial" w:hAnsi="Arial" w:cs="Arial"/>
          <w:i/>
          <w:iCs/>
          <w:sz w:val="22"/>
          <w:szCs w:val="22"/>
        </w:rPr>
      </w:pPr>
      <w:r w:rsidRPr="00536A83">
        <w:rPr>
          <w:rFonts w:ascii="Arial" w:hAnsi="Arial" w:cs="Arial"/>
          <w:b/>
          <w:bCs/>
          <w:i/>
          <w:iCs/>
          <w:sz w:val="22"/>
          <w:szCs w:val="22"/>
        </w:rPr>
        <w:t>“Artículo 1. Modificación del artículo 2.2.7.5.4.1 del Decreto 1072 de 2015.</w:t>
      </w:r>
      <w:r w:rsidRPr="00536A83">
        <w:rPr>
          <w:rFonts w:ascii="Arial" w:hAnsi="Arial" w:cs="Arial"/>
          <w:i/>
          <w:iCs/>
          <w:sz w:val="22"/>
          <w:szCs w:val="22"/>
        </w:rPr>
        <w:t> Modifíquese el artículo 2.2.7.5.4.1. del Decreto 1072 de 2015, el cual quedará así:</w:t>
      </w:r>
    </w:p>
    <w:p w14:paraId="419B843B" w14:textId="77777777" w:rsidR="00AC4A16" w:rsidRPr="00536A83" w:rsidRDefault="00AC4A16" w:rsidP="00B66D9D">
      <w:pPr>
        <w:pStyle w:val="NormalWeb"/>
        <w:shd w:val="clear" w:color="auto" w:fill="FFFFFF"/>
        <w:spacing w:before="0" w:beforeAutospacing="0" w:after="0" w:afterAutospacing="0" w:line="276" w:lineRule="auto"/>
        <w:ind w:left="567" w:right="510"/>
        <w:jc w:val="both"/>
        <w:rPr>
          <w:rFonts w:ascii="Arial" w:hAnsi="Arial" w:cs="Arial"/>
          <w:i/>
          <w:iCs/>
          <w:sz w:val="22"/>
          <w:szCs w:val="22"/>
        </w:rPr>
      </w:pPr>
      <w:r w:rsidRPr="00536A83">
        <w:rPr>
          <w:rFonts w:ascii="Arial" w:hAnsi="Arial" w:cs="Arial"/>
          <w:i/>
          <w:iCs/>
          <w:sz w:val="22"/>
          <w:szCs w:val="22"/>
        </w:rPr>
        <w:t> </w:t>
      </w:r>
    </w:p>
    <w:p w14:paraId="062C965E" w14:textId="77777777" w:rsidR="00AC4A16" w:rsidRPr="00536A83" w:rsidRDefault="00AC4A16" w:rsidP="00B66D9D">
      <w:pPr>
        <w:pStyle w:val="NormalWeb"/>
        <w:shd w:val="clear" w:color="auto" w:fill="FFFFFF"/>
        <w:spacing w:before="0" w:beforeAutospacing="0" w:after="0" w:afterAutospacing="0" w:line="276" w:lineRule="auto"/>
        <w:ind w:left="567" w:right="510"/>
        <w:jc w:val="both"/>
        <w:rPr>
          <w:rFonts w:ascii="Arial" w:hAnsi="Arial" w:cs="Arial"/>
          <w:i/>
          <w:iCs/>
          <w:sz w:val="22"/>
          <w:szCs w:val="22"/>
        </w:rPr>
      </w:pPr>
      <w:r w:rsidRPr="00536A83">
        <w:rPr>
          <w:rFonts w:ascii="Arial" w:hAnsi="Arial" w:cs="Arial"/>
          <w:i/>
          <w:iCs/>
          <w:sz w:val="22"/>
          <w:szCs w:val="22"/>
        </w:rPr>
        <w:t>"</w:t>
      </w:r>
      <w:r w:rsidRPr="00536A83">
        <w:rPr>
          <w:rFonts w:ascii="Arial" w:hAnsi="Arial" w:cs="Arial"/>
          <w:b/>
          <w:bCs/>
          <w:i/>
          <w:iCs/>
          <w:sz w:val="22"/>
          <w:szCs w:val="22"/>
        </w:rPr>
        <w:t>Artículo 2.2.7.5.4.1. Presupuesto de las Cajas de Compensación Familiar.</w:t>
      </w:r>
      <w:r w:rsidRPr="00536A83">
        <w:rPr>
          <w:rFonts w:ascii="Arial" w:hAnsi="Arial" w:cs="Arial"/>
          <w:i/>
          <w:iCs/>
          <w:sz w:val="22"/>
          <w:szCs w:val="22"/>
        </w:rPr>
        <w:t> Los presupuestos de las Cajas de Compensación Familiar se regirán por los siguientes principios:</w:t>
      </w:r>
    </w:p>
    <w:p w14:paraId="779139D6" w14:textId="77777777" w:rsidR="00AC4A16" w:rsidRPr="00536A83" w:rsidRDefault="00AC4A16" w:rsidP="00B66D9D">
      <w:pPr>
        <w:pStyle w:val="NormalWeb"/>
        <w:shd w:val="clear" w:color="auto" w:fill="FFFFFF"/>
        <w:spacing w:before="0" w:beforeAutospacing="0" w:after="0" w:afterAutospacing="0" w:line="276" w:lineRule="auto"/>
        <w:ind w:left="567" w:right="510"/>
        <w:jc w:val="both"/>
        <w:rPr>
          <w:rFonts w:ascii="Arial" w:hAnsi="Arial" w:cs="Arial"/>
          <w:i/>
          <w:iCs/>
          <w:sz w:val="22"/>
          <w:szCs w:val="22"/>
        </w:rPr>
      </w:pPr>
      <w:r w:rsidRPr="00536A83">
        <w:rPr>
          <w:rFonts w:ascii="Arial" w:hAnsi="Arial" w:cs="Arial"/>
          <w:i/>
          <w:iCs/>
          <w:sz w:val="22"/>
          <w:szCs w:val="22"/>
        </w:rPr>
        <w:t> </w:t>
      </w:r>
    </w:p>
    <w:p w14:paraId="1964AE98" w14:textId="77777777" w:rsidR="00AC4A16" w:rsidRPr="00536A83" w:rsidRDefault="00AC4A16" w:rsidP="00B66D9D">
      <w:pPr>
        <w:pStyle w:val="NormalWeb"/>
        <w:shd w:val="clear" w:color="auto" w:fill="FFFFFF"/>
        <w:spacing w:before="0" w:beforeAutospacing="0" w:after="0" w:afterAutospacing="0" w:line="276" w:lineRule="auto"/>
        <w:ind w:left="567" w:right="510"/>
        <w:jc w:val="both"/>
        <w:rPr>
          <w:rFonts w:ascii="Arial" w:hAnsi="Arial" w:cs="Arial"/>
          <w:i/>
          <w:iCs/>
          <w:sz w:val="22"/>
          <w:szCs w:val="22"/>
        </w:rPr>
      </w:pPr>
      <w:r w:rsidRPr="00536A83">
        <w:rPr>
          <w:rFonts w:ascii="Arial" w:hAnsi="Arial" w:cs="Arial"/>
          <w:i/>
          <w:iCs/>
          <w:sz w:val="22"/>
          <w:szCs w:val="22"/>
        </w:rPr>
        <w:t>1. El presupuesto como guía de referencia para el manejo financiero de las entidades, se entiende aprobado una vez sea considerado y autorizado por los Consejos Directivos de las Cajas de Compensación Familiar.</w:t>
      </w:r>
    </w:p>
    <w:p w14:paraId="468ACDC4" w14:textId="77777777" w:rsidR="00AC4A16" w:rsidRPr="00536A83" w:rsidRDefault="00AC4A16" w:rsidP="00B66D9D">
      <w:pPr>
        <w:pStyle w:val="NormalWeb"/>
        <w:shd w:val="clear" w:color="auto" w:fill="FFFFFF"/>
        <w:spacing w:before="0" w:beforeAutospacing="0" w:after="0" w:afterAutospacing="0" w:line="276" w:lineRule="auto"/>
        <w:ind w:left="567" w:right="510"/>
        <w:jc w:val="both"/>
        <w:rPr>
          <w:rFonts w:ascii="Arial" w:hAnsi="Arial" w:cs="Arial"/>
          <w:i/>
          <w:iCs/>
          <w:sz w:val="22"/>
          <w:szCs w:val="22"/>
        </w:rPr>
      </w:pPr>
      <w:r w:rsidRPr="00536A83">
        <w:rPr>
          <w:rFonts w:ascii="Arial" w:hAnsi="Arial" w:cs="Arial"/>
          <w:i/>
          <w:iCs/>
          <w:sz w:val="22"/>
          <w:szCs w:val="22"/>
        </w:rPr>
        <w:t> </w:t>
      </w:r>
    </w:p>
    <w:p w14:paraId="5604BC28" w14:textId="77777777" w:rsidR="00AC4A16" w:rsidRPr="00536A83" w:rsidRDefault="00AC4A16" w:rsidP="00B66D9D">
      <w:pPr>
        <w:pStyle w:val="NormalWeb"/>
        <w:shd w:val="clear" w:color="auto" w:fill="FFFFFF"/>
        <w:spacing w:before="0" w:beforeAutospacing="0" w:after="0" w:afterAutospacing="0" w:line="276" w:lineRule="auto"/>
        <w:ind w:left="567" w:right="510"/>
        <w:jc w:val="both"/>
        <w:rPr>
          <w:rFonts w:ascii="Arial" w:hAnsi="Arial" w:cs="Arial"/>
          <w:i/>
          <w:iCs/>
          <w:sz w:val="22"/>
          <w:szCs w:val="22"/>
        </w:rPr>
      </w:pPr>
      <w:r w:rsidRPr="00536A83">
        <w:rPr>
          <w:rFonts w:ascii="Arial" w:hAnsi="Arial" w:cs="Arial"/>
          <w:i/>
          <w:iCs/>
          <w:sz w:val="22"/>
          <w:szCs w:val="22"/>
        </w:rPr>
        <w:t>2. Para efecto de su aprobación, el Consejo Directivo deberá velar por la correcta aplicación de los recursos en cada uno de los programas conforme con los principios de legalidad, equilibrio financiero y eficiencia.</w:t>
      </w:r>
    </w:p>
    <w:p w14:paraId="0EB33036" w14:textId="77777777" w:rsidR="00AC4A16" w:rsidRPr="00536A83" w:rsidRDefault="00AC4A16" w:rsidP="00B66D9D">
      <w:pPr>
        <w:pStyle w:val="NormalWeb"/>
        <w:shd w:val="clear" w:color="auto" w:fill="FFFFFF"/>
        <w:spacing w:before="0" w:beforeAutospacing="0" w:after="0" w:afterAutospacing="0" w:line="276" w:lineRule="auto"/>
        <w:ind w:left="567" w:right="510"/>
        <w:jc w:val="both"/>
        <w:rPr>
          <w:rFonts w:ascii="Arial" w:hAnsi="Arial" w:cs="Arial"/>
          <w:i/>
          <w:iCs/>
          <w:sz w:val="22"/>
          <w:szCs w:val="22"/>
        </w:rPr>
      </w:pPr>
      <w:r w:rsidRPr="00536A83">
        <w:rPr>
          <w:rFonts w:ascii="Arial" w:hAnsi="Arial" w:cs="Arial"/>
          <w:i/>
          <w:iCs/>
          <w:sz w:val="22"/>
          <w:szCs w:val="22"/>
        </w:rPr>
        <w:t> </w:t>
      </w:r>
    </w:p>
    <w:p w14:paraId="0B4D4DC1" w14:textId="77777777" w:rsidR="00AC4A16" w:rsidRPr="00536A83" w:rsidRDefault="00AC4A16" w:rsidP="00B66D9D">
      <w:pPr>
        <w:pStyle w:val="NormalWeb"/>
        <w:shd w:val="clear" w:color="auto" w:fill="FFFFFF"/>
        <w:spacing w:before="0" w:beforeAutospacing="0" w:after="0" w:afterAutospacing="0" w:line="276" w:lineRule="auto"/>
        <w:ind w:left="567" w:right="510"/>
        <w:jc w:val="both"/>
        <w:rPr>
          <w:rFonts w:ascii="Arial" w:hAnsi="Arial" w:cs="Arial"/>
          <w:i/>
          <w:iCs/>
          <w:sz w:val="22"/>
          <w:szCs w:val="22"/>
        </w:rPr>
      </w:pPr>
      <w:r w:rsidRPr="00536A83">
        <w:rPr>
          <w:rFonts w:ascii="Arial" w:hAnsi="Arial" w:cs="Arial"/>
          <w:i/>
          <w:iCs/>
          <w:sz w:val="22"/>
          <w:szCs w:val="22"/>
        </w:rPr>
        <w:t>3. Para efecto de su seguimiento, el presupuesto deberá ser remitido a la Superintendencia del Subsidio Familiar o a la entidad que haga sus veces, dentro de los 30 días siguientes a su aprobación o modificación, anexando copia del acta correspondiente del Consejo Directivo en la cual se haya adoptado la decisión de aprobación o modificación. Recibido el proyecto de presupuesto, se entenderá autorizado por la Superintendencia a partir del día de su radicación.</w:t>
      </w:r>
    </w:p>
    <w:p w14:paraId="2FAC9931" w14:textId="77777777" w:rsidR="00AC4A16" w:rsidRPr="00536A83" w:rsidRDefault="00AC4A16" w:rsidP="00B66D9D">
      <w:pPr>
        <w:pStyle w:val="NormalWeb"/>
        <w:shd w:val="clear" w:color="auto" w:fill="FFFFFF"/>
        <w:spacing w:before="0" w:beforeAutospacing="0" w:after="0" w:afterAutospacing="0" w:line="276" w:lineRule="auto"/>
        <w:ind w:left="567" w:right="510"/>
        <w:jc w:val="both"/>
        <w:rPr>
          <w:rFonts w:ascii="Arial" w:hAnsi="Arial" w:cs="Arial"/>
          <w:i/>
          <w:iCs/>
          <w:sz w:val="22"/>
          <w:szCs w:val="22"/>
        </w:rPr>
      </w:pPr>
      <w:r w:rsidRPr="00536A83">
        <w:rPr>
          <w:rFonts w:ascii="Arial" w:hAnsi="Arial" w:cs="Arial"/>
          <w:i/>
          <w:iCs/>
          <w:sz w:val="22"/>
          <w:szCs w:val="22"/>
        </w:rPr>
        <w:t> </w:t>
      </w:r>
    </w:p>
    <w:p w14:paraId="0B7DA97F" w14:textId="77777777" w:rsidR="00AC4A16" w:rsidRPr="00536A83" w:rsidRDefault="00AC4A16" w:rsidP="00B66D9D">
      <w:pPr>
        <w:pStyle w:val="NormalWeb"/>
        <w:shd w:val="clear" w:color="auto" w:fill="FFFFFF"/>
        <w:spacing w:before="0" w:beforeAutospacing="0" w:after="0" w:afterAutospacing="0" w:line="276" w:lineRule="auto"/>
        <w:ind w:left="567" w:right="510"/>
        <w:jc w:val="both"/>
        <w:rPr>
          <w:rFonts w:ascii="Arial" w:hAnsi="Arial" w:cs="Arial"/>
          <w:i/>
          <w:iCs/>
          <w:sz w:val="22"/>
          <w:szCs w:val="22"/>
        </w:rPr>
      </w:pPr>
      <w:r w:rsidRPr="00536A83">
        <w:rPr>
          <w:rFonts w:ascii="Arial" w:hAnsi="Arial" w:cs="Arial"/>
          <w:i/>
          <w:iCs/>
          <w:sz w:val="22"/>
          <w:szCs w:val="22"/>
        </w:rPr>
        <w:t>4. El presupuesto general deberá ser radicado antes del 28 de febrero de cada año, sin perjuicio de las modificaciones posteriores conforme con lo expuesto en los numerales anteriores. Las modificaciones al mismo deberán radicarse dentro de los 10 días siguientes a su aprobación por el Consejo Directivo.</w:t>
      </w:r>
    </w:p>
    <w:p w14:paraId="6EDC258E" w14:textId="77777777" w:rsidR="00AC4A16" w:rsidRPr="00536A83" w:rsidRDefault="00AC4A16" w:rsidP="00B66D9D">
      <w:pPr>
        <w:pStyle w:val="NormalWeb"/>
        <w:shd w:val="clear" w:color="auto" w:fill="FFFFFF"/>
        <w:spacing w:before="0" w:beforeAutospacing="0" w:after="0" w:afterAutospacing="0" w:line="276" w:lineRule="auto"/>
        <w:ind w:left="567" w:right="510"/>
        <w:jc w:val="both"/>
        <w:rPr>
          <w:rFonts w:ascii="Arial" w:hAnsi="Arial" w:cs="Arial"/>
          <w:i/>
          <w:iCs/>
          <w:sz w:val="22"/>
          <w:szCs w:val="22"/>
        </w:rPr>
      </w:pPr>
      <w:r w:rsidRPr="00536A83">
        <w:rPr>
          <w:rFonts w:ascii="Arial" w:hAnsi="Arial" w:cs="Arial"/>
          <w:i/>
          <w:iCs/>
          <w:sz w:val="22"/>
          <w:szCs w:val="22"/>
        </w:rPr>
        <w:t> </w:t>
      </w:r>
    </w:p>
    <w:p w14:paraId="0E99B02D" w14:textId="7A920EB4" w:rsidR="00AC4A16" w:rsidRPr="00536A83" w:rsidRDefault="00AC4A16" w:rsidP="00B66D9D">
      <w:pPr>
        <w:pStyle w:val="NormalWeb"/>
        <w:shd w:val="clear" w:color="auto" w:fill="FFFFFF"/>
        <w:spacing w:before="0" w:beforeAutospacing="0" w:after="0" w:afterAutospacing="0" w:line="276" w:lineRule="auto"/>
        <w:ind w:left="567" w:right="510"/>
        <w:jc w:val="both"/>
        <w:rPr>
          <w:rFonts w:ascii="Arial" w:hAnsi="Arial" w:cs="Arial"/>
          <w:i/>
          <w:iCs/>
          <w:sz w:val="22"/>
          <w:szCs w:val="22"/>
        </w:rPr>
      </w:pPr>
      <w:r w:rsidRPr="00536A83">
        <w:rPr>
          <w:rFonts w:ascii="Arial" w:hAnsi="Arial" w:cs="Arial"/>
          <w:i/>
          <w:iCs/>
          <w:sz w:val="22"/>
          <w:szCs w:val="22"/>
        </w:rPr>
        <w:t xml:space="preserve">5. Unidad de tesorería, entendido como aquella práctica en el ejercicio de la gestión de los recursos económicos administrados por las Cajas de Compensación Familiar, donde se </w:t>
      </w:r>
      <w:r w:rsidRPr="00536A83">
        <w:rPr>
          <w:rFonts w:ascii="Arial" w:hAnsi="Arial" w:cs="Arial"/>
          <w:i/>
          <w:iCs/>
          <w:sz w:val="22"/>
          <w:szCs w:val="22"/>
        </w:rPr>
        <w:lastRenderedPageBreak/>
        <w:t>unifican los recursos líquidos de la corporación, efectivo o sus equivalentes, independientemente de su fuente, sin establecer restricciones o predeterminar su uso.</w:t>
      </w:r>
    </w:p>
    <w:p w14:paraId="39085DEE" w14:textId="77777777" w:rsidR="00AC4A16" w:rsidRPr="00536A83" w:rsidRDefault="00AC4A16" w:rsidP="00B66D9D">
      <w:pPr>
        <w:pStyle w:val="NormalWeb"/>
        <w:shd w:val="clear" w:color="auto" w:fill="FFFFFF"/>
        <w:spacing w:before="0" w:beforeAutospacing="0" w:after="0" w:afterAutospacing="0" w:line="276" w:lineRule="auto"/>
        <w:ind w:left="567" w:right="510"/>
        <w:jc w:val="both"/>
        <w:rPr>
          <w:rFonts w:ascii="Arial" w:hAnsi="Arial" w:cs="Arial"/>
          <w:i/>
          <w:iCs/>
          <w:sz w:val="22"/>
          <w:szCs w:val="22"/>
        </w:rPr>
      </w:pPr>
      <w:r w:rsidRPr="00536A83">
        <w:rPr>
          <w:rFonts w:ascii="Arial" w:hAnsi="Arial" w:cs="Arial"/>
          <w:i/>
          <w:iCs/>
          <w:sz w:val="22"/>
          <w:szCs w:val="22"/>
        </w:rPr>
        <w:t> </w:t>
      </w:r>
    </w:p>
    <w:p w14:paraId="1108340D" w14:textId="77777777" w:rsidR="00AC4A16" w:rsidRPr="00536A83" w:rsidRDefault="00AC4A16" w:rsidP="00B66D9D">
      <w:pPr>
        <w:pStyle w:val="NormalWeb"/>
        <w:shd w:val="clear" w:color="auto" w:fill="FFFFFF"/>
        <w:spacing w:before="0" w:beforeAutospacing="0" w:after="0" w:afterAutospacing="0" w:line="276" w:lineRule="auto"/>
        <w:ind w:left="567" w:right="510"/>
        <w:jc w:val="both"/>
        <w:rPr>
          <w:rFonts w:ascii="Arial" w:hAnsi="Arial" w:cs="Arial"/>
          <w:i/>
          <w:iCs/>
          <w:sz w:val="22"/>
          <w:szCs w:val="22"/>
        </w:rPr>
      </w:pPr>
      <w:r w:rsidRPr="00536A83">
        <w:rPr>
          <w:rFonts w:ascii="Arial" w:hAnsi="Arial" w:cs="Arial"/>
          <w:b/>
          <w:bCs/>
          <w:i/>
          <w:iCs/>
          <w:sz w:val="22"/>
          <w:szCs w:val="22"/>
        </w:rPr>
        <w:t>PARÁGRAFO 1</w:t>
      </w:r>
      <w:r w:rsidRPr="00536A83">
        <w:rPr>
          <w:rFonts w:ascii="Arial" w:hAnsi="Arial" w:cs="Arial"/>
          <w:i/>
          <w:iCs/>
          <w:sz w:val="22"/>
          <w:szCs w:val="22"/>
        </w:rPr>
        <w:t>. Las Cajas de Compensación Familiar deberán realizar el registro contable de los porcentajes legales obligatorios y de la ejecución de los recursos, definidos para los diferentes programas a su cargo, y en todo caso garantizar siempre el cumplimiento de los fines del Sistema del Subsidio Familiar.</w:t>
      </w:r>
    </w:p>
    <w:p w14:paraId="02C1A03B" w14:textId="77777777" w:rsidR="00AC4A16" w:rsidRPr="00536A83" w:rsidRDefault="00AC4A16" w:rsidP="00B66D9D">
      <w:pPr>
        <w:pStyle w:val="NormalWeb"/>
        <w:shd w:val="clear" w:color="auto" w:fill="FFFFFF"/>
        <w:spacing w:before="0" w:beforeAutospacing="0" w:after="0" w:afterAutospacing="0" w:line="276" w:lineRule="auto"/>
        <w:ind w:left="567" w:right="510"/>
        <w:jc w:val="both"/>
        <w:rPr>
          <w:rFonts w:ascii="Arial" w:hAnsi="Arial" w:cs="Arial"/>
          <w:i/>
          <w:iCs/>
          <w:sz w:val="22"/>
          <w:szCs w:val="22"/>
        </w:rPr>
      </w:pPr>
      <w:r w:rsidRPr="00536A83">
        <w:rPr>
          <w:rFonts w:ascii="Arial" w:hAnsi="Arial" w:cs="Arial"/>
          <w:i/>
          <w:iCs/>
          <w:sz w:val="22"/>
          <w:szCs w:val="22"/>
        </w:rPr>
        <w:t> </w:t>
      </w:r>
    </w:p>
    <w:p w14:paraId="22BC51C7" w14:textId="575BA97B" w:rsidR="00AC4A16" w:rsidRPr="00536A83" w:rsidRDefault="00AC4A16" w:rsidP="00536A83">
      <w:pPr>
        <w:pStyle w:val="NormalWeb"/>
        <w:shd w:val="clear" w:color="auto" w:fill="FFFFFF"/>
        <w:spacing w:before="0" w:beforeAutospacing="0" w:after="0" w:afterAutospacing="0" w:line="276" w:lineRule="auto"/>
        <w:ind w:left="567" w:right="510"/>
        <w:jc w:val="both"/>
        <w:rPr>
          <w:rFonts w:ascii="Arial" w:hAnsi="Arial" w:cs="Arial"/>
          <w:i/>
          <w:iCs/>
          <w:sz w:val="22"/>
          <w:szCs w:val="22"/>
        </w:rPr>
      </w:pPr>
      <w:r w:rsidRPr="00536A83">
        <w:rPr>
          <w:rFonts w:ascii="Arial" w:hAnsi="Arial" w:cs="Arial"/>
          <w:b/>
          <w:bCs/>
          <w:i/>
          <w:iCs/>
          <w:sz w:val="22"/>
          <w:szCs w:val="22"/>
        </w:rPr>
        <w:t>PARÁGRAFO 2.</w:t>
      </w:r>
      <w:r w:rsidRPr="00536A83">
        <w:rPr>
          <w:rFonts w:ascii="Arial" w:hAnsi="Arial" w:cs="Arial"/>
          <w:i/>
          <w:iCs/>
          <w:sz w:val="22"/>
          <w:szCs w:val="22"/>
        </w:rPr>
        <w:t> Las Cajas de Compensación Familiar deberán llevar un estricto seguimiento a través de mecanismos de autorregulación, autocontrol y gestión del riesgo al interior de la corporación donde se evidencie la trazabilidad del uso de los recursos bajo el principio de unidad de tesorería y el flujo efectivo de los recursos según lo determine la Caja de Compensación Familiar de acuerdo a la necesidad de cada programa para asegurar su operación; situación que deberá ser informada a la Superintendencia de Subsidio Familiar de manera semestral en los términos y condiciones de reporte que esta defina, con el fin de ejercer su inspección, vigilancia y control."</w:t>
      </w:r>
    </w:p>
    <w:p w14:paraId="10955CD6" w14:textId="77777777" w:rsidR="00536A83" w:rsidRPr="00536A83" w:rsidRDefault="00536A83" w:rsidP="00536A83">
      <w:pPr>
        <w:pStyle w:val="NormalWeb"/>
        <w:shd w:val="clear" w:color="auto" w:fill="FFFFFF"/>
        <w:spacing w:before="0" w:beforeAutospacing="0" w:after="0" w:afterAutospacing="0" w:line="276" w:lineRule="auto"/>
        <w:ind w:left="567" w:right="510"/>
        <w:jc w:val="both"/>
        <w:rPr>
          <w:rFonts w:ascii="Arial" w:hAnsi="Arial" w:cs="Arial"/>
          <w:i/>
          <w:iCs/>
          <w:sz w:val="22"/>
          <w:szCs w:val="22"/>
        </w:rPr>
      </w:pPr>
    </w:p>
    <w:p w14:paraId="2D99F937" w14:textId="0003EB17" w:rsidR="00AC4A16" w:rsidRPr="00536A83" w:rsidRDefault="00AC4A16" w:rsidP="00B66D9D">
      <w:pPr>
        <w:pStyle w:val="NormalWeb"/>
        <w:shd w:val="clear" w:color="auto" w:fill="FFFFFF"/>
        <w:spacing w:line="276" w:lineRule="auto"/>
        <w:ind w:left="567" w:right="510"/>
        <w:jc w:val="both"/>
        <w:rPr>
          <w:rFonts w:ascii="Arial" w:hAnsi="Arial" w:cs="Arial"/>
        </w:rPr>
      </w:pPr>
      <w:r w:rsidRPr="00536A83">
        <w:rPr>
          <w:rFonts w:ascii="Arial" w:hAnsi="Arial" w:cs="Arial"/>
          <w:b/>
          <w:bCs/>
          <w:i/>
          <w:iCs/>
          <w:sz w:val="22"/>
          <w:szCs w:val="22"/>
        </w:rPr>
        <w:t>PARÁGRAFO 3.</w:t>
      </w:r>
      <w:r w:rsidRPr="00536A83">
        <w:rPr>
          <w:rFonts w:ascii="Arial" w:hAnsi="Arial" w:cs="Arial"/>
          <w:i/>
          <w:iCs/>
          <w:sz w:val="22"/>
          <w:szCs w:val="22"/>
        </w:rPr>
        <w:t> La unidad de tesorería de que trata el presente artículo solo aplicará respecto de los recursos que recaudan las cajas de compensación por los aportes parafiscales regulados en la Ley y sus rendimientos."</w:t>
      </w:r>
    </w:p>
    <w:p w14:paraId="06FA761F" w14:textId="77777777" w:rsidR="00AC4A16" w:rsidRPr="00536A83" w:rsidRDefault="00AC4A16" w:rsidP="00B66D9D">
      <w:pPr>
        <w:pStyle w:val="NormalWeb"/>
        <w:shd w:val="clear" w:color="auto" w:fill="FFFFFF"/>
        <w:spacing w:before="0" w:beforeAutospacing="0" w:after="0" w:afterAutospacing="0" w:line="276" w:lineRule="auto"/>
        <w:ind w:right="510"/>
        <w:jc w:val="both"/>
        <w:rPr>
          <w:rFonts w:ascii="Arial" w:hAnsi="Arial" w:cs="Arial"/>
          <w:sz w:val="22"/>
          <w:szCs w:val="22"/>
        </w:rPr>
      </w:pPr>
    </w:p>
    <w:p w14:paraId="6FDAD2E2" w14:textId="1D06DC2C" w:rsidR="00AC4A16" w:rsidRPr="00536A83" w:rsidRDefault="00AC4A16" w:rsidP="00B66D9D">
      <w:pPr>
        <w:pStyle w:val="NormalWeb"/>
        <w:numPr>
          <w:ilvl w:val="1"/>
          <w:numId w:val="1"/>
        </w:numPr>
        <w:shd w:val="clear" w:color="auto" w:fill="FFFFFF"/>
        <w:spacing w:before="0" w:beforeAutospacing="0" w:after="0" w:afterAutospacing="0" w:line="276" w:lineRule="auto"/>
        <w:ind w:right="510"/>
        <w:jc w:val="both"/>
        <w:rPr>
          <w:rFonts w:ascii="Arial" w:hAnsi="Arial" w:cs="Arial"/>
          <w:b/>
          <w:bCs/>
        </w:rPr>
      </w:pPr>
      <w:r w:rsidRPr="00536A83">
        <w:rPr>
          <w:rFonts w:ascii="Arial" w:hAnsi="Arial" w:cs="Arial"/>
          <w:b/>
          <w:bCs/>
        </w:rPr>
        <w:t>Fondos de Ley Administrados por las Cajas de Compensación Familiar</w:t>
      </w:r>
    </w:p>
    <w:p w14:paraId="7C6ADB69" w14:textId="6DA3B3E5" w:rsidR="00AC4A16" w:rsidRPr="00536A83" w:rsidRDefault="00AC4A16" w:rsidP="00536A83">
      <w:pPr>
        <w:pStyle w:val="NormalWeb"/>
        <w:shd w:val="clear" w:color="auto" w:fill="FFFFFF"/>
        <w:spacing w:line="276" w:lineRule="auto"/>
        <w:ind w:right="-57"/>
        <w:jc w:val="both"/>
        <w:rPr>
          <w:rFonts w:ascii="Arial" w:hAnsi="Arial" w:cs="Arial"/>
        </w:rPr>
      </w:pPr>
      <w:r w:rsidRPr="00536A83">
        <w:rPr>
          <w:rFonts w:ascii="Arial" w:hAnsi="Arial" w:cs="Arial"/>
        </w:rPr>
        <w:t xml:space="preserve">El Fondo para la Atención Integral de la Niñez y Jornada Escolar Complementaria fue creado por el numeral 8 del artículo 16 de la Ley 789 de 2002. El Objetivo del mismo, de acuerdo con el artículo 2.2.7.6.3. del Decreto único Reglamentario del Sector Trabajo 1072 de 2015, es: </w:t>
      </w:r>
    </w:p>
    <w:p w14:paraId="2A703AA4" w14:textId="77777777" w:rsidR="00AC4A16" w:rsidRPr="006D3A0A" w:rsidRDefault="00AC4A16" w:rsidP="006D3A0A">
      <w:pPr>
        <w:spacing w:line="276" w:lineRule="auto"/>
        <w:ind w:left="567" w:right="510"/>
        <w:jc w:val="both"/>
        <w:rPr>
          <w:rFonts w:ascii="Arial" w:hAnsi="Arial" w:cs="Arial"/>
          <w:i/>
          <w:iCs/>
          <w:sz w:val="22"/>
          <w:szCs w:val="22"/>
        </w:rPr>
      </w:pPr>
      <w:r w:rsidRPr="006D3A0A">
        <w:rPr>
          <w:rFonts w:ascii="Arial" w:hAnsi="Arial" w:cs="Arial"/>
          <w:i/>
          <w:iCs/>
          <w:sz w:val="22"/>
          <w:szCs w:val="22"/>
        </w:rPr>
        <w:t>“</w:t>
      </w:r>
      <w:r w:rsidRPr="006D3A0A">
        <w:rPr>
          <w:rFonts w:ascii="Arial" w:hAnsi="Arial" w:cs="Arial"/>
          <w:b/>
          <w:bCs/>
          <w:i/>
          <w:iCs/>
          <w:sz w:val="22"/>
          <w:szCs w:val="22"/>
          <w:bdr w:val="none" w:sz="0" w:space="0" w:color="auto" w:frame="1"/>
          <w:shd w:val="clear" w:color="auto" w:fill="FFFFFF"/>
        </w:rPr>
        <w:t>Artículo 2.2.7.6.3. Objetivo general de los programas del Foniñez. </w:t>
      </w:r>
      <w:r w:rsidRPr="006D3A0A">
        <w:rPr>
          <w:rFonts w:ascii="Arial" w:hAnsi="Arial" w:cs="Arial"/>
          <w:i/>
          <w:iCs/>
          <w:sz w:val="22"/>
          <w:szCs w:val="22"/>
          <w:bdr w:val="none" w:sz="0" w:space="0" w:color="auto" w:frame="1"/>
          <w:shd w:val="clear" w:color="auto" w:fill="FFFFFF"/>
        </w:rPr>
        <w:t>Los programas que ejecuten las Cajas de Compensación Familiar para la Atención Integral de la Niñez y de Jornada Escolar Complementaria, deben contribuir con el adecuado desarrollo integral, físico, cognitivo, social y emocional de los niños, niñas y jóvenes, con la participación activa de la comunidad y de la familia en su ejecución y seguimiento.</w:t>
      </w:r>
      <w:r w:rsidRPr="006D3A0A">
        <w:rPr>
          <w:rFonts w:ascii="Arial" w:hAnsi="Arial" w:cs="Arial"/>
          <w:i/>
          <w:iCs/>
          <w:sz w:val="22"/>
          <w:szCs w:val="22"/>
        </w:rPr>
        <w:t>”</w:t>
      </w:r>
    </w:p>
    <w:p w14:paraId="2E8663D8" w14:textId="77777777" w:rsidR="00AC4A16" w:rsidRPr="00536A83" w:rsidRDefault="00AC4A16" w:rsidP="00B66D9D">
      <w:pPr>
        <w:spacing w:line="276" w:lineRule="auto"/>
        <w:jc w:val="both"/>
        <w:rPr>
          <w:rFonts w:ascii="Arial" w:hAnsi="Arial" w:cs="Arial"/>
        </w:rPr>
      </w:pPr>
    </w:p>
    <w:p w14:paraId="74B12D22" w14:textId="0A6539AB" w:rsidR="00AC4A16" w:rsidRPr="00536A83" w:rsidRDefault="00AC4A16" w:rsidP="00B66D9D">
      <w:pPr>
        <w:spacing w:line="276" w:lineRule="auto"/>
        <w:jc w:val="both"/>
        <w:rPr>
          <w:rFonts w:ascii="Arial" w:hAnsi="Arial" w:cs="Arial"/>
        </w:rPr>
      </w:pPr>
      <w:r w:rsidRPr="00536A83">
        <w:rPr>
          <w:rFonts w:ascii="Arial" w:hAnsi="Arial" w:cs="Arial"/>
        </w:rPr>
        <w:t xml:space="preserve">En relación con la destinación de los recursos de FONIÑEZ, el artículo 2.2.7.6.1. del Decreto </w:t>
      </w:r>
      <w:r w:rsidR="00E11244">
        <w:rPr>
          <w:rFonts w:ascii="Arial" w:hAnsi="Arial" w:cs="Arial"/>
        </w:rPr>
        <w:t>Ú</w:t>
      </w:r>
      <w:r w:rsidRPr="00536A83">
        <w:rPr>
          <w:rFonts w:ascii="Arial" w:hAnsi="Arial" w:cs="Arial"/>
        </w:rPr>
        <w:t xml:space="preserve">nico Reglamentario 1072 de 2015 dispone que las Cajas de Compensación Familiar  destinarán los recursos previstos en el literal b) del artículo 64 de la Ley 633 de 2000, al fondo para la Atención Integral de la Niñez y Jornada Escolar Complementaria, esto es, el porcentaje restante después de destinar los recursos del FOVIS. Las Cajas de Compensación podrán invertir directamente estos recursos en dichos programas abiertos a la comunidad sin necesidad de trasladarlos al FOVIS. </w:t>
      </w:r>
    </w:p>
    <w:p w14:paraId="4C1D5F1F" w14:textId="77777777" w:rsidR="00AC4A16" w:rsidRPr="00536A83" w:rsidRDefault="00AC4A16" w:rsidP="00B66D9D">
      <w:pPr>
        <w:pStyle w:val="NormalWeb"/>
        <w:shd w:val="clear" w:color="auto" w:fill="FFFFFF"/>
        <w:spacing w:before="0" w:beforeAutospacing="0" w:after="0" w:afterAutospacing="0" w:line="276" w:lineRule="auto"/>
        <w:ind w:right="510"/>
        <w:jc w:val="both"/>
        <w:rPr>
          <w:rFonts w:ascii="Arial" w:hAnsi="Arial" w:cs="Arial"/>
        </w:rPr>
      </w:pPr>
    </w:p>
    <w:p w14:paraId="1DD70626" w14:textId="77777777" w:rsidR="00AC4A16" w:rsidRPr="00536A83" w:rsidRDefault="00AC4A16" w:rsidP="00B66D9D">
      <w:pPr>
        <w:pStyle w:val="NormalWeb"/>
        <w:shd w:val="clear" w:color="auto" w:fill="FFFFFF"/>
        <w:spacing w:line="276" w:lineRule="auto"/>
        <w:ind w:right="-57"/>
        <w:jc w:val="both"/>
        <w:rPr>
          <w:rFonts w:ascii="Arial" w:hAnsi="Arial" w:cs="Arial"/>
        </w:rPr>
      </w:pPr>
      <w:r w:rsidRPr="00536A83">
        <w:rPr>
          <w:rFonts w:ascii="Arial" w:hAnsi="Arial" w:cs="Arial"/>
        </w:rPr>
        <w:lastRenderedPageBreak/>
        <w:t>De acuerdo con el artículo 6 de la Ley 789 de 2002, las Cajas de Compensación Familiar, en lo que se refiere al Fondo de Solidaridad, Fomento al Empleo y Protección al Cesante – FOSFEC –:</w:t>
      </w:r>
    </w:p>
    <w:p w14:paraId="5D13AA22" w14:textId="77777777" w:rsidR="00AC4A16" w:rsidRPr="00536A83" w:rsidRDefault="00AC4A16" w:rsidP="006D3A0A">
      <w:pPr>
        <w:spacing w:line="276" w:lineRule="auto"/>
        <w:ind w:left="567" w:right="510"/>
        <w:jc w:val="both"/>
        <w:rPr>
          <w:rFonts w:ascii="Arial" w:hAnsi="Arial" w:cs="Arial"/>
          <w:i/>
          <w:iCs/>
          <w:sz w:val="22"/>
          <w:szCs w:val="22"/>
        </w:rPr>
      </w:pPr>
      <w:r w:rsidRPr="00536A83">
        <w:rPr>
          <w:rFonts w:ascii="Arial" w:hAnsi="Arial" w:cs="Arial"/>
          <w:i/>
          <w:iCs/>
          <w:sz w:val="22"/>
          <w:szCs w:val="22"/>
        </w:rPr>
        <w:t>“Administrarán en forma individual y directa o asociada con otra u otras Cajas un fondo para apoyar al empleo y para la protección al desempleado conforme los artículos</w:t>
      </w:r>
      <w:r w:rsidRPr="00536A83">
        <w:rPr>
          <w:rStyle w:val="apple-converted-space"/>
          <w:rFonts w:ascii="Arial" w:hAnsi="Arial" w:cs="Arial"/>
          <w:i/>
          <w:iCs/>
          <w:sz w:val="22"/>
          <w:szCs w:val="22"/>
        </w:rPr>
        <w:t> </w:t>
      </w:r>
      <w:hyperlink r:id="rId7" w:anchor="7" w:history="1">
        <w:r w:rsidRPr="00536A83">
          <w:rPr>
            <w:rStyle w:val="Hipervnculo"/>
            <w:rFonts w:ascii="Arial" w:hAnsi="Arial" w:cs="Arial"/>
            <w:i/>
            <w:iCs/>
            <w:color w:val="auto"/>
            <w:sz w:val="22"/>
            <w:szCs w:val="22"/>
          </w:rPr>
          <w:t>7</w:t>
        </w:r>
      </w:hyperlink>
      <w:r w:rsidRPr="00536A83">
        <w:rPr>
          <w:rFonts w:ascii="Arial" w:hAnsi="Arial" w:cs="Arial"/>
          <w:i/>
          <w:iCs/>
          <w:sz w:val="22"/>
          <w:szCs w:val="22"/>
        </w:rPr>
        <w:t>o.,</w:t>
      </w:r>
      <w:r w:rsidRPr="00536A83">
        <w:rPr>
          <w:rStyle w:val="apple-converted-space"/>
          <w:rFonts w:ascii="Arial" w:hAnsi="Arial" w:cs="Arial"/>
          <w:i/>
          <w:iCs/>
          <w:sz w:val="22"/>
          <w:szCs w:val="22"/>
        </w:rPr>
        <w:t> </w:t>
      </w:r>
      <w:hyperlink r:id="rId8" w:anchor="10" w:history="1">
        <w:r w:rsidRPr="00536A83">
          <w:rPr>
            <w:rStyle w:val="Hipervnculo"/>
            <w:rFonts w:ascii="Arial" w:hAnsi="Arial" w:cs="Arial"/>
            <w:i/>
            <w:iCs/>
            <w:color w:val="auto"/>
            <w:sz w:val="22"/>
            <w:szCs w:val="22"/>
          </w:rPr>
          <w:t>10</w:t>
        </w:r>
      </w:hyperlink>
      <w:r w:rsidRPr="00536A83">
        <w:rPr>
          <w:rStyle w:val="apple-converted-space"/>
          <w:rFonts w:ascii="Arial" w:hAnsi="Arial" w:cs="Arial"/>
          <w:i/>
          <w:iCs/>
          <w:sz w:val="22"/>
          <w:szCs w:val="22"/>
        </w:rPr>
        <w:t> </w:t>
      </w:r>
      <w:r w:rsidRPr="00536A83">
        <w:rPr>
          <w:rFonts w:ascii="Arial" w:hAnsi="Arial" w:cs="Arial"/>
          <w:i/>
          <w:iCs/>
          <w:sz w:val="22"/>
          <w:szCs w:val="22"/>
        </w:rPr>
        <w:t>y</w:t>
      </w:r>
      <w:r w:rsidRPr="00536A83">
        <w:rPr>
          <w:rStyle w:val="apple-converted-space"/>
          <w:rFonts w:ascii="Arial" w:hAnsi="Arial" w:cs="Arial"/>
          <w:i/>
          <w:iCs/>
          <w:sz w:val="22"/>
          <w:szCs w:val="22"/>
        </w:rPr>
        <w:t> </w:t>
      </w:r>
      <w:hyperlink r:id="rId9" w:anchor="11" w:history="1">
        <w:r w:rsidRPr="00536A83">
          <w:rPr>
            <w:rStyle w:val="Hipervnculo"/>
            <w:rFonts w:ascii="Arial" w:hAnsi="Arial" w:cs="Arial"/>
            <w:i/>
            <w:iCs/>
            <w:color w:val="auto"/>
            <w:sz w:val="22"/>
            <w:szCs w:val="22"/>
          </w:rPr>
          <w:t>11</w:t>
        </w:r>
      </w:hyperlink>
      <w:r w:rsidRPr="00536A83">
        <w:rPr>
          <w:rStyle w:val="apple-converted-space"/>
          <w:rFonts w:ascii="Arial" w:hAnsi="Arial" w:cs="Arial"/>
          <w:i/>
          <w:iCs/>
          <w:sz w:val="22"/>
          <w:szCs w:val="22"/>
        </w:rPr>
        <w:t> </w:t>
      </w:r>
      <w:r w:rsidRPr="00536A83">
        <w:rPr>
          <w:rFonts w:ascii="Arial" w:hAnsi="Arial" w:cs="Arial"/>
          <w:i/>
          <w:iCs/>
          <w:sz w:val="22"/>
          <w:szCs w:val="22"/>
        </w:rPr>
        <w:t>de la presente ley. El Gobierno determinará la forma en que se administrarán estos recursos cuando no puedan ser gestionados directamente por la Caja de Compensación Familiar.”</w:t>
      </w:r>
    </w:p>
    <w:p w14:paraId="5672BB62" w14:textId="77777777" w:rsidR="00AC4A16" w:rsidRPr="00536A83" w:rsidRDefault="00AC4A16" w:rsidP="00B66D9D">
      <w:pPr>
        <w:spacing w:line="276" w:lineRule="auto"/>
        <w:rPr>
          <w:rFonts w:ascii="Arial" w:hAnsi="Arial" w:cs="Arial"/>
          <w:i/>
          <w:iCs/>
        </w:rPr>
      </w:pPr>
    </w:p>
    <w:p w14:paraId="3B7B7D26" w14:textId="77777777" w:rsidR="006D3A0A" w:rsidRDefault="00AC4A16" w:rsidP="00B66D9D">
      <w:pPr>
        <w:spacing w:line="276" w:lineRule="auto"/>
        <w:jc w:val="both"/>
        <w:rPr>
          <w:rFonts w:ascii="Arial" w:hAnsi="Arial" w:cs="Arial"/>
        </w:rPr>
      </w:pPr>
      <w:r w:rsidRPr="00536A83">
        <w:rPr>
          <w:rFonts w:ascii="Arial" w:hAnsi="Arial" w:cs="Arial"/>
        </w:rPr>
        <w:t xml:space="preserve">Además, </w:t>
      </w:r>
      <w:r w:rsidR="006D3A0A">
        <w:rPr>
          <w:rFonts w:ascii="Arial" w:hAnsi="Arial" w:cs="Arial"/>
        </w:rPr>
        <w:t>el referido artículo señala que:</w:t>
      </w:r>
    </w:p>
    <w:p w14:paraId="534F34C9" w14:textId="77777777" w:rsidR="006D3A0A" w:rsidRDefault="006D3A0A" w:rsidP="006D3A0A">
      <w:pPr>
        <w:spacing w:line="276" w:lineRule="auto"/>
        <w:ind w:left="567" w:right="227"/>
        <w:jc w:val="both"/>
        <w:rPr>
          <w:rFonts w:ascii="Arial" w:hAnsi="Arial" w:cs="Arial"/>
        </w:rPr>
      </w:pPr>
    </w:p>
    <w:p w14:paraId="0A8B8110" w14:textId="0B7CF1A6" w:rsidR="00AC4A16" w:rsidRPr="00536A83" w:rsidRDefault="00AC4A16" w:rsidP="006D3A0A">
      <w:pPr>
        <w:spacing w:line="276" w:lineRule="auto"/>
        <w:ind w:left="567" w:right="510"/>
        <w:jc w:val="both"/>
        <w:rPr>
          <w:rFonts w:ascii="Arial" w:hAnsi="Arial" w:cs="Arial"/>
          <w:i/>
          <w:iCs/>
          <w:sz w:val="22"/>
          <w:szCs w:val="22"/>
        </w:rPr>
      </w:pPr>
      <w:r w:rsidRPr="00536A83">
        <w:rPr>
          <w:rFonts w:ascii="Arial" w:hAnsi="Arial" w:cs="Arial"/>
          <w:i/>
          <w:iCs/>
          <w:sz w:val="22"/>
          <w:szCs w:val="22"/>
        </w:rPr>
        <w:t>“las Cajas apropiarán de los recursos del fondo, por cada beneficiario de los programas de subsidio de que trata la presente ley, un monto per cápita que será definido en enero de cada año por la Superintendencia del Subsidio, de acuerdo con los beneficios que se deben otorgar, en concordancia con la presente ley. Las apropiaciones del monto per cápita se realizarán en la medida en que se produzcan las solicitudes de subsidios hasta agotar los recursos propios de cada Caja. No obstante, para garantizar la solidaridad y el equilibrio ante la diferente situación de desempleo y recursos disponibles entre las distintas Cajas del país, mínimo semestralmente la Superintendencia realizará cortes contables y ordenará el traslado de recursos entre Cajas, de acuerdo con el monto per cápita requeridas para los desempleados pendientes en unas Cajas, en estricto orden de solicitud, y los recursos sobrantes en otras.</w:t>
      </w:r>
      <w:r w:rsidRPr="00536A83">
        <w:rPr>
          <w:rStyle w:val="apple-converted-space"/>
          <w:rFonts w:ascii="Arial" w:hAnsi="Arial" w:cs="Arial"/>
          <w:i/>
          <w:iCs/>
          <w:sz w:val="22"/>
          <w:szCs w:val="22"/>
        </w:rPr>
        <w:t> </w:t>
      </w:r>
      <w:r w:rsidRPr="00536A83">
        <w:rPr>
          <w:rFonts w:ascii="Arial" w:hAnsi="Arial" w:cs="Arial"/>
          <w:i/>
          <w:iCs/>
          <w:sz w:val="22"/>
          <w:szCs w:val="22"/>
          <w:u w:val="single"/>
        </w:rPr>
        <w:t>Igual procedimiento se aplicará para el apoyo a los desempleados sin vinculación anterior a las Cajas de Compensación de acuerdo con el porcentaje previsto para tal efecto en esta ley”</w:t>
      </w:r>
      <w:r w:rsidRPr="00536A83">
        <w:rPr>
          <w:rFonts w:ascii="Arial" w:hAnsi="Arial" w:cs="Arial"/>
          <w:i/>
          <w:iCs/>
          <w:sz w:val="22"/>
          <w:szCs w:val="22"/>
        </w:rPr>
        <w:t>.</w:t>
      </w:r>
    </w:p>
    <w:p w14:paraId="24E2E9DA" w14:textId="77777777" w:rsidR="00AC4A16" w:rsidRPr="00536A83" w:rsidRDefault="00AC4A16" w:rsidP="00B66D9D">
      <w:pPr>
        <w:spacing w:line="276" w:lineRule="auto"/>
        <w:rPr>
          <w:rFonts w:ascii="Arial" w:hAnsi="Arial" w:cs="Arial"/>
          <w:b/>
          <w:bCs/>
          <w:i/>
          <w:iCs/>
          <w:sz w:val="22"/>
          <w:szCs w:val="22"/>
        </w:rPr>
      </w:pPr>
    </w:p>
    <w:p w14:paraId="30321C06" w14:textId="77777777" w:rsidR="00AC4A16" w:rsidRPr="00536A83" w:rsidRDefault="00AC4A16" w:rsidP="00B66D9D">
      <w:pPr>
        <w:pStyle w:val="NormalWeb"/>
        <w:spacing w:before="0" w:beforeAutospacing="0" w:after="0" w:afterAutospacing="0" w:line="276" w:lineRule="auto"/>
        <w:ind w:right="85"/>
        <w:jc w:val="both"/>
        <w:rPr>
          <w:rStyle w:val="Textoennegrita"/>
          <w:rFonts w:ascii="Arial" w:hAnsi="Arial" w:cs="Arial"/>
          <w:b w:val="0"/>
          <w:bCs w:val="0"/>
          <w:szCs w:val="22"/>
        </w:rPr>
      </w:pPr>
      <w:r w:rsidRPr="00536A83">
        <w:rPr>
          <w:rFonts w:ascii="Arial" w:hAnsi="Arial" w:cs="Arial"/>
        </w:rPr>
        <w:t>Por su parte, y con</w:t>
      </w:r>
      <w:r w:rsidRPr="00536A83">
        <w:rPr>
          <w:rFonts w:ascii="Arial" w:hAnsi="Arial" w:cs="Arial"/>
          <w:b/>
          <w:bCs/>
          <w:sz w:val="22"/>
          <w:szCs w:val="22"/>
        </w:rPr>
        <w:t xml:space="preserve"> </w:t>
      </w:r>
      <w:r w:rsidRPr="00536A83">
        <w:rPr>
          <w:rStyle w:val="Textoennegrita"/>
          <w:rFonts w:ascii="Arial" w:hAnsi="Arial" w:cs="Arial"/>
          <w:b w:val="0"/>
          <w:bCs w:val="0"/>
          <w:szCs w:val="22"/>
        </w:rPr>
        <w:t xml:space="preserve">el objetivo de financiar el Sistema Nacional de Vivienda de Interés Social, las Cajas de Compensación Familiar fueron sometidas a la creación de un fondo para el subsidio familiar de vivienda – FOVIS – en virtud de lo establecido en el artículo 68º de la Ley 49 de 1990, al cual fue adicionado un parágrafo por el artículo 185º de la Ley 1607 de 2012 y la Ley 633 del 2000. </w:t>
      </w:r>
    </w:p>
    <w:p w14:paraId="0D69E521" w14:textId="77777777" w:rsidR="00AC4A16" w:rsidRPr="00536A83" w:rsidRDefault="00AC4A16" w:rsidP="00B66D9D">
      <w:pPr>
        <w:pStyle w:val="NormalWeb"/>
        <w:spacing w:before="0" w:beforeAutospacing="0" w:after="0" w:afterAutospacing="0" w:line="276" w:lineRule="auto"/>
        <w:ind w:right="85"/>
        <w:jc w:val="both"/>
        <w:rPr>
          <w:rStyle w:val="Textoennegrita"/>
          <w:rFonts w:ascii="Arial" w:hAnsi="Arial" w:cs="Arial"/>
          <w:b w:val="0"/>
          <w:bCs w:val="0"/>
          <w:szCs w:val="22"/>
        </w:rPr>
      </w:pPr>
    </w:p>
    <w:p w14:paraId="3287D963" w14:textId="4AD3D928" w:rsidR="00AC4A16" w:rsidRPr="00536A83" w:rsidRDefault="00AC4A16" w:rsidP="00B66D9D">
      <w:pPr>
        <w:pStyle w:val="NormalWeb"/>
        <w:spacing w:before="0" w:beforeAutospacing="0" w:after="0" w:afterAutospacing="0" w:line="276" w:lineRule="auto"/>
        <w:ind w:right="85"/>
        <w:jc w:val="both"/>
        <w:rPr>
          <w:rStyle w:val="Textoennegrita"/>
          <w:rFonts w:ascii="Arial" w:hAnsi="Arial" w:cs="Arial"/>
          <w:b w:val="0"/>
          <w:bCs w:val="0"/>
          <w:szCs w:val="22"/>
        </w:rPr>
      </w:pPr>
      <w:r w:rsidRPr="00536A83">
        <w:rPr>
          <w:rStyle w:val="Textoennegrita"/>
          <w:rFonts w:ascii="Arial" w:hAnsi="Arial" w:cs="Arial"/>
          <w:szCs w:val="22"/>
        </w:rPr>
        <w:t>El artículo 6</w:t>
      </w:r>
      <w:r w:rsidR="00AE6485" w:rsidRPr="00536A83">
        <w:rPr>
          <w:rStyle w:val="Textoennegrita"/>
          <w:rFonts w:ascii="Arial" w:hAnsi="Arial" w:cs="Arial"/>
          <w:szCs w:val="22"/>
        </w:rPr>
        <w:t>8</w:t>
      </w:r>
      <w:r w:rsidRPr="00536A83">
        <w:rPr>
          <w:rStyle w:val="Textoennegrita"/>
          <w:rFonts w:ascii="Arial" w:hAnsi="Arial" w:cs="Arial"/>
          <w:szCs w:val="22"/>
        </w:rPr>
        <w:t>º de la Ley 49 de 1990 consagra:</w:t>
      </w:r>
    </w:p>
    <w:p w14:paraId="20AB7FDC" w14:textId="77777777" w:rsidR="00AC4A16" w:rsidRPr="00536A83" w:rsidRDefault="00AC4A16" w:rsidP="00B66D9D">
      <w:pPr>
        <w:pStyle w:val="NormalWeb"/>
        <w:spacing w:before="0" w:beforeAutospacing="0" w:after="0" w:afterAutospacing="0" w:line="276" w:lineRule="auto"/>
        <w:ind w:right="85"/>
        <w:jc w:val="both"/>
        <w:rPr>
          <w:rStyle w:val="Textoennegrita"/>
          <w:rFonts w:ascii="Arial" w:hAnsi="Arial" w:cs="Arial"/>
          <w:b w:val="0"/>
          <w:szCs w:val="22"/>
        </w:rPr>
      </w:pPr>
    </w:p>
    <w:p w14:paraId="6E54ED0A" w14:textId="50BFE5F5" w:rsidR="00AC4A16" w:rsidRPr="00536A83" w:rsidRDefault="00AC4A16" w:rsidP="00B66D9D">
      <w:pPr>
        <w:pStyle w:val="NormalWeb"/>
        <w:spacing w:before="0" w:beforeAutospacing="0" w:after="0" w:afterAutospacing="0" w:line="276" w:lineRule="auto"/>
        <w:ind w:left="567" w:right="284"/>
        <w:jc w:val="both"/>
        <w:rPr>
          <w:rFonts w:ascii="Arial" w:hAnsi="Arial" w:cs="Arial"/>
          <w:i/>
          <w:sz w:val="22"/>
          <w:szCs w:val="22"/>
        </w:rPr>
      </w:pPr>
      <w:r w:rsidRPr="00536A83">
        <w:rPr>
          <w:rStyle w:val="Textoennegrita"/>
          <w:rFonts w:ascii="Arial" w:hAnsi="Arial" w:cs="Arial"/>
          <w:i/>
          <w:sz w:val="22"/>
          <w:szCs w:val="22"/>
        </w:rPr>
        <w:t>“</w:t>
      </w:r>
      <w:r w:rsidRPr="00536A83">
        <w:rPr>
          <w:rFonts w:ascii="Arial" w:hAnsi="Arial" w:cs="Arial"/>
          <w:b/>
          <w:bCs/>
          <w:i/>
          <w:sz w:val="22"/>
          <w:szCs w:val="22"/>
        </w:rPr>
        <w:t>Artículo 6</w:t>
      </w:r>
      <w:r w:rsidR="00AE6485" w:rsidRPr="00536A83">
        <w:rPr>
          <w:rFonts w:ascii="Arial" w:hAnsi="Arial" w:cs="Arial"/>
          <w:b/>
          <w:bCs/>
          <w:i/>
          <w:sz w:val="22"/>
          <w:szCs w:val="22"/>
        </w:rPr>
        <w:t>8</w:t>
      </w:r>
      <w:r w:rsidRPr="00536A83">
        <w:rPr>
          <w:rFonts w:ascii="Arial" w:hAnsi="Arial" w:cs="Arial"/>
          <w:b/>
          <w:bCs/>
          <w:i/>
          <w:sz w:val="22"/>
          <w:szCs w:val="22"/>
        </w:rPr>
        <w:t>. </w:t>
      </w:r>
      <w:r w:rsidRPr="00536A83">
        <w:rPr>
          <w:rFonts w:ascii="Arial" w:hAnsi="Arial" w:cs="Arial"/>
          <w:i/>
          <w:sz w:val="22"/>
          <w:szCs w:val="22"/>
        </w:rPr>
        <w:t>Cada Caja de Compensación Familiar estará obligada a constituir un fondo para el subsidio familiar de vivienda, el cual, a juicio del Gobierno Nacional, será asignado en dinero o en especie y entregado al beneficiario del mismo, en seguimiento de las políticas trazadas por el Gobierno. </w:t>
      </w:r>
    </w:p>
    <w:p w14:paraId="4B169BD5" w14:textId="77777777" w:rsidR="00AC4A16" w:rsidRPr="00536A83" w:rsidRDefault="00AC4A16" w:rsidP="00B66D9D">
      <w:pPr>
        <w:spacing w:line="276" w:lineRule="auto"/>
        <w:ind w:left="567" w:right="284"/>
        <w:jc w:val="both"/>
        <w:rPr>
          <w:rFonts w:ascii="Arial" w:hAnsi="Arial" w:cs="Arial"/>
          <w:i/>
          <w:sz w:val="22"/>
          <w:szCs w:val="22"/>
          <w:lang w:eastAsia="es-CO"/>
        </w:rPr>
      </w:pPr>
      <w:r w:rsidRPr="00536A83">
        <w:rPr>
          <w:rFonts w:ascii="Arial" w:hAnsi="Arial" w:cs="Arial"/>
          <w:i/>
          <w:sz w:val="22"/>
          <w:szCs w:val="22"/>
          <w:lang w:eastAsia="es-CO"/>
        </w:rPr>
        <w:t>  </w:t>
      </w:r>
    </w:p>
    <w:p w14:paraId="3D651651" w14:textId="77777777" w:rsidR="00AC4A16" w:rsidRPr="00536A83" w:rsidRDefault="00AC4A16" w:rsidP="00B66D9D">
      <w:pPr>
        <w:spacing w:line="276" w:lineRule="auto"/>
        <w:ind w:left="567" w:right="284"/>
        <w:jc w:val="both"/>
        <w:rPr>
          <w:rFonts w:ascii="Arial" w:hAnsi="Arial" w:cs="Arial"/>
          <w:i/>
          <w:sz w:val="22"/>
          <w:szCs w:val="22"/>
          <w:lang w:eastAsia="es-CO"/>
        </w:rPr>
      </w:pPr>
      <w:r w:rsidRPr="00536A83">
        <w:rPr>
          <w:rFonts w:ascii="Arial" w:hAnsi="Arial" w:cs="Arial"/>
          <w:i/>
          <w:sz w:val="22"/>
          <w:szCs w:val="22"/>
          <w:lang w:eastAsia="es-CO"/>
        </w:rPr>
        <w:t>El subsidio para vivienda otorgado por las Cajas de Compensación Familiar será destinado conforme a las siguientes prioridades: </w:t>
      </w:r>
    </w:p>
    <w:p w14:paraId="6A15F664" w14:textId="77777777" w:rsidR="00AC4A16" w:rsidRPr="00536A83" w:rsidRDefault="00AC4A16" w:rsidP="00B66D9D">
      <w:pPr>
        <w:spacing w:line="276" w:lineRule="auto"/>
        <w:ind w:left="567" w:right="284"/>
        <w:jc w:val="both"/>
        <w:rPr>
          <w:rFonts w:ascii="Arial" w:hAnsi="Arial" w:cs="Arial"/>
          <w:i/>
          <w:sz w:val="22"/>
          <w:szCs w:val="22"/>
          <w:lang w:eastAsia="es-CO"/>
        </w:rPr>
      </w:pPr>
      <w:r w:rsidRPr="00536A83">
        <w:rPr>
          <w:rFonts w:ascii="Arial" w:hAnsi="Arial" w:cs="Arial"/>
          <w:i/>
          <w:sz w:val="22"/>
          <w:szCs w:val="22"/>
          <w:lang w:eastAsia="es-CO"/>
        </w:rPr>
        <w:t>  </w:t>
      </w:r>
    </w:p>
    <w:p w14:paraId="679A59C7" w14:textId="77777777" w:rsidR="00AC4A16" w:rsidRPr="00536A83" w:rsidRDefault="00AC4A16" w:rsidP="00B66D9D">
      <w:pPr>
        <w:spacing w:line="276" w:lineRule="auto"/>
        <w:ind w:left="567" w:right="284"/>
        <w:jc w:val="both"/>
        <w:rPr>
          <w:rFonts w:ascii="Arial" w:hAnsi="Arial" w:cs="Arial"/>
          <w:i/>
          <w:sz w:val="22"/>
          <w:szCs w:val="22"/>
          <w:lang w:eastAsia="es-CO"/>
        </w:rPr>
      </w:pPr>
      <w:r w:rsidRPr="00536A83">
        <w:rPr>
          <w:rFonts w:ascii="Arial" w:hAnsi="Arial" w:cs="Arial"/>
          <w:i/>
          <w:sz w:val="22"/>
          <w:szCs w:val="22"/>
          <w:lang w:eastAsia="es-CO"/>
        </w:rPr>
        <w:lastRenderedPageBreak/>
        <w:t>1. A los afiliados de la propia Caja de Compensación, cuyos ingresos familiares sean inferiores a cuatro salarios mínimos mensuales. </w:t>
      </w:r>
    </w:p>
    <w:p w14:paraId="27732660" w14:textId="77777777" w:rsidR="00AC4A16" w:rsidRPr="00536A83" w:rsidRDefault="00AC4A16" w:rsidP="00B66D9D">
      <w:pPr>
        <w:spacing w:line="276" w:lineRule="auto"/>
        <w:ind w:left="567" w:right="284"/>
        <w:jc w:val="both"/>
        <w:rPr>
          <w:rFonts w:ascii="Arial" w:hAnsi="Arial" w:cs="Arial"/>
          <w:i/>
          <w:sz w:val="22"/>
          <w:szCs w:val="22"/>
          <w:lang w:eastAsia="es-CO"/>
        </w:rPr>
      </w:pPr>
      <w:r w:rsidRPr="00536A83">
        <w:rPr>
          <w:rFonts w:ascii="Arial" w:hAnsi="Arial" w:cs="Arial"/>
          <w:i/>
          <w:sz w:val="22"/>
          <w:szCs w:val="22"/>
          <w:lang w:eastAsia="es-CO"/>
        </w:rPr>
        <w:t>  </w:t>
      </w:r>
    </w:p>
    <w:p w14:paraId="0793E6C1" w14:textId="77777777" w:rsidR="00AC4A16" w:rsidRPr="00536A83" w:rsidRDefault="00AC4A16" w:rsidP="00B66D9D">
      <w:pPr>
        <w:spacing w:line="276" w:lineRule="auto"/>
        <w:ind w:left="567" w:right="284"/>
        <w:jc w:val="both"/>
        <w:rPr>
          <w:rFonts w:ascii="Arial" w:hAnsi="Arial" w:cs="Arial"/>
          <w:i/>
          <w:sz w:val="22"/>
          <w:szCs w:val="22"/>
          <w:lang w:eastAsia="es-CO"/>
        </w:rPr>
      </w:pPr>
      <w:r w:rsidRPr="00536A83">
        <w:rPr>
          <w:rFonts w:ascii="Arial" w:hAnsi="Arial" w:cs="Arial"/>
          <w:i/>
          <w:sz w:val="22"/>
          <w:szCs w:val="22"/>
          <w:lang w:eastAsia="es-CO"/>
        </w:rPr>
        <w:t>2. A los afiliados de otras Cajas de Compensación, cuyos ingresos familiares sean inferiores a cuatro salarios mínimos mensuales. </w:t>
      </w:r>
    </w:p>
    <w:p w14:paraId="50081E3A" w14:textId="77777777" w:rsidR="00AC4A16" w:rsidRPr="00536A83" w:rsidRDefault="00AC4A16" w:rsidP="00B66D9D">
      <w:pPr>
        <w:spacing w:line="276" w:lineRule="auto"/>
        <w:ind w:left="567" w:right="284"/>
        <w:jc w:val="both"/>
        <w:rPr>
          <w:rFonts w:ascii="Arial" w:hAnsi="Arial" w:cs="Arial"/>
          <w:i/>
          <w:sz w:val="22"/>
          <w:szCs w:val="22"/>
          <w:lang w:eastAsia="es-CO"/>
        </w:rPr>
      </w:pPr>
      <w:r w:rsidRPr="00536A83">
        <w:rPr>
          <w:rFonts w:ascii="Arial" w:hAnsi="Arial" w:cs="Arial"/>
          <w:i/>
          <w:sz w:val="22"/>
          <w:szCs w:val="22"/>
          <w:lang w:eastAsia="es-CO"/>
        </w:rPr>
        <w:t>  </w:t>
      </w:r>
    </w:p>
    <w:p w14:paraId="627C860A" w14:textId="77777777" w:rsidR="00AC4A16" w:rsidRPr="00536A83" w:rsidRDefault="00AC4A16" w:rsidP="00B66D9D">
      <w:pPr>
        <w:spacing w:line="276" w:lineRule="auto"/>
        <w:ind w:left="567" w:right="284"/>
        <w:jc w:val="both"/>
        <w:rPr>
          <w:rFonts w:ascii="Arial" w:hAnsi="Arial" w:cs="Arial"/>
          <w:i/>
          <w:sz w:val="22"/>
          <w:szCs w:val="22"/>
          <w:lang w:eastAsia="es-CO"/>
        </w:rPr>
      </w:pPr>
      <w:r w:rsidRPr="00536A83">
        <w:rPr>
          <w:rFonts w:ascii="Arial" w:hAnsi="Arial" w:cs="Arial"/>
          <w:i/>
          <w:sz w:val="22"/>
          <w:szCs w:val="22"/>
          <w:lang w:eastAsia="es-CO"/>
        </w:rPr>
        <w:t>3. A los no afiliados a las Cajas de Compensación, cuyos ingresos familiares sean inferiores a cuatro salarios mínimos mensuales, según la lista de asignaciones del Instituto Nacional de Vivienda de Interés Social y Reforma Urbana, Inurbe. </w:t>
      </w:r>
    </w:p>
    <w:p w14:paraId="5E2F07D8" w14:textId="77777777" w:rsidR="00AC4A16" w:rsidRPr="00536A83" w:rsidRDefault="00AC4A16" w:rsidP="00B66D9D">
      <w:pPr>
        <w:spacing w:line="276" w:lineRule="auto"/>
        <w:ind w:left="567" w:right="284"/>
        <w:jc w:val="both"/>
        <w:rPr>
          <w:rFonts w:ascii="Arial" w:hAnsi="Arial" w:cs="Arial"/>
          <w:i/>
          <w:sz w:val="22"/>
          <w:szCs w:val="22"/>
          <w:lang w:eastAsia="es-CO"/>
        </w:rPr>
      </w:pPr>
      <w:r w:rsidRPr="00536A83">
        <w:rPr>
          <w:rFonts w:ascii="Arial" w:hAnsi="Arial" w:cs="Arial"/>
          <w:i/>
          <w:sz w:val="22"/>
          <w:szCs w:val="22"/>
          <w:lang w:eastAsia="es-CO"/>
        </w:rPr>
        <w:t>  </w:t>
      </w:r>
    </w:p>
    <w:p w14:paraId="4D4CDDFB" w14:textId="77777777" w:rsidR="00AC4A16" w:rsidRPr="00536A83" w:rsidRDefault="00AC4A16" w:rsidP="00B66D9D">
      <w:pPr>
        <w:spacing w:line="276" w:lineRule="auto"/>
        <w:ind w:left="567" w:right="284"/>
        <w:jc w:val="both"/>
        <w:rPr>
          <w:rFonts w:ascii="Arial" w:hAnsi="Arial" w:cs="Arial"/>
          <w:i/>
          <w:sz w:val="22"/>
          <w:szCs w:val="22"/>
          <w:lang w:eastAsia="es-CO"/>
        </w:rPr>
      </w:pPr>
      <w:r w:rsidRPr="00536A83">
        <w:rPr>
          <w:rFonts w:ascii="Arial" w:hAnsi="Arial" w:cs="Arial"/>
          <w:i/>
          <w:sz w:val="22"/>
          <w:szCs w:val="22"/>
          <w:u w:val="single"/>
          <w:lang w:eastAsia="es-CO"/>
        </w:rPr>
        <w:t>El Fondo para el subsidio familiar de vivienda, estará constituido</w:t>
      </w:r>
      <w:r w:rsidRPr="00536A83">
        <w:rPr>
          <w:rFonts w:ascii="Arial" w:hAnsi="Arial" w:cs="Arial"/>
          <w:b/>
          <w:i/>
          <w:sz w:val="22"/>
          <w:szCs w:val="22"/>
          <w:u w:val="single"/>
          <w:lang w:eastAsia="es-CO"/>
        </w:rPr>
        <w:t xml:space="preserve"> por los aportes y sus rendimientos, que al mismo haga la correspondiente Caja de Compensación Familiar</w:t>
      </w:r>
      <w:r w:rsidRPr="00536A83">
        <w:rPr>
          <w:rFonts w:ascii="Arial" w:hAnsi="Arial" w:cs="Arial"/>
          <w:i/>
          <w:sz w:val="22"/>
          <w:szCs w:val="22"/>
          <w:lang w:eastAsia="es-CO"/>
        </w:rPr>
        <w:t xml:space="preserve">, en los porcentajes que se señalan a continuación: </w:t>
      </w:r>
      <w:r w:rsidRPr="00536A83">
        <w:rPr>
          <w:rFonts w:ascii="Arial" w:hAnsi="Arial" w:cs="Arial"/>
          <w:iCs/>
          <w:sz w:val="22"/>
          <w:szCs w:val="22"/>
          <w:lang w:val="es-ES_tradnl"/>
        </w:rPr>
        <w:t>(Negrilla y subrayado fuera de texto)</w:t>
      </w:r>
      <w:r w:rsidRPr="00536A83">
        <w:rPr>
          <w:rFonts w:ascii="Arial" w:hAnsi="Arial" w:cs="Arial"/>
          <w:iCs/>
          <w:sz w:val="22"/>
          <w:szCs w:val="22"/>
          <w:lang w:eastAsia="es-CO"/>
        </w:rPr>
        <w:t> </w:t>
      </w:r>
    </w:p>
    <w:p w14:paraId="18ECD155" w14:textId="77777777" w:rsidR="00AC4A16" w:rsidRPr="00536A83" w:rsidRDefault="00AC4A16" w:rsidP="00B66D9D">
      <w:pPr>
        <w:spacing w:line="276" w:lineRule="auto"/>
        <w:ind w:left="567" w:right="284"/>
        <w:jc w:val="both"/>
        <w:rPr>
          <w:rFonts w:ascii="Arial" w:hAnsi="Arial" w:cs="Arial"/>
          <w:i/>
          <w:sz w:val="22"/>
          <w:szCs w:val="22"/>
          <w:lang w:eastAsia="es-CO"/>
        </w:rPr>
      </w:pPr>
      <w:r w:rsidRPr="00536A83">
        <w:rPr>
          <w:rFonts w:ascii="Arial" w:hAnsi="Arial" w:cs="Arial"/>
          <w:i/>
          <w:sz w:val="22"/>
          <w:szCs w:val="22"/>
          <w:lang w:eastAsia="es-CO"/>
        </w:rPr>
        <w:t>  </w:t>
      </w:r>
    </w:p>
    <w:p w14:paraId="502779FA" w14:textId="77777777" w:rsidR="00AC4A16" w:rsidRPr="00536A83" w:rsidRDefault="00AC4A16" w:rsidP="00B66D9D">
      <w:pPr>
        <w:spacing w:line="276" w:lineRule="auto"/>
        <w:ind w:left="567" w:right="284"/>
        <w:jc w:val="both"/>
        <w:rPr>
          <w:rFonts w:ascii="Arial" w:hAnsi="Arial" w:cs="Arial"/>
          <w:i/>
          <w:sz w:val="22"/>
          <w:szCs w:val="22"/>
          <w:lang w:eastAsia="es-CO"/>
        </w:rPr>
      </w:pPr>
      <w:r w:rsidRPr="00536A83">
        <w:rPr>
          <w:rFonts w:ascii="Arial" w:hAnsi="Arial" w:cs="Arial"/>
          <w:i/>
          <w:sz w:val="22"/>
          <w:szCs w:val="22"/>
          <w:lang w:eastAsia="es-CO"/>
        </w:rPr>
        <w:t xml:space="preserve">a) Cuando el cuociente de recaudos para subsidio familiar de una Caja resultare igual o superior al ciento diez por ciento (110%), </w:t>
      </w:r>
      <w:r w:rsidRPr="00536A83">
        <w:rPr>
          <w:rFonts w:ascii="Arial" w:hAnsi="Arial" w:cs="Arial"/>
          <w:b/>
          <w:i/>
          <w:sz w:val="22"/>
          <w:szCs w:val="22"/>
          <w:u w:val="single"/>
          <w:lang w:eastAsia="es-CO"/>
        </w:rPr>
        <w:t>la Caja transferirá mensualmente al Fondo</w:t>
      </w:r>
      <w:r w:rsidRPr="00536A83">
        <w:rPr>
          <w:rFonts w:ascii="Arial" w:hAnsi="Arial" w:cs="Arial"/>
          <w:i/>
          <w:sz w:val="22"/>
          <w:szCs w:val="22"/>
          <w:lang w:eastAsia="es-CO"/>
        </w:rPr>
        <w:t>, una suma equivalente al dieciocho por ciento (18%) de los aportes patronales para subsidio el primer año de vigencia de ésta ley y el veinte por ciento (20%) del segundo año en adelante; </w:t>
      </w:r>
      <w:r w:rsidRPr="00536A83">
        <w:rPr>
          <w:rFonts w:ascii="Arial" w:hAnsi="Arial" w:cs="Arial"/>
          <w:iCs/>
          <w:sz w:val="22"/>
          <w:szCs w:val="22"/>
          <w:lang w:val="es-ES_tradnl"/>
        </w:rPr>
        <w:t>(Negrilla y subrayado fuera de texto)</w:t>
      </w:r>
    </w:p>
    <w:p w14:paraId="157F4C55" w14:textId="77777777" w:rsidR="00AC4A16" w:rsidRPr="00536A83" w:rsidRDefault="00AC4A16" w:rsidP="00B66D9D">
      <w:pPr>
        <w:spacing w:line="276" w:lineRule="auto"/>
        <w:ind w:left="567" w:right="284"/>
        <w:jc w:val="both"/>
        <w:rPr>
          <w:rFonts w:ascii="Arial" w:hAnsi="Arial" w:cs="Arial"/>
          <w:i/>
          <w:sz w:val="22"/>
          <w:szCs w:val="22"/>
          <w:lang w:eastAsia="es-CO"/>
        </w:rPr>
      </w:pPr>
      <w:r w:rsidRPr="00536A83">
        <w:rPr>
          <w:rFonts w:ascii="Arial" w:hAnsi="Arial" w:cs="Arial"/>
          <w:i/>
          <w:sz w:val="22"/>
          <w:szCs w:val="22"/>
          <w:lang w:eastAsia="es-CO"/>
        </w:rPr>
        <w:t>  </w:t>
      </w:r>
    </w:p>
    <w:p w14:paraId="4FA00A8E" w14:textId="77777777" w:rsidR="00AC4A16" w:rsidRPr="00536A83" w:rsidRDefault="00AC4A16" w:rsidP="00B66D9D">
      <w:pPr>
        <w:spacing w:line="276" w:lineRule="auto"/>
        <w:ind w:left="567" w:right="284"/>
        <w:jc w:val="both"/>
        <w:rPr>
          <w:rFonts w:ascii="Arial" w:hAnsi="Arial" w:cs="Arial"/>
          <w:i/>
          <w:sz w:val="22"/>
          <w:szCs w:val="22"/>
          <w:lang w:eastAsia="es-CO"/>
        </w:rPr>
      </w:pPr>
      <w:r w:rsidRPr="00536A83">
        <w:rPr>
          <w:rFonts w:ascii="Arial" w:hAnsi="Arial" w:cs="Arial"/>
          <w:i/>
          <w:sz w:val="22"/>
          <w:szCs w:val="22"/>
          <w:lang w:eastAsia="es-CO"/>
        </w:rPr>
        <w:t xml:space="preserve">b) Cuando el cuociente de recaudos para subsidio familiar de una Caja resultare igual o superior al cien por ciento (100%) e inferior al ciento diez por ciento (110%) </w:t>
      </w:r>
      <w:r w:rsidRPr="00536A83">
        <w:rPr>
          <w:rFonts w:ascii="Arial" w:hAnsi="Arial" w:cs="Arial"/>
          <w:b/>
          <w:i/>
          <w:sz w:val="22"/>
          <w:szCs w:val="22"/>
          <w:u w:val="single"/>
          <w:lang w:eastAsia="es-CO"/>
        </w:rPr>
        <w:t>la Caja transferirá mensualmente al Fondo</w:t>
      </w:r>
      <w:r w:rsidRPr="00536A83">
        <w:rPr>
          <w:rFonts w:ascii="Arial" w:hAnsi="Arial" w:cs="Arial"/>
          <w:i/>
          <w:sz w:val="22"/>
          <w:szCs w:val="22"/>
          <w:lang w:eastAsia="es-CO"/>
        </w:rPr>
        <w:t>, una suma equivalente al doce por ciento (12%) de los aportes patronales para subsidio; </w:t>
      </w:r>
      <w:r w:rsidRPr="00536A83">
        <w:rPr>
          <w:rFonts w:ascii="Arial" w:hAnsi="Arial" w:cs="Arial"/>
          <w:iCs/>
          <w:sz w:val="22"/>
          <w:szCs w:val="22"/>
          <w:lang w:val="es-ES_tradnl"/>
        </w:rPr>
        <w:t>(Negrilla y subrayado fuera de texto)</w:t>
      </w:r>
    </w:p>
    <w:p w14:paraId="49C1D3D5" w14:textId="77777777" w:rsidR="00AC4A16" w:rsidRPr="00536A83" w:rsidRDefault="00AC4A16" w:rsidP="00B66D9D">
      <w:pPr>
        <w:spacing w:line="276" w:lineRule="auto"/>
        <w:ind w:left="567" w:right="284"/>
        <w:jc w:val="both"/>
        <w:rPr>
          <w:rFonts w:ascii="Arial" w:hAnsi="Arial" w:cs="Arial"/>
          <w:i/>
          <w:sz w:val="22"/>
          <w:szCs w:val="22"/>
          <w:lang w:eastAsia="es-CO"/>
        </w:rPr>
      </w:pPr>
      <w:r w:rsidRPr="00536A83">
        <w:rPr>
          <w:rFonts w:ascii="Arial" w:hAnsi="Arial" w:cs="Arial"/>
          <w:i/>
          <w:sz w:val="22"/>
          <w:szCs w:val="22"/>
          <w:lang w:eastAsia="es-CO"/>
        </w:rPr>
        <w:t>  </w:t>
      </w:r>
    </w:p>
    <w:p w14:paraId="2BE881F3" w14:textId="77777777" w:rsidR="00AC4A16" w:rsidRPr="00536A83" w:rsidRDefault="00AC4A16" w:rsidP="00B66D9D">
      <w:pPr>
        <w:spacing w:line="276" w:lineRule="auto"/>
        <w:ind w:left="567" w:right="284"/>
        <w:jc w:val="both"/>
        <w:rPr>
          <w:rFonts w:ascii="Arial" w:hAnsi="Arial" w:cs="Arial"/>
          <w:i/>
          <w:sz w:val="22"/>
          <w:szCs w:val="22"/>
          <w:lang w:eastAsia="es-CO"/>
        </w:rPr>
      </w:pPr>
      <w:r w:rsidRPr="00536A83">
        <w:rPr>
          <w:rFonts w:ascii="Arial" w:hAnsi="Arial" w:cs="Arial"/>
          <w:i/>
          <w:sz w:val="22"/>
          <w:szCs w:val="22"/>
          <w:lang w:eastAsia="es-CO"/>
        </w:rPr>
        <w:t xml:space="preserve">c) Cuando el cuociente de recaudos para el subsidio familiar de una caja resultare igual al ochenta por ciento (80%) e inferior al cien por ciento (100%), </w:t>
      </w:r>
      <w:r w:rsidRPr="00536A83">
        <w:rPr>
          <w:rFonts w:ascii="Arial" w:hAnsi="Arial" w:cs="Arial"/>
          <w:b/>
          <w:i/>
          <w:sz w:val="22"/>
          <w:szCs w:val="22"/>
          <w:u w:val="single"/>
          <w:lang w:eastAsia="es-CO"/>
        </w:rPr>
        <w:t>la caja transferirá mensualmente al Fondo</w:t>
      </w:r>
      <w:r w:rsidRPr="00536A83">
        <w:rPr>
          <w:rFonts w:ascii="Arial" w:hAnsi="Arial" w:cs="Arial"/>
          <w:i/>
          <w:sz w:val="22"/>
          <w:szCs w:val="22"/>
          <w:lang w:eastAsia="es-CO"/>
        </w:rPr>
        <w:t xml:space="preserve"> una suma equivalente al diez por ciento (10%) de los aportes patronales para subsidio.</w:t>
      </w:r>
      <w:r w:rsidRPr="00536A83">
        <w:rPr>
          <w:rFonts w:ascii="Arial" w:hAnsi="Arial" w:cs="Arial"/>
          <w:iCs/>
          <w:sz w:val="22"/>
          <w:szCs w:val="22"/>
          <w:lang w:eastAsia="es-CO"/>
        </w:rPr>
        <w:t> </w:t>
      </w:r>
      <w:r w:rsidRPr="00536A83">
        <w:rPr>
          <w:rFonts w:ascii="Arial" w:hAnsi="Arial" w:cs="Arial"/>
          <w:iCs/>
          <w:sz w:val="22"/>
          <w:szCs w:val="22"/>
          <w:lang w:val="es-ES_tradnl"/>
        </w:rPr>
        <w:t>(Negrilla y subrayado fuera de texto)</w:t>
      </w:r>
    </w:p>
    <w:p w14:paraId="11CE0C84" w14:textId="77777777" w:rsidR="00AC4A16" w:rsidRPr="00536A83" w:rsidRDefault="00AC4A16" w:rsidP="00B66D9D">
      <w:pPr>
        <w:spacing w:line="276" w:lineRule="auto"/>
        <w:ind w:left="567" w:right="284"/>
        <w:jc w:val="both"/>
        <w:rPr>
          <w:rFonts w:ascii="Arial" w:hAnsi="Arial" w:cs="Arial"/>
          <w:i/>
          <w:sz w:val="22"/>
          <w:szCs w:val="22"/>
          <w:lang w:eastAsia="es-CO"/>
        </w:rPr>
      </w:pPr>
      <w:r w:rsidRPr="00536A83">
        <w:rPr>
          <w:rFonts w:ascii="Arial" w:hAnsi="Arial" w:cs="Arial"/>
          <w:i/>
          <w:sz w:val="22"/>
          <w:szCs w:val="22"/>
          <w:lang w:eastAsia="es-CO"/>
        </w:rPr>
        <w:t>  </w:t>
      </w:r>
    </w:p>
    <w:p w14:paraId="28C2D123" w14:textId="77777777" w:rsidR="00AC4A16" w:rsidRPr="00536A83" w:rsidRDefault="00AC4A16" w:rsidP="00B66D9D">
      <w:pPr>
        <w:spacing w:line="276" w:lineRule="auto"/>
        <w:ind w:left="567" w:right="284"/>
        <w:jc w:val="both"/>
        <w:rPr>
          <w:rFonts w:ascii="Arial" w:hAnsi="Arial" w:cs="Arial"/>
          <w:i/>
          <w:sz w:val="22"/>
          <w:szCs w:val="22"/>
          <w:lang w:eastAsia="es-CO"/>
        </w:rPr>
      </w:pPr>
      <w:r w:rsidRPr="00536A83">
        <w:rPr>
          <w:rFonts w:ascii="Arial" w:hAnsi="Arial" w:cs="Arial"/>
          <w:b/>
          <w:bCs/>
          <w:i/>
          <w:sz w:val="22"/>
          <w:szCs w:val="22"/>
          <w:lang w:eastAsia="es-CO"/>
        </w:rPr>
        <w:t>Parágrafo 1. </w:t>
      </w:r>
      <w:r w:rsidRPr="00536A83">
        <w:rPr>
          <w:rFonts w:ascii="Arial" w:hAnsi="Arial" w:cs="Arial"/>
          <w:i/>
          <w:sz w:val="22"/>
          <w:szCs w:val="22"/>
          <w:lang w:eastAsia="es-CO"/>
        </w:rPr>
        <w:t>Las Cajas de Compensación Familiar, con los recursos restantes de sus recaudos para subsidio, no estarán obligadas a realizar destinaciones forzosas para planes de vivienda. </w:t>
      </w:r>
    </w:p>
    <w:p w14:paraId="54DDF37F" w14:textId="77777777" w:rsidR="00AC4A16" w:rsidRPr="00536A83" w:rsidRDefault="00AC4A16" w:rsidP="00B66D9D">
      <w:pPr>
        <w:spacing w:line="276" w:lineRule="auto"/>
        <w:ind w:left="567" w:right="284"/>
        <w:jc w:val="both"/>
        <w:rPr>
          <w:rFonts w:ascii="Arial" w:hAnsi="Arial" w:cs="Arial"/>
          <w:i/>
          <w:sz w:val="22"/>
          <w:szCs w:val="22"/>
          <w:lang w:eastAsia="es-CO"/>
        </w:rPr>
      </w:pPr>
      <w:r w:rsidRPr="00536A83">
        <w:rPr>
          <w:rFonts w:ascii="Arial" w:hAnsi="Arial" w:cs="Arial"/>
          <w:i/>
          <w:sz w:val="22"/>
          <w:szCs w:val="22"/>
          <w:lang w:eastAsia="es-CO"/>
        </w:rPr>
        <w:t>  </w:t>
      </w:r>
    </w:p>
    <w:p w14:paraId="61D3296C" w14:textId="03978FE3" w:rsidR="00AC4A16" w:rsidRPr="00536A83" w:rsidRDefault="00AC4A16" w:rsidP="00B66D9D">
      <w:pPr>
        <w:spacing w:line="276" w:lineRule="auto"/>
        <w:ind w:left="567" w:right="284"/>
        <w:jc w:val="both"/>
        <w:rPr>
          <w:rFonts w:ascii="Arial" w:hAnsi="Arial" w:cs="Arial"/>
          <w:i/>
          <w:sz w:val="22"/>
          <w:szCs w:val="22"/>
          <w:lang w:eastAsia="es-CO"/>
        </w:rPr>
      </w:pPr>
      <w:r w:rsidRPr="00536A83">
        <w:rPr>
          <w:rFonts w:ascii="Arial" w:hAnsi="Arial" w:cs="Arial"/>
          <w:b/>
          <w:bCs/>
          <w:i/>
          <w:sz w:val="22"/>
          <w:szCs w:val="22"/>
          <w:lang w:eastAsia="es-CO"/>
        </w:rPr>
        <w:t>Parágrafo 2. </w:t>
      </w:r>
      <w:r w:rsidRPr="00536A83">
        <w:rPr>
          <w:rFonts w:ascii="Arial" w:hAnsi="Arial" w:cs="Arial"/>
          <w:i/>
          <w:sz w:val="22"/>
          <w:szCs w:val="22"/>
          <w:lang w:eastAsia="es-CO"/>
        </w:rPr>
        <w:t xml:space="preserve">El cincuenta y cinco por ciento (55%) que las Cajas destinarán al subsidio monetario, será sobre el saldo que queda después de deducir </w:t>
      </w:r>
      <w:r w:rsidRPr="00536A83">
        <w:rPr>
          <w:rFonts w:ascii="Arial" w:hAnsi="Arial" w:cs="Arial"/>
          <w:b/>
          <w:i/>
          <w:sz w:val="22"/>
          <w:szCs w:val="22"/>
          <w:lang w:eastAsia="es-CO"/>
        </w:rPr>
        <w:t>la transferencia respectiva al Fondo de Subsidio Familiar de Vivienda</w:t>
      </w:r>
      <w:r w:rsidRPr="00536A83">
        <w:rPr>
          <w:rFonts w:ascii="Arial" w:hAnsi="Arial" w:cs="Arial"/>
          <w:i/>
          <w:sz w:val="22"/>
          <w:szCs w:val="22"/>
          <w:lang w:eastAsia="es-CO"/>
        </w:rPr>
        <w:t xml:space="preserve"> y el diez por ciento (10%) de los gastos de administración y funcionamiento. En ningún caso una caja podrá pagar como subsidio en dinero una suma inferior a la que este pagando en el momento de expedir esta ley. (Negrilla fuera de texto)</w:t>
      </w:r>
    </w:p>
    <w:p w14:paraId="7CE90FB6" w14:textId="77777777" w:rsidR="00AC4A16" w:rsidRPr="00536A83" w:rsidRDefault="00AC4A16" w:rsidP="00B66D9D">
      <w:pPr>
        <w:spacing w:line="276" w:lineRule="auto"/>
        <w:ind w:left="567" w:right="284"/>
        <w:jc w:val="both"/>
        <w:rPr>
          <w:rFonts w:ascii="Arial" w:hAnsi="Arial" w:cs="Arial"/>
          <w:i/>
          <w:sz w:val="22"/>
          <w:szCs w:val="22"/>
          <w:lang w:eastAsia="es-CO"/>
        </w:rPr>
      </w:pPr>
      <w:r w:rsidRPr="00536A83">
        <w:rPr>
          <w:rFonts w:ascii="Arial" w:hAnsi="Arial" w:cs="Arial"/>
          <w:i/>
          <w:sz w:val="22"/>
          <w:szCs w:val="22"/>
          <w:lang w:eastAsia="es-CO"/>
        </w:rPr>
        <w:t>  </w:t>
      </w:r>
    </w:p>
    <w:p w14:paraId="140CC683" w14:textId="77777777" w:rsidR="00AC4A16" w:rsidRPr="00536A83" w:rsidRDefault="00AC4A16" w:rsidP="00B66D9D">
      <w:pPr>
        <w:spacing w:line="276" w:lineRule="auto"/>
        <w:ind w:left="567" w:right="284"/>
        <w:jc w:val="both"/>
        <w:rPr>
          <w:rFonts w:ascii="Arial" w:hAnsi="Arial" w:cs="Arial"/>
          <w:i/>
          <w:sz w:val="22"/>
          <w:szCs w:val="22"/>
          <w:lang w:eastAsia="es-CO"/>
        </w:rPr>
      </w:pPr>
      <w:r w:rsidRPr="00536A83">
        <w:rPr>
          <w:rFonts w:ascii="Arial" w:hAnsi="Arial" w:cs="Arial"/>
          <w:b/>
          <w:bCs/>
          <w:i/>
          <w:sz w:val="22"/>
          <w:szCs w:val="22"/>
          <w:lang w:eastAsia="es-CO"/>
        </w:rPr>
        <w:t>Parágrafo 3. </w:t>
      </w:r>
      <w:r w:rsidRPr="00536A83">
        <w:rPr>
          <w:rFonts w:ascii="Arial" w:hAnsi="Arial" w:cs="Arial"/>
          <w:i/>
          <w:sz w:val="22"/>
          <w:szCs w:val="22"/>
          <w:lang w:eastAsia="es-CO"/>
        </w:rPr>
        <w:t xml:space="preserve">Las Cajas de Compensación Familiar que atiendan el subsidio familiar en las áreas rurales o agroindustriales ubicadas en zonas del Plan Nacional de Rehabilitación y en los nuevos departamentos erigidos por la Constitución Política, no estarán obligadas a </w:t>
      </w:r>
      <w:r w:rsidRPr="00536A83">
        <w:rPr>
          <w:rFonts w:ascii="Arial" w:hAnsi="Arial" w:cs="Arial"/>
          <w:i/>
          <w:sz w:val="22"/>
          <w:szCs w:val="22"/>
          <w:lang w:eastAsia="es-CO"/>
        </w:rPr>
        <w:lastRenderedPageBreak/>
        <w:t>constituir al Fondo para Subsidio de Vivienda de Interés Social en la parte correspondiente al recaudo proveniente de dichas áreas y adelantarán directamente los programas de vivienda. </w:t>
      </w:r>
    </w:p>
    <w:p w14:paraId="492839C6" w14:textId="77777777" w:rsidR="00AC4A16" w:rsidRPr="00536A83" w:rsidRDefault="00AC4A16" w:rsidP="00B66D9D">
      <w:pPr>
        <w:spacing w:line="276" w:lineRule="auto"/>
        <w:ind w:left="567" w:right="284"/>
        <w:jc w:val="both"/>
        <w:rPr>
          <w:rFonts w:ascii="Arial" w:hAnsi="Arial" w:cs="Arial"/>
          <w:i/>
          <w:sz w:val="22"/>
          <w:szCs w:val="22"/>
          <w:lang w:eastAsia="es-CO"/>
        </w:rPr>
      </w:pPr>
      <w:r w:rsidRPr="00536A83">
        <w:rPr>
          <w:rFonts w:ascii="Arial" w:hAnsi="Arial" w:cs="Arial"/>
          <w:i/>
          <w:sz w:val="22"/>
          <w:szCs w:val="22"/>
          <w:lang w:eastAsia="es-CO"/>
        </w:rPr>
        <w:t>  </w:t>
      </w:r>
    </w:p>
    <w:p w14:paraId="273D44E3" w14:textId="77777777" w:rsidR="00AC4A16" w:rsidRPr="00536A83" w:rsidRDefault="00AC4A16" w:rsidP="00B66D9D">
      <w:pPr>
        <w:spacing w:line="276" w:lineRule="auto"/>
        <w:ind w:left="567" w:right="284"/>
        <w:jc w:val="both"/>
        <w:rPr>
          <w:rFonts w:ascii="Arial" w:hAnsi="Arial" w:cs="Arial"/>
          <w:i/>
          <w:sz w:val="22"/>
          <w:szCs w:val="22"/>
          <w:lang w:eastAsia="es-CO"/>
        </w:rPr>
      </w:pPr>
      <w:r w:rsidRPr="00536A83">
        <w:rPr>
          <w:rFonts w:ascii="Arial" w:hAnsi="Arial" w:cs="Arial"/>
          <w:b/>
          <w:bCs/>
          <w:i/>
          <w:sz w:val="22"/>
          <w:szCs w:val="22"/>
          <w:lang w:eastAsia="es-CO"/>
        </w:rPr>
        <w:t>Parágrafo 4. </w:t>
      </w:r>
      <w:r w:rsidRPr="00536A83">
        <w:rPr>
          <w:rFonts w:ascii="Arial" w:hAnsi="Arial" w:cs="Arial"/>
          <w:i/>
          <w:sz w:val="22"/>
          <w:szCs w:val="22"/>
          <w:lang w:eastAsia="es-CO"/>
        </w:rPr>
        <w:t>El plazo para hacer la ejecución de la asignación del subsidio familiar a la primera prioridad por parte de los fondos para el subsidio familiar de las Cajas de Compensación Familiar será la vigencia fiscal en la cual reciben los aportes patronales. </w:t>
      </w:r>
    </w:p>
    <w:p w14:paraId="748877C7" w14:textId="77777777" w:rsidR="00AC4A16" w:rsidRPr="00536A83" w:rsidRDefault="00AC4A16" w:rsidP="00B66D9D">
      <w:pPr>
        <w:spacing w:line="276" w:lineRule="auto"/>
        <w:ind w:left="567" w:right="284"/>
        <w:jc w:val="both"/>
        <w:rPr>
          <w:rFonts w:ascii="Arial" w:hAnsi="Arial" w:cs="Arial"/>
          <w:i/>
          <w:sz w:val="22"/>
          <w:szCs w:val="22"/>
          <w:lang w:eastAsia="es-CO"/>
        </w:rPr>
      </w:pPr>
      <w:r w:rsidRPr="00536A83">
        <w:rPr>
          <w:rFonts w:ascii="Arial" w:hAnsi="Arial" w:cs="Arial"/>
          <w:i/>
          <w:sz w:val="22"/>
          <w:szCs w:val="22"/>
          <w:lang w:eastAsia="es-CO"/>
        </w:rPr>
        <w:t>  </w:t>
      </w:r>
    </w:p>
    <w:p w14:paraId="3267F9CA" w14:textId="77777777" w:rsidR="00AC4A16" w:rsidRPr="00536A83" w:rsidRDefault="00AC4A16" w:rsidP="00B66D9D">
      <w:pPr>
        <w:spacing w:line="276" w:lineRule="auto"/>
        <w:ind w:left="567" w:right="284"/>
        <w:jc w:val="both"/>
        <w:rPr>
          <w:rFonts w:ascii="Arial" w:hAnsi="Arial" w:cs="Arial"/>
          <w:i/>
          <w:sz w:val="22"/>
          <w:szCs w:val="22"/>
          <w:lang w:eastAsia="es-CO"/>
        </w:rPr>
      </w:pPr>
      <w:r w:rsidRPr="00536A83">
        <w:rPr>
          <w:rFonts w:ascii="Arial" w:hAnsi="Arial" w:cs="Arial"/>
          <w:i/>
          <w:sz w:val="22"/>
          <w:szCs w:val="22"/>
          <w:lang w:eastAsia="es-CO"/>
        </w:rPr>
        <w:t>Igualmente, para la segunda y la tercera prioridad el término de ejecución de la asignación del subsidio para la vivienda de interés social será igual a una vigencia fiscal para cada prioridad. </w:t>
      </w:r>
    </w:p>
    <w:p w14:paraId="59E694D2" w14:textId="77777777" w:rsidR="00AC4A16" w:rsidRPr="00536A83" w:rsidRDefault="00AC4A16" w:rsidP="00B66D9D">
      <w:pPr>
        <w:spacing w:line="276" w:lineRule="auto"/>
        <w:ind w:left="567" w:right="284"/>
        <w:jc w:val="both"/>
        <w:rPr>
          <w:rFonts w:ascii="Arial" w:hAnsi="Arial" w:cs="Arial"/>
          <w:i/>
          <w:sz w:val="22"/>
          <w:szCs w:val="22"/>
          <w:lang w:eastAsia="es-CO"/>
        </w:rPr>
      </w:pPr>
      <w:r w:rsidRPr="00536A83">
        <w:rPr>
          <w:rFonts w:ascii="Arial" w:hAnsi="Arial" w:cs="Arial"/>
          <w:i/>
          <w:sz w:val="22"/>
          <w:szCs w:val="22"/>
          <w:lang w:eastAsia="es-CO"/>
        </w:rPr>
        <w:t>  </w:t>
      </w:r>
    </w:p>
    <w:p w14:paraId="7DE81F57" w14:textId="77777777" w:rsidR="00AC4A16" w:rsidRPr="00536A83" w:rsidRDefault="00AC4A16" w:rsidP="00B66D9D">
      <w:pPr>
        <w:spacing w:line="276" w:lineRule="auto"/>
        <w:ind w:left="567" w:right="284"/>
        <w:jc w:val="both"/>
        <w:rPr>
          <w:rFonts w:ascii="Arial" w:hAnsi="Arial" w:cs="Arial"/>
          <w:i/>
          <w:sz w:val="22"/>
          <w:szCs w:val="22"/>
          <w:lang w:eastAsia="es-CO"/>
        </w:rPr>
      </w:pPr>
      <w:r w:rsidRPr="00536A83">
        <w:rPr>
          <w:rFonts w:ascii="Arial" w:hAnsi="Arial" w:cs="Arial"/>
          <w:i/>
          <w:sz w:val="22"/>
          <w:szCs w:val="22"/>
          <w:lang w:eastAsia="es-CO"/>
        </w:rPr>
        <w:t>Si agotadas las tres vigencias fiscales indicadas en el presente parágrafo, no se ha ejecutado la asignación de los subsidios para la vivienda de interés social, éstos retornarán a la caja de subsidio familiar de origen. </w:t>
      </w:r>
    </w:p>
    <w:p w14:paraId="4D0751C1" w14:textId="77777777" w:rsidR="00AC4A16" w:rsidRPr="00536A83" w:rsidRDefault="00AC4A16" w:rsidP="00B66D9D">
      <w:pPr>
        <w:spacing w:line="276" w:lineRule="auto"/>
        <w:ind w:left="567" w:right="284"/>
        <w:jc w:val="both"/>
        <w:rPr>
          <w:rFonts w:ascii="Arial" w:hAnsi="Arial" w:cs="Arial"/>
          <w:i/>
          <w:sz w:val="22"/>
          <w:szCs w:val="22"/>
          <w:lang w:eastAsia="es-CO"/>
        </w:rPr>
      </w:pPr>
      <w:r w:rsidRPr="00536A83">
        <w:rPr>
          <w:rFonts w:ascii="Arial" w:hAnsi="Arial" w:cs="Arial"/>
          <w:i/>
          <w:sz w:val="22"/>
          <w:szCs w:val="22"/>
          <w:lang w:eastAsia="es-CO"/>
        </w:rPr>
        <w:t>  </w:t>
      </w:r>
    </w:p>
    <w:p w14:paraId="2CD82A69" w14:textId="77777777" w:rsidR="00AC4A16" w:rsidRPr="00536A83" w:rsidRDefault="00AC4A16" w:rsidP="00B66D9D">
      <w:pPr>
        <w:spacing w:line="276" w:lineRule="auto"/>
        <w:ind w:left="567" w:right="284"/>
        <w:jc w:val="both"/>
        <w:rPr>
          <w:rFonts w:ascii="Arial" w:hAnsi="Arial" w:cs="Arial"/>
          <w:iCs/>
          <w:sz w:val="22"/>
          <w:szCs w:val="22"/>
          <w:lang w:eastAsia="es-CO"/>
        </w:rPr>
      </w:pPr>
      <w:r w:rsidRPr="00536A83">
        <w:rPr>
          <w:rFonts w:ascii="Arial" w:hAnsi="Arial" w:cs="Arial"/>
          <w:i/>
          <w:sz w:val="22"/>
          <w:szCs w:val="22"/>
          <w:u w:val="single"/>
          <w:lang w:eastAsia="es-CO"/>
        </w:rPr>
        <w:t>El tránsito de una prioridad a otra incluye los rendimientos financieros causados o generados por los recursos de los fondos de vivienda de las cajas de compensación familiar</w:t>
      </w:r>
      <w:r w:rsidRPr="00536A83">
        <w:rPr>
          <w:rFonts w:ascii="Arial" w:hAnsi="Arial" w:cs="Arial"/>
          <w:i/>
          <w:sz w:val="22"/>
          <w:szCs w:val="22"/>
          <w:lang w:eastAsia="es-CO"/>
        </w:rPr>
        <w:t>. </w:t>
      </w:r>
      <w:r w:rsidRPr="00536A83">
        <w:rPr>
          <w:rFonts w:ascii="Arial" w:hAnsi="Arial" w:cs="Arial"/>
          <w:iCs/>
          <w:sz w:val="22"/>
          <w:szCs w:val="22"/>
          <w:lang w:eastAsia="es-CO"/>
        </w:rPr>
        <w:t>(Subrayado fuera de texto)</w:t>
      </w:r>
    </w:p>
    <w:p w14:paraId="7BDFDB0D" w14:textId="77777777" w:rsidR="00AC4A16" w:rsidRPr="00536A83" w:rsidRDefault="00AC4A16" w:rsidP="00B66D9D">
      <w:pPr>
        <w:spacing w:line="276" w:lineRule="auto"/>
        <w:ind w:left="567" w:right="284"/>
        <w:jc w:val="both"/>
        <w:rPr>
          <w:rFonts w:ascii="Arial" w:hAnsi="Arial" w:cs="Arial"/>
          <w:iCs/>
          <w:sz w:val="22"/>
          <w:szCs w:val="22"/>
          <w:lang w:eastAsia="es-CO"/>
        </w:rPr>
      </w:pPr>
      <w:r w:rsidRPr="00536A83">
        <w:rPr>
          <w:rFonts w:ascii="Arial" w:hAnsi="Arial" w:cs="Arial"/>
          <w:iCs/>
          <w:sz w:val="22"/>
          <w:szCs w:val="22"/>
          <w:lang w:eastAsia="es-CO"/>
        </w:rPr>
        <w:t>  </w:t>
      </w:r>
    </w:p>
    <w:p w14:paraId="55E38AEA" w14:textId="77777777" w:rsidR="00AC4A16" w:rsidRPr="00536A83" w:rsidRDefault="00AC4A16" w:rsidP="00B66D9D">
      <w:pPr>
        <w:spacing w:line="276" w:lineRule="auto"/>
        <w:ind w:left="567" w:right="284"/>
        <w:jc w:val="both"/>
        <w:rPr>
          <w:rFonts w:ascii="Arial" w:hAnsi="Arial" w:cs="Arial"/>
          <w:i/>
          <w:sz w:val="22"/>
          <w:szCs w:val="22"/>
          <w:lang w:eastAsia="es-CO"/>
        </w:rPr>
      </w:pPr>
      <w:r w:rsidRPr="00536A83">
        <w:rPr>
          <w:rFonts w:ascii="Arial" w:hAnsi="Arial" w:cs="Arial"/>
          <w:i/>
          <w:sz w:val="22"/>
          <w:szCs w:val="22"/>
          <w:lang w:eastAsia="es-CO"/>
        </w:rPr>
        <w:t>Para los fines de este parágrafo, se entiende por ejecución de la asignación del subsidio para la vivienda de interés social su pago o notificación al beneficiario, en los términos que establezca el reglamento, que también señalará el término para hacer uso efectivo del mismo. </w:t>
      </w:r>
    </w:p>
    <w:p w14:paraId="15552354" w14:textId="77777777" w:rsidR="00AC4A16" w:rsidRPr="00536A83" w:rsidRDefault="00AC4A16" w:rsidP="00B66D9D">
      <w:pPr>
        <w:spacing w:line="276" w:lineRule="auto"/>
        <w:ind w:left="567" w:right="284"/>
        <w:jc w:val="both"/>
        <w:rPr>
          <w:rFonts w:ascii="Arial" w:hAnsi="Arial" w:cs="Arial"/>
          <w:i/>
          <w:sz w:val="22"/>
          <w:szCs w:val="22"/>
          <w:lang w:eastAsia="es-CO"/>
        </w:rPr>
      </w:pPr>
      <w:r w:rsidRPr="00536A83">
        <w:rPr>
          <w:rFonts w:ascii="Arial" w:hAnsi="Arial" w:cs="Arial"/>
          <w:i/>
          <w:sz w:val="22"/>
          <w:szCs w:val="22"/>
          <w:lang w:eastAsia="es-CO"/>
        </w:rPr>
        <w:t>  </w:t>
      </w:r>
    </w:p>
    <w:p w14:paraId="7E390BB4" w14:textId="77777777" w:rsidR="00AC4A16" w:rsidRPr="00536A83" w:rsidRDefault="00AC4A16" w:rsidP="00B66D9D">
      <w:pPr>
        <w:spacing w:line="276" w:lineRule="auto"/>
        <w:ind w:left="567" w:right="284"/>
        <w:jc w:val="both"/>
        <w:rPr>
          <w:rFonts w:ascii="Arial" w:hAnsi="Arial" w:cs="Arial"/>
          <w:iCs/>
          <w:sz w:val="22"/>
          <w:szCs w:val="22"/>
          <w:lang w:eastAsia="es-CO"/>
        </w:rPr>
      </w:pPr>
      <w:r w:rsidRPr="00536A83">
        <w:rPr>
          <w:rFonts w:ascii="Arial" w:hAnsi="Arial" w:cs="Arial"/>
          <w:i/>
          <w:sz w:val="22"/>
          <w:szCs w:val="22"/>
          <w:u w:val="single"/>
          <w:lang w:eastAsia="es-CO"/>
        </w:rPr>
        <w:t>Las Cajas de Compensación Familiar con los recursos del subsidio familiar de vivienda solo podrán adquirir tierras y contratar la construcción de proyectos de vivienda, para la población de ingresos no superiores a tres salarios mínimos legales mensuales vigentes, y cuyo plazo de ejecución y reintegro al fondo no exceda los dieciocho meses, sin perjuicio de los contratos firmados o en ejecución</w:t>
      </w:r>
      <w:r w:rsidRPr="00536A83">
        <w:rPr>
          <w:rFonts w:ascii="Arial" w:hAnsi="Arial" w:cs="Arial"/>
          <w:i/>
          <w:sz w:val="22"/>
          <w:szCs w:val="22"/>
          <w:lang w:eastAsia="es-CO"/>
        </w:rPr>
        <w:t>. </w:t>
      </w:r>
      <w:r w:rsidRPr="00536A83">
        <w:rPr>
          <w:rFonts w:ascii="Arial" w:hAnsi="Arial" w:cs="Arial"/>
          <w:iCs/>
          <w:sz w:val="22"/>
          <w:szCs w:val="22"/>
          <w:lang w:eastAsia="es-CO"/>
        </w:rPr>
        <w:t>(Subrayado fuera de texto)</w:t>
      </w:r>
    </w:p>
    <w:p w14:paraId="6D82EF73" w14:textId="77777777" w:rsidR="00AC4A16" w:rsidRPr="00536A83" w:rsidRDefault="00AC4A16" w:rsidP="00B66D9D">
      <w:pPr>
        <w:spacing w:line="276" w:lineRule="auto"/>
        <w:ind w:left="567" w:right="284"/>
        <w:jc w:val="both"/>
        <w:rPr>
          <w:rFonts w:ascii="Arial" w:hAnsi="Arial" w:cs="Arial"/>
          <w:i/>
          <w:sz w:val="22"/>
          <w:szCs w:val="22"/>
          <w:lang w:eastAsia="es-CO"/>
        </w:rPr>
      </w:pPr>
      <w:r w:rsidRPr="00536A83">
        <w:rPr>
          <w:rFonts w:ascii="Arial" w:hAnsi="Arial" w:cs="Arial"/>
          <w:iCs/>
          <w:sz w:val="22"/>
          <w:szCs w:val="22"/>
          <w:lang w:eastAsia="es-CO"/>
        </w:rPr>
        <w:t>  </w:t>
      </w:r>
      <w:r w:rsidRPr="00536A83">
        <w:rPr>
          <w:rFonts w:ascii="Arial" w:hAnsi="Arial" w:cs="Arial"/>
          <w:i/>
          <w:sz w:val="22"/>
          <w:szCs w:val="22"/>
          <w:lang w:eastAsia="es-CO"/>
        </w:rPr>
        <w:t> </w:t>
      </w:r>
    </w:p>
    <w:p w14:paraId="532900BE" w14:textId="77777777" w:rsidR="00AC4A16" w:rsidRPr="00536A83" w:rsidRDefault="00AC4A16" w:rsidP="00B66D9D">
      <w:pPr>
        <w:spacing w:line="276" w:lineRule="auto"/>
        <w:ind w:left="567" w:right="284"/>
        <w:jc w:val="both"/>
        <w:rPr>
          <w:rFonts w:ascii="Arial" w:hAnsi="Arial" w:cs="Arial"/>
          <w:iCs/>
          <w:sz w:val="22"/>
          <w:szCs w:val="22"/>
          <w:lang w:eastAsia="es-CO"/>
        </w:rPr>
      </w:pPr>
      <w:r w:rsidRPr="00536A83">
        <w:rPr>
          <w:rFonts w:ascii="Arial" w:hAnsi="Arial" w:cs="Arial"/>
          <w:b/>
          <w:bCs/>
          <w:i/>
          <w:sz w:val="22"/>
          <w:szCs w:val="22"/>
          <w:lang w:eastAsia="es-CO"/>
        </w:rPr>
        <w:t>Parágrafo 5°.</w:t>
      </w:r>
      <w:r w:rsidRPr="00536A83">
        <w:rPr>
          <w:rFonts w:ascii="Arial" w:hAnsi="Arial" w:cs="Arial"/>
          <w:i/>
          <w:sz w:val="22"/>
          <w:szCs w:val="22"/>
          <w:lang w:eastAsia="es-CO"/>
        </w:rPr>
        <w:t> </w:t>
      </w:r>
      <w:r w:rsidRPr="00536A83">
        <w:rPr>
          <w:rFonts w:ascii="Arial" w:hAnsi="Arial" w:cs="Arial"/>
          <w:i/>
          <w:sz w:val="22"/>
          <w:szCs w:val="22"/>
          <w:u w:val="single"/>
          <w:lang w:eastAsia="es-CO"/>
        </w:rPr>
        <w:t>Los recursos administrados por las Cajas de Compensación Familiar en los fondos para el otorgamiento de subsidio familiar de vivienda, se regirán por las condiciones de focalización y distribución que establezca el Gobierno Nacional. Las Cajas de Compensación Familiar podrán transferir recursos del FOVIS a los patrimonios que constituya Fonvivienda junto con las Cajas de Compensación Familiar y otras entidades públicas o las entidades que determine el Gobierno Nacional, para que en forma conjunta con recursos del Gobierno Nacional se desarrollen programas de vivienda de interés prioritaria dirigidos a los hogares con ingresos familiares de hasta dos (2) salarios mínimos legales mensuales vigentes conforme a la normatividad vigente. Las condiciones para la asignación de los subsidios las reglamentará el Gobierno Nacional</w:t>
      </w:r>
      <w:r w:rsidRPr="00536A83">
        <w:rPr>
          <w:rFonts w:ascii="Arial" w:hAnsi="Arial" w:cs="Arial"/>
          <w:i/>
          <w:sz w:val="22"/>
          <w:szCs w:val="22"/>
          <w:lang w:eastAsia="es-CO"/>
        </w:rPr>
        <w:t>.  </w:t>
      </w:r>
      <w:r w:rsidRPr="00536A83">
        <w:rPr>
          <w:rFonts w:ascii="Arial" w:hAnsi="Arial" w:cs="Arial"/>
          <w:iCs/>
          <w:sz w:val="22"/>
          <w:szCs w:val="22"/>
          <w:lang w:eastAsia="es-CO"/>
        </w:rPr>
        <w:t>(Subrayado fuera de texto)</w:t>
      </w:r>
    </w:p>
    <w:p w14:paraId="670E5D80" w14:textId="77777777" w:rsidR="00AC4A16" w:rsidRPr="00536A83" w:rsidRDefault="00AC4A16" w:rsidP="00B66D9D">
      <w:pPr>
        <w:spacing w:line="276" w:lineRule="auto"/>
        <w:ind w:left="567" w:right="284"/>
        <w:jc w:val="both"/>
        <w:rPr>
          <w:rFonts w:ascii="Arial" w:hAnsi="Arial" w:cs="Arial"/>
          <w:i/>
          <w:sz w:val="22"/>
          <w:szCs w:val="22"/>
          <w:lang w:eastAsia="es-CO"/>
        </w:rPr>
      </w:pPr>
      <w:r w:rsidRPr="00536A83">
        <w:rPr>
          <w:rFonts w:ascii="Arial" w:hAnsi="Arial" w:cs="Arial"/>
          <w:iCs/>
          <w:sz w:val="22"/>
          <w:szCs w:val="22"/>
          <w:lang w:eastAsia="es-CO"/>
        </w:rPr>
        <w:t>  </w:t>
      </w:r>
    </w:p>
    <w:p w14:paraId="2D25E798" w14:textId="77777777" w:rsidR="00AC4A16" w:rsidRPr="00536A83" w:rsidRDefault="00AC4A16" w:rsidP="00B66D9D">
      <w:pPr>
        <w:spacing w:line="276" w:lineRule="auto"/>
        <w:ind w:left="567" w:right="284"/>
        <w:jc w:val="both"/>
        <w:rPr>
          <w:rFonts w:ascii="Arial" w:hAnsi="Arial" w:cs="Arial"/>
          <w:sz w:val="22"/>
          <w:szCs w:val="22"/>
          <w:lang w:eastAsia="es-CO"/>
        </w:rPr>
      </w:pPr>
      <w:r w:rsidRPr="00536A83">
        <w:rPr>
          <w:rFonts w:ascii="Arial" w:hAnsi="Arial" w:cs="Arial"/>
          <w:i/>
          <w:sz w:val="22"/>
          <w:szCs w:val="22"/>
          <w:lang w:eastAsia="es-CO"/>
        </w:rPr>
        <w:t xml:space="preserve">La vigencia de los subsidios familiares de vivienda que fueron otorgados por la caja de compensación familiar y que a la fecha de entrada en vigencia de la presente ley no hubieren sido aplicados dentro del término de su vigencia, serán transferidos al Patrimonio Autónomo </w:t>
      </w:r>
      <w:r w:rsidRPr="00536A83">
        <w:rPr>
          <w:rFonts w:ascii="Arial" w:hAnsi="Arial" w:cs="Arial"/>
          <w:i/>
          <w:sz w:val="22"/>
          <w:szCs w:val="22"/>
          <w:lang w:eastAsia="es-CO"/>
        </w:rPr>
        <w:lastRenderedPageBreak/>
        <w:t>de que trata el presente artículo. Así mismo, para los próximos tres (3) años, los recursos de los Fondos de Vivienda de las Cajas de Compensación Familiar, serán destinados a dicho patrimonio autónomo en los porcentajes y en las condiciones que determine el Gobierno Nacional atendiendo la composición poblacional.”</w:t>
      </w:r>
      <w:r w:rsidRPr="00536A83">
        <w:rPr>
          <w:rFonts w:ascii="Arial" w:hAnsi="Arial" w:cs="Arial"/>
          <w:sz w:val="22"/>
          <w:szCs w:val="22"/>
          <w:lang w:eastAsia="es-CO"/>
        </w:rPr>
        <w:t xml:space="preserve">  </w:t>
      </w:r>
    </w:p>
    <w:p w14:paraId="223281DF" w14:textId="77777777" w:rsidR="00AC4A16" w:rsidRPr="00536A83" w:rsidRDefault="00AC4A16" w:rsidP="00B66D9D">
      <w:pPr>
        <w:spacing w:line="276" w:lineRule="auto"/>
        <w:jc w:val="both"/>
        <w:rPr>
          <w:rFonts w:ascii="Arial" w:hAnsi="Arial" w:cs="Arial"/>
        </w:rPr>
      </w:pPr>
      <w:r w:rsidRPr="00536A83">
        <w:rPr>
          <w:rFonts w:ascii="Arial" w:hAnsi="Arial" w:cs="Arial"/>
          <w:szCs w:val="22"/>
          <w:lang w:eastAsia="es-CO"/>
        </w:rPr>
        <w:t>  </w:t>
      </w:r>
    </w:p>
    <w:p w14:paraId="06ACFEB7" w14:textId="77777777" w:rsidR="00AC4A16" w:rsidRPr="00536A83" w:rsidRDefault="00AC4A16" w:rsidP="00B66D9D">
      <w:pPr>
        <w:pStyle w:val="NormalWeb"/>
        <w:spacing w:before="0" w:beforeAutospacing="0" w:after="0" w:afterAutospacing="0" w:line="276" w:lineRule="auto"/>
        <w:ind w:right="-57"/>
        <w:jc w:val="both"/>
        <w:rPr>
          <w:rFonts w:ascii="Arial" w:hAnsi="Arial" w:cs="Arial"/>
          <w:bCs/>
          <w:szCs w:val="22"/>
        </w:rPr>
      </w:pPr>
      <w:r w:rsidRPr="00536A83">
        <w:rPr>
          <w:rFonts w:ascii="Arial" w:hAnsi="Arial" w:cs="Arial"/>
          <w:bCs/>
          <w:szCs w:val="22"/>
        </w:rPr>
        <w:t xml:space="preserve">Por su parte, los artículos 2.1.1.1.1.6.1.4, 2.1.1.1.1.6.1.5 y 2.1.1.1.1.6.1.6 y 2.1.1.1.1.6.1.7 del Decreto 1077 de 2015 </w:t>
      </w:r>
      <w:r w:rsidRPr="00536A83">
        <w:rPr>
          <w:rFonts w:ascii="Arial" w:hAnsi="Arial" w:cs="Arial"/>
          <w:bCs/>
          <w:i/>
          <w:sz w:val="22"/>
          <w:szCs w:val="22"/>
        </w:rPr>
        <w:t>“Por medio del cual se expide el Decreto Único Reglamentario del Sector Vivienda, Ciudad y Territorio”</w:t>
      </w:r>
      <w:r w:rsidRPr="00536A83">
        <w:rPr>
          <w:rFonts w:ascii="Arial" w:hAnsi="Arial" w:cs="Arial"/>
          <w:bCs/>
          <w:sz w:val="22"/>
          <w:szCs w:val="22"/>
        </w:rPr>
        <w:t>,</w:t>
      </w:r>
      <w:r w:rsidRPr="00536A83">
        <w:rPr>
          <w:rFonts w:ascii="Arial" w:hAnsi="Arial" w:cs="Arial"/>
          <w:bCs/>
          <w:szCs w:val="22"/>
        </w:rPr>
        <w:t xml:space="preserve"> consagran: </w:t>
      </w:r>
    </w:p>
    <w:p w14:paraId="35B45686" w14:textId="77777777" w:rsidR="00AC4A16" w:rsidRPr="00536A83" w:rsidRDefault="00AC4A16" w:rsidP="00B66D9D">
      <w:pPr>
        <w:pStyle w:val="NormalWeb"/>
        <w:spacing w:before="0" w:beforeAutospacing="0" w:after="0" w:afterAutospacing="0" w:line="276" w:lineRule="auto"/>
        <w:jc w:val="both"/>
        <w:rPr>
          <w:rFonts w:ascii="Arial" w:hAnsi="Arial" w:cs="Arial"/>
          <w:b/>
          <w:bCs/>
          <w:szCs w:val="22"/>
        </w:rPr>
      </w:pPr>
    </w:p>
    <w:p w14:paraId="62681451" w14:textId="77777777" w:rsidR="00AC4A16" w:rsidRPr="00536A83" w:rsidRDefault="00AC4A16" w:rsidP="00B66D9D">
      <w:pPr>
        <w:pStyle w:val="NormalWeb"/>
        <w:spacing w:before="0" w:beforeAutospacing="0" w:after="0" w:afterAutospacing="0" w:line="276" w:lineRule="auto"/>
        <w:ind w:left="567" w:right="284"/>
        <w:jc w:val="both"/>
        <w:rPr>
          <w:rFonts w:ascii="Arial" w:hAnsi="Arial" w:cs="Arial"/>
          <w:i/>
          <w:sz w:val="22"/>
          <w:szCs w:val="22"/>
        </w:rPr>
      </w:pPr>
      <w:r w:rsidRPr="00536A83">
        <w:rPr>
          <w:rFonts w:ascii="Arial" w:hAnsi="Arial" w:cs="Arial"/>
          <w:b/>
          <w:bCs/>
          <w:i/>
          <w:sz w:val="22"/>
          <w:szCs w:val="22"/>
        </w:rPr>
        <w:t>“Artículo 2.1.1.1.1.6.1.4. </w:t>
      </w:r>
      <w:r w:rsidRPr="00536A83">
        <w:rPr>
          <w:rFonts w:ascii="Arial" w:hAnsi="Arial" w:cs="Arial"/>
          <w:i/>
          <w:iCs/>
          <w:sz w:val="22"/>
          <w:szCs w:val="22"/>
        </w:rPr>
        <w:t>Apropiación de los recursos de los Fovis. </w:t>
      </w:r>
      <w:r w:rsidRPr="00536A83">
        <w:rPr>
          <w:rFonts w:ascii="Arial" w:hAnsi="Arial" w:cs="Arial"/>
          <w:i/>
          <w:sz w:val="22"/>
          <w:szCs w:val="22"/>
        </w:rPr>
        <w:t>La Superintendencia de Subsidio Familiar expedirá todos los años, a más tardar el treinta y uno (31) de enero, las certificaciones correspondientes al cuociente nacional y a los cuocientes particulares y fijará mediante resolución, el porcentaje que le corresponda aportar mensualmente a cada una de las Cajas de Compensación Familiar con destino a su Fondo. </w:t>
      </w:r>
    </w:p>
    <w:p w14:paraId="4DE045C3" w14:textId="77777777" w:rsidR="00AC4A16" w:rsidRPr="00536A83" w:rsidRDefault="00AC4A16" w:rsidP="00B66D9D">
      <w:pPr>
        <w:pStyle w:val="NormalWeb"/>
        <w:spacing w:before="0" w:beforeAutospacing="0" w:after="0" w:afterAutospacing="0" w:line="276" w:lineRule="auto"/>
        <w:ind w:left="567" w:right="284"/>
        <w:jc w:val="both"/>
        <w:rPr>
          <w:rFonts w:ascii="Arial" w:hAnsi="Arial" w:cs="Arial"/>
          <w:i/>
          <w:sz w:val="22"/>
          <w:szCs w:val="22"/>
        </w:rPr>
      </w:pPr>
      <w:r w:rsidRPr="00536A83">
        <w:rPr>
          <w:rFonts w:ascii="Arial" w:hAnsi="Arial" w:cs="Arial"/>
          <w:i/>
          <w:sz w:val="22"/>
          <w:szCs w:val="22"/>
        </w:rPr>
        <w:t>  </w:t>
      </w:r>
    </w:p>
    <w:p w14:paraId="2FE1179E" w14:textId="77777777" w:rsidR="00AC4A16" w:rsidRPr="00536A83" w:rsidRDefault="00AC4A16" w:rsidP="00B66D9D">
      <w:pPr>
        <w:pStyle w:val="NormalWeb"/>
        <w:spacing w:before="0" w:beforeAutospacing="0" w:after="0" w:afterAutospacing="0" w:line="276" w:lineRule="auto"/>
        <w:ind w:left="567" w:right="284"/>
        <w:jc w:val="both"/>
        <w:rPr>
          <w:rFonts w:ascii="Arial" w:hAnsi="Arial" w:cs="Arial"/>
          <w:i/>
          <w:sz w:val="22"/>
          <w:szCs w:val="22"/>
        </w:rPr>
      </w:pPr>
      <w:r w:rsidRPr="00536A83">
        <w:rPr>
          <w:rFonts w:ascii="Arial" w:hAnsi="Arial" w:cs="Arial"/>
          <w:i/>
          <w:sz w:val="22"/>
          <w:szCs w:val="22"/>
        </w:rPr>
        <w:t>Las Cajas de Compensación Familiar apropiarán, dentro de los primeros diez días (10) calendario de cada mes, los recursos para sus respectivos Fovis con destino al Subsidio Familiar de Vivienda, aplicando a los recaudos del mes anterior los porcentajes señalados para cada Caja, según lo indicado en la resolución de la Superintendencia del Subsidio Familiar. </w:t>
      </w:r>
    </w:p>
    <w:p w14:paraId="6953D0B4" w14:textId="77777777" w:rsidR="00AC4A16" w:rsidRPr="00536A83" w:rsidRDefault="00AC4A16" w:rsidP="00B66D9D">
      <w:pPr>
        <w:pStyle w:val="NormalWeb"/>
        <w:spacing w:before="0" w:beforeAutospacing="0" w:after="0" w:afterAutospacing="0" w:line="276" w:lineRule="auto"/>
        <w:ind w:left="567" w:right="284"/>
        <w:jc w:val="both"/>
        <w:rPr>
          <w:rFonts w:ascii="Arial" w:hAnsi="Arial" w:cs="Arial"/>
          <w:i/>
          <w:sz w:val="22"/>
          <w:szCs w:val="22"/>
        </w:rPr>
      </w:pPr>
      <w:r w:rsidRPr="00536A83">
        <w:rPr>
          <w:rFonts w:ascii="Arial" w:hAnsi="Arial" w:cs="Arial"/>
          <w:i/>
          <w:sz w:val="22"/>
          <w:szCs w:val="22"/>
        </w:rPr>
        <w:t>  </w:t>
      </w:r>
    </w:p>
    <w:p w14:paraId="4F7A6E18" w14:textId="77777777" w:rsidR="00AC4A16" w:rsidRPr="00536A83" w:rsidRDefault="00AC4A16" w:rsidP="00B66D9D">
      <w:pPr>
        <w:pStyle w:val="NormalWeb"/>
        <w:spacing w:before="0" w:beforeAutospacing="0" w:after="0" w:afterAutospacing="0" w:line="276" w:lineRule="auto"/>
        <w:ind w:left="567" w:right="284"/>
        <w:jc w:val="both"/>
        <w:rPr>
          <w:rFonts w:ascii="Arial" w:hAnsi="Arial" w:cs="Arial"/>
          <w:i/>
          <w:sz w:val="22"/>
          <w:szCs w:val="22"/>
        </w:rPr>
      </w:pPr>
      <w:r w:rsidRPr="00536A83">
        <w:rPr>
          <w:rFonts w:ascii="Arial" w:hAnsi="Arial" w:cs="Arial"/>
          <w:b/>
          <w:i/>
          <w:sz w:val="22"/>
          <w:szCs w:val="22"/>
          <w:u w:val="single"/>
        </w:rPr>
        <w:t>Las Cajas de Compensación Familiar depositarán a más tardar el día doce (12) de cada mes, los aportes del Fondo correspondientes al Subsidio Familiar de Vivienda, en inversiones líquidas en entidades vigiladas por la Superintendencia Financiera de Colombia</w:t>
      </w:r>
      <w:r w:rsidRPr="00536A83">
        <w:rPr>
          <w:rFonts w:ascii="Arial" w:hAnsi="Arial" w:cs="Arial"/>
          <w:i/>
          <w:sz w:val="22"/>
          <w:szCs w:val="22"/>
        </w:rPr>
        <w:t>. </w:t>
      </w:r>
      <w:r w:rsidRPr="00536A83">
        <w:rPr>
          <w:rFonts w:ascii="Arial" w:hAnsi="Arial" w:cs="Arial"/>
          <w:iCs/>
          <w:sz w:val="22"/>
          <w:szCs w:val="22"/>
        </w:rPr>
        <w:t>(Negrilla y subrayado fuera de texto)</w:t>
      </w:r>
    </w:p>
    <w:p w14:paraId="26DE6D5B" w14:textId="77777777" w:rsidR="00AC4A16" w:rsidRPr="00536A83" w:rsidRDefault="00AC4A16" w:rsidP="00B66D9D">
      <w:pPr>
        <w:pStyle w:val="NormalWeb"/>
        <w:spacing w:before="0" w:beforeAutospacing="0" w:after="0" w:afterAutospacing="0" w:line="276" w:lineRule="auto"/>
        <w:ind w:left="567" w:right="284"/>
        <w:jc w:val="both"/>
        <w:rPr>
          <w:rFonts w:ascii="Arial" w:hAnsi="Arial" w:cs="Arial"/>
          <w:i/>
          <w:sz w:val="22"/>
          <w:szCs w:val="22"/>
        </w:rPr>
      </w:pPr>
      <w:r w:rsidRPr="00536A83">
        <w:rPr>
          <w:rFonts w:ascii="Arial" w:hAnsi="Arial" w:cs="Arial"/>
          <w:i/>
          <w:sz w:val="22"/>
          <w:szCs w:val="22"/>
        </w:rPr>
        <w:t>  </w:t>
      </w:r>
    </w:p>
    <w:p w14:paraId="3E15FF58" w14:textId="77777777" w:rsidR="00AC4A16" w:rsidRPr="00536A83" w:rsidRDefault="00AC4A16" w:rsidP="00B66D9D">
      <w:pPr>
        <w:pStyle w:val="NormalWeb"/>
        <w:spacing w:before="0" w:beforeAutospacing="0" w:after="0" w:afterAutospacing="0" w:line="276" w:lineRule="auto"/>
        <w:ind w:left="567" w:right="284"/>
        <w:jc w:val="both"/>
        <w:rPr>
          <w:rFonts w:ascii="Arial" w:hAnsi="Arial" w:cs="Arial"/>
          <w:i/>
          <w:sz w:val="22"/>
          <w:szCs w:val="22"/>
        </w:rPr>
      </w:pPr>
      <w:r w:rsidRPr="00536A83">
        <w:rPr>
          <w:rStyle w:val="nfasis"/>
          <w:rFonts w:ascii="Arial" w:hAnsi="Arial" w:cs="Arial"/>
          <w:sz w:val="22"/>
          <w:szCs w:val="22"/>
        </w:rPr>
        <w:t>(Decreto 2190 de 2009, artículo 68)”.</w:t>
      </w:r>
      <w:r w:rsidRPr="00536A83">
        <w:rPr>
          <w:rFonts w:ascii="Arial" w:hAnsi="Arial" w:cs="Arial"/>
          <w:i/>
          <w:sz w:val="22"/>
          <w:szCs w:val="22"/>
        </w:rPr>
        <w:t> </w:t>
      </w:r>
    </w:p>
    <w:p w14:paraId="6CF1B127" w14:textId="77777777" w:rsidR="00AC4A16" w:rsidRPr="00536A83" w:rsidRDefault="00AC4A16" w:rsidP="00B66D9D">
      <w:pPr>
        <w:pStyle w:val="NormalWeb"/>
        <w:spacing w:before="0" w:beforeAutospacing="0" w:after="0" w:afterAutospacing="0" w:line="276" w:lineRule="auto"/>
        <w:ind w:left="567" w:right="284"/>
        <w:jc w:val="both"/>
        <w:rPr>
          <w:rFonts w:ascii="Arial" w:hAnsi="Arial" w:cs="Arial"/>
          <w:i/>
          <w:sz w:val="22"/>
          <w:szCs w:val="22"/>
        </w:rPr>
      </w:pPr>
      <w:r w:rsidRPr="00536A83">
        <w:rPr>
          <w:rFonts w:ascii="Arial" w:hAnsi="Arial" w:cs="Arial"/>
          <w:i/>
          <w:sz w:val="22"/>
          <w:szCs w:val="22"/>
        </w:rPr>
        <w:t>  </w:t>
      </w:r>
    </w:p>
    <w:p w14:paraId="0F260B60" w14:textId="77777777" w:rsidR="00AC4A16" w:rsidRPr="00536A83" w:rsidRDefault="00AC4A16" w:rsidP="00B66D9D">
      <w:pPr>
        <w:pStyle w:val="NormalWeb"/>
        <w:spacing w:before="0" w:beforeAutospacing="0" w:after="0" w:afterAutospacing="0" w:line="276" w:lineRule="auto"/>
        <w:ind w:left="567" w:right="284"/>
        <w:jc w:val="both"/>
        <w:rPr>
          <w:rFonts w:ascii="Arial" w:hAnsi="Arial" w:cs="Arial"/>
          <w:i/>
          <w:sz w:val="22"/>
          <w:szCs w:val="22"/>
        </w:rPr>
      </w:pPr>
      <w:bookmarkStart w:id="0" w:name="ver_30069138"/>
      <w:bookmarkEnd w:id="0"/>
      <w:r w:rsidRPr="00536A83">
        <w:rPr>
          <w:rStyle w:val="Textoennegrita"/>
          <w:rFonts w:ascii="Arial" w:hAnsi="Arial" w:cs="Arial"/>
          <w:i/>
          <w:sz w:val="22"/>
          <w:szCs w:val="22"/>
        </w:rPr>
        <w:t>Artículo 2.1.1.1.1.6.1.5. </w:t>
      </w:r>
      <w:r w:rsidRPr="00536A83">
        <w:rPr>
          <w:rStyle w:val="nfasis"/>
          <w:rFonts w:ascii="Arial" w:hAnsi="Arial" w:cs="Arial"/>
          <w:b/>
          <w:bCs/>
          <w:sz w:val="22"/>
          <w:szCs w:val="22"/>
        </w:rPr>
        <w:t>Recursos de los Fovis para el subsidio familiar de vivienda de interés social. </w:t>
      </w:r>
      <w:r w:rsidRPr="00536A83">
        <w:rPr>
          <w:rFonts w:ascii="Arial" w:hAnsi="Arial" w:cs="Arial"/>
          <w:i/>
          <w:sz w:val="22"/>
          <w:szCs w:val="22"/>
        </w:rPr>
        <w:t>Los recursos de los Fondos destinados al Subsidio Familiar de Vivienda de Interés Social estarán constituidos por: </w:t>
      </w:r>
    </w:p>
    <w:p w14:paraId="418F0C0F" w14:textId="77777777" w:rsidR="00AC4A16" w:rsidRPr="00536A83" w:rsidRDefault="00AC4A16" w:rsidP="00B66D9D">
      <w:pPr>
        <w:pStyle w:val="NormalWeb"/>
        <w:spacing w:before="0" w:beforeAutospacing="0" w:after="0" w:afterAutospacing="0" w:line="276" w:lineRule="auto"/>
        <w:ind w:left="567" w:right="284"/>
        <w:jc w:val="both"/>
        <w:rPr>
          <w:rFonts w:ascii="Arial" w:hAnsi="Arial" w:cs="Arial"/>
          <w:i/>
          <w:sz w:val="22"/>
          <w:szCs w:val="22"/>
        </w:rPr>
      </w:pPr>
      <w:r w:rsidRPr="00536A83">
        <w:rPr>
          <w:rFonts w:ascii="Arial" w:hAnsi="Arial" w:cs="Arial"/>
          <w:i/>
          <w:sz w:val="22"/>
          <w:szCs w:val="22"/>
        </w:rPr>
        <w:t>  </w:t>
      </w:r>
    </w:p>
    <w:p w14:paraId="27CE7F68" w14:textId="77777777" w:rsidR="00AC4A16" w:rsidRPr="00536A83" w:rsidRDefault="00AC4A16" w:rsidP="00B66D9D">
      <w:pPr>
        <w:pStyle w:val="NormalWeb"/>
        <w:spacing w:before="0" w:beforeAutospacing="0" w:after="0" w:afterAutospacing="0" w:line="276" w:lineRule="auto"/>
        <w:ind w:left="567" w:right="284"/>
        <w:jc w:val="both"/>
        <w:rPr>
          <w:rFonts w:ascii="Arial" w:hAnsi="Arial" w:cs="Arial"/>
          <w:i/>
          <w:sz w:val="22"/>
          <w:szCs w:val="22"/>
        </w:rPr>
      </w:pPr>
      <w:r w:rsidRPr="00536A83">
        <w:rPr>
          <w:rFonts w:ascii="Arial" w:hAnsi="Arial" w:cs="Arial"/>
          <w:i/>
          <w:sz w:val="22"/>
          <w:szCs w:val="22"/>
        </w:rPr>
        <w:t xml:space="preserve">a) </w:t>
      </w:r>
      <w:r w:rsidRPr="00536A83">
        <w:rPr>
          <w:rFonts w:ascii="Arial" w:hAnsi="Arial" w:cs="Arial"/>
          <w:b/>
          <w:i/>
          <w:sz w:val="22"/>
          <w:szCs w:val="22"/>
        </w:rPr>
        <w:t>Las transferencias mensuales que realice la Caja de Compensación Familiar</w:t>
      </w:r>
      <w:r w:rsidRPr="00536A83">
        <w:rPr>
          <w:rFonts w:ascii="Arial" w:hAnsi="Arial" w:cs="Arial"/>
          <w:i/>
          <w:sz w:val="22"/>
          <w:szCs w:val="22"/>
        </w:rPr>
        <w:t>, de acuerdo con los porcentajes sobre los aportes parafiscales establecidos para cada caso y destinados al Subsidio Familiar de Vivienda; (Negrilla fuera de texto) </w:t>
      </w:r>
    </w:p>
    <w:p w14:paraId="37FA7819" w14:textId="77777777" w:rsidR="00AC4A16" w:rsidRPr="00536A83" w:rsidRDefault="00AC4A16" w:rsidP="00B66D9D">
      <w:pPr>
        <w:pStyle w:val="NormalWeb"/>
        <w:spacing w:before="0" w:beforeAutospacing="0" w:after="0" w:afterAutospacing="0" w:line="276" w:lineRule="auto"/>
        <w:ind w:left="567" w:right="284"/>
        <w:jc w:val="both"/>
        <w:rPr>
          <w:rFonts w:ascii="Arial" w:hAnsi="Arial" w:cs="Arial"/>
          <w:i/>
          <w:sz w:val="22"/>
          <w:szCs w:val="22"/>
        </w:rPr>
      </w:pPr>
      <w:r w:rsidRPr="00536A83">
        <w:rPr>
          <w:rFonts w:ascii="Arial" w:hAnsi="Arial" w:cs="Arial"/>
          <w:i/>
          <w:sz w:val="22"/>
          <w:szCs w:val="22"/>
        </w:rPr>
        <w:t>  </w:t>
      </w:r>
    </w:p>
    <w:p w14:paraId="1EDE1D38" w14:textId="77777777" w:rsidR="00AC4A16" w:rsidRPr="00536A83" w:rsidRDefault="00AC4A16" w:rsidP="00B66D9D">
      <w:pPr>
        <w:pStyle w:val="NormalWeb"/>
        <w:spacing w:before="0" w:beforeAutospacing="0" w:after="0" w:afterAutospacing="0" w:line="276" w:lineRule="auto"/>
        <w:ind w:left="567" w:right="284"/>
        <w:jc w:val="both"/>
        <w:rPr>
          <w:rFonts w:ascii="Arial" w:hAnsi="Arial" w:cs="Arial"/>
          <w:i/>
          <w:sz w:val="22"/>
          <w:szCs w:val="22"/>
        </w:rPr>
      </w:pPr>
      <w:r w:rsidRPr="00536A83">
        <w:rPr>
          <w:rFonts w:ascii="Arial" w:hAnsi="Arial" w:cs="Arial"/>
          <w:i/>
          <w:sz w:val="22"/>
          <w:szCs w:val="22"/>
        </w:rPr>
        <w:t>b) El capital y los intereses de las inversiones realizadas con recursos de los Fondos para Subsidio Familiar de Vivienda de Interés Social; </w:t>
      </w:r>
    </w:p>
    <w:p w14:paraId="4A13A16B" w14:textId="77777777" w:rsidR="00AC4A16" w:rsidRPr="00536A83" w:rsidRDefault="00AC4A16" w:rsidP="00B66D9D">
      <w:pPr>
        <w:pStyle w:val="NormalWeb"/>
        <w:spacing w:before="0" w:beforeAutospacing="0" w:after="0" w:afterAutospacing="0" w:line="276" w:lineRule="auto"/>
        <w:ind w:left="567" w:right="284"/>
        <w:jc w:val="both"/>
        <w:rPr>
          <w:rFonts w:ascii="Arial" w:hAnsi="Arial" w:cs="Arial"/>
          <w:i/>
          <w:sz w:val="22"/>
          <w:szCs w:val="22"/>
        </w:rPr>
      </w:pPr>
      <w:r w:rsidRPr="00536A83">
        <w:rPr>
          <w:rFonts w:ascii="Arial" w:hAnsi="Arial" w:cs="Arial"/>
          <w:i/>
          <w:sz w:val="22"/>
          <w:szCs w:val="22"/>
        </w:rPr>
        <w:t>  </w:t>
      </w:r>
    </w:p>
    <w:p w14:paraId="6E2468EC" w14:textId="77777777" w:rsidR="00AC4A16" w:rsidRPr="00536A83" w:rsidRDefault="00AC4A16" w:rsidP="00B66D9D">
      <w:pPr>
        <w:pStyle w:val="NormalWeb"/>
        <w:spacing w:before="0" w:beforeAutospacing="0" w:after="0" w:afterAutospacing="0" w:line="276" w:lineRule="auto"/>
        <w:ind w:left="567" w:right="284"/>
        <w:jc w:val="both"/>
        <w:rPr>
          <w:rFonts w:ascii="Arial" w:hAnsi="Arial" w:cs="Arial"/>
          <w:i/>
          <w:sz w:val="22"/>
          <w:szCs w:val="22"/>
        </w:rPr>
      </w:pPr>
      <w:r w:rsidRPr="00536A83">
        <w:rPr>
          <w:rFonts w:ascii="Arial" w:hAnsi="Arial" w:cs="Arial"/>
          <w:i/>
          <w:sz w:val="22"/>
          <w:szCs w:val="22"/>
        </w:rPr>
        <w:t>c) Los recursos provenientes de: </w:t>
      </w:r>
    </w:p>
    <w:p w14:paraId="05DA2AE3" w14:textId="77777777" w:rsidR="00AC4A16" w:rsidRPr="00536A83" w:rsidRDefault="00AC4A16" w:rsidP="00B66D9D">
      <w:pPr>
        <w:pStyle w:val="NormalWeb"/>
        <w:spacing w:before="0" w:beforeAutospacing="0" w:after="0" w:afterAutospacing="0" w:line="276" w:lineRule="auto"/>
        <w:ind w:left="567" w:right="284"/>
        <w:jc w:val="both"/>
        <w:rPr>
          <w:rFonts w:ascii="Arial" w:hAnsi="Arial" w:cs="Arial"/>
          <w:i/>
          <w:sz w:val="22"/>
          <w:szCs w:val="22"/>
        </w:rPr>
      </w:pPr>
      <w:r w:rsidRPr="00536A83">
        <w:rPr>
          <w:rFonts w:ascii="Arial" w:hAnsi="Arial" w:cs="Arial"/>
          <w:i/>
          <w:sz w:val="22"/>
          <w:szCs w:val="22"/>
        </w:rPr>
        <w:t>  </w:t>
      </w:r>
    </w:p>
    <w:p w14:paraId="1DABF167" w14:textId="77777777" w:rsidR="00AC4A16" w:rsidRPr="00536A83" w:rsidRDefault="00AC4A16" w:rsidP="00B66D9D">
      <w:pPr>
        <w:pStyle w:val="NormalWeb"/>
        <w:spacing w:before="0" w:beforeAutospacing="0" w:after="0" w:afterAutospacing="0" w:line="276" w:lineRule="auto"/>
        <w:ind w:left="567" w:right="284"/>
        <w:jc w:val="both"/>
        <w:rPr>
          <w:rFonts w:ascii="Arial" w:hAnsi="Arial" w:cs="Arial"/>
          <w:i/>
          <w:sz w:val="22"/>
          <w:szCs w:val="22"/>
        </w:rPr>
      </w:pPr>
      <w:r w:rsidRPr="00536A83">
        <w:rPr>
          <w:rFonts w:ascii="Arial" w:hAnsi="Arial" w:cs="Arial"/>
          <w:i/>
          <w:sz w:val="22"/>
          <w:szCs w:val="22"/>
        </w:rPr>
        <w:t>i. La recuperación de la inversión en los proyectos de vivienda cuya construcción haya sido contratada por la respectiva Caja, con recursos del Fovis; </w:t>
      </w:r>
    </w:p>
    <w:p w14:paraId="6858B2F7" w14:textId="77777777" w:rsidR="00AC4A16" w:rsidRPr="00536A83" w:rsidRDefault="00AC4A16" w:rsidP="00B66D9D">
      <w:pPr>
        <w:pStyle w:val="NormalWeb"/>
        <w:spacing w:before="0" w:beforeAutospacing="0" w:after="0" w:afterAutospacing="0" w:line="276" w:lineRule="auto"/>
        <w:ind w:left="567" w:right="284"/>
        <w:jc w:val="both"/>
        <w:rPr>
          <w:rFonts w:ascii="Arial" w:hAnsi="Arial" w:cs="Arial"/>
          <w:i/>
          <w:sz w:val="22"/>
          <w:szCs w:val="22"/>
        </w:rPr>
      </w:pPr>
      <w:r w:rsidRPr="00536A83">
        <w:rPr>
          <w:rFonts w:ascii="Arial" w:hAnsi="Arial" w:cs="Arial"/>
          <w:i/>
          <w:sz w:val="22"/>
          <w:szCs w:val="22"/>
        </w:rPr>
        <w:t>  </w:t>
      </w:r>
    </w:p>
    <w:p w14:paraId="2DD69090" w14:textId="77777777" w:rsidR="00AC4A16" w:rsidRPr="00536A83" w:rsidRDefault="00AC4A16" w:rsidP="00B66D9D">
      <w:pPr>
        <w:pStyle w:val="NormalWeb"/>
        <w:spacing w:before="0" w:beforeAutospacing="0" w:after="0" w:afterAutospacing="0" w:line="276" w:lineRule="auto"/>
        <w:ind w:left="567" w:right="284"/>
        <w:jc w:val="both"/>
        <w:rPr>
          <w:rFonts w:ascii="Arial" w:hAnsi="Arial" w:cs="Arial"/>
          <w:i/>
          <w:sz w:val="22"/>
          <w:szCs w:val="22"/>
        </w:rPr>
      </w:pPr>
      <w:r w:rsidRPr="00536A83">
        <w:rPr>
          <w:rFonts w:ascii="Arial" w:hAnsi="Arial" w:cs="Arial"/>
          <w:i/>
          <w:sz w:val="22"/>
          <w:szCs w:val="22"/>
        </w:rPr>
        <w:lastRenderedPageBreak/>
        <w:t>ii. Los ingresos recibidos por concepto de venta de terrenos adquiridos con recursos de los Fondos, para la construcción de proyectos de vivienda de interés social; </w:t>
      </w:r>
    </w:p>
    <w:p w14:paraId="1B74AE32" w14:textId="77777777" w:rsidR="00AC4A16" w:rsidRPr="00536A83" w:rsidRDefault="00AC4A16" w:rsidP="00B66D9D">
      <w:pPr>
        <w:pStyle w:val="NormalWeb"/>
        <w:spacing w:before="0" w:beforeAutospacing="0" w:after="0" w:afterAutospacing="0" w:line="276" w:lineRule="auto"/>
        <w:ind w:left="567" w:right="284"/>
        <w:jc w:val="both"/>
        <w:rPr>
          <w:rFonts w:ascii="Arial" w:hAnsi="Arial" w:cs="Arial"/>
          <w:i/>
          <w:sz w:val="22"/>
          <w:szCs w:val="22"/>
        </w:rPr>
      </w:pPr>
      <w:r w:rsidRPr="00536A83">
        <w:rPr>
          <w:rFonts w:ascii="Arial" w:hAnsi="Arial" w:cs="Arial"/>
          <w:i/>
          <w:sz w:val="22"/>
          <w:szCs w:val="22"/>
        </w:rPr>
        <w:t>  </w:t>
      </w:r>
    </w:p>
    <w:p w14:paraId="664B6B62" w14:textId="77777777" w:rsidR="00AC4A16" w:rsidRPr="00536A83" w:rsidRDefault="00AC4A16" w:rsidP="00B66D9D">
      <w:pPr>
        <w:pStyle w:val="NormalWeb"/>
        <w:spacing w:before="0" w:beforeAutospacing="0" w:after="0" w:afterAutospacing="0" w:line="276" w:lineRule="auto"/>
        <w:ind w:left="567" w:right="284"/>
        <w:jc w:val="both"/>
        <w:rPr>
          <w:rFonts w:ascii="Arial" w:hAnsi="Arial" w:cs="Arial"/>
          <w:i/>
          <w:sz w:val="22"/>
          <w:szCs w:val="22"/>
        </w:rPr>
      </w:pPr>
      <w:r w:rsidRPr="00536A83">
        <w:rPr>
          <w:rFonts w:ascii="Arial" w:hAnsi="Arial" w:cs="Arial"/>
          <w:i/>
          <w:sz w:val="22"/>
          <w:szCs w:val="22"/>
        </w:rPr>
        <w:t>iii. Los ingresos recibidos por concepto de venta de proyectos de vivienda de interés social adquiridos por las Cajas de Compensación Familiar con recursos de los Fovis; </w:t>
      </w:r>
    </w:p>
    <w:p w14:paraId="766389C8" w14:textId="77777777" w:rsidR="00AC4A16" w:rsidRPr="00536A83" w:rsidRDefault="00AC4A16" w:rsidP="00B66D9D">
      <w:pPr>
        <w:pStyle w:val="NormalWeb"/>
        <w:spacing w:before="0" w:beforeAutospacing="0" w:after="0" w:afterAutospacing="0" w:line="276" w:lineRule="auto"/>
        <w:ind w:left="567" w:right="284"/>
        <w:jc w:val="both"/>
        <w:rPr>
          <w:rFonts w:ascii="Arial" w:hAnsi="Arial" w:cs="Arial"/>
          <w:i/>
          <w:sz w:val="22"/>
          <w:szCs w:val="22"/>
        </w:rPr>
      </w:pPr>
      <w:r w:rsidRPr="00536A83">
        <w:rPr>
          <w:rFonts w:ascii="Arial" w:hAnsi="Arial" w:cs="Arial"/>
          <w:i/>
          <w:sz w:val="22"/>
          <w:szCs w:val="22"/>
        </w:rPr>
        <w:t>  </w:t>
      </w:r>
    </w:p>
    <w:p w14:paraId="63A9AF2C" w14:textId="77777777" w:rsidR="00AC4A16" w:rsidRPr="00536A83" w:rsidRDefault="00AC4A16" w:rsidP="00B66D9D">
      <w:pPr>
        <w:pStyle w:val="NormalWeb"/>
        <w:spacing w:before="0" w:beforeAutospacing="0" w:after="0" w:afterAutospacing="0" w:line="276" w:lineRule="auto"/>
        <w:ind w:left="567" w:right="284"/>
        <w:jc w:val="both"/>
        <w:rPr>
          <w:rFonts w:ascii="Arial" w:hAnsi="Arial" w:cs="Arial"/>
          <w:i/>
          <w:sz w:val="22"/>
          <w:szCs w:val="22"/>
        </w:rPr>
      </w:pPr>
      <w:r w:rsidRPr="00536A83">
        <w:rPr>
          <w:rFonts w:ascii="Arial" w:hAnsi="Arial" w:cs="Arial"/>
          <w:i/>
          <w:sz w:val="22"/>
          <w:szCs w:val="22"/>
        </w:rPr>
        <w:t>iv. La recuperación de las financiaciones de proyectos de vivienda de interés social, con recursos del Fovis; </w:t>
      </w:r>
    </w:p>
    <w:p w14:paraId="7FB20C03" w14:textId="77777777" w:rsidR="00AC4A16" w:rsidRPr="00536A83" w:rsidRDefault="00AC4A16" w:rsidP="00B66D9D">
      <w:pPr>
        <w:pStyle w:val="NormalWeb"/>
        <w:spacing w:before="0" w:beforeAutospacing="0" w:after="0" w:afterAutospacing="0" w:line="276" w:lineRule="auto"/>
        <w:ind w:left="567" w:right="284"/>
        <w:jc w:val="both"/>
        <w:rPr>
          <w:rFonts w:ascii="Arial" w:hAnsi="Arial" w:cs="Arial"/>
          <w:i/>
          <w:sz w:val="22"/>
          <w:szCs w:val="22"/>
        </w:rPr>
      </w:pPr>
      <w:r w:rsidRPr="00536A83">
        <w:rPr>
          <w:rFonts w:ascii="Arial" w:hAnsi="Arial" w:cs="Arial"/>
          <w:i/>
          <w:sz w:val="22"/>
          <w:szCs w:val="22"/>
        </w:rPr>
        <w:t>  </w:t>
      </w:r>
    </w:p>
    <w:p w14:paraId="6C83D7E8" w14:textId="77777777" w:rsidR="00AC4A16" w:rsidRPr="00536A83" w:rsidRDefault="00AC4A16" w:rsidP="00B66D9D">
      <w:pPr>
        <w:pStyle w:val="NormalWeb"/>
        <w:spacing w:before="0" w:beforeAutospacing="0" w:after="0" w:afterAutospacing="0" w:line="276" w:lineRule="auto"/>
        <w:ind w:left="567" w:right="284"/>
        <w:jc w:val="both"/>
        <w:rPr>
          <w:rFonts w:ascii="Arial" w:hAnsi="Arial" w:cs="Arial"/>
          <w:i/>
          <w:sz w:val="22"/>
          <w:szCs w:val="22"/>
        </w:rPr>
      </w:pPr>
      <w:r w:rsidRPr="00536A83">
        <w:rPr>
          <w:rFonts w:ascii="Arial" w:hAnsi="Arial" w:cs="Arial"/>
          <w:i/>
          <w:sz w:val="22"/>
          <w:szCs w:val="22"/>
        </w:rPr>
        <w:t>v. La recuperación de cartera hipotecaria y microcrédito inmobiliario que hayan sido originados con recursos de los Fovis; </w:t>
      </w:r>
    </w:p>
    <w:p w14:paraId="18FED333" w14:textId="77777777" w:rsidR="00AC4A16" w:rsidRPr="00536A83" w:rsidRDefault="00AC4A16" w:rsidP="00B66D9D">
      <w:pPr>
        <w:pStyle w:val="NormalWeb"/>
        <w:spacing w:before="0" w:beforeAutospacing="0" w:after="0" w:afterAutospacing="0" w:line="276" w:lineRule="auto"/>
        <w:ind w:left="567" w:right="284"/>
        <w:jc w:val="both"/>
        <w:rPr>
          <w:rFonts w:ascii="Arial" w:hAnsi="Arial" w:cs="Arial"/>
          <w:i/>
          <w:sz w:val="22"/>
          <w:szCs w:val="22"/>
        </w:rPr>
      </w:pPr>
      <w:r w:rsidRPr="00536A83">
        <w:rPr>
          <w:rFonts w:ascii="Arial" w:hAnsi="Arial" w:cs="Arial"/>
          <w:i/>
          <w:sz w:val="22"/>
          <w:szCs w:val="22"/>
        </w:rPr>
        <w:t>  </w:t>
      </w:r>
    </w:p>
    <w:p w14:paraId="02F8FF02" w14:textId="77777777" w:rsidR="00AC4A16" w:rsidRPr="00536A83" w:rsidRDefault="00AC4A16" w:rsidP="00B66D9D">
      <w:pPr>
        <w:pStyle w:val="NormalWeb"/>
        <w:spacing w:before="0" w:beforeAutospacing="0" w:after="0" w:afterAutospacing="0" w:line="276" w:lineRule="auto"/>
        <w:ind w:left="567" w:right="284"/>
        <w:jc w:val="both"/>
        <w:rPr>
          <w:rFonts w:ascii="Arial" w:hAnsi="Arial" w:cs="Arial"/>
          <w:i/>
          <w:sz w:val="22"/>
          <w:szCs w:val="22"/>
        </w:rPr>
      </w:pPr>
      <w:r w:rsidRPr="00536A83">
        <w:rPr>
          <w:rFonts w:ascii="Arial" w:hAnsi="Arial" w:cs="Arial"/>
          <w:i/>
          <w:sz w:val="22"/>
          <w:szCs w:val="22"/>
        </w:rPr>
        <w:t>d) Los rendimientos financieros de los recursos del Fondo colocados en proyectos para promoción de oferta. </w:t>
      </w:r>
    </w:p>
    <w:p w14:paraId="255B9B09" w14:textId="77777777" w:rsidR="00AC4A16" w:rsidRPr="00536A83" w:rsidRDefault="00AC4A16" w:rsidP="00B66D9D">
      <w:pPr>
        <w:pStyle w:val="NormalWeb"/>
        <w:spacing w:before="0" w:beforeAutospacing="0" w:after="0" w:afterAutospacing="0" w:line="276" w:lineRule="auto"/>
        <w:ind w:left="567" w:right="284"/>
        <w:jc w:val="both"/>
        <w:rPr>
          <w:rFonts w:ascii="Arial" w:hAnsi="Arial" w:cs="Arial"/>
          <w:i/>
          <w:sz w:val="22"/>
          <w:szCs w:val="22"/>
        </w:rPr>
      </w:pPr>
      <w:r w:rsidRPr="00536A83">
        <w:rPr>
          <w:rFonts w:ascii="Arial" w:hAnsi="Arial" w:cs="Arial"/>
          <w:i/>
          <w:sz w:val="22"/>
          <w:szCs w:val="22"/>
        </w:rPr>
        <w:t>  </w:t>
      </w:r>
    </w:p>
    <w:p w14:paraId="465781A9" w14:textId="77777777" w:rsidR="00AC4A16" w:rsidRPr="00536A83" w:rsidRDefault="00AC4A16" w:rsidP="00B66D9D">
      <w:pPr>
        <w:pStyle w:val="NormalWeb"/>
        <w:spacing w:before="0" w:beforeAutospacing="0" w:after="0" w:afterAutospacing="0" w:line="276" w:lineRule="auto"/>
        <w:ind w:left="567" w:right="284"/>
        <w:jc w:val="both"/>
        <w:rPr>
          <w:rFonts w:ascii="Arial" w:hAnsi="Arial" w:cs="Arial"/>
          <w:iCs/>
          <w:sz w:val="22"/>
          <w:szCs w:val="22"/>
        </w:rPr>
      </w:pPr>
      <w:r w:rsidRPr="00536A83">
        <w:rPr>
          <w:rStyle w:val="Textoennegrita"/>
          <w:rFonts w:ascii="Arial" w:hAnsi="Arial" w:cs="Arial"/>
          <w:i/>
          <w:sz w:val="22"/>
          <w:szCs w:val="22"/>
        </w:rPr>
        <w:t>Parágrafo. </w:t>
      </w:r>
      <w:r w:rsidRPr="00536A83">
        <w:rPr>
          <w:rFonts w:ascii="Arial" w:hAnsi="Arial" w:cs="Arial"/>
          <w:b/>
          <w:i/>
          <w:sz w:val="22"/>
          <w:szCs w:val="22"/>
          <w:u w:val="single"/>
        </w:rPr>
        <w:t>Los recursos de los Fovis para el Subsidio Familiar de Vivienda de Interés Social, se invertirán en valores de alta liquidez, en entidades vigiladas por la Superintendencia Financiera de Colombia, asegurando que su rendimiento sea como mínimo el promedio de interés de los últimos doce (12) meses.</w:t>
      </w:r>
      <w:r w:rsidRPr="00536A83">
        <w:rPr>
          <w:rFonts w:ascii="Arial" w:hAnsi="Arial" w:cs="Arial"/>
          <w:i/>
          <w:sz w:val="22"/>
          <w:szCs w:val="22"/>
        </w:rPr>
        <w:t> </w:t>
      </w:r>
      <w:r w:rsidRPr="00536A83">
        <w:rPr>
          <w:rFonts w:ascii="Arial" w:hAnsi="Arial" w:cs="Arial"/>
          <w:iCs/>
          <w:sz w:val="22"/>
          <w:szCs w:val="22"/>
        </w:rPr>
        <w:t>(Negrilla y subrayado fuera de texto)</w:t>
      </w:r>
    </w:p>
    <w:p w14:paraId="261615A0" w14:textId="77777777" w:rsidR="00AC4A16" w:rsidRPr="00536A83" w:rsidRDefault="00AC4A16" w:rsidP="00B66D9D">
      <w:pPr>
        <w:pStyle w:val="NormalWeb"/>
        <w:spacing w:before="0" w:beforeAutospacing="0" w:after="0" w:afterAutospacing="0" w:line="276" w:lineRule="auto"/>
        <w:ind w:left="567" w:right="284"/>
        <w:jc w:val="both"/>
        <w:rPr>
          <w:rFonts w:ascii="Arial" w:hAnsi="Arial" w:cs="Arial"/>
          <w:i/>
          <w:sz w:val="22"/>
          <w:szCs w:val="22"/>
        </w:rPr>
      </w:pPr>
      <w:r w:rsidRPr="00536A83">
        <w:rPr>
          <w:rFonts w:ascii="Arial" w:hAnsi="Arial" w:cs="Arial"/>
          <w:i/>
          <w:sz w:val="22"/>
          <w:szCs w:val="22"/>
        </w:rPr>
        <w:t>  </w:t>
      </w:r>
    </w:p>
    <w:p w14:paraId="38485DD0" w14:textId="77777777" w:rsidR="00AC4A16" w:rsidRPr="00536A83" w:rsidRDefault="00AC4A16" w:rsidP="00B66D9D">
      <w:pPr>
        <w:pStyle w:val="NormalWeb"/>
        <w:spacing w:before="0" w:beforeAutospacing="0" w:after="0" w:afterAutospacing="0" w:line="276" w:lineRule="auto"/>
        <w:ind w:left="567" w:right="284"/>
        <w:jc w:val="both"/>
        <w:rPr>
          <w:rFonts w:ascii="Arial" w:hAnsi="Arial" w:cs="Arial"/>
          <w:i/>
          <w:sz w:val="22"/>
          <w:szCs w:val="22"/>
        </w:rPr>
      </w:pPr>
      <w:r w:rsidRPr="00536A83">
        <w:rPr>
          <w:rStyle w:val="nfasis"/>
          <w:rFonts w:ascii="Arial" w:hAnsi="Arial" w:cs="Arial"/>
          <w:sz w:val="22"/>
          <w:szCs w:val="22"/>
        </w:rPr>
        <w:t>(Decreto 2190 de 2009, artículo 69).” </w:t>
      </w:r>
      <w:r w:rsidRPr="00536A83">
        <w:rPr>
          <w:rFonts w:ascii="Arial" w:hAnsi="Arial" w:cs="Arial"/>
          <w:i/>
          <w:sz w:val="22"/>
          <w:szCs w:val="22"/>
        </w:rPr>
        <w:t> </w:t>
      </w:r>
    </w:p>
    <w:p w14:paraId="4B43C15D" w14:textId="77777777" w:rsidR="00AC4A16" w:rsidRPr="00536A83" w:rsidRDefault="00AC4A16" w:rsidP="00B66D9D">
      <w:pPr>
        <w:pStyle w:val="NormalWeb"/>
        <w:spacing w:before="0" w:beforeAutospacing="0" w:after="0" w:afterAutospacing="0" w:line="276" w:lineRule="auto"/>
        <w:ind w:right="510"/>
        <w:jc w:val="both"/>
        <w:rPr>
          <w:rFonts w:ascii="Arial" w:hAnsi="Arial" w:cs="Arial"/>
          <w:i/>
          <w:iCs/>
          <w:sz w:val="22"/>
          <w:szCs w:val="22"/>
        </w:rPr>
      </w:pPr>
      <w:bookmarkStart w:id="1" w:name="ver_30069139"/>
      <w:bookmarkEnd w:id="1"/>
    </w:p>
    <w:p w14:paraId="0B70ADC6" w14:textId="580F207F" w:rsidR="00AC4A16" w:rsidRPr="005C009E" w:rsidRDefault="00AC4A16" w:rsidP="00B66D9D">
      <w:pPr>
        <w:pStyle w:val="NormalWeb"/>
        <w:spacing w:before="0" w:beforeAutospacing="0" w:after="0" w:afterAutospacing="0" w:line="276" w:lineRule="auto"/>
        <w:ind w:right="510"/>
        <w:jc w:val="both"/>
        <w:rPr>
          <w:rFonts w:ascii="Arial" w:hAnsi="Arial" w:cs="Arial"/>
        </w:rPr>
      </w:pPr>
      <w:r w:rsidRPr="00536A83">
        <w:rPr>
          <w:rFonts w:ascii="Arial" w:hAnsi="Arial" w:cs="Arial"/>
        </w:rPr>
        <w:t xml:space="preserve">Aunado a lo anterior, el Ministerio de Vivienda, Ciudad y Territorio mediante concepto con número de radicado 2021ER0043686 </w:t>
      </w:r>
      <w:r w:rsidR="000B42E7">
        <w:rPr>
          <w:rFonts w:ascii="Arial" w:hAnsi="Arial" w:cs="Arial"/>
        </w:rPr>
        <w:t>determinó</w:t>
      </w:r>
      <w:r w:rsidRPr="00536A83">
        <w:rPr>
          <w:rFonts w:ascii="Arial" w:hAnsi="Arial" w:cs="Arial"/>
        </w:rPr>
        <w:t xml:space="preserve">: </w:t>
      </w:r>
    </w:p>
    <w:p w14:paraId="7CC73854" w14:textId="77777777" w:rsidR="00AC4A16" w:rsidRPr="00536A83" w:rsidRDefault="00AC4A16" w:rsidP="001B55F2">
      <w:pPr>
        <w:pStyle w:val="NormalWeb"/>
        <w:spacing w:line="276" w:lineRule="auto"/>
        <w:ind w:left="567" w:right="510"/>
        <w:jc w:val="both"/>
        <w:rPr>
          <w:rFonts w:ascii="Arial" w:hAnsi="Arial" w:cs="Arial"/>
          <w:i/>
          <w:iCs/>
          <w:sz w:val="22"/>
          <w:szCs w:val="22"/>
        </w:rPr>
      </w:pPr>
      <w:r w:rsidRPr="00536A83">
        <w:rPr>
          <w:rFonts w:ascii="Arial" w:hAnsi="Arial" w:cs="Arial"/>
          <w:i/>
          <w:iCs/>
          <w:sz w:val="22"/>
          <w:szCs w:val="22"/>
        </w:rPr>
        <w:t>“(…)</w:t>
      </w:r>
    </w:p>
    <w:p w14:paraId="13EF70E7" w14:textId="1B8C342A" w:rsidR="00AC4A16" w:rsidRPr="00536A83" w:rsidRDefault="00AC4A16" w:rsidP="001B55F2">
      <w:pPr>
        <w:pStyle w:val="NormalWeb"/>
        <w:spacing w:line="276" w:lineRule="auto"/>
        <w:ind w:left="567" w:right="510"/>
        <w:jc w:val="both"/>
        <w:rPr>
          <w:rFonts w:ascii="Arial" w:hAnsi="Arial" w:cs="Arial"/>
          <w:i/>
          <w:iCs/>
          <w:sz w:val="22"/>
          <w:szCs w:val="22"/>
        </w:rPr>
      </w:pPr>
      <w:r w:rsidRPr="00536A83">
        <w:rPr>
          <w:rFonts w:ascii="Arial" w:hAnsi="Arial" w:cs="Arial"/>
          <w:i/>
          <w:iCs/>
          <w:sz w:val="22"/>
          <w:szCs w:val="22"/>
        </w:rPr>
        <w:t xml:space="preserve">Así las cosas, es posible afirmar que la Unidad de </w:t>
      </w:r>
      <w:r w:rsidR="0084438D" w:rsidRPr="00536A83">
        <w:rPr>
          <w:rFonts w:ascii="Arial" w:hAnsi="Arial" w:cs="Arial"/>
          <w:i/>
          <w:iCs/>
          <w:sz w:val="22"/>
          <w:szCs w:val="22"/>
        </w:rPr>
        <w:t>Tesorería</w:t>
      </w:r>
      <w:r w:rsidRPr="00536A83">
        <w:rPr>
          <w:rFonts w:ascii="Arial" w:hAnsi="Arial" w:cs="Arial"/>
          <w:i/>
          <w:iCs/>
          <w:sz w:val="22"/>
          <w:szCs w:val="22"/>
        </w:rPr>
        <w:t xml:space="preserve"> consiste en un instrumento para la administración de recursos a través de la unificación de estos, con la característica particular de que dicha </w:t>
      </w:r>
      <w:r w:rsidR="0084438D" w:rsidRPr="00536A83">
        <w:rPr>
          <w:rFonts w:ascii="Arial" w:hAnsi="Arial" w:cs="Arial"/>
          <w:i/>
          <w:iCs/>
          <w:sz w:val="22"/>
          <w:szCs w:val="22"/>
        </w:rPr>
        <w:t>unificación no</w:t>
      </w:r>
      <w:r w:rsidRPr="00536A83">
        <w:rPr>
          <w:rFonts w:ascii="Arial" w:hAnsi="Arial" w:cs="Arial"/>
          <w:i/>
          <w:iCs/>
          <w:sz w:val="22"/>
          <w:szCs w:val="22"/>
        </w:rPr>
        <w:t xml:space="preserve"> se encuentra sujeta a restricciones con respecto a la fuente o al uso para el cual estos deben ser destinados. </w:t>
      </w:r>
    </w:p>
    <w:p w14:paraId="00B62934" w14:textId="0EE09FFC" w:rsidR="00AC4A16" w:rsidRPr="001B55F2" w:rsidRDefault="00AC4A16" w:rsidP="001B55F2">
      <w:pPr>
        <w:pStyle w:val="NormalWeb"/>
        <w:spacing w:line="276" w:lineRule="auto"/>
        <w:ind w:left="567" w:right="510"/>
        <w:jc w:val="both"/>
        <w:rPr>
          <w:rFonts w:ascii="Arial" w:hAnsi="Arial" w:cs="Arial"/>
          <w:i/>
          <w:iCs/>
          <w:sz w:val="22"/>
          <w:szCs w:val="22"/>
          <w:u w:val="single"/>
        </w:rPr>
      </w:pPr>
      <w:r w:rsidRPr="00536A83">
        <w:rPr>
          <w:rFonts w:ascii="Arial" w:hAnsi="Arial" w:cs="Arial"/>
          <w:i/>
          <w:iCs/>
          <w:sz w:val="22"/>
          <w:szCs w:val="22"/>
        </w:rPr>
        <w:t xml:space="preserve">Por lo tanto, </w:t>
      </w:r>
      <w:r w:rsidRPr="003A78D2">
        <w:rPr>
          <w:rFonts w:ascii="Arial" w:hAnsi="Arial" w:cs="Arial"/>
          <w:i/>
          <w:iCs/>
          <w:sz w:val="22"/>
          <w:szCs w:val="22"/>
          <w:u w:val="single"/>
        </w:rPr>
        <w:t>este principio no reglamenta una destinación posible del recurso, sino que constituye un instrumento para la gestión del mismo, cuya aplicación y legalidad se encuentra reconocida en el ordenamiento jurídico, particularmente en el Decreto 765 de 2020.</w:t>
      </w:r>
      <w:r w:rsidRPr="003A78D2">
        <w:rPr>
          <w:rFonts w:ascii="Arial" w:hAnsi="Arial" w:cs="Arial"/>
          <w:sz w:val="22"/>
          <w:szCs w:val="22"/>
        </w:rPr>
        <w:t xml:space="preserve"> </w:t>
      </w:r>
      <w:r w:rsidR="003A78D2" w:rsidRPr="003A78D2">
        <w:rPr>
          <w:rFonts w:ascii="Arial" w:hAnsi="Arial" w:cs="Arial"/>
          <w:sz w:val="22"/>
          <w:szCs w:val="22"/>
        </w:rPr>
        <w:t>(</w:t>
      </w:r>
      <w:r w:rsidR="003A78D2">
        <w:rPr>
          <w:rFonts w:ascii="Arial" w:hAnsi="Arial" w:cs="Arial"/>
          <w:sz w:val="22"/>
          <w:szCs w:val="22"/>
        </w:rPr>
        <w:t>subrayado fuera de texto</w:t>
      </w:r>
      <w:r w:rsidR="003A78D2" w:rsidRPr="003A78D2">
        <w:rPr>
          <w:rFonts w:ascii="Arial" w:hAnsi="Arial" w:cs="Arial"/>
          <w:sz w:val="22"/>
          <w:szCs w:val="22"/>
        </w:rPr>
        <w:t>)</w:t>
      </w:r>
    </w:p>
    <w:p w14:paraId="67575E1F" w14:textId="77777777" w:rsidR="00AC4A16" w:rsidRPr="00536A83" w:rsidRDefault="00AC4A16" w:rsidP="001B55F2">
      <w:pPr>
        <w:pStyle w:val="NormalWeb"/>
        <w:spacing w:line="276" w:lineRule="auto"/>
        <w:ind w:left="567" w:right="510"/>
        <w:jc w:val="both"/>
        <w:rPr>
          <w:rFonts w:ascii="Arial" w:hAnsi="Arial" w:cs="Arial"/>
          <w:i/>
          <w:iCs/>
          <w:sz w:val="22"/>
          <w:szCs w:val="22"/>
        </w:rPr>
      </w:pPr>
      <w:r w:rsidRPr="00536A83">
        <w:rPr>
          <w:rFonts w:ascii="Arial" w:hAnsi="Arial" w:cs="Arial"/>
          <w:i/>
          <w:iCs/>
          <w:sz w:val="22"/>
          <w:szCs w:val="22"/>
        </w:rPr>
        <w:t>(…)</w:t>
      </w:r>
    </w:p>
    <w:p w14:paraId="1DC2A7E0" w14:textId="77777777" w:rsidR="00AC4A16" w:rsidRPr="00536A83" w:rsidRDefault="00AC4A16" w:rsidP="001B55F2">
      <w:pPr>
        <w:spacing w:line="276" w:lineRule="auto"/>
        <w:ind w:left="567" w:right="510"/>
        <w:jc w:val="both"/>
        <w:rPr>
          <w:rFonts w:ascii="Arial" w:hAnsi="Arial" w:cs="Arial"/>
          <w:i/>
          <w:iCs/>
          <w:sz w:val="22"/>
          <w:szCs w:val="22"/>
        </w:rPr>
      </w:pPr>
      <w:r w:rsidRPr="00536A83">
        <w:rPr>
          <w:rFonts w:ascii="Arial" w:hAnsi="Arial" w:cs="Arial"/>
          <w:i/>
          <w:iCs/>
          <w:sz w:val="22"/>
          <w:szCs w:val="22"/>
        </w:rPr>
        <w:t>De la lectura de estas normas se puede afirmar que la expedición del Decreto 765 de 2020 no deroga tácitamente ninguna de las disposiciones especiales relacionadas con la gestión de los recursos del FOVIS, sino que, por el contrario, lo que hace es establecer un criterio de manejo contable de dichos fondos.</w:t>
      </w:r>
    </w:p>
    <w:p w14:paraId="4FAF0ECC" w14:textId="77777777" w:rsidR="00AC4A16" w:rsidRPr="00536A83" w:rsidRDefault="00AC4A16" w:rsidP="001B55F2">
      <w:pPr>
        <w:spacing w:line="276" w:lineRule="auto"/>
        <w:ind w:left="567" w:right="510"/>
        <w:jc w:val="both"/>
        <w:rPr>
          <w:rFonts w:ascii="Arial" w:hAnsi="Arial" w:cs="Arial"/>
          <w:i/>
          <w:iCs/>
          <w:sz w:val="22"/>
          <w:szCs w:val="22"/>
        </w:rPr>
      </w:pPr>
    </w:p>
    <w:p w14:paraId="09D77A76" w14:textId="103CF4B9" w:rsidR="00AC4A16" w:rsidRPr="003A78D2" w:rsidRDefault="00AC4A16" w:rsidP="001B55F2">
      <w:pPr>
        <w:spacing w:line="276" w:lineRule="auto"/>
        <w:ind w:left="567" w:right="510"/>
        <w:jc w:val="both"/>
        <w:rPr>
          <w:rFonts w:ascii="Arial" w:hAnsi="Arial" w:cs="Arial"/>
          <w:i/>
          <w:iCs/>
          <w:sz w:val="22"/>
          <w:szCs w:val="22"/>
          <w:u w:val="single"/>
        </w:rPr>
      </w:pPr>
      <w:r w:rsidRPr="00536A83">
        <w:rPr>
          <w:rFonts w:ascii="Arial" w:hAnsi="Arial" w:cs="Arial"/>
          <w:i/>
          <w:iCs/>
          <w:sz w:val="22"/>
          <w:szCs w:val="22"/>
        </w:rPr>
        <w:t xml:space="preserve">Lo anterior nos lleva a considerar que la eventual unificación de los recursos de los FOVIS como expresión del principio de unidad de tesorería, </w:t>
      </w:r>
      <w:r w:rsidRPr="003A78D2">
        <w:rPr>
          <w:rFonts w:ascii="Arial" w:hAnsi="Arial" w:cs="Arial"/>
          <w:i/>
          <w:iCs/>
          <w:sz w:val="22"/>
          <w:szCs w:val="22"/>
          <w:u w:val="single"/>
        </w:rPr>
        <w:t>implica la obligación de un registro contable a través del cual se garantice la destinación de estos, en cumplimiento de las finalidades para las cuales han sido dispuesto</w:t>
      </w:r>
      <w:r w:rsidRPr="003A78D2">
        <w:rPr>
          <w:rFonts w:ascii="Arial" w:hAnsi="Arial" w:cs="Arial"/>
          <w:sz w:val="22"/>
          <w:szCs w:val="22"/>
        </w:rPr>
        <w:t>.</w:t>
      </w:r>
      <w:r w:rsidR="003A78D2" w:rsidRPr="003A78D2">
        <w:rPr>
          <w:rFonts w:ascii="Arial" w:hAnsi="Arial" w:cs="Arial"/>
          <w:sz w:val="22"/>
          <w:szCs w:val="22"/>
        </w:rPr>
        <w:t xml:space="preserve"> (subrayado fuera de texto)</w:t>
      </w:r>
    </w:p>
    <w:p w14:paraId="2A81A5E2" w14:textId="77777777" w:rsidR="00AC4A16" w:rsidRPr="00536A83" w:rsidRDefault="00AC4A16" w:rsidP="001B55F2">
      <w:pPr>
        <w:spacing w:line="276" w:lineRule="auto"/>
        <w:ind w:left="567" w:right="510"/>
        <w:jc w:val="both"/>
        <w:rPr>
          <w:rFonts w:ascii="Arial" w:hAnsi="Arial" w:cs="Arial"/>
          <w:i/>
          <w:iCs/>
          <w:sz w:val="22"/>
          <w:szCs w:val="22"/>
        </w:rPr>
      </w:pPr>
    </w:p>
    <w:p w14:paraId="4AC59E9A" w14:textId="5C93A4DC" w:rsidR="00AC4A16" w:rsidRPr="003A78D2" w:rsidRDefault="00AC4A16" w:rsidP="001B55F2">
      <w:pPr>
        <w:spacing w:line="276" w:lineRule="auto"/>
        <w:ind w:left="567" w:right="510"/>
        <w:jc w:val="both"/>
        <w:rPr>
          <w:rFonts w:ascii="Arial" w:hAnsi="Arial" w:cs="Arial"/>
          <w:i/>
          <w:iCs/>
          <w:strike/>
          <w:sz w:val="22"/>
          <w:szCs w:val="22"/>
          <w:u w:val="single"/>
        </w:rPr>
      </w:pPr>
      <w:r w:rsidRPr="00536A83">
        <w:rPr>
          <w:rFonts w:ascii="Arial" w:hAnsi="Arial" w:cs="Arial"/>
          <w:i/>
          <w:iCs/>
          <w:sz w:val="22"/>
          <w:szCs w:val="22"/>
        </w:rPr>
        <w:t>Así las cosas, es posible afirmar que la Unidad de Tesorería como principio presupuestario y no como una posibilidad de destinación del recurso</w:t>
      </w:r>
      <w:r w:rsidRPr="003A78D2">
        <w:rPr>
          <w:rFonts w:ascii="Arial" w:hAnsi="Arial" w:cs="Arial"/>
          <w:i/>
          <w:iCs/>
          <w:sz w:val="22"/>
          <w:szCs w:val="22"/>
          <w:u w:val="single"/>
        </w:rPr>
        <w:t xml:space="preserve">, está reconocida en una norma que goza de presunción de legalidad y se encuentra surtiendo efectos en el ordenamiento jurídico vigente. </w:t>
      </w:r>
      <w:r w:rsidR="003A78D2" w:rsidRPr="003A78D2">
        <w:rPr>
          <w:rFonts w:ascii="Arial" w:hAnsi="Arial" w:cs="Arial"/>
          <w:sz w:val="22"/>
          <w:szCs w:val="22"/>
        </w:rPr>
        <w:t>(subrayado fuera de texto)</w:t>
      </w:r>
    </w:p>
    <w:p w14:paraId="1A624912" w14:textId="77777777" w:rsidR="00AC4A16" w:rsidRPr="00536A83" w:rsidRDefault="00AC4A16" w:rsidP="001B55F2">
      <w:pPr>
        <w:spacing w:line="276" w:lineRule="auto"/>
        <w:ind w:left="567" w:right="510"/>
        <w:jc w:val="both"/>
        <w:rPr>
          <w:rFonts w:ascii="Arial" w:hAnsi="Arial" w:cs="Arial"/>
          <w:i/>
          <w:iCs/>
          <w:sz w:val="22"/>
          <w:szCs w:val="22"/>
        </w:rPr>
      </w:pPr>
    </w:p>
    <w:p w14:paraId="479A0A2F" w14:textId="49E8B900" w:rsidR="00AC4A16" w:rsidRPr="00536A83" w:rsidRDefault="00AC4A16" w:rsidP="001B55F2">
      <w:pPr>
        <w:spacing w:line="276" w:lineRule="auto"/>
        <w:ind w:left="567" w:right="510"/>
        <w:jc w:val="both"/>
        <w:rPr>
          <w:rFonts w:ascii="Arial" w:hAnsi="Arial" w:cs="Arial"/>
          <w:i/>
          <w:iCs/>
          <w:sz w:val="22"/>
          <w:szCs w:val="22"/>
        </w:rPr>
      </w:pPr>
      <w:r w:rsidRPr="00536A83">
        <w:rPr>
          <w:rFonts w:ascii="Arial" w:hAnsi="Arial" w:cs="Arial"/>
          <w:i/>
          <w:iCs/>
          <w:sz w:val="22"/>
          <w:szCs w:val="22"/>
        </w:rPr>
        <w:t xml:space="preserve">En este sentido, se concluye que, sin perjuicio de la aplicación del principio de unidad de tesorería, las Cajas de Compensación Familiar </w:t>
      </w:r>
      <w:r w:rsidRPr="003A78D2">
        <w:rPr>
          <w:rFonts w:ascii="Arial" w:hAnsi="Arial" w:cs="Arial"/>
          <w:i/>
          <w:iCs/>
          <w:sz w:val="22"/>
          <w:szCs w:val="22"/>
          <w:u w:val="single"/>
        </w:rPr>
        <w:t>deben garantizar que los recursos del FOVIS se utilicen finalmente, en las actividades dispuestas en el Decreto 1077 de 2015”</w:t>
      </w:r>
      <w:r w:rsidR="003A78D2">
        <w:rPr>
          <w:rFonts w:ascii="Arial" w:hAnsi="Arial" w:cs="Arial"/>
          <w:i/>
          <w:iCs/>
          <w:sz w:val="22"/>
          <w:szCs w:val="22"/>
          <w:u w:val="single"/>
        </w:rPr>
        <w:t>.</w:t>
      </w:r>
      <w:r w:rsidR="003A78D2" w:rsidRPr="003A78D2">
        <w:rPr>
          <w:rFonts w:ascii="Arial" w:hAnsi="Arial" w:cs="Arial"/>
          <w:i/>
          <w:iCs/>
          <w:sz w:val="22"/>
          <w:szCs w:val="22"/>
        </w:rPr>
        <w:t xml:space="preserve"> </w:t>
      </w:r>
      <w:r w:rsidR="003A78D2" w:rsidRPr="003A78D2">
        <w:rPr>
          <w:rFonts w:ascii="Arial" w:hAnsi="Arial" w:cs="Arial"/>
          <w:sz w:val="22"/>
          <w:szCs w:val="22"/>
        </w:rPr>
        <w:t>(subrayado fuera de texto)</w:t>
      </w:r>
    </w:p>
    <w:p w14:paraId="7B859452" w14:textId="77777777" w:rsidR="00AC4A16" w:rsidRPr="00536A83" w:rsidRDefault="00AC4A16" w:rsidP="00B66D9D">
      <w:pPr>
        <w:autoSpaceDE w:val="0"/>
        <w:autoSpaceDN w:val="0"/>
        <w:adjustRightInd w:val="0"/>
        <w:spacing w:line="276" w:lineRule="auto"/>
        <w:ind w:right="85"/>
        <w:jc w:val="both"/>
        <w:rPr>
          <w:rFonts w:ascii="Arial" w:eastAsiaTheme="minorHAnsi" w:hAnsi="Arial" w:cs="Arial"/>
          <w:bCs/>
          <w:szCs w:val="22"/>
          <w:lang w:val="es-ES_tradnl"/>
        </w:rPr>
      </w:pPr>
    </w:p>
    <w:p w14:paraId="4E981988" w14:textId="77777777" w:rsidR="00AC4A16" w:rsidRPr="00536A83" w:rsidRDefault="00AC4A16" w:rsidP="00B66D9D">
      <w:pPr>
        <w:autoSpaceDE w:val="0"/>
        <w:autoSpaceDN w:val="0"/>
        <w:adjustRightInd w:val="0"/>
        <w:spacing w:line="276" w:lineRule="auto"/>
        <w:ind w:right="85"/>
        <w:contextualSpacing/>
        <w:jc w:val="both"/>
        <w:rPr>
          <w:rFonts w:ascii="Arial" w:eastAsiaTheme="minorHAnsi" w:hAnsi="Arial" w:cs="Arial"/>
          <w:bCs/>
          <w:szCs w:val="22"/>
          <w:lang w:val="es-ES_tradnl"/>
        </w:rPr>
      </w:pPr>
      <w:r w:rsidRPr="00536A83">
        <w:rPr>
          <w:rFonts w:ascii="Arial" w:eastAsiaTheme="minorHAnsi" w:hAnsi="Arial" w:cs="Arial"/>
          <w:bCs/>
          <w:szCs w:val="22"/>
          <w:lang w:val="es-ES_tradnl"/>
        </w:rPr>
        <w:t xml:space="preserve">En lo que se refiere a Salud, el artículo 217º de la Ley 100 de 1993, señala los recursos con los que las Cajas de Compensación Familiar están obligadas a financiar el Sistema Nacional de Seguridad Social en Salud. Además, dispone: </w:t>
      </w:r>
    </w:p>
    <w:p w14:paraId="3C18471B" w14:textId="77777777" w:rsidR="00AC4A16" w:rsidRPr="00536A83" w:rsidRDefault="00AC4A16" w:rsidP="00B66D9D">
      <w:pPr>
        <w:autoSpaceDE w:val="0"/>
        <w:autoSpaceDN w:val="0"/>
        <w:adjustRightInd w:val="0"/>
        <w:spacing w:line="276" w:lineRule="auto"/>
        <w:ind w:right="85"/>
        <w:contextualSpacing/>
        <w:jc w:val="both"/>
        <w:rPr>
          <w:rFonts w:ascii="Arial" w:eastAsiaTheme="minorHAnsi" w:hAnsi="Arial" w:cs="Arial"/>
          <w:bCs/>
          <w:szCs w:val="22"/>
          <w:lang w:val="es-ES_tradnl"/>
        </w:rPr>
      </w:pPr>
    </w:p>
    <w:p w14:paraId="0A6CA257" w14:textId="77777777" w:rsidR="00AC4A16" w:rsidRPr="00536A83" w:rsidRDefault="00AC4A16" w:rsidP="00B66D9D">
      <w:pPr>
        <w:autoSpaceDE w:val="0"/>
        <w:autoSpaceDN w:val="0"/>
        <w:adjustRightInd w:val="0"/>
        <w:spacing w:line="276" w:lineRule="auto"/>
        <w:ind w:left="567" w:right="368"/>
        <w:contextualSpacing/>
        <w:jc w:val="both"/>
        <w:rPr>
          <w:rFonts w:ascii="Arial" w:eastAsiaTheme="minorHAnsi" w:hAnsi="Arial" w:cs="Arial"/>
          <w:i/>
          <w:iCs/>
          <w:sz w:val="22"/>
          <w:szCs w:val="22"/>
          <w:lang w:val="es-ES"/>
        </w:rPr>
      </w:pPr>
      <w:r w:rsidRPr="00536A83">
        <w:rPr>
          <w:rFonts w:ascii="Arial" w:eastAsiaTheme="minorHAnsi" w:hAnsi="Arial" w:cs="Arial"/>
          <w:bCs/>
          <w:i/>
          <w:iCs/>
          <w:sz w:val="22"/>
          <w:szCs w:val="22"/>
        </w:rPr>
        <w:t xml:space="preserve">“Las Cajas de Compensación Familiar podrán administrar directamente, de acuerdo con la reglamentación que se expida para el efecto, los recursos del régimen subsidiado de que trata el presente artículo. La Caja que administre directamente estos recursos constituirá una cuenta independiente del resto de sus rentas y bienes. </w:t>
      </w:r>
      <w:r w:rsidRPr="00536A83">
        <w:rPr>
          <w:rFonts w:ascii="Arial" w:eastAsiaTheme="minorHAnsi" w:hAnsi="Arial" w:cs="Arial"/>
          <w:i/>
          <w:iCs/>
          <w:sz w:val="22"/>
          <w:szCs w:val="22"/>
        </w:rPr>
        <w:t>Las Cajas de Compensación Familiar que no cumplan los requisitos definidos en la reglamentación, deberán girar los recursos del subsidio a la subcuenta de solidaridad del Fondo de Solidaridad y Garantía</w:t>
      </w:r>
      <w:r w:rsidRPr="00536A83">
        <w:rPr>
          <w:rFonts w:ascii="Arial" w:eastAsiaTheme="minorHAnsi" w:hAnsi="Arial" w:cs="Arial"/>
          <w:i/>
          <w:iCs/>
          <w:sz w:val="22"/>
          <w:szCs w:val="22"/>
          <w:lang w:val="es-ES"/>
        </w:rPr>
        <w:t>”.</w:t>
      </w:r>
    </w:p>
    <w:p w14:paraId="049C9AAF" w14:textId="77777777" w:rsidR="00AC4A16" w:rsidRPr="00536A83" w:rsidRDefault="00AC4A16" w:rsidP="00B66D9D">
      <w:pPr>
        <w:autoSpaceDE w:val="0"/>
        <w:autoSpaceDN w:val="0"/>
        <w:adjustRightInd w:val="0"/>
        <w:spacing w:line="276" w:lineRule="auto"/>
        <w:ind w:right="368"/>
        <w:contextualSpacing/>
        <w:jc w:val="both"/>
        <w:rPr>
          <w:rFonts w:ascii="Arial" w:eastAsiaTheme="minorHAnsi" w:hAnsi="Arial" w:cs="Arial"/>
          <w:i/>
          <w:iCs/>
          <w:sz w:val="22"/>
          <w:szCs w:val="22"/>
          <w:lang w:val="es-ES"/>
        </w:rPr>
      </w:pPr>
    </w:p>
    <w:p w14:paraId="06E6CC19" w14:textId="77777777" w:rsidR="00AC4A16" w:rsidRPr="00536A83" w:rsidRDefault="00AC4A16" w:rsidP="00B66D9D">
      <w:pPr>
        <w:autoSpaceDE w:val="0"/>
        <w:autoSpaceDN w:val="0"/>
        <w:adjustRightInd w:val="0"/>
        <w:spacing w:line="276" w:lineRule="auto"/>
        <w:ind w:right="85"/>
        <w:contextualSpacing/>
        <w:jc w:val="both"/>
        <w:rPr>
          <w:rFonts w:ascii="Arial" w:eastAsiaTheme="minorHAnsi" w:hAnsi="Arial" w:cs="Arial"/>
          <w:lang w:val="es-ES"/>
        </w:rPr>
      </w:pPr>
      <w:r w:rsidRPr="00536A83">
        <w:rPr>
          <w:rFonts w:ascii="Arial" w:eastAsiaTheme="minorHAnsi" w:hAnsi="Arial" w:cs="Arial"/>
          <w:lang w:val="es-ES"/>
        </w:rPr>
        <w:t xml:space="preserve">Adicionalmente, debe de considerarse los dispuesto en el artículo 67º, literal e de la Ley 1753 de 2015, que preceptúa: </w:t>
      </w:r>
    </w:p>
    <w:p w14:paraId="5F30881D" w14:textId="77777777" w:rsidR="00AC4A16" w:rsidRPr="00536A83" w:rsidRDefault="00AC4A16" w:rsidP="00B66D9D">
      <w:pPr>
        <w:autoSpaceDE w:val="0"/>
        <w:autoSpaceDN w:val="0"/>
        <w:adjustRightInd w:val="0"/>
        <w:spacing w:line="276" w:lineRule="auto"/>
        <w:ind w:left="567" w:right="368"/>
        <w:contextualSpacing/>
        <w:jc w:val="both"/>
        <w:rPr>
          <w:rFonts w:ascii="Arial" w:eastAsiaTheme="minorHAnsi" w:hAnsi="Arial" w:cs="Arial"/>
          <w:sz w:val="22"/>
          <w:szCs w:val="22"/>
          <w:lang w:val="es-ES"/>
        </w:rPr>
      </w:pPr>
    </w:p>
    <w:p w14:paraId="63E2A0BE" w14:textId="77777777" w:rsidR="00AC4A16" w:rsidRPr="00536A83" w:rsidRDefault="00AC4A16" w:rsidP="00B66D9D">
      <w:pPr>
        <w:autoSpaceDE w:val="0"/>
        <w:autoSpaceDN w:val="0"/>
        <w:adjustRightInd w:val="0"/>
        <w:spacing w:line="276" w:lineRule="auto"/>
        <w:ind w:left="567" w:right="368"/>
        <w:contextualSpacing/>
        <w:jc w:val="both"/>
        <w:rPr>
          <w:rFonts w:ascii="Arial" w:eastAsiaTheme="minorHAnsi" w:hAnsi="Arial" w:cs="Arial"/>
          <w:bCs/>
          <w:i/>
          <w:iCs/>
          <w:sz w:val="22"/>
          <w:szCs w:val="22"/>
          <w:lang w:eastAsia="es-ES"/>
        </w:rPr>
      </w:pPr>
      <w:bookmarkStart w:id="2" w:name="67"/>
      <w:r w:rsidRPr="00536A83">
        <w:rPr>
          <w:rFonts w:ascii="Arial" w:eastAsiaTheme="minorHAnsi" w:hAnsi="Arial" w:cs="Arial"/>
          <w:b/>
          <w:bCs/>
          <w:sz w:val="22"/>
          <w:szCs w:val="22"/>
          <w:lang w:eastAsia="es-ES"/>
        </w:rPr>
        <w:t>“</w:t>
      </w:r>
      <w:r w:rsidRPr="00536A83">
        <w:rPr>
          <w:rFonts w:ascii="Arial" w:eastAsiaTheme="minorHAnsi" w:hAnsi="Arial" w:cs="Arial"/>
          <w:b/>
          <w:bCs/>
          <w:i/>
          <w:iCs/>
          <w:sz w:val="22"/>
          <w:szCs w:val="22"/>
          <w:lang w:eastAsia="es-ES"/>
        </w:rPr>
        <w:t>ARTÍCULO 67. RECURSOS QUE ADMINISTRARÁ LA ENTIDAD ADMINISTRADORA DE LOS RECURSOS DEL SISTEMA GENERAL DE SEGURIDAD SOCIAL EN SALUD.</w:t>
      </w:r>
      <w:bookmarkEnd w:id="2"/>
      <w:r w:rsidRPr="00536A83">
        <w:rPr>
          <w:rFonts w:ascii="Arial" w:eastAsiaTheme="minorHAnsi" w:hAnsi="Arial" w:cs="Arial"/>
          <w:bCs/>
          <w:i/>
          <w:iCs/>
          <w:sz w:val="22"/>
          <w:szCs w:val="22"/>
          <w:lang w:eastAsia="es-ES"/>
        </w:rPr>
        <w:t> La Entidad administrará los siguientes recursos:</w:t>
      </w:r>
    </w:p>
    <w:p w14:paraId="083D7B8F" w14:textId="77777777" w:rsidR="00AC4A16" w:rsidRPr="00536A83" w:rsidRDefault="00AC4A16" w:rsidP="00B66D9D">
      <w:pPr>
        <w:autoSpaceDE w:val="0"/>
        <w:autoSpaceDN w:val="0"/>
        <w:adjustRightInd w:val="0"/>
        <w:spacing w:line="276" w:lineRule="auto"/>
        <w:ind w:left="567" w:right="368"/>
        <w:contextualSpacing/>
        <w:jc w:val="both"/>
        <w:rPr>
          <w:rFonts w:ascii="Arial" w:eastAsiaTheme="minorHAnsi" w:hAnsi="Arial" w:cs="Arial"/>
          <w:bCs/>
          <w:i/>
          <w:iCs/>
          <w:sz w:val="22"/>
          <w:szCs w:val="22"/>
          <w:lang w:val="es-ES_tradnl"/>
        </w:rPr>
      </w:pPr>
    </w:p>
    <w:p w14:paraId="27ABE0B6" w14:textId="622B3BF5" w:rsidR="00AC4A16" w:rsidRPr="00536A83" w:rsidRDefault="00AC4A16" w:rsidP="000D1395">
      <w:pPr>
        <w:autoSpaceDE w:val="0"/>
        <w:autoSpaceDN w:val="0"/>
        <w:adjustRightInd w:val="0"/>
        <w:spacing w:line="276" w:lineRule="auto"/>
        <w:ind w:left="567" w:right="368"/>
        <w:contextualSpacing/>
        <w:jc w:val="both"/>
        <w:rPr>
          <w:rFonts w:ascii="Arial" w:eastAsiaTheme="minorHAnsi" w:hAnsi="Arial" w:cs="Arial"/>
          <w:bCs/>
          <w:i/>
          <w:iCs/>
          <w:sz w:val="22"/>
          <w:szCs w:val="22"/>
          <w:lang w:val="es-ES_tradnl"/>
        </w:rPr>
      </w:pPr>
      <w:r w:rsidRPr="00536A83">
        <w:rPr>
          <w:rFonts w:ascii="Arial" w:eastAsiaTheme="minorHAnsi" w:hAnsi="Arial" w:cs="Arial"/>
          <w:bCs/>
          <w:i/>
          <w:iCs/>
          <w:sz w:val="22"/>
          <w:szCs w:val="22"/>
          <w:lang w:val="es-ES_tradnl"/>
        </w:rPr>
        <w:t>(…)</w:t>
      </w:r>
    </w:p>
    <w:p w14:paraId="07D87971" w14:textId="77777777" w:rsidR="00AC4A16" w:rsidRPr="00536A83" w:rsidRDefault="00AC4A16" w:rsidP="00B66D9D">
      <w:pPr>
        <w:autoSpaceDE w:val="0"/>
        <w:autoSpaceDN w:val="0"/>
        <w:adjustRightInd w:val="0"/>
        <w:spacing w:line="276" w:lineRule="auto"/>
        <w:ind w:left="567" w:right="368"/>
        <w:contextualSpacing/>
        <w:jc w:val="both"/>
        <w:rPr>
          <w:rFonts w:ascii="Arial" w:eastAsiaTheme="minorHAnsi" w:hAnsi="Arial" w:cs="Arial"/>
          <w:bCs/>
          <w:i/>
          <w:iCs/>
          <w:sz w:val="22"/>
          <w:szCs w:val="22"/>
          <w:lang w:val="es-ES_tradnl"/>
        </w:rPr>
      </w:pPr>
    </w:p>
    <w:p w14:paraId="16B796EE" w14:textId="77777777" w:rsidR="00AC4A16" w:rsidRPr="00536A83" w:rsidRDefault="00AC4A16" w:rsidP="00B66D9D">
      <w:pPr>
        <w:autoSpaceDE w:val="0"/>
        <w:autoSpaceDN w:val="0"/>
        <w:adjustRightInd w:val="0"/>
        <w:spacing w:line="276" w:lineRule="auto"/>
        <w:ind w:left="567" w:right="368"/>
        <w:contextualSpacing/>
        <w:jc w:val="both"/>
        <w:rPr>
          <w:rFonts w:ascii="Arial" w:eastAsiaTheme="minorHAnsi" w:hAnsi="Arial" w:cs="Arial"/>
          <w:bCs/>
          <w:i/>
          <w:iCs/>
          <w:sz w:val="22"/>
          <w:szCs w:val="22"/>
        </w:rPr>
      </w:pPr>
      <w:r w:rsidRPr="00536A83">
        <w:rPr>
          <w:rFonts w:ascii="Arial" w:eastAsiaTheme="minorHAnsi" w:hAnsi="Arial" w:cs="Arial"/>
          <w:bCs/>
          <w:i/>
          <w:iCs/>
          <w:sz w:val="22"/>
          <w:szCs w:val="22"/>
        </w:rPr>
        <w:t>e) Los recursos correspondientes al monto de las Cajas de Compensación Familiar de que trata el artículo </w:t>
      </w:r>
      <w:hyperlink r:id="rId10" w:anchor="217" w:history="1">
        <w:r w:rsidRPr="00536A83">
          <w:rPr>
            <w:rStyle w:val="Hipervnculo"/>
            <w:rFonts w:ascii="Arial" w:eastAsiaTheme="minorHAnsi" w:hAnsi="Arial" w:cs="Arial"/>
            <w:bCs/>
            <w:i/>
            <w:iCs/>
            <w:color w:val="auto"/>
            <w:sz w:val="22"/>
            <w:szCs w:val="22"/>
          </w:rPr>
          <w:t>217</w:t>
        </w:r>
      </w:hyperlink>
      <w:r w:rsidRPr="00536A83">
        <w:rPr>
          <w:rFonts w:ascii="Arial" w:eastAsiaTheme="minorHAnsi" w:hAnsi="Arial" w:cs="Arial"/>
          <w:bCs/>
          <w:i/>
          <w:iCs/>
          <w:sz w:val="22"/>
          <w:szCs w:val="22"/>
        </w:rPr>
        <w:t>de la Ley 100 de 1993”.</w:t>
      </w:r>
    </w:p>
    <w:p w14:paraId="1C25E8C0" w14:textId="77777777" w:rsidR="00AC4A16" w:rsidRPr="00536A83" w:rsidRDefault="00AC4A16" w:rsidP="00B66D9D">
      <w:pPr>
        <w:autoSpaceDE w:val="0"/>
        <w:autoSpaceDN w:val="0"/>
        <w:adjustRightInd w:val="0"/>
        <w:spacing w:line="276" w:lineRule="auto"/>
        <w:ind w:left="567" w:right="368"/>
        <w:contextualSpacing/>
        <w:jc w:val="both"/>
        <w:rPr>
          <w:rFonts w:ascii="Arial" w:eastAsiaTheme="minorHAnsi" w:hAnsi="Arial" w:cs="Arial"/>
          <w:bCs/>
          <w:i/>
          <w:iCs/>
          <w:sz w:val="22"/>
          <w:szCs w:val="22"/>
        </w:rPr>
      </w:pPr>
    </w:p>
    <w:p w14:paraId="755EE1BE" w14:textId="77777777" w:rsidR="00AC4A16" w:rsidRPr="00536A83" w:rsidRDefault="00AC4A16" w:rsidP="00B66D9D">
      <w:pPr>
        <w:autoSpaceDE w:val="0"/>
        <w:autoSpaceDN w:val="0"/>
        <w:adjustRightInd w:val="0"/>
        <w:spacing w:line="276" w:lineRule="auto"/>
        <w:ind w:left="567" w:right="368"/>
        <w:contextualSpacing/>
        <w:jc w:val="both"/>
        <w:rPr>
          <w:rFonts w:ascii="Arial" w:eastAsiaTheme="minorHAnsi" w:hAnsi="Arial" w:cs="Arial"/>
          <w:bCs/>
          <w:i/>
          <w:iCs/>
          <w:sz w:val="22"/>
          <w:szCs w:val="22"/>
        </w:rPr>
      </w:pPr>
      <w:r w:rsidRPr="00536A83">
        <w:rPr>
          <w:rFonts w:ascii="Arial" w:eastAsiaTheme="minorHAnsi" w:hAnsi="Arial" w:cs="Arial"/>
          <w:bCs/>
          <w:i/>
          <w:iCs/>
          <w:sz w:val="22"/>
          <w:szCs w:val="22"/>
        </w:rPr>
        <w:t>(…)</w:t>
      </w:r>
    </w:p>
    <w:p w14:paraId="5407279D" w14:textId="77777777" w:rsidR="00AC4A16" w:rsidRPr="00536A83" w:rsidRDefault="00AC4A16" w:rsidP="00B66D9D">
      <w:pPr>
        <w:autoSpaceDE w:val="0"/>
        <w:autoSpaceDN w:val="0"/>
        <w:adjustRightInd w:val="0"/>
        <w:spacing w:line="276" w:lineRule="auto"/>
        <w:ind w:left="567" w:right="368"/>
        <w:contextualSpacing/>
        <w:jc w:val="both"/>
        <w:rPr>
          <w:rFonts w:ascii="Arial" w:eastAsiaTheme="minorHAnsi" w:hAnsi="Arial" w:cs="Arial"/>
          <w:bCs/>
          <w:i/>
          <w:iCs/>
          <w:sz w:val="22"/>
          <w:szCs w:val="22"/>
        </w:rPr>
      </w:pPr>
    </w:p>
    <w:p w14:paraId="318799F6" w14:textId="77777777" w:rsidR="00AC4A16" w:rsidRPr="00536A83" w:rsidRDefault="00AC4A16" w:rsidP="00B66D9D">
      <w:pPr>
        <w:autoSpaceDE w:val="0"/>
        <w:autoSpaceDN w:val="0"/>
        <w:adjustRightInd w:val="0"/>
        <w:spacing w:line="276" w:lineRule="auto"/>
        <w:ind w:right="368"/>
        <w:contextualSpacing/>
        <w:jc w:val="both"/>
        <w:rPr>
          <w:rFonts w:ascii="Arial" w:eastAsiaTheme="minorHAnsi" w:hAnsi="Arial" w:cs="Arial"/>
          <w:bCs/>
        </w:rPr>
      </w:pPr>
      <w:r w:rsidRPr="00536A83">
        <w:rPr>
          <w:rFonts w:ascii="Arial" w:eastAsiaTheme="minorHAnsi" w:hAnsi="Arial" w:cs="Arial"/>
          <w:bCs/>
        </w:rPr>
        <w:t xml:space="preserve">Ahora, resulta oportuno traer a colación lo contenido en el concepto emitido por la Administradora de los Recursos del Sistema General de la seguridad Social en Salud – ADRES – del 07 de mayo de 2021: </w:t>
      </w:r>
    </w:p>
    <w:p w14:paraId="3A2A49BC" w14:textId="77777777" w:rsidR="00AC4A16" w:rsidRPr="00536A83" w:rsidRDefault="00AC4A16" w:rsidP="00B66D9D">
      <w:pPr>
        <w:autoSpaceDE w:val="0"/>
        <w:autoSpaceDN w:val="0"/>
        <w:adjustRightInd w:val="0"/>
        <w:spacing w:line="276" w:lineRule="auto"/>
        <w:ind w:left="709" w:right="368"/>
        <w:contextualSpacing/>
        <w:jc w:val="both"/>
        <w:rPr>
          <w:rFonts w:ascii="Arial" w:eastAsiaTheme="minorHAnsi" w:hAnsi="Arial" w:cs="Arial"/>
          <w:bCs/>
          <w:i/>
          <w:iCs/>
          <w:sz w:val="22"/>
          <w:szCs w:val="22"/>
        </w:rPr>
      </w:pPr>
    </w:p>
    <w:p w14:paraId="035B8333" w14:textId="77777777" w:rsidR="00AC4A16" w:rsidRPr="00536A83" w:rsidRDefault="00AC4A16" w:rsidP="00B66D9D">
      <w:pPr>
        <w:autoSpaceDE w:val="0"/>
        <w:autoSpaceDN w:val="0"/>
        <w:adjustRightInd w:val="0"/>
        <w:spacing w:line="276" w:lineRule="auto"/>
        <w:ind w:left="709" w:right="368"/>
        <w:contextualSpacing/>
        <w:jc w:val="both"/>
        <w:rPr>
          <w:rFonts w:ascii="Arial" w:eastAsiaTheme="minorHAnsi" w:hAnsi="Arial" w:cs="Arial"/>
          <w:bCs/>
          <w:i/>
          <w:iCs/>
          <w:sz w:val="22"/>
          <w:szCs w:val="22"/>
        </w:rPr>
      </w:pPr>
      <w:r w:rsidRPr="00536A83">
        <w:rPr>
          <w:rFonts w:ascii="Arial" w:eastAsiaTheme="minorHAnsi" w:hAnsi="Arial" w:cs="Arial"/>
          <w:bCs/>
          <w:i/>
          <w:iCs/>
          <w:sz w:val="22"/>
          <w:szCs w:val="22"/>
        </w:rPr>
        <w:t>“(…)</w:t>
      </w:r>
    </w:p>
    <w:p w14:paraId="68C4DD18" w14:textId="77777777" w:rsidR="00AC4A16" w:rsidRPr="00536A83" w:rsidRDefault="00AC4A16" w:rsidP="00B66D9D">
      <w:pPr>
        <w:autoSpaceDE w:val="0"/>
        <w:autoSpaceDN w:val="0"/>
        <w:adjustRightInd w:val="0"/>
        <w:spacing w:line="276" w:lineRule="auto"/>
        <w:ind w:left="709" w:right="368"/>
        <w:contextualSpacing/>
        <w:jc w:val="both"/>
        <w:rPr>
          <w:rFonts w:ascii="Arial" w:eastAsiaTheme="minorHAnsi" w:hAnsi="Arial" w:cs="Arial"/>
          <w:bCs/>
          <w:i/>
          <w:iCs/>
          <w:sz w:val="22"/>
          <w:szCs w:val="22"/>
        </w:rPr>
      </w:pPr>
      <w:r w:rsidRPr="00536A83">
        <w:rPr>
          <w:rFonts w:ascii="Arial" w:eastAsiaTheme="minorHAnsi" w:hAnsi="Arial" w:cs="Arial"/>
          <w:bCs/>
          <w:i/>
          <w:iCs/>
          <w:sz w:val="22"/>
          <w:szCs w:val="22"/>
        </w:rPr>
        <w:t>De lo anterior, en el marco de lo establecido en el artículo 217 de la Ley 100 de 1993, reglamentado en el Decreto 780 de 2016, es claro que la norma establece una excepcionalidad en el manejo de los recursos del subsidio familiar que financian el Régimen Subsidiado de Salud, administrados directamente por las CCF; para lo cual, el decreto único reglamentario del sector salud, establece que estos recursos deben ser manejados en cuentas bancarias y contables separados de los otros recursos de las cajas y no podrán hacer unidad de caja con estos”</w:t>
      </w:r>
    </w:p>
    <w:p w14:paraId="6362C9F1" w14:textId="77777777" w:rsidR="00AC4A16" w:rsidRPr="00536A83" w:rsidRDefault="00AC4A16" w:rsidP="00B66D9D">
      <w:pPr>
        <w:autoSpaceDE w:val="0"/>
        <w:autoSpaceDN w:val="0"/>
        <w:adjustRightInd w:val="0"/>
        <w:spacing w:line="276" w:lineRule="auto"/>
        <w:ind w:right="-57"/>
        <w:jc w:val="both"/>
        <w:rPr>
          <w:rFonts w:ascii="Arial" w:hAnsi="Arial" w:cs="Arial"/>
          <w:szCs w:val="22"/>
        </w:rPr>
      </w:pPr>
    </w:p>
    <w:p w14:paraId="5FEA15CA" w14:textId="77777777" w:rsidR="00AC4A16" w:rsidRPr="00536A83" w:rsidRDefault="00AC4A16" w:rsidP="00B66D9D">
      <w:pPr>
        <w:autoSpaceDE w:val="0"/>
        <w:autoSpaceDN w:val="0"/>
        <w:adjustRightInd w:val="0"/>
        <w:spacing w:line="276" w:lineRule="auto"/>
        <w:ind w:right="-57"/>
        <w:jc w:val="both"/>
        <w:rPr>
          <w:rFonts w:ascii="Arial" w:hAnsi="Arial" w:cs="Arial"/>
          <w:bCs/>
          <w:szCs w:val="22"/>
        </w:rPr>
      </w:pPr>
      <w:r w:rsidRPr="00536A83">
        <w:rPr>
          <w:rFonts w:ascii="Arial" w:hAnsi="Arial" w:cs="Arial"/>
          <w:bCs/>
          <w:szCs w:val="22"/>
        </w:rPr>
        <w:t xml:space="preserve">En consideración de lo expuesto, este Despacho, </w:t>
      </w:r>
    </w:p>
    <w:p w14:paraId="3252CE29" w14:textId="77777777" w:rsidR="00AC4A16" w:rsidRPr="00536A83" w:rsidRDefault="00AC4A16" w:rsidP="00B66D9D">
      <w:pPr>
        <w:tabs>
          <w:tab w:val="left" w:pos="-720"/>
          <w:tab w:val="left" w:pos="9639"/>
        </w:tabs>
        <w:suppressAutoHyphens/>
        <w:spacing w:line="276" w:lineRule="auto"/>
        <w:ind w:right="-57"/>
        <w:rPr>
          <w:rFonts w:ascii="Arial" w:hAnsi="Arial" w:cs="Arial"/>
          <w:b/>
          <w:szCs w:val="22"/>
        </w:rPr>
      </w:pPr>
    </w:p>
    <w:p w14:paraId="2DBBC453" w14:textId="2FA8210A" w:rsidR="00AC4A16" w:rsidRDefault="00AC4A16" w:rsidP="00B66D9D">
      <w:pPr>
        <w:tabs>
          <w:tab w:val="left" w:pos="-720"/>
          <w:tab w:val="left" w:pos="9639"/>
        </w:tabs>
        <w:suppressAutoHyphens/>
        <w:spacing w:line="276" w:lineRule="auto"/>
        <w:ind w:left="-284" w:right="-57"/>
        <w:jc w:val="center"/>
        <w:rPr>
          <w:rFonts w:ascii="Arial" w:hAnsi="Arial" w:cs="Arial"/>
          <w:b/>
          <w:szCs w:val="22"/>
        </w:rPr>
      </w:pPr>
      <w:r w:rsidRPr="00536A83">
        <w:rPr>
          <w:rFonts w:ascii="Arial" w:hAnsi="Arial" w:cs="Arial"/>
          <w:b/>
          <w:szCs w:val="22"/>
        </w:rPr>
        <w:t>RESUELVE</w:t>
      </w:r>
    </w:p>
    <w:p w14:paraId="600839D9" w14:textId="77777777" w:rsidR="000D1395" w:rsidRPr="00536A83" w:rsidRDefault="000D1395" w:rsidP="00B66D9D">
      <w:pPr>
        <w:tabs>
          <w:tab w:val="left" w:pos="-720"/>
          <w:tab w:val="left" w:pos="9639"/>
        </w:tabs>
        <w:suppressAutoHyphens/>
        <w:spacing w:line="276" w:lineRule="auto"/>
        <w:ind w:left="-284" w:right="-57"/>
        <w:jc w:val="center"/>
        <w:rPr>
          <w:rFonts w:ascii="Arial" w:hAnsi="Arial" w:cs="Arial"/>
          <w:b/>
          <w:szCs w:val="22"/>
        </w:rPr>
      </w:pPr>
    </w:p>
    <w:p w14:paraId="17677E4B" w14:textId="34975D7B" w:rsidR="00AC4A16" w:rsidRPr="00536A83" w:rsidRDefault="00AC4A16" w:rsidP="00B66D9D">
      <w:pPr>
        <w:pStyle w:val="xmsonormal"/>
        <w:spacing w:before="0" w:beforeAutospacing="0" w:after="0" w:afterAutospacing="0" w:line="276" w:lineRule="auto"/>
        <w:jc w:val="both"/>
        <w:rPr>
          <w:rFonts w:ascii="Arial" w:hAnsi="Arial" w:cs="Arial"/>
        </w:rPr>
      </w:pPr>
      <w:r w:rsidRPr="00536A83">
        <w:rPr>
          <w:rFonts w:ascii="Arial" w:hAnsi="Arial" w:cs="Arial"/>
          <w:b/>
          <w:bCs/>
          <w:bdr w:val="none" w:sz="0" w:space="0" w:color="auto" w:frame="1"/>
        </w:rPr>
        <w:t>ARTÍCULO PRIMERO</w:t>
      </w:r>
      <w:r w:rsidRPr="00536A83">
        <w:rPr>
          <w:rFonts w:ascii="Arial" w:hAnsi="Arial" w:cs="Arial"/>
          <w:bdr w:val="none" w:sz="0" w:space="0" w:color="auto" w:frame="1"/>
        </w:rPr>
        <w:t>:</w:t>
      </w:r>
      <w:r w:rsidRPr="00536A83">
        <w:rPr>
          <w:rStyle w:val="apple-converted-space"/>
          <w:rFonts w:ascii="Arial" w:hAnsi="Arial" w:cs="Arial"/>
          <w:bdr w:val="none" w:sz="0" w:space="0" w:color="auto" w:frame="1"/>
        </w:rPr>
        <w:t> </w:t>
      </w:r>
      <w:r w:rsidR="00F93A67" w:rsidRPr="00536A83">
        <w:rPr>
          <w:rFonts w:ascii="Arial" w:hAnsi="Arial" w:cs="Arial"/>
          <w:b/>
          <w:bCs/>
          <w:bdr w:val="none" w:sz="0" w:space="0" w:color="auto" w:frame="1"/>
        </w:rPr>
        <w:t>Modifíquese</w:t>
      </w:r>
      <w:r w:rsidRPr="00536A83">
        <w:rPr>
          <w:rFonts w:ascii="Arial" w:hAnsi="Arial" w:cs="Arial"/>
          <w:b/>
          <w:bCs/>
          <w:bdr w:val="none" w:sz="0" w:space="0" w:color="auto" w:frame="1"/>
        </w:rPr>
        <w:t xml:space="preserve"> el artículo Primero de la Resolución 0093 quedando en los siguientes términos</w:t>
      </w:r>
      <w:r w:rsidRPr="00536A83">
        <w:rPr>
          <w:rStyle w:val="apple-converted-space"/>
          <w:rFonts w:ascii="Arial" w:hAnsi="Arial" w:cs="Arial"/>
          <w:bdr w:val="none" w:sz="0" w:space="0" w:color="auto" w:frame="1"/>
        </w:rPr>
        <w:t> </w:t>
      </w:r>
      <w:r w:rsidRPr="00536A83">
        <w:rPr>
          <w:rFonts w:ascii="Arial" w:hAnsi="Arial" w:cs="Arial"/>
          <w:bdr w:val="none" w:sz="0" w:space="0" w:color="auto" w:frame="1"/>
        </w:rPr>
        <w:t>“Ampliar el Catálogo de Cuentas para el reporte de información que deben aplicar las Cajas de Compensación Familiar y demás entidades objeto de inspección y vigilancia, de la siguiente manera:</w:t>
      </w:r>
    </w:p>
    <w:p w14:paraId="7864CA6D" w14:textId="77777777" w:rsidR="00AC4A16" w:rsidRPr="00536A83" w:rsidRDefault="00AC4A16" w:rsidP="00B66D9D">
      <w:pPr>
        <w:pStyle w:val="xmsonormal"/>
        <w:spacing w:before="0" w:beforeAutospacing="0" w:after="0" w:afterAutospacing="0" w:line="276" w:lineRule="auto"/>
        <w:jc w:val="both"/>
        <w:rPr>
          <w:rFonts w:ascii="Arial" w:hAnsi="Arial" w:cs="Arial"/>
        </w:rPr>
      </w:pPr>
      <w:r w:rsidRPr="00536A83">
        <w:rPr>
          <w:rFonts w:ascii="Arial" w:hAnsi="Arial" w:cs="Arial"/>
          <w:bdr w:val="none" w:sz="0" w:space="0" w:color="auto" w:frame="1"/>
        </w:rPr>
        <w:t> </w:t>
      </w:r>
    </w:p>
    <w:p w14:paraId="4DB6A6DE" w14:textId="77777777" w:rsidR="00AC4A16" w:rsidRPr="00536A83" w:rsidRDefault="00AC4A16" w:rsidP="00B66D9D">
      <w:pPr>
        <w:pStyle w:val="xmsonormal"/>
        <w:spacing w:before="0" w:beforeAutospacing="0" w:after="0" w:afterAutospacing="0" w:line="276" w:lineRule="auto"/>
        <w:jc w:val="both"/>
        <w:rPr>
          <w:rFonts w:ascii="Arial" w:hAnsi="Arial" w:cs="Arial"/>
        </w:rPr>
      </w:pPr>
      <w:r w:rsidRPr="00536A83">
        <w:rPr>
          <w:rFonts w:ascii="Arial" w:hAnsi="Arial" w:cs="Arial"/>
          <w:b/>
          <w:bCs/>
          <w:bdr w:val="none" w:sz="0" w:space="0" w:color="auto" w:frame="1"/>
        </w:rPr>
        <w:t>1370                RECURSOS EN ADMINISTRACIÓN</w:t>
      </w:r>
    </w:p>
    <w:p w14:paraId="732C6272" w14:textId="77777777" w:rsidR="00AC4A16" w:rsidRPr="00536A83" w:rsidRDefault="00AC4A16" w:rsidP="00B66D9D">
      <w:pPr>
        <w:pStyle w:val="xmsonormal"/>
        <w:spacing w:before="0" w:beforeAutospacing="0" w:after="0" w:afterAutospacing="0" w:line="276" w:lineRule="auto"/>
        <w:jc w:val="both"/>
        <w:rPr>
          <w:rFonts w:ascii="Arial" w:hAnsi="Arial" w:cs="Arial"/>
        </w:rPr>
      </w:pPr>
      <w:r w:rsidRPr="00536A83">
        <w:rPr>
          <w:rFonts w:ascii="Arial" w:hAnsi="Arial" w:cs="Arial"/>
          <w:bdr w:val="none" w:sz="0" w:space="0" w:color="auto" w:frame="1"/>
        </w:rPr>
        <w:t>137010            Contribución Superintendencia Subsidio Familiar</w:t>
      </w:r>
    </w:p>
    <w:p w14:paraId="08C99A6A" w14:textId="77777777" w:rsidR="00AC4A16" w:rsidRPr="00536A83" w:rsidRDefault="00AC4A16" w:rsidP="00B66D9D">
      <w:pPr>
        <w:pStyle w:val="xmsonormal"/>
        <w:spacing w:before="0" w:beforeAutospacing="0" w:after="0" w:afterAutospacing="0" w:line="276" w:lineRule="auto"/>
        <w:jc w:val="both"/>
        <w:rPr>
          <w:rFonts w:ascii="Arial" w:hAnsi="Arial" w:cs="Arial"/>
        </w:rPr>
      </w:pPr>
      <w:r w:rsidRPr="00536A83">
        <w:rPr>
          <w:rFonts w:ascii="Arial" w:hAnsi="Arial" w:cs="Arial"/>
          <w:bdr w:val="none" w:sz="0" w:space="0" w:color="auto" w:frame="1"/>
        </w:rPr>
        <w:t>137015            Subsidios por Pagar</w:t>
      </w:r>
    </w:p>
    <w:p w14:paraId="393596AC" w14:textId="77777777" w:rsidR="00AC4A16" w:rsidRPr="00536A83" w:rsidRDefault="00AC4A16" w:rsidP="00B66D9D">
      <w:pPr>
        <w:pStyle w:val="xmsonormal"/>
        <w:spacing w:before="0" w:beforeAutospacing="0" w:after="0" w:afterAutospacing="0" w:line="276" w:lineRule="auto"/>
        <w:jc w:val="both"/>
        <w:rPr>
          <w:rFonts w:ascii="Arial" w:hAnsi="Arial" w:cs="Arial"/>
        </w:rPr>
      </w:pPr>
      <w:r w:rsidRPr="00536A83">
        <w:rPr>
          <w:rFonts w:ascii="Arial" w:hAnsi="Arial" w:cs="Arial"/>
          <w:bdr w:val="none" w:sz="0" w:space="0" w:color="auto" w:frame="1"/>
        </w:rPr>
        <w:t>137020            Excedentes del 55%</w:t>
      </w:r>
    </w:p>
    <w:p w14:paraId="57E206DF" w14:textId="77777777" w:rsidR="00AC4A16" w:rsidRPr="00536A83" w:rsidRDefault="00AC4A16" w:rsidP="00B66D9D">
      <w:pPr>
        <w:pStyle w:val="xmsonormal"/>
        <w:spacing w:before="0" w:beforeAutospacing="0" w:after="0" w:afterAutospacing="0" w:line="276" w:lineRule="auto"/>
        <w:jc w:val="both"/>
        <w:rPr>
          <w:rFonts w:ascii="Arial" w:hAnsi="Arial" w:cs="Arial"/>
        </w:rPr>
      </w:pPr>
      <w:r w:rsidRPr="00536A83">
        <w:rPr>
          <w:rFonts w:ascii="Arial" w:hAnsi="Arial" w:cs="Arial"/>
          <w:bdr w:val="none" w:sz="0" w:space="0" w:color="auto" w:frame="1"/>
        </w:rPr>
        <w:t>137035            Fondo de Educación Ley 115/94</w:t>
      </w:r>
    </w:p>
    <w:p w14:paraId="152E704E" w14:textId="77777777" w:rsidR="00AC4A16" w:rsidRPr="00536A83" w:rsidRDefault="00AC4A16" w:rsidP="00B66D9D">
      <w:pPr>
        <w:pStyle w:val="xmsonormal"/>
        <w:spacing w:before="0" w:beforeAutospacing="0" w:after="0" w:afterAutospacing="0" w:line="276" w:lineRule="auto"/>
        <w:jc w:val="both"/>
        <w:rPr>
          <w:rFonts w:ascii="Arial" w:hAnsi="Arial" w:cs="Arial"/>
        </w:rPr>
      </w:pPr>
      <w:r w:rsidRPr="00536A83">
        <w:rPr>
          <w:rFonts w:ascii="Arial" w:hAnsi="Arial" w:cs="Arial"/>
          <w:bdr w:val="none" w:sz="0" w:space="0" w:color="auto" w:frame="1"/>
        </w:rPr>
        <w:t>137040            Foniñez</w:t>
      </w:r>
      <w:r w:rsidRPr="00536A83">
        <w:rPr>
          <w:rStyle w:val="apple-converted-space"/>
          <w:rFonts w:ascii="Arial" w:hAnsi="Arial" w:cs="Arial"/>
          <w:bdr w:val="none" w:sz="0" w:space="0" w:color="auto" w:frame="1"/>
        </w:rPr>
        <w:t> </w:t>
      </w:r>
    </w:p>
    <w:p w14:paraId="31972B44" w14:textId="77777777" w:rsidR="00AC4A16" w:rsidRPr="00536A83" w:rsidRDefault="00AC4A16" w:rsidP="00B66D9D">
      <w:pPr>
        <w:pStyle w:val="xmsonormal"/>
        <w:spacing w:before="0" w:beforeAutospacing="0" w:after="0" w:afterAutospacing="0" w:line="276" w:lineRule="auto"/>
        <w:jc w:val="both"/>
        <w:rPr>
          <w:rFonts w:ascii="Arial" w:hAnsi="Arial" w:cs="Arial"/>
        </w:rPr>
      </w:pPr>
      <w:r w:rsidRPr="00536A83">
        <w:rPr>
          <w:rFonts w:ascii="Arial" w:hAnsi="Arial" w:cs="Arial"/>
          <w:bdr w:val="none" w:sz="0" w:space="0" w:color="auto" w:frame="1"/>
        </w:rPr>
        <w:t>137050            Fosfec</w:t>
      </w:r>
      <w:r w:rsidRPr="00536A83">
        <w:rPr>
          <w:rStyle w:val="apple-converted-space"/>
          <w:rFonts w:ascii="Arial" w:hAnsi="Arial" w:cs="Arial"/>
          <w:bdr w:val="none" w:sz="0" w:space="0" w:color="auto" w:frame="1"/>
        </w:rPr>
        <w:t> </w:t>
      </w:r>
    </w:p>
    <w:p w14:paraId="0F639BC2" w14:textId="77777777" w:rsidR="00AC4A16" w:rsidRPr="00536A83" w:rsidRDefault="00AC4A16" w:rsidP="00B66D9D">
      <w:pPr>
        <w:pStyle w:val="xmsonormal"/>
        <w:spacing w:before="0" w:beforeAutospacing="0" w:after="0" w:afterAutospacing="0" w:line="276" w:lineRule="auto"/>
        <w:jc w:val="both"/>
        <w:rPr>
          <w:rFonts w:ascii="Arial" w:hAnsi="Arial" w:cs="Arial"/>
        </w:rPr>
      </w:pPr>
      <w:r w:rsidRPr="00536A83">
        <w:rPr>
          <w:rFonts w:ascii="Arial" w:hAnsi="Arial" w:cs="Arial"/>
          <w:bdr w:val="none" w:sz="0" w:space="0" w:color="auto" w:frame="1"/>
        </w:rPr>
        <w:t>137090            Consignaciones por Aplicar</w:t>
      </w:r>
      <w:r w:rsidRPr="00536A83">
        <w:rPr>
          <w:rStyle w:val="apple-converted-space"/>
          <w:rFonts w:ascii="Arial" w:hAnsi="Arial" w:cs="Arial"/>
          <w:bdr w:val="none" w:sz="0" w:space="0" w:color="auto" w:frame="1"/>
        </w:rPr>
        <w:t> </w:t>
      </w:r>
    </w:p>
    <w:p w14:paraId="7B5B22F6" w14:textId="77777777" w:rsidR="00AC4A16" w:rsidRPr="00536A83" w:rsidRDefault="00AC4A16" w:rsidP="00B66D9D">
      <w:pPr>
        <w:pStyle w:val="xmsonormal"/>
        <w:spacing w:before="0" w:beforeAutospacing="0" w:after="0" w:afterAutospacing="0" w:line="276" w:lineRule="auto"/>
        <w:jc w:val="both"/>
        <w:rPr>
          <w:rFonts w:ascii="Arial" w:hAnsi="Arial" w:cs="Arial"/>
        </w:rPr>
      </w:pPr>
      <w:r w:rsidRPr="00536A83">
        <w:rPr>
          <w:rFonts w:ascii="Arial" w:hAnsi="Arial" w:cs="Arial"/>
          <w:bdr w:val="none" w:sz="0" w:space="0" w:color="auto" w:frame="1"/>
        </w:rPr>
        <w:t>137095            Aportes Empresas Afiliadas</w:t>
      </w:r>
    </w:p>
    <w:p w14:paraId="72592E20" w14:textId="72CF8F09" w:rsidR="00AC4A16" w:rsidRPr="00536A83" w:rsidRDefault="00AC4A16" w:rsidP="00B66D9D">
      <w:pPr>
        <w:pStyle w:val="xmsonormal"/>
        <w:spacing w:before="0" w:beforeAutospacing="0" w:after="0" w:afterAutospacing="0" w:line="276" w:lineRule="auto"/>
        <w:jc w:val="both"/>
        <w:rPr>
          <w:rStyle w:val="apple-converted-space"/>
          <w:rFonts w:ascii="Arial" w:hAnsi="Arial" w:cs="Arial"/>
          <w:bdr w:val="none" w:sz="0" w:space="0" w:color="auto" w:frame="1"/>
        </w:rPr>
      </w:pPr>
      <w:r w:rsidRPr="00536A83">
        <w:rPr>
          <w:rFonts w:ascii="Arial" w:hAnsi="Arial" w:cs="Arial"/>
          <w:bdr w:val="none" w:sz="0" w:space="0" w:color="auto" w:frame="1"/>
        </w:rPr>
        <w:t>137097            Rendimientos Financieros</w:t>
      </w:r>
      <w:r w:rsidRPr="00536A83">
        <w:rPr>
          <w:rStyle w:val="apple-converted-space"/>
          <w:rFonts w:ascii="Arial" w:hAnsi="Arial" w:cs="Arial"/>
          <w:bdr w:val="none" w:sz="0" w:space="0" w:color="auto" w:frame="1"/>
        </w:rPr>
        <w:t> </w:t>
      </w:r>
    </w:p>
    <w:p w14:paraId="1FAF4E59" w14:textId="27DA694E" w:rsidR="00AC4A16" w:rsidRPr="00536A83" w:rsidRDefault="000D1395" w:rsidP="00B66D9D">
      <w:pPr>
        <w:pStyle w:val="xmsonormal"/>
        <w:spacing w:before="0" w:beforeAutospacing="0" w:after="0" w:afterAutospacing="0" w:line="276" w:lineRule="auto"/>
        <w:jc w:val="both"/>
        <w:rPr>
          <w:rStyle w:val="apple-converted-space"/>
          <w:rFonts w:ascii="Arial" w:hAnsi="Arial" w:cs="Arial"/>
          <w:bdr w:val="none" w:sz="0" w:space="0" w:color="auto" w:frame="1"/>
        </w:rPr>
      </w:pPr>
      <w:r>
        <w:rPr>
          <w:rStyle w:val="apple-converted-space"/>
          <w:rFonts w:ascii="Arial" w:hAnsi="Arial" w:cs="Arial"/>
          <w:bdr w:val="none" w:sz="0" w:space="0" w:color="auto" w:frame="1"/>
        </w:rPr>
        <w:t>137060</w:t>
      </w:r>
      <w:r w:rsidR="00AC4A16" w:rsidRPr="00536A83">
        <w:rPr>
          <w:rStyle w:val="apple-converted-space"/>
          <w:rFonts w:ascii="Arial" w:hAnsi="Arial" w:cs="Arial"/>
          <w:bdr w:val="none" w:sz="0" w:space="0" w:color="auto" w:frame="1"/>
        </w:rPr>
        <w:t xml:space="preserve">            </w:t>
      </w:r>
      <w:r>
        <w:rPr>
          <w:rStyle w:val="apple-converted-space"/>
          <w:rFonts w:ascii="Arial" w:hAnsi="Arial" w:cs="Arial"/>
          <w:bdr w:val="none" w:sz="0" w:space="0" w:color="auto" w:frame="1"/>
        </w:rPr>
        <w:t>Fovis</w:t>
      </w:r>
    </w:p>
    <w:p w14:paraId="29EB8557" w14:textId="29899DFA" w:rsidR="00AC4A16" w:rsidRPr="00536A83" w:rsidRDefault="000D1395" w:rsidP="00B66D9D">
      <w:pPr>
        <w:pStyle w:val="xmsonormal"/>
        <w:spacing w:before="0" w:beforeAutospacing="0" w:after="0" w:afterAutospacing="0" w:line="276" w:lineRule="auto"/>
        <w:jc w:val="both"/>
        <w:rPr>
          <w:rFonts w:ascii="Arial" w:hAnsi="Arial" w:cs="Arial"/>
        </w:rPr>
      </w:pPr>
      <w:r>
        <w:rPr>
          <w:rStyle w:val="apple-converted-space"/>
          <w:rFonts w:ascii="Arial" w:hAnsi="Arial" w:cs="Arial"/>
          <w:bdr w:val="none" w:sz="0" w:space="0" w:color="auto" w:frame="1"/>
        </w:rPr>
        <w:t>137070</w:t>
      </w:r>
      <w:r w:rsidR="00AC4A16" w:rsidRPr="00536A83">
        <w:rPr>
          <w:rStyle w:val="apple-converted-space"/>
          <w:rFonts w:ascii="Arial" w:hAnsi="Arial" w:cs="Arial"/>
          <w:bdr w:val="none" w:sz="0" w:space="0" w:color="auto" w:frame="1"/>
        </w:rPr>
        <w:t xml:space="preserve">            </w:t>
      </w:r>
      <w:r>
        <w:rPr>
          <w:rStyle w:val="apple-converted-space"/>
          <w:rFonts w:ascii="Arial" w:hAnsi="Arial" w:cs="Arial"/>
          <w:bdr w:val="none" w:sz="0" w:space="0" w:color="auto" w:frame="1"/>
        </w:rPr>
        <w:t>Salud</w:t>
      </w:r>
    </w:p>
    <w:p w14:paraId="624B7E14" w14:textId="77777777" w:rsidR="00AC4A16" w:rsidRPr="00536A83" w:rsidRDefault="00AC4A16" w:rsidP="00B66D9D">
      <w:pPr>
        <w:pStyle w:val="xmsonormal"/>
        <w:spacing w:before="0" w:beforeAutospacing="0" w:after="0" w:afterAutospacing="0" w:line="276" w:lineRule="auto"/>
        <w:jc w:val="both"/>
        <w:rPr>
          <w:rFonts w:ascii="Arial" w:hAnsi="Arial" w:cs="Arial"/>
        </w:rPr>
      </w:pPr>
      <w:r w:rsidRPr="00536A83">
        <w:rPr>
          <w:rFonts w:ascii="Arial" w:hAnsi="Arial" w:cs="Arial"/>
          <w:bdr w:val="none" w:sz="0" w:space="0" w:color="auto" w:frame="1"/>
        </w:rPr>
        <w:t> </w:t>
      </w:r>
    </w:p>
    <w:p w14:paraId="0530BA3C" w14:textId="77777777" w:rsidR="00AC4A16" w:rsidRPr="00536A83" w:rsidRDefault="00AC4A16" w:rsidP="00B66D9D">
      <w:pPr>
        <w:pStyle w:val="xmsonormal"/>
        <w:spacing w:before="0" w:beforeAutospacing="0" w:after="0" w:afterAutospacing="0" w:line="276" w:lineRule="auto"/>
        <w:jc w:val="both"/>
        <w:rPr>
          <w:rFonts w:ascii="Arial" w:hAnsi="Arial" w:cs="Arial"/>
        </w:rPr>
      </w:pPr>
      <w:r w:rsidRPr="00536A83">
        <w:rPr>
          <w:rFonts w:ascii="Arial" w:hAnsi="Arial" w:cs="Arial"/>
          <w:b/>
          <w:bCs/>
          <w:bdr w:val="none" w:sz="0" w:space="0" w:color="auto" w:frame="1"/>
        </w:rPr>
        <w:t>2380                ACREEDORES VARIOS</w:t>
      </w:r>
    </w:p>
    <w:p w14:paraId="396531AA" w14:textId="77777777" w:rsidR="00AC4A16" w:rsidRPr="00536A83" w:rsidRDefault="00AC4A16" w:rsidP="00B66D9D">
      <w:pPr>
        <w:pStyle w:val="xmsonormal"/>
        <w:spacing w:before="0" w:beforeAutospacing="0" w:after="0" w:afterAutospacing="0" w:line="276" w:lineRule="auto"/>
        <w:jc w:val="both"/>
        <w:rPr>
          <w:rFonts w:ascii="Arial" w:hAnsi="Arial" w:cs="Arial"/>
        </w:rPr>
      </w:pPr>
      <w:r w:rsidRPr="00536A83">
        <w:rPr>
          <w:rFonts w:ascii="Arial" w:hAnsi="Arial" w:cs="Arial"/>
          <w:bdr w:val="none" w:sz="0" w:space="0" w:color="auto" w:frame="1"/>
        </w:rPr>
        <w:t>238005            Recurso Saldo de Obras y Programas de Beneficio Social</w:t>
      </w:r>
    </w:p>
    <w:p w14:paraId="7A2F247D" w14:textId="77777777" w:rsidR="00AC4A16" w:rsidRPr="00536A83" w:rsidRDefault="00AC4A16" w:rsidP="00B66D9D">
      <w:pPr>
        <w:pStyle w:val="xmsonormal"/>
        <w:spacing w:before="0" w:beforeAutospacing="0" w:after="0" w:afterAutospacing="0" w:line="276" w:lineRule="auto"/>
        <w:jc w:val="both"/>
        <w:rPr>
          <w:rFonts w:ascii="Arial" w:hAnsi="Arial" w:cs="Arial"/>
        </w:rPr>
      </w:pPr>
      <w:r w:rsidRPr="00536A83">
        <w:rPr>
          <w:rFonts w:ascii="Arial" w:hAnsi="Arial" w:cs="Arial"/>
          <w:bdr w:val="none" w:sz="0" w:space="0" w:color="auto" w:frame="1"/>
        </w:rPr>
        <w:t>238006            Contribución Superintendencia Subsidio Familiar</w:t>
      </w:r>
    </w:p>
    <w:p w14:paraId="7D97D887" w14:textId="77777777" w:rsidR="00AC4A16" w:rsidRPr="00536A83" w:rsidRDefault="00AC4A16" w:rsidP="00B66D9D">
      <w:pPr>
        <w:pStyle w:val="xmsonormal"/>
        <w:spacing w:before="0" w:beforeAutospacing="0" w:after="0" w:afterAutospacing="0" w:line="276" w:lineRule="auto"/>
        <w:jc w:val="both"/>
        <w:rPr>
          <w:rFonts w:ascii="Arial" w:hAnsi="Arial" w:cs="Arial"/>
        </w:rPr>
      </w:pPr>
      <w:r w:rsidRPr="00536A83">
        <w:rPr>
          <w:rFonts w:ascii="Arial" w:hAnsi="Arial" w:cs="Arial"/>
          <w:bdr w:val="none" w:sz="0" w:space="0" w:color="auto" w:frame="1"/>
        </w:rPr>
        <w:t>238007            Subsidios por Pagar</w:t>
      </w:r>
    </w:p>
    <w:p w14:paraId="455A9C78" w14:textId="77777777" w:rsidR="00AC4A16" w:rsidRPr="00536A83" w:rsidRDefault="00AC4A16" w:rsidP="00B66D9D">
      <w:pPr>
        <w:pStyle w:val="xmsonormal"/>
        <w:spacing w:before="0" w:beforeAutospacing="0" w:after="0" w:afterAutospacing="0" w:line="276" w:lineRule="auto"/>
        <w:jc w:val="both"/>
        <w:rPr>
          <w:rFonts w:ascii="Arial" w:hAnsi="Arial" w:cs="Arial"/>
        </w:rPr>
      </w:pPr>
      <w:r w:rsidRPr="00536A83">
        <w:rPr>
          <w:rFonts w:ascii="Arial" w:hAnsi="Arial" w:cs="Arial"/>
          <w:bdr w:val="none" w:sz="0" w:space="0" w:color="auto" w:frame="1"/>
        </w:rPr>
        <w:t>238008            Excedentes del 55%</w:t>
      </w:r>
    </w:p>
    <w:p w14:paraId="403170F3" w14:textId="77777777" w:rsidR="00AC4A16" w:rsidRPr="00536A83" w:rsidRDefault="00AC4A16" w:rsidP="00B66D9D">
      <w:pPr>
        <w:pStyle w:val="xmsonormal"/>
        <w:spacing w:before="0" w:beforeAutospacing="0" w:after="0" w:afterAutospacing="0" w:line="276" w:lineRule="auto"/>
        <w:jc w:val="both"/>
        <w:rPr>
          <w:rFonts w:ascii="Arial" w:hAnsi="Arial" w:cs="Arial"/>
        </w:rPr>
      </w:pPr>
      <w:r w:rsidRPr="00536A83">
        <w:rPr>
          <w:rFonts w:ascii="Arial" w:hAnsi="Arial" w:cs="Arial"/>
          <w:bdr w:val="none" w:sz="0" w:space="0" w:color="auto" w:frame="1"/>
        </w:rPr>
        <w:t>238011            Fondo de Educación Ley 115/92</w:t>
      </w:r>
    </w:p>
    <w:p w14:paraId="43C6ED73" w14:textId="77777777" w:rsidR="00AC4A16" w:rsidRPr="00536A83" w:rsidRDefault="00AC4A16" w:rsidP="00B66D9D">
      <w:pPr>
        <w:pStyle w:val="xmsonormal"/>
        <w:spacing w:before="0" w:beforeAutospacing="0" w:after="0" w:afterAutospacing="0" w:line="276" w:lineRule="auto"/>
        <w:jc w:val="both"/>
        <w:rPr>
          <w:rFonts w:ascii="Arial" w:hAnsi="Arial" w:cs="Arial"/>
        </w:rPr>
      </w:pPr>
      <w:r w:rsidRPr="00536A83">
        <w:rPr>
          <w:rFonts w:ascii="Arial" w:hAnsi="Arial" w:cs="Arial"/>
          <w:bdr w:val="none" w:sz="0" w:space="0" w:color="auto" w:frame="1"/>
        </w:rPr>
        <w:t>238012            Foniñez</w:t>
      </w:r>
    </w:p>
    <w:p w14:paraId="41902015" w14:textId="77777777" w:rsidR="00AC4A16" w:rsidRPr="00536A83" w:rsidRDefault="00AC4A16" w:rsidP="00B66D9D">
      <w:pPr>
        <w:pStyle w:val="xmsonormal"/>
        <w:spacing w:before="0" w:beforeAutospacing="0" w:after="0" w:afterAutospacing="0" w:line="276" w:lineRule="auto"/>
        <w:jc w:val="both"/>
        <w:rPr>
          <w:rFonts w:ascii="Arial" w:hAnsi="Arial" w:cs="Arial"/>
        </w:rPr>
      </w:pPr>
      <w:r w:rsidRPr="00536A83">
        <w:rPr>
          <w:rFonts w:ascii="Arial" w:hAnsi="Arial" w:cs="Arial"/>
          <w:bdr w:val="none" w:sz="0" w:space="0" w:color="auto" w:frame="1"/>
        </w:rPr>
        <w:t>238014            Fosfec</w:t>
      </w:r>
      <w:r w:rsidRPr="00536A83">
        <w:rPr>
          <w:rStyle w:val="apple-converted-space"/>
          <w:rFonts w:ascii="Arial" w:hAnsi="Arial" w:cs="Arial"/>
          <w:bdr w:val="none" w:sz="0" w:space="0" w:color="auto" w:frame="1"/>
        </w:rPr>
        <w:t> </w:t>
      </w:r>
    </w:p>
    <w:p w14:paraId="512B8E29" w14:textId="77777777" w:rsidR="00AC4A16" w:rsidRPr="00536A83" w:rsidRDefault="00AC4A16" w:rsidP="00B66D9D">
      <w:pPr>
        <w:pStyle w:val="xmsonormal"/>
        <w:spacing w:before="0" w:beforeAutospacing="0" w:after="0" w:afterAutospacing="0" w:line="276" w:lineRule="auto"/>
        <w:jc w:val="both"/>
        <w:rPr>
          <w:rFonts w:ascii="Arial" w:hAnsi="Arial" w:cs="Arial"/>
        </w:rPr>
      </w:pPr>
      <w:r w:rsidRPr="00536A83">
        <w:rPr>
          <w:rFonts w:ascii="Arial" w:hAnsi="Arial" w:cs="Arial"/>
          <w:bdr w:val="none" w:sz="0" w:space="0" w:color="auto" w:frame="1"/>
        </w:rPr>
        <w:t>238022           Consignaciones por Aplicar</w:t>
      </w:r>
    </w:p>
    <w:p w14:paraId="0EF98E25" w14:textId="77777777" w:rsidR="00AC4A16" w:rsidRPr="00536A83" w:rsidRDefault="00AC4A16" w:rsidP="00B66D9D">
      <w:pPr>
        <w:pStyle w:val="xmsonormal"/>
        <w:spacing w:before="0" w:beforeAutospacing="0" w:after="0" w:afterAutospacing="0" w:line="276" w:lineRule="auto"/>
        <w:jc w:val="both"/>
        <w:rPr>
          <w:rFonts w:ascii="Arial" w:hAnsi="Arial" w:cs="Arial"/>
        </w:rPr>
      </w:pPr>
      <w:r w:rsidRPr="00536A83">
        <w:rPr>
          <w:rFonts w:ascii="Arial" w:hAnsi="Arial" w:cs="Arial"/>
          <w:bdr w:val="none" w:sz="0" w:space="0" w:color="auto" w:frame="1"/>
        </w:rPr>
        <w:t>238023           Aportes Empresas Afiliadas</w:t>
      </w:r>
    </w:p>
    <w:p w14:paraId="16CECD5A" w14:textId="46763A89" w:rsidR="00AC4A16" w:rsidRPr="00536A83" w:rsidRDefault="00AC4A16" w:rsidP="00B66D9D">
      <w:pPr>
        <w:pStyle w:val="xmsonormal"/>
        <w:spacing w:before="0" w:beforeAutospacing="0" w:after="0" w:afterAutospacing="0" w:line="276" w:lineRule="auto"/>
        <w:jc w:val="both"/>
        <w:rPr>
          <w:rFonts w:ascii="Arial" w:hAnsi="Arial" w:cs="Arial"/>
          <w:bdr w:val="none" w:sz="0" w:space="0" w:color="auto" w:frame="1"/>
        </w:rPr>
      </w:pPr>
      <w:r w:rsidRPr="00536A83">
        <w:rPr>
          <w:rFonts w:ascii="Arial" w:hAnsi="Arial" w:cs="Arial"/>
          <w:bdr w:val="none" w:sz="0" w:space="0" w:color="auto" w:frame="1"/>
        </w:rPr>
        <w:lastRenderedPageBreak/>
        <w:t>238024           Rendimientos Financieros</w:t>
      </w:r>
    </w:p>
    <w:p w14:paraId="4A6D0F12" w14:textId="2E52B8B0" w:rsidR="00AC4A16" w:rsidRPr="00536A83" w:rsidRDefault="000D1395" w:rsidP="00B66D9D">
      <w:pPr>
        <w:pStyle w:val="xmsonormal"/>
        <w:spacing w:before="0" w:beforeAutospacing="0" w:after="0" w:afterAutospacing="0" w:line="276" w:lineRule="auto"/>
        <w:jc w:val="both"/>
        <w:rPr>
          <w:rStyle w:val="apple-converted-space"/>
          <w:rFonts w:ascii="Arial" w:hAnsi="Arial" w:cs="Arial"/>
          <w:bdr w:val="none" w:sz="0" w:space="0" w:color="auto" w:frame="1"/>
        </w:rPr>
      </w:pPr>
      <w:r>
        <w:rPr>
          <w:rStyle w:val="apple-converted-space"/>
          <w:rFonts w:ascii="Arial" w:hAnsi="Arial" w:cs="Arial"/>
          <w:bdr w:val="none" w:sz="0" w:space="0" w:color="auto" w:frame="1"/>
        </w:rPr>
        <w:t>238016</w:t>
      </w:r>
      <w:r w:rsidR="00AC4A16" w:rsidRPr="00536A83">
        <w:rPr>
          <w:rStyle w:val="apple-converted-space"/>
          <w:rFonts w:ascii="Arial" w:hAnsi="Arial" w:cs="Arial"/>
          <w:bdr w:val="none" w:sz="0" w:space="0" w:color="auto" w:frame="1"/>
        </w:rPr>
        <w:t xml:space="preserve">            F</w:t>
      </w:r>
      <w:r>
        <w:rPr>
          <w:rStyle w:val="apple-converted-space"/>
          <w:rFonts w:ascii="Arial" w:hAnsi="Arial" w:cs="Arial"/>
          <w:bdr w:val="none" w:sz="0" w:space="0" w:color="auto" w:frame="1"/>
        </w:rPr>
        <w:t>ovis</w:t>
      </w:r>
    </w:p>
    <w:p w14:paraId="54E800BA" w14:textId="27053672" w:rsidR="00AC4A16" w:rsidRPr="00536A83" w:rsidRDefault="000D1395" w:rsidP="00B66D9D">
      <w:pPr>
        <w:pStyle w:val="xmsonormal"/>
        <w:spacing w:before="0" w:beforeAutospacing="0" w:after="0" w:afterAutospacing="0" w:line="276" w:lineRule="auto"/>
        <w:jc w:val="both"/>
        <w:rPr>
          <w:rFonts w:ascii="Arial" w:hAnsi="Arial" w:cs="Arial"/>
        </w:rPr>
      </w:pPr>
      <w:r>
        <w:rPr>
          <w:rStyle w:val="apple-converted-space"/>
          <w:rFonts w:ascii="Arial" w:hAnsi="Arial" w:cs="Arial"/>
          <w:bdr w:val="none" w:sz="0" w:space="0" w:color="auto" w:frame="1"/>
        </w:rPr>
        <w:t>238018</w:t>
      </w:r>
      <w:r w:rsidR="00AC4A16" w:rsidRPr="00536A83">
        <w:rPr>
          <w:rStyle w:val="apple-converted-space"/>
          <w:rFonts w:ascii="Arial" w:hAnsi="Arial" w:cs="Arial"/>
          <w:bdr w:val="none" w:sz="0" w:space="0" w:color="auto" w:frame="1"/>
        </w:rPr>
        <w:t xml:space="preserve">            </w:t>
      </w:r>
      <w:r>
        <w:rPr>
          <w:rStyle w:val="apple-converted-space"/>
          <w:rFonts w:ascii="Arial" w:hAnsi="Arial" w:cs="Arial"/>
          <w:bdr w:val="none" w:sz="0" w:space="0" w:color="auto" w:frame="1"/>
        </w:rPr>
        <w:t>Salud</w:t>
      </w:r>
    </w:p>
    <w:p w14:paraId="16A8BA1C" w14:textId="5579F977" w:rsidR="00AC4A16" w:rsidRPr="00536A83" w:rsidRDefault="00AC4A16" w:rsidP="00B66D9D">
      <w:pPr>
        <w:pStyle w:val="xmsonormal"/>
        <w:spacing w:before="0" w:beforeAutospacing="0" w:after="0" w:afterAutospacing="0" w:line="276" w:lineRule="auto"/>
        <w:jc w:val="both"/>
        <w:rPr>
          <w:rFonts w:ascii="Arial" w:hAnsi="Arial" w:cs="Arial"/>
        </w:rPr>
      </w:pPr>
    </w:p>
    <w:p w14:paraId="6F2C95D2" w14:textId="290FEB4E" w:rsidR="00F93A67" w:rsidRDefault="00AC4A16" w:rsidP="00B66D9D">
      <w:pPr>
        <w:pStyle w:val="xmsonormal"/>
        <w:spacing w:before="0" w:beforeAutospacing="0" w:after="0" w:afterAutospacing="0" w:line="276" w:lineRule="auto"/>
        <w:jc w:val="both"/>
        <w:rPr>
          <w:rStyle w:val="apple-converted-space"/>
          <w:rFonts w:ascii="Arial" w:hAnsi="Arial" w:cs="Arial"/>
          <w:i/>
          <w:iCs/>
          <w:bdr w:val="none" w:sz="0" w:space="0" w:color="auto" w:frame="1"/>
        </w:rPr>
      </w:pPr>
      <w:r w:rsidRPr="000D1395">
        <w:rPr>
          <w:rFonts w:ascii="Arial" w:hAnsi="Arial" w:cs="Arial"/>
          <w:b/>
          <w:bCs/>
          <w:bdr w:val="none" w:sz="0" w:space="0" w:color="auto" w:frame="1"/>
        </w:rPr>
        <w:t>ARTÍCULO</w:t>
      </w:r>
      <w:r w:rsidRPr="00536A83">
        <w:rPr>
          <w:rFonts w:ascii="Arial" w:hAnsi="Arial" w:cs="Arial"/>
          <w:b/>
          <w:bCs/>
          <w:bdr w:val="none" w:sz="0" w:space="0" w:color="auto" w:frame="1"/>
        </w:rPr>
        <w:t xml:space="preserve"> SEGUNDO. </w:t>
      </w:r>
      <w:r w:rsidR="00D27360" w:rsidRPr="00536A83">
        <w:rPr>
          <w:rFonts w:ascii="Arial" w:hAnsi="Arial" w:cs="Arial"/>
          <w:b/>
          <w:bCs/>
          <w:bdr w:val="none" w:sz="0" w:space="0" w:color="auto" w:frame="1"/>
        </w:rPr>
        <w:t>Modifíquese</w:t>
      </w:r>
      <w:r w:rsidRPr="00536A83">
        <w:rPr>
          <w:rFonts w:ascii="Arial" w:hAnsi="Arial" w:cs="Arial"/>
          <w:b/>
          <w:bCs/>
          <w:bdr w:val="none" w:sz="0" w:space="0" w:color="auto" w:frame="1"/>
        </w:rPr>
        <w:t xml:space="preserve"> el artículo Segundo de la Resolución 093 quedando en los siguientes términos: “</w:t>
      </w:r>
      <w:r w:rsidRPr="00536A83">
        <w:rPr>
          <w:rFonts w:ascii="Arial" w:hAnsi="Arial" w:cs="Arial"/>
          <w:bdr w:val="none" w:sz="0" w:space="0" w:color="auto" w:frame="1"/>
        </w:rPr>
        <w:t>El Consejo Directivo de cada Caja de Compensación Familiar dentro de la política administrativa y financiera que adopte para la respectiva Corporación, deberá incluir la aplicación de la Unidad de Tesorería, para la cual deberá indicar su autorización, utilización de los recursos y la destinación de los mismos, de conformidad con las disposiciones legales y reglamentarias vigentes, garantizando siempre el cumplimiento de los fines del Sistema del Subsidio Familiar y los fondos de Ley y cumplir con los objetivos establecidos en el Decreto 765 de 2020</w:t>
      </w:r>
      <w:r w:rsidRPr="00536A83">
        <w:rPr>
          <w:rStyle w:val="apple-converted-space"/>
          <w:rFonts w:ascii="Arial" w:hAnsi="Arial" w:cs="Arial"/>
          <w:bdr w:val="none" w:sz="0" w:space="0" w:color="auto" w:frame="1"/>
        </w:rPr>
        <w:t> </w:t>
      </w:r>
      <w:r w:rsidRPr="00536A83">
        <w:rPr>
          <w:rFonts w:ascii="Arial" w:hAnsi="Arial" w:cs="Arial"/>
          <w:i/>
          <w:iCs/>
          <w:bdr w:val="none" w:sz="0" w:space="0" w:color="auto" w:frame="1"/>
        </w:rPr>
        <w:t>“Por el cual se modifica el artículo 2.2.7.5.4.1 del Decreto 1072 de 2015 en relación con el fortalecimiento de los principios de los presupuestos de las Cajas de Compensación Familiar”.</w:t>
      </w:r>
      <w:r w:rsidRPr="00536A83">
        <w:rPr>
          <w:rStyle w:val="apple-converted-space"/>
          <w:rFonts w:ascii="Arial" w:hAnsi="Arial" w:cs="Arial"/>
          <w:i/>
          <w:iCs/>
          <w:bdr w:val="none" w:sz="0" w:space="0" w:color="auto" w:frame="1"/>
        </w:rPr>
        <w:t> </w:t>
      </w:r>
    </w:p>
    <w:p w14:paraId="72784FC2" w14:textId="77777777" w:rsidR="00F93A67" w:rsidRDefault="00F93A67" w:rsidP="00B66D9D">
      <w:pPr>
        <w:pStyle w:val="xmsonormal"/>
        <w:spacing w:before="0" w:beforeAutospacing="0" w:after="0" w:afterAutospacing="0" w:line="276" w:lineRule="auto"/>
        <w:jc w:val="both"/>
        <w:rPr>
          <w:rStyle w:val="apple-converted-space"/>
          <w:rFonts w:ascii="Arial" w:hAnsi="Arial" w:cs="Arial"/>
          <w:i/>
          <w:iCs/>
          <w:bdr w:val="none" w:sz="0" w:space="0" w:color="auto" w:frame="1"/>
        </w:rPr>
      </w:pPr>
    </w:p>
    <w:p w14:paraId="61F8716D" w14:textId="5511802B" w:rsidR="00AC4A16" w:rsidRPr="00536A83" w:rsidRDefault="00F93A67" w:rsidP="00B66D9D">
      <w:pPr>
        <w:pStyle w:val="xmsonormal"/>
        <w:spacing w:before="0" w:beforeAutospacing="0" w:after="0" w:afterAutospacing="0" w:line="276" w:lineRule="auto"/>
        <w:jc w:val="both"/>
        <w:rPr>
          <w:rFonts w:ascii="Arial" w:hAnsi="Arial" w:cs="Arial"/>
        </w:rPr>
      </w:pPr>
      <w:r w:rsidRPr="00F93A67">
        <w:rPr>
          <w:rStyle w:val="apple-converted-space"/>
          <w:rFonts w:ascii="Arial" w:hAnsi="Arial" w:cs="Arial"/>
          <w:b/>
          <w:bCs/>
          <w:bdr w:val="none" w:sz="0" w:space="0" w:color="auto" w:frame="1"/>
        </w:rPr>
        <w:t>PARÁGRAFO</w:t>
      </w:r>
      <w:r>
        <w:rPr>
          <w:rStyle w:val="apple-converted-space"/>
          <w:rFonts w:ascii="Arial" w:hAnsi="Arial" w:cs="Arial"/>
          <w:b/>
          <w:bCs/>
          <w:bdr w:val="none" w:sz="0" w:space="0" w:color="auto" w:frame="1"/>
        </w:rPr>
        <w:t>.</w:t>
      </w:r>
      <w:r w:rsidRPr="00F93A67">
        <w:t xml:space="preserve"> </w:t>
      </w:r>
      <w:r w:rsidR="00AC4A16" w:rsidRPr="00536A83">
        <w:rPr>
          <w:rFonts w:ascii="Arial" w:hAnsi="Arial" w:cs="Arial"/>
          <w:bdr w:val="none" w:sz="0" w:space="0" w:color="auto" w:frame="1"/>
        </w:rPr>
        <w:t>La Superintendencia del Subsidio Familiar emitirá instrucciones concretas respecto de la</w:t>
      </w:r>
      <w:r w:rsidR="00731A64">
        <w:rPr>
          <w:rFonts w:ascii="Arial" w:hAnsi="Arial" w:cs="Arial"/>
          <w:bdr w:val="none" w:sz="0" w:space="0" w:color="auto" w:frame="1"/>
        </w:rPr>
        <w:t xml:space="preserve"> inspección, vigilancia y control de la</w:t>
      </w:r>
      <w:r w:rsidR="00AC4A16" w:rsidRPr="00536A83">
        <w:rPr>
          <w:rFonts w:ascii="Arial" w:hAnsi="Arial" w:cs="Arial"/>
          <w:bdr w:val="none" w:sz="0" w:space="0" w:color="auto" w:frame="1"/>
        </w:rPr>
        <w:t xml:space="preserve"> destinación de estos recursos a través de una circular.</w:t>
      </w:r>
    </w:p>
    <w:p w14:paraId="132457B7" w14:textId="77777777" w:rsidR="00AC4A16" w:rsidRPr="00536A83" w:rsidRDefault="00AC4A16" w:rsidP="00B66D9D">
      <w:pPr>
        <w:pStyle w:val="xmsonormal"/>
        <w:spacing w:before="0" w:beforeAutospacing="0" w:after="0" w:afterAutospacing="0" w:line="276" w:lineRule="auto"/>
        <w:jc w:val="both"/>
        <w:rPr>
          <w:rFonts w:ascii="Arial" w:hAnsi="Arial" w:cs="Arial"/>
          <w:sz w:val="22"/>
          <w:szCs w:val="22"/>
        </w:rPr>
      </w:pPr>
      <w:r w:rsidRPr="00536A83">
        <w:rPr>
          <w:rFonts w:ascii="Arial" w:hAnsi="Arial" w:cs="Arial"/>
          <w:sz w:val="22"/>
          <w:szCs w:val="22"/>
          <w:bdr w:val="none" w:sz="0" w:space="0" w:color="auto" w:frame="1"/>
        </w:rPr>
        <w:t> </w:t>
      </w:r>
    </w:p>
    <w:p w14:paraId="7445B748" w14:textId="6C9B9E2C" w:rsidR="00AC4A16" w:rsidRPr="00F93A67" w:rsidRDefault="00AC4A16" w:rsidP="00B66D9D">
      <w:pPr>
        <w:pStyle w:val="xmsonormal"/>
        <w:spacing w:before="0" w:beforeAutospacing="0" w:after="0" w:afterAutospacing="0" w:line="276" w:lineRule="auto"/>
        <w:jc w:val="both"/>
        <w:rPr>
          <w:rFonts w:ascii="Arial" w:hAnsi="Arial" w:cs="Arial"/>
        </w:rPr>
      </w:pPr>
      <w:r w:rsidRPr="00536A83">
        <w:rPr>
          <w:rFonts w:ascii="Arial" w:hAnsi="Arial" w:cs="Arial"/>
          <w:b/>
          <w:bCs/>
          <w:bdr w:val="none" w:sz="0" w:space="0" w:color="auto" w:frame="1"/>
        </w:rPr>
        <w:t xml:space="preserve">ARTÍCULO TERCERO. </w:t>
      </w:r>
      <w:r w:rsidR="00F93A67" w:rsidRPr="00F93A67">
        <w:rPr>
          <w:rFonts w:ascii="Arial" w:hAnsi="Arial" w:cs="Arial"/>
          <w:bdr w:val="none" w:sz="0" w:space="0" w:color="auto" w:frame="1"/>
        </w:rPr>
        <w:t>Elimínese</w:t>
      </w:r>
      <w:r w:rsidRPr="00F93A67">
        <w:rPr>
          <w:rFonts w:ascii="Arial" w:hAnsi="Arial" w:cs="Arial"/>
          <w:bdr w:val="none" w:sz="0" w:space="0" w:color="auto" w:frame="1"/>
        </w:rPr>
        <w:t xml:space="preserve"> el artículo Tercero de la Resolución 093</w:t>
      </w:r>
      <w:r w:rsidRPr="00F93A67">
        <w:rPr>
          <w:rStyle w:val="apple-converted-space"/>
          <w:rFonts w:ascii="Arial" w:hAnsi="Arial" w:cs="Arial"/>
          <w:bdr w:val="none" w:sz="0" w:space="0" w:color="auto" w:frame="1"/>
        </w:rPr>
        <w:t> </w:t>
      </w:r>
      <w:r w:rsidR="00F93A67" w:rsidRPr="00F93A67">
        <w:rPr>
          <w:rStyle w:val="apple-converted-space"/>
          <w:rFonts w:ascii="Arial" w:hAnsi="Arial" w:cs="Arial"/>
          <w:bdr w:val="none" w:sz="0" w:space="0" w:color="auto" w:frame="1"/>
        </w:rPr>
        <w:t>de 2021</w:t>
      </w:r>
      <w:r w:rsidR="00F93A67">
        <w:rPr>
          <w:rStyle w:val="apple-converted-space"/>
          <w:rFonts w:ascii="Arial" w:hAnsi="Arial" w:cs="Arial"/>
          <w:bdr w:val="none" w:sz="0" w:space="0" w:color="auto" w:frame="1"/>
        </w:rPr>
        <w:t>.</w:t>
      </w:r>
    </w:p>
    <w:p w14:paraId="31954104" w14:textId="77777777" w:rsidR="00AC4A16" w:rsidRPr="00536A83" w:rsidRDefault="00AC4A16" w:rsidP="00B66D9D">
      <w:pPr>
        <w:pStyle w:val="xmsonormal"/>
        <w:spacing w:before="0" w:beforeAutospacing="0" w:after="0" w:afterAutospacing="0" w:line="276" w:lineRule="auto"/>
        <w:jc w:val="both"/>
        <w:rPr>
          <w:rFonts w:ascii="Arial" w:hAnsi="Arial" w:cs="Arial"/>
        </w:rPr>
      </w:pPr>
      <w:r w:rsidRPr="00536A83">
        <w:rPr>
          <w:rFonts w:ascii="Arial" w:hAnsi="Arial" w:cs="Arial"/>
          <w:b/>
          <w:bCs/>
          <w:bdr w:val="none" w:sz="0" w:space="0" w:color="auto" w:frame="1"/>
        </w:rPr>
        <w:t> </w:t>
      </w:r>
    </w:p>
    <w:p w14:paraId="45EBF3AB" w14:textId="771E9DE0" w:rsidR="00AC4A16" w:rsidRPr="00536A83" w:rsidRDefault="00AC4A16" w:rsidP="00B66D9D">
      <w:pPr>
        <w:pStyle w:val="xmsonormal"/>
        <w:spacing w:before="0" w:beforeAutospacing="0" w:after="0" w:afterAutospacing="0" w:line="276" w:lineRule="auto"/>
        <w:jc w:val="both"/>
        <w:rPr>
          <w:rFonts w:ascii="Arial" w:hAnsi="Arial" w:cs="Arial"/>
        </w:rPr>
      </w:pPr>
      <w:r w:rsidRPr="00536A83">
        <w:rPr>
          <w:rFonts w:ascii="Arial" w:hAnsi="Arial" w:cs="Arial"/>
          <w:b/>
          <w:bCs/>
          <w:bdr w:val="none" w:sz="0" w:space="0" w:color="auto" w:frame="1"/>
        </w:rPr>
        <w:t xml:space="preserve">ARTÍCULO CUARTO: </w:t>
      </w:r>
      <w:r w:rsidR="00D27360" w:rsidRPr="00536A83">
        <w:rPr>
          <w:rFonts w:ascii="Arial" w:hAnsi="Arial" w:cs="Arial"/>
          <w:b/>
          <w:bCs/>
          <w:bdr w:val="none" w:sz="0" w:space="0" w:color="auto" w:frame="1"/>
        </w:rPr>
        <w:t>Modifíquese</w:t>
      </w:r>
      <w:r w:rsidRPr="00536A83">
        <w:rPr>
          <w:rFonts w:ascii="Arial" w:hAnsi="Arial" w:cs="Arial"/>
          <w:b/>
          <w:bCs/>
          <w:bdr w:val="none" w:sz="0" w:space="0" w:color="auto" w:frame="1"/>
        </w:rPr>
        <w:t xml:space="preserve"> el artículo Cuarto de la Resolución 093 quedando en los siguientes términos</w:t>
      </w:r>
      <w:r w:rsidRPr="00536A83">
        <w:rPr>
          <w:rStyle w:val="apple-converted-space"/>
          <w:rFonts w:ascii="Arial" w:hAnsi="Arial" w:cs="Arial"/>
          <w:bdr w:val="none" w:sz="0" w:space="0" w:color="auto" w:frame="1"/>
        </w:rPr>
        <w:t> </w:t>
      </w:r>
      <w:r w:rsidRPr="00536A83">
        <w:rPr>
          <w:rFonts w:ascii="Arial" w:hAnsi="Arial" w:cs="Arial"/>
          <w:bdr w:val="none" w:sz="0" w:space="0" w:color="auto" w:frame="1"/>
        </w:rPr>
        <w:t>Las</w:t>
      </w:r>
      <w:r w:rsidRPr="00536A83">
        <w:rPr>
          <w:rStyle w:val="apple-converted-space"/>
          <w:rFonts w:ascii="Arial" w:hAnsi="Arial" w:cs="Arial"/>
          <w:bdr w:val="none" w:sz="0" w:space="0" w:color="auto" w:frame="1"/>
        </w:rPr>
        <w:t> </w:t>
      </w:r>
      <w:r w:rsidRPr="00536A83">
        <w:rPr>
          <w:rFonts w:ascii="Arial" w:hAnsi="Arial" w:cs="Arial"/>
          <w:bdr w:val="none" w:sz="0" w:space="0" w:color="auto" w:frame="1"/>
        </w:rPr>
        <w:t xml:space="preserve">Cajas de Compensación Familiar, a más tardar el </w:t>
      </w:r>
      <w:r w:rsidR="00F93A67">
        <w:rPr>
          <w:rFonts w:ascii="Arial" w:hAnsi="Arial" w:cs="Arial"/>
          <w:bdr w:val="none" w:sz="0" w:space="0" w:color="auto" w:frame="1"/>
        </w:rPr>
        <w:t>30</w:t>
      </w:r>
      <w:r w:rsidRPr="00536A83">
        <w:rPr>
          <w:rFonts w:ascii="Arial" w:hAnsi="Arial" w:cs="Arial"/>
          <w:bdr w:val="none" w:sz="0" w:space="0" w:color="auto" w:frame="1"/>
        </w:rPr>
        <w:t xml:space="preserve"> de junio de la presente anualidad, deberán remitir un informe detallado respecto de los recursos utilizados como Unidad de Tesorería en la vigencia 2020, a la Delegada de Gestión para las Cajas, certificado por Revisoría Fiscal y por la Dirección Administrativa, acompañado con el acta del Consejo Directivo que autorizó la utilización de dichos recursos.</w:t>
      </w:r>
    </w:p>
    <w:p w14:paraId="07EFD053" w14:textId="77777777" w:rsidR="00AC4A16" w:rsidRPr="00536A83" w:rsidRDefault="00AC4A16" w:rsidP="00B66D9D">
      <w:pPr>
        <w:pStyle w:val="xmsonormal"/>
        <w:spacing w:before="0" w:beforeAutospacing="0" w:after="0" w:afterAutospacing="0" w:line="276" w:lineRule="auto"/>
        <w:jc w:val="both"/>
        <w:rPr>
          <w:rFonts w:ascii="Arial" w:hAnsi="Arial" w:cs="Arial"/>
        </w:rPr>
      </w:pPr>
      <w:r w:rsidRPr="00536A83">
        <w:rPr>
          <w:rFonts w:ascii="Arial" w:hAnsi="Arial" w:cs="Arial"/>
          <w:bdr w:val="none" w:sz="0" w:space="0" w:color="auto" w:frame="1"/>
        </w:rPr>
        <w:t> </w:t>
      </w:r>
    </w:p>
    <w:p w14:paraId="1617B488" w14:textId="77777777" w:rsidR="00AC4A16" w:rsidRPr="00536A83" w:rsidRDefault="00AC4A16" w:rsidP="00B66D9D">
      <w:pPr>
        <w:pStyle w:val="xmsonormal"/>
        <w:spacing w:before="0" w:beforeAutospacing="0" w:after="0" w:afterAutospacing="0" w:line="276" w:lineRule="auto"/>
        <w:jc w:val="both"/>
        <w:rPr>
          <w:rFonts w:ascii="Arial" w:hAnsi="Arial" w:cs="Arial"/>
        </w:rPr>
      </w:pPr>
      <w:r w:rsidRPr="00536A83">
        <w:rPr>
          <w:rFonts w:ascii="Arial" w:hAnsi="Arial" w:cs="Arial"/>
          <w:bdr w:val="none" w:sz="0" w:space="0" w:color="auto" w:frame="1"/>
        </w:rPr>
        <w:t>El informe deberá contener como mínimo los siguientes ítems:</w:t>
      </w:r>
    </w:p>
    <w:p w14:paraId="2675779C" w14:textId="77777777" w:rsidR="00AC4A16" w:rsidRPr="00536A83" w:rsidRDefault="00AC4A16" w:rsidP="00B66D9D">
      <w:pPr>
        <w:pStyle w:val="xmsonormal"/>
        <w:spacing w:before="0" w:beforeAutospacing="0" w:after="0" w:afterAutospacing="0" w:line="276" w:lineRule="auto"/>
        <w:jc w:val="both"/>
        <w:rPr>
          <w:rFonts w:ascii="Arial" w:hAnsi="Arial" w:cs="Arial"/>
        </w:rPr>
      </w:pPr>
      <w:r w:rsidRPr="00536A83">
        <w:rPr>
          <w:rFonts w:ascii="Arial" w:hAnsi="Arial" w:cs="Arial"/>
          <w:bdr w:val="none" w:sz="0" w:space="0" w:color="auto" w:frame="1"/>
        </w:rPr>
        <w:t> </w:t>
      </w:r>
    </w:p>
    <w:p w14:paraId="037A69FA" w14:textId="77777777" w:rsidR="00AC4A16" w:rsidRPr="00536A83" w:rsidRDefault="00AC4A16" w:rsidP="00B66D9D">
      <w:pPr>
        <w:pStyle w:val="xmsonormal"/>
        <w:numPr>
          <w:ilvl w:val="0"/>
          <w:numId w:val="2"/>
        </w:numPr>
        <w:spacing w:before="0" w:beforeAutospacing="0" w:after="0" w:afterAutospacing="0" w:line="276" w:lineRule="auto"/>
        <w:jc w:val="both"/>
        <w:rPr>
          <w:rFonts w:ascii="Arial" w:hAnsi="Arial" w:cs="Arial"/>
        </w:rPr>
      </w:pPr>
      <w:r w:rsidRPr="00536A83">
        <w:rPr>
          <w:rFonts w:ascii="Arial" w:hAnsi="Arial" w:cs="Arial"/>
          <w:bdr w:val="none" w:sz="0" w:space="0" w:color="auto" w:frame="1"/>
        </w:rPr>
        <w:t>Fecha de utilización.</w:t>
      </w:r>
    </w:p>
    <w:p w14:paraId="0A40482E" w14:textId="77777777" w:rsidR="00AC4A16" w:rsidRPr="00536A83" w:rsidRDefault="00AC4A16" w:rsidP="00B66D9D">
      <w:pPr>
        <w:pStyle w:val="xmsonormal"/>
        <w:numPr>
          <w:ilvl w:val="0"/>
          <w:numId w:val="3"/>
        </w:numPr>
        <w:spacing w:before="0" w:beforeAutospacing="0" w:after="0" w:afterAutospacing="0" w:line="276" w:lineRule="auto"/>
        <w:jc w:val="both"/>
        <w:rPr>
          <w:rFonts w:ascii="Arial" w:hAnsi="Arial" w:cs="Arial"/>
        </w:rPr>
      </w:pPr>
      <w:r w:rsidRPr="00536A83">
        <w:rPr>
          <w:rFonts w:ascii="Arial" w:hAnsi="Arial" w:cs="Arial"/>
          <w:bdr w:val="none" w:sz="0" w:space="0" w:color="auto" w:frame="1"/>
        </w:rPr>
        <w:t>Recurso utilizado de la parafiscalidad, y /o fondo de Ley</w:t>
      </w:r>
    </w:p>
    <w:p w14:paraId="5F1DD491" w14:textId="77777777" w:rsidR="00AC4A16" w:rsidRPr="00536A83" w:rsidRDefault="00AC4A16" w:rsidP="00B66D9D">
      <w:pPr>
        <w:pStyle w:val="xmsonormal"/>
        <w:numPr>
          <w:ilvl w:val="0"/>
          <w:numId w:val="4"/>
        </w:numPr>
        <w:spacing w:before="0" w:beforeAutospacing="0" w:after="0" w:afterAutospacing="0" w:line="276" w:lineRule="auto"/>
        <w:jc w:val="both"/>
        <w:rPr>
          <w:rFonts w:ascii="Arial" w:hAnsi="Arial" w:cs="Arial"/>
        </w:rPr>
      </w:pPr>
      <w:r w:rsidRPr="00536A83">
        <w:rPr>
          <w:rFonts w:ascii="Arial" w:hAnsi="Arial" w:cs="Arial"/>
          <w:bdr w:val="none" w:sz="0" w:space="0" w:color="auto" w:frame="1"/>
        </w:rPr>
        <w:t>Utilización del recurso, especificando fecha de devolución del mismo.</w:t>
      </w:r>
      <w:r w:rsidRPr="00536A83">
        <w:rPr>
          <w:rStyle w:val="apple-converted-space"/>
          <w:rFonts w:ascii="Arial" w:hAnsi="Arial" w:cs="Arial"/>
          <w:bdr w:val="none" w:sz="0" w:space="0" w:color="auto" w:frame="1"/>
        </w:rPr>
        <w:t> </w:t>
      </w:r>
    </w:p>
    <w:p w14:paraId="16709FF0" w14:textId="77777777" w:rsidR="00AC4A16" w:rsidRPr="00536A83" w:rsidRDefault="00AC4A16" w:rsidP="00B66D9D">
      <w:pPr>
        <w:pStyle w:val="xmsonormal"/>
        <w:spacing w:before="0" w:beforeAutospacing="0" w:after="0" w:afterAutospacing="0" w:line="276" w:lineRule="auto"/>
        <w:ind w:left="360"/>
        <w:jc w:val="both"/>
        <w:rPr>
          <w:rFonts w:ascii="Arial" w:hAnsi="Arial" w:cs="Arial"/>
        </w:rPr>
      </w:pPr>
      <w:r w:rsidRPr="00536A83">
        <w:rPr>
          <w:rFonts w:ascii="Arial" w:hAnsi="Arial" w:cs="Arial"/>
          <w:bdr w:val="none" w:sz="0" w:space="0" w:color="auto" w:frame="1"/>
        </w:rPr>
        <w:t> </w:t>
      </w:r>
    </w:p>
    <w:p w14:paraId="79B464D2" w14:textId="77777777" w:rsidR="00AC4A16" w:rsidRPr="00536A83" w:rsidRDefault="00AC4A16" w:rsidP="00B66D9D">
      <w:pPr>
        <w:pStyle w:val="xmsonormal"/>
        <w:spacing w:before="0" w:beforeAutospacing="0" w:after="0" w:afterAutospacing="0" w:line="276" w:lineRule="auto"/>
        <w:ind w:left="360"/>
        <w:jc w:val="both"/>
        <w:rPr>
          <w:rFonts w:ascii="Arial" w:hAnsi="Arial" w:cs="Arial"/>
        </w:rPr>
      </w:pPr>
      <w:r w:rsidRPr="00536A83">
        <w:rPr>
          <w:rFonts w:ascii="Arial" w:hAnsi="Arial" w:cs="Arial"/>
          <w:bdr w:val="none" w:sz="0" w:space="0" w:color="auto" w:frame="1"/>
        </w:rPr>
        <w:t> </w:t>
      </w:r>
    </w:p>
    <w:p w14:paraId="188CB3B1" w14:textId="6A76DBB7" w:rsidR="00AC4A16" w:rsidRPr="00536A83" w:rsidRDefault="00AC4A16" w:rsidP="00B66D9D">
      <w:pPr>
        <w:pStyle w:val="xmsonormal"/>
        <w:spacing w:before="0" w:beforeAutospacing="0" w:after="0" w:afterAutospacing="0" w:line="276" w:lineRule="auto"/>
        <w:jc w:val="both"/>
        <w:rPr>
          <w:rFonts w:ascii="Arial" w:hAnsi="Arial" w:cs="Arial"/>
        </w:rPr>
      </w:pPr>
      <w:r w:rsidRPr="00536A83">
        <w:rPr>
          <w:rFonts w:ascii="Arial" w:hAnsi="Arial" w:cs="Arial"/>
          <w:b/>
          <w:bCs/>
          <w:bdr w:val="none" w:sz="0" w:space="0" w:color="auto" w:frame="1"/>
        </w:rPr>
        <w:t>PARÁGRAFO</w:t>
      </w:r>
      <w:r w:rsidR="00F93A67">
        <w:rPr>
          <w:rFonts w:ascii="Arial" w:hAnsi="Arial" w:cs="Arial"/>
          <w:b/>
          <w:bCs/>
          <w:bdr w:val="none" w:sz="0" w:space="0" w:color="auto" w:frame="1"/>
        </w:rPr>
        <w:t>.</w:t>
      </w:r>
      <w:r w:rsidRPr="00536A83">
        <w:rPr>
          <w:rStyle w:val="apple-converted-space"/>
          <w:rFonts w:ascii="Arial" w:hAnsi="Arial" w:cs="Arial"/>
          <w:bdr w:val="none" w:sz="0" w:space="0" w:color="auto" w:frame="1"/>
        </w:rPr>
        <w:t> </w:t>
      </w:r>
      <w:r w:rsidRPr="00536A83">
        <w:rPr>
          <w:rFonts w:ascii="Arial" w:hAnsi="Arial" w:cs="Arial"/>
          <w:bdr w:val="none" w:sz="0" w:space="0" w:color="auto" w:frame="1"/>
        </w:rPr>
        <w:t>Las Cajas de Compensación Familiar deberán reportar los recursos utilizados como Unidad de Tesorería, en los estados financieros de cada año, de acuerdo con los códigos establecidos en el artículo primero de este acto administrativo.</w:t>
      </w:r>
    </w:p>
    <w:p w14:paraId="68D65A40" w14:textId="77777777" w:rsidR="00AC4A16" w:rsidRPr="00536A83" w:rsidRDefault="00AC4A16" w:rsidP="00B66D9D">
      <w:pPr>
        <w:pStyle w:val="xmsonormal"/>
        <w:spacing w:before="0" w:beforeAutospacing="0" w:after="0" w:afterAutospacing="0" w:line="276" w:lineRule="auto"/>
        <w:jc w:val="both"/>
        <w:rPr>
          <w:rFonts w:ascii="Arial" w:hAnsi="Arial" w:cs="Arial"/>
        </w:rPr>
      </w:pPr>
      <w:r w:rsidRPr="00536A83">
        <w:rPr>
          <w:rFonts w:ascii="Arial" w:hAnsi="Arial" w:cs="Arial"/>
          <w:bdr w:val="none" w:sz="0" w:space="0" w:color="auto" w:frame="1"/>
        </w:rPr>
        <w:t> </w:t>
      </w:r>
    </w:p>
    <w:p w14:paraId="02513800" w14:textId="5C0260CB" w:rsidR="00AC4A16" w:rsidRPr="00536A83" w:rsidRDefault="00AC4A16" w:rsidP="00B66D9D">
      <w:pPr>
        <w:pStyle w:val="xmsonormal"/>
        <w:spacing w:before="0" w:beforeAutospacing="0" w:after="0" w:afterAutospacing="0" w:line="276" w:lineRule="auto"/>
        <w:jc w:val="both"/>
        <w:rPr>
          <w:rFonts w:ascii="Arial" w:hAnsi="Arial" w:cs="Arial"/>
        </w:rPr>
      </w:pPr>
      <w:r w:rsidRPr="00536A83">
        <w:rPr>
          <w:rFonts w:ascii="Arial" w:hAnsi="Arial" w:cs="Arial"/>
          <w:b/>
          <w:bCs/>
          <w:bdr w:val="none" w:sz="0" w:space="0" w:color="auto" w:frame="1"/>
        </w:rPr>
        <w:lastRenderedPageBreak/>
        <w:t>ARTÍCULO QUINTO.</w:t>
      </w:r>
      <w:r w:rsidRPr="00536A83">
        <w:rPr>
          <w:rStyle w:val="apple-converted-space"/>
          <w:rFonts w:ascii="Arial" w:hAnsi="Arial" w:cs="Arial"/>
          <w:b/>
          <w:bCs/>
          <w:bdr w:val="none" w:sz="0" w:space="0" w:color="auto" w:frame="1"/>
        </w:rPr>
        <w:t> </w:t>
      </w:r>
      <w:r w:rsidRPr="00536A83">
        <w:rPr>
          <w:rFonts w:ascii="Arial" w:hAnsi="Arial" w:cs="Arial"/>
          <w:bdr w:val="none" w:sz="0" w:space="0" w:color="auto" w:frame="1"/>
        </w:rPr>
        <w:t xml:space="preserve">Publíquese el presente acto administrativo de conformidad con lo establecido en el artículo 65º del </w:t>
      </w:r>
      <w:r w:rsidR="00D42AB7">
        <w:rPr>
          <w:rFonts w:ascii="Arial" w:hAnsi="Arial" w:cs="Arial"/>
          <w:bdr w:val="none" w:sz="0" w:space="0" w:color="auto" w:frame="1"/>
        </w:rPr>
        <w:t>C</w:t>
      </w:r>
      <w:r w:rsidRPr="00536A83">
        <w:rPr>
          <w:rFonts w:ascii="Arial" w:hAnsi="Arial" w:cs="Arial"/>
          <w:bdr w:val="none" w:sz="0" w:space="0" w:color="auto" w:frame="1"/>
        </w:rPr>
        <w:t>ódigo de Procedimiento Administrativo y de lo Contencioso Administrativo.</w:t>
      </w:r>
    </w:p>
    <w:p w14:paraId="00DDF6F3" w14:textId="77777777" w:rsidR="00AC4A16" w:rsidRPr="00536A83" w:rsidRDefault="00AC4A16" w:rsidP="00B66D9D">
      <w:pPr>
        <w:pStyle w:val="xmsonormal"/>
        <w:spacing w:before="0" w:beforeAutospacing="0" w:after="0" w:afterAutospacing="0" w:line="276" w:lineRule="auto"/>
        <w:jc w:val="both"/>
        <w:rPr>
          <w:rFonts w:ascii="Arial" w:hAnsi="Arial" w:cs="Arial"/>
        </w:rPr>
      </w:pPr>
      <w:r w:rsidRPr="00536A83">
        <w:rPr>
          <w:rFonts w:ascii="Arial" w:hAnsi="Arial" w:cs="Arial"/>
          <w:b/>
          <w:bCs/>
          <w:bdr w:val="none" w:sz="0" w:space="0" w:color="auto" w:frame="1"/>
        </w:rPr>
        <w:t> </w:t>
      </w:r>
    </w:p>
    <w:p w14:paraId="5E577C6E" w14:textId="77777777" w:rsidR="00AC4A16" w:rsidRPr="00536A83" w:rsidRDefault="00AC4A16" w:rsidP="00B66D9D">
      <w:pPr>
        <w:pStyle w:val="xmsonormal"/>
        <w:spacing w:before="0" w:beforeAutospacing="0" w:after="0" w:afterAutospacing="0" w:line="276" w:lineRule="auto"/>
        <w:jc w:val="both"/>
        <w:rPr>
          <w:rFonts w:ascii="Arial" w:hAnsi="Arial" w:cs="Arial"/>
        </w:rPr>
      </w:pPr>
      <w:r w:rsidRPr="00536A83">
        <w:rPr>
          <w:rFonts w:ascii="Arial" w:hAnsi="Arial" w:cs="Arial"/>
          <w:b/>
          <w:bCs/>
          <w:bdr w:val="none" w:sz="0" w:space="0" w:color="auto" w:frame="1"/>
        </w:rPr>
        <w:t>ARTÍCULO SÉXTO.</w:t>
      </w:r>
      <w:r w:rsidRPr="00536A83">
        <w:rPr>
          <w:rStyle w:val="apple-converted-space"/>
          <w:rFonts w:ascii="Arial" w:hAnsi="Arial" w:cs="Arial"/>
          <w:b/>
          <w:bCs/>
          <w:bdr w:val="none" w:sz="0" w:space="0" w:color="auto" w:frame="1"/>
        </w:rPr>
        <w:t> </w:t>
      </w:r>
      <w:r w:rsidRPr="00536A83">
        <w:rPr>
          <w:rFonts w:ascii="Arial" w:hAnsi="Arial" w:cs="Arial"/>
          <w:bdr w:val="none" w:sz="0" w:space="0" w:color="auto" w:frame="1"/>
          <w:lang w:val="es-ES"/>
        </w:rPr>
        <w:t>La presente Resolución deroga las disposiciones en contrario y rige a partir de la fecha de su publicación.</w:t>
      </w:r>
    </w:p>
    <w:p w14:paraId="5D4D629E" w14:textId="77777777" w:rsidR="00AC4A16" w:rsidRPr="00536A83" w:rsidRDefault="00AC4A16" w:rsidP="00B66D9D">
      <w:pPr>
        <w:tabs>
          <w:tab w:val="left" w:pos="9639"/>
        </w:tabs>
        <w:autoSpaceDE w:val="0"/>
        <w:autoSpaceDN w:val="0"/>
        <w:adjustRightInd w:val="0"/>
        <w:spacing w:line="276" w:lineRule="auto"/>
        <w:ind w:right="-57"/>
        <w:jc w:val="both"/>
        <w:rPr>
          <w:rFonts w:ascii="Arial" w:hAnsi="Arial" w:cs="Arial"/>
          <w:szCs w:val="22"/>
          <w:lang w:val="es-ES" w:eastAsia="es-CO"/>
        </w:rPr>
      </w:pPr>
    </w:p>
    <w:p w14:paraId="7CCD2C40" w14:textId="77777777" w:rsidR="00AC4A16" w:rsidRPr="00536A83" w:rsidRDefault="00AC4A16" w:rsidP="00B66D9D">
      <w:pPr>
        <w:tabs>
          <w:tab w:val="left" w:pos="9639"/>
        </w:tabs>
        <w:autoSpaceDE w:val="0"/>
        <w:autoSpaceDN w:val="0"/>
        <w:adjustRightInd w:val="0"/>
        <w:spacing w:line="276" w:lineRule="auto"/>
        <w:ind w:right="-57"/>
        <w:jc w:val="both"/>
        <w:rPr>
          <w:rFonts w:ascii="Arial" w:hAnsi="Arial" w:cs="Arial"/>
          <w:szCs w:val="22"/>
        </w:rPr>
      </w:pPr>
    </w:p>
    <w:p w14:paraId="66277FD2" w14:textId="77777777" w:rsidR="00AC4A16" w:rsidRPr="00536A83" w:rsidRDefault="00AC4A16" w:rsidP="00B66D9D">
      <w:pPr>
        <w:pStyle w:val="Ttulo2"/>
        <w:tabs>
          <w:tab w:val="left" w:pos="9639"/>
        </w:tabs>
        <w:spacing w:line="276" w:lineRule="auto"/>
        <w:ind w:left="142" w:right="-57"/>
        <w:rPr>
          <w:rFonts w:cs="Arial"/>
          <w:sz w:val="24"/>
          <w:szCs w:val="22"/>
        </w:rPr>
      </w:pPr>
      <w:r w:rsidRPr="00536A83">
        <w:rPr>
          <w:rFonts w:cs="Arial"/>
          <w:sz w:val="24"/>
          <w:szCs w:val="22"/>
        </w:rPr>
        <w:t>PUBLÍQUESE Y CÚMPLASE</w:t>
      </w:r>
    </w:p>
    <w:p w14:paraId="145F7CC6" w14:textId="77777777" w:rsidR="00AC4A16" w:rsidRPr="00536A83" w:rsidRDefault="00AC4A16" w:rsidP="00B66D9D">
      <w:pPr>
        <w:pStyle w:val="Textoindependiente"/>
        <w:tabs>
          <w:tab w:val="left" w:pos="9639"/>
        </w:tabs>
        <w:spacing w:line="276" w:lineRule="auto"/>
        <w:ind w:left="142" w:right="-57"/>
        <w:jc w:val="center"/>
        <w:rPr>
          <w:rFonts w:cs="Arial"/>
          <w:szCs w:val="22"/>
        </w:rPr>
      </w:pPr>
      <w:r w:rsidRPr="00536A83">
        <w:rPr>
          <w:rFonts w:cs="Arial"/>
          <w:szCs w:val="22"/>
        </w:rPr>
        <w:t>Dada en Bogotá D. C., a los</w:t>
      </w:r>
    </w:p>
    <w:p w14:paraId="2E427778" w14:textId="77777777" w:rsidR="00AC4A16" w:rsidRPr="00536A83" w:rsidRDefault="00AC4A16" w:rsidP="00B66D9D">
      <w:pPr>
        <w:tabs>
          <w:tab w:val="left" w:pos="9498"/>
        </w:tabs>
        <w:spacing w:line="276" w:lineRule="auto"/>
        <w:ind w:left="142" w:right="-57"/>
        <w:rPr>
          <w:rFonts w:ascii="Arial" w:hAnsi="Arial" w:cs="Arial"/>
          <w:szCs w:val="22"/>
          <w:lang w:val="es-ES_tradnl"/>
        </w:rPr>
      </w:pPr>
    </w:p>
    <w:p w14:paraId="46EE11A2" w14:textId="77777777" w:rsidR="00AC4A16" w:rsidRPr="00536A83" w:rsidRDefault="00AC4A16" w:rsidP="00B66D9D">
      <w:pPr>
        <w:tabs>
          <w:tab w:val="left" w:pos="9498"/>
        </w:tabs>
        <w:spacing w:line="276" w:lineRule="auto"/>
        <w:ind w:right="-57"/>
        <w:rPr>
          <w:rFonts w:ascii="Arial" w:hAnsi="Arial" w:cs="Arial"/>
          <w:szCs w:val="22"/>
        </w:rPr>
      </w:pPr>
    </w:p>
    <w:p w14:paraId="362741EE" w14:textId="77777777" w:rsidR="00AC4A16" w:rsidRPr="00536A83" w:rsidRDefault="00AC4A16" w:rsidP="00B66D9D">
      <w:pPr>
        <w:tabs>
          <w:tab w:val="left" w:pos="9498"/>
        </w:tabs>
        <w:spacing w:line="276" w:lineRule="auto"/>
        <w:ind w:right="-57"/>
        <w:rPr>
          <w:rFonts w:ascii="Arial" w:hAnsi="Arial" w:cs="Arial"/>
          <w:szCs w:val="22"/>
        </w:rPr>
      </w:pPr>
    </w:p>
    <w:p w14:paraId="1B190548" w14:textId="77777777" w:rsidR="00AC4A16" w:rsidRPr="00536A83" w:rsidRDefault="00AC4A16" w:rsidP="00B66D9D">
      <w:pPr>
        <w:tabs>
          <w:tab w:val="left" w:pos="9498"/>
        </w:tabs>
        <w:spacing w:line="276" w:lineRule="auto"/>
        <w:ind w:right="-57"/>
        <w:rPr>
          <w:rFonts w:ascii="Arial" w:hAnsi="Arial" w:cs="Arial"/>
          <w:szCs w:val="22"/>
        </w:rPr>
      </w:pPr>
    </w:p>
    <w:p w14:paraId="29EC4904" w14:textId="77777777" w:rsidR="00AC4A16" w:rsidRPr="00536A83" w:rsidRDefault="00AC4A16" w:rsidP="00B66D9D">
      <w:pPr>
        <w:tabs>
          <w:tab w:val="left" w:pos="9498"/>
        </w:tabs>
        <w:spacing w:line="276" w:lineRule="auto"/>
        <w:ind w:right="-57"/>
        <w:jc w:val="center"/>
        <w:rPr>
          <w:rFonts w:ascii="Arial" w:hAnsi="Arial" w:cs="Arial"/>
          <w:b/>
          <w:szCs w:val="22"/>
        </w:rPr>
      </w:pPr>
      <w:r w:rsidRPr="00536A83">
        <w:rPr>
          <w:rFonts w:ascii="Arial" w:hAnsi="Arial" w:cs="Arial"/>
          <w:b/>
          <w:szCs w:val="22"/>
        </w:rPr>
        <w:t>JULIAN MOLINA GÓMEZ</w:t>
      </w:r>
    </w:p>
    <w:p w14:paraId="68B9D838" w14:textId="77777777" w:rsidR="00AC4A16" w:rsidRPr="00536A83" w:rsidRDefault="00AC4A16" w:rsidP="00B66D9D">
      <w:pPr>
        <w:tabs>
          <w:tab w:val="left" w:pos="9498"/>
        </w:tabs>
        <w:spacing w:line="276" w:lineRule="auto"/>
        <w:ind w:right="-57"/>
        <w:jc w:val="center"/>
        <w:rPr>
          <w:rFonts w:ascii="Arial" w:hAnsi="Arial" w:cs="Arial"/>
          <w:szCs w:val="22"/>
        </w:rPr>
      </w:pPr>
      <w:r w:rsidRPr="00536A83">
        <w:rPr>
          <w:rFonts w:ascii="Arial" w:hAnsi="Arial" w:cs="Arial"/>
          <w:szCs w:val="22"/>
        </w:rPr>
        <w:t xml:space="preserve">Superintendente del Subsidio Familiar </w:t>
      </w:r>
    </w:p>
    <w:p w14:paraId="3CA8DE45" w14:textId="77777777" w:rsidR="00AC4A16" w:rsidRPr="00536A83" w:rsidRDefault="00AC4A16" w:rsidP="00B66D9D">
      <w:pPr>
        <w:widowControl w:val="0"/>
        <w:tabs>
          <w:tab w:val="left" w:pos="9498"/>
        </w:tabs>
        <w:autoSpaceDE w:val="0"/>
        <w:adjustRightInd w:val="0"/>
        <w:spacing w:line="276" w:lineRule="auto"/>
        <w:ind w:left="142" w:right="-57"/>
        <w:jc w:val="both"/>
        <w:rPr>
          <w:rFonts w:ascii="Arial" w:hAnsi="Arial" w:cs="Arial"/>
          <w:szCs w:val="22"/>
          <w:lang w:eastAsia="es-CO"/>
        </w:rPr>
      </w:pPr>
    </w:p>
    <w:p w14:paraId="3563D58F" w14:textId="77777777" w:rsidR="00AC4A16" w:rsidRPr="00536A83" w:rsidRDefault="00AC4A16" w:rsidP="00B66D9D">
      <w:pPr>
        <w:widowControl w:val="0"/>
        <w:tabs>
          <w:tab w:val="left" w:pos="9498"/>
        </w:tabs>
        <w:autoSpaceDE w:val="0"/>
        <w:adjustRightInd w:val="0"/>
        <w:spacing w:line="276" w:lineRule="auto"/>
        <w:ind w:left="142" w:right="-57"/>
        <w:jc w:val="both"/>
        <w:rPr>
          <w:rFonts w:ascii="Arial" w:hAnsi="Arial" w:cs="Arial"/>
          <w:szCs w:val="22"/>
          <w:lang w:eastAsia="es-CO"/>
        </w:rPr>
      </w:pPr>
    </w:p>
    <w:p w14:paraId="52049648" w14:textId="733920DA" w:rsidR="00AC4A16" w:rsidRPr="00536A83" w:rsidRDefault="00AC4A16" w:rsidP="00B66D9D">
      <w:pPr>
        <w:widowControl w:val="0"/>
        <w:autoSpaceDE w:val="0"/>
        <w:adjustRightInd w:val="0"/>
        <w:spacing w:line="276" w:lineRule="auto"/>
        <w:ind w:right="-57"/>
        <w:jc w:val="both"/>
        <w:rPr>
          <w:rFonts w:ascii="Arial" w:hAnsi="Arial" w:cs="Arial"/>
          <w:sz w:val="18"/>
          <w:szCs w:val="18"/>
          <w:lang w:eastAsia="es-CO"/>
        </w:rPr>
      </w:pPr>
      <w:r w:rsidRPr="00536A83">
        <w:rPr>
          <w:rFonts w:ascii="Arial" w:hAnsi="Arial" w:cs="Arial"/>
          <w:b/>
          <w:sz w:val="18"/>
          <w:szCs w:val="18"/>
          <w:lang w:eastAsia="es-CO"/>
        </w:rPr>
        <w:t xml:space="preserve">Elaboró: </w:t>
      </w:r>
      <w:r w:rsidRPr="00536A83">
        <w:rPr>
          <w:rFonts w:ascii="Arial" w:hAnsi="Arial" w:cs="Arial"/>
          <w:sz w:val="18"/>
          <w:szCs w:val="18"/>
          <w:lang w:eastAsia="es-CO"/>
        </w:rPr>
        <w:t xml:space="preserve"> </w:t>
      </w:r>
      <w:r w:rsidRPr="00536A83">
        <w:rPr>
          <w:rFonts w:ascii="Arial" w:hAnsi="Arial" w:cs="Arial"/>
          <w:sz w:val="18"/>
          <w:szCs w:val="18"/>
          <w:lang w:eastAsia="es-CO"/>
        </w:rPr>
        <w:tab/>
      </w:r>
      <w:r w:rsidRPr="00536A83">
        <w:rPr>
          <w:rFonts w:ascii="Arial" w:hAnsi="Arial" w:cs="Arial"/>
          <w:sz w:val="18"/>
          <w:szCs w:val="18"/>
          <w:lang w:eastAsia="es-CO"/>
        </w:rPr>
        <w:tab/>
      </w:r>
      <w:r w:rsidR="005C009E">
        <w:rPr>
          <w:rFonts w:ascii="Arial" w:hAnsi="Arial" w:cs="Arial"/>
          <w:sz w:val="18"/>
          <w:szCs w:val="18"/>
          <w:lang w:eastAsia="es-CO"/>
        </w:rPr>
        <w:t>Raúl Núñez</w:t>
      </w:r>
    </w:p>
    <w:p w14:paraId="15061F00" w14:textId="32DFF099" w:rsidR="00AC4A16" w:rsidRPr="00536A83" w:rsidRDefault="00AC4A16" w:rsidP="00B66D9D">
      <w:pPr>
        <w:widowControl w:val="0"/>
        <w:autoSpaceDE w:val="0"/>
        <w:adjustRightInd w:val="0"/>
        <w:spacing w:line="276" w:lineRule="auto"/>
        <w:ind w:right="-57"/>
        <w:jc w:val="both"/>
        <w:rPr>
          <w:rFonts w:ascii="Arial" w:hAnsi="Arial" w:cs="Arial"/>
          <w:sz w:val="18"/>
          <w:szCs w:val="18"/>
          <w:lang w:eastAsia="es-CO"/>
        </w:rPr>
      </w:pPr>
      <w:r w:rsidRPr="00536A83">
        <w:rPr>
          <w:rFonts w:ascii="Arial" w:hAnsi="Arial" w:cs="Arial"/>
          <w:b/>
          <w:sz w:val="18"/>
          <w:szCs w:val="18"/>
          <w:lang w:eastAsia="es-CO"/>
        </w:rPr>
        <w:t>Revisó y aprobó:</w:t>
      </w:r>
      <w:r w:rsidRPr="00536A83">
        <w:rPr>
          <w:rFonts w:ascii="Arial" w:hAnsi="Arial" w:cs="Arial"/>
          <w:sz w:val="18"/>
          <w:szCs w:val="18"/>
          <w:lang w:eastAsia="es-CO"/>
        </w:rPr>
        <w:t xml:space="preserve">     </w:t>
      </w:r>
      <w:r w:rsidRPr="00536A83">
        <w:rPr>
          <w:rFonts w:ascii="Arial" w:hAnsi="Arial" w:cs="Arial"/>
          <w:sz w:val="18"/>
          <w:szCs w:val="18"/>
          <w:lang w:eastAsia="es-CO"/>
        </w:rPr>
        <w:tab/>
      </w:r>
      <w:r w:rsidR="0084438D" w:rsidRPr="00536A83">
        <w:rPr>
          <w:rFonts w:ascii="Arial" w:hAnsi="Arial" w:cs="Arial"/>
          <w:sz w:val="18"/>
          <w:szCs w:val="18"/>
          <w:lang w:eastAsia="es-CO"/>
        </w:rPr>
        <w:t>Fernán</w:t>
      </w:r>
      <w:r w:rsidRPr="00536A83">
        <w:rPr>
          <w:rFonts w:ascii="Arial" w:hAnsi="Arial" w:cs="Arial"/>
          <w:sz w:val="18"/>
          <w:szCs w:val="18"/>
          <w:lang w:eastAsia="es-CO"/>
        </w:rPr>
        <w:t xml:space="preserve"> Alberto Ulate Montoya</w:t>
      </w:r>
    </w:p>
    <w:p w14:paraId="26E00A7C" w14:textId="77777777" w:rsidR="00AC4A16" w:rsidRPr="00536A83" w:rsidRDefault="00AC4A16" w:rsidP="00B66D9D">
      <w:pPr>
        <w:widowControl w:val="0"/>
        <w:autoSpaceDE w:val="0"/>
        <w:adjustRightInd w:val="0"/>
        <w:spacing w:line="276" w:lineRule="auto"/>
        <w:ind w:right="-57"/>
        <w:jc w:val="both"/>
        <w:rPr>
          <w:rFonts w:ascii="Arial" w:hAnsi="Arial" w:cs="Arial"/>
          <w:sz w:val="18"/>
          <w:szCs w:val="18"/>
          <w:lang w:eastAsia="es-CO"/>
        </w:rPr>
      </w:pPr>
      <w:r w:rsidRPr="00536A83">
        <w:rPr>
          <w:rFonts w:ascii="Arial" w:hAnsi="Arial" w:cs="Arial"/>
          <w:sz w:val="18"/>
          <w:szCs w:val="18"/>
          <w:lang w:eastAsia="es-CO"/>
        </w:rPr>
        <w:t xml:space="preserve">                 </w:t>
      </w:r>
      <w:r w:rsidRPr="00536A83">
        <w:rPr>
          <w:rFonts w:ascii="Arial" w:hAnsi="Arial" w:cs="Arial"/>
          <w:sz w:val="18"/>
          <w:szCs w:val="18"/>
          <w:lang w:eastAsia="es-CO"/>
        </w:rPr>
        <w:tab/>
      </w:r>
      <w:r w:rsidRPr="00536A83">
        <w:rPr>
          <w:rFonts w:ascii="Arial" w:hAnsi="Arial" w:cs="Arial"/>
          <w:sz w:val="18"/>
          <w:szCs w:val="18"/>
          <w:lang w:eastAsia="es-CO"/>
        </w:rPr>
        <w:tab/>
        <w:t>Pedro Acosta Lemus</w:t>
      </w:r>
    </w:p>
    <w:p w14:paraId="7BFEF575" w14:textId="30170F13" w:rsidR="00AC4A16" w:rsidRPr="00536A83" w:rsidRDefault="00AC4A16" w:rsidP="00B66D9D">
      <w:pPr>
        <w:widowControl w:val="0"/>
        <w:autoSpaceDE w:val="0"/>
        <w:adjustRightInd w:val="0"/>
        <w:spacing w:line="276" w:lineRule="auto"/>
        <w:ind w:right="-57"/>
        <w:jc w:val="both"/>
        <w:rPr>
          <w:rFonts w:ascii="Arial" w:hAnsi="Arial" w:cs="Arial"/>
          <w:sz w:val="18"/>
          <w:szCs w:val="18"/>
          <w:lang w:eastAsia="es-CO"/>
        </w:rPr>
      </w:pPr>
      <w:r w:rsidRPr="00536A83">
        <w:rPr>
          <w:rFonts w:ascii="Arial" w:hAnsi="Arial" w:cs="Arial"/>
          <w:sz w:val="18"/>
          <w:szCs w:val="18"/>
          <w:lang w:eastAsia="es-CO"/>
        </w:rPr>
        <w:tab/>
      </w:r>
      <w:r w:rsidRPr="00536A83">
        <w:rPr>
          <w:rFonts w:ascii="Arial" w:hAnsi="Arial" w:cs="Arial"/>
          <w:sz w:val="18"/>
          <w:szCs w:val="18"/>
          <w:lang w:eastAsia="es-CO"/>
        </w:rPr>
        <w:tab/>
      </w:r>
      <w:r w:rsidRPr="00536A83">
        <w:rPr>
          <w:rFonts w:ascii="Arial" w:hAnsi="Arial" w:cs="Arial"/>
          <w:sz w:val="18"/>
          <w:szCs w:val="18"/>
          <w:lang w:eastAsia="es-CO"/>
        </w:rPr>
        <w:tab/>
      </w:r>
    </w:p>
    <w:p w14:paraId="7F1B9577" w14:textId="77777777" w:rsidR="00AC4A16" w:rsidRPr="00536A83" w:rsidRDefault="00AC4A16" w:rsidP="00B66D9D">
      <w:pPr>
        <w:widowControl w:val="0"/>
        <w:autoSpaceDE w:val="0"/>
        <w:adjustRightInd w:val="0"/>
        <w:spacing w:line="276" w:lineRule="auto"/>
        <w:ind w:right="52"/>
        <w:jc w:val="both"/>
        <w:rPr>
          <w:rFonts w:ascii="Arial" w:hAnsi="Arial" w:cs="Arial"/>
          <w:sz w:val="18"/>
          <w:szCs w:val="18"/>
        </w:rPr>
      </w:pPr>
      <w:r w:rsidRPr="00536A83">
        <w:rPr>
          <w:rFonts w:ascii="Arial" w:hAnsi="Arial" w:cs="Arial"/>
          <w:b/>
          <w:bCs/>
          <w:sz w:val="18"/>
          <w:szCs w:val="18"/>
          <w:lang w:eastAsia="es-CO"/>
        </w:rPr>
        <w:t>V.°B.°:</w:t>
      </w:r>
      <w:r w:rsidRPr="00536A83">
        <w:rPr>
          <w:rFonts w:ascii="Arial" w:hAnsi="Arial" w:cs="Arial"/>
          <w:b/>
          <w:bCs/>
          <w:sz w:val="18"/>
          <w:szCs w:val="18"/>
          <w:lang w:eastAsia="es-CO"/>
        </w:rPr>
        <w:tab/>
      </w:r>
      <w:r w:rsidRPr="00536A83">
        <w:rPr>
          <w:rFonts w:ascii="Arial" w:hAnsi="Arial" w:cs="Arial"/>
          <w:sz w:val="18"/>
          <w:szCs w:val="18"/>
          <w:lang w:eastAsia="es-CO"/>
        </w:rPr>
        <w:tab/>
      </w:r>
      <w:r w:rsidRPr="00536A83">
        <w:rPr>
          <w:rFonts w:ascii="Arial" w:hAnsi="Arial" w:cs="Arial"/>
          <w:sz w:val="18"/>
          <w:szCs w:val="18"/>
          <w:lang w:eastAsia="es-CO"/>
        </w:rPr>
        <w:tab/>
        <w:t>Asesor del Despacho</w:t>
      </w:r>
    </w:p>
    <w:p w14:paraId="6042021F" w14:textId="77777777" w:rsidR="00AC4A16" w:rsidRPr="00536A83" w:rsidRDefault="00AC4A16" w:rsidP="00B66D9D">
      <w:pPr>
        <w:spacing w:line="276" w:lineRule="auto"/>
        <w:rPr>
          <w:rFonts w:ascii="Arial" w:hAnsi="Arial" w:cs="Arial"/>
        </w:rPr>
      </w:pPr>
    </w:p>
    <w:p w14:paraId="6B8BC937" w14:textId="77777777" w:rsidR="00396C93" w:rsidRPr="00536A83" w:rsidRDefault="00396C93" w:rsidP="00B66D9D">
      <w:pPr>
        <w:spacing w:line="276" w:lineRule="auto"/>
        <w:rPr>
          <w:rFonts w:ascii="Arial" w:hAnsi="Arial" w:cs="Arial"/>
        </w:rPr>
      </w:pPr>
    </w:p>
    <w:sectPr w:rsidR="00396C93" w:rsidRPr="00536A83" w:rsidSect="00564E30">
      <w:headerReference w:type="default" r:id="rId11"/>
      <w:footerReference w:type="default" r:id="rId12"/>
      <w:headerReference w:type="first" r:id="rId13"/>
      <w:footerReference w:type="first" r:id="rId14"/>
      <w:pgSz w:w="12242" w:h="18722" w:code="14"/>
      <w:pgMar w:top="661" w:right="1185" w:bottom="720" w:left="1191" w:header="661" w:footer="750"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B2B30D" w14:textId="77777777" w:rsidR="00DE2389" w:rsidRDefault="00DE2389">
      <w:r>
        <w:separator/>
      </w:r>
    </w:p>
  </w:endnote>
  <w:endnote w:type="continuationSeparator" w:id="0">
    <w:p w14:paraId="200ACB86" w14:textId="77777777" w:rsidR="00DE2389" w:rsidRDefault="00DE23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Helvetica Neue">
    <w:altName w:val="﷽﷽﷽﷽﷽﷽﷽﷽"/>
    <w:panose1 w:val="02000503000000020004"/>
    <w:charset w:val="00"/>
    <w:family w:val="auto"/>
    <w:pitch w:val="variable"/>
    <w:sig w:usb0="E50002FF" w:usb1="500079DB" w:usb2="00000010" w:usb3="00000000" w:csb0="00000001" w:csb1="00000000"/>
  </w:font>
  <w:font w:name="Cambria">
    <w:panose1 w:val="02040503050406030204"/>
    <w:charset w:val="00"/>
    <w:family w:val="roman"/>
    <w:pitch w:val="variable"/>
    <w:sig w:usb0="E00006FF" w:usb1="420024FF" w:usb2="02000000" w:usb3="00000000" w:csb0="0000019F" w:csb1="00000000"/>
  </w:font>
  <w:font w:name="Eras Demi ITC">
    <w:panose1 w:val="020B08050305040208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6DAA3A" w14:textId="77777777" w:rsidR="00564E30" w:rsidRPr="00AF5042" w:rsidRDefault="00536A83" w:rsidP="00564E30">
    <w:pPr>
      <w:ind w:left="-142" w:right="-57"/>
      <w:jc w:val="center"/>
      <w:rPr>
        <w:rFonts w:ascii="Helvetica Neue" w:hAnsi="Helvetica Neue"/>
        <w:sz w:val="13"/>
        <w:szCs w:val="13"/>
      </w:rPr>
    </w:pPr>
    <w:r>
      <w:rPr>
        <w:rFonts w:ascii="Helvetica Neue" w:hAnsi="Helvetica Neue"/>
        <w:sz w:val="13"/>
        <w:szCs w:val="13"/>
      </w:rPr>
      <w:t xml:space="preserve">Carrera 69 </w:t>
    </w:r>
    <w:r w:rsidRPr="00AF5042">
      <w:rPr>
        <w:rFonts w:ascii="Helvetica Neue" w:hAnsi="Helvetica Neue"/>
        <w:sz w:val="13"/>
        <w:szCs w:val="13"/>
      </w:rPr>
      <w:t xml:space="preserve"> No. </w:t>
    </w:r>
    <w:r>
      <w:rPr>
        <w:rFonts w:ascii="Helvetica Neue" w:hAnsi="Helvetica Neue"/>
        <w:sz w:val="13"/>
        <w:szCs w:val="13"/>
      </w:rPr>
      <w:t xml:space="preserve">25 B – 44 </w:t>
    </w:r>
    <w:r w:rsidRPr="00AF5042">
      <w:rPr>
        <w:rFonts w:ascii="Helvetica Neue" w:hAnsi="Helvetica Neue"/>
        <w:sz w:val="13"/>
        <w:szCs w:val="13"/>
      </w:rPr>
      <w:t xml:space="preserve"> Piso </w:t>
    </w:r>
    <w:r>
      <w:rPr>
        <w:rFonts w:ascii="Helvetica Neue" w:hAnsi="Helvetica Neue"/>
        <w:sz w:val="13"/>
        <w:szCs w:val="13"/>
      </w:rPr>
      <w:t xml:space="preserve">3 </w:t>
    </w:r>
    <w:r w:rsidRPr="00AF5042">
      <w:rPr>
        <w:rFonts w:ascii="Helvetica Neue" w:hAnsi="Helvetica Neue"/>
        <w:sz w:val="13"/>
        <w:szCs w:val="13"/>
      </w:rPr>
      <w:t xml:space="preserve">y </w:t>
    </w:r>
    <w:r>
      <w:rPr>
        <w:rFonts w:ascii="Helvetica Neue" w:hAnsi="Helvetica Neue"/>
        <w:sz w:val="13"/>
        <w:szCs w:val="13"/>
      </w:rPr>
      <w:t>7</w:t>
    </w:r>
  </w:p>
  <w:p w14:paraId="3A28778B" w14:textId="77777777" w:rsidR="00564E30" w:rsidRPr="00AF5042" w:rsidRDefault="00536A83" w:rsidP="00564E30">
    <w:pPr>
      <w:ind w:left="-142" w:right="-57"/>
      <w:jc w:val="center"/>
      <w:rPr>
        <w:rFonts w:ascii="Helvetica Neue" w:hAnsi="Helvetica Neue"/>
        <w:sz w:val="13"/>
        <w:szCs w:val="13"/>
      </w:rPr>
    </w:pPr>
    <w:r>
      <w:rPr>
        <w:rFonts w:ascii="Helvetica Neue" w:hAnsi="Helvetica Neue"/>
        <w:sz w:val="13"/>
        <w:szCs w:val="13"/>
      </w:rPr>
      <w:t xml:space="preserve">PBX: </w:t>
    </w:r>
    <w:r w:rsidRPr="00AF5042">
      <w:rPr>
        <w:rFonts w:ascii="Helvetica Neue" w:hAnsi="Helvetica Neue"/>
        <w:sz w:val="13"/>
        <w:szCs w:val="13"/>
      </w:rPr>
      <w:t xml:space="preserve"> (57+1) 348 7</w:t>
    </w:r>
    <w:r>
      <w:rPr>
        <w:rFonts w:ascii="Helvetica Neue" w:hAnsi="Helvetica Neue"/>
        <w:sz w:val="13"/>
        <w:szCs w:val="13"/>
      </w:rPr>
      <w:t xml:space="preserve">800 </w:t>
    </w:r>
    <w:r w:rsidRPr="00AF5042">
      <w:rPr>
        <w:rFonts w:ascii="Helvetica Neue" w:hAnsi="Helvetica Neue"/>
        <w:sz w:val="13"/>
        <w:szCs w:val="13"/>
      </w:rPr>
      <w:t>Bogotá - Colombia</w:t>
    </w:r>
  </w:p>
  <w:p w14:paraId="3D7EEEBB" w14:textId="77777777" w:rsidR="00564E30" w:rsidRDefault="00536A83" w:rsidP="00564E30">
    <w:pPr>
      <w:ind w:left="-142" w:right="-57"/>
      <w:jc w:val="center"/>
      <w:rPr>
        <w:rFonts w:ascii="Helvetica Neue" w:hAnsi="Helvetica Neue"/>
        <w:sz w:val="13"/>
        <w:szCs w:val="13"/>
      </w:rPr>
    </w:pPr>
    <w:r w:rsidRPr="00AF5042">
      <w:rPr>
        <w:rFonts w:ascii="Helvetica Neue" w:hAnsi="Helvetica Neue"/>
        <w:sz w:val="13"/>
        <w:szCs w:val="13"/>
      </w:rPr>
      <w:t>Línea Gratuita Nacional: 018000 910 110 en Bogotá D.C.: 3487777</w:t>
    </w:r>
  </w:p>
  <w:p w14:paraId="4999509A" w14:textId="77777777" w:rsidR="00564E30" w:rsidRPr="00AF5042" w:rsidRDefault="00536A83" w:rsidP="00564E30">
    <w:pPr>
      <w:ind w:left="-142" w:right="-57"/>
      <w:jc w:val="center"/>
      <w:rPr>
        <w:rFonts w:ascii="Arial" w:hAnsi="Arial" w:cs="Arial"/>
        <w:noProof/>
        <w:sz w:val="13"/>
        <w:szCs w:val="13"/>
        <w:lang w:val="en-US" w:eastAsia="es-CO"/>
      </w:rPr>
    </w:pPr>
    <w:r w:rsidRPr="00AF5042">
      <w:rPr>
        <w:rFonts w:ascii="Helvetica Neue" w:hAnsi="Helvetica Neue"/>
        <w:color w:val="11A2DC"/>
        <w:sz w:val="13"/>
        <w:szCs w:val="13"/>
        <w:lang w:val="en-US"/>
      </w:rPr>
      <w:t>www.ssf.gov.co</w:t>
    </w:r>
    <w:r w:rsidRPr="00AF5042">
      <w:rPr>
        <w:rFonts w:ascii="Helvetica Neue" w:hAnsi="Helvetica Neue"/>
        <w:sz w:val="13"/>
        <w:szCs w:val="13"/>
        <w:lang w:val="en-US"/>
      </w:rPr>
      <w:t xml:space="preserve"> - email </w:t>
    </w:r>
    <w:r w:rsidRPr="00AF5042">
      <w:rPr>
        <w:rFonts w:ascii="Helvetica Neue" w:hAnsi="Helvetica Neue"/>
        <w:color w:val="11A2DC"/>
        <w:sz w:val="13"/>
        <w:szCs w:val="13"/>
        <w:lang w:val="en-US"/>
      </w:rPr>
      <w:t>ssf</w:t>
    </w:r>
    <w:r>
      <w:rPr>
        <w:rFonts w:ascii="Helvetica Neue" w:hAnsi="Helvetica Neue"/>
        <w:color w:val="11A2DC"/>
        <w:sz w:val="13"/>
        <w:szCs w:val="13"/>
        <w:lang w:val="en-US"/>
      </w:rPr>
      <w:t>@ssf.</w:t>
    </w:r>
    <w:r w:rsidRPr="00AF5042">
      <w:rPr>
        <w:rFonts w:ascii="Helvetica Neue" w:hAnsi="Helvetica Neue"/>
        <w:color w:val="11A2DC"/>
        <w:sz w:val="13"/>
        <w:szCs w:val="13"/>
        <w:lang w:val="en-US"/>
      </w:rPr>
      <w:t>gov.co</w:t>
    </w:r>
  </w:p>
  <w:p w14:paraId="19B60787" w14:textId="77777777" w:rsidR="00564E30" w:rsidRPr="00AF5042" w:rsidRDefault="00DE2389" w:rsidP="00564E30">
    <w:pPr>
      <w:ind w:left="-142" w:right="-57"/>
      <w:rPr>
        <w:rFonts w:ascii="Arial" w:hAnsi="Arial" w:cs="Arial"/>
        <w:noProof/>
        <w:sz w:val="13"/>
        <w:szCs w:val="13"/>
        <w:lang w:val="en-US" w:eastAsia="es-CO"/>
      </w:rPr>
    </w:pPr>
  </w:p>
  <w:p w14:paraId="774B88E0" w14:textId="77777777" w:rsidR="00564E30" w:rsidRPr="000957E9" w:rsidRDefault="00536A83" w:rsidP="00564E30">
    <w:pPr>
      <w:pStyle w:val="Piedepgina"/>
      <w:jc w:val="right"/>
      <w:rPr>
        <w:rFonts w:ascii="Cambria" w:hAnsi="Cambria"/>
        <w:sz w:val="28"/>
        <w:szCs w:val="28"/>
        <w:lang w:val="es-ES"/>
      </w:rPr>
    </w:pPr>
    <w:r w:rsidRPr="00154586">
      <w:rPr>
        <w:rFonts w:ascii="Cambria" w:hAnsi="Cambria"/>
        <w:sz w:val="22"/>
        <w:szCs w:val="22"/>
        <w:lang w:val="en-US"/>
      </w:rPr>
      <w:t>pág</w:t>
    </w:r>
    <w:r w:rsidRPr="00154586">
      <w:rPr>
        <w:rFonts w:ascii="Cambria" w:hAnsi="Cambria"/>
        <w:sz w:val="18"/>
        <w:szCs w:val="18"/>
        <w:lang w:val="en-US"/>
      </w:rPr>
      <w:t xml:space="preserve">. </w:t>
    </w:r>
    <w:r w:rsidRPr="000957E9">
      <w:rPr>
        <w:rFonts w:ascii="Calibri" w:hAnsi="Calibri"/>
        <w:sz w:val="18"/>
        <w:szCs w:val="18"/>
      </w:rPr>
      <w:fldChar w:fldCharType="begin"/>
    </w:r>
    <w:r w:rsidRPr="00154586">
      <w:rPr>
        <w:sz w:val="18"/>
        <w:szCs w:val="18"/>
        <w:lang w:val="en-US"/>
      </w:rPr>
      <w:instrText>PAGE    \* MERGEFORMAT</w:instrText>
    </w:r>
    <w:r w:rsidRPr="000957E9">
      <w:rPr>
        <w:rFonts w:ascii="Calibri" w:hAnsi="Calibri"/>
        <w:sz w:val="18"/>
        <w:szCs w:val="18"/>
      </w:rPr>
      <w:fldChar w:fldCharType="separate"/>
    </w:r>
    <w:r w:rsidRPr="00886F49">
      <w:rPr>
        <w:rFonts w:ascii="Cambria" w:hAnsi="Cambria"/>
        <w:noProof/>
        <w:sz w:val="18"/>
        <w:szCs w:val="18"/>
        <w:lang w:val="en-US"/>
      </w:rPr>
      <w:t>15</w:t>
    </w:r>
    <w:r w:rsidRPr="000957E9">
      <w:rPr>
        <w:rFonts w:ascii="Cambria" w:hAnsi="Cambria"/>
        <w:sz w:val="18"/>
        <w:szCs w:val="18"/>
      </w:rPr>
      <w:fldChar w:fldCharType="end"/>
    </w:r>
    <w:r>
      <w:rPr>
        <w:rFonts w:ascii="Cambria" w:hAnsi="Cambria"/>
        <w:sz w:val="28"/>
        <w:szCs w:val="2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648D72" w14:textId="64DEC43F" w:rsidR="00564E30" w:rsidRPr="00AF5042" w:rsidRDefault="00536A83" w:rsidP="005C65E7">
    <w:pPr>
      <w:ind w:left="-426" w:right="85"/>
      <w:jc w:val="center"/>
      <w:rPr>
        <w:rFonts w:ascii="Helvetica Neue" w:hAnsi="Helvetica Neue"/>
        <w:sz w:val="13"/>
        <w:szCs w:val="13"/>
      </w:rPr>
    </w:pPr>
    <w:r>
      <w:rPr>
        <w:rFonts w:ascii="Helvetica Neue" w:hAnsi="Helvetica Neue"/>
        <w:sz w:val="13"/>
        <w:szCs w:val="13"/>
      </w:rPr>
      <w:t xml:space="preserve">Carrera 69 </w:t>
    </w:r>
    <w:r w:rsidRPr="00AF5042">
      <w:rPr>
        <w:rFonts w:ascii="Helvetica Neue" w:hAnsi="Helvetica Neue"/>
        <w:sz w:val="13"/>
        <w:szCs w:val="13"/>
      </w:rPr>
      <w:t xml:space="preserve"> No. </w:t>
    </w:r>
    <w:r>
      <w:rPr>
        <w:rFonts w:ascii="Helvetica Neue" w:hAnsi="Helvetica Neue"/>
        <w:sz w:val="13"/>
        <w:szCs w:val="13"/>
      </w:rPr>
      <w:t xml:space="preserve">25 B – 44 </w:t>
    </w:r>
    <w:r w:rsidRPr="00AF5042">
      <w:rPr>
        <w:rFonts w:ascii="Helvetica Neue" w:hAnsi="Helvetica Neue"/>
        <w:sz w:val="13"/>
        <w:szCs w:val="13"/>
      </w:rPr>
      <w:t xml:space="preserve"> Piso</w:t>
    </w:r>
    <w:r>
      <w:rPr>
        <w:rFonts w:ascii="Helvetica Neue" w:hAnsi="Helvetica Neue"/>
        <w:sz w:val="13"/>
        <w:szCs w:val="13"/>
      </w:rPr>
      <w:t>s</w:t>
    </w:r>
    <w:r w:rsidRPr="00AF5042">
      <w:rPr>
        <w:rFonts w:ascii="Helvetica Neue" w:hAnsi="Helvetica Neue"/>
        <w:sz w:val="13"/>
        <w:szCs w:val="13"/>
      </w:rPr>
      <w:t xml:space="preserve"> </w:t>
    </w:r>
    <w:r>
      <w:rPr>
        <w:rFonts w:ascii="Helvetica Neue" w:hAnsi="Helvetica Neue"/>
        <w:sz w:val="13"/>
        <w:szCs w:val="13"/>
      </w:rPr>
      <w:t xml:space="preserve">3, 4 </w:t>
    </w:r>
    <w:r w:rsidRPr="00AF5042">
      <w:rPr>
        <w:rFonts w:ascii="Helvetica Neue" w:hAnsi="Helvetica Neue"/>
        <w:sz w:val="13"/>
        <w:szCs w:val="13"/>
      </w:rPr>
      <w:t xml:space="preserve">y </w:t>
    </w:r>
    <w:r>
      <w:rPr>
        <w:rFonts w:ascii="Helvetica Neue" w:hAnsi="Helvetica Neue"/>
        <w:sz w:val="13"/>
        <w:szCs w:val="13"/>
      </w:rPr>
      <w:t>7</w:t>
    </w:r>
  </w:p>
  <w:p w14:paraId="1D931D17" w14:textId="511B859E" w:rsidR="00564E30" w:rsidRPr="00AF5042" w:rsidRDefault="00536A83" w:rsidP="005C65E7">
    <w:pPr>
      <w:ind w:left="-426" w:right="85"/>
      <w:jc w:val="center"/>
      <w:rPr>
        <w:rFonts w:ascii="Helvetica Neue" w:hAnsi="Helvetica Neue"/>
        <w:sz w:val="13"/>
        <w:szCs w:val="13"/>
      </w:rPr>
    </w:pPr>
    <w:r>
      <w:rPr>
        <w:rFonts w:ascii="Helvetica Neue" w:hAnsi="Helvetica Neue"/>
        <w:sz w:val="13"/>
        <w:szCs w:val="13"/>
      </w:rPr>
      <w:t xml:space="preserve">PBX: </w:t>
    </w:r>
    <w:r w:rsidRPr="00AF5042">
      <w:rPr>
        <w:rFonts w:ascii="Helvetica Neue" w:hAnsi="Helvetica Neue"/>
        <w:sz w:val="13"/>
        <w:szCs w:val="13"/>
      </w:rPr>
      <w:t xml:space="preserve"> (57+1) 348 7</w:t>
    </w:r>
    <w:r>
      <w:rPr>
        <w:rFonts w:ascii="Helvetica Neue" w:hAnsi="Helvetica Neue"/>
        <w:sz w:val="13"/>
        <w:szCs w:val="13"/>
      </w:rPr>
      <w:t xml:space="preserve">800 </w:t>
    </w:r>
    <w:r w:rsidRPr="00AF5042">
      <w:rPr>
        <w:rFonts w:ascii="Helvetica Neue" w:hAnsi="Helvetica Neue"/>
        <w:sz w:val="13"/>
        <w:szCs w:val="13"/>
      </w:rPr>
      <w:t>Bogotá - Colombia</w:t>
    </w:r>
  </w:p>
  <w:p w14:paraId="2FCFCA8E" w14:textId="27E1EB59" w:rsidR="00564E30" w:rsidRDefault="00536A83" w:rsidP="005C65E7">
    <w:pPr>
      <w:ind w:left="-426" w:right="85"/>
      <w:jc w:val="center"/>
      <w:rPr>
        <w:rFonts w:ascii="Helvetica Neue" w:hAnsi="Helvetica Neue"/>
        <w:sz w:val="13"/>
        <w:szCs w:val="13"/>
      </w:rPr>
    </w:pPr>
    <w:r w:rsidRPr="00AF5042">
      <w:rPr>
        <w:rFonts w:ascii="Helvetica Neue" w:hAnsi="Helvetica Neue"/>
        <w:sz w:val="13"/>
        <w:szCs w:val="13"/>
      </w:rPr>
      <w:t>Línea Gratuita Nacional: 018000 910 110 en Bogotá D.C.: 3487777</w:t>
    </w:r>
  </w:p>
  <w:p w14:paraId="519A8333" w14:textId="210E6CDB" w:rsidR="00564E30" w:rsidRPr="00AF5042" w:rsidRDefault="00536A83" w:rsidP="005C65E7">
    <w:pPr>
      <w:ind w:left="-426" w:right="85"/>
      <w:jc w:val="center"/>
      <w:rPr>
        <w:rFonts w:ascii="Arial" w:hAnsi="Arial" w:cs="Arial"/>
        <w:noProof/>
        <w:sz w:val="13"/>
        <w:szCs w:val="13"/>
        <w:lang w:val="en-US" w:eastAsia="es-CO"/>
      </w:rPr>
    </w:pPr>
    <w:r w:rsidRPr="00AF5042">
      <w:rPr>
        <w:rFonts w:ascii="Helvetica Neue" w:hAnsi="Helvetica Neue"/>
        <w:color w:val="11A2DC"/>
        <w:sz w:val="13"/>
        <w:szCs w:val="13"/>
        <w:lang w:val="en-US"/>
      </w:rPr>
      <w:t>www.ssf.gov.co</w:t>
    </w:r>
    <w:r w:rsidRPr="00AF5042">
      <w:rPr>
        <w:rFonts w:ascii="Helvetica Neue" w:hAnsi="Helvetica Neue"/>
        <w:sz w:val="13"/>
        <w:szCs w:val="13"/>
        <w:lang w:val="en-US"/>
      </w:rPr>
      <w:t xml:space="preserve"> - email </w:t>
    </w:r>
    <w:r w:rsidRPr="00AF5042">
      <w:rPr>
        <w:rFonts w:ascii="Helvetica Neue" w:hAnsi="Helvetica Neue"/>
        <w:color w:val="11A2DC"/>
        <w:sz w:val="13"/>
        <w:szCs w:val="13"/>
        <w:lang w:val="en-US"/>
      </w:rPr>
      <w:t>ssf</w:t>
    </w:r>
    <w:r>
      <w:rPr>
        <w:rFonts w:ascii="Helvetica Neue" w:hAnsi="Helvetica Neue"/>
        <w:color w:val="11A2DC"/>
        <w:sz w:val="13"/>
        <w:szCs w:val="13"/>
        <w:lang w:val="en-US"/>
      </w:rPr>
      <w:t>@ssf.</w:t>
    </w:r>
    <w:r w:rsidRPr="00AF5042">
      <w:rPr>
        <w:rFonts w:ascii="Helvetica Neue" w:hAnsi="Helvetica Neue"/>
        <w:color w:val="11A2DC"/>
        <w:sz w:val="13"/>
        <w:szCs w:val="13"/>
        <w:lang w:val="en-US"/>
      </w:rPr>
      <w:t>gov.co</w:t>
    </w:r>
  </w:p>
  <w:p w14:paraId="2FA81EA9" w14:textId="77777777" w:rsidR="00564E30" w:rsidRPr="00EC5505" w:rsidRDefault="00536A83" w:rsidP="00564E30">
    <w:pPr>
      <w:jc w:val="both"/>
      <w:rPr>
        <w:rFonts w:ascii="Helvetica Neue" w:hAnsi="Helvetica Neue"/>
        <w:color w:val="7F7F7F" w:themeColor="text1" w:themeTint="80"/>
        <w:sz w:val="12"/>
        <w:szCs w:val="12"/>
        <w:lang w:val="en-US"/>
      </w:rPr>
    </w:pPr>
    <w:r w:rsidRPr="0004272F">
      <w:rPr>
        <w:rFonts w:ascii="Helvetica Neue" w:hAnsi="Helvetica Neue"/>
        <w:noProof/>
        <w:color w:val="7F7F7F" w:themeColor="text1" w:themeTint="80"/>
        <w:sz w:val="12"/>
        <w:szCs w:val="12"/>
        <w:lang w:val="en-US" w:eastAsia="es-CO"/>
      </w:rPr>
      <w:t xml:space="preserve">                            </w:t>
    </w:r>
  </w:p>
  <w:p w14:paraId="5FACF8C8" w14:textId="77777777" w:rsidR="00564E30" w:rsidRPr="008E010A" w:rsidRDefault="00DE2389" w:rsidP="00564E30">
    <w:pPr>
      <w:pStyle w:val="Piedepgina"/>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7743C6" w14:textId="77777777" w:rsidR="00DE2389" w:rsidRDefault="00DE2389">
      <w:r>
        <w:separator/>
      </w:r>
    </w:p>
  </w:footnote>
  <w:footnote w:type="continuationSeparator" w:id="0">
    <w:p w14:paraId="58C53D3C" w14:textId="77777777" w:rsidR="00DE2389" w:rsidRDefault="00DE23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7C3F16" w14:textId="77777777" w:rsidR="00564E30" w:rsidRDefault="00536A83" w:rsidP="00564E30">
    <w:pPr>
      <w:pStyle w:val="Encabezado"/>
      <w:tabs>
        <w:tab w:val="clear" w:pos="4419"/>
        <w:tab w:val="clear" w:pos="8838"/>
      </w:tabs>
      <w:ind w:left="-142" w:right="-113"/>
      <w:rPr>
        <w:rFonts w:ascii="Arial" w:hAnsi="Arial" w:cs="Arial"/>
        <w:b/>
        <w:sz w:val="14"/>
        <w:szCs w:val="16"/>
      </w:rPr>
    </w:pPr>
    <w:r>
      <w:rPr>
        <w:rFonts w:ascii="Arial" w:hAnsi="Arial" w:cs="Arial"/>
        <w:b/>
        <w:sz w:val="16"/>
        <w:szCs w:val="16"/>
      </w:rPr>
      <w:t xml:space="preserve">                                                               </w:t>
    </w:r>
    <w:r w:rsidRPr="00E07CC5">
      <w:rPr>
        <w:rFonts w:ascii="Arial" w:hAnsi="Arial" w:cs="Arial"/>
        <w:b/>
        <w:noProof/>
        <w:sz w:val="16"/>
        <w:szCs w:val="16"/>
        <w:lang w:val="es-CO" w:eastAsia="es-CO"/>
      </w:rPr>
      <w:drawing>
        <wp:inline distT="0" distB="0" distL="0" distR="0" wp14:anchorId="3297EF95" wp14:editId="09CEE433">
          <wp:extent cx="2138400" cy="446400"/>
          <wp:effectExtent l="0" t="0" r="0" b="0"/>
          <wp:docPr id="2" name="Imagen 2" descr="C:\Users\jgaviriam\Documents\Información 2019\Sistema Gráfico Gobierno Febreo 12 2019\Logos solos\Logo Mintrabajo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gaviriam\Documents\Información 2019\Sistema Gráfico Gobierno Febreo 12 2019\Logos solos\Logo Mintrabajo PNG.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8400" cy="446400"/>
                  </a:xfrm>
                  <a:prstGeom prst="rect">
                    <a:avLst/>
                  </a:prstGeom>
                  <a:noFill/>
                  <a:ln>
                    <a:noFill/>
                  </a:ln>
                </pic:spPr>
              </pic:pic>
            </a:graphicData>
          </a:graphic>
        </wp:inline>
      </w:drawing>
    </w:r>
    <w:r>
      <w:rPr>
        <w:noProof/>
        <w:lang w:val="es-CO" w:eastAsia="es-CO"/>
      </w:rPr>
      <w:drawing>
        <wp:anchor distT="0" distB="0" distL="114300" distR="114300" simplePos="0" relativeHeight="251660288" behindDoc="0" locked="0" layoutInCell="1" allowOverlap="1" wp14:anchorId="61152D6D" wp14:editId="047C9195">
          <wp:simplePos x="0" y="0"/>
          <wp:positionH relativeFrom="column">
            <wp:posOffset>-355600</wp:posOffset>
          </wp:positionH>
          <wp:positionV relativeFrom="paragraph">
            <wp:posOffset>-128905</wp:posOffset>
          </wp:positionV>
          <wp:extent cx="2286000" cy="535305"/>
          <wp:effectExtent l="0" t="0" r="0" b="0"/>
          <wp:wrapSquare wrapText="bothSides"/>
          <wp:docPr id="3"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86000" cy="5353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CO" w:eastAsia="es-CO"/>
      </w:rPr>
      <mc:AlternateContent>
        <mc:Choice Requires="wps">
          <w:drawing>
            <wp:anchor distT="0" distB="0" distL="114300" distR="114300" simplePos="0" relativeHeight="251664384" behindDoc="0" locked="0" layoutInCell="1" allowOverlap="1" wp14:anchorId="39E9B295" wp14:editId="5574D379">
              <wp:simplePos x="0" y="0"/>
              <wp:positionH relativeFrom="column">
                <wp:posOffset>2152650</wp:posOffset>
              </wp:positionH>
              <wp:positionV relativeFrom="paragraph">
                <wp:posOffset>-233680</wp:posOffset>
              </wp:positionV>
              <wp:extent cx="297815" cy="299720"/>
              <wp:effectExtent l="0" t="0" r="0" b="0"/>
              <wp:wrapSquare wrapText="bothSides"/>
              <wp:docPr id="8"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815" cy="29972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w="9525">
                            <a:solidFill>
                              <a:srgbClr val="000000"/>
                            </a:solidFill>
                            <a:miter lim="800000"/>
                            <a:headEnd/>
                            <a:tailEnd/>
                          </a14:hiddenLine>
                        </a:ext>
                      </a:extLst>
                    </wps:spPr>
                    <wps:txbx>
                      <w:txbxContent>
                        <w:p w14:paraId="5F583DE5" w14:textId="77777777" w:rsidR="00564E30" w:rsidRPr="00DB3171" w:rsidRDefault="00DE2389" w:rsidP="00564E30">
                          <w:pPr>
                            <w:pStyle w:val="Encabezado"/>
                            <w:ind w:left="-142" w:right="-113"/>
                            <w:jc w:val="center"/>
                            <w:rPr>
                              <w:rFonts w:ascii="Arial" w:hAnsi="Arial" w:cs="Arial"/>
                              <w:b/>
                              <w:sz w:val="16"/>
                              <w:szCs w:val="16"/>
                            </w:rPr>
                          </w:pPr>
                        </w:p>
                      </w:txbxContent>
                    </wps:txbx>
                    <wps:bodyPr rot="0" vert="horz" wrap="non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9E9B295" id="_x0000_t202" coordsize="21600,21600" o:spt="202" path="m,l,21600r21600,l21600,xe">
              <v:stroke joinstyle="miter"/>
              <v:path gradientshapeok="t" o:connecttype="rect"/>
            </v:shapetype>
            <v:shape id="Text Box 12" o:spid="_x0000_s1026" type="#_x0000_t202" style="position:absolute;left:0;text-align:left;margin-left:169.5pt;margin-top:-18.4pt;width:23.45pt;height:23.6pt;z-index:2516643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" filled="f" stroked="f">
              <v:textbox style="mso-fit-shape-to-text:t" inset=",7.2pt,,7.2pt">
                <w:txbxContent>
                  <w:p w14:paraId="5F583DE5" w14:textId="77777777" w:rsidR="00564E30" w:rsidRPr="00DB3171" w:rsidRDefault="00B83081" w:rsidP="00564E30">
                    <w:pPr>
                      <w:pStyle w:val="Encabezado"/>
                      <w:ind w:left="-142" w:right="-113"/>
                      <w:jc w:val="center"/>
                      <w:rPr>
                        <w:rFonts w:ascii="Arial" w:hAnsi="Arial" w:cs="Arial"/>
                        <w:b/>
                        <w:sz w:val="16"/>
                        <w:szCs w:val="16"/>
                      </w:rPr>
                    </w:pPr>
                  </w:p>
                </w:txbxContent>
              </v:textbox>
              <w10:wrap type="square"/>
            </v:shape>
          </w:pict>
        </mc:Fallback>
      </mc:AlternateContent>
    </w:r>
    <w:r>
      <w:rPr>
        <w:rFonts w:ascii="Arial" w:hAnsi="Arial" w:cs="Arial"/>
        <w:b/>
        <w:sz w:val="16"/>
        <w:szCs w:val="16"/>
      </w:rPr>
      <w:t xml:space="preserve">      </w:t>
    </w:r>
  </w:p>
  <w:p w14:paraId="198D0B15" w14:textId="77777777" w:rsidR="00564E30" w:rsidRDefault="00DE2389" w:rsidP="00564E30">
    <w:pPr>
      <w:pStyle w:val="Encabezado"/>
      <w:jc w:val="right"/>
      <w:rPr>
        <w:rFonts w:ascii="Arial" w:hAnsi="Arial" w:cs="Arial"/>
        <w:b/>
        <w:sz w:val="14"/>
        <w:szCs w:val="16"/>
      </w:rPr>
    </w:pPr>
  </w:p>
  <w:p w14:paraId="52EEE12C" w14:textId="77777777" w:rsidR="00564E30" w:rsidRDefault="00DE2389" w:rsidP="00564E30">
    <w:pPr>
      <w:pStyle w:val="Encabezado"/>
      <w:jc w:val="right"/>
      <w:rPr>
        <w:rFonts w:ascii="Arial" w:hAnsi="Arial" w:cs="Arial"/>
        <w:b/>
        <w:sz w:val="14"/>
        <w:szCs w:val="16"/>
      </w:rPr>
    </w:pPr>
  </w:p>
  <w:p w14:paraId="314125D5" w14:textId="77777777" w:rsidR="00564E30" w:rsidRPr="006C336C" w:rsidRDefault="00DE2389" w:rsidP="00564E30">
    <w:pPr>
      <w:pStyle w:val="Encabezado"/>
      <w:jc w:val="right"/>
      <w:rPr>
        <w:rFonts w:ascii="Arial" w:hAnsi="Arial" w:cs="Arial"/>
        <w:b/>
      </w:rPr>
    </w:pPr>
  </w:p>
  <w:p w14:paraId="2B5535D8" w14:textId="77777777" w:rsidR="00564E30" w:rsidRPr="006C336C" w:rsidRDefault="00536A83" w:rsidP="00564E30">
    <w:pPr>
      <w:pStyle w:val="Encabezado"/>
      <w:jc w:val="right"/>
      <w:rPr>
        <w:rFonts w:ascii="Arial" w:hAnsi="Arial" w:cs="Arial"/>
        <w:b/>
        <w:sz w:val="14"/>
        <w:szCs w:val="14"/>
      </w:rPr>
    </w:pPr>
    <w:r w:rsidRPr="006C336C">
      <w:rPr>
        <w:rFonts w:ascii="Arial" w:hAnsi="Arial" w:cs="Arial"/>
        <w:b/>
        <w:sz w:val="14"/>
        <w:szCs w:val="14"/>
      </w:rPr>
      <w:t xml:space="preserve">Código: </w:t>
    </w:r>
    <w:r w:rsidRPr="006C336C">
      <w:rPr>
        <w:rFonts w:ascii="Arial" w:hAnsi="Arial" w:cs="Arial"/>
        <w:sz w:val="14"/>
        <w:szCs w:val="14"/>
      </w:rPr>
      <w:t>FO-GDT-CORE-011</w:t>
    </w:r>
    <w:r w:rsidRPr="006C336C">
      <w:rPr>
        <w:rFonts w:ascii="Arial" w:hAnsi="Arial" w:cs="Arial"/>
        <w:b/>
        <w:sz w:val="14"/>
        <w:szCs w:val="14"/>
      </w:rPr>
      <w:t xml:space="preserve"> Versión: </w:t>
    </w:r>
    <w:r>
      <w:rPr>
        <w:rFonts w:ascii="Arial" w:hAnsi="Arial" w:cs="Arial"/>
        <w:b/>
        <w:sz w:val="14"/>
        <w:szCs w:val="14"/>
      </w:rPr>
      <w:t>1</w:t>
    </w:r>
  </w:p>
  <w:p w14:paraId="7EFF74A9" w14:textId="77777777" w:rsidR="00564E30" w:rsidRPr="006C336C" w:rsidRDefault="00DE2389" w:rsidP="00564E30">
    <w:pPr>
      <w:pStyle w:val="Encabezado"/>
      <w:jc w:val="right"/>
      <w:rPr>
        <w:rFonts w:ascii="Arial" w:hAnsi="Arial" w:cs="Arial"/>
        <w:b/>
      </w:rPr>
    </w:pPr>
  </w:p>
  <w:p w14:paraId="292B6564" w14:textId="77777777" w:rsidR="00564E30" w:rsidRPr="006C336C" w:rsidRDefault="00DE2389" w:rsidP="00564E30">
    <w:pPr>
      <w:pStyle w:val="Encabezado"/>
      <w:tabs>
        <w:tab w:val="left" w:pos="1418"/>
      </w:tabs>
      <w:jc w:val="right"/>
      <w:rPr>
        <w:rFonts w:ascii="Arial" w:hAnsi="Arial" w:cs="Arial"/>
      </w:rPr>
    </w:pPr>
  </w:p>
  <w:p w14:paraId="00DD79AF" w14:textId="77777777" w:rsidR="00564E30" w:rsidRPr="006C336C" w:rsidRDefault="00536A83" w:rsidP="00564E30">
    <w:pPr>
      <w:pStyle w:val="Encabezado"/>
      <w:tabs>
        <w:tab w:val="left" w:pos="1418"/>
      </w:tabs>
      <w:jc w:val="center"/>
      <w:rPr>
        <w:rFonts w:ascii="Arial" w:hAnsi="Arial" w:cs="Arial"/>
      </w:rPr>
    </w:pPr>
    <w:r w:rsidRPr="006C336C">
      <w:rPr>
        <w:rFonts w:ascii="Arial" w:hAnsi="Arial" w:cs="Arial"/>
      </w:rPr>
      <w:t xml:space="preserve">RESOLUCIÓN NÚMERO _________________ DEL_____________________ </w:t>
    </w:r>
  </w:p>
  <w:p w14:paraId="4B91E592" w14:textId="77777777" w:rsidR="00564E30" w:rsidRPr="00FA7677" w:rsidRDefault="00536A83" w:rsidP="00564E30">
    <w:pPr>
      <w:pStyle w:val="Encabezado"/>
      <w:tabs>
        <w:tab w:val="left" w:pos="1418"/>
      </w:tabs>
      <w:jc w:val="center"/>
      <w:rPr>
        <w:rFonts w:ascii="Arial" w:hAnsi="Arial" w:cs="Arial"/>
        <w:szCs w:val="18"/>
      </w:rPr>
    </w:pPr>
    <w:r>
      <w:rPr>
        <w:noProof/>
        <w:lang w:val="es-CO" w:eastAsia="es-CO"/>
      </w:rPr>
      <mc:AlternateContent>
        <mc:Choice Requires="wps">
          <w:drawing>
            <wp:anchor distT="0" distB="0" distL="114300" distR="114300" simplePos="0" relativeHeight="251665408" behindDoc="0" locked="0" layoutInCell="0" allowOverlap="1" wp14:anchorId="7DE19E86" wp14:editId="538B6527">
              <wp:simplePos x="0" y="0"/>
              <wp:positionH relativeFrom="margin">
                <wp:posOffset>-108585</wp:posOffset>
              </wp:positionH>
              <wp:positionV relativeFrom="paragraph">
                <wp:posOffset>117475</wp:posOffset>
              </wp:positionV>
              <wp:extent cx="6513226" cy="8486775"/>
              <wp:effectExtent l="0" t="0" r="20955" b="28575"/>
              <wp:wrapNone/>
              <wp:docPr id="7"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13226" cy="8486775"/>
                      </a:xfrm>
                      <a:prstGeom prst="rect">
                        <a:avLst/>
                      </a:prstGeom>
                      <a:noFill/>
                      <a:ln w="19050">
                        <a:solidFill>
                          <a:sysClr val="window" lastClr="FFFFFF">
                            <a:lumMod val="65000"/>
                          </a:sysClr>
                        </a:solidFill>
                        <a:miter lim="800000"/>
                        <a:headEnd/>
                        <a:tailEnd/>
                      </a:ln>
                      <a:effectLst/>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solidFill>
                              <a:srgbClr val="FFFFFF"/>
                            </a:solidFill>
                          </a14:hiddenFill>
                        </a:ex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99CBD2" id="Rectangle 3" o:spid="_x0000_s1026" style="position:absolute;margin-left:-8.55pt;margin-top:9.25pt;width:512.85pt;height:668.2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" o:allowincell="f" filled="f" strokecolor="#a6a6a6" strokeweight="1.5pt">
              <w10:wrap anchorx="margin"/>
            </v:rect>
          </w:pict>
        </mc:Fallback>
      </mc:AlternateContent>
    </w:r>
    <w:r w:rsidRPr="00FA7677">
      <w:rPr>
        <w:rFonts w:ascii="Arial" w:hAnsi="Arial" w:cs="Arial"/>
        <w:szCs w:val="18"/>
      </w:rPr>
      <w:tab/>
    </w:r>
    <w:r w:rsidRPr="00FA7677">
      <w:rPr>
        <w:rFonts w:ascii="Arial" w:hAnsi="Arial" w:cs="Arial"/>
        <w:szCs w:val="18"/>
      </w:rPr>
      <w:tab/>
    </w:r>
  </w:p>
  <w:p w14:paraId="3720F851" w14:textId="77777777" w:rsidR="00564E30" w:rsidRPr="0044181D" w:rsidRDefault="00536A83" w:rsidP="00564E30">
    <w:pPr>
      <w:ind w:right="-57"/>
      <w:jc w:val="center"/>
      <w:rPr>
        <w:rFonts w:ascii="Arial" w:hAnsi="Arial" w:cs="Arial"/>
        <w:i/>
        <w:iCs/>
        <w:sz w:val="18"/>
        <w:szCs w:val="18"/>
      </w:rPr>
    </w:pPr>
    <w:r w:rsidRPr="007D017F">
      <w:rPr>
        <w:rFonts w:ascii="Arial" w:hAnsi="Arial" w:cs="Arial"/>
        <w:i/>
        <w:sz w:val="18"/>
        <w:szCs w:val="18"/>
      </w:rPr>
      <w:t>“</w:t>
    </w:r>
    <w:r>
      <w:rPr>
        <w:rFonts w:ascii="Arial" w:hAnsi="Arial" w:cs="Arial"/>
        <w:i/>
        <w:sz w:val="18"/>
        <w:szCs w:val="18"/>
      </w:rPr>
      <w:t>Por la cual se modifica la Resolución 093 del 5 de marzo de 2021</w:t>
    </w:r>
    <w:r w:rsidRPr="007D017F">
      <w:rPr>
        <w:rFonts w:ascii="Arial" w:hAnsi="Arial" w:cs="Arial"/>
        <w:i/>
        <w:sz w:val="18"/>
        <w:szCs w:val="18"/>
      </w:rPr>
      <w:t>”</w:t>
    </w:r>
  </w:p>
  <w:p w14:paraId="06E31E69" w14:textId="77777777" w:rsidR="00564E30" w:rsidRPr="00667F44" w:rsidRDefault="00DE2389" w:rsidP="00564E30">
    <w:pPr>
      <w:ind w:right="45"/>
      <w:jc w:val="center"/>
      <w:rPr>
        <w:rFonts w:ascii="Arial" w:hAnsi="Arial" w:cs="Arial"/>
        <w:i/>
        <w:iC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6BF2F6" w14:textId="77777777" w:rsidR="00564E30" w:rsidRDefault="00536A83" w:rsidP="00564E30">
    <w:pPr>
      <w:pStyle w:val="Encabezado"/>
      <w:tabs>
        <w:tab w:val="clear" w:pos="4419"/>
        <w:tab w:val="clear" w:pos="8838"/>
      </w:tabs>
      <w:ind w:right="-57"/>
      <w:jc w:val="right"/>
      <w:rPr>
        <w:rFonts w:ascii="Arial" w:hAnsi="Arial" w:cs="Arial"/>
        <w:b/>
        <w:sz w:val="16"/>
        <w:szCs w:val="16"/>
      </w:rPr>
    </w:pPr>
    <w:r>
      <w:rPr>
        <w:noProof/>
        <w:lang w:val="es-CO" w:eastAsia="es-CO"/>
      </w:rPr>
      <w:drawing>
        <wp:anchor distT="0" distB="0" distL="114300" distR="114300" simplePos="0" relativeHeight="251662336" behindDoc="0" locked="0" layoutInCell="1" allowOverlap="1" wp14:anchorId="25B4675B" wp14:editId="14EDCDE7">
          <wp:simplePos x="0" y="0"/>
          <wp:positionH relativeFrom="column">
            <wp:posOffset>-298450</wp:posOffset>
          </wp:positionH>
          <wp:positionV relativeFrom="paragraph">
            <wp:posOffset>-36667</wp:posOffset>
          </wp:positionV>
          <wp:extent cx="2152650" cy="503555"/>
          <wp:effectExtent l="0" t="0" r="6350" b="4445"/>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2650" cy="50355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
        <w:sz w:val="16"/>
        <w:szCs w:val="16"/>
      </w:rPr>
      <w:t xml:space="preserve">                                                                          </w:t>
    </w:r>
    <w:r w:rsidRPr="00E07CC5">
      <w:rPr>
        <w:rFonts w:ascii="Arial" w:hAnsi="Arial" w:cs="Arial"/>
        <w:b/>
        <w:noProof/>
        <w:sz w:val="16"/>
        <w:szCs w:val="16"/>
        <w:lang w:val="es-CO" w:eastAsia="es-CO"/>
      </w:rPr>
      <w:drawing>
        <wp:inline distT="0" distB="0" distL="0" distR="0" wp14:anchorId="0200C11B" wp14:editId="71FCE666">
          <wp:extent cx="2138400" cy="446400"/>
          <wp:effectExtent l="0" t="0" r="0" b="0"/>
          <wp:docPr id="5" name="Imagen 5" descr="C:\Users\jgaviriam\Documents\Información 2019\Sistema Gráfico Gobierno Febreo 12 2019\Logos solos\Logo Mintrabajo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gaviriam\Documents\Información 2019\Sistema Gráfico Gobierno Febreo 12 2019\Logos solos\Logo Mintrabajo PNG.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38400" cy="446400"/>
                  </a:xfrm>
                  <a:prstGeom prst="rect">
                    <a:avLst/>
                  </a:prstGeom>
                  <a:noFill/>
                  <a:ln>
                    <a:noFill/>
                  </a:ln>
                </pic:spPr>
              </pic:pic>
            </a:graphicData>
          </a:graphic>
        </wp:inline>
      </w:drawing>
    </w:r>
  </w:p>
  <w:p w14:paraId="2A549CA3" w14:textId="77777777" w:rsidR="00564E30" w:rsidRDefault="00DE2389" w:rsidP="00564E30">
    <w:pPr>
      <w:pStyle w:val="Encabezado"/>
      <w:jc w:val="right"/>
      <w:rPr>
        <w:rFonts w:ascii="Arial" w:hAnsi="Arial" w:cs="Arial"/>
        <w:b/>
        <w:sz w:val="16"/>
        <w:szCs w:val="16"/>
      </w:rPr>
    </w:pPr>
  </w:p>
  <w:p w14:paraId="0B09E7D1" w14:textId="77777777" w:rsidR="00564E30" w:rsidRDefault="00536A83" w:rsidP="00564E30">
    <w:pPr>
      <w:pStyle w:val="Encabezado"/>
      <w:jc w:val="right"/>
      <w:rPr>
        <w:rFonts w:ascii="Arial" w:hAnsi="Arial" w:cs="Arial"/>
        <w:b/>
        <w:sz w:val="14"/>
        <w:szCs w:val="16"/>
      </w:rPr>
    </w:pPr>
    <w:r>
      <w:rPr>
        <w:noProof/>
        <w:lang w:val="es-CO" w:eastAsia="es-CO"/>
      </w:rPr>
      <mc:AlternateContent>
        <mc:Choice Requires="wps">
          <w:drawing>
            <wp:anchor distT="0" distB="0" distL="114300" distR="114300" simplePos="0" relativeHeight="251663360" behindDoc="0" locked="0" layoutInCell="1" allowOverlap="1" wp14:anchorId="0E1FBCBD" wp14:editId="7298556E">
              <wp:simplePos x="0" y="0"/>
              <wp:positionH relativeFrom="column">
                <wp:posOffset>0</wp:posOffset>
              </wp:positionH>
              <wp:positionV relativeFrom="paragraph">
                <wp:posOffset>0</wp:posOffset>
              </wp:positionV>
              <wp:extent cx="297815" cy="193675"/>
              <wp:effectExtent l="0" t="0" r="0" b="0"/>
              <wp:wrapSquare wrapText="bothSides"/>
              <wp:docPr id="13" name="Cuadro de texto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7815" cy="193675"/>
                      </a:xfrm>
                      <a:prstGeom prst="rect">
                        <a:avLst/>
                      </a:prstGeom>
                      <a:noFill/>
                      <a:ln>
                        <a:noFill/>
                      </a:ln>
                      <a:effectLst/>
                    </wps:spPr>
                    <wps:txbx>
                      <w:txbxContent>
                        <w:p w14:paraId="02420D4B" w14:textId="77777777" w:rsidR="00564E30" w:rsidRPr="00C076F3" w:rsidRDefault="00DE2389" w:rsidP="00564E30">
                          <w:pPr>
                            <w:pStyle w:val="Encabezado"/>
                            <w:jc w:val="right"/>
                            <w:rPr>
                              <w:rFonts w:ascii="Arial" w:hAnsi="Arial" w:cs="Arial"/>
                              <w:b/>
                              <w:sz w:val="14"/>
                              <w:szCs w:val="16"/>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0E1FBCBD" id="_x0000_t202" coordsize="21600,21600" o:spt="202" path="m,l,21600r21600,l21600,xe">
              <v:stroke joinstyle="miter"/>
              <v:path gradientshapeok="t" o:connecttype="rect"/>
            </v:shapetype>
            <v:shape id="Cuadro de texto 13" o:spid="_x0000_s1027" type="#_x0000_t202" style="position:absolute;left:0;text-align:left;margin-left:0;margin-top:0;width:23.45pt;height:15.25pt;z-index:2516633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" filled="f" stroked="f">
              <v:textbox style="mso-fit-shape-to-text:t">
                <w:txbxContent>
                  <w:p w14:paraId="02420D4B" w14:textId="77777777" w:rsidR="00564E30" w:rsidRPr="00C076F3" w:rsidRDefault="00B83081" w:rsidP="00564E30">
                    <w:pPr>
                      <w:pStyle w:val="Encabezado"/>
                      <w:jc w:val="right"/>
                      <w:rPr>
                        <w:rFonts w:ascii="Arial" w:hAnsi="Arial" w:cs="Arial"/>
                        <w:b/>
                        <w:sz w:val="14"/>
                        <w:szCs w:val="16"/>
                      </w:rPr>
                    </w:pPr>
                  </w:p>
                </w:txbxContent>
              </v:textbox>
              <w10:wrap type="square"/>
            </v:shape>
          </w:pict>
        </mc:Fallback>
      </mc:AlternateContent>
    </w:r>
  </w:p>
  <w:p w14:paraId="160F0529" w14:textId="77777777" w:rsidR="00564E30" w:rsidRDefault="00DE2389" w:rsidP="00564E30">
    <w:pPr>
      <w:pStyle w:val="Encabezado"/>
      <w:jc w:val="right"/>
      <w:rPr>
        <w:rFonts w:ascii="Arial" w:hAnsi="Arial" w:cs="Arial"/>
        <w:b/>
        <w:sz w:val="14"/>
        <w:szCs w:val="16"/>
      </w:rPr>
    </w:pPr>
  </w:p>
  <w:p w14:paraId="5945AD44" w14:textId="77777777" w:rsidR="00564E30" w:rsidRDefault="00536A83" w:rsidP="00564E30">
    <w:pPr>
      <w:pStyle w:val="Encabezado"/>
      <w:jc w:val="right"/>
      <w:rPr>
        <w:rFonts w:ascii="Arial" w:hAnsi="Arial" w:cs="Arial"/>
        <w:b/>
        <w:sz w:val="14"/>
        <w:szCs w:val="16"/>
      </w:rPr>
    </w:pPr>
    <w:r w:rsidRPr="00F65125">
      <w:rPr>
        <w:rFonts w:ascii="Arial" w:hAnsi="Arial" w:cs="Arial"/>
        <w:b/>
        <w:sz w:val="14"/>
        <w:szCs w:val="16"/>
      </w:rPr>
      <w:t xml:space="preserve">Código: </w:t>
    </w:r>
    <w:r w:rsidRPr="00F65125">
      <w:rPr>
        <w:rFonts w:ascii="Arial" w:hAnsi="Arial" w:cs="Arial"/>
        <w:sz w:val="14"/>
        <w:szCs w:val="16"/>
      </w:rPr>
      <w:t>FO-GDT-CORE-011</w:t>
    </w:r>
    <w:r w:rsidRPr="00F65125">
      <w:rPr>
        <w:rFonts w:ascii="Arial" w:hAnsi="Arial" w:cs="Arial"/>
        <w:b/>
        <w:sz w:val="14"/>
        <w:szCs w:val="16"/>
      </w:rPr>
      <w:t xml:space="preserve"> Versión:</w:t>
    </w:r>
    <w:r>
      <w:rPr>
        <w:rFonts w:ascii="Arial" w:hAnsi="Arial" w:cs="Arial"/>
        <w:b/>
        <w:sz w:val="14"/>
        <w:szCs w:val="16"/>
      </w:rPr>
      <w:t xml:space="preserve"> 1</w:t>
    </w:r>
  </w:p>
  <w:p w14:paraId="6114EC75" w14:textId="77777777" w:rsidR="00564E30" w:rsidRPr="00F65125" w:rsidRDefault="00DE2389" w:rsidP="00564E30">
    <w:pPr>
      <w:pStyle w:val="Encabezado"/>
      <w:jc w:val="right"/>
      <w:rPr>
        <w:rFonts w:ascii="Eras Demi ITC" w:hAnsi="Eras Demi ITC"/>
        <w:b/>
        <w:sz w:val="18"/>
      </w:rPr>
    </w:pPr>
  </w:p>
  <w:p w14:paraId="7AC02DC6" w14:textId="77777777" w:rsidR="00564E30" w:rsidRDefault="00536A83">
    <w:pPr>
      <w:pStyle w:val="Encabezado"/>
      <w:jc w:val="center"/>
      <w:rPr>
        <w:rFonts w:ascii="Arial" w:hAnsi="Arial"/>
      </w:rPr>
    </w:pPr>
    <w:r>
      <w:rPr>
        <w:noProof/>
        <w:lang w:val="es-CO" w:eastAsia="es-CO"/>
      </w:rPr>
      <mc:AlternateContent>
        <mc:Choice Requires="wps">
          <w:drawing>
            <wp:anchor distT="0" distB="0" distL="114300" distR="114300" simplePos="0" relativeHeight="251661312" behindDoc="0" locked="0" layoutInCell="0" allowOverlap="1" wp14:anchorId="591254B2" wp14:editId="2F4814B2">
              <wp:simplePos x="0" y="0"/>
              <wp:positionH relativeFrom="page">
                <wp:posOffset>571500</wp:posOffset>
              </wp:positionH>
              <wp:positionV relativeFrom="paragraph">
                <wp:posOffset>160655</wp:posOffset>
              </wp:positionV>
              <wp:extent cx="6607810" cy="8858250"/>
              <wp:effectExtent l="0" t="0" r="21590" b="19050"/>
              <wp:wrapNone/>
              <wp:docPr id="2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07810" cy="8858250"/>
                      </a:xfrm>
                      <a:prstGeom prst="rect">
                        <a:avLst/>
                      </a:prstGeom>
                      <a:noFill/>
                      <a:ln w="19050">
                        <a:solidFill>
                          <a:sysClr val="window" lastClr="FFFFFF">
                            <a:lumMod val="50000"/>
                          </a:sysClr>
                        </a:solidFill>
                        <a:miter lim="800000"/>
                        <a:headEnd/>
                        <a:tailEnd/>
                      </a:ln>
                      <a:effectLst/>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solidFill>
                              <a:srgbClr val="FFFFFF"/>
                            </a:solidFill>
                          </a14:hiddenFill>
                        </a:ex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effectLst>
                              <a:outerShdw dist="35921" dir="2700000" algn="ctr" rotWithShape="0">
                                <a:srgbClr val="808080"/>
                              </a:outerShdw>
                            </a:effectLst>
                          </a14:hiddenEffects>
                        </a:ext>
                      </a:extLst>
                    </wps:spPr>
                    <wps:txbx>
                      <w:txbxContent>
                        <w:p w14:paraId="3ECA3A8B" w14:textId="77777777" w:rsidR="00564E30" w:rsidRPr="00515D0B" w:rsidRDefault="00DE2389" w:rsidP="00564E30">
                          <w:pPr>
                            <w:jc w:val="center"/>
                            <w:rPr>
                              <w:lang w:val="es-E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1254B2" id="Rectangle 3" o:spid="_x0000_s1028" style="position:absolute;left:0;text-align:left;margin-left:45pt;margin-top:12.65pt;width:520.3pt;height:697.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" o:allowincell="f" filled="f" strokecolor="#7f7f7f" strokeweight="1.5pt">
              <v:textbox>
                <w:txbxContent>
                  <w:p w14:paraId="3ECA3A8B" w14:textId="77777777" w:rsidR="00564E30" w:rsidRPr="00515D0B" w:rsidRDefault="00B83081" w:rsidP="00564E30">
                    <w:pPr>
                      <w:jc w:val="center"/>
                      <w:rPr>
                        <w:lang w:val="es-ES"/>
                      </w:rPr>
                    </w:pPr>
                  </w:p>
                </w:txbxContent>
              </v:textbox>
              <w10:wrap anchorx="page"/>
            </v:rect>
          </w:pict>
        </mc:Fallback>
      </mc:AlternateContent>
    </w:r>
    <w:r>
      <w:rPr>
        <w:noProof/>
        <w:lang w:val="es-CO" w:eastAsia="es-CO"/>
      </w:rPr>
      <mc:AlternateContent>
        <mc:Choice Requires="wps">
          <w:drawing>
            <wp:anchor distT="4294967292" distB="4294967292" distL="114300" distR="114300" simplePos="0" relativeHeight="251659264" behindDoc="1" locked="0" layoutInCell="0" allowOverlap="1" wp14:anchorId="7B4EB6F2" wp14:editId="15CD4A4B">
              <wp:simplePos x="0" y="0"/>
              <wp:positionH relativeFrom="column">
                <wp:posOffset>-163195</wp:posOffset>
              </wp:positionH>
              <wp:positionV relativeFrom="paragraph">
                <wp:posOffset>250824</wp:posOffset>
              </wp:positionV>
              <wp:extent cx="6035675" cy="0"/>
              <wp:effectExtent l="0" t="19050" r="41275" b="38100"/>
              <wp:wrapNone/>
              <wp:docPr id="2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5675" cy="0"/>
                      </a:xfrm>
                      <a:prstGeom prst="line">
                        <a:avLst/>
                      </a:prstGeom>
                      <a:noFill/>
                      <a:ln w="50800">
                        <a:solidFill>
                          <a:srgbClr val="FFFFFF"/>
                        </a:solidFill>
                        <a:round/>
                        <a:headEnd/>
                        <a:tailEnd/>
                      </a:ln>
                      <a:effectLst/>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noFill/>
                          </a14:hiddenFill>
                        </a:ex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E7919B3" id="Line 2" o:spid="_x0000_s1026" style="position:absolute;z-index:-251657216;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12.85pt,19.75pt" to="462.4pt,1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" o:allowincell="f" strokecolor="white" strokeweight="4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372976"/>
    <w:multiLevelType w:val="multilevel"/>
    <w:tmpl w:val="671058B0"/>
    <w:lvl w:ilvl="0">
      <w:start w:val="2"/>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4F87890"/>
    <w:multiLevelType w:val="multilevel"/>
    <w:tmpl w:val="49F0EAF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7A4905CB"/>
    <w:multiLevelType w:val="multilevel"/>
    <w:tmpl w:val="885E06E6"/>
    <w:lvl w:ilvl="0">
      <w:start w:val="3"/>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B832654"/>
    <w:multiLevelType w:val="multilevel"/>
    <w:tmpl w:val="DE98EEE2"/>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A16"/>
    <w:rsid w:val="000B42E7"/>
    <w:rsid w:val="000D1395"/>
    <w:rsid w:val="001733FF"/>
    <w:rsid w:val="001B55F2"/>
    <w:rsid w:val="002258B3"/>
    <w:rsid w:val="00303392"/>
    <w:rsid w:val="00396C93"/>
    <w:rsid w:val="003A78D2"/>
    <w:rsid w:val="003B4CBB"/>
    <w:rsid w:val="00487769"/>
    <w:rsid w:val="00510B5C"/>
    <w:rsid w:val="00536A83"/>
    <w:rsid w:val="005C009E"/>
    <w:rsid w:val="005C65E7"/>
    <w:rsid w:val="006401CB"/>
    <w:rsid w:val="006530EA"/>
    <w:rsid w:val="006B1BD2"/>
    <w:rsid w:val="006D3A0A"/>
    <w:rsid w:val="00731A64"/>
    <w:rsid w:val="0084438D"/>
    <w:rsid w:val="0087762D"/>
    <w:rsid w:val="008B635C"/>
    <w:rsid w:val="00A54C3C"/>
    <w:rsid w:val="00A978EA"/>
    <w:rsid w:val="00AC4A16"/>
    <w:rsid w:val="00AE6485"/>
    <w:rsid w:val="00B66D9D"/>
    <w:rsid w:val="00B83081"/>
    <w:rsid w:val="00C14C95"/>
    <w:rsid w:val="00C419C8"/>
    <w:rsid w:val="00C514FE"/>
    <w:rsid w:val="00C56288"/>
    <w:rsid w:val="00C64228"/>
    <w:rsid w:val="00D27360"/>
    <w:rsid w:val="00D42AB7"/>
    <w:rsid w:val="00DC1A6B"/>
    <w:rsid w:val="00DE2389"/>
    <w:rsid w:val="00E11244"/>
    <w:rsid w:val="00F455DB"/>
    <w:rsid w:val="00F93A6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79699F"/>
  <w15:chartTrackingRefBased/>
  <w15:docId w15:val="{34358125-F0AE-4A42-BE26-46B3350FB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4A16"/>
    <w:rPr>
      <w:rFonts w:ascii="Times New Roman" w:eastAsia="Times New Roman" w:hAnsi="Times New Roman" w:cs="Times New Roman"/>
      <w:lang w:eastAsia="es-MX"/>
    </w:rPr>
  </w:style>
  <w:style w:type="paragraph" w:styleId="Ttulo1">
    <w:name w:val="heading 1"/>
    <w:basedOn w:val="Normal"/>
    <w:next w:val="Normal"/>
    <w:link w:val="Ttulo1Car"/>
    <w:qFormat/>
    <w:rsid w:val="00AC4A16"/>
    <w:pPr>
      <w:keepNext/>
      <w:jc w:val="center"/>
      <w:outlineLvl w:val="0"/>
    </w:pPr>
    <w:rPr>
      <w:rFonts w:ascii="Arial" w:hAnsi="Arial"/>
      <w:b/>
      <w:lang w:val="es-ES"/>
    </w:rPr>
  </w:style>
  <w:style w:type="paragraph" w:styleId="Ttulo2">
    <w:name w:val="heading 2"/>
    <w:basedOn w:val="Normal"/>
    <w:next w:val="Normal"/>
    <w:link w:val="Ttulo2Car"/>
    <w:qFormat/>
    <w:rsid w:val="00AC4A16"/>
    <w:pPr>
      <w:keepNext/>
      <w:jc w:val="center"/>
      <w:outlineLvl w:val="1"/>
    </w:pPr>
    <w:rPr>
      <w:rFonts w:ascii="Arial" w:hAnsi="Arial"/>
      <w:b/>
      <w:sz w:val="28"/>
      <w:lang w:val="es-ES_tradnl"/>
    </w:rPr>
  </w:style>
  <w:style w:type="paragraph" w:styleId="Ttulo4">
    <w:name w:val="heading 4"/>
    <w:basedOn w:val="Normal"/>
    <w:next w:val="Normal"/>
    <w:link w:val="Ttulo4Car"/>
    <w:qFormat/>
    <w:rsid w:val="00AC4A16"/>
    <w:pPr>
      <w:keepNext/>
      <w:spacing w:line="360" w:lineRule="auto"/>
      <w:ind w:right="45"/>
      <w:jc w:val="center"/>
      <w:outlineLvl w:val="3"/>
    </w:pPr>
    <w:rPr>
      <w:rFonts w:ascii="Arial" w:hAnsi="Arial"/>
      <w:spacing w:val="32"/>
      <w:position w:val="6"/>
      <w:sz w:val="26"/>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C4A16"/>
    <w:rPr>
      <w:rFonts w:ascii="Arial" w:eastAsia="Times New Roman" w:hAnsi="Arial" w:cs="Times New Roman"/>
      <w:b/>
      <w:lang w:val="es-ES" w:eastAsia="es-MX"/>
    </w:rPr>
  </w:style>
  <w:style w:type="character" w:customStyle="1" w:styleId="Ttulo2Car">
    <w:name w:val="Título 2 Car"/>
    <w:basedOn w:val="Fuentedeprrafopredeter"/>
    <w:link w:val="Ttulo2"/>
    <w:rsid w:val="00AC4A16"/>
    <w:rPr>
      <w:rFonts w:ascii="Arial" w:eastAsia="Times New Roman" w:hAnsi="Arial" w:cs="Times New Roman"/>
      <w:b/>
      <w:sz w:val="28"/>
      <w:lang w:val="es-ES_tradnl" w:eastAsia="es-MX"/>
    </w:rPr>
  </w:style>
  <w:style w:type="character" w:customStyle="1" w:styleId="Ttulo4Car">
    <w:name w:val="Título 4 Car"/>
    <w:basedOn w:val="Fuentedeprrafopredeter"/>
    <w:link w:val="Ttulo4"/>
    <w:rsid w:val="00AC4A16"/>
    <w:rPr>
      <w:rFonts w:ascii="Arial" w:eastAsia="Times New Roman" w:hAnsi="Arial" w:cs="Times New Roman"/>
      <w:spacing w:val="32"/>
      <w:position w:val="6"/>
      <w:sz w:val="26"/>
      <w:lang w:val="es-ES_tradnl" w:eastAsia="es-MX"/>
    </w:rPr>
  </w:style>
  <w:style w:type="paragraph" w:styleId="Encabezado">
    <w:name w:val="header"/>
    <w:basedOn w:val="Normal"/>
    <w:link w:val="EncabezadoCar"/>
    <w:uiPriority w:val="99"/>
    <w:rsid w:val="00AC4A16"/>
    <w:pPr>
      <w:tabs>
        <w:tab w:val="center" w:pos="4419"/>
        <w:tab w:val="right" w:pos="8838"/>
      </w:tabs>
    </w:pPr>
    <w:rPr>
      <w:lang w:val="es-ES_tradnl"/>
    </w:rPr>
  </w:style>
  <w:style w:type="character" w:customStyle="1" w:styleId="EncabezadoCar">
    <w:name w:val="Encabezado Car"/>
    <w:basedOn w:val="Fuentedeprrafopredeter"/>
    <w:link w:val="Encabezado"/>
    <w:uiPriority w:val="99"/>
    <w:rsid w:val="00AC4A16"/>
    <w:rPr>
      <w:rFonts w:ascii="Times New Roman" w:eastAsia="Times New Roman" w:hAnsi="Times New Roman" w:cs="Times New Roman"/>
      <w:lang w:val="es-ES_tradnl" w:eastAsia="es-MX"/>
    </w:rPr>
  </w:style>
  <w:style w:type="paragraph" w:styleId="Textoindependiente">
    <w:name w:val="Body Text"/>
    <w:basedOn w:val="Normal"/>
    <w:link w:val="TextoindependienteCar"/>
    <w:semiHidden/>
    <w:rsid w:val="00AC4A16"/>
    <w:pPr>
      <w:widowControl w:val="0"/>
      <w:jc w:val="both"/>
    </w:pPr>
    <w:rPr>
      <w:rFonts w:ascii="Arial" w:hAnsi="Arial"/>
      <w:lang w:val="es-ES_tradnl"/>
    </w:rPr>
  </w:style>
  <w:style w:type="character" w:customStyle="1" w:styleId="TextoindependienteCar">
    <w:name w:val="Texto independiente Car"/>
    <w:basedOn w:val="Fuentedeprrafopredeter"/>
    <w:link w:val="Textoindependiente"/>
    <w:semiHidden/>
    <w:rsid w:val="00AC4A16"/>
    <w:rPr>
      <w:rFonts w:ascii="Arial" w:eastAsia="Times New Roman" w:hAnsi="Arial" w:cs="Times New Roman"/>
      <w:lang w:val="es-ES_tradnl" w:eastAsia="es-MX"/>
    </w:rPr>
  </w:style>
  <w:style w:type="character" w:styleId="Hipervnculo">
    <w:name w:val="Hyperlink"/>
    <w:rsid w:val="00AC4A16"/>
    <w:rPr>
      <w:color w:val="0000FF"/>
      <w:u w:val="single"/>
    </w:rPr>
  </w:style>
  <w:style w:type="paragraph" w:styleId="Piedepgina">
    <w:name w:val="footer"/>
    <w:basedOn w:val="Normal"/>
    <w:link w:val="PiedepginaCar"/>
    <w:uiPriority w:val="99"/>
    <w:rsid w:val="00AC4A16"/>
    <w:pPr>
      <w:tabs>
        <w:tab w:val="center" w:pos="4419"/>
        <w:tab w:val="right" w:pos="8838"/>
      </w:tabs>
    </w:pPr>
  </w:style>
  <w:style w:type="character" w:customStyle="1" w:styleId="PiedepginaCar">
    <w:name w:val="Pie de página Car"/>
    <w:basedOn w:val="Fuentedeprrafopredeter"/>
    <w:link w:val="Piedepgina"/>
    <w:uiPriority w:val="99"/>
    <w:rsid w:val="00AC4A16"/>
    <w:rPr>
      <w:rFonts w:ascii="Times New Roman" w:eastAsia="Times New Roman" w:hAnsi="Times New Roman" w:cs="Times New Roman"/>
      <w:lang w:eastAsia="es-MX"/>
    </w:rPr>
  </w:style>
  <w:style w:type="paragraph" w:styleId="Ttulo">
    <w:name w:val="Title"/>
    <w:basedOn w:val="Normal"/>
    <w:link w:val="TtuloCar"/>
    <w:qFormat/>
    <w:rsid w:val="00AC4A16"/>
    <w:pPr>
      <w:spacing w:line="360" w:lineRule="auto"/>
      <w:ind w:right="45"/>
      <w:jc w:val="center"/>
    </w:pPr>
    <w:rPr>
      <w:rFonts w:ascii="Book Antiqua" w:hAnsi="Book Antiqua"/>
      <w:b/>
      <w:spacing w:val="12"/>
      <w:sz w:val="22"/>
    </w:rPr>
  </w:style>
  <w:style w:type="character" w:customStyle="1" w:styleId="TtuloCar">
    <w:name w:val="Título Car"/>
    <w:basedOn w:val="Fuentedeprrafopredeter"/>
    <w:link w:val="Ttulo"/>
    <w:rsid w:val="00AC4A16"/>
    <w:rPr>
      <w:rFonts w:ascii="Book Antiqua" w:eastAsia="Times New Roman" w:hAnsi="Book Antiqua" w:cs="Times New Roman"/>
      <w:b/>
      <w:spacing w:val="12"/>
      <w:sz w:val="22"/>
      <w:lang w:eastAsia="es-MX"/>
    </w:rPr>
  </w:style>
  <w:style w:type="paragraph" w:styleId="NormalWeb">
    <w:name w:val="Normal (Web)"/>
    <w:basedOn w:val="Normal"/>
    <w:link w:val="NormalWebCar"/>
    <w:uiPriority w:val="99"/>
    <w:unhideWhenUsed/>
    <w:qFormat/>
    <w:rsid w:val="00AC4A16"/>
    <w:pPr>
      <w:spacing w:before="100" w:beforeAutospacing="1" w:after="100" w:afterAutospacing="1"/>
    </w:pPr>
    <w:rPr>
      <w:lang w:eastAsia="es-CO"/>
    </w:rPr>
  </w:style>
  <w:style w:type="character" w:styleId="Textoennegrita">
    <w:name w:val="Strong"/>
    <w:basedOn w:val="Fuentedeprrafopredeter"/>
    <w:uiPriority w:val="22"/>
    <w:qFormat/>
    <w:rsid w:val="00AC4A16"/>
    <w:rPr>
      <w:b/>
      <w:bCs/>
    </w:rPr>
  </w:style>
  <w:style w:type="character" w:styleId="nfasis">
    <w:name w:val="Emphasis"/>
    <w:basedOn w:val="Fuentedeprrafopredeter"/>
    <w:uiPriority w:val="20"/>
    <w:qFormat/>
    <w:rsid w:val="00AC4A16"/>
    <w:rPr>
      <w:i/>
      <w:iCs/>
    </w:rPr>
  </w:style>
  <w:style w:type="paragraph" w:customStyle="1" w:styleId="2">
    <w:name w:val="2"/>
    <w:basedOn w:val="Normal"/>
    <w:next w:val="Ttulo"/>
    <w:qFormat/>
    <w:rsid w:val="00AC4A16"/>
    <w:pPr>
      <w:spacing w:line="360" w:lineRule="auto"/>
      <w:ind w:right="45"/>
      <w:jc w:val="center"/>
    </w:pPr>
    <w:rPr>
      <w:rFonts w:ascii="Book Antiqua" w:hAnsi="Book Antiqua"/>
      <w:b/>
      <w:spacing w:val="12"/>
      <w:sz w:val="22"/>
    </w:rPr>
  </w:style>
  <w:style w:type="character" w:customStyle="1" w:styleId="NormalWebCar">
    <w:name w:val="Normal (Web) Car"/>
    <w:basedOn w:val="Fuentedeprrafopredeter"/>
    <w:link w:val="NormalWeb"/>
    <w:uiPriority w:val="99"/>
    <w:rsid w:val="00AC4A16"/>
    <w:rPr>
      <w:rFonts w:ascii="Times New Roman" w:eastAsia="Times New Roman" w:hAnsi="Times New Roman" w:cs="Times New Roman"/>
      <w:lang w:eastAsia="es-CO"/>
    </w:rPr>
  </w:style>
  <w:style w:type="paragraph" w:styleId="Prrafodelista">
    <w:name w:val="List Paragraph"/>
    <w:basedOn w:val="Normal"/>
    <w:uiPriority w:val="34"/>
    <w:qFormat/>
    <w:rsid w:val="00AC4A16"/>
    <w:pPr>
      <w:ind w:left="720"/>
      <w:contextualSpacing/>
    </w:pPr>
  </w:style>
  <w:style w:type="character" w:customStyle="1" w:styleId="apple-converted-space">
    <w:name w:val="apple-converted-space"/>
    <w:basedOn w:val="Fuentedeprrafopredeter"/>
    <w:rsid w:val="00AC4A16"/>
  </w:style>
  <w:style w:type="paragraph" w:customStyle="1" w:styleId="xmsonormal">
    <w:name w:val="x_msonormal"/>
    <w:basedOn w:val="Normal"/>
    <w:rsid w:val="00AC4A16"/>
    <w:pPr>
      <w:spacing w:before="100" w:beforeAutospacing="1" w:after="100" w:afterAutospacing="1"/>
    </w:pPr>
  </w:style>
  <w:style w:type="character" w:styleId="Hipervnculovisitado">
    <w:name w:val="FollowedHyperlink"/>
    <w:basedOn w:val="Fuentedeprrafopredeter"/>
    <w:uiPriority w:val="99"/>
    <w:semiHidden/>
    <w:unhideWhenUsed/>
    <w:rsid w:val="00AC4A1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cbf.gov.co/cargues/avance/docs/ley_0789_2002.htm"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www.icbf.gov.co/cargues/avance/docs/ley_0789_2002.htm"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secretariasenado.gov.co/senado/basedoc/ley_0100_1993_pr004.html" TargetMode="External"/><Relationship Id="rId4" Type="http://schemas.openxmlformats.org/officeDocument/2006/relationships/webSettings" Target="webSettings.xml"/><Relationship Id="rId9" Type="http://schemas.openxmlformats.org/officeDocument/2006/relationships/hyperlink" Target="https://www.icbf.gov.co/cargues/avance/docs/ley_0789_2002.htm"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15</Pages>
  <Words>5467</Words>
  <Characters>29194</Characters>
  <Application>Microsoft Office Word</Application>
  <DocSecurity>0</DocSecurity>
  <Lines>634</Lines>
  <Paragraphs>211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5</cp:revision>
  <dcterms:created xsi:type="dcterms:W3CDTF">2021-06-10T11:12:00Z</dcterms:created>
  <dcterms:modified xsi:type="dcterms:W3CDTF">2021-06-10T11:33:00Z</dcterms:modified>
</cp:coreProperties>
</file>