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30995018"/>
    <w:bookmarkStart w:id="1" w:name="_GoBack"/>
    <w:bookmarkEnd w:id="1"/>
    <w:p w14:paraId="74C4DBF2" w14:textId="77777777" w:rsidR="00ED2C01" w:rsidRPr="000360D2" w:rsidRDefault="00E87155" w:rsidP="00E83E90">
      <w:pPr>
        <w:spacing w:after="0" w:line="240" w:lineRule="auto"/>
        <w:jc w:val="both"/>
        <w:rPr>
          <w:rFonts w:ascii="Arial Narrow" w:hAnsi="Arial Narrow"/>
          <w:sz w:val="24"/>
          <w:szCs w:val="24"/>
          <w:lang w:val="es-ES"/>
        </w:rPr>
      </w:pPr>
      <w:r w:rsidRPr="000360D2">
        <w:rPr>
          <w:rFonts w:ascii="Arial Narrow" w:hAnsi="Arial Narrow"/>
          <w:noProof/>
          <w:sz w:val="24"/>
          <w:szCs w:val="24"/>
          <w:lang w:eastAsia="es-CO"/>
        </w:rPr>
        <mc:AlternateContent>
          <mc:Choice Requires="wpg">
            <w:drawing>
              <wp:anchor distT="0" distB="0" distL="114300" distR="114300" simplePos="0" relativeHeight="251656192" behindDoc="0" locked="0" layoutInCell="0" allowOverlap="1" wp14:anchorId="74C4E0A8" wp14:editId="74C4E0A9">
                <wp:simplePos x="0" y="0"/>
                <wp:positionH relativeFrom="page">
                  <wp:align>right</wp:align>
                </wp:positionH>
                <wp:positionV relativeFrom="page">
                  <wp:align>top</wp:align>
                </wp:positionV>
                <wp:extent cx="3105150" cy="10058400"/>
                <wp:effectExtent l="0" t="0" r="3810"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15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4C4E0C6" w14:textId="77777777" w:rsidR="00B62CF2" w:rsidRPr="00DB1BCD" w:rsidRDefault="00B62CF2"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4C4E0C7" w14:textId="3B4B3D59" w:rsidR="00B62CF2" w:rsidRDefault="00B62CF2" w:rsidP="00F66BB6">
                              <w:pPr>
                                <w:pStyle w:val="Sinespaciado"/>
                                <w:spacing w:line="360" w:lineRule="auto"/>
                              </w:pPr>
                              <w:r>
                                <w:t>Oficina de Tecnologías de la Información y las Comunicaciones</w:t>
                              </w:r>
                            </w:p>
                            <w:p w14:paraId="74C4E0C8" w14:textId="77777777" w:rsidR="00B62CF2" w:rsidRDefault="00B62CF2" w:rsidP="007625B0">
                              <w:pPr>
                                <w:pStyle w:val="Sinespaciado"/>
                              </w:pPr>
                            </w:p>
                            <w:p w14:paraId="74C4E0C9" w14:textId="77777777" w:rsidR="00B62CF2" w:rsidRDefault="00B62CF2" w:rsidP="007625B0">
                              <w:pPr>
                                <w:pStyle w:val="Sinespaciado"/>
                              </w:pPr>
                              <w:r>
                                <w:t>Calle 45 A # 9-46</w:t>
                              </w:r>
                            </w:p>
                            <w:p w14:paraId="74C4E0CA" w14:textId="77777777" w:rsidR="00B62CF2" w:rsidRDefault="00B62CF2" w:rsidP="007625B0">
                              <w:pPr>
                                <w:pStyle w:val="Sinespaciado"/>
                              </w:pPr>
                              <w:r>
                                <w:t xml:space="preserve">Teléfonos: 3487777 - PBX: 3487800                                                                                                                                            </w:t>
                              </w:r>
                            </w:p>
                            <w:p w14:paraId="74C4E0CB" w14:textId="77777777" w:rsidR="00B62CF2" w:rsidRDefault="00B62CF2" w:rsidP="007625B0">
                              <w:pPr>
                                <w:pStyle w:val="Sinespaciado"/>
                              </w:pPr>
                              <w:r>
                                <w:t xml:space="preserve">Fax 3487804 </w:t>
                              </w:r>
                            </w:p>
                            <w:p w14:paraId="74C4E0CC" w14:textId="77777777" w:rsidR="00B62CF2" w:rsidRDefault="00B62CF2" w:rsidP="007625B0">
                              <w:pPr>
                                <w:pStyle w:val="Sinespaciado"/>
                              </w:pPr>
                              <w:r>
                                <w:t xml:space="preserve">www.ssf.gov.co - e-mail: </w:t>
                              </w:r>
                              <w:hyperlink r:id="rId8" w:history="1">
                                <w:r w:rsidRPr="000E47F9">
                                  <w:rPr>
                                    <w:rStyle w:val="Hipervnculo"/>
                                  </w:rPr>
                                  <w:t>ssf@ssf.gov.co</w:t>
                                </w:r>
                              </w:hyperlink>
                            </w:p>
                            <w:p w14:paraId="74C4E0CD" w14:textId="77777777" w:rsidR="00B62CF2" w:rsidRPr="00952A80" w:rsidRDefault="00B62CF2" w:rsidP="007625B0">
                              <w:pPr>
                                <w:pStyle w:val="Sinespaciado"/>
                                <w:rPr>
                                  <w:color w:val="FFFFFF"/>
                                </w:rPr>
                              </w:pPr>
                              <w:r>
                                <w:t xml:space="preserve">Bogotá D.C., Colombia                                                                                             </w:t>
                              </w:r>
                            </w:p>
                            <w:p w14:paraId="74C4E0CE" w14:textId="77777777" w:rsidR="00B62CF2" w:rsidRPr="00952A80" w:rsidRDefault="00B62CF2"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4C4E0A8" id="Grupo 17" o:spid="_x0000_s1026" style="position:absolute;left:0;text-align:left;margin-left:193.3pt;margin-top:0;width:244.5pt;height:11in;z-index:251656192;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REsEA&#10;AADaAAAADwAAAGRycy9kb3ducmV2LnhtbESPQYvCMBSE78L+h/AWvGmq4NLtmhYRBPGkVYS9PZq3&#10;bbV5qU3U+u83guBxmJlvmHnWm0bcqHO1ZQWTcQSCuLC65lLBYb8axSCcR9bYWCYFD3KQpR+DOSba&#10;3nlHt9yXIkDYJaig8r5NpHRFRQbd2LbEwfuznUEfZFdK3eE9wE0jp1H0JQ3WHBYqbGlZUXHOr0ZB&#10;HOPl6GdsT9t8U8S7NpfN70Op4We/+AHhqffv8Ku91gq+4Xkl3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SURLBAAAA2gAAAA8AAAAAAAAAAAAAAAAAmAIAAGRycy9kb3du&#10;cmV2LnhtbFBLBQYAAAAABAAEAPUAAACGAwAAAAA=&#10;" fillcolor="#1b8bd4"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8KcIA&#10;AADbAAAADwAAAGRycy9kb3ducmV2LnhtbESPwW7CQAxE70j8w8pIvcEGDhSl2aCChMilVaH9ACvr&#10;JlGz3ii7geTv6wMSN1sznnnO9qNr1Y360Hg2sF4loIhLbxuuDPx8n5Y7UCEiW2w9k4GJAuzz+SzD&#10;1Po7X+h2jZWSEA4pGqhj7FKtQ1mTw7DyHbFov753GGXtK217vEu4a/UmSbbaYcPSUGNHx5rKv+vg&#10;DJw73vj1eTo4Tl7tUHwMn+0XGfOyGN/fQEUa49P8uC6s4Au9/CID6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wpwgAAANsAAAAPAAAAAAAAAAAAAAAAAJgCAABkcnMvZG93&#10;bnJldi54bWxQSwUGAAAAAAQABAD1AAAAhwM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8IA&#10;AADbAAAADwAAAGRycy9kb3ducmV2LnhtbERPTWsCMRC9C/0PYQq9iCa2IHVrlFIU7KXiVsTj7Ga6&#10;WdxMlk3U7b9vCoK3ebzPmS9714gLdaH2rGEyViCIS29qrjTsv9ejVxAhIhtsPJOGXwqwXDwM5pgZ&#10;f+UdXfJYiRTCIUMNNsY2kzKUlhyGsW+JE/fjO4cxwa6SpsNrCneNfFZqKh3WnBostvRhqTzlZ6dh&#10;Swf78jkripX6OhXHo4pDQ0brp8f+/Q1EpD7exTf3xqT5E/j/JR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6dwfwgAAANsAAAAPAAAAAAAAAAAAAAAAAJgCAABkcnMvZG93&#10;bnJldi54bWxQSwUGAAAAAAQABAD1AAAAhwMAAAAA&#10;" filled="f" stroked="f" strokecolor="white" strokeweight="1pt">
                  <v:fill opacity="52428f"/>
                  <v:textbox inset="28.8pt,14.4pt,14.4pt,14.4pt">
                    <w:txbxContent>
                      <w:p w14:paraId="74C4E0C6" w14:textId="77777777" w:rsidR="00B62CF2" w:rsidRPr="00DB1BCD" w:rsidRDefault="00B62CF2"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CaMEA&#10;AADbAAAADwAAAGRycy9kb3ducmV2LnhtbERPTWsCMRC9F/wPYQQvpSZVKHY1ikiFerGopXic3Yyb&#10;xc1k2aS6/nsjFHqbx/uc2aJztbhQGyrPGl6HCgRx4U3FpYbvw/plAiJEZIO1Z9JwowCLee9phpnx&#10;V97RZR9LkUI4ZKjBxthkUobCksMw9A1x4k6+dRgTbEtpWrymcFfLkVJv0mHFqcFiQytLxXn/6zR8&#10;0Y8db97z/ENtz/nxqOKzIaP1oN8tpyAidfFf/Of+NGn+CB6/p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7QmjBAAAA2wAAAA8AAAAAAAAAAAAAAAAAmAIAAGRycy9kb3du&#10;cmV2LnhtbFBLBQYAAAAABAAEAPUAAACGAwAAAAA=&#10;" filled="f" stroked="f" strokecolor="white" strokeweight="1pt">
                  <v:fill opacity="52428f"/>
                  <v:textbox inset="28.8pt,14.4pt,14.4pt,14.4pt">
                    <w:txbxContent>
                      <w:p w14:paraId="74C4E0C7" w14:textId="3B4B3D59" w:rsidR="00B62CF2" w:rsidRDefault="00B62CF2" w:rsidP="00F66BB6">
                        <w:pPr>
                          <w:pStyle w:val="Sinespaciado"/>
                          <w:spacing w:line="360" w:lineRule="auto"/>
                        </w:pPr>
                        <w:r>
                          <w:t>Oficina de Tecnologías de la Información y las Comunicaciones</w:t>
                        </w:r>
                      </w:p>
                      <w:p w14:paraId="74C4E0C8" w14:textId="77777777" w:rsidR="00B62CF2" w:rsidRDefault="00B62CF2" w:rsidP="007625B0">
                        <w:pPr>
                          <w:pStyle w:val="Sinespaciado"/>
                        </w:pPr>
                      </w:p>
                      <w:p w14:paraId="74C4E0C9" w14:textId="77777777" w:rsidR="00B62CF2" w:rsidRDefault="00B62CF2" w:rsidP="007625B0">
                        <w:pPr>
                          <w:pStyle w:val="Sinespaciado"/>
                        </w:pPr>
                        <w:r>
                          <w:t>Calle 45 A # 9-46</w:t>
                        </w:r>
                      </w:p>
                      <w:p w14:paraId="74C4E0CA" w14:textId="77777777" w:rsidR="00B62CF2" w:rsidRDefault="00B62CF2" w:rsidP="007625B0">
                        <w:pPr>
                          <w:pStyle w:val="Sinespaciado"/>
                        </w:pPr>
                        <w:r>
                          <w:t xml:space="preserve">Teléfonos: 3487777 - PBX: 3487800                                                                                                                                            </w:t>
                        </w:r>
                      </w:p>
                      <w:p w14:paraId="74C4E0CB" w14:textId="77777777" w:rsidR="00B62CF2" w:rsidRDefault="00B62CF2" w:rsidP="007625B0">
                        <w:pPr>
                          <w:pStyle w:val="Sinespaciado"/>
                        </w:pPr>
                        <w:r>
                          <w:t xml:space="preserve">Fax 3487804 </w:t>
                        </w:r>
                      </w:p>
                      <w:p w14:paraId="74C4E0CC" w14:textId="77777777" w:rsidR="00B62CF2" w:rsidRDefault="00B62CF2" w:rsidP="007625B0">
                        <w:pPr>
                          <w:pStyle w:val="Sinespaciado"/>
                        </w:pPr>
                        <w:r>
                          <w:t xml:space="preserve">www.ssf.gov.co - e-mail: </w:t>
                        </w:r>
                        <w:hyperlink r:id="rId10" w:history="1">
                          <w:r w:rsidRPr="000E47F9">
                            <w:rPr>
                              <w:rStyle w:val="Hipervnculo"/>
                            </w:rPr>
                            <w:t>ssf@ssf.gov.co</w:t>
                          </w:r>
                        </w:hyperlink>
                      </w:p>
                      <w:p w14:paraId="74C4E0CD" w14:textId="77777777" w:rsidR="00B62CF2" w:rsidRPr="00952A80" w:rsidRDefault="00B62CF2" w:rsidP="007625B0">
                        <w:pPr>
                          <w:pStyle w:val="Sinespaciado"/>
                          <w:rPr>
                            <w:color w:val="FFFFFF"/>
                          </w:rPr>
                        </w:pPr>
                        <w:r>
                          <w:t xml:space="preserve">Bogotá D.C., Colombia                                                                                             </w:t>
                        </w:r>
                      </w:p>
                      <w:p w14:paraId="74C4E0CE" w14:textId="77777777" w:rsidR="00B62CF2" w:rsidRPr="00952A80" w:rsidRDefault="00B62CF2" w:rsidP="00ED2C01">
                        <w:pPr>
                          <w:pStyle w:val="Sinespaciado"/>
                          <w:spacing w:line="360" w:lineRule="auto"/>
                          <w:rPr>
                            <w:color w:val="FFFFFF"/>
                          </w:rPr>
                        </w:pPr>
                      </w:p>
                    </w:txbxContent>
                  </v:textbox>
                </v:rect>
                <w10:wrap anchorx="page" anchory="page"/>
              </v:group>
            </w:pict>
          </mc:Fallback>
        </mc:AlternateContent>
      </w:r>
    </w:p>
    <w:p w14:paraId="74C4DBF3" w14:textId="77777777" w:rsidR="000F2F97" w:rsidRPr="000360D2" w:rsidRDefault="00E87155" w:rsidP="00E83E90">
      <w:pPr>
        <w:spacing w:after="0" w:line="240" w:lineRule="auto"/>
        <w:jc w:val="center"/>
        <w:rPr>
          <w:rFonts w:ascii="Arial Narrow" w:hAnsi="Arial Narrow" w:cs="Arial"/>
          <w:sz w:val="24"/>
          <w:szCs w:val="24"/>
          <w:lang w:val="es-ES"/>
        </w:rPr>
      </w:pPr>
      <w:r w:rsidRPr="000360D2">
        <w:rPr>
          <w:rFonts w:ascii="Arial Narrow" w:hAnsi="Arial Narrow"/>
          <w:noProof/>
          <w:sz w:val="24"/>
          <w:szCs w:val="24"/>
          <w:lang w:eastAsia="es-CO"/>
        </w:rPr>
        <mc:AlternateContent>
          <mc:Choice Requires="wps">
            <w:drawing>
              <wp:anchor distT="0" distB="0" distL="114300" distR="114300" simplePos="0" relativeHeight="251657216" behindDoc="0" locked="0" layoutInCell="0" allowOverlap="1" wp14:anchorId="74C4E0AA" wp14:editId="74C4E0AB">
                <wp:simplePos x="0" y="0"/>
                <wp:positionH relativeFrom="page">
                  <wp:posOffset>226060</wp:posOffset>
                </wp:positionH>
                <wp:positionV relativeFrom="page">
                  <wp:posOffset>3143250</wp:posOffset>
                </wp:positionV>
                <wp:extent cx="7192010" cy="662305"/>
                <wp:effectExtent l="13970" t="9525" r="13970" b="1397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2010" cy="662305"/>
                        </a:xfrm>
                        <a:prstGeom prst="rect">
                          <a:avLst/>
                        </a:prstGeom>
                        <a:solidFill>
                          <a:srgbClr val="1B8BD4"/>
                        </a:solidFill>
                        <a:ln w="12700">
                          <a:solidFill>
                            <a:srgbClr val="FFFFFF"/>
                          </a:solidFill>
                          <a:miter lim="800000"/>
                          <a:headEnd/>
                          <a:tailEnd/>
                        </a:ln>
                      </wps:spPr>
                      <wps:txbx>
                        <w:txbxContent>
                          <w:p w14:paraId="74C4E0CF" w14:textId="77777777" w:rsidR="00B62CF2" w:rsidRPr="006E74BB" w:rsidRDefault="00B62CF2" w:rsidP="0020188E">
                            <w:pPr>
                              <w:autoSpaceDE w:val="0"/>
                              <w:autoSpaceDN w:val="0"/>
                              <w:adjustRightInd w:val="0"/>
                              <w:spacing w:after="0" w:line="240" w:lineRule="auto"/>
                              <w:jc w:val="center"/>
                              <w:rPr>
                                <w:rFonts w:eastAsia="Times New Roman" w:cs="Arial"/>
                                <w:b/>
                                <w:color w:val="FFFFFF"/>
                                <w:sz w:val="72"/>
                                <w:szCs w:val="72"/>
                              </w:rPr>
                            </w:pPr>
                            <w:r w:rsidRPr="006E74BB">
                              <w:rPr>
                                <w:rFonts w:eastAsia="Times New Roman" w:cs="Arial"/>
                                <w:b/>
                                <w:color w:val="FFFFFF"/>
                                <w:sz w:val="72"/>
                                <w:szCs w:val="72"/>
                              </w:rPr>
                              <w:t xml:space="preserve">MANUAL DE </w:t>
                            </w:r>
                            <w:r>
                              <w:rPr>
                                <w:rFonts w:eastAsia="Times New Roman" w:cs="Arial"/>
                                <w:b/>
                                <w:color w:val="FFFFFF"/>
                                <w:sz w:val="72"/>
                                <w:szCs w:val="72"/>
                              </w:rPr>
                              <w:t>POLÍTICAS DE SEGURIDAD DE LA INFORMACIÓN</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74C4E0AA" id="Rectángulo 23" o:spid="_x0000_s1032" style="position:absolute;left:0;text-align:left;margin-left:17.8pt;margin-top:247.5pt;width:566.3pt;height:52.15pt;z-index:251657216;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" o:allowincell="f" fillcolor="#1b8bd4" strokecolor="white" strokeweight="1pt">
                <v:textbox style="mso-fit-shape-to-text:t" inset="14.4pt,,14.4pt">
                  <w:txbxContent>
                    <w:p w14:paraId="74C4E0CF" w14:textId="77777777" w:rsidR="00B62CF2" w:rsidRPr="006E74BB" w:rsidRDefault="00B62CF2" w:rsidP="0020188E">
                      <w:pPr>
                        <w:autoSpaceDE w:val="0"/>
                        <w:autoSpaceDN w:val="0"/>
                        <w:adjustRightInd w:val="0"/>
                        <w:spacing w:after="0" w:line="240" w:lineRule="auto"/>
                        <w:jc w:val="center"/>
                        <w:rPr>
                          <w:rFonts w:eastAsia="Times New Roman" w:cs="Arial"/>
                          <w:b/>
                          <w:color w:val="FFFFFF"/>
                          <w:sz w:val="72"/>
                          <w:szCs w:val="72"/>
                        </w:rPr>
                      </w:pPr>
                      <w:r w:rsidRPr="006E74BB">
                        <w:rPr>
                          <w:rFonts w:eastAsia="Times New Roman" w:cs="Arial"/>
                          <w:b/>
                          <w:color w:val="FFFFFF"/>
                          <w:sz w:val="72"/>
                          <w:szCs w:val="72"/>
                        </w:rPr>
                        <w:t xml:space="preserve">MANUAL DE </w:t>
                      </w:r>
                      <w:r>
                        <w:rPr>
                          <w:rFonts w:eastAsia="Times New Roman" w:cs="Arial"/>
                          <w:b/>
                          <w:color w:val="FFFFFF"/>
                          <w:sz w:val="72"/>
                          <w:szCs w:val="72"/>
                        </w:rPr>
                        <w:t>POLÍTICAS DE SEGURIDAD DE LA INFORMACIÓN</w:t>
                      </w:r>
                    </w:p>
                  </w:txbxContent>
                </v:textbox>
                <w10:wrap anchorx="page" anchory="page"/>
              </v:rect>
            </w:pict>
          </mc:Fallback>
        </mc:AlternateContent>
      </w:r>
      <w:r w:rsidRPr="000360D2">
        <w:rPr>
          <w:rFonts w:ascii="Arial Narrow" w:hAnsi="Arial Narrow"/>
          <w:noProof/>
          <w:sz w:val="24"/>
          <w:szCs w:val="24"/>
          <w:lang w:eastAsia="es-CO"/>
        </w:rPr>
        <w:drawing>
          <wp:anchor distT="0" distB="0" distL="114300" distR="114300" simplePos="0" relativeHeight="251658240" behindDoc="1" locked="0" layoutInCell="1" allowOverlap="1" wp14:anchorId="74C4E0AC" wp14:editId="74C4E0AD">
            <wp:simplePos x="0" y="0"/>
            <wp:positionH relativeFrom="column">
              <wp:posOffset>-608330</wp:posOffset>
            </wp:positionH>
            <wp:positionV relativeFrom="paragraph">
              <wp:posOffset>4824730</wp:posOffset>
            </wp:positionV>
            <wp:extent cx="3928745" cy="975995"/>
            <wp:effectExtent l="0" t="0" r="0" b="0"/>
            <wp:wrapTight wrapText="bothSides">
              <wp:wrapPolygon edited="0">
                <wp:start x="0" y="0"/>
                <wp:lineTo x="0" y="21080"/>
                <wp:lineTo x="21471" y="21080"/>
                <wp:lineTo x="21471" y="0"/>
                <wp:lineTo x="0"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8745" cy="975995"/>
                    </a:xfrm>
                    <a:prstGeom prst="rect">
                      <a:avLst/>
                    </a:prstGeom>
                    <a:noFill/>
                  </pic:spPr>
                </pic:pic>
              </a:graphicData>
            </a:graphic>
            <wp14:sizeRelH relativeFrom="page">
              <wp14:pctWidth>0</wp14:pctWidth>
            </wp14:sizeRelH>
            <wp14:sizeRelV relativeFrom="page">
              <wp14:pctHeight>0</wp14:pctHeight>
            </wp14:sizeRelV>
          </wp:anchor>
        </w:drawing>
      </w:r>
      <w:r w:rsidR="005C0AFE" w:rsidRPr="000360D2">
        <w:rPr>
          <w:rFonts w:ascii="Arial Narrow" w:hAnsi="Arial Narrow"/>
          <w:noProof/>
          <w:sz w:val="24"/>
          <w:szCs w:val="24"/>
          <w:lang w:val="es-ES" w:eastAsia="es-CO"/>
        </w:rPr>
        <w:t xml:space="preserve"> </w:t>
      </w:r>
      <w:r w:rsidR="00ED2C01" w:rsidRPr="000360D2">
        <w:rPr>
          <w:rFonts w:ascii="Arial Narrow" w:hAnsi="Arial Narrow" w:cs="Arial"/>
          <w:sz w:val="24"/>
          <w:szCs w:val="24"/>
          <w:lang w:val="es-ES"/>
        </w:rPr>
        <w:br w:type="page"/>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3418"/>
        <w:gridCol w:w="2472"/>
      </w:tblGrid>
      <w:tr w:rsidR="000F2F97" w:rsidRPr="000360D2" w14:paraId="74C4DBF9" w14:textId="77777777" w:rsidTr="006E74BB">
        <w:trPr>
          <w:trHeight w:val="251"/>
        </w:trPr>
        <w:tc>
          <w:tcPr>
            <w:tcW w:w="2796" w:type="dxa"/>
            <w:vMerge w:val="restart"/>
            <w:shd w:val="clear" w:color="auto" w:fill="auto"/>
          </w:tcPr>
          <w:p w14:paraId="74C4DBF4" w14:textId="77777777" w:rsidR="000F2F97" w:rsidRPr="000360D2" w:rsidRDefault="00E87155" w:rsidP="00E83E90">
            <w:pPr>
              <w:spacing w:after="0" w:line="240" w:lineRule="auto"/>
              <w:ind w:firstLine="708"/>
              <w:rPr>
                <w:rFonts w:ascii="Arial Narrow" w:hAnsi="Arial Narrow" w:cs="Arial"/>
                <w:sz w:val="24"/>
                <w:szCs w:val="24"/>
                <w:lang w:val="es-ES"/>
              </w:rPr>
            </w:pPr>
            <w:r w:rsidRPr="000360D2">
              <w:rPr>
                <w:rFonts w:ascii="Arial Narrow" w:hAnsi="Arial Narrow" w:cs="Arial"/>
                <w:noProof/>
                <w:sz w:val="24"/>
                <w:szCs w:val="24"/>
                <w:lang w:eastAsia="es-CO"/>
              </w:rPr>
              <w:lastRenderedPageBreak/>
              <w:drawing>
                <wp:anchor distT="0" distB="0" distL="114300" distR="114300" simplePos="0" relativeHeight="251659264" behindDoc="1" locked="0" layoutInCell="1" allowOverlap="1" wp14:anchorId="74C4E0AE" wp14:editId="74C4E0AF">
                  <wp:simplePos x="0" y="0"/>
                  <wp:positionH relativeFrom="column">
                    <wp:posOffset>-5080</wp:posOffset>
                  </wp:positionH>
                  <wp:positionV relativeFrom="paragraph">
                    <wp:posOffset>216535</wp:posOffset>
                  </wp:positionV>
                  <wp:extent cx="1633855" cy="405765"/>
                  <wp:effectExtent l="0" t="0" r="4445" b="0"/>
                  <wp:wrapTight wrapText="bothSides">
                    <wp:wrapPolygon edited="0">
                      <wp:start x="0" y="0"/>
                      <wp:lineTo x="0" y="20282"/>
                      <wp:lineTo x="21407" y="20282"/>
                      <wp:lineTo x="21407" y="0"/>
                      <wp:lineTo x="0" y="0"/>
                    </wp:wrapPolygon>
                  </wp:wrapTight>
                  <wp:docPr id="347" name="Imagen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3855" cy="405765"/>
                          </a:xfrm>
                          <a:prstGeom prst="rect">
                            <a:avLst/>
                          </a:prstGeom>
                          <a:noFill/>
                        </pic:spPr>
                      </pic:pic>
                    </a:graphicData>
                  </a:graphic>
                  <wp14:sizeRelH relativeFrom="page">
                    <wp14:pctWidth>0</wp14:pctWidth>
                  </wp14:sizeRelH>
                  <wp14:sizeRelV relativeFrom="page">
                    <wp14:pctHeight>0</wp14:pctHeight>
                  </wp14:sizeRelV>
                </wp:anchor>
              </w:drawing>
            </w:r>
          </w:p>
        </w:tc>
        <w:tc>
          <w:tcPr>
            <w:tcW w:w="3549" w:type="dxa"/>
            <w:vMerge w:val="restart"/>
            <w:shd w:val="clear" w:color="auto" w:fill="auto"/>
          </w:tcPr>
          <w:p w14:paraId="74C4DBF6" w14:textId="77777777" w:rsidR="000F2F97" w:rsidRPr="000360D2" w:rsidRDefault="000F2F97" w:rsidP="00E83E90">
            <w:pPr>
              <w:spacing w:after="0" w:line="240" w:lineRule="auto"/>
              <w:jc w:val="center"/>
              <w:rPr>
                <w:rFonts w:ascii="Arial" w:hAnsi="Arial" w:cs="Arial"/>
                <w:b/>
                <w:sz w:val="24"/>
                <w:szCs w:val="24"/>
                <w:lang w:val="es-ES"/>
              </w:rPr>
            </w:pPr>
            <w:r w:rsidRPr="000360D2">
              <w:rPr>
                <w:rFonts w:ascii="Arial" w:hAnsi="Arial" w:cs="Arial"/>
                <w:b/>
                <w:sz w:val="24"/>
                <w:szCs w:val="24"/>
                <w:lang w:val="es-ES" w:eastAsia="es-CO"/>
              </w:rPr>
              <w:t xml:space="preserve">MANUAL DE </w:t>
            </w:r>
            <w:r w:rsidR="00F15A8A" w:rsidRPr="000360D2">
              <w:rPr>
                <w:rFonts w:ascii="Arial" w:hAnsi="Arial" w:cs="Arial"/>
                <w:b/>
                <w:sz w:val="24"/>
                <w:szCs w:val="24"/>
                <w:lang w:val="es-ES" w:eastAsia="es-CO"/>
              </w:rPr>
              <w:t xml:space="preserve">POLÍTICAS DE SEGURIDAD DE </w:t>
            </w:r>
            <w:r w:rsidR="009F4DFD" w:rsidRPr="000360D2">
              <w:rPr>
                <w:rFonts w:ascii="Arial" w:hAnsi="Arial" w:cs="Arial"/>
                <w:b/>
                <w:sz w:val="24"/>
                <w:szCs w:val="24"/>
                <w:lang w:val="es-ES" w:eastAsia="es-CO"/>
              </w:rPr>
              <w:t xml:space="preserve">LA </w:t>
            </w:r>
            <w:r w:rsidR="00F15A8A" w:rsidRPr="000360D2">
              <w:rPr>
                <w:rFonts w:ascii="Arial" w:hAnsi="Arial" w:cs="Arial"/>
                <w:b/>
                <w:sz w:val="24"/>
                <w:szCs w:val="24"/>
                <w:lang w:val="es-ES" w:eastAsia="es-CO"/>
              </w:rPr>
              <w:t>INFORMACIÓN</w:t>
            </w:r>
          </w:p>
        </w:tc>
        <w:tc>
          <w:tcPr>
            <w:tcW w:w="2567" w:type="dxa"/>
            <w:shd w:val="clear" w:color="auto" w:fill="auto"/>
          </w:tcPr>
          <w:p w14:paraId="74C4DBF7" w14:textId="77777777" w:rsidR="000F2F97" w:rsidRPr="000360D2" w:rsidRDefault="000F2F97" w:rsidP="00E83E90">
            <w:pPr>
              <w:autoSpaceDE w:val="0"/>
              <w:autoSpaceDN w:val="0"/>
              <w:adjustRightInd w:val="0"/>
              <w:spacing w:after="0" w:line="240" w:lineRule="auto"/>
              <w:rPr>
                <w:rFonts w:ascii="Arial" w:hAnsi="Arial" w:cs="Arial"/>
                <w:sz w:val="20"/>
                <w:szCs w:val="20"/>
                <w:lang w:val="es-ES" w:eastAsia="es-CO"/>
              </w:rPr>
            </w:pPr>
          </w:p>
          <w:p w14:paraId="74C4DBF8" w14:textId="77777777" w:rsidR="000F2F97" w:rsidRPr="000360D2" w:rsidRDefault="00DA5B81" w:rsidP="00E83E90">
            <w:pPr>
              <w:autoSpaceDE w:val="0"/>
              <w:autoSpaceDN w:val="0"/>
              <w:adjustRightInd w:val="0"/>
              <w:spacing w:after="0" w:line="240" w:lineRule="auto"/>
              <w:rPr>
                <w:rFonts w:ascii="Arial" w:hAnsi="Arial" w:cs="Arial"/>
                <w:sz w:val="20"/>
                <w:szCs w:val="20"/>
                <w:lang w:val="es-ES"/>
              </w:rPr>
            </w:pPr>
            <w:r w:rsidRPr="000360D2">
              <w:rPr>
                <w:rFonts w:ascii="Arial" w:hAnsi="Arial" w:cs="Arial"/>
                <w:sz w:val="20"/>
                <w:szCs w:val="20"/>
                <w:lang w:val="es-ES" w:eastAsia="es-CO"/>
              </w:rPr>
              <w:t>CODIGO: MAN-G</w:t>
            </w:r>
            <w:r w:rsidR="009F4DFD" w:rsidRPr="000360D2">
              <w:rPr>
                <w:rFonts w:ascii="Arial" w:hAnsi="Arial" w:cs="Arial"/>
                <w:sz w:val="20"/>
                <w:szCs w:val="20"/>
                <w:lang w:val="es-ES" w:eastAsia="es-CO"/>
              </w:rPr>
              <w:t>S</w:t>
            </w:r>
            <w:r w:rsidR="00C11966" w:rsidRPr="000360D2">
              <w:rPr>
                <w:rFonts w:ascii="Arial" w:hAnsi="Arial" w:cs="Arial"/>
                <w:sz w:val="20"/>
                <w:szCs w:val="20"/>
                <w:lang w:val="es-ES" w:eastAsia="es-CO"/>
              </w:rPr>
              <w:t>I</w:t>
            </w:r>
            <w:r w:rsidRPr="000360D2">
              <w:rPr>
                <w:rFonts w:ascii="Arial" w:hAnsi="Arial" w:cs="Arial"/>
                <w:sz w:val="20"/>
                <w:szCs w:val="20"/>
                <w:lang w:val="es-ES" w:eastAsia="es-CO"/>
              </w:rPr>
              <w:t>-XXX</w:t>
            </w:r>
          </w:p>
        </w:tc>
      </w:tr>
      <w:tr w:rsidR="000F2F97" w:rsidRPr="000360D2" w14:paraId="74C4DBFE" w14:textId="77777777" w:rsidTr="006E74BB">
        <w:trPr>
          <w:trHeight w:val="201"/>
        </w:trPr>
        <w:tc>
          <w:tcPr>
            <w:tcW w:w="2796" w:type="dxa"/>
            <w:vMerge/>
            <w:shd w:val="clear" w:color="auto" w:fill="auto"/>
          </w:tcPr>
          <w:p w14:paraId="74C4DBFA" w14:textId="77777777" w:rsidR="000F2F97" w:rsidRPr="000360D2" w:rsidRDefault="000F2F97" w:rsidP="00E83E90">
            <w:pPr>
              <w:spacing w:after="0" w:line="240" w:lineRule="auto"/>
              <w:jc w:val="center"/>
              <w:rPr>
                <w:rFonts w:ascii="Arial Narrow" w:hAnsi="Arial Narrow" w:cs="Arial"/>
                <w:sz w:val="24"/>
                <w:szCs w:val="24"/>
                <w:lang w:val="es-ES"/>
              </w:rPr>
            </w:pPr>
          </w:p>
        </w:tc>
        <w:tc>
          <w:tcPr>
            <w:tcW w:w="3549" w:type="dxa"/>
            <w:vMerge/>
            <w:shd w:val="clear" w:color="auto" w:fill="auto"/>
          </w:tcPr>
          <w:p w14:paraId="74C4DBFB" w14:textId="77777777" w:rsidR="000F2F97" w:rsidRPr="000360D2" w:rsidRDefault="000F2F97" w:rsidP="00E83E90">
            <w:pPr>
              <w:spacing w:after="0" w:line="240" w:lineRule="auto"/>
              <w:rPr>
                <w:rFonts w:ascii="Arial Narrow" w:hAnsi="Arial Narrow" w:cs="Arial"/>
                <w:sz w:val="24"/>
                <w:szCs w:val="24"/>
                <w:lang w:val="es-ES"/>
              </w:rPr>
            </w:pPr>
          </w:p>
        </w:tc>
        <w:tc>
          <w:tcPr>
            <w:tcW w:w="2567" w:type="dxa"/>
            <w:shd w:val="clear" w:color="auto" w:fill="auto"/>
          </w:tcPr>
          <w:p w14:paraId="74C4DBFC" w14:textId="77777777" w:rsidR="000F2F97" w:rsidRPr="000360D2" w:rsidRDefault="000F2F97" w:rsidP="00E83E90">
            <w:pPr>
              <w:spacing w:after="0" w:line="240" w:lineRule="auto"/>
              <w:jc w:val="center"/>
              <w:rPr>
                <w:rFonts w:ascii="Arial" w:hAnsi="Arial" w:cs="Arial"/>
                <w:sz w:val="20"/>
                <w:szCs w:val="20"/>
                <w:lang w:val="es-ES" w:eastAsia="es-CO"/>
              </w:rPr>
            </w:pPr>
          </w:p>
          <w:p w14:paraId="74C4DBFD" w14:textId="77777777" w:rsidR="000F2F97" w:rsidRPr="000360D2" w:rsidRDefault="009F4DFD" w:rsidP="00E83E90">
            <w:pPr>
              <w:spacing w:after="0" w:line="240" w:lineRule="auto"/>
              <w:jc w:val="center"/>
              <w:rPr>
                <w:rFonts w:ascii="Arial" w:hAnsi="Arial" w:cs="Arial"/>
                <w:sz w:val="20"/>
                <w:szCs w:val="20"/>
                <w:lang w:val="es-ES"/>
              </w:rPr>
            </w:pPr>
            <w:r w:rsidRPr="000360D2">
              <w:rPr>
                <w:rFonts w:ascii="Arial" w:hAnsi="Arial" w:cs="Arial"/>
                <w:sz w:val="20"/>
                <w:szCs w:val="20"/>
                <w:lang w:val="es-ES" w:eastAsia="es-CO"/>
              </w:rPr>
              <w:t>VERSION: 1</w:t>
            </w:r>
          </w:p>
        </w:tc>
      </w:tr>
      <w:tr w:rsidR="000F2F97" w:rsidRPr="000360D2" w14:paraId="74C4DC03" w14:textId="77777777" w:rsidTr="003E110D">
        <w:trPr>
          <w:trHeight w:val="231"/>
        </w:trPr>
        <w:tc>
          <w:tcPr>
            <w:tcW w:w="2796" w:type="dxa"/>
            <w:vMerge/>
            <w:shd w:val="clear" w:color="auto" w:fill="auto"/>
          </w:tcPr>
          <w:p w14:paraId="74C4DBFF" w14:textId="77777777" w:rsidR="000F2F97" w:rsidRPr="000360D2" w:rsidRDefault="000F2F97" w:rsidP="00E83E90">
            <w:pPr>
              <w:spacing w:after="0" w:line="240" w:lineRule="auto"/>
              <w:jc w:val="center"/>
              <w:rPr>
                <w:rFonts w:ascii="Arial Narrow" w:hAnsi="Arial Narrow" w:cs="Arial"/>
                <w:sz w:val="24"/>
                <w:szCs w:val="24"/>
                <w:lang w:val="es-ES"/>
              </w:rPr>
            </w:pPr>
          </w:p>
        </w:tc>
        <w:tc>
          <w:tcPr>
            <w:tcW w:w="3549" w:type="dxa"/>
            <w:shd w:val="clear" w:color="auto" w:fill="auto"/>
          </w:tcPr>
          <w:p w14:paraId="74C4DC00" w14:textId="77777777" w:rsidR="000F2F97" w:rsidRPr="000360D2" w:rsidRDefault="000F2F97" w:rsidP="00E83E90">
            <w:pPr>
              <w:spacing w:after="0" w:line="240" w:lineRule="auto"/>
              <w:jc w:val="center"/>
              <w:rPr>
                <w:rFonts w:ascii="Arial" w:hAnsi="Arial" w:cs="Arial"/>
                <w:b/>
                <w:sz w:val="24"/>
                <w:szCs w:val="24"/>
                <w:lang w:val="es-ES"/>
              </w:rPr>
            </w:pPr>
            <w:r w:rsidRPr="000360D2">
              <w:rPr>
                <w:rFonts w:ascii="Arial" w:hAnsi="Arial" w:cs="Arial"/>
                <w:b/>
                <w:sz w:val="24"/>
                <w:szCs w:val="24"/>
                <w:lang w:val="es-ES"/>
              </w:rPr>
              <w:t xml:space="preserve">Manual de </w:t>
            </w:r>
            <w:r w:rsidR="009F4DFD" w:rsidRPr="000360D2">
              <w:rPr>
                <w:rFonts w:ascii="Arial" w:hAnsi="Arial" w:cs="Arial"/>
                <w:b/>
                <w:sz w:val="24"/>
                <w:szCs w:val="24"/>
                <w:lang w:val="es-ES"/>
              </w:rPr>
              <w:t>Políticas de Seguridad de la Información</w:t>
            </w:r>
          </w:p>
        </w:tc>
        <w:tc>
          <w:tcPr>
            <w:tcW w:w="2567" w:type="dxa"/>
            <w:shd w:val="clear" w:color="auto" w:fill="auto"/>
          </w:tcPr>
          <w:p w14:paraId="74C4DC01" w14:textId="77777777" w:rsidR="000F2F97" w:rsidRPr="000360D2" w:rsidRDefault="000F2F97" w:rsidP="00E83E90">
            <w:pPr>
              <w:spacing w:after="0" w:line="240" w:lineRule="auto"/>
              <w:jc w:val="center"/>
              <w:rPr>
                <w:rFonts w:ascii="Arial" w:hAnsi="Arial" w:cs="Arial"/>
                <w:sz w:val="20"/>
                <w:szCs w:val="20"/>
                <w:lang w:val="es-ES"/>
              </w:rPr>
            </w:pPr>
          </w:p>
          <w:p w14:paraId="74C4DC02" w14:textId="058D40CE" w:rsidR="000F2F97" w:rsidRPr="000360D2" w:rsidRDefault="003676B9" w:rsidP="00E83E90">
            <w:pPr>
              <w:spacing w:after="0" w:line="240" w:lineRule="auto"/>
              <w:jc w:val="center"/>
              <w:rPr>
                <w:rFonts w:ascii="Arial" w:hAnsi="Arial" w:cs="Arial"/>
                <w:sz w:val="20"/>
                <w:szCs w:val="20"/>
                <w:lang w:val="es-ES"/>
              </w:rPr>
            </w:pPr>
            <w:r w:rsidRPr="000360D2">
              <w:rPr>
                <w:rFonts w:ascii="Arial" w:hAnsi="Arial" w:cs="Arial"/>
                <w:sz w:val="20"/>
                <w:szCs w:val="20"/>
                <w:lang w:val="es-ES"/>
              </w:rPr>
              <w:t>FECHA: 29</w:t>
            </w:r>
            <w:r w:rsidR="000F2F97" w:rsidRPr="000360D2">
              <w:rPr>
                <w:rFonts w:ascii="Arial" w:hAnsi="Arial" w:cs="Arial"/>
                <w:sz w:val="20"/>
                <w:szCs w:val="20"/>
                <w:lang w:val="es-ES"/>
              </w:rPr>
              <w:t>/</w:t>
            </w:r>
            <w:r w:rsidR="008301AD" w:rsidRPr="000360D2">
              <w:rPr>
                <w:rFonts w:ascii="Arial" w:hAnsi="Arial" w:cs="Arial"/>
                <w:sz w:val="20"/>
                <w:szCs w:val="20"/>
                <w:lang w:val="es-ES"/>
              </w:rPr>
              <w:t>Sep.</w:t>
            </w:r>
            <w:r w:rsidR="000F2F97" w:rsidRPr="000360D2">
              <w:rPr>
                <w:rFonts w:ascii="Arial" w:hAnsi="Arial" w:cs="Arial"/>
                <w:sz w:val="20"/>
                <w:szCs w:val="20"/>
                <w:lang w:val="es-ES"/>
              </w:rPr>
              <w:t>/201</w:t>
            </w:r>
            <w:r w:rsidR="009F4DFD" w:rsidRPr="000360D2">
              <w:rPr>
                <w:rFonts w:ascii="Arial" w:hAnsi="Arial" w:cs="Arial"/>
                <w:sz w:val="20"/>
                <w:szCs w:val="20"/>
                <w:lang w:val="es-ES"/>
              </w:rPr>
              <w:t>5</w:t>
            </w:r>
          </w:p>
        </w:tc>
      </w:tr>
    </w:tbl>
    <w:p w14:paraId="74C4DC04" w14:textId="77777777" w:rsidR="00BD4C31" w:rsidRPr="000360D2" w:rsidRDefault="00BD4C31" w:rsidP="00E83E90">
      <w:pPr>
        <w:spacing w:after="0" w:line="240" w:lineRule="auto"/>
        <w:jc w:val="center"/>
        <w:rPr>
          <w:rFonts w:ascii="Arial Narrow" w:hAnsi="Arial Narrow" w:cs="Arial"/>
          <w:sz w:val="24"/>
          <w:szCs w:val="24"/>
          <w:lang w:val="es-ES"/>
        </w:rPr>
      </w:pPr>
    </w:p>
    <w:p w14:paraId="741C7E6A" w14:textId="042A8C77" w:rsidR="00F60A9B" w:rsidRPr="000360D2" w:rsidRDefault="00F60A9B" w:rsidP="00E83E90">
      <w:pPr>
        <w:spacing w:after="0" w:line="240" w:lineRule="auto"/>
        <w:jc w:val="center"/>
        <w:rPr>
          <w:rFonts w:ascii="Arial" w:hAnsi="Arial" w:cs="Arial"/>
          <w:b/>
          <w:sz w:val="24"/>
          <w:szCs w:val="24"/>
          <w:lang w:val="es-ES"/>
        </w:rPr>
      </w:pPr>
      <w:r w:rsidRPr="000360D2">
        <w:rPr>
          <w:rFonts w:ascii="Arial" w:hAnsi="Arial" w:cs="Arial"/>
          <w:b/>
          <w:sz w:val="24"/>
          <w:szCs w:val="24"/>
          <w:lang w:val="es-ES"/>
        </w:rPr>
        <w:t>Contenido</w:t>
      </w:r>
    </w:p>
    <w:p w14:paraId="39A9C84A" w14:textId="77777777" w:rsidR="00F60A9B" w:rsidRPr="000360D2" w:rsidRDefault="00F60A9B" w:rsidP="00E83E90">
      <w:pPr>
        <w:spacing w:after="0" w:line="240" w:lineRule="auto"/>
        <w:jc w:val="center"/>
        <w:rPr>
          <w:rFonts w:ascii="Arial" w:hAnsi="Arial" w:cs="Arial"/>
          <w:b/>
          <w:sz w:val="24"/>
          <w:szCs w:val="24"/>
          <w:lang w:val="es-ES"/>
        </w:rPr>
      </w:pPr>
    </w:p>
    <w:p w14:paraId="477683B6" w14:textId="77777777" w:rsidR="00144571" w:rsidRDefault="00D0320B">
      <w:pPr>
        <w:pStyle w:val="TDC1"/>
        <w:tabs>
          <w:tab w:val="left" w:pos="440"/>
          <w:tab w:val="right" w:leader="dot" w:pos="8686"/>
        </w:tabs>
        <w:rPr>
          <w:rFonts w:eastAsiaTheme="minorEastAsia" w:cstheme="minorBidi"/>
          <w:b w:val="0"/>
          <w:bCs w:val="0"/>
          <w:caps w:val="0"/>
          <w:noProof/>
          <w:sz w:val="22"/>
          <w:szCs w:val="22"/>
          <w:lang w:val="en-US"/>
        </w:rPr>
      </w:pPr>
      <w:r w:rsidRPr="000360D2">
        <w:rPr>
          <w:rFonts w:ascii="Arial Narrow" w:hAnsi="Arial Narrow" w:cs="Arial"/>
          <w:sz w:val="24"/>
          <w:szCs w:val="24"/>
          <w:lang w:val="es-ES"/>
        </w:rPr>
        <w:fldChar w:fldCharType="begin"/>
      </w:r>
      <w:r w:rsidRPr="000360D2">
        <w:rPr>
          <w:rFonts w:ascii="Arial Narrow" w:hAnsi="Arial Narrow" w:cs="Arial"/>
          <w:sz w:val="24"/>
          <w:szCs w:val="24"/>
          <w:lang w:val="es-ES"/>
        </w:rPr>
        <w:instrText xml:space="preserve"> TOC \h \z \t "Estilo1;1;Estilo2;2;Estilo3;3" </w:instrText>
      </w:r>
      <w:r w:rsidRPr="000360D2">
        <w:rPr>
          <w:rFonts w:ascii="Arial Narrow" w:hAnsi="Arial Narrow" w:cs="Arial"/>
          <w:sz w:val="24"/>
          <w:szCs w:val="24"/>
          <w:lang w:val="es-ES"/>
        </w:rPr>
        <w:fldChar w:fldCharType="separate"/>
      </w:r>
      <w:hyperlink w:anchor="_Toc434859033" w:history="1">
        <w:r w:rsidR="00144571" w:rsidRPr="00CF3908">
          <w:rPr>
            <w:rStyle w:val="Hipervnculo"/>
            <w:noProof/>
            <w:lang w:val="es-ES"/>
          </w:rPr>
          <w:t>1.</w:t>
        </w:r>
        <w:r w:rsidR="00144571">
          <w:rPr>
            <w:rFonts w:eastAsiaTheme="minorEastAsia" w:cstheme="minorBidi"/>
            <w:b w:val="0"/>
            <w:bCs w:val="0"/>
            <w:caps w:val="0"/>
            <w:noProof/>
            <w:sz w:val="22"/>
            <w:szCs w:val="22"/>
            <w:lang w:val="en-US"/>
          </w:rPr>
          <w:tab/>
        </w:r>
        <w:r w:rsidR="00144571" w:rsidRPr="00CF3908">
          <w:rPr>
            <w:rStyle w:val="Hipervnculo"/>
            <w:noProof/>
            <w:lang w:val="es-ES"/>
          </w:rPr>
          <w:t>PRESENTACIÓN DEL MANUAL</w:t>
        </w:r>
        <w:r w:rsidR="00144571">
          <w:rPr>
            <w:noProof/>
            <w:webHidden/>
          </w:rPr>
          <w:tab/>
        </w:r>
        <w:r w:rsidR="00144571">
          <w:rPr>
            <w:noProof/>
            <w:webHidden/>
          </w:rPr>
          <w:fldChar w:fldCharType="begin"/>
        </w:r>
        <w:r w:rsidR="00144571">
          <w:rPr>
            <w:noProof/>
            <w:webHidden/>
          </w:rPr>
          <w:instrText xml:space="preserve"> PAGEREF _Toc434859033 \h </w:instrText>
        </w:r>
        <w:r w:rsidR="00144571">
          <w:rPr>
            <w:noProof/>
            <w:webHidden/>
          </w:rPr>
        </w:r>
        <w:r w:rsidR="00144571">
          <w:rPr>
            <w:noProof/>
            <w:webHidden/>
          </w:rPr>
          <w:fldChar w:fldCharType="separate"/>
        </w:r>
        <w:r w:rsidR="00144571">
          <w:rPr>
            <w:noProof/>
            <w:webHidden/>
          </w:rPr>
          <w:t>3</w:t>
        </w:r>
        <w:r w:rsidR="00144571">
          <w:rPr>
            <w:noProof/>
            <w:webHidden/>
          </w:rPr>
          <w:fldChar w:fldCharType="end"/>
        </w:r>
      </w:hyperlink>
    </w:p>
    <w:p w14:paraId="28A7B649" w14:textId="77777777" w:rsidR="00144571" w:rsidRDefault="009F76C5">
      <w:pPr>
        <w:pStyle w:val="TDC2"/>
        <w:tabs>
          <w:tab w:val="left" w:pos="880"/>
          <w:tab w:val="right" w:leader="dot" w:pos="8686"/>
        </w:tabs>
        <w:rPr>
          <w:rFonts w:eastAsiaTheme="minorEastAsia" w:cstheme="minorBidi"/>
          <w:smallCaps w:val="0"/>
          <w:noProof/>
          <w:sz w:val="22"/>
          <w:szCs w:val="22"/>
          <w:lang w:val="en-US"/>
        </w:rPr>
      </w:pPr>
      <w:hyperlink w:anchor="_Toc434859034" w:history="1">
        <w:r w:rsidR="00144571" w:rsidRPr="00CF3908">
          <w:rPr>
            <w:rStyle w:val="Hipervnculo"/>
            <w:noProof/>
            <w:lang w:val="es-ES"/>
          </w:rPr>
          <w:t>1.1.</w:t>
        </w:r>
        <w:r w:rsidR="00144571">
          <w:rPr>
            <w:rFonts w:eastAsiaTheme="minorEastAsia" w:cstheme="minorBidi"/>
            <w:smallCaps w:val="0"/>
            <w:noProof/>
            <w:sz w:val="22"/>
            <w:szCs w:val="22"/>
            <w:lang w:val="en-US"/>
          </w:rPr>
          <w:tab/>
        </w:r>
        <w:r w:rsidR="00144571" w:rsidRPr="00CF3908">
          <w:rPr>
            <w:rStyle w:val="Hipervnculo"/>
            <w:noProof/>
            <w:lang w:val="es-ES"/>
          </w:rPr>
          <w:t>Objetivo de Manual</w:t>
        </w:r>
        <w:r w:rsidR="00144571">
          <w:rPr>
            <w:noProof/>
            <w:webHidden/>
          </w:rPr>
          <w:tab/>
        </w:r>
        <w:r w:rsidR="00144571">
          <w:rPr>
            <w:noProof/>
            <w:webHidden/>
          </w:rPr>
          <w:fldChar w:fldCharType="begin"/>
        </w:r>
        <w:r w:rsidR="00144571">
          <w:rPr>
            <w:noProof/>
            <w:webHidden/>
          </w:rPr>
          <w:instrText xml:space="preserve"> PAGEREF _Toc434859034 \h </w:instrText>
        </w:r>
        <w:r w:rsidR="00144571">
          <w:rPr>
            <w:noProof/>
            <w:webHidden/>
          </w:rPr>
        </w:r>
        <w:r w:rsidR="00144571">
          <w:rPr>
            <w:noProof/>
            <w:webHidden/>
          </w:rPr>
          <w:fldChar w:fldCharType="separate"/>
        </w:r>
        <w:r w:rsidR="00144571">
          <w:rPr>
            <w:noProof/>
            <w:webHidden/>
          </w:rPr>
          <w:t>3</w:t>
        </w:r>
        <w:r w:rsidR="00144571">
          <w:rPr>
            <w:noProof/>
            <w:webHidden/>
          </w:rPr>
          <w:fldChar w:fldCharType="end"/>
        </w:r>
      </w:hyperlink>
    </w:p>
    <w:p w14:paraId="4508C7D7" w14:textId="77777777" w:rsidR="00144571" w:rsidRDefault="009F76C5">
      <w:pPr>
        <w:pStyle w:val="TDC2"/>
        <w:tabs>
          <w:tab w:val="left" w:pos="880"/>
          <w:tab w:val="right" w:leader="dot" w:pos="8686"/>
        </w:tabs>
        <w:rPr>
          <w:rFonts w:eastAsiaTheme="minorEastAsia" w:cstheme="minorBidi"/>
          <w:smallCaps w:val="0"/>
          <w:noProof/>
          <w:sz w:val="22"/>
          <w:szCs w:val="22"/>
          <w:lang w:val="en-US"/>
        </w:rPr>
      </w:pPr>
      <w:hyperlink w:anchor="_Toc434859035" w:history="1">
        <w:r w:rsidR="00144571" w:rsidRPr="00CF3908">
          <w:rPr>
            <w:rStyle w:val="Hipervnculo"/>
            <w:noProof/>
            <w:lang w:val="es-ES"/>
          </w:rPr>
          <w:t>1.2.</w:t>
        </w:r>
        <w:r w:rsidR="00144571">
          <w:rPr>
            <w:rFonts w:eastAsiaTheme="minorEastAsia" w:cstheme="minorBidi"/>
            <w:smallCaps w:val="0"/>
            <w:noProof/>
            <w:sz w:val="22"/>
            <w:szCs w:val="22"/>
            <w:lang w:val="en-US"/>
          </w:rPr>
          <w:tab/>
        </w:r>
        <w:r w:rsidR="00144571" w:rsidRPr="00CF3908">
          <w:rPr>
            <w:rStyle w:val="Hipervnculo"/>
            <w:noProof/>
            <w:lang w:val="es-ES"/>
          </w:rPr>
          <w:t>Alcance de las Políticas de Seguridad de la Información</w:t>
        </w:r>
        <w:r w:rsidR="00144571">
          <w:rPr>
            <w:noProof/>
            <w:webHidden/>
          </w:rPr>
          <w:tab/>
        </w:r>
        <w:r w:rsidR="00144571">
          <w:rPr>
            <w:noProof/>
            <w:webHidden/>
          </w:rPr>
          <w:fldChar w:fldCharType="begin"/>
        </w:r>
        <w:r w:rsidR="00144571">
          <w:rPr>
            <w:noProof/>
            <w:webHidden/>
          </w:rPr>
          <w:instrText xml:space="preserve"> PAGEREF _Toc434859035 \h </w:instrText>
        </w:r>
        <w:r w:rsidR="00144571">
          <w:rPr>
            <w:noProof/>
            <w:webHidden/>
          </w:rPr>
        </w:r>
        <w:r w:rsidR="00144571">
          <w:rPr>
            <w:noProof/>
            <w:webHidden/>
          </w:rPr>
          <w:fldChar w:fldCharType="separate"/>
        </w:r>
        <w:r w:rsidR="00144571">
          <w:rPr>
            <w:noProof/>
            <w:webHidden/>
          </w:rPr>
          <w:t>4</w:t>
        </w:r>
        <w:r w:rsidR="00144571">
          <w:rPr>
            <w:noProof/>
            <w:webHidden/>
          </w:rPr>
          <w:fldChar w:fldCharType="end"/>
        </w:r>
      </w:hyperlink>
    </w:p>
    <w:p w14:paraId="7CE75B38" w14:textId="77777777" w:rsidR="00144571" w:rsidRDefault="009F76C5">
      <w:pPr>
        <w:pStyle w:val="TDC1"/>
        <w:tabs>
          <w:tab w:val="left" w:pos="440"/>
          <w:tab w:val="right" w:leader="dot" w:pos="8686"/>
        </w:tabs>
        <w:rPr>
          <w:rFonts w:eastAsiaTheme="minorEastAsia" w:cstheme="minorBidi"/>
          <w:b w:val="0"/>
          <w:bCs w:val="0"/>
          <w:caps w:val="0"/>
          <w:noProof/>
          <w:sz w:val="22"/>
          <w:szCs w:val="22"/>
          <w:lang w:val="en-US"/>
        </w:rPr>
      </w:pPr>
      <w:hyperlink w:anchor="_Toc434859036" w:history="1">
        <w:r w:rsidR="00144571" w:rsidRPr="00CF3908">
          <w:rPr>
            <w:rStyle w:val="Hipervnculo"/>
            <w:noProof/>
            <w:lang w:val="es-ES"/>
          </w:rPr>
          <w:t>2.</w:t>
        </w:r>
        <w:r w:rsidR="00144571">
          <w:rPr>
            <w:rFonts w:eastAsiaTheme="minorEastAsia" w:cstheme="minorBidi"/>
            <w:b w:val="0"/>
            <w:bCs w:val="0"/>
            <w:caps w:val="0"/>
            <w:noProof/>
            <w:sz w:val="22"/>
            <w:szCs w:val="22"/>
            <w:lang w:val="en-US"/>
          </w:rPr>
          <w:tab/>
        </w:r>
        <w:r w:rsidR="00144571" w:rsidRPr="00CF3908">
          <w:rPr>
            <w:rStyle w:val="Hipervnculo"/>
            <w:noProof/>
            <w:lang w:val="es-ES"/>
          </w:rPr>
          <w:t>TÉRMINOS Y DEFINICIONES DE SEGURIDAD DE LA INFORMACIÓN</w:t>
        </w:r>
        <w:r w:rsidR="00144571">
          <w:rPr>
            <w:noProof/>
            <w:webHidden/>
          </w:rPr>
          <w:tab/>
        </w:r>
        <w:r w:rsidR="00144571">
          <w:rPr>
            <w:noProof/>
            <w:webHidden/>
          </w:rPr>
          <w:fldChar w:fldCharType="begin"/>
        </w:r>
        <w:r w:rsidR="00144571">
          <w:rPr>
            <w:noProof/>
            <w:webHidden/>
          </w:rPr>
          <w:instrText xml:space="preserve"> PAGEREF _Toc434859036 \h </w:instrText>
        </w:r>
        <w:r w:rsidR="00144571">
          <w:rPr>
            <w:noProof/>
            <w:webHidden/>
          </w:rPr>
        </w:r>
        <w:r w:rsidR="00144571">
          <w:rPr>
            <w:noProof/>
            <w:webHidden/>
          </w:rPr>
          <w:fldChar w:fldCharType="separate"/>
        </w:r>
        <w:r w:rsidR="00144571">
          <w:rPr>
            <w:noProof/>
            <w:webHidden/>
          </w:rPr>
          <w:t>4</w:t>
        </w:r>
        <w:r w:rsidR="00144571">
          <w:rPr>
            <w:noProof/>
            <w:webHidden/>
          </w:rPr>
          <w:fldChar w:fldCharType="end"/>
        </w:r>
      </w:hyperlink>
    </w:p>
    <w:p w14:paraId="52A3648F" w14:textId="77777777" w:rsidR="00144571" w:rsidRDefault="009F76C5">
      <w:pPr>
        <w:pStyle w:val="TDC1"/>
        <w:tabs>
          <w:tab w:val="left" w:pos="440"/>
          <w:tab w:val="right" w:leader="dot" w:pos="8686"/>
        </w:tabs>
        <w:rPr>
          <w:rFonts w:eastAsiaTheme="minorEastAsia" w:cstheme="minorBidi"/>
          <w:b w:val="0"/>
          <w:bCs w:val="0"/>
          <w:caps w:val="0"/>
          <w:noProof/>
          <w:sz w:val="22"/>
          <w:szCs w:val="22"/>
          <w:lang w:val="en-US"/>
        </w:rPr>
      </w:pPr>
      <w:hyperlink w:anchor="_Toc434859037" w:history="1">
        <w:r w:rsidR="00144571" w:rsidRPr="00CF3908">
          <w:rPr>
            <w:rStyle w:val="Hipervnculo"/>
            <w:noProof/>
            <w:lang w:val="es-ES"/>
          </w:rPr>
          <w:t>3.</w:t>
        </w:r>
        <w:r w:rsidR="00144571">
          <w:rPr>
            <w:rFonts w:eastAsiaTheme="minorEastAsia" w:cstheme="minorBidi"/>
            <w:b w:val="0"/>
            <w:bCs w:val="0"/>
            <w:caps w:val="0"/>
            <w:noProof/>
            <w:sz w:val="22"/>
            <w:szCs w:val="22"/>
            <w:lang w:val="en-US"/>
          </w:rPr>
          <w:tab/>
        </w:r>
        <w:r w:rsidR="00144571" w:rsidRPr="00CF3908">
          <w:rPr>
            <w:rStyle w:val="Hipervnculo"/>
            <w:noProof/>
            <w:lang w:val="es-ES"/>
          </w:rPr>
          <w:t>POLÍTICAS DE SEGURIDAD DE LA INFORMACIÓN</w:t>
        </w:r>
        <w:r w:rsidR="00144571">
          <w:rPr>
            <w:noProof/>
            <w:webHidden/>
          </w:rPr>
          <w:tab/>
        </w:r>
        <w:r w:rsidR="00144571">
          <w:rPr>
            <w:noProof/>
            <w:webHidden/>
          </w:rPr>
          <w:fldChar w:fldCharType="begin"/>
        </w:r>
        <w:r w:rsidR="00144571">
          <w:rPr>
            <w:noProof/>
            <w:webHidden/>
          </w:rPr>
          <w:instrText xml:space="preserve"> PAGEREF _Toc434859037 \h </w:instrText>
        </w:r>
        <w:r w:rsidR="00144571">
          <w:rPr>
            <w:noProof/>
            <w:webHidden/>
          </w:rPr>
        </w:r>
        <w:r w:rsidR="00144571">
          <w:rPr>
            <w:noProof/>
            <w:webHidden/>
          </w:rPr>
          <w:fldChar w:fldCharType="separate"/>
        </w:r>
        <w:r w:rsidR="00144571">
          <w:rPr>
            <w:noProof/>
            <w:webHidden/>
          </w:rPr>
          <w:t>7</w:t>
        </w:r>
        <w:r w:rsidR="00144571">
          <w:rPr>
            <w:noProof/>
            <w:webHidden/>
          </w:rPr>
          <w:fldChar w:fldCharType="end"/>
        </w:r>
      </w:hyperlink>
    </w:p>
    <w:p w14:paraId="6155AD78" w14:textId="77777777" w:rsidR="00144571" w:rsidRDefault="009F76C5">
      <w:pPr>
        <w:pStyle w:val="TDC2"/>
        <w:tabs>
          <w:tab w:val="left" w:pos="880"/>
          <w:tab w:val="right" w:leader="dot" w:pos="8686"/>
        </w:tabs>
        <w:rPr>
          <w:rFonts w:eastAsiaTheme="minorEastAsia" w:cstheme="minorBidi"/>
          <w:smallCaps w:val="0"/>
          <w:noProof/>
          <w:sz w:val="22"/>
          <w:szCs w:val="22"/>
          <w:lang w:val="en-US"/>
        </w:rPr>
      </w:pPr>
      <w:hyperlink w:anchor="_Toc434859038" w:history="1">
        <w:r w:rsidR="00144571" w:rsidRPr="00CF3908">
          <w:rPr>
            <w:rStyle w:val="Hipervnculo"/>
            <w:noProof/>
            <w:lang w:val="es-ES"/>
          </w:rPr>
          <w:t>3.1.</w:t>
        </w:r>
        <w:r w:rsidR="00144571">
          <w:rPr>
            <w:rFonts w:eastAsiaTheme="minorEastAsia" w:cstheme="minorBidi"/>
            <w:smallCaps w:val="0"/>
            <w:noProof/>
            <w:sz w:val="22"/>
            <w:szCs w:val="22"/>
            <w:lang w:val="en-US"/>
          </w:rPr>
          <w:tab/>
        </w:r>
        <w:r w:rsidR="00144571" w:rsidRPr="00CF3908">
          <w:rPr>
            <w:rStyle w:val="Hipervnculo"/>
            <w:noProof/>
            <w:lang w:val="es-ES"/>
          </w:rPr>
          <w:t>Aspectos a tener en cuenta</w:t>
        </w:r>
        <w:r w:rsidR="00144571">
          <w:rPr>
            <w:noProof/>
            <w:webHidden/>
          </w:rPr>
          <w:tab/>
        </w:r>
        <w:r w:rsidR="00144571">
          <w:rPr>
            <w:noProof/>
            <w:webHidden/>
          </w:rPr>
          <w:fldChar w:fldCharType="begin"/>
        </w:r>
        <w:r w:rsidR="00144571">
          <w:rPr>
            <w:noProof/>
            <w:webHidden/>
          </w:rPr>
          <w:instrText xml:space="preserve"> PAGEREF _Toc434859038 \h </w:instrText>
        </w:r>
        <w:r w:rsidR="00144571">
          <w:rPr>
            <w:noProof/>
            <w:webHidden/>
          </w:rPr>
        </w:r>
        <w:r w:rsidR="00144571">
          <w:rPr>
            <w:noProof/>
            <w:webHidden/>
          </w:rPr>
          <w:fldChar w:fldCharType="separate"/>
        </w:r>
        <w:r w:rsidR="00144571">
          <w:rPr>
            <w:noProof/>
            <w:webHidden/>
          </w:rPr>
          <w:t>7</w:t>
        </w:r>
        <w:r w:rsidR="00144571">
          <w:rPr>
            <w:noProof/>
            <w:webHidden/>
          </w:rPr>
          <w:fldChar w:fldCharType="end"/>
        </w:r>
      </w:hyperlink>
    </w:p>
    <w:p w14:paraId="2EECC789" w14:textId="77777777" w:rsidR="00144571" w:rsidRDefault="009F76C5">
      <w:pPr>
        <w:pStyle w:val="TDC2"/>
        <w:tabs>
          <w:tab w:val="left" w:pos="880"/>
          <w:tab w:val="right" w:leader="dot" w:pos="8686"/>
        </w:tabs>
        <w:rPr>
          <w:rFonts w:eastAsiaTheme="minorEastAsia" w:cstheme="minorBidi"/>
          <w:smallCaps w:val="0"/>
          <w:noProof/>
          <w:sz w:val="22"/>
          <w:szCs w:val="22"/>
          <w:lang w:val="en-US"/>
        </w:rPr>
      </w:pPr>
      <w:hyperlink w:anchor="_Toc434859039" w:history="1">
        <w:r w:rsidR="00144571" w:rsidRPr="00CF3908">
          <w:rPr>
            <w:rStyle w:val="Hipervnculo"/>
            <w:noProof/>
            <w:lang w:val="es-ES"/>
          </w:rPr>
          <w:t>3.2.</w:t>
        </w:r>
        <w:r w:rsidR="00144571">
          <w:rPr>
            <w:rFonts w:eastAsiaTheme="minorEastAsia" w:cstheme="minorBidi"/>
            <w:smallCaps w:val="0"/>
            <w:noProof/>
            <w:sz w:val="22"/>
            <w:szCs w:val="22"/>
            <w:lang w:val="en-US"/>
          </w:rPr>
          <w:tab/>
        </w:r>
        <w:r w:rsidR="00144571" w:rsidRPr="00CF3908">
          <w:rPr>
            <w:rStyle w:val="Hipervnculo"/>
            <w:noProof/>
            <w:lang w:val="es-ES"/>
          </w:rPr>
          <w:t>Políticas concernientes a la Administración de la Superintendencia del Subsidio Familiar (PA)</w:t>
        </w:r>
        <w:r w:rsidR="00144571">
          <w:rPr>
            <w:noProof/>
            <w:webHidden/>
          </w:rPr>
          <w:tab/>
        </w:r>
        <w:r w:rsidR="00144571">
          <w:rPr>
            <w:noProof/>
            <w:webHidden/>
          </w:rPr>
          <w:fldChar w:fldCharType="begin"/>
        </w:r>
        <w:r w:rsidR="00144571">
          <w:rPr>
            <w:noProof/>
            <w:webHidden/>
          </w:rPr>
          <w:instrText xml:space="preserve"> PAGEREF _Toc434859039 \h </w:instrText>
        </w:r>
        <w:r w:rsidR="00144571">
          <w:rPr>
            <w:noProof/>
            <w:webHidden/>
          </w:rPr>
        </w:r>
        <w:r w:rsidR="00144571">
          <w:rPr>
            <w:noProof/>
            <w:webHidden/>
          </w:rPr>
          <w:fldChar w:fldCharType="separate"/>
        </w:r>
        <w:r w:rsidR="00144571">
          <w:rPr>
            <w:noProof/>
            <w:webHidden/>
          </w:rPr>
          <w:t>8</w:t>
        </w:r>
        <w:r w:rsidR="00144571">
          <w:rPr>
            <w:noProof/>
            <w:webHidden/>
          </w:rPr>
          <w:fldChar w:fldCharType="end"/>
        </w:r>
      </w:hyperlink>
    </w:p>
    <w:p w14:paraId="4CAF9EAC" w14:textId="77777777" w:rsidR="00144571" w:rsidRDefault="009F76C5">
      <w:pPr>
        <w:pStyle w:val="TDC3"/>
        <w:tabs>
          <w:tab w:val="left" w:pos="1320"/>
          <w:tab w:val="right" w:leader="dot" w:pos="8686"/>
        </w:tabs>
        <w:rPr>
          <w:rFonts w:eastAsiaTheme="minorEastAsia" w:cstheme="minorBidi"/>
          <w:i w:val="0"/>
          <w:iCs w:val="0"/>
          <w:noProof/>
          <w:sz w:val="22"/>
          <w:szCs w:val="22"/>
          <w:lang w:val="en-US"/>
        </w:rPr>
      </w:pPr>
      <w:hyperlink w:anchor="_Toc434859040" w:history="1">
        <w:r w:rsidR="00144571" w:rsidRPr="00CF3908">
          <w:rPr>
            <w:rStyle w:val="Hipervnculo"/>
            <w:noProof/>
            <w:lang w:val="es-ES"/>
          </w:rPr>
          <w:t>3.2.1.</w:t>
        </w:r>
        <w:r w:rsidR="00144571">
          <w:rPr>
            <w:rFonts w:eastAsiaTheme="minorEastAsia" w:cstheme="minorBidi"/>
            <w:i w:val="0"/>
            <w:iCs w:val="0"/>
            <w:noProof/>
            <w:sz w:val="22"/>
            <w:szCs w:val="22"/>
            <w:lang w:val="en-US"/>
          </w:rPr>
          <w:tab/>
        </w:r>
        <w:r w:rsidR="00144571" w:rsidRPr="00CF3908">
          <w:rPr>
            <w:rStyle w:val="Hipervnculo"/>
            <w:noProof/>
            <w:lang w:val="es-ES"/>
          </w:rPr>
          <w:t>Políticas de Seguridad de la Información.</w:t>
        </w:r>
        <w:r w:rsidR="00144571">
          <w:rPr>
            <w:noProof/>
            <w:webHidden/>
          </w:rPr>
          <w:tab/>
        </w:r>
        <w:r w:rsidR="00144571">
          <w:rPr>
            <w:noProof/>
            <w:webHidden/>
          </w:rPr>
          <w:fldChar w:fldCharType="begin"/>
        </w:r>
        <w:r w:rsidR="00144571">
          <w:rPr>
            <w:noProof/>
            <w:webHidden/>
          </w:rPr>
          <w:instrText xml:space="preserve"> PAGEREF _Toc434859040 \h </w:instrText>
        </w:r>
        <w:r w:rsidR="00144571">
          <w:rPr>
            <w:noProof/>
            <w:webHidden/>
          </w:rPr>
        </w:r>
        <w:r w:rsidR="00144571">
          <w:rPr>
            <w:noProof/>
            <w:webHidden/>
          </w:rPr>
          <w:fldChar w:fldCharType="separate"/>
        </w:r>
        <w:r w:rsidR="00144571">
          <w:rPr>
            <w:noProof/>
            <w:webHidden/>
          </w:rPr>
          <w:t>8</w:t>
        </w:r>
        <w:r w:rsidR="00144571">
          <w:rPr>
            <w:noProof/>
            <w:webHidden/>
          </w:rPr>
          <w:fldChar w:fldCharType="end"/>
        </w:r>
      </w:hyperlink>
    </w:p>
    <w:p w14:paraId="08670667" w14:textId="77777777" w:rsidR="00144571" w:rsidRDefault="009F76C5">
      <w:pPr>
        <w:pStyle w:val="TDC3"/>
        <w:tabs>
          <w:tab w:val="left" w:pos="1320"/>
          <w:tab w:val="right" w:leader="dot" w:pos="8686"/>
        </w:tabs>
        <w:rPr>
          <w:rFonts w:eastAsiaTheme="minorEastAsia" w:cstheme="minorBidi"/>
          <w:i w:val="0"/>
          <w:iCs w:val="0"/>
          <w:noProof/>
          <w:sz w:val="22"/>
          <w:szCs w:val="22"/>
          <w:lang w:val="en-US"/>
        </w:rPr>
      </w:pPr>
      <w:hyperlink w:anchor="_Toc434859041" w:history="1">
        <w:r w:rsidR="00144571" w:rsidRPr="00CF3908">
          <w:rPr>
            <w:rStyle w:val="Hipervnculo"/>
            <w:noProof/>
            <w:lang w:val="es-ES"/>
          </w:rPr>
          <w:t>3.2.2.</w:t>
        </w:r>
        <w:r w:rsidR="00144571">
          <w:rPr>
            <w:rFonts w:eastAsiaTheme="minorEastAsia" w:cstheme="minorBidi"/>
            <w:i w:val="0"/>
            <w:iCs w:val="0"/>
            <w:noProof/>
            <w:sz w:val="22"/>
            <w:szCs w:val="22"/>
            <w:lang w:val="en-US"/>
          </w:rPr>
          <w:tab/>
        </w:r>
        <w:r w:rsidR="00144571" w:rsidRPr="00CF3908">
          <w:rPr>
            <w:rStyle w:val="Hipervnculo"/>
            <w:noProof/>
            <w:lang w:val="es-ES"/>
          </w:rPr>
          <w:t>Organización de la Seguridad de la Información - Ref.: ISO/IEC 27001 CL A.6.</w:t>
        </w:r>
        <w:r w:rsidR="00144571">
          <w:rPr>
            <w:noProof/>
            <w:webHidden/>
          </w:rPr>
          <w:tab/>
        </w:r>
        <w:r w:rsidR="00144571">
          <w:rPr>
            <w:noProof/>
            <w:webHidden/>
          </w:rPr>
          <w:fldChar w:fldCharType="begin"/>
        </w:r>
        <w:r w:rsidR="00144571">
          <w:rPr>
            <w:noProof/>
            <w:webHidden/>
          </w:rPr>
          <w:instrText xml:space="preserve"> PAGEREF _Toc434859041 \h </w:instrText>
        </w:r>
        <w:r w:rsidR="00144571">
          <w:rPr>
            <w:noProof/>
            <w:webHidden/>
          </w:rPr>
        </w:r>
        <w:r w:rsidR="00144571">
          <w:rPr>
            <w:noProof/>
            <w:webHidden/>
          </w:rPr>
          <w:fldChar w:fldCharType="separate"/>
        </w:r>
        <w:r w:rsidR="00144571">
          <w:rPr>
            <w:noProof/>
            <w:webHidden/>
          </w:rPr>
          <w:t>9</w:t>
        </w:r>
        <w:r w:rsidR="00144571">
          <w:rPr>
            <w:noProof/>
            <w:webHidden/>
          </w:rPr>
          <w:fldChar w:fldCharType="end"/>
        </w:r>
      </w:hyperlink>
    </w:p>
    <w:p w14:paraId="736D4FB1" w14:textId="77777777" w:rsidR="00144571" w:rsidRDefault="009F76C5">
      <w:pPr>
        <w:pStyle w:val="TDC3"/>
        <w:tabs>
          <w:tab w:val="left" w:pos="1320"/>
          <w:tab w:val="right" w:leader="dot" w:pos="8686"/>
        </w:tabs>
        <w:rPr>
          <w:rFonts w:eastAsiaTheme="minorEastAsia" w:cstheme="minorBidi"/>
          <w:i w:val="0"/>
          <w:iCs w:val="0"/>
          <w:noProof/>
          <w:sz w:val="22"/>
          <w:szCs w:val="22"/>
          <w:lang w:val="en-US"/>
        </w:rPr>
      </w:pPr>
      <w:hyperlink w:anchor="_Toc434859042" w:history="1">
        <w:r w:rsidR="00144571" w:rsidRPr="00CF3908">
          <w:rPr>
            <w:rStyle w:val="Hipervnculo"/>
            <w:noProof/>
            <w:lang w:val="es-ES"/>
          </w:rPr>
          <w:t>3.2.3.</w:t>
        </w:r>
        <w:r w:rsidR="00144571">
          <w:rPr>
            <w:rFonts w:eastAsiaTheme="minorEastAsia" w:cstheme="minorBidi"/>
            <w:i w:val="0"/>
            <w:iCs w:val="0"/>
            <w:noProof/>
            <w:sz w:val="22"/>
            <w:szCs w:val="22"/>
            <w:lang w:val="en-US"/>
          </w:rPr>
          <w:tab/>
        </w:r>
        <w:r w:rsidR="00144571" w:rsidRPr="00CF3908">
          <w:rPr>
            <w:rStyle w:val="Hipervnculo"/>
            <w:noProof/>
            <w:lang w:val="es-ES"/>
          </w:rPr>
          <w:t>Seguridad de los Recursos Humanos- Ref.: ISO/IEC 27001 CL. A.7</w:t>
        </w:r>
        <w:r w:rsidR="00144571">
          <w:rPr>
            <w:noProof/>
            <w:webHidden/>
          </w:rPr>
          <w:tab/>
        </w:r>
        <w:r w:rsidR="00144571">
          <w:rPr>
            <w:noProof/>
            <w:webHidden/>
          </w:rPr>
          <w:fldChar w:fldCharType="begin"/>
        </w:r>
        <w:r w:rsidR="00144571">
          <w:rPr>
            <w:noProof/>
            <w:webHidden/>
          </w:rPr>
          <w:instrText xml:space="preserve"> PAGEREF _Toc434859042 \h </w:instrText>
        </w:r>
        <w:r w:rsidR="00144571">
          <w:rPr>
            <w:noProof/>
            <w:webHidden/>
          </w:rPr>
        </w:r>
        <w:r w:rsidR="00144571">
          <w:rPr>
            <w:noProof/>
            <w:webHidden/>
          </w:rPr>
          <w:fldChar w:fldCharType="separate"/>
        </w:r>
        <w:r w:rsidR="00144571">
          <w:rPr>
            <w:noProof/>
            <w:webHidden/>
          </w:rPr>
          <w:t>10</w:t>
        </w:r>
        <w:r w:rsidR="00144571">
          <w:rPr>
            <w:noProof/>
            <w:webHidden/>
          </w:rPr>
          <w:fldChar w:fldCharType="end"/>
        </w:r>
      </w:hyperlink>
    </w:p>
    <w:p w14:paraId="439734EF" w14:textId="77777777" w:rsidR="00144571" w:rsidRDefault="009F76C5">
      <w:pPr>
        <w:pStyle w:val="TDC3"/>
        <w:tabs>
          <w:tab w:val="left" w:pos="1320"/>
          <w:tab w:val="right" w:leader="dot" w:pos="8686"/>
        </w:tabs>
        <w:rPr>
          <w:rFonts w:eastAsiaTheme="minorEastAsia" w:cstheme="minorBidi"/>
          <w:i w:val="0"/>
          <w:iCs w:val="0"/>
          <w:noProof/>
          <w:sz w:val="22"/>
          <w:szCs w:val="22"/>
          <w:lang w:val="en-US"/>
        </w:rPr>
      </w:pPr>
      <w:hyperlink w:anchor="_Toc434859043" w:history="1">
        <w:r w:rsidR="00144571" w:rsidRPr="00CF3908">
          <w:rPr>
            <w:rStyle w:val="Hipervnculo"/>
            <w:noProof/>
            <w:lang w:val="es-ES"/>
          </w:rPr>
          <w:t>3.2.4.</w:t>
        </w:r>
        <w:r w:rsidR="00144571">
          <w:rPr>
            <w:rFonts w:eastAsiaTheme="minorEastAsia" w:cstheme="minorBidi"/>
            <w:i w:val="0"/>
            <w:iCs w:val="0"/>
            <w:noProof/>
            <w:sz w:val="22"/>
            <w:szCs w:val="22"/>
            <w:lang w:val="en-US"/>
          </w:rPr>
          <w:tab/>
        </w:r>
        <w:r w:rsidR="00144571" w:rsidRPr="00CF3908">
          <w:rPr>
            <w:rStyle w:val="Hipervnculo"/>
            <w:noProof/>
            <w:lang w:val="es-ES"/>
          </w:rPr>
          <w:t>Gestión de los activos de información- Ref.: ISO/IEC 27001 CL A.8.</w:t>
        </w:r>
        <w:r w:rsidR="00144571">
          <w:rPr>
            <w:noProof/>
            <w:webHidden/>
          </w:rPr>
          <w:tab/>
        </w:r>
        <w:r w:rsidR="00144571">
          <w:rPr>
            <w:noProof/>
            <w:webHidden/>
          </w:rPr>
          <w:fldChar w:fldCharType="begin"/>
        </w:r>
        <w:r w:rsidR="00144571">
          <w:rPr>
            <w:noProof/>
            <w:webHidden/>
          </w:rPr>
          <w:instrText xml:space="preserve"> PAGEREF _Toc434859043 \h </w:instrText>
        </w:r>
        <w:r w:rsidR="00144571">
          <w:rPr>
            <w:noProof/>
            <w:webHidden/>
          </w:rPr>
        </w:r>
        <w:r w:rsidR="00144571">
          <w:rPr>
            <w:noProof/>
            <w:webHidden/>
          </w:rPr>
          <w:fldChar w:fldCharType="separate"/>
        </w:r>
        <w:r w:rsidR="00144571">
          <w:rPr>
            <w:noProof/>
            <w:webHidden/>
          </w:rPr>
          <w:t>12</w:t>
        </w:r>
        <w:r w:rsidR="00144571">
          <w:rPr>
            <w:noProof/>
            <w:webHidden/>
          </w:rPr>
          <w:fldChar w:fldCharType="end"/>
        </w:r>
      </w:hyperlink>
    </w:p>
    <w:p w14:paraId="1AD68394" w14:textId="77777777" w:rsidR="00144571" w:rsidRDefault="009F76C5">
      <w:pPr>
        <w:pStyle w:val="TDC3"/>
        <w:tabs>
          <w:tab w:val="left" w:pos="1320"/>
          <w:tab w:val="right" w:leader="dot" w:pos="8686"/>
        </w:tabs>
        <w:rPr>
          <w:rFonts w:eastAsiaTheme="minorEastAsia" w:cstheme="minorBidi"/>
          <w:i w:val="0"/>
          <w:iCs w:val="0"/>
          <w:noProof/>
          <w:sz w:val="22"/>
          <w:szCs w:val="22"/>
          <w:lang w:val="en-US"/>
        </w:rPr>
      </w:pPr>
      <w:hyperlink w:anchor="_Toc434859044" w:history="1">
        <w:r w:rsidR="00144571" w:rsidRPr="00CF3908">
          <w:rPr>
            <w:rStyle w:val="Hipervnculo"/>
            <w:noProof/>
            <w:lang w:val="es-ES"/>
          </w:rPr>
          <w:t>3.2.5.</w:t>
        </w:r>
        <w:r w:rsidR="00144571">
          <w:rPr>
            <w:rFonts w:eastAsiaTheme="minorEastAsia" w:cstheme="minorBidi"/>
            <w:i w:val="0"/>
            <w:iCs w:val="0"/>
            <w:noProof/>
            <w:sz w:val="22"/>
            <w:szCs w:val="22"/>
            <w:lang w:val="en-US"/>
          </w:rPr>
          <w:tab/>
        </w:r>
        <w:r w:rsidR="00144571" w:rsidRPr="00CF3908">
          <w:rPr>
            <w:rStyle w:val="Hipervnculo"/>
            <w:noProof/>
            <w:lang w:val="es-ES"/>
          </w:rPr>
          <w:t>Relaciones con los proveedores - Ref.: ISO/IEC 27001 CL. A.15</w:t>
        </w:r>
        <w:r w:rsidR="00144571">
          <w:rPr>
            <w:noProof/>
            <w:webHidden/>
          </w:rPr>
          <w:tab/>
        </w:r>
        <w:r w:rsidR="00144571">
          <w:rPr>
            <w:noProof/>
            <w:webHidden/>
          </w:rPr>
          <w:fldChar w:fldCharType="begin"/>
        </w:r>
        <w:r w:rsidR="00144571">
          <w:rPr>
            <w:noProof/>
            <w:webHidden/>
          </w:rPr>
          <w:instrText xml:space="preserve"> PAGEREF _Toc434859044 \h </w:instrText>
        </w:r>
        <w:r w:rsidR="00144571">
          <w:rPr>
            <w:noProof/>
            <w:webHidden/>
          </w:rPr>
        </w:r>
        <w:r w:rsidR="00144571">
          <w:rPr>
            <w:noProof/>
            <w:webHidden/>
          </w:rPr>
          <w:fldChar w:fldCharType="separate"/>
        </w:r>
        <w:r w:rsidR="00144571">
          <w:rPr>
            <w:noProof/>
            <w:webHidden/>
          </w:rPr>
          <w:t>13</w:t>
        </w:r>
        <w:r w:rsidR="00144571">
          <w:rPr>
            <w:noProof/>
            <w:webHidden/>
          </w:rPr>
          <w:fldChar w:fldCharType="end"/>
        </w:r>
      </w:hyperlink>
    </w:p>
    <w:p w14:paraId="32827492" w14:textId="77777777" w:rsidR="00144571" w:rsidRDefault="009F76C5">
      <w:pPr>
        <w:pStyle w:val="TDC3"/>
        <w:tabs>
          <w:tab w:val="left" w:pos="1320"/>
          <w:tab w:val="right" w:leader="dot" w:pos="8686"/>
        </w:tabs>
        <w:rPr>
          <w:rFonts w:eastAsiaTheme="minorEastAsia" w:cstheme="minorBidi"/>
          <w:i w:val="0"/>
          <w:iCs w:val="0"/>
          <w:noProof/>
          <w:sz w:val="22"/>
          <w:szCs w:val="22"/>
          <w:lang w:val="en-US"/>
        </w:rPr>
      </w:pPr>
      <w:hyperlink w:anchor="_Toc434859045" w:history="1">
        <w:r w:rsidR="00144571" w:rsidRPr="00CF3908">
          <w:rPr>
            <w:rStyle w:val="Hipervnculo"/>
            <w:noProof/>
            <w:lang w:val="es-ES"/>
          </w:rPr>
          <w:t>3.2.6.</w:t>
        </w:r>
        <w:r w:rsidR="00144571">
          <w:rPr>
            <w:rFonts w:eastAsiaTheme="minorEastAsia" w:cstheme="minorBidi"/>
            <w:i w:val="0"/>
            <w:iCs w:val="0"/>
            <w:noProof/>
            <w:sz w:val="22"/>
            <w:szCs w:val="22"/>
            <w:lang w:val="en-US"/>
          </w:rPr>
          <w:tab/>
        </w:r>
        <w:r w:rsidR="00144571" w:rsidRPr="00CF3908">
          <w:rPr>
            <w:rStyle w:val="Hipervnculo"/>
            <w:noProof/>
            <w:lang w:val="es-ES"/>
          </w:rPr>
          <w:t>Cumplimiento - Ref.: ISO/IEC 27001 CL. A.18</w:t>
        </w:r>
        <w:r w:rsidR="00144571">
          <w:rPr>
            <w:noProof/>
            <w:webHidden/>
          </w:rPr>
          <w:tab/>
        </w:r>
        <w:r w:rsidR="00144571">
          <w:rPr>
            <w:noProof/>
            <w:webHidden/>
          </w:rPr>
          <w:fldChar w:fldCharType="begin"/>
        </w:r>
        <w:r w:rsidR="00144571">
          <w:rPr>
            <w:noProof/>
            <w:webHidden/>
          </w:rPr>
          <w:instrText xml:space="preserve"> PAGEREF _Toc434859045 \h </w:instrText>
        </w:r>
        <w:r w:rsidR="00144571">
          <w:rPr>
            <w:noProof/>
            <w:webHidden/>
          </w:rPr>
        </w:r>
        <w:r w:rsidR="00144571">
          <w:rPr>
            <w:noProof/>
            <w:webHidden/>
          </w:rPr>
          <w:fldChar w:fldCharType="separate"/>
        </w:r>
        <w:r w:rsidR="00144571">
          <w:rPr>
            <w:noProof/>
            <w:webHidden/>
          </w:rPr>
          <w:t>15</w:t>
        </w:r>
        <w:r w:rsidR="00144571">
          <w:rPr>
            <w:noProof/>
            <w:webHidden/>
          </w:rPr>
          <w:fldChar w:fldCharType="end"/>
        </w:r>
      </w:hyperlink>
    </w:p>
    <w:p w14:paraId="51BEDA88" w14:textId="77777777" w:rsidR="00144571" w:rsidRDefault="009F76C5">
      <w:pPr>
        <w:pStyle w:val="TDC2"/>
        <w:tabs>
          <w:tab w:val="left" w:pos="880"/>
          <w:tab w:val="right" w:leader="dot" w:pos="8686"/>
        </w:tabs>
        <w:rPr>
          <w:rFonts w:eastAsiaTheme="minorEastAsia" w:cstheme="minorBidi"/>
          <w:smallCaps w:val="0"/>
          <w:noProof/>
          <w:sz w:val="22"/>
          <w:szCs w:val="22"/>
          <w:lang w:val="en-US"/>
        </w:rPr>
      </w:pPr>
      <w:hyperlink w:anchor="_Toc434859046" w:history="1">
        <w:r w:rsidR="00144571" w:rsidRPr="00CF3908">
          <w:rPr>
            <w:rStyle w:val="Hipervnculo"/>
            <w:noProof/>
            <w:lang w:val="es-ES"/>
          </w:rPr>
          <w:t>3.3.</w:t>
        </w:r>
        <w:r w:rsidR="00144571">
          <w:rPr>
            <w:rFonts w:eastAsiaTheme="minorEastAsia" w:cstheme="minorBidi"/>
            <w:smallCaps w:val="0"/>
            <w:noProof/>
            <w:sz w:val="22"/>
            <w:szCs w:val="22"/>
            <w:lang w:val="en-US"/>
          </w:rPr>
          <w:tab/>
        </w:r>
        <w:r w:rsidR="00144571" w:rsidRPr="00CF3908">
          <w:rPr>
            <w:rStyle w:val="Hipervnculo"/>
            <w:noProof/>
            <w:lang w:val="es-ES"/>
          </w:rPr>
          <w:t>Políticas concernientes a la Oficina TIC de la Superintendencia del Subsidio Familiar (PTI)</w:t>
        </w:r>
        <w:r w:rsidR="00144571">
          <w:rPr>
            <w:noProof/>
            <w:webHidden/>
          </w:rPr>
          <w:tab/>
        </w:r>
        <w:r w:rsidR="00144571">
          <w:rPr>
            <w:noProof/>
            <w:webHidden/>
          </w:rPr>
          <w:fldChar w:fldCharType="begin"/>
        </w:r>
        <w:r w:rsidR="00144571">
          <w:rPr>
            <w:noProof/>
            <w:webHidden/>
          </w:rPr>
          <w:instrText xml:space="preserve"> PAGEREF _Toc434859046 \h </w:instrText>
        </w:r>
        <w:r w:rsidR="00144571">
          <w:rPr>
            <w:noProof/>
            <w:webHidden/>
          </w:rPr>
        </w:r>
        <w:r w:rsidR="00144571">
          <w:rPr>
            <w:noProof/>
            <w:webHidden/>
          </w:rPr>
          <w:fldChar w:fldCharType="separate"/>
        </w:r>
        <w:r w:rsidR="00144571">
          <w:rPr>
            <w:noProof/>
            <w:webHidden/>
          </w:rPr>
          <w:t>20</w:t>
        </w:r>
        <w:r w:rsidR="00144571">
          <w:rPr>
            <w:noProof/>
            <w:webHidden/>
          </w:rPr>
          <w:fldChar w:fldCharType="end"/>
        </w:r>
      </w:hyperlink>
    </w:p>
    <w:p w14:paraId="21D276EA" w14:textId="77777777" w:rsidR="00144571" w:rsidRDefault="009F76C5">
      <w:pPr>
        <w:pStyle w:val="TDC3"/>
        <w:tabs>
          <w:tab w:val="left" w:pos="1320"/>
          <w:tab w:val="right" w:leader="dot" w:pos="8686"/>
        </w:tabs>
        <w:rPr>
          <w:rFonts w:eastAsiaTheme="minorEastAsia" w:cstheme="minorBidi"/>
          <w:i w:val="0"/>
          <w:iCs w:val="0"/>
          <w:noProof/>
          <w:sz w:val="22"/>
          <w:szCs w:val="22"/>
          <w:lang w:val="en-US"/>
        </w:rPr>
      </w:pPr>
      <w:hyperlink w:anchor="_Toc434859047" w:history="1">
        <w:r w:rsidR="00144571" w:rsidRPr="00CF3908">
          <w:rPr>
            <w:rStyle w:val="Hipervnculo"/>
            <w:noProof/>
            <w:lang w:val="es-ES"/>
          </w:rPr>
          <w:t>3.3.1.</w:t>
        </w:r>
        <w:r w:rsidR="00144571">
          <w:rPr>
            <w:rFonts w:eastAsiaTheme="minorEastAsia" w:cstheme="minorBidi"/>
            <w:i w:val="0"/>
            <w:iCs w:val="0"/>
            <w:noProof/>
            <w:sz w:val="22"/>
            <w:szCs w:val="22"/>
            <w:lang w:val="en-US"/>
          </w:rPr>
          <w:tab/>
        </w:r>
        <w:r w:rsidR="00144571" w:rsidRPr="00CF3908">
          <w:rPr>
            <w:rStyle w:val="Hipervnculo"/>
            <w:noProof/>
            <w:lang w:val="es-ES"/>
          </w:rPr>
          <w:t>Políticas de Seguridad de la Información - Ref.: ISO/IEC 27001 CL. A.5.</w:t>
        </w:r>
        <w:r w:rsidR="00144571">
          <w:rPr>
            <w:noProof/>
            <w:webHidden/>
          </w:rPr>
          <w:tab/>
        </w:r>
        <w:r w:rsidR="00144571">
          <w:rPr>
            <w:noProof/>
            <w:webHidden/>
          </w:rPr>
          <w:fldChar w:fldCharType="begin"/>
        </w:r>
        <w:r w:rsidR="00144571">
          <w:rPr>
            <w:noProof/>
            <w:webHidden/>
          </w:rPr>
          <w:instrText xml:space="preserve"> PAGEREF _Toc434859047 \h </w:instrText>
        </w:r>
        <w:r w:rsidR="00144571">
          <w:rPr>
            <w:noProof/>
            <w:webHidden/>
          </w:rPr>
        </w:r>
        <w:r w:rsidR="00144571">
          <w:rPr>
            <w:noProof/>
            <w:webHidden/>
          </w:rPr>
          <w:fldChar w:fldCharType="separate"/>
        </w:r>
        <w:r w:rsidR="00144571">
          <w:rPr>
            <w:noProof/>
            <w:webHidden/>
          </w:rPr>
          <w:t>20</w:t>
        </w:r>
        <w:r w:rsidR="00144571">
          <w:rPr>
            <w:noProof/>
            <w:webHidden/>
          </w:rPr>
          <w:fldChar w:fldCharType="end"/>
        </w:r>
      </w:hyperlink>
    </w:p>
    <w:p w14:paraId="2228AAE1" w14:textId="77777777" w:rsidR="00144571" w:rsidRDefault="009F76C5">
      <w:pPr>
        <w:pStyle w:val="TDC3"/>
        <w:tabs>
          <w:tab w:val="left" w:pos="1320"/>
          <w:tab w:val="right" w:leader="dot" w:pos="8686"/>
        </w:tabs>
        <w:rPr>
          <w:rFonts w:eastAsiaTheme="minorEastAsia" w:cstheme="minorBidi"/>
          <w:i w:val="0"/>
          <w:iCs w:val="0"/>
          <w:noProof/>
          <w:sz w:val="22"/>
          <w:szCs w:val="22"/>
          <w:lang w:val="en-US"/>
        </w:rPr>
      </w:pPr>
      <w:hyperlink w:anchor="_Toc434859048" w:history="1">
        <w:r w:rsidR="00144571" w:rsidRPr="00CF3908">
          <w:rPr>
            <w:rStyle w:val="Hipervnculo"/>
            <w:noProof/>
            <w:lang w:val="es-ES"/>
          </w:rPr>
          <w:t>3.3.2.</w:t>
        </w:r>
        <w:r w:rsidR="00144571">
          <w:rPr>
            <w:rFonts w:eastAsiaTheme="minorEastAsia" w:cstheme="minorBidi"/>
            <w:i w:val="0"/>
            <w:iCs w:val="0"/>
            <w:noProof/>
            <w:sz w:val="22"/>
            <w:szCs w:val="22"/>
            <w:lang w:val="en-US"/>
          </w:rPr>
          <w:tab/>
        </w:r>
        <w:r w:rsidR="00144571" w:rsidRPr="00CF3908">
          <w:rPr>
            <w:rStyle w:val="Hipervnculo"/>
            <w:noProof/>
            <w:lang w:val="es-ES"/>
          </w:rPr>
          <w:t>Gestión de los activos de información- Ref.: ISO/IEC 27001 CL A.8</w:t>
        </w:r>
        <w:r w:rsidR="00144571">
          <w:rPr>
            <w:noProof/>
            <w:webHidden/>
          </w:rPr>
          <w:tab/>
        </w:r>
        <w:r w:rsidR="00144571">
          <w:rPr>
            <w:noProof/>
            <w:webHidden/>
          </w:rPr>
          <w:fldChar w:fldCharType="begin"/>
        </w:r>
        <w:r w:rsidR="00144571">
          <w:rPr>
            <w:noProof/>
            <w:webHidden/>
          </w:rPr>
          <w:instrText xml:space="preserve"> PAGEREF _Toc434859048 \h </w:instrText>
        </w:r>
        <w:r w:rsidR="00144571">
          <w:rPr>
            <w:noProof/>
            <w:webHidden/>
          </w:rPr>
        </w:r>
        <w:r w:rsidR="00144571">
          <w:rPr>
            <w:noProof/>
            <w:webHidden/>
          </w:rPr>
          <w:fldChar w:fldCharType="separate"/>
        </w:r>
        <w:r w:rsidR="00144571">
          <w:rPr>
            <w:noProof/>
            <w:webHidden/>
          </w:rPr>
          <w:t>21</w:t>
        </w:r>
        <w:r w:rsidR="00144571">
          <w:rPr>
            <w:noProof/>
            <w:webHidden/>
          </w:rPr>
          <w:fldChar w:fldCharType="end"/>
        </w:r>
      </w:hyperlink>
    </w:p>
    <w:p w14:paraId="0D30323D" w14:textId="77777777" w:rsidR="00144571" w:rsidRDefault="009F76C5">
      <w:pPr>
        <w:pStyle w:val="TDC3"/>
        <w:tabs>
          <w:tab w:val="left" w:pos="1320"/>
          <w:tab w:val="right" w:leader="dot" w:pos="8686"/>
        </w:tabs>
        <w:rPr>
          <w:rFonts w:eastAsiaTheme="minorEastAsia" w:cstheme="minorBidi"/>
          <w:i w:val="0"/>
          <w:iCs w:val="0"/>
          <w:noProof/>
          <w:sz w:val="22"/>
          <w:szCs w:val="22"/>
          <w:lang w:val="en-US"/>
        </w:rPr>
      </w:pPr>
      <w:hyperlink w:anchor="_Toc434859049" w:history="1">
        <w:r w:rsidR="00144571" w:rsidRPr="00CF3908">
          <w:rPr>
            <w:rStyle w:val="Hipervnculo"/>
            <w:noProof/>
            <w:lang w:val="es-ES"/>
          </w:rPr>
          <w:t>3.3.3.</w:t>
        </w:r>
        <w:r w:rsidR="00144571">
          <w:rPr>
            <w:rFonts w:eastAsiaTheme="minorEastAsia" w:cstheme="minorBidi"/>
            <w:i w:val="0"/>
            <w:iCs w:val="0"/>
            <w:noProof/>
            <w:sz w:val="22"/>
            <w:szCs w:val="22"/>
            <w:lang w:val="en-US"/>
          </w:rPr>
          <w:tab/>
        </w:r>
        <w:r w:rsidR="00144571" w:rsidRPr="00CF3908">
          <w:rPr>
            <w:rStyle w:val="Hipervnculo"/>
            <w:noProof/>
            <w:lang w:val="es-ES"/>
          </w:rPr>
          <w:t>Control de accesos- Ref.: ISO/IEC 27001 CL. A.9</w:t>
        </w:r>
        <w:r w:rsidR="00144571">
          <w:rPr>
            <w:noProof/>
            <w:webHidden/>
          </w:rPr>
          <w:tab/>
        </w:r>
        <w:r w:rsidR="00144571">
          <w:rPr>
            <w:noProof/>
            <w:webHidden/>
          </w:rPr>
          <w:fldChar w:fldCharType="begin"/>
        </w:r>
        <w:r w:rsidR="00144571">
          <w:rPr>
            <w:noProof/>
            <w:webHidden/>
          </w:rPr>
          <w:instrText xml:space="preserve"> PAGEREF _Toc434859049 \h </w:instrText>
        </w:r>
        <w:r w:rsidR="00144571">
          <w:rPr>
            <w:noProof/>
            <w:webHidden/>
          </w:rPr>
        </w:r>
        <w:r w:rsidR="00144571">
          <w:rPr>
            <w:noProof/>
            <w:webHidden/>
          </w:rPr>
          <w:fldChar w:fldCharType="separate"/>
        </w:r>
        <w:r w:rsidR="00144571">
          <w:rPr>
            <w:noProof/>
            <w:webHidden/>
          </w:rPr>
          <w:t>23</w:t>
        </w:r>
        <w:r w:rsidR="00144571">
          <w:rPr>
            <w:noProof/>
            <w:webHidden/>
          </w:rPr>
          <w:fldChar w:fldCharType="end"/>
        </w:r>
      </w:hyperlink>
    </w:p>
    <w:p w14:paraId="0D03FFFE" w14:textId="77777777" w:rsidR="00144571" w:rsidRDefault="009F76C5">
      <w:pPr>
        <w:pStyle w:val="TDC3"/>
        <w:tabs>
          <w:tab w:val="left" w:pos="1320"/>
          <w:tab w:val="right" w:leader="dot" w:pos="8686"/>
        </w:tabs>
        <w:rPr>
          <w:rFonts w:eastAsiaTheme="minorEastAsia" w:cstheme="minorBidi"/>
          <w:i w:val="0"/>
          <w:iCs w:val="0"/>
          <w:noProof/>
          <w:sz w:val="22"/>
          <w:szCs w:val="22"/>
          <w:lang w:val="en-US"/>
        </w:rPr>
      </w:pPr>
      <w:hyperlink w:anchor="_Toc434859050" w:history="1">
        <w:r w:rsidR="00144571" w:rsidRPr="00CF3908">
          <w:rPr>
            <w:rStyle w:val="Hipervnculo"/>
            <w:noProof/>
            <w:lang w:val="es-ES"/>
          </w:rPr>
          <w:t>3.3.4.</w:t>
        </w:r>
        <w:r w:rsidR="00144571">
          <w:rPr>
            <w:rFonts w:eastAsiaTheme="minorEastAsia" w:cstheme="minorBidi"/>
            <w:i w:val="0"/>
            <w:iCs w:val="0"/>
            <w:noProof/>
            <w:sz w:val="22"/>
            <w:szCs w:val="22"/>
            <w:lang w:val="en-US"/>
          </w:rPr>
          <w:tab/>
        </w:r>
        <w:r w:rsidR="00144571" w:rsidRPr="00CF3908">
          <w:rPr>
            <w:rStyle w:val="Hipervnculo"/>
            <w:noProof/>
            <w:lang w:val="es-ES"/>
          </w:rPr>
          <w:t>Criptografía - Ref.: ISO/IEC 27001 CL. A. 10</w:t>
        </w:r>
        <w:r w:rsidR="00144571">
          <w:rPr>
            <w:noProof/>
            <w:webHidden/>
          </w:rPr>
          <w:tab/>
        </w:r>
        <w:r w:rsidR="00144571">
          <w:rPr>
            <w:noProof/>
            <w:webHidden/>
          </w:rPr>
          <w:fldChar w:fldCharType="begin"/>
        </w:r>
        <w:r w:rsidR="00144571">
          <w:rPr>
            <w:noProof/>
            <w:webHidden/>
          </w:rPr>
          <w:instrText xml:space="preserve"> PAGEREF _Toc434859050 \h </w:instrText>
        </w:r>
        <w:r w:rsidR="00144571">
          <w:rPr>
            <w:noProof/>
            <w:webHidden/>
          </w:rPr>
        </w:r>
        <w:r w:rsidR="00144571">
          <w:rPr>
            <w:noProof/>
            <w:webHidden/>
          </w:rPr>
          <w:fldChar w:fldCharType="separate"/>
        </w:r>
        <w:r w:rsidR="00144571">
          <w:rPr>
            <w:noProof/>
            <w:webHidden/>
          </w:rPr>
          <w:t>25</w:t>
        </w:r>
        <w:r w:rsidR="00144571">
          <w:rPr>
            <w:noProof/>
            <w:webHidden/>
          </w:rPr>
          <w:fldChar w:fldCharType="end"/>
        </w:r>
      </w:hyperlink>
    </w:p>
    <w:p w14:paraId="6D805EBB" w14:textId="77777777" w:rsidR="00144571" w:rsidRDefault="009F76C5">
      <w:pPr>
        <w:pStyle w:val="TDC3"/>
        <w:tabs>
          <w:tab w:val="left" w:pos="1320"/>
          <w:tab w:val="right" w:leader="dot" w:pos="8686"/>
        </w:tabs>
        <w:rPr>
          <w:rFonts w:eastAsiaTheme="minorEastAsia" w:cstheme="minorBidi"/>
          <w:i w:val="0"/>
          <w:iCs w:val="0"/>
          <w:noProof/>
          <w:sz w:val="22"/>
          <w:szCs w:val="22"/>
          <w:lang w:val="en-US"/>
        </w:rPr>
      </w:pPr>
      <w:hyperlink w:anchor="_Toc434859051" w:history="1">
        <w:r w:rsidR="00144571" w:rsidRPr="00CF3908">
          <w:rPr>
            <w:rStyle w:val="Hipervnculo"/>
            <w:noProof/>
            <w:lang w:val="es-ES"/>
          </w:rPr>
          <w:t>3.3.5.</w:t>
        </w:r>
        <w:r w:rsidR="00144571">
          <w:rPr>
            <w:rFonts w:eastAsiaTheme="minorEastAsia" w:cstheme="minorBidi"/>
            <w:i w:val="0"/>
            <w:iCs w:val="0"/>
            <w:noProof/>
            <w:sz w:val="22"/>
            <w:szCs w:val="22"/>
            <w:lang w:val="en-US"/>
          </w:rPr>
          <w:tab/>
        </w:r>
        <w:r w:rsidR="00144571" w:rsidRPr="00CF3908">
          <w:rPr>
            <w:rStyle w:val="Hipervnculo"/>
            <w:noProof/>
            <w:lang w:val="es-ES"/>
          </w:rPr>
          <w:t>Seguridad de las operaciones - Ref.: ISO/IEC 27001 CL. A. 12</w:t>
        </w:r>
        <w:r w:rsidR="00144571">
          <w:rPr>
            <w:noProof/>
            <w:webHidden/>
          </w:rPr>
          <w:tab/>
        </w:r>
        <w:r w:rsidR="00144571">
          <w:rPr>
            <w:noProof/>
            <w:webHidden/>
          </w:rPr>
          <w:fldChar w:fldCharType="begin"/>
        </w:r>
        <w:r w:rsidR="00144571">
          <w:rPr>
            <w:noProof/>
            <w:webHidden/>
          </w:rPr>
          <w:instrText xml:space="preserve"> PAGEREF _Toc434859051 \h </w:instrText>
        </w:r>
        <w:r w:rsidR="00144571">
          <w:rPr>
            <w:noProof/>
            <w:webHidden/>
          </w:rPr>
        </w:r>
        <w:r w:rsidR="00144571">
          <w:rPr>
            <w:noProof/>
            <w:webHidden/>
          </w:rPr>
          <w:fldChar w:fldCharType="separate"/>
        </w:r>
        <w:r w:rsidR="00144571">
          <w:rPr>
            <w:noProof/>
            <w:webHidden/>
          </w:rPr>
          <w:t>26</w:t>
        </w:r>
        <w:r w:rsidR="00144571">
          <w:rPr>
            <w:noProof/>
            <w:webHidden/>
          </w:rPr>
          <w:fldChar w:fldCharType="end"/>
        </w:r>
      </w:hyperlink>
    </w:p>
    <w:p w14:paraId="70BF1342" w14:textId="77777777" w:rsidR="00144571" w:rsidRDefault="009F76C5">
      <w:pPr>
        <w:pStyle w:val="TDC3"/>
        <w:tabs>
          <w:tab w:val="left" w:pos="1320"/>
          <w:tab w:val="right" w:leader="dot" w:pos="8686"/>
        </w:tabs>
        <w:rPr>
          <w:rFonts w:eastAsiaTheme="minorEastAsia" w:cstheme="minorBidi"/>
          <w:i w:val="0"/>
          <w:iCs w:val="0"/>
          <w:noProof/>
          <w:sz w:val="22"/>
          <w:szCs w:val="22"/>
          <w:lang w:val="en-US"/>
        </w:rPr>
      </w:pPr>
      <w:hyperlink w:anchor="_Toc434859052" w:history="1">
        <w:r w:rsidR="00144571" w:rsidRPr="00CF3908">
          <w:rPr>
            <w:rStyle w:val="Hipervnculo"/>
            <w:noProof/>
            <w:lang w:val="es-ES"/>
          </w:rPr>
          <w:t>3.3.6.</w:t>
        </w:r>
        <w:r w:rsidR="00144571">
          <w:rPr>
            <w:rFonts w:eastAsiaTheme="minorEastAsia" w:cstheme="minorBidi"/>
            <w:i w:val="0"/>
            <w:iCs w:val="0"/>
            <w:noProof/>
            <w:sz w:val="22"/>
            <w:szCs w:val="22"/>
            <w:lang w:val="en-US"/>
          </w:rPr>
          <w:tab/>
        </w:r>
        <w:r w:rsidR="00144571" w:rsidRPr="00CF3908">
          <w:rPr>
            <w:rStyle w:val="Hipervnculo"/>
            <w:noProof/>
            <w:lang w:val="es-ES"/>
          </w:rPr>
          <w:t>Seguridad de las comunicaciones - Ref.: ISO/IEC 27001 CL. A. 13</w:t>
        </w:r>
        <w:r w:rsidR="00144571">
          <w:rPr>
            <w:noProof/>
            <w:webHidden/>
          </w:rPr>
          <w:tab/>
        </w:r>
        <w:r w:rsidR="00144571">
          <w:rPr>
            <w:noProof/>
            <w:webHidden/>
          </w:rPr>
          <w:fldChar w:fldCharType="begin"/>
        </w:r>
        <w:r w:rsidR="00144571">
          <w:rPr>
            <w:noProof/>
            <w:webHidden/>
          </w:rPr>
          <w:instrText xml:space="preserve"> PAGEREF _Toc434859052 \h </w:instrText>
        </w:r>
        <w:r w:rsidR="00144571">
          <w:rPr>
            <w:noProof/>
            <w:webHidden/>
          </w:rPr>
        </w:r>
        <w:r w:rsidR="00144571">
          <w:rPr>
            <w:noProof/>
            <w:webHidden/>
          </w:rPr>
          <w:fldChar w:fldCharType="separate"/>
        </w:r>
        <w:r w:rsidR="00144571">
          <w:rPr>
            <w:noProof/>
            <w:webHidden/>
          </w:rPr>
          <w:t>30</w:t>
        </w:r>
        <w:r w:rsidR="00144571">
          <w:rPr>
            <w:noProof/>
            <w:webHidden/>
          </w:rPr>
          <w:fldChar w:fldCharType="end"/>
        </w:r>
      </w:hyperlink>
    </w:p>
    <w:p w14:paraId="6D52B765" w14:textId="77777777" w:rsidR="00144571" w:rsidRDefault="009F76C5">
      <w:pPr>
        <w:pStyle w:val="TDC3"/>
        <w:tabs>
          <w:tab w:val="left" w:pos="1320"/>
          <w:tab w:val="right" w:leader="dot" w:pos="8686"/>
        </w:tabs>
        <w:rPr>
          <w:rFonts w:eastAsiaTheme="minorEastAsia" w:cstheme="minorBidi"/>
          <w:i w:val="0"/>
          <w:iCs w:val="0"/>
          <w:noProof/>
          <w:sz w:val="22"/>
          <w:szCs w:val="22"/>
          <w:lang w:val="en-US"/>
        </w:rPr>
      </w:pPr>
      <w:hyperlink w:anchor="_Toc434859053" w:history="1">
        <w:r w:rsidR="00144571" w:rsidRPr="00CF3908">
          <w:rPr>
            <w:rStyle w:val="Hipervnculo"/>
            <w:noProof/>
            <w:lang w:val="es-ES"/>
          </w:rPr>
          <w:t>3.3.7.</w:t>
        </w:r>
        <w:r w:rsidR="00144571">
          <w:rPr>
            <w:rFonts w:eastAsiaTheme="minorEastAsia" w:cstheme="minorBidi"/>
            <w:i w:val="0"/>
            <w:iCs w:val="0"/>
            <w:noProof/>
            <w:sz w:val="22"/>
            <w:szCs w:val="22"/>
            <w:lang w:val="en-US"/>
          </w:rPr>
          <w:tab/>
        </w:r>
        <w:r w:rsidR="00144571" w:rsidRPr="00CF3908">
          <w:rPr>
            <w:rStyle w:val="Hipervnculo"/>
            <w:noProof/>
            <w:lang w:val="es-ES"/>
          </w:rPr>
          <w:t>Adquisición, desarrollo y mantenimiento de sistemas - Ref.: ISO/IEC 27001 CL. A. 14</w:t>
        </w:r>
        <w:r w:rsidR="00144571">
          <w:rPr>
            <w:noProof/>
            <w:webHidden/>
          </w:rPr>
          <w:tab/>
        </w:r>
        <w:r w:rsidR="00144571">
          <w:rPr>
            <w:noProof/>
            <w:webHidden/>
          </w:rPr>
          <w:fldChar w:fldCharType="begin"/>
        </w:r>
        <w:r w:rsidR="00144571">
          <w:rPr>
            <w:noProof/>
            <w:webHidden/>
          </w:rPr>
          <w:instrText xml:space="preserve"> PAGEREF _Toc434859053 \h </w:instrText>
        </w:r>
        <w:r w:rsidR="00144571">
          <w:rPr>
            <w:noProof/>
            <w:webHidden/>
          </w:rPr>
        </w:r>
        <w:r w:rsidR="00144571">
          <w:rPr>
            <w:noProof/>
            <w:webHidden/>
          </w:rPr>
          <w:fldChar w:fldCharType="separate"/>
        </w:r>
        <w:r w:rsidR="00144571">
          <w:rPr>
            <w:noProof/>
            <w:webHidden/>
          </w:rPr>
          <w:t>34</w:t>
        </w:r>
        <w:r w:rsidR="00144571">
          <w:rPr>
            <w:noProof/>
            <w:webHidden/>
          </w:rPr>
          <w:fldChar w:fldCharType="end"/>
        </w:r>
      </w:hyperlink>
    </w:p>
    <w:p w14:paraId="1952979A" w14:textId="77777777" w:rsidR="00144571" w:rsidRDefault="009F76C5">
      <w:pPr>
        <w:pStyle w:val="TDC3"/>
        <w:tabs>
          <w:tab w:val="left" w:pos="1320"/>
          <w:tab w:val="right" w:leader="dot" w:pos="8686"/>
        </w:tabs>
        <w:rPr>
          <w:rFonts w:eastAsiaTheme="minorEastAsia" w:cstheme="minorBidi"/>
          <w:i w:val="0"/>
          <w:iCs w:val="0"/>
          <w:noProof/>
          <w:sz w:val="22"/>
          <w:szCs w:val="22"/>
          <w:lang w:val="en-US"/>
        </w:rPr>
      </w:pPr>
      <w:hyperlink w:anchor="_Toc434859054" w:history="1">
        <w:r w:rsidR="00144571" w:rsidRPr="00CF3908">
          <w:rPr>
            <w:rStyle w:val="Hipervnculo"/>
            <w:noProof/>
            <w:lang w:val="es-ES"/>
          </w:rPr>
          <w:t>3.3.8.</w:t>
        </w:r>
        <w:r w:rsidR="00144571">
          <w:rPr>
            <w:rFonts w:eastAsiaTheme="minorEastAsia" w:cstheme="minorBidi"/>
            <w:i w:val="0"/>
            <w:iCs w:val="0"/>
            <w:noProof/>
            <w:sz w:val="22"/>
            <w:szCs w:val="22"/>
            <w:lang w:val="en-US"/>
          </w:rPr>
          <w:tab/>
        </w:r>
        <w:r w:rsidR="00144571" w:rsidRPr="00CF3908">
          <w:rPr>
            <w:rStyle w:val="Hipervnculo"/>
            <w:noProof/>
            <w:lang w:val="es-ES"/>
          </w:rPr>
          <w:t>Gestión de incidentes de seguridad de la información - Ref.: ISO/IEC 27001 CL. A.16</w:t>
        </w:r>
        <w:r w:rsidR="00144571">
          <w:rPr>
            <w:noProof/>
            <w:webHidden/>
          </w:rPr>
          <w:tab/>
        </w:r>
        <w:r w:rsidR="00144571">
          <w:rPr>
            <w:noProof/>
            <w:webHidden/>
          </w:rPr>
          <w:fldChar w:fldCharType="begin"/>
        </w:r>
        <w:r w:rsidR="00144571">
          <w:rPr>
            <w:noProof/>
            <w:webHidden/>
          </w:rPr>
          <w:instrText xml:space="preserve"> PAGEREF _Toc434859054 \h </w:instrText>
        </w:r>
        <w:r w:rsidR="00144571">
          <w:rPr>
            <w:noProof/>
            <w:webHidden/>
          </w:rPr>
        </w:r>
        <w:r w:rsidR="00144571">
          <w:rPr>
            <w:noProof/>
            <w:webHidden/>
          </w:rPr>
          <w:fldChar w:fldCharType="separate"/>
        </w:r>
        <w:r w:rsidR="00144571">
          <w:rPr>
            <w:noProof/>
            <w:webHidden/>
          </w:rPr>
          <w:t>38</w:t>
        </w:r>
        <w:r w:rsidR="00144571">
          <w:rPr>
            <w:noProof/>
            <w:webHidden/>
          </w:rPr>
          <w:fldChar w:fldCharType="end"/>
        </w:r>
      </w:hyperlink>
    </w:p>
    <w:p w14:paraId="108EB6CE" w14:textId="77777777" w:rsidR="00144571" w:rsidRDefault="009F76C5">
      <w:pPr>
        <w:pStyle w:val="TDC3"/>
        <w:tabs>
          <w:tab w:val="left" w:pos="1320"/>
          <w:tab w:val="right" w:leader="dot" w:pos="8686"/>
        </w:tabs>
        <w:rPr>
          <w:rFonts w:eastAsiaTheme="minorEastAsia" w:cstheme="minorBidi"/>
          <w:i w:val="0"/>
          <w:iCs w:val="0"/>
          <w:noProof/>
          <w:sz w:val="22"/>
          <w:szCs w:val="22"/>
          <w:lang w:val="en-US"/>
        </w:rPr>
      </w:pPr>
      <w:hyperlink w:anchor="_Toc434859055" w:history="1">
        <w:r w:rsidR="00144571" w:rsidRPr="00CF3908">
          <w:rPr>
            <w:rStyle w:val="Hipervnculo"/>
            <w:noProof/>
            <w:lang w:val="es-ES"/>
          </w:rPr>
          <w:t>3.3.9.</w:t>
        </w:r>
        <w:r w:rsidR="00144571">
          <w:rPr>
            <w:rFonts w:eastAsiaTheme="minorEastAsia" w:cstheme="minorBidi"/>
            <w:i w:val="0"/>
            <w:iCs w:val="0"/>
            <w:noProof/>
            <w:sz w:val="22"/>
            <w:szCs w:val="22"/>
            <w:lang w:val="en-US"/>
          </w:rPr>
          <w:tab/>
        </w:r>
        <w:r w:rsidR="00144571" w:rsidRPr="00CF3908">
          <w:rPr>
            <w:rStyle w:val="Hipervnculo"/>
            <w:noProof/>
            <w:lang w:val="es-ES"/>
          </w:rPr>
          <w:t>Aspectos de seguridad de la información de la gestión de continuidad del negocio - Ref.: ISO/IEC 27001 CL. A.17</w:t>
        </w:r>
        <w:r w:rsidR="00144571">
          <w:rPr>
            <w:noProof/>
            <w:webHidden/>
          </w:rPr>
          <w:tab/>
        </w:r>
        <w:r w:rsidR="00144571">
          <w:rPr>
            <w:noProof/>
            <w:webHidden/>
          </w:rPr>
          <w:fldChar w:fldCharType="begin"/>
        </w:r>
        <w:r w:rsidR="00144571">
          <w:rPr>
            <w:noProof/>
            <w:webHidden/>
          </w:rPr>
          <w:instrText xml:space="preserve"> PAGEREF _Toc434859055 \h </w:instrText>
        </w:r>
        <w:r w:rsidR="00144571">
          <w:rPr>
            <w:noProof/>
            <w:webHidden/>
          </w:rPr>
        </w:r>
        <w:r w:rsidR="00144571">
          <w:rPr>
            <w:noProof/>
            <w:webHidden/>
          </w:rPr>
          <w:fldChar w:fldCharType="separate"/>
        </w:r>
        <w:r w:rsidR="00144571">
          <w:rPr>
            <w:noProof/>
            <w:webHidden/>
          </w:rPr>
          <w:t>40</w:t>
        </w:r>
        <w:r w:rsidR="00144571">
          <w:rPr>
            <w:noProof/>
            <w:webHidden/>
          </w:rPr>
          <w:fldChar w:fldCharType="end"/>
        </w:r>
      </w:hyperlink>
    </w:p>
    <w:p w14:paraId="4E07B7BB" w14:textId="77777777" w:rsidR="00144571" w:rsidRDefault="009F76C5">
      <w:pPr>
        <w:pStyle w:val="TDC2"/>
        <w:tabs>
          <w:tab w:val="left" w:pos="880"/>
          <w:tab w:val="right" w:leader="dot" w:pos="8686"/>
        </w:tabs>
        <w:rPr>
          <w:rFonts w:eastAsiaTheme="minorEastAsia" w:cstheme="minorBidi"/>
          <w:smallCaps w:val="0"/>
          <w:noProof/>
          <w:sz w:val="22"/>
          <w:szCs w:val="22"/>
          <w:lang w:val="en-US"/>
        </w:rPr>
      </w:pPr>
      <w:hyperlink w:anchor="_Toc434859056" w:history="1">
        <w:r w:rsidR="00144571" w:rsidRPr="00CF3908">
          <w:rPr>
            <w:rStyle w:val="Hipervnculo"/>
            <w:noProof/>
            <w:lang w:val="es-ES"/>
          </w:rPr>
          <w:t>3.4.</w:t>
        </w:r>
        <w:r w:rsidR="00144571">
          <w:rPr>
            <w:rFonts w:eastAsiaTheme="minorEastAsia" w:cstheme="minorBidi"/>
            <w:smallCaps w:val="0"/>
            <w:noProof/>
            <w:sz w:val="22"/>
            <w:szCs w:val="22"/>
            <w:lang w:val="en-US"/>
          </w:rPr>
          <w:tab/>
        </w:r>
        <w:r w:rsidR="00144571" w:rsidRPr="00CF3908">
          <w:rPr>
            <w:rStyle w:val="Hipervnculo"/>
            <w:noProof/>
            <w:lang w:val="es-ES"/>
          </w:rPr>
          <w:t>Políticas concernientes a Infraestructura (Servicios Administrativos) de la Superintendencia del Subsidio Familiar (PI)</w:t>
        </w:r>
        <w:r w:rsidR="00144571">
          <w:rPr>
            <w:noProof/>
            <w:webHidden/>
          </w:rPr>
          <w:tab/>
        </w:r>
        <w:r w:rsidR="00144571">
          <w:rPr>
            <w:noProof/>
            <w:webHidden/>
          </w:rPr>
          <w:fldChar w:fldCharType="begin"/>
        </w:r>
        <w:r w:rsidR="00144571">
          <w:rPr>
            <w:noProof/>
            <w:webHidden/>
          </w:rPr>
          <w:instrText xml:space="preserve"> PAGEREF _Toc434859056 \h </w:instrText>
        </w:r>
        <w:r w:rsidR="00144571">
          <w:rPr>
            <w:noProof/>
            <w:webHidden/>
          </w:rPr>
        </w:r>
        <w:r w:rsidR="00144571">
          <w:rPr>
            <w:noProof/>
            <w:webHidden/>
          </w:rPr>
          <w:fldChar w:fldCharType="separate"/>
        </w:r>
        <w:r w:rsidR="00144571">
          <w:rPr>
            <w:noProof/>
            <w:webHidden/>
          </w:rPr>
          <w:t>41</w:t>
        </w:r>
        <w:r w:rsidR="00144571">
          <w:rPr>
            <w:noProof/>
            <w:webHidden/>
          </w:rPr>
          <w:fldChar w:fldCharType="end"/>
        </w:r>
      </w:hyperlink>
    </w:p>
    <w:p w14:paraId="192051EF" w14:textId="77777777" w:rsidR="00144571" w:rsidRDefault="009F76C5">
      <w:pPr>
        <w:pStyle w:val="TDC3"/>
        <w:tabs>
          <w:tab w:val="left" w:pos="1320"/>
          <w:tab w:val="right" w:leader="dot" w:pos="8686"/>
        </w:tabs>
        <w:rPr>
          <w:rFonts w:eastAsiaTheme="minorEastAsia" w:cstheme="minorBidi"/>
          <w:i w:val="0"/>
          <w:iCs w:val="0"/>
          <w:noProof/>
          <w:sz w:val="22"/>
          <w:szCs w:val="22"/>
          <w:lang w:val="en-US"/>
        </w:rPr>
      </w:pPr>
      <w:hyperlink w:anchor="_Toc434859057" w:history="1">
        <w:r w:rsidR="00144571" w:rsidRPr="00CF3908">
          <w:rPr>
            <w:rStyle w:val="Hipervnculo"/>
            <w:noProof/>
            <w:lang w:val="es-ES"/>
          </w:rPr>
          <w:t>3.4.1.</w:t>
        </w:r>
        <w:r w:rsidR="00144571">
          <w:rPr>
            <w:rFonts w:eastAsiaTheme="minorEastAsia" w:cstheme="minorBidi"/>
            <w:i w:val="0"/>
            <w:iCs w:val="0"/>
            <w:noProof/>
            <w:sz w:val="22"/>
            <w:szCs w:val="22"/>
            <w:lang w:val="en-US"/>
          </w:rPr>
          <w:tab/>
        </w:r>
        <w:r w:rsidR="00144571" w:rsidRPr="00CF3908">
          <w:rPr>
            <w:rStyle w:val="Hipervnculo"/>
            <w:noProof/>
            <w:lang w:val="es-ES"/>
          </w:rPr>
          <w:t>Seguridad física y del entorno- Ref.: ISO/IEC 27001 CL. A. 11</w:t>
        </w:r>
        <w:r w:rsidR="00144571">
          <w:rPr>
            <w:noProof/>
            <w:webHidden/>
          </w:rPr>
          <w:tab/>
        </w:r>
        <w:r w:rsidR="00144571">
          <w:rPr>
            <w:noProof/>
            <w:webHidden/>
          </w:rPr>
          <w:fldChar w:fldCharType="begin"/>
        </w:r>
        <w:r w:rsidR="00144571">
          <w:rPr>
            <w:noProof/>
            <w:webHidden/>
          </w:rPr>
          <w:instrText xml:space="preserve"> PAGEREF _Toc434859057 \h </w:instrText>
        </w:r>
        <w:r w:rsidR="00144571">
          <w:rPr>
            <w:noProof/>
            <w:webHidden/>
          </w:rPr>
        </w:r>
        <w:r w:rsidR="00144571">
          <w:rPr>
            <w:noProof/>
            <w:webHidden/>
          </w:rPr>
          <w:fldChar w:fldCharType="separate"/>
        </w:r>
        <w:r w:rsidR="00144571">
          <w:rPr>
            <w:noProof/>
            <w:webHidden/>
          </w:rPr>
          <w:t>42</w:t>
        </w:r>
        <w:r w:rsidR="00144571">
          <w:rPr>
            <w:noProof/>
            <w:webHidden/>
          </w:rPr>
          <w:fldChar w:fldCharType="end"/>
        </w:r>
      </w:hyperlink>
    </w:p>
    <w:p w14:paraId="55DD2A29" w14:textId="77777777" w:rsidR="00EF3DEF" w:rsidRPr="000360D2" w:rsidRDefault="00D0320B" w:rsidP="00E83E90">
      <w:pPr>
        <w:spacing w:after="0" w:line="240" w:lineRule="auto"/>
        <w:jc w:val="center"/>
        <w:rPr>
          <w:rFonts w:ascii="Arial Narrow" w:hAnsi="Arial Narrow" w:cs="Arial"/>
          <w:sz w:val="24"/>
          <w:szCs w:val="24"/>
          <w:lang w:val="es-ES"/>
        </w:rPr>
      </w:pPr>
      <w:r w:rsidRPr="000360D2">
        <w:rPr>
          <w:rFonts w:ascii="Arial Narrow" w:hAnsi="Arial Narrow" w:cs="Arial"/>
          <w:sz w:val="24"/>
          <w:szCs w:val="24"/>
          <w:lang w:val="es-ES"/>
        </w:rPr>
        <w:fldChar w:fldCharType="end"/>
      </w:r>
    </w:p>
    <w:p w14:paraId="55EEA45F" w14:textId="7DF8613C" w:rsidR="00EF3DEF" w:rsidRPr="000360D2" w:rsidRDefault="00EF3DEF" w:rsidP="00E83E90">
      <w:pPr>
        <w:spacing w:after="0" w:line="240" w:lineRule="auto"/>
        <w:rPr>
          <w:rFonts w:ascii="Arial Narrow" w:hAnsi="Arial Narrow" w:cs="Arial"/>
          <w:sz w:val="24"/>
          <w:szCs w:val="24"/>
          <w:lang w:val="es-ES"/>
        </w:rPr>
      </w:pPr>
      <w:r w:rsidRPr="000360D2">
        <w:rPr>
          <w:rFonts w:ascii="Arial Narrow" w:hAnsi="Arial Narrow" w:cs="Arial"/>
          <w:sz w:val="24"/>
          <w:szCs w:val="24"/>
          <w:lang w:val="es-ES"/>
        </w:rPr>
        <w:br w:type="page"/>
      </w:r>
    </w:p>
    <w:p w14:paraId="3CB724BF" w14:textId="77777777" w:rsidR="00EF3DEF" w:rsidRPr="000360D2" w:rsidRDefault="00EF3DEF" w:rsidP="00E83E90">
      <w:pPr>
        <w:spacing w:after="0" w:line="240" w:lineRule="auto"/>
        <w:jc w:val="center"/>
        <w:rPr>
          <w:rFonts w:ascii="Arial Narrow" w:hAnsi="Arial Narrow" w:cs="Arial"/>
          <w:sz w:val="24"/>
          <w:szCs w:val="24"/>
          <w:lang w:val="es-ES"/>
        </w:rPr>
      </w:pPr>
    </w:p>
    <w:p w14:paraId="3F24B31E" w14:textId="77777777" w:rsidR="00EF3DEF" w:rsidRPr="000360D2" w:rsidRDefault="00EF3DEF" w:rsidP="00E83E90">
      <w:pPr>
        <w:spacing w:after="0" w:line="240" w:lineRule="auto"/>
        <w:jc w:val="center"/>
        <w:rPr>
          <w:rFonts w:ascii="Arial Narrow" w:hAnsi="Arial Narrow" w:cs="Arial"/>
          <w:sz w:val="24"/>
          <w:szCs w:val="24"/>
          <w:lang w:val="es-ES"/>
        </w:rPr>
      </w:pPr>
    </w:p>
    <w:p w14:paraId="74C4DC08" w14:textId="77777777" w:rsidR="006E74BB" w:rsidRPr="000360D2" w:rsidRDefault="006E74BB" w:rsidP="00E83E90">
      <w:pPr>
        <w:spacing w:after="0" w:line="240" w:lineRule="auto"/>
        <w:jc w:val="center"/>
        <w:rPr>
          <w:rFonts w:ascii="Arial" w:eastAsia="Times New Roman" w:hAnsi="Arial" w:cs="Arial"/>
          <w:b/>
          <w:bCs/>
          <w:sz w:val="24"/>
          <w:szCs w:val="24"/>
          <w:lang w:val="es-ES" w:eastAsia="es-CO"/>
        </w:rPr>
      </w:pPr>
      <w:r w:rsidRPr="000360D2">
        <w:rPr>
          <w:rFonts w:ascii="Arial" w:eastAsia="Times New Roman" w:hAnsi="Arial" w:cs="Arial"/>
          <w:b/>
          <w:bCs/>
          <w:sz w:val="24"/>
          <w:szCs w:val="24"/>
          <w:lang w:val="es-ES" w:eastAsia="es-CO"/>
        </w:rPr>
        <w:t>INTRODUCCIÓN</w:t>
      </w:r>
    </w:p>
    <w:p w14:paraId="74C4DC0A" w14:textId="77777777" w:rsidR="006E74BB" w:rsidRPr="000360D2" w:rsidRDefault="003676B9" w:rsidP="00E83E90">
      <w:pPr>
        <w:spacing w:before="100" w:beforeAutospacing="1" w:after="100" w:afterAutospacing="1" w:line="240" w:lineRule="auto"/>
        <w:jc w:val="both"/>
        <w:rPr>
          <w:rFonts w:ascii="Arial" w:eastAsia="Times New Roman" w:hAnsi="Arial" w:cs="Arial"/>
          <w:bCs/>
          <w:sz w:val="24"/>
          <w:szCs w:val="24"/>
          <w:lang w:val="es-ES" w:eastAsia="es-CO"/>
        </w:rPr>
      </w:pPr>
      <w:r w:rsidRPr="000360D2">
        <w:rPr>
          <w:rFonts w:ascii="Arial" w:eastAsia="Times New Roman" w:hAnsi="Arial" w:cs="Arial"/>
          <w:bCs/>
          <w:sz w:val="24"/>
          <w:szCs w:val="24"/>
          <w:lang w:val="es-ES" w:eastAsia="es-CO"/>
        </w:rPr>
        <w:t>Para llevar a cabo la implementación del Sistema de Gestión de Seguridad de la Información (SGSI) como elemento integral en todos los procesos de la SSF, es necesario difundir las Políticas de Seguridad de la Información entre todos los funcionarios, contratistas y dem</w:t>
      </w:r>
      <w:r w:rsidR="00706BDF" w:rsidRPr="000360D2">
        <w:rPr>
          <w:rFonts w:ascii="Arial" w:eastAsia="Times New Roman" w:hAnsi="Arial" w:cs="Arial"/>
          <w:bCs/>
          <w:sz w:val="24"/>
          <w:szCs w:val="24"/>
          <w:lang w:val="es-ES" w:eastAsia="es-CO"/>
        </w:rPr>
        <w:t>ás colaboradores de la entidad. El mecanismo para darle un carácter de obligatoriedad al cumplimiento de estas políticas de seguridad de la información es la creación de un Manual de Políticas de Seguridad de la Información. A partir de la creación y divulgación de este manual entre todos los colaboradores de la entidad, se podrá proceder a realizar planes de sensibilización permanentes que conlleven a la apropiación de estas Políticas como parte integral de sus funciones laborales.</w:t>
      </w:r>
    </w:p>
    <w:p w14:paraId="74C4DC0B" w14:textId="77777777" w:rsidR="00706BDF" w:rsidRPr="000360D2" w:rsidRDefault="00E829A8" w:rsidP="00E83E90">
      <w:pPr>
        <w:spacing w:before="100" w:beforeAutospacing="1" w:after="100" w:afterAutospacing="1" w:line="240" w:lineRule="auto"/>
        <w:jc w:val="both"/>
        <w:rPr>
          <w:rFonts w:ascii="Arial" w:eastAsia="Times New Roman" w:hAnsi="Arial" w:cs="Arial"/>
          <w:bCs/>
          <w:sz w:val="24"/>
          <w:szCs w:val="24"/>
          <w:lang w:val="es-ES" w:eastAsia="es-CO"/>
        </w:rPr>
      </w:pPr>
      <w:r w:rsidRPr="000360D2">
        <w:rPr>
          <w:rFonts w:ascii="Arial" w:eastAsia="Times New Roman" w:hAnsi="Arial" w:cs="Arial"/>
          <w:bCs/>
          <w:sz w:val="24"/>
          <w:szCs w:val="24"/>
          <w:lang w:val="es-ES" w:eastAsia="es-CO"/>
        </w:rPr>
        <w:t>Este manual es desarrollado con base a las cláusulas de la norma ISO 27001:2013, el Marco de Referencia de Arquitectura Empresarial de MinTIC, el Modelo de Seguridad y Privacidad de la Información v 3.0 de MinTIC y los lineamientos de Gobierno en Línea (GEL).</w:t>
      </w:r>
    </w:p>
    <w:p w14:paraId="01D05F13" w14:textId="0A392911" w:rsidR="00DC5A81" w:rsidRPr="000360D2" w:rsidRDefault="00DC5A81" w:rsidP="00E83E90">
      <w:pPr>
        <w:spacing w:before="100" w:beforeAutospacing="1" w:after="100" w:afterAutospacing="1" w:line="240" w:lineRule="auto"/>
        <w:jc w:val="both"/>
        <w:rPr>
          <w:rFonts w:ascii="Arial" w:eastAsia="Times New Roman" w:hAnsi="Arial" w:cs="Arial"/>
          <w:bCs/>
          <w:sz w:val="24"/>
          <w:szCs w:val="24"/>
          <w:lang w:val="es-ES" w:eastAsia="es-CO"/>
        </w:rPr>
      </w:pPr>
      <w:r w:rsidRPr="000360D2">
        <w:rPr>
          <w:rFonts w:ascii="Arial" w:eastAsia="Times New Roman" w:hAnsi="Arial" w:cs="Arial"/>
          <w:bCs/>
          <w:sz w:val="24"/>
          <w:szCs w:val="24"/>
          <w:lang w:val="es-ES" w:eastAsia="es-CO"/>
        </w:rPr>
        <w:t>El presente Manual de Políticas de Seguridad de la Información, se encuentra estructurado a partir del desarrollo de las principales áreas identificadas globalmente en la Superintendencia del Subsidio Familiar, donde se encuentran: Políticas concernientes a la Administración, Políticas concernientes a la Oficina de TIC y Políticas concernientes a Infraestructura (servicios administrativos). Cada una de las Políticas está estructurada de tal forma que pr</w:t>
      </w:r>
      <w:r w:rsidR="00087450" w:rsidRPr="000360D2">
        <w:rPr>
          <w:rFonts w:ascii="Arial" w:eastAsia="Times New Roman" w:hAnsi="Arial" w:cs="Arial"/>
          <w:bCs/>
          <w:sz w:val="24"/>
          <w:szCs w:val="24"/>
          <w:lang w:val="es-ES" w:eastAsia="es-CO"/>
        </w:rPr>
        <w:t>esenta un título de la Política y</w:t>
      </w:r>
      <w:r w:rsidRPr="000360D2">
        <w:rPr>
          <w:rFonts w:ascii="Arial" w:eastAsia="Times New Roman" w:hAnsi="Arial" w:cs="Arial"/>
          <w:bCs/>
          <w:sz w:val="24"/>
          <w:szCs w:val="24"/>
          <w:lang w:val="es-ES" w:eastAsia="es-CO"/>
        </w:rPr>
        <w:t xml:space="preserve"> una definición de la Política.</w:t>
      </w:r>
    </w:p>
    <w:p w14:paraId="7627A230" w14:textId="77777777" w:rsidR="004602F3" w:rsidRPr="000360D2" w:rsidRDefault="004602F3" w:rsidP="00E83E90">
      <w:pPr>
        <w:spacing w:before="100" w:beforeAutospacing="1" w:after="100" w:afterAutospacing="1" w:line="240" w:lineRule="auto"/>
        <w:jc w:val="both"/>
        <w:rPr>
          <w:rFonts w:ascii="Arial" w:eastAsia="Times New Roman" w:hAnsi="Arial" w:cs="Arial"/>
          <w:bCs/>
          <w:sz w:val="24"/>
          <w:szCs w:val="24"/>
          <w:lang w:val="es-ES" w:eastAsia="es-CO"/>
        </w:rPr>
      </w:pPr>
    </w:p>
    <w:p w14:paraId="338EC117" w14:textId="77777777" w:rsidR="00EF3DEF" w:rsidRPr="000360D2" w:rsidRDefault="006E74BB" w:rsidP="00E83E90">
      <w:pPr>
        <w:pStyle w:val="Estilo1"/>
        <w:rPr>
          <w:lang w:val="es-ES"/>
        </w:rPr>
      </w:pPr>
      <w:bookmarkStart w:id="2" w:name="_Toc430787869"/>
      <w:bookmarkStart w:id="3" w:name="_Toc434859033"/>
      <w:r w:rsidRPr="000360D2">
        <w:rPr>
          <w:lang w:val="es-ES"/>
        </w:rPr>
        <w:t>PRESENTACIÓN DEL MANUAL</w:t>
      </w:r>
      <w:bookmarkEnd w:id="2"/>
      <w:bookmarkEnd w:id="3"/>
    </w:p>
    <w:p w14:paraId="35D28344" w14:textId="77777777" w:rsidR="00EF3DEF" w:rsidRPr="000360D2" w:rsidRDefault="00EF3DEF" w:rsidP="00E83E90">
      <w:pPr>
        <w:pStyle w:val="Estilo1"/>
        <w:numPr>
          <w:ilvl w:val="0"/>
          <w:numId w:val="0"/>
        </w:numPr>
        <w:rPr>
          <w:lang w:val="es-ES"/>
        </w:rPr>
      </w:pPr>
    </w:p>
    <w:p w14:paraId="74C4DC0E" w14:textId="06924E4D" w:rsidR="006E74BB" w:rsidRPr="000360D2" w:rsidRDefault="006E74BB" w:rsidP="00E83E90">
      <w:pPr>
        <w:pStyle w:val="Estilo2"/>
        <w:rPr>
          <w:lang w:val="es-ES"/>
        </w:rPr>
      </w:pPr>
      <w:bookmarkStart w:id="4" w:name="_Toc430787870"/>
      <w:bookmarkStart w:id="5" w:name="_Toc434859034"/>
      <w:r w:rsidRPr="000360D2">
        <w:rPr>
          <w:lang w:val="es-ES"/>
        </w:rPr>
        <w:t>Objetivo de Manual</w:t>
      </w:r>
      <w:bookmarkEnd w:id="4"/>
      <w:bookmarkEnd w:id="5"/>
    </w:p>
    <w:p w14:paraId="74C4DC0F" w14:textId="77777777" w:rsidR="00E829A8" w:rsidRPr="000360D2" w:rsidRDefault="006E74BB" w:rsidP="00E83E90">
      <w:pPr>
        <w:spacing w:before="100" w:beforeAutospacing="1" w:after="100" w:afterAutospacing="1" w:line="240" w:lineRule="auto"/>
        <w:jc w:val="both"/>
        <w:rPr>
          <w:rFonts w:ascii="Arial" w:eastAsia="Times New Roman" w:hAnsi="Arial" w:cs="Arial"/>
          <w:bCs/>
          <w:sz w:val="24"/>
          <w:szCs w:val="24"/>
          <w:lang w:val="es-ES" w:eastAsia="es-CO"/>
        </w:rPr>
      </w:pPr>
      <w:r w:rsidRPr="000360D2">
        <w:rPr>
          <w:rFonts w:ascii="Arial" w:eastAsia="Times New Roman" w:hAnsi="Arial" w:cs="Arial"/>
          <w:bCs/>
          <w:sz w:val="24"/>
          <w:szCs w:val="24"/>
          <w:lang w:val="es-ES" w:eastAsia="es-CO"/>
        </w:rPr>
        <w:t xml:space="preserve">El presente Manual, </w:t>
      </w:r>
      <w:r w:rsidR="00E829A8" w:rsidRPr="000360D2">
        <w:rPr>
          <w:rFonts w:ascii="Arial" w:eastAsia="Times New Roman" w:hAnsi="Arial" w:cs="Arial"/>
          <w:bCs/>
          <w:sz w:val="24"/>
          <w:szCs w:val="24"/>
          <w:lang w:val="es-ES" w:eastAsia="es-CO"/>
        </w:rPr>
        <w:t xml:space="preserve">tiene por objeto integrar todas las políticas de seguridad de la información que deben ser incorporadas a la Superintendencia de Subsidio Familiar, con el fin de que al publicarse a todos los funcionarios y demás colaboradores de la entidad </w:t>
      </w:r>
      <w:r w:rsidR="00C11966" w:rsidRPr="000360D2">
        <w:rPr>
          <w:rFonts w:ascii="Arial" w:eastAsia="Times New Roman" w:hAnsi="Arial" w:cs="Arial"/>
          <w:bCs/>
          <w:sz w:val="24"/>
          <w:szCs w:val="24"/>
          <w:lang w:val="es-ES" w:eastAsia="es-CO"/>
        </w:rPr>
        <w:t xml:space="preserve">este manual de políticas, se convierta en la herramienta o canal de apropiación del Sistema de Gestión de Seguridad de la </w:t>
      </w:r>
      <w:r w:rsidR="00C11966" w:rsidRPr="000360D2">
        <w:rPr>
          <w:rFonts w:ascii="Arial" w:eastAsia="Times New Roman" w:hAnsi="Arial" w:cs="Arial"/>
          <w:bCs/>
          <w:sz w:val="24"/>
          <w:szCs w:val="24"/>
          <w:lang w:val="es-ES" w:eastAsia="es-CO"/>
        </w:rPr>
        <w:lastRenderedPageBreak/>
        <w:t>Información para cada funcionario o colaborador de la entidad</w:t>
      </w:r>
      <w:r w:rsidR="00E829A8" w:rsidRPr="000360D2">
        <w:rPr>
          <w:rFonts w:ascii="Arial" w:eastAsia="Times New Roman" w:hAnsi="Arial" w:cs="Arial"/>
          <w:bCs/>
          <w:sz w:val="24"/>
          <w:szCs w:val="24"/>
          <w:lang w:val="es-ES" w:eastAsia="es-CO"/>
        </w:rPr>
        <w:t xml:space="preserve"> a través de un proceso continuo de divulgación</w:t>
      </w:r>
      <w:r w:rsidR="00C11966" w:rsidRPr="000360D2">
        <w:rPr>
          <w:rFonts w:ascii="Arial" w:eastAsia="Times New Roman" w:hAnsi="Arial" w:cs="Arial"/>
          <w:bCs/>
          <w:sz w:val="24"/>
          <w:szCs w:val="24"/>
          <w:lang w:val="es-ES" w:eastAsia="es-CO"/>
        </w:rPr>
        <w:t xml:space="preserve"> y concientización.</w:t>
      </w:r>
    </w:p>
    <w:p w14:paraId="74C4DC11" w14:textId="41758E15" w:rsidR="006E74BB" w:rsidRPr="000360D2" w:rsidRDefault="00DB57F3" w:rsidP="00E83E90">
      <w:pPr>
        <w:pStyle w:val="Estilo2"/>
        <w:rPr>
          <w:lang w:val="es-ES"/>
        </w:rPr>
      </w:pPr>
      <w:bookmarkStart w:id="6" w:name="_Toc430787871"/>
      <w:bookmarkStart w:id="7" w:name="_Toc434859035"/>
      <w:r w:rsidRPr="000360D2">
        <w:rPr>
          <w:lang w:val="es-ES"/>
        </w:rPr>
        <w:t>Alcance de</w:t>
      </w:r>
      <w:r w:rsidR="00C11966" w:rsidRPr="000360D2">
        <w:rPr>
          <w:lang w:val="es-ES"/>
        </w:rPr>
        <w:t xml:space="preserve"> </w:t>
      </w:r>
      <w:r w:rsidR="00DC5A81" w:rsidRPr="000360D2">
        <w:rPr>
          <w:lang w:val="es-ES"/>
        </w:rPr>
        <w:t xml:space="preserve">las </w:t>
      </w:r>
      <w:r w:rsidR="00C11966" w:rsidRPr="000360D2">
        <w:rPr>
          <w:lang w:val="es-ES"/>
        </w:rPr>
        <w:t>Políticas de Seguridad de la Información</w:t>
      </w:r>
      <w:bookmarkEnd w:id="6"/>
      <w:bookmarkEnd w:id="7"/>
    </w:p>
    <w:p w14:paraId="22520FB2" w14:textId="77777777" w:rsidR="00DC5A81" w:rsidRPr="000360D2" w:rsidRDefault="00DC5A81" w:rsidP="00E83E90">
      <w:pPr>
        <w:spacing w:line="240" w:lineRule="auto"/>
        <w:jc w:val="both"/>
        <w:rPr>
          <w:rFonts w:ascii="Arial" w:eastAsia="Times New Roman" w:hAnsi="Arial" w:cs="Arial"/>
          <w:bCs/>
          <w:sz w:val="24"/>
          <w:szCs w:val="24"/>
          <w:lang w:val="es-ES" w:eastAsia="es-CO"/>
        </w:rPr>
      </w:pPr>
      <w:r w:rsidRPr="000360D2">
        <w:rPr>
          <w:rFonts w:ascii="Arial" w:eastAsia="Times New Roman" w:hAnsi="Arial" w:cs="Arial"/>
          <w:bCs/>
          <w:sz w:val="24"/>
          <w:szCs w:val="24"/>
          <w:lang w:val="es-ES" w:eastAsia="es-CO"/>
        </w:rPr>
        <w:t>El presente Manual de Políticas de Seguridad de la Información es parte integral de todos los procesos de la Superintendencia de Subsidio Familiar y es de obligatorio cumplimiento por parte de todos los funcionarios y demás colaboradores de la entidad.</w:t>
      </w:r>
    </w:p>
    <w:p w14:paraId="74C4DC13" w14:textId="77777777" w:rsidR="00B122E9" w:rsidRPr="000360D2" w:rsidRDefault="00DB57F3" w:rsidP="00E83E90">
      <w:pPr>
        <w:pStyle w:val="Estilo1"/>
        <w:rPr>
          <w:lang w:val="es-ES"/>
        </w:rPr>
      </w:pPr>
      <w:bookmarkStart w:id="8" w:name="_Toc430787872"/>
      <w:bookmarkStart w:id="9" w:name="_Toc434859036"/>
      <w:r w:rsidRPr="000360D2">
        <w:rPr>
          <w:lang w:val="es-ES"/>
        </w:rPr>
        <w:t>TÉRMINOS Y DEFINICIONES DE SEGURIDAD DE LA INFORMACIÓN</w:t>
      </w:r>
      <w:bookmarkEnd w:id="8"/>
      <w:bookmarkEnd w:id="9"/>
    </w:p>
    <w:p w14:paraId="74C4DC14" w14:textId="77777777" w:rsidR="00B122E9" w:rsidRPr="000360D2" w:rsidRDefault="00B122E9" w:rsidP="00E83E90">
      <w:pPr>
        <w:pStyle w:val="Prrafodelista"/>
        <w:spacing w:before="100" w:beforeAutospacing="1" w:after="100" w:afterAutospacing="1" w:line="240" w:lineRule="auto"/>
        <w:ind w:left="0"/>
        <w:rPr>
          <w:rFonts w:ascii="Arial" w:eastAsia="Times New Roman" w:hAnsi="Arial" w:cs="Arial"/>
          <w:b/>
          <w:bCs/>
          <w:sz w:val="24"/>
          <w:szCs w:val="24"/>
          <w:lang w:val="es-ES" w:eastAsia="es-CO"/>
        </w:rPr>
      </w:pPr>
    </w:p>
    <w:p w14:paraId="74C4DC15" w14:textId="67CFD94E" w:rsidR="00DB57F3" w:rsidRPr="000360D2" w:rsidRDefault="00DB57F3" w:rsidP="00E83E90">
      <w:pPr>
        <w:pStyle w:val="Prrafodelista"/>
        <w:spacing w:before="100" w:beforeAutospacing="1" w:after="100" w:afterAutospacing="1" w:line="240" w:lineRule="auto"/>
        <w:ind w:left="0"/>
        <w:jc w:val="both"/>
        <w:rPr>
          <w:rFonts w:ascii="Arial" w:eastAsia="Times New Roman" w:hAnsi="Arial" w:cs="Arial"/>
          <w:b/>
          <w:bCs/>
          <w:sz w:val="24"/>
          <w:szCs w:val="24"/>
          <w:lang w:val="es-ES" w:eastAsia="es-CO"/>
        </w:rPr>
      </w:pPr>
      <w:r w:rsidRPr="000360D2">
        <w:rPr>
          <w:rFonts w:ascii="Arial" w:eastAsia="Times New Roman" w:hAnsi="Arial" w:cs="Arial"/>
          <w:bCs/>
          <w:sz w:val="24"/>
          <w:szCs w:val="24"/>
          <w:lang w:val="es-ES" w:eastAsia="es-CO"/>
        </w:rPr>
        <w:t>Los siguientes términos y definiciones están basados en el e</w:t>
      </w:r>
      <w:r w:rsidR="00581E6C" w:rsidRPr="000360D2">
        <w:rPr>
          <w:rFonts w:ascii="Arial" w:eastAsia="Times New Roman" w:hAnsi="Arial" w:cs="Arial"/>
          <w:bCs/>
          <w:sz w:val="24"/>
          <w:szCs w:val="24"/>
          <w:lang w:val="es-ES" w:eastAsia="es-CO"/>
        </w:rPr>
        <w:t>stándar NTC ISO/IEC 27001: 2013</w:t>
      </w:r>
      <w:r w:rsidRPr="000360D2">
        <w:rPr>
          <w:rFonts w:ascii="Arial" w:eastAsia="Times New Roman" w:hAnsi="Arial" w:cs="Arial"/>
          <w:bCs/>
          <w:sz w:val="24"/>
          <w:szCs w:val="24"/>
          <w:lang w:val="es-ES" w:eastAsia="es-CO"/>
        </w:rPr>
        <w:t xml:space="preserve"> y son aplicables a la Superintendencia del Subsidio Fa</w:t>
      </w:r>
      <w:r w:rsidR="00581E6C" w:rsidRPr="000360D2">
        <w:rPr>
          <w:rFonts w:ascii="Arial" w:eastAsia="Times New Roman" w:hAnsi="Arial" w:cs="Arial"/>
          <w:bCs/>
          <w:sz w:val="24"/>
          <w:szCs w:val="24"/>
          <w:lang w:val="es-ES" w:eastAsia="es-CO"/>
        </w:rPr>
        <w:t xml:space="preserve">miliar </w:t>
      </w:r>
      <w:r w:rsidR="00EF3DEF" w:rsidRPr="000360D2">
        <w:rPr>
          <w:rFonts w:ascii="Arial" w:eastAsia="Times New Roman" w:hAnsi="Arial" w:cs="Arial"/>
          <w:bCs/>
          <w:sz w:val="24"/>
          <w:szCs w:val="24"/>
          <w:lang w:val="es-ES" w:eastAsia="es-CO"/>
        </w:rPr>
        <w:t>y al PGSI de la misma:</w:t>
      </w:r>
    </w:p>
    <w:p w14:paraId="74C4DC16" w14:textId="53731C1E" w:rsidR="00DB57F3" w:rsidRPr="000360D2" w:rsidRDefault="00DB57F3" w:rsidP="00E83E90">
      <w:pPr>
        <w:spacing w:line="240" w:lineRule="auto"/>
        <w:jc w:val="both"/>
        <w:rPr>
          <w:rFonts w:ascii="Arial" w:eastAsia="Times New Roman" w:hAnsi="Arial" w:cs="Arial"/>
          <w:bCs/>
          <w:sz w:val="24"/>
          <w:szCs w:val="24"/>
          <w:lang w:val="es-ES" w:eastAsia="es-CO"/>
        </w:rPr>
      </w:pPr>
      <w:r w:rsidRPr="000360D2">
        <w:rPr>
          <w:rFonts w:ascii="Arial" w:eastAsia="Times New Roman" w:hAnsi="Arial" w:cs="Arial"/>
          <w:b/>
          <w:bCs/>
          <w:sz w:val="24"/>
          <w:szCs w:val="24"/>
          <w:lang w:val="es-ES" w:eastAsia="es-CO"/>
        </w:rPr>
        <w:t>Aceptación de riesgo</w:t>
      </w:r>
      <w:r w:rsidRPr="000360D2">
        <w:rPr>
          <w:rFonts w:ascii="Arial" w:eastAsia="Times New Roman" w:hAnsi="Arial" w:cs="Arial"/>
          <w:bCs/>
          <w:sz w:val="24"/>
          <w:szCs w:val="24"/>
          <w:lang w:val="es-ES" w:eastAsia="es-CO"/>
        </w:rPr>
        <w:t>:</w:t>
      </w:r>
      <w:r w:rsidR="00EF3DEF" w:rsidRPr="000360D2">
        <w:rPr>
          <w:rFonts w:ascii="Arial" w:eastAsia="Times New Roman" w:hAnsi="Arial" w:cs="Arial"/>
          <w:bCs/>
          <w:sz w:val="24"/>
          <w:szCs w:val="24"/>
          <w:lang w:val="es-ES" w:eastAsia="es-CO"/>
        </w:rPr>
        <w:t xml:space="preserve"> Decisión de asumir un riesgo.</w:t>
      </w:r>
    </w:p>
    <w:p w14:paraId="74C4DC17" w14:textId="67E6A017" w:rsidR="00DB57F3" w:rsidRPr="000360D2" w:rsidRDefault="00DB57F3" w:rsidP="00E83E90">
      <w:pPr>
        <w:spacing w:line="240" w:lineRule="auto"/>
        <w:jc w:val="both"/>
        <w:rPr>
          <w:rFonts w:ascii="Arial" w:eastAsia="Times New Roman" w:hAnsi="Arial" w:cs="Arial"/>
          <w:bCs/>
          <w:sz w:val="24"/>
          <w:szCs w:val="24"/>
          <w:lang w:val="es-ES" w:eastAsia="es-CO"/>
        </w:rPr>
      </w:pPr>
      <w:r w:rsidRPr="000360D2">
        <w:rPr>
          <w:rFonts w:ascii="Arial" w:eastAsia="Times New Roman" w:hAnsi="Arial" w:cs="Arial"/>
          <w:b/>
          <w:bCs/>
          <w:sz w:val="24"/>
          <w:szCs w:val="24"/>
          <w:lang w:val="es-ES" w:eastAsia="es-CO"/>
        </w:rPr>
        <w:t>Activo</w:t>
      </w:r>
      <w:r w:rsidRPr="000360D2">
        <w:rPr>
          <w:rFonts w:ascii="Arial" w:eastAsia="Times New Roman" w:hAnsi="Arial" w:cs="Arial"/>
          <w:bCs/>
          <w:sz w:val="24"/>
          <w:szCs w:val="24"/>
          <w:lang w:val="es-ES" w:eastAsia="es-CO"/>
        </w:rPr>
        <w:t>: cualquier elemento que represen</w:t>
      </w:r>
      <w:r w:rsidR="00EF3DEF" w:rsidRPr="000360D2">
        <w:rPr>
          <w:rFonts w:ascii="Arial" w:eastAsia="Times New Roman" w:hAnsi="Arial" w:cs="Arial"/>
          <w:bCs/>
          <w:sz w:val="24"/>
          <w:szCs w:val="24"/>
          <w:lang w:val="es-ES" w:eastAsia="es-CO"/>
        </w:rPr>
        <w:t>te valor para la organización.</w:t>
      </w:r>
    </w:p>
    <w:p w14:paraId="74C4DC18" w14:textId="15F9C622" w:rsidR="002866EB" w:rsidRPr="000360D2" w:rsidRDefault="00DB57F3" w:rsidP="00E83E90">
      <w:pPr>
        <w:spacing w:line="240" w:lineRule="auto"/>
        <w:jc w:val="both"/>
        <w:rPr>
          <w:rFonts w:ascii="Arial" w:eastAsia="Times New Roman" w:hAnsi="Arial" w:cs="Arial"/>
          <w:bCs/>
          <w:sz w:val="24"/>
          <w:szCs w:val="24"/>
          <w:lang w:val="es-ES" w:eastAsia="es-CO"/>
        </w:rPr>
      </w:pPr>
      <w:r w:rsidRPr="000360D2">
        <w:rPr>
          <w:rFonts w:ascii="Arial" w:eastAsia="Times New Roman" w:hAnsi="Arial" w:cs="Arial"/>
          <w:b/>
          <w:bCs/>
          <w:sz w:val="24"/>
          <w:szCs w:val="24"/>
          <w:lang w:val="es-ES" w:eastAsia="es-CO"/>
        </w:rPr>
        <w:t>Alta Dirección</w:t>
      </w:r>
      <w:r w:rsidRPr="000360D2">
        <w:rPr>
          <w:rFonts w:ascii="Arial" w:eastAsia="Times New Roman" w:hAnsi="Arial" w:cs="Arial"/>
          <w:bCs/>
          <w:sz w:val="24"/>
          <w:szCs w:val="24"/>
          <w:lang w:val="es-ES" w:eastAsia="es-CO"/>
        </w:rPr>
        <w:t>: Se considera Alta Dirección a los directivos con cargo más alto en una organización; el Presidente, el Gerente General y los Directores de las</w:t>
      </w:r>
      <w:r w:rsidR="002866EB" w:rsidRPr="000360D2">
        <w:rPr>
          <w:rFonts w:ascii="Arial" w:eastAsia="Times New Roman" w:hAnsi="Arial" w:cs="Arial"/>
          <w:bCs/>
          <w:sz w:val="24"/>
          <w:szCs w:val="24"/>
          <w:lang w:val="es-ES" w:eastAsia="es-CO"/>
        </w:rPr>
        <w:t xml:space="preserve"> distintas áreas. En el caso de la Superintendencia del Subsidio Familiar se entiende como Alta Dirección a la integrada por la Superint</w:t>
      </w:r>
      <w:r w:rsidR="00EF3DEF" w:rsidRPr="000360D2">
        <w:rPr>
          <w:rFonts w:ascii="Arial" w:eastAsia="Times New Roman" w:hAnsi="Arial" w:cs="Arial"/>
          <w:bCs/>
          <w:sz w:val="24"/>
          <w:szCs w:val="24"/>
          <w:lang w:val="es-ES" w:eastAsia="es-CO"/>
        </w:rPr>
        <w:t>endente y el Comité Directivo.</w:t>
      </w:r>
    </w:p>
    <w:p w14:paraId="74C4DC19" w14:textId="427922CE" w:rsidR="002866EB" w:rsidRPr="000360D2" w:rsidRDefault="002866EB" w:rsidP="00E83E90">
      <w:pPr>
        <w:spacing w:line="240" w:lineRule="auto"/>
        <w:jc w:val="both"/>
        <w:rPr>
          <w:rFonts w:ascii="Arial" w:eastAsia="Times New Roman" w:hAnsi="Arial" w:cs="Arial"/>
          <w:bCs/>
          <w:sz w:val="24"/>
          <w:szCs w:val="24"/>
          <w:lang w:val="es-ES" w:eastAsia="es-CO"/>
        </w:rPr>
      </w:pPr>
      <w:r w:rsidRPr="000360D2">
        <w:rPr>
          <w:rFonts w:ascii="Arial" w:eastAsia="Times New Roman" w:hAnsi="Arial" w:cs="Arial"/>
          <w:b/>
          <w:bCs/>
          <w:sz w:val="24"/>
          <w:szCs w:val="24"/>
          <w:lang w:val="es-ES" w:eastAsia="es-CO"/>
        </w:rPr>
        <w:t>Análisis de Riesgo:</w:t>
      </w:r>
      <w:r w:rsidRPr="000360D2">
        <w:rPr>
          <w:rFonts w:ascii="Arial" w:eastAsia="Times New Roman" w:hAnsi="Arial" w:cs="Arial"/>
          <w:bCs/>
          <w:sz w:val="24"/>
          <w:szCs w:val="24"/>
          <w:lang w:val="es-ES" w:eastAsia="es-CO"/>
        </w:rPr>
        <w:t xml:space="preserve"> Uso sistemático de la informac</w:t>
      </w:r>
      <w:r w:rsidR="00EF3DEF" w:rsidRPr="000360D2">
        <w:rPr>
          <w:rFonts w:ascii="Arial" w:eastAsia="Times New Roman" w:hAnsi="Arial" w:cs="Arial"/>
          <w:bCs/>
          <w:sz w:val="24"/>
          <w:szCs w:val="24"/>
          <w:lang w:val="es-ES" w:eastAsia="es-CO"/>
        </w:rPr>
        <w:t xml:space="preserve">ión para identificar fuentes y </w:t>
      </w:r>
      <w:r w:rsidRPr="000360D2">
        <w:rPr>
          <w:rFonts w:ascii="Arial" w:eastAsia="Times New Roman" w:hAnsi="Arial" w:cs="Arial"/>
          <w:bCs/>
          <w:sz w:val="24"/>
          <w:szCs w:val="24"/>
          <w:lang w:val="es-ES" w:eastAsia="es-CO"/>
        </w:rPr>
        <w:t>para estimar el riesgo  (Guía ISO/IEC</w:t>
      </w:r>
      <w:r w:rsidR="00EF3DEF" w:rsidRPr="000360D2">
        <w:rPr>
          <w:rFonts w:ascii="Arial" w:eastAsia="Times New Roman" w:hAnsi="Arial" w:cs="Arial"/>
          <w:bCs/>
          <w:sz w:val="24"/>
          <w:szCs w:val="24"/>
          <w:lang w:val="es-ES" w:eastAsia="es-CO"/>
        </w:rPr>
        <w:t xml:space="preserve"> 73:2002).</w:t>
      </w:r>
    </w:p>
    <w:p w14:paraId="74C4DC1A" w14:textId="754EDFDA" w:rsidR="002866EB" w:rsidRPr="000360D2" w:rsidRDefault="002866EB" w:rsidP="00E83E90">
      <w:pPr>
        <w:spacing w:line="240" w:lineRule="auto"/>
        <w:jc w:val="both"/>
        <w:rPr>
          <w:rFonts w:ascii="Arial" w:eastAsia="Times New Roman" w:hAnsi="Arial" w:cs="Arial"/>
          <w:bCs/>
          <w:sz w:val="24"/>
          <w:szCs w:val="24"/>
          <w:lang w:val="es-ES" w:eastAsia="es-CO"/>
        </w:rPr>
      </w:pPr>
      <w:r w:rsidRPr="000360D2">
        <w:rPr>
          <w:rFonts w:ascii="Arial" w:eastAsia="Times New Roman" w:hAnsi="Arial" w:cs="Arial"/>
          <w:b/>
          <w:bCs/>
          <w:sz w:val="24"/>
          <w:szCs w:val="24"/>
          <w:lang w:val="es-ES" w:eastAsia="es-CO"/>
        </w:rPr>
        <w:t>Adaptabilidad:</w:t>
      </w:r>
      <w:r w:rsidRPr="000360D2">
        <w:rPr>
          <w:rFonts w:ascii="Arial" w:eastAsia="Times New Roman" w:hAnsi="Arial" w:cs="Arial"/>
          <w:bCs/>
          <w:sz w:val="24"/>
          <w:szCs w:val="24"/>
          <w:lang w:val="es-ES" w:eastAsia="es-CO"/>
        </w:rPr>
        <w:t xml:space="preserve"> Define que todos los eventos y bajo qué criterios un sistema debe poder ser monitoreado y revis</w:t>
      </w:r>
      <w:r w:rsidR="00EF3DEF" w:rsidRPr="000360D2">
        <w:rPr>
          <w:rFonts w:ascii="Arial" w:eastAsia="Times New Roman" w:hAnsi="Arial" w:cs="Arial"/>
          <w:bCs/>
          <w:sz w:val="24"/>
          <w:szCs w:val="24"/>
          <w:lang w:val="es-ES" w:eastAsia="es-CO"/>
        </w:rPr>
        <w:t>ado para su control posterior.</w:t>
      </w:r>
    </w:p>
    <w:p w14:paraId="74C4DC1B" w14:textId="7771BE90" w:rsidR="002866EB" w:rsidRPr="000360D2" w:rsidRDefault="002866EB" w:rsidP="00E83E90">
      <w:pPr>
        <w:spacing w:line="240" w:lineRule="auto"/>
        <w:jc w:val="both"/>
        <w:rPr>
          <w:rFonts w:ascii="Arial" w:eastAsia="Times New Roman" w:hAnsi="Arial" w:cs="Arial"/>
          <w:bCs/>
          <w:sz w:val="24"/>
          <w:szCs w:val="24"/>
          <w:lang w:val="es-ES" w:eastAsia="es-CO"/>
        </w:rPr>
      </w:pPr>
      <w:r w:rsidRPr="000360D2">
        <w:rPr>
          <w:rFonts w:ascii="Arial" w:eastAsia="Times New Roman" w:hAnsi="Arial" w:cs="Arial"/>
          <w:b/>
          <w:bCs/>
          <w:sz w:val="24"/>
          <w:szCs w:val="24"/>
          <w:lang w:val="es-ES" w:eastAsia="es-CO"/>
        </w:rPr>
        <w:t>Autenticidad:</w:t>
      </w:r>
      <w:r w:rsidRPr="000360D2">
        <w:rPr>
          <w:rFonts w:ascii="Arial" w:eastAsia="Times New Roman" w:hAnsi="Arial" w:cs="Arial"/>
          <w:bCs/>
          <w:sz w:val="24"/>
          <w:szCs w:val="24"/>
          <w:lang w:val="es-ES" w:eastAsia="es-CO"/>
        </w:rPr>
        <w:t xml:space="preserve"> Busca asegurar la validez de la información en tiempo, forma y distribución. Asimismo, se garantiza el origen de la información, validando el emisor para evita</w:t>
      </w:r>
      <w:r w:rsidR="00EF3DEF" w:rsidRPr="000360D2">
        <w:rPr>
          <w:rFonts w:ascii="Arial" w:eastAsia="Times New Roman" w:hAnsi="Arial" w:cs="Arial"/>
          <w:bCs/>
          <w:sz w:val="24"/>
          <w:szCs w:val="24"/>
          <w:lang w:val="es-ES" w:eastAsia="es-CO"/>
        </w:rPr>
        <w:t>r suplantación de identidades.</w:t>
      </w:r>
    </w:p>
    <w:p w14:paraId="74C4DC1C" w14:textId="1945ADD8" w:rsidR="002866EB" w:rsidRPr="000360D2" w:rsidRDefault="002866EB" w:rsidP="00E83E90">
      <w:pPr>
        <w:spacing w:line="240" w:lineRule="auto"/>
        <w:jc w:val="both"/>
        <w:rPr>
          <w:rFonts w:ascii="Arial" w:eastAsia="Times New Roman" w:hAnsi="Arial" w:cs="Arial"/>
          <w:bCs/>
          <w:sz w:val="24"/>
          <w:szCs w:val="24"/>
          <w:lang w:val="es-ES" w:eastAsia="es-CO"/>
        </w:rPr>
      </w:pPr>
      <w:r w:rsidRPr="000360D2">
        <w:rPr>
          <w:rFonts w:ascii="Arial" w:eastAsia="Times New Roman" w:hAnsi="Arial" w:cs="Arial"/>
          <w:b/>
          <w:bCs/>
          <w:sz w:val="24"/>
          <w:szCs w:val="24"/>
          <w:lang w:val="es-ES" w:eastAsia="es-CO"/>
        </w:rPr>
        <w:t>Comité de Seguridad de la Información:</w:t>
      </w:r>
      <w:r w:rsidRPr="000360D2">
        <w:rPr>
          <w:rFonts w:ascii="Arial" w:eastAsia="Times New Roman" w:hAnsi="Arial" w:cs="Arial"/>
          <w:bCs/>
          <w:sz w:val="24"/>
          <w:szCs w:val="24"/>
          <w:lang w:val="es-ES" w:eastAsia="es-CO"/>
        </w:rPr>
        <w:t xml:space="preserve"> El Comité de Seguridad de la Información, es un cuerpo integrado por representantes designados por la Alta Dirección con el objetivo de garantizar el apoyo manifiesto de las autoridades a</w:t>
      </w:r>
      <w:r w:rsidR="00EF3DEF" w:rsidRPr="000360D2">
        <w:rPr>
          <w:rFonts w:ascii="Arial" w:eastAsia="Times New Roman" w:hAnsi="Arial" w:cs="Arial"/>
          <w:bCs/>
          <w:sz w:val="24"/>
          <w:szCs w:val="24"/>
          <w:lang w:val="es-ES" w:eastAsia="es-CO"/>
        </w:rPr>
        <w:t xml:space="preserve"> las iniciativas de seguridad.</w:t>
      </w:r>
    </w:p>
    <w:p w14:paraId="74C4DC1D" w14:textId="098F148B" w:rsidR="002866EB" w:rsidRPr="000360D2" w:rsidRDefault="002866EB" w:rsidP="00E83E90">
      <w:pPr>
        <w:spacing w:line="240" w:lineRule="auto"/>
        <w:jc w:val="both"/>
        <w:rPr>
          <w:rFonts w:ascii="Arial" w:eastAsia="Times New Roman" w:hAnsi="Arial" w:cs="Arial"/>
          <w:bCs/>
          <w:sz w:val="24"/>
          <w:szCs w:val="24"/>
          <w:lang w:val="es-ES" w:eastAsia="es-CO"/>
        </w:rPr>
      </w:pPr>
      <w:r w:rsidRPr="000360D2">
        <w:rPr>
          <w:rFonts w:ascii="Arial" w:eastAsia="Times New Roman" w:hAnsi="Arial" w:cs="Arial"/>
          <w:b/>
          <w:bCs/>
          <w:sz w:val="24"/>
          <w:szCs w:val="24"/>
          <w:lang w:val="es-ES" w:eastAsia="es-CO"/>
        </w:rPr>
        <w:lastRenderedPageBreak/>
        <w:t>Confiabilidad de la Información:</w:t>
      </w:r>
      <w:r w:rsidRPr="000360D2">
        <w:rPr>
          <w:rFonts w:ascii="Arial" w:eastAsia="Times New Roman" w:hAnsi="Arial" w:cs="Arial"/>
          <w:bCs/>
          <w:sz w:val="24"/>
          <w:szCs w:val="24"/>
          <w:lang w:val="es-ES" w:eastAsia="es-CO"/>
        </w:rPr>
        <w:t xml:space="preserve"> Garantiza que la fuente de la información generada sea adecuada para sustentar la toma de decisiones y la ejecució</w:t>
      </w:r>
      <w:r w:rsidR="00EF3DEF" w:rsidRPr="000360D2">
        <w:rPr>
          <w:rFonts w:ascii="Arial" w:eastAsia="Times New Roman" w:hAnsi="Arial" w:cs="Arial"/>
          <w:bCs/>
          <w:sz w:val="24"/>
          <w:szCs w:val="24"/>
          <w:lang w:val="es-ES" w:eastAsia="es-CO"/>
        </w:rPr>
        <w:t>n de las misiones y funciones.</w:t>
      </w:r>
    </w:p>
    <w:p w14:paraId="74C4DC1E" w14:textId="77777777" w:rsidR="002866EB" w:rsidRPr="000360D2" w:rsidRDefault="002866EB" w:rsidP="00E83E90">
      <w:pPr>
        <w:spacing w:line="240" w:lineRule="auto"/>
        <w:jc w:val="both"/>
        <w:rPr>
          <w:rFonts w:ascii="Arial" w:eastAsia="Times New Roman" w:hAnsi="Arial" w:cs="Arial"/>
          <w:bCs/>
          <w:sz w:val="24"/>
          <w:szCs w:val="24"/>
          <w:lang w:val="es-ES" w:eastAsia="es-CO"/>
        </w:rPr>
      </w:pPr>
      <w:r w:rsidRPr="000360D2">
        <w:rPr>
          <w:rFonts w:ascii="Arial" w:eastAsia="Times New Roman" w:hAnsi="Arial" w:cs="Arial"/>
          <w:b/>
          <w:bCs/>
          <w:sz w:val="24"/>
          <w:szCs w:val="24"/>
          <w:lang w:val="es-ES" w:eastAsia="es-CO"/>
        </w:rPr>
        <w:t>Confidencialidad:</w:t>
      </w:r>
      <w:r w:rsidRPr="000360D2">
        <w:rPr>
          <w:rFonts w:ascii="Arial" w:eastAsia="Times New Roman" w:hAnsi="Arial" w:cs="Arial"/>
          <w:bCs/>
          <w:sz w:val="24"/>
          <w:szCs w:val="24"/>
          <w:lang w:val="es-ES" w:eastAsia="es-CO"/>
        </w:rPr>
        <w:t xml:space="preserve"> Propiedad que determina que la información no esté disponible ni sea revelada a individuos, entidades o procesos no autorizados.  </w:t>
      </w:r>
    </w:p>
    <w:p w14:paraId="74C4DC1F" w14:textId="77777777" w:rsidR="006E74BB" w:rsidRPr="000360D2" w:rsidRDefault="002866EB" w:rsidP="00E83E90">
      <w:pPr>
        <w:spacing w:line="240" w:lineRule="auto"/>
        <w:jc w:val="both"/>
        <w:rPr>
          <w:rFonts w:ascii="Arial" w:eastAsia="Times New Roman" w:hAnsi="Arial" w:cs="Arial"/>
          <w:bCs/>
          <w:sz w:val="24"/>
          <w:szCs w:val="24"/>
          <w:lang w:val="es-ES" w:eastAsia="es-CO"/>
        </w:rPr>
      </w:pPr>
      <w:r w:rsidRPr="000360D2">
        <w:rPr>
          <w:rFonts w:ascii="Arial" w:eastAsia="Times New Roman" w:hAnsi="Arial" w:cs="Arial"/>
          <w:b/>
          <w:bCs/>
          <w:sz w:val="24"/>
          <w:szCs w:val="24"/>
          <w:lang w:val="es-ES" w:eastAsia="es-CO"/>
        </w:rPr>
        <w:t>Declaración de aplicabilidad</w:t>
      </w:r>
      <w:r w:rsidRPr="000360D2">
        <w:rPr>
          <w:rFonts w:ascii="Arial" w:eastAsia="Times New Roman" w:hAnsi="Arial" w:cs="Arial"/>
          <w:bCs/>
          <w:sz w:val="24"/>
          <w:szCs w:val="24"/>
          <w:lang w:val="es-ES" w:eastAsia="es-CO"/>
        </w:rPr>
        <w:t>: Documento que describe los objetivos de control y los controles pertinentes y aplicables para el mismo.</w:t>
      </w:r>
    </w:p>
    <w:p w14:paraId="74C4DC20"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Disponibilidad:</w:t>
      </w:r>
      <w:r w:rsidRPr="000360D2">
        <w:rPr>
          <w:rFonts w:ascii="Arial" w:hAnsi="Arial" w:cs="Arial"/>
          <w:sz w:val="24"/>
          <w:szCs w:val="24"/>
          <w:lang w:val="es-ES"/>
        </w:rPr>
        <w:t xml:space="preserve"> Propiedad de que la información sea accesible y utilizable por solicitud de una entidad  </w:t>
      </w:r>
    </w:p>
    <w:p w14:paraId="74C4DC21"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Dueño del riesgo sobre el activo:</w:t>
      </w:r>
      <w:r w:rsidRPr="000360D2">
        <w:rPr>
          <w:rFonts w:ascii="Arial" w:hAnsi="Arial" w:cs="Arial"/>
          <w:sz w:val="24"/>
          <w:szCs w:val="24"/>
          <w:lang w:val="es-ES"/>
        </w:rPr>
        <w:t xml:space="preserve"> Persona o  entidad con la responsabilidad de rendir cuentas y la autoridad para gestionar un riesgo.  </w:t>
      </w:r>
    </w:p>
    <w:p w14:paraId="74C4DC22"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Información:</w:t>
      </w:r>
      <w:r w:rsidRPr="000360D2">
        <w:rPr>
          <w:rFonts w:ascii="Arial" w:hAnsi="Arial" w:cs="Arial"/>
          <w:sz w:val="24"/>
          <w:szCs w:val="24"/>
          <w:lang w:val="es-ES"/>
        </w:rPr>
        <w:t xml:space="preserve"> Datos que poseen una información.  </w:t>
      </w:r>
    </w:p>
    <w:p w14:paraId="74C4DC23"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Evaluación del riesgo:</w:t>
      </w:r>
      <w:r w:rsidRPr="000360D2">
        <w:rPr>
          <w:rFonts w:ascii="Arial" w:hAnsi="Arial" w:cs="Arial"/>
          <w:sz w:val="24"/>
          <w:szCs w:val="24"/>
          <w:lang w:val="es-ES"/>
        </w:rPr>
        <w:t xml:space="preserve"> Proceso de comparar el riesgo estimado contra criterios de riesgo dados, para determinar la importancia del riesgo.  </w:t>
      </w:r>
    </w:p>
    <w:p w14:paraId="74C4DC24"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Evento de seguridad de la información:</w:t>
      </w:r>
      <w:r w:rsidRPr="000360D2">
        <w:rPr>
          <w:rFonts w:ascii="Arial" w:hAnsi="Arial" w:cs="Arial"/>
          <w:sz w:val="24"/>
          <w:szCs w:val="24"/>
          <w:lang w:val="es-ES"/>
        </w:rPr>
        <w:t xml:space="preserve"> Presencia identificada de una condición de un sistema, servicio o red, que indica una posible violación de la política de seguridad de la información o la falla de las salvaguardas, o una situación desconocida previamente que puede ser pertinente a la seguridad.  </w:t>
      </w:r>
    </w:p>
    <w:p w14:paraId="74C4DC25"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Gestión del riesgo</w:t>
      </w:r>
      <w:r w:rsidRPr="000360D2">
        <w:rPr>
          <w:rFonts w:ascii="Arial" w:hAnsi="Arial" w:cs="Arial"/>
          <w:sz w:val="24"/>
          <w:szCs w:val="24"/>
          <w:lang w:val="es-ES"/>
        </w:rPr>
        <w:t xml:space="preserve">: Actividades coordinadas para dirigir y controlar una organización en relación con el riesgo.  </w:t>
      </w:r>
    </w:p>
    <w:p w14:paraId="74C4DC26"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Incidente de seguridad de la información:</w:t>
      </w:r>
      <w:r w:rsidRPr="000360D2">
        <w:rPr>
          <w:rFonts w:ascii="Arial" w:hAnsi="Arial" w:cs="Arial"/>
          <w:sz w:val="24"/>
          <w:szCs w:val="24"/>
          <w:lang w:val="es-ES"/>
        </w:rPr>
        <w:t xml:space="preserve"> Un evento o serie de eventos de seguridad de la información no deseados o inesperados, que tienen una probabilidad significativa de comprometer las operaciones del negocio y amenazar la seguridad d la información.  </w:t>
      </w:r>
    </w:p>
    <w:p w14:paraId="74C4DC27"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Integridad</w:t>
      </w:r>
      <w:r w:rsidRPr="000360D2">
        <w:rPr>
          <w:rFonts w:ascii="Arial" w:hAnsi="Arial" w:cs="Arial"/>
          <w:sz w:val="24"/>
          <w:szCs w:val="24"/>
          <w:lang w:val="es-ES"/>
        </w:rPr>
        <w:t xml:space="preserve">: Propiedad de salvaguardar la exactitud y estado completo de los activos.  </w:t>
      </w:r>
    </w:p>
    <w:p w14:paraId="74C4DC28"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Norma:</w:t>
      </w:r>
      <w:r w:rsidRPr="000360D2">
        <w:rPr>
          <w:rFonts w:ascii="Arial" w:hAnsi="Arial" w:cs="Arial"/>
          <w:sz w:val="24"/>
          <w:szCs w:val="24"/>
          <w:lang w:val="es-ES"/>
        </w:rPr>
        <w:t xml:space="preserve"> Principio que se impone o se adopta para dirigir la conducta o la correcta realización de una acción o el correcto desarrollo de una actividad.</w:t>
      </w:r>
    </w:p>
    <w:p w14:paraId="74C4DC29"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Política:</w:t>
      </w:r>
      <w:r w:rsidRPr="000360D2">
        <w:rPr>
          <w:rFonts w:ascii="Arial" w:hAnsi="Arial" w:cs="Arial"/>
          <w:sz w:val="24"/>
          <w:szCs w:val="24"/>
          <w:lang w:val="es-ES"/>
        </w:rPr>
        <w:t xml:space="preserve"> actividad orientada en forma ideológica a la toma de decisiones de un grupo para alcanzar ciertos objetivos.  </w:t>
      </w:r>
    </w:p>
    <w:p w14:paraId="74C4DC2A"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Procedimiento:</w:t>
      </w:r>
      <w:r w:rsidRPr="000360D2">
        <w:rPr>
          <w:rFonts w:ascii="Arial" w:hAnsi="Arial" w:cs="Arial"/>
          <w:sz w:val="24"/>
          <w:szCs w:val="24"/>
          <w:lang w:val="es-ES"/>
        </w:rPr>
        <w:t xml:space="preserve"> Forma especificada de llevar a cabo una actividad o un proceso  </w:t>
      </w:r>
    </w:p>
    <w:p w14:paraId="74C4DC2B"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lastRenderedPageBreak/>
        <w:t>Protección a la duplicación:</w:t>
      </w:r>
      <w:r w:rsidRPr="000360D2">
        <w:rPr>
          <w:rFonts w:ascii="Arial" w:hAnsi="Arial" w:cs="Arial"/>
          <w:sz w:val="24"/>
          <w:szCs w:val="24"/>
          <w:lang w:val="es-ES"/>
        </w:rPr>
        <w:t xml:space="preserve"> consiste en asegurar que una transacción sólo se realiza una vez, a menos que se especifique lo contrario. Impedir que se grabe una transacción para luego reproducirla, con el objeto de simular múltiples peticiones del mismo remitente original.  </w:t>
      </w:r>
    </w:p>
    <w:p w14:paraId="74C4DC2C"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Recursos informáticos:</w:t>
      </w:r>
      <w:r w:rsidRPr="000360D2">
        <w:rPr>
          <w:rFonts w:ascii="Arial" w:hAnsi="Arial" w:cs="Arial"/>
          <w:sz w:val="24"/>
          <w:szCs w:val="24"/>
          <w:lang w:val="es-ES"/>
        </w:rPr>
        <w:t xml:space="preserve"> Todos aquellos componentes de hardware y programas (software) que son necesarios para el buen funcionamiento y la optimización del trabajo con computadores y periféricos, tanto a nivel Individual, como colectivo u organizativo, sin dejar de lado el buen funcionamiento de los mismos.  </w:t>
      </w:r>
    </w:p>
    <w:p w14:paraId="74C4DC2D"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Registro:</w:t>
      </w:r>
      <w:r w:rsidRPr="000360D2">
        <w:rPr>
          <w:rFonts w:ascii="Arial" w:hAnsi="Arial" w:cs="Arial"/>
          <w:sz w:val="24"/>
          <w:szCs w:val="24"/>
          <w:lang w:val="es-ES"/>
        </w:rPr>
        <w:t xml:space="preserve"> Documento que presenta resultados obtenidos o proporcionar evidencia de actividades desempeñadas.  </w:t>
      </w:r>
    </w:p>
    <w:p w14:paraId="74C4DC2E"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Responsable de Seguridad TIC:</w:t>
      </w:r>
      <w:r w:rsidRPr="000360D2">
        <w:rPr>
          <w:rFonts w:ascii="Arial" w:hAnsi="Arial" w:cs="Arial"/>
          <w:sz w:val="24"/>
          <w:szCs w:val="24"/>
          <w:lang w:val="es-ES"/>
        </w:rPr>
        <w:t xml:space="preserve"> En LA ENTIDAD el comité de seguridad de la información será el grupo encargado de realizar el seguimiento y monitoreo al Sistema de Gestión de la Seguridad de la información (SGSI).  </w:t>
      </w:r>
    </w:p>
    <w:p w14:paraId="74C4DC2F"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Responsables del Activo:</w:t>
      </w:r>
      <w:r w:rsidRPr="000360D2">
        <w:rPr>
          <w:rFonts w:ascii="Arial" w:hAnsi="Arial" w:cs="Arial"/>
          <w:sz w:val="24"/>
          <w:szCs w:val="24"/>
          <w:lang w:val="es-ES"/>
        </w:rPr>
        <w:t xml:space="preserve"> Personas responsables del activo de información en el proceso.  </w:t>
      </w:r>
    </w:p>
    <w:p w14:paraId="74C4DC30"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Riesgo:</w:t>
      </w:r>
      <w:r w:rsidRPr="000360D2">
        <w:rPr>
          <w:rFonts w:ascii="Arial" w:hAnsi="Arial" w:cs="Arial"/>
          <w:sz w:val="24"/>
          <w:szCs w:val="24"/>
          <w:lang w:val="es-ES"/>
        </w:rPr>
        <w:t xml:space="preserve"> El efecto de la incertidumbre sobre los objetivos”. (Icontec, 2011, Pág.4)</w:t>
      </w:r>
    </w:p>
    <w:p w14:paraId="74C4DC31"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Riesgo Inherente:</w:t>
      </w:r>
      <w:r w:rsidRPr="000360D2">
        <w:rPr>
          <w:rFonts w:ascii="Arial" w:hAnsi="Arial" w:cs="Arial"/>
          <w:sz w:val="24"/>
          <w:szCs w:val="24"/>
          <w:lang w:val="es-ES"/>
        </w:rPr>
        <w:t xml:space="preserve"> Nivel de incertidumbre propio de cada actividad, sin la ejecución de ningún control.</w:t>
      </w:r>
    </w:p>
    <w:p w14:paraId="74C4DC32" w14:textId="77777777"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Riesgo residual:</w:t>
      </w:r>
      <w:r w:rsidRPr="000360D2">
        <w:rPr>
          <w:rFonts w:ascii="Arial" w:hAnsi="Arial" w:cs="Arial"/>
          <w:sz w:val="24"/>
          <w:szCs w:val="24"/>
          <w:lang w:val="es-ES"/>
        </w:rPr>
        <w:t xml:space="preserve"> Nivel restante de riesgo después del tratamiento del riesgo.  </w:t>
      </w:r>
    </w:p>
    <w:p w14:paraId="74C4DC33" w14:textId="753EC33D"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Seguridad de la Información</w:t>
      </w:r>
      <w:r w:rsidRPr="000360D2">
        <w:rPr>
          <w:rFonts w:ascii="Arial" w:hAnsi="Arial" w:cs="Arial"/>
          <w:sz w:val="24"/>
          <w:szCs w:val="24"/>
          <w:lang w:val="es-ES"/>
        </w:rPr>
        <w:t>: Preservación de la confidencialidad, la integridad y la disponibilidad de la información; además, puede involucrar otras propiedades tales como: autenticidad, trazabilidad, no repudio y fiabili</w:t>
      </w:r>
      <w:r w:rsidR="00581E6C" w:rsidRPr="000360D2">
        <w:rPr>
          <w:rFonts w:ascii="Arial" w:hAnsi="Arial" w:cs="Arial"/>
          <w:sz w:val="24"/>
          <w:szCs w:val="24"/>
          <w:lang w:val="es-ES"/>
        </w:rPr>
        <w:t>dad. [NTC-ISO/IEC 27002:2013].</w:t>
      </w:r>
    </w:p>
    <w:p w14:paraId="74C4DC34" w14:textId="1C0F784B"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Sistema de gestión de la seguridad de la información SGSI:</w:t>
      </w:r>
      <w:r w:rsidRPr="000360D2">
        <w:rPr>
          <w:rFonts w:ascii="Arial" w:hAnsi="Arial" w:cs="Arial"/>
          <w:sz w:val="24"/>
          <w:szCs w:val="24"/>
          <w:lang w:val="es-ES"/>
        </w:rPr>
        <w:t xml:space="preserve"> Parte del sistema de gestión global, basada en un enfoque hacia los riesgos globales de un negocio, cuyo fin es establecer, implementar, operar, hacer seguimiento, revisar, mantener y mejorar l</w:t>
      </w:r>
      <w:r w:rsidR="00581E6C" w:rsidRPr="000360D2">
        <w:rPr>
          <w:rFonts w:ascii="Arial" w:hAnsi="Arial" w:cs="Arial"/>
          <w:sz w:val="24"/>
          <w:szCs w:val="24"/>
          <w:lang w:val="es-ES"/>
        </w:rPr>
        <w:t>a seguridad de la información.</w:t>
      </w:r>
    </w:p>
    <w:p w14:paraId="74C4DC35" w14:textId="7FC16A23"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Sistema de Información:</w:t>
      </w:r>
      <w:r w:rsidRPr="000360D2">
        <w:rPr>
          <w:rFonts w:ascii="Arial" w:hAnsi="Arial" w:cs="Arial"/>
          <w:sz w:val="24"/>
          <w:szCs w:val="24"/>
          <w:lang w:val="es-ES"/>
        </w:rPr>
        <w:t xml:space="preserve"> Se refiere a un conjunto independiente de recursos de información organizados para la recopilación, procesamiento, mantenimiento, transmisión y difusión de información según determinados procedimientos, tanto automatizados como manuales </w:t>
      </w:r>
      <w:r w:rsidR="00581E6C" w:rsidRPr="000360D2">
        <w:rPr>
          <w:rFonts w:ascii="Arial" w:hAnsi="Arial" w:cs="Arial"/>
          <w:sz w:val="24"/>
          <w:szCs w:val="24"/>
          <w:lang w:val="es-ES"/>
        </w:rPr>
        <w:t>que se realicen en la entidad.</w:t>
      </w:r>
    </w:p>
    <w:p w14:paraId="74C4DC36" w14:textId="57001F15"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lastRenderedPageBreak/>
        <w:t>Tecnología de la Información:</w:t>
      </w:r>
      <w:r w:rsidRPr="000360D2">
        <w:rPr>
          <w:rFonts w:ascii="Arial" w:hAnsi="Arial" w:cs="Arial"/>
          <w:sz w:val="24"/>
          <w:szCs w:val="24"/>
          <w:lang w:val="es-ES"/>
        </w:rPr>
        <w:t xml:space="preserve"> Se refiere al hardware y software operado por el organismo o por un tercero que procese información en su nombre, para llevar a cabo una </w:t>
      </w:r>
      <w:r w:rsidR="00581E6C" w:rsidRPr="000360D2">
        <w:rPr>
          <w:rFonts w:ascii="Arial" w:hAnsi="Arial" w:cs="Arial"/>
          <w:sz w:val="24"/>
          <w:szCs w:val="24"/>
          <w:lang w:val="es-ES"/>
        </w:rPr>
        <w:t>función propia de la entidad.</w:t>
      </w:r>
    </w:p>
    <w:p w14:paraId="74C4DC37" w14:textId="5AE2B7CD" w:rsidR="002866EB"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Tratamiento del riesgo:</w:t>
      </w:r>
      <w:r w:rsidRPr="000360D2">
        <w:rPr>
          <w:rFonts w:ascii="Arial" w:hAnsi="Arial" w:cs="Arial"/>
          <w:sz w:val="24"/>
          <w:szCs w:val="24"/>
          <w:lang w:val="es-ES"/>
        </w:rPr>
        <w:t xml:space="preserve"> Proceso de selección e implementación de acciones de mejorar q</w:t>
      </w:r>
      <w:r w:rsidR="00581E6C" w:rsidRPr="000360D2">
        <w:rPr>
          <w:rFonts w:ascii="Arial" w:hAnsi="Arial" w:cs="Arial"/>
          <w:sz w:val="24"/>
          <w:szCs w:val="24"/>
          <w:lang w:val="es-ES"/>
        </w:rPr>
        <w:t>ue permitan mitigar el riesgo.</w:t>
      </w:r>
    </w:p>
    <w:p w14:paraId="49133FC5" w14:textId="028234EC" w:rsidR="00581E6C" w:rsidRPr="000360D2" w:rsidRDefault="002866EB" w:rsidP="00E83E90">
      <w:pPr>
        <w:spacing w:line="240" w:lineRule="auto"/>
        <w:jc w:val="both"/>
        <w:rPr>
          <w:rFonts w:ascii="Arial" w:hAnsi="Arial" w:cs="Arial"/>
          <w:sz w:val="24"/>
          <w:szCs w:val="24"/>
          <w:lang w:val="es-ES"/>
        </w:rPr>
      </w:pPr>
      <w:r w:rsidRPr="000360D2">
        <w:rPr>
          <w:rFonts w:ascii="Arial" w:hAnsi="Arial" w:cs="Arial"/>
          <w:b/>
          <w:sz w:val="24"/>
          <w:szCs w:val="24"/>
          <w:lang w:val="es-ES"/>
        </w:rPr>
        <w:t>Valoración del riesgo:</w:t>
      </w:r>
      <w:r w:rsidRPr="000360D2">
        <w:rPr>
          <w:rFonts w:ascii="Arial" w:hAnsi="Arial" w:cs="Arial"/>
          <w:sz w:val="24"/>
          <w:szCs w:val="24"/>
          <w:lang w:val="es-ES"/>
        </w:rPr>
        <w:t xml:space="preserve"> Proceso de análisis y evaluación del riesgo.</w:t>
      </w:r>
    </w:p>
    <w:p w14:paraId="5834F8BB" w14:textId="77777777" w:rsidR="00581E6C" w:rsidRPr="000360D2" w:rsidRDefault="00581E6C" w:rsidP="00E83E90">
      <w:pPr>
        <w:spacing w:line="240" w:lineRule="auto"/>
        <w:jc w:val="both"/>
        <w:rPr>
          <w:rFonts w:ascii="Arial" w:hAnsi="Arial" w:cs="Arial"/>
          <w:sz w:val="24"/>
          <w:szCs w:val="24"/>
          <w:lang w:val="es-ES"/>
        </w:rPr>
      </w:pPr>
    </w:p>
    <w:p w14:paraId="74C4DC39" w14:textId="2BC37870" w:rsidR="002866EB" w:rsidRPr="000360D2" w:rsidRDefault="002866EB" w:rsidP="00E83E90">
      <w:pPr>
        <w:pStyle w:val="Estilo1"/>
        <w:spacing w:after="0" w:afterAutospacing="0"/>
        <w:rPr>
          <w:lang w:val="es-ES"/>
        </w:rPr>
      </w:pPr>
      <w:bookmarkStart w:id="10" w:name="_Toc430787873"/>
      <w:bookmarkStart w:id="11" w:name="_Toc434859037"/>
      <w:r w:rsidRPr="000360D2">
        <w:rPr>
          <w:lang w:val="es-ES"/>
        </w:rPr>
        <w:t>POLÍTICA</w:t>
      </w:r>
      <w:r w:rsidR="001D211A" w:rsidRPr="000360D2">
        <w:rPr>
          <w:lang w:val="es-ES"/>
        </w:rPr>
        <w:t>S</w:t>
      </w:r>
      <w:bookmarkEnd w:id="10"/>
      <w:r w:rsidR="00D0320B" w:rsidRPr="000360D2">
        <w:rPr>
          <w:lang w:val="es-ES"/>
        </w:rPr>
        <w:t xml:space="preserve"> DE SEGURIDAD DE LA INFORMACIÓN</w:t>
      </w:r>
      <w:bookmarkEnd w:id="11"/>
    </w:p>
    <w:p w14:paraId="74C4DC3A" w14:textId="77777777" w:rsidR="001D211A" w:rsidRPr="000360D2" w:rsidRDefault="001D211A" w:rsidP="00E83E90">
      <w:pPr>
        <w:pStyle w:val="Prrafodelista"/>
        <w:spacing w:before="100" w:beforeAutospacing="1" w:after="100" w:afterAutospacing="1" w:line="240" w:lineRule="auto"/>
        <w:ind w:left="0"/>
        <w:rPr>
          <w:rFonts w:ascii="Arial" w:eastAsia="Times New Roman" w:hAnsi="Arial" w:cs="Arial"/>
          <w:b/>
          <w:bCs/>
          <w:sz w:val="24"/>
          <w:szCs w:val="24"/>
          <w:lang w:val="es-ES" w:eastAsia="es-CO"/>
        </w:rPr>
      </w:pPr>
    </w:p>
    <w:p w14:paraId="74C4DC3B" w14:textId="77777777" w:rsidR="001D211A" w:rsidRPr="000360D2" w:rsidRDefault="001D211A" w:rsidP="00E83E90">
      <w:pPr>
        <w:pStyle w:val="Estilo2"/>
        <w:rPr>
          <w:lang w:val="es-ES"/>
        </w:rPr>
      </w:pPr>
      <w:bookmarkStart w:id="12" w:name="_Toc430787874"/>
      <w:bookmarkStart w:id="13" w:name="_Toc434859038"/>
      <w:r w:rsidRPr="000360D2">
        <w:rPr>
          <w:lang w:val="es-ES"/>
        </w:rPr>
        <w:t>Aspectos a tener en cuenta</w:t>
      </w:r>
      <w:bookmarkEnd w:id="12"/>
      <w:bookmarkEnd w:id="13"/>
    </w:p>
    <w:p w14:paraId="74C4DC3C" w14:textId="77777777" w:rsidR="001D211A" w:rsidRPr="000360D2" w:rsidRDefault="001D211A" w:rsidP="00E83E90">
      <w:pPr>
        <w:spacing w:line="240" w:lineRule="auto"/>
        <w:jc w:val="both"/>
        <w:rPr>
          <w:rFonts w:ascii="Arial" w:hAnsi="Arial" w:cs="Arial"/>
          <w:b/>
          <w:sz w:val="24"/>
          <w:szCs w:val="24"/>
          <w:lang w:val="es-ES"/>
        </w:rPr>
      </w:pPr>
      <w:r w:rsidRPr="000360D2">
        <w:rPr>
          <w:rFonts w:ascii="Arial" w:hAnsi="Arial" w:cs="Arial"/>
          <w:b/>
          <w:sz w:val="24"/>
          <w:szCs w:val="24"/>
          <w:lang w:val="es-ES"/>
        </w:rPr>
        <w:t xml:space="preserve">Creación de políticas </w:t>
      </w:r>
    </w:p>
    <w:p w14:paraId="74C4DC3D" w14:textId="0DEA6F05" w:rsidR="001D211A" w:rsidRPr="000360D2" w:rsidRDefault="001D211A" w:rsidP="00E83E90">
      <w:pPr>
        <w:spacing w:line="240" w:lineRule="auto"/>
        <w:jc w:val="both"/>
        <w:rPr>
          <w:rFonts w:ascii="Arial" w:hAnsi="Arial" w:cs="Arial"/>
          <w:sz w:val="24"/>
          <w:szCs w:val="24"/>
          <w:lang w:val="es-ES"/>
        </w:rPr>
      </w:pPr>
      <w:r w:rsidRPr="000360D2">
        <w:rPr>
          <w:rFonts w:ascii="Arial" w:hAnsi="Arial" w:cs="Arial"/>
          <w:sz w:val="24"/>
          <w:szCs w:val="24"/>
          <w:lang w:val="es-ES"/>
        </w:rPr>
        <w:t>Las políticas de la Superintendencia del Subsidio Familiar deben ser creadas por la Alta Dirección de la organización con la asesoría de las áreas técnicas responsables de los</w:t>
      </w:r>
      <w:r w:rsidR="00581E6C" w:rsidRPr="000360D2">
        <w:rPr>
          <w:rFonts w:ascii="Arial" w:hAnsi="Arial" w:cs="Arial"/>
          <w:sz w:val="24"/>
          <w:szCs w:val="24"/>
          <w:lang w:val="es-ES"/>
        </w:rPr>
        <w:t xml:space="preserve"> temas asociados a las mismas.</w:t>
      </w:r>
    </w:p>
    <w:p w14:paraId="74C4DC3E" w14:textId="77777777" w:rsidR="001D211A" w:rsidRPr="000360D2" w:rsidRDefault="001D211A" w:rsidP="00E83E90">
      <w:pPr>
        <w:spacing w:line="240" w:lineRule="auto"/>
        <w:jc w:val="both"/>
        <w:rPr>
          <w:rFonts w:ascii="Arial" w:hAnsi="Arial" w:cs="Arial"/>
          <w:b/>
          <w:sz w:val="24"/>
          <w:szCs w:val="24"/>
          <w:lang w:val="es-ES"/>
        </w:rPr>
      </w:pPr>
      <w:r w:rsidRPr="000360D2">
        <w:rPr>
          <w:rFonts w:ascii="Arial" w:hAnsi="Arial" w:cs="Arial"/>
          <w:b/>
          <w:sz w:val="24"/>
          <w:szCs w:val="24"/>
          <w:lang w:val="es-ES"/>
        </w:rPr>
        <w:t xml:space="preserve">Aprobación de Políticas </w:t>
      </w:r>
    </w:p>
    <w:p w14:paraId="74C4DC3F" w14:textId="30BF677C" w:rsidR="001D211A" w:rsidRPr="000360D2" w:rsidRDefault="001D211A" w:rsidP="00E83E90">
      <w:pPr>
        <w:spacing w:line="240" w:lineRule="auto"/>
        <w:jc w:val="both"/>
        <w:rPr>
          <w:rFonts w:ascii="Arial" w:hAnsi="Arial" w:cs="Arial"/>
          <w:sz w:val="24"/>
          <w:szCs w:val="24"/>
          <w:lang w:val="es-ES"/>
        </w:rPr>
      </w:pPr>
      <w:r w:rsidRPr="000360D2">
        <w:rPr>
          <w:rFonts w:ascii="Arial" w:hAnsi="Arial" w:cs="Arial"/>
          <w:sz w:val="24"/>
          <w:szCs w:val="24"/>
          <w:lang w:val="es-ES"/>
        </w:rPr>
        <w:t>Las políticas de la Superintendencia del Subsidio Familiar deben ser aprobadas por la Alta Dirección con base en las recomendaciones del Comité de Seguridad de</w:t>
      </w:r>
      <w:r w:rsidR="00581E6C" w:rsidRPr="000360D2">
        <w:rPr>
          <w:rFonts w:ascii="Arial" w:hAnsi="Arial" w:cs="Arial"/>
          <w:sz w:val="24"/>
          <w:szCs w:val="24"/>
          <w:lang w:val="es-ES"/>
        </w:rPr>
        <w:t xml:space="preserve"> la Información.</w:t>
      </w:r>
    </w:p>
    <w:p w14:paraId="74C4DC40" w14:textId="7ECFC946" w:rsidR="001D211A" w:rsidRPr="000360D2" w:rsidRDefault="00EF3DEF" w:rsidP="00E83E90">
      <w:pPr>
        <w:spacing w:line="240" w:lineRule="auto"/>
        <w:jc w:val="both"/>
        <w:rPr>
          <w:rFonts w:ascii="Arial" w:hAnsi="Arial" w:cs="Arial"/>
          <w:b/>
          <w:sz w:val="24"/>
          <w:szCs w:val="24"/>
          <w:lang w:val="es-ES"/>
        </w:rPr>
      </w:pPr>
      <w:r w:rsidRPr="000360D2">
        <w:rPr>
          <w:rFonts w:ascii="Arial" w:hAnsi="Arial" w:cs="Arial"/>
          <w:b/>
          <w:sz w:val="24"/>
          <w:szCs w:val="24"/>
          <w:lang w:val="es-ES"/>
        </w:rPr>
        <w:t>Actualización de políticas</w:t>
      </w:r>
    </w:p>
    <w:p w14:paraId="74C4DC41" w14:textId="77777777" w:rsidR="001D211A" w:rsidRPr="000360D2" w:rsidRDefault="001D211A" w:rsidP="00E83E90">
      <w:pPr>
        <w:spacing w:line="240" w:lineRule="auto"/>
        <w:jc w:val="both"/>
        <w:rPr>
          <w:rFonts w:ascii="Arial" w:hAnsi="Arial" w:cs="Arial"/>
          <w:sz w:val="24"/>
          <w:szCs w:val="24"/>
          <w:lang w:val="es-ES"/>
        </w:rPr>
      </w:pPr>
      <w:r w:rsidRPr="000360D2">
        <w:rPr>
          <w:rFonts w:ascii="Arial" w:hAnsi="Arial" w:cs="Arial"/>
          <w:sz w:val="24"/>
          <w:szCs w:val="24"/>
          <w:lang w:val="es-ES"/>
        </w:rPr>
        <w:t xml:space="preserve">Cualquier requerimiento de modificación de las políticas debe ser dirigido al Comité de Seguridad de la Información quien será el encargado de mantener actualizado el modelo de seguridad de la Superintendencia del Subsidio Familiar.  </w:t>
      </w:r>
    </w:p>
    <w:p w14:paraId="74C4DC42" w14:textId="0E6AC04A" w:rsidR="001D211A" w:rsidRPr="000360D2" w:rsidRDefault="001D211A" w:rsidP="00E83E90">
      <w:pPr>
        <w:spacing w:line="240" w:lineRule="auto"/>
        <w:jc w:val="both"/>
        <w:rPr>
          <w:rFonts w:ascii="Arial" w:hAnsi="Arial" w:cs="Arial"/>
          <w:sz w:val="24"/>
          <w:szCs w:val="24"/>
          <w:lang w:val="es-ES"/>
        </w:rPr>
      </w:pPr>
      <w:r w:rsidRPr="000360D2">
        <w:rPr>
          <w:rFonts w:ascii="Arial" w:hAnsi="Arial" w:cs="Arial"/>
          <w:sz w:val="24"/>
          <w:szCs w:val="24"/>
          <w:lang w:val="es-ES"/>
        </w:rPr>
        <w:t>Toda modificación a las políticas debe ser aprobada por la</w:t>
      </w:r>
      <w:r w:rsidR="00EF3DEF" w:rsidRPr="000360D2">
        <w:rPr>
          <w:rFonts w:ascii="Arial" w:hAnsi="Arial" w:cs="Arial"/>
          <w:sz w:val="24"/>
          <w:szCs w:val="24"/>
          <w:lang w:val="es-ES"/>
        </w:rPr>
        <w:t xml:space="preserve"> Alta Dirección de la Entidad.</w:t>
      </w:r>
    </w:p>
    <w:p w14:paraId="74C4DC43" w14:textId="5E1B0333" w:rsidR="001D211A" w:rsidRPr="000360D2" w:rsidRDefault="001D211A" w:rsidP="00E83E90">
      <w:pPr>
        <w:spacing w:line="240" w:lineRule="auto"/>
        <w:jc w:val="both"/>
        <w:rPr>
          <w:rFonts w:ascii="Arial" w:hAnsi="Arial" w:cs="Arial"/>
          <w:b/>
          <w:sz w:val="24"/>
          <w:szCs w:val="24"/>
          <w:lang w:val="es-ES"/>
        </w:rPr>
      </w:pPr>
      <w:r w:rsidRPr="000360D2">
        <w:rPr>
          <w:rFonts w:ascii="Arial" w:hAnsi="Arial" w:cs="Arial"/>
          <w:b/>
          <w:sz w:val="24"/>
          <w:szCs w:val="24"/>
          <w:lang w:val="es-ES"/>
        </w:rPr>
        <w:t>No</w:t>
      </w:r>
      <w:r w:rsidR="00EF3DEF" w:rsidRPr="000360D2">
        <w:rPr>
          <w:rFonts w:ascii="Arial" w:hAnsi="Arial" w:cs="Arial"/>
          <w:b/>
          <w:sz w:val="24"/>
          <w:szCs w:val="24"/>
          <w:lang w:val="es-ES"/>
        </w:rPr>
        <w:t>mbre de las políticas</w:t>
      </w:r>
    </w:p>
    <w:p w14:paraId="74C4DC44" w14:textId="77777777" w:rsidR="002866EB" w:rsidRPr="000360D2" w:rsidRDefault="001D211A" w:rsidP="00E83E90">
      <w:pPr>
        <w:spacing w:line="240" w:lineRule="auto"/>
        <w:jc w:val="both"/>
        <w:rPr>
          <w:rFonts w:ascii="Arial" w:hAnsi="Arial" w:cs="Arial"/>
          <w:sz w:val="24"/>
          <w:szCs w:val="24"/>
          <w:lang w:val="es-ES"/>
        </w:rPr>
      </w:pPr>
      <w:r w:rsidRPr="000360D2">
        <w:rPr>
          <w:rFonts w:ascii="Arial" w:hAnsi="Arial" w:cs="Arial"/>
          <w:sz w:val="24"/>
          <w:szCs w:val="24"/>
          <w:lang w:val="es-ES"/>
        </w:rPr>
        <w:t>Siempre se hará referencia a las políticas de seguridad de la Información y a la referencia del Anexo de la NTC ISO/IEC 27001:2013 al que hace referencia cada una.</w:t>
      </w:r>
    </w:p>
    <w:p w14:paraId="74C4DC45" w14:textId="5BB643D1" w:rsidR="001D211A" w:rsidRPr="000360D2" w:rsidRDefault="00EF3DEF" w:rsidP="00E83E90">
      <w:pPr>
        <w:spacing w:line="240" w:lineRule="auto"/>
        <w:jc w:val="both"/>
        <w:rPr>
          <w:rFonts w:ascii="Arial" w:hAnsi="Arial" w:cs="Arial"/>
          <w:b/>
          <w:sz w:val="24"/>
          <w:szCs w:val="24"/>
          <w:lang w:val="es-ES"/>
        </w:rPr>
      </w:pPr>
      <w:r w:rsidRPr="000360D2">
        <w:rPr>
          <w:rFonts w:ascii="Arial" w:hAnsi="Arial" w:cs="Arial"/>
          <w:b/>
          <w:sz w:val="24"/>
          <w:szCs w:val="24"/>
          <w:lang w:val="es-ES"/>
        </w:rPr>
        <w:lastRenderedPageBreak/>
        <w:t>Estructura de la política</w:t>
      </w:r>
    </w:p>
    <w:p w14:paraId="74C4DC46" w14:textId="1A7684DB" w:rsidR="001D211A" w:rsidRPr="000360D2" w:rsidRDefault="001D211A" w:rsidP="00E83E90">
      <w:pPr>
        <w:spacing w:line="240" w:lineRule="auto"/>
        <w:jc w:val="both"/>
        <w:rPr>
          <w:rFonts w:ascii="Arial" w:hAnsi="Arial" w:cs="Arial"/>
          <w:sz w:val="24"/>
          <w:szCs w:val="24"/>
          <w:lang w:val="es-ES"/>
        </w:rPr>
      </w:pPr>
      <w:r w:rsidRPr="000360D2">
        <w:rPr>
          <w:rFonts w:ascii="Arial" w:hAnsi="Arial" w:cs="Arial"/>
          <w:sz w:val="24"/>
          <w:szCs w:val="24"/>
          <w:lang w:val="es-ES"/>
        </w:rPr>
        <w:t>La estructura de la Política de Segur</w:t>
      </w:r>
      <w:r w:rsidR="00EF3DEF" w:rsidRPr="000360D2">
        <w:rPr>
          <w:rFonts w:ascii="Arial" w:hAnsi="Arial" w:cs="Arial"/>
          <w:sz w:val="24"/>
          <w:szCs w:val="24"/>
          <w:lang w:val="es-ES"/>
        </w:rPr>
        <w:t>idad es:</w:t>
      </w:r>
    </w:p>
    <w:p w14:paraId="74C4DC47" w14:textId="77777777" w:rsidR="001D211A" w:rsidRPr="000360D2" w:rsidRDefault="001D211A" w:rsidP="00E83E90">
      <w:pPr>
        <w:pStyle w:val="Prrafodelista"/>
        <w:numPr>
          <w:ilvl w:val="0"/>
          <w:numId w:val="2"/>
        </w:numPr>
        <w:spacing w:line="240" w:lineRule="auto"/>
        <w:jc w:val="both"/>
        <w:rPr>
          <w:rFonts w:ascii="Arial" w:hAnsi="Arial" w:cs="Arial"/>
          <w:sz w:val="24"/>
          <w:szCs w:val="24"/>
          <w:lang w:val="es-ES"/>
        </w:rPr>
      </w:pPr>
      <w:r w:rsidRPr="000360D2">
        <w:rPr>
          <w:rFonts w:ascii="Arial" w:hAnsi="Arial" w:cs="Arial"/>
          <w:sz w:val="24"/>
          <w:szCs w:val="24"/>
          <w:lang w:val="es-ES"/>
        </w:rPr>
        <w:t>Título de la Política.</w:t>
      </w:r>
    </w:p>
    <w:p w14:paraId="74C4DC48" w14:textId="77777777" w:rsidR="001D211A" w:rsidRPr="000360D2" w:rsidRDefault="001D211A" w:rsidP="00E83E90">
      <w:pPr>
        <w:pStyle w:val="Prrafodelista"/>
        <w:numPr>
          <w:ilvl w:val="0"/>
          <w:numId w:val="2"/>
        </w:numPr>
        <w:spacing w:line="240" w:lineRule="auto"/>
        <w:jc w:val="both"/>
        <w:rPr>
          <w:rFonts w:ascii="Arial" w:hAnsi="Arial" w:cs="Arial"/>
          <w:sz w:val="24"/>
          <w:szCs w:val="24"/>
          <w:lang w:val="es-ES"/>
        </w:rPr>
      </w:pPr>
      <w:r w:rsidRPr="000360D2">
        <w:rPr>
          <w:rFonts w:ascii="Arial" w:hAnsi="Arial" w:cs="Arial"/>
          <w:sz w:val="24"/>
          <w:szCs w:val="24"/>
          <w:lang w:val="es-ES"/>
        </w:rPr>
        <w:t>Definición de la Política.</w:t>
      </w:r>
    </w:p>
    <w:p w14:paraId="74C4DC4D" w14:textId="77777777" w:rsidR="001D211A" w:rsidRPr="000360D2" w:rsidRDefault="001D211A" w:rsidP="00E83E90">
      <w:pPr>
        <w:pStyle w:val="Prrafodelista"/>
        <w:spacing w:line="240" w:lineRule="auto"/>
        <w:jc w:val="both"/>
        <w:rPr>
          <w:rFonts w:ascii="Arial" w:hAnsi="Arial" w:cs="Arial"/>
          <w:sz w:val="24"/>
          <w:szCs w:val="24"/>
          <w:lang w:val="es-ES"/>
        </w:rPr>
      </w:pPr>
    </w:p>
    <w:p w14:paraId="74C4DC4E" w14:textId="4F3D18B9" w:rsidR="001D211A" w:rsidRPr="000360D2" w:rsidRDefault="001D211A" w:rsidP="00E83E90">
      <w:pPr>
        <w:pStyle w:val="Estilo2"/>
        <w:rPr>
          <w:lang w:val="es-ES"/>
        </w:rPr>
      </w:pPr>
      <w:bookmarkStart w:id="14" w:name="_Toc430787875"/>
      <w:bookmarkStart w:id="15" w:name="_Toc434859039"/>
      <w:r w:rsidRPr="000360D2">
        <w:rPr>
          <w:lang w:val="es-ES"/>
        </w:rPr>
        <w:t>Políticas concernientes a la Administración de la Superintendencia del Subsidio Familia</w:t>
      </w:r>
      <w:r w:rsidR="00140509" w:rsidRPr="000360D2">
        <w:rPr>
          <w:lang w:val="es-ES"/>
        </w:rPr>
        <w:t>r</w:t>
      </w:r>
      <w:r w:rsidRPr="000360D2">
        <w:rPr>
          <w:lang w:val="es-ES"/>
        </w:rPr>
        <w:t xml:space="preserve"> (PA)</w:t>
      </w:r>
      <w:bookmarkEnd w:id="14"/>
      <w:bookmarkEnd w:id="15"/>
    </w:p>
    <w:p w14:paraId="74C4DC4F" w14:textId="77777777" w:rsidR="001D211A" w:rsidRPr="000360D2" w:rsidRDefault="00EF10E2"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Las siguientes Políticas de Seguridad de la Información son de responsabilidad de la Administración de la Superintendencia del Subsidio Familiar según lo establecido en la NTC ISO/IEC 27001:2013.</w:t>
      </w:r>
    </w:p>
    <w:p w14:paraId="74C4DC50" w14:textId="77777777" w:rsidR="00EF10E2" w:rsidRPr="000360D2" w:rsidRDefault="00EF10E2" w:rsidP="00E83E90">
      <w:pPr>
        <w:spacing w:after="0" w:line="240" w:lineRule="auto"/>
        <w:rPr>
          <w:rFonts w:ascii="Arial" w:hAnsi="Arial" w:cs="Arial"/>
          <w:sz w:val="24"/>
          <w:szCs w:val="24"/>
          <w:lang w:val="es-ES"/>
        </w:rPr>
      </w:pPr>
    </w:p>
    <w:p w14:paraId="74C4DC51" w14:textId="77777777" w:rsidR="00EF10E2" w:rsidRPr="000360D2" w:rsidRDefault="00EF10E2" w:rsidP="00E83E90">
      <w:pPr>
        <w:pStyle w:val="Estilo3"/>
        <w:rPr>
          <w:lang w:val="es-ES"/>
        </w:rPr>
      </w:pPr>
      <w:bookmarkStart w:id="16" w:name="_Toc430787876"/>
      <w:bookmarkStart w:id="17" w:name="_Toc434859040"/>
      <w:r w:rsidRPr="000360D2">
        <w:rPr>
          <w:lang w:val="es-ES"/>
        </w:rPr>
        <w:t>Políticas de Seguridad de la Información.</w:t>
      </w:r>
      <w:bookmarkEnd w:id="16"/>
      <w:bookmarkEnd w:id="17"/>
    </w:p>
    <w:p w14:paraId="74C4DC52" w14:textId="77777777" w:rsidR="00EF10E2" w:rsidRPr="000360D2" w:rsidRDefault="00EF10E2" w:rsidP="00E83E90">
      <w:pPr>
        <w:spacing w:after="0" w:line="240" w:lineRule="auto"/>
        <w:rPr>
          <w:rFonts w:ascii="Arial" w:hAnsi="Arial" w:cs="Arial"/>
          <w:b/>
          <w:sz w:val="24"/>
          <w:szCs w:val="24"/>
          <w:lang w:val="es-ES"/>
        </w:rPr>
      </w:pPr>
    </w:p>
    <w:p w14:paraId="74C4DC53" w14:textId="77777777" w:rsidR="00EF10E2" w:rsidRPr="000360D2" w:rsidRDefault="00D63788" w:rsidP="00E83E90">
      <w:pPr>
        <w:pStyle w:val="Estilo4"/>
        <w:rPr>
          <w:lang w:val="es-ES"/>
        </w:rPr>
      </w:pPr>
      <w:r w:rsidRPr="000360D2">
        <w:rPr>
          <w:lang w:val="es-ES"/>
        </w:rPr>
        <w:t xml:space="preserve">PA001. Título de la Política: </w:t>
      </w:r>
      <w:r w:rsidR="00EF10E2" w:rsidRPr="000360D2">
        <w:rPr>
          <w:lang w:val="es-ES"/>
        </w:rPr>
        <w:t>Política de la seguridad de la información - Ref.: ISO/IEC 27001 CL A.5.1.1</w:t>
      </w:r>
    </w:p>
    <w:p w14:paraId="74C4DC54" w14:textId="77777777" w:rsidR="00EF10E2" w:rsidRPr="000360D2" w:rsidRDefault="00EF10E2" w:rsidP="00E83E90">
      <w:pPr>
        <w:spacing w:after="0" w:line="240" w:lineRule="auto"/>
        <w:rPr>
          <w:rFonts w:ascii="Arial" w:hAnsi="Arial" w:cs="Arial"/>
          <w:sz w:val="24"/>
          <w:szCs w:val="24"/>
          <w:lang w:val="es-ES"/>
        </w:rPr>
      </w:pPr>
    </w:p>
    <w:p w14:paraId="74C4DC55" w14:textId="77777777" w:rsidR="00EF10E2" w:rsidRPr="000360D2" w:rsidRDefault="00EF10E2" w:rsidP="00E83E90">
      <w:pPr>
        <w:spacing w:after="0" w:line="240" w:lineRule="auto"/>
        <w:jc w:val="both"/>
        <w:rPr>
          <w:rFonts w:ascii="Arial" w:hAnsi="Arial" w:cs="Arial"/>
          <w:sz w:val="24"/>
          <w:szCs w:val="24"/>
          <w:lang w:val="es-ES"/>
        </w:rPr>
      </w:pPr>
      <w:r w:rsidRPr="000360D2">
        <w:rPr>
          <w:rFonts w:ascii="Arial" w:hAnsi="Arial" w:cs="Arial"/>
          <w:b/>
          <w:sz w:val="24"/>
          <w:szCs w:val="24"/>
          <w:lang w:val="es-ES"/>
        </w:rPr>
        <w:t>Definición de la Política:</w:t>
      </w:r>
      <w:r w:rsidRPr="000360D2">
        <w:rPr>
          <w:rFonts w:ascii="Arial" w:hAnsi="Arial" w:cs="Arial"/>
          <w:sz w:val="24"/>
          <w:szCs w:val="24"/>
          <w:lang w:val="es-ES"/>
        </w:rPr>
        <w:t xml:space="preserve"> La política de Seguridad de la Información de la Superintendencia del Subsidio Familiar propende por el aseguramiento de la confidencialidad, integridad y disponibilidad de la información de la entidad, así como de los activos de la Oficina de TIC apoyada en la metodología de gestión de riesgos de la Superintendencia del Subsidio Familiar, los requerimientos regulatorios y aplicación de los estándares Internacionales, acordes con la misión de la entidad; fundamentada en el compromiso de la Alta Dirección y todos los responsables de los procesos de la entidad.</w:t>
      </w:r>
    </w:p>
    <w:p w14:paraId="74C4DC5A" w14:textId="77777777" w:rsidR="00EF10E2" w:rsidRPr="000360D2" w:rsidRDefault="00EF10E2" w:rsidP="00E83E90">
      <w:pPr>
        <w:spacing w:after="0" w:line="240" w:lineRule="auto"/>
        <w:rPr>
          <w:rFonts w:ascii="Arial" w:hAnsi="Arial" w:cs="Arial"/>
          <w:sz w:val="24"/>
          <w:szCs w:val="24"/>
          <w:lang w:val="es-ES"/>
        </w:rPr>
      </w:pPr>
    </w:p>
    <w:p w14:paraId="74C4DC5B" w14:textId="77777777" w:rsidR="00D63788" w:rsidRPr="000360D2" w:rsidRDefault="00D63788" w:rsidP="00E83E90">
      <w:pPr>
        <w:pStyle w:val="Estilo4"/>
        <w:rPr>
          <w:lang w:val="es-ES"/>
        </w:rPr>
      </w:pPr>
      <w:r w:rsidRPr="000360D2">
        <w:rPr>
          <w:lang w:val="es-ES"/>
        </w:rPr>
        <w:t>PA002. Título de la Política: Revisión de las políticas para la seguridad de la información - Ref.: ISO/IEC 27001 CL A.5.1.2</w:t>
      </w:r>
    </w:p>
    <w:p w14:paraId="74C4DC5C" w14:textId="77777777" w:rsidR="00D63788" w:rsidRPr="000360D2" w:rsidRDefault="00D63788" w:rsidP="00E83E90">
      <w:pPr>
        <w:spacing w:after="0" w:line="240" w:lineRule="auto"/>
        <w:rPr>
          <w:rFonts w:ascii="Verdana" w:hAnsi="Verdana"/>
          <w:lang w:val="es-ES"/>
        </w:rPr>
      </w:pPr>
    </w:p>
    <w:p w14:paraId="74C4DC61" w14:textId="287326F4" w:rsidR="00D63788" w:rsidRPr="000360D2" w:rsidRDefault="00D63788" w:rsidP="00E83E90">
      <w:pPr>
        <w:spacing w:after="0" w:line="240" w:lineRule="auto"/>
        <w:jc w:val="both"/>
        <w:rPr>
          <w:rFonts w:ascii="Arial" w:hAnsi="Arial" w:cs="Arial"/>
          <w:sz w:val="24"/>
          <w:szCs w:val="24"/>
          <w:lang w:val="es-ES"/>
        </w:rPr>
      </w:pPr>
      <w:r w:rsidRPr="000360D2">
        <w:rPr>
          <w:rFonts w:ascii="Arial" w:hAnsi="Arial" w:cs="Arial"/>
          <w:b/>
          <w:sz w:val="24"/>
          <w:szCs w:val="24"/>
          <w:lang w:val="es-ES"/>
        </w:rPr>
        <w:t>Definición de la Política:</w:t>
      </w:r>
      <w:r w:rsidRPr="000360D2">
        <w:rPr>
          <w:rFonts w:ascii="Arial" w:hAnsi="Arial" w:cs="Arial"/>
          <w:sz w:val="24"/>
          <w:szCs w:val="24"/>
          <w:lang w:val="es-ES"/>
        </w:rPr>
        <w:t xml:space="preserve"> Las políticas de seguridad de la  información se deben revisar a intervalos planificados o si ocurren cambios significativos, para asegurar su conveniencia, adecuación y eficacia continuas, siendo responsabilidad de la Alta Dirección el aprobar los ajustes y cambios pertinentes.</w:t>
      </w:r>
      <w:r w:rsidR="00087450" w:rsidRPr="000360D2" w:rsidDel="00087450">
        <w:rPr>
          <w:rFonts w:ascii="Arial" w:hAnsi="Arial" w:cs="Arial"/>
          <w:sz w:val="24"/>
          <w:szCs w:val="24"/>
          <w:lang w:val="es-ES"/>
        </w:rPr>
        <w:t xml:space="preserve"> </w:t>
      </w:r>
      <w:r w:rsidR="00087450" w:rsidRPr="000360D2">
        <w:rPr>
          <w:rFonts w:ascii="Arial" w:hAnsi="Arial" w:cs="Arial"/>
          <w:sz w:val="24"/>
          <w:szCs w:val="24"/>
          <w:lang w:val="es-ES"/>
        </w:rPr>
        <w:t>Igualmente, se deberá a</w:t>
      </w:r>
      <w:r w:rsidRPr="000360D2">
        <w:rPr>
          <w:rFonts w:ascii="Arial" w:hAnsi="Arial" w:cs="Arial"/>
          <w:sz w:val="24"/>
          <w:szCs w:val="24"/>
          <w:lang w:val="es-ES"/>
        </w:rPr>
        <w:t xml:space="preserve">ctualizar las políticas de Seguridad de la Información con la frecuencia definida o cuando haya lugar a un ajuste significativo. </w:t>
      </w:r>
    </w:p>
    <w:p w14:paraId="74C4DC63" w14:textId="77777777" w:rsidR="00D63788" w:rsidRDefault="00D63788" w:rsidP="00E83E90">
      <w:pPr>
        <w:spacing w:after="0" w:line="240" w:lineRule="auto"/>
        <w:rPr>
          <w:rFonts w:ascii="Arial" w:hAnsi="Arial" w:cs="Arial"/>
          <w:sz w:val="24"/>
          <w:szCs w:val="24"/>
          <w:lang w:val="es-ES"/>
        </w:rPr>
      </w:pPr>
    </w:p>
    <w:p w14:paraId="19AEE799" w14:textId="77777777" w:rsidR="00CC4FAE" w:rsidRPr="000360D2" w:rsidRDefault="00CC4FAE" w:rsidP="00E83E90">
      <w:pPr>
        <w:spacing w:after="0" w:line="240" w:lineRule="auto"/>
        <w:rPr>
          <w:rFonts w:ascii="Arial" w:hAnsi="Arial" w:cs="Arial"/>
          <w:sz w:val="24"/>
          <w:szCs w:val="24"/>
          <w:lang w:val="es-ES"/>
        </w:rPr>
      </w:pPr>
    </w:p>
    <w:p w14:paraId="74C4DC64" w14:textId="77777777" w:rsidR="00D63788" w:rsidRPr="000360D2" w:rsidRDefault="00D63788" w:rsidP="00E83E90">
      <w:pPr>
        <w:pStyle w:val="Estilo3"/>
        <w:rPr>
          <w:lang w:val="es-ES"/>
        </w:rPr>
      </w:pPr>
      <w:bookmarkStart w:id="18" w:name="_Toc430787877"/>
      <w:bookmarkStart w:id="19" w:name="_Toc434859041"/>
      <w:r w:rsidRPr="000360D2">
        <w:rPr>
          <w:lang w:val="es-ES"/>
        </w:rPr>
        <w:lastRenderedPageBreak/>
        <w:t>Organización de la Seguridad de la Información - Ref.: ISO/IEC 27001 CL A.6.</w:t>
      </w:r>
      <w:bookmarkEnd w:id="18"/>
      <w:bookmarkEnd w:id="19"/>
    </w:p>
    <w:p w14:paraId="74C4DC65" w14:textId="77777777" w:rsidR="004B5D14" w:rsidRPr="000360D2" w:rsidRDefault="004B5D14" w:rsidP="00E83E90">
      <w:pPr>
        <w:spacing w:after="0" w:line="240" w:lineRule="auto"/>
        <w:rPr>
          <w:rFonts w:ascii="Arial" w:hAnsi="Arial" w:cs="Arial"/>
          <w:sz w:val="24"/>
          <w:szCs w:val="24"/>
          <w:lang w:val="es-ES"/>
        </w:rPr>
      </w:pPr>
    </w:p>
    <w:p w14:paraId="74C4DC66" w14:textId="584846A4" w:rsidR="004B5D14" w:rsidRPr="000360D2" w:rsidRDefault="004B5D14"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Con la finalidad de realizar la correcta distribución de roles y responsabilidades</w:t>
      </w:r>
      <w:r w:rsidR="00CC4FAE">
        <w:rPr>
          <w:rFonts w:ascii="Arial" w:hAnsi="Arial" w:cs="Arial"/>
          <w:sz w:val="24"/>
          <w:szCs w:val="24"/>
          <w:lang w:val="es-ES"/>
        </w:rPr>
        <w:t xml:space="preserve"> y </w:t>
      </w:r>
      <w:r w:rsidRPr="000360D2">
        <w:rPr>
          <w:rFonts w:ascii="Arial" w:hAnsi="Arial" w:cs="Arial"/>
          <w:sz w:val="24"/>
          <w:szCs w:val="24"/>
          <w:lang w:val="es-ES"/>
        </w:rPr>
        <w:t>atendiendo a la debida segregación de funciones, se establecen las responsabilidades para las áreas funcionales dentro de la entidad.</w:t>
      </w:r>
    </w:p>
    <w:p w14:paraId="74C4DC67" w14:textId="77777777" w:rsidR="004B5D14" w:rsidRPr="000360D2" w:rsidRDefault="004B5D14" w:rsidP="00E83E90">
      <w:pPr>
        <w:spacing w:after="0" w:line="240" w:lineRule="auto"/>
        <w:jc w:val="both"/>
        <w:rPr>
          <w:rFonts w:ascii="Arial" w:hAnsi="Arial" w:cs="Arial"/>
          <w:sz w:val="24"/>
          <w:szCs w:val="24"/>
          <w:lang w:val="es-ES"/>
        </w:rPr>
      </w:pPr>
    </w:p>
    <w:p w14:paraId="74C4DC68" w14:textId="77777777" w:rsidR="004B5D14" w:rsidRPr="000360D2" w:rsidRDefault="004B5D14" w:rsidP="00E83E90">
      <w:pPr>
        <w:pStyle w:val="Estilo4"/>
        <w:rPr>
          <w:lang w:val="es-ES"/>
        </w:rPr>
      </w:pPr>
      <w:r w:rsidRPr="000360D2">
        <w:rPr>
          <w:lang w:val="es-ES"/>
        </w:rPr>
        <w:t>PA003. Título de la Política: Organización interna de la seguridad de la información - Ref.: ISO/IEC 27001 CL. A.6.1</w:t>
      </w:r>
    </w:p>
    <w:p w14:paraId="74C4DC69" w14:textId="77777777" w:rsidR="004B5D14" w:rsidRPr="000360D2" w:rsidRDefault="004B5D14" w:rsidP="00E83E90">
      <w:pPr>
        <w:spacing w:after="0" w:line="240" w:lineRule="auto"/>
        <w:jc w:val="both"/>
        <w:rPr>
          <w:rFonts w:ascii="Arial" w:hAnsi="Arial" w:cs="Arial"/>
          <w:sz w:val="24"/>
          <w:szCs w:val="24"/>
          <w:lang w:val="es-ES"/>
        </w:rPr>
      </w:pPr>
    </w:p>
    <w:p w14:paraId="74C4DC6A" w14:textId="77777777" w:rsidR="004B5D14" w:rsidRPr="000360D2" w:rsidRDefault="004B5D14" w:rsidP="00E83E90">
      <w:pPr>
        <w:spacing w:after="0" w:line="240" w:lineRule="auto"/>
        <w:jc w:val="both"/>
        <w:rPr>
          <w:rFonts w:ascii="Arial" w:hAnsi="Arial" w:cs="Arial"/>
          <w:sz w:val="24"/>
          <w:szCs w:val="24"/>
          <w:lang w:val="es-ES"/>
        </w:rPr>
      </w:pPr>
      <w:r w:rsidRPr="000360D2">
        <w:rPr>
          <w:rFonts w:ascii="Arial" w:hAnsi="Arial" w:cs="Arial"/>
          <w:b/>
          <w:sz w:val="24"/>
          <w:szCs w:val="24"/>
          <w:lang w:val="es-ES"/>
        </w:rPr>
        <w:t>Definición de la Política</w:t>
      </w:r>
      <w:r w:rsidRPr="000360D2">
        <w:rPr>
          <w:rFonts w:ascii="Arial" w:hAnsi="Arial" w:cs="Arial"/>
          <w:sz w:val="24"/>
          <w:szCs w:val="24"/>
          <w:lang w:val="es-ES"/>
        </w:rPr>
        <w:t>: La estructura de seguridad de la información debe estar conformada por los siguientes actores a quienes se les debe definir roles y responsabilidades, según la  - Ref.: ISO/IEC 27001 CL. A.6.1.1:</w:t>
      </w:r>
    </w:p>
    <w:p w14:paraId="74C4DC6B" w14:textId="77777777" w:rsidR="004B5D14" w:rsidRPr="000360D2" w:rsidRDefault="004B5D14" w:rsidP="00E83E90">
      <w:pPr>
        <w:spacing w:after="0" w:line="240" w:lineRule="auto"/>
        <w:jc w:val="both"/>
        <w:rPr>
          <w:rFonts w:ascii="Arial" w:hAnsi="Arial" w:cs="Arial"/>
          <w:sz w:val="24"/>
          <w:szCs w:val="24"/>
          <w:lang w:val="es-ES"/>
        </w:rPr>
      </w:pPr>
    </w:p>
    <w:p w14:paraId="74C4DC6C" w14:textId="4A798F6A" w:rsidR="004B5D14" w:rsidRDefault="004B5D14" w:rsidP="00E83E90">
      <w:pPr>
        <w:pStyle w:val="Prrafodelista"/>
        <w:numPr>
          <w:ilvl w:val="0"/>
          <w:numId w:val="4"/>
        </w:numPr>
        <w:spacing w:after="0" w:line="240" w:lineRule="auto"/>
        <w:jc w:val="both"/>
        <w:rPr>
          <w:rFonts w:ascii="Arial" w:hAnsi="Arial" w:cs="Arial"/>
          <w:sz w:val="24"/>
          <w:szCs w:val="24"/>
          <w:lang w:val="es-ES"/>
        </w:rPr>
      </w:pPr>
      <w:r w:rsidRPr="000360D2">
        <w:rPr>
          <w:rFonts w:ascii="Arial" w:hAnsi="Arial" w:cs="Arial"/>
          <w:sz w:val="24"/>
          <w:szCs w:val="24"/>
          <w:lang w:val="es-ES"/>
        </w:rPr>
        <w:t>Comité de seguridad de la Información: El Comité debe administrar las iniciativas sobre seguridad de la información, a través de compromisos apropiados y uso de recursos adecuados en la  entidad, así como la formulación y mantenimiento de una política de seguridad de la información para la Superinte</w:t>
      </w:r>
      <w:r w:rsidR="00CC4FAE">
        <w:rPr>
          <w:rFonts w:ascii="Arial" w:hAnsi="Arial" w:cs="Arial"/>
          <w:sz w:val="24"/>
          <w:szCs w:val="24"/>
          <w:lang w:val="es-ES"/>
        </w:rPr>
        <w:t>ndencia del Subsidio Familiar.</w:t>
      </w:r>
    </w:p>
    <w:p w14:paraId="6B7033A1" w14:textId="77777777" w:rsidR="00CC4FAE" w:rsidRPr="000360D2" w:rsidRDefault="00CC4FAE" w:rsidP="00CC4FAE">
      <w:pPr>
        <w:pStyle w:val="Prrafodelista"/>
        <w:spacing w:after="0" w:line="240" w:lineRule="auto"/>
        <w:jc w:val="both"/>
        <w:rPr>
          <w:rFonts w:ascii="Arial" w:hAnsi="Arial" w:cs="Arial"/>
          <w:sz w:val="24"/>
          <w:szCs w:val="24"/>
          <w:lang w:val="es-ES"/>
        </w:rPr>
      </w:pPr>
    </w:p>
    <w:p w14:paraId="74C4DC6D" w14:textId="77777777" w:rsidR="004B5D14" w:rsidRPr="000360D2" w:rsidRDefault="004B5D14" w:rsidP="00E83E90">
      <w:pPr>
        <w:pStyle w:val="Prrafodelista"/>
        <w:numPr>
          <w:ilvl w:val="0"/>
          <w:numId w:val="4"/>
        </w:numPr>
        <w:spacing w:after="0" w:line="240" w:lineRule="auto"/>
        <w:jc w:val="both"/>
        <w:rPr>
          <w:rFonts w:ascii="Arial" w:hAnsi="Arial" w:cs="Arial"/>
          <w:sz w:val="24"/>
          <w:szCs w:val="24"/>
          <w:lang w:val="es-ES"/>
        </w:rPr>
      </w:pPr>
      <w:r w:rsidRPr="000360D2">
        <w:rPr>
          <w:rFonts w:ascii="Arial" w:hAnsi="Arial" w:cs="Arial"/>
          <w:sz w:val="24"/>
          <w:szCs w:val="24"/>
          <w:lang w:val="es-ES"/>
        </w:rPr>
        <w:t>Oficial de seguridad de la información: Será el responsable por la implementación, operación, mantenimiento y mejoramiento de manera transversal en la entidad del Sistema de Gestión de Seguridad de la Información.</w:t>
      </w:r>
    </w:p>
    <w:p w14:paraId="74C4DC73" w14:textId="77777777" w:rsidR="004B5D14" w:rsidRPr="000360D2" w:rsidRDefault="004B5D14" w:rsidP="00E83E90">
      <w:pPr>
        <w:spacing w:after="0" w:line="240" w:lineRule="auto"/>
        <w:jc w:val="both"/>
        <w:rPr>
          <w:rFonts w:ascii="Arial" w:hAnsi="Arial" w:cs="Arial"/>
          <w:sz w:val="24"/>
          <w:szCs w:val="24"/>
          <w:lang w:val="es-ES"/>
        </w:rPr>
      </w:pPr>
    </w:p>
    <w:p w14:paraId="74C4DC74" w14:textId="77777777" w:rsidR="004B5D14" w:rsidRPr="000360D2" w:rsidRDefault="004B5D14" w:rsidP="00E83E90">
      <w:pPr>
        <w:pStyle w:val="Estilo4"/>
        <w:rPr>
          <w:lang w:val="es-ES"/>
        </w:rPr>
      </w:pPr>
      <w:r w:rsidRPr="000360D2">
        <w:rPr>
          <w:lang w:val="es-ES"/>
        </w:rPr>
        <w:t xml:space="preserve">PA004. Título de la Política: Contacto con las autoridades - Ref.: ISO/IEC 27001 CL A.6.1.3 </w:t>
      </w:r>
    </w:p>
    <w:p w14:paraId="74C4DC75" w14:textId="77777777" w:rsidR="004B5D14" w:rsidRPr="000360D2" w:rsidRDefault="004B5D14" w:rsidP="00E83E90">
      <w:pPr>
        <w:spacing w:after="0" w:line="240" w:lineRule="auto"/>
        <w:jc w:val="both"/>
        <w:rPr>
          <w:rFonts w:ascii="Arial" w:hAnsi="Arial" w:cs="Arial"/>
          <w:sz w:val="24"/>
          <w:szCs w:val="24"/>
          <w:lang w:val="es-ES"/>
        </w:rPr>
      </w:pPr>
    </w:p>
    <w:p w14:paraId="4F67488B" w14:textId="768C4637" w:rsidR="00882D59" w:rsidRPr="000360D2" w:rsidRDefault="004B5D14" w:rsidP="00E83E90">
      <w:pPr>
        <w:spacing w:after="0" w:line="240" w:lineRule="auto"/>
        <w:jc w:val="both"/>
        <w:rPr>
          <w:rFonts w:ascii="Arial" w:hAnsi="Arial" w:cs="Arial"/>
          <w:sz w:val="24"/>
          <w:szCs w:val="24"/>
          <w:lang w:val="es-ES"/>
        </w:rPr>
      </w:pPr>
      <w:r w:rsidRPr="000360D2">
        <w:rPr>
          <w:rFonts w:ascii="Arial" w:hAnsi="Arial" w:cs="Arial"/>
          <w:b/>
          <w:sz w:val="24"/>
          <w:szCs w:val="24"/>
          <w:lang w:val="es-ES"/>
        </w:rPr>
        <w:t>Definición de la Política:</w:t>
      </w:r>
      <w:r w:rsidRPr="000360D2">
        <w:rPr>
          <w:rFonts w:ascii="Arial" w:hAnsi="Arial" w:cs="Arial"/>
          <w:sz w:val="24"/>
          <w:szCs w:val="24"/>
          <w:lang w:val="es-ES"/>
        </w:rPr>
        <w:t xml:space="preserve"> La entidad debe mantener contacto con las entidades que representen autoridad en temas de seguridad de la informa</w:t>
      </w:r>
      <w:r w:rsidR="00CC4FAE">
        <w:rPr>
          <w:rFonts w:ascii="Arial" w:hAnsi="Arial" w:cs="Arial"/>
          <w:sz w:val="24"/>
          <w:szCs w:val="24"/>
          <w:lang w:val="es-ES"/>
        </w:rPr>
        <w:t>ción, lo cual</w:t>
      </w:r>
      <w:r w:rsidR="00882D59" w:rsidRPr="000360D2">
        <w:rPr>
          <w:rFonts w:ascii="Arial" w:hAnsi="Arial" w:cs="Arial"/>
          <w:sz w:val="24"/>
          <w:szCs w:val="24"/>
          <w:lang w:val="es-ES"/>
        </w:rPr>
        <w:t xml:space="preserve"> </w:t>
      </w:r>
      <w:r w:rsidR="008301AD" w:rsidRPr="000360D2">
        <w:rPr>
          <w:rFonts w:ascii="Arial" w:hAnsi="Arial" w:cs="Arial"/>
          <w:sz w:val="24"/>
          <w:szCs w:val="24"/>
          <w:lang w:val="es-ES"/>
        </w:rPr>
        <w:t>plantea</w:t>
      </w:r>
      <w:r w:rsidR="00882D59" w:rsidRPr="000360D2">
        <w:rPr>
          <w:rFonts w:ascii="Arial" w:hAnsi="Arial" w:cs="Arial"/>
          <w:sz w:val="24"/>
          <w:szCs w:val="24"/>
          <w:lang w:val="es-ES"/>
        </w:rPr>
        <w:t xml:space="preserve"> los siguientes aspectos:</w:t>
      </w:r>
    </w:p>
    <w:p w14:paraId="74C4DC79" w14:textId="77777777" w:rsidR="004B5D14" w:rsidRPr="000360D2" w:rsidRDefault="004B5D14" w:rsidP="00E83E90">
      <w:pPr>
        <w:spacing w:after="0" w:line="240" w:lineRule="auto"/>
        <w:jc w:val="both"/>
        <w:rPr>
          <w:rFonts w:ascii="Arial" w:hAnsi="Arial" w:cs="Arial"/>
          <w:sz w:val="24"/>
          <w:szCs w:val="24"/>
          <w:lang w:val="es-ES"/>
        </w:rPr>
      </w:pPr>
    </w:p>
    <w:p w14:paraId="74C4DC7A" w14:textId="7E6E9015" w:rsidR="004B5D14" w:rsidRPr="000360D2" w:rsidRDefault="004B5D14" w:rsidP="00E83E90">
      <w:pPr>
        <w:pStyle w:val="Prrafodelista"/>
        <w:numPr>
          <w:ilvl w:val="0"/>
          <w:numId w:val="6"/>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Identificar entidades que representen </w:t>
      </w:r>
      <w:r w:rsidR="00CC4FAE">
        <w:rPr>
          <w:rFonts w:ascii="Arial" w:hAnsi="Arial" w:cs="Arial"/>
          <w:sz w:val="24"/>
          <w:szCs w:val="24"/>
          <w:lang w:val="es-ES"/>
        </w:rPr>
        <w:t xml:space="preserve">una figura de </w:t>
      </w:r>
      <w:r w:rsidRPr="000360D2">
        <w:rPr>
          <w:rFonts w:ascii="Arial" w:hAnsi="Arial" w:cs="Arial"/>
          <w:sz w:val="24"/>
          <w:szCs w:val="24"/>
          <w:lang w:val="es-ES"/>
        </w:rPr>
        <w:t>autoridad en temas de seguridad de la información.</w:t>
      </w:r>
    </w:p>
    <w:p w14:paraId="74C4DC7B" w14:textId="0ED1B46E" w:rsidR="004B5D14" w:rsidRPr="000360D2" w:rsidRDefault="00CC4FAE" w:rsidP="00E83E90">
      <w:pPr>
        <w:pStyle w:val="Prrafodelista"/>
        <w:numPr>
          <w:ilvl w:val="0"/>
          <w:numId w:val="6"/>
        </w:numPr>
        <w:spacing w:after="0" w:line="240" w:lineRule="auto"/>
        <w:jc w:val="both"/>
        <w:rPr>
          <w:rFonts w:ascii="Arial" w:hAnsi="Arial" w:cs="Arial"/>
          <w:sz w:val="24"/>
          <w:szCs w:val="24"/>
          <w:lang w:val="es-ES"/>
        </w:rPr>
      </w:pPr>
      <w:r>
        <w:rPr>
          <w:rFonts w:ascii="Arial" w:hAnsi="Arial" w:cs="Arial"/>
          <w:sz w:val="24"/>
          <w:szCs w:val="24"/>
          <w:lang w:val="es-ES"/>
        </w:rPr>
        <w:t>Revisar y estudiar</w:t>
      </w:r>
      <w:r w:rsidR="004B5D14" w:rsidRPr="000360D2">
        <w:rPr>
          <w:rFonts w:ascii="Arial" w:hAnsi="Arial" w:cs="Arial"/>
          <w:sz w:val="24"/>
          <w:szCs w:val="24"/>
          <w:lang w:val="es-ES"/>
        </w:rPr>
        <w:t xml:space="preserve"> las nuevas normas y requerimientos que las autoridades establecen en el tema de seguridad de la información.</w:t>
      </w:r>
    </w:p>
    <w:p w14:paraId="74C4DC7C" w14:textId="77777777" w:rsidR="004B5D14" w:rsidRPr="000360D2" w:rsidRDefault="004B5D14" w:rsidP="00E83E90">
      <w:pPr>
        <w:pStyle w:val="Prrafodelista"/>
        <w:numPr>
          <w:ilvl w:val="0"/>
          <w:numId w:val="6"/>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Evaluar la forma de articular los requerimientos existentes de las entidades y/o autoridades al Sistema de Gestión de la Seguridad de la Información de la Superintendencia del Subsidio Familiar. </w:t>
      </w:r>
    </w:p>
    <w:p w14:paraId="74C4DC7D" w14:textId="34C33E6B" w:rsidR="004B5D14" w:rsidRPr="000360D2" w:rsidRDefault="004B5D14" w:rsidP="00E83E90">
      <w:pPr>
        <w:pStyle w:val="Prrafodelista"/>
        <w:numPr>
          <w:ilvl w:val="0"/>
          <w:numId w:val="6"/>
        </w:numPr>
        <w:spacing w:after="0" w:line="240" w:lineRule="auto"/>
        <w:jc w:val="both"/>
        <w:rPr>
          <w:rFonts w:ascii="Arial" w:hAnsi="Arial" w:cs="Arial"/>
          <w:sz w:val="24"/>
          <w:szCs w:val="24"/>
          <w:lang w:val="es-ES"/>
        </w:rPr>
      </w:pPr>
      <w:r w:rsidRPr="000360D2">
        <w:rPr>
          <w:rFonts w:ascii="Arial" w:hAnsi="Arial" w:cs="Arial"/>
          <w:sz w:val="24"/>
          <w:szCs w:val="24"/>
          <w:lang w:val="es-ES"/>
        </w:rPr>
        <w:lastRenderedPageBreak/>
        <w:t xml:space="preserve">Adoptar los requerimientos existentes previa aprobación del comité </w:t>
      </w:r>
      <w:r w:rsidR="00CC4FAE">
        <w:rPr>
          <w:rFonts w:ascii="Arial" w:hAnsi="Arial" w:cs="Arial"/>
          <w:sz w:val="24"/>
          <w:szCs w:val="24"/>
          <w:lang w:val="es-ES"/>
        </w:rPr>
        <w:t>de seguridad de la información</w:t>
      </w:r>
      <w:r w:rsidRPr="000360D2">
        <w:rPr>
          <w:rFonts w:ascii="Arial" w:hAnsi="Arial" w:cs="Arial"/>
          <w:sz w:val="24"/>
          <w:szCs w:val="24"/>
          <w:lang w:val="es-ES"/>
        </w:rPr>
        <w:t>.</w:t>
      </w:r>
    </w:p>
    <w:p w14:paraId="74C4DC7E" w14:textId="77777777" w:rsidR="00140C6F" w:rsidRPr="000360D2" w:rsidRDefault="00140C6F" w:rsidP="00E83E90">
      <w:pPr>
        <w:spacing w:after="0" w:line="240" w:lineRule="auto"/>
        <w:jc w:val="both"/>
        <w:rPr>
          <w:rFonts w:ascii="Arial" w:hAnsi="Arial" w:cs="Arial"/>
          <w:sz w:val="24"/>
          <w:szCs w:val="24"/>
          <w:lang w:val="es-ES"/>
        </w:rPr>
      </w:pPr>
    </w:p>
    <w:p w14:paraId="74C4DC7F" w14:textId="77777777" w:rsidR="00E30A41" w:rsidRPr="000360D2" w:rsidRDefault="00E30A41" w:rsidP="00E83E90">
      <w:pPr>
        <w:pStyle w:val="Estilo4"/>
        <w:rPr>
          <w:lang w:val="es-ES"/>
        </w:rPr>
      </w:pPr>
      <w:r w:rsidRPr="000360D2">
        <w:rPr>
          <w:lang w:val="es-ES"/>
        </w:rPr>
        <w:t>PA005</w:t>
      </w:r>
      <w:r w:rsidR="00B30FDC" w:rsidRPr="000360D2">
        <w:rPr>
          <w:lang w:val="es-ES"/>
        </w:rPr>
        <w:t xml:space="preserve">. </w:t>
      </w:r>
      <w:r w:rsidRPr="000360D2">
        <w:rPr>
          <w:lang w:val="es-ES"/>
        </w:rPr>
        <w:t>Título de la Política: Gestión de grupos de interés especial - Ref.: ISO/IEC 27001 CL A.6.1.4</w:t>
      </w:r>
    </w:p>
    <w:p w14:paraId="74C4DC80" w14:textId="77777777" w:rsidR="00E30A41" w:rsidRPr="000360D2" w:rsidRDefault="00E30A41" w:rsidP="00E83E90">
      <w:pPr>
        <w:spacing w:after="0" w:line="240" w:lineRule="auto"/>
        <w:jc w:val="both"/>
        <w:rPr>
          <w:rFonts w:ascii="Arial" w:hAnsi="Arial" w:cs="Arial"/>
          <w:sz w:val="24"/>
          <w:szCs w:val="24"/>
          <w:lang w:val="es-ES"/>
        </w:rPr>
      </w:pPr>
    </w:p>
    <w:p w14:paraId="74C4DC81" w14:textId="77777777" w:rsidR="00E30A41" w:rsidRPr="000360D2" w:rsidRDefault="00E30A41"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Definición de la Política:</w:t>
      </w:r>
    </w:p>
    <w:p w14:paraId="74C4DC82" w14:textId="77777777" w:rsidR="00E30A41" w:rsidRPr="000360D2" w:rsidRDefault="00E30A41" w:rsidP="00E83E90">
      <w:pPr>
        <w:spacing w:after="0" w:line="240" w:lineRule="auto"/>
        <w:jc w:val="both"/>
        <w:rPr>
          <w:rFonts w:ascii="Arial" w:hAnsi="Arial" w:cs="Arial"/>
          <w:sz w:val="24"/>
          <w:szCs w:val="24"/>
          <w:lang w:val="es-ES"/>
        </w:rPr>
      </w:pPr>
    </w:p>
    <w:p w14:paraId="74C4DC89" w14:textId="5940D7FF" w:rsidR="00E30A41" w:rsidRPr="000360D2" w:rsidRDefault="00E30A41"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Se debe mantener los contactos apropiados con grupos de interés especiales, otros foros especializados y asociaciones de profesionales en seguridad de la información.</w:t>
      </w:r>
      <w:r w:rsidR="00882D59" w:rsidRPr="000360D2" w:rsidDel="00882D59">
        <w:rPr>
          <w:rFonts w:ascii="Arial" w:hAnsi="Arial" w:cs="Arial"/>
          <w:sz w:val="24"/>
          <w:szCs w:val="24"/>
          <w:lang w:val="es-ES"/>
        </w:rPr>
        <w:t xml:space="preserve"> </w:t>
      </w:r>
      <w:r w:rsidR="00882D59" w:rsidRPr="000360D2">
        <w:rPr>
          <w:rFonts w:ascii="Arial" w:hAnsi="Arial" w:cs="Arial"/>
          <w:sz w:val="24"/>
          <w:szCs w:val="24"/>
          <w:lang w:val="es-ES"/>
        </w:rPr>
        <w:t>Po</w:t>
      </w:r>
      <w:r w:rsidR="00C96BE6" w:rsidRPr="000360D2">
        <w:rPr>
          <w:rFonts w:ascii="Arial" w:hAnsi="Arial" w:cs="Arial"/>
          <w:sz w:val="24"/>
          <w:szCs w:val="24"/>
          <w:lang w:val="es-ES"/>
        </w:rPr>
        <w:t>r</w:t>
      </w:r>
      <w:r w:rsidR="00882D59" w:rsidRPr="000360D2">
        <w:rPr>
          <w:rFonts w:ascii="Arial" w:hAnsi="Arial" w:cs="Arial"/>
          <w:sz w:val="24"/>
          <w:szCs w:val="24"/>
          <w:lang w:val="es-ES"/>
        </w:rPr>
        <w:t xml:space="preserve"> tal motivo, se debe</w:t>
      </w:r>
      <w:r w:rsidR="00882D59" w:rsidRPr="000360D2">
        <w:rPr>
          <w:rFonts w:ascii="Arial" w:hAnsi="Arial" w:cs="Arial"/>
          <w:b/>
          <w:sz w:val="24"/>
          <w:szCs w:val="24"/>
          <w:lang w:val="es-ES"/>
        </w:rPr>
        <w:t xml:space="preserve"> </w:t>
      </w:r>
      <w:r w:rsidR="00882D59" w:rsidRPr="000360D2">
        <w:rPr>
          <w:rFonts w:ascii="Arial" w:hAnsi="Arial" w:cs="Arial"/>
          <w:sz w:val="24"/>
          <w:szCs w:val="24"/>
          <w:lang w:val="es-ES"/>
        </w:rPr>
        <w:t>i</w:t>
      </w:r>
      <w:r w:rsidRPr="000360D2">
        <w:rPr>
          <w:rFonts w:ascii="Arial" w:hAnsi="Arial" w:cs="Arial"/>
          <w:sz w:val="24"/>
          <w:szCs w:val="24"/>
          <w:lang w:val="es-ES"/>
        </w:rPr>
        <w:t>dentificar los grupos de interés especiales de profesionales en seguridad de la información</w:t>
      </w:r>
      <w:r w:rsidR="00882D59" w:rsidRPr="000360D2">
        <w:rPr>
          <w:rFonts w:ascii="Arial" w:hAnsi="Arial" w:cs="Arial"/>
          <w:sz w:val="24"/>
          <w:szCs w:val="24"/>
          <w:lang w:val="es-ES"/>
        </w:rPr>
        <w:t xml:space="preserve">, </w:t>
      </w:r>
      <w:r w:rsidR="00CC4FAE">
        <w:rPr>
          <w:rFonts w:ascii="Arial" w:hAnsi="Arial" w:cs="Arial"/>
          <w:sz w:val="24"/>
          <w:szCs w:val="24"/>
          <w:lang w:val="es-ES"/>
        </w:rPr>
        <w:t xml:space="preserve">y será el oficial de seguridad el encargado de la </w:t>
      </w:r>
      <w:r w:rsidRPr="000360D2">
        <w:rPr>
          <w:rFonts w:ascii="Arial" w:hAnsi="Arial" w:cs="Arial"/>
          <w:sz w:val="24"/>
          <w:szCs w:val="24"/>
          <w:lang w:val="es-ES"/>
        </w:rPr>
        <w:t>comunicación</w:t>
      </w:r>
      <w:r w:rsidR="00CC4FAE">
        <w:rPr>
          <w:rFonts w:ascii="Arial" w:hAnsi="Arial" w:cs="Arial"/>
          <w:sz w:val="24"/>
          <w:szCs w:val="24"/>
          <w:lang w:val="es-ES"/>
        </w:rPr>
        <w:t xml:space="preserve"> e</w:t>
      </w:r>
      <w:r w:rsidR="00365571" w:rsidRPr="000360D2">
        <w:rPr>
          <w:rFonts w:ascii="Arial" w:hAnsi="Arial" w:cs="Arial"/>
          <w:sz w:val="24"/>
          <w:szCs w:val="24"/>
          <w:lang w:val="es-ES"/>
        </w:rPr>
        <w:t xml:space="preserve"> interacción </w:t>
      </w:r>
      <w:r w:rsidR="00CC4FAE">
        <w:rPr>
          <w:rFonts w:ascii="Arial" w:hAnsi="Arial" w:cs="Arial"/>
          <w:sz w:val="24"/>
          <w:szCs w:val="24"/>
          <w:lang w:val="es-ES"/>
        </w:rPr>
        <w:t>con tales</w:t>
      </w:r>
      <w:r w:rsidRPr="000360D2">
        <w:rPr>
          <w:rFonts w:ascii="Arial" w:hAnsi="Arial" w:cs="Arial"/>
          <w:sz w:val="24"/>
          <w:szCs w:val="24"/>
          <w:lang w:val="es-ES"/>
        </w:rPr>
        <w:t xml:space="preserve"> grupos de interés.</w:t>
      </w:r>
    </w:p>
    <w:p w14:paraId="74C4DC8A" w14:textId="77777777" w:rsidR="00E30A41" w:rsidRPr="000360D2" w:rsidRDefault="00E30A41" w:rsidP="00E83E90">
      <w:pPr>
        <w:spacing w:after="0" w:line="240" w:lineRule="auto"/>
        <w:jc w:val="both"/>
        <w:rPr>
          <w:rFonts w:ascii="Arial" w:hAnsi="Arial" w:cs="Arial"/>
          <w:sz w:val="24"/>
          <w:szCs w:val="24"/>
          <w:lang w:val="es-ES"/>
        </w:rPr>
      </w:pPr>
    </w:p>
    <w:p w14:paraId="74C4DC8B" w14:textId="77777777" w:rsidR="00E30A41" w:rsidRPr="000360D2" w:rsidRDefault="00E30A41" w:rsidP="00E83E90">
      <w:pPr>
        <w:pStyle w:val="Estilo4"/>
        <w:rPr>
          <w:lang w:val="es-ES"/>
        </w:rPr>
      </w:pPr>
      <w:r w:rsidRPr="000360D2">
        <w:rPr>
          <w:lang w:val="es-ES"/>
        </w:rPr>
        <w:t>PA006</w:t>
      </w:r>
      <w:r w:rsidR="003D4B3D" w:rsidRPr="000360D2">
        <w:rPr>
          <w:lang w:val="es-ES"/>
        </w:rPr>
        <w:t xml:space="preserve">. </w:t>
      </w:r>
      <w:r w:rsidRPr="000360D2">
        <w:rPr>
          <w:lang w:val="es-ES"/>
        </w:rPr>
        <w:t>Título de la Política: Política de teletrabajo - Ref.: ISO/IEC 27001 CL A.6.2.2</w:t>
      </w:r>
    </w:p>
    <w:p w14:paraId="74C4DC8C" w14:textId="77777777" w:rsidR="00E30A41" w:rsidRPr="000360D2" w:rsidRDefault="00E30A41" w:rsidP="00E83E90">
      <w:pPr>
        <w:spacing w:after="0" w:line="240" w:lineRule="auto"/>
        <w:jc w:val="both"/>
        <w:rPr>
          <w:rFonts w:ascii="Arial" w:hAnsi="Arial" w:cs="Arial"/>
          <w:sz w:val="24"/>
          <w:szCs w:val="24"/>
          <w:lang w:val="es-ES"/>
        </w:rPr>
      </w:pPr>
    </w:p>
    <w:p w14:paraId="74C4DC8D" w14:textId="77777777" w:rsidR="003D4B3D" w:rsidRPr="000360D2" w:rsidRDefault="00E30A41" w:rsidP="00E83E90">
      <w:pPr>
        <w:spacing w:after="0" w:line="240" w:lineRule="auto"/>
        <w:jc w:val="both"/>
        <w:rPr>
          <w:rFonts w:ascii="Arial" w:hAnsi="Arial" w:cs="Arial"/>
          <w:sz w:val="24"/>
          <w:szCs w:val="24"/>
          <w:lang w:val="es-ES"/>
        </w:rPr>
      </w:pPr>
      <w:r w:rsidRPr="000360D2">
        <w:rPr>
          <w:rFonts w:ascii="Arial" w:hAnsi="Arial" w:cs="Arial"/>
          <w:b/>
          <w:sz w:val="24"/>
          <w:szCs w:val="24"/>
          <w:lang w:val="es-ES"/>
        </w:rPr>
        <w:t>Definición de la Política:</w:t>
      </w:r>
      <w:r w:rsidRPr="000360D2">
        <w:rPr>
          <w:rFonts w:ascii="Arial" w:hAnsi="Arial" w:cs="Arial"/>
          <w:sz w:val="24"/>
          <w:szCs w:val="24"/>
          <w:lang w:val="es-ES"/>
        </w:rPr>
        <w:t xml:space="preserve"> </w:t>
      </w:r>
    </w:p>
    <w:p w14:paraId="74C4DC8E" w14:textId="77777777" w:rsidR="003D4B3D" w:rsidRPr="000360D2" w:rsidRDefault="003D4B3D" w:rsidP="00E83E90">
      <w:pPr>
        <w:spacing w:after="0" w:line="240" w:lineRule="auto"/>
        <w:jc w:val="both"/>
        <w:rPr>
          <w:rFonts w:ascii="Arial" w:hAnsi="Arial" w:cs="Arial"/>
          <w:sz w:val="24"/>
          <w:szCs w:val="24"/>
          <w:lang w:val="es-ES"/>
        </w:rPr>
      </w:pPr>
    </w:p>
    <w:p w14:paraId="74C4DC96" w14:textId="1BD84570" w:rsidR="00E30A41" w:rsidRPr="000360D2" w:rsidRDefault="00E30A41"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Con el fin de garantizar la confidencialidad, integridad y disponibilidad de la información en un entorno de teletrabajo, se establece que la entidad debe proveer a los teletrabajadores los recursos necesarios para realizar su labor en el sitio en que la desarrollen de acuerdo a lo establecido en el decreto 0884 de 2012 y a la demás normatividad aplicable y vigente.</w:t>
      </w:r>
      <w:r w:rsidR="00882D59" w:rsidRPr="000360D2">
        <w:rPr>
          <w:rFonts w:ascii="Arial" w:hAnsi="Arial" w:cs="Arial"/>
          <w:sz w:val="24"/>
          <w:szCs w:val="24"/>
          <w:lang w:val="es-ES"/>
        </w:rPr>
        <w:t xml:space="preserve"> A parte de ello se debe d</w:t>
      </w:r>
      <w:r w:rsidRPr="000360D2">
        <w:rPr>
          <w:rFonts w:ascii="Arial" w:hAnsi="Arial" w:cs="Arial"/>
          <w:sz w:val="24"/>
          <w:szCs w:val="24"/>
          <w:lang w:val="es-ES"/>
        </w:rPr>
        <w:t>efinir el modelo de Teletrabajo a aplicar en la SSF</w:t>
      </w:r>
      <w:r w:rsidR="00882D59" w:rsidRPr="000360D2">
        <w:rPr>
          <w:rFonts w:ascii="Arial" w:hAnsi="Arial" w:cs="Arial"/>
          <w:sz w:val="24"/>
          <w:szCs w:val="24"/>
          <w:lang w:val="es-ES"/>
        </w:rPr>
        <w:t>, id</w:t>
      </w:r>
      <w:r w:rsidRPr="000360D2">
        <w:rPr>
          <w:rFonts w:ascii="Arial" w:hAnsi="Arial" w:cs="Arial"/>
          <w:sz w:val="24"/>
          <w:szCs w:val="24"/>
          <w:lang w:val="es-ES"/>
        </w:rPr>
        <w:t>entificar los funcionarios que van a contar con un esquema de teletrabajo</w:t>
      </w:r>
      <w:r w:rsidR="00882D59" w:rsidRPr="000360D2">
        <w:rPr>
          <w:rFonts w:ascii="Arial" w:hAnsi="Arial" w:cs="Arial"/>
          <w:sz w:val="24"/>
          <w:szCs w:val="24"/>
          <w:lang w:val="es-ES"/>
        </w:rPr>
        <w:t>, e</w:t>
      </w:r>
      <w:r w:rsidRPr="000360D2">
        <w:rPr>
          <w:rFonts w:ascii="Arial" w:hAnsi="Arial" w:cs="Arial"/>
          <w:sz w:val="24"/>
          <w:szCs w:val="24"/>
          <w:lang w:val="es-ES"/>
        </w:rPr>
        <w:t>stablecer el protocolo de asignación de recursos para trabajar en el lugar establecido</w:t>
      </w:r>
      <w:r w:rsidR="00882D59" w:rsidRPr="000360D2">
        <w:rPr>
          <w:rFonts w:ascii="Arial" w:hAnsi="Arial" w:cs="Arial"/>
          <w:sz w:val="24"/>
          <w:szCs w:val="24"/>
          <w:lang w:val="es-ES"/>
        </w:rPr>
        <w:t xml:space="preserve"> y d</w:t>
      </w:r>
      <w:r w:rsidRPr="000360D2">
        <w:rPr>
          <w:rFonts w:ascii="Arial" w:hAnsi="Arial" w:cs="Arial"/>
          <w:sz w:val="24"/>
          <w:szCs w:val="24"/>
          <w:lang w:val="es-ES"/>
        </w:rPr>
        <w:t>efinir protocolos de monitoreo de actividades de los teletrabajadores que puedan afectar la confidencialidad, integridad y disponibilidad de la información.</w:t>
      </w:r>
    </w:p>
    <w:p w14:paraId="74C4DC97" w14:textId="77777777" w:rsidR="00E30A41" w:rsidRPr="000360D2" w:rsidRDefault="00E30A41" w:rsidP="00E83E90">
      <w:pPr>
        <w:spacing w:after="0" w:line="240" w:lineRule="auto"/>
        <w:jc w:val="both"/>
        <w:rPr>
          <w:rFonts w:ascii="Arial" w:hAnsi="Arial" w:cs="Arial"/>
          <w:sz w:val="24"/>
          <w:szCs w:val="24"/>
          <w:lang w:val="es-ES"/>
        </w:rPr>
      </w:pPr>
    </w:p>
    <w:p w14:paraId="74C4DC98" w14:textId="77777777" w:rsidR="003D4B3D" w:rsidRPr="000360D2" w:rsidRDefault="00E30A41" w:rsidP="00E83E90">
      <w:pPr>
        <w:pStyle w:val="Estilo3"/>
        <w:rPr>
          <w:lang w:val="es-ES"/>
        </w:rPr>
      </w:pPr>
      <w:bookmarkStart w:id="20" w:name="_Toc430787878"/>
      <w:bookmarkStart w:id="21" w:name="_Toc434859042"/>
      <w:r w:rsidRPr="000360D2">
        <w:rPr>
          <w:lang w:val="es-ES"/>
        </w:rPr>
        <w:t>Seguridad de los Recursos Humanos- Ref.: ISO/IEC 27001 CL. A.7</w:t>
      </w:r>
      <w:bookmarkEnd w:id="20"/>
      <w:bookmarkEnd w:id="21"/>
    </w:p>
    <w:p w14:paraId="74C4DC99" w14:textId="77777777" w:rsidR="00E30A41" w:rsidRPr="000360D2" w:rsidRDefault="00E30A41" w:rsidP="00E83E90">
      <w:pPr>
        <w:spacing w:after="0" w:line="240" w:lineRule="auto"/>
        <w:jc w:val="both"/>
        <w:rPr>
          <w:rFonts w:ascii="Arial" w:hAnsi="Arial" w:cs="Arial"/>
          <w:sz w:val="24"/>
          <w:szCs w:val="24"/>
          <w:lang w:val="es-ES"/>
        </w:rPr>
      </w:pPr>
    </w:p>
    <w:p w14:paraId="74C4DC9A" w14:textId="354F11D6" w:rsidR="00E30A41" w:rsidRPr="000360D2" w:rsidRDefault="00A42526" w:rsidP="00E83E90">
      <w:pPr>
        <w:spacing w:after="0" w:line="240" w:lineRule="auto"/>
        <w:jc w:val="both"/>
        <w:rPr>
          <w:rFonts w:ascii="Arial" w:hAnsi="Arial" w:cs="Arial"/>
          <w:sz w:val="24"/>
          <w:szCs w:val="24"/>
          <w:lang w:val="es-ES"/>
        </w:rPr>
      </w:pPr>
      <w:r>
        <w:rPr>
          <w:rFonts w:ascii="Arial" w:hAnsi="Arial" w:cs="Arial"/>
          <w:sz w:val="24"/>
          <w:szCs w:val="24"/>
          <w:lang w:val="es-ES"/>
        </w:rPr>
        <w:t>Es de vital importancia concientizar</w:t>
      </w:r>
      <w:r w:rsidR="00E30A41" w:rsidRPr="000360D2">
        <w:rPr>
          <w:rFonts w:ascii="Arial" w:hAnsi="Arial" w:cs="Arial"/>
          <w:sz w:val="24"/>
          <w:szCs w:val="24"/>
          <w:lang w:val="es-ES"/>
        </w:rPr>
        <w:t xml:space="preserve"> a los </w:t>
      </w:r>
      <w:r w:rsidR="007A4AB2">
        <w:rPr>
          <w:rFonts w:ascii="Arial" w:hAnsi="Arial" w:cs="Arial"/>
          <w:sz w:val="24"/>
          <w:szCs w:val="24"/>
          <w:lang w:val="es-ES"/>
        </w:rPr>
        <w:t>colaboradores</w:t>
      </w:r>
      <w:r w:rsidR="00E30A41" w:rsidRPr="000360D2">
        <w:rPr>
          <w:rFonts w:ascii="Arial" w:hAnsi="Arial" w:cs="Arial"/>
          <w:sz w:val="24"/>
          <w:szCs w:val="24"/>
          <w:lang w:val="es-ES"/>
        </w:rPr>
        <w:t xml:space="preserve"> de la Superintendencia del Subsidio Familiar sobre la necesidad de generar las condiciones propicias para garantizar la confidencialidad, integridad y disponibilidad de la información, por tal razón se tienen en cuenta los siguientes requisitos para establecer controles efectivos para su realización.</w:t>
      </w:r>
    </w:p>
    <w:p w14:paraId="74C4DC9B" w14:textId="77777777" w:rsidR="00E30A41" w:rsidRDefault="00E30A41" w:rsidP="00E83E90">
      <w:pPr>
        <w:spacing w:after="0" w:line="240" w:lineRule="auto"/>
        <w:jc w:val="both"/>
        <w:rPr>
          <w:rFonts w:ascii="Arial" w:hAnsi="Arial" w:cs="Arial"/>
          <w:sz w:val="24"/>
          <w:szCs w:val="24"/>
          <w:lang w:val="es-ES"/>
        </w:rPr>
      </w:pPr>
    </w:p>
    <w:p w14:paraId="356C1F67" w14:textId="77777777" w:rsidR="007A4AB2" w:rsidRDefault="007A4AB2" w:rsidP="00E83E90">
      <w:pPr>
        <w:spacing w:after="0" w:line="240" w:lineRule="auto"/>
        <w:jc w:val="both"/>
        <w:rPr>
          <w:rFonts w:ascii="Arial" w:hAnsi="Arial" w:cs="Arial"/>
          <w:sz w:val="24"/>
          <w:szCs w:val="24"/>
          <w:lang w:val="es-ES"/>
        </w:rPr>
      </w:pPr>
    </w:p>
    <w:p w14:paraId="0FFD7209" w14:textId="77777777" w:rsidR="007A4AB2" w:rsidRPr="000360D2" w:rsidRDefault="007A4AB2" w:rsidP="00E83E90">
      <w:pPr>
        <w:spacing w:after="0" w:line="240" w:lineRule="auto"/>
        <w:jc w:val="both"/>
        <w:rPr>
          <w:rFonts w:ascii="Arial" w:hAnsi="Arial" w:cs="Arial"/>
          <w:sz w:val="24"/>
          <w:szCs w:val="24"/>
          <w:lang w:val="es-ES"/>
        </w:rPr>
      </w:pPr>
    </w:p>
    <w:p w14:paraId="74C4DC9C" w14:textId="77777777" w:rsidR="003D4B3D" w:rsidRPr="000360D2" w:rsidRDefault="00E30A41" w:rsidP="00E83E90">
      <w:pPr>
        <w:pStyle w:val="Estilo4"/>
        <w:rPr>
          <w:lang w:val="es-ES"/>
        </w:rPr>
      </w:pPr>
      <w:r w:rsidRPr="000360D2">
        <w:rPr>
          <w:lang w:val="es-ES"/>
        </w:rPr>
        <w:lastRenderedPageBreak/>
        <w:t>PA007</w:t>
      </w:r>
      <w:r w:rsidR="003D4B3D" w:rsidRPr="000360D2">
        <w:rPr>
          <w:lang w:val="es-ES"/>
        </w:rPr>
        <w:t xml:space="preserve">. </w:t>
      </w:r>
      <w:r w:rsidRPr="000360D2">
        <w:rPr>
          <w:lang w:val="es-ES"/>
        </w:rPr>
        <w:t>Título de la Política: Proceso de Selección – Ref.: ISO/IEC 27001:2013 CL. A.7.1.1</w:t>
      </w:r>
    </w:p>
    <w:p w14:paraId="74C4DC9D" w14:textId="77777777" w:rsidR="00E30A41" w:rsidRPr="000360D2" w:rsidRDefault="00E30A41" w:rsidP="00E83E90">
      <w:pPr>
        <w:spacing w:after="0" w:line="240" w:lineRule="auto"/>
        <w:jc w:val="both"/>
        <w:rPr>
          <w:rFonts w:ascii="Arial" w:hAnsi="Arial" w:cs="Arial"/>
          <w:sz w:val="24"/>
          <w:szCs w:val="24"/>
          <w:lang w:val="es-ES"/>
        </w:rPr>
      </w:pPr>
    </w:p>
    <w:p w14:paraId="74C4DC9E" w14:textId="77777777" w:rsidR="003D4B3D" w:rsidRPr="000360D2" w:rsidRDefault="00E30A41" w:rsidP="00E83E90">
      <w:pPr>
        <w:spacing w:after="0" w:line="240" w:lineRule="auto"/>
        <w:jc w:val="both"/>
        <w:rPr>
          <w:rFonts w:ascii="Arial" w:hAnsi="Arial" w:cs="Arial"/>
          <w:sz w:val="24"/>
          <w:szCs w:val="24"/>
          <w:lang w:val="es-ES"/>
        </w:rPr>
      </w:pPr>
      <w:r w:rsidRPr="000360D2">
        <w:rPr>
          <w:rFonts w:ascii="Arial" w:hAnsi="Arial" w:cs="Arial"/>
          <w:b/>
          <w:sz w:val="24"/>
          <w:szCs w:val="24"/>
          <w:lang w:val="es-ES"/>
        </w:rPr>
        <w:t>Definición de la Política:</w:t>
      </w:r>
      <w:r w:rsidRPr="000360D2">
        <w:rPr>
          <w:rFonts w:ascii="Arial" w:hAnsi="Arial" w:cs="Arial"/>
          <w:sz w:val="24"/>
          <w:szCs w:val="24"/>
          <w:lang w:val="es-ES"/>
        </w:rPr>
        <w:t xml:space="preserve"> </w:t>
      </w:r>
    </w:p>
    <w:p w14:paraId="74C4DC9F" w14:textId="77777777" w:rsidR="003D4B3D" w:rsidRPr="000360D2" w:rsidRDefault="003D4B3D" w:rsidP="00E83E90">
      <w:pPr>
        <w:spacing w:after="0" w:line="240" w:lineRule="auto"/>
        <w:jc w:val="both"/>
        <w:rPr>
          <w:rFonts w:ascii="Arial" w:hAnsi="Arial" w:cs="Arial"/>
          <w:sz w:val="24"/>
          <w:szCs w:val="24"/>
          <w:lang w:val="es-ES"/>
        </w:rPr>
      </w:pPr>
    </w:p>
    <w:p w14:paraId="74C4DCA0" w14:textId="6A225C3E" w:rsidR="00E30A41" w:rsidRPr="000360D2" w:rsidRDefault="00E30A41"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El Grupo de Gestión del Talento Humano de </w:t>
      </w:r>
      <w:r w:rsidR="007A4AB2">
        <w:rPr>
          <w:rFonts w:ascii="Arial" w:hAnsi="Arial" w:cs="Arial"/>
          <w:sz w:val="24"/>
          <w:szCs w:val="24"/>
          <w:lang w:val="es-ES"/>
        </w:rPr>
        <w:t xml:space="preserve">la </w:t>
      </w:r>
      <w:r w:rsidRPr="000360D2">
        <w:rPr>
          <w:rFonts w:ascii="Arial" w:hAnsi="Arial" w:cs="Arial"/>
          <w:sz w:val="24"/>
          <w:szCs w:val="24"/>
          <w:lang w:val="es-ES"/>
        </w:rPr>
        <w:t>Superintendencia del Subsidio Famil</w:t>
      </w:r>
      <w:r w:rsidR="007A4AB2">
        <w:rPr>
          <w:rFonts w:ascii="Arial" w:hAnsi="Arial" w:cs="Arial"/>
          <w:sz w:val="24"/>
          <w:szCs w:val="24"/>
          <w:lang w:val="es-ES"/>
        </w:rPr>
        <w:t>iar debe hacerse responsable de que en el proceso de selección del personal se incluyan criterios que propendan por</w:t>
      </w:r>
      <w:r w:rsidRPr="000360D2">
        <w:rPr>
          <w:rFonts w:ascii="Arial" w:hAnsi="Arial" w:cs="Arial"/>
          <w:sz w:val="24"/>
          <w:szCs w:val="24"/>
          <w:lang w:val="es-ES"/>
        </w:rPr>
        <w:t xml:space="preserve"> garantizar la confidencialidad, integridad y disponibilidad de la información </w:t>
      </w:r>
      <w:r w:rsidR="007A4AB2">
        <w:rPr>
          <w:rFonts w:ascii="Arial" w:hAnsi="Arial" w:cs="Arial"/>
          <w:sz w:val="24"/>
          <w:szCs w:val="24"/>
          <w:lang w:val="es-ES"/>
        </w:rPr>
        <w:t>a la cual tendrían acceso los futuros colaboradores de la Entidad.</w:t>
      </w:r>
    </w:p>
    <w:p w14:paraId="74C4DCA1" w14:textId="77777777" w:rsidR="00E30A41" w:rsidRPr="000360D2" w:rsidRDefault="00E30A41" w:rsidP="00E83E90">
      <w:pPr>
        <w:spacing w:after="0" w:line="240" w:lineRule="auto"/>
        <w:jc w:val="both"/>
        <w:rPr>
          <w:rFonts w:ascii="Arial" w:hAnsi="Arial" w:cs="Arial"/>
          <w:sz w:val="24"/>
          <w:szCs w:val="24"/>
          <w:lang w:val="es-ES"/>
        </w:rPr>
      </w:pPr>
    </w:p>
    <w:p w14:paraId="74C4DCA5" w14:textId="77777777" w:rsidR="00E30A41" w:rsidRPr="000360D2" w:rsidRDefault="00E30A41" w:rsidP="00E83E90">
      <w:pPr>
        <w:spacing w:after="0" w:line="240" w:lineRule="auto"/>
        <w:jc w:val="both"/>
        <w:rPr>
          <w:rFonts w:ascii="Arial" w:hAnsi="Arial" w:cs="Arial"/>
          <w:sz w:val="24"/>
          <w:szCs w:val="24"/>
          <w:lang w:val="es-ES"/>
        </w:rPr>
      </w:pPr>
    </w:p>
    <w:p w14:paraId="74C4DCA6" w14:textId="77777777" w:rsidR="00E30A41" w:rsidRPr="000360D2" w:rsidRDefault="00E30A41" w:rsidP="00E83E90">
      <w:pPr>
        <w:pStyle w:val="Estilo4"/>
        <w:rPr>
          <w:lang w:val="es-ES"/>
        </w:rPr>
      </w:pPr>
      <w:r w:rsidRPr="000360D2">
        <w:rPr>
          <w:lang w:val="es-ES"/>
        </w:rPr>
        <w:t>PA008</w:t>
      </w:r>
      <w:r w:rsidR="00F91B27" w:rsidRPr="000360D2">
        <w:rPr>
          <w:lang w:val="es-ES"/>
        </w:rPr>
        <w:t xml:space="preserve">. </w:t>
      </w:r>
      <w:r w:rsidRPr="000360D2">
        <w:rPr>
          <w:lang w:val="es-ES"/>
        </w:rPr>
        <w:t>Título de la Política: Toma de conciencia, educación y formación en la seguridad de la información - Ref.: ISO/IEC 27001 CL. A.7.2.2.</w:t>
      </w:r>
    </w:p>
    <w:p w14:paraId="74C4DCA7" w14:textId="77777777" w:rsidR="00E30A41" w:rsidRPr="000360D2" w:rsidRDefault="00E30A41" w:rsidP="00E83E90">
      <w:pPr>
        <w:spacing w:after="0" w:line="240" w:lineRule="auto"/>
        <w:jc w:val="both"/>
        <w:rPr>
          <w:rFonts w:ascii="Arial" w:hAnsi="Arial" w:cs="Arial"/>
          <w:sz w:val="24"/>
          <w:szCs w:val="24"/>
          <w:lang w:val="es-ES"/>
        </w:rPr>
      </w:pPr>
    </w:p>
    <w:p w14:paraId="74C4DCA8" w14:textId="77777777" w:rsidR="00F91B27" w:rsidRPr="000360D2" w:rsidRDefault="00E30A41" w:rsidP="00E83E90">
      <w:pPr>
        <w:spacing w:after="0" w:line="240" w:lineRule="auto"/>
        <w:jc w:val="both"/>
        <w:rPr>
          <w:rFonts w:ascii="Arial" w:hAnsi="Arial" w:cs="Arial"/>
          <w:sz w:val="24"/>
          <w:szCs w:val="24"/>
          <w:lang w:val="es-ES"/>
        </w:rPr>
      </w:pPr>
      <w:r w:rsidRPr="000360D2">
        <w:rPr>
          <w:rFonts w:ascii="Arial" w:hAnsi="Arial" w:cs="Arial"/>
          <w:b/>
          <w:sz w:val="24"/>
          <w:szCs w:val="24"/>
          <w:lang w:val="es-ES"/>
        </w:rPr>
        <w:t>Definición de la Política:</w:t>
      </w:r>
      <w:r w:rsidRPr="000360D2">
        <w:rPr>
          <w:rFonts w:ascii="Arial" w:hAnsi="Arial" w:cs="Arial"/>
          <w:sz w:val="24"/>
          <w:szCs w:val="24"/>
          <w:lang w:val="es-ES"/>
        </w:rPr>
        <w:t xml:space="preserve"> </w:t>
      </w:r>
    </w:p>
    <w:p w14:paraId="74C4DCA9" w14:textId="77777777" w:rsidR="00F91B27" w:rsidRPr="000360D2" w:rsidRDefault="00F91B27" w:rsidP="00E83E90">
      <w:pPr>
        <w:spacing w:after="0" w:line="240" w:lineRule="auto"/>
        <w:jc w:val="both"/>
        <w:rPr>
          <w:rFonts w:ascii="Arial" w:hAnsi="Arial" w:cs="Arial"/>
          <w:sz w:val="24"/>
          <w:szCs w:val="24"/>
          <w:lang w:val="es-ES"/>
        </w:rPr>
      </w:pPr>
    </w:p>
    <w:p w14:paraId="74C4DCAA" w14:textId="0141CF09" w:rsidR="00E30A41" w:rsidRPr="000360D2" w:rsidRDefault="00E30A41"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La Superintendencia del Subsidio Familiar debe estar comprometida en adoptar una cultura de seguridad de la información, estableciendo y manteniendo un </w:t>
      </w:r>
      <w:r w:rsidR="007A4AB2">
        <w:rPr>
          <w:rFonts w:ascii="Arial" w:hAnsi="Arial" w:cs="Arial"/>
          <w:sz w:val="24"/>
          <w:szCs w:val="24"/>
          <w:lang w:val="es-ES"/>
        </w:rPr>
        <w:t xml:space="preserve">plan anual de divulgación en seguridad de la información </w:t>
      </w:r>
      <w:r w:rsidRPr="000360D2">
        <w:rPr>
          <w:rFonts w:ascii="Arial" w:hAnsi="Arial" w:cs="Arial"/>
          <w:sz w:val="24"/>
          <w:szCs w:val="24"/>
          <w:lang w:val="es-ES"/>
        </w:rPr>
        <w:t xml:space="preserve">para todos los </w:t>
      </w:r>
      <w:r w:rsidR="007A4AB2">
        <w:rPr>
          <w:rFonts w:ascii="Arial" w:hAnsi="Arial" w:cs="Arial"/>
          <w:sz w:val="24"/>
          <w:szCs w:val="24"/>
          <w:lang w:val="es-ES"/>
        </w:rPr>
        <w:t>funcionarios</w:t>
      </w:r>
      <w:r w:rsidRPr="000360D2">
        <w:rPr>
          <w:rFonts w:ascii="Arial" w:hAnsi="Arial" w:cs="Arial"/>
          <w:sz w:val="24"/>
          <w:szCs w:val="24"/>
          <w:lang w:val="es-ES"/>
        </w:rPr>
        <w:t xml:space="preserve"> de la entidad, así como para los contratistas y terceros que tengan acceso a la información institucional y desarrollen actividades de manera permanente en sus instalaciones. Esto con el fin de proteger la información y la infraestructura tecnológica que la soporta.</w:t>
      </w:r>
    </w:p>
    <w:p w14:paraId="74C4DCAB" w14:textId="77777777" w:rsidR="00E30A41" w:rsidRPr="000360D2" w:rsidRDefault="00E30A41" w:rsidP="00E83E90">
      <w:pPr>
        <w:spacing w:after="0" w:line="240" w:lineRule="auto"/>
        <w:jc w:val="both"/>
        <w:rPr>
          <w:rFonts w:ascii="Arial" w:hAnsi="Arial" w:cs="Arial"/>
          <w:sz w:val="24"/>
          <w:szCs w:val="24"/>
          <w:lang w:val="es-ES"/>
        </w:rPr>
      </w:pPr>
    </w:p>
    <w:p w14:paraId="74C4DCAC" w14:textId="4C00EA74" w:rsidR="00E30A41" w:rsidRPr="000360D2" w:rsidRDefault="00E30A41"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Todos los funcionarios, contratistas y demás terceros al servicio de la entidad y</w:t>
      </w:r>
      <w:r w:rsidR="007A4AB2">
        <w:rPr>
          <w:rFonts w:ascii="Arial" w:hAnsi="Arial" w:cs="Arial"/>
          <w:sz w:val="24"/>
          <w:szCs w:val="24"/>
          <w:lang w:val="es-ES"/>
        </w:rPr>
        <w:t xml:space="preserve"> sus dependencias</w:t>
      </w:r>
      <w:r w:rsidRPr="000360D2">
        <w:rPr>
          <w:rFonts w:ascii="Arial" w:hAnsi="Arial" w:cs="Arial"/>
          <w:sz w:val="24"/>
          <w:szCs w:val="24"/>
          <w:lang w:val="es-ES"/>
        </w:rPr>
        <w:t>, deben ser informados y/o capacitados en el cumplimiento de las Políticas de Seguridad de la Información y en los aspectos necesarios para desempeñar sus funciones, durante su proceso de vinculación, inducción o cuando dichas políticas sean actualizadas y/o modificadas, por medio de procesos de sensibilización y/o guías especificas del SGSI.</w:t>
      </w:r>
    </w:p>
    <w:p w14:paraId="74C4DCB2" w14:textId="77777777" w:rsidR="00E30A41" w:rsidRPr="000360D2" w:rsidRDefault="00E30A41" w:rsidP="00E83E90">
      <w:pPr>
        <w:spacing w:after="0" w:line="240" w:lineRule="auto"/>
        <w:jc w:val="both"/>
        <w:rPr>
          <w:rFonts w:ascii="Arial" w:hAnsi="Arial" w:cs="Arial"/>
          <w:sz w:val="24"/>
          <w:szCs w:val="24"/>
          <w:lang w:val="es-ES"/>
        </w:rPr>
      </w:pPr>
    </w:p>
    <w:p w14:paraId="74C4DCB3" w14:textId="77777777" w:rsidR="00E30A41" w:rsidRPr="000360D2" w:rsidRDefault="00E30A41" w:rsidP="00E83E90">
      <w:pPr>
        <w:pStyle w:val="Estilo4"/>
        <w:rPr>
          <w:lang w:val="es-ES"/>
        </w:rPr>
      </w:pPr>
      <w:r w:rsidRPr="000360D2">
        <w:rPr>
          <w:lang w:val="es-ES"/>
        </w:rPr>
        <w:t>PA009</w:t>
      </w:r>
      <w:r w:rsidR="00F91B27" w:rsidRPr="000360D2">
        <w:rPr>
          <w:lang w:val="es-ES"/>
        </w:rPr>
        <w:t xml:space="preserve">. </w:t>
      </w:r>
      <w:r w:rsidRPr="000360D2">
        <w:rPr>
          <w:lang w:val="es-ES"/>
        </w:rPr>
        <w:t>Título de la Política: Proceso disciplinario Ref.: ISO/IEC 27001:2013 CL. A.7.2.3</w:t>
      </w:r>
    </w:p>
    <w:p w14:paraId="74C4DCB4" w14:textId="77777777" w:rsidR="00E30A41" w:rsidRPr="000360D2" w:rsidRDefault="00E30A41" w:rsidP="00E83E90">
      <w:pPr>
        <w:spacing w:after="0" w:line="240" w:lineRule="auto"/>
        <w:jc w:val="both"/>
        <w:rPr>
          <w:rFonts w:ascii="Arial" w:hAnsi="Arial" w:cs="Arial"/>
          <w:sz w:val="24"/>
          <w:szCs w:val="24"/>
          <w:lang w:val="es-ES"/>
        </w:rPr>
      </w:pPr>
    </w:p>
    <w:p w14:paraId="74C4DCB5" w14:textId="77777777" w:rsidR="00F91B27" w:rsidRPr="000360D2" w:rsidRDefault="003C3129" w:rsidP="00E83E90">
      <w:pPr>
        <w:spacing w:after="0" w:line="240" w:lineRule="auto"/>
        <w:jc w:val="both"/>
        <w:rPr>
          <w:rFonts w:ascii="Arial" w:hAnsi="Arial" w:cs="Arial"/>
          <w:sz w:val="24"/>
          <w:szCs w:val="24"/>
          <w:lang w:val="es-ES"/>
        </w:rPr>
      </w:pPr>
      <w:r w:rsidRPr="000360D2">
        <w:rPr>
          <w:rFonts w:ascii="Arial" w:hAnsi="Arial" w:cs="Arial"/>
          <w:b/>
          <w:sz w:val="24"/>
          <w:szCs w:val="24"/>
          <w:lang w:val="es-ES"/>
        </w:rPr>
        <w:t>Definición de la Política</w:t>
      </w:r>
      <w:r w:rsidRPr="000360D2">
        <w:rPr>
          <w:rFonts w:ascii="Arial" w:hAnsi="Arial" w:cs="Arial"/>
          <w:sz w:val="24"/>
          <w:szCs w:val="24"/>
          <w:lang w:val="es-ES"/>
        </w:rPr>
        <w:t xml:space="preserve">: </w:t>
      </w:r>
    </w:p>
    <w:p w14:paraId="74C4DCB6" w14:textId="77777777" w:rsidR="00F91B27" w:rsidRPr="000360D2" w:rsidRDefault="00F91B27" w:rsidP="00E83E90">
      <w:pPr>
        <w:spacing w:after="0" w:line="240" w:lineRule="auto"/>
        <w:jc w:val="both"/>
        <w:rPr>
          <w:rFonts w:ascii="Arial" w:hAnsi="Arial" w:cs="Arial"/>
          <w:sz w:val="24"/>
          <w:szCs w:val="24"/>
          <w:lang w:val="es-ES"/>
        </w:rPr>
      </w:pPr>
    </w:p>
    <w:p w14:paraId="74C4DCB9" w14:textId="61D1BCDC" w:rsidR="003C3129" w:rsidRPr="000360D2" w:rsidRDefault="003C3129" w:rsidP="00E83E90">
      <w:pPr>
        <w:spacing w:after="0" w:line="240" w:lineRule="auto"/>
        <w:jc w:val="both"/>
        <w:rPr>
          <w:rFonts w:ascii="Arial" w:hAnsi="Arial" w:cs="Arial"/>
          <w:b/>
          <w:sz w:val="24"/>
          <w:szCs w:val="24"/>
          <w:lang w:val="es-ES"/>
        </w:rPr>
      </w:pPr>
      <w:r w:rsidRPr="000360D2">
        <w:rPr>
          <w:rFonts w:ascii="Arial" w:hAnsi="Arial" w:cs="Arial"/>
          <w:sz w:val="24"/>
          <w:szCs w:val="24"/>
          <w:lang w:val="es-ES"/>
        </w:rPr>
        <w:t xml:space="preserve">La actuación intencionada de cualquier funcionario de la entidad donde se comprometa la confidencialidad, integridad y disponibilidad de la información debe ser sancionada bajo las normas administrativas y jurídicas aplicables, estipuladas </w:t>
      </w:r>
      <w:r w:rsidRPr="000360D2">
        <w:rPr>
          <w:rFonts w:ascii="Arial" w:hAnsi="Arial" w:cs="Arial"/>
          <w:sz w:val="24"/>
          <w:szCs w:val="24"/>
          <w:lang w:val="es-ES"/>
        </w:rPr>
        <w:lastRenderedPageBreak/>
        <w:t>por la entidad y/o por las autoridades competentes.</w:t>
      </w:r>
      <w:r w:rsidR="00882D59" w:rsidRPr="000360D2">
        <w:rPr>
          <w:rFonts w:ascii="Arial" w:hAnsi="Arial" w:cs="Arial"/>
          <w:sz w:val="24"/>
          <w:szCs w:val="24"/>
          <w:lang w:val="es-ES"/>
        </w:rPr>
        <w:t xml:space="preserve"> Para tal efecto se deberá tener en cuenta los siguientes aspectos:</w:t>
      </w:r>
    </w:p>
    <w:p w14:paraId="74C4DCBA" w14:textId="77777777" w:rsidR="003C3129" w:rsidRPr="000360D2" w:rsidRDefault="003C3129" w:rsidP="00E83E90">
      <w:pPr>
        <w:spacing w:after="0" w:line="240" w:lineRule="auto"/>
        <w:jc w:val="both"/>
        <w:rPr>
          <w:rFonts w:ascii="Arial" w:hAnsi="Arial" w:cs="Arial"/>
          <w:sz w:val="24"/>
          <w:szCs w:val="24"/>
          <w:lang w:val="es-ES"/>
        </w:rPr>
      </w:pPr>
    </w:p>
    <w:p w14:paraId="74C4DCBB" w14:textId="27F2DBA0" w:rsidR="003C3129" w:rsidRDefault="004F0F1F" w:rsidP="00E83E90">
      <w:pPr>
        <w:pStyle w:val="Prrafodelista"/>
        <w:numPr>
          <w:ilvl w:val="0"/>
          <w:numId w:val="15"/>
        </w:numPr>
        <w:spacing w:after="0" w:line="240" w:lineRule="auto"/>
        <w:jc w:val="both"/>
        <w:rPr>
          <w:rFonts w:ascii="Arial" w:hAnsi="Arial" w:cs="Arial"/>
          <w:sz w:val="24"/>
          <w:szCs w:val="24"/>
          <w:lang w:val="es-ES"/>
        </w:rPr>
      </w:pPr>
      <w:r>
        <w:rPr>
          <w:rFonts w:ascii="Arial" w:hAnsi="Arial" w:cs="Arial"/>
          <w:sz w:val="24"/>
          <w:szCs w:val="24"/>
          <w:lang w:val="es-ES"/>
        </w:rPr>
        <w:t>Se debe i</w:t>
      </w:r>
      <w:r w:rsidR="003C3129" w:rsidRPr="000360D2">
        <w:rPr>
          <w:rFonts w:ascii="Arial" w:hAnsi="Arial" w:cs="Arial"/>
          <w:sz w:val="24"/>
          <w:szCs w:val="24"/>
          <w:lang w:val="es-ES"/>
        </w:rPr>
        <w:t>dentificar la violación incurrida a las políticas de seguridad de la información</w:t>
      </w:r>
      <w:r w:rsidR="007A4AB2">
        <w:rPr>
          <w:rFonts w:ascii="Arial" w:hAnsi="Arial" w:cs="Arial"/>
          <w:sz w:val="24"/>
          <w:szCs w:val="24"/>
          <w:lang w:val="es-ES"/>
        </w:rPr>
        <w:t xml:space="preserve"> de acuerdo al procedimiento de gestión de incidentes de seguridad</w:t>
      </w:r>
      <w:r w:rsidR="003C3129" w:rsidRPr="000360D2">
        <w:rPr>
          <w:rFonts w:ascii="Arial" w:hAnsi="Arial" w:cs="Arial"/>
          <w:sz w:val="24"/>
          <w:szCs w:val="24"/>
          <w:lang w:val="es-ES"/>
        </w:rPr>
        <w:t>.</w:t>
      </w:r>
    </w:p>
    <w:p w14:paraId="22810BC9" w14:textId="77777777" w:rsidR="00B62CF2" w:rsidRPr="000360D2" w:rsidRDefault="00B62CF2" w:rsidP="00B62CF2">
      <w:pPr>
        <w:pStyle w:val="Prrafodelista"/>
        <w:spacing w:after="0" w:line="240" w:lineRule="auto"/>
        <w:jc w:val="both"/>
        <w:rPr>
          <w:rFonts w:ascii="Arial" w:hAnsi="Arial" w:cs="Arial"/>
          <w:sz w:val="24"/>
          <w:szCs w:val="24"/>
          <w:lang w:val="es-ES"/>
        </w:rPr>
      </w:pPr>
    </w:p>
    <w:p w14:paraId="74C4DCBD" w14:textId="1222D86C" w:rsidR="003C3129" w:rsidRPr="000360D2" w:rsidRDefault="003C3129" w:rsidP="00E83E90">
      <w:pPr>
        <w:pStyle w:val="Prrafodelista"/>
        <w:numPr>
          <w:ilvl w:val="0"/>
          <w:numId w:val="15"/>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Cualquier violación a la seguridad </w:t>
      </w:r>
      <w:r w:rsidR="004F0F1F">
        <w:rPr>
          <w:rFonts w:ascii="Arial" w:hAnsi="Arial" w:cs="Arial"/>
          <w:sz w:val="24"/>
          <w:szCs w:val="24"/>
          <w:lang w:val="es-ES"/>
        </w:rPr>
        <w:t xml:space="preserve">de la información (incluidos aspectos de licenciamiento de software y demás) </w:t>
      </w:r>
      <w:r w:rsidRPr="000360D2">
        <w:rPr>
          <w:rFonts w:ascii="Arial" w:hAnsi="Arial" w:cs="Arial"/>
          <w:sz w:val="24"/>
          <w:szCs w:val="24"/>
          <w:lang w:val="es-ES"/>
        </w:rPr>
        <w:t>por parte del personal que labora en la entidad, así como terceros que tengan relación o algún tipo de contrato con la Superintendencia</w:t>
      </w:r>
      <w:r w:rsidR="004F0F1F">
        <w:rPr>
          <w:rFonts w:ascii="Arial" w:hAnsi="Arial" w:cs="Arial"/>
          <w:sz w:val="24"/>
          <w:szCs w:val="24"/>
          <w:lang w:val="es-ES"/>
        </w:rPr>
        <w:t xml:space="preserve"> del Subsidio Familiar, se considerará como una posible causal de </w:t>
      </w:r>
      <w:r w:rsidRPr="000360D2">
        <w:rPr>
          <w:rFonts w:ascii="Arial" w:hAnsi="Arial" w:cs="Arial"/>
          <w:sz w:val="24"/>
          <w:szCs w:val="24"/>
          <w:lang w:val="es-ES"/>
        </w:rPr>
        <w:t>sanciones acorde</w:t>
      </w:r>
      <w:r w:rsidR="004F0F1F">
        <w:rPr>
          <w:rFonts w:ascii="Arial" w:hAnsi="Arial" w:cs="Arial"/>
          <w:sz w:val="24"/>
          <w:szCs w:val="24"/>
          <w:lang w:val="es-ES"/>
        </w:rPr>
        <w:t>s</w:t>
      </w:r>
      <w:r w:rsidRPr="000360D2">
        <w:rPr>
          <w:rFonts w:ascii="Arial" w:hAnsi="Arial" w:cs="Arial"/>
          <w:sz w:val="24"/>
          <w:szCs w:val="24"/>
          <w:lang w:val="es-ES"/>
        </w:rPr>
        <w:t xml:space="preserve"> a la normatividad vigente.</w:t>
      </w:r>
    </w:p>
    <w:p w14:paraId="74C4DCBE" w14:textId="77777777" w:rsidR="003C3129" w:rsidRDefault="003C3129" w:rsidP="00E83E90">
      <w:pPr>
        <w:spacing w:after="0" w:line="240" w:lineRule="auto"/>
        <w:jc w:val="both"/>
        <w:rPr>
          <w:rFonts w:ascii="Arial" w:hAnsi="Arial" w:cs="Arial"/>
          <w:sz w:val="24"/>
          <w:szCs w:val="24"/>
          <w:lang w:val="es-ES"/>
        </w:rPr>
      </w:pPr>
    </w:p>
    <w:p w14:paraId="4BADE6D9" w14:textId="77777777" w:rsidR="00B62CF2" w:rsidRPr="000360D2" w:rsidRDefault="00B62CF2" w:rsidP="00E83E90">
      <w:pPr>
        <w:spacing w:after="0" w:line="240" w:lineRule="auto"/>
        <w:jc w:val="both"/>
        <w:rPr>
          <w:rFonts w:ascii="Arial" w:hAnsi="Arial" w:cs="Arial"/>
          <w:sz w:val="24"/>
          <w:szCs w:val="24"/>
          <w:lang w:val="es-ES"/>
        </w:rPr>
      </w:pPr>
    </w:p>
    <w:p w14:paraId="74C4DCBF" w14:textId="77777777" w:rsidR="003C3129" w:rsidRPr="000360D2" w:rsidRDefault="003C3129" w:rsidP="00E83E90">
      <w:pPr>
        <w:pStyle w:val="Estilo4"/>
        <w:rPr>
          <w:lang w:val="es-ES"/>
        </w:rPr>
      </w:pPr>
      <w:r w:rsidRPr="000360D2">
        <w:rPr>
          <w:lang w:val="es-ES"/>
        </w:rPr>
        <w:t>PA010</w:t>
      </w:r>
      <w:r w:rsidR="00F91B27" w:rsidRPr="000360D2">
        <w:rPr>
          <w:lang w:val="es-ES"/>
        </w:rPr>
        <w:t xml:space="preserve">. </w:t>
      </w:r>
      <w:r w:rsidRPr="000360D2">
        <w:rPr>
          <w:lang w:val="es-ES"/>
        </w:rPr>
        <w:t>Título de la Política: Terminación de contrato o cambio de responsabilidad en el empleo – Ref.: ISO/IEC 27001 CL A.7.3.1.</w:t>
      </w:r>
    </w:p>
    <w:p w14:paraId="74C4DCC0" w14:textId="77777777" w:rsidR="003C3129" w:rsidRPr="000360D2" w:rsidRDefault="003C3129" w:rsidP="00E83E90">
      <w:pPr>
        <w:spacing w:after="0" w:line="240" w:lineRule="auto"/>
        <w:jc w:val="both"/>
        <w:rPr>
          <w:rFonts w:ascii="Arial" w:hAnsi="Arial" w:cs="Arial"/>
          <w:sz w:val="24"/>
          <w:szCs w:val="24"/>
          <w:lang w:val="es-ES"/>
        </w:rPr>
      </w:pPr>
    </w:p>
    <w:p w14:paraId="74C4DCC1" w14:textId="77777777" w:rsidR="00F91B27" w:rsidRPr="000360D2" w:rsidRDefault="003C3129" w:rsidP="00E83E90">
      <w:pPr>
        <w:spacing w:after="0" w:line="240" w:lineRule="auto"/>
        <w:jc w:val="both"/>
        <w:rPr>
          <w:rFonts w:ascii="Arial" w:hAnsi="Arial" w:cs="Arial"/>
          <w:sz w:val="24"/>
          <w:szCs w:val="24"/>
          <w:lang w:val="es-ES"/>
        </w:rPr>
      </w:pPr>
      <w:r w:rsidRPr="000360D2">
        <w:rPr>
          <w:rFonts w:ascii="Arial" w:hAnsi="Arial" w:cs="Arial"/>
          <w:b/>
          <w:sz w:val="24"/>
          <w:szCs w:val="24"/>
          <w:lang w:val="es-ES"/>
        </w:rPr>
        <w:t>Definición de la Política:</w:t>
      </w:r>
      <w:r w:rsidRPr="000360D2">
        <w:rPr>
          <w:rFonts w:ascii="Arial" w:hAnsi="Arial" w:cs="Arial"/>
          <w:sz w:val="24"/>
          <w:szCs w:val="24"/>
          <w:lang w:val="es-ES"/>
        </w:rPr>
        <w:t xml:space="preserve"> </w:t>
      </w:r>
    </w:p>
    <w:p w14:paraId="74C4DCC2" w14:textId="77777777" w:rsidR="00F91B27" w:rsidRPr="000360D2" w:rsidRDefault="00F91B27" w:rsidP="00E83E90">
      <w:pPr>
        <w:spacing w:after="0" w:line="240" w:lineRule="auto"/>
        <w:jc w:val="both"/>
        <w:rPr>
          <w:rFonts w:ascii="Arial" w:hAnsi="Arial" w:cs="Arial"/>
          <w:sz w:val="24"/>
          <w:szCs w:val="24"/>
          <w:lang w:val="es-ES"/>
        </w:rPr>
      </w:pPr>
    </w:p>
    <w:p w14:paraId="74C4DCC3" w14:textId="61B7CB1D" w:rsidR="003C3129" w:rsidRPr="000360D2" w:rsidRDefault="003C312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En el </w:t>
      </w:r>
      <w:r w:rsidR="003C30FF">
        <w:rPr>
          <w:rFonts w:ascii="Arial" w:hAnsi="Arial" w:cs="Arial"/>
          <w:sz w:val="24"/>
          <w:szCs w:val="24"/>
          <w:lang w:val="es-ES"/>
        </w:rPr>
        <w:t xml:space="preserve">momento de la desvinculación o </w:t>
      </w:r>
      <w:r w:rsidRPr="000360D2">
        <w:rPr>
          <w:rFonts w:ascii="Arial" w:hAnsi="Arial" w:cs="Arial"/>
          <w:sz w:val="24"/>
          <w:szCs w:val="24"/>
          <w:lang w:val="es-ES"/>
        </w:rPr>
        <w:t>cambio de roles o responsabilidades de algún funcionario, contratista y/o tercero de la entidad, se debe hacer entrega de todos los activos de información que le hayan sido asignados mediante el formato establecido.</w:t>
      </w:r>
    </w:p>
    <w:p w14:paraId="74C4DCC4" w14:textId="77777777" w:rsidR="003C3129" w:rsidRPr="000360D2" w:rsidRDefault="003C3129" w:rsidP="00E83E90">
      <w:pPr>
        <w:spacing w:after="0" w:line="240" w:lineRule="auto"/>
        <w:jc w:val="both"/>
        <w:rPr>
          <w:rFonts w:ascii="Arial" w:hAnsi="Arial" w:cs="Arial"/>
          <w:sz w:val="24"/>
          <w:szCs w:val="24"/>
          <w:lang w:val="es-ES"/>
        </w:rPr>
      </w:pPr>
    </w:p>
    <w:p w14:paraId="74C4DCC5" w14:textId="77777777" w:rsidR="003C3129" w:rsidRPr="000360D2" w:rsidRDefault="003C312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El </w:t>
      </w:r>
      <w:r w:rsidRPr="00B62CF2">
        <w:rPr>
          <w:rFonts w:ascii="Arial" w:hAnsi="Arial" w:cs="Arial"/>
          <w:b/>
          <w:sz w:val="24"/>
          <w:szCs w:val="24"/>
          <w:lang w:val="es-ES"/>
        </w:rPr>
        <w:t>Grupo de Gestión de Talento Humano</w:t>
      </w:r>
      <w:r w:rsidRPr="000360D2">
        <w:rPr>
          <w:rFonts w:ascii="Arial" w:hAnsi="Arial" w:cs="Arial"/>
          <w:sz w:val="24"/>
          <w:szCs w:val="24"/>
          <w:lang w:val="es-ES"/>
        </w:rPr>
        <w:t xml:space="preserve"> debe notificar a la Oficina de TIC de la desvinculación, cambio de rol o responsabilidad de los funcionarios, para que ésta retire o cambie los derechos (privilegios) de acceso a la información de esos funcionarios.</w:t>
      </w:r>
    </w:p>
    <w:p w14:paraId="74C4DCCA" w14:textId="77777777" w:rsidR="003C3129" w:rsidRPr="000360D2" w:rsidRDefault="003C3129" w:rsidP="00E83E90">
      <w:pPr>
        <w:spacing w:after="0" w:line="240" w:lineRule="auto"/>
        <w:jc w:val="both"/>
        <w:rPr>
          <w:rFonts w:ascii="Arial" w:hAnsi="Arial" w:cs="Arial"/>
          <w:sz w:val="24"/>
          <w:szCs w:val="24"/>
          <w:lang w:val="es-ES"/>
        </w:rPr>
      </w:pPr>
    </w:p>
    <w:p w14:paraId="74C4DCCB" w14:textId="77777777" w:rsidR="00F91B27" w:rsidRPr="000360D2" w:rsidRDefault="003C3129" w:rsidP="00E83E90">
      <w:pPr>
        <w:pStyle w:val="Estilo3"/>
        <w:rPr>
          <w:lang w:val="es-ES"/>
        </w:rPr>
      </w:pPr>
      <w:bookmarkStart w:id="22" w:name="_Toc430787879"/>
      <w:bookmarkStart w:id="23" w:name="_Toc434859043"/>
      <w:r w:rsidRPr="000360D2">
        <w:rPr>
          <w:lang w:val="es-ES"/>
        </w:rPr>
        <w:t>Gestión de los activos de información- Ref.: ISO/IEC 27001 CL A.8.</w:t>
      </w:r>
      <w:bookmarkEnd w:id="22"/>
      <w:bookmarkEnd w:id="23"/>
    </w:p>
    <w:p w14:paraId="74C4DCCC" w14:textId="77777777" w:rsidR="003C3129" w:rsidRPr="000360D2" w:rsidRDefault="003C3129" w:rsidP="00E83E90">
      <w:pPr>
        <w:spacing w:after="0" w:line="240" w:lineRule="auto"/>
        <w:jc w:val="both"/>
        <w:rPr>
          <w:rFonts w:ascii="Arial" w:hAnsi="Arial" w:cs="Arial"/>
          <w:sz w:val="24"/>
          <w:szCs w:val="24"/>
          <w:lang w:val="es-ES"/>
        </w:rPr>
      </w:pPr>
    </w:p>
    <w:p w14:paraId="74C4DCCD" w14:textId="218D920E" w:rsidR="003C3129" w:rsidRPr="000360D2" w:rsidRDefault="003C312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Dentro de las responsabilidades de la Superintendencia del Subsidio Familiar se encuentra la custodia sobre todo tipo de información gene</w:t>
      </w:r>
      <w:r w:rsidR="003C30FF">
        <w:rPr>
          <w:rFonts w:ascii="Arial" w:hAnsi="Arial" w:cs="Arial"/>
          <w:sz w:val="24"/>
          <w:szCs w:val="24"/>
          <w:lang w:val="es-ES"/>
        </w:rPr>
        <w:t xml:space="preserve">rada por la entidad misma o sobre aquella que le ha sido entregada </w:t>
      </w:r>
      <w:r w:rsidRPr="000360D2">
        <w:rPr>
          <w:rFonts w:ascii="Arial" w:hAnsi="Arial" w:cs="Arial"/>
          <w:sz w:val="24"/>
          <w:szCs w:val="24"/>
          <w:lang w:val="es-ES"/>
        </w:rPr>
        <w:t>y</w:t>
      </w:r>
      <w:r w:rsidR="003C30FF">
        <w:rPr>
          <w:rFonts w:ascii="Arial" w:hAnsi="Arial" w:cs="Arial"/>
          <w:sz w:val="24"/>
          <w:szCs w:val="24"/>
          <w:lang w:val="es-ES"/>
        </w:rPr>
        <w:t xml:space="preserve"> que genere un impacto para</w:t>
      </w:r>
      <w:r w:rsidRPr="000360D2">
        <w:rPr>
          <w:rFonts w:ascii="Arial" w:hAnsi="Arial" w:cs="Arial"/>
          <w:sz w:val="24"/>
          <w:szCs w:val="24"/>
          <w:lang w:val="es-ES"/>
        </w:rPr>
        <w:t xml:space="preserve"> la </w:t>
      </w:r>
      <w:r w:rsidR="003C30FF">
        <w:rPr>
          <w:rFonts w:ascii="Arial" w:hAnsi="Arial" w:cs="Arial"/>
          <w:sz w:val="24"/>
          <w:szCs w:val="24"/>
          <w:lang w:val="es-ES"/>
        </w:rPr>
        <w:t>SSF</w:t>
      </w:r>
      <w:r w:rsidRPr="000360D2">
        <w:rPr>
          <w:rFonts w:ascii="Arial" w:hAnsi="Arial" w:cs="Arial"/>
          <w:sz w:val="24"/>
          <w:szCs w:val="24"/>
          <w:lang w:val="es-ES"/>
        </w:rPr>
        <w:t>.</w:t>
      </w:r>
    </w:p>
    <w:p w14:paraId="74C4DCCE" w14:textId="77777777" w:rsidR="003C3129" w:rsidRDefault="003C3129" w:rsidP="00E83E90">
      <w:pPr>
        <w:spacing w:after="0" w:line="240" w:lineRule="auto"/>
        <w:jc w:val="both"/>
        <w:rPr>
          <w:rFonts w:ascii="Arial" w:hAnsi="Arial" w:cs="Arial"/>
          <w:sz w:val="24"/>
          <w:szCs w:val="24"/>
          <w:lang w:val="es-ES"/>
        </w:rPr>
      </w:pPr>
    </w:p>
    <w:p w14:paraId="4F28F74E" w14:textId="77777777" w:rsidR="003C30FF" w:rsidRDefault="003C30FF" w:rsidP="00E83E90">
      <w:pPr>
        <w:spacing w:after="0" w:line="240" w:lineRule="auto"/>
        <w:jc w:val="both"/>
        <w:rPr>
          <w:rFonts w:ascii="Arial" w:hAnsi="Arial" w:cs="Arial"/>
          <w:sz w:val="24"/>
          <w:szCs w:val="24"/>
          <w:lang w:val="es-ES"/>
        </w:rPr>
      </w:pPr>
    </w:p>
    <w:p w14:paraId="71A44B77" w14:textId="77777777" w:rsidR="003C30FF" w:rsidRDefault="003C30FF" w:rsidP="00E83E90">
      <w:pPr>
        <w:spacing w:after="0" w:line="240" w:lineRule="auto"/>
        <w:jc w:val="both"/>
        <w:rPr>
          <w:rFonts w:ascii="Arial" w:hAnsi="Arial" w:cs="Arial"/>
          <w:sz w:val="24"/>
          <w:szCs w:val="24"/>
          <w:lang w:val="es-ES"/>
        </w:rPr>
      </w:pPr>
    </w:p>
    <w:p w14:paraId="46F01628" w14:textId="77777777" w:rsidR="003C30FF" w:rsidRDefault="003C30FF" w:rsidP="00E83E90">
      <w:pPr>
        <w:spacing w:after="0" w:line="240" w:lineRule="auto"/>
        <w:jc w:val="both"/>
        <w:rPr>
          <w:rFonts w:ascii="Arial" w:hAnsi="Arial" w:cs="Arial"/>
          <w:sz w:val="24"/>
          <w:szCs w:val="24"/>
          <w:lang w:val="es-ES"/>
        </w:rPr>
      </w:pPr>
    </w:p>
    <w:p w14:paraId="038ED52D" w14:textId="77777777" w:rsidR="003C30FF" w:rsidRDefault="003C30FF" w:rsidP="00E83E90">
      <w:pPr>
        <w:spacing w:after="0" w:line="240" w:lineRule="auto"/>
        <w:jc w:val="both"/>
        <w:rPr>
          <w:rFonts w:ascii="Arial" w:hAnsi="Arial" w:cs="Arial"/>
          <w:sz w:val="24"/>
          <w:szCs w:val="24"/>
          <w:lang w:val="es-ES"/>
        </w:rPr>
      </w:pPr>
    </w:p>
    <w:p w14:paraId="1994CE41" w14:textId="77777777" w:rsidR="003C30FF" w:rsidRDefault="003C30FF" w:rsidP="00E83E90">
      <w:pPr>
        <w:spacing w:after="0" w:line="240" w:lineRule="auto"/>
        <w:jc w:val="both"/>
        <w:rPr>
          <w:rFonts w:ascii="Arial" w:hAnsi="Arial" w:cs="Arial"/>
          <w:sz w:val="24"/>
          <w:szCs w:val="24"/>
          <w:lang w:val="es-ES"/>
        </w:rPr>
      </w:pPr>
    </w:p>
    <w:p w14:paraId="7CB96236" w14:textId="77777777" w:rsidR="003C30FF" w:rsidRPr="000360D2" w:rsidRDefault="003C30FF" w:rsidP="00E83E90">
      <w:pPr>
        <w:spacing w:after="0" w:line="240" w:lineRule="auto"/>
        <w:jc w:val="both"/>
        <w:rPr>
          <w:rFonts w:ascii="Arial" w:hAnsi="Arial" w:cs="Arial"/>
          <w:sz w:val="24"/>
          <w:szCs w:val="24"/>
          <w:lang w:val="es-ES"/>
        </w:rPr>
      </w:pPr>
    </w:p>
    <w:p w14:paraId="74C4DCCF" w14:textId="77777777" w:rsidR="003C3129" w:rsidRPr="000360D2" w:rsidRDefault="003C3129" w:rsidP="00E83E90">
      <w:pPr>
        <w:pStyle w:val="Estilo4"/>
        <w:rPr>
          <w:lang w:val="es-ES"/>
        </w:rPr>
      </w:pPr>
      <w:r w:rsidRPr="000360D2">
        <w:rPr>
          <w:lang w:val="es-ES"/>
        </w:rPr>
        <w:t>PA011</w:t>
      </w:r>
      <w:r w:rsidR="00F91B27" w:rsidRPr="000360D2">
        <w:rPr>
          <w:lang w:val="es-ES"/>
        </w:rPr>
        <w:t xml:space="preserve">. </w:t>
      </w:r>
      <w:r w:rsidRPr="000360D2">
        <w:rPr>
          <w:lang w:val="es-ES"/>
        </w:rPr>
        <w:t>Título de la Política: Clasificación de la información - Ref.: ISO/IEC 27001 CL. A.8.2.1</w:t>
      </w:r>
    </w:p>
    <w:p w14:paraId="74C4DCD0" w14:textId="77777777" w:rsidR="003C3129" w:rsidRPr="000360D2" w:rsidRDefault="003C3129" w:rsidP="00E83E90">
      <w:pPr>
        <w:spacing w:after="0" w:line="240" w:lineRule="auto"/>
        <w:jc w:val="both"/>
        <w:rPr>
          <w:rFonts w:ascii="Arial" w:hAnsi="Arial" w:cs="Arial"/>
          <w:sz w:val="24"/>
          <w:szCs w:val="24"/>
          <w:lang w:val="es-ES"/>
        </w:rPr>
      </w:pPr>
    </w:p>
    <w:p w14:paraId="74C4DCD1" w14:textId="77777777" w:rsidR="00D4298D" w:rsidRPr="000360D2" w:rsidRDefault="002568DB" w:rsidP="00E83E90">
      <w:pPr>
        <w:spacing w:after="0" w:line="240" w:lineRule="auto"/>
        <w:jc w:val="both"/>
        <w:rPr>
          <w:rFonts w:ascii="Arial" w:hAnsi="Arial" w:cs="Arial"/>
          <w:sz w:val="24"/>
          <w:szCs w:val="24"/>
          <w:lang w:val="es-ES"/>
        </w:rPr>
      </w:pPr>
      <w:r w:rsidRPr="000360D2">
        <w:rPr>
          <w:rFonts w:ascii="Arial" w:hAnsi="Arial" w:cs="Arial"/>
          <w:b/>
          <w:sz w:val="24"/>
          <w:szCs w:val="24"/>
          <w:lang w:val="es-ES"/>
        </w:rPr>
        <w:t>Definición de la Política:</w:t>
      </w:r>
      <w:r w:rsidRPr="000360D2">
        <w:rPr>
          <w:rFonts w:ascii="Arial" w:hAnsi="Arial" w:cs="Arial"/>
          <w:sz w:val="24"/>
          <w:szCs w:val="24"/>
          <w:lang w:val="es-ES"/>
        </w:rPr>
        <w:t xml:space="preserve"> </w:t>
      </w:r>
    </w:p>
    <w:p w14:paraId="74C4DCD2" w14:textId="77777777" w:rsidR="00D4298D" w:rsidRPr="000360D2" w:rsidRDefault="00D4298D" w:rsidP="00E83E90">
      <w:pPr>
        <w:spacing w:after="0" w:line="240" w:lineRule="auto"/>
        <w:jc w:val="both"/>
        <w:rPr>
          <w:rFonts w:ascii="Arial" w:hAnsi="Arial" w:cs="Arial"/>
          <w:sz w:val="24"/>
          <w:szCs w:val="24"/>
          <w:lang w:val="es-ES"/>
        </w:rPr>
      </w:pPr>
    </w:p>
    <w:p w14:paraId="74C4DCD3" w14:textId="77777777" w:rsidR="002568DB" w:rsidRPr="000360D2" w:rsidRDefault="002568DB"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La información debe ser clasificada por la Superintendencia del Subsidio Familiar, </w:t>
      </w:r>
      <w:r w:rsidR="00D4298D" w:rsidRPr="000360D2">
        <w:rPr>
          <w:rFonts w:ascii="Arial" w:hAnsi="Arial" w:cs="Arial"/>
          <w:sz w:val="24"/>
          <w:szCs w:val="24"/>
          <w:lang w:val="es-ES"/>
        </w:rPr>
        <w:t>e</w:t>
      </w:r>
      <w:r w:rsidRPr="000360D2">
        <w:rPr>
          <w:rFonts w:ascii="Arial" w:hAnsi="Arial" w:cs="Arial"/>
          <w:sz w:val="24"/>
          <w:szCs w:val="24"/>
          <w:lang w:val="es-ES"/>
        </w:rPr>
        <w:t>n función de los requisitos legales, valor, criticidad y susceptibilidad a divulgación o a modificación no autorizada.</w:t>
      </w:r>
    </w:p>
    <w:p w14:paraId="74C4DCD4" w14:textId="77777777" w:rsidR="002568DB" w:rsidRPr="000360D2" w:rsidRDefault="002568DB" w:rsidP="00E83E90">
      <w:pPr>
        <w:spacing w:after="0" w:line="240" w:lineRule="auto"/>
        <w:jc w:val="both"/>
        <w:rPr>
          <w:rFonts w:ascii="Arial" w:hAnsi="Arial" w:cs="Arial"/>
          <w:sz w:val="24"/>
          <w:szCs w:val="24"/>
          <w:lang w:val="es-ES"/>
        </w:rPr>
      </w:pPr>
    </w:p>
    <w:p w14:paraId="74C4DCD5" w14:textId="77777777" w:rsidR="002568DB" w:rsidRPr="000360D2" w:rsidRDefault="002568DB"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Toda la información debe ser identificada, clasificada y documentada por los propietarios de los activos de información, siendo ellos los responsables de establecer y clasificar los mismos, dentro de las siguientes categorías:</w:t>
      </w:r>
    </w:p>
    <w:p w14:paraId="74C4DCD6" w14:textId="77777777" w:rsidR="002568DB" w:rsidRPr="000360D2" w:rsidRDefault="002568DB" w:rsidP="00E83E90">
      <w:pPr>
        <w:spacing w:after="0" w:line="240" w:lineRule="auto"/>
        <w:jc w:val="both"/>
        <w:rPr>
          <w:rFonts w:ascii="Arial" w:hAnsi="Arial" w:cs="Arial"/>
          <w:sz w:val="24"/>
          <w:szCs w:val="24"/>
          <w:lang w:val="es-ES"/>
        </w:rPr>
      </w:pPr>
    </w:p>
    <w:p w14:paraId="74C4DCD7" w14:textId="2889396D" w:rsidR="002568DB" w:rsidRDefault="00641C7D" w:rsidP="00B62CF2">
      <w:pPr>
        <w:pStyle w:val="Prrafodelista"/>
        <w:numPr>
          <w:ilvl w:val="0"/>
          <w:numId w:val="16"/>
        </w:numPr>
        <w:spacing w:after="0" w:line="240" w:lineRule="auto"/>
        <w:jc w:val="both"/>
        <w:rPr>
          <w:rFonts w:ascii="Arial" w:hAnsi="Arial" w:cs="Arial"/>
          <w:sz w:val="24"/>
          <w:szCs w:val="24"/>
          <w:lang w:val="es-ES"/>
        </w:rPr>
      </w:pPr>
      <w:r w:rsidRPr="00B62CF2">
        <w:rPr>
          <w:rFonts w:ascii="Arial" w:hAnsi="Arial" w:cs="Arial"/>
          <w:b/>
          <w:sz w:val="24"/>
          <w:szCs w:val="24"/>
          <w:lang w:val="es-ES"/>
        </w:rPr>
        <w:t>Ultrasecreta</w:t>
      </w:r>
      <w:r w:rsidR="002568DB" w:rsidRPr="000360D2">
        <w:rPr>
          <w:rFonts w:ascii="Arial" w:hAnsi="Arial" w:cs="Arial"/>
          <w:sz w:val="24"/>
          <w:szCs w:val="24"/>
          <w:lang w:val="es-ES"/>
        </w:rPr>
        <w:t xml:space="preserve">: </w:t>
      </w:r>
      <w:r w:rsidRPr="000360D2">
        <w:rPr>
          <w:rFonts w:ascii="Arial" w:hAnsi="Arial" w:cs="Arial"/>
          <w:sz w:val="24"/>
          <w:szCs w:val="24"/>
          <w:lang w:val="es-ES"/>
        </w:rPr>
        <w:t>Corresponde a aquella Información que al clasificarla en este nivel solo po</w:t>
      </w:r>
      <w:r w:rsidR="007F7958">
        <w:rPr>
          <w:rFonts w:ascii="Arial" w:hAnsi="Arial" w:cs="Arial"/>
          <w:sz w:val="24"/>
          <w:szCs w:val="24"/>
          <w:lang w:val="es-ES"/>
        </w:rPr>
        <w:t>drá ser accedida por el propietario del activo de información, por lo tanto es el nivel más restrictivo.</w:t>
      </w:r>
    </w:p>
    <w:p w14:paraId="697E01F3" w14:textId="77777777" w:rsidR="00B62CF2" w:rsidRPr="000360D2" w:rsidRDefault="00B62CF2" w:rsidP="00B62CF2">
      <w:pPr>
        <w:pStyle w:val="Prrafodelista"/>
        <w:spacing w:after="0" w:line="240" w:lineRule="auto"/>
        <w:jc w:val="both"/>
        <w:rPr>
          <w:rFonts w:ascii="Arial" w:hAnsi="Arial" w:cs="Arial"/>
          <w:sz w:val="24"/>
          <w:szCs w:val="24"/>
          <w:lang w:val="es-ES"/>
        </w:rPr>
      </w:pPr>
    </w:p>
    <w:p w14:paraId="74C4DCD8" w14:textId="763AFEDF" w:rsidR="002568DB" w:rsidRDefault="002568DB" w:rsidP="00B62CF2">
      <w:pPr>
        <w:pStyle w:val="Prrafodelista"/>
        <w:numPr>
          <w:ilvl w:val="0"/>
          <w:numId w:val="16"/>
        </w:numPr>
        <w:spacing w:after="0" w:line="240" w:lineRule="auto"/>
        <w:jc w:val="both"/>
        <w:rPr>
          <w:rFonts w:ascii="Arial" w:hAnsi="Arial" w:cs="Arial"/>
          <w:sz w:val="24"/>
          <w:szCs w:val="24"/>
          <w:lang w:val="es-ES"/>
        </w:rPr>
      </w:pPr>
      <w:r w:rsidRPr="00B62CF2">
        <w:rPr>
          <w:rFonts w:ascii="Arial" w:hAnsi="Arial" w:cs="Arial"/>
          <w:b/>
          <w:sz w:val="24"/>
          <w:szCs w:val="24"/>
          <w:lang w:val="es-ES"/>
        </w:rPr>
        <w:t>Confidencial</w:t>
      </w:r>
      <w:r w:rsidRPr="000360D2">
        <w:rPr>
          <w:rFonts w:ascii="Arial" w:hAnsi="Arial" w:cs="Arial"/>
          <w:sz w:val="24"/>
          <w:szCs w:val="24"/>
          <w:lang w:val="es-ES"/>
        </w:rPr>
        <w:t>: Información que p</w:t>
      </w:r>
      <w:r w:rsidR="00B62CF2">
        <w:rPr>
          <w:rFonts w:ascii="Arial" w:hAnsi="Arial" w:cs="Arial"/>
          <w:sz w:val="24"/>
          <w:szCs w:val="24"/>
          <w:lang w:val="es-ES"/>
        </w:rPr>
        <w:t xml:space="preserve">or su contenido solo debe ser conocida inicialmente por un grupo reducido de funcionarios </w:t>
      </w:r>
      <w:r w:rsidRPr="000360D2">
        <w:rPr>
          <w:rFonts w:ascii="Arial" w:hAnsi="Arial" w:cs="Arial"/>
          <w:sz w:val="24"/>
          <w:szCs w:val="24"/>
          <w:lang w:val="es-ES"/>
        </w:rPr>
        <w:t xml:space="preserve">y cuya divulgación no autorizada puede ocasionar perjuicios a </w:t>
      </w:r>
      <w:r w:rsidR="00B62CF2">
        <w:rPr>
          <w:rFonts w:ascii="Arial" w:hAnsi="Arial" w:cs="Arial"/>
          <w:sz w:val="24"/>
          <w:szCs w:val="24"/>
          <w:lang w:val="es-ES"/>
        </w:rPr>
        <w:t xml:space="preserve">una </w:t>
      </w:r>
      <w:r w:rsidRPr="000360D2">
        <w:rPr>
          <w:rFonts w:ascii="Arial" w:hAnsi="Arial" w:cs="Arial"/>
          <w:sz w:val="24"/>
          <w:szCs w:val="24"/>
          <w:lang w:val="es-ES"/>
        </w:rPr>
        <w:t>determinada área de la entidad o persona.</w:t>
      </w:r>
    </w:p>
    <w:p w14:paraId="67DFD4DE" w14:textId="77777777" w:rsidR="00B62CF2" w:rsidRPr="00B62CF2" w:rsidRDefault="00B62CF2" w:rsidP="00B62CF2">
      <w:pPr>
        <w:pStyle w:val="Prrafodelista"/>
        <w:spacing w:line="240" w:lineRule="auto"/>
        <w:rPr>
          <w:rFonts w:ascii="Arial" w:hAnsi="Arial" w:cs="Arial"/>
          <w:sz w:val="24"/>
          <w:szCs w:val="24"/>
          <w:lang w:val="es-ES"/>
        </w:rPr>
      </w:pPr>
    </w:p>
    <w:p w14:paraId="74C4DCD9" w14:textId="770CFE2E" w:rsidR="002568DB" w:rsidRDefault="00641C7D" w:rsidP="00B62CF2">
      <w:pPr>
        <w:pStyle w:val="Prrafodelista"/>
        <w:numPr>
          <w:ilvl w:val="0"/>
          <w:numId w:val="16"/>
        </w:numPr>
        <w:spacing w:after="0" w:line="240" w:lineRule="auto"/>
        <w:jc w:val="both"/>
        <w:rPr>
          <w:rFonts w:ascii="Arial" w:hAnsi="Arial" w:cs="Arial"/>
          <w:sz w:val="24"/>
          <w:szCs w:val="24"/>
          <w:lang w:val="es-ES"/>
        </w:rPr>
      </w:pPr>
      <w:r w:rsidRPr="00B62CF2">
        <w:rPr>
          <w:rFonts w:ascii="Arial" w:hAnsi="Arial" w:cs="Arial"/>
          <w:b/>
          <w:sz w:val="24"/>
          <w:szCs w:val="24"/>
          <w:lang w:val="es-ES"/>
        </w:rPr>
        <w:t>Privada</w:t>
      </w:r>
      <w:r w:rsidRPr="000360D2">
        <w:rPr>
          <w:rFonts w:ascii="Arial" w:hAnsi="Arial" w:cs="Arial"/>
          <w:sz w:val="24"/>
          <w:szCs w:val="24"/>
          <w:lang w:val="es-ES"/>
        </w:rPr>
        <w:t xml:space="preserve"> (Por Defecto)</w:t>
      </w:r>
      <w:r w:rsidR="002568DB" w:rsidRPr="000360D2">
        <w:rPr>
          <w:rFonts w:ascii="Arial" w:hAnsi="Arial" w:cs="Arial"/>
          <w:sz w:val="24"/>
          <w:szCs w:val="24"/>
          <w:lang w:val="es-ES"/>
        </w:rPr>
        <w:t xml:space="preserve">: </w:t>
      </w:r>
      <w:r w:rsidR="00B62CF2">
        <w:rPr>
          <w:rFonts w:ascii="Arial" w:hAnsi="Arial" w:cs="Arial"/>
          <w:sz w:val="24"/>
          <w:szCs w:val="24"/>
          <w:lang w:val="es-ES"/>
        </w:rPr>
        <w:t xml:space="preserve">Toda aquella información recibida por parte de la Entidad se asume por defecto como privada, a menos que sea reclasificada por el propietario del activo de información. Esta información </w:t>
      </w:r>
      <w:r w:rsidR="002568DB" w:rsidRPr="000360D2">
        <w:rPr>
          <w:rFonts w:ascii="Arial" w:hAnsi="Arial" w:cs="Arial"/>
          <w:sz w:val="24"/>
          <w:szCs w:val="24"/>
          <w:lang w:val="es-ES"/>
        </w:rPr>
        <w:t xml:space="preserve">se debe proteger del conocimiento de personas extrañas a la </w:t>
      </w:r>
      <w:r w:rsidR="00B62CF2">
        <w:rPr>
          <w:rFonts w:ascii="Arial" w:hAnsi="Arial" w:cs="Arial"/>
          <w:sz w:val="24"/>
          <w:szCs w:val="24"/>
          <w:lang w:val="es-ES"/>
        </w:rPr>
        <w:t>Entidad y su divulgación es restringida</w:t>
      </w:r>
      <w:r w:rsidR="002568DB" w:rsidRPr="000360D2">
        <w:rPr>
          <w:rFonts w:ascii="Arial" w:hAnsi="Arial" w:cs="Arial"/>
          <w:sz w:val="24"/>
          <w:szCs w:val="24"/>
          <w:lang w:val="es-ES"/>
        </w:rPr>
        <w:t>.</w:t>
      </w:r>
    </w:p>
    <w:p w14:paraId="355BDBAD" w14:textId="77777777" w:rsidR="00B62CF2" w:rsidRPr="00B62CF2" w:rsidRDefault="00B62CF2" w:rsidP="00B62CF2">
      <w:pPr>
        <w:pStyle w:val="Prrafodelista"/>
        <w:spacing w:line="240" w:lineRule="auto"/>
        <w:rPr>
          <w:rFonts w:ascii="Arial" w:hAnsi="Arial" w:cs="Arial"/>
          <w:sz w:val="24"/>
          <w:szCs w:val="24"/>
          <w:lang w:val="es-ES"/>
        </w:rPr>
      </w:pPr>
    </w:p>
    <w:p w14:paraId="74C4DCDA" w14:textId="0EBC2ACD" w:rsidR="002568DB" w:rsidRPr="000360D2" w:rsidRDefault="002568DB" w:rsidP="00B62CF2">
      <w:pPr>
        <w:pStyle w:val="Prrafodelista"/>
        <w:numPr>
          <w:ilvl w:val="0"/>
          <w:numId w:val="16"/>
        </w:numPr>
        <w:spacing w:after="0" w:line="240" w:lineRule="auto"/>
        <w:jc w:val="both"/>
        <w:rPr>
          <w:rFonts w:ascii="Arial" w:hAnsi="Arial" w:cs="Arial"/>
          <w:sz w:val="24"/>
          <w:szCs w:val="24"/>
          <w:lang w:val="es-ES"/>
        </w:rPr>
      </w:pPr>
      <w:r w:rsidRPr="00B62CF2">
        <w:rPr>
          <w:rFonts w:ascii="Arial" w:hAnsi="Arial" w:cs="Arial"/>
          <w:b/>
          <w:sz w:val="24"/>
          <w:szCs w:val="24"/>
          <w:lang w:val="es-ES"/>
        </w:rPr>
        <w:t>Pública</w:t>
      </w:r>
      <w:r w:rsidRPr="000360D2">
        <w:rPr>
          <w:rFonts w:ascii="Arial" w:hAnsi="Arial" w:cs="Arial"/>
          <w:sz w:val="24"/>
          <w:szCs w:val="24"/>
          <w:lang w:val="es-ES"/>
        </w:rPr>
        <w:t xml:space="preserve">: </w:t>
      </w:r>
      <w:r w:rsidR="00641C7D" w:rsidRPr="000360D2">
        <w:rPr>
          <w:rFonts w:ascii="Arial" w:hAnsi="Arial" w:cs="Arial"/>
          <w:sz w:val="24"/>
          <w:szCs w:val="24"/>
          <w:lang w:val="es-ES"/>
        </w:rPr>
        <w:t>Es aquella información que por su naturaleza es compartida con la ciudadanía en general, dado que su difusión no representan una amenaza para la SSF o sus colaboradores en términos reputacionales, operativos o legales.</w:t>
      </w:r>
    </w:p>
    <w:p w14:paraId="74C4DCDB" w14:textId="77777777" w:rsidR="002568DB" w:rsidRPr="000360D2" w:rsidRDefault="002568DB" w:rsidP="00E83E90">
      <w:pPr>
        <w:spacing w:after="0" w:line="240" w:lineRule="auto"/>
        <w:jc w:val="both"/>
        <w:rPr>
          <w:rFonts w:ascii="Arial" w:hAnsi="Arial" w:cs="Arial"/>
          <w:sz w:val="24"/>
          <w:szCs w:val="24"/>
          <w:lang w:val="es-ES"/>
        </w:rPr>
      </w:pPr>
    </w:p>
    <w:p w14:paraId="74C4DCDF" w14:textId="77777777" w:rsidR="002568DB" w:rsidRPr="000360D2" w:rsidRDefault="002568DB" w:rsidP="00E83E90">
      <w:pPr>
        <w:spacing w:after="0" w:line="240" w:lineRule="auto"/>
        <w:jc w:val="both"/>
        <w:rPr>
          <w:rFonts w:ascii="Arial" w:hAnsi="Arial" w:cs="Arial"/>
          <w:sz w:val="24"/>
          <w:szCs w:val="24"/>
          <w:lang w:val="es-ES"/>
        </w:rPr>
      </w:pPr>
    </w:p>
    <w:p w14:paraId="74C4DCE0" w14:textId="77777777" w:rsidR="00D4298D" w:rsidRPr="000360D2" w:rsidRDefault="002568DB" w:rsidP="00E83E90">
      <w:pPr>
        <w:pStyle w:val="Estilo3"/>
        <w:rPr>
          <w:lang w:val="es-ES"/>
        </w:rPr>
      </w:pPr>
      <w:bookmarkStart w:id="24" w:name="_Toc430787880"/>
      <w:bookmarkStart w:id="25" w:name="_Toc434859044"/>
      <w:r w:rsidRPr="000360D2">
        <w:rPr>
          <w:lang w:val="es-ES"/>
        </w:rPr>
        <w:t>Relaciones con los proveedores - Ref.: ISO/IEC 27001 CL. A.15</w:t>
      </w:r>
      <w:bookmarkEnd w:id="24"/>
      <w:bookmarkEnd w:id="25"/>
    </w:p>
    <w:p w14:paraId="74C4DCE1" w14:textId="77777777" w:rsidR="002568DB" w:rsidRPr="000360D2" w:rsidRDefault="002568DB" w:rsidP="00E83E90">
      <w:pPr>
        <w:spacing w:after="0" w:line="240" w:lineRule="auto"/>
        <w:jc w:val="both"/>
        <w:rPr>
          <w:rFonts w:ascii="Arial" w:hAnsi="Arial" w:cs="Arial"/>
          <w:sz w:val="24"/>
          <w:szCs w:val="24"/>
          <w:lang w:val="es-ES"/>
        </w:rPr>
      </w:pPr>
    </w:p>
    <w:p w14:paraId="74C4DCE2" w14:textId="54C3568C" w:rsidR="002568DB" w:rsidRPr="000360D2" w:rsidRDefault="002568DB"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Los proveedores</w:t>
      </w:r>
      <w:r w:rsidR="007F7958">
        <w:rPr>
          <w:rFonts w:ascii="Arial" w:hAnsi="Arial" w:cs="Arial"/>
          <w:sz w:val="24"/>
          <w:szCs w:val="24"/>
          <w:lang w:val="es-ES"/>
        </w:rPr>
        <w:t xml:space="preserve"> deben</w:t>
      </w:r>
      <w:r w:rsidRPr="000360D2">
        <w:rPr>
          <w:rFonts w:ascii="Arial" w:hAnsi="Arial" w:cs="Arial"/>
          <w:sz w:val="24"/>
          <w:szCs w:val="24"/>
          <w:lang w:val="es-ES"/>
        </w:rPr>
        <w:t xml:space="preserve"> garantiza</w:t>
      </w:r>
      <w:r w:rsidR="007F7958">
        <w:rPr>
          <w:rFonts w:ascii="Arial" w:hAnsi="Arial" w:cs="Arial"/>
          <w:sz w:val="24"/>
          <w:szCs w:val="24"/>
          <w:lang w:val="es-ES"/>
        </w:rPr>
        <w:t>r</w:t>
      </w:r>
      <w:r w:rsidRPr="000360D2">
        <w:rPr>
          <w:rFonts w:ascii="Arial" w:hAnsi="Arial" w:cs="Arial"/>
          <w:sz w:val="24"/>
          <w:szCs w:val="24"/>
          <w:lang w:val="es-ES"/>
        </w:rPr>
        <w:t xml:space="preserve"> la confidencialidad e integridad de la información a la cual tengan acceso durante la permanencia en las instalaciones de la entidad.</w:t>
      </w:r>
    </w:p>
    <w:p w14:paraId="74C4DCE3" w14:textId="77777777" w:rsidR="002568DB" w:rsidRPr="000360D2" w:rsidRDefault="002568DB" w:rsidP="00E83E90">
      <w:pPr>
        <w:spacing w:after="0" w:line="240" w:lineRule="auto"/>
        <w:jc w:val="both"/>
        <w:rPr>
          <w:rFonts w:ascii="Arial" w:hAnsi="Arial" w:cs="Arial"/>
          <w:sz w:val="24"/>
          <w:szCs w:val="24"/>
          <w:lang w:val="es-ES"/>
        </w:rPr>
      </w:pPr>
    </w:p>
    <w:p w14:paraId="74C4DCE4" w14:textId="77777777" w:rsidR="00D4298D" w:rsidRPr="000360D2" w:rsidRDefault="002568DB" w:rsidP="00E83E90">
      <w:pPr>
        <w:pStyle w:val="Estilo4"/>
        <w:rPr>
          <w:lang w:val="es-ES"/>
        </w:rPr>
      </w:pPr>
      <w:r w:rsidRPr="000360D2">
        <w:rPr>
          <w:lang w:val="es-ES"/>
        </w:rPr>
        <w:lastRenderedPageBreak/>
        <w:t>PA012</w:t>
      </w:r>
      <w:r w:rsidR="00D4298D" w:rsidRPr="000360D2">
        <w:rPr>
          <w:lang w:val="es-ES"/>
        </w:rPr>
        <w:t xml:space="preserve">. </w:t>
      </w:r>
      <w:r w:rsidRPr="000360D2">
        <w:rPr>
          <w:lang w:val="es-ES"/>
        </w:rPr>
        <w:t>Título de la Política: Seguridad de la información para las relaciones con proveedores - Ref.: ISO/IEC 27001 CL. A.15.1.1</w:t>
      </w:r>
    </w:p>
    <w:p w14:paraId="74C4DCE5" w14:textId="77777777" w:rsidR="00D4298D" w:rsidRPr="000360D2" w:rsidRDefault="00D4298D" w:rsidP="00E83E90">
      <w:pPr>
        <w:spacing w:after="0" w:line="240" w:lineRule="auto"/>
        <w:jc w:val="both"/>
        <w:rPr>
          <w:rFonts w:ascii="Arial" w:hAnsi="Arial" w:cs="Arial"/>
          <w:sz w:val="24"/>
          <w:szCs w:val="24"/>
          <w:lang w:val="es-ES"/>
        </w:rPr>
      </w:pPr>
    </w:p>
    <w:p w14:paraId="74C4DCE6" w14:textId="77777777" w:rsidR="002568DB" w:rsidRPr="000360D2" w:rsidRDefault="002568DB" w:rsidP="00E83E90">
      <w:pPr>
        <w:spacing w:after="0" w:line="240" w:lineRule="auto"/>
        <w:jc w:val="both"/>
        <w:rPr>
          <w:rFonts w:ascii="Arial" w:hAnsi="Arial" w:cs="Arial"/>
          <w:sz w:val="24"/>
          <w:szCs w:val="24"/>
          <w:lang w:val="es-ES"/>
        </w:rPr>
      </w:pPr>
    </w:p>
    <w:p w14:paraId="74C4DCE7" w14:textId="77777777" w:rsidR="00D4298D" w:rsidRPr="000360D2" w:rsidRDefault="002568DB" w:rsidP="00E83E90">
      <w:pPr>
        <w:spacing w:after="0" w:line="240" w:lineRule="auto"/>
        <w:jc w:val="both"/>
        <w:rPr>
          <w:rFonts w:ascii="Arial" w:hAnsi="Arial" w:cs="Arial"/>
          <w:sz w:val="24"/>
          <w:szCs w:val="24"/>
          <w:lang w:val="es-ES"/>
        </w:rPr>
      </w:pPr>
      <w:r w:rsidRPr="000360D2">
        <w:rPr>
          <w:rFonts w:ascii="Arial" w:hAnsi="Arial" w:cs="Arial"/>
          <w:b/>
          <w:sz w:val="24"/>
          <w:szCs w:val="24"/>
          <w:lang w:val="es-ES"/>
        </w:rPr>
        <w:t>Definición de la Política:</w:t>
      </w:r>
      <w:r w:rsidRPr="000360D2">
        <w:rPr>
          <w:rFonts w:ascii="Arial" w:hAnsi="Arial" w:cs="Arial"/>
          <w:sz w:val="24"/>
          <w:szCs w:val="24"/>
          <w:lang w:val="es-ES"/>
        </w:rPr>
        <w:t xml:space="preserve"> </w:t>
      </w:r>
    </w:p>
    <w:p w14:paraId="74C4DCE8" w14:textId="77777777" w:rsidR="00D4298D" w:rsidRPr="000360D2" w:rsidRDefault="00D4298D" w:rsidP="00E83E90">
      <w:pPr>
        <w:spacing w:after="0" w:line="240" w:lineRule="auto"/>
        <w:jc w:val="both"/>
        <w:rPr>
          <w:rFonts w:ascii="Arial" w:hAnsi="Arial" w:cs="Arial"/>
          <w:sz w:val="24"/>
          <w:szCs w:val="24"/>
          <w:lang w:val="es-ES"/>
        </w:rPr>
      </w:pPr>
    </w:p>
    <w:p w14:paraId="74C4DCE9" w14:textId="1A7E3F54" w:rsidR="002568DB" w:rsidRPr="000360D2" w:rsidRDefault="002568DB"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Los requisitos de seguridad de la información para mitigar los riesgos asociados con el acceso de proveedores a los activos de la organización se deben acordar con éstos y se deben documentar, para </w:t>
      </w:r>
      <w:r w:rsidR="007F7958">
        <w:rPr>
          <w:rFonts w:ascii="Arial" w:hAnsi="Arial" w:cs="Arial"/>
          <w:sz w:val="24"/>
          <w:szCs w:val="24"/>
          <w:lang w:val="es-ES"/>
        </w:rPr>
        <w:t xml:space="preserve">así </w:t>
      </w:r>
      <w:r w:rsidRPr="000360D2">
        <w:rPr>
          <w:rFonts w:ascii="Arial" w:hAnsi="Arial" w:cs="Arial"/>
          <w:sz w:val="24"/>
          <w:szCs w:val="24"/>
          <w:lang w:val="es-ES"/>
        </w:rPr>
        <w:t>asegurar la protección de los activos de la Superintendencia del Subsidio Familiar</w:t>
      </w:r>
      <w:r w:rsidR="007F7958">
        <w:rPr>
          <w:rFonts w:ascii="Arial" w:hAnsi="Arial" w:cs="Arial"/>
          <w:sz w:val="24"/>
          <w:szCs w:val="24"/>
          <w:lang w:val="es-ES"/>
        </w:rPr>
        <w:t>. Dado lo anterior se establecen los siguientes lineamientos</w:t>
      </w:r>
      <w:r w:rsidRPr="000360D2">
        <w:rPr>
          <w:rFonts w:ascii="Arial" w:hAnsi="Arial" w:cs="Arial"/>
          <w:sz w:val="24"/>
          <w:szCs w:val="24"/>
          <w:lang w:val="es-ES"/>
        </w:rPr>
        <w:t>:</w:t>
      </w:r>
    </w:p>
    <w:p w14:paraId="74C4DCEA" w14:textId="77777777" w:rsidR="002568DB" w:rsidRPr="000360D2" w:rsidRDefault="002568DB" w:rsidP="00E83E90">
      <w:pPr>
        <w:spacing w:after="0" w:line="240" w:lineRule="auto"/>
        <w:jc w:val="both"/>
        <w:rPr>
          <w:rFonts w:ascii="Arial" w:hAnsi="Arial" w:cs="Arial"/>
          <w:sz w:val="24"/>
          <w:szCs w:val="24"/>
          <w:lang w:val="es-ES"/>
        </w:rPr>
      </w:pPr>
    </w:p>
    <w:p w14:paraId="74C4DCEB" w14:textId="4F66792E" w:rsidR="002568DB" w:rsidRDefault="007F7958" w:rsidP="007F7958">
      <w:pPr>
        <w:pStyle w:val="Prrafodelista"/>
        <w:numPr>
          <w:ilvl w:val="0"/>
          <w:numId w:val="17"/>
        </w:numPr>
        <w:spacing w:after="0" w:line="240" w:lineRule="auto"/>
        <w:jc w:val="both"/>
        <w:rPr>
          <w:rFonts w:ascii="Arial" w:hAnsi="Arial" w:cs="Arial"/>
          <w:sz w:val="24"/>
          <w:szCs w:val="24"/>
          <w:lang w:val="es-ES"/>
        </w:rPr>
      </w:pPr>
      <w:r>
        <w:rPr>
          <w:rFonts w:ascii="Arial" w:hAnsi="Arial" w:cs="Arial"/>
          <w:sz w:val="24"/>
          <w:szCs w:val="24"/>
          <w:lang w:val="es-ES"/>
        </w:rPr>
        <w:t>A aquellos</w:t>
      </w:r>
      <w:r w:rsidR="002568DB" w:rsidRPr="000360D2">
        <w:rPr>
          <w:rFonts w:ascii="Arial" w:hAnsi="Arial" w:cs="Arial"/>
          <w:sz w:val="24"/>
          <w:szCs w:val="24"/>
          <w:lang w:val="es-ES"/>
        </w:rPr>
        <w:t xml:space="preserve"> proveedores o contratistas que tengan relaciones comerciales con la entidad, se les incluirá dentro de su contrato una cláusula de confidencialidad de información.</w:t>
      </w:r>
    </w:p>
    <w:p w14:paraId="4DDF2AEC" w14:textId="77777777" w:rsidR="007F7958" w:rsidRPr="000360D2" w:rsidRDefault="007F7958" w:rsidP="007F7958">
      <w:pPr>
        <w:pStyle w:val="Prrafodelista"/>
        <w:spacing w:after="0" w:line="240" w:lineRule="auto"/>
        <w:jc w:val="both"/>
        <w:rPr>
          <w:rFonts w:ascii="Arial" w:hAnsi="Arial" w:cs="Arial"/>
          <w:sz w:val="24"/>
          <w:szCs w:val="24"/>
          <w:lang w:val="es-ES"/>
        </w:rPr>
      </w:pPr>
    </w:p>
    <w:p w14:paraId="74C4DCEC" w14:textId="0A573028" w:rsidR="008D538A" w:rsidRDefault="002568DB" w:rsidP="007F7958">
      <w:pPr>
        <w:pStyle w:val="Prrafodelista"/>
        <w:numPr>
          <w:ilvl w:val="0"/>
          <w:numId w:val="17"/>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Los  proveedores  </w:t>
      </w:r>
      <w:r w:rsidR="007F7958">
        <w:rPr>
          <w:rFonts w:ascii="Arial" w:hAnsi="Arial" w:cs="Arial"/>
          <w:sz w:val="24"/>
          <w:szCs w:val="24"/>
          <w:lang w:val="es-ES"/>
        </w:rPr>
        <w:t>no deben tener</w:t>
      </w:r>
      <w:r w:rsidRPr="000360D2">
        <w:rPr>
          <w:rFonts w:ascii="Arial" w:hAnsi="Arial" w:cs="Arial"/>
          <w:sz w:val="24"/>
          <w:szCs w:val="24"/>
          <w:lang w:val="es-ES"/>
        </w:rPr>
        <w:t xml:space="preserve">  acceso a  información  sensible  de  la </w:t>
      </w:r>
      <w:r w:rsidR="008D538A" w:rsidRPr="000360D2">
        <w:rPr>
          <w:rFonts w:ascii="Arial" w:hAnsi="Arial" w:cs="Arial"/>
          <w:sz w:val="24"/>
          <w:szCs w:val="24"/>
          <w:lang w:val="es-ES"/>
        </w:rPr>
        <w:t>entidad. Si para fines de su labor fuera necesario tener acceso a dicha información, está se proporcionará con ciertas medidas de seguridad, con el fin de que no pueda ser modificada o alterada por el proveedor.</w:t>
      </w:r>
    </w:p>
    <w:p w14:paraId="625AF36E" w14:textId="77777777" w:rsidR="007F7958" w:rsidRPr="007F7958" w:rsidRDefault="007F7958" w:rsidP="007F7958">
      <w:pPr>
        <w:pStyle w:val="Prrafodelista"/>
        <w:spacing w:line="240" w:lineRule="auto"/>
        <w:rPr>
          <w:rFonts w:ascii="Arial" w:hAnsi="Arial" w:cs="Arial"/>
          <w:sz w:val="24"/>
          <w:szCs w:val="24"/>
          <w:lang w:val="es-ES"/>
        </w:rPr>
      </w:pPr>
    </w:p>
    <w:p w14:paraId="74C4DCED" w14:textId="77777777" w:rsidR="008D538A" w:rsidRPr="000360D2" w:rsidRDefault="008D538A" w:rsidP="007F7958">
      <w:pPr>
        <w:pStyle w:val="Prrafodelista"/>
        <w:numPr>
          <w:ilvl w:val="0"/>
          <w:numId w:val="17"/>
        </w:numPr>
        <w:spacing w:after="0" w:line="240" w:lineRule="auto"/>
        <w:jc w:val="both"/>
        <w:rPr>
          <w:rFonts w:ascii="Arial" w:hAnsi="Arial" w:cs="Arial"/>
          <w:sz w:val="24"/>
          <w:szCs w:val="24"/>
          <w:lang w:val="es-ES"/>
        </w:rPr>
      </w:pPr>
      <w:r w:rsidRPr="000360D2">
        <w:rPr>
          <w:rFonts w:ascii="Arial" w:hAnsi="Arial" w:cs="Arial"/>
          <w:sz w:val="24"/>
          <w:szCs w:val="24"/>
          <w:lang w:val="es-ES"/>
        </w:rPr>
        <w:t>Los contratistas no podrán tener acceso a áreas o zonas donde se encuentre información sensible en la entidad. Sí fuera necesario su ingreso a determinadas áreas, será necesaria la autorización de un funcionario de la entidad, el cual debe acompañar al contratista durante el tiempo que este permanezca en dicha área.</w:t>
      </w:r>
    </w:p>
    <w:p w14:paraId="1218D8D4" w14:textId="77777777" w:rsidR="007F7958" w:rsidRPr="007F7958" w:rsidRDefault="007F7958" w:rsidP="007F7958">
      <w:pPr>
        <w:spacing w:after="0" w:line="240" w:lineRule="auto"/>
        <w:ind w:left="708"/>
        <w:jc w:val="both"/>
        <w:rPr>
          <w:rFonts w:ascii="Arial" w:hAnsi="Arial" w:cs="Arial"/>
          <w:sz w:val="24"/>
          <w:szCs w:val="24"/>
          <w:lang w:val="es-ES"/>
        </w:rPr>
      </w:pPr>
    </w:p>
    <w:p w14:paraId="74C4DCEE" w14:textId="39B1A517" w:rsidR="008D538A" w:rsidRPr="000360D2" w:rsidRDefault="008D538A" w:rsidP="007F7958">
      <w:pPr>
        <w:pStyle w:val="Prrafodelista"/>
        <w:numPr>
          <w:ilvl w:val="0"/>
          <w:numId w:val="17"/>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Los proveedores se deben </w:t>
      </w:r>
      <w:r w:rsidR="00AC0DFE">
        <w:rPr>
          <w:rFonts w:ascii="Arial" w:hAnsi="Arial" w:cs="Arial"/>
          <w:sz w:val="24"/>
          <w:szCs w:val="24"/>
          <w:lang w:val="es-ES"/>
        </w:rPr>
        <w:t xml:space="preserve">registrar </w:t>
      </w:r>
      <w:r w:rsidRPr="000360D2">
        <w:rPr>
          <w:rFonts w:ascii="Arial" w:hAnsi="Arial" w:cs="Arial"/>
          <w:sz w:val="24"/>
          <w:szCs w:val="24"/>
          <w:lang w:val="es-ES"/>
        </w:rPr>
        <w:t xml:space="preserve">en la recepción de la Superintendencia del </w:t>
      </w:r>
      <w:r w:rsidR="00AC0DFE">
        <w:rPr>
          <w:rFonts w:ascii="Arial" w:hAnsi="Arial" w:cs="Arial"/>
          <w:sz w:val="24"/>
          <w:szCs w:val="24"/>
          <w:lang w:val="es-ES"/>
        </w:rPr>
        <w:t xml:space="preserve">Subsidio Familiar en el momento de su ingreso. Los equipos que ingresan a la SSF y que son </w:t>
      </w:r>
      <w:r w:rsidRPr="000360D2">
        <w:rPr>
          <w:rFonts w:ascii="Arial" w:hAnsi="Arial" w:cs="Arial"/>
          <w:sz w:val="24"/>
          <w:szCs w:val="24"/>
          <w:lang w:val="es-ES"/>
        </w:rPr>
        <w:t>nec</w:t>
      </w:r>
      <w:r w:rsidR="00AC0DFE">
        <w:rPr>
          <w:rFonts w:ascii="Arial" w:hAnsi="Arial" w:cs="Arial"/>
          <w:sz w:val="24"/>
          <w:szCs w:val="24"/>
          <w:lang w:val="es-ES"/>
        </w:rPr>
        <w:t>esarios para la realización de la</w:t>
      </w:r>
      <w:r w:rsidRPr="000360D2">
        <w:rPr>
          <w:rFonts w:ascii="Arial" w:hAnsi="Arial" w:cs="Arial"/>
          <w:sz w:val="24"/>
          <w:szCs w:val="24"/>
          <w:lang w:val="es-ES"/>
        </w:rPr>
        <w:t xml:space="preserve"> labor </w:t>
      </w:r>
      <w:r w:rsidR="00AC0DFE">
        <w:rPr>
          <w:rFonts w:ascii="Arial" w:hAnsi="Arial" w:cs="Arial"/>
          <w:sz w:val="24"/>
          <w:szCs w:val="24"/>
          <w:lang w:val="es-ES"/>
        </w:rPr>
        <w:t>del proveedor también deben ser registrados</w:t>
      </w:r>
      <w:r w:rsidRPr="000360D2">
        <w:rPr>
          <w:rFonts w:ascii="Arial" w:hAnsi="Arial" w:cs="Arial"/>
          <w:sz w:val="24"/>
          <w:szCs w:val="24"/>
          <w:lang w:val="es-ES"/>
        </w:rPr>
        <w:t>.</w:t>
      </w:r>
    </w:p>
    <w:p w14:paraId="74C4DCEF" w14:textId="77777777" w:rsidR="008D538A" w:rsidRPr="000360D2" w:rsidRDefault="008D538A" w:rsidP="00E83E90">
      <w:pPr>
        <w:spacing w:after="0" w:line="240" w:lineRule="auto"/>
        <w:jc w:val="both"/>
        <w:rPr>
          <w:rFonts w:ascii="Arial" w:hAnsi="Arial" w:cs="Arial"/>
          <w:sz w:val="24"/>
          <w:szCs w:val="24"/>
          <w:lang w:val="es-ES"/>
        </w:rPr>
      </w:pPr>
    </w:p>
    <w:p w14:paraId="74C4DCF3" w14:textId="77777777" w:rsidR="008D538A" w:rsidRPr="000360D2" w:rsidRDefault="008D538A" w:rsidP="00E83E90">
      <w:pPr>
        <w:spacing w:after="0" w:line="240" w:lineRule="auto"/>
        <w:jc w:val="both"/>
        <w:rPr>
          <w:rFonts w:ascii="Arial" w:hAnsi="Arial" w:cs="Arial"/>
          <w:sz w:val="24"/>
          <w:szCs w:val="24"/>
          <w:lang w:val="es-ES"/>
        </w:rPr>
      </w:pPr>
    </w:p>
    <w:p w14:paraId="74C4DCF4" w14:textId="77777777" w:rsidR="008D538A" w:rsidRPr="000360D2" w:rsidRDefault="008D538A" w:rsidP="00E83E90">
      <w:pPr>
        <w:pStyle w:val="Estilo4"/>
        <w:rPr>
          <w:lang w:val="es-ES"/>
        </w:rPr>
      </w:pPr>
      <w:r w:rsidRPr="000360D2">
        <w:rPr>
          <w:lang w:val="es-ES"/>
        </w:rPr>
        <w:t>PA013</w:t>
      </w:r>
      <w:r w:rsidR="00D4298D" w:rsidRPr="000360D2">
        <w:rPr>
          <w:lang w:val="es-ES"/>
        </w:rPr>
        <w:t xml:space="preserve">. </w:t>
      </w:r>
      <w:r w:rsidRPr="000360D2">
        <w:rPr>
          <w:lang w:val="es-ES"/>
        </w:rPr>
        <w:t>Título de la Política: Tratamiento de la seguridad dentro de los acuerdos con proveedores - Ref.: ISO/IEC 27001 CL. A.15.1.2</w:t>
      </w:r>
    </w:p>
    <w:p w14:paraId="74C4DCF5" w14:textId="77777777" w:rsidR="008D538A" w:rsidRPr="000360D2" w:rsidRDefault="008D538A" w:rsidP="00E83E90">
      <w:pPr>
        <w:spacing w:after="0" w:line="240" w:lineRule="auto"/>
        <w:jc w:val="both"/>
        <w:rPr>
          <w:rFonts w:ascii="Arial" w:hAnsi="Arial" w:cs="Arial"/>
          <w:sz w:val="24"/>
          <w:szCs w:val="24"/>
          <w:lang w:val="es-ES"/>
        </w:rPr>
      </w:pPr>
    </w:p>
    <w:p w14:paraId="74C4DCF6" w14:textId="77777777" w:rsidR="00D4298D" w:rsidRPr="000360D2" w:rsidRDefault="00361F3B" w:rsidP="00E83E90">
      <w:pPr>
        <w:spacing w:after="0" w:line="240" w:lineRule="auto"/>
        <w:jc w:val="both"/>
        <w:rPr>
          <w:rFonts w:ascii="Arial" w:hAnsi="Arial" w:cs="Arial"/>
          <w:sz w:val="24"/>
          <w:szCs w:val="24"/>
          <w:lang w:val="es-ES"/>
        </w:rPr>
      </w:pPr>
      <w:r w:rsidRPr="000360D2">
        <w:rPr>
          <w:rFonts w:ascii="Arial" w:hAnsi="Arial" w:cs="Arial"/>
          <w:b/>
          <w:sz w:val="24"/>
          <w:szCs w:val="24"/>
          <w:lang w:val="es-ES"/>
        </w:rPr>
        <w:t>Definición de la Política:</w:t>
      </w:r>
      <w:r w:rsidRPr="000360D2">
        <w:rPr>
          <w:rFonts w:ascii="Arial" w:hAnsi="Arial" w:cs="Arial"/>
          <w:sz w:val="24"/>
          <w:szCs w:val="24"/>
          <w:lang w:val="es-ES"/>
        </w:rPr>
        <w:t xml:space="preserve"> </w:t>
      </w:r>
    </w:p>
    <w:p w14:paraId="74C4DCF7" w14:textId="77777777" w:rsidR="00D4298D" w:rsidRPr="000360D2" w:rsidRDefault="00D4298D" w:rsidP="00E83E90">
      <w:pPr>
        <w:spacing w:after="0" w:line="240" w:lineRule="auto"/>
        <w:jc w:val="both"/>
        <w:rPr>
          <w:rFonts w:ascii="Arial" w:hAnsi="Arial" w:cs="Arial"/>
          <w:sz w:val="24"/>
          <w:szCs w:val="24"/>
          <w:lang w:val="es-ES"/>
        </w:rPr>
      </w:pPr>
    </w:p>
    <w:p w14:paraId="74C4DCF8" w14:textId="54704FA6" w:rsidR="00361F3B" w:rsidRPr="000360D2" w:rsidRDefault="00361F3B"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Se deben establecer y acordar todos los requisitos de segurid</w:t>
      </w:r>
      <w:r w:rsidR="00D4298D" w:rsidRPr="000360D2">
        <w:rPr>
          <w:rFonts w:ascii="Arial" w:hAnsi="Arial" w:cs="Arial"/>
          <w:sz w:val="24"/>
          <w:szCs w:val="24"/>
          <w:lang w:val="es-ES"/>
        </w:rPr>
        <w:t>ad de la información pertinente</w:t>
      </w:r>
      <w:r w:rsidR="00C2482A">
        <w:rPr>
          <w:rFonts w:ascii="Arial" w:hAnsi="Arial" w:cs="Arial"/>
          <w:sz w:val="24"/>
          <w:szCs w:val="24"/>
          <w:lang w:val="es-ES"/>
        </w:rPr>
        <w:t>s</w:t>
      </w:r>
      <w:r w:rsidRPr="000360D2">
        <w:rPr>
          <w:rFonts w:ascii="Arial" w:hAnsi="Arial" w:cs="Arial"/>
          <w:sz w:val="24"/>
          <w:szCs w:val="24"/>
          <w:lang w:val="es-ES"/>
        </w:rPr>
        <w:t xml:space="preserve"> con cada proveedor que pueda acce</w:t>
      </w:r>
      <w:r w:rsidR="00C2482A">
        <w:rPr>
          <w:rFonts w:ascii="Arial" w:hAnsi="Arial" w:cs="Arial"/>
          <w:sz w:val="24"/>
          <w:szCs w:val="24"/>
          <w:lang w:val="es-ES"/>
        </w:rPr>
        <w:t>der</w:t>
      </w:r>
      <w:r w:rsidRPr="000360D2">
        <w:rPr>
          <w:rFonts w:ascii="Arial" w:hAnsi="Arial" w:cs="Arial"/>
          <w:sz w:val="24"/>
          <w:szCs w:val="24"/>
          <w:lang w:val="es-ES"/>
        </w:rPr>
        <w:t>, procesar, almacenar, comunicar o suministrar componentes de infraestructura de la Oficina de TIC</w:t>
      </w:r>
      <w:r w:rsidR="00C2482A">
        <w:rPr>
          <w:rFonts w:ascii="Arial" w:hAnsi="Arial" w:cs="Arial"/>
          <w:sz w:val="24"/>
          <w:szCs w:val="24"/>
          <w:lang w:val="es-ES"/>
        </w:rPr>
        <w:t>,</w:t>
      </w:r>
      <w:r w:rsidRPr="000360D2">
        <w:rPr>
          <w:rFonts w:ascii="Arial" w:hAnsi="Arial" w:cs="Arial"/>
          <w:sz w:val="24"/>
          <w:szCs w:val="24"/>
          <w:lang w:val="es-ES"/>
        </w:rPr>
        <w:t xml:space="preserve"> </w:t>
      </w:r>
      <w:r w:rsidR="00C2482A">
        <w:rPr>
          <w:rFonts w:ascii="Arial" w:hAnsi="Arial" w:cs="Arial"/>
          <w:sz w:val="24"/>
          <w:szCs w:val="24"/>
          <w:lang w:val="es-ES"/>
        </w:rPr>
        <w:t xml:space="preserve">con </w:t>
      </w:r>
      <w:r w:rsidR="00C2482A">
        <w:rPr>
          <w:rFonts w:ascii="Arial" w:hAnsi="Arial" w:cs="Arial"/>
          <w:sz w:val="24"/>
          <w:szCs w:val="24"/>
          <w:lang w:val="es-ES"/>
        </w:rPr>
        <w:lastRenderedPageBreak/>
        <w:t>el fin de proteger la</w:t>
      </w:r>
      <w:r w:rsidRPr="000360D2">
        <w:rPr>
          <w:rFonts w:ascii="Arial" w:hAnsi="Arial" w:cs="Arial"/>
          <w:sz w:val="24"/>
          <w:szCs w:val="24"/>
          <w:lang w:val="es-ES"/>
        </w:rPr>
        <w:t xml:space="preserve"> información de la entidad, teniendo en cuenta los requisitos establecidos en los acuerdos de confidencialidad pactados con el proveedor.</w:t>
      </w:r>
    </w:p>
    <w:p w14:paraId="74C4DCF9" w14:textId="77777777" w:rsidR="00361F3B" w:rsidRPr="000360D2" w:rsidRDefault="00361F3B" w:rsidP="00E83E90">
      <w:pPr>
        <w:spacing w:after="0" w:line="240" w:lineRule="auto"/>
        <w:jc w:val="both"/>
        <w:rPr>
          <w:rFonts w:ascii="Arial" w:hAnsi="Arial" w:cs="Arial"/>
          <w:sz w:val="24"/>
          <w:szCs w:val="24"/>
          <w:lang w:val="es-ES"/>
        </w:rPr>
      </w:pPr>
    </w:p>
    <w:p w14:paraId="74C4DCFE" w14:textId="77777777" w:rsidR="00361F3B" w:rsidRPr="000360D2" w:rsidRDefault="00361F3B" w:rsidP="00E83E90">
      <w:pPr>
        <w:spacing w:after="0" w:line="240" w:lineRule="auto"/>
        <w:jc w:val="both"/>
        <w:rPr>
          <w:rFonts w:ascii="Arial" w:hAnsi="Arial" w:cs="Arial"/>
          <w:sz w:val="24"/>
          <w:szCs w:val="24"/>
          <w:lang w:val="es-ES"/>
        </w:rPr>
      </w:pPr>
    </w:p>
    <w:p w14:paraId="74C4DCFF" w14:textId="77777777" w:rsidR="00361F3B" w:rsidRPr="000360D2" w:rsidRDefault="00361F3B" w:rsidP="00E83E90">
      <w:pPr>
        <w:pStyle w:val="Estilo4"/>
        <w:rPr>
          <w:lang w:val="es-ES"/>
        </w:rPr>
      </w:pPr>
      <w:r w:rsidRPr="000360D2">
        <w:rPr>
          <w:lang w:val="es-ES"/>
        </w:rPr>
        <w:t>PA014</w:t>
      </w:r>
      <w:r w:rsidR="00040B82" w:rsidRPr="000360D2">
        <w:rPr>
          <w:lang w:val="es-ES"/>
        </w:rPr>
        <w:t xml:space="preserve">. </w:t>
      </w:r>
      <w:r w:rsidRPr="000360D2">
        <w:rPr>
          <w:lang w:val="es-ES"/>
        </w:rPr>
        <w:t>Título de la Política: Cadena de suministro de tecnología de información y comunicación.- Ref.: ISO/IEC 27001 CL. A.15.1.3</w:t>
      </w:r>
    </w:p>
    <w:p w14:paraId="74C4DD00" w14:textId="77777777" w:rsidR="00361F3B" w:rsidRPr="000360D2" w:rsidRDefault="00361F3B" w:rsidP="00E83E90">
      <w:pPr>
        <w:spacing w:after="0" w:line="240" w:lineRule="auto"/>
        <w:jc w:val="both"/>
        <w:rPr>
          <w:rFonts w:ascii="Arial" w:hAnsi="Arial" w:cs="Arial"/>
          <w:sz w:val="24"/>
          <w:szCs w:val="24"/>
          <w:lang w:val="es-ES"/>
        </w:rPr>
      </w:pPr>
    </w:p>
    <w:p w14:paraId="74C4DD01" w14:textId="77777777" w:rsidR="00040B82" w:rsidRPr="000360D2" w:rsidRDefault="00361F3B"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D02" w14:textId="77777777" w:rsidR="00040B82" w:rsidRPr="000360D2" w:rsidRDefault="00040B82" w:rsidP="00E83E90">
      <w:pPr>
        <w:spacing w:after="0" w:line="240" w:lineRule="auto"/>
        <w:jc w:val="both"/>
        <w:rPr>
          <w:rFonts w:ascii="Arial" w:hAnsi="Arial" w:cs="Arial"/>
          <w:sz w:val="24"/>
          <w:szCs w:val="24"/>
          <w:lang w:val="es-ES"/>
        </w:rPr>
      </w:pPr>
    </w:p>
    <w:p w14:paraId="74C4DD03" w14:textId="77777777" w:rsidR="00361F3B" w:rsidRPr="000360D2" w:rsidRDefault="00361F3B"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Los acuerdos con proveedores deben incluir requisi</w:t>
      </w:r>
      <w:r w:rsidR="00040B82" w:rsidRPr="000360D2">
        <w:rPr>
          <w:rFonts w:ascii="Arial" w:hAnsi="Arial" w:cs="Arial"/>
          <w:sz w:val="24"/>
          <w:szCs w:val="24"/>
          <w:lang w:val="es-ES"/>
        </w:rPr>
        <w:t xml:space="preserve">tos para tratar los riesgos de </w:t>
      </w:r>
      <w:r w:rsidRPr="000360D2">
        <w:rPr>
          <w:rFonts w:ascii="Arial" w:hAnsi="Arial" w:cs="Arial"/>
          <w:sz w:val="24"/>
          <w:szCs w:val="24"/>
          <w:lang w:val="es-ES"/>
        </w:rPr>
        <w:t>seguridad de la información asociados con la cadena de suministro de productos y servicios de tecnología de información y comunicación de la Oficina de TIC de la entidad.</w:t>
      </w:r>
    </w:p>
    <w:p w14:paraId="74C4DD09" w14:textId="77777777" w:rsidR="00361F3B" w:rsidRPr="000360D2" w:rsidRDefault="00361F3B" w:rsidP="00E83E90">
      <w:pPr>
        <w:spacing w:after="0" w:line="240" w:lineRule="auto"/>
        <w:jc w:val="both"/>
        <w:rPr>
          <w:rFonts w:ascii="Arial" w:hAnsi="Arial" w:cs="Arial"/>
          <w:sz w:val="24"/>
          <w:szCs w:val="24"/>
          <w:lang w:val="es-ES"/>
        </w:rPr>
      </w:pPr>
    </w:p>
    <w:p w14:paraId="74C4DD0A" w14:textId="77777777" w:rsidR="00361F3B" w:rsidRPr="000360D2" w:rsidRDefault="00361F3B" w:rsidP="00E83E90">
      <w:pPr>
        <w:pStyle w:val="Estilo4"/>
        <w:rPr>
          <w:lang w:val="es-ES"/>
        </w:rPr>
      </w:pPr>
      <w:r w:rsidRPr="000360D2">
        <w:rPr>
          <w:lang w:val="es-ES"/>
        </w:rPr>
        <w:t>PA015</w:t>
      </w:r>
      <w:r w:rsidR="00040B82" w:rsidRPr="000360D2">
        <w:rPr>
          <w:lang w:val="es-ES"/>
        </w:rPr>
        <w:t xml:space="preserve">. </w:t>
      </w:r>
      <w:r w:rsidRPr="000360D2">
        <w:rPr>
          <w:lang w:val="es-ES"/>
        </w:rPr>
        <w:t>Título de la Política: Seguimiento y revisión de los servicios de los proveedores. Ref.: ISO/IEC 27001 CL. A.15.2.1</w:t>
      </w:r>
    </w:p>
    <w:p w14:paraId="74C4DD0B" w14:textId="77777777" w:rsidR="00361F3B" w:rsidRPr="000360D2" w:rsidRDefault="00361F3B" w:rsidP="00E83E90">
      <w:pPr>
        <w:spacing w:after="0" w:line="240" w:lineRule="auto"/>
        <w:jc w:val="both"/>
        <w:rPr>
          <w:rFonts w:ascii="Arial" w:hAnsi="Arial" w:cs="Arial"/>
          <w:sz w:val="24"/>
          <w:szCs w:val="24"/>
          <w:lang w:val="es-ES"/>
        </w:rPr>
      </w:pPr>
    </w:p>
    <w:p w14:paraId="74C4DD0C" w14:textId="77777777" w:rsidR="00040B82" w:rsidRPr="000360D2" w:rsidRDefault="00361F3B"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D0D" w14:textId="77777777" w:rsidR="00040B82" w:rsidRPr="000360D2" w:rsidRDefault="00040B82" w:rsidP="00E83E90">
      <w:pPr>
        <w:spacing w:after="0" w:line="240" w:lineRule="auto"/>
        <w:jc w:val="both"/>
        <w:rPr>
          <w:rFonts w:ascii="Arial" w:hAnsi="Arial" w:cs="Arial"/>
          <w:sz w:val="24"/>
          <w:szCs w:val="24"/>
          <w:lang w:val="es-ES"/>
        </w:rPr>
      </w:pPr>
    </w:p>
    <w:p w14:paraId="74C4DD0E" w14:textId="384E7CD7" w:rsidR="00361F3B" w:rsidRPr="000360D2" w:rsidRDefault="00361F3B"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La </w:t>
      </w:r>
      <w:r w:rsidR="00C2482A">
        <w:rPr>
          <w:rFonts w:ascii="Arial" w:hAnsi="Arial" w:cs="Arial"/>
          <w:sz w:val="24"/>
          <w:szCs w:val="24"/>
          <w:lang w:val="es-ES"/>
        </w:rPr>
        <w:t>SSF</w:t>
      </w:r>
      <w:r w:rsidRPr="000360D2">
        <w:rPr>
          <w:rFonts w:ascii="Arial" w:hAnsi="Arial" w:cs="Arial"/>
          <w:sz w:val="24"/>
          <w:szCs w:val="24"/>
          <w:lang w:val="es-ES"/>
        </w:rPr>
        <w:t xml:space="preserve"> debe realizar revisiones y auditorías periódicas sobre responsabilidades convenidas en el contrato entre el contratista y la entidad, teniendo en cuenta las obligaciones contractuales establecidas.</w:t>
      </w:r>
    </w:p>
    <w:p w14:paraId="74C4DD0F" w14:textId="77777777" w:rsidR="00361F3B" w:rsidRPr="000360D2" w:rsidRDefault="00361F3B" w:rsidP="00E83E90">
      <w:pPr>
        <w:spacing w:after="0" w:line="240" w:lineRule="auto"/>
        <w:jc w:val="both"/>
        <w:rPr>
          <w:rFonts w:ascii="Arial" w:hAnsi="Arial" w:cs="Arial"/>
          <w:sz w:val="24"/>
          <w:szCs w:val="24"/>
          <w:lang w:val="es-ES"/>
        </w:rPr>
      </w:pPr>
    </w:p>
    <w:p w14:paraId="74C4DD14" w14:textId="77777777" w:rsidR="00361F3B" w:rsidRPr="000360D2" w:rsidRDefault="00361F3B" w:rsidP="00E83E90">
      <w:pPr>
        <w:pStyle w:val="Estilo4"/>
        <w:rPr>
          <w:lang w:val="es-ES"/>
        </w:rPr>
      </w:pPr>
      <w:r w:rsidRPr="000360D2">
        <w:rPr>
          <w:lang w:val="es-ES"/>
        </w:rPr>
        <w:t>PA016</w:t>
      </w:r>
      <w:r w:rsidR="00040B82" w:rsidRPr="000360D2">
        <w:rPr>
          <w:lang w:val="es-ES"/>
        </w:rPr>
        <w:t xml:space="preserve">. </w:t>
      </w:r>
      <w:r w:rsidRPr="000360D2">
        <w:rPr>
          <w:lang w:val="es-ES"/>
        </w:rPr>
        <w:t>Título de la Política: Gestión de cambios en los servicios de los proveedores - Ref.: ISO/IEC 27001 CL. A.15.2.2</w:t>
      </w:r>
    </w:p>
    <w:p w14:paraId="74C4DD15" w14:textId="77777777" w:rsidR="00361F3B" w:rsidRPr="000360D2" w:rsidRDefault="00361F3B" w:rsidP="00E83E90">
      <w:pPr>
        <w:spacing w:after="0" w:line="240" w:lineRule="auto"/>
        <w:jc w:val="both"/>
        <w:rPr>
          <w:rFonts w:ascii="Arial" w:hAnsi="Arial" w:cs="Arial"/>
          <w:sz w:val="24"/>
          <w:szCs w:val="24"/>
          <w:lang w:val="es-ES"/>
        </w:rPr>
      </w:pPr>
    </w:p>
    <w:p w14:paraId="74C4DD16" w14:textId="77777777" w:rsidR="00040B82" w:rsidRPr="000360D2" w:rsidRDefault="00361F3B"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D17" w14:textId="77777777" w:rsidR="00040B82" w:rsidRPr="000360D2" w:rsidRDefault="00040B82" w:rsidP="00E83E90">
      <w:pPr>
        <w:spacing w:after="0" w:line="240" w:lineRule="auto"/>
        <w:jc w:val="both"/>
        <w:rPr>
          <w:rFonts w:ascii="Arial" w:hAnsi="Arial" w:cs="Arial"/>
          <w:sz w:val="24"/>
          <w:szCs w:val="24"/>
          <w:lang w:val="es-ES"/>
        </w:rPr>
      </w:pPr>
    </w:p>
    <w:p w14:paraId="74C4DD18" w14:textId="77777777" w:rsidR="00361F3B" w:rsidRPr="000360D2" w:rsidRDefault="00361F3B"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Se deben gestionar los cambios en el suministro de servicios po</w:t>
      </w:r>
      <w:r w:rsidR="00040B82" w:rsidRPr="000360D2">
        <w:rPr>
          <w:rFonts w:ascii="Arial" w:hAnsi="Arial" w:cs="Arial"/>
          <w:sz w:val="24"/>
          <w:szCs w:val="24"/>
          <w:lang w:val="es-ES"/>
        </w:rPr>
        <w:t xml:space="preserve">r parte de los </w:t>
      </w:r>
      <w:r w:rsidRPr="000360D2">
        <w:rPr>
          <w:rFonts w:ascii="Arial" w:hAnsi="Arial" w:cs="Arial"/>
          <w:sz w:val="24"/>
          <w:szCs w:val="24"/>
          <w:lang w:val="es-ES"/>
        </w:rPr>
        <w:t>proveedores, incluido el mantenimiento y la mejora de las políticas, procedimientos y controles de seguridad de la información existentes, teniendo en cuenta la criticidad de la información , sistemas y procesos del negocio involucrados, y la reevaluación de los riesgos, teniendo en cuenta que la Superintendencia del Subsidio Familiar es quien autoriza los cambios o modificaciones de los servicios prestados por sus proveedores.</w:t>
      </w:r>
    </w:p>
    <w:p w14:paraId="74C4DD1D" w14:textId="77777777" w:rsidR="00361F3B" w:rsidRPr="000360D2" w:rsidRDefault="00361F3B" w:rsidP="00E83E90">
      <w:pPr>
        <w:spacing w:after="0" w:line="240" w:lineRule="auto"/>
        <w:jc w:val="both"/>
        <w:rPr>
          <w:rFonts w:ascii="Arial" w:hAnsi="Arial" w:cs="Arial"/>
          <w:sz w:val="24"/>
          <w:szCs w:val="24"/>
          <w:lang w:val="es-ES"/>
        </w:rPr>
      </w:pPr>
    </w:p>
    <w:p w14:paraId="74C4DD1E" w14:textId="77777777" w:rsidR="00040B82" w:rsidRPr="000360D2" w:rsidRDefault="00361F3B" w:rsidP="00E83E90">
      <w:pPr>
        <w:pStyle w:val="Estilo3"/>
        <w:rPr>
          <w:lang w:val="es-ES"/>
        </w:rPr>
      </w:pPr>
      <w:bookmarkStart w:id="26" w:name="_Toc430787881"/>
      <w:bookmarkStart w:id="27" w:name="_Toc434859045"/>
      <w:r w:rsidRPr="000360D2">
        <w:rPr>
          <w:lang w:val="es-ES"/>
        </w:rPr>
        <w:t>Cumplimiento - Ref.: ISO/IEC 27001 CL. A.18</w:t>
      </w:r>
      <w:bookmarkEnd w:id="26"/>
      <w:bookmarkEnd w:id="27"/>
    </w:p>
    <w:p w14:paraId="74C4DD1F" w14:textId="77777777" w:rsidR="00361F3B" w:rsidRPr="000360D2" w:rsidRDefault="00361F3B" w:rsidP="00E83E90">
      <w:pPr>
        <w:spacing w:after="0" w:line="240" w:lineRule="auto"/>
        <w:jc w:val="both"/>
        <w:rPr>
          <w:rFonts w:ascii="Arial" w:hAnsi="Arial" w:cs="Arial"/>
          <w:sz w:val="24"/>
          <w:szCs w:val="24"/>
          <w:lang w:val="es-ES"/>
        </w:rPr>
      </w:pPr>
    </w:p>
    <w:p w14:paraId="74C4DD20" w14:textId="77777777" w:rsidR="00040B82" w:rsidRPr="000360D2" w:rsidRDefault="00361F3B" w:rsidP="00E83E90">
      <w:pPr>
        <w:pStyle w:val="Estilo4"/>
        <w:rPr>
          <w:lang w:val="es-ES"/>
        </w:rPr>
      </w:pPr>
      <w:r w:rsidRPr="000360D2">
        <w:rPr>
          <w:lang w:val="es-ES"/>
        </w:rPr>
        <w:t>PA017</w:t>
      </w:r>
      <w:r w:rsidR="00040B82" w:rsidRPr="000360D2">
        <w:rPr>
          <w:lang w:val="es-ES"/>
        </w:rPr>
        <w:t xml:space="preserve">. </w:t>
      </w:r>
      <w:r w:rsidRPr="000360D2">
        <w:rPr>
          <w:lang w:val="es-ES"/>
        </w:rPr>
        <w:t>Título de la Política: Identificación de la legislación aplicable y de los requisitos contractuales - Ref.: ISO/IEC 27001 CL. A.18.1.1</w:t>
      </w:r>
    </w:p>
    <w:p w14:paraId="74C4DD21" w14:textId="77777777" w:rsidR="00361F3B" w:rsidRPr="000360D2" w:rsidRDefault="00361F3B" w:rsidP="00E83E90">
      <w:pPr>
        <w:spacing w:after="0" w:line="240" w:lineRule="auto"/>
        <w:jc w:val="both"/>
        <w:rPr>
          <w:rFonts w:ascii="Arial" w:hAnsi="Arial" w:cs="Arial"/>
          <w:b/>
          <w:sz w:val="24"/>
          <w:szCs w:val="24"/>
          <w:lang w:val="es-ES"/>
        </w:rPr>
      </w:pPr>
    </w:p>
    <w:p w14:paraId="74C4DD22" w14:textId="77777777" w:rsidR="00040B82" w:rsidRPr="000360D2" w:rsidRDefault="00361F3B"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lastRenderedPageBreak/>
        <w:t xml:space="preserve">Definición de la Política: </w:t>
      </w:r>
    </w:p>
    <w:p w14:paraId="74C4DD23" w14:textId="77777777" w:rsidR="00040B82" w:rsidRPr="000360D2" w:rsidRDefault="00040B82" w:rsidP="00E83E90">
      <w:pPr>
        <w:spacing w:after="0" w:line="240" w:lineRule="auto"/>
        <w:jc w:val="both"/>
        <w:rPr>
          <w:rFonts w:ascii="Arial" w:hAnsi="Arial" w:cs="Arial"/>
          <w:sz w:val="24"/>
          <w:szCs w:val="24"/>
          <w:lang w:val="es-ES"/>
        </w:rPr>
      </w:pPr>
    </w:p>
    <w:p w14:paraId="74C4DD24" w14:textId="77777777" w:rsidR="00361F3B" w:rsidRPr="000360D2" w:rsidRDefault="00361F3B"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 entidad debe atender a todos los requisitos estatutarios, reglamentarios y contractuales pertinentes, así como los requerimientos para cumplirlos. De igual manera se deben identificar y documentar explícitamente los requisitos de la legislación aplicable, y mantenerlos actualizados para el Sistema de Gestión de Seguridad de la Información de la Superintendencia del Subsidio Familiar.</w:t>
      </w:r>
    </w:p>
    <w:p w14:paraId="74C4DD25" w14:textId="77777777" w:rsidR="00361F3B" w:rsidRPr="000360D2" w:rsidRDefault="00361F3B" w:rsidP="00E83E90">
      <w:pPr>
        <w:spacing w:after="0" w:line="240" w:lineRule="auto"/>
        <w:jc w:val="both"/>
        <w:rPr>
          <w:rFonts w:ascii="Arial" w:hAnsi="Arial" w:cs="Arial"/>
          <w:sz w:val="24"/>
          <w:szCs w:val="24"/>
          <w:lang w:val="es-ES"/>
        </w:rPr>
      </w:pPr>
    </w:p>
    <w:p w14:paraId="74C4DD26" w14:textId="77777777" w:rsidR="00361F3B" w:rsidRPr="000360D2" w:rsidRDefault="00361F3B" w:rsidP="00E83E90">
      <w:pPr>
        <w:pStyle w:val="Prrafodelista"/>
        <w:numPr>
          <w:ilvl w:val="0"/>
          <w:numId w:val="20"/>
        </w:numPr>
        <w:spacing w:after="0" w:line="240" w:lineRule="auto"/>
        <w:jc w:val="both"/>
        <w:rPr>
          <w:rFonts w:ascii="Arial" w:hAnsi="Arial" w:cs="Arial"/>
          <w:sz w:val="24"/>
          <w:szCs w:val="24"/>
          <w:lang w:val="es-ES"/>
        </w:rPr>
      </w:pPr>
      <w:r w:rsidRPr="000360D2">
        <w:rPr>
          <w:rFonts w:ascii="Arial" w:hAnsi="Arial" w:cs="Arial"/>
          <w:sz w:val="24"/>
          <w:szCs w:val="24"/>
          <w:lang w:val="es-ES"/>
        </w:rPr>
        <w:t>La entidad debe atender a la siguiente normativa:</w:t>
      </w:r>
    </w:p>
    <w:p w14:paraId="74C4DD27" w14:textId="77777777" w:rsidR="00361F3B" w:rsidRPr="000360D2" w:rsidRDefault="00361F3B" w:rsidP="00E83E90">
      <w:pPr>
        <w:spacing w:after="0" w:line="240" w:lineRule="auto"/>
        <w:jc w:val="both"/>
        <w:rPr>
          <w:rFonts w:ascii="Arial" w:hAnsi="Arial" w:cs="Arial"/>
          <w:sz w:val="24"/>
          <w:szCs w:val="24"/>
          <w:lang w:val="es-ES"/>
        </w:rPr>
      </w:pPr>
    </w:p>
    <w:p w14:paraId="74C4DD28" w14:textId="1F627D63" w:rsidR="00361F3B" w:rsidRPr="000360D2" w:rsidRDefault="00361F3B" w:rsidP="00E83E90">
      <w:pPr>
        <w:pStyle w:val="Prrafodelista"/>
        <w:numPr>
          <w:ilvl w:val="0"/>
          <w:numId w:val="7"/>
        </w:numPr>
        <w:spacing w:after="0" w:line="240" w:lineRule="auto"/>
        <w:ind w:left="1068"/>
        <w:jc w:val="both"/>
        <w:rPr>
          <w:rFonts w:ascii="Arial" w:hAnsi="Arial" w:cs="Arial"/>
          <w:sz w:val="24"/>
          <w:szCs w:val="24"/>
          <w:lang w:val="es-ES"/>
        </w:rPr>
      </w:pPr>
      <w:r w:rsidRPr="000360D2">
        <w:rPr>
          <w:rFonts w:ascii="Arial" w:hAnsi="Arial" w:cs="Arial"/>
          <w:sz w:val="24"/>
          <w:szCs w:val="24"/>
          <w:lang w:val="es-ES"/>
        </w:rPr>
        <w:t>Norma ISO/IEC 27001:2013: Establece las directrices del Sistema de</w:t>
      </w:r>
      <w:r w:rsidR="00CD2914">
        <w:rPr>
          <w:rFonts w:ascii="Arial" w:hAnsi="Arial" w:cs="Arial"/>
          <w:sz w:val="24"/>
          <w:szCs w:val="24"/>
          <w:lang w:val="es-ES"/>
        </w:rPr>
        <w:t xml:space="preserve"> Gestión de la Seguridad de la I</w:t>
      </w:r>
      <w:r w:rsidRPr="000360D2">
        <w:rPr>
          <w:rFonts w:ascii="Arial" w:hAnsi="Arial" w:cs="Arial"/>
          <w:sz w:val="24"/>
          <w:szCs w:val="24"/>
          <w:lang w:val="es-ES"/>
        </w:rPr>
        <w:t>nformación. Adicionalmente establece el rol y responsabilidad de los funcionarios y grupos de interés de la entidad y así mismo establece la metodología de identificación de los activos de información, la valoración de los riesgos, la calificación de los controles, el plan de tratamiento para la mitigación de los riesgos asociados a los activos de información, las revisiones y auditorias que se le hacen al SGSI.</w:t>
      </w:r>
    </w:p>
    <w:p w14:paraId="74C4DD29" w14:textId="77777777" w:rsidR="00361F3B" w:rsidRPr="000360D2" w:rsidRDefault="00361F3B" w:rsidP="00E83E90">
      <w:pPr>
        <w:spacing w:after="0" w:line="240" w:lineRule="auto"/>
        <w:ind w:left="696"/>
        <w:jc w:val="both"/>
        <w:rPr>
          <w:rFonts w:ascii="Arial" w:hAnsi="Arial" w:cs="Arial"/>
          <w:sz w:val="24"/>
          <w:szCs w:val="24"/>
          <w:lang w:val="es-ES"/>
        </w:rPr>
      </w:pPr>
    </w:p>
    <w:p w14:paraId="74C4DD2A" w14:textId="6C0B41A9" w:rsidR="00361F3B" w:rsidRPr="000360D2" w:rsidRDefault="00361F3B" w:rsidP="00E83E90">
      <w:pPr>
        <w:pStyle w:val="Prrafodelista"/>
        <w:numPr>
          <w:ilvl w:val="0"/>
          <w:numId w:val="7"/>
        </w:numPr>
        <w:spacing w:after="0" w:line="240" w:lineRule="auto"/>
        <w:ind w:left="1068"/>
        <w:jc w:val="both"/>
        <w:rPr>
          <w:rFonts w:ascii="Arial" w:hAnsi="Arial" w:cs="Arial"/>
          <w:sz w:val="24"/>
          <w:szCs w:val="24"/>
          <w:lang w:val="es-ES"/>
        </w:rPr>
      </w:pPr>
      <w:r w:rsidRPr="000360D2">
        <w:rPr>
          <w:rFonts w:ascii="Arial" w:hAnsi="Arial" w:cs="Arial"/>
          <w:sz w:val="24"/>
          <w:szCs w:val="24"/>
          <w:lang w:val="es-ES"/>
        </w:rPr>
        <w:t xml:space="preserve">Gobierno en línea: La Superintendencia del Subsidio Familiar por ser una entidad estatal, está sujeta a la normativa aplicable para las empresas públicas en Colombia, por tal razón el Sistema de Gestión de la seguridad de la información de la entidad se ajusta a los requerimientos que por parte de </w:t>
      </w:r>
      <w:r w:rsidR="00CD2914">
        <w:rPr>
          <w:rFonts w:ascii="Arial" w:hAnsi="Arial" w:cs="Arial"/>
          <w:sz w:val="24"/>
          <w:szCs w:val="24"/>
          <w:lang w:val="es-ES"/>
        </w:rPr>
        <w:t xml:space="preserve">la estrategia de </w:t>
      </w:r>
      <w:r w:rsidRPr="000360D2">
        <w:rPr>
          <w:rFonts w:ascii="Arial" w:hAnsi="Arial" w:cs="Arial"/>
          <w:sz w:val="24"/>
          <w:szCs w:val="24"/>
          <w:lang w:val="es-ES"/>
        </w:rPr>
        <w:t>gobierno en Línea se estable</w:t>
      </w:r>
      <w:r w:rsidR="00CD2914">
        <w:rPr>
          <w:rFonts w:ascii="Arial" w:hAnsi="Arial" w:cs="Arial"/>
          <w:sz w:val="24"/>
          <w:szCs w:val="24"/>
          <w:lang w:val="es-ES"/>
        </w:rPr>
        <w:t>zcan</w:t>
      </w:r>
      <w:r w:rsidRPr="000360D2">
        <w:rPr>
          <w:rFonts w:ascii="Arial" w:hAnsi="Arial" w:cs="Arial"/>
          <w:sz w:val="24"/>
          <w:szCs w:val="24"/>
          <w:lang w:val="es-ES"/>
        </w:rPr>
        <w:t xml:space="preserve"> para la estructuración del SGSI de la entidad.</w:t>
      </w:r>
    </w:p>
    <w:p w14:paraId="74C4DD2B" w14:textId="77777777" w:rsidR="00361F3B" w:rsidRPr="000360D2" w:rsidRDefault="00361F3B" w:rsidP="00E83E90">
      <w:pPr>
        <w:spacing w:after="0" w:line="240" w:lineRule="auto"/>
        <w:jc w:val="both"/>
        <w:rPr>
          <w:rFonts w:ascii="Arial" w:hAnsi="Arial" w:cs="Arial"/>
          <w:sz w:val="24"/>
          <w:szCs w:val="24"/>
          <w:lang w:val="es-ES"/>
        </w:rPr>
      </w:pPr>
    </w:p>
    <w:p w14:paraId="74C4DD2C" w14:textId="20711489" w:rsidR="00361F3B" w:rsidRDefault="00361F3B" w:rsidP="00CD2914">
      <w:pPr>
        <w:pStyle w:val="Prrafodelista"/>
        <w:numPr>
          <w:ilvl w:val="0"/>
          <w:numId w:val="21"/>
        </w:numPr>
        <w:spacing w:after="0" w:line="240" w:lineRule="auto"/>
        <w:jc w:val="both"/>
        <w:rPr>
          <w:rFonts w:ascii="Arial" w:hAnsi="Arial" w:cs="Arial"/>
          <w:sz w:val="24"/>
          <w:szCs w:val="24"/>
          <w:lang w:val="es-ES"/>
        </w:rPr>
      </w:pPr>
      <w:r w:rsidRPr="000360D2">
        <w:rPr>
          <w:rFonts w:ascii="Arial" w:hAnsi="Arial" w:cs="Arial"/>
          <w:sz w:val="24"/>
          <w:szCs w:val="24"/>
          <w:lang w:val="es-ES"/>
        </w:rPr>
        <w:t>Los requisitos legales y regulatorios que afectan la seguridad de la información debe</w:t>
      </w:r>
      <w:r w:rsidR="00CD2914">
        <w:rPr>
          <w:rFonts w:ascii="Arial" w:hAnsi="Arial" w:cs="Arial"/>
          <w:sz w:val="24"/>
          <w:szCs w:val="24"/>
          <w:lang w:val="es-ES"/>
        </w:rPr>
        <w:t>n</w:t>
      </w:r>
      <w:r w:rsidRPr="000360D2">
        <w:rPr>
          <w:rFonts w:ascii="Arial" w:hAnsi="Arial" w:cs="Arial"/>
          <w:sz w:val="24"/>
          <w:szCs w:val="24"/>
          <w:lang w:val="es-ES"/>
        </w:rPr>
        <w:t xml:space="preserve"> ser reconocidos por:</w:t>
      </w:r>
    </w:p>
    <w:p w14:paraId="2D2D8FE1" w14:textId="77777777" w:rsidR="00CD2914" w:rsidRPr="000360D2" w:rsidRDefault="00CD2914" w:rsidP="00CD2914">
      <w:pPr>
        <w:pStyle w:val="Prrafodelista"/>
        <w:spacing w:after="0" w:line="240" w:lineRule="auto"/>
        <w:jc w:val="both"/>
        <w:rPr>
          <w:rFonts w:ascii="Arial" w:hAnsi="Arial" w:cs="Arial"/>
          <w:sz w:val="24"/>
          <w:szCs w:val="24"/>
          <w:lang w:val="es-ES"/>
        </w:rPr>
      </w:pPr>
    </w:p>
    <w:p w14:paraId="74C4DD2D" w14:textId="77777777" w:rsidR="00361F3B" w:rsidRPr="000360D2" w:rsidRDefault="00361F3B" w:rsidP="00CD2914">
      <w:pPr>
        <w:pStyle w:val="Prrafodelista"/>
        <w:numPr>
          <w:ilvl w:val="0"/>
          <w:numId w:val="8"/>
        </w:numPr>
        <w:spacing w:after="0" w:line="240" w:lineRule="auto"/>
        <w:jc w:val="both"/>
        <w:rPr>
          <w:rFonts w:ascii="Arial" w:hAnsi="Arial" w:cs="Arial"/>
          <w:sz w:val="24"/>
          <w:szCs w:val="24"/>
          <w:lang w:val="es-ES"/>
        </w:rPr>
      </w:pPr>
      <w:r w:rsidRPr="000360D2">
        <w:rPr>
          <w:rFonts w:ascii="Arial" w:hAnsi="Arial" w:cs="Arial"/>
          <w:sz w:val="24"/>
          <w:szCs w:val="24"/>
          <w:lang w:val="es-ES"/>
        </w:rPr>
        <w:t>La Alta Dirección.</w:t>
      </w:r>
    </w:p>
    <w:p w14:paraId="74C4DD2E" w14:textId="77777777" w:rsidR="00361F3B" w:rsidRPr="000360D2" w:rsidRDefault="00361F3B" w:rsidP="00CD2914">
      <w:pPr>
        <w:pStyle w:val="Prrafodelista"/>
        <w:numPr>
          <w:ilvl w:val="0"/>
          <w:numId w:val="8"/>
        </w:numPr>
        <w:spacing w:after="0" w:line="240" w:lineRule="auto"/>
        <w:jc w:val="both"/>
        <w:rPr>
          <w:rFonts w:ascii="Arial" w:hAnsi="Arial" w:cs="Arial"/>
          <w:sz w:val="24"/>
          <w:szCs w:val="24"/>
          <w:lang w:val="es-ES"/>
        </w:rPr>
      </w:pPr>
      <w:r w:rsidRPr="000360D2">
        <w:rPr>
          <w:rFonts w:ascii="Arial" w:hAnsi="Arial" w:cs="Arial"/>
          <w:sz w:val="24"/>
          <w:szCs w:val="24"/>
          <w:lang w:val="es-ES"/>
        </w:rPr>
        <w:t>Los dueños de cada proceso de la entidad.</w:t>
      </w:r>
    </w:p>
    <w:p w14:paraId="74C4DD2F" w14:textId="77777777" w:rsidR="00361F3B" w:rsidRPr="000360D2" w:rsidRDefault="00361F3B" w:rsidP="00CD2914">
      <w:pPr>
        <w:pStyle w:val="Prrafodelista"/>
        <w:numPr>
          <w:ilvl w:val="0"/>
          <w:numId w:val="8"/>
        </w:numPr>
        <w:spacing w:after="0" w:line="240" w:lineRule="auto"/>
        <w:jc w:val="both"/>
        <w:rPr>
          <w:rFonts w:ascii="Arial" w:hAnsi="Arial" w:cs="Arial"/>
          <w:sz w:val="24"/>
          <w:szCs w:val="24"/>
          <w:lang w:val="es-ES"/>
        </w:rPr>
      </w:pPr>
      <w:r w:rsidRPr="000360D2">
        <w:rPr>
          <w:rFonts w:ascii="Arial" w:hAnsi="Arial" w:cs="Arial"/>
          <w:sz w:val="24"/>
          <w:szCs w:val="24"/>
          <w:lang w:val="es-ES"/>
        </w:rPr>
        <w:t>El Oficial de seguridad de la información.</w:t>
      </w:r>
    </w:p>
    <w:p w14:paraId="74C4DD30" w14:textId="77777777" w:rsidR="00361F3B" w:rsidRPr="000360D2" w:rsidRDefault="00361F3B" w:rsidP="00CD2914">
      <w:pPr>
        <w:pStyle w:val="Prrafodelista"/>
        <w:numPr>
          <w:ilvl w:val="0"/>
          <w:numId w:val="8"/>
        </w:numPr>
        <w:spacing w:after="0" w:line="240" w:lineRule="auto"/>
        <w:jc w:val="both"/>
        <w:rPr>
          <w:rFonts w:ascii="Arial" w:hAnsi="Arial" w:cs="Arial"/>
          <w:sz w:val="24"/>
          <w:szCs w:val="24"/>
          <w:lang w:val="es-ES"/>
        </w:rPr>
      </w:pPr>
      <w:r w:rsidRPr="000360D2">
        <w:rPr>
          <w:rFonts w:ascii="Arial" w:hAnsi="Arial" w:cs="Arial"/>
          <w:sz w:val="24"/>
          <w:szCs w:val="24"/>
          <w:lang w:val="es-ES"/>
        </w:rPr>
        <w:t>Los representantes de otras áreas relacionadas con la seguridad.</w:t>
      </w:r>
    </w:p>
    <w:p w14:paraId="74C4DD31" w14:textId="77777777" w:rsidR="00361F3B" w:rsidRPr="000360D2" w:rsidRDefault="00361F3B" w:rsidP="00E83E90">
      <w:pPr>
        <w:spacing w:after="0" w:line="240" w:lineRule="auto"/>
        <w:jc w:val="both"/>
        <w:rPr>
          <w:rFonts w:ascii="Arial" w:hAnsi="Arial" w:cs="Arial"/>
          <w:sz w:val="24"/>
          <w:szCs w:val="24"/>
          <w:lang w:val="es-ES"/>
        </w:rPr>
      </w:pPr>
    </w:p>
    <w:p w14:paraId="74C4DD32" w14:textId="77777777" w:rsidR="00361F3B" w:rsidRPr="000360D2" w:rsidRDefault="00361F3B"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Adicionalmente, de manera continua se deben realizar:</w:t>
      </w:r>
    </w:p>
    <w:p w14:paraId="74C4DD33" w14:textId="77777777" w:rsidR="00361F3B" w:rsidRPr="000360D2" w:rsidRDefault="00361F3B" w:rsidP="00E83E90">
      <w:pPr>
        <w:spacing w:after="0" w:line="240" w:lineRule="auto"/>
        <w:jc w:val="both"/>
        <w:rPr>
          <w:rFonts w:ascii="Arial" w:hAnsi="Arial" w:cs="Arial"/>
          <w:sz w:val="24"/>
          <w:szCs w:val="24"/>
          <w:lang w:val="es-ES"/>
        </w:rPr>
      </w:pPr>
    </w:p>
    <w:p w14:paraId="74C4DD34" w14:textId="77777777" w:rsidR="00361F3B" w:rsidRPr="000360D2" w:rsidRDefault="00361F3B" w:rsidP="00E83E90">
      <w:pPr>
        <w:pStyle w:val="Prrafodelista"/>
        <w:numPr>
          <w:ilvl w:val="0"/>
          <w:numId w:val="21"/>
        </w:numPr>
        <w:spacing w:after="0" w:line="240" w:lineRule="auto"/>
        <w:jc w:val="both"/>
        <w:rPr>
          <w:rFonts w:ascii="Arial" w:hAnsi="Arial" w:cs="Arial"/>
          <w:sz w:val="24"/>
          <w:szCs w:val="24"/>
          <w:lang w:val="es-ES"/>
        </w:rPr>
      </w:pPr>
      <w:r w:rsidRPr="000360D2">
        <w:rPr>
          <w:rFonts w:ascii="Arial" w:hAnsi="Arial" w:cs="Arial"/>
          <w:sz w:val="24"/>
          <w:szCs w:val="24"/>
          <w:lang w:val="es-ES"/>
        </w:rPr>
        <w:t>Revisiones permanentes sobre la expedición de nuevas leyes y normatividades que afectan de manera directa la Seguridad de la Información de la entidad.</w:t>
      </w:r>
    </w:p>
    <w:p w14:paraId="74C4DD35" w14:textId="77777777" w:rsidR="00361F3B" w:rsidRPr="000360D2" w:rsidRDefault="00361F3B" w:rsidP="00E83E90">
      <w:pPr>
        <w:pStyle w:val="Prrafodelista"/>
        <w:numPr>
          <w:ilvl w:val="0"/>
          <w:numId w:val="21"/>
        </w:numPr>
        <w:spacing w:after="0" w:line="240" w:lineRule="auto"/>
        <w:jc w:val="both"/>
        <w:rPr>
          <w:rFonts w:ascii="Arial" w:hAnsi="Arial" w:cs="Arial"/>
          <w:sz w:val="24"/>
          <w:szCs w:val="24"/>
          <w:lang w:val="es-ES"/>
        </w:rPr>
      </w:pPr>
      <w:r w:rsidRPr="000360D2">
        <w:rPr>
          <w:rFonts w:ascii="Arial" w:hAnsi="Arial" w:cs="Arial"/>
          <w:sz w:val="24"/>
          <w:szCs w:val="24"/>
          <w:lang w:val="es-ES"/>
        </w:rPr>
        <w:t>La interpretación de las implicaciones en la seguridad de la información de estas leyes y reglamentos.</w:t>
      </w:r>
    </w:p>
    <w:p w14:paraId="74C4DD36" w14:textId="77777777" w:rsidR="00361F3B" w:rsidRPr="000360D2" w:rsidRDefault="00361F3B" w:rsidP="00E83E90">
      <w:pPr>
        <w:pStyle w:val="Prrafodelista"/>
        <w:numPr>
          <w:ilvl w:val="0"/>
          <w:numId w:val="21"/>
        </w:numPr>
        <w:spacing w:after="0" w:line="240" w:lineRule="auto"/>
        <w:jc w:val="both"/>
        <w:rPr>
          <w:rFonts w:ascii="Arial" w:hAnsi="Arial" w:cs="Arial"/>
          <w:sz w:val="24"/>
          <w:szCs w:val="24"/>
          <w:lang w:val="es-ES"/>
        </w:rPr>
      </w:pPr>
      <w:r w:rsidRPr="000360D2">
        <w:rPr>
          <w:rFonts w:ascii="Arial" w:hAnsi="Arial" w:cs="Arial"/>
          <w:sz w:val="24"/>
          <w:szCs w:val="24"/>
          <w:lang w:val="es-ES"/>
        </w:rPr>
        <w:lastRenderedPageBreak/>
        <w:t>La identificación de la posibilidad de incumplimiento legal y reglamentario por parte de la entidad.</w:t>
      </w:r>
    </w:p>
    <w:p w14:paraId="74C4DD37" w14:textId="77777777" w:rsidR="00361F3B" w:rsidRPr="000360D2" w:rsidRDefault="00361F3B" w:rsidP="00E83E90">
      <w:pPr>
        <w:pStyle w:val="Prrafodelista"/>
        <w:numPr>
          <w:ilvl w:val="0"/>
          <w:numId w:val="21"/>
        </w:numPr>
        <w:spacing w:after="0" w:line="240" w:lineRule="auto"/>
        <w:jc w:val="both"/>
        <w:rPr>
          <w:rFonts w:ascii="Arial" w:hAnsi="Arial" w:cs="Arial"/>
          <w:sz w:val="24"/>
          <w:szCs w:val="24"/>
          <w:lang w:val="es-ES"/>
        </w:rPr>
      </w:pPr>
      <w:r w:rsidRPr="000360D2">
        <w:rPr>
          <w:rFonts w:ascii="Arial" w:hAnsi="Arial" w:cs="Arial"/>
          <w:sz w:val="24"/>
          <w:szCs w:val="24"/>
          <w:lang w:val="es-ES"/>
        </w:rPr>
        <w:t>La determinación de acciones sobre el posible incumplimiento.</w:t>
      </w:r>
    </w:p>
    <w:p w14:paraId="74C4DD3D" w14:textId="77777777" w:rsidR="00361F3B" w:rsidRPr="000360D2" w:rsidRDefault="00361F3B" w:rsidP="00E83E90">
      <w:pPr>
        <w:spacing w:after="0" w:line="240" w:lineRule="auto"/>
        <w:jc w:val="both"/>
        <w:rPr>
          <w:rFonts w:ascii="Arial" w:hAnsi="Arial" w:cs="Arial"/>
          <w:sz w:val="24"/>
          <w:szCs w:val="24"/>
          <w:lang w:val="es-ES"/>
        </w:rPr>
      </w:pPr>
    </w:p>
    <w:p w14:paraId="74C4DD3E" w14:textId="77777777" w:rsidR="00361F3B" w:rsidRPr="000360D2" w:rsidRDefault="00361F3B" w:rsidP="00E83E90">
      <w:pPr>
        <w:pStyle w:val="Estilo4"/>
        <w:rPr>
          <w:lang w:val="es-ES"/>
        </w:rPr>
      </w:pPr>
      <w:r w:rsidRPr="000360D2">
        <w:rPr>
          <w:lang w:val="es-ES"/>
        </w:rPr>
        <w:t>PA018</w:t>
      </w:r>
      <w:r w:rsidR="00040B82" w:rsidRPr="000360D2">
        <w:rPr>
          <w:lang w:val="es-ES"/>
        </w:rPr>
        <w:t xml:space="preserve">. </w:t>
      </w:r>
      <w:r w:rsidRPr="000360D2">
        <w:rPr>
          <w:lang w:val="es-ES"/>
        </w:rPr>
        <w:t>Título de la Política: Derechos de la propiedad intelectual - Ref.: ISO/IEC 27001 CL. A.18.1.1.</w:t>
      </w:r>
    </w:p>
    <w:p w14:paraId="74C4DD3F" w14:textId="77777777" w:rsidR="00361F3B" w:rsidRPr="000360D2" w:rsidRDefault="00361F3B" w:rsidP="00E83E90">
      <w:pPr>
        <w:spacing w:after="0" w:line="240" w:lineRule="auto"/>
        <w:jc w:val="both"/>
        <w:rPr>
          <w:rFonts w:ascii="Arial" w:hAnsi="Arial" w:cs="Arial"/>
          <w:sz w:val="24"/>
          <w:szCs w:val="24"/>
          <w:lang w:val="es-ES"/>
        </w:rPr>
      </w:pPr>
    </w:p>
    <w:p w14:paraId="74C4DD40" w14:textId="77777777" w:rsidR="00040B82" w:rsidRPr="000360D2" w:rsidRDefault="00361F3B"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D41" w14:textId="77777777" w:rsidR="00040B82" w:rsidRPr="000360D2" w:rsidRDefault="00040B82" w:rsidP="00E83E90">
      <w:pPr>
        <w:spacing w:after="0" w:line="240" w:lineRule="auto"/>
        <w:jc w:val="both"/>
        <w:rPr>
          <w:rFonts w:ascii="Arial" w:hAnsi="Arial" w:cs="Arial"/>
          <w:sz w:val="24"/>
          <w:szCs w:val="24"/>
          <w:lang w:val="es-ES"/>
        </w:rPr>
      </w:pPr>
    </w:p>
    <w:p w14:paraId="74C4DD42" w14:textId="77777777" w:rsidR="00361F3B" w:rsidRPr="000360D2" w:rsidRDefault="00361F3B"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 Superintendencia del Subsidio Familiar debe implementar procedimientos apropiados para asegurar el cumplimiento de los requisitos legislativos, de reglamentación y contractuales relacionados con los derechos de propiedad intelectual y el registro de derechos de uso.</w:t>
      </w:r>
    </w:p>
    <w:p w14:paraId="74C4DD43" w14:textId="77777777" w:rsidR="00361F3B" w:rsidRPr="000360D2" w:rsidRDefault="00361F3B" w:rsidP="00E83E90">
      <w:pPr>
        <w:spacing w:after="0" w:line="240" w:lineRule="auto"/>
        <w:jc w:val="both"/>
        <w:rPr>
          <w:rFonts w:ascii="Arial" w:hAnsi="Arial" w:cs="Arial"/>
          <w:sz w:val="24"/>
          <w:szCs w:val="24"/>
          <w:lang w:val="es-ES"/>
        </w:rPr>
      </w:pPr>
    </w:p>
    <w:p w14:paraId="74C4DD44" w14:textId="7F864E0B" w:rsidR="00361F3B" w:rsidRPr="000360D2" w:rsidRDefault="00361F3B"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En la entidad, la política de licenciamiento de software y derechos de propiedad intelectual establec</w:t>
      </w:r>
      <w:r w:rsidR="00CD2914">
        <w:rPr>
          <w:rFonts w:ascii="Arial" w:hAnsi="Arial" w:cs="Arial"/>
          <w:sz w:val="24"/>
          <w:szCs w:val="24"/>
          <w:lang w:val="es-ES"/>
        </w:rPr>
        <w:t>e</w:t>
      </w:r>
      <w:r w:rsidRPr="000360D2">
        <w:rPr>
          <w:rFonts w:ascii="Arial" w:hAnsi="Arial" w:cs="Arial"/>
          <w:sz w:val="24"/>
          <w:szCs w:val="24"/>
          <w:lang w:val="es-ES"/>
        </w:rPr>
        <w:t xml:space="preserve"> que:</w:t>
      </w:r>
    </w:p>
    <w:p w14:paraId="74C4DD45" w14:textId="77777777" w:rsidR="00361F3B" w:rsidRPr="000360D2" w:rsidRDefault="00361F3B" w:rsidP="00E83E90">
      <w:pPr>
        <w:spacing w:after="0" w:line="240" w:lineRule="auto"/>
        <w:jc w:val="both"/>
        <w:rPr>
          <w:rFonts w:ascii="Arial" w:hAnsi="Arial" w:cs="Arial"/>
          <w:sz w:val="24"/>
          <w:szCs w:val="24"/>
          <w:lang w:val="es-ES"/>
        </w:rPr>
      </w:pPr>
    </w:p>
    <w:p w14:paraId="74C4DD46" w14:textId="77777777" w:rsidR="00361F3B" w:rsidRPr="000360D2" w:rsidRDefault="00361F3B" w:rsidP="00E83E90">
      <w:pPr>
        <w:pStyle w:val="Prrafodelista"/>
        <w:numPr>
          <w:ilvl w:val="0"/>
          <w:numId w:val="23"/>
        </w:numPr>
        <w:spacing w:after="0" w:line="240" w:lineRule="auto"/>
        <w:jc w:val="both"/>
        <w:rPr>
          <w:rFonts w:ascii="Arial" w:hAnsi="Arial" w:cs="Arial"/>
          <w:sz w:val="24"/>
          <w:szCs w:val="24"/>
          <w:lang w:val="es-ES"/>
        </w:rPr>
      </w:pPr>
      <w:r w:rsidRPr="000360D2">
        <w:rPr>
          <w:rFonts w:ascii="Arial" w:hAnsi="Arial" w:cs="Arial"/>
          <w:sz w:val="24"/>
          <w:szCs w:val="24"/>
          <w:lang w:val="es-ES"/>
        </w:rPr>
        <w:t>La entidad debe cumplir con la reglamentación de propiedad intelectual para lo cual implementa los controles necesarios que garanticen el respeto de dicha reglamentación.</w:t>
      </w:r>
    </w:p>
    <w:p w14:paraId="74C4DD47" w14:textId="77777777" w:rsidR="00361F3B" w:rsidRPr="000360D2" w:rsidRDefault="00361F3B" w:rsidP="00E83E90">
      <w:pPr>
        <w:pStyle w:val="Prrafodelista"/>
        <w:numPr>
          <w:ilvl w:val="0"/>
          <w:numId w:val="23"/>
        </w:numPr>
        <w:spacing w:after="0" w:line="240" w:lineRule="auto"/>
        <w:jc w:val="both"/>
        <w:rPr>
          <w:rFonts w:ascii="Arial" w:hAnsi="Arial" w:cs="Arial"/>
          <w:sz w:val="24"/>
          <w:szCs w:val="24"/>
          <w:lang w:val="es-ES"/>
        </w:rPr>
      </w:pPr>
      <w:r w:rsidRPr="000360D2">
        <w:rPr>
          <w:rFonts w:ascii="Arial" w:hAnsi="Arial" w:cs="Arial"/>
          <w:sz w:val="24"/>
          <w:szCs w:val="24"/>
          <w:lang w:val="es-ES"/>
        </w:rPr>
        <w:t>No se permite el almacenamiento, descarga de Internet, intercambio, uso, copia, reproducción y/o instalación de: software no autorizado, música, videos, documentos, textos, fotografías, gráficas y demás obras protegidas por derechos de propiedad intelectual, que no cuenten con la debida licencia o autorización legal.</w:t>
      </w:r>
    </w:p>
    <w:p w14:paraId="74C4DD48" w14:textId="77777777" w:rsidR="00361F3B" w:rsidRPr="000360D2" w:rsidRDefault="00361F3B" w:rsidP="00E83E90">
      <w:pPr>
        <w:pStyle w:val="Prrafodelista"/>
        <w:numPr>
          <w:ilvl w:val="0"/>
          <w:numId w:val="23"/>
        </w:numPr>
        <w:spacing w:after="0" w:line="240" w:lineRule="auto"/>
        <w:jc w:val="both"/>
        <w:rPr>
          <w:rFonts w:ascii="Arial" w:hAnsi="Arial" w:cs="Arial"/>
          <w:sz w:val="24"/>
          <w:szCs w:val="24"/>
          <w:lang w:val="es-ES"/>
        </w:rPr>
      </w:pPr>
      <w:r w:rsidRPr="000360D2">
        <w:rPr>
          <w:rFonts w:ascii="Arial" w:hAnsi="Arial" w:cs="Arial"/>
          <w:sz w:val="24"/>
          <w:szCs w:val="24"/>
          <w:lang w:val="es-ES"/>
        </w:rPr>
        <w:t>Se permite el uso de documentos, cifras y/o textos de carácter público siempre y cuando se cite al autor de los mismos con el fin de preservar los derechos morales e intelectuales de las obras o referencias citadas.</w:t>
      </w:r>
    </w:p>
    <w:p w14:paraId="74C4DD49" w14:textId="63C2A661" w:rsidR="00361F3B" w:rsidRPr="000360D2" w:rsidRDefault="00B07F96" w:rsidP="00E83E90">
      <w:pPr>
        <w:pStyle w:val="Prrafodelista"/>
        <w:numPr>
          <w:ilvl w:val="0"/>
          <w:numId w:val="23"/>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 deben acatar </w:t>
      </w:r>
      <w:r w:rsidR="00361F3B" w:rsidRPr="000360D2">
        <w:rPr>
          <w:rFonts w:ascii="Arial" w:hAnsi="Arial" w:cs="Arial"/>
          <w:sz w:val="24"/>
          <w:szCs w:val="24"/>
          <w:lang w:val="es-ES"/>
        </w:rPr>
        <w:t>normas y procedimientos para el cumplimiento de la normatividad vigente.</w:t>
      </w:r>
    </w:p>
    <w:p w14:paraId="74C4DD4A" w14:textId="69A0C0B5" w:rsidR="00361F3B" w:rsidRPr="000360D2" w:rsidRDefault="00B07F96" w:rsidP="00E83E90">
      <w:pPr>
        <w:pStyle w:val="Prrafodelista"/>
        <w:numPr>
          <w:ilvl w:val="0"/>
          <w:numId w:val="23"/>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La entidad </w:t>
      </w:r>
      <w:r w:rsidR="00393159" w:rsidRPr="000360D2">
        <w:rPr>
          <w:rFonts w:ascii="Arial" w:hAnsi="Arial" w:cs="Arial"/>
          <w:sz w:val="24"/>
          <w:szCs w:val="24"/>
          <w:lang w:val="es-ES"/>
        </w:rPr>
        <w:t>debe difundir</w:t>
      </w:r>
      <w:r w:rsidR="00361F3B" w:rsidRPr="000360D2">
        <w:rPr>
          <w:rFonts w:ascii="Arial" w:hAnsi="Arial" w:cs="Arial"/>
          <w:sz w:val="24"/>
          <w:szCs w:val="24"/>
          <w:lang w:val="es-ES"/>
        </w:rPr>
        <w:t xml:space="preserve"> las políticas de adquisición de software y las disposiciones de la normatividad vigente.</w:t>
      </w:r>
    </w:p>
    <w:p w14:paraId="74C4DD4B" w14:textId="77777777" w:rsidR="00361F3B" w:rsidRPr="000360D2" w:rsidRDefault="00361F3B" w:rsidP="00E83E90">
      <w:pPr>
        <w:pStyle w:val="Prrafodelista"/>
        <w:numPr>
          <w:ilvl w:val="0"/>
          <w:numId w:val="23"/>
        </w:numPr>
        <w:spacing w:after="0" w:line="240" w:lineRule="auto"/>
        <w:jc w:val="both"/>
        <w:rPr>
          <w:rFonts w:ascii="Arial" w:hAnsi="Arial" w:cs="Arial"/>
          <w:sz w:val="24"/>
          <w:szCs w:val="24"/>
          <w:lang w:val="es-ES"/>
        </w:rPr>
      </w:pPr>
      <w:r w:rsidRPr="000360D2">
        <w:rPr>
          <w:rFonts w:ascii="Arial" w:hAnsi="Arial" w:cs="Arial"/>
          <w:sz w:val="24"/>
          <w:szCs w:val="24"/>
          <w:lang w:val="es-ES"/>
        </w:rPr>
        <w:t>Se debe mantener un adecuado registro de activos.</w:t>
      </w:r>
    </w:p>
    <w:p w14:paraId="74C4DD4C" w14:textId="0E270D6C" w:rsidR="00361F3B" w:rsidRPr="000360D2" w:rsidRDefault="00B07F96" w:rsidP="00E83E90">
      <w:pPr>
        <w:pStyle w:val="Prrafodelista"/>
        <w:numPr>
          <w:ilvl w:val="0"/>
          <w:numId w:val="23"/>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 </w:t>
      </w:r>
      <w:r w:rsidR="00393159" w:rsidRPr="000360D2">
        <w:rPr>
          <w:rFonts w:ascii="Arial" w:hAnsi="Arial" w:cs="Arial"/>
          <w:sz w:val="24"/>
          <w:szCs w:val="24"/>
          <w:lang w:val="es-ES"/>
        </w:rPr>
        <w:t xml:space="preserve">deben </w:t>
      </w:r>
      <w:r w:rsidRPr="000360D2">
        <w:rPr>
          <w:rFonts w:ascii="Arial" w:hAnsi="Arial" w:cs="Arial"/>
          <w:sz w:val="24"/>
          <w:szCs w:val="24"/>
          <w:lang w:val="es-ES"/>
        </w:rPr>
        <w:t>c</w:t>
      </w:r>
      <w:r w:rsidR="00361F3B" w:rsidRPr="000360D2">
        <w:rPr>
          <w:rFonts w:ascii="Arial" w:hAnsi="Arial" w:cs="Arial"/>
          <w:sz w:val="24"/>
          <w:szCs w:val="24"/>
          <w:lang w:val="es-ES"/>
        </w:rPr>
        <w:t>onserv</w:t>
      </w:r>
      <w:r w:rsidRPr="000360D2">
        <w:rPr>
          <w:rFonts w:ascii="Arial" w:hAnsi="Arial" w:cs="Arial"/>
          <w:sz w:val="24"/>
          <w:szCs w:val="24"/>
          <w:lang w:val="es-ES"/>
        </w:rPr>
        <w:t>en</w:t>
      </w:r>
      <w:r w:rsidR="00361F3B" w:rsidRPr="000360D2">
        <w:rPr>
          <w:rFonts w:ascii="Arial" w:hAnsi="Arial" w:cs="Arial"/>
          <w:sz w:val="24"/>
          <w:szCs w:val="24"/>
          <w:lang w:val="es-ES"/>
        </w:rPr>
        <w:t xml:space="preserve"> pruebas y evidencias de propiedad de licencias, discos maestros, manuales, etc.</w:t>
      </w:r>
    </w:p>
    <w:p w14:paraId="74C4DD4D" w14:textId="18A02EE3" w:rsidR="00361F3B" w:rsidRPr="000360D2" w:rsidRDefault="00B07F96" w:rsidP="00E83E90">
      <w:pPr>
        <w:pStyle w:val="Prrafodelista"/>
        <w:numPr>
          <w:ilvl w:val="0"/>
          <w:numId w:val="23"/>
        </w:numPr>
        <w:spacing w:after="0" w:line="240" w:lineRule="auto"/>
        <w:jc w:val="both"/>
        <w:rPr>
          <w:rFonts w:ascii="Arial" w:hAnsi="Arial" w:cs="Arial"/>
          <w:sz w:val="24"/>
          <w:szCs w:val="24"/>
          <w:lang w:val="es-ES"/>
        </w:rPr>
      </w:pPr>
      <w:r w:rsidRPr="000360D2">
        <w:rPr>
          <w:rFonts w:ascii="Arial" w:hAnsi="Arial" w:cs="Arial"/>
          <w:sz w:val="24"/>
          <w:szCs w:val="24"/>
          <w:lang w:val="es-ES"/>
        </w:rPr>
        <w:t>Se</w:t>
      </w:r>
      <w:r w:rsidR="00393159" w:rsidRPr="000360D2">
        <w:rPr>
          <w:rFonts w:ascii="Arial" w:hAnsi="Arial" w:cs="Arial"/>
          <w:sz w:val="24"/>
          <w:szCs w:val="24"/>
          <w:lang w:val="es-ES"/>
        </w:rPr>
        <w:t xml:space="preserve"> debe</w:t>
      </w:r>
      <w:r w:rsidRPr="000360D2">
        <w:rPr>
          <w:rFonts w:ascii="Arial" w:hAnsi="Arial" w:cs="Arial"/>
          <w:sz w:val="24"/>
          <w:szCs w:val="24"/>
          <w:lang w:val="es-ES"/>
        </w:rPr>
        <w:t xml:space="preserve"> i</w:t>
      </w:r>
      <w:r w:rsidR="00361F3B" w:rsidRPr="000360D2">
        <w:rPr>
          <w:rFonts w:ascii="Arial" w:hAnsi="Arial" w:cs="Arial"/>
          <w:sz w:val="24"/>
          <w:szCs w:val="24"/>
          <w:lang w:val="es-ES"/>
        </w:rPr>
        <w:t>mplement</w:t>
      </w:r>
      <w:r w:rsidRPr="000360D2">
        <w:rPr>
          <w:rFonts w:ascii="Arial" w:hAnsi="Arial" w:cs="Arial"/>
          <w:sz w:val="24"/>
          <w:szCs w:val="24"/>
          <w:lang w:val="es-ES"/>
        </w:rPr>
        <w:t>en</w:t>
      </w:r>
      <w:r w:rsidR="00361F3B" w:rsidRPr="000360D2">
        <w:rPr>
          <w:rFonts w:ascii="Arial" w:hAnsi="Arial" w:cs="Arial"/>
          <w:sz w:val="24"/>
          <w:szCs w:val="24"/>
          <w:lang w:val="es-ES"/>
        </w:rPr>
        <w:t xml:space="preserve"> controles para evitar </w:t>
      </w:r>
      <w:r w:rsidRPr="000360D2">
        <w:rPr>
          <w:rFonts w:ascii="Arial" w:hAnsi="Arial" w:cs="Arial"/>
          <w:sz w:val="24"/>
          <w:szCs w:val="24"/>
          <w:lang w:val="es-ES"/>
        </w:rPr>
        <w:t>llegar al</w:t>
      </w:r>
      <w:r w:rsidR="00361F3B" w:rsidRPr="000360D2">
        <w:rPr>
          <w:rFonts w:ascii="Arial" w:hAnsi="Arial" w:cs="Arial"/>
          <w:sz w:val="24"/>
          <w:szCs w:val="24"/>
          <w:lang w:val="es-ES"/>
        </w:rPr>
        <w:t xml:space="preserve"> número máximo permitido de usuarios.</w:t>
      </w:r>
    </w:p>
    <w:p w14:paraId="74C4DD4E" w14:textId="76D6212E" w:rsidR="00361F3B" w:rsidRPr="000360D2" w:rsidRDefault="00D97992" w:rsidP="00E83E90">
      <w:pPr>
        <w:pStyle w:val="Prrafodelista"/>
        <w:numPr>
          <w:ilvl w:val="0"/>
          <w:numId w:val="23"/>
        </w:numPr>
        <w:spacing w:after="0" w:line="240" w:lineRule="auto"/>
        <w:jc w:val="both"/>
        <w:rPr>
          <w:rFonts w:ascii="Arial" w:hAnsi="Arial" w:cs="Arial"/>
          <w:sz w:val="24"/>
          <w:szCs w:val="24"/>
          <w:lang w:val="es-ES"/>
        </w:rPr>
      </w:pPr>
      <w:r w:rsidRPr="000360D2">
        <w:rPr>
          <w:rFonts w:ascii="Arial" w:hAnsi="Arial" w:cs="Arial"/>
          <w:sz w:val="24"/>
          <w:szCs w:val="24"/>
          <w:lang w:val="es-ES"/>
        </w:rPr>
        <w:t>S</w:t>
      </w:r>
      <w:r w:rsidR="00361F3B" w:rsidRPr="000360D2">
        <w:rPr>
          <w:rFonts w:ascii="Arial" w:hAnsi="Arial" w:cs="Arial"/>
          <w:sz w:val="24"/>
          <w:szCs w:val="24"/>
          <w:lang w:val="es-ES"/>
        </w:rPr>
        <w:t>ólo se</w:t>
      </w:r>
      <w:r w:rsidR="00393159" w:rsidRPr="000360D2">
        <w:rPr>
          <w:rFonts w:ascii="Arial" w:hAnsi="Arial" w:cs="Arial"/>
          <w:sz w:val="24"/>
          <w:szCs w:val="24"/>
          <w:lang w:val="es-ES"/>
        </w:rPr>
        <w:t xml:space="preserve"> permite la instalación de</w:t>
      </w:r>
      <w:r w:rsidR="00361F3B" w:rsidRPr="000360D2">
        <w:rPr>
          <w:rFonts w:ascii="Arial" w:hAnsi="Arial" w:cs="Arial"/>
          <w:sz w:val="24"/>
          <w:szCs w:val="24"/>
          <w:lang w:val="es-ES"/>
        </w:rPr>
        <w:t xml:space="preserve"> productos con licencia y software autorizado.</w:t>
      </w:r>
    </w:p>
    <w:p w14:paraId="74C4DD4F" w14:textId="2EB99EAD" w:rsidR="00361F3B" w:rsidRPr="000360D2" w:rsidRDefault="00D97992" w:rsidP="00E83E90">
      <w:pPr>
        <w:pStyle w:val="Prrafodelista"/>
        <w:numPr>
          <w:ilvl w:val="0"/>
          <w:numId w:val="23"/>
        </w:numPr>
        <w:spacing w:after="0" w:line="240" w:lineRule="auto"/>
        <w:jc w:val="both"/>
        <w:rPr>
          <w:rFonts w:ascii="Arial" w:hAnsi="Arial" w:cs="Arial"/>
          <w:sz w:val="24"/>
          <w:szCs w:val="24"/>
          <w:lang w:val="es-ES"/>
        </w:rPr>
      </w:pPr>
      <w:r w:rsidRPr="000360D2">
        <w:rPr>
          <w:rFonts w:ascii="Arial" w:hAnsi="Arial" w:cs="Arial"/>
          <w:sz w:val="24"/>
          <w:szCs w:val="24"/>
          <w:lang w:val="es-ES"/>
        </w:rPr>
        <w:lastRenderedPageBreak/>
        <w:t xml:space="preserve">Se </w:t>
      </w:r>
      <w:r w:rsidR="00393159" w:rsidRPr="000360D2">
        <w:rPr>
          <w:rFonts w:ascii="Arial" w:hAnsi="Arial" w:cs="Arial"/>
          <w:sz w:val="24"/>
          <w:szCs w:val="24"/>
          <w:lang w:val="es-ES"/>
        </w:rPr>
        <w:t>debe elaborar y divulgar</w:t>
      </w:r>
      <w:r w:rsidR="00361F3B" w:rsidRPr="000360D2">
        <w:rPr>
          <w:rFonts w:ascii="Arial" w:hAnsi="Arial" w:cs="Arial"/>
          <w:sz w:val="24"/>
          <w:szCs w:val="24"/>
          <w:lang w:val="es-ES"/>
        </w:rPr>
        <w:t xml:space="preserve"> un procedimiento para el mantenimiento </w:t>
      </w:r>
      <w:r w:rsidR="006044A1" w:rsidRPr="000360D2">
        <w:rPr>
          <w:rFonts w:ascii="Arial" w:hAnsi="Arial" w:cs="Arial"/>
          <w:sz w:val="24"/>
          <w:szCs w:val="24"/>
          <w:lang w:val="es-ES"/>
        </w:rPr>
        <w:t>en</w:t>
      </w:r>
      <w:r w:rsidR="00361F3B" w:rsidRPr="000360D2">
        <w:rPr>
          <w:rFonts w:ascii="Arial" w:hAnsi="Arial" w:cs="Arial"/>
          <w:sz w:val="24"/>
          <w:szCs w:val="24"/>
          <w:lang w:val="es-ES"/>
        </w:rPr>
        <w:t xml:space="preserve"> condiciones adecuadas </w:t>
      </w:r>
      <w:r w:rsidR="006044A1" w:rsidRPr="000360D2">
        <w:rPr>
          <w:rFonts w:ascii="Arial" w:hAnsi="Arial" w:cs="Arial"/>
          <w:sz w:val="24"/>
          <w:szCs w:val="24"/>
          <w:lang w:val="es-ES"/>
        </w:rPr>
        <w:t>de</w:t>
      </w:r>
      <w:r w:rsidR="00361F3B" w:rsidRPr="000360D2">
        <w:rPr>
          <w:rFonts w:ascii="Arial" w:hAnsi="Arial" w:cs="Arial"/>
          <w:sz w:val="24"/>
          <w:szCs w:val="24"/>
          <w:lang w:val="es-ES"/>
        </w:rPr>
        <w:t xml:space="preserve"> las licencias.</w:t>
      </w:r>
    </w:p>
    <w:p w14:paraId="74C4DD50" w14:textId="38BD530D" w:rsidR="00361F3B" w:rsidRPr="000360D2" w:rsidRDefault="006044A1" w:rsidP="00E83E90">
      <w:pPr>
        <w:pStyle w:val="Prrafodelista"/>
        <w:numPr>
          <w:ilvl w:val="0"/>
          <w:numId w:val="23"/>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 </w:t>
      </w:r>
      <w:r w:rsidR="00393159" w:rsidRPr="000360D2">
        <w:rPr>
          <w:rFonts w:ascii="Arial" w:hAnsi="Arial" w:cs="Arial"/>
          <w:sz w:val="24"/>
          <w:szCs w:val="24"/>
          <w:lang w:val="es-ES"/>
        </w:rPr>
        <w:t xml:space="preserve">deben utilizar </w:t>
      </w:r>
      <w:r w:rsidR="00361F3B" w:rsidRPr="000360D2">
        <w:rPr>
          <w:rFonts w:ascii="Arial" w:hAnsi="Arial" w:cs="Arial"/>
          <w:sz w:val="24"/>
          <w:szCs w:val="24"/>
          <w:lang w:val="es-ES"/>
        </w:rPr>
        <w:t>herramientas de auditoría adecuadas.</w:t>
      </w:r>
    </w:p>
    <w:p w14:paraId="74C4DD51" w14:textId="02A162BC" w:rsidR="00361F3B" w:rsidRPr="000360D2" w:rsidRDefault="006044A1" w:rsidP="00E83E90">
      <w:pPr>
        <w:pStyle w:val="Prrafodelista"/>
        <w:numPr>
          <w:ilvl w:val="0"/>
          <w:numId w:val="23"/>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 </w:t>
      </w:r>
      <w:r w:rsidR="00393159" w:rsidRPr="000360D2">
        <w:rPr>
          <w:rFonts w:ascii="Arial" w:hAnsi="Arial" w:cs="Arial"/>
          <w:sz w:val="24"/>
          <w:szCs w:val="24"/>
          <w:lang w:val="es-ES"/>
        </w:rPr>
        <w:t xml:space="preserve">deben </w:t>
      </w:r>
      <w:r w:rsidRPr="000360D2">
        <w:rPr>
          <w:rFonts w:ascii="Arial" w:hAnsi="Arial" w:cs="Arial"/>
          <w:sz w:val="24"/>
          <w:szCs w:val="24"/>
          <w:lang w:val="es-ES"/>
        </w:rPr>
        <w:t>c</w:t>
      </w:r>
      <w:r w:rsidR="00361F3B" w:rsidRPr="000360D2">
        <w:rPr>
          <w:rFonts w:ascii="Arial" w:hAnsi="Arial" w:cs="Arial"/>
          <w:sz w:val="24"/>
          <w:szCs w:val="24"/>
          <w:lang w:val="es-ES"/>
        </w:rPr>
        <w:t>umpl</w:t>
      </w:r>
      <w:r w:rsidR="00393159" w:rsidRPr="000360D2">
        <w:rPr>
          <w:rFonts w:ascii="Arial" w:hAnsi="Arial" w:cs="Arial"/>
          <w:sz w:val="24"/>
          <w:szCs w:val="24"/>
          <w:lang w:val="es-ES"/>
        </w:rPr>
        <w:t>ir</w:t>
      </w:r>
      <w:r w:rsidR="00361F3B" w:rsidRPr="000360D2">
        <w:rPr>
          <w:rFonts w:ascii="Arial" w:hAnsi="Arial" w:cs="Arial"/>
          <w:sz w:val="24"/>
          <w:szCs w:val="24"/>
          <w:lang w:val="es-ES"/>
        </w:rPr>
        <w:t xml:space="preserve"> los términos y condiciones establecidos para obtener software e información </w:t>
      </w:r>
      <w:r w:rsidRPr="000360D2">
        <w:rPr>
          <w:rFonts w:ascii="Arial" w:hAnsi="Arial" w:cs="Arial"/>
          <w:sz w:val="24"/>
          <w:szCs w:val="24"/>
          <w:lang w:val="es-ES"/>
        </w:rPr>
        <w:t>de</w:t>
      </w:r>
      <w:r w:rsidR="00361F3B" w:rsidRPr="000360D2">
        <w:rPr>
          <w:rFonts w:ascii="Arial" w:hAnsi="Arial" w:cs="Arial"/>
          <w:sz w:val="24"/>
          <w:szCs w:val="24"/>
          <w:lang w:val="es-ES"/>
        </w:rPr>
        <w:t xml:space="preserve"> redes públicas.</w:t>
      </w:r>
    </w:p>
    <w:p w14:paraId="74C4DD52" w14:textId="77777777" w:rsidR="00361F3B" w:rsidRPr="000360D2" w:rsidRDefault="00361F3B" w:rsidP="00E83E90">
      <w:pPr>
        <w:pStyle w:val="Prrafodelista"/>
        <w:numPr>
          <w:ilvl w:val="0"/>
          <w:numId w:val="23"/>
        </w:numPr>
        <w:spacing w:after="0" w:line="240" w:lineRule="auto"/>
        <w:jc w:val="both"/>
        <w:rPr>
          <w:rFonts w:ascii="Arial" w:hAnsi="Arial" w:cs="Arial"/>
          <w:sz w:val="24"/>
          <w:szCs w:val="24"/>
          <w:lang w:val="es-ES"/>
        </w:rPr>
      </w:pPr>
      <w:r w:rsidRPr="000360D2">
        <w:rPr>
          <w:rFonts w:ascii="Arial" w:hAnsi="Arial" w:cs="Arial"/>
          <w:sz w:val="24"/>
          <w:szCs w:val="24"/>
          <w:lang w:val="es-ES"/>
        </w:rPr>
        <w:t>La Oficina de TIC debe realizar un inventario de licencias de software mínimo dos veces al año, en particular de herramientas de oficina y productividad, licencia de usuario de sistemas operativos de red, base de datos y otros.</w:t>
      </w:r>
    </w:p>
    <w:p w14:paraId="74C4DD53" w14:textId="77777777" w:rsidR="00361F3B" w:rsidRPr="000360D2" w:rsidRDefault="00361F3B" w:rsidP="00E83E90">
      <w:pPr>
        <w:pStyle w:val="Prrafodelista"/>
        <w:numPr>
          <w:ilvl w:val="0"/>
          <w:numId w:val="23"/>
        </w:numPr>
        <w:spacing w:after="0" w:line="240" w:lineRule="auto"/>
        <w:jc w:val="both"/>
        <w:rPr>
          <w:rFonts w:ascii="Arial" w:hAnsi="Arial" w:cs="Arial"/>
          <w:sz w:val="24"/>
          <w:szCs w:val="24"/>
          <w:lang w:val="es-ES"/>
        </w:rPr>
      </w:pPr>
      <w:r w:rsidRPr="000360D2">
        <w:rPr>
          <w:rFonts w:ascii="Arial" w:hAnsi="Arial" w:cs="Arial"/>
          <w:sz w:val="24"/>
          <w:szCs w:val="24"/>
          <w:lang w:val="es-ES"/>
        </w:rPr>
        <w:t>Se debe tener control sobre el uso de software libre que hacen los usuarios, y su relación con la función que realizan.</w:t>
      </w:r>
    </w:p>
    <w:p w14:paraId="74C4DD54" w14:textId="77777777" w:rsidR="00361F3B" w:rsidRPr="000360D2" w:rsidRDefault="00361F3B" w:rsidP="00E83E90">
      <w:pPr>
        <w:pStyle w:val="Prrafodelista"/>
        <w:numPr>
          <w:ilvl w:val="0"/>
          <w:numId w:val="23"/>
        </w:numPr>
        <w:spacing w:after="0" w:line="240" w:lineRule="auto"/>
        <w:jc w:val="both"/>
        <w:rPr>
          <w:rFonts w:ascii="Arial" w:hAnsi="Arial" w:cs="Arial"/>
          <w:sz w:val="24"/>
          <w:szCs w:val="24"/>
          <w:lang w:val="es-ES"/>
        </w:rPr>
      </w:pPr>
      <w:r w:rsidRPr="000360D2">
        <w:rPr>
          <w:rFonts w:ascii="Arial" w:hAnsi="Arial" w:cs="Arial"/>
          <w:sz w:val="24"/>
          <w:szCs w:val="24"/>
          <w:lang w:val="es-ES"/>
        </w:rPr>
        <w:t>La Oficina de TIC debe hacer seguimiento y control sobre el uso de licencias asignadas a los usuarios, mediante una auditoria según el perfil de usuario de software establecido.</w:t>
      </w:r>
    </w:p>
    <w:p w14:paraId="74C4DD59" w14:textId="77777777" w:rsidR="00361F3B" w:rsidRPr="000360D2" w:rsidRDefault="00361F3B" w:rsidP="00E83E90">
      <w:pPr>
        <w:spacing w:after="0" w:line="240" w:lineRule="auto"/>
        <w:jc w:val="both"/>
        <w:rPr>
          <w:rFonts w:ascii="Arial" w:hAnsi="Arial" w:cs="Arial"/>
          <w:sz w:val="24"/>
          <w:szCs w:val="24"/>
          <w:lang w:val="es-ES"/>
        </w:rPr>
      </w:pPr>
    </w:p>
    <w:p w14:paraId="74C4DD5A" w14:textId="77777777" w:rsidR="00361F3B" w:rsidRPr="000360D2" w:rsidRDefault="00361F3B" w:rsidP="00E83E90">
      <w:pPr>
        <w:pStyle w:val="Estilo4"/>
        <w:rPr>
          <w:lang w:val="es-ES"/>
        </w:rPr>
      </w:pPr>
      <w:r w:rsidRPr="000360D2">
        <w:rPr>
          <w:lang w:val="es-ES"/>
        </w:rPr>
        <w:t>PA019</w:t>
      </w:r>
      <w:r w:rsidR="00040B82" w:rsidRPr="000360D2">
        <w:rPr>
          <w:lang w:val="es-ES"/>
        </w:rPr>
        <w:t xml:space="preserve">. </w:t>
      </w:r>
      <w:r w:rsidRPr="000360D2">
        <w:rPr>
          <w:lang w:val="es-ES"/>
        </w:rPr>
        <w:t>Título de la Política: Protección de registros - Ref.: ISO/IEC 27001 CL. A.18.1.2</w:t>
      </w:r>
    </w:p>
    <w:p w14:paraId="74C4DD5B" w14:textId="77777777" w:rsidR="00361F3B" w:rsidRPr="000360D2" w:rsidRDefault="00361F3B" w:rsidP="00E83E90">
      <w:pPr>
        <w:spacing w:after="0" w:line="240" w:lineRule="auto"/>
        <w:jc w:val="both"/>
        <w:rPr>
          <w:rFonts w:ascii="Arial" w:hAnsi="Arial" w:cs="Arial"/>
          <w:sz w:val="24"/>
          <w:szCs w:val="24"/>
          <w:lang w:val="es-ES"/>
        </w:rPr>
      </w:pPr>
    </w:p>
    <w:p w14:paraId="74C4DD5C" w14:textId="77777777" w:rsidR="00E731DF" w:rsidRPr="000360D2" w:rsidRDefault="00114294"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D5D" w14:textId="77777777" w:rsidR="00E731DF" w:rsidRPr="000360D2" w:rsidRDefault="00E731DF" w:rsidP="00E83E90">
      <w:pPr>
        <w:spacing w:after="0" w:line="240" w:lineRule="auto"/>
        <w:jc w:val="both"/>
        <w:rPr>
          <w:rFonts w:ascii="Arial" w:hAnsi="Arial" w:cs="Arial"/>
          <w:sz w:val="24"/>
          <w:szCs w:val="24"/>
          <w:lang w:val="es-ES"/>
        </w:rPr>
      </w:pPr>
    </w:p>
    <w:p w14:paraId="74C4DD5E" w14:textId="77777777" w:rsidR="00114294" w:rsidRPr="000360D2" w:rsidRDefault="00114294"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Los registros críticos de la entidad se deben proteger contra pérdida, destrucción y falsificación. Algunos registros pueden requerir una retención segura para cumplir requisitos legales o normativos, así como para respaldar actividades esenciales de la entidad.</w:t>
      </w:r>
    </w:p>
    <w:p w14:paraId="74C4DD63" w14:textId="77777777" w:rsidR="00114294" w:rsidRPr="000360D2" w:rsidRDefault="00114294" w:rsidP="00E83E90">
      <w:pPr>
        <w:spacing w:after="0" w:line="240" w:lineRule="auto"/>
        <w:jc w:val="both"/>
        <w:rPr>
          <w:rFonts w:ascii="Arial" w:hAnsi="Arial" w:cs="Arial"/>
          <w:sz w:val="24"/>
          <w:szCs w:val="24"/>
          <w:lang w:val="es-ES"/>
        </w:rPr>
      </w:pPr>
    </w:p>
    <w:p w14:paraId="74C4DD64" w14:textId="77777777" w:rsidR="00114294" w:rsidRPr="000360D2" w:rsidRDefault="00114294" w:rsidP="00E83E90">
      <w:pPr>
        <w:pStyle w:val="Estilo4"/>
        <w:rPr>
          <w:lang w:val="es-ES"/>
        </w:rPr>
      </w:pPr>
      <w:r w:rsidRPr="000360D2">
        <w:rPr>
          <w:lang w:val="es-ES"/>
        </w:rPr>
        <w:t>PA020</w:t>
      </w:r>
      <w:r w:rsidR="00E731DF" w:rsidRPr="000360D2">
        <w:rPr>
          <w:lang w:val="es-ES"/>
        </w:rPr>
        <w:t xml:space="preserve">. </w:t>
      </w:r>
      <w:r w:rsidRPr="000360D2">
        <w:rPr>
          <w:lang w:val="es-ES"/>
        </w:rPr>
        <w:t>Título de la Política: Privacidad y protección de información de datos personales - Ref.: ISO/IEC 27001 CL. A.18.1.3</w:t>
      </w:r>
    </w:p>
    <w:p w14:paraId="74C4DD65" w14:textId="77777777" w:rsidR="00114294" w:rsidRPr="000360D2" w:rsidRDefault="00114294" w:rsidP="00E83E90">
      <w:pPr>
        <w:spacing w:after="0" w:line="240" w:lineRule="auto"/>
        <w:jc w:val="both"/>
        <w:rPr>
          <w:rFonts w:ascii="Arial" w:hAnsi="Arial" w:cs="Arial"/>
          <w:sz w:val="24"/>
          <w:szCs w:val="24"/>
          <w:lang w:val="es-ES"/>
        </w:rPr>
      </w:pPr>
    </w:p>
    <w:p w14:paraId="74C4DD66" w14:textId="77777777" w:rsidR="00E731DF" w:rsidRPr="000360D2" w:rsidRDefault="00BC5368"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D67" w14:textId="77777777" w:rsidR="00E731DF" w:rsidRPr="000360D2" w:rsidRDefault="00E731DF" w:rsidP="00E83E90">
      <w:pPr>
        <w:spacing w:after="0" w:line="240" w:lineRule="auto"/>
        <w:jc w:val="both"/>
        <w:rPr>
          <w:rFonts w:ascii="Arial" w:hAnsi="Arial" w:cs="Arial"/>
          <w:sz w:val="24"/>
          <w:szCs w:val="24"/>
          <w:lang w:val="es-ES"/>
        </w:rPr>
      </w:pPr>
    </w:p>
    <w:p w14:paraId="74C4DD68" w14:textId="77777777" w:rsidR="00BC5368" w:rsidRPr="000360D2" w:rsidRDefault="00BC5368"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 Superintendencia del Subsidio Familiar debe redactar un “Compromiso de Confidencialidad”, el cual sea suscrito por todos los funcionarios. La copia firmada del compromiso será retenida en forma segura por la entidad. Se deben asegurar la privacidad y la protección de la información de datos personales, como se exige en la ley 1581de 2012, el decreto 1377 de 2013 y la demás normatividad aplicable.</w:t>
      </w:r>
    </w:p>
    <w:p w14:paraId="74C4DD69" w14:textId="77777777" w:rsidR="00BC5368" w:rsidRPr="000360D2" w:rsidRDefault="00BC5368" w:rsidP="00E83E90">
      <w:pPr>
        <w:spacing w:after="0" w:line="240" w:lineRule="auto"/>
        <w:jc w:val="both"/>
        <w:rPr>
          <w:rFonts w:ascii="Arial" w:hAnsi="Arial" w:cs="Arial"/>
          <w:sz w:val="24"/>
          <w:szCs w:val="24"/>
          <w:lang w:val="es-ES"/>
        </w:rPr>
      </w:pPr>
    </w:p>
    <w:p w14:paraId="74C4DD6A" w14:textId="77777777" w:rsidR="00BC5368" w:rsidRPr="000360D2" w:rsidRDefault="00BC5368"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Además de lo anterior la entidad debe establecer que:</w:t>
      </w:r>
    </w:p>
    <w:p w14:paraId="74C4DD6B" w14:textId="77777777" w:rsidR="00BC5368" w:rsidRPr="000360D2" w:rsidRDefault="00BC5368" w:rsidP="00E83E90">
      <w:pPr>
        <w:spacing w:after="0" w:line="240" w:lineRule="auto"/>
        <w:jc w:val="both"/>
        <w:rPr>
          <w:rFonts w:ascii="Arial" w:hAnsi="Arial" w:cs="Arial"/>
          <w:sz w:val="24"/>
          <w:szCs w:val="24"/>
          <w:lang w:val="es-ES"/>
        </w:rPr>
      </w:pPr>
    </w:p>
    <w:p w14:paraId="74C4DD6C" w14:textId="77777777" w:rsidR="00BC5368" w:rsidRPr="000360D2" w:rsidRDefault="00BC5368" w:rsidP="00E83E90">
      <w:pPr>
        <w:pStyle w:val="Prrafodelista"/>
        <w:numPr>
          <w:ilvl w:val="0"/>
          <w:numId w:val="24"/>
        </w:numPr>
        <w:spacing w:after="0" w:line="240" w:lineRule="auto"/>
        <w:jc w:val="both"/>
        <w:rPr>
          <w:rFonts w:ascii="Arial" w:hAnsi="Arial" w:cs="Arial"/>
          <w:sz w:val="24"/>
          <w:szCs w:val="24"/>
          <w:lang w:val="es-ES"/>
        </w:rPr>
      </w:pPr>
      <w:r w:rsidRPr="000360D2">
        <w:rPr>
          <w:rFonts w:ascii="Arial" w:hAnsi="Arial" w:cs="Arial"/>
          <w:sz w:val="24"/>
          <w:szCs w:val="24"/>
          <w:lang w:val="es-ES"/>
        </w:rPr>
        <w:lastRenderedPageBreak/>
        <w:t>La entidad asegura la debida reserva de la información personal de las personas o empresas que se encuentran en su base de datos, la cual será utilizada para el envío de información institucional de la entidad.</w:t>
      </w:r>
    </w:p>
    <w:p w14:paraId="74C4DD6D" w14:textId="77777777" w:rsidR="00BC5368" w:rsidRPr="000360D2" w:rsidRDefault="00BC5368" w:rsidP="00E83E90">
      <w:pPr>
        <w:pStyle w:val="Prrafodelista"/>
        <w:numPr>
          <w:ilvl w:val="0"/>
          <w:numId w:val="24"/>
        </w:numPr>
        <w:spacing w:after="0" w:line="240" w:lineRule="auto"/>
        <w:jc w:val="both"/>
        <w:rPr>
          <w:rFonts w:ascii="Arial" w:hAnsi="Arial" w:cs="Arial"/>
          <w:sz w:val="24"/>
          <w:szCs w:val="24"/>
          <w:lang w:val="es-ES"/>
        </w:rPr>
      </w:pPr>
      <w:r w:rsidRPr="000360D2">
        <w:rPr>
          <w:rFonts w:ascii="Arial" w:hAnsi="Arial" w:cs="Arial"/>
          <w:sz w:val="24"/>
          <w:szCs w:val="24"/>
          <w:lang w:val="es-ES"/>
        </w:rPr>
        <w:t>La entidad no proporciona la información de sus grupos de interés a ningún tercero, salvo que la persona o empresa lo autorice de forma expresa y por escrito.</w:t>
      </w:r>
    </w:p>
    <w:p w14:paraId="74C4DD6E" w14:textId="77777777" w:rsidR="00BC5368" w:rsidRPr="000360D2" w:rsidRDefault="00BC5368" w:rsidP="00E83E90">
      <w:pPr>
        <w:pStyle w:val="Prrafodelista"/>
        <w:numPr>
          <w:ilvl w:val="0"/>
          <w:numId w:val="24"/>
        </w:numPr>
        <w:spacing w:after="0" w:line="240" w:lineRule="auto"/>
        <w:jc w:val="both"/>
        <w:rPr>
          <w:rFonts w:ascii="Arial" w:hAnsi="Arial" w:cs="Arial"/>
          <w:sz w:val="24"/>
          <w:szCs w:val="24"/>
          <w:lang w:val="es-ES"/>
        </w:rPr>
      </w:pPr>
      <w:r w:rsidRPr="000360D2">
        <w:rPr>
          <w:rFonts w:ascii="Arial" w:hAnsi="Arial" w:cs="Arial"/>
          <w:sz w:val="24"/>
          <w:szCs w:val="24"/>
          <w:lang w:val="es-ES"/>
        </w:rPr>
        <w:t>Las empresas o personas pueden decidir, conocer, actualizar, rectificar y solicitar la eliminación de sus datos personales en cualquier momento a la entidad.</w:t>
      </w:r>
    </w:p>
    <w:p w14:paraId="74C4DD6F" w14:textId="45DE4DC3" w:rsidR="00BC5368" w:rsidRPr="000360D2" w:rsidRDefault="00BC5368" w:rsidP="00E83E90">
      <w:pPr>
        <w:pStyle w:val="Prrafodelista"/>
        <w:numPr>
          <w:ilvl w:val="0"/>
          <w:numId w:val="24"/>
        </w:numPr>
        <w:spacing w:after="0" w:line="240" w:lineRule="auto"/>
        <w:jc w:val="both"/>
        <w:rPr>
          <w:rFonts w:ascii="Arial" w:hAnsi="Arial" w:cs="Arial"/>
          <w:sz w:val="24"/>
          <w:szCs w:val="24"/>
          <w:lang w:val="es-ES"/>
        </w:rPr>
      </w:pPr>
      <w:r w:rsidRPr="000360D2">
        <w:rPr>
          <w:rFonts w:ascii="Arial" w:hAnsi="Arial" w:cs="Arial"/>
          <w:sz w:val="24"/>
          <w:szCs w:val="24"/>
          <w:lang w:val="es-ES"/>
        </w:rPr>
        <w:t>La información obtenida en cualquier evento en que participe la entidad, será utilizada solo para fines institucionales, en ningún momento será compartida ni transferida a terceros para su utilización.</w:t>
      </w:r>
    </w:p>
    <w:p w14:paraId="74C4DD70" w14:textId="77777777" w:rsidR="00BC5368" w:rsidRPr="000360D2" w:rsidRDefault="00BC5368" w:rsidP="00E83E90">
      <w:pPr>
        <w:spacing w:after="0" w:line="240" w:lineRule="auto"/>
        <w:jc w:val="both"/>
        <w:rPr>
          <w:rFonts w:ascii="Arial" w:hAnsi="Arial" w:cs="Arial"/>
          <w:sz w:val="24"/>
          <w:szCs w:val="24"/>
          <w:lang w:val="es-ES"/>
        </w:rPr>
      </w:pPr>
    </w:p>
    <w:p w14:paraId="74C4DD74" w14:textId="77777777" w:rsidR="00BC5368" w:rsidRPr="000360D2" w:rsidRDefault="00BC5368" w:rsidP="00E83E90">
      <w:pPr>
        <w:spacing w:after="0" w:line="240" w:lineRule="auto"/>
        <w:jc w:val="both"/>
        <w:rPr>
          <w:rFonts w:ascii="Arial" w:hAnsi="Arial" w:cs="Arial"/>
          <w:sz w:val="24"/>
          <w:szCs w:val="24"/>
          <w:lang w:val="es-ES"/>
        </w:rPr>
      </w:pPr>
    </w:p>
    <w:p w14:paraId="74C4DD75" w14:textId="77777777" w:rsidR="00BC5368" w:rsidRPr="000360D2" w:rsidRDefault="00BC5368" w:rsidP="00E83E90">
      <w:pPr>
        <w:pStyle w:val="Estilo4"/>
        <w:rPr>
          <w:lang w:val="es-ES"/>
        </w:rPr>
      </w:pPr>
      <w:r w:rsidRPr="000360D2">
        <w:rPr>
          <w:lang w:val="es-ES"/>
        </w:rPr>
        <w:t>PA021</w:t>
      </w:r>
      <w:r w:rsidR="00E731DF" w:rsidRPr="000360D2">
        <w:rPr>
          <w:lang w:val="es-ES"/>
        </w:rPr>
        <w:t xml:space="preserve">. </w:t>
      </w:r>
      <w:r w:rsidRPr="000360D2">
        <w:rPr>
          <w:lang w:val="es-ES"/>
        </w:rPr>
        <w:t>Título de la Política: Revisión independiente de la seguridad de la información - Ref.: ISO/IEC 27001 CL. A.18.2.1</w:t>
      </w:r>
    </w:p>
    <w:p w14:paraId="74C4DD76" w14:textId="77777777" w:rsidR="00BC5368" w:rsidRPr="000360D2" w:rsidRDefault="00BC5368" w:rsidP="00E83E90">
      <w:pPr>
        <w:spacing w:after="0" w:line="240" w:lineRule="auto"/>
        <w:jc w:val="both"/>
        <w:rPr>
          <w:rFonts w:ascii="Arial" w:hAnsi="Arial" w:cs="Arial"/>
          <w:sz w:val="24"/>
          <w:szCs w:val="24"/>
          <w:lang w:val="es-ES"/>
        </w:rPr>
      </w:pPr>
    </w:p>
    <w:p w14:paraId="74C4DD77" w14:textId="77777777" w:rsidR="00E731DF" w:rsidRPr="000360D2" w:rsidRDefault="00BC5368"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D78" w14:textId="77777777" w:rsidR="00E731DF" w:rsidRPr="000360D2" w:rsidRDefault="00E731DF" w:rsidP="00E83E90">
      <w:pPr>
        <w:spacing w:after="0" w:line="240" w:lineRule="auto"/>
        <w:jc w:val="both"/>
        <w:rPr>
          <w:rFonts w:ascii="Arial" w:hAnsi="Arial" w:cs="Arial"/>
          <w:sz w:val="24"/>
          <w:szCs w:val="24"/>
          <w:lang w:val="es-ES"/>
        </w:rPr>
      </w:pPr>
    </w:p>
    <w:p w14:paraId="74C4DD79" w14:textId="77777777" w:rsidR="00BC5368" w:rsidRPr="000360D2" w:rsidRDefault="00BC5368"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 Auditoría Interna, Control Interno o en su defecto quien sea designado por el Comité de Seguridad de la Información debe realizar revisiones independientes sobre la vigencia e implementación de las Políticas de Seguridad de la Información, a efectos de garantizar que las prácticas de la Superintendencia del Subsidio Familiar reflejan adecuadamente sus disposiciones, teniendo en cuenta los siguientes parámetros:</w:t>
      </w:r>
    </w:p>
    <w:p w14:paraId="74C4DD7A" w14:textId="77777777" w:rsidR="00BC5368" w:rsidRPr="000360D2" w:rsidRDefault="00BC5368" w:rsidP="00E83E90">
      <w:pPr>
        <w:spacing w:after="0" w:line="240" w:lineRule="auto"/>
        <w:jc w:val="both"/>
        <w:rPr>
          <w:rFonts w:ascii="Arial" w:hAnsi="Arial" w:cs="Arial"/>
          <w:sz w:val="24"/>
          <w:szCs w:val="24"/>
          <w:lang w:val="es-ES"/>
        </w:rPr>
      </w:pPr>
    </w:p>
    <w:p w14:paraId="74C4DD7B" w14:textId="77777777" w:rsidR="00BC5368" w:rsidRPr="000360D2" w:rsidRDefault="00BC5368" w:rsidP="00E83E90">
      <w:pPr>
        <w:pStyle w:val="Prrafodelista"/>
        <w:numPr>
          <w:ilvl w:val="0"/>
          <w:numId w:val="25"/>
        </w:numPr>
        <w:spacing w:after="0" w:line="240" w:lineRule="auto"/>
        <w:jc w:val="both"/>
        <w:rPr>
          <w:rFonts w:ascii="Arial" w:hAnsi="Arial" w:cs="Arial"/>
          <w:sz w:val="24"/>
          <w:szCs w:val="24"/>
          <w:lang w:val="es-ES"/>
        </w:rPr>
      </w:pPr>
      <w:r w:rsidRPr="000360D2">
        <w:rPr>
          <w:rFonts w:ascii="Arial" w:hAnsi="Arial" w:cs="Arial"/>
          <w:sz w:val="24"/>
          <w:szCs w:val="24"/>
          <w:lang w:val="es-ES"/>
        </w:rPr>
        <w:t>Garantizar la pertinencia de las políticas y lineamientos establecidos para la entidad.</w:t>
      </w:r>
    </w:p>
    <w:p w14:paraId="74C4DD7C" w14:textId="77777777" w:rsidR="00BC5368" w:rsidRPr="000360D2" w:rsidRDefault="00BC5368" w:rsidP="00E83E90">
      <w:pPr>
        <w:pStyle w:val="Prrafodelista"/>
        <w:numPr>
          <w:ilvl w:val="0"/>
          <w:numId w:val="25"/>
        </w:numPr>
        <w:spacing w:after="0" w:line="240" w:lineRule="auto"/>
        <w:jc w:val="both"/>
        <w:rPr>
          <w:rFonts w:ascii="Arial" w:hAnsi="Arial" w:cs="Arial"/>
          <w:sz w:val="24"/>
          <w:szCs w:val="24"/>
          <w:lang w:val="es-ES"/>
        </w:rPr>
      </w:pPr>
      <w:r w:rsidRPr="000360D2">
        <w:rPr>
          <w:rFonts w:ascii="Arial" w:hAnsi="Arial" w:cs="Arial"/>
          <w:sz w:val="24"/>
          <w:szCs w:val="24"/>
          <w:lang w:val="es-ES"/>
        </w:rPr>
        <w:t>Evaluar la eficacia, eficiencia y efectividad del SGSI.</w:t>
      </w:r>
    </w:p>
    <w:p w14:paraId="74C4DD7D" w14:textId="77777777" w:rsidR="00BC5368" w:rsidRPr="000360D2" w:rsidRDefault="00BC5368" w:rsidP="00E83E90">
      <w:pPr>
        <w:pStyle w:val="Prrafodelista"/>
        <w:numPr>
          <w:ilvl w:val="0"/>
          <w:numId w:val="25"/>
        </w:numPr>
        <w:spacing w:after="0" w:line="240" w:lineRule="auto"/>
        <w:jc w:val="both"/>
        <w:rPr>
          <w:rFonts w:ascii="Arial" w:hAnsi="Arial" w:cs="Arial"/>
          <w:sz w:val="24"/>
          <w:szCs w:val="24"/>
          <w:lang w:val="es-ES"/>
        </w:rPr>
      </w:pPr>
      <w:r w:rsidRPr="000360D2">
        <w:rPr>
          <w:rFonts w:ascii="Arial" w:hAnsi="Arial" w:cs="Arial"/>
          <w:sz w:val="24"/>
          <w:szCs w:val="24"/>
          <w:lang w:val="es-ES"/>
        </w:rPr>
        <w:t>Determinar si existen nuevos requerimientos o actualizaciones de la norma.</w:t>
      </w:r>
    </w:p>
    <w:p w14:paraId="74C4DD7E" w14:textId="77777777" w:rsidR="00BC5368" w:rsidRPr="000360D2" w:rsidRDefault="00BC5368" w:rsidP="00E83E90">
      <w:pPr>
        <w:pStyle w:val="Prrafodelista"/>
        <w:numPr>
          <w:ilvl w:val="0"/>
          <w:numId w:val="25"/>
        </w:numPr>
        <w:spacing w:after="0" w:line="240" w:lineRule="auto"/>
        <w:jc w:val="both"/>
        <w:rPr>
          <w:rFonts w:ascii="Arial" w:hAnsi="Arial" w:cs="Arial"/>
          <w:sz w:val="24"/>
          <w:szCs w:val="24"/>
          <w:lang w:val="es-ES"/>
        </w:rPr>
      </w:pPr>
      <w:r w:rsidRPr="000360D2">
        <w:rPr>
          <w:rFonts w:ascii="Arial" w:hAnsi="Arial" w:cs="Arial"/>
          <w:sz w:val="24"/>
          <w:szCs w:val="24"/>
          <w:lang w:val="es-ES"/>
        </w:rPr>
        <w:t>Establecer los cambios y modificaciones que sean necesarias al SGSI.</w:t>
      </w:r>
    </w:p>
    <w:p w14:paraId="74C4DD7F" w14:textId="77777777" w:rsidR="00BC5368" w:rsidRPr="000360D2" w:rsidRDefault="00BC5368" w:rsidP="00E83E90">
      <w:pPr>
        <w:pStyle w:val="Prrafodelista"/>
        <w:numPr>
          <w:ilvl w:val="0"/>
          <w:numId w:val="25"/>
        </w:numPr>
        <w:spacing w:after="0" w:line="240" w:lineRule="auto"/>
        <w:jc w:val="both"/>
        <w:rPr>
          <w:rFonts w:ascii="Arial" w:hAnsi="Arial" w:cs="Arial"/>
          <w:sz w:val="24"/>
          <w:szCs w:val="24"/>
          <w:lang w:val="es-ES"/>
        </w:rPr>
      </w:pPr>
      <w:r w:rsidRPr="000360D2">
        <w:rPr>
          <w:rFonts w:ascii="Arial" w:hAnsi="Arial" w:cs="Arial"/>
          <w:sz w:val="24"/>
          <w:szCs w:val="24"/>
          <w:lang w:val="es-ES"/>
        </w:rPr>
        <w:t>Someter a discusión en el comité designado en la entidad los cambios a realizar.</w:t>
      </w:r>
    </w:p>
    <w:p w14:paraId="74C4DD80" w14:textId="77777777" w:rsidR="00BC5368" w:rsidRPr="000360D2" w:rsidRDefault="00BC5368" w:rsidP="00E83E90">
      <w:pPr>
        <w:pStyle w:val="Prrafodelista"/>
        <w:numPr>
          <w:ilvl w:val="0"/>
          <w:numId w:val="25"/>
        </w:numPr>
        <w:spacing w:after="0" w:line="240" w:lineRule="auto"/>
        <w:jc w:val="both"/>
        <w:rPr>
          <w:rFonts w:ascii="Arial" w:hAnsi="Arial" w:cs="Arial"/>
          <w:sz w:val="24"/>
          <w:szCs w:val="24"/>
          <w:lang w:val="es-ES"/>
        </w:rPr>
      </w:pPr>
      <w:r w:rsidRPr="000360D2">
        <w:rPr>
          <w:rFonts w:ascii="Arial" w:hAnsi="Arial" w:cs="Arial"/>
          <w:sz w:val="24"/>
          <w:szCs w:val="24"/>
          <w:lang w:val="es-ES"/>
        </w:rPr>
        <w:t>Aprobar y dejar documentado las modificaciones realizadas al SGSI.</w:t>
      </w:r>
    </w:p>
    <w:p w14:paraId="74C4DD85" w14:textId="77777777" w:rsidR="00BC5368" w:rsidRPr="000360D2" w:rsidRDefault="00BC5368" w:rsidP="00E83E90">
      <w:pPr>
        <w:spacing w:after="0" w:line="240" w:lineRule="auto"/>
        <w:jc w:val="both"/>
        <w:rPr>
          <w:rFonts w:ascii="Arial" w:hAnsi="Arial" w:cs="Arial"/>
          <w:sz w:val="24"/>
          <w:szCs w:val="24"/>
          <w:lang w:val="es-ES"/>
        </w:rPr>
      </w:pPr>
    </w:p>
    <w:p w14:paraId="74C4DD86" w14:textId="77777777" w:rsidR="00BC5368" w:rsidRPr="000360D2" w:rsidRDefault="00BC5368" w:rsidP="00E83E90">
      <w:pPr>
        <w:pStyle w:val="Estilo4"/>
        <w:rPr>
          <w:lang w:val="es-ES"/>
        </w:rPr>
      </w:pPr>
      <w:r w:rsidRPr="000360D2">
        <w:rPr>
          <w:lang w:val="es-ES"/>
        </w:rPr>
        <w:t>PA022</w:t>
      </w:r>
      <w:r w:rsidR="00905CD0" w:rsidRPr="000360D2">
        <w:rPr>
          <w:lang w:val="es-ES"/>
        </w:rPr>
        <w:t xml:space="preserve">. </w:t>
      </w:r>
      <w:r w:rsidRPr="000360D2">
        <w:rPr>
          <w:lang w:val="es-ES"/>
        </w:rPr>
        <w:t>Título de la Política: Revisión y cumplimiento de las políticas y normas de seguridad - Ref.: ISO/IEC 27001 CL. A.18.2.2 y A.18.2.3</w:t>
      </w:r>
    </w:p>
    <w:p w14:paraId="74C4DD87" w14:textId="77777777" w:rsidR="00BC5368" w:rsidRPr="000360D2" w:rsidRDefault="00BC5368" w:rsidP="00E83E90">
      <w:pPr>
        <w:spacing w:after="0" w:line="240" w:lineRule="auto"/>
        <w:jc w:val="both"/>
        <w:rPr>
          <w:rFonts w:ascii="Arial" w:hAnsi="Arial" w:cs="Arial"/>
          <w:b/>
          <w:sz w:val="24"/>
          <w:szCs w:val="24"/>
          <w:lang w:val="es-ES"/>
        </w:rPr>
      </w:pPr>
    </w:p>
    <w:p w14:paraId="74C4DD88" w14:textId="77777777" w:rsidR="00905CD0" w:rsidRPr="000360D2" w:rsidRDefault="00BC5368"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D89" w14:textId="77777777" w:rsidR="00905CD0" w:rsidRPr="000360D2" w:rsidRDefault="00905CD0" w:rsidP="00E83E90">
      <w:pPr>
        <w:spacing w:after="0" w:line="240" w:lineRule="auto"/>
        <w:jc w:val="both"/>
        <w:rPr>
          <w:rFonts w:ascii="Arial" w:hAnsi="Arial" w:cs="Arial"/>
          <w:sz w:val="24"/>
          <w:szCs w:val="24"/>
          <w:lang w:val="es-ES"/>
        </w:rPr>
      </w:pPr>
    </w:p>
    <w:p w14:paraId="74C4DD8A" w14:textId="3A3F8A15" w:rsidR="00BC5368" w:rsidRPr="000360D2" w:rsidRDefault="00CD2914" w:rsidP="00E83E90">
      <w:pPr>
        <w:spacing w:after="0" w:line="240" w:lineRule="auto"/>
        <w:jc w:val="both"/>
        <w:rPr>
          <w:rFonts w:ascii="Arial" w:hAnsi="Arial" w:cs="Arial"/>
          <w:sz w:val="24"/>
          <w:szCs w:val="24"/>
          <w:lang w:val="es-ES"/>
        </w:rPr>
      </w:pPr>
      <w:r>
        <w:rPr>
          <w:rFonts w:ascii="Arial" w:hAnsi="Arial" w:cs="Arial"/>
          <w:sz w:val="24"/>
          <w:szCs w:val="24"/>
          <w:lang w:val="es-ES"/>
        </w:rPr>
        <w:lastRenderedPageBreak/>
        <w:t>El Oficial de S</w:t>
      </w:r>
      <w:r w:rsidR="00BC5368" w:rsidRPr="000360D2">
        <w:rPr>
          <w:rFonts w:ascii="Arial" w:hAnsi="Arial" w:cs="Arial"/>
          <w:sz w:val="24"/>
          <w:szCs w:val="24"/>
          <w:lang w:val="es-ES"/>
        </w:rPr>
        <w:t xml:space="preserve">eguridad </w:t>
      </w:r>
      <w:r>
        <w:rPr>
          <w:rFonts w:ascii="Arial" w:hAnsi="Arial" w:cs="Arial"/>
          <w:sz w:val="24"/>
          <w:szCs w:val="24"/>
          <w:lang w:val="es-ES"/>
        </w:rPr>
        <w:t xml:space="preserve">de la Información </w:t>
      </w:r>
      <w:r w:rsidR="00BC5368" w:rsidRPr="000360D2">
        <w:rPr>
          <w:rFonts w:ascii="Arial" w:hAnsi="Arial" w:cs="Arial"/>
          <w:sz w:val="24"/>
          <w:szCs w:val="24"/>
          <w:lang w:val="es-ES"/>
        </w:rPr>
        <w:t>debe velar por el cumplimiento de</w:t>
      </w:r>
      <w:r w:rsidR="003028B2">
        <w:rPr>
          <w:rFonts w:ascii="Arial" w:hAnsi="Arial" w:cs="Arial"/>
          <w:sz w:val="24"/>
          <w:szCs w:val="24"/>
          <w:lang w:val="es-ES"/>
        </w:rPr>
        <w:t xml:space="preserve"> </w:t>
      </w:r>
      <w:r w:rsidR="00BC5368" w:rsidRPr="000360D2">
        <w:rPr>
          <w:rFonts w:ascii="Arial" w:hAnsi="Arial" w:cs="Arial"/>
          <w:sz w:val="24"/>
          <w:szCs w:val="24"/>
          <w:lang w:val="es-ES"/>
        </w:rPr>
        <w:t>l</w:t>
      </w:r>
      <w:r w:rsidR="009A2A74">
        <w:rPr>
          <w:rFonts w:ascii="Arial" w:hAnsi="Arial" w:cs="Arial"/>
          <w:sz w:val="24"/>
          <w:szCs w:val="24"/>
          <w:lang w:val="es-ES"/>
        </w:rPr>
        <w:t>a</w:t>
      </w:r>
      <w:r w:rsidR="003028B2">
        <w:rPr>
          <w:rFonts w:ascii="Arial" w:hAnsi="Arial" w:cs="Arial"/>
          <w:sz w:val="24"/>
          <w:szCs w:val="24"/>
          <w:lang w:val="es-ES"/>
        </w:rPr>
        <w:t>s</w:t>
      </w:r>
      <w:r w:rsidR="009A2A74">
        <w:rPr>
          <w:rFonts w:ascii="Arial" w:hAnsi="Arial" w:cs="Arial"/>
          <w:sz w:val="24"/>
          <w:szCs w:val="24"/>
          <w:lang w:val="es-ES"/>
        </w:rPr>
        <w:t xml:space="preserve"> políticas, normas y</w:t>
      </w:r>
      <w:r w:rsidR="00BC5368" w:rsidRPr="000360D2">
        <w:rPr>
          <w:rFonts w:ascii="Arial" w:hAnsi="Arial" w:cs="Arial"/>
          <w:sz w:val="24"/>
          <w:szCs w:val="24"/>
          <w:lang w:val="es-ES"/>
        </w:rPr>
        <w:t xml:space="preserve"> procedimientos de gestión de la información dentro de la Superintendencia del Subsidio Familiar. Así mismo los funcionarios deben</w:t>
      </w:r>
      <w:r w:rsidR="009A2A74">
        <w:rPr>
          <w:rFonts w:ascii="Arial" w:hAnsi="Arial" w:cs="Arial"/>
          <w:sz w:val="24"/>
          <w:szCs w:val="24"/>
          <w:lang w:val="es-ES"/>
        </w:rPr>
        <w:t xml:space="preserve"> aplicar y</w:t>
      </w:r>
      <w:r w:rsidR="00BC5368" w:rsidRPr="000360D2">
        <w:rPr>
          <w:rFonts w:ascii="Arial" w:hAnsi="Arial" w:cs="Arial"/>
          <w:sz w:val="24"/>
          <w:szCs w:val="24"/>
          <w:lang w:val="es-ES"/>
        </w:rPr>
        <w:t xml:space="preserve"> dar cumplimiento a las políticas y normas de seguridad.</w:t>
      </w:r>
    </w:p>
    <w:p w14:paraId="638B8678" w14:textId="77777777" w:rsidR="00882D59" w:rsidRPr="000360D2" w:rsidRDefault="00882D59" w:rsidP="00E83E90">
      <w:pPr>
        <w:spacing w:after="0" w:line="240" w:lineRule="auto"/>
        <w:jc w:val="both"/>
        <w:rPr>
          <w:rFonts w:ascii="Arial" w:hAnsi="Arial" w:cs="Arial"/>
          <w:sz w:val="24"/>
          <w:szCs w:val="24"/>
          <w:lang w:val="es-ES"/>
        </w:rPr>
      </w:pPr>
    </w:p>
    <w:p w14:paraId="74C4DD90" w14:textId="01E9F175" w:rsidR="00BC5368" w:rsidRPr="000360D2" w:rsidRDefault="00BC5368"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En caso de ser identificado algún tipo de incumplimiento de las políticas o normas de seguridad, el Oficial de Seguridad</w:t>
      </w:r>
      <w:r w:rsidR="009A2A74">
        <w:rPr>
          <w:rFonts w:ascii="Arial" w:hAnsi="Arial" w:cs="Arial"/>
          <w:sz w:val="24"/>
          <w:szCs w:val="24"/>
          <w:lang w:val="es-ES"/>
        </w:rPr>
        <w:t xml:space="preserve"> de la Información</w:t>
      </w:r>
      <w:r w:rsidRPr="000360D2">
        <w:rPr>
          <w:rFonts w:ascii="Arial" w:hAnsi="Arial" w:cs="Arial"/>
          <w:sz w:val="24"/>
          <w:szCs w:val="24"/>
          <w:lang w:val="es-ES"/>
        </w:rPr>
        <w:t xml:space="preserve"> debe realizar lo siguiente:</w:t>
      </w:r>
    </w:p>
    <w:p w14:paraId="74C4DD91" w14:textId="77777777" w:rsidR="00BC5368" w:rsidRPr="000360D2" w:rsidRDefault="00BC5368" w:rsidP="00E83E90">
      <w:pPr>
        <w:spacing w:after="0" w:line="240" w:lineRule="auto"/>
        <w:jc w:val="both"/>
        <w:rPr>
          <w:rFonts w:ascii="Arial" w:hAnsi="Arial" w:cs="Arial"/>
          <w:sz w:val="24"/>
          <w:szCs w:val="24"/>
          <w:lang w:val="es-ES"/>
        </w:rPr>
      </w:pPr>
    </w:p>
    <w:p w14:paraId="74C4DD92" w14:textId="70D12FC6" w:rsidR="00BC5368" w:rsidRPr="000360D2" w:rsidRDefault="00BC5368" w:rsidP="00E83E90">
      <w:pPr>
        <w:pStyle w:val="Prrafodelista"/>
        <w:numPr>
          <w:ilvl w:val="0"/>
          <w:numId w:val="26"/>
        </w:numPr>
        <w:spacing w:after="0" w:line="240" w:lineRule="auto"/>
        <w:jc w:val="both"/>
        <w:rPr>
          <w:rFonts w:ascii="Arial" w:hAnsi="Arial" w:cs="Arial"/>
          <w:sz w:val="24"/>
          <w:szCs w:val="24"/>
          <w:lang w:val="es-ES"/>
        </w:rPr>
      </w:pPr>
      <w:r w:rsidRPr="000360D2">
        <w:rPr>
          <w:rFonts w:ascii="Arial" w:hAnsi="Arial" w:cs="Arial"/>
          <w:sz w:val="24"/>
          <w:szCs w:val="24"/>
          <w:lang w:val="es-ES"/>
        </w:rPr>
        <w:t>Establece</w:t>
      </w:r>
      <w:r w:rsidR="009A2A74">
        <w:rPr>
          <w:rFonts w:ascii="Arial" w:hAnsi="Arial" w:cs="Arial"/>
          <w:sz w:val="24"/>
          <w:szCs w:val="24"/>
          <w:lang w:val="es-ES"/>
        </w:rPr>
        <w:t>r las causas del incumplimiento siguiendo el procedimiento de gestión de incidentes.</w:t>
      </w:r>
    </w:p>
    <w:p w14:paraId="74C4DD93" w14:textId="77777777" w:rsidR="00BC5368" w:rsidRPr="000360D2" w:rsidRDefault="00BC5368" w:rsidP="00E83E90">
      <w:pPr>
        <w:pStyle w:val="Prrafodelista"/>
        <w:numPr>
          <w:ilvl w:val="0"/>
          <w:numId w:val="26"/>
        </w:numPr>
        <w:spacing w:after="0" w:line="240" w:lineRule="auto"/>
        <w:jc w:val="both"/>
        <w:rPr>
          <w:rFonts w:ascii="Arial" w:hAnsi="Arial" w:cs="Arial"/>
          <w:sz w:val="24"/>
          <w:szCs w:val="24"/>
          <w:lang w:val="es-ES"/>
        </w:rPr>
      </w:pPr>
      <w:r w:rsidRPr="000360D2">
        <w:rPr>
          <w:rFonts w:ascii="Arial" w:hAnsi="Arial" w:cs="Arial"/>
          <w:sz w:val="24"/>
          <w:szCs w:val="24"/>
          <w:lang w:val="es-ES"/>
        </w:rPr>
        <w:t>Evaluar las acciones correctivas adecuadas para tratar las causas que generan el incumplimiento.</w:t>
      </w:r>
    </w:p>
    <w:p w14:paraId="74C4DD94" w14:textId="77777777" w:rsidR="00BC5368" w:rsidRPr="000360D2" w:rsidRDefault="00BC5368" w:rsidP="00E83E90">
      <w:pPr>
        <w:pStyle w:val="Prrafodelista"/>
        <w:numPr>
          <w:ilvl w:val="0"/>
          <w:numId w:val="26"/>
        </w:numPr>
        <w:spacing w:after="0" w:line="240" w:lineRule="auto"/>
        <w:jc w:val="both"/>
        <w:rPr>
          <w:rFonts w:ascii="Arial" w:hAnsi="Arial" w:cs="Arial"/>
          <w:sz w:val="24"/>
          <w:szCs w:val="24"/>
          <w:lang w:val="es-ES"/>
        </w:rPr>
      </w:pPr>
      <w:r w:rsidRPr="000360D2">
        <w:rPr>
          <w:rFonts w:ascii="Arial" w:hAnsi="Arial" w:cs="Arial"/>
          <w:sz w:val="24"/>
          <w:szCs w:val="24"/>
          <w:lang w:val="es-ES"/>
        </w:rPr>
        <w:t>Determinar la acción correctiva escogida.</w:t>
      </w:r>
    </w:p>
    <w:p w14:paraId="74C4DD95" w14:textId="77777777" w:rsidR="00BC5368" w:rsidRPr="000360D2" w:rsidRDefault="00BC5368" w:rsidP="00E83E90">
      <w:pPr>
        <w:pStyle w:val="Prrafodelista"/>
        <w:numPr>
          <w:ilvl w:val="0"/>
          <w:numId w:val="26"/>
        </w:numPr>
        <w:spacing w:after="0" w:line="240" w:lineRule="auto"/>
        <w:jc w:val="both"/>
        <w:rPr>
          <w:rFonts w:ascii="Arial" w:hAnsi="Arial" w:cs="Arial"/>
          <w:sz w:val="24"/>
          <w:szCs w:val="24"/>
          <w:lang w:val="es-ES"/>
        </w:rPr>
      </w:pPr>
      <w:r w:rsidRPr="000360D2">
        <w:rPr>
          <w:rFonts w:ascii="Arial" w:hAnsi="Arial" w:cs="Arial"/>
          <w:sz w:val="24"/>
          <w:szCs w:val="24"/>
          <w:lang w:val="es-ES"/>
        </w:rPr>
        <w:t>Revisar y hacer seguimiento al plan de tratamiento o acción de mejora emprendida.</w:t>
      </w:r>
    </w:p>
    <w:p w14:paraId="74C4DD96" w14:textId="77777777" w:rsidR="00BC5368" w:rsidRPr="000360D2" w:rsidRDefault="00BC5368" w:rsidP="00E83E90">
      <w:pPr>
        <w:spacing w:after="0" w:line="240" w:lineRule="auto"/>
        <w:jc w:val="both"/>
        <w:rPr>
          <w:rFonts w:ascii="Arial" w:hAnsi="Arial" w:cs="Arial"/>
          <w:sz w:val="24"/>
          <w:szCs w:val="24"/>
          <w:lang w:val="es-ES"/>
        </w:rPr>
      </w:pPr>
    </w:p>
    <w:p w14:paraId="74C4DD97" w14:textId="62598976" w:rsidR="00905CD0" w:rsidRPr="000360D2" w:rsidRDefault="00D0320B" w:rsidP="00E83E90">
      <w:pPr>
        <w:pStyle w:val="Estilo2"/>
        <w:rPr>
          <w:lang w:val="es-ES"/>
        </w:rPr>
      </w:pPr>
      <w:bookmarkStart w:id="28" w:name="_Toc430787882"/>
      <w:bookmarkStart w:id="29" w:name="_Toc434859046"/>
      <w:r w:rsidRPr="000360D2">
        <w:rPr>
          <w:lang w:val="es-ES"/>
        </w:rPr>
        <w:t xml:space="preserve">Políticas concernientes a la Oficina TIC de la Superintendencia </w:t>
      </w:r>
      <w:r w:rsidR="008301AD" w:rsidRPr="000360D2">
        <w:rPr>
          <w:lang w:val="es-ES"/>
        </w:rPr>
        <w:t>del</w:t>
      </w:r>
      <w:r w:rsidR="00140509" w:rsidRPr="000360D2">
        <w:rPr>
          <w:lang w:val="es-ES"/>
        </w:rPr>
        <w:t xml:space="preserve"> Subsidio Familiar</w:t>
      </w:r>
      <w:r w:rsidRPr="000360D2">
        <w:rPr>
          <w:lang w:val="es-ES"/>
        </w:rPr>
        <w:t xml:space="preserve"> (PTI)</w:t>
      </w:r>
      <w:bookmarkEnd w:id="28"/>
      <w:bookmarkEnd w:id="29"/>
    </w:p>
    <w:p w14:paraId="74C4DD98" w14:textId="77777777" w:rsidR="00BC5368" w:rsidRPr="000360D2" w:rsidRDefault="00BC5368" w:rsidP="00E83E90">
      <w:pPr>
        <w:spacing w:after="0" w:line="240" w:lineRule="auto"/>
        <w:jc w:val="both"/>
        <w:rPr>
          <w:rFonts w:ascii="Arial" w:hAnsi="Arial" w:cs="Arial"/>
          <w:sz w:val="24"/>
          <w:szCs w:val="24"/>
          <w:lang w:val="es-ES"/>
        </w:rPr>
      </w:pPr>
    </w:p>
    <w:p w14:paraId="74C4DD99" w14:textId="77777777" w:rsidR="00BC5368" w:rsidRPr="000360D2" w:rsidRDefault="00BC5368"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Las siguientes Políticas de Seguridad de la Información son responsabilidad de la Oficina de TIC de la entidad según la NTC ISO 27001:2013.</w:t>
      </w:r>
    </w:p>
    <w:p w14:paraId="74C4DD9A" w14:textId="77777777" w:rsidR="00BC5368" w:rsidRPr="000360D2" w:rsidRDefault="00BC5368" w:rsidP="00E83E90">
      <w:pPr>
        <w:spacing w:after="0" w:line="240" w:lineRule="auto"/>
        <w:jc w:val="both"/>
        <w:rPr>
          <w:rFonts w:ascii="Arial" w:hAnsi="Arial" w:cs="Arial"/>
          <w:sz w:val="24"/>
          <w:szCs w:val="24"/>
          <w:lang w:val="es-ES"/>
        </w:rPr>
      </w:pPr>
    </w:p>
    <w:p w14:paraId="74C4DD9B" w14:textId="77777777" w:rsidR="00905CD0" w:rsidRPr="000360D2" w:rsidRDefault="00BC5368" w:rsidP="00E83E90">
      <w:pPr>
        <w:pStyle w:val="Estilo3"/>
        <w:rPr>
          <w:lang w:val="es-ES"/>
        </w:rPr>
      </w:pPr>
      <w:bookmarkStart w:id="30" w:name="_Toc430787883"/>
      <w:bookmarkStart w:id="31" w:name="_Toc434859047"/>
      <w:r w:rsidRPr="000360D2">
        <w:rPr>
          <w:lang w:val="es-ES"/>
        </w:rPr>
        <w:t>Políticas de Seguridad de la Información - Ref.: ISO/IEC 27001 CL. A.5.</w:t>
      </w:r>
      <w:bookmarkEnd w:id="30"/>
      <w:bookmarkEnd w:id="31"/>
    </w:p>
    <w:p w14:paraId="74C4DD9C" w14:textId="77777777" w:rsidR="00BC5368" w:rsidRPr="000360D2" w:rsidRDefault="00BC5368" w:rsidP="00E83E90">
      <w:pPr>
        <w:spacing w:after="0" w:line="240" w:lineRule="auto"/>
        <w:jc w:val="both"/>
        <w:rPr>
          <w:rFonts w:ascii="Arial" w:hAnsi="Arial" w:cs="Arial"/>
          <w:sz w:val="24"/>
          <w:szCs w:val="24"/>
          <w:lang w:val="es-ES"/>
        </w:rPr>
      </w:pPr>
    </w:p>
    <w:p w14:paraId="74C4DD9D" w14:textId="77777777" w:rsidR="00BC5368" w:rsidRPr="000360D2" w:rsidRDefault="00BC5368" w:rsidP="00E83E90">
      <w:pPr>
        <w:pStyle w:val="Estilo4"/>
        <w:rPr>
          <w:lang w:val="es-ES"/>
        </w:rPr>
      </w:pPr>
      <w:r w:rsidRPr="000360D2">
        <w:rPr>
          <w:lang w:val="es-ES"/>
        </w:rPr>
        <w:t>PTI001</w:t>
      </w:r>
      <w:r w:rsidR="00905CD0" w:rsidRPr="000360D2">
        <w:rPr>
          <w:lang w:val="es-ES"/>
        </w:rPr>
        <w:t xml:space="preserve">. </w:t>
      </w:r>
      <w:r w:rsidRPr="000360D2">
        <w:rPr>
          <w:lang w:val="es-ES"/>
        </w:rPr>
        <w:t>Título de la Política: Políticas para la administración del riesgo en la seguridad de la información- - Ref.: ISO/IEC 27001 CL. A.5.1.</w:t>
      </w:r>
    </w:p>
    <w:p w14:paraId="74C4DD9E" w14:textId="77777777" w:rsidR="00BC5368" w:rsidRPr="000360D2" w:rsidRDefault="00BC5368" w:rsidP="00E83E90">
      <w:pPr>
        <w:spacing w:after="0" w:line="240" w:lineRule="auto"/>
        <w:jc w:val="both"/>
        <w:rPr>
          <w:rFonts w:ascii="Arial" w:hAnsi="Arial" w:cs="Arial"/>
          <w:b/>
          <w:sz w:val="24"/>
          <w:szCs w:val="24"/>
          <w:lang w:val="es-ES"/>
        </w:rPr>
      </w:pPr>
    </w:p>
    <w:p w14:paraId="74C4DD9F" w14:textId="77777777" w:rsidR="00905CD0" w:rsidRPr="000360D2" w:rsidRDefault="00BC5368"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DA0" w14:textId="77777777" w:rsidR="00905CD0" w:rsidRPr="000360D2" w:rsidRDefault="00905CD0" w:rsidP="00E83E90">
      <w:pPr>
        <w:spacing w:after="0" w:line="240" w:lineRule="auto"/>
        <w:jc w:val="both"/>
        <w:rPr>
          <w:rFonts w:ascii="Arial" w:hAnsi="Arial" w:cs="Arial"/>
          <w:sz w:val="24"/>
          <w:szCs w:val="24"/>
          <w:lang w:val="es-ES"/>
        </w:rPr>
      </w:pPr>
    </w:p>
    <w:p w14:paraId="74C4DDA1" w14:textId="38CFCFB0" w:rsidR="00BC5368" w:rsidRPr="000360D2" w:rsidRDefault="00BC5368"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Los dueños de cada proceso en la Oficina de TIC de la Superintendencia del Subsidio Familiar deben identificar, analizar y evaluar los riesgos asociados a sus activos de información, al mismo tiempo que implementan acciones tanto correctivas como preventivas establecidas en el plan de tratamiento del SGSI. De igual manera los funcionarios de la entidad </w:t>
      </w:r>
      <w:r w:rsidR="001F1149">
        <w:rPr>
          <w:rFonts w:ascii="Arial" w:hAnsi="Arial" w:cs="Arial"/>
          <w:sz w:val="24"/>
          <w:szCs w:val="24"/>
          <w:lang w:val="es-ES"/>
        </w:rPr>
        <w:t>deben tener</w:t>
      </w:r>
      <w:r w:rsidRPr="000360D2">
        <w:rPr>
          <w:rFonts w:ascii="Arial" w:hAnsi="Arial" w:cs="Arial"/>
          <w:sz w:val="24"/>
          <w:szCs w:val="24"/>
          <w:lang w:val="es-ES"/>
        </w:rPr>
        <w:t xml:space="preserve"> conocimiento de los riesgos, </w:t>
      </w:r>
      <w:r w:rsidR="006044A1" w:rsidRPr="000360D2">
        <w:rPr>
          <w:rFonts w:ascii="Arial" w:hAnsi="Arial" w:cs="Arial"/>
          <w:sz w:val="24"/>
          <w:szCs w:val="24"/>
          <w:lang w:val="es-ES"/>
        </w:rPr>
        <w:t>amenazas</w:t>
      </w:r>
      <w:r w:rsidRPr="000360D2">
        <w:rPr>
          <w:rFonts w:ascii="Arial" w:hAnsi="Arial" w:cs="Arial"/>
          <w:sz w:val="24"/>
          <w:szCs w:val="24"/>
          <w:lang w:val="es-ES"/>
        </w:rPr>
        <w:t xml:space="preserve"> y vulnerabilidades de cada activo de información, con el fin de</w:t>
      </w:r>
      <w:r w:rsidR="001F1149">
        <w:rPr>
          <w:rFonts w:ascii="Arial" w:hAnsi="Arial" w:cs="Arial"/>
          <w:sz w:val="24"/>
          <w:szCs w:val="24"/>
          <w:lang w:val="es-ES"/>
        </w:rPr>
        <w:t xml:space="preserve"> soportar la gestión</w:t>
      </w:r>
      <w:r w:rsidRPr="000360D2">
        <w:rPr>
          <w:rFonts w:ascii="Arial" w:hAnsi="Arial" w:cs="Arial"/>
          <w:sz w:val="24"/>
          <w:szCs w:val="24"/>
          <w:lang w:val="es-ES"/>
        </w:rPr>
        <w:t xml:space="preserve"> </w:t>
      </w:r>
      <w:r w:rsidR="001F1149">
        <w:rPr>
          <w:rFonts w:ascii="Arial" w:hAnsi="Arial" w:cs="Arial"/>
          <w:sz w:val="24"/>
          <w:szCs w:val="24"/>
          <w:lang w:val="es-ES"/>
        </w:rPr>
        <w:t>d</w:t>
      </w:r>
      <w:r w:rsidRPr="000360D2">
        <w:rPr>
          <w:rFonts w:ascii="Arial" w:hAnsi="Arial" w:cs="Arial"/>
          <w:sz w:val="24"/>
          <w:szCs w:val="24"/>
          <w:lang w:val="es-ES"/>
        </w:rPr>
        <w:t>el riesgo de manera oportuna, garantizando así los principios de confidencialidad, integridad y disponibilidad de la información.</w:t>
      </w:r>
    </w:p>
    <w:p w14:paraId="74C4DDA7" w14:textId="77777777" w:rsidR="00BC5368" w:rsidRPr="000360D2" w:rsidRDefault="00BC5368" w:rsidP="00E83E90">
      <w:pPr>
        <w:spacing w:after="0" w:line="240" w:lineRule="auto"/>
        <w:jc w:val="both"/>
        <w:rPr>
          <w:rFonts w:ascii="Arial" w:hAnsi="Arial" w:cs="Arial"/>
          <w:sz w:val="24"/>
          <w:szCs w:val="24"/>
          <w:lang w:val="es-ES"/>
        </w:rPr>
      </w:pPr>
    </w:p>
    <w:p w14:paraId="74C4DDA8" w14:textId="77777777" w:rsidR="00BC5368" w:rsidRPr="000360D2" w:rsidRDefault="00BC5368" w:rsidP="00E83E90">
      <w:pPr>
        <w:pStyle w:val="Estilo4"/>
        <w:rPr>
          <w:lang w:val="es-ES"/>
        </w:rPr>
      </w:pPr>
      <w:r w:rsidRPr="000360D2">
        <w:rPr>
          <w:lang w:val="es-ES"/>
        </w:rPr>
        <w:t>PTI002</w:t>
      </w:r>
      <w:r w:rsidR="00905CD0" w:rsidRPr="000360D2">
        <w:rPr>
          <w:lang w:val="es-ES"/>
        </w:rPr>
        <w:t xml:space="preserve">. </w:t>
      </w:r>
      <w:r w:rsidRPr="000360D2">
        <w:rPr>
          <w:lang w:val="es-ES"/>
        </w:rPr>
        <w:t>Título de la Política: Política para los dispositivos móviles - Ref.: ISO/IEC 27001 CL A.6.2.1</w:t>
      </w:r>
    </w:p>
    <w:p w14:paraId="74C4DDA9" w14:textId="77777777" w:rsidR="00BC5368" w:rsidRPr="000360D2" w:rsidRDefault="00BC5368" w:rsidP="00E83E90">
      <w:pPr>
        <w:spacing w:after="0" w:line="240" w:lineRule="auto"/>
        <w:jc w:val="both"/>
        <w:rPr>
          <w:rFonts w:ascii="Arial" w:hAnsi="Arial" w:cs="Arial"/>
          <w:b/>
          <w:sz w:val="24"/>
          <w:szCs w:val="24"/>
          <w:lang w:val="es-ES"/>
        </w:rPr>
      </w:pPr>
    </w:p>
    <w:p w14:paraId="74C4DDAA" w14:textId="77777777" w:rsidR="00905CD0" w:rsidRPr="000360D2" w:rsidRDefault="00BC5368"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DAB" w14:textId="77777777" w:rsidR="00905CD0" w:rsidRPr="000360D2" w:rsidRDefault="00905CD0" w:rsidP="00E83E90">
      <w:pPr>
        <w:spacing w:after="0" w:line="240" w:lineRule="auto"/>
        <w:jc w:val="both"/>
        <w:rPr>
          <w:rFonts w:ascii="Arial" w:hAnsi="Arial" w:cs="Arial"/>
          <w:b/>
          <w:sz w:val="24"/>
          <w:szCs w:val="24"/>
          <w:lang w:val="es-ES"/>
        </w:rPr>
      </w:pPr>
    </w:p>
    <w:p w14:paraId="74C4DDAC" w14:textId="0046D78B" w:rsidR="00BC5368" w:rsidRPr="000360D2" w:rsidRDefault="00BC5368"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Para el uso de dispositivos de computación móvil como equipos portátiles, teléfonos móviles, tabletas, entre otros, la Oficina de TIC debe implementar controles de acceso, técnicas criptográficas para cifrar la</w:t>
      </w:r>
      <w:r w:rsidR="00905CD0" w:rsidRPr="000360D2">
        <w:rPr>
          <w:rFonts w:ascii="Arial" w:hAnsi="Arial" w:cs="Arial"/>
          <w:sz w:val="24"/>
          <w:szCs w:val="24"/>
          <w:lang w:val="es-ES"/>
        </w:rPr>
        <w:t xml:space="preserve"> información crítica almacenada </w:t>
      </w:r>
      <w:r w:rsidRPr="000360D2">
        <w:rPr>
          <w:rFonts w:ascii="Arial" w:hAnsi="Arial" w:cs="Arial"/>
          <w:sz w:val="24"/>
          <w:szCs w:val="24"/>
          <w:lang w:val="es-ES"/>
        </w:rPr>
        <w:t xml:space="preserve">en estos, mecanismos de respaldo de la información que contienen y demás </w:t>
      </w:r>
      <w:r w:rsidR="001F1149">
        <w:rPr>
          <w:rFonts w:ascii="Arial" w:hAnsi="Arial" w:cs="Arial"/>
          <w:sz w:val="24"/>
          <w:szCs w:val="24"/>
          <w:lang w:val="es-ES"/>
        </w:rPr>
        <w:t xml:space="preserve">controles </w:t>
      </w:r>
      <w:r w:rsidRPr="000360D2">
        <w:rPr>
          <w:rFonts w:ascii="Arial" w:hAnsi="Arial" w:cs="Arial"/>
          <w:sz w:val="24"/>
          <w:szCs w:val="24"/>
          <w:lang w:val="es-ES"/>
        </w:rPr>
        <w:t xml:space="preserve">que </w:t>
      </w:r>
      <w:r w:rsidR="001F1149">
        <w:rPr>
          <w:rFonts w:ascii="Arial" w:hAnsi="Arial" w:cs="Arial"/>
          <w:sz w:val="24"/>
          <w:szCs w:val="24"/>
          <w:lang w:val="es-ES"/>
        </w:rPr>
        <w:t xml:space="preserve">se </w:t>
      </w:r>
      <w:r w:rsidRPr="000360D2">
        <w:rPr>
          <w:rFonts w:ascii="Arial" w:hAnsi="Arial" w:cs="Arial"/>
          <w:sz w:val="24"/>
          <w:szCs w:val="24"/>
          <w:lang w:val="es-ES"/>
        </w:rPr>
        <w:t>consideren necesarios y pertinentes para garantizar la seguridad de la información.</w:t>
      </w:r>
    </w:p>
    <w:p w14:paraId="74C4DDAD" w14:textId="77777777" w:rsidR="00BC5368" w:rsidRPr="000360D2" w:rsidRDefault="00BC5368" w:rsidP="00E83E90">
      <w:pPr>
        <w:spacing w:after="0" w:line="240" w:lineRule="auto"/>
        <w:jc w:val="both"/>
        <w:rPr>
          <w:rFonts w:ascii="Arial" w:hAnsi="Arial" w:cs="Arial"/>
          <w:sz w:val="24"/>
          <w:szCs w:val="24"/>
          <w:lang w:val="es-ES"/>
        </w:rPr>
      </w:pPr>
    </w:p>
    <w:p w14:paraId="74C4DDB2" w14:textId="77777777" w:rsidR="00905CD0" w:rsidRPr="000360D2" w:rsidRDefault="00BC5368" w:rsidP="00E83E90">
      <w:pPr>
        <w:pStyle w:val="Estilo3"/>
        <w:rPr>
          <w:lang w:val="es-ES"/>
        </w:rPr>
      </w:pPr>
      <w:bookmarkStart w:id="32" w:name="_Toc430787884"/>
      <w:bookmarkStart w:id="33" w:name="_Toc434859048"/>
      <w:r w:rsidRPr="000360D2">
        <w:rPr>
          <w:lang w:val="es-ES"/>
        </w:rPr>
        <w:t>Gestión de los activos de información- Ref.: ISO/IEC 27001 CL A.8</w:t>
      </w:r>
      <w:bookmarkEnd w:id="32"/>
      <w:bookmarkEnd w:id="33"/>
    </w:p>
    <w:p w14:paraId="74C4DDB3" w14:textId="77777777" w:rsidR="00BC5368" w:rsidRPr="000360D2" w:rsidRDefault="00BC5368" w:rsidP="00E83E90">
      <w:pPr>
        <w:spacing w:after="0" w:line="240" w:lineRule="auto"/>
        <w:jc w:val="both"/>
        <w:rPr>
          <w:rFonts w:ascii="Arial" w:hAnsi="Arial" w:cs="Arial"/>
          <w:sz w:val="24"/>
          <w:szCs w:val="24"/>
          <w:lang w:val="es-ES"/>
        </w:rPr>
      </w:pPr>
    </w:p>
    <w:p w14:paraId="74C4DDB5" w14:textId="4742CA8A" w:rsidR="00BC5368" w:rsidRPr="000360D2" w:rsidRDefault="00BC5368"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Dentro de las responsabilidades de la Superintendencia del Subsidio Familiar se encuentra la custodia sobre todo tipo de información generada por la entidad misma o </w:t>
      </w:r>
      <w:r w:rsidR="005C5BCD">
        <w:rPr>
          <w:rFonts w:ascii="Arial" w:hAnsi="Arial" w:cs="Arial"/>
          <w:sz w:val="24"/>
          <w:szCs w:val="24"/>
          <w:lang w:val="es-ES"/>
        </w:rPr>
        <w:t>que ha sido entregada para su uso.</w:t>
      </w:r>
    </w:p>
    <w:p w14:paraId="74C4DDB6" w14:textId="77777777" w:rsidR="00BC5368" w:rsidRPr="000360D2" w:rsidRDefault="00BC5368" w:rsidP="00E83E90">
      <w:pPr>
        <w:spacing w:after="0" w:line="240" w:lineRule="auto"/>
        <w:jc w:val="both"/>
        <w:rPr>
          <w:rFonts w:ascii="Arial" w:hAnsi="Arial" w:cs="Arial"/>
          <w:sz w:val="24"/>
          <w:szCs w:val="24"/>
          <w:lang w:val="es-ES"/>
        </w:rPr>
      </w:pPr>
    </w:p>
    <w:p w14:paraId="74C4DDB7" w14:textId="77777777" w:rsidR="00BC5368" w:rsidRPr="000360D2" w:rsidRDefault="00BC5368" w:rsidP="00E83E90">
      <w:pPr>
        <w:pStyle w:val="Estilo4"/>
        <w:rPr>
          <w:lang w:val="es-ES"/>
        </w:rPr>
      </w:pPr>
      <w:r w:rsidRPr="000360D2">
        <w:rPr>
          <w:lang w:val="es-ES"/>
        </w:rPr>
        <w:t>PTI003</w:t>
      </w:r>
      <w:r w:rsidR="00905CD0" w:rsidRPr="000360D2">
        <w:rPr>
          <w:lang w:val="es-ES"/>
        </w:rPr>
        <w:t xml:space="preserve">. </w:t>
      </w:r>
      <w:r w:rsidRPr="000360D2">
        <w:rPr>
          <w:lang w:val="es-ES"/>
        </w:rPr>
        <w:t>Título de la Política: Inventario de activos - Ref.: ISO/IEC 27001 CL A.8.1.1</w:t>
      </w:r>
    </w:p>
    <w:p w14:paraId="74C4DDB8" w14:textId="77777777" w:rsidR="00BC5368" w:rsidRPr="000360D2" w:rsidRDefault="00BC5368" w:rsidP="00E83E90">
      <w:pPr>
        <w:spacing w:after="0" w:line="240" w:lineRule="auto"/>
        <w:jc w:val="both"/>
        <w:rPr>
          <w:rFonts w:ascii="Arial" w:hAnsi="Arial" w:cs="Arial"/>
          <w:b/>
          <w:sz w:val="24"/>
          <w:szCs w:val="24"/>
          <w:lang w:val="es-ES"/>
        </w:rPr>
      </w:pPr>
    </w:p>
    <w:p w14:paraId="74C4DDB9" w14:textId="77777777" w:rsidR="000F12A8" w:rsidRPr="000360D2" w:rsidRDefault="00BC5368"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DBA" w14:textId="77777777" w:rsidR="000F12A8" w:rsidRPr="000360D2" w:rsidRDefault="000F12A8" w:rsidP="00E83E90">
      <w:pPr>
        <w:spacing w:after="0" w:line="240" w:lineRule="auto"/>
        <w:jc w:val="both"/>
        <w:rPr>
          <w:rFonts w:ascii="Arial" w:hAnsi="Arial" w:cs="Arial"/>
          <w:sz w:val="24"/>
          <w:szCs w:val="24"/>
          <w:lang w:val="es-ES"/>
        </w:rPr>
      </w:pPr>
    </w:p>
    <w:p w14:paraId="74C4DDBB" w14:textId="77777777" w:rsidR="00BC5368" w:rsidRPr="000360D2" w:rsidRDefault="00BC5368"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 Superintendencia del Subsidio Familiar debe identi</w:t>
      </w:r>
      <w:r w:rsidR="000F12A8" w:rsidRPr="000360D2">
        <w:rPr>
          <w:rFonts w:ascii="Arial" w:hAnsi="Arial" w:cs="Arial"/>
          <w:sz w:val="24"/>
          <w:szCs w:val="24"/>
          <w:lang w:val="es-ES"/>
        </w:rPr>
        <w:t xml:space="preserve">ficar los activos asociados con </w:t>
      </w:r>
      <w:r w:rsidRPr="000360D2">
        <w:rPr>
          <w:rFonts w:ascii="Arial" w:hAnsi="Arial" w:cs="Arial"/>
          <w:sz w:val="24"/>
          <w:szCs w:val="24"/>
          <w:lang w:val="es-ES"/>
        </w:rPr>
        <w:t>la información e instalaciones de procesamiento de información, y debe elaborar y mantener un inventario de estos activos.</w:t>
      </w:r>
    </w:p>
    <w:p w14:paraId="74C4DDBC" w14:textId="77777777" w:rsidR="00BC5368" w:rsidRPr="000360D2" w:rsidRDefault="00BC5368" w:rsidP="00E83E90">
      <w:pPr>
        <w:spacing w:after="0" w:line="240" w:lineRule="auto"/>
        <w:jc w:val="both"/>
        <w:rPr>
          <w:rFonts w:ascii="Arial" w:hAnsi="Arial" w:cs="Arial"/>
          <w:sz w:val="24"/>
          <w:szCs w:val="24"/>
          <w:lang w:val="es-ES"/>
        </w:rPr>
      </w:pPr>
    </w:p>
    <w:p w14:paraId="74C4DDBD" w14:textId="77777777" w:rsidR="00BC5368" w:rsidRPr="000360D2" w:rsidRDefault="00BC5368"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Todos los activos de información de software, hardware, servicios, bases de datos o cualquier otro que sea diseñado o desarrollado para la entidad, de manera directa o indirecta con ocasión de convenios o contratos con organismos públicos, gubernamentales o entidades particulares o privadas, son de propiedad de la Superintendencia del Subsidio Familiar y hacen parte del inventario de activos de la entidad.</w:t>
      </w:r>
    </w:p>
    <w:p w14:paraId="74C4DDC2" w14:textId="77777777" w:rsidR="00BC5368" w:rsidRDefault="00BC5368" w:rsidP="00E83E90">
      <w:pPr>
        <w:spacing w:after="0" w:line="240" w:lineRule="auto"/>
        <w:jc w:val="both"/>
        <w:rPr>
          <w:rFonts w:ascii="Arial" w:hAnsi="Arial" w:cs="Arial"/>
          <w:sz w:val="24"/>
          <w:szCs w:val="24"/>
          <w:lang w:val="es-ES"/>
        </w:rPr>
      </w:pPr>
    </w:p>
    <w:p w14:paraId="784B236B" w14:textId="77777777" w:rsidR="00D4081D" w:rsidRDefault="00D4081D" w:rsidP="00E83E90">
      <w:pPr>
        <w:spacing w:after="0" w:line="240" w:lineRule="auto"/>
        <w:jc w:val="both"/>
        <w:rPr>
          <w:rFonts w:ascii="Arial" w:hAnsi="Arial" w:cs="Arial"/>
          <w:sz w:val="24"/>
          <w:szCs w:val="24"/>
          <w:lang w:val="es-ES"/>
        </w:rPr>
      </w:pPr>
    </w:p>
    <w:p w14:paraId="759AC8D6" w14:textId="77777777" w:rsidR="00D4081D" w:rsidRDefault="00D4081D" w:rsidP="00E83E90">
      <w:pPr>
        <w:spacing w:after="0" w:line="240" w:lineRule="auto"/>
        <w:jc w:val="both"/>
        <w:rPr>
          <w:rFonts w:ascii="Arial" w:hAnsi="Arial" w:cs="Arial"/>
          <w:sz w:val="24"/>
          <w:szCs w:val="24"/>
          <w:lang w:val="es-ES"/>
        </w:rPr>
      </w:pPr>
    </w:p>
    <w:p w14:paraId="4E17BB71" w14:textId="77777777" w:rsidR="00D4081D" w:rsidRDefault="00D4081D" w:rsidP="00E83E90">
      <w:pPr>
        <w:spacing w:after="0" w:line="240" w:lineRule="auto"/>
        <w:jc w:val="both"/>
        <w:rPr>
          <w:rFonts w:ascii="Arial" w:hAnsi="Arial" w:cs="Arial"/>
          <w:sz w:val="24"/>
          <w:szCs w:val="24"/>
          <w:lang w:val="es-ES"/>
        </w:rPr>
      </w:pPr>
    </w:p>
    <w:p w14:paraId="7F7EC812" w14:textId="77777777" w:rsidR="00D4081D" w:rsidRDefault="00D4081D" w:rsidP="00E83E90">
      <w:pPr>
        <w:spacing w:after="0" w:line="240" w:lineRule="auto"/>
        <w:jc w:val="both"/>
        <w:rPr>
          <w:rFonts w:ascii="Arial" w:hAnsi="Arial" w:cs="Arial"/>
          <w:sz w:val="24"/>
          <w:szCs w:val="24"/>
          <w:lang w:val="es-ES"/>
        </w:rPr>
      </w:pPr>
    </w:p>
    <w:p w14:paraId="3DCE5B91" w14:textId="77777777" w:rsidR="00D4081D" w:rsidRPr="000360D2" w:rsidRDefault="00D4081D" w:rsidP="00E83E90">
      <w:pPr>
        <w:spacing w:after="0" w:line="240" w:lineRule="auto"/>
        <w:jc w:val="both"/>
        <w:rPr>
          <w:rFonts w:ascii="Arial" w:hAnsi="Arial" w:cs="Arial"/>
          <w:sz w:val="24"/>
          <w:szCs w:val="24"/>
          <w:lang w:val="es-ES"/>
        </w:rPr>
      </w:pPr>
    </w:p>
    <w:p w14:paraId="74C4DDC3" w14:textId="77777777" w:rsidR="00BC5368" w:rsidRPr="000360D2" w:rsidRDefault="00BC5368" w:rsidP="00E83E90">
      <w:pPr>
        <w:pStyle w:val="Estilo4"/>
        <w:rPr>
          <w:lang w:val="es-ES"/>
        </w:rPr>
      </w:pPr>
      <w:r w:rsidRPr="000360D2">
        <w:rPr>
          <w:lang w:val="es-ES"/>
        </w:rPr>
        <w:lastRenderedPageBreak/>
        <w:t>PTI004</w:t>
      </w:r>
      <w:r w:rsidR="000F12A8" w:rsidRPr="000360D2">
        <w:rPr>
          <w:lang w:val="es-ES"/>
        </w:rPr>
        <w:t xml:space="preserve">. </w:t>
      </w:r>
      <w:r w:rsidRPr="000360D2">
        <w:rPr>
          <w:lang w:val="es-ES"/>
        </w:rPr>
        <w:t>Título de la Política: Propiedad de los activos - Ref.: ISO/IEC 27001 CL A.8.1.2</w:t>
      </w:r>
    </w:p>
    <w:p w14:paraId="74C4DDC4" w14:textId="77777777" w:rsidR="00E06EB1" w:rsidRPr="000360D2" w:rsidRDefault="00E06EB1" w:rsidP="00E83E90">
      <w:pPr>
        <w:spacing w:after="0" w:line="240" w:lineRule="auto"/>
        <w:jc w:val="both"/>
        <w:rPr>
          <w:rFonts w:ascii="Arial" w:hAnsi="Arial" w:cs="Arial"/>
          <w:b/>
          <w:sz w:val="24"/>
          <w:szCs w:val="24"/>
          <w:lang w:val="es-ES"/>
        </w:rPr>
      </w:pPr>
    </w:p>
    <w:p w14:paraId="74C4DDC5" w14:textId="77777777" w:rsidR="000F12A8" w:rsidRPr="000360D2" w:rsidRDefault="00E06EB1"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DC6" w14:textId="77777777" w:rsidR="000F12A8" w:rsidRPr="000360D2" w:rsidRDefault="000F12A8" w:rsidP="00E83E90">
      <w:pPr>
        <w:spacing w:after="0" w:line="240" w:lineRule="auto"/>
        <w:jc w:val="both"/>
        <w:rPr>
          <w:rFonts w:ascii="Arial" w:hAnsi="Arial" w:cs="Arial"/>
          <w:sz w:val="24"/>
          <w:szCs w:val="24"/>
          <w:lang w:val="es-ES"/>
        </w:rPr>
      </w:pPr>
    </w:p>
    <w:p w14:paraId="74C4DDC7" w14:textId="443600FE" w:rsidR="00E06EB1" w:rsidRPr="000360D2" w:rsidRDefault="00E06EB1"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Los activos de información deben tener un propietario o responsable asociado,</w:t>
      </w:r>
      <w:r w:rsidR="00D4081D">
        <w:rPr>
          <w:rFonts w:ascii="Arial" w:hAnsi="Arial" w:cs="Arial"/>
          <w:sz w:val="24"/>
          <w:szCs w:val="24"/>
          <w:lang w:val="es-ES"/>
        </w:rPr>
        <w:t xml:space="preserve"> quien generalmente es el líder del proceso o jefe de área, y</w:t>
      </w:r>
      <w:r w:rsidRPr="000360D2">
        <w:rPr>
          <w:rFonts w:ascii="Arial" w:hAnsi="Arial" w:cs="Arial"/>
          <w:sz w:val="24"/>
          <w:szCs w:val="24"/>
          <w:lang w:val="es-ES"/>
        </w:rPr>
        <w:t xml:space="preserve"> quien velará por su buen uso y custodia.</w:t>
      </w:r>
      <w:r w:rsidR="00087450" w:rsidRPr="000360D2">
        <w:rPr>
          <w:rFonts w:ascii="Arial" w:hAnsi="Arial" w:cs="Arial"/>
          <w:sz w:val="24"/>
          <w:szCs w:val="24"/>
          <w:lang w:val="es-ES"/>
        </w:rPr>
        <w:t xml:space="preserve"> </w:t>
      </w:r>
      <w:r w:rsidR="00D4081D">
        <w:rPr>
          <w:rFonts w:ascii="Arial" w:hAnsi="Arial" w:cs="Arial"/>
          <w:sz w:val="24"/>
          <w:szCs w:val="24"/>
          <w:lang w:val="es-ES"/>
        </w:rPr>
        <w:t>El propietario o responsable</w:t>
      </w:r>
      <w:r w:rsidR="00087450" w:rsidRPr="000360D2">
        <w:rPr>
          <w:rFonts w:ascii="Arial" w:hAnsi="Arial" w:cs="Arial"/>
          <w:sz w:val="24"/>
          <w:szCs w:val="24"/>
          <w:lang w:val="es-ES"/>
        </w:rPr>
        <w:t xml:space="preserve"> se encargará de hacer </w:t>
      </w:r>
      <w:r w:rsidR="00D4081D">
        <w:rPr>
          <w:rFonts w:ascii="Arial" w:hAnsi="Arial" w:cs="Arial"/>
          <w:sz w:val="24"/>
          <w:szCs w:val="24"/>
          <w:lang w:val="es-ES"/>
        </w:rPr>
        <w:t xml:space="preserve">la evaluación de criticidad, </w:t>
      </w:r>
      <w:r w:rsidR="00087450" w:rsidRPr="000360D2">
        <w:rPr>
          <w:rFonts w:ascii="Arial" w:hAnsi="Arial" w:cs="Arial"/>
          <w:sz w:val="24"/>
          <w:szCs w:val="24"/>
          <w:lang w:val="es-ES"/>
        </w:rPr>
        <w:t>definir el nivel de clasificación y ser quien define los requisitos de seguridad del activo.</w:t>
      </w:r>
    </w:p>
    <w:p w14:paraId="74C4DDCC" w14:textId="77777777" w:rsidR="00E06EB1" w:rsidRPr="000360D2" w:rsidRDefault="00E06EB1" w:rsidP="00E83E90">
      <w:pPr>
        <w:spacing w:after="0" w:line="240" w:lineRule="auto"/>
        <w:jc w:val="both"/>
        <w:rPr>
          <w:rFonts w:ascii="Arial" w:hAnsi="Arial" w:cs="Arial"/>
          <w:sz w:val="24"/>
          <w:szCs w:val="24"/>
          <w:lang w:val="es-ES"/>
        </w:rPr>
      </w:pPr>
    </w:p>
    <w:p w14:paraId="74C4DDCD" w14:textId="77777777" w:rsidR="00E06EB1" w:rsidRPr="000360D2" w:rsidRDefault="00E06EB1" w:rsidP="00E83E90">
      <w:pPr>
        <w:pStyle w:val="Estilo4"/>
        <w:rPr>
          <w:lang w:val="es-ES"/>
        </w:rPr>
      </w:pPr>
      <w:r w:rsidRPr="000360D2">
        <w:rPr>
          <w:lang w:val="es-ES"/>
        </w:rPr>
        <w:t>PTI005</w:t>
      </w:r>
      <w:r w:rsidR="000F12A8" w:rsidRPr="000360D2">
        <w:rPr>
          <w:lang w:val="es-ES"/>
        </w:rPr>
        <w:t xml:space="preserve">. </w:t>
      </w:r>
      <w:r w:rsidRPr="000360D2">
        <w:rPr>
          <w:lang w:val="es-ES"/>
        </w:rPr>
        <w:t>Título de la Política: Uso aceptable de los activos - Ref.: ISO/IEC 27001 CL A.8.1.3</w:t>
      </w:r>
    </w:p>
    <w:p w14:paraId="74C4DDCE" w14:textId="77777777" w:rsidR="00E06EB1" w:rsidRPr="000360D2" w:rsidRDefault="00E06EB1" w:rsidP="00E83E90">
      <w:pPr>
        <w:spacing w:after="0" w:line="240" w:lineRule="auto"/>
        <w:jc w:val="both"/>
        <w:rPr>
          <w:rFonts w:ascii="Arial" w:hAnsi="Arial" w:cs="Arial"/>
          <w:b/>
          <w:sz w:val="24"/>
          <w:szCs w:val="24"/>
          <w:lang w:val="es-ES"/>
        </w:rPr>
      </w:pPr>
    </w:p>
    <w:p w14:paraId="74C4DDCF" w14:textId="77777777" w:rsidR="000F12A8" w:rsidRPr="000360D2" w:rsidRDefault="00E06EB1"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DD0" w14:textId="77777777" w:rsidR="000F12A8" w:rsidRPr="000360D2" w:rsidRDefault="000F12A8" w:rsidP="00E83E90">
      <w:pPr>
        <w:spacing w:after="0" w:line="240" w:lineRule="auto"/>
        <w:jc w:val="both"/>
        <w:rPr>
          <w:rFonts w:ascii="Arial" w:hAnsi="Arial" w:cs="Arial"/>
          <w:sz w:val="24"/>
          <w:szCs w:val="24"/>
          <w:lang w:val="es-ES"/>
        </w:rPr>
      </w:pPr>
    </w:p>
    <w:p w14:paraId="74C4DDD6" w14:textId="511A2A70" w:rsidR="00E06EB1" w:rsidRPr="000360D2" w:rsidRDefault="00E06EB1"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Se deben identificar, documentar e implementar las reglas para el uso aceptable de la información, así como las instalaciones de procesamiento de la misma. Los funcionarios de la entidad deben hacer buen uso de los activos de información designados para su labor dentro de la entidad conforme a la ley 734 de 2002 y la demás normatividad vigente.</w:t>
      </w:r>
    </w:p>
    <w:p w14:paraId="74C4DDD7" w14:textId="77777777" w:rsidR="00E06EB1" w:rsidRPr="000360D2" w:rsidRDefault="00E06EB1" w:rsidP="00E83E90">
      <w:pPr>
        <w:spacing w:after="0" w:line="240" w:lineRule="auto"/>
        <w:jc w:val="both"/>
        <w:rPr>
          <w:rFonts w:ascii="Arial" w:hAnsi="Arial" w:cs="Arial"/>
          <w:sz w:val="24"/>
          <w:szCs w:val="24"/>
          <w:lang w:val="es-ES"/>
        </w:rPr>
      </w:pPr>
    </w:p>
    <w:p w14:paraId="74C4DDD8" w14:textId="77777777" w:rsidR="00BC5368" w:rsidRPr="000360D2" w:rsidRDefault="00E06EB1" w:rsidP="00E83E90">
      <w:pPr>
        <w:pStyle w:val="Estilo4"/>
        <w:rPr>
          <w:lang w:val="es-ES"/>
        </w:rPr>
      </w:pPr>
      <w:r w:rsidRPr="000360D2">
        <w:rPr>
          <w:lang w:val="es-ES"/>
        </w:rPr>
        <w:t>PTI006</w:t>
      </w:r>
      <w:r w:rsidR="000F12A8" w:rsidRPr="000360D2">
        <w:rPr>
          <w:lang w:val="es-ES"/>
        </w:rPr>
        <w:t xml:space="preserve">. </w:t>
      </w:r>
      <w:r w:rsidRPr="000360D2">
        <w:rPr>
          <w:lang w:val="es-ES"/>
        </w:rPr>
        <w:t>Título de la Política: Devolución de activos - Ref.: ISO/IEC 27001 CL A.8.1.4</w:t>
      </w:r>
    </w:p>
    <w:p w14:paraId="74C4DDD9" w14:textId="77777777" w:rsidR="00E06EB1" w:rsidRPr="000360D2" w:rsidRDefault="00E06EB1" w:rsidP="00E83E90">
      <w:pPr>
        <w:spacing w:after="0" w:line="240" w:lineRule="auto"/>
        <w:jc w:val="both"/>
        <w:rPr>
          <w:rFonts w:ascii="Arial" w:hAnsi="Arial" w:cs="Arial"/>
          <w:b/>
          <w:sz w:val="24"/>
          <w:szCs w:val="24"/>
          <w:lang w:val="es-ES"/>
        </w:rPr>
      </w:pPr>
    </w:p>
    <w:p w14:paraId="74C4DDDA" w14:textId="77777777" w:rsidR="000F12A8" w:rsidRPr="000360D2" w:rsidRDefault="00786A24"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DDB" w14:textId="77777777" w:rsidR="000F12A8" w:rsidRPr="000360D2" w:rsidRDefault="000F12A8" w:rsidP="00E83E90">
      <w:pPr>
        <w:spacing w:after="0" w:line="240" w:lineRule="auto"/>
        <w:jc w:val="both"/>
        <w:rPr>
          <w:rFonts w:ascii="Arial" w:hAnsi="Arial" w:cs="Arial"/>
          <w:b/>
          <w:sz w:val="24"/>
          <w:szCs w:val="24"/>
          <w:lang w:val="es-ES"/>
        </w:rPr>
      </w:pPr>
    </w:p>
    <w:p w14:paraId="74C4DDDC" w14:textId="77777777" w:rsidR="00E06EB1" w:rsidRPr="000360D2" w:rsidRDefault="00786A24"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Todos los empleados y usuarios de partes externas deben devolver todos los activos de la organización que se encuentren a su cargo, al terminar su empleo, contrato o acuerdo.</w:t>
      </w:r>
    </w:p>
    <w:p w14:paraId="74C4DDE1" w14:textId="77777777" w:rsidR="00814BD9" w:rsidRPr="000360D2" w:rsidRDefault="00814BD9" w:rsidP="00E83E90">
      <w:pPr>
        <w:spacing w:after="0" w:line="240" w:lineRule="auto"/>
        <w:jc w:val="both"/>
        <w:rPr>
          <w:rFonts w:ascii="Arial" w:hAnsi="Arial" w:cs="Arial"/>
          <w:sz w:val="24"/>
          <w:szCs w:val="24"/>
          <w:lang w:val="es-ES"/>
        </w:rPr>
      </w:pPr>
    </w:p>
    <w:p w14:paraId="74C4DDE2" w14:textId="77777777" w:rsidR="00814BD9" w:rsidRPr="000360D2" w:rsidRDefault="00814BD9" w:rsidP="00E83E90">
      <w:pPr>
        <w:pStyle w:val="Estilo4"/>
        <w:rPr>
          <w:lang w:val="es-ES"/>
        </w:rPr>
      </w:pPr>
      <w:r w:rsidRPr="000360D2">
        <w:rPr>
          <w:lang w:val="es-ES"/>
        </w:rPr>
        <w:t>PTI007</w:t>
      </w:r>
      <w:r w:rsidR="000F12A8" w:rsidRPr="000360D2">
        <w:rPr>
          <w:lang w:val="es-ES"/>
        </w:rPr>
        <w:t xml:space="preserve">. </w:t>
      </w:r>
      <w:r w:rsidRPr="000360D2">
        <w:rPr>
          <w:lang w:val="es-ES"/>
        </w:rPr>
        <w:t>Título de la Política: Gestión de medios removibles - Ref.: ISO/IEC 27001 CL. A.8.3.1</w:t>
      </w:r>
    </w:p>
    <w:p w14:paraId="74C4DDE3" w14:textId="77777777" w:rsidR="00814BD9" w:rsidRPr="000360D2" w:rsidRDefault="00814BD9" w:rsidP="00E83E90">
      <w:pPr>
        <w:spacing w:after="0" w:line="240" w:lineRule="auto"/>
        <w:jc w:val="both"/>
        <w:rPr>
          <w:rFonts w:ascii="Arial" w:hAnsi="Arial" w:cs="Arial"/>
          <w:b/>
          <w:sz w:val="24"/>
          <w:szCs w:val="24"/>
          <w:lang w:val="es-ES"/>
        </w:rPr>
      </w:pPr>
    </w:p>
    <w:p w14:paraId="74C4DDE4" w14:textId="77777777" w:rsidR="000F12A8" w:rsidRPr="000360D2" w:rsidRDefault="00814BD9"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DE5" w14:textId="77777777" w:rsidR="000F12A8" w:rsidRPr="000360D2" w:rsidRDefault="000F12A8" w:rsidP="00E83E90">
      <w:pPr>
        <w:spacing w:after="0" w:line="240" w:lineRule="auto"/>
        <w:jc w:val="both"/>
        <w:rPr>
          <w:rFonts w:ascii="Arial" w:hAnsi="Arial" w:cs="Arial"/>
          <w:sz w:val="24"/>
          <w:szCs w:val="24"/>
          <w:lang w:val="es-ES"/>
        </w:rPr>
      </w:pPr>
    </w:p>
    <w:p w14:paraId="74C4DDE6" w14:textId="23CDE4FE" w:rsidR="00814BD9" w:rsidRPr="000360D2" w:rsidRDefault="00814BD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 debe restringir la conexión no autorizada </w:t>
      </w:r>
      <w:r w:rsidR="00230051">
        <w:rPr>
          <w:rFonts w:ascii="Arial" w:hAnsi="Arial" w:cs="Arial"/>
          <w:sz w:val="24"/>
          <w:szCs w:val="24"/>
          <w:lang w:val="es-ES"/>
        </w:rPr>
        <w:t xml:space="preserve">a los equipos de la SSF, </w:t>
      </w:r>
      <w:r w:rsidRPr="000360D2">
        <w:rPr>
          <w:rFonts w:ascii="Arial" w:hAnsi="Arial" w:cs="Arial"/>
          <w:sz w:val="24"/>
          <w:szCs w:val="24"/>
          <w:lang w:val="es-ES"/>
        </w:rPr>
        <w:t>de cualquier elemento de almacenamiento externo, como dispositivos personales USB, discos duros externos, CDs, DVDs, cámaras fotográficas, cámaras de video, teléfonos celulares, módems, entre otros dispositivos no institucionales o no autorizados por la entidad.</w:t>
      </w:r>
    </w:p>
    <w:p w14:paraId="74C4DDE7" w14:textId="77777777" w:rsidR="00814BD9" w:rsidRPr="000360D2" w:rsidRDefault="00814BD9" w:rsidP="00E83E90">
      <w:pPr>
        <w:spacing w:after="0" w:line="240" w:lineRule="auto"/>
        <w:jc w:val="both"/>
        <w:rPr>
          <w:rFonts w:ascii="Arial" w:hAnsi="Arial" w:cs="Arial"/>
          <w:sz w:val="24"/>
          <w:szCs w:val="24"/>
          <w:lang w:val="es-ES"/>
        </w:rPr>
      </w:pPr>
    </w:p>
    <w:p w14:paraId="74C4DDE8" w14:textId="44177DEA" w:rsidR="00814BD9" w:rsidRPr="000360D2" w:rsidRDefault="00814BD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Los medios de almacenamiento removibles como cintas, discos duros removibles, CDs, DVDs, medios impresos y dispositivos USB, entre otros, que contengan información institucional, deben </w:t>
      </w:r>
      <w:r w:rsidR="00230051">
        <w:rPr>
          <w:rFonts w:ascii="Arial" w:hAnsi="Arial" w:cs="Arial"/>
          <w:sz w:val="24"/>
          <w:szCs w:val="24"/>
          <w:lang w:val="es-ES"/>
        </w:rPr>
        <w:t>estar</w:t>
      </w:r>
      <w:r w:rsidRPr="000360D2">
        <w:rPr>
          <w:rFonts w:ascii="Arial" w:hAnsi="Arial" w:cs="Arial"/>
          <w:sz w:val="24"/>
          <w:szCs w:val="24"/>
          <w:lang w:val="es-ES"/>
        </w:rPr>
        <w:t xml:space="preserve"> controlados y físicamente protegidos.</w:t>
      </w:r>
    </w:p>
    <w:p w14:paraId="74C4DDED" w14:textId="77777777" w:rsidR="00814BD9" w:rsidRPr="000360D2" w:rsidRDefault="00814BD9" w:rsidP="00E83E90">
      <w:pPr>
        <w:spacing w:after="0" w:line="240" w:lineRule="auto"/>
        <w:jc w:val="both"/>
        <w:rPr>
          <w:rFonts w:ascii="Arial" w:hAnsi="Arial" w:cs="Arial"/>
          <w:sz w:val="24"/>
          <w:szCs w:val="24"/>
          <w:lang w:val="es-ES"/>
        </w:rPr>
      </w:pPr>
    </w:p>
    <w:p w14:paraId="74C4DDEE" w14:textId="77777777" w:rsidR="000F12A8" w:rsidRPr="000360D2" w:rsidRDefault="00814BD9" w:rsidP="00E83E90">
      <w:pPr>
        <w:pStyle w:val="Estilo3"/>
        <w:rPr>
          <w:lang w:val="es-ES"/>
        </w:rPr>
      </w:pPr>
      <w:bookmarkStart w:id="34" w:name="_Toc430787885"/>
      <w:bookmarkStart w:id="35" w:name="_Toc434859049"/>
      <w:r w:rsidRPr="000360D2">
        <w:rPr>
          <w:lang w:val="es-ES"/>
        </w:rPr>
        <w:t>Control de accesos- Ref.: ISO/IEC 27001 CL. A.9</w:t>
      </w:r>
      <w:bookmarkEnd w:id="34"/>
      <w:bookmarkEnd w:id="35"/>
    </w:p>
    <w:p w14:paraId="74C4DDEF" w14:textId="77777777" w:rsidR="00814BD9" w:rsidRPr="000360D2" w:rsidRDefault="00814BD9" w:rsidP="00E83E90">
      <w:pPr>
        <w:spacing w:after="0" w:line="240" w:lineRule="auto"/>
        <w:jc w:val="both"/>
        <w:rPr>
          <w:rFonts w:ascii="Arial" w:hAnsi="Arial" w:cs="Arial"/>
          <w:sz w:val="24"/>
          <w:szCs w:val="24"/>
          <w:lang w:val="es-ES"/>
        </w:rPr>
      </w:pPr>
    </w:p>
    <w:p w14:paraId="74C4DDF0" w14:textId="592F3CB8" w:rsidR="00814BD9" w:rsidRPr="000360D2" w:rsidRDefault="00814BD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Para la entidad debe ser prioritario definir el personal que </w:t>
      </w:r>
      <w:r w:rsidR="00230051">
        <w:rPr>
          <w:rFonts w:ascii="Arial" w:hAnsi="Arial" w:cs="Arial"/>
          <w:sz w:val="24"/>
          <w:szCs w:val="24"/>
          <w:lang w:val="es-ES"/>
        </w:rPr>
        <w:t>va a tener</w:t>
      </w:r>
      <w:r w:rsidRPr="000360D2">
        <w:rPr>
          <w:rFonts w:ascii="Arial" w:hAnsi="Arial" w:cs="Arial"/>
          <w:sz w:val="24"/>
          <w:szCs w:val="24"/>
          <w:lang w:val="es-ES"/>
        </w:rPr>
        <w:t xml:space="preserve"> acceso a información sensible, por lo cual </w:t>
      </w:r>
      <w:r w:rsidR="00230051">
        <w:rPr>
          <w:rFonts w:ascii="Arial" w:hAnsi="Arial" w:cs="Arial"/>
          <w:sz w:val="24"/>
          <w:szCs w:val="24"/>
          <w:lang w:val="es-ES"/>
        </w:rPr>
        <w:t>debe</w:t>
      </w:r>
      <w:r w:rsidRPr="000360D2">
        <w:rPr>
          <w:rFonts w:ascii="Arial" w:hAnsi="Arial" w:cs="Arial"/>
          <w:sz w:val="24"/>
          <w:szCs w:val="24"/>
          <w:lang w:val="es-ES"/>
        </w:rPr>
        <w:t xml:space="preserve"> limita</w:t>
      </w:r>
      <w:r w:rsidR="00230051">
        <w:rPr>
          <w:rFonts w:ascii="Arial" w:hAnsi="Arial" w:cs="Arial"/>
          <w:sz w:val="24"/>
          <w:szCs w:val="24"/>
          <w:lang w:val="es-ES"/>
        </w:rPr>
        <w:t>r</w:t>
      </w:r>
      <w:r w:rsidRPr="000360D2">
        <w:rPr>
          <w:rFonts w:ascii="Arial" w:hAnsi="Arial" w:cs="Arial"/>
          <w:sz w:val="24"/>
          <w:szCs w:val="24"/>
          <w:lang w:val="es-ES"/>
        </w:rPr>
        <w:t xml:space="preserve"> el acceso </w:t>
      </w:r>
      <w:r w:rsidR="00230051">
        <w:rPr>
          <w:rFonts w:ascii="Arial" w:hAnsi="Arial" w:cs="Arial"/>
          <w:sz w:val="24"/>
          <w:szCs w:val="24"/>
          <w:lang w:val="es-ES"/>
        </w:rPr>
        <w:t>a las</w:t>
      </w:r>
      <w:r w:rsidRPr="000360D2">
        <w:rPr>
          <w:rFonts w:ascii="Arial" w:hAnsi="Arial" w:cs="Arial"/>
          <w:sz w:val="24"/>
          <w:szCs w:val="24"/>
          <w:lang w:val="es-ES"/>
        </w:rPr>
        <w:t xml:space="preserve"> aplicaciones computarizadas únicamente a los funcionarios y demás personal tanto interno como externo que tengan que ver directamente con sus responsabilidades y funciones a cargo. Así mismo es necesario restringir el acceso a las instalaciones donde dicha información se encuentra </w:t>
      </w:r>
      <w:r w:rsidR="00230051">
        <w:rPr>
          <w:rFonts w:ascii="Arial" w:hAnsi="Arial" w:cs="Arial"/>
          <w:sz w:val="24"/>
          <w:szCs w:val="24"/>
          <w:lang w:val="es-ES"/>
        </w:rPr>
        <w:t>res</w:t>
      </w:r>
      <w:r w:rsidRPr="000360D2">
        <w:rPr>
          <w:rFonts w:ascii="Arial" w:hAnsi="Arial" w:cs="Arial"/>
          <w:sz w:val="24"/>
          <w:szCs w:val="24"/>
          <w:lang w:val="es-ES"/>
        </w:rPr>
        <w:t>guardada, garantizando así la confidencialidad e integridad de la misma.</w:t>
      </w:r>
    </w:p>
    <w:p w14:paraId="74C4DDF1" w14:textId="77777777" w:rsidR="00814BD9" w:rsidRPr="000360D2" w:rsidRDefault="00814BD9" w:rsidP="00E83E90">
      <w:pPr>
        <w:spacing w:after="0" w:line="240" w:lineRule="auto"/>
        <w:jc w:val="both"/>
        <w:rPr>
          <w:rFonts w:ascii="Arial" w:hAnsi="Arial" w:cs="Arial"/>
          <w:sz w:val="24"/>
          <w:szCs w:val="24"/>
          <w:lang w:val="es-ES"/>
        </w:rPr>
      </w:pPr>
    </w:p>
    <w:p w14:paraId="74C4DDF2" w14:textId="77777777" w:rsidR="00814BD9" w:rsidRPr="000360D2" w:rsidRDefault="00814BD9" w:rsidP="00E83E90">
      <w:pPr>
        <w:pStyle w:val="Estilo4"/>
        <w:rPr>
          <w:lang w:val="es-ES"/>
        </w:rPr>
      </w:pPr>
      <w:r w:rsidRPr="000360D2">
        <w:rPr>
          <w:lang w:val="es-ES"/>
        </w:rPr>
        <w:t>PTI008</w:t>
      </w:r>
      <w:r w:rsidR="000F12A8" w:rsidRPr="000360D2">
        <w:rPr>
          <w:lang w:val="es-ES"/>
        </w:rPr>
        <w:t xml:space="preserve">. </w:t>
      </w:r>
      <w:r w:rsidRPr="000360D2">
        <w:rPr>
          <w:lang w:val="es-ES"/>
        </w:rPr>
        <w:t>Título de la Política: Política de control y Administración de accesos - Ref.: ISO/IEC 27001 CL. A.9.1.1</w:t>
      </w:r>
    </w:p>
    <w:p w14:paraId="74C4DDF3" w14:textId="77777777" w:rsidR="00814BD9" w:rsidRPr="000360D2" w:rsidRDefault="00814BD9" w:rsidP="00E83E90">
      <w:pPr>
        <w:spacing w:after="0" w:line="240" w:lineRule="auto"/>
        <w:jc w:val="both"/>
        <w:rPr>
          <w:rFonts w:ascii="Arial" w:hAnsi="Arial" w:cs="Arial"/>
          <w:sz w:val="24"/>
          <w:szCs w:val="24"/>
          <w:lang w:val="es-ES"/>
        </w:rPr>
      </w:pPr>
    </w:p>
    <w:p w14:paraId="74C4DDF4" w14:textId="77777777" w:rsidR="000F12A8" w:rsidRPr="000360D2" w:rsidRDefault="00814BD9"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DF5" w14:textId="77777777" w:rsidR="000F12A8" w:rsidRPr="000360D2" w:rsidRDefault="000F12A8" w:rsidP="00E83E90">
      <w:pPr>
        <w:spacing w:after="0" w:line="240" w:lineRule="auto"/>
        <w:jc w:val="both"/>
        <w:rPr>
          <w:rFonts w:ascii="Arial" w:hAnsi="Arial" w:cs="Arial"/>
          <w:sz w:val="24"/>
          <w:szCs w:val="24"/>
          <w:lang w:val="es-ES"/>
        </w:rPr>
      </w:pPr>
    </w:p>
    <w:p w14:paraId="74C4DDF6" w14:textId="30EE09D9" w:rsidR="00814BD9" w:rsidRPr="000360D2" w:rsidRDefault="00814BD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La Superintendencia del Subsidio Familiar </w:t>
      </w:r>
      <w:r w:rsidR="00555D69" w:rsidRPr="000360D2">
        <w:rPr>
          <w:rFonts w:ascii="Arial" w:hAnsi="Arial" w:cs="Arial"/>
          <w:sz w:val="24"/>
          <w:szCs w:val="24"/>
          <w:lang w:val="es-ES"/>
        </w:rPr>
        <w:t>establece lo siguiente al respecto del acceso a sus recursos computacionales:</w:t>
      </w:r>
    </w:p>
    <w:p w14:paraId="74C4DDF7" w14:textId="77777777" w:rsidR="00814BD9" w:rsidRPr="000360D2" w:rsidRDefault="00814BD9" w:rsidP="00E83E90">
      <w:pPr>
        <w:spacing w:after="0" w:line="240" w:lineRule="auto"/>
        <w:jc w:val="both"/>
        <w:rPr>
          <w:rFonts w:ascii="Arial" w:hAnsi="Arial" w:cs="Arial"/>
          <w:sz w:val="24"/>
          <w:szCs w:val="24"/>
          <w:lang w:val="es-ES"/>
        </w:rPr>
      </w:pPr>
    </w:p>
    <w:p w14:paraId="74C4DDF8" w14:textId="77777777" w:rsidR="00814BD9" w:rsidRPr="000360D2" w:rsidRDefault="00814BD9" w:rsidP="00E83E90">
      <w:pPr>
        <w:pStyle w:val="Prrafodelista"/>
        <w:numPr>
          <w:ilvl w:val="0"/>
          <w:numId w:val="28"/>
        </w:numPr>
        <w:spacing w:after="0" w:line="240" w:lineRule="auto"/>
        <w:jc w:val="both"/>
        <w:rPr>
          <w:rFonts w:ascii="Arial" w:hAnsi="Arial" w:cs="Arial"/>
          <w:sz w:val="24"/>
          <w:szCs w:val="24"/>
          <w:lang w:val="es-ES"/>
        </w:rPr>
      </w:pPr>
      <w:r w:rsidRPr="000360D2">
        <w:rPr>
          <w:rFonts w:ascii="Arial" w:hAnsi="Arial" w:cs="Arial"/>
          <w:sz w:val="24"/>
          <w:szCs w:val="24"/>
          <w:lang w:val="es-ES"/>
        </w:rPr>
        <w:t>Son usuarios de la red de la entidad todos los empleados, trabajadores oficiales, los trabajadores en misión, los contratistas, los pasantes y terceros, bien sea personas naturales o empresas que estén de forma temporal o permanente en la Superintendencia del Subsidio Familiar.</w:t>
      </w:r>
    </w:p>
    <w:p w14:paraId="0F12C891" w14:textId="77777777" w:rsidR="00555D69" w:rsidRPr="000360D2" w:rsidRDefault="00555D69" w:rsidP="00555D69">
      <w:pPr>
        <w:pStyle w:val="Prrafodelista"/>
        <w:spacing w:after="0" w:line="240" w:lineRule="auto"/>
        <w:jc w:val="both"/>
        <w:rPr>
          <w:rFonts w:ascii="Arial" w:hAnsi="Arial" w:cs="Arial"/>
          <w:sz w:val="24"/>
          <w:szCs w:val="24"/>
          <w:lang w:val="es-ES"/>
        </w:rPr>
      </w:pPr>
    </w:p>
    <w:p w14:paraId="74C4DDF9" w14:textId="3C7EC90D" w:rsidR="00814BD9" w:rsidRPr="000360D2" w:rsidRDefault="00814BD9" w:rsidP="00E83E90">
      <w:pPr>
        <w:pStyle w:val="Prrafodelista"/>
        <w:numPr>
          <w:ilvl w:val="0"/>
          <w:numId w:val="28"/>
        </w:numPr>
        <w:spacing w:after="0" w:line="240" w:lineRule="auto"/>
        <w:jc w:val="both"/>
        <w:rPr>
          <w:rFonts w:ascii="Arial" w:hAnsi="Arial" w:cs="Arial"/>
          <w:sz w:val="24"/>
          <w:szCs w:val="24"/>
          <w:lang w:val="es-ES"/>
        </w:rPr>
      </w:pPr>
      <w:r w:rsidRPr="000360D2">
        <w:rPr>
          <w:rFonts w:ascii="Arial" w:hAnsi="Arial" w:cs="Arial"/>
          <w:sz w:val="24"/>
          <w:szCs w:val="24"/>
          <w:lang w:val="es-ES"/>
        </w:rPr>
        <w:t>El acceso a la red</w:t>
      </w:r>
      <w:r w:rsidR="00192A5F">
        <w:rPr>
          <w:rFonts w:ascii="Arial" w:hAnsi="Arial" w:cs="Arial"/>
          <w:sz w:val="24"/>
          <w:szCs w:val="24"/>
          <w:lang w:val="es-ES"/>
        </w:rPr>
        <w:t xml:space="preserve"> por parte de terceros debe ser </w:t>
      </w:r>
      <w:r w:rsidRPr="000360D2">
        <w:rPr>
          <w:rFonts w:ascii="Arial" w:hAnsi="Arial" w:cs="Arial"/>
          <w:sz w:val="24"/>
          <w:szCs w:val="24"/>
          <w:lang w:val="es-ES"/>
        </w:rPr>
        <w:t>permisible únicamente mediante firma impresa y d</w:t>
      </w:r>
      <w:r w:rsidR="00192A5F">
        <w:rPr>
          <w:rFonts w:ascii="Arial" w:hAnsi="Arial" w:cs="Arial"/>
          <w:sz w:val="24"/>
          <w:szCs w:val="24"/>
          <w:lang w:val="es-ES"/>
        </w:rPr>
        <w:t>ocumentación de aceptación de un acuerdo de</w:t>
      </w:r>
      <w:r w:rsidRPr="000360D2">
        <w:rPr>
          <w:rFonts w:ascii="Arial" w:hAnsi="Arial" w:cs="Arial"/>
          <w:sz w:val="24"/>
          <w:szCs w:val="24"/>
          <w:lang w:val="es-ES"/>
        </w:rPr>
        <w:t xml:space="preserve"> confidencialidad hacia la entidad</w:t>
      </w:r>
      <w:r w:rsidR="00192A5F">
        <w:rPr>
          <w:rFonts w:ascii="Arial" w:hAnsi="Arial" w:cs="Arial"/>
          <w:sz w:val="24"/>
          <w:szCs w:val="24"/>
          <w:lang w:val="es-ES"/>
        </w:rPr>
        <w:t>, donde el tercero este</w:t>
      </w:r>
      <w:r w:rsidRPr="000360D2">
        <w:rPr>
          <w:rFonts w:ascii="Arial" w:hAnsi="Arial" w:cs="Arial"/>
          <w:sz w:val="24"/>
          <w:szCs w:val="24"/>
          <w:lang w:val="es-ES"/>
        </w:rPr>
        <w:t xml:space="preserve"> comprometido con el uso exclusivo del servicio para el que fue provisto el acceso.</w:t>
      </w:r>
    </w:p>
    <w:p w14:paraId="74C4DDFE" w14:textId="77777777" w:rsidR="00814BD9" w:rsidRDefault="00814BD9" w:rsidP="00E83E90">
      <w:pPr>
        <w:spacing w:after="0" w:line="240" w:lineRule="auto"/>
        <w:jc w:val="both"/>
        <w:rPr>
          <w:rFonts w:ascii="Arial" w:hAnsi="Arial" w:cs="Arial"/>
          <w:sz w:val="24"/>
          <w:szCs w:val="24"/>
          <w:lang w:val="es-ES"/>
        </w:rPr>
      </w:pPr>
    </w:p>
    <w:p w14:paraId="66F3DB27" w14:textId="77777777" w:rsidR="00192A5F" w:rsidRPr="000360D2" w:rsidRDefault="00192A5F" w:rsidP="00E83E90">
      <w:pPr>
        <w:spacing w:after="0" w:line="240" w:lineRule="auto"/>
        <w:jc w:val="both"/>
        <w:rPr>
          <w:rFonts w:ascii="Arial" w:hAnsi="Arial" w:cs="Arial"/>
          <w:sz w:val="24"/>
          <w:szCs w:val="24"/>
          <w:lang w:val="es-ES"/>
        </w:rPr>
      </w:pPr>
    </w:p>
    <w:p w14:paraId="74C4DDFF" w14:textId="77777777" w:rsidR="00814BD9" w:rsidRPr="000360D2" w:rsidRDefault="00814BD9" w:rsidP="00E83E90">
      <w:pPr>
        <w:pStyle w:val="Estilo4"/>
        <w:rPr>
          <w:lang w:val="es-ES"/>
        </w:rPr>
      </w:pPr>
      <w:r w:rsidRPr="000360D2">
        <w:rPr>
          <w:lang w:val="es-ES"/>
        </w:rPr>
        <w:t>PTI009</w:t>
      </w:r>
      <w:r w:rsidR="000F12A8" w:rsidRPr="000360D2">
        <w:rPr>
          <w:lang w:val="es-ES"/>
        </w:rPr>
        <w:t xml:space="preserve">. </w:t>
      </w:r>
      <w:r w:rsidRPr="000360D2">
        <w:rPr>
          <w:lang w:val="es-ES"/>
        </w:rPr>
        <w:t>Título de la Política: Seguridad para Internet.- - Ref.: ISO/IEC 27001 CL. A.9.1.2</w:t>
      </w:r>
    </w:p>
    <w:p w14:paraId="74C4DE00" w14:textId="77777777" w:rsidR="00814BD9" w:rsidRPr="000360D2" w:rsidRDefault="00814BD9" w:rsidP="00E83E90">
      <w:pPr>
        <w:spacing w:after="0" w:line="240" w:lineRule="auto"/>
        <w:jc w:val="both"/>
        <w:rPr>
          <w:rFonts w:ascii="Arial" w:hAnsi="Arial" w:cs="Arial"/>
          <w:b/>
          <w:sz w:val="24"/>
          <w:szCs w:val="24"/>
          <w:lang w:val="es-ES"/>
        </w:rPr>
      </w:pPr>
    </w:p>
    <w:p w14:paraId="74C4DE01" w14:textId="77777777" w:rsidR="000F12A8" w:rsidRPr="000360D2" w:rsidRDefault="00814BD9"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02" w14:textId="77777777" w:rsidR="000F12A8" w:rsidRPr="000360D2" w:rsidRDefault="000F12A8" w:rsidP="00E83E90">
      <w:pPr>
        <w:spacing w:after="0" w:line="240" w:lineRule="auto"/>
        <w:jc w:val="both"/>
        <w:rPr>
          <w:rFonts w:ascii="Arial" w:hAnsi="Arial" w:cs="Arial"/>
          <w:sz w:val="24"/>
          <w:szCs w:val="24"/>
          <w:lang w:val="es-ES"/>
        </w:rPr>
      </w:pPr>
    </w:p>
    <w:p w14:paraId="74C4DE03" w14:textId="5C2AB722" w:rsidR="00814BD9" w:rsidRPr="000360D2" w:rsidRDefault="00814BD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El acceso a Internet debe ser utilizado </w:t>
      </w:r>
      <w:r w:rsidR="00433921">
        <w:rPr>
          <w:rFonts w:ascii="Arial" w:hAnsi="Arial" w:cs="Arial"/>
          <w:sz w:val="24"/>
          <w:szCs w:val="24"/>
          <w:lang w:val="es-ES"/>
        </w:rPr>
        <w:t>para</w:t>
      </w:r>
      <w:r w:rsidRPr="000360D2">
        <w:rPr>
          <w:rFonts w:ascii="Arial" w:hAnsi="Arial" w:cs="Arial"/>
          <w:sz w:val="24"/>
          <w:szCs w:val="24"/>
          <w:lang w:val="es-ES"/>
        </w:rPr>
        <w:t xml:space="preserve"> propósitos </w:t>
      </w:r>
      <w:r w:rsidR="00433921">
        <w:rPr>
          <w:rFonts w:ascii="Arial" w:hAnsi="Arial" w:cs="Arial"/>
          <w:sz w:val="24"/>
          <w:szCs w:val="24"/>
          <w:lang w:val="es-ES"/>
        </w:rPr>
        <w:t>institucionales</w:t>
      </w:r>
      <w:r w:rsidRPr="000360D2">
        <w:rPr>
          <w:rFonts w:ascii="Arial" w:hAnsi="Arial" w:cs="Arial"/>
          <w:sz w:val="24"/>
          <w:szCs w:val="24"/>
          <w:lang w:val="es-ES"/>
        </w:rPr>
        <w:t xml:space="preserve">. La Oficina de TIC debe definir los procedimientos para solicitar y aprobar accesos a Internet. </w:t>
      </w:r>
      <w:r w:rsidRPr="000360D2">
        <w:rPr>
          <w:rFonts w:ascii="Arial" w:hAnsi="Arial" w:cs="Arial"/>
          <w:sz w:val="24"/>
          <w:szCs w:val="24"/>
          <w:lang w:val="es-ES"/>
        </w:rPr>
        <w:lastRenderedPageBreak/>
        <w:t xml:space="preserve">Los accesos </w:t>
      </w:r>
      <w:r w:rsidR="00433921">
        <w:rPr>
          <w:rFonts w:ascii="Arial" w:hAnsi="Arial" w:cs="Arial"/>
          <w:sz w:val="24"/>
          <w:szCs w:val="24"/>
          <w:lang w:val="es-ES"/>
        </w:rPr>
        <w:t>a contenidos específicos deben ser</w:t>
      </w:r>
      <w:r w:rsidRPr="000360D2">
        <w:rPr>
          <w:rFonts w:ascii="Arial" w:hAnsi="Arial" w:cs="Arial"/>
          <w:sz w:val="24"/>
          <w:szCs w:val="24"/>
          <w:lang w:val="es-ES"/>
        </w:rPr>
        <w:t xml:space="preserve"> autorizados formalmente por el </w:t>
      </w:r>
      <w:r w:rsidR="00433921">
        <w:rPr>
          <w:rFonts w:ascii="Arial" w:hAnsi="Arial" w:cs="Arial"/>
          <w:sz w:val="24"/>
          <w:szCs w:val="24"/>
          <w:lang w:val="es-ES"/>
        </w:rPr>
        <w:t xml:space="preserve">Jefe inmediato del personal que </w:t>
      </w:r>
      <w:r w:rsidRPr="000360D2">
        <w:rPr>
          <w:rFonts w:ascii="Arial" w:hAnsi="Arial" w:cs="Arial"/>
          <w:sz w:val="24"/>
          <w:szCs w:val="24"/>
          <w:lang w:val="es-ES"/>
        </w:rPr>
        <w:t>solicit</w:t>
      </w:r>
      <w:r w:rsidR="00433921">
        <w:rPr>
          <w:rFonts w:ascii="Arial" w:hAnsi="Arial" w:cs="Arial"/>
          <w:sz w:val="24"/>
          <w:szCs w:val="24"/>
          <w:lang w:val="es-ES"/>
        </w:rPr>
        <w:t>a el acceso, y se debe contar con la viabilidad por parte de la Oficina TIC quien considerará los impactos a nivel de seguridad que el acceso puede generar</w:t>
      </w:r>
      <w:r w:rsidRPr="000360D2">
        <w:rPr>
          <w:rFonts w:ascii="Arial" w:hAnsi="Arial" w:cs="Arial"/>
          <w:sz w:val="24"/>
          <w:szCs w:val="24"/>
          <w:lang w:val="es-ES"/>
        </w:rPr>
        <w:t xml:space="preserve">. Asimismo, </w:t>
      </w:r>
      <w:r w:rsidR="00433921">
        <w:rPr>
          <w:rFonts w:ascii="Arial" w:hAnsi="Arial" w:cs="Arial"/>
          <w:sz w:val="24"/>
          <w:szCs w:val="24"/>
          <w:lang w:val="es-ES"/>
        </w:rPr>
        <w:t>la Oficina TIC debe</w:t>
      </w:r>
      <w:r w:rsidRPr="000360D2">
        <w:rPr>
          <w:rFonts w:ascii="Arial" w:hAnsi="Arial" w:cs="Arial"/>
          <w:sz w:val="24"/>
          <w:szCs w:val="24"/>
          <w:lang w:val="es-ES"/>
        </w:rPr>
        <w:t xml:space="preserve"> defin</w:t>
      </w:r>
      <w:r w:rsidR="00433921">
        <w:rPr>
          <w:rFonts w:ascii="Arial" w:hAnsi="Arial" w:cs="Arial"/>
          <w:sz w:val="24"/>
          <w:szCs w:val="24"/>
          <w:lang w:val="es-ES"/>
        </w:rPr>
        <w:t>ir</w:t>
      </w:r>
      <w:r w:rsidRPr="000360D2">
        <w:rPr>
          <w:rFonts w:ascii="Arial" w:hAnsi="Arial" w:cs="Arial"/>
          <w:sz w:val="24"/>
          <w:szCs w:val="24"/>
          <w:lang w:val="es-ES"/>
        </w:rPr>
        <w:t xml:space="preserve"> las pautas de utilización de Internet para todos los usuarios.</w:t>
      </w:r>
    </w:p>
    <w:p w14:paraId="74C4DE08" w14:textId="77777777" w:rsidR="00814BD9" w:rsidRPr="000360D2" w:rsidRDefault="00814BD9" w:rsidP="00E83E90">
      <w:pPr>
        <w:spacing w:after="0" w:line="240" w:lineRule="auto"/>
        <w:jc w:val="both"/>
        <w:rPr>
          <w:rFonts w:ascii="Arial" w:hAnsi="Arial" w:cs="Arial"/>
          <w:sz w:val="24"/>
          <w:szCs w:val="24"/>
          <w:lang w:val="es-ES"/>
        </w:rPr>
      </w:pPr>
    </w:p>
    <w:p w14:paraId="74C4DE09" w14:textId="77777777" w:rsidR="00814BD9" w:rsidRPr="000360D2" w:rsidRDefault="00814BD9" w:rsidP="00E83E90">
      <w:pPr>
        <w:pStyle w:val="Estilo4"/>
        <w:rPr>
          <w:lang w:val="es-ES"/>
        </w:rPr>
      </w:pPr>
      <w:r w:rsidRPr="000360D2">
        <w:rPr>
          <w:lang w:val="es-ES"/>
        </w:rPr>
        <w:t>PTI010</w:t>
      </w:r>
      <w:r w:rsidR="000F12A8" w:rsidRPr="000360D2">
        <w:rPr>
          <w:lang w:val="es-ES"/>
        </w:rPr>
        <w:t xml:space="preserve">. </w:t>
      </w:r>
      <w:r w:rsidRPr="000360D2">
        <w:rPr>
          <w:lang w:val="es-ES"/>
        </w:rPr>
        <w:t>Título de la Política: Seguridad para redes inalámbricas.- - Ref.: ISO/IEC 27001 CL. A.9.1.2</w:t>
      </w:r>
    </w:p>
    <w:p w14:paraId="74C4DE0A" w14:textId="77777777" w:rsidR="00814BD9" w:rsidRPr="000360D2" w:rsidRDefault="00814BD9" w:rsidP="00E83E90">
      <w:pPr>
        <w:spacing w:after="0" w:line="240" w:lineRule="auto"/>
        <w:jc w:val="both"/>
        <w:rPr>
          <w:rFonts w:ascii="Arial" w:hAnsi="Arial" w:cs="Arial"/>
          <w:b/>
          <w:sz w:val="24"/>
          <w:szCs w:val="24"/>
          <w:lang w:val="es-ES"/>
        </w:rPr>
      </w:pPr>
    </w:p>
    <w:p w14:paraId="74C4DE0B" w14:textId="77777777" w:rsidR="000F12A8" w:rsidRPr="000360D2" w:rsidRDefault="00814BD9"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0C" w14:textId="77777777" w:rsidR="000F12A8" w:rsidRPr="000360D2" w:rsidRDefault="000F12A8" w:rsidP="00E83E90">
      <w:pPr>
        <w:spacing w:after="0" w:line="240" w:lineRule="auto"/>
        <w:jc w:val="both"/>
        <w:rPr>
          <w:rFonts w:ascii="Arial" w:hAnsi="Arial" w:cs="Arial"/>
          <w:b/>
          <w:sz w:val="24"/>
          <w:szCs w:val="24"/>
          <w:lang w:val="es-ES"/>
        </w:rPr>
      </w:pPr>
    </w:p>
    <w:p w14:paraId="74C4DE0D" w14:textId="73C8B757" w:rsidR="00814BD9" w:rsidRPr="000360D2" w:rsidRDefault="00814BD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Para tener acceso a </w:t>
      </w:r>
      <w:r w:rsidR="004D1CBA">
        <w:rPr>
          <w:rFonts w:ascii="Arial" w:hAnsi="Arial" w:cs="Arial"/>
          <w:sz w:val="24"/>
          <w:szCs w:val="24"/>
          <w:lang w:val="es-ES"/>
        </w:rPr>
        <w:t>una</w:t>
      </w:r>
      <w:r w:rsidRPr="000360D2">
        <w:rPr>
          <w:rFonts w:ascii="Arial" w:hAnsi="Arial" w:cs="Arial"/>
          <w:sz w:val="24"/>
          <w:szCs w:val="24"/>
          <w:lang w:val="es-ES"/>
        </w:rPr>
        <w:t xml:space="preserve"> red inalámbrica</w:t>
      </w:r>
      <w:r w:rsidR="004D1CBA">
        <w:rPr>
          <w:rFonts w:ascii="Arial" w:hAnsi="Arial" w:cs="Arial"/>
          <w:sz w:val="24"/>
          <w:szCs w:val="24"/>
          <w:lang w:val="es-ES"/>
        </w:rPr>
        <w:t xml:space="preserve"> de la SSF</w:t>
      </w:r>
      <w:r w:rsidRPr="000360D2">
        <w:rPr>
          <w:rFonts w:ascii="Arial" w:hAnsi="Arial" w:cs="Arial"/>
          <w:sz w:val="24"/>
          <w:szCs w:val="24"/>
          <w:lang w:val="es-ES"/>
        </w:rPr>
        <w:t xml:space="preserve">, los funcionarios, contratistas y demás </w:t>
      </w:r>
      <w:r w:rsidR="00555D69" w:rsidRPr="000360D2">
        <w:rPr>
          <w:rFonts w:ascii="Arial" w:hAnsi="Arial" w:cs="Arial"/>
          <w:sz w:val="24"/>
          <w:szCs w:val="24"/>
          <w:lang w:val="es-ES"/>
        </w:rPr>
        <w:t xml:space="preserve">personal </w:t>
      </w:r>
      <w:r w:rsidRPr="000360D2">
        <w:rPr>
          <w:rFonts w:ascii="Arial" w:hAnsi="Arial" w:cs="Arial"/>
          <w:sz w:val="24"/>
          <w:szCs w:val="24"/>
          <w:lang w:val="es-ES"/>
        </w:rPr>
        <w:t>debe</w:t>
      </w:r>
      <w:r w:rsidR="004D1CBA">
        <w:rPr>
          <w:rFonts w:ascii="Arial" w:hAnsi="Arial" w:cs="Arial"/>
          <w:sz w:val="24"/>
          <w:szCs w:val="24"/>
          <w:lang w:val="es-ES"/>
        </w:rPr>
        <w:t>n</w:t>
      </w:r>
      <w:r w:rsidRPr="000360D2">
        <w:rPr>
          <w:rFonts w:ascii="Arial" w:hAnsi="Arial" w:cs="Arial"/>
          <w:sz w:val="24"/>
          <w:szCs w:val="24"/>
          <w:lang w:val="es-ES"/>
        </w:rPr>
        <w:t>:</w:t>
      </w:r>
    </w:p>
    <w:p w14:paraId="74C4DE0E" w14:textId="77777777" w:rsidR="00814BD9" w:rsidRPr="000360D2" w:rsidRDefault="00814BD9" w:rsidP="004D1CBA">
      <w:pPr>
        <w:spacing w:after="0" w:line="240" w:lineRule="auto"/>
        <w:jc w:val="both"/>
        <w:rPr>
          <w:rFonts w:ascii="Arial" w:hAnsi="Arial" w:cs="Arial"/>
          <w:sz w:val="24"/>
          <w:szCs w:val="24"/>
          <w:lang w:val="es-ES"/>
        </w:rPr>
      </w:pPr>
    </w:p>
    <w:p w14:paraId="74C4DE0F" w14:textId="4D806DE0" w:rsidR="00814BD9" w:rsidRPr="004D1CBA" w:rsidRDefault="00814BD9" w:rsidP="004D1CBA">
      <w:pPr>
        <w:pStyle w:val="Prrafodelista"/>
        <w:numPr>
          <w:ilvl w:val="0"/>
          <w:numId w:val="50"/>
        </w:numPr>
        <w:jc w:val="both"/>
        <w:rPr>
          <w:rFonts w:ascii="Arial" w:hAnsi="Arial" w:cs="Arial"/>
          <w:sz w:val="24"/>
        </w:rPr>
      </w:pPr>
      <w:r w:rsidRPr="004D1CBA">
        <w:rPr>
          <w:rFonts w:ascii="Arial" w:hAnsi="Arial" w:cs="Arial"/>
          <w:sz w:val="24"/>
        </w:rPr>
        <w:t xml:space="preserve">Conectarse a las redes inalámbricas a través de </w:t>
      </w:r>
      <w:r w:rsidR="004D1CBA" w:rsidRPr="004D1CBA">
        <w:rPr>
          <w:rFonts w:ascii="Arial" w:hAnsi="Arial" w:cs="Arial"/>
          <w:sz w:val="24"/>
        </w:rPr>
        <w:t xml:space="preserve">un esquema de autenticación y </w:t>
      </w:r>
      <w:r w:rsidR="008F4419" w:rsidRPr="004D1CBA">
        <w:rPr>
          <w:rFonts w:ascii="Arial" w:hAnsi="Arial" w:cs="Arial"/>
          <w:sz w:val="24"/>
        </w:rPr>
        <w:t>autorización</w:t>
      </w:r>
      <w:r w:rsidR="004D1CBA" w:rsidRPr="004D1CBA">
        <w:rPr>
          <w:rFonts w:ascii="Arial" w:hAnsi="Arial" w:cs="Arial"/>
          <w:sz w:val="24"/>
        </w:rPr>
        <w:t xml:space="preserve"> aprobado por la Oficina TIC</w:t>
      </w:r>
      <w:r w:rsidRPr="004D1CBA">
        <w:rPr>
          <w:rFonts w:ascii="Arial" w:hAnsi="Arial" w:cs="Arial"/>
          <w:sz w:val="24"/>
        </w:rPr>
        <w:t>.</w:t>
      </w:r>
    </w:p>
    <w:p w14:paraId="74C4DE14" w14:textId="06E620B4" w:rsidR="00814BD9" w:rsidRPr="004D1CBA" w:rsidRDefault="00814BD9" w:rsidP="004D1CBA">
      <w:pPr>
        <w:pStyle w:val="Prrafodelista"/>
        <w:numPr>
          <w:ilvl w:val="0"/>
          <w:numId w:val="50"/>
        </w:numPr>
        <w:jc w:val="both"/>
        <w:rPr>
          <w:rFonts w:ascii="Arial" w:hAnsi="Arial" w:cs="Arial"/>
          <w:sz w:val="24"/>
        </w:rPr>
      </w:pPr>
      <w:r w:rsidRPr="004D1CBA">
        <w:rPr>
          <w:rFonts w:ascii="Arial" w:hAnsi="Arial" w:cs="Arial"/>
          <w:sz w:val="24"/>
        </w:rPr>
        <w:t xml:space="preserve">Acceder a la red inalámbrica de la entidad </w:t>
      </w:r>
      <w:r w:rsidR="004D1CBA" w:rsidRPr="004D1CBA">
        <w:rPr>
          <w:rFonts w:ascii="Arial" w:hAnsi="Arial" w:cs="Arial"/>
          <w:sz w:val="24"/>
        </w:rPr>
        <w:t>siguiendo un proceso de</w:t>
      </w:r>
      <w:r w:rsidRPr="004D1CBA">
        <w:rPr>
          <w:rFonts w:ascii="Arial" w:hAnsi="Arial" w:cs="Arial"/>
          <w:sz w:val="24"/>
        </w:rPr>
        <w:t xml:space="preserve"> </w:t>
      </w:r>
      <w:r w:rsidR="004D1CBA" w:rsidRPr="004D1CBA">
        <w:rPr>
          <w:rFonts w:ascii="Arial" w:hAnsi="Arial" w:cs="Arial"/>
          <w:sz w:val="24"/>
        </w:rPr>
        <w:t>identificación</w:t>
      </w:r>
      <w:r w:rsidRPr="004D1CBA">
        <w:rPr>
          <w:rFonts w:ascii="Arial" w:hAnsi="Arial" w:cs="Arial"/>
          <w:sz w:val="24"/>
        </w:rPr>
        <w:t xml:space="preserve"> de las direcciones MAC de los </w:t>
      </w:r>
      <w:r w:rsidR="004D1CBA" w:rsidRPr="004D1CBA">
        <w:rPr>
          <w:rFonts w:ascii="Arial" w:hAnsi="Arial" w:cs="Arial"/>
          <w:sz w:val="24"/>
        </w:rPr>
        <w:t>dispositivos</w:t>
      </w:r>
      <w:r w:rsidRPr="004D1CBA">
        <w:rPr>
          <w:rFonts w:ascii="Arial" w:hAnsi="Arial" w:cs="Arial"/>
          <w:sz w:val="24"/>
        </w:rPr>
        <w:t>.</w:t>
      </w:r>
    </w:p>
    <w:p w14:paraId="74C4DE15" w14:textId="77777777" w:rsidR="00814BD9" w:rsidRPr="000360D2" w:rsidRDefault="00814BD9" w:rsidP="00E83E90">
      <w:pPr>
        <w:spacing w:after="0" w:line="240" w:lineRule="auto"/>
        <w:jc w:val="both"/>
        <w:rPr>
          <w:rFonts w:ascii="Arial" w:hAnsi="Arial" w:cs="Arial"/>
          <w:sz w:val="24"/>
          <w:szCs w:val="24"/>
          <w:lang w:val="es-ES"/>
        </w:rPr>
      </w:pPr>
    </w:p>
    <w:p w14:paraId="74C4DE16" w14:textId="77777777" w:rsidR="00814BD9" w:rsidRPr="000360D2" w:rsidRDefault="00814BD9" w:rsidP="00E83E90">
      <w:pPr>
        <w:pStyle w:val="Estilo4"/>
        <w:rPr>
          <w:lang w:val="es-ES"/>
        </w:rPr>
      </w:pPr>
      <w:r w:rsidRPr="000360D2">
        <w:rPr>
          <w:lang w:val="es-ES"/>
        </w:rPr>
        <w:t>PTI011</w:t>
      </w:r>
      <w:r w:rsidR="000F12A8" w:rsidRPr="000360D2">
        <w:rPr>
          <w:lang w:val="es-ES"/>
        </w:rPr>
        <w:t xml:space="preserve">. </w:t>
      </w:r>
      <w:r w:rsidRPr="000360D2">
        <w:rPr>
          <w:lang w:val="es-ES"/>
        </w:rPr>
        <w:t>Título de la Política: Administración de cuentas - Ref.: ISO/IEC 27001 CL. A.9.2.1</w:t>
      </w:r>
    </w:p>
    <w:p w14:paraId="74C4DE17" w14:textId="77777777" w:rsidR="00814BD9" w:rsidRPr="000360D2" w:rsidRDefault="00814BD9" w:rsidP="00E83E90">
      <w:pPr>
        <w:spacing w:after="0" w:line="240" w:lineRule="auto"/>
        <w:jc w:val="both"/>
        <w:rPr>
          <w:rFonts w:ascii="Arial" w:hAnsi="Arial" w:cs="Arial"/>
          <w:b/>
          <w:sz w:val="24"/>
          <w:szCs w:val="24"/>
          <w:lang w:val="es-ES"/>
        </w:rPr>
      </w:pPr>
    </w:p>
    <w:p w14:paraId="74C4DE18" w14:textId="77777777" w:rsidR="000F12A8" w:rsidRPr="000360D2" w:rsidRDefault="00814BD9"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19" w14:textId="77777777" w:rsidR="000F12A8" w:rsidRPr="000360D2" w:rsidRDefault="000F12A8" w:rsidP="00E83E90">
      <w:pPr>
        <w:spacing w:after="0" w:line="240" w:lineRule="auto"/>
        <w:jc w:val="both"/>
        <w:rPr>
          <w:rFonts w:ascii="Arial" w:hAnsi="Arial" w:cs="Arial"/>
          <w:sz w:val="24"/>
          <w:szCs w:val="24"/>
          <w:lang w:val="es-ES"/>
        </w:rPr>
      </w:pPr>
    </w:p>
    <w:p w14:paraId="74C4DE1A" w14:textId="631EB678" w:rsidR="00814BD9" w:rsidRPr="000360D2" w:rsidRDefault="00814BD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En la Superintendencia del Subsidio Familiar, los funcionarios, contratistas, pasantes, empleados en m</w:t>
      </w:r>
      <w:r w:rsidR="004A0BE0">
        <w:rPr>
          <w:rFonts w:ascii="Arial" w:hAnsi="Arial" w:cs="Arial"/>
          <w:sz w:val="24"/>
          <w:szCs w:val="24"/>
          <w:lang w:val="es-ES"/>
        </w:rPr>
        <w:t xml:space="preserve">isión o cualquier persona debe seguir un </w:t>
      </w:r>
      <w:r w:rsidRPr="000360D2">
        <w:rPr>
          <w:rFonts w:ascii="Arial" w:hAnsi="Arial" w:cs="Arial"/>
          <w:sz w:val="24"/>
          <w:szCs w:val="24"/>
          <w:lang w:val="es-ES"/>
        </w:rPr>
        <w:t xml:space="preserve">proceso formal de </w:t>
      </w:r>
      <w:r w:rsidR="008F4419" w:rsidRPr="000360D2">
        <w:rPr>
          <w:rFonts w:ascii="Arial" w:hAnsi="Arial" w:cs="Arial"/>
          <w:sz w:val="24"/>
          <w:szCs w:val="24"/>
          <w:lang w:val="es-ES"/>
        </w:rPr>
        <w:t>creación, modificación</w:t>
      </w:r>
      <w:r w:rsidRPr="000360D2">
        <w:rPr>
          <w:rFonts w:ascii="Arial" w:hAnsi="Arial" w:cs="Arial"/>
          <w:sz w:val="24"/>
          <w:szCs w:val="24"/>
          <w:lang w:val="es-ES"/>
        </w:rPr>
        <w:t xml:space="preserve"> o cancelación de </w:t>
      </w:r>
      <w:r w:rsidR="008F4419" w:rsidRPr="000360D2">
        <w:rPr>
          <w:rFonts w:ascii="Arial" w:hAnsi="Arial" w:cs="Arial"/>
          <w:sz w:val="24"/>
          <w:szCs w:val="24"/>
          <w:lang w:val="es-ES"/>
        </w:rPr>
        <w:t>cuentas</w:t>
      </w:r>
      <w:r w:rsidRPr="000360D2">
        <w:rPr>
          <w:rFonts w:ascii="Arial" w:hAnsi="Arial" w:cs="Arial"/>
          <w:sz w:val="24"/>
          <w:szCs w:val="24"/>
          <w:lang w:val="es-ES"/>
        </w:rPr>
        <w:t xml:space="preserve"> de usuarios, </w:t>
      </w:r>
      <w:r w:rsidR="004A0BE0">
        <w:rPr>
          <w:rFonts w:ascii="Arial" w:hAnsi="Arial" w:cs="Arial"/>
          <w:sz w:val="24"/>
          <w:szCs w:val="24"/>
          <w:lang w:val="es-ES"/>
        </w:rPr>
        <w:t>con el propósito de permitir</w:t>
      </w:r>
      <w:r w:rsidRPr="000360D2">
        <w:rPr>
          <w:rFonts w:ascii="Arial" w:hAnsi="Arial" w:cs="Arial"/>
          <w:sz w:val="24"/>
          <w:szCs w:val="24"/>
          <w:lang w:val="es-ES"/>
        </w:rPr>
        <w:t xml:space="preserve"> la </w:t>
      </w:r>
      <w:r w:rsidR="008F4419" w:rsidRPr="000360D2">
        <w:rPr>
          <w:rFonts w:ascii="Arial" w:hAnsi="Arial" w:cs="Arial"/>
          <w:sz w:val="24"/>
          <w:szCs w:val="24"/>
          <w:lang w:val="es-ES"/>
        </w:rPr>
        <w:t xml:space="preserve">administración </w:t>
      </w:r>
      <w:r w:rsidRPr="000360D2">
        <w:rPr>
          <w:rFonts w:ascii="Arial" w:hAnsi="Arial" w:cs="Arial"/>
          <w:sz w:val="24"/>
          <w:szCs w:val="24"/>
          <w:lang w:val="es-ES"/>
        </w:rPr>
        <w:t>de los derechos de acceso.</w:t>
      </w:r>
    </w:p>
    <w:p w14:paraId="74C4DE1B" w14:textId="77777777" w:rsidR="00814BD9" w:rsidRPr="000360D2" w:rsidRDefault="00814BD9" w:rsidP="00E83E90">
      <w:pPr>
        <w:spacing w:after="0" w:line="240" w:lineRule="auto"/>
        <w:jc w:val="both"/>
        <w:rPr>
          <w:rFonts w:ascii="Arial" w:hAnsi="Arial" w:cs="Arial"/>
          <w:sz w:val="24"/>
          <w:szCs w:val="24"/>
          <w:lang w:val="es-ES"/>
        </w:rPr>
      </w:pPr>
    </w:p>
    <w:p w14:paraId="74C4DE1F" w14:textId="77777777" w:rsidR="00814BD9" w:rsidRPr="000360D2" w:rsidRDefault="00814BD9" w:rsidP="00E83E90">
      <w:pPr>
        <w:spacing w:after="0" w:line="240" w:lineRule="auto"/>
        <w:jc w:val="both"/>
        <w:rPr>
          <w:rFonts w:ascii="Arial" w:hAnsi="Arial" w:cs="Arial"/>
          <w:sz w:val="24"/>
          <w:szCs w:val="24"/>
          <w:lang w:val="es-ES"/>
        </w:rPr>
      </w:pPr>
    </w:p>
    <w:p w14:paraId="74C4DE20" w14:textId="77777777" w:rsidR="00814BD9" w:rsidRPr="000360D2" w:rsidRDefault="00814BD9" w:rsidP="00E83E90">
      <w:pPr>
        <w:pStyle w:val="Estilo4"/>
        <w:rPr>
          <w:lang w:val="es-ES"/>
        </w:rPr>
      </w:pPr>
      <w:r w:rsidRPr="000360D2">
        <w:rPr>
          <w:lang w:val="es-ES"/>
        </w:rPr>
        <w:t>PTI012</w:t>
      </w:r>
      <w:r w:rsidR="000F12A8" w:rsidRPr="000360D2">
        <w:rPr>
          <w:lang w:val="es-ES"/>
        </w:rPr>
        <w:t xml:space="preserve">. </w:t>
      </w:r>
      <w:r w:rsidRPr="000360D2">
        <w:rPr>
          <w:lang w:val="es-ES"/>
        </w:rPr>
        <w:t>Título de la Política: Política de Gestión de contraseñas- Ref.: ISO/IEC 27001 CL. A.9.4.3</w:t>
      </w:r>
    </w:p>
    <w:p w14:paraId="74C4DE21" w14:textId="77777777" w:rsidR="00814BD9" w:rsidRPr="000360D2" w:rsidRDefault="00814BD9" w:rsidP="00E83E90">
      <w:pPr>
        <w:spacing w:after="0" w:line="240" w:lineRule="auto"/>
        <w:jc w:val="both"/>
        <w:rPr>
          <w:rFonts w:ascii="Arial" w:hAnsi="Arial" w:cs="Arial"/>
          <w:b/>
          <w:sz w:val="24"/>
          <w:szCs w:val="24"/>
          <w:lang w:val="es-ES"/>
        </w:rPr>
      </w:pPr>
    </w:p>
    <w:p w14:paraId="74C4DE22" w14:textId="77777777" w:rsidR="000F12A8" w:rsidRPr="000360D2" w:rsidRDefault="00814BD9"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23" w14:textId="77777777" w:rsidR="000F12A8" w:rsidRPr="000360D2" w:rsidRDefault="000F12A8" w:rsidP="00E83E90">
      <w:pPr>
        <w:spacing w:after="0" w:line="240" w:lineRule="auto"/>
        <w:jc w:val="both"/>
        <w:rPr>
          <w:rFonts w:ascii="Arial" w:hAnsi="Arial" w:cs="Arial"/>
          <w:b/>
          <w:sz w:val="24"/>
          <w:szCs w:val="24"/>
          <w:lang w:val="es-ES"/>
        </w:rPr>
      </w:pPr>
    </w:p>
    <w:p w14:paraId="74C4DE28" w14:textId="47025498" w:rsidR="00814BD9" w:rsidRPr="000360D2" w:rsidRDefault="00814BD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El sistema de control de contraseñas debe asegurar la calidad de las mismas, teniendo en cuenta una parametrización basada en buenas prácticas y </w:t>
      </w:r>
      <w:r w:rsidR="004A0BE0">
        <w:rPr>
          <w:rFonts w:ascii="Arial" w:hAnsi="Arial" w:cs="Arial"/>
          <w:sz w:val="24"/>
          <w:szCs w:val="24"/>
          <w:lang w:val="es-ES"/>
        </w:rPr>
        <w:t>el nivel de criticidad de cada sistema de i</w:t>
      </w:r>
      <w:r w:rsidRPr="000360D2">
        <w:rPr>
          <w:rFonts w:ascii="Arial" w:hAnsi="Arial" w:cs="Arial"/>
          <w:sz w:val="24"/>
          <w:szCs w:val="24"/>
          <w:lang w:val="es-ES"/>
        </w:rPr>
        <w:t>nformación.</w:t>
      </w:r>
      <w:r w:rsidR="007F5F00" w:rsidRPr="000360D2">
        <w:rPr>
          <w:rFonts w:ascii="Arial" w:hAnsi="Arial" w:cs="Arial"/>
          <w:sz w:val="24"/>
          <w:szCs w:val="24"/>
          <w:lang w:val="es-ES"/>
        </w:rPr>
        <w:t xml:space="preserve"> Se debe a</w:t>
      </w:r>
      <w:r w:rsidRPr="000360D2">
        <w:rPr>
          <w:rFonts w:ascii="Arial" w:hAnsi="Arial" w:cs="Arial"/>
          <w:sz w:val="24"/>
          <w:szCs w:val="24"/>
          <w:lang w:val="es-ES"/>
        </w:rPr>
        <w:t xml:space="preserve">plicar, divulgar y monitorear el cumplimiento de la política de contraseñas (basado en buenas prácticas), </w:t>
      </w:r>
      <w:r w:rsidRPr="000360D2">
        <w:rPr>
          <w:rFonts w:ascii="Arial" w:hAnsi="Arial" w:cs="Arial"/>
          <w:sz w:val="24"/>
          <w:szCs w:val="24"/>
          <w:lang w:val="es-ES"/>
        </w:rPr>
        <w:lastRenderedPageBreak/>
        <w:t xml:space="preserve">mediante la definición y ejecución de </w:t>
      </w:r>
      <w:r w:rsidR="004A0BE0">
        <w:rPr>
          <w:rFonts w:ascii="Arial" w:hAnsi="Arial" w:cs="Arial"/>
          <w:sz w:val="24"/>
          <w:szCs w:val="24"/>
          <w:lang w:val="es-ES"/>
        </w:rPr>
        <w:t xml:space="preserve">las normas, </w:t>
      </w:r>
      <w:r w:rsidRPr="000360D2">
        <w:rPr>
          <w:rFonts w:ascii="Arial" w:hAnsi="Arial" w:cs="Arial"/>
          <w:sz w:val="24"/>
          <w:szCs w:val="24"/>
          <w:lang w:val="es-ES"/>
        </w:rPr>
        <w:t>procesos, procedimientos y guías pertinentes.</w:t>
      </w:r>
    </w:p>
    <w:p w14:paraId="74C4DE29" w14:textId="77777777" w:rsidR="00814BD9" w:rsidRPr="000360D2" w:rsidRDefault="00814BD9" w:rsidP="00E83E90">
      <w:pPr>
        <w:spacing w:after="0" w:line="240" w:lineRule="auto"/>
        <w:jc w:val="both"/>
        <w:rPr>
          <w:rFonts w:ascii="Arial" w:hAnsi="Arial" w:cs="Arial"/>
          <w:sz w:val="24"/>
          <w:szCs w:val="24"/>
          <w:lang w:val="es-ES"/>
        </w:rPr>
      </w:pPr>
    </w:p>
    <w:p w14:paraId="74C4DE2A" w14:textId="77777777" w:rsidR="000F12A8" w:rsidRPr="000360D2" w:rsidRDefault="00814BD9" w:rsidP="00E83E90">
      <w:pPr>
        <w:pStyle w:val="Estilo3"/>
        <w:rPr>
          <w:lang w:val="es-ES"/>
        </w:rPr>
      </w:pPr>
      <w:bookmarkStart w:id="36" w:name="_Toc430787886"/>
      <w:bookmarkStart w:id="37" w:name="_Toc434859050"/>
      <w:r w:rsidRPr="000360D2">
        <w:rPr>
          <w:lang w:val="es-ES"/>
        </w:rPr>
        <w:t>Criptografía - Ref.: ISO/IEC 27001 CL. A. 10</w:t>
      </w:r>
      <w:bookmarkEnd w:id="36"/>
      <w:bookmarkEnd w:id="37"/>
    </w:p>
    <w:p w14:paraId="74C4DE2B" w14:textId="77777777" w:rsidR="00814BD9" w:rsidRPr="000360D2" w:rsidRDefault="00814BD9" w:rsidP="00E83E90">
      <w:pPr>
        <w:spacing w:after="0" w:line="240" w:lineRule="auto"/>
        <w:jc w:val="both"/>
        <w:rPr>
          <w:rFonts w:ascii="Arial" w:hAnsi="Arial" w:cs="Arial"/>
          <w:sz w:val="24"/>
          <w:szCs w:val="24"/>
          <w:lang w:val="es-ES"/>
        </w:rPr>
      </w:pPr>
    </w:p>
    <w:p w14:paraId="74C4DE2C" w14:textId="66231D98" w:rsidR="00814BD9" w:rsidRPr="000360D2" w:rsidRDefault="00814BD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Con el fin de garantizar la confidencialidad e integridad de algunos documentos designados como sensibles, la entidad </w:t>
      </w:r>
      <w:r w:rsidR="004A0BE0">
        <w:rPr>
          <w:rFonts w:ascii="Arial" w:hAnsi="Arial" w:cs="Arial"/>
          <w:sz w:val="24"/>
          <w:szCs w:val="24"/>
          <w:lang w:val="es-ES"/>
        </w:rPr>
        <w:t>debe utilizar</w:t>
      </w:r>
      <w:r w:rsidRPr="000360D2">
        <w:rPr>
          <w:rFonts w:ascii="Arial" w:hAnsi="Arial" w:cs="Arial"/>
          <w:sz w:val="24"/>
          <w:szCs w:val="24"/>
          <w:lang w:val="es-ES"/>
        </w:rPr>
        <w:t xml:space="preserve"> sistemas y técnicas criptográficas para la protección de la información.</w:t>
      </w:r>
    </w:p>
    <w:p w14:paraId="74C4DE2D" w14:textId="77777777" w:rsidR="00814BD9" w:rsidRPr="000360D2" w:rsidRDefault="00814BD9" w:rsidP="00E83E90">
      <w:pPr>
        <w:spacing w:after="0" w:line="240" w:lineRule="auto"/>
        <w:jc w:val="both"/>
        <w:rPr>
          <w:rFonts w:ascii="Arial" w:hAnsi="Arial" w:cs="Arial"/>
          <w:sz w:val="24"/>
          <w:szCs w:val="24"/>
          <w:lang w:val="es-ES"/>
        </w:rPr>
      </w:pPr>
    </w:p>
    <w:p w14:paraId="74C4DE2E" w14:textId="77777777" w:rsidR="00814BD9" w:rsidRPr="000360D2" w:rsidRDefault="00814BD9" w:rsidP="00E83E90">
      <w:pPr>
        <w:pStyle w:val="Estilo4"/>
        <w:rPr>
          <w:lang w:val="es-ES"/>
        </w:rPr>
      </w:pPr>
      <w:r w:rsidRPr="000360D2">
        <w:rPr>
          <w:lang w:val="es-ES"/>
        </w:rPr>
        <w:t>PTI013</w:t>
      </w:r>
      <w:r w:rsidR="000F12A8" w:rsidRPr="000360D2">
        <w:rPr>
          <w:lang w:val="es-ES"/>
        </w:rPr>
        <w:t xml:space="preserve">. </w:t>
      </w:r>
      <w:r w:rsidRPr="000360D2">
        <w:rPr>
          <w:lang w:val="es-ES"/>
        </w:rPr>
        <w:t>Título de la Política: Política sobre el uso de controles criptográficos (Protección de la Información) - Ref.: ISO/IEC 27001 CL. A. 10.1.1</w:t>
      </w:r>
    </w:p>
    <w:p w14:paraId="74C4DE2F" w14:textId="77777777" w:rsidR="00814BD9" w:rsidRPr="000360D2" w:rsidRDefault="00814BD9" w:rsidP="00E83E90">
      <w:pPr>
        <w:spacing w:after="0" w:line="240" w:lineRule="auto"/>
        <w:jc w:val="both"/>
        <w:rPr>
          <w:rFonts w:ascii="Arial" w:hAnsi="Arial" w:cs="Arial"/>
          <w:b/>
          <w:sz w:val="24"/>
          <w:szCs w:val="24"/>
          <w:lang w:val="es-ES"/>
        </w:rPr>
      </w:pPr>
    </w:p>
    <w:p w14:paraId="74C4DE30" w14:textId="77777777" w:rsidR="000F12A8" w:rsidRPr="000360D2" w:rsidRDefault="00814BD9"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31" w14:textId="77777777" w:rsidR="000F12A8" w:rsidRPr="000360D2" w:rsidRDefault="000F12A8" w:rsidP="00E83E90">
      <w:pPr>
        <w:spacing w:after="0" w:line="240" w:lineRule="auto"/>
        <w:jc w:val="both"/>
        <w:rPr>
          <w:rFonts w:ascii="Arial" w:hAnsi="Arial" w:cs="Arial"/>
          <w:sz w:val="24"/>
          <w:szCs w:val="24"/>
          <w:lang w:val="es-ES"/>
        </w:rPr>
      </w:pPr>
    </w:p>
    <w:p w14:paraId="74C4DE32" w14:textId="38261201" w:rsidR="00814BD9" w:rsidRPr="000360D2" w:rsidRDefault="00555D6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Se</w:t>
      </w:r>
      <w:r w:rsidR="00814BD9" w:rsidRPr="000360D2">
        <w:rPr>
          <w:rFonts w:ascii="Arial" w:hAnsi="Arial" w:cs="Arial"/>
          <w:sz w:val="24"/>
          <w:szCs w:val="24"/>
          <w:lang w:val="es-ES"/>
        </w:rPr>
        <w:t xml:space="preserve"> debe</w:t>
      </w:r>
      <w:r w:rsidR="004A0BE0">
        <w:rPr>
          <w:rFonts w:ascii="Arial" w:hAnsi="Arial" w:cs="Arial"/>
          <w:sz w:val="24"/>
          <w:szCs w:val="24"/>
          <w:lang w:val="es-ES"/>
        </w:rPr>
        <w:t>n</w:t>
      </w:r>
      <w:r w:rsidR="00814BD9" w:rsidRPr="000360D2">
        <w:rPr>
          <w:rFonts w:ascii="Arial" w:hAnsi="Arial" w:cs="Arial"/>
          <w:sz w:val="24"/>
          <w:szCs w:val="24"/>
          <w:lang w:val="es-ES"/>
        </w:rPr>
        <w:t xml:space="preserve"> implementar mecanismos de protección de información que cumplan con la reglam</w:t>
      </w:r>
      <w:r w:rsidR="004A0BE0">
        <w:rPr>
          <w:rFonts w:ascii="Arial" w:hAnsi="Arial" w:cs="Arial"/>
          <w:sz w:val="24"/>
          <w:szCs w:val="24"/>
          <w:lang w:val="es-ES"/>
        </w:rPr>
        <w:t>entación, políticas y estándares aplicables en la legislación colombiana. Igualmente se presentan los siguientes lineamientos</w:t>
      </w:r>
      <w:r w:rsidR="00814BD9" w:rsidRPr="000360D2">
        <w:rPr>
          <w:rFonts w:ascii="Arial" w:hAnsi="Arial" w:cs="Arial"/>
          <w:sz w:val="24"/>
          <w:szCs w:val="24"/>
          <w:lang w:val="es-ES"/>
        </w:rPr>
        <w:t>:</w:t>
      </w:r>
    </w:p>
    <w:p w14:paraId="74C4DE33" w14:textId="77777777" w:rsidR="00814BD9" w:rsidRPr="000360D2" w:rsidRDefault="00814BD9" w:rsidP="00E83E90">
      <w:pPr>
        <w:spacing w:after="0" w:line="240" w:lineRule="auto"/>
        <w:jc w:val="both"/>
        <w:rPr>
          <w:rFonts w:ascii="Arial" w:hAnsi="Arial" w:cs="Arial"/>
          <w:sz w:val="24"/>
          <w:szCs w:val="24"/>
          <w:lang w:val="es-ES"/>
        </w:rPr>
      </w:pPr>
    </w:p>
    <w:p w14:paraId="74C4DE34" w14:textId="52C8D0D2" w:rsidR="00814BD9" w:rsidRPr="000360D2" w:rsidRDefault="004A0BE0" w:rsidP="00E83E90">
      <w:pPr>
        <w:pStyle w:val="Prrafodelista"/>
        <w:numPr>
          <w:ilvl w:val="0"/>
          <w:numId w:val="30"/>
        </w:numPr>
        <w:spacing w:after="0" w:line="240" w:lineRule="auto"/>
        <w:jc w:val="both"/>
        <w:rPr>
          <w:rFonts w:ascii="Arial" w:hAnsi="Arial" w:cs="Arial"/>
          <w:sz w:val="24"/>
          <w:szCs w:val="24"/>
          <w:lang w:val="es-ES"/>
        </w:rPr>
      </w:pPr>
      <w:r>
        <w:rPr>
          <w:rFonts w:ascii="Arial" w:hAnsi="Arial" w:cs="Arial"/>
          <w:sz w:val="24"/>
          <w:szCs w:val="24"/>
          <w:lang w:val="es-ES"/>
        </w:rPr>
        <w:t>Se debe p</w:t>
      </w:r>
      <w:r w:rsidR="00814BD9" w:rsidRPr="000360D2">
        <w:rPr>
          <w:rFonts w:ascii="Arial" w:hAnsi="Arial" w:cs="Arial"/>
          <w:sz w:val="24"/>
          <w:szCs w:val="24"/>
          <w:lang w:val="es-ES"/>
        </w:rPr>
        <w:t>roporcionar una protección adecuada a los equipos utilizado</w:t>
      </w:r>
      <w:r w:rsidR="006070C7" w:rsidRPr="000360D2">
        <w:rPr>
          <w:rFonts w:ascii="Arial" w:hAnsi="Arial" w:cs="Arial"/>
          <w:sz w:val="24"/>
          <w:szCs w:val="24"/>
          <w:lang w:val="es-ES"/>
        </w:rPr>
        <w:t>s</w:t>
      </w:r>
      <w:r w:rsidR="00814BD9" w:rsidRPr="000360D2">
        <w:rPr>
          <w:rFonts w:ascii="Arial" w:hAnsi="Arial" w:cs="Arial"/>
          <w:sz w:val="24"/>
          <w:szCs w:val="24"/>
          <w:lang w:val="es-ES"/>
        </w:rPr>
        <w:t xml:space="preserve"> para generar, almacenar y archivar claves, considerándolo crítico o de alto riesgo.</w:t>
      </w:r>
    </w:p>
    <w:p w14:paraId="74C4DE35" w14:textId="0E922444" w:rsidR="00814BD9" w:rsidRPr="000360D2" w:rsidRDefault="004A0BE0" w:rsidP="00E83E90">
      <w:pPr>
        <w:pStyle w:val="Prrafodelista"/>
        <w:numPr>
          <w:ilvl w:val="0"/>
          <w:numId w:val="30"/>
        </w:numPr>
        <w:spacing w:after="0" w:line="240" w:lineRule="auto"/>
        <w:jc w:val="both"/>
        <w:rPr>
          <w:rFonts w:ascii="Arial" w:hAnsi="Arial" w:cs="Arial"/>
          <w:sz w:val="24"/>
          <w:szCs w:val="24"/>
          <w:lang w:val="es-ES"/>
        </w:rPr>
      </w:pPr>
      <w:r>
        <w:rPr>
          <w:rFonts w:ascii="Arial" w:hAnsi="Arial" w:cs="Arial"/>
          <w:sz w:val="24"/>
          <w:szCs w:val="24"/>
          <w:lang w:val="es-ES"/>
        </w:rPr>
        <w:t>Se debe p</w:t>
      </w:r>
      <w:r w:rsidR="00814BD9" w:rsidRPr="000360D2">
        <w:rPr>
          <w:rFonts w:ascii="Arial" w:hAnsi="Arial" w:cs="Arial"/>
          <w:sz w:val="24"/>
          <w:szCs w:val="24"/>
          <w:lang w:val="es-ES"/>
        </w:rPr>
        <w:t xml:space="preserve">roteger las claves secretas y privadas evitando </w:t>
      </w:r>
      <w:r w:rsidR="00555D69" w:rsidRPr="000360D2">
        <w:rPr>
          <w:rFonts w:ascii="Arial" w:hAnsi="Arial" w:cs="Arial"/>
          <w:sz w:val="24"/>
          <w:szCs w:val="24"/>
          <w:lang w:val="es-ES"/>
        </w:rPr>
        <w:t xml:space="preserve">que </w:t>
      </w:r>
      <w:r w:rsidR="00814BD9" w:rsidRPr="000360D2">
        <w:rPr>
          <w:rFonts w:ascii="Arial" w:hAnsi="Arial" w:cs="Arial"/>
          <w:sz w:val="24"/>
          <w:szCs w:val="24"/>
          <w:lang w:val="es-ES"/>
        </w:rPr>
        <w:t>sean copiadas o modificadas sin autorización.</w:t>
      </w:r>
    </w:p>
    <w:p w14:paraId="74C4DE3A" w14:textId="77777777" w:rsidR="00814BD9" w:rsidRPr="000360D2" w:rsidRDefault="00814BD9" w:rsidP="00E83E90">
      <w:pPr>
        <w:spacing w:after="0" w:line="240" w:lineRule="auto"/>
        <w:jc w:val="both"/>
        <w:rPr>
          <w:rFonts w:ascii="Arial" w:hAnsi="Arial" w:cs="Arial"/>
          <w:sz w:val="24"/>
          <w:szCs w:val="24"/>
          <w:lang w:val="es-ES"/>
        </w:rPr>
      </w:pPr>
    </w:p>
    <w:p w14:paraId="74C4DE3B" w14:textId="2BC7859C" w:rsidR="00814BD9" w:rsidRPr="000360D2" w:rsidRDefault="00814BD9" w:rsidP="00E83E90">
      <w:pPr>
        <w:pStyle w:val="Estilo4"/>
        <w:rPr>
          <w:lang w:val="es-ES"/>
        </w:rPr>
      </w:pPr>
      <w:r w:rsidRPr="000360D2">
        <w:rPr>
          <w:lang w:val="es-ES"/>
        </w:rPr>
        <w:t>PTI014</w:t>
      </w:r>
      <w:r w:rsidR="00F47CBD" w:rsidRPr="000360D2">
        <w:rPr>
          <w:lang w:val="es-ES"/>
        </w:rPr>
        <w:t xml:space="preserve">. </w:t>
      </w:r>
      <w:r w:rsidRPr="000360D2">
        <w:rPr>
          <w:lang w:val="es-ES"/>
        </w:rPr>
        <w:t>Título de la Política</w:t>
      </w:r>
      <w:r w:rsidR="006070C7" w:rsidRPr="000360D2">
        <w:rPr>
          <w:lang w:val="es-ES"/>
        </w:rPr>
        <w:t>:</w:t>
      </w:r>
      <w:r w:rsidRPr="000360D2">
        <w:rPr>
          <w:lang w:val="es-ES"/>
        </w:rPr>
        <w:t xml:space="preserve"> Gestión de </w:t>
      </w:r>
      <w:r w:rsidR="006070C7" w:rsidRPr="000360D2">
        <w:rPr>
          <w:lang w:val="es-ES"/>
        </w:rPr>
        <w:t>C</w:t>
      </w:r>
      <w:r w:rsidRPr="000360D2">
        <w:rPr>
          <w:lang w:val="es-ES"/>
        </w:rPr>
        <w:t>laves - Ref.: ISO/IEC 27001 CL. A. 10.1.2</w:t>
      </w:r>
    </w:p>
    <w:p w14:paraId="74C4DE3C" w14:textId="77777777" w:rsidR="00814BD9" w:rsidRPr="000360D2" w:rsidRDefault="00814BD9" w:rsidP="00E83E90">
      <w:pPr>
        <w:spacing w:after="0" w:line="240" w:lineRule="auto"/>
        <w:jc w:val="both"/>
        <w:rPr>
          <w:rFonts w:ascii="Arial" w:hAnsi="Arial" w:cs="Arial"/>
          <w:b/>
          <w:sz w:val="24"/>
          <w:szCs w:val="24"/>
          <w:lang w:val="es-ES"/>
        </w:rPr>
      </w:pPr>
    </w:p>
    <w:p w14:paraId="74C4DE3D" w14:textId="77777777" w:rsidR="00F47CBD" w:rsidRPr="000360D2" w:rsidRDefault="00814BD9"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3E" w14:textId="77777777" w:rsidR="00F47CBD" w:rsidRPr="000360D2" w:rsidRDefault="00F47CBD" w:rsidP="00E83E90">
      <w:pPr>
        <w:spacing w:after="0" w:line="240" w:lineRule="auto"/>
        <w:jc w:val="both"/>
        <w:rPr>
          <w:rFonts w:ascii="Arial" w:hAnsi="Arial" w:cs="Arial"/>
          <w:b/>
          <w:sz w:val="24"/>
          <w:szCs w:val="24"/>
          <w:lang w:val="es-ES"/>
        </w:rPr>
      </w:pPr>
    </w:p>
    <w:p w14:paraId="74C4DE3F" w14:textId="3C095CF1" w:rsidR="00814BD9" w:rsidRPr="000360D2" w:rsidRDefault="00814BD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Se debe implementar en la entidad un sistema de administración de claves criptográficas para garantizar la confidencialidad e integridad de la información sensible de la entidad, para lo cual, las claves criptográficas se convierten en un activo de información esencial para proteger la confidencialidad e integridad de la información, garantizando así que tanto el emisor como el receptor de la información, enví</w:t>
      </w:r>
      <w:r w:rsidR="006070C7" w:rsidRPr="000360D2">
        <w:rPr>
          <w:rFonts w:ascii="Arial" w:hAnsi="Arial" w:cs="Arial"/>
          <w:sz w:val="24"/>
          <w:szCs w:val="24"/>
          <w:lang w:val="es-ES"/>
        </w:rPr>
        <w:t>e</w:t>
      </w:r>
      <w:r w:rsidRPr="000360D2">
        <w:rPr>
          <w:rFonts w:ascii="Arial" w:hAnsi="Arial" w:cs="Arial"/>
          <w:sz w:val="24"/>
          <w:szCs w:val="24"/>
          <w:lang w:val="es-ES"/>
        </w:rPr>
        <w:t>n y recib</w:t>
      </w:r>
      <w:r w:rsidR="006070C7" w:rsidRPr="000360D2">
        <w:rPr>
          <w:rFonts w:ascii="Arial" w:hAnsi="Arial" w:cs="Arial"/>
          <w:sz w:val="24"/>
          <w:szCs w:val="24"/>
          <w:lang w:val="es-ES"/>
        </w:rPr>
        <w:t>a</w:t>
      </w:r>
      <w:r w:rsidRPr="000360D2">
        <w:rPr>
          <w:rFonts w:ascii="Arial" w:hAnsi="Arial" w:cs="Arial"/>
          <w:sz w:val="24"/>
          <w:szCs w:val="24"/>
          <w:lang w:val="es-ES"/>
        </w:rPr>
        <w:t>n información fidedigna, verás e integra.</w:t>
      </w:r>
    </w:p>
    <w:p w14:paraId="74C4DE40" w14:textId="77777777" w:rsidR="00814BD9" w:rsidRPr="000360D2" w:rsidRDefault="00814BD9" w:rsidP="00E83E90">
      <w:pPr>
        <w:spacing w:after="0" w:line="240" w:lineRule="auto"/>
        <w:jc w:val="both"/>
        <w:rPr>
          <w:rFonts w:ascii="Arial" w:hAnsi="Arial" w:cs="Arial"/>
          <w:sz w:val="24"/>
          <w:szCs w:val="24"/>
          <w:lang w:val="es-ES"/>
        </w:rPr>
      </w:pPr>
    </w:p>
    <w:p w14:paraId="74C4DE44" w14:textId="77777777" w:rsidR="00814BD9" w:rsidRDefault="00814BD9" w:rsidP="00E83E90">
      <w:pPr>
        <w:spacing w:after="0" w:line="240" w:lineRule="auto"/>
        <w:jc w:val="both"/>
        <w:rPr>
          <w:rFonts w:ascii="Arial" w:hAnsi="Arial" w:cs="Arial"/>
          <w:sz w:val="24"/>
          <w:szCs w:val="24"/>
          <w:lang w:val="es-ES"/>
        </w:rPr>
      </w:pPr>
    </w:p>
    <w:p w14:paraId="178604FF" w14:textId="77777777" w:rsidR="004A0BE0" w:rsidRDefault="004A0BE0" w:rsidP="00E83E90">
      <w:pPr>
        <w:spacing w:after="0" w:line="240" w:lineRule="auto"/>
        <w:jc w:val="both"/>
        <w:rPr>
          <w:rFonts w:ascii="Arial" w:hAnsi="Arial" w:cs="Arial"/>
          <w:sz w:val="24"/>
          <w:szCs w:val="24"/>
          <w:lang w:val="es-ES"/>
        </w:rPr>
      </w:pPr>
    </w:p>
    <w:p w14:paraId="0B7A6F46" w14:textId="77777777" w:rsidR="004A0BE0" w:rsidRDefault="004A0BE0" w:rsidP="00E83E90">
      <w:pPr>
        <w:spacing w:after="0" w:line="240" w:lineRule="auto"/>
        <w:jc w:val="both"/>
        <w:rPr>
          <w:rFonts w:ascii="Arial" w:hAnsi="Arial" w:cs="Arial"/>
          <w:sz w:val="24"/>
          <w:szCs w:val="24"/>
          <w:lang w:val="es-ES"/>
        </w:rPr>
      </w:pPr>
    </w:p>
    <w:p w14:paraId="730B9297" w14:textId="77777777" w:rsidR="004A0BE0" w:rsidRPr="000360D2" w:rsidRDefault="004A0BE0" w:rsidP="00E83E90">
      <w:pPr>
        <w:spacing w:after="0" w:line="240" w:lineRule="auto"/>
        <w:jc w:val="both"/>
        <w:rPr>
          <w:rFonts w:ascii="Arial" w:hAnsi="Arial" w:cs="Arial"/>
          <w:sz w:val="24"/>
          <w:szCs w:val="24"/>
          <w:lang w:val="es-ES"/>
        </w:rPr>
      </w:pPr>
    </w:p>
    <w:p w14:paraId="74C4DE45" w14:textId="77777777" w:rsidR="00F47CBD" w:rsidRPr="000360D2" w:rsidRDefault="00814BD9" w:rsidP="00E83E90">
      <w:pPr>
        <w:pStyle w:val="Estilo3"/>
        <w:rPr>
          <w:lang w:val="es-ES"/>
        </w:rPr>
      </w:pPr>
      <w:bookmarkStart w:id="38" w:name="_Toc430787887"/>
      <w:bookmarkStart w:id="39" w:name="_Toc434859051"/>
      <w:r w:rsidRPr="000360D2">
        <w:rPr>
          <w:lang w:val="es-ES"/>
        </w:rPr>
        <w:lastRenderedPageBreak/>
        <w:t>Seguridad de las operaciones - Ref.: ISO/IEC 27001 CL. A. 12</w:t>
      </w:r>
      <w:bookmarkEnd w:id="38"/>
      <w:bookmarkEnd w:id="39"/>
    </w:p>
    <w:p w14:paraId="74C4DE46" w14:textId="77777777" w:rsidR="00814BD9" w:rsidRPr="000360D2" w:rsidRDefault="00814BD9" w:rsidP="00E83E90">
      <w:pPr>
        <w:spacing w:after="0" w:line="240" w:lineRule="auto"/>
        <w:jc w:val="both"/>
        <w:rPr>
          <w:rFonts w:ascii="Arial" w:hAnsi="Arial" w:cs="Arial"/>
          <w:sz w:val="24"/>
          <w:szCs w:val="24"/>
          <w:lang w:val="es-ES"/>
        </w:rPr>
      </w:pPr>
    </w:p>
    <w:p w14:paraId="74C4DE47" w14:textId="0A4278C1" w:rsidR="00814BD9" w:rsidRPr="000360D2" w:rsidRDefault="00814BD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 </w:t>
      </w:r>
      <w:r w:rsidR="004A0BE0">
        <w:rPr>
          <w:rFonts w:ascii="Arial" w:hAnsi="Arial" w:cs="Arial"/>
          <w:sz w:val="24"/>
          <w:szCs w:val="24"/>
          <w:lang w:val="es-ES"/>
        </w:rPr>
        <w:t xml:space="preserve">debe </w:t>
      </w:r>
      <w:r w:rsidRPr="000360D2">
        <w:rPr>
          <w:rFonts w:ascii="Arial" w:hAnsi="Arial" w:cs="Arial"/>
          <w:sz w:val="24"/>
          <w:szCs w:val="24"/>
          <w:lang w:val="es-ES"/>
        </w:rPr>
        <w:t>protege</w:t>
      </w:r>
      <w:r w:rsidR="004A0BE0">
        <w:rPr>
          <w:rFonts w:ascii="Arial" w:hAnsi="Arial" w:cs="Arial"/>
          <w:sz w:val="24"/>
          <w:szCs w:val="24"/>
          <w:lang w:val="es-ES"/>
        </w:rPr>
        <w:t>r</w:t>
      </w:r>
      <w:r w:rsidRPr="000360D2">
        <w:rPr>
          <w:rFonts w:ascii="Arial" w:hAnsi="Arial" w:cs="Arial"/>
          <w:sz w:val="24"/>
          <w:szCs w:val="24"/>
          <w:lang w:val="es-ES"/>
        </w:rPr>
        <w:t xml:space="preserve"> la seguridad de las operaciones en las instalaciones de procesamiento de la información, con el fin de garantizar la confidencialidad, integridad y disponibilidad de la información.</w:t>
      </w:r>
    </w:p>
    <w:p w14:paraId="74C4DE48" w14:textId="77777777" w:rsidR="00814BD9" w:rsidRPr="000360D2" w:rsidRDefault="00814BD9" w:rsidP="00E83E90">
      <w:pPr>
        <w:spacing w:after="0" w:line="240" w:lineRule="auto"/>
        <w:jc w:val="both"/>
        <w:rPr>
          <w:rFonts w:ascii="Arial" w:hAnsi="Arial" w:cs="Arial"/>
          <w:sz w:val="24"/>
          <w:szCs w:val="24"/>
          <w:lang w:val="es-ES"/>
        </w:rPr>
      </w:pPr>
    </w:p>
    <w:p w14:paraId="74C4DE49" w14:textId="77777777" w:rsidR="00814BD9" w:rsidRPr="000360D2" w:rsidRDefault="00814BD9" w:rsidP="00E83E90">
      <w:pPr>
        <w:pStyle w:val="Estilo4"/>
        <w:rPr>
          <w:lang w:val="es-ES"/>
        </w:rPr>
      </w:pPr>
      <w:r w:rsidRPr="000360D2">
        <w:rPr>
          <w:lang w:val="es-ES"/>
        </w:rPr>
        <w:t>PTI015</w:t>
      </w:r>
      <w:r w:rsidR="00F47CBD" w:rsidRPr="000360D2">
        <w:rPr>
          <w:lang w:val="es-ES"/>
        </w:rPr>
        <w:t xml:space="preserve">. </w:t>
      </w:r>
      <w:r w:rsidRPr="000360D2">
        <w:rPr>
          <w:lang w:val="es-ES"/>
        </w:rPr>
        <w:t>Título de la Política: Operaciones documentadas - Ref.: ISO/IEC 27001 CL. A. 12.1.1</w:t>
      </w:r>
    </w:p>
    <w:p w14:paraId="74C4DE4A" w14:textId="77777777" w:rsidR="00814BD9" w:rsidRPr="000360D2" w:rsidRDefault="00814BD9" w:rsidP="00E83E90">
      <w:pPr>
        <w:spacing w:after="0" w:line="240" w:lineRule="auto"/>
        <w:jc w:val="both"/>
        <w:rPr>
          <w:rFonts w:ascii="Arial" w:hAnsi="Arial" w:cs="Arial"/>
          <w:b/>
          <w:sz w:val="24"/>
          <w:szCs w:val="24"/>
          <w:lang w:val="es-ES"/>
        </w:rPr>
      </w:pPr>
    </w:p>
    <w:p w14:paraId="74C4DE4B" w14:textId="77777777" w:rsidR="00F47CBD" w:rsidRPr="000360D2" w:rsidRDefault="00814BD9"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4C" w14:textId="77777777" w:rsidR="00F47CBD" w:rsidRPr="000360D2" w:rsidRDefault="00F47CBD" w:rsidP="00E83E90">
      <w:pPr>
        <w:spacing w:after="0" w:line="240" w:lineRule="auto"/>
        <w:jc w:val="both"/>
        <w:rPr>
          <w:rFonts w:ascii="Arial" w:hAnsi="Arial" w:cs="Arial"/>
          <w:sz w:val="24"/>
          <w:szCs w:val="24"/>
          <w:lang w:val="es-ES"/>
        </w:rPr>
      </w:pPr>
    </w:p>
    <w:p w14:paraId="74C4DE4D" w14:textId="6A113934" w:rsidR="00814BD9" w:rsidRPr="000360D2" w:rsidRDefault="00814BD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 debe documentar y mantener actualizados todos </w:t>
      </w:r>
      <w:r w:rsidR="00F47CBD" w:rsidRPr="000360D2">
        <w:rPr>
          <w:rFonts w:ascii="Arial" w:hAnsi="Arial" w:cs="Arial"/>
          <w:sz w:val="24"/>
          <w:szCs w:val="24"/>
          <w:lang w:val="es-ES"/>
        </w:rPr>
        <w:t>los procedimientos de operación,</w:t>
      </w:r>
      <w:r w:rsidRPr="000360D2">
        <w:rPr>
          <w:rFonts w:ascii="Arial" w:hAnsi="Arial" w:cs="Arial"/>
          <w:sz w:val="24"/>
          <w:szCs w:val="24"/>
          <w:lang w:val="es-ES"/>
        </w:rPr>
        <w:t xml:space="preserve"> teniendo en cuenta </w:t>
      </w:r>
      <w:r w:rsidR="00B4268E">
        <w:rPr>
          <w:rFonts w:ascii="Arial" w:hAnsi="Arial" w:cs="Arial"/>
          <w:sz w:val="24"/>
          <w:szCs w:val="24"/>
          <w:lang w:val="es-ES"/>
        </w:rPr>
        <w:t>los ya existentes en la entidad y</w:t>
      </w:r>
      <w:r w:rsidRPr="000360D2">
        <w:rPr>
          <w:rFonts w:ascii="Arial" w:hAnsi="Arial" w:cs="Arial"/>
          <w:sz w:val="24"/>
          <w:szCs w:val="24"/>
          <w:lang w:val="es-ES"/>
        </w:rPr>
        <w:t xml:space="preserve"> asegurando la disponibilidad de la información.</w:t>
      </w:r>
    </w:p>
    <w:p w14:paraId="74C4DE4E" w14:textId="77777777" w:rsidR="00814BD9" w:rsidRPr="000360D2" w:rsidRDefault="00814BD9" w:rsidP="00E83E90">
      <w:pPr>
        <w:spacing w:after="0" w:line="240" w:lineRule="auto"/>
        <w:jc w:val="both"/>
        <w:rPr>
          <w:rFonts w:ascii="Arial" w:hAnsi="Arial" w:cs="Arial"/>
          <w:sz w:val="24"/>
          <w:szCs w:val="24"/>
          <w:lang w:val="es-ES"/>
        </w:rPr>
      </w:pPr>
    </w:p>
    <w:p w14:paraId="74C4DE54" w14:textId="77777777" w:rsidR="00814BD9" w:rsidRPr="000360D2" w:rsidRDefault="00814BD9" w:rsidP="00E83E90">
      <w:pPr>
        <w:spacing w:after="0" w:line="240" w:lineRule="auto"/>
        <w:jc w:val="both"/>
        <w:rPr>
          <w:rFonts w:ascii="Arial" w:hAnsi="Arial" w:cs="Arial"/>
          <w:sz w:val="24"/>
          <w:szCs w:val="24"/>
          <w:lang w:val="es-ES"/>
        </w:rPr>
      </w:pPr>
    </w:p>
    <w:p w14:paraId="74C4DE55" w14:textId="77777777" w:rsidR="00814BD9" w:rsidRPr="000360D2" w:rsidRDefault="00814BD9" w:rsidP="00E83E90">
      <w:pPr>
        <w:pStyle w:val="Estilo4"/>
        <w:rPr>
          <w:lang w:val="es-ES"/>
        </w:rPr>
      </w:pPr>
      <w:r w:rsidRPr="000360D2">
        <w:rPr>
          <w:lang w:val="es-ES"/>
        </w:rPr>
        <w:t>PTI016</w:t>
      </w:r>
      <w:r w:rsidR="00F47CBD" w:rsidRPr="000360D2">
        <w:rPr>
          <w:lang w:val="es-ES"/>
        </w:rPr>
        <w:t xml:space="preserve">. </w:t>
      </w:r>
      <w:r w:rsidRPr="000360D2">
        <w:rPr>
          <w:lang w:val="es-ES"/>
        </w:rPr>
        <w:t>Título de la Política: Gestión de cambios - Ref.: ISO/IEC 27001 CL. A. 12.1.2</w:t>
      </w:r>
    </w:p>
    <w:p w14:paraId="74C4DE56" w14:textId="77777777" w:rsidR="00814BD9" w:rsidRPr="000360D2" w:rsidRDefault="00814BD9" w:rsidP="00E83E90">
      <w:pPr>
        <w:spacing w:after="0" w:line="240" w:lineRule="auto"/>
        <w:jc w:val="both"/>
        <w:rPr>
          <w:rFonts w:ascii="Arial" w:hAnsi="Arial" w:cs="Arial"/>
          <w:b/>
          <w:sz w:val="24"/>
          <w:szCs w:val="24"/>
          <w:lang w:val="es-ES"/>
        </w:rPr>
      </w:pPr>
    </w:p>
    <w:p w14:paraId="74C4DE57" w14:textId="77777777" w:rsidR="00F47CBD" w:rsidRPr="000360D2" w:rsidRDefault="00814BD9"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58" w14:textId="77777777" w:rsidR="00F47CBD" w:rsidRPr="000360D2" w:rsidRDefault="00F47CBD" w:rsidP="00E83E90">
      <w:pPr>
        <w:spacing w:after="0" w:line="240" w:lineRule="auto"/>
        <w:jc w:val="both"/>
        <w:rPr>
          <w:rFonts w:ascii="Arial" w:hAnsi="Arial" w:cs="Arial"/>
          <w:b/>
          <w:sz w:val="24"/>
          <w:szCs w:val="24"/>
          <w:lang w:val="es-ES"/>
        </w:rPr>
      </w:pPr>
    </w:p>
    <w:p w14:paraId="74C4DE59" w14:textId="21F46DB8" w:rsidR="00814BD9" w:rsidRPr="000360D2" w:rsidRDefault="00B4268E" w:rsidP="00E83E90">
      <w:pPr>
        <w:spacing w:after="0" w:line="240" w:lineRule="auto"/>
        <w:jc w:val="both"/>
        <w:rPr>
          <w:rFonts w:ascii="Arial" w:hAnsi="Arial" w:cs="Arial"/>
          <w:sz w:val="24"/>
          <w:szCs w:val="24"/>
          <w:lang w:val="es-ES"/>
        </w:rPr>
      </w:pPr>
      <w:r>
        <w:rPr>
          <w:rFonts w:ascii="Arial" w:hAnsi="Arial" w:cs="Arial"/>
          <w:sz w:val="24"/>
          <w:szCs w:val="24"/>
          <w:lang w:val="es-ES"/>
        </w:rPr>
        <w:t xml:space="preserve">Se debe implementar y mantener una gestión </w:t>
      </w:r>
      <w:r w:rsidR="00814BD9" w:rsidRPr="000360D2">
        <w:rPr>
          <w:rFonts w:ascii="Arial" w:hAnsi="Arial" w:cs="Arial"/>
          <w:sz w:val="24"/>
          <w:szCs w:val="24"/>
          <w:lang w:val="es-ES"/>
        </w:rPr>
        <w:t xml:space="preserve">de cambios en la entidad, </w:t>
      </w:r>
      <w:r>
        <w:rPr>
          <w:rFonts w:ascii="Arial" w:hAnsi="Arial" w:cs="Arial"/>
          <w:sz w:val="24"/>
          <w:szCs w:val="24"/>
          <w:lang w:val="es-ES"/>
        </w:rPr>
        <w:t>especialmente en aquellos</w:t>
      </w:r>
      <w:r w:rsidR="00814BD9" w:rsidRPr="000360D2">
        <w:rPr>
          <w:rFonts w:ascii="Arial" w:hAnsi="Arial" w:cs="Arial"/>
          <w:sz w:val="24"/>
          <w:szCs w:val="24"/>
          <w:lang w:val="es-ES"/>
        </w:rPr>
        <w:t xml:space="preserve"> proceso</w:t>
      </w:r>
      <w:r w:rsidR="00F47CBD" w:rsidRPr="000360D2">
        <w:rPr>
          <w:rFonts w:ascii="Arial" w:hAnsi="Arial" w:cs="Arial"/>
          <w:sz w:val="24"/>
          <w:szCs w:val="24"/>
          <w:lang w:val="es-ES"/>
        </w:rPr>
        <w:t>s de negocio,</w:t>
      </w:r>
      <w:r w:rsidR="00814BD9" w:rsidRPr="000360D2">
        <w:rPr>
          <w:rFonts w:ascii="Arial" w:hAnsi="Arial" w:cs="Arial"/>
          <w:sz w:val="24"/>
          <w:szCs w:val="24"/>
          <w:lang w:val="es-ES"/>
        </w:rPr>
        <w:t xml:space="preserve"> instalaciones y sistemas de procesamiento de información que afectan la seguridad de la información</w:t>
      </w:r>
      <w:r>
        <w:rPr>
          <w:rFonts w:ascii="Arial" w:hAnsi="Arial" w:cs="Arial"/>
          <w:sz w:val="24"/>
          <w:szCs w:val="24"/>
          <w:lang w:val="es-ES"/>
        </w:rPr>
        <w:t>,</w:t>
      </w:r>
      <w:r w:rsidR="00814BD9" w:rsidRPr="000360D2">
        <w:rPr>
          <w:rFonts w:ascii="Arial" w:hAnsi="Arial" w:cs="Arial"/>
          <w:sz w:val="24"/>
          <w:szCs w:val="24"/>
          <w:lang w:val="es-ES"/>
        </w:rPr>
        <w:t xml:space="preserve"> y se debe justificar la razón de dichos cambios, los cuales serán revisados y evaluados por parte de la</w:t>
      </w:r>
      <w:r>
        <w:rPr>
          <w:rFonts w:ascii="Arial" w:hAnsi="Arial" w:cs="Arial"/>
          <w:sz w:val="24"/>
          <w:szCs w:val="24"/>
          <w:lang w:val="es-ES"/>
        </w:rPr>
        <w:t xml:space="preserve"> Oficina de TIC, el Oficial de Se</w:t>
      </w:r>
      <w:r w:rsidR="00814BD9" w:rsidRPr="000360D2">
        <w:rPr>
          <w:rFonts w:ascii="Arial" w:hAnsi="Arial" w:cs="Arial"/>
          <w:sz w:val="24"/>
          <w:szCs w:val="24"/>
          <w:lang w:val="es-ES"/>
        </w:rPr>
        <w:t xml:space="preserve">guridad </w:t>
      </w:r>
      <w:r>
        <w:rPr>
          <w:rFonts w:ascii="Arial" w:hAnsi="Arial" w:cs="Arial"/>
          <w:sz w:val="24"/>
          <w:szCs w:val="24"/>
          <w:lang w:val="es-ES"/>
        </w:rPr>
        <w:t xml:space="preserve">de la Información </w:t>
      </w:r>
      <w:r w:rsidR="00814BD9" w:rsidRPr="000360D2">
        <w:rPr>
          <w:rFonts w:ascii="Arial" w:hAnsi="Arial" w:cs="Arial"/>
          <w:sz w:val="24"/>
          <w:szCs w:val="24"/>
          <w:lang w:val="es-ES"/>
        </w:rPr>
        <w:t>y las partes interesadas en la entidad.</w:t>
      </w:r>
    </w:p>
    <w:p w14:paraId="74C4DE5E" w14:textId="77777777" w:rsidR="00814BD9" w:rsidRPr="000360D2" w:rsidRDefault="00814BD9" w:rsidP="00E83E90">
      <w:pPr>
        <w:spacing w:after="0" w:line="240" w:lineRule="auto"/>
        <w:jc w:val="both"/>
        <w:rPr>
          <w:rFonts w:ascii="Arial" w:hAnsi="Arial" w:cs="Arial"/>
          <w:sz w:val="24"/>
          <w:szCs w:val="24"/>
          <w:lang w:val="es-ES"/>
        </w:rPr>
      </w:pPr>
    </w:p>
    <w:p w14:paraId="74C4DE5F" w14:textId="77777777" w:rsidR="00814BD9" w:rsidRPr="000360D2" w:rsidRDefault="00814BD9" w:rsidP="00E83E90">
      <w:pPr>
        <w:pStyle w:val="Estilo4"/>
        <w:rPr>
          <w:lang w:val="es-ES"/>
        </w:rPr>
      </w:pPr>
      <w:r w:rsidRPr="000360D2">
        <w:rPr>
          <w:lang w:val="es-ES"/>
        </w:rPr>
        <w:t>PTI017</w:t>
      </w:r>
      <w:r w:rsidR="00F47CBD" w:rsidRPr="000360D2">
        <w:rPr>
          <w:lang w:val="es-ES"/>
        </w:rPr>
        <w:t xml:space="preserve">. </w:t>
      </w:r>
      <w:r w:rsidRPr="000360D2">
        <w:rPr>
          <w:lang w:val="es-ES"/>
        </w:rPr>
        <w:t>Título de la Política: Gestión de capacidad - Ref.: ISO/IEC 27001 CL. A. 12.1.3</w:t>
      </w:r>
    </w:p>
    <w:p w14:paraId="74C4DE60" w14:textId="77777777" w:rsidR="00814BD9" w:rsidRPr="000360D2" w:rsidRDefault="00814BD9" w:rsidP="00E83E90">
      <w:pPr>
        <w:spacing w:after="0" w:line="240" w:lineRule="auto"/>
        <w:jc w:val="both"/>
        <w:rPr>
          <w:rFonts w:ascii="Arial" w:hAnsi="Arial" w:cs="Arial"/>
          <w:b/>
          <w:sz w:val="24"/>
          <w:szCs w:val="24"/>
          <w:lang w:val="es-ES"/>
        </w:rPr>
      </w:pPr>
    </w:p>
    <w:p w14:paraId="74C4DE61" w14:textId="77777777" w:rsidR="00F47CBD" w:rsidRPr="000360D2" w:rsidRDefault="00814BD9"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62" w14:textId="77777777" w:rsidR="00F47CBD" w:rsidRPr="000360D2" w:rsidRDefault="00F47CBD" w:rsidP="00E83E90">
      <w:pPr>
        <w:spacing w:after="0" w:line="240" w:lineRule="auto"/>
        <w:jc w:val="both"/>
        <w:rPr>
          <w:rFonts w:ascii="Arial" w:hAnsi="Arial" w:cs="Arial"/>
          <w:b/>
          <w:sz w:val="24"/>
          <w:szCs w:val="24"/>
          <w:lang w:val="es-ES"/>
        </w:rPr>
      </w:pPr>
    </w:p>
    <w:p w14:paraId="74C4DE63" w14:textId="77777777" w:rsidR="00814BD9" w:rsidRPr="000360D2" w:rsidRDefault="00814BD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La Oficina de TIC o la persona que sea designada por el área </w:t>
      </w:r>
      <w:r w:rsidR="00F47CBD" w:rsidRPr="000360D2">
        <w:rPr>
          <w:rFonts w:ascii="Arial" w:hAnsi="Arial" w:cs="Arial"/>
          <w:sz w:val="24"/>
          <w:szCs w:val="24"/>
          <w:lang w:val="es-ES"/>
        </w:rPr>
        <w:t>realizará una revisión periódica</w:t>
      </w:r>
      <w:r w:rsidRPr="000360D2">
        <w:rPr>
          <w:rFonts w:ascii="Arial" w:hAnsi="Arial" w:cs="Arial"/>
          <w:sz w:val="24"/>
          <w:szCs w:val="24"/>
          <w:lang w:val="es-ES"/>
        </w:rPr>
        <w:t xml:space="preserve"> sobre las necesidades de capacidad de las instalaciones y de los sistemas de procesamiento de la información, debiéndose proyectar las necesidades futuras de capacidad adicional, a fin de garantizar un procesamiento y almacenamiento adecuado y suficiente.</w:t>
      </w:r>
    </w:p>
    <w:p w14:paraId="74C4DE64" w14:textId="77777777" w:rsidR="00814BD9" w:rsidRPr="000360D2" w:rsidRDefault="00814BD9" w:rsidP="00E83E90">
      <w:pPr>
        <w:spacing w:after="0" w:line="240" w:lineRule="auto"/>
        <w:jc w:val="both"/>
        <w:rPr>
          <w:rFonts w:ascii="Arial" w:hAnsi="Arial" w:cs="Arial"/>
          <w:sz w:val="24"/>
          <w:szCs w:val="24"/>
          <w:lang w:val="es-ES"/>
        </w:rPr>
      </w:pPr>
    </w:p>
    <w:p w14:paraId="74C4DE65" w14:textId="3921E5FD" w:rsidR="00814BD9" w:rsidRPr="000360D2" w:rsidRDefault="00814BD9"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Por lo anterior se deben evaluar las necesidades actuales de almacenamiento de información y hacer una proyección de los requerimientos de capacidad en el </w:t>
      </w:r>
      <w:r w:rsidRPr="000360D2">
        <w:rPr>
          <w:rFonts w:ascii="Arial" w:hAnsi="Arial" w:cs="Arial"/>
          <w:sz w:val="24"/>
          <w:szCs w:val="24"/>
          <w:lang w:val="es-ES"/>
        </w:rPr>
        <w:lastRenderedPageBreak/>
        <w:t>futuro con el fin de que se generen acciones preventivas, donde se pueda gestionar el riesgo asociado a la falta o disminución</w:t>
      </w:r>
      <w:r w:rsidR="00B4268E">
        <w:rPr>
          <w:rFonts w:ascii="Arial" w:hAnsi="Arial" w:cs="Arial"/>
          <w:sz w:val="24"/>
          <w:szCs w:val="24"/>
          <w:lang w:val="es-ES"/>
        </w:rPr>
        <w:t xml:space="preserve"> de</w:t>
      </w:r>
      <w:r w:rsidRPr="000360D2">
        <w:rPr>
          <w:rFonts w:ascii="Arial" w:hAnsi="Arial" w:cs="Arial"/>
          <w:sz w:val="24"/>
          <w:szCs w:val="24"/>
          <w:lang w:val="es-ES"/>
        </w:rPr>
        <w:t xml:space="preserve"> capacidad de almacenamiento de información, comprometiendo la disponibilidad de la misma. Además se deben tener en cuenta las siguientes medidas:</w:t>
      </w:r>
    </w:p>
    <w:p w14:paraId="74C4DE66" w14:textId="77777777" w:rsidR="00814BD9" w:rsidRPr="000360D2" w:rsidRDefault="00814BD9" w:rsidP="00E83E90">
      <w:pPr>
        <w:spacing w:after="0" w:line="240" w:lineRule="auto"/>
        <w:jc w:val="both"/>
        <w:rPr>
          <w:rFonts w:ascii="Arial" w:hAnsi="Arial" w:cs="Arial"/>
          <w:sz w:val="24"/>
          <w:szCs w:val="24"/>
          <w:lang w:val="es-ES"/>
        </w:rPr>
      </w:pPr>
    </w:p>
    <w:p w14:paraId="74C4DE67" w14:textId="65CCBB1D" w:rsidR="00814BD9" w:rsidRPr="000360D2" w:rsidRDefault="00814BD9" w:rsidP="00E83E90">
      <w:pPr>
        <w:pStyle w:val="Prrafodelista"/>
        <w:numPr>
          <w:ilvl w:val="0"/>
          <w:numId w:val="32"/>
        </w:numPr>
        <w:spacing w:after="0" w:line="240" w:lineRule="auto"/>
        <w:jc w:val="both"/>
        <w:rPr>
          <w:rFonts w:ascii="Arial" w:hAnsi="Arial" w:cs="Arial"/>
          <w:sz w:val="24"/>
          <w:szCs w:val="24"/>
          <w:lang w:val="es-ES"/>
        </w:rPr>
      </w:pPr>
      <w:r w:rsidRPr="000360D2">
        <w:rPr>
          <w:rFonts w:ascii="Arial" w:hAnsi="Arial" w:cs="Arial"/>
          <w:sz w:val="24"/>
          <w:szCs w:val="24"/>
          <w:lang w:val="es-ES"/>
        </w:rPr>
        <w:t>Implementa</w:t>
      </w:r>
      <w:r w:rsidR="00370C35">
        <w:rPr>
          <w:rFonts w:ascii="Arial" w:hAnsi="Arial" w:cs="Arial"/>
          <w:sz w:val="24"/>
          <w:szCs w:val="24"/>
          <w:lang w:val="es-ES"/>
        </w:rPr>
        <w:t>r</w:t>
      </w:r>
      <w:r w:rsidRPr="000360D2">
        <w:rPr>
          <w:rFonts w:ascii="Arial" w:hAnsi="Arial" w:cs="Arial"/>
          <w:sz w:val="24"/>
          <w:szCs w:val="24"/>
          <w:lang w:val="es-ES"/>
        </w:rPr>
        <w:t xml:space="preserve"> los mecanismos, controles y herramientas necesarias para asegurar que los recursos que componen dicha plataforma sean periódicamente monitoreados, afinados y proyectados para futuros requerimientos de capacidad de procesamiento y comunicación.</w:t>
      </w:r>
    </w:p>
    <w:p w14:paraId="74C4DE68" w14:textId="45AA597C" w:rsidR="00814BD9" w:rsidRPr="000360D2" w:rsidRDefault="007D5EAB" w:rsidP="00E83E90">
      <w:pPr>
        <w:pStyle w:val="Prrafodelista"/>
        <w:numPr>
          <w:ilvl w:val="0"/>
          <w:numId w:val="32"/>
        </w:numPr>
        <w:spacing w:after="0" w:line="240" w:lineRule="auto"/>
        <w:jc w:val="both"/>
        <w:rPr>
          <w:rFonts w:ascii="Arial" w:hAnsi="Arial" w:cs="Arial"/>
          <w:sz w:val="24"/>
          <w:szCs w:val="24"/>
          <w:lang w:val="es-ES"/>
        </w:rPr>
      </w:pPr>
      <w:r>
        <w:rPr>
          <w:rFonts w:ascii="Arial" w:hAnsi="Arial" w:cs="Arial"/>
          <w:sz w:val="24"/>
          <w:szCs w:val="24"/>
          <w:lang w:val="es-ES"/>
        </w:rPr>
        <w:t>En caso de que no exista un sistema de monitoreo de capacidad centralizado o que por la naturaleza del dispositivo este no pueda integrarse a dicho sistema, es e</w:t>
      </w:r>
      <w:r w:rsidR="00814BD9" w:rsidRPr="000360D2">
        <w:rPr>
          <w:rFonts w:ascii="Arial" w:hAnsi="Arial" w:cs="Arial"/>
          <w:sz w:val="24"/>
          <w:szCs w:val="24"/>
          <w:lang w:val="es-ES"/>
        </w:rPr>
        <w:t xml:space="preserve">l responsable de cada </w:t>
      </w:r>
      <w:r>
        <w:rPr>
          <w:rFonts w:ascii="Arial" w:hAnsi="Arial" w:cs="Arial"/>
          <w:sz w:val="24"/>
          <w:szCs w:val="24"/>
          <w:lang w:val="es-ES"/>
        </w:rPr>
        <w:t>dispositivo</w:t>
      </w:r>
      <w:r w:rsidR="00814BD9" w:rsidRPr="000360D2">
        <w:rPr>
          <w:rFonts w:ascii="Arial" w:hAnsi="Arial" w:cs="Arial"/>
          <w:sz w:val="24"/>
          <w:szCs w:val="24"/>
          <w:lang w:val="es-ES"/>
        </w:rPr>
        <w:t xml:space="preserve"> </w:t>
      </w:r>
      <w:r>
        <w:rPr>
          <w:rFonts w:ascii="Arial" w:hAnsi="Arial" w:cs="Arial"/>
          <w:sz w:val="24"/>
          <w:szCs w:val="24"/>
          <w:lang w:val="es-ES"/>
        </w:rPr>
        <w:t>quien deberá realizar</w:t>
      </w:r>
      <w:r w:rsidR="00814BD9" w:rsidRPr="000360D2">
        <w:rPr>
          <w:rFonts w:ascii="Arial" w:hAnsi="Arial" w:cs="Arial"/>
          <w:sz w:val="24"/>
          <w:szCs w:val="24"/>
          <w:lang w:val="es-ES"/>
        </w:rPr>
        <w:t xml:space="preserve"> el monitoreo permanente</w:t>
      </w:r>
      <w:r>
        <w:rPr>
          <w:rFonts w:ascii="Arial" w:hAnsi="Arial" w:cs="Arial"/>
          <w:sz w:val="24"/>
          <w:szCs w:val="24"/>
          <w:lang w:val="es-ES"/>
        </w:rPr>
        <w:t xml:space="preserve"> de la capacidad del mismo</w:t>
      </w:r>
      <w:r w:rsidR="00814BD9" w:rsidRPr="000360D2">
        <w:rPr>
          <w:rFonts w:ascii="Arial" w:hAnsi="Arial" w:cs="Arial"/>
          <w:sz w:val="24"/>
          <w:szCs w:val="24"/>
          <w:lang w:val="es-ES"/>
        </w:rPr>
        <w:t>.</w:t>
      </w:r>
    </w:p>
    <w:p w14:paraId="74C4DE6D" w14:textId="77777777" w:rsidR="002353BA" w:rsidRPr="000360D2" w:rsidRDefault="002353BA" w:rsidP="00E83E90">
      <w:pPr>
        <w:spacing w:after="0" w:line="240" w:lineRule="auto"/>
        <w:jc w:val="both"/>
        <w:rPr>
          <w:rFonts w:ascii="Arial" w:hAnsi="Arial" w:cs="Arial"/>
          <w:sz w:val="24"/>
          <w:szCs w:val="24"/>
          <w:lang w:val="es-ES"/>
        </w:rPr>
      </w:pPr>
    </w:p>
    <w:p w14:paraId="74C4DE6E" w14:textId="6BFCD35F" w:rsidR="002353BA" w:rsidRPr="000360D2" w:rsidRDefault="002353BA" w:rsidP="00E83E90">
      <w:pPr>
        <w:pStyle w:val="Estilo4"/>
        <w:rPr>
          <w:lang w:val="es-ES"/>
        </w:rPr>
      </w:pPr>
      <w:r w:rsidRPr="000360D2">
        <w:rPr>
          <w:lang w:val="es-ES"/>
        </w:rPr>
        <w:t>PTI018</w:t>
      </w:r>
      <w:r w:rsidR="00F47CBD" w:rsidRPr="000360D2">
        <w:rPr>
          <w:lang w:val="es-ES"/>
        </w:rPr>
        <w:t xml:space="preserve">. </w:t>
      </w:r>
      <w:r w:rsidRPr="000360D2">
        <w:rPr>
          <w:lang w:val="es-ES"/>
        </w:rPr>
        <w:t>Título de la Política: Separación d</w:t>
      </w:r>
      <w:r w:rsidR="007D5EAB">
        <w:rPr>
          <w:lang w:val="es-ES"/>
        </w:rPr>
        <w:t xml:space="preserve">e los ambientes de desarrollo, </w:t>
      </w:r>
      <w:r w:rsidRPr="000360D2">
        <w:rPr>
          <w:lang w:val="es-ES"/>
        </w:rPr>
        <w:t xml:space="preserve">pruebas y </w:t>
      </w:r>
      <w:r w:rsidR="007D5EAB">
        <w:rPr>
          <w:lang w:val="es-ES"/>
        </w:rPr>
        <w:t>producción</w:t>
      </w:r>
      <w:r w:rsidRPr="000360D2">
        <w:rPr>
          <w:lang w:val="es-ES"/>
        </w:rPr>
        <w:t>. - Ref.: ISO/IEC 27001 CL. A. 12.1.4</w:t>
      </w:r>
    </w:p>
    <w:p w14:paraId="74C4DE6F" w14:textId="77777777" w:rsidR="002353BA" w:rsidRPr="000360D2" w:rsidRDefault="002353BA" w:rsidP="00E83E90">
      <w:pPr>
        <w:spacing w:after="0" w:line="240" w:lineRule="auto"/>
        <w:jc w:val="both"/>
        <w:rPr>
          <w:rFonts w:ascii="Arial" w:hAnsi="Arial" w:cs="Arial"/>
          <w:b/>
          <w:sz w:val="24"/>
          <w:szCs w:val="24"/>
          <w:lang w:val="es-ES"/>
        </w:rPr>
      </w:pPr>
    </w:p>
    <w:p w14:paraId="74C4DE70" w14:textId="77777777" w:rsidR="00F47CBD"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71" w14:textId="77777777" w:rsidR="00F47CBD" w:rsidRPr="000360D2" w:rsidRDefault="00F47CBD" w:rsidP="00E83E90">
      <w:pPr>
        <w:spacing w:after="0" w:line="240" w:lineRule="auto"/>
        <w:jc w:val="both"/>
        <w:rPr>
          <w:rFonts w:ascii="Arial" w:hAnsi="Arial" w:cs="Arial"/>
          <w:sz w:val="24"/>
          <w:szCs w:val="24"/>
          <w:lang w:val="es-ES"/>
        </w:rPr>
      </w:pPr>
    </w:p>
    <w:p w14:paraId="74C4DE72" w14:textId="5C747E4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 deben establecer roles y responsabilidades en cada fase del desarrollo o modificación de los sistemas de información de la </w:t>
      </w:r>
      <w:r w:rsidR="007D5EAB">
        <w:rPr>
          <w:rFonts w:ascii="Arial" w:hAnsi="Arial" w:cs="Arial"/>
          <w:sz w:val="24"/>
          <w:szCs w:val="24"/>
          <w:lang w:val="es-ES"/>
        </w:rPr>
        <w:t>SSF</w:t>
      </w:r>
      <w:r w:rsidRPr="000360D2">
        <w:rPr>
          <w:rFonts w:ascii="Arial" w:hAnsi="Arial" w:cs="Arial"/>
          <w:sz w:val="24"/>
          <w:szCs w:val="24"/>
          <w:lang w:val="es-ES"/>
        </w:rPr>
        <w:t xml:space="preserve"> y a su vez se deben separar los ambientes de desarrollo, pruebas y producción, con el fin de garantizar la integridad y disponibilidad de la información.</w:t>
      </w:r>
    </w:p>
    <w:p w14:paraId="74C4DE73" w14:textId="77777777" w:rsidR="002353BA" w:rsidRPr="000360D2" w:rsidRDefault="002353BA" w:rsidP="00E83E90">
      <w:pPr>
        <w:spacing w:after="0" w:line="240" w:lineRule="auto"/>
        <w:jc w:val="both"/>
        <w:rPr>
          <w:rFonts w:ascii="Arial" w:hAnsi="Arial" w:cs="Arial"/>
          <w:sz w:val="24"/>
          <w:szCs w:val="24"/>
          <w:lang w:val="es-ES"/>
        </w:rPr>
      </w:pPr>
    </w:p>
    <w:p w14:paraId="74C4DE74" w14:textId="0259953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 deben proveer los mecanismos, controles y recursos necesarios para contar con niveles adecuados de separación lógica y/o física entre los ambientes de desarrollo, pruebas y producción para toda </w:t>
      </w:r>
      <w:r w:rsidR="007D5EAB">
        <w:rPr>
          <w:rFonts w:ascii="Arial" w:hAnsi="Arial" w:cs="Arial"/>
          <w:sz w:val="24"/>
          <w:szCs w:val="24"/>
          <w:lang w:val="es-ES"/>
        </w:rPr>
        <w:t>la</w:t>
      </w:r>
      <w:r w:rsidRPr="000360D2">
        <w:rPr>
          <w:rFonts w:ascii="Arial" w:hAnsi="Arial" w:cs="Arial"/>
          <w:sz w:val="24"/>
          <w:szCs w:val="24"/>
          <w:lang w:val="es-ES"/>
        </w:rPr>
        <w:t xml:space="preserve"> plataforma tecnológica y sistemas de información, con el fin de reducir el acceso no autorizado y evitar cambios que pudieran afectar </w:t>
      </w:r>
      <w:r w:rsidR="007D5EAB">
        <w:rPr>
          <w:rFonts w:ascii="Arial" w:hAnsi="Arial" w:cs="Arial"/>
          <w:sz w:val="24"/>
          <w:szCs w:val="24"/>
          <w:lang w:val="es-ES"/>
        </w:rPr>
        <w:t>la</w:t>
      </w:r>
      <w:r w:rsidRPr="000360D2">
        <w:rPr>
          <w:rFonts w:ascii="Arial" w:hAnsi="Arial" w:cs="Arial"/>
          <w:sz w:val="24"/>
          <w:szCs w:val="24"/>
          <w:lang w:val="es-ES"/>
        </w:rPr>
        <w:t xml:space="preserve"> operación. Por lo anterior se deben tomar en consideración los siguientes factores:</w:t>
      </w:r>
    </w:p>
    <w:p w14:paraId="74C4DE76" w14:textId="77777777" w:rsidR="002353BA" w:rsidRPr="000360D2" w:rsidRDefault="002353BA" w:rsidP="00E83E90">
      <w:pPr>
        <w:spacing w:after="0" w:line="240" w:lineRule="auto"/>
        <w:jc w:val="both"/>
        <w:rPr>
          <w:rFonts w:ascii="Arial" w:hAnsi="Arial" w:cs="Arial"/>
          <w:sz w:val="24"/>
          <w:szCs w:val="24"/>
          <w:lang w:val="es-ES"/>
        </w:rPr>
      </w:pPr>
    </w:p>
    <w:p w14:paraId="74C4DE77" w14:textId="0B0A27F7" w:rsidR="002353BA" w:rsidRPr="000360D2" w:rsidRDefault="002353BA" w:rsidP="00E83E90">
      <w:pPr>
        <w:pStyle w:val="Prrafodelista"/>
        <w:numPr>
          <w:ilvl w:val="0"/>
          <w:numId w:val="33"/>
        </w:numPr>
        <w:spacing w:after="0" w:line="240" w:lineRule="auto"/>
        <w:jc w:val="both"/>
        <w:rPr>
          <w:rFonts w:ascii="Arial" w:hAnsi="Arial" w:cs="Arial"/>
          <w:sz w:val="24"/>
          <w:szCs w:val="24"/>
          <w:lang w:val="es-ES"/>
        </w:rPr>
      </w:pPr>
      <w:r w:rsidRPr="000360D2">
        <w:rPr>
          <w:rFonts w:ascii="Arial" w:hAnsi="Arial" w:cs="Arial"/>
          <w:sz w:val="24"/>
          <w:szCs w:val="24"/>
          <w:lang w:val="es-ES"/>
        </w:rPr>
        <w:t>El paso de software y hardware de un ambiente a otro se</w:t>
      </w:r>
      <w:r w:rsidR="007D5EAB">
        <w:rPr>
          <w:rFonts w:ascii="Arial" w:hAnsi="Arial" w:cs="Arial"/>
          <w:sz w:val="24"/>
          <w:szCs w:val="24"/>
          <w:lang w:val="es-ES"/>
        </w:rPr>
        <w:t xml:space="preserve"> debe</w:t>
      </w:r>
      <w:r w:rsidRPr="000360D2">
        <w:rPr>
          <w:rFonts w:ascii="Arial" w:hAnsi="Arial" w:cs="Arial"/>
          <w:sz w:val="24"/>
          <w:szCs w:val="24"/>
          <w:lang w:val="es-ES"/>
        </w:rPr>
        <w:t xml:space="preserve"> controla</w:t>
      </w:r>
      <w:r w:rsidR="007D5EAB">
        <w:rPr>
          <w:rFonts w:ascii="Arial" w:hAnsi="Arial" w:cs="Arial"/>
          <w:sz w:val="24"/>
          <w:szCs w:val="24"/>
          <w:lang w:val="es-ES"/>
        </w:rPr>
        <w:t>r</w:t>
      </w:r>
      <w:r w:rsidRPr="000360D2">
        <w:rPr>
          <w:rFonts w:ascii="Arial" w:hAnsi="Arial" w:cs="Arial"/>
          <w:sz w:val="24"/>
          <w:szCs w:val="24"/>
          <w:lang w:val="es-ES"/>
        </w:rPr>
        <w:t xml:space="preserve"> y gestiona</w:t>
      </w:r>
      <w:r w:rsidR="007D5EAB">
        <w:rPr>
          <w:rFonts w:ascii="Arial" w:hAnsi="Arial" w:cs="Arial"/>
          <w:sz w:val="24"/>
          <w:szCs w:val="24"/>
          <w:lang w:val="es-ES"/>
        </w:rPr>
        <w:t>r</w:t>
      </w:r>
      <w:r w:rsidRPr="000360D2">
        <w:rPr>
          <w:rFonts w:ascii="Arial" w:hAnsi="Arial" w:cs="Arial"/>
          <w:sz w:val="24"/>
          <w:szCs w:val="24"/>
          <w:lang w:val="es-ES"/>
        </w:rPr>
        <w:t>.</w:t>
      </w:r>
    </w:p>
    <w:p w14:paraId="74C4DE78" w14:textId="0D6D0E24" w:rsidR="002353BA" w:rsidRPr="000360D2" w:rsidRDefault="002353BA" w:rsidP="00E83E90">
      <w:pPr>
        <w:pStyle w:val="Prrafodelista"/>
        <w:numPr>
          <w:ilvl w:val="0"/>
          <w:numId w:val="33"/>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Los usuarios </w:t>
      </w:r>
      <w:r w:rsidR="007D5EAB">
        <w:rPr>
          <w:rFonts w:ascii="Arial" w:hAnsi="Arial" w:cs="Arial"/>
          <w:sz w:val="24"/>
          <w:szCs w:val="24"/>
          <w:lang w:val="es-ES"/>
        </w:rPr>
        <w:t>deben contar</w:t>
      </w:r>
      <w:r w:rsidRPr="000360D2">
        <w:rPr>
          <w:rFonts w:ascii="Arial" w:hAnsi="Arial" w:cs="Arial"/>
          <w:sz w:val="24"/>
          <w:szCs w:val="24"/>
          <w:lang w:val="es-ES"/>
        </w:rPr>
        <w:t xml:space="preserve"> únicamente con los privilegios necesarios en cada ambiente para el desarrollo de sus funciones.</w:t>
      </w:r>
    </w:p>
    <w:p w14:paraId="74C4DE79" w14:textId="3D4CAF72" w:rsidR="002353BA" w:rsidRPr="000360D2" w:rsidRDefault="002353BA" w:rsidP="00E83E90">
      <w:pPr>
        <w:pStyle w:val="Prrafodelista"/>
        <w:numPr>
          <w:ilvl w:val="0"/>
          <w:numId w:val="33"/>
        </w:numPr>
        <w:spacing w:after="0" w:line="240" w:lineRule="auto"/>
        <w:jc w:val="both"/>
        <w:rPr>
          <w:rFonts w:ascii="Arial" w:hAnsi="Arial" w:cs="Arial"/>
          <w:sz w:val="24"/>
          <w:szCs w:val="24"/>
          <w:lang w:val="es-ES"/>
        </w:rPr>
      </w:pPr>
      <w:r w:rsidRPr="000360D2">
        <w:rPr>
          <w:rFonts w:ascii="Arial" w:hAnsi="Arial" w:cs="Arial"/>
          <w:sz w:val="24"/>
          <w:szCs w:val="24"/>
          <w:lang w:val="es-ES"/>
        </w:rPr>
        <w:t>No se</w:t>
      </w:r>
      <w:r w:rsidR="007D5EAB">
        <w:rPr>
          <w:rFonts w:ascii="Arial" w:hAnsi="Arial" w:cs="Arial"/>
          <w:sz w:val="24"/>
          <w:szCs w:val="24"/>
          <w:lang w:val="es-ES"/>
        </w:rPr>
        <w:t xml:space="preserve"> deben</w:t>
      </w:r>
      <w:r w:rsidRPr="000360D2">
        <w:rPr>
          <w:rFonts w:ascii="Arial" w:hAnsi="Arial" w:cs="Arial"/>
          <w:sz w:val="24"/>
          <w:szCs w:val="24"/>
          <w:lang w:val="es-ES"/>
        </w:rPr>
        <w:t xml:space="preserve"> realiz</w:t>
      </w:r>
      <w:r w:rsidR="007D5EAB">
        <w:rPr>
          <w:rFonts w:ascii="Arial" w:hAnsi="Arial" w:cs="Arial"/>
          <w:sz w:val="24"/>
          <w:szCs w:val="24"/>
          <w:lang w:val="es-ES"/>
        </w:rPr>
        <w:t>ar</w:t>
      </w:r>
      <w:r w:rsidRPr="000360D2">
        <w:rPr>
          <w:rFonts w:ascii="Arial" w:hAnsi="Arial" w:cs="Arial"/>
          <w:sz w:val="24"/>
          <w:szCs w:val="24"/>
          <w:lang w:val="es-ES"/>
        </w:rPr>
        <w:t xml:space="preserve"> pruebas, instalaciones o desarrollos </w:t>
      </w:r>
      <w:r w:rsidR="007D5EAB">
        <w:rPr>
          <w:rFonts w:ascii="Arial" w:hAnsi="Arial" w:cs="Arial"/>
          <w:sz w:val="24"/>
          <w:szCs w:val="24"/>
          <w:lang w:val="es-ES"/>
        </w:rPr>
        <w:t>directamente sobre un entorno de producción. Esto</w:t>
      </w:r>
      <w:r w:rsidRPr="000360D2">
        <w:rPr>
          <w:rFonts w:ascii="Arial" w:hAnsi="Arial" w:cs="Arial"/>
          <w:sz w:val="24"/>
          <w:szCs w:val="24"/>
          <w:lang w:val="es-ES"/>
        </w:rPr>
        <w:t xml:space="preserve"> con el fin de evitar problemas de disponibilidad o confidencialidad de la información.</w:t>
      </w:r>
    </w:p>
    <w:p w14:paraId="74C4DE7A" w14:textId="35F587FE" w:rsidR="002353BA" w:rsidRPr="000360D2" w:rsidRDefault="002353BA" w:rsidP="00E83E90">
      <w:pPr>
        <w:pStyle w:val="Prrafodelista"/>
        <w:numPr>
          <w:ilvl w:val="0"/>
          <w:numId w:val="33"/>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El ambiente del sistema de prueba </w:t>
      </w:r>
      <w:r w:rsidR="007D5EAB">
        <w:rPr>
          <w:rFonts w:ascii="Arial" w:hAnsi="Arial" w:cs="Arial"/>
          <w:sz w:val="24"/>
          <w:szCs w:val="24"/>
          <w:lang w:val="es-ES"/>
        </w:rPr>
        <w:t xml:space="preserve">debe </w:t>
      </w:r>
      <w:r w:rsidRPr="000360D2">
        <w:rPr>
          <w:rFonts w:ascii="Arial" w:hAnsi="Arial" w:cs="Arial"/>
          <w:sz w:val="24"/>
          <w:szCs w:val="24"/>
          <w:lang w:val="es-ES"/>
        </w:rPr>
        <w:t>emula</w:t>
      </w:r>
      <w:r w:rsidR="007D5EAB">
        <w:rPr>
          <w:rFonts w:ascii="Arial" w:hAnsi="Arial" w:cs="Arial"/>
          <w:sz w:val="24"/>
          <w:szCs w:val="24"/>
          <w:lang w:val="es-ES"/>
        </w:rPr>
        <w:t>r</w:t>
      </w:r>
      <w:r w:rsidRPr="000360D2">
        <w:rPr>
          <w:rFonts w:ascii="Arial" w:hAnsi="Arial" w:cs="Arial"/>
          <w:sz w:val="24"/>
          <w:szCs w:val="24"/>
          <w:lang w:val="es-ES"/>
        </w:rPr>
        <w:t xml:space="preserve"> el ambiente de producción lo más estrechamente posible.</w:t>
      </w:r>
    </w:p>
    <w:p w14:paraId="74C4DE7B" w14:textId="167EE689" w:rsidR="002353BA" w:rsidRPr="000360D2" w:rsidRDefault="002353BA" w:rsidP="00E83E90">
      <w:pPr>
        <w:pStyle w:val="Prrafodelista"/>
        <w:numPr>
          <w:ilvl w:val="0"/>
          <w:numId w:val="33"/>
        </w:numPr>
        <w:spacing w:after="0" w:line="240" w:lineRule="auto"/>
        <w:jc w:val="both"/>
        <w:rPr>
          <w:rFonts w:ascii="Arial" w:hAnsi="Arial" w:cs="Arial"/>
          <w:sz w:val="24"/>
          <w:szCs w:val="24"/>
          <w:lang w:val="es-ES"/>
        </w:rPr>
      </w:pPr>
      <w:r w:rsidRPr="000360D2">
        <w:rPr>
          <w:rFonts w:ascii="Arial" w:hAnsi="Arial" w:cs="Arial"/>
          <w:sz w:val="24"/>
          <w:szCs w:val="24"/>
          <w:lang w:val="es-ES"/>
        </w:rPr>
        <w:lastRenderedPageBreak/>
        <w:t xml:space="preserve">No se </w:t>
      </w:r>
      <w:r w:rsidR="007D5EAB">
        <w:rPr>
          <w:rFonts w:ascii="Arial" w:hAnsi="Arial" w:cs="Arial"/>
          <w:sz w:val="24"/>
          <w:szCs w:val="24"/>
          <w:lang w:val="es-ES"/>
        </w:rPr>
        <w:t>debe permitir</w:t>
      </w:r>
      <w:r w:rsidRPr="000360D2">
        <w:rPr>
          <w:rFonts w:ascii="Arial" w:hAnsi="Arial" w:cs="Arial"/>
          <w:sz w:val="24"/>
          <w:szCs w:val="24"/>
          <w:lang w:val="es-ES"/>
        </w:rPr>
        <w:t xml:space="preserve"> la copia de información </w:t>
      </w:r>
      <w:r w:rsidR="007D5EAB">
        <w:rPr>
          <w:rFonts w:ascii="Arial" w:hAnsi="Arial" w:cs="Arial"/>
          <w:sz w:val="24"/>
          <w:szCs w:val="24"/>
          <w:lang w:val="es-ES"/>
        </w:rPr>
        <w:t>Ultrasecreta o Confidencial</w:t>
      </w:r>
      <w:r w:rsidRPr="000360D2">
        <w:rPr>
          <w:rFonts w:ascii="Arial" w:hAnsi="Arial" w:cs="Arial"/>
          <w:sz w:val="24"/>
          <w:szCs w:val="24"/>
          <w:lang w:val="es-ES"/>
        </w:rPr>
        <w:t xml:space="preserve"> de la entidad, desde el ambiente de producción al ambiente de pruebas; en caso de que sea estrictamente necesario, la copia la </w:t>
      </w:r>
      <w:r w:rsidR="007D5EAB">
        <w:rPr>
          <w:rFonts w:ascii="Arial" w:hAnsi="Arial" w:cs="Arial"/>
          <w:sz w:val="24"/>
          <w:szCs w:val="24"/>
          <w:lang w:val="es-ES"/>
        </w:rPr>
        <w:t xml:space="preserve">debe </w:t>
      </w:r>
      <w:r w:rsidRPr="000360D2">
        <w:rPr>
          <w:rFonts w:ascii="Arial" w:hAnsi="Arial" w:cs="Arial"/>
          <w:sz w:val="24"/>
          <w:szCs w:val="24"/>
          <w:lang w:val="es-ES"/>
        </w:rPr>
        <w:t>autoriza</w:t>
      </w:r>
      <w:r w:rsidR="007D5EAB">
        <w:rPr>
          <w:rFonts w:ascii="Arial" w:hAnsi="Arial" w:cs="Arial"/>
          <w:sz w:val="24"/>
          <w:szCs w:val="24"/>
          <w:lang w:val="es-ES"/>
        </w:rPr>
        <w:t>r</w:t>
      </w:r>
      <w:r w:rsidRPr="000360D2">
        <w:rPr>
          <w:rFonts w:ascii="Arial" w:hAnsi="Arial" w:cs="Arial"/>
          <w:sz w:val="24"/>
          <w:szCs w:val="24"/>
          <w:lang w:val="es-ES"/>
        </w:rPr>
        <w:t xml:space="preserve"> el propietario de la información y el Oficial de Seguridad de la Información y se </w:t>
      </w:r>
      <w:r w:rsidR="00C457A5">
        <w:rPr>
          <w:rFonts w:ascii="Arial" w:hAnsi="Arial" w:cs="Arial"/>
          <w:sz w:val="24"/>
          <w:szCs w:val="24"/>
          <w:lang w:val="es-ES"/>
        </w:rPr>
        <w:t>deben implementar controles que garanticen</w:t>
      </w:r>
      <w:r w:rsidRPr="000360D2">
        <w:rPr>
          <w:rFonts w:ascii="Arial" w:hAnsi="Arial" w:cs="Arial"/>
          <w:sz w:val="24"/>
          <w:szCs w:val="24"/>
          <w:lang w:val="es-ES"/>
        </w:rPr>
        <w:t xml:space="preserve"> la confidencialidad </w:t>
      </w:r>
      <w:r w:rsidR="00C457A5">
        <w:rPr>
          <w:rFonts w:ascii="Arial" w:hAnsi="Arial" w:cs="Arial"/>
          <w:sz w:val="24"/>
          <w:szCs w:val="24"/>
          <w:lang w:val="es-ES"/>
        </w:rPr>
        <w:t xml:space="preserve">de la información </w:t>
      </w:r>
      <w:r w:rsidRPr="000360D2">
        <w:rPr>
          <w:rFonts w:ascii="Arial" w:hAnsi="Arial" w:cs="Arial"/>
          <w:sz w:val="24"/>
          <w:szCs w:val="24"/>
          <w:lang w:val="es-ES"/>
        </w:rPr>
        <w:t xml:space="preserve">y </w:t>
      </w:r>
      <w:r w:rsidR="00C457A5">
        <w:rPr>
          <w:rFonts w:ascii="Arial" w:hAnsi="Arial" w:cs="Arial"/>
          <w:sz w:val="24"/>
          <w:szCs w:val="24"/>
          <w:lang w:val="es-ES"/>
        </w:rPr>
        <w:t xml:space="preserve">esta </w:t>
      </w:r>
      <w:r w:rsidRPr="000360D2">
        <w:rPr>
          <w:rFonts w:ascii="Arial" w:hAnsi="Arial" w:cs="Arial"/>
          <w:sz w:val="24"/>
          <w:szCs w:val="24"/>
          <w:lang w:val="es-ES"/>
        </w:rPr>
        <w:t>se elimine de forma segura después de su uso.</w:t>
      </w:r>
    </w:p>
    <w:p w14:paraId="74C4DE7C" w14:textId="76E3D65B" w:rsidR="002353BA" w:rsidRPr="000360D2" w:rsidRDefault="002353BA" w:rsidP="00E83E90">
      <w:pPr>
        <w:pStyle w:val="Prrafodelista"/>
        <w:numPr>
          <w:ilvl w:val="0"/>
          <w:numId w:val="33"/>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 </w:t>
      </w:r>
      <w:r w:rsidR="00C457A5">
        <w:rPr>
          <w:rFonts w:ascii="Arial" w:hAnsi="Arial" w:cs="Arial"/>
          <w:sz w:val="24"/>
          <w:szCs w:val="24"/>
          <w:lang w:val="es-ES"/>
        </w:rPr>
        <w:t>debe restringir</w:t>
      </w:r>
      <w:r w:rsidRPr="000360D2">
        <w:rPr>
          <w:rFonts w:ascii="Arial" w:hAnsi="Arial" w:cs="Arial"/>
          <w:sz w:val="24"/>
          <w:szCs w:val="24"/>
          <w:lang w:val="es-ES"/>
        </w:rPr>
        <w:t xml:space="preserve"> el acceso a compiladores, editores, utilidades de los sistemas y otras herramientas de desarrollo desde los sistemas del ambiente de producción</w:t>
      </w:r>
      <w:r w:rsidR="00C457A5">
        <w:rPr>
          <w:rFonts w:ascii="Arial" w:hAnsi="Arial" w:cs="Arial"/>
          <w:sz w:val="24"/>
          <w:szCs w:val="24"/>
          <w:lang w:val="es-ES"/>
        </w:rPr>
        <w:t>,</w:t>
      </w:r>
      <w:r w:rsidRPr="000360D2">
        <w:rPr>
          <w:rFonts w:ascii="Arial" w:hAnsi="Arial" w:cs="Arial"/>
          <w:sz w:val="24"/>
          <w:szCs w:val="24"/>
          <w:lang w:val="es-ES"/>
        </w:rPr>
        <w:t xml:space="preserve"> y a cualquier usuario que no lo requiera para el desarrollo de su labor.</w:t>
      </w:r>
    </w:p>
    <w:p w14:paraId="74C4DE7D" w14:textId="5C56D3D2" w:rsidR="002353BA" w:rsidRPr="000360D2" w:rsidRDefault="002353BA" w:rsidP="00E83E90">
      <w:pPr>
        <w:pStyle w:val="Prrafodelista"/>
        <w:numPr>
          <w:ilvl w:val="0"/>
          <w:numId w:val="33"/>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Periódicamente se </w:t>
      </w:r>
      <w:r w:rsidR="00C457A5">
        <w:rPr>
          <w:rFonts w:ascii="Arial" w:hAnsi="Arial" w:cs="Arial"/>
          <w:sz w:val="24"/>
          <w:szCs w:val="24"/>
          <w:lang w:val="es-ES"/>
        </w:rPr>
        <w:t xml:space="preserve">deben </w:t>
      </w:r>
      <w:r w:rsidRPr="000360D2">
        <w:rPr>
          <w:rFonts w:ascii="Arial" w:hAnsi="Arial" w:cs="Arial"/>
          <w:sz w:val="24"/>
          <w:szCs w:val="24"/>
          <w:lang w:val="es-ES"/>
        </w:rPr>
        <w:t>verifica</w:t>
      </w:r>
      <w:r w:rsidR="00C457A5">
        <w:rPr>
          <w:rFonts w:ascii="Arial" w:hAnsi="Arial" w:cs="Arial"/>
          <w:sz w:val="24"/>
          <w:szCs w:val="24"/>
          <w:lang w:val="es-ES"/>
        </w:rPr>
        <w:t>r</w:t>
      </w:r>
      <w:r w:rsidRPr="000360D2">
        <w:rPr>
          <w:rFonts w:ascii="Arial" w:hAnsi="Arial" w:cs="Arial"/>
          <w:sz w:val="24"/>
          <w:szCs w:val="24"/>
          <w:lang w:val="es-ES"/>
        </w:rPr>
        <w:t xml:space="preserve"> las versiones instaladas </w:t>
      </w:r>
      <w:r w:rsidR="00C457A5">
        <w:rPr>
          <w:rFonts w:ascii="Arial" w:hAnsi="Arial" w:cs="Arial"/>
          <w:sz w:val="24"/>
          <w:szCs w:val="24"/>
          <w:lang w:val="es-ES"/>
        </w:rPr>
        <w:t xml:space="preserve">de software </w:t>
      </w:r>
      <w:r w:rsidRPr="000360D2">
        <w:rPr>
          <w:rFonts w:ascii="Arial" w:hAnsi="Arial" w:cs="Arial"/>
          <w:sz w:val="24"/>
          <w:szCs w:val="24"/>
          <w:lang w:val="es-ES"/>
        </w:rPr>
        <w:t>tanto en</w:t>
      </w:r>
      <w:r w:rsidR="00C457A5">
        <w:rPr>
          <w:rFonts w:ascii="Arial" w:hAnsi="Arial" w:cs="Arial"/>
          <w:sz w:val="24"/>
          <w:szCs w:val="24"/>
          <w:lang w:val="es-ES"/>
        </w:rPr>
        <w:t xml:space="preserve"> el</w:t>
      </w:r>
      <w:r w:rsidRPr="000360D2">
        <w:rPr>
          <w:rFonts w:ascii="Arial" w:hAnsi="Arial" w:cs="Arial"/>
          <w:sz w:val="24"/>
          <w:szCs w:val="24"/>
          <w:lang w:val="es-ES"/>
        </w:rPr>
        <w:t xml:space="preserve"> ambiente de pruebas como en </w:t>
      </w:r>
      <w:r w:rsidR="00C457A5">
        <w:rPr>
          <w:rFonts w:ascii="Arial" w:hAnsi="Arial" w:cs="Arial"/>
          <w:sz w:val="24"/>
          <w:szCs w:val="24"/>
          <w:lang w:val="es-ES"/>
        </w:rPr>
        <w:t xml:space="preserve">el de </w:t>
      </w:r>
      <w:r w:rsidRPr="000360D2">
        <w:rPr>
          <w:rFonts w:ascii="Arial" w:hAnsi="Arial" w:cs="Arial"/>
          <w:sz w:val="24"/>
          <w:szCs w:val="24"/>
          <w:lang w:val="es-ES"/>
        </w:rPr>
        <w:t xml:space="preserve">producción y </w:t>
      </w:r>
      <w:r w:rsidR="00C457A5">
        <w:rPr>
          <w:rFonts w:ascii="Arial" w:hAnsi="Arial" w:cs="Arial"/>
          <w:sz w:val="24"/>
          <w:szCs w:val="24"/>
          <w:lang w:val="es-ES"/>
        </w:rPr>
        <w:t xml:space="preserve">se debe </w:t>
      </w:r>
      <w:r w:rsidRPr="000360D2">
        <w:rPr>
          <w:rFonts w:ascii="Arial" w:hAnsi="Arial" w:cs="Arial"/>
          <w:sz w:val="24"/>
          <w:szCs w:val="24"/>
          <w:lang w:val="es-ES"/>
        </w:rPr>
        <w:t>confrontan esta inf</w:t>
      </w:r>
      <w:r w:rsidR="00C457A5">
        <w:rPr>
          <w:rFonts w:ascii="Arial" w:hAnsi="Arial" w:cs="Arial"/>
          <w:sz w:val="24"/>
          <w:szCs w:val="24"/>
          <w:lang w:val="es-ES"/>
        </w:rPr>
        <w:t>ormación con revisiones previas.</w:t>
      </w:r>
    </w:p>
    <w:p w14:paraId="74C4DE7E" w14:textId="18AF2BCB" w:rsidR="002353BA" w:rsidRPr="000360D2" w:rsidRDefault="002353BA" w:rsidP="00E83E90">
      <w:pPr>
        <w:pStyle w:val="Prrafodelista"/>
        <w:numPr>
          <w:ilvl w:val="0"/>
          <w:numId w:val="33"/>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 </w:t>
      </w:r>
      <w:r w:rsidR="00C457A5">
        <w:rPr>
          <w:rFonts w:ascii="Arial" w:hAnsi="Arial" w:cs="Arial"/>
          <w:sz w:val="24"/>
          <w:szCs w:val="24"/>
          <w:lang w:val="es-ES"/>
        </w:rPr>
        <w:t xml:space="preserve">deben </w:t>
      </w:r>
      <w:r w:rsidRPr="000360D2">
        <w:rPr>
          <w:rFonts w:ascii="Arial" w:hAnsi="Arial" w:cs="Arial"/>
          <w:sz w:val="24"/>
          <w:szCs w:val="24"/>
          <w:lang w:val="es-ES"/>
        </w:rPr>
        <w:t>establece</w:t>
      </w:r>
      <w:r w:rsidR="00C457A5">
        <w:rPr>
          <w:rFonts w:ascii="Arial" w:hAnsi="Arial" w:cs="Arial"/>
          <w:sz w:val="24"/>
          <w:szCs w:val="24"/>
          <w:lang w:val="es-ES"/>
        </w:rPr>
        <w:t>r</w:t>
      </w:r>
      <w:r w:rsidRPr="000360D2">
        <w:rPr>
          <w:rFonts w:ascii="Arial" w:hAnsi="Arial" w:cs="Arial"/>
          <w:sz w:val="24"/>
          <w:szCs w:val="24"/>
          <w:lang w:val="es-ES"/>
        </w:rPr>
        <w:t xml:space="preserve"> roles y responsabilidades en cada fase del desarrollo o modificación de los sistemas de información de la entidad.</w:t>
      </w:r>
    </w:p>
    <w:p w14:paraId="74C4DE83" w14:textId="77777777" w:rsidR="002353BA" w:rsidRPr="000360D2" w:rsidRDefault="002353BA" w:rsidP="00E83E90">
      <w:pPr>
        <w:spacing w:after="0" w:line="240" w:lineRule="auto"/>
        <w:jc w:val="both"/>
        <w:rPr>
          <w:rFonts w:ascii="Arial" w:hAnsi="Arial" w:cs="Arial"/>
          <w:sz w:val="24"/>
          <w:szCs w:val="24"/>
          <w:lang w:val="es-ES"/>
        </w:rPr>
      </w:pPr>
    </w:p>
    <w:p w14:paraId="74C4DE84" w14:textId="77777777" w:rsidR="002353BA" w:rsidRPr="000360D2" w:rsidRDefault="002353BA" w:rsidP="00E83E90">
      <w:pPr>
        <w:pStyle w:val="Estilo4"/>
        <w:rPr>
          <w:lang w:val="es-ES"/>
        </w:rPr>
      </w:pPr>
      <w:r w:rsidRPr="000360D2">
        <w:rPr>
          <w:lang w:val="es-ES"/>
        </w:rPr>
        <w:t>PTI019</w:t>
      </w:r>
      <w:r w:rsidR="00F47CBD" w:rsidRPr="000360D2">
        <w:rPr>
          <w:lang w:val="es-ES"/>
        </w:rPr>
        <w:t xml:space="preserve">. </w:t>
      </w:r>
      <w:r w:rsidRPr="000360D2">
        <w:rPr>
          <w:lang w:val="es-ES"/>
        </w:rPr>
        <w:t>Título de la Política: Controles contra códigos maliciosos- Ref.: ISO/IEC 27001 CL. A. 12.2.</w:t>
      </w:r>
    </w:p>
    <w:p w14:paraId="74C4DE85" w14:textId="77777777" w:rsidR="002353BA" w:rsidRPr="000360D2" w:rsidRDefault="002353BA" w:rsidP="00E83E90">
      <w:pPr>
        <w:spacing w:after="0" w:line="240" w:lineRule="auto"/>
        <w:jc w:val="both"/>
        <w:rPr>
          <w:rFonts w:ascii="Arial" w:hAnsi="Arial" w:cs="Arial"/>
          <w:b/>
          <w:sz w:val="24"/>
          <w:szCs w:val="24"/>
          <w:lang w:val="es-ES"/>
        </w:rPr>
      </w:pPr>
    </w:p>
    <w:p w14:paraId="74C4DE86" w14:textId="77777777" w:rsidR="00F47CBD"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87" w14:textId="77777777" w:rsidR="00F47CBD" w:rsidRPr="000360D2" w:rsidRDefault="00F47CBD" w:rsidP="00E83E90">
      <w:pPr>
        <w:spacing w:after="0" w:line="240" w:lineRule="auto"/>
        <w:jc w:val="both"/>
        <w:rPr>
          <w:rFonts w:ascii="Arial" w:hAnsi="Arial" w:cs="Arial"/>
          <w:b/>
          <w:sz w:val="24"/>
          <w:szCs w:val="24"/>
          <w:lang w:val="es-ES"/>
        </w:rPr>
      </w:pPr>
    </w:p>
    <w:p w14:paraId="74C4DE88" w14:textId="2634FBB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Para asegurarse de que la información y las instalaciones de proc</w:t>
      </w:r>
      <w:r w:rsidR="00C457A5">
        <w:rPr>
          <w:rFonts w:ascii="Arial" w:hAnsi="Arial" w:cs="Arial"/>
          <w:sz w:val="24"/>
          <w:szCs w:val="24"/>
          <w:lang w:val="es-ES"/>
        </w:rPr>
        <w:t>esamiento de la información está</w:t>
      </w:r>
      <w:r w:rsidRPr="000360D2">
        <w:rPr>
          <w:rFonts w:ascii="Arial" w:hAnsi="Arial" w:cs="Arial"/>
          <w:sz w:val="24"/>
          <w:szCs w:val="24"/>
          <w:lang w:val="es-ES"/>
        </w:rPr>
        <w:t>n protegidos contra códigos maliciosos se deben implem</w:t>
      </w:r>
      <w:r w:rsidR="00F47CBD" w:rsidRPr="000360D2">
        <w:rPr>
          <w:rFonts w:ascii="Arial" w:hAnsi="Arial" w:cs="Arial"/>
          <w:sz w:val="24"/>
          <w:szCs w:val="24"/>
          <w:lang w:val="es-ES"/>
        </w:rPr>
        <w:t>entar controles</w:t>
      </w:r>
      <w:r w:rsidRPr="000360D2">
        <w:rPr>
          <w:rFonts w:ascii="Arial" w:hAnsi="Arial" w:cs="Arial"/>
          <w:sz w:val="24"/>
          <w:szCs w:val="24"/>
          <w:lang w:val="es-ES"/>
        </w:rPr>
        <w:t xml:space="preserve"> de detección</w:t>
      </w:r>
      <w:r w:rsidR="001353F0" w:rsidRPr="000360D2">
        <w:rPr>
          <w:rFonts w:ascii="Arial" w:hAnsi="Arial" w:cs="Arial"/>
          <w:sz w:val="24"/>
          <w:szCs w:val="24"/>
          <w:lang w:val="es-ES"/>
        </w:rPr>
        <w:t>,</w:t>
      </w:r>
      <w:r w:rsidR="00C457A5">
        <w:rPr>
          <w:rFonts w:ascii="Arial" w:hAnsi="Arial" w:cs="Arial"/>
          <w:sz w:val="24"/>
          <w:szCs w:val="24"/>
          <w:lang w:val="es-ES"/>
        </w:rPr>
        <w:t xml:space="preserve"> prevención y </w:t>
      </w:r>
      <w:r w:rsidRPr="000360D2">
        <w:rPr>
          <w:rFonts w:ascii="Arial" w:hAnsi="Arial" w:cs="Arial"/>
          <w:sz w:val="24"/>
          <w:szCs w:val="24"/>
          <w:lang w:val="es-ES"/>
        </w:rPr>
        <w:t xml:space="preserve">recuperación, combinados con la toma de conciencia </w:t>
      </w:r>
      <w:r w:rsidR="00C457A5">
        <w:rPr>
          <w:rFonts w:ascii="Arial" w:hAnsi="Arial" w:cs="Arial"/>
          <w:sz w:val="24"/>
          <w:szCs w:val="24"/>
          <w:lang w:val="es-ES"/>
        </w:rPr>
        <w:t>para la</w:t>
      </w:r>
      <w:r w:rsidRPr="000360D2">
        <w:rPr>
          <w:rFonts w:ascii="Arial" w:hAnsi="Arial" w:cs="Arial"/>
          <w:sz w:val="24"/>
          <w:szCs w:val="24"/>
          <w:lang w:val="es-ES"/>
        </w:rPr>
        <w:t xml:space="preserve"> protección de los usuarios contra códigos maliciosos.</w:t>
      </w:r>
    </w:p>
    <w:p w14:paraId="74C4DE8D" w14:textId="77777777" w:rsidR="002353BA" w:rsidRPr="000360D2" w:rsidRDefault="002353BA" w:rsidP="00E83E90">
      <w:pPr>
        <w:spacing w:after="0" w:line="240" w:lineRule="auto"/>
        <w:jc w:val="both"/>
        <w:rPr>
          <w:rFonts w:ascii="Arial" w:hAnsi="Arial" w:cs="Arial"/>
          <w:sz w:val="24"/>
          <w:szCs w:val="24"/>
          <w:lang w:val="es-ES"/>
        </w:rPr>
      </w:pPr>
    </w:p>
    <w:p w14:paraId="74C4DE8E" w14:textId="77777777" w:rsidR="002353BA" w:rsidRPr="000360D2" w:rsidRDefault="002353BA" w:rsidP="00E83E90">
      <w:pPr>
        <w:pStyle w:val="Estilo4"/>
        <w:rPr>
          <w:lang w:val="es-ES"/>
        </w:rPr>
      </w:pPr>
      <w:r w:rsidRPr="000360D2">
        <w:rPr>
          <w:lang w:val="es-ES"/>
        </w:rPr>
        <w:t>PTI020</w:t>
      </w:r>
      <w:r w:rsidR="00F47CBD" w:rsidRPr="000360D2">
        <w:rPr>
          <w:lang w:val="es-ES"/>
        </w:rPr>
        <w:t xml:space="preserve">. </w:t>
      </w:r>
      <w:r w:rsidRPr="000360D2">
        <w:rPr>
          <w:lang w:val="es-ES"/>
        </w:rPr>
        <w:t>Título de la Política: Respaldo de la información. - Ref.: ISO/IEC 27001 CL. A. 12.3.1</w:t>
      </w:r>
    </w:p>
    <w:p w14:paraId="74C4DE8F" w14:textId="77777777" w:rsidR="002353BA" w:rsidRPr="000360D2" w:rsidRDefault="002353BA" w:rsidP="00E83E90">
      <w:pPr>
        <w:spacing w:after="0" w:line="240" w:lineRule="auto"/>
        <w:jc w:val="both"/>
        <w:rPr>
          <w:rFonts w:ascii="Arial" w:hAnsi="Arial" w:cs="Arial"/>
          <w:b/>
          <w:sz w:val="24"/>
          <w:szCs w:val="24"/>
          <w:lang w:val="es-ES"/>
        </w:rPr>
      </w:pPr>
    </w:p>
    <w:p w14:paraId="74C4DE90" w14:textId="77777777" w:rsidR="00F47CBD"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91" w14:textId="77777777" w:rsidR="00F47CBD" w:rsidRPr="000360D2" w:rsidRDefault="00F47CBD" w:rsidP="00E83E90">
      <w:pPr>
        <w:spacing w:after="0" w:line="240" w:lineRule="auto"/>
        <w:jc w:val="both"/>
        <w:rPr>
          <w:rFonts w:ascii="Arial" w:hAnsi="Arial" w:cs="Arial"/>
          <w:sz w:val="24"/>
          <w:szCs w:val="24"/>
          <w:lang w:val="es-ES"/>
        </w:rPr>
      </w:pPr>
    </w:p>
    <w:p w14:paraId="74C4DE92" w14:textId="2BDDF72B"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Las copias de seguridad de </w:t>
      </w:r>
      <w:r w:rsidR="00FB0C87">
        <w:rPr>
          <w:rFonts w:ascii="Arial" w:hAnsi="Arial" w:cs="Arial"/>
          <w:sz w:val="24"/>
          <w:szCs w:val="24"/>
          <w:lang w:val="es-ES"/>
        </w:rPr>
        <w:t>la información</w:t>
      </w:r>
      <w:r w:rsidRPr="000360D2">
        <w:rPr>
          <w:rFonts w:ascii="Arial" w:hAnsi="Arial" w:cs="Arial"/>
          <w:sz w:val="24"/>
          <w:szCs w:val="24"/>
          <w:lang w:val="es-ES"/>
        </w:rPr>
        <w:t xml:space="preserve"> deben estar almacenadas en una zona diferente de donde reside la información original. Se deben hacer copias de respaldo de la información, software e imágenes de los sistemas</w:t>
      </w:r>
      <w:r w:rsidR="00FB0C87">
        <w:rPr>
          <w:rFonts w:ascii="Arial" w:hAnsi="Arial" w:cs="Arial"/>
          <w:sz w:val="24"/>
          <w:szCs w:val="24"/>
          <w:lang w:val="es-ES"/>
        </w:rPr>
        <w:t xml:space="preserve"> en función de su criticidad</w:t>
      </w:r>
      <w:r w:rsidRPr="000360D2">
        <w:rPr>
          <w:rFonts w:ascii="Arial" w:hAnsi="Arial" w:cs="Arial"/>
          <w:sz w:val="24"/>
          <w:szCs w:val="24"/>
          <w:lang w:val="es-ES"/>
        </w:rPr>
        <w:t>, y ponerlas a prueba regularmente con el fin de asegurar la integridad y disponibilidad de la información.</w:t>
      </w:r>
    </w:p>
    <w:p w14:paraId="74C4DE93" w14:textId="77777777" w:rsidR="002353BA" w:rsidRDefault="002353BA" w:rsidP="00E83E90">
      <w:pPr>
        <w:spacing w:after="0" w:line="240" w:lineRule="auto"/>
        <w:jc w:val="both"/>
        <w:rPr>
          <w:rFonts w:ascii="Arial" w:hAnsi="Arial" w:cs="Arial"/>
          <w:sz w:val="24"/>
          <w:szCs w:val="24"/>
          <w:lang w:val="es-ES"/>
        </w:rPr>
      </w:pPr>
    </w:p>
    <w:p w14:paraId="7D5FF380" w14:textId="77777777" w:rsidR="00FB0C87" w:rsidRDefault="00FB0C87" w:rsidP="00E83E90">
      <w:pPr>
        <w:spacing w:after="0" w:line="240" w:lineRule="auto"/>
        <w:jc w:val="both"/>
        <w:rPr>
          <w:rFonts w:ascii="Arial" w:hAnsi="Arial" w:cs="Arial"/>
          <w:sz w:val="24"/>
          <w:szCs w:val="24"/>
          <w:lang w:val="es-ES"/>
        </w:rPr>
      </w:pPr>
    </w:p>
    <w:p w14:paraId="650D6F42" w14:textId="77777777" w:rsidR="00FB0C87" w:rsidRPr="000360D2" w:rsidRDefault="00FB0C87" w:rsidP="00E83E90">
      <w:pPr>
        <w:spacing w:after="0" w:line="240" w:lineRule="auto"/>
        <w:jc w:val="both"/>
        <w:rPr>
          <w:rFonts w:ascii="Arial" w:hAnsi="Arial" w:cs="Arial"/>
          <w:sz w:val="24"/>
          <w:szCs w:val="24"/>
          <w:lang w:val="es-ES"/>
        </w:rPr>
      </w:pPr>
    </w:p>
    <w:p w14:paraId="74C4DE97" w14:textId="77777777" w:rsidR="002353BA" w:rsidRPr="000360D2" w:rsidRDefault="002353BA" w:rsidP="00E83E90">
      <w:pPr>
        <w:spacing w:after="0" w:line="240" w:lineRule="auto"/>
        <w:jc w:val="both"/>
        <w:rPr>
          <w:rFonts w:ascii="Arial" w:hAnsi="Arial" w:cs="Arial"/>
          <w:sz w:val="24"/>
          <w:szCs w:val="24"/>
          <w:lang w:val="es-ES"/>
        </w:rPr>
      </w:pPr>
    </w:p>
    <w:p w14:paraId="74C4DE98" w14:textId="77777777" w:rsidR="002353BA" w:rsidRPr="000360D2" w:rsidRDefault="002353BA" w:rsidP="00E83E90">
      <w:pPr>
        <w:pStyle w:val="Estilo4"/>
        <w:rPr>
          <w:lang w:val="es-ES"/>
        </w:rPr>
      </w:pPr>
      <w:r w:rsidRPr="000360D2">
        <w:rPr>
          <w:lang w:val="es-ES"/>
        </w:rPr>
        <w:lastRenderedPageBreak/>
        <w:t>PTI021</w:t>
      </w:r>
      <w:r w:rsidR="007963FA" w:rsidRPr="000360D2">
        <w:rPr>
          <w:lang w:val="es-ES"/>
        </w:rPr>
        <w:t xml:space="preserve">. </w:t>
      </w:r>
      <w:r w:rsidRPr="000360D2">
        <w:rPr>
          <w:lang w:val="es-ES"/>
        </w:rPr>
        <w:t>Título de la Política: Registro de eventos - Ref.: ISO/IEC 27001 CL. A. 12.4.1</w:t>
      </w:r>
    </w:p>
    <w:p w14:paraId="74C4DE99" w14:textId="77777777" w:rsidR="002353BA" w:rsidRPr="000360D2" w:rsidRDefault="002353BA" w:rsidP="00E83E90">
      <w:pPr>
        <w:spacing w:after="0" w:line="240" w:lineRule="auto"/>
        <w:jc w:val="both"/>
        <w:rPr>
          <w:rFonts w:ascii="Arial" w:hAnsi="Arial" w:cs="Arial"/>
          <w:b/>
          <w:sz w:val="24"/>
          <w:szCs w:val="24"/>
          <w:lang w:val="es-ES"/>
        </w:rPr>
      </w:pPr>
    </w:p>
    <w:p w14:paraId="74C4DE9A" w14:textId="77777777" w:rsidR="007963FA"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9B" w14:textId="77777777" w:rsidR="007963FA" w:rsidRPr="000360D2" w:rsidRDefault="007963FA" w:rsidP="00E83E90">
      <w:pPr>
        <w:spacing w:after="0" w:line="240" w:lineRule="auto"/>
        <w:jc w:val="both"/>
        <w:rPr>
          <w:rFonts w:ascii="Arial" w:hAnsi="Arial" w:cs="Arial"/>
          <w:sz w:val="24"/>
          <w:szCs w:val="24"/>
          <w:lang w:val="es-ES"/>
        </w:rPr>
      </w:pPr>
    </w:p>
    <w:p w14:paraId="74C4DE9C" w14:textId="3CE2F44C"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Se deben elaborar, conservar y revisar regularmente los registros acerca de actividades de</w:t>
      </w:r>
      <w:r w:rsidR="001353F0" w:rsidRPr="000360D2">
        <w:rPr>
          <w:rFonts w:ascii="Arial" w:hAnsi="Arial" w:cs="Arial"/>
          <w:sz w:val="24"/>
          <w:szCs w:val="24"/>
          <w:lang w:val="es-ES"/>
        </w:rPr>
        <w:t xml:space="preserve"> </w:t>
      </w:r>
      <w:r w:rsidRPr="000360D2">
        <w:rPr>
          <w:rFonts w:ascii="Arial" w:hAnsi="Arial" w:cs="Arial"/>
          <w:sz w:val="24"/>
          <w:szCs w:val="24"/>
          <w:lang w:val="es-ES"/>
        </w:rPr>
        <w:t>l</w:t>
      </w:r>
      <w:r w:rsidR="001353F0" w:rsidRPr="000360D2">
        <w:rPr>
          <w:rFonts w:ascii="Arial" w:hAnsi="Arial" w:cs="Arial"/>
          <w:sz w:val="24"/>
          <w:szCs w:val="24"/>
          <w:lang w:val="es-ES"/>
        </w:rPr>
        <w:t>os</w:t>
      </w:r>
      <w:r w:rsidRPr="000360D2">
        <w:rPr>
          <w:rFonts w:ascii="Arial" w:hAnsi="Arial" w:cs="Arial"/>
          <w:sz w:val="24"/>
          <w:szCs w:val="24"/>
          <w:lang w:val="es-ES"/>
        </w:rPr>
        <w:t xml:space="preserve"> usuario</w:t>
      </w:r>
      <w:r w:rsidR="001353F0" w:rsidRPr="000360D2">
        <w:rPr>
          <w:rFonts w:ascii="Arial" w:hAnsi="Arial" w:cs="Arial"/>
          <w:sz w:val="24"/>
          <w:szCs w:val="24"/>
          <w:lang w:val="es-ES"/>
        </w:rPr>
        <w:t>s</w:t>
      </w:r>
      <w:r w:rsidRPr="000360D2">
        <w:rPr>
          <w:rFonts w:ascii="Arial" w:hAnsi="Arial" w:cs="Arial"/>
          <w:sz w:val="24"/>
          <w:szCs w:val="24"/>
          <w:lang w:val="es-ES"/>
        </w:rPr>
        <w:t>, excepciones, fallas y eventos</w:t>
      </w:r>
      <w:r w:rsidR="00322312">
        <w:rPr>
          <w:rFonts w:ascii="Arial" w:hAnsi="Arial" w:cs="Arial"/>
          <w:sz w:val="24"/>
          <w:szCs w:val="24"/>
          <w:lang w:val="es-ES"/>
        </w:rPr>
        <w:t xml:space="preserve"> de seguridad de la información, que se encuentran relacionados a activos de información críticos para la SSF.</w:t>
      </w:r>
    </w:p>
    <w:p w14:paraId="74C4DE9D" w14:textId="77777777" w:rsidR="002353BA" w:rsidRPr="000360D2" w:rsidRDefault="002353BA" w:rsidP="00E83E90">
      <w:pPr>
        <w:spacing w:after="0" w:line="240" w:lineRule="auto"/>
        <w:jc w:val="both"/>
        <w:rPr>
          <w:rFonts w:ascii="Arial" w:hAnsi="Arial" w:cs="Arial"/>
          <w:sz w:val="24"/>
          <w:szCs w:val="24"/>
          <w:lang w:val="es-ES"/>
        </w:rPr>
      </w:pPr>
    </w:p>
    <w:p w14:paraId="74C4DEA1" w14:textId="77777777" w:rsidR="002353BA" w:rsidRPr="000360D2" w:rsidRDefault="002353BA" w:rsidP="00E83E90">
      <w:pPr>
        <w:spacing w:after="0" w:line="240" w:lineRule="auto"/>
        <w:jc w:val="both"/>
        <w:rPr>
          <w:rFonts w:ascii="Arial" w:hAnsi="Arial" w:cs="Arial"/>
          <w:sz w:val="24"/>
          <w:szCs w:val="24"/>
          <w:lang w:val="es-ES"/>
        </w:rPr>
      </w:pPr>
    </w:p>
    <w:p w14:paraId="74C4DEA2" w14:textId="77777777" w:rsidR="002353BA" w:rsidRPr="000360D2" w:rsidRDefault="002353BA" w:rsidP="00E83E90">
      <w:pPr>
        <w:pStyle w:val="Estilo4"/>
        <w:rPr>
          <w:lang w:val="es-ES"/>
        </w:rPr>
      </w:pPr>
      <w:r w:rsidRPr="000360D2">
        <w:rPr>
          <w:lang w:val="es-ES"/>
        </w:rPr>
        <w:t>PTI022</w:t>
      </w:r>
      <w:r w:rsidR="007963FA" w:rsidRPr="000360D2">
        <w:rPr>
          <w:lang w:val="es-ES"/>
        </w:rPr>
        <w:t xml:space="preserve">. </w:t>
      </w:r>
      <w:r w:rsidRPr="000360D2">
        <w:rPr>
          <w:lang w:val="es-ES"/>
        </w:rPr>
        <w:t>Título de la Política: Protección de la información de registro - Ref.: ISO/IEC 27001 CL. A. 12.4.2</w:t>
      </w:r>
    </w:p>
    <w:p w14:paraId="74C4DEA3" w14:textId="77777777" w:rsidR="002353BA" w:rsidRPr="000360D2" w:rsidRDefault="002353BA" w:rsidP="00E83E90">
      <w:pPr>
        <w:spacing w:after="0" w:line="240" w:lineRule="auto"/>
        <w:jc w:val="both"/>
        <w:rPr>
          <w:rFonts w:ascii="Arial" w:hAnsi="Arial" w:cs="Arial"/>
          <w:b/>
          <w:sz w:val="24"/>
          <w:szCs w:val="24"/>
          <w:lang w:val="es-ES"/>
        </w:rPr>
      </w:pPr>
    </w:p>
    <w:p w14:paraId="74C4DEA4" w14:textId="77777777" w:rsidR="007963FA"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A5" w14:textId="77777777" w:rsidR="007963FA" w:rsidRPr="000360D2" w:rsidRDefault="007963FA" w:rsidP="00E83E90">
      <w:pPr>
        <w:spacing w:after="0" w:line="240" w:lineRule="auto"/>
        <w:jc w:val="both"/>
        <w:rPr>
          <w:rFonts w:ascii="Arial" w:hAnsi="Arial" w:cs="Arial"/>
          <w:sz w:val="24"/>
          <w:szCs w:val="24"/>
          <w:lang w:val="es-ES"/>
        </w:rPr>
      </w:pPr>
    </w:p>
    <w:p w14:paraId="74C4DEA6" w14:textId="00E5F4FB" w:rsidR="002353BA" w:rsidRPr="000360D2" w:rsidRDefault="000E49EB" w:rsidP="00E83E90">
      <w:pPr>
        <w:spacing w:after="0" w:line="240" w:lineRule="auto"/>
        <w:jc w:val="both"/>
        <w:rPr>
          <w:rFonts w:ascii="Arial" w:hAnsi="Arial" w:cs="Arial"/>
          <w:sz w:val="24"/>
          <w:szCs w:val="24"/>
          <w:lang w:val="es-ES"/>
        </w:rPr>
      </w:pPr>
      <w:r>
        <w:rPr>
          <w:rFonts w:ascii="Arial" w:hAnsi="Arial" w:cs="Arial"/>
          <w:sz w:val="24"/>
          <w:szCs w:val="24"/>
          <w:lang w:val="es-ES"/>
        </w:rPr>
        <w:t xml:space="preserve">La Oficina </w:t>
      </w:r>
      <w:r w:rsidR="002353BA" w:rsidRPr="000360D2">
        <w:rPr>
          <w:rFonts w:ascii="Arial" w:hAnsi="Arial" w:cs="Arial"/>
          <w:sz w:val="24"/>
          <w:szCs w:val="24"/>
          <w:lang w:val="es-ES"/>
        </w:rPr>
        <w:t>TIC en conjunto con el Oficial</w:t>
      </w:r>
      <w:r>
        <w:rPr>
          <w:rFonts w:ascii="Arial" w:hAnsi="Arial" w:cs="Arial"/>
          <w:sz w:val="24"/>
          <w:szCs w:val="24"/>
          <w:lang w:val="es-ES"/>
        </w:rPr>
        <w:t xml:space="preserve"> de Seguridad de la Información y</w:t>
      </w:r>
      <w:r w:rsidR="002353BA" w:rsidRPr="000360D2">
        <w:rPr>
          <w:rFonts w:ascii="Arial" w:hAnsi="Arial" w:cs="Arial"/>
          <w:sz w:val="24"/>
          <w:szCs w:val="24"/>
          <w:lang w:val="es-ES"/>
        </w:rPr>
        <w:t xml:space="preserve"> los propietarios de los riesgos asociados a los activos de información deben establecer los criterios necesarios que permit</w:t>
      </w:r>
      <w:r>
        <w:rPr>
          <w:rFonts w:ascii="Arial" w:hAnsi="Arial" w:cs="Arial"/>
          <w:sz w:val="24"/>
          <w:szCs w:val="24"/>
          <w:lang w:val="es-ES"/>
        </w:rPr>
        <w:t>a</w:t>
      </w:r>
      <w:r w:rsidR="002353BA" w:rsidRPr="000360D2">
        <w:rPr>
          <w:rFonts w:ascii="Arial" w:hAnsi="Arial" w:cs="Arial"/>
          <w:sz w:val="24"/>
          <w:szCs w:val="24"/>
          <w:lang w:val="es-ES"/>
        </w:rPr>
        <w:t>n el aseguramiento de la información</w:t>
      </w:r>
      <w:r>
        <w:rPr>
          <w:rFonts w:ascii="Arial" w:hAnsi="Arial" w:cs="Arial"/>
          <w:sz w:val="24"/>
          <w:szCs w:val="24"/>
          <w:lang w:val="es-ES"/>
        </w:rPr>
        <w:t xml:space="preserve"> de registro</w:t>
      </w:r>
      <w:r w:rsidR="002353BA" w:rsidRPr="000360D2">
        <w:rPr>
          <w:rFonts w:ascii="Arial" w:hAnsi="Arial" w:cs="Arial"/>
          <w:sz w:val="24"/>
          <w:szCs w:val="24"/>
          <w:lang w:val="es-ES"/>
        </w:rPr>
        <w:t>, basados en el nivel de criticidad de cada activo de la entidad. Por t</w:t>
      </w:r>
      <w:r>
        <w:rPr>
          <w:rFonts w:ascii="Arial" w:hAnsi="Arial" w:cs="Arial"/>
          <w:sz w:val="24"/>
          <w:szCs w:val="24"/>
          <w:lang w:val="es-ES"/>
        </w:rPr>
        <w:t>al fin</w:t>
      </w:r>
      <w:r w:rsidR="002353BA" w:rsidRPr="000360D2">
        <w:rPr>
          <w:rFonts w:ascii="Arial" w:hAnsi="Arial" w:cs="Arial"/>
          <w:sz w:val="24"/>
          <w:szCs w:val="24"/>
          <w:lang w:val="es-ES"/>
        </w:rPr>
        <w:t>, las instalaciones y la información de registro se deben proteger contra alteración y acceso no autorizado.</w:t>
      </w:r>
    </w:p>
    <w:p w14:paraId="74C4DEA7" w14:textId="77777777" w:rsidR="002353BA" w:rsidRPr="000360D2" w:rsidRDefault="002353BA" w:rsidP="00E83E90">
      <w:pPr>
        <w:spacing w:after="0" w:line="240" w:lineRule="auto"/>
        <w:jc w:val="both"/>
        <w:rPr>
          <w:rFonts w:ascii="Arial" w:hAnsi="Arial" w:cs="Arial"/>
          <w:sz w:val="24"/>
          <w:szCs w:val="24"/>
          <w:lang w:val="es-ES"/>
        </w:rPr>
      </w:pPr>
    </w:p>
    <w:p w14:paraId="74C4DEAB" w14:textId="77777777" w:rsidR="002353BA" w:rsidRPr="000360D2" w:rsidRDefault="002353BA" w:rsidP="00E83E90">
      <w:pPr>
        <w:spacing w:after="0" w:line="240" w:lineRule="auto"/>
        <w:jc w:val="both"/>
        <w:rPr>
          <w:rFonts w:ascii="Arial" w:hAnsi="Arial" w:cs="Arial"/>
          <w:sz w:val="24"/>
          <w:szCs w:val="24"/>
          <w:lang w:val="es-ES"/>
        </w:rPr>
      </w:pPr>
    </w:p>
    <w:p w14:paraId="74C4DEAC" w14:textId="77777777" w:rsidR="002353BA" w:rsidRPr="000360D2" w:rsidRDefault="002353BA" w:rsidP="00E83E90">
      <w:pPr>
        <w:pStyle w:val="Estilo4"/>
        <w:rPr>
          <w:lang w:val="es-ES"/>
        </w:rPr>
      </w:pPr>
      <w:r w:rsidRPr="000360D2">
        <w:rPr>
          <w:lang w:val="es-ES"/>
        </w:rPr>
        <w:t>PTI023</w:t>
      </w:r>
      <w:r w:rsidR="007963FA" w:rsidRPr="000360D2">
        <w:rPr>
          <w:lang w:val="es-ES"/>
        </w:rPr>
        <w:t xml:space="preserve">. </w:t>
      </w:r>
      <w:r w:rsidRPr="000360D2">
        <w:rPr>
          <w:lang w:val="es-ES"/>
        </w:rPr>
        <w:t>Título de la Política: Registros del administrador y del operador - Ref.: ISO/IEC 27001 CL. A. 12.4.3</w:t>
      </w:r>
    </w:p>
    <w:p w14:paraId="74C4DEAD" w14:textId="77777777" w:rsidR="002353BA" w:rsidRPr="000360D2" w:rsidRDefault="002353BA" w:rsidP="00E83E90">
      <w:pPr>
        <w:spacing w:after="0" w:line="240" w:lineRule="auto"/>
        <w:jc w:val="both"/>
        <w:rPr>
          <w:rFonts w:ascii="Arial" w:hAnsi="Arial" w:cs="Arial"/>
          <w:b/>
          <w:sz w:val="24"/>
          <w:szCs w:val="24"/>
          <w:lang w:val="es-ES"/>
        </w:rPr>
      </w:pPr>
    </w:p>
    <w:p w14:paraId="74C4DEAE" w14:textId="77777777" w:rsidR="007963FA"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AF" w14:textId="77777777" w:rsidR="007963FA" w:rsidRPr="000360D2" w:rsidRDefault="007963FA" w:rsidP="00E83E90">
      <w:pPr>
        <w:spacing w:after="0" w:line="240" w:lineRule="auto"/>
        <w:jc w:val="both"/>
        <w:rPr>
          <w:rFonts w:ascii="Arial" w:hAnsi="Arial" w:cs="Arial"/>
          <w:sz w:val="24"/>
          <w:szCs w:val="24"/>
          <w:lang w:val="es-ES"/>
        </w:rPr>
      </w:pPr>
    </w:p>
    <w:p w14:paraId="74C4DEB0" w14:textId="1DCB78E8"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Para garantizar la integridad </w:t>
      </w:r>
      <w:r w:rsidR="001353F0" w:rsidRPr="000360D2">
        <w:rPr>
          <w:rFonts w:ascii="Arial" w:hAnsi="Arial" w:cs="Arial"/>
          <w:sz w:val="24"/>
          <w:szCs w:val="24"/>
          <w:lang w:val="es-ES"/>
        </w:rPr>
        <w:t xml:space="preserve">y confidencialidad </w:t>
      </w:r>
      <w:r w:rsidRPr="000360D2">
        <w:rPr>
          <w:rFonts w:ascii="Arial" w:hAnsi="Arial" w:cs="Arial"/>
          <w:sz w:val="24"/>
          <w:szCs w:val="24"/>
          <w:lang w:val="es-ES"/>
        </w:rPr>
        <w:t>de la información debe existir un registro de cualquier modificación realizada</w:t>
      </w:r>
      <w:r w:rsidR="00322312">
        <w:rPr>
          <w:rFonts w:ascii="Arial" w:hAnsi="Arial" w:cs="Arial"/>
          <w:sz w:val="24"/>
          <w:szCs w:val="24"/>
          <w:lang w:val="es-ES"/>
        </w:rPr>
        <w:t xml:space="preserve"> por el administrador de los</w:t>
      </w:r>
      <w:r w:rsidRPr="000360D2">
        <w:rPr>
          <w:rFonts w:ascii="Arial" w:hAnsi="Arial" w:cs="Arial"/>
          <w:sz w:val="24"/>
          <w:szCs w:val="24"/>
          <w:lang w:val="es-ES"/>
        </w:rPr>
        <w:t xml:space="preserve"> sistema</w:t>
      </w:r>
      <w:r w:rsidR="00322312">
        <w:rPr>
          <w:rFonts w:ascii="Arial" w:hAnsi="Arial" w:cs="Arial"/>
          <w:sz w:val="24"/>
          <w:szCs w:val="24"/>
          <w:lang w:val="es-ES"/>
        </w:rPr>
        <w:t>s de procesamiento de</w:t>
      </w:r>
      <w:r w:rsidRPr="000360D2">
        <w:rPr>
          <w:rFonts w:ascii="Arial" w:hAnsi="Arial" w:cs="Arial"/>
          <w:sz w:val="24"/>
          <w:szCs w:val="24"/>
          <w:lang w:val="es-ES"/>
        </w:rPr>
        <w:t xml:space="preserve"> información, por tal razón se debe tener en cuenta lo siguiente:</w:t>
      </w:r>
    </w:p>
    <w:p w14:paraId="74C4DEB1" w14:textId="77777777" w:rsidR="002353BA" w:rsidRPr="000360D2" w:rsidRDefault="002353BA" w:rsidP="00E83E90">
      <w:pPr>
        <w:spacing w:after="0" w:line="240" w:lineRule="auto"/>
        <w:jc w:val="both"/>
        <w:rPr>
          <w:rFonts w:ascii="Arial" w:hAnsi="Arial" w:cs="Arial"/>
          <w:sz w:val="24"/>
          <w:szCs w:val="24"/>
          <w:lang w:val="es-ES"/>
        </w:rPr>
      </w:pPr>
    </w:p>
    <w:p w14:paraId="74C4DEB2" w14:textId="77777777" w:rsidR="002353BA" w:rsidRPr="000360D2" w:rsidRDefault="002353BA" w:rsidP="00E83E90">
      <w:pPr>
        <w:pStyle w:val="Prrafodelista"/>
        <w:numPr>
          <w:ilvl w:val="0"/>
          <w:numId w:val="34"/>
        </w:numPr>
        <w:spacing w:after="0" w:line="240" w:lineRule="auto"/>
        <w:jc w:val="both"/>
        <w:rPr>
          <w:rFonts w:ascii="Arial" w:hAnsi="Arial" w:cs="Arial"/>
          <w:sz w:val="24"/>
          <w:szCs w:val="24"/>
          <w:lang w:val="es-ES"/>
        </w:rPr>
      </w:pPr>
      <w:r w:rsidRPr="000360D2">
        <w:rPr>
          <w:rFonts w:ascii="Arial" w:hAnsi="Arial" w:cs="Arial"/>
          <w:sz w:val="24"/>
          <w:szCs w:val="24"/>
          <w:lang w:val="es-ES"/>
        </w:rPr>
        <w:t>Llevar un registro documentado en el que se consignen las solicitudes de modificación o de cambios que se hayan realizado a los sistemas de procesamiento de información.</w:t>
      </w:r>
    </w:p>
    <w:p w14:paraId="74C4DEB3" w14:textId="77777777" w:rsidR="002353BA" w:rsidRPr="000360D2" w:rsidRDefault="002353BA" w:rsidP="00E83E90">
      <w:pPr>
        <w:pStyle w:val="Prrafodelista"/>
        <w:numPr>
          <w:ilvl w:val="0"/>
          <w:numId w:val="34"/>
        </w:numPr>
        <w:spacing w:after="0" w:line="240" w:lineRule="auto"/>
        <w:jc w:val="both"/>
        <w:rPr>
          <w:rFonts w:ascii="Arial" w:hAnsi="Arial" w:cs="Arial"/>
          <w:sz w:val="24"/>
          <w:szCs w:val="24"/>
          <w:lang w:val="es-ES"/>
        </w:rPr>
      </w:pPr>
      <w:r w:rsidRPr="000360D2">
        <w:rPr>
          <w:rFonts w:ascii="Arial" w:hAnsi="Arial" w:cs="Arial"/>
          <w:sz w:val="24"/>
          <w:szCs w:val="24"/>
          <w:lang w:val="es-ES"/>
        </w:rPr>
        <w:t>Documentar de manera clara y explícita cuando hayan ocurrido fallas, la forma como fueron corregidas y el porcentaje de avance de la acción de mejora.</w:t>
      </w:r>
    </w:p>
    <w:p w14:paraId="74C4DEB4" w14:textId="77777777" w:rsidR="002353BA" w:rsidRPr="000360D2" w:rsidRDefault="002353BA" w:rsidP="00E83E90">
      <w:pPr>
        <w:spacing w:after="0" w:line="240" w:lineRule="auto"/>
        <w:jc w:val="both"/>
        <w:rPr>
          <w:rFonts w:ascii="Arial" w:hAnsi="Arial" w:cs="Arial"/>
          <w:sz w:val="24"/>
          <w:szCs w:val="24"/>
          <w:lang w:val="es-ES"/>
        </w:rPr>
      </w:pPr>
    </w:p>
    <w:p w14:paraId="74C4DEB8" w14:textId="77777777" w:rsidR="002353BA" w:rsidRPr="000360D2" w:rsidRDefault="002353BA" w:rsidP="00E83E90">
      <w:pPr>
        <w:spacing w:after="0" w:line="240" w:lineRule="auto"/>
        <w:jc w:val="both"/>
        <w:rPr>
          <w:rFonts w:ascii="Arial" w:hAnsi="Arial" w:cs="Arial"/>
          <w:sz w:val="24"/>
          <w:szCs w:val="24"/>
          <w:lang w:val="es-ES"/>
        </w:rPr>
      </w:pPr>
    </w:p>
    <w:p w14:paraId="74C4DEB9" w14:textId="77777777" w:rsidR="002353BA" w:rsidRPr="000360D2" w:rsidRDefault="002353BA" w:rsidP="00E83E90">
      <w:pPr>
        <w:pStyle w:val="Estilo4"/>
        <w:rPr>
          <w:lang w:val="es-ES"/>
        </w:rPr>
      </w:pPr>
      <w:r w:rsidRPr="000360D2">
        <w:rPr>
          <w:lang w:val="es-ES"/>
        </w:rPr>
        <w:t>PTI024</w:t>
      </w:r>
      <w:r w:rsidR="007963FA" w:rsidRPr="000360D2">
        <w:rPr>
          <w:lang w:val="es-ES"/>
        </w:rPr>
        <w:t xml:space="preserve">. </w:t>
      </w:r>
      <w:r w:rsidRPr="000360D2">
        <w:rPr>
          <w:lang w:val="es-ES"/>
        </w:rPr>
        <w:t>Título de la Política: Gestión de las vulnerabilidades técnicas - Ref.:</w:t>
      </w:r>
      <w:r w:rsidR="007963FA" w:rsidRPr="000360D2">
        <w:rPr>
          <w:lang w:val="es-ES"/>
        </w:rPr>
        <w:t xml:space="preserve"> </w:t>
      </w:r>
      <w:r w:rsidRPr="000360D2">
        <w:rPr>
          <w:lang w:val="es-ES"/>
        </w:rPr>
        <w:t>ISO/IEC 27001 CL. A. 12.6.1</w:t>
      </w:r>
    </w:p>
    <w:p w14:paraId="74C4DEBA" w14:textId="77777777" w:rsidR="002353BA" w:rsidRPr="000360D2" w:rsidRDefault="002353BA" w:rsidP="00E83E90">
      <w:pPr>
        <w:spacing w:after="0" w:line="240" w:lineRule="auto"/>
        <w:jc w:val="both"/>
        <w:rPr>
          <w:rFonts w:ascii="Arial" w:hAnsi="Arial" w:cs="Arial"/>
          <w:b/>
          <w:sz w:val="24"/>
          <w:szCs w:val="24"/>
          <w:lang w:val="es-ES"/>
        </w:rPr>
      </w:pPr>
    </w:p>
    <w:p w14:paraId="74C4DEBB" w14:textId="77777777" w:rsidR="007963FA"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BC" w14:textId="77777777" w:rsidR="007963FA" w:rsidRPr="000360D2" w:rsidRDefault="007963FA" w:rsidP="00E83E90">
      <w:pPr>
        <w:spacing w:after="0" w:line="240" w:lineRule="auto"/>
        <w:jc w:val="both"/>
        <w:rPr>
          <w:rFonts w:ascii="Arial" w:hAnsi="Arial" w:cs="Arial"/>
          <w:b/>
          <w:sz w:val="24"/>
          <w:szCs w:val="24"/>
          <w:lang w:val="es-ES"/>
        </w:rPr>
      </w:pPr>
    </w:p>
    <w:p w14:paraId="74C4DEBD" w14:textId="17E97F52"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Con la finalidad de garantizar la confidencialidad, integridad y disponibilidad de la información en el sistema de información y procesamiento de la información se debe obtener oportunamente información acerca de las vulnerabilidades técnicas de los sistemas de información; evaluar la </w:t>
      </w:r>
      <w:r w:rsidR="007963FA" w:rsidRPr="000360D2">
        <w:rPr>
          <w:rFonts w:ascii="Arial" w:hAnsi="Arial" w:cs="Arial"/>
          <w:sz w:val="24"/>
          <w:szCs w:val="24"/>
          <w:lang w:val="es-ES"/>
        </w:rPr>
        <w:t>exposición de la entidad a estas</w:t>
      </w:r>
      <w:r w:rsidRPr="000360D2">
        <w:rPr>
          <w:rFonts w:ascii="Arial" w:hAnsi="Arial" w:cs="Arial"/>
          <w:sz w:val="24"/>
          <w:szCs w:val="24"/>
          <w:lang w:val="es-ES"/>
        </w:rPr>
        <w:t xml:space="preserve"> vulnerabilidades, y tomar las medidas apropiadas para tratar el riesgo asociado.</w:t>
      </w:r>
    </w:p>
    <w:p w14:paraId="74C4DEBE" w14:textId="77777777" w:rsidR="002353BA" w:rsidRPr="000360D2" w:rsidRDefault="002353BA" w:rsidP="00E83E90">
      <w:pPr>
        <w:spacing w:after="0" w:line="240" w:lineRule="auto"/>
        <w:jc w:val="both"/>
        <w:rPr>
          <w:rFonts w:ascii="Arial" w:hAnsi="Arial" w:cs="Arial"/>
          <w:sz w:val="24"/>
          <w:szCs w:val="24"/>
          <w:lang w:val="es-ES"/>
        </w:rPr>
      </w:pPr>
    </w:p>
    <w:p w14:paraId="74C4DEC2" w14:textId="77777777" w:rsidR="002353BA" w:rsidRPr="000360D2" w:rsidRDefault="002353BA" w:rsidP="00E83E90">
      <w:pPr>
        <w:spacing w:after="0" w:line="240" w:lineRule="auto"/>
        <w:jc w:val="both"/>
        <w:rPr>
          <w:rFonts w:ascii="Arial" w:hAnsi="Arial" w:cs="Arial"/>
          <w:sz w:val="24"/>
          <w:szCs w:val="24"/>
          <w:lang w:val="es-ES"/>
        </w:rPr>
      </w:pPr>
    </w:p>
    <w:p w14:paraId="74C4DEC3" w14:textId="77777777" w:rsidR="002353BA" w:rsidRPr="000360D2" w:rsidRDefault="002353BA" w:rsidP="00E83E90">
      <w:pPr>
        <w:pStyle w:val="Estilo4"/>
        <w:rPr>
          <w:lang w:val="es-ES"/>
        </w:rPr>
      </w:pPr>
      <w:r w:rsidRPr="000360D2">
        <w:rPr>
          <w:lang w:val="es-ES"/>
        </w:rPr>
        <w:t>PTI025</w:t>
      </w:r>
      <w:r w:rsidR="007963FA" w:rsidRPr="000360D2">
        <w:rPr>
          <w:lang w:val="es-ES"/>
        </w:rPr>
        <w:t xml:space="preserve">. </w:t>
      </w:r>
      <w:r w:rsidRPr="000360D2">
        <w:rPr>
          <w:lang w:val="es-ES"/>
        </w:rPr>
        <w:t>Título de la Política: Restricciones sobre la instalación y/o actualización de software - Ref.: ISO/IEC 27001 CL. A. 12.6.2 y A. 12.5.1</w:t>
      </w:r>
    </w:p>
    <w:p w14:paraId="74C4DEC4" w14:textId="77777777" w:rsidR="002353BA" w:rsidRPr="000360D2" w:rsidRDefault="002353BA" w:rsidP="00E83E90">
      <w:pPr>
        <w:spacing w:after="0" w:line="240" w:lineRule="auto"/>
        <w:jc w:val="both"/>
        <w:rPr>
          <w:rFonts w:ascii="Arial" w:hAnsi="Arial" w:cs="Arial"/>
          <w:b/>
          <w:sz w:val="24"/>
          <w:szCs w:val="24"/>
          <w:lang w:val="es-ES"/>
        </w:rPr>
      </w:pPr>
    </w:p>
    <w:p w14:paraId="74C4DEC5" w14:textId="77777777" w:rsidR="007963FA"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C6" w14:textId="77777777" w:rsidR="007963FA" w:rsidRPr="000360D2" w:rsidRDefault="007963FA" w:rsidP="00E83E90">
      <w:pPr>
        <w:spacing w:after="0" w:line="240" w:lineRule="auto"/>
        <w:jc w:val="both"/>
        <w:rPr>
          <w:rFonts w:ascii="Arial" w:hAnsi="Arial" w:cs="Arial"/>
          <w:b/>
          <w:sz w:val="24"/>
          <w:szCs w:val="24"/>
          <w:lang w:val="es-ES"/>
        </w:rPr>
      </w:pPr>
    </w:p>
    <w:p w14:paraId="74C4DEC7" w14:textId="7777777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Los funcionarios de la entidad no podrán instalar ningún software, programa o aplicativo en los equipos designados para su labor en la entidad o bajo la modalidad de teletrabajo.</w:t>
      </w:r>
    </w:p>
    <w:p w14:paraId="74C4DEC8" w14:textId="77777777" w:rsidR="002353BA" w:rsidRPr="000360D2" w:rsidRDefault="002353BA" w:rsidP="00E83E90">
      <w:pPr>
        <w:spacing w:after="0" w:line="240" w:lineRule="auto"/>
        <w:jc w:val="both"/>
        <w:rPr>
          <w:rFonts w:ascii="Arial" w:hAnsi="Arial" w:cs="Arial"/>
          <w:sz w:val="24"/>
          <w:szCs w:val="24"/>
          <w:lang w:val="es-ES"/>
        </w:rPr>
      </w:pPr>
    </w:p>
    <w:p w14:paraId="74C4DEC9" w14:textId="16B8DB3D"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En el caso en que se requiera su instalación el funcionario debe pedir la autorización a su jefe inmediato, justificando la necesidad de la instalación del nuevo software. Cuando sea aut</w:t>
      </w:r>
      <w:r w:rsidR="00795F0A">
        <w:rPr>
          <w:rFonts w:ascii="Arial" w:hAnsi="Arial" w:cs="Arial"/>
          <w:sz w:val="24"/>
          <w:szCs w:val="24"/>
          <w:lang w:val="es-ES"/>
        </w:rPr>
        <w:t>orizado por el jefe inmediato, este</w:t>
      </w:r>
      <w:r w:rsidRPr="000360D2">
        <w:rPr>
          <w:rFonts w:ascii="Arial" w:hAnsi="Arial" w:cs="Arial"/>
          <w:sz w:val="24"/>
          <w:szCs w:val="24"/>
          <w:lang w:val="es-ES"/>
        </w:rPr>
        <w:t xml:space="preserve"> escalará el requerimiento a la Oficina de TIC siendo la única área autorizada para la instalación del nuevo software en los equipos de la entidad.</w:t>
      </w:r>
    </w:p>
    <w:p w14:paraId="74C4DECE" w14:textId="77777777" w:rsidR="002353BA" w:rsidRPr="000360D2" w:rsidRDefault="002353BA" w:rsidP="00E83E90">
      <w:pPr>
        <w:spacing w:after="0" w:line="240" w:lineRule="auto"/>
        <w:jc w:val="both"/>
        <w:rPr>
          <w:rFonts w:ascii="Arial" w:hAnsi="Arial" w:cs="Arial"/>
          <w:sz w:val="24"/>
          <w:szCs w:val="24"/>
          <w:lang w:val="es-ES"/>
        </w:rPr>
      </w:pPr>
    </w:p>
    <w:p w14:paraId="74C4DECF" w14:textId="71C60F46" w:rsidR="002353BA" w:rsidRPr="000360D2" w:rsidRDefault="002353BA" w:rsidP="00E83E90">
      <w:pPr>
        <w:pStyle w:val="Estilo3"/>
        <w:rPr>
          <w:lang w:val="es-ES"/>
        </w:rPr>
      </w:pPr>
      <w:bookmarkStart w:id="40" w:name="_Toc430787888"/>
      <w:bookmarkStart w:id="41" w:name="_Toc434859052"/>
      <w:r w:rsidRPr="000360D2">
        <w:rPr>
          <w:rStyle w:val="Estilo3Car"/>
          <w:b/>
          <w:lang w:val="es-ES"/>
        </w:rPr>
        <w:t>Seguridad de las comunicaciones - Ref.: ISO/IEC 27001 CL. A. 13</w:t>
      </w:r>
      <w:bookmarkEnd w:id="40"/>
      <w:bookmarkEnd w:id="41"/>
    </w:p>
    <w:p w14:paraId="74C4DED0" w14:textId="77777777" w:rsidR="002353BA" w:rsidRPr="000360D2" w:rsidRDefault="002353BA" w:rsidP="00E83E90">
      <w:pPr>
        <w:spacing w:after="0" w:line="240" w:lineRule="auto"/>
        <w:jc w:val="both"/>
        <w:rPr>
          <w:rFonts w:ascii="Arial" w:hAnsi="Arial" w:cs="Arial"/>
          <w:sz w:val="24"/>
          <w:szCs w:val="24"/>
          <w:lang w:val="es-ES"/>
        </w:rPr>
      </w:pPr>
    </w:p>
    <w:p w14:paraId="74C4DED1" w14:textId="5F2D5ED3"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Es de vital importancia la transmisión de información desde y hacia la entidad, por tal razón se</w:t>
      </w:r>
      <w:r w:rsidR="00795F0A">
        <w:rPr>
          <w:rFonts w:ascii="Arial" w:hAnsi="Arial" w:cs="Arial"/>
          <w:sz w:val="24"/>
          <w:szCs w:val="24"/>
          <w:lang w:val="es-ES"/>
        </w:rPr>
        <w:t xml:space="preserve"> deben</w:t>
      </w:r>
      <w:r w:rsidRPr="000360D2">
        <w:rPr>
          <w:rFonts w:ascii="Arial" w:hAnsi="Arial" w:cs="Arial"/>
          <w:sz w:val="24"/>
          <w:szCs w:val="24"/>
          <w:lang w:val="es-ES"/>
        </w:rPr>
        <w:t xml:space="preserve"> establece</w:t>
      </w:r>
      <w:r w:rsidR="00795F0A">
        <w:rPr>
          <w:rFonts w:ascii="Arial" w:hAnsi="Arial" w:cs="Arial"/>
          <w:sz w:val="24"/>
          <w:szCs w:val="24"/>
          <w:lang w:val="es-ES"/>
        </w:rPr>
        <w:t>r</w:t>
      </w:r>
      <w:r w:rsidRPr="000360D2">
        <w:rPr>
          <w:rFonts w:ascii="Arial" w:hAnsi="Arial" w:cs="Arial"/>
          <w:sz w:val="24"/>
          <w:szCs w:val="24"/>
          <w:lang w:val="es-ES"/>
        </w:rPr>
        <w:t xml:space="preserve"> ciertos parámetros que garanti</w:t>
      </w:r>
      <w:r w:rsidR="00795F0A">
        <w:rPr>
          <w:rFonts w:ascii="Arial" w:hAnsi="Arial" w:cs="Arial"/>
          <w:sz w:val="24"/>
          <w:szCs w:val="24"/>
          <w:lang w:val="es-ES"/>
        </w:rPr>
        <w:t>cen</w:t>
      </w:r>
      <w:r w:rsidRPr="000360D2">
        <w:rPr>
          <w:rFonts w:ascii="Arial" w:hAnsi="Arial" w:cs="Arial"/>
          <w:sz w:val="24"/>
          <w:szCs w:val="24"/>
          <w:lang w:val="es-ES"/>
        </w:rPr>
        <w:t xml:space="preserve"> la confidencialidad e integridad de la información</w:t>
      </w:r>
      <w:r w:rsidR="00795F0A">
        <w:rPr>
          <w:rFonts w:ascii="Arial" w:hAnsi="Arial" w:cs="Arial"/>
          <w:sz w:val="24"/>
          <w:szCs w:val="24"/>
          <w:lang w:val="es-ES"/>
        </w:rPr>
        <w:t xml:space="preserve"> transmitida</w:t>
      </w:r>
      <w:r w:rsidRPr="000360D2">
        <w:rPr>
          <w:rFonts w:ascii="Arial" w:hAnsi="Arial" w:cs="Arial"/>
          <w:sz w:val="24"/>
          <w:szCs w:val="24"/>
          <w:lang w:val="es-ES"/>
        </w:rPr>
        <w:t>.</w:t>
      </w:r>
    </w:p>
    <w:p w14:paraId="74C4DED2" w14:textId="77777777" w:rsidR="002353BA" w:rsidRPr="000360D2" w:rsidRDefault="002353BA" w:rsidP="00E83E90">
      <w:pPr>
        <w:spacing w:after="0" w:line="240" w:lineRule="auto"/>
        <w:jc w:val="both"/>
        <w:rPr>
          <w:rFonts w:ascii="Arial" w:hAnsi="Arial" w:cs="Arial"/>
          <w:sz w:val="24"/>
          <w:szCs w:val="24"/>
          <w:lang w:val="es-ES"/>
        </w:rPr>
      </w:pPr>
    </w:p>
    <w:p w14:paraId="74C4DED3" w14:textId="77777777" w:rsidR="002353BA" w:rsidRPr="000360D2" w:rsidRDefault="002353BA" w:rsidP="00E83E90">
      <w:pPr>
        <w:pStyle w:val="Estilo4"/>
        <w:rPr>
          <w:lang w:val="es-ES"/>
        </w:rPr>
      </w:pPr>
      <w:r w:rsidRPr="000360D2">
        <w:rPr>
          <w:lang w:val="es-ES"/>
        </w:rPr>
        <w:t>PTI026</w:t>
      </w:r>
      <w:r w:rsidR="007963FA" w:rsidRPr="000360D2">
        <w:rPr>
          <w:lang w:val="es-ES"/>
        </w:rPr>
        <w:t xml:space="preserve">. </w:t>
      </w:r>
      <w:r w:rsidRPr="000360D2">
        <w:rPr>
          <w:lang w:val="es-ES"/>
        </w:rPr>
        <w:t>Título de la Política: Control de redes - Ref.: ISO/IEC 27001 CL. A. 13.1.1</w:t>
      </w:r>
    </w:p>
    <w:p w14:paraId="74C4DED4" w14:textId="77777777" w:rsidR="002353BA" w:rsidRPr="000360D2" w:rsidRDefault="002353BA" w:rsidP="00E83E90">
      <w:pPr>
        <w:spacing w:after="0" w:line="240" w:lineRule="auto"/>
        <w:jc w:val="both"/>
        <w:rPr>
          <w:rFonts w:ascii="Arial" w:hAnsi="Arial" w:cs="Arial"/>
          <w:b/>
          <w:sz w:val="24"/>
          <w:szCs w:val="24"/>
          <w:lang w:val="es-ES"/>
        </w:rPr>
      </w:pPr>
    </w:p>
    <w:p w14:paraId="74C4DED5" w14:textId="77777777" w:rsidR="007963FA"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D6" w14:textId="77777777" w:rsidR="007963FA" w:rsidRPr="000360D2" w:rsidRDefault="007963FA" w:rsidP="00E83E90">
      <w:pPr>
        <w:spacing w:after="0" w:line="240" w:lineRule="auto"/>
        <w:jc w:val="both"/>
        <w:rPr>
          <w:rFonts w:ascii="Arial" w:hAnsi="Arial" w:cs="Arial"/>
          <w:sz w:val="24"/>
          <w:szCs w:val="24"/>
          <w:lang w:val="es-ES"/>
        </w:rPr>
      </w:pPr>
    </w:p>
    <w:p w14:paraId="74C4DED7" w14:textId="7777777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El acceso a las redes de la Superintendencia del Subsidio Familiar debe estar limitado a los funcionarios de la entidad y demás personas autorizadas por la </w:t>
      </w:r>
      <w:r w:rsidRPr="000360D2">
        <w:rPr>
          <w:rFonts w:ascii="Arial" w:hAnsi="Arial" w:cs="Arial"/>
          <w:sz w:val="24"/>
          <w:szCs w:val="24"/>
          <w:lang w:val="es-ES"/>
        </w:rPr>
        <w:lastRenderedPageBreak/>
        <w:t>misma por medio de claves de acceso a los sistemas de información, con la finalidad de disminuir el acceso no autorizado de personal ajeno a la entidad.</w:t>
      </w:r>
    </w:p>
    <w:p w14:paraId="74C4DEDC" w14:textId="77777777" w:rsidR="002353BA" w:rsidRPr="000360D2" w:rsidRDefault="002353BA" w:rsidP="00E83E90">
      <w:pPr>
        <w:spacing w:after="0" w:line="240" w:lineRule="auto"/>
        <w:jc w:val="both"/>
        <w:rPr>
          <w:rFonts w:ascii="Arial" w:hAnsi="Arial" w:cs="Arial"/>
          <w:sz w:val="24"/>
          <w:szCs w:val="24"/>
          <w:lang w:val="es-ES"/>
        </w:rPr>
      </w:pPr>
    </w:p>
    <w:p w14:paraId="74C4DEDD" w14:textId="77777777" w:rsidR="002353BA" w:rsidRPr="000360D2" w:rsidRDefault="002353BA" w:rsidP="00E83E90">
      <w:pPr>
        <w:spacing w:after="0" w:line="240" w:lineRule="auto"/>
        <w:jc w:val="both"/>
        <w:rPr>
          <w:rFonts w:ascii="Arial" w:hAnsi="Arial" w:cs="Arial"/>
          <w:sz w:val="24"/>
          <w:szCs w:val="24"/>
          <w:lang w:val="es-ES"/>
        </w:rPr>
      </w:pPr>
    </w:p>
    <w:p w14:paraId="74C4DEDE" w14:textId="77777777" w:rsidR="001A0747" w:rsidRPr="000360D2" w:rsidRDefault="002353BA" w:rsidP="00E83E90">
      <w:pPr>
        <w:pStyle w:val="Estilo4"/>
        <w:rPr>
          <w:lang w:val="es-ES"/>
        </w:rPr>
      </w:pPr>
      <w:r w:rsidRPr="000360D2">
        <w:rPr>
          <w:lang w:val="es-ES"/>
        </w:rPr>
        <w:t>PTI027</w:t>
      </w:r>
      <w:r w:rsidR="001A0747" w:rsidRPr="000360D2">
        <w:rPr>
          <w:lang w:val="es-ES"/>
        </w:rPr>
        <w:t xml:space="preserve">. </w:t>
      </w:r>
      <w:r w:rsidRPr="000360D2">
        <w:rPr>
          <w:lang w:val="es-ES"/>
        </w:rPr>
        <w:t>Título de la Política: Seguridad de los servicios de red - Ref.: ISO/IEC 27001 CL. A. 13.1.2</w:t>
      </w:r>
    </w:p>
    <w:p w14:paraId="74C4DEDF" w14:textId="77777777" w:rsidR="002353BA" w:rsidRPr="000360D2" w:rsidRDefault="002353BA" w:rsidP="00E83E90">
      <w:pPr>
        <w:spacing w:after="0" w:line="240" w:lineRule="auto"/>
        <w:jc w:val="both"/>
        <w:rPr>
          <w:rFonts w:ascii="Arial" w:hAnsi="Arial" w:cs="Arial"/>
          <w:b/>
          <w:sz w:val="24"/>
          <w:szCs w:val="24"/>
          <w:lang w:val="es-ES"/>
        </w:rPr>
      </w:pPr>
    </w:p>
    <w:p w14:paraId="74C4DEE0" w14:textId="77777777" w:rsidR="001A0747"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E1" w14:textId="77777777" w:rsidR="001A0747" w:rsidRPr="000360D2" w:rsidRDefault="001A0747" w:rsidP="00E83E90">
      <w:pPr>
        <w:spacing w:after="0" w:line="240" w:lineRule="auto"/>
        <w:jc w:val="both"/>
        <w:rPr>
          <w:rFonts w:ascii="Arial" w:hAnsi="Arial" w:cs="Arial"/>
          <w:sz w:val="24"/>
          <w:szCs w:val="24"/>
          <w:lang w:val="es-ES"/>
        </w:rPr>
      </w:pPr>
    </w:p>
    <w:p w14:paraId="74C4DEE4" w14:textId="45AEC430"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 deben identificar los mecanismos de seguridad, los niveles de servicio y los requisitos de gestión de todos los servicios de red, ya </w:t>
      </w:r>
      <w:r w:rsidR="00C40835" w:rsidRPr="000360D2">
        <w:rPr>
          <w:rFonts w:ascii="Arial" w:hAnsi="Arial" w:cs="Arial"/>
          <w:sz w:val="24"/>
          <w:szCs w:val="24"/>
          <w:lang w:val="es-ES"/>
        </w:rPr>
        <w:t>sea que los servicios se presten</w:t>
      </w:r>
      <w:r w:rsidRPr="000360D2">
        <w:rPr>
          <w:rFonts w:ascii="Arial" w:hAnsi="Arial" w:cs="Arial"/>
          <w:sz w:val="24"/>
          <w:szCs w:val="24"/>
          <w:lang w:val="es-ES"/>
        </w:rPr>
        <w:t xml:space="preserve"> internamen</w:t>
      </w:r>
      <w:r w:rsidR="00795F0A">
        <w:rPr>
          <w:rFonts w:ascii="Arial" w:hAnsi="Arial" w:cs="Arial"/>
          <w:sz w:val="24"/>
          <w:szCs w:val="24"/>
          <w:lang w:val="es-ES"/>
        </w:rPr>
        <w:t>te o se contraten externamente. Adicionalmente, c</w:t>
      </w:r>
      <w:r w:rsidRPr="000360D2">
        <w:rPr>
          <w:rFonts w:ascii="Arial" w:hAnsi="Arial" w:cs="Arial"/>
          <w:sz w:val="24"/>
          <w:szCs w:val="24"/>
          <w:lang w:val="es-ES"/>
        </w:rPr>
        <w:t>on el fin de garantizar la confidencialidad e integridad de la información se deben establecer las siguientes medidas:</w:t>
      </w:r>
    </w:p>
    <w:p w14:paraId="74C4DEE5" w14:textId="77777777" w:rsidR="002353BA" w:rsidRPr="000360D2" w:rsidRDefault="002353BA" w:rsidP="00E83E90">
      <w:pPr>
        <w:spacing w:after="0" w:line="240" w:lineRule="auto"/>
        <w:jc w:val="both"/>
        <w:rPr>
          <w:rFonts w:ascii="Arial" w:hAnsi="Arial" w:cs="Arial"/>
          <w:sz w:val="24"/>
          <w:szCs w:val="24"/>
          <w:lang w:val="es-ES"/>
        </w:rPr>
      </w:pPr>
    </w:p>
    <w:p w14:paraId="74C4DEE6" w14:textId="2388EF70" w:rsidR="002353BA" w:rsidRPr="000360D2" w:rsidRDefault="00795F0A" w:rsidP="00E83E90">
      <w:pPr>
        <w:pStyle w:val="Prrafodelista"/>
        <w:numPr>
          <w:ilvl w:val="0"/>
          <w:numId w:val="35"/>
        </w:numPr>
        <w:spacing w:after="0" w:line="240" w:lineRule="auto"/>
        <w:jc w:val="both"/>
        <w:rPr>
          <w:rFonts w:ascii="Arial" w:hAnsi="Arial" w:cs="Arial"/>
          <w:sz w:val="24"/>
          <w:szCs w:val="24"/>
          <w:lang w:val="es-ES"/>
        </w:rPr>
      </w:pPr>
      <w:r>
        <w:rPr>
          <w:rFonts w:ascii="Arial" w:hAnsi="Arial" w:cs="Arial"/>
          <w:sz w:val="24"/>
          <w:szCs w:val="24"/>
          <w:lang w:val="es-ES"/>
        </w:rPr>
        <w:t>Se deben m</w:t>
      </w:r>
      <w:r w:rsidR="002353BA" w:rsidRPr="000360D2">
        <w:rPr>
          <w:rFonts w:ascii="Arial" w:hAnsi="Arial" w:cs="Arial"/>
          <w:sz w:val="24"/>
          <w:szCs w:val="24"/>
          <w:lang w:val="es-ES"/>
        </w:rPr>
        <w:t xml:space="preserve">antener instalados y habilitados sólo aquellos programas, aplicativos o servicios que sean utilizados por los </w:t>
      </w:r>
      <w:r>
        <w:rPr>
          <w:rFonts w:ascii="Arial" w:hAnsi="Arial" w:cs="Arial"/>
          <w:sz w:val="24"/>
          <w:szCs w:val="24"/>
          <w:lang w:val="es-ES"/>
        </w:rPr>
        <w:t>colaboradores</w:t>
      </w:r>
      <w:r w:rsidR="002353BA" w:rsidRPr="000360D2">
        <w:rPr>
          <w:rFonts w:ascii="Arial" w:hAnsi="Arial" w:cs="Arial"/>
          <w:sz w:val="24"/>
          <w:szCs w:val="24"/>
          <w:lang w:val="es-ES"/>
        </w:rPr>
        <w:t xml:space="preserve"> de la entidad o demás personas autorizadas para su manejo.</w:t>
      </w:r>
    </w:p>
    <w:p w14:paraId="74C4DEE7" w14:textId="57C06B4E" w:rsidR="002353BA" w:rsidRPr="000360D2" w:rsidRDefault="00795F0A" w:rsidP="00E83E90">
      <w:pPr>
        <w:pStyle w:val="Prrafodelista"/>
        <w:numPr>
          <w:ilvl w:val="0"/>
          <w:numId w:val="35"/>
        </w:numPr>
        <w:spacing w:after="0" w:line="240" w:lineRule="auto"/>
        <w:jc w:val="both"/>
        <w:rPr>
          <w:rFonts w:ascii="Arial" w:hAnsi="Arial" w:cs="Arial"/>
          <w:sz w:val="24"/>
          <w:szCs w:val="24"/>
          <w:lang w:val="es-ES"/>
        </w:rPr>
      </w:pPr>
      <w:r>
        <w:rPr>
          <w:rFonts w:ascii="Arial" w:hAnsi="Arial" w:cs="Arial"/>
          <w:sz w:val="24"/>
          <w:szCs w:val="24"/>
          <w:lang w:val="es-ES"/>
        </w:rPr>
        <w:t>Se debe c</w:t>
      </w:r>
      <w:r w:rsidR="002353BA" w:rsidRPr="000360D2">
        <w:rPr>
          <w:rFonts w:ascii="Arial" w:hAnsi="Arial" w:cs="Arial"/>
          <w:sz w:val="24"/>
          <w:szCs w:val="24"/>
          <w:lang w:val="es-ES"/>
        </w:rPr>
        <w:t xml:space="preserve">ontrolar el acceso lógico a los programas, aplicativos o servicios </w:t>
      </w:r>
      <w:r w:rsidR="00C8207F">
        <w:rPr>
          <w:rFonts w:ascii="Arial" w:hAnsi="Arial" w:cs="Arial"/>
          <w:sz w:val="24"/>
          <w:szCs w:val="24"/>
          <w:lang w:val="es-ES"/>
        </w:rPr>
        <w:t>a los cuales tienen acceso los usuarios.</w:t>
      </w:r>
    </w:p>
    <w:p w14:paraId="74C4DEE8" w14:textId="71CD1918" w:rsidR="002353BA" w:rsidRPr="000360D2" w:rsidRDefault="00C8207F" w:rsidP="00E83E90">
      <w:pPr>
        <w:pStyle w:val="Prrafodelista"/>
        <w:numPr>
          <w:ilvl w:val="0"/>
          <w:numId w:val="35"/>
        </w:numPr>
        <w:spacing w:after="0" w:line="240" w:lineRule="auto"/>
        <w:jc w:val="both"/>
        <w:rPr>
          <w:rFonts w:ascii="Arial" w:hAnsi="Arial" w:cs="Arial"/>
          <w:sz w:val="24"/>
          <w:szCs w:val="24"/>
          <w:lang w:val="es-ES"/>
        </w:rPr>
      </w:pPr>
      <w:r>
        <w:rPr>
          <w:rFonts w:ascii="Arial" w:hAnsi="Arial" w:cs="Arial"/>
          <w:sz w:val="24"/>
          <w:szCs w:val="24"/>
          <w:lang w:val="es-ES"/>
        </w:rPr>
        <w:t>Se debe c</w:t>
      </w:r>
      <w:r w:rsidR="002353BA" w:rsidRPr="000360D2">
        <w:rPr>
          <w:rFonts w:ascii="Arial" w:hAnsi="Arial" w:cs="Arial"/>
          <w:sz w:val="24"/>
          <w:szCs w:val="24"/>
          <w:lang w:val="es-ES"/>
        </w:rPr>
        <w:t xml:space="preserve">onfigurar cada programa, aplicativo o servicio de manera segura, evitando </w:t>
      </w:r>
      <w:r>
        <w:rPr>
          <w:rFonts w:ascii="Arial" w:hAnsi="Arial" w:cs="Arial"/>
          <w:sz w:val="24"/>
          <w:szCs w:val="24"/>
          <w:lang w:val="es-ES"/>
        </w:rPr>
        <w:t xml:space="preserve">que queden expuestas las </w:t>
      </w:r>
      <w:r w:rsidR="002353BA" w:rsidRPr="000360D2">
        <w:rPr>
          <w:rFonts w:ascii="Arial" w:hAnsi="Arial" w:cs="Arial"/>
          <w:sz w:val="24"/>
          <w:szCs w:val="24"/>
          <w:lang w:val="es-ES"/>
        </w:rPr>
        <w:t xml:space="preserve">vulnerabilidades que se pudieran </w:t>
      </w:r>
      <w:r w:rsidR="006B4521" w:rsidRPr="000360D2">
        <w:rPr>
          <w:rFonts w:ascii="Arial" w:hAnsi="Arial" w:cs="Arial"/>
          <w:sz w:val="24"/>
          <w:szCs w:val="24"/>
          <w:lang w:val="es-ES"/>
        </w:rPr>
        <w:t>generar</w:t>
      </w:r>
      <w:r w:rsidR="002353BA" w:rsidRPr="000360D2">
        <w:rPr>
          <w:rFonts w:ascii="Arial" w:hAnsi="Arial" w:cs="Arial"/>
          <w:sz w:val="24"/>
          <w:szCs w:val="24"/>
          <w:lang w:val="es-ES"/>
        </w:rPr>
        <w:t>.</w:t>
      </w:r>
    </w:p>
    <w:p w14:paraId="74C4DEE9" w14:textId="0F32152B" w:rsidR="002353BA" w:rsidRPr="000360D2" w:rsidRDefault="00C8207F" w:rsidP="00E83E90">
      <w:pPr>
        <w:pStyle w:val="Prrafodelista"/>
        <w:numPr>
          <w:ilvl w:val="0"/>
          <w:numId w:val="35"/>
        </w:numPr>
        <w:spacing w:after="0" w:line="240" w:lineRule="auto"/>
        <w:jc w:val="both"/>
        <w:rPr>
          <w:rFonts w:ascii="Arial" w:hAnsi="Arial" w:cs="Arial"/>
          <w:sz w:val="24"/>
          <w:szCs w:val="24"/>
          <w:lang w:val="es-ES"/>
        </w:rPr>
      </w:pPr>
      <w:r>
        <w:rPr>
          <w:rFonts w:ascii="Arial" w:hAnsi="Arial" w:cs="Arial"/>
          <w:sz w:val="24"/>
          <w:szCs w:val="24"/>
          <w:lang w:val="es-ES"/>
        </w:rPr>
        <w:t>Se deben i</w:t>
      </w:r>
      <w:r w:rsidR="002353BA" w:rsidRPr="000360D2">
        <w:rPr>
          <w:rFonts w:ascii="Arial" w:hAnsi="Arial" w:cs="Arial"/>
          <w:sz w:val="24"/>
          <w:szCs w:val="24"/>
          <w:lang w:val="es-ES"/>
        </w:rPr>
        <w:t>nstalar y verificar periódicamente las actualizaciones de seguridad realizadas.</w:t>
      </w:r>
    </w:p>
    <w:p w14:paraId="74C4DEEE" w14:textId="77777777" w:rsidR="002353BA" w:rsidRPr="000360D2" w:rsidRDefault="002353BA" w:rsidP="00E83E90">
      <w:pPr>
        <w:spacing w:after="0" w:line="240" w:lineRule="auto"/>
        <w:jc w:val="both"/>
        <w:rPr>
          <w:rFonts w:ascii="Arial" w:hAnsi="Arial" w:cs="Arial"/>
          <w:sz w:val="24"/>
          <w:szCs w:val="24"/>
          <w:lang w:val="es-ES"/>
        </w:rPr>
      </w:pPr>
    </w:p>
    <w:p w14:paraId="74C4DEEF" w14:textId="77777777" w:rsidR="001A0747" w:rsidRPr="000360D2" w:rsidRDefault="002353BA" w:rsidP="00E83E90">
      <w:pPr>
        <w:pStyle w:val="Estilo4"/>
        <w:rPr>
          <w:lang w:val="es-ES"/>
        </w:rPr>
      </w:pPr>
      <w:r w:rsidRPr="000360D2">
        <w:rPr>
          <w:lang w:val="es-ES"/>
        </w:rPr>
        <w:t>PTI028</w:t>
      </w:r>
      <w:r w:rsidR="001A0747" w:rsidRPr="000360D2">
        <w:rPr>
          <w:lang w:val="es-ES"/>
        </w:rPr>
        <w:t xml:space="preserve">. </w:t>
      </w:r>
      <w:r w:rsidRPr="000360D2">
        <w:rPr>
          <w:lang w:val="es-ES"/>
        </w:rPr>
        <w:t>Título de la Política: Separación de redes - Ref.: ISO/IEC 27001 CL. A. 13.1.3</w:t>
      </w:r>
    </w:p>
    <w:p w14:paraId="74C4DEF0" w14:textId="77777777" w:rsidR="002353BA" w:rsidRPr="000360D2" w:rsidRDefault="002353BA" w:rsidP="00E83E90">
      <w:pPr>
        <w:spacing w:after="0" w:line="240" w:lineRule="auto"/>
        <w:jc w:val="both"/>
        <w:rPr>
          <w:rFonts w:ascii="Arial" w:hAnsi="Arial" w:cs="Arial"/>
          <w:b/>
          <w:sz w:val="24"/>
          <w:szCs w:val="24"/>
          <w:lang w:val="es-ES"/>
        </w:rPr>
      </w:pPr>
    </w:p>
    <w:p w14:paraId="74C4DEF1" w14:textId="7240A497" w:rsidR="001A0747" w:rsidRPr="000360D2" w:rsidRDefault="00EF3DEF"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Definición de la Política:</w:t>
      </w:r>
    </w:p>
    <w:p w14:paraId="74C4DEF2" w14:textId="77777777" w:rsidR="001A0747" w:rsidRPr="000360D2" w:rsidRDefault="001A0747" w:rsidP="00E83E90">
      <w:pPr>
        <w:spacing w:after="0" w:line="240" w:lineRule="auto"/>
        <w:jc w:val="both"/>
        <w:rPr>
          <w:rFonts w:ascii="Arial" w:hAnsi="Arial" w:cs="Arial"/>
          <w:sz w:val="24"/>
          <w:szCs w:val="24"/>
          <w:lang w:val="es-ES"/>
        </w:rPr>
      </w:pPr>
    </w:p>
    <w:p w14:paraId="74C4DEF3" w14:textId="7777777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 arquitectura de red de la entidad debe considerar la separación de redes de acuerdo al nivel de confidencialidad y la clase de in</w:t>
      </w:r>
      <w:r w:rsidR="00C40835" w:rsidRPr="000360D2">
        <w:rPr>
          <w:rFonts w:ascii="Arial" w:hAnsi="Arial" w:cs="Arial"/>
          <w:sz w:val="24"/>
          <w:szCs w:val="24"/>
          <w:lang w:val="es-ES"/>
        </w:rPr>
        <w:t>formación que se almacena en los</w:t>
      </w:r>
      <w:r w:rsidRPr="000360D2">
        <w:rPr>
          <w:rFonts w:ascii="Arial" w:hAnsi="Arial" w:cs="Arial"/>
          <w:sz w:val="24"/>
          <w:szCs w:val="24"/>
          <w:lang w:val="es-ES"/>
        </w:rPr>
        <w:t xml:space="preserve"> sistemas que constituyen dichas redes.</w:t>
      </w:r>
    </w:p>
    <w:p w14:paraId="74C4DEF8" w14:textId="77777777" w:rsidR="002353BA" w:rsidRPr="000360D2" w:rsidRDefault="002353BA" w:rsidP="00E83E90">
      <w:pPr>
        <w:spacing w:after="0" w:line="240" w:lineRule="auto"/>
        <w:jc w:val="both"/>
        <w:rPr>
          <w:rFonts w:ascii="Arial" w:hAnsi="Arial" w:cs="Arial"/>
          <w:sz w:val="24"/>
          <w:szCs w:val="24"/>
          <w:lang w:val="es-ES"/>
        </w:rPr>
      </w:pPr>
    </w:p>
    <w:p w14:paraId="74C4DEF9" w14:textId="77777777" w:rsidR="002353BA" w:rsidRDefault="002353BA" w:rsidP="00E83E90">
      <w:pPr>
        <w:spacing w:after="0" w:line="240" w:lineRule="auto"/>
        <w:jc w:val="both"/>
        <w:rPr>
          <w:rFonts w:ascii="Arial" w:hAnsi="Arial" w:cs="Arial"/>
          <w:sz w:val="24"/>
          <w:szCs w:val="24"/>
          <w:lang w:val="es-ES"/>
        </w:rPr>
      </w:pPr>
    </w:p>
    <w:p w14:paraId="7ED03E2C" w14:textId="77777777" w:rsidR="009F2E14" w:rsidRDefault="009F2E14" w:rsidP="00E83E90">
      <w:pPr>
        <w:spacing w:after="0" w:line="240" w:lineRule="auto"/>
        <w:jc w:val="both"/>
        <w:rPr>
          <w:rFonts w:ascii="Arial" w:hAnsi="Arial" w:cs="Arial"/>
          <w:sz w:val="24"/>
          <w:szCs w:val="24"/>
          <w:lang w:val="es-ES"/>
        </w:rPr>
      </w:pPr>
    </w:p>
    <w:p w14:paraId="15EE0BE8" w14:textId="77777777" w:rsidR="009F2E14" w:rsidRDefault="009F2E14" w:rsidP="00E83E90">
      <w:pPr>
        <w:spacing w:after="0" w:line="240" w:lineRule="auto"/>
        <w:jc w:val="both"/>
        <w:rPr>
          <w:rFonts w:ascii="Arial" w:hAnsi="Arial" w:cs="Arial"/>
          <w:sz w:val="24"/>
          <w:szCs w:val="24"/>
          <w:lang w:val="es-ES"/>
        </w:rPr>
      </w:pPr>
    </w:p>
    <w:p w14:paraId="684B88BD" w14:textId="77777777" w:rsidR="009F2E14" w:rsidRDefault="009F2E14" w:rsidP="00E83E90">
      <w:pPr>
        <w:spacing w:after="0" w:line="240" w:lineRule="auto"/>
        <w:jc w:val="both"/>
        <w:rPr>
          <w:rFonts w:ascii="Arial" w:hAnsi="Arial" w:cs="Arial"/>
          <w:sz w:val="24"/>
          <w:szCs w:val="24"/>
          <w:lang w:val="es-ES"/>
        </w:rPr>
      </w:pPr>
    </w:p>
    <w:p w14:paraId="34C9A31C" w14:textId="77777777" w:rsidR="009F2E14" w:rsidRPr="000360D2" w:rsidRDefault="009F2E14" w:rsidP="00E83E90">
      <w:pPr>
        <w:spacing w:after="0" w:line="240" w:lineRule="auto"/>
        <w:jc w:val="both"/>
        <w:rPr>
          <w:rFonts w:ascii="Arial" w:hAnsi="Arial" w:cs="Arial"/>
          <w:sz w:val="24"/>
          <w:szCs w:val="24"/>
          <w:lang w:val="es-ES"/>
        </w:rPr>
      </w:pPr>
    </w:p>
    <w:p w14:paraId="74C4DEFA" w14:textId="77777777" w:rsidR="001A0747" w:rsidRPr="000360D2" w:rsidRDefault="002353BA" w:rsidP="00E83E90">
      <w:pPr>
        <w:pStyle w:val="Estilo4"/>
        <w:rPr>
          <w:lang w:val="es-ES"/>
        </w:rPr>
      </w:pPr>
      <w:r w:rsidRPr="000360D2">
        <w:rPr>
          <w:lang w:val="es-ES"/>
        </w:rPr>
        <w:lastRenderedPageBreak/>
        <w:t>PTI029</w:t>
      </w:r>
      <w:r w:rsidR="001A0747" w:rsidRPr="000360D2">
        <w:rPr>
          <w:lang w:val="es-ES"/>
        </w:rPr>
        <w:t xml:space="preserve">. </w:t>
      </w:r>
      <w:r w:rsidRPr="000360D2">
        <w:rPr>
          <w:lang w:val="es-ES"/>
        </w:rPr>
        <w:t>Título de la Política: Transferencia de la información - Ref.: ISO/IEC 27001 CL. A.13.2.</w:t>
      </w:r>
    </w:p>
    <w:p w14:paraId="74C4DEFB" w14:textId="77777777" w:rsidR="002353BA" w:rsidRPr="000360D2" w:rsidRDefault="002353BA" w:rsidP="00E83E90">
      <w:pPr>
        <w:spacing w:after="0" w:line="240" w:lineRule="auto"/>
        <w:jc w:val="both"/>
        <w:rPr>
          <w:rFonts w:ascii="Arial" w:hAnsi="Arial" w:cs="Arial"/>
          <w:b/>
          <w:sz w:val="24"/>
          <w:szCs w:val="24"/>
          <w:lang w:val="es-ES"/>
        </w:rPr>
      </w:pPr>
    </w:p>
    <w:p w14:paraId="74C4DEFC" w14:textId="77777777" w:rsidR="001A0747"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EFD" w14:textId="77777777" w:rsidR="001A0747" w:rsidRPr="000360D2" w:rsidRDefault="001A0747" w:rsidP="00E83E90">
      <w:pPr>
        <w:spacing w:after="0" w:line="240" w:lineRule="auto"/>
        <w:jc w:val="both"/>
        <w:rPr>
          <w:rFonts w:ascii="Arial" w:hAnsi="Arial" w:cs="Arial"/>
          <w:b/>
          <w:sz w:val="24"/>
          <w:szCs w:val="24"/>
          <w:lang w:val="es-ES"/>
        </w:rPr>
      </w:pPr>
    </w:p>
    <w:p w14:paraId="74C4DEFE" w14:textId="7777777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Se debe prohibir el envío de información confidencial o sensible de la entidad a personal externo de la entidad sin autorización previa.</w:t>
      </w:r>
    </w:p>
    <w:p w14:paraId="74C4DEFF" w14:textId="77777777" w:rsidR="002353BA" w:rsidRPr="000360D2" w:rsidRDefault="002353BA" w:rsidP="00E83E90">
      <w:pPr>
        <w:spacing w:after="0" w:line="240" w:lineRule="auto"/>
        <w:jc w:val="both"/>
        <w:rPr>
          <w:rFonts w:ascii="Arial" w:hAnsi="Arial" w:cs="Arial"/>
          <w:sz w:val="24"/>
          <w:szCs w:val="24"/>
          <w:lang w:val="es-ES"/>
        </w:rPr>
      </w:pPr>
    </w:p>
    <w:p w14:paraId="74C4DF00" w14:textId="44F6F5D7" w:rsidR="002353BA" w:rsidRDefault="002353BA" w:rsidP="00E83E90">
      <w:pPr>
        <w:pStyle w:val="Prrafodelista"/>
        <w:numPr>
          <w:ilvl w:val="0"/>
          <w:numId w:val="36"/>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Está prohibido el uso del correo electrónico personal (Hotmail, </w:t>
      </w:r>
      <w:r w:rsidR="00B35BC5">
        <w:rPr>
          <w:rFonts w:ascii="Arial" w:hAnsi="Arial" w:cs="Arial"/>
          <w:sz w:val="24"/>
          <w:szCs w:val="24"/>
          <w:lang w:val="es-ES"/>
        </w:rPr>
        <w:t>Gmail, etc.</w:t>
      </w:r>
      <w:r w:rsidRPr="000360D2">
        <w:rPr>
          <w:rFonts w:ascii="Arial" w:hAnsi="Arial" w:cs="Arial"/>
          <w:sz w:val="24"/>
          <w:szCs w:val="24"/>
          <w:lang w:val="es-ES"/>
        </w:rPr>
        <w:t>) para el envío o recepción de cualquier tipo de información relacionada con la entidad.</w:t>
      </w:r>
    </w:p>
    <w:p w14:paraId="36834AF4" w14:textId="32A9C6F6" w:rsidR="009F2E14" w:rsidRPr="000360D2" w:rsidRDefault="009F2E14" w:rsidP="00E83E90">
      <w:pPr>
        <w:pStyle w:val="Prrafodelista"/>
        <w:numPr>
          <w:ilvl w:val="0"/>
          <w:numId w:val="36"/>
        </w:numPr>
        <w:spacing w:after="0" w:line="240" w:lineRule="auto"/>
        <w:jc w:val="both"/>
        <w:rPr>
          <w:rFonts w:ascii="Arial" w:hAnsi="Arial" w:cs="Arial"/>
          <w:sz w:val="24"/>
          <w:szCs w:val="24"/>
          <w:lang w:val="es-ES"/>
        </w:rPr>
      </w:pPr>
      <w:r>
        <w:rPr>
          <w:rFonts w:ascii="Arial" w:hAnsi="Arial" w:cs="Arial"/>
          <w:sz w:val="24"/>
          <w:szCs w:val="24"/>
          <w:lang w:val="es-ES"/>
        </w:rPr>
        <w:t xml:space="preserve">Está prohibido el uso de mecanismos de transferencia o almacenamiento de información basados en la nube que no sean autorizados por la Oficina TIC y para los cuales no se tenga contratado un servicio corporativo que garantice la confidencialidad de la información transferida a la nube. </w:t>
      </w:r>
    </w:p>
    <w:p w14:paraId="74C4DF01" w14:textId="77777777" w:rsidR="002353BA" w:rsidRPr="000360D2" w:rsidRDefault="002353BA" w:rsidP="00E83E90">
      <w:pPr>
        <w:pStyle w:val="Prrafodelista"/>
        <w:numPr>
          <w:ilvl w:val="0"/>
          <w:numId w:val="36"/>
        </w:numPr>
        <w:spacing w:after="0" w:line="240" w:lineRule="auto"/>
        <w:jc w:val="both"/>
        <w:rPr>
          <w:rFonts w:ascii="Arial" w:hAnsi="Arial" w:cs="Arial"/>
          <w:sz w:val="24"/>
          <w:szCs w:val="24"/>
          <w:lang w:val="es-ES"/>
        </w:rPr>
      </w:pPr>
      <w:r w:rsidRPr="000360D2">
        <w:rPr>
          <w:rFonts w:ascii="Arial" w:hAnsi="Arial" w:cs="Arial"/>
          <w:sz w:val="24"/>
          <w:szCs w:val="24"/>
          <w:lang w:val="es-ES"/>
        </w:rPr>
        <w:t>Cualquier información que entre o salga de la entidad por medio magnético, transmisión electrónica o hardware, deberá tener los mecanismos de autenticación, autorización y registro de los eventos que aseguren la confidencialidad, integridad, auditabilidad y disponibilidad de esta información.</w:t>
      </w:r>
    </w:p>
    <w:p w14:paraId="74C4DF06" w14:textId="77777777" w:rsidR="002353BA" w:rsidRPr="000360D2" w:rsidRDefault="002353BA" w:rsidP="00E83E90">
      <w:pPr>
        <w:spacing w:after="0" w:line="240" w:lineRule="auto"/>
        <w:jc w:val="both"/>
        <w:rPr>
          <w:rFonts w:ascii="Arial" w:hAnsi="Arial" w:cs="Arial"/>
          <w:sz w:val="24"/>
          <w:szCs w:val="24"/>
          <w:lang w:val="es-ES"/>
        </w:rPr>
      </w:pPr>
    </w:p>
    <w:p w14:paraId="74C4DF07" w14:textId="77777777" w:rsidR="001A0747" w:rsidRPr="000360D2" w:rsidRDefault="002353BA" w:rsidP="00E83E90">
      <w:pPr>
        <w:pStyle w:val="Estilo4"/>
        <w:rPr>
          <w:lang w:val="es-ES"/>
        </w:rPr>
      </w:pPr>
      <w:r w:rsidRPr="000360D2">
        <w:rPr>
          <w:lang w:val="es-ES"/>
        </w:rPr>
        <w:t>PTI030</w:t>
      </w:r>
      <w:r w:rsidR="001A0747" w:rsidRPr="000360D2">
        <w:rPr>
          <w:lang w:val="es-ES"/>
        </w:rPr>
        <w:t xml:space="preserve">. </w:t>
      </w:r>
      <w:r w:rsidRPr="000360D2">
        <w:rPr>
          <w:lang w:val="es-ES"/>
        </w:rPr>
        <w:t>Título de la Política: Acuerdos sobre transferencia de información - Ref.: ISO/IEC 27001 CL. A. 13.2.2</w:t>
      </w:r>
    </w:p>
    <w:p w14:paraId="74C4DF08" w14:textId="77777777" w:rsidR="002353BA" w:rsidRPr="000360D2" w:rsidRDefault="002353BA" w:rsidP="00E83E90">
      <w:pPr>
        <w:spacing w:after="0" w:line="240" w:lineRule="auto"/>
        <w:jc w:val="both"/>
        <w:rPr>
          <w:rFonts w:ascii="Arial" w:hAnsi="Arial" w:cs="Arial"/>
          <w:b/>
          <w:sz w:val="24"/>
          <w:szCs w:val="24"/>
          <w:lang w:val="es-ES"/>
        </w:rPr>
      </w:pPr>
    </w:p>
    <w:p w14:paraId="74C4DF09" w14:textId="77777777" w:rsidR="001A0747"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0A" w14:textId="77777777" w:rsidR="001A0747" w:rsidRPr="000360D2" w:rsidRDefault="001A0747" w:rsidP="00E83E90">
      <w:pPr>
        <w:spacing w:after="0" w:line="240" w:lineRule="auto"/>
        <w:jc w:val="both"/>
        <w:rPr>
          <w:rFonts w:ascii="Arial" w:hAnsi="Arial" w:cs="Arial"/>
          <w:sz w:val="24"/>
          <w:szCs w:val="24"/>
          <w:lang w:val="es-ES"/>
        </w:rPr>
      </w:pPr>
    </w:p>
    <w:p w14:paraId="74C4DF0B" w14:textId="5B812D20"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 </w:t>
      </w:r>
      <w:r w:rsidR="009F2E14">
        <w:rPr>
          <w:rFonts w:ascii="Arial" w:hAnsi="Arial" w:cs="Arial"/>
          <w:sz w:val="24"/>
          <w:szCs w:val="24"/>
          <w:lang w:val="es-ES"/>
        </w:rPr>
        <w:t xml:space="preserve">debe contar con procedimientos formales para </w:t>
      </w:r>
      <w:r w:rsidRPr="000360D2">
        <w:rPr>
          <w:rFonts w:ascii="Arial" w:hAnsi="Arial" w:cs="Arial"/>
          <w:sz w:val="24"/>
          <w:szCs w:val="24"/>
          <w:lang w:val="es-ES"/>
        </w:rPr>
        <w:t xml:space="preserve">proteger la transferencia de información </w:t>
      </w:r>
      <w:r w:rsidR="009F2E14">
        <w:rPr>
          <w:rFonts w:ascii="Arial" w:hAnsi="Arial" w:cs="Arial"/>
          <w:sz w:val="24"/>
          <w:szCs w:val="24"/>
          <w:lang w:val="es-ES"/>
        </w:rPr>
        <w:t>a través todo tipo de sistema</w:t>
      </w:r>
      <w:r w:rsidRPr="000360D2">
        <w:rPr>
          <w:rFonts w:ascii="Arial" w:hAnsi="Arial" w:cs="Arial"/>
          <w:sz w:val="24"/>
          <w:szCs w:val="24"/>
          <w:lang w:val="es-ES"/>
        </w:rPr>
        <w:t xml:space="preserve"> de comunicaciones, en concordancia con la normatividad vigente.</w:t>
      </w:r>
    </w:p>
    <w:p w14:paraId="74C4DF0C" w14:textId="77777777" w:rsidR="002353BA" w:rsidRPr="000360D2" w:rsidRDefault="002353BA" w:rsidP="00E83E90">
      <w:pPr>
        <w:spacing w:after="0" w:line="240" w:lineRule="auto"/>
        <w:jc w:val="both"/>
        <w:rPr>
          <w:rFonts w:ascii="Arial" w:hAnsi="Arial" w:cs="Arial"/>
          <w:sz w:val="24"/>
          <w:szCs w:val="24"/>
          <w:lang w:val="es-ES"/>
        </w:rPr>
      </w:pPr>
    </w:p>
    <w:p w14:paraId="74C4DF0D" w14:textId="7777777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Las alianzas y convenios con los proveedores estarán regidos bajo los siguientes criterios:</w:t>
      </w:r>
    </w:p>
    <w:p w14:paraId="74C4DF0E" w14:textId="77777777" w:rsidR="002353BA" w:rsidRPr="000360D2" w:rsidRDefault="002353BA" w:rsidP="00E83E90">
      <w:pPr>
        <w:spacing w:after="0" w:line="240" w:lineRule="auto"/>
        <w:jc w:val="both"/>
        <w:rPr>
          <w:rFonts w:ascii="Arial" w:hAnsi="Arial" w:cs="Arial"/>
          <w:sz w:val="24"/>
          <w:szCs w:val="24"/>
          <w:lang w:val="es-ES"/>
        </w:rPr>
      </w:pPr>
    </w:p>
    <w:p w14:paraId="74C4DF0F" w14:textId="77777777" w:rsidR="002353BA" w:rsidRPr="000360D2" w:rsidRDefault="002353BA" w:rsidP="00E83E90">
      <w:pPr>
        <w:pStyle w:val="Prrafodelista"/>
        <w:numPr>
          <w:ilvl w:val="0"/>
          <w:numId w:val="37"/>
        </w:numPr>
        <w:spacing w:after="0" w:line="240" w:lineRule="auto"/>
        <w:jc w:val="both"/>
        <w:rPr>
          <w:rFonts w:ascii="Arial" w:hAnsi="Arial" w:cs="Arial"/>
          <w:sz w:val="24"/>
          <w:szCs w:val="24"/>
          <w:lang w:val="es-ES"/>
        </w:rPr>
      </w:pPr>
      <w:r w:rsidRPr="000360D2">
        <w:rPr>
          <w:rFonts w:ascii="Arial" w:hAnsi="Arial" w:cs="Arial"/>
          <w:sz w:val="24"/>
          <w:szCs w:val="24"/>
          <w:lang w:val="es-ES"/>
        </w:rPr>
        <w:t>Cualquier alianza o convenio de procesamiento de información con proveedores o con personal externo a la entidad debe contar con mecanismos de confidencialidad, integridad y auditabilidad de tal forma que cumpla con los estándares definidos por seguridad de la información de la entidad.</w:t>
      </w:r>
    </w:p>
    <w:p w14:paraId="74C4DF10" w14:textId="66FC41EE" w:rsidR="002353BA" w:rsidRPr="000360D2" w:rsidRDefault="002353BA" w:rsidP="00E83E90">
      <w:pPr>
        <w:pStyle w:val="Prrafodelista"/>
        <w:numPr>
          <w:ilvl w:val="0"/>
          <w:numId w:val="37"/>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La información referente a servicios, tramites e información </w:t>
      </w:r>
      <w:r w:rsidR="00D40589">
        <w:rPr>
          <w:rFonts w:ascii="Arial" w:hAnsi="Arial" w:cs="Arial"/>
          <w:sz w:val="24"/>
          <w:szCs w:val="24"/>
          <w:lang w:val="es-ES"/>
        </w:rPr>
        <w:t xml:space="preserve"> transferida </w:t>
      </w:r>
      <w:r w:rsidRPr="000360D2">
        <w:rPr>
          <w:rFonts w:ascii="Arial" w:hAnsi="Arial" w:cs="Arial"/>
          <w:sz w:val="24"/>
          <w:szCs w:val="24"/>
          <w:lang w:val="es-ES"/>
        </w:rPr>
        <w:t xml:space="preserve">entre la entidad y los usuarios de la página web, debe tener la seguridad </w:t>
      </w:r>
      <w:r w:rsidR="00D40589">
        <w:rPr>
          <w:rFonts w:ascii="Arial" w:hAnsi="Arial" w:cs="Arial"/>
          <w:sz w:val="24"/>
          <w:szCs w:val="24"/>
          <w:lang w:val="es-ES"/>
        </w:rPr>
        <w:lastRenderedPageBreak/>
        <w:t xml:space="preserve">necesaria para el </w:t>
      </w:r>
      <w:r w:rsidRPr="000360D2">
        <w:rPr>
          <w:rFonts w:ascii="Arial" w:hAnsi="Arial" w:cs="Arial"/>
          <w:sz w:val="24"/>
          <w:szCs w:val="24"/>
          <w:lang w:val="es-ES"/>
        </w:rPr>
        <w:t>registro de usuarios, gestión de sesiones seguras, generación de registros de auditoría y validez jurídica para dar pleno valor probatorio a los mensajes de datos, de conformidad con los dispuesto por la ley 527 de 1999.</w:t>
      </w:r>
    </w:p>
    <w:p w14:paraId="74C4DF11" w14:textId="35CDAA12" w:rsidR="002353BA" w:rsidRPr="000360D2" w:rsidRDefault="002353BA" w:rsidP="00E83E90">
      <w:pPr>
        <w:pStyle w:val="Prrafodelista"/>
        <w:numPr>
          <w:ilvl w:val="0"/>
          <w:numId w:val="37"/>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Para todo el intercambio de información </w:t>
      </w:r>
      <w:r w:rsidR="00D40589">
        <w:rPr>
          <w:rFonts w:ascii="Arial" w:hAnsi="Arial" w:cs="Arial"/>
          <w:sz w:val="24"/>
          <w:szCs w:val="24"/>
          <w:lang w:val="es-ES"/>
        </w:rPr>
        <w:t>C</w:t>
      </w:r>
      <w:r w:rsidRPr="000360D2">
        <w:rPr>
          <w:rFonts w:ascii="Arial" w:hAnsi="Arial" w:cs="Arial"/>
          <w:sz w:val="24"/>
          <w:szCs w:val="24"/>
          <w:lang w:val="es-ES"/>
        </w:rPr>
        <w:t xml:space="preserve">onfidencial o </w:t>
      </w:r>
      <w:r w:rsidR="00D40589">
        <w:rPr>
          <w:rFonts w:ascii="Arial" w:hAnsi="Arial" w:cs="Arial"/>
          <w:sz w:val="24"/>
          <w:szCs w:val="24"/>
          <w:lang w:val="es-ES"/>
        </w:rPr>
        <w:t>Ultrasecreta</w:t>
      </w:r>
      <w:r w:rsidRPr="000360D2">
        <w:rPr>
          <w:rFonts w:ascii="Arial" w:hAnsi="Arial" w:cs="Arial"/>
          <w:sz w:val="24"/>
          <w:szCs w:val="24"/>
          <w:lang w:val="es-ES"/>
        </w:rPr>
        <w:t xml:space="preserve"> se deben establecer acuerdos de confidencialidad.</w:t>
      </w:r>
    </w:p>
    <w:p w14:paraId="74C4DF12" w14:textId="77777777" w:rsidR="002353BA" w:rsidRPr="000360D2" w:rsidRDefault="002353BA" w:rsidP="00E83E90">
      <w:pPr>
        <w:spacing w:after="0" w:line="240" w:lineRule="auto"/>
        <w:jc w:val="both"/>
        <w:rPr>
          <w:rFonts w:ascii="Arial" w:hAnsi="Arial" w:cs="Arial"/>
          <w:sz w:val="24"/>
          <w:szCs w:val="24"/>
          <w:lang w:val="es-ES"/>
        </w:rPr>
      </w:pPr>
    </w:p>
    <w:p w14:paraId="74C4DF16" w14:textId="77777777" w:rsidR="002353BA" w:rsidRPr="000360D2" w:rsidRDefault="002353BA" w:rsidP="00E83E90">
      <w:pPr>
        <w:pStyle w:val="Estilo4"/>
        <w:rPr>
          <w:lang w:val="es-ES"/>
        </w:rPr>
      </w:pPr>
      <w:r w:rsidRPr="000360D2">
        <w:rPr>
          <w:lang w:val="es-ES"/>
        </w:rPr>
        <w:t>PTI031</w:t>
      </w:r>
      <w:r w:rsidR="001A0747" w:rsidRPr="000360D2">
        <w:rPr>
          <w:lang w:val="es-ES"/>
        </w:rPr>
        <w:t xml:space="preserve">. </w:t>
      </w:r>
      <w:r w:rsidRPr="000360D2">
        <w:rPr>
          <w:lang w:val="es-ES"/>
        </w:rPr>
        <w:t>Título de la Política: Mensajería electrónica - Ref.: ISO/IEC 27001 CL.</w:t>
      </w:r>
      <w:r w:rsidR="001A0747" w:rsidRPr="000360D2">
        <w:rPr>
          <w:lang w:val="es-ES"/>
        </w:rPr>
        <w:t xml:space="preserve"> </w:t>
      </w:r>
      <w:r w:rsidRPr="000360D2">
        <w:rPr>
          <w:lang w:val="es-ES"/>
        </w:rPr>
        <w:t>A.13.2.3</w:t>
      </w:r>
    </w:p>
    <w:p w14:paraId="74C4DF17" w14:textId="77777777" w:rsidR="002353BA" w:rsidRPr="000360D2" w:rsidRDefault="002353BA" w:rsidP="00E83E90">
      <w:pPr>
        <w:spacing w:after="0" w:line="240" w:lineRule="auto"/>
        <w:jc w:val="both"/>
        <w:rPr>
          <w:rFonts w:ascii="Arial" w:hAnsi="Arial" w:cs="Arial"/>
          <w:b/>
          <w:sz w:val="24"/>
          <w:szCs w:val="24"/>
          <w:lang w:val="es-ES"/>
        </w:rPr>
      </w:pPr>
    </w:p>
    <w:p w14:paraId="74C4DF18" w14:textId="77777777" w:rsidR="002353BA"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Definición de la Política:</w:t>
      </w:r>
    </w:p>
    <w:p w14:paraId="74C4DF19" w14:textId="77777777" w:rsidR="002353BA" w:rsidRPr="000360D2" w:rsidRDefault="002353BA" w:rsidP="00E83E90">
      <w:pPr>
        <w:spacing w:after="0" w:line="240" w:lineRule="auto"/>
        <w:jc w:val="both"/>
        <w:rPr>
          <w:rFonts w:ascii="Arial" w:hAnsi="Arial" w:cs="Arial"/>
          <w:sz w:val="24"/>
          <w:szCs w:val="24"/>
          <w:lang w:val="es-ES"/>
        </w:rPr>
      </w:pPr>
    </w:p>
    <w:p w14:paraId="74C4DF1A" w14:textId="2DA4DA4C"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Con el fin de garantizar la confidencialidad de la información, se deben establecer parámetros para el envío de la información a terceros por medio del co</w:t>
      </w:r>
      <w:r w:rsidR="00E543C7">
        <w:rPr>
          <w:rFonts w:ascii="Arial" w:hAnsi="Arial" w:cs="Arial"/>
          <w:sz w:val="24"/>
          <w:szCs w:val="24"/>
          <w:lang w:val="es-ES"/>
        </w:rPr>
        <w:t>rreo electrónico de la entidad.  De esta forma se establecen los siguientes lineamientos</w:t>
      </w:r>
      <w:r w:rsidRPr="000360D2">
        <w:rPr>
          <w:rFonts w:ascii="Arial" w:hAnsi="Arial" w:cs="Arial"/>
          <w:sz w:val="24"/>
          <w:szCs w:val="24"/>
          <w:lang w:val="es-ES"/>
        </w:rPr>
        <w:t>:</w:t>
      </w:r>
    </w:p>
    <w:p w14:paraId="74C4DF1B" w14:textId="77777777" w:rsidR="002353BA" w:rsidRPr="000360D2" w:rsidRDefault="002353BA" w:rsidP="00E83E90">
      <w:pPr>
        <w:spacing w:after="0" w:line="240" w:lineRule="auto"/>
        <w:jc w:val="both"/>
        <w:rPr>
          <w:rFonts w:ascii="Arial" w:hAnsi="Arial" w:cs="Arial"/>
          <w:sz w:val="24"/>
          <w:szCs w:val="24"/>
          <w:lang w:val="es-ES"/>
        </w:rPr>
      </w:pPr>
    </w:p>
    <w:p w14:paraId="74C4DF1C" w14:textId="77777777" w:rsidR="002353BA" w:rsidRPr="000360D2" w:rsidRDefault="002353BA" w:rsidP="00E83E90">
      <w:pPr>
        <w:pStyle w:val="Prrafodelista"/>
        <w:numPr>
          <w:ilvl w:val="0"/>
          <w:numId w:val="38"/>
        </w:numPr>
        <w:spacing w:after="0" w:line="240" w:lineRule="auto"/>
        <w:jc w:val="both"/>
        <w:rPr>
          <w:rFonts w:ascii="Arial" w:hAnsi="Arial" w:cs="Arial"/>
          <w:sz w:val="24"/>
          <w:szCs w:val="24"/>
          <w:lang w:val="es-ES"/>
        </w:rPr>
      </w:pPr>
      <w:r w:rsidRPr="000360D2">
        <w:rPr>
          <w:rFonts w:ascii="Arial" w:hAnsi="Arial" w:cs="Arial"/>
          <w:sz w:val="24"/>
          <w:szCs w:val="24"/>
          <w:lang w:val="es-ES"/>
        </w:rPr>
        <w:t>Los funcionarios de la Superintendencia del Subsidio Familiar serán responsables de todas las actividades realizadas con su cuenta de correo institucional.</w:t>
      </w:r>
    </w:p>
    <w:p w14:paraId="74C4DF1D" w14:textId="77777777" w:rsidR="002353BA" w:rsidRPr="000360D2" w:rsidRDefault="002353BA" w:rsidP="00E83E90">
      <w:pPr>
        <w:pStyle w:val="Prrafodelista"/>
        <w:numPr>
          <w:ilvl w:val="0"/>
          <w:numId w:val="38"/>
        </w:numPr>
        <w:spacing w:after="0" w:line="240" w:lineRule="auto"/>
        <w:jc w:val="both"/>
        <w:rPr>
          <w:rFonts w:ascii="Arial" w:hAnsi="Arial" w:cs="Arial"/>
          <w:sz w:val="24"/>
          <w:szCs w:val="24"/>
          <w:lang w:val="es-ES"/>
        </w:rPr>
      </w:pPr>
      <w:r w:rsidRPr="000360D2">
        <w:rPr>
          <w:rFonts w:ascii="Arial" w:hAnsi="Arial" w:cs="Arial"/>
          <w:sz w:val="24"/>
          <w:szCs w:val="24"/>
          <w:lang w:val="es-ES"/>
        </w:rPr>
        <w:t>Los empleados de la Entidad no entregarán, ni compartirán la clave del correo institucional asignado para el desarrollo de sus funciones a otros funcionarios ni a terceras personas.</w:t>
      </w:r>
    </w:p>
    <w:p w14:paraId="74C4DF1E" w14:textId="1F6FC73B" w:rsidR="002353BA" w:rsidRPr="000360D2" w:rsidRDefault="002353BA" w:rsidP="00E83E90">
      <w:pPr>
        <w:pStyle w:val="Prrafodelista"/>
        <w:numPr>
          <w:ilvl w:val="0"/>
          <w:numId w:val="38"/>
        </w:numPr>
        <w:spacing w:after="0" w:line="240" w:lineRule="auto"/>
        <w:jc w:val="both"/>
        <w:rPr>
          <w:rFonts w:ascii="Arial" w:hAnsi="Arial" w:cs="Arial"/>
          <w:sz w:val="24"/>
          <w:szCs w:val="24"/>
          <w:lang w:val="es-ES"/>
        </w:rPr>
      </w:pPr>
      <w:r w:rsidRPr="000360D2">
        <w:rPr>
          <w:rFonts w:ascii="Arial" w:hAnsi="Arial" w:cs="Arial"/>
          <w:sz w:val="24"/>
          <w:szCs w:val="24"/>
          <w:lang w:val="es-ES"/>
        </w:rPr>
        <w:t>En el caso de recibir un correo electrónico de un destinatario desconocido, esté no debe ser abierto y el empleado debe notificar de forma inmediata</w:t>
      </w:r>
      <w:r w:rsidR="00E546DB" w:rsidRPr="000360D2">
        <w:rPr>
          <w:rFonts w:ascii="Arial" w:hAnsi="Arial" w:cs="Arial"/>
          <w:sz w:val="24"/>
          <w:szCs w:val="24"/>
          <w:lang w:val="es-ES"/>
        </w:rPr>
        <w:t xml:space="preserve"> </w:t>
      </w:r>
      <w:r w:rsidR="00555D69" w:rsidRPr="000360D2">
        <w:rPr>
          <w:rFonts w:ascii="Arial" w:hAnsi="Arial" w:cs="Arial"/>
          <w:sz w:val="24"/>
          <w:szCs w:val="24"/>
          <w:lang w:val="es-ES"/>
        </w:rPr>
        <w:t>a la mesa de ayuda</w:t>
      </w:r>
      <w:r w:rsidRPr="000360D2">
        <w:rPr>
          <w:rFonts w:ascii="Arial" w:hAnsi="Arial" w:cs="Arial"/>
          <w:sz w:val="24"/>
          <w:szCs w:val="24"/>
          <w:lang w:val="es-ES"/>
        </w:rPr>
        <w:t xml:space="preserve">, para evitar que </w:t>
      </w:r>
      <w:r w:rsidR="009A1F89" w:rsidRPr="000360D2">
        <w:rPr>
          <w:rFonts w:ascii="Arial" w:hAnsi="Arial" w:cs="Arial"/>
          <w:sz w:val="24"/>
          <w:szCs w:val="24"/>
          <w:lang w:val="es-ES"/>
        </w:rPr>
        <w:t>un posible malware pueda</w:t>
      </w:r>
      <w:r w:rsidRPr="000360D2">
        <w:rPr>
          <w:rFonts w:ascii="Arial" w:hAnsi="Arial" w:cs="Arial"/>
          <w:sz w:val="24"/>
          <w:szCs w:val="24"/>
          <w:lang w:val="es-ES"/>
        </w:rPr>
        <w:t xml:space="preserve"> </w:t>
      </w:r>
      <w:r w:rsidR="009A1F89" w:rsidRPr="000360D2">
        <w:rPr>
          <w:rFonts w:ascii="Arial" w:hAnsi="Arial" w:cs="Arial"/>
          <w:sz w:val="24"/>
          <w:szCs w:val="24"/>
          <w:lang w:val="es-ES"/>
        </w:rPr>
        <w:t>afectar</w:t>
      </w:r>
      <w:r w:rsidRPr="000360D2">
        <w:rPr>
          <w:rFonts w:ascii="Arial" w:hAnsi="Arial" w:cs="Arial"/>
          <w:sz w:val="24"/>
          <w:szCs w:val="24"/>
          <w:lang w:val="es-ES"/>
        </w:rPr>
        <w:t xml:space="preserve"> el sistema.</w:t>
      </w:r>
    </w:p>
    <w:p w14:paraId="74C4DF1F" w14:textId="77777777" w:rsidR="002353BA" w:rsidRPr="000360D2" w:rsidRDefault="002353BA" w:rsidP="00E83E90">
      <w:pPr>
        <w:pStyle w:val="Prrafodelista"/>
        <w:numPr>
          <w:ilvl w:val="0"/>
          <w:numId w:val="38"/>
        </w:numPr>
        <w:spacing w:after="0" w:line="240" w:lineRule="auto"/>
        <w:jc w:val="both"/>
        <w:rPr>
          <w:rFonts w:ascii="Arial" w:hAnsi="Arial" w:cs="Arial"/>
          <w:sz w:val="24"/>
          <w:szCs w:val="24"/>
          <w:lang w:val="es-ES"/>
        </w:rPr>
      </w:pPr>
      <w:r w:rsidRPr="000360D2">
        <w:rPr>
          <w:rFonts w:ascii="Arial" w:hAnsi="Arial" w:cs="Arial"/>
          <w:sz w:val="24"/>
          <w:szCs w:val="24"/>
          <w:lang w:val="es-ES"/>
        </w:rPr>
        <w:t>El servicio de correo electrónico debe ser usado únicamente para el ejercicio de las funciones de competencia de cada usuario.</w:t>
      </w:r>
    </w:p>
    <w:p w14:paraId="74C4DF20" w14:textId="68F915CC" w:rsidR="002353BA" w:rsidRPr="000360D2" w:rsidRDefault="002353BA" w:rsidP="00E83E90">
      <w:pPr>
        <w:pStyle w:val="Prrafodelista"/>
        <w:numPr>
          <w:ilvl w:val="0"/>
          <w:numId w:val="38"/>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El uso indebido del servicio de correo electrónico </w:t>
      </w:r>
      <w:r w:rsidR="00555D69" w:rsidRPr="000360D2">
        <w:rPr>
          <w:rFonts w:ascii="Arial" w:hAnsi="Arial" w:cs="Arial"/>
          <w:sz w:val="24"/>
          <w:szCs w:val="24"/>
          <w:lang w:val="es-ES"/>
        </w:rPr>
        <w:t>puede ser</w:t>
      </w:r>
      <w:r w:rsidRPr="000360D2">
        <w:rPr>
          <w:rFonts w:ascii="Arial" w:hAnsi="Arial" w:cs="Arial"/>
          <w:sz w:val="24"/>
          <w:szCs w:val="24"/>
          <w:lang w:val="es-ES"/>
        </w:rPr>
        <w:t xml:space="preserve"> mot</w:t>
      </w:r>
      <w:r w:rsidR="00555D69" w:rsidRPr="000360D2">
        <w:rPr>
          <w:rFonts w:ascii="Arial" w:hAnsi="Arial" w:cs="Arial"/>
          <w:sz w:val="24"/>
          <w:szCs w:val="24"/>
          <w:lang w:val="es-ES"/>
        </w:rPr>
        <w:t>ivo de suspensión temporal de la</w:t>
      </w:r>
      <w:r w:rsidRPr="000360D2">
        <w:rPr>
          <w:rFonts w:ascii="Arial" w:hAnsi="Arial" w:cs="Arial"/>
          <w:sz w:val="24"/>
          <w:szCs w:val="24"/>
          <w:lang w:val="es-ES"/>
        </w:rPr>
        <w:t xml:space="preserve"> cuenta de correo</w:t>
      </w:r>
      <w:r w:rsidR="00555D69" w:rsidRPr="000360D2">
        <w:rPr>
          <w:rFonts w:ascii="Arial" w:hAnsi="Arial" w:cs="Arial"/>
          <w:sz w:val="24"/>
          <w:szCs w:val="24"/>
          <w:lang w:val="es-ES"/>
        </w:rPr>
        <w:t xml:space="preserve"> e incluso de una posible f</w:t>
      </w:r>
      <w:r w:rsidR="009A1F89" w:rsidRPr="000360D2">
        <w:rPr>
          <w:rFonts w:ascii="Arial" w:hAnsi="Arial" w:cs="Arial"/>
          <w:sz w:val="24"/>
          <w:szCs w:val="24"/>
          <w:lang w:val="es-ES"/>
        </w:rPr>
        <w:t>alta disciplinaria</w:t>
      </w:r>
      <w:r w:rsidR="00555D69" w:rsidRPr="000360D2">
        <w:rPr>
          <w:rFonts w:ascii="Arial" w:hAnsi="Arial" w:cs="Arial"/>
          <w:sz w:val="24"/>
          <w:szCs w:val="24"/>
          <w:lang w:val="es-ES"/>
        </w:rPr>
        <w:t>, y en cualquier caso el evento debe ser</w:t>
      </w:r>
      <w:r w:rsidR="009A1F89" w:rsidRPr="000360D2">
        <w:rPr>
          <w:rFonts w:ascii="Arial" w:hAnsi="Arial" w:cs="Arial"/>
          <w:sz w:val="24"/>
          <w:szCs w:val="24"/>
          <w:lang w:val="es-ES"/>
        </w:rPr>
        <w:t xml:space="preserve"> </w:t>
      </w:r>
      <w:r w:rsidR="00555D69" w:rsidRPr="000360D2">
        <w:rPr>
          <w:rFonts w:ascii="Arial" w:hAnsi="Arial" w:cs="Arial"/>
          <w:sz w:val="24"/>
          <w:szCs w:val="24"/>
          <w:lang w:val="es-ES"/>
        </w:rPr>
        <w:t>atendido por el procedimiento de gestión de incidentes de seguridad,</w:t>
      </w:r>
      <w:r w:rsidR="009A1F89" w:rsidRPr="000360D2">
        <w:rPr>
          <w:rFonts w:ascii="Arial" w:hAnsi="Arial" w:cs="Arial"/>
          <w:sz w:val="24"/>
          <w:szCs w:val="24"/>
          <w:lang w:val="es-ES"/>
        </w:rPr>
        <w:t xml:space="preserve"> conforme al impacto causado a la seguridad de la información</w:t>
      </w:r>
      <w:r w:rsidRPr="000360D2">
        <w:rPr>
          <w:rFonts w:ascii="Arial" w:hAnsi="Arial" w:cs="Arial"/>
          <w:sz w:val="24"/>
          <w:szCs w:val="24"/>
          <w:lang w:val="es-ES"/>
        </w:rPr>
        <w:t>.</w:t>
      </w:r>
    </w:p>
    <w:p w14:paraId="74C4DF21" w14:textId="31B11B3C" w:rsidR="002353BA" w:rsidRPr="000360D2" w:rsidRDefault="002353BA" w:rsidP="00E83E90">
      <w:pPr>
        <w:pStyle w:val="Prrafodelista"/>
        <w:numPr>
          <w:ilvl w:val="0"/>
          <w:numId w:val="38"/>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La </w:t>
      </w:r>
      <w:r w:rsidR="000360D2" w:rsidRPr="000360D2">
        <w:rPr>
          <w:rFonts w:ascii="Arial" w:hAnsi="Arial" w:cs="Arial"/>
          <w:sz w:val="24"/>
          <w:szCs w:val="24"/>
          <w:lang w:val="es-ES"/>
        </w:rPr>
        <w:t>Oficina TIC</w:t>
      </w:r>
      <w:r w:rsidRPr="000360D2">
        <w:rPr>
          <w:rFonts w:ascii="Arial" w:hAnsi="Arial" w:cs="Arial"/>
          <w:sz w:val="24"/>
          <w:szCs w:val="24"/>
          <w:lang w:val="es-ES"/>
        </w:rPr>
        <w:t xml:space="preserve"> se reserva el derecho de monitore</w:t>
      </w:r>
      <w:r w:rsidR="009A1F89" w:rsidRPr="000360D2">
        <w:rPr>
          <w:rFonts w:ascii="Arial" w:hAnsi="Arial" w:cs="Arial"/>
          <w:sz w:val="24"/>
          <w:szCs w:val="24"/>
          <w:lang w:val="es-ES"/>
        </w:rPr>
        <w:t>ar</w:t>
      </w:r>
      <w:r w:rsidR="000360D2" w:rsidRPr="000360D2">
        <w:rPr>
          <w:rFonts w:ascii="Arial" w:hAnsi="Arial" w:cs="Arial"/>
          <w:sz w:val="24"/>
          <w:szCs w:val="24"/>
          <w:lang w:val="es-ES"/>
        </w:rPr>
        <w:t xml:space="preserve"> </w:t>
      </w:r>
      <w:r w:rsidRPr="000360D2">
        <w:rPr>
          <w:rFonts w:ascii="Arial" w:hAnsi="Arial" w:cs="Arial"/>
          <w:sz w:val="24"/>
          <w:szCs w:val="24"/>
          <w:lang w:val="es-ES"/>
        </w:rPr>
        <w:t xml:space="preserve">el servicio de correo electrónico </w:t>
      </w:r>
      <w:r w:rsidR="000360D2" w:rsidRPr="000360D2">
        <w:rPr>
          <w:rFonts w:ascii="Arial" w:hAnsi="Arial" w:cs="Arial"/>
          <w:sz w:val="24"/>
          <w:szCs w:val="24"/>
          <w:lang w:val="es-ES"/>
        </w:rPr>
        <w:t>ante eventos sospechosos que comprometan la seguridad de la información de la Entidad</w:t>
      </w:r>
      <w:r w:rsidRPr="000360D2">
        <w:rPr>
          <w:rFonts w:ascii="Arial" w:hAnsi="Arial" w:cs="Arial"/>
          <w:sz w:val="24"/>
          <w:szCs w:val="24"/>
          <w:lang w:val="es-ES"/>
        </w:rPr>
        <w:t>.</w:t>
      </w:r>
    </w:p>
    <w:p w14:paraId="74C4DF22" w14:textId="77777777" w:rsidR="002353BA" w:rsidRDefault="002353BA" w:rsidP="00E83E90">
      <w:pPr>
        <w:spacing w:after="0" w:line="240" w:lineRule="auto"/>
        <w:jc w:val="both"/>
        <w:rPr>
          <w:rFonts w:ascii="Arial" w:hAnsi="Arial" w:cs="Arial"/>
          <w:sz w:val="24"/>
          <w:szCs w:val="24"/>
          <w:lang w:val="es-ES"/>
        </w:rPr>
      </w:pPr>
    </w:p>
    <w:p w14:paraId="28575839" w14:textId="77777777" w:rsidR="00E543C7" w:rsidRDefault="00E543C7" w:rsidP="00E83E90">
      <w:pPr>
        <w:spacing w:after="0" w:line="240" w:lineRule="auto"/>
        <w:jc w:val="both"/>
        <w:rPr>
          <w:rFonts w:ascii="Arial" w:hAnsi="Arial" w:cs="Arial"/>
          <w:sz w:val="24"/>
          <w:szCs w:val="24"/>
          <w:lang w:val="es-ES"/>
        </w:rPr>
      </w:pPr>
    </w:p>
    <w:p w14:paraId="39E0488A" w14:textId="77777777" w:rsidR="00E543C7" w:rsidRPr="000360D2" w:rsidRDefault="00E543C7" w:rsidP="00E83E90">
      <w:pPr>
        <w:spacing w:after="0" w:line="240" w:lineRule="auto"/>
        <w:jc w:val="both"/>
        <w:rPr>
          <w:rFonts w:ascii="Arial" w:hAnsi="Arial" w:cs="Arial"/>
          <w:sz w:val="24"/>
          <w:szCs w:val="24"/>
          <w:lang w:val="es-ES"/>
        </w:rPr>
      </w:pPr>
    </w:p>
    <w:p w14:paraId="74C4DF26" w14:textId="77777777" w:rsidR="002353BA" w:rsidRPr="000360D2" w:rsidRDefault="002353BA" w:rsidP="00E83E90">
      <w:pPr>
        <w:spacing w:after="0" w:line="240" w:lineRule="auto"/>
        <w:jc w:val="both"/>
        <w:rPr>
          <w:rFonts w:ascii="Arial" w:hAnsi="Arial" w:cs="Arial"/>
          <w:sz w:val="24"/>
          <w:szCs w:val="24"/>
          <w:lang w:val="es-ES"/>
        </w:rPr>
      </w:pPr>
    </w:p>
    <w:p w14:paraId="74C4DF27" w14:textId="77777777" w:rsidR="002353BA" w:rsidRPr="000360D2" w:rsidRDefault="002353BA" w:rsidP="00E83E90">
      <w:pPr>
        <w:pStyle w:val="Estilo4"/>
        <w:rPr>
          <w:lang w:val="es-ES"/>
        </w:rPr>
      </w:pPr>
      <w:r w:rsidRPr="000360D2">
        <w:rPr>
          <w:lang w:val="es-ES"/>
        </w:rPr>
        <w:lastRenderedPageBreak/>
        <w:t>PTI032</w:t>
      </w:r>
      <w:r w:rsidR="001A0747" w:rsidRPr="000360D2">
        <w:rPr>
          <w:lang w:val="es-ES"/>
        </w:rPr>
        <w:t xml:space="preserve">. </w:t>
      </w:r>
      <w:r w:rsidRPr="000360D2">
        <w:rPr>
          <w:lang w:val="es-ES"/>
        </w:rPr>
        <w:t>Título de la Política: Acuerdos de confidencialidad o de no divulgación - Ref.: ISO/IEC 27001 CL. A.13.2.4</w:t>
      </w:r>
    </w:p>
    <w:p w14:paraId="74C4DF28" w14:textId="77777777" w:rsidR="002353BA" w:rsidRPr="000360D2" w:rsidRDefault="002353BA" w:rsidP="00E83E90">
      <w:pPr>
        <w:spacing w:after="0" w:line="240" w:lineRule="auto"/>
        <w:jc w:val="both"/>
        <w:rPr>
          <w:rFonts w:ascii="Arial" w:hAnsi="Arial" w:cs="Arial"/>
          <w:b/>
          <w:sz w:val="24"/>
          <w:szCs w:val="24"/>
          <w:lang w:val="es-ES"/>
        </w:rPr>
      </w:pPr>
    </w:p>
    <w:p w14:paraId="74C4DF29" w14:textId="77777777" w:rsidR="001A0747"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2A" w14:textId="77777777" w:rsidR="001A0747" w:rsidRPr="000360D2" w:rsidRDefault="001A0747" w:rsidP="00E83E90">
      <w:pPr>
        <w:spacing w:after="0" w:line="240" w:lineRule="auto"/>
        <w:jc w:val="both"/>
        <w:rPr>
          <w:rFonts w:ascii="Arial" w:hAnsi="Arial" w:cs="Arial"/>
          <w:sz w:val="24"/>
          <w:szCs w:val="24"/>
          <w:lang w:val="es-ES"/>
        </w:rPr>
      </w:pPr>
    </w:p>
    <w:p w14:paraId="74C4DF2B" w14:textId="7777777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Se deben identificar, revisar regularmente y documentar los requisitos para los acuerdos de confidencialidad o no divulgación que reflejen las necesidades de la organización para la protección de la información.</w:t>
      </w:r>
    </w:p>
    <w:p w14:paraId="74C4DF2C" w14:textId="77777777" w:rsidR="002353BA" w:rsidRPr="000360D2" w:rsidRDefault="002353BA" w:rsidP="00E83E90">
      <w:pPr>
        <w:spacing w:after="0" w:line="240" w:lineRule="auto"/>
        <w:jc w:val="both"/>
        <w:rPr>
          <w:rFonts w:ascii="Arial" w:hAnsi="Arial" w:cs="Arial"/>
          <w:sz w:val="24"/>
          <w:szCs w:val="24"/>
          <w:lang w:val="es-ES"/>
        </w:rPr>
      </w:pPr>
    </w:p>
    <w:p w14:paraId="74C4DF2D" w14:textId="7777777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En todo convenio o contrato que la Superintendencia del Subsidio Familiar firme con sus funcionarios, contratistas, pasantes y demás personal será necesario:</w:t>
      </w:r>
    </w:p>
    <w:p w14:paraId="74C4DF2E" w14:textId="77777777" w:rsidR="002353BA" w:rsidRPr="000360D2" w:rsidRDefault="002353BA" w:rsidP="00E83E90">
      <w:pPr>
        <w:spacing w:after="0" w:line="240" w:lineRule="auto"/>
        <w:jc w:val="both"/>
        <w:rPr>
          <w:rFonts w:ascii="Arial" w:hAnsi="Arial" w:cs="Arial"/>
          <w:sz w:val="24"/>
          <w:szCs w:val="24"/>
          <w:lang w:val="es-ES"/>
        </w:rPr>
      </w:pPr>
    </w:p>
    <w:p w14:paraId="74C4DF2F" w14:textId="77777777" w:rsidR="002353BA" w:rsidRPr="000360D2" w:rsidRDefault="002353BA" w:rsidP="00E83E90">
      <w:pPr>
        <w:pStyle w:val="Prrafodelista"/>
        <w:numPr>
          <w:ilvl w:val="0"/>
          <w:numId w:val="39"/>
        </w:numPr>
        <w:spacing w:after="0" w:line="240" w:lineRule="auto"/>
        <w:jc w:val="both"/>
        <w:rPr>
          <w:rFonts w:ascii="Arial" w:hAnsi="Arial" w:cs="Arial"/>
          <w:sz w:val="24"/>
          <w:szCs w:val="24"/>
          <w:lang w:val="es-ES"/>
        </w:rPr>
      </w:pPr>
      <w:r w:rsidRPr="000360D2">
        <w:rPr>
          <w:rFonts w:ascii="Arial" w:hAnsi="Arial" w:cs="Arial"/>
          <w:sz w:val="24"/>
          <w:szCs w:val="24"/>
          <w:lang w:val="es-ES"/>
        </w:rPr>
        <w:t>Establecer una cláusula de confidencialidad de la información.</w:t>
      </w:r>
    </w:p>
    <w:p w14:paraId="74C4DF30" w14:textId="3930E172" w:rsidR="002353BA" w:rsidRPr="000360D2" w:rsidRDefault="002353BA" w:rsidP="00E83E90">
      <w:pPr>
        <w:pStyle w:val="Prrafodelista"/>
        <w:numPr>
          <w:ilvl w:val="0"/>
          <w:numId w:val="39"/>
        </w:numPr>
        <w:spacing w:after="0" w:line="240" w:lineRule="auto"/>
        <w:jc w:val="both"/>
        <w:rPr>
          <w:rFonts w:ascii="Arial" w:hAnsi="Arial" w:cs="Arial"/>
          <w:sz w:val="24"/>
          <w:szCs w:val="24"/>
          <w:lang w:val="es-ES"/>
        </w:rPr>
      </w:pPr>
      <w:r w:rsidRPr="000360D2">
        <w:rPr>
          <w:rFonts w:ascii="Arial" w:hAnsi="Arial" w:cs="Arial"/>
          <w:sz w:val="24"/>
          <w:szCs w:val="24"/>
          <w:lang w:val="es-ES"/>
        </w:rPr>
        <w:t>En el caso de los contratistas</w:t>
      </w:r>
      <w:r w:rsidR="001C5D81" w:rsidRPr="000360D2">
        <w:rPr>
          <w:rFonts w:ascii="Arial" w:hAnsi="Arial" w:cs="Arial"/>
          <w:sz w:val="24"/>
          <w:szCs w:val="24"/>
          <w:lang w:val="es-ES"/>
        </w:rPr>
        <w:t xml:space="preserve"> o terceros</w:t>
      </w:r>
      <w:r w:rsidR="009A1F89" w:rsidRPr="000360D2">
        <w:rPr>
          <w:rFonts w:ascii="Arial" w:hAnsi="Arial" w:cs="Arial"/>
          <w:sz w:val="24"/>
          <w:szCs w:val="24"/>
          <w:lang w:val="es-ES"/>
        </w:rPr>
        <w:t>,</w:t>
      </w:r>
      <w:r w:rsidRPr="000360D2">
        <w:rPr>
          <w:rFonts w:ascii="Arial" w:hAnsi="Arial" w:cs="Arial"/>
          <w:sz w:val="24"/>
          <w:szCs w:val="24"/>
          <w:lang w:val="es-ES"/>
        </w:rPr>
        <w:t xml:space="preserve"> se les incluirá dentro de los contratos </w:t>
      </w:r>
      <w:r w:rsidR="001C5D81" w:rsidRPr="000360D2">
        <w:rPr>
          <w:rFonts w:ascii="Arial" w:hAnsi="Arial" w:cs="Arial"/>
          <w:sz w:val="24"/>
          <w:szCs w:val="24"/>
          <w:lang w:val="es-ES"/>
        </w:rPr>
        <w:t>con la SSF</w:t>
      </w:r>
      <w:r w:rsidRPr="000360D2">
        <w:rPr>
          <w:rFonts w:ascii="Arial" w:hAnsi="Arial" w:cs="Arial"/>
          <w:sz w:val="24"/>
          <w:szCs w:val="24"/>
          <w:lang w:val="es-ES"/>
        </w:rPr>
        <w:t>, cláusulas de confidencialidad y reserva de la información a la cual tengan acceso mientras permanezcan en la entidad.</w:t>
      </w:r>
    </w:p>
    <w:p w14:paraId="74C4DF35" w14:textId="77777777" w:rsidR="002353BA" w:rsidRPr="000360D2" w:rsidRDefault="002353BA" w:rsidP="00E83E90">
      <w:pPr>
        <w:spacing w:after="0" w:line="240" w:lineRule="auto"/>
        <w:jc w:val="both"/>
        <w:rPr>
          <w:rFonts w:ascii="Arial" w:hAnsi="Arial" w:cs="Arial"/>
          <w:sz w:val="24"/>
          <w:szCs w:val="24"/>
          <w:lang w:val="es-ES"/>
        </w:rPr>
      </w:pPr>
    </w:p>
    <w:p w14:paraId="74C4DF36" w14:textId="77777777" w:rsidR="002353BA" w:rsidRPr="000360D2" w:rsidRDefault="002353BA" w:rsidP="00E83E90">
      <w:pPr>
        <w:pStyle w:val="Estilo3"/>
        <w:rPr>
          <w:lang w:val="es-ES"/>
        </w:rPr>
      </w:pPr>
      <w:bookmarkStart w:id="42" w:name="_Toc430787889"/>
      <w:bookmarkStart w:id="43" w:name="_Toc434859053"/>
      <w:r w:rsidRPr="000360D2">
        <w:rPr>
          <w:lang w:val="es-ES"/>
        </w:rPr>
        <w:t>Adquisición, desarrollo y mantenimiento de sistemas - Ref.: ISO/IEC 27001 CL. A. 14</w:t>
      </w:r>
      <w:bookmarkEnd w:id="42"/>
      <w:bookmarkEnd w:id="43"/>
    </w:p>
    <w:p w14:paraId="74C4DF37" w14:textId="77777777" w:rsidR="001A0747" w:rsidRPr="000360D2" w:rsidRDefault="001A0747" w:rsidP="00E83E90">
      <w:pPr>
        <w:spacing w:after="0" w:line="240" w:lineRule="auto"/>
        <w:jc w:val="both"/>
        <w:rPr>
          <w:rFonts w:ascii="Arial" w:hAnsi="Arial" w:cs="Arial"/>
          <w:sz w:val="24"/>
          <w:szCs w:val="24"/>
          <w:lang w:val="es-ES"/>
        </w:rPr>
      </w:pPr>
    </w:p>
    <w:p w14:paraId="74C4DF38" w14:textId="7777777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Con la finalidad de garantizar la continuidad del negocio y la disponibilidad de la información se establecen las siguientes directrices:</w:t>
      </w:r>
    </w:p>
    <w:p w14:paraId="74C4DF39" w14:textId="77777777" w:rsidR="002353BA" w:rsidRPr="000360D2" w:rsidRDefault="002353BA" w:rsidP="00E83E90">
      <w:pPr>
        <w:spacing w:after="0" w:line="240" w:lineRule="auto"/>
        <w:jc w:val="both"/>
        <w:rPr>
          <w:rFonts w:ascii="Arial" w:hAnsi="Arial" w:cs="Arial"/>
          <w:sz w:val="24"/>
          <w:szCs w:val="24"/>
          <w:lang w:val="es-ES"/>
        </w:rPr>
      </w:pPr>
    </w:p>
    <w:p w14:paraId="74C4DF3A" w14:textId="77777777" w:rsidR="00CC6BFD" w:rsidRPr="000360D2" w:rsidRDefault="002353BA" w:rsidP="00E83E90">
      <w:pPr>
        <w:pStyle w:val="Estilo4"/>
        <w:rPr>
          <w:lang w:val="es-ES"/>
        </w:rPr>
      </w:pPr>
      <w:r w:rsidRPr="000360D2">
        <w:rPr>
          <w:lang w:val="es-ES"/>
        </w:rPr>
        <w:t>PTI033</w:t>
      </w:r>
      <w:r w:rsidR="001A0747" w:rsidRPr="000360D2">
        <w:rPr>
          <w:lang w:val="es-ES"/>
        </w:rPr>
        <w:t xml:space="preserve">. </w:t>
      </w:r>
      <w:r w:rsidRPr="000360D2">
        <w:rPr>
          <w:lang w:val="es-ES"/>
        </w:rPr>
        <w:t>Título de la Política: Adquisición y Mantenimiento de Sistemas- Ref.:</w:t>
      </w:r>
      <w:r w:rsidR="001A0747" w:rsidRPr="000360D2">
        <w:rPr>
          <w:lang w:val="es-ES"/>
        </w:rPr>
        <w:t xml:space="preserve"> </w:t>
      </w:r>
      <w:r w:rsidRPr="000360D2">
        <w:rPr>
          <w:lang w:val="es-ES"/>
        </w:rPr>
        <w:t>ISO/IEC 27001 CL. A.14.1</w:t>
      </w:r>
    </w:p>
    <w:p w14:paraId="74C4DF3B" w14:textId="77777777" w:rsidR="002353BA" w:rsidRPr="000360D2" w:rsidRDefault="002353BA" w:rsidP="00E83E90">
      <w:pPr>
        <w:pStyle w:val="Estilo4"/>
        <w:numPr>
          <w:ilvl w:val="0"/>
          <w:numId w:val="0"/>
        </w:numPr>
        <w:rPr>
          <w:lang w:val="es-ES"/>
        </w:rPr>
      </w:pPr>
    </w:p>
    <w:p w14:paraId="74C4DF3C" w14:textId="77777777" w:rsidR="00CC6BFD"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3D" w14:textId="77777777" w:rsidR="00CC6BFD" w:rsidRPr="000360D2" w:rsidRDefault="00CC6BFD" w:rsidP="00E83E90">
      <w:pPr>
        <w:spacing w:after="0" w:line="240" w:lineRule="auto"/>
        <w:jc w:val="both"/>
        <w:rPr>
          <w:rFonts w:ascii="Arial" w:hAnsi="Arial" w:cs="Arial"/>
          <w:b/>
          <w:sz w:val="24"/>
          <w:szCs w:val="24"/>
          <w:lang w:val="es-ES"/>
        </w:rPr>
      </w:pPr>
    </w:p>
    <w:p w14:paraId="74C4DF3E" w14:textId="6AD00944"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 Superintendencia del Subsidio Familiar debe asegurar que la seguridad de la info</w:t>
      </w:r>
      <w:r w:rsidR="00E543C7">
        <w:rPr>
          <w:rFonts w:ascii="Arial" w:hAnsi="Arial" w:cs="Arial"/>
          <w:sz w:val="24"/>
          <w:szCs w:val="24"/>
          <w:lang w:val="es-ES"/>
        </w:rPr>
        <w:t>rmación sea una parte integral d</w:t>
      </w:r>
      <w:r w:rsidRPr="000360D2">
        <w:rPr>
          <w:rFonts w:ascii="Arial" w:hAnsi="Arial" w:cs="Arial"/>
          <w:sz w:val="24"/>
          <w:szCs w:val="24"/>
          <w:lang w:val="es-ES"/>
        </w:rPr>
        <w:t>e los sistemas de información durante todo el ciclo de vida</w:t>
      </w:r>
      <w:r w:rsidR="00E543C7">
        <w:rPr>
          <w:rFonts w:ascii="Arial" w:hAnsi="Arial" w:cs="Arial"/>
          <w:sz w:val="24"/>
          <w:szCs w:val="24"/>
          <w:lang w:val="es-ES"/>
        </w:rPr>
        <w:t xml:space="preserve"> del software</w:t>
      </w:r>
      <w:r w:rsidRPr="000360D2">
        <w:rPr>
          <w:rFonts w:ascii="Arial" w:hAnsi="Arial" w:cs="Arial"/>
          <w:sz w:val="24"/>
          <w:szCs w:val="24"/>
          <w:lang w:val="es-ES"/>
        </w:rPr>
        <w:t>. Esto incluye también los requisitos para sistemas de información que prestan servicios sobre redes públicas.</w:t>
      </w:r>
    </w:p>
    <w:p w14:paraId="74C4DF43" w14:textId="77777777" w:rsidR="002353BA" w:rsidRPr="000360D2" w:rsidRDefault="002353BA" w:rsidP="00E83E90">
      <w:pPr>
        <w:spacing w:after="0" w:line="240" w:lineRule="auto"/>
        <w:jc w:val="both"/>
        <w:rPr>
          <w:rFonts w:ascii="Arial" w:hAnsi="Arial" w:cs="Arial"/>
          <w:sz w:val="24"/>
          <w:szCs w:val="24"/>
          <w:lang w:val="es-ES"/>
        </w:rPr>
      </w:pPr>
    </w:p>
    <w:p w14:paraId="74C4DF44" w14:textId="77777777" w:rsidR="002353BA" w:rsidRPr="000360D2" w:rsidRDefault="002353BA" w:rsidP="00E83E90">
      <w:pPr>
        <w:pStyle w:val="Estilo4"/>
        <w:rPr>
          <w:lang w:val="es-ES"/>
        </w:rPr>
      </w:pPr>
      <w:r w:rsidRPr="000360D2">
        <w:rPr>
          <w:lang w:val="es-ES"/>
        </w:rPr>
        <w:t>PTI034</w:t>
      </w:r>
      <w:r w:rsidR="00CC6BFD" w:rsidRPr="000360D2">
        <w:rPr>
          <w:lang w:val="es-ES"/>
        </w:rPr>
        <w:t xml:space="preserve">. </w:t>
      </w:r>
      <w:r w:rsidRPr="000360D2">
        <w:rPr>
          <w:lang w:val="es-ES"/>
        </w:rPr>
        <w:t>Título de la Política: Análisis y especificación de requisitos de seguridad de la información- Ref.: ISO/IEC 27001 CL. A.14.1.1</w:t>
      </w:r>
    </w:p>
    <w:p w14:paraId="74C4DF45" w14:textId="77777777" w:rsidR="002353BA" w:rsidRPr="000360D2" w:rsidRDefault="002353BA" w:rsidP="00E83E90">
      <w:pPr>
        <w:spacing w:after="0" w:line="240" w:lineRule="auto"/>
        <w:jc w:val="both"/>
        <w:rPr>
          <w:rFonts w:ascii="Arial" w:hAnsi="Arial" w:cs="Arial"/>
          <w:b/>
          <w:sz w:val="24"/>
          <w:szCs w:val="24"/>
          <w:lang w:val="es-ES"/>
        </w:rPr>
      </w:pPr>
    </w:p>
    <w:p w14:paraId="74C4DF46" w14:textId="77777777" w:rsidR="00CC6BFD"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47" w14:textId="77777777" w:rsidR="00CC6BFD" w:rsidRPr="000360D2" w:rsidRDefault="00CC6BFD" w:rsidP="00E83E90">
      <w:pPr>
        <w:spacing w:after="0" w:line="240" w:lineRule="auto"/>
        <w:jc w:val="both"/>
        <w:rPr>
          <w:rFonts w:ascii="Arial" w:hAnsi="Arial" w:cs="Arial"/>
          <w:b/>
          <w:sz w:val="24"/>
          <w:szCs w:val="24"/>
          <w:lang w:val="es-ES"/>
        </w:rPr>
      </w:pPr>
    </w:p>
    <w:p w14:paraId="74C4DF48" w14:textId="60C693D5"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La Superintendencia del Subsidio Familiar </w:t>
      </w:r>
      <w:r w:rsidR="00E543C7">
        <w:rPr>
          <w:rFonts w:ascii="Arial" w:hAnsi="Arial" w:cs="Arial"/>
          <w:sz w:val="24"/>
          <w:szCs w:val="24"/>
          <w:lang w:val="es-ES"/>
        </w:rPr>
        <w:t>debe establecer</w:t>
      </w:r>
      <w:r w:rsidRPr="000360D2">
        <w:rPr>
          <w:rFonts w:ascii="Arial" w:hAnsi="Arial" w:cs="Arial"/>
          <w:sz w:val="24"/>
          <w:szCs w:val="24"/>
          <w:lang w:val="es-ES"/>
        </w:rPr>
        <w:t xml:space="preserve"> los requisitos rela</w:t>
      </w:r>
      <w:r w:rsidR="00CC6BFD" w:rsidRPr="000360D2">
        <w:rPr>
          <w:rFonts w:ascii="Arial" w:hAnsi="Arial" w:cs="Arial"/>
          <w:sz w:val="24"/>
          <w:szCs w:val="24"/>
          <w:lang w:val="es-ES"/>
        </w:rPr>
        <w:t>cionados con</w:t>
      </w:r>
      <w:r w:rsidR="00E543C7">
        <w:rPr>
          <w:rFonts w:ascii="Arial" w:hAnsi="Arial" w:cs="Arial"/>
          <w:sz w:val="24"/>
          <w:szCs w:val="24"/>
          <w:lang w:val="es-ES"/>
        </w:rPr>
        <w:t xml:space="preserve"> seguridad de la información</w:t>
      </w:r>
      <w:r w:rsidRPr="000360D2">
        <w:rPr>
          <w:rFonts w:ascii="Arial" w:hAnsi="Arial" w:cs="Arial"/>
          <w:sz w:val="24"/>
          <w:szCs w:val="24"/>
          <w:lang w:val="es-ES"/>
        </w:rPr>
        <w:t xml:space="preserve"> para nuevos sistemas de información o para mejoras a los sistemas de información existentes.</w:t>
      </w:r>
    </w:p>
    <w:p w14:paraId="74C4DF4D" w14:textId="77777777" w:rsidR="002353BA" w:rsidRPr="000360D2" w:rsidRDefault="002353BA" w:rsidP="00E83E90">
      <w:pPr>
        <w:spacing w:after="0" w:line="240" w:lineRule="auto"/>
        <w:jc w:val="both"/>
        <w:rPr>
          <w:rFonts w:ascii="Arial" w:hAnsi="Arial" w:cs="Arial"/>
          <w:sz w:val="24"/>
          <w:szCs w:val="24"/>
          <w:lang w:val="es-ES"/>
        </w:rPr>
      </w:pPr>
    </w:p>
    <w:p w14:paraId="74C4DF4E" w14:textId="77777777" w:rsidR="002353BA" w:rsidRPr="000360D2" w:rsidRDefault="002353BA" w:rsidP="00E83E90">
      <w:pPr>
        <w:pStyle w:val="Estilo4"/>
        <w:rPr>
          <w:lang w:val="es-ES"/>
        </w:rPr>
      </w:pPr>
      <w:r w:rsidRPr="000360D2">
        <w:rPr>
          <w:lang w:val="es-ES"/>
        </w:rPr>
        <w:t>PTI035</w:t>
      </w:r>
      <w:r w:rsidR="00CC6BFD" w:rsidRPr="000360D2">
        <w:rPr>
          <w:lang w:val="es-ES"/>
        </w:rPr>
        <w:t xml:space="preserve">. </w:t>
      </w:r>
      <w:r w:rsidRPr="000360D2">
        <w:rPr>
          <w:lang w:val="es-ES"/>
        </w:rPr>
        <w:t>Título de la Política: Seguridad de servicios de las aplicaciones en redes públicas.- Ref.: ISO/IEC 27001 CL. A.14.1.2</w:t>
      </w:r>
    </w:p>
    <w:p w14:paraId="74C4DF4F" w14:textId="77777777" w:rsidR="002353BA" w:rsidRPr="000360D2" w:rsidRDefault="002353BA" w:rsidP="00E83E90">
      <w:pPr>
        <w:spacing w:after="0" w:line="240" w:lineRule="auto"/>
        <w:jc w:val="both"/>
        <w:rPr>
          <w:rFonts w:ascii="Arial" w:hAnsi="Arial" w:cs="Arial"/>
          <w:b/>
          <w:sz w:val="24"/>
          <w:szCs w:val="24"/>
          <w:lang w:val="es-ES"/>
        </w:rPr>
      </w:pPr>
    </w:p>
    <w:p w14:paraId="74C4DF50" w14:textId="77777777" w:rsidR="00CC6BFD"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51" w14:textId="77777777" w:rsidR="00CC6BFD" w:rsidRPr="000360D2" w:rsidRDefault="00CC6BFD" w:rsidP="00E83E90">
      <w:pPr>
        <w:spacing w:after="0" w:line="240" w:lineRule="auto"/>
        <w:jc w:val="both"/>
        <w:rPr>
          <w:rFonts w:ascii="Arial" w:hAnsi="Arial" w:cs="Arial"/>
          <w:sz w:val="24"/>
          <w:szCs w:val="24"/>
          <w:lang w:val="es-ES"/>
        </w:rPr>
      </w:pPr>
    </w:p>
    <w:p w14:paraId="74C4DF52" w14:textId="528FD9BF" w:rsidR="002353BA" w:rsidRPr="000360D2" w:rsidRDefault="00E543C7" w:rsidP="00E83E90">
      <w:pPr>
        <w:spacing w:after="0" w:line="240" w:lineRule="auto"/>
        <w:jc w:val="both"/>
        <w:rPr>
          <w:rFonts w:ascii="Arial" w:hAnsi="Arial" w:cs="Arial"/>
          <w:sz w:val="24"/>
          <w:szCs w:val="24"/>
          <w:lang w:val="es-ES"/>
        </w:rPr>
      </w:pPr>
      <w:r>
        <w:rPr>
          <w:rFonts w:ascii="Arial" w:hAnsi="Arial" w:cs="Arial"/>
          <w:sz w:val="24"/>
          <w:szCs w:val="24"/>
          <w:lang w:val="es-ES"/>
        </w:rPr>
        <w:t xml:space="preserve">La oficina </w:t>
      </w:r>
      <w:r w:rsidR="002353BA" w:rsidRPr="000360D2">
        <w:rPr>
          <w:rFonts w:ascii="Arial" w:hAnsi="Arial" w:cs="Arial"/>
          <w:sz w:val="24"/>
          <w:szCs w:val="24"/>
          <w:lang w:val="es-ES"/>
        </w:rPr>
        <w:t>TIC debe proteger</w:t>
      </w:r>
      <w:r>
        <w:rPr>
          <w:rFonts w:ascii="Arial" w:hAnsi="Arial" w:cs="Arial"/>
          <w:sz w:val="24"/>
          <w:szCs w:val="24"/>
          <w:lang w:val="es-ES"/>
        </w:rPr>
        <w:t>se contra</w:t>
      </w:r>
      <w:r w:rsidR="002353BA" w:rsidRPr="000360D2">
        <w:rPr>
          <w:rFonts w:ascii="Arial" w:hAnsi="Arial" w:cs="Arial"/>
          <w:sz w:val="24"/>
          <w:szCs w:val="24"/>
          <w:lang w:val="es-ES"/>
        </w:rPr>
        <w:t xml:space="preserve"> actividades fraudulentas, disputas contractuales y </w:t>
      </w:r>
      <w:r>
        <w:rPr>
          <w:rFonts w:ascii="Arial" w:hAnsi="Arial" w:cs="Arial"/>
          <w:sz w:val="24"/>
          <w:szCs w:val="24"/>
          <w:lang w:val="es-ES"/>
        </w:rPr>
        <w:t xml:space="preserve">eventos de </w:t>
      </w:r>
      <w:r w:rsidR="002353BA" w:rsidRPr="000360D2">
        <w:rPr>
          <w:rFonts w:ascii="Arial" w:hAnsi="Arial" w:cs="Arial"/>
          <w:sz w:val="24"/>
          <w:szCs w:val="24"/>
          <w:lang w:val="es-ES"/>
        </w:rPr>
        <w:t>divulgac</w:t>
      </w:r>
      <w:r>
        <w:rPr>
          <w:rFonts w:ascii="Arial" w:hAnsi="Arial" w:cs="Arial"/>
          <w:sz w:val="24"/>
          <w:szCs w:val="24"/>
          <w:lang w:val="es-ES"/>
        </w:rPr>
        <w:t>ión y modificación no autorizada</w:t>
      </w:r>
      <w:r w:rsidR="002353BA" w:rsidRPr="000360D2">
        <w:rPr>
          <w:rFonts w:ascii="Arial" w:hAnsi="Arial" w:cs="Arial"/>
          <w:sz w:val="24"/>
          <w:szCs w:val="24"/>
          <w:lang w:val="es-ES"/>
        </w:rPr>
        <w:t xml:space="preserve"> </w:t>
      </w:r>
      <w:r w:rsidR="001C5D81" w:rsidRPr="000360D2">
        <w:rPr>
          <w:rFonts w:ascii="Arial" w:hAnsi="Arial" w:cs="Arial"/>
          <w:sz w:val="24"/>
          <w:szCs w:val="24"/>
          <w:lang w:val="es-ES"/>
        </w:rPr>
        <w:t xml:space="preserve">de </w:t>
      </w:r>
      <w:r w:rsidR="002353BA" w:rsidRPr="000360D2">
        <w:rPr>
          <w:rFonts w:ascii="Arial" w:hAnsi="Arial" w:cs="Arial"/>
          <w:sz w:val="24"/>
          <w:szCs w:val="24"/>
          <w:lang w:val="es-ES"/>
        </w:rPr>
        <w:t>la información involucrada en los servicios de las aplicaciones que pasan sobre redes públicas.</w:t>
      </w:r>
    </w:p>
    <w:p w14:paraId="74C4DF57" w14:textId="77777777" w:rsidR="002353BA" w:rsidRPr="000360D2" w:rsidRDefault="002353BA" w:rsidP="00E83E90">
      <w:pPr>
        <w:spacing w:after="0" w:line="240" w:lineRule="auto"/>
        <w:jc w:val="both"/>
        <w:rPr>
          <w:rFonts w:ascii="Arial" w:hAnsi="Arial" w:cs="Arial"/>
          <w:sz w:val="24"/>
          <w:szCs w:val="24"/>
          <w:lang w:val="es-ES"/>
        </w:rPr>
      </w:pPr>
    </w:p>
    <w:p w14:paraId="74C4DF58" w14:textId="77777777" w:rsidR="002353BA" w:rsidRPr="000360D2" w:rsidRDefault="002353BA" w:rsidP="00E83E90">
      <w:pPr>
        <w:pStyle w:val="Estilo4"/>
        <w:rPr>
          <w:lang w:val="es-ES"/>
        </w:rPr>
      </w:pPr>
      <w:r w:rsidRPr="000360D2">
        <w:rPr>
          <w:lang w:val="es-ES"/>
        </w:rPr>
        <w:t>PTI036</w:t>
      </w:r>
      <w:r w:rsidR="00CC6BFD" w:rsidRPr="000360D2">
        <w:rPr>
          <w:lang w:val="es-ES"/>
        </w:rPr>
        <w:t xml:space="preserve">. </w:t>
      </w:r>
      <w:r w:rsidRPr="000360D2">
        <w:rPr>
          <w:lang w:val="es-ES"/>
        </w:rPr>
        <w:t>Título de la Política: Protección de transacciones de los servicios de las aplicaciones.- Ref.: ISO/IEC 27001 CL. A.14.1.3</w:t>
      </w:r>
    </w:p>
    <w:p w14:paraId="74C4DF59" w14:textId="77777777" w:rsidR="002353BA" w:rsidRPr="000360D2" w:rsidRDefault="002353BA" w:rsidP="00E83E90">
      <w:pPr>
        <w:spacing w:after="0" w:line="240" w:lineRule="auto"/>
        <w:jc w:val="both"/>
        <w:rPr>
          <w:rFonts w:ascii="Arial" w:hAnsi="Arial" w:cs="Arial"/>
          <w:b/>
          <w:sz w:val="24"/>
          <w:szCs w:val="24"/>
          <w:lang w:val="es-ES"/>
        </w:rPr>
      </w:pPr>
    </w:p>
    <w:p w14:paraId="74C4DF5A" w14:textId="77777777" w:rsidR="00CC6BFD"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5B" w14:textId="77777777" w:rsidR="00CC6BFD" w:rsidRPr="000360D2" w:rsidRDefault="00CC6BFD" w:rsidP="00E83E90">
      <w:pPr>
        <w:spacing w:after="0" w:line="240" w:lineRule="auto"/>
        <w:jc w:val="both"/>
        <w:rPr>
          <w:rFonts w:ascii="Arial" w:hAnsi="Arial" w:cs="Arial"/>
          <w:b/>
          <w:sz w:val="24"/>
          <w:szCs w:val="24"/>
          <w:lang w:val="es-ES"/>
        </w:rPr>
      </w:pPr>
    </w:p>
    <w:p w14:paraId="74C4DF5C" w14:textId="7F3724F9"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 información involucrada en las transacciones de los servicios de las aplicaciones se debe proteger para evitar la trasmisión incompleta, el enrutamiento errado, la alteración no autorizada de mensajes, la divulgación no autorizada, y la duplicación o reproducción de mensajes no autorizada por medio de controle</w:t>
      </w:r>
      <w:r w:rsidR="00E543C7">
        <w:rPr>
          <w:rFonts w:ascii="Arial" w:hAnsi="Arial" w:cs="Arial"/>
          <w:sz w:val="24"/>
          <w:szCs w:val="24"/>
          <w:lang w:val="es-ES"/>
        </w:rPr>
        <w:t xml:space="preserve">s que establecerá la Oficina </w:t>
      </w:r>
      <w:r w:rsidRPr="000360D2">
        <w:rPr>
          <w:rFonts w:ascii="Arial" w:hAnsi="Arial" w:cs="Arial"/>
          <w:sz w:val="24"/>
          <w:szCs w:val="24"/>
          <w:lang w:val="es-ES"/>
        </w:rPr>
        <w:t>TIC.</w:t>
      </w:r>
    </w:p>
    <w:p w14:paraId="74C4DF5D" w14:textId="77777777" w:rsidR="002353BA" w:rsidRPr="000360D2" w:rsidRDefault="002353BA" w:rsidP="00E83E90">
      <w:pPr>
        <w:spacing w:after="0" w:line="240" w:lineRule="auto"/>
        <w:jc w:val="both"/>
        <w:rPr>
          <w:rFonts w:ascii="Arial" w:hAnsi="Arial" w:cs="Arial"/>
          <w:sz w:val="24"/>
          <w:szCs w:val="24"/>
          <w:lang w:val="es-ES"/>
        </w:rPr>
      </w:pPr>
    </w:p>
    <w:p w14:paraId="74C4DF61" w14:textId="77777777" w:rsidR="002353BA" w:rsidRPr="000360D2" w:rsidRDefault="002353BA" w:rsidP="00E83E90">
      <w:pPr>
        <w:spacing w:after="0" w:line="240" w:lineRule="auto"/>
        <w:jc w:val="both"/>
        <w:rPr>
          <w:rFonts w:ascii="Arial" w:hAnsi="Arial" w:cs="Arial"/>
          <w:sz w:val="24"/>
          <w:szCs w:val="24"/>
          <w:lang w:val="es-ES"/>
        </w:rPr>
      </w:pPr>
    </w:p>
    <w:p w14:paraId="74C4DF62" w14:textId="77777777" w:rsidR="002353BA" w:rsidRPr="000360D2" w:rsidRDefault="002353BA" w:rsidP="00E83E90">
      <w:pPr>
        <w:pStyle w:val="Estilo4"/>
        <w:rPr>
          <w:lang w:val="es-ES"/>
        </w:rPr>
      </w:pPr>
      <w:r w:rsidRPr="000360D2">
        <w:rPr>
          <w:lang w:val="es-ES"/>
        </w:rPr>
        <w:t>PTI037</w:t>
      </w:r>
      <w:r w:rsidR="00CC6BFD" w:rsidRPr="000360D2">
        <w:rPr>
          <w:lang w:val="es-ES"/>
        </w:rPr>
        <w:t xml:space="preserve">. </w:t>
      </w:r>
      <w:r w:rsidRPr="000360D2">
        <w:rPr>
          <w:lang w:val="es-ES"/>
        </w:rPr>
        <w:t>Título de la Política: Desarrollo seguro - Ref.: ISO/IEC 27001 CL. A.14.2.1</w:t>
      </w:r>
    </w:p>
    <w:p w14:paraId="74C4DF63" w14:textId="77777777" w:rsidR="002353BA" w:rsidRPr="000360D2" w:rsidRDefault="002353BA" w:rsidP="00E83E90">
      <w:pPr>
        <w:spacing w:after="0" w:line="240" w:lineRule="auto"/>
        <w:jc w:val="both"/>
        <w:rPr>
          <w:rFonts w:ascii="Arial" w:hAnsi="Arial" w:cs="Arial"/>
          <w:b/>
          <w:sz w:val="24"/>
          <w:szCs w:val="24"/>
          <w:lang w:val="es-ES"/>
        </w:rPr>
      </w:pPr>
    </w:p>
    <w:p w14:paraId="74C4DF64" w14:textId="77777777" w:rsidR="00CC6BFD"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65" w14:textId="77777777" w:rsidR="00CC6BFD" w:rsidRPr="000360D2" w:rsidRDefault="00CC6BFD" w:rsidP="00E83E90">
      <w:pPr>
        <w:spacing w:after="0" w:line="240" w:lineRule="auto"/>
        <w:jc w:val="both"/>
        <w:rPr>
          <w:rFonts w:ascii="Arial" w:hAnsi="Arial" w:cs="Arial"/>
          <w:sz w:val="24"/>
          <w:szCs w:val="24"/>
          <w:lang w:val="es-ES"/>
        </w:rPr>
      </w:pPr>
    </w:p>
    <w:p w14:paraId="74C4DF66" w14:textId="7777777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Se deben establecer y aplicar reglas para el desarrollo de software y de sistemas, a los desarrolladores ya sea dentro de la organización o externos.</w:t>
      </w:r>
    </w:p>
    <w:p w14:paraId="74C4DF67" w14:textId="77777777" w:rsidR="002353BA" w:rsidRPr="000360D2" w:rsidRDefault="002353BA" w:rsidP="00E83E90">
      <w:pPr>
        <w:spacing w:after="0" w:line="240" w:lineRule="auto"/>
        <w:jc w:val="both"/>
        <w:rPr>
          <w:rFonts w:ascii="Arial" w:hAnsi="Arial" w:cs="Arial"/>
          <w:sz w:val="24"/>
          <w:szCs w:val="24"/>
          <w:lang w:val="es-ES"/>
        </w:rPr>
      </w:pPr>
    </w:p>
    <w:p w14:paraId="74C4DF6B" w14:textId="77777777" w:rsidR="002353BA" w:rsidRPr="000360D2" w:rsidRDefault="002353BA" w:rsidP="00E83E90">
      <w:pPr>
        <w:spacing w:after="0" w:line="240" w:lineRule="auto"/>
        <w:jc w:val="both"/>
        <w:rPr>
          <w:rFonts w:ascii="Arial" w:hAnsi="Arial" w:cs="Arial"/>
          <w:sz w:val="24"/>
          <w:szCs w:val="24"/>
          <w:lang w:val="es-ES"/>
        </w:rPr>
      </w:pPr>
    </w:p>
    <w:p w14:paraId="74C4DF6C" w14:textId="77777777" w:rsidR="002353BA" w:rsidRPr="000360D2" w:rsidRDefault="002353BA" w:rsidP="00E83E90">
      <w:pPr>
        <w:pStyle w:val="Estilo4"/>
        <w:rPr>
          <w:lang w:val="es-ES"/>
        </w:rPr>
      </w:pPr>
      <w:r w:rsidRPr="000360D2">
        <w:rPr>
          <w:lang w:val="es-ES"/>
        </w:rPr>
        <w:t>PTI038</w:t>
      </w:r>
      <w:r w:rsidR="00CC6BFD" w:rsidRPr="000360D2">
        <w:rPr>
          <w:lang w:val="es-ES"/>
        </w:rPr>
        <w:t xml:space="preserve">. </w:t>
      </w:r>
      <w:r w:rsidRPr="000360D2">
        <w:rPr>
          <w:lang w:val="es-ES"/>
        </w:rPr>
        <w:t>Título de la Política: control de cambios en el sistema - Ref.: ISO/IEC 27001 CL. A.14.2.2</w:t>
      </w:r>
    </w:p>
    <w:p w14:paraId="74C4DF6D" w14:textId="77777777" w:rsidR="002353BA" w:rsidRPr="000360D2" w:rsidRDefault="002353BA" w:rsidP="00E83E90">
      <w:pPr>
        <w:spacing w:after="0" w:line="240" w:lineRule="auto"/>
        <w:jc w:val="both"/>
        <w:rPr>
          <w:rFonts w:ascii="Arial" w:hAnsi="Arial" w:cs="Arial"/>
          <w:b/>
          <w:sz w:val="24"/>
          <w:szCs w:val="24"/>
          <w:lang w:val="es-ES"/>
        </w:rPr>
      </w:pPr>
    </w:p>
    <w:p w14:paraId="74C4DF6E" w14:textId="77777777" w:rsidR="00CC6BFD"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6F" w14:textId="77777777" w:rsidR="00CC6BFD" w:rsidRPr="000360D2" w:rsidRDefault="00CC6BFD" w:rsidP="00E83E90">
      <w:pPr>
        <w:spacing w:after="0" w:line="240" w:lineRule="auto"/>
        <w:jc w:val="both"/>
        <w:rPr>
          <w:rFonts w:ascii="Arial" w:hAnsi="Arial" w:cs="Arial"/>
          <w:sz w:val="24"/>
          <w:szCs w:val="24"/>
          <w:lang w:val="es-ES"/>
        </w:rPr>
      </w:pPr>
    </w:p>
    <w:p w14:paraId="74C4DF70" w14:textId="5AEB5288"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Los cambios a los sistemas dentro del ciclo de vida de desarrollo se deben controlar mediante el uso de procedimientos formales de</w:t>
      </w:r>
      <w:r w:rsidR="00CC6BFD" w:rsidRPr="000360D2">
        <w:rPr>
          <w:rFonts w:ascii="Arial" w:hAnsi="Arial" w:cs="Arial"/>
          <w:sz w:val="24"/>
          <w:szCs w:val="24"/>
          <w:lang w:val="es-ES"/>
        </w:rPr>
        <w:t xml:space="preserve"> control de cambios establecidos</w:t>
      </w:r>
      <w:r w:rsidRPr="000360D2">
        <w:rPr>
          <w:rFonts w:ascii="Arial" w:hAnsi="Arial" w:cs="Arial"/>
          <w:sz w:val="24"/>
          <w:szCs w:val="24"/>
          <w:lang w:val="es-ES"/>
        </w:rPr>
        <w:t xml:space="preserve"> y </w:t>
      </w:r>
      <w:r w:rsidR="00E543C7">
        <w:rPr>
          <w:rFonts w:ascii="Arial" w:hAnsi="Arial" w:cs="Arial"/>
          <w:sz w:val="24"/>
          <w:szCs w:val="24"/>
          <w:lang w:val="es-ES"/>
        </w:rPr>
        <w:t xml:space="preserve">documentados por la Oficina </w:t>
      </w:r>
      <w:r w:rsidRPr="000360D2">
        <w:rPr>
          <w:rFonts w:ascii="Arial" w:hAnsi="Arial" w:cs="Arial"/>
          <w:sz w:val="24"/>
          <w:szCs w:val="24"/>
          <w:lang w:val="es-ES"/>
        </w:rPr>
        <w:t xml:space="preserve">TIC con la previa autorización a la </w:t>
      </w:r>
      <w:r w:rsidRPr="000360D2">
        <w:rPr>
          <w:rFonts w:ascii="Arial" w:hAnsi="Arial" w:cs="Arial"/>
          <w:sz w:val="24"/>
          <w:szCs w:val="24"/>
          <w:lang w:val="es-ES"/>
        </w:rPr>
        <w:lastRenderedPageBreak/>
        <w:t>ejecución de dichos cambios, evitando que se afecte la integridad, confidencialidad y disponibilidad de la Información.</w:t>
      </w:r>
    </w:p>
    <w:p w14:paraId="74C4DF71" w14:textId="77777777" w:rsidR="002353BA" w:rsidRPr="000360D2" w:rsidRDefault="002353BA" w:rsidP="00E83E90">
      <w:pPr>
        <w:spacing w:after="0" w:line="240" w:lineRule="auto"/>
        <w:jc w:val="both"/>
        <w:rPr>
          <w:rFonts w:ascii="Arial" w:hAnsi="Arial" w:cs="Arial"/>
          <w:sz w:val="24"/>
          <w:szCs w:val="24"/>
          <w:lang w:val="es-ES"/>
        </w:rPr>
      </w:pPr>
    </w:p>
    <w:p w14:paraId="74C4DF72" w14:textId="7777777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Para realizar cambios tecnológicos en la Superintendencia del Subsidio Familiar es necesario tener en cuenta las siguientes consideraciones:</w:t>
      </w:r>
    </w:p>
    <w:p w14:paraId="74C4DF73" w14:textId="77777777" w:rsidR="002353BA" w:rsidRPr="000360D2" w:rsidRDefault="002353BA" w:rsidP="00E83E90">
      <w:pPr>
        <w:spacing w:after="0" w:line="240" w:lineRule="auto"/>
        <w:jc w:val="both"/>
        <w:rPr>
          <w:rFonts w:ascii="Arial" w:hAnsi="Arial" w:cs="Arial"/>
          <w:sz w:val="24"/>
          <w:szCs w:val="24"/>
          <w:lang w:val="es-ES"/>
        </w:rPr>
      </w:pPr>
    </w:p>
    <w:p w14:paraId="74C4DF74" w14:textId="180E6226" w:rsidR="002353BA" w:rsidRPr="000360D2" w:rsidRDefault="002353BA" w:rsidP="00E83E90">
      <w:pPr>
        <w:pStyle w:val="Prrafodelista"/>
        <w:numPr>
          <w:ilvl w:val="0"/>
          <w:numId w:val="40"/>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Los cambios que afecten la plataforma tecnológica deben contribuir y mantener los niveles de seguridad informática y </w:t>
      </w:r>
      <w:r w:rsidR="00E543C7">
        <w:rPr>
          <w:rFonts w:ascii="Arial" w:hAnsi="Arial" w:cs="Arial"/>
          <w:sz w:val="24"/>
          <w:szCs w:val="24"/>
          <w:lang w:val="es-ES"/>
        </w:rPr>
        <w:t xml:space="preserve">serán aprobados por la Oficina </w:t>
      </w:r>
      <w:r w:rsidRPr="000360D2">
        <w:rPr>
          <w:rFonts w:ascii="Arial" w:hAnsi="Arial" w:cs="Arial"/>
          <w:sz w:val="24"/>
          <w:szCs w:val="24"/>
          <w:lang w:val="es-ES"/>
        </w:rPr>
        <w:t>TIC.</w:t>
      </w:r>
    </w:p>
    <w:p w14:paraId="74C4DF75" w14:textId="680802CC" w:rsidR="002353BA" w:rsidRPr="000360D2" w:rsidRDefault="002353BA" w:rsidP="00E83E90">
      <w:pPr>
        <w:pStyle w:val="Prrafodelista"/>
        <w:numPr>
          <w:ilvl w:val="0"/>
          <w:numId w:val="40"/>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Bajo ninguna circunstancia el cambio de un sistema de información o una plataforma tecnológica puede ser aprobado, desarrollado e implantado por </w:t>
      </w:r>
      <w:r w:rsidR="00E543C7">
        <w:rPr>
          <w:rFonts w:ascii="Arial" w:hAnsi="Arial" w:cs="Arial"/>
          <w:sz w:val="24"/>
          <w:szCs w:val="24"/>
          <w:lang w:val="es-ES"/>
        </w:rPr>
        <w:t>la misma persona. Para esto se requiere de un comité de gestión de cambios integrado a la estructura actual</w:t>
      </w:r>
      <w:r w:rsidRPr="000360D2">
        <w:rPr>
          <w:rFonts w:ascii="Arial" w:hAnsi="Arial" w:cs="Arial"/>
          <w:sz w:val="24"/>
          <w:szCs w:val="24"/>
          <w:lang w:val="es-ES"/>
        </w:rPr>
        <w:t xml:space="preserve"> de la Oficina TIC.</w:t>
      </w:r>
    </w:p>
    <w:p w14:paraId="74C4DF76" w14:textId="081DE1BC" w:rsidR="002353BA" w:rsidRPr="000360D2" w:rsidRDefault="002353BA" w:rsidP="00E83E90">
      <w:pPr>
        <w:pStyle w:val="Prrafodelista"/>
        <w:numPr>
          <w:ilvl w:val="0"/>
          <w:numId w:val="40"/>
        </w:numPr>
        <w:spacing w:after="0" w:line="240" w:lineRule="auto"/>
        <w:jc w:val="both"/>
        <w:rPr>
          <w:rFonts w:ascii="Arial" w:hAnsi="Arial" w:cs="Arial"/>
          <w:sz w:val="24"/>
          <w:szCs w:val="24"/>
          <w:lang w:val="es-ES"/>
        </w:rPr>
      </w:pPr>
      <w:r w:rsidRPr="000360D2">
        <w:rPr>
          <w:rFonts w:ascii="Arial" w:hAnsi="Arial" w:cs="Arial"/>
          <w:sz w:val="24"/>
          <w:szCs w:val="24"/>
          <w:lang w:val="es-ES"/>
        </w:rPr>
        <w:t>Los cambios técnicos en los sistemas de información o en l</w:t>
      </w:r>
      <w:r w:rsidR="00BE3237">
        <w:rPr>
          <w:rFonts w:ascii="Arial" w:hAnsi="Arial" w:cs="Arial"/>
          <w:sz w:val="24"/>
          <w:szCs w:val="24"/>
          <w:lang w:val="es-ES"/>
        </w:rPr>
        <w:t>a plataforma tecnológica deben ser</w:t>
      </w:r>
      <w:r w:rsidRPr="000360D2">
        <w:rPr>
          <w:rFonts w:ascii="Arial" w:hAnsi="Arial" w:cs="Arial"/>
          <w:sz w:val="24"/>
          <w:szCs w:val="24"/>
          <w:lang w:val="es-ES"/>
        </w:rPr>
        <w:t xml:space="preserve"> documentados por la Oficina TIC</w:t>
      </w:r>
      <w:r w:rsidR="00BE3237">
        <w:rPr>
          <w:rFonts w:ascii="Arial" w:hAnsi="Arial" w:cs="Arial"/>
          <w:sz w:val="24"/>
          <w:szCs w:val="24"/>
          <w:lang w:val="es-ES"/>
        </w:rPr>
        <w:t>.</w:t>
      </w:r>
    </w:p>
    <w:p w14:paraId="74C4DF77" w14:textId="631D54B4" w:rsidR="002353BA" w:rsidRPr="000360D2" w:rsidRDefault="002353BA" w:rsidP="00E83E90">
      <w:pPr>
        <w:pStyle w:val="Prrafodelista"/>
        <w:numPr>
          <w:ilvl w:val="0"/>
          <w:numId w:val="40"/>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Todo cambio que se realice en los sistemas de </w:t>
      </w:r>
      <w:r w:rsidR="00BE3237">
        <w:rPr>
          <w:rFonts w:ascii="Arial" w:hAnsi="Arial" w:cs="Arial"/>
          <w:sz w:val="24"/>
          <w:szCs w:val="24"/>
          <w:lang w:val="es-ES"/>
        </w:rPr>
        <w:t xml:space="preserve">información o en la plataforma debe </w:t>
      </w:r>
      <w:r w:rsidRPr="000360D2">
        <w:rPr>
          <w:rFonts w:ascii="Arial" w:hAnsi="Arial" w:cs="Arial"/>
          <w:sz w:val="24"/>
          <w:szCs w:val="24"/>
          <w:lang w:val="es-ES"/>
        </w:rPr>
        <w:t>s</w:t>
      </w:r>
      <w:r w:rsidR="00BE3237">
        <w:rPr>
          <w:rFonts w:ascii="Arial" w:hAnsi="Arial" w:cs="Arial"/>
          <w:sz w:val="24"/>
          <w:szCs w:val="24"/>
          <w:lang w:val="es-ES"/>
        </w:rPr>
        <w:t>er</w:t>
      </w:r>
      <w:r w:rsidRPr="000360D2">
        <w:rPr>
          <w:rFonts w:ascii="Arial" w:hAnsi="Arial" w:cs="Arial"/>
          <w:sz w:val="24"/>
          <w:szCs w:val="24"/>
          <w:lang w:val="es-ES"/>
        </w:rPr>
        <w:t xml:space="preserve"> priorizado de acuerdo con la necesidad del requerimiento y la importancia para la operación de la entidad.</w:t>
      </w:r>
    </w:p>
    <w:p w14:paraId="74C4DF78" w14:textId="77777777" w:rsidR="002353BA" w:rsidRPr="000360D2" w:rsidRDefault="002353BA" w:rsidP="00E83E90">
      <w:pPr>
        <w:pStyle w:val="Prrafodelista"/>
        <w:numPr>
          <w:ilvl w:val="0"/>
          <w:numId w:val="40"/>
        </w:numPr>
        <w:spacing w:after="0" w:line="240" w:lineRule="auto"/>
        <w:jc w:val="both"/>
        <w:rPr>
          <w:rFonts w:ascii="Arial" w:hAnsi="Arial" w:cs="Arial"/>
          <w:sz w:val="24"/>
          <w:szCs w:val="24"/>
          <w:lang w:val="es-ES"/>
        </w:rPr>
      </w:pPr>
      <w:r w:rsidRPr="000360D2">
        <w:rPr>
          <w:rFonts w:ascii="Arial" w:hAnsi="Arial" w:cs="Arial"/>
          <w:sz w:val="24"/>
          <w:szCs w:val="24"/>
          <w:lang w:val="es-ES"/>
        </w:rPr>
        <w:t>Todos los cambios que se realicen sobre los sistemas de información y la infraestructura tecnológica deben seguir los lineamientos definidos en el Procedimiento de Control de Cambios.</w:t>
      </w:r>
    </w:p>
    <w:p w14:paraId="74C4DF7D" w14:textId="77777777" w:rsidR="002353BA" w:rsidRPr="000360D2" w:rsidRDefault="002353BA" w:rsidP="00E83E90">
      <w:pPr>
        <w:spacing w:after="0" w:line="240" w:lineRule="auto"/>
        <w:jc w:val="both"/>
        <w:rPr>
          <w:rFonts w:ascii="Arial" w:hAnsi="Arial" w:cs="Arial"/>
          <w:sz w:val="24"/>
          <w:szCs w:val="24"/>
          <w:lang w:val="es-ES"/>
        </w:rPr>
      </w:pPr>
    </w:p>
    <w:p w14:paraId="74C4DF7E" w14:textId="77777777" w:rsidR="002353BA" w:rsidRPr="000360D2" w:rsidRDefault="002353BA" w:rsidP="00E83E90">
      <w:pPr>
        <w:pStyle w:val="Estilo4"/>
        <w:rPr>
          <w:lang w:val="es-ES"/>
        </w:rPr>
      </w:pPr>
      <w:r w:rsidRPr="000360D2">
        <w:rPr>
          <w:lang w:val="es-ES"/>
        </w:rPr>
        <w:t>PTI039</w:t>
      </w:r>
      <w:r w:rsidR="00CC6BFD" w:rsidRPr="000360D2">
        <w:rPr>
          <w:lang w:val="es-ES"/>
        </w:rPr>
        <w:t xml:space="preserve">. </w:t>
      </w:r>
      <w:r w:rsidRPr="000360D2">
        <w:rPr>
          <w:lang w:val="es-ES"/>
        </w:rPr>
        <w:t>Título de la Política: Revisión técnica de las aplicaciones después de cambios en la plataforma de operación - Ref.: ISO/IEC 27001 CL. A.14.2.3</w:t>
      </w:r>
    </w:p>
    <w:p w14:paraId="74C4DF7F" w14:textId="77777777" w:rsidR="002353BA" w:rsidRPr="000360D2" w:rsidRDefault="002353BA" w:rsidP="00E83E90">
      <w:pPr>
        <w:spacing w:after="0" w:line="240" w:lineRule="auto"/>
        <w:jc w:val="both"/>
        <w:rPr>
          <w:rFonts w:ascii="Arial" w:hAnsi="Arial" w:cs="Arial"/>
          <w:b/>
          <w:sz w:val="24"/>
          <w:szCs w:val="24"/>
          <w:lang w:val="es-ES"/>
        </w:rPr>
      </w:pPr>
    </w:p>
    <w:p w14:paraId="74C4DF80" w14:textId="77777777" w:rsidR="008909AE"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81" w14:textId="77777777" w:rsidR="008909AE" w:rsidRPr="000360D2" w:rsidRDefault="008909AE" w:rsidP="00E83E90">
      <w:pPr>
        <w:spacing w:after="0" w:line="240" w:lineRule="auto"/>
        <w:jc w:val="both"/>
        <w:rPr>
          <w:rFonts w:ascii="Arial" w:hAnsi="Arial" w:cs="Arial"/>
          <w:sz w:val="24"/>
          <w:szCs w:val="24"/>
          <w:lang w:val="es-ES"/>
        </w:rPr>
      </w:pPr>
    </w:p>
    <w:p w14:paraId="74C4DF82" w14:textId="36E5A31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Cuando se cambian las plataformas de operación, la</w:t>
      </w:r>
      <w:r w:rsidR="008909AE" w:rsidRPr="000360D2">
        <w:rPr>
          <w:rFonts w:ascii="Arial" w:hAnsi="Arial" w:cs="Arial"/>
          <w:sz w:val="24"/>
          <w:szCs w:val="24"/>
          <w:lang w:val="es-ES"/>
        </w:rPr>
        <w:t xml:space="preserve"> </w:t>
      </w:r>
      <w:r w:rsidR="00915007">
        <w:rPr>
          <w:rFonts w:ascii="Arial" w:hAnsi="Arial" w:cs="Arial"/>
          <w:sz w:val="24"/>
          <w:szCs w:val="24"/>
          <w:lang w:val="es-ES"/>
        </w:rPr>
        <w:t xml:space="preserve">Oficina </w:t>
      </w:r>
      <w:r w:rsidR="008909AE" w:rsidRPr="000360D2">
        <w:rPr>
          <w:rFonts w:ascii="Arial" w:hAnsi="Arial" w:cs="Arial"/>
          <w:sz w:val="24"/>
          <w:szCs w:val="24"/>
          <w:lang w:val="es-ES"/>
        </w:rPr>
        <w:t>TIC debe revisar las</w:t>
      </w:r>
      <w:r w:rsidRPr="000360D2">
        <w:rPr>
          <w:rFonts w:ascii="Arial" w:hAnsi="Arial" w:cs="Arial"/>
          <w:sz w:val="24"/>
          <w:szCs w:val="24"/>
          <w:lang w:val="es-ES"/>
        </w:rPr>
        <w:t xml:space="preserve"> aplicaciones críticas del negocio</w:t>
      </w:r>
      <w:r w:rsidR="00915007">
        <w:rPr>
          <w:rFonts w:ascii="Arial" w:hAnsi="Arial" w:cs="Arial"/>
          <w:sz w:val="24"/>
          <w:szCs w:val="24"/>
          <w:lang w:val="es-ES"/>
        </w:rPr>
        <w:t xml:space="preserve"> relacionadas al cambio</w:t>
      </w:r>
      <w:r w:rsidRPr="000360D2">
        <w:rPr>
          <w:rFonts w:ascii="Arial" w:hAnsi="Arial" w:cs="Arial"/>
          <w:sz w:val="24"/>
          <w:szCs w:val="24"/>
          <w:lang w:val="es-ES"/>
        </w:rPr>
        <w:t xml:space="preserve">, y someterlas a prueba para asegurar que no haya impacto adverso en las operaciones o seguridad de la entidad provocado por los </w:t>
      </w:r>
      <w:r w:rsidR="00915007">
        <w:rPr>
          <w:rFonts w:ascii="Arial" w:hAnsi="Arial" w:cs="Arial"/>
          <w:sz w:val="24"/>
          <w:szCs w:val="24"/>
          <w:lang w:val="es-ES"/>
        </w:rPr>
        <w:t xml:space="preserve">cambios previamente aprobados y ejecutados por la Oficina </w:t>
      </w:r>
      <w:r w:rsidRPr="000360D2">
        <w:rPr>
          <w:rFonts w:ascii="Arial" w:hAnsi="Arial" w:cs="Arial"/>
          <w:sz w:val="24"/>
          <w:szCs w:val="24"/>
          <w:lang w:val="es-ES"/>
        </w:rPr>
        <w:t>TIC.</w:t>
      </w:r>
    </w:p>
    <w:p w14:paraId="74C4DF87" w14:textId="77777777" w:rsidR="002353BA" w:rsidRDefault="002353BA" w:rsidP="00E83E90">
      <w:pPr>
        <w:spacing w:after="0" w:line="240" w:lineRule="auto"/>
        <w:jc w:val="both"/>
        <w:rPr>
          <w:rFonts w:ascii="Arial" w:hAnsi="Arial" w:cs="Arial"/>
          <w:sz w:val="24"/>
          <w:szCs w:val="24"/>
          <w:lang w:val="es-ES"/>
        </w:rPr>
      </w:pPr>
    </w:p>
    <w:p w14:paraId="22AE7BB4" w14:textId="77777777" w:rsidR="00915007" w:rsidRDefault="00915007" w:rsidP="00E83E90">
      <w:pPr>
        <w:spacing w:after="0" w:line="240" w:lineRule="auto"/>
        <w:jc w:val="both"/>
        <w:rPr>
          <w:rFonts w:ascii="Arial" w:hAnsi="Arial" w:cs="Arial"/>
          <w:sz w:val="24"/>
          <w:szCs w:val="24"/>
          <w:lang w:val="es-ES"/>
        </w:rPr>
      </w:pPr>
    </w:p>
    <w:p w14:paraId="1ACC73C5" w14:textId="77777777" w:rsidR="00915007" w:rsidRDefault="00915007" w:rsidP="00E83E90">
      <w:pPr>
        <w:spacing w:after="0" w:line="240" w:lineRule="auto"/>
        <w:jc w:val="both"/>
        <w:rPr>
          <w:rFonts w:ascii="Arial" w:hAnsi="Arial" w:cs="Arial"/>
          <w:sz w:val="24"/>
          <w:szCs w:val="24"/>
          <w:lang w:val="es-ES"/>
        </w:rPr>
      </w:pPr>
    </w:p>
    <w:p w14:paraId="30821C11" w14:textId="77777777" w:rsidR="00915007" w:rsidRDefault="00915007" w:rsidP="00E83E90">
      <w:pPr>
        <w:spacing w:after="0" w:line="240" w:lineRule="auto"/>
        <w:jc w:val="both"/>
        <w:rPr>
          <w:rFonts w:ascii="Arial" w:hAnsi="Arial" w:cs="Arial"/>
          <w:sz w:val="24"/>
          <w:szCs w:val="24"/>
          <w:lang w:val="es-ES"/>
        </w:rPr>
      </w:pPr>
    </w:p>
    <w:p w14:paraId="0A7B874E" w14:textId="77777777" w:rsidR="00915007" w:rsidRDefault="00915007" w:rsidP="00E83E90">
      <w:pPr>
        <w:spacing w:after="0" w:line="240" w:lineRule="auto"/>
        <w:jc w:val="both"/>
        <w:rPr>
          <w:rFonts w:ascii="Arial" w:hAnsi="Arial" w:cs="Arial"/>
          <w:sz w:val="24"/>
          <w:szCs w:val="24"/>
          <w:lang w:val="es-ES"/>
        </w:rPr>
      </w:pPr>
    </w:p>
    <w:p w14:paraId="4002679E" w14:textId="77777777" w:rsidR="00915007" w:rsidRPr="000360D2" w:rsidRDefault="00915007" w:rsidP="00E83E90">
      <w:pPr>
        <w:spacing w:after="0" w:line="240" w:lineRule="auto"/>
        <w:jc w:val="both"/>
        <w:rPr>
          <w:rFonts w:ascii="Arial" w:hAnsi="Arial" w:cs="Arial"/>
          <w:sz w:val="24"/>
          <w:szCs w:val="24"/>
          <w:lang w:val="es-ES"/>
        </w:rPr>
      </w:pPr>
    </w:p>
    <w:p w14:paraId="74C4DF88" w14:textId="77777777" w:rsidR="002353BA" w:rsidRPr="000360D2" w:rsidRDefault="002353BA" w:rsidP="00E83E90">
      <w:pPr>
        <w:pStyle w:val="Estilo4"/>
        <w:rPr>
          <w:lang w:val="es-ES"/>
        </w:rPr>
      </w:pPr>
      <w:r w:rsidRPr="000360D2">
        <w:rPr>
          <w:lang w:val="es-ES"/>
        </w:rPr>
        <w:lastRenderedPageBreak/>
        <w:t>PTI040</w:t>
      </w:r>
      <w:r w:rsidR="008909AE" w:rsidRPr="000360D2">
        <w:rPr>
          <w:lang w:val="es-ES"/>
        </w:rPr>
        <w:t xml:space="preserve">. </w:t>
      </w:r>
      <w:r w:rsidRPr="000360D2">
        <w:rPr>
          <w:lang w:val="es-ES"/>
        </w:rPr>
        <w:t>Título de la Política: Revisión técnica de las aplicaciones después de cambios en la plataforma de operación.- Ref.: ISO/IEC 27001 CL. A.14.2.3</w:t>
      </w:r>
    </w:p>
    <w:p w14:paraId="74C4DF89" w14:textId="77777777" w:rsidR="002353BA" w:rsidRPr="000360D2" w:rsidRDefault="002353BA" w:rsidP="00E83E90">
      <w:pPr>
        <w:spacing w:after="0" w:line="240" w:lineRule="auto"/>
        <w:jc w:val="both"/>
        <w:rPr>
          <w:rFonts w:ascii="Arial" w:hAnsi="Arial" w:cs="Arial"/>
          <w:b/>
          <w:sz w:val="24"/>
          <w:szCs w:val="24"/>
          <w:lang w:val="es-ES"/>
        </w:rPr>
      </w:pPr>
    </w:p>
    <w:p w14:paraId="74C4DF8A" w14:textId="77777777" w:rsidR="008909AE"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8B" w14:textId="77777777" w:rsidR="008909AE" w:rsidRPr="000360D2" w:rsidRDefault="008909AE" w:rsidP="00E83E90">
      <w:pPr>
        <w:spacing w:after="0" w:line="240" w:lineRule="auto"/>
        <w:jc w:val="both"/>
        <w:rPr>
          <w:rFonts w:ascii="Arial" w:hAnsi="Arial" w:cs="Arial"/>
          <w:b/>
          <w:sz w:val="24"/>
          <w:szCs w:val="24"/>
          <w:lang w:val="es-ES"/>
        </w:rPr>
      </w:pPr>
    </w:p>
    <w:p w14:paraId="74C4DF8C" w14:textId="64F1C646"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Los cambios a los paquetes de software </w:t>
      </w:r>
      <w:r w:rsidR="00EA7A47">
        <w:rPr>
          <w:rFonts w:ascii="Arial" w:hAnsi="Arial" w:cs="Arial"/>
          <w:sz w:val="24"/>
          <w:szCs w:val="24"/>
          <w:lang w:val="es-ES"/>
        </w:rPr>
        <w:t>deben ser</w:t>
      </w:r>
      <w:r w:rsidRPr="000360D2">
        <w:rPr>
          <w:rFonts w:ascii="Arial" w:hAnsi="Arial" w:cs="Arial"/>
          <w:sz w:val="24"/>
          <w:szCs w:val="24"/>
          <w:lang w:val="es-ES"/>
        </w:rPr>
        <w:t xml:space="preserve"> autorizados, supervisados y realizados por funcionarios</w:t>
      </w:r>
      <w:r w:rsidR="00BF30D5" w:rsidRPr="000360D2">
        <w:rPr>
          <w:rFonts w:ascii="Arial" w:hAnsi="Arial" w:cs="Arial"/>
          <w:sz w:val="24"/>
          <w:szCs w:val="24"/>
          <w:lang w:val="es-ES"/>
        </w:rPr>
        <w:t xml:space="preserve"> de</w:t>
      </w:r>
      <w:r w:rsidRPr="000360D2">
        <w:rPr>
          <w:rFonts w:ascii="Arial" w:hAnsi="Arial" w:cs="Arial"/>
          <w:sz w:val="24"/>
          <w:szCs w:val="24"/>
          <w:lang w:val="es-ES"/>
        </w:rPr>
        <w:t xml:space="preserve"> la Oficina de TIC de la entidad. Si es necesario que un proveedor o contratista realice los cambios al paquete de Software, estos cambios serán realizados bajo el permiso y supervisión de la </w:t>
      </w:r>
      <w:r w:rsidR="00EA7A47">
        <w:rPr>
          <w:rFonts w:ascii="Arial" w:hAnsi="Arial" w:cs="Arial"/>
          <w:sz w:val="24"/>
          <w:szCs w:val="24"/>
          <w:lang w:val="es-ES"/>
        </w:rPr>
        <w:t>Oficina TIC</w:t>
      </w:r>
      <w:r w:rsidRPr="000360D2">
        <w:rPr>
          <w:rFonts w:ascii="Arial" w:hAnsi="Arial" w:cs="Arial"/>
          <w:sz w:val="24"/>
          <w:szCs w:val="24"/>
          <w:lang w:val="es-ES"/>
        </w:rPr>
        <w:t>, con la finalidad de garantizar la confidencialidad e integridad de la información contenida en los computadores, dispositivos móviles, sistemas de información y procesamiento a los que sea necesario realizarle cambios.</w:t>
      </w:r>
    </w:p>
    <w:p w14:paraId="74C4DF91" w14:textId="77777777" w:rsidR="002353BA" w:rsidRPr="000360D2" w:rsidRDefault="002353BA" w:rsidP="00E83E90">
      <w:pPr>
        <w:spacing w:after="0" w:line="240" w:lineRule="auto"/>
        <w:jc w:val="both"/>
        <w:rPr>
          <w:rFonts w:ascii="Arial" w:hAnsi="Arial" w:cs="Arial"/>
          <w:sz w:val="24"/>
          <w:szCs w:val="24"/>
          <w:lang w:val="es-ES"/>
        </w:rPr>
      </w:pPr>
    </w:p>
    <w:p w14:paraId="74C4DF92" w14:textId="77777777" w:rsidR="002353BA" w:rsidRPr="000360D2" w:rsidRDefault="002353BA" w:rsidP="00E83E90">
      <w:pPr>
        <w:pStyle w:val="Estilo4"/>
        <w:rPr>
          <w:lang w:val="es-ES"/>
        </w:rPr>
      </w:pPr>
      <w:r w:rsidRPr="000360D2">
        <w:rPr>
          <w:lang w:val="es-ES"/>
        </w:rPr>
        <w:t>PTI041</w:t>
      </w:r>
      <w:r w:rsidR="008909AE" w:rsidRPr="000360D2">
        <w:rPr>
          <w:lang w:val="es-ES"/>
        </w:rPr>
        <w:t xml:space="preserve">. </w:t>
      </w:r>
      <w:r w:rsidRPr="000360D2">
        <w:rPr>
          <w:lang w:val="es-ES"/>
        </w:rPr>
        <w:t>Título de la Política: Restricciones en los cambios a los paquetes de software - Ref.: ISO/IEC 27001 CL. A.14.2.4</w:t>
      </w:r>
    </w:p>
    <w:p w14:paraId="74C4DF93" w14:textId="77777777" w:rsidR="002353BA" w:rsidRPr="000360D2" w:rsidRDefault="002353BA" w:rsidP="00E83E90">
      <w:pPr>
        <w:spacing w:after="0" w:line="240" w:lineRule="auto"/>
        <w:jc w:val="both"/>
        <w:rPr>
          <w:rFonts w:ascii="Arial" w:hAnsi="Arial" w:cs="Arial"/>
          <w:b/>
          <w:sz w:val="24"/>
          <w:szCs w:val="24"/>
          <w:lang w:val="es-ES"/>
        </w:rPr>
      </w:pPr>
    </w:p>
    <w:p w14:paraId="74C4DF94" w14:textId="77777777" w:rsidR="008909AE"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95" w14:textId="77777777" w:rsidR="008909AE" w:rsidRPr="000360D2" w:rsidRDefault="008909AE" w:rsidP="00E83E90">
      <w:pPr>
        <w:spacing w:after="0" w:line="240" w:lineRule="auto"/>
        <w:jc w:val="both"/>
        <w:rPr>
          <w:rFonts w:ascii="Arial" w:hAnsi="Arial" w:cs="Arial"/>
          <w:sz w:val="24"/>
          <w:szCs w:val="24"/>
          <w:lang w:val="es-ES"/>
        </w:rPr>
      </w:pPr>
    </w:p>
    <w:p w14:paraId="74C4DF96" w14:textId="54D3E18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 deben </w:t>
      </w:r>
      <w:r w:rsidR="00BF30D5" w:rsidRPr="000360D2">
        <w:rPr>
          <w:rFonts w:ascii="Arial" w:hAnsi="Arial" w:cs="Arial"/>
          <w:sz w:val="24"/>
          <w:szCs w:val="24"/>
          <w:lang w:val="es-ES"/>
        </w:rPr>
        <w:t xml:space="preserve">restringir </w:t>
      </w:r>
      <w:r w:rsidRPr="000360D2">
        <w:rPr>
          <w:rFonts w:ascii="Arial" w:hAnsi="Arial" w:cs="Arial"/>
          <w:sz w:val="24"/>
          <w:szCs w:val="24"/>
          <w:lang w:val="es-ES"/>
        </w:rPr>
        <w:t>las modificaciones a los paquetes de software, los cuales se deben limitar a los cambios necesarios, y todos los cambios se deben controlar estrictamente</w:t>
      </w:r>
      <w:r w:rsidR="00EA7A47">
        <w:rPr>
          <w:rFonts w:ascii="Arial" w:hAnsi="Arial" w:cs="Arial"/>
          <w:sz w:val="24"/>
          <w:szCs w:val="24"/>
          <w:lang w:val="es-ES"/>
        </w:rPr>
        <w:t xml:space="preserve"> siguiendo el procedimiento de gestión de cambios</w:t>
      </w:r>
      <w:r w:rsidRPr="000360D2">
        <w:rPr>
          <w:rFonts w:ascii="Arial" w:hAnsi="Arial" w:cs="Arial"/>
          <w:sz w:val="24"/>
          <w:szCs w:val="24"/>
          <w:lang w:val="es-ES"/>
        </w:rPr>
        <w:t>, siendo la Oficina de TIC la única autorizada para realizar cambios a los paquetes de software en la entidad con previa solicitud de los jefes de cada área que así lo requieran.</w:t>
      </w:r>
    </w:p>
    <w:p w14:paraId="74C4DF9B" w14:textId="77777777" w:rsidR="002353BA" w:rsidRPr="000360D2" w:rsidRDefault="002353BA" w:rsidP="00E83E90">
      <w:pPr>
        <w:spacing w:after="0" w:line="240" w:lineRule="auto"/>
        <w:jc w:val="both"/>
        <w:rPr>
          <w:rFonts w:ascii="Arial" w:hAnsi="Arial" w:cs="Arial"/>
          <w:sz w:val="24"/>
          <w:szCs w:val="24"/>
          <w:lang w:val="es-ES"/>
        </w:rPr>
      </w:pPr>
    </w:p>
    <w:p w14:paraId="74C4DF9C" w14:textId="77777777" w:rsidR="002353BA" w:rsidRPr="000360D2" w:rsidRDefault="002353BA" w:rsidP="00E83E90">
      <w:pPr>
        <w:pStyle w:val="Estilo4"/>
        <w:rPr>
          <w:lang w:val="es-ES"/>
        </w:rPr>
      </w:pPr>
      <w:r w:rsidRPr="000360D2">
        <w:rPr>
          <w:lang w:val="es-ES"/>
        </w:rPr>
        <w:t>PTI042</w:t>
      </w:r>
      <w:r w:rsidR="008909AE" w:rsidRPr="000360D2">
        <w:rPr>
          <w:lang w:val="es-ES"/>
        </w:rPr>
        <w:t xml:space="preserve">. </w:t>
      </w:r>
      <w:r w:rsidRPr="000360D2">
        <w:rPr>
          <w:lang w:val="es-ES"/>
        </w:rPr>
        <w:t>Título de la Política: Desarrollo contratado externamente - Ref.: ISO/IEC 27001 CL. A.14.2.7</w:t>
      </w:r>
    </w:p>
    <w:p w14:paraId="74C4DF9D" w14:textId="77777777" w:rsidR="002353BA" w:rsidRPr="000360D2" w:rsidRDefault="002353BA" w:rsidP="00E83E90">
      <w:pPr>
        <w:spacing w:after="0" w:line="240" w:lineRule="auto"/>
        <w:jc w:val="both"/>
        <w:rPr>
          <w:rFonts w:ascii="Arial" w:hAnsi="Arial" w:cs="Arial"/>
          <w:b/>
          <w:sz w:val="24"/>
          <w:szCs w:val="24"/>
          <w:lang w:val="es-ES"/>
        </w:rPr>
      </w:pPr>
    </w:p>
    <w:p w14:paraId="74C4DF9E" w14:textId="77777777" w:rsidR="008909AE"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9F" w14:textId="77777777" w:rsidR="008909AE" w:rsidRPr="000360D2" w:rsidRDefault="008909AE" w:rsidP="00E83E90">
      <w:pPr>
        <w:spacing w:after="0" w:line="240" w:lineRule="auto"/>
        <w:jc w:val="both"/>
        <w:rPr>
          <w:rFonts w:ascii="Arial" w:hAnsi="Arial" w:cs="Arial"/>
          <w:b/>
          <w:sz w:val="24"/>
          <w:szCs w:val="24"/>
          <w:lang w:val="es-ES"/>
        </w:rPr>
      </w:pPr>
    </w:p>
    <w:p w14:paraId="74C4DFA0" w14:textId="5A9910CA"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Será responsabilidad de la Oficina de TIC de la entidad supervisar </w:t>
      </w:r>
      <w:r w:rsidR="00EA7A47">
        <w:rPr>
          <w:rFonts w:ascii="Arial" w:hAnsi="Arial" w:cs="Arial"/>
          <w:sz w:val="24"/>
          <w:szCs w:val="24"/>
          <w:lang w:val="es-ES"/>
        </w:rPr>
        <w:t xml:space="preserve">las actividades de desarrollo, </w:t>
      </w:r>
      <w:r w:rsidRPr="000360D2">
        <w:rPr>
          <w:rFonts w:ascii="Arial" w:hAnsi="Arial" w:cs="Arial"/>
          <w:sz w:val="24"/>
          <w:szCs w:val="24"/>
          <w:lang w:val="es-ES"/>
        </w:rPr>
        <w:t>pruebas, aseguramien</w:t>
      </w:r>
      <w:r w:rsidR="00EA7A47">
        <w:rPr>
          <w:rFonts w:ascii="Arial" w:hAnsi="Arial" w:cs="Arial"/>
          <w:sz w:val="24"/>
          <w:szCs w:val="24"/>
          <w:lang w:val="es-ES"/>
        </w:rPr>
        <w:t>to de la calidad y paso a</w:t>
      </w:r>
      <w:r w:rsidR="008909AE" w:rsidRPr="000360D2">
        <w:rPr>
          <w:rFonts w:ascii="Arial" w:hAnsi="Arial" w:cs="Arial"/>
          <w:sz w:val="24"/>
          <w:szCs w:val="24"/>
          <w:lang w:val="es-ES"/>
        </w:rPr>
        <w:t xml:space="preserve"> producción</w:t>
      </w:r>
      <w:r w:rsidRPr="000360D2">
        <w:rPr>
          <w:rFonts w:ascii="Arial" w:hAnsi="Arial" w:cs="Arial"/>
          <w:sz w:val="24"/>
          <w:szCs w:val="24"/>
          <w:lang w:val="es-ES"/>
        </w:rPr>
        <w:t xml:space="preserve"> </w:t>
      </w:r>
      <w:r w:rsidR="00EA7A47">
        <w:rPr>
          <w:rFonts w:ascii="Arial" w:hAnsi="Arial" w:cs="Arial"/>
          <w:sz w:val="24"/>
          <w:szCs w:val="24"/>
          <w:lang w:val="es-ES"/>
        </w:rPr>
        <w:t xml:space="preserve">de </w:t>
      </w:r>
      <w:r w:rsidRPr="000360D2">
        <w:rPr>
          <w:rFonts w:ascii="Arial" w:hAnsi="Arial" w:cs="Arial"/>
          <w:sz w:val="24"/>
          <w:szCs w:val="24"/>
          <w:lang w:val="es-ES"/>
        </w:rPr>
        <w:t>los desarrollos hechos por los contratistas.</w:t>
      </w:r>
    </w:p>
    <w:p w14:paraId="74C4DFA1" w14:textId="77777777" w:rsidR="002353BA" w:rsidRPr="000360D2" w:rsidRDefault="002353BA" w:rsidP="00E83E90">
      <w:pPr>
        <w:spacing w:after="0" w:line="240" w:lineRule="auto"/>
        <w:jc w:val="both"/>
        <w:rPr>
          <w:rFonts w:ascii="Arial" w:hAnsi="Arial" w:cs="Arial"/>
          <w:sz w:val="24"/>
          <w:szCs w:val="24"/>
          <w:lang w:val="es-ES"/>
        </w:rPr>
      </w:pPr>
    </w:p>
    <w:p w14:paraId="74C4DFA2" w14:textId="25C919AE" w:rsidR="002353BA" w:rsidRPr="000360D2" w:rsidRDefault="002353BA" w:rsidP="00E83E90">
      <w:pPr>
        <w:pStyle w:val="Prrafodelista"/>
        <w:numPr>
          <w:ilvl w:val="0"/>
          <w:numId w:val="41"/>
        </w:num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El nuevo software </w:t>
      </w:r>
      <w:r w:rsidR="00EA7A47">
        <w:rPr>
          <w:rFonts w:ascii="Arial" w:hAnsi="Arial" w:cs="Arial"/>
          <w:sz w:val="24"/>
          <w:szCs w:val="24"/>
          <w:lang w:val="es-ES"/>
        </w:rPr>
        <w:t xml:space="preserve">debe </w:t>
      </w:r>
      <w:r w:rsidRPr="000360D2">
        <w:rPr>
          <w:rFonts w:ascii="Arial" w:hAnsi="Arial" w:cs="Arial"/>
          <w:sz w:val="24"/>
          <w:szCs w:val="24"/>
          <w:lang w:val="es-ES"/>
        </w:rPr>
        <w:t xml:space="preserve">garantizar la confidencialidad, integridad y disponibilidad de los demás sistemas de información, aplicaciones, programas con los que </w:t>
      </w:r>
      <w:r w:rsidR="00EA7A47">
        <w:rPr>
          <w:rFonts w:ascii="Arial" w:hAnsi="Arial" w:cs="Arial"/>
          <w:sz w:val="24"/>
          <w:szCs w:val="24"/>
          <w:lang w:val="es-ES"/>
        </w:rPr>
        <w:t xml:space="preserve">ya </w:t>
      </w:r>
      <w:r w:rsidRPr="000360D2">
        <w:rPr>
          <w:rFonts w:ascii="Arial" w:hAnsi="Arial" w:cs="Arial"/>
          <w:sz w:val="24"/>
          <w:szCs w:val="24"/>
          <w:lang w:val="es-ES"/>
        </w:rPr>
        <w:t>cuente la entidad.</w:t>
      </w:r>
    </w:p>
    <w:p w14:paraId="74C4DFA3" w14:textId="77777777" w:rsidR="002353BA" w:rsidRPr="000360D2" w:rsidRDefault="002353BA" w:rsidP="00E83E90">
      <w:pPr>
        <w:pStyle w:val="Prrafodelista"/>
        <w:numPr>
          <w:ilvl w:val="0"/>
          <w:numId w:val="41"/>
        </w:numPr>
        <w:spacing w:after="0" w:line="240" w:lineRule="auto"/>
        <w:jc w:val="both"/>
        <w:rPr>
          <w:rFonts w:ascii="Arial" w:hAnsi="Arial" w:cs="Arial"/>
          <w:sz w:val="24"/>
          <w:szCs w:val="24"/>
          <w:lang w:val="es-ES"/>
        </w:rPr>
      </w:pPr>
      <w:r w:rsidRPr="000360D2">
        <w:rPr>
          <w:rFonts w:ascii="Arial" w:hAnsi="Arial" w:cs="Arial"/>
          <w:sz w:val="24"/>
          <w:szCs w:val="24"/>
          <w:lang w:val="es-ES"/>
        </w:rPr>
        <w:t>La Oficina de TIC debe verificar el avance del desarrollo, acorde a las condiciones pactadas en el contrato que la entidad y el contratista hayan suscrito.</w:t>
      </w:r>
    </w:p>
    <w:p w14:paraId="74C4DFA8" w14:textId="77777777" w:rsidR="002353BA" w:rsidRPr="000360D2" w:rsidRDefault="002353BA" w:rsidP="00E83E90">
      <w:pPr>
        <w:spacing w:after="0" w:line="240" w:lineRule="auto"/>
        <w:jc w:val="both"/>
        <w:rPr>
          <w:rFonts w:ascii="Arial" w:hAnsi="Arial" w:cs="Arial"/>
          <w:sz w:val="24"/>
          <w:szCs w:val="24"/>
          <w:lang w:val="es-ES"/>
        </w:rPr>
      </w:pPr>
    </w:p>
    <w:p w14:paraId="74C4DFA9" w14:textId="77777777" w:rsidR="002353BA" w:rsidRPr="000360D2" w:rsidRDefault="002353BA" w:rsidP="00E83E90">
      <w:pPr>
        <w:pStyle w:val="Estilo4"/>
        <w:rPr>
          <w:lang w:val="es-ES"/>
        </w:rPr>
      </w:pPr>
      <w:r w:rsidRPr="000360D2">
        <w:rPr>
          <w:lang w:val="es-ES"/>
        </w:rPr>
        <w:lastRenderedPageBreak/>
        <w:t>PTI043</w:t>
      </w:r>
      <w:r w:rsidR="008909AE" w:rsidRPr="000360D2">
        <w:rPr>
          <w:lang w:val="es-ES"/>
        </w:rPr>
        <w:t xml:space="preserve">. </w:t>
      </w:r>
      <w:r w:rsidRPr="000360D2">
        <w:rPr>
          <w:lang w:val="es-ES"/>
        </w:rPr>
        <w:t>Título de la Política: Pruebas de seguridad de sistemas - Ref.: ISO/IEC 27001 CL. A.14.2.8</w:t>
      </w:r>
    </w:p>
    <w:p w14:paraId="74C4DFAA" w14:textId="77777777" w:rsidR="002353BA" w:rsidRPr="000360D2" w:rsidRDefault="002353BA" w:rsidP="00E83E90">
      <w:pPr>
        <w:spacing w:after="0" w:line="240" w:lineRule="auto"/>
        <w:jc w:val="both"/>
        <w:rPr>
          <w:rFonts w:ascii="Arial" w:hAnsi="Arial" w:cs="Arial"/>
          <w:b/>
          <w:sz w:val="24"/>
          <w:szCs w:val="24"/>
          <w:lang w:val="es-ES"/>
        </w:rPr>
      </w:pPr>
    </w:p>
    <w:p w14:paraId="74C4DFAB" w14:textId="77777777" w:rsidR="008909AE"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AC" w14:textId="77777777" w:rsidR="008909AE" w:rsidRPr="000360D2" w:rsidRDefault="008909AE" w:rsidP="00E83E90">
      <w:pPr>
        <w:spacing w:after="0" w:line="240" w:lineRule="auto"/>
        <w:jc w:val="both"/>
        <w:rPr>
          <w:rFonts w:ascii="Arial" w:hAnsi="Arial" w:cs="Arial"/>
          <w:b/>
          <w:sz w:val="24"/>
          <w:szCs w:val="24"/>
          <w:lang w:val="es-ES"/>
        </w:rPr>
      </w:pPr>
    </w:p>
    <w:p w14:paraId="74C4DFAD" w14:textId="065919D1"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Para los Sistemas de información nuevos, actualizaciones y nuevas versiones, se debe</w:t>
      </w:r>
      <w:r w:rsidR="008909AE" w:rsidRPr="000360D2">
        <w:rPr>
          <w:rFonts w:ascii="Arial" w:hAnsi="Arial" w:cs="Arial"/>
          <w:sz w:val="24"/>
          <w:szCs w:val="24"/>
          <w:lang w:val="es-ES"/>
        </w:rPr>
        <w:t>n</w:t>
      </w:r>
      <w:r w:rsidRPr="000360D2">
        <w:rPr>
          <w:rFonts w:ascii="Arial" w:hAnsi="Arial" w:cs="Arial"/>
          <w:sz w:val="24"/>
          <w:szCs w:val="24"/>
          <w:lang w:val="es-ES"/>
        </w:rPr>
        <w:t xml:space="preserve"> establecer programas de prueba </w:t>
      </w:r>
      <w:r w:rsidR="00EA7A47">
        <w:rPr>
          <w:rFonts w:ascii="Arial" w:hAnsi="Arial" w:cs="Arial"/>
          <w:sz w:val="24"/>
          <w:szCs w:val="24"/>
          <w:lang w:val="es-ES"/>
        </w:rPr>
        <w:t>de</w:t>
      </w:r>
      <w:r w:rsidRPr="000360D2">
        <w:rPr>
          <w:rFonts w:ascii="Arial" w:hAnsi="Arial" w:cs="Arial"/>
          <w:sz w:val="24"/>
          <w:szCs w:val="24"/>
          <w:lang w:val="es-ES"/>
        </w:rPr>
        <w:t xml:space="preserve"> aceptación y criterios de aceptación relacionados por parte de la Oficina de TIC.</w:t>
      </w:r>
    </w:p>
    <w:p w14:paraId="74C4DFAE" w14:textId="77777777" w:rsidR="002353BA" w:rsidRPr="000360D2" w:rsidRDefault="002353BA" w:rsidP="00E83E90">
      <w:pPr>
        <w:spacing w:after="0" w:line="240" w:lineRule="auto"/>
        <w:jc w:val="both"/>
        <w:rPr>
          <w:rFonts w:ascii="Arial" w:hAnsi="Arial" w:cs="Arial"/>
          <w:sz w:val="24"/>
          <w:szCs w:val="24"/>
          <w:lang w:val="es-ES"/>
        </w:rPr>
      </w:pPr>
    </w:p>
    <w:p w14:paraId="74C4DFAF" w14:textId="7777777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Con la finalidad de garantizar la disponibilidad de la información se deben realizar las siguientes pruebas:</w:t>
      </w:r>
    </w:p>
    <w:p w14:paraId="74C4DFB0" w14:textId="77777777" w:rsidR="002353BA" w:rsidRPr="000360D2" w:rsidRDefault="002353BA" w:rsidP="00E83E90">
      <w:pPr>
        <w:spacing w:after="0" w:line="240" w:lineRule="auto"/>
        <w:jc w:val="both"/>
        <w:rPr>
          <w:rFonts w:ascii="Arial" w:hAnsi="Arial" w:cs="Arial"/>
          <w:sz w:val="24"/>
          <w:szCs w:val="24"/>
          <w:lang w:val="es-ES"/>
        </w:rPr>
      </w:pPr>
    </w:p>
    <w:p w14:paraId="74C4DFB1" w14:textId="0932DE25" w:rsidR="002353BA" w:rsidRPr="000360D2" w:rsidRDefault="002353BA" w:rsidP="00E83E90">
      <w:pPr>
        <w:pStyle w:val="Prrafodelista"/>
        <w:numPr>
          <w:ilvl w:val="0"/>
          <w:numId w:val="42"/>
        </w:numPr>
        <w:spacing w:after="0" w:line="240" w:lineRule="auto"/>
        <w:jc w:val="both"/>
        <w:rPr>
          <w:rFonts w:ascii="Arial" w:hAnsi="Arial" w:cs="Arial"/>
          <w:sz w:val="24"/>
          <w:szCs w:val="24"/>
          <w:lang w:val="es-ES"/>
        </w:rPr>
      </w:pPr>
      <w:r w:rsidRPr="00EA7A47">
        <w:rPr>
          <w:rFonts w:ascii="Arial" w:hAnsi="Arial" w:cs="Arial"/>
          <w:b/>
          <w:sz w:val="24"/>
          <w:szCs w:val="24"/>
          <w:lang w:val="es-ES"/>
        </w:rPr>
        <w:t>Pruebas de compatibilidad:</w:t>
      </w:r>
      <w:r w:rsidRPr="000360D2">
        <w:rPr>
          <w:rFonts w:ascii="Arial" w:hAnsi="Arial" w:cs="Arial"/>
          <w:sz w:val="24"/>
          <w:szCs w:val="24"/>
          <w:lang w:val="es-ES"/>
        </w:rPr>
        <w:t xml:space="preserve"> Se debe garantizar el funcionamiento adecuado y continúo del software desarrollado en </w:t>
      </w:r>
      <w:r w:rsidR="00EA7A47">
        <w:rPr>
          <w:rFonts w:ascii="Arial" w:hAnsi="Arial" w:cs="Arial"/>
          <w:sz w:val="24"/>
          <w:szCs w:val="24"/>
          <w:lang w:val="es-ES"/>
        </w:rPr>
        <w:t>la</w:t>
      </w:r>
      <w:r w:rsidRPr="000360D2">
        <w:rPr>
          <w:rFonts w:ascii="Arial" w:hAnsi="Arial" w:cs="Arial"/>
          <w:sz w:val="24"/>
          <w:szCs w:val="24"/>
          <w:lang w:val="es-ES"/>
        </w:rPr>
        <w:t xml:space="preserve"> plataforma</w:t>
      </w:r>
      <w:r w:rsidR="00EA7A47">
        <w:rPr>
          <w:rFonts w:ascii="Arial" w:hAnsi="Arial" w:cs="Arial"/>
          <w:sz w:val="24"/>
          <w:szCs w:val="24"/>
          <w:lang w:val="es-ES"/>
        </w:rPr>
        <w:t xml:space="preserve"> donde operara de forma permanente:</w:t>
      </w:r>
      <w:r w:rsidRPr="000360D2">
        <w:rPr>
          <w:rFonts w:ascii="Arial" w:hAnsi="Arial" w:cs="Arial"/>
          <w:sz w:val="24"/>
          <w:szCs w:val="24"/>
          <w:lang w:val="es-ES"/>
        </w:rPr>
        <w:t xml:space="preserve"> hardware, sistemas operativos, redes.</w:t>
      </w:r>
    </w:p>
    <w:p w14:paraId="74C4DFB2" w14:textId="77777777" w:rsidR="002353BA" w:rsidRPr="000360D2" w:rsidRDefault="002353BA" w:rsidP="00E83E90">
      <w:pPr>
        <w:pStyle w:val="Prrafodelista"/>
        <w:numPr>
          <w:ilvl w:val="0"/>
          <w:numId w:val="42"/>
        </w:numPr>
        <w:spacing w:after="0" w:line="240" w:lineRule="auto"/>
        <w:jc w:val="both"/>
        <w:rPr>
          <w:rFonts w:ascii="Arial" w:hAnsi="Arial" w:cs="Arial"/>
          <w:sz w:val="24"/>
          <w:szCs w:val="24"/>
          <w:lang w:val="es-ES"/>
        </w:rPr>
      </w:pPr>
      <w:r w:rsidRPr="00EA7A47">
        <w:rPr>
          <w:rFonts w:ascii="Arial" w:hAnsi="Arial" w:cs="Arial"/>
          <w:b/>
          <w:sz w:val="24"/>
          <w:szCs w:val="24"/>
          <w:lang w:val="es-ES"/>
        </w:rPr>
        <w:t>Pruebas de integración:</w:t>
      </w:r>
      <w:r w:rsidRPr="000360D2">
        <w:rPr>
          <w:rFonts w:ascii="Arial" w:hAnsi="Arial" w:cs="Arial"/>
          <w:sz w:val="24"/>
          <w:szCs w:val="24"/>
          <w:lang w:val="es-ES"/>
        </w:rPr>
        <w:t xml:space="preserve"> Se debe comprobar las conexiones y comunicaciones entre los diferentes módulos del software desarrollado y los demás sistemas de información de la entidad que tengan relación con el desarrollo.</w:t>
      </w:r>
    </w:p>
    <w:p w14:paraId="74C4DFB3" w14:textId="77777777" w:rsidR="002353BA" w:rsidRPr="000360D2" w:rsidRDefault="002353BA" w:rsidP="00E83E90">
      <w:pPr>
        <w:pStyle w:val="Prrafodelista"/>
        <w:numPr>
          <w:ilvl w:val="0"/>
          <w:numId w:val="42"/>
        </w:numPr>
        <w:spacing w:after="0" w:line="240" w:lineRule="auto"/>
        <w:jc w:val="both"/>
        <w:rPr>
          <w:rFonts w:ascii="Arial" w:hAnsi="Arial" w:cs="Arial"/>
          <w:sz w:val="24"/>
          <w:szCs w:val="24"/>
          <w:lang w:val="es-ES"/>
        </w:rPr>
      </w:pPr>
      <w:r w:rsidRPr="00EA7A47">
        <w:rPr>
          <w:rFonts w:ascii="Arial" w:hAnsi="Arial" w:cs="Arial"/>
          <w:b/>
          <w:sz w:val="24"/>
          <w:szCs w:val="24"/>
          <w:lang w:val="es-ES"/>
        </w:rPr>
        <w:t>Pruebas de función:</w:t>
      </w:r>
      <w:r w:rsidRPr="000360D2">
        <w:rPr>
          <w:rFonts w:ascii="Arial" w:hAnsi="Arial" w:cs="Arial"/>
          <w:sz w:val="24"/>
          <w:szCs w:val="24"/>
          <w:lang w:val="es-ES"/>
        </w:rPr>
        <w:t xml:space="preserve"> Esta prueba permite asegurar que el sistema cumple con la funcionalidad para el cual fue hecho, con las especificaciones técnicas esperadas y es útil para los funcionarios de la entidad.</w:t>
      </w:r>
    </w:p>
    <w:p w14:paraId="74C4DFB4" w14:textId="4DC7954B" w:rsidR="002353BA" w:rsidRPr="000360D2" w:rsidRDefault="002353BA" w:rsidP="00E83E90">
      <w:pPr>
        <w:pStyle w:val="Prrafodelista"/>
        <w:numPr>
          <w:ilvl w:val="0"/>
          <w:numId w:val="42"/>
        </w:numPr>
        <w:spacing w:after="0" w:line="240" w:lineRule="auto"/>
        <w:jc w:val="both"/>
        <w:rPr>
          <w:rFonts w:ascii="Arial" w:hAnsi="Arial" w:cs="Arial"/>
          <w:sz w:val="24"/>
          <w:szCs w:val="24"/>
          <w:lang w:val="es-ES"/>
        </w:rPr>
      </w:pPr>
      <w:r w:rsidRPr="00EA7A47">
        <w:rPr>
          <w:rFonts w:ascii="Arial" w:hAnsi="Arial" w:cs="Arial"/>
          <w:b/>
          <w:sz w:val="24"/>
          <w:szCs w:val="24"/>
          <w:lang w:val="es-ES"/>
        </w:rPr>
        <w:t>Pruebas de desempeño:</w:t>
      </w:r>
      <w:r w:rsidRPr="000360D2">
        <w:rPr>
          <w:rFonts w:ascii="Arial" w:hAnsi="Arial" w:cs="Arial"/>
          <w:sz w:val="24"/>
          <w:szCs w:val="24"/>
          <w:lang w:val="es-ES"/>
        </w:rPr>
        <w:t xml:space="preserve"> La finalidad de esta prueba está orientada a establecer la eficiencia del sistema de información cuando es utilizado </w:t>
      </w:r>
      <w:r w:rsidR="00EA7A47">
        <w:rPr>
          <w:rFonts w:ascii="Arial" w:hAnsi="Arial" w:cs="Arial"/>
          <w:sz w:val="24"/>
          <w:szCs w:val="24"/>
          <w:lang w:val="es-ES"/>
        </w:rPr>
        <w:t xml:space="preserve">de forma concurrente </w:t>
      </w:r>
      <w:r w:rsidRPr="000360D2">
        <w:rPr>
          <w:rFonts w:ascii="Arial" w:hAnsi="Arial" w:cs="Arial"/>
          <w:sz w:val="24"/>
          <w:szCs w:val="24"/>
          <w:lang w:val="es-ES"/>
        </w:rPr>
        <w:t>por parte de los funcionarios de la entidad, estableciendo posibles fallas antes de su puesta en marcha.</w:t>
      </w:r>
    </w:p>
    <w:p w14:paraId="74C4DFB5" w14:textId="2347D126" w:rsidR="002353BA" w:rsidRPr="000360D2" w:rsidRDefault="002353BA" w:rsidP="00E83E90">
      <w:pPr>
        <w:pStyle w:val="Prrafodelista"/>
        <w:numPr>
          <w:ilvl w:val="0"/>
          <w:numId w:val="42"/>
        </w:numPr>
        <w:spacing w:after="0" w:line="240" w:lineRule="auto"/>
        <w:jc w:val="both"/>
        <w:rPr>
          <w:rFonts w:ascii="Arial" w:hAnsi="Arial" w:cs="Arial"/>
          <w:sz w:val="24"/>
          <w:szCs w:val="24"/>
          <w:lang w:val="es-ES"/>
        </w:rPr>
      </w:pPr>
      <w:r w:rsidRPr="00EA7A47">
        <w:rPr>
          <w:rFonts w:ascii="Arial" w:hAnsi="Arial" w:cs="Arial"/>
          <w:b/>
          <w:sz w:val="24"/>
          <w:szCs w:val="24"/>
          <w:lang w:val="es-ES"/>
        </w:rPr>
        <w:t>Pruebas de instalación:</w:t>
      </w:r>
      <w:r w:rsidRPr="000360D2">
        <w:rPr>
          <w:rFonts w:ascii="Arial" w:hAnsi="Arial" w:cs="Arial"/>
          <w:sz w:val="24"/>
          <w:szCs w:val="24"/>
          <w:lang w:val="es-ES"/>
        </w:rPr>
        <w:t xml:space="preserve"> Esta prueba consiste en instalar el sistema de información en el servidor que alojará </w:t>
      </w:r>
      <w:r w:rsidR="00EA7A47">
        <w:rPr>
          <w:rFonts w:ascii="Arial" w:hAnsi="Arial" w:cs="Arial"/>
          <w:sz w:val="24"/>
          <w:szCs w:val="24"/>
          <w:lang w:val="es-ES"/>
        </w:rPr>
        <w:t>el aplicativo y validar su estabilidad.</w:t>
      </w:r>
    </w:p>
    <w:p w14:paraId="74C4DFB6" w14:textId="77777777" w:rsidR="002353BA" w:rsidRPr="000360D2" w:rsidRDefault="002353BA" w:rsidP="00E83E90">
      <w:pPr>
        <w:spacing w:after="0" w:line="240" w:lineRule="auto"/>
        <w:jc w:val="both"/>
        <w:rPr>
          <w:rFonts w:ascii="Arial" w:hAnsi="Arial" w:cs="Arial"/>
          <w:sz w:val="24"/>
          <w:szCs w:val="24"/>
          <w:lang w:val="es-ES"/>
        </w:rPr>
      </w:pPr>
    </w:p>
    <w:p w14:paraId="74C4DFBA" w14:textId="77777777" w:rsidR="002353BA" w:rsidRPr="000360D2" w:rsidRDefault="002353BA" w:rsidP="00E83E90">
      <w:pPr>
        <w:spacing w:after="0" w:line="240" w:lineRule="auto"/>
        <w:jc w:val="both"/>
        <w:rPr>
          <w:rFonts w:ascii="Arial" w:hAnsi="Arial" w:cs="Arial"/>
          <w:sz w:val="24"/>
          <w:szCs w:val="24"/>
          <w:lang w:val="es-ES"/>
        </w:rPr>
      </w:pPr>
    </w:p>
    <w:p w14:paraId="74C4DFBB" w14:textId="77777777" w:rsidR="008909AE" w:rsidRPr="000360D2" w:rsidRDefault="002353BA" w:rsidP="00E83E90">
      <w:pPr>
        <w:pStyle w:val="Estilo3"/>
        <w:rPr>
          <w:lang w:val="es-ES"/>
        </w:rPr>
      </w:pPr>
      <w:bookmarkStart w:id="44" w:name="_Toc430787890"/>
      <w:bookmarkStart w:id="45" w:name="_Toc434859054"/>
      <w:r w:rsidRPr="000360D2">
        <w:rPr>
          <w:lang w:val="es-ES"/>
        </w:rPr>
        <w:t>Gestión de incidentes de seguridad de la información - Ref.: ISO/IEC 27001 CL. A.16</w:t>
      </w:r>
      <w:bookmarkEnd w:id="44"/>
      <w:bookmarkEnd w:id="45"/>
    </w:p>
    <w:p w14:paraId="74C4DFBC" w14:textId="77777777" w:rsidR="002353BA" w:rsidRPr="000360D2" w:rsidRDefault="002353BA" w:rsidP="00E83E90">
      <w:pPr>
        <w:spacing w:after="0" w:line="240" w:lineRule="auto"/>
        <w:jc w:val="both"/>
        <w:rPr>
          <w:rFonts w:ascii="Arial" w:hAnsi="Arial" w:cs="Arial"/>
          <w:sz w:val="24"/>
          <w:szCs w:val="24"/>
          <w:lang w:val="es-ES"/>
        </w:rPr>
      </w:pPr>
    </w:p>
    <w:p w14:paraId="74C4DFBD" w14:textId="4FDE9A2C"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La entidad </w:t>
      </w:r>
      <w:r w:rsidR="00EA7A47">
        <w:rPr>
          <w:rFonts w:ascii="Arial" w:hAnsi="Arial" w:cs="Arial"/>
          <w:sz w:val="24"/>
          <w:szCs w:val="24"/>
          <w:lang w:val="es-ES"/>
        </w:rPr>
        <w:t xml:space="preserve">debe </w:t>
      </w:r>
      <w:r w:rsidRPr="000360D2">
        <w:rPr>
          <w:rFonts w:ascii="Arial" w:hAnsi="Arial" w:cs="Arial"/>
          <w:sz w:val="24"/>
          <w:szCs w:val="24"/>
          <w:lang w:val="es-ES"/>
        </w:rPr>
        <w:t>gestiona</w:t>
      </w:r>
      <w:r w:rsidR="00EA7A47">
        <w:rPr>
          <w:rFonts w:ascii="Arial" w:hAnsi="Arial" w:cs="Arial"/>
          <w:sz w:val="24"/>
          <w:szCs w:val="24"/>
          <w:lang w:val="es-ES"/>
        </w:rPr>
        <w:t>r</w:t>
      </w:r>
      <w:r w:rsidRPr="000360D2">
        <w:rPr>
          <w:rFonts w:ascii="Arial" w:hAnsi="Arial" w:cs="Arial"/>
          <w:sz w:val="24"/>
          <w:szCs w:val="24"/>
          <w:lang w:val="es-ES"/>
        </w:rPr>
        <w:t xml:space="preserve"> los incidentes de</w:t>
      </w:r>
      <w:r w:rsidR="00EA7A47">
        <w:rPr>
          <w:rFonts w:ascii="Arial" w:hAnsi="Arial" w:cs="Arial"/>
          <w:sz w:val="24"/>
          <w:szCs w:val="24"/>
          <w:lang w:val="es-ES"/>
        </w:rPr>
        <w:t xml:space="preserve"> seguridad de</w:t>
      </w:r>
      <w:r w:rsidRPr="000360D2">
        <w:rPr>
          <w:rFonts w:ascii="Arial" w:hAnsi="Arial" w:cs="Arial"/>
          <w:sz w:val="24"/>
          <w:szCs w:val="24"/>
          <w:lang w:val="es-ES"/>
        </w:rPr>
        <w:t xml:space="preserve"> forma eficaz y eficiente, de tal forma que se disminuya el impacto que </w:t>
      </w:r>
      <w:r w:rsidR="00EA7A47">
        <w:rPr>
          <w:rFonts w:ascii="Arial" w:hAnsi="Arial" w:cs="Arial"/>
          <w:sz w:val="24"/>
          <w:szCs w:val="24"/>
          <w:lang w:val="es-ES"/>
        </w:rPr>
        <w:t xml:space="preserve">estos </w:t>
      </w:r>
      <w:r w:rsidRPr="000360D2">
        <w:rPr>
          <w:rFonts w:ascii="Arial" w:hAnsi="Arial" w:cs="Arial"/>
          <w:sz w:val="24"/>
          <w:szCs w:val="24"/>
          <w:lang w:val="es-ES"/>
        </w:rPr>
        <w:t>pudiera</w:t>
      </w:r>
      <w:r w:rsidR="00EA7A47">
        <w:rPr>
          <w:rFonts w:ascii="Arial" w:hAnsi="Arial" w:cs="Arial"/>
          <w:sz w:val="24"/>
          <w:szCs w:val="24"/>
          <w:lang w:val="es-ES"/>
        </w:rPr>
        <w:t>n</w:t>
      </w:r>
      <w:r w:rsidRPr="000360D2">
        <w:rPr>
          <w:rFonts w:ascii="Arial" w:hAnsi="Arial" w:cs="Arial"/>
          <w:sz w:val="24"/>
          <w:szCs w:val="24"/>
          <w:lang w:val="es-ES"/>
        </w:rPr>
        <w:t xml:space="preserve"> generar </w:t>
      </w:r>
      <w:r w:rsidR="00EA7A47">
        <w:rPr>
          <w:rFonts w:ascii="Arial" w:hAnsi="Arial" w:cs="Arial"/>
          <w:sz w:val="24"/>
          <w:szCs w:val="24"/>
          <w:lang w:val="es-ES"/>
        </w:rPr>
        <w:t>a</w:t>
      </w:r>
      <w:r w:rsidRPr="000360D2">
        <w:rPr>
          <w:rFonts w:ascii="Arial" w:hAnsi="Arial" w:cs="Arial"/>
          <w:sz w:val="24"/>
          <w:szCs w:val="24"/>
          <w:lang w:val="es-ES"/>
        </w:rPr>
        <w:t xml:space="preserve"> la entidad.</w:t>
      </w:r>
    </w:p>
    <w:p w14:paraId="74C4DFBE" w14:textId="77777777" w:rsidR="002353BA" w:rsidRDefault="002353BA" w:rsidP="00E83E90">
      <w:pPr>
        <w:pStyle w:val="Estilo4"/>
        <w:numPr>
          <w:ilvl w:val="0"/>
          <w:numId w:val="0"/>
        </w:numPr>
        <w:rPr>
          <w:lang w:val="es-ES"/>
        </w:rPr>
      </w:pPr>
    </w:p>
    <w:p w14:paraId="29CD7309" w14:textId="77777777" w:rsidR="00EA7A47" w:rsidRDefault="00EA7A47" w:rsidP="00E83E90">
      <w:pPr>
        <w:pStyle w:val="Estilo4"/>
        <w:numPr>
          <w:ilvl w:val="0"/>
          <w:numId w:val="0"/>
        </w:numPr>
        <w:rPr>
          <w:lang w:val="es-ES"/>
        </w:rPr>
      </w:pPr>
    </w:p>
    <w:p w14:paraId="49C2ED12" w14:textId="77777777" w:rsidR="00EA7A47" w:rsidRDefault="00EA7A47" w:rsidP="00E83E90">
      <w:pPr>
        <w:pStyle w:val="Estilo4"/>
        <w:numPr>
          <w:ilvl w:val="0"/>
          <w:numId w:val="0"/>
        </w:numPr>
        <w:rPr>
          <w:lang w:val="es-ES"/>
        </w:rPr>
      </w:pPr>
    </w:p>
    <w:p w14:paraId="560DAC58" w14:textId="77777777" w:rsidR="00EA7A47" w:rsidRPr="000360D2" w:rsidRDefault="00EA7A47" w:rsidP="00E83E90">
      <w:pPr>
        <w:pStyle w:val="Estilo4"/>
        <w:numPr>
          <w:ilvl w:val="0"/>
          <w:numId w:val="0"/>
        </w:numPr>
        <w:rPr>
          <w:lang w:val="es-ES"/>
        </w:rPr>
      </w:pPr>
    </w:p>
    <w:p w14:paraId="74C4DFBF" w14:textId="77777777" w:rsidR="008909AE" w:rsidRPr="000360D2" w:rsidRDefault="002353BA" w:rsidP="00E83E90">
      <w:pPr>
        <w:pStyle w:val="Estilo4"/>
        <w:rPr>
          <w:lang w:val="es-ES"/>
        </w:rPr>
      </w:pPr>
      <w:r w:rsidRPr="000360D2">
        <w:rPr>
          <w:lang w:val="es-ES"/>
        </w:rPr>
        <w:lastRenderedPageBreak/>
        <w:t>PTI044</w:t>
      </w:r>
      <w:r w:rsidR="008909AE" w:rsidRPr="000360D2">
        <w:rPr>
          <w:lang w:val="es-ES"/>
        </w:rPr>
        <w:t xml:space="preserve">. </w:t>
      </w:r>
      <w:r w:rsidRPr="000360D2">
        <w:rPr>
          <w:lang w:val="es-ES"/>
        </w:rPr>
        <w:t>Título de la Política: Responsabilidades y procedimientos - Ref.: ISO/IEC 27001 CL. A.16.1.1</w:t>
      </w:r>
    </w:p>
    <w:p w14:paraId="74C4DFC0" w14:textId="77777777" w:rsidR="002353BA" w:rsidRPr="000360D2" w:rsidRDefault="002353BA" w:rsidP="00E83E90">
      <w:pPr>
        <w:spacing w:after="0" w:line="240" w:lineRule="auto"/>
        <w:jc w:val="both"/>
        <w:rPr>
          <w:rFonts w:ascii="Arial" w:hAnsi="Arial" w:cs="Arial"/>
          <w:b/>
          <w:sz w:val="24"/>
          <w:szCs w:val="24"/>
          <w:lang w:val="es-ES"/>
        </w:rPr>
      </w:pPr>
    </w:p>
    <w:p w14:paraId="74C4DFC1" w14:textId="77777777" w:rsidR="008909AE"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C2" w14:textId="77777777" w:rsidR="008909AE" w:rsidRPr="000360D2" w:rsidRDefault="008909AE" w:rsidP="00E83E90">
      <w:pPr>
        <w:spacing w:after="0" w:line="240" w:lineRule="auto"/>
        <w:jc w:val="both"/>
        <w:rPr>
          <w:rFonts w:ascii="Arial" w:hAnsi="Arial" w:cs="Arial"/>
          <w:b/>
          <w:sz w:val="24"/>
          <w:szCs w:val="24"/>
          <w:lang w:val="es-ES"/>
        </w:rPr>
      </w:pPr>
    </w:p>
    <w:p w14:paraId="74C4DFC3" w14:textId="77777777" w:rsidR="002353BA" w:rsidRPr="000360D2" w:rsidRDefault="002353BA" w:rsidP="00F2346C">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La Superintendencia del Subsidio Familiar debe establecer acciones que mitiguen el impacto asociado a los incidentes que se presentan, por tal razón se </w:t>
      </w:r>
      <w:r w:rsidR="008909AE" w:rsidRPr="000360D2">
        <w:rPr>
          <w:rFonts w:ascii="Arial" w:hAnsi="Arial" w:cs="Arial"/>
          <w:sz w:val="24"/>
          <w:szCs w:val="24"/>
          <w:lang w:val="es-ES"/>
        </w:rPr>
        <w:t>establecerán</w:t>
      </w:r>
      <w:r w:rsidRPr="000360D2">
        <w:rPr>
          <w:rFonts w:ascii="Arial" w:hAnsi="Arial" w:cs="Arial"/>
          <w:sz w:val="24"/>
          <w:szCs w:val="24"/>
          <w:lang w:val="es-ES"/>
        </w:rPr>
        <w:t xml:space="preserve"> los procedimientos para la gestión de los incidentes de seguridad de la información.</w:t>
      </w:r>
    </w:p>
    <w:p w14:paraId="74C4DFC4" w14:textId="77777777" w:rsidR="002353BA" w:rsidRPr="000360D2" w:rsidRDefault="002353BA" w:rsidP="00F2346C">
      <w:pPr>
        <w:spacing w:after="0" w:line="240" w:lineRule="auto"/>
        <w:jc w:val="both"/>
        <w:rPr>
          <w:rFonts w:ascii="Arial" w:hAnsi="Arial" w:cs="Arial"/>
          <w:sz w:val="24"/>
          <w:szCs w:val="24"/>
          <w:lang w:val="es-ES"/>
        </w:rPr>
      </w:pPr>
    </w:p>
    <w:p w14:paraId="74C4DFC5" w14:textId="0DC87408" w:rsidR="002353BA" w:rsidRPr="000360D2" w:rsidRDefault="002353BA" w:rsidP="00F2346C">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Adicionalmente por requerimiento </w:t>
      </w:r>
      <w:r w:rsidR="00F2346C">
        <w:rPr>
          <w:rFonts w:ascii="Arial" w:hAnsi="Arial" w:cs="Arial"/>
          <w:sz w:val="24"/>
          <w:szCs w:val="24"/>
          <w:lang w:val="es-ES"/>
        </w:rPr>
        <w:t>de la Estrategia de Gobierno en Línea (</w:t>
      </w:r>
      <w:r w:rsidRPr="000360D2">
        <w:rPr>
          <w:rFonts w:ascii="Arial" w:hAnsi="Arial" w:cs="Arial"/>
          <w:sz w:val="24"/>
          <w:szCs w:val="24"/>
          <w:lang w:val="es-ES"/>
        </w:rPr>
        <w:t>GEL</w:t>
      </w:r>
      <w:r w:rsidR="00F2346C">
        <w:rPr>
          <w:rFonts w:ascii="Arial" w:hAnsi="Arial" w:cs="Arial"/>
          <w:sz w:val="24"/>
          <w:szCs w:val="24"/>
          <w:lang w:val="es-ES"/>
        </w:rPr>
        <w:t>)</w:t>
      </w:r>
      <w:r w:rsidRPr="000360D2">
        <w:rPr>
          <w:rFonts w:ascii="Arial" w:hAnsi="Arial" w:cs="Arial"/>
          <w:sz w:val="24"/>
          <w:szCs w:val="24"/>
          <w:lang w:val="es-ES"/>
        </w:rPr>
        <w:t xml:space="preserve"> “La entidad d</w:t>
      </w:r>
      <w:r w:rsidR="00F2346C">
        <w:rPr>
          <w:rFonts w:ascii="Arial" w:hAnsi="Arial" w:cs="Arial"/>
          <w:sz w:val="24"/>
          <w:szCs w:val="24"/>
          <w:lang w:val="es-ES"/>
        </w:rPr>
        <w:t>ebe implementar una capacidad para el</w:t>
      </w:r>
      <w:r w:rsidRPr="000360D2">
        <w:rPr>
          <w:rFonts w:ascii="Arial" w:hAnsi="Arial" w:cs="Arial"/>
          <w:sz w:val="24"/>
          <w:szCs w:val="24"/>
          <w:lang w:val="es-ES"/>
        </w:rPr>
        <w:t xml:space="preserve"> manejo de incidentes, de manera que incluya: preparación, detección, análisis, contención, erradicación y recuperación</w:t>
      </w:r>
      <w:r w:rsidR="00C004DC" w:rsidRPr="000360D2">
        <w:rPr>
          <w:rFonts w:ascii="Arial" w:hAnsi="Arial" w:cs="Arial"/>
          <w:sz w:val="24"/>
          <w:szCs w:val="24"/>
          <w:lang w:val="es-ES"/>
        </w:rPr>
        <w:t>”</w:t>
      </w:r>
      <w:r w:rsidRPr="000360D2">
        <w:rPr>
          <w:rFonts w:ascii="Arial" w:hAnsi="Arial" w:cs="Arial"/>
          <w:sz w:val="24"/>
          <w:szCs w:val="24"/>
          <w:lang w:val="es-ES"/>
        </w:rPr>
        <w:t>.</w:t>
      </w:r>
    </w:p>
    <w:p w14:paraId="74C4DFCA" w14:textId="77777777" w:rsidR="002353BA" w:rsidRPr="000360D2" w:rsidRDefault="002353BA" w:rsidP="00E83E90">
      <w:pPr>
        <w:spacing w:after="0" w:line="240" w:lineRule="auto"/>
        <w:jc w:val="both"/>
        <w:rPr>
          <w:rFonts w:ascii="Arial" w:hAnsi="Arial" w:cs="Arial"/>
          <w:sz w:val="24"/>
          <w:szCs w:val="24"/>
          <w:lang w:val="es-ES"/>
        </w:rPr>
      </w:pPr>
    </w:p>
    <w:p w14:paraId="74C4DFCB" w14:textId="0980EB29" w:rsidR="002353BA" w:rsidRPr="000360D2" w:rsidRDefault="002353BA" w:rsidP="00E83E90">
      <w:pPr>
        <w:pStyle w:val="Estilo4"/>
        <w:rPr>
          <w:rStyle w:val="Estilo4Car"/>
          <w:b/>
          <w:lang w:val="es-ES"/>
        </w:rPr>
      </w:pPr>
      <w:r w:rsidRPr="000360D2">
        <w:rPr>
          <w:rStyle w:val="Estilo4Car"/>
          <w:b/>
          <w:lang w:val="es-ES"/>
        </w:rPr>
        <w:t>PTI045</w:t>
      </w:r>
      <w:r w:rsidR="008909AE" w:rsidRPr="000360D2">
        <w:rPr>
          <w:rStyle w:val="Estilo4Car"/>
          <w:b/>
          <w:lang w:val="es-ES"/>
        </w:rPr>
        <w:t xml:space="preserve">. </w:t>
      </w:r>
      <w:r w:rsidRPr="000360D2">
        <w:rPr>
          <w:rStyle w:val="Estilo4Car"/>
          <w:b/>
          <w:lang w:val="es-ES"/>
        </w:rPr>
        <w:t>Título de la Política: Reporte de eventos de seguridad de la información - Ref.: ISO/IEC 27001 CL. A.16.1.2</w:t>
      </w:r>
    </w:p>
    <w:p w14:paraId="74C4DFCC" w14:textId="77777777" w:rsidR="002353BA" w:rsidRPr="000360D2" w:rsidRDefault="002353BA" w:rsidP="00E83E90">
      <w:pPr>
        <w:spacing w:after="0" w:line="240" w:lineRule="auto"/>
        <w:jc w:val="both"/>
        <w:rPr>
          <w:rFonts w:ascii="Arial" w:hAnsi="Arial" w:cs="Arial"/>
          <w:b/>
          <w:sz w:val="24"/>
          <w:szCs w:val="24"/>
          <w:lang w:val="es-ES"/>
        </w:rPr>
      </w:pPr>
    </w:p>
    <w:p w14:paraId="74C4DFCD" w14:textId="77777777" w:rsidR="008909AE"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CE" w14:textId="77777777" w:rsidR="008909AE" w:rsidRPr="000360D2" w:rsidRDefault="008909AE" w:rsidP="00E83E90">
      <w:pPr>
        <w:spacing w:after="0" w:line="240" w:lineRule="auto"/>
        <w:jc w:val="both"/>
        <w:rPr>
          <w:rFonts w:ascii="Arial" w:hAnsi="Arial" w:cs="Arial"/>
          <w:sz w:val="24"/>
          <w:szCs w:val="24"/>
          <w:lang w:val="es-ES"/>
        </w:rPr>
      </w:pPr>
    </w:p>
    <w:p w14:paraId="74C4DFCF" w14:textId="6FCFF193"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Los eventos de seguridad de la información se deben informar a través de los canales de gestión apropiados, tan pronto como sea posible. Todos los funcionarios, contratistas y terceros que utilizan los sistemas y servicios de información, deben notificar y reportar cualquier debilidad de segur</w:t>
      </w:r>
      <w:r w:rsidR="00F2346C">
        <w:rPr>
          <w:rFonts w:ascii="Arial" w:hAnsi="Arial" w:cs="Arial"/>
          <w:sz w:val="24"/>
          <w:szCs w:val="24"/>
          <w:lang w:val="es-ES"/>
        </w:rPr>
        <w:t>idad observada o sospechada al Oficial de S</w:t>
      </w:r>
      <w:r w:rsidRPr="000360D2">
        <w:rPr>
          <w:rFonts w:ascii="Arial" w:hAnsi="Arial" w:cs="Arial"/>
          <w:sz w:val="24"/>
          <w:szCs w:val="24"/>
          <w:lang w:val="es-ES"/>
        </w:rPr>
        <w:t xml:space="preserve">eguridad </w:t>
      </w:r>
      <w:r w:rsidR="00F2346C">
        <w:rPr>
          <w:rFonts w:ascii="Arial" w:hAnsi="Arial" w:cs="Arial"/>
          <w:sz w:val="24"/>
          <w:szCs w:val="24"/>
          <w:lang w:val="es-ES"/>
        </w:rPr>
        <w:t xml:space="preserve">de la Información </w:t>
      </w:r>
      <w:r w:rsidRPr="000360D2">
        <w:rPr>
          <w:rFonts w:ascii="Arial" w:hAnsi="Arial" w:cs="Arial"/>
          <w:sz w:val="24"/>
          <w:szCs w:val="24"/>
          <w:lang w:val="es-ES"/>
        </w:rPr>
        <w:t>o a las autoridades de seguridad de la información establecidos en la entidad.</w:t>
      </w:r>
    </w:p>
    <w:p w14:paraId="74C4DFD4" w14:textId="77777777" w:rsidR="002353BA" w:rsidRPr="000360D2" w:rsidRDefault="002353BA" w:rsidP="00E83E90">
      <w:pPr>
        <w:spacing w:after="0" w:line="240" w:lineRule="auto"/>
        <w:jc w:val="both"/>
        <w:rPr>
          <w:rFonts w:ascii="Arial" w:hAnsi="Arial" w:cs="Arial"/>
          <w:sz w:val="24"/>
          <w:szCs w:val="24"/>
          <w:lang w:val="es-ES"/>
        </w:rPr>
      </w:pPr>
    </w:p>
    <w:p w14:paraId="74C4DFD5" w14:textId="77777777" w:rsidR="002353BA" w:rsidRPr="000360D2" w:rsidRDefault="002353BA" w:rsidP="00E83E90">
      <w:pPr>
        <w:pStyle w:val="Estilo4"/>
        <w:rPr>
          <w:lang w:val="es-ES"/>
        </w:rPr>
      </w:pPr>
      <w:r w:rsidRPr="000360D2">
        <w:rPr>
          <w:lang w:val="es-ES"/>
        </w:rPr>
        <w:t>PTI046</w:t>
      </w:r>
      <w:r w:rsidR="008909AE" w:rsidRPr="000360D2">
        <w:rPr>
          <w:lang w:val="es-ES"/>
        </w:rPr>
        <w:t xml:space="preserve">. </w:t>
      </w:r>
      <w:r w:rsidRPr="000360D2">
        <w:rPr>
          <w:lang w:val="es-ES"/>
        </w:rPr>
        <w:t>Título de la Política: Evaluación de eventos de seguridad de la información y decisiones sobre ellos - Ref.: ISO/IEC 27001 CL. A.16.1.4</w:t>
      </w:r>
    </w:p>
    <w:p w14:paraId="74C4DFD6" w14:textId="77777777" w:rsidR="002353BA" w:rsidRPr="000360D2" w:rsidRDefault="002353BA" w:rsidP="00E83E90">
      <w:pPr>
        <w:spacing w:after="0" w:line="240" w:lineRule="auto"/>
        <w:jc w:val="both"/>
        <w:rPr>
          <w:rFonts w:ascii="Arial" w:hAnsi="Arial" w:cs="Arial"/>
          <w:b/>
          <w:sz w:val="24"/>
          <w:szCs w:val="24"/>
          <w:lang w:val="es-ES"/>
        </w:rPr>
      </w:pPr>
    </w:p>
    <w:p w14:paraId="74C4DFD7" w14:textId="77777777" w:rsidR="002353BA"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Definición de la Política:</w:t>
      </w:r>
    </w:p>
    <w:p w14:paraId="74C4DFD8" w14:textId="77777777" w:rsidR="002353BA" w:rsidRPr="000360D2" w:rsidRDefault="002353BA" w:rsidP="00E83E90">
      <w:pPr>
        <w:spacing w:after="0" w:line="240" w:lineRule="auto"/>
        <w:jc w:val="both"/>
        <w:rPr>
          <w:rFonts w:ascii="Arial" w:hAnsi="Arial" w:cs="Arial"/>
          <w:b/>
          <w:sz w:val="24"/>
          <w:szCs w:val="24"/>
          <w:lang w:val="es-ES"/>
        </w:rPr>
      </w:pPr>
    </w:p>
    <w:p w14:paraId="74C4DFD9" w14:textId="4CB04314"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La entidad debe </w:t>
      </w:r>
      <w:r w:rsidR="008E3FFC">
        <w:rPr>
          <w:rFonts w:ascii="Arial" w:hAnsi="Arial" w:cs="Arial"/>
          <w:sz w:val="24"/>
          <w:szCs w:val="24"/>
          <w:lang w:val="es-ES"/>
        </w:rPr>
        <w:t>establecer mediante un procedimiento de gestión de incidentes los criterios que utilizará para la evaluación de los eventos de seguridad que se presenten, y de esta forma determinar cuáles de ellos corresponden a un incidente de seguridad y deben ser tratados como tal.</w:t>
      </w:r>
    </w:p>
    <w:p w14:paraId="74C4DFDE" w14:textId="77777777" w:rsidR="002353BA" w:rsidRDefault="002353BA" w:rsidP="00E83E90">
      <w:pPr>
        <w:spacing w:after="0" w:line="240" w:lineRule="auto"/>
        <w:jc w:val="both"/>
        <w:rPr>
          <w:rFonts w:ascii="Arial" w:hAnsi="Arial" w:cs="Arial"/>
          <w:sz w:val="24"/>
          <w:szCs w:val="24"/>
          <w:lang w:val="es-ES"/>
        </w:rPr>
      </w:pPr>
    </w:p>
    <w:p w14:paraId="210A4443" w14:textId="77777777" w:rsidR="008E3FFC" w:rsidRDefault="008E3FFC" w:rsidP="00E83E90">
      <w:pPr>
        <w:spacing w:after="0" w:line="240" w:lineRule="auto"/>
        <w:jc w:val="both"/>
        <w:rPr>
          <w:rFonts w:ascii="Arial" w:hAnsi="Arial" w:cs="Arial"/>
          <w:sz w:val="24"/>
          <w:szCs w:val="24"/>
          <w:lang w:val="es-ES"/>
        </w:rPr>
      </w:pPr>
    </w:p>
    <w:p w14:paraId="21E98AB2" w14:textId="77777777" w:rsidR="008E3FFC" w:rsidRDefault="008E3FFC" w:rsidP="00E83E90">
      <w:pPr>
        <w:spacing w:after="0" w:line="240" w:lineRule="auto"/>
        <w:jc w:val="both"/>
        <w:rPr>
          <w:rFonts w:ascii="Arial" w:hAnsi="Arial" w:cs="Arial"/>
          <w:sz w:val="24"/>
          <w:szCs w:val="24"/>
          <w:lang w:val="es-ES"/>
        </w:rPr>
      </w:pPr>
    </w:p>
    <w:p w14:paraId="177A85AA" w14:textId="77777777" w:rsidR="008E3FFC" w:rsidRPr="000360D2" w:rsidRDefault="008E3FFC" w:rsidP="00E83E90">
      <w:pPr>
        <w:spacing w:after="0" w:line="240" w:lineRule="auto"/>
        <w:jc w:val="both"/>
        <w:rPr>
          <w:rFonts w:ascii="Arial" w:hAnsi="Arial" w:cs="Arial"/>
          <w:sz w:val="24"/>
          <w:szCs w:val="24"/>
          <w:lang w:val="es-ES"/>
        </w:rPr>
      </w:pPr>
    </w:p>
    <w:p w14:paraId="74C4DFDF" w14:textId="77777777" w:rsidR="002353BA" w:rsidRPr="000360D2" w:rsidRDefault="002353BA" w:rsidP="00E83E90">
      <w:pPr>
        <w:pStyle w:val="Estilo4"/>
        <w:rPr>
          <w:lang w:val="es-ES"/>
        </w:rPr>
      </w:pPr>
      <w:r w:rsidRPr="000360D2">
        <w:rPr>
          <w:lang w:val="es-ES"/>
        </w:rPr>
        <w:lastRenderedPageBreak/>
        <w:t>PTI047</w:t>
      </w:r>
      <w:r w:rsidR="008909AE" w:rsidRPr="000360D2">
        <w:rPr>
          <w:lang w:val="es-ES"/>
        </w:rPr>
        <w:t xml:space="preserve">. </w:t>
      </w:r>
      <w:r w:rsidRPr="000360D2">
        <w:rPr>
          <w:lang w:val="es-ES"/>
        </w:rPr>
        <w:t>Título de la Política: Aprendizaje obtenido de los incidentes de seguridad de la información - Ref.: ISO/IEC 27001 CL. A.16.1.6</w:t>
      </w:r>
    </w:p>
    <w:p w14:paraId="74C4DFE0" w14:textId="77777777" w:rsidR="002353BA" w:rsidRPr="000360D2" w:rsidRDefault="002353BA" w:rsidP="00E83E90">
      <w:pPr>
        <w:spacing w:after="0" w:line="240" w:lineRule="auto"/>
        <w:jc w:val="both"/>
        <w:rPr>
          <w:rFonts w:ascii="Arial" w:hAnsi="Arial" w:cs="Arial"/>
          <w:b/>
          <w:sz w:val="24"/>
          <w:szCs w:val="24"/>
          <w:lang w:val="es-ES"/>
        </w:rPr>
      </w:pPr>
    </w:p>
    <w:p w14:paraId="74C4DFE1" w14:textId="77777777" w:rsidR="008909AE"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E2" w14:textId="77777777" w:rsidR="008909AE" w:rsidRPr="000360D2" w:rsidRDefault="008909AE" w:rsidP="00E83E90">
      <w:pPr>
        <w:spacing w:after="0" w:line="240" w:lineRule="auto"/>
        <w:jc w:val="both"/>
        <w:rPr>
          <w:rFonts w:ascii="Arial" w:hAnsi="Arial" w:cs="Arial"/>
          <w:b/>
          <w:sz w:val="24"/>
          <w:szCs w:val="24"/>
          <w:lang w:val="es-ES"/>
        </w:rPr>
      </w:pPr>
    </w:p>
    <w:p w14:paraId="74C4DFE3" w14:textId="356BBC7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 debe tener en cuenta el tratamiento realizado para la gestión de incidentes anteriores, </w:t>
      </w:r>
      <w:r w:rsidR="008E3FFC">
        <w:rPr>
          <w:rFonts w:ascii="Arial" w:hAnsi="Arial" w:cs="Arial"/>
          <w:sz w:val="24"/>
          <w:szCs w:val="24"/>
          <w:lang w:val="es-ES"/>
        </w:rPr>
        <w:t>con el fin de que sean</w:t>
      </w:r>
      <w:r w:rsidRPr="000360D2">
        <w:rPr>
          <w:rFonts w:ascii="Arial" w:hAnsi="Arial" w:cs="Arial"/>
          <w:sz w:val="24"/>
          <w:szCs w:val="24"/>
          <w:lang w:val="es-ES"/>
        </w:rPr>
        <w:t xml:space="preserve"> evaluados como posibles soluciones para incidentes futuros en la entidad.</w:t>
      </w:r>
    </w:p>
    <w:p w14:paraId="74C4DFE8" w14:textId="77777777" w:rsidR="002353BA" w:rsidRPr="000360D2" w:rsidRDefault="002353BA" w:rsidP="00E83E90">
      <w:pPr>
        <w:spacing w:after="0" w:line="240" w:lineRule="auto"/>
        <w:jc w:val="both"/>
        <w:rPr>
          <w:rFonts w:ascii="Arial" w:hAnsi="Arial" w:cs="Arial"/>
          <w:sz w:val="24"/>
          <w:szCs w:val="24"/>
          <w:lang w:val="es-ES"/>
        </w:rPr>
      </w:pPr>
    </w:p>
    <w:p w14:paraId="74C4DFE9" w14:textId="77777777" w:rsidR="002353BA" w:rsidRPr="000360D2" w:rsidRDefault="002353BA" w:rsidP="00E83E90">
      <w:pPr>
        <w:pStyle w:val="Estilo4"/>
        <w:rPr>
          <w:lang w:val="es-ES"/>
        </w:rPr>
      </w:pPr>
      <w:r w:rsidRPr="000360D2">
        <w:rPr>
          <w:lang w:val="es-ES"/>
        </w:rPr>
        <w:t>PTI048</w:t>
      </w:r>
      <w:r w:rsidR="008909AE" w:rsidRPr="000360D2">
        <w:rPr>
          <w:lang w:val="es-ES"/>
        </w:rPr>
        <w:t xml:space="preserve">. </w:t>
      </w:r>
      <w:r w:rsidRPr="000360D2">
        <w:rPr>
          <w:lang w:val="es-ES"/>
        </w:rPr>
        <w:t>Título de la Política: Recolección de evidencia.- Ref.: ISO/IEC 27001 CL.</w:t>
      </w:r>
      <w:r w:rsidR="008909AE" w:rsidRPr="000360D2">
        <w:rPr>
          <w:lang w:val="es-ES"/>
        </w:rPr>
        <w:t xml:space="preserve"> </w:t>
      </w:r>
      <w:r w:rsidRPr="000360D2">
        <w:rPr>
          <w:lang w:val="es-ES"/>
        </w:rPr>
        <w:t>A.16.1.7</w:t>
      </w:r>
    </w:p>
    <w:p w14:paraId="74C4DFEA" w14:textId="77777777" w:rsidR="002353BA" w:rsidRPr="000360D2" w:rsidRDefault="002353BA" w:rsidP="00E83E90">
      <w:pPr>
        <w:spacing w:after="0" w:line="240" w:lineRule="auto"/>
        <w:jc w:val="both"/>
        <w:rPr>
          <w:rFonts w:ascii="Arial" w:hAnsi="Arial" w:cs="Arial"/>
          <w:b/>
          <w:sz w:val="24"/>
          <w:szCs w:val="24"/>
          <w:lang w:val="es-ES"/>
        </w:rPr>
      </w:pPr>
    </w:p>
    <w:p w14:paraId="74C4DFEB" w14:textId="77777777" w:rsidR="008909AE"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EC" w14:textId="77777777" w:rsidR="008909AE" w:rsidRPr="000360D2" w:rsidRDefault="008909AE" w:rsidP="00E83E90">
      <w:pPr>
        <w:spacing w:after="0" w:line="240" w:lineRule="auto"/>
        <w:jc w:val="both"/>
        <w:rPr>
          <w:rFonts w:ascii="Arial" w:hAnsi="Arial" w:cs="Arial"/>
          <w:b/>
          <w:sz w:val="24"/>
          <w:szCs w:val="24"/>
          <w:lang w:val="es-ES"/>
        </w:rPr>
      </w:pPr>
    </w:p>
    <w:p w14:paraId="74C4DFED" w14:textId="6AA30DD3"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 Superintendencia del Subsidio Familiar debe definir y aplicar procedimientos para la identificación, recolección, adquisición y preservación de información que pueda servir como evidencia</w:t>
      </w:r>
      <w:r w:rsidR="008E3FFC">
        <w:rPr>
          <w:rFonts w:ascii="Arial" w:hAnsi="Arial" w:cs="Arial"/>
          <w:sz w:val="24"/>
          <w:szCs w:val="24"/>
          <w:lang w:val="es-ES"/>
        </w:rPr>
        <w:t xml:space="preserve"> en situaciones en las que se presente un incidente de seguridad</w:t>
      </w:r>
      <w:r w:rsidRPr="000360D2">
        <w:rPr>
          <w:rFonts w:ascii="Arial" w:hAnsi="Arial" w:cs="Arial"/>
          <w:sz w:val="24"/>
          <w:szCs w:val="24"/>
          <w:lang w:val="es-ES"/>
        </w:rPr>
        <w:t>.</w:t>
      </w:r>
    </w:p>
    <w:p w14:paraId="74C4DFF2" w14:textId="77777777" w:rsidR="002353BA" w:rsidRPr="000360D2" w:rsidRDefault="002353BA" w:rsidP="00E83E90">
      <w:pPr>
        <w:spacing w:after="0" w:line="240" w:lineRule="auto"/>
        <w:jc w:val="both"/>
        <w:rPr>
          <w:rFonts w:ascii="Arial" w:hAnsi="Arial" w:cs="Arial"/>
          <w:sz w:val="24"/>
          <w:szCs w:val="24"/>
          <w:lang w:val="es-ES"/>
        </w:rPr>
      </w:pPr>
    </w:p>
    <w:p w14:paraId="74C4DFF3" w14:textId="77777777" w:rsidR="008909AE" w:rsidRPr="000360D2" w:rsidRDefault="002353BA" w:rsidP="00E83E90">
      <w:pPr>
        <w:pStyle w:val="Estilo3"/>
        <w:jc w:val="both"/>
        <w:rPr>
          <w:lang w:val="es-ES"/>
        </w:rPr>
      </w:pPr>
      <w:bookmarkStart w:id="46" w:name="_Toc430787891"/>
      <w:bookmarkStart w:id="47" w:name="_Toc434859055"/>
      <w:r w:rsidRPr="000360D2">
        <w:rPr>
          <w:lang w:val="es-ES"/>
        </w:rPr>
        <w:t>Aspectos de seguridad de la información de la gestión de continuidad del negocio - Ref.: ISO/IEC 27001 CL. A.17</w:t>
      </w:r>
      <w:bookmarkEnd w:id="46"/>
      <w:bookmarkEnd w:id="47"/>
    </w:p>
    <w:p w14:paraId="74C4DFF4" w14:textId="77777777" w:rsidR="002353BA" w:rsidRPr="000360D2" w:rsidRDefault="002353BA" w:rsidP="00E83E90">
      <w:pPr>
        <w:spacing w:after="0" w:line="240" w:lineRule="auto"/>
        <w:jc w:val="both"/>
        <w:rPr>
          <w:rFonts w:ascii="Arial" w:hAnsi="Arial" w:cs="Arial"/>
          <w:sz w:val="24"/>
          <w:szCs w:val="24"/>
          <w:lang w:val="es-ES"/>
        </w:rPr>
      </w:pPr>
    </w:p>
    <w:p w14:paraId="74C4DFF5" w14:textId="6447C2D4"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La entidad </w:t>
      </w:r>
      <w:r w:rsidR="008E3FFC">
        <w:rPr>
          <w:rFonts w:ascii="Arial" w:hAnsi="Arial" w:cs="Arial"/>
          <w:sz w:val="24"/>
          <w:szCs w:val="24"/>
          <w:lang w:val="es-ES"/>
        </w:rPr>
        <w:t xml:space="preserve">debe </w:t>
      </w:r>
      <w:r w:rsidRPr="000360D2">
        <w:rPr>
          <w:rFonts w:ascii="Arial" w:hAnsi="Arial" w:cs="Arial"/>
          <w:sz w:val="24"/>
          <w:szCs w:val="24"/>
          <w:lang w:val="es-ES"/>
        </w:rPr>
        <w:t>implementa</w:t>
      </w:r>
      <w:r w:rsidR="008E3FFC">
        <w:rPr>
          <w:rFonts w:ascii="Arial" w:hAnsi="Arial" w:cs="Arial"/>
          <w:sz w:val="24"/>
          <w:szCs w:val="24"/>
          <w:lang w:val="es-ES"/>
        </w:rPr>
        <w:t>r</w:t>
      </w:r>
      <w:r w:rsidRPr="000360D2">
        <w:rPr>
          <w:rFonts w:ascii="Arial" w:hAnsi="Arial" w:cs="Arial"/>
          <w:sz w:val="24"/>
          <w:szCs w:val="24"/>
          <w:lang w:val="es-ES"/>
        </w:rPr>
        <w:t xml:space="preserve"> un proceso de continuidad de negocios con la finalidad de mitigar el impacto de acciones como desastres naturales, accidentes, fallas de los equipos y acciones deliberadas de terceros en los cuales la Superintendencia del Subsidio Familiar no tiene injerencia directa, pero establece acciones para poder recuperarse rápidamente y que la operación de la entidad no se vea comprometida.</w:t>
      </w:r>
    </w:p>
    <w:p w14:paraId="74C4DFF6" w14:textId="77777777" w:rsidR="002353BA" w:rsidRPr="000360D2" w:rsidRDefault="002353BA" w:rsidP="00E83E90">
      <w:pPr>
        <w:spacing w:after="0" w:line="240" w:lineRule="auto"/>
        <w:jc w:val="both"/>
        <w:rPr>
          <w:rFonts w:ascii="Arial" w:hAnsi="Arial" w:cs="Arial"/>
          <w:sz w:val="24"/>
          <w:szCs w:val="24"/>
          <w:lang w:val="es-ES"/>
        </w:rPr>
      </w:pPr>
    </w:p>
    <w:p w14:paraId="74C4DFF7" w14:textId="77777777" w:rsidR="002353BA" w:rsidRPr="000360D2" w:rsidRDefault="002353BA" w:rsidP="00E83E90">
      <w:pPr>
        <w:pStyle w:val="Estilo4"/>
        <w:rPr>
          <w:lang w:val="es-ES"/>
        </w:rPr>
      </w:pPr>
      <w:r w:rsidRPr="000360D2">
        <w:rPr>
          <w:lang w:val="es-ES"/>
        </w:rPr>
        <w:t>PTI049</w:t>
      </w:r>
      <w:r w:rsidR="008909AE" w:rsidRPr="000360D2">
        <w:rPr>
          <w:lang w:val="es-ES"/>
        </w:rPr>
        <w:t xml:space="preserve">. </w:t>
      </w:r>
      <w:r w:rsidRPr="000360D2">
        <w:rPr>
          <w:lang w:val="es-ES"/>
        </w:rPr>
        <w:t>Título de la Política: Planificación de la continuidad de la seguridad de la información - Ref.: ISO/IEC 27001 CL. A.17.1.1</w:t>
      </w:r>
    </w:p>
    <w:p w14:paraId="74C4DFF8" w14:textId="77777777" w:rsidR="008909AE" w:rsidRPr="000360D2" w:rsidRDefault="008909AE" w:rsidP="00E83E90">
      <w:pPr>
        <w:spacing w:after="0" w:line="240" w:lineRule="auto"/>
        <w:jc w:val="both"/>
        <w:rPr>
          <w:rFonts w:ascii="Arial" w:hAnsi="Arial" w:cs="Arial"/>
          <w:b/>
          <w:sz w:val="24"/>
          <w:szCs w:val="24"/>
          <w:lang w:val="es-ES"/>
        </w:rPr>
      </w:pPr>
    </w:p>
    <w:p w14:paraId="74C4DFF9" w14:textId="77777777" w:rsidR="008909AE"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DFFA" w14:textId="77777777" w:rsidR="008909AE" w:rsidRPr="000360D2" w:rsidRDefault="008909AE" w:rsidP="00E83E90">
      <w:pPr>
        <w:spacing w:after="0" w:line="240" w:lineRule="auto"/>
        <w:jc w:val="both"/>
        <w:rPr>
          <w:rFonts w:ascii="Arial" w:hAnsi="Arial" w:cs="Arial"/>
          <w:b/>
          <w:sz w:val="24"/>
          <w:szCs w:val="24"/>
          <w:lang w:val="es-ES"/>
        </w:rPr>
      </w:pPr>
    </w:p>
    <w:p w14:paraId="74C4DFFB" w14:textId="7777777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 Superintendencia del Subsidio Familiar debe determinar sus requisitos para la seguridad de la información y la continuidad de la gestión de la seguridad de la información en situaciones adversas, por ejemplo, durante una crisis o desastre.</w:t>
      </w:r>
    </w:p>
    <w:p w14:paraId="74C4E000" w14:textId="77777777" w:rsidR="002353BA" w:rsidRDefault="002353BA" w:rsidP="00E83E90">
      <w:pPr>
        <w:spacing w:after="0" w:line="240" w:lineRule="auto"/>
        <w:jc w:val="both"/>
        <w:rPr>
          <w:rFonts w:ascii="Arial" w:hAnsi="Arial" w:cs="Arial"/>
          <w:sz w:val="24"/>
          <w:szCs w:val="24"/>
          <w:lang w:val="es-ES"/>
        </w:rPr>
      </w:pPr>
    </w:p>
    <w:p w14:paraId="300A27C4" w14:textId="77777777" w:rsidR="008E3FFC" w:rsidRDefault="008E3FFC" w:rsidP="00E83E90">
      <w:pPr>
        <w:spacing w:after="0" w:line="240" w:lineRule="auto"/>
        <w:jc w:val="both"/>
        <w:rPr>
          <w:rFonts w:ascii="Arial" w:hAnsi="Arial" w:cs="Arial"/>
          <w:sz w:val="24"/>
          <w:szCs w:val="24"/>
          <w:lang w:val="es-ES"/>
        </w:rPr>
      </w:pPr>
    </w:p>
    <w:p w14:paraId="10A4617F" w14:textId="77777777" w:rsidR="008E3FFC" w:rsidRPr="000360D2" w:rsidRDefault="008E3FFC" w:rsidP="00E83E90">
      <w:pPr>
        <w:spacing w:after="0" w:line="240" w:lineRule="auto"/>
        <w:jc w:val="both"/>
        <w:rPr>
          <w:rFonts w:ascii="Arial" w:hAnsi="Arial" w:cs="Arial"/>
          <w:sz w:val="24"/>
          <w:szCs w:val="24"/>
          <w:lang w:val="es-ES"/>
        </w:rPr>
      </w:pPr>
    </w:p>
    <w:p w14:paraId="74C4E001" w14:textId="77777777" w:rsidR="002353BA" w:rsidRPr="000360D2" w:rsidRDefault="002353BA" w:rsidP="00E83E90">
      <w:pPr>
        <w:pStyle w:val="Estilo4"/>
        <w:rPr>
          <w:lang w:val="es-ES"/>
        </w:rPr>
      </w:pPr>
      <w:r w:rsidRPr="000360D2">
        <w:rPr>
          <w:lang w:val="es-ES"/>
        </w:rPr>
        <w:lastRenderedPageBreak/>
        <w:t>PTI050</w:t>
      </w:r>
      <w:r w:rsidR="008909AE" w:rsidRPr="000360D2">
        <w:rPr>
          <w:lang w:val="es-ES"/>
        </w:rPr>
        <w:t xml:space="preserve">. </w:t>
      </w:r>
      <w:r w:rsidRPr="000360D2">
        <w:rPr>
          <w:lang w:val="es-ES"/>
        </w:rPr>
        <w:t>Título de la Política: Implementación de la continuidad de la seguridad de la información - Ref.: ISO/IEC 27001 CL. A.17.1.2</w:t>
      </w:r>
    </w:p>
    <w:p w14:paraId="74C4E002" w14:textId="77777777" w:rsidR="002353BA" w:rsidRPr="000360D2" w:rsidRDefault="002353BA" w:rsidP="00E83E90">
      <w:pPr>
        <w:spacing w:after="0" w:line="240" w:lineRule="auto"/>
        <w:jc w:val="both"/>
        <w:rPr>
          <w:rFonts w:ascii="Arial" w:hAnsi="Arial" w:cs="Arial"/>
          <w:b/>
          <w:sz w:val="24"/>
          <w:szCs w:val="24"/>
          <w:lang w:val="es-ES"/>
        </w:rPr>
      </w:pPr>
    </w:p>
    <w:p w14:paraId="74C4E003" w14:textId="77777777" w:rsidR="008909AE"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E004" w14:textId="77777777" w:rsidR="008909AE" w:rsidRPr="000360D2" w:rsidRDefault="008909AE" w:rsidP="00E83E90">
      <w:pPr>
        <w:spacing w:after="0" w:line="240" w:lineRule="auto"/>
        <w:jc w:val="both"/>
        <w:rPr>
          <w:rFonts w:ascii="Arial" w:hAnsi="Arial" w:cs="Arial"/>
          <w:b/>
          <w:sz w:val="24"/>
          <w:szCs w:val="24"/>
          <w:lang w:val="es-ES"/>
        </w:rPr>
      </w:pPr>
    </w:p>
    <w:p w14:paraId="74C4E005" w14:textId="7777777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 Superintendencia del Subsidio Familiar debe establecer, documentar, implementar y mantener procesos, procedimientos y controles para asegurar el nivel de continuidad requerido para la seguridad de la información durante una situación adversa.</w:t>
      </w:r>
    </w:p>
    <w:p w14:paraId="74C4E00A" w14:textId="77777777" w:rsidR="002353BA" w:rsidRPr="000360D2" w:rsidRDefault="002353BA" w:rsidP="00E83E90">
      <w:pPr>
        <w:spacing w:after="0" w:line="240" w:lineRule="auto"/>
        <w:jc w:val="both"/>
        <w:rPr>
          <w:rFonts w:ascii="Arial" w:hAnsi="Arial" w:cs="Arial"/>
          <w:sz w:val="24"/>
          <w:szCs w:val="24"/>
          <w:lang w:val="es-ES"/>
        </w:rPr>
      </w:pPr>
    </w:p>
    <w:p w14:paraId="74C4E00B" w14:textId="77777777" w:rsidR="002353BA" w:rsidRPr="000360D2" w:rsidRDefault="002353BA" w:rsidP="00E83E90">
      <w:pPr>
        <w:pStyle w:val="Estilo4"/>
        <w:rPr>
          <w:lang w:val="es-ES"/>
        </w:rPr>
      </w:pPr>
      <w:r w:rsidRPr="000360D2">
        <w:rPr>
          <w:lang w:val="es-ES"/>
        </w:rPr>
        <w:t>PTI051</w:t>
      </w:r>
      <w:r w:rsidR="008909AE" w:rsidRPr="000360D2">
        <w:rPr>
          <w:lang w:val="es-ES"/>
        </w:rPr>
        <w:t xml:space="preserve">. </w:t>
      </w:r>
      <w:r w:rsidRPr="000360D2">
        <w:rPr>
          <w:lang w:val="es-ES"/>
        </w:rPr>
        <w:t>Título de la Política: Verificación, revisión y evaluación de la continuidad de la seguridad de la información - Ref.: ISO/IEC 27001 CL. A.17.1.3</w:t>
      </w:r>
    </w:p>
    <w:p w14:paraId="74C4E00C" w14:textId="77777777" w:rsidR="002353BA" w:rsidRPr="000360D2" w:rsidRDefault="002353BA" w:rsidP="00E83E90">
      <w:pPr>
        <w:spacing w:after="0" w:line="240" w:lineRule="auto"/>
        <w:jc w:val="both"/>
        <w:rPr>
          <w:rFonts w:ascii="Arial" w:hAnsi="Arial" w:cs="Arial"/>
          <w:b/>
          <w:sz w:val="24"/>
          <w:szCs w:val="24"/>
          <w:lang w:val="es-ES"/>
        </w:rPr>
      </w:pPr>
    </w:p>
    <w:p w14:paraId="74C4E00D" w14:textId="77777777" w:rsidR="008909AE"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E00E" w14:textId="77777777" w:rsidR="008909AE" w:rsidRPr="000360D2" w:rsidRDefault="008909AE" w:rsidP="00E83E90">
      <w:pPr>
        <w:spacing w:after="0" w:line="240" w:lineRule="auto"/>
        <w:jc w:val="both"/>
        <w:rPr>
          <w:rFonts w:ascii="Arial" w:hAnsi="Arial" w:cs="Arial"/>
          <w:sz w:val="24"/>
          <w:szCs w:val="24"/>
          <w:lang w:val="es-ES"/>
        </w:rPr>
      </w:pPr>
    </w:p>
    <w:p w14:paraId="74C4E00F" w14:textId="7777777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 Superintendencia del Subsidio Familiar debe verificar a in</w:t>
      </w:r>
      <w:r w:rsidR="008909AE" w:rsidRPr="000360D2">
        <w:rPr>
          <w:rFonts w:ascii="Arial" w:hAnsi="Arial" w:cs="Arial"/>
          <w:sz w:val="24"/>
          <w:szCs w:val="24"/>
          <w:lang w:val="es-ES"/>
        </w:rPr>
        <w:t>tervalos regulares los controles</w:t>
      </w:r>
      <w:r w:rsidRPr="000360D2">
        <w:rPr>
          <w:rFonts w:ascii="Arial" w:hAnsi="Arial" w:cs="Arial"/>
          <w:sz w:val="24"/>
          <w:szCs w:val="24"/>
          <w:lang w:val="es-ES"/>
        </w:rPr>
        <w:t xml:space="preserve"> de continuidad de la seguridad de la información establecidos e implementados, con el fin de asegurar que son válidos y eficaces durante situaciones adversas.</w:t>
      </w:r>
    </w:p>
    <w:p w14:paraId="74C4E014" w14:textId="77777777" w:rsidR="002353BA" w:rsidRPr="000360D2" w:rsidRDefault="002353BA" w:rsidP="00E83E90">
      <w:pPr>
        <w:spacing w:after="0" w:line="240" w:lineRule="auto"/>
        <w:jc w:val="both"/>
        <w:rPr>
          <w:rFonts w:ascii="Arial" w:hAnsi="Arial" w:cs="Arial"/>
          <w:sz w:val="24"/>
          <w:szCs w:val="24"/>
          <w:lang w:val="es-ES"/>
        </w:rPr>
      </w:pPr>
    </w:p>
    <w:p w14:paraId="74C4E015" w14:textId="77777777" w:rsidR="002353BA" w:rsidRPr="000360D2" w:rsidRDefault="002353BA" w:rsidP="00E83E90">
      <w:pPr>
        <w:pStyle w:val="Estilo4"/>
        <w:rPr>
          <w:lang w:val="es-ES"/>
        </w:rPr>
      </w:pPr>
      <w:r w:rsidRPr="000360D2">
        <w:rPr>
          <w:lang w:val="es-ES"/>
        </w:rPr>
        <w:t>PTI052</w:t>
      </w:r>
      <w:r w:rsidR="008909AE" w:rsidRPr="000360D2">
        <w:rPr>
          <w:lang w:val="es-ES"/>
        </w:rPr>
        <w:t xml:space="preserve">. </w:t>
      </w:r>
      <w:r w:rsidRPr="000360D2">
        <w:rPr>
          <w:lang w:val="es-ES"/>
        </w:rPr>
        <w:t>Título de la Política: Disponibilidad de las instalaciones de procesamiento de información - Ref.: ISO/IEC 27001 CL. A.17.2.1</w:t>
      </w:r>
    </w:p>
    <w:p w14:paraId="74C4E016" w14:textId="77777777" w:rsidR="002353BA" w:rsidRPr="000360D2" w:rsidRDefault="002353BA" w:rsidP="00E83E90">
      <w:pPr>
        <w:spacing w:after="0" w:line="240" w:lineRule="auto"/>
        <w:jc w:val="both"/>
        <w:rPr>
          <w:rFonts w:ascii="Arial" w:hAnsi="Arial" w:cs="Arial"/>
          <w:b/>
          <w:sz w:val="24"/>
          <w:szCs w:val="24"/>
          <w:lang w:val="es-ES"/>
        </w:rPr>
      </w:pPr>
    </w:p>
    <w:p w14:paraId="74C4E017" w14:textId="77777777" w:rsidR="008909AE"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E018" w14:textId="77777777" w:rsidR="008909AE" w:rsidRPr="000360D2" w:rsidRDefault="008909AE" w:rsidP="00E83E90">
      <w:pPr>
        <w:spacing w:after="0" w:line="240" w:lineRule="auto"/>
        <w:jc w:val="both"/>
        <w:rPr>
          <w:rFonts w:ascii="Arial" w:hAnsi="Arial" w:cs="Arial"/>
          <w:sz w:val="24"/>
          <w:szCs w:val="24"/>
          <w:lang w:val="es-ES"/>
        </w:rPr>
      </w:pPr>
    </w:p>
    <w:p w14:paraId="74C4E019" w14:textId="2BEF841D"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Las instalaciones de procesamiento de información se deben implementar con redundancia suficiente para cumplir los requisitos de disponibilidad </w:t>
      </w:r>
      <w:r w:rsidR="008E3FFC">
        <w:rPr>
          <w:rFonts w:ascii="Arial" w:hAnsi="Arial" w:cs="Arial"/>
          <w:sz w:val="24"/>
          <w:szCs w:val="24"/>
          <w:lang w:val="es-ES"/>
        </w:rPr>
        <w:t>de los servicios tecnológicos ofrecidos por la Oficina TIC.</w:t>
      </w:r>
    </w:p>
    <w:p w14:paraId="74C4E01E" w14:textId="77777777" w:rsidR="002353BA" w:rsidRPr="000360D2" w:rsidRDefault="002353BA" w:rsidP="00E83E90">
      <w:pPr>
        <w:spacing w:after="0" w:line="240" w:lineRule="auto"/>
        <w:jc w:val="both"/>
        <w:rPr>
          <w:rFonts w:ascii="Arial" w:hAnsi="Arial" w:cs="Arial"/>
          <w:sz w:val="24"/>
          <w:szCs w:val="24"/>
          <w:lang w:val="es-ES"/>
        </w:rPr>
      </w:pPr>
    </w:p>
    <w:p w14:paraId="74C4E01F" w14:textId="435585C1" w:rsidR="00E444CF" w:rsidRPr="000360D2" w:rsidRDefault="00B33214" w:rsidP="00E83E90">
      <w:pPr>
        <w:pStyle w:val="Estilo2"/>
        <w:rPr>
          <w:lang w:val="es-ES"/>
        </w:rPr>
      </w:pPr>
      <w:bookmarkStart w:id="48" w:name="_Toc430787892"/>
      <w:bookmarkStart w:id="49" w:name="_Toc434859056"/>
      <w:r w:rsidRPr="000360D2">
        <w:rPr>
          <w:lang w:val="es-ES"/>
        </w:rPr>
        <w:t>Políticas concernientes a Infraestructura (Servicios Administrativos) de la Superintendencia d</w:t>
      </w:r>
      <w:r w:rsidR="00140509" w:rsidRPr="000360D2">
        <w:rPr>
          <w:lang w:val="es-ES"/>
        </w:rPr>
        <w:t>el Subsidio Familiar</w:t>
      </w:r>
      <w:r w:rsidRPr="000360D2">
        <w:rPr>
          <w:lang w:val="es-ES"/>
        </w:rPr>
        <w:t xml:space="preserve"> (PI)</w:t>
      </w:r>
      <w:bookmarkEnd w:id="48"/>
      <w:bookmarkEnd w:id="49"/>
    </w:p>
    <w:p w14:paraId="74C4E020" w14:textId="77777777" w:rsidR="002353BA" w:rsidRPr="000360D2" w:rsidRDefault="002353BA" w:rsidP="00E83E90">
      <w:pPr>
        <w:spacing w:after="0" w:line="240" w:lineRule="auto"/>
        <w:jc w:val="both"/>
        <w:rPr>
          <w:rFonts w:ascii="Arial" w:hAnsi="Arial" w:cs="Arial"/>
          <w:sz w:val="24"/>
          <w:szCs w:val="24"/>
          <w:lang w:val="es-ES"/>
        </w:rPr>
      </w:pPr>
    </w:p>
    <w:p w14:paraId="74C4E021" w14:textId="7777777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Las siguientes Políticas de Seguridad de la Información son responsabilidad del Área de Servicios Administrativos según la NTC ISO/IEC 27001:2013.</w:t>
      </w:r>
    </w:p>
    <w:p w14:paraId="74C4E022" w14:textId="77777777" w:rsidR="002353BA" w:rsidRDefault="002353BA" w:rsidP="00E83E90">
      <w:pPr>
        <w:spacing w:after="0" w:line="240" w:lineRule="auto"/>
        <w:jc w:val="both"/>
        <w:rPr>
          <w:rFonts w:ascii="Arial" w:hAnsi="Arial" w:cs="Arial"/>
          <w:sz w:val="24"/>
          <w:szCs w:val="24"/>
          <w:lang w:val="es-ES"/>
        </w:rPr>
      </w:pPr>
    </w:p>
    <w:p w14:paraId="1EAC0BDA" w14:textId="77777777" w:rsidR="008E3FFC" w:rsidRDefault="008E3FFC" w:rsidP="00E83E90">
      <w:pPr>
        <w:spacing w:after="0" w:line="240" w:lineRule="auto"/>
        <w:jc w:val="both"/>
        <w:rPr>
          <w:rFonts w:ascii="Arial" w:hAnsi="Arial" w:cs="Arial"/>
          <w:sz w:val="24"/>
          <w:szCs w:val="24"/>
          <w:lang w:val="es-ES"/>
        </w:rPr>
      </w:pPr>
    </w:p>
    <w:p w14:paraId="494F7054" w14:textId="77777777" w:rsidR="008E3FFC" w:rsidRDefault="008E3FFC" w:rsidP="00E83E90">
      <w:pPr>
        <w:spacing w:after="0" w:line="240" w:lineRule="auto"/>
        <w:jc w:val="both"/>
        <w:rPr>
          <w:rFonts w:ascii="Arial" w:hAnsi="Arial" w:cs="Arial"/>
          <w:sz w:val="24"/>
          <w:szCs w:val="24"/>
          <w:lang w:val="es-ES"/>
        </w:rPr>
      </w:pPr>
    </w:p>
    <w:p w14:paraId="079520F5" w14:textId="77777777" w:rsidR="008E3FFC" w:rsidRPr="000360D2" w:rsidRDefault="008E3FFC" w:rsidP="00E83E90">
      <w:pPr>
        <w:spacing w:after="0" w:line="240" w:lineRule="auto"/>
        <w:jc w:val="both"/>
        <w:rPr>
          <w:rFonts w:ascii="Arial" w:hAnsi="Arial" w:cs="Arial"/>
          <w:sz w:val="24"/>
          <w:szCs w:val="24"/>
          <w:lang w:val="es-ES"/>
        </w:rPr>
      </w:pPr>
    </w:p>
    <w:p w14:paraId="74C4E023" w14:textId="77777777" w:rsidR="00E444CF" w:rsidRPr="000360D2" w:rsidRDefault="002353BA" w:rsidP="00E83E90">
      <w:pPr>
        <w:pStyle w:val="Estilo3"/>
        <w:rPr>
          <w:lang w:val="es-ES"/>
        </w:rPr>
      </w:pPr>
      <w:bookmarkStart w:id="50" w:name="_Toc430787893"/>
      <w:bookmarkStart w:id="51" w:name="_Toc434859057"/>
      <w:r w:rsidRPr="000360D2">
        <w:rPr>
          <w:lang w:val="es-ES"/>
        </w:rPr>
        <w:lastRenderedPageBreak/>
        <w:t>Seguridad física y del entorno- Ref.: ISO/IEC 27001 CL. A. 11</w:t>
      </w:r>
      <w:bookmarkEnd w:id="50"/>
      <w:bookmarkEnd w:id="51"/>
    </w:p>
    <w:p w14:paraId="74C4E024" w14:textId="77777777" w:rsidR="002353BA" w:rsidRPr="000360D2" w:rsidRDefault="002353BA" w:rsidP="00E83E90">
      <w:pPr>
        <w:spacing w:after="0" w:line="240" w:lineRule="auto"/>
        <w:jc w:val="both"/>
        <w:rPr>
          <w:rFonts w:ascii="Arial" w:hAnsi="Arial" w:cs="Arial"/>
          <w:sz w:val="24"/>
          <w:szCs w:val="24"/>
          <w:lang w:val="es-ES"/>
        </w:rPr>
      </w:pPr>
    </w:p>
    <w:p w14:paraId="74C4E025" w14:textId="23648695"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La seguridad física y del entorno protege la información que se custodia o se procesa dentro de la entidad. Asimismo, permite disminuir el acceso no autorizado de personas con la intención de alterar o modificar la información.</w:t>
      </w:r>
    </w:p>
    <w:p w14:paraId="74C4E026" w14:textId="77777777" w:rsidR="002353BA" w:rsidRPr="000360D2" w:rsidRDefault="002353BA" w:rsidP="00E83E90">
      <w:pPr>
        <w:spacing w:after="0" w:line="240" w:lineRule="auto"/>
        <w:jc w:val="both"/>
        <w:rPr>
          <w:rFonts w:ascii="Arial" w:hAnsi="Arial" w:cs="Arial"/>
          <w:sz w:val="24"/>
          <w:szCs w:val="24"/>
          <w:lang w:val="es-ES"/>
        </w:rPr>
      </w:pPr>
    </w:p>
    <w:p w14:paraId="74C4E027" w14:textId="77777777" w:rsidR="002353BA" w:rsidRPr="000360D2" w:rsidRDefault="002353BA" w:rsidP="00E83E90">
      <w:pPr>
        <w:spacing w:after="0" w:line="240" w:lineRule="auto"/>
        <w:jc w:val="both"/>
        <w:rPr>
          <w:rFonts w:ascii="Arial" w:hAnsi="Arial" w:cs="Arial"/>
          <w:sz w:val="24"/>
          <w:szCs w:val="24"/>
          <w:lang w:val="es-ES"/>
        </w:rPr>
      </w:pPr>
    </w:p>
    <w:p w14:paraId="74C4E028" w14:textId="77777777" w:rsidR="002353BA" w:rsidRPr="000360D2" w:rsidRDefault="002353BA" w:rsidP="00E83E90">
      <w:pPr>
        <w:pStyle w:val="Estilo4"/>
        <w:rPr>
          <w:lang w:val="es-ES"/>
        </w:rPr>
      </w:pPr>
      <w:r w:rsidRPr="000360D2">
        <w:rPr>
          <w:lang w:val="es-ES"/>
        </w:rPr>
        <w:t>PI001</w:t>
      </w:r>
      <w:r w:rsidR="00E444CF" w:rsidRPr="000360D2">
        <w:rPr>
          <w:lang w:val="es-ES"/>
        </w:rPr>
        <w:t xml:space="preserve">. </w:t>
      </w:r>
      <w:r w:rsidRPr="000360D2">
        <w:rPr>
          <w:lang w:val="es-ES"/>
        </w:rPr>
        <w:t>Título de la Política: Perímetro de seguridad física - Ref.: ISO/IEC 27001 CL. A. 11.1.1</w:t>
      </w:r>
    </w:p>
    <w:p w14:paraId="74C4E029" w14:textId="77777777" w:rsidR="002353BA" w:rsidRPr="000360D2" w:rsidRDefault="002353BA" w:rsidP="00E83E90">
      <w:pPr>
        <w:spacing w:after="0" w:line="240" w:lineRule="auto"/>
        <w:jc w:val="both"/>
        <w:rPr>
          <w:rFonts w:ascii="Arial" w:hAnsi="Arial" w:cs="Arial"/>
          <w:b/>
          <w:sz w:val="24"/>
          <w:szCs w:val="24"/>
          <w:lang w:val="es-ES"/>
        </w:rPr>
      </w:pPr>
    </w:p>
    <w:p w14:paraId="74C4E02A" w14:textId="77777777" w:rsidR="00E444CF" w:rsidRPr="000360D2" w:rsidRDefault="002353BA"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E02B" w14:textId="77777777" w:rsidR="00E444CF" w:rsidRPr="000360D2" w:rsidRDefault="00E444CF" w:rsidP="00E83E90">
      <w:pPr>
        <w:spacing w:after="0" w:line="240" w:lineRule="auto"/>
        <w:jc w:val="both"/>
        <w:rPr>
          <w:rFonts w:ascii="Arial" w:hAnsi="Arial" w:cs="Arial"/>
          <w:b/>
          <w:sz w:val="24"/>
          <w:szCs w:val="24"/>
          <w:lang w:val="es-ES"/>
        </w:rPr>
      </w:pPr>
    </w:p>
    <w:p w14:paraId="74C4E02C" w14:textId="389D4CF7" w:rsidR="002353BA" w:rsidRPr="000360D2" w:rsidRDefault="002353BA"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Para evitar el acceso no autorizado a ciertos espacios considerados como sensibles dentro de la organización se deben tener</w:t>
      </w:r>
      <w:r w:rsidR="00E802B2">
        <w:rPr>
          <w:rFonts w:ascii="Arial" w:hAnsi="Arial" w:cs="Arial"/>
          <w:sz w:val="24"/>
          <w:szCs w:val="24"/>
          <w:lang w:val="es-ES"/>
        </w:rPr>
        <w:t xml:space="preserve"> perímetros de seguridad </w:t>
      </w:r>
      <w:r w:rsidRPr="000360D2">
        <w:rPr>
          <w:rFonts w:ascii="Arial" w:hAnsi="Arial" w:cs="Arial"/>
          <w:sz w:val="24"/>
          <w:szCs w:val="24"/>
          <w:lang w:val="es-ES"/>
        </w:rPr>
        <w:t xml:space="preserve">para proteger áreas que contengan información confidencial o </w:t>
      </w:r>
      <w:r w:rsidR="00E802B2">
        <w:rPr>
          <w:rFonts w:ascii="Arial" w:hAnsi="Arial" w:cs="Arial"/>
          <w:sz w:val="24"/>
          <w:szCs w:val="24"/>
          <w:lang w:val="es-ES"/>
        </w:rPr>
        <w:t>ultra secreta</w:t>
      </w:r>
      <w:r w:rsidRPr="000360D2">
        <w:rPr>
          <w:rFonts w:ascii="Arial" w:hAnsi="Arial" w:cs="Arial"/>
          <w:sz w:val="24"/>
          <w:szCs w:val="24"/>
          <w:lang w:val="es-ES"/>
        </w:rPr>
        <w:t xml:space="preserve">, </w:t>
      </w:r>
      <w:r w:rsidR="00E802B2">
        <w:rPr>
          <w:rFonts w:ascii="Arial" w:hAnsi="Arial" w:cs="Arial"/>
          <w:sz w:val="24"/>
          <w:szCs w:val="24"/>
          <w:lang w:val="es-ES"/>
        </w:rPr>
        <w:t>al igual que instalaciones para el</w:t>
      </w:r>
      <w:r w:rsidRPr="000360D2">
        <w:rPr>
          <w:rFonts w:ascii="Arial" w:hAnsi="Arial" w:cs="Arial"/>
          <w:sz w:val="24"/>
          <w:szCs w:val="24"/>
          <w:lang w:val="es-ES"/>
        </w:rPr>
        <w:t xml:space="preserve"> manejo de información.</w:t>
      </w:r>
    </w:p>
    <w:p w14:paraId="74C4E031" w14:textId="77777777" w:rsidR="002353BA" w:rsidRPr="000360D2" w:rsidRDefault="002353BA" w:rsidP="00E83E90">
      <w:pPr>
        <w:spacing w:after="0" w:line="240" w:lineRule="auto"/>
        <w:jc w:val="both"/>
        <w:rPr>
          <w:rFonts w:ascii="Arial" w:hAnsi="Arial" w:cs="Arial"/>
          <w:sz w:val="24"/>
          <w:szCs w:val="24"/>
          <w:lang w:val="es-ES"/>
        </w:rPr>
      </w:pPr>
    </w:p>
    <w:p w14:paraId="74C4E032" w14:textId="059E69D7" w:rsidR="001A274F" w:rsidRPr="000360D2" w:rsidRDefault="001A274F" w:rsidP="00E83E90">
      <w:pPr>
        <w:pStyle w:val="Estilo4"/>
        <w:rPr>
          <w:lang w:val="es-ES"/>
        </w:rPr>
      </w:pPr>
      <w:r w:rsidRPr="000360D2">
        <w:rPr>
          <w:lang w:val="es-ES"/>
        </w:rPr>
        <w:t>PI002</w:t>
      </w:r>
      <w:r w:rsidR="00E444CF" w:rsidRPr="000360D2">
        <w:rPr>
          <w:lang w:val="es-ES"/>
        </w:rPr>
        <w:t>. Título</w:t>
      </w:r>
      <w:r w:rsidRPr="000360D2">
        <w:rPr>
          <w:lang w:val="es-ES"/>
        </w:rPr>
        <w:t xml:space="preserve"> de la Política: Controles de Acceso Físicos - Ref.: ISO/IEC 27001 CL. A. 11.1.2</w:t>
      </w:r>
    </w:p>
    <w:p w14:paraId="74C4E033" w14:textId="77777777" w:rsidR="001A274F" w:rsidRPr="000360D2" w:rsidRDefault="001A274F" w:rsidP="00E83E90">
      <w:pPr>
        <w:spacing w:after="0" w:line="240" w:lineRule="auto"/>
        <w:jc w:val="both"/>
        <w:rPr>
          <w:rFonts w:ascii="Arial" w:hAnsi="Arial" w:cs="Arial"/>
          <w:b/>
          <w:sz w:val="24"/>
          <w:szCs w:val="24"/>
          <w:lang w:val="es-ES"/>
        </w:rPr>
      </w:pPr>
    </w:p>
    <w:p w14:paraId="74C4E034" w14:textId="77777777" w:rsidR="00E444CF" w:rsidRPr="000360D2" w:rsidRDefault="001A274F"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E035" w14:textId="77777777" w:rsidR="00E444CF" w:rsidRPr="000360D2" w:rsidRDefault="00E444CF" w:rsidP="00E83E90">
      <w:pPr>
        <w:spacing w:after="0" w:line="240" w:lineRule="auto"/>
        <w:jc w:val="both"/>
        <w:rPr>
          <w:rFonts w:ascii="Arial" w:hAnsi="Arial" w:cs="Arial"/>
          <w:sz w:val="24"/>
          <w:szCs w:val="24"/>
          <w:lang w:val="es-ES"/>
        </w:rPr>
      </w:pPr>
    </w:p>
    <w:p w14:paraId="74C4E036" w14:textId="6151D1CE" w:rsidR="001A274F" w:rsidRPr="000360D2" w:rsidRDefault="001A274F"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Se debe garantizar la seguridad en zonas donde se maneja información sensible de la entidad por medio de los controles de acceso físico,</w:t>
      </w:r>
      <w:r w:rsidR="00E802B2">
        <w:rPr>
          <w:rFonts w:ascii="Arial" w:hAnsi="Arial" w:cs="Arial"/>
          <w:sz w:val="24"/>
          <w:szCs w:val="24"/>
          <w:lang w:val="es-ES"/>
        </w:rPr>
        <w:t xml:space="preserve"> siendo estos definidos por el Oficial de S</w:t>
      </w:r>
      <w:r w:rsidRPr="000360D2">
        <w:rPr>
          <w:rFonts w:ascii="Arial" w:hAnsi="Arial" w:cs="Arial"/>
          <w:sz w:val="24"/>
          <w:szCs w:val="24"/>
          <w:lang w:val="es-ES"/>
        </w:rPr>
        <w:t>eguridad de</w:t>
      </w:r>
      <w:r w:rsidR="00E802B2">
        <w:rPr>
          <w:rFonts w:ascii="Arial" w:hAnsi="Arial" w:cs="Arial"/>
          <w:sz w:val="24"/>
          <w:szCs w:val="24"/>
          <w:lang w:val="es-ES"/>
        </w:rPr>
        <w:t xml:space="preserve"> la Información de</w:t>
      </w:r>
      <w:r w:rsidRPr="000360D2">
        <w:rPr>
          <w:rFonts w:ascii="Arial" w:hAnsi="Arial" w:cs="Arial"/>
          <w:sz w:val="24"/>
          <w:szCs w:val="24"/>
          <w:lang w:val="es-ES"/>
        </w:rPr>
        <w:t xml:space="preserve"> la Superintendencia del S</w:t>
      </w:r>
      <w:r w:rsidR="00E802B2">
        <w:rPr>
          <w:rFonts w:ascii="Arial" w:hAnsi="Arial" w:cs="Arial"/>
          <w:sz w:val="24"/>
          <w:szCs w:val="24"/>
          <w:lang w:val="es-ES"/>
        </w:rPr>
        <w:t>ubsidio Familiar y la Oficina TIC</w:t>
      </w:r>
      <w:r w:rsidRPr="000360D2">
        <w:rPr>
          <w:rFonts w:ascii="Arial" w:hAnsi="Arial" w:cs="Arial"/>
          <w:sz w:val="24"/>
          <w:szCs w:val="24"/>
          <w:lang w:val="es-ES"/>
        </w:rPr>
        <w:t>, con la finalidad de permitir el ac</w:t>
      </w:r>
      <w:r w:rsidR="00E444CF" w:rsidRPr="000360D2">
        <w:rPr>
          <w:rFonts w:ascii="Arial" w:hAnsi="Arial" w:cs="Arial"/>
          <w:sz w:val="24"/>
          <w:szCs w:val="24"/>
          <w:lang w:val="es-ES"/>
        </w:rPr>
        <w:t>ceso sólo al personal autorizado</w:t>
      </w:r>
      <w:r w:rsidRPr="000360D2">
        <w:rPr>
          <w:rFonts w:ascii="Arial" w:hAnsi="Arial" w:cs="Arial"/>
          <w:sz w:val="24"/>
          <w:szCs w:val="24"/>
          <w:lang w:val="es-ES"/>
        </w:rPr>
        <w:t>.</w:t>
      </w:r>
    </w:p>
    <w:p w14:paraId="74C4E03B" w14:textId="77777777" w:rsidR="001A274F" w:rsidRPr="000360D2" w:rsidRDefault="001A274F" w:rsidP="00E83E90">
      <w:pPr>
        <w:spacing w:after="0" w:line="240" w:lineRule="auto"/>
        <w:jc w:val="both"/>
        <w:rPr>
          <w:rFonts w:ascii="Arial" w:hAnsi="Arial" w:cs="Arial"/>
          <w:sz w:val="24"/>
          <w:szCs w:val="24"/>
          <w:lang w:val="es-ES"/>
        </w:rPr>
      </w:pPr>
    </w:p>
    <w:p w14:paraId="74C4E03C" w14:textId="77777777" w:rsidR="001A274F" w:rsidRPr="000360D2" w:rsidRDefault="001A274F" w:rsidP="00E83E90">
      <w:pPr>
        <w:pStyle w:val="Estilo4"/>
        <w:rPr>
          <w:lang w:val="es-ES"/>
        </w:rPr>
      </w:pPr>
      <w:r w:rsidRPr="000360D2">
        <w:rPr>
          <w:lang w:val="es-ES"/>
        </w:rPr>
        <w:t>PI003</w:t>
      </w:r>
      <w:r w:rsidR="00E444CF" w:rsidRPr="000360D2">
        <w:rPr>
          <w:lang w:val="es-ES"/>
        </w:rPr>
        <w:t xml:space="preserve">. </w:t>
      </w:r>
      <w:r w:rsidRPr="000360D2">
        <w:rPr>
          <w:lang w:val="es-ES"/>
        </w:rPr>
        <w:t>Título de la Política: Seguridad de las oficinas, recintos e instalaciones - Ref.: ISO/IEC 27001 CL. A. 11.1.3</w:t>
      </w:r>
    </w:p>
    <w:p w14:paraId="74C4E03D" w14:textId="77777777" w:rsidR="001A274F" w:rsidRPr="000360D2" w:rsidRDefault="001A274F" w:rsidP="00E83E90">
      <w:pPr>
        <w:spacing w:after="0" w:line="240" w:lineRule="auto"/>
        <w:jc w:val="both"/>
        <w:rPr>
          <w:rFonts w:ascii="Arial" w:hAnsi="Arial" w:cs="Arial"/>
          <w:b/>
          <w:sz w:val="24"/>
          <w:szCs w:val="24"/>
          <w:lang w:val="es-ES"/>
        </w:rPr>
      </w:pPr>
    </w:p>
    <w:p w14:paraId="74C4E03E" w14:textId="77777777" w:rsidR="00E444CF" w:rsidRPr="000360D2" w:rsidRDefault="001A274F"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E03F" w14:textId="77777777" w:rsidR="00E444CF" w:rsidRPr="000360D2" w:rsidRDefault="00E444CF" w:rsidP="00E83E90">
      <w:pPr>
        <w:spacing w:after="0" w:line="240" w:lineRule="auto"/>
        <w:jc w:val="both"/>
        <w:rPr>
          <w:rFonts w:ascii="Arial" w:hAnsi="Arial" w:cs="Arial"/>
          <w:sz w:val="24"/>
          <w:szCs w:val="24"/>
          <w:lang w:val="es-ES"/>
        </w:rPr>
      </w:pPr>
    </w:p>
    <w:p w14:paraId="74C4E040" w14:textId="55074DCC" w:rsidR="001A274F" w:rsidRPr="000360D2" w:rsidRDefault="001A274F"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Para la selección y el diseño de un área protegida se deben establecer las zonas de la entidad donde se maneja de forma permanente información </w:t>
      </w:r>
      <w:r w:rsidR="00E802B2">
        <w:rPr>
          <w:rFonts w:ascii="Arial" w:hAnsi="Arial" w:cs="Arial"/>
          <w:sz w:val="24"/>
          <w:szCs w:val="24"/>
          <w:lang w:val="es-ES"/>
        </w:rPr>
        <w:t>C</w:t>
      </w:r>
      <w:r w:rsidRPr="000360D2">
        <w:rPr>
          <w:rFonts w:ascii="Arial" w:hAnsi="Arial" w:cs="Arial"/>
          <w:sz w:val="24"/>
          <w:szCs w:val="24"/>
          <w:lang w:val="es-ES"/>
        </w:rPr>
        <w:t xml:space="preserve">onfidencial </w:t>
      </w:r>
      <w:r w:rsidR="00E802B2">
        <w:rPr>
          <w:rFonts w:ascii="Arial" w:hAnsi="Arial" w:cs="Arial"/>
          <w:sz w:val="24"/>
          <w:szCs w:val="24"/>
          <w:lang w:val="es-ES"/>
        </w:rPr>
        <w:t xml:space="preserve">o Ultrasecreta, </w:t>
      </w:r>
      <w:r w:rsidRPr="000360D2">
        <w:rPr>
          <w:rFonts w:ascii="Arial" w:hAnsi="Arial" w:cs="Arial"/>
          <w:sz w:val="24"/>
          <w:szCs w:val="24"/>
          <w:lang w:val="es-ES"/>
        </w:rPr>
        <w:t>la</w:t>
      </w:r>
      <w:r w:rsidR="00E802B2">
        <w:rPr>
          <w:rFonts w:ascii="Arial" w:hAnsi="Arial" w:cs="Arial"/>
          <w:sz w:val="24"/>
          <w:szCs w:val="24"/>
          <w:lang w:val="es-ES"/>
        </w:rPr>
        <w:t>s</w:t>
      </w:r>
      <w:r w:rsidRPr="000360D2">
        <w:rPr>
          <w:rFonts w:ascii="Arial" w:hAnsi="Arial" w:cs="Arial"/>
          <w:sz w:val="24"/>
          <w:szCs w:val="24"/>
          <w:lang w:val="es-ES"/>
        </w:rPr>
        <w:t xml:space="preserve"> cual</w:t>
      </w:r>
      <w:r w:rsidR="00E802B2">
        <w:rPr>
          <w:rFonts w:ascii="Arial" w:hAnsi="Arial" w:cs="Arial"/>
          <w:sz w:val="24"/>
          <w:szCs w:val="24"/>
          <w:lang w:val="es-ES"/>
        </w:rPr>
        <w:t>es</w:t>
      </w:r>
      <w:r w:rsidRPr="000360D2">
        <w:rPr>
          <w:rFonts w:ascii="Arial" w:hAnsi="Arial" w:cs="Arial"/>
          <w:sz w:val="24"/>
          <w:szCs w:val="24"/>
          <w:lang w:val="es-ES"/>
        </w:rPr>
        <w:t xml:space="preserve"> debe</w:t>
      </w:r>
      <w:r w:rsidR="00E802B2">
        <w:rPr>
          <w:rFonts w:ascii="Arial" w:hAnsi="Arial" w:cs="Arial"/>
          <w:sz w:val="24"/>
          <w:szCs w:val="24"/>
          <w:lang w:val="es-ES"/>
        </w:rPr>
        <w:t>n</w:t>
      </w:r>
      <w:r w:rsidRPr="000360D2">
        <w:rPr>
          <w:rFonts w:ascii="Arial" w:hAnsi="Arial" w:cs="Arial"/>
          <w:sz w:val="24"/>
          <w:szCs w:val="24"/>
          <w:lang w:val="es-ES"/>
        </w:rPr>
        <w:t xml:space="preserve"> ser protegida</w:t>
      </w:r>
      <w:r w:rsidR="00E802B2">
        <w:rPr>
          <w:rFonts w:ascii="Arial" w:hAnsi="Arial" w:cs="Arial"/>
          <w:sz w:val="24"/>
          <w:szCs w:val="24"/>
          <w:lang w:val="es-ES"/>
        </w:rPr>
        <w:t>s</w:t>
      </w:r>
      <w:r w:rsidRPr="000360D2">
        <w:rPr>
          <w:rFonts w:ascii="Arial" w:hAnsi="Arial" w:cs="Arial"/>
          <w:sz w:val="24"/>
          <w:szCs w:val="24"/>
          <w:lang w:val="es-ES"/>
        </w:rPr>
        <w:t xml:space="preserve"> para salvaguardar la confidencialidad, integridad y disponibilidad de la información, teniendo en cuenta los siguientes parámetros:</w:t>
      </w:r>
    </w:p>
    <w:p w14:paraId="74C4E041" w14:textId="77777777" w:rsidR="001A274F" w:rsidRPr="000360D2" w:rsidRDefault="001A274F" w:rsidP="00E83E90">
      <w:pPr>
        <w:spacing w:after="0" w:line="240" w:lineRule="auto"/>
        <w:jc w:val="both"/>
        <w:rPr>
          <w:rFonts w:ascii="Arial" w:hAnsi="Arial" w:cs="Arial"/>
          <w:sz w:val="24"/>
          <w:szCs w:val="24"/>
          <w:lang w:val="es-ES"/>
        </w:rPr>
      </w:pPr>
    </w:p>
    <w:p w14:paraId="74C4E042" w14:textId="77777777" w:rsidR="001A274F" w:rsidRPr="000360D2" w:rsidRDefault="001A274F" w:rsidP="00E83E90">
      <w:pPr>
        <w:pStyle w:val="Prrafodelista"/>
        <w:numPr>
          <w:ilvl w:val="0"/>
          <w:numId w:val="43"/>
        </w:numPr>
        <w:spacing w:after="0" w:line="240" w:lineRule="auto"/>
        <w:jc w:val="both"/>
        <w:rPr>
          <w:rFonts w:ascii="Arial" w:hAnsi="Arial" w:cs="Arial"/>
          <w:sz w:val="24"/>
          <w:szCs w:val="24"/>
          <w:lang w:val="es-ES"/>
        </w:rPr>
      </w:pPr>
      <w:r w:rsidRPr="000360D2">
        <w:rPr>
          <w:rFonts w:ascii="Arial" w:hAnsi="Arial" w:cs="Arial"/>
          <w:sz w:val="24"/>
          <w:szCs w:val="24"/>
          <w:lang w:val="es-ES"/>
        </w:rPr>
        <w:lastRenderedPageBreak/>
        <w:t>La posibilidad de daño producido por incendio, inundación, explosión, agitación civil, y otras formas de desastres naturales o provocados por el hombre.</w:t>
      </w:r>
    </w:p>
    <w:p w14:paraId="74C4E043" w14:textId="56F9FC74" w:rsidR="001A274F" w:rsidRPr="000360D2" w:rsidRDefault="00E802B2" w:rsidP="00E83E90">
      <w:pPr>
        <w:pStyle w:val="Prrafodelista"/>
        <w:numPr>
          <w:ilvl w:val="0"/>
          <w:numId w:val="43"/>
        </w:numPr>
        <w:spacing w:after="0" w:line="240" w:lineRule="auto"/>
        <w:jc w:val="both"/>
        <w:rPr>
          <w:rFonts w:ascii="Arial" w:hAnsi="Arial" w:cs="Arial"/>
          <w:sz w:val="24"/>
          <w:szCs w:val="24"/>
          <w:lang w:val="es-ES"/>
        </w:rPr>
      </w:pPr>
      <w:r>
        <w:rPr>
          <w:rFonts w:ascii="Arial" w:hAnsi="Arial" w:cs="Arial"/>
          <w:sz w:val="24"/>
          <w:szCs w:val="24"/>
          <w:lang w:val="es-ES"/>
        </w:rPr>
        <w:t>L</w:t>
      </w:r>
      <w:r w:rsidR="001A274F" w:rsidRPr="000360D2">
        <w:rPr>
          <w:rFonts w:ascii="Arial" w:hAnsi="Arial" w:cs="Arial"/>
          <w:sz w:val="24"/>
          <w:szCs w:val="24"/>
          <w:lang w:val="es-ES"/>
        </w:rPr>
        <w:t>as disposiciones y normas (estándares) en materia de sanidad y seguridad</w:t>
      </w:r>
      <w:r>
        <w:rPr>
          <w:rFonts w:ascii="Arial" w:hAnsi="Arial" w:cs="Arial"/>
          <w:sz w:val="24"/>
          <w:szCs w:val="24"/>
          <w:lang w:val="es-ES"/>
        </w:rPr>
        <w:t xml:space="preserve"> vigentes</w:t>
      </w:r>
      <w:r w:rsidR="001A274F" w:rsidRPr="000360D2">
        <w:rPr>
          <w:rFonts w:ascii="Arial" w:hAnsi="Arial" w:cs="Arial"/>
          <w:sz w:val="24"/>
          <w:szCs w:val="24"/>
          <w:lang w:val="es-ES"/>
        </w:rPr>
        <w:t>. Asimismo, se considerarán las amenazas que representan los edificios y zonas aledañas.</w:t>
      </w:r>
    </w:p>
    <w:p w14:paraId="74C4E048" w14:textId="77777777" w:rsidR="001A274F" w:rsidRPr="000360D2" w:rsidRDefault="001A274F" w:rsidP="00E83E90">
      <w:pPr>
        <w:spacing w:after="0" w:line="240" w:lineRule="auto"/>
        <w:jc w:val="both"/>
        <w:rPr>
          <w:rFonts w:ascii="Arial" w:hAnsi="Arial" w:cs="Arial"/>
          <w:sz w:val="24"/>
          <w:szCs w:val="24"/>
          <w:lang w:val="es-ES"/>
        </w:rPr>
      </w:pPr>
    </w:p>
    <w:p w14:paraId="74C4E049" w14:textId="77777777" w:rsidR="001A274F" w:rsidRPr="000360D2" w:rsidRDefault="001A274F" w:rsidP="00E83E90">
      <w:pPr>
        <w:pStyle w:val="Estilo4"/>
        <w:rPr>
          <w:lang w:val="es-ES"/>
        </w:rPr>
      </w:pPr>
      <w:r w:rsidRPr="000360D2">
        <w:rPr>
          <w:lang w:val="es-ES"/>
        </w:rPr>
        <w:t>PI004</w:t>
      </w:r>
      <w:r w:rsidR="00E444CF" w:rsidRPr="000360D2">
        <w:rPr>
          <w:lang w:val="es-ES"/>
        </w:rPr>
        <w:t xml:space="preserve">. </w:t>
      </w:r>
      <w:r w:rsidRPr="000360D2">
        <w:rPr>
          <w:lang w:val="es-ES"/>
        </w:rPr>
        <w:t>Título de la Política: Trabajo en áreas seguras - Ref.: ISO/IEC 27001 CL. A. 11.1.5</w:t>
      </w:r>
    </w:p>
    <w:p w14:paraId="74C4E04A" w14:textId="77777777" w:rsidR="001A274F" w:rsidRPr="000360D2" w:rsidRDefault="001A274F" w:rsidP="00E83E90">
      <w:pPr>
        <w:spacing w:after="0" w:line="240" w:lineRule="auto"/>
        <w:jc w:val="both"/>
        <w:rPr>
          <w:rFonts w:ascii="Arial" w:hAnsi="Arial" w:cs="Arial"/>
          <w:b/>
          <w:sz w:val="24"/>
          <w:szCs w:val="24"/>
          <w:lang w:val="es-ES"/>
        </w:rPr>
      </w:pPr>
    </w:p>
    <w:p w14:paraId="74C4E04B" w14:textId="77777777" w:rsidR="00E444CF" w:rsidRPr="000360D2" w:rsidRDefault="001A274F"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E04C" w14:textId="77777777" w:rsidR="00E444CF" w:rsidRPr="000360D2" w:rsidRDefault="00E444CF" w:rsidP="00E83E90">
      <w:pPr>
        <w:spacing w:after="0" w:line="240" w:lineRule="auto"/>
        <w:jc w:val="both"/>
        <w:rPr>
          <w:rFonts w:ascii="Arial" w:hAnsi="Arial" w:cs="Arial"/>
          <w:b/>
          <w:sz w:val="24"/>
          <w:szCs w:val="24"/>
          <w:lang w:val="es-ES"/>
        </w:rPr>
      </w:pPr>
    </w:p>
    <w:p w14:paraId="74C4E04D" w14:textId="4F11DC0E" w:rsidR="001A274F" w:rsidRPr="000360D2" w:rsidRDefault="001A274F"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Para garantizar la confidencialidad de la información se hace necesario establecer áreas seguras dentro de la entidad, por tal razón se deben establecer ciertos controles tanto para</w:t>
      </w:r>
      <w:r w:rsidR="00E802B2">
        <w:rPr>
          <w:rFonts w:ascii="Arial" w:hAnsi="Arial" w:cs="Arial"/>
          <w:sz w:val="24"/>
          <w:szCs w:val="24"/>
          <w:lang w:val="es-ES"/>
        </w:rPr>
        <w:t xml:space="preserve"> los funcionarios de la entidad</w:t>
      </w:r>
      <w:r w:rsidRPr="000360D2">
        <w:rPr>
          <w:rFonts w:ascii="Arial" w:hAnsi="Arial" w:cs="Arial"/>
          <w:sz w:val="24"/>
          <w:szCs w:val="24"/>
          <w:lang w:val="es-ES"/>
        </w:rPr>
        <w:t>, c</w:t>
      </w:r>
      <w:r w:rsidR="00E444CF" w:rsidRPr="000360D2">
        <w:rPr>
          <w:rFonts w:ascii="Arial" w:hAnsi="Arial" w:cs="Arial"/>
          <w:sz w:val="24"/>
          <w:szCs w:val="24"/>
          <w:lang w:val="es-ES"/>
        </w:rPr>
        <w:t>omo para los terceros que tengan</w:t>
      </w:r>
      <w:r w:rsidRPr="000360D2">
        <w:rPr>
          <w:rFonts w:ascii="Arial" w:hAnsi="Arial" w:cs="Arial"/>
          <w:sz w:val="24"/>
          <w:szCs w:val="24"/>
          <w:lang w:val="es-ES"/>
        </w:rPr>
        <w:t xml:space="preserve"> acceso a estas zonas de la entidad.</w:t>
      </w:r>
    </w:p>
    <w:p w14:paraId="74C4E052" w14:textId="77777777" w:rsidR="001A274F" w:rsidRPr="000360D2" w:rsidRDefault="001A274F" w:rsidP="00E83E90">
      <w:pPr>
        <w:spacing w:after="0" w:line="240" w:lineRule="auto"/>
        <w:jc w:val="both"/>
        <w:rPr>
          <w:rFonts w:ascii="Arial" w:hAnsi="Arial" w:cs="Arial"/>
          <w:sz w:val="24"/>
          <w:szCs w:val="24"/>
          <w:lang w:val="es-ES"/>
        </w:rPr>
      </w:pPr>
    </w:p>
    <w:p w14:paraId="74C4E053" w14:textId="77777777" w:rsidR="001A274F" w:rsidRPr="000360D2" w:rsidRDefault="001A274F" w:rsidP="00E83E90">
      <w:pPr>
        <w:pStyle w:val="Estilo4"/>
        <w:rPr>
          <w:lang w:val="es-ES"/>
        </w:rPr>
      </w:pPr>
      <w:r w:rsidRPr="000360D2">
        <w:rPr>
          <w:lang w:val="es-ES"/>
        </w:rPr>
        <w:t>PI005</w:t>
      </w:r>
      <w:r w:rsidR="00E444CF" w:rsidRPr="000360D2">
        <w:rPr>
          <w:lang w:val="es-ES"/>
        </w:rPr>
        <w:t xml:space="preserve">. </w:t>
      </w:r>
      <w:r w:rsidRPr="000360D2">
        <w:rPr>
          <w:lang w:val="es-ES"/>
        </w:rPr>
        <w:t>Título de la Política: Ubicación y protección de los equipos - Ref.: ISO/IEC 27001 CL. A. 11.2.1</w:t>
      </w:r>
    </w:p>
    <w:p w14:paraId="74C4E054" w14:textId="77777777" w:rsidR="001A274F" w:rsidRPr="000360D2" w:rsidRDefault="001A274F" w:rsidP="00E83E90">
      <w:pPr>
        <w:spacing w:after="0" w:line="240" w:lineRule="auto"/>
        <w:jc w:val="both"/>
        <w:rPr>
          <w:rFonts w:ascii="Arial" w:hAnsi="Arial" w:cs="Arial"/>
          <w:b/>
          <w:sz w:val="24"/>
          <w:szCs w:val="24"/>
          <w:lang w:val="es-ES"/>
        </w:rPr>
      </w:pPr>
    </w:p>
    <w:p w14:paraId="74C4E055" w14:textId="77777777" w:rsidR="00E444CF" w:rsidRPr="000360D2" w:rsidRDefault="001A274F"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E056" w14:textId="77777777" w:rsidR="00E444CF" w:rsidRPr="000360D2" w:rsidRDefault="00E444CF" w:rsidP="00E83E90">
      <w:pPr>
        <w:spacing w:after="0" w:line="240" w:lineRule="auto"/>
        <w:jc w:val="both"/>
        <w:rPr>
          <w:rFonts w:ascii="Arial" w:hAnsi="Arial" w:cs="Arial"/>
          <w:sz w:val="24"/>
          <w:szCs w:val="24"/>
          <w:lang w:val="es-ES"/>
        </w:rPr>
      </w:pPr>
    </w:p>
    <w:p w14:paraId="74C4E057" w14:textId="6012E616" w:rsidR="001A274F" w:rsidRPr="000360D2" w:rsidRDefault="001A274F"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Los equipos deben ser ubicados y protegidos para salvaguardar la integridad y disponibilidad </w:t>
      </w:r>
      <w:r w:rsidR="00E802B2">
        <w:rPr>
          <w:rFonts w:ascii="Arial" w:hAnsi="Arial" w:cs="Arial"/>
          <w:sz w:val="24"/>
          <w:szCs w:val="24"/>
          <w:lang w:val="es-ES"/>
        </w:rPr>
        <w:t>de la información, garantizando</w:t>
      </w:r>
      <w:r w:rsidRPr="000360D2">
        <w:rPr>
          <w:rFonts w:ascii="Arial" w:hAnsi="Arial" w:cs="Arial"/>
          <w:sz w:val="24"/>
          <w:szCs w:val="24"/>
          <w:lang w:val="es-ES"/>
        </w:rPr>
        <w:t xml:space="preserve"> el acceso ú</w:t>
      </w:r>
      <w:r w:rsidR="00E444CF" w:rsidRPr="000360D2">
        <w:rPr>
          <w:rFonts w:ascii="Arial" w:hAnsi="Arial" w:cs="Arial"/>
          <w:sz w:val="24"/>
          <w:szCs w:val="24"/>
          <w:lang w:val="es-ES"/>
        </w:rPr>
        <w:t>nicamente al personal autorizado</w:t>
      </w:r>
      <w:r w:rsidRPr="000360D2">
        <w:rPr>
          <w:rFonts w:ascii="Arial" w:hAnsi="Arial" w:cs="Arial"/>
          <w:sz w:val="24"/>
          <w:szCs w:val="24"/>
          <w:lang w:val="es-ES"/>
        </w:rPr>
        <w:t xml:space="preserve"> para su uso teniendo en cuenta los siguientes aspectos:</w:t>
      </w:r>
    </w:p>
    <w:p w14:paraId="74C4E058" w14:textId="77777777" w:rsidR="001A274F" w:rsidRPr="000360D2" w:rsidRDefault="001A274F" w:rsidP="00E83E90">
      <w:pPr>
        <w:spacing w:after="0" w:line="240" w:lineRule="auto"/>
        <w:jc w:val="both"/>
        <w:rPr>
          <w:rFonts w:ascii="Arial" w:hAnsi="Arial" w:cs="Arial"/>
          <w:sz w:val="24"/>
          <w:szCs w:val="24"/>
          <w:lang w:val="es-ES"/>
        </w:rPr>
      </w:pPr>
    </w:p>
    <w:p w14:paraId="74C4E059" w14:textId="758B8F41" w:rsidR="001A274F" w:rsidRPr="000360D2" w:rsidRDefault="00E802B2" w:rsidP="00E83E90">
      <w:pPr>
        <w:pStyle w:val="Prrafodelista"/>
        <w:numPr>
          <w:ilvl w:val="0"/>
          <w:numId w:val="44"/>
        </w:numPr>
        <w:spacing w:after="0" w:line="240" w:lineRule="auto"/>
        <w:jc w:val="both"/>
        <w:rPr>
          <w:rFonts w:ascii="Arial" w:hAnsi="Arial" w:cs="Arial"/>
          <w:sz w:val="24"/>
          <w:szCs w:val="24"/>
          <w:lang w:val="es-ES"/>
        </w:rPr>
      </w:pPr>
      <w:r>
        <w:rPr>
          <w:rFonts w:ascii="Arial" w:hAnsi="Arial" w:cs="Arial"/>
          <w:sz w:val="24"/>
          <w:szCs w:val="24"/>
          <w:lang w:val="es-ES"/>
        </w:rPr>
        <w:t>Se deben u</w:t>
      </w:r>
      <w:r w:rsidR="001A274F" w:rsidRPr="000360D2">
        <w:rPr>
          <w:rFonts w:ascii="Arial" w:hAnsi="Arial" w:cs="Arial"/>
          <w:sz w:val="24"/>
          <w:szCs w:val="24"/>
          <w:lang w:val="es-ES"/>
        </w:rPr>
        <w:t xml:space="preserve">bicar los equipos en zonas de la entidad donde se minimice el acceso </w:t>
      </w:r>
      <w:r>
        <w:rPr>
          <w:rFonts w:ascii="Arial" w:hAnsi="Arial" w:cs="Arial"/>
          <w:sz w:val="24"/>
          <w:szCs w:val="24"/>
          <w:lang w:val="es-ES"/>
        </w:rPr>
        <w:t xml:space="preserve">por pate </w:t>
      </w:r>
      <w:r w:rsidR="001A274F" w:rsidRPr="000360D2">
        <w:rPr>
          <w:rFonts w:ascii="Arial" w:hAnsi="Arial" w:cs="Arial"/>
          <w:sz w:val="24"/>
          <w:szCs w:val="24"/>
          <w:lang w:val="es-ES"/>
        </w:rPr>
        <w:t>de personal no autorizado.</w:t>
      </w:r>
    </w:p>
    <w:p w14:paraId="74C4E05A" w14:textId="7171E4C8" w:rsidR="001A274F" w:rsidRPr="000360D2" w:rsidRDefault="00E802B2" w:rsidP="00E83E90">
      <w:pPr>
        <w:pStyle w:val="Prrafodelista"/>
        <w:numPr>
          <w:ilvl w:val="0"/>
          <w:numId w:val="44"/>
        </w:numPr>
        <w:spacing w:after="0" w:line="240" w:lineRule="auto"/>
        <w:jc w:val="both"/>
        <w:rPr>
          <w:rFonts w:ascii="Arial" w:hAnsi="Arial" w:cs="Arial"/>
          <w:sz w:val="24"/>
          <w:szCs w:val="24"/>
          <w:lang w:val="es-ES"/>
        </w:rPr>
      </w:pPr>
      <w:r>
        <w:rPr>
          <w:rFonts w:ascii="Arial" w:hAnsi="Arial" w:cs="Arial"/>
          <w:sz w:val="24"/>
          <w:szCs w:val="24"/>
          <w:lang w:val="es-ES"/>
        </w:rPr>
        <w:t>Se deben u</w:t>
      </w:r>
      <w:r w:rsidR="001A274F" w:rsidRPr="000360D2">
        <w:rPr>
          <w:rFonts w:ascii="Arial" w:hAnsi="Arial" w:cs="Arial"/>
          <w:sz w:val="24"/>
          <w:szCs w:val="24"/>
          <w:lang w:val="es-ES"/>
        </w:rPr>
        <w:t xml:space="preserve">bicar las instalaciones de procesamiento y almacenamiento de información que contienen información confidencial o </w:t>
      </w:r>
      <w:r>
        <w:rPr>
          <w:rFonts w:ascii="Arial" w:hAnsi="Arial" w:cs="Arial"/>
          <w:sz w:val="24"/>
          <w:szCs w:val="24"/>
          <w:lang w:val="es-ES"/>
        </w:rPr>
        <w:t>Ultrasecreta</w:t>
      </w:r>
      <w:r w:rsidR="001A274F" w:rsidRPr="000360D2">
        <w:rPr>
          <w:rFonts w:ascii="Arial" w:hAnsi="Arial" w:cs="Arial"/>
          <w:sz w:val="24"/>
          <w:szCs w:val="24"/>
          <w:lang w:val="es-ES"/>
        </w:rPr>
        <w:t>, en una zona que permita la supervisión durante su uso.</w:t>
      </w:r>
    </w:p>
    <w:p w14:paraId="74C4E05F" w14:textId="77777777" w:rsidR="001A274F" w:rsidRPr="000360D2" w:rsidRDefault="001A274F" w:rsidP="00E83E90">
      <w:pPr>
        <w:spacing w:after="0" w:line="240" w:lineRule="auto"/>
        <w:jc w:val="both"/>
        <w:rPr>
          <w:rFonts w:ascii="Arial" w:hAnsi="Arial" w:cs="Arial"/>
          <w:sz w:val="24"/>
          <w:szCs w:val="24"/>
          <w:lang w:val="es-ES"/>
        </w:rPr>
      </w:pPr>
    </w:p>
    <w:p w14:paraId="74C4E060" w14:textId="77777777" w:rsidR="001A274F" w:rsidRPr="000360D2" w:rsidRDefault="001A274F" w:rsidP="00E83E90">
      <w:pPr>
        <w:pStyle w:val="Estilo4"/>
        <w:rPr>
          <w:lang w:val="es-ES"/>
        </w:rPr>
      </w:pPr>
      <w:r w:rsidRPr="000360D2">
        <w:rPr>
          <w:lang w:val="es-ES"/>
        </w:rPr>
        <w:t>PI006</w:t>
      </w:r>
      <w:r w:rsidR="00E444CF" w:rsidRPr="000360D2">
        <w:rPr>
          <w:lang w:val="es-ES"/>
        </w:rPr>
        <w:t xml:space="preserve">. </w:t>
      </w:r>
      <w:r w:rsidRPr="000360D2">
        <w:rPr>
          <w:lang w:val="es-ES"/>
        </w:rPr>
        <w:t>Título de la Política: Servicios de suministro - Ref.: ISO/IEC 27001 CL. A. 11.2.2</w:t>
      </w:r>
    </w:p>
    <w:p w14:paraId="74C4E061" w14:textId="77777777" w:rsidR="001A274F" w:rsidRPr="000360D2" w:rsidRDefault="001A274F" w:rsidP="00E83E90">
      <w:pPr>
        <w:spacing w:after="0" w:line="240" w:lineRule="auto"/>
        <w:jc w:val="both"/>
        <w:rPr>
          <w:rFonts w:ascii="Arial" w:hAnsi="Arial" w:cs="Arial"/>
          <w:b/>
          <w:sz w:val="24"/>
          <w:szCs w:val="24"/>
          <w:lang w:val="es-ES"/>
        </w:rPr>
      </w:pPr>
    </w:p>
    <w:p w14:paraId="74C4E062" w14:textId="77777777" w:rsidR="00E444CF" w:rsidRPr="000360D2" w:rsidRDefault="001A274F"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E063" w14:textId="77777777" w:rsidR="00E444CF" w:rsidRPr="000360D2" w:rsidRDefault="00E444CF" w:rsidP="00E83E90">
      <w:pPr>
        <w:spacing w:after="0" w:line="240" w:lineRule="auto"/>
        <w:jc w:val="both"/>
        <w:rPr>
          <w:rFonts w:ascii="Arial" w:hAnsi="Arial" w:cs="Arial"/>
          <w:sz w:val="24"/>
          <w:szCs w:val="24"/>
          <w:lang w:val="es-ES"/>
        </w:rPr>
      </w:pPr>
    </w:p>
    <w:p w14:paraId="74C4E064" w14:textId="77777777" w:rsidR="001A274F" w:rsidRPr="000360D2" w:rsidRDefault="001A274F"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Los equipos deben estar protegidos con respecto a las posibles fallas en el suministro de energía u otras anomalías eléctricas. El suministro de energía deberá estar de acuerdo con las especificaciones del fabricante o proveedor de cada equipo.</w:t>
      </w:r>
    </w:p>
    <w:p w14:paraId="74C4E069" w14:textId="77777777" w:rsidR="001A274F" w:rsidRPr="000360D2" w:rsidRDefault="001A274F" w:rsidP="00E83E90">
      <w:pPr>
        <w:spacing w:after="0" w:line="240" w:lineRule="auto"/>
        <w:jc w:val="both"/>
        <w:rPr>
          <w:rFonts w:ascii="Arial" w:hAnsi="Arial" w:cs="Arial"/>
          <w:sz w:val="24"/>
          <w:szCs w:val="24"/>
          <w:lang w:val="es-ES"/>
        </w:rPr>
      </w:pPr>
    </w:p>
    <w:p w14:paraId="74C4E06A" w14:textId="77777777" w:rsidR="001A274F" w:rsidRPr="000360D2" w:rsidRDefault="001A274F" w:rsidP="00E83E90">
      <w:pPr>
        <w:pStyle w:val="Estilo4"/>
        <w:rPr>
          <w:lang w:val="es-ES"/>
        </w:rPr>
      </w:pPr>
      <w:r w:rsidRPr="000360D2">
        <w:rPr>
          <w:lang w:val="es-ES"/>
        </w:rPr>
        <w:t>PI007</w:t>
      </w:r>
      <w:r w:rsidR="00E444CF" w:rsidRPr="000360D2">
        <w:rPr>
          <w:lang w:val="es-ES"/>
        </w:rPr>
        <w:t xml:space="preserve">. </w:t>
      </w:r>
      <w:r w:rsidRPr="000360D2">
        <w:rPr>
          <w:lang w:val="es-ES"/>
        </w:rPr>
        <w:t>Título de la Política: Seguridad del cableado- Ref.: ISO/IEC 27001 CL. A. 11.2.3</w:t>
      </w:r>
    </w:p>
    <w:p w14:paraId="74C4E06B" w14:textId="77777777" w:rsidR="001A274F" w:rsidRPr="000360D2" w:rsidRDefault="001A274F" w:rsidP="00E83E90">
      <w:pPr>
        <w:spacing w:after="0" w:line="240" w:lineRule="auto"/>
        <w:jc w:val="both"/>
        <w:rPr>
          <w:rFonts w:ascii="Arial" w:hAnsi="Arial" w:cs="Arial"/>
          <w:b/>
          <w:sz w:val="24"/>
          <w:szCs w:val="24"/>
          <w:lang w:val="es-ES"/>
        </w:rPr>
      </w:pPr>
    </w:p>
    <w:p w14:paraId="74C4E06C" w14:textId="77777777" w:rsidR="00E444CF" w:rsidRPr="000360D2" w:rsidRDefault="001A274F"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E06D" w14:textId="77777777" w:rsidR="00E444CF" w:rsidRPr="000360D2" w:rsidRDefault="00E444CF" w:rsidP="00E83E90">
      <w:pPr>
        <w:spacing w:after="0" w:line="240" w:lineRule="auto"/>
        <w:jc w:val="both"/>
        <w:rPr>
          <w:rFonts w:ascii="Arial" w:hAnsi="Arial" w:cs="Arial"/>
          <w:b/>
          <w:sz w:val="24"/>
          <w:szCs w:val="24"/>
          <w:lang w:val="es-ES"/>
        </w:rPr>
      </w:pPr>
    </w:p>
    <w:p w14:paraId="74C4E06E" w14:textId="77777777" w:rsidR="001A274F" w:rsidRPr="000360D2" w:rsidRDefault="001A274F"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El cableado de energía eléctrica y de telecomunicaciones que porta datos o brinda soporte a los servicios de información se debe proteger cont</w:t>
      </w:r>
      <w:r w:rsidR="00E444CF" w:rsidRPr="000360D2">
        <w:rPr>
          <w:rFonts w:ascii="Arial" w:hAnsi="Arial" w:cs="Arial"/>
          <w:sz w:val="24"/>
          <w:szCs w:val="24"/>
          <w:lang w:val="es-ES"/>
        </w:rPr>
        <w:t>ra interceptación, interferencia</w:t>
      </w:r>
      <w:r w:rsidRPr="000360D2">
        <w:rPr>
          <w:rFonts w:ascii="Arial" w:hAnsi="Arial" w:cs="Arial"/>
          <w:sz w:val="24"/>
          <w:szCs w:val="24"/>
          <w:lang w:val="es-ES"/>
        </w:rPr>
        <w:t xml:space="preserve"> o daño.</w:t>
      </w:r>
    </w:p>
    <w:p w14:paraId="74C4E073" w14:textId="77777777" w:rsidR="001A274F" w:rsidRPr="000360D2" w:rsidRDefault="001A274F" w:rsidP="00E83E90">
      <w:pPr>
        <w:spacing w:after="0" w:line="240" w:lineRule="auto"/>
        <w:jc w:val="both"/>
        <w:rPr>
          <w:rFonts w:ascii="Arial" w:hAnsi="Arial" w:cs="Arial"/>
          <w:sz w:val="24"/>
          <w:szCs w:val="24"/>
          <w:lang w:val="es-ES"/>
        </w:rPr>
      </w:pPr>
    </w:p>
    <w:p w14:paraId="74C4E074" w14:textId="77777777" w:rsidR="001A274F" w:rsidRPr="000360D2" w:rsidRDefault="001A274F" w:rsidP="00E83E90">
      <w:pPr>
        <w:pStyle w:val="Estilo4"/>
        <w:rPr>
          <w:lang w:val="es-ES"/>
        </w:rPr>
      </w:pPr>
      <w:r w:rsidRPr="000360D2">
        <w:rPr>
          <w:lang w:val="es-ES"/>
        </w:rPr>
        <w:t>PI008</w:t>
      </w:r>
      <w:r w:rsidR="00E444CF" w:rsidRPr="000360D2">
        <w:rPr>
          <w:lang w:val="es-ES"/>
        </w:rPr>
        <w:t xml:space="preserve">. </w:t>
      </w:r>
      <w:r w:rsidRPr="000360D2">
        <w:rPr>
          <w:lang w:val="es-ES"/>
        </w:rPr>
        <w:t>Título de la Política: Mantenimiento de equipos - Ref.: ISO/IEC 27001 CL. A. 11.2.4</w:t>
      </w:r>
    </w:p>
    <w:p w14:paraId="74C4E075" w14:textId="77777777" w:rsidR="001A274F" w:rsidRPr="000360D2" w:rsidRDefault="001A274F" w:rsidP="00E83E90">
      <w:pPr>
        <w:spacing w:after="0" w:line="240" w:lineRule="auto"/>
        <w:jc w:val="both"/>
        <w:rPr>
          <w:rFonts w:ascii="Arial" w:hAnsi="Arial" w:cs="Arial"/>
          <w:b/>
          <w:sz w:val="24"/>
          <w:szCs w:val="24"/>
          <w:lang w:val="es-ES"/>
        </w:rPr>
      </w:pPr>
    </w:p>
    <w:p w14:paraId="74C4E076" w14:textId="77777777" w:rsidR="00E444CF" w:rsidRPr="000360D2" w:rsidRDefault="001A274F"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E077" w14:textId="77777777" w:rsidR="00E444CF" w:rsidRPr="000360D2" w:rsidRDefault="00E444CF" w:rsidP="00E83E90">
      <w:pPr>
        <w:spacing w:after="0" w:line="240" w:lineRule="auto"/>
        <w:jc w:val="both"/>
        <w:rPr>
          <w:rFonts w:ascii="Arial" w:hAnsi="Arial" w:cs="Arial"/>
          <w:sz w:val="24"/>
          <w:szCs w:val="24"/>
          <w:lang w:val="es-ES"/>
        </w:rPr>
      </w:pPr>
    </w:p>
    <w:p w14:paraId="74C4E078" w14:textId="38DBDE51" w:rsidR="001A274F" w:rsidRPr="000360D2" w:rsidRDefault="001A274F"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 xml:space="preserve">Se debe realizar el mantenimiento de los equipos para asegurar la continuidad de la operación y a su vez garantizar la disponibilidad e integridad de la información de forma continua, para lo cual es necesario realizar el mantenimiento preventivo a los equipos de la entidad, de acuerdo con los intervalos de servicio establecidos y atendiendo a las recomendaciones y especificaciones técnicas establecidas por el fabricante o el proveedor. La Oficina TIC </w:t>
      </w:r>
      <w:r w:rsidR="00C85BCD">
        <w:rPr>
          <w:rFonts w:ascii="Arial" w:hAnsi="Arial" w:cs="Arial"/>
          <w:sz w:val="24"/>
          <w:szCs w:val="24"/>
          <w:lang w:val="es-ES"/>
        </w:rPr>
        <w:t>debe mantener</w:t>
      </w:r>
      <w:r w:rsidRPr="000360D2">
        <w:rPr>
          <w:rFonts w:ascii="Arial" w:hAnsi="Arial" w:cs="Arial"/>
          <w:sz w:val="24"/>
          <w:szCs w:val="24"/>
          <w:lang w:val="es-ES"/>
        </w:rPr>
        <w:t xml:space="preserve"> un control actualizado de la frecuencia de realización del mantenimiento preventivo de los equipos en la entidad.</w:t>
      </w:r>
    </w:p>
    <w:p w14:paraId="74C4E07D" w14:textId="77777777" w:rsidR="001A274F" w:rsidRPr="000360D2" w:rsidRDefault="001A274F" w:rsidP="00E83E90">
      <w:pPr>
        <w:spacing w:after="0" w:line="240" w:lineRule="auto"/>
        <w:jc w:val="both"/>
        <w:rPr>
          <w:rFonts w:ascii="Arial" w:hAnsi="Arial" w:cs="Arial"/>
          <w:sz w:val="24"/>
          <w:szCs w:val="24"/>
          <w:lang w:val="es-ES"/>
        </w:rPr>
      </w:pPr>
    </w:p>
    <w:p w14:paraId="74C4E07E" w14:textId="77777777" w:rsidR="001A274F" w:rsidRPr="000360D2" w:rsidRDefault="001A274F" w:rsidP="00E83E90">
      <w:pPr>
        <w:pStyle w:val="Estilo4"/>
        <w:rPr>
          <w:lang w:val="es-ES"/>
        </w:rPr>
      </w:pPr>
      <w:r w:rsidRPr="000360D2">
        <w:rPr>
          <w:lang w:val="es-ES"/>
        </w:rPr>
        <w:t>PI009</w:t>
      </w:r>
      <w:r w:rsidR="007513E2" w:rsidRPr="000360D2">
        <w:rPr>
          <w:lang w:val="es-ES"/>
        </w:rPr>
        <w:t xml:space="preserve">. </w:t>
      </w:r>
      <w:r w:rsidRPr="000360D2">
        <w:rPr>
          <w:lang w:val="es-ES"/>
        </w:rPr>
        <w:t>Título de la Política: Escritorio limpio y pantalla limpia- Ref.: ISO/IEC 27001 CL. A. 11.2.9</w:t>
      </w:r>
    </w:p>
    <w:p w14:paraId="74C4E07F" w14:textId="77777777" w:rsidR="001A274F" w:rsidRPr="000360D2" w:rsidRDefault="001A274F" w:rsidP="00E83E90">
      <w:pPr>
        <w:spacing w:after="0" w:line="240" w:lineRule="auto"/>
        <w:jc w:val="both"/>
        <w:rPr>
          <w:rFonts w:ascii="Arial" w:hAnsi="Arial" w:cs="Arial"/>
          <w:b/>
          <w:sz w:val="24"/>
          <w:szCs w:val="24"/>
          <w:lang w:val="es-ES"/>
        </w:rPr>
      </w:pPr>
    </w:p>
    <w:p w14:paraId="74C4E080" w14:textId="77777777" w:rsidR="007513E2" w:rsidRPr="000360D2" w:rsidRDefault="001A274F" w:rsidP="00E83E90">
      <w:pPr>
        <w:spacing w:after="0" w:line="240" w:lineRule="auto"/>
        <w:jc w:val="both"/>
        <w:rPr>
          <w:rFonts w:ascii="Arial" w:hAnsi="Arial" w:cs="Arial"/>
          <w:b/>
          <w:sz w:val="24"/>
          <w:szCs w:val="24"/>
          <w:lang w:val="es-ES"/>
        </w:rPr>
      </w:pPr>
      <w:r w:rsidRPr="000360D2">
        <w:rPr>
          <w:rFonts w:ascii="Arial" w:hAnsi="Arial" w:cs="Arial"/>
          <w:b/>
          <w:sz w:val="24"/>
          <w:szCs w:val="24"/>
          <w:lang w:val="es-ES"/>
        </w:rPr>
        <w:t xml:space="preserve">Definición de la Política: </w:t>
      </w:r>
    </w:p>
    <w:p w14:paraId="74C4E081" w14:textId="77777777" w:rsidR="007513E2" w:rsidRPr="000360D2" w:rsidRDefault="007513E2" w:rsidP="00E83E90">
      <w:pPr>
        <w:spacing w:after="0" w:line="240" w:lineRule="auto"/>
        <w:jc w:val="both"/>
        <w:rPr>
          <w:rFonts w:ascii="Arial" w:hAnsi="Arial" w:cs="Arial"/>
          <w:sz w:val="24"/>
          <w:szCs w:val="24"/>
          <w:lang w:val="es-ES"/>
        </w:rPr>
      </w:pPr>
    </w:p>
    <w:p w14:paraId="74C4E082" w14:textId="53063279" w:rsidR="001A274F" w:rsidRPr="000360D2" w:rsidRDefault="001A274F" w:rsidP="00E83E90">
      <w:pPr>
        <w:spacing w:after="0" w:line="240" w:lineRule="auto"/>
        <w:jc w:val="both"/>
        <w:rPr>
          <w:rFonts w:ascii="Arial" w:hAnsi="Arial" w:cs="Arial"/>
          <w:sz w:val="24"/>
          <w:szCs w:val="24"/>
          <w:lang w:val="es-ES"/>
        </w:rPr>
      </w:pPr>
      <w:r w:rsidRPr="000360D2">
        <w:rPr>
          <w:rFonts w:ascii="Arial" w:hAnsi="Arial" w:cs="Arial"/>
          <w:sz w:val="24"/>
          <w:szCs w:val="24"/>
          <w:lang w:val="es-ES"/>
        </w:rPr>
        <w:t>Se debe adoptar por parte de la Superintendencia del Subsidio Familiar una política de escritorio limpi</w:t>
      </w:r>
      <w:r w:rsidR="00C85BCD">
        <w:rPr>
          <w:rFonts w:ascii="Arial" w:hAnsi="Arial" w:cs="Arial"/>
          <w:sz w:val="24"/>
          <w:szCs w:val="24"/>
          <w:lang w:val="es-ES"/>
        </w:rPr>
        <w:t>a</w:t>
      </w:r>
      <w:r w:rsidRPr="000360D2">
        <w:rPr>
          <w:rFonts w:ascii="Arial" w:hAnsi="Arial" w:cs="Arial"/>
          <w:sz w:val="24"/>
          <w:szCs w:val="24"/>
          <w:lang w:val="es-ES"/>
        </w:rPr>
        <w:t xml:space="preserve"> para proteger documentos en papel y dispositivos de almacenamiento removi</w:t>
      </w:r>
      <w:r w:rsidR="00C85BCD">
        <w:rPr>
          <w:rFonts w:ascii="Arial" w:hAnsi="Arial" w:cs="Arial"/>
          <w:sz w:val="24"/>
          <w:szCs w:val="24"/>
          <w:lang w:val="es-ES"/>
        </w:rPr>
        <w:t>bles y una política de pantalla</w:t>
      </w:r>
      <w:r w:rsidRPr="000360D2">
        <w:rPr>
          <w:rFonts w:ascii="Arial" w:hAnsi="Arial" w:cs="Arial"/>
          <w:sz w:val="24"/>
          <w:szCs w:val="24"/>
          <w:lang w:val="es-ES"/>
        </w:rPr>
        <w:t xml:space="preserve"> limpia en las instalaciones de procesamiento de información, a fin de reducir los riesgos de acceso no autorizado, pérdida y daño de la información.</w:t>
      </w:r>
    </w:p>
    <w:p w14:paraId="74C4E087" w14:textId="77777777" w:rsidR="001A274F" w:rsidRPr="000360D2" w:rsidRDefault="001A274F" w:rsidP="00E83E90">
      <w:pPr>
        <w:spacing w:after="0" w:line="240" w:lineRule="auto"/>
        <w:jc w:val="both"/>
        <w:rPr>
          <w:rFonts w:ascii="Arial" w:hAnsi="Arial" w:cs="Arial"/>
          <w:sz w:val="24"/>
          <w:szCs w:val="24"/>
          <w:lang w:val="es-ES"/>
        </w:rPr>
      </w:pPr>
    </w:p>
    <w:p w14:paraId="74C4E088" w14:textId="386E5A07" w:rsidR="00EF3DEF" w:rsidRPr="000360D2" w:rsidRDefault="00EF3DEF" w:rsidP="00E83E90">
      <w:pPr>
        <w:spacing w:after="0" w:line="240" w:lineRule="auto"/>
        <w:rPr>
          <w:rFonts w:ascii="Arial" w:hAnsi="Arial" w:cs="Arial"/>
          <w:sz w:val="24"/>
          <w:szCs w:val="24"/>
          <w:lang w:val="es-ES"/>
        </w:rPr>
      </w:pPr>
      <w:r w:rsidRPr="000360D2">
        <w:rPr>
          <w:rFonts w:ascii="Arial" w:hAnsi="Arial" w:cs="Arial"/>
          <w:sz w:val="24"/>
          <w:szCs w:val="24"/>
          <w:lang w:val="es-ES"/>
        </w:rPr>
        <w:br w:type="page"/>
      </w:r>
    </w:p>
    <w:p w14:paraId="7C808BB7" w14:textId="77777777" w:rsidR="00D63788" w:rsidRPr="000360D2" w:rsidRDefault="00D63788" w:rsidP="00E83E90">
      <w:pPr>
        <w:spacing w:after="0" w:line="240" w:lineRule="auto"/>
        <w:rPr>
          <w:rFonts w:ascii="Arial" w:hAnsi="Arial" w:cs="Arial"/>
          <w:sz w:val="24"/>
          <w:szCs w:val="24"/>
          <w:lang w:val="es-ES"/>
        </w:rPr>
      </w:pPr>
    </w:p>
    <w:p w14:paraId="74C4E089" w14:textId="77777777" w:rsidR="006E74BB" w:rsidRPr="000360D2" w:rsidRDefault="006E74BB" w:rsidP="00E83E90">
      <w:pPr>
        <w:spacing w:after="0" w:line="240" w:lineRule="auto"/>
        <w:jc w:val="both"/>
        <w:rPr>
          <w:rFonts w:ascii="Arial" w:hAnsi="Arial" w:cs="Arial"/>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603"/>
        <w:gridCol w:w="1324"/>
        <w:gridCol w:w="1547"/>
        <w:gridCol w:w="1325"/>
        <w:gridCol w:w="1547"/>
      </w:tblGrid>
      <w:tr w:rsidR="00EF3DEF" w:rsidRPr="000360D2" w14:paraId="2FBEB78C" w14:textId="77777777" w:rsidTr="00EF3DEF">
        <w:trPr>
          <w:jc w:val="center"/>
        </w:trPr>
        <w:tc>
          <w:tcPr>
            <w:tcW w:w="3073" w:type="dxa"/>
            <w:gridSpan w:val="2"/>
            <w:shd w:val="clear" w:color="auto" w:fill="auto"/>
          </w:tcPr>
          <w:p w14:paraId="70856781" w14:textId="77777777" w:rsidR="00EF3DEF" w:rsidRPr="000360D2" w:rsidRDefault="00EF3DEF" w:rsidP="00E83E90">
            <w:pPr>
              <w:spacing w:after="0" w:line="240" w:lineRule="auto"/>
              <w:jc w:val="center"/>
              <w:rPr>
                <w:rFonts w:ascii="Arial" w:hAnsi="Arial" w:cs="Arial"/>
                <w:sz w:val="18"/>
                <w:szCs w:val="18"/>
                <w:lang w:val="es-ES"/>
              </w:rPr>
            </w:pPr>
            <w:r w:rsidRPr="000360D2">
              <w:rPr>
                <w:rFonts w:ascii="Arial" w:hAnsi="Arial" w:cs="Arial"/>
                <w:b/>
                <w:bCs/>
                <w:sz w:val="18"/>
                <w:szCs w:val="18"/>
                <w:lang w:val="es-ES"/>
              </w:rPr>
              <w:t>ELABORO</w:t>
            </w:r>
          </w:p>
        </w:tc>
        <w:tc>
          <w:tcPr>
            <w:tcW w:w="2883" w:type="dxa"/>
            <w:gridSpan w:val="2"/>
            <w:shd w:val="clear" w:color="auto" w:fill="auto"/>
          </w:tcPr>
          <w:p w14:paraId="48E0B640" w14:textId="77777777" w:rsidR="00EF3DEF" w:rsidRPr="000360D2" w:rsidRDefault="00EF3DEF" w:rsidP="00E83E90">
            <w:pPr>
              <w:spacing w:after="0" w:line="240" w:lineRule="auto"/>
              <w:jc w:val="center"/>
              <w:rPr>
                <w:rFonts w:ascii="Arial" w:hAnsi="Arial" w:cs="Arial"/>
                <w:sz w:val="18"/>
                <w:szCs w:val="18"/>
                <w:lang w:val="es-ES"/>
              </w:rPr>
            </w:pPr>
            <w:r w:rsidRPr="000360D2">
              <w:rPr>
                <w:rFonts w:ascii="Arial" w:hAnsi="Arial" w:cs="Arial"/>
                <w:b/>
                <w:bCs/>
                <w:sz w:val="18"/>
                <w:szCs w:val="18"/>
                <w:lang w:val="es-ES"/>
              </w:rPr>
              <w:t>REVISO</w:t>
            </w:r>
          </w:p>
        </w:tc>
        <w:tc>
          <w:tcPr>
            <w:tcW w:w="2872" w:type="dxa"/>
            <w:gridSpan w:val="2"/>
            <w:shd w:val="clear" w:color="auto" w:fill="auto"/>
          </w:tcPr>
          <w:p w14:paraId="6FBC8EC9" w14:textId="77777777" w:rsidR="00EF3DEF" w:rsidRPr="000360D2" w:rsidRDefault="00EF3DEF" w:rsidP="00E83E90">
            <w:pPr>
              <w:spacing w:after="0" w:line="240" w:lineRule="auto"/>
              <w:jc w:val="center"/>
              <w:rPr>
                <w:rFonts w:ascii="Arial" w:hAnsi="Arial" w:cs="Arial"/>
                <w:sz w:val="18"/>
                <w:szCs w:val="18"/>
                <w:lang w:val="es-ES"/>
              </w:rPr>
            </w:pPr>
            <w:r w:rsidRPr="000360D2">
              <w:rPr>
                <w:rFonts w:ascii="Arial" w:hAnsi="Arial" w:cs="Arial"/>
                <w:b/>
                <w:bCs/>
                <w:sz w:val="18"/>
                <w:szCs w:val="18"/>
                <w:lang w:val="es-ES"/>
              </w:rPr>
              <w:t>APROBO</w:t>
            </w:r>
          </w:p>
        </w:tc>
      </w:tr>
      <w:tr w:rsidR="00EF3DEF" w:rsidRPr="000360D2" w14:paraId="69111301" w14:textId="77777777" w:rsidTr="00EF3DEF">
        <w:trPr>
          <w:jc w:val="center"/>
        </w:trPr>
        <w:tc>
          <w:tcPr>
            <w:tcW w:w="1453" w:type="dxa"/>
            <w:shd w:val="clear" w:color="auto" w:fill="auto"/>
          </w:tcPr>
          <w:p w14:paraId="42943985" w14:textId="77777777" w:rsidR="00EF3DEF" w:rsidRPr="000360D2" w:rsidRDefault="00EF3DEF" w:rsidP="00E83E90">
            <w:pPr>
              <w:spacing w:after="0" w:line="240" w:lineRule="auto"/>
              <w:rPr>
                <w:rFonts w:ascii="Arial" w:hAnsi="Arial" w:cs="Arial"/>
                <w:sz w:val="18"/>
                <w:szCs w:val="18"/>
                <w:lang w:val="es-ES"/>
              </w:rPr>
            </w:pPr>
            <w:r w:rsidRPr="000360D2">
              <w:rPr>
                <w:rFonts w:ascii="Arial" w:hAnsi="Arial" w:cs="Arial"/>
                <w:b/>
                <w:bCs/>
                <w:sz w:val="18"/>
                <w:szCs w:val="18"/>
                <w:lang w:val="es-ES"/>
              </w:rPr>
              <w:t>Nombre:</w:t>
            </w:r>
          </w:p>
        </w:tc>
        <w:tc>
          <w:tcPr>
            <w:tcW w:w="1620" w:type="dxa"/>
            <w:shd w:val="clear" w:color="auto" w:fill="auto"/>
          </w:tcPr>
          <w:p w14:paraId="4B6F7DFB" w14:textId="77777777" w:rsidR="00EF3DEF" w:rsidRPr="000360D2" w:rsidRDefault="00EF3DEF" w:rsidP="00E83E90">
            <w:pPr>
              <w:spacing w:after="0" w:line="240" w:lineRule="auto"/>
              <w:rPr>
                <w:rFonts w:ascii="Arial" w:hAnsi="Arial" w:cs="Arial"/>
                <w:sz w:val="18"/>
                <w:szCs w:val="18"/>
                <w:lang w:val="es-ES"/>
              </w:rPr>
            </w:pPr>
            <w:r w:rsidRPr="000360D2">
              <w:rPr>
                <w:rFonts w:ascii="Arial" w:hAnsi="Arial" w:cs="Arial"/>
                <w:sz w:val="18"/>
                <w:szCs w:val="18"/>
                <w:lang w:val="es-ES"/>
              </w:rPr>
              <w:t>Juan José Olivella</w:t>
            </w:r>
          </w:p>
        </w:tc>
        <w:tc>
          <w:tcPr>
            <w:tcW w:w="1434" w:type="dxa"/>
            <w:shd w:val="clear" w:color="auto" w:fill="auto"/>
          </w:tcPr>
          <w:p w14:paraId="0F40D7C9" w14:textId="77777777" w:rsidR="00EF3DEF" w:rsidRPr="000360D2" w:rsidRDefault="00EF3DEF" w:rsidP="00E83E90">
            <w:pPr>
              <w:spacing w:after="0" w:line="240" w:lineRule="auto"/>
              <w:rPr>
                <w:rFonts w:ascii="Arial" w:hAnsi="Arial" w:cs="Arial"/>
                <w:sz w:val="18"/>
                <w:szCs w:val="18"/>
                <w:lang w:val="es-ES"/>
              </w:rPr>
            </w:pPr>
            <w:r w:rsidRPr="000360D2">
              <w:rPr>
                <w:rFonts w:ascii="Arial" w:hAnsi="Arial" w:cs="Arial"/>
                <w:b/>
                <w:bCs/>
                <w:sz w:val="18"/>
                <w:szCs w:val="18"/>
                <w:lang w:val="es-ES"/>
              </w:rPr>
              <w:t>Nombre:</w:t>
            </w:r>
          </w:p>
        </w:tc>
        <w:tc>
          <w:tcPr>
            <w:tcW w:w="1449" w:type="dxa"/>
            <w:shd w:val="clear" w:color="auto" w:fill="auto"/>
          </w:tcPr>
          <w:p w14:paraId="45A2E614" w14:textId="77777777" w:rsidR="00EF3DEF" w:rsidRPr="000360D2" w:rsidRDefault="00EF3DEF" w:rsidP="00E83E90">
            <w:pPr>
              <w:spacing w:after="0" w:line="240" w:lineRule="auto"/>
              <w:jc w:val="both"/>
              <w:rPr>
                <w:rFonts w:ascii="Arial" w:hAnsi="Arial" w:cs="Arial"/>
                <w:sz w:val="18"/>
                <w:szCs w:val="18"/>
                <w:lang w:val="es-ES"/>
              </w:rPr>
            </w:pPr>
          </w:p>
        </w:tc>
        <w:tc>
          <w:tcPr>
            <w:tcW w:w="1435" w:type="dxa"/>
            <w:shd w:val="clear" w:color="auto" w:fill="auto"/>
          </w:tcPr>
          <w:p w14:paraId="15615F9D" w14:textId="77777777" w:rsidR="00EF3DEF" w:rsidRPr="000360D2" w:rsidRDefault="00EF3DEF" w:rsidP="00E83E90">
            <w:pPr>
              <w:spacing w:after="0" w:line="240" w:lineRule="auto"/>
              <w:rPr>
                <w:rFonts w:ascii="Arial" w:hAnsi="Arial" w:cs="Arial"/>
                <w:sz w:val="18"/>
                <w:szCs w:val="18"/>
                <w:lang w:val="es-ES"/>
              </w:rPr>
            </w:pPr>
            <w:r w:rsidRPr="000360D2">
              <w:rPr>
                <w:rFonts w:ascii="Arial" w:hAnsi="Arial" w:cs="Arial"/>
                <w:b/>
                <w:bCs/>
                <w:sz w:val="18"/>
                <w:szCs w:val="18"/>
                <w:lang w:val="es-ES"/>
              </w:rPr>
              <w:t>Nombre:</w:t>
            </w:r>
          </w:p>
        </w:tc>
        <w:tc>
          <w:tcPr>
            <w:tcW w:w="1437" w:type="dxa"/>
            <w:shd w:val="clear" w:color="auto" w:fill="auto"/>
          </w:tcPr>
          <w:p w14:paraId="539DD56A" w14:textId="77777777" w:rsidR="00EF3DEF" w:rsidRPr="000360D2" w:rsidRDefault="00EF3DEF" w:rsidP="00E83E90">
            <w:pPr>
              <w:spacing w:after="0" w:line="240" w:lineRule="auto"/>
              <w:rPr>
                <w:rFonts w:ascii="Arial" w:hAnsi="Arial" w:cs="Arial"/>
                <w:sz w:val="18"/>
                <w:szCs w:val="18"/>
                <w:lang w:val="es-ES"/>
              </w:rPr>
            </w:pPr>
            <w:r w:rsidRPr="000360D2">
              <w:rPr>
                <w:rFonts w:ascii="Arial" w:hAnsi="Arial" w:cs="Arial"/>
                <w:sz w:val="18"/>
                <w:szCs w:val="18"/>
                <w:lang w:val="es-ES"/>
              </w:rPr>
              <w:t>Norberto Agudelo Valencia</w:t>
            </w:r>
          </w:p>
        </w:tc>
      </w:tr>
      <w:tr w:rsidR="00EF3DEF" w:rsidRPr="000360D2" w14:paraId="3772D552" w14:textId="77777777" w:rsidTr="00EF3DEF">
        <w:trPr>
          <w:jc w:val="center"/>
        </w:trPr>
        <w:tc>
          <w:tcPr>
            <w:tcW w:w="1453" w:type="dxa"/>
            <w:shd w:val="clear" w:color="auto" w:fill="auto"/>
          </w:tcPr>
          <w:p w14:paraId="4F1302DA" w14:textId="77777777" w:rsidR="00EF3DEF" w:rsidRPr="000360D2" w:rsidRDefault="00EF3DEF" w:rsidP="00E83E90">
            <w:pPr>
              <w:spacing w:after="0" w:line="240" w:lineRule="auto"/>
              <w:rPr>
                <w:rFonts w:ascii="Arial" w:hAnsi="Arial" w:cs="Arial"/>
                <w:sz w:val="18"/>
                <w:szCs w:val="18"/>
                <w:lang w:val="es-ES"/>
              </w:rPr>
            </w:pPr>
            <w:r w:rsidRPr="000360D2">
              <w:rPr>
                <w:rFonts w:ascii="Arial" w:hAnsi="Arial" w:cs="Arial"/>
                <w:b/>
                <w:bCs/>
                <w:sz w:val="18"/>
                <w:szCs w:val="18"/>
                <w:lang w:val="es-ES"/>
              </w:rPr>
              <w:t>Cargo:</w:t>
            </w:r>
          </w:p>
        </w:tc>
        <w:tc>
          <w:tcPr>
            <w:tcW w:w="1620" w:type="dxa"/>
            <w:shd w:val="clear" w:color="auto" w:fill="auto"/>
          </w:tcPr>
          <w:p w14:paraId="276137D8" w14:textId="77777777" w:rsidR="00EF3DEF" w:rsidRPr="000360D2" w:rsidRDefault="00EF3DEF" w:rsidP="00E83E90">
            <w:pPr>
              <w:spacing w:after="0" w:line="240" w:lineRule="auto"/>
              <w:rPr>
                <w:rFonts w:ascii="Arial" w:hAnsi="Arial" w:cs="Arial"/>
                <w:sz w:val="18"/>
                <w:szCs w:val="18"/>
                <w:lang w:val="es-ES"/>
              </w:rPr>
            </w:pPr>
            <w:r w:rsidRPr="000360D2">
              <w:rPr>
                <w:rFonts w:ascii="Arial" w:hAnsi="Arial" w:cs="Arial"/>
                <w:sz w:val="18"/>
                <w:szCs w:val="18"/>
                <w:lang w:val="es-ES"/>
              </w:rPr>
              <w:t>Profesional Universitario Oficina de Tecnologías de la Información y las Comunicaciones</w:t>
            </w:r>
          </w:p>
        </w:tc>
        <w:tc>
          <w:tcPr>
            <w:tcW w:w="1434" w:type="dxa"/>
            <w:shd w:val="clear" w:color="auto" w:fill="auto"/>
          </w:tcPr>
          <w:p w14:paraId="57A81A5B" w14:textId="77777777" w:rsidR="00EF3DEF" w:rsidRPr="000360D2" w:rsidRDefault="00EF3DEF" w:rsidP="00E83E90">
            <w:pPr>
              <w:spacing w:after="0" w:line="240" w:lineRule="auto"/>
              <w:rPr>
                <w:rFonts w:ascii="Arial" w:hAnsi="Arial" w:cs="Arial"/>
                <w:sz w:val="18"/>
                <w:szCs w:val="18"/>
                <w:lang w:val="es-ES"/>
              </w:rPr>
            </w:pPr>
            <w:r w:rsidRPr="000360D2">
              <w:rPr>
                <w:rFonts w:ascii="Arial" w:hAnsi="Arial" w:cs="Arial"/>
                <w:b/>
                <w:bCs/>
                <w:sz w:val="18"/>
                <w:szCs w:val="18"/>
                <w:lang w:val="es-ES"/>
              </w:rPr>
              <w:t>Cargo:</w:t>
            </w:r>
          </w:p>
        </w:tc>
        <w:tc>
          <w:tcPr>
            <w:tcW w:w="1449" w:type="dxa"/>
            <w:shd w:val="clear" w:color="auto" w:fill="auto"/>
          </w:tcPr>
          <w:p w14:paraId="6707FA6F" w14:textId="77777777" w:rsidR="00EF3DEF" w:rsidRPr="000360D2" w:rsidRDefault="00EF3DEF" w:rsidP="00E83E90">
            <w:pPr>
              <w:spacing w:after="0" w:line="240" w:lineRule="auto"/>
              <w:rPr>
                <w:rFonts w:ascii="Arial" w:hAnsi="Arial" w:cs="Arial"/>
                <w:sz w:val="18"/>
                <w:szCs w:val="18"/>
                <w:lang w:val="es-ES"/>
              </w:rPr>
            </w:pPr>
            <w:r w:rsidRPr="000360D2">
              <w:rPr>
                <w:rFonts w:ascii="Arial" w:eastAsia="Times New Roman" w:hAnsi="Arial" w:cs="Arial"/>
                <w:color w:val="000000"/>
                <w:sz w:val="18"/>
                <w:szCs w:val="18"/>
                <w:lang w:val="es-ES"/>
              </w:rPr>
              <w:t>Profesional Especializado Oficina de Tecnologías de la Información y las Comunicaciones</w:t>
            </w:r>
          </w:p>
        </w:tc>
        <w:tc>
          <w:tcPr>
            <w:tcW w:w="1435" w:type="dxa"/>
            <w:shd w:val="clear" w:color="auto" w:fill="auto"/>
          </w:tcPr>
          <w:p w14:paraId="381F6B50" w14:textId="77777777" w:rsidR="00EF3DEF" w:rsidRPr="000360D2" w:rsidRDefault="00EF3DEF" w:rsidP="00E83E90">
            <w:pPr>
              <w:spacing w:after="0" w:line="240" w:lineRule="auto"/>
              <w:rPr>
                <w:rFonts w:ascii="Arial" w:hAnsi="Arial" w:cs="Arial"/>
                <w:sz w:val="18"/>
                <w:szCs w:val="18"/>
                <w:lang w:val="es-ES"/>
              </w:rPr>
            </w:pPr>
            <w:r w:rsidRPr="000360D2">
              <w:rPr>
                <w:rFonts w:ascii="Arial" w:hAnsi="Arial" w:cs="Arial"/>
                <w:b/>
                <w:bCs/>
                <w:sz w:val="18"/>
                <w:szCs w:val="18"/>
                <w:lang w:val="es-ES"/>
              </w:rPr>
              <w:t>Cargo:</w:t>
            </w:r>
          </w:p>
        </w:tc>
        <w:tc>
          <w:tcPr>
            <w:tcW w:w="1437" w:type="dxa"/>
            <w:shd w:val="clear" w:color="auto" w:fill="auto"/>
          </w:tcPr>
          <w:p w14:paraId="2864A0A0" w14:textId="77777777" w:rsidR="00EF3DEF" w:rsidRPr="000360D2" w:rsidRDefault="00EF3DEF" w:rsidP="00E83E90">
            <w:pPr>
              <w:spacing w:after="0" w:line="240" w:lineRule="auto"/>
              <w:rPr>
                <w:rFonts w:ascii="Arial" w:hAnsi="Arial" w:cs="Arial"/>
                <w:sz w:val="18"/>
                <w:szCs w:val="18"/>
                <w:lang w:val="es-ES"/>
              </w:rPr>
            </w:pPr>
            <w:r w:rsidRPr="000360D2">
              <w:rPr>
                <w:rFonts w:ascii="Arial" w:eastAsia="Times New Roman" w:hAnsi="Arial" w:cs="Arial"/>
                <w:color w:val="000000"/>
                <w:sz w:val="18"/>
                <w:szCs w:val="18"/>
                <w:lang w:val="es-ES"/>
              </w:rPr>
              <w:t>Jefe de Oficina de Tecnologías de la Información y las Comunicaciones</w:t>
            </w:r>
          </w:p>
        </w:tc>
      </w:tr>
      <w:tr w:rsidR="00EF3DEF" w:rsidRPr="000360D2" w14:paraId="7E1C241D" w14:textId="77777777" w:rsidTr="00EF3DEF">
        <w:trPr>
          <w:jc w:val="center"/>
        </w:trPr>
        <w:tc>
          <w:tcPr>
            <w:tcW w:w="1453" w:type="dxa"/>
            <w:shd w:val="clear" w:color="auto" w:fill="auto"/>
          </w:tcPr>
          <w:p w14:paraId="4B6E714C" w14:textId="77777777" w:rsidR="00EF3DEF" w:rsidRPr="000360D2" w:rsidRDefault="00EF3DEF" w:rsidP="00E83E90">
            <w:pPr>
              <w:spacing w:after="0" w:line="240" w:lineRule="auto"/>
              <w:rPr>
                <w:rFonts w:ascii="Arial" w:hAnsi="Arial" w:cs="Arial"/>
                <w:sz w:val="18"/>
                <w:szCs w:val="18"/>
                <w:lang w:val="es-ES"/>
              </w:rPr>
            </w:pPr>
            <w:r w:rsidRPr="000360D2">
              <w:rPr>
                <w:rFonts w:ascii="Arial" w:hAnsi="Arial" w:cs="Arial"/>
                <w:b/>
                <w:bCs/>
                <w:sz w:val="18"/>
                <w:szCs w:val="18"/>
                <w:lang w:val="es-ES"/>
              </w:rPr>
              <w:t>Fecha:</w:t>
            </w:r>
          </w:p>
        </w:tc>
        <w:tc>
          <w:tcPr>
            <w:tcW w:w="1620" w:type="dxa"/>
            <w:shd w:val="clear" w:color="auto" w:fill="auto"/>
          </w:tcPr>
          <w:p w14:paraId="66FD4786" w14:textId="77777777" w:rsidR="00EF3DEF" w:rsidRPr="000360D2" w:rsidRDefault="00EF3DEF" w:rsidP="00E83E90">
            <w:pPr>
              <w:spacing w:after="0" w:line="240" w:lineRule="auto"/>
              <w:jc w:val="both"/>
              <w:rPr>
                <w:rFonts w:ascii="Arial" w:hAnsi="Arial" w:cs="Arial"/>
                <w:sz w:val="18"/>
                <w:szCs w:val="18"/>
                <w:lang w:val="es-ES"/>
              </w:rPr>
            </w:pPr>
            <w:r w:rsidRPr="000360D2">
              <w:rPr>
                <w:rFonts w:ascii="Arial" w:hAnsi="Arial" w:cs="Arial"/>
                <w:sz w:val="18"/>
                <w:szCs w:val="18"/>
                <w:lang w:val="es-ES"/>
              </w:rPr>
              <w:t>29/Sep./2015</w:t>
            </w:r>
          </w:p>
        </w:tc>
        <w:tc>
          <w:tcPr>
            <w:tcW w:w="1434" w:type="dxa"/>
            <w:shd w:val="clear" w:color="auto" w:fill="auto"/>
          </w:tcPr>
          <w:p w14:paraId="1DADD47F" w14:textId="77777777" w:rsidR="00EF3DEF" w:rsidRPr="000360D2" w:rsidRDefault="00EF3DEF" w:rsidP="00E83E90">
            <w:pPr>
              <w:spacing w:after="0" w:line="240" w:lineRule="auto"/>
              <w:rPr>
                <w:rFonts w:ascii="Arial" w:hAnsi="Arial" w:cs="Arial"/>
                <w:sz w:val="18"/>
                <w:szCs w:val="18"/>
                <w:lang w:val="es-ES"/>
              </w:rPr>
            </w:pPr>
            <w:r w:rsidRPr="000360D2">
              <w:rPr>
                <w:rFonts w:ascii="Arial" w:hAnsi="Arial" w:cs="Arial"/>
                <w:b/>
                <w:bCs/>
                <w:sz w:val="18"/>
                <w:szCs w:val="18"/>
                <w:lang w:val="es-ES"/>
              </w:rPr>
              <w:t>Fecha:</w:t>
            </w:r>
          </w:p>
        </w:tc>
        <w:tc>
          <w:tcPr>
            <w:tcW w:w="1449" w:type="dxa"/>
            <w:shd w:val="clear" w:color="auto" w:fill="auto"/>
          </w:tcPr>
          <w:p w14:paraId="30BDC66F" w14:textId="77777777" w:rsidR="00EF3DEF" w:rsidRPr="000360D2" w:rsidRDefault="00EF3DEF" w:rsidP="00E83E90">
            <w:pPr>
              <w:spacing w:after="0" w:line="240" w:lineRule="auto"/>
              <w:jc w:val="both"/>
              <w:rPr>
                <w:rFonts w:ascii="Arial" w:hAnsi="Arial" w:cs="Arial"/>
                <w:sz w:val="18"/>
                <w:szCs w:val="18"/>
                <w:lang w:val="es-ES"/>
              </w:rPr>
            </w:pPr>
            <w:r w:rsidRPr="000360D2">
              <w:rPr>
                <w:rFonts w:ascii="Arial" w:hAnsi="Arial" w:cs="Arial"/>
                <w:sz w:val="18"/>
                <w:szCs w:val="18"/>
                <w:lang w:val="es-ES"/>
              </w:rPr>
              <w:t>29/Sep./2015</w:t>
            </w:r>
          </w:p>
        </w:tc>
        <w:tc>
          <w:tcPr>
            <w:tcW w:w="1435" w:type="dxa"/>
            <w:shd w:val="clear" w:color="auto" w:fill="auto"/>
          </w:tcPr>
          <w:p w14:paraId="7B724FEF" w14:textId="77777777" w:rsidR="00EF3DEF" w:rsidRPr="000360D2" w:rsidRDefault="00EF3DEF" w:rsidP="00E83E90">
            <w:pPr>
              <w:spacing w:after="0" w:line="240" w:lineRule="auto"/>
              <w:rPr>
                <w:rFonts w:ascii="Arial" w:hAnsi="Arial" w:cs="Arial"/>
                <w:sz w:val="18"/>
                <w:szCs w:val="18"/>
                <w:lang w:val="es-ES"/>
              </w:rPr>
            </w:pPr>
            <w:r w:rsidRPr="000360D2">
              <w:rPr>
                <w:rFonts w:ascii="Arial" w:hAnsi="Arial" w:cs="Arial"/>
                <w:b/>
                <w:bCs/>
                <w:sz w:val="18"/>
                <w:szCs w:val="18"/>
                <w:lang w:val="es-ES"/>
              </w:rPr>
              <w:t>Fecha:</w:t>
            </w:r>
          </w:p>
        </w:tc>
        <w:tc>
          <w:tcPr>
            <w:tcW w:w="1437" w:type="dxa"/>
            <w:shd w:val="clear" w:color="auto" w:fill="auto"/>
          </w:tcPr>
          <w:p w14:paraId="6B718C31" w14:textId="77777777" w:rsidR="00EF3DEF" w:rsidRPr="000360D2" w:rsidRDefault="00EF3DEF" w:rsidP="00E83E90">
            <w:pPr>
              <w:spacing w:after="0" w:line="240" w:lineRule="auto"/>
              <w:jc w:val="both"/>
              <w:rPr>
                <w:rFonts w:ascii="Arial" w:hAnsi="Arial" w:cs="Arial"/>
                <w:sz w:val="18"/>
                <w:szCs w:val="18"/>
                <w:lang w:val="es-ES"/>
              </w:rPr>
            </w:pPr>
            <w:r w:rsidRPr="000360D2">
              <w:rPr>
                <w:rFonts w:ascii="Arial" w:hAnsi="Arial" w:cs="Arial"/>
                <w:sz w:val="18"/>
                <w:szCs w:val="18"/>
                <w:lang w:val="es-ES"/>
              </w:rPr>
              <w:t>29/Sep./2015</w:t>
            </w:r>
          </w:p>
        </w:tc>
      </w:tr>
      <w:tr w:rsidR="00CB1CDD" w:rsidRPr="000360D2" w14:paraId="4B447D62" w14:textId="77777777" w:rsidTr="00EF3DEF">
        <w:trPr>
          <w:jc w:val="center"/>
        </w:trPr>
        <w:tc>
          <w:tcPr>
            <w:tcW w:w="1453" w:type="dxa"/>
            <w:shd w:val="clear" w:color="auto" w:fill="auto"/>
          </w:tcPr>
          <w:p w14:paraId="08D3A96A" w14:textId="5BB88328" w:rsidR="00CB1CDD" w:rsidRPr="000360D2" w:rsidRDefault="00CB1CDD" w:rsidP="00E83E90">
            <w:pPr>
              <w:spacing w:after="0" w:line="240" w:lineRule="auto"/>
              <w:rPr>
                <w:rFonts w:ascii="Arial" w:hAnsi="Arial" w:cs="Arial"/>
                <w:b/>
                <w:bCs/>
                <w:sz w:val="18"/>
                <w:szCs w:val="18"/>
                <w:lang w:val="es-ES"/>
              </w:rPr>
            </w:pPr>
            <w:r w:rsidRPr="000360D2">
              <w:rPr>
                <w:rFonts w:ascii="Arial" w:hAnsi="Arial" w:cs="Arial"/>
                <w:b/>
                <w:bCs/>
                <w:sz w:val="18"/>
                <w:szCs w:val="18"/>
                <w:lang w:val="es-ES"/>
              </w:rPr>
              <w:t>Fecha:</w:t>
            </w:r>
          </w:p>
        </w:tc>
        <w:tc>
          <w:tcPr>
            <w:tcW w:w="1620" w:type="dxa"/>
            <w:shd w:val="clear" w:color="auto" w:fill="auto"/>
          </w:tcPr>
          <w:p w14:paraId="3B16F79D" w14:textId="508C73B7" w:rsidR="00CB1CDD" w:rsidRPr="000360D2" w:rsidRDefault="00CB1CDD" w:rsidP="00E83E90">
            <w:pPr>
              <w:spacing w:after="0" w:line="240" w:lineRule="auto"/>
              <w:jc w:val="both"/>
              <w:rPr>
                <w:rFonts w:ascii="Arial" w:hAnsi="Arial" w:cs="Arial"/>
                <w:sz w:val="18"/>
                <w:szCs w:val="18"/>
                <w:lang w:val="es-ES"/>
              </w:rPr>
            </w:pPr>
            <w:r w:rsidRPr="000360D2">
              <w:rPr>
                <w:rFonts w:ascii="Arial" w:hAnsi="Arial" w:cs="Arial"/>
                <w:sz w:val="18"/>
                <w:szCs w:val="18"/>
                <w:lang w:val="es-ES"/>
              </w:rPr>
              <w:t>9/Nov/2015</w:t>
            </w:r>
          </w:p>
        </w:tc>
        <w:tc>
          <w:tcPr>
            <w:tcW w:w="1434" w:type="dxa"/>
            <w:shd w:val="clear" w:color="auto" w:fill="auto"/>
          </w:tcPr>
          <w:p w14:paraId="7B260D09" w14:textId="33E0CEBD" w:rsidR="00CB1CDD" w:rsidRPr="000360D2" w:rsidRDefault="00CB1CDD" w:rsidP="00E83E90">
            <w:pPr>
              <w:spacing w:after="0" w:line="240" w:lineRule="auto"/>
              <w:rPr>
                <w:rFonts w:ascii="Arial" w:hAnsi="Arial" w:cs="Arial"/>
                <w:b/>
                <w:bCs/>
                <w:sz w:val="18"/>
                <w:szCs w:val="18"/>
                <w:lang w:val="es-ES"/>
              </w:rPr>
            </w:pPr>
            <w:r w:rsidRPr="000360D2">
              <w:rPr>
                <w:rFonts w:ascii="Arial" w:hAnsi="Arial" w:cs="Arial"/>
                <w:b/>
                <w:bCs/>
                <w:sz w:val="18"/>
                <w:szCs w:val="18"/>
                <w:lang w:val="es-ES"/>
              </w:rPr>
              <w:t>Fecha:</w:t>
            </w:r>
          </w:p>
        </w:tc>
        <w:tc>
          <w:tcPr>
            <w:tcW w:w="1449" w:type="dxa"/>
            <w:shd w:val="clear" w:color="auto" w:fill="auto"/>
          </w:tcPr>
          <w:p w14:paraId="7DCF0BA6" w14:textId="1E84CC38" w:rsidR="00CB1CDD" w:rsidRPr="000360D2" w:rsidRDefault="00CB1CDD" w:rsidP="00E83E90">
            <w:pPr>
              <w:spacing w:after="0" w:line="240" w:lineRule="auto"/>
              <w:jc w:val="both"/>
              <w:rPr>
                <w:rFonts w:ascii="Arial" w:hAnsi="Arial" w:cs="Arial"/>
                <w:sz w:val="18"/>
                <w:szCs w:val="18"/>
                <w:lang w:val="es-ES"/>
              </w:rPr>
            </w:pPr>
            <w:r w:rsidRPr="000360D2">
              <w:rPr>
                <w:rFonts w:ascii="Arial" w:hAnsi="Arial" w:cs="Arial"/>
                <w:sz w:val="18"/>
                <w:szCs w:val="18"/>
                <w:lang w:val="es-ES"/>
              </w:rPr>
              <w:t>9/Nov/2015</w:t>
            </w:r>
          </w:p>
        </w:tc>
        <w:tc>
          <w:tcPr>
            <w:tcW w:w="1435" w:type="dxa"/>
            <w:shd w:val="clear" w:color="auto" w:fill="auto"/>
          </w:tcPr>
          <w:p w14:paraId="0AFEE967" w14:textId="52680772" w:rsidR="00CB1CDD" w:rsidRPr="000360D2" w:rsidRDefault="00CB1CDD" w:rsidP="00E83E90">
            <w:pPr>
              <w:spacing w:after="0" w:line="240" w:lineRule="auto"/>
              <w:rPr>
                <w:rFonts w:ascii="Arial" w:hAnsi="Arial" w:cs="Arial"/>
                <w:b/>
                <w:bCs/>
                <w:sz w:val="18"/>
                <w:szCs w:val="18"/>
                <w:lang w:val="es-ES"/>
              </w:rPr>
            </w:pPr>
            <w:r w:rsidRPr="000360D2">
              <w:rPr>
                <w:rFonts w:ascii="Arial" w:hAnsi="Arial" w:cs="Arial"/>
                <w:b/>
                <w:bCs/>
                <w:sz w:val="18"/>
                <w:szCs w:val="18"/>
                <w:lang w:val="es-ES"/>
              </w:rPr>
              <w:t>Fecha:</w:t>
            </w:r>
          </w:p>
        </w:tc>
        <w:tc>
          <w:tcPr>
            <w:tcW w:w="1437" w:type="dxa"/>
            <w:shd w:val="clear" w:color="auto" w:fill="auto"/>
          </w:tcPr>
          <w:p w14:paraId="704CBEE6" w14:textId="679B3FA8" w:rsidR="00CB1CDD" w:rsidRPr="000360D2" w:rsidRDefault="00CB1CDD" w:rsidP="00E83E90">
            <w:pPr>
              <w:spacing w:after="0" w:line="240" w:lineRule="auto"/>
              <w:jc w:val="both"/>
              <w:rPr>
                <w:rFonts w:ascii="Arial" w:hAnsi="Arial" w:cs="Arial"/>
                <w:sz w:val="18"/>
                <w:szCs w:val="18"/>
                <w:lang w:val="es-ES"/>
              </w:rPr>
            </w:pPr>
            <w:r w:rsidRPr="000360D2">
              <w:rPr>
                <w:rFonts w:ascii="Arial" w:hAnsi="Arial" w:cs="Arial"/>
                <w:sz w:val="18"/>
                <w:szCs w:val="18"/>
                <w:lang w:val="es-ES"/>
              </w:rPr>
              <w:t>9/Nov/2015</w:t>
            </w:r>
          </w:p>
        </w:tc>
      </w:tr>
    </w:tbl>
    <w:p w14:paraId="74C4E0A3" w14:textId="77777777" w:rsidR="006E74BB" w:rsidRPr="000360D2" w:rsidRDefault="006E74BB" w:rsidP="00E83E90">
      <w:pPr>
        <w:spacing w:after="0" w:line="240" w:lineRule="auto"/>
        <w:jc w:val="both"/>
        <w:rPr>
          <w:rFonts w:ascii="Arial" w:hAnsi="Arial" w:cs="Arial"/>
          <w:sz w:val="24"/>
          <w:szCs w:val="24"/>
          <w:lang w:val="es-ES"/>
        </w:rPr>
      </w:pPr>
    </w:p>
    <w:p w14:paraId="74C4E0A4" w14:textId="77777777" w:rsidR="006E74BB" w:rsidRPr="000360D2" w:rsidRDefault="006E74BB" w:rsidP="00E83E90">
      <w:pPr>
        <w:spacing w:after="0" w:line="240" w:lineRule="auto"/>
        <w:jc w:val="both"/>
        <w:rPr>
          <w:rFonts w:ascii="Arial" w:hAnsi="Arial" w:cs="Arial"/>
          <w:sz w:val="24"/>
          <w:szCs w:val="24"/>
          <w:lang w:val="es-ES"/>
        </w:rPr>
      </w:pPr>
    </w:p>
    <w:p w14:paraId="74C4E0A5" w14:textId="77777777" w:rsidR="006E74BB" w:rsidRPr="000360D2" w:rsidRDefault="006E74BB" w:rsidP="00E83E90">
      <w:pPr>
        <w:spacing w:after="0" w:line="240" w:lineRule="auto"/>
        <w:jc w:val="both"/>
        <w:rPr>
          <w:rFonts w:ascii="Arial" w:hAnsi="Arial" w:cs="Arial"/>
          <w:sz w:val="24"/>
          <w:szCs w:val="24"/>
          <w:lang w:val="es-ES"/>
        </w:rPr>
      </w:pPr>
    </w:p>
    <w:p w14:paraId="74C4E0A6" w14:textId="77777777" w:rsidR="006E74BB" w:rsidRPr="000360D2" w:rsidRDefault="006E74BB" w:rsidP="00E83E90">
      <w:pPr>
        <w:spacing w:after="0" w:line="240" w:lineRule="auto"/>
        <w:jc w:val="both"/>
        <w:rPr>
          <w:rFonts w:ascii="Arial" w:eastAsia="Times New Roman" w:hAnsi="Arial" w:cs="Arial"/>
          <w:sz w:val="24"/>
          <w:szCs w:val="24"/>
          <w:lang w:val="es-ES" w:eastAsia="es-CO"/>
        </w:rPr>
      </w:pPr>
    </w:p>
    <w:p w14:paraId="74C4E0A7" w14:textId="77777777" w:rsidR="006E74BB" w:rsidRPr="000360D2" w:rsidRDefault="006E74BB" w:rsidP="00E83E90">
      <w:pPr>
        <w:spacing w:after="0" w:line="240" w:lineRule="auto"/>
        <w:jc w:val="center"/>
        <w:rPr>
          <w:rFonts w:ascii="Arial Narrow" w:hAnsi="Arial Narrow" w:cs="Arial"/>
          <w:sz w:val="24"/>
          <w:szCs w:val="24"/>
          <w:lang w:val="es-ES"/>
        </w:rPr>
      </w:pPr>
    </w:p>
    <w:sectPr w:rsidR="006E74BB" w:rsidRPr="000360D2" w:rsidSect="00F66BB6">
      <w:headerReference w:type="default" r:id="rId12"/>
      <w:footerReference w:type="default" r:id="rId13"/>
      <w:type w:val="continuous"/>
      <w:pgSz w:w="12240" w:h="15840"/>
      <w:pgMar w:top="1417" w:right="1701" w:bottom="1417"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3723E" w14:textId="77777777" w:rsidR="009F76C5" w:rsidRDefault="009F76C5" w:rsidP="00AC60C1">
      <w:pPr>
        <w:spacing w:after="0" w:line="240" w:lineRule="auto"/>
      </w:pPr>
      <w:r>
        <w:separator/>
      </w:r>
    </w:p>
  </w:endnote>
  <w:endnote w:type="continuationSeparator" w:id="0">
    <w:p w14:paraId="7D04FD37" w14:textId="77777777" w:rsidR="009F76C5" w:rsidRDefault="009F76C5" w:rsidP="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4E0B7" w14:textId="77777777" w:rsidR="00B62CF2" w:rsidRPr="00B11CD5" w:rsidRDefault="00B62CF2" w:rsidP="00F47D16">
    <w:pPr>
      <w:spacing w:after="0" w:line="240" w:lineRule="auto"/>
      <w:jc w:val="both"/>
      <w:rPr>
        <w:rStyle w:val="Hipervnculo"/>
        <w:rFonts w:ascii="Helvetica Neue" w:hAnsi="Helvetica Neue"/>
        <w:color w:val="7F7F7F"/>
        <w:sz w:val="12"/>
        <w:szCs w:val="12"/>
        <w:u w:val="none"/>
      </w:rPr>
    </w:pPr>
    <w:r>
      <w:rPr>
        <w:noProof/>
        <w:lang w:eastAsia="es-CO"/>
      </w:rPr>
      <w:drawing>
        <wp:anchor distT="0" distB="0" distL="114300" distR="114300" simplePos="0" relativeHeight="251658752" behindDoc="0" locked="0" layoutInCell="1" allowOverlap="1" wp14:anchorId="74C4E0C4" wp14:editId="74C4E0C5">
          <wp:simplePos x="0" y="0"/>
          <wp:positionH relativeFrom="margin">
            <wp:posOffset>4351020</wp:posOffset>
          </wp:positionH>
          <wp:positionV relativeFrom="margin">
            <wp:posOffset>7856855</wp:posOffset>
          </wp:positionV>
          <wp:extent cx="1921510" cy="558165"/>
          <wp:effectExtent l="0" t="0" r="2540" b="0"/>
          <wp:wrapSquare wrapText="bothSides"/>
          <wp:docPr id="37" name="Imagen 37" descr="logo 2015 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2015 icont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51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CD5">
      <w:rPr>
        <w:rFonts w:ascii="Helvetica Neue" w:hAnsi="Helvetica Neue"/>
        <w:color w:val="7F7F7F"/>
        <w:sz w:val="12"/>
        <w:szCs w:val="12"/>
      </w:rPr>
      <w:t xml:space="preserve">Línea Gratuita Nacional 018000910110 </w:t>
    </w:r>
  </w:p>
  <w:p w14:paraId="74C4E0B8" w14:textId="77777777" w:rsidR="00B62CF2" w:rsidRPr="00B11CD5" w:rsidRDefault="00B62CF2" w:rsidP="00F47D16">
    <w:pPr>
      <w:tabs>
        <w:tab w:val="left" w:pos="7905"/>
      </w:tabs>
      <w:spacing w:after="0" w:line="240" w:lineRule="auto"/>
      <w:jc w:val="both"/>
      <w:rPr>
        <w:rFonts w:ascii="Helvetica Neue" w:hAnsi="Helvetica Neue"/>
        <w:color w:val="7F7F7F"/>
        <w:sz w:val="12"/>
        <w:szCs w:val="12"/>
      </w:rPr>
    </w:pPr>
    <w:r w:rsidRPr="00B11CD5">
      <w:rPr>
        <w:rFonts w:ascii="Helvetica Neue" w:hAnsi="Helvetica Neue"/>
        <w:color w:val="7F7F7F"/>
        <w:sz w:val="12"/>
        <w:szCs w:val="12"/>
      </w:rPr>
      <w:t xml:space="preserve">Calle 45 A No. 9-46 </w:t>
    </w:r>
    <w:r>
      <w:rPr>
        <w:rFonts w:ascii="Helvetica Neue" w:hAnsi="Helvetica Neue"/>
        <w:color w:val="7F7F7F"/>
        <w:sz w:val="12"/>
        <w:szCs w:val="12"/>
      </w:rPr>
      <w:tab/>
    </w:r>
  </w:p>
  <w:p w14:paraId="74C4E0B9" w14:textId="77777777" w:rsidR="00B62CF2" w:rsidRPr="00B11CD5" w:rsidRDefault="00B62CF2" w:rsidP="00F47D16">
    <w:pPr>
      <w:tabs>
        <w:tab w:val="left" w:pos="10490"/>
      </w:tabs>
      <w:spacing w:after="0" w:line="240" w:lineRule="auto"/>
      <w:jc w:val="both"/>
      <w:rPr>
        <w:rFonts w:ascii="Helvetica Neue" w:hAnsi="Helvetica Neue"/>
        <w:color w:val="7F7F7F"/>
        <w:sz w:val="12"/>
        <w:szCs w:val="12"/>
      </w:rPr>
    </w:pPr>
    <w:r w:rsidRPr="00B11CD5">
      <w:rPr>
        <w:rFonts w:ascii="Helvetica Neue" w:hAnsi="Helvetica Neue"/>
        <w:color w:val="7F7F7F"/>
        <w:sz w:val="12"/>
        <w:szCs w:val="12"/>
      </w:rPr>
      <w:t>Bogotá Colombia</w:t>
    </w:r>
    <w:r w:rsidRPr="00B11CD5">
      <w:rPr>
        <w:rFonts w:ascii="Helvetica Neue" w:hAnsi="Helvetica Neue"/>
        <w:color w:val="7F7F7F"/>
        <w:sz w:val="12"/>
        <w:szCs w:val="12"/>
      </w:rPr>
      <w:softHyphen/>
    </w:r>
  </w:p>
  <w:p w14:paraId="74C4E0BA" w14:textId="77777777" w:rsidR="00B62CF2" w:rsidRPr="00B11CD5" w:rsidRDefault="00B62CF2" w:rsidP="00F47D16">
    <w:pPr>
      <w:spacing w:after="0" w:line="240" w:lineRule="auto"/>
      <w:jc w:val="both"/>
      <w:rPr>
        <w:rFonts w:ascii="Helvetica Neue" w:hAnsi="Helvetica Neue"/>
        <w:color w:val="7F7F7F"/>
        <w:sz w:val="12"/>
        <w:szCs w:val="12"/>
      </w:rPr>
    </w:pPr>
    <w:r w:rsidRPr="00B11CD5">
      <w:rPr>
        <w:rFonts w:ascii="Helvetica Neue" w:hAnsi="Helvetica Neue"/>
        <w:color w:val="7F7F7F"/>
        <w:sz w:val="12"/>
        <w:szCs w:val="12"/>
      </w:rPr>
      <w:t xml:space="preserve">Fax 3487804 </w:t>
    </w:r>
  </w:p>
  <w:p w14:paraId="74C4E0BB" w14:textId="77777777" w:rsidR="00B62CF2" w:rsidRDefault="00B62CF2" w:rsidP="007157DC">
    <w:pPr>
      <w:spacing w:after="0" w:line="240" w:lineRule="auto"/>
      <w:jc w:val="both"/>
      <w:rPr>
        <w:rFonts w:ascii="Helvetica Neue" w:hAnsi="Helvetica Neue"/>
        <w:color w:val="7F7F7F"/>
        <w:sz w:val="12"/>
        <w:szCs w:val="12"/>
      </w:rPr>
    </w:pPr>
    <w:r w:rsidRPr="00B11CD5">
      <w:rPr>
        <w:rFonts w:ascii="Helvetica Neue" w:hAnsi="Helvetica Neue"/>
        <w:color w:val="7F7F7F"/>
        <w:sz w:val="12"/>
        <w:szCs w:val="12"/>
      </w:rPr>
      <w:t>ssf@ssf.gov.co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F9724" w14:textId="77777777" w:rsidR="009F76C5" w:rsidRDefault="009F76C5" w:rsidP="00AC60C1">
      <w:pPr>
        <w:spacing w:after="0" w:line="240" w:lineRule="auto"/>
      </w:pPr>
      <w:r>
        <w:separator/>
      </w:r>
    </w:p>
  </w:footnote>
  <w:footnote w:type="continuationSeparator" w:id="0">
    <w:p w14:paraId="41D25D27" w14:textId="77777777" w:rsidR="009F76C5" w:rsidRDefault="009F76C5" w:rsidP="00AC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4E0B4" w14:textId="77777777" w:rsidR="00B62CF2" w:rsidRPr="005A4060" w:rsidRDefault="00B62CF2" w:rsidP="007157DC">
    <w:pPr>
      <w:tabs>
        <w:tab w:val="right" w:pos="10800"/>
      </w:tabs>
      <w:ind w:left="708"/>
    </w:pPr>
    <w:r>
      <w:rPr>
        <w:noProof/>
        <w:lang w:eastAsia="es-CO"/>
      </w:rPr>
      <w:drawing>
        <wp:anchor distT="0" distB="0" distL="114300" distR="114300" simplePos="0" relativeHeight="251659776" behindDoc="0" locked="0" layoutInCell="1" allowOverlap="1" wp14:anchorId="74C4E0BC" wp14:editId="74C4E0BD">
          <wp:simplePos x="0" y="0"/>
          <wp:positionH relativeFrom="margin">
            <wp:posOffset>-728345</wp:posOffset>
          </wp:positionH>
          <wp:positionV relativeFrom="margin">
            <wp:posOffset>-786130</wp:posOffset>
          </wp:positionV>
          <wp:extent cx="2033905" cy="504825"/>
          <wp:effectExtent l="0" t="0" r="4445" b="9525"/>
          <wp:wrapSquare wrapText="bothSides"/>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90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7728" behindDoc="0" locked="0" layoutInCell="1" allowOverlap="1" wp14:anchorId="74C4E0BE" wp14:editId="74C4E0BF">
          <wp:simplePos x="0" y="0"/>
          <wp:positionH relativeFrom="margin">
            <wp:posOffset>3822065</wp:posOffset>
          </wp:positionH>
          <wp:positionV relativeFrom="margin">
            <wp:posOffset>-840740</wp:posOffset>
          </wp:positionV>
          <wp:extent cx="2538095" cy="504825"/>
          <wp:effectExtent l="0" t="0" r="0" b="9525"/>
          <wp:wrapSquare wrapText="bothSides"/>
          <wp:docPr id="36" name="Imagen 36" descr="LOGO FINAL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FINAL 20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809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6704" behindDoc="0" locked="0" layoutInCell="1" allowOverlap="1" wp14:anchorId="74C4E0C0" wp14:editId="74C4E0C1">
              <wp:simplePos x="0" y="0"/>
              <wp:positionH relativeFrom="column">
                <wp:posOffset>-1181100</wp:posOffset>
              </wp:positionH>
              <wp:positionV relativeFrom="paragraph">
                <wp:posOffset>-438785</wp:posOffset>
              </wp:positionV>
              <wp:extent cx="7962900" cy="22860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EF0B3" id="Rectángulo 16" o:spid="_x0000_s1026" style="position:absolute;margin-left:-93pt;margin-top:-34.55pt;width:6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hn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" fillcolor="#1b8bd4" stroked="f" strokeweight=".5pt">
              <v:path arrowok="t"/>
            </v:rect>
          </w:pict>
        </mc:Fallback>
      </mc:AlternateContent>
    </w:r>
    <w:r>
      <w:rPr>
        <w:noProof/>
        <w:lang w:eastAsia="es-CO"/>
      </w:rPr>
      <mc:AlternateContent>
        <mc:Choice Requires="wpg">
          <w:drawing>
            <wp:anchor distT="0" distB="0" distL="114300" distR="114300" simplePos="0" relativeHeight="251655680" behindDoc="0" locked="0" layoutInCell="0" allowOverlap="1" wp14:anchorId="74C4E0C2" wp14:editId="74C4E0C3">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4E0D0" w14:textId="06C03C87" w:rsidR="00B62CF2" w:rsidRDefault="00B62CF2" w:rsidP="007157DC">
                            <w:pPr>
                              <w:pStyle w:val="Encabezado"/>
                              <w:jc w:val="center"/>
                            </w:pPr>
                            <w:r>
                              <w:fldChar w:fldCharType="begin"/>
                            </w:r>
                            <w:r>
                              <w:instrText>PAGE    \* MERGEFORMAT</w:instrText>
                            </w:r>
                            <w:r>
                              <w:fldChar w:fldCharType="separate"/>
                            </w:r>
                            <w:r w:rsidR="00695071" w:rsidRPr="00695071">
                              <w:rPr>
                                <w:rStyle w:val="Nmerodepgina"/>
                                <w:b/>
                                <w:bCs/>
                                <w:noProof/>
                                <w:color w:val="403152"/>
                                <w:sz w:val="16"/>
                                <w:szCs w:val="16"/>
                                <w:lang w:val="es-ES"/>
                              </w:rPr>
                              <w:t>3</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C4E0C2" id="Grupo 70" o:spid="_x0000_s1033" style="position:absolute;left:0;text-align:left;margin-left:564.4pt;margin-top:159.3pt;width:38.45pt;height:18.7pt;z-index:251655680;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NG7&#10;bRsPBAAAzQ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74C4E0D0" w14:textId="06C03C87" w:rsidR="00B62CF2" w:rsidRDefault="00B62CF2" w:rsidP="007157DC">
                      <w:pPr>
                        <w:pStyle w:val="Encabezado"/>
                        <w:jc w:val="center"/>
                      </w:pPr>
                      <w:r>
                        <w:fldChar w:fldCharType="begin"/>
                      </w:r>
                      <w:r>
                        <w:instrText>PAGE    \* MERGEFORMAT</w:instrText>
                      </w:r>
                      <w:r>
                        <w:fldChar w:fldCharType="separate"/>
                      </w:r>
                      <w:r w:rsidR="00695071" w:rsidRPr="00695071">
                        <w:rPr>
                          <w:rStyle w:val="Nmerodepgina"/>
                          <w:b/>
                          <w:bCs/>
                          <w:noProof/>
                          <w:color w:val="403152"/>
                          <w:sz w:val="16"/>
                          <w:szCs w:val="16"/>
                          <w:lang w:val="es-ES"/>
                        </w:rPr>
                        <w:t>3</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page" anchory="page"/>
            </v:group>
          </w:pict>
        </mc:Fallback>
      </mc:AlternateContent>
    </w:r>
    <w:r>
      <w:rPr>
        <w:noProof/>
        <w:lang w:eastAsia="es-CO"/>
      </w:rPr>
      <w:t xml:space="preserve">           </w:t>
    </w:r>
    <w:r>
      <w:t xml:space="preserve">              </w:t>
    </w:r>
    <w:r>
      <w:rPr>
        <w:noProof/>
        <w:lang w:val="es-ES"/>
      </w:rPr>
      <w:t xml:space="preserve">                  </w:t>
    </w:r>
    <w:r>
      <w:softHyphen/>
    </w:r>
    <w:r>
      <w:softHyphen/>
    </w:r>
    <w:r>
      <w:tab/>
      <w:t xml:space="preserve"> </w:t>
    </w:r>
    <w:r>
      <w:tab/>
    </w:r>
  </w:p>
  <w:p w14:paraId="74C4E0B5" w14:textId="77777777" w:rsidR="00B62CF2" w:rsidRDefault="00B62CF2" w:rsidP="007157DC">
    <w:pPr>
      <w:pStyle w:val="Encabezado"/>
      <w:rPr>
        <w:noProof/>
        <w:lang w:val="es-ES"/>
      </w:rPr>
    </w:pPr>
    <w:r>
      <w:rPr>
        <w:noProof/>
        <w:lang w:val="es-ES"/>
      </w:rPr>
      <w:t xml:space="preserve">                                                                                     </w:t>
    </w:r>
  </w:p>
  <w:p w14:paraId="74C4E0B6" w14:textId="7E755415" w:rsidR="00B62CF2" w:rsidRPr="007A6794" w:rsidRDefault="00B62CF2" w:rsidP="007157DC">
    <w:pPr>
      <w:jc w:val="right"/>
      <w:rPr>
        <w:color w:val="808080"/>
        <w:sz w:val="14"/>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75AA"/>
    <w:multiLevelType w:val="hybridMultilevel"/>
    <w:tmpl w:val="0C72C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86326A"/>
    <w:multiLevelType w:val="multilevel"/>
    <w:tmpl w:val="61BE18DA"/>
    <w:lvl w:ilvl="0">
      <w:start w:val="1"/>
      <w:numFmt w:val="decimal"/>
      <w:pStyle w:val="Estilo1"/>
      <w:lvlText w:val="%1."/>
      <w:lvlJc w:val="left"/>
      <w:pPr>
        <w:ind w:left="720" w:hanging="360"/>
      </w:pPr>
      <w:rPr>
        <w:rFonts w:hint="default"/>
      </w:rPr>
    </w:lvl>
    <w:lvl w:ilvl="1">
      <w:start w:val="1"/>
      <w:numFmt w:val="decimal"/>
      <w:pStyle w:val="Estilo2"/>
      <w:isLgl/>
      <w:lvlText w:val="%1.%2."/>
      <w:lvlJc w:val="left"/>
      <w:pPr>
        <w:ind w:left="1080" w:hanging="720"/>
      </w:pPr>
      <w:rPr>
        <w:rFonts w:hint="default"/>
      </w:rPr>
    </w:lvl>
    <w:lvl w:ilvl="2">
      <w:start w:val="1"/>
      <w:numFmt w:val="decimal"/>
      <w:pStyle w:val="Estilo3"/>
      <w:isLgl/>
      <w:lvlText w:val="%1.%2.%3."/>
      <w:lvlJc w:val="left"/>
      <w:pPr>
        <w:ind w:left="1080" w:hanging="720"/>
      </w:pPr>
      <w:rPr>
        <w:rFonts w:hint="default"/>
        <w:b/>
      </w:rPr>
    </w:lvl>
    <w:lvl w:ilvl="3">
      <w:start w:val="1"/>
      <w:numFmt w:val="decimal"/>
      <w:pStyle w:val="Estilo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A30581"/>
    <w:multiLevelType w:val="hybridMultilevel"/>
    <w:tmpl w:val="87CADCC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465A7"/>
    <w:multiLevelType w:val="hybridMultilevel"/>
    <w:tmpl w:val="AE744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0C68F6"/>
    <w:multiLevelType w:val="hybridMultilevel"/>
    <w:tmpl w:val="01CE8C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9D6F65"/>
    <w:multiLevelType w:val="hybridMultilevel"/>
    <w:tmpl w:val="258CC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947536"/>
    <w:multiLevelType w:val="hybridMultilevel"/>
    <w:tmpl w:val="C9F8D8A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4360DC5"/>
    <w:multiLevelType w:val="hybridMultilevel"/>
    <w:tmpl w:val="C946F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7151D7"/>
    <w:multiLevelType w:val="hybridMultilevel"/>
    <w:tmpl w:val="10D08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7F1A26"/>
    <w:multiLevelType w:val="hybridMultilevel"/>
    <w:tmpl w:val="BB44A6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A973D1"/>
    <w:multiLevelType w:val="hybridMultilevel"/>
    <w:tmpl w:val="B3204F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8E00E12"/>
    <w:multiLevelType w:val="hybridMultilevel"/>
    <w:tmpl w:val="2EFE47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A420C5E"/>
    <w:multiLevelType w:val="hybridMultilevel"/>
    <w:tmpl w:val="62FE37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4F1DBD"/>
    <w:multiLevelType w:val="hybridMultilevel"/>
    <w:tmpl w:val="AA5E4B2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DAB5BC1"/>
    <w:multiLevelType w:val="hybridMultilevel"/>
    <w:tmpl w:val="69241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E1D7463"/>
    <w:multiLevelType w:val="hybridMultilevel"/>
    <w:tmpl w:val="2A460A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14C154A"/>
    <w:multiLevelType w:val="hybridMultilevel"/>
    <w:tmpl w:val="E1FAC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3AE7F82"/>
    <w:multiLevelType w:val="hybridMultilevel"/>
    <w:tmpl w:val="C60AFB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5D81334"/>
    <w:multiLevelType w:val="hybridMultilevel"/>
    <w:tmpl w:val="28E41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7994E8B"/>
    <w:multiLevelType w:val="hybridMultilevel"/>
    <w:tmpl w:val="C3262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8317CC"/>
    <w:multiLevelType w:val="hybridMultilevel"/>
    <w:tmpl w:val="63EE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A2730"/>
    <w:multiLevelType w:val="hybridMultilevel"/>
    <w:tmpl w:val="AB58F2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3C31B6"/>
    <w:multiLevelType w:val="hybridMultilevel"/>
    <w:tmpl w:val="1CF088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04A3C4C"/>
    <w:multiLevelType w:val="hybridMultilevel"/>
    <w:tmpl w:val="F02A01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2C87214"/>
    <w:multiLevelType w:val="hybridMultilevel"/>
    <w:tmpl w:val="0268A4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7737403"/>
    <w:multiLevelType w:val="multilevel"/>
    <w:tmpl w:val="E82EF3F0"/>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7C548FC"/>
    <w:multiLevelType w:val="hybridMultilevel"/>
    <w:tmpl w:val="95AA2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91773B4"/>
    <w:multiLevelType w:val="multilevel"/>
    <w:tmpl w:val="65BC4B02"/>
    <w:lvl w:ilvl="0">
      <w:start w:val="3"/>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9"/>
      <w:numFmt w:val="decimal"/>
      <w:lvlText w:val="%1.%2.%3."/>
      <w:lvlJc w:val="left"/>
      <w:pPr>
        <w:ind w:left="780" w:hanging="78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CB93DCD"/>
    <w:multiLevelType w:val="hybridMultilevel"/>
    <w:tmpl w:val="4B9AA0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ECD6F8C"/>
    <w:multiLevelType w:val="hybridMultilevel"/>
    <w:tmpl w:val="51D6141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6F4E3D"/>
    <w:multiLevelType w:val="hybridMultilevel"/>
    <w:tmpl w:val="F58212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0C224AB"/>
    <w:multiLevelType w:val="hybridMultilevel"/>
    <w:tmpl w:val="23A240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3DE6867"/>
    <w:multiLevelType w:val="hybridMultilevel"/>
    <w:tmpl w:val="1C507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52E38EE"/>
    <w:multiLevelType w:val="hybridMultilevel"/>
    <w:tmpl w:val="4B0A0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CF06640"/>
    <w:multiLevelType w:val="hybridMultilevel"/>
    <w:tmpl w:val="FEFCB0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E8A384B"/>
    <w:multiLevelType w:val="hybridMultilevel"/>
    <w:tmpl w:val="A1AA6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F0A7126"/>
    <w:multiLevelType w:val="hybridMultilevel"/>
    <w:tmpl w:val="1714D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55740DB"/>
    <w:multiLevelType w:val="hybridMultilevel"/>
    <w:tmpl w:val="1E7CD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9FF4DCF"/>
    <w:multiLevelType w:val="hybridMultilevel"/>
    <w:tmpl w:val="7F929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0FB3CE1"/>
    <w:multiLevelType w:val="hybridMultilevel"/>
    <w:tmpl w:val="3AECD2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2564C59"/>
    <w:multiLevelType w:val="hybridMultilevel"/>
    <w:tmpl w:val="808E2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65B7BF3"/>
    <w:multiLevelType w:val="hybridMultilevel"/>
    <w:tmpl w:val="DB8075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7736C91"/>
    <w:multiLevelType w:val="hybridMultilevel"/>
    <w:tmpl w:val="6B7870D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3" w15:restartNumberingAfterBreak="0">
    <w:nsid w:val="6780769C"/>
    <w:multiLevelType w:val="hybridMultilevel"/>
    <w:tmpl w:val="77AA56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0BD5691"/>
    <w:multiLevelType w:val="multilevel"/>
    <w:tmpl w:val="65BC4B02"/>
    <w:lvl w:ilvl="0">
      <w:start w:val="3"/>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6"/>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1935861"/>
    <w:multiLevelType w:val="hybridMultilevel"/>
    <w:tmpl w:val="B1D26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68E0094"/>
    <w:multiLevelType w:val="hybridMultilevel"/>
    <w:tmpl w:val="92CE7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9934AE1"/>
    <w:multiLevelType w:val="hybridMultilevel"/>
    <w:tmpl w:val="30DE3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9FA4344"/>
    <w:multiLevelType w:val="hybridMultilevel"/>
    <w:tmpl w:val="3828B5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E2A7298"/>
    <w:multiLevelType w:val="hybridMultilevel"/>
    <w:tmpl w:val="23889D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49"/>
  </w:num>
  <w:num w:numId="4">
    <w:abstractNumId w:val="43"/>
  </w:num>
  <w:num w:numId="5">
    <w:abstractNumId w:val="34"/>
  </w:num>
  <w:num w:numId="6">
    <w:abstractNumId w:val="36"/>
  </w:num>
  <w:num w:numId="7">
    <w:abstractNumId w:val="13"/>
  </w:num>
  <w:num w:numId="8">
    <w:abstractNumId w:val="42"/>
  </w:num>
  <w:num w:numId="9">
    <w:abstractNumId w:val="44"/>
  </w:num>
  <w:num w:numId="10">
    <w:abstractNumId w:val="27"/>
  </w:num>
  <w:num w:numId="11">
    <w:abstractNumId w:val="25"/>
  </w:num>
  <w:num w:numId="12">
    <w:abstractNumId w:val="14"/>
  </w:num>
  <w:num w:numId="13">
    <w:abstractNumId w:val="17"/>
  </w:num>
  <w:num w:numId="14">
    <w:abstractNumId w:val="12"/>
  </w:num>
  <w:num w:numId="15">
    <w:abstractNumId w:val="10"/>
  </w:num>
  <w:num w:numId="16">
    <w:abstractNumId w:val="5"/>
  </w:num>
  <w:num w:numId="17">
    <w:abstractNumId w:val="11"/>
  </w:num>
  <w:num w:numId="18">
    <w:abstractNumId w:val="0"/>
  </w:num>
  <w:num w:numId="19">
    <w:abstractNumId w:val="9"/>
  </w:num>
  <w:num w:numId="20">
    <w:abstractNumId w:val="22"/>
  </w:num>
  <w:num w:numId="21">
    <w:abstractNumId w:val="24"/>
  </w:num>
  <w:num w:numId="22">
    <w:abstractNumId w:val="46"/>
  </w:num>
  <w:num w:numId="23">
    <w:abstractNumId w:val="38"/>
  </w:num>
  <w:num w:numId="24">
    <w:abstractNumId w:val="48"/>
  </w:num>
  <w:num w:numId="25">
    <w:abstractNumId w:val="23"/>
  </w:num>
  <w:num w:numId="26">
    <w:abstractNumId w:val="15"/>
  </w:num>
  <w:num w:numId="27">
    <w:abstractNumId w:val="28"/>
  </w:num>
  <w:num w:numId="28">
    <w:abstractNumId w:val="41"/>
  </w:num>
  <w:num w:numId="29">
    <w:abstractNumId w:val="16"/>
  </w:num>
  <w:num w:numId="30">
    <w:abstractNumId w:val="4"/>
  </w:num>
  <w:num w:numId="31">
    <w:abstractNumId w:val="8"/>
  </w:num>
  <w:num w:numId="32">
    <w:abstractNumId w:val="21"/>
  </w:num>
  <w:num w:numId="33">
    <w:abstractNumId w:val="45"/>
  </w:num>
  <w:num w:numId="34">
    <w:abstractNumId w:val="37"/>
  </w:num>
  <w:num w:numId="35">
    <w:abstractNumId w:val="47"/>
  </w:num>
  <w:num w:numId="36">
    <w:abstractNumId w:val="40"/>
  </w:num>
  <w:num w:numId="37">
    <w:abstractNumId w:val="39"/>
  </w:num>
  <w:num w:numId="38">
    <w:abstractNumId w:val="26"/>
  </w:num>
  <w:num w:numId="39">
    <w:abstractNumId w:val="18"/>
  </w:num>
  <w:num w:numId="40">
    <w:abstractNumId w:val="30"/>
  </w:num>
  <w:num w:numId="41">
    <w:abstractNumId w:val="19"/>
  </w:num>
  <w:num w:numId="42">
    <w:abstractNumId w:val="35"/>
  </w:num>
  <w:num w:numId="43">
    <w:abstractNumId w:val="7"/>
  </w:num>
  <w:num w:numId="44">
    <w:abstractNumId w:val="31"/>
  </w:num>
  <w:num w:numId="45">
    <w:abstractNumId w:val="33"/>
  </w:num>
  <w:num w:numId="46">
    <w:abstractNumId w:val="6"/>
  </w:num>
  <w:num w:numId="47">
    <w:abstractNumId w:val="3"/>
  </w:num>
  <w:num w:numId="48">
    <w:abstractNumId w:val="20"/>
  </w:num>
  <w:num w:numId="49">
    <w:abstractNumId w:val="2"/>
  </w:num>
  <w:num w:numId="50">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A25"/>
    <w:rsid w:val="00001BFC"/>
    <w:rsid w:val="000020EB"/>
    <w:rsid w:val="00003443"/>
    <w:rsid w:val="00004989"/>
    <w:rsid w:val="0000595E"/>
    <w:rsid w:val="00005D3B"/>
    <w:rsid w:val="00006695"/>
    <w:rsid w:val="00007901"/>
    <w:rsid w:val="00010FD6"/>
    <w:rsid w:val="000115B5"/>
    <w:rsid w:val="0001279F"/>
    <w:rsid w:val="00012F3C"/>
    <w:rsid w:val="0001315F"/>
    <w:rsid w:val="00014489"/>
    <w:rsid w:val="00015FE1"/>
    <w:rsid w:val="000173B5"/>
    <w:rsid w:val="00020248"/>
    <w:rsid w:val="00020C8D"/>
    <w:rsid w:val="0002181F"/>
    <w:rsid w:val="000219C7"/>
    <w:rsid w:val="00021CF8"/>
    <w:rsid w:val="00022390"/>
    <w:rsid w:val="00022BA1"/>
    <w:rsid w:val="00022BE9"/>
    <w:rsid w:val="00023506"/>
    <w:rsid w:val="00024371"/>
    <w:rsid w:val="00026866"/>
    <w:rsid w:val="00027B17"/>
    <w:rsid w:val="00027BA5"/>
    <w:rsid w:val="00031680"/>
    <w:rsid w:val="00034A53"/>
    <w:rsid w:val="000352ED"/>
    <w:rsid w:val="000360D2"/>
    <w:rsid w:val="00036608"/>
    <w:rsid w:val="00036D68"/>
    <w:rsid w:val="00036F43"/>
    <w:rsid w:val="00037C83"/>
    <w:rsid w:val="000402CA"/>
    <w:rsid w:val="000406AA"/>
    <w:rsid w:val="00040B82"/>
    <w:rsid w:val="00041246"/>
    <w:rsid w:val="000427E1"/>
    <w:rsid w:val="0004434B"/>
    <w:rsid w:val="00046504"/>
    <w:rsid w:val="00054431"/>
    <w:rsid w:val="00054E90"/>
    <w:rsid w:val="00054EB9"/>
    <w:rsid w:val="00055190"/>
    <w:rsid w:val="00055608"/>
    <w:rsid w:val="00055954"/>
    <w:rsid w:val="00056111"/>
    <w:rsid w:val="00057C6E"/>
    <w:rsid w:val="00060EAF"/>
    <w:rsid w:val="00062B62"/>
    <w:rsid w:val="00063CDA"/>
    <w:rsid w:val="0006443F"/>
    <w:rsid w:val="0006538B"/>
    <w:rsid w:val="0007089D"/>
    <w:rsid w:val="000711F6"/>
    <w:rsid w:val="00072158"/>
    <w:rsid w:val="00072547"/>
    <w:rsid w:val="000728FB"/>
    <w:rsid w:val="000738B0"/>
    <w:rsid w:val="000747EB"/>
    <w:rsid w:val="00074BCC"/>
    <w:rsid w:val="00080885"/>
    <w:rsid w:val="000819C7"/>
    <w:rsid w:val="000829F9"/>
    <w:rsid w:val="00083E87"/>
    <w:rsid w:val="00084F5E"/>
    <w:rsid w:val="00086BC6"/>
    <w:rsid w:val="00087450"/>
    <w:rsid w:val="00091EA4"/>
    <w:rsid w:val="00092493"/>
    <w:rsid w:val="000928C4"/>
    <w:rsid w:val="00092E99"/>
    <w:rsid w:val="000937D5"/>
    <w:rsid w:val="000937F6"/>
    <w:rsid w:val="00093997"/>
    <w:rsid w:val="000944CF"/>
    <w:rsid w:val="000958F7"/>
    <w:rsid w:val="000963E8"/>
    <w:rsid w:val="000A0AF6"/>
    <w:rsid w:val="000A11A8"/>
    <w:rsid w:val="000A24C4"/>
    <w:rsid w:val="000A2A0B"/>
    <w:rsid w:val="000A35D5"/>
    <w:rsid w:val="000A3719"/>
    <w:rsid w:val="000A38D1"/>
    <w:rsid w:val="000A4BAE"/>
    <w:rsid w:val="000A5918"/>
    <w:rsid w:val="000A6A63"/>
    <w:rsid w:val="000A79B4"/>
    <w:rsid w:val="000A7C7D"/>
    <w:rsid w:val="000B04BB"/>
    <w:rsid w:val="000B336E"/>
    <w:rsid w:val="000B453B"/>
    <w:rsid w:val="000B5A36"/>
    <w:rsid w:val="000B662B"/>
    <w:rsid w:val="000B6D24"/>
    <w:rsid w:val="000C0C02"/>
    <w:rsid w:val="000C5F9C"/>
    <w:rsid w:val="000C7623"/>
    <w:rsid w:val="000D0331"/>
    <w:rsid w:val="000D06BE"/>
    <w:rsid w:val="000D0E7F"/>
    <w:rsid w:val="000D1C58"/>
    <w:rsid w:val="000D1E88"/>
    <w:rsid w:val="000D21CF"/>
    <w:rsid w:val="000D3348"/>
    <w:rsid w:val="000D3DB0"/>
    <w:rsid w:val="000D3FC3"/>
    <w:rsid w:val="000D7981"/>
    <w:rsid w:val="000E1588"/>
    <w:rsid w:val="000E1F82"/>
    <w:rsid w:val="000E3766"/>
    <w:rsid w:val="000E4125"/>
    <w:rsid w:val="000E49EB"/>
    <w:rsid w:val="000E70B2"/>
    <w:rsid w:val="000E7997"/>
    <w:rsid w:val="000E7F40"/>
    <w:rsid w:val="000F00ED"/>
    <w:rsid w:val="000F0484"/>
    <w:rsid w:val="000F12A8"/>
    <w:rsid w:val="000F2930"/>
    <w:rsid w:val="000F2F97"/>
    <w:rsid w:val="000F3880"/>
    <w:rsid w:val="000F4E5E"/>
    <w:rsid w:val="000F5645"/>
    <w:rsid w:val="000F6AE4"/>
    <w:rsid w:val="000F6B37"/>
    <w:rsid w:val="00103184"/>
    <w:rsid w:val="00106626"/>
    <w:rsid w:val="001071D1"/>
    <w:rsid w:val="001071DB"/>
    <w:rsid w:val="00110197"/>
    <w:rsid w:val="00110AC1"/>
    <w:rsid w:val="00111761"/>
    <w:rsid w:val="00114294"/>
    <w:rsid w:val="00114F5D"/>
    <w:rsid w:val="0011665F"/>
    <w:rsid w:val="0011784E"/>
    <w:rsid w:val="0012041C"/>
    <w:rsid w:val="00120507"/>
    <w:rsid w:val="00120B5A"/>
    <w:rsid w:val="00121773"/>
    <w:rsid w:val="00125CA6"/>
    <w:rsid w:val="00126ECB"/>
    <w:rsid w:val="00130F87"/>
    <w:rsid w:val="001311CB"/>
    <w:rsid w:val="00131D06"/>
    <w:rsid w:val="00133A58"/>
    <w:rsid w:val="00133DE9"/>
    <w:rsid w:val="00134F6C"/>
    <w:rsid w:val="001353F0"/>
    <w:rsid w:val="001362ED"/>
    <w:rsid w:val="001372C6"/>
    <w:rsid w:val="00140509"/>
    <w:rsid w:val="00140C6F"/>
    <w:rsid w:val="00141791"/>
    <w:rsid w:val="001436D4"/>
    <w:rsid w:val="00143E87"/>
    <w:rsid w:val="00144111"/>
    <w:rsid w:val="00144571"/>
    <w:rsid w:val="001451F1"/>
    <w:rsid w:val="00145BC7"/>
    <w:rsid w:val="001479C2"/>
    <w:rsid w:val="001479DA"/>
    <w:rsid w:val="0015012F"/>
    <w:rsid w:val="00150805"/>
    <w:rsid w:val="00150D74"/>
    <w:rsid w:val="0015239C"/>
    <w:rsid w:val="001543F1"/>
    <w:rsid w:val="00154581"/>
    <w:rsid w:val="001555FE"/>
    <w:rsid w:val="00160407"/>
    <w:rsid w:val="00160956"/>
    <w:rsid w:val="00161EDB"/>
    <w:rsid w:val="00162193"/>
    <w:rsid w:val="00162BDA"/>
    <w:rsid w:val="00163A18"/>
    <w:rsid w:val="0016413D"/>
    <w:rsid w:val="001654F8"/>
    <w:rsid w:val="001674BE"/>
    <w:rsid w:val="00167580"/>
    <w:rsid w:val="00173C24"/>
    <w:rsid w:val="0017528F"/>
    <w:rsid w:val="00175F6A"/>
    <w:rsid w:val="0017675C"/>
    <w:rsid w:val="00180166"/>
    <w:rsid w:val="00180808"/>
    <w:rsid w:val="00180853"/>
    <w:rsid w:val="001835D9"/>
    <w:rsid w:val="001848A4"/>
    <w:rsid w:val="00184DF7"/>
    <w:rsid w:val="00184EAD"/>
    <w:rsid w:val="00185312"/>
    <w:rsid w:val="0018540C"/>
    <w:rsid w:val="00186D27"/>
    <w:rsid w:val="00187F3E"/>
    <w:rsid w:val="00190717"/>
    <w:rsid w:val="00190C10"/>
    <w:rsid w:val="0019181C"/>
    <w:rsid w:val="00192A5F"/>
    <w:rsid w:val="00192BF6"/>
    <w:rsid w:val="00193DB7"/>
    <w:rsid w:val="00194F06"/>
    <w:rsid w:val="00197838"/>
    <w:rsid w:val="001A03EF"/>
    <w:rsid w:val="001A0747"/>
    <w:rsid w:val="001A274F"/>
    <w:rsid w:val="001A4BCE"/>
    <w:rsid w:val="001A52CB"/>
    <w:rsid w:val="001A605B"/>
    <w:rsid w:val="001A69C9"/>
    <w:rsid w:val="001A769F"/>
    <w:rsid w:val="001B0133"/>
    <w:rsid w:val="001B06ED"/>
    <w:rsid w:val="001B0A25"/>
    <w:rsid w:val="001B2419"/>
    <w:rsid w:val="001B2DC8"/>
    <w:rsid w:val="001B37D1"/>
    <w:rsid w:val="001B3982"/>
    <w:rsid w:val="001B5687"/>
    <w:rsid w:val="001B7A99"/>
    <w:rsid w:val="001B7B81"/>
    <w:rsid w:val="001C05D3"/>
    <w:rsid w:val="001C1172"/>
    <w:rsid w:val="001C15FC"/>
    <w:rsid w:val="001C2A6A"/>
    <w:rsid w:val="001C3880"/>
    <w:rsid w:val="001C4C88"/>
    <w:rsid w:val="001C5D81"/>
    <w:rsid w:val="001C5DBE"/>
    <w:rsid w:val="001C6EA6"/>
    <w:rsid w:val="001D0B61"/>
    <w:rsid w:val="001D1FDB"/>
    <w:rsid w:val="001D211A"/>
    <w:rsid w:val="001D2B90"/>
    <w:rsid w:val="001D4FD4"/>
    <w:rsid w:val="001D6287"/>
    <w:rsid w:val="001E0A3F"/>
    <w:rsid w:val="001E0CF2"/>
    <w:rsid w:val="001E2908"/>
    <w:rsid w:val="001E2F0E"/>
    <w:rsid w:val="001E4191"/>
    <w:rsid w:val="001E46BE"/>
    <w:rsid w:val="001E4927"/>
    <w:rsid w:val="001E6B9E"/>
    <w:rsid w:val="001E760A"/>
    <w:rsid w:val="001F054D"/>
    <w:rsid w:val="001F1149"/>
    <w:rsid w:val="001F12CD"/>
    <w:rsid w:val="001F1350"/>
    <w:rsid w:val="001F4690"/>
    <w:rsid w:val="001F6218"/>
    <w:rsid w:val="002005AB"/>
    <w:rsid w:val="00200C7D"/>
    <w:rsid w:val="0020188E"/>
    <w:rsid w:val="00201915"/>
    <w:rsid w:val="002043E8"/>
    <w:rsid w:val="00204E76"/>
    <w:rsid w:val="00207C09"/>
    <w:rsid w:val="002124E0"/>
    <w:rsid w:val="00212520"/>
    <w:rsid w:val="0021321B"/>
    <w:rsid w:val="002143EC"/>
    <w:rsid w:val="00215CEB"/>
    <w:rsid w:val="00217761"/>
    <w:rsid w:val="00220FD9"/>
    <w:rsid w:val="00221D4F"/>
    <w:rsid w:val="00222AAD"/>
    <w:rsid w:val="00222F48"/>
    <w:rsid w:val="0022514A"/>
    <w:rsid w:val="00225445"/>
    <w:rsid w:val="00226614"/>
    <w:rsid w:val="00226EE7"/>
    <w:rsid w:val="002273B4"/>
    <w:rsid w:val="00230051"/>
    <w:rsid w:val="002303BB"/>
    <w:rsid w:val="0023128D"/>
    <w:rsid w:val="0023185F"/>
    <w:rsid w:val="002319EF"/>
    <w:rsid w:val="00234EEA"/>
    <w:rsid w:val="002353BA"/>
    <w:rsid w:val="00237217"/>
    <w:rsid w:val="00237C1E"/>
    <w:rsid w:val="00237DD9"/>
    <w:rsid w:val="00237E3A"/>
    <w:rsid w:val="00240C9E"/>
    <w:rsid w:val="00241CDA"/>
    <w:rsid w:val="00241E8A"/>
    <w:rsid w:val="0024239C"/>
    <w:rsid w:val="0024252A"/>
    <w:rsid w:val="002445E4"/>
    <w:rsid w:val="00245EF3"/>
    <w:rsid w:val="00247C7E"/>
    <w:rsid w:val="002501CD"/>
    <w:rsid w:val="002549A7"/>
    <w:rsid w:val="00255002"/>
    <w:rsid w:val="002554DE"/>
    <w:rsid w:val="00256009"/>
    <w:rsid w:val="002568DB"/>
    <w:rsid w:val="00256BF5"/>
    <w:rsid w:val="00256E83"/>
    <w:rsid w:val="00257588"/>
    <w:rsid w:val="00260953"/>
    <w:rsid w:val="00260DFF"/>
    <w:rsid w:val="0026253A"/>
    <w:rsid w:val="002738BE"/>
    <w:rsid w:val="00275EB4"/>
    <w:rsid w:val="002763EF"/>
    <w:rsid w:val="002768D3"/>
    <w:rsid w:val="0027757F"/>
    <w:rsid w:val="0027779A"/>
    <w:rsid w:val="002777C8"/>
    <w:rsid w:val="00280033"/>
    <w:rsid w:val="00280805"/>
    <w:rsid w:val="00283735"/>
    <w:rsid w:val="002838CB"/>
    <w:rsid w:val="00284A06"/>
    <w:rsid w:val="002866EB"/>
    <w:rsid w:val="0029086A"/>
    <w:rsid w:val="00290ECD"/>
    <w:rsid w:val="0029160E"/>
    <w:rsid w:val="002917C4"/>
    <w:rsid w:val="002922EE"/>
    <w:rsid w:val="00292EE0"/>
    <w:rsid w:val="00293913"/>
    <w:rsid w:val="00294336"/>
    <w:rsid w:val="00294387"/>
    <w:rsid w:val="00295024"/>
    <w:rsid w:val="0029508E"/>
    <w:rsid w:val="0029523A"/>
    <w:rsid w:val="00295EF5"/>
    <w:rsid w:val="00297828"/>
    <w:rsid w:val="00297CFA"/>
    <w:rsid w:val="002A09BF"/>
    <w:rsid w:val="002A0AB7"/>
    <w:rsid w:val="002A2276"/>
    <w:rsid w:val="002A2C8F"/>
    <w:rsid w:val="002A3D20"/>
    <w:rsid w:val="002A3DFF"/>
    <w:rsid w:val="002A4025"/>
    <w:rsid w:val="002A4661"/>
    <w:rsid w:val="002A5067"/>
    <w:rsid w:val="002B06B2"/>
    <w:rsid w:val="002B0C0A"/>
    <w:rsid w:val="002B0DAB"/>
    <w:rsid w:val="002B1B7F"/>
    <w:rsid w:val="002B3E1D"/>
    <w:rsid w:val="002B4C3F"/>
    <w:rsid w:val="002B62EF"/>
    <w:rsid w:val="002B636E"/>
    <w:rsid w:val="002B76F2"/>
    <w:rsid w:val="002C1A9C"/>
    <w:rsid w:val="002C4347"/>
    <w:rsid w:val="002C5489"/>
    <w:rsid w:val="002C57C2"/>
    <w:rsid w:val="002D1834"/>
    <w:rsid w:val="002D2B15"/>
    <w:rsid w:val="002D37C4"/>
    <w:rsid w:val="002D446A"/>
    <w:rsid w:val="002D5BFD"/>
    <w:rsid w:val="002D7B93"/>
    <w:rsid w:val="002E033F"/>
    <w:rsid w:val="002E134B"/>
    <w:rsid w:val="002E339D"/>
    <w:rsid w:val="002E44D7"/>
    <w:rsid w:val="002E697D"/>
    <w:rsid w:val="002F0C3A"/>
    <w:rsid w:val="002F0CC9"/>
    <w:rsid w:val="002F0D4B"/>
    <w:rsid w:val="002F1488"/>
    <w:rsid w:val="002F2C15"/>
    <w:rsid w:val="002F2DEA"/>
    <w:rsid w:val="002F344E"/>
    <w:rsid w:val="002F50AF"/>
    <w:rsid w:val="002F543D"/>
    <w:rsid w:val="003028B2"/>
    <w:rsid w:val="00305769"/>
    <w:rsid w:val="00305BD8"/>
    <w:rsid w:val="0030637A"/>
    <w:rsid w:val="00307FD7"/>
    <w:rsid w:val="00310706"/>
    <w:rsid w:val="00310F4F"/>
    <w:rsid w:val="003114C6"/>
    <w:rsid w:val="003115FD"/>
    <w:rsid w:val="0031495C"/>
    <w:rsid w:val="00314C22"/>
    <w:rsid w:val="003166B9"/>
    <w:rsid w:val="00316924"/>
    <w:rsid w:val="00320ABA"/>
    <w:rsid w:val="00322312"/>
    <w:rsid w:val="003242C4"/>
    <w:rsid w:val="00324D19"/>
    <w:rsid w:val="00324F6E"/>
    <w:rsid w:val="00325E74"/>
    <w:rsid w:val="00326F13"/>
    <w:rsid w:val="0033052E"/>
    <w:rsid w:val="003329B2"/>
    <w:rsid w:val="003329D5"/>
    <w:rsid w:val="0033354B"/>
    <w:rsid w:val="00334236"/>
    <w:rsid w:val="003346BC"/>
    <w:rsid w:val="00334756"/>
    <w:rsid w:val="0033724B"/>
    <w:rsid w:val="00343116"/>
    <w:rsid w:val="00343D01"/>
    <w:rsid w:val="003479BA"/>
    <w:rsid w:val="00351F16"/>
    <w:rsid w:val="00352245"/>
    <w:rsid w:val="0035228C"/>
    <w:rsid w:val="00352E93"/>
    <w:rsid w:val="00353435"/>
    <w:rsid w:val="003535D4"/>
    <w:rsid w:val="00353922"/>
    <w:rsid w:val="00353FA6"/>
    <w:rsid w:val="00353FD2"/>
    <w:rsid w:val="00355316"/>
    <w:rsid w:val="00355689"/>
    <w:rsid w:val="00355B22"/>
    <w:rsid w:val="003566D5"/>
    <w:rsid w:val="0036115B"/>
    <w:rsid w:val="00361F3B"/>
    <w:rsid w:val="003622A0"/>
    <w:rsid w:val="00362D2D"/>
    <w:rsid w:val="00365072"/>
    <w:rsid w:val="00365571"/>
    <w:rsid w:val="00367068"/>
    <w:rsid w:val="0036728F"/>
    <w:rsid w:val="003676B9"/>
    <w:rsid w:val="00367E7C"/>
    <w:rsid w:val="00370C35"/>
    <w:rsid w:val="0037459A"/>
    <w:rsid w:val="003764D8"/>
    <w:rsid w:val="00376A99"/>
    <w:rsid w:val="00377E70"/>
    <w:rsid w:val="00380805"/>
    <w:rsid w:val="003839FC"/>
    <w:rsid w:val="0038435E"/>
    <w:rsid w:val="003849C1"/>
    <w:rsid w:val="00385751"/>
    <w:rsid w:val="00385DBE"/>
    <w:rsid w:val="00386545"/>
    <w:rsid w:val="003866F8"/>
    <w:rsid w:val="003867C0"/>
    <w:rsid w:val="00386C30"/>
    <w:rsid w:val="00386D77"/>
    <w:rsid w:val="00386F3F"/>
    <w:rsid w:val="0039024E"/>
    <w:rsid w:val="00390338"/>
    <w:rsid w:val="00391E4E"/>
    <w:rsid w:val="00393159"/>
    <w:rsid w:val="00393602"/>
    <w:rsid w:val="003952ED"/>
    <w:rsid w:val="0039590C"/>
    <w:rsid w:val="00396D16"/>
    <w:rsid w:val="00397C9E"/>
    <w:rsid w:val="003A12E6"/>
    <w:rsid w:val="003A14C8"/>
    <w:rsid w:val="003A24B6"/>
    <w:rsid w:val="003A3063"/>
    <w:rsid w:val="003A3618"/>
    <w:rsid w:val="003A5AFC"/>
    <w:rsid w:val="003A757E"/>
    <w:rsid w:val="003A77B8"/>
    <w:rsid w:val="003B090F"/>
    <w:rsid w:val="003B1173"/>
    <w:rsid w:val="003B5942"/>
    <w:rsid w:val="003B6305"/>
    <w:rsid w:val="003B7912"/>
    <w:rsid w:val="003C0AF5"/>
    <w:rsid w:val="003C0D09"/>
    <w:rsid w:val="003C165B"/>
    <w:rsid w:val="003C30E2"/>
    <w:rsid w:val="003C30FF"/>
    <w:rsid w:val="003C3129"/>
    <w:rsid w:val="003C3B59"/>
    <w:rsid w:val="003C3D6D"/>
    <w:rsid w:val="003C4435"/>
    <w:rsid w:val="003C491C"/>
    <w:rsid w:val="003C56EB"/>
    <w:rsid w:val="003C6250"/>
    <w:rsid w:val="003D01DD"/>
    <w:rsid w:val="003D0F59"/>
    <w:rsid w:val="003D1F99"/>
    <w:rsid w:val="003D2026"/>
    <w:rsid w:val="003D26C1"/>
    <w:rsid w:val="003D2C22"/>
    <w:rsid w:val="003D2EF4"/>
    <w:rsid w:val="003D4B3D"/>
    <w:rsid w:val="003D4C06"/>
    <w:rsid w:val="003D4E43"/>
    <w:rsid w:val="003D68FA"/>
    <w:rsid w:val="003E070C"/>
    <w:rsid w:val="003E0EDD"/>
    <w:rsid w:val="003E110D"/>
    <w:rsid w:val="003E23BE"/>
    <w:rsid w:val="003E578F"/>
    <w:rsid w:val="003E62A3"/>
    <w:rsid w:val="003F2BE3"/>
    <w:rsid w:val="003F366E"/>
    <w:rsid w:val="003F42FC"/>
    <w:rsid w:val="003F6D47"/>
    <w:rsid w:val="003F755E"/>
    <w:rsid w:val="004003CF"/>
    <w:rsid w:val="0040208D"/>
    <w:rsid w:val="0040236B"/>
    <w:rsid w:val="00402680"/>
    <w:rsid w:val="00402737"/>
    <w:rsid w:val="00403971"/>
    <w:rsid w:val="00403C31"/>
    <w:rsid w:val="004050DC"/>
    <w:rsid w:val="004053E4"/>
    <w:rsid w:val="0041089F"/>
    <w:rsid w:val="0041119F"/>
    <w:rsid w:val="004116B8"/>
    <w:rsid w:val="00411757"/>
    <w:rsid w:val="00414FBA"/>
    <w:rsid w:val="00420820"/>
    <w:rsid w:val="00421410"/>
    <w:rsid w:val="00422107"/>
    <w:rsid w:val="00425E09"/>
    <w:rsid w:val="00426D67"/>
    <w:rsid w:val="00426FE6"/>
    <w:rsid w:val="00426FF3"/>
    <w:rsid w:val="004314FB"/>
    <w:rsid w:val="00431BB0"/>
    <w:rsid w:val="00432075"/>
    <w:rsid w:val="00432573"/>
    <w:rsid w:val="0043284C"/>
    <w:rsid w:val="00433921"/>
    <w:rsid w:val="00433CD3"/>
    <w:rsid w:val="00435AB1"/>
    <w:rsid w:val="00435D62"/>
    <w:rsid w:val="00437C12"/>
    <w:rsid w:val="00440237"/>
    <w:rsid w:val="00441148"/>
    <w:rsid w:val="00441B34"/>
    <w:rsid w:val="00442427"/>
    <w:rsid w:val="00442595"/>
    <w:rsid w:val="00442A97"/>
    <w:rsid w:val="0044337E"/>
    <w:rsid w:val="00445424"/>
    <w:rsid w:val="004462A3"/>
    <w:rsid w:val="00446516"/>
    <w:rsid w:val="0044708A"/>
    <w:rsid w:val="0044737B"/>
    <w:rsid w:val="00447A69"/>
    <w:rsid w:val="00447B8B"/>
    <w:rsid w:val="004508AF"/>
    <w:rsid w:val="00450C59"/>
    <w:rsid w:val="004533F9"/>
    <w:rsid w:val="00453859"/>
    <w:rsid w:val="00453DC9"/>
    <w:rsid w:val="004543AC"/>
    <w:rsid w:val="004544C2"/>
    <w:rsid w:val="00454719"/>
    <w:rsid w:val="00454FCD"/>
    <w:rsid w:val="00455215"/>
    <w:rsid w:val="00455CC1"/>
    <w:rsid w:val="004602F3"/>
    <w:rsid w:val="00461A7B"/>
    <w:rsid w:val="00462B8D"/>
    <w:rsid w:val="004665B2"/>
    <w:rsid w:val="00466FA5"/>
    <w:rsid w:val="0046712C"/>
    <w:rsid w:val="004676A7"/>
    <w:rsid w:val="00467FBF"/>
    <w:rsid w:val="00470216"/>
    <w:rsid w:val="004719D5"/>
    <w:rsid w:val="004750D0"/>
    <w:rsid w:val="00486E4E"/>
    <w:rsid w:val="004910B8"/>
    <w:rsid w:val="00492C0F"/>
    <w:rsid w:val="004932EE"/>
    <w:rsid w:val="00493405"/>
    <w:rsid w:val="00493FC1"/>
    <w:rsid w:val="0049462D"/>
    <w:rsid w:val="00495433"/>
    <w:rsid w:val="0049552B"/>
    <w:rsid w:val="00497E4C"/>
    <w:rsid w:val="004A0BE0"/>
    <w:rsid w:val="004A19BB"/>
    <w:rsid w:val="004A3B0C"/>
    <w:rsid w:val="004A4AD1"/>
    <w:rsid w:val="004A59EF"/>
    <w:rsid w:val="004A62D5"/>
    <w:rsid w:val="004A6775"/>
    <w:rsid w:val="004A748A"/>
    <w:rsid w:val="004A7889"/>
    <w:rsid w:val="004B01BE"/>
    <w:rsid w:val="004B040D"/>
    <w:rsid w:val="004B2061"/>
    <w:rsid w:val="004B22A8"/>
    <w:rsid w:val="004B25FC"/>
    <w:rsid w:val="004B2976"/>
    <w:rsid w:val="004B30F5"/>
    <w:rsid w:val="004B5276"/>
    <w:rsid w:val="004B5783"/>
    <w:rsid w:val="004B5D14"/>
    <w:rsid w:val="004B6800"/>
    <w:rsid w:val="004C1118"/>
    <w:rsid w:val="004C2391"/>
    <w:rsid w:val="004C2A6A"/>
    <w:rsid w:val="004C3014"/>
    <w:rsid w:val="004C4C0B"/>
    <w:rsid w:val="004C6E73"/>
    <w:rsid w:val="004D060B"/>
    <w:rsid w:val="004D12EE"/>
    <w:rsid w:val="004D1CBA"/>
    <w:rsid w:val="004D2545"/>
    <w:rsid w:val="004D29B6"/>
    <w:rsid w:val="004D34E9"/>
    <w:rsid w:val="004D4172"/>
    <w:rsid w:val="004D4993"/>
    <w:rsid w:val="004D5229"/>
    <w:rsid w:val="004D5B9A"/>
    <w:rsid w:val="004D6007"/>
    <w:rsid w:val="004D7CA4"/>
    <w:rsid w:val="004E0C5A"/>
    <w:rsid w:val="004E0EF1"/>
    <w:rsid w:val="004E2284"/>
    <w:rsid w:val="004E24A1"/>
    <w:rsid w:val="004E4F7C"/>
    <w:rsid w:val="004E7E51"/>
    <w:rsid w:val="004F0A4F"/>
    <w:rsid w:val="004F0F1F"/>
    <w:rsid w:val="004F112E"/>
    <w:rsid w:val="004F174E"/>
    <w:rsid w:val="004F20BE"/>
    <w:rsid w:val="004F55D2"/>
    <w:rsid w:val="004F5B24"/>
    <w:rsid w:val="004F75D3"/>
    <w:rsid w:val="00500020"/>
    <w:rsid w:val="005001B4"/>
    <w:rsid w:val="0050047E"/>
    <w:rsid w:val="005027D9"/>
    <w:rsid w:val="0050341D"/>
    <w:rsid w:val="0050366C"/>
    <w:rsid w:val="00504142"/>
    <w:rsid w:val="005053BC"/>
    <w:rsid w:val="00505CEE"/>
    <w:rsid w:val="00506016"/>
    <w:rsid w:val="00506D98"/>
    <w:rsid w:val="00506EC9"/>
    <w:rsid w:val="005077E0"/>
    <w:rsid w:val="005110AA"/>
    <w:rsid w:val="00512144"/>
    <w:rsid w:val="00513442"/>
    <w:rsid w:val="00513670"/>
    <w:rsid w:val="005218D5"/>
    <w:rsid w:val="00521D92"/>
    <w:rsid w:val="005228EF"/>
    <w:rsid w:val="00525240"/>
    <w:rsid w:val="0052567F"/>
    <w:rsid w:val="00526748"/>
    <w:rsid w:val="00530930"/>
    <w:rsid w:val="00531041"/>
    <w:rsid w:val="005329DA"/>
    <w:rsid w:val="005335F7"/>
    <w:rsid w:val="00533F63"/>
    <w:rsid w:val="0053485A"/>
    <w:rsid w:val="00534C95"/>
    <w:rsid w:val="00536457"/>
    <w:rsid w:val="00536541"/>
    <w:rsid w:val="00537CCC"/>
    <w:rsid w:val="00537D1E"/>
    <w:rsid w:val="00540842"/>
    <w:rsid w:val="00541609"/>
    <w:rsid w:val="00541F28"/>
    <w:rsid w:val="00542071"/>
    <w:rsid w:val="00542F54"/>
    <w:rsid w:val="00543151"/>
    <w:rsid w:val="005432DF"/>
    <w:rsid w:val="0054493A"/>
    <w:rsid w:val="00545067"/>
    <w:rsid w:val="0054538D"/>
    <w:rsid w:val="00545783"/>
    <w:rsid w:val="00546891"/>
    <w:rsid w:val="00547301"/>
    <w:rsid w:val="00547BD0"/>
    <w:rsid w:val="00547F61"/>
    <w:rsid w:val="00550506"/>
    <w:rsid w:val="00550520"/>
    <w:rsid w:val="00550ECB"/>
    <w:rsid w:val="00551844"/>
    <w:rsid w:val="00552FF2"/>
    <w:rsid w:val="0055353D"/>
    <w:rsid w:val="00555D69"/>
    <w:rsid w:val="00557456"/>
    <w:rsid w:val="005602EB"/>
    <w:rsid w:val="00560925"/>
    <w:rsid w:val="005627C4"/>
    <w:rsid w:val="00563940"/>
    <w:rsid w:val="00564512"/>
    <w:rsid w:val="00565F63"/>
    <w:rsid w:val="00566218"/>
    <w:rsid w:val="005666C5"/>
    <w:rsid w:val="00566CD9"/>
    <w:rsid w:val="005705CA"/>
    <w:rsid w:val="00571344"/>
    <w:rsid w:val="005716CB"/>
    <w:rsid w:val="00572119"/>
    <w:rsid w:val="00573700"/>
    <w:rsid w:val="00574812"/>
    <w:rsid w:val="00580808"/>
    <w:rsid w:val="0058110A"/>
    <w:rsid w:val="00581E6C"/>
    <w:rsid w:val="00582045"/>
    <w:rsid w:val="00583BED"/>
    <w:rsid w:val="00583C2D"/>
    <w:rsid w:val="00590204"/>
    <w:rsid w:val="005903D2"/>
    <w:rsid w:val="005912D1"/>
    <w:rsid w:val="005919E4"/>
    <w:rsid w:val="00593612"/>
    <w:rsid w:val="00593927"/>
    <w:rsid w:val="005944DB"/>
    <w:rsid w:val="00594AE0"/>
    <w:rsid w:val="00594D2F"/>
    <w:rsid w:val="005954EA"/>
    <w:rsid w:val="00597179"/>
    <w:rsid w:val="00597DA0"/>
    <w:rsid w:val="005A1274"/>
    <w:rsid w:val="005A34FD"/>
    <w:rsid w:val="005A391E"/>
    <w:rsid w:val="005A4732"/>
    <w:rsid w:val="005A5780"/>
    <w:rsid w:val="005A6511"/>
    <w:rsid w:val="005B105D"/>
    <w:rsid w:val="005B2835"/>
    <w:rsid w:val="005B3820"/>
    <w:rsid w:val="005B44BE"/>
    <w:rsid w:val="005B4567"/>
    <w:rsid w:val="005B4C4B"/>
    <w:rsid w:val="005B5CC7"/>
    <w:rsid w:val="005B5F77"/>
    <w:rsid w:val="005C0AFE"/>
    <w:rsid w:val="005C0BEA"/>
    <w:rsid w:val="005C2365"/>
    <w:rsid w:val="005C2430"/>
    <w:rsid w:val="005C3D14"/>
    <w:rsid w:val="005C519E"/>
    <w:rsid w:val="005C5BCD"/>
    <w:rsid w:val="005C6E44"/>
    <w:rsid w:val="005D0CC2"/>
    <w:rsid w:val="005D5B1D"/>
    <w:rsid w:val="005D6133"/>
    <w:rsid w:val="005D6582"/>
    <w:rsid w:val="005D6E8C"/>
    <w:rsid w:val="005E061A"/>
    <w:rsid w:val="005E1D25"/>
    <w:rsid w:val="005E2CE1"/>
    <w:rsid w:val="005E456C"/>
    <w:rsid w:val="005E6A39"/>
    <w:rsid w:val="005F17A7"/>
    <w:rsid w:val="005F199A"/>
    <w:rsid w:val="005F30E9"/>
    <w:rsid w:val="006009EF"/>
    <w:rsid w:val="00601AEF"/>
    <w:rsid w:val="0060248B"/>
    <w:rsid w:val="006033C5"/>
    <w:rsid w:val="006041E4"/>
    <w:rsid w:val="00604354"/>
    <w:rsid w:val="006044A1"/>
    <w:rsid w:val="00604CF2"/>
    <w:rsid w:val="006067D4"/>
    <w:rsid w:val="006070C7"/>
    <w:rsid w:val="00607F1C"/>
    <w:rsid w:val="00610A7A"/>
    <w:rsid w:val="00610AFE"/>
    <w:rsid w:val="006126A4"/>
    <w:rsid w:val="0061528E"/>
    <w:rsid w:val="00621F05"/>
    <w:rsid w:val="00622A32"/>
    <w:rsid w:val="00622B6E"/>
    <w:rsid w:val="00627278"/>
    <w:rsid w:val="00632362"/>
    <w:rsid w:val="006327CF"/>
    <w:rsid w:val="00632BBE"/>
    <w:rsid w:val="0063395D"/>
    <w:rsid w:val="00635F1C"/>
    <w:rsid w:val="0063623B"/>
    <w:rsid w:val="006365F7"/>
    <w:rsid w:val="0063676D"/>
    <w:rsid w:val="00637E20"/>
    <w:rsid w:val="00640B80"/>
    <w:rsid w:val="00641361"/>
    <w:rsid w:val="00641C7D"/>
    <w:rsid w:val="00642444"/>
    <w:rsid w:val="00642757"/>
    <w:rsid w:val="00645903"/>
    <w:rsid w:val="00645DDF"/>
    <w:rsid w:val="00646074"/>
    <w:rsid w:val="00647F80"/>
    <w:rsid w:val="00650326"/>
    <w:rsid w:val="00650D61"/>
    <w:rsid w:val="0065177A"/>
    <w:rsid w:val="00651AA8"/>
    <w:rsid w:val="00652940"/>
    <w:rsid w:val="006529ED"/>
    <w:rsid w:val="00652B38"/>
    <w:rsid w:val="00652D04"/>
    <w:rsid w:val="00652DE9"/>
    <w:rsid w:val="00653459"/>
    <w:rsid w:val="00653DE5"/>
    <w:rsid w:val="00655528"/>
    <w:rsid w:val="00655D12"/>
    <w:rsid w:val="0065602A"/>
    <w:rsid w:val="00656486"/>
    <w:rsid w:val="00656A9E"/>
    <w:rsid w:val="00656C64"/>
    <w:rsid w:val="006571C1"/>
    <w:rsid w:val="00660F35"/>
    <w:rsid w:val="00666C1F"/>
    <w:rsid w:val="00670612"/>
    <w:rsid w:val="006706FF"/>
    <w:rsid w:val="0067112A"/>
    <w:rsid w:val="0067252B"/>
    <w:rsid w:val="00672C6D"/>
    <w:rsid w:val="00673CAF"/>
    <w:rsid w:val="006740B6"/>
    <w:rsid w:val="006741EC"/>
    <w:rsid w:val="00675157"/>
    <w:rsid w:val="0067695A"/>
    <w:rsid w:val="006776A8"/>
    <w:rsid w:val="006777BA"/>
    <w:rsid w:val="0067786B"/>
    <w:rsid w:val="006778D2"/>
    <w:rsid w:val="006841F5"/>
    <w:rsid w:val="00685DC1"/>
    <w:rsid w:val="00686808"/>
    <w:rsid w:val="00686B25"/>
    <w:rsid w:val="00686DE7"/>
    <w:rsid w:val="006875A4"/>
    <w:rsid w:val="006909BC"/>
    <w:rsid w:val="00691F09"/>
    <w:rsid w:val="00693EA2"/>
    <w:rsid w:val="00695071"/>
    <w:rsid w:val="006960BE"/>
    <w:rsid w:val="00697D02"/>
    <w:rsid w:val="00697FE6"/>
    <w:rsid w:val="006A08C0"/>
    <w:rsid w:val="006A1414"/>
    <w:rsid w:val="006A1975"/>
    <w:rsid w:val="006A2946"/>
    <w:rsid w:val="006A4D19"/>
    <w:rsid w:val="006A51BC"/>
    <w:rsid w:val="006A58D1"/>
    <w:rsid w:val="006B18B8"/>
    <w:rsid w:val="006B4521"/>
    <w:rsid w:val="006B545C"/>
    <w:rsid w:val="006B54F3"/>
    <w:rsid w:val="006B5DBB"/>
    <w:rsid w:val="006B603A"/>
    <w:rsid w:val="006B64B9"/>
    <w:rsid w:val="006B65B5"/>
    <w:rsid w:val="006C0C16"/>
    <w:rsid w:val="006C0E7A"/>
    <w:rsid w:val="006C38A5"/>
    <w:rsid w:val="006C45B1"/>
    <w:rsid w:val="006C5D43"/>
    <w:rsid w:val="006C627F"/>
    <w:rsid w:val="006C6AEA"/>
    <w:rsid w:val="006C6DA7"/>
    <w:rsid w:val="006D0DE6"/>
    <w:rsid w:val="006D0E1D"/>
    <w:rsid w:val="006D1A7F"/>
    <w:rsid w:val="006D2679"/>
    <w:rsid w:val="006D338C"/>
    <w:rsid w:val="006D57AF"/>
    <w:rsid w:val="006D5BB5"/>
    <w:rsid w:val="006D77B3"/>
    <w:rsid w:val="006E3271"/>
    <w:rsid w:val="006E4274"/>
    <w:rsid w:val="006E476B"/>
    <w:rsid w:val="006E5C70"/>
    <w:rsid w:val="006E5D88"/>
    <w:rsid w:val="006E70CC"/>
    <w:rsid w:val="006E7238"/>
    <w:rsid w:val="006E74BB"/>
    <w:rsid w:val="006E769E"/>
    <w:rsid w:val="006F2CC9"/>
    <w:rsid w:val="006F356A"/>
    <w:rsid w:val="006F3E8A"/>
    <w:rsid w:val="006F5937"/>
    <w:rsid w:val="006F6628"/>
    <w:rsid w:val="006F7FD1"/>
    <w:rsid w:val="00700B32"/>
    <w:rsid w:val="00700CC5"/>
    <w:rsid w:val="00702079"/>
    <w:rsid w:val="007020B3"/>
    <w:rsid w:val="00702CED"/>
    <w:rsid w:val="00703671"/>
    <w:rsid w:val="00705E99"/>
    <w:rsid w:val="00706BDF"/>
    <w:rsid w:val="00707AF2"/>
    <w:rsid w:val="00710BB2"/>
    <w:rsid w:val="00710FDF"/>
    <w:rsid w:val="00711C0D"/>
    <w:rsid w:val="00711D61"/>
    <w:rsid w:val="00713ABC"/>
    <w:rsid w:val="00713CC1"/>
    <w:rsid w:val="007157DC"/>
    <w:rsid w:val="007164A3"/>
    <w:rsid w:val="00717DFB"/>
    <w:rsid w:val="00720101"/>
    <w:rsid w:val="00724795"/>
    <w:rsid w:val="00724AC0"/>
    <w:rsid w:val="00725426"/>
    <w:rsid w:val="00726387"/>
    <w:rsid w:val="00726468"/>
    <w:rsid w:val="00726C52"/>
    <w:rsid w:val="00730188"/>
    <w:rsid w:val="00731D1D"/>
    <w:rsid w:val="00732178"/>
    <w:rsid w:val="007336AF"/>
    <w:rsid w:val="007350CE"/>
    <w:rsid w:val="007367ED"/>
    <w:rsid w:val="00736D83"/>
    <w:rsid w:val="007402D1"/>
    <w:rsid w:val="00740698"/>
    <w:rsid w:val="007409C4"/>
    <w:rsid w:val="00740A5F"/>
    <w:rsid w:val="00740F38"/>
    <w:rsid w:val="007410B1"/>
    <w:rsid w:val="00741D8D"/>
    <w:rsid w:val="00743CC1"/>
    <w:rsid w:val="00743D25"/>
    <w:rsid w:val="00743FFC"/>
    <w:rsid w:val="00744046"/>
    <w:rsid w:val="00744DC0"/>
    <w:rsid w:val="0074515E"/>
    <w:rsid w:val="00746F54"/>
    <w:rsid w:val="0075029D"/>
    <w:rsid w:val="00750748"/>
    <w:rsid w:val="007513E2"/>
    <w:rsid w:val="0075172D"/>
    <w:rsid w:val="0075197B"/>
    <w:rsid w:val="00751E2F"/>
    <w:rsid w:val="0075441E"/>
    <w:rsid w:val="00757766"/>
    <w:rsid w:val="00757DF1"/>
    <w:rsid w:val="00757E7D"/>
    <w:rsid w:val="00760B1E"/>
    <w:rsid w:val="00760BDA"/>
    <w:rsid w:val="00760F22"/>
    <w:rsid w:val="0076117A"/>
    <w:rsid w:val="007625B0"/>
    <w:rsid w:val="007648FE"/>
    <w:rsid w:val="00764DC9"/>
    <w:rsid w:val="007657A3"/>
    <w:rsid w:val="0076646E"/>
    <w:rsid w:val="00766987"/>
    <w:rsid w:val="00766F81"/>
    <w:rsid w:val="00767201"/>
    <w:rsid w:val="00771C94"/>
    <w:rsid w:val="007739D8"/>
    <w:rsid w:val="00773A85"/>
    <w:rsid w:val="00774221"/>
    <w:rsid w:val="007742DF"/>
    <w:rsid w:val="0077493A"/>
    <w:rsid w:val="00775738"/>
    <w:rsid w:val="007777FF"/>
    <w:rsid w:val="007808B4"/>
    <w:rsid w:val="007814B7"/>
    <w:rsid w:val="00783AF9"/>
    <w:rsid w:val="0078462F"/>
    <w:rsid w:val="00785765"/>
    <w:rsid w:val="007867B2"/>
    <w:rsid w:val="00786A24"/>
    <w:rsid w:val="00786CFC"/>
    <w:rsid w:val="00787614"/>
    <w:rsid w:val="00787C44"/>
    <w:rsid w:val="00787F4F"/>
    <w:rsid w:val="00790E1B"/>
    <w:rsid w:val="00790EA6"/>
    <w:rsid w:val="0079370D"/>
    <w:rsid w:val="00795A4B"/>
    <w:rsid w:val="00795ECC"/>
    <w:rsid w:val="00795F0A"/>
    <w:rsid w:val="007963FA"/>
    <w:rsid w:val="00796ABA"/>
    <w:rsid w:val="00796C8A"/>
    <w:rsid w:val="007A0634"/>
    <w:rsid w:val="007A0711"/>
    <w:rsid w:val="007A0F00"/>
    <w:rsid w:val="007A2A8B"/>
    <w:rsid w:val="007A3137"/>
    <w:rsid w:val="007A3C1B"/>
    <w:rsid w:val="007A4509"/>
    <w:rsid w:val="007A4AB2"/>
    <w:rsid w:val="007A4E5E"/>
    <w:rsid w:val="007A6794"/>
    <w:rsid w:val="007A713B"/>
    <w:rsid w:val="007A737B"/>
    <w:rsid w:val="007A7D58"/>
    <w:rsid w:val="007B01B7"/>
    <w:rsid w:val="007B0F96"/>
    <w:rsid w:val="007B26B0"/>
    <w:rsid w:val="007B40B0"/>
    <w:rsid w:val="007B5142"/>
    <w:rsid w:val="007B67EF"/>
    <w:rsid w:val="007B6AEA"/>
    <w:rsid w:val="007B6DE2"/>
    <w:rsid w:val="007B765B"/>
    <w:rsid w:val="007C0BBE"/>
    <w:rsid w:val="007C1330"/>
    <w:rsid w:val="007C2C14"/>
    <w:rsid w:val="007C3306"/>
    <w:rsid w:val="007C3B64"/>
    <w:rsid w:val="007C3E76"/>
    <w:rsid w:val="007C413C"/>
    <w:rsid w:val="007C4908"/>
    <w:rsid w:val="007C4DAB"/>
    <w:rsid w:val="007C5D8B"/>
    <w:rsid w:val="007C608D"/>
    <w:rsid w:val="007C6E3B"/>
    <w:rsid w:val="007C74F0"/>
    <w:rsid w:val="007D011A"/>
    <w:rsid w:val="007D0734"/>
    <w:rsid w:val="007D228B"/>
    <w:rsid w:val="007D3243"/>
    <w:rsid w:val="007D562E"/>
    <w:rsid w:val="007D5698"/>
    <w:rsid w:val="007D5EAB"/>
    <w:rsid w:val="007D7B7F"/>
    <w:rsid w:val="007E138D"/>
    <w:rsid w:val="007E38EC"/>
    <w:rsid w:val="007E395A"/>
    <w:rsid w:val="007E493A"/>
    <w:rsid w:val="007E5E7C"/>
    <w:rsid w:val="007E6B15"/>
    <w:rsid w:val="007F002B"/>
    <w:rsid w:val="007F14E3"/>
    <w:rsid w:val="007F1630"/>
    <w:rsid w:val="007F1F88"/>
    <w:rsid w:val="007F2AEB"/>
    <w:rsid w:val="007F38A6"/>
    <w:rsid w:val="007F3EB2"/>
    <w:rsid w:val="007F5A42"/>
    <w:rsid w:val="007F5F00"/>
    <w:rsid w:val="007F62C9"/>
    <w:rsid w:val="007F7958"/>
    <w:rsid w:val="00800565"/>
    <w:rsid w:val="0080061E"/>
    <w:rsid w:val="00800977"/>
    <w:rsid w:val="00801221"/>
    <w:rsid w:val="00801356"/>
    <w:rsid w:val="008019DD"/>
    <w:rsid w:val="00801BEB"/>
    <w:rsid w:val="00802C55"/>
    <w:rsid w:val="00804001"/>
    <w:rsid w:val="00805179"/>
    <w:rsid w:val="00805A61"/>
    <w:rsid w:val="00806BDF"/>
    <w:rsid w:val="00810B72"/>
    <w:rsid w:val="00811700"/>
    <w:rsid w:val="008125BF"/>
    <w:rsid w:val="008130BB"/>
    <w:rsid w:val="00813944"/>
    <w:rsid w:val="00814BD9"/>
    <w:rsid w:val="008159E1"/>
    <w:rsid w:val="00820067"/>
    <w:rsid w:val="00821FA2"/>
    <w:rsid w:val="0082258F"/>
    <w:rsid w:val="00823488"/>
    <w:rsid w:val="0082418D"/>
    <w:rsid w:val="008251F7"/>
    <w:rsid w:val="0082559B"/>
    <w:rsid w:val="008261D0"/>
    <w:rsid w:val="00826600"/>
    <w:rsid w:val="008266C6"/>
    <w:rsid w:val="008301AD"/>
    <w:rsid w:val="008328F1"/>
    <w:rsid w:val="00834026"/>
    <w:rsid w:val="00834D16"/>
    <w:rsid w:val="00835290"/>
    <w:rsid w:val="008354E1"/>
    <w:rsid w:val="008375F7"/>
    <w:rsid w:val="008422A5"/>
    <w:rsid w:val="0084302C"/>
    <w:rsid w:val="00843A02"/>
    <w:rsid w:val="008464DD"/>
    <w:rsid w:val="00851523"/>
    <w:rsid w:val="00851BC4"/>
    <w:rsid w:val="00853B7B"/>
    <w:rsid w:val="00855046"/>
    <w:rsid w:val="0085521E"/>
    <w:rsid w:val="00855EDF"/>
    <w:rsid w:val="00856A00"/>
    <w:rsid w:val="00856C90"/>
    <w:rsid w:val="00857EEE"/>
    <w:rsid w:val="008607CE"/>
    <w:rsid w:val="008626C0"/>
    <w:rsid w:val="008628EA"/>
    <w:rsid w:val="008639E7"/>
    <w:rsid w:val="00864EB9"/>
    <w:rsid w:val="00867D85"/>
    <w:rsid w:val="0087149A"/>
    <w:rsid w:val="00871BE1"/>
    <w:rsid w:val="00872762"/>
    <w:rsid w:val="00872F38"/>
    <w:rsid w:val="00874ED4"/>
    <w:rsid w:val="00875870"/>
    <w:rsid w:val="00880752"/>
    <w:rsid w:val="00880799"/>
    <w:rsid w:val="00882D59"/>
    <w:rsid w:val="00884871"/>
    <w:rsid w:val="00884F45"/>
    <w:rsid w:val="0088503B"/>
    <w:rsid w:val="0089054B"/>
    <w:rsid w:val="008909AE"/>
    <w:rsid w:val="00891EE1"/>
    <w:rsid w:val="008949FF"/>
    <w:rsid w:val="0089507A"/>
    <w:rsid w:val="00895B18"/>
    <w:rsid w:val="00897483"/>
    <w:rsid w:val="008974E8"/>
    <w:rsid w:val="008A2002"/>
    <w:rsid w:val="008A3CD4"/>
    <w:rsid w:val="008A49D0"/>
    <w:rsid w:val="008A73CE"/>
    <w:rsid w:val="008B1748"/>
    <w:rsid w:val="008B320D"/>
    <w:rsid w:val="008B3408"/>
    <w:rsid w:val="008B422E"/>
    <w:rsid w:val="008B5E20"/>
    <w:rsid w:val="008B7AF3"/>
    <w:rsid w:val="008C05F4"/>
    <w:rsid w:val="008C3E5F"/>
    <w:rsid w:val="008C45FC"/>
    <w:rsid w:val="008C5281"/>
    <w:rsid w:val="008C571C"/>
    <w:rsid w:val="008C58E2"/>
    <w:rsid w:val="008C7ACB"/>
    <w:rsid w:val="008C7D37"/>
    <w:rsid w:val="008C7E83"/>
    <w:rsid w:val="008C7F2B"/>
    <w:rsid w:val="008D07D3"/>
    <w:rsid w:val="008D08B3"/>
    <w:rsid w:val="008D2037"/>
    <w:rsid w:val="008D2D47"/>
    <w:rsid w:val="008D322C"/>
    <w:rsid w:val="008D397E"/>
    <w:rsid w:val="008D421E"/>
    <w:rsid w:val="008D4A9B"/>
    <w:rsid w:val="008D538A"/>
    <w:rsid w:val="008D6AB6"/>
    <w:rsid w:val="008D6F81"/>
    <w:rsid w:val="008D7753"/>
    <w:rsid w:val="008D7DC4"/>
    <w:rsid w:val="008E26EB"/>
    <w:rsid w:val="008E33E1"/>
    <w:rsid w:val="008E3FFC"/>
    <w:rsid w:val="008E5CCB"/>
    <w:rsid w:val="008E63C8"/>
    <w:rsid w:val="008F03B8"/>
    <w:rsid w:val="008F3646"/>
    <w:rsid w:val="008F42A0"/>
    <w:rsid w:val="008F4419"/>
    <w:rsid w:val="008F51F0"/>
    <w:rsid w:val="008F5217"/>
    <w:rsid w:val="008F5B9C"/>
    <w:rsid w:val="009006B2"/>
    <w:rsid w:val="00901D77"/>
    <w:rsid w:val="0090258E"/>
    <w:rsid w:val="009037CE"/>
    <w:rsid w:val="00903D3C"/>
    <w:rsid w:val="00903E41"/>
    <w:rsid w:val="00905CD0"/>
    <w:rsid w:val="00905DA9"/>
    <w:rsid w:val="0090654E"/>
    <w:rsid w:val="00906C94"/>
    <w:rsid w:val="0091319A"/>
    <w:rsid w:val="009136AA"/>
    <w:rsid w:val="00915007"/>
    <w:rsid w:val="00915ADF"/>
    <w:rsid w:val="00916474"/>
    <w:rsid w:val="0091662A"/>
    <w:rsid w:val="00916D6C"/>
    <w:rsid w:val="00920743"/>
    <w:rsid w:val="009257B8"/>
    <w:rsid w:val="00927B61"/>
    <w:rsid w:val="0093033C"/>
    <w:rsid w:val="00930387"/>
    <w:rsid w:val="00931F09"/>
    <w:rsid w:val="0093233B"/>
    <w:rsid w:val="009330F1"/>
    <w:rsid w:val="0093350C"/>
    <w:rsid w:val="00933C87"/>
    <w:rsid w:val="00934038"/>
    <w:rsid w:val="00934352"/>
    <w:rsid w:val="00934354"/>
    <w:rsid w:val="0093515E"/>
    <w:rsid w:val="0093746E"/>
    <w:rsid w:val="0094128C"/>
    <w:rsid w:val="00941C26"/>
    <w:rsid w:val="00944097"/>
    <w:rsid w:val="0094443F"/>
    <w:rsid w:val="009444D5"/>
    <w:rsid w:val="0094763E"/>
    <w:rsid w:val="00950021"/>
    <w:rsid w:val="0095172F"/>
    <w:rsid w:val="00951B3A"/>
    <w:rsid w:val="0095237B"/>
    <w:rsid w:val="00955159"/>
    <w:rsid w:val="009564FE"/>
    <w:rsid w:val="0095782F"/>
    <w:rsid w:val="009578EB"/>
    <w:rsid w:val="009602E0"/>
    <w:rsid w:val="00961CF2"/>
    <w:rsid w:val="00961D9E"/>
    <w:rsid w:val="00963305"/>
    <w:rsid w:val="00964BD5"/>
    <w:rsid w:val="0096698A"/>
    <w:rsid w:val="00966A2C"/>
    <w:rsid w:val="00966D29"/>
    <w:rsid w:val="009677F5"/>
    <w:rsid w:val="00970516"/>
    <w:rsid w:val="00970F39"/>
    <w:rsid w:val="00970F47"/>
    <w:rsid w:val="00971752"/>
    <w:rsid w:val="00976B27"/>
    <w:rsid w:val="00981748"/>
    <w:rsid w:val="00981A01"/>
    <w:rsid w:val="00982E09"/>
    <w:rsid w:val="00983160"/>
    <w:rsid w:val="009836BD"/>
    <w:rsid w:val="0098400F"/>
    <w:rsid w:val="0098410C"/>
    <w:rsid w:val="00986807"/>
    <w:rsid w:val="0099115C"/>
    <w:rsid w:val="00992A79"/>
    <w:rsid w:val="00992DC5"/>
    <w:rsid w:val="00992F2F"/>
    <w:rsid w:val="00995CDA"/>
    <w:rsid w:val="00995DEC"/>
    <w:rsid w:val="0099642B"/>
    <w:rsid w:val="00996FCF"/>
    <w:rsid w:val="00997AFE"/>
    <w:rsid w:val="009A1F89"/>
    <w:rsid w:val="009A2A74"/>
    <w:rsid w:val="009A2D80"/>
    <w:rsid w:val="009A56E8"/>
    <w:rsid w:val="009A6F7D"/>
    <w:rsid w:val="009B072A"/>
    <w:rsid w:val="009B1279"/>
    <w:rsid w:val="009B1775"/>
    <w:rsid w:val="009B1EA3"/>
    <w:rsid w:val="009B1F83"/>
    <w:rsid w:val="009B2B7B"/>
    <w:rsid w:val="009B2FC8"/>
    <w:rsid w:val="009B3DC3"/>
    <w:rsid w:val="009B536A"/>
    <w:rsid w:val="009B5AE2"/>
    <w:rsid w:val="009B7AF9"/>
    <w:rsid w:val="009C0626"/>
    <w:rsid w:val="009C14A5"/>
    <w:rsid w:val="009C1651"/>
    <w:rsid w:val="009C19CA"/>
    <w:rsid w:val="009C1C91"/>
    <w:rsid w:val="009C2FC8"/>
    <w:rsid w:val="009C418F"/>
    <w:rsid w:val="009C6832"/>
    <w:rsid w:val="009C693E"/>
    <w:rsid w:val="009C7A84"/>
    <w:rsid w:val="009C7F2D"/>
    <w:rsid w:val="009D0520"/>
    <w:rsid w:val="009D09A7"/>
    <w:rsid w:val="009D2085"/>
    <w:rsid w:val="009D2AD7"/>
    <w:rsid w:val="009D2BF8"/>
    <w:rsid w:val="009D3AE1"/>
    <w:rsid w:val="009D4935"/>
    <w:rsid w:val="009D5467"/>
    <w:rsid w:val="009D6A39"/>
    <w:rsid w:val="009D6E83"/>
    <w:rsid w:val="009D6FEE"/>
    <w:rsid w:val="009E13D0"/>
    <w:rsid w:val="009E1CDE"/>
    <w:rsid w:val="009E3186"/>
    <w:rsid w:val="009E331E"/>
    <w:rsid w:val="009E4C73"/>
    <w:rsid w:val="009E4C9E"/>
    <w:rsid w:val="009E701B"/>
    <w:rsid w:val="009F0351"/>
    <w:rsid w:val="009F0708"/>
    <w:rsid w:val="009F083C"/>
    <w:rsid w:val="009F1351"/>
    <w:rsid w:val="009F16D7"/>
    <w:rsid w:val="009F2E14"/>
    <w:rsid w:val="009F2ED9"/>
    <w:rsid w:val="009F38ED"/>
    <w:rsid w:val="009F3FDA"/>
    <w:rsid w:val="009F4DFD"/>
    <w:rsid w:val="009F68D4"/>
    <w:rsid w:val="009F6EB8"/>
    <w:rsid w:val="009F6F2F"/>
    <w:rsid w:val="009F76C5"/>
    <w:rsid w:val="00A00E7E"/>
    <w:rsid w:val="00A021E0"/>
    <w:rsid w:val="00A0268F"/>
    <w:rsid w:val="00A02F1A"/>
    <w:rsid w:val="00A031E7"/>
    <w:rsid w:val="00A04BF7"/>
    <w:rsid w:val="00A05043"/>
    <w:rsid w:val="00A05C26"/>
    <w:rsid w:val="00A062A4"/>
    <w:rsid w:val="00A0714A"/>
    <w:rsid w:val="00A07DCA"/>
    <w:rsid w:val="00A104CC"/>
    <w:rsid w:val="00A10806"/>
    <w:rsid w:val="00A1286F"/>
    <w:rsid w:val="00A13B68"/>
    <w:rsid w:val="00A16D3B"/>
    <w:rsid w:val="00A175ED"/>
    <w:rsid w:val="00A17DDC"/>
    <w:rsid w:val="00A23507"/>
    <w:rsid w:val="00A23816"/>
    <w:rsid w:val="00A24430"/>
    <w:rsid w:val="00A25C0A"/>
    <w:rsid w:val="00A25CCF"/>
    <w:rsid w:val="00A26014"/>
    <w:rsid w:val="00A2787B"/>
    <w:rsid w:val="00A27BF1"/>
    <w:rsid w:val="00A30491"/>
    <w:rsid w:val="00A305E2"/>
    <w:rsid w:val="00A337DE"/>
    <w:rsid w:val="00A34915"/>
    <w:rsid w:val="00A359B4"/>
    <w:rsid w:val="00A35CAC"/>
    <w:rsid w:val="00A3660E"/>
    <w:rsid w:val="00A36D16"/>
    <w:rsid w:val="00A40612"/>
    <w:rsid w:val="00A418AC"/>
    <w:rsid w:val="00A41C0D"/>
    <w:rsid w:val="00A42526"/>
    <w:rsid w:val="00A46257"/>
    <w:rsid w:val="00A4656E"/>
    <w:rsid w:val="00A471BA"/>
    <w:rsid w:val="00A5417A"/>
    <w:rsid w:val="00A548E6"/>
    <w:rsid w:val="00A54957"/>
    <w:rsid w:val="00A5571A"/>
    <w:rsid w:val="00A55DBD"/>
    <w:rsid w:val="00A57600"/>
    <w:rsid w:val="00A57C48"/>
    <w:rsid w:val="00A607B3"/>
    <w:rsid w:val="00A60A32"/>
    <w:rsid w:val="00A619C7"/>
    <w:rsid w:val="00A62E96"/>
    <w:rsid w:val="00A63D9D"/>
    <w:rsid w:val="00A66231"/>
    <w:rsid w:val="00A67262"/>
    <w:rsid w:val="00A703FF"/>
    <w:rsid w:val="00A719B2"/>
    <w:rsid w:val="00A72493"/>
    <w:rsid w:val="00A725FA"/>
    <w:rsid w:val="00A73129"/>
    <w:rsid w:val="00A73D16"/>
    <w:rsid w:val="00A76432"/>
    <w:rsid w:val="00A80171"/>
    <w:rsid w:val="00A8148C"/>
    <w:rsid w:val="00A829E8"/>
    <w:rsid w:val="00A83B79"/>
    <w:rsid w:val="00A84057"/>
    <w:rsid w:val="00A84A4A"/>
    <w:rsid w:val="00A84C96"/>
    <w:rsid w:val="00A86D5B"/>
    <w:rsid w:val="00A8714B"/>
    <w:rsid w:val="00A9147A"/>
    <w:rsid w:val="00A9456C"/>
    <w:rsid w:val="00A95CA4"/>
    <w:rsid w:val="00A96566"/>
    <w:rsid w:val="00A972B5"/>
    <w:rsid w:val="00A97D74"/>
    <w:rsid w:val="00AA076B"/>
    <w:rsid w:val="00AA125B"/>
    <w:rsid w:val="00AA4483"/>
    <w:rsid w:val="00AA5DC3"/>
    <w:rsid w:val="00AA6689"/>
    <w:rsid w:val="00AA6BF9"/>
    <w:rsid w:val="00AA761A"/>
    <w:rsid w:val="00AB0557"/>
    <w:rsid w:val="00AB0A68"/>
    <w:rsid w:val="00AB0F07"/>
    <w:rsid w:val="00AB22CF"/>
    <w:rsid w:val="00AB3A60"/>
    <w:rsid w:val="00AB40B4"/>
    <w:rsid w:val="00AB4DD8"/>
    <w:rsid w:val="00AC0DFE"/>
    <w:rsid w:val="00AC0FC9"/>
    <w:rsid w:val="00AC2EF3"/>
    <w:rsid w:val="00AC3866"/>
    <w:rsid w:val="00AC3E3F"/>
    <w:rsid w:val="00AC60C1"/>
    <w:rsid w:val="00AD01C1"/>
    <w:rsid w:val="00AD405C"/>
    <w:rsid w:val="00AD5638"/>
    <w:rsid w:val="00AD6643"/>
    <w:rsid w:val="00AD7598"/>
    <w:rsid w:val="00AE18FD"/>
    <w:rsid w:val="00AE2753"/>
    <w:rsid w:val="00AE293A"/>
    <w:rsid w:val="00AE29E2"/>
    <w:rsid w:val="00AE3CD3"/>
    <w:rsid w:val="00AE7B9C"/>
    <w:rsid w:val="00AF2A84"/>
    <w:rsid w:val="00AF4379"/>
    <w:rsid w:val="00AF50E5"/>
    <w:rsid w:val="00AF7AC5"/>
    <w:rsid w:val="00B00001"/>
    <w:rsid w:val="00B0061E"/>
    <w:rsid w:val="00B00D42"/>
    <w:rsid w:val="00B011DA"/>
    <w:rsid w:val="00B061D6"/>
    <w:rsid w:val="00B06213"/>
    <w:rsid w:val="00B06D0B"/>
    <w:rsid w:val="00B071BA"/>
    <w:rsid w:val="00B07983"/>
    <w:rsid w:val="00B07F96"/>
    <w:rsid w:val="00B122E9"/>
    <w:rsid w:val="00B125D9"/>
    <w:rsid w:val="00B12A42"/>
    <w:rsid w:val="00B164D4"/>
    <w:rsid w:val="00B16CA1"/>
    <w:rsid w:val="00B202ED"/>
    <w:rsid w:val="00B2079E"/>
    <w:rsid w:val="00B21431"/>
    <w:rsid w:val="00B21969"/>
    <w:rsid w:val="00B23134"/>
    <w:rsid w:val="00B24212"/>
    <w:rsid w:val="00B25563"/>
    <w:rsid w:val="00B26945"/>
    <w:rsid w:val="00B30239"/>
    <w:rsid w:val="00B3042B"/>
    <w:rsid w:val="00B30FDC"/>
    <w:rsid w:val="00B31233"/>
    <w:rsid w:val="00B31E26"/>
    <w:rsid w:val="00B32A87"/>
    <w:rsid w:val="00B330BE"/>
    <w:rsid w:val="00B33214"/>
    <w:rsid w:val="00B336FD"/>
    <w:rsid w:val="00B359F1"/>
    <w:rsid w:val="00B35BC5"/>
    <w:rsid w:val="00B3674E"/>
    <w:rsid w:val="00B376C7"/>
    <w:rsid w:val="00B4147C"/>
    <w:rsid w:val="00B41824"/>
    <w:rsid w:val="00B41844"/>
    <w:rsid w:val="00B425F4"/>
    <w:rsid w:val="00B4268E"/>
    <w:rsid w:val="00B438DE"/>
    <w:rsid w:val="00B43F22"/>
    <w:rsid w:val="00B44495"/>
    <w:rsid w:val="00B45257"/>
    <w:rsid w:val="00B4552A"/>
    <w:rsid w:val="00B45F59"/>
    <w:rsid w:val="00B46580"/>
    <w:rsid w:val="00B46802"/>
    <w:rsid w:val="00B46A67"/>
    <w:rsid w:val="00B479EA"/>
    <w:rsid w:val="00B505AE"/>
    <w:rsid w:val="00B508A1"/>
    <w:rsid w:val="00B52B30"/>
    <w:rsid w:val="00B5422D"/>
    <w:rsid w:val="00B543A0"/>
    <w:rsid w:val="00B546E6"/>
    <w:rsid w:val="00B55A91"/>
    <w:rsid w:val="00B56280"/>
    <w:rsid w:val="00B56C99"/>
    <w:rsid w:val="00B60BDF"/>
    <w:rsid w:val="00B6189A"/>
    <w:rsid w:val="00B62CF2"/>
    <w:rsid w:val="00B636B1"/>
    <w:rsid w:val="00B64985"/>
    <w:rsid w:val="00B65C31"/>
    <w:rsid w:val="00B65F32"/>
    <w:rsid w:val="00B67A06"/>
    <w:rsid w:val="00B67F11"/>
    <w:rsid w:val="00B70B13"/>
    <w:rsid w:val="00B719B7"/>
    <w:rsid w:val="00B73167"/>
    <w:rsid w:val="00B73762"/>
    <w:rsid w:val="00B748B9"/>
    <w:rsid w:val="00B74CD2"/>
    <w:rsid w:val="00B74CE6"/>
    <w:rsid w:val="00B74E7B"/>
    <w:rsid w:val="00B775F6"/>
    <w:rsid w:val="00B80736"/>
    <w:rsid w:val="00B8179F"/>
    <w:rsid w:val="00B82FE6"/>
    <w:rsid w:val="00B83010"/>
    <w:rsid w:val="00B83217"/>
    <w:rsid w:val="00B847A5"/>
    <w:rsid w:val="00B85498"/>
    <w:rsid w:val="00B857AC"/>
    <w:rsid w:val="00B86465"/>
    <w:rsid w:val="00B86C1A"/>
    <w:rsid w:val="00B90583"/>
    <w:rsid w:val="00B93081"/>
    <w:rsid w:val="00B93F9E"/>
    <w:rsid w:val="00B95CB8"/>
    <w:rsid w:val="00B96673"/>
    <w:rsid w:val="00B96CE9"/>
    <w:rsid w:val="00B9710D"/>
    <w:rsid w:val="00B97420"/>
    <w:rsid w:val="00B97823"/>
    <w:rsid w:val="00B97B7F"/>
    <w:rsid w:val="00B97D42"/>
    <w:rsid w:val="00BA03F5"/>
    <w:rsid w:val="00BA0B5F"/>
    <w:rsid w:val="00BA0E4E"/>
    <w:rsid w:val="00BA1AE3"/>
    <w:rsid w:val="00BA3193"/>
    <w:rsid w:val="00BA529F"/>
    <w:rsid w:val="00BB0928"/>
    <w:rsid w:val="00BB193A"/>
    <w:rsid w:val="00BB49FE"/>
    <w:rsid w:val="00BB6006"/>
    <w:rsid w:val="00BB72AE"/>
    <w:rsid w:val="00BC10FD"/>
    <w:rsid w:val="00BC5368"/>
    <w:rsid w:val="00BC69E2"/>
    <w:rsid w:val="00BD09A6"/>
    <w:rsid w:val="00BD0A9A"/>
    <w:rsid w:val="00BD0B53"/>
    <w:rsid w:val="00BD1BAC"/>
    <w:rsid w:val="00BD2CCD"/>
    <w:rsid w:val="00BD40B1"/>
    <w:rsid w:val="00BD4C31"/>
    <w:rsid w:val="00BD4EC4"/>
    <w:rsid w:val="00BD526C"/>
    <w:rsid w:val="00BD5A6A"/>
    <w:rsid w:val="00BD661B"/>
    <w:rsid w:val="00BD796F"/>
    <w:rsid w:val="00BE276A"/>
    <w:rsid w:val="00BE31A3"/>
    <w:rsid w:val="00BE3237"/>
    <w:rsid w:val="00BE48AC"/>
    <w:rsid w:val="00BE4AC8"/>
    <w:rsid w:val="00BE629C"/>
    <w:rsid w:val="00BE62E2"/>
    <w:rsid w:val="00BE6F34"/>
    <w:rsid w:val="00BE7565"/>
    <w:rsid w:val="00BF1C47"/>
    <w:rsid w:val="00BF209E"/>
    <w:rsid w:val="00BF238A"/>
    <w:rsid w:val="00BF2784"/>
    <w:rsid w:val="00BF2800"/>
    <w:rsid w:val="00BF30D5"/>
    <w:rsid w:val="00BF31DC"/>
    <w:rsid w:val="00BF3489"/>
    <w:rsid w:val="00BF464D"/>
    <w:rsid w:val="00BF79A0"/>
    <w:rsid w:val="00C004DC"/>
    <w:rsid w:val="00C009A5"/>
    <w:rsid w:val="00C028C5"/>
    <w:rsid w:val="00C036EB"/>
    <w:rsid w:val="00C04227"/>
    <w:rsid w:val="00C04F22"/>
    <w:rsid w:val="00C0533C"/>
    <w:rsid w:val="00C05753"/>
    <w:rsid w:val="00C059AB"/>
    <w:rsid w:val="00C10454"/>
    <w:rsid w:val="00C11966"/>
    <w:rsid w:val="00C12036"/>
    <w:rsid w:val="00C15304"/>
    <w:rsid w:val="00C154C2"/>
    <w:rsid w:val="00C159CB"/>
    <w:rsid w:val="00C164B7"/>
    <w:rsid w:val="00C1686F"/>
    <w:rsid w:val="00C20E9E"/>
    <w:rsid w:val="00C21242"/>
    <w:rsid w:val="00C2262A"/>
    <w:rsid w:val="00C2482A"/>
    <w:rsid w:val="00C24E48"/>
    <w:rsid w:val="00C25FE6"/>
    <w:rsid w:val="00C307C7"/>
    <w:rsid w:val="00C30847"/>
    <w:rsid w:val="00C30AE5"/>
    <w:rsid w:val="00C31191"/>
    <w:rsid w:val="00C369ED"/>
    <w:rsid w:val="00C40835"/>
    <w:rsid w:val="00C40D58"/>
    <w:rsid w:val="00C411FC"/>
    <w:rsid w:val="00C4247A"/>
    <w:rsid w:val="00C42D78"/>
    <w:rsid w:val="00C436CA"/>
    <w:rsid w:val="00C45409"/>
    <w:rsid w:val="00C457A5"/>
    <w:rsid w:val="00C45BB4"/>
    <w:rsid w:val="00C45C70"/>
    <w:rsid w:val="00C4675A"/>
    <w:rsid w:val="00C47E83"/>
    <w:rsid w:val="00C50A38"/>
    <w:rsid w:val="00C524D3"/>
    <w:rsid w:val="00C52D2F"/>
    <w:rsid w:val="00C52E34"/>
    <w:rsid w:val="00C5378D"/>
    <w:rsid w:val="00C53BF2"/>
    <w:rsid w:val="00C547BA"/>
    <w:rsid w:val="00C56C06"/>
    <w:rsid w:val="00C63707"/>
    <w:rsid w:val="00C647D2"/>
    <w:rsid w:val="00C64CA8"/>
    <w:rsid w:val="00C651BC"/>
    <w:rsid w:val="00C65E49"/>
    <w:rsid w:val="00C6615C"/>
    <w:rsid w:val="00C70066"/>
    <w:rsid w:val="00C707ED"/>
    <w:rsid w:val="00C711A6"/>
    <w:rsid w:val="00C7232F"/>
    <w:rsid w:val="00C74627"/>
    <w:rsid w:val="00C748AD"/>
    <w:rsid w:val="00C74EA9"/>
    <w:rsid w:val="00C751FA"/>
    <w:rsid w:val="00C762F7"/>
    <w:rsid w:val="00C771F6"/>
    <w:rsid w:val="00C80D83"/>
    <w:rsid w:val="00C81A35"/>
    <w:rsid w:val="00C8207F"/>
    <w:rsid w:val="00C837D0"/>
    <w:rsid w:val="00C8388A"/>
    <w:rsid w:val="00C83FA3"/>
    <w:rsid w:val="00C85BCD"/>
    <w:rsid w:val="00C87062"/>
    <w:rsid w:val="00C91BA1"/>
    <w:rsid w:val="00C9508C"/>
    <w:rsid w:val="00C95BF2"/>
    <w:rsid w:val="00C96524"/>
    <w:rsid w:val="00C96702"/>
    <w:rsid w:val="00C967FA"/>
    <w:rsid w:val="00C96BE6"/>
    <w:rsid w:val="00C970FD"/>
    <w:rsid w:val="00C97815"/>
    <w:rsid w:val="00CA07BE"/>
    <w:rsid w:val="00CA178C"/>
    <w:rsid w:val="00CA1A83"/>
    <w:rsid w:val="00CA1F6A"/>
    <w:rsid w:val="00CA2745"/>
    <w:rsid w:val="00CA3CBB"/>
    <w:rsid w:val="00CA3F0D"/>
    <w:rsid w:val="00CA503C"/>
    <w:rsid w:val="00CA696D"/>
    <w:rsid w:val="00CA6D16"/>
    <w:rsid w:val="00CB0DAF"/>
    <w:rsid w:val="00CB10B7"/>
    <w:rsid w:val="00CB1CDD"/>
    <w:rsid w:val="00CB20E5"/>
    <w:rsid w:val="00CB2285"/>
    <w:rsid w:val="00CB3010"/>
    <w:rsid w:val="00CB64EE"/>
    <w:rsid w:val="00CB660F"/>
    <w:rsid w:val="00CC4CED"/>
    <w:rsid w:val="00CC4D3C"/>
    <w:rsid w:val="00CC4E75"/>
    <w:rsid w:val="00CC4FAE"/>
    <w:rsid w:val="00CC542A"/>
    <w:rsid w:val="00CC6BFD"/>
    <w:rsid w:val="00CC703D"/>
    <w:rsid w:val="00CC7545"/>
    <w:rsid w:val="00CD0952"/>
    <w:rsid w:val="00CD0FF0"/>
    <w:rsid w:val="00CD1287"/>
    <w:rsid w:val="00CD16E5"/>
    <w:rsid w:val="00CD1E0C"/>
    <w:rsid w:val="00CD2914"/>
    <w:rsid w:val="00CD44A4"/>
    <w:rsid w:val="00CD4712"/>
    <w:rsid w:val="00CD4791"/>
    <w:rsid w:val="00CD4AEE"/>
    <w:rsid w:val="00CD5C25"/>
    <w:rsid w:val="00CD666A"/>
    <w:rsid w:val="00CD77E4"/>
    <w:rsid w:val="00CE141D"/>
    <w:rsid w:val="00CE3414"/>
    <w:rsid w:val="00CE656C"/>
    <w:rsid w:val="00CE6AFE"/>
    <w:rsid w:val="00CE6FA6"/>
    <w:rsid w:val="00CE7C78"/>
    <w:rsid w:val="00CF01E2"/>
    <w:rsid w:val="00CF1825"/>
    <w:rsid w:val="00CF1DFA"/>
    <w:rsid w:val="00CF22C1"/>
    <w:rsid w:val="00CF4198"/>
    <w:rsid w:val="00CF43ED"/>
    <w:rsid w:val="00CF6285"/>
    <w:rsid w:val="00D00CA4"/>
    <w:rsid w:val="00D00E46"/>
    <w:rsid w:val="00D02792"/>
    <w:rsid w:val="00D02BF5"/>
    <w:rsid w:val="00D0320B"/>
    <w:rsid w:val="00D03766"/>
    <w:rsid w:val="00D03EA3"/>
    <w:rsid w:val="00D03FA7"/>
    <w:rsid w:val="00D04057"/>
    <w:rsid w:val="00D04C8A"/>
    <w:rsid w:val="00D053AB"/>
    <w:rsid w:val="00D056A2"/>
    <w:rsid w:val="00D05789"/>
    <w:rsid w:val="00D05D5B"/>
    <w:rsid w:val="00D06862"/>
    <w:rsid w:val="00D0686B"/>
    <w:rsid w:val="00D07E3C"/>
    <w:rsid w:val="00D10F2C"/>
    <w:rsid w:val="00D116A4"/>
    <w:rsid w:val="00D11F98"/>
    <w:rsid w:val="00D17554"/>
    <w:rsid w:val="00D218D7"/>
    <w:rsid w:val="00D219BF"/>
    <w:rsid w:val="00D26F70"/>
    <w:rsid w:val="00D30496"/>
    <w:rsid w:val="00D30B09"/>
    <w:rsid w:val="00D335E4"/>
    <w:rsid w:val="00D33EF4"/>
    <w:rsid w:val="00D34AC1"/>
    <w:rsid w:val="00D34B99"/>
    <w:rsid w:val="00D36E73"/>
    <w:rsid w:val="00D379F8"/>
    <w:rsid w:val="00D37B70"/>
    <w:rsid w:val="00D40589"/>
    <w:rsid w:val="00D407FB"/>
    <w:rsid w:val="00D4081D"/>
    <w:rsid w:val="00D40973"/>
    <w:rsid w:val="00D40A57"/>
    <w:rsid w:val="00D41155"/>
    <w:rsid w:val="00D4298D"/>
    <w:rsid w:val="00D43C76"/>
    <w:rsid w:val="00D4400F"/>
    <w:rsid w:val="00D44762"/>
    <w:rsid w:val="00D44C65"/>
    <w:rsid w:val="00D45FC1"/>
    <w:rsid w:val="00D46D87"/>
    <w:rsid w:val="00D50588"/>
    <w:rsid w:val="00D51B46"/>
    <w:rsid w:val="00D52173"/>
    <w:rsid w:val="00D5230B"/>
    <w:rsid w:val="00D52B3B"/>
    <w:rsid w:val="00D5479B"/>
    <w:rsid w:val="00D552FB"/>
    <w:rsid w:val="00D55465"/>
    <w:rsid w:val="00D55B06"/>
    <w:rsid w:val="00D611D5"/>
    <w:rsid w:val="00D6269F"/>
    <w:rsid w:val="00D62DC3"/>
    <w:rsid w:val="00D63788"/>
    <w:rsid w:val="00D63B58"/>
    <w:rsid w:val="00D63C21"/>
    <w:rsid w:val="00D64655"/>
    <w:rsid w:val="00D65990"/>
    <w:rsid w:val="00D666DA"/>
    <w:rsid w:val="00D6702D"/>
    <w:rsid w:val="00D67267"/>
    <w:rsid w:val="00D678B6"/>
    <w:rsid w:val="00D67F32"/>
    <w:rsid w:val="00D71C63"/>
    <w:rsid w:val="00D73651"/>
    <w:rsid w:val="00D74887"/>
    <w:rsid w:val="00D7574F"/>
    <w:rsid w:val="00D774D4"/>
    <w:rsid w:val="00D80B4D"/>
    <w:rsid w:val="00D81FF0"/>
    <w:rsid w:val="00D86627"/>
    <w:rsid w:val="00D90776"/>
    <w:rsid w:val="00D90EBD"/>
    <w:rsid w:val="00D91C9C"/>
    <w:rsid w:val="00D926B0"/>
    <w:rsid w:val="00D936D1"/>
    <w:rsid w:val="00D94045"/>
    <w:rsid w:val="00D96B37"/>
    <w:rsid w:val="00D97992"/>
    <w:rsid w:val="00D97E2C"/>
    <w:rsid w:val="00DA06FD"/>
    <w:rsid w:val="00DA0A6A"/>
    <w:rsid w:val="00DA0BBE"/>
    <w:rsid w:val="00DA1180"/>
    <w:rsid w:val="00DA5B81"/>
    <w:rsid w:val="00DA60A3"/>
    <w:rsid w:val="00DA6554"/>
    <w:rsid w:val="00DA6BAD"/>
    <w:rsid w:val="00DB0732"/>
    <w:rsid w:val="00DB1325"/>
    <w:rsid w:val="00DB17EC"/>
    <w:rsid w:val="00DB182A"/>
    <w:rsid w:val="00DB18DB"/>
    <w:rsid w:val="00DB1BCD"/>
    <w:rsid w:val="00DB222C"/>
    <w:rsid w:val="00DB4261"/>
    <w:rsid w:val="00DB5010"/>
    <w:rsid w:val="00DB57F3"/>
    <w:rsid w:val="00DB6832"/>
    <w:rsid w:val="00DB6855"/>
    <w:rsid w:val="00DB6F0F"/>
    <w:rsid w:val="00DB6F99"/>
    <w:rsid w:val="00DB73F8"/>
    <w:rsid w:val="00DC04F5"/>
    <w:rsid w:val="00DC06C0"/>
    <w:rsid w:val="00DC0A8A"/>
    <w:rsid w:val="00DC10D9"/>
    <w:rsid w:val="00DC1502"/>
    <w:rsid w:val="00DC325B"/>
    <w:rsid w:val="00DC3DC6"/>
    <w:rsid w:val="00DC5467"/>
    <w:rsid w:val="00DC5A81"/>
    <w:rsid w:val="00DD0009"/>
    <w:rsid w:val="00DD3146"/>
    <w:rsid w:val="00DD47D3"/>
    <w:rsid w:val="00DD54D3"/>
    <w:rsid w:val="00DD5715"/>
    <w:rsid w:val="00DD5AC2"/>
    <w:rsid w:val="00DE0BD2"/>
    <w:rsid w:val="00DE0CE4"/>
    <w:rsid w:val="00DE13C5"/>
    <w:rsid w:val="00DE34CB"/>
    <w:rsid w:val="00DE449F"/>
    <w:rsid w:val="00DE47A4"/>
    <w:rsid w:val="00DE56B1"/>
    <w:rsid w:val="00DE5C72"/>
    <w:rsid w:val="00DE5DEA"/>
    <w:rsid w:val="00DE7525"/>
    <w:rsid w:val="00DE7E33"/>
    <w:rsid w:val="00DF056F"/>
    <w:rsid w:val="00DF08C0"/>
    <w:rsid w:val="00DF5627"/>
    <w:rsid w:val="00E00D70"/>
    <w:rsid w:val="00E01EAC"/>
    <w:rsid w:val="00E02C90"/>
    <w:rsid w:val="00E03FDA"/>
    <w:rsid w:val="00E0464E"/>
    <w:rsid w:val="00E053DE"/>
    <w:rsid w:val="00E06301"/>
    <w:rsid w:val="00E067F4"/>
    <w:rsid w:val="00E06EB1"/>
    <w:rsid w:val="00E0782B"/>
    <w:rsid w:val="00E07E2C"/>
    <w:rsid w:val="00E13B92"/>
    <w:rsid w:val="00E13FD6"/>
    <w:rsid w:val="00E148A7"/>
    <w:rsid w:val="00E15FF1"/>
    <w:rsid w:val="00E160C9"/>
    <w:rsid w:val="00E16796"/>
    <w:rsid w:val="00E1733B"/>
    <w:rsid w:val="00E17839"/>
    <w:rsid w:val="00E2021B"/>
    <w:rsid w:val="00E207D1"/>
    <w:rsid w:val="00E213C4"/>
    <w:rsid w:val="00E21FE5"/>
    <w:rsid w:val="00E235CE"/>
    <w:rsid w:val="00E240BD"/>
    <w:rsid w:val="00E24CA2"/>
    <w:rsid w:val="00E259D6"/>
    <w:rsid w:val="00E26175"/>
    <w:rsid w:val="00E27550"/>
    <w:rsid w:val="00E304FE"/>
    <w:rsid w:val="00E30A41"/>
    <w:rsid w:val="00E30ADC"/>
    <w:rsid w:val="00E31848"/>
    <w:rsid w:val="00E31E6A"/>
    <w:rsid w:val="00E31F74"/>
    <w:rsid w:val="00E331B1"/>
    <w:rsid w:val="00E34D02"/>
    <w:rsid w:val="00E368F4"/>
    <w:rsid w:val="00E36AB4"/>
    <w:rsid w:val="00E36F03"/>
    <w:rsid w:val="00E37340"/>
    <w:rsid w:val="00E404E9"/>
    <w:rsid w:val="00E40BF5"/>
    <w:rsid w:val="00E40E82"/>
    <w:rsid w:val="00E42262"/>
    <w:rsid w:val="00E4317B"/>
    <w:rsid w:val="00E444CF"/>
    <w:rsid w:val="00E44688"/>
    <w:rsid w:val="00E44721"/>
    <w:rsid w:val="00E44E25"/>
    <w:rsid w:val="00E46E85"/>
    <w:rsid w:val="00E47297"/>
    <w:rsid w:val="00E543C7"/>
    <w:rsid w:val="00E546DB"/>
    <w:rsid w:val="00E54CFA"/>
    <w:rsid w:val="00E5505B"/>
    <w:rsid w:val="00E57237"/>
    <w:rsid w:val="00E6005A"/>
    <w:rsid w:val="00E6467D"/>
    <w:rsid w:val="00E648EB"/>
    <w:rsid w:val="00E64C83"/>
    <w:rsid w:val="00E656E6"/>
    <w:rsid w:val="00E65A12"/>
    <w:rsid w:val="00E66FC4"/>
    <w:rsid w:val="00E6781A"/>
    <w:rsid w:val="00E67AF7"/>
    <w:rsid w:val="00E731DF"/>
    <w:rsid w:val="00E74107"/>
    <w:rsid w:val="00E748AF"/>
    <w:rsid w:val="00E7503D"/>
    <w:rsid w:val="00E802B2"/>
    <w:rsid w:val="00E80316"/>
    <w:rsid w:val="00E808D3"/>
    <w:rsid w:val="00E80D62"/>
    <w:rsid w:val="00E80F4D"/>
    <w:rsid w:val="00E81A9D"/>
    <w:rsid w:val="00E82759"/>
    <w:rsid w:val="00E829A8"/>
    <w:rsid w:val="00E83E90"/>
    <w:rsid w:val="00E84B95"/>
    <w:rsid w:val="00E84DDE"/>
    <w:rsid w:val="00E856D3"/>
    <w:rsid w:val="00E87155"/>
    <w:rsid w:val="00E8755A"/>
    <w:rsid w:val="00E928F2"/>
    <w:rsid w:val="00E92A3F"/>
    <w:rsid w:val="00E933B9"/>
    <w:rsid w:val="00E938FA"/>
    <w:rsid w:val="00E946C5"/>
    <w:rsid w:val="00E952F1"/>
    <w:rsid w:val="00E97E1D"/>
    <w:rsid w:val="00EA03A5"/>
    <w:rsid w:val="00EA1FC9"/>
    <w:rsid w:val="00EA3023"/>
    <w:rsid w:val="00EA774E"/>
    <w:rsid w:val="00EA7A47"/>
    <w:rsid w:val="00EA7D78"/>
    <w:rsid w:val="00EB0D56"/>
    <w:rsid w:val="00EB0EF3"/>
    <w:rsid w:val="00EB1980"/>
    <w:rsid w:val="00EB23B8"/>
    <w:rsid w:val="00EB2A14"/>
    <w:rsid w:val="00EC07B3"/>
    <w:rsid w:val="00EC2AEE"/>
    <w:rsid w:val="00EC30C5"/>
    <w:rsid w:val="00EC3969"/>
    <w:rsid w:val="00EC3CF3"/>
    <w:rsid w:val="00EC50CF"/>
    <w:rsid w:val="00EC5772"/>
    <w:rsid w:val="00EC61D7"/>
    <w:rsid w:val="00ED0050"/>
    <w:rsid w:val="00ED06BF"/>
    <w:rsid w:val="00ED0FB2"/>
    <w:rsid w:val="00ED1364"/>
    <w:rsid w:val="00ED212C"/>
    <w:rsid w:val="00ED26B5"/>
    <w:rsid w:val="00ED2C01"/>
    <w:rsid w:val="00ED379B"/>
    <w:rsid w:val="00ED5F98"/>
    <w:rsid w:val="00ED65EB"/>
    <w:rsid w:val="00ED7911"/>
    <w:rsid w:val="00EE1B5B"/>
    <w:rsid w:val="00EE1D6D"/>
    <w:rsid w:val="00EE283D"/>
    <w:rsid w:val="00EE417F"/>
    <w:rsid w:val="00EE421B"/>
    <w:rsid w:val="00EE7A43"/>
    <w:rsid w:val="00EF10E2"/>
    <w:rsid w:val="00EF273E"/>
    <w:rsid w:val="00EF2C8A"/>
    <w:rsid w:val="00EF3DEF"/>
    <w:rsid w:val="00EF4995"/>
    <w:rsid w:val="00EF5440"/>
    <w:rsid w:val="00EF5809"/>
    <w:rsid w:val="00EF6436"/>
    <w:rsid w:val="00EF75C4"/>
    <w:rsid w:val="00F0028C"/>
    <w:rsid w:val="00F01889"/>
    <w:rsid w:val="00F02F3D"/>
    <w:rsid w:val="00F03569"/>
    <w:rsid w:val="00F0380C"/>
    <w:rsid w:val="00F0452A"/>
    <w:rsid w:val="00F05077"/>
    <w:rsid w:val="00F050E6"/>
    <w:rsid w:val="00F059E1"/>
    <w:rsid w:val="00F05C55"/>
    <w:rsid w:val="00F06186"/>
    <w:rsid w:val="00F0680A"/>
    <w:rsid w:val="00F06B81"/>
    <w:rsid w:val="00F0748B"/>
    <w:rsid w:val="00F11838"/>
    <w:rsid w:val="00F11C9C"/>
    <w:rsid w:val="00F11FF3"/>
    <w:rsid w:val="00F126E3"/>
    <w:rsid w:val="00F12F3D"/>
    <w:rsid w:val="00F14340"/>
    <w:rsid w:val="00F146DB"/>
    <w:rsid w:val="00F15A14"/>
    <w:rsid w:val="00F15A8A"/>
    <w:rsid w:val="00F15E8B"/>
    <w:rsid w:val="00F167B0"/>
    <w:rsid w:val="00F16A81"/>
    <w:rsid w:val="00F17E69"/>
    <w:rsid w:val="00F208D7"/>
    <w:rsid w:val="00F21509"/>
    <w:rsid w:val="00F232C9"/>
    <w:rsid w:val="00F2346C"/>
    <w:rsid w:val="00F23D52"/>
    <w:rsid w:val="00F244CF"/>
    <w:rsid w:val="00F25D59"/>
    <w:rsid w:val="00F27FA1"/>
    <w:rsid w:val="00F30238"/>
    <w:rsid w:val="00F305C2"/>
    <w:rsid w:val="00F3187E"/>
    <w:rsid w:val="00F32050"/>
    <w:rsid w:val="00F3267D"/>
    <w:rsid w:val="00F331FB"/>
    <w:rsid w:val="00F36D1A"/>
    <w:rsid w:val="00F36F57"/>
    <w:rsid w:val="00F371D7"/>
    <w:rsid w:val="00F423B5"/>
    <w:rsid w:val="00F42469"/>
    <w:rsid w:val="00F439CA"/>
    <w:rsid w:val="00F43ACC"/>
    <w:rsid w:val="00F46348"/>
    <w:rsid w:val="00F467D8"/>
    <w:rsid w:val="00F47CBD"/>
    <w:rsid w:val="00F47D16"/>
    <w:rsid w:val="00F52B6E"/>
    <w:rsid w:val="00F53821"/>
    <w:rsid w:val="00F5688E"/>
    <w:rsid w:val="00F60A9B"/>
    <w:rsid w:val="00F60F4E"/>
    <w:rsid w:val="00F64F47"/>
    <w:rsid w:val="00F65E99"/>
    <w:rsid w:val="00F66BB6"/>
    <w:rsid w:val="00F67633"/>
    <w:rsid w:val="00F709C8"/>
    <w:rsid w:val="00F70BAE"/>
    <w:rsid w:val="00F7229C"/>
    <w:rsid w:val="00F7233F"/>
    <w:rsid w:val="00F72A4E"/>
    <w:rsid w:val="00F72B85"/>
    <w:rsid w:val="00F73251"/>
    <w:rsid w:val="00F74439"/>
    <w:rsid w:val="00F746FE"/>
    <w:rsid w:val="00F752F3"/>
    <w:rsid w:val="00F756A9"/>
    <w:rsid w:val="00F76CEA"/>
    <w:rsid w:val="00F77B5E"/>
    <w:rsid w:val="00F802EC"/>
    <w:rsid w:val="00F80D74"/>
    <w:rsid w:val="00F80F8B"/>
    <w:rsid w:val="00F82FA1"/>
    <w:rsid w:val="00F8538E"/>
    <w:rsid w:val="00F853C0"/>
    <w:rsid w:val="00F854B4"/>
    <w:rsid w:val="00F85949"/>
    <w:rsid w:val="00F863A3"/>
    <w:rsid w:val="00F90173"/>
    <w:rsid w:val="00F90AC7"/>
    <w:rsid w:val="00F91B27"/>
    <w:rsid w:val="00F93EED"/>
    <w:rsid w:val="00F940A0"/>
    <w:rsid w:val="00F96B3D"/>
    <w:rsid w:val="00F96BE3"/>
    <w:rsid w:val="00F9736C"/>
    <w:rsid w:val="00F974B2"/>
    <w:rsid w:val="00F97839"/>
    <w:rsid w:val="00F97890"/>
    <w:rsid w:val="00F97A27"/>
    <w:rsid w:val="00F97AB2"/>
    <w:rsid w:val="00F97FE1"/>
    <w:rsid w:val="00FA06DC"/>
    <w:rsid w:val="00FA0F3E"/>
    <w:rsid w:val="00FA127D"/>
    <w:rsid w:val="00FA217E"/>
    <w:rsid w:val="00FA2255"/>
    <w:rsid w:val="00FA27A1"/>
    <w:rsid w:val="00FA35A9"/>
    <w:rsid w:val="00FA396B"/>
    <w:rsid w:val="00FA6A68"/>
    <w:rsid w:val="00FA6E89"/>
    <w:rsid w:val="00FB01F7"/>
    <w:rsid w:val="00FB0C87"/>
    <w:rsid w:val="00FB1594"/>
    <w:rsid w:val="00FB1C05"/>
    <w:rsid w:val="00FB2967"/>
    <w:rsid w:val="00FB3429"/>
    <w:rsid w:val="00FB4BC4"/>
    <w:rsid w:val="00FB73A7"/>
    <w:rsid w:val="00FB75AC"/>
    <w:rsid w:val="00FC0373"/>
    <w:rsid w:val="00FC0AF1"/>
    <w:rsid w:val="00FC1D9C"/>
    <w:rsid w:val="00FC2677"/>
    <w:rsid w:val="00FC2897"/>
    <w:rsid w:val="00FC325D"/>
    <w:rsid w:val="00FC7577"/>
    <w:rsid w:val="00FD06BB"/>
    <w:rsid w:val="00FD30EC"/>
    <w:rsid w:val="00FD4708"/>
    <w:rsid w:val="00FD4A27"/>
    <w:rsid w:val="00FD685C"/>
    <w:rsid w:val="00FD6898"/>
    <w:rsid w:val="00FD68F3"/>
    <w:rsid w:val="00FD6DE8"/>
    <w:rsid w:val="00FD7077"/>
    <w:rsid w:val="00FD7335"/>
    <w:rsid w:val="00FD7D40"/>
    <w:rsid w:val="00FE0B22"/>
    <w:rsid w:val="00FE265B"/>
    <w:rsid w:val="00FE4566"/>
    <w:rsid w:val="00FE4572"/>
    <w:rsid w:val="00FE4C96"/>
    <w:rsid w:val="00FE4FCF"/>
    <w:rsid w:val="00FE590D"/>
    <w:rsid w:val="00FE7308"/>
    <w:rsid w:val="00FE78AD"/>
    <w:rsid w:val="00FF0AC0"/>
    <w:rsid w:val="00FF1C10"/>
    <w:rsid w:val="00FF1C17"/>
    <w:rsid w:val="00FF2D72"/>
    <w:rsid w:val="00FF3F2F"/>
    <w:rsid w:val="00FF4942"/>
    <w:rsid w:val="00FF61AE"/>
    <w:rsid w:val="00FF629E"/>
    <w:rsid w:val="00FF6F6D"/>
    <w:rsid w:val="00FF751F"/>
    <w:rsid w:val="00FF75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4DBF2"/>
  <w15:docId w15:val="{C455C0F5-F6BB-4E8D-B019-51F459B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CF"/>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lang w:val="x-none" w:eastAsia="x-none"/>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val="x-none"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val="x-none"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lang w:val="x-none" w:eastAsia="x-none"/>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line="240" w:lineRule="auto"/>
      <w:jc w:val="both"/>
    </w:pPr>
    <w:rPr>
      <w:rFonts w:ascii="Arial" w:eastAsia="Times New Roman" w:hAnsi="Arial"/>
      <w:sz w:val="20"/>
      <w:szCs w:val="24"/>
      <w:lang w:val="x-none"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ED2C01"/>
    <w:pPr>
      <w:ind w:left="720"/>
      <w:contextualSpacing/>
    </w:pPr>
    <w:rPr>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val="x-none"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3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AE293A"/>
    <w:rPr>
      <w:sz w:val="16"/>
      <w:szCs w:val="16"/>
    </w:rPr>
  </w:style>
  <w:style w:type="paragraph" w:styleId="Textocomentario">
    <w:name w:val="annotation text"/>
    <w:basedOn w:val="Normal"/>
    <w:link w:val="TextocomentarioCar"/>
    <w:uiPriority w:val="99"/>
    <w:semiHidden/>
    <w:unhideWhenUsed/>
    <w:rsid w:val="00AE293A"/>
    <w:pPr>
      <w:spacing w:line="240" w:lineRule="auto"/>
    </w:pPr>
    <w:rPr>
      <w:sz w:val="20"/>
      <w:szCs w:val="20"/>
      <w:lang w:val="x-none" w:eastAsia="x-none"/>
    </w:rPr>
  </w:style>
  <w:style w:type="character" w:customStyle="1" w:styleId="TextocomentarioCar">
    <w:name w:val="Texto comentario Car"/>
    <w:link w:val="Textocomentario"/>
    <w:uiPriority w:val="99"/>
    <w:semiHidden/>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lang w:val="x-none" w:eastAsia="x-none"/>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styleId="Ttulo">
    <w:name w:val="Title"/>
    <w:basedOn w:val="Normal"/>
    <w:link w:val="TtuloCar"/>
    <w:qFormat/>
    <w:rsid w:val="001E46BE"/>
    <w:pPr>
      <w:spacing w:after="0" w:line="240" w:lineRule="auto"/>
      <w:jc w:val="center"/>
    </w:pPr>
    <w:rPr>
      <w:rFonts w:ascii="Tahoma" w:eastAsia="Times New Roman" w:hAnsi="Tahoma"/>
      <w:b/>
      <w:sz w:val="24"/>
      <w:szCs w:val="20"/>
      <w:lang w:val="es-MX" w:eastAsia="es-ES"/>
    </w:rPr>
  </w:style>
  <w:style w:type="character" w:customStyle="1" w:styleId="TtuloCar">
    <w:name w:val="Título Car"/>
    <w:link w:val="Ttulo"/>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lang w:val="x-none" w:eastAsia="x-none"/>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542F54"/>
    <w:pPr>
      <w:spacing w:after="0"/>
      <w:ind w:left="220"/>
    </w:pPr>
    <w:rPr>
      <w:rFonts w:asciiTheme="minorHAnsi" w:hAnsiTheme="minorHAnsi"/>
      <w:smallCaps/>
      <w:sz w:val="20"/>
      <w:szCs w:val="20"/>
    </w:r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spacing w:after="0"/>
      <w:ind w:left="440"/>
    </w:pPr>
    <w:rPr>
      <w:rFonts w:asciiTheme="minorHAnsi" w:hAnsiTheme="minorHAnsi"/>
      <w:i/>
      <w:iCs/>
      <w:sz w:val="20"/>
      <w:szCs w:val="20"/>
    </w:rPr>
  </w:style>
  <w:style w:type="paragraph" w:styleId="Textoindependiente2">
    <w:name w:val="Body Text 2"/>
    <w:basedOn w:val="Normal"/>
    <w:link w:val="Textoindependiente2Car"/>
    <w:uiPriority w:val="99"/>
    <w:semiHidden/>
    <w:unhideWhenUsed/>
    <w:rsid w:val="00003443"/>
    <w:pPr>
      <w:spacing w:after="120" w:line="480" w:lineRule="auto"/>
    </w:pPr>
    <w:rPr>
      <w:lang w:val="x-none"/>
    </w:rPr>
  </w:style>
  <w:style w:type="character" w:customStyle="1" w:styleId="Textoindependiente2Car">
    <w:name w:val="Texto independiente 2 Car"/>
    <w:link w:val="Textoindependiente2"/>
    <w:uiPriority w:val="99"/>
    <w:semiHidden/>
    <w:rsid w:val="00003443"/>
    <w:rPr>
      <w:sz w:val="22"/>
      <w:szCs w:val="22"/>
      <w:lang w:eastAsia="en-US"/>
    </w:rPr>
  </w:style>
  <w:style w:type="paragraph" w:styleId="Textoindependiente">
    <w:name w:val="Body Text"/>
    <w:basedOn w:val="Normal"/>
    <w:link w:val="TextoindependienteCar"/>
    <w:uiPriority w:val="99"/>
    <w:semiHidden/>
    <w:unhideWhenUsed/>
    <w:rsid w:val="00B41844"/>
    <w:pPr>
      <w:spacing w:after="120"/>
    </w:pPr>
    <w:rPr>
      <w:lang w:val="x-none"/>
    </w:rPr>
  </w:style>
  <w:style w:type="character" w:customStyle="1" w:styleId="TextoindependienteCar">
    <w:name w:val="Texto independiente Car"/>
    <w:link w:val="Textoindependiente"/>
    <w:uiPriority w:val="99"/>
    <w:semiHidden/>
    <w:rsid w:val="00B41844"/>
    <w:rPr>
      <w:sz w:val="22"/>
      <w:szCs w:val="22"/>
      <w:lang w:eastAsia="en-US"/>
    </w:rPr>
  </w:style>
  <w:style w:type="paragraph" w:styleId="Sangradetextonormal">
    <w:name w:val="Body Text Indent"/>
    <w:basedOn w:val="Normal"/>
    <w:link w:val="SangradetextonormalCar"/>
    <w:uiPriority w:val="99"/>
    <w:semiHidden/>
    <w:unhideWhenUsed/>
    <w:rsid w:val="00B41844"/>
    <w:pPr>
      <w:spacing w:after="120"/>
      <w:ind w:left="283"/>
    </w:pPr>
    <w:rPr>
      <w:lang w:val="x-none"/>
    </w:rPr>
  </w:style>
  <w:style w:type="character" w:customStyle="1" w:styleId="SangradetextonormalCar">
    <w:name w:val="Sangría de texto normal Car"/>
    <w:link w:val="Sangradetextonormal"/>
    <w:uiPriority w:val="99"/>
    <w:semiHidden/>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line="240" w:lineRule="auto"/>
    </w:pPr>
    <w:rPr>
      <w:rFonts w:ascii="Verdana" w:eastAsia="Times New Roman" w:hAnsi="Verdana"/>
      <w:b/>
      <w:bCs/>
      <w:color w:val="5A6D7E"/>
      <w:sz w:val="24"/>
      <w:szCs w:val="24"/>
      <w:lang w:eastAsia="es-CO"/>
    </w:rPr>
  </w:style>
  <w:style w:type="paragraph" w:customStyle="1" w:styleId="Estilo1">
    <w:name w:val="Estilo1"/>
    <w:basedOn w:val="Prrafodelista"/>
    <w:link w:val="Estilo1Car"/>
    <w:qFormat/>
    <w:rsid w:val="00EF3DEF"/>
    <w:pPr>
      <w:numPr>
        <w:numId w:val="1"/>
      </w:numPr>
      <w:spacing w:before="100" w:beforeAutospacing="1" w:after="100" w:afterAutospacing="1" w:line="240" w:lineRule="auto"/>
      <w:ind w:left="0" w:firstLine="0"/>
      <w:jc w:val="both"/>
    </w:pPr>
    <w:rPr>
      <w:rFonts w:ascii="Arial" w:eastAsia="Times New Roman" w:hAnsi="Arial" w:cs="Arial"/>
      <w:b/>
      <w:bCs/>
      <w:sz w:val="24"/>
      <w:szCs w:val="24"/>
      <w:lang w:eastAsia="es-CO"/>
    </w:rPr>
  </w:style>
  <w:style w:type="paragraph" w:customStyle="1" w:styleId="Estilo2">
    <w:name w:val="Estilo2"/>
    <w:basedOn w:val="Estilo1"/>
    <w:link w:val="Estilo2Car"/>
    <w:qFormat/>
    <w:rsid w:val="00EF3DEF"/>
    <w:pPr>
      <w:numPr>
        <w:ilvl w:val="1"/>
      </w:numPr>
      <w:ind w:left="709"/>
    </w:pPr>
  </w:style>
  <w:style w:type="character" w:customStyle="1" w:styleId="Estilo1Car">
    <w:name w:val="Estilo1 Car"/>
    <w:basedOn w:val="PrrafodelistaCar"/>
    <w:link w:val="Estilo1"/>
    <w:rsid w:val="00EF3DEF"/>
    <w:rPr>
      <w:rFonts w:ascii="Arial" w:eastAsia="Times New Roman" w:hAnsi="Arial" w:cs="Arial"/>
      <w:b/>
      <w:bCs/>
      <w:sz w:val="24"/>
      <w:szCs w:val="24"/>
      <w:lang w:val="x-none"/>
    </w:rPr>
  </w:style>
  <w:style w:type="paragraph" w:customStyle="1" w:styleId="Estilo3">
    <w:name w:val="Estilo3"/>
    <w:basedOn w:val="Prrafodelista"/>
    <w:link w:val="Estilo3Car"/>
    <w:qFormat/>
    <w:rsid w:val="00EF3DEF"/>
    <w:pPr>
      <w:numPr>
        <w:ilvl w:val="2"/>
        <w:numId w:val="1"/>
      </w:numPr>
      <w:spacing w:after="0" w:line="240" w:lineRule="auto"/>
      <w:ind w:left="0" w:firstLine="0"/>
    </w:pPr>
    <w:rPr>
      <w:rFonts w:ascii="Arial" w:hAnsi="Arial" w:cs="Arial"/>
      <w:b/>
      <w:sz w:val="24"/>
      <w:szCs w:val="24"/>
    </w:rPr>
  </w:style>
  <w:style w:type="character" w:customStyle="1" w:styleId="Estilo2Car">
    <w:name w:val="Estilo2 Car"/>
    <w:basedOn w:val="Estilo1Car"/>
    <w:link w:val="Estilo2"/>
    <w:rsid w:val="00EF3DEF"/>
    <w:rPr>
      <w:rFonts w:ascii="Arial" w:eastAsia="Times New Roman" w:hAnsi="Arial" w:cs="Arial"/>
      <w:b/>
      <w:bCs/>
      <w:sz w:val="24"/>
      <w:szCs w:val="24"/>
      <w:lang w:val="x-none"/>
    </w:rPr>
  </w:style>
  <w:style w:type="paragraph" w:customStyle="1" w:styleId="Estilo4">
    <w:name w:val="Estilo4"/>
    <w:basedOn w:val="Prrafodelista"/>
    <w:link w:val="Estilo4Car"/>
    <w:qFormat/>
    <w:rsid w:val="00EF3DEF"/>
    <w:pPr>
      <w:numPr>
        <w:ilvl w:val="3"/>
        <w:numId w:val="1"/>
      </w:numPr>
      <w:spacing w:after="0" w:line="240" w:lineRule="auto"/>
      <w:ind w:left="0" w:firstLine="0"/>
      <w:jc w:val="both"/>
    </w:pPr>
    <w:rPr>
      <w:rFonts w:ascii="Arial" w:hAnsi="Arial" w:cs="Arial"/>
      <w:b/>
      <w:sz w:val="24"/>
      <w:szCs w:val="24"/>
    </w:rPr>
  </w:style>
  <w:style w:type="character" w:customStyle="1" w:styleId="Estilo3Car">
    <w:name w:val="Estilo3 Car"/>
    <w:basedOn w:val="PrrafodelistaCar"/>
    <w:link w:val="Estilo3"/>
    <w:rsid w:val="00EF3DEF"/>
    <w:rPr>
      <w:rFonts w:ascii="Arial" w:eastAsia="Calibri" w:hAnsi="Arial" w:cs="Arial"/>
      <w:b/>
      <w:sz w:val="24"/>
      <w:szCs w:val="24"/>
      <w:lang w:val="x-none" w:eastAsia="x-none"/>
    </w:rPr>
  </w:style>
  <w:style w:type="paragraph" w:styleId="TDC4">
    <w:name w:val="toc 4"/>
    <w:basedOn w:val="Normal"/>
    <w:next w:val="Normal"/>
    <w:autoRedefine/>
    <w:uiPriority w:val="39"/>
    <w:unhideWhenUsed/>
    <w:rsid w:val="00D0320B"/>
    <w:pPr>
      <w:spacing w:after="0"/>
      <w:ind w:left="660"/>
    </w:pPr>
    <w:rPr>
      <w:rFonts w:asciiTheme="minorHAnsi" w:hAnsiTheme="minorHAnsi"/>
      <w:sz w:val="18"/>
      <w:szCs w:val="18"/>
    </w:rPr>
  </w:style>
  <w:style w:type="character" w:customStyle="1" w:styleId="Estilo4Car">
    <w:name w:val="Estilo4 Car"/>
    <w:basedOn w:val="PrrafodelistaCar"/>
    <w:link w:val="Estilo4"/>
    <w:rsid w:val="00EF3DEF"/>
    <w:rPr>
      <w:rFonts w:ascii="Arial" w:eastAsia="Calibri" w:hAnsi="Arial" w:cs="Arial"/>
      <w:b/>
      <w:sz w:val="24"/>
      <w:szCs w:val="24"/>
      <w:lang w:val="x-none" w:eastAsia="x-none"/>
    </w:rPr>
  </w:style>
  <w:style w:type="paragraph" w:styleId="TDC5">
    <w:name w:val="toc 5"/>
    <w:basedOn w:val="Normal"/>
    <w:next w:val="Normal"/>
    <w:autoRedefine/>
    <w:uiPriority w:val="39"/>
    <w:unhideWhenUsed/>
    <w:rsid w:val="00D0320B"/>
    <w:pPr>
      <w:spacing w:after="0"/>
      <w:ind w:left="880"/>
    </w:pPr>
    <w:rPr>
      <w:rFonts w:asciiTheme="minorHAnsi" w:hAnsiTheme="minorHAnsi"/>
      <w:sz w:val="18"/>
      <w:szCs w:val="18"/>
    </w:rPr>
  </w:style>
  <w:style w:type="paragraph" w:styleId="TDC6">
    <w:name w:val="toc 6"/>
    <w:basedOn w:val="Normal"/>
    <w:next w:val="Normal"/>
    <w:autoRedefine/>
    <w:uiPriority w:val="39"/>
    <w:unhideWhenUsed/>
    <w:rsid w:val="00D0320B"/>
    <w:pPr>
      <w:spacing w:after="0"/>
      <w:ind w:left="1100"/>
    </w:pPr>
    <w:rPr>
      <w:rFonts w:asciiTheme="minorHAnsi" w:hAnsiTheme="minorHAnsi"/>
      <w:sz w:val="18"/>
      <w:szCs w:val="18"/>
    </w:rPr>
  </w:style>
  <w:style w:type="paragraph" w:styleId="TDC7">
    <w:name w:val="toc 7"/>
    <w:basedOn w:val="Normal"/>
    <w:next w:val="Normal"/>
    <w:autoRedefine/>
    <w:uiPriority w:val="39"/>
    <w:unhideWhenUsed/>
    <w:rsid w:val="00D0320B"/>
    <w:pPr>
      <w:spacing w:after="0"/>
      <w:ind w:left="1320"/>
    </w:pPr>
    <w:rPr>
      <w:rFonts w:asciiTheme="minorHAnsi" w:hAnsiTheme="minorHAnsi"/>
      <w:sz w:val="18"/>
      <w:szCs w:val="18"/>
    </w:rPr>
  </w:style>
  <w:style w:type="paragraph" w:styleId="TDC8">
    <w:name w:val="toc 8"/>
    <w:basedOn w:val="Normal"/>
    <w:next w:val="Normal"/>
    <w:autoRedefine/>
    <w:uiPriority w:val="39"/>
    <w:unhideWhenUsed/>
    <w:rsid w:val="00D0320B"/>
    <w:pPr>
      <w:spacing w:after="0"/>
      <w:ind w:left="1540"/>
    </w:pPr>
    <w:rPr>
      <w:rFonts w:asciiTheme="minorHAnsi" w:hAnsiTheme="minorHAnsi"/>
      <w:sz w:val="18"/>
      <w:szCs w:val="18"/>
    </w:rPr>
  </w:style>
  <w:style w:type="paragraph" w:styleId="TDC9">
    <w:name w:val="toc 9"/>
    <w:basedOn w:val="Normal"/>
    <w:next w:val="Normal"/>
    <w:autoRedefine/>
    <w:uiPriority w:val="39"/>
    <w:unhideWhenUsed/>
    <w:rsid w:val="00D0320B"/>
    <w:pPr>
      <w:spacing w:after="0"/>
      <w:ind w:left="176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3714922">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sf@ssf.gov.co"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4F956-D12B-44F9-9E3D-2DE6BA90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12167</Words>
  <Characters>66919</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78929</CharactersWithSpaces>
  <SharedDoc>false</SharedDoc>
  <HLinks>
    <vt:vector size="12" baseType="variant">
      <vt:variant>
        <vt:i4>1179678</vt:i4>
      </vt:variant>
      <vt:variant>
        <vt:i4>0</vt:i4>
      </vt:variant>
      <vt:variant>
        <vt:i4>0</vt:i4>
      </vt:variant>
      <vt:variant>
        <vt:i4>5</vt:i4>
      </vt:variant>
      <vt:variant>
        <vt:lpwstr>http://sw2k8r2isol01/Isolucion/BancoConocimiento/V/VISITASAENTESVIGILADOS__v3/VISITASAENTESVIGILADOS__v3.asp?IdArticulo=2335</vt:lpwstr>
      </vt:variant>
      <vt:variant>
        <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Mayra Mercedes Alba Garc?a</cp:lastModifiedBy>
  <cp:revision>2</cp:revision>
  <cp:lastPrinted>2015-10-29T18:44:00Z</cp:lastPrinted>
  <dcterms:created xsi:type="dcterms:W3CDTF">2017-07-04T15:58:00Z</dcterms:created>
  <dcterms:modified xsi:type="dcterms:W3CDTF">2017-07-04T15:58:00Z</dcterms:modified>
</cp:coreProperties>
</file>