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0995018"/>
    <w:bookmarkStart w:id="1" w:name="_GoBack"/>
    <w:bookmarkEnd w:id="1"/>
    <w:p w14:paraId="4C3F2672" w14:textId="62DEC6F8" w:rsidR="008F198B" w:rsidRPr="000F42D7" w:rsidRDefault="008F198B" w:rsidP="008F198B">
      <w:pPr>
        <w:jc w:val="both"/>
        <w:rPr>
          <w:rFonts w:cs="Calibri"/>
        </w:rPr>
      </w:pPr>
      <w:r w:rsidRPr="000F42D7">
        <w:rPr>
          <w:rFonts w:cs="Calibri"/>
          <w:noProof/>
          <w:lang w:eastAsia="es-CO"/>
        </w:rPr>
        <mc:AlternateContent>
          <mc:Choice Requires="wpg">
            <w:drawing>
              <wp:anchor distT="0" distB="0" distL="114300" distR="114300" simplePos="0" relativeHeight="251684864" behindDoc="0" locked="0" layoutInCell="0" allowOverlap="1" wp14:anchorId="0124BD3E" wp14:editId="797CB65B">
                <wp:simplePos x="0" y="0"/>
                <wp:positionH relativeFrom="page">
                  <wp:align>right</wp:align>
                </wp:positionH>
                <wp:positionV relativeFrom="page">
                  <wp:posOffset>-213673</wp:posOffset>
                </wp:positionV>
                <wp:extent cx="3108960" cy="10058400"/>
                <wp:effectExtent l="0" t="0" r="0" b="0"/>
                <wp:wrapNone/>
                <wp:docPr id="1"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5" name="Group 364"/>
                        <wpg:cNvGrpSpPr>
                          <a:grpSpLocks/>
                        </wpg:cNvGrpSpPr>
                        <wpg:grpSpPr bwMode="auto">
                          <a:xfrm>
                            <a:off x="7344" y="0"/>
                            <a:ext cx="4896" cy="15840"/>
                            <a:chOff x="7560" y="0"/>
                            <a:chExt cx="4700" cy="15840"/>
                          </a:xfrm>
                        </wpg:grpSpPr>
                        <wps:wsp>
                          <wps:cNvPr id="6"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4DA41B5F" w14:textId="77777777" w:rsidR="004D051A" w:rsidRPr="00DB1BCD" w:rsidRDefault="004D051A" w:rsidP="008F198B">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0"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284668" w14:textId="77777777" w:rsidR="004D051A" w:rsidRDefault="004D051A" w:rsidP="008F198B">
                              <w:pPr>
                                <w:pStyle w:val="Sinespaciado"/>
                                <w:rPr>
                                  <w:i/>
                                  <w:color w:val="FFFFFF"/>
                                </w:rPr>
                              </w:pPr>
                            </w:p>
                            <w:p w14:paraId="2A21E770" w14:textId="77777777" w:rsidR="004D051A" w:rsidRDefault="004D051A" w:rsidP="008F198B">
                              <w:pPr>
                                <w:pStyle w:val="Sinespaciado"/>
                                <w:rPr>
                                  <w:i/>
                                  <w:color w:val="FFFFFF"/>
                                </w:rPr>
                              </w:pPr>
                            </w:p>
                            <w:p w14:paraId="71B87D7D" w14:textId="2ECB2EC0" w:rsidR="004D051A" w:rsidRPr="008F1467" w:rsidRDefault="004D051A" w:rsidP="00F717C2">
                              <w:pPr>
                                <w:pStyle w:val="Sinespaciado"/>
                                <w:jc w:val="center"/>
                                <w:rPr>
                                  <w:rFonts w:ascii="Arial Narrow" w:hAnsi="Arial Narrow"/>
                                  <w:color w:val="FFFFFF"/>
                                  <w:lang w:val="es-CO"/>
                                </w:rPr>
                              </w:pPr>
                              <w:r w:rsidRPr="008F1467">
                                <w:rPr>
                                  <w:rFonts w:ascii="Arial Narrow" w:hAnsi="Arial Narrow"/>
                                  <w:color w:val="FFFFFF"/>
                                  <w:lang w:val="es-CO"/>
                                </w:rPr>
                                <w:t>Edificio World Business Port</w:t>
                              </w:r>
                            </w:p>
                            <w:p w14:paraId="6C14D244" w14:textId="3C222B91" w:rsidR="004D051A" w:rsidRPr="008F198B" w:rsidRDefault="004D051A" w:rsidP="00C1002C">
                              <w:pPr>
                                <w:jc w:val="center"/>
                                <w:rPr>
                                  <w:rFonts w:ascii="Arial Narrow" w:eastAsia="Times New Roman" w:hAnsi="Arial Narrow"/>
                                  <w:noProof/>
                                  <w:color w:val="FFFFFF"/>
                                  <w:lang w:eastAsia="es-CO"/>
                                </w:rPr>
                              </w:pPr>
                              <w:r w:rsidRPr="00C1002C">
                                <w:rPr>
                                  <w:rFonts w:ascii="Arial Narrow" w:hAnsi="Arial Narrow"/>
                                  <w:color w:val="FFFFFF"/>
                                </w:rPr>
                                <w:t xml:space="preserve">Carrera 69 No. 25 B – 44 Pisos 3, 4 y </w:t>
                              </w:r>
                              <w:r>
                                <w:rPr>
                                  <w:rFonts w:ascii="Arial Narrow" w:hAnsi="Arial Narrow"/>
                                  <w:color w:val="FFFFFF"/>
                                </w:rPr>
                                <w:t>7</w:t>
                              </w:r>
                            </w:p>
                            <w:p w14:paraId="75D36BD8" w14:textId="05EE225C" w:rsidR="004D051A" w:rsidRDefault="004D051A" w:rsidP="00F717C2">
                              <w:pPr>
                                <w:pStyle w:val="Sinespaciado"/>
                                <w:jc w:val="center"/>
                                <w:rPr>
                                  <w:rFonts w:ascii="Arial Narrow" w:hAnsi="Arial Narrow"/>
                                  <w:color w:val="FFFFFF"/>
                                  <w:lang w:val="es-CO"/>
                                </w:rPr>
                              </w:pPr>
                              <w:r w:rsidRPr="008F198B">
                                <w:rPr>
                                  <w:rFonts w:ascii="Arial Narrow" w:hAnsi="Arial Narrow"/>
                                  <w:color w:val="FFFFFF"/>
                                  <w:lang w:val="es-CO"/>
                                </w:rPr>
                                <w:t>PBX: 3487800</w:t>
                              </w:r>
                            </w:p>
                            <w:p w14:paraId="700E3DCE" w14:textId="77777777" w:rsidR="004D051A" w:rsidRDefault="004D051A" w:rsidP="00F717C2">
                              <w:pPr>
                                <w:pStyle w:val="Sinespaciado"/>
                                <w:jc w:val="center"/>
                                <w:rPr>
                                  <w:rFonts w:ascii="Arial Narrow" w:hAnsi="Arial Narrow"/>
                                  <w:color w:val="FFFFFF"/>
                                  <w:lang w:val="es-CO"/>
                                </w:rPr>
                              </w:pPr>
                              <w:r w:rsidRPr="00EA5EDB">
                                <w:rPr>
                                  <w:rFonts w:ascii="Arial Narrow" w:hAnsi="Arial Narrow"/>
                                  <w:color w:val="FFFFFF"/>
                                  <w:lang w:val="es-CO"/>
                                </w:rPr>
                                <w:t xml:space="preserve">Línea Gratuita Nacional: 018000 910 110 </w:t>
                              </w:r>
                            </w:p>
                            <w:p w14:paraId="698E8195" w14:textId="013F2F82" w:rsidR="004D051A" w:rsidRPr="008F198B" w:rsidRDefault="004D051A" w:rsidP="00F717C2">
                              <w:pPr>
                                <w:pStyle w:val="Sinespaciado"/>
                                <w:jc w:val="center"/>
                                <w:rPr>
                                  <w:rFonts w:ascii="Arial Narrow" w:hAnsi="Arial Narrow"/>
                                  <w:color w:val="FFFFFF"/>
                                  <w:lang w:val="es-CO"/>
                                </w:rPr>
                              </w:pPr>
                              <w:r w:rsidRPr="00EA5EDB">
                                <w:rPr>
                                  <w:rFonts w:ascii="Arial Narrow" w:hAnsi="Arial Narrow"/>
                                  <w:color w:val="FFFFFF"/>
                                  <w:lang w:val="es-CO"/>
                                </w:rPr>
                                <w:t>en Bogotá D.C.: 3487777</w:t>
                              </w:r>
                            </w:p>
                            <w:p w14:paraId="2071F0D3" w14:textId="77777777" w:rsidR="004D051A" w:rsidRPr="008F198B" w:rsidRDefault="004D051A" w:rsidP="00F717C2">
                              <w:pPr>
                                <w:pStyle w:val="Sinespaciado"/>
                                <w:jc w:val="center"/>
                                <w:rPr>
                                  <w:rFonts w:ascii="Arial Narrow" w:hAnsi="Arial Narrow"/>
                                  <w:color w:val="FFFFFF"/>
                                  <w:lang w:val="es-CO"/>
                                </w:rPr>
                              </w:pPr>
                              <w:r w:rsidRPr="008F198B">
                                <w:rPr>
                                  <w:rFonts w:ascii="Arial Narrow" w:hAnsi="Arial Narrow"/>
                                  <w:color w:val="FFFFFF"/>
                                  <w:lang w:val="es-CO"/>
                                </w:rPr>
                                <w:t xml:space="preserve">www.ssf.gov.co - e-mail: </w:t>
                              </w:r>
                              <w:hyperlink r:id="rId9" w:history="1">
                                <w:r w:rsidRPr="008F198B">
                                  <w:rPr>
                                    <w:rStyle w:val="Hipervnculo"/>
                                    <w:rFonts w:ascii="Arial Narrow" w:hAnsi="Arial Narrow"/>
                                    <w:color w:val="FFFFFF"/>
                                    <w:lang w:val="es-CO"/>
                                  </w:rPr>
                                  <w:t>ssf@ssf.gov.co</w:t>
                                </w:r>
                              </w:hyperlink>
                            </w:p>
                            <w:p w14:paraId="4E309D07" w14:textId="77777777" w:rsidR="004D051A" w:rsidRPr="008F1467" w:rsidRDefault="004D051A" w:rsidP="00F717C2">
                              <w:pPr>
                                <w:pStyle w:val="Sinespaciado"/>
                                <w:jc w:val="center"/>
                                <w:rPr>
                                  <w:rFonts w:ascii="Arial Narrow" w:hAnsi="Arial Narrow"/>
                                  <w:color w:val="FFFFFF"/>
                                  <w:lang w:val="es-CO"/>
                                </w:rPr>
                              </w:pPr>
                              <w:r w:rsidRPr="008F1467">
                                <w:rPr>
                                  <w:rFonts w:ascii="Arial Narrow" w:hAnsi="Arial Narrow"/>
                                  <w:color w:val="FFFFFF"/>
                                  <w:lang w:val="es-CO"/>
                                </w:rPr>
                                <w:t>Bogotá D.C., Colombia</w:t>
                              </w:r>
                            </w:p>
                            <w:p w14:paraId="3A04EF3C" w14:textId="77777777" w:rsidR="004D051A" w:rsidRPr="008F1467" w:rsidRDefault="004D051A" w:rsidP="008F198B">
                              <w:pPr>
                                <w:pStyle w:val="Sinespaciado"/>
                                <w:spacing w:line="360" w:lineRule="auto"/>
                                <w:rPr>
                                  <w:color w:val="FFFFFF"/>
                                  <w:lang w:val="es-CO"/>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24BD3E" id="Grupo 17" o:spid="_x0000_s1026" style="position:absolute;left:0;text-align:left;margin-left:193.6pt;margin-top:-16.8pt;width:244.8pt;height:11in;z-index:251684864;mso-width-percent:400;mso-height-percent:1000;mso-position-horizontal:right;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" fillcolor="#1b8bd4" stroked="f" strokecolor="white" strokeweight="1pt">
                    <v:fill r:id="rId10"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14:paraId="4DA41B5F" w14:textId="77777777" w:rsidR="004D051A" w:rsidRPr="00DB1BCD" w:rsidRDefault="004D051A" w:rsidP="008F198B">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mE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" filled="f" stroked="f" strokecolor="white" strokeweight="1pt">
                  <v:fill opacity="52428f"/>
                  <v:textbox inset="28.8pt,14.4pt,14.4pt,14.4pt">
                    <w:txbxContent>
                      <w:p w14:paraId="3E284668" w14:textId="77777777" w:rsidR="004D051A" w:rsidRDefault="004D051A" w:rsidP="008F198B">
                        <w:pPr>
                          <w:pStyle w:val="Sinespaciado"/>
                          <w:rPr>
                            <w:i/>
                            <w:color w:val="FFFFFF"/>
                          </w:rPr>
                        </w:pPr>
                      </w:p>
                      <w:p w14:paraId="2A21E770" w14:textId="77777777" w:rsidR="004D051A" w:rsidRDefault="004D051A" w:rsidP="008F198B">
                        <w:pPr>
                          <w:pStyle w:val="Sinespaciado"/>
                          <w:rPr>
                            <w:i/>
                            <w:color w:val="FFFFFF"/>
                          </w:rPr>
                        </w:pPr>
                      </w:p>
                      <w:p w14:paraId="71B87D7D" w14:textId="2ECB2EC0" w:rsidR="004D051A" w:rsidRPr="008F1467" w:rsidRDefault="004D051A" w:rsidP="00F717C2">
                        <w:pPr>
                          <w:pStyle w:val="Sinespaciado"/>
                          <w:jc w:val="center"/>
                          <w:rPr>
                            <w:rFonts w:ascii="Arial Narrow" w:hAnsi="Arial Narrow"/>
                            <w:color w:val="FFFFFF"/>
                            <w:lang w:val="es-CO"/>
                          </w:rPr>
                        </w:pPr>
                        <w:r w:rsidRPr="008F1467">
                          <w:rPr>
                            <w:rFonts w:ascii="Arial Narrow" w:hAnsi="Arial Narrow"/>
                            <w:color w:val="FFFFFF"/>
                            <w:lang w:val="es-CO"/>
                          </w:rPr>
                          <w:t xml:space="preserve">Edificio </w:t>
                        </w:r>
                        <w:proofErr w:type="spellStart"/>
                        <w:r w:rsidRPr="008F1467">
                          <w:rPr>
                            <w:rFonts w:ascii="Arial Narrow" w:hAnsi="Arial Narrow"/>
                            <w:color w:val="FFFFFF"/>
                            <w:lang w:val="es-CO"/>
                          </w:rPr>
                          <w:t>World</w:t>
                        </w:r>
                        <w:proofErr w:type="spellEnd"/>
                        <w:r w:rsidRPr="008F1467">
                          <w:rPr>
                            <w:rFonts w:ascii="Arial Narrow" w:hAnsi="Arial Narrow"/>
                            <w:color w:val="FFFFFF"/>
                            <w:lang w:val="es-CO"/>
                          </w:rPr>
                          <w:t xml:space="preserve"> Business Port</w:t>
                        </w:r>
                      </w:p>
                      <w:p w14:paraId="6C14D244" w14:textId="3C222B91" w:rsidR="004D051A" w:rsidRPr="008F198B" w:rsidRDefault="004D051A" w:rsidP="00C1002C">
                        <w:pPr>
                          <w:jc w:val="center"/>
                          <w:rPr>
                            <w:rFonts w:ascii="Arial Narrow" w:eastAsia="Times New Roman" w:hAnsi="Arial Narrow"/>
                            <w:noProof/>
                            <w:color w:val="FFFFFF"/>
                            <w:lang w:eastAsia="es-CO"/>
                          </w:rPr>
                        </w:pPr>
                        <w:r w:rsidRPr="00C1002C">
                          <w:rPr>
                            <w:rFonts w:ascii="Arial Narrow" w:hAnsi="Arial Narrow"/>
                            <w:color w:val="FFFFFF"/>
                          </w:rPr>
                          <w:t xml:space="preserve">Carrera 69 No. 25 B – 44 Pisos 3, 4 y </w:t>
                        </w:r>
                        <w:r>
                          <w:rPr>
                            <w:rFonts w:ascii="Arial Narrow" w:hAnsi="Arial Narrow"/>
                            <w:color w:val="FFFFFF"/>
                          </w:rPr>
                          <w:t>7</w:t>
                        </w:r>
                      </w:p>
                      <w:p w14:paraId="75D36BD8" w14:textId="05EE225C" w:rsidR="004D051A" w:rsidRDefault="004D051A" w:rsidP="00F717C2">
                        <w:pPr>
                          <w:pStyle w:val="Sinespaciado"/>
                          <w:jc w:val="center"/>
                          <w:rPr>
                            <w:rFonts w:ascii="Arial Narrow" w:hAnsi="Arial Narrow"/>
                            <w:color w:val="FFFFFF"/>
                            <w:lang w:val="es-CO"/>
                          </w:rPr>
                        </w:pPr>
                        <w:r w:rsidRPr="008F198B">
                          <w:rPr>
                            <w:rFonts w:ascii="Arial Narrow" w:hAnsi="Arial Narrow"/>
                            <w:color w:val="FFFFFF"/>
                            <w:lang w:val="es-CO"/>
                          </w:rPr>
                          <w:t>PBX: 3487800</w:t>
                        </w:r>
                      </w:p>
                      <w:p w14:paraId="700E3DCE" w14:textId="77777777" w:rsidR="004D051A" w:rsidRDefault="004D051A" w:rsidP="00F717C2">
                        <w:pPr>
                          <w:pStyle w:val="Sinespaciado"/>
                          <w:jc w:val="center"/>
                          <w:rPr>
                            <w:rFonts w:ascii="Arial Narrow" w:hAnsi="Arial Narrow"/>
                            <w:color w:val="FFFFFF"/>
                            <w:lang w:val="es-CO"/>
                          </w:rPr>
                        </w:pPr>
                        <w:r w:rsidRPr="00EA5EDB">
                          <w:rPr>
                            <w:rFonts w:ascii="Arial Narrow" w:hAnsi="Arial Narrow"/>
                            <w:color w:val="FFFFFF"/>
                            <w:lang w:val="es-CO"/>
                          </w:rPr>
                          <w:t xml:space="preserve">Línea Gratuita Nacional: 018000 910 110 </w:t>
                        </w:r>
                      </w:p>
                      <w:p w14:paraId="698E8195" w14:textId="013F2F82" w:rsidR="004D051A" w:rsidRPr="008F198B" w:rsidRDefault="004D051A" w:rsidP="00F717C2">
                        <w:pPr>
                          <w:pStyle w:val="Sinespaciado"/>
                          <w:jc w:val="center"/>
                          <w:rPr>
                            <w:rFonts w:ascii="Arial Narrow" w:hAnsi="Arial Narrow"/>
                            <w:color w:val="FFFFFF"/>
                            <w:lang w:val="es-CO"/>
                          </w:rPr>
                        </w:pPr>
                        <w:r w:rsidRPr="00EA5EDB">
                          <w:rPr>
                            <w:rFonts w:ascii="Arial Narrow" w:hAnsi="Arial Narrow"/>
                            <w:color w:val="FFFFFF"/>
                            <w:lang w:val="es-CO"/>
                          </w:rPr>
                          <w:t>en Bogotá D.C.: 3487777</w:t>
                        </w:r>
                      </w:p>
                      <w:p w14:paraId="2071F0D3" w14:textId="77777777" w:rsidR="004D051A" w:rsidRPr="008F198B" w:rsidRDefault="004D051A" w:rsidP="00F717C2">
                        <w:pPr>
                          <w:pStyle w:val="Sinespaciado"/>
                          <w:jc w:val="center"/>
                          <w:rPr>
                            <w:rFonts w:ascii="Arial Narrow" w:hAnsi="Arial Narrow"/>
                            <w:color w:val="FFFFFF"/>
                            <w:lang w:val="es-CO"/>
                          </w:rPr>
                        </w:pPr>
                        <w:r w:rsidRPr="008F198B">
                          <w:rPr>
                            <w:rFonts w:ascii="Arial Narrow" w:hAnsi="Arial Narrow"/>
                            <w:color w:val="FFFFFF"/>
                            <w:lang w:val="es-CO"/>
                          </w:rPr>
                          <w:t xml:space="preserve">www.ssf.gov.co - e-mail: </w:t>
                        </w:r>
                        <w:hyperlink r:id="rId11" w:history="1">
                          <w:r w:rsidRPr="008F198B">
                            <w:rPr>
                              <w:rStyle w:val="Hipervnculo"/>
                              <w:rFonts w:ascii="Arial Narrow" w:hAnsi="Arial Narrow"/>
                              <w:color w:val="FFFFFF"/>
                              <w:lang w:val="es-CO"/>
                            </w:rPr>
                            <w:t>ssf@ssf.gov.co</w:t>
                          </w:r>
                        </w:hyperlink>
                      </w:p>
                      <w:p w14:paraId="4E309D07" w14:textId="77777777" w:rsidR="004D051A" w:rsidRPr="008F1467" w:rsidRDefault="004D051A" w:rsidP="00F717C2">
                        <w:pPr>
                          <w:pStyle w:val="Sinespaciado"/>
                          <w:jc w:val="center"/>
                          <w:rPr>
                            <w:rFonts w:ascii="Arial Narrow" w:hAnsi="Arial Narrow"/>
                            <w:color w:val="FFFFFF"/>
                            <w:lang w:val="es-CO"/>
                          </w:rPr>
                        </w:pPr>
                        <w:r w:rsidRPr="008F1467">
                          <w:rPr>
                            <w:rFonts w:ascii="Arial Narrow" w:hAnsi="Arial Narrow"/>
                            <w:color w:val="FFFFFF"/>
                            <w:lang w:val="es-CO"/>
                          </w:rPr>
                          <w:t>Bogotá D.C., Colombia</w:t>
                        </w:r>
                      </w:p>
                      <w:p w14:paraId="3A04EF3C" w14:textId="77777777" w:rsidR="004D051A" w:rsidRPr="008F1467" w:rsidRDefault="004D051A" w:rsidP="008F198B">
                        <w:pPr>
                          <w:pStyle w:val="Sinespaciado"/>
                          <w:spacing w:line="360" w:lineRule="auto"/>
                          <w:rPr>
                            <w:color w:val="FFFFFF"/>
                            <w:lang w:val="es-CO"/>
                          </w:rPr>
                        </w:pPr>
                      </w:p>
                    </w:txbxContent>
                  </v:textbox>
                </v:rect>
                <w10:wrap anchorx="page" anchory="page"/>
              </v:group>
            </w:pict>
          </mc:Fallback>
        </mc:AlternateContent>
      </w:r>
    </w:p>
    <w:p w14:paraId="2DB2D289" w14:textId="31549E13" w:rsidR="008F198B" w:rsidRDefault="008F198B" w:rsidP="008F198B">
      <w:pPr>
        <w:jc w:val="center"/>
        <w:rPr>
          <w:rFonts w:cs="Calibri"/>
          <w:lang w:val="es-ES"/>
        </w:rPr>
      </w:pPr>
      <w:r w:rsidRPr="000F42D7">
        <w:rPr>
          <w:rFonts w:cs="Calibri"/>
          <w:noProof/>
          <w:lang w:eastAsia="es-CO"/>
        </w:rPr>
        <w:drawing>
          <wp:anchor distT="0" distB="0" distL="114300" distR="114300" simplePos="0" relativeHeight="251686912" behindDoc="1" locked="0" layoutInCell="1" allowOverlap="1" wp14:anchorId="406CC229" wp14:editId="27618313">
            <wp:simplePos x="0" y="0"/>
            <wp:positionH relativeFrom="column">
              <wp:posOffset>-551180</wp:posOffset>
            </wp:positionH>
            <wp:positionV relativeFrom="paragraph">
              <wp:posOffset>662305</wp:posOffset>
            </wp:positionV>
            <wp:extent cx="3928745" cy="975995"/>
            <wp:effectExtent l="0" t="0" r="0" b="0"/>
            <wp:wrapTight wrapText="bothSides">
              <wp:wrapPolygon edited="0">
                <wp:start x="0" y="0"/>
                <wp:lineTo x="0" y="21080"/>
                <wp:lineTo x="21471" y="21080"/>
                <wp:lineTo x="21471" y="0"/>
                <wp:lineTo x="0"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8745" cy="975995"/>
                    </a:xfrm>
                    <a:prstGeom prst="rect">
                      <a:avLst/>
                    </a:prstGeom>
                    <a:noFill/>
                  </pic:spPr>
                </pic:pic>
              </a:graphicData>
            </a:graphic>
            <wp14:sizeRelH relativeFrom="page">
              <wp14:pctWidth>0</wp14:pctWidth>
            </wp14:sizeRelH>
            <wp14:sizeRelV relativeFrom="page">
              <wp14:pctHeight>0</wp14:pctHeight>
            </wp14:sizeRelV>
          </wp:anchor>
        </w:drawing>
      </w:r>
      <w:r w:rsidRPr="000F42D7">
        <w:rPr>
          <w:rFonts w:cs="Calibri"/>
          <w:noProof/>
          <w:lang w:eastAsia="es-CO"/>
        </w:rPr>
        <mc:AlternateContent>
          <mc:Choice Requires="wps">
            <w:drawing>
              <wp:anchor distT="0" distB="0" distL="114300" distR="114300" simplePos="0" relativeHeight="251685888" behindDoc="0" locked="0" layoutInCell="0" allowOverlap="1" wp14:anchorId="62EE441F" wp14:editId="69B83964">
                <wp:simplePos x="0" y="0"/>
                <wp:positionH relativeFrom="page">
                  <wp:posOffset>276225</wp:posOffset>
                </wp:positionH>
                <wp:positionV relativeFrom="page">
                  <wp:posOffset>4705350</wp:posOffset>
                </wp:positionV>
                <wp:extent cx="7192010" cy="367030"/>
                <wp:effectExtent l="9525" t="9525" r="8890" b="13970"/>
                <wp:wrapNone/>
                <wp:docPr id="11"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2010" cy="367030"/>
                        </a:xfrm>
                        <a:prstGeom prst="rect">
                          <a:avLst/>
                        </a:prstGeom>
                        <a:solidFill>
                          <a:srgbClr val="1B8BD4"/>
                        </a:solidFill>
                        <a:ln w="12700">
                          <a:solidFill>
                            <a:srgbClr val="FFFFFF"/>
                          </a:solidFill>
                          <a:miter lim="800000"/>
                          <a:headEnd/>
                          <a:tailEnd/>
                        </a:ln>
                      </wps:spPr>
                      <wps:txbx>
                        <w:txbxContent>
                          <w:p w14:paraId="3001070A" w14:textId="3862BA8E" w:rsidR="004D051A" w:rsidRPr="00223331" w:rsidRDefault="004D051A" w:rsidP="008F198B">
                            <w:pPr>
                              <w:autoSpaceDE w:val="0"/>
                              <w:autoSpaceDN w:val="0"/>
                              <w:adjustRightInd w:val="0"/>
                              <w:jc w:val="center"/>
                              <w:rPr>
                                <w:rFonts w:ascii="Arial" w:hAnsi="Arial" w:cs="Arial"/>
                                <w:b/>
                                <w:color w:val="FFFFFF"/>
                                <w:sz w:val="40"/>
                                <w:szCs w:val="36"/>
                              </w:rPr>
                            </w:pPr>
                            <w:r>
                              <w:rPr>
                                <w:rFonts w:ascii="Arial" w:hAnsi="Arial" w:cs="Arial"/>
                                <w:b/>
                                <w:color w:val="FFFFFF"/>
                                <w:sz w:val="40"/>
                                <w:szCs w:val="36"/>
                              </w:rPr>
                              <w:t>INFORME FINANCIERO Y CONTABLE MENSUAL</w:t>
                            </w:r>
                          </w:p>
                          <w:p w14:paraId="3277D81C" w14:textId="4EF4FB63" w:rsidR="004D051A" w:rsidRPr="008F198B" w:rsidRDefault="004D051A" w:rsidP="008F198B">
                            <w:pPr>
                              <w:autoSpaceDE w:val="0"/>
                              <w:autoSpaceDN w:val="0"/>
                              <w:adjustRightInd w:val="0"/>
                              <w:jc w:val="center"/>
                              <w:rPr>
                                <w:rFonts w:ascii="Arial" w:hAnsi="Arial" w:cs="Arial"/>
                                <w:b/>
                                <w:color w:val="FFFFFF"/>
                                <w:sz w:val="36"/>
                                <w:szCs w:val="36"/>
                              </w:rPr>
                            </w:pPr>
                            <w:r>
                              <w:rPr>
                                <w:rFonts w:ascii="Arial" w:hAnsi="Arial" w:cs="Arial"/>
                                <w:b/>
                                <w:color w:val="FFFFFF"/>
                                <w:sz w:val="36"/>
                                <w:szCs w:val="36"/>
                              </w:rPr>
                              <w:t>A 30 de Septiembre de 2019</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E441F" id="Rectángulo 23" o:spid="_x0000_s1032" style="position:absolute;left:0;text-align:left;margin-left:21.75pt;margin-top:370.5pt;width:566.3pt;height:28.9pt;z-index:25168588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" o:allowincell="f" fillcolor="#1b8bd4" strokecolor="white" strokeweight="1pt">
                <v:textbox style="mso-fit-shape-to-text:t" inset="14.4pt,,14.4pt">
                  <w:txbxContent>
                    <w:p w14:paraId="3001070A" w14:textId="3862BA8E" w:rsidR="004D051A" w:rsidRPr="00223331" w:rsidRDefault="004D051A" w:rsidP="008F198B">
                      <w:pPr>
                        <w:autoSpaceDE w:val="0"/>
                        <w:autoSpaceDN w:val="0"/>
                        <w:adjustRightInd w:val="0"/>
                        <w:jc w:val="center"/>
                        <w:rPr>
                          <w:rFonts w:ascii="Arial" w:hAnsi="Arial" w:cs="Arial"/>
                          <w:b/>
                          <w:color w:val="FFFFFF"/>
                          <w:sz w:val="40"/>
                          <w:szCs w:val="36"/>
                        </w:rPr>
                      </w:pPr>
                      <w:r>
                        <w:rPr>
                          <w:rFonts w:ascii="Arial" w:hAnsi="Arial" w:cs="Arial"/>
                          <w:b/>
                          <w:color w:val="FFFFFF"/>
                          <w:sz w:val="40"/>
                          <w:szCs w:val="36"/>
                        </w:rPr>
                        <w:t>INFORME FINANCIERO Y CONTABLE MENSUAL</w:t>
                      </w:r>
                    </w:p>
                    <w:p w14:paraId="3277D81C" w14:textId="4EF4FB63" w:rsidR="004D051A" w:rsidRPr="008F198B" w:rsidRDefault="004D051A" w:rsidP="008F198B">
                      <w:pPr>
                        <w:autoSpaceDE w:val="0"/>
                        <w:autoSpaceDN w:val="0"/>
                        <w:adjustRightInd w:val="0"/>
                        <w:jc w:val="center"/>
                        <w:rPr>
                          <w:rFonts w:ascii="Arial" w:hAnsi="Arial" w:cs="Arial"/>
                          <w:b/>
                          <w:color w:val="FFFFFF"/>
                          <w:sz w:val="36"/>
                          <w:szCs w:val="36"/>
                        </w:rPr>
                      </w:pPr>
                      <w:r>
                        <w:rPr>
                          <w:rFonts w:ascii="Arial" w:hAnsi="Arial" w:cs="Arial"/>
                          <w:b/>
                          <w:color w:val="FFFFFF"/>
                          <w:sz w:val="36"/>
                          <w:szCs w:val="36"/>
                        </w:rPr>
                        <w:t xml:space="preserve">A 30 de </w:t>
                      </w:r>
                      <w:proofErr w:type="gramStart"/>
                      <w:r>
                        <w:rPr>
                          <w:rFonts w:ascii="Arial" w:hAnsi="Arial" w:cs="Arial"/>
                          <w:b/>
                          <w:color w:val="FFFFFF"/>
                          <w:sz w:val="36"/>
                          <w:szCs w:val="36"/>
                        </w:rPr>
                        <w:t>Septiembre</w:t>
                      </w:r>
                      <w:proofErr w:type="gramEnd"/>
                      <w:r>
                        <w:rPr>
                          <w:rFonts w:ascii="Arial" w:hAnsi="Arial" w:cs="Arial"/>
                          <w:b/>
                          <w:color w:val="FFFFFF"/>
                          <w:sz w:val="36"/>
                          <w:szCs w:val="36"/>
                        </w:rPr>
                        <w:t xml:space="preserve"> de 2019</w:t>
                      </w:r>
                    </w:p>
                  </w:txbxContent>
                </v:textbox>
                <w10:wrap anchorx="page" anchory="page"/>
              </v:rect>
            </w:pict>
          </mc:Fallback>
        </mc:AlternateContent>
      </w:r>
      <w:r w:rsidRPr="009E1C41">
        <w:rPr>
          <w:rFonts w:cs="Calibri"/>
          <w:noProof/>
          <w:lang w:eastAsia="es-CO"/>
        </w:rPr>
        <w:t xml:space="preserve"> </w:t>
      </w:r>
      <w:r w:rsidRPr="000F42D7">
        <w:rPr>
          <w:rFonts w:cs="Calibri"/>
          <w:lang w:val="es-ES"/>
        </w:rPr>
        <w:br w:type="page"/>
      </w:r>
      <w:bookmarkEnd w:id="0"/>
    </w:p>
    <w:p w14:paraId="4043938F" w14:textId="2635E181" w:rsidR="00A16C31" w:rsidRPr="009E1C41" w:rsidRDefault="00BF5A17" w:rsidP="00BF5A17">
      <w:pPr>
        <w:pStyle w:val="Sinespaciado"/>
        <w:tabs>
          <w:tab w:val="left" w:pos="7785"/>
        </w:tabs>
        <w:spacing w:before="240" w:after="240"/>
        <w:jc w:val="left"/>
        <w:outlineLvl w:val="0"/>
        <w:rPr>
          <w:color w:val="FFFFFF" w:themeColor="background1"/>
          <w:lang w:val="es-CO"/>
        </w:rPr>
      </w:pPr>
      <w:r>
        <w:rPr>
          <w:color w:val="FFFFFF" w:themeColor="background1"/>
          <w:lang w:val="es-CO"/>
        </w:rPr>
        <w:lastRenderedPageBreak/>
        <w:tab/>
      </w:r>
    </w:p>
    <w:p w14:paraId="7B809ADB" w14:textId="77777777" w:rsidR="00F76C9C" w:rsidRPr="009E1C41" w:rsidRDefault="00F76C9C" w:rsidP="008975CF">
      <w:pPr>
        <w:jc w:val="center"/>
        <w:rPr>
          <w:rFonts w:asciiTheme="minorHAnsi" w:hAnsiTheme="minorHAnsi" w:cs="Calibri"/>
          <w:b/>
          <w:spacing w:val="-6"/>
          <w:sz w:val="32"/>
        </w:rPr>
      </w:pPr>
    </w:p>
    <w:p w14:paraId="63711F9C" w14:textId="7E8F1691" w:rsidR="008975CF" w:rsidRDefault="008975CF" w:rsidP="006F4F11">
      <w:pPr>
        <w:tabs>
          <w:tab w:val="left" w:pos="450"/>
        </w:tabs>
        <w:jc w:val="center"/>
        <w:rPr>
          <w:rFonts w:asciiTheme="minorHAnsi" w:hAnsiTheme="minorHAnsi" w:cs="Calibri"/>
          <w:b/>
          <w:spacing w:val="-6"/>
          <w:sz w:val="32"/>
        </w:rPr>
      </w:pPr>
      <w:r w:rsidRPr="00567FED">
        <w:rPr>
          <w:rFonts w:asciiTheme="minorHAnsi" w:hAnsiTheme="minorHAnsi" w:cs="Calibri"/>
          <w:b/>
          <w:spacing w:val="-6"/>
          <w:sz w:val="32"/>
        </w:rPr>
        <w:t>CERTIFICACIÓN</w:t>
      </w:r>
    </w:p>
    <w:p w14:paraId="05D67F77" w14:textId="77777777" w:rsidR="00DA186B" w:rsidRDefault="00DA186B" w:rsidP="008975CF">
      <w:pPr>
        <w:jc w:val="center"/>
        <w:rPr>
          <w:rFonts w:asciiTheme="minorHAnsi" w:hAnsiTheme="minorHAnsi" w:cs="Calibri"/>
          <w:b/>
          <w:spacing w:val="-6"/>
          <w:sz w:val="32"/>
        </w:rPr>
      </w:pPr>
    </w:p>
    <w:p w14:paraId="2CCA90E3" w14:textId="77777777" w:rsidR="008975CF" w:rsidRPr="00567FED" w:rsidRDefault="008975CF" w:rsidP="008975CF">
      <w:pPr>
        <w:jc w:val="both"/>
        <w:rPr>
          <w:rFonts w:asciiTheme="minorHAnsi" w:hAnsiTheme="minorHAnsi" w:cs="Calibri"/>
          <w:spacing w:val="-6"/>
        </w:rPr>
      </w:pPr>
    </w:p>
    <w:p w14:paraId="4FA1E00B" w14:textId="425D8DDE" w:rsidR="00D62425" w:rsidRDefault="007F0923" w:rsidP="008975CF">
      <w:pPr>
        <w:jc w:val="both"/>
        <w:rPr>
          <w:rFonts w:asciiTheme="minorHAnsi" w:hAnsiTheme="minorHAnsi" w:cs="Calibri"/>
          <w:spacing w:val="-6"/>
        </w:rPr>
      </w:pPr>
      <w:r>
        <w:rPr>
          <w:rFonts w:asciiTheme="minorHAnsi" w:hAnsiTheme="minorHAnsi" w:cs="Calibri"/>
          <w:spacing w:val="-6"/>
        </w:rPr>
        <w:t>La suscrita</w:t>
      </w:r>
      <w:r w:rsidR="008975CF" w:rsidRPr="00567FED">
        <w:rPr>
          <w:rFonts w:asciiTheme="minorHAnsi" w:hAnsiTheme="minorHAnsi" w:cs="Calibri"/>
          <w:spacing w:val="-6"/>
        </w:rPr>
        <w:t>, Superintendente Doctor</w:t>
      </w:r>
      <w:r>
        <w:rPr>
          <w:rFonts w:asciiTheme="minorHAnsi" w:hAnsiTheme="minorHAnsi" w:cs="Calibri"/>
          <w:spacing w:val="-6"/>
        </w:rPr>
        <w:t>a</w:t>
      </w:r>
      <w:r w:rsidR="008975CF" w:rsidRPr="00567FED">
        <w:rPr>
          <w:rFonts w:asciiTheme="minorHAnsi" w:hAnsiTheme="minorHAnsi" w:cs="Calibri"/>
          <w:spacing w:val="-6"/>
        </w:rPr>
        <w:t xml:space="preserve"> </w:t>
      </w:r>
      <w:r w:rsidRPr="007F0923">
        <w:rPr>
          <w:rFonts w:asciiTheme="minorHAnsi" w:hAnsiTheme="minorHAnsi" w:cs="Calibri"/>
          <w:b/>
          <w:spacing w:val="-6"/>
        </w:rPr>
        <w:t>Paola Andrea Meneses Mosquera</w:t>
      </w:r>
      <w:r w:rsidR="008975CF" w:rsidRPr="00567FED">
        <w:rPr>
          <w:rFonts w:asciiTheme="minorHAnsi" w:hAnsiTheme="minorHAnsi" w:cs="Calibri"/>
          <w:spacing w:val="-6"/>
        </w:rPr>
        <w:t>,</w:t>
      </w:r>
      <w:r w:rsidR="008975CF" w:rsidRPr="00567FED">
        <w:rPr>
          <w:rFonts w:asciiTheme="minorHAnsi" w:hAnsiTheme="minorHAnsi" w:cs="Calibri"/>
          <w:b/>
          <w:spacing w:val="-6"/>
        </w:rPr>
        <w:t xml:space="preserve"> </w:t>
      </w:r>
      <w:r w:rsidR="008975CF" w:rsidRPr="00567FED">
        <w:rPr>
          <w:rFonts w:asciiTheme="minorHAnsi" w:hAnsiTheme="minorHAnsi" w:cs="Calibri"/>
          <w:spacing w:val="-6"/>
        </w:rPr>
        <w:t xml:space="preserve">y la Contadora </w:t>
      </w:r>
      <w:r w:rsidR="00F102B6">
        <w:rPr>
          <w:rFonts w:asciiTheme="minorHAnsi" w:hAnsiTheme="minorHAnsi" w:cs="Calibri"/>
          <w:spacing w:val="-6"/>
        </w:rPr>
        <w:t xml:space="preserve">Pública </w:t>
      </w:r>
      <w:r w:rsidR="00567FED">
        <w:rPr>
          <w:rFonts w:asciiTheme="minorHAnsi" w:hAnsiTheme="minorHAnsi" w:cs="Calibri"/>
          <w:b/>
          <w:spacing w:val="-6"/>
        </w:rPr>
        <w:t>Indira Yusselfi Arias Garcí</w:t>
      </w:r>
      <w:r w:rsidR="008975CF" w:rsidRPr="00567FED">
        <w:rPr>
          <w:rFonts w:asciiTheme="minorHAnsi" w:hAnsiTheme="minorHAnsi" w:cs="Calibri"/>
          <w:b/>
          <w:spacing w:val="-6"/>
        </w:rPr>
        <w:t>a</w:t>
      </w:r>
      <w:r w:rsidR="008975CF" w:rsidRPr="00567FED">
        <w:rPr>
          <w:rFonts w:asciiTheme="minorHAnsi" w:hAnsiTheme="minorHAnsi" w:cs="Calibri"/>
          <w:spacing w:val="-6"/>
        </w:rPr>
        <w:t>, certifican</w:t>
      </w:r>
      <w:r w:rsidR="00F102B6">
        <w:rPr>
          <w:rFonts w:asciiTheme="minorHAnsi" w:hAnsiTheme="minorHAnsi" w:cs="Calibri"/>
          <w:spacing w:val="-6"/>
        </w:rPr>
        <w:t xml:space="preserve"> </w:t>
      </w:r>
      <w:r w:rsidR="00032FF5">
        <w:rPr>
          <w:rFonts w:asciiTheme="minorHAnsi" w:hAnsiTheme="minorHAnsi" w:cs="Calibri"/>
          <w:spacing w:val="-6"/>
        </w:rPr>
        <w:t xml:space="preserve">que </w:t>
      </w:r>
      <w:r w:rsidR="00B44E2D" w:rsidRPr="00FF1D89">
        <w:rPr>
          <w:rFonts w:asciiTheme="minorHAnsi" w:hAnsiTheme="minorHAnsi" w:cs="Calibri"/>
          <w:spacing w:val="-6"/>
        </w:rPr>
        <w:t>los saldos refleja</w:t>
      </w:r>
      <w:r w:rsidR="00B44E2D">
        <w:rPr>
          <w:rFonts w:asciiTheme="minorHAnsi" w:hAnsiTheme="minorHAnsi" w:cs="Calibri"/>
          <w:spacing w:val="-6"/>
        </w:rPr>
        <w:t>dos en</w:t>
      </w:r>
      <w:r w:rsidR="00B44E2D" w:rsidRPr="00FF1D89">
        <w:rPr>
          <w:rFonts w:asciiTheme="minorHAnsi" w:hAnsiTheme="minorHAnsi" w:cs="Calibri"/>
          <w:spacing w:val="-6"/>
        </w:rPr>
        <w:t xml:space="preserve"> </w:t>
      </w:r>
      <w:r w:rsidR="00B44E2D">
        <w:rPr>
          <w:rFonts w:asciiTheme="minorHAnsi" w:hAnsiTheme="minorHAnsi" w:cs="Calibri"/>
          <w:spacing w:val="-6"/>
        </w:rPr>
        <w:t xml:space="preserve">el Informe Financiero y Contable Mensual </w:t>
      </w:r>
      <w:r w:rsidR="00B44E2D" w:rsidRPr="00FF1D89">
        <w:rPr>
          <w:rFonts w:asciiTheme="minorHAnsi" w:hAnsiTheme="minorHAnsi" w:cs="Calibri"/>
          <w:spacing w:val="-6"/>
        </w:rPr>
        <w:t xml:space="preserve">a </w:t>
      </w:r>
      <w:r w:rsidR="00756577">
        <w:rPr>
          <w:rFonts w:asciiTheme="minorHAnsi" w:hAnsiTheme="minorHAnsi" w:cs="Calibri"/>
          <w:spacing w:val="-6"/>
        </w:rPr>
        <w:t>3</w:t>
      </w:r>
      <w:r w:rsidR="009F2504">
        <w:rPr>
          <w:rFonts w:asciiTheme="minorHAnsi" w:hAnsiTheme="minorHAnsi" w:cs="Calibri"/>
          <w:spacing w:val="-6"/>
        </w:rPr>
        <w:t>0</w:t>
      </w:r>
      <w:r w:rsidR="00B44E2D" w:rsidRPr="00FF1D89">
        <w:rPr>
          <w:rFonts w:asciiTheme="minorHAnsi" w:hAnsiTheme="minorHAnsi" w:cs="Calibri"/>
          <w:spacing w:val="-6"/>
        </w:rPr>
        <w:t xml:space="preserve"> de </w:t>
      </w:r>
      <w:r w:rsidR="009F2504">
        <w:rPr>
          <w:rFonts w:asciiTheme="minorHAnsi" w:hAnsiTheme="minorHAnsi" w:cs="Calibri"/>
          <w:spacing w:val="-6"/>
        </w:rPr>
        <w:t>septiembre</w:t>
      </w:r>
      <w:r w:rsidR="00B44E2D" w:rsidRPr="00FF1D89">
        <w:rPr>
          <w:rFonts w:asciiTheme="minorHAnsi" w:hAnsiTheme="minorHAnsi" w:cs="Calibri"/>
          <w:spacing w:val="-6"/>
        </w:rPr>
        <w:t xml:space="preserve"> de 201</w:t>
      </w:r>
      <w:r w:rsidR="00B44E2D">
        <w:rPr>
          <w:rFonts w:asciiTheme="minorHAnsi" w:hAnsiTheme="minorHAnsi" w:cs="Calibri"/>
          <w:spacing w:val="-6"/>
        </w:rPr>
        <w:t>9</w:t>
      </w:r>
      <w:r w:rsidR="00B44E2D" w:rsidRPr="00FF1D89">
        <w:rPr>
          <w:rFonts w:asciiTheme="minorHAnsi" w:hAnsiTheme="minorHAnsi" w:cs="Calibri"/>
          <w:spacing w:val="-6"/>
        </w:rPr>
        <w:t>, fueron tomados</w:t>
      </w:r>
      <w:r w:rsidR="00B44E2D">
        <w:rPr>
          <w:rFonts w:asciiTheme="minorHAnsi" w:hAnsiTheme="minorHAnsi" w:cs="Calibri"/>
          <w:spacing w:val="-6"/>
        </w:rPr>
        <w:t xml:space="preserve"> </w:t>
      </w:r>
      <w:r w:rsidR="00B44E2D" w:rsidRPr="00FF1D89">
        <w:rPr>
          <w:rFonts w:asciiTheme="minorHAnsi" w:hAnsiTheme="minorHAnsi" w:cs="Calibri"/>
          <w:spacing w:val="-6"/>
        </w:rPr>
        <w:t>fielmente de los libros de contabilidad extractados del sistema oficial de registro SIIF Nación</w:t>
      </w:r>
      <w:r w:rsidR="00B44E2D">
        <w:rPr>
          <w:rFonts w:asciiTheme="minorHAnsi" w:hAnsiTheme="minorHAnsi" w:cs="Calibri"/>
          <w:spacing w:val="-6"/>
        </w:rPr>
        <w:t xml:space="preserve"> II </w:t>
      </w:r>
      <w:r w:rsidR="00D62425">
        <w:rPr>
          <w:rFonts w:asciiTheme="minorHAnsi" w:hAnsiTheme="minorHAnsi" w:cs="Calibri"/>
          <w:spacing w:val="-6"/>
          <w:lang w:val="es-ES"/>
        </w:rPr>
        <w:t xml:space="preserve">y </w:t>
      </w:r>
      <w:r w:rsidR="000F4A61">
        <w:rPr>
          <w:rFonts w:asciiTheme="minorHAnsi" w:hAnsiTheme="minorHAnsi" w:cs="Calibri"/>
          <w:spacing w:val="-6"/>
          <w:lang w:val="es-ES"/>
        </w:rPr>
        <w:t xml:space="preserve">que </w:t>
      </w:r>
      <w:r w:rsidR="00D62425">
        <w:rPr>
          <w:rFonts w:asciiTheme="minorHAnsi" w:hAnsiTheme="minorHAnsi" w:cs="Calibri"/>
          <w:spacing w:val="-6"/>
          <w:lang w:val="es-ES"/>
        </w:rPr>
        <w:t>los mismos</w:t>
      </w:r>
      <w:r w:rsidR="00BE527E" w:rsidRPr="00BE527E">
        <w:rPr>
          <w:rFonts w:asciiTheme="minorHAnsi" w:hAnsiTheme="minorHAnsi" w:cs="Calibri"/>
          <w:spacing w:val="-6"/>
        </w:rPr>
        <w:t xml:space="preserve"> c</w:t>
      </w:r>
      <w:r w:rsidR="00BE527E">
        <w:rPr>
          <w:rFonts w:asciiTheme="minorHAnsi" w:hAnsiTheme="minorHAnsi" w:cs="Calibri"/>
          <w:spacing w:val="-6"/>
        </w:rPr>
        <w:t xml:space="preserve">umplen con todos los </w:t>
      </w:r>
      <w:r w:rsidR="00BE527E" w:rsidRPr="00BE527E">
        <w:rPr>
          <w:rFonts w:asciiTheme="minorHAnsi" w:hAnsiTheme="minorHAnsi" w:cs="Calibri"/>
          <w:spacing w:val="-6"/>
        </w:rPr>
        <w:t>parámetros establecidos por la Contaduría General de la Nación</w:t>
      </w:r>
      <w:r w:rsidR="00BE527E">
        <w:rPr>
          <w:rFonts w:asciiTheme="minorHAnsi" w:hAnsiTheme="minorHAnsi" w:cs="Calibri"/>
          <w:spacing w:val="-6"/>
        </w:rPr>
        <w:t xml:space="preserve">. </w:t>
      </w:r>
      <w:r w:rsidR="00BE527E" w:rsidRPr="00BE527E">
        <w:rPr>
          <w:rFonts w:asciiTheme="minorHAnsi" w:hAnsiTheme="minorHAnsi" w:cs="Calibri"/>
          <w:spacing w:val="-6"/>
        </w:rPr>
        <w:t xml:space="preserve">Por tal motivo la Información revelada refleja fidedignamente la situación financiera, económica, social y ambiental de </w:t>
      </w:r>
      <w:r w:rsidR="00BE527E">
        <w:rPr>
          <w:rFonts w:asciiTheme="minorHAnsi" w:hAnsiTheme="minorHAnsi" w:cs="Calibri"/>
          <w:spacing w:val="-6"/>
        </w:rPr>
        <w:t>la Superintendencia del Subsidio Familiar</w:t>
      </w:r>
      <w:r w:rsidR="00B44E2D">
        <w:rPr>
          <w:rFonts w:asciiTheme="minorHAnsi" w:hAnsiTheme="minorHAnsi" w:cs="Calibri"/>
          <w:spacing w:val="-6"/>
        </w:rPr>
        <w:t xml:space="preserve">, la cual cumple con la aplicación de la </w:t>
      </w:r>
      <w:r w:rsidR="00B44E2D" w:rsidRPr="00032FF5">
        <w:rPr>
          <w:rFonts w:asciiTheme="minorHAnsi" w:hAnsiTheme="minorHAnsi" w:cs="Calibri"/>
          <w:spacing w:val="-6"/>
        </w:rPr>
        <w:t>Resolución 533 de 2015 y sus modificaciones</w:t>
      </w:r>
      <w:r w:rsidR="00B44E2D">
        <w:rPr>
          <w:rFonts w:asciiTheme="minorHAnsi" w:hAnsiTheme="minorHAnsi" w:cs="Calibri"/>
          <w:spacing w:val="-6"/>
        </w:rPr>
        <w:t>.</w:t>
      </w:r>
    </w:p>
    <w:p w14:paraId="101CE2C3" w14:textId="77777777" w:rsidR="00B44E2D" w:rsidRDefault="00B44E2D" w:rsidP="008975CF">
      <w:pPr>
        <w:jc w:val="both"/>
        <w:rPr>
          <w:rFonts w:asciiTheme="minorHAnsi" w:hAnsiTheme="minorHAnsi" w:cs="Calibri"/>
          <w:spacing w:val="-6"/>
        </w:rPr>
      </w:pPr>
    </w:p>
    <w:p w14:paraId="3F34015F" w14:textId="77777777" w:rsidR="00E84DB2" w:rsidRDefault="00E84DB2" w:rsidP="008975CF">
      <w:pPr>
        <w:jc w:val="both"/>
        <w:rPr>
          <w:rFonts w:asciiTheme="minorHAnsi" w:hAnsiTheme="minorHAnsi" w:cs="Calibri"/>
          <w:spacing w:val="-6"/>
        </w:rPr>
      </w:pPr>
    </w:p>
    <w:p w14:paraId="49256BA2" w14:textId="47401F60" w:rsidR="008975CF" w:rsidRPr="00567FED" w:rsidRDefault="008975CF" w:rsidP="008975CF">
      <w:pPr>
        <w:jc w:val="both"/>
        <w:rPr>
          <w:rFonts w:asciiTheme="minorHAnsi" w:hAnsiTheme="minorHAnsi" w:cs="Calibri"/>
          <w:spacing w:val="-6"/>
        </w:rPr>
      </w:pPr>
      <w:r w:rsidRPr="00567FED">
        <w:rPr>
          <w:rFonts w:asciiTheme="minorHAnsi" w:hAnsiTheme="minorHAnsi" w:cs="Calibri"/>
          <w:spacing w:val="-6"/>
        </w:rPr>
        <w:t xml:space="preserve">La presente se expide en Bogotá D.C., a los </w:t>
      </w:r>
      <w:r w:rsidR="00756577">
        <w:rPr>
          <w:rFonts w:asciiTheme="minorHAnsi" w:hAnsiTheme="minorHAnsi" w:cs="Calibri"/>
          <w:spacing w:val="-6"/>
        </w:rPr>
        <w:t>3</w:t>
      </w:r>
      <w:r w:rsidR="009F2504">
        <w:rPr>
          <w:rFonts w:asciiTheme="minorHAnsi" w:hAnsiTheme="minorHAnsi" w:cs="Calibri"/>
          <w:spacing w:val="-6"/>
        </w:rPr>
        <w:t>1</w:t>
      </w:r>
      <w:r w:rsidR="00B44E2D">
        <w:rPr>
          <w:rFonts w:asciiTheme="minorHAnsi" w:hAnsiTheme="minorHAnsi" w:cs="Calibri"/>
          <w:spacing w:val="-6"/>
        </w:rPr>
        <w:t xml:space="preserve"> </w:t>
      </w:r>
      <w:r w:rsidRPr="00567FED">
        <w:rPr>
          <w:rFonts w:asciiTheme="minorHAnsi" w:hAnsiTheme="minorHAnsi" w:cs="Calibri"/>
          <w:spacing w:val="-6"/>
        </w:rPr>
        <w:t xml:space="preserve">días del mes de </w:t>
      </w:r>
      <w:r w:rsidR="00240B9E">
        <w:rPr>
          <w:rFonts w:asciiTheme="minorHAnsi" w:hAnsiTheme="minorHAnsi" w:cs="Calibri"/>
          <w:spacing w:val="-6"/>
        </w:rPr>
        <w:t>o</w:t>
      </w:r>
      <w:r w:rsidR="009F2504">
        <w:rPr>
          <w:rFonts w:asciiTheme="minorHAnsi" w:hAnsiTheme="minorHAnsi" w:cs="Calibri"/>
          <w:spacing w:val="-6"/>
        </w:rPr>
        <w:t>ctubre</w:t>
      </w:r>
      <w:r w:rsidR="007828E1">
        <w:rPr>
          <w:rFonts w:asciiTheme="minorHAnsi" w:hAnsiTheme="minorHAnsi" w:cs="Calibri"/>
          <w:spacing w:val="-6"/>
        </w:rPr>
        <w:t xml:space="preserve"> </w:t>
      </w:r>
      <w:r w:rsidR="00BE527E">
        <w:rPr>
          <w:rFonts w:asciiTheme="minorHAnsi" w:hAnsiTheme="minorHAnsi" w:cs="Calibri"/>
          <w:spacing w:val="-6"/>
        </w:rPr>
        <w:t>de 2019</w:t>
      </w:r>
      <w:r w:rsidRPr="00567FED">
        <w:rPr>
          <w:rFonts w:asciiTheme="minorHAnsi" w:hAnsiTheme="minorHAnsi" w:cs="Calibri"/>
          <w:spacing w:val="-6"/>
        </w:rPr>
        <w:t>.</w:t>
      </w:r>
    </w:p>
    <w:p w14:paraId="3B9F02B0" w14:textId="77777777" w:rsidR="008975CF" w:rsidRPr="00567FED" w:rsidRDefault="008975CF" w:rsidP="008975CF">
      <w:pPr>
        <w:jc w:val="both"/>
        <w:rPr>
          <w:rFonts w:asciiTheme="minorHAnsi" w:hAnsiTheme="minorHAnsi" w:cs="Calibri"/>
          <w:spacing w:val="-6"/>
        </w:rPr>
      </w:pPr>
    </w:p>
    <w:p w14:paraId="5E36F5CC" w14:textId="77777777" w:rsidR="008975CF" w:rsidRPr="00567FED" w:rsidRDefault="008975CF" w:rsidP="008975CF">
      <w:pPr>
        <w:jc w:val="both"/>
        <w:rPr>
          <w:rFonts w:asciiTheme="minorHAnsi" w:hAnsiTheme="minorHAnsi" w:cs="Calibri"/>
          <w:spacing w:val="-6"/>
        </w:rPr>
      </w:pPr>
    </w:p>
    <w:p w14:paraId="7D808778" w14:textId="77777777" w:rsidR="008975CF" w:rsidRPr="00567FED" w:rsidRDefault="008975CF" w:rsidP="008975CF">
      <w:pPr>
        <w:jc w:val="center"/>
        <w:rPr>
          <w:rFonts w:asciiTheme="minorHAnsi" w:hAnsiTheme="minorHAnsi" w:cs="Calibri"/>
          <w:b/>
          <w:snapToGrid w:val="0"/>
          <w:spacing w:val="-6"/>
          <w14:shadow w14:blurRad="50800" w14:dist="38100" w14:dir="8100000" w14:sx="100000" w14:sy="100000" w14:kx="0" w14:ky="0" w14:algn="tr">
            <w14:srgbClr w14:val="000000">
              <w14:alpha w14:val="60000"/>
            </w14:srgbClr>
          </w14:shadow>
        </w:rPr>
      </w:pPr>
    </w:p>
    <w:p w14:paraId="46DA0A2B" w14:textId="77777777" w:rsidR="008975CF" w:rsidRPr="00567FED" w:rsidRDefault="008975CF" w:rsidP="008975CF">
      <w:pPr>
        <w:jc w:val="center"/>
        <w:rPr>
          <w:rFonts w:asciiTheme="minorHAnsi" w:hAnsiTheme="minorHAnsi" w:cs="Calibri"/>
          <w:b/>
          <w:snapToGrid w:val="0"/>
          <w:spacing w:val="-6"/>
          <w14:shadow w14:blurRad="50800" w14:dist="38100" w14:dir="8100000" w14:sx="100000" w14:sy="100000" w14:kx="0" w14:ky="0" w14:algn="tr">
            <w14:srgbClr w14:val="000000">
              <w14:alpha w14:val="60000"/>
            </w14:srgbClr>
          </w14:shadow>
        </w:rPr>
      </w:pPr>
    </w:p>
    <w:p w14:paraId="35C4EBF6" w14:textId="77777777" w:rsidR="007F0923" w:rsidRDefault="00574640" w:rsidP="008975CF">
      <w:pPr>
        <w:spacing w:line="276" w:lineRule="auto"/>
        <w:rPr>
          <w:rFonts w:asciiTheme="minorHAnsi" w:hAnsiTheme="minorHAnsi" w:cs="Calibri"/>
          <w:b/>
          <w:spacing w:val="-6"/>
        </w:rPr>
      </w:pPr>
      <w:r>
        <w:rPr>
          <w:rFonts w:asciiTheme="minorHAnsi" w:hAnsiTheme="minorHAnsi" w:cs="Calibri"/>
          <w:b/>
          <w:spacing w:val="-6"/>
        </w:rPr>
        <w:t xml:space="preserve">    </w:t>
      </w:r>
      <w:r w:rsidR="007F0923">
        <w:rPr>
          <w:rFonts w:asciiTheme="minorHAnsi" w:hAnsiTheme="minorHAnsi" w:cs="Calibri"/>
          <w:b/>
          <w:spacing w:val="-6"/>
        </w:rPr>
        <w:t xml:space="preserve">        </w:t>
      </w:r>
    </w:p>
    <w:p w14:paraId="5E9D1C20" w14:textId="782DE77A" w:rsidR="008975CF" w:rsidRPr="002162E3" w:rsidRDefault="007F0923" w:rsidP="008F1467">
      <w:pPr>
        <w:spacing w:line="276" w:lineRule="auto"/>
        <w:jc w:val="both"/>
        <w:rPr>
          <w:rFonts w:asciiTheme="minorHAnsi" w:eastAsiaTheme="minorHAnsi" w:hAnsiTheme="minorHAnsi" w:cs="Arial"/>
          <w:b/>
        </w:rPr>
      </w:pPr>
      <w:r w:rsidRPr="007F0923">
        <w:rPr>
          <w:rFonts w:asciiTheme="minorHAnsi" w:hAnsiTheme="minorHAnsi" w:cs="Calibri"/>
          <w:b/>
          <w:spacing w:val="-6"/>
        </w:rPr>
        <w:t>PAOLA ANDREA MENESES MOSQUERA</w:t>
      </w:r>
      <w:r w:rsidR="000B5747" w:rsidRPr="002162E3">
        <w:rPr>
          <w:rFonts w:asciiTheme="minorHAnsi" w:hAnsiTheme="minorHAnsi" w:cs="Calibri"/>
          <w:b/>
          <w:spacing w:val="-6"/>
        </w:rPr>
        <w:tab/>
      </w:r>
      <w:r w:rsidR="008975CF" w:rsidRPr="002162E3">
        <w:rPr>
          <w:rFonts w:asciiTheme="minorHAnsi" w:hAnsiTheme="minorHAnsi" w:cs="Calibri"/>
          <w:b/>
          <w:spacing w:val="-6"/>
        </w:rPr>
        <w:tab/>
      </w:r>
      <w:r w:rsidR="00574640">
        <w:rPr>
          <w:rFonts w:asciiTheme="minorHAnsi" w:hAnsiTheme="minorHAnsi" w:cs="Calibri"/>
          <w:b/>
          <w:spacing w:val="-6"/>
        </w:rPr>
        <w:t xml:space="preserve">   </w:t>
      </w:r>
      <w:r w:rsidR="00114F92">
        <w:rPr>
          <w:rFonts w:asciiTheme="minorHAnsi" w:hAnsiTheme="minorHAnsi" w:cs="Calibri"/>
          <w:b/>
          <w:spacing w:val="-6"/>
        </w:rPr>
        <w:t xml:space="preserve">      </w:t>
      </w:r>
      <w:r w:rsidR="00574640">
        <w:rPr>
          <w:rFonts w:asciiTheme="minorHAnsi" w:hAnsiTheme="minorHAnsi" w:cs="Calibri"/>
          <w:b/>
          <w:spacing w:val="-6"/>
        </w:rPr>
        <w:t xml:space="preserve"> </w:t>
      </w:r>
      <w:r>
        <w:rPr>
          <w:rFonts w:asciiTheme="minorHAnsi" w:hAnsiTheme="minorHAnsi" w:cs="Calibri"/>
          <w:b/>
          <w:spacing w:val="-6"/>
        </w:rPr>
        <w:t xml:space="preserve">    </w:t>
      </w:r>
      <w:r w:rsidR="008975CF" w:rsidRPr="002162E3">
        <w:rPr>
          <w:rFonts w:asciiTheme="minorHAnsi" w:eastAsiaTheme="minorHAnsi" w:hAnsiTheme="minorHAnsi" w:cs="Arial"/>
          <w:b/>
        </w:rPr>
        <w:t>INDIRA YUSSELFI ARIAS GARCIA</w:t>
      </w:r>
    </w:p>
    <w:p w14:paraId="4C4CD6B5" w14:textId="47F4306A" w:rsidR="008975CF" w:rsidRPr="002162E3" w:rsidRDefault="001C5A5C" w:rsidP="008F1467">
      <w:pPr>
        <w:spacing w:line="276" w:lineRule="auto"/>
        <w:jc w:val="both"/>
        <w:rPr>
          <w:rFonts w:asciiTheme="minorHAnsi" w:eastAsiaTheme="minorHAnsi" w:hAnsiTheme="minorHAnsi" w:cstheme="minorBidi"/>
        </w:rPr>
      </w:pPr>
      <w:r w:rsidRPr="002162E3">
        <w:rPr>
          <w:rFonts w:asciiTheme="minorHAnsi" w:eastAsiaTheme="minorHAnsi" w:hAnsiTheme="minorHAnsi" w:cstheme="minorBidi"/>
        </w:rPr>
        <w:t>Superintendente</w:t>
      </w:r>
      <w:r w:rsidR="008975CF" w:rsidRPr="002162E3">
        <w:rPr>
          <w:rFonts w:asciiTheme="minorHAnsi" w:eastAsiaTheme="minorHAnsi" w:hAnsiTheme="minorHAnsi" w:cstheme="minorBidi"/>
        </w:rPr>
        <w:t xml:space="preserve"> </w:t>
      </w:r>
      <w:r w:rsidR="002162E3" w:rsidRPr="002162E3">
        <w:rPr>
          <w:rFonts w:asciiTheme="minorHAnsi" w:eastAsiaTheme="minorHAnsi" w:hAnsiTheme="minorHAnsi" w:cstheme="minorBidi"/>
        </w:rPr>
        <w:t>del Subsidio Familiar</w:t>
      </w:r>
      <w:r w:rsidR="008975CF" w:rsidRPr="002162E3">
        <w:rPr>
          <w:rFonts w:asciiTheme="minorHAnsi" w:eastAsiaTheme="minorHAnsi" w:hAnsiTheme="minorHAnsi" w:cstheme="minorBidi"/>
        </w:rPr>
        <w:t xml:space="preserve">        </w:t>
      </w:r>
      <w:r w:rsidR="00154A1B">
        <w:rPr>
          <w:rFonts w:asciiTheme="minorHAnsi" w:eastAsiaTheme="minorHAnsi" w:hAnsiTheme="minorHAnsi" w:cstheme="minorBidi"/>
        </w:rPr>
        <w:t xml:space="preserve">                 </w:t>
      </w:r>
      <w:r w:rsidR="00EB23A5">
        <w:rPr>
          <w:rFonts w:asciiTheme="minorHAnsi" w:eastAsiaTheme="minorHAnsi" w:hAnsiTheme="minorHAnsi" w:cstheme="minorBidi"/>
        </w:rPr>
        <w:t xml:space="preserve">     </w:t>
      </w:r>
      <w:r w:rsidR="00154A1B">
        <w:rPr>
          <w:rFonts w:asciiTheme="minorHAnsi" w:eastAsiaTheme="minorHAnsi" w:hAnsiTheme="minorHAnsi" w:cstheme="minorBidi"/>
        </w:rPr>
        <w:t xml:space="preserve"> </w:t>
      </w:r>
      <w:r w:rsidR="00114F92">
        <w:rPr>
          <w:rFonts w:asciiTheme="minorHAnsi" w:eastAsiaTheme="minorHAnsi" w:hAnsiTheme="minorHAnsi" w:cstheme="minorBidi"/>
        </w:rPr>
        <w:t xml:space="preserve">     </w:t>
      </w:r>
      <w:r w:rsidR="00154A1B">
        <w:rPr>
          <w:rFonts w:asciiTheme="minorHAnsi" w:eastAsiaTheme="minorHAnsi" w:hAnsiTheme="minorHAnsi" w:cstheme="minorBidi"/>
        </w:rPr>
        <w:t xml:space="preserve"> </w:t>
      </w:r>
      <w:r w:rsidR="008975CF" w:rsidRPr="002162E3">
        <w:rPr>
          <w:rFonts w:asciiTheme="minorHAnsi" w:eastAsiaTheme="minorHAnsi" w:hAnsiTheme="minorHAnsi" w:cstheme="minorBidi"/>
        </w:rPr>
        <w:t>Contador</w:t>
      </w:r>
      <w:r w:rsidR="003E6220">
        <w:rPr>
          <w:rFonts w:asciiTheme="minorHAnsi" w:eastAsiaTheme="minorHAnsi" w:hAnsiTheme="minorHAnsi" w:cstheme="minorBidi"/>
        </w:rPr>
        <w:t>a</w:t>
      </w:r>
      <w:r w:rsidR="008975CF" w:rsidRPr="002162E3">
        <w:rPr>
          <w:rFonts w:asciiTheme="minorHAnsi" w:eastAsiaTheme="minorHAnsi" w:hAnsiTheme="minorHAnsi" w:cstheme="minorBidi"/>
        </w:rPr>
        <w:t xml:space="preserve"> Públic</w:t>
      </w:r>
      <w:r w:rsidR="003E6220">
        <w:rPr>
          <w:rFonts w:asciiTheme="minorHAnsi" w:eastAsiaTheme="minorHAnsi" w:hAnsiTheme="minorHAnsi" w:cstheme="minorBidi"/>
        </w:rPr>
        <w:t>a</w:t>
      </w:r>
      <w:r w:rsidR="008975CF" w:rsidRPr="002162E3">
        <w:rPr>
          <w:rFonts w:asciiTheme="minorHAnsi" w:eastAsiaTheme="minorHAnsi" w:hAnsiTheme="minorHAnsi" w:cstheme="minorBidi"/>
        </w:rPr>
        <w:t xml:space="preserve"> TP No </w:t>
      </w:r>
      <w:r w:rsidR="00A96F96">
        <w:rPr>
          <w:rFonts w:asciiTheme="minorHAnsi" w:eastAsiaTheme="minorHAnsi" w:hAnsiTheme="minorHAnsi" w:cstheme="minorBidi"/>
        </w:rPr>
        <w:t>164</w:t>
      </w:r>
      <w:r w:rsidR="008975CF" w:rsidRPr="002162E3">
        <w:rPr>
          <w:rFonts w:asciiTheme="minorHAnsi" w:eastAsiaTheme="minorHAnsi" w:hAnsiTheme="minorHAnsi" w:cstheme="minorBidi"/>
        </w:rPr>
        <w:t>1</w:t>
      </w:r>
      <w:r w:rsidR="00A96F96">
        <w:rPr>
          <w:rFonts w:asciiTheme="minorHAnsi" w:eastAsiaTheme="minorHAnsi" w:hAnsiTheme="minorHAnsi" w:cstheme="minorBidi"/>
        </w:rPr>
        <w:t>0</w:t>
      </w:r>
      <w:r w:rsidR="008975CF" w:rsidRPr="002162E3">
        <w:rPr>
          <w:rFonts w:asciiTheme="minorHAnsi" w:eastAsiaTheme="minorHAnsi" w:hAnsiTheme="minorHAnsi" w:cstheme="minorBidi"/>
        </w:rPr>
        <w:t>4-T</w:t>
      </w:r>
    </w:p>
    <w:p w14:paraId="3AD5CADA" w14:textId="6856D758" w:rsidR="008975CF" w:rsidRPr="00567FED" w:rsidRDefault="003E6220" w:rsidP="008F1467">
      <w:pPr>
        <w:spacing w:line="276" w:lineRule="auto"/>
        <w:jc w:val="both"/>
        <w:rPr>
          <w:rFonts w:asciiTheme="minorHAnsi" w:eastAsiaTheme="minorHAnsi" w:hAnsiTheme="minorHAnsi" w:cstheme="minorBidi"/>
        </w:rPr>
      </w:pPr>
      <w:r>
        <w:rPr>
          <w:rFonts w:asciiTheme="minorHAnsi" w:eastAsiaTheme="minorHAnsi" w:hAnsiTheme="minorHAnsi" w:cstheme="minorBidi"/>
        </w:rPr>
        <w:t>C.C.</w:t>
      </w:r>
      <w:r w:rsidR="008975CF" w:rsidRPr="002162E3">
        <w:rPr>
          <w:rFonts w:asciiTheme="minorHAnsi" w:eastAsiaTheme="minorHAnsi" w:hAnsiTheme="minorHAnsi" w:cstheme="minorBidi"/>
        </w:rPr>
        <w:t xml:space="preserve"> </w:t>
      </w:r>
      <w:r w:rsidR="007F0923" w:rsidRPr="007F0923">
        <w:rPr>
          <w:rFonts w:asciiTheme="minorHAnsi" w:eastAsiaTheme="minorHAnsi" w:hAnsiTheme="minorHAnsi" w:cstheme="minorBidi"/>
        </w:rPr>
        <w:t>52.414.899 de Bogotá -Cundinamarca</w:t>
      </w:r>
      <w:r w:rsidR="00154A1B">
        <w:rPr>
          <w:rFonts w:asciiTheme="minorHAnsi" w:eastAsiaTheme="minorHAnsi" w:hAnsiTheme="minorHAnsi" w:cstheme="minorBidi"/>
        </w:rPr>
        <w:tab/>
      </w:r>
      <w:r w:rsidR="008975CF" w:rsidRPr="00567FED">
        <w:rPr>
          <w:rFonts w:asciiTheme="minorHAnsi" w:eastAsiaTheme="minorHAnsi" w:hAnsiTheme="minorHAnsi" w:cstheme="minorBidi"/>
        </w:rPr>
        <w:t xml:space="preserve"> </w:t>
      </w:r>
      <w:r w:rsidR="00154A1B">
        <w:rPr>
          <w:rFonts w:asciiTheme="minorHAnsi" w:eastAsiaTheme="minorHAnsi" w:hAnsiTheme="minorHAnsi" w:cstheme="minorBidi"/>
        </w:rPr>
        <w:tab/>
        <w:t xml:space="preserve">        </w:t>
      </w:r>
      <w:r w:rsidR="00114F92">
        <w:rPr>
          <w:rFonts w:asciiTheme="minorHAnsi" w:eastAsiaTheme="minorHAnsi" w:hAnsiTheme="minorHAnsi" w:cstheme="minorBidi"/>
        </w:rPr>
        <w:t xml:space="preserve">   </w:t>
      </w:r>
      <w:r w:rsidR="00154A1B">
        <w:rPr>
          <w:rFonts w:asciiTheme="minorHAnsi" w:eastAsiaTheme="minorHAnsi" w:hAnsiTheme="minorHAnsi" w:cstheme="minorBidi"/>
        </w:rPr>
        <w:t xml:space="preserve"> </w:t>
      </w:r>
      <w:r>
        <w:rPr>
          <w:rFonts w:asciiTheme="minorHAnsi" w:eastAsiaTheme="minorHAnsi" w:hAnsiTheme="minorHAnsi" w:cstheme="minorBidi"/>
        </w:rPr>
        <w:t>C.C.</w:t>
      </w:r>
      <w:r w:rsidRPr="002162E3">
        <w:rPr>
          <w:rFonts w:asciiTheme="minorHAnsi" w:eastAsiaTheme="minorHAnsi" w:hAnsiTheme="minorHAnsi" w:cstheme="minorBidi"/>
        </w:rPr>
        <w:t xml:space="preserve"> </w:t>
      </w:r>
      <w:r w:rsidR="008975CF" w:rsidRPr="00567FED">
        <w:rPr>
          <w:rFonts w:asciiTheme="minorHAnsi" w:eastAsiaTheme="minorHAnsi" w:hAnsiTheme="minorHAnsi" w:cstheme="minorBidi"/>
        </w:rPr>
        <w:t>1.110.479.380 de Ibagué</w:t>
      </w:r>
      <w:r w:rsidR="000B71E8">
        <w:rPr>
          <w:rFonts w:asciiTheme="minorHAnsi" w:eastAsiaTheme="minorHAnsi" w:hAnsiTheme="minorHAnsi" w:cstheme="minorBidi"/>
        </w:rPr>
        <w:t xml:space="preserve"> </w:t>
      </w:r>
      <w:r w:rsidR="00154A1B">
        <w:rPr>
          <w:rFonts w:asciiTheme="minorHAnsi" w:eastAsiaTheme="minorHAnsi" w:hAnsiTheme="minorHAnsi" w:cstheme="minorBidi"/>
        </w:rPr>
        <w:t>- Tolima</w:t>
      </w:r>
    </w:p>
    <w:p w14:paraId="36D3D2A8" w14:textId="77777777" w:rsidR="008975CF" w:rsidRPr="00567FED" w:rsidRDefault="008975CF" w:rsidP="008975CF">
      <w:pPr>
        <w:spacing w:line="276" w:lineRule="auto"/>
        <w:rPr>
          <w:rFonts w:asciiTheme="minorHAnsi" w:eastAsiaTheme="minorHAnsi" w:hAnsiTheme="minorHAnsi" w:cstheme="minorBidi"/>
        </w:rPr>
      </w:pPr>
    </w:p>
    <w:p w14:paraId="7745391D" w14:textId="77777777" w:rsidR="00240030" w:rsidRDefault="00240030" w:rsidP="00B83AFE">
      <w:pPr>
        <w:pStyle w:val="Default"/>
        <w:jc w:val="both"/>
        <w:rPr>
          <w:rFonts w:ascii="Arial" w:eastAsia="Arial" w:hAnsi="Arial" w:cs="Arial"/>
          <w:sz w:val="24"/>
          <w:szCs w:val="24"/>
        </w:rPr>
      </w:pPr>
    </w:p>
    <w:p w14:paraId="35AD15AE" w14:textId="77777777" w:rsidR="00F07C07" w:rsidRDefault="00F07C07" w:rsidP="0059104F">
      <w:pPr>
        <w:pStyle w:val="Default"/>
        <w:jc w:val="both"/>
        <w:rPr>
          <w:rFonts w:ascii="Arial" w:eastAsia="Arial" w:hAnsi="Arial" w:cs="Arial"/>
          <w:sz w:val="24"/>
          <w:szCs w:val="24"/>
        </w:rPr>
      </w:pPr>
    </w:p>
    <w:p w14:paraId="4C258FB3" w14:textId="77777777" w:rsidR="00F07C07" w:rsidRDefault="00F07C07" w:rsidP="0059104F">
      <w:pPr>
        <w:pStyle w:val="Default"/>
        <w:jc w:val="both"/>
        <w:rPr>
          <w:rFonts w:ascii="Arial" w:eastAsia="Arial" w:hAnsi="Arial" w:cs="Arial"/>
          <w:sz w:val="24"/>
          <w:szCs w:val="24"/>
        </w:rPr>
      </w:pPr>
    </w:p>
    <w:p w14:paraId="0FF0C7AE" w14:textId="77777777" w:rsidR="00F07C07" w:rsidRPr="00F07C07" w:rsidRDefault="00F07C07" w:rsidP="0059104F">
      <w:pPr>
        <w:pStyle w:val="Default"/>
        <w:jc w:val="both"/>
        <w:rPr>
          <w:rFonts w:ascii="Arial" w:eastAsia="Arial" w:hAnsi="Arial" w:cs="Arial"/>
          <w:sz w:val="18"/>
          <w:szCs w:val="24"/>
        </w:rPr>
      </w:pPr>
      <w:r w:rsidRPr="00F07C07">
        <w:rPr>
          <w:rFonts w:ascii="Arial" w:eastAsia="Arial" w:hAnsi="Arial" w:cs="Arial"/>
          <w:sz w:val="18"/>
          <w:szCs w:val="24"/>
        </w:rPr>
        <w:t>Revisó: Carlos Arturo Gaviria Vega</w:t>
      </w:r>
    </w:p>
    <w:p w14:paraId="23290E51" w14:textId="72057E59" w:rsidR="00B73950" w:rsidRDefault="00F07C07" w:rsidP="0059104F">
      <w:pPr>
        <w:pStyle w:val="Default"/>
        <w:jc w:val="both"/>
        <w:rPr>
          <w:rFonts w:ascii="Arial" w:eastAsia="Arial" w:hAnsi="Arial" w:cs="Arial"/>
          <w:sz w:val="18"/>
          <w:szCs w:val="24"/>
        </w:rPr>
      </w:pPr>
      <w:r w:rsidRPr="00F07C07">
        <w:rPr>
          <w:rFonts w:ascii="Arial" w:eastAsia="Arial" w:hAnsi="Arial" w:cs="Arial"/>
          <w:sz w:val="18"/>
          <w:szCs w:val="24"/>
        </w:rPr>
        <w:t>Aprobó:</w:t>
      </w:r>
      <w:r>
        <w:rPr>
          <w:rFonts w:ascii="Arial" w:eastAsia="Arial" w:hAnsi="Arial" w:cs="Arial"/>
          <w:sz w:val="18"/>
          <w:szCs w:val="24"/>
        </w:rPr>
        <w:t xml:space="preserve"> </w:t>
      </w:r>
      <w:r w:rsidRPr="00F07C07">
        <w:rPr>
          <w:rFonts w:ascii="Arial" w:eastAsia="Arial" w:hAnsi="Arial" w:cs="Arial"/>
          <w:sz w:val="18"/>
          <w:szCs w:val="24"/>
        </w:rPr>
        <w:t xml:space="preserve">Yui </w:t>
      </w:r>
      <w:r w:rsidR="00E574D7">
        <w:rPr>
          <w:rFonts w:ascii="Arial" w:eastAsia="Arial" w:hAnsi="Arial" w:cs="Arial"/>
          <w:sz w:val="18"/>
          <w:szCs w:val="24"/>
        </w:rPr>
        <w:t>Á</w:t>
      </w:r>
      <w:r w:rsidRPr="00F07C07">
        <w:rPr>
          <w:rFonts w:ascii="Arial" w:eastAsia="Arial" w:hAnsi="Arial" w:cs="Arial"/>
          <w:sz w:val="18"/>
          <w:szCs w:val="24"/>
        </w:rPr>
        <w:t>ngela Morales Espinosa</w:t>
      </w:r>
    </w:p>
    <w:p w14:paraId="7917046D" w14:textId="4DE45DC2" w:rsidR="00C67983" w:rsidRPr="00B73950" w:rsidRDefault="00F96E0C" w:rsidP="00B73950">
      <w:pPr>
        <w:pStyle w:val="Default"/>
        <w:rPr>
          <w:rFonts w:ascii="Arial" w:eastAsia="Arial" w:hAnsi="Arial" w:cs="Arial"/>
          <w:b/>
          <w:sz w:val="18"/>
          <w:szCs w:val="24"/>
        </w:rPr>
      </w:pPr>
      <w:r>
        <w:rPr>
          <w:rFonts w:ascii="Arial" w:eastAsia="Arial" w:hAnsi="Arial" w:cs="Arial"/>
          <w:b/>
          <w:sz w:val="18"/>
          <w:szCs w:val="24"/>
        </w:rPr>
        <w:t>DOCUMENTO ORIGINAL FIRMADO</w:t>
      </w:r>
      <w:r w:rsidR="00AB65BD" w:rsidRPr="00B73950">
        <w:rPr>
          <w:rFonts w:ascii="Arial" w:eastAsia="Arial" w:hAnsi="Arial" w:cs="Arial"/>
          <w:b/>
          <w:sz w:val="18"/>
          <w:szCs w:val="24"/>
        </w:rPr>
        <w:br w:type="page"/>
      </w:r>
    </w:p>
    <w:p w14:paraId="0311C2FC" w14:textId="77777777" w:rsidR="0099223A" w:rsidRDefault="0099223A">
      <w:pPr>
        <w:pStyle w:val="Default"/>
        <w:jc w:val="both"/>
        <w:rPr>
          <w:rFonts w:ascii="Arial" w:eastAsia="Arial" w:hAnsi="Arial" w:cs="Arial"/>
          <w:sz w:val="24"/>
          <w:szCs w:val="24"/>
        </w:rPr>
        <w:sectPr w:rsidR="0099223A" w:rsidSect="00D54B46">
          <w:headerReference w:type="default" r:id="rId13"/>
          <w:footerReference w:type="default" r:id="rId14"/>
          <w:headerReference w:type="first" r:id="rId15"/>
          <w:footerReference w:type="first" r:id="rId16"/>
          <w:pgSz w:w="12240" w:h="15840"/>
          <w:pgMar w:top="1440" w:right="1440" w:bottom="1440" w:left="1440" w:header="737" w:footer="864" w:gutter="0"/>
          <w:pgNumType w:start="6"/>
          <w:cols w:space="720"/>
          <w:titlePg/>
          <w:docGrid w:linePitch="326"/>
        </w:sectPr>
      </w:pPr>
    </w:p>
    <w:p w14:paraId="5B71FAE9" w14:textId="66F5C7A7" w:rsidR="00C67983" w:rsidRDefault="00EC3E8A">
      <w:pPr>
        <w:pStyle w:val="Default"/>
        <w:jc w:val="both"/>
        <w:rPr>
          <w:rFonts w:ascii="Arial" w:eastAsia="Arial" w:hAnsi="Arial" w:cs="Arial"/>
          <w:sz w:val="24"/>
          <w:szCs w:val="24"/>
        </w:rPr>
      </w:pPr>
      <w:r w:rsidRPr="00EC3E8A">
        <w:rPr>
          <w:noProof/>
        </w:rPr>
        <w:lastRenderedPageBreak/>
        <w:drawing>
          <wp:anchor distT="0" distB="0" distL="114300" distR="114300" simplePos="0" relativeHeight="251760640" behindDoc="0" locked="0" layoutInCell="1" allowOverlap="1" wp14:anchorId="5C1A390B" wp14:editId="64DEA000">
            <wp:simplePos x="0" y="0"/>
            <wp:positionH relativeFrom="margin">
              <wp:posOffset>17252</wp:posOffset>
            </wp:positionH>
            <wp:positionV relativeFrom="paragraph">
              <wp:posOffset>-60</wp:posOffset>
            </wp:positionV>
            <wp:extent cx="8229071" cy="642106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071" cy="642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3B3C9" w14:textId="05BC2608" w:rsidR="004228EE" w:rsidRDefault="004228EE">
      <w:pPr>
        <w:pStyle w:val="Default"/>
        <w:jc w:val="both"/>
        <w:rPr>
          <w:rFonts w:ascii="Arial" w:eastAsia="Arial" w:hAnsi="Arial" w:cs="Arial"/>
          <w:sz w:val="24"/>
          <w:szCs w:val="24"/>
        </w:rPr>
        <w:sectPr w:rsidR="004228EE" w:rsidSect="0099223A">
          <w:footerReference w:type="default" r:id="rId18"/>
          <w:pgSz w:w="15840" w:h="12240" w:orient="landscape"/>
          <w:pgMar w:top="1440" w:right="1440" w:bottom="1440" w:left="1440" w:header="737" w:footer="862" w:gutter="0"/>
          <w:pgNumType w:start="6"/>
          <w:cols w:space="720"/>
          <w:titlePg/>
          <w:docGrid w:linePitch="326"/>
        </w:sectPr>
      </w:pPr>
    </w:p>
    <w:p w14:paraId="0F04E929" w14:textId="39B62A17" w:rsidR="00C67983" w:rsidRDefault="00C67983" w:rsidP="008F1467">
      <w:pPr>
        <w:pStyle w:val="Default"/>
        <w:keepNext/>
        <w:jc w:val="both"/>
        <w:rPr>
          <w:rFonts w:ascii="Arial" w:eastAsia="Arial" w:hAnsi="Arial" w:cs="Arial"/>
          <w:sz w:val="24"/>
          <w:szCs w:val="24"/>
        </w:rPr>
      </w:pPr>
    </w:p>
    <w:p w14:paraId="4A7173C7" w14:textId="6A2CF138" w:rsidR="00E659CA" w:rsidRDefault="00E659CA">
      <w:pPr>
        <w:pStyle w:val="Default"/>
        <w:jc w:val="both"/>
        <w:rPr>
          <w:rFonts w:ascii="Arial" w:eastAsia="Arial" w:hAnsi="Arial" w:cs="Arial"/>
          <w:sz w:val="24"/>
          <w:szCs w:val="24"/>
        </w:rPr>
      </w:pPr>
    </w:p>
    <w:p w14:paraId="7D7387BC" w14:textId="34008158" w:rsidR="00E659CA" w:rsidRDefault="00E659CA">
      <w:pPr>
        <w:pStyle w:val="Default"/>
        <w:jc w:val="both"/>
        <w:rPr>
          <w:rFonts w:ascii="Arial" w:eastAsia="Arial" w:hAnsi="Arial" w:cs="Arial"/>
          <w:sz w:val="24"/>
          <w:szCs w:val="24"/>
        </w:rPr>
      </w:pPr>
    </w:p>
    <w:p w14:paraId="542B2D75" w14:textId="5E4DBA6D" w:rsidR="00E659CA" w:rsidRDefault="00E659CA">
      <w:pPr>
        <w:pStyle w:val="Default"/>
        <w:jc w:val="both"/>
        <w:rPr>
          <w:rFonts w:ascii="Arial" w:eastAsia="Arial" w:hAnsi="Arial" w:cs="Arial"/>
          <w:sz w:val="24"/>
          <w:szCs w:val="24"/>
        </w:rPr>
      </w:pPr>
    </w:p>
    <w:p w14:paraId="177BCC94" w14:textId="0D1975C4" w:rsidR="00E659CA" w:rsidRDefault="00E659CA">
      <w:pPr>
        <w:pStyle w:val="Default"/>
        <w:jc w:val="both"/>
        <w:rPr>
          <w:rFonts w:ascii="Arial" w:eastAsia="Arial" w:hAnsi="Arial" w:cs="Arial"/>
          <w:sz w:val="24"/>
          <w:szCs w:val="24"/>
        </w:rPr>
      </w:pPr>
    </w:p>
    <w:p w14:paraId="036412E6" w14:textId="102818E9" w:rsidR="00E659CA" w:rsidRDefault="00E659CA">
      <w:pPr>
        <w:pStyle w:val="Default"/>
        <w:jc w:val="both"/>
        <w:rPr>
          <w:rFonts w:ascii="Arial" w:eastAsia="Arial" w:hAnsi="Arial" w:cs="Arial"/>
          <w:sz w:val="24"/>
          <w:szCs w:val="24"/>
        </w:rPr>
      </w:pPr>
    </w:p>
    <w:p w14:paraId="3135BFD2" w14:textId="69362B57" w:rsidR="00E659CA" w:rsidRDefault="00E659CA">
      <w:pPr>
        <w:pStyle w:val="Default"/>
        <w:jc w:val="both"/>
        <w:rPr>
          <w:rFonts w:ascii="Arial" w:eastAsia="Arial" w:hAnsi="Arial" w:cs="Arial"/>
          <w:sz w:val="24"/>
          <w:szCs w:val="24"/>
        </w:rPr>
      </w:pPr>
    </w:p>
    <w:p w14:paraId="760CB2F4" w14:textId="77777777" w:rsidR="00E659CA" w:rsidRDefault="00E659CA">
      <w:pPr>
        <w:pStyle w:val="Default"/>
        <w:jc w:val="both"/>
        <w:rPr>
          <w:rFonts w:ascii="Arial" w:eastAsia="Arial" w:hAnsi="Arial" w:cs="Arial"/>
          <w:sz w:val="24"/>
          <w:szCs w:val="24"/>
        </w:rPr>
      </w:pPr>
    </w:p>
    <w:p w14:paraId="603A2869" w14:textId="77777777" w:rsidR="00E659CA" w:rsidRDefault="00E659CA">
      <w:pPr>
        <w:pStyle w:val="Default"/>
        <w:jc w:val="both"/>
        <w:rPr>
          <w:rFonts w:ascii="Arial" w:eastAsia="Arial" w:hAnsi="Arial" w:cs="Arial"/>
          <w:sz w:val="24"/>
          <w:szCs w:val="24"/>
        </w:rPr>
      </w:pPr>
    </w:p>
    <w:p w14:paraId="322D2208" w14:textId="77777777" w:rsidR="00E659CA" w:rsidRDefault="00E659CA">
      <w:pPr>
        <w:pStyle w:val="Default"/>
        <w:jc w:val="both"/>
        <w:rPr>
          <w:rFonts w:ascii="Arial" w:eastAsia="Arial" w:hAnsi="Arial" w:cs="Arial"/>
          <w:sz w:val="24"/>
          <w:szCs w:val="24"/>
        </w:rPr>
      </w:pPr>
    </w:p>
    <w:p w14:paraId="087F573D" w14:textId="77777777" w:rsidR="00E659CA" w:rsidRDefault="00E659CA">
      <w:pPr>
        <w:pStyle w:val="Default"/>
        <w:jc w:val="both"/>
        <w:rPr>
          <w:rFonts w:ascii="Arial" w:eastAsia="Arial" w:hAnsi="Arial" w:cs="Arial"/>
          <w:sz w:val="24"/>
          <w:szCs w:val="24"/>
        </w:rPr>
      </w:pPr>
    </w:p>
    <w:p w14:paraId="184279D5" w14:textId="77777777" w:rsidR="00E659CA" w:rsidRDefault="00E659CA">
      <w:pPr>
        <w:pStyle w:val="Default"/>
        <w:jc w:val="both"/>
        <w:rPr>
          <w:rFonts w:ascii="Arial" w:eastAsia="Arial" w:hAnsi="Arial" w:cs="Arial"/>
          <w:sz w:val="24"/>
          <w:szCs w:val="24"/>
        </w:rPr>
      </w:pPr>
    </w:p>
    <w:p w14:paraId="49489C79" w14:textId="77777777" w:rsidR="00E659CA" w:rsidRDefault="00E659CA">
      <w:pPr>
        <w:pStyle w:val="Default"/>
        <w:jc w:val="both"/>
        <w:rPr>
          <w:rFonts w:ascii="Arial" w:eastAsia="Arial" w:hAnsi="Arial" w:cs="Arial"/>
          <w:sz w:val="24"/>
          <w:szCs w:val="24"/>
        </w:rPr>
      </w:pPr>
    </w:p>
    <w:p w14:paraId="01A79B5D" w14:textId="77777777" w:rsidR="00E659CA" w:rsidRDefault="00E659CA">
      <w:pPr>
        <w:pStyle w:val="Default"/>
        <w:jc w:val="both"/>
        <w:rPr>
          <w:rFonts w:ascii="Arial" w:eastAsia="Arial" w:hAnsi="Arial" w:cs="Arial"/>
          <w:sz w:val="24"/>
          <w:szCs w:val="24"/>
        </w:rPr>
      </w:pPr>
    </w:p>
    <w:p w14:paraId="15FFE441" w14:textId="77777777" w:rsidR="00E659CA" w:rsidRDefault="00E659CA">
      <w:pPr>
        <w:pStyle w:val="Default"/>
        <w:jc w:val="both"/>
        <w:rPr>
          <w:rFonts w:ascii="Arial" w:eastAsia="Arial" w:hAnsi="Arial" w:cs="Arial"/>
          <w:sz w:val="24"/>
          <w:szCs w:val="24"/>
        </w:rPr>
      </w:pPr>
    </w:p>
    <w:p w14:paraId="14E43E33" w14:textId="77777777" w:rsidR="00E659CA" w:rsidRDefault="00E659CA">
      <w:pPr>
        <w:pStyle w:val="Default"/>
        <w:jc w:val="both"/>
        <w:rPr>
          <w:rFonts w:ascii="Arial" w:eastAsia="Arial" w:hAnsi="Arial" w:cs="Arial"/>
          <w:sz w:val="24"/>
          <w:szCs w:val="24"/>
        </w:rPr>
      </w:pPr>
    </w:p>
    <w:p w14:paraId="1332EC6E" w14:textId="77777777" w:rsidR="00E659CA" w:rsidRDefault="00E659CA">
      <w:pPr>
        <w:pStyle w:val="Default"/>
        <w:jc w:val="both"/>
        <w:rPr>
          <w:rFonts w:ascii="Arial" w:eastAsia="Arial" w:hAnsi="Arial" w:cs="Arial"/>
          <w:sz w:val="24"/>
          <w:szCs w:val="24"/>
        </w:rPr>
      </w:pPr>
    </w:p>
    <w:p w14:paraId="23A4F524" w14:textId="77777777" w:rsidR="00E659CA" w:rsidRDefault="00E659CA">
      <w:pPr>
        <w:pStyle w:val="Default"/>
        <w:jc w:val="both"/>
        <w:rPr>
          <w:rFonts w:ascii="Arial" w:eastAsia="Arial" w:hAnsi="Arial" w:cs="Arial"/>
          <w:sz w:val="24"/>
          <w:szCs w:val="24"/>
        </w:rPr>
      </w:pPr>
    </w:p>
    <w:p w14:paraId="0A5D389E" w14:textId="77777777" w:rsidR="00E659CA" w:rsidRDefault="00E659CA">
      <w:pPr>
        <w:pStyle w:val="Default"/>
        <w:jc w:val="both"/>
        <w:rPr>
          <w:rFonts w:ascii="Arial" w:eastAsia="Arial" w:hAnsi="Arial" w:cs="Arial"/>
          <w:sz w:val="24"/>
          <w:szCs w:val="24"/>
        </w:rPr>
      </w:pPr>
    </w:p>
    <w:p w14:paraId="3551A8A7" w14:textId="77777777" w:rsidR="00E659CA" w:rsidRDefault="00E659CA">
      <w:pPr>
        <w:pStyle w:val="Default"/>
        <w:jc w:val="both"/>
        <w:rPr>
          <w:rFonts w:ascii="Arial" w:eastAsia="Arial" w:hAnsi="Arial" w:cs="Arial"/>
          <w:sz w:val="24"/>
          <w:szCs w:val="24"/>
        </w:rPr>
      </w:pPr>
    </w:p>
    <w:p w14:paraId="18BFE70C" w14:textId="77777777" w:rsidR="00E659CA" w:rsidRDefault="00E659CA">
      <w:pPr>
        <w:pStyle w:val="Default"/>
        <w:jc w:val="both"/>
        <w:rPr>
          <w:rFonts w:ascii="Arial" w:eastAsia="Arial" w:hAnsi="Arial" w:cs="Arial"/>
          <w:sz w:val="24"/>
          <w:szCs w:val="24"/>
        </w:rPr>
      </w:pPr>
    </w:p>
    <w:p w14:paraId="150F876C" w14:textId="77777777" w:rsidR="00E659CA" w:rsidRDefault="00E659CA">
      <w:pPr>
        <w:pStyle w:val="Default"/>
        <w:jc w:val="both"/>
        <w:rPr>
          <w:rFonts w:ascii="Arial" w:eastAsia="Arial" w:hAnsi="Arial" w:cs="Arial"/>
          <w:sz w:val="24"/>
          <w:szCs w:val="24"/>
        </w:rPr>
      </w:pPr>
    </w:p>
    <w:p w14:paraId="0FCB0414" w14:textId="77777777" w:rsidR="00E659CA" w:rsidRDefault="00E659CA">
      <w:pPr>
        <w:pStyle w:val="Default"/>
        <w:jc w:val="both"/>
        <w:rPr>
          <w:rFonts w:ascii="Arial" w:eastAsia="Arial" w:hAnsi="Arial" w:cs="Arial"/>
          <w:sz w:val="24"/>
          <w:szCs w:val="24"/>
        </w:rPr>
      </w:pPr>
    </w:p>
    <w:p w14:paraId="7A683A2F" w14:textId="77777777" w:rsidR="00E659CA" w:rsidRDefault="00E659CA">
      <w:pPr>
        <w:pStyle w:val="Default"/>
        <w:jc w:val="both"/>
        <w:rPr>
          <w:rFonts w:ascii="Arial" w:eastAsia="Arial" w:hAnsi="Arial" w:cs="Arial"/>
          <w:sz w:val="24"/>
          <w:szCs w:val="24"/>
        </w:rPr>
      </w:pPr>
    </w:p>
    <w:p w14:paraId="0B8D0724" w14:textId="77777777" w:rsidR="00E659CA" w:rsidRDefault="00E659CA">
      <w:pPr>
        <w:pStyle w:val="Default"/>
        <w:jc w:val="both"/>
        <w:rPr>
          <w:rFonts w:ascii="Arial" w:eastAsia="Arial" w:hAnsi="Arial" w:cs="Arial"/>
          <w:sz w:val="24"/>
          <w:szCs w:val="24"/>
        </w:rPr>
      </w:pPr>
    </w:p>
    <w:p w14:paraId="3C5794B8" w14:textId="77777777" w:rsidR="00E659CA" w:rsidRDefault="00E659CA">
      <w:pPr>
        <w:pStyle w:val="Default"/>
        <w:jc w:val="both"/>
        <w:rPr>
          <w:rFonts w:ascii="Arial" w:eastAsia="Arial" w:hAnsi="Arial" w:cs="Arial"/>
          <w:sz w:val="24"/>
          <w:szCs w:val="24"/>
        </w:rPr>
      </w:pPr>
    </w:p>
    <w:p w14:paraId="06F129DE" w14:textId="118419E1" w:rsidR="00E659CA" w:rsidRDefault="00EC3E8A" w:rsidP="008F1467">
      <w:pPr>
        <w:pStyle w:val="Default"/>
        <w:keepNext/>
        <w:jc w:val="both"/>
        <w:rPr>
          <w:rFonts w:ascii="Arial" w:eastAsia="Arial" w:hAnsi="Arial" w:cs="Arial"/>
          <w:sz w:val="24"/>
          <w:szCs w:val="24"/>
        </w:rPr>
      </w:pPr>
      <w:r w:rsidRPr="00EC3E8A">
        <w:rPr>
          <w:noProof/>
        </w:rPr>
        <w:lastRenderedPageBreak/>
        <w:drawing>
          <wp:anchor distT="0" distB="0" distL="114300" distR="114300" simplePos="0" relativeHeight="251761664" behindDoc="0" locked="0" layoutInCell="1" allowOverlap="1" wp14:anchorId="7E32CD48" wp14:editId="41777AD2">
            <wp:simplePos x="0" y="0"/>
            <wp:positionH relativeFrom="margin">
              <wp:align>right</wp:align>
            </wp:positionH>
            <wp:positionV relativeFrom="paragraph">
              <wp:posOffset>-83185</wp:posOffset>
            </wp:positionV>
            <wp:extent cx="8228330" cy="439102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32470" cy="4393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FE703" w14:textId="2AFB2C9C" w:rsidR="00E659CA" w:rsidRDefault="00E659CA">
      <w:pPr>
        <w:pStyle w:val="Default"/>
        <w:jc w:val="both"/>
        <w:rPr>
          <w:rFonts w:ascii="Arial" w:eastAsia="Arial" w:hAnsi="Arial" w:cs="Arial"/>
          <w:sz w:val="24"/>
          <w:szCs w:val="24"/>
        </w:rPr>
      </w:pPr>
    </w:p>
    <w:p w14:paraId="64AE5539" w14:textId="3AF9847C" w:rsidR="00E659CA" w:rsidRDefault="00E659CA">
      <w:pPr>
        <w:pStyle w:val="Default"/>
        <w:jc w:val="both"/>
        <w:rPr>
          <w:rFonts w:ascii="Arial" w:eastAsia="Arial" w:hAnsi="Arial" w:cs="Arial"/>
          <w:sz w:val="24"/>
          <w:szCs w:val="24"/>
        </w:rPr>
      </w:pPr>
    </w:p>
    <w:p w14:paraId="0F0864B8" w14:textId="309901B5" w:rsidR="0099223A" w:rsidRDefault="0099223A">
      <w:pPr>
        <w:pStyle w:val="Default"/>
        <w:jc w:val="both"/>
        <w:rPr>
          <w:rFonts w:ascii="Arial" w:eastAsia="Arial" w:hAnsi="Arial" w:cs="Arial"/>
          <w:sz w:val="24"/>
          <w:szCs w:val="24"/>
        </w:rPr>
      </w:pPr>
    </w:p>
    <w:p w14:paraId="500CA7BB" w14:textId="5AFBA5B8" w:rsidR="0099223A" w:rsidRDefault="0099223A">
      <w:pPr>
        <w:pStyle w:val="Default"/>
        <w:jc w:val="both"/>
        <w:rPr>
          <w:rFonts w:ascii="Arial" w:eastAsia="Arial" w:hAnsi="Arial" w:cs="Arial"/>
          <w:sz w:val="24"/>
          <w:szCs w:val="24"/>
        </w:rPr>
      </w:pPr>
    </w:p>
    <w:p w14:paraId="108B9651" w14:textId="13E92A60" w:rsidR="0099223A" w:rsidRDefault="0099223A">
      <w:pPr>
        <w:pStyle w:val="Default"/>
        <w:jc w:val="both"/>
        <w:rPr>
          <w:rFonts w:ascii="Arial" w:eastAsia="Arial" w:hAnsi="Arial" w:cs="Arial"/>
          <w:sz w:val="24"/>
          <w:szCs w:val="24"/>
        </w:rPr>
      </w:pPr>
    </w:p>
    <w:p w14:paraId="56124BAF" w14:textId="697EB3B2" w:rsidR="0099223A" w:rsidRDefault="0099223A">
      <w:pPr>
        <w:pStyle w:val="Default"/>
        <w:jc w:val="both"/>
        <w:rPr>
          <w:rFonts w:ascii="Arial" w:eastAsia="Arial" w:hAnsi="Arial" w:cs="Arial"/>
          <w:sz w:val="24"/>
          <w:szCs w:val="24"/>
        </w:rPr>
      </w:pPr>
    </w:p>
    <w:p w14:paraId="16EE6380" w14:textId="73061F8B" w:rsidR="0099223A" w:rsidRDefault="0099223A">
      <w:pPr>
        <w:pStyle w:val="Default"/>
        <w:jc w:val="both"/>
        <w:rPr>
          <w:rFonts w:ascii="Arial" w:eastAsia="Arial" w:hAnsi="Arial" w:cs="Arial"/>
          <w:sz w:val="24"/>
          <w:szCs w:val="24"/>
        </w:rPr>
      </w:pPr>
    </w:p>
    <w:p w14:paraId="526BE0B1" w14:textId="60BFFB7E" w:rsidR="0099223A" w:rsidRDefault="0099223A">
      <w:pPr>
        <w:pStyle w:val="Default"/>
        <w:jc w:val="both"/>
        <w:rPr>
          <w:rFonts w:ascii="Arial" w:eastAsia="Arial" w:hAnsi="Arial" w:cs="Arial"/>
          <w:sz w:val="24"/>
          <w:szCs w:val="24"/>
        </w:rPr>
      </w:pPr>
    </w:p>
    <w:p w14:paraId="0F97D32D" w14:textId="00129BFE" w:rsidR="0099223A" w:rsidRDefault="0099223A">
      <w:pPr>
        <w:pStyle w:val="Default"/>
        <w:jc w:val="both"/>
        <w:rPr>
          <w:rFonts w:ascii="Arial" w:eastAsia="Arial" w:hAnsi="Arial" w:cs="Arial"/>
          <w:sz w:val="24"/>
          <w:szCs w:val="24"/>
        </w:rPr>
      </w:pPr>
    </w:p>
    <w:p w14:paraId="4E8D15E7" w14:textId="47EE08B0" w:rsidR="0099223A" w:rsidRDefault="0099223A">
      <w:pPr>
        <w:pStyle w:val="Default"/>
        <w:jc w:val="both"/>
        <w:rPr>
          <w:rFonts w:ascii="Arial" w:eastAsia="Arial" w:hAnsi="Arial" w:cs="Arial"/>
          <w:sz w:val="24"/>
          <w:szCs w:val="24"/>
        </w:rPr>
      </w:pPr>
    </w:p>
    <w:p w14:paraId="158E0D5F" w14:textId="60FCE9A3" w:rsidR="0099223A" w:rsidRDefault="0099223A">
      <w:pPr>
        <w:pStyle w:val="Default"/>
        <w:jc w:val="both"/>
        <w:rPr>
          <w:rFonts w:ascii="Arial" w:eastAsia="Arial" w:hAnsi="Arial" w:cs="Arial"/>
          <w:sz w:val="24"/>
          <w:szCs w:val="24"/>
        </w:rPr>
      </w:pPr>
    </w:p>
    <w:p w14:paraId="05A3AFCF" w14:textId="77777777" w:rsidR="0099223A" w:rsidRDefault="0099223A">
      <w:pPr>
        <w:pStyle w:val="Default"/>
        <w:jc w:val="both"/>
        <w:rPr>
          <w:rFonts w:ascii="Arial" w:eastAsia="Arial" w:hAnsi="Arial" w:cs="Arial"/>
          <w:sz w:val="24"/>
          <w:szCs w:val="24"/>
        </w:rPr>
      </w:pPr>
    </w:p>
    <w:p w14:paraId="739C57CF" w14:textId="77777777" w:rsidR="0099223A" w:rsidRDefault="0099223A">
      <w:pPr>
        <w:pStyle w:val="Default"/>
        <w:jc w:val="both"/>
        <w:rPr>
          <w:rFonts w:ascii="Arial" w:eastAsia="Arial" w:hAnsi="Arial" w:cs="Arial"/>
          <w:sz w:val="24"/>
          <w:szCs w:val="24"/>
        </w:rPr>
      </w:pPr>
    </w:p>
    <w:p w14:paraId="4FE1A891" w14:textId="77777777" w:rsidR="0099223A" w:rsidRDefault="0099223A">
      <w:pPr>
        <w:pStyle w:val="Default"/>
        <w:jc w:val="both"/>
        <w:rPr>
          <w:rFonts w:ascii="Arial" w:eastAsia="Arial" w:hAnsi="Arial" w:cs="Arial"/>
          <w:sz w:val="24"/>
          <w:szCs w:val="24"/>
        </w:rPr>
      </w:pPr>
    </w:p>
    <w:p w14:paraId="1F0CB2FF" w14:textId="77777777" w:rsidR="0099223A" w:rsidRDefault="0099223A">
      <w:pPr>
        <w:pStyle w:val="Default"/>
        <w:jc w:val="both"/>
        <w:rPr>
          <w:rFonts w:ascii="Arial" w:eastAsia="Arial" w:hAnsi="Arial" w:cs="Arial"/>
          <w:sz w:val="24"/>
          <w:szCs w:val="24"/>
        </w:rPr>
      </w:pPr>
    </w:p>
    <w:p w14:paraId="453B9ED4" w14:textId="77777777" w:rsidR="0099223A" w:rsidRDefault="0099223A">
      <w:pPr>
        <w:pStyle w:val="Default"/>
        <w:jc w:val="both"/>
        <w:rPr>
          <w:rFonts w:ascii="Arial" w:eastAsia="Arial" w:hAnsi="Arial" w:cs="Arial"/>
          <w:sz w:val="24"/>
          <w:szCs w:val="24"/>
        </w:rPr>
      </w:pPr>
    </w:p>
    <w:p w14:paraId="1B48FBB7" w14:textId="12886C33" w:rsidR="0099223A" w:rsidRDefault="0099223A">
      <w:pPr>
        <w:pStyle w:val="Default"/>
        <w:jc w:val="both"/>
        <w:rPr>
          <w:rFonts w:ascii="Arial" w:eastAsia="Arial" w:hAnsi="Arial" w:cs="Arial"/>
          <w:sz w:val="24"/>
          <w:szCs w:val="24"/>
        </w:rPr>
      </w:pPr>
    </w:p>
    <w:p w14:paraId="16ABAAB6" w14:textId="434DD50F" w:rsidR="00284115" w:rsidRDefault="00284115">
      <w:pPr>
        <w:pStyle w:val="Default"/>
        <w:jc w:val="both"/>
        <w:rPr>
          <w:rFonts w:ascii="Arial" w:eastAsia="Arial" w:hAnsi="Arial" w:cs="Arial"/>
          <w:sz w:val="24"/>
          <w:szCs w:val="24"/>
        </w:rPr>
      </w:pPr>
    </w:p>
    <w:p w14:paraId="1BF37353" w14:textId="659BE694" w:rsidR="00284115" w:rsidRDefault="00284115">
      <w:pPr>
        <w:pStyle w:val="Default"/>
        <w:jc w:val="both"/>
        <w:rPr>
          <w:rFonts w:ascii="Arial" w:eastAsia="Arial" w:hAnsi="Arial" w:cs="Arial"/>
          <w:sz w:val="24"/>
          <w:szCs w:val="24"/>
        </w:rPr>
      </w:pPr>
    </w:p>
    <w:p w14:paraId="28E9BB25" w14:textId="29BD4C31" w:rsidR="00284115" w:rsidRDefault="00284115">
      <w:pPr>
        <w:pStyle w:val="Default"/>
        <w:jc w:val="both"/>
        <w:rPr>
          <w:rFonts w:ascii="Arial" w:eastAsia="Arial" w:hAnsi="Arial" w:cs="Arial"/>
          <w:sz w:val="24"/>
          <w:szCs w:val="24"/>
        </w:rPr>
      </w:pPr>
    </w:p>
    <w:p w14:paraId="1DC1BEEA" w14:textId="0CAF0A28" w:rsidR="00394F3D" w:rsidRPr="002162E3" w:rsidRDefault="00394F3D" w:rsidP="008F1467">
      <w:pPr>
        <w:spacing w:line="276" w:lineRule="auto"/>
        <w:jc w:val="both"/>
        <w:rPr>
          <w:rFonts w:asciiTheme="minorHAnsi" w:eastAsiaTheme="minorHAnsi" w:hAnsiTheme="minorHAnsi" w:cs="Arial"/>
          <w:b/>
        </w:rPr>
      </w:pPr>
      <w:r w:rsidRPr="007F0923">
        <w:rPr>
          <w:rFonts w:asciiTheme="minorHAnsi" w:hAnsiTheme="minorHAnsi" w:cs="Calibri"/>
          <w:b/>
          <w:spacing w:val="-6"/>
        </w:rPr>
        <w:t>PAOLA ANDREA MENESES MOSQUERA</w:t>
      </w:r>
      <w:r w:rsidRPr="002162E3">
        <w:rPr>
          <w:rFonts w:asciiTheme="minorHAnsi" w:hAnsiTheme="minorHAnsi" w:cs="Calibri"/>
          <w:b/>
          <w:spacing w:val="-6"/>
        </w:rPr>
        <w:tab/>
      </w:r>
      <w:r w:rsidRPr="002162E3">
        <w:rPr>
          <w:rFonts w:asciiTheme="minorHAnsi" w:hAnsiTheme="minorHAnsi" w:cs="Calibri"/>
          <w:b/>
          <w:spacing w:val="-6"/>
        </w:rPr>
        <w:tab/>
      </w:r>
      <w:r>
        <w:rPr>
          <w:rFonts w:asciiTheme="minorHAnsi" w:hAnsiTheme="minorHAnsi" w:cs="Calibri"/>
          <w:b/>
          <w:spacing w:val="-6"/>
        </w:rPr>
        <w:t xml:space="preserve">    </w:t>
      </w:r>
      <w:r w:rsidR="00463F8C">
        <w:rPr>
          <w:rFonts w:asciiTheme="minorHAnsi" w:hAnsiTheme="minorHAnsi" w:cs="Calibri"/>
          <w:b/>
          <w:spacing w:val="-6"/>
        </w:rPr>
        <w:t xml:space="preserve"> </w:t>
      </w:r>
      <w:r w:rsidR="005D695E">
        <w:rPr>
          <w:rFonts w:asciiTheme="minorHAnsi" w:hAnsiTheme="minorHAnsi" w:cs="Calibri"/>
          <w:b/>
          <w:spacing w:val="-6"/>
        </w:rPr>
        <w:tab/>
      </w:r>
      <w:r w:rsidR="00E84DB2">
        <w:rPr>
          <w:rFonts w:asciiTheme="minorHAnsi" w:hAnsiTheme="minorHAnsi" w:cs="Calibri"/>
          <w:b/>
          <w:spacing w:val="-6"/>
        </w:rPr>
        <w:tab/>
      </w:r>
      <w:r w:rsidR="00652F3C">
        <w:rPr>
          <w:rFonts w:asciiTheme="minorHAnsi" w:hAnsiTheme="minorHAnsi" w:cs="Calibri"/>
          <w:b/>
          <w:spacing w:val="-6"/>
        </w:rPr>
        <w:t xml:space="preserve">                                         </w:t>
      </w:r>
      <w:r w:rsidR="00114F92">
        <w:rPr>
          <w:rFonts w:asciiTheme="minorHAnsi" w:hAnsiTheme="minorHAnsi" w:cs="Calibri"/>
          <w:b/>
          <w:spacing w:val="-6"/>
        </w:rPr>
        <w:t xml:space="preserve">        </w:t>
      </w:r>
      <w:r w:rsidR="00652F3C">
        <w:rPr>
          <w:rFonts w:asciiTheme="minorHAnsi" w:hAnsiTheme="minorHAnsi" w:cs="Calibri"/>
          <w:b/>
          <w:spacing w:val="-6"/>
        </w:rPr>
        <w:t xml:space="preserve">   </w:t>
      </w:r>
      <w:r w:rsidR="00E84DB2">
        <w:rPr>
          <w:rFonts w:asciiTheme="minorHAnsi" w:hAnsiTheme="minorHAnsi" w:cs="Calibri"/>
          <w:b/>
          <w:spacing w:val="-6"/>
        </w:rPr>
        <w:t xml:space="preserve"> INDIRA</w:t>
      </w:r>
      <w:r w:rsidRPr="002162E3">
        <w:rPr>
          <w:rFonts w:asciiTheme="minorHAnsi" w:eastAsiaTheme="minorHAnsi" w:hAnsiTheme="minorHAnsi" w:cs="Arial"/>
          <w:b/>
        </w:rPr>
        <w:t xml:space="preserve"> YUSSELFI ARIAS GARCIA</w:t>
      </w:r>
    </w:p>
    <w:p w14:paraId="2CC5D74C" w14:textId="0E9E7925" w:rsidR="0006058F" w:rsidRDefault="00394F3D" w:rsidP="008F1467">
      <w:pPr>
        <w:spacing w:line="276" w:lineRule="auto"/>
        <w:jc w:val="both"/>
        <w:rPr>
          <w:rFonts w:asciiTheme="minorHAnsi" w:eastAsiaTheme="minorHAnsi" w:hAnsiTheme="minorHAnsi" w:cstheme="minorBidi"/>
        </w:rPr>
      </w:pPr>
      <w:r w:rsidRPr="002162E3">
        <w:rPr>
          <w:rFonts w:asciiTheme="minorHAnsi" w:eastAsiaTheme="minorHAnsi" w:hAnsiTheme="minorHAnsi" w:cstheme="minorBidi"/>
        </w:rPr>
        <w:t xml:space="preserve">Superintendente del Subsidio Familiar        </w:t>
      </w:r>
      <w:r>
        <w:rPr>
          <w:rFonts w:asciiTheme="minorHAnsi" w:eastAsiaTheme="minorHAnsi" w:hAnsiTheme="minorHAnsi" w:cstheme="minorBidi"/>
        </w:rPr>
        <w:t xml:space="preserve">                      </w:t>
      </w:r>
      <w:r w:rsidR="00E84DB2">
        <w:rPr>
          <w:rFonts w:asciiTheme="minorHAnsi" w:eastAsiaTheme="minorHAnsi" w:hAnsiTheme="minorHAnsi" w:cstheme="minorBidi"/>
        </w:rPr>
        <w:tab/>
      </w:r>
      <w:r w:rsidR="005D695E">
        <w:rPr>
          <w:rFonts w:asciiTheme="minorHAnsi" w:eastAsiaTheme="minorHAnsi" w:hAnsiTheme="minorHAnsi" w:cstheme="minorBidi"/>
        </w:rPr>
        <w:tab/>
      </w:r>
      <w:r w:rsidR="00652F3C">
        <w:rPr>
          <w:rFonts w:asciiTheme="minorHAnsi" w:eastAsiaTheme="minorHAnsi" w:hAnsiTheme="minorHAnsi" w:cstheme="minorBidi"/>
        </w:rPr>
        <w:t xml:space="preserve">                                      </w:t>
      </w:r>
      <w:r w:rsidR="00114F92">
        <w:rPr>
          <w:rFonts w:asciiTheme="minorHAnsi" w:eastAsiaTheme="minorHAnsi" w:hAnsiTheme="minorHAnsi" w:cstheme="minorBidi"/>
        </w:rPr>
        <w:t xml:space="preserve">        </w:t>
      </w:r>
      <w:r w:rsidR="003F5BF5">
        <w:rPr>
          <w:rFonts w:asciiTheme="minorHAnsi" w:eastAsiaTheme="minorHAnsi" w:hAnsiTheme="minorHAnsi" w:cstheme="minorBidi"/>
        </w:rPr>
        <w:t xml:space="preserve"> </w:t>
      </w:r>
      <w:r w:rsidRPr="002162E3">
        <w:rPr>
          <w:rFonts w:asciiTheme="minorHAnsi" w:eastAsiaTheme="minorHAnsi" w:hAnsiTheme="minorHAnsi" w:cstheme="minorBidi"/>
        </w:rPr>
        <w:t>Contador</w:t>
      </w:r>
      <w:r>
        <w:rPr>
          <w:rFonts w:asciiTheme="minorHAnsi" w:eastAsiaTheme="minorHAnsi" w:hAnsiTheme="minorHAnsi" w:cstheme="minorBidi"/>
        </w:rPr>
        <w:t>a</w:t>
      </w:r>
      <w:r w:rsidRPr="002162E3">
        <w:rPr>
          <w:rFonts w:asciiTheme="minorHAnsi" w:eastAsiaTheme="minorHAnsi" w:hAnsiTheme="minorHAnsi" w:cstheme="minorBidi"/>
        </w:rPr>
        <w:t xml:space="preserve"> Públic</w:t>
      </w:r>
      <w:r>
        <w:rPr>
          <w:rFonts w:asciiTheme="minorHAnsi" w:eastAsiaTheme="minorHAnsi" w:hAnsiTheme="minorHAnsi" w:cstheme="minorBidi"/>
        </w:rPr>
        <w:t>a</w:t>
      </w:r>
      <w:r w:rsidR="0006058F">
        <w:rPr>
          <w:rFonts w:asciiTheme="minorHAnsi" w:eastAsiaTheme="minorHAnsi" w:hAnsiTheme="minorHAnsi" w:cstheme="minorBidi"/>
        </w:rPr>
        <w:t xml:space="preserve"> </w:t>
      </w:r>
      <w:r w:rsidRPr="002162E3">
        <w:rPr>
          <w:rFonts w:asciiTheme="minorHAnsi" w:eastAsiaTheme="minorHAnsi" w:hAnsiTheme="minorHAnsi" w:cstheme="minorBidi"/>
        </w:rPr>
        <w:t xml:space="preserve">TP No </w:t>
      </w:r>
      <w:r>
        <w:rPr>
          <w:rFonts w:asciiTheme="minorHAnsi" w:eastAsiaTheme="minorHAnsi" w:hAnsiTheme="minorHAnsi" w:cstheme="minorBidi"/>
        </w:rPr>
        <w:t>164</w:t>
      </w:r>
      <w:r w:rsidRPr="002162E3">
        <w:rPr>
          <w:rFonts w:asciiTheme="minorHAnsi" w:eastAsiaTheme="minorHAnsi" w:hAnsiTheme="minorHAnsi" w:cstheme="minorBidi"/>
        </w:rPr>
        <w:t>1</w:t>
      </w:r>
      <w:r>
        <w:rPr>
          <w:rFonts w:asciiTheme="minorHAnsi" w:eastAsiaTheme="minorHAnsi" w:hAnsiTheme="minorHAnsi" w:cstheme="minorBidi"/>
        </w:rPr>
        <w:t>04-</w:t>
      </w:r>
      <w:r w:rsidR="00463F8C">
        <w:rPr>
          <w:rFonts w:asciiTheme="minorHAnsi" w:eastAsiaTheme="minorHAnsi" w:hAnsiTheme="minorHAnsi" w:cstheme="minorBidi"/>
        </w:rPr>
        <w:t xml:space="preserve">T  </w:t>
      </w:r>
    </w:p>
    <w:p w14:paraId="3CE1529B" w14:textId="1FAFACD2" w:rsidR="00394F3D" w:rsidRDefault="00394F3D">
      <w:pPr>
        <w:spacing w:line="276" w:lineRule="auto"/>
        <w:jc w:val="both"/>
        <w:rPr>
          <w:rFonts w:asciiTheme="minorHAnsi" w:eastAsiaTheme="minorHAnsi" w:hAnsiTheme="minorHAnsi" w:cstheme="minorBidi"/>
        </w:rPr>
      </w:pPr>
      <w:r>
        <w:rPr>
          <w:rFonts w:asciiTheme="minorHAnsi" w:eastAsiaTheme="minorHAnsi" w:hAnsiTheme="minorHAnsi" w:cstheme="minorBidi"/>
        </w:rPr>
        <w:t>C</w:t>
      </w:r>
      <w:r w:rsidR="00463F8C">
        <w:rPr>
          <w:rFonts w:asciiTheme="minorHAnsi" w:eastAsiaTheme="minorHAnsi" w:hAnsiTheme="minorHAnsi" w:cstheme="minorBidi"/>
        </w:rPr>
        <w:t xml:space="preserve"> </w:t>
      </w:r>
      <w:r>
        <w:rPr>
          <w:rFonts w:asciiTheme="minorHAnsi" w:eastAsiaTheme="minorHAnsi" w:hAnsiTheme="minorHAnsi" w:cstheme="minorBidi"/>
        </w:rPr>
        <w:t>.C.</w:t>
      </w:r>
      <w:r w:rsidRPr="002162E3">
        <w:rPr>
          <w:rFonts w:asciiTheme="minorHAnsi" w:eastAsiaTheme="minorHAnsi" w:hAnsiTheme="minorHAnsi" w:cstheme="minorBidi"/>
        </w:rPr>
        <w:t xml:space="preserve"> </w:t>
      </w:r>
      <w:r w:rsidRPr="007F0923">
        <w:rPr>
          <w:rFonts w:asciiTheme="minorHAnsi" w:eastAsiaTheme="minorHAnsi" w:hAnsiTheme="minorHAnsi" w:cstheme="minorBidi"/>
        </w:rPr>
        <w:t>52.414.899 de Bogotá -Cundinamarca</w:t>
      </w:r>
      <w:r>
        <w:rPr>
          <w:rFonts w:asciiTheme="minorHAnsi" w:eastAsiaTheme="minorHAnsi" w:hAnsiTheme="minorHAnsi" w:cstheme="minorBidi"/>
        </w:rPr>
        <w:tab/>
      </w:r>
      <w:r w:rsidRPr="00567FED">
        <w:rPr>
          <w:rFonts w:asciiTheme="minorHAnsi" w:eastAsiaTheme="minorHAnsi" w:hAnsiTheme="minorHAnsi" w:cstheme="minorBidi"/>
        </w:rPr>
        <w:t xml:space="preserve"> </w:t>
      </w:r>
      <w:r w:rsidR="00463F8C">
        <w:rPr>
          <w:rFonts w:asciiTheme="minorHAnsi" w:eastAsiaTheme="minorHAnsi" w:hAnsiTheme="minorHAnsi" w:cstheme="minorBidi"/>
        </w:rPr>
        <w:tab/>
        <w:t xml:space="preserve">      </w:t>
      </w:r>
      <w:r w:rsidR="00E84DB2">
        <w:rPr>
          <w:rFonts w:asciiTheme="minorHAnsi" w:eastAsiaTheme="minorHAnsi" w:hAnsiTheme="minorHAnsi" w:cstheme="minorBidi"/>
        </w:rPr>
        <w:tab/>
      </w:r>
      <w:r w:rsidR="005D695E">
        <w:rPr>
          <w:rFonts w:asciiTheme="minorHAnsi" w:eastAsiaTheme="minorHAnsi" w:hAnsiTheme="minorHAnsi" w:cstheme="minorBidi"/>
        </w:rPr>
        <w:tab/>
      </w:r>
      <w:r w:rsidR="00652F3C">
        <w:rPr>
          <w:rFonts w:asciiTheme="minorHAnsi" w:eastAsiaTheme="minorHAnsi" w:hAnsiTheme="minorHAnsi" w:cstheme="minorBidi"/>
        </w:rPr>
        <w:t xml:space="preserve">                                        </w:t>
      </w:r>
      <w:r w:rsidR="00114F92">
        <w:rPr>
          <w:rFonts w:asciiTheme="minorHAnsi" w:eastAsiaTheme="minorHAnsi" w:hAnsiTheme="minorHAnsi" w:cstheme="minorBidi"/>
        </w:rPr>
        <w:t xml:space="preserve">       </w:t>
      </w:r>
      <w:r>
        <w:rPr>
          <w:rFonts w:asciiTheme="minorHAnsi" w:eastAsiaTheme="minorHAnsi" w:hAnsiTheme="minorHAnsi" w:cstheme="minorBidi"/>
        </w:rPr>
        <w:t>C.C.</w:t>
      </w:r>
      <w:r w:rsidRPr="002162E3">
        <w:rPr>
          <w:rFonts w:asciiTheme="minorHAnsi" w:eastAsiaTheme="minorHAnsi" w:hAnsiTheme="minorHAnsi" w:cstheme="minorBidi"/>
        </w:rPr>
        <w:t xml:space="preserve"> </w:t>
      </w:r>
      <w:r w:rsidRPr="00567FED">
        <w:rPr>
          <w:rFonts w:asciiTheme="minorHAnsi" w:eastAsiaTheme="minorHAnsi" w:hAnsiTheme="minorHAnsi" w:cstheme="minorBidi"/>
        </w:rPr>
        <w:t>1.110.479.380 de Ibagué</w:t>
      </w:r>
      <w:r>
        <w:rPr>
          <w:rFonts w:asciiTheme="minorHAnsi" w:eastAsiaTheme="minorHAnsi" w:hAnsiTheme="minorHAnsi" w:cstheme="minorBidi"/>
        </w:rPr>
        <w:t xml:space="preserve"> </w:t>
      </w:r>
      <w:r w:rsidR="00E84DB2">
        <w:rPr>
          <w:rFonts w:asciiTheme="minorHAnsi" w:eastAsiaTheme="minorHAnsi" w:hAnsiTheme="minorHAnsi" w:cstheme="minorBidi"/>
        </w:rPr>
        <w:t>–</w:t>
      </w:r>
      <w:r>
        <w:rPr>
          <w:rFonts w:asciiTheme="minorHAnsi" w:eastAsiaTheme="minorHAnsi" w:hAnsiTheme="minorHAnsi" w:cstheme="minorBidi"/>
        </w:rPr>
        <w:t xml:space="preserve"> Tolima</w:t>
      </w:r>
    </w:p>
    <w:p w14:paraId="3185C8A9" w14:textId="77777777" w:rsidR="00F96E0C" w:rsidRDefault="00F96E0C">
      <w:pPr>
        <w:spacing w:line="276" w:lineRule="auto"/>
        <w:jc w:val="both"/>
        <w:rPr>
          <w:rFonts w:asciiTheme="minorHAnsi" w:eastAsiaTheme="minorHAnsi" w:hAnsiTheme="minorHAnsi" w:cstheme="minorBidi"/>
        </w:rPr>
      </w:pPr>
    </w:p>
    <w:p w14:paraId="5679F449" w14:textId="7DAEC847" w:rsidR="00F96E0C" w:rsidRPr="00F96E0C" w:rsidRDefault="00F96E0C" w:rsidP="00F96E0C">
      <w:pPr>
        <w:spacing w:line="276" w:lineRule="auto"/>
        <w:rPr>
          <w:rFonts w:asciiTheme="minorHAnsi" w:eastAsiaTheme="minorHAnsi" w:hAnsiTheme="minorHAnsi" w:cstheme="minorBidi"/>
          <w:b/>
        </w:rPr>
      </w:pPr>
      <w:r w:rsidRPr="00F96E0C">
        <w:rPr>
          <w:rFonts w:asciiTheme="minorHAnsi" w:eastAsiaTheme="minorHAnsi" w:hAnsiTheme="minorHAnsi" w:cstheme="minorBidi"/>
          <w:b/>
        </w:rPr>
        <w:t>DOCUMENTO ORIGINAL FIRMADO</w:t>
      </w:r>
    </w:p>
    <w:p w14:paraId="28D7332C" w14:textId="5CEFFEE8" w:rsidR="00231C09" w:rsidRDefault="007D39D5">
      <w:pPr>
        <w:spacing w:line="276" w:lineRule="auto"/>
        <w:jc w:val="both"/>
        <w:rPr>
          <w:rFonts w:asciiTheme="minorHAnsi" w:eastAsiaTheme="minorHAnsi" w:hAnsiTheme="minorHAnsi" w:cstheme="minorBidi"/>
        </w:rPr>
      </w:pPr>
      <w:r w:rsidRPr="007D39D5">
        <w:rPr>
          <w:noProof/>
          <w:lang w:eastAsia="es-CO"/>
        </w:rPr>
        <w:lastRenderedPageBreak/>
        <w:drawing>
          <wp:anchor distT="0" distB="0" distL="114300" distR="114300" simplePos="0" relativeHeight="251762688" behindDoc="0" locked="0" layoutInCell="1" allowOverlap="1" wp14:anchorId="19B6C006" wp14:editId="17F09783">
            <wp:simplePos x="0" y="0"/>
            <wp:positionH relativeFrom="margin">
              <wp:align>right</wp:align>
            </wp:positionH>
            <wp:positionV relativeFrom="paragraph">
              <wp:posOffset>-167005</wp:posOffset>
            </wp:positionV>
            <wp:extent cx="8226425" cy="4238625"/>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30417" cy="4240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9077A" w14:textId="2923F041" w:rsidR="00E55C9E" w:rsidRDefault="00E55C9E">
      <w:pPr>
        <w:spacing w:line="276" w:lineRule="auto"/>
        <w:jc w:val="both"/>
        <w:rPr>
          <w:rFonts w:asciiTheme="minorHAnsi" w:eastAsiaTheme="minorHAnsi" w:hAnsiTheme="minorHAnsi" w:cstheme="minorBidi"/>
        </w:rPr>
      </w:pPr>
    </w:p>
    <w:p w14:paraId="201C7F9E" w14:textId="2886F84A" w:rsidR="00647CE2" w:rsidRDefault="00647CE2">
      <w:pPr>
        <w:spacing w:line="276" w:lineRule="auto"/>
        <w:jc w:val="both"/>
        <w:rPr>
          <w:rFonts w:asciiTheme="minorHAnsi" w:eastAsiaTheme="minorHAnsi" w:hAnsiTheme="minorHAnsi" w:cstheme="minorBidi"/>
        </w:rPr>
      </w:pPr>
    </w:p>
    <w:p w14:paraId="447B2586" w14:textId="346411B4" w:rsidR="005B7DBC" w:rsidRDefault="005B7DBC">
      <w:pPr>
        <w:spacing w:line="276" w:lineRule="auto"/>
        <w:jc w:val="both"/>
        <w:rPr>
          <w:rFonts w:asciiTheme="minorHAnsi" w:eastAsiaTheme="minorHAnsi" w:hAnsiTheme="minorHAnsi" w:cstheme="minorBidi"/>
        </w:rPr>
      </w:pPr>
    </w:p>
    <w:p w14:paraId="1A08276C" w14:textId="3C3064C6" w:rsidR="00CF773A" w:rsidRDefault="00CF773A" w:rsidP="008F1467">
      <w:pPr>
        <w:spacing w:line="276" w:lineRule="auto"/>
        <w:jc w:val="both"/>
        <w:rPr>
          <w:rFonts w:asciiTheme="minorHAnsi" w:eastAsiaTheme="minorHAnsi" w:hAnsiTheme="minorHAnsi" w:cstheme="minorBidi"/>
        </w:rPr>
      </w:pPr>
    </w:p>
    <w:p w14:paraId="2B2ACF8A" w14:textId="0AF88870" w:rsidR="00E84DB2" w:rsidRPr="00567FED" w:rsidRDefault="00E84DB2" w:rsidP="00394F3D">
      <w:pPr>
        <w:spacing w:line="276" w:lineRule="auto"/>
        <w:rPr>
          <w:rFonts w:asciiTheme="minorHAnsi" w:eastAsiaTheme="minorHAnsi" w:hAnsiTheme="minorHAnsi" w:cstheme="minorBidi"/>
        </w:rPr>
      </w:pPr>
    </w:p>
    <w:p w14:paraId="7429E9A2" w14:textId="568D19F6" w:rsidR="00B73950" w:rsidRDefault="00B73950" w:rsidP="00B73950">
      <w:pPr>
        <w:spacing w:line="276" w:lineRule="auto"/>
        <w:rPr>
          <w:rFonts w:ascii="Arial" w:eastAsia="Arial" w:hAnsi="Arial" w:cs="Arial"/>
          <w:b/>
          <w:sz w:val="18"/>
        </w:rPr>
      </w:pPr>
    </w:p>
    <w:p w14:paraId="7D2A8597" w14:textId="169D7B82" w:rsidR="004A0E1B" w:rsidRDefault="004A0E1B" w:rsidP="00B75DB2">
      <w:pPr>
        <w:spacing w:line="276" w:lineRule="auto"/>
        <w:rPr>
          <w:b/>
        </w:rPr>
      </w:pPr>
    </w:p>
    <w:p w14:paraId="696F7F28" w14:textId="77777777" w:rsidR="00E659CA" w:rsidRDefault="00E659CA">
      <w:pPr>
        <w:pStyle w:val="Default"/>
        <w:jc w:val="both"/>
        <w:rPr>
          <w:rFonts w:ascii="Arial" w:eastAsia="Arial" w:hAnsi="Arial" w:cs="Arial"/>
          <w:sz w:val="24"/>
          <w:szCs w:val="24"/>
        </w:rPr>
      </w:pPr>
    </w:p>
    <w:p w14:paraId="756E11EC" w14:textId="1C8AF156" w:rsidR="00E659CA" w:rsidRDefault="00E659CA">
      <w:pPr>
        <w:pStyle w:val="Default"/>
        <w:jc w:val="both"/>
        <w:rPr>
          <w:rFonts w:ascii="Arial" w:eastAsia="Arial" w:hAnsi="Arial" w:cs="Arial"/>
          <w:sz w:val="24"/>
          <w:szCs w:val="24"/>
        </w:rPr>
      </w:pPr>
    </w:p>
    <w:p w14:paraId="1AB27642" w14:textId="553947CF" w:rsidR="00E659CA" w:rsidRDefault="00E659CA">
      <w:pPr>
        <w:pStyle w:val="Default"/>
        <w:jc w:val="both"/>
        <w:rPr>
          <w:rFonts w:ascii="Arial" w:eastAsia="Arial" w:hAnsi="Arial" w:cs="Arial"/>
          <w:sz w:val="24"/>
          <w:szCs w:val="24"/>
        </w:rPr>
      </w:pPr>
    </w:p>
    <w:p w14:paraId="4B6F8EA1" w14:textId="3CA726AE" w:rsidR="00E659CA" w:rsidRDefault="00E659CA">
      <w:pPr>
        <w:pStyle w:val="Default"/>
        <w:jc w:val="both"/>
        <w:rPr>
          <w:rFonts w:ascii="Arial" w:eastAsia="Arial" w:hAnsi="Arial" w:cs="Arial"/>
          <w:sz w:val="24"/>
          <w:szCs w:val="24"/>
        </w:rPr>
      </w:pPr>
    </w:p>
    <w:p w14:paraId="11BF895D" w14:textId="2C081E19" w:rsidR="00E659CA" w:rsidRDefault="00E659CA">
      <w:pPr>
        <w:pStyle w:val="Default"/>
        <w:jc w:val="both"/>
        <w:rPr>
          <w:rFonts w:ascii="Arial" w:eastAsia="Arial" w:hAnsi="Arial" w:cs="Arial"/>
          <w:sz w:val="24"/>
          <w:szCs w:val="24"/>
        </w:rPr>
      </w:pPr>
    </w:p>
    <w:p w14:paraId="7C056436" w14:textId="77777777" w:rsidR="00E659CA" w:rsidRDefault="00E659CA">
      <w:pPr>
        <w:pStyle w:val="Default"/>
        <w:jc w:val="both"/>
        <w:rPr>
          <w:rFonts w:ascii="Arial" w:eastAsia="Arial" w:hAnsi="Arial" w:cs="Arial"/>
          <w:sz w:val="24"/>
          <w:szCs w:val="24"/>
        </w:rPr>
      </w:pPr>
    </w:p>
    <w:p w14:paraId="75E26AFE" w14:textId="16C72822" w:rsidR="00E659CA" w:rsidRDefault="00E659CA">
      <w:pPr>
        <w:pStyle w:val="Default"/>
        <w:jc w:val="both"/>
        <w:rPr>
          <w:rFonts w:ascii="Arial" w:eastAsia="Arial" w:hAnsi="Arial" w:cs="Arial"/>
          <w:sz w:val="24"/>
          <w:szCs w:val="24"/>
        </w:rPr>
      </w:pPr>
    </w:p>
    <w:p w14:paraId="0A2F8A63" w14:textId="77777777" w:rsidR="00E659CA" w:rsidRDefault="00E659CA">
      <w:pPr>
        <w:pStyle w:val="Default"/>
        <w:jc w:val="both"/>
        <w:rPr>
          <w:rFonts w:ascii="Arial" w:eastAsia="Arial" w:hAnsi="Arial" w:cs="Arial"/>
          <w:sz w:val="24"/>
          <w:szCs w:val="24"/>
        </w:rPr>
      </w:pPr>
    </w:p>
    <w:p w14:paraId="5CDCB208" w14:textId="77777777" w:rsidR="00E659CA" w:rsidRDefault="00E659CA">
      <w:pPr>
        <w:pStyle w:val="Default"/>
        <w:jc w:val="both"/>
        <w:rPr>
          <w:rFonts w:ascii="Arial" w:eastAsia="Arial" w:hAnsi="Arial" w:cs="Arial"/>
          <w:sz w:val="24"/>
          <w:szCs w:val="24"/>
        </w:rPr>
      </w:pPr>
    </w:p>
    <w:p w14:paraId="19A6D458" w14:textId="77777777" w:rsidR="00E659CA" w:rsidRDefault="00E659CA">
      <w:pPr>
        <w:pStyle w:val="Default"/>
        <w:jc w:val="both"/>
        <w:rPr>
          <w:rFonts w:ascii="Arial" w:eastAsia="Arial" w:hAnsi="Arial" w:cs="Arial"/>
          <w:sz w:val="24"/>
          <w:szCs w:val="24"/>
        </w:rPr>
      </w:pPr>
    </w:p>
    <w:p w14:paraId="302CFBFA" w14:textId="77777777" w:rsidR="00E659CA" w:rsidRDefault="00E659CA">
      <w:pPr>
        <w:pStyle w:val="Default"/>
        <w:jc w:val="both"/>
        <w:rPr>
          <w:rFonts w:ascii="Arial" w:eastAsia="Arial" w:hAnsi="Arial" w:cs="Arial"/>
          <w:sz w:val="24"/>
          <w:szCs w:val="24"/>
        </w:rPr>
      </w:pPr>
    </w:p>
    <w:p w14:paraId="48CB6EA7" w14:textId="77777777" w:rsidR="00E659CA" w:rsidRDefault="00E659CA">
      <w:pPr>
        <w:pStyle w:val="Default"/>
        <w:jc w:val="both"/>
        <w:rPr>
          <w:rFonts w:ascii="Arial" w:eastAsia="Arial" w:hAnsi="Arial" w:cs="Arial"/>
          <w:sz w:val="24"/>
          <w:szCs w:val="24"/>
        </w:rPr>
      </w:pPr>
    </w:p>
    <w:p w14:paraId="3066A9E2" w14:textId="5564D905" w:rsidR="00652F3C" w:rsidRPr="002162E3" w:rsidRDefault="00652F3C" w:rsidP="008F1467">
      <w:pPr>
        <w:spacing w:line="276" w:lineRule="auto"/>
        <w:ind w:left="720" w:hanging="720"/>
        <w:jc w:val="both"/>
        <w:rPr>
          <w:rFonts w:asciiTheme="minorHAnsi" w:eastAsiaTheme="minorHAnsi" w:hAnsiTheme="minorHAnsi" w:cs="Arial"/>
          <w:b/>
        </w:rPr>
      </w:pPr>
      <w:r w:rsidRPr="007F0923">
        <w:rPr>
          <w:rFonts w:asciiTheme="minorHAnsi" w:hAnsiTheme="minorHAnsi" w:cs="Calibri"/>
          <w:b/>
          <w:spacing w:val="-6"/>
        </w:rPr>
        <w:t>PAOLA ANDREA MENESES MOSQUERA</w:t>
      </w:r>
      <w:r w:rsidRPr="002162E3">
        <w:rPr>
          <w:rFonts w:asciiTheme="minorHAnsi" w:hAnsiTheme="minorHAnsi" w:cs="Calibri"/>
          <w:b/>
          <w:spacing w:val="-6"/>
        </w:rPr>
        <w:tab/>
      </w:r>
      <w:r w:rsidRPr="002162E3">
        <w:rPr>
          <w:rFonts w:asciiTheme="minorHAnsi" w:hAnsiTheme="minorHAnsi" w:cs="Calibri"/>
          <w:b/>
          <w:spacing w:val="-6"/>
        </w:rPr>
        <w:tab/>
      </w:r>
      <w:r>
        <w:rPr>
          <w:rFonts w:asciiTheme="minorHAnsi" w:hAnsiTheme="minorHAnsi" w:cs="Calibri"/>
          <w:b/>
          <w:spacing w:val="-6"/>
        </w:rPr>
        <w:t xml:space="preserve">     </w:t>
      </w:r>
      <w:r>
        <w:rPr>
          <w:rFonts w:asciiTheme="minorHAnsi" w:hAnsiTheme="minorHAnsi" w:cs="Calibri"/>
          <w:b/>
          <w:spacing w:val="-6"/>
        </w:rPr>
        <w:tab/>
      </w:r>
      <w:r>
        <w:rPr>
          <w:rFonts w:asciiTheme="minorHAnsi" w:hAnsiTheme="minorHAnsi" w:cs="Calibri"/>
          <w:b/>
          <w:spacing w:val="-6"/>
        </w:rPr>
        <w:tab/>
        <w:t xml:space="preserve">                                             </w:t>
      </w:r>
      <w:r w:rsidR="003B2A99">
        <w:rPr>
          <w:rFonts w:asciiTheme="minorHAnsi" w:hAnsiTheme="minorHAnsi" w:cs="Calibri"/>
          <w:b/>
          <w:spacing w:val="-6"/>
        </w:rPr>
        <w:t xml:space="preserve">        </w:t>
      </w:r>
      <w:r>
        <w:rPr>
          <w:rFonts w:asciiTheme="minorHAnsi" w:hAnsiTheme="minorHAnsi" w:cs="Calibri"/>
          <w:b/>
          <w:spacing w:val="-6"/>
        </w:rPr>
        <w:t>INDIRA</w:t>
      </w:r>
      <w:r w:rsidRPr="002162E3">
        <w:rPr>
          <w:rFonts w:asciiTheme="minorHAnsi" w:eastAsiaTheme="minorHAnsi" w:hAnsiTheme="minorHAnsi" w:cs="Arial"/>
          <w:b/>
        </w:rPr>
        <w:t xml:space="preserve"> YUSSELFI ARIAS GARCIA</w:t>
      </w:r>
    </w:p>
    <w:p w14:paraId="6D8FFFDE" w14:textId="15820FCE" w:rsidR="00652F3C" w:rsidRDefault="00652F3C" w:rsidP="008F1467">
      <w:pPr>
        <w:spacing w:line="276" w:lineRule="auto"/>
        <w:jc w:val="both"/>
        <w:rPr>
          <w:rFonts w:asciiTheme="minorHAnsi" w:eastAsiaTheme="minorHAnsi" w:hAnsiTheme="minorHAnsi" w:cstheme="minorBidi"/>
        </w:rPr>
      </w:pPr>
      <w:r w:rsidRPr="002162E3">
        <w:rPr>
          <w:rFonts w:asciiTheme="minorHAnsi" w:eastAsiaTheme="minorHAnsi" w:hAnsiTheme="minorHAnsi" w:cstheme="minorBidi"/>
        </w:rPr>
        <w:t xml:space="preserve">Superintendente del Subsidio Familiar        </w:t>
      </w:r>
      <w:r>
        <w:rPr>
          <w:rFonts w:asciiTheme="minorHAnsi" w:eastAsiaTheme="minorHAnsi" w:hAnsiTheme="minorHAnsi" w:cstheme="minorBidi"/>
        </w:rPr>
        <w:t xml:space="preserve">                      </w:t>
      </w:r>
      <w:r>
        <w:rPr>
          <w:rFonts w:asciiTheme="minorHAnsi" w:eastAsiaTheme="minorHAnsi" w:hAnsiTheme="minorHAnsi" w:cstheme="minorBidi"/>
        </w:rPr>
        <w:tab/>
      </w:r>
      <w:r>
        <w:rPr>
          <w:rFonts w:asciiTheme="minorHAnsi" w:eastAsiaTheme="minorHAnsi" w:hAnsiTheme="minorHAnsi" w:cstheme="minorBidi"/>
        </w:rPr>
        <w:tab/>
        <w:t xml:space="preserve">                                     </w:t>
      </w:r>
      <w:r w:rsidR="003B2A99">
        <w:rPr>
          <w:rFonts w:asciiTheme="minorHAnsi" w:eastAsiaTheme="minorHAnsi" w:hAnsiTheme="minorHAnsi" w:cstheme="minorBidi"/>
        </w:rPr>
        <w:t xml:space="preserve">       </w:t>
      </w:r>
      <w:r>
        <w:rPr>
          <w:rFonts w:asciiTheme="minorHAnsi" w:eastAsiaTheme="minorHAnsi" w:hAnsiTheme="minorHAnsi" w:cstheme="minorBidi"/>
        </w:rPr>
        <w:t xml:space="preserve">   </w:t>
      </w:r>
      <w:r w:rsidRPr="002162E3">
        <w:rPr>
          <w:rFonts w:asciiTheme="minorHAnsi" w:eastAsiaTheme="minorHAnsi" w:hAnsiTheme="minorHAnsi" w:cstheme="minorBidi"/>
        </w:rPr>
        <w:t>Contador</w:t>
      </w:r>
      <w:r>
        <w:rPr>
          <w:rFonts w:asciiTheme="minorHAnsi" w:eastAsiaTheme="minorHAnsi" w:hAnsiTheme="minorHAnsi" w:cstheme="minorBidi"/>
        </w:rPr>
        <w:t>a</w:t>
      </w:r>
      <w:r w:rsidRPr="002162E3">
        <w:rPr>
          <w:rFonts w:asciiTheme="minorHAnsi" w:eastAsiaTheme="minorHAnsi" w:hAnsiTheme="minorHAnsi" w:cstheme="minorBidi"/>
        </w:rPr>
        <w:t xml:space="preserve"> Públic</w:t>
      </w:r>
      <w:r>
        <w:rPr>
          <w:rFonts w:asciiTheme="minorHAnsi" w:eastAsiaTheme="minorHAnsi" w:hAnsiTheme="minorHAnsi" w:cstheme="minorBidi"/>
        </w:rPr>
        <w:t xml:space="preserve">a </w:t>
      </w:r>
      <w:r w:rsidRPr="002162E3">
        <w:rPr>
          <w:rFonts w:asciiTheme="minorHAnsi" w:eastAsiaTheme="minorHAnsi" w:hAnsiTheme="minorHAnsi" w:cstheme="minorBidi"/>
        </w:rPr>
        <w:t xml:space="preserve">TP No </w:t>
      </w:r>
      <w:r>
        <w:rPr>
          <w:rFonts w:asciiTheme="minorHAnsi" w:eastAsiaTheme="minorHAnsi" w:hAnsiTheme="minorHAnsi" w:cstheme="minorBidi"/>
        </w:rPr>
        <w:t>164</w:t>
      </w:r>
      <w:r w:rsidRPr="002162E3">
        <w:rPr>
          <w:rFonts w:asciiTheme="minorHAnsi" w:eastAsiaTheme="minorHAnsi" w:hAnsiTheme="minorHAnsi" w:cstheme="minorBidi"/>
        </w:rPr>
        <w:t>1</w:t>
      </w:r>
      <w:r>
        <w:rPr>
          <w:rFonts w:asciiTheme="minorHAnsi" w:eastAsiaTheme="minorHAnsi" w:hAnsiTheme="minorHAnsi" w:cstheme="minorBidi"/>
        </w:rPr>
        <w:t xml:space="preserve">04-T  </w:t>
      </w:r>
    </w:p>
    <w:p w14:paraId="2C09D5AA" w14:textId="19C24179" w:rsidR="00D356DB" w:rsidRDefault="00652F3C" w:rsidP="00B5223D">
      <w:pPr>
        <w:spacing w:line="276" w:lineRule="auto"/>
        <w:jc w:val="both"/>
        <w:rPr>
          <w:rFonts w:asciiTheme="minorHAnsi" w:eastAsiaTheme="minorHAnsi" w:hAnsiTheme="minorHAnsi" w:cstheme="minorBidi"/>
        </w:rPr>
      </w:pPr>
      <w:r>
        <w:rPr>
          <w:rFonts w:asciiTheme="minorHAnsi" w:eastAsiaTheme="minorHAnsi" w:hAnsiTheme="minorHAnsi" w:cstheme="minorBidi"/>
        </w:rPr>
        <w:t>C .C.</w:t>
      </w:r>
      <w:r w:rsidRPr="002162E3">
        <w:rPr>
          <w:rFonts w:asciiTheme="minorHAnsi" w:eastAsiaTheme="minorHAnsi" w:hAnsiTheme="minorHAnsi" w:cstheme="minorBidi"/>
        </w:rPr>
        <w:t xml:space="preserve"> </w:t>
      </w:r>
      <w:r w:rsidRPr="007F0923">
        <w:rPr>
          <w:rFonts w:asciiTheme="minorHAnsi" w:eastAsiaTheme="minorHAnsi" w:hAnsiTheme="minorHAnsi" w:cstheme="minorBidi"/>
        </w:rPr>
        <w:t>52.414.899 de Bogotá -Cundinamarca</w:t>
      </w:r>
      <w:r>
        <w:rPr>
          <w:rFonts w:asciiTheme="minorHAnsi" w:eastAsiaTheme="minorHAnsi" w:hAnsiTheme="minorHAnsi" w:cstheme="minorBidi"/>
        </w:rPr>
        <w:tab/>
      </w:r>
      <w:r w:rsidRPr="00567FED">
        <w:rPr>
          <w:rFonts w:asciiTheme="minorHAnsi" w:eastAsiaTheme="minorHAnsi" w:hAnsiTheme="minorHAnsi" w:cstheme="minorBidi"/>
        </w:rPr>
        <w:t xml:space="preserve"> </w:t>
      </w:r>
      <w:r>
        <w:rPr>
          <w:rFonts w:asciiTheme="minorHAnsi" w:eastAsiaTheme="minorHAnsi" w:hAnsiTheme="minorHAnsi" w:cstheme="minorBidi"/>
        </w:rPr>
        <w:tab/>
        <w:t xml:space="preserve">      </w:t>
      </w:r>
      <w:r>
        <w:rPr>
          <w:rFonts w:asciiTheme="minorHAnsi" w:eastAsiaTheme="minorHAnsi" w:hAnsiTheme="minorHAnsi" w:cstheme="minorBidi"/>
        </w:rPr>
        <w:tab/>
      </w:r>
      <w:r>
        <w:rPr>
          <w:rFonts w:asciiTheme="minorHAnsi" w:eastAsiaTheme="minorHAnsi" w:hAnsiTheme="minorHAnsi" w:cstheme="minorBidi"/>
        </w:rPr>
        <w:tab/>
        <w:t xml:space="preserve">                                       </w:t>
      </w:r>
      <w:r w:rsidR="003B2A99">
        <w:rPr>
          <w:rFonts w:asciiTheme="minorHAnsi" w:eastAsiaTheme="minorHAnsi" w:hAnsiTheme="minorHAnsi" w:cstheme="minorBidi"/>
        </w:rPr>
        <w:t xml:space="preserve">       </w:t>
      </w:r>
      <w:r>
        <w:rPr>
          <w:rFonts w:asciiTheme="minorHAnsi" w:eastAsiaTheme="minorHAnsi" w:hAnsiTheme="minorHAnsi" w:cstheme="minorBidi"/>
        </w:rPr>
        <w:t xml:space="preserve"> C.C.</w:t>
      </w:r>
      <w:r w:rsidRPr="002162E3">
        <w:rPr>
          <w:rFonts w:asciiTheme="minorHAnsi" w:eastAsiaTheme="minorHAnsi" w:hAnsiTheme="minorHAnsi" w:cstheme="minorBidi"/>
        </w:rPr>
        <w:t xml:space="preserve"> </w:t>
      </w:r>
      <w:r w:rsidRPr="00567FED">
        <w:rPr>
          <w:rFonts w:asciiTheme="minorHAnsi" w:eastAsiaTheme="minorHAnsi" w:hAnsiTheme="minorHAnsi" w:cstheme="minorBidi"/>
        </w:rPr>
        <w:t>1.110.479.380 de Ibagué</w:t>
      </w:r>
      <w:r>
        <w:rPr>
          <w:rFonts w:asciiTheme="minorHAnsi" w:eastAsiaTheme="minorHAnsi" w:hAnsiTheme="minorHAnsi" w:cstheme="minorBidi"/>
        </w:rPr>
        <w:t xml:space="preserve"> – Tolima</w:t>
      </w:r>
    </w:p>
    <w:p w14:paraId="4C568CF5" w14:textId="77777777" w:rsidR="00F96E0C" w:rsidRDefault="00F96E0C" w:rsidP="00B5223D">
      <w:pPr>
        <w:spacing w:line="276" w:lineRule="auto"/>
        <w:jc w:val="both"/>
        <w:rPr>
          <w:rFonts w:asciiTheme="minorHAnsi" w:eastAsiaTheme="minorHAnsi" w:hAnsiTheme="minorHAnsi" w:cstheme="minorBidi"/>
        </w:rPr>
      </w:pPr>
    </w:p>
    <w:p w14:paraId="7E9C8FC3" w14:textId="215FC653" w:rsidR="00231C09" w:rsidRDefault="00F96E0C" w:rsidP="00F96E0C">
      <w:pPr>
        <w:spacing w:line="276" w:lineRule="auto"/>
        <w:rPr>
          <w:rFonts w:asciiTheme="minorHAnsi" w:eastAsiaTheme="minorHAnsi" w:hAnsiTheme="minorHAnsi" w:cstheme="minorBidi"/>
          <w:b/>
        </w:rPr>
      </w:pPr>
      <w:r w:rsidRPr="00F96E0C">
        <w:rPr>
          <w:rFonts w:asciiTheme="minorHAnsi" w:eastAsiaTheme="minorHAnsi" w:hAnsiTheme="minorHAnsi" w:cstheme="minorBidi"/>
          <w:b/>
        </w:rPr>
        <w:t>DOCUMENTO ORIGINAL FIRMADO</w:t>
      </w:r>
    </w:p>
    <w:p w14:paraId="7248178B" w14:textId="77777777" w:rsidR="00F96E0C" w:rsidRDefault="00F96E0C" w:rsidP="00F96E0C">
      <w:pPr>
        <w:spacing w:line="276" w:lineRule="auto"/>
        <w:rPr>
          <w:rFonts w:ascii="Arial" w:eastAsia="Arial" w:hAnsi="Arial" w:cs="Arial"/>
        </w:rPr>
      </w:pPr>
    </w:p>
    <w:p w14:paraId="69ED5ED1" w14:textId="611C6AC2" w:rsidR="00F96E0C" w:rsidRDefault="00F96E0C" w:rsidP="00F96E0C">
      <w:pPr>
        <w:pStyle w:val="Default"/>
        <w:jc w:val="both"/>
        <w:rPr>
          <w:rFonts w:ascii="Arial" w:eastAsia="Arial" w:hAnsi="Arial" w:cs="Arial"/>
          <w:sz w:val="24"/>
          <w:szCs w:val="24"/>
        </w:rPr>
        <w:sectPr w:rsidR="00F96E0C" w:rsidSect="004228EE">
          <w:type w:val="continuous"/>
          <w:pgSz w:w="15840" w:h="12240" w:orient="landscape"/>
          <w:pgMar w:top="1440" w:right="1440" w:bottom="1440" w:left="1440" w:header="737" w:footer="862" w:gutter="0"/>
          <w:pgNumType w:start="6"/>
          <w:cols w:space="720"/>
          <w:titlePg/>
          <w:docGrid w:linePitch="326"/>
        </w:sectPr>
      </w:pPr>
    </w:p>
    <w:p w14:paraId="2F74FD9D" w14:textId="77777777" w:rsidR="00CF6E95" w:rsidRPr="008D4B4C" w:rsidRDefault="00CF6E95" w:rsidP="008F1467">
      <w:pPr>
        <w:ind w:left="720" w:right="141" w:hanging="11"/>
        <w:jc w:val="center"/>
        <w:rPr>
          <w:rFonts w:asciiTheme="minorHAnsi" w:hAnsiTheme="minorHAnsi" w:cs="Calibri"/>
          <w:b/>
          <w:snapToGrid w:val="0"/>
          <w:spacing w:val="-6"/>
          <w:sz w:val="40"/>
        </w:rPr>
      </w:pPr>
      <w:r>
        <w:rPr>
          <w:rFonts w:asciiTheme="minorHAnsi" w:hAnsiTheme="minorHAnsi" w:cs="Calibri"/>
          <w:b/>
          <w:snapToGrid w:val="0"/>
          <w:spacing w:val="-6"/>
          <w:sz w:val="40"/>
        </w:rPr>
        <w:lastRenderedPageBreak/>
        <w:t>SUPERINTENDENCIA DEL SUBSIDIO FAMILIAR</w:t>
      </w:r>
    </w:p>
    <w:p w14:paraId="363232B9" w14:textId="77777777" w:rsidR="00CF6E95" w:rsidRPr="008D4B4C" w:rsidRDefault="00CF6E95" w:rsidP="00CF6E95">
      <w:pPr>
        <w:ind w:left="-284" w:right="141" w:firstLine="993"/>
        <w:jc w:val="center"/>
        <w:rPr>
          <w:rFonts w:asciiTheme="minorHAnsi" w:hAnsiTheme="minorHAnsi" w:cs="Calibri"/>
          <w:b/>
          <w:snapToGrid w:val="0"/>
          <w:spacing w:val="-6"/>
          <w:sz w:val="32"/>
        </w:rPr>
      </w:pPr>
      <w:r>
        <w:rPr>
          <w:rFonts w:asciiTheme="minorHAnsi" w:hAnsiTheme="minorHAnsi" w:cs="Calibri"/>
          <w:b/>
          <w:snapToGrid w:val="0"/>
          <w:spacing w:val="-6"/>
          <w:sz w:val="32"/>
        </w:rPr>
        <w:t xml:space="preserve">NOTAS </w:t>
      </w:r>
      <w:r w:rsidRPr="008D4B4C">
        <w:rPr>
          <w:rFonts w:asciiTheme="minorHAnsi" w:hAnsiTheme="minorHAnsi" w:cs="Calibri"/>
          <w:b/>
          <w:snapToGrid w:val="0"/>
          <w:spacing w:val="-6"/>
          <w:sz w:val="32"/>
        </w:rPr>
        <w:t>AL</w:t>
      </w:r>
      <w:r w:rsidR="002D6A6C">
        <w:rPr>
          <w:rFonts w:asciiTheme="minorHAnsi" w:hAnsiTheme="minorHAnsi" w:cs="Calibri"/>
          <w:b/>
          <w:snapToGrid w:val="0"/>
          <w:spacing w:val="-6"/>
          <w:sz w:val="32"/>
        </w:rPr>
        <w:t xml:space="preserve"> INFORME FINANCIERO Y CONTABLE MENSUAL</w:t>
      </w:r>
    </w:p>
    <w:p w14:paraId="3ED0B002" w14:textId="55D31399" w:rsidR="00CF6E95" w:rsidRPr="008D4B4C" w:rsidRDefault="00CF6E95" w:rsidP="00CF6E95">
      <w:pPr>
        <w:ind w:left="-993" w:right="141" w:firstLine="1702"/>
        <w:jc w:val="center"/>
        <w:rPr>
          <w:rFonts w:asciiTheme="minorHAnsi" w:hAnsiTheme="minorHAnsi" w:cs="Calibri"/>
          <w:b/>
          <w:snapToGrid w:val="0"/>
          <w:spacing w:val="-6"/>
          <w:sz w:val="28"/>
        </w:rPr>
      </w:pPr>
      <w:r w:rsidRPr="008D4B4C">
        <w:rPr>
          <w:rFonts w:asciiTheme="minorHAnsi" w:hAnsiTheme="minorHAnsi" w:cs="Calibri"/>
          <w:b/>
          <w:snapToGrid w:val="0"/>
          <w:spacing w:val="-6"/>
          <w:sz w:val="28"/>
        </w:rPr>
        <w:t>A</w:t>
      </w:r>
      <w:r w:rsidR="00BC28A5">
        <w:rPr>
          <w:rFonts w:asciiTheme="minorHAnsi" w:hAnsiTheme="minorHAnsi" w:cs="Calibri"/>
          <w:b/>
          <w:snapToGrid w:val="0"/>
          <w:spacing w:val="-6"/>
          <w:sz w:val="28"/>
        </w:rPr>
        <w:t xml:space="preserve"> </w:t>
      </w:r>
      <w:r w:rsidR="00214D05">
        <w:rPr>
          <w:rFonts w:asciiTheme="minorHAnsi" w:hAnsiTheme="minorHAnsi" w:cs="Calibri"/>
          <w:b/>
          <w:snapToGrid w:val="0"/>
          <w:spacing w:val="-6"/>
          <w:sz w:val="28"/>
        </w:rPr>
        <w:t>3</w:t>
      </w:r>
      <w:r w:rsidR="007164F9">
        <w:rPr>
          <w:rFonts w:asciiTheme="minorHAnsi" w:hAnsiTheme="minorHAnsi" w:cs="Calibri"/>
          <w:b/>
          <w:snapToGrid w:val="0"/>
          <w:spacing w:val="-6"/>
          <w:sz w:val="28"/>
        </w:rPr>
        <w:t>0</w:t>
      </w:r>
      <w:r w:rsidRPr="008D4B4C">
        <w:rPr>
          <w:rFonts w:asciiTheme="minorHAnsi" w:hAnsiTheme="minorHAnsi" w:cs="Calibri"/>
          <w:b/>
          <w:snapToGrid w:val="0"/>
          <w:spacing w:val="-6"/>
          <w:sz w:val="28"/>
        </w:rPr>
        <w:t xml:space="preserve"> DE</w:t>
      </w:r>
      <w:r w:rsidR="002D6A6C">
        <w:rPr>
          <w:rFonts w:asciiTheme="minorHAnsi" w:hAnsiTheme="minorHAnsi" w:cs="Calibri"/>
          <w:b/>
          <w:snapToGrid w:val="0"/>
          <w:spacing w:val="-6"/>
          <w:sz w:val="28"/>
        </w:rPr>
        <w:t xml:space="preserve"> </w:t>
      </w:r>
      <w:r w:rsidR="007164F9">
        <w:rPr>
          <w:rFonts w:asciiTheme="minorHAnsi" w:hAnsiTheme="minorHAnsi" w:cs="Calibri"/>
          <w:b/>
          <w:snapToGrid w:val="0"/>
          <w:spacing w:val="-6"/>
          <w:sz w:val="28"/>
        </w:rPr>
        <w:t>SEPTIEMBRE</w:t>
      </w:r>
      <w:r w:rsidR="003E0FA3">
        <w:rPr>
          <w:rFonts w:asciiTheme="minorHAnsi" w:hAnsiTheme="minorHAnsi" w:cs="Calibri"/>
          <w:b/>
          <w:snapToGrid w:val="0"/>
          <w:spacing w:val="-6"/>
          <w:sz w:val="28"/>
        </w:rPr>
        <w:t xml:space="preserve"> </w:t>
      </w:r>
      <w:r w:rsidRPr="008D4B4C">
        <w:rPr>
          <w:rFonts w:asciiTheme="minorHAnsi" w:hAnsiTheme="minorHAnsi" w:cs="Calibri"/>
          <w:b/>
          <w:snapToGrid w:val="0"/>
          <w:spacing w:val="-6"/>
          <w:sz w:val="28"/>
        </w:rPr>
        <w:t>DE 201</w:t>
      </w:r>
      <w:r w:rsidR="002D6A6C">
        <w:rPr>
          <w:rFonts w:asciiTheme="minorHAnsi" w:hAnsiTheme="minorHAnsi" w:cs="Calibri"/>
          <w:b/>
          <w:snapToGrid w:val="0"/>
          <w:spacing w:val="-6"/>
          <w:sz w:val="28"/>
        </w:rPr>
        <w:t>9</w:t>
      </w:r>
    </w:p>
    <w:p w14:paraId="66FD1D88" w14:textId="77777777" w:rsidR="00CF6E95" w:rsidRPr="008D4B4C" w:rsidRDefault="00CF6E95" w:rsidP="008F1467">
      <w:pPr>
        <w:spacing w:line="240" w:lineRule="auto"/>
        <w:ind w:right="141" w:firstLine="426"/>
        <w:jc w:val="center"/>
        <w:rPr>
          <w:rFonts w:asciiTheme="minorHAnsi" w:hAnsiTheme="minorHAnsi" w:cs="Calibri"/>
          <w:b/>
          <w:snapToGrid w:val="0"/>
          <w:spacing w:val="-6"/>
        </w:rPr>
      </w:pPr>
      <w:r w:rsidRPr="008D4B4C">
        <w:rPr>
          <w:rFonts w:asciiTheme="minorHAnsi" w:hAnsiTheme="minorHAnsi" w:cs="Calibri"/>
          <w:snapToGrid w:val="0"/>
          <w:spacing w:val="-6"/>
        </w:rPr>
        <w:t>(Cifras expresadas en pesos)</w:t>
      </w:r>
      <w:r w:rsidRPr="008D4B4C">
        <w:rPr>
          <w:rFonts w:asciiTheme="minorHAnsi" w:hAnsiTheme="minorHAnsi" w:cs="Calibri"/>
          <w:snapToGrid w:val="0"/>
          <w:spacing w:val="-6"/>
        </w:rPr>
        <w:cr/>
      </w:r>
      <w:r w:rsidRPr="008D4B4C">
        <w:rPr>
          <w:rFonts w:asciiTheme="minorHAnsi" w:hAnsiTheme="minorHAnsi"/>
        </w:rPr>
        <w:t xml:space="preserve">    </w:t>
      </w:r>
    </w:p>
    <w:p w14:paraId="1762DE53" w14:textId="77777777" w:rsidR="00CF6E95" w:rsidRPr="00974A59" w:rsidRDefault="00CF6E95" w:rsidP="004064E8">
      <w:pPr>
        <w:pStyle w:val="Prrafodelista"/>
        <w:numPr>
          <w:ilvl w:val="0"/>
          <w:numId w:val="14"/>
        </w:numPr>
        <w:spacing w:line="240" w:lineRule="auto"/>
        <w:ind w:left="284" w:hanging="284"/>
        <w:jc w:val="both"/>
        <w:rPr>
          <w:rFonts w:asciiTheme="minorHAnsi" w:hAnsiTheme="minorHAnsi" w:cs="Calibri"/>
          <w:b/>
          <w:spacing w:val="-6"/>
          <w:sz w:val="28"/>
        </w:rPr>
      </w:pPr>
      <w:r w:rsidRPr="00974A59">
        <w:rPr>
          <w:rFonts w:asciiTheme="minorHAnsi" w:hAnsiTheme="minorHAnsi" w:cs="Calibri"/>
          <w:b/>
          <w:spacing w:val="-6"/>
          <w:sz w:val="28"/>
        </w:rPr>
        <w:t>NATURALEZA JURÍDICA, FUNCIONES DE COMETIDO ESTATAL</w:t>
      </w:r>
    </w:p>
    <w:p w14:paraId="46F7C98E" w14:textId="171C976A" w:rsidR="00CF6E95" w:rsidRPr="009E1C41" w:rsidRDefault="003E0FA3" w:rsidP="003E0FA3">
      <w:pPr>
        <w:tabs>
          <w:tab w:val="left" w:pos="8490"/>
        </w:tabs>
        <w:spacing w:line="240" w:lineRule="auto"/>
        <w:ind w:right="-1"/>
        <w:jc w:val="both"/>
        <w:rPr>
          <w:rFonts w:asciiTheme="minorHAnsi" w:hAnsiTheme="minorHAnsi" w:cs="Calibri"/>
          <w:b/>
          <w:spacing w:val="-6"/>
        </w:rPr>
      </w:pPr>
      <w:r>
        <w:rPr>
          <w:rFonts w:asciiTheme="minorHAnsi" w:hAnsiTheme="minorHAnsi" w:cs="Calibri"/>
          <w:b/>
          <w:spacing w:val="-6"/>
        </w:rPr>
        <w:tab/>
      </w:r>
    </w:p>
    <w:p w14:paraId="2AFC174B" w14:textId="77777777" w:rsidR="00CF6E95" w:rsidRPr="009E1C41" w:rsidRDefault="00CF6E95" w:rsidP="008F1467">
      <w:pPr>
        <w:spacing w:line="240" w:lineRule="auto"/>
        <w:jc w:val="both"/>
        <w:rPr>
          <w:rFonts w:asciiTheme="minorHAnsi" w:hAnsiTheme="minorHAnsi" w:cs="Calibri"/>
          <w:b/>
          <w:spacing w:val="-6"/>
        </w:rPr>
      </w:pPr>
      <w:r w:rsidRPr="009E1C41">
        <w:rPr>
          <w:rFonts w:asciiTheme="minorHAnsi" w:hAnsiTheme="minorHAnsi" w:cs="Calibri"/>
          <w:b/>
          <w:spacing w:val="-6"/>
        </w:rPr>
        <w:t>NATURALEZA DEL ENTE</w:t>
      </w:r>
    </w:p>
    <w:p w14:paraId="24164F65" w14:textId="77777777" w:rsidR="00CF6E95" w:rsidRPr="001513F7" w:rsidRDefault="00CF6E95" w:rsidP="008F1467">
      <w:pPr>
        <w:pStyle w:val="Default"/>
        <w:spacing w:line="240" w:lineRule="auto"/>
        <w:jc w:val="both"/>
        <w:rPr>
          <w:rFonts w:asciiTheme="minorHAnsi" w:eastAsia="Arial Unicode MS" w:hAnsiTheme="minorHAnsi" w:cs="Calibri"/>
          <w:color w:val="auto"/>
          <w:spacing w:val="-6"/>
          <w:sz w:val="24"/>
          <w:szCs w:val="24"/>
          <w:lang w:eastAsia="en-US"/>
        </w:rPr>
      </w:pPr>
    </w:p>
    <w:p w14:paraId="06F0A38C" w14:textId="77777777" w:rsidR="00CF6E95" w:rsidRPr="001513F7" w:rsidRDefault="00CF6E95" w:rsidP="008F1467">
      <w:pPr>
        <w:pStyle w:val="Default"/>
        <w:spacing w:line="240" w:lineRule="auto"/>
        <w:jc w:val="both"/>
        <w:rPr>
          <w:rFonts w:asciiTheme="minorHAnsi" w:eastAsia="Arial Unicode MS" w:hAnsiTheme="minorHAnsi" w:cs="Calibri"/>
          <w:color w:val="auto"/>
          <w:spacing w:val="-6"/>
          <w:sz w:val="24"/>
          <w:szCs w:val="24"/>
          <w:lang w:eastAsia="en-US"/>
        </w:rPr>
      </w:pPr>
      <w:r w:rsidRPr="001513F7">
        <w:rPr>
          <w:rFonts w:asciiTheme="minorHAnsi" w:eastAsia="Arial Unicode MS" w:hAnsiTheme="minorHAnsi" w:cs="Calibri"/>
          <w:color w:val="auto"/>
          <w:spacing w:val="-6"/>
          <w:sz w:val="24"/>
          <w:szCs w:val="24"/>
          <w:lang w:eastAsia="en-US"/>
        </w:rPr>
        <w:t>La Superintendencia del Subsidio Familiar fue creada mediante la Ley 25 de 1981 como organismo adscrito al Ministerio de Trabajo, Empleo y Seguridad Social, hoy Ministerio del Trabajo, con el objeto de ejercer inspección, vigilancia y control a las cajas de compensación familiar, las demás entidades recaudadoras del subsidio familiar y las entidades que constituyan o administren una o varias entidades de las sometidas a su vigilancia, siempre que comprometan fondos del subsidio familiar. Pertenece al se</w:t>
      </w:r>
      <w:r>
        <w:rPr>
          <w:rFonts w:asciiTheme="minorHAnsi" w:eastAsia="Arial Unicode MS" w:hAnsiTheme="minorHAnsi" w:cs="Calibri"/>
          <w:color w:val="auto"/>
          <w:spacing w:val="-6"/>
          <w:sz w:val="24"/>
          <w:szCs w:val="24"/>
          <w:lang w:eastAsia="en-US"/>
        </w:rPr>
        <w:t>ctor central del orden nacional, y f</w:t>
      </w:r>
      <w:r w:rsidRPr="001513F7">
        <w:rPr>
          <w:rFonts w:asciiTheme="minorHAnsi" w:eastAsia="Arial Unicode MS" w:hAnsiTheme="minorHAnsi" w:cs="Calibri"/>
          <w:color w:val="auto"/>
          <w:spacing w:val="-6"/>
          <w:sz w:val="24"/>
          <w:szCs w:val="24"/>
          <w:lang w:eastAsia="en-US"/>
        </w:rPr>
        <w:t>ue reestructurada mediante Decreto 2595 de 2012.</w:t>
      </w:r>
    </w:p>
    <w:p w14:paraId="58BEDAC5" w14:textId="77777777" w:rsidR="00CF6E95" w:rsidRPr="001513F7" w:rsidRDefault="00CF6E95" w:rsidP="008F1467">
      <w:pPr>
        <w:pStyle w:val="Default"/>
        <w:spacing w:line="240" w:lineRule="auto"/>
        <w:jc w:val="both"/>
        <w:rPr>
          <w:rFonts w:asciiTheme="minorHAnsi" w:eastAsia="Arial Unicode MS" w:hAnsiTheme="minorHAnsi" w:cs="Calibri"/>
          <w:color w:val="auto"/>
          <w:spacing w:val="-6"/>
          <w:sz w:val="24"/>
          <w:szCs w:val="24"/>
          <w:lang w:eastAsia="en-US"/>
        </w:rPr>
      </w:pPr>
    </w:p>
    <w:p w14:paraId="2CDB9827" w14:textId="77777777" w:rsidR="00CF6E95" w:rsidRPr="009E1C41" w:rsidRDefault="00CF6E95" w:rsidP="008F1467">
      <w:pPr>
        <w:spacing w:line="240" w:lineRule="auto"/>
        <w:jc w:val="both"/>
        <w:rPr>
          <w:rFonts w:asciiTheme="minorHAnsi" w:eastAsia="Calibri" w:hAnsiTheme="minorHAnsi" w:cstheme="minorHAnsi"/>
          <w:b/>
          <w:spacing w:val="-6"/>
        </w:rPr>
      </w:pPr>
      <w:r w:rsidRPr="009E1C41">
        <w:rPr>
          <w:rFonts w:asciiTheme="minorHAnsi" w:eastAsia="Calibri" w:hAnsiTheme="minorHAnsi" w:cstheme="minorHAnsi"/>
          <w:b/>
          <w:spacing w:val="-6"/>
        </w:rPr>
        <w:t>FUNCIONES</w:t>
      </w:r>
    </w:p>
    <w:p w14:paraId="7F68C8CF" w14:textId="77777777" w:rsidR="00CF6E95" w:rsidRDefault="00CF6E95" w:rsidP="008F1467">
      <w:pPr>
        <w:tabs>
          <w:tab w:val="left" w:pos="1843"/>
        </w:tabs>
        <w:spacing w:line="240" w:lineRule="auto"/>
        <w:jc w:val="both"/>
        <w:rPr>
          <w:rFonts w:asciiTheme="minorHAnsi" w:hAnsiTheme="minorHAnsi"/>
          <w:lang w:eastAsia="es-CO"/>
        </w:rPr>
      </w:pPr>
    </w:p>
    <w:p w14:paraId="71ECB9B0" w14:textId="77777777" w:rsidR="00CF6E95" w:rsidRPr="00A81675" w:rsidRDefault="00CF6E95" w:rsidP="008F1467">
      <w:pPr>
        <w:tabs>
          <w:tab w:val="left" w:pos="1843"/>
        </w:tabs>
        <w:spacing w:line="240" w:lineRule="auto"/>
        <w:jc w:val="both"/>
        <w:rPr>
          <w:rFonts w:asciiTheme="minorHAnsi" w:hAnsiTheme="minorHAnsi"/>
          <w:lang w:eastAsia="es-CO"/>
        </w:rPr>
      </w:pPr>
      <w:r w:rsidRPr="00A81675">
        <w:rPr>
          <w:rFonts w:asciiTheme="minorHAnsi" w:hAnsiTheme="minorHAnsi"/>
          <w:lang w:eastAsia="es-CO"/>
        </w:rPr>
        <w:t xml:space="preserve">Las funciones de la Superintendencia están enmarcadas en </w:t>
      </w:r>
      <w:r>
        <w:rPr>
          <w:rFonts w:asciiTheme="minorHAnsi" w:hAnsiTheme="minorHAnsi"/>
          <w:lang w:eastAsia="es-CO"/>
        </w:rPr>
        <w:t xml:space="preserve">el </w:t>
      </w:r>
      <w:r w:rsidRPr="00A81675">
        <w:rPr>
          <w:rFonts w:asciiTheme="minorHAnsi" w:hAnsiTheme="minorHAnsi"/>
          <w:lang w:eastAsia="es-CO"/>
        </w:rPr>
        <w:t>Decreto 2150 de 1992</w:t>
      </w:r>
      <w:r>
        <w:rPr>
          <w:rFonts w:asciiTheme="minorHAnsi" w:hAnsiTheme="minorHAnsi"/>
          <w:lang w:eastAsia="es-CO"/>
        </w:rPr>
        <w:t>,</w:t>
      </w:r>
      <w:r w:rsidRPr="00A81675">
        <w:rPr>
          <w:rFonts w:asciiTheme="minorHAnsi" w:hAnsiTheme="minorHAnsi"/>
          <w:lang w:eastAsia="es-CO"/>
        </w:rPr>
        <w:t xml:space="preserve"> el artículo 24 de la Ley 789 de 2002 y </w:t>
      </w:r>
      <w:r>
        <w:rPr>
          <w:rFonts w:asciiTheme="minorHAnsi" w:hAnsiTheme="minorHAnsi"/>
          <w:lang w:eastAsia="es-CO"/>
        </w:rPr>
        <w:t xml:space="preserve">el </w:t>
      </w:r>
      <w:r w:rsidRPr="00A81675">
        <w:rPr>
          <w:rFonts w:asciiTheme="minorHAnsi" w:hAnsiTheme="minorHAnsi"/>
          <w:lang w:eastAsia="es-CO"/>
        </w:rPr>
        <w:t>Decreto 2595 de 2012</w:t>
      </w:r>
      <w:r>
        <w:rPr>
          <w:rFonts w:asciiTheme="minorHAnsi" w:hAnsiTheme="minorHAnsi"/>
          <w:lang w:eastAsia="es-CO"/>
        </w:rPr>
        <w:t>; entre otras las siguientes:</w:t>
      </w:r>
    </w:p>
    <w:p w14:paraId="219C84F5" w14:textId="77777777" w:rsidR="00CF6E95" w:rsidRPr="00A81675" w:rsidRDefault="00CF6E95" w:rsidP="008F1467">
      <w:pPr>
        <w:tabs>
          <w:tab w:val="left" w:pos="1843"/>
        </w:tabs>
        <w:spacing w:line="240" w:lineRule="auto"/>
        <w:jc w:val="both"/>
        <w:rPr>
          <w:rFonts w:asciiTheme="minorHAnsi" w:hAnsiTheme="minorHAnsi"/>
          <w:lang w:eastAsia="es-CO"/>
        </w:rPr>
      </w:pPr>
    </w:p>
    <w:p w14:paraId="0CA573C3" w14:textId="77777777" w:rsidR="00CF6E95" w:rsidRDefault="00CF6E95" w:rsidP="008F1467">
      <w:pPr>
        <w:pStyle w:val="Prrafodelista"/>
        <w:numPr>
          <w:ilvl w:val="0"/>
          <w:numId w:val="11"/>
        </w:numPr>
        <w:tabs>
          <w:tab w:val="left" w:pos="1843"/>
        </w:tabs>
        <w:spacing w:line="240" w:lineRule="auto"/>
        <w:jc w:val="both"/>
        <w:rPr>
          <w:rFonts w:asciiTheme="minorHAnsi" w:eastAsia="Arial Unicode MS" w:hAnsiTheme="minorHAnsi"/>
          <w:sz w:val="24"/>
          <w:szCs w:val="24"/>
          <w:bdr w:val="nil"/>
          <w:lang w:eastAsia="es-CO"/>
        </w:rPr>
      </w:pPr>
      <w:r w:rsidRPr="00A81675">
        <w:rPr>
          <w:rFonts w:asciiTheme="minorHAnsi" w:eastAsia="Arial Unicode MS" w:hAnsiTheme="minorHAnsi"/>
          <w:sz w:val="24"/>
          <w:szCs w:val="24"/>
          <w:bdr w:val="nil"/>
          <w:lang w:eastAsia="es-CO"/>
        </w:rPr>
        <w:t>Vigilar el cumplimiento de las disposiciones constitucionales y legales relacionadas con la organización y funcionamiento de las Cajas de Compensación Familiar; las demás entidades recaudadoras y pagadoras del subsidio familiar, en cuanto al cumplimiento de este servicio y las entidades que constituyan o administren una o varias de las entidades sometidas a su vigilancia, siempre que comprometan fondos del subsidio familiar.</w:t>
      </w:r>
    </w:p>
    <w:p w14:paraId="4256C1A1" w14:textId="77777777" w:rsidR="00CF6E95" w:rsidRPr="00A81675" w:rsidRDefault="00CF6E95" w:rsidP="008F1467">
      <w:pPr>
        <w:pStyle w:val="Prrafodelista"/>
        <w:tabs>
          <w:tab w:val="left" w:pos="1843"/>
        </w:tabs>
        <w:spacing w:line="240" w:lineRule="auto"/>
        <w:ind w:left="778"/>
        <w:jc w:val="both"/>
        <w:rPr>
          <w:rFonts w:asciiTheme="minorHAnsi" w:eastAsia="Arial Unicode MS" w:hAnsiTheme="minorHAnsi"/>
          <w:sz w:val="24"/>
          <w:szCs w:val="24"/>
          <w:bdr w:val="nil"/>
          <w:lang w:eastAsia="es-CO"/>
        </w:rPr>
      </w:pPr>
    </w:p>
    <w:p w14:paraId="154F0366" w14:textId="77777777" w:rsidR="00CF6E95" w:rsidRDefault="00CF6E95" w:rsidP="008F1467">
      <w:pPr>
        <w:pStyle w:val="Prrafodelista"/>
        <w:numPr>
          <w:ilvl w:val="0"/>
          <w:numId w:val="11"/>
        </w:numPr>
        <w:tabs>
          <w:tab w:val="left" w:pos="1843"/>
        </w:tabs>
        <w:spacing w:line="240" w:lineRule="auto"/>
        <w:jc w:val="both"/>
        <w:rPr>
          <w:rFonts w:asciiTheme="minorHAnsi" w:eastAsia="Arial Unicode MS" w:hAnsiTheme="minorHAnsi"/>
          <w:sz w:val="24"/>
          <w:szCs w:val="24"/>
          <w:bdr w:val="nil"/>
          <w:lang w:eastAsia="es-CO"/>
        </w:rPr>
      </w:pPr>
      <w:r w:rsidRPr="00A81675">
        <w:rPr>
          <w:rFonts w:asciiTheme="minorHAnsi" w:eastAsia="Arial Unicode MS" w:hAnsiTheme="minorHAnsi"/>
          <w:sz w:val="24"/>
          <w:szCs w:val="24"/>
          <w:bdr w:val="nil"/>
          <w:lang w:eastAsia="es-CO"/>
        </w:rPr>
        <w:t>Reconocer, suspender o cancelar la personería jurídica de las entidades sometidas a su vigilancia.</w:t>
      </w:r>
    </w:p>
    <w:p w14:paraId="13422597" w14:textId="77777777" w:rsidR="00CF6E95" w:rsidRPr="009E1C41" w:rsidRDefault="00CF6E95" w:rsidP="008F1467">
      <w:pPr>
        <w:tabs>
          <w:tab w:val="left" w:pos="1843"/>
        </w:tabs>
        <w:spacing w:line="240" w:lineRule="auto"/>
        <w:jc w:val="both"/>
        <w:rPr>
          <w:rFonts w:asciiTheme="minorHAnsi" w:hAnsiTheme="minorHAnsi"/>
          <w:lang w:eastAsia="es-CO"/>
        </w:rPr>
      </w:pPr>
    </w:p>
    <w:p w14:paraId="6BA8DAE9" w14:textId="77777777" w:rsidR="00CF6E95" w:rsidRDefault="00CF6E95" w:rsidP="008F1467">
      <w:pPr>
        <w:pStyle w:val="Prrafodelista"/>
        <w:numPr>
          <w:ilvl w:val="0"/>
          <w:numId w:val="11"/>
        </w:numPr>
        <w:tabs>
          <w:tab w:val="left" w:pos="1843"/>
        </w:tabs>
        <w:spacing w:line="240" w:lineRule="auto"/>
        <w:jc w:val="both"/>
        <w:rPr>
          <w:rFonts w:asciiTheme="minorHAnsi" w:eastAsia="Arial Unicode MS" w:hAnsiTheme="minorHAnsi"/>
          <w:sz w:val="24"/>
          <w:szCs w:val="24"/>
          <w:bdr w:val="nil"/>
          <w:lang w:eastAsia="es-CO"/>
        </w:rPr>
      </w:pPr>
      <w:r w:rsidRPr="00A81675">
        <w:rPr>
          <w:rFonts w:asciiTheme="minorHAnsi" w:eastAsia="Arial Unicode MS" w:hAnsiTheme="minorHAnsi"/>
          <w:sz w:val="24"/>
          <w:szCs w:val="24"/>
          <w:bdr w:val="nil"/>
          <w:lang w:eastAsia="es-CO"/>
        </w:rPr>
        <w:t>Velar por el cumplimiento de las normas y principios relacionados con la eficiencia, eficacia y solidaridad y el control de gestión de las Cajas de Compensación Familiar o las entidades que estas constituyan, administren o participen, como asociadas o accionistas, con relación a la prestación de los servicios sociales a su cargo.</w:t>
      </w:r>
    </w:p>
    <w:p w14:paraId="4785CF03" w14:textId="77777777" w:rsidR="00927507" w:rsidRDefault="00927507" w:rsidP="008F1467">
      <w:pPr>
        <w:autoSpaceDE w:val="0"/>
        <w:autoSpaceDN w:val="0"/>
        <w:adjustRightInd w:val="0"/>
        <w:spacing w:line="240" w:lineRule="auto"/>
        <w:jc w:val="left"/>
        <w:rPr>
          <w:rFonts w:asciiTheme="minorHAnsi" w:eastAsia="Calibri" w:hAnsiTheme="minorHAnsi" w:cstheme="minorHAnsi"/>
          <w:b/>
          <w:spacing w:val="-6"/>
        </w:rPr>
      </w:pPr>
    </w:p>
    <w:p w14:paraId="69A95E45" w14:textId="5749DBE5" w:rsidR="00CF6E95" w:rsidRPr="00A85979" w:rsidRDefault="00CF6E95" w:rsidP="008F1467">
      <w:pPr>
        <w:autoSpaceDE w:val="0"/>
        <w:autoSpaceDN w:val="0"/>
        <w:adjustRightInd w:val="0"/>
        <w:spacing w:line="240" w:lineRule="auto"/>
        <w:jc w:val="left"/>
        <w:rPr>
          <w:rFonts w:asciiTheme="minorHAnsi" w:eastAsia="Calibri" w:hAnsiTheme="minorHAnsi" w:cstheme="minorHAnsi"/>
          <w:b/>
          <w:spacing w:val="-6"/>
        </w:rPr>
      </w:pPr>
      <w:r w:rsidRPr="00A85979">
        <w:rPr>
          <w:rFonts w:asciiTheme="minorHAnsi" w:eastAsia="Calibri" w:hAnsiTheme="minorHAnsi" w:cstheme="minorHAnsi"/>
          <w:b/>
          <w:spacing w:val="-6"/>
        </w:rPr>
        <w:t xml:space="preserve">ÓRGANOS DE DIRECCIÓN Y </w:t>
      </w:r>
      <w:r>
        <w:rPr>
          <w:rFonts w:asciiTheme="minorHAnsi" w:eastAsia="Calibri" w:hAnsiTheme="minorHAnsi" w:cstheme="minorHAnsi"/>
          <w:b/>
          <w:spacing w:val="-6"/>
        </w:rPr>
        <w:t>ADMINISTRACIÓN</w:t>
      </w:r>
      <w:r w:rsidRPr="00A85979">
        <w:rPr>
          <w:rFonts w:asciiTheme="minorHAnsi" w:eastAsia="Calibri" w:hAnsiTheme="minorHAnsi" w:cstheme="minorHAnsi"/>
          <w:b/>
          <w:spacing w:val="-6"/>
        </w:rPr>
        <w:t xml:space="preserve"> </w:t>
      </w:r>
    </w:p>
    <w:p w14:paraId="21927867" w14:textId="77777777" w:rsidR="00CF6E95" w:rsidRDefault="00CF6E95" w:rsidP="008F1467">
      <w:pPr>
        <w:tabs>
          <w:tab w:val="left" w:pos="1843"/>
        </w:tabs>
        <w:spacing w:line="240" w:lineRule="auto"/>
        <w:jc w:val="both"/>
        <w:rPr>
          <w:rFonts w:ascii="Arial" w:hAnsi="Arial" w:cs="Arial"/>
          <w:b/>
          <w:bCs/>
          <w:color w:val="000000"/>
          <w:sz w:val="22"/>
          <w:szCs w:val="22"/>
          <w:bdr w:val="none" w:sz="0" w:space="0" w:color="auto"/>
          <w:lang w:eastAsia="es-CO"/>
        </w:rPr>
      </w:pPr>
    </w:p>
    <w:p w14:paraId="0B21BA26" w14:textId="77777777" w:rsidR="00CF6E95" w:rsidRPr="009F5303" w:rsidRDefault="00CF6E95" w:rsidP="008F1467">
      <w:pPr>
        <w:tabs>
          <w:tab w:val="left" w:pos="1843"/>
        </w:tabs>
        <w:spacing w:line="240" w:lineRule="auto"/>
        <w:jc w:val="both"/>
        <w:rPr>
          <w:rFonts w:asciiTheme="minorHAnsi" w:hAnsiTheme="minorHAnsi" w:cs="Calibri"/>
          <w:spacing w:val="-6"/>
        </w:rPr>
      </w:pPr>
      <w:r w:rsidRPr="009F5303">
        <w:rPr>
          <w:rFonts w:asciiTheme="minorHAnsi" w:hAnsiTheme="minorHAnsi" w:cs="Calibri"/>
          <w:spacing w:val="-6"/>
        </w:rPr>
        <w:t xml:space="preserve">La Superintendencia del Subsidio Familiar está a cargo del Superintendente, servidor de libre nombramiento y remoción del </w:t>
      </w:r>
      <w:r w:rsidR="00B01F0A">
        <w:rPr>
          <w:rFonts w:asciiTheme="minorHAnsi" w:hAnsiTheme="minorHAnsi" w:cs="Calibri"/>
          <w:spacing w:val="-6"/>
        </w:rPr>
        <w:t>Presidente</w:t>
      </w:r>
      <w:r w:rsidRPr="009F5303">
        <w:rPr>
          <w:rFonts w:asciiTheme="minorHAnsi" w:hAnsiTheme="minorHAnsi" w:cs="Calibri"/>
          <w:spacing w:val="-6"/>
        </w:rPr>
        <w:t xml:space="preserve"> de la República, quien ejercerá la dirección con la inmediata colaboración de sus delegadas, así: para estudios especiales y evaluación de proyectos, para la gestión y para la responsabilidad administrativa y medidas especiales. Mediante </w:t>
      </w:r>
      <w:r>
        <w:rPr>
          <w:rFonts w:asciiTheme="minorHAnsi" w:hAnsiTheme="minorHAnsi" w:cs="Calibri"/>
          <w:spacing w:val="-6"/>
        </w:rPr>
        <w:t>Decreto</w:t>
      </w:r>
      <w:r w:rsidRPr="009F5303">
        <w:rPr>
          <w:rFonts w:asciiTheme="minorHAnsi" w:hAnsiTheme="minorHAnsi" w:cs="Calibri"/>
          <w:spacing w:val="-6"/>
        </w:rPr>
        <w:t xml:space="preserve"> 2130 del 15 de </w:t>
      </w:r>
      <w:r w:rsidRPr="009F5303">
        <w:rPr>
          <w:rFonts w:asciiTheme="minorHAnsi" w:hAnsiTheme="minorHAnsi" w:cs="Calibri"/>
          <w:spacing w:val="-6"/>
        </w:rPr>
        <w:lastRenderedPageBreak/>
        <w:t>noviembre de 2018 expedido por la Presidencia de la República, se nombra a la Doctora Paola Andrea Meneses Mosquera como directora de la Superintendencia del Subsidio Familiar quien toma posesión del cargo bajo el acta</w:t>
      </w:r>
      <w:r>
        <w:rPr>
          <w:rFonts w:asciiTheme="minorHAnsi" w:hAnsiTheme="minorHAnsi" w:cs="Calibri"/>
          <w:spacing w:val="-6"/>
        </w:rPr>
        <w:t xml:space="preserve"> </w:t>
      </w:r>
      <w:r w:rsidRPr="009F5303">
        <w:rPr>
          <w:rFonts w:asciiTheme="minorHAnsi" w:hAnsiTheme="minorHAnsi" w:cs="Calibri"/>
          <w:spacing w:val="-6"/>
        </w:rPr>
        <w:t>179 de</w:t>
      </w:r>
      <w:r>
        <w:rPr>
          <w:rFonts w:asciiTheme="minorHAnsi" w:hAnsiTheme="minorHAnsi" w:cs="Calibri"/>
          <w:spacing w:val="-6"/>
        </w:rPr>
        <w:t>l</w:t>
      </w:r>
      <w:r w:rsidRPr="009F5303">
        <w:rPr>
          <w:rFonts w:asciiTheme="minorHAnsi" w:hAnsiTheme="minorHAnsi" w:cs="Calibri"/>
          <w:spacing w:val="-6"/>
        </w:rPr>
        <w:t xml:space="preserve"> 22 de noviembre de 2018.</w:t>
      </w:r>
    </w:p>
    <w:p w14:paraId="27EEF629" w14:textId="77777777" w:rsidR="00CF6E95" w:rsidRDefault="00CF6E95" w:rsidP="008F1467">
      <w:pPr>
        <w:tabs>
          <w:tab w:val="left" w:pos="1843"/>
        </w:tabs>
        <w:spacing w:line="240" w:lineRule="auto"/>
        <w:jc w:val="both"/>
        <w:rPr>
          <w:rFonts w:asciiTheme="minorHAnsi" w:hAnsiTheme="minorHAnsi"/>
          <w:lang w:val="es-US" w:eastAsia="es-CO"/>
        </w:rPr>
      </w:pPr>
    </w:p>
    <w:p w14:paraId="156638C5" w14:textId="77777777" w:rsidR="00CF6E95" w:rsidRPr="00974A59" w:rsidRDefault="00CF6E95" w:rsidP="004064E8">
      <w:pPr>
        <w:pStyle w:val="Prrafodelista"/>
        <w:numPr>
          <w:ilvl w:val="0"/>
          <w:numId w:val="14"/>
        </w:numPr>
        <w:spacing w:line="240" w:lineRule="auto"/>
        <w:ind w:left="426" w:right="141" w:hanging="426"/>
        <w:jc w:val="left"/>
        <w:rPr>
          <w:rFonts w:asciiTheme="minorHAnsi" w:eastAsia="Arial Unicode MS" w:hAnsiTheme="minorHAnsi"/>
          <w:b/>
          <w:sz w:val="28"/>
        </w:rPr>
      </w:pPr>
      <w:r w:rsidRPr="00974A59">
        <w:rPr>
          <w:rFonts w:asciiTheme="minorHAnsi" w:eastAsia="Arial Unicode MS" w:hAnsiTheme="minorHAnsi"/>
          <w:b/>
          <w:sz w:val="28"/>
        </w:rPr>
        <w:t>POLÍTICAS Y PRÁCTICAS CONTABLES</w:t>
      </w:r>
    </w:p>
    <w:p w14:paraId="0D9CA80C" w14:textId="77777777" w:rsidR="00CF6E95" w:rsidRPr="00071E2E" w:rsidRDefault="00CF6E95" w:rsidP="008F1467">
      <w:pPr>
        <w:pStyle w:val="Prrafodelista"/>
        <w:spacing w:line="240" w:lineRule="auto"/>
        <w:ind w:left="284"/>
        <w:jc w:val="both"/>
        <w:rPr>
          <w:rFonts w:asciiTheme="minorHAnsi" w:eastAsia="Calibri" w:hAnsiTheme="minorHAnsi" w:cstheme="minorHAnsi"/>
          <w:spacing w:val="-6"/>
        </w:rPr>
      </w:pPr>
    </w:p>
    <w:p w14:paraId="4DE79CF7" w14:textId="77777777" w:rsidR="00CF6E95" w:rsidRDefault="008D6401" w:rsidP="008F1467">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heme="minorHAnsi" w:eastAsia="Calibri" w:hAnsiTheme="minorHAnsi" w:cstheme="minorHAnsi"/>
          <w:color w:val="auto"/>
          <w:spacing w:val="-6"/>
          <w:sz w:val="24"/>
          <w:szCs w:val="24"/>
          <w:lang w:eastAsia="en-US"/>
        </w:rPr>
      </w:pPr>
      <w:r>
        <w:rPr>
          <w:rFonts w:asciiTheme="minorHAnsi" w:eastAsia="Calibri" w:hAnsiTheme="minorHAnsi" w:cstheme="minorHAnsi"/>
          <w:color w:val="auto"/>
          <w:spacing w:val="-6"/>
          <w:sz w:val="24"/>
          <w:szCs w:val="24"/>
          <w:lang w:eastAsia="en-US"/>
        </w:rPr>
        <w:t xml:space="preserve">Bajo </w:t>
      </w:r>
      <w:r w:rsidR="004D1CDE" w:rsidRPr="008F1467">
        <w:rPr>
          <w:rFonts w:asciiTheme="minorHAnsi" w:eastAsia="Calibri" w:hAnsiTheme="minorHAnsi" w:cstheme="minorHAnsi"/>
          <w:color w:val="auto"/>
          <w:spacing w:val="-6"/>
          <w:sz w:val="24"/>
          <w:szCs w:val="24"/>
          <w:lang w:eastAsia="en-US"/>
        </w:rPr>
        <w:t>la</w:t>
      </w:r>
      <w:r w:rsidR="004D1CDE">
        <w:rPr>
          <w:rFonts w:asciiTheme="minorHAnsi" w:eastAsia="Calibri" w:hAnsiTheme="minorHAnsi" w:cstheme="minorHAnsi"/>
          <w:b/>
          <w:color w:val="auto"/>
          <w:spacing w:val="-6"/>
          <w:sz w:val="24"/>
          <w:szCs w:val="24"/>
          <w:lang w:eastAsia="en-US"/>
        </w:rPr>
        <w:t xml:space="preserve"> </w:t>
      </w:r>
      <w:r w:rsidR="004D1CDE" w:rsidRPr="00CE7A91">
        <w:rPr>
          <w:rFonts w:asciiTheme="minorHAnsi" w:eastAsia="Calibri" w:hAnsiTheme="minorHAnsi" w:cstheme="minorHAnsi"/>
          <w:color w:val="auto"/>
          <w:spacing w:val="-6"/>
          <w:sz w:val="24"/>
          <w:szCs w:val="24"/>
          <w:lang w:eastAsia="en-US"/>
        </w:rPr>
        <w:t>Resolución 0926 de 2017</w:t>
      </w:r>
      <w:r w:rsidR="004D1CDE">
        <w:rPr>
          <w:rFonts w:asciiTheme="minorHAnsi" w:eastAsia="Calibri" w:hAnsiTheme="minorHAnsi" w:cstheme="minorHAnsi"/>
          <w:color w:val="auto"/>
          <w:spacing w:val="-6"/>
          <w:sz w:val="24"/>
          <w:szCs w:val="24"/>
          <w:lang w:eastAsia="en-US"/>
        </w:rPr>
        <w:t xml:space="preserve"> </w:t>
      </w:r>
      <w:r>
        <w:rPr>
          <w:rFonts w:asciiTheme="minorHAnsi" w:eastAsia="Calibri" w:hAnsiTheme="minorHAnsi" w:cstheme="minorHAnsi"/>
          <w:color w:val="auto"/>
          <w:spacing w:val="-6"/>
          <w:sz w:val="24"/>
          <w:szCs w:val="24"/>
          <w:lang w:eastAsia="en-US"/>
        </w:rPr>
        <w:t xml:space="preserve">se </w:t>
      </w:r>
      <w:r w:rsidR="004D1CDE">
        <w:rPr>
          <w:rFonts w:asciiTheme="minorHAnsi" w:eastAsia="Calibri" w:hAnsiTheme="minorHAnsi" w:cstheme="minorHAnsi"/>
          <w:color w:val="auto"/>
          <w:spacing w:val="-6"/>
          <w:sz w:val="24"/>
          <w:szCs w:val="24"/>
          <w:lang w:eastAsia="en-US"/>
        </w:rPr>
        <w:t>estableció el</w:t>
      </w:r>
      <w:r w:rsidR="004D1CDE" w:rsidRPr="008D6401">
        <w:rPr>
          <w:rFonts w:asciiTheme="minorHAnsi" w:eastAsia="Calibri" w:hAnsiTheme="minorHAnsi" w:cstheme="minorHAnsi"/>
          <w:color w:val="auto"/>
          <w:spacing w:val="-6"/>
          <w:sz w:val="24"/>
          <w:szCs w:val="24"/>
          <w:lang w:eastAsia="en-US"/>
        </w:rPr>
        <w:t xml:space="preserve"> </w:t>
      </w:r>
      <w:r w:rsidR="00CF6E95" w:rsidRPr="008F1467">
        <w:rPr>
          <w:rFonts w:asciiTheme="minorHAnsi" w:eastAsia="Calibri" w:hAnsiTheme="minorHAnsi" w:cstheme="minorHAnsi"/>
          <w:color w:val="auto"/>
          <w:spacing w:val="-6"/>
          <w:sz w:val="24"/>
          <w:szCs w:val="24"/>
          <w:lang w:eastAsia="en-US"/>
        </w:rPr>
        <w:t>Manual de Políticas Contables</w:t>
      </w:r>
      <w:r>
        <w:rPr>
          <w:rFonts w:asciiTheme="minorHAnsi" w:eastAsia="Calibri" w:hAnsiTheme="minorHAnsi" w:cstheme="minorHAnsi"/>
          <w:color w:val="auto"/>
          <w:spacing w:val="-6"/>
          <w:sz w:val="24"/>
          <w:szCs w:val="24"/>
          <w:lang w:eastAsia="en-US"/>
        </w:rPr>
        <w:t xml:space="preserve"> de la Superintendencia de Subsidio Familiar,</w:t>
      </w:r>
      <w:r w:rsidR="00CF6E95" w:rsidRPr="008F1467">
        <w:rPr>
          <w:rFonts w:asciiTheme="minorHAnsi" w:eastAsia="Calibri" w:hAnsiTheme="minorHAnsi" w:cstheme="minorHAnsi"/>
          <w:color w:val="auto"/>
          <w:spacing w:val="-6"/>
          <w:sz w:val="24"/>
          <w:szCs w:val="24"/>
          <w:lang w:eastAsia="en-US"/>
        </w:rPr>
        <w:t xml:space="preserve"> </w:t>
      </w:r>
      <w:r>
        <w:rPr>
          <w:rFonts w:asciiTheme="minorHAnsi" w:eastAsia="Calibri" w:hAnsiTheme="minorHAnsi" w:cstheme="minorHAnsi"/>
          <w:color w:val="auto"/>
          <w:spacing w:val="-6"/>
          <w:sz w:val="24"/>
          <w:szCs w:val="24"/>
          <w:lang w:eastAsia="en-US"/>
        </w:rPr>
        <w:t>para la aplicación d</w:t>
      </w:r>
      <w:r w:rsidR="00CF6E95" w:rsidRPr="008F1467">
        <w:rPr>
          <w:rFonts w:asciiTheme="minorHAnsi" w:eastAsia="Calibri" w:hAnsiTheme="minorHAnsi" w:cstheme="minorHAnsi"/>
          <w:color w:val="auto"/>
          <w:spacing w:val="-6"/>
          <w:sz w:val="24"/>
          <w:szCs w:val="24"/>
          <w:lang w:eastAsia="en-US"/>
        </w:rPr>
        <w:t>el Nuevo Marco Normativo de Contabilidad Pública como Entidad de Gobierno</w:t>
      </w:r>
      <w:r w:rsidR="00CF6E95" w:rsidRPr="008D6401">
        <w:rPr>
          <w:rFonts w:asciiTheme="minorHAnsi" w:eastAsia="Calibri" w:hAnsiTheme="minorHAnsi" w:cstheme="minorHAnsi"/>
          <w:color w:val="auto"/>
          <w:spacing w:val="-6"/>
          <w:sz w:val="24"/>
          <w:szCs w:val="24"/>
          <w:lang w:eastAsia="en-US"/>
        </w:rPr>
        <w:t xml:space="preserve">. </w:t>
      </w:r>
    </w:p>
    <w:p w14:paraId="497D89F2" w14:textId="77777777" w:rsidR="00CF6E95" w:rsidRDefault="00CF6E95" w:rsidP="008F1467">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60"/>
        <w:jc w:val="both"/>
        <w:rPr>
          <w:rFonts w:asciiTheme="minorHAnsi" w:eastAsia="Calibri" w:hAnsiTheme="minorHAnsi" w:cstheme="minorHAnsi"/>
          <w:color w:val="auto"/>
          <w:spacing w:val="-6"/>
          <w:sz w:val="24"/>
          <w:szCs w:val="24"/>
          <w:lang w:eastAsia="en-US"/>
        </w:rPr>
      </w:pPr>
    </w:p>
    <w:p w14:paraId="7021D710" w14:textId="77777777" w:rsidR="00CF6E95" w:rsidRPr="00D439D5" w:rsidRDefault="009A6FC5" w:rsidP="008F1467">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heme="minorHAnsi" w:eastAsia="Calibri" w:hAnsiTheme="minorHAnsi" w:cstheme="minorHAnsi"/>
          <w:color w:val="auto"/>
          <w:spacing w:val="-6"/>
          <w:sz w:val="24"/>
          <w:szCs w:val="24"/>
          <w:lang w:eastAsia="en-US"/>
        </w:rPr>
      </w:pPr>
      <w:r w:rsidRPr="009A6FC5">
        <w:rPr>
          <w:rFonts w:asciiTheme="minorHAnsi" w:eastAsia="Calibri" w:hAnsiTheme="minorHAnsi" w:cstheme="minorHAnsi"/>
          <w:color w:val="auto"/>
          <w:spacing w:val="-6"/>
          <w:sz w:val="24"/>
          <w:szCs w:val="24"/>
          <w:lang w:eastAsia="en-US"/>
        </w:rPr>
        <w:t>Así</w:t>
      </w:r>
      <w:r w:rsidRPr="008F1467">
        <w:rPr>
          <w:rFonts w:asciiTheme="minorHAnsi" w:eastAsia="Calibri" w:hAnsiTheme="minorHAnsi" w:cstheme="minorHAnsi"/>
          <w:color w:val="auto"/>
          <w:spacing w:val="-6"/>
          <w:sz w:val="24"/>
          <w:szCs w:val="24"/>
          <w:lang w:eastAsia="en-US"/>
        </w:rPr>
        <w:t xml:space="preserve"> mismo, se establecieron </w:t>
      </w:r>
      <w:r w:rsidR="00CF6E95" w:rsidRPr="008F1467">
        <w:rPr>
          <w:rFonts w:asciiTheme="minorHAnsi" w:eastAsia="Calibri" w:hAnsiTheme="minorHAnsi" w:cstheme="minorHAnsi"/>
          <w:color w:val="auto"/>
          <w:spacing w:val="-6"/>
          <w:sz w:val="24"/>
          <w:szCs w:val="24"/>
          <w:lang w:eastAsia="en-US"/>
        </w:rPr>
        <w:t>Políticas de Operación</w:t>
      </w:r>
      <w:r>
        <w:rPr>
          <w:rFonts w:asciiTheme="minorHAnsi" w:eastAsia="Calibri" w:hAnsiTheme="minorHAnsi" w:cstheme="minorHAnsi"/>
          <w:color w:val="auto"/>
          <w:spacing w:val="-6"/>
          <w:sz w:val="24"/>
          <w:szCs w:val="24"/>
          <w:lang w:eastAsia="en-US"/>
        </w:rPr>
        <w:t xml:space="preserve"> en el </w:t>
      </w:r>
      <w:r w:rsidR="00CF6E95" w:rsidRPr="008F1467">
        <w:rPr>
          <w:rFonts w:asciiTheme="minorHAnsi" w:eastAsia="Calibri" w:hAnsiTheme="minorHAnsi" w:cstheme="minorHAnsi"/>
          <w:color w:val="auto"/>
          <w:spacing w:val="-6"/>
          <w:sz w:val="24"/>
          <w:szCs w:val="24"/>
          <w:lang w:eastAsia="en-US"/>
        </w:rPr>
        <w:t>Sistema Integrado de Gestión- SIG</w:t>
      </w:r>
      <w:r>
        <w:rPr>
          <w:rFonts w:asciiTheme="minorHAnsi" w:eastAsia="Calibri" w:hAnsiTheme="minorHAnsi" w:cstheme="minorHAnsi"/>
          <w:color w:val="auto"/>
          <w:spacing w:val="-6"/>
          <w:sz w:val="24"/>
          <w:szCs w:val="24"/>
          <w:lang w:eastAsia="en-US"/>
        </w:rPr>
        <w:t>, e</w:t>
      </w:r>
      <w:r w:rsidR="00CF6E95" w:rsidRPr="00D439D5">
        <w:rPr>
          <w:rFonts w:asciiTheme="minorHAnsi" w:eastAsia="Calibri" w:hAnsiTheme="minorHAnsi" w:cstheme="minorHAnsi"/>
          <w:color w:val="auto"/>
          <w:spacing w:val="-6"/>
          <w:sz w:val="24"/>
          <w:szCs w:val="24"/>
          <w:lang w:eastAsia="en-US"/>
        </w:rPr>
        <w:t>n el que se define el manejo que debe dar la entidad a la información, para que fluya de otras dependencias hacia el Grupo de Gestión financiera - Área Contable y los soportes e información que deben allegar los responsables.</w:t>
      </w:r>
    </w:p>
    <w:p w14:paraId="5D446BF5" w14:textId="77777777" w:rsidR="00CF6E95" w:rsidRDefault="00CF6E95" w:rsidP="008F1467">
      <w:pPr>
        <w:pStyle w:val="Prrafodelista"/>
        <w:spacing w:line="240" w:lineRule="auto"/>
        <w:rPr>
          <w:rFonts w:asciiTheme="minorHAnsi" w:hAnsiTheme="minorHAnsi" w:cstheme="minorHAnsi"/>
          <w:spacing w:val="-6"/>
        </w:rPr>
      </w:pPr>
    </w:p>
    <w:p w14:paraId="24EE8C9E" w14:textId="1821F632" w:rsidR="00CF6E95" w:rsidRPr="00C87434" w:rsidRDefault="00CF6E95" w:rsidP="008F1467">
      <w:pPr>
        <w:spacing w:line="240" w:lineRule="auto"/>
        <w:jc w:val="both"/>
        <w:rPr>
          <w:rFonts w:asciiTheme="minorHAnsi" w:eastAsia="Calibri" w:hAnsiTheme="minorHAnsi" w:cstheme="minorHAnsi"/>
          <w:spacing w:val="-6"/>
        </w:rPr>
      </w:pPr>
      <w:r w:rsidRPr="00C87434">
        <w:rPr>
          <w:rFonts w:asciiTheme="minorHAnsi" w:eastAsia="Calibri" w:hAnsiTheme="minorHAnsi" w:cstheme="minorHAnsi"/>
          <w:spacing w:val="-6"/>
        </w:rPr>
        <w:t>De conformidad con lo señalado en el Libro 2 de la Parte 9 del Decreto 1068 de 2015, por medio del cual se reglamenta el Sistema Integrado de Información Financiera – SIIF Nación, la Entidad utilizó los parámetros establecidos por el Ministerio de Hacienda y Crédito Público y la Contaduría General de la Nación para las entidades en línea. Por lo anterior</w:t>
      </w:r>
      <w:r w:rsidR="00315C05">
        <w:rPr>
          <w:rFonts w:asciiTheme="minorHAnsi" w:eastAsia="Calibri" w:hAnsiTheme="minorHAnsi" w:cstheme="minorHAnsi"/>
          <w:spacing w:val="-6"/>
        </w:rPr>
        <w:t xml:space="preserve">, para el cierre del mes de </w:t>
      </w:r>
      <w:r w:rsidR="00BA6A4E">
        <w:rPr>
          <w:rFonts w:asciiTheme="minorHAnsi" w:eastAsia="Calibri" w:hAnsiTheme="minorHAnsi" w:cstheme="minorHAnsi"/>
          <w:spacing w:val="-6"/>
        </w:rPr>
        <w:t>septiembre d</w:t>
      </w:r>
      <w:r w:rsidR="00315C05">
        <w:rPr>
          <w:rFonts w:asciiTheme="minorHAnsi" w:eastAsia="Calibri" w:hAnsiTheme="minorHAnsi" w:cstheme="minorHAnsi"/>
          <w:spacing w:val="-6"/>
        </w:rPr>
        <w:t xml:space="preserve">e 2019 </w:t>
      </w:r>
      <w:r w:rsidRPr="00C87434">
        <w:rPr>
          <w:rFonts w:asciiTheme="minorHAnsi" w:eastAsia="Calibri" w:hAnsiTheme="minorHAnsi" w:cstheme="minorHAnsi"/>
          <w:spacing w:val="-6"/>
        </w:rPr>
        <w:t>se tuvieron en cuenta las tablas, instructivos, guías y manuales publicados por las mismas entidades.</w:t>
      </w:r>
      <w:r w:rsidRPr="00C87434">
        <w:rPr>
          <w:rFonts w:asciiTheme="minorHAnsi" w:eastAsia="Calibri" w:hAnsiTheme="minorHAnsi" w:cstheme="minorHAnsi"/>
          <w:spacing w:val="-6"/>
        </w:rPr>
        <w:cr/>
      </w:r>
    </w:p>
    <w:p w14:paraId="6E95517A" w14:textId="3D2FD420" w:rsidR="00CF6E95" w:rsidRPr="00C87434" w:rsidRDefault="00CF6E95" w:rsidP="008F1467">
      <w:pPr>
        <w:spacing w:line="240" w:lineRule="auto"/>
        <w:jc w:val="both"/>
        <w:rPr>
          <w:rFonts w:asciiTheme="minorHAnsi" w:eastAsia="Calibri" w:hAnsiTheme="minorHAnsi" w:cstheme="minorHAnsi"/>
          <w:spacing w:val="-6"/>
        </w:rPr>
      </w:pPr>
      <w:r w:rsidRPr="00C87434">
        <w:rPr>
          <w:rFonts w:asciiTheme="minorHAnsi" w:eastAsia="Calibri" w:hAnsiTheme="minorHAnsi" w:cstheme="minorHAnsi"/>
          <w:spacing w:val="-6"/>
        </w:rPr>
        <w:t>Para la presentación de</w:t>
      </w:r>
      <w:r w:rsidR="00BF1658">
        <w:rPr>
          <w:rFonts w:asciiTheme="minorHAnsi" w:eastAsia="Calibri" w:hAnsiTheme="minorHAnsi" w:cstheme="minorHAnsi"/>
          <w:spacing w:val="-6"/>
        </w:rPr>
        <w:t xml:space="preserve"> la</w:t>
      </w:r>
      <w:r w:rsidRPr="00C87434">
        <w:rPr>
          <w:rFonts w:asciiTheme="minorHAnsi" w:eastAsia="Calibri" w:hAnsiTheme="minorHAnsi" w:cstheme="minorHAnsi"/>
          <w:spacing w:val="-6"/>
        </w:rPr>
        <w:t xml:space="preserve"> información financiera y contable de la Superintendencia de Subsidio Familiar en el </w:t>
      </w:r>
      <w:r w:rsidRPr="001C5AAE">
        <w:rPr>
          <w:rFonts w:asciiTheme="minorHAnsi" w:eastAsia="Calibri" w:hAnsiTheme="minorHAnsi" w:cstheme="minorHAnsi"/>
          <w:spacing w:val="-6"/>
        </w:rPr>
        <w:t>SIIF Nación</w:t>
      </w:r>
      <w:r w:rsidRPr="00C87434">
        <w:rPr>
          <w:rFonts w:asciiTheme="minorHAnsi" w:eastAsia="Calibri" w:hAnsiTheme="minorHAnsi" w:cstheme="minorHAnsi"/>
          <w:spacing w:val="-6"/>
        </w:rPr>
        <w:t xml:space="preserve">, se cuenta con la PCI (Posición del Catálogo Institucional) 36-01-07 MINISTERIO DEL TRABAJO - SUPERINTENDENCIA DEL SUBSIDIO FAMILIAR. Considerando que la entidad no cuenta con subunidades o regionales, siendo una entidad individual que desarrolla sus actividades desde la ciudad de Bogotá D.C </w:t>
      </w:r>
    </w:p>
    <w:p w14:paraId="7163AB7B" w14:textId="77777777" w:rsidR="00CF6E95" w:rsidRDefault="00CF6E95" w:rsidP="008F1467">
      <w:pPr>
        <w:spacing w:line="240" w:lineRule="auto"/>
        <w:jc w:val="both"/>
        <w:rPr>
          <w:rFonts w:asciiTheme="minorHAnsi" w:hAnsiTheme="minorHAnsi" w:cstheme="minorHAnsi"/>
          <w:spacing w:val="-6"/>
        </w:rPr>
      </w:pPr>
    </w:p>
    <w:p w14:paraId="4DE669BE" w14:textId="77777777" w:rsidR="00CF6E95" w:rsidRPr="00F00ABA" w:rsidRDefault="00CF6E95" w:rsidP="004064E8">
      <w:pPr>
        <w:pStyle w:val="Default"/>
        <w:numPr>
          <w:ilvl w:val="1"/>
          <w:numId w:val="14"/>
        </w:numPr>
        <w:spacing w:line="240" w:lineRule="auto"/>
        <w:jc w:val="both"/>
        <w:rPr>
          <w:rFonts w:asciiTheme="minorHAnsi" w:eastAsia="Calibri" w:hAnsiTheme="minorHAnsi" w:cstheme="minorHAnsi"/>
          <w:b/>
          <w:color w:val="auto"/>
          <w:spacing w:val="-6"/>
          <w:sz w:val="24"/>
          <w:szCs w:val="24"/>
          <w:lang w:eastAsia="en-US"/>
        </w:rPr>
      </w:pPr>
      <w:r w:rsidRPr="00F00ABA">
        <w:rPr>
          <w:rFonts w:asciiTheme="minorHAnsi" w:eastAsia="Calibri" w:hAnsiTheme="minorHAnsi" w:cstheme="minorHAnsi"/>
          <w:b/>
          <w:color w:val="auto"/>
          <w:spacing w:val="-6"/>
          <w:sz w:val="24"/>
          <w:szCs w:val="24"/>
          <w:lang w:eastAsia="en-US"/>
        </w:rPr>
        <w:t>BASES DE MEDICIÓN</w:t>
      </w:r>
    </w:p>
    <w:p w14:paraId="1B738C2C" w14:textId="77777777" w:rsidR="00CF6E95" w:rsidRDefault="00CF6E95" w:rsidP="008F1467">
      <w:pPr>
        <w:pStyle w:val="Default"/>
        <w:spacing w:line="240" w:lineRule="auto"/>
        <w:jc w:val="both"/>
        <w:rPr>
          <w:rFonts w:asciiTheme="minorHAnsi" w:hAnsiTheme="minorHAnsi" w:cstheme="minorHAnsi"/>
          <w:color w:val="auto"/>
          <w:spacing w:val="-6"/>
        </w:rPr>
      </w:pPr>
    </w:p>
    <w:p w14:paraId="3AD527E9" w14:textId="6142C92F" w:rsidR="00CF6E95" w:rsidRDefault="00CF6E95" w:rsidP="00FF7E05">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heme="minorHAnsi" w:eastAsia="Calibri" w:hAnsiTheme="minorHAnsi" w:cstheme="minorHAnsi"/>
          <w:color w:val="auto"/>
          <w:spacing w:val="-6"/>
          <w:sz w:val="24"/>
          <w:szCs w:val="24"/>
          <w:lang w:eastAsia="en-US"/>
        </w:rPr>
      </w:pPr>
      <w:r w:rsidRPr="00310BB4">
        <w:rPr>
          <w:rFonts w:asciiTheme="minorHAnsi" w:eastAsia="Arial Unicode MS" w:hAnsiTheme="minorHAnsi" w:cstheme="minorHAnsi"/>
          <w:color w:val="auto"/>
          <w:spacing w:val="-6"/>
          <w:sz w:val="24"/>
          <w:szCs w:val="24"/>
          <w:lang w:eastAsia="en-US"/>
        </w:rPr>
        <w:t xml:space="preserve">A continuación, se describen las principales mediciones y prácticas contables que </w:t>
      </w:r>
      <w:r>
        <w:rPr>
          <w:rFonts w:asciiTheme="minorHAnsi" w:eastAsia="Arial Unicode MS" w:hAnsiTheme="minorHAnsi" w:cstheme="minorHAnsi"/>
          <w:color w:val="auto"/>
          <w:spacing w:val="-6"/>
          <w:sz w:val="24"/>
          <w:szCs w:val="24"/>
          <w:lang w:eastAsia="en-US"/>
        </w:rPr>
        <w:t>la Superintendencia del Subsidio Familiar</w:t>
      </w:r>
      <w:r w:rsidRPr="00310BB4">
        <w:rPr>
          <w:rFonts w:asciiTheme="minorHAnsi" w:eastAsia="Arial Unicode MS" w:hAnsiTheme="minorHAnsi" w:cstheme="minorHAnsi"/>
          <w:color w:val="auto"/>
          <w:spacing w:val="-6"/>
          <w:sz w:val="24"/>
          <w:szCs w:val="24"/>
          <w:lang w:eastAsia="en-US"/>
        </w:rPr>
        <w:t xml:space="preserve"> adopt</w:t>
      </w:r>
      <w:r>
        <w:rPr>
          <w:rFonts w:asciiTheme="minorHAnsi" w:eastAsia="Arial Unicode MS" w:hAnsiTheme="minorHAnsi" w:cstheme="minorHAnsi"/>
          <w:color w:val="auto"/>
          <w:spacing w:val="-6"/>
          <w:sz w:val="24"/>
          <w:szCs w:val="24"/>
          <w:lang w:eastAsia="en-US"/>
        </w:rPr>
        <w:t>ó en el m</w:t>
      </w:r>
      <w:r w:rsidRPr="00C9093E">
        <w:rPr>
          <w:rFonts w:asciiTheme="minorHAnsi" w:eastAsia="Arial Unicode MS" w:hAnsiTheme="minorHAnsi" w:cstheme="minorHAnsi"/>
          <w:color w:val="auto"/>
          <w:spacing w:val="-6"/>
          <w:sz w:val="24"/>
          <w:szCs w:val="24"/>
          <w:lang w:eastAsia="en-US"/>
        </w:rPr>
        <w:t xml:space="preserve">anual de Políticas Contables </w:t>
      </w:r>
      <w:r w:rsidRPr="00CE7A91">
        <w:rPr>
          <w:rFonts w:asciiTheme="minorHAnsi" w:eastAsia="Calibri" w:hAnsiTheme="minorHAnsi" w:cstheme="minorHAnsi"/>
          <w:color w:val="auto"/>
          <w:spacing w:val="-6"/>
          <w:sz w:val="24"/>
          <w:szCs w:val="24"/>
          <w:lang w:eastAsia="en-US"/>
        </w:rPr>
        <w:t>bajo la Resolución 0926 de 2017</w:t>
      </w:r>
      <w:r>
        <w:rPr>
          <w:rFonts w:asciiTheme="minorHAnsi" w:eastAsia="Calibri" w:hAnsiTheme="minorHAnsi" w:cstheme="minorHAnsi"/>
          <w:color w:val="auto"/>
          <w:spacing w:val="-6"/>
          <w:sz w:val="24"/>
          <w:szCs w:val="24"/>
          <w:lang w:eastAsia="en-US"/>
        </w:rPr>
        <w:t>, así:</w:t>
      </w:r>
    </w:p>
    <w:p w14:paraId="5A2D0363" w14:textId="77777777" w:rsidR="00375223" w:rsidRPr="00CE7A91" w:rsidRDefault="00375223" w:rsidP="008F1467">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jc w:val="both"/>
        <w:rPr>
          <w:rFonts w:asciiTheme="minorHAnsi" w:eastAsia="Calibri" w:hAnsiTheme="minorHAnsi" w:cstheme="minorHAnsi"/>
          <w:color w:val="auto"/>
          <w:spacing w:val="-6"/>
          <w:sz w:val="24"/>
          <w:szCs w:val="24"/>
          <w:lang w:eastAsia="en-US"/>
        </w:rPr>
      </w:pPr>
    </w:p>
    <w:p w14:paraId="3A0321DE" w14:textId="77777777" w:rsidR="00CF6E95" w:rsidRDefault="00CF6E95" w:rsidP="004064E8">
      <w:pPr>
        <w:pStyle w:val="Default"/>
        <w:numPr>
          <w:ilvl w:val="0"/>
          <w:numId w:val="12"/>
        </w:numPr>
        <w:spacing w:line="240" w:lineRule="auto"/>
        <w:jc w:val="both"/>
        <w:rPr>
          <w:rFonts w:asciiTheme="minorHAnsi" w:eastAsia="Arial Unicode MS" w:hAnsiTheme="minorHAnsi" w:cstheme="minorHAnsi"/>
          <w:color w:val="auto"/>
          <w:spacing w:val="-6"/>
          <w:sz w:val="24"/>
          <w:szCs w:val="24"/>
          <w:lang w:eastAsia="en-US"/>
        </w:rPr>
      </w:pPr>
      <w:r w:rsidRPr="0041426A">
        <w:rPr>
          <w:rFonts w:asciiTheme="minorHAnsi" w:eastAsia="Arial Unicode MS" w:hAnsiTheme="minorHAnsi" w:cstheme="minorHAnsi"/>
          <w:color w:val="auto"/>
          <w:spacing w:val="-6"/>
          <w:sz w:val="24"/>
          <w:szCs w:val="24"/>
          <w:lang w:eastAsia="en-US"/>
        </w:rPr>
        <w:t>Fueron incorporados en el estado de situación financiera y en el estado de resultados, los hechos económicos que cumplieron la definición de activo, pasivo, patrimonio, ingreso y gasto, que tienen la probabilidad de generar un potencial de servicio asociado y que tienen un valor que se puede medir con fiabilidad.</w:t>
      </w:r>
    </w:p>
    <w:p w14:paraId="25371220" w14:textId="77777777" w:rsidR="00CF6E95" w:rsidRDefault="00CF6E95" w:rsidP="008F1467">
      <w:pPr>
        <w:pStyle w:val="Default"/>
        <w:spacing w:line="240" w:lineRule="auto"/>
        <w:ind w:left="720"/>
        <w:jc w:val="both"/>
        <w:rPr>
          <w:rFonts w:asciiTheme="minorHAnsi" w:eastAsia="Arial Unicode MS" w:hAnsiTheme="minorHAnsi" w:cstheme="minorHAnsi"/>
          <w:color w:val="auto"/>
          <w:spacing w:val="-6"/>
          <w:sz w:val="24"/>
          <w:szCs w:val="24"/>
          <w:lang w:eastAsia="en-US"/>
        </w:rPr>
      </w:pPr>
    </w:p>
    <w:p w14:paraId="4CBF0C3F" w14:textId="77777777" w:rsidR="00CF6E95" w:rsidRDefault="00CF6E95" w:rsidP="004064E8">
      <w:pPr>
        <w:pStyle w:val="Default"/>
        <w:numPr>
          <w:ilvl w:val="0"/>
          <w:numId w:val="12"/>
        </w:numPr>
        <w:spacing w:line="240" w:lineRule="auto"/>
        <w:jc w:val="both"/>
        <w:rPr>
          <w:rFonts w:asciiTheme="minorHAnsi" w:eastAsia="Arial Unicode MS" w:hAnsiTheme="minorHAnsi" w:cstheme="minorHAnsi"/>
          <w:color w:val="auto"/>
          <w:spacing w:val="-6"/>
          <w:sz w:val="24"/>
          <w:szCs w:val="24"/>
          <w:lang w:eastAsia="en-US"/>
        </w:rPr>
      </w:pPr>
      <w:r w:rsidRPr="0041426A">
        <w:rPr>
          <w:rFonts w:asciiTheme="minorHAnsi" w:eastAsia="Arial Unicode MS" w:hAnsiTheme="minorHAnsi" w:cstheme="minorHAnsi"/>
          <w:color w:val="auto"/>
          <w:spacing w:val="-6"/>
          <w:sz w:val="24"/>
          <w:szCs w:val="24"/>
          <w:lang w:eastAsia="en-US"/>
        </w:rPr>
        <w:t>Se determinó una materialidad para el reconocimiento como activo para los bienes muebles, inmuebles,</w:t>
      </w:r>
      <w:r>
        <w:rPr>
          <w:rFonts w:asciiTheme="minorHAnsi" w:eastAsia="Arial Unicode MS" w:hAnsiTheme="minorHAnsi" w:cstheme="minorHAnsi"/>
          <w:color w:val="auto"/>
          <w:spacing w:val="-6"/>
          <w:sz w:val="24"/>
          <w:szCs w:val="24"/>
          <w:lang w:eastAsia="en-US"/>
        </w:rPr>
        <w:t xml:space="preserve"> intangibles,</w:t>
      </w:r>
      <w:r w:rsidRPr="0041426A">
        <w:rPr>
          <w:rFonts w:asciiTheme="minorHAnsi" w:eastAsia="Arial Unicode MS" w:hAnsiTheme="minorHAnsi" w:cstheme="minorHAnsi"/>
          <w:color w:val="auto"/>
          <w:spacing w:val="-6"/>
          <w:sz w:val="24"/>
          <w:szCs w:val="24"/>
          <w:lang w:eastAsia="en-US"/>
        </w:rPr>
        <w:t xml:space="preserve"> al igual que para la determinación de los indicios de deterioro y la presentación y revelación de los hechos económicos; </w:t>
      </w:r>
      <w:r>
        <w:rPr>
          <w:rFonts w:asciiTheme="minorHAnsi" w:eastAsia="Arial Unicode MS" w:hAnsiTheme="minorHAnsi" w:cstheme="minorHAnsi"/>
          <w:color w:val="auto"/>
          <w:spacing w:val="-6"/>
          <w:sz w:val="24"/>
          <w:szCs w:val="24"/>
          <w:lang w:eastAsia="en-US"/>
        </w:rPr>
        <w:t>la cua</w:t>
      </w:r>
      <w:r w:rsidRPr="0041426A">
        <w:rPr>
          <w:rFonts w:asciiTheme="minorHAnsi" w:eastAsia="Arial Unicode MS" w:hAnsiTheme="minorHAnsi" w:cstheme="minorHAnsi"/>
          <w:color w:val="auto"/>
          <w:spacing w:val="-6"/>
          <w:sz w:val="24"/>
          <w:szCs w:val="24"/>
          <w:lang w:eastAsia="en-US"/>
        </w:rPr>
        <w:t xml:space="preserve">l se determinó </w:t>
      </w:r>
      <w:r>
        <w:rPr>
          <w:rFonts w:asciiTheme="minorHAnsi" w:eastAsia="Arial Unicode MS" w:hAnsiTheme="minorHAnsi" w:cstheme="minorHAnsi"/>
          <w:color w:val="auto"/>
          <w:spacing w:val="-6"/>
          <w:sz w:val="24"/>
          <w:szCs w:val="24"/>
          <w:lang w:eastAsia="en-US"/>
        </w:rPr>
        <w:t xml:space="preserve">bajo </w:t>
      </w:r>
      <w:r w:rsidRPr="0041426A">
        <w:rPr>
          <w:rFonts w:asciiTheme="minorHAnsi" w:eastAsia="Arial Unicode MS" w:hAnsiTheme="minorHAnsi" w:cstheme="minorHAnsi"/>
          <w:color w:val="auto"/>
          <w:spacing w:val="-6"/>
          <w:sz w:val="24"/>
          <w:szCs w:val="24"/>
          <w:lang w:eastAsia="en-US"/>
        </w:rPr>
        <w:t xml:space="preserve">una metodología </w:t>
      </w:r>
      <w:r>
        <w:rPr>
          <w:rFonts w:asciiTheme="minorHAnsi" w:eastAsia="Arial Unicode MS" w:hAnsiTheme="minorHAnsi" w:cstheme="minorHAnsi"/>
          <w:color w:val="auto"/>
          <w:spacing w:val="-6"/>
          <w:sz w:val="24"/>
          <w:szCs w:val="24"/>
          <w:lang w:eastAsia="en-US"/>
        </w:rPr>
        <w:t xml:space="preserve">propia de la Superintendencia </w:t>
      </w:r>
      <w:r w:rsidRPr="0041426A">
        <w:rPr>
          <w:rFonts w:asciiTheme="minorHAnsi" w:eastAsia="Arial Unicode MS" w:hAnsiTheme="minorHAnsi" w:cstheme="minorHAnsi"/>
          <w:color w:val="auto"/>
          <w:spacing w:val="-6"/>
          <w:sz w:val="24"/>
          <w:szCs w:val="24"/>
          <w:lang w:eastAsia="en-US"/>
        </w:rPr>
        <w:t>de acuerdo a factores cuantitativos y cualitativos</w:t>
      </w:r>
      <w:r>
        <w:rPr>
          <w:rFonts w:asciiTheme="minorHAnsi" w:eastAsia="Arial Unicode MS" w:hAnsiTheme="minorHAnsi" w:cstheme="minorHAnsi"/>
          <w:color w:val="auto"/>
          <w:spacing w:val="-6"/>
          <w:sz w:val="24"/>
          <w:szCs w:val="24"/>
          <w:lang w:eastAsia="en-US"/>
        </w:rPr>
        <w:t xml:space="preserve"> de la información financiera y contable de la entidad</w:t>
      </w:r>
      <w:r w:rsidRPr="0041426A">
        <w:rPr>
          <w:rFonts w:asciiTheme="minorHAnsi" w:eastAsia="Arial Unicode MS" w:hAnsiTheme="minorHAnsi" w:cstheme="minorHAnsi"/>
          <w:color w:val="auto"/>
          <w:spacing w:val="-6"/>
          <w:sz w:val="24"/>
          <w:szCs w:val="24"/>
          <w:lang w:eastAsia="en-US"/>
        </w:rPr>
        <w:t>.</w:t>
      </w:r>
    </w:p>
    <w:p w14:paraId="5845B6AF" w14:textId="77777777" w:rsidR="00CF6E95" w:rsidRDefault="00CF6E95" w:rsidP="008F1467">
      <w:pPr>
        <w:pStyle w:val="Prrafodelista"/>
        <w:spacing w:line="240" w:lineRule="auto"/>
        <w:rPr>
          <w:rFonts w:asciiTheme="minorHAnsi" w:eastAsia="Arial Unicode MS" w:hAnsiTheme="minorHAnsi" w:cstheme="minorHAnsi"/>
          <w:spacing w:val="-6"/>
          <w:sz w:val="24"/>
          <w:szCs w:val="24"/>
          <w:lang w:eastAsia="en-US"/>
        </w:rPr>
      </w:pPr>
    </w:p>
    <w:p w14:paraId="057E43B3" w14:textId="77777777" w:rsidR="00CF6E95" w:rsidRPr="0041426A" w:rsidRDefault="00CF6E95" w:rsidP="004064E8">
      <w:pPr>
        <w:pStyle w:val="Default"/>
        <w:numPr>
          <w:ilvl w:val="0"/>
          <w:numId w:val="12"/>
        </w:numPr>
        <w:spacing w:line="240" w:lineRule="auto"/>
        <w:jc w:val="both"/>
        <w:rPr>
          <w:rFonts w:asciiTheme="minorHAnsi" w:eastAsia="Arial Unicode MS" w:hAnsiTheme="minorHAnsi" w:cstheme="minorHAnsi"/>
          <w:color w:val="auto"/>
          <w:spacing w:val="-6"/>
          <w:sz w:val="24"/>
          <w:szCs w:val="24"/>
          <w:lang w:eastAsia="en-US"/>
        </w:rPr>
      </w:pPr>
      <w:r w:rsidRPr="0041426A">
        <w:rPr>
          <w:rFonts w:asciiTheme="minorHAnsi" w:eastAsia="Arial Unicode MS" w:hAnsiTheme="minorHAnsi" w:cstheme="minorHAnsi"/>
          <w:color w:val="auto"/>
          <w:spacing w:val="-6"/>
          <w:sz w:val="24"/>
          <w:szCs w:val="24"/>
          <w:lang w:eastAsia="en-US"/>
        </w:rPr>
        <w:lastRenderedPageBreak/>
        <w:t>Los activos y pasivos son medidos en general al costo, por el valor de la transacción origen dependiendo de la forma en que se obtienen y se asumen respectivamente. Para el caso de los activos se incluyen aquellos costos atribuibles dependiendo su colocación en condiciones de utilización y destinación, salvo aquellos adquiridos en una transacción sin contraprestación, donde la medición se realiza conforme a lo determinado en la Política Contable de ingresos con y sin contraprestación. Para la medición posterior de activos y pasivos se tendrán en cuenta las mismas bases de medición inicial a excepción de la disminución por efecto de depreciación acumulada (para propiedad, planta y equipo), y deterioro acumulado si llegare a presentarse, cuyo indicio deberá ser informado al Grupo de Contabilidad por el área proveedora de información correspondiente, para el respectivo cálculo y registro contable.</w:t>
      </w:r>
    </w:p>
    <w:p w14:paraId="57F7E19F" w14:textId="77777777" w:rsidR="00CF6E95" w:rsidRPr="00310BB4" w:rsidRDefault="00CF6E95" w:rsidP="008F1467">
      <w:pPr>
        <w:pStyle w:val="Default"/>
        <w:spacing w:line="240" w:lineRule="auto"/>
        <w:jc w:val="both"/>
        <w:rPr>
          <w:rFonts w:asciiTheme="minorHAnsi" w:eastAsia="Arial Unicode MS" w:hAnsiTheme="minorHAnsi" w:cstheme="minorHAnsi"/>
          <w:color w:val="auto"/>
          <w:spacing w:val="-6"/>
          <w:sz w:val="24"/>
          <w:szCs w:val="24"/>
          <w:lang w:eastAsia="en-US"/>
        </w:rPr>
      </w:pPr>
    </w:p>
    <w:p w14:paraId="5B97886C" w14:textId="77777777" w:rsidR="00CF6E95" w:rsidRDefault="00CF6E95" w:rsidP="004064E8">
      <w:pPr>
        <w:pStyle w:val="Default"/>
        <w:numPr>
          <w:ilvl w:val="0"/>
          <w:numId w:val="12"/>
        </w:numPr>
        <w:spacing w:line="240" w:lineRule="auto"/>
        <w:jc w:val="both"/>
        <w:rPr>
          <w:rFonts w:asciiTheme="minorHAnsi" w:eastAsia="Arial Unicode MS" w:hAnsiTheme="minorHAnsi" w:cstheme="minorHAnsi"/>
          <w:color w:val="auto"/>
          <w:spacing w:val="-6"/>
          <w:sz w:val="24"/>
          <w:szCs w:val="24"/>
          <w:lang w:eastAsia="en-US"/>
        </w:rPr>
      </w:pPr>
      <w:r w:rsidRPr="001272DF">
        <w:rPr>
          <w:rFonts w:asciiTheme="minorHAnsi" w:eastAsia="Arial Unicode MS" w:hAnsiTheme="minorHAnsi" w:cstheme="minorHAnsi"/>
          <w:color w:val="auto"/>
          <w:spacing w:val="-6"/>
          <w:sz w:val="24"/>
          <w:szCs w:val="24"/>
          <w:lang w:eastAsia="en-US"/>
        </w:rPr>
        <w:t>La unidad monetaria de acuerdo a las disposiciones legales y utilizadas es el peso colombiano. Al igual que la expresión de los estados financieros a partir del I trimestre de 2017 se realiza en pesos, de acuerdo a la Resolución 097 de 2017 emitida por la Contaduría General de la Nación.</w:t>
      </w:r>
    </w:p>
    <w:p w14:paraId="5F597425" w14:textId="77777777" w:rsidR="00CF6E95" w:rsidRDefault="00CF6E95" w:rsidP="008F1467">
      <w:pPr>
        <w:pStyle w:val="Prrafodelista"/>
        <w:spacing w:line="240" w:lineRule="auto"/>
        <w:rPr>
          <w:rFonts w:asciiTheme="minorHAnsi" w:eastAsia="Arial Unicode MS" w:hAnsiTheme="minorHAnsi" w:cstheme="minorHAnsi"/>
          <w:spacing w:val="-6"/>
          <w:sz w:val="24"/>
          <w:szCs w:val="24"/>
          <w:lang w:eastAsia="en-US"/>
        </w:rPr>
      </w:pPr>
    </w:p>
    <w:p w14:paraId="05C99247" w14:textId="77777777" w:rsidR="00CF6E95" w:rsidRPr="00F43A40" w:rsidRDefault="00CF6E95" w:rsidP="004064E8">
      <w:pPr>
        <w:pStyle w:val="Default"/>
        <w:numPr>
          <w:ilvl w:val="0"/>
          <w:numId w:val="12"/>
        </w:numPr>
        <w:spacing w:line="240" w:lineRule="auto"/>
        <w:jc w:val="both"/>
        <w:rPr>
          <w:rFonts w:asciiTheme="minorHAnsi" w:eastAsia="Arial Unicode MS" w:hAnsiTheme="minorHAnsi" w:cstheme="minorHAnsi"/>
          <w:color w:val="auto"/>
          <w:spacing w:val="-6"/>
          <w:sz w:val="24"/>
          <w:szCs w:val="24"/>
          <w:lang w:eastAsia="en-US"/>
        </w:rPr>
      </w:pPr>
      <w:r w:rsidRPr="002D7A77">
        <w:rPr>
          <w:rFonts w:asciiTheme="minorHAnsi" w:eastAsia="Arial Unicode MS" w:hAnsiTheme="minorHAnsi" w:cstheme="minorHAnsi"/>
          <w:color w:val="auto"/>
          <w:spacing w:val="-6"/>
          <w:sz w:val="24"/>
          <w:szCs w:val="24"/>
          <w:lang w:eastAsia="en-US"/>
        </w:rPr>
        <w:t xml:space="preserve">El método de depreciación utilizado es el de línea recta y las vidas útiles de los activos depreciables son las definidas </w:t>
      </w:r>
      <w:r w:rsidRPr="00EB7C4E">
        <w:rPr>
          <w:rFonts w:asciiTheme="minorHAnsi" w:eastAsia="Arial Unicode MS" w:hAnsiTheme="minorHAnsi" w:cstheme="minorHAnsi"/>
          <w:color w:val="auto"/>
          <w:spacing w:val="-6"/>
          <w:sz w:val="24"/>
          <w:szCs w:val="24"/>
          <w:lang w:eastAsia="en-US"/>
        </w:rPr>
        <w:t>en el proceso de avalúo realizado a los bienes de la entidad mediante el contrato 090 del 25 de agosto de 2017</w:t>
      </w:r>
      <w:r>
        <w:rPr>
          <w:rFonts w:asciiTheme="minorHAnsi" w:eastAsia="Arial Unicode MS" w:hAnsiTheme="minorHAnsi" w:cstheme="minorHAnsi"/>
          <w:color w:val="auto"/>
          <w:spacing w:val="-6"/>
          <w:sz w:val="24"/>
          <w:szCs w:val="24"/>
          <w:lang w:eastAsia="en-US"/>
        </w:rPr>
        <w:t>.</w:t>
      </w:r>
    </w:p>
    <w:p w14:paraId="20FD5150" w14:textId="77777777" w:rsidR="00CF6E95" w:rsidRPr="002D7A77" w:rsidRDefault="00CF6E95" w:rsidP="008F1467">
      <w:pPr>
        <w:pStyle w:val="Default"/>
        <w:spacing w:line="240" w:lineRule="auto"/>
        <w:jc w:val="both"/>
        <w:rPr>
          <w:rFonts w:asciiTheme="minorHAnsi" w:eastAsia="Arial Unicode MS" w:hAnsiTheme="minorHAnsi" w:cstheme="minorHAnsi"/>
          <w:spacing w:val="-6"/>
          <w:sz w:val="24"/>
          <w:szCs w:val="24"/>
          <w:lang w:eastAsia="en-US"/>
        </w:rPr>
      </w:pPr>
    </w:p>
    <w:p w14:paraId="31252149" w14:textId="77777777" w:rsidR="00CF6E95" w:rsidRDefault="00CF6E95" w:rsidP="004064E8">
      <w:pPr>
        <w:pStyle w:val="Default"/>
        <w:numPr>
          <w:ilvl w:val="0"/>
          <w:numId w:val="12"/>
        </w:numPr>
        <w:spacing w:line="240" w:lineRule="auto"/>
        <w:jc w:val="both"/>
        <w:rPr>
          <w:rFonts w:asciiTheme="minorHAnsi" w:eastAsia="Arial Unicode MS" w:hAnsiTheme="minorHAnsi" w:cstheme="minorHAnsi"/>
          <w:color w:val="auto"/>
          <w:spacing w:val="-6"/>
          <w:sz w:val="24"/>
          <w:szCs w:val="24"/>
          <w:lang w:eastAsia="en-US"/>
        </w:rPr>
      </w:pPr>
      <w:r w:rsidRPr="006670D6">
        <w:rPr>
          <w:rFonts w:asciiTheme="minorHAnsi" w:eastAsia="Arial Unicode MS" w:hAnsiTheme="minorHAnsi" w:cstheme="minorHAnsi"/>
          <w:color w:val="auto"/>
          <w:spacing w:val="-6"/>
          <w:sz w:val="24"/>
          <w:szCs w:val="24"/>
          <w:lang w:eastAsia="en-US"/>
        </w:rPr>
        <w:t>Para el cálculo de las provisiones relacionadas con litigios y demandas en contra de</w:t>
      </w:r>
      <w:r>
        <w:rPr>
          <w:rFonts w:asciiTheme="minorHAnsi" w:eastAsia="Arial Unicode MS" w:hAnsiTheme="minorHAnsi" w:cstheme="minorHAnsi"/>
          <w:color w:val="auto"/>
          <w:spacing w:val="-6"/>
          <w:sz w:val="24"/>
          <w:szCs w:val="24"/>
          <w:lang w:eastAsia="en-US"/>
        </w:rPr>
        <w:t xml:space="preserve"> </w:t>
      </w:r>
      <w:r w:rsidRPr="006670D6">
        <w:rPr>
          <w:rFonts w:asciiTheme="minorHAnsi" w:eastAsia="Arial Unicode MS" w:hAnsiTheme="minorHAnsi" w:cstheme="minorHAnsi"/>
          <w:color w:val="auto"/>
          <w:spacing w:val="-6"/>
          <w:sz w:val="24"/>
          <w:szCs w:val="24"/>
          <w:lang w:eastAsia="en-US"/>
        </w:rPr>
        <w:t>l</w:t>
      </w:r>
      <w:r>
        <w:rPr>
          <w:rFonts w:asciiTheme="minorHAnsi" w:eastAsia="Arial Unicode MS" w:hAnsiTheme="minorHAnsi" w:cstheme="minorHAnsi"/>
          <w:color w:val="auto"/>
          <w:spacing w:val="-6"/>
          <w:sz w:val="24"/>
          <w:szCs w:val="24"/>
          <w:lang w:eastAsia="en-US"/>
        </w:rPr>
        <w:t>a Superintendencia del Subsidio Familiar</w:t>
      </w:r>
      <w:r w:rsidRPr="006670D6">
        <w:rPr>
          <w:rFonts w:asciiTheme="minorHAnsi" w:eastAsia="Arial Unicode MS" w:hAnsiTheme="minorHAnsi" w:cstheme="minorHAnsi"/>
          <w:color w:val="auto"/>
          <w:spacing w:val="-6"/>
          <w:sz w:val="24"/>
          <w:szCs w:val="24"/>
          <w:lang w:eastAsia="en-US"/>
        </w:rPr>
        <w:t xml:space="preserve">, se determinan de acuerdo </w:t>
      </w:r>
      <w:r>
        <w:rPr>
          <w:rFonts w:asciiTheme="minorHAnsi" w:eastAsia="Arial Unicode MS" w:hAnsiTheme="minorHAnsi" w:cstheme="minorHAnsi"/>
          <w:color w:val="auto"/>
          <w:spacing w:val="-6"/>
          <w:sz w:val="24"/>
          <w:szCs w:val="24"/>
          <w:lang w:eastAsia="en-US"/>
        </w:rPr>
        <w:t>con</w:t>
      </w:r>
      <w:r w:rsidRPr="006670D6">
        <w:rPr>
          <w:rFonts w:asciiTheme="minorHAnsi" w:eastAsia="Arial Unicode MS" w:hAnsiTheme="minorHAnsi" w:cstheme="minorHAnsi"/>
          <w:color w:val="auto"/>
          <w:spacing w:val="-6"/>
          <w:sz w:val="24"/>
          <w:szCs w:val="24"/>
          <w:lang w:eastAsia="en-US"/>
        </w:rPr>
        <w:t xml:space="preserve"> </w:t>
      </w:r>
      <w:r>
        <w:rPr>
          <w:rFonts w:asciiTheme="minorHAnsi" w:eastAsia="Arial Unicode MS" w:hAnsiTheme="minorHAnsi" w:cstheme="minorHAnsi"/>
          <w:color w:val="auto"/>
          <w:spacing w:val="-6"/>
          <w:sz w:val="24"/>
          <w:szCs w:val="24"/>
          <w:lang w:eastAsia="en-US"/>
        </w:rPr>
        <w:t>lo previsto</w:t>
      </w:r>
      <w:r w:rsidRPr="006670D6">
        <w:rPr>
          <w:rFonts w:asciiTheme="minorHAnsi" w:eastAsia="Arial Unicode MS" w:hAnsiTheme="minorHAnsi" w:cstheme="minorHAnsi"/>
          <w:color w:val="auto"/>
          <w:spacing w:val="-6"/>
          <w:sz w:val="24"/>
          <w:szCs w:val="24"/>
          <w:lang w:eastAsia="en-US"/>
        </w:rPr>
        <w:t xml:space="preserve"> en la Resolución </w:t>
      </w:r>
      <w:r>
        <w:rPr>
          <w:rFonts w:asciiTheme="minorHAnsi" w:eastAsia="Arial Unicode MS" w:hAnsiTheme="minorHAnsi" w:cstheme="minorHAnsi"/>
          <w:color w:val="auto"/>
          <w:spacing w:val="-6"/>
          <w:sz w:val="24"/>
          <w:szCs w:val="24"/>
          <w:lang w:eastAsia="en-US"/>
        </w:rPr>
        <w:t>0075</w:t>
      </w:r>
      <w:r w:rsidRPr="006670D6">
        <w:rPr>
          <w:rFonts w:asciiTheme="minorHAnsi" w:eastAsia="Arial Unicode MS" w:hAnsiTheme="minorHAnsi" w:cstheme="minorHAnsi"/>
          <w:color w:val="auto"/>
          <w:spacing w:val="-6"/>
          <w:sz w:val="24"/>
          <w:szCs w:val="24"/>
          <w:lang w:eastAsia="en-US"/>
        </w:rPr>
        <w:t xml:space="preserve"> de 2017</w:t>
      </w:r>
      <w:r>
        <w:rPr>
          <w:rFonts w:asciiTheme="minorHAnsi" w:eastAsia="Arial Unicode MS" w:hAnsiTheme="minorHAnsi" w:cstheme="minorHAnsi"/>
          <w:color w:val="auto"/>
          <w:spacing w:val="-6"/>
          <w:sz w:val="24"/>
          <w:szCs w:val="24"/>
          <w:lang w:eastAsia="en-US"/>
        </w:rPr>
        <w:t xml:space="preserve"> “</w:t>
      </w:r>
      <w:r w:rsidRPr="002A2905">
        <w:rPr>
          <w:rFonts w:asciiTheme="minorHAnsi" w:eastAsia="Arial Unicode MS" w:hAnsiTheme="minorHAnsi" w:cstheme="minorHAnsi"/>
          <w:i/>
          <w:color w:val="auto"/>
          <w:spacing w:val="-6"/>
          <w:sz w:val="24"/>
          <w:szCs w:val="24"/>
          <w:lang w:eastAsia="en-US"/>
        </w:rPr>
        <w:t>Por la cual se adopta la metodología para el cálculo de la provisión contable de los procesos judiciales, conciliaciones extrajudiciales y trámites arbitrales en contra de la entidad</w:t>
      </w:r>
      <w:r>
        <w:rPr>
          <w:rFonts w:asciiTheme="minorHAnsi" w:eastAsia="Arial Unicode MS" w:hAnsiTheme="minorHAnsi" w:cstheme="minorHAnsi"/>
          <w:color w:val="auto"/>
          <w:spacing w:val="-6"/>
          <w:sz w:val="24"/>
          <w:szCs w:val="24"/>
          <w:lang w:eastAsia="en-US"/>
        </w:rPr>
        <w:t>”.</w:t>
      </w:r>
    </w:p>
    <w:p w14:paraId="787AC256" w14:textId="77777777" w:rsidR="00CF6E95" w:rsidRDefault="00CF6E95" w:rsidP="008F1467">
      <w:pPr>
        <w:pStyle w:val="Prrafodelista"/>
        <w:spacing w:line="240" w:lineRule="auto"/>
        <w:rPr>
          <w:rFonts w:asciiTheme="minorHAnsi" w:eastAsia="Arial Unicode MS" w:hAnsiTheme="minorHAnsi" w:cstheme="minorHAnsi"/>
          <w:spacing w:val="-6"/>
          <w:sz w:val="24"/>
          <w:szCs w:val="24"/>
          <w:lang w:eastAsia="en-US"/>
        </w:rPr>
      </w:pPr>
    </w:p>
    <w:p w14:paraId="187E4EC3" w14:textId="77777777" w:rsidR="00CF6E95" w:rsidRDefault="00CF6E95" w:rsidP="004064E8">
      <w:pPr>
        <w:pStyle w:val="Prrafodelista"/>
        <w:numPr>
          <w:ilvl w:val="0"/>
          <w:numId w:val="12"/>
        </w:numPr>
        <w:spacing w:line="240" w:lineRule="auto"/>
        <w:jc w:val="both"/>
        <w:rPr>
          <w:rFonts w:asciiTheme="minorHAnsi" w:eastAsia="Arial Unicode MS" w:hAnsiTheme="minorHAnsi" w:cstheme="minorHAnsi"/>
          <w:spacing w:val="-6"/>
          <w:sz w:val="24"/>
          <w:szCs w:val="24"/>
          <w:bdr w:val="nil"/>
          <w:lang w:eastAsia="en-US"/>
        </w:rPr>
      </w:pPr>
      <w:r w:rsidRPr="00FA3669">
        <w:rPr>
          <w:rFonts w:asciiTheme="minorHAnsi" w:eastAsia="Arial Unicode MS" w:hAnsiTheme="minorHAnsi" w:cstheme="minorHAnsi"/>
          <w:spacing w:val="-6"/>
          <w:sz w:val="24"/>
          <w:szCs w:val="24"/>
          <w:bdr w:val="nil"/>
          <w:lang w:eastAsia="en-US"/>
        </w:rPr>
        <w:t>Los siguientes son los juicios, estimaciones y suposiciones con efecto más significativo en la preparación de los estados contables de</w:t>
      </w:r>
      <w:r>
        <w:rPr>
          <w:rFonts w:asciiTheme="minorHAnsi" w:eastAsia="Arial Unicode MS" w:hAnsiTheme="minorHAnsi" w:cstheme="minorHAnsi"/>
          <w:spacing w:val="-6"/>
          <w:sz w:val="24"/>
          <w:szCs w:val="24"/>
          <w:bdr w:val="nil"/>
          <w:lang w:eastAsia="en-US"/>
        </w:rPr>
        <w:t xml:space="preserve"> </w:t>
      </w:r>
      <w:r w:rsidRPr="00FA3669">
        <w:rPr>
          <w:rFonts w:asciiTheme="minorHAnsi" w:eastAsia="Arial Unicode MS" w:hAnsiTheme="minorHAnsi" w:cstheme="minorHAnsi"/>
          <w:spacing w:val="-6"/>
          <w:sz w:val="24"/>
          <w:szCs w:val="24"/>
          <w:bdr w:val="nil"/>
          <w:lang w:eastAsia="en-US"/>
        </w:rPr>
        <w:t>l</w:t>
      </w:r>
      <w:r>
        <w:rPr>
          <w:rFonts w:asciiTheme="minorHAnsi" w:eastAsia="Arial Unicode MS" w:hAnsiTheme="minorHAnsi" w:cstheme="minorHAnsi"/>
          <w:spacing w:val="-6"/>
          <w:sz w:val="24"/>
          <w:szCs w:val="24"/>
          <w:bdr w:val="nil"/>
          <w:lang w:eastAsia="en-US"/>
        </w:rPr>
        <w:t>a Superintendencia del Subsidio Familiar</w:t>
      </w:r>
      <w:r w:rsidRPr="00FA3669">
        <w:rPr>
          <w:rFonts w:asciiTheme="minorHAnsi" w:eastAsia="Arial Unicode MS" w:hAnsiTheme="minorHAnsi" w:cstheme="minorHAnsi"/>
          <w:spacing w:val="-6"/>
          <w:sz w:val="24"/>
          <w:szCs w:val="24"/>
          <w:bdr w:val="nil"/>
          <w:lang w:eastAsia="en-US"/>
        </w:rPr>
        <w:t>:</w:t>
      </w:r>
    </w:p>
    <w:p w14:paraId="6030E2AE" w14:textId="77777777" w:rsidR="00CF6E95" w:rsidRDefault="00CF6E95" w:rsidP="004064E8">
      <w:pPr>
        <w:pStyle w:val="Prrafodelista"/>
        <w:numPr>
          <w:ilvl w:val="0"/>
          <w:numId w:val="16"/>
        </w:numPr>
        <w:suppressAutoHyphens w:val="0"/>
        <w:spacing w:line="240" w:lineRule="auto"/>
        <w:ind w:left="720"/>
        <w:jc w:val="both"/>
        <w:rPr>
          <w:rFonts w:asciiTheme="minorHAnsi" w:eastAsia="Arial Unicode MS" w:hAnsiTheme="minorHAnsi" w:cstheme="minorHAnsi"/>
          <w:spacing w:val="-6"/>
          <w:sz w:val="24"/>
          <w:szCs w:val="24"/>
          <w:bdr w:val="nil"/>
          <w:lang w:eastAsia="en-US"/>
        </w:rPr>
      </w:pPr>
      <w:r w:rsidRPr="00FA3669">
        <w:rPr>
          <w:rFonts w:asciiTheme="minorHAnsi" w:eastAsia="Arial Unicode MS" w:hAnsiTheme="minorHAnsi" w:cstheme="minorHAnsi"/>
          <w:spacing w:val="-6"/>
          <w:sz w:val="24"/>
          <w:szCs w:val="24"/>
          <w:bdr w:val="nil"/>
          <w:lang w:eastAsia="en-US"/>
        </w:rPr>
        <w:t>Deterioro</w:t>
      </w:r>
    </w:p>
    <w:p w14:paraId="4E7520F9" w14:textId="77777777" w:rsidR="00CF6E95" w:rsidRDefault="00CF6E95" w:rsidP="004064E8">
      <w:pPr>
        <w:pStyle w:val="Prrafodelista"/>
        <w:numPr>
          <w:ilvl w:val="0"/>
          <w:numId w:val="16"/>
        </w:numPr>
        <w:suppressAutoHyphens w:val="0"/>
        <w:spacing w:line="240" w:lineRule="auto"/>
        <w:ind w:left="720"/>
        <w:jc w:val="both"/>
        <w:rPr>
          <w:rFonts w:asciiTheme="minorHAnsi" w:eastAsia="Arial Unicode MS" w:hAnsiTheme="minorHAnsi" w:cstheme="minorHAnsi"/>
          <w:spacing w:val="-6"/>
          <w:sz w:val="24"/>
          <w:szCs w:val="24"/>
          <w:bdr w:val="nil"/>
          <w:lang w:eastAsia="en-US"/>
        </w:rPr>
      </w:pPr>
      <w:r>
        <w:rPr>
          <w:rFonts w:asciiTheme="minorHAnsi" w:eastAsia="Arial Unicode MS" w:hAnsiTheme="minorHAnsi" w:cstheme="minorHAnsi"/>
          <w:spacing w:val="-6"/>
          <w:sz w:val="24"/>
          <w:szCs w:val="24"/>
          <w:bdr w:val="nil"/>
          <w:lang w:eastAsia="en-US"/>
        </w:rPr>
        <w:t xml:space="preserve">Provisiones, </w:t>
      </w:r>
      <w:r w:rsidRPr="00FA3669">
        <w:rPr>
          <w:rFonts w:asciiTheme="minorHAnsi" w:eastAsia="Arial Unicode MS" w:hAnsiTheme="minorHAnsi" w:cstheme="minorHAnsi"/>
          <w:spacing w:val="-6"/>
          <w:sz w:val="24"/>
          <w:szCs w:val="24"/>
          <w:bdr w:val="nil"/>
          <w:lang w:eastAsia="en-US"/>
        </w:rPr>
        <w:t>Pasivos contingentes y Activos contingentes</w:t>
      </w:r>
    </w:p>
    <w:p w14:paraId="7E7EE2A5" w14:textId="77777777" w:rsidR="00CF6E95" w:rsidRDefault="00CF6E95" w:rsidP="004064E8">
      <w:pPr>
        <w:pStyle w:val="Prrafodelista"/>
        <w:numPr>
          <w:ilvl w:val="0"/>
          <w:numId w:val="16"/>
        </w:numPr>
        <w:suppressAutoHyphens w:val="0"/>
        <w:spacing w:line="240" w:lineRule="auto"/>
        <w:ind w:left="720"/>
        <w:jc w:val="both"/>
        <w:rPr>
          <w:rFonts w:asciiTheme="minorHAnsi" w:eastAsia="Arial Unicode MS" w:hAnsiTheme="minorHAnsi" w:cstheme="minorHAnsi"/>
          <w:spacing w:val="-6"/>
          <w:sz w:val="24"/>
          <w:szCs w:val="24"/>
          <w:bdr w:val="nil"/>
          <w:lang w:eastAsia="en-US"/>
        </w:rPr>
      </w:pPr>
      <w:r w:rsidRPr="00FA3669">
        <w:rPr>
          <w:rFonts w:asciiTheme="minorHAnsi" w:eastAsia="Arial Unicode MS" w:hAnsiTheme="minorHAnsi" w:cstheme="minorHAnsi"/>
          <w:spacing w:val="-6"/>
          <w:sz w:val="24"/>
          <w:szCs w:val="24"/>
          <w:bdr w:val="nil"/>
          <w:lang w:eastAsia="en-US"/>
        </w:rPr>
        <w:t>Litigios</w:t>
      </w:r>
    </w:p>
    <w:p w14:paraId="64C9CD40" w14:textId="77777777" w:rsidR="00CF6E95" w:rsidRDefault="00CF6E95" w:rsidP="004064E8">
      <w:pPr>
        <w:pStyle w:val="Prrafodelista"/>
        <w:numPr>
          <w:ilvl w:val="0"/>
          <w:numId w:val="16"/>
        </w:numPr>
        <w:suppressAutoHyphens w:val="0"/>
        <w:spacing w:line="240" w:lineRule="auto"/>
        <w:ind w:left="720"/>
        <w:jc w:val="both"/>
        <w:rPr>
          <w:rFonts w:asciiTheme="minorHAnsi" w:eastAsia="Arial Unicode MS" w:hAnsiTheme="minorHAnsi" w:cstheme="minorHAnsi"/>
          <w:spacing w:val="-6"/>
          <w:sz w:val="24"/>
          <w:szCs w:val="24"/>
          <w:bdr w:val="nil"/>
          <w:lang w:eastAsia="en-US"/>
        </w:rPr>
      </w:pPr>
      <w:r w:rsidRPr="00FA3669">
        <w:rPr>
          <w:rFonts w:asciiTheme="minorHAnsi" w:eastAsia="Arial Unicode MS" w:hAnsiTheme="minorHAnsi" w:cstheme="minorHAnsi"/>
          <w:spacing w:val="-6"/>
          <w:sz w:val="24"/>
          <w:szCs w:val="24"/>
          <w:bdr w:val="nil"/>
          <w:lang w:eastAsia="en-US"/>
        </w:rPr>
        <w:t>Vida útil de propiedad, planta y equipo</w:t>
      </w:r>
    </w:p>
    <w:p w14:paraId="2CD3ED16" w14:textId="77777777" w:rsidR="00CF6E95" w:rsidRPr="00FA3669" w:rsidRDefault="00CF6E95" w:rsidP="008F1467">
      <w:pPr>
        <w:pStyle w:val="Prrafodelista"/>
        <w:suppressAutoHyphens w:val="0"/>
        <w:spacing w:line="240" w:lineRule="auto"/>
        <w:ind w:left="720"/>
        <w:jc w:val="both"/>
        <w:rPr>
          <w:rFonts w:asciiTheme="minorHAnsi" w:eastAsia="Arial Unicode MS" w:hAnsiTheme="minorHAnsi" w:cstheme="minorHAnsi"/>
          <w:spacing w:val="-6"/>
          <w:sz w:val="24"/>
          <w:szCs w:val="24"/>
          <w:bdr w:val="nil"/>
          <w:lang w:eastAsia="en-US"/>
        </w:rPr>
      </w:pPr>
    </w:p>
    <w:p w14:paraId="593B40DA" w14:textId="77777777" w:rsidR="00CF6E95" w:rsidRPr="00F00ABA" w:rsidRDefault="00CF6E95" w:rsidP="004064E8">
      <w:pPr>
        <w:pStyle w:val="Prrafodelista"/>
        <w:numPr>
          <w:ilvl w:val="1"/>
          <w:numId w:val="14"/>
        </w:numPr>
        <w:tabs>
          <w:tab w:val="left" w:pos="1843"/>
        </w:tabs>
        <w:spacing w:line="240" w:lineRule="auto"/>
        <w:jc w:val="both"/>
        <w:rPr>
          <w:rFonts w:asciiTheme="minorHAnsi" w:eastAsia="Calibri" w:hAnsiTheme="minorHAnsi" w:cstheme="minorHAnsi"/>
          <w:b/>
          <w:spacing w:val="-6"/>
          <w:sz w:val="24"/>
        </w:rPr>
      </w:pPr>
      <w:r w:rsidRPr="00F00ABA">
        <w:rPr>
          <w:rFonts w:asciiTheme="minorHAnsi" w:eastAsia="Calibri" w:hAnsiTheme="minorHAnsi" w:cstheme="minorHAnsi"/>
          <w:b/>
          <w:spacing w:val="-6"/>
          <w:sz w:val="24"/>
        </w:rPr>
        <w:t>PRÁCTICAS CONTABLES</w:t>
      </w:r>
    </w:p>
    <w:p w14:paraId="5133DF8F" w14:textId="77777777" w:rsidR="00CF6E95" w:rsidRPr="00AF70E1" w:rsidRDefault="00CF6E95" w:rsidP="008F1467">
      <w:pPr>
        <w:tabs>
          <w:tab w:val="left" w:pos="1843"/>
        </w:tabs>
        <w:spacing w:line="240" w:lineRule="auto"/>
        <w:jc w:val="both"/>
        <w:rPr>
          <w:rFonts w:asciiTheme="minorHAnsi" w:hAnsiTheme="minorHAnsi"/>
          <w:lang w:eastAsia="es-CO"/>
        </w:rPr>
      </w:pPr>
    </w:p>
    <w:p w14:paraId="4E144E29" w14:textId="77777777" w:rsidR="00CF6E95" w:rsidRDefault="00CF6E95" w:rsidP="004064E8">
      <w:pPr>
        <w:pStyle w:val="Prrafodelista"/>
        <w:numPr>
          <w:ilvl w:val="0"/>
          <w:numId w:val="13"/>
        </w:numPr>
        <w:tabs>
          <w:tab w:val="left" w:pos="1843"/>
        </w:tabs>
        <w:spacing w:line="240" w:lineRule="auto"/>
        <w:ind w:left="284" w:hanging="284"/>
        <w:jc w:val="both"/>
        <w:rPr>
          <w:rFonts w:asciiTheme="minorHAnsi" w:eastAsia="Arial Unicode MS" w:hAnsiTheme="minorHAnsi" w:cstheme="minorHAnsi"/>
          <w:spacing w:val="-6"/>
          <w:sz w:val="24"/>
          <w:szCs w:val="24"/>
          <w:bdr w:val="nil"/>
          <w:lang w:eastAsia="en-US"/>
        </w:rPr>
      </w:pPr>
      <w:r w:rsidRPr="00614798">
        <w:rPr>
          <w:rFonts w:asciiTheme="minorHAnsi" w:eastAsia="Arial Unicode MS" w:hAnsiTheme="minorHAnsi" w:cstheme="minorHAnsi"/>
          <w:spacing w:val="-6"/>
          <w:sz w:val="24"/>
          <w:szCs w:val="24"/>
          <w:bdr w:val="nil"/>
          <w:lang w:eastAsia="en-US"/>
        </w:rPr>
        <w:t xml:space="preserve">Los soportes documentales de la totalidad de las operaciones registradas están respaldados con documentos idóneos susceptibles de verificación y comprobación. </w:t>
      </w:r>
    </w:p>
    <w:p w14:paraId="7C07533B" w14:textId="77777777" w:rsidR="00CF6E95" w:rsidRPr="00614798" w:rsidRDefault="00CF6E95" w:rsidP="008F1467">
      <w:pPr>
        <w:pStyle w:val="Prrafodelista"/>
        <w:spacing w:line="240" w:lineRule="auto"/>
        <w:rPr>
          <w:rFonts w:asciiTheme="minorHAnsi" w:eastAsia="Arial Unicode MS" w:hAnsiTheme="minorHAnsi" w:cstheme="minorHAnsi"/>
          <w:spacing w:val="-6"/>
          <w:sz w:val="24"/>
          <w:szCs w:val="24"/>
          <w:bdr w:val="nil"/>
          <w:lang w:eastAsia="en-US"/>
        </w:rPr>
      </w:pPr>
    </w:p>
    <w:p w14:paraId="4011048E" w14:textId="77777777" w:rsidR="00CF6E95" w:rsidRDefault="00CF6E95" w:rsidP="004064E8">
      <w:pPr>
        <w:pStyle w:val="Prrafodelista"/>
        <w:numPr>
          <w:ilvl w:val="0"/>
          <w:numId w:val="13"/>
        </w:numPr>
        <w:tabs>
          <w:tab w:val="left" w:pos="1843"/>
        </w:tabs>
        <w:spacing w:line="240" w:lineRule="auto"/>
        <w:ind w:left="284" w:hanging="284"/>
        <w:jc w:val="both"/>
        <w:rPr>
          <w:rFonts w:asciiTheme="minorHAnsi" w:eastAsia="Arial Unicode MS" w:hAnsiTheme="minorHAnsi" w:cstheme="minorHAnsi"/>
          <w:spacing w:val="-6"/>
          <w:sz w:val="24"/>
          <w:szCs w:val="24"/>
          <w:bdr w:val="nil"/>
          <w:lang w:eastAsia="en-US"/>
        </w:rPr>
      </w:pPr>
      <w:r w:rsidRPr="00614798">
        <w:rPr>
          <w:rFonts w:asciiTheme="minorHAnsi" w:eastAsia="Arial Unicode MS" w:hAnsiTheme="minorHAnsi" w:cstheme="minorHAnsi"/>
          <w:spacing w:val="-6"/>
          <w:sz w:val="24"/>
          <w:szCs w:val="24"/>
          <w:bdr w:val="nil"/>
          <w:lang w:eastAsia="en-US"/>
        </w:rPr>
        <w:t>Se realiza conciliación de información de forma periódica mensual, con el fin de conciliar la información generada por las diferentes áreas y la información registrada en la contabilidad de la Superintendencia.</w:t>
      </w:r>
    </w:p>
    <w:p w14:paraId="67E89AD1" w14:textId="77777777" w:rsidR="00C12ECA" w:rsidRPr="008F1467" w:rsidRDefault="00C12ECA" w:rsidP="008F1467">
      <w:pPr>
        <w:pStyle w:val="Prrafodelista"/>
        <w:spacing w:line="240" w:lineRule="auto"/>
        <w:jc w:val="left"/>
        <w:rPr>
          <w:rFonts w:asciiTheme="minorHAnsi" w:eastAsia="Arial Unicode MS" w:hAnsiTheme="minorHAnsi" w:cstheme="minorHAnsi"/>
          <w:spacing w:val="-6"/>
          <w:sz w:val="24"/>
          <w:szCs w:val="24"/>
          <w:bdr w:val="nil"/>
          <w:lang w:eastAsia="en-US"/>
        </w:rPr>
      </w:pPr>
    </w:p>
    <w:p w14:paraId="61883EF5" w14:textId="77777777" w:rsidR="00CF6E95" w:rsidRPr="00614798" w:rsidRDefault="00CF6E95" w:rsidP="004064E8">
      <w:pPr>
        <w:pStyle w:val="Prrafodelista"/>
        <w:numPr>
          <w:ilvl w:val="0"/>
          <w:numId w:val="13"/>
        </w:numPr>
        <w:tabs>
          <w:tab w:val="left" w:pos="1843"/>
        </w:tabs>
        <w:spacing w:line="240" w:lineRule="auto"/>
        <w:ind w:left="284" w:hanging="284"/>
        <w:jc w:val="both"/>
        <w:rPr>
          <w:rFonts w:asciiTheme="minorHAnsi" w:eastAsia="Arial Unicode MS" w:hAnsiTheme="minorHAnsi" w:cstheme="minorHAnsi"/>
          <w:spacing w:val="-6"/>
          <w:sz w:val="24"/>
          <w:szCs w:val="24"/>
          <w:bdr w:val="nil"/>
          <w:lang w:eastAsia="en-US"/>
        </w:rPr>
      </w:pPr>
      <w:r w:rsidRPr="00614798">
        <w:rPr>
          <w:rFonts w:asciiTheme="minorHAnsi" w:eastAsia="Arial Unicode MS" w:hAnsiTheme="minorHAnsi" w:cstheme="minorHAnsi"/>
          <w:spacing w:val="-6"/>
          <w:sz w:val="24"/>
          <w:szCs w:val="24"/>
          <w:bdr w:val="nil"/>
          <w:lang w:eastAsia="en-US"/>
        </w:rPr>
        <w:lastRenderedPageBreak/>
        <w:t>Los asientos contables manuales se registraron conforme a la normal ejecución de cierre mensual, de acuerdo con las fechas límites para efectuar registros en el macro proceso contable del SIIF Nación.</w:t>
      </w:r>
      <w:r w:rsidRPr="00614798">
        <w:rPr>
          <w:rFonts w:asciiTheme="minorHAnsi" w:hAnsiTheme="minorHAnsi" w:cstheme="minorHAnsi"/>
          <w:spacing w:val="-6"/>
          <w:lang w:eastAsia="en-US"/>
        </w:rPr>
        <w:t xml:space="preserve"> </w:t>
      </w:r>
    </w:p>
    <w:p w14:paraId="44C2DD54" w14:textId="77777777" w:rsidR="00CF6E95" w:rsidRPr="00614798" w:rsidRDefault="00CF6E95" w:rsidP="004064E8">
      <w:pPr>
        <w:pStyle w:val="Prrafodelista"/>
        <w:numPr>
          <w:ilvl w:val="0"/>
          <w:numId w:val="13"/>
        </w:numPr>
        <w:tabs>
          <w:tab w:val="left" w:pos="1843"/>
        </w:tabs>
        <w:spacing w:line="240" w:lineRule="auto"/>
        <w:ind w:left="284" w:hanging="284"/>
        <w:jc w:val="both"/>
        <w:rPr>
          <w:rFonts w:asciiTheme="minorHAnsi" w:eastAsia="Arial Unicode MS" w:hAnsiTheme="minorHAnsi" w:cstheme="minorHAnsi"/>
          <w:spacing w:val="-6"/>
          <w:sz w:val="24"/>
          <w:szCs w:val="24"/>
          <w:bdr w:val="nil"/>
          <w:lang w:eastAsia="en-US"/>
        </w:rPr>
      </w:pPr>
      <w:r w:rsidRPr="00614798">
        <w:rPr>
          <w:rFonts w:asciiTheme="minorHAnsi" w:eastAsia="Arial Unicode MS" w:hAnsiTheme="minorHAnsi" w:cstheme="minorHAnsi"/>
          <w:spacing w:val="-6"/>
          <w:sz w:val="24"/>
          <w:szCs w:val="24"/>
          <w:bdr w:val="nil"/>
          <w:lang w:eastAsia="en-US"/>
        </w:rPr>
        <w:t>La información producida por las diferentes dependencias de la entidad, es la base para el reconocimiento contable de los hechos económicos; por lo tanto, las bases de datos producidas y administradas en las diferentes dependencias, así como los aplicativos complementarios de dicha información, se constituyen en soportes de la contabilidad los cuales permanecen en la dependencia correspondiente. Las dependencias que generen información y que tengan a su cargo los aplicativos que sirven de auxiliares para la contabilidad, deben asegurarse de que se efectúen las copias de seguridad de acuerdo con los procedimientos establecidos por la entidad en materia de seguridad de la información.</w:t>
      </w:r>
    </w:p>
    <w:p w14:paraId="02B1BA42" w14:textId="77777777" w:rsidR="00CF6E95" w:rsidRPr="006E7116" w:rsidRDefault="00CF6E95" w:rsidP="008F1467">
      <w:pPr>
        <w:pStyle w:val="Prrafodelista"/>
        <w:spacing w:line="240" w:lineRule="auto"/>
        <w:rPr>
          <w:rFonts w:asciiTheme="minorHAnsi" w:eastAsia="Arial Unicode MS" w:hAnsiTheme="minorHAnsi" w:cstheme="minorHAnsi"/>
          <w:spacing w:val="-6"/>
          <w:sz w:val="24"/>
          <w:szCs w:val="24"/>
          <w:bdr w:val="nil"/>
          <w:lang w:eastAsia="en-US"/>
        </w:rPr>
      </w:pPr>
    </w:p>
    <w:p w14:paraId="7743282D" w14:textId="77777777" w:rsidR="00CF6E95" w:rsidRPr="008E7B8B" w:rsidRDefault="00CF6E95" w:rsidP="004064E8">
      <w:pPr>
        <w:pStyle w:val="Prrafodelista"/>
        <w:numPr>
          <w:ilvl w:val="1"/>
          <w:numId w:val="14"/>
        </w:numPr>
        <w:spacing w:line="240" w:lineRule="auto"/>
        <w:jc w:val="left"/>
        <w:rPr>
          <w:rFonts w:asciiTheme="minorHAnsi" w:eastAsia="Calibri" w:hAnsiTheme="minorHAnsi" w:cstheme="minorHAnsi"/>
          <w:b/>
          <w:spacing w:val="-6"/>
          <w:sz w:val="24"/>
        </w:rPr>
      </w:pPr>
      <w:r w:rsidRPr="008E7B8B">
        <w:rPr>
          <w:rFonts w:asciiTheme="minorHAnsi" w:eastAsia="Calibri" w:hAnsiTheme="minorHAnsi" w:cstheme="minorHAnsi" w:hint="eastAsia"/>
          <w:b/>
          <w:spacing w:val="-6"/>
          <w:sz w:val="24"/>
        </w:rPr>
        <w:t xml:space="preserve">PLAN DE CONTINGENCIA DE LA ENTIDAD PARA TRASMISIÓN DE INFORMACIÓN CONTABLE EN CASO DE FALLO SIIF – NACION </w:t>
      </w:r>
    </w:p>
    <w:p w14:paraId="66693B03" w14:textId="77777777" w:rsidR="00CF6E95" w:rsidRDefault="00CF6E95" w:rsidP="008F1467">
      <w:pPr>
        <w:spacing w:line="240" w:lineRule="auto"/>
        <w:rPr>
          <w:rFonts w:asciiTheme="minorHAnsi" w:hAnsiTheme="minorHAnsi" w:cstheme="minorHAnsi"/>
          <w:spacing w:val="-6"/>
        </w:rPr>
      </w:pPr>
    </w:p>
    <w:p w14:paraId="6E09CBD0" w14:textId="1767A2AF" w:rsidR="00CF6E95" w:rsidRDefault="00CF6E95" w:rsidP="008F1467">
      <w:pPr>
        <w:spacing w:line="240" w:lineRule="auto"/>
        <w:jc w:val="both"/>
        <w:rPr>
          <w:rFonts w:asciiTheme="minorHAnsi" w:eastAsia="Times New Roman" w:hAnsiTheme="minorHAnsi" w:cs="Calibri"/>
          <w:spacing w:val="-6"/>
          <w:bdr w:val="none" w:sz="0" w:space="0" w:color="auto"/>
          <w:lang w:eastAsia="ar-SA"/>
        </w:rPr>
      </w:pPr>
      <w:r w:rsidRPr="008E7B8B">
        <w:rPr>
          <w:rFonts w:asciiTheme="minorHAnsi" w:eastAsia="Times New Roman" w:hAnsiTheme="minorHAnsi" w:cs="Calibri"/>
          <w:spacing w:val="-6"/>
          <w:bdr w:val="none" w:sz="0" w:space="0" w:color="auto"/>
          <w:lang w:eastAsia="ar-SA"/>
        </w:rPr>
        <w:t xml:space="preserve">El Grupo de Gestión Financiera </w:t>
      </w:r>
      <w:r>
        <w:rPr>
          <w:rFonts w:asciiTheme="minorHAnsi" w:eastAsia="Times New Roman" w:hAnsiTheme="minorHAnsi" w:cs="Calibri"/>
          <w:spacing w:val="-6"/>
          <w:bdr w:val="none" w:sz="0" w:space="0" w:color="auto"/>
          <w:lang w:eastAsia="ar-SA"/>
        </w:rPr>
        <w:t>de la Superintendencia del Subsidio Familiar</w:t>
      </w:r>
      <w:r w:rsidR="00B770C8">
        <w:rPr>
          <w:rFonts w:asciiTheme="minorHAnsi" w:eastAsia="Times New Roman" w:hAnsiTheme="minorHAnsi" w:cs="Calibri"/>
          <w:spacing w:val="-6"/>
          <w:bdr w:val="none" w:sz="0" w:space="0" w:color="auto"/>
          <w:lang w:eastAsia="ar-SA"/>
        </w:rPr>
        <w:t xml:space="preserve"> realiza mensualmente un </w:t>
      </w:r>
      <w:proofErr w:type="spellStart"/>
      <w:r w:rsidR="00B770C8">
        <w:rPr>
          <w:rFonts w:asciiTheme="minorHAnsi" w:eastAsia="Times New Roman" w:hAnsiTheme="minorHAnsi" w:cs="Calibri"/>
          <w:spacing w:val="-6"/>
          <w:bdr w:val="none" w:sz="0" w:space="0" w:color="auto"/>
          <w:lang w:eastAsia="ar-SA"/>
        </w:rPr>
        <w:t>Backup</w:t>
      </w:r>
      <w:proofErr w:type="spellEnd"/>
      <w:r w:rsidR="00B770C8">
        <w:rPr>
          <w:rFonts w:asciiTheme="minorHAnsi" w:eastAsia="Times New Roman" w:hAnsiTheme="minorHAnsi" w:cs="Calibri"/>
          <w:spacing w:val="-6"/>
          <w:bdr w:val="none" w:sz="0" w:space="0" w:color="auto"/>
          <w:lang w:eastAsia="ar-SA"/>
        </w:rPr>
        <w:t xml:space="preserve"> </w:t>
      </w:r>
      <w:r w:rsidR="005104AD">
        <w:rPr>
          <w:rFonts w:asciiTheme="minorHAnsi" w:eastAsia="Times New Roman" w:hAnsiTheme="minorHAnsi" w:cs="Calibri"/>
          <w:spacing w:val="-6"/>
          <w:bdr w:val="none" w:sz="0" w:space="0" w:color="auto"/>
          <w:lang w:eastAsia="ar-SA"/>
        </w:rPr>
        <w:t>(</w:t>
      </w:r>
      <w:r w:rsidR="005104AD" w:rsidRPr="005104AD">
        <w:rPr>
          <w:rFonts w:asciiTheme="minorHAnsi" w:eastAsia="Times New Roman" w:hAnsiTheme="minorHAnsi" w:cs="Calibri"/>
          <w:spacing w:val="-6"/>
          <w:bdr w:val="none" w:sz="0" w:space="0" w:color="auto"/>
          <w:lang w:eastAsia="ar-SA"/>
        </w:rPr>
        <w:t>copia de seguridad</w:t>
      </w:r>
      <w:r w:rsidR="005104AD">
        <w:rPr>
          <w:rFonts w:asciiTheme="minorHAnsi" w:eastAsia="Times New Roman" w:hAnsiTheme="minorHAnsi" w:cs="Calibri"/>
          <w:spacing w:val="-6"/>
          <w:bdr w:val="none" w:sz="0" w:space="0" w:color="auto"/>
          <w:lang w:eastAsia="ar-SA"/>
        </w:rPr>
        <w:t xml:space="preserve"> de</w:t>
      </w:r>
      <w:r w:rsidR="005104AD" w:rsidRPr="005104AD">
        <w:rPr>
          <w:rFonts w:asciiTheme="minorHAnsi" w:eastAsia="Times New Roman" w:hAnsiTheme="minorHAnsi" w:cs="Calibri"/>
          <w:spacing w:val="-6"/>
          <w:bdr w:val="none" w:sz="0" w:space="0" w:color="auto"/>
          <w:lang w:eastAsia="ar-SA"/>
        </w:rPr>
        <w:t xml:space="preserve"> respaldo</w:t>
      </w:r>
      <w:r w:rsidR="005104AD">
        <w:rPr>
          <w:rFonts w:asciiTheme="minorHAnsi" w:eastAsia="Times New Roman" w:hAnsiTheme="minorHAnsi" w:cs="Calibri"/>
          <w:spacing w:val="-6"/>
          <w:bdr w:val="none" w:sz="0" w:space="0" w:color="auto"/>
          <w:lang w:eastAsia="ar-SA"/>
        </w:rPr>
        <w:t xml:space="preserve">) </w:t>
      </w:r>
      <w:r w:rsidR="00B770C8">
        <w:rPr>
          <w:rFonts w:asciiTheme="minorHAnsi" w:eastAsia="Times New Roman" w:hAnsiTheme="minorHAnsi" w:cs="Calibri"/>
          <w:spacing w:val="-6"/>
          <w:bdr w:val="none" w:sz="0" w:space="0" w:color="auto"/>
          <w:lang w:eastAsia="ar-SA"/>
        </w:rPr>
        <w:t xml:space="preserve">de la </w:t>
      </w:r>
      <w:r w:rsidRPr="008E7B8B">
        <w:rPr>
          <w:rFonts w:asciiTheme="minorHAnsi" w:eastAsia="Times New Roman" w:hAnsiTheme="minorHAnsi" w:cs="Calibri"/>
          <w:spacing w:val="-6"/>
          <w:bdr w:val="none" w:sz="0" w:space="0" w:color="auto"/>
          <w:lang w:eastAsia="ar-SA"/>
        </w:rPr>
        <w:t>información generada por Contabilidad, incluyendo los libros contables generados de SIIF Nación como el Libro Mayor y el Libro Diario, los cuales cumplen con los parámetros establecidos por la Contaduría General de la Nación y son fuente de información para el reporte CHIP.</w:t>
      </w:r>
    </w:p>
    <w:p w14:paraId="08DCCFB8" w14:textId="77777777" w:rsidR="00B01F0A" w:rsidRPr="008E7B8B" w:rsidRDefault="00B01F0A" w:rsidP="008F1467">
      <w:pPr>
        <w:spacing w:line="240" w:lineRule="auto"/>
        <w:jc w:val="both"/>
        <w:rPr>
          <w:rFonts w:asciiTheme="minorHAnsi" w:eastAsia="Times New Roman" w:hAnsiTheme="minorHAnsi" w:cs="Calibri"/>
          <w:spacing w:val="-6"/>
          <w:bdr w:val="none" w:sz="0" w:space="0" w:color="auto"/>
          <w:lang w:eastAsia="ar-SA"/>
        </w:rPr>
      </w:pPr>
    </w:p>
    <w:p w14:paraId="1A1981B7" w14:textId="77777777" w:rsidR="00CF6E95" w:rsidRPr="007E6C17" w:rsidRDefault="00CF6E95" w:rsidP="004064E8">
      <w:pPr>
        <w:pStyle w:val="Prrafodelista"/>
        <w:numPr>
          <w:ilvl w:val="0"/>
          <w:numId w:val="14"/>
        </w:numPr>
        <w:spacing w:line="240" w:lineRule="auto"/>
        <w:ind w:left="284" w:hanging="284"/>
        <w:jc w:val="both"/>
        <w:rPr>
          <w:rFonts w:asciiTheme="minorHAnsi" w:eastAsia="Arial Unicode MS" w:hAnsiTheme="minorHAnsi"/>
          <w:b/>
          <w:sz w:val="28"/>
        </w:rPr>
      </w:pPr>
      <w:r w:rsidRPr="00974A59">
        <w:rPr>
          <w:rFonts w:asciiTheme="minorHAnsi" w:eastAsia="Arial Unicode MS" w:hAnsiTheme="minorHAnsi"/>
          <w:b/>
          <w:sz w:val="28"/>
        </w:rPr>
        <w:t>NOTAS A SITUACIONES PARTICULARES DE LOS GRUPOS, CUENTAS Y</w:t>
      </w:r>
      <w:r>
        <w:rPr>
          <w:rFonts w:asciiTheme="minorHAnsi" w:eastAsia="Arial Unicode MS" w:hAnsiTheme="minorHAnsi"/>
          <w:b/>
          <w:sz w:val="28"/>
        </w:rPr>
        <w:t xml:space="preserve"> SUBCUENTAS</w:t>
      </w:r>
    </w:p>
    <w:p w14:paraId="5F9201FA" w14:textId="77777777" w:rsidR="00CF6E95" w:rsidRDefault="00CF6E95" w:rsidP="008F1467">
      <w:pPr>
        <w:pStyle w:val="Prrafodelista"/>
        <w:spacing w:line="240" w:lineRule="auto"/>
        <w:ind w:left="284"/>
        <w:jc w:val="both"/>
        <w:rPr>
          <w:rFonts w:asciiTheme="minorHAnsi" w:eastAsia="Arial Unicode MS" w:hAnsiTheme="minorHAnsi"/>
          <w:b/>
          <w:sz w:val="28"/>
        </w:rPr>
      </w:pPr>
    </w:p>
    <w:p w14:paraId="7F62AC02" w14:textId="35F80A33" w:rsidR="000A12BF" w:rsidRPr="008F1467" w:rsidRDefault="00224889" w:rsidP="008F1467">
      <w:pPr>
        <w:pStyle w:val="Prrafodelista"/>
        <w:spacing w:line="240" w:lineRule="auto"/>
        <w:ind w:left="284"/>
        <w:jc w:val="both"/>
        <w:rPr>
          <w:rFonts w:asciiTheme="minorHAnsi" w:eastAsia="Arial Unicode MS" w:hAnsiTheme="minorHAnsi" w:cstheme="minorHAnsi"/>
          <w:spacing w:val="-6"/>
          <w:sz w:val="24"/>
          <w:szCs w:val="24"/>
          <w:bdr w:val="nil"/>
          <w:lang w:eastAsia="en-US"/>
        </w:rPr>
      </w:pPr>
      <w:r>
        <w:rPr>
          <w:rFonts w:asciiTheme="minorHAnsi" w:eastAsia="Arial Unicode MS" w:hAnsiTheme="minorHAnsi" w:cstheme="minorHAnsi"/>
          <w:spacing w:val="-6"/>
          <w:sz w:val="24"/>
          <w:szCs w:val="24"/>
          <w:bdr w:val="nil"/>
          <w:lang w:eastAsia="en-US"/>
        </w:rPr>
        <w:t xml:space="preserve">Según lo </w:t>
      </w:r>
      <w:r w:rsidR="00E574D7">
        <w:rPr>
          <w:rFonts w:asciiTheme="minorHAnsi" w:eastAsia="Arial Unicode MS" w:hAnsiTheme="minorHAnsi" w:cstheme="minorHAnsi"/>
          <w:spacing w:val="-6"/>
          <w:sz w:val="24"/>
          <w:szCs w:val="24"/>
          <w:bdr w:val="nil"/>
          <w:lang w:eastAsia="en-US"/>
        </w:rPr>
        <w:t>establecido</w:t>
      </w:r>
      <w:r>
        <w:rPr>
          <w:rFonts w:asciiTheme="minorHAnsi" w:eastAsia="Arial Unicode MS" w:hAnsiTheme="minorHAnsi" w:cstheme="minorHAnsi"/>
          <w:spacing w:val="-6"/>
          <w:sz w:val="24"/>
          <w:szCs w:val="24"/>
          <w:bdr w:val="nil"/>
          <w:lang w:eastAsia="en-US"/>
        </w:rPr>
        <w:t xml:space="preserve"> en el Art 2.2 “</w:t>
      </w:r>
      <w:r w:rsidRPr="008F1467">
        <w:rPr>
          <w:rFonts w:asciiTheme="minorHAnsi" w:eastAsia="Arial Unicode MS" w:hAnsiTheme="minorHAnsi" w:cstheme="minorHAnsi"/>
          <w:i/>
          <w:spacing w:val="-6"/>
          <w:sz w:val="24"/>
          <w:szCs w:val="24"/>
          <w:bdr w:val="nil"/>
          <w:lang w:eastAsia="en-US"/>
        </w:rPr>
        <w:t>Notas a los informes financieros y contables mensuales</w:t>
      </w:r>
      <w:r>
        <w:rPr>
          <w:rFonts w:asciiTheme="minorHAnsi" w:eastAsia="Arial Unicode MS" w:hAnsiTheme="minorHAnsi" w:cstheme="minorHAnsi"/>
          <w:spacing w:val="-6"/>
          <w:sz w:val="24"/>
          <w:szCs w:val="24"/>
          <w:bdr w:val="nil"/>
          <w:lang w:eastAsia="en-US"/>
        </w:rPr>
        <w:t xml:space="preserve">” de la Resolución </w:t>
      </w:r>
      <w:r w:rsidR="000A12BF" w:rsidRPr="008F1467">
        <w:rPr>
          <w:rFonts w:asciiTheme="minorHAnsi" w:eastAsia="Arial Unicode MS" w:hAnsiTheme="minorHAnsi" w:cstheme="minorHAnsi"/>
          <w:spacing w:val="-6"/>
          <w:sz w:val="24"/>
          <w:szCs w:val="24"/>
          <w:bdr w:val="nil"/>
          <w:lang w:eastAsia="en-US"/>
        </w:rPr>
        <w:t>182</w:t>
      </w:r>
      <w:r>
        <w:rPr>
          <w:rFonts w:asciiTheme="minorHAnsi" w:eastAsia="Arial Unicode MS" w:hAnsiTheme="minorHAnsi" w:cstheme="minorHAnsi"/>
          <w:spacing w:val="-6"/>
          <w:sz w:val="24"/>
          <w:szCs w:val="24"/>
          <w:bdr w:val="nil"/>
          <w:lang w:eastAsia="en-US"/>
        </w:rPr>
        <w:t xml:space="preserve"> de 2017</w:t>
      </w:r>
      <w:r w:rsidR="00A556C6">
        <w:rPr>
          <w:rFonts w:asciiTheme="minorHAnsi" w:eastAsia="Arial Unicode MS" w:hAnsiTheme="minorHAnsi" w:cstheme="minorHAnsi"/>
          <w:spacing w:val="-6"/>
          <w:sz w:val="24"/>
          <w:szCs w:val="24"/>
          <w:bdr w:val="nil"/>
          <w:lang w:eastAsia="en-US"/>
        </w:rPr>
        <w:t xml:space="preserve"> emitida por la Contaduría General de la Nación, la cual establece:</w:t>
      </w:r>
    </w:p>
    <w:p w14:paraId="076DC0EA" w14:textId="77777777" w:rsidR="000A12BF" w:rsidRPr="008F1467" w:rsidRDefault="000A12BF" w:rsidP="008F1467">
      <w:pPr>
        <w:pStyle w:val="Prrafodelista"/>
        <w:spacing w:line="240" w:lineRule="auto"/>
        <w:ind w:left="284"/>
        <w:jc w:val="both"/>
        <w:rPr>
          <w:rFonts w:asciiTheme="minorHAnsi" w:eastAsia="Arial Unicode MS" w:hAnsiTheme="minorHAnsi" w:cstheme="minorHAnsi"/>
          <w:spacing w:val="-6"/>
          <w:sz w:val="24"/>
          <w:szCs w:val="24"/>
          <w:bdr w:val="nil"/>
          <w:lang w:eastAsia="en-US"/>
        </w:rPr>
      </w:pPr>
    </w:p>
    <w:p w14:paraId="188E91F9" w14:textId="77777777" w:rsidR="000A12BF" w:rsidRPr="008F1467" w:rsidRDefault="00A556C6" w:rsidP="008F1467">
      <w:pPr>
        <w:pStyle w:val="Prrafodelista"/>
        <w:spacing w:line="240" w:lineRule="auto"/>
        <w:ind w:left="284"/>
        <w:jc w:val="both"/>
        <w:rPr>
          <w:rFonts w:asciiTheme="minorHAnsi" w:eastAsia="Arial Unicode MS" w:hAnsiTheme="minorHAnsi" w:cstheme="minorHAnsi"/>
          <w:i/>
          <w:spacing w:val="-6"/>
          <w:sz w:val="24"/>
          <w:szCs w:val="24"/>
          <w:bdr w:val="nil"/>
          <w:lang w:eastAsia="en-US"/>
        </w:rPr>
      </w:pPr>
      <w:r>
        <w:rPr>
          <w:rFonts w:asciiTheme="minorHAnsi" w:eastAsia="Arial Unicode MS" w:hAnsiTheme="minorHAnsi" w:cstheme="minorHAnsi"/>
          <w:spacing w:val="-6"/>
          <w:sz w:val="24"/>
          <w:szCs w:val="24"/>
          <w:bdr w:val="nil"/>
          <w:lang w:eastAsia="en-US"/>
        </w:rPr>
        <w:t>“</w:t>
      </w:r>
      <w:r w:rsidR="000A12BF" w:rsidRPr="008F1467">
        <w:rPr>
          <w:rFonts w:asciiTheme="minorHAnsi" w:eastAsia="Arial Unicode MS" w:hAnsiTheme="minorHAnsi" w:cstheme="minorHAnsi"/>
          <w:i/>
          <w:spacing w:val="-6"/>
          <w:sz w:val="24"/>
          <w:szCs w:val="24"/>
          <w:bdr w:val="nil"/>
          <w:lang w:eastAsia="en-US"/>
        </w:rPr>
        <w:t xml:space="preserve">Las notas a los informes financieros y contables mensuales </w:t>
      </w:r>
      <w:r w:rsidR="000A12BF" w:rsidRPr="008F1467">
        <w:rPr>
          <w:rFonts w:asciiTheme="minorHAnsi" w:eastAsia="Arial Unicode MS" w:hAnsiTheme="minorHAnsi" w:cstheme="minorHAnsi"/>
          <w:i/>
          <w:spacing w:val="-6"/>
          <w:sz w:val="24"/>
          <w:szCs w:val="24"/>
          <w:u w:val="single"/>
          <w:bdr w:val="nil"/>
          <w:lang w:eastAsia="en-US"/>
        </w:rPr>
        <w:t>se presentarán cuando, durante el</w:t>
      </w:r>
      <w:r w:rsidRPr="008F1467">
        <w:rPr>
          <w:rFonts w:asciiTheme="minorHAnsi" w:eastAsia="Arial Unicode MS" w:hAnsiTheme="minorHAnsi" w:cstheme="minorHAnsi"/>
          <w:i/>
          <w:spacing w:val="-6"/>
          <w:sz w:val="24"/>
          <w:szCs w:val="24"/>
          <w:u w:val="single"/>
          <w:bdr w:val="nil"/>
          <w:lang w:eastAsia="en-US"/>
        </w:rPr>
        <w:t xml:space="preserve"> </w:t>
      </w:r>
      <w:r w:rsidR="000A12BF" w:rsidRPr="008F1467">
        <w:rPr>
          <w:rFonts w:asciiTheme="minorHAnsi" w:eastAsia="Arial Unicode MS" w:hAnsiTheme="minorHAnsi" w:cstheme="minorHAnsi"/>
          <w:i/>
          <w:spacing w:val="-6"/>
          <w:sz w:val="24"/>
          <w:szCs w:val="24"/>
          <w:u w:val="single"/>
          <w:bdr w:val="nil"/>
          <w:lang w:eastAsia="en-US"/>
        </w:rPr>
        <w:t>correspondiente mes, surjan hechos económicos que no sean recurrentes y que tengan un</w:t>
      </w:r>
      <w:r w:rsidRPr="008F1467">
        <w:rPr>
          <w:rFonts w:asciiTheme="minorHAnsi" w:eastAsia="Arial Unicode MS" w:hAnsiTheme="minorHAnsi" w:cstheme="minorHAnsi"/>
          <w:i/>
          <w:spacing w:val="-6"/>
          <w:sz w:val="24"/>
          <w:szCs w:val="24"/>
          <w:u w:val="single"/>
          <w:bdr w:val="nil"/>
          <w:lang w:eastAsia="en-US"/>
        </w:rPr>
        <w:t xml:space="preserve"> </w:t>
      </w:r>
      <w:r w:rsidR="000A12BF" w:rsidRPr="008F1467">
        <w:rPr>
          <w:rFonts w:asciiTheme="minorHAnsi" w:eastAsia="Arial Unicode MS" w:hAnsiTheme="minorHAnsi" w:cstheme="minorHAnsi"/>
          <w:i/>
          <w:spacing w:val="-6"/>
          <w:sz w:val="24"/>
          <w:szCs w:val="24"/>
          <w:u w:val="single"/>
          <w:bdr w:val="nil"/>
          <w:lang w:eastAsia="en-US"/>
        </w:rPr>
        <w:t>efecto material en la estructura financiera de la entidad;</w:t>
      </w:r>
      <w:r w:rsidR="000A12BF" w:rsidRPr="008F1467">
        <w:rPr>
          <w:rFonts w:asciiTheme="minorHAnsi" w:eastAsia="Arial Unicode MS" w:hAnsiTheme="minorHAnsi" w:cstheme="minorHAnsi"/>
          <w:i/>
          <w:spacing w:val="-6"/>
          <w:sz w:val="24"/>
          <w:szCs w:val="24"/>
          <w:bdr w:val="nil"/>
          <w:lang w:eastAsia="en-US"/>
        </w:rPr>
        <w:t xml:space="preserve"> en algunas circunstancias será</w:t>
      </w:r>
      <w:r w:rsidRPr="008F1467">
        <w:rPr>
          <w:rFonts w:asciiTheme="minorHAnsi" w:eastAsia="Arial Unicode MS" w:hAnsiTheme="minorHAnsi" w:cstheme="minorHAnsi"/>
          <w:i/>
          <w:spacing w:val="-6"/>
          <w:sz w:val="24"/>
          <w:szCs w:val="24"/>
          <w:bdr w:val="nil"/>
          <w:lang w:eastAsia="en-US"/>
        </w:rPr>
        <w:t xml:space="preserve"> </w:t>
      </w:r>
      <w:r w:rsidR="000A12BF" w:rsidRPr="008F1467">
        <w:rPr>
          <w:rFonts w:asciiTheme="minorHAnsi" w:eastAsia="Arial Unicode MS" w:hAnsiTheme="minorHAnsi" w:cstheme="minorHAnsi"/>
          <w:i/>
          <w:spacing w:val="-6"/>
          <w:sz w:val="24"/>
          <w:szCs w:val="24"/>
          <w:bdr w:val="nil"/>
          <w:lang w:eastAsia="en-US"/>
        </w:rPr>
        <w:t>necesario que se revelen en forma detallada las partidas más representativas que afectaron</w:t>
      </w:r>
      <w:r w:rsidRPr="008F1467">
        <w:rPr>
          <w:rFonts w:asciiTheme="minorHAnsi" w:eastAsia="Arial Unicode MS" w:hAnsiTheme="minorHAnsi" w:cstheme="minorHAnsi"/>
          <w:i/>
          <w:spacing w:val="-6"/>
          <w:sz w:val="24"/>
          <w:szCs w:val="24"/>
          <w:bdr w:val="nil"/>
          <w:lang w:eastAsia="en-US"/>
        </w:rPr>
        <w:t xml:space="preserve"> </w:t>
      </w:r>
      <w:r w:rsidR="000A12BF" w:rsidRPr="008F1467">
        <w:rPr>
          <w:rFonts w:asciiTheme="minorHAnsi" w:eastAsia="Arial Unicode MS" w:hAnsiTheme="minorHAnsi" w:cstheme="minorHAnsi"/>
          <w:i/>
          <w:spacing w:val="-6"/>
          <w:sz w:val="24"/>
          <w:szCs w:val="24"/>
          <w:bdr w:val="nil"/>
          <w:lang w:eastAsia="en-US"/>
        </w:rPr>
        <w:t xml:space="preserve">los informes financieros y contables del mes. </w:t>
      </w:r>
      <w:r w:rsidR="000A12BF" w:rsidRPr="008F1467">
        <w:rPr>
          <w:rFonts w:asciiTheme="minorHAnsi" w:eastAsia="Arial Unicode MS" w:hAnsiTheme="minorHAnsi" w:cstheme="minorHAnsi"/>
          <w:i/>
          <w:spacing w:val="-6"/>
          <w:sz w:val="24"/>
          <w:szCs w:val="24"/>
          <w:u w:val="single"/>
          <w:bdr w:val="nil"/>
          <w:lang w:eastAsia="en-US"/>
        </w:rPr>
        <w:t>Las notas a los informes financieros y contables</w:t>
      </w:r>
      <w:r w:rsidRPr="008F1467">
        <w:rPr>
          <w:rFonts w:asciiTheme="minorHAnsi" w:eastAsia="Arial Unicode MS" w:hAnsiTheme="minorHAnsi" w:cstheme="minorHAnsi"/>
          <w:i/>
          <w:spacing w:val="-6"/>
          <w:sz w:val="24"/>
          <w:szCs w:val="24"/>
          <w:u w:val="single"/>
          <w:bdr w:val="nil"/>
          <w:lang w:eastAsia="en-US"/>
        </w:rPr>
        <w:t xml:space="preserve"> </w:t>
      </w:r>
      <w:r w:rsidR="000A12BF" w:rsidRPr="008F1467">
        <w:rPr>
          <w:rFonts w:asciiTheme="minorHAnsi" w:eastAsia="Arial Unicode MS" w:hAnsiTheme="minorHAnsi" w:cstheme="minorHAnsi"/>
          <w:i/>
          <w:spacing w:val="-6"/>
          <w:sz w:val="24"/>
          <w:szCs w:val="24"/>
          <w:u w:val="single"/>
          <w:bdr w:val="nil"/>
          <w:lang w:eastAsia="en-US"/>
        </w:rPr>
        <w:t>mensuales no son las exigidas por los marcos normativos para la preparación y presentación</w:t>
      </w:r>
      <w:r w:rsidRPr="008F1467">
        <w:rPr>
          <w:rFonts w:asciiTheme="minorHAnsi" w:eastAsia="Arial Unicode MS" w:hAnsiTheme="minorHAnsi" w:cstheme="minorHAnsi"/>
          <w:i/>
          <w:spacing w:val="-6"/>
          <w:sz w:val="24"/>
          <w:szCs w:val="24"/>
          <w:u w:val="single"/>
          <w:bdr w:val="nil"/>
          <w:lang w:eastAsia="en-US"/>
        </w:rPr>
        <w:t xml:space="preserve"> </w:t>
      </w:r>
      <w:r w:rsidR="000A12BF" w:rsidRPr="008F1467">
        <w:rPr>
          <w:rFonts w:asciiTheme="minorHAnsi" w:eastAsia="Arial Unicode MS" w:hAnsiTheme="minorHAnsi" w:cstheme="minorHAnsi"/>
          <w:i/>
          <w:spacing w:val="-6"/>
          <w:sz w:val="24"/>
          <w:szCs w:val="24"/>
          <w:u w:val="single"/>
          <w:bdr w:val="nil"/>
          <w:lang w:eastAsia="en-US"/>
        </w:rPr>
        <w:t>de la información financiera de propósito general</w:t>
      </w:r>
      <w:r w:rsidR="000A12BF" w:rsidRPr="008F1467">
        <w:rPr>
          <w:rFonts w:asciiTheme="minorHAnsi" w:eastAsia="Arial Unicode MS" w:hAnsiTheme="minorHAnsi" w:cstheme="minorHAnsi"/>
          <w:i/>
          <w:spacing w:val="-6"/>
          <w:sz w:val="24"/>
          <w:szCs w:val="24"/>
          <w:bdr w:val="nil"/>
          <w:lang w:eastAsia="en-US"/>
        </w:rPr>
        <w:t>.</w:t>
      </w:r>
    </w:p>
    <w:p w14:paraId="3082C371" w14:textId="77777777" w:rsidR="000A12BF" w:rsidRPr="008F1467" w:rsidRDefault="000A12BF" w:rsidP="008F1467">
      <w:pPr>
        <w:pStyle w:val="Prrafodelista"/>
        <w:spacing w:line="240" w:lineRule="auto"/>
        <w:ind w:left="284"/>
        <w:jc w:val="both"/>
        <w:rPr>
          <w:rFonts w:asciiTheme="minorHAnsi" w:eastAsia="Arial Unicode MS" w:hAnsiTheme="minorHAnsi" w:cstheme="minorHAnsi"/>
          <w:i/>
          <w:spacing w:val="-6"/>
          <w:sz w:val="24"/>
          <w:szCs w:val="24"/>
          <w:bdr w:val="nil"/>
          <w:lang w:eastAsia="en-US"/>
        </w:rPr>
      </w:pPr>
    </w:p>
    <w:p w14:paraId="2390928E" w14:textId="77777777" w:rsidR="000A12BF" w:rsidRPr="008F1467" w:rsidRDefault="000A12BF" w:rsidP="008F1467">
      <w:pPr>
        <w:pStyle w:val="Prrafodelista"/>
        <w:spacing w:line="240" w:lineRule="auto"/>
        <w:ind w:left="284"/>
        <w:jc w:val="both"/>
        <w:rPr>
          <w:rFonts w:asciiTheme="minorHAnsi" w:eastAsia="Arial Unicode MS" w:hAnsiTheme="minorHAnsi" w:cstheme="minorHAnsi"/>
          <w:spacing w:val="-6"/>
          <w:sz w:val="24"/>
          <w:szCs w:val="24"/>
          <w:bdr w:val="nil"/>
          <w:lang w:eastAsia="en-US"/>
        </w:rPr>
      </w:pPr>
      <w:r w:rsidRPr="008F1467">
        <w:rPr>
          <w:rFonts w:asciiTheme="minorHAnsi" w:eastAsia="Arial Unicode MS" w:hAnsiTheme="minorHAnsi" w:cstheme="minorHAnsi"/>
          <w:i/>
          <w:spacing w:val="-6"/>
          <w:sz w:val="24"/>
          <w:szCs w:val="24"/>
          <w:bdr w:val="nil"/>
          <w:lang w:eastAsia="en-US"/>
        </w:rPr>
        <w:t>Algunos hechos que pueden tener un impacto importante, y que por tal razón se tendrían que</w:t>
      </w:r>
      <w:r w:rsidR="00A556C6">
        <w:rPr>
          <w:rFonts w:asciiTheme="minorHAnsi" w:eastAsia="Arial Unicode MS" w:hAnsiTheme="minorHAnsi" w:cstheme="minorHAnsi"/>
          <w:i/>
          <w:spacing w:val="-6"/>
          <w:sz w:val="24"/>
          <w:szCs w:val="24"/>
          <w:bdr w:val="nil"/>
          <w:lang w:eastAsia="en-US"/>
        </w:rPr>
        <w:t xml:space="preserve"> </w:t>
      </w:r>
      <w:r w:rsidRPr="008F1467">
        <w:rPr>
          <w:rFonts w:asciiTheme="minorHAnsi" w:eastAsia="Arial Unicode MS" w:hAnsiTheme="minorHAnsi" w:cstheme="minorHAnsi"/>
          <w:i/>
          <w:spacing w:val="-6"/>
          <w:sz w:val="24"/>
          <w:szCs w:val="24"/>
          <w:bdr w:val="nil"/>
          <w:lang w:eastAsia="en-US"/>
        </w:rPr>
        <w:t>revelar, están relacionados con: ajustes al valor neto de realización o al costo de reposición de</w:t>
      </w:r>
      <w:r w:rsidR="00A556C6">
        <w:rPr>
          <w:rFonts w:asciiTheme="minorHAnsi" w:eastAsia="Arial Unicode MS" w:hAnsiTheme="minorHAnsi" w:cstheme="minorHAnsi"/>
          <w:i/>
          <w:spacing w:val="-6"/>
          <w:sz w:val="24"/>
          <w:szCs w:val="24"/>
          <w:bdr w:val="nil"/>
          <w:lang w:eastAsia="en-US"/>
        </w:rPr>
        <w:t xml:space="preserve"> </w:t>
      </w:r>
      <w:r w:rsidRPr="008F1467">
        <w:rPr>
          <w:rFonts w:asciiTheme="minorHAnsi" w:eastAsia="Arial Unicode MS" w:hAnsiTheme="minorHAnsi" w:cstheme="minorHAnsi"/>
          <w:i/>
          <w:spacing w:val="-6"/>
          <w:sz w:val="24"/>
          <w:szCs w:val="24"/>
          <w:bdr w:val="nil"/>
          <w:lang w:eastAsia="en-US"/>
        </w:rPr>
        <w:t>los inventarios; adquisiciones de propiedades, planta y equipo; deterioro del valor de los</w:t>
      </w:r>
      <w:r w:rsidR="00A556C6">
        <w:rPr>
          <w:rFonts w:asciiTheme="minorHAnsi" w:eastAsia="Arial Unicode MS" w:hAnsiTheme="minorHAnsi" w:cstheme="minorHAnsi"/>
          <w:i/>
          <w:spacing w:val="-6"/>
          <w:sz w:val="24"/>
          <w:szCs w:val="24"/>
          <w:bdr w:val="nil"/>
          <w:lang w:eastAsia="en-US"/>
        </w:rPr>
        <w:t xml:space="preserve"> </w:t>
      </w:r>
      <w:r w:rsidRPr="008F1467">
        <w:rPr>
          <w:rFonts w:asciiTheme="minorHAnsi" w:eastAsia="Arial Unicode MS" w:hAnsiTheme="minorHAnsi" w:cstheme="minorHAnsi"/>
          <w:i/>
          <w:spacing w:val="-6"/>
          <w:sz w:val="24"/>
          <w:szCs w:val="24"/>
          <w:bdr w:val="nil"/>
          <w:lang w:eastAsia="en-US"/>
        </w:rPr>
        <w:t>activos; reclasificaciones de partidas por cambios en el uso de los activos; disposiciones de</w:t>
      </w:r>
      <w:r w:rsidR="00A556C6">
        <w:rPr>
          <w:rFonts w:asciiTheme="minorHAnsi" w:eastAsia="Arial Unicode MS" w:hAnsiTheme="minorHAnsi" w:cstheme="minorHAnsi"/>
          <w:i/>
          <w:spacing w:val="-6"/>
          <w:sz w:val="24"/>
          <w:szCs w:val="24"/>
          <w:bdr w:val="nil"/>
          <w:lang w:eastAsia="en-US"/>
        </w:rPr>
        <w:t xml:space="preserve"> </w:t>
      </w:r>
      <w:r w:rsidRPr="008F1467">
        <w:rPr>
          <w:rFonts w:asciiTheme="minorHAnsi" w:eastAsia="Arial Unicode MS" w:hAnsiTheme="minorHAnsi" w:cstheme="minorHAnsi"/>
          <w:i/>
          <w:spacing w:val="-6"/>
          <w:sz w:val="24"/>
          <w:szCs w:val="24"/>
          <w:bdr w:val="nil"/>
          <w:lang w:eastAsia="en-US"/>
        </w:rPr>
        <w:t>activos; pago de litigios; ingresos o gastos inusuales; cambios en las estimaciones; y ocurrencia</w:t>
      </w:r>
      <w:r w:rsidR="00A556C6">
        <w:rPr>
          <w:rFonts w:asciiTheme="minorHAnsi" w:eastAsia="Arial Unicode MS" w:hAnsiTheme="minorHAnsi" w:cstheme="minorHAnsi"/>
          <w:i/>
          <w:spacing w:val="-6"/>
          <w:sz w:val="24"/>
          <w:szCs w:val="24"/>
          <w:bdr w:val="nil"/>
          <w:lang w:eastAsia="en-US"/>
        </w:rPr>
        <w:t xml:space="preserve"> </w:t>
      </w:r>
      <w:r w:rsidRPr="008F1467">
        <w:rPr>
          <w:rFonts w:asciiTheme="minorHAnsi" w:eastAsia="Arial Unicode MS" w:hAnsiTheme="minorHAnsi" w:cstheme="minorHAnsi"/>
          <w:i/>
          <w:spacing w:val="-6"/>
          <w:sz w:val="24"/>
          <w:szCs w:val="24"/>
          <w:bdr w:val="nil"/>
          <w:lang w:eastAsia="en-US"/>
        </w:rPr>
        <w:t>de siniestros</w:t>
      </w:r>
      <w:r w:rsidR="00A556C6">
        <w:rPr>
          <w:rFonts w:asciiTheme="minorHAnsi" w:eastAsia="Arial Unicode MS" w:hAnsiTheme="minorHAnsi" w:cstheme="minorHAnsi"/>
          <w:i/>
          <w:spacing w:val="-6"/>
          <w:sz w:val="24"/>
          <w:szCs w:val="24"/>
          <w:bdr w:val="nil"/>
          <w:lang w:eastAsia="en-US"/>
        </w:rPr>
        <w:t>”</w:t>
      </w:r>
      <w:r w:rsidRPr="008F1467">
        <w:rPr>
          <w:rFonts w:asciiTheme="minorHAnsi" w:eastAsia="Arial Unicode MS" w:hAnsiTheme="minorHAnsi" w:cstheme="minorHAnsi"/>
          <w:spacing w:val="-6"/>
          <w:sz w:val="24"/>
          <w:szCs w:val="24"/>
          <w:bdr w:val="nil"/>
          <w:lang w:eastAsia="en-US"/>
        </w:rPr>
        <w:t>.</w:t>
      </w:r>
    </w:p>
    <w:p w14:paraId="7C531684" w14:textId="77777777" w:rsidR="000A12BF" w:rsidRDefault="000A12BF" w:rsidP="008F1467">
      <w:pPr>
        <w:pStyle w:val="Prrafodelista"/>
        <w:spacing w:line="240" w:lineRule="auto"/>
        <w:ind w:left="284"/>
        <w:jc w:val="both"/>
        <w:rPr>
          <w:rFonts w:asciiTheme="minorHAnsi" w:eastAsia="Arial Unicode MS" w:hAnsiTheme="minorHAnsi"/>
          <w:b/>
          <w:sz w:val="28"/>
        </w:rPr>
      </w:pPr>
    </w:p>
    <w:p w14:paraId="1A93CA5B" w14:textId="3B427C94" w:rsidR="00CF6E95" w:rsidRDefault="00A556C6" w:rsidP="008F1467">
      <w:pPr>
        <w:pStyle w:val="Prrafodelista"/>
        <w:spacing w:line="240" w:lineRule="auto"/>
        <w:ind w:left="0"/>
        <w:jc w:val="both"/>
        <w:rPr>
          <w:rFonts w:asciiTheme="minorHAnsi" w:eastAsia="Arial Unicode MS" w:hAnsiTheme="minorHAnsi" w:cstheme="minorHAnsi"/>
          <w:spacing w:val="-6"/>
          <w:sz w:val="24"/>
          <w:szCs w:val="24"/>
          <w:bdr w:val="nil"/>
          <w:lang w:eastAsia="en-US"/>
        </w:rPr>
      </w:pPr>
      <w:r w:rsidRPr="008F1467">
        <w:rPr>
          <w:rFonts w:asciiTheme="minorHAnsi" w:eastAsia="Arial Unicode MS" w:hAnsiTheme="minorHAnsi" w:cstheme="minorHAnsi"/>
          <w:spacing w:val="-6"/>
          <w:sz w:val="24"/>
          <w:szCs w:val="24"/>
          <w:bdr w:val="nil"/>
          <w:lang w:eastAsia="en-US"/>
        </w:rPr>
        <w:lastRenderedPageBreak/>
        <w:t xml:space="preserve">Considerando lo anterior, </w:t>
      </w:r>
      <w:r w:rsidR="0028241D" w:rsidRPr="001A2F19">
        <w:rPr>
          <w:rFonts w:asciiTheme="minorHAnsi" w:eastAsia="Arial Unicode MS" w:hAnsiTheme="minorHAnsi" w:cstheme="minorHAnsi"/>
          <w:spacing w:val="-6"/>
          <w:sz w:val="24"/>
          <w:szCs w:val="24"/>
          <w:bdr w:val="nil"/>
          <w:lang w:eastAsia="en-US"/>
        </w:rPr>
        <w:t xml:space="preserve">y según la </w:t>
      </w:r>
      <w:r w:rsidR="00CF6E95" w:rsidRPr="008F1467">
        <w:rPr>
          <w:rFonts w:asciiTheme="minorHAnsi" w:eastAsia="Arial Unicode MS" w:hAnsiTheme="minorHAnsi" w:cstheme="minorHAnsi"/>
          <w:spacing w:val="-6"/>
          <w:sz w:val="24"/>
          <w:szCs w:val="24"/>
          <w:bdr w:val="nil"/>
          <w:lang w:eastAsia="en-US"/>
        </w:rPr>
        <w:t xml:space="preserve">estructura financiera de la Superintendencia de Subsidio Familiar, </w:t>
      </w:r>
      <w:r w:rsidR="0028241D" w:rsidRPr="001A2F19">
        <w:rPr>
          <w:rFonts w:asciiTheme="minorHAnsi" w:eastAsia="Arial Unicode MS" w:hAnsiTheme="minorHAnsi" w:cstheme="minorHAnsi"/>
          <w:spacing w:val="-6"/>
          <w:sz w:val="24"/>
          <w:szCs w:val="24"/>
          <w:bdr w:val="nil"/>
          <w:lang w:eastAsia="en-US"/>
        </w:rPr>
        <w:t xml:space="preserve">es pertinente revelar en detalle algunas partidas según el impacto, relevancia y materialidad </w:t>
      </w:r>
      <w:r w:rsidR="001119B0" w:rsidRPr="001A2F19">
        <w:rPr>
          <w:rFonts w:asciiTheme="minorHAnsi" w:eastAsia="Arial Unicode MS" w:hAnsiTheme="minorHAnsi" w:cstheme="minorHAnsi"/>
          <w:spacing w:val="-6"/>
          <w:sz w:val="24"/>
          <w:szCs w:val="24"/>
          <w:bdr w:val="nil"/>
          <w:lang w:eastAsia="en-US"/>
        </w:rPr>
        <w:t>de l</w:t>
      </w:r>
      <w:r w:rsidR="00F223DA" w:rsidRPr="001A2F19">
        <w:rPr>
          <w:rFonts w:asciiTheme="minorHAnsi" w:eastAsia="Arial Unicode MS" w:hAnsiTheme="minorHAnsi" w:cstheme="minorHAnsi"/>
          <w:spacing w:val="-6"/>
          <w:sz w:val="24"/>
          <w:szCs w:val="24"/>
          <w:bdr w:val="nil"/>
          <w:lang w:eastAsia="en-US"/>
        </w:rPr>
        <w:t xml:space="preserve">os saldos a </w:t>
      </w:r>
      <w:r w:rsidR="00214D05">
        <w:rPr>
          <w:rFonts w:asciiTheme="minorHAnsi" w:eastAsia="Arial Unicode MS" w:hAnsiTheme="minorHAnsi" w:cstheme="minorHAnsi"/>
          <w:spacing w:val="-6"/>
          <w:sz w:val="24"/>
          <w:szCs w:val="24"/>
          <w:bdr w:val="nil"/>
          <w:lang w:eastAsia="en-US"/>
        </w:rPr>
        <w:t>3</w:t>
      </w:r>
      <w:r w:rsidR="00494C17">
        <w:rPr>
          <w:rFonts w:asciiTheme="minorHAnsi" w:eastAsia="Arial Unicode MS" w:hAnsiTheme="minorHAnsi" w:cstheme="minorHAnsi"/>
          <w:spacing w:val="-6"/>
          <w:sz w:val="24"/>
          <w:szCs w:val="24"/>
          <w:bdr w:val="nil"/>
          <w:lang w:eastAsia="en-US"/>
        </w:rPr>
        <w:t xml:space="preserve">0 </w:t>
      </w:r>
      <w:r w:rsidR="00F223DA" w:rsidRPr="001A2F19">
        <w:rPr>
          <w:rFonts w:asciiTheme="minorHAnsi" w:eastAsia="Arial Unicode MS" w:hAnsiTheme="minorHAnsi" w:cstheme="minorHAnsi"/>
          <w:spacing w:val="-6"/>
          <w:sz w:val="24"/>
          <w:szCs w:val="24"/>
          <w:bdr w:val="nil"/>
          <w:lang w:eastAsia="en-US"/>
        </w:rPr>
        <w:t>de</w:t>
      </w:r>
      <w:r w:rsidR="00AC5FFC">
        <w:rPr>
          <w:rFonts w:asciiTheme="minorHAnsi" w:eastAsia="Arial Unicode MS" w:hAnsiTheme="minorHAnsi" w:cstheme="minorHAnsi"/>
          <w:spacing w:val="-6"/>
          <w:sz w:val="24"/>
          <w:szCs w:val="24"/>
          <w:bdr w:val="nil"/>
          <w:lang w:eastAsia="en-US"/>
        </w:rPr>
        <w:t xml:space="preserve"> </w:t>
      </w:r>
      <w:r w:rsidR="00494C17">
        <w:rPr>
          <w:rFonts w:asciiTheme="minorHAnsi" w:eastAsia="Arial Unicode MS" w:hAnsiTheme="minorHAnsi" w:cstheme="minorHAnsi"/>
          <w:spacing w:val="-6"/>
          <w:sz w:val="24"/>
          <w:szCs w:val="24"/>
          <w:bdr w:val="nil"/>
          <w:lang w:eastAsia="en-US"/>
        </w:rPr>
        <w:t>septiembre</w:t>
      </w:r>
      <w:r w:rsidR="00F223DA" w:rsidRPr="001A2F19">
        <w:rPr>
          <w:rFonts w:asciiTheme="minorHAnsi" w:eastAsia="Arial Unicode MS" w:hAnsiTheme="minorHAnsi" w:cstheme="minorHAnsi"/>
          <w:spacing w:val="-6"/>
          <w:sz w:val="24"/>
          <w:szCs w:val="24"/>
          <w:bdr w:val="nil"/>
          <w:lang w:eastAsia="en-US"/>
        </w:rPr>
        <w:t xml:space="preserve"> de 2019, </w:t>
      </w:r>
      <w:r w:rsidR="00F93FE7" w:rsidRPr="001A2F19">
        <w:rPr>
          <w:rFonts w:asciiTheme="minorHAnsi" w:eastAsia="Arial Unicode MS" w:hAnsiTheme="minorHAnsi" w:cstheme="minorHAnsi"/>
          <w:spacing w:val="-6"/>
          <w:sz w:val="24"/>
          <w:szCs w:val="24"/>
          <w:bdr w:val="nil"/>
          <w:lang w:eastAsia="en-US"/>
        </w:rPr>
        <w:t>las</w:t>
      </w:r>
      <w:r w:rsidR="00BA60FB" w:rsidRPr="001A2F19">
        <w:rPr>
          <w:rFonts w:asciiTheme="minorHAnsi" w:eastAsia="Arial Unicode MS" w:hAnsiTheme="minorHAnsi" w:cstheme="minorHAnsi"/>
          <w:spacing w:val="-6"/>
          <w:sz w:val="24"/>
          <w:szCs w:val="24"/>
          <w:bdr w:val="nil"/>
          <w:lang w:eastAsia="en-US"/>
        </w:rPr>
        <w:t xml:space="preserve"> cuales no son comparativas con </w:t>
      </w:r>
      <w:r w:rsidR="0028241D" w:rsidRPr="001A2F19">
        <w:rPr>
          <w:rFonts w:asciiTheme="minorHAnsi" w:eastAsia="Arial Unicode MS" w:hAnsiTheme="minorHAnsi" w:cstheme="minorHAnsi"/>
          <w:spacing w:val="-6"/>
          <w:sz w:val="24"/>
          <w:szCs w:val="24"/>
          <w:bdr w:val="nil"/>
          <w:lang w:eastAsia="en-US"/>
        </w:rPr>
        <w:t xml:space="preserve">la vigencia </w:t>
      </w:r>
      <w:r w:rsidR="004713EA" w:rsidRPr="001A2F19">
        <w:rPr>
          <w:rFonts w:asciiTheme="minorHAnsi" w:eastAsia="Arial Unicode MS" w:hAnsiTheme="minorHAnsi" w:cstheme="minorHAnsi"/>
          <w:spacing w:val="-6"/>
          <w:sz w:val="24"/>
          <w:szCs w:val="24"/>
          <w:bdr w:val="nil"/>
          <w:lang w:eastAsia="en-US"/>
        </w:rPr>
        <w:t>anterior</w:t>
      </w:r>
      <w:r w:rsidR="0028241D" w:rsidRPr="001A2F19">
        <w:rPr>
          <w:rFonts w:asciiTheme="minorHAnsi" w:eastAsia="Arial Unicode MS" w:hAnsiTheme="minorHAnsi" w:cstheme="minorHAnsi"/>
          <w:spacing w:val="-6"/>
          <w:sz w:val="24"/>
          <w:szCs w:val="24"/>
          <w:bdr w:val="nil"/>
          <w:lang w:eastAsia="en-US"/>
        </w:rPr>
        <w:t xml:space="preserve"> </w:t>
      </w:r>
      <w:r w:rsidR="0085647A" w:rsidRPr="001A2F19">
        <w:rPr>
          <w:rFonts w:asciiTheme="minorHAnsi" w:eastAsia="Arial Unicode MS" w:hAnsiTheme="minorHAnsi" w:cstheme="minorHAnsi"/>
          <w:spacing w:val="-6"/>
          <w:sz w:val="24"/>
          <w:szCs w:val="24"/>
          <w:bdr w:val="nil"/>
          <w:lang w:eastAsia="en-US"/>
        </w:rPr>
        <w:t>en razón a que durante la vigencia 2018 se realizaron cambios a los Saldos Iniciales reconocidos en la aplicación del Nuevo Marco Normativo</w:t>
      </w:r>
      <w:r w:rsidR="00CF6E95" w:rsidRPr="008F1467">
        <w:rPr>
          <w:rFonts w:asciiTheme="minorHAnsi" w:eastAsia="Arial Unicode MS" w:hAnsiTheme="minorHAnsi" w:cstheme="minorHAnsi"/>
          <w:spacing w:val="-6"/>
          <w:sz w:val="24"/>
          <w:szCs w:val="24"/>
          <w:bdr w:val="nil"/>
          <w:lang w:eastAsia="en-US"/>
        </w:rPr>
        <w:t xml:space="preserve">, </w:t>
      </w:r>
      <w:r w:rsidR="00F93FE7" w:rsidRPr="001A2F19">
        <w:rPr>
          <w:rFonts w:asciiTheme="minorHAnsi" w:eastAsia="Arial Unicode MS" w:hAnsiTheme="minorHAnsi" w:cstheme="minorHAnsi"/>
          <w:spacing w:val="-6"/>
          <w:sz w:val="24"/>
          <w:szCs w:val="24"/>
          <w:bdr w:val="nil"/>
          <w:lang w:eastAsia="en-US"/>
        </w:rPr>
        <w:t>así:</w:t>
      </w:r>
    </w:p>
    <w:p w14:paraId="00B1FE08" w14:textId="77777777" w:rsidR="00095E38" w:rsidRPr="001C6198" w:rsidRDefault="00095E38" w:rsidP="008F1467">
      <w:pPr>
        <w:pStyle w:val="Prrafodelista"/>
        <w:spacing w:line="240" w:lineRule="auto"/>
        <w:ind w:left="0"/>
        <w:jc w:val="both"/>
        <w:rPr>
          <w:rFonts w:asciiTheme="minorHAnsi" w:hAnsiTheme="minorHAnsi" w:cs="Calibri"/>
          <w:spacing w:val="-6"/>
        </w:rPr>
      </w:pPr>
    </w:p>
    <w:p w14:paraId="572E9A38" w14:textId="77777777" w:rsidR="00CF6E95" w:rsidRPr="001A2F19" w:rsidRDefault="00CF6E95" w:rsidP="008F1467">
      <w:pPr>
        <w:spacing w:line="240" w:lineRule="auto"/>
        <w:jc w:val="both"/>
        <w:rPr>
          <w:rFonts w:asciiTheme="minorHAnsi" w:hAnsiTheme="minorHAnsi" w:cs="Calibri"/>
          <w:b/>
          <w:bCs/>
          <w:spacing w:val="-6"/>
          <w:sz w:val="32"/>
          <w:u w:val="single"/>
        </w:rPr>
      </w:pPr>
      <w:r w:rsidRPr="001A2F19">
        <w:rPr>
          <w:rFonts w:asciiTheme="minorHAnsi" w:hAnsiTheme="minorHAnsi" w:cs="Calibri"/>
          <w:b/>
          <w:bCs/>
          <w:spacing w:val="-6"/>
          <w:sz w:val="32"/>
          <w:u w:val="single"/>
        </w:rPr>
        <w:t>ACTIVO</w:t>
      </w:r>
    </w:p>
    <w:p w14:paraId="31DF422B" w14:textId="77777777" w:rsidR="00CF6E95" w:rsidRPr="001A2F19" w:rsidRDefault="00CF6E95" w:rsidP="008F1467">
      <w:pPr>
        <w:spacing w:line="240" w:lineRule="auto"/>
        <w:jc w:val="both"/>
        <w:rPr>
          <w:rFonts w:asciiTheme="minorHAnsi" w:eastAsia="Times New Roman" w:hAnsiTheme="minorHAnsi" w:cs="Calibri"/>
          <w:spacing w:val="-6"/>
          <w:bdr w:val="none" w:sz="0" w:space="0" w:color="auto"/>
          <w:lang w:eastAsia="ar-SA"/>
        </w:rPr>
      </w:pPr>
    </w:p>
    <w:p w14:paraId="5CFA2DB5" w14:textId="77777777" w:rsidR="00CF6E95" w:rsidRPr="001A2F19" w:rsidRDefault="00CF6E95" w:rsidP="008F1467">
      <w:pPr>
        <w:spacing w:line="240" w:lineRule="auto"/>
        <w:jc w:val="both"/>
        <w:rPr>
          <w:rFonts w:asciiTheme="minorHAnsi" w:hAnsiTheme="minorHAnsi" w:cs="Calibri"/>
          <w:bCs/>
          <w:spacing w:val="-6"/>
        </w:rPr>
      </w:pPr>
      <w:r w:rsidRPr="001A2F19">
        <w:rPr>
          <w:rFonts w:asciiTheme="minorHAnsi" w:hAnsiTheme="minorHAnsi" w:cs="Calibri"/>
          <w:b/>
          <w:bCs/>
          <w:spacing w:val="-6"/>
          <w:u w:val="single"/>
        </w:rPr>
        <w:t>NOTA 1</w:t>
      </w:r>
      <w:r w:rsidRPr="001A2F19">
        <w:rPr>
          <w:rFonts w:asciiTheme="minorHAnsi" w:hAnsiTheme="minorHAnsi" w:cs="Calibri"/>
          <w:bCs/>
          <w:spacing w:val="-6"/>
        </w:rPr>
        <w:t xml:space="preserve">           </w:t>
      </w:r>
      <w:r w:rsidR="00434A79" w:rsidRPr="001A2F19">
        <w:rPr>
          <w:rFonts w:asciiTheme="minorHAnsi" w:hAnsiTheme="minorHAnsi" w:cs="Calibri"/>
          <w:b/>
          <w:bCs/>
          <w:spacing w:val="-6"/>
        </w:rPr>
        <w:t>1105- CAJA</w:t>
      </w:r>
    </w:p>
    <w:p w14:paraId="04B85A8A" w14:textId="77777777" w:rsidR="00CF6E95" w:rsidRPr="001A2F19" w:rsidRDefault="00CF6E95" w:rsidP="008F1467">
      <w:pPr>
        <w:pStyle w:val="Default"/>
        <w:spacing w:line="240" w:lineRule="auto"/>
        <w:ind w:left="1080"/>
        <w:jc w:val="both"/>
        <w:rPr>
          <w:rFonts w:asciiTheme="minorHAnsi" w:hAnsiTheme="minorHAnsi" w:cs="Calibri"/>
          <w:b/>
          <w:color w:val="7F7F7F"/>
          <w:spacing w:val="-6"/>
        </w:rPr>
      </w:pPr>
    </w:p>
    <w:tbl>
      <w:tblPr>
        <w:tblW w:w="9277" w:type="dxa"/>
        <w:jc w:val="center"/>
        <w:tblCellMar>
          <w:left w:w="70" w:type="dxa"/>
          <w:right w:w="70" w:type="dxa"/>
        </w:tblCellMar>
        <w:tblLook w:val="04A0" w:firstRow="1" w:lastRow="0" w:firstColumn="1" w:lastColumn="0" w:noHBand="0" w:noVBand="1"/>
      </w:tblPr>
      <w:tblGrid>
        <w:gridCol w:w="973"/>
        <w:gridCol w:w="4879"/>
        <w:gridCol w:w="3425"/>
      </w:tblGrid>
      <w:tr w:rsidR="00CF6E95" w:rsidRPr="001A2F19" w14:paraId="41A411E8" w14:textId="77777777" w:rsidTr="008F1467">
        <w:trPr>
          <w:trHeight w:val="275"/>
          <w:jc w:val="center"/>
        </w:trPr>
        <w:tc>
          <w:tcPr>
            <w:tcW w:w="973" w:type="dxa"/>
            <w:tcBorders>
              <w:top w:val="nil"/>
              <w:left w:val="nil"/>
              <w:bottom w:val="single" w:sz="4" w:space="0" w:color="auto"/>
              <w:right w:val="nil"/>
            </w:tcBorders>
            <w:shd w:val="clear" w:color="auto" w:fill="auto"/>
            <w:noWrap/>
            <w:vAlign w:val="bottom"/>
            <w:hideMark/>
          </w:tcPr>
          <w:p w14:paraId="2F76152F" w14:textId="77777777" w:rsidR="00CF6E95" w:rsidRPr="001A2F19" w:rsidRDefault="00CD03D2" w:rsidP="008F1467">
            <w:pPr>
              <w:spacing w:line="240" w:lineRule="auto"/>
              <w:jc w:val="center"/>
              <w:rPr>
                <w:rFonts w:asciiTheme="minorHAnsi" w:hAnsiTheme="minorHAnsi"/>
                <w:b/>
                <w:i/>
                <w:color w:val="000000"/>
              </w:rPr>
            </w:pPr>
            <w:r w:rsidRPr="001A2F19">
              <w:rPr>
                <w:rFonts w:asciiTheme="minorHAnsi" w:hAnsiTheme="minorHAnsi"/>
                <w:b/>
                <w:i/>
                <w:color w:val="000000"/>
              </w:rPr>
              <w:t>1105</w:t>
            </w:r>
          </w:p>
        </w:tc>
        <w:tc>
          <w:tcPr>
            <w:tcW w:w="4879" w:type="dxa"/>
            <w:tcBorders>
              <w:top w:val="nil"/>
              <w:left w:val="nil"/>
              <w:bottom w:val="single" w:sz="4" w:space="0" w:color="auto"/>
              <w:right w:val="nil"/>
            </w:tcBorders>
            <w:shd w:val="clear" w:color="auto" w:fill="auto"/>
            <w:noWrap/>
            <w:vAlign w:val="bottom"/>
            <w:hideMark/>
          </w:tcPr>
          <w:p w14:paraId="601776A0" w14:textId="77777777" w:rsidR="00CF6E95" w:rsidRPr="001A2F19" w:rsidRDefault="00CD03D2" w:rsidP="008F1467">
            <w:pPr>
              <w:spacing w:line="240" w:lineRule="auto"/>
              <w:jc w:val="left"/>
              <w:rPr>
                <w:rFonts w:asciiTheme="minorHAnsi" w:hAnsiTheme="minorHAnsi"/>
                <w:b/>
                <w:i/>
                <w:color w:val="000000"/>
              </w:rPr>
            </w:pPr>
            <w:r w:rsidRPr="001A2F19">
              <w:rPr>
                <w:rFonts w:asciiTheme="minorHAnsi" w:hAnsiTheme="minorHAnsi"/>
                <w:b/>
                <w:i/>
                <w:color w:val="000000"/>
              </w:rPr>
              <w:t>Caja</w:t>
            </w:r>
          </w:p>
        </w:tc>
        <w:tc>
          <w:tcPr>
            <w:tcW w:w="3425" w:type="dxa"/>
            <w:tcBorders>
              <w:top w:val="nil"/>
              <w:left w:val="nil"/>
              <w:bottom w:val="single" w:sz="4" w:space="0" w:color="auto"/>
              <w:right w:val="nil"/>
            </w:tcBorders>
            <w:shd w:val="clear" w:color="auto" w:fill="auto"/>
            <w:noWrap/>
            <w:vAlign w:val="bottom"/>
            <w:hideMark/>
          </w:tcPr>
          <w:p w14:paraId="7F2ECE0F" w14:textId="3D5CCE55" w:rsidR="00CF6E95" w:rsidRPr="008F1467" w:rsidRDefault="00CD03D2" w:rsidP="008F1467">
            <w:pPr>
              <w:spacing w:line="240" w:lineRule="auto"/>
              <w:rPr>
                <w:rFonts w:asciiTheme="minorHAnsi" w:hAnsiTheme="minorHAnsi"/>
                <w:b/>
                <w:bCs/>
                <w:i/>
                <w:color w:val="000000"/>
              </w:rPr>
            </w:pPr>
            <w:r w:rsidRPr="001A2F19">
              <w:rPr>
                <w:rFonts w:asciiTheme="minorHAnsi" w:hAnsiTheme="minorHAnsi" w:cs="Calibri"/>
                <w:b/>
                <w:i/>
                <w:color w:val="000000"/>
                <w:spacing w:val="-6"/>
              </w:rPr>
              <w:t>1</w:t>
            </w:r>
            <w:r w:rsidR="005D787F" w:rsidRPr="001A2F19">
              <w:rPr>
                <w:rFonts w:asciiTheme="minorHAnsi" w:hAnsiTheme="minorHAnsi" w:cs="Calibri"/>
                <w:b/>
                <w:i/>
                <w:color w:val="000000"/>
                <w:spacing w:val="-6"/>
              </w:rPr>
              <w:t>2</w:t>
            </w:r>
            <w:r w:rsidRPr="001A2F19">
              <w:rPr>
                <w:rFonts w:asciiTheme="minorHAnsi" w:hAnsiTheme="minorHAnsi" w:cs="Calibri"/>
                <w:b/>
                <w:i/>
                <w:color w:val="000000"/>
                <w:spacing w:val="-6"/>
              </w:rPr>
              <w:t>.</w:t>
            </w:r>
            <w:r w:rsidR="004A1C04">
              <w:rPr>
                <w:rFonts w:asciiTheme="minorHAnsi" w:hAnsiTheme="minorHAnsi" w:cs="Calibri"/>
                <w:b/>
                <w:i/>
                <w:color w:val="000000"/>
                <w:spacing w:val="-6"/>
              </w:rPr>
              <w:t>4</w:t>
            </w:r>
            <w:r w:rsidRPr="001A2F19">
              <w:rPr>
                <w:rFonts w:asciiTheme="minorHAnsi" w:hAnsiTheme="minorHAnsi" w:cs="Calibri"/>
                <w:b/>
                <w:i/>
                <w:color w:val="000000"/>
                <w:spacing w:val="-6"/>
              </w:rPr>
              <w:t>00.000,00</w:t>
            </w:r>
          </w:p>
        </w:tc>
      </w:tr>
      <w:tr w:rsidR="00CD03D2" w:rsidRPr="001A2F19" w14:paraId="24426CCB" w14:textId="77777777" w:rsidTr="008F1467">
        <w:trPr>
          <w:trHeight w:val="275"/>
          <w:jc w:val="center"/>
        </w:trPr>
        <w:tc>
          <w:tcPr>
            <w:tcW w:w="973" w:type="dxa"/>
            <w:tcBorders>
              <w:top w:val="nil"/>
              <w:left w:val="nil"/>
              <w:bottom w:val="nil"/>
              <w:right w:val="nil"/>
            </w:tcBorders>
            <w:shd w:val="clear" w:color="auto" w:fill="auto"/>
            <w:noWrap/>
            <w:hideMark/>
          </w:tcPr>
          <w:p w14:paraId="4E4FBFE1" w14:textId="77777777" w:rsidR="00CD03D2" w:rsidRPr="001A2F19" w:rsidRDefault="00CD03D2" w:rsidP="008F1467">
            <w:pPr>
              <w:spacing w:line="240" w:lineRule="auto"/>
              <w:rPr>
                <w:rFonts w:asciiTheme="minorHAnsi" w:hAnsiTheme="minorHAnsi" w:cstheme="minorHAnsi"/>
              </w:rPr>
            </w:pPr>
            <w:r w:rsidRPr="008F1467">
              <w:rPr>
                <w:rFonts w:asciiTheme="minorHAnsi" w:hAnsiTheme="minorHAnsi" w:cstheme="minorHAnsi"/>
              </w:rPr>
              <w:t>110502</w:t>
            </w:r>
          </w:p>
        </w:tc>
        <w:tc>
          <w:tcPr>
            <w:tcW w:w="4879" w:type="dxa"/>
            <w:tcBorders>
              <w:top w:val="nil"/>
              <w:left w:val="nil"/>
              <w:bottom w:val="nil"/>
              <w:right w:val="nil"/>
            </w:tcBorders>
            <w:shd w:val="clear" w:color="auto" w:fill="auto"/>
            <w:noWrap/>
            <w:hideMark/>
          </w:tcPr>
          <w:p w14:paraId="64810955" w14:textId="77777777" w:rsidR="00CD03D2" w:rsidRPr="001A2F19" w:rsidRDefault="00CD03D2" w:rsidP="008F1467">
            <w:pPr>
              <w:spacing w:line="240" w:lineRule="auto"/>
              <w:jc w:val="left"/>
              <w:rPr>
                <w:rFonts w:asciiTheme="minorHAnsi" w:hAnsiTheme="minorHAnsi" w:cstheme="minorHAnsi"/>
              </w:rPr>
            </w:pPr>
            <w:r w:rsidRPr="008F1467">
              <w:rPr>
                <w:rFonts w:asciiTheme="minorHAnsi" w:hAnsiTheme="minorHAnsi" w:cstheme="minorHAnsi"/>
              </w:rPr>
              <w:t>Caja menor</w:t>
            </w:r>
          </w:p>
        </w:tc>
        <w:tc>
          <w:tcPr>
            <w:tcW w:w="3425" w:type="dxa"/>
            <w:tcBorders>
              <w:top w:val="nil"/>
              <w:left w:val="nil"/>
              <w:bottom w:val="nil"/>
              <w:right w:val="nil"/>
            </w:tcBorders>
            <w:shd w:val="clear" w:color="auto" w:fill="auto"/>
            <w:noWrap/>
            <w:hideMark/>
          </w:tcPr>
          <w:p w14:paraId="454FDF9D" w14:textId="2238D133" w:rsidR="00CD03D2" w:rsidRPr="008F1467" w:rsidRDefault="00CD03D2" w:rsidP="008F1467">
            <w:pPr>
              <w:spacing w:line="240" w:lineRule="auto"/>
              <w:rPr>
                <w:rFonts w:asciiTheme="minorHAnsi" w:hAnsiTheme="minorHAnsi" w:cstheme="minorHAnsi"/>
              </w:rPr>
            </w:pPr>
            <w:r w:rsidRPr="001A2F19">
              <w:rPr>
                <w:rFonts w:asciiTheme="minorHAnsi" w:hAnsiTheme="minorHAnsi" w:cstheme="minorHAnsi"/>
              </w:rPr>
              <w:t>1</w:t>
            </w:r>
            <w:r w:rsidR="005D787F" w:rsidRPr="001A2F19">
              <w:rPr>
                <w:rFonts w:asciiTheme="minorHAnsi" w:hAnsiTheme="minorHAnsi" w:cstheme="minorHAnsi"/>
              </w:rPr>
              <w:t>2</w:t>
            </w:r>
            <w:r w:rsidRPr="001A2F19">
              <w:rPr>
                <w:rFonts w:asciiTheme="minorHAnsi" w:hAnsiTheme="minorHAnsi" w:cstheme="minorHAnsi"/>
              </w:rPr>
              <w:t>.</w:t>
            </w:r>
            <w:r w:rsidR="004A1C04">
              <w:rPr>
                <w:rFonts w:asciiTheme="minorHAnsi" w:hAnsiTheme="minorHAnsi" w:cstheme="minorHAnsi"/>
              </w:rPr>
              <w:t>4</w:t>
            </w:r>
            <w:r w:rsidRPr="001A2F19">
              <w:rPr>
                <w:rFonts w:asciiTheme="minorHAnsi" w:hAnsiTheme="minorHAnsi" w:cstheme="minorHAnsi"/>
              </w:rPr>
              <w:t>00.000,00</w:t>
            </w:r>
          </w:p>
        </w:tc>
      </w:tr>
    </w:tbl>
    <w:p w14:paraId="0CBAB56E" w14:textId="77777777" w:rsidR="002273E0" w:rsidRDefault="002273E0">
      <w:pPr>
        <w:spacing w:line="240" w:lineRule="auto"/>
        <w:jc w:val="both"/>
        <w:rPr>
          <w:rFonts w:asciiTheme="minorHAnsi" w:hAnsiTheme="minorHAnsi" w:cstheme="minorHAnsi"/>
          <w:spacing w:val="-6"/>
        </w:rPr>
      </w:pPr>
    </w:p>
    <w:p w14:paraId="37EFAD48" w14:textId="785CB5A5" w:rsidR="00940BF9" w:rsidRDefault="005A1045" w:rsidP="008F1467">
      <w:pPr>
        <w:spacing w:line="240" w:lineRule="auto"/>
        <w:jc w:val="both"/>
        <w:rPr>
          <w:rFonts w:asciiTheme="minorHAnsi" w:hAnsiTheme="minorHAnsi" w:cstheme="minorHAnsi"/>
          <w:spacing w:val="-6"/>
        </w:rPr>
      </w:pPr>
      <w:r w:rsidRPr="008F1467">
        <w:rPr>
          <w:rFonts w:asciiTheme="minorHAnsi" w:hAnsiTheme="minorHAnsi" w:cstheme="minorHAnsi"/>
          <w:spacing w:val="-6"/>
        </w:rPr>
        <w:t xml:space="preserve">Su funcionamiento se </w:t>
      </w:r>
      <w:r w:rsidR="002745F2" w:rsidRPr="008F1467">
        <w:rPr>
          <w:rFonts w:asciiTheme="minorHAnsi" w:hAnsiTheme="minorHAnsi" w:cstheme="minorHAnsi"/>
          <w:spacing w:val="-6"/>
        </w:rPr>
        <w:t>somete</w:t>
      </w:r>
      <w:r w:rsidRPr="008F1467">
        <w:rPr>
          <w:rFonts w:asciiTheme="minorHAnsi" w:hAnsiTheme="minorHAnsi" w:cstheme="minorHAnsi"/>
          <w:spacing w:val="-6"/>
        </w:rPr>
        <w:t xml:space="preserve"> a lo estipulado en el Decreto 1068 del 26 de mayo de 2015</w:t>
      </w:r>
      <w:r w:rsidR="00E574D7" w:rsidRPr="008F1467">
        <w:rPr>
          <w:rFonts w:asciiTheme="minorHAnsi" w:hAnsiTheme="minorHAnsi" w:cstheme="minorHAnsi"/>
          <w:spacing w:val="-6"/>
        </w:rPr>
        <w:t xml:space="preserve"> “Por medio</w:t>
      </w:r>
      <w:r w:rsidR="002745F2" w:rsidRPr="008F1467">
        <w:rPr>
          <w:rFonts w:asciiTheme="minorHAnsi" w:hAnsiTheme="minorHAnsi" w:cstheme="minorHAnsi"/>
          <w:spacing w:val="-6"/>
        </w:rPr>
        <w:t xml:space="preserve"> </w:t>
      </w:r>
      <w:r w:rsidR="00E574D7" w:rsidRPr="008F1467">
        <w:rPr>
          <w:rFonts w:asciiTheme="minorHAnsi" w:hAnsiTheme="minorHAnsi" w:cstheme="minorHAnsi"/>
          <w:spacing w:val="-6"/>
        </w:rPr>
        <w:t>del cual se expide el Decreto Único Reglamentario del Sector Hacienda y Crédito Público</w:t>
      </w:r>
      <w:r w:rsidR="002745F2" w:rsidRPr="008F1467">
        <w:rPr>
          <w:rFonts w:asciiTheme="minorHAnsi" w:hAnsiTheme="minorHAnsi" w:cstheme="minorHAnsi"/>
          <w:spacing w:val="-6"/>
        </w:rPr>
        <w:t>”,</w:t>
      </w:r>
      <w:r w:rsidRPr="008F1467">
        <w:rPr>
          <w:rFonts w:asciiTheme="minorHAnsi" w:hAnsiTheme="minorHAnsi" w:cstheme="minorHAnsi"/>
          <w:spacing w:val="-6"/>
        </w:rPr>
        <w:t xml:space="preserve"> de igual forma por la</w:t>
      </w:r>
      <w:r w:rsidR="00A21D4E" w:rsidRPr="008F1467">
        <w:rPr>
          <w:rFonts w:asciiTheme="minorHAnsi" w:hAnsiTheme="minorHAnsi" w:cstheme="minorHAnsi"/>
          <w:spacing w:val="-6"/>
        </w:rPr>
        <w:t xml:space="preserve"> Resolución 0038 de enero 23 de 2018</w:t>
      </w:r>
      <w:r w:rsidR="00940BF9">
        <w:rPr>
          <w:rFonts w:asciiTheme="minorHAnsi" w:hAnsiTheme="minorHAnsi" w:cstheme="minorHAnsi"/>
          <w:spacing w:val="-6"/>
        </w:rPr>
        <w:t xml:space="preserve"> por el cual se adopta el reglamento interno de las cajas menores, </w:t>
      </w:r>
      <w:r w:rsidR="00940BF9" w:rsidRPr="008F1467">
        <w:rPr>
          <w:rFonts w:asciiTheme="minorHAnsi" w:hAnsiTheme="minorHAnsi" w:cstheme="minorHAnsi"/>
          <w:spacing w:val="-6"/>
        </w:rPr>
        <w:t>expedida por la Superintendencia del Subsidio Familiar</w:t>
      </w:r>
      <w:r w:rsidRPr="008F1467">
        <w:rPr>
          <w:rFonts w:asciiTheme="minorHAnsi" w:hAnsiTheme="minorHAnsi" w:cstheme="minorHAnsi"/>
          <w:spacing w:val="-6"/>
        </w:rPr>
        <w:t>.</w:t>
      </w:r>
    </w:p>
    <w:p w14:paraId="62A7398D" w14:textId="77777777" w:rsidR="00940BF9" w:rsidRDefault="00940BF9" w:rsidP="008F1467">
      <w:pPr>
        <w:spacing w:line="240" w:lineRule="auto"/>
        <w:jc w:val="both"/>
        <w:rPr>
          <w:rFonts w:asciiTheme="minorHAnsi" w:hAnsiTheme="minorHAnsi" w:cstheme="minorHAnsi"/>
          <w:spacing w:val="-6"/>
        </w:rPr>
      </w:pPr>
    </w:p>
    <w:p w14:paraId="460CA0D1" w14:textId="4457D394" w:rsidR="005D787F" w:rsidRPr="008F1467" w:rsidRDefault="005A1045" w:rsidP="008F1467">
      <w:pPr>
        <w:spacing w:line="240" w:lineRule="auto"/>
        <w:jc w:val="both"/>
        <w:rPr>
          <w:rFonts w:asciiTheme="minorHAnsi" w:hAnsiTheme="minorHAnsi" w:cstheme="minorHAnsi"/>
          <w:spacing w:val="-6"/>
        </w:rPr>
      </w:pPr>
      <w:r w:rsidRPr="008F1467">
        <w:rPr>
          <w:rFonts w:asciiTheme="minorHAnsi" w:hAnsiTheme="minorHAnsi" w:cstheme="minorHAnsi"/>
          <w:spacing w:val="-6"/>
        </w:rPr>
        <w:t>Para la vigencia 201</w:t>
      </w:r>
      <w:r w:rsidR="00A21D4E" w:rsidRPr="008F1467">
        <w:rPr>
          <w:rFonts w:asciiTheme="minorHAnsi" w:hAnsiTheme="minorHAnsi" w:cstheme="minorHAnsi"/>
          <w:spacing w:val="-6"/>
        </w:rPr>
        <w:t>9</w:t>
      </w:r>
      <w:r w:rsidRPr="008F1467">
        <w:rPr>
          <w:rFonts w:asciiTheme="minorHAnsi" w:hAnsiTheme="minorHAnsi" w:cstheme="minorHAnsi"/>
          <w:spacing w:val="-6"/>
        </w:rPr>
        <w:t xml:space="preserve"> fueron constituidas las siguientes cajas menores</w:t>
      </w:r>
      <w:r w:rsidR="00A21D4E" w:rsidRPr="008F1467">
        <w:rPr>
          <w:rFonts w:asciiTheme="minorHAnsi" w:hAnsiTheme="minorHAnsi" w:cstheme="minorHAnsi"/>
          <w:spacing w:val="-6"/>
        </w:rPr>
        <w:t xml:space="preserve">, </w:t>
      </w:r>
      <w:r w:rsidR="005D787F" w:rsidRPr="008F1467">
        <w:rPr>
          <w:rFonts w:asciiTheme="minorHAnsi" w:hAnsiTheme="minorHAnsi" w:cstheme="minorHAnsi"/>
          <w:spacing w:val="-6"/>
        </w:rPr>
        <w:t>así:</w:t>
      </w:r>
    </w:p>
    <w:p w14:paraId="3A4E13A0" w14:textId="283E6F85" w:rsidR="005D787F" w:rsidRPr="008F1467" w:rsidRDefault="005D787F" w:rsidP="008F1467">
      <w:pPr>
        <w:spacing w:line="240" w:lineRule="auto"/>
        <w:jc w:val="both"/>
        <w:rPr>
          <w:rFonts w:asciiTheme="minorHAnsi" w:eastAsia="Times New Roman" w:hAnsiTheme="minorHAnsi" w:cs="Calibri"/>
          <w:spacing w:val="-6"/>
          <w:bdr w:val="none" w:sz="0" w:space="0" w:color="auto"/>
          <w:lang w:eastAsia="ar-SA"/>
        </w:rPr>
      </w:pPr>
    </w:p>
    <w:p w14:paraId="23381B23" w14:textId="44EEDFB2" w:rsidR="005D787F" w:rsidRDefault="005D787F" w:rsidP="004064E8">
      <w:pPr>
        <w:pStyle w:val="Prrafodelista"/>
        <w:numPr>
          <w:ilvl w:val="0"/>
          <w:numId w:val="18"/>
        </w:numPr>
        <w:spacing w:line="240" w:lineRule="auto"/>
        <w:jc w:val="both"/>
        <w:rPr>
          <w:rFonts w:asciiTheme="minorHAnsi" w:hAnsiTheme="minorHAnsi" w:cs="Calibri"/>
          <w:spacing w:val="-6"/>
          <w:sz w:val="24"/>
          <w:szCs w:val="24"/>
        </w:rPr>
      </w:pPr>
      <w:r w:rsidRPr="008F1467">
        <w:rPr>
          <w:rFonts w:asciiTheme="minorHAnsi" w:hAnsiTheme="minorHAnsi" w:cs="Calibri"/>
          <w:spacing w:val="-6"/>
          <w:sz w:val="24"/>
          <w:szCs w:val="24"/>
        </w:rPr>
        <w:t>En enero 2019</w:t>
      </w:r>
      <w:r w:rsidR="00E22839" w:rsidRPr="001A2F19">
        <w:rPr>
          <w:rFonts w:asciiTheme="minorHAnsi" w:hAnsiTheme="minorHAnsi" w:cs="Calibri"/>
          <w:spacing w:val="-6"/>
          <w:sz w:val="24"/>
          <w:szCs w:val="24"/>
        </w:rPr>
        <w:t xml:space="preserve"> </w:t>
      </w:r>
      <w:r w:rsidRPr="008F1467">
        <w:rPr>
          <w:rFonts w:asciiTheme="minorHAnsi" w:hAnsiTheme="minorHAnsi" w:cs="Calibri"/>
          <w:spacing w:val="-6"/>
          <w:sz w:val="24"/>
          <w:szCs w:val="24"/>
        </w:rPr>
        <w:t xml:space="preserve">fue constituida la caja menor para el pago de viáticos de los funcionarios </w:t>
      </w:r>
      <w:r w:rsidR="00E35FEA">
        <w:rPr>
          <w:rFonts w:asciiTheme="minorHAnsi" w:hAnsiTheme="minorHAnsi" w:cs="Calibri"/>
          <w:spacing w:val="-6"/>
          <w:sz w:val="24"/>
          <w:szCs w:val="24"/>
        </w:rPr>
        <w:t xml:space="preserve">en comisión </w:t>
      </w:r>
      <w:r w:rsidRPr="008F1467">
        <w:rPr>
          <w:rFonts w:asciiTheme="minorHAnsi" w:hAnsiTheme="minorHAnsi" w:cs="Calibri"/>
          <w:spacing w:val="-6"/>
          <w:sz w:val="24"/>
          <w:szCs w:val="24"/>
        </w:rPr>
        <w:t>de la Superintendencia del Subsidio Familiar por valor de $10.000.000</w:t>
      </w:r>
      <w:r w:rsidR="002A5ABE" w:rsidRPr="001A2F19">
        <w:rPr>
          <w:rFonts w:asciiTheme="minorHAnsi" w:hAnsiTheme="minorHAnsi" w:cs="Calibri"/>
          <w:spacing w:val="-6"/>
          <w:sz w:val="24"/>
          <w:szCs w:val="24"/>
        </w:rPr>
        <w:t>,</w:t>
      </w:r>
      <w:r w:rsidRPr="008F1467">
        <w:rPr>
          <w:rFonts w:asciiTheme="minorHAnsi" w:hAnsiTheme="minorHAnsi" w:cs="Calibri"/>
          <w:spacing w:val="-6"/>
          <w:sz w:val="24"/>
          <w:szCs w:val="24"/>
        </w:rPr>
        <w:t xml:space="preserve"> </w:t>
      </w:r>
      <w:r w:rsidR="00480ABE" w:rsidRPr="001A2F19">
        <w:rPr>
          <w:rFonts w:asciiTheme="minorHAnsi" w:hAnsiTheme="minorHAnsi" w:cs="Calibri"/>
          <w:spacing w:val="-6"/>
          <w:sz w:val="24"/>
          <w:szCs w:val="24"/>
        </w:rPr>
        <w:t xml:space="preserve">según </w:t>
      </w:r>
      <w:r w:rsidRPr="008F1467">
        <w:rPr>
          <w:rFonts w:asciiTheme="minorHAnsi" w:hAnsiTheme="minorHAnsi" w:cs="Calibri"/>
          <w:spacing w:val="-6"/>
          <w:sz w:val="24"/>
          <w:szCs w:val="24"/>
        </w:rPr>
        <w:t>Resolución No. 0026 de 18 de enero de 2019</w:t>
      </w:r>
      <w:r w:rsidR="00E22839" w:rsidRPr="001A2F19">
        <w:rPr>
          <w:rFonts w:asciiTheme="minorHAnsi" w:hAnsiTheme="minorHAnsi" w:cs="Calibri"/>
          <w:spacing w:val="-6"/>
          <w:sz w:val="24"/>
          <w:szCs w:val="24"/>
        </w:rPr>
        <w:t xml:space="preserve"> la cual tiene asignada la cuenta corriente No 0008969994220 del Banco Davivienda para el manejo de los recursos.</w:t>
      </w:r>
    </w:p>
    <w:p w14:paraId="302AAE77" w14:textId="77777777" w:rsidR="00032674" w:rsidRPr="008F1467" w:rsidRDefault="00032674" w:rsidP="008F1467">
      <w:pPr>
        <w:pStyle w:val="Prrafodelista"/>
        <w:spacing w:line="240" w:lineRule="auto"/>
        <w:ind w:left="720"/>
        <w:jc w:val="both"/>
        <w:rPr>
          <w:rFonts w:asciiTheme="minorHAnsi" w:hAnsiTheme="minorHAnsi" w:cs="Calibri"/>
          <w:spacing w:val="-6"/>
          <w:sz w:val="24"/>
          <w:szCs w:val="24"/>
        </w:rPr>
      </w:pPr>
    </w:p>
    <w:p w14:paraId="2262D4CF" w14:textId="0A270D0E" w:rsidR="005D787F" w:rsidRPr="00CB40F7" w:rsidRDefault="005D787F" w:rsidP="004064E8">
      <w:pPr>
        <w:pStyle w:val="Prrafodelista"/>
        <w:numPr>
          <w:ilvl w:val="0"/>
          <w:numId w:val="18"/>
        </w:numPr>
        <w:spacing w:line="240" w:lineRule="auto"/>
        <w:jc w:val="both"/>
        <w:rPr>
          <w:rFonts w:asciiTheme="minorHAnsi" w:hAnsiTheme="minorHAnsi" w:cs="Calibri"/>
          <w:spacing w:val="-6"/>
          <w:sz w:val="24"/>
          <w:szCs w:val="24"/>
        </w:rPr>
      </w:pPr>
      <w:r w:rsidRPr="00CB40F7">
        <w:rPr>
          <w:rFonts w:asciiTheme="minorHAnsi" w:hAnsiTheme="minorHAnsi" w:cs="Calibri"/>
          <w:spacing w:val="-6"/>
          <w:sz w:val="24"/>
          <w:szCs w:val="24"/>
        </w:rPr>
        <w:t>En el mes de febrero de</w:t>
      </w:r>
      <w:r w:rsidR="003E63EE" w:rsidRPr="00CB40F7">
        <w:rPr>
          <w:rFonts w:asciiTheme="minorHAnsi" w:hAnsiTheme="minorHAnsi" w:cs="Calibri"/>
          <w:spacing w:val="-6"/>
          <w:sz w:val="24"/>
          <w:szCs w:val="24"/>
        </w:rPr>
        <w:t xml:space="preserve"> 2019</w:t>
      </w:r>
      <w:r w:rsidR="00480ABE" w:rsidRPr="00CB40F7">
        <w:rPr>
          <w:rFonts w:asciiTheme="minorHAnsi" w:hAnsiTheme="minorHAnsi" w:cs="Calibri"/>
          <w:spacing w:val="-6"/>
          <w:sz w:val="24"/>
          <w:szCs w:val="24"/>
        </w:rPr>
        <w:t>,</w:t>
      </w:r>
      <w:r w:rsidR="003E63EE" w:rsidRPr="00CB40F7">
        <w:rPr>
          <w:rFonts w:asciiTheme="minorHAnsi" w:hAnsiTheme="minorHAnsi" w:cs="Calibri"/>
          <w:spacing w:val="-6"/>
          <w:sz w:val="24"/>
          <w:szCs w:val="24"/>
        </w:rPr>
        <w:t xml:space="preserve"> </w:t>
      </w:r>
      <w:r w:rsidR="00DE0B71" w:rsidRPr="00CB40F7">
        <w:rPr>
          <w:rFonts w:asciiTheme="minorHAnsi" w:hAnsiTheme="minorHAnsi" w:cs="Calibri"/>
          <w:spacing w:val="-6"/>
          <w:sz w:val="24"/>
          <w:szCs w:val="24"/>
        </w:rPr>
        <w:t>se</w:t>
      </w:r>
      <w:r w:rsidR="003E63EE" w:rsidRPr="00CB40F7">
        <w:rPr>
          <w:rFonts w:asciiTheme="minorHAnsi" w:hAnsiTheme="minorHAnsi" w:cs="Calibri"/>
          <w:spacing w:val="-6"/>
          <w:sz w:val="24"/>
          <w:szCs w:val="24"/>
        </w:rPr>
        <w:t xml:space="preserve"> consti</w:t>
      </w:r>
      <w:r w:rsidR="00DE0B71" w:rsidRPr="00CB40F7">
        <w:rPr>
          <w:rFonts w:asciiTheme="minorHAnsi" w:hAnsiTheme="minorHAnsi" w:cs="Calibri"/>
          <w:spacing w:val="-6"/>
          <w:sz w:val="24"/>
          <w:szCs w:val="24"/>
        </w:rPr>
        <w:t xml:space="preserve">tuyó </w:t>
      </w:r>
      <w:r w:rsidR="007F1730">
        <w:rPr>
          <w:rFonts w:asciiTheme="minorHAnsi" w:hAnsiTheme="minorHAnsi" w:cs="Calibri"/>
          <w:spacing w:val="-6"/>
          <w:sz w:val="24"/>
          <w:szCs w:val="24"/>
        </w:rPr>
        <w:t xml:space="preserve">la caja </w:t>
      </w:r>
      <w:r w:rsidR="003E63EE" w:rsidRPr="00CB40F7">
        <w:rPr>
          <w:rFonts w:asciiTheme="minorHAnsi" w:hAnsiTheme="minorHAnsi" w:cs="Calibri"/>
          <w:spacing w:val="-6"/>
          <w:sz w:val="24"/>
          <w:szCs w:val="24"/>
        </w:rPr>
        <w:t xml:space="preserve">menor </w:t>
      </w:r>
      <w:r w:rsidRPr="00CB40F7">
        <w:rPr>
          <w:rFonts w:asciiTheme="minorHAnsi" w:hAnsiTheme="minorHAnsi" w:cs="Calibri"/>
          <w:spacing w:val="-6"/>
          <w:sz w:val="24"/>
          <w:szCs w:val="24"/>
        </w:rPr>
        <w:t xml:space="preserve">para los gastos generales de la Superintendencia del Subsidio Familiar </w:t>
      </w:r>
      <w:r w:rsidR="003E63EE" w:rsidRPr="00CB40F7">
        <w:rPr>
          <w:rFonts w:asciiTheme="minorHAnsi" w:hAnsiTheme="minorHAnsi" w:cs="Calibri"/>
          <w:spacing w:val="-6"/>
          <w:sz w:val="24"/>
          <w:szCs w:val="24"/>
        </w:rPr>
        <w:t>por valor de $</w:t>
      </w:r>
      <w:r w:rsidRPr="00CB40F7">
        <w:rPr>
          <w:rFonts w:asciiTheme="minorHAnsi" w:hAnsiTheme="minorHAnsi" w:cs="Calibri"/>
          <w:spacing w:val="-6"/>
          <w:sz w:val="24"/>
          <w:szCs w:val="24"/>
        </w:rPr>
        <w:t>2</w:t>
      </w:r>
      <w:r w:rsidR="003E63EE" w:rsidRPr="00CB40F7">
        <w:rPr>
          <w:rFonts w:asciiTheme="minorHAnsi" w:hAnsiTheme="minorHAnsi" w:cs="Calibri"/>
          <w:spacing w:val="-6"/>
          <w:sz w:val="24"/>
          <w:szCs w:val="24"/>
        </w:rPr>
        <w:t>.000.000</w:t>
      </w:r>
      <w:r w:rsidR="00DD629B" w:rsidRPr="00CB40F7">
        <w:rPr>
          <w:rFonts w:asciiTheme="minorHAnsi" w:hAnsiTheme="minorHAnsi" w:cs="Calibri"/>
          <w:spacing w:val="-6"/>
          <w:sz w:val="24"/>
          <w:szCs w:val="24"/>
        </w:rPr>
        <w:t>,</w:t>
      </w:r>
      <w:r w:rsidR="003E63EE" w:rsidRPr="00CB40F7">
        <w:rPr>
          <w:rFonts w:asciiTheme="minorHAnsi" w:hAnsiTheme="minorHAnsi" w:cs="Calibri"/>
          <w:spacing w:val="-6"/>
          <w:sz w:val="24"/>
          <w:szCs w:val="24"/>
        </w:rPr>
        <w:t xml:space="preserve"> </w:t>
      </w:r>
      <w:r w:rsidR="00480ABE" w:rsidRPr="00CB40F7">
        <w:rPr>
          <w:rFonts w:asciiTheme="minorHAnsi" w:hAnsiTheme="minorHAnsi" w:cs="Calibri"/>
          <w:spacing w:val="-6"/>
          <w:sz w:val="24"/>
          <w:szCs w:val="24"/>
        </w:rPr>
        <w:t xml:space="preserve">según la Resolución </w:t>
      </w:r>
      <w:r w:rsidRPr="00CB40F7">
        <w:rPr>
          <w:rFonts w:asciiTheme="minorHAnsi" w:hAnsiTheme="minorHAnsi" w:cs="Calibri"/>
          <w:spacing w:val="-6"/>
          <w:sz w:val="24"/>
          <w:szCs w:val="24"/>
        </w:rPr>
        <w:t>No. 0045 del 25 de enero de 2019</w:t>
      </w:r>
      <w:r w:rsidR="00DD629B" w:rsidRPr="00CB40F7">
        <w:rPr>
          <w:rFonts w:asciiTheme="minorHAnsi" w:hAnsiTheme="minorHAnsi" w:cs="Calibri"/>
          <w:spacing w:val="-6"/>
          <w:sz w:val="24"/>
          <w:szCs w:val="24"/>
        </w:rPr>
        <w:t xml:space="preserve"> </w:t>
      </w:r>
      <w:r w:rsidR="00E22839" w:rsidRPr="00CB40F7">
        <w:rPr>
          <w:rFonts w:asciiTheme="minorHAnsi" w:hAnsiTheme="minorHAnsi" w:cs="Calibri"/>
          <w:spacing w:val="-6"/>
          <w:sz w:val="24"/>
          <w:szCs w:val="24"/>
        </w:rPr>
        <w:t>la cual tiene asignada la cuenta corriente No 470169990202 del Banco Davivienda.</w:t>
      </w:r>
      <w:r w:rsidR="000A171E" w:rsidRPr="00CB40F7">
        <w:rPr>
          <w:rFonts w:asciiTheme="minorHAnsi" w:hAnsiTheme="minorHAnsi" w:cs="Calibri"/>
          <w:spacing w:val="-6"/>
          <w:sz w:val="24"/>
          <w:szCs w:val="24"/>
        </w:rPr>
        <w:t xml:space="preserve"> </w:t>
      </w:r>
      <w:r w:rsidR="00CB40F7">
        <w:rPr>
          <w:rFonts w:asciiTheme="minorHAnsi" w:hAnsiTheme="minorHAnsi" w:cs="Calibri"/>
          <w:spacing w:val="-6"/>
          <w:sz w:val="24"/>
          <w:szCs w:val="24"/>
        </w:rPr>
        <w:t xml:space="preserve"> </w:t>
      </w:r>
      <w:r w:rsidR="001E3F89" w:rsidRPr="00CB40F7">
        <w:rPr>
          <w:rFonts w:asciiTheme="minorHAnsi" w:hAnsiTheme="minorHAnsi" w:cs="Calibri"/>
          <w:spacing w:val="-6"/>
          <w:sz w:val="24"/>
          <w:szCs w:val="24"/>
        </w:rPr>
        <w:t xml:space="preserve">Bajo la Resolución No. 0421 </w:t>
      </w:r>
      <w:r w:rsidR="00CE4CC2" w:rsidRPr="00CB40F7">
        <w:rPr>
          <w:rFonts w:asciiTheme="minorHAnsi" w:hAnsiTheme="minorHAnsi" w:cs="Calibri"/>
          <w:spacing w:val="-6"/>
          <w:sz w:val="24"/>
          <w:szCs w:val="24"/>
        </w:rPr>
        <w:t>del</w:t>
      </w:r>
      <w:r w:rsidR="001E3F89" w:rsidRPr="00CB40F7">
        <w:rPr>
          <w:rFonts w:asciiTheme="minorHAnsi" w:hAnsiTheme="minorHAnsi" w:cs="Calibri"/>
          <w:spacing w:val="-6"/>
          <w:sz w:val="24"/>
          <w:szCs w:val="24"/>
        </w:rPr>
        <w:t xml:space="preserve"> 18 </w:t>
      </w:r>
      <w:r w:rsidR="00CE4CC2" w:rsidRPr="00CB40F7">
        <w:rPr>
          <w:rFonts w:asciiTheme="minorHAnsi" w:hAnsiTheme="minorHAnsi" w:cs="Calibri"/>
          <w:spacing w:val="-6"/>
          <w:sz w:val="24"/>
          <w:szCs w:val="24"/>
        </w:rPr>
        <w:t>de</w:t>
      </w:r>
      <w:r w:rsidR="001E3F89" w:rsidRPr="00CB40F7">
        <w:rPr>
          <w:rFonts w:asciiTheme="minorHAnsi" w:hAnsiTheme="minorHAnsi" w:cs="Calibri"/>
          <w:spacing w:val="-6"/>
          <w:sz w:val="24"/>
          <w:szCs w:val="24"/>
        </w:rPr>
        <w:t xml:space="preserve"> </w:t>
      </w:r>
      <w:r w:rsidR="00CE4CC2" w:rsidRPr="00CB40F7">
        <w:rPr>
          <w:rFonts w:asciiTheme="minorHAnsi" w:hAnsiTheme="minorHAnsi" w:cs="Calibri"/>
          <w:spacing w:val="-6"/>
          <w:sz w:val="24"/>
          <w:szCs w:val="24"/>
        </w:rPr>
        <w:t xml:space="preserve">julio de </w:t>
      </w:r>
      <w:r w:rsidR="001E3F89" w:rsidRPr="00CB40F7">
        <w:rPr>
          <w:rFonts w:asciiTheme="minorHAnsi" w:hAnsiTheme="minorHAnsi" w:cs="Calibri"/>
          <w:spacing w:val="-6"/>
          <w:sz w:val="24"/>
          <w:szCs w:val="24"/>
        </w:rPr>
        <w:t>2019</w:t>
      </w:r>
      <w:r w:rsidR="00A05BCA" w:rsidRPr="00CB40F7">
        <w:rPr>
          <w:rFonts w:asciiTheme="minorHAnsi" w:hAnsiTheme="minorHAnsi" w:cs="Calibri"/>
          <w:spacing w:val="-6"/>
          <w:sz w:val="24"/>
          <w:szCs w:val="24"/>
        </w:rPr>
        <w:t xml:space="preserve"> se</w:t>
      </w:r>
      <w:r w:rsidR="008E211D" w:rsidRPr="00CB40F7">
        <w:rPr>
          <w:rFonts w:asciiTheme="minorHAnsi" w:hAnsiTheme="minorHAnsi" w:cs="Calibri"/>
          <w:spacing w:val="-6"/>
          <w:sz w:val="24"/>
          <w:szCs w:val="24"/>
        </w:rPr>
        <w:t xml:space="preserve"> modifica el artículo primero de la resolución No. 045 de 2019, y se adiciona </w:t>
      </w:r>
      <w:r w:rsidR="00B05174" w:rsidRPr="00CB40F7">
        <w:rPr>
          <w:rFonts w:asciiTheme="minorHAnsi" w:hAnsiTheme="minorHAnsi" w:cs="Calibri"/>
          <w:spacing w:val="-6"/>
          <w:sz w:val="24"/>
          <w:szCs w:val="24"/>
        </w:rPr>
        <w:t>a</w:t>
      </w:r>
      <w:r w:rsidR="008E211D" w:rsidRPr="00CB40F7">
        <w:rPr>
          <w:rFonts w:asciiTheme="minorHAnsi" w:hAnsiTheme="minorHAnsi" w:cs="Calibri"/>
          <w:spacing w:val="-6"/>
          <w:sz w:val="24"/>
          <w:szCs w:val="24"/>
        </w:rPr>
        <w:t xml:space="preserve"> la</w:t>
      </w:r>
      <w:r w:rsidR="00B05174" w:rsidRPr="00CB40F7">
        <w:rPr>
          <w:rFonts w:asciiTheme="minorHAnsi" w:hAnsiTheme="minorHAnsi" w:cs="Calibri"/>
          <w:spacing w:val="-6"/>
          <w:sz w:val="24"/>
          <w:szCs w:val="24"/>
        </w:rPr>
        <w:t xml:space="preserve"> caja menor de gastos generales el valor de </w:t>
      </w:r>
      <w:r w:rsidR="00A05BCA" w:rsidRPr="00CB40F7">
        <w:rPr>
          <w:rFonts w:asciiTheme="minorHAnsi" w:hAnsiTheme="minorHAnsi" w:cs="Calibri"/>
          <w:spacing w:val="-6"/>
          <w:sz w:val="24"/>
          <w:szCs w:val="24"/>
        </w:rPr>
        <w:t xml:space="preserve"> </w:t>
      </w:r>
      <w:r w:rsidR="00B05174" w:rsidRPr="00CB40F7">
        <w:rPr>
          <w:rFonts w:asciiTheme="minorHAnsi" w:hAnsiTheme="minorHAnsi" w:cs="Calibri"/>
          <w:spacing w:val="-6"/>
          <w:sz w:val="24"/>
          <w:szCs w:val="24"/>
        </w:rPr>
        <w:t xml:space="preserve"> $400.000, </w:t>
      </w:r>
      <w:r w:rsidR="00107B50" w:rsidRPr="00CB40F7">
        <w:rPr>
          <w:rFonts w:asciiTheme="minorHAnsi" w:hAnsiTheme="minorHAnsi" w:cs="Calibri"/>
          <w:spacing w:val="-6"/>
          <w:sz w:val="24"/>
          <w:szCs w:val="24"/>
        </w:rPr>
        <w:t>quedando por un valor</w:t>
      </w:r>
      <w:r w:rsidR="00B05174" w:rsidRPr="00CB40F7">
        <w:rPr>
          <w:rFonts w:asciiTheme="minorHAnsi" w:hAnsiTheme="minorHAnsi" w:cs="Calibri"/>
          <w:spacing w:val="-6"/>
          <w:sz w:val="24"/>
          <w:szCs w:val="24"/>
        </w:rPr>
        <w:t xml:space="preserve"> total de $2.400.000 en la vigencia 2019.</w:t>
      </w:r>
    </w:p>
    <w:p w14:paraId="6735C28C" w14:textId="77777777" w:rsidR="005D787F" w:rsidRPr="001C6198" w:rsidRDefault="005D787F" w:rsidP="008F1467">
      <w:pPr>
        <w:pStyle w:val="Prrafodelista"/>
        <w:spacing w:line="240" w:lineRule="auto"/>
        <w:ind w:left="720"/>
        <w:jc w:val="both"/>
        <w:rPr>
          <w:rFonts w:asciiTheme="minorHAnsi" w:hAnsiTheme="minorHAnsi" w:cs="Calibri"/>
          <w:spacing w:val="-6"/>
        </w:rPr>
      </w:pPr>
    </w:p>
    <w:p w14:paraId="4FFA609D" w14:textId="16D8EEEB" w:rsidR="005D787F" w:rsidRDefault="00B27465">
      <w:pPr>
        <w:spacing w:line="240" w:lineRule="auto"/>
        <w:jc w:val="both"/>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Con corte al 3</w:t>
      </w:r>
      <w:r w:rsidR="001D4EC7">
        <w:rPr>
          <w:rFonts w:asciiTheme="minorHAnsi" w:eastAsia="Times New Roman" w:hAnsiTheme="minorHAnsi" w:cs="Calibri"/>
          <w:spacing w:val="-6"/>
          <w:bdr w:val="none" w:sz="0" w:space="0" w:color="auto"/>
          <w:lang w:eastAsia="ar-SA"/>
        </w:rPr>
        <w:t>0</w:t>
      </w:r>
      <w:r w:rsidRPr="001A2F19">
        <w:rPr>
          <w:rFonts w:asciiTheme="minorHAnsi" w:eastAsia="Times New Roman" w:hAnsiTheme="minorHAnsi" w:cs="Calibri"/>
          <w:spacing w:val="-6"/>
          <w:bdr w:val="none" w:sz="0" w:space="0" w:color="auto"/>
          <w:lang w:eastAsia="ar-SA"/>
        </w:rPr>
        <w:t xml:space="preserve"> de </w:t>
      </w:r>
      <w:r w:rsidR="001D4EC7">
        <w:rPr>
          <w:rFonts w:asciiTheme="minorHAnsi" w:eastAsia="Times New Roman" w:hAnsiTheme="minorHAnsi" w:cs="Calibri"/>
          <w:spacing w:val="-6"/>
          <w:bdr w:val="none" w:sz="0" w:space="0" w:color="auto"/>
          <w:lang w:eastAsia="ar-SA"/>
        </w:rPr>
        <w:t>septiembre</w:t>
      </w:r>
      <w:r w:rsidRPr="001A2F19">
        <w:rPr>
          <w:rFonts w:asciiTheme="minorHAnsi" w:eastAsia="Times New Roman" w:hAnsiTheme="minorHAnsi" w:cs="Calibri"/>
          <w:spacing w:val="-6"/>
          <w:bdr w:val="none" w:sz="0" w:space="0" w:color="auto"/>
          <w:lang w:eastAsia="ar-SA"/>
        </w:rPr>
        <w:t xml:space="preserve"> de 2019 se </w:t>
      </w:r>
      <w:r>
        <w:rPr>
          <w:rFonts w:asciiTheme="minorHAnsi" w:eastAsia="Times New Roman" w:hAnsiTheme="minorHAnsi" w:cs="Calibri"/>
          <w:spacing w:val="-6"/>
          <w:bdr w:val="none" w:sz="0" w:space="0" w:color="auto"/>
          <w:lang w:eastAsia="ar-SA"/>
        </w:rPr>
        <w:t xml:space="preserve">han </w:t>
      </w:r>
      <w:r w:rsidRPr="001A2F19">
        <w:rPr>
          <w:rFonts w:asciiTheme="minorHAnsi" w:eastAsia="Times New Roman" w:hAnsiTheme="minorHAnsi" w:cs="Calibri"/>
          <w:spacing w:val="-6"/>
          <w:bdr w:val="none" w:sz="0" w:space="0" w:color="auto"/>
          <w:lang w:eastAsia="ar-SA"/>
        </w:rPr>
        <w:t>realiz</w:t>
      </w:r>
      <w:r>
        <w:rPr>
          <w:rFonts w:asciiTheme="minorHAnsi" w:eastAsia="Times New Roman" w:hAnsiTheme="minorHAnsi" w:cs="Calibri"/>
          <w:spacing w:val="-6"/>
          <w:bdr w:val="none" w:sz="0" w:space="0" w:color="auto"/>
          <w:lang w:eastAsia="ar-SA"/>
        </w:rPr>
        <w:t>ado</w:t>
      </w:r>
      <w:r w:rsidRPr="001A2F19">
        <w:rPr>
          <w:rFonts w:asciiTheme="minorHAnsi" w:eastAsia="Times New Roman" w:hAnsiTheme="minorHAnsi" w:cs="Calibri"/>
          <w:spacing w:val="-6"/>
          <w:bdr w:val="none" w:sz="0" w:space="0" w:color="auto"/>
          <w:lang w:eastAsia="ar-SA"/>
        </w:rPr>
        <w:t xml:space="preserve"> </w:t>
      </w:r>
      <w:r>
        <w:rPr>
          <w:rFonts w:asciiTheme="minorHAnsi" w:eastAsia="Times New Roman" w:hAnsiTheme="minorHAnsi" w:cs="Calibri"/>
          <w:spacing w:val="-6"/>
          <w:bdr w:val="none" w:sz="0" w:space="0" w:color="auto"/>
          <w:lang w:eastAsia="ar-SA"/>
        </w:rPr>
        <w:t>los si</w:t>
      </w:r>
      <w:r w:rsidRPr="001A2F19">
        <w:rPr>
          <w:rFonts w:asciiTheme="minorHAnsi" w:eastAsia="Times New Roman" w:hAnsiTheme="minorHAnsi" w:cs="Calibri"/>
          <w:spacing w:val="-6"/>
          <w:bdr w:val="none" w:sz="0" w:space="0" w:color="auto"/>
          <w:lang w:eastAsia="ar-SA"/>
        </w:rPr>
        <w:t>guiente</w:t>
      </w:r>
      <w:r>
        <w:rPr>
          <w:rFonts w:asciiTheme="minorHAnsi" w:eastAsia="Times New Roman" w:hAnsiTheme="minorHAnsi" w:cs="Calibri"/>
          <w:spacing w:val="-6"/>
          <w:bdr w:val="none" w:sz="0" w:space="0" w:color="auto"/>
          <w:lang w:eastAsia="ar-SA"/>
        </w:rPr>
        <w:t>s</w:t>
      </w:r>
      <w:r w:rsidRPr="001A2F19">
        <w:rPr>
          <w:rFonts w:asciiTheme="minorHAnsi" w:eastAsia="Times New Roman" w:hAnsiTheme="minorHAnsi" w:cs="Calibri"/>
          <w:spacing w:val="-6"/>
          <w:bdr w:val="none" w:sz="0" w:space="0" w:color="auto"/>
          <w:lang w:eastAsia="ar-SA"/>
        </w:rPr>
        <w:t xml:space="preserve"> reembolso</w:t>
      </w:r>
      <w:r>
        <w:rPr>
          <w:rFonts w:asciiTheme="minorHAnsi" w:eastAsia="Times New Roman" w:hAnsiTheme="minorHAnsi" w:cs="Calibri"/>
          <w:spacing w:val="-6"/>
          <w:bdr w:val="none" w:sz="0" w:space="0" w:color="auto"/>
          <w:lang w:eastAsia="ar-SA"/>
        </w:rPr>
        <w:t>s</w:t>
      </w:r>
      <w:r w:rsidRPr="001A2F19">
        <w:rPr>
          <w:rFonts w:asciiTheme="minorHAnsi" w:eastAsia="Times New Roman" w:hAnsiTheme="minorHAnsi" w:cs="Calibri"/>
          <w:spacing w:val="-6"/>
          <w:bdr w:val="none" w:sz="0" w:space="0" w:color="auto"/>
          <w:lang w:eastAsia="ar-SA"/>
        </w:rPr>
        <w:t xml:space="preserve"> de caja menor, así:</w:t>
      </w:r>
      <w:r w:rsidR="005D787F" w:rsidRPr="001A2F19">
        <w:rPr>
          <w:rFonts w:asciiTheme="minorHAnsi" w:eastAsia="Times New Roman" w:hAnsiTheme="minorHAnsi" w:cs="Calibri"/>
          <w:spacing w:val="-6"/>
          <w:bdr w:val="none" w:sz="0" w:space="0" w:color="auto"/>
          <w:lang w:eastAsia="ar-SA"/>
        </w:rPr>
        <w:t xml:space="preserve"> </w:t>
      </w: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8"/>
        <w:gridCol w:w="1277"/>
        <w:gridCol w:w="1785"/>
        <w:gridCol w:w="1545"/>
        <w:gridCol w:w="2100"/>
      </w:tblGrid>
      <w:tr w:rsidR="00AE3EDB" w:rsidRPr="001A2F19" w14:paraId="049025C5" w14:textId="77777777" w:rsidTr="004D6564">
        <w:trPr>
          <w:tblHeader/>
          <w:jc w:val="center"/>
        </w:trPr>
        <w:tc>
          <w:tcPr>
            <w:tcW w:w="0" w:type="auto"/>
            <w:shd w:val="clear" w:color="auto" w:fill="1F3864" w:themeFill="accent5" w:themeFillShade="80"/>
          </w:tcPr>
          <w:p w14:paraId="36C7CDE2" w14:textId="0E5255D7" w:rsidR="00AE3EDB" w:rsidRPr="008F1467" w:rsidRDefault="00AE3EDB" w:rsidP="008F1467">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8F1467">
              <w:rPr>
                <w:rFonts w:asciiTheme="minorHAnsi" w:eastAsia="Times New Roman" w:hAnsiTheme="minorHAnsi" w:cstheme="minorHAnsi"/>
                <w:b/>
                <w:bCs/>
                <w:color w:val="FFFFFF" w:themeColor="background1"/>
                <w:sz w:val="20"/>
                <w:szCs w:val="20"/>
                <w:bdr w:val="none" w:sz="0" w:space="0" w:color="auto"/>
                <w:lang w:eastAsia="es-CO"/>
              </w:rPr>
              <w:t>N</w:t>
            </w:r>
            <w:r w:rsidRPr="001A2F19">
              <w:rPr>
                <w:rFonts w:asciiTheme="minorHAnsi" w:eastAsia="Times New Roman" w:hAnsiTheme="minorHAnsi" w:cstheme="minorHAnsi"/>
                <w:b/>
                <w:bCs/>
                <w:color w:val="FFFFFF" w:themeColor="background1"/>
                <w:sz w:val="20"/>
                <w:szCs w:val="20"/>
                <w:bdr w:val="none" w:sz="0" w:space="0" w:color="auto"/>
                <w:lang w:eastAsia="es-CO"/>
              </w:rPr>
              <w:t xml:space="preserve"> </w:t>
            </w:r>
            <w:r w:rsidRPr="008F1467">
              <w:rPr>
                <w:rFonts w:asciiTheme="minorHAnsi" w:eastAsia="Times New Roman" w:hAnsiTheme="minorHAnsi" w:cstheme="minorHAnsi"/>
                <w:b/>
                <w:bCs/>
                <w:color w:val="FFFFFF" w:themeColor="background1"/>
                <w:sz w:val="20"/>
                <w:szCs w:val="20"/>
                <w:bdr w:val="none" w:sz="0" w:space="0" w:color="auto"/>
                <w:lang w:eastAsia="es-CO"/>
              </w:rPr>
              <w:t>° RESOLUCIÓN</w:t>
            </w:r>
          </w:p>
        </w:tc>
        <w:tc>
          <w:tcPr>
            <w:tcW w:w="0" w:type="auto"/>
            <w:shd w:val="clear" w:color="auto" w:fill="1F3864" w:themeFill="accent5" w:themeFillShade="80"/>
          </w:tcPr>
          <w:p w14:paraId="2A3229E6" w14:textId="1E801E44" w:rsidR="00AE3EDB" w:rsidRPr="008F1467" w:rsidRDefault="00AE3EDB" w:rsidP="008F1467">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8F1467">
              <w:rPr>
                <w:rFonts w:asciiTheme="minorHAnsi" w:eastAsia="Times New Roman" w:hAnsiTheme="minorHAnsi" w:cstheme="minorHAnsi"/>
                <w:b/>
                <w:bCs/>
                <w:color w:val="FFFFFF" w:themeColor="background1"/>
                <w:sz w:val="20"/>
                <w:szCs w:val="20"/>
                <w:bdr w:val="none" w:sz="0" w:space="0" w:color="auto"/>
                <w:lang w:eastAsia="es-CO"/>
              </w:rPr>
              <w:t>FECHA</w:t>
            </w:r>
          </w:p>
        </w:tc>
        <w:tc>
          <w:tcPr>
            <w:tcW w:w="0" w:type="auto"/>
            <w:shd w:val="clear" w:color="auto" w:fill="1F3864" w:themeFill="accent5" w:themeFillShade="80"/>
          </w:tcPr>
          <w:p w14:paraId="617E2B61" w14:textId="449786EE" w:rsidR="00AE3EDB" w:rsidRPr="008F1467" w:rsidRDefault="00AE3EDB" w:rsidP="008F1467">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8F1467">
              <w:rPr>
                <w:rFonts w:asciiTheme="minorHAnsi" w:eastAsia="Times New Roman" w:hAnsiTheme="minorHAnsi" w:cstheme="minorHAnsi"/>
                <w:b/>
                <w:bCs/>
                <w:color w:val="FFFFFF" w:themeColor="background1"/>
                <w:sz w:val="20"/>
                <w:szCs w:val="20"/>
                <w:bdr w:val="none" w:sz="0" w:space="0" w:color="auto"/>
                <w:lang w:eastAsia="es-CO"/>
              </w:rPr>
              <w:t>MES GASTOS</w:t>
            </w:r>
          </w:p>
        </w:tc>
        <w:tc>
          <w:tcPr>
            <w:tcW w:w="0" w:type="auto"/>
            <w:shd w:val="clear" w:color="auto" w:fill="1F3864" w:themeFill="accent5" w:themeFillShade="80"/>
          </w:tcPr>
          <w:p w14:paraId="40530560" w14:textId="0AE56E3B" w:rsidR="00AE3EDB" w:rsidRPr="008F1467" w:rsidRDefault="00AE3EDB" w:rsidP="008F1467">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8F1467">
              <w:rPr>
                <w:rFonts w:asciiTheme="minorHAnsi" w:eastAsia="Times New Roman" w:hAnsiTheme="minorHAnsi" w:cstheme="minorHAnsi"/>
                <w:b/>
                <w:bCs/>
                <w:color w:val="FFFFFF" w:themeColor="background1"/>
                <w:sz w:val="20"/>
                <w:szCs w:val="20"/>
                <w:bdr w:val="none" w:sz="0" w:space="0" w:color="auto"/>
                <w:lang w:eastAsia="es-CO"/>
              </w:rPr>
              <w:t>VALOR</w:t>
            </w:r>
          </w:p>
        </w:tc>
        <w:tc>
          <w:tcPr>
            <w:tcW w:w="0" w:type="auto"/>
            <w:shd w:val="clear" w:color="auto" w:fill="1F3864" w:themeFill="accent5" w:themeFillShade="80"/>
          </w:tcPr>
          <w:p w14:paraId="4C02053F" w14:textId="0E2F2A58" w:rsidR="00AE3EDB" w:rsidRPr="008F1467" w:rsidRDefault="00AE3EDB" w:rsidP="008F1467">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8F1467">
              <w:rPr>
                <w:rFonts w:asciiTheme="minorHAnsi" w:eastAsia="Times New Roman" w:hAnsiTheme="minorHAnsi" w:cstheme="minorHAnsi"/>
                <w:b/>
                <w:bCs/>
                <w:color w:val="FFFFFF" w:themeColor="background1"/>
                <w:sz w:val="20"/>
                <w:szCs w:val="20"/>
                <w:bdr w:val="none" w:sz="0" w:space="0" w:color="auto"/>
                <w:lang w:eastAsia="es-CO"/>
              </w:rPr>
              <w:t>CAJA MENOR</w:t>
            </w:r>
          </w:p>
        </w:tc>
      </w:tr>
      <w:tr w:rsidR="00AE3EDB" w:rsidRPr="001A2F19" w14:paraId="40EB721B" w14:textId="77777777" w:rsidTr="008F1467">
        <w:trPr>
          <w:jc w:val="center"/>
        </w:trPr>
        <w:tc>
          <w:tcPr>
            <w:tcW w:w="0" w:type="auto"/>
          </w:tcPr>
          <w:p w14:paraId="2905AEEA" w14:textId="307213EA" w:rsidR="00AE3EDB" w:rsidRPr="001A2F19" w:rsidRDefault="005E0168" w:rsidP="008F146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0117</w:t>
            </w:r>
          </w:p>
        </w:tc>
        <w:tc>
          <w:tcPr>
            <w:tcW w:w="0" w:type="auto"/>
          </w:tcPr>
          <w:p w14:paraId="5A141143" w14:textId="4508039B" w:rsidR="00AE3EDB" w:rsidRPr="001A2F19" w:rsidRDefault="005E0168" w:rsidP="008F146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26</w:t>
            </w:r>
            <w:r w:rsidR="00016E4A" w:rsidRPr="001A2F19">
              <w:rPr>
                <w:rFonts w:asciiTheme="minorHAnsi" w:eastAsia="Times New Roman" w:hAnsiTheme="minorHAnsi" w:cs="Calibri"/>
                <w:spacing w:val="-6"/>
                <w:bdr w:val="none" w:sz="0" w:space="0" w:color="auto"/>
                <w:lang w:eastAsia="ar-SA"/>
              </w:rPr>
              <w:t>-</w:t>
            </w:r>
            <w:r w:rsidRPr="001A2F19">
              <w:rPr>
                <w:rFonts w:asciiTheme="minorHAnsi" w:eastAsia="Times New Roman" w:hAnsiTheme="minorHAnsi" w:cs="Calibri"/>
                <w:spacing w:val="-6"/>
                <w:bdr w:val="none" w:sz="0" w:space="0" w:color="auto"/>
                <w:lang w:eastAsia="ar-SA"/>
              </w:rPr>
              <w:t>02</w:t>
            </w:r>
            <w:r w:rsidR="00016E4A" w:rsidRPr="001A2F19">
              <w:rPr>
                <w:rFonts w:asciiTheme="minorHAnsi" w:eastAsia="Times New Roman" w:hAnsiTheme="minorHAnsi" w:cs="Calibri"/>
                <w:spacing w:val="-6"/>
                <w:bdr w:val="none" w:sz="0" w:space="0" w:color="auto"/>
                <w:lang w:eastAsia="ar-SA"/>
              </w:rPr>
              <w:t>-</w:t>
            </w:r>
            <w:r w:rsidRPr="001A2F19">
              <w:rPr>
                <w:rFonts w:asciiTheme="minorHAnsi" w:eastAsia="Times New Roman" w:hAnsiTheme="minorHAnsi" w:cs="Calibri"/>
                <w:spacing w:val="-6"/>
                <w:bdr w:val="none" w:sz="0" w:space="0" w:color="auto"/>
                <w:lang w:eastAsia="ar-SA"/>
              </w:rPr>
              <w:t>2019</w:t>
            </w:r>
          </w:p>
        </w:tc>
        <w:tc>
          <w:tcPr>
            <w:tcW w:w="0" w:type="auto"/>
          </w:tcPr>
          <w:p w14:paraId="4EE71167" w14:textId="34768669" w:rsidR="00AE3EDB" w:rsidRPr="001A2F19" w:rsidRDefault="005E0168" w:rsidP="008F146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ENERO-FEBRERO</w:t>
            </w:r>
          </w:p>
        </w:tc>
        <w:tc>
          <w:tcPr>
            <w:tcW w:w="0" w:type="auto"/>
          </w:tcPr>
          <w:p w14:paraId="119382FF" w14:textId="66CB490E" w:rsidR="00AE3EDB" w:rsidRPr="001A2F19" w:rsidRDefault="005E0168" w:rsidP="00B33AEB">
            <w:pPr>
              <w:spacing w:line="240" w:lineRule="auto"/>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1.360.323</w:t>
            </w:r>
            <w:r w:rsidR="00371FEB">
              <w:rPr>
                <w:rFonts w:asciiTheme="minorHAnsi" w:eastAsia="Times New Roman" w:hAnsiTheme="minorHAnsi" w:cs="Calibri"/>
                <w:spacing w:val="-6"/>
                <w:bdr w:val="none" w:sz="0" w:space="0" w:color="auto"/>
                <w:lang w:eastAsia="ar-SA"/>
              </w:rPr>
              <w:t>,00</w:t>
            </w:r>
          </w:p>
        </w:tc>
        <w:tc>
          <w:tcPr>
            <w:tcW w:w="0" w:type="auto"/>
          </w:tcPr>
          <w:p w14:paraId="63153DA9" w14:textId="1CBB40A5" w:rsidR="00AE3EDB" w:rsidRPr="001A2F19" w:rsidRDefault="005E0168" w:rsidP="008F146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A843C6" w:rsidRPr="001A2F19" w14:paraId="3C15F816" w14:textId="77777777" w:rsidTr="008F1467">
        <w:trPr>
          <w:jc w:val="center"/>
        </w:trPr>
        <w:tc>
          <w:tcPr>
            <w:tcW w:w="0" w:type="auto"/>
          </w:tcPr>
          <w:p w14:paraId="015D8D01" w14:textId="331793BC" w:rsidR="00A843C6" w:rsidRPr="001A2F19" w:rsidRDefault="00A843C6"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0118</w:t>
            </w:r>
          </w:p>
        </w:tc>
        <w:tc>
          <w:tcPr>
            <w:tcW w:w="0" w:type="auto"/>
          </w:tcPr>
          <w:p w14:paraId="7CF706FF" w14:textId="344F1EAD" w:rsidR="00A843C6" w:rsidRPr="001A2F19" w:rsidRDefault="00FF5C63"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19-03-2019</w:t>
            </w:r>
          </w:p>
        </w:tc>
        <w:tc>
          <w:tcPr>
            <w:tcW w:w="0" w:type="auto"/>
          </w:tcPr>
          <w:p w14:paraId="2BD46837" w14:textId="2AFAC562" w:rsidR="00A843C6" w:rsidRPr="001A2F19" w:rsidRDefault="00FF5C63"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MARZO</w:t>
            </w:r>
          </w:p>
        </w:tc>
        <w:tc>
          <w:tcPr>
            <w:tcW w:w="0" w:type="auto"/>
          </w:tcPr>
          <w:p w14:paraId="0EAEC380" w14:textId="05555261" w:rsidR="00A843C6" w:rsidRPr="001A2F19" w:rsidRDefault="00FF5C63"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593.090,23</w:t>
            </w:r>
          </w:p>
        </w:tc>
        <w:tc>
          <w:tcPr>
            <w:tcW w:w="0" w:type="auto"/>
          </w:tcPr>
          <w:p w14:paraId="618EBDD8" w14:textId="2C97B84A" w:rsidR="00A843C6" w:rsidRPr="001A2F19" w:rsidRDefault="00B71090"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A843C6" w:rsidRPr="001A2F19" w14:paraId="58B3F193" w14:textId="77777777" w:rsidTr="008F1467">
        <w:trPr>
          <w:jc w:val="center"/>
        </w:trPr>
        <w:tc>
          <w:tcPr>
            <w:tcW w:w="0" w:type="auto"/>
          </w:tcPr>
          <w:p w14:paraId="7BB847C8" w14:textId="5D3E24A5" w:rsidR="00A843C6" w:rsidRPr="001A2F19" w:rsidRDefault="00927FD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0214</w:t>
            </w:r>
          </w:p>
        </w:tc>
        <w:tc>
          <w:tcPr>
            <w:tcW w:w="0" w:type="auto"/>
          </w:tcPr>
          <w:p w14:paraId="67A6CC66" w14:textId="33BA7DFD" w:rsidR="00A843C6" w:rsidRPr="001A2F19" w:rsidRDefault="00927FD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29-03-2019</w:t>
            </w:r>
          </w:p>
        </w:tc>
        <w:tc>
          <w:tcPr>
            <w:tcW w:w="0" w:type="auto"/>
          </w:tcPr>
          <w:p w14:paraId="04FC51EE" w14:textId="68755B2A" w:rsidR="00A843C6" w:rsidRPr="001A2F19" w:rsidRDefault="00927FD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MARZO</w:t>
            </w:r>
          </w:p>
        </w:tc>
        <w:tc>
          <w:tcPr>
            <w:tcW w:w="0" w:type="auto"/>
          </w:tcPr>
          <w:p w14:paraId="5EDFC803" w14:textId="712334AC" w:rsidR="00A843C6" w:rsidRPr="001A2F19" w:rsidRDefault="00927FD1"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2.033.228</w:t>
            </w:r>
            <w:r w:rsidR="00371FEB">
              <w:rPr>
                <w:rFonts w:asciiTheme="minorHAnsi" w:eastAsia="Times New Roman" w:hAnsiTheme="minorHAnsi" w:cs="Calibri"/>
                <w:spacing w:val="-6"/>
                <w:bdr w:val="none" w:sz="0" w:space="0" w:color="auto"/>
                <w:lang w:eastAsia="ar-SA"/>
              </w:rPr>
              <w:t>,00</w:t>
            </w:r>
          </w:p>
        </w:tc>
        <w:tc>
          <w:tcPr>
            <w:tcW w:w="0" w:type="auto"/>
          </w:tcPr>
          <w:p w14:paraId="4A090FE7" w14:textId="4C661C45" w:rsidR="00A843C6" w:rsidRPr="001A2F19" w:rsidRDefault="00927FD1" w:rsidP="008F146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0F1D55" w:rsidRPr="001A2F19" w14:paraId="331FF6AE" w14:textId="77777777" w:rsidTr="008F1467">
        <w:trPr>
          <w:jc w:val="center"/>
        </w:trPr>
        <w:tc>
          <w:tcPr>
            <w:tcW w:w="0" w:type="auto"/>
          </w:tcPr>
          <w:p w14:paraId="57047004" w14:textId="5E667A6A" w:rsidR="000F1D55" w:rsidRDefault="00424EDF"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0227</w:t>
            </w:r>
          </w:p>
        </w:tc>
        <w:tc>
          <w:tcPr>
            <w:tcW w:w="0" w:type="auto"/>
          </w:tcPr>
          <w:p w14:paraId="604A24DD" w14:textId="196476AE" w:rsidR="000F1D55" w:rsidRDefault="00424EDF"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04-04-2019</w:t>
            </w:r>
          </w:p>
        </w:tc>
        <w:tc>
          <w:tcPr>
            <w:tcW w:w="0" w:type="auto"/>
          </w:tcPr>
          <w:p w14:paraId="17752334" w14:textId="1B906902" w:rsidR="000F1D55" w:rsidRDefault="002A74E8"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MARZO-</w:t>
            </w:r>
            <w:r w:rsidR="000856A6">
              <w:rPr>
                <w:rFonts w:asciiTheme="minorHAnsi" w:eastAsia="Times New Roman" w:hAnsiTheme="minorHAnsi" w:cs="Calibri"/>
                <w:spacing w:val="-6"/>
                <w:bdr w:val="none" w:sz="0" w:space="0" w:color="auto"/>
                <w:lang w:eastAsia="ar-SA"/>
              </w:rPr>
              <w:t>ABRIL</w:t>
            </w:r>
          </w:p>
        </w:tc>
        <w:tc>
          <w:tcPr>
            <w:tcW w:w="0" w:type="auto"/>
          </w:tcPr>
          <w:p w14:paraId="03D45178" w14:textId="37309440" w:rsidR="000F1D55" w:rsidRDefault="000F1D55"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437.715</w:t>
            </w:r>
            <w:r w:rsidR="00371FEB">
              <w:rPr>
                <w:rFonts w:asciiTheme="minorHAnsi" w:eastAsia="Times New Roman" w:hAnsiTheme="minorHAnsi" w:cs="Calibri"/>
                <w:spacing w:val="-6"/>
                <w:bdr w:val="none" w:sz="0" w:space="0" w:color="auto"/>
                <w:lang w:eastAsia="ar-SA"/>
              </w:rPr>
              <w:t>,00</w:t>
            </w:r>
          </w:p>
        </w:tc>
        <w:tc>
          <w:tcPr>
            <w:tcW w:w="0" w:type="auto"/>
          </w:tcPr>
          <w:p w14:paraId="03461854" w14:textId="28BCC53C" w:rsidR="000F1D55" w:rsidRPr="001A2F19" w:rsidRDefault="000F1D55"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0F1D55" w:rsidRPr="001A2F19" w14:paraId="67BFB273" w14:textId="77777777" w:rsidTr="008F1467">
        <w:trPr>
          <w:jc w:val="center"/>
        </w:trPr>
        <w:tc>
          <w:tcPr>
            <w:tcW w:w="0" w:type="auto"/>
          </w:tcPr>
          <w:p w14:paraId="31FA53D0" w14:textId="468FB88B" w:rsidR="000F1D55" w:rsidRDefault="00ED08C2"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0240</w:t>
            </w:r>
          </w:p>
        </w:tc>
        <w:tc>
          <w:tcPr>
            <w:tcW w:w="0" w:type="auto"/>
          </w:tcPr>
          <w:p w14:paraId="6B6E1984" w14:textId="5A220C0C" w:rsidR="000F1D55" w:rsidRDefault="00ED08C2"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12-04-2019</w:t>
            </w:r>
          </w:p>
        </w:tc>
        <w:tc>
          <w:tcPr>
            <w:tcW w:w="0" w:type="auto"/>
          </w:tcPr>
          <w:p w14:paraId="79D5DDAD" w14:textId="37E0BCEE" w:rsidR="000F1D55" w:rsidRDefault="000856A6"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ABRIL</w:t>
            </w:r>
          </w:p>
        </w:tc>
        <w:tc>
          <w:tcPr>
            <w:tcW w:w="0" w:type="auto"/>
          </w:tcPr>
          <w:p w14:paraId="1CA63873" w14:textId="241A61FB" w:rsidR="000F1D55" w:rsidRDefault="000F1D55"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407.640</w:t>
            </w:r>
            <w:r w:rsidR="00371FEB">
              <w:rPr>
                <w:rFonts w:asciiTheme="minorHAnsi" w:eastAsia="Times New Roman" w:hAnsiTheme="minorHAnsi" w:cs="Calibri"/>
                <w:spacing w:val="-6"/>
                <w:bdr w:val="none" w:sz="0" w:space="0" w:color="auto"/>
                <w:lang w:eastAsia="ar-SA"/>
              </w:rPr>
              <w:t>,00</w:t>
            </w:r>
          </w:p>
        </w:tc>
        <w:tc>
          <w:tcPr>
            <w:tcW w:w="0" w:type="auto"/>
          </w:tcPr>
          <w:p w14:paraId="2FD05E55" w14:textId="1979673D" w:rsidR="000F1D55" w:rsidRPr="001A2F19" w:rsidRDefault="000F1D55"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B25795" w:rsidRPr="001A2F19" w14:paraId="67A9E24B" w14:textId="77777777" w:rsidTr="008F1467">
        <w:trPr>
          <w:jc w:val="center"/>
        </w:trPr>
        <w:tc>
          <w:tcPr>
            <w:tcW w:w="0" w:type="auto"/>
          </w:tcPr>
          <w:p w14:paraId="6614E147" w14:textId="30B6B028" w:rsidR="00B25795" w:rsidRDefault="003F18F2"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0241</w:t>
            </w:r>
          </w:p>
        </w:tc>
        <w:tc>
          <w:tcPr>
            <w:tcW w:w="0" w:type="auto"/>
          </w:tcPr>
          <w:p w14:paraId="4A135275" w14:textId="2E78EFB0" w:rsidR="00B25795" w:rsidRDefault="003F18F2"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12-04-2019</w:t>
            </w:r>
          </w:p>
        </w:tc>
        <w:tc>
          <w:tcPr>
            <w:tcW w:w="0" w:type="auto"/>
          </w:tcPr>
          <w:p w14:paraId="624F4165" w14:textId="6D56EE7E" w:rsidR="00B25795" w:rsidRDefault="00B25795"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ABRIL</w:t>
            </w:r>
          </w:p>
        </w:tc>
        <w:tc>
          <w:tcPr>
            <w:tcW w:w="0" w:type="auto"/>
          </w:tcPr>
          <w:p w14:paraId="158CB94E" w14:textId="03990DC7" w:rsidR="00B25795" w:rsidRDefault="00B25795"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8.125.147</w:t>
            </w:r>
            <w:r w:rsidR="00371FEB">
              <w:rPr>
                <w:rFonts w:asciiTheme="minorHAnsi" w:eastAsia="Times New Roman" w:hAnsiTheme="minorHAnsi" w:cs="Calibri"/>
                <w:spacing w:val="-6"/>
                <w:bdr w:val="none" w:sz="0" w:space="0" w:color="auto"/>
                <w:lang w:eastAsia="ar-SA"/>
              </w:rPr>
              <w:t>,00</w:t>
            </w:r>
          </w:p>
        </w:tc>
        <w:tc>
          <w:tcPr>
            <w:tcW w:w="0" w:type="auto"/>
          </w:tcPr>
          <w:p w14:paraId="52AD913E" w14:textId="6E4BC0AB" w:rsidR="00B25795" w:rsidRDefault="00B25795" w:rsidP="008F146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ED205A" w:rsidRPr="001A2F19" w14:paraId="76BFFFCA" w14:textId="77777777" w:rsidTr="008F1467">
        <w:trPr>
          <w:jc w:val="center"/>
        </w:trPr>
        <w:tc>
          <w:tcPr>
            <w:tcW w:w="0" w:type="auto"/>
          </w:tcPr>
          <w:p w14:paraId="7E5019D4" w14:textId="710465E5" w:rsidR="00ED205A" w:rsidRDefault="000B437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0272</w:t>
            </w:r>
          </w:p>
        </w:tc>
        <w:tc>
          <w:tcPr>
            <w:tcW w:w="0" w:type="auto"/>
          </w:tcPr>
          <w:p w14:paraId="61FBCFA7" w14:textId="26C7CAFB" w:rsidR="00ED205A" w:rsidRDefault="000B437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03-05-2019</w:t>
            </w:r>
          </w:p>
        </w:tc>
        <w:tc>
          <w:tcPr>
            <w:tcW w:w="0" w:type="auto"/>
          </w:tcPr>
          <w:p w14:paraId="145A1A67" w14:textId="13900200" w:rsidR="00ED205A" w:rsidRDefault="000B437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MAYO</w:t>
            </w:r>
          </w:p>
        </w:tc>
        <w:tc>
          <w:tcPr>
            <w:tcW w:w="0" w:type="auto"/>
          </w:tcPr>
          <w:p w14:paraId="5FB3A800" w14:textId="38F6CC6E" w:rsidR="00ED205A" w:rsidRDefault="000B4371"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739.600</w:t>
            </w:r>
            <w:r w:rsidR="00371FEB">
              <w:rPr>
                <w:rFonts w:asciiTheme="minorHAnsi" w:eastAsia="Times New Roman" w:hAnsiTheme="minorHAnsi" w:cs="Calibri"/>
                <w:spacing w:val="-6"/>
                <w:bdr w:val="none" w:sz="0" w:space="0" w:color="auto"/>
                <w:lang w:eastAsia="ar-SA"/>
              </w:rPr>
              <w:t>,00</w:t>
            </w:r>
          </w:p>
        </w:tc>
        <w:tc>
          <w:tcPr>
            <w:tcW w:w="0" w:type="auto"/>
          </w:tcPr>
          <w:p w14:paraId="0A40E5E4" w14:textId="7C984C37" w:rsidR="00ED205A" w:rsidRPr="001A2F19" w:rsidRDefault="000B437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0B4371" w:rsidRPr="001A2F19" w14:paraId="336F2567" w14:textId="77777777" w:rsidTr="008F1467">
        <w:trPr>
          <w:jc w:val="center"/>
        </w:trPr>
        <w:tc>
          <w:tcPr>
            <w:tcW w:w="0" w:type="auto"/>
          </w:tcPr>
          <w:p w14:paraId="05A1385D" w14:textId="5C4BD126" w:rsidR="000B4371" w:rsidRDefault="00745E25"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0318</w:t>
            </w:r>
          </w:p>
        </w:tc>
        <w:tc>
          <w:tcPr>
            <w:tcW w:w="0" w:type="auto"/>
          </w:tcPr>
          <w:p w14:paraId="14FC0D52" w14:textId="3756ECB3" w:rsidR="000B4371" w:rsidRDefault="00745E25"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29-05-2019</w:t>
            </w:r>
          </w:p>
        </w:tc>
        <w:tc>
          <w:tcPr>
            <w:tcW w:w="0" w:type="auto"/>
          </w:tcPr>
          <w:p w14:paraId="2497CBD9" w14:textId="2766ED09" w:rsidR="000B4371" w:rsidRDefault="000B437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MAYO</w:t>
            </w:r>
          </w:p>
        </w:tc>
        <w:tc>
          <w:tcPr>
            <w:tcW w:w="0" w:type="auto"/>
          </w:tcPr>
          <w:p w14:paraId="6E73FB20" w14:textId="0682183F" w:rsidR="000B4371" w:rsidRDefault="000B4371"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697.900</w:t>
            </w:r>
            <w:r w:rsidR="00371FEB">
              <w:rPr>
                <w:rFonts w:asciiTheme="minorHAnsi" w:eastAsia="Times New Roman" w:hAnsiTheme="minorHAnsi" w:cs="Calibri"/>
                <w:spacing w:val="-6"/>
                <w:bdr w:val="none" w:sz="0" w:space="0" w:color="auto"/>
                <w:lang w:eastAsia="ar-SA"/>
              </w:rPr>
              <w:t>,00</w:t>
            </w:r>
          </w:p>
        </w:tc>
        <w:tc>
          <w:tcPr>
            <w:tcW w:w="0" w:type="auto"/>
          </w:tcPr>
          <w:p w14:paraId="7275FCC6" w14:textId="5A575FA5" w:rsidR="000B4371" w:rsidRPr="001A2F19" w:rsidRDefault="000B4371"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0B4371" w:rsidRPr="001A2F19" w14:paraId="0ECAD60F" w14:textId="77777777" w:rsidTr="008F1467">
        <w:trPr>
          <w:jc w:val="center"/>
        </w:trPr>
        <w:tc>
          <w:tcPr>
            <w:tcW w:w="0" w:type="auto"/>
          </w:tcPr>
          <w:p w14:paraId="3B9F48C3" w14:textId="7CAF960B" w:rsidR="000B4371" w:rsidRDefault="00767607"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lastRenderedPageBreak/>
              <w:t>0322</w:t>
            </w:r>
          </w:p>
        </w:tc>
        <w:tc>
          <w:tcPr>
            <w:tcW w:w="0" w:type="auto"/>
          </w:tcPr>
          <w:p w14:paraId="68B72433" w14:textId="6AE332F4" w:rsidR="000B4371" w:rsidRDefault="00767607"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30-05-2019</w:t>
            </w:r>
          </w:p>
        </w:tc>
        <w:tc>
          <w:tcPr>
            <w:tcW w:w="0" w:type="auto"/>
          </w:tcPr>
          <w:p w14:paraId="54F49DAE" w14:textId="28F4A5C9" w:rsidR="000B4371" w:rsidRDefault="00756827" w:rsidP="008F146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MAYO</w:t>
            </w:r>
          </w:p>
        </w:tc>
        <w:tc>
          <w:tcPr>
            <w:tcW w:w="0" w:type="auto"/>
          </w:tcPr>
          <w:p w14:paraId="4751FE4B" w14:textId="5B54F9C3" w:rsidR="000B4371" w:rsidRDefault="00756827" w:rsidP="00B33AEB">
            <w:pPr>
              <w:spacing w:line="240" w:lineRule="auto"/>
              <w:rPr>
                <w:rFonts w:asciiTheme="minorHAnsi" w:eastAsia="Times New Roman" w:hAnsiTheme="minorHAnsi" w:cs="Calibri"/>
                <w:spacing w:val="-6"/>
                <w:bdr w:val="none" w:sz="0" w:space="0" w:color="auto"/>
                <w:lang w:eastAsia="ar-SA"/>
              </w:rPr>
            </w:pPr>
            <w:r w:rsidRPr="00756827">
              <w:rPr>
                <w:rFonts w:asciiTheme="minorHAnsi" w:eastAsia="Times New Roman" w:hAnsiTheme="minorHAnsi" w:cs="Calibri"/>
                <w:spacing w:val="-6"/>
                <w:bdr w:val="none" w:sz="0" w:space="0" w:color="auto"/>
                <w:lang w:eastAsia="ar-SA"/>
              </w:rPr>
              <w:t>922.258</w:t>
            </w:r>
            <w:r w:rsidR="00371FEB">
              <w:rPr>
                <w:rFonts w:asciiTheme="minorHAnsi" w:eastAsia="Times New Roman" w:hAnsiTheme="minorHAnsi" w:cs="Calibri"/>
                <w:spacing w:val="-6"/>
                <w:bdr w:val="none" w:sz="0" w:space="0" w:color="auto"/>
                <w:lang w:eastAsia="ar-SA"/>
              </w:rPr>
              <w:t>,00</w:t>
            </w:r>
          </w:p>
        </w:tc>
        <w:tc>
          <w:tcPr>
            <w:tcW w:w="0" w:type="auto"/>
          </w:tcPr>
          <w:p w14:paraId="2F95542C" w14:textId="0C1909D0" w:rsidR="000B4371" w:rsidRPr="001A2F19" w:rsidRDefault="00756827" w:rsidP="008F146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F87EE7" w:rsidRPr="001A2F19" w14:paraId="5CB19DB2" w14:textId="77777777" w:rsidTr="00075D19">
        <w:trPr>
          <w:jc w:val="center"/>
        </w:trPr>
        <w:tc>
          <w:tcPr>
            <w:tcW w:w="0" w:type="auto"/>
          </w:tcPr>
          <w:p w14:paraId="73FD0B2A" w14:textId="648B232B"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0368</w:t>
            </w:r>
          </w:p>
        </w:tc>
        <w:tc>
          <w:tcPr>
            <w:tcW w:w="0" w:type="auto"/>
          </w:tcPr>
          <w:p w14:paraId="4DA2419E" w14:textId="48D11172"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18-06-2019</w:t>
            </w:r>
          </w:p>
        </w:tc>
        <w:tc>
          <w:tcPr>
            <w:tcW w:w="0" w:type="auto"/>
          </w:tcPr>
          <w:p w14:paraId="64BC31DF" w14:textId="179720AD"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JUNIO</w:t>
            </w:r>
          </w:p>
        </w:tc>
        <w:tc>
          <w:tcPr>
            <w:tcW w:w="0" w:type="auto"/>
          </w:tcPr>
          <w:p w14:paraId="22D2324C" w14:textId="5FA6B7D3" w:rsidR="00F87EE7" w:rsidRPr="00756827" w:rsidRDefault="00F87EE7"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456.305</w:t>
            </w:r>
            <w:r w:rsidR="00371FEB">
              <w:rPr>
                <w:rFonts w:asciiTheme="minorHAnsi" w:eastAsia="Times New Roman" w:hAnsiTheme="minorHAnsi" w:cs="Calibri"/>
                <w:spacing w:val="-6"/>
                <w:bdr w:val="none" w:sz="0" w:space="0" w:color="auto"/>
                <w:lang w:eastAsia="ar-SA"/>
              </w:rPr>
              <w:t>,00</w:t>
            </w:r>
          </w:p>
        </w:tc>
        <w:tc>
          <w:tcPr>
            <w:tcW w:w="0" w:type="auto"/>
          </w:tcPr>
          <w:p w14:paraId="74E051DE" w14:textId="2F0F2076" w:rsidR="00F87EE7" w:rsidRPr="001A2F19" w:rsidRDefault="00F87EE7" w:rsidP="00F87EE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F87EE7" w:rsidRPr="001A2F19" w14:paraId="3A757F5D" w14:textId="77777777" w:rsidTr="00075D19">
        <w:trPr>
          <w:jc w:val="center"/>
        </w:trPr>
        <w:tc>
          <w:tcPr>
            <w:tcW w:w="0" w:type="auto"/>
          </w:tcPr>
          <w:p w14:paraId="010C5E02" w14:textId="725D0CD5"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0388</w:t>
            </w:r>
          </w:p>
        </w:tc>
        <w:tc>
          <w:tcPr>
            <w:tcW w:w="0" w:type="auto"/>
          </w:tcPr>
          <w:p w14:paraId="527F1A70" w14:textId="76C22988"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27-06-2019</w:t>
            </w:r>
          </w:p>
        </w:tc>
        <w:tc>
          <w:tcPr>
            <w:tcW w:w="0" w:type="auto"/>
          </w:tcPr>
          <w:p w14:paraId="71261EDD" w14:textId="11C044D0"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JUNIO</w:t>
            </w:r>
          </w:p>
        </w:tc>
        <w:tc>
          <w:tcPr>
            <w:tcW w:w="0" w:type="auto"/>
          </w:tcPr>
          <w:p w14:paraId="5E7B0A55" w14:textId="6BF39230" w:rsidR="00F87EE7" w:rsidRPr="00756827" w:rsidRDefault="00F87EE7"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1.098.192</w:t>
            </w:r>
            <w:r w:rsidR="00371FEB">
              <w:rPr>
                <w:rFonts w:asciiTheme="minorHAnsi" w:eastAsia="Times New Roman" w:hAnsiTheme="minorHAnsi" w:cs="Calibri"/>
                <w:spacing w:val="-6"/>
                <w:bdr w:val="none" w:sz="0" w:space="0" w:color="auto"/>
                <w:lang w:eastAsia="ar-SA"/>
              </w:rPr>
              <w:t>,00</w:t>
            </w:r>
          </w:p>
        </w:tc>
        <w:tc>
          <w:tcPr>
            <w:tcW w:w="0" w:type="auto"/>
          </w:tcPr>
          <w:p w14:paraId="31483712" w14:textId="1DBA1BDB" w:rsidR="00F87EE7" w:rsidRPr="001A2F19" w:rsidRDefault="00F87EE7" w:rsidP="00F87EE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F87EE7" w:rsidRPr="001A2F19" w14:paraId="49E6AA5E" w14:textId="77777777" w:rsidTr="00075D19">
        <w:trPr>
          <w:jc w:val="center"/>
        </w:trPr>
        <w:tc>
          <w:tcPr>
            <w:tcW w:w="0" w:type="auto"/>
          </w:tcPr>
          <w:p w14:paraId="0F04C032" w14:textId="07CB61AD"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0396</w:t>
            </w:r>
          </w:p>
        </w:tc>
        <w:tc>
          <w:tcPr>
            <w:tcW w:w="0" w:type="auto"/>
          </w:tcPr>
          <w:p w14:paraId="444DF097" w14:textId="206ED768"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02-07-2019</w:t>
            </w:r>
          </w:p>
        </w:tc>
        <w:tc>
          <w:tcPr>
            <w:tcW w:w="0" w:type="auto"/>
          </w:tcPr>
          <w:p w14:paraId="7D13B40F" w14:textId="574A750A" w:rsidR="00F87EE7" w:rsidRDefault="00F87EE7" w:rsidP="00F87EE7">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JUNIO</w:t>
            </w:r>
          </w:p>
        </w:tc>
        <w:tc>
          <w:tcPr>
            <w:tcW w:w="0" w:type="auto"/>
          </w:tcPr>
          <w:p w14:paraId="77EF902B" w14:textId="20791689" w:rsidR="00F87EE7" w:rsidRPr="00756827" w:rsidRDefault="00F87EE7"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537.051</w:t>
            </w:r>
            <w:r w:rsidR="00371FEB">
              <w:rPr>
                <w:rFonts w:asciiTheme="minorHAnsi" w:eastAsia="Times New Roman" w:hAnsiTheme="minorHAnsi" w:cs="Calibri"/>
                <w:spacing w:val="-6"/>
                <w:bdr w:val="none" w:sz="0" w:space="0" w:color="auto"/>
                <w:lang w:eastAsia="ar-SA"/>
              </w:rPr>
              <w:t>,00</w:t>
            </w:r>
          </w:p>
        </w:tc>
        <w:tc>
          <w:tcPr>
            <w:tcW w:w="0" w:type="auto"/>
          </w:tcPr>
          <w:p w14:paraId="3C7AB10A" w14:textId="601CA633" w:rsidR="00F87EE7" w:rsidRPr="001A2F19" w:rsidRDefault="00F87EE7" w:rsidP="00F87EE7">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5C7D74" w:rsidRPr="001A2F19" w14:paraId="36F4B698" w14:textId="77777777" w:rsidTr="00075D19">
        <w:trPr>
          <w:jc w:val="center"/>
        </w:trPr>
        <w:tc>
          <w:tcPr>
            <w:tcW w:w="0" w:type="auto"/>
          </w:tcPr>
          <w:p w14:paraId="59F4FE9A" w14:textId="39594C52" w:rsidR="005C7D74" w:rsidRDefault="005C7D74" w:rsidP="005C7D74">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0431</w:t>
            </w:r>
          </w:p>
        </w:tc>
        <w:tc>
          <w:tcPr>
            <w:tcW w:w="0" w:type="auto"/>
          </w:tcPr>
          <w:p w14:paraId="26D842C6" w14:textId="5D415783" w:rsidR="005C7D74" w:rsidRDefault="005C7D74" w:rsidP="005C7D74">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22-07-2019</w:t>
            </w:r>
          </w:p>
        </w:tc>
        <w:tc>
          <w:tcPr>
            <w:tcW w:w="0" w:type="auto"/>
          </w:tcPr>
          <w:p w14:paraId="51865DD3" w14:textId="4C96984D" w:rsidR="005C7D74" w:rsidRDefault="005C7D74" w:rsidP="005C7D74">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JULIO</w:t>
            </w:r>
          </w:p>
        </w:tc>
        <w:tc>
          <w:tcPr>
            <w:tcW w:w="0" w:type="auto"/>
          </w:tcPr>
          <w:p w14:paraId="2ACA54D3" w14:textId="15B84828" w:rsidR="005C7D74" w:rsidRDefault="005C7D74"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471.040</w:t>
            </w:r>
            <w:r w:rsidR="00371FEB">
              <w:rPr>
                <w:rFonts w:asciiTheme="minorHAnsi" w:eastAsia="Times New Roman" w:hAnsiTheme="minorHAnsi" w:cs="Calibri"/>
                <w:spacing w:val="-6"/>
                <w:bdr w:val="none" w:sz="0" w:space="0" w:color="auto"/>
                <w:lang w:eastAsia="ar-SA"/>
              </w:rPr>
              <w:t>,00</w:t>
            </w:r>
          </w:p>
        </w:tc>
        <w:tc>
          <w:tcPr>
            <w:tcW w:w="0" w:type="auto"/>
          </w:tcPr>
          <w:p w14:paraId="2F24EF15" w14:textId="48F31A76" w:rsidR="005C7D74" w:rsidRPr="001A2F19" w:rsidRDefault="005C7D74" w:rsidP="005C7D74">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5C7D74" w:rsidRPr="001A2F19" w14:paraId="50B63C8C" w14:textId="77777777" w:rsidTr="00075D19">
        <w:trPr>
          <w:jc w:val="center"/>
        </w:trPr>
        <w:tc>
          <w:tcPr>
            <w:tcW w:w="0" w:type="auto"/>
          </w:tcPr>
          <w:p w14:paraId="6FE375FC" w14:textId="314AF337" w:rsidR="005C7D74" w:rsidRDefault="005C7D74" w:rsidP="005C7D74">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0438</w:t>
            </w:r>
          </w:p>
        </w:tc>
        <w:tc>
          <w:tcPr>
            <w:tcW w:w="0" w:type="auto"/>
          </w:tcPr>
          <w:p w14:paraId="04322F40" w14:textId="33F82F41" w:rsidR="005C7D74" w:rsidRDefault="005C7D74" w:rsidP="005C7D74">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29-07-2019</w:t>
            </w:r>
          </w:p>
        </w:tc>
        <w:tc>
          <w:tcPr>
            <w:tcW w:w="0" w:type="auto"/>
          </w:tcPr>
          <w:p w14:paraId="144B508B" w14:textId="35E134DC" w:rsidR="005C7D74" w:rsidRDefault="005C7D74" w:rsidP="005C7D74">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JULIO</w:t>
            </w:r>
          </w:p>
        </w:tc>
        <w:tc>
          <w:tcPr>
            <w:tcW w:w="0" w:type="auto"/>
          </w:tcPr>
          <w:p w14:paraId="285D9101" w14:textId="4A247275" w:rsidR="005C7D74" w:rsidRDefault="005C7D74" w:rsidP="00B33AEB">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4.484.320</w:t>
            </w:r>
            <w:r w:rsidR="00371FEB">
              <w:rPr>
                <w:rFonts w:asciiTheme="minorHAnsi" w:eastAsia="Times New Roman" w:hAnsiTheme="minorHAnsi" w:cs="Calibri"/>
                <w:spacing w:val="-6"/>
                <w:bdr w:val="none" w:sz="0" w:space="0" w:color="auto"/>
                <w:lang w:eastAsia="ar-SA"/>
              </w:rPr>
              <w:t>,00</w:t>
            </w:r>
          </w:p>
        </w:tc>
        <w:tc>
          <w:tcPr>
            <w:tcW w:w="0" w:type="auto"/>
          </w:tcPr>
          <w:p w14:paraId="2890A928" w14:textId="23F6D7EE" w:rsidR="005C7D74" w:rsidRPr="001A2F19" w:rsidRDefault="005C7D74" w:rsidP="005C7D74">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FF2FB6" w:rsidRPr="001A2F19" w14:paraId="0E0467F4" w14:textId="77777777" w:rsidTr="00EC0FCA">
        <w:trPr>
          <w:jc w:val="center"/>
        </w:trPr>
        <w:tc>
          <w:tcPr>
            <w:tcW w:w="0" w:type="auto"/>
            <w:vAlign w:val="center"/>
          </w:tcPr>
          <w:p w14:paraId="76A2CDC0" w14:textId="1AA3EE4C" w:rsidR="00FF2FB6" w:rsidRDefault="00FF2FB6" w:rsidP="00EC0FCA">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0503</w:t>
            </w:r>
          </w:p>
        </w:tc>
        <w:tc>
          <w:tcPr>
            <w:tcW w:w="0" w:type="auto"/>
            <w:vAlign w:val="center"/>
          </w:tcPr>
          <w:p w14:paraId="5EBC2B05" w14:textId="0218A9E2" w:rsidR="00FF2FB6" w:rsidRDefault="00FF2FB6" w:rsidP="00EC0FCA">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20-08-2019</w:t>
            </w:r>
          </w:p>
        </w:tc>
        <w:tc>
          <w:tcPr>
            <w:tcW w:w="0" w:type="auto"/>
            <w:vAlign w:val="center"/>
          </w:tcPr>
          <w:p w14:paraId="73CB4AC9" w14:textId="0E3B21E7" w:rsidR="00FF2FB6" w:rsidRDefault="00FF2FB6" w:rsidP="00EC0FCA">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AGOSTO</w:t>
            </w:r>
          </w:p>
        </w:tc>
        <w:tc>
          <w:tcPr>
            <w:tcW w:w="0" w:type="auto"/>
            <w:vAlign w:val="center"/>
          </w:tcPr>
          <w:p w14:paraId="5900F768" w14:textId="2A9E9DDD" w:rsidR="00FF2FB6" w:rsidRDefault="00FF2FB6" w:rsidP="00EC0FCA">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579.360,00</w:t>
            </w:r>
          </w:p>
        </w:tc>
        <w:tc>
          <w:tcPr>
            <w:tcW w:w="0" w:type="auto"/>
            <w:vAlign w:val="center"/>
          </w:tcPr>
          <w:p w14:paraId="15202A53" w14:textId="7507FFC1" w:rsidR="00FF2FB6" w:rsidRPr="001A2F19" w:rsidRDefault="00FF2FB6" w:rsidP="00EC0FCA">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FF2FB6" w:rsidRPr="001A2F19" w14:paraId="2214FF75" w14:textId="77777777" w:rsidTr="00075D19">
        <w:trPr>
          <w:jc w:val="center"/>
        </w:trPr>
        <w:tc>
          <w:tcPr>
            <w:tcW w:w="0" w:type="auto"/>
          </w:tcPr>
          <w:p w14:paraId="1CFC09C2" w14:textId="4EEB9635" w:rsidR="00FF2FB6" w:rsidRDefault="00FF2FB6" w:rsidP="00FF2FB6">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0530</w:t>
            </w:r>
          </w:p>
        </w:tc>
        <w:tc>
          <w:tcPr>
            <w:tcW w:w="0" w:type="auto"/>
          </w:tcPr>
          <w:p w14:paraId="0C0F233C" w14:textId="05E00A27" w:rsidR="00FF2FB6" w:rsidRDefault="00FF2FB6" w:rsidP="00FF2FB6">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30-08-2019</w:t>
            </w:r>
          </w:p>
        </w:tc>
        <w:tc>
          <w:tcPr>
            <w:tcW w:w="0" w:type="auto"/>
          </w:tcPr>
          <w:p w14:paraId="3BC75A69" w14:textId="5956CE48" w:rsidR="00FF2FB6" w:rsidRDefault="00FF2FB6" w:rsidP="00FF2FB6">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AGOSTO</w:t>
            </w:r>
          </w:p>
        </w:tc>
        <w:tc>
          <w:tcPr>
            <w:tcW w:w="0" w:type="auto"/>
          </w:tcPr>
          <w:p w14:paraId="69E44F06" w14:textId="44404AA3" w:rsidR="00FF2FB6" w:rsidRDefault="00FF2FB6" w:rsidP="00FF2FB6">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1.440.805,00</w:t>
            </w:r>
          </w:p>
        </w:tc>
        <w:tc>
          <w:tcPr>
            <w:tcW w:w="0" w:type="auto"/>
          </w:tcPr>
          <w:p w14:paraId="76B8940F" w14:textId="65079CFA" w:rsidR="00FF2FB6" w:rsidRPr="001A2F19" w:rsidRDefault="00FF2FB6" w:rsidP="00FF2FB6">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D2793F" w:rsidRPr="001A2F19" w14:paraId="5B4041FC" w14:textId="77777777" w:rsidTr="00075D19">
        <w:trPr>
          <w:jc w:val="center"/>
        </w:trPr>
        <w:tc>
          <w:tcPr>
            <w:tcW w:w="0" w:type="auto"/>
          </w:tcPr>
          <w:p w14:paraId="04D869E4" w14:textId="04498DB9"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0539</w:t>
            </w:r>
          </w:p>
        </w:tc>
        <w:tc>
          <w:tcPr>
            <w:tcW w:w="0" w:type="auto"/>
          </w:tcPr>
          <w:p w14:paraId="7D62F25E" w14:textId="14CE92BB"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04-09-2019</w:t>
            </w:r>
          </w:p>
        </w:tc>
        <w:tc>
          <w:tcPr>
            <w:tcW w:w="0" w:type="auto"/>
          </w:tcPr>
          <w:p w14:paraId="57F8F63C" w14:textId="53DFBCF7"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SEPTIEMBRE</w:t>
            </w:r>
          </w:p>
        </w:tc>
        <w:tc>
          <w:tcPr>
            <w:tcW w:w="0" w:type="auto"/>
          </w:tcPr>
          <w:p w14:paraId="050B3FD4" w14:textId="49612FF0" w:rsidR="00D2793F" w:rsidRDefault="00D2793F" w:rsidP="00D2793F">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537.424,00</w:t>
            </w:r>
          </w:p>
        </w:tc>
        <w:tc>
          <w:tcPr>
            <w:tcW w:w="0" w:type="auto"/>
          </w:tcPr>
          <w:p w14:paraId="1B9C6E4D" w14:textId="3078ECB8" w:rsidR="00D2793F" w:rsidRPr="001A2F19"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D2793F" w:rsidRPr="001A2F19" w14:paraId="6F6DEC5A" w14:textId="77777777" w:rsidTr="00075D19">
        <w:trPr>
          <w:jc w:val="center"/>
        </w:trPr>
        <w:tc>
          <w:tcPr>
            <w:tcW w:w="0" w:type="auto"/>
          </w:tcPr>
          <w:p w14:paraId="555398C6" w14:textId="2A1E2337"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0552</w:t>
            </w:r>
          </w:p>
        </w:tc>
        <w:tc>
          <w:tcPr>
            <w:tcW w:w="0" w:type="auto"/>
          </w:tcPr>
          <w:p w14:paraId="0318CB7C" w14:textId="6139BCAF"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09-09-2019</w:t>
            </w:r>
          </w:p>
        </w:tc>
        <w:tc>
          <w:tcPr>
            <w:tcW w:w="0" w:type="auto"/>
          </w:tcPr>
          <w:p w14:paraId="69430892" w14:textId="7F087F41"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SEPTIEMBRE</w:t>
            </w:r>
          </w:p>
        </w:tc>
        <w:tc>
          <w:tcPr>
            <w:tcW w:w="0" w:type="auto"/>
          </w:tcPr>
          <w:p w14:paraId="4BACAF8B" w14:textId="0406E038" w:rsidR="00D2793F" w:rsidRDefault="00D2793F" w:rsidP="00D2793F">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1.343.045,00</w:t>
            </w:r>
          </w:p>
        </w:tc>
        <w:tc>
          <w:tcPr>
            <w:tcW w:w="0" w:type="auto"/>
          </w:tcPr>
          <w:p w14:paraId="3AD7448F" w14:textId="16D484B6" w:rsidR="00D2793F" w:rsidRPr="001A2F19" w:rsidRDefault="00D2793F" w:rsidP="00D2793F">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D2793F" w:rsidRPr="001A2F19" w14:paraId="4E2FDB27" w14:textId="77777777" w:rsidTr="00075D19">
        <w:trPr>
          <w:jc w:val="center"/>
        </w:trPr>
        <w:tc>
          <w:tcPr>
            <w:tcW w:w="0" w:type="auto"/>
          </w:tcPr>
          <w:p w14:paraId="08840F72" w14:textId="71F3EEB7"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0567</w:t>
            </w:r>
          </w:p>
        </w:tc>
        <w:tc>
          <w:tcPr>
            <w:tcW w:w="0" w:type="auto"/>
          </w:tcPr>
          <w:p w14:paraId="4D5134D9" w14:textId="3619CFF4"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13-09-2019</w:t>
            </w:r>
          </w:p>
        </w:tc>
        <w:tc>
          <w:tcPr>
            <w:tcW w:w="0" w:type="auto"/>
          </w:tcPr>
          <w:p w14:paraId="3F6537A8" w14:textId="174B85A8"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SEPTIEMBRE</w:t>
            </w:r>
          </w:p>
        </w:tc>
        <w:tc>
          <w:tcPr>
            <w:tcW w:w="0" w:type="auto"/>
          </w:tcPr>
          <w:p w14:paraId="2915052B" w14:textId="4753327B" w:rsidR="00D2793F" w:rsidRDefault="00D2793F" w:rsidP="00D2793F">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938.520,00</w:t>
            </w:r>
          </w:p>
        </w:tc>
        <w:tc>
          <w:tcPr>
            <w:tcW w:w="0" w:type="auto"/>
          </w:tcPr>
          <w:p w14:paraId="267413FF" w14:textId="5DC47837" w:rsidR="00D2793F" w:rsidRPr="001A2F19"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D2793F" w:rsidRPr="001A2F19" w14:paraId="50E4ED40" w14:textId="77777777" w:rsidTr="00075D19">
        <w:trPr>
          <w:jc w:val="center"/>
        </w:trPr>
        <w:tc>
          <w:tcPr>
            <w:tcW w:w="0" w:type="auto"/>
          </w:tcPr>
          <w:p w14:paraId="0E49B51E" w14:textId="5544C686"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0569</w:t>
            </w:r>
          </w:p>
        </w:tc>
        <w:tc>
          <w:tcPr>
            <w:tcW w:w="0" w:type="auto"/>
          </w:tcPr>
          <w:p w14:paraId="3CB5EFEE" w14:textId="4A80D5C6"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16-09-2019</w:t>
            </w:r>
          </w:p>
        </w:tc>
        <w:tc>
          <w:tcPr>
            <w:tcW w:w="0" w:type="auto"/>
          </w:tcPr>
          <w:p w14:paraId="2AC2417F" w14:textId="4B95F7A1"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SEPTIEMBRE</w:t>
            </w:r>
          </w:p>
        </w:tc>
        <w:tc>
          <w:tcPr>
            <w:tcW w:w="0" w:type="auto"/>
          </w:tcPr>
          <w:p w14:paraId="79577C46" w14:textId="5349A824" w:rsidR="00D2793F" w:rsidRDefault="00D2793F" w:rsidP="00D2793F">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7.242.415,00</w:t>
            </w:r>
          </w:p>
        </w:tc>
        <w:tc>
          <w:tcPr>
            <w:tcW w:w="0" w:type="auto"/>
          </w:tcPr>
          <w:p w14:paraId="2C479326" w14:textId="4BC43FF3" w:rsidR="00D2793F" w:rsidRPr="001A2F19" w:rsidRDefault="00D2793F" w:rsidP="00D2793F">
            <w:pPr>
              <w:spacing w:line="240" w:lineRule="auto"/>
              <w:jc w:val="center"/>
              <w:rPr>
                <w:rFonts w:asciiTheme="minorHAnsi" w:eastAsia="Times New Roman" w:hAnsiTheme="minorHAnsi" w:cs="Calibri"/>
                <w:spacing w:val="-6"/>
                <w:bdr w:val="none" w:sz="0" w:space="0" w:color="auto"/>
                <w:lang w:eastAsia="ar-SA"/>
              </w:rPr>
            </w:pPr>
            <w:r w:rsidRPr="001A2F19">
              <w:rPr>
                <w:rFonts w:asciiTheme="minorHAnsi" w:eastAsia="Times New Roman" w:hAnsiTheme="minorHAnsi" w:cs="Calibri"/>
                <w:spacing w:val="-6"/>
                <w:bdr w:val="none" w:sz="0" w:space="0" w:color="auto"/>
                <w:lang w:eastAsia="ar-SA"/>
              </w:rPr>
              <w:t>VIÁTICOS</w:t>
            </w:r>
          </w:p>
        </w:tc>
      </w:tr>
      <w:tr w:rsidR="00D2793F" w:rsidRPr="001A2F19" w14:paraId="573162D5" w14:textId="77777777" w:rsidTr="00075D19">
        <w:trPr>
          <w:jc w:val="center"/>
        </w:trPr>
        <w:tc>
          <w:tcPr>
            <w:tcW w:w="0" w:type="auto"/>
          </w:tcPr>
          <w:p w14:paraId="328DBF4E" w14:textId="42D62312"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0608</w:t>
            </w:r>
          </w:p>
        </w:tc>
        <w:tc>
          <w:tcPr>
            <w:tcW w:w="0" w:type="auto"/>
          </w:tcPr>
          <w:p w14:paraId="02F0E5B0" w14:textId="2C0C428E"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30-09-2019</w:t>
            </w:r>
          </w:p>
        </w:tc>
        <w:tc>
          <w:tcPr>
            <w:tcW w:w="0" w:type="auto"/>
          </w:tcPr>
          <w:p w14:paraId="6EA835F3" w14:textId="6D621355" w:rsidR="00D2793F"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SEPTIEMBRE</w:t>
            </w:r>
          </w:p>
        </w:tc>
        <w:tc>
          <w:tcPr>
            <w:tcW w:w="0" w:type="auto"/>
          </w:tcPr>
          <w:p w14:paraId="462AA124" w14:textId="668C843C" w:rsidR="00D2793F" w:rsidRDefault="00D2793F" w:rsidP="00D2793F">
            <w:pPr>
              <w:spacing w:line="240" w:lineRule="auto"/>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905.180,00</w:t>
            </w:r>
          </w:p>
        </w:tc>
        <w:tc>
          <w:tcPr>
            <w:tcW w:w="0" w:type="auto"/>
          </w:tcPr>
          <w:p w14:paraId="6C74C834" w14:textId="37B9E26A" w:rsidR="00D2793F" w:rsidRPr="001A2F19" w:rsidRDefault="00D2793F" w:rsidP="00D2793F">
            <w:pPr>
              <w:spacing w:line="240" w:lineRule="auto"/>
              <w:jc w:val="center"/>
              <w:rPr>
                <w:rFonts w:asciiTheme="minorHAnsi" w:eastAsia="Times New Roman" w:hAnsiTheme="minorHAnsi" w:cs="Calibri"/>
                <w:spacing w:val="-6"/>
                <w:bdr w:val="none" w:sz="0" w:space="0" w:color="auto"/>
                <w:lang w:eastAsia="ar-SA"/>
              </w:rPr>
            </w:pPr>
            <w:r>
              <w:rPr>
                <w:rFonts w:asciiTheme="minorHAnsi" w:eastAsia="Times New Roman" w:hAnsiTheme="minorHAnsi" w:cs="Calibri"/>
                <w:spacing w:val="-6"/>
                <w:bdr w:val="none" w:sz="0" w:space="0" w:color="auto"/>
                <w:lang w:eastAsia="ar-SA"/>
              </w:rPr>
              <w:t>GASTOS GENERALES</w:t>
            </w:r>
          </w:p>
        </w:tc>
      </w:tr>
      <w:tr w:rsidR="000F1D55" w:rsidRPr="001A2F19" w14:paraId="05B0332D" w14:textId="77777777" w:rsidTr="008F1467">
        <w:trPr>
          <w:jc w:val="center"/>
        </w:trPr>
        <w:tc>
          <w:tcPr>
            <w:tcW w:w="0" w:type="auto"/>
            <w:gridSpan w:val="3"/>
            <w:shd w:val="clear" w:color="auto" w:fill="002060"/>
          </w:tcPr>
          <w:p w14:paraId="155CC043" w14:textId="1173B056" w:rsidR="000F1D55" w:rsidRPr="008F1467" w:rsidRDefault="000F1D55" w:rsidP="008F1467">
            <w:pPr>
              <w:spacing w:line="240" w:lineRule="auto"/>
              <w:rPr>
                <w:rFonts w:asciiTheme="minorHAnsi" w:eastAsia="Times New Roman" w:hAnsiTheme="minorHAnsi" w:cs="Calibri"/>
                <w:b/>
                <w:spacing w:val="-6"/>
                <w:bdr w:val="none" w:sz="0" w:space="0" w:color="auto"/>
                <w:lang w:eastAsia="ar-SA"/>
              </w:rPr>
            </w:pPr>
            <w:r w:rsidRPr="008F1467">
              <w:rPr>
                <w:rFonts w:asciiTheme="minorHAnsi" w:eastAsia="Times New Roman" w:hAnsiTheme="minorHAnsi" w:cs="Calibri"/>
                <w:b/>
                <w:spacing w:val="-6"/>
                <w:bdr w:val="none" w:sz="0" w:space="0" w:color="auto"/>
                <w:lang w:eastAsia="ar-SA"/>
              </w:rPr>
              <w:t>TOTAL</w:t>
            </w:r>
            <w:r>
              <w:rPr>
                <w:rFonts w:asciiTheme="minorHAnsi" w:eastAsia="Times New Roman" w:hAnsiTheme="minorHAnsi" w:cs="Calibri"/>
                <w:b/>
                <w:spacing w:val="-6"/>
                <w:bdr w:val="none" w:sz="0" w:space="0" w:color="auto"/>
                <w:lang w:eastAsia="ar-SA"/>
              </w:rPr>
              <w:t>,</w:t>
            </w:r>
            <w:r w:rsidRPr="008F1467">
              <w:rPr>
                <w:rFonts w:asciiTheme="minorHAnsi" w:eastAsia="Times New Roman" w:hAnsiTheme="minorHAnsi" w:cs="Calibri"/>
                <w:b/>
                <w:spacing w:val="-6"/>
                <w:bdr w:val="none" w:sz="0" w:space="0" w:color="auto"/>
                <w:lang w:eastAsia="ar-SA"/>
              </w:rPr>
              <w:t xml:space="preserve"> REEMBOLSOS A 3</w:t>
            </w:r>
            <w:r w:rsidR="00D2793F">
              <w:rPr>
                <w:rFonts w:asciiTheme="minorHAnsi" w:eastAsia="Times New Roman" w:hAnsiTheme="minorHAnsi" w:cs="Calibri"/>
                <w:b/>
                <w:spacing w:val="-6"/>
                <w:bdr w:val="none" w:sz="0" w:space="0" w:color="auto"/>
                <w:lang w:eastAsia="ar-SA"/>
              </w:rPr>
              <w:t>0</w:t>
            </w:r>
            <w:r w:rsidRPr="008F1467">
              <w:rPr>
                <w:rFonts w:asciiTheme="minorHAnsi" w:eastAsia="Times New Roman" w:hAnsiTheme="minorHAnsi" w:cs="Calibri"/>
                <w:b/>
                <w:spacing w:val="-6"/>
                <w:bdr w:val="none" w:sz="0" w:space="0" w:color="auto"/>
                <w:lang w:eastAsia="ar-SA"/>
              </w:rPr>
              <w:t xml:space="preserve"> </w:t>
            </w:r>
            <w:r w:rsidR="00D2793F">
              <w:rPr>
                <w:rFonts w:asciiTheme="minorHAnsi" w:eastAsia="Times New Roman" w:hAnsiTheme="minorHAnsi" w:cs="Calibri"/>
                <w:b/>
                <w:spacing w:val="-6"/>
                <w:bdr w:val="none" w:sz="0" w:space="0" w:color="auto"/>
                <w:lang w:eastAsia="ar-SA"/>
              </w:rPr>
              <w:t>SEPTIEMBRE</w:t>
            </w:r>
            <w:r w:rsidRPr="008F1467">
              <w:rPr>
                <w:rFonts w:asciiTheme="minorHAnsi" w:eastAsia="Times New Roman" w:hAnsiTheme="minorHAnsi" w:cs="Calibri"/>
                <w:b/>
                <w:spacing w:val="-6"/>
                <w:bdr w:val="none" w:sz="0" w:space="0" w:color="auto"/>
                <w:lang w:eastAsia="ar-SA"/>
              </w:rPr>
              <w:t xml:space="preserve"> 2019</w:t>
            </w:r>
          </w:p>
        </w:tc>
        <w:tc>
          <w:tcPr>
            <w:tcW w:w="0" w:type="auto"/>
            <w:shd w:val="clear" w:color="auto" w:fill="002060"/>
          </w:tcPr>
          <w:p w14:paraId="22489917" w14:textId="7D00F0AF" w:rsidR="000F1D55" w:rsidRPr="008F1467" w:rsidRDefault="007E6279" w:rsidP="00B33AEB">
            <w:pPr>
              <w:spacing w:line="240" w:lineRule="auto"/>
              <w:rPr>
                <w:rFonts w:asciiTheme="minorHAnsi" w:eastAsia="Times New Roman" w:hAnsiTheme="minorHAnsi" w:cs="Calibri"/>
                <w:b/>
                <w:spacing w:val="-6"/>
                <w:bdr w:val="none" w:sz="0" w:space="0" w:color="auto"/>
                <w:lang w:eastAsia="ar-SA"/>
              </w:rPr>
            </w:pPr>
            <w:r>
              <w:rPr>
                <w:rFonts w:asciiTheme="minorHAnsi" w:eastAsia="Times New Roman" w:hAnsiTheme="minorHAnsi" w:cs="Calibri"/>
                <w:b/>
                <w:spacing w:val="-6"/>
                <w:bdr w:val="none" w:sz="0" w:space="0" w:color="auto"/>
                <w:lang w:eastAsia="ar-SA"/>
              </w:rPr>
              <w:t>35</w:t>
            </w:r>
            <w:r w:rsidRPr="00933978">
              <w:rPr>
                <w:rFonts w:asciiTheme="minorHAnsi" w:eastAsia="Times New Roman" w:hAnsiTheme="minorHAnsi" w:cs="Calibri"/>
                <w:b/>
                <w:spacing w:val="-6"/>
                <w:bdr w:val="none" w:sz="0" w:space="0" w:color="auto"/>
                <w:lang w:eastAsia="ar-SA"/>
              </w:rPr>
              <w:t>.</w:t>
            </w:r>
            <w:r>
              <w:rPr>
                <w:rFonts w:asciiTheme="minorHAnsi" w:eastAsia="Times New Roman" w:hAnsiTheme="minorHAnsi" w:cs="Calibri"/>
                <w:b/>
                <w:spacing w:val="-6"/>
                <w:bdr w:val="none" w:sz="0" w:space="0" w:color="auto"/>
                <w:lang w:eastAsia="ar-SA"/>
              </w:rPr>
              <w:t>350</w:t>
            </w:r>
            <w:r w:rsidRPr="00933978">
              <w:rPr>
                <w:rFonts w:asciiTheme="minorHAnsi" w:eastAsia="Times New Roman" w:hAnsiTheme="minorHAnsi" w:cs="Calibri"/>
                <w:b/>
                <w:spacing w:val="-6"/>
                <w:bdr w:val="none" w:sz="0" w:space="0" w:color="auto"/>
                <w:lang w:eastAsia="ar-SA"/>
              </w:rPr>
              <w:t>.</w:t>
            </w:r>
            <w:r>
              <w:rPr>
                <w:rFonts w:asciiTheme="minorHAnsi" w:eastAsia="Times New Roman" w:hAnsiTheme="minorHAnsi" w:cs="Calibri"/>
                <w:b/>
                <w:spacing w:val="-6"/>
                <w:bdr w:val="none" w:sz="0" w:space="0" w:color="auto"/>
                <w:lang w:eastAsia="ar-SA"/>
              </w:rPr>
              <w:t>558,23</w:t>
            </w:r>
          </w:p>
        </w:tc>
        <w:tc>
          <w:tcPr>
            <w:tcW w:w="0" w:type="auto"/>
            <w:shd w:val="clear" w:color="auto" w:fill="002060"/>
          </w:tcPr>
          <w:p w14:paraId="5625DD86" w14:textId="77777777" w:rsidR="000F1D55" w:rsidRPr="008F1467" w:rsidRDefault="000F1D55" w:rsidP="008F1467">
            <w:pPr>
              <w:spacing w:line="240" w:lineRule="auto"/>
              <w:rPr>
                <w:rFonts w:asciiTheme="minorHAnsi" w:eastAsia="Times New Roman" w:hAnsiTheme="minorHAnsi" w:cs="Calibri"/>
                <w:b/>
                <w:spacing w:val="-6"/>
                <w:bdr w:val="none" w:sz="0" w:space="0" w:color="auto"/>
                <w:lang w:eastAsia="ar-SA"/>
              </w:rPr>
            </w:pPr>
          </w:p>
        </w:tc>
      </w:tr>
    </w:tbl>
    <w:p w14:paraId="39B1740B" w14:textId="030C5C75" w:rsidR="005A1045" w:rsidRDefault="005A1045" w:rsidP="008F1467">
      <w:pPr>
        <w:spacing w:line="240" w:lineRule="auto"/>
        <w:jc w:val="both"/>
        <w:rPr>
          <w:rFonts w:asciiTheme="minorHAnsi" w:eastAsia="Times New Roman" w:hAnsiTheme="minorHAnsi" w:cs="Calibri"/>
          <w:spacing w:val="-6"/>
          <w:bdr w:val="none" w:sz="0" w:space="0" w:color="auto"/>
          <w:lang w:eastAsia="ar-SA"/>
        </w:rPr>
      </w:pPr>
    </w:p>
    <w:p w14:paraId="50D14228" w14:textId="77777777" w:rsidR="00454662" w:rsidRPr="00AA1A2D" w:rsidRDefault="00454662" w:rsidP="008F1467">
      <w:pPr>
        <w:spacing w:line="240" w:lineRule="auto"/>
        <w:jc w:val="both"/>
        <w:rPr>
          <w:rFonts w:asciiTheme="minorHAnsi" w:hAnsiTheme="minorHAnsi" w:cs="Calibri"/>
          <w:bCs/>
          <w:spacing w:val="-6"/>
        </w:rPr>
      </w:pPr>
      <w:r w:rsidRPr="00AA1A2D">
        <w:rPr>
          <w:rFonts w:asciiTheme="minorHAnsi" w:hAnsiTheme="minorHAnsi" w:cs="Calibri"/>
          <w:b/>
          <w:bCs/>
          <w:spacing w:val="-6"/>
          <w:u w:val="single"/>
        </w:rPr>
        <w:t>NOTA 2</w:t>
      </w:r>
      <w:r w:rsidRPr="00AA1A2D">
        <w:rPr>
          <w:rFonts w:asciiTheme="minorHAnsi" w:hAnsiTheme="minorHAnsi" w:cs="Calibri"/>
          <w:bCs/>
          <w:spacing w:val="-6"/>
        </w:rPr>
        <w:t xml:space="preserve">           </w:t>
      </w:r>
      <w:r w:rsidRPr="00AA1A2D">
        <w:rPr>
          <w:rFonts w:asciiTheme="minorHAnsi" w:hAnsiTheme="minorHAnsi" w:cs="Calibri"/>
          <w:b/>
          <w:bCs/>
          <w:spacing w:val="-6"/>
        </w:rPr>
        <w:t>1311 – CONTRIBUCIONES TASAS E INGRESOS NO TRIBUTARIOS</w:t>
      </w:r>
    </w:p>
    <w:p w14:paraId="06E3E661" w14:textId="77777777" w:rsidR="00454662" w:rsidRPr="00AA1A2D" w:rsidRDefault="00454662" w:rsidP="008F1467">
      <w:pPr>
        <w:spacing w:line="240" w:lineRule="auto"/>
      </w:pPr>
    </w:p>
    <w:tbl>
      <w:tblPr>
        <w:tblW w:w="9266" w:type="dxa"/>
        <w:jc w:val="center"/>
        <w:tblCellMar>
          <w:left w:w="70" w:type="dxa"/>
          <w:right w:w="70" w:type="dxa"/>
        </w:tblCellMar>
        <w:tblLook w:val="04A0" w:firstRow="1" w:lastRow="0" w:firstColumn="1" w:lastColumn="0" w:noHBand="0" w:noVBand="1"/>
      </w:tblPr>
      <w:tblGrid>
        <w:gridCol w:w="972"/>
        <w:gridCol w:w="4873"/>
        <w:gridCol w:w="3421"/>
      </w:tblGrid>
      <w:tr w:rsidR="00454662" w:rsidRPr="00AA1A2D" w14:paraId="3717E6C7" w14:textId="77777777" w:rsidTr="00095E38">
        <w:trPr>
          <w:trHeight w:val="260"/>
          <w:jc w:val="center"/>
        </w:trPr>
        <w:tc>
          <w:tcPr>
            <w:tcW w:w="972" w:type="dxa"/>
            <w:tcBorders>
              <w:top w:val="nil"/>
              <w:left w:val="nil"/>
              <w:bottom w:val="single" w:sz="4" w:space="0" w:color="auto"/>
              <w:right w:val="nil"/>
            </w:tcBorders>
            <w:shd w:val="clear" w:color="auto" w:fill="auto"/>
            <w:noWrap/>
            <w:hideMark/>
          </w:tcPr>
          <w:p w14:paraId="7009D5A7" w14:textId="77777777" w:rsidR="00454662" w:rsidRPr="00AA1A2D" w:rsidRDefault="00454662" w:rsidP="008F1467">
            <w:pPr>
              <w:spacing w:line="240" w:lineRule="auto"/>
              <w:jc w:val="center"/>
              <w:rPr>
                <w:rFonts w:asciiTheme="minorHAnsi" w:hAnsiTheme="minorHAnsi"/>
                <w:b/>
                <w:i/>
                <w:color w:val="000000"/>
              </w:rPr>
            </w:pPr>
            <w:r w:rsidRPr="00AA1A2D">
              <w:rPr>
                <w:rFonts w:asciiTheme="minorHAnsi" w:hAnsiTheme="minorHAnsi"/>
                <w:b/>
                <w:i/>
                <w:color w:val="000000"/>
              </w:rPr>
              <w:t>1311</w:t>
            </w:r>
          </w:p>
        </w:tc>
        <w:tc>
          <w:tcPr>
            <w:tcW w:w="4873" w:type="dxa"/>
            <w:tcBorders>
              <w:top w:val="nil"/>
              <w:left w:val="nil"/>
              <w:bottom w:val="single" w:sz="4" w:space="0" w:color="auto"/>
              <w:right w:val="nil"/>
            </w:tcBorders>
            <w:shd w:val="clear" w:color="auto" w:fill="auto"/>
            <w:noWrap/>
            <w:hideMark/>
          </w:tcPr>
          <w:p w14:paraId="44564D45" w14:textId="77777777" w:rsidR="00454662" w:rsidRPr="00AA1A2D" w:rsidRDefault="00454662" w:rsidP="008F1467">
            <w:pPr>
              <w:spacing w:line="240" w:lineRule="auto"/>
              <w:jc w:val="left"/>
              <w:rPr>
                <w:rFonts w:asciiTheme="minorHAnsi" w:hAnsiTheme="minorHAnsi"/>
                <w:b/>
                <w:i/>
                <w:color w:val="000000"/>
              </w:rPr>
            </w:pPr>
            <w:r w:rsidRPr="00AA1A2D">
              <w:rPr>
                <w:rFonts w:asciiTheme="minorHAnsi" w:hAnsiTheme="minorHAnsi"/>
                <w:b/>
                <w:i/>
                <w:color w:val="000000"/>
              </w:rPr>
              <w:t>Contribuciones tasas e ingresos no tributarios</w:t>
            </w:r>
          </w:p>
        </w:tc>
        <w:tc>
          <w:tcPr>
            <w:tcW w:w="3421" w:type="dxa"/>
            <w:tcBorders>
              <w:top w:val="nil"/>
              <w:left w:val="nil"/>
              <w:bottom w:val="single" w:sz="4" w:space="0" w:color="auto"/>
              <w:right w:val="nil"/>
            </w:tcBorders>
            <w:shd w:val="clear" w:color="auto" w:fill="auto"/>
            <w:noWrap/>
            <w:hideMark/>
          </w:tcPr>
          <w:p w14:paraId="3DDF3598" w14:textId="0C9729B6" w:rsidR="00454662" w:rsidRPr="00AA1A2D" w:rsidRDefault="00D2425D" w:rsidP="008F1467">
            <w:pPr>
              <w:spacing w:line="240" w:lineRule="auto"/>
              <w:rPr>
                <w:rFonts w:asciiTheme="minorHAnsi" w:hAnsiTheme="minorHAnsi"/>
                <w:b/>
                <w:i/>
                <w:color w:val="000000"/>
              </w:rPr>
            </w:pPr>
            <w:r w:rsidRPr="00D2425D">
              <w:rPr>
                <w:rFonts w:asciiTheme="minorHAnsi" w:hAnsiTheme="minorHAnsi"/>
                <w:b/>
                <w:i/>
                <w:color w:val="000000"/>
              </w:rPr>
              <w:t>2.253.992,00</w:t>
            </w:r>
          </w:p>
        </w:tc>
      </w:tr>
      <w:tr w:rsidR="00871ECB" w:rsidRPr="00AA1A2D" w14:paraId="687ABD32" w14:textId="77777777" w:rsidTr="00095E38">
        <w:trPr>
          <w:trHeight w:val="260"/>
          <w:jc w:val="center"/>
        </w:trPr>
        <w:tc>
          <w:tcPr>
            <w:tcW w:w="972" w:type="dxa"/>
            <w:tcBorders>
              <w:top w:val="single" w:sz="4" w:space="0" w:color="auto"/>
              <w:left w:val="nil"/>
              <w:right w:val="nil"/>
            </w:tcBorders>
            <w:shd w:val="clear" w:color="auto" w:fill="auto"/>
            <w:noWrap/>
          </w:tcPr>
          <w:p w14:paraId="54F9DAE1" w14:textId="3BEDB3A0" w:rsidR="00871ECB" w:rsidRPr="00AA1A2D" w:rsidRDefault="00871ECB" w:rsidP="008F1467">
            <w:pPr>
              <w:spacing w:line="240" w:lineRule="auto"/>
              <w:jc w:val="center"/>
              <w:rPr>
                <w:rFonts w:asciiTheme="minorHAnsi" w:hAnsiTheme="minorHAnsi" w:cstheme="minorHAnsi"/>
              </w:rPr>
            </w:pPr>
            <w:r w:rsidRPr="00AA1A2D">
              <w:rPr>
                <w:rFonts w:asciiTheme="minorHAnsi" w:hAnsiTheme="minorHAnsi" w:cstheme="minorHAnsi"/>
              </w:rPr>
              <w:t>131102</w:t>
            </w:r>
          </w:p>
        </w:tc>
        <w:tc>
          <w:tcPr>
            <w:tcW w:w="4873" w:type="dxa"/>
            <w:tcBorders>
              <w:top w:val="single" w:sz="4" w:space="0" w:color="auto"/>
              <w:left w:val="nil"/>
              <w:right w:val="nil"/>
            </w:tcBorders>
            <w:shd w:val="clear" w:color="auto" w:fill="auto"/>
            <w:noWrap/>
          </w:tcPr>
          <w:p w14:paraId="104EBA97" w14:textId="7FC0C28E" w:rsidR="00871ECB" w:rsidRPr="00AA1A2D" w:rsidRDefault="00871ECB" w:rsidP="008F1467">
            <w:pPr>
              <w:spacing w:line="240" w:lineRule="auto"/>
              <w:jc w:val="left"/>
              <w:rPr>
                <w:rFonts w:asciiTheme="minorHAnsi" w:hAnsiTheme="minorHAnsi" w:cstheme="minorHAnsi"/>
              </w:rPr>
            </w:pPr>
            <w:r w:rsidRPr="00AA1A2D">
              <w:rPr>
                <w:rFonts w:asciiTheme="minorHAnsi" w:hAnsiTheme="minorHAnsi" w:cstheme="minorHAnsi"/>
              </w:rPr>
              <w:t>Multas</w:t>
            </w:r>
            <w:r w:rsidR="005618BD" w:rsidRPr="00AA1A2D">
              <w:rPr>
                <w:rFonts w:asciiTheme="minorHAnsi" w:hAnsiTheme="minorHAnsi" w:cstheme="minorHAnsi"/>
              </w:rPr>
              <w:t xml:space="preserve"> (1)</w:t>
            </w:r>
          </w:p>
        </w:tc>
        <w:tc>
          <w:tcPr>
            <w:tcW w:w="3421" w:type="dxa"/>
            <w:tcBorders>
              <w:top w:val="single" w:sz="4" w:space="0" w:color="auto"/>
              <w:left w:val="nil"/>
              <w:right w:val="nil"/>
            </w:tcBorders>
            <w:shd w:val="clear" w:color="auto" w:fill="auto"/>
            <w:noWrap/>
          </w:tcPr>
          <w:p w14:paraId="3758E5F5" w14:textId="6B07ADDC" w:rsidR="00871ECB" w:rsidRPr="00AA1A2D" w:rsidRDefault="00843369" w:rsidP="008F1467">
            <w:pPr>
              <w:spacing w:line="240" w:lineRule="auto"/>
              <w:rPr>
                <w:rFonts w:asciiTheme="minorHAnsi" w:hAnsiTheme="minorHAnsi" w:cstheme="minorHAnsi"/>
              </w:rPr>
            </w:pPr>
            <w:r w:rsidRPr="00AA1A2D">
              <w:rPr>
                <w:rFonts w:asciiTheme="minorHAnsi" w:hAnsiTheme="minorHAnsi" w:cstheme="minorHAnsi"/>
              </w:rPr>
              <w:t>644.967,00</w:t>
            </w:r>
          </w:p>
        </w:tc>
      </w:tr>
      <w:tr w:rsidR="00D42923" w:rsidRPr="00CD4179" w14:paraId="1CCA0C2B" w14:textId="77777777" w:rsidTr="00095E38">
        <w:trPr>
          <w:trHeight w:val="260"/>
          <w:jc w:val="center"/>
        </w:trPr>
        <w:tc>
          <w:tcPr>
            <w:tcW w:w="972" w:type="dxa"/>
            <w:tcBorders>
              <w:left w:val="nil"/>
              <w:right w:val="nil"/>
            </w:tcBorders>
            <w:shd w:val="clear" w:color="auto" w:fill="auto"/>
            <w:noWrap/>
          </w:tcPr>
          <w:p w14:paraId="37687F33" w14:textId="5FF07793" w:rsidR="00D42923" w:rsidRPr="00AA1A2D" w:rsidRDefault="00D42923" w:rsidP="008F1467">
            <w:pPr>
              <w:spacing w:line="240" w:lineRule="auto"/>
              <w:jc w:val="center"/>
              <w:rPr>
                <w:rFonts w:asciiTheme="minorHAnsi" w:hAnsiTheme="minorHAnsi" w:cstheme="minorHAnsi"/>
              </w:rPr>
            </w:pPr>
            <w:r w:rsidRPr="00AA1A2D">
              <w:rPr>
                <w:rFonts w:asciiTheme="minorHAnsi" w:hAnsiTheme="minorHAnsi" w:cstheme="minorHAnsi"/>
              </w:rPr>
              <w:t>131104</w:t>
            </w:r>
          </w:p>
        </w:tc>
        <w:tc>
          <w:tcPr>
            <w:tcW w:w="4873" w:type="dxa"/>
            <w:tcBorders>
              <w:left w:val="nil"/>
              <w:right w:val="nil"/>
            </w:tcBorders>
            <w:shd w:val="clear" w:color="auto" w:fill="auto"/>
            <w:noWrap/>
          </w:tcPr>
          <w:p w14:paraId="3EE486FE" w14:textId="2287331F" w:rsidR="00D42923" w:rsidRPr="00AA1A2D" w:rsidRDefault="005618BD" w:rsidP="008F1467">
            <w:pPr>
              <w:spacing w:line="240" w:lineRule="auto"/>
              <w:jc w:val="left"/>
              <w:rPr>
                <w:rFonts w:asciiTheme="minorHAnsi" w:hAnsiTheme="minorHAnsi" w:cstheme="minorHAnsi"/>
              </w:rPr>
            </w:pPr>
            <w:r w:rsidRPr="00AA1A2D">
              <w:rPr>
                <w:rFonts w:asciiTheme="minorHAnsi" w:hAnsiTheme="minorHAnsi" w:cstheme="minorHAnsi"/>
              </w:rPr>
              <w:t>Sanciones (2)</w:t>
            </w:r>
          </w:p>
        </w:tc>
        <w:tc>
          <w:tcPr>
            <w:tcW w:w="3421" w:type="dxa"/>
            <w:tcBorders>
              <w:left w:val="nil"/>
              <w:right w:val="nil"/>
            </w:tcBorders>
            <w:shd w:val="clear" w:color="auto" w:fill="auto"/>
            <w:noWrap/>
          </w:tcPr>
          <w:p w14:paraId="601B9257" w14:textId="0703C73C" w:rsidR="00D42923" w:rsidRPr="00843369" w:rsidRDefault="00D2425D" w:rsidP="008F1467">
            <w:pPr>
              <w:spacing w:line="240" w:lineRule="auto"/>
              <w:rPr>
                <w:rFonts w:asciiTheme="minorHAnsi" w:hAnsiTheme="minorHAnsi" w:cstheme="minorHAnsi"/>
              </w:rPr>
            </w:pPr>
            <w:r w:rsidRPr="00D2425D">
              <w:rPr>
                <w:rFonts w:asciiTheme="minorHAnsi" w:hAnsiTheme="minorHAnsi" w:cstheme="minorHAnsi"/>
              </w:rPr>
              <w:t>1</w:t>
            </w:r>
            <w:r>
              <w:rPr>
                <w:rFonts w:asciiTheme="minorHAnsi" w:hAnsiTheme="minorHAnsi" w:cstheme="minorHAnsi"/>
              </w:rPr>
              <w:t>.</w:t>
            </w:r>
            <w:r w:rsidRPr="00D2425D">
              <w:rPr>
                <w:rFonts w:asciiTheme="minorHAnsi" w:hAnsiTheme="minorHAnsi" w:cstheme="minorHAnsi"/>
              </w:rPr>
              <w:t>609</w:t>
            </w:r>
            <w:r>
              <w:rPr>
                <w:rFonts w:asciiTheme="minorHAnsi" w:hAnsiTheme="minorHAnsi" w:cstheme="minorHAnsi"/>
              </w:rPr>
              <w:t>.</w:t>
            </w:r>
            <w:r w:rsidRPr="00D2425D">
              <w:rPr>
                <w:rFonts w:asciiTheme="minorHAnsi" w:hAnsiTheme="minorHAnsi" w:cstheme="minorHAnsi"/>
              </w:rPr>
              <w:t>025</w:t>
            </w:r>
            <w:r>
              <w:rPr>
                <w:rFonts w:asciiTheme="minorHAnsi" w:hAnsiTheme="minorHAnsi" w:cstheme="minorHAnsi"/>
              </w:rPr>
              <w:t>,00</w:t>
            </w:r>
          </w:p>
        </w:tc>
      </w:tr>
    </w:tbl>
    <w:p w14:paraId="2ED7B800" w14:textId="77777777" w:rsidR="00454662" w:rsidRDefault="00454662" w:rsidP="008F1467">
      <w:pPr>
        <w:spacing w:line="240" w:lineRule="auto"/>
      </w:pPr>
    </w:p>
    <w:p w14:paraId="01F29D22" w14:textId="77777777" w:rsidR="005618BD" w:rsidRDefault="00871ECB" w:rsidP="008F1467">
      <w:pPr>
        <w:spacing w:line="240" w:lineRule="auto"/>
        <w:jc w:val="both"/>
        <w:rPr>
          <w:rFonts w:asciiTheme="minorHAnsi" w:eastAsia="Calibri" w:hAnsiTheme="minorHAnsi" w:cstheme="minorHAnsi"/>
          <w:color w:val="000000"/>
        </w:rPr>
      </w:pPr>
      <w:r w:rsidRPr="0051164A">
        <w:rPr>
          <w:rFonts w:asciiTheme="minorHAnsi" w:eastAsia="Calibri" w:hAnsiTheme="minorHAnsi" w:cstheme="minorHAnsi"/>
          <w:spacing w:val="-6"/>
        </w:rPr>
        <w:t xml:space="preserve">El saldo </w:t>
      </w:r>
      <w:r w:rsidR="00C15B3A">
        <w:rPr>
          <w:rFonts w:asciiTheme="minorHAnsi" w:eastAsia="Calibri" w:hAnsiTheme="minorHAnsi" w:cstheme="minorHAnsi"/>
          <w:spacing w:val="-6"/>
        </w:rPr>
        <w:t xml:space="preserve">de </w:t>
      </w:r>
      <w:r w:rsidR="005618BD">
        <w:rPr>
          <w:rFonts w:asciiTheme="minorHAnsi" w:eastAsia="Calibri" w:hAnsiTheme="minorHAnsi" w:cstheme="minorHAnsi"/>
          <w:spacing w:val="-6"/>
        </w:rPr>
        <w:t xml:space="preserve">esta </w:t>
      </w:r>
      <w:r w:rsidRPr="00871ECB">
        <w:rPr>
          <w:rFonts w:asciiTheme="minorHAnsi" w:eastAsia="Calibri" w:hAnsiTheme="minorHAnsi" w:cstheme="minorHAnsi"/>
          <w:color w:val="000000"/>
        </w:rPr>
        <w:t xml:space="preserve">cuenta </w:t>
      </w:r>
      <w:r w:rsidR="005618BD">
        <w:rPr>
          <w:rFonts w:asciiTheme="minorHAnsi" w:eastAsia="Calibri" w:hAnsiTheme="minorHAnsi" w:cstheme="minorHAnsi"/>
          <w:color w:val="000000"/>
        </w:rPr>
        <w:t>se encuentra dividido en:</w:t>
      </w:r>
    </w:p>
    <w:p w14:paraId="5ADB7554" w14:textId="77777777" w:rsidR="005618BD" w:rsidRDefault="005618BD" w:rsidP="008F1467">
      <w:pPr>
        <w:spacing w:line="240" w:lineRule="auto"/>
        <w:jc w:val="both"/>
        <w:rPr>
          <w:rFonts w:asciiTheme="minorHAnsi" w:eastAsia="Calibri" w:hAnsiTheme="minorHAnsi" w:cstheme="minorHAnsi"/>
          <w:color w:val="000000"/>
        </w:rPr>
      </w:pPr>
    </w:p>
    <w:p w14:paraId="217A672C" w14:textId="3EE38345" w:rsidR="00174A86" w:rsidRPr="00174A86" w:rsidRDefault="005618BD" w:rsidP="008F1467">
      <w:pPr>
        <w:spacing w:line="240" w:lineRule="auto"/>
        <w:jc w:val="both"/>
        <w:rPr>
          <w:rFonts w:asciiTheme="minorHAnsi" w:eastAsia="Calibri" w:hAnsiTheme="minorHAnsi" w:cstheme="minorHAnsi"/>
          <w:color w:val="000000"/>
        </w:rPr>
      </w:pPr>
      <w:r w:rsidRPr="005618BD">
        <w:rPr>
          <w:rFonts w:asciiTheme="minorHAnsi" w:eastAsia="Times New Roman" w:hAnsiTheme="minorHAnsi" w:cstheme="minorHAnsi"/>
          <w:sz w:val="20"/>
          <w:szCs w:val="20"/>
          <w:bdr w:val="none" w:sz="0" w:space="0" w:color="auto"/>
          <w:lang w:eastAsia="ar-SA"/>
        </w:rPr>
        <w:t>1).</w:t>
      </w:r>
      <w:r>
        <w:rPr>
          <w:rFonts w:asciiTheme="minorHAnsi" w:eastAsia="Calibri" w:hAnsiTheme="minorHAnsi" w:cstheme="minorHAnsi"/>
          <w:color w:val="000000"/>
        </w:rPr>
        <w:t xml:space="preserve"> C</w:t>
      </w:r>
      <w:r w:rsidR="00871ECB" w:rsidRPr="005618BD">
        <w:rPr>
          <w:rFonts w:asciiTheme="minorHAnsi" w:eastAsia="Times New Roman" w:hAnsiTheme="minorHAnsi" w:cstheme="minorHAnsi"/>
          <w:sz w:val="20"/>
          <w:szCs w:val="20"/>
          <w:bdr w:val="none" w:sz="0" w:space="0" w:color="auto"/>
          <w:lang w:eastAsia="ar-SA"/>
        </w:rPr>
        <w:t>orresponde a</w:t>
      </w:r>
      <w:r w:rsidR="00174A86" w:rsidRPr="005618BD">
        <w:rPr>
          <w:rFonts w:asciiTheme="minorHAnsi" w:eastAsia="Times New Roman" w:hAnsiTheme="minorHAnsi" w:cstheme="minorHAnsi"/>
          <w:sz w:val="20"/>
          <w:szCs w:val="20"/>
          <w:bdr w:val="none" w:sz="0" w:space="0" w:color="auto"/>
          <w:lang w:eastAsia="ar-SA"/>
        </w:rPr>
        <w:t>l valor establecido después de aplicar el cálculo de deterioro a la multa i</w:t>
      </w:r>
      <w:r w:rsidR="002745F2" w:rsidRPr="005618BD">
        <w:rPr>
          <w:rFonts w:asciiTheme="minorHAnsi" w:eastAsia="Times New Roman" w:hAnsiTheme="minorHAnsi" w:cstheme="minorHAnsi"/>
          <w:sz w:val="20"/>
          <w:szCs w:val="20"/>
          <w:bdr w:val="none" w:sz="0" w:space="0" w:color="auto"/>
          <w:lang w:eastAsia="ar-SA"/>
        </w:rPr>
        <w:t xml:space="preserve">mpuesta </w:t>
      </w:r>
      <w:r w:rsidR="00174A86" w:rsidRPr="005618BD">
        <w:rPr>
          <w:rFonts w:asciiTheme="minorHAnsi" w:eastAsia="Times New Roman" w:hAnsiTheme="minorHAnsi" w:cstheme="minorHAnsi"/>
          <w:sz w:val="20"/>
          <w:szCs w:val="20"/>
          <w:bdr w:val="none" w:sz="0" w:space="0" w:color="auto"/>
          <w:lang w:eastAsia="ar-SA"/>
        </w:rPr>
        <w:t xml:space="preserve">por la Superintendencia de Subsidio Familiar, según Resolución 00550 de 11 de noviembre de 1999 por valor </w:t>
      </w:r>
      <w:r w:rsidR="00CB3026" w:rsidRPr="005618BD">
        <w:rPr>
          <w:rFonts w:asciiTheme="minorHAnsi" w:eastAsia="Times New Roman" w:hAnsiTheme="minorHAnsi" w:cstheme="minorHAnsi"/>
          <w:sz w:val="20"/>
          <w:szCs w:val="20"/>
          <w:bdr w:val="none" w:sz="0" w:space="0" w:color="auto"/>
          <w:lang w:eastAsia="ar-SA"/>
        </w:rPr>
        <w:t xml:space="preserve">inicial </w:t>
      </w:r>
      <w:r w:rsidR="00174A86" w:rsidRPr="005618BD">
        <w:rPr>
          <w:rFonts w:asciiTheme="minorHAnsi" w:eastAsia="Times New Roman" w:hAnsiTheme="minorHAnsi" w:cstheme="minorHAnsi"/>
          <w:sz w:val="20"/>
          <w:szCs w:val="20"/>
          <w:bdr w:val="none" w:sz="0" w:space="0" w:color="auto"/>
          <w:lang w:eastAsia="ar-SA"/>
        </w:rPr>
        <w:t>de $7.093.800. A la fecha el saldo de la presente multa es de $</w:t>
      </w:r>
      <w:r w:rsidR="00487BEF" w:rsidRPr="005618BD">
        <w:rPr>
          <w:rFonts w:asciiTheme="minorHAnsi" w:eastAsia="Times New Roman" w:hAnsiTheme="minorHAnsi" w:cstheme="minorHAnsi"/>
          <w:sz w:val="20"/>
          <w:szCs w:val="20"/>
          <w:bdr w:val="none" w:sz="0" w:space="0" w:color="auto"/>
          <w:lang w:eastAsia="ar-SA"/>
        </w:rPr>
        <w:t xml:space="preserve"> </w:t>
      </w:r>
      <w:r w:rsidRPr="005618BD">
        <w:rPr>
          <w:rFonts w:asciiTheme="minorHAnsi" w:eastAsia="Times New Roman" w:hAnsiTheme="minorHAnsi" w:cstheme="minorHAnsi"/>
          <w:sz w:val="20"/>
          <w:szCs w:val="20"/>
          <w:bdr w:val="none" w:sz="0" w:space="0" w:color="auto"/>
          <w:lang w:eastAsia="ar-SA"/>
        </w:rPr>
        <w:t>4.006.148,00</w:t>
      </w:r>
      <w:r w:rsidR="00CB3026" w:rsidRPr="005618BD">
        <w:rPr>
          <w:rFonts w:asciiTheme="minorHAnsi" w:eastAsia="Times New Roman" w:hAnsiTheme="minorHAnsi" w:cstheme="minorHAnsi"/>
          <w:sz w:val="20"/>
          <w:szCs w:val="20"/>
          <w:bdr w:val="none" w:sz="0" w:space="0" w:color="auto"/>
          <w:lang w:eastAsia="ar-SA"/>
        </w:rPr>
        <w:t>, di</w:t>
      </w:r>
      <w:r w:rsidR="00174A86" w:rsidRPr="005618BD">
        <w:rPr>
          <w:rFonts w:asciiTheme="minorHAnsi" w:eastAsia="Times New Roman" w:hAnsiTheme="minorHAnsi" w:cstheme="minorHAnsi"/>
          <w:sz w:val="20"/>
          <w:szCs w:val="20"/>
          <w:bdr w:val="none" w:sz="0" w:space="0" w:color="auto"/>
          <w:lang w:eastAsia="ar-SA"/>
        </w:rPr>
        <w:t>cho valor se encuentra registrado en las subcuentas contables:</w:t>
      </w:r>
    </w:p>
    <w:p w14:paraId="6FD4C871" w14:textId="77777777" w:rsidR="00174A86" w:rsidRPr="00EB7048" w:rsidRDefault="00174A86" w:rsidP="008F1467">
      <w:pPr>
        <w:spacing w:line="240" w:lineRule="auto"/>
        <w:jc w:val="both"/>
        <w:rPr>
          <w:rFonts w:asciiTheme="minorHAnsi" w:eastAsia="Times New Roman" w:hAnsiTheme="minorHAnsi" w:cstheme="minorHAnsi"/>
          <w:sz w:val="20"/>
          <w:szCs w:val="20"/>
          <w:bdr w:val="none" w:sz="0" w:space="0" w:color="auto"/>
          <w:lang w:eastAsia="ar-SA"/>
        </w:rPr>
      </w:pPr>
    </w:p>
    <w:p w14:paraId="4AC2E5D5" w14:textId="77777777" w:rsidR="00E75233" w:rsidRPr="00174A86" w:rsidRDefault="00E75233" w:rsidP="00E75233">
      <w:pPr>
        <w:jc w:val="both"/>
        <w:rPr>
          <w:rFonts w:asciiTheme="minorHAnsi" w:eastAsia="Calibri" w:hAnsiTheme="minorHAnsi" w:cstheme="minorHAnsi"/>
          <w:color w:val="000000"/>
        </w:rPr>
      </w:pPr>
      <w:r w:rsidRPr="00174A86">
        <w:rPr>
          <w:rFonts w:asciiTheme="minorHAnsi" w:eastAsia="Calibri" w:hAnsiTheme="minorHAnsi" w:cstheme="minorHAnsi"/>
          <w:color w:val="000000"/>
        </w:rPr>
        <w:t>131102 Multas</w:t>
      </w:r>
      <w:r w:rsidRPr="00174A86">
        <w:rPr>
          <w:rFonts w:asciiTheme="minorHAnsi" w:eastAsia="Calibri" w:hAnsiTheme="minorHAnsi" w:cstheme="minorHAnsi"/>
          <w:color w:val="000000"/>
        </w:rPr>
        <w:tab/>
      </w:r>
      <w:r w:rsidRPr="00174A86">
        <w:rPr>
          <w:rFonts w:asciiTheme="minorHAnsi" w:eastAsia="Calibri" w:hAnsiTheme="minorHAnsi" w:cstheme="minorHAnsi"/>
          <w:color w:val="000000"/>
        </w:rPr>
        <w:tab/>
      </w:r>
      <w:r w:rsidRPr="00174A86">
        <w:rPr>
          <w:rFonts w:asciiTheme="minorHAnsi" w:eastAsia="Calibri" w:hAnsiTheme="minorHAnsi" w:cstheme="minorHAnsi"/>
          <w:color w:val="000000"/>
        </w:rPr>
        <w:tab/>
      </w:r>
      <w:r w:rsidRPr="00174A86">
        <w:rPr>
          <w:rFonts w:asciiTheme="minorHAnsi" w:eastAsia="Calibri" w:hAnsiTheme="minorHAnsi" w:cstheme="minorHAnsi"/>
          <w:color w:val="000000"/>
        </w:rPr>
        <w:tab/>
      </w:r>
      <w:r w:rsidRPr="00174A86">
        <w:rPr>
          <w:rFonts w:asciiTheme="minorHAnsi" w:eastAsia="Calibri" w:hAnsiTheme="minorHAnsi" w:cstheme="minorHAnsi"/>
          <w:color w:val="000000"/>
        </w:rPr>
        <w:tab/>
      </w:r>
      <w:r w:rsidRPr="00174A86">
        <w:rPr>
          <w:rFonts w:asciiTheme="minorHAnsi" w:eastAsia="Calibri" w:hAnsiTheme="minorHAnsi" w:cstheme="minorHAnsi"/>
          <w:color w:val="000000"/>
        </w:rPr>
        <w:tab/>
      </w:r>
      <w:r w:rsidRPr="00174A86">
        <w:rPr>
          <w:rFonts w:asciiTheme="minorHAnsi" w:eastAsia="Calibri" w:hAnsiTheme="minorHAnsi" w:cstheme="minorHAnsi"/>
          <w:color w:val="000000"/>
        </w:rPr>
        <w:tab/>
      </w:r>
      <w:r>
        <w:rPr>
          <w:rFonts w:asciiTheme="minorHAnsi" w:eastAsia="Calibri" w:hAnsiTheme="minorHAnsi" w:cstheme="minorHAnsi"/>
          <w:color w:val="000000"/>
        </w:rPr>
        <w:t xml:space="preserve">                    </w:t>
      </w:r>
      <w:r w:rsidRPr="00174A86">
        <w:rPr>
          <w:rFonts w:asciiTheme="minorHAnsi" w:eastAsia="Calibri" w:hAnsiTheme="minorHAnsi" w:cstheme="minorHAnsi"/>
          <w:color w:val="000000"/>
        </w:rPr>
        <w:t xml:space="preserve">$ </w:t>
      </w:r>
      <w:r>
        <w:rPr>
          <w:rFonts w:asciiTheme="minorHAnsi" w:eastAsia="Calibri" w:hAnsiTheme="minorHAnsi" w:cstheme="minorHAnsi"/>
          <w:color w:val="000000"/>
        </w:rPr>
        <w:t xml:space="preserve">  6</w:t>
      </w:r>
      <w:r w:rsidRPr="00174A86">
        <w:rPr>
          <w:rFonts w:asciiTheme="minorHAnsi" w:eastAsia="Calibri" w:hAnsiTheme="minorHAnsi" w:cstheme="minorHAnsi"/>
          <w:color w:val="000000"/>
        </w:rPr>
        <w:t>44.967</w:t>
      </w:r>
      <w:r>
        <w:rPr>
          <w:rFonts w:asciiTheme="minorHAnsi" w:eastAsia="Calibri" w:hAnsiTheme="minorHAnsi" w:cstheme="minorHAnsi"/>
          <w:color w:val="000000"/>
        </w:rPr>
        <w:t>,00</w:t>
      </w:r>
    </w:p>
    <w:p w14:paraId="31F7FADD" w14:textId="77777777" w:rsidR="00E75233" w:rsidRPr="00174A86" w:rsidRDefault="00E75233" w:rsidP="00E75233">
      <w:pPr>
        <w:jc w:val="both"/>
        <w:rPr>
          <w:rFonts w:asciiTheme="minorHAnsi" w:eastAsia="Calibri" w:hAnsiTheme="minorHAnsi" w:cstheme="minorHAnsi"/>
          <w:color w:val="000000"/>
        </w:rPr>
      </w:pPr>
      <w:r w:rsidRPr="00174A86">
        <w:rPr>
          <w:rFonts w:asciiTheme="minorHAnsi" w:eastAsia="Calibri" w:hAnsiTheme="minorHAnsi" w:cstheme="minorHAnsi"/>
          <w:color w:val="000000"/>
        </w:rPr>
        <w:t>138515 Contribuciones, tasas e ingresos no tributarios</w:t>
      </w:r>
      <w:r w:rsidRPr="00174A86">
        <w:rPr>
          <w:rFonts w:asciiTheme="minorHAnsi" w:eastAsia="Calibri" w:hAnsiTheme="minorHAnsi" w:cstheme="minorHAnsi"/>
          <w:color w:val="000000"/>
        </w:rPr>
        <w:tab/>
      </w:r>
      <w:r w:rsidRPr="00174A86">
        <w:rPr>
          <w:rFonts w:asciiTheme="minorHAnsi" w:eastAsia="Calibri" w:hAnsiTheme="minorHAnsi" w:cstheme="minorHAnsi"/>
          <w:color w:val="000000"/>
        </w:rPr>
        <w:tab/>
      </w:r>
      <w:r>
        <w:rPr>
          <w:rFonts w:asciiTheme="minorHAnsi" w:eastAsia="Calibri" w:hAnsiTheme="minorHAnsi" w:cstheme="minorHAnsi"/>
          <w:color w:val="000000"/>
        </w:rPr>
        <w:t xml:space="preserve">                   </w:t>
      </w:r>
      <w:r w:rsidRPr="00174A86">
        <w:rPr>
          <w:rFonts w:asciiTheme="minorHAnsi" w:eastAsia="Calibri" w:hAnsiTheme="minorHAnsi" w:cstheme="minorHAnsi"/>
          <w:color w:val="000000"/>
        </w:rPr>
        <w:t>$3.361.181,00</w:t>
      </w:r>
    </w:p>
    <w:p w14:paraId="115FCC00" w14:textId="25165999" w:rsidR="00E75233" w:rsidRPr="008A3E7C" w:rsidRDefault="00E75233" w:rsidP="00E75233">
      <w:pPr>
        <w:jc w:val="both"/>
        <w:rPr>
          <w:rFonts w:asciiTheme="minorHAnsi" w:eastAsia="Calibri" w:hAnsiTheme="minorHAnsi" w:cstheme="minorHAnsi"/>
          <w:b/>
          <w:color w:val="000000"/>
        </w:rPr>
      </w:pPr>
      <w:r w:rsidRPr="008A3E7C">
        <w:rPr>
          <w:rFonts w:asciiTheme="minorHAnsi" w:eastAsia="Calibri" w:hAnsiTheme="minorHAnsi" w:cstheme="minorHAnsi"/>
          <w:b/>
          <w:color w:val="000000"/>
        </w:rPr>
        <w:t>Valor al 3</w:t>
      </w:r>
      <w:r>
        <w:rPr>
          <w:rFonts w:asciiTheme="minorHAnsi" w:eastAsia="Calibri" w:hAnsiTheme="minorHAnsi" w:cstheme="minorHAnsi"/>
          <w:b/>
          <w:color w:val="000000"/>
        </w:rPr>
        <w:t>0</w:t>
      </w:r>
      <w:r w:rsidRPr="008A3E7C">
        <w:rPr>
          <w:rFonts w:asciiTheme="minorHAnsi" w:eastAsia="Calibri" w:hAnsiTheme="minorHAnsi" w:cstheme="minorHAnsi"/>
          <w:b/>
          <w:color w:val="000000"/>
        </w:rPr>
        <w:t xml:space="preserve"> de </w:t>
      </w:r>
      <w:r>
        <w:rPr>
          <w:rFonts w:asciiTheme="minorHAnsi" w:eastAsia="Calibri" w:hAnsiTheme="minorHAnsi" w:cstheme="minorHAnsi"/>
          <w:b/>
          <w:color w:val="000000"/>
        </w:rPr>
        <w:t>septiembre</w:t>
      </w:r>
      <w:r w:rsidRPr="008A3E7C">
        <w:rPr>
          <w:rFonts w:asciiTheme="minorHAnsi" w:eastAsia="Calibri" w:hAnsiTheme="minorHAnsi" w:cstheme="minorHAnsi"/>
          <w:b/>
          <w:color w:val="000000"/>
        </w:rPr>
        <w:t xml:space="preserve"> de 201</w:t>
      </w:r>
      <w:r>
        <w:rPr>
          <w:rFonts w:asciiTheme="minorHAnsi" w:eastAsia="Calibri" w:hAnsiTheme="minorHAnsi" w:cstheme="minorHAnsi"/>
          <w:b/>
          <w:color w:val="000000"/>
        </w:rPr>
        <w:t>9</w:t>
      </w:r>
      <w:r w:rsidRPr="008A3E7C">
        <w:rPr>
          <w:rFonts w:asciiTheme="minorHAnsi" w:eastAsia="Calibri" w:hAnsiTheme="minorHAnsi" w:cstheme="minorHAnsi"/>
          <w:b/>
          <w:color w:val="000000"/>
        </w:rPr>
        <w:tab/>
      </w:r>
      <w:r>
        <w:rPr>
          <w:rFonts w:asciiTheme="minorHAnsi" w:eastAsia="Calibri" w:hAnsiTheme="minorHAnsi" w:cstheme="minorHAnsi"/>
          <w:b/>
          <w:color w:val="000000"/>
        </w:rPr>
        <w:tab/>
      </w:r>
      <w:r w:rsidRPr="008A3E7C">
        <w:rPr>
          <w:rFonts w:asciiTheme="minorHAnsi" w:eastAsia="Calibri" w:hAnsiTheme="minorHAnsi" w:cstheme="minorHAnsi"/>
          <w:b/>
          <w:color w:val="000000"/>
        </w:rPr>
        <w:tab/>
      </w:r>
      <w:r w:rsidRPr="008A3E7C">
        <w:rPr>
          <w:rFonts w:asciiTheme="minorHAnsi" w:eastAsia="Calibri" w:hAnsiTheme="minorHAnsi" w:cstheme="minorHAnsi"/>
          <w:b/>
          <w:color w:val="000000"/>
        </w:rPr>
        <w:tab/>
      </w:r>
      <w:r>
        <w:rPr>
          <w:rFonts w:asciiTheme="minorHAnsi" w:eastAsia="Calibri" w:hAnsiTheme="minorHAnsi" w:cstheme="minorHAnsi"/>
          <w:b/>
          <w:color w:val="000000"/>
        </w:rPr>
        <w:t xml:space="preserve">                                </w:t>
      </w:r>
      <w:r w:rsidRPr="008A3E7C">
        <w:rPr>
          <w:rFonts w:asciiTheme="minorHAnsi" w:eastAsia="Calibri" w:hAnsiTheme="minorHAnsi" w:cstheme="minorHAnsi"/>
          <w:b/>
          <w:color w:val="000000"/>
        </w:rPr>
        <w:t>$</w:t>
      </w:r>
      <w:r w:rsidRPr="00174A86">
        <w:rPr>
          <w:rFonts w:asciiTheme="minorHAnsi" w:eastAsia="Calibri" w:hAnsiTheme="minorHAnsi" w:cstheme="minorHAnsi"/>
          <w:b/>
          <w:color w:val="000000"/>
        </w:rPr>
        <w:t>4.</w:t>
      </w:r>
      <w:r>
        <w:rPr>
          <w:rFonts w:asciiTheme="minorHAnsi" w:eastAsia="Calibri" w:hAnsiTheme="minorHAnsi" w:cstheme="minorHAnsi"/>
          <w:b/>
          <w:color w:val="000000"/>
        </w:rPr>
        <w:t>0</w:t>
      </w:r>
      <w:r w:rsidRPr="00174A86">
        <w:rPr>
          <w:rFonts w:asciiTheme="minorHAnsi" w:eastAsia="Calibri" w:hAnsiTheme="minorHAnsi" w:cstheme="minorHAnsi"/>
          <w:b/>
          <w:color w:val="000000"/>
        </w:rPr>
        <w:t>06.148,00</w:t>
      </w:r>
    </w:p>
    <w:p w14:paraId="2F7D7B60" w14:textId="77777777" w:rsidR="00174A86" w:rsidRPr="00174A86" w:rsidRDefault="00174A86" w:rsidP="008F1467">
      <w:pPr>
        <w:spacing w:line="240" w:lineRule="auto"/>
        <w:jc w:val="both"/>
        <w:rPr>
          <w:rFonts w:asciiTheme="minorHAnsi" w:eastAsia="Calibri" w:hAnsiTheme="minorHAnsi" w:cstheme="minorHAnsi"/>
          <w:color w:val="000000"/>
        </w:rPr>
      </w:pPr>
    </w:p>
    <w:p w14:paraId="7BF2EDA9" w14:textId="53104A83" w:rsidR="00174A86" w:rsidRPr="00CD488A" w:rsidRDefault="00941F34" w:rsidP="008F1467">
      <w:pPr>
        <w:spacing w:line="240" w:lineRule="auto"/>
        <w:jc w:val="both"/>
        <w:rPr>
          <w:rFonts w:asciiTheme="minorHAnsi" w:eastAsia="Times New Roman" w:hAnsiTheme="minorHAnsi" w:cstheme="minorHAnsi"/>
          <w:sz w:val="20"/>
          <w:szCs w:val="20"/>
          <w:bdr w:val="none" w:sz="0" w:space="0" w:color="auto"/>
          <w:lang w:eastAsia="ar-SA"/>
        </w:rPr>
      </w:pPr>
      <w:r w:rsidRPr="00CD488A">
        <w:rPr>
          <w:rFonts w:asciiTheme="minorHAnsi" w:eastAsia="Times New Roman" w:hAnsiTheme="minorHAnsi" w:cstheme="minorHAnsi"/>
          <w:sz w:val="20"/>
          <w:szCs w:val="20"/>
          <w:bdr w:val="none" w:sz="0" w:space="0" w:color="auto"/>
          <w:lang w:eastAsia="ar-SA"/>
        </w:rPr>
        <w:t>El valor calculado como deterioro de la cartera de Multas se realizó a 31 de diciembre de 2018</w:t>
      </w:r>
      <w:r w:rsidR="00CD488A">
        <w:rPr>
          <w:rFonts w:asciiTheme="minorHAnsi" w:eastAsia="Times New Roman" w:hAnsiTheme="minorHAnsi" w:cstheme="minorHAnsi"/>
          <w:sz w:val="20"/>
          <w:szCs w:val="20"/>
          <w:bdr w:val="none" w:sz="0" w:space="0" w:color="auto"/>
          <w:lang w:eastAsia="ar-SA"/>
        </w:rPr>
        <w:t>,</w:t>
      </w:r>
      <w:r w:rsidRPr="00CD488A">
        <w:rPr>
          <w:rFonts w:asciiTheme="minorHAnsi" w:eastAsia="Times New Roman" w:hAnsiTheme="minorHAnsi" w:cstheme="minorHAnsi"/>
          <w:sz w:val="20"/>
          <w:szCs w:val="20"/>
          <w:bdr w:val="none" w:sz="0" w:space="0" w:color="auto"/>
          <w:lang w:eastAsia="ar-SA"/>
        </w:rPr>
        <w:t xml:space="preserve"> bajo una metodología propia de la entidad. </w:t>
      </w:r>
      <w:r w:rsidR="005321BF" w:rsidRPr="00CD488A">
        <w:rPr>
          <w:rFonts w:asciiTheme="minorHAnsi" w:eastAsia="Times New Roman" w:hAnsiTheme="minorHAnsi" w:cstheme="minorHAnsi"/>
          <w:sz w:val="20"/>
          <w:szCs w:val="20"/>
          <w:bdr w:val="none" w:sz="0" w:space="0" w:color="auto"/>
          <w:lang w:eastAsia="ar-SA"/>
        </w:rPr>
        <w:t xml:space="preserve">Los </w:t>
      </w:r>
      <w:r w:rsidR="00174A86" w:rsidRPr="00CD488A">
        <w:rPr>
          <w:rFonts w:asciiTheme="minorHAnsi" w:eastAsia="Times New Roman" w:hAnsiTheme="minorHAnsi" w:cstheme="minorHAnsi"/>
          <w:sz w:val="20"/>
          <w:szCs w:val="20"/>
          <w:bdr w:val="none" w:sz="0" w:space="0" w:color="auto"/>
          <w:lang w:eastAsia="ar-SA"/>
        </w:rPr>
        <w:t>factor</w:t>
      </w:r>
      <w:r w:rsidR="005321BF" w:rsidRPr="00CD488A">
        <w:rPr>
          <w:rFonts w:asciiTheme="minorHAnsi" w:eastAsia="Times New Roman" w:hAnsiTheme="minorHAnsi" w:cstheme="minorHAnsi"/>
          <w:sz w:val="20"/>
          <w:szCs w:val="20"/>
          <w:bdr w:val="none" w:sz="0" w:space="0" w:color="auto"/>
          <w:lang w:eastAsia="ar-SA"/>
        </w:rPr>
        <w:t>es</w:t>
      </w:r>
      <w:r w:rsidR="00174A86" w:rsidRPr="00CD488A">
        <w:rPr>
          <w:rFonts w:asciiTheme="minorHAnsi" w:eastAsia="Times New Roman" w:hAnsiTheme="minorHAnsi" w:cstheme="minorHAnsi"/>
          <w:sz w:val="20"/>
          <w:szCs w:val="20"/>
          <w:bdr w:val="none" w:sz="0" w:space="0" w:color="auto"/>
          <w:lang w:eastAsia="ar-SA"/>
        </w:rPr>
        <w:t xml:space="preserve"> que la entidad consideró para determinar deterioro fue</w:t>
      </w:r>
      <w:r w:rsidRPr="00CD488A">
        <w:rPr>
          <w:rFonts w:asciiTheme="minorHAnsi" w:eastAsia="Times New Roman" w:hAnsiTheme="minorHAnsi" w:cstheme="minorHAnsi"/>
          <w:sz w:val="20"/>
          <w:szCs w:val="20"/>
          <w:bdr w:val="none" w:sz="0" w:space="0" w:color="auto"/>
          <w:lang w:eastAsia="ar-SA"/>
        </w:rPr>
        <w:t>ron:</w:t>
      </w:r>
      <w:r w:rsidR="00174A86" w:rsidRPr="00CD488A">
        <w:rPr>
          <w:rFonts w:asciiTheme="minorHAnsi" w:eastAsia="Times New Roman" w:hAnsiTheme="minorHAnsi" w:cstheme="minorHAnsi"/>
          <w:sz w:val="20"/>
          <w:szCs w:val="20"/>
          <w:bdr w:val="none" w:sz="0" w:space="0" w:color="auto"/>
          <w:lang w:eastAsia="ar-SA"/>
        </w:rPr>
        <w:t xml:space="preserve"> el incumplimiento en los pagos por parte del deudor</w:t>
      </w:r>
      <w:r w:rsidR="00C623F6" w:rsidRPr="00CD488A">
        <w:rPr>
          <w:rFonts w:asciiTheme="minorHAnsi" w:eastAsia="Times New Roman" w:hAnsiTheme="minorHAnsi" w:cstheme="minorHAnsi"/>
          <w:sz w:val="20"/>
          <w:szCs w:val="20"/>
          <w:bdr w:val="none" w:sz="0" w:space="0" w:color="auto"/>
          <w:lang w:eastAsia="ar-SA"/>
        </w:rPr>
        <w:t xml:space="preserve"> </w:t>
      </w:r>
      <w:r w:rsidRPr="00CD488A">
        <w:rPr>
          <w:rFonts w:asciiTheme="minorHAnsi" w:eastAsia="Times New Roman" w:hAnsiTheme="minorHAnsi" w:cstheme="minorHAnsi"/>
          <w:sz w:val="20"/>
          <w:szCs w:val="20"/>
          <w:bdr w:val="none" w:sz="0" w:space="0" w:color="auto"/>
          <w:lang w:eastAsia="ar-SA"/>
        </w:rPr>
        <w:t>y/o</w:t>
      </w:r>
      <w:r w:rsidR="00C1630F" w:rsidRPr="00CD488A">
        <w:rPr>
          <w:rFonts w:asciiTheme="minorHAnsi" w:eastAsia="Times New Roman" w:hAnsiTheme="minorHAnsi" w:cstheme="minorHAnsi"/>
          <w:sz w:val="20"/>
          <w:szCs w:val="20"/>
          <w:bdr w:val="none" w:sz="0" w:space="0" w:color="auto"/>
          <w:lang w:eastAsia="ar-SA"/>
        </w:rPr>
        <w:t xml:space="preserve"> el desmejoramiento de sus condiciones crediticias.</w:t>
      </w:r>
    </w:p>
    <w:p w14:paraId="319459CB" w14:textId="77777777" w:rsidR="00174A86" w:rsidRPr="00CD488A" w:rsidRDefault="00174A86" w:rsidP="008F1467">
      <w:pPr>
        <w:spacing w:line="240" w:lineRule="auto"/>
        <w:jc w:val="both"/>
        <w:rPr>
          <w:rFonts w:asciiTheme="minorHAnsi" w:eastAsia="Times New Roman" w:hAnsiTheme="minorHAnsi" w:cstheme="minorHAnsi"/>
          <w:sz w:val="20"/>
          <w:szCs w:val="20"/>
          <w:bdr w:val="none" w:sz="0" w:space="0" w:color="auto"/>
          <w:lang w:eastAsia="ar-SA"/>
        </w:rPr>
      </w:pPr>
    </w:p>
    <w:p w14:paraId="53D2D16C" w14:textId="330763A6" w:rsidR="006B106A" w:rsidRDefault="00174A86" w:rsidP="00110FB4">
      <w:pPr>
        <w:spacing w:line="240" w:lineRule="auto"/>
        <w:jc w:val="both"/>
        <w:rPr>
          <w:rFonts w:asciiTheme="minorHAnsi" w:eastAsia="Times New Roman" w:hAnsiTheme="minorHAnsi" w:cstheme="minorHAnsi"/>
          <w:sz w:val="20"/>
          <w:szCs w:val="20"/>
          <w:bdr w:val="none" w:sz="0" w:space="0" w:color="auto"/>
          <w:lang w:eastAsia="ar-SA"/>
        </w:rPr>
      </w:pPr>
      <w:r w:rsidRPr="00CD488A">
        <w:rPr>
          <w:rFonts w:asciiTheme="minorHAnsi" w:eastAsia="Times New Roman" w:hAnsiTheme="minorHAnsi" w:cstheme="minorHAnsi"/>
          <w:sz w:val="20"/>
          <w:szCs w:val="20"/>
          <w:bdr w:val="none" w:sz="0" w:space="0" w:color="auto"/>
          <w:lang w:eastAsia="ar-SA"/>
        </w:rPr>
        <w:t>La entidad continúa con las acciones de cobro pertinentes para la recuperación de valor total del saldo de la multa i</w:t>
      </w:r>
      <w:r w:rsidR="00176A01" w:rsidRPr="00CD488A">
        <w:rPr>
          <w:rFonts w:asciiTheme="minorHAnsi" w:eastAsia="Times New Roman" w:hAnsiTheme="minorHAnsi" w:cstheme="minorHAnsi"/>
          <w:sz w:val="20"/>
          <w:szCs w:val="20"/>
          <w:bdr w:val="none" w:sz="0" w:space="0" w:color="auto"/>
          <w:lang w:eastAsia="ar-SA"/>
        </w:rPr>
        <w:t>m</w:t>
      </w:r>
      <w:r w:rsidRPr="00CD488A">
        <w:rPr>
          <w:rFonts w:asciiTheme="minorHAnsi" w:eastAsia="Times New Roman" w:hAnsiTheme="minorHAnsi" w:cstheme="minorHAnsi"/>
          <w:sz w:val="20"/>
          <w:szCs w:val="20"/>
          <w:bdr w:val="none" w:sz="0" w:space="0" w:color="auto"/>
          <w:lang w:eastAsia="ar-SA"/>
        </w:rPr>
        <w:t>puesta</w:t>
      </w:r>
      <w:r w:rsidR="00AA62C0" w:rsidRPr="00CD488A">
        <w:rPr>
          <w:rFonts w:asciiTheme="minorHAnsi" w:eastAsia="Times New Roman" w:hAnsiTheme="minorHAnsi" w:cstheme="minorHAnsi"/>
          <w:sz w:val="20"/>
          <w:szCs w:val="20"/>
          <w:bdr w:val="none" w:sz="0" w:space="0" w:color="auto"/>
          <w:lang w:eastAsia="ar-SA"/>
        </w:rPr>
        <w:t>.</w:t>
      </w:r>
    </w:p>
    <w:p w14:paraId="3D86ABE6" w14:textId="727D732A" w:rsidR="00CD488A" w:rsidRDefault="00CD488A" w:rsidP="00110FB4">
      <w:pPr>
        <w:spacing w:line="240" w:lineRule="auto"/>
        <w:jc w:val="both"/>
        <w:rPr>
          <w:rFonts w:asciiTheme="minorHAnsi" w:eastAsia="Times New Roman" w:hAnsiTheme="minorHAnsi" w:cstheme="minorHAnsi"/>
          <w:sz w:val="20"/>
          <w:szCs w:val="20"/>
          <w:bdr w:val="none" w:sz="0" w:space="0" w:color="auto"/>
          <w:lang w:eastAsia="ar-SA"/>
        </w:rPr>
      </w:pPr>
    </w:p>
    <w:p w14:paraId="67455B9C" w14:textId="33E77856" w:rsidR="00373F7D" w:rsidRDefault="00CD488A" w:rsidP="001A6900">
      <w:pPr>
        <w:spacing w:line="240" w:lineRule="auto"/>
        <w:jc w:val="both"/>
        <w:rPr>
          <w:rFonts w:asciiTheme="minorHAnsi" w:eastAsia="Times New Roman" w:hAnsiTheme="minorHAnsi" w:cstheme="minorHAnsi"/>
          <w:sz w:val="20"/>
          <w:szCs w:val="20"/>
          <w:bdr w:val="none" w:sz="0" w:space="0" w:color="auto"/>
          <w:lang w:eastAsia="ar-SA"/>
        </w:rPr>
      </w:pPr>
      <w:r>
        <w:rPr>
          <w:rFonts w:asciiTheme="minorHAnsi" w:eastAsia="Times New Roman" w:hAnsiTheme="minorHAnsi" w:cstheme="minorHAnsi"/>
          <w:sz w:val="20"/>
          <w:szCs w:val="20"/>
          <w:bdr w:val="none" w:sz="0" w:space="0" w:color="auto"/>
          <w:lang w:eastAsia="ar-SA"/>
        </w:rPr>
        <w:t xml:space="preserve">2). </w:t>
      </w:r>
      <w:r w:rsidR="00E75233" w:rsidRPr="00E75233">
        <w:rPr>
          <w:rFonts w:asciiTheme="minorHAnsi" w:eastAsia="Times New Roman" w:hAnsiTheme="minorHAnsi" w:cstheme="minorHAnsi"/>
          <w:sz w:val="20"/>
          <w:szCs w:val="20"/>
          <w:bdr w:val="none" w:sz="0" w:space="0" w:color="auto"/>
          <w:lang w:eastAsia="ar-SA"/>
        </w:rPr>
        <w:t>El valor corresponde al registro de la Sanción Disciplinaria i</w:t>
      </w:r>
      <w:r w:rsidR="00E94043">
        <w:rPr>
          <w:rFonts w:asciiTheme="minorHAnsi" w:eastAsia="Times New Roman" w:hAnsiTheme="minorHAnsi" w:cstheme="minorHAnsi"/>
          <w:sz w:val="20"/>
          <w:szCs w:val="20"/>
          <w:bdr w:val="none" w:sz="0" w:space="0" w:color="auto"/>
          <w:lang w:eastAsia="ar-SA"/>
        </w:rPr>
        <w:t>m</w:t>
      </w:r>
      <w:r w:rsidR="00E75233" w:rsidRPr="00E75233">
        <w:rPr>
          <w:rFonts w:asciiTheme="minorHAnsi" w:eastAsia="Times New Roman" w:hAnsiTheme="minorHAnsi" w:cstheme="minorHAnsi"/>
          <w:sz w:val="20"/>
          <w:szCs w:val="20"/>
          <w:bdr w:val="none" w:sz="0" w:space="0" w:color="auto"/>
          <w:lang w:eastAsia="ar-SA"/>
        </w:rPr>
        <w:t>puesta a un funcionario de la entidad por valor total de $2.145.368 según resolución N° 0286 de 2019. El descuento se realiza mensualmente por valor de $178,78</w:t>
      </w:r>
      <w:r w:rsidR="00AE1966">
        <w:rPr>
          <w:rFonts w:asciiTheme="minorHAnsi" w:eastAsia="Times New Roman" w:hAnsiTheme="minorHAnsi" w:cstheme="minorHAnsi"/>
          <w:sz w:val="20"/>
          <w:szCs w:val="20"/>
          <w:bdr w:val="none" w:sz="0" w:space="0" w:color="auto"/>
          <w:lang w:eastAsia="ar-SA"/>
        </w:rPr>
        <w:t>1</w:t>
      </w:r>
      <w:r w:rsidR="0077217E">
        <w:rPr>
          <w:rFonts w:asciiTheme="minorHAnsi" w:eastAsia="Times New Roman" w:hAnsiTheme="minorHAnsi" w:cstheme="minorHAnsi"/>
          <w:sz w:val="20"/>
          <w:szCs w:val="20"/>
          <w:bdr w:val="none" w:sz="0" w:space="0" w:color="auto"/>
          <w:lang w:eastAsia="ar-SA"/>
        </w:rPr>
        <w:t>, c</w:t>
      </w:r>
      <w:r w:rsidR="00E75233" w:rsidRPr="00E75233">
        <w:rPr>
          <w:rFonts w:asciiTheme="minorHAnsi" w:eastAsia="Times New Roman" w:hAnsiTheme="minorHAnsi" w:cstheme="minorHAnsi"/>
          <w:sz w:val="20"/>
          <w:szCs w:val="20"/>
          <w:bdr w:val="none" w:sz="0" w:space="0" w:color="auto"/>
          <w:lang w:eastAsia="ar-SA"/>
        </w:rPr>
        <w:t>on corte a 30 de septiembre de 201</w:t>
      </w:r>
      <w:r w:rsidR="0077217E">
        <w:rPr>
          <w:rFonts w:asciiTheme="minorHAnsi" w:eastAsia="Times New Roman" w:hAnsiTheme="minorHAnsi" w:cstheme="minorHAnsi"/>
          <w:sz w:val="20"/>
          <w:szCs w:val="20"/>
          <w:bdr w:val="none" w:sz="0" w:space="0" w:color="auto"/>
          <w:lang w:eastAsia="ar-SA"/>
        </w:rPr>
        <w:t>9</w:t>
      </w:r>
      <w:r w:rsidR="00E75233" w:rsidRPr="00E75233">
        <w:rPr>
          <w:rFonts w:asciiTheme="minorHAnsi" w:eastAsia="Times New Roman" w:hAnsiTheme="minorHAnsi" w:cstheme="minorHAnsi"/>
          <w:sz w:val="20"/>
          <w:szCs w:val="20"/>
          <w:bdr w:val="none" w:sz="0" w:space="0" w:color="auto"/>
          <w:lang w:eastAsia="ar-SA"/>
        </w:rPr>
        <w:t xml:space="preserve"> se </w:t>
      </w:r>
      <w:r w:rsidR="0077217E">
        <w:rPr>
          <w:rFonts w:asciiTheme="minorHAnsi" w:eastAsia="Times New Roman" w:hAnsiTheme="minorHAnsi" w:cstheme="minorHAnsi"/>
          <w:sz w:val="20"/>
          <w:szCs w:val="20"/>
          <w:bdr w:val="none" w:sz="0" w:space="0" w:color="auto"/>
          <w:lang w:eastAsia="ar-SA"/>
        </w:rPr>
        <w:t xml:space="preserve">ha </w:t>
      </w:r>
      <w:r w:rsidR="00E75233" w:rsidRPr="00E75233">
        <w:rPr>
          <w:rFonts w:asciiTheme="minorHAnsi" w:eastAsia="Times New Roman" w:hAnsiTheme="minorHAnsi" w:cstheme="minorHAnsi"/>
          <w:sz w:val="20"/>
          <w:szCs w:val="20"/>
          <w:bdr w:val="none" w:sz="0" w:space="0" w:color="auto"/>
          <w:lang w:eastAsia="ar-SA"/>
        </w:rPr>
        <w:t>desc</w:t>
      </w:r>
      <w:r w:rsidR="005F1C6F">
        <w:rPr>
          <w:rFonts w:asciiTheme="minorHAnsi" w:eastAsia="Times New Roman" w:hAnsiTheme="minorHAnsi" w:cstheme="minorHAnsi"/>
          <w:sz w:val="20"/>
          <w:szCs w:val="20"/>
          <w:bdr w:val="none" w:sz="0" w:space="0" w:color="auto"/>
          <w:lang w:eastAsia="ar-SA"/>
        </w:rPr>
        <w:t>ontado</w:t>
      </w:r>
      <w:r w:rsidR="00E75233" w:rsidRPr="00E75233">
        <w:rPr>
          <w:rFonts w:asciiTheme="minorHAnsi" w:eastAsia="Times New Roman" w:hAnsiTheme="minorHAnsi" w:cstheme="minorHAnsi"/>
          <w:sz w:val="20"/>
          <w:szCs w:val="20"/>
          <w:bdr w:val="none" w:sz="0" w:space="0" w:color="auto"/>
          <w:lang w:eastAsia="ar-SA"/>
        </w:rPr>
        <w:t xml:space="preserve"> </w:t>
      </w:r>
      <w:r w:rsidR="004B7297">
        <w:rPr>
          <w:rFonts w:asciiTheme="minorHAnsi" w:eastAsia="Times New Roman" w:hAnsiTheme="minorHAnsi" w:cstheme="minorHAnsi"/>
          <w:sz w:val="20"/>
          <w:szCs w:val="20"/>
          <w:bdr w:val="none" w:sz="0" w:space="0" w:color="auto"/>
          <w:lang w:eastAsia="ar-SA"/>
        </w:rPr>
        <w:t>un v</w:t>
      </w:r>
      <w:r w:rsidR="00E75233" w:rsidRPr="00E75233">
        <w:rPr>
          <w:rFonts w:asciiTheme="minorHAnsi" w:eastAsia="Times New Roman" w:hAnsiTheme="minorHAnsi" w:cstheme="minorHAnsi"/>
          <w:sz w:val="20"/>
          <w:szCs w:val="20"/>
          <w:bdr w:val="none" w:sz="0" w:space="0" w:color="auto"/>
          <w:lang w:eastAsia="ar-SA"/>
        </w:rPr>
        <w:t>alor de $</w:t>
      </w:r>
      <w:r w:rsidR="0075258D">
        <w:rPr>
          <w:rFonts w:asciiTheme="minorHAnsi" w:eastAsia="Times New Roman" w:hAnsiTheme="minorHAnsi" w:cstheme="minorHAnsi"/>
          <w:sz w:val="20"/>
          <w:szCs w:val="20"/>
          <w:bdr w:val="none" w:sz="0" w:space="0" w:color="auto"/>
          <w:lang w:eastAsia="ar-SA"/>
        </w:rPr>
        <w:t>536.343</w:t>
      </w:r>
      <w:r w:rsidR="00E75233" w:rsidRPr="00E75233">
        <w:rPr>
          <w:rFonts w:asciiTheme="minorHAnsi" w:eastAsia="Times New Roman" w:hAnsiTheme="minorHAnsi" w:cstheme="minorHAnsi"/>
          <w:sz w:val="20"/>
          <w:szCs w:val="20"/>
          <w:bdr w:val="none" w:sz="0" w:space="0" w:color="auto"/>
          <w:lang w:eastAsia="ar-SA"/>
        </w:rPr>
        <w:t>.</w:t>
      </w:r>
    </w:p>
    <w:p w14:paraId="0A6D08C6" w14:textId="77777777" w:rsidR="00110FB4" w:rsidRDefault="00110FB4">
      <w:pPr>
        <w:spacing w:line="240" w:lineRule="auto"/>
        <w:jc w:val="both"/>
        <w:rPr>
          <w:rFonts w:asciiTheme="minorHAnsi" w:eastAsia="Calibri" w:hAnsiTheme="minorHAnsi" w:cstheme="minorHAnsi"/>
          <w:color w:val="000000"/>
        </w:rPr>
      </w:pPr>
    </w:p>
    <w:p w14:paraId="717B158E" w14:textId="57CBA72C" w:rsidR="00C54FBA" w:rsidRPr="001A2F19" w:rsidRDefault="00C54FBA" w:rsidP="008F1467">
      <w:pPr>
        <w:tabs>
          <w:tab w:val="left" w:pos="2113"/>
        </w:tabs>
        <w:spacing w:line="240" w:lineRule="auto"/>
        <w:jc w:val="both"/>
        <w:rPr>
          <w:rFonts w:asciiTheme="minorHAnsi" w:hAnsiTheme="minorHAnsi" w:cs="Calibri"/>
          <w:bCs/>
          <w:spacing w:val="-6"/>
        </w:rPr>
      </w:pPr>
      <w:r w:rsidRPr="001A2F19">
        <w:rPr>
          <w:rFonts w:asciiTheme="minorHAnsi" w:hAnsiTheme="minorHAnsi" w:cs="Calibri"/>
          <w:b/>
          <w:bCs/>
          <w:spacing w:val="-6"/>
          <w:u w:val="single"/>
        </w:rPr>
        <w:lastRenderedPageBreak/>
        <w:t xml:space="preserve">NOTA </w:t>
      </w:r>
      <w:r w:rsidR="006A3879">
        <w:rPr>
          <w:rFonts w:asciiTheme="minorHAnsi" w:hAnsiTheme="minorHAnsi" w:cs="Calibri"/>
          <w:b/>
          <w:bCs/>
          <w:spacing w:val="-6"/>
          <w:u w:val="single"/>
        </w:rPr>
        <w:t>3</w:t>
      </w:r>
      <w:r w:rsidRPr="001A2F19">
        <w:rPr>
          <w:rFonts w:asciiTheme="minorHAnsi" w:hAnsiTheme="minorHAnsi" w:cs="Calibri"/>
          <w:bCs/>
          <w:spacing w:val="-6"/>
        </w:rPr>
        <w:t xml:space="preserve">           </w:t>
      </w:r>
      <w:r w:rsidRPr="001A2F19">
        <w:rPr>
          <w:rFonts w:asciiTheme="minorHAnsi" w:hAnsiTheme="minorHAnsi" w:cs="Calibri"/>
          <w:b/>
          <w:bCs/>
          <w:spacing w:val="-6"/>
        </w:rPr>
        <w:t>1384- OTRAS CUENTAS POR COBRAR</w:t>
      </w:r>
    </w:p>
    <w:p w14:paraId="19F6E51F" w14:textId="77777777" w:rsidR="00C54FBA" w:rsidRPr="001A2F19" w:rsidRDefault="00C54FBA" w:rsidP="008F1467">
      <w:pPr>
        <w:pStyle w:val="Default"/>
        <w:spacing w:line="240" w:lineRule="auto"/>
        <w:ind w:left="1080"/>
        <w:jc w:val="both"/>
        <w:rPr>
          <w:rFonts w:asciiTheme="minorHAnsi" w:hAnsiTheme="minorHAnsi" w:cs="Calibri"/>
          <w:b/>
          <w:color w:val="7F7F7F"/>
          <w:spacing w:val="-6"/>
        </w:rPr>
      </w:pPr>
    </w:p>
    <w:tbl>
      <w:tblPr>
        <w:tblW w:w="9423" w:type="dxa"/>
        <w:jc w:val="center"/>
        <w:tblCellMar>
          <w:left w:w="70" w:type="dxa"/>
          <w:right w:w="70" w:type="dxa"/>
        </w:tblCellMar>
        <w:tblLook w:val="04A0" w:firstRow="1" w:lastRow="0" w:firstColumn="1" w:lastColumn="0" w:noHBand="0" w:noVBand="1"/>
      </w:tblPr>
      <w:tblGrid>
        <w:gridCol w:w="988"/>
        <w:gridCol w:w="4956"/>
        <w:gridCol w:w="3479"/>
      </w:tblGrid>
      <w:tr w:rsidR="00C54FBA" w:rsidRPr="001A2F19" w14:paraId="5AA108EF" w14:textId="77777777" w:rsidTr="008F1467">
        <w:trPr>
          <w:trHeight w:val="251"/>
          <w:jc w:val="center"/>
        </w:trPr>
        <w:tc>
          <w:tcPr>
            <w:tcW w:w="988" w:type="dxa"/>
            <w:tcBorders>
              <w:top w:val="nil"/>
              <w:left w:val="nil"/>
              <w:bottom w:val="single" w:sz="4" w:space="0" w:color="auto"/>
              <w:right w:val="nil"/>
            </w:tcBorders>
            <w:shd w:val="clear" w:color="auto" w:fill="auto"/>
            <w:noWrap/>
            <w:vAlign w:val="bottom"/>
            <w:hideMark/>
          </w:tcPr>
          <w:p w14:paraId="2FC0858B" w14:textId="77777777" w:rsidR="00C54FBA" w:rsidRPr="001A2F19" w:rsidRDefault="00C54FBA" w:rsidP="008F1467">
            <w:pPr>
              <w:spacing w:line="240" w:lineRule="auto"/>
              <w:jc w:val="center"/>
              <w:rPr>
                <w:rFonts w:asciiTheme="minorHAnsi" w:hAnsiTheme="minorHAnsi"/>
                <w:b/>
                <w:i/>
                <w:color w:val="000000"/>
              </w:rPr>
            </w:pPr>
            <w:r w:rsidRPr="001A2F19">
              <w:rPr>
                <w:rFonts w:asciiTheme="minorHAnsi" w:hAnsiTheme="minorHAnsi"/>
                <w:b/>
                <w:i/>
                <w:color w:val="000000"/>
              </w:rPr>
              <w:t>1384</w:t>
            </w:r>
          </w:p>
        </w:tc>
        <w:tc>
          <w:tcPr>
            <w:tcW w:w="4956" w:type="dxa"/>
            <w:tcBorders>
              <w:top w:val="nil"/>
              <w:left w:val="nil"/>
              <w:bottom w:val="single" w:sz="4" w:space="0" w:color="auto"/>
              <w:right w:val="nil"/>
            </w:tcBorders>
            <w:shd w:val="clear" w:color="auto" w:fill="auto"/>
            <w:noWrap/>
            <w:vAlign w:val="bottom"/>
            <w:hideMark/>
          </w:tcPr>
          <w:p w14:paraId="07CFF094" w14:textId="77777777" w:rsidR="00C54FBA" w:rsidRPr="001A2F19" w:rsidRDefault="00C54FBA" w:rsidP="008F1467">
            <w:pPr>
              <w:spacing w:line="240" w:lineRule="auto"/>
              <w:jc w:val="left"/>
              <w:rPr>
                <w:rFonts w:asciiTheme="minorHAnsi" w:hAnsiTheme="minorHAnsi"/>
                <w:b/>
                <w:i/>
                <w:color w:val="000000"/>
              </w:rPr>
            </w:pPr>
            <w:r w:rsidRPr="001A2F19">
              <w:rPr>
                <w:rFonts w:asciiTheme="minorHAnsi" w:hAnsiTheme="minorHAnsi" w:cs="Calibri"/>
                <w:b/>
                <w:bCs/>
                <w:i/>
                <w:spacing w:val="-6"/>
              </w:rPr>
              <w:t>Otras cuentas por cobrar</w:t>
            </w:r>
          </w:p>
        </w:tc>
        <w:tc>
          <w:tcPr>
            <w:tcW w:w="3479" w:type="dxa"/>
            <w:tcBorders>
              <w:top w:val="nil"/>
              <w:left w:val="nil"/>
              <w:bottom w:val="single" w:sz="4" w:space="0" w:color="auto"/>
              <w:right w:val="nil"/>
            </w:tcBorders>
            <w:shd w:val="clear" w:color="auto" w:fill="auto"/>
            <w:noWrap/>
            <w:vAlign w:val="bottom"/>
            <w:hideMark/>
          </w:tcPr>
          <w:p w14:paraId="4F4D1164" w14:textId="72C00956" w:rsidR="00C54FBA" w:rsidRPr="008F1467" w:rsidRDefault="00B77AC9" w:rsidP="008F1467">
            <w:pPr>
              <w:spacing w:line="240" w:lineRule="auto"/>
              <w:rPr>
                <w:rFonts w:asciiTheme="minorHAnsi" w:hAnsiTheme="minorHAnsi"/>
                <w:b/>
                <w:bCs/>
                <w:i/>
                <w:color w:val="000000"/>
              </w:rPr>
            </w:pPr>
            <w:r w:rsidRPr="00B77AC9">
              <w:rPr>
                <w:rFonts w:asciiTheme="minorHAnsi" w:hAnsiTheme="minorHAnsi" w:cs="Calibri"/>
                <w:b/>
                <w:i/>
                <w:color w:val="000000"/>
                <w:spacing w:val="-6"/>
              </w:rPr>
              <w:t>56.662.261,30</w:t>
            </w:r>
          </w:p>
        </w:tc>
      </w:tr>
      <w:tr w:rsidR="00C54FBA" w:rsidRPr="001A2F19" w14:paraId="6754B8F5" w14:textId="77777777" w:rsidTr="008F1467">
        <w:trPr>
          <w:trHeight w:val="251"/>
          <w:jc w:val="center"/>
        </w:trPr>
        <w:tc>
          <w:tcPr>
            <w:tcW w:w="988" w:type="dxa"/>
            <w:tcBorders>
              <w:top w:val="nil"/>
              <w:left w:val="nil"/>
              <w:bottom w:val="nil"/>
              <w:right w:val="nil"/>
            </w:tcBorders>
            <w:shd w:val="clear" w:color="auto" w:fill="auto"/>
            <w:noWrap/>
            <w:hideMark/>
          </w:tcPr>
          <w:p w14:paraId="6EE0B055" w14:textId="77777777" w:rsidR="00C54FBA" w:rsidRPr="001A2F19" w:rsidRDefault="00C54FBA" w:rsidP="008F1467">
            <w:pPr>
              <w:spacing w:line="240" w:lineRule="auto"/>
              <w:rPr>
                <w:rFonts w:asciiTheme="minorHAnsi" w:hAnsiTheme="minorHAnsi" w:cstheme="minorHAnsi"/>
              </w:rPr>
            </w:pPr>
            <w:r w:rsidRPr="001A2F19">
              <w:rPr>
                <w:rFonts w:asciiTheme="minorHAnsi" w:hAnsiTheme="minorHAnsi" w:cstheme="minorHAnsi"/>
              </w:rPr>
              <w:t>138426</w:t>
            </w:r>
          </w:p>
        </w:tc>
        <w:tc>
          <w:tcPr>
            <w:tcW w:w="4956" w:type="dxa"/>
            <w:tcBorders>
              <w:top w:val="nil"/>
              <w:left w:val="nil"/>
              <w:bottom w:val="nil"/>
              <w:right w:val="nil"/>
            </w:tcBorders>
            <w:shd w:val="clear" w:color="auto" w:fill="auto"/>
            <w:noWrap/>
            <w:hideMark/>
          </w:tcPr>
          <w:p w14:paraId="3CD9A238" w14:textId="77777777" w:rsidR="00C54FBA" w:rsidRPr="001A2F19" w:rsidRDefault="00C54FBA" w:rsidP="008F1467">
            <w:pPr>
              <w:spacing w:line="240" w:lineRule="auto"/>
              <w:jc w:val="left"/>
              <w:rPr>
                <w:rFonts w:asciiTheme="minorHAnsi" w:hAnsiTheme="minorHAnsi" w:cstheme="minorHAnsi"/>
              </w:rPr>
            </w:pPr>
            <w:r w:rsidRPr="001A2F19">
              <w:rPr>
                <w:rFonts w:asciiTheme="minorHAnsi" w:hAnsiTheme="minorHAnsi" w:cstheme="minorHAnsi"/>
              </w:rPr>
              <w:t>Pago por cuenta de terceros</w:t>
            </w:r>
          </w:p>
        </w:tc>
        <w:tc>
          <w:tcPr>
            <w:tcW w:w="3479" w:type="dxa"/>
            <w:tcBorders>
              <w:top w:val="nil"/>
              <w:left w:val="nil"/>
              <w:bottom w:val="nil"/>
              <w:right w:val="nil"/>
            </w:tcBorders>
            <w:shd w:val="clear" w:color="auto" w:fill="auto"/>
            <w:noWrap/>
            <w:hideMark/>
          </w:tcPr>
          <w:p w14:paraId="04310335" w14:textId="36A1556A" w:rsidR="00C54FBA" w:rsidRPr="008F1467" w:rsidRDefault="00B77AC9" w:rsidP="008F1467">
            <w:pPr>
              <w:spacing w:line="240" w:lineRule="auto"/>
              <w:rPr>
                <w:rFonts w:asciiTheme="minorHAnsi" w:hAnsiTheme="minorHAnsi" w:cstheme="minorHAnsi"/>
              </w:rPr>
            </w:pPr>
            <w:r w:rsidRPr="00B77AC9">
              <w:rPr>
                <w:rFonts w:asciiTheme="minorHAnsi" w:hAnsiTheme="minorHAnsi" w:cstheme="minorHAnsi"/>
              </w:rPr>
              <w:t>53.421.140,55</w:t>
            </w:r>
          </w:p>
        </w:tc>
      </w:tr>
      <w:tr w:rsidR="00B77AC9" w:rsidRPr="001A2F19" w14:paraId="1FE757CD" w14:textId="77777777" w:rsidTr="008F1467">
        <w:trPr>
          <w:trHeight w:val="251"/>
          <w:jc w:val="center"/>
        </w:trPr>
        <w:tc>
          <w:tcPr>
            <w:tcW w:w="988" w:type="dxa"/>
            <w:tcBorders>
              <w:top w:val="nil"/>
              <w:left w:val="nil"/>
              <w:bottom w:val="nil"/>
              <w:right w:val="nil"/>
            </w:tcBorders>
            <w:shd w:val="clear" w:color="auto" w:fill="auto"/>
            <w:noWrap/>
          </w:tcPr>
          <w:p w14:paraId="5C7D5733" w14:textId="679FEEFC" w:rsidR="00B77AC9" w:rsidRPr="001A2F19" w:rsidRDefault="00B77AC9" w:rsidP="008F1467">
            <w:pPr>
              <w:spacing w:line="240" w:lineRule="auto"/>
              <w:rPr>
                <w:rFonts w:asciiTheme="minorHAnsi" w:hAnsiTheme="minorHAnsi" w:cstheme="minorHAnsi"/>
              </w:rPr>
            </w:pPr>
            <w:r>
              <w:rPr>
                <w:rFonts w:asciiTheme="minorHAnsi" w:hAnsiTheme="minorHAnsi" w:cstheme="minorHAnsi"/>
              </w:rPr>
              <w:t>138490</w:t>
            </w:r>
          </w:p>
        </w:tc>
        <w:tc>
          <w:tcPr>
            <w:tcW w:w="4956" w:type="dxa"/>
            <w:tcBorders>
              <w:top w:val="nil"/>
              <w:left w:val="nil"/>
              <w:bottom w:val="nil"/>
              <w:right w:val="nil"/>
            </w:tcBorders>
            <w:shd w:val="clear" w:color="auto" w:fill="auto"/>
            <w:noWrap/>
          </w:tcPr>
          <w:p w14:paraId="4F872C79" w14:textId="061694F6" w:rsidR="00B77AC9" w:rsidRPr="001A2F19" w:rsidRDefault="00B77AC9" w:rsidP="008F1467">
            <w:pPr>
              <w:spacing w:line="240" w:lineRule="auto"/>
              <w:jc w:val="left"/>
              <w:rPr>
                <w:rFonts w:asciiTheme="minorHAnsi" w:hAnsiTheme="minorHAnsi" w:cstheme="minorHAnsi"/>
              </w:rPr>
            </w:pPr>
            <w:r w:rsidRPr="00B77AC9">
              <w:rPr>
                <w:rFonts w:asciiTheme="minorHAnsi" w:hAnsiTheme="minorHAnsi" w:cstheme="minorHAnsi"/>
              </w:rPr>
              <w:t>Otras cuentas por cobrar</w:t>
            </w:r>
          </w:p>
        </w:tc>
        <w:tc>
          <w:tcPr>
            <w:tcW w:w="3479" w:type="dxa"/>
            <w:tcBorders>
              <w:top w:val="nil"/>
              <w:left w:val="nil"/>
              <w:bottom w:val="nil"/>
              <w:right w:val="nil"/>
            </w:tcBorders>
            <w:shd w:val="clear" w:color="auto" w:fill="auto"/>
            <w:noWrap/>
          </w:tcPr>
          <w:p w14:paraId="0FC1FBD8" w14:textId="40282E3F" w:rsidR="00B77AC9" w:rsidRPr="00BE2AFF" w:rsidRDefault="00B77AC9" w:rsidP="008F1467">
            <w:pPr>
              <w:spacing w:line="240" w:lineRule="auto"/>
              <w:rPr>
                <w:rFonts w:asciiTheme="minorHAnsi" w:hAnsiTheme="minorHAnsi" w:cstheme="minorHAnsi"/>
              </w:rPr>
            </w:pPr>
            <w:r w:rsidRPr="00B77AC9">
              <w:rPr>
                <w:rFonts w:asciiTheme="minorHAnsi" w:hAnsiTheme="minorHAnsi" w:cstheme="minorHAnsi"/>
              </w:rPr>
              <w:t>3.241.120,75</w:t>
            </w:r>
          </w:p>
        </w:tc>
      </w:tr>
    </w:tbl>
    <w:p w14:paraId="45CAFD75" w14:textId="77777777" w:rsidR="006B106A" w:rsidRDefault="006B106A" w:rsidP="008F1467">
      <w:pPr>
        <w:spacing w:line="240" w:lineRule="auto"/>
        <w:jc w:val="both"/>
        <w:rPr>
          <w:rFonts w:asciiTheme="minorHAnsi" w:eastAsia="Times New Roman" w:hAnsiTheme="minorHAnsi" w:cstheme="minorHAnsi"/>
          <w:spacing w:val="-6"/>
        </w:rPr>
      </w:pPr>
    </w:p>
    <w:p w14:paraId="4D4CB3BE" w14:textId="748E586D" w:rsidR="00C54FBA" w:rsidRPr="00A879F2" w:rsidRDefault="00865F9B" w:rsidP="008F1467">
      <w:pPr>
        <w:spacing w:line="240" w:lineRule="auto"/>
        <w:jc w:val="both"/>
        <w:rPr>
          <w:rFonts w:asciiTheme="minorHAnsi" w:eastAsia="Calibri" w:hAnsiTheme="minorHAnsi" w:cstheme="minorHAnsi"/>
          <w:spacing w:val="-6"/>
          <w:sz w:val="20"/>
        </w:rPr>
      </w:pPr>
      <w:r w:rsidRPr="00A879F2">
        <w:rPr>
          <w:rFonts w:asciiTheme="minorHAnsi" w:eastAsia="Times New Roman" w:hAnsiTheme="minorHAnsi" w:cstheme="minorHAnsi"/>
          <w:spacing w:val="-6"/>
          <w:sz w:val="20"/>
        </w:rPr>
        <w:t xml:space="preserve">1). </w:t>
      </w:r>
      <w:r w:rsidR="00C54FBA" w:rsidRPr="00A879F2">
        <w:rPr>
          <w:rFonts w:asciiTheme="minorHAnsi" w:eastAsia="Times New Roman" w:hAnsiTheme="minorHAnsi" w:cstheme="minorHAnsi"/>
          <w:spacing w:val="-6"/>
          <w:sz w:val="20"/>
        </w:rPr>
        <w:t xml:space="preserve">El saldo corresponde al valor de las incapacidades que no han sido pagadas por parte de las entidades promotoras de salud EPS correspondientes a los años 2015 al 2019 </w:t>
      </w:r>
      <w:r w:rsidR="00C54FBA" w:rsidRPr="00A879F2">
        <w:rPr>
          <w:rFonts w:asciiTheme="minorHAnsi" w:eastAsia="Times New Roman" w:hAnsiTheme="minorHAnsi" w:cs="Calibri"/>
          <w:spacing w:val="-6"/>
          <w:sz w:val="20"/>
          <w:bdr w:val="none" w:sz="0" w:space="0" w:color="auto"/>
          <w:lang w:eastAsia="ar-SA"/>
        </w:rPr>
        <w:t>después de aplicar el cálculo del deterioro</w:t>
      </w:r>
      <w:r w:rsidR="00C54FBA" w:rsidRPr="00A879F2">
        <w:rPr>
          <w:rFonts w:asciiTheme="minorHAnsi" w:eastAsia="Times New Roman" w:hAnsiTheme="minorHAnsi" w:cstheme="minorHAnsi"/>
          <w:spacing w:val="-6"/>
          <w:sz w:val="20"/>
        </w:rPr>
        <w:t xml:space="preserve">. El total de la cuenta por cobrar por concepto de incapacidades </w:t>
      </w:r>
      <w:r w:rsidR="00B94E5E" w:rsidRPr="00A879F2">
        <w:rPr>
          <w:rFonts w:asciiTheme="minorHAnsi" w:eastAsia="Times New Roman" w:hAnsiTheme="minorHAnsi" w:cstheme="minorHAnsi"/>
          <w:spacing w:val="-6"/>
          <w:sz w:val="20"/>
        </w:rPr>
        <w:t>con</w:t>
      </w:r>
      <w:r w:rsidR="00C54FBA" w:rsidRPr="00A879F2">
        <w:rPr>
          <w:rFonts w:asciiTheme="minorHAnsi" w:eastAsia="Times New Roman" w:hAnsiTheme="minorHAnsi" w:cstheme="minorHAnsi"/>
          <w:spacing w:val="-6"/>
          <w:sz w:val="20"/>
        </w:rPr>
        <w:t xml:space="preserve"> corte </w:t>
      </w:r>
      <w:r w:rsidR="00B94E5E" w:rsidRPr="00A879F2">
        <w:rPr>
          <w:rFonts w:asciiTheme="minorHAnsi" w:eastAsia="Times New Roman" w:hAnsiTheme="minorHAnsi" w:cstheme="minorHAnsi"/>
          <w:spacing w:val="-6"/>
          <w:sz w:val="20"/>
        </w:rPr>
        <w:t>a</w:t>
      </w:r>
      <w:r w:rsidR="00C54FBA" w:rsidRPr="00A879F2">
        <w:rPr>
          <w:rFonts w:asciiTheme="minorHAnsi" w:eastAsia="Times New Roman" w:hAnsiTheme="minorHAnsi" w:cstheme="minorHAnsi"/>
          <w:spacing w:val="-6"/>
          <w:sz w:val="20"/>
        </w:rPr>
        <w:t xml:space="preserve"> </w:t>
      </w:r>
      <w:r w:rsidR="00BA6A4E">
        <w:rPr>
          <w:rFonts w:asciiTheme="minorHAnsi" w:eastAsia="Times New Roman" w:hAnsiTheme="minorHAnsi" w:cstheme="minorHAnsi"/>
          <w:spacing w:val="-6"/>
          <w:sz w:val="20"/>
        </w:rPr>
        <w:t>30</w:t>
      </w:r>
      <w:r w:rsidR="00C54FBA" w:rsidRPr="00A879F2">
        <w:rPr>
          <w:rFonts w:asciiTheme="minorHAnsi" w:eastAsia="Times New Roman" w:hAnsiTheme="minorHAnsi" w:cstheme="minorHAnsi"/>
          <w:spacing w:val="-6"/>
          <w:sz w:val="20"/>
        </w:rPr>
        <w:t xml:space="preserve"> de</w:t>
      </w:r>
      <w:r w:rsidR="00EB188E" w:rsidRPr="00A879F2">
        <w:rPr>
          <w:rFonts w:asciiTheme="minorHAnsi" w:eastAsia="Times New Roman" w:hAnsiTheme="minorHAnsi" w:cstheme="minorHAnsi"/>
          <w:spacing w:val="-6"/>
          <w:sz w:val="20"/>
        </w:rPr>
        <w:t xml:space="preserve"> </w:t>
      </w:r>
      <w:r w:rsidR="00BA6A4E">
        <w:rPr>
          <w:rFonts w:asciiTheme="minorHAnsi" w:eastAsia="Times New Roman" w:hAnsiTheme="minorHAnsi" w:cstheme="minorHAnsi"/>
          <w:spacing w:val="-6"/>
          <w:sz w:val="20"/>
        </w:rPr>
        <w:t>septiembre</w:t>
      </w:r>
      <w:r w:rsidR="00EB188E" w:rsidRPr="00A879F2">
        <w:rPr>
          <w:rFonts w:asciiTheme="minorHAnsi" w:eastAsia="Times New Roman" w:hAnsiTheme="minorHAnsi" w:cstheme="minorHAnsi"/>
          <w:spacing w:val="-6"/>
          <w:sz w:val="20"/>
        </w:rPr>
        <w:t xml:space="preserve"> </w:t>
      </w:r>
      <w:r w:rsidR="00C54FBA" w:rsidRPr="00A879F2">
        <w:rPr>
          <w:rFonts w:asciiTheme="minorHAnsi" w:eastAsia="Times New Roman" w:hAnsiTheme="minorHAnsi" w:cstheme="minorHAnsi"/>
          <w:spacing w:val="-6"/>
          <w:sz w:val="20"/>
        </w:rPr>
        <w:t>de 2019 es de $</w:t>
      </w:r>
      <w:r w:rsidR="005B0563" w:rsidRPr="00A879F2">
        <w:rPr>
          <w:rFonts w:asciiTheme="minorHAnsi" w:eastAsia="Times New Roman" w:hAnsiTheme="minorHAnsi" w:cstheme="minorHAnsi"/>
          <w:spacing w:val="-6"/>
          <w:sz w:val="20"/>
        </w:rPr>
        <w:t xml:space="preserve"> </w:t>
      </w:r>
      <w:r w:rsidR="00D232E9" w:rsidRPr="00A879F2">
        <w:rPr>
          <w:rFonts w:asciiTheme="minorHAnsi" w:eastAsia="Times New Roman" w:hAnsiTheme="minorHAnsi" w:cstheme="minorHAnsi"/>
          <w:spacing w:val="-6"/>
          <w:sz w:val="20"/>
        </w:rPr>
        <w:t>67.176.591,55</w:t>
      </w:r>
      <w:r w:rsidR="00C54FBA" w:rsidRPr="00A879F2">
        <w:rPr>
          <w:rFonts w:asciiTheme="minorHAnsi" w:eastAsia="Times New Roman" w:hAnsiTheme="minorHAnsi" w:cstheme="minorHAnsi"/>
          <w:spacing w:val="-6"/>
          <w:sz w:val="20"/>
        </w:rPr>
        <w:t>, d</w:t>
      </w:r>
      <w:r w:rsidR="00C54FBA" w:rsidRPr="00A879F2">
        <w:rPr>
          <w:rFonts w:asciiTheme="minorHAnsi" w:eastAsia="Calibri" w:hAnsiTheme="minorHAnsi" w:cstheme="minorHAnsi"/>
          <w:spacing w:val="-6"/>
          <w:sz w:val="20"/>
        </w:rPr>
        <w:t>icho valor se encuentra registrado en las subcuentas contables:</w:t>
      </w:r>
    </w:p>
    <w:p w14:paraId="129866C1" w14:textId="77777777" w:rsidR="00C54FBA" w:rsidRPr="00A879F2" w:rsidRDefault="00C54FBA" w:rsidP="008F1467">
      <w:pPr>
        <w:spacing w:line="240" w:lineRule="auto"/>
        <w:jc w:val="both"/>
        <w:rPr>
          <w:rFonts w:asciiTheme="minorHAnsi" w:eastAsia="Times New Roman" w:hAnsiTheme="minorHAnsi" w:cstheme="minorHAnsi"/>
          <w:spacing w:val="-6"/>
          <w:sz w:val="20"/>
        </w:rPr>
      </w:pPr>
    </w:p>
    <w:p w14:paraId="25DFAC2C" w14:textId="01D75AC8" w:rsidR="00431611" w:rsidRPr="00A879F2" w:rsidRDefault="00431611" w:rsidP="00431611">
      <w:pPr>
        <w:jc w:val="both"/>
        <w:rPr>
          <w:rFonts w:asciiTheme="minorHAnsi" w:hAnsiTheme="minorHAnsi" w:cstheme="minorHAnsi"/>
          <w:spacing w:val="-6"/>
          <w:sz w:val="20"/>
        </w:rPr>
      </w:pPr>
      <w:r w:rsidRPr="00A879F2">
        <w:rPr>
          <w:rFonts w:asciiTheme="minorHAnsi" w:hAnsiTheme="minorHAnsi" w:cstheme="minorHAnsi"/>
          <w:spacing w:val="-6"/>
          <w:sz w:val="20"/>
        </w:rPr>
        <w:t>138426 Pago por cuenta de terceros</w:t>
      </w:r>
      <w:r w:rsidRPr="00A879F2">
        <w:rPr>
          <w:rFonts w:asciiTheme="minorHAnsi" w:hAnsiTheme="minorHAnsi" w:cstheme="minorHAnsi"/>
          <w:spacing w:val="-6"/>
          <w:sz w:val="20"/>
        </w:rPr>
        <w:tab/>
      </w:r>
      <w:r w:rsidRPr="00A879F2">
        <w:rPr>
          <w:rFonts w:asciiTheme="minorHAnsi" w:hAnsiTheme="minorHAnsi" w:cstheme="minorHAnsi"/>
          <w:spacing w:val="-6"/>
          <w:sz w:val="20"/>
        </w:rPr>
        <w:tab/>
        <w:t xml:space="preserve">                                                     $ 53.421.140,55</w:t>
      </w:r>
      <w:r w:rsidRPr="00A879F2">
        <w:rPr>
          <w:rFonts w:asciiTheme="minorHAnsi" w:hAnsiTheme="minorHAnsi" w:cstheme="minorHAnsi"/>
          <w:spacing w:val="-6"/>
          <w:sz w:val="20"/>
        </w:rPr>
        <w:tab/>
      </w:r>
    </w:p>
    <w:p w14:paraId="10DCCB5C" w14:textId="0A57CC36" w:rsidR="00431611" w:rsidRPr="00A879F2" w:rsidRDefault="00431611" w:rsidP="00431611">
      <w:pPr>
        <w:jc w:val="both"/>
        <w:rPr>
          <w:rFonts w:asciiTheme="minorHAnsi" w:hAnsiTheme="minorHAnsi" w:cstheme="minorHAnsi"/>
          <w:spacing w:val="-6"/>
          <w:sz w:val="20"/>
          <w:u w:val="single"/>
        </w:rPr>
      </w:pPr>
      <w:r w:rsidRPr="00A879F2">
        <w:rPr>
          <w:rFonts w:asciiTheme="minorHAnsi" w:hAnsiTheme="minorHAnsi" w:cstheme="minorHAnsi"/>
          <w:spacing w:val="-6"/>
          <w:sz w:val="20"/>
        </w:rPr>
        <w:t>138590 Otras cuentas por cobrar de difícil recaudo</w:t>
      </w:r>
      <w:r w:rsidRPr="00A879F2">
        <w:rPr>
          <w:rFonts w:asciiTheme="minorHAnsi" w:hAnsiTheme="minorHAnsi" w:cstheme="minorHAnsi"/>
          <w:spacing w:val="-6"/>
          <w:sz w:val="20"/>
        </w:rPr>
        <w:tab/>
        <w:t xml:space="preserve">                                   </w:t>
      </w:r>
      <w:r w:rsidRPr="00A879F2">
        <w:rPr>
          <w:rFonts w:asciiTheme="minorHAnsi" w:hAnsiTheme="minorHAnsi" w:cstheme="minorHAnsi"/>
          <w:spacing w:val="-6"/>
          <w:sz w:val="20"/>
          <w:u w:val="single"/>
        </w:rPr>
        <w:t>$ 13.755.451,00</w:t>
      </w:r>
    </w:p>
    <w:p w14:paraId="017244D1" w14:textId="0C267332" w:rsidR="00431611" w:rsidRPr="00A879F2" w:rsidRDefault="00431611" w:rsidP="00431611">
      <w:pPr>
        <w:jc w:val="both"/>
        <w:rPr>
          <w:rFonts w:asciiTheme="minorHAnsi" w:eastAsia="Times New Roman" w:hAnsiTheme="minorHAnsi" w:cstheme="minorHAnsi"/>
          <w:spacing w:val="-6"/>
          <w:sz w:val="20"/>
        </w:rPr>
      </w:pPr>
      <w:r w:rsidRPr="00A879F2">
        <w:rPr>
          <w:rFonts w:asciiTheme="minorHAnsi" w:hAnsiTheme="minorHAnsi" w:cstheme="minorHAnsi"/>
          <w:b/>
          <w:spacing w:val="-6"/>
          <w:sz w:val="20"/>
        </w:rPr>
        <w:t xml:space="preserve">Valor al 30 de </w:t>
      </w:r>
      <w:r w:rsidR="00D232E9" w:rsidRPr="00A879F2">
        <w:rPr>
          <w:rFonts w:asciiTheme="minorHAnsi" w:hAnsiTheme="minorHAnsi" w:cstheme="minorHAnsi"/>
          <w:b/>
          <w:spacing w:val="-6"/>
          <w:sz w:val="20"/>
        </w:rPr>
        <w:t>s</w:t>
      </w:r>
      <w:r w:rsidRPr="00A879F2">
        <w:rPr>
          <w:rFonts w:asciiTheme="minorHAnsi" w:hAnsiTheme="minorHAnsi" w:cstheme="minorHAnsi"/>
          <w:b/>
          <w:spacing w:val="-6"/>
          <w:sz w:val="20"/>
        </w:rPr>
        <w:t xml:space="preserve">eptiembre de 2019                           </w:t>
      </w:r>
      <w:r w:rsidRPr="00A879F2">
        <w:rPr>
          <w:rFonts w:asciiTheme="minorHAnsi" w:hAnsiTheme="minorHAnsi" w:cstheme="minorHAnsi"/>
          <w:b/>
          <w:spacing w:val="-6"/>
          <w:sz w:val="20"/>
        </w:rPr>
        <w:tab/>
        <w:t xml:space="preserve">                                   </w:t>
      </w:r>
      <w:r w:rsidRPr="00A879F2">
        <w:rPr>
          <w:rFonts w:asciiTheme="minorHAnsi" w:eastAsia="Times New Roman" w:hAnsiTheme="minorHAnsi" w:cstheme="minorHAnsi"/>
          <w:b/>
          <w:spacing w:val="-6"/>
          <w:sz w:val="20"/>
          <w:u w:val="single"/>
        </w:rPr>
        <w:t>$67.176.591,55</w:t>
      </w:r>
    </w:p>
    <w:p w14:paraId="179D8BA6" w14:textId="77777777" w:rsidR="00A104B8" w:rsidRPr="00A879F2" w:rsidRDefault="00A104B8" w:rsidP="008F1467">
      <w:pPr>
        <w:spacing w:line="240" w:lineRule="auto"/>
        <w:jc w:val="both"/>
        <w:rPr>
          <w:rFonts w:asciiTheme="minorHAnsi" w:eastAsia="Calibri" w:hAnsiTheme="minorHAnsi" w:cstheme="minorHAnsi"/>
          <w:spacing w:val="-6"/>
          <w:sz w:val="20"/>
        </w:rPr>
      </w:pPr>
    </w:p>
    <w:p w14:paraId="3A96D067" w14:textId="64DA7896" w:rsidR="00C54FBA" w:rsidRPr="00A879F2" w:rsidRDefault="00213BAF" w:rsidP="008F1467">
      <w:pPr>
        <w:spacing w:line="240" w:lineRule="auto"/>
        <w:jc w:val="both"/>
        <w:rPr>
          <w:rFonts w:asciiTheme="minorHAnsi" w:eastAsia="Calibri" w:hAnsiTheme="minorHAnsi" w:cstheme="minorHAnsi"/>
          <w:spacing w:val="-6"/>
          <w:sz w:val="20"/>
        </w:rPr>
      </w:pPr>
      <w:r w:rsidRPr="00A879F2">
        <w:rPr>
          <w:rFonts w:asciiTheme="minorHAnsi" w:eastAsia="Calibri" w:hAnsiTheme="minorHAnsi" w:cstheme="minorHAnsi"/>
          <w:spacing w:val="-6"/>
          <w:sz w:val="20"/>
        </w:rPr>
        <w:t>E</w:t>
      </w:r>
      <w:r w:rsidR="00C54FBA" w:rsidRPr="00A879F2">
        <w:rPr>
          <w:rFonts w:asciiTheme="minorHAnsi" w:eastAsia="Calibri" w:hAnsiTheme="minorHAnsi" w:cstheme="minorHAnsi"/>
          <w:spacing w:val="-6"/>
          <w:sz w:val="20"/>
        </w:rPr>
        <w:t xml:space="preserve">l valor calculado como deterioro de la cartera de incapacidades </w:t>
      </w:r>
      <w:r w:rsidRPr="00A879F2">
        <w:rPr>
          <w:rFonts w:asciiTheme="minorHAnsi" w:eastAsia="Calibri" w:hAnsiTheme="minorHAnsi" w:cstheme="minorHAnsi"/>
          <w:spacing w:val="-6"/>
          <w:sz w:val="20"/>
        </w:rPr>
        <w:t xml:space="preserve">se realizó </w:t>
      </w:r>
      <w:r w:rsidR="00C54FBA" w:rsidRPr="00A879F2">
        <w:rPr>
          <w:rFonts w:asciiTheme="minorHAnsi" w:eastAsia="Calibri" w:hAnsiTheme="minorHAnsi" w:cstheme="minorHAnsi"/>
          <w:spacing w:val="-6"/>
          <w:sz w:val="20"/>
        </w:rPr>
        <w:t>a 31 de diciembre de 2018</w:t>
      </w:r>
      <w:r w:rsidR="00EA46E4" w:rsidRPr="00A879F2">
        <w:rPr>
          <w:rFonts w:asciiTheme="minorHAnsi" w:eastAsia="Calibri" w:hAnsiTheme="minorHAnsi" w:cstheme="minorHAnsi"/>
          <w:spacing w:val="-6"/>
          <w:sz w:val="20"/>
        </w:rPr>
        <w:t xml:space="preserve">, </w:t>
      </w:r>
      <w:r w:rsidR="00C54FBA" w:rsidRPr="00A879F2">
        <w:rPr>
          <w:rFonts w:asciiTheme="minorHAnsi" w:eastAsia="Calibri" w:hAnsiTheme="minorHAnsi" w:cstheme="minorHAnsi"/>
          <w:spacing w:val="-6"/>
          <w:sz w:val="20"/>
        </w:rPr>
        <w:t xml:space="preserve">bajo </w:t>
      </w:r>
      <w:r w:rsidR="00DF0688" w:rsidRPr="00A879F2">
        <w:rPr>
          <w:rFonts w:asciiTheme="minorHAnsi" w:eastAsia="Calibri" w:hAnsiTheme="minorHAnsi" w:cstheme="minorHAnsi"/>
          <w:spacing w:val="-6"/>
          <w:sz w:val="20"/>
        </w:rPr>
        <w:t xml:space="preserve">una </w:t>
      </w:r>
      <w:r w:rsidR="00C54FBA" w:rsidRPr="00A879F2">
        <w:rPr>
          <w:rFonts w:asciiTheme="minorHAnsi" w:eastAsia="Calibri" w:hAnsiTheme="minorHAnsi" w:cstheme="minorHAnsi"/>
          <w:spacing w:val="-6"/>
          <w:sz w:val="20"/>
        </w:rPr>
        <w:t xml:space="preserve">metodología propia de la entidad. Los factores considerados para determinar deterioro fue el incumplimiento en los pagos por parte del deudor, </w:t>
      </w:r>
      <w:r w:rsidR="006C3C77" w:rsidRPr="00A879F2">
        <w:rPr>
          <w:rFonts w:asciiTheme="minorHAnsi" w:eastAsia="Calibri" w:hAnsiTheme="minorHAnsi" w:cstheme="minorHAnsi"/>
          <w:spacing w:val="-6"/>
          <w:sz w:val="20"/>
        </w:rPr>
        <w:t xml:space="preserve">así mismo </w:t>
      </w:r>
      <w:r w:rsidR="00C54FBA" w:rsidRPr="00A879F2">
        <w:rPr>
          <w:rFonts w:asciiTheme="minorHAnsi" w:eastAsia="Calibri" w:hAnsiTheme="minorHAnsi" w:cstheme="minorHAnsi"/>
          <w:spacing w:val="-6"/>
          <w:sz w:val="20"/>
        </w:rPr>
        <w:t>las incapacidades que superaban en su valor un SMMLV (valor 2018) y las incapacidades más antiguas (2015, 2016 y 2017).</w:t>
      </w:r>
    </w:p>
    <w:p w14:paraId="46C5C9AC" w14:textId="77777777" w:rsidR="00C54FBA" w:rsidRPr="00A879F2" w:rsidRDefault="00C54FBA" w:rsidP="008F1467">
      <w:pPr>
        <w:spacing w:line="240" w:lineRule="auto"/>
        <w:jc w:val="both"/>
        <w:rPr>
          <w:rFonts w:asciiTheme="minorHAnsi" w:eastAsia="Calibri" w:hAnsiTheme="minorHAnsi" w:cstheme="minorHAnsi"/>
          <w:spacing w:val="-6"/>
          <w:sz w:val="20"/>
        </w:rPr>
      </w:pPr>
    </w:p>
    <w:p w14:paraId="452ADFB7" w14:textId="2286C6E9" w:rsidR="00C54FBA" w:rsidRDefault="00C54FBA" w:rsidP="00B459D2">
      <w:pPr>
        <w:spacing w:line="240" w:lineRule="auto"/>
        <w:jc w:val="both"/>
        <w:rPr>
          <w:rFonts w:asciiTheme="minorHAnsi" w:eastAsia="Calibri" w:hAnsiTheme="minorHAnsi" w:cstheme="minorHAnsi"/>
          <w:spacing w:val="-6"/>
          <w:sz w:val="20"/>
        </w:rPr>
      </w:pPr>
      <w:r w:rsidRPr="00A879F2">
        <w:rPr>
          <w:rFonts w:asciiTheme="minorHAnsi" w:eastAsia="Calibri" w:hAnsiTheme="minorHAnsi" w:cstheme="minorHAnsi"/>
          <w:spacing w:val="-6"/>
          <w:sz w:val="20"/>
        </w:rPr>
        <w:t xml:space="preserve">La entidad continúa con las acciones de cobro pertinentes para la recuperación de valor total del saldo </w:t>
      </w:r>
      <w:r w:rsidR="00D94B25" w:rsidRPr="00A879F2">
        <w:rPr>
          <w:rFonts w:asciiTheme="minorHAnsi" w:eastAsia="Calibri" w:hAnsiTheme="minorHAnsi" w:cstheme="minorHAnsi"/>
          <w:spacing w:val="-6"/>
          <w:sz w:val="20"/>
        </w:rPr>
        <w:t>por concepto de incapacidades.</w:t>
      </w:r>
    </w:p>
    <w:p w14:paraId="27899C62" w14:textId="654116DE" w:rsidR="000B0FB1" w:rsidRDefault="000B0FB1" w:rsidP="00B459D2">
      <w:pPr>
        <w:spacing w:line="240" w:lineRule="auto"/>
        <w:jc w:val="both"/>
        <w:rPr>
          <w:rFonts w:asciiTheme="minorHAnsi" w:eastAsia="Calibri" w:hAnsiTheme="minorHAnsi" w:cstheme="minorHAnsi"/>
          <w:spacing w:val="-6"/>
          <w:sz w:val="20"/>
        </w:rPr>
      </w:pPr>
    </w:p>
    <w:p w14:paraId="0D17367E" w14:textId="76665EEB" w:rsidR="000B0FB1" w:rsidRDefault="000B0FB1" w:rsidP="00B459D2">
      <w:pPr>
        <w:spacing w:line="240" w:lineRule="auto"/>
        <w:jc w:val="both"/>
        <w:rPr>
          <w:rFonts w:asciiTheme="minorHAnsi" w:eastAsia="Calibri" w:hAnsiTheme="minorHAnsi" w:cstheme="minorHAnsi"/>
          <w:spacing w:val="-6"/>
          <w:sz w:val="20"/>
        </w:rPr>
      </w:pPr>
      <w:r>
        <w:rPr>
          <w:rFonts w:asciiTheme="minorHAnsi" w:eastAsia="Calibri" w:hAnsiTheme="minorHAnsi" w:cstheme="minorHAnsi"/>
          <w:spacing w:val="-6"/>
          <w:sz w:val="20"/>
        </w:rPr>
        <w:t>2).</w:t>
      </w:r>
      <w:r w:rsidR="00F64499">
        <w:rPr>
          <w:rFonts w:asciiTheme="minorHAnsi" w:eastAsia="Calibri" w:hAnsiTheme="minorHAnsi" w:cstheme="minorHAnsi"/>
          <w:spacing w:val="-6"/>
          <w:sz w:val="20"/>
        </w:rPr>
        <w:t xml:space="preserve"> El valor de $</w:t>
      </w:r>
      <w:r w:rsidR="00F64499" w:rsidRPr="00F64499">
        <w:rPr>
          <w:rFonts w:asciiTheme="minorHAnsi" w:eastAsia="Calibri" w:hAnsiTheme="minorHAnsi" w:cstheme="minorHAnsi"/>
          <w:spacing w:val="-6"/>
          <w:sz w:val="20"/>
        </w:rPr>
        <w:t>3.241.120,75</w:t>
      </w:r>
      <w:r w:rsidR="00F64499">
        <w:rPr>
          <w:rFonts w:asciiTheme="minorHAnsi" w:eastAsia="Calibri" w:hAnsiTheme="minorHAnsi" w:cstheme="minorHAnsi"/>
          <w:spacing w:val="-6"/>
          <w:sz w:val="20"/>
        </w:rPr>
        <w:t xml:space="preserve"> </w:t>
      </w:r>
      <w:r w:rsidR="0087749D">
        <w:rPr>
          <w:rFonts w:asciiTheme="minorHAnsi" w:eastAsia="Calibri" w:hAnsiTheme="minorHAnsi" w:cstheme="minorHAnsi"/>
          <w:spacing w:val="-6"/>
          <w:sz w:val="20"/>
        </w:rPr>
        <w:t>corresponde a</w:t>
      </w:r>
      <w:r w:rsidR="00CE075A">
        <w:rPr>
          <w:rFonts w:asciiTheme="minorHAnsi" w:eastAsia="Calibri" w:hAnsiTheme="minorHAnsi" w:cstheme="minorHAnsi"/>
          <w:spacing w:val="-6"/>
          <w:sz w:val="20"/>
        </w:rPr>
        <w:t xml:space="preserve">l </w:t>
      </w:r>
      <w:r w:rsidR="0087749D">
        <w:rPr>
          <w:rFonts w:asciiTheme="minorHAnsi" w:eastAsia="Calibri" w:hAnsiTheme="minorHAnsi" w:cstheme="minorHAnsi"/>
          <w:spacing w:val="-6"/>
          <w:sz w:val="20"/>
        </w:rPr>
        <w:t xml:space="preserve">rendimiento generado </w:t>
      </w:r>
      <w:r w:rsidR="00B77FAF">
        <w:rPr>
          <w:rFonts w:asciiTheme="minorHAnsi" w:eastAsia="Calibri" w:hAnsiTheme="minorHAnsi" w:cstheme="minorHAnsi"/>
          <w:spacing w:val="-6"/>
          <w:sz w:val="20"/>
        </w:rPr>
        <w:t xml:space="preserve">para el mes de septiembre por el Convenio Interadministrativo N° 199 de 2007 con el </w:t>
      </w:r>
      <w:r w:rsidR="00B77FAF" w:rsidRPr="00E25613">
        <w:rPr>
          <w:rFonts w:asciiTheme="minorHAnsi" w:eastAsia="Calibri" w:hAnsiTheme="minorHAnsi" w:cstheme="minorHAnsi"/>
          <w:spacing w:val="-6"/>
          <w:sz w:val="20"/>
        </w:rPr>
        <w:t>Instituto Colombiano de Crédito Educativo y Estudios Técnicos en el Exterior — ICETEX</w:t>
      </w:r>
      <w:r w:rsidR="00B77FAF">
        <w:rPr>
          <w:rFonts w:asciiTheme="minorHAnsi" w:eastAsia="Calibri" w:hAnsiTheme="minorHAnsi" w:cstheme="minorHAnsi"/>
          <w:spacing w:val="-6"/>
          <w:sz w:val="20"/>
        </w:rPr>
        <w:t xml:space="preserve">, </w:t>
      </w:r>
      <w:r w:rsidR="00CE075A">
        <w:rPr>
          <w:rFonts w:asciiTheme="minorHAnsi" w:eastAsia="Calibri" w:hAnsiTheme="minorHAnsi" w:cstheme="minorHAnsi"/>
          <w:spacing w:val="-6"/>
          <w:sz w:val="20"/>
        </w:rPr>
        <w:t xml:space="preserve">y pendiente de consignación </w:t>
      </w:r>
      <w:r w:rsidR="00B77FAF">
        <w:rPr>
          <w:rFonts w:asciiTheme="minorHAnsi" w:eastAsia="Calibri" w:hAnsiTheme="minorHAnsi" w:cstheme="minorHAnsi"/>
          <w:spacing w:val="-6"/>
          <w:sz w:val="20"/>
        </w:rPr>
        <w:t>por parte de esta entidad a</w:t>
      </w:r>
      <w:r w:rsidR="00CE075A">
        <w:rPr>
          <w:rFonts w:asciiTheme="minorHAnsi" w:eastAsia="Calibri" w:hAnsiTheme="minorHAnsi" w:cstheme="minorHAnsi"/>
          <w:spacing w:val="-6"/>
          <w:sz w:val="20"/>
        </w:rPr>
        <w:t xml:space="preserve"> la </w:t>
      </w:r>
      <w:r w:rsidR="00CE075A" w:rsidRPr="00CE075A">
        <w:rPr>
          <w:rFonts w:asciiTheme="minorHAnsi" w:eastAsia="Calibri" w:hAnsiTheme="minorHAnsi" w:cstheme="minorHAnsi"/>
          <w:spacing w:val="-6"/>
          <w:sz w:val="20"/>
        </w:rPr>
        <w:t>Dirección del Tesoro Nacional</w:t>
      </w:r>
      <w:r w:rsidR="00F67671">
        <w:rPr>
          <w:rFonts w:asciiTheme="minorHAnsi" w:eastAsia="Calibri" w:hAnsiTheme="minorHAnsi" w:cstheme="minorHAnsi"/>
          <w:spacing w:val="-6"/>
          <w:sz w:val="20"/>
        </w:rPr>
        <w:t xml:space="preserve">, según </w:t>
      </w:r>
      <w:r w:rsidR="0070635B">
        <w:rPr>
          <w:rFonts w:asciiTheme="minorHAnsi" w:eastAsia="Calibri" w:hAnsiTheme="minorHAnsi" w:cstheme="minorHAnsi"/>
          <w:spacing w:val="-6"/>
          <w:sz w:val="20"/>
        </w:rPr>
        <w:t xml:space="preserve">lo establecido en </w:t>
      </w:r>
      <w:r w:rsidR="00F67671">
        <w:rPr>
          <w:rFonts w:asciiTheme="minorHAnsi" w:eastAsia="Calibri" w:hAnsiTheme="minorHAnsi" w:cstheme="minorHAnsi"/>
          <w:spacing w:val="-6"/>
          <w:sz w:val="20"/>
        </w:rPr>
        <w:t>cláusula séptima – Rendimientos Financieros la cual define</w:t>
      </w:r>
      <w:r w:rsidR="00CE075A">
        <w:rPr>
          <w:rFonts w:asciiTheme="minorHAnsi" w:eastAsia="Calibri" w:hAnsiTheme="minorHAnsi" w:cstheme="minorHAnsi"/>
          <w:spacing w:val="-6"/>
          <w:sz w:val="20"/>
        </w:rPr>
        <w:t>:</w:t>
      </w:r>
      <w:r w:rsidR="00F67671">
        <w:rPr>
          <w:rFonts w:asciiTheme="minorHAnsi" w:eastAsia="Calibri" w:hAnsiTheme="minorHAnsi" w:cstheme="minorHAnsi"/>
          <w:spacing w:val="-6"/>
          <w:sz w:val="20"/>
        </w:rPr>
        <w:t xml:space="preserve"> “</w:t>
      </w:r>
      <w:r w:rsidR="00F67671" w:rsidRPr="00CE075A">
        <w:rPr>
          <w:rFonts w:asciiTheme="minorHAnsi" w:eastAsia="Calibri" w:hAnsiTheme="minorHAnsi" w:cstheme="minorHAnsi"/>
          <w:i/>
          <w:spacing w:val="-6"/>
          <w:sz w:val="20"/>
        </w:rPr>
        <w:t>Los recursos disponibles del Fondo podrán ser invertidos a través del portafolio de inversiones de Fondos del ICETEX y los rendimientos o resultado obtenido para los recursos Nación serán reintegrados a la Dirección del Tesoro Nacional de acuerdo a la ley que decreta el presupuesto de rentas y recursos de capital y ley de apropiaciones para la vigencia fiscal correspondiente</w:t>
      </w:r>
      <w:r w:rsidR="00CE075A">
        <w:rPr>
          <w:rFonts w:asciiTheme="minorHAnsi" w:eastAsia="Calibri" w:hAnsiTheme="minorHAnsi" w:cstheme="minorHAnsi"/>
          <w:i/>
          <w:spacing w:val="-6"/>
          <w:sz w:val="20"/>
        </w:rPr>
        <w:t>”</w:t>
      </w:r>
      <w:r w:rsidR="00F67671">
        <w:rPr>
          <w:rFonts w:asciiTheme="minorHAnsi" w:eastAsia="Calibri" w:hAnsiTheme="minorHAnsi" w:cstheme="minorHAnsi"/>
          <w:spacing w:val="-6"/>
          <w:sz w:val="20"/>
        </w:rPr>
        <w:t>.</w:t>
      </w:r>
    </w:p>
    <w:p w14:paraId="035C76FE" w14:textId="77777777" w:rsidR="005960BA" w:rsidRDefault="005960BA" w:rsidP="008F1467">
      <w:pPr>
        <w:spacing w:line="240" w:lineRule="auto"/>
        <w:jc w:val="both"/>
        <w:rPr>
          <w:rFonts w:asciiTheme="minorHAnsi" w:hAnsiTheme="minorHAnsi" w:cs="Calibri"/>
          <w:b/>
          <w:bCs/>
          <w:spacing w:val="-6"/>
          <w:u w:val="single"/>
        </w:rPr>
      </w:pPr>
    </w:p>
    <w:p w14:paraId="7CFFD4D3" w14:textId="7AD39BDF" w:rsidR="00EF7CC0" w:rsidRPr="001A2F19" w:rsidRDefault="00EF7CC0" w:rsidP="008F1467">
      <w:pPr>
        <w:spacing w:line="240" w:lineRule="auto"/>
        <w:jc w:val="both"/>
        <w:rPr>
          <w:rFonts w:asciiTheme="minorHAnsi" w:hAnsiTheme="minorHAnsi" w:cs="Calibri"/>
          <w:b/>
          <w:bCs/>
          <w:spacing w:val="-6"/>
        </w:rPr>
      </w:pPr>
      <w:r w:rsidRPr="001A2F19">
        <w:rPr>
          <w:rFonts w:asciiTheme="minorHAnsi" w:hAnsiTheme="minorHAnsi" w:cs="Calibri"/>
          <w:b/>
          <w:bCs/>
          <w:spacing w:val="-6"/>
          <w:u w:val="single"/>
        </w:rPr>
        <w:t xml:space="preserve">NOTA </w:t>
      </w:r>
      <w:r w:rsidR="00AD7DA7">
        <w:rPr>
          <w:rFonts w:asciiTheme="minorHAnsi" w:hAnsiTheme="minorHAnsi" w:cs="Calibri"/>
          <w:b/>
          <w:bCs/>
          <w:spacing w:val="-6"/>
          <w:u w:val="single"/>
        </w:rPr>
        <w:t>4</w:t>
      </w:r>
      <w:r w:rsidRPr="001A2F19">
        <w:rPr>
          <w:rFonts w:asciiTheme="minorHAnsi" w:hAnsiTheme="minorHAnsi" w:cs="Calibri"/>
          <w:bCs/>
          <w:spacing w:val="-6"/>
        </w:rPr>
        <w:t xml:space="preserve">          </w:t>
      </w:r>
      <w:r w:rsidRPr="001A2F19">
        <w:rPr>
          <w:rFonts w:asciiTheme="minorHAnsi" w:hAnsiTheme="minorHAnsi" w:cs="Calibri"/>
          <w:b/>
          <w:bCs/>
          <w:spacing w:val="-6"/>
        </w:rPr>
        <w:t>1640– EDIFICACIONES</w:t>
      </w:r>
    </w:p>
    <w:p w14:paraId="7D94AD7E" w14:textId="77777777" w:rsidR="002B572F" w:rsidRPr="001A2F19" w:rsidRDefault="002B572F" w:rsidP="008F1467">
      <w:pPr>
        <w:spacing w:line="240" w:lineRule="auto"/>
        <w:jc w:val="both"/>
        <w:rPr>
          <w:rFonts w:asciiTheme="minorHAnsi" w:hAnsiTheme="minorHAnsi" w:cs="Calibri"/>
          <w:bCs/>
          <w:spacing w:val="-6"/>
        </w:rPr>
      </w:pPr>
    </w:p>
    <w:tbl>
      <w:tblPr>
        <w:tblW w:w="9266" w:type="dxa"/>
        <w:jc w:val="center"/>
        <w:tblCellMar>
          <w:left w:w="70" w:type="dxa"/>
          <w:right w:w="70" w:type="dxa"/>
        </w:tblCellMar>
        <w:tblLook w:val="04A0" w:firstRow="1" w:lastRow="0" w:firstColumn="1" w:lastColumn="0" w:noHBand="0" w:noVBand="1"/>
      </w:tblPr>
      <w:tblGrid>
        <w:gridCol w:w="972"/>
        <w:gridCol w:w="4873"/>
        <w:gridCol w:w="3421"/>
      </w:tblGrid>
      <w:tr w:rsidR="00EF7CC0" w:rsidRPr="001A2F19" w14:paraId="63DD90FB" w14:textId="77777777" w:rsidTr="00DF0688">
        <w:trPr>
          <w:trHeight w:val="260"/>
          <w:jc w:val="center"/>
        </w:trPr>
        <w:tc>
          <w:tcPr>
            <w:tcW w:w="972" w:type="dxa"/>
            <w:tcBorders>
              <w:top w:val="nil"/>
              <w:left w:val="nil"/>
              <w:bottom w:val="single" w:sz="4" w:space="0" w:color="auto"/>
              <w:right w:val="nil"/>
            </w:tcBorders>
            <w:shd w:val="clear" w:color="auto" w:fill="auto"/>
            <w:noWrap/>
            <w:hideMark/>
          </w:tcPr>
          <w:p w14:paraId="4BD0AAF1" w14:textId="77777777" w:rsidR="00EF7CC0" w:rsidRPr="001A2F19" w:rsidRDefault="00EF7CC0" w:rsidP="008F1467">
            <w:pPr>
              <w:spacing w:line="240" w:lineRule="auto"/>
              <w:jc w:val="center"/>
              <w:rPr>
                <w:rFonts w:asciiTheme="minorHAnsi" w:hAnsiTheme="minorHAnsi"/>
                <w:b/>
                <w:i/>
                <w:color w:val="000000"/>
              </w:rPr>
            </w:pPr>
            <w:r w:rsidRPr="001A2F19">
              <w:rPr>
                <w:rFonts w:asciiTheme="minorHAnsi" w:hAnsiTheme="minorHAnsi"/>
                <w:b/>
                <w:i/>
                <w:color w:val="000000"/>
              </w:rPr>
              <w:t>1640</w:t>
            </w:r>
          </w:p>
        </w:tc>
        <w:tc>
          <w:tcPr>
            <w:tcW w:w="4873" w:type="dxa"/>
            <w:tcBorders>
              <w:top w:val="nil"/>
              <w:left w:val="nil"/>
              <w:bottom w:val="single" w:sz="4" w:space="0" w:color="auto"/>
              <w:right w:val="nil"/>
            </w:tcBorders>
            <w:shd w:val="clear" w:color="auto" w:fill="auto"/>
            <w:noWrap/>
            <w:hideMark/>
          </w:tcPr>
          <w:p w14:paraId="1F3AB63F" w14:textId="77777777" w:rsidR="00EF7CC0" w:rsidRPr="001A2F19" w:rsidRDefault="00EF7CC0" w:rsidP="008F1467">
            <w:pPr>
              <w:spacing w:line="240" w:lineRule="auto"/>
              <w:jc w:val="left"/>
              <w:rPr>
                <w:rFonts w:asciiTheme="minorHAnsi" w:hAnsiTheme="minorHAnsi"/>
                <w:b/>
                <w:i/>
                <w:color w:val="000000"/>
              </w:rPr>
            </w:pPr>
            <w:r w:rsidRPr="001A2F19">
              <w:rPr>
                <w:rFonts w:asciiTheme="minorHAnsi" w:hAnsiTheme="minorHAnsi"/>
                <w:b/>
                <w:i/>
                <w:color w:val="000000"/>
              </w:rPr>
              <w:t>Edificaciones</w:t>
            </w:r>
          </w:p>
        </w:tc>
        <w:tc>
          <w:tcPr>
            <w:tcW w:w="3421" w:type="dxa"/>
            <w:tcBorders>
              <w:top w:val="nil"/>
              <w:left w:val="nil"/>
              <w:bottom w:val="single" w:sz="4" w:space="0" w:color="auto"/>
              <w:right w:val="nil"/>
            </w:tcBorders>
            <w:shd w:val="clear" w:color="auto" w:fill="auto"/>
            <w:noWrap/>
            <w:hideMark/>
          </w:tcPr>
          <w:p w14:paraId="2A6E486F" w14:textId="77777777" w:rsidR="00EF7CC0" w:rsidRPr="001A2F19" w:rsidRDefault="00EF7CC0" w:rsidP="008F1467">
            <w:pPr>
              <w:spacing w:line="240" w:lineRule="auto"/>
              <w:rPr>
                <w:rFonts w:asciiTheme="minorHAnsi" w:hAnsiTheme="minorHAnsi"/>
                <w:b/>
                <w:i/>
                <w:color w:val="000000"/>
              </w:rPr>
            </w:pPr>
            <w:r w:rsidRPr="001A2F19">
              <w:rPr>
                <w:rFonts w:asciiTheme="minorHAnsi" w:hAnsiTheme="minorHAnsi"/>
                <w:b/>
                <w:i/>
                <w:color w:val="000000"/>
              </w:rPr>
              <w:t>1.705.463.755,20</w:t>
            </w:r>
          </w:p>
        </w:tc>
      </w:tr>
      <w:tr w:rsidR="00EF7CC0" w:rsidRPr="001A2F19" w14:paraId="3EBCDC86" w14:textId="77777777" w:rsidTr="00DF0688">
        <w:trPr>
          <w:trHeight w:val="260"/>
          <w:jc w:val="center"/>
        </w:trPr>
        <w:tc>
          <w:tcPr>
            <w:tcW w:w="972" w:type="dxa"/>
            <w:tcBorders>
              <w:top w:val="nil"/>
              <w:left w:val="nil"/>
              <w:bottom w:val="nil"/>
              <w:right w:val="nil"/>
            </w:tcBorders>
            <w:shd w:val="clear" w:color="auto" w:fill="auto"/>
            <w:noWrap/>
            <w:vAlign w:val="center"/>
            <w:hideMark/>
          </w:tcPr>
          <w:p w14:paraId="460FD209" w14:textId="77777777" w:rsidR="00EF7CC0" w:rsidRPr="001A2F19" w:rsidRDefault="00EF7CC0" w:rsidP="008F1467">
            <w:pPr>
              <w:spacing w:line="240" w:lineRule="auto"/>
              <w:jc w:val="center"/>
              <w:rPr>
                <w:rFonts w:asciiTheme="minorHAnsi" w:hAnsiTheme="minorHAnsi" w:cstheme="minorHAnsi"/>
              </w:rPr>
            </w:pPr>
            <w:r w:rsidRPr="001A2F19">
              <w:rPr>
                <w:rFonts w:asciiTheme="minorHAnsi" w:hAnsiTheme="minorHAnsi" w:cstheme="minorHAnsi"/>
              </w:rPr>
              <w:t>164001</w:t>
            </w:r>
          </w:p>
        </w:tc>
        <w:tc>
          <w:tcPr>
            <w:tcW w:w="4873" w:type="dxa"/>
            <w:tcBorders>
              <w:top w:val="nil"/>
              <w:left w:val="nil"/>
              <w:bottom w:val="nil"/>
              <w:right w:val="nil"/>
            </w:tcBorders>
            <w:shd w:val="clear" w:color="auto" w:fill="auto"/>
            <w:noWrap/>
            <w:vAlign w:val="center"/>
            <w:hideMark/>
          </w:tcPr>
          <w:p w14:paraId="67F98FD7" w14:textId="77777777" w:rsidR="00EF7CC0" w:rsidRPr="001A2F19" w:rsidRDefault="00EF7CC0" w:rsidP="008F1467">
            <w:pPr>
              <w:spacing w:line="240" w:lineRule="auto"/>
              <w:jc w:val="left"/>
              <w:rPr>
                <w:rFonts w:asciiTheme="minorHAnsi" w:hAnsiTheme="minorHAnsi" w:cstheme="minorHAnsi"/>
              </w:rPr>
            </w:pPr>
            <w:r w:rsidRPr="001A2F19">
              <w:rPr>
                <w:rFonts w:asciiTheme="minorHAnsi" w:hAnsiTheme="minorHAnsi" w:cstheme="minorHAnsi"/>
              </w:rPr>
              <w:t>Edificios y casas</w:t>
            </w:r>
          </w:p>
        </w:tc>
        <w:tc>
          <w:tcPr>
            <w:tcW w:w="3421" w:type="dxa"/>
            <w:tcBorders>
              <w:top w:val="nil"/>
              <w:left w:val="nil"/>
              <w:bottom w:val="nil"/>
              <w:right w:val="nil"/>
            </w:tcBorders>
            <w:shd w:val="clear" w:color="auto" w:fill="auto"/>
            <w:noWrap/>
            <w:hideMark/>
          </w:tcPr>
          <w:p w14:paraId="6C100C83" w14:textId="77777777" w:rsidR="00EF7CC0" w:rsidRPr="001A2F19" w:rsidRDefault="00EF7CC0" w:rsidP="008F1467">
            <w:pPr>
              <w:spacing w:line="240" w:lineRule="auto"/>
              <w:rPr>
                <w:rFonts w:asciiTheme="minorHAnsi" w:hAnsiTheme="minorHAnsi" w:cstheme="minorHAnsi"/>
              </w:rPr>
            </w:pPr>
            <w:r w:rsidRPr="001A2F19">
              <w:rPr>
                <w:rFonts w:asciiTheme="minorHAnsi" w:hAnsiTheme="minorHAnsi" w:cstheme="minorHAnsi"/>
              </w:rPr>
              <w:t>1.705.463.755,20</w:t>
            </w:r>
          </w:p>
        </w:tc>
      </w:tr>
    </w:tbl>
    <w:p w14:paraId="6E64DFE9" w14:textId="77777777" w:rsidR="00EF7CC0" w:rsidRPr="001A2F19" w:rsidRDefault="00EF7CC0" w:rsidP="008F1467">
      <w:pPr>
        <w:spacing w:line="240" w:lineRule="auto"/>
        <w:jc w:val="both"/>
        <w:rPr>
          <w:rFonts w:asciiTheme="minorHAnsi" w:eastAsia="Times New Roman" w:hAnsiTheme="minorHAnsi" w:cstheme="minorHAnsi"/>
          <w:spacing w:val="-6"/>
        </w:rPr>
      </w:pPr>
    </w:p>
    <w:p w14:paraId="2EEEE8AE" w14:textId="75936139" w:rsidR="00EF7CC0" w:rsidRDefault="00EF7CC0" w:rsidP="008F1467">
      <w:pPr>
        <w:spacing w:line="240" w:lineRule="auto"/>
        <w:jc w:val="both"/>
        <w:rPr>
          <w:rFonts w:asciiTheme="minorHAnsi" w:hAnsiTheme="minorHAnsi" w:cstheme="minorHAnsi"/>
          <w:spacing w:val="-6"/>
        </w:rPr>
      </w:pPr>
      <w:r w:rsidRPr="001A2F19">
        <w:rPr>
          <w:rFonts w:asciiTheme="minorHAnsi" w:hAnsiTheme="minorHAnsi" w:cstheme="minorHAnsi"/>
          <w:spacing w:val="-6"/>
        </w:rPr>
        <w:t>El saldo de esta cuenta corresponde al valor de la edificación de propiedad de la Superintendencia del Subsidio Familiar, ubicada en la CL 45A #9- 36 de la ciudad de Bogotá</w:t>
      </w:r>
      <w:r w:rsidRPr="001A2F19" w:rsidDel="005C3B11">
        <w:rPr>
          <w:rFonts w:asciiTheme="minorHAnsi" w:hAnsiTheme="minorHAnsi" w:cstheme="minorHAnsi"/>
          <w:spacing w:val="-6"/>
        </w:rPr>
        <w:t xml:space="preserve"> </w:t>
      </w:r>
      <w:r w:rsidRPr="001A2F19">
        <w:rPr>
          <w:rFonts w:asciiTheme="minorHAnsi" w:hAnsiTheme="minorHAnsi" w:cstheme="minorHAnsi"/>
          <w:spacing w:val="-6"/>
        </w:rPr>
        <w:t>D.C.</w:t>
      </w:r>
    </w:p>
    <w:p w14:paraId="3205AEA9" w14:textId="77777777" w:rsidR="002D4A69" w:rsidRPr="001A2F19" w:rsidRDefault="002D4A69" w:rsidP="008F1467">
      <w:pPr>
        <w:spacing w:line="240" w:lineRule="auto"/>
        <w:jc w:val="both"/>
        <w:rPr>
          <w:rFonts w:asciiTheme="minorHAnsi" w:eastAsia="Times New Roman" w:hAnsiTheme="minorHAnsi" w:cstheme="minorHAnsi"/>
          <w:spacing w:val="-6"/>
        </w:rPr>
      </w:pPr>
    </w:p>
    <w:p w14:paraId="197F9EA2" w14:textId="2E637F3D" w:rsidR="00EF7CC0" w:rsidRPr="001A2F19" w:rsidRDefault="000D6281" w:rsidP="008F1467">
      <w:pPr>
        <w:spacing w:line="240" w:lineRule="auto"/>
        <w:jc w:val="both"/>
        <w:rPr>
          <w:rFonts w:asciiTheme="minorHAnsi" w:hAnsiTheme="minorHAnsi" w:cstheme="minorHAnsi"/>
          <w:spacing w:val="-6"/>
        </w:rPr>
      </w:pPr>
      <w:r w:rsidRPr="001A2F19">
        <w:rPr>
          <w:rFonts w:asciiTheme="minorHAnsi" w:hAnsiTheme="minorHAnsi" w:cstheme="minorHAnsi"/>
          <w:spacing w:val="-6"/>
        </w:rPr>
        <w:t xml:space="preserve">Dentro de la ejecución del </w:t>
      </w:r>
      <w:r w:rsidR="00C76264">
        <w:rPr>
          <w:rFonts w:asciiTheme="minorHAnsi" w:hAnsiTheme="minorHAnsi" w:cstheme="minorHAnsi"/>
          <w:spacing w:val="-6"/>
        </w:rPr>
        <w:t>C</w:t>
      </w:r>
      <w:r w:rsidRPr="001A2F19">
        <w:rPr>
          <w:rFonts w:asciiTheme="minorHAnsi" w:hAnsiTheme="minorHAnsi" w:cstheme="minorHAnsi"/>
          <w:spacing w:val="-6"/>
        </w:rPr>
        <w:t xml:space="preserve">onvenio </w:t>
      </w:r>
      <w:r w:rsidR="00C76264">
        <w:rPr>
          <w:rFonts w:asciiTheme="minorHAnsi" w:hAnsiTheme="minorHAnsi" w:cstheme="minorHAnsi"/>
          <w:spacing w:val="-6"/>
        </w:rPr>
        <w:t>I</w:t>
      </w:r>
      <w:r w:rsidRPr="001A2F19">
        <w:rPr>
          <w:rFonts w:asciiTheme="minorHAnsi" w:hAnsiTheme="minorHAnsi" w:cstheme="minorHAnsi"/>
          <w:spacing w:val="-6"/>
        </w:rPr>
        <w:t>nteradministrativo N° 093 de 2017 entre la Agencia Nacional Inmobiliaria Virgilio Barco Vargas y la Superintendencia del Subsidio Familiar, el cual tiene como objetivo</w:t>
      </w:r>
      <w:r w:rsidR="00F3537E">
        <w:rPr>
          <w:rFonts w:asciiTheme="minorHAnsi" w:hAnsiTheme="minorHAnsi" w:cstheme="minorHAnsi"/>
          <w:spacing w:val="-6"/>
        </w:rPr>
        <w:t>:</w:t>
      </w:r>
      <w:r w:rsidRPr="001A2F19">
        <w:rPr>
          <w:rFonts w:asciiTheme="minorHAnsi" w:hAnsiTheme="minorHAnsi" w:cstheme="minorHAnsi"/>
          <w:spacing w:val="-6"/>
        </w:rPr>
        <w:t xml:space="preserve"> formular, estructurar y ejecutar proyectos inmobiliarios y/o de infraestructura física a la sede propia de la entidad</w:t>
      </w:r>
      <w:r w:rsidR="00F3537E">
        <w:rPr>
          <w:rFonts w:asciiTheme="minorHAnsi" w:hAnsiTheme="minorHAnsi" w:cstheme="minorHAnsi"/>
          <w:spacing w:val="-6"/>
        </w:rPr>
        <w:t>, estas</w:t>
      </w:r>
      <w:r w:rsidRPr="001A2F19">
        <w:rPr>
          <w:rFonts w:asciiTheme="minorHAnsi" w:hAnsiTheme="minorHAnsi" w:cstheme="minorHAnsi"/>
          <w:spacing w:val="-6"/>
        </w:rPr>
        <w:t xml:space="preserve"> actividades capitaliza</w:t>
      </w:r>
      <w:r w:rsidR="00F3537E">
        <w:rPr>
          <w:rFonts w:asciiTheme="minorHAnsi" w:hAnsiTheme="minorHAnsi" w:cstheme="minorHAnsi"/>
          <w:spacing w:val="-6"/>
        </w:rPr>
        <w:t>n</w:t>
      </w:r>
      <w:r w:rsidRPr="001A2F19">
        <w:rPr>
          <w:rFonts w:asciiTheme="minorHAnsi" w:hAnsiTheme="minorHAnsi" w:cstheme="minorHAnsi"/>
          <w:spacing w:val="-6"/>
        </w:rPr>
        <w:t xml:space="preserve"> </w:t>
      </w:r>
      <w:r w:rsidR="00F3537E">
        <w:rPr>
          <w:rFonts w:asciiTheme="minorHAnsi" w:hAnsiTheme="minorHAnsi" w:cstheme="minorHAnsi"/>
          <w:spacing w:val="-6"/>
        </w:rPr>
        <w:t>a</w:t>
      </w:r>
      <w:r w:rsidRPr="001A2F19">
        <w:rPr>
          <w:rFonts w:asciiTheme="minorHAnsi" w:hAnsiTheme="minorHAnsi" w:cstheme="minorHAnsi"/>
          <w:spacing w:val="-6"/>
        </w:rPr>
        <w:t xml:space="preserve">l activo. </w:t>
      </w:r>
      <w:r w:rsidR="003B2658">
        <w:rPr>
          <w:rFonts w:asciiTheme="minorHAnsi" w:hAnsiTheme="minorHAnsi" w:cstheme="minorHAnsi"/>
          <w:spacing w:val="-6"/>
        </w:rPr>
        <w:t>Con</w:t>
      </w:r>
      <w:r w:rsidRPr="001A2F19">
        <w:rPr>
          <w:rFonts w:asciiTheme="minorHAnsi" w:hAnsiTheme="minorHAnsi" w:cstheme="minorHAnsi"/>
          <w:spacing w:val="-6"/>
        </w:rPr>
        <w:t xml:space="preserve"> corte </w:t>
      </w:r>
      <w:r w:rsidR="00CE5465">
        <w:rPr>
          <w:rFonts w:asciiTheme="minorHAnsi" w:hAnsiTheme="minorHAnsi" w:cstheme="minorHAnsi"/>
          <w:spacing w:val="-6"/>
        </w:rPr>
        <w:t>a</w:t>
      </w:r>
      <w:r w:rsidRPr="001A2F19">
        <w:rPr>
          <w:rFonts w:asciiTheme="minorHAnsi" w:hAnsiTheme="minorHAnsi" w:cstheme="minorHAnsi"/>
          <w:spacing w:val="-6"/>
        </w:rPr>
        <w:t xml:space="preserve"> </w:t>
      </w:r>
      <w:r w:rsidR="002D4A69">
        <w:rPr>
          <w:rFonts w:asciiTheme="minorHAnsi" w:hAnsiTheme="minorHAnsi" w:cstheme="minorHAnsi"/>
          <w:spacing w:val="-6"/>
        </w:rPr>
        <w:t>3</w:t>
      </w:r>
      <w:r w:rsidR="00F3537E">
        <w:rPr>
          <w:rFonts w:asciiTheme="minorHAnsi" w:hAnsiTheme="minorHAnsi" w:cstheme="minorHAnsi"/>
          <w:spacing w:val="-6"/>
        </w:rPr>
        <w:t>0</w:t>
      </w:r>
      <w:r w:rsidRPr="001A2F19">
        <w:rPr>
          <w:rFonts w:asciiTheme="minorHAnsi" w:hAnsiTheme="minorHAnsi" w:cstheme="minorHAnsi"/>
          <w:spacing w:val="-6"/>
        </w:rPr>
        <w:t xml:space="preserve"> de </w:t>
      </w:r>
      <w:r w:rsidR="00F3537E">
        <w:rPr>
          <w:rFonts w:asciiTheme="minorHAnsi" w:hAnsiTheme="minorHAnsi" w:cstheme="minorHAnsi"/>
          <w:spacing w:val="-6"/>
        </w:rPr>
        <w:t>septiembre</w:t>
      </w:r>
      <w:r w:rsidRPr="001A2F19">
        <w:rPr>
          <w:rFonts w:asciiTheme="minorHAnsi" w:hAnsiTheme="minorHAnsi" w:cstheme="minorHAnsi"/>
          <w:spacing w:val="-6"/>
        </w:rPr>
        <w:t xml:space="preserve"> de 2019 en los informes remitidos por el patrimonio autónomo Fiduciaria Colpatria, no se ha recibido información para cargar mayores valores al inmueble, por tal motivo el valor entregado a la Agencia Nacional se </w:t>
      </w:r>
      <w:r w:rsidRPr="001A2F19">
        <w:rPr>
          <w:rFonts w:asciiTheme="minorHAnsi" w:hAnsiTheme="minorHAnsi" w:cstheme="minorHAnsi"/>
          <w:spacing w:val="-6"/>
        </w:rPr>
        <w:lastRenderedPageBreak/>
        <w:t>encuentra registrado como un Recurso Entregado en Administración</w:t>
      </w:r>
      <w:r w:rsidR="00615356" w:rsidRPr="001A2F19">
        <w:rPr>
          <w:rFonts w:asciiTheme="minorHAnsi" w:hAnsiTheme="minorHAnsi" w:cstheme="minorHAnsi"/>
          <w:spacing w:val="-6"/>
        </w:rPr>
        <w:t xml:space="preserve"> </w:t>
      </w:r>
      <w:r w:rsidR="004E70A7" w:rsidRPr="001A2F19">
        <w:rPr>
          <w:rFonts w:asciiTheme="minorHAnsi" w:hAnsiTheme="minorHAnsi" w:cstheme="minorHAnsi"/>
          <w:spacing w:val="-6"/>
        </w:rPr>
        <w:t>en derechos en fideicomiso</w:t>
      </w:r>
      <w:r w:rsidR="002F4235">
        <w:rPr>
          <w:rFonts w:asciiTheme="minorHAnsi" w:hAnsiTheme="minorHAnsi" w:cstheme="minorHAnsi"/>
          <w:spacing w:val="-6"/>
        </w:rPr>
        <w:t xml:space="preserve"> (</w:t>
      </w:r>
      <w:r w:rsidR="002F4235" w:rsidRPr="00FC189C">
        <w:rPr>
          <w:rFonts w:asciiTheme="minorHAnsi" w:hAnsiTheme="minorHAnsi" w:cstheme="minorHAnsi"/>
          <w:spacing w:val="-6"/>
        </w:rPr>
        <w:t xml:space="preserve">Ver </w:t>
      </w:r>
      <w:r w:rsidR="002F4235" w:rsidRPr="003B1029">
        <w:rPr>
          <w:rFonts w:asciiTheme="minorHAnsi" w:hAnsiTheme="minorHAnsi" w:cstheme="minorHAnsi"/>
          <w:spacing w:val="-6"/>
        </w:rPr>
        <w:t>Nota N°</w:t>
      </w:r>
      <w:r w:rsidR="003B1029" w:rsidRPr="003B1029">
        <w:rPr>
          <w:rFonts w:asciiTheme="minorHAnsi" w:hAnsiTheme="minorHAnsi" w:cstheme="minorHAnsi"/>
          <w:spacing w:val="-6"/>
        </w:rPr>
        <w:t>7</w:t>
      </w:r>
      <w:r w:rsidR="002F4235" w:rsidRPr="003B1029">
        <w:rPr>
          <w:rFonts w:asciiTheme="minorHAnsi" w:hAnsiTheme="minorHAnsi" w:cstheme="minorHAnsi"/>
          <w:spacing w:val="-6"/>
        </w:rPr>
        <w:t>).</w:t>
      </w:r>
    </w:p>
    <w:p w14:paraId="38E10161" w14:textId="77777777" w:rsidR="000D6281" w:rsidRPr="001A2F19" w:rsidRDefault="000D6281" w:rsidP="008F1467">
      <w:pPr>
        <w:spacing w:line="240" w:lineRule="auto"/>
      </w:pPr>
    </w:p>
    <w:p w14:paraId="61B14CCD" w14:textId="29B99138" w:rsidR="007B7474" w:rsidRPr="00521DD0" w:rsidRDefault="007B7474" w:rsidP="008F1467">
      <w:pPr>
        <w:spacing w:line="240" w:lineRule="auto"/>
        <w:jc w:val="both"/>
        <w:rPr>
          <w:rFonts w:asciiTheme="minorHAnsi" w:hAnsiTheme="minorHAnsi" w:cs="Calibri"/>
          <w:bCs/>
          <w:spacing w:val="-6"/>
        </w:rPr>
      </w:pPr>
      <w:r w:rsidRPr="00521DD0">
        <w:rPr>
          <w:rFonts w:asciiTheme="minorHAnsi" w:hAnsiTheme="minorHAnsi" w:cs="Calibri"/>
          <w:b/>
          <w:bCs/>
          <w:spacing w:val="-6"/>
          <w:u w:val="single"/>
        </w:rPr>
        <w:t xml:space="preserve">NOTA </w:t>
      </w:r>
      <w:r w:rsidR="00E00821">
        <w:rPr>
          <w:rFonts w:asciiTheme="minorHAnsi" w:hAnsiTheme="minorHAnsi" w:cs="Calibri"/>
          <w:b/>
          <w:bCs/>
          <w:spacing w:val="-6"/>
          <w:u w:val="single"/>
        </w:rPr>
        <w:t>5</w:t>
      </w:r>
      <w:r w:rsidRPr="00521DD0">
        <w:rPr>
          <w:rFonts w:asciiTheme="minorHAnsi" w:hAnsiTheme="minorHAnsi" w:cs="Calibri"/>
          <w:bCs/>
          <w:spacing w:val="-6"/>
        </w:rPr>
        <w:t xml:space="preserve">          </w:t>
      </w:r>
      <w:r w:rsidRPr="00521DD0">
        <w:rPr>
          <w:rFonts w:asciiTheme="minorHAnsi" w:hAnsiTheme="minorHAnsi" w:cs="Calibri"/>
          <w:b/>
          <w:bCs/>
          <w:spacing w:val="-6"/>
        </w:rPr>
        <w:t>1905– BIENES Y SERVICIOS PAGADOS POR ANTICIPADO</w:t>
      </w:r>
    </w:p>
    <w:p w14:paraId="69DC3A86" w14:textId="77777777" w:rsidR="007B7474" w:rsidRPr="00521DD0" w:rsidRDefault="007B7474" w:rsidP="008F1467">
      <w:pPr>
        <w:pStyle w:val="Default"/>
        <w:spacing w:line="240" w:lineRule="auto"/>
        <w:ind w:left="1080"/>
        <w:jc w:val="both"/>
        <w:rPr>
          <w:rFonts w:asciiTheme="minorHAnsi" w:hAnsiTheme="minorHAnsi" w:cs="Calibri"/>
          <w:b/>
          <w:color w:val="7F7F7F"/>
          <w:spacing w:val="-6"/>
        </w:rPr>
      </w:pPr>
    </w:p>
    <w:tbl>
      <w:tblPr>
        <w:tblW w:w="9356" w:type="dxa"/>
        <w:jc w:val="center"/>
        <w:tblCellMar>
          <w:left w:w="70" w:type="dxa"/>
          <w:right w:w="70" w:type="dxa"/>
        </w:tblCellMar>
        <w:tblLook w:val="04A0" w:firstRow="1" w:lastRow="0" w:firstColumn="1" w:lastColumn="0" w:noHBand="0" w:noVBand="1"/>
      </w:tblPr>
      <w:tblGrid>
        <w:gridCol w:w="972"/>
        <w:gridCol w:w="6399"/>
        <w:gridCol w:w="1985"/>
      </w:tblGrid>
      <w:tr w:rsidR="007B7474" w:rsidRPr="00521DD0" w14:paraId="4E216F28" w14:textId="77777777" w:rsidTr="00CD2FBC">
        <w:trPr>
          <w:trHeight w:val="260"/>
          <w:jc w:val="center"/>
        </w:trPr>
        <w:tc>
          <w:tcPr>
            <w:tcW w:w="972" w:type="dxa"/>
            <w:tcBorders>
              <w:top w:val="nil"/>
              <w:left w:val="nil"/>
              <w:bottom w:val="single" w:sz="4" w:space="0" w:color="auto"/>
              <w:right w:val="nil"/>
            </w:tcBorders>
            <w:shd w:val="clear" w:color="auto" w:fill="auto"/>
            <w:noWrap/>
            <w:vAlign w:val="center"/>
            <w:hideMark/>
          </w:tcPr>
          <w:p w14:paraId="40BE0FA8" w14:textId="77777777" w:rsidR="007B7474" w:rsidRPr="00521DD0" w:rsidRDefault="007B7474" w:rsidP="008F1467">
            <w:pPr>
              <w:spacing w:line="240" w:lineRule="auto"/>
              <w:jc w:val="center"/>
              <w:rPr>
                <w:rFonts w:asciiTheme="minorHAnsi" w:hAnsiTheme="minorHAnsi"/>
                <w:b/>
                <w:i/>
                <w:color w:val="000000"/>
              </w:rPr>
            </w:pPr>
            <w:r w:rsidRPr="00521DD0">
              <w:rPr>
                <w:rFonts w:asciiTheme="minorHAnsi" w:hAnsiTheme="minorHAnsi"/>
                <w:b/>
                <w:i/>
                <w:color w:val="000000"/>
              </w:rPr>
              <w:t>1905</w:t>
            </w:r>
          </w:p>
        </w:tc>
        <w:tc>
          <w:tcPr>
            <w:tcW w:w="6399" w:type="dxa"/>
            <w:tcBorders>
              <w:top w:val="nil"/>
              <w:left w:val="nil"/>
              <w:bottom w:val="single" w:sz="4" w:space="0" w:color="auto"/>
              <w:right w:val="nil"/>
            </w:tcBorders>
            <w:shd w:val="clear" w:color="auto" w:fill="auto"/>
            <w:noWrap/>
            <w:hideMark/>
          </w:tcPr>
          <w:p w14:paraId="566B65DD" w14:textId="77777777" w:rsidR="007B7474" w:rsidRPr="00521DD0" w:rsidRDefault="007B7474" w:rsidP="008F1467">
            <w:pPr>
              <w:spacing w:line="240" w:lineRule="auto"/>
              <w:jc w:val="left"/>
              <w:rPr>
                <w:rFonts w:asciiTheme="minorHAnsi" w:hAnsiTheme="minorHAnsi"/>
                <w:b/>
                <w:i/>
                <w:color w:val="000000"/>
              </w:rPr>
            </w:pPr>
            <w:r w:rsidRPr="00521DD0">
              <w:rPr>
                <w:rFonts w:asciiTheme="minorHAnsi" w:hAnsiTheme="minorHAnsi"/>
                <w:b/>
                <w:i/>
                <w:color w:val="000000"/>
              </w:rPr>
              <w:t>Bienes y servicios pagados por anticipado</w:t>
            </w:r>
          </w:p>
        </w:tc>
        <w:tc>
          <w:tcPr>
            <w:tcW w:w="1985" w:type="dxa"/>
            <w:tcBorders>
              <w:top w:val="nil"/>
              <w:left w:val="nil"/>
              <w:bottom w:val="single" w:sz="4" w:space="0" w:color="auto"/>
              <w:right w:val="nil"/>
            </w:tcBorders>
            <w:shd w:val="clear" w:color="auto" w:fill="auto"/>
            <w:noWrap/>
            <w:vAlign w:val="center"/>
            <w:hideMark/>
          </w:tcPr>
          <w:p w14:paraId="712FB436" w14:textId="3927A4B9" w:rsidR="007B7474" w:rsidRPr="00521DD0" w:rsidRDefault="00AF26FB" w:rsidP="008F1467">
            <w:pPr>
              <w:spacing w:line="240" w:lineRule="auto"/>
              <w:rPr>
                <w:rFonts w:asciiTheme="minorHAnsi" w:hAnsiTheme="minorHAnsi"/>
                <w:b/>
                <w:i/>
                <w:color w:val="000000"/>
              </w:rPr>
            </w:pPr>
            <w:r w:rsidRPr="00AF26FB">
              <w:rPr>
                <w:rFonts w:asciiTheme="minorHAnsi" w:hAnsiTheme="minorHAnsi"/>
                <w:b/>
                <w:i/>
                <w:color w:val="000000"/>
              </w:rPr>
              <w:t>1.054.265.090,00</w:t>
            </w:r>
          </w:p>
        </w:tc>
      </w:tr>
      <w:tr w:rsidR="007B7474" w:rsidRPr="00521DD0" w14:paraId="1C2C15EF" w14:textId="77777777" w:rsidTr="008F1467">
        <w:trPr>
          <w:trHeight w:val="260"/>
          <w:jc w:val="center"/>
        </w:trPr>
        <w:tc>
          <w:tcPr>
            <w:tcW w:w="972" w:type="dxa"/>
            <w:tcBorders>
              <w:top w:val="nil"/>
              <w:left w:val="nil"/>
              <w:bottom w:val="nil"/>
              <w:right w:val="nil"/>
            </w:tcBorders>
            <w:shd w:val="clear" w:color="auto" w:fill="auto"/>
            <w:noWrap/>
            <w:hideMark/>
          </w:tcPr>
          <w:p w14:paraId="73B22EF7" w14:textId="77777777" w:rsidR="007B7474" w:rsidRPr="00521DD0" w:rsidRDefault="007B7474" w:rsidP="008F1467">
            <w:pPr>
              <w:spacing w:line="240" w:lineRule="auto"/>
              <w:jc w:val="center"/>
              <w:rPr>
                <w:rFonts w:asciiTheme="minorHAnsi" w:hAnsiTheme="minorHAnsi" w:cstheme="minorHAnsi"/>
              </w:rPr>
            </w:pPr>
            <w:r w:rsidRPr="008F1467">
              <w:rPr>
                <w:rFonts w:asciiTheme="minorHAnsi" w:hAnsiTheme="minorHAnsi" w:cstheme="minorHAnsi"/>
              </w:rPr>
              <w:t>190501</w:t>
            </w:r>
          </w:p>
        </w:tc>
        <w:tc>
          <w:tcPr>
            <w:tcW w:w="6399" w:type="dxa"/>
            <w:tcBorders>
              <w:top w:val="nil"/>
              <w:left w:val="nil"/>
              <w:bottom w:val="nil"/>
              <w:right w:val="nil"/>
            </w:tcBorders>
            <w:shd w:val="clear" w:color="auto" w:fill="auto"/>
            <w:noWrap/>
            <w:hideMark/>
          </w:tcPr>
          <w:p w14:paraId="15C0A6FB" w14:textId="77777777" w:rsidR="007B7474" w:rsidRPr="00521DD0" w:rsidRDefault="007B7474" w:rsidP="008F1467">
            <w:pPr>
              <w:spacing w:line="240" w:lineRule="auto"/>
              <w:jc w:val="left"/>
              <w:rPr>
                <w:rFonts w:asciiTheme="minorHAnsi" w:hAnsiTheme="minorHAnsi" w:cstheme="minorHAnsi"/>
              </w:rPr>
            </w:pPr>
            <w:r w:rsidRPr="008F1467">
              <w:rPr>
                <w:rFonts w:asciiTheme="minorHAnsi" w:hAnsiTheme="minorHAnsi" w:cstheme="minorHAnsi"/>
              </w:rPr>
              <w:t>Seguros</w:t>
            </w:r>
          </w:p>
        </w:tc>
        <w:tc>
          <w:tcPr>
            <w:tcW w:w="1985" w:type="dxa"/>
            <w:tcBorders>
              <w:top w:val="nil"/>
              <w:left w:val="nil"/>
              <w:bottom w:val="nil"/>
              <w:right w:val="nil"/>
            </w:tcBorders>
            <w:shd w:val="clear" w:color="auto" w:fill="auto"/>
            <w:noWrap/>
            <w:hideMark/>
          </w:tcPr>
          <w:p w14:paraId="1AD2985E" w14:textId="18D42DBF" w:rsidR="007B7474" w:rsidRPr="00521DD0" w:rsidRDefault="00547A77" w:rsidP="008F1467">
            <w:pPr>
              <w:spacing w:line="240" w:lineRule="auto"/>
              <w:rPr>
                <w:rFonts w:asciiTheme="minorHAnsi" w:hAnsiTheme="minorHAnsi" w:cstheme="minorHAnsi"/>
              </w:rPr>
            </w:pPr>
            <w:r w:rsidRPr="00547A77">
              <w:rPr>
                <w:rFonts w:asciiTheme="minorHAnsi" w:hAnsiTheme="minorHAnsi" w:cstheme="minorHAnsi"/>
              </w:rPr>
              <w:t>38.346.157,00</w:t>
            </w:r>
          </w:p>
        </w:tc>
      </w:tr>
      <w:tr w:rsidR="007B7474" w:rsidRPr="00521DD0" w14:paraId="5D2CFF52" w14:textId="77777777" w:rsidTr="00CD2FBC">
        <w:trPr>
          <w:trHeight w:val="260"/>
          <w:jc w:val="center"/>
        </w:trPr>
        <w:tc>
          <w:tcPr>
            <w:tcW w:w="972" w:type="dxa"/>
            <w:tcBorders>
              <w:top w:val="nil"/>
              <w:left w:val="nil"/>
              <w:bottom w:val="nil"/>
              <w:right w:val="nil"/>
            </w:tcBorders>
            <w:shd w:val="clear" w:color="auto" w:fill="auto"/>
            <w:noWrap/>
          </w:tcPr>
          <w:p w14:paraId="625225BF" w14:textId="77777777" w:rsidR="007B7474" w:rsidRPr="008F1467" w:rsidRDefault="007B7474" w:rsidP="008F1467">
            <w:pPr>
              <w:spacing w:line="240" w:lineRule="auto"/>
              <w:jc w:val="center"/>
              <w:rPr>
                <w:rFonts w:asciiTheme="minorHAnsi" w:hAnsiTheme="minorHAnsi" w:cstheme="minorHAnsi"/>
              </w:rPr>
            </w:pPr>
            <w:r w:rsidRPr="008F1467">
              <w:rPr>
                <w:rFonts w:asciiTheme="minorHAnsi" w:hAnsiTheme="minorHAnsi" w:cstheme="minorHAnsi"/>
              </w:rPr>
              <w:t>190504</w:t>
            </w:r>
          </w:p>
        </w:tc>
        <w:tc>
          <w:tcPr>
            <w:tcW w:w="6399" w:type="dxa"/>
            <w:tcBorders>
              <w:top w:val="nil"/>
              <w:left w:val="nil"/>
              <w:bottom w:val="nil"/>
              <w:right w:val="nil"/>
            </w:tcBorders>
            <w:shd w:val="clear" w:color="auto" w:fill="auto"/>
            <w:noWrap/>
          </w:tcPr>
          <w:p w14:paraId="047F0BDF" w14:textId="77777777" w:rsidR="007B7474" w:rsidRPr="008F1467" w:rsidRDefault="007B7474" w:rsidP="008F1467">
            <w:pPr>
              <w:spacing w:line="240" w:lineRule="auto"/>
              <w:jc w:val="left"/>
              <w:rPr>
                <w:rFonts w:asciiTheme="minorHAnsi" w:hAnsiTheme="minorHAnsi" w:cstheme="minorHAnsi"/>
              </w:rPr>
            </w:pPr>
            <w:r w:rsidRPr="008F1467">
              <w:rPr>
                <w:rFonts w:asciiTheme="minorHAnsi" w:hAnsiTheme="minorHAnsi" w:cstheme="minorHAnsi"/>
              </w:rPr>
              <w:t>Arrendamiento operativo</w:t>
            </w:r>
          </w:p>
        </w:tc>
        <w:tc>
          <w:tcPr>
            <w:tcW w:w="1985" w:type="dxa"/>
            <w:tcBorders>
              <w:top w:val="nil"/>
              <w:left w:val="nil"/>
              <w:bottom w:val="nil"/>
              <w:right w:val="nil"/>
            </w:tcBorders>
            <w:shd w:val="clear" w:color="auto" w:fill="auto"/>
            <w:noWrap/>
          </w:tcPr>
          <w:p w14:paraId="18F72AAD" w14:textId="34BA0136" w:rsidR="007B7474" w:rsidRPr="00521DD0" w:rsidRDefault="00547A77" w:rsidP="00E13A42">
            <w:pPr>
              <w:rPr>
                <w:rFonts w:asciiTheme="minorHAnsi" w:hAnsiTheme="minorHAnsi" w:cstheme="minorHAnsi"/>
              </w:rPr>
            </w:pPr>
            <w:r w:rsidRPr="00547A77">
              <w:rPr>
                <w:rFonts w:asciiTheme="minorHAnsi" w:hAnsiTheme="minorHAnsi" w:cstheme="minorHAnsi"/>
              </w:rPr>
              <w:t>1.015.067.616,00</w:t>
            </w:r>
          </w:p>
        </w:tc>
      </w:tr>
      <w:tr w:rsidR="006057A1" w:rsidRPr="00521DD0" w14:paraId="7A724529" w14:textId="77777777" w:rsidTr="00CD2FBC">
        <w:trPr>
          <w:trHeight w:val="260"/>
          <w:jc w:val="center"/>
        </w:trPr>
        <w:tc>
          <w:tcPr>
            <w:tcW w:w="972" w:type="dxa"/>
            <w:tcBorders>
              <w:top w:val="nil"/>
              <w:left w:val="nil"/>
              <w:bottom w:val="nil"/>
              <w:right w:val="nil"/>
            </w:tcBorders>
            <w:shd w:val="clear" w:color="auto" w:fill="auto"/>
            <w:noWrap/>
          </w:tcPr>
          <w:p w14:paraId="4DCB4661" w14:textId="2CA6FDEE" w:rsidR="006057A1" w:rsidRPr="00521DD0" w:rsidRDefault="006057A1" w:rsidP="008F1467">
            <w:pPr>
              <w:spacing w:line="240" w:lineRule="auto"/>
              <w:jc w:val="center"/>
              <w:rPr>
                <w:rFonts w:asciiTheme="minorHAnsi" w:hAnsiTheme="minorHAnsi" w:cstheme="minorHAnsi"/>
              </w:rPr>
            </w:pPr>
            <w:r w:rsidRPr="00521DD0">
              <w:rPr>
                <w:rFonts w:asciiTheme="minorHAnsi" w:hAnsiTheme="minorHAnsi" w:cstheme="minorHAnsi"/>
              </w:rPr>
              <w:t>190514</w:t>
            </w:r>
          </w:p>
        </w:tc>
        <w:tc>
          <w:tcPr>
            <w:tcW w:w="6399" w:type="dxa"/>
            <w:tcBorders>
              <w:top w:val="nil"/>
              <w:left w:val="nil"/>
              <w:bottom w:val="nil"/>
              <w:right w:val="nil"/>
            </w:tcBorders>
            <w:shd w:val="clear" w:color="auto" w:fill="auto"/>
            <w:noWrap/>
          </w:tcPr>
          <w:p w14:paraId="0A57E071" w14:textId="0907A369" w:rsidR="006057A1" w:rsidRPr="00521DD0" w:rsidRDefault="006057A1" w:rsidP="008F1467">
            <w:pPr>
              <w:spacing w:line="240" w:lineRule="auto"/>
              <w:jc w:val="left"/>
              <w:rPr>
                <w:rFonts w:asciiTheme="minorHAnsi" w:hAnsiTheme="minorHAnsi" w:cstheme="minorHAnsi"/>
              </w:rPr>
            </w:pPr>
            <w:r w:rsidRPr="00521DD0">
              <w:rPr>
                <w:rFonts w:asciiTheme="minorHAnsi" w:hAnsiTheme="minorHAnsi" w:cstheme="minorHAnsi"/>
              </w:rPr>
              <w:t>Bienes y servicios</w:t>
            </w:r>
          </w:p>
        </w:tc>
        <w:tc>
          <w:tcPr>
            <w:tcW w:w="1985" w:type="dxa"/>
            <w:tcBorders>
              <w:top w:val="nil"/>
              <w:left w:val="nil"/>
              <w:bottom w:val="nil"/>
              <w:right w:val="nil"/>
            </w:tcBorders>
            <w:shd w:val="clear" w:color="auto" w:fill="auto"/>
            <w:noWrap/>
          </w:tcPr>
          <w:p w14:paraId="684A036C" w14:textId="32CB8DA5" w:rsidR="006057A1" w:rsidRPr="00521DD0" w:rsidRDefault="00547A77" w:rsidP="008F1467">
            <w:pPr>
              <w:spacing w:line="240" w:lineRule="auto"/>
              <w:rPr>
                <w:rFonts w:asciiTheme="minorHAnsi" w:hAnsiTheme="minorHAnsi" w:cstheme="minorHAnsi"/>
              </w:rPr>
            </w:pPr>
            <w:r w:rsidRPr="00547A77">
              <w:rPr>
                <w:rFonts w:asciiTheme="minorHAnsi" w:hAnsiTheme="minorHAnsi" w:cstheme="minorHAnsi"/>
              </w:rPr>
              <w:t>851.317,00</w:t>
            </w:r>
          </w:p>
        </w:tc>
      </w:tr>
    </w:tbl>
    <w:p w14:paraId="224BC9C7" w14:textId="77777777" w:rsidR="00CF6E95" w:rsidRPr="00521DD0" w:rsidRDefault="00CF6E95" w:rsidP="008F1467">
      <w:pPr>
        <w:spacing w:line="240" w:lineRule="auto"/>
        <w:jc w:val="both"/>
        <w:rPr>
          <w:rFonts w:asciiTheme="minorHAnsi" w:eastAsia="Times New Roman" w:hAnsiTheme="minorHAnsi" w:cs="Calibri"/>
          <w:spacing w:val="-6"/>
          <w:bdr w:val="none" w:sz="0" w:space="0" w:color="auto"/>
          <w:lang w:eastAsia="ar-SA"/>
        </w:rPr>
      </w:pPr>
    </w:p>
    <w:p w14:paraId="02E8FDE7" w14:textId="607CA0D8" w:rsidR="00C870B8" w:rsidRDefault="00450568" w:rsidP="008F1467">
      <w:pPr>
        <w:spacing w:line="240" w:lineRule="auto"/>
        <w:jc w:val="both"/>
        <w:rPr>
          <w:rFonts w:asciiTheme="minorHAnsi" w:eastAsia="Times New Roman" w:hAnsiTheme="minorHAnsi" w:cs="Calibri"/>
          <w:spacing w:val="-6"/>
          <w:bdr w:val="none" w:sz="0" w:space="0" w:color="auto"/>
          <w:lang w:eastAsia="ar-SA"/>
        </w:rPr>
      </w:pPr>
      <w:r w:rsidRPr="00521DD0">
        <w:rPr>
          <w:rFonts w:asciiTheme="minorHAnsi" w:eastAsia="Times New Roman" w:hAnsiTheme="minorHAnsi" w:cs="Calibri"/>
          <w:spacing w:val="-6"/>
          <w:bdr w:val="none" w:sz="0" w:space="0" w:color="auto"/>
          <w:lang w:eastAsia="ar-SA"/>
        </w:rPr>
        <w:t xml:space="preserve">El saldo de la cuenta por </w:t>
      </w:r>
      <w:r w:rsidR="008A0437">
        <w:rPr>
          <w:rFonts w:asciiTheme="minorHAnsi" w:eastAsia="Times New Roman" w:hAnsiTheme="minorHAnsi" w:cs="Calibri"/>
          <w:spacing w:val="-6"/>
          <w:bdr w:val="none" w:sz="0" w:space="0" w:color="auto"/>
          <w:lang w:eastAsia="ar-SA"/>
        </w:rPr>
        <w:t xml:space="preserve">valor de </w:t>
      </w:r>
      <w:r w:rsidRPr="00521DD0">
        <w:rPr>
          <w:rFonts w:asciiTheme="minorHAnsi" w:eastAsia="Times New Roman" w:hAnsiTheme="minorHAnsi" w:cs="Calibri"/>
          <w:spacing w:val="-6"/>
          <w:bdr w:val="none" w:sz="0" w:space="0" w:color="auto"/>
          <w:lang w:eastAsia="ar-SA"/>
        </w:rPr>
        <w:t>$</w:t>
      </w:r>
      <w:r w:rsidR="00F76C71" w:rsidRPr="00F76C71">
        <w:rPr>
          <w:rFonts w:asciiTheme="minorHAnsi" w:eastAsia="Times New Roman" w:hAnsiTheme="minorHAnsi" w:cs="Calibri"/>
          <w:spacing w:val="-6"/>
          <w:bdr w:val="none" w:sz="0" w:space="0" w:color="auto"/>
          <w:lang w:eastAsia="ar-SA"/>
        </w:rPr>
        <w:t>1.054.265.090,00</w:t>
      </w:r>
      <w:r w:rsidR="00F76C71">
        <w:rPr>
          <w:rFonts w:asciiTheme="minorHAnsi" w:eastAsia="Times New Roman" w:hAnsiTheme="minorHAnsi" w:cs="Calibri"/>
          <w:spacing w:val="-6"/>
          <w:bdr w:val="none" w:sz="0" w:space="0" w:color="auto"/>
          <w:lang w:eastAsia="ar-SA"/>
        </w:rPr>
        <w:t xml:space="preserve"> </w:t>
      </w:r>
      <w:r w:rsidRPr="00521DD0">
        <w:rPr>
          <w:rFonts w:asciiTheme="minorHAnsi" w:eastAsia="Times New Roman" w:hAnsiTheme="minorHAnsi" w:cs="Calibri"/>
          <w:spacing w:val="-6"/>
          <w:bdr w:val="none" w:sz="0" w:space="0" w:color="auto"/>
          <w:lang w:eastAsia="ar-SA"/>
        </w:rPr>
        <w:t xml:space="preserve">corresponde a </w:t>
      </w:r>
      <w:r w:rsidR="00A22D22" w:rsidRPr="00521DD0">
        <w:rPr>
          <w:rFonts w:asciiTheme="minorHAnsi" w:eastAsia="Times New Roman" w:hAnsiTheme="minorHAnsi" w:cs="Calibri"/>
          <w:spacing w:val="-6"/>
          <w:bdr w:val="none" w:sz="0" w:space="0" w:color="auto"/>
          <w:lang w:eastAsia="ar-SA"/>
        </w:rPr>
        <w:t>los valores pendientes por amortizar</w:t>
      </w:r>
      <w:r w:rsidR="00C870B8">
        <w:rPr>
          <w:rFonts w:asciiTheme="minorHAnsi" w:eastAsia="Times New Roman" w:hAnsiTheme="minorHAnsi" w:cs="Calibri"/>
          <w:spacing w:val="-6"/>
          <w:bdr w:val="none" w:sz="0" w:space="0" w:color="auto"/>
          <w:lang w:eastAsia="ar-SA"/>
        </w:rPr>
        <w:t xml:space="preserve">, </w:t>
      </w:r>
      <w:r w:rsidR="00A22D22" w:rsidRPr="00521DD0">
        <w:rPr>
          <w:rFonts w:asciiTheme="minorHAnsi" w:eastAsia="Times New Roman" w:hAnsiTheme="minorHAnsi" w:cs="Calibri"/>
          <w:spacing w:val="-6"/>
          <w:bdr w:val="none" w:sz="0" w:space="0" w:color="auto"/>
          <w:lang w:eastAsia="ar-SA"/>
        </w:rPr>
        <w:t>los</w:t>
      </w:r>
      <w:r w:rsidR="00A047DD" w:rsidRPr="00521DD0">
        <w:rPr>
          <w:rFonts w:asciiTheme="minorHAnsi" w:eastAsia="Times New Roman" w:hAnsiTheme="minorHAnsi" w:cs="Calibri"/>
          <w:spacing w:val="-6"/>
          <w:bdr w:val="none" w:sz="0" w:space="0" w:color="auto"/>
          <w:lang w:eastAsia="ar-SA"/>
        </w:rPr>
        <w:t xml:space="preserve"> </w:t>
      </w:r>
      <w:r w:rsidR="00C870B8">
        <w:rPr>
          <w:rFonts w:asciiTheme="minorHAnsi" w:eastAsia="Times New Roman" w:hAnsiTheme="minorHAnsi" w:cs="Calibri"/>
          <w:spacing w:val="-6"/>
          <w:bdr w:val="none" w:sz="0" w:space="0" w:color="auto"/>
          <w:lang w:eastAsia="ar-SA"/>
        </w:rPr>
        <w:t xml:space="preserve">cuales </w:t>
      </w:r>
      <w:r w:rsidR="002423C9">
        <w:rPr>
          <w:rFonts w:asciiTheme="minorHAnsi" w:eastAsia="Times New Roman" w:hAnsiTheme="minorHAnsi" w:cs="Calibri"/>
          <w:spacing w:val="-6"/>
          <w:bdr w:val="none" w:sz="0" w:space="0" w:color="auto"/>
          <w:lang w:eastAsia="ar-SA"/>
        </w:rPr>
        <w:t xml:space="preserve">corresponden a </w:t>
      </w:r>
      <w:r w:rsidR="00C870B8">
        <w:rPr>
          <w:rFonts w:asciiTheme="minorHAnsi" w:eastAsia="Times New Roman" w:hAnsiTheme="minorHAnsi" w:cs="Calibri"/>
          <w:spacing w:val="-6"/>
          <w:bdr w:val="none" w:sz="0" w:space="0" w:color="auto"/>
          <w:lang w:eastAsia="ar-SA"/>
        </w:rPr>
        <w:t xml:space="preserve">los </w:t>
      </w:r>
      <w:r w:rsidR="00A047DD" w:rsidRPr="00521DD0">
        <w:rPr>
          <w:rFonts w:asciiTheme="minorHAnsi" w:eastAsia="Times New Roman" w:hAnsiTheme="minorHAnsi" w:cs="Calibri"/>
          <w:spacing w:val="-6"/>
          <w:bdr w:val="none" w:sz="0" w:space="0" w:color="auto"/>
          <w:lang w:eastAsia="ar-SA"/>
        </w:rPr>
        <w:t>siguiente</w:t>
      </w:r>
      <w:r w:rsidR="00A22D22" w:rsidRPr="00521DD0">
        <w:rPr>
          <w:rFonts w:asciiTheme="minorHAnsi" w:eastAsia="Times New Roman" w:hAnsiTheme="minorHAnsi" w:cs="Calibri"/>
          <w:spacing w:val="-6"/>
          <w:bdr w:val="none" w:sz="0" w:space="0" w:color="auto"/>
          <w:lang w:eastAsia="ar-SA"/>
        </w:rPr>
        <w:t>s</w:t>
      </w:r>
      <w:r w:rsidR="002423C9">
        <w:rPr>
          <w:rFonts w:asciiTheme="minorHAnsi" w:eastAsia="Times New Roman" w:hAnsiTheme="minorHAnsi" w:cs="Calibri"/>
          <w:spacing w:val="-6"/>
          <w:bdr w:val="none" w:sz="0" w:space="0" w:color="auto"/>
          <w:lang w:eastAsia="ar-SA"/>
        </w:rPr>
        <w:t xml:space="preserve"> conceptos</w:t>
      </w:r>
      <w:r w:rsidR="00A047DD" w:rsidRPr="00521DD0">
        <w:rPr>
          <w:rFonts w:asciiTheme="minorHAnsi" w:eastAsia="Times New Roman" w:hAnsiTheme="minorHAnsi" w:cs="Calibri"/>
          <w:spacing w:val="-6"/>
          <w:bdr w:val="none" w:sz="0" w:space="0" w:color="auto"/>
          <w:lang w:eastAsia="ar-SA"/>
        </w:rPr>
        <w:t>:</w:t>
      </w: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71"/>
        <w:gridCol w:w="5102"/>
        <w:gridCol w:w="1645"/>
      </w:tblGrid>
      <w:tr w:rsidR="00D57CA9" w:rsidRPr="00EB631C" w14:paraId="49CD2DA7" w14:textId="77777777" w:rsidTr="003B3449">
        <w:trPr>
          <w:trHeight w:val="227"/>
          <w:jc w:val="center"/>
        </w:trPr>
        <w:tc>
          <w:tcPr>
            <w:tcW w:w="2471" w:type="dxa"/>
            <w:vMerge w:val="restart"/>
            <w:vAlign w:val="center"/>
          </w:tcPr>
          <w:p w14:paraId="79FADE8C" w14:textId="77777777" w:rsidR="00D57CA9" w:rsidRPr="008F1467" w:rsidRDefault="00D57CA9" w:rsidP="00D57CA9">
            <w:pPr>
              <w:jc w:val="center"/>
              <w:rPr>
                <w:rFonts w:asciiTheme="minorHAnsi" w:hAnsiTheme="minorHAnsi" w:cstheme="minorHAnsi"/>
                <w:b/>
                <w:sz w:val="20"/>
                <w:szCs w:val="22"/>
              </w:rPr>
            </w:pPr>
            <w:r w:rsidRPr="008F1467">
              <w:rPr>
                <w:rFonts w:asciiTheme="minorHAnsi" w:hAnsiTheme="minorHAnsi" w:cstheme="minorHAnsi"/>
                <w:b/>
                <w:sz w:val="20"/>
                <w:szCs w:val="22"/>
              </w:rPr>
              <w:t>SEGUROS</w:t>
            </w:r>
          </w:p>
        </w:tc>
        <w:tc>
          <w:tcPr>
            <w:tcW w:w="5102" w:type="dxa"/>
            <w:vAlign w:val="center"/>
          </w:tcPr>
          <w:p w14:paraId="2838A183" w14:textId="77777777" w:rsidR="00D57CA9" w:rsidRPr="008F1467" w:rsidRDefault="00D57CA9" w:rsidP="00D57CA9">
            <w:pPr>
              <w:jc w:val="both"/>
              <w:rPr>
                <w:rFonts w:asciiTheme="minorHAnsi" w:eastAsia="Times New Roman" w:hAnsiTheme="minorHAnsi" w:cstheme="minorHAnsi"/>
                <w:spacing w:val="-6"/>
                <w:sz w:val="20"/>
                <w:bdr w:val="none" w:sz="0" w:space="0" w:color="auto"/>
                <w:lang w:eastAsia="ar-SA"/>
              </w:rPr>
            </w:pPr>
            <w:r w:rsidRPr="008F1467">
              <w:rPr>
                <w:rFonts w:asciiTheme="minorHAnsi" w:hAnsiTheme="minorHAnsi" w:cstheme="minorHAnsi"/>
                <w:sz w:val="20"/>
                <w:szCs w:val="22"/>
              </w:rPr>
              <w:t>SEGURO TODO RIESGO-VEHICULOS</w:t>
            </w:r>
          </w:p>
        </w:tc>
        <w:tc>
          <w:tcPr>
            <w:tcW w:w="0" w:type="auto"/>
          </w:tcPr>
          <w:p w14:paraId="1F98F3C9" w14:textId="52E831DB" w:rsidR="00D57CA9" w:rsidRPr="008F1467" w:rsidRDefault="00075828" w:rsidP="00D57CA9">
            <w:pPr>
              <w:rPr>
                <w:rFonts w:asciiTheme="minorHAnsi" w:hAnsiTheme="minorHAnsi" w:cstheme="minorHAnsi"/>
                <w:sz w:val="20"/>
                <w:szCs w:val="22"/>
              </w:rPr>
            </w:pPr>
            <w:r w:rsidRPr="00075828">
              <w:rPr>
                <w:rFonts w:asciiTheme="minorHAnsi" w:hAnsiTheme="minorHAnsi" w:cstheme="minorHAnsi"/>
                <w:sz w:val="20"/>
                <w:szCs w:val="22"/>
              </w:rPr>
              <w:t>5.804.732</w:t>
            </w:r>
            <w:r w:rsidR="00F928EF">
              <w:rPr>
                <w:rFonts w:asciiTheme="minorHAnsi" w:hAnsiTheme="minorHAnsi" w:cstheme="minorHAnsi"/>
                <w:sz w:val="20"/>
                <w:szCs w:val="22"/>
              </w:rPr>
              <w:t>,00</w:t>
            </w:r>
          </w:p>
        </w:tc>
      </w:tr>
      <w:tr w:rsidR="00F928EF" w:rsidRPr="00EB631C" w14:paraId="423C8CA6" w14:textId="77777777" w:rsidTr="003B3449">
        <w:trPr>
          <w:trHeight w:val="227"/>
          <w:jc w:val="center"/>
        </w:trPr>
        <w:tc>
          <w:tcPr>
            <w:tcW w:w="2471" w:type="dxa"/>
            <w:vMerge/>
            <w:vAlign w:val="center"/>
          </w:tcPr>
          <w:p w14:paraId="1C2299CA" w14:textId="77777777" w:rsidR="00F928EF" w:rsidRPr="00EB631C" w:rsidRDefault="00F928EF" w:rsidP="00F928EF">
            <w:pPr>
              <w:jc w:val="center"/>
              <w:rPr>
                <w:rFonts w:asciiTheme="minorHAnsi" w:hAnsiTheme="minorHAnsi" w:cstheme="minorHAnsi"/>
                <w:b/>
                <w:sz w:val="20"/>
                <w:szCs w:val="22"/>
              </w:rPr>
            </w:pPr>
          </w:p>
        </w:tc>
        <w:tc>
          <w:tcPr>
            <w:tcW w:w="5102" w:type="dxa"/>
          </w:tcPr>
          <w:p w14:paraId="7672A3CF" w14:textId="7AC9C99E" w:rsidR="00F928EF" w:rsidRPr="00EB631C" w:rsidRDefault="00F928EF" w:rsidP="00F928EF">
            <w:pPr>
              <w:jc w:val="both"/>
              <w:rPr>
                <w:rFonts w:asciiTheme="minorHAnsi" w:hAnsiTheme="minorHAnsi" w:cstheme="minorHAnsi"/>
                <w:sz w:val="20"/>
                <w:szCs w:val="22"/>
              </w:rPr>
            </w:pPr>
            <w:r w:rsidRPr="008F1467">
              <w:rPr>
                <w:rFonts w:asciiTheme="minorHAnsi" w:hAnsiTheme="minorHAnsi" w:cstheme="minorHAnsi"/>
                <w:sz w:val="20"/>
                <w:szCs w:val="22"/>
              </w:rPr>
              <w:t>RESPONSABILIDAD CIVIL SERVIDORES PUBLICOS</w:t>
            </w:r>
          </w:p>
        </w:tc>
        <w:tc>
          <w:tcPr>
            <w:tcW w:w="0" w:type="auto"/>
          </w:tcPr>
          <w:p w14:paraId="27033CB4" w14:textId="13767679" w:rsidR="00F928EF" w:rsidRPr="00EB631C" w:rsidRDefault="008C76CA" w:rsidP="00F928EF">
            <w:pPr>
              <w:rPr>
                <w:rFonts w:asciiTheme="minorHAnsi" w:hAnsiTheme="minorHAnsi" w:cstheme="minorHAnsi"/>
                <w:sz w:val="20"/>
                <w:szCs w:val="22"/>
              </w:rPr>
            </w:pPr>
            <w:r w:rsidRPr="008C76CA">
              <w:rPr>
                <w:rFonts w:asciiTheme="minorHAnsi" w:hAnsiTheme="minorHAnsi" w:cstheme="minorHAnsi"/>
                <w:sz w:val="20"/>
                <w:szCs w:val="22"/>
              </w:rPr>
              <w:t>11.932.603</w:t>
            </w:r>
            <w:r w:rsidR="00F928EF">
              <w:rPr>
                <w:rFonts w:asciiTheme="minorHAnsi" w:hAnsiTheme="minorHAnsi" w:cstheme="minorHAnsi"/>
                <w:sz w:val="20"/>
                <w:szCs w:val="22"/>
              </w:rPr>
              <w:t>,00</w:t>
            </w:r>
          </w:p>
        </w:tc>
      </w:tr>
      <w:tr w:rsidR="00F928EF" w:rsidRPr="00EB631C" w14:paraId="5B8994BD" w14:textId="77777777" w:rsidTr="003B3449">
        <w:trPr>
          <w:trHeight w:val="227"/>
          <w:jc w:val="center"/>
        </w:trPr>
        <w:tc>
          <w:tcPr>
            <w:tcW w:w="2471" w:type="dxa"/>
            <w:vMerge/>
            <w:vAlign w:val="center"/>
          </w:tcPr>
          <w:p w14:paraId="2705C47E" w14:textId="77777777" w:rsidR="00F928EF" w:rsidRPr="008F1467" w:rsidRDefault="00F928EF" w:rsidP="00F928EF">
            <w:pPr>
              <w:jc w:val="center"/>
              <w:rPr>
                <w:rFonts w:asciiTheme="minorHAnsi" w:hAnsiTheme="minorHAnsi" w:cstheme="minorHAnsi"/>
                <w:b/>
                <w:sz w:val="20"/>
                <w:szCs w:val="22"/>
              </w:rPr>
            </w:pPr>
          </w:p>
        </w:tc>
        <w:tc>
          <w:tcPr>
            <w:tcW w:w="5102" w:type="dxa"/>
          </w:tcPr>
          <w:p w14:paraId="234FD52A" w14:textId="2A48A484" w:rsidR="00F928EF" w:rsidRPr="008F1467" w:rsidRDefault="00F928EF" w:rsidP="00F928EF">
            <w:pPr>
              <w:jc w:val="both"/>
              <w:rPr>
                <w:rFonts w:asciiTheme="minorHAnsi" w:hAnsiTheme="minorHAnsi" w:cstheme="minorHAnsi"/>
                <w:sz w:val="20"/>
                <w:szCs w:val="22"/>
              </w:rPr>
            </w:pPr>
            <w:r w:rsidRPr="008F1467">
              <w:rPr>
                <w:rFonts w:asciiTheme="minorHAnsi" w:hAnsiTheme="minorHAnsi" w:cstheme="minorHAnsi"/>
                <w:sz w:val="20"/>
                <w:szCs w:val="22"/>
              </w:rPr>
              <w:t>RESPONSABILIDAD EXTRACONTRACTUAL</w:t>
            </w:r>
          </w:p>
        </w:tc>
        <w:tc>
          <w:tcPr>
            <w:tcW w:w="0" w:type="auto"/>
          </w:tcPr>
          <w:p w14:paraId="48B1795C" w14:textId="2D10B9DC" w:rsidR="00F928EF" w:rsidRPr="008F1467" w:rsidRDefault="008C76CA" w:rsidP="00F928EF">
            <w:pPr>
              <w:rPr>
                <w:rFonts w:asciiTheme="minorHAnsi" w:hAnsiTheme="minorHAnsi" w:cstheme="minorHAnsi"/>
                <w:sz w:val="20"/>
                <w:szCs w:val="22"/>
              </w:rPr>
            </w:pPr>
            <w:r w:rsidRPr="008C76CA">
              <w:rPr>
                <w:rFonts w:asciiTheme="minorHAnsi" w:hAnsiTheme="minorHAnsi" w:cstheme="minorHAnsi"/>
                <w:sz w:val="20"/>
                <w:szCs w:val="22"/>
              </w:rPr>
              <w:t>2.983.152</w:t>
            </w:r>
            <w:r w:rsidR="00F928EF">
              <w:rPr>
                <w:rFonts w:asciiTheme="minorHAnsi" w:hAnsiTheme="minorHAnsi" w:cstheme="minorHAnsi"/>
                <w:sz w:val="20"/>
                <w:szCs w:val="22"/>
              </w:rPr>
              <w:t>,00</w:t>
            </w:r>
          </w:p>
        </w:tc>
      </w:tr>
      <w:tr w:rsidR="00F928EF" w:rsidRPr="00EB631C" w14:paraId="60C53D35" w14:textId="77777777" w:rsidTr="003B3449">
        <w:trPr>
          <w:trHeight w:val="227"/>
          <w:jc w:val="center"/>
        </w:trPr>
        <w:tc>
          <w:tcPr>
            <w:tcW w:w="2471" w:type="dxa"/>
            <w:vMerge/>
            <w:vAlign w:val="center"/>
          </w:tcPr>
          <w:p w14:paraId="5F960C54" w14:textId="77777777" w:rsidR="00F928EF" w:rsidRPr="008F1467" w:rsidRDefault="00F928EF" w:rsidP="00F928EF">
            <w:pPr>
              <w:jc w:val="center"/>
              <w:rPr>
                <w:rFonts w:asciiTheme="minorHAnsi" w:hAnsiTheme="minorHAnsi" w:cstheme="minorHAnsi"/>
                <w:b/>
                <w:sz w:val="20"/>
                <w:szCs w:val="22"/>
              </w:rPr>
            </w:pPr>
          </w:p>
        </w:tc>
        <w:tc>
          <w:tcPr>
            <w:tcW w:w="5102" w:type="dxa"/>
          </w:tcPr>
          <w:p w14:paraId="1A63E3BC" w14:textId="3FDC2801" w:rsidR="00F928EF" w:rsidRPr="008F1467" w:rsidRDefault="00F928EF" w:rsidP="00F928EF">
            <w:pPr>
              <w:jc w:val="both"/>
              <w:rPr>
                <w:rFonts w:asciiTheme="minorHAnsi" w:hAnsiTheme="minorHAnsi" w:cstheme="minorHAnsi"/>
                <w:sz w:val="20"/>
                <w:szCs w:val="22"/>
              </w:rPr>
            </w:pPr>
            <w:r w:rsidRPr="008F1467">
              <w:rPr>
                <w:rFonts w:asciiTheme="minorHAnsi" w:hAnsiTheme="minorHAnsi" w:cstheme="minorHAnsi"/>
                <w:sz w:val="20"/>
                <w:szCs w:val="22"/>
              </w:rPr>
              <w:t>TODO RIESGO DAÑOS MATERIALES</w:t>
            </w:r>
          </w:p>
        </w:tc>
        <w:tc>
          <w:tcPr>
            <w:tcW w:w="0" w:type="auto"/>
          </w:tcPr>
          <w:p w14:paraId="05246862" w14:textId="797774CA" w:rsidR="00F928EF" w:rsidRPr="008F1467" w:rsidRDefault="000C7016" w:rsidP="00F928EF">
            <w:pPr>
              <w:rPr>
                <w:rFonts w:asciiTheme="minorHAnsi" w:hAnsiTheme="minorHAnsi" w:cstheme="minorHAnsi"/>
                <w:sz w:val="20"/>
                <w:szCs w:val="22"/>
              </w:rPr>
            </w:pPr>
            <w:r w:rsidRPr="000C7016">
              <w:rPr>
                <w:rFonts w:asciiTheme="minorHAnsi" w:hAnsiTheme="minorHAnsi" w:cstheme="minorHAnsi"/>
                <w:sz w:val="20"/>
                <w:szCs w:val="22"/>
              </w:rPr>
              <w:t>2.370.413</w:t>
            </w:r>
            <w:r w:rsidR="00F928EF">
              <w:rPr>
                <w:rFonts w:asciiTheme="minorHAnsi" w:hAnsiTheme="minorHAnsi" w:cstheme="minorHAnsi"/>
                <w:sz w:val="20"/>
                <w:szCs w:val="22"/>
              </w:rPr>
              <w:t>,00</w:t>
            </w:r>
          </w:p>
        </w:tc>
      </w:tr>
      <w:tr w:rsidR="00F928EF" w:rsidRPr="00EB631C" w14:paraId="67F3F520" w14:textId="77777777" w:rsidTr="003B3449">
        <w:trPr>
          <w:trHeight w:val="227"/>
          <w:jc w:val="center"/>
        </w:trPr>
        <w:tc>
          <w:tcPr>
            <w:tcW w:w="2471" w:type="dxa"/>
            <w:vMerge/>
            <w:vAlign w:val="center"/>
          </w:tcPr>
          <w:p w14:paraId="1BB52F46" w14:textId="77777777" w:rsidR="00F928EF" w:rsidRPr="008F1467" w:rsidRDefault="00F928EF" w:rsidP="00F928EF">
            <w:pPr>
              <w:jc w:val="center"/>
              <w:rPr>
                <w:rFonts w:asciiTheme="minorHAnsi" w:hAnsiTheme="minorHAnsi" w:cstheme="minorHAnsi"/>
                <w:b/>
                <w:sz w:val="20"/>
                <w:szCs w:val="22"/>
              </w:rPr>
            </w:pPr>
          </w:p>
        </w:tc>
        <w:tc>
          <w:tcPr>
            <w:tcW w:w="5102" w:type="dxa"/>
          </w:tcPr>
          <w:p w14:paraId="10E34CC0" w14:textId="7BF79636" w:rsidR="00F928EF" w:rsidRPr="008F1467" w:rsidRDefault="00F928EF" w:rsidP="00F928EF">
            <w:pPr>
              <w:jc w:val="both"/>
              <w:rPr>
                <w:rFonts w:asciiTheme="minorHAnsi" w:hAnsiTheme="minorHAnsi" w:cstheme="minorHAnsi"/>
                <w:sz w:val="20"/>
                <w:szCs w:val="22"/>
              </w:rPr>
            </w:pPr>
            <w:r w:rsidRPr="008F1467">
              <w:rPr>
                <w:rFonts w:asciiTheme="minorHAnsi" w:hAnsiTheme="minorHAnsi" w:cstheme="minorHAnsi"/>
                <w:sz w:val="20"/>
                <w:szCs w:val="22"/>
              </w:rPr>
              <w:t>MANEJO GLOBAL PARA ENTIDADES OFICIALES</w:t>
            </w:r>
          </w:p>
        </w:tc>
        <w:tc>
          <w:tcPr>
            <w:tcW w:w="0" w:type="auto"/>
          </w:tcPr>
          <w:p w14:paraId="7B041DB0" w14:textId="38BF17C6" w:rsidR="00F928EF" w:rsidRPr="008F1467" w:rsidRDefault="000C7016" w:rsidP="00F928EF">
            <w:pPr>
              <w:rPr>
                <w:rFonts w:asciiTheme="minorHAnsi" w:hAnsiTheme="minorHAnsi" w:cstheme="minorHAnsi"/>
                <w:sz w:val="20"/>
                <w:szCs w:val="22"/>
              </w:rPr>
            </w:pPr>
            <w:r w:rsidRPr="000C7016">
              <w:rPr>
                <w:rFonts w:asciiTheme="minorHAnsi" w:hAnsiTheme="minorHAnsi" w:cstheme="minorHAnsi"/>
                <w:sz w:val="20"/>
                <w:szCs w:val="22"/>
              </w:rPr>
              <w:t>8.352.822</w:t>
            </w:r>
            <w:r w:rsidR="00F928EF">
              <w:rPr>
                <w:rFonts w:asciiTheme="minorHAnsi" w:hAnsiTheme="minorHAnsi" w:cstheme="minorHAnsi"/>
                <w:sz w:val="20"/>
                <w:szCs w:val="22"/>
              </w:rPr>
              <w:t>,00</w:t>
            </w:r>
          </w:p>
        </w:tc>
      </w:tr>
      <w:tr w:rsidR="00F928EF" w:rsidRPr="00EB631C" w14:paraId="6468A47E" w14:textId="77777777" w:rsidTr="003B3449">
        <w:trPr>
          <w:trHeight w:val="227"/>
          <w:jc w:val="center"/>
        </w:trPr>
        <w:tc>
          <w:tcPr>
            <w:tcW w:w="2471" w:type="dxa"/>
            <w:vMerge/>
            <w:vAlign w:val="center"/>
          </w:tcPr>
          <w:p w14:paraId="7A209417" w14:textId="77777777" w:rsidR="00F928EF" w:rsidRPr="008F1467" w:rsidRDefault="00F928EF" w:rsidP="00F928EF">
            <w:pPr>
              <w:jc w:val="center"/>
              <w:rPr>
                <w:rFonts w:asciiTheme="minorHAnsi" w:hAnsiTheme="minorHAnsi" w:cstheme="minorHAnsi"/>
                <w:b/>
                <w:sz w:val="20"/>
                <w:szCs w:val="22"/>
              </w:rPr>
            </w:pPr>
          </w:p>
        </w:tc>
        <w:tc>
          <w:tcPr>
            <w:tcW w:w="5102" w:type="dxa"/>
          </w:tcPr>
          <w:p w14:paraId="4EDE25B3" w14:textId="644A8C60" w:rsidR="00F928EF" w:rsidRPr="008F1467" w:rsidRDefault="00F928EF" w:rsidP="00F928EF">
            <w:pPr>
              <w:jc w:val="both"/>
              <w:rPr>
                <w:rFonts w:asciiTheme="minorHAnsi" w:hAnsiTheme="minorHAnsi" w:cstheme="minorHAnsi"/>
                <w:sz w:val="20"/>
                <w:szCs w:val="22"/>
              </w:rPr>
            </w:pPr>
            <w:r w:rsidRPr="008F1467">
              <w:rPr>
                <w:rFonts w:asciiTheme="minorHAnsi" w:hAnsiTheme="minorHAnsi" w:cstheme="minorHAnsi"/>
                <w:sz w:val="20"/>
                <w:szCs w:val="22"/>
              </w:rPr>
              <w:t>INFIDELIDAD Y RIESGOS FINANCIEROS</w:t>
            </w:r>
          </w:p>
        </w:tc>
        <w:tc>
          <w:tcPr>
            <w:tcW w:w="0" w:type="auto"/>
          </w:tcPr>
          <w:p w14:paraId="3B591ADF" w14:textId="72449BC9" w:rsidR="00F928EF" w:rsidRPr="008F1467" w:rsidRDefault="000C7016" w:rsidP="00F928EF">
            <w:pPr>
              <w:rPr>
                <w:rFonts w:asciiTheme="minorHAnsi" w:hAnsiTheme="minorHAnsi" w:cstheme="minorHAnsi"/>
                <w:sz w:val="20"/>
                <w:szCs w:val="22"/>
              </w:rPr>
            </w:pPr>
            <w:r w:rsidRPr="000C7016">
              <w:rPr>
                <w:rFonts w:asciiTheme="minorHAnsi" w:hAnsiTheme="minorHAnsi" w:cstheme="minorHAnsi"/>
                <w:sz w:val="20"/>
                <w:szCs w:val="22"/>
              </w:rPr>
              <w:t>5.966.302</w:t>
            </w:r>
            <w:r w:rsidR="00F928EF">
              <w:rPr>
                <w:rFonts w:asciiTheme="minorHAnsi" w:hAnsiTheme="minorHAnsi" w:cstheme="minorHAnsi"/>
                <w:sz w:val="20"/>
                <w:szCs w:val="22"/>
              </w:rPr>
              <w:t>,00</w:t>
            </w:r>
          </w:p>
        </w:tc>
      </w:tr>
      <w:tr w:rsidR="00EA48B1" w:rsidRPr="00EB631C" w14:paraId="1328FAFE" w14:textId="77777777" w:rsidTr="003B3449">
        <w:trPr>
          <w:trHeight w:val="227"/>
          <w:jc w:val="center"/>
        </w:trPr>
        <w:tc>
          <w:tcPr>
            <w:tcW w:w="2471" w:type="dxa"/>
            <w:vMerge/>
            <w:vAlign w:val="center"/>
          </w:tcPr>
          <w:p w14:paraId="669A81F7" w14:textId="77777777" w:rsidR="00EA48B1" w:rsidRPr="008F1467" w:rsidRDefault="00EA48B1" w:rsidP="00EA48B1">
            <w:pPr>
              <w:jc w:val="center"/>
              <w:rPr>
                <w:rFonts w:asciiTheme="minorHAnsi" w:hAnsiTheme="minorHAnsi" w:cstheme="minorHAnsi"/>
                <w:b/>
                <w:sz w:val="20"/>
                <w:szCs w:val="22"/>
              </w:rPr>
            </w:pPr>
          </w:p>
        </w:tc>
        <w:tc>
          <w:tcPr>
            <w:tcW w:w="5102" w:type="dxa"/>
          </w:tcPr>
          <w:p w14:paraId="5078D398" w14:textId="1AF83B55" w:rsidR="00EA48B1" w:rsidRPr="008F1467" w:rsidRDefault="00EA48B1" w:rsidP="00EA48B1">
            <w:pPr>
              <w:jc w:val="both"/>
              <w:rPr>
                <w:rFonts w:asciiTheme="minorHAnsi" w:hAnsiTheme="minorHAnsi" w:cstheme="minorHAnsi"/>
                <w:sz w:val="20"/>
                <w:szCs w:val="22"/>
              </w:rPr>
            </w:pPr>
            <w:r w:rsidRPr="008F1467">
              <w:rPr>
                <w:rFonts w:asciiTheme="minorHAnsi" w:hAnsiTheme="minorHAnsi" w:cstheme="minorHAnsi"/>
                <w:sz w:val="20"/>
                <w:szCs w:val="22"/>
              </w:rPr>
              <w:t>TRANSPORTES DE VALORES</w:t>
            </w:r>
          </w:p>
        </w:tc>
        <w:tc>
          <w:tcPr>
            <w:tcW w:w="0" w:type="auto"/>
          </w:tcPr>
          <w:p w14:paraId="465A5984" w14:textId="51BDAD8C" w:rsidR="00EA48B1" w:rsidRPr="00F928EF" w:rsidRDefault="000C7016" w:rsidP="00F928EF">
            <w:pPr>
              <w:rPr>
                <w:rFonts w:ascii="Arial" w:hAnsi="Arial" w:cs="Arial"/>
                <w:sz w:val="28"/>
                <w:szCs w:val="28"/>
                <w:bdr w:val="none" w:sz="0" w:space="0" w:color="auto"/>
                <w:lang w:eastAsia="es-CO"/>
              </w:rPr>
            </w:pPr>
            <w:r w:rsidRPr="000C7016">
              <w:rPr>
                <w:rFonts w:asciiTheme="minorHAnsi" w:hAnsiTheme="minorHAnsi" w:cstheme="minorHAnsi"/>
                <w:sz w:val="20"/>
                <w:szCs w:val="22"/>
              </w:rPr>
              <w:t>14.319</w:t>
            </w:r>
            <w:r w:rsidR="00F928EF">
              <w:rPr>
                <w:rFonts w:asciiTheme="minorHAnsi" w:hAnsiTheme="minorHAnsi" w:cstheme="minorHAnsi"/>
                <w:sz w:val="20"/>
                <w:szCs w:val="22"/>
              </w:rPr>
              <w:t>,00</w:t>
            </w:r>
          </w:p>
        </w:tc>
      </w:tr>
      <w:tr w:rsidR="00EA48B1" w:rsidRPr="00EB631C" w14:paraId="6D722E32" w14:textId="77777777" w:rsidTr="003B3449">
        <w:trPr>
          <w:trHeight w:val="227"/>
          <w:jc w:val="center"/>
        </w:trPr>
        <w:tc>
          <w:tcPr>
            <w:tcW w:w="2471" w:type="dxa"/>
            <w:vMerge/>
            <w:vAlign w:val="center"/>
          </w:tcPr>
          <w:p w14:paraId="1EC2B7A5" w14:textId="77777777" w:rsidR="00EA48B1" w:rsidRPr="00EB631C" w:rsidRDefault="00EA48B1" w:rsidP="00EA48B1">
            <w:pPr>
              <w:jc w:val="center"/>
              <w:rPr>
                <w:rFonts w:asciiTheme="minorHAnsi" w:hAnsiTheme="minorHAnsi" w:cstheme="minorHAnsi"/>
                <w:b/>
                <w:sz w:val="20"/>
                <w:szCs w:val="22"/>
              </w:rPr>
            </w:pPr>
          </w:p>
        </w:tc>
        <w:tc>
          <w:tcPr>
            <w:tcW w:w="5102" w:type="dxa"/>
          </w:tcPr>
          <w:p w14:paraId="2F0C039E" w14:textId="57A61786" w:rsidR="00EA48B1" w:rsidRPr="00EB631C" w:rsidRDefault="00EA48B1" w:rsidP="00EA48B1">
            <w:pPr>
              <w:jc w:val="both"/>
              <w:rPr>
                <w:rFonts w:asciiTheme="minorHAnsi" w:hAnsiTheme="minorHAnsi" w:cstheme="minorHAnsi"/>
                <w:sz w:val="20"/>
                <w:szCs w:val="22"/>
              </w:rPr>
            </w:pPr>
            <w:r>
              <w:rPr>
                <w:rFonts w:asciiTheme="minorHAnsi" w:hAnsiTheme="minorHAnsi" w:cstheme="minorHAnsi"/>
                <w:sz w:val="20"/>
                <w:szCs w:val="22"/>
              </w:rPr>
              <w:t>INCLUSIONES</w:t>
            </w:r>
          </w:p>
        </w:tc>
        <w:tc>
          <w:tcPr>
            <w:tcW w:w="0" w:type="auto"/>
          </w:tcPr>
          <w:p w14:paraId="7AF39398" w14:textId="5A268543" w:rsidR="00EA48B1" w:rsidRPr="009F5BE5" w:rsidRDefault="000C7016" w:rsidP="00EA48B1">
            <w:pPr>
              <w:rPr>
                <w:rFonts w:asciiTheme="minorHAnsi" w:hAnsiTheme="minorHAnsi" w:cstheme="minorHAnsi"/>
                <w:sz w:val="20"/>
                <w:szCs w:val="22"/>
              </w:rPr>
            </w:pPr>
            <w:r w:rsidRPr="000C7016">
              <w:rPr>
                <w:rFonts w:asciiTheme="minorHAnsi" w:hAnsiTheme="minorHAnsi" w:cstheme="minorHAnsi"/>
                <w:sz w:val="20"/>
                <w:szCs w:val="22"/>
              </w:rPr>
              <w:t>221.871</w:t>
            </w:r>
            <w:r w:rsidR="00F928EF">
              <w:rPr>
                <w:rFonts w:asciiTheme="minorHAnsi" w:hAnsiTheme="minorHAnsi" w:cstheme="minorHAnsi"/>
                <w:sz w:val="20"/>
                <w:szCs w:val="22"/>
              </w:rPr>
              <w:t>,00</w:t>
            </w:r>
          </w:p>
        </w:tc>
      </w:tr>
      <w:tr w:rsidR="006821A3" w:rsidRPr="00EB631C" w14:paraId="6A21E8B7" w14:textId="77777777" w:rsidTr="003B3449">
        <w:trPr>
          <w:trHeight w:val="227"/>
          <w:jc w:val="center"/>
        </w:trPr>
        <w:tc>
          <w:tcPr>
            <w:tcW w:w="2471" w:type="dxa"/>
            <w:vMerge/>
            <w:vAlign w:val="center"/>
          </w:tcPr>
          <w:p w14:paraId="72450820" w14:textId="77777777" w:rsidR="006821A3" w:rsidRPr="008F1467" w:rsidRDefault="006821A3">
            <w:pPr>
              <w:jc w:val="center"/>
              <w:rPr>
                <w:rFonts w:asciiTheme="minorHAnsi" w:hAnsiTheme="minorHAnsi" w:cstheme="minorHAnsi"/>
                <w:b/>
                <w:sz w:val="20"/>
                <w:szCs w:val="22"/>
              </w:rPr>
            </w:pPr>
          </w:p>
        </w:tc>
        <w:tc>
          <w:tcPr>
            <w:tcW w:w="5102" w:type="dxa"/>
            <w:vAlign w:val="center"/>
          </w:tcPr>
          <w:p w14:paraId="5D55B64C" w14:textId="2912B909" w:rsidR="006821A3" w:rsidRPr="008F1467" w:rsidRDefault="006821A3" w:rsidP="009220AA">
            <w:pPr>
              <w:jc w:val="both"/>
              <w:rPr>
                <w:rFonts w:asciiTheme="minorHAnsi" w:hAnsiTheme="minorHAnsi" w:cstheme="minorHAnsi"/>
                <w:sz w:val="20"/>
                <w:szCs w:val="22"/>
              </w:rPr>
            </w:pPr>
            <w:r w:rsidRPr="008F1467">
              <w:rPr>
                <w:rFonts w:asciiTheme="minorHAnsi" w:hAnsiTheme="minorHAnsi" w:cstheme="minorHAnsi"/>
                <w:sz w:val="20"/>
                <w:szCs w:val="22"/>
              </w:rPr>
              <w:t>SOAT VEHICULOS</w:t>
            </w:r>
          </w:p>
        </w:tc>
        <w:tc>
          <w:tcPr>
            <w:tcW w:w="0" w:type="auto"/>
          </w:tcPr>
          <w:p w14:paraId="3C3F796C" w14:textId="0E61BFD0" w:rsidR="006821A3" w:rsidRPr="008F1467" w:rsidRDefault="00741157">
            <w:pPr>
              <w:rPr>
                <w:rFonts w:asciiTheme="minorHAnsi" w:hAnsiTheme="minorHAnsi" w:cstheme="minorHAnsi"/>
                <w:sz w:val="20"/>
                <w:szCs w:val="22"/>
              </w:rPr>
            </w:pPr>
            <w:r w:rsidRPr="00741157">
              <w:rPr>
                <w:rFonts w:asciiTheme="minorHAnsi" w:hAnsiTheme="minorHAnsi" w:cstheme="minorHAnsi"/>
                <w:sz w:val="20"/>
                <w:szCs w:val="22"/>
              </w:rPr>
              <w:t>699.943</w:t>
            </w:r>
            <w:r w:rsidR="00F928EF">
              <w:rPr>
                <w:rFonts w:asciiTheme="minorHAnsi" w:hAnsiTheme="minorHAnsi" w:cstheme="minorHAnsi"/>
                <w:sz w:val="20"/>
                <w:szCs w:val="22"/>
              </w:rPr>
              <w:t>,00</w:t>
            </w:r>
          </w:p>
        </w:tc>
      </w:tr>
      <w:tr w:rsidR="00BA6F62" w:rsidRPr="00EB631C" w14:paraId="375E39EE" w14:textId="77777777" w:rsidTr="003B3449">
        <w:trPr>
          <w:jc w:val="center"/>
        </w:trPr>
        <w:tc>
          <w:tcPr>
            <w:tcW w:w="7573" w:type="dxa"/>
            <w:gridSpan w:val="2"/>
            <w:shd w:val="clear" w:color="auto" w:fill="1F4E79" w:themeFill="accent1" w:themeFillShade="80"/>
          </w:tcPr>
          <w:p w14:paraId="46319C64" w14:textId="77777777" w:rsidR="00BA6F62" w:rsidRPr="008F1467" w:rsidRDefault="00BA6F62" w:rsidP="008F1467">
            <w:pPr>
              <w:rPr>
                <w:rFonts w:asciiTheme="minorHAnsi" w:hAnsiTheme="minorHAnsi" w:cstheme="minorHAnsi"/>
                <w:b/>
                <w:color w:val="FFFFFF" w:themeColor="background1"/>
                <w:sz w:val="20"/>
                <w:szCs w:val="22"/>
              </w:rPr>
            </w:pPr>
            <w:r w:rsidRPr="008F1467">
              <w:rPr>
                <w:rFonts w:asciiTheme="minorHAnsi" w:hAnsiTheme="minorHAnsi" w:cstheme="minorHAnsi"/>
                <w:b/>
                <w:color w:val="FFFFFF" w:themeColor="background1"/>
                <w:sz w:val="20"/>
                <w:szCs w:val="22"/>
              </w:rPr>
              <w:t>SALDO POR AMORTIZAR POR SEGUROS</w:t>
            </w:r>
          </w:p>
        </w:tc>
        <w:tc>
          <w:tcPr>
            <w:tcW w:w="0" w:type="auto"/>
            <w:shd w:val="clear" w:color="auto" w:fill="1F4E79" w:themeFill="accent1" w:themeFillShade="80"/>
          </w:tcPr>
          <w:p w14:paraId="7849841D" w14:textId="3E9A4DFB" w:rsidR="00BA6F62" w:rsidRPr="008F1467" w:rsidRDefault="00414F9D">
            <w:pPr>
              <w:rPr>
                <w:rFonts w:asciiTheme="minorHAnsi" w:hAnsiTheme="minorHAnsi" w:cstheme="minorHAnsi"/>
                <w:b/>
                <w:bCs/>
                <w:color w:val="FFFFFF" w:themeColor="background1"/>
                <w:sz w:val="20"/>
                <w:szCs w:val="22"/>
                <w:bdr w:val="none" w:sz="0" w:space="0" w:color="auto"/>
                <w:lang w:eastAsia="es-CO"/>
              </w:rPr>
            </w:pPr>
            <w:r w:rsidRPr="00414F9D">
              <w:rPr>
                <w:rFonts w:asciiTheme="minorHAnsi" w:hAnsiTheme="minorHAnsi" w:cstheme="minorHAnsi"/>
                <w:b/>
                <w:bCs/>
                <w:color w:val="FFFFFF" w:themeColor="background1"/>
                <w:sz w:val="20"/>
                <w:szCs w:val="22"/>
              </w:rPr>
              <w:t>38.346.157</w:t>
            </w:r>
            <w:r w:rsidR="002313AE" w:rsidRPr="002313AE">
              <w:rPr>
                <w:rFonts w:asciiTheme="minorHAnsi" w:hAnsiTheme="minorHAnsi" w:cstheme="minorHAnsi"/>
                <w:b/>
                <w:bCs/>
                <w:color w:val="FFFFFF" w:themeColor="background1"/>
                <w:sz w:val="20"/>
                <w:szCs w:val="22"/>
              </w:rPr>
              <w:t>,00</w:t>
            </w:r>
          </w:p>
        </w:tc>
      </w:tr>
      <w:tr w:rsidR="00922190" w:rsidRPr="00EB631C" w14:paraId="78B0E8BF" w14:textId="77777777" w:rsidTr="003B3449">
        <w:trPr>
          <w:jc w:val="center"/>
        </w:trPr>
        <w:tc>
          <w:tcPr>
            <w:tcW w:w="2471" w:type="dxa"/>
            <w:vAlign w:val="center"/>
          </w:tcPr>
          <w:p w14:paraId="7E699993" w14:textId="3AD330CE" w:rsidR="00922190" w:rsidRPr="003200EF" w:rsidRDefault="00326C0C" w:rsidP="00922190">
            <w:pPr>
              <w:jc w:val="center"/>
              <w:rPr>
                <w:rFonts w:asciiTheme="minorHAnsi" w:hAnsiTheme="minorHAnsi" w:cstheme="minorHAnsi"/>
                <w:b/>
                <w:sz w:val="20"/>
                <w:szCs w:val="22"/>
              </w:rPr>
            </w:pPr>
            <w:r w:rsidRPr="003200EF">
              <w:rPr>
                <w:rFonts w:asciiTheme="minorHAnsi" w:hAnsiTheme="minorHAnsi" w:cstheme="minorHAnsi"/>
                <w:b/>
                <w:sz w:val="20"/>
                <w:szCs w:val="22"/>
              </w:rPr>
              <w:t>ARRENDAMIENTOS</w:t>
            </w:r>
          </w:p>
        </w:tc>
        <w:tc>
          <w:tcPr>
            <w:tcW w:w="5102" w:type="dxa"/>
            <w:vAlign w:val="bottom"/>
          </w:tcPr>
          <w:p w14:paraId="3435921E" w14:textId="7A472A19" w:rsidR="00922190" w:rsidRPr="008F1467" w:rsidRDefault="00326C0C" w:rsidP="00922190">
            <w:pPr>
              <w:jc w:val="both"/>
              <w:rPr>
                <w:rFonts w:asciiTheme="minorHAnsi" w:hAnsiTheme="minorHAnsi" w:cstheme="minorHAnsi"/>
                <w:sz w:val="20"/>
                <w:szCs w:val="22"/>
              </w:rPr>
            </w:pPr>
            <w:r>
              <w:rPr>
                <w:rFonts w:asciiTheme="minorHAnsi" w:hAnsiTheme="minorHAnsi" w:cstheme="minorHAnsi"/>
                <w:sz w:val="20"/>
                <w:szCs w:val="22"/>
              </w:rPr>
              <w:t xml:space="preserve">SITUANDO </w:t>
            </w:r>
          </w:p>
        </w:tc>
        <w:tc>
          <w:tcPr>
            <w:tcW w:w="0" w:type="auto"/>
          </w:tcPr>
          <w:p w14:paraId="06334A2A" w14:textId="158F57BA" w:rsidR="00922190" w:rsidRPr="008F1467" w:rsidRDefault="009010E2" w:rsidP="008F1467">
            <w:pPr>
              <w:rPr>
                <w:rFonts w:asciiTheme="minorHAnsi" w:hAnsiTheme="minorHAnsi" w:cstheme="minorHAnsi"/>
                <w:sz w:val="20"/>
                <w:szCs w:val="22"/>
              </w:rPr>
            </w:pPr>
            <w:r w:rsidRPr="009010E2">
              <w:rPr>
                <w:rFonts w:asciiTheme="minorHAnsi" w:hAnsiTheme="minorHAnsi" w:cstheme="minorHAnsi"/>
                <w:sz w:val="20"/>
                <w:szCs w:val="22"/>
              </w:rPr>
              <w:t>1.015.067.616</w:t>
            </w:r>
            <w:r w:rsidR="004E4D8A">
              <w:rPr>
                <w:rFonts w:asciiTheme="minorHAnsi" w:hAnsiTheme="minorHAnsi" w:cstheme="minorHAnsi"/>
                <w:sz w:val="20"/>
                <w:szCs w:val="22"/>
              </w:rPr>
              <w:t>,00</w:t>
            </w:r>
          </w:p>
        </w:tc>
      </w:tr>
      <w:tr w:rsidR="00AA40BB" w:rsidRPr="00EB631C" w14:paraId="4D10E4D7" w14:textId="77777777" w:rsidTr="003B3449">
        <w:trPr>
          <w:jc w:val="center"/>
        </w:trPr>
        <w:tc>
          <w:tcPr>
            <w:tcW w:w="7573" w:type="dxa"/>
            <w:gridSpan w:val="2"/>
            <w:shd w:val="clear" w:color="auto" w:fill="1F4E79" w:themeFill="accent1" w:themeFillShade="80"/>
            <w:vAlign w:val="center"/>
          </w:tcPr>
          <w:p w14:paraId="35DDF022" w14:textId="77777777" w:rsidR="00AA40BB" w:rsidRPr="008F1467" w:rsidRDefault="00AA40BB" w:rsidP="008F1467">
            <w:pPr>
              <w:rPr>
                <w:rFonts w:asciiTheme="minorHAnsi" w:hAnsiTheme="minorHAnsi" w:cstheme="minorHAnsi"/>
                <w:color w:val="FFFFFF" w:themeColor="background1"/>
                <w:sz w:val="20"/>
                <w:szCs w:val="22"/>
              </w:rPr>
            </w:pPr>
            <w:r w:rsidRPr="008F1467">
              <w:rPr>
                <w:rFonts w:asciiTheme="minorHAnsi" w:hAnsiTheme="minorHAnsi" w:cstheme="minorHAnsi"/>
                <w:b/>
                <w:color w:val="FFFFFF" w:themeColor="background1"/>
                <w:sz w:val="20"/>
                <w:szCs w:val="22"/>
              </w:rPr>
              <w:t>SALDO POR AMORTIZAR POR ARRENDAMIENTOS</w:t>
            </w:r>
          </w:p>
        </w:tc>
        <w:tc>
          <w:tcPr>
            <w:tcW w:w="0" w:type="auto"/>
            <w:shd w:val="clear" w:color="auto" w:fill="1F4E79" w:themeFill="accent1" w:themeFillShade="80"/>
            <w:vAlign w:val="center"/>
          </w:tcPr>
          <w:p w14:paraId="1E520EDD" w14:textId="6BEC35CB" w:rsidR="00AA40BB" w:rsidRPr="008F1467" w:rsidRDefault="009010E2" w:rsidP="00AA40BB">
            <w:pPr>
              <w:rPr>
                <w:rFonts w:asciiTheme="minorHAnsi" w:hAnsiTheme="minorHAnsi" w:cstheme="minorHAnsi"/>
                <w:b/>
                <w:bCs/>
                <w:color w:val="FFFFFF" w:themeColor="background1"/>
                <w:sz w:val="20"/>
                <w:szCs w:val="22"/>
              </w:rPr>
            </w:pPr>
            <w:r w:rsidRPr="009010E2">
              <w:rPr>
                <w:rFonts w:asciiTheme="minorHAnsi" w:hAnsiTheme="minorHAnsi" w:cstheme="minorHAnsi"/>
                <w:b/>
                <w:bCs/>
                <w:color w:val="FFFFFF" w:themeColor="background1"/>
                <w:sz w:val="20"/>
                <w:szCs w:val="22"/>
              </w:rPr>
              <w:t>1.015.067.616</w:t>
            </w:r>
            <w:r w:rsidR="00D56B0D">
              <w:rPr>
                <w:rFonts w:asciiTheme="minorHAnsi" w:hAnsiTheme="minorHAnsi" w:cstheme="minorHAnsi"/>
                <w:b/>
                <w:bCs/>
                <w:color w:val="FFFFFF" w:themeColor="background1"/>
                <w:sz w:val="20"/>
                <w:szCs w:val="22"/>
              </w:rPr>
              <w:t>,00</w:t>
            </w:r>
          </w:p>
        </w:tc>
      </w:tr>
      <w:tr w:rsidR="009E32AF" w:rsidRPr="00EB631C" w14:paraId="62E955E7" w14:textId="77777777" w:rsidTr="003B3449">
        <w:trPr>
          <w:jc w:val="center"/>
        </w:trPr>
        <w:tc>
          <w:tcPr>
            <w:tcW w:w="2471" w:type="dxa"/>
            <w:shd w:val="clear" w:color="auto" w:fill="FFFFFF" w:themeFill="background1"/>
            <w:vAlign w:val="center"/>
          </w:tcPr>
          <w:p w14:paraId="12B4B84E" w14:textId="2D1042A0" w:rsidR="009E32AF" w:rsidRPr="00EB631C" w:rsidRDefault="003E0059" w:rsidP="008F1467">
            <w:pPr>
              <w:jc w:val="center"/>
              <w:rPr>
                <w:rFonts w:asciiTheme="minorHAnsi" w:hAnsiTheme="minorHAnsi" w:cstheme="minorHAnsi"/>
                <w:b/>
                <w:color w:val="FFFFFF" w:themeColor="background1"/>
                <w:sz w:val="20"/>
                <w:szCs w:val="22"/>
              </w:rPr>
            </w:pPr>
            <w:r w:rsidRPr="008F1467">
              <w:rPr>
                <w:rFonts w:asciiTheme="minorHAnsi" w:hAnsiTheme="minorHAnsi" w:cstheme="minorHAnsi"/>
                <w:b/>
                <w:sz w:val="20"/>
                <w:szCs w:val="22"/>
              </w:rPr>
              <w:t>FIRMAS DIGITALES</w:t>
            </w:r>
          </w:p>
        </w:tc>
        <w:tc>
          <w:tcPr>
            <w:tcW w:w="0" w:type="auto"/>
            <w:shd w:val="clear" w:color="auto" w:fill="FFFFFF" w:themeFill="background1"/>
            <w:vAlign w:val="center"/>
          </w:tcPr>
          <w:p w14:paraId="684BDE9C" w14:textId="66E01921" w:rsidR="009E32AF" w:rsidRPr="008F1467" w:rsidRDefault="003E0059" w:rsidP="008F1467">
            <w:pPr>
              <w:jc w:val="left"/>
              <w:rPr>
                <w:rFonts w:asciiTheme="minorHAnsi" w:hAnsiTheme="minorHAnsi" w:cstheme="minorHAnsi"/>
                <w:sz w:val="20"/>
                <w:szCs w:val="22"/>
              </w:rPr>
            </w:pPr>
            <w:r w:rsidRPr="008F1467">
              <w:rPr>
                <w:rFonts w:asciiTheme="minorHAnsi" w:hAnsiTheme="minorHAnsi" w:cstheme="minorHAnsi"/>
                <w:sz w:val="20"/>
                <w:szCs w:val="22"/>
              </w:rPr>
              <w:t>CERTICAMARA</w:t>
            </w:r>
          </w:p>
        </w:tc>
        <w:tc>
          <w:tcPr>
            <w:tcW w:w="0" w:type="auto"/>
            <w:shd w:val="clear" w:color="auto" w:fill="FFFFFF" w:themeFill="background1"/>
            <w:vAlign w:val="center"/>
          </w:tcPr>
          <w:p w14:paraId="41A7F185" w14:textId="14A3FFE1" w:rsidR="009E32AF" w:rsidRPr="008F1467" w:rsidRDefault="009726EC" w:rsidP="008A686B">
            <w:pPr>
              <w:rPr>
                <w:rFonts w:asciiTheme="minorHAnsi" w:hAnsiTheme="minorHAnsi" w:cstheme="minorHAnsi"/>
                <w:sz w:val="20"/>
                <w:szCs w:val="22"/>
              </w:rPr>
            </w:pPr>
            <w:r w:rsidRPr="009726EC">
              <w:rPr>
                <w:rFonts w:asciiTheme="minorHAnsi" w:hAnsiTheme="minorHAnsi" w:cstheme="minorHAnsi"/>
                <w:sz w:val="20"/>
                <w:szCs w:val="22"/>
              </w:rPr>
              <w:t>851.317</w:t>
            </w:r>
            <w:r w:rsidR="008A686B">
              <w:rPr>
                <w:rFonts w:asciiTheme="minorHAnsi" w:hAnsiTheme="minorHAnsi" w:cstheme="minorHAnsi"/>
                <w:sz w:val="20"/>
                <w:szCs w:val="22"/>
              </w:rPr>
              <w:t>,00</w:t>
            </w:r>
          </w:p>
        </w:tc>
      </w:tr>
      <w:tr w:rsidR="003E0059" w:rsidRPr="00EB631C" w14:paraId="0C2E1A65" w14:textId="77777777" w:rsidTr="003B3449">
        <w:trPr>
          <w:jc w:val="center"/>
        </w:trPr>
        <w:tc>
          <w:tcPr>
            <w:tcW w:w="7573" w:type="dxa"/>
            <w:gridSpan w:val="2"/>
            <w:shd w:val="clear" w:color="auto" w:fill="1F4E79" w:themeFill="accent1" w:themeFillShade="80"/>
            <w:vAlign w:val="center"/>
          </w:tcPr>
          <w:p w14:paraId="4F85C4BE" w14:textId="4FB47D91" w:rsidR="003E0059" w:rsidRPr="008F1467" w:rsidRDefault="003E0059" w:rsidP="008F1467">
            <w:pPr>
              <w:rPr>
                <w:rFonts w:asciiTheme="minorHAnsi" w:hAnsiTheme="minorHAnsi" w:cstheme="minorHAnsi"/>
                <w:b/>
                <w:color w:val="FFFFFF" w:themeColor="background1"/>
                <w:sz w:val="20"/>
                <w:szCs w:val="22"/>
              </w:rPr>
            </w:pPr>
            <w:r w:rsidRPr="00EB631C">
              <w:rPr>
                <w:rFonts w:asciiTheme="minorHAnsi" w:hAnsiTheme="minorHAnsi" w:cstheme="minorHAnsi"/>
                <w:b/>
                <w:color w:val="FFFFFF" w:themeColor="background1"/>
                <w:sz w:val="20"/>
                <w:szCs w:val="22"/>
              </w:rPr>
              <w:t>SALDO POR AMORTIZAR POR FIRMAS DIGITALES</w:t>
            </w:r>
          </w:p>
        </w:tc>
        <w:tc>
          <w:tcPr>
            <w:tcW w:w="0" w:type="auto"/>
            <w:shd w:val="clear" w:color="auto" w:fill="1F4E79" w:themeFill="accent1" w:themeFillShade="80"/>
            <w:vAlign w:val="center"/>
          </w:tcPr>
          <w:p w14:paraId="59D99B77" w14:textId="0CCD134B" w:rsidR="003E0059" w:rsidRPr="008F1467" w:rsidRDefault="009726EC">
            <w:pPr>
              <w:rPr>
                <w:rFonts w:asciiTheme="minorHAnsi" w:hAnsiTheme="minorHAnsi" w:cstheme="minorHAnsi"/>
                <w:b/>
                <w:color w:val="FFFFFF" w:themeColor="background1"/>
                <w:sz w:val="20"/>
                <w:szCs w:val="22"/>
              </w:rPr>
            </w:pPr>
            <w:r w:rsidRPr="009726EC">
              <w:rPr>
                <w:rFonts w:asciiTheme="minorHAnsi" w:hAnsiTheme="minorHAnsi" w:cstheme="minorHAnsi"/>
                <w:b/>
                <w:color w:val="FFFFFF" w:themeColor="background1"/>
                <w:sz w:val="20"/>
                <w:szCs w:val="22"/>
              </w:rPr>
              <w:t>851.317</w:t>
            </w:r>
            <w:r w:rsidR="00F459EF" w:rsidRPr="00F459EF">
              <w:rPr>
                <w:rFonts w:asciiTheme="minorHAnsi" w:hAnsiTheme="minorHAnsi" w:cstheme="minorHAnsi"/>
                <w:b/>
                <w:color w:val="FFFFFF" w:themeColor="background1"/>
                <w:sz w:val="20"/>
                <w:szCs w:val="22"/>
              </w:rPr>
              <w:t>,00</w:t>
            </w:r>
          </w:p>
        </w:tc>
      </w:tr>
      <w:tr w:rsidR="00BA6F62" w:rsidRPr="00EB631C" w14:paraId="35AAE280" w14:textId="77777777" w:rsidTr="003B3449">
        <w:trPr>
          <w:jc w:val="center"/>
        </w:trPr>
        <w:tc>
          <w:tcPr>
            <w:tcW w:w="7573" w:type="dxa"/>
            <w:gridSpan w:val="2"/>
            <w:shd w:val="clear" w:color="auto" w:fill="1F4E79" w:themeFill="accent1" w:themeFillShade="80"/>
            <w:vAlign w:val="center"/>
          </w:tcPr>
          <w:p w14:paraId="1C27DA8F" w14:textId="0FD6F78C" w:rsidR="00BA6F62" w:rsidRPr="008F1467" w:rsidRDefault="00BA6F62" w:rsidP="00BA6F62">
            <w:pPr>
              <w:rPr>
                <w:rFonts w:asciiTheme="minorHAnsi" w:hAnsiTheme="minorHAnsi" w:cstheme="minorHAnsi"/>
                <w:b/>
                <w:color w:val="FFFFFF" w:themeColor="background1"/>
                <w:sz w:val="20"/>
                <w:szCs w:val="22"/>
              </w:rPr>
            </w:pPr>
            <w:r w:rsidRPr="008F1467">
              <w:rPr>
                <w:rFonts w:asciiTheme="minorHAnsi" w:hAnsiTheme="minorHAnsi" w:cstheme="minorHAnsi"/>
                <w:b/>
                <w:color w:val="FFFFFF" w:themeColor="background1"/>
                <w:sz w:val="20"/>
                <w:szCs w:val="22"/>
              </w:rPr>
              <w:t>TOTAL, AMORTIZACIONES</w:t>
            </w:r>
            <w:r w:rsidR="004E24AE">
              <w:rPr>
                <w:rFonts w:asciiTheme="minorHAnsi" w:hAnsiTheme="minorHAnsi" w:cstheme="minorHAnsi"/>
                <w:b/>
                <w:color w:val="FFFFFF" w:themeColor="background1"/>
                <w:sz w:val="20"/>
                <w:szCs w:val="22"/>
              </w:rPr>
              <w:t xml:space="preserve"> A 3</w:t>
            </w:r>
            <w:r w:rsidR="00A473A2">
              <w:rPr>
                <w:rFonts w:asciiTheme="minorHAnsi" w:hAnsiTheme="minorHAnsi" w:cstheme="minorHAnsi"/>
                <w:b/>
                <w:color w:val="FFFFFF" w:themeColor="background1"/>
                <w:sz w:val="20"/>
                <w:szCs w:val="22"/>
              </w:rPr>
              <w:t>0</w:t>
            </w:r>
            <w:r w:rsidR="004E24AE">
              <w:rPr>
                <w:rFonts w:asciiTheme="minorHAnsi" w:hAnsiTheme="minorHAnsi" w:cstheme="minorHAnsi"/>
                <w:b/>
                <w:color w:val="FFFFFF" w:themeColor="background1"/>
                <w:sz w:val="20"/>
                <w:szCs w:val="22"/>
              </w:rPr>
              <w:t xml:space="preserve"> DE </w:t>
            </w:r>
            <w:r w:rsidR="00A473A2">
              <w:rPr>
                <w:rFonts w:asciiTheme="minorHAnsi" w:hAnsiTheme="minorHAnsi" w:cstheme="minorHAnsi"/>
                <w:b/>
                <w:color w:val="FFFFFF" w:themeColor="background1"/>
                <w:sz w:val="20"/>
                <w:szCs w:val="22"/>
              </w:rPr>
              <w:t>SEPTIEMBRE</w:t>
            </w:r>
            <w:r w:rsidR="004E24AE">
              <w:rPr>
                <w:rFonts w:asciiTheme="minorHAnsi" w:hAnsiTheme="minorHAnsi" w:cstheme="minorHAnsi"/>
                <w:b/>
                <w:color w:val="FFFFFF" w:themeColor="background1"/>
                <w:sz w:val="20"/>
                <w:szCs w:val="22"/>
              </w:rPr>
              <w:t xml:space="preserve"> DE 2019</w:t>
            </w:r>
          </w:p>
        </w:tc>
        <w:tc>
          <w:tcPr>
            <w:tcW w:w="0" w:type="auto"/>
            <w:shd w:val="clear" w:color="auto" w:fill="1F4E79" w:themeFill="accent1" w:themeFillShade="80"/>
            <w:vAlign w:val="center"/>
          </w:tcPr>
          <w:p w14:paraId="3FF85A3E" w14:textId="37F0706D" w:rsidR="00BA6F62" w:rsidRPr="008F1467" w:rsidRDefault="00A473A2" w:rsidP="00BA6F62">
            <w:pPr>
              <w:rPr>
                <w:rFonts w:asciiTheme="minorHAnsi" w:hAnsiTheme="minorHAnsi" w:cstheme="minorHAnsi"/>
                <w:b/>
                <w:bCs/>
                <w:color w:val="FFFFFF" w:themeColor="background1"/>
                <w:sz w:val="20"/>
                <w:szCs w:val="22"/>
              </w:rPr>
            </w:pPr>
            <w:r w:rsidRPr="00A473A2">
              <w:rPr>
                <w:rFonts w:asciiTheme="minorHAnsi" w:hAnsiTheme="minorHAnsi" w:cstheme="minorHAnsi"/>
                <w:b/>
                <w:bCs/>
                <w:color w:val="FFFFFF" w:themeColor="background1"/>
                <w:sz w:val="20"/>
                <w:szCs w:val="22"/>
              </w:rPr>
              <w:t>1.054.265.090</w:t>
            </w:r>
            <w:r w:rsidR="00F0669D" w:rsidRPr="00F0669D">
              <w:rPr>
                <w:rFonts w:asciiTheme="minorHAnsi" w:hAnsiTheme="minorHAnsi" w:cstheme="minorHAnsi"/>
                <w:b/>
                <w:bCs/>
                <w:color w:val="FFFFFF" w:themeColor="background1"/>
                <w:sz w:val="20"/>
                <w:szCs w:val="22"/>
              </w:rPr>
              <w:t>,00</w:t>
            </w:r>
          </w:p>
        </w:tc>
      </w:tr>
    </w:tbl>
    <w:p w14:paraId="494EE4ED" w14:textId="77777777" w:rsidR="0009526D" w:rsidRDefault="0009526D" w:rsidP="008F1467">
      <w:pPr>
        <w:spacing w:line="240" w:lineRule="auto"/>
        <w:jc w:val="both"/>
        <w:rPr>
          <w:rFonts w:asciiTheme="minorHAnsi" w:hAnsiTheme="minorHAnsi" w:cs="Calibri"/>
          <w:b/>
          <w:bCs/>
          <w:spacing w:val="-6"/>
          <w:u w:val="single"/>
        </w:rPr>
      </w:pPr>
    </w:p>
    <w:p w14:paraId="222B872F" w14:textId="69704DAA" w:rsidR="003F41E3" w:rsidRPr="00EB631C" w:rsidRDefault="003F41E3" w:rsidP="008F1467">
      <w:pPr>
        <w:spacing w:line="240" w:lineRule="auto"/>
        <w:jc w:val="both"/>
        <w:rPr>
          <w:rFonts w:asciiTheme="minorHAnsi" w:hAnsiTheme="minorHAnsi" w:cs="Calibri"/>
          <w:bCs/>
          <w:spacing w:val="-6"/>
        </w:rPr>
      </w:pPr>
      <w:r w:rsidRPr="00EB631C">
        <w:rPr>
          <w:rFonts w:asciiTheme="minorHAnsi" w:hAnsiTheme="minorHAnsi" w:cs="Calibri"/>
          <w:b/>
          <w:bCs/>
          <w:spacing w:val="-6"/>
          <w:u w:val="single"/>
        </w:rPr>
        <w:t xml:space="preserve">NOTA </w:t>
      </w:r>
      <w:r w:rsidR="00047B04">
        <w:rPr>
          <w:rFonts w:asciiTheme="minorHAnsi" w:hAnsiTheme="minorHAnsi" w:cs="Calibri"/>
          <w:b/>
          <w:bCs/>
          <w:spacing w:val="-6"/>
          <w:u w:val="single"/>
        </w:rPr>
        <w:t>6</w:t>
      </w:r>
      <w:r w:rsidRPr="00EB631C">
        <w:rPr>
          <w:rFonts w:asciiTheme="minorHAnsi" w:hAnsiTheme="minorHAnsi" w:cs="Calibri"/>
          <w:bCs/>
          <w:spacing w:val="-6"/>
        </w:rPr>
        <w:t xml:space="preserve">          </w:t>
      </w:r>
      <w:r w:rsidRPr="00EB631C">
        <w:rPr>
          <w:rFonts w:asciiTheme="minorHAnsi" w:hAnsiTheme="minorHAnsi" w:cs="Calibri"/>
          <w:b/>
          <w:bCs/>
          <w:spacing w:val="-6"/>
        </w:rPr>
        <w:t>1908– RECURSOS ENTREGADOS EN ADMINISTRACIÓN</w:t>
      </w:r>
    </w:p>
    <w:p w14:paraId="7AEDD456" w14:textId="77777777" w:rsidR="003F41E3" w:rsidRPr="00EB631C" w:rsidRDefault="003F41E3" w:rsidP="008F1467">
      <w:pPr>
        <w:pStyle w:val="Default"/>
        <w:spacing w:line="240" w:lineRule="auto"/>
        <w:ind w:left="1080"/>
        <w:jc w:val="both"/>
        <w:rPr>
          <w:rFonts w:asciiTheme="minorHAnsi" w:hAnsiTheme="minorHAnsi" w:cs="Calibri"/>
          <w:b/>
          <w:color w:val="7F7F7F"/>
          <w:spacing w:val="-6"/>
        </w:rPr>
      </w:pPr>
    </w:p>
    <w:tbl>
      <w:tblPr>
        <w:tblW w:w="9266" w:type="dxa"/>
        <w:jc w:val="center"/>
        <w:tblCellMar>
          <w:left w:w="70" w:type="dxa"/>
          <w:right w:w="70" w:type="dxa"/>
        </w:tblCellMar>
        <w:tblLook w:val="04A0" w:firstRow="1" w:lastRow="0" w:firstColumn="1" w:lastColumn="0" w:noHBand="0" w:noVBand="1"/>
      </w:tblPr>
      <w:tblGrid>
        <w:gridCol w:w="972"/>
        <w:gridCol w:w="4873"/>
        <w:gridCol w:w="3421"/>
      </w:tblGrid>
      <w:tr w:rsidR="003F41E3" w:rsidRPr="00EB631C" w14:paraId="6FB38EBA" w14:textId="77777777" w:rsidTr="00CD2FBC">
        <w:trPr>
          <w:trHeight w:val="260"/>
          <w:jc w:val="center"/>
        </w:trPr>
        <w:tc>
          <w:tcPr>
            <w:tcW w:w="972" w:type="dxa"/>
            <w:tcBorders>
              <w:top w:val="nil"/>
              <w:left w:val="nil"/>
              <w:bottom w:val="single" w:sz="4" w:space="0" w:color="auto"/>
              <w:right w:val="nil"/>
            </w:tcBorders>
            <w:shd w:val="clear" w:color="auto" w:fill="auto"/>
            <w:noWrap/>
            <w:vAlign w:val="center"/>
            <w:hideMark/>
          </w:tcPr>
          <w:p w14:paraId="10F7E546" w14:textId="77777777" w:rsidR="003F41E3" w:rsidRPr="00EB631C" w:rsidRDefault="003F41E3" w:rsidP="008F1467">
            <w:pPr>
              <w:spacing w:line="240" w:lineRule="auto"/>
              <w:jc w:val="center"/>
              <w:rPr>
                <w:rFonts w:asciiTheme="minorHAnsi" w:hAnsiTheme="minorHAnsi"/>
                <w:b/>
                <w:i/>
                <w:color w:val="000000"/>
              </w:rPr>
            </w:pPr>
            <w:r w:rsidRPr="00EB631C">
              <w:rPr>
                <w:rFonts w:asciiTheme="minorHAnsi" w:hAnsiTheme="minorHAnsi"/>
                <w:b/>
                <w:i/>
                <w:color w:val="000000"/>
              </w:rPr>
              <w:t>1908</w:t>
            </w:r>
          </w:p>
        </w:tc>
        <w:tc>
          <w:tcPr>
            <w:tcW w:w="4873" w:type="dxa"/>
            <w:tcBorders>
              <w:top w:val="nil"/>
              <w:left w:val="nil"/>
              <w:bottom w:val="single" w:sz="4" w:space="0" w:color="auto"/>
              <w:right w:val="nil"/>
            </w:tcBorders>
            <w:shd w:val="clear" w:color="auto" w:fill="auto"/>
            <w:noWrap/>
            <w:hideMark/>
          </w:tcPr>
          <w:p w14:paraId="112375FD" w14:textId="77777777" w:rsidR="003F41E3" w:rsidRPr="00EB631C" w:rsidRDefault="003F41E3" w:rsidP="008F1467">
            <w:pPr>
              <w:spacing w:line="240" w:lineRule="auto"/>
              <w:jc w:val="left"/>
              <w:rPr>
                <w:rFonts w:asciiTheme="minorHAnsi" w:hAnsiTheme="minorHAnsi"/>
                <w:b/>
                <w:i/>
                <w:color w:val="000000"/>
              </w:rPr>
            </w:pPr>
            <w:r w:rsidRPr="00EB631C">
              <w:rPr>
                <w:rFonts w:asciiTheme="minorHAnsi" w:hAnsiTheme="minorHAnsi" w:cs="Calibri"/>
                <w:b/>
                <w:bCs/>
                <w:spacing w:val="-6"/>
              </w:rPr>
              <w:t>Recursos entregados en administración</w:t>
            </w:r>
          </w:p>
        </w:tc>
        <w:tc>
          <w:tcPr>
            <w:tcW w:w="3421" w:type="dxa"/>
            <w:tcBorders>
              <w:top w:val="nil"/>
              <w:left w:val="nil"/>
              <w:bottom w:val="single" w:sz="4" w:space="0" w:color="auto"/>
              <w:right w:val="nil"/>
            </w:tcBorders>
            <w:shd w:val="clear" w:color="auto" w:fill="auto"/>
            <w:noWrap/>
            <w:vAlign w:val="center"/>
            <w:hideMark/>
          </w:tcPr>
          <w:p w14:paraId="1872304C" w14:textId="73B3E454" w:rsidR="003F41E3" w:rsidRPr="00EB631C" w:rsidRDefault="007F67EC" w:rsidP="008F1467">
            <w:pPr>
              <w:spacing w:line="240" w:lineRule="auto"/>
              <w:rPr>
                <w:rFonts w:asciiTheme="minorHAnsi" w:hAnsiTheme="minorHAnsi"/>
                <w:b/>
                <w:i/>
                <w:color w:val="000000"/>
              </w:rPr>
            </w:pPr>
            <w:r w:rsidRPr="007F67EC">
              <w:rPr>
                <w:rFonts w:asciiTheme="minorHAnsi" w:hAnsiTheme="minorHAnsi"/>
                <w:b/>
                <w:i/>
                <w:color w:val="000000"/>
              </w:rPr>
              <w:t>693.476.976,30</w:t>
            </w:r>
          </w:p>
        </w:tc>
      </w:tr>
      <w:tr w:rsidR="003F41E3" w:rsidRPr="00EB631C" w14:paraId="2F15414C" w14:textId="77777777" w:rsidTr="00CD2FBC">
        <w:trPr>
          <w:trHeight w:val="260"/>
          <w:jc w:val="center"/>
        </w:trPr>
        <w:tc>
          <w:tcPr>
            <w:tcW w:w="972" w:type="dxa"/>
            <w:tcBorders>
              <w:top w:val="nil"/>
              <w:left w:val="nil"/>
              <w:bottom w:val="nil"/>
              <w:right w:val="nil"/>
            </w:tcBorders>
            <w:shd w:val="clear" w:color="auto" w:fill="auto"/>
            <w:noWrap/>
            <w:hideMark/>
          </w:tcPr>
          <w:p w14:paraId="56775B79" w14:textId="77777777" w:rsidR="003F41E3" w:rsidRPr="00EB631C" w:rsidRDefault="003F41E3" w:rsidP="008F1467">
            <w:pPr>
              <w:spacing w:line="240" w:lineRule="auto"/>
              <w:jc w:val="center"/>
              <w:rPr>
                <w:rFonts w:asciiTheme="minorHAnsi" w:hAnsiTheme="minorHAnsi" w:cstheme="minorHAnsi"/>
              </w:rPr>
            </w:pPr>
            <w:r w:rsidRPr="00EB631C">
              <w:rPr>
                <w:rFonts w:asciiTheme="minorHAnsi" w:hAnsiTheme="minorHAnsi" w:cstheme="minorHAnsi"/>
              </w:rPr>
              <w:t>190801</w:t>
            </w:r>
          </w:p>
        </w:tc>
        <w:tc>
          <w:tcPr>
            <w:tcW w:w="4873" w:type="dxa"/>
            <w:tcBorders>
              <w:top w:val="nil"/>
              <w:left w:val="nil"/>
              <w:bottom w:val="nil"/>
              <w:right w:val="nil"/>
            </w:tcBorders>
            <w:shd w:val="clear" w:color="auto" w:fill="auto"/>
            <w:noWrap/>
            <w:hideMark/>
          </w:tcPr>
          <w:p w14:paraId="3BFD0BFF" w14:textId="77777777" w:rsidR="003F41E3" w:rsidRPr="00EB631C" w:rsidRDefault="003F41E3" w:rsidP="008F1467">
            <w:pPr>
              <w:spacing w:line="240" w:lineRule="auto"/>
              <w:jc w:val="left"/>
              <w:rPr>
                <w:rFonts w:asciiTheme="minorHAnsi" w:hAnsiTheme="minorHAnsi" w:cstheme="minorHAnsi"/>
              </w:rPr>
            </w:pPr>
            <w:r w:rsidRPr="00EB631C">
              <w:rPr>
                <w:rFonts w:asciiTheme="minorHAnsi" w:hAnsiTheme="minorHAnsi" w:cstheme="minorHAnsi"/>
              </w:rPr>
              <w:t>En administración</w:t>
            </w:r>
          </w:p>
        </w:tc>
        <w:tc>
          <w:tcPr>
            <w:tcW w:w="3421" w:type="dxa"/>
            <w:tcBorders>
              <w:top w:val="nil"/>
              <w:left w:val="nil"/>
              <w:bottom w:val="nil"/>
              <w:right w:val="nil"/>
            </w:tcBorders>
            <w:shd w:val="clear" w:color="auto" w:fill="auto"/>
            <w:noWrap/>
            <w:hideMark/>
          </w:tcPr>
          <w:p w14:paraId="75C203B6" w14:textId="758ED226" w:rsidR="003F41E3" w:rsidRPr="00EB631C" w:rsidRDefault="00795DFA" w:rsidP="008F1467">
            <w:pPr>
              <w:spacing w:line="240" w:lineRule="auto"/>
              <w:rPr>
                <w:rFonts w:asciiTheme="minorHAnsi" w:hAnsiTheme="minorHAnsi" w:cstheme="minorHAnsi"/>
              </w:rPr>
            </w:pPr>
            <w:r w:rsidRPr="00795DFA">
              <w:rPr>
                <w:rFonts w:asciiTheme="minorHAnsi" w:hAnsiTheme="minorHAnsi" w:cstheme="minorHAnsi"/>
              </w:rPr>
              <w:t>693.476.976,30</w:t>
            </w:r>
          </w:p>
        </w:tc>
      </w:tr>
    </w:tbl>
    <w:p w14:paraId="716EBF76" w14:textId="77777777" w:rsidR="006F6015" w:rsidRDefault="006F6015" w:rsidP="008F1467">
      <w:pPr>
        <w:spacing w:line="240" w:lineRule="auto"/>
        <w:jc w:val="both"/>
        <w:rPr>
          <w:rFonts w:asciiTheme="minorHAnsi" w:hAnsiTheme="minorHAnsi" w:cstheme="minorHAnsi"/>
          <w:spacing w:val="-6"/>
        </w:rPr>
      </w:pPr>
    </w:p>
    <w:p w14:paraId="32D28905" w14:textId="41FFCE9E" w:rsidR="003F41E3" w:rsidRPr="00EB631C" w:rsidRDefault="00DE3329" w:rsidP="008F1467">
      <w:pPr>
        <w:spacing w:line="240" w:lineRule="auto"/>
        <w:jc w:val="both"/>
        <w:rPr>
          <w:rFonts w:asciiTheme="minorHAnsi" w:hAnsiTheme="minorHAnsi" w:cstheme="minorHAnsi"/>
          <w:spacing w:val="-6"/>
        </w:rPr>
      </w:pPr>
      <w:r w:rsidRPr="00795DFA">
        <w:rPr>
          <w:rFonts w:asciiTheme="minorHAnsi" w:hAnsiTheme="minorHAnsi" w:cstheme="minorHAnsi"/>
          <w:spacing w:val="-6"/>
        </w:rPr>
        <w:t>C</w:t>
      </w:r>
      <w:r w:rsidR="003F41E3" w:rsidRPr="00795DFA">
        <w:rPr>
          <w:rFonts w:asciiTheme="minorHAnsi" w:hAnsiTheme="minorHAnsi" w:cstheme="minorHAnsi"/>
          <w:spacing w:val="-6"/>
        </w:rPr>
        <w:t>orresponde al Recurso Entregado en Administración para la ejecución del convenio interadministrativo N° 199 DE 2007 suscrito entre el Instituto Colombiano de Crédito Educativo y Estudios Técnicos en el Exterior Mariano Ospina Pérez – ICETEX y la Superintendencia del Subsidio Familiar, el cual tiene como objeto: “</w:t>
      </w:r>
      <w:r w:rsidR="003F41E3" w:rsidRPr="00795DFA">
        <w:rPr>
          <w:rFonts w:asciiTheme="minorHAnsi" w:hAnsiTheme="minorHAnsi" w:cstheme="minorHAnsi"/>
          <w:i/>
          <w:spacing w:val="-6"/>
        </w:rPr>
        <w:t>constitución de un fondo en administración, denominado Fondo Superintendencia del Subsidio Familiar para la financiación de la capacitación de los funcionarios de la Superintendencia del Subsidio Familiar con los recursos entregados por la Superintendencia del Subsidio Familiar al ICETEX quien actuará como administrador y mandatario</w:t>
      </w:r>
      <w:r w:rsidR="003F41E3" w:rsidRPr="00795DFA">
        <w:rPr>
          <w:rFonts w:asciiTheme="minorHAnsi" w:hAnsiTheme="minorHAnsi" w:cstheme="minorHAnsi"/>
          <w:spacing w:val="-6"/>
        </w:rPr>
        <w:t>”</w:t>
      </w:r>
      <w:r w:rsidR="00D8712A">
        <w:rPr>
          <w:rFonts w:asciiTheme="minorHAnsi" w:hAnsiTheme="minorHAnsi" w:cstheme="minorHAnsi"/>
          <w:spacing w:val="-6"/>
        </w:rPr>
        <w:t>.</w:t>
      </w:r>
    </w:p>
    <w:p w14:paraId="438FF09B" w14:textId="77777777" w:rsidR="00D8712A" w:rsidRDefault="00D8712A" w:rsidP="00327E05">
      <w:pPr>
        <w:spacing w:line="240" w:lineRule="auto"/>
        <w:jc w:val="both"/>
        <w:rPr>
          <w:rFonts w:asciiTheme="minorHAnsi" w:hAnsiTheme="minorHAnsi" w:cstheme="minorHAnsi"/>
        </w:rPr>
      </w:pPr>
    </w:p>
    <w:p w14:paraId="47D302A9" w14:textId="7BD36672" w:rsidR="00413C53" w:rsidRDefault="004435E9" w:rsidP="006D7ABE">
      <w:pPr>
        <w:spacing w:line="240" w:lineRule="auto"/>
        <w:jc w:val="both"/>
        <w:rPr>
          <w:rFonts w:asciiTheme="minorHAnsi" w:hAnsiTheme="minorHAnsi" w:cs="Calibri"/>
          <w:bCs/>
          <w:spacing w:val="-6"/>
        </w:rPr>
      </w:pPr>
      <w:r>
        <w:rPr>
          <w:rFonts w:asciiTheme="minorHAnsi" w:hAnsiTheme="minorHAnsi" w:cs="Calibri"/>
          <w:bCs/>
          <w:spacing w:val="-6"/>
        </w:rPr>
        <w:lastRenderedPageBreak/>
        <w:t xml:space="preserve">Los rendimientos </w:t>
      </w:r>
      <w:r w:rsidR="006D7ABE">
        <w:rPr>
          <w:rFonts w:asciiTheme="minorHAnsi" w:hAnsiTheme="minorHAnsi" w:cs="Calibri"/>
          <w:bCs/>
          <w:spacing w:val="-6"/>
        </w:rPr>
        <w:t xml:space="preserve">que se generan del convenio </w:t>
      </w:r>
      <w:r w:rsidR="006D7ABE" w:rsidRPr="00795DFA">
        <w:rPr>
          <w:rFonts w:asciiTheme="minorHAnsi" w:hAnsiTheme="minorHAnsi" w:cstheme="minorHAnsi"/>
          <w:spacing w:val="-6"/>
        </w:rPr>
        <w:t xml:space="preserve">interadministrativo N° 199 DE 2007 </w:t>
      </w:r>
      <w:r w:rsidR="006D7ABE">
        <w:rPr>
          <w:rFonts w:asciiTheme="minorHAnsi" w:hAnsiTheme="minorHAnsi" w:cstheme="minorHAnsi"/>
          <w:spacing w:val="-6"/>
        </w:rPr>
        <w:t xml:space="preserve">y </w:t>
      </w:r>
      <w:r w:rsidR="006D7ABE">
        <w:rPr>
          <w:rFonts w:asciiTheme="minorHAnsi" w:hAnsiTheme="minorHAnsi" w:cs="Calibri"/>
          <w:bCs/>
          <w:spacing w:val="-6"/>
        </w:rPr>
        <w:t xml:space="preserve">que no han sido girados </w:t>
      </w:r>
      <w:r w:rsidR="006D7ABE" w:rsidRPr="006D7ABE">
        <w:rPr>
          <w:rFonts w:asciiTheme="minorHAnsi" w:hAnsiTheme="minorHAnsi" w:cs="Calibri"/>
          <w:bCs/>
          <w:spacing w:val="-6"/>
        </w:rPr>
        <w:t xml:space="preserve">a la Dirección del Tesoro Nacional, según </w:t>
      </w:r>
      <w:r w:rsidR="006D7ABE">
        <w:rPr>
          <w:rFonts w:asciiTheme="minorHAnsi" w:hAnsiTheme="minorHAnsi" w:cs="Calibri"/>
          <w:bCs/>
          <w:spacing w:val="-6"/>
        </w:rPr>
        <w:t>como lo</w:t>
      </w:r>
      <w:r w:rsidR="006D7ABE" w:rsidRPr="006D7ABE">
        <w:rPr>
          <w:rFonts w:asciiTheme="minorHAnsi" w:hAnsiTheme="minorHAnsi" w:cs="Calibri"/>
          <w:bCs/>
          <w:spacing w:val="-6"/>
        </w:rPr>
        <w:t xml:space="preserve"> </w:t>
      </w:r>
      <w:r w:rsidR="006D7ABE">
        <w:rPr>
          <w:rFonts w:asciiTheme="minorHAnsi" w:hAnsiTheme="minorHAnsi" w:cs="Calibri"/>
          <w:bCs/>
          <w:spacing w:val="-6"/>
        </w:rPr>
        <w:t xml:space="preserve">indica la </w:t>
      </w:r>
      <w:r w:rsidR="006D7ABE" w:rsidRPr="006D7ABE">
        <w:rPr>
          <w:rFonts w:asciiTheme="minorHAnsi" w:hAnsiTheme="minorHAnsi" w:cs="Calibri"/>
          <w:bCs/>
          <w:spacing w:val="-6"/>
        </w:rPr>
        <w:t>cláusula séptima – Rendimientos Financieros</w:t>
      </w:r>
      <w:r w:rsidR="006D7ABE">
        <w:rPr>
          <w:rFonts w:asciiTheme="minorHAnsi" w:hAnsiTheme="minorHAnsi" w:cs="Calibri"/>
          <w:bCs/>
          <w:spacing w:val="-6"/>
        </w:rPr>
        <w:t xml:space="preserve">, se reconocen en la cuenta </w:t>
      </w:r>
      <w:r w:rsidR="006D7ABE" w:rsidRPr="006D7ABE">
        <w:rPr>
          <w:rFonts w:asciiTheme="minorHAnsi" w:hAnsiTheme="minorHAnsi" w:cs="Calibri"/>
          <w:bCs/>
          <w:spacing w:val="-6"/>
        </w:rPr>
        <w:t>138490</w:t>
      </w:r>
      <w:r w:rsidR="006D7ABE">
        <w:rPr>
          <w:rFonts w:asciiTheme="minorHAnsi" w:hAnsiTheme="minorHAnsi" w:cs="Calibri"/>
          <w:bCs/>
          <w:spacing w:val="-6"/>
        </w:rPr>
        <w:t xml:space="preserve"> </w:t>
      </w:r>
      <w:r w:rsidR="006D7ABE" w:rsidRPr="006D7ABE">
        <w:rPr>
          <w:rFonts w:asciiTheme="minorHAnsi" w:hAnsiTheme="minorHAnsi" w:cs="Calibri"/>
          <w:bCs/>
          <w:spacing w:val="-6"/>
        </w:rPr>
        <w:t>Otras cuentas por cobrar</w:t>
      </w:r>
      <w:r w:rsidR="006D7ABE">
        <w:rPr>
          <w:rFonts w:asciiTheme="minorHAnsi" w:hAnsiTheme="minorHAnsi" w:cs="Calibri"/>
          <w:bCs/>
          <w:spacing w:val="-6"/>
        </w:rPr>
        <w:t>.</w:t>
      </w:r>
    </w:p>
    <w:p w14:paraId="4D030968" w14:textId="088CB30D" w:rsidR="00963DF6" w:rsidRDefault="00963DF6" w:rsidP="006D7ABE">
      <w:pPr>
        <w:spacing w:line="240" w:lineRule="auto"/>
        <w:jc w:val="both"/>
        <w:rPr>
          <w:rFonts w:asciiTheme="minorHAnsi" w:hAnsiTheme="minorHAnsi" w:cs="Calibri"/>
          <w:bCs/>
          <w:spacing w:val="-6"/>
        </w:rPr>
      </w:pPr>
    </w:p>
    <w:p w14:paraId="3F821103" w14:textId="77777777" w:rsidR="00963DF6" w:rsidRDefault="00963DF6" w:rsidP="00963DF6">
      <w:pPr>
        <w:spacing w:line="240" w:lineRule="auto"/>
        <w:jc w:val="both"/>
        <w:rPr>
          <w:rFonts w:asciiTheme="minorHAnsi" w:hAnsiTheme="minorHAnsi" w:cstheme="minorHAnsi"/>
        </w:rPr>
      </w:pPr>
      <w:r w:rsidRPr="001F3866">
        <w:rPr>
          <w:rFonts w:asciiTheme="minorHAnsi" w:hAnsiTheme="minorHAnsi" w:cstheme="minorHAnsi"/>
        </w:rPr>
        <w:t xml:space="preserve">Según el estado de cuenta remitido por el ICETEX </w:t>
      </w:r>
      <w:r>
        <w:rPr>
          <w:rFonts w:asciiTheme="minorHAnsi" w:hAnsiTheme="minorHAnsi" w:cstheme="minorHAnsi"/>
        </w:rPr>
        <w:t>a</w:t>
      </w:r>
      <w:r w:rsidRPr="001F3866">
        <w:rPr>
          <w:rFonts w:asciiTheme="minorHAnsi" w:hAnsiTheme="minorHAnsi" w:cstheme="minorHAnsi"/>
        </w:rPr>
        <w:t xml:space="preserve"> corte </w:t>
      </w:r>
      <w:r>
        <w:rPr>
          <w:rFonts w:asciiTheme="minorHAnsi" w:hAnsiTheme="minorHAnsi" w:cstheme="minorHAnsi"/>
        </w:rPr>
        <w:t>de</w:t>
      </w:r>
      <w:r w:rsidRPr="001F3866">
        <w:rPr>
          <w:rFonts w:asciiTheme="minorHAnsi" w:hAnsiTheme="minorHAnsi" w:cstheme="minorHAnsi"/>
        </w:rPr>
        <w:t xml:space="preserve"> 3</w:t>
      </w:r>
      <w:r>
        <w:rPr>
          <w:rFonts w:asciiTheme="minorHAnsi" w:hAnsiTheme="minorHAnsi" w:cstheme="minorHAnsi"/>
        </w:rPr>
        <w:t>0</w:t>
      </w:r>
      <w:r w:rsidRPr="001F3866">
        <w:rPr>
          <w:rFonts w:asciiTheme="minorHAnsi" w:hAnsiTheme="minorHAnsi" w:cstheme="minorHAnsi"/>
        </w:rPr>
        <w:t xml:space="preserve"> de </w:t>
      </w:r>
      <w:r>
        <w:rPr>
          <w:rFonts w:asciiTheme="minorHAnsi" w:hAnsiTheme="minorHAnsi" w:cstheme="minorHAnsi"/>
        </w:rPr>
        <w:t>septiembre</w:t>
      </w:r>
      <w:r w:rsidRPr="001F3866">
        <w:rPr>
          <w:rFonts w:asciiTheme="minorHAnsi" w:hAnsiTheme="minorHAnsi" w:cstheme="minorHAnsi"/>
        </w:rPr>
        <w:t xml:space="preserve"> de 2019, se evidencia una diferencia de $</w:t>
      </w:r>
      <w:r w:rsidRPr="00D8712A">
        <w:rPr>
          <w:rFonts w:asciiTheme="minorHAnsi" w:hAnsiTheme="minorHAnsi" w:cstheme="minorHAnsi"/>
          <w:spacing w:val="-6"/>
        </w:rPr>
        <w:t>343.744,26</w:t>
      </w:r>
      <w:r>
        <w:rPr>
          <w:rFonts w:asciiTheme="minorHAnsi" w:hAnsiTheme="minorHAnsi" w:cstheme="minorHAnsi"/>
          <w:spacing w:val="-6"/>
        </w:rPr>
        <w:t xml:space="preserve"> </w:t>
      </w:r>
      <w:r w:rsidRPr="0018495D">
        <w:rPr>
          <w:rFonts w:asciiTheme="minorHAnsi" w:hAnsiTheme="minorHAnsi" w:cstheme="minorHAnsi"/>
        </w:rPr>
        <w:t xml:space="preserve">que corresponde a una partida conciliatoria entre </w:t>
      </w:r>
      <w:r>
        <w:rPr>
          <w:rFonts w:asciiTheme="minorHAnsi" w:hAnsiTheme="minorHAnsi" w:cstheme="minorHAnsi"/>
        </w:rPr>
        <w:t xml:space="preserve">el Estado de cuenta </w:t>
      </w:r>
      <w:r w:rsidRPr="0018495D">
        <w:rPr>
          <w:rFonts w:asciiTheme="minorHAnsi" w:hAnsiTheme="minorHAnsi" w:cstheme="minorHAnsi"/>
        </w:rPr>
        <w:t xml:space="preserve">y </w:t>
      </w:r>
      <w:r>
        <w:rPr>
          <w:rFonts w:asciiTheme="minorHAnsi" w:hAnsiTheme="minorHAnsi" w:cstheme="minorHAnsi"/>
        </w:rPr>
        <w:t xml:space="preserve">el reporte de cartera remitido por </w:t>
      </w:r>
      <w:r w:rsidRPr="0018495D">
        <w:rPr>
          <w:rFonts w:asciiTheme="minorHAnsi" w:hAnsiTheme="minorHAnsi" w:cstheme="minorHAnsi"/>
        </w:rPr>
        <w:t>el ICETEX</w:t>
      </w:r>
      <w:r>
        <w:rPr>
          <w:rFonts w:asciiTheme="minorHAnsi" w:hAnsiTheme="minorHAnsi" w:cstheme="minorHAnsi"/>
        </w:rPr>
        <w:t>.</w:t>
      </w:r>
    </w:p>
    <w:p w14:paraId="18BDAC27" w14:textId="77777777" w:rsidR="00963DF6" w:rsidRDefault="00963DF6" w:rsidP="006D7ABE">
      <w:pPr>
        <w:spacing w:line="240" w:lineRule="auto"/>
        <w:jc w:val="both"/>
        <w:rPr>
          <w:rFonts w:asciiTheme="minorHAnsi" w:hAnsiTheme="minorHAnsi" w:cs="Calibri"/>
          <w:bCs/>
          <w:spacing w:val="-6"/>
        </w:rPr>
      </w:pPr>
    </w:p>
    <w:p w14:paraId="3931C17B" w14:textId="32C6C4B3" w:rsidR="00174AD6" w:rsidRPr="00784D0F" w:rsidRDefault="00174AD6" w:rsidP="008F1467">
      <w:pPr>
        <w:spacing w:line="240" w:lineRule="auto"/>
        <w:jc w:val="both"/>
        <w:rPr>
          <w:rFonts w:asciiTheme="minorHAnsi" w:hAnsiTheme="minorHAnsi" w:cs="Calibri"/>
          <w:b/>
          <w:bCs/>
          <w:spacing w:val="-6"/>
        </w:rPr>
      </w:pPr>
      <w:r w:rsidRPr="00784D0F">
        <w:rPr>
          <w:rFonts w:asciiTheme="minorHAnsi" w:hAnsiTheme="minorHAnsi" w:cs="Calibri"/>
          <w:b/>
          <w:bCs/>
          <w:spacing w:val="-6"/>
          <w:u w:val="single"/>
        </w:rPr>
        <w:t xml:space="preserve">NOTA </w:t>
      </w:r>
      <w:r w:rsidR="00EF6CE0">
        <w:rPr>
          <w:rFonts w:asciiTheme="minorHAnsi" w:hAnsiTheme="minorHAnsi" w:cs="Calibri"/>
          <w:b/>
          <w:bCs/>
          <w:spacing w:val="-6"/>
          <w:u w:val="single"/>
        </w:rPr>
        <w:t>7</w:t>
      </w:r>
      <w:r w:rsidRPr="00784D0F">
        <w:rPr>
          <w:rFonts w:asciiTheme="minorHAnsi" w:hAnsiTheme="minorHAnsi" w:cs="Calibri"/>
          <w:bCs/>
          <w:spacing w:val="-6"/>
        </w:rPr>
        <w:t xml:space="preserve">          </w:t>
      </w:r>
      <w:r w:rsidRPr="00784D0F">
        <w:rPr>
          <w:rFonts w:asciiTheme="minorHAnsi" w:hAnsiTheme="minorHAnsi" w:cs="Calibri"/>
          <w:b/>
          <w:bCs/>
          <w:spacing w:val="-6"/>
        </w:rPr>
        <w:t>1926– DERECHOS EN FIDEICOMISO</w:t>
      </w:r>
    </w:p>
    <w:p w14:paraId="44D85809" w14:textId="77777777" w:rsidR="00174AD6" w:rsidRPr="00784D0F" w:rsidRDefault="00174AD6" w:rsidP="008F1467">
      <w:pPr>
        <w:pStyle w:val="Default"/>
        <w:spacing w:line="240" w:lineRule="auto"/>
        <w:jc w:val="both"/>
        <w:rPr>
          <w:rFonts w:asciiTheme="minorHAnsi" w:hAnsiTheme="minorHAnsi" w:cs="Calibri"/>
          <w:b/>
          <w:color w:val="7F7F7F"/>
          <w:spacing w:val="-6"/>
        </w:rPr>
      </w:pPr>
    </w:p>
    <w:tbl>
      <w:tblPr>
        <w:tblW w:w="9266" w:type="dxa"/>
        <w:jc w:val="center"/>
        <w:tblCellMar>
          <w:left w:w="70" w:type="dxa"/>
          <w:right w:w="70" w:type="dxa"/>
        </w:tblCellMar>
        <w:tblLook w:val="04A0" w:firstRow="1" w:lastRow="0" w:firstColumn="1" w:lastColumn="0" w:noHBand="0" w:noVBand="1"/>
      </w:tblPr>
      <w:tblGrid>
        <w:gridCol w:w="972"/>
        <w:gridCol w:w="4873"/>
        <w:gridCol w:w="3421"/>
      </w:tblGrid>
      <w:tr w:rsidR="00174AD6" w:rsidRPr="00784D0F" w14:paraId="4080ACAD" w14:textId="77777777" w:rsidTr="00CD2FBC">
        <w:trPr>
          <w:trHeight w:val="260"/>
          <w:jc w:val="center"/>
        </w:trPr>
        <w:tc>
          <w:tcPr>
            <w:tcW w:w="972" w:type="dxa"/>
            <w:tcBorders>
              <w:top w:val="nil"/>
              <w:left w:val="nil"/>
              <w:bottom w:val="single" w:sz="4" w:space="0" w:color="auto"/>
              <w:right w:val="nil"/>
            </w:tcBorders>
            <w:shd w:val="clear" w:color="auto" w:fill="auto"/>
            <w:noWrap/>
            <w:vAlign w:val="center"/>
            <w:hideMark/>
          </w:tcPr>
          <w:p w14:paraId="3AB62EA1" w14:textId="77777777" w:rsidR="00174AD6" w:rsidRPr="00784D0F" w:rsidRDefault="00174AD6" w:rsidP="008F1467">
            <w:pPr>
              <w:spacing w:line="240" w:lineRule="auto"/>
              <w:jc w:val="center"/>
              <w:rPr>
                <w:rFonts w:asciiTheme="minorHAnsi" w:hAnsiTheme="minorHAnsi"/>
                <w:b/>
                <w:i/>
                <w:color w:val="000000"/>
              </w:rPr>
            </w:pPr>
            <w:r w:rsidRPr="00784D0F">
              <w:rPr>
                <w:rFonts w:asciiTheme="minorHAnsi" w:hAnsiTheme="minorHAnsi"/>
                <w:b/>
                <w:i/>
                <w:color w:val="000000"/>
              </w:rPr>
              <w:t>1926</w:t>
            </w:r>
          </w:p>
        </w:tc>
        <w:tc>
          <w:tcPr>
            <w:tcW w:w="4873" w:type="dxa"/>
            <w:tcBorders>
              <w:top w:val="nil"/>
              <w:left w:val="nil"/>
              <w:bottom w:val="single" w:sz="4" w:space="0" w:color="auto"/>
              <w:right w:val="nil"/>
            </w:tcBorders>
            <w:shd w:val="clear" w:color="auto" w:fill="auto"/>
            <w:noWrap/>
            <w:hideMark/>
          </w:tcPr>
          <w:p w14:paraId="7A27BCC3" w14:textId="77777777" w:rsidR="00174AD6" w:rsidRPr="00784D0F" w:rsidRDefault="00174AD6" w:rsidP="008F1467">
            <w:pPr>
              <w:spacing w:line="240" w:lineRule="auto"/>
              <w:jc w:val="left"/>
              <w:rPr>
                <w:rFonts w:asciiTheme="minorHAnsi" w:hAnsiTheme="minorHAnsi"/>
                <w:b/>
                <w:i/>
                <w:color w:val="000000"/>
              </w:rPr>
            </w:pPr>
            <w:r w:rsidRPr="00784D0F">
              <w:rPr>
                <w:rFonts w:asciiTheme="minorHAnsi" w:hAnsiTheme="minorHAnsi" w:cs="Calibri"/>
                <w:b/>
                <w:bCs/>
                <w:spacing w:val="-6"/>
              </w:rPr>
              <w:t>Derechos en fideicomiso</w:t>
            </w:r>
          </w:p>
        </w:tc>
        <w:tc>
          <w:tcPr>
            <w:tcW w:w="3421" w:type="dxa"/>
            <w:tcBorders>
              <w:top w:val="nil"/>
              <w:left w:val="nil"/>
              <w:bottom w:val="single" w:sz="4" w:space="0" w:color="auto"/>
              <w:right w:val="nil"/>
            </w:tcBorders>
            <w:shd w:val="clear" w:color="auto" w:fill="auto"/>
            <w:noWrap/>
            <w:vAlign w:val="center"/>
            <w:hideMark/>
          </w:tcPr>
          <w:p w14:paraId="618182B8" w14:textId="0AADD68D" w:rsidR="00174AD6" w:rsidRPr="00784D0F" w:rsidRDefault="00EB2DFD" w:rsidP="008F1467">
            <w:pPr>
              <w:spacing w:line="240" w:lineRule="auto"/>
              <w:rPr>
                <w:rFonts w:asciiTheme="minorHAnsi" w:hAnsiTheme="minorHAnsi"/>
                <w:b/>
                <w:i/>
                <w:color w:val="000000"/>
              </w:rPr>
            </w:pPr>
            <w:r w:rsidRPr="00EB2DFD">
              <w:rPr>
                <w:rFonts w:asciiTheme="minorHAnsi" w:hAnsiTheme="minorHAnsi"/>
                <w:b/>
                <w:i/>
                <w:color w:val="000000"/>
              </w:rPr>
              <w:t>6.083.150.495,04</w:t>
            </w:r>
          </w:p>
        </w:tc>
      </w:tr>
      <w:tr w:rsidR="00174AD6" w:rsidRPr="00521DD0" w14:paraId="34101A17" w14:textId="77777777" w:rsidTr="00CD2FBC">
        <w:trPr>
          <w:trHeight w:val="260"/>
          <w:jc w:val="center"/>
        </w:trPr>
        <w:tc>
          <w:tcPr>
            <w:tcW w:w="972" w:type="dxa"/>
            <w:tcBorders>
              <w:top w:val="nil"/>
              <w:left w:val="nil"/>
              <w:bottom w:val="nil"/>
              <w:right w:val="nil"/>
            </w:tcBorders>
            <w:shd w:val="clear" w:color="auto" w:fill="auto"/>
            <w:noWrap/>
            <w:hideMark/>
          </w:tcPr>
          <w:p w14:paraId="236D4EE7" w14:textId="77777777" w:rsidR="00174AD6" w:rsidRPr="00784D0F" w:rsidRDefault="00174AD6" w:rsidP="008F1467">
            <w:pPr>
              <w:spacing w:line="240" w:lineRule="auto"/>
              <w:jc w:val="center"/>
              <w:rPr>
                <w:rFonts w:asciiTheme="minorHAnsi" w:hAnsiTheme="minorHAnsi" w:cstheme="minorHAnsi"/>
              </w:rPr>
            </w:pPr>
            <w:r w:rsidRPr="00784D0F">
              <w:rPr>
                <w:rFonts w:asciiTheme="minorHAnsi" w:hAnsiTheme="minorHAnsi" w:cstheme="minorHAnsi"/>
              </w:rPr>
              <w:t>192603</w:t>
            </w:r>
          </w:p>
        </w:tc>
        <w:tc>
          <w:tcPr>
            <w:tcW w:w="4873" w:type="dxa"/>
            <w:tcBorders>
              <w:top w:val="nil"/>
              <w:left w:val="nil"/>
              <w:bottom w:val="nil"/>
              <w:right w:val="nil"/>
            </w:tcBorders>
            <w:shd w:val="clear" w:color="auto" w:fill="auto"/>
            <w:noWrap/>
            <w:hideMark/>
          </w:tcPr>
          <w:p w14:paraId="3378B688" w14:textId="77777777" w:rsidR="00174AD6" w:rsidRPr="00784D0F" w:rsidRDefault="00174AD6" w:rsidP="008F1467">
            <w:pPr>
              <w:spacing w:line="240" w:lineRule="auto"/>
              <w:jc w:val="left"/>
              <w:rPr>
                <w:rFonts w:asciiTheme="minorHAnsi" w:hAnsiTheme="minorHAnsi" w:cstheme="minorHAnsi"/>
              </w:rPr>
            </w:pPr>
            <w:r w:rsidRPr="00784D0F">
              <w:rPr>
                <w:rFonts w:asciiTheme="minorHAnsi" w:hAnsiTheme="minorHAnsi" w:cstheme="minorHAnsi"/>
              </w:rPr>
              <w:t>Fiducia mercantil - patrimonio autónomo</w:t>
            </w:r>
          </w:p>
        </w:tc>
        <w:tc>
          <w:tcPr>
            <w:tcW w:w="3421" w:type="dxa"/>
            <w:tcBorders>
              <w:top w:val="nil"/>
              <w:left w:val="nil"/>
              <w:bottom w:val="nil"/>
              <w:right w:val="nil"/>
            </w:tcBorders>
            <w:shd w:val="clear" w:color="auto" w:fill="auto"/>
            <w:noWrap/>
            <w:hideMark/>
          </w:tcPr>
          <w:p w14:paraId="38FF453D" w14:textId="35D50914" w:rsidR="00174AD6" w:rsidRPr="00521DD0" w:rsidRDefault="00EB2DFD" w:rsidP="008F1467">
            <w:pPr>
              <w:spacing w:line="240" w:lineRule="auto"/>
              <w:rPr>
                <w:rFonts w:asciiTheme="minorHAnsi" w:hAnsiTheme="minorHAnsi" w:cstheme="minorHAnsi"/>
              </w:rPr>
            </w:pPr>
            <w:r w:rsidRPr="00EB2DFD">
              <w:rPr>
                <w:rFonts w:asciiTheme="minorHAnsi" w:hAnsiTheme="minorHAnsi" w:cstheme="minorHAnsi"/>
              </w:rPr>
              <w:t>6.083.150.495,04</w:t>
            </w:r>
          </w:p>
        </w:tc>
      </w:tr>
    </w:tbl>
    <w:p w14:paraId="2BF57955" w14:textId="77777777" w:rsidR="006A2AED" w:rsidRDefault="006A2AED">
      <w:pPr>
        <w:tabs>
          <w:tab w:val="left" w:pos="1814"/>
        </w:tabs>
        <w:spacing w:line="240" w:lineRule="auto"/>
        <w:jc w:val="both"/>
        <w:rPr>
          <w:rFonts w:asciiTheme="minorHAnsi" w:hAnsiTheme="minorHAnsi" w:cstheme="minorHAnsi"/>
          <w:spacing w:val="-6"/>
        </w:rPr>
      </w:pPr>
    </w:p>
    <w:p w14:paraId="03388BB2" w14:textId="7A0BA63D" w:rsidR="00174AD6" w:rsidRPr="00521DD0" w:rsidRDefault="00174AD6" w:rsidP="008F1467">
      <w:pPr>
        <w:tabs>
          <w:tab w:val="left" w:pos="1814"/>
        </w:tabs>
        <w:spacing w:line="240" w:lineRule="auto"/>
        <w:jc w:val="both"/>
        <w:rPr>
          <w:rFonts w:asciiTheme="minorHAnsi" w:hAnsiTheme="minorHAnsi" w:cstheme="minorHAnsi"/>
          <w:spacing w:val="-6"/>
        </w:rPr>
      </w:pPr>
      <w:r w:rsidRPr="00521DD0">
        <w:rPr>
          <w:rFonts w:asciiTheme="minorHAnsi" w:hAnsiTheme="minorHAnsi" w:cstheme="minorHAnsi"/>
          <w:spacing w:val="-6"/>
        </w:rPr>
        <w:t>Corresponde a los recursos entregados a la Agencia Nacional Inmobiliaria Virgilio Barco Vargas para la ejecución del convenio interadministrativo N° 093 de 2017, cuyo objeto es “</w:t>
      </w:r>
      <w:r w:rsidRPr="008F1467">
        <w:rPr>
          <w:rFonts w:asciiTheme="minorHAnsi" w:hAnsiTheme="minorHAnsi" w:cstheme="minorHAnsi"/>
          <w:i/>
          <w:spacing w:val="-6"/>
        </w:rPr>
        <w:t>Aunar esfuerzos para formular, estructurar y ejecutar proyectos inmobiliarios y/o de infraestructura física, mediante la coordinación de acciones que permitan la materialización de los proyectos específicos, señalando los predios de propiedad de la Superintendencia que serán objeto de desarrollo inmobiliario, a través de acuerdos específicos que definan de manera concertada las partes</w:t>
      </w:r>
      <w:r w:rsidRPr="00521DD0">
        <w:rPr>
          <w:rFonts w:asciiTheme="minorHAnsi" w:hAnsiTheme="minorHAnsi" w:cstheme="minorHAnsi"/>
          <w:spacing w:val="-6"/>
        </w:rPr>
        <w:t>”.</w:t>
      </w:r>
    </w:p>
    <w:p w14:paraId="2B53E49C" w14:textId="77777777" w:rsidR="00174AD6" w:rsidRPr="00521DD0" w:rsidRDefault="00174AD6" w:rsidP="008F1467">
      <w:pPr>
        <w:tabs>
          <w:tab w:val="left" w:pos="1814"/>
        </w:tabs>
        <w:spacing w:line="240" w:lineRule="auto"/>
        <w:jc w:val="both"/>
        <w:rPr>
          <w:rFonts w:asciiTheme="minorHAnsi" w:hAnsiTheme="minorHAnsi" w:cstheme="minorHAnsi"/>
          <w:spacing w:val="-6"/>
        </w:rPr>
      </w:pPr>
    </w:p>
    <w:p w14:paraId="4C761050" w14:textId="4A868F05" w:rsidR="00174AD6" w:rsidRPr="00521DD0" w:rsidRDefault="00174AD6" w:rsidP="008F1467">
      <w:pPr>
        <w:spacing w:line="240" w:lineRule="auto"/>
        <w:jc w:val="both"/>
        <w:rPr>
          <w:rFonts w:asciiTheme="minorHAnsi" w:hAnsiTheme="minorHAnsi" w:cstheme="minorHAnsi"/>
          <w:spacing w:val="-6"/>
        </w:rPr>
      </w:pPr>
      <w:r w:rsidRPr="00521DD0">
        <w:rPr>
          <w:rFonts w:asciiTheme="minorHAnsi" w:hAnsiTheme="minorHAnsi" w:cstheme="minorHAnsi"/>
          <w:spacing w:val="-6"/>
        </w:rPr>
        <w:t xml:space="preserve">La información registrada en la contabilidad de la Superintendencia, corresponde al último informe remitido por el patrimonio autónomo Fiduciaria Colpatria con fecha de </w:t>
      </w:r>
      <w:r w:rsidR="004B10A6" w:rsidRPr="00521DD0">
        <w:rPr>
          <w:rFonts w:asciiTheme="minorHAnsi" w:hAnsiTheme="minorHAnsi" w:cstheme="minorHAnsi"/>
          <w:spacing w:val="-6"/>
        </w:rPr>
        <w:t xml:space="preserve">corte </w:t>
      </w:r>
      <w:r w:rsidR="0059717A">
        <w:rPr>
          <w:rFonts w:asciiTheme="minorHAnsi" w:hAnsiTheme="minorHAnsi" w:cstheme="minorHAnsi"/>
          <w:spacing w:val="-6"/>
        </w:rPr>
        <w:t xml:space="preserve">a </w:t>
      </w:r>
      <w:r w:rsidR="00402E05">
        <w:rPr>
          <w:rFonts w:asciiTheme="minorHAnsi" w:hAnsiTheme="minorHAnsi" w:cstheme="minorHAnsi"/>
          <w:spacing w:val="-6"/>
        </w:rPr>
        <w:t>3</w:t>
      </w:r>
      <w:r w:rsidR="00472627">
        <w:rPr>
          <w:rFonts w:asciiTheme="minorHAnsi" w:hAnsiTheme="minorHAnsi" w:cstheme="minorHAnsi"/>
          <w:spacing w:val="-6"/>
        </w:rPr>
        <w:t>0</w:t>
      </w:r>
      <w:r w:rsidRPr="00521DD0">
        <w:rPr>
          <w:rFonts w:asciiTheme="minorHAnsi" w:hAnsiTheme="minorHAnsi" w:cstheme="minorHAnsi"/>
          <w:spacing w:val="-6"/>
        </w:rPr>
        <w:t xml:space="preserve"> de </w:t>
      </w:r>
      <w:r w:rsidR="00472627">
        <w:rPr>
          <w:rFonts w:asciiTheme="minorHAnsi" w:hAnsiTheme="minorHAnsi" w:cstheme="minorHAnsi"/>
          <w:spacing w:val="-6"/>
        </w:rPr>
        <w:t>septiembre</w:t>
      </w:r>
      <w:r w:rsidRPr="00521DD0">
        <w:rPr>
          <w:rFonts w:asciiTheme="minorHAnsi" w:hAnsiTheme="minorHAnsi" w:cstheme="minorHAnsi"/>
          <w:spacing w:val="-6"/>
        </w:rPr>
        <w:t xml:space="preserve"> de </w:t>
      </w:r>
      <w:r w:rsidR="004B10A6" w:rsidRPr="00521DD0">
        <w:rPr>
          <w:rFonts w:asciiTheme="minorHAnsi" w:hAnsiTheme="minorHAnsi" w:cstheme="minorHAnsi"/>
          <w:spacing w:val="-6"/>
        </w:rPr>
        <w:t>2019, así</w:t>
      </w:r>
      <w:r w:rsidRPr="00521DD0">
        <w:rPr>
          <w:rFonts w:asciiTheme="minorHAnsi" w:hAnsiTheme="minorHAnsi" w:cstheme="minorHAnsi"/>
          <w:spacing w:val="-6"/>
        </w:rPr>
        <w:t>:</w:t>
      </w:r>
    </w:p>
    <w:tbl>
      <w:tblPr>
        <w:tblStyle w:val="Cuadrculadetablaclara"/>
        <w:tblW w:w="0" w:type="auto"/>
        <w:tblLook w:val="04A0" w:firstRow="1" w:lastRow="0" w:firstColumn="1" w:lastColumn="0" w:noHBand="0" w:noVBand="1"/>
      </w:tblPr>
      <w:tblGrid>
        <w:gridCol w:w="3397"/>
        <w:gridCol w:w="1843"/>
        <w:gridCol w:w="4110"/>
      </w:tblGrid>
      <w:tr w:rsidR="00EA570D" w14:paraId="1E214C0F" w14:textId="77777777" w:rsidTr="00431E93">
        <w:tc>
          <w:tcPr>
            <w:tcW w:w="3397" w:type="dxa"/>
          </w:tcPr>
          <w:p w14:paraId="61332A9F" w14:textId="4048A2F7" w:rsidR="00EA570D" w:rsidRPr="00BD4372" w:rsidRDefault="00D01B9B" w:rsidP="00D01B9B">
            <w:pPr>
              <w:spacing w:line="240" w:lineRule="auto"/>
              <w:jc w:val="center"/>
              <w:rPr>
                <w:rFonts w:asciiTheme="minorHAnsi" w:hAnsiTheme="minorHAnsi" w:cstheme="minorHAnsi"/>
                <w:b/>
                <w:spacing w:val="-6"/>
                <w:sz w:val="20"/>
              </w:rPr>
            </w:pPr>
            <w:r w:rsidRPr="00BD4372">
              <w:rPr>
                <w:rFonts w:asciiTheme="minorHAnsi" w:hAnsiTheme="minorHAnsi" w:cstheme="minorHAnsi"/>
                <w:b/>
                <w:spacing w:val="-6"/>
                <w:sz w:val="20"/>
              </w:rPr>
              <w:t>FUENTES Y USOS</w:t>
            </w:r>
          </w:p>
        </w:tc>
        <w:tc>
          <w:tcPr>
            <w:tcW w:w="1843" w:type="dxa"/>
          </w:tcPr>
          <w:p w14:paraId="02F7125F" w14:textId="6620EEA2" w:rsidR="00EA570D" w:rsidRPr="00BD4372" w:rsidRDefault="00D01B9B" w:rsidP="00D01B9B">
            <w:pPr>
              <w:spacing w:line="240" w:lineRule="auto"/>
              <w:jc w:val="center"/>
              <w:rPr>
                <w:rFonts w:asciiTheme="minorHAnsi" w:hAnsiTheme="minorHAnsi" w:cstheme="minorHAnsi"/>
                <w:b/>
                <w:spacing w:val="-6"/>
                <w:sz w:val="20"/>
              </w:rPr>
            </w:pPr>
            <w:r w:rsidRPr="00BD4372">
              <w:rPr>
                <w:rFonts w:asciiTheme="minorHAnsi" w:hAnsiTheme="minorHAnsi" w:cstheme="minorHAnsi"/>
                <w:b/>
                <w:spacing w:val="-6"/>
                <w:sz w:val="20"/>
              </w:rPr>
              <w:t>VALOR</w:t>
            </w:r>
          </w:p>
        </w:tc>
        <w:tc>
          <w:tcPr>
            <w:tcW w:w="4110" w:type="dxa"/>
          </w:tcPr>
          <w:p w14:paraId="5B887C9C" w14:textId="669022B9" w:rsidR="00EA570D" w:rsidRPr="00BD4372" w:rsidRDefault="00D01B9B" w:rsidP="00D01B9B">
            <w:pPr>
              <w:spacing w:line="240" w:lineRule="auto"/>
              <w:jc w:val="center"/>
              <w:rPr>
                <w:rFonts w:asciiTheme="minorHAnsi" w:hAnsiTheme="minorHAnsi" w:cstheme="minorHAnsi"/>
                <w:b/>
                <w:spacing w:val="-6"/>
                <w:sz w:val="20"/>
              </w:rPr>
            </w:pPr>
            <w:r w:rsidRPr="00BD4372">
              <w:rPr>
                <w:rFonts w:asciiTheme="minorHAnsi" w:hAnsiTheme="minorHAnsi" w:cstheme="minorHAnsi"/>
                <w:b/>
                <w:spacing w:val="-6"/>
                <w:sz w:val="20"/>
              </w:rPr>
              <w:t>CUENTA CONTABLE</w:t>
            </w:r>
          </w:p>
        </w:tc>
      </w:tr>
      <w:tr w:rsidR="00EA570D" w14:paraId="55C5C3F1" w14:textId="77777777" w:rsidTr="00431E93">
        <w:tc>
          <w:tcPr>
            <w:tcW w:w="3397" w:type="dxa"/>
          </w:tcPr>
          <w:p w14:paraId="7E6FAEB1" w14:textId="6807F3F7" w:rsidR="00EA570D" w:rsidRPr="00BD4372" w:rsidRDefault="00EA570D" w:rsidP="00BD4372">
            <w:pPr>
              <w:spacing w:line="240" w:lineRule="auto"/>
              <w:jc w:val="center"/>
              <w:rPr>
                <w:rFonts w:asciiTheme="minorHAnsi" w:hAnsiTheme="minorHAnsi" w:cstheme="minorHAnsi"/>
                <w:spacing w:val="-6"/>
                <w:sz w:val="20"/>
              </w:rPr>
            </w:pPr>
            <w:r w:rsidRPr="00BD4372">
              <w:rPr>
                <w:rFonts w:asciiTheme="minorHAnsi" w:hAnsiTheme="minorHAnsi" w:cstheme="minorHAnsi"/>
                <w:spacing w:val="-6"/>
                <w:sz w:val="20"/>
              </w:rPr>
              <w:t>Incremento por rendimientos financieros</w:t>
            </w:r>
          </w:p>
        </w:tc>
        <w:tc>
          <w:tcPr>
            <w:tcW w:w="1843" w:type="dxa"/>
          </w:tcPr>
          <w:p w14:paraId="1D8DB4F0" w14:textId="2B817B6E" w:rsidR="00EA570D" w:rsidRPr="00BD4372" w:rsidRDefault="00EA570D" w:rsidP="00BD4372">
            <w:pPr>
              <w:spacing w:line="240" w:lineRule="auto"/>
              <w:rPr>
                <w:rFonts w:asciiTheme="minorHAnsi" w:hAnsiTheme="minorHAnsi" w:cstheme="minorHAnsi"/>
                <w:spacing w:val="-6"/>
                <w:sz w:val="20"/>
              </w:rPr>
            </w:pPr>
            <w:r w:rsidRPr="00BD4372">
              <w:rPr>
                <w:rFonts w:asciiTheme="minorHAnsi" w:hAnsiTheme="minorHAnsi" w:cstheme="minorHAnsi"/>
                <w:spacing w:val="-6"/>
                <w:sz w:val="20"/>
              </w:rPr>
              <w:t>$ 17.690.662,91</w:t>
            </w:r>
          </w:p>
        </w:tc>
        <w:tc>
          <w:tcPr>
            <w:tcW w:w="4110" w:type="dxa"/>
          </w:tcPr>
          <w:p w14:paraId="60631FBF" w14:textId="5A26CB4D" w:rsidR="00EA570D" w:rsidRPr="00BD4372" w:rsidRDefault="00EA570D" w:rsidP="00BD4372">
            <w:pPr>
              <w:spacing w:line="240" w:lineRule="auto"/>
              <w:jc w:val="left"/>
              <w:rPr>
                <w:rFonts w:asciiTheme="minorHAnsi" w:hAnsiTheme="minorHAnsi" w:cstheme="minorHAnsi"/>
                <w:spacing w:val="-6"/>
                <w:sz w:val="20"/>
              </w:rPr>
            </w:pPr>
            <w:r w:rsidRPr="00BD4372">
              <w:rPr>
                <w:rFonts w:asciiTheme="minorHAnsi" w:hAnsiTheme="minorHAnsi" w:cstheme="minorHAnsi"/>
                <w:spacing w:val="-6"/>
                <w:sz w:val="20"/>
              </w:rPr>
              <w:t xml:space="preserve">480851001 </w:t>
            </w:r>
            <w:r w:rsidR="0046564C" w:rsidRPr="00BD4372">
              <w:rPr>
                <w:rFonts w:asciiTheme="minorHAnsi" w:hAnsiTheme="minorHAnsi" w:cstheme="minorHAnsi"/>
                <w:spacing w:val="-6"/>
                <w:sz w:val="20"/>
              </w:rPr>
              <w:t>ganancia</w:t>
            </w:r>
            <w:r w:rsidRPr="00BD4372">
              <w:rPr>
                <w:rFonts w:asciiTheme="minorHAnsi" w:hAnsiTheme="minorHAnsi" w:cstheme="minorHAnsi"/>
                <w:spacing w:val="-6"/>
                <w:sz w:val="20"/>
              </w:rPr>
              <w:t xml:space="preserve"> por derechos en fideicomiso</w:t>
            </w:r>
          </w:p>
        </w:tc>
      </w:tr>
      <w:tr w:rsidR="00EA570D" w14:paraId="7474F70E" w14:textId="77777777" w:rsidTr="00431E93">
        <w:tc>
          <w:tcPr>
            <w:tcW w:w="3397" w:type="dxa"/>
          </w:tcPr>
          <w:p w14:paraId="1EFAE16D" w14:textId="3D489C74" w:rsidR="00EA570D" w:rsidRPr="00BD4372" w:rsidRDefault="00EA570D" w:rsidP="00BD4372">
            <w:pPr>
              <w:spacing w:line="240" w:lineRule="auto"/>
              <w:jc w:val="center"/>
              <w:rPr>
                <w:rFonts w:asciiTheme="minorHAnsi" w:hAnsiTheme="minorHAnsi" w:cstheme="minorHAnsi"/>
                <w:spacing w:val="-6"/>
                <w:sz w:val="20"/>
              </w:rPr>
            </w:pPr>
            <w:r w:rsidRPr="00BD4372">
              <w:rPr>
                <w:rFonts w:asciiTheme="minorHAnsi" w:hAnsiTheme="minorHAnsi" w:cstheme="minorHAnsi"/>
                <w:spacing w:val="-6"/>
                <w:sz w:val="20"/>
              </w:rPr>
              <w:t>Disminución por gastos de administración</w:t>
            </w:r>
          </w:p>
        </w:tc>
        <w:tc>
          <w:tcPr>
            <w:tcW w:w="1843" w:type="dxa"/>
          </w:tcPr>
          <w:p w14:paraId="19A6C327" w14:textId="2611BF86" w:rsidR="00EA570D" w:rsidRPr="00BD4372" w:rsidRDefault="00EA570D" w:rsidP="00BD4372">
            <w:pPr>
              <w:spacing w:line="240" w:lineRule="auto"/>
              <w:rPr>
                <w:rFonts w:asciiTheme="minorHAnsi" w:hAnsiTheme="minorHAnsi" w:cstheme="minorHAnsi"/>
                <w:spacing w:val="-6"/>
                <w:sz w:val="20"/>
              </w:rPr>
            </w:pPr>
            <w:r w:rsidRPr="00BD4372">
              <w:rPr>
                <w:rFonts w:asciiTheme="minorHAnsi" w:hAnsiTheme="minorHAnsi" w:cstheme="minorHAnsi"/>
                <w:spacing w:val="-6"/>
                <w:sz w:val="20"/>
              </w:rPr>
              <w:t>$        311.240,00</w:t>
            </w:r>
          </w:p>
        </w:tc>
        <w:tc>
          <w:tcPr>
            <w:tcW w:w="4110" w:type="dxa"/>
          </w:tcPr>
          <w:p w14:paraId="2D997D9F" w14:textId="729B5C68" w:rsidR="00EA570D" w:rsidRPr="00BD4372" w:rsidRDefault="00EA570D" w:rsidP="00BD4372">
            <w:pPr>
              <w:spacing w:line="240" w:lineRule="auto"/>
              <w:jc w:val="left"/>
              <w:rPr>
                <w:rFonts w:asciiTheme="minorHAnsi" w:hAnsiTheme="minorHAnsi" w:cstheme="minorHAnsi"/>
                <w:spacing w:val="-6"/>
                <w:sz w:val="20"/>
              </w:rPr>
            </w:pPr>
            <w:r w:rsidRPr="00BD4372">
              <w:rPr>
                <w:rFonts w:asciiTheme="minorHAnsi" w:hAnsiTheme="minorHAnsi" w:cstheme="minorHAnsi"/>
                <w:spacing w:val="-6"/>
                <w:sz w:val="20"/>
              </w:rPr>
              <w:t xml:space="preserve">589035001 </w:t>
            </w:r>
            <w:r w:rsidR="0046564C" w:rsidRPr="00BD4372">
              <w:rPr>
                <w:rFonts w:asciiTheme="minorHAnsi" w:hAnsiTheme="minorHAnsi" w:cstheme="minorHAnsi"/>
                <w:spacing w:val="-6"/>
                <w:sz w:val="20"/>
              </w:rPr>
              <w:t>perdida</w:t>
            </w:r>
            <w:r w:rsidRPr="00BD4372">
              <w:rPr>
                <w:rFonts w:asciiTheme="minorHAnsi" w:hAnsiTheme="minorHAnsi" w:cstheme="minorHAnsi"/>
                <w:spacing w:val="-6"/>
                <w:sz w:val="20"/>
              </w:rPr>
              <w:t xml:space="preserve"> por derechos en fideicomiso</w:t>
            </w:r>
          </w:p>
        </w:tc>
      </w:tr>
    </w:tbl>
    <w:p w14:paraId="18FA8D8E" w14:textId="77777777" w:rsidR="00EA570D" w:rsidRDefault="00EA570D" w:rsidP="008F1467">
      <w:pPr>
        <w:spacing w:line="240" w:lineRule="auto"/>
        <w:jc w:val="both"/>
        <w:rPr>
          <w:rFonts w:asciiTheme="minorHAnsi" w:hAnsiTheme="minorHAnsi" w:cstheme="minorHAnsi"/>
          <w:spacing w:val="-6"/>
        </w:rPr>
      </w:pPr>
    </w:p>
    <w:p w14:paraId="29995904" w14:textId="58124E32" w:rsidR="00AC48AC" w:rsidRDefault="00AC48AC" w:rsidP="00AC48AC">
      <w:pPr>
        <w:tabs>
          <w:tab w:val="left" w:pos="1814"/>
        </w:tabs>
        <w:spacing w:line="240" w:lineRule="auto"/>
        <w:jc w:val="both"/>
        <w:rPr>
          <w:rFonts w:asciiTheme="minorHAnsi" w:hAnsiTheme="minorHAnsi" w:cstheme="minorHAnsi"/>
          <w:spacing w:val="-6"/>
        </w:rPr>
      </w:pPr>
      <w:r w:rsidRPr="00DD4FD0">
        <w:rPr>
          <w:rFonts w:asciiTheme="minorHAnsi" w:hAnsiTheme="minorHAnsi" w:cstheme="minorHAnsi"/>
          <w:spacing w:val="-6"/>
        </w:rPr>
        <w:t>La Agencia Nacional Inmobiliaria reporta un valor comprometido de $</w:t>
      </w:r>
      <w:r w:rsidR="00811011" w:rsidRPr="00811011">
        <w:rPr>
          <w:rFonts w:asciiTheme="minorHAnsi" w:hAnsiTheme="minorHAnsi" w:cstheme="minorHAnsi"/>
          <w:spacing w:val="-6"/>
        </w:rPr>
        <w:t>1.491.101.340</w:t>
      </w:r>
      <w:r>
        <w:rPr>
          <w:rFonts w:asciiTheme="minorHAnsi" w:hAnsiTheme="minorHAnsi" w:cstheme="minorHAnsi"/>
          <w:spacing w:val="-6"/>
        </w:rPr>
        <w:t>, según informe a 3</w:t>
      </w:r>
      <w:r w:rsidR="00811011">
        <w:rPr>
          <w:rFonts w:asciiTheme="minorHAnsi" w:hAnsiTheme="minorHAnsi" w:cstheme="minorHAnsi"/>
          <w:spacing w:val="-6"/>
        </w:rPr>
        <w:t>0</w:t>
      </w:r>
      <w:r w:rsidRPr="00DD4FD0">
        <w:rPr>
          <w:rFonts w:asciiTheme="minorHAnsi" w:hAnsiTheme="minorHAnsi" w:cstheme="minorHAnsi"/>
          <w:spacing w:val="-6"/>
        </w:rPr>
        <w:t xml:space="preserve"> de </w:t>
      </w:r>
      <w:r w:rsidR="00811011">
        <w:rPr>
          <w:rFonts w:asciiTheme="minorHAnsi" w:hAnsiTheme="minorHAnsi" w:cstheme="minorHAnsi"/>
          <w:spacing w:val="-6"/>
        </w:rPr>
        <w:t>septiembre</w:t>
      </w:r>
      <w:r w:rsidRPr="00DD4FD0">
        <w:rPr>
          <w:rFonts w:asciiTheme="minorHAnsi" w:hAnsiTheme="minorHAnsi" w:cstheme="minorHAnsi"/>
          <w:spacing w:val="-6"/>
        </w:rPr>
        <w:t xml:space="preserve"> de 2019 correspondientes a servicios por asistencia técnica y gestión (127007627) y diseños (127007626).</w:t>
      </w:r>
      <w:r>
        <w:rPr>
          <w:rFonts w:asciiTheme="minorHAnsi" w:hAnsiTheme="minorHAnsi" w:cstheme="minorHAnsi"/>
          <w:spacing w:val="-6"/>
        </w:rPr>
        <w:t xml:space="preserve"> </w:t>
      </w:r>
    </w:p>
    <w:p w14:paraId="1748D66C" w14:textId="77777777" w:rsidR="00927507" w:rsidRPr="00521DD0" w:rsidRDefault="00927507" w:rsidP="008F1467">
      <w:pPr>
        <w:spacing w:line="240" w:lineRule="auto"/>
        <w:jc w:val="both"/>
        <w:rPr>
          <w:rFonts w:asciiTheme="minorHAnsi" w:eastAsia="Times New Roman" w:hAnsiTheme="minorHAnsi" w:cs="Calibri"/>
          <w:spacing w:val="-6"/>
          <w:bdr w:val="none" w:sz="0" w:space="0" w:color="auto"/>
          <w:lang w:eastAsia="ar-SA"/>
        </w:rPr>
      </w:pPr>
    </w:p>
    <w:p w14:paraId="6DF75098" w14:textId="77777777" w:rsidR="0057675B" w:rsidRPr="00521DD0" w:rsidRDefault="0057675B" w:rsidP="008F1467">
      <w:pPr>
        <w:spacing w:line="240" w:lineRule="auto"/>
        <w:jc w:val="both"/>
        <w:rPr>
          <w:rFonts w:asciiTheme="minorHAnsi" w:hAnsiTheme="minorHAnsi" w:cs="Calibri"/>
          <w:b/>
          <w:bCs/>
          <w:spacing w:val="-6"/>
          <w:sz w:val="32"/>
          <w:u w:val="single"/>
        </w:rPr>
      </w:pPr>
      <w:r w:rsidRPr="00521DD0">
        <w:rPr>
          <w:rFonts w:asciiTheme="minorHAnsi" w:hAnsiTheme="minorHAnsi" w:cs="Calibri"/>
          <w:b/>
          <w:bCs/>
          <w:spacing w:val="-6"/>
          <w:sz w:val="32"/>
          <w:u w:val="single"/>
        </w:rPr>
        <w:t>PASIVO</w:t>
      </w:r>
    </w:p>
    <w:p w14:paraId="43DBC13E" w14:textId="77777777" w:rsidR="00141F43" w:rsidRPr="00521DD0" w:rsidRDefault="00141F43" w:rsidP="008F1467">
      <w:pPr>
        <w:spacing w:line="240" w:lineRule="auto"/>
        <w:jc w:val="both"/>
        <w:rPr>
          <w:rFonts w:asciiTheme="minorHAnsi" w:eastAsia="Times New Roman" w:hAnsiTheme="minorHAnsi" w:cs="Calibri"/>
          <w:spacing w:val="-6"/>
          <w:bdr w:val="none" w:sz="0" w:space="0" w:color="auto"/>
          <w:lang w:eastAsia="ar-SA"/>
        </w:rPr>
      </w:pPr>
    </w:p>
    <w:p w14:paraId="60914243" w14:textId="29C3643C" w:rsidR="002D2703" w:rsidRPr="00521DD0" w:rsidRDefault="002D2703" w:rsidP="008F1467">
      <w:pPr>
        <w:spacing w:line="240" w:lineRule="auto"/>
        <w:jc w:val="both"/>
        <w:rPr>
          <w:rFonts w:asciiTheme="minorHAnsi" w:hAnsiTheme="minorHAnsi" w:cs="Calibri"/>
          <w:bCs/>
          <w:spacing w:val="-6"/>
        </w:rPr>
      </w:pPr>
      <w:r w:rsidRPr="00521DD0">
        <w:rPr>
          <w:rFonts w:asciiTheme="minorHAnsi" w:hAnsiTheme="minorHAnsi" w:cs="Calibri"/>
          <w:b/>
          <w:bCs/>
          <w:spacing w:val="-6"/>
          <w:u w:val="single"/>
        </w:rPr>
        <w:t xml:space="preserve">NOTA </w:t>
      </w:r>
      <w:r w:rsidR="009E597E">
        <w:rPr>
          <w:rFonts w:asciiTheme="minorHAnsi" w:hAnsiTheme="minorHAnsi" w:cs="Calibri"/>
          <w:b/>
          <w:bCs/>
          <w:spacing w:val="-6"/>
          <w:u w:val="single"/>
        </w:rPr>
        <w:t>8</w:t>
      </w:r>
      <w:r w:rsidRPr="00521DD0">
        <w:rPr>
          <w:rFonts w:asciiTheme="minorHAnsi" w:hAnsiTheme="minorHAnsi" w:cs="Calibri"/>
          <w:bCs/>
          <w:spacing w:val="-6"/>
        </w:rPr>
        <w:t xml:space="preserve">          </w:t>
      </w:r>
      <w:r w:rsidRPr="00521DD0">
        <w:rPr>
          <w:rFonts w:asciiTheme="minorHAnsi" w:hAnsiTheme="minorHAnsi" w:cs="Calibri"/>
          <w:b/>
          <w:bCs/>
          <w:spacing w:val="-6"/>
        </w:rPr>
        <w:t>2401– ADQUISICION DE BIENES Y SERVICIOS NACIONALES</w:t>
      </w:r>
    </w:p>
    <w:p w14:paraId="3FA7DCE8" w14:textId="77777777" w:rsidR="002D2703" w:rsidRPr="00521DD0" w:rsidRDefault="002D2703" w:rsidP="008F1467">
      <w:pPr>
        <w:spacing w:line="240" w:lineRule="auto"/>
        <w:jc w:val="both"/>
        <w:rPr>
          <w:rFonts w:asciiTheme="minorHAnsi" w:eastAsia="Times New Roman" w:hAnsiTheme="minorHAnsi" w:cs="Calibri"/>
          <w:spacing w:val="-6"/>
          <w:bdr w:val="none" w:sz="0" w:space="0" w:color="auto"/>
          <w:lang w:eastAsia="ar-SA"/>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2D2703" w:rsidRPr="00521DD0" w14:paraId="5ED6E6FA" w14:textId="77777777" w:rsidTr="00CD2FBC">
        <w:trPr>
          <w:trHeight w:val="230"/>
          <w:jc w:val="center"/>
        </w:trPr>
        <w:tc>
          <w:tcPr>
            <w:tcW w:w="968" w:type="dxa"/>
            <w:tcBorders>
              <w:top w:val="nil"/>
              <w:left w:val="nil"/>
              <w:bottom w:val="single" w:sz="4" w:space="0" w:color="auto"/>
              <w:right w:val="nil"/>
            </w:tcBorders>
            <w:shd w:val="clear" w:color="auto" w:fill="auto"/>
            <w:noWrap/>
            <w:vAlign w:val="center"/>
            <w:hideMark/>
          </w:tcPr>
          <w:p w14:paraId="25D27E95" w14:textId="77777777" w:rsidR="002D2703" w:rsidRPr="00521DD0" w:rsidRDefault="002D2703" w:rsidP="008F1467">
            <w:pPr>
              <w:spacing w:line="240" w:lineRule="auto"/>
              <w:jc w:val="center"/>
              <w:rPr>
                <w:rFonts w:asciiTheme="minorHAnsi" w:hAnsiTheme="minorHAnsi"/>
                <w:b/>
                <w:i/>
                <w:color w:val="000000"/>
              </w:rPr>
            </w:pPr>
            <w:r w:rsidRPr="00521DD0">
              <w:rPr>
                <w:rFonts w:asciiTheme="minorHAnsi" w:hAnsiTheme="minorHAnsi"/>
                <w:b/>
                <w:i/>
                <w:color w:val="000000"/>
              </w:rPr>
              <w:t>2401</w:t>
            </w:r>
          </w:p>
        </w:tc>
        <w:tc>
          <w:tcPr>
            <w:tcW w:w="4857" w:type="dxa"/>
            <w:tcBorders>
              <w:top w:val="nil"/>
              <w:left w:val="nil"/>
              <w:bottom w:val="single" w:sz="4" w:space="0" w:color="auto"/>
              <w:right w:val="nil"/>
            </w:tcBorders>
            <w:shd w:val="clear" w:color="auto" w:fill="auto"/>
            <w:noWrap/>
            <w:hideMark/>
          </w:tcPr>
          <w:p w14:paraId="174EECDA" w14:textId="77777777" w:rsidR="002D2703" w:rsidRPr="00521DD0" w:rsidRDefault="002D2703" w:rsidP="008F1467">
            <w:pPr>
              <w:spacing w:line="240" w:lineRule="auto"/>
              <w:jc w:val="left"/>
              <w:rPr>
                <w:rFonts w:asciiTheme="minorHAnsi" w:hAnsiTheme="minorHAnsi"/>
                <w:b/>
                <w:i/>
                <w:color w:val="000000"/>
              </w:rPr>
            </w:pPr>
            <w:r w:rsidRPr="00521DD0">
              <w:rPr>
                <w:rFonts w:asciiTheme="minorHAnsi" w:hAnsiTheme="minorHAnsi" w:cs="Calibri"/>
                <w:b/>
                <w:bCs/>
                <w:spacing w:val="-6"/>
              </w:rPr>
              <w:t>Adquisición de bienes y servicios nacionales</w:t>
            </w:r>
          </w:p>
        </w:tc>
        <w:tc>
          <w:tcPr>
            <w:tcW w:w="3409" w:type="dxa"/>
            <w:tcBorders>
              <w:top w:val="nil"/>
              <w:left w:val="nil"/>
              <w:bottom w:val="single" w:sz="4" w:space="0" w:color="auto"/>
              <w:right w:val="nil"/>
            </w:tcBorders>
            <w:shd w:val="clear" w:color="auto" w:fill="auto"/>
            <w:noWrap/>
            <w:vAlign w:val="center"/>
            <w:hideMark/>
          </w:tcPr>
          <w:p w14:paraId="49E12F0D" w14:textId="5A53A767" w:rsidR="002D2703" w:rsidRPr="00521DD0" w:rsidRDefault="00A078C3" w:rsidP="008F1467">
            <w:pPr>
              <w:spacing w:line="240" w:lineRule="auto"/>
              <w:rPr>
                <w:rFonts w:asciiTheme="minorHAnsi" w:hAnsiTheme="minorHAnsi"/>
                <w:b/>
                <w:i/>
                <w:color w:val="000000"/>
              </w:rPr>
            </w:pPr>
            <w:r w:rsidRPr="00A078C3">
              <w:rPr>
                <w:rFonts w:asciiTheme="minorHAnsi" w:hAnsiTheme="minorHAnsi"/>
                <w:b/>
                <w:i/>
                <w:color w:val="000000"/>
              </w:rPr>
              <w:t>58.752.561,26</w:t>
            </w:r>
          </w:p>
        </w:tc>
      </w:tr>
      <w:tr w:rsidR="002D2703" w:rsidRPr="00521DD0" w14:paraId="74CBBBF9" w14:textId="77777777" w:rsidTr="00CD2FBC">
        <w:trPr>
          <w:trHeight w:val="230"/>
          <w:jc w:val="center"/>
        </w:trPr>
        <w:tc>
          <w:tcPr>
            <w:tcW w:w="968" w:type="dxa"/>
            <w:tcBorders>
              <w:top w:val="nil"/>
              <w:left w:val="nil"/>
              <w:bottom w:val="nil"/>
              <w:right w:val="nil"/>
            </w:tcBorders>
            <w:shd w:val="clear" w:color="auto" w:fill="auto"/>
            <w:noWrap/>
            <w:vAlign w:val="center"/>
          </w:tcPr>
          <w:p w14:paraId="79E28D0D" w14:textId="0C09573E" w:rsidR="002D2703" w:rsidRPr="00521DD0" w:rsidRDefault="002D2703" w:rsidP="008F1467">
            <w:pPr>
              <w:spacing w:line="240" w:lineRule="auto"/>
              <w:jc w:val="center"/>
              <w:rPr>
                <w:rFonts w:asciiTheme="minorHAnsi" w:hAnsiTheme="minorHAnsi" w:cstheme="minorHAnsi"/>
              </w:rPr>
            </w:pPr>
            <w:r w:rsidRPr="00521DD0">
              <w:rPr>
                <w:rFonts w:asciiTheme="minorHAnsi" w:hAnsiTheme="minorHAnsi" w:cstheme="minorHAnsi"/>
              </w:rPr>
              <w:t>24010</w:t>
            </w:r>
            <w:r w:rsidR="0018372C">
              <w:rPr>
                <w:rFonts w:asciiTheme="minorHAnsi" w:hAnsiTheme="minorHAnsi" w:cstheme="minorHAnsi"/>
              </w:rPr>
              <w:t>1</w:t>
            </w:r>
          </w:p>
        </w:tc>
        <w:tc>
          <w:tcPr>
            <w:tcW w:w="4857" w:type="dxa"/>
            <w:tcBorders>
              <w:top w:val="nil"/>
              <w:left w:val="nil"/>
              <w:bottom w:val="nil"/>
              <w:right w:val="nil"/>
            </w:tcBorders>
            <w:shd w:val="clear" w:color="auto" w:fill="auto"/>
            <w:noWrap/>
            <w:vAlign w:val="center"/>
          </w:tcPr>
          <w:p w14:paraId="034A2C9A" w14:textId="5B0FBFA3" w:rsidR="002D2703" w:rsidRPr="00521DD0" w:rsidRDefault="00006905" w:rsidP="001F6B71">
            <w:pPr>
              <w:spacing w:line="240" w:lineRule="auto"/>
              <w:ind w:left="720" w:hanging="720"/>
              <w:jc w:val="left"/>
              <w:rPr>
                <w:rFonts w:asciiTheme="minorHAnsi" w:hAnsiTheme="minorHAnsi" w:cstheme="minorHAnsi"/>
              </w:rPr>
            </w:pPr>
            <w:r>
              <w:rPr>
                <w:rFonts w:asciiTheme="minorHAnsi" w:hAnsiTheme="minorHAnsi" w:cstheme="minorHAnsi"/>
              </w:rPr>
              <w:t>Bienes y Servicios</w:t>
            </w:r>
            <w:r w:rsidR="0018372C" w:rsidRPr="00521DD0">
              <w:rPr>
                <w:rFonts w:asciiTheme="minorHAnsi" w:hAnsiTheme="minorHAnsi" w:cstheme="minorHAnsi"/>
              </w:rPr>
              <w:t xml:space="preserve"> (</w:t>
            </w:r>
            <w:r w:rsidR="0018372C">
              <w:rPr>
                <w:rFonts w:asciiTheme="minorHAnsi" w:hAnsiTheme="minorHAnsi" w:cstheme="minorHAnsi"/>
              </w:rPr>
              <w:t>1</w:t>
            </w:r>
            <w:r w:rsidR="0018372C" w:rsidRPr="00521DD0">
              <w:rPr>
                <w:rFonts w:asciiTheme="minorHAnsi" w:hAnsiTheme="minorHAnsi" w:cstheme="minorHAnsi"/>
              </w:rPr>
              <w:t>)</w:t>
            </w:r>
          </w:p>
        </w:tc>
        <w:tc>
          <w:tcPr>
            <w:tcW w:w="3409" w:type="dxa"/>
            <w:tcBorders>
              <w:top w:val="nil"/>
              <w:left w:val="nil"/>
              <w:bottom w:val="nil"/>
              <w:right w:val="nil"/>
            </w:tcBorders>
            <w:shd w:val="clear" w:color="auto" w:fill="auto"/>
            <w:noWrap/>
          </w:tcPr>
          <w:p w14:paraId="4F9DD39B" w14:textId="170B90F7" w:rsidR="002D2703" w:rsidRPr="00521DD0" w:rsidRDefault="00A078C3" w:rsidP="008F1467">
            <w:pPr>
              <w:spacing w:line="240" w:lineRule="auto"/>
              <w:rPr>
                <w:rFonts w:asciiTheme="minorHAnsi" w:hAnsiTheme="minorHAnsi" w:cstheme="minorHAnsi"/>
              </w:rPr>
            </w:pPr>
            <w:r w:rsidRPr="00A078C3">
              <w:rPr>
                <w:rFonts w:asciiTheme="minorHAnsi" w:hAnsiTheme="minorHAnsi" w:cstheme="minorHAnsi"/>
              </w:rPr>
              <w:t>6.537.932,26</w:t>
            </w:r>
          </w:p>
        </w:tc>
      </w:tr>
      <w:tr w:rsidR="0018372C" w:rsidRPr="00521DD0" w14:paraId="29340A41" w14:textId="77777777" w:rsidTr="00CD2FBC">
        <w:trPr>
          <w:trHeight w:val="230"/>
          <w:jc w:val="center"/>
        </w:trPr>
        <w:tc>
          <w:tcPr>
            <w:tcW w:w="968" w:type="dxa"/>
            <w:tcBorders>
              <w:top w:val="nil"/>
              <w:left w:val="nil"/>
              <w:bottom w:val="nil"/>
              <w:right w:val="nil"/>
            </w:tcBorders>
            <w:shd w:val="clear" w:color="auto" w:fill="auto"/>
            <w:noWrap/>
            <w:vAlign w:val="center"/>
          </w:tcPr>
          <w:p w14:paraId="0962F661" w14:textId="491D13FC" w:rsidR="0018372C" w:rsidRPr="00521DD0" w:rsidRDefault="0018372C" w:rsidP="0018372C">
            <w:pPr>
              <w:spacing w:line="240" w:lineRule="auto"/>
              <w:jc w:val="center"/>
              <w:rPr>
                <w:rFonts w:asciiTheme="minorHAnsi" w:hAnsiTheme="minorHAnsi" w:cstheme="minorHAnsi"/>
              </w:rPr>
            </w:pPr>
            <w:r>
              <w:rPr>
                <w:rFonts w:asciiTheme="minorHAnsi" w:hAnsiTheme="minorHAnsi" w:cstheme="minorHAnsi"/>
              </w:rPr>
              <w:t>240102</w:t>
            </w:r>
          </w:p>
        </w:tc>
        <w:tc>
          <w:tcPr>
            <w:tcW w:w="4857" w:type="dxa"/>
            <w:tcBorders>
              <w:top w:val="nil"/>
              <w:left w:val="nil"/>
              <w:bottom w:val="nil"/>
              <w:right w:val="nil"/>
            </w:tcBorders>
            <w:shd w:val="clear" w:color="auto" w:fill="auto"/>
            <w:noWrap/>
            <w:vAlign w:val="center"/>
          </w:tcPr>
          <w:p w14:paraId="3492A534" w14:textId="6C237BCD" w:rsidR="0018372C" w:rsidRPr="00521DD0" w:rsidRDefault="0018372C" w:rsidP="008F1467">
            <w:pPr>
              <w:spacing w:line="240" w:lineRule="auto"/>
              <w:jc w:val="left"/>
              <w:rPr>
                <w:rFonts w:asciiTheme="minorHAnsi" w:hAnsiTheme="minorHAnsi" w:cstheme="minorHAnsi"/>
              </w:rPr>
            </w:pPr>
            <w:r w:rsidRPr="00521DD0">
              <w:rPr>
                <w:rFonts w:asciiTheme="minorHAnsi" w:hAnsiTheme="minorHAnsi" w:cstheme="minorHAnsi"/>
              </w:rPr>
              <w:t>Proyectos de inversión (</w:t>
            </w:r>
            <w:r>
              <w:rPr>
                <w:rFonts w:asciiTheme="minorHAnsi" w:hAnsiTheme="minorHAnsi" w:cstheme="minorHAnsi"/>
              </w:rPr>
              <w:t>2</w:t>
            </w:r>
            <w:r w:rsidRPr="00521DD0">
              <w:rPr>
                <w:rFonts w:asciiTheme="minorHAnsi" w:hAnsiTheme="minorHAnsi" w:cstheme="minorHAnsi"/>
              </w:rPr>
              <w:t>)</w:t>
            </w:r>
          </w:p>
        </w:tc>
        <w:tc>
          <w:tcPr>
            <w:tcW w:w="3409" w:type="dxa"/>
            <w:tcBorders>
              <w:top w:val="nil"/>
              <w:left w:val="nil"/>
              <w:bottom w:val="nil"/>
              <w:right w:val="nil"/>
            </w:tcBorders>
            <w:shd w:val="clear" w:color="auto" w:fill="auto"/>
            <w:noWrap/>
          </w:tcPr>
          <w:p w14:paraId="78D89E0B" w14:textId="4D95B92E" w:rsidR="0018372C" w:rsidRPr="00D025FE" w:rsidRDefault="00A078C3" w:rsidP="008F1467">
            <w:pPr>
              <w:spacing w:line="240" w:lineRule="auto"/>
              <w:rPr>
                <w:rFonts w:asciiTheme="minorHAnsi" w:hAnsiTheme="minorHAnsi" w:cstheme="minorHAnsi"/>
              </w:rPr>
            </w:pPr>
            <w:r w:rsidRPr="00A078C3">
              <w:rPr>
                <w:rFonts w:asciiTheme="minorHAnsi" w:hAnsiTheme="minorHAnsi" w:cstheme="minorHAnsi"/>
              </w:rPr>
              <w:t>52.214.629,00</w:t>
            </w:r>
          </w:p>
        </w:tc>
      </w:tr>
    </w:tbl>
    <w:p w14:paraId="46F7280F" w14:textId="77777777" w:rsidR="002D2703" w:rsidRPr="00521DD0" w:rsidRDefault="002D2703" w:rsidP="008F1467">
      <w:pPr>
        <w:tabs>
          <w:tab w:val="left" w:pos="1814"/>
        </w:tabs>
        <w:spacing w:line="240" w:lineRule="auto"/>
        <w:jc w:val="both"/>
        <w:rPr>
          <w:rFonts w:asciiTheme="minorHAnsi" w:eastAsia="Times New Roman" w:hAnsiTheme="minorHAnsi" w:cstheme="minorHAnsi"/>
        </w:rPr>
      </w:pPr>
    </w:p>
    <w:p w14:paraId="22AF0814" w14:textId="2F7F14A1" w:rsidR="0034505D" w:rsidRPr="00521DD0" w:rsidRDefault="0034505D" w:rsidP="008F1467">
      <w:pPr>
        <w:tabs>
          <w:tab w:val="left" w:pos="1814"/>
        </w:tabs>
        <w:spacing w:line="240" w:lineRule="auto"/>
        <w:jc w:val="both"/>
        <w:rPr>
          <w:rFonts w:asciiTheme="minorHAnsi" w:hAnsiTheme="minorHAnsi" w:cstheme="minorHAnsi"/>
          <w:spacing w:val="-6"/>
        </w:rPr>
      </w:pPr>
      <w:r w:rsidRPr="00521DD0">
        <w:rPr>
          <w:rFonts w:asciiTheme="minorHAnsi" w:hAnsiTheme="minorHAnsi" w:cstheme="minorHAnsi"/>
          <w:spacing w:val="-6"/>
        </w:rPr>
        <w:t xml:space="preserve">Las cuentas por pagar se </w:t>
      </w:r>
      <w:r w:rsidR="00BC7A9C">
        <w:rPr>
          <w:rFonts w:asciiTheme="minorHAnsi" w:hAnsiTheme="minorHAnsi" w:cstheme="minorHAnsi"/>
          <w:spacing w:val="-6"/>
        </w:rPr>
        <w:t>pagan</w:t>
      </w:r>
      <w:r w:rsidRPr="00521DD0">
        <w:rPr>
          <w:rFonts w:asciiTheme="minorHAnsi" w:hAnsiTheme="minorHAnsi" w:cstheme="minorHAnsi"/>
          <w:spacing w:val="-6"/>
        </w:rPr>
        <w:t xml:space="preserve"> de acuerdo con la disponibilidad de PAC aprobad</w:t>
      </w:r>
      <w:r w:rsidR="00BC7A9C">
        <w:rPr>
          <w:rFonts w:asciiTheme="minorHAnsi" w:hAnsiTheme="minorHAnsi" w:cstheme="minorHAnsi"/>
          <w:spacing w:val="-6"/>
        </w:rPr>
        <w:t>o</w:t>
      </w:r>
      <w:r w:rsidRPr="00521DD0">
        <w:rPr>
          <w:rFonts w:asciiTheme="minorHAnsi" w:hAnsiTheme="minorHAnsi" w:cstheme="minorHAnsi"/>
          <w:spacing w:val="-6"/>
        </w:rPr>
        <w:t xml:space="preserve"> por la Dirección</w:t>
      </w:r>
      <w:r w:rsidR="00BC7A9C">
        <w:rPr>
          <w:rFonts w:asciiTheme="minorHAnsi" w:hAnsiTheme="minorHAnsi" w:cstheme="minorHAnsi"/>
          <w:spacing w:val="-6"/>
        </w:rPr>
        <w:t xml:space="preserve"> General de Crédito Público y</w:t>
      </w:r>
      <w:r w:rsidRPr="00521DD0">
        <w:rPr>
          <w:rFonts w:asciiTheme="minorHAnsi" w:hAnsiTheme="minorHAnsi" w:cstheme="minorHAnsi"/>
          <w:spacing w:val="-6"/>
        </w:rPr>
        <w:t xml:space="preserve"> del Tesoro Nacional conforme a la programación mensual del Plan Anual Mensualizado de Caja que para tal efecto se establece para entidades con recursos nación.</w:t>
      </w:r>
    </w:p>
    <w:p w14:paraId="7D098735" w14:textId="77777777" w:rsidR="0034505D" w:rsidRPr="00521DD0" w:rsidRDefault="0034505D" w:rsidP="008F1467">
      <w:pPr>
        <w:tabs>
          <w:tab w:val="left" w:pos="1814"/>
        </w:tabs>
        <w:spacing w:line="240" w:lineRule="auto"/>
        <w:jc w:val="both"/>
        <w:rPr>
          <w:rFonts w:asciiTheme="minorHAnsi" w:hAnsiTheme="minorHAnsi" w:cstheme="minorHAnsi"/>
          <w:spacing w:val="-6"/>
        </w:rPr>
      </w:pPr>
    </w:p>
    <w:p w14:paraId="2E379BC5" w14:textId="0D9AA690" w:rsidR="0034505D" w:rsidRPr="00521DD0" w:rsidRDefault="0034505D" w:rsidP="008F1467">
      <w:pPr>
        <w:tabs>
          <w:tab w:val="left" w:pos="1814"/>
        </w:tabs>
        <w:spacing w:line="240" w:lineRule="auto"/>
        <w:jc w:val="both"/>
        <w:rPr>
          <w:rFonts w:asciiTheme="minorHAnsi" w:hAnsiTheme="minorHAnsi" w:cstheme="minorHAnsi"/>
          <w:spacing w:val="-6"/>
        </w:rPr>
      </w:pPr>
      <w:r w:rsidRPr="00521DD0">
        <w:rPr>
          <w:rFonts w:asciiTheme="minorHAnsi" w:hAnsiTheme="minorHAnsi" w:cstheme="minorHAnsi"/>
          <w:spacing w:val="-6"/>
        </w:rPr>
        <w:lastRenderedPageBreak/>
        <w:t>A continuación, se detalla la composición del saldo de cuenta:</w:t>
      </w:r>
      <w:r w:rsidR="002C64A3" w:rsidRPr="002C64A3">
        <w:t xml:space="preserve"> </w:t>
      </w:r>
    </w:p>
    <w:p w14:paraId="387B2E57" w14:textId="3AF832B8" w:rsidR="00760253" w:rsidRDefault="00760253" w:rsidP="008F1467">
      <w:pPr>
        <w:tabs>
          <w:tab w:val="left" w:pos="945"/>
        </w:tabs>
        <w:spacing w:line="240" w:lineRule="auto"/>
        <w:jc w:val="both"/>
        <w:rPr>
          <w:rFonts w:asciiTheme="minorHAnsi" w:eastAsia="Times New Roman" w:hAnsiTheme="minorHAnsi" w:cstheme="minorHAnsi"/>
          <w:sz w:val="20"/>
          <w:szCs w:val="20"/>
          <w:bdr w:val="none" w:sz="0" w:space="0" w:color="auto"/>
          <w:lang w:eastAsia="ar-SA"/>
        </w:rPr>
      </w:pPr>
      <w:r>
        <w:rPr>
          <w:rFonts w:asciiTheme="minorHAnsi" w:eastAsia="Times New Roman" w:hAnsiTheme="minorHAnsi" w:cstheme="minorHAnsi"/>
          <w:sz w:val="20"/>
          <w:szCs w:val="20"/>
          <w:bdr w:val="none" w:sz="0" w:space="0" w:color="auto"/>
          <w:lang w:eastAsia="ar-SA"/>
        </w:rPr>
        <w:tab/>
      </w:r>
    </w:p>
    <w:p w14:paraId="04834571" w14:textId="7F4E14D3" w:rsidR="00FD368A" w:rsidRDefault="009F5815" w:rsidP="008F1467">
      <w:pPr>
        <w:tabs>
          <w:tab w:val="left" w:pos="1814"/>
        </w:tabs>
        <w:spacing w:line="240" w:lineRule="auto"/>
        <w:jc w:val="both"/>
        <w:rPr>
          <w:rFonts w:asciiTheme="minorHAnsi" w:eastAsia="Times New Roman" w:hAnsiTheme="minorHAnsi" w:cstheme="minorHAnsi"/>
          <w:sz w:val="20"/>
          <w:szCs w:val="20"/>
          <w:bdr w:val="none" w:sz="0" w:space="0" w:color="auto"/>
          <w:lang w:eastAsia="ar-SA"/>
        </w:rPr>
      </w:pPr>
      <w:r>
        <w:rPr>
          <w:rFonts w:asciiTheme="minorHAnsi" w:eastAsia="Times New Roman" w:hAnsiTheme="minorHAnsi" w:cstheme="minorHAnsi"/>
          <w:sz w:val="20"/>
          <w:szCs w:val="20"/>
          <w:bdr w:val="none" w:sz="0" w:space="0" w:color="auto"/>
          <w:lang w:eastAsia="ar-SA"/>
        </w:rPr>
        <w:t>1</w:t>
      </w:r>
      <w:r w:rsidR="00315850" w:rsidRPr="00521DD0">
        <w:rPr>
          <w:rFonts w:asciiTheme="minorHAnsi" w:eastAsia="Times New Roman" w:hAnsiTheme="minorHAnsi" w:cstheme="minorHAnsi"/>
          <w:sz w:val="20"/>
          <w:szCs w:val="20"/>
          <w:bdr w:val="none" w:sz="0" w:space="0" w:color="auto"/>
          <w:lang w:eastAsia="ar-SA"/>
        </w:rPr>
        <w:t xml:space="preserve">) </w:t>
      </w:r>
      <w:r w:rsidR="0018543E" w:rsidRPr="008E7077">
        <w:rPr>
          <w:rFonts w:asciiTheme="minorHAnsi" w:eastAsia="Times New Roman" w:hAnsiTheme="minorHAnsi" w:cstheme="minorHAnsi"/>
          <w:sz w:val="20"/>
          <w:szCs w:val="20"/>
          <w:u w:val="single"/>
          <w:bdr w:val="none" w:sz="0" w:space="0" w:color="auto"/>
          <w:lang w:eastAsia="ar-SA"/>
        </w:rPr>
        <w:t xml:space="preserve">Bienes y </w:t>
      </w:r>
      <w:r w:rsidR="00C570CD" w:rsidRPr="008E7077">
        <w:rPr>
          <w:rFonts w:asciiTheme="minorHAnsi" w:eastAsia="Times New Roman" w:hAnsiTheme="minorHAnsi" w:cstheme="minorHAnsi"/>
          <w:sz w:val="20"/>
          <w:szCs w:val="20"/>
          <w:u w:val="single"/>
          <w:bdr w:val="none" w:sz="0" w:space="0" w:color="auto"/>
          <w:lang w:eastAsia="ar-SA"/>
        </w:rPr>
        <w:t>S</w:t>
      </w:r>
      <w:r w:rsidR="0018543E" w:rsidRPr="008E7077">
        <w:rPr>
          <w:rFonts w:asciiTheme="minorHAnsi" w:eastAsia="Times New Roman" w:hAnsiTheme="minorHAnsi" w:cstheme="minorHAnsi"/>
          <w:sz w:val="20"/>
          <w:szCs w:val="20"/>
          <w:u w:val="single"/>
          <w:bdr w:val="none" w:sz="0" w:space="0" w:color="auto"/>
          <w:lang w:eastAsia="ar-SA"/>
        </w:rPr>
        <w:t>ervicios</w:t>
      </w:r>
      <w:r w:rsidR="00315850" w:rsidRPr="008E7077">
        <w:rPr>
          <w:rFonts w:asciiTheme="minorHAnsi" w:eastAsia="Times New Roman" w:hAnsiTheme="minorHAnsi" w:cstheme="minorHAnsi"/>
          <w:sz w:val="20"/>
          <w:szCs w:val="20"/>
          <w:u w:val="single"/>
          <w:bdr w:val="none" w:sz="0" w:space="0" w:color="auto"/>
          <w:lang w:eastAsia="ar-SA"/>
        </w:rPr>
        <w:t>:</w:t>
      </w:r>
      <w:r w:rsidR="00C570CD" w:rsidRPr="008E7077">
        <w:rPr>
          <w:rFonts w:asciiTheme="minorHAnsi" w:eastAsia="Times New Roman" w:hAnsiTheme="minorHAnsi" w:cstheme="minorHAnsi"/>
          <w:sz w:val="20"/>
          <w:szCs w:val="20"/>
          <w:u w:val="single"/>
          <w:bdr w:val="none" w:sz="0" w:space="0" w:color="auto"/>
          <w:lang w:eastAsia="ar-SA"/>
        </w:rPr>
        <w:t xml:space="preserve"> </w:t>
      </w:r>
      <w:r w:rsidR="00BB2D55" w:rsidRPr="00BB2D55">
        <w:rPr>
          <w:rFonts w:asciiTheme="minorHAnsi" w:eastAsia="Times New Roman" w:hAnsiTheme="minorHAnsi" w:cstheme="minorHAnsi"/>
          <w:sz w:val="20"/>
          <w:szCs w:val="20"/>
          <w:bdr w:val="none" w:sz="0" w:space="0" w:color="auto"/>
          <w:lang w:eastAsia="ar-SA"/>
        </w:rPr>
        <w:t xml:space="preserve">Corresponde a los valores pendientes de pago de dos (2) obligaciones por servicios con los terceros, a </w:t>
      </w:r>
      <w:r w:rsidR="009F55FA" w:rsidRPr="00BB2D55">
        <w:rPr>
          <w:rFonts w:asciiTheme="minorHAnsi" w:eastAsia="Times New Roman" w:hAnsiTheme="minorHAnsi" w:cstheme="minorHAnsi"/>
          <w:sz w:val="20"/>
          <w:szCs w:val="20"/>
          <w:bdr w:val="none" w:sz="0" w:space="0" w:color="auto"/>
          <w:lang w:eastAsia="ar-SA"/>
        </w:rPr>
        <w:t>continuación,</w:t>
      </w:r>
      <w:r w:rsidR="00BB2D55" w:rsidRPr="00BB2D55">
        <w:rPr>
          <w:rFonts w:asciiTheme="minorHAnsi" w:eastAsia="Times New Roman" w:hAnsiTheme="minorHAnsi" w:cstheme="minorHAnsi"/>
          <w:sz w:val="20"/>
          <w:szCs w:val="20"/>
          <w:bdr w:val="none" w:sz="0" w:space="0" w:color="auto"/>
          <w:lang w:eastAsia="ar-SA"/>
        </w:rPr>
        <w:t xml:space="preserve"> se detallan los saldos por pagar:  </w:t>
      </w:r>
      <w:r w:rsidR="00C570CD">
        <w:rPr>
          <w:rFonts w:asciiTheme="minorHAnsi" w:hAnsiTheme="minorHAnsi" w:cstheme="minorHAnsi"/>
          <w:spacing w:val="-6"/>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54"/>
        <w:gridCol w:w="3656"/>
        <w:gridCol w:w="1277"/>
        <w:gridCol w:w="1841"/>
        <w:gridCol w:w="1412"/>
      </w:tblGrid>
      <w:tr w:rsidR="00C570CD" w:rsidRPr="00521DD0" w14:paraId="3F0A5DFC" w14:textId="3BA48ED7" w:rsidTr="00C570CD">
        <w:trPr>
          <w:trHeight w:val="20"/>
          <w:tblHeader/>
          <w:jc w:val="center"/>
        </w:trPr>
        <w:tc>
          <w:tcPr>
            <w:tcW w:w="1154" w:type="dxa"/>
            <w:shd w:val="clear" w:color="auto" w:fill="1F4E79" w:themeFill="accent1" w:themeFillShade="80"/>
            <w:noWrap/>
            <w:vAlign w:val="center"/>
            <w:hideMark/>
          </w:tcPr>
          <w:p w14:paraId="3EC157E0" w14:textId="77777777" w:rsidR="00C570CD" w:rsidRPr="008F1467" w:rsidRDefault="00C570CD" w:rsidP="00C570CD">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NIT</w:t>
            </w:r>
          </w:p>
        </w:tc>
        <w:tc>
          <w:tcPr>
            <w:tcW w:w="3656" w:type="dxa"/>
            <w:shd w:val="clear" w:color="auto" w:fill="1F4E79" w:themeFill="accent1" w:themeFillShade="80"/>
            <w:noWrap/>
            <w:vAlign w:val="center"/>
            <w:hideMark/>
          </w:tcPr>
          <w:p w14:paraId="1A550C70" w14:textId="77777777" w:rsidR="00C570CD" w:rsidRPr="008F1467" w:rsidRDefault="00C570CD" w:rsidP="00C570CD">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NOMBRE RAZÓN SOCIAL</w:t>
            </w:r>
          </w:p>
        </w:tc>
        <w:tc>
          <w:tcPr>
            <w:tcW w:w="1277" w:type="dxa"/>
            <w:shd w:val="clear" w:color="auto" w:fill="1F4E79" w:themeFill="accent1" w:themeFillShade="80"/>
            <w:noWrap/>
            <w:vAlign w:val="center"/>
          </w:tcPr>
          <w:p w14:paraId="4BCAD2EB" w14:textId="38B30A12" w:rsidR="00C570CD" w:rsidRPr="008F1467" w:rsidRDefault="00C570CD" w:rsidP="00C570CD">
            <w:pPr>
              <w:spacing w:line="240" w:lineRule="auto"/>
              <w:jc w:val="center"/>
              <w:rPr>
                <w:rFonts w:asciiTheme="minorHAnsi" w:eastAsia="Times New Roman" w:hAnsiTheme="minorHAnsi" w:cstheme="minorHAnsi"/>
                <w:b/>
                <w:bCs/>
                <w:color w:val="FFFFFF" w:themeColor="background1"/>
                <w:sz w:val="20"/>
                <w:szCs w:val="20"/>
                <w:lang w:eastAsia="es-CO"/>
              </w:rPr>
            </w:pPr>
            <w:r>
              <w:rPr>
                <w:rFonts w:asciiTheme="minorHAnsi" w:eastAsia="Times New Roman" w:hAnsiTheme="minorHAnsi" w:cstheme="minorHAnsi"/>
                <w:b/>
                <w:bCs/>
                <w:color w:val="FFFFFF" w:themeColor="background1"/>
                <w:sz w:val="20"/>
                <w:szCs w:val="20"/>
                <w:lang w:eastAsia="es-CO"/>
              </w:rPr>
              <w:t>FECHA DE DOCUMENTO SOPORTE</w:t>
            </w:r>
          </w:p>
        </w:tc>
        <w:tc>
          <w:tcPr>
            <w:tcW w:w="1841" w:type="dxa"/>
            <w:shd w:val="clear" w:color="auto" w:fill="1F4E79" w:themeFill="accent1" w:themeFillShade="80"/>
            <w:vAlign w:val="center"/>
          </w:tcPr>
          <w:p w14:paraId="477EB1B5" w14:textId="04D08271" w:rsidR="00C570CD" w:rsidRPr="00C570CD" w:rsidRDefault="00C570CD" w:rsidP="00C570CD">
            <w:pPr>
              <w:spacing w:line="240" w:lineRule="auto"/>
              <w:jc w:val="center"/>
              <w:rPr>
                <w:rFonts w:asciiTheme="minorHAnsi" w:eastAsia="Times New Roman" w:hAnsiTheme="minorHAnsi" w:cstheme="minorHAnsi"/>
                <w:b/>
                <w:bCs/>
                <w:color w:val="FFFFFF" w:themeColor="background1"/>
                <w:sz w:val="22"/>
                <w:szCs w:val="20"/>
                <w:lang w:eastAsia="es-CO"/>
              </w:rPr>
            </w:pPr>
            <w:r>
              <w:rPr>
                <w:rFonts w:asciiTheme="minorHAnsi" w:eastAsia="Times New Roman" w:hAnsiTheme="minorHAnsi" w:cstheme="minorHAnsi"/>
                <w:b/>
                <w:bCs/>
                <w:color w:val="FFFFFF" w:themeColor="background1"/>
                <w:sz w:val="22"/>
                <w:szCs w:val="20"/>
                <w:lang w:eastAsia="es-CO"/>
              </w:rPr>
              <w:t>DOCUMENTO SOPORTE</w:t>
            </w:r>
          </w:p>
        </w:tc>
        <w:tc>
          <w:tcPr>
            <w:tcW w:w="1412" w:type="dxa"/>
            <w:shd w:val="clear" w:color="auto" w:fill="1F4E79" w:themeFill="accent1" w:themeFillShade="80"/>
            <w:vAlign w:val="center"/>
          </w:tcPr>
          <w:p w14:paraId="33089C68" w14:textId="34FBD131" w:rsidR="00C570CD" w:rsidRPr="008F1467" w:rsidRDefault="00C570CD" w:rsidP="00C570CD">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VALOR</w:t>
            </w:r>
          </w:p>
        </w:tc>
      </w:tr>
      <w:tr w:rsidR="00C570CD" w:rsidRPr="00521DD0" w14:paraId="497AA070" w14:textId="6C651480" w:rsidTr="00C570CD">
        <w:trPr>
          <w:trHeight w:val="20"/>
          <w:jc w:val="center"/>
        </w:trPr>
        <w:tc>
          <w:tcPr>
            <w:tcW w:w="1154" w:type="dxa"/>
            <w:shd w:val="clear" w:color="auto" w:fill="auto"/>
            <w:noWrap/>
            <w:vAlign w:val="center"/>
            <w:hideMark/>
          </w:tcPr>
          <w:p w14:paraId="0BC45382" w14:textId="32483267" w:rsidR="00C570CD" w:rsidRPr="008F1467" w:rsidRDefault="00C570CD" w:rsidP="00C570CD">
            <w:pPr>
              <w:spacing w:line="240" w:lineRule="auto"/>
              <w:jc w:val="left"/>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830.037.946</w:t>
            </w:r>
          </w:p>
        </w:tc>
        <w:tc>
          <w:tcPr>
            <w:tcW w:w="3656" w:type="dxa"/>
            <w:shd w:val="clear" w:color="auto" w:fill="auto"/>
            <w:noWrap/>
            <w:vAlign w:val="center"/>
            <w:hideMark/>
          </w:tcPr>
          <w:p w14:paraId="05C4563B" w14:textId="12A4C49F" w:rsidR="00C570CD" w:rsidRPr="008F1467" w:rsidRDefault="00C570CD" w:rsidP="00C570CD">
            <w:pPr>
              <w:spacing w:line="240" w:lineRule="auto"/>
              <w:jc w:val="left"/>
              <w:rPr>
                <w:rFonts w:asciiTheme="minorHAnsi" w:eastAsia="Times New Roman" w:hAnsiTheme="minorHAnsi" w:cstheme="minorHAnsi"/>
                <w:color w:val="000000"/>
                <w:sz w:val="20"/>
                <w:szCs w:val="20"/>
                <w:lang w:val="en-US" w:eastAsia="es-CO"/>
              </w:rPr>
            </w:pPr>
            <w:r>
              <w:rPr>
                <w:rFonts w:asciiTheme="minorHAnsi" w:eastAsia="Times New Roman" w:hAnsiTheme="minorHAnsi" w:cstheme="minorHAnsi"/>
                <w:color w:val="000000"/>
                <w:sz w:val="20"/>
                <w:szCs w:val="20"/>
                <w:lang w:val="en-US" w:eastAsia="es-CO"/>
              </w:rPr>
              <w:t>PANAMERICANA LIBRERIA Y PAPELERIA SA</w:t>
            </w:r>
          </w:p>
        </w:tc>
        <w:tc>
          <w:tcPr>
            <w:tcW w:w="1277" w:type="dxa"/>
            <w:shd w:val="clear" w:color="auto" w:fill="auto"/>
            <w:noWrap/>
            <w:vAlign w:val="center"/>
          </w:tcPr>
          <w:p w14:paraId="582CCB28" w14:textId="0837F605" w:rsidR="00C570CD" w:rsidRPr="008F1467" w:rsidRDefault="00525A47" w:rsidP="00C570CD">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02</w:t>
            </w:r>
            <w:r w:rsidR="00C570CD">
              <w:rPr>
                <w:rFonts w:asciiTheme="minorHAnsi" w:eastAsia="Times New Roman" w:hAnsiTheme="minorHAnsi" w:cstheme="minorHAnsi"/>
                <w:color w:val="000000"/>
                <w:sz w:val="20"/>
                <w:szCs w:val="20"/>
                <w:lang w:eastAsia="es-CO"/>
              </w:rPr>
              <w:t>/0</w:t>
            </w:r>
            <w:r>
              <w:rPr>
                <w:rFonts w:asciiTheme="minorHAnsi" w:eastAsia="Times New Roman" w:hAnsiTheme="minorHAnsi" w:cstheme="minorHAnsi"/>
                <w:color w:val="000000"/>
                <w:sz w:val="20"/>
                <w:szCs w:val="20"/>
                <w:lang w:eastAsia="es-CO"/>
              </w:rPr>
              <w:t>9</w:t>
            </w:r>
            <w:r w:rsidR="00C570CD">
              <w:rPr>
                <w:rFonts w:asciiTheme="minorHAnsi" w:eastAsia="Times New Roman" w:hAnsiTheme="minorHAnsi" w:cstheme="minorHAnsi"/>
                <w:color w:val="000000"/>
                <w:sz w:val="20"/>
                <w:szCs w:val="20"/>
                <w:lang w:eastAsia="es-CO"/>
              </w:rPr>
              <w:t>/2019</w:t>
            </w:r>
          </w:p>
        </w:tc>
        <w:tc>
          <w:tcPr>
            <w:tcW w:w="1841" w:type="dxa"/>
            <w:vAlign w:val="center"/>
          </w:tcPr>
          <w:p w14:paraId="22D61A9B" w14:textId="1E526B91" w:rsidR="00C570CD" w:rsidRPr="003604CC" w:rsidRDefault="00C570CD" w:rsidP="00C570CD">
            <w:pPr>
              <w:spacing w:line="240" w:lineRule="auto"/>
              <w:jc w:val="left"/>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FACTURA DE VENTA N° 001-114</w:t>
            </w:r>
            <w:r w:rsidR="00525A47">
              <w:rPr>
                <w:rFonts w:asciiTheme="minorHAnsi" w:eastAsia="Times New Roman" w:hAnsiTheme="minorHAnsi" w:cstheme="minorHAnsi"/>
                <w:color w:val="000000"/>
                <w:sz w:val="20"/>
                <w:szCs w:val="20"/>
                <w:lang w:eastAsia="es-CO"/>
              </w:rPr>
              <w:t>352</w:t>
            </w:r>
          </w:p>
        </w:tc>
        <w:tc>
          <w:tcPr>
            <w:tcW w:w="1412" w:type="dxa"/>
            <w:vAlign w:val="center"/>
          </w:tcPr>
          <w:p w14:paraId="7CD060B7" w14:textId="53AA4036" w:rsidR="00C570CD" w:rsidRPr="003604CC" w:rsidRDefault="00525A47" w:rsidP="00C570CD">
            <w:pPr>
              <w:spacing w:line="240" w:lineRule="auto"/>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5.033.262</w:t>
            </w:r>
            <w:r w:rsidR="00C570CD">
              <w:rPr>
                <w:rFonts w:asciiTheme="minorHAnsi" w:eastAsia="Times New Roman" w:hAnsiTheme="minorHAnsi" w:cstheme="minorHAnsi"/>
                <w:color w:val="000000"/>
                <w:sz w:val="20"/>
                <w:szCs w:val="20"/>
                <w:lang w:eastAsia="es-CO"/>
              </w:rPr>
              <w:t>,00</w:t>
            </w:r>
          </w:p>
        </w:tc>
      </w:tr>
      <w:tr w:rsidR="00C570CD" w:rsidRPr="00521DD0" w14:paraId="65E8F56D" w14:textId="611B542D" w:rsidTr="00C570CD">
        <w:trPr>
          <w:trHeight w:val="20"/>
          <w:jc w:val="center"/>
        </w:trPr>
        <w:tc>
          <w:tcPr>
            <w:tcW w:w="1154" w:type="dxa"/>
            <w:shd w:val="clear" w:color="auto" w:fill="auto"/>
            <w:noWrap/>
            <w:vAlign w:val="center"/>
          </w:tcPr>
          <w:p w14:paraId="4412DB4D" w14:textId="4AD72BC3" w:rsidR="00C570CD" w:rsidRDefault="00525A47" w:rsidP="00C570CD">
            <w:pPr>
              <w:spacing w:line="240" w:lineRule="auto"/>
              <w:jc w:val="left"/>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830.087.030</w:t>
            </w:r>
          </w:p>
        </w:tc>
        <w:tc>
          <w:tcPr>
            <w:tcW w:w="3656" w:type="dxa"/>
            <w:shd w:val="clear" w:color="auto" w:fill="auto"/>
            <w:noWrap/>
            <w:vAlign w:val="center"/>
          </w:tcPr>
          <w:p w14:paraId="2273E5A0" w14:textId="63CAC445" w:rsidR="00C570CD" w:rsidRPr="008F1467" w:rsidRDefault="00525A47" w:rsidP="00C570CD">
            <w:pPr>
              <w:spacing w:line="240" w:lineRule="auto"/>
              <w:jc w:val="left"/>
              <w:rPr>
                <w:rFonts w:asciiTheme="minorHAnsi" w:eastAsia="Times New Roman" w:hAnsiTheme="minorHAnsi" w:cstheme="minorHAnsi"/>
                <w:color w:val="000000"/>
                <w:sz w:val="20"/>
                <w:szCs w:val="20"/>
                <w:lang w:val="en-US" w:eastAsia="es-CO"/>
              </w:rPr>
            </w:pPr>
            <w:r>
              <w:rPr>
                <w:rFonts w:asciiTheme="minorHAnsi" w:eastAsia="Times New Roman" w:hAnsiTheme="minorHAnsi" w:cstheme="minorHAnsi"/>
                <w:color w:val="000000"/>
                <w:sz w:val="20"/>
                <w:szCs w:val="20"/>
                <w:lang w:val="en-US" w:eastAsia="es-CO"/>
              </w:rPr>
              <w:t>SOS SOLUCIONES DE OFICINA &amp; SUMINISTROS SAS</w:t>
            </w:r>
          </w:p>
        </w:tc>
        <w:tc>
          <w:tcPr>
            <w:tcW w:w="1277" w:type="dxa"/>
            <w:shd w:val="clear" w:color="auto" w:fill="auto"/>
            <w:noWrap/>
            <w:vAlign w:val="center"/>
          </w:tcPr>
          <w:p w14:paraId="533CFDFF" w14:textId="7C2B9EBD" w:rsidR="00C570CD" w:rsidRPr="003604CC" w:rsidRDefault="00525A47" w:rsidP="00C570CD">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12/</w:t>
            </w:r>
            <w:r w:rsidR="00C570CD">
              <w:rPr>
                <w:rFonts w:asciiTheme="minorHAnsi" w:eastAsia="Times New Roman" w:hAnsiTheme="minorHAnsi" w:cstheme="minorHAnsi"/>
                <w:color w:val="000000"/>
                <w:sz w:val="20"/>
                <w:szCs w:val="20"/>
                <w:lang w:eastAsia="es-CO"/>
              </w:rPr>
              <w:t>0</w:t>
            </w:r>
            <w:r>
              <w:rPr>
                <w:rFonts w:asciiTheme="minorHAnsi" w:eastAsia="Times New Roman" w:hAnsiTheme="minorHAnsi" w:cstheme="minorHAnsi"/>
                <w:color w:val="000000"/>
                <w:sz w:val="20"/>
                <w:szCs w:val="20"/>
                <w:lang w:eastAsia="es-CO"/>
              </w:rPr>
              <w:t>9</w:t>
            </w:r>
            <w:r w:rsidR="00C570CD">
              <w:rPr>
                <w:rFonts w:asciiTheme="minorHAnsi" w:eastAsia="Times New Roman" w:hAnsiTheme="minorHAnsi" w:cstheme="minorHAnsi"/>
                <w:color w:val="000000"/>
                <w:sz w:val="20"/>
                <w:szCs w:val="20"/>
                <w:lang w:eastAsia="es-CO"/>
              </w:rPr>
              <w:t>/2019</w:t>
            </w:r>
          </w:p>
        </w:tc>
        <w:tc>
          <w:tcPr>
            <w:tcW w:w="1841" w:type="dxa"/>
            <w:vAlign w:val="center"/>
          </w:tcPr>
          <w:p w14:paraId="22331FD5" w14:textId="3E749508" w:rsidR="00C570CD" w:rsidRPr="003604CC" w:rsidRDefault="00525A47" w:rsidP="00C570CD">
            <w:pPr>
              <w:spacing w:line="240" w:lineRule="auto"/>
              <w:jc w:val="left"/>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FACTURA SS 859</w:t>
            </w:r>
          </w:p>
        </w:tc>
        <w:tc>
          <w:tcPr>
            <w:tcW w:w="1412" w:type="dxa"/>
            <w:vAlign w:val="center"/>
          </w:tcPr>
          <w:p w14:paraId="70791A63" w14:textId="73EAC058" w:rsidR="00C570CD" w:rsidRPr="003604CC" w:rsidRDefault="00C570CD" w:rsidP="00C570CD">
            <w:pPr>
              <w:spacing w:line="240" w:lineRule="auto"/>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1.5</w:t>
            </w:r>
            <w:r w:rsidR="00525A47">
              <w:rPr>
                <w:rFonts w:asciiTheme="minorHAnsi" w:eastAsia="Times New Roman" w:hAnsiTheme="minorHAnsi" w:cstheme="minorHAnsi"/>
                <w:color w:val="000000"/>
                <w:sz w:val="20"/>
                <w:szCs w:val="20"/>
                <w:lang w:eastAsia="es-CO"/>
              </w:rPr>
              <w:t>04</w:t>
            </w:r>
            <w:r>
              <w:rPr>
                <w:rFonts w:asciiTheme="minorHAnsi" w:eastAsia="Times New Roman" w:hAnsiTheme="minorHAnsi" w:cstheme="minorHAnsi"/>
                <w:color w:val="000000"/>
                <w:sz w:val="20"/>
                <w:szCs w:val="20"/>
                <w:lang w:eastAsia="es-CO"/>
              </w:rPr>
              <w:t>.</w:t>
            </w:r>
            <w:r w:rsidR="00525A47">
              <w:rPr>
                <w:rFonts w:asciiTheme="minorHAnsi" w:eastAsia="Times New Roman" w:hAnsiTheme="minorHAnsi" w:cstheme="minorHAnsi"/>
                <w:color w:val="000000"/>
                <w:sz w:val="20"/>
                <w:szCs w:val="20"/>
                <w:lang w:eastAsia="es-CO"/>
              </w:rPr>
              <w:t>670</w:t>
            </w:r>
            <w:r>
              <w:rPr>
                <w:rFonts w:asciiTheme="minorHAnsi" w:eastAsia="Times New Roman" w:hAnsiTheme="minorHAnsi" w:cstheme="minorHAnsi"/>
                <w:color w:val="000000"/>
                <w:sz w:val="20"/>
                <w:szCs w:val="20"/>
                <w:lang w:eastAsia="es-CO"/>
              </w:rPr>
              <w:t>,</w:t>
            </w:r>
            <w:r w:rsidR="00525A47">
              <w:rPr>
                <w:rFonts w:asciiTheme="minorHAnsi" w:eastAsia="Times New Roman" w:hAnsiTheme="minorHAnsi" w:cstheme="minorHAnsi"/>
                <w:color w:val="000000"/>
                <w:sz w:val="20"/>
                <w:szCs w:val="20"/>
                <w:lang w:eastAsia="es-CO"/>
              </w:rPr>
              <w:t>26</w:t>
            </w:r>
          </w:p>
        </w:tc>
      </w:tr>
      <w:tr w:rsidR="00C570CD" w:rsidRPr="00521DD0" w14:paraId="523350FE" w14:textId="70F63236" w:rsidTr="00C570CD">
        <w:trPr>
          <w:trHeight w:val="20"/>
          <w:jc w:val="center"/>
        </w:trPr>
        <w:tc>
          <w:tcPr>
            <w:tcW w:w="7928" w:type="dxa"/>
            <w:gridSpan w:val="4"/>
            <w:shd w:val="clear" w:color="auto" w:fill="1F4E79" w:themeFill="accent1" w:themeFillShade="80"/>
            <w:noWrap/>
            <w:vAlign w:val="center"/>
            <w:hideMark/>
          </w:tcPr>
          <w:p w14:paraId="581BC3D6" w14:textId="650C74D6" w:rsidR="00C570CD" w:rsidRPr="003604CC" w:rsidRDefault="00C570CD" w:rsidP="00C570CD">
            <w:pPr>
              <w:spacing w:line="240" w:lineRule="auto"/>
              <w:rPr>
                <w:rFonts w:asciiTheme="minorHAnsi" w:eastAsia="Times New Roman" w:hAnsiTheme="minorHAnsi" w:cstheme="minorHAnsi"/>
                <w:b/>
                <w:bCs/>
                <w:color w:val="FFFFFF" w:themeColor="background1"/>
                <w:sz w:val="20"/>
                <w:szCs w:val="20"/>
                <w:lang w:eastAsia="es-CO"/>
              </w:rPr>
            </w:pPr>
            <w:r w:rsidRPr="00521DD0">
              <w:rPr>
                <w:rFonts w:asciiTheme="minorHAnsi" w:hAnsiTheme="minorHAnsi" w:cstheme="minorHAnsi"/>
                <w:b/>
                <w:color w:val="FFFFFF" w:themeColor="background1"/>
                <w:sz w:val="20"/>
                <w:szCs w:val="20"/>
                <w:lang w:eastAsia="es-CO"/>
              </w:rPr>
              <w:t>TOTAL,</w:t>
            </w:r>
            <w:r w:rsidRPr="00933C18">
              <w:rPr>
                <w:rFonts w:asciiTheme="minorHAnsi" w:hAnsiTheme="minorHAnsi" w:cstheme="minorHAnsi"/>
                <w:b/>
                <w:color w:val="FFFFFF" w:themeColor="background1"/>
                <w:sz w:val="20"/>
                <w:szCs w:val="20"/>
                <w:lang w:eastAsia="es-CO"/>
              </w:rPr>
              <w:t xml:space="preserve"> PAGOS PENDIENTES A </w:t>
            </w:r>
            <w:r>
              <w:rPr>
                <w:rFonts w:asciiTheme="minorHAnsi" w:hAnsiTheme="minorHAnsi" w:cstheme="minorHAnsi"/>
                <w:b/>
                <w:color w:val="FFFFFF" w:themeColor="background1"/>
                <w:sz w:val="20"/>
                <w:szCs w:val="20"/>
                <w:lang w:eastAsia="es-CO"/>
              </w:rPr>
              <w:t>3</w:t>
            </w:r>
            <w:r w:rsidR="00525A47">
              <w:rPr>
                <w:rFonts w:asciiTheme="minorHAnsi" w:hAnsiTheme="minorHAnsi" w:cstheme="minorHAnsi"/>
                <w:b/>
                <w:color w:val="FFFFFF" w:themeColor="background1"/>
                <w:sz w:val="20"/>
                <w:szCs w:val="20"/>
                <w:lang w:eastAsia="es-CO"/>
              </w:rPr>
              <w:t>0</w:t>
            </w:r>
            <w:r w:rsidRPr="00933C18">
              <w:rPr>
                <w:rFonts w:asciiTheme="minorHAnsi" w:hAnsiTheme="minorHAnsi" w:cstheme="minorHAnsi"/>
                <w:b/>
                <w:color w:val="FFFFFF" w:themeColor="background1"/>
                <w:sz w:val="20"/>
                <w:szCs w:val="20"/>
                <w:lang w:eastAsia="es-CO"/>
              </w:rPr>
              <w:t xml:space="preserve"> DE </w:t>
            </w:r>
            <w:r w:rsidR="00525A47">
              <w:rPr>
                <w:rFonts w:asciiTheme="minorHAnsi" w:hAnsiTheme="minorHAnsi" w:cstheme="minorHAnsi"/>
                <w:b/>
                <w:color w:val="FFFFFF" w:themeColor="background1"/>
                <w:sz w:val="20"/>
                <w:szCs w:val="20"/>
                <w:lang w:eastAsia="es-CO"/>
              </w:rPr>
              <w:t>SEPTIEMBRE</w:t>
            </w:r>
            <w:r w:rsidRPr="00933C18">
              <w:rPr>
                <w:rFonts w:asciiTheme="minorHAnsi" w:hAnsiTheme="minorHAnsi" w:cstheme="minorHAnsi"/>
                <w:b/>
                <w:color w:val="FFFFFF" w:themeColor="background1"/>
                <w:sz w:val="20"/>
                <w:szCs w:val="20"/>
                <w:lang w:eastAsia="es-CO"/>
              </w:rPr>
              <w:t xml:space="preserve"> 2019</w:t>
            </w:r>
          </w:p>
        </w:tc>
        <w:tc>
          <w:tcPr>
            <w:tcW w:w="1412" w:type="dxa"/>
            <w:shd w:val="clear" w:color="auto" w:fill="1F4E79" w:themeFill="accent1" w:themeFillShade="80"/>
          </w:tcPr>
          <w:p w14:paraId="2FF13156" w14:textId="064E86EB" w:rsidR="00C570CD" w:rsidRPr="003604CC" w:rsidRDefault="00525A47" w:rsidP="00C570CD">
            <w:pPr>
              <w:spacing w:line="240" w:lineRule="auto"/>
              <w:rPr>
                <w:rFonts w:asciiTheme="minorHAnsi" w:eastAsia="Times New Roman" w:hAnsiTheme="minorHAnsi" w:cstheme="minorHAnsi"/>
                <w:b/>
                <w:bCs/>
                <w:color w:val="FFFFFF" w:themeColor="background1"/>
                <w:sz w:val="20"/>
                <w:szCs w:val="20"/>
                <w:lang w:eastAsia="es-CO"/>
              </w:rPr>
            </w:pPr>
            <w:r>
              <w:rPr>
                <w:rFonts w:asciiTheme="minorHAnsi" w:eastAsia="Times New Roman" w:hAnsiTheme="minorHAnsi" w:cstheme="minorHAnsi"/>
                <w:b/>
                <w:bCs/>
                <w:color w:val="FFFFFF" w:themeColor="background1"/>
                <w:sz w:val="20"/>
                <w:szCs w:val="20"/>
                <w:lang w:eastAsia="es-CO"/>
              </w:rPr>
              <w:t>6.537.932,26</w:t>
            </w:r>
          </w:p>
        </w:tc>
      </w:tr>
    </w:tbl>
    <w:p w14:paraId="0CE816DA" w14:textId="13261C08" w:rsidR="00C570CD" w:rsidRDefault="00C570CD" w:rsidP="008F1467">
      <w:pPr>
        <w:tabs>
          <w:tab w:val="left" w:pos="1814"/>
        </w:tabs>
        <w:spacing w:line="240" w:lineRule="auto"/>
        <w:jc w:val="both"/>
        <w:rPr>
          <w:rFonts w:asciiTheme="minorHAnsi" w:eastAsia="Times New Roman" w:hAnsiTheme="minorHAnsi" w:cstheme="minorHAnsi"/>
          <w:sz w:val="20"/>
          <w:szCs w:val="20"/>
          <w:bdr w:val="none" w:sz="0" w:space="0" w:color="auto"/>
          <w:lang w:eastAsia="ar-SA"/>
        </w:rPr>
      </w:pPr>
    </w:p>
    <w:p w14:paraId="6ADC54AA" w14:textId="46C9A69E" w:rsidR="0018543E" w:rsidRDefault="0018543E" w:rsidP="008F1467">
      <w:pPr>
        <w:tabs>
          <w:tab w:val="left" w:pos="1814"/>
        </w:tabs>
        <w:spacing w:line="240" w:lineRule="auto"/>
        <w:jc w:val="both"/>
        <w:rPr>
          <w:rFonts w:asciiTheme="minorHAnsi" w:eastAsia="Times New Roman" w:hAnsiTheme="minorHAnsi" w:cstheme="minorHAnsi"/>
          <w:sz w:val="20"/>
          <w:szCs w:val="20"/>
          <w:bdr w:val="none" w:sz="0" w:space="0" w:color="auto"/>
          <w:lang w:eastAsia="ar-SA"/>
        </w:rPr>
      </w:pPr>
      <w:r>
        <w:rPr>
          <w:rFonts w:asciiTheme="minorHAnsi" w:eastAsia="Times New Roman" w:hAnsiTheme="minorHAnsi" w:cstheme="minorHAnsi"/>
          <w:sz w:val="20"/>
          <w:szCs w:val="20"/>
          <w:bdr w:val="none" w:sz="0" w:space="0" w:color="auto"/>
          <w:lang w:eastAsia="ar-SA"/>
        </w:rPr>
        <w:t xml:space="preserve">2). </w:t>
      </w:r>
      <w:r w:rsidRPr="00D50EAC">
        <w:rPr>
          <w:rFonts w:asciiTheme="minorHAnsi" w:eastAsia="Times New Roman" w:hAnsiTheme="minorHAnsi" w:cstheme="minorHAnsi"/>
          <w:sz w:val="20"/>
          <w:szCs w:val="20"/>
          <w:u w:val="single"/>
          <w:bdr w:val="none" w:sz="0" w:space="0" w:color="auto"/>
          <w:lang w:eastAsia="ar-SA"/>
        </w:rPr>
        <w:t>Proyectos de Inversión:</w:t>
      </w:r>
      <w:r w:rsidR="00C903B0">
        <w:rPr>
          <w:rFonts w:asciiTheme="minorHAnsi" w:eastAsia="Times New Roman" w:hAnsiTheme="minorHAnsi" w:cstheme="minorHAnsi"/>
          <w:sz w:val="20"/>
          <w:szCs w:val="20"/>
          <w:bdr w:val="none" w:sz="0" w:space="0" w:color="auto"/>
          <w:lang w:eastAsia="ar-SA"/>
        </w:rPr>
        <w:t xml:space="preserve"> </w:t>
      </w:r>
      <w:r w:rsidR="00500F39" w:rsidRPr="00500F39">
        <w:rPr>
          <w:rFonts w:asciiTheme="minorHAnsi" w:eastAsia="Times New Roman" w:hAnsiTheme="minorHAnsi" w:cstheme="minorHAnsi"/>
          <w:sz w:val="20"/>
          <w:szCs w:val="20"/>
          <w:bdr w:val="none" w:sz="0" w:space="0" w:color="auto"/>
          <w:lang w:eastAsia="ar-SA"/>
        </w:rPr>
        <w:t xml:space="preserve">Corresponde a los valores pendientes de pago de dos (2) obligaciones por servicios con los terceros, a </w:t>
      </w:r>
      <w:r w:rsidR="00AD682A" w:rsidRPr="00500F39">
        <w:rPr>
          <w:rFonts w:asciiTheme="minorHAnsi" w:eastAsia="Times New Roman" w:hAnsiTheme="minorHAnsi" w:cstheme="minorHAnsi"/>
          <w:sz w:val="20"/>
          <w:szCs w:val="20"/>
          <w:bdr w:val="none" w:sz="0" w:space="0" w:color="auto"/>
          <w:lang w:eastAsia="ar-SA"/>
        </w:rPr>
        <w:t>continuación,</w:t>
      </w:r>
      <w:r w:rsidR="00500F39" w:rsidRPr="00500F39">
        <w:rPr>
          <w:rFonts w:asciiTheme="minorHAnsi" w:eastAsia="Times New Roman" w:hAnsiTheme="minorHAnsi" w:cstheme="minorHAnsi"/>
          <w:sz w:val="20"/>
          <w:szCs w:val="20"/>
          <w:bdr w:val="none" w:sz="0" w:space="0" w:color="auto"/>
          <w:lang w:eastAsia="ar-SA"/>
        </w:rPr>
        <w:t xml:space="preserve"> se detallan los saldos por pagar</w:t>
      </w:r>
      <w:r w:rsidR="00C903B0">
        <w:rPr>
          <w:rFonts w:asciiTheme="minorHAnsi" w:eastAsia="Times New Roman" w:hAnsiTheme="minorHAnsi" w:cstheme="minorHAnsi"/>
          <w:sz w:val="20"/>
          <w:szCs w:val="20"/>
          <w:bdr w:val="none" w:sz="0" w:space="0" w:color="auto"/>
          <w:lang w:eastAsia="ar-SA"/>
        </w:rPr>
        <w:t>:</w:t>
      </w:r>
      <w:r w:rsidR="00A174DC" w:rsidRPr="00A174DC">
        <w:rPr>
          <w:noProof/>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66"/>
        <w:gridCol w:w="6509"/>
        <w:gridCol w:w="1565"/>
      </w:tblGrid>
      <w:tr w:rsidR="002D2703" w:rsidRPr="00521DD0" w14:paraId="4BB2A365" w14:textId="77777777" w:rsidTr="008F1467">
        <w:trPr>
          <w:trHeight w:val="20"/>
          <w:tblHeader/>
          <w:jc w:val="center"/>
        </w:trPr>
        <w:tc>
          <w:tcPr>
            <w:tcW w:w="1266" w:type="dxa"/>
            <w:shd w:val="clear" w:color="auto" w:fill="1F4E79" w:themeFill="accent1" w:themeFillShade="80"/>
            <w:noWrap/>
            <w:vAlign w:val="center"/>
            <w:hideMark/>
          </w:tcPr>
          <w:p w14:paraId="3B0BACEF" w14:textId="77777777" w:rsidR="002D2703" w:rsidRPr="008F1467" w:rsidRDefault="002D2703" w:rsidP="008F1467">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NIT</w:t>
            </w:r>
          </w:p>
        </w:tc>
        <w:tc>
          <w:tcPr>
            <w:tcW w:w="6509" w:type="dxa"/>
            <w:shd w:val="clear" w:color="auto" w:fill="1F4E79" w:themeFill="accent1" w:themeFillShade="80"/>
            <w:noWrap/>
            <w:vAlign w:val="center"/>
            <w:hideMark/>
          </w:tcPr>
          <w:p w14:paraId="49F61F18" w14:textId="77777777" w:rsidR="002D2703" w:rsidRPr="008F1467" w:rsidRDefault="002D2703" w:rsidP="008F1467">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NOMBRE RAZÓN SOCIAL</w:t>
            </w:r>
          </w:p>
        </w:tc>
        <w:tc>
          <w:tcPr>
            <w:tcW w:w="1565" w:type="dxa"/>
            <w:shd w:val="clear" w:color="auto" w:fill="1F4E79" w:themeFill="accent1" w:themeFillShade="80"/>
            <w:noWrap/>
            <w:vAlign w:val="center"/>
            <w:hideMark/>
          </w:tcPr>
          <w:p w14:paraId="0213C67F" w14:textId="77777777" w:rsidR="002D2703" w:rsidRPr="008F1467" w:rsidRDefault="002D2703" w:rsidP="008F1467">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VALOR</w:t>
            </w:r>
          </w:p>
        </w:tc>
      </w:tr>
      <w:tr w:rsidR="002D2703" w:rsidRPr="00521DD0" w14:paraId="05FDD70A" w14:textId="77777777" w:rsidTr="008F1467">
        <w:trPr>
          <w:trHeight w:val="20"/>
          <w:jc w:val="center"/>
        </w:trPr>
        <w:tc>
          <w:tcPr>
            <w:tcW w:w="1266" w:type="dxa"/>
            <w:shd w:val="clear" w:color="auto" w:fill="auto"/>
            <w:noWrap/>
            <w:vAlign w:val="center"/>
            <w:hideMark/>
          </w:tcPr>
          <w:p w14:paraId="61A50B15" w14:textId="77777777" w:rsidR="002D2703" w:rsidRPr="008F1467" w:rsidRDefault="002D2703" w:rsidP="008F1467">
            <w:pPr>
              <w:spacing w:line="240" w:lineRule="auto"/>
              <w:jc w:val="center"/>
              <w:rPr>
                <w:rFonts w:asciiTheme="minorHAnsi" w:eastAsia="Times New Roman" w:hAnsiTheme="minorHAnsi" w:cstheme="minorHAnsi"/>
                <w:color w:val="000000"/>
                <w:sz w:val="20"/>
                <w:szCs w:val="20"/>
                <w:lang w:eastAsia="es-CO"/>
              </w:rPr>
            </w:pPr>
            <w:r w:rsidRPr="008F1467">
              <w:rPr>
                <w:rFonts w:asciiTheme="minorHAnsi" w:eastAsia="Times New Roman" w:hAnsiTheme="minorHAnsi" w:cstheme="minorHAnsi"/>
                <w:color w:val="000000"/>
                <w:sz w:val="20"/>
                <w:szCs w:val="20"/>
                <w:lang w:eastAsia="es-CO"/>
              </w:rPr>
              <w:t>900.862.761</w:t>
            </w:r>
          </w:p>
        </w:tc>
        <w:tc>
          <w:tcPr>
            <w:tcW w:w="6509" w:type="dxa"/>
            <w:shd w:val="clear" w:color="auto" w:fill="auto"/>
            <w:noWrap/>
            <w:vAlign w:val="center"/>
            <w:hideMark/>
          </w:tcPr>
          <w:p w14:paraId="13A71121" w14:textId="77777777" w:rsidR="002D2703" w:rsidRPr="008F1467" w:rsidRDefault="002D2703" w:rsidP="008F1467">
            <w:pPr>
              <w:spacing w:line="240" w:lineRule="auto"/>
              <w:jc w:val="left"/>
              <w:rPr>
                <w:rFonts w:asciiTheme="minorHAnsi" w:eastAsia="Times New Roman" w:hAnsiTheme="minorHAnsi" w:cstheme="minorHAnsi"/>
                <w:color w:val="000000"/>
                <w:sz w:val="20"/>
                <w:szCs w:val="20"/>
                <w:lang w:val="en-US" w:eastAsia="es-CO"/>
              </w:rPr>
            </w:pPr>
            <w:r w:rsidRPr="008F1467">
              <w:rPr>
                <w:rFonts w:asciiTheme="minorHAnsi" w:eastAsia="Times New Roman" w:hAnsiTheme="minorHAnsi" w:cstheme="minorHAnsi"/>
                <w:color w:val="000000"/>
                <w:sz w:val="20"/>
                <w:szCs w:val="20"/>
                <w:lang w:val="en-US" w:eastAsia="es-CO"/>
              </w:rPr>
              <w:t xml:space="preserve"> LAPOINT ICT S.A.S. </w:t>
            </w:r>
          </w:p>
        </w:tc>
        <w:tc>
          <w:tcPr>
            <w:tcW w:w="1565" w:type="dxa"/>
            <w:shd w:val="clear" w:color="auto" w:fill="auto"/>
            <w:noWrap/>
            <w:vAlign w:val="bottom"/>
            <w:hideMark/>
          </w:tcPr>
          <w:p w14:paraId="0B48E174" w14:textId="631AAF00" w:rsidR="002D2703" w:rsidRPr="008F1467" w:rsidRDefault="003604CC" w:rsidP="008F1467">
            <w:pPr>
              <w:spacing w:line="240" w:lineRule="auto"/>
              <w:rPr>
                <w:rFonts w:asciiTheme="minorHAnsi" w:eastAsia="Times New Roman" w:hAnsiTheme="minorHAnsi" w:cstheme="minorHAnsi"/>
                <w:color w:val="000000"/>
                <w:sz w:val="20"/>
                <w:szCs w:val="20"/>
                <w:lang w:eastAsia="es-CO"/>
              </w:rPr>
            </w:pPr>
            <w:r w:rsidRPr="003604CC">
              <w:rPr>
                <w:rFonts w:asciiTheme="minorHAnsi" w:eastAsia="Times New Roman" w:hAnsiTheme="minorHAnsi" w:cstheme="minorHAnsi"/>
                <w:color w:val="000000"/>
                <w:sz w:val="20"/>
                <w:szCs w:val="20"/>
                <w:lang w:eastAsia="es-CO"/>
              </w:rPr>
              <w:t>12.048.750,00</w:t>
            </w:r>
          </w:p>
        </w:tc>
      </w:tr>
      <w:tr w:rsidR="00A174DC" w:rsidRPr="00521DD0" w14:paraId="35D6E87C" w14:textId="77777777" w:rsidTr="008F1467">
        <w:trPr>
          <w:trHeight w:val="20"/>
          <w:jc w:val="center"/>
        </w:trPr>
        <w:tc>
          <w:tcPr>
            <w:tcW w:w="1266" w:type="dxa"/>
            <w:shd w:val="clear" w:color="auto" w:fill="auto"/>
            <w:noWrap/>
            <w:vAlign w:val="center"/>
          </w:tcPr>
          <w:p w14:paraId="0EBF5B61" w14:textId="224F831B" w:rsidR="00A174DC" w:rsidRPr="008F1467" w:rsidRDefault="00A174DC" w:rsidP="008F1467">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900.156.270</w:t>
            </w:r>
          </w:p>
        </w:tc>
        <w:tc>
          <w:tcPr>
            <w:tcW w:w="6509" w:type="dxa"/>
            <w:shd w:val="clear" w:color="auto" w:fill="auto"/>
            <w:noWrap/>
            <w:vAlign w:val="center"/>
          </w:tcPr>
          <w:p w14:paraId="5E2156BA" w14:textId="1715AB4B" w:rsidR="00A174DC" w:rsidRPr="00A174DC" w:rsidRDefault="00A174DC" w:rsidP="008F1467">
            <w:pPr>
              <w:spacing w:line="240" w:lineRule="auto"/>
              <w:jc w:val="left"/>
              <w:rPr>
                <w:rFonts w:asciiTheme="minorHAnsi" w:eastAsia="Times New Roman" w:hAnsiTheme="minorHAnsi" w:cstheme="minorHAnsi"/>
                <w:color w:val="000000"/>
                <w:sz w:val="20"/>
                <w:szCs w:val="20"/>
                <w:lang w:eastAsia="es-CO"/>
              </w:rPr>
            </w:pPr>
            <w:r w:rsidRPr="00A174DC">
              <w:rPr>
                <w:rFonts w:asciiTheme="minorHAnsi" w:eastAsia="Times New Roman" w:hAnsiTheme="minorHAnsi" w:cstheme="minorHAnsi"/>
                <w:color w:val="000000"/>
                <w:sz w:val="20"/>
                <w:szCs w:val="20"/>
                <w:lang w:eastAsia="es-CO"/>
              </w:rPr>
              <w:t>CORPORACION RED NACIONAL ACADEMICA DE TECNOLOGIA AVANZADA-RENATA</w:t>
            </w:r>
          </w:p>
        </w:tc>
        <w:tc>
          <w:tcPr>
            <w:tcW w:w="1565" w:type="dxa"/>
            <w:shd w:val="clear" w:color="auto" w:fill="auto"/>
            <w:noWrap/>
            <w:vAlign w:val="bottom"/>
          </w:tcPr>
          <w:p w14:paraId="40090A24" w14:textId="6C7D61EB" w:rsidR="00A174DC" w:rsidRPr="003604CC" w:rsidRDefault="00A174DC" w:rsidP="008F1467">
            <w:pPr>
              <w:spacing w:line="240" w:lineRule="auto"/>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40.165.879,00</w:t>
            </w:r>
          </w:p>
        </w:tc>
      </w:tr>
      <w:tr w:rsidR="002D2703" w:rsidRPr="00521DD0" w14:paraId="037E44A7" w14:textId="77777777" w:rsidTr="008F1467">
        <w:trPr>
          <w:trHeight w:val="20"/>
          <w:jc w:val="center"/>
        </w:trPr>
        <w:tc>
          <w:tcPr>
            <w:tcW w:w="7775" w:type="dxa"/>
            <w:gridSpan w:val="2"/>
            <w:shd w:val="clear" w:color="auto" w:fill="1F4E79" w:themeFill="accent1" w:themeFillShade="80"/>
            <w:noWrap/>
            <w:vAlign w:val="center"/>
            <w:hideMark/>
          </w:tcPr>
          <w:p w14:paraId="762F6170" w14:textId="50208E55" w:rsidR="002D2703" w:rsidRPr="008F1467" w:rsidRDefault="00986FA6" w:rsidP="008F1467">
            <w:pPr>
              <w:spacing w:line="240" w:lineRule="auto"/>
              <w:rPr>
                <w:rFonts w:asciiTheme="minorHAnsi" w:eastAsia="Times New Roman" w:hAnsiTheme="minorHAnsi" w:cstheme="minorHAnsi"/>
                <w:b/>
                <w:bCs/>
                <w:color w:val="FFFFFF" w:themeColor="background1"/>
                <w:sz w:val="20"/>
                <w:szCs w:val="20"/>
                <w:lang w:eastAsia="es-CO"/>
              </w:rPr>
            </w:pPr>
            <w:r w:rsidRPr="00521DD0">
              <w:rPr>
                <w:rFonts w:asciiTheme="minorHAnsi" w:hAnsiTheme="minorHAnsi" w:cstheme="minorHAnsi"/>
                <w:b/>
                <w:color w:val="FFFFFF" w:themeColor="background1"/>
                <w:sz w:val="20"/>
                <w:szCs w:val="20"/>
                <w:lang w:eastAsia="es-CO"/>
              </w:rPr>
              <w:t>TOTAL,</w:t>
            </w:r>
            <w:r w:rsidRPr="00933C18">
              <w:rPr>
                <w:rFonts w:asciiTheme="minorHAnsi" w:hAnsiTheme="minorHAnsi" w:cstheme="minorHAnsi"/>
                <w:b/>
                <w:color w:val="FFFFFF" w:themeColor="background1"/>
                <w:sz w:val="20"/>
                <w:szCs w:val="20"/>
                <w:lang w:eastAsia="es-CO"/>
              </w:rPr>
              <w:t xml:space="preserve"> PAGOS PENDIENTES A </w:t>
            </w:r>
            <w:r>
              <w:rPr>
                <w:rFonts w:asciiTheme="minorHAnsi" w:hAnsiTheme="minorHAnsi" w:cstheme="minorHAnsi"/>
                <w:b/>
                <w:color w:val="FFFFFF" w:themeColor="background1"/>
                <w:sz w:val="20"/>
                <w:szCs w:val="20"/>
                <w:lang w:eastAsia="es-CO"/>
              </w:rPr>
              <w:t>3</w:t>
            </w:r>
            <w:r w:rsidR="00A174DC">
              <w:rPr>
                <w:rFonts w:asciiTheme="minorHAnsi" w:hAnsiTheme="minorHAnsi" w:cstheme="minorHAnsi"/>
                <w:b/>
                <w:color w:val="FFFFFF" w:themeColor="background1"/>
                <w:sz w:val="20"/>
                <w:szCs w:val="20"/>
                <w:lang w:eastAsia="es-CO"/>
              </w:rPr>
              <w:t>0</w:t>
            </w:r>
            <w:r w:rsidRPr="00933C18">
              <w:rPr>
                <w:rFonts w:asciiTheme="minorHAnsi" w:hAnsiTheme="minorHAnsi" w:cstheme="minorHAnsi"/>
                <w:b/>
                <w:color w:val="FFFFFF" w:themeColor="background1"/>
                <w:sz w:val="20"/>
                <w:szCs w:val="20"/>
                <w:lang w:eastAsia="es-CO"/>
              </w:rPr>
              <w:t xml:space="preserve"> DE </w:t>
            </w:r>
            <w:r w:rsidR="00A174DC">
              <w:rPr>
                <w:rFonts w:asciiTheme="minorHAnsi" w:hAnsiTheme="minorHAnsi" w:cstheme="minorHAnsi"/>
                <w:b/>
                <w:color w:val="FFFFFF" w:themeColor="background1"/>
                <w:sz w:val="20"/>
                <w:szCs w:val="20"/>
                <w:lang w:eastAsia="es-CO"/>
              </w:rPr>
              <w:t>SEPTIEMBRE</w:t>
            </w:r>
            <w:r w:rsidRPr="00933C18">
              <w:rPr>
                <w:rFonts w:asciiTheme="minorHAnsi" w:hAnsiTheme="minorHAnsi" w:cstheme="minorHAnsi"/>
                <w:b/>
                <w:color w:val="FFFFFF" w:themeColor="background1"/>
                <w:sz w:val="20"/>
                <w:szCs w:val="20"/>
                <w:lang w:eastAsia="es-CO"/>
              </w:rPr>
              <w:t xml:space="preserve"> 2019</w:t>
            </w:r>
          </w:p>
        </w:tc>
        <w:tc>
          <w:tcPr>
            <w:tcW w:w="1565" w:type="dxa"/>
            <w:shd w:val="clear" w:color="auto" w:fill="1F4E79" w:themeFill="accent1" w:themeFillShade="80"/>
            <w:noWrap/>
            <w:vAlign w:val="bottom"/>
            <w:hideMark/>
          </w:tcPr>
          <w:p w14:paraId="12B9F87B" w14:textId="764BEC25" w:rsidR="002D2703" w:rsidRPr="008F1467" w:rsidRDefault="00A174DC" w:rsidP="008F1467">
            <w:pPr>
              <w:spacing w:line="240" w:lineRule="auto"/>
              <w:rPr>
                <w:rFonts w:asciiTheme="minorHAnsi" w:eastAsia="Times New Roman" w:hAnsiTheme="minorHAnsi" w:cstheme="minorHAnsi"/>
                <w:b/>
                <w:bCs/>
                <w:color w:val="FFFFFF" w:themeColor="background1"/>
                <w:sz w:val="20"/>
                <w:szCs w:val="20"/>
                <w:lang w:eastAsia="es-CO"/>
              </w:rPr>
            </w:pPr>
            <w:r>
              <w:rPr>
                <w:rFonts w:asciiTheme="minorHAnsi" w:eastAsia="Times New Roman" w:hAnsiTheme="minorHAnsi" w:cstheme="minorHAnsi"/>
                <w:b/>
                <w:bCs/>
                <w:color w:val="FFFFFF" w:themeColor="background1"/>
                <w:sz w:val="20"/>
                <w:szCs w:val="20"/>
                <w:lang w:eastAsia="es-CO"/>
              </w:rPr>
              <w:t>52.214.629</w:t>
            </w:r>
            <w:r w:rsidR="003604CC" w:rsidRPr="003604CC">
              <w:rPr>
                <w:rFonts w:asciiTheme="minorHAnsi" w:eastAsia="Times New Roman" w:hAnsiTheme="minorHAnsi" w:cstheme="minorHAnsi"/>
                <w:b/>
                <w:bCs/>
                <w:color w:val="FFFFFF" w:themeColor="background1"/>
                <w:sz w:val="20"/>
                <w:szCs w:val="20"/>
                <w:lang w:eastAsia="es-CO"/>
              </w:rPr>
              <w:t>,0</w:t>
            </w:r>
            <w:r w:rsidR="003604CC">
              <w:rPr>
                <w:rFonts w:asciiTheme="minorHAnsi" w:eastAsia="Times New Roman" w:hAnsiTheme="minorHAnsi" w:cstheme="minorHAnsi"/>
                <w:b/>
                <w:bCs/>
                <w:color w:val="FFFFFF" w:themeColor="background1"/>
                <w:sz w:val="20"/>
                <w:szCs w:val="20"/>
                <w:lang w:eastAsia="es-CO"/>
              </w:rPr>
              <w:t>0</w:t>
            </w:r>
          </w:p>
        </w:tc>
      </w:tr>
    </w:tbl>
    <w:p w14:paraId="07D44C65" w14:textId="592A9CF8" w:rsidR="008E3331" w:rsidRPr="00521DD0" w:rsidRDefault="008E3331" w:rsidP="008F1467">
      <w:pPr>
        <w:spacing w:line="240" w:lineRule="auto"/>
        <w:jc w:val="both"/>
        <w:rPr>
          <w:rFonts w:asciiTheme="minorHAnsi" w:hAnsiTheme="minorHAnsi" w:cs="Calibri"/>
          <w:b/>
          <w:bCs/>
          <w:spacing w:val="-6"/>
          <w:u w:val="single"/>
        </w:rPr>
      </w:pPr>
    </w:p>
    <w:p w14:paraId="1E1C7677" w14:textId="48DFB3F5" w:rsidR="007E5EEB" w:rsidRPr="00521DD0" w:rsidRDefault="007E5EEB" w:rsidP="008F1467">
      <w:pPr>
        <w:spacing w:line="240" w:lineRule="auto"/>
        <w:jc w:val="both"/>
        <w:rPr>
          <w:rFonts w:asciiTheme="minorHAnsi" w:hAnsiTheme="minorHAnsi" w:cs="Calibri"/>
          <w:bCs/>
          <w:spacing w:val="-6"/>
        </w:rPr>
      </w:pPr>
      <w:r w:rsidRPr="00521DD0">
        <w:rPr>
          <w:rFonts w:asciiTheme="minorHAnsi" w:hAnsiTheme="minorHAnsi" w:cs="Calibri"/>
          <w:b/>
          <w:bCs/>
          <w:spacing w:val="-6"/>
          <w:u w:val="single"/>
        </w:rPr>
        <w:t xml:space="preserve">NOTA </w:t>
      </w:r>
      <w:r w:rsidR="0011693B">
        <w:rPr>
          <w:rFonts w:asciiTheme="minorHAnsi" w:hAnsiTheme="minorHAnsi" w:cs="Calibri"/>
          <w:b/>
          <w:bCs/>
          <w:spacing w:val="-6"/>
          <w:u w:val="single"/>
        </w:rPr>
        <w:t>9</w:t>
      </w:r>
      <w:r w:rsidRPr="00521DD0">
        <w:rPr>
          <w:rFonts w:asciiTheme="minorHAnsi" w:hAnsiTheme="minorHAnsi" w:cs="Calibri"/>
          <w:bCs/>
          <w:spacing w:val="-6"/>
        </w:rPr>
        <w:t xml:space="preserve">          </w:t>
      </w:r>
      <w:r w:rsidRPr="00521DD0">
        <w:rPr>
          <w:rFonts w:asciiTheme="minorHAnsi" w:hAnsiTheme="minorHAnsi" w:cs="Calibri"/>
          <w:b/>
          <w:bCs/>
          <w:spacing w:val="-6"/>
        </w:rPr>
        <w:t>2436– RETENCIÓN EN LA FUENTE E IMPUESTO DE TIMBRE</w:t>
      </w:r>
    </w:p>
    <w:p w14:paraId="44F964C2" w14:textId="77777777" w:rsidR="007E5EEB" w:rsidRPr="00521DD0" w:rsidRDefault="007E5EEB" w:rsidP="008F1467">
      <w:pPr>
        <w:pStyle w:val="Default"/>
        <w:spacing w:line="240" w:lineRule="auto"/>
        <w:ind w:left="1080"/>
        <w:jc w:val="both"/>
        <w:rPr>
          <w:rFonts w:asciiTheme="minorHAnsi" w:hAnsiTheme="minorHAnsi" w:cs="Calibri"/>
          <w:b/>
          <w:color w:val="7F7F7F"/>
          <w:spacing w:val="-6"/>
        </w:rPr>
      </w:pPr>
    </w:p>
    <w:tbl>
      <w:tblPr>
        <w:tblW w:w="9337" w:type="dxa"/>
        <w:jc w:val="center"/>
        <w:tblCellMar>
          <w:left w:w="70" w:type="dxa"/>
          <w:right w:w="70" w:type="dxa"/>
        </w:tblCellMar>
        <w:tblLook w:val="04A0" w:firstRow="1" w:lastRow="0" w:firstColumn="1" w:lastColumn="0" w:noHBand="0" w:noVBand="1"/>
      </w:tblPr>
      <w:tblGrid>
        <w:gridCol w:w="977"/>
        <w:gridCol w:w="4912"/>
        <w:gridCol w:w="3448"/>
      </w:tblGrid>
      <w:tr w:rsidR="00D435F5" w:rsidRPr="00521DD0" w14:paraId="3A521AB4" w14:textId="77777777" w:rsidTr="008F1467">
        <w:trPr>
          <w:trHeight w:val="162"/>
          <w:jc w:val="center"/>
        </w:trPr>
        <w:tc>
          <w:tcPr>
            <w:tcW w:w="977" w:type="dxa"/>
            <w:tcBorders>
              <w:top w:val="nil"/>
              <w:left w:val="nil"/>
              <w:bottom w:val="single" w:sz="4" w:space="0" w:color="auto"/>
              <w:right w:val="nil"/>
            </w:tcBorders>
            <w:shd w:val="clear" w:color="auto" w:fill="auto"/>
            <w:noWrap/>
            <w:vAlign w:val="center"/>
            <w:hideMark/>
          </w:tcPr>
          <w:p w14:paraId="1DAF59B6" w14:textId="77777777" w:rsidR="00D435F5" w:rsidRPr="00521DD0" w:rsidRDefault="00D435F5" w:rsidP="008F1467">
            <w:pPr>
              <w:spacing w:line="240" w:lineRule="auto"/>
              <w:jc w:val="center"/>
              <w:rPr>
                <w:rFonts w:asciiTheme="minorHAnsi" w:hAnsiTheme="minorHAnsi"/>
                <w:b/>
                <w:i/>
                <w:color w:val="000000"/>
              </w:rPr>
            </w:pPr>
            <w:r w:rsidRPr="00521DD0">
              <w:rPr>
                <w:rFonts w:asciiTheme="minorHAnsi" w:hAnsiTheme="minorHAnsi"/>
                <w:b/>
                <w:i/>
                <w:color w:val="000000"/>
              </w:rPr>
              <w:t>2436</w:t>
            </w:r>
          </w:p>
        </w:tc>
        <w:tc>
          <w:tcPr>
            <w:tcW w:w="4912" w:type="dxa"/>
            <w:tcBorders>
              <w:top w:val="nil"/>
              <w:left w:val="nil"/>
              <w:bottom w:val="single" w:sz="4" w:space="0" w:color="auto"/>
              <w:right w:val="nil"/>
            </w:tcBorders>
            <w:shd w:val="clear" w:color="auto" w:fill="auto"/>
            <w:noWrap/>
            <w:hideMark/>
          </w:tcPr>
          <w:p w14:paraId="6B116C69" w14:textId="77777777" w:rsidR="00D435F5" w:rsidRPr="00521DD0" w:rsidRDefault="00D435F5" w:rsidP="008F1467">
            <w:pPr>
              <w:spacing w:line="240" w:lineRule="auto"/>
              <w:jc w:val="left"/>
              <w:rPr>
                <w:rFonts w:asciiTheme="minorHAnsi" w:hAnsiTheme="minorHAnsi"/>
                <w:b/>
                <w:i/>
                <w:color w:val="000000"/>
              </w:rPr>
            </w:pPr>
            <w:r w:rsidRPr="00521DD0">
              <w:rPr>
                <w:rFonts w:asciiTheme="minorHAnsi" w:hAnsiTheme="minorHAnsi" w:cs="Calibri"/>
                <w:b/>
                <w:bCs/>
                <w:spacing w:val="-6"/>
              </w:rPr>
              <w:t>Retención en la fuente e impuesto de timbre</w:t>
            </w:r>
          </w:p>
        </w:tc>
        <w:tc>
          <w:tcPr>
            <w:tcW w:w="3448" w:type="dxa"/>
            <w:tcBorders>
              <w:top w:val="nil"/>
              <w:left w:val="nil"/>
              <w:bottom w:val="single" w:sz="4" w:space="0" w:color="auto"/>
              <w:right w:val="nil"/>
            </w:tcBorders>
            <w:shd w:val="clear" w:color="auto" w:fill="auto"/>
            <w:noWrap/>
            <w:vAlign w:val="center"/>
            <w:hideMark/>
          </w:tcPr>
          <w:p w14:paraId="1678FB6C" w14:textId="15D8CCEE" w:rsidR="00D435F5" w:rsidRPr="00521DD0" w:rsidRDefault="0011693B" w:rsidP="008F1467">
            <w:pPr>
              <w:spacing w:line="240" w:lineRule="auto"/>
              <w:rPr>
                <w:rFonts w:asciiTheme="minorHAnsi" w:hAnsiTheme="minorHAnsi"/>
                <w:b/>
                <w:i/>
                <w:color w:val="000000"/>
              </w:rPr>
            </w:pPr>
            <w:r w:rsidRPr="0011693B">
              <w:rPr>
                <w:rFonts w:asciiTheme="minorHAnsi" w:hAnsiTheme="minorHAnsi"/>
                <w:b/>
                <w:i/>
                <w:color w:val="000000"/>
              </w:rPr>
              <w:t>52.568.673,00</w:t>
            </w:r>
          </w:p>
        </w:tc>
      </w:tr>
      <w:tr w:rsidR="00450CA9" w:rsidRPr="00521DD0" w14:paraId="7F9CD26E" w14:textId="77777777" w:rsidTr="008F1467">
        <w:trPr>
          <w:trHeight w:val="162"/>
          <w:jc w:val="center"/>
        </w:trPr>
        <w:tc>
          <w:tcPr>
            <w:tcW w:w="977" w:type="dxa"/>
            <w:tcBorders>
              <w:top w:val="nil"/>
              <w:left w:val="nil"/>
              <w:bottom w:val="nil"/>
              <w:right w:val="nil"/>
            </w:tcBorders>
            <w:shd w:val="clear" w:color="auto" w:fill="auto"/>
            <w:noWrap/>
            <w:vAlign w:val="center"/>
            <w:hideMark/>
          </w:tcPr>
          <w:p w14:paraId="7AD73544" w14:textId="77777777" w:rsidR="00450CA9" w:rsidRPr="00521DD0" w:rsidRDefault="00450CA9" w:rsidP="008F1467">
            <w:pPr>
              <w:spacing w:line="240" w:lineRule="auto"/>
              <w:jc w:val="center"/>
              <w:rPr>
                <w:rFonts w:asciiTheme="minorHAnsi" w:hAnsiTheme="minorHAnsi" w:cstheme="minorHAnsi"/>
              </w:rPr>
            </w:pPr>
            <w:r w:rsidRPr="00521DD0">
              <w:rPr>
                <w:rFonts w:asciiTheme="minorHAnsi" w:hAnsiTheme="minorHAnsi" w:cstheme="minorHAnsi"/>
              </w:rPr>
              <w:t>243603</w:t>
            </w:r>
          </w:p>
        </w:tc>
        <w:tc>
          <w:tcPr>
            <w:tcW w:w="4912" w:type="dxa"/>
            <w:tcBorders>
              <w:top w:val="nil"/>
              <w:left w:val="nil"/>
              <w:bottom w:val="nil"/>
              <w:right w:val="nil"/>
            </w:tcBorders>
            <w:shd w:val="clear" w:color="auto" w:fill="auto"/>
            <w:noWrap/>
            <w:vAlign w:val="center"/>
            <w:hideMark/>
          </w:tcPr>
          <w:p w14:paraId="2D2375A7" w14:textId="77777777" w:rsidR="00450CA9" w:rsidRPr="00521DD0" w:rsidRDefault="00450CA9" w:rsidP="008F1467">
            <w:pPr>
              <w:spacing w:line="240" w:lineRule="auto"/>
              <w:jc w:val="left"/>
              <w:rPr>
                <w:rFonts w:asciiTheme="minorHAnsi" w:hAnsiTheme="minorHAnsi" w:cstheme="minorHAnsi"/>
              </w:rPr>
            </w:pPr>
            <w:r w:rsidRPr="00521DD0">
              <w:rPr>
                <w:rFonts w:asciiTheme="minorHAnsi" w:hAnsiTheme="minorHAnsi" w:cstheme="minorHAnsi"/>
              </w:rPr>
              <w:t>Honorarios- renta</w:t>
            </w:r>
          </w:p>
        </w:tc>
        <w:tc>
          <w:tcPr>
            <w:tcW w:w="3448" w:type="dxa"/>
            <w:tcBorders>
              <w:top w:val="nil"/>
              <w:left w:val="nil"/>
              <w:bottom w:val="nil"/>
              <w:right w:val="nil"/>
            </w:tcBorders>
            <w:shd w:val="clear" w:color="auto" w:fill="auto"/>
            <w:noWrap/>
            <w:hideMark/>
          </w:tcPr>
          <w:p w14:paraId="44655C90" w14:textId="6B3D3C19" w:rsidR="00450CA9" w:rsidRPr="00521DD0" w:rsidRDefault="0011693B" w:rsidP="008F1467">
            <w:pPr>
              <w:spacing w:line="240" w:lineRule="auto"/>
              <w:rPr>
                <w:rFonts w:asciiTheme="minorHAnsi" w:hAnsiTheme="minorHAnsi" w:cstheme="minorHAnsi"/>
              </w:rPr>
            </w:pPr>
            <w:r w:rsidRPr="0011693B">
              <w:rPr>
                <w:rFonts w:asciiTheme="minorHAnsi" w:hAnsiTheme="minorHAnsi" w:cstheme="minorHAnsi"/>
              </w:rPr>
              <w:t>604,00</w:t>
            </w:r>
          </w:p>
        </w:tc>
      </w:tr>
      <w:tr w:rsidR="00450CA9" w:rsidRPr="00521DD0" w14:paraId="2F17DC93" w14:textId="77777777" w:rsidTr="008F1467">
        <w:trPr>
          <w:trHeight w:val="162"/>
          <w:jc w:val="center"/>
        </w:trPr>
        <w:tc>
          <w:tcPr>
            <w:tcW w:w="977" w:type="dxa"/>
            <w:tcBorders>
              <w:top w:val="nil"/>
              <w:left w:val="nil"/>
              <w:bottom w:val="nil"/>
              <w:right w:val="nil"/>
            </w:tcBorders>
            <w:shd w:val="clear" w:color="auto" w:fill="auto"/>
            <w:noWrap/>
            <w:vAlign w:val="center"/>
          </w:tcPr>
          <w:p w14:paraId="3E41C929" w14:textId="77777777" w:rsidR="00450CA9" w:rsidRPr="00521DD0" w:rsidRDefault="00450CA9" w:rsidP="008F1467">
            <w:pPr>
              <w:spacing w:line="240" w:lineRule="auto"/>
              <w:jc w:val="center"/>
              <w:rPr>
                <w:rFonts w:asciiTheme="minorHAnsi" w:hAnsiTheme="minorHAnsi" w:cstheme="minorHAnsi"/>
              </w:rPr>
            </w:pPr>
            <w:r w:rsidRPr="00521DD0">
              <w:rPr>
                <w:rFonts w:asciiTheme="minorHAnsi" w:hAnsiTheme="minorHAnsi" w:cstheme="minorHAnsi"/>
              </w:rPr>
              <w:t>243605</w:t>
            </w:r>
          </w:p>
        </w:tc>
        <w:tc>
          <w:tcPr>
            <w:tcW w:w="4912" w:type="dxa"/>
            <w:tcBorders>
              <w:top w:val="nil"/>
              <w:left w:val="nil"/>
              <w:bottom w:val="nil"/>
              <w:right w:val="nil"/>
            </w:tcBorders>
            <w:shd w:val="clear" w:color="auto" w:fill="auto"/>
            <w:noWrap/>
            <w:vAlign w:val="center"/>
          </w:tcPr>
          <w:p w14:paraId="7CCF05D4" w14:textId="77777777" w:rsidR="00450CA9" w:rsidRPr="00521DD0" w:rsidRDefault="00450CA9" w:rsidP="008F1467">
            <w:pPr>
              <w:spacing w:line="240" w:lineRule="auto"/>
              <w:jc w:val="left"/>
              <w:rPr>
                <w:rFonts w:asciiTheme="minorHAnsi" w:hAnsiTheme="minorHAnsi" w:cstheme="minorHAnsi"/>
              </w:rPr>
            </w:pPr>
            <w:r w:rsidRPr="00521DD0">
              <w:rPr>
                <w:rFonts w:asciiTheme="minorHAnsi" w:hAnsiTheme="minorHAnsi" w:cstheme="minorHAnsi"/>
              </w:rPr>
              <w:t>Servicios- renta</w:t>
            </w:r>
          </w:p>
        </w:tc>
        <w:tc>
          <w:tcPr>
            <w:tcW w:w="3448" w:type="dxa"/>
            <w:tcBorders>
              <w:top w:val="nil"/>
              <w:left w:val="nil"/>
              <w:bottom w:val="nil"/>
              <w:right w:val="nil"/>
            </w:tcBorders>
            <w:shd w:val="clear" w:color="auto" w:fill="auto"/>
            <w:noWrap/>
          </w:tcPr>
          <w:p w14:paraId="2D1F9159" w14:textId="08887D95" w:rsidR="00450CA9" w:rsidRPr="00521DD0" w:rsidRDefault="0011693B" w:rsidP="008F1467">
            <w:pPr>
              <w:spacing w:line="240" w:lineRule="auto"/>
              <w:rPr>
                <w:rFonts w:asciiTheme="minorHAnsi" w:hAnsiTheme="minorHAnsi" w:cstheme="minorHAnsi"/>
              </w:rPr>
            </w:pPr>
            <w:r w:rsidRPr="0011693B">
              <w:rPr>
                <w:rFonts w:asciiTheme="minorHAnsi" w:hAnsiTheme="minorHAnsi" w:cstheme="minorHAnsi"/>
              </w:rPr>
              <w:t>3.581.347,00</w:t>
            </w:r>
          </w:p>
        </w:tc>
      </w:tr>
      <w:tr w:rsidR="00450CA9" w:rsidRPr="00521DD0" w14:paraId="5345D8AB" w14:textId="77777777" w:rsidTr="008F1467">
        <w:trPr>
          <w:trHeight w:val="162"/>
          <w:jc w:val="center"/>
        </w:trPr>
        <w:tc>
          <w:tcPr>
            <w:tcW w:w="977" w:type="dxa"/>
            <w:tcBorders>
              <w:top w:val="nil"/>
              <w:left w:val="nil"/>
              <w:bottom w:val="nil"/>
              <w:right w:val="nil"/>
            </w:tcBorders>
            <w:shd w:val="clear" w:color="auto" w:fill="auto"/>
            <w:noWrap/>
            <w:vAlign w:val="center"/>
          </w:tcPr>
          <w:p w14:paraId="4175B3B1" w14:textId="77777777" w:rsidR="00450CA9" w:rsidRPr="00521DD0" w:rsidRDefault="00450CA9" w:rsidP="008F1467">
            <w:pPr>
              <w:spacing w:line="240" w:lineRule="auto"/>
              <w:jc w:val="center"/>
              <w:rPr>
                <w:rFonts w:asciiTheme="minorHAnsi" w:hAnsiTheme="minorHAnsi" w:cstheme="minorHAnsi"/>
              </w:rPr>
            </w:pPr>
            <w:r w:rsidRPr="00521DD0">
              <w:rPr>
                <w:rFonts w:asciiTheme="minorHAnsi" w:hAnsiTheme="minorHAnsi" w:cstheme="minorHAnsi"/>
              </w:rPr>
              <w:t>243606</w:t>
            </w:r>
          </w:p>
        </w:tc>
        <w:tc>
          <w:tcPr>
            <w:tcW w:w="4912" w:type="dxa"/>
            <w:tcBorders>
              <w:top w:val="nil"/>
              <w:left w:val="nil"/>
              <w:bottom w:val="nil"/>
              <w:right w:val="nil"/>
            </w:tcBorders>
            <w:shd w:val="clear" w:color="auto" w:fill="auto"/>
            <w:noWrap/>
            <w:vAlign w:val="center"/>
          </w:tcPr>
          <w:p w14:paraId="5B7B614B" w14:textId="77777777" w:rsidR="00450CA9" w:rsidRPr="00521DD0" w:rsidRDefault="00450CA9" w:rsidP="008F1467">
            <w:pPr>
              <w:spacing w:line="240" w:lineRule="auto"/>
              <w:jc w:val="left"/>
              <w:rPr>
                <w:rFonts w:asciiTheme="minorHAnsi" w:hAnsiTheme="minorHAnsi" w:cstheme="minorHAnsi"/>
              </w:rPr>
            </w:pPr>
            <w:r w:rsidRPr="00521DD0">
              <w:rPr>
                <w:rFonts w:asciiTheme="minorHAnsi" w:hAnsiTheme="minorHAnsi" w:cstheme="minorHAnsi"/>
              </w:rPr>
              <w:t>Arrendamientos- renta</w:t>
            </w:r>
          </w:p>
        </w:tc>
        <w:tc>
          <w:tcPr>
            <w:tcW w:w="3448" w:type="dxa"/>
            <w:tcBorders>
              <w:top w:val="nil"/>
              <w:left w:val="nil"/>
              <w:bottom w:val="nil"/>
              <w:right w:val="nil"/>
            </w:tcBorders>
            <w:shd w:val="clear" w:color="auto" w:fill="auto"/>
            <w:noWrap/>
          </w:tcPr>
          <w:p w14:paraId="27506BD7" w14:textId="45896EDF" w:rsidR="00450CA9" w:rsidRPr="00521DD0" w:rsidRDefault="0011693B" w:rsidP="008F1467">
            <w:pPr>
              <w:spacing w:line="240" w:lineRule="auto"/>
              <w:rPr>
                <w:rFonts w:asciiTheme="minorHAnsi" w:hAnsiTheme="minorHAnsi" w:cstheme="minorHAnsi"/>
              </w:rPr>
            </w:pPr>
            <w:r w:rsidRPr="0011693B">
              <w:rPr>
                <w:rFonts w:asciiTheme="minorHAnsi" w:hAnsiTheme="minorHAnsi" w:cstheme="minorHAnsi"/>
              </w:rPr>
              <w:t>40.998,00</w:t>
            </w:r>
          </w:p>
        </w:tc>
      </w:tr>
      <w:tr w:rsidR="00450CA9" w:rsidRPr="00521DD0" w14:paraId="240ECEB7" w14:textId="77777777" w:rsidTr="008F1467">
        <w:trPr>
          <w:trHeight w:val="162"/>
          <w:jc w:val="center"/>
        </w:trPr>
        <w:tc>
          <w:tcPr>
            <w:tcW w:w="977" w:type="dxa"/>
            <w:tcBorders>
              <w:top w:val="nil"/>
              <w:left w:val="nil"/>
              <w:bottom w:val="nil"/>
              <w:right w:val="nil"/>
            </w:tcBorders>
            <w:shd w:val="clear" w:color="auto" w:fill="auto"/>
            <w:noWrap/>
            <w:vAlign w:val="center"/>
          </w:tcPr>
          <w:p w14:paraId="3995EF7D" w14:textId="77777777" w:rsidR="00450CA9" w:rsidRPr="00521DD0" w:rsidRDefault="00450CA9" w:rsidP="008F1467">
            <w:pPr>
              <w:spacing w:line="240" w:lineRule="auto"/>
              <w:jc w:val="center"/>
              <w:rPr>
                <w:rFonts w:asciiTheme="minorHAnsi" w:hAnsiTheme="minorHAnsi" w:cstheme="minorHAnsi"/>
              </w:rPr>
            </w:pPr>
            <w:r w:rsidRPr="00521DD0">
              <w:rPr>
                <w:rFonts w:asciiTheme="minorHAnsi" w:hAnsiTheme="minorHAnsi" w:cstheme="minorHAnsi"/>
              </w:rPr>
              <w:t>243608</w:t>
            </w:r>
          </w:p>
        </w:tc>
        <w:tc>
          <w:tcPr>
            <w:tcW w:w="4912" w:type="dxa"/>
            <w:tcBorders>
              <w:top w:val="nil"/>
              <w:left w:val="nil"/>
              <w:bottom w:val="nil"/>
              <w:right w:val="nil"/>
            </w:tcBorders>
            <w:shd w:val="clear" w:color="auto" w:fill="auto"/>
            <w:noWrap/>
            <w:vAlign w:val="center"/>
          </w:tcPr>
          <w:p w14:paraId="4811604E" w14:textId="77777777" w:rsidR="00450CA9" w:rsidRPr="00521DD0" w:rsidRDefault="00450CA9" w:rsidP="008F1467">
            <w:pPr>
              <w:spacing w:line="240" w:lineRule="auto"/>
              <w:jc w:val="left"/>
              <w:rPr>
                <w:rFonts w:asciiTheme="minorHAnsi" w:hAnsiTheme="minorHAnsi" w:cstheme="minorHAnsi"/>
              </w:rPr>
            </w:pPr>
            <w:r w:rsidRPr="00521DD0">
              <w:rPr>
                <w:rFonts w:asciiTheme="minorHAnsi" w:hAnsiTheme="minorHAnsi" w:cstheme="minorHAnsi"/>
              </w:rPr>
              <w:t>Compras- renta</w:t>
            </w:r>
          </w:p>
        </w:tc>
        <w:tc>
          <w:tcPr>
            <w:tcW w:w="3448" w:type="dxa"/>
            <w:tcBorders>
              <w:top w:val="nil"/>
              <w:left w:val="nil"/>
              <w:bottom w:val="nil"/>
              <w:right w:val="nil"/>
            </w:tcBorders>
            <w:shd w:val="clear" w:color="auto" w:fill="auto"/>
            <w:noWrap/>
          </w:tcPr>
          <w:p w14:paraId="5DA87EA1" w14:textId="6861E4E4" w:rsidR="00450CA9" w:rsidRPr="00521DD0" w:rsidRDefault="0011693B" w:rsidP="008F1467">
            <w:pPr>
              <w:spacing w:line="240" w:lineRule="auto"/>
              <w:rPr>
                <w:rFonts w:asciiTheme="minorHAnsi" w:hAnsiTheme="minorHAnsi" w:cstheme="minorHAnsi"/>
              </w:rPr>
            </w:pPr>
            <w:r w:rsidRPr="0011693B">
              <w:rPr>
                <w:rFonts w:asciiTheme="minorHAnsi" w:hAnsiTheme="minorHAnsi" w:cstheme="minorHAnsi"/>
              </w:rPr>
              <w:t>32.773,00</w:t>
            </w:r>
          </w:p>
        </w:tc>
      </w:tr>
      <w:tr w:rsidR="00450CA9" w:rsidRPr="00521DD0" w14:paraId="0CE2A620" w14:textId="77777777" w:rsidTr="008F1467">
        <w:trPr>
          <w:trHeight w:val="162"/>
          <w:jc w:val="center"/>
        </w:trPr>
        <w:tc>
          <w:tcPr>
            <w:tcW w:w="977" w:type="dxa"/>
            <w:tcBorders>
              <w:top w:val="nil"/>
              <w:left w:val="nil"/>
              <w:bottom w:val="nil"/>
              <w:right w:val="nil"/>
            </w:tcBorders>
            <w:shd w:val="clear" w:color="auto" w:fill="auto"/>
            <w:noWrap/>
            <w:vAlign w:val="center"/>
          </w:tcPr>
          <w:p w14:paraId="671D0F5B" w14:textId="77777777" w:rsidR="00450CA9" w:rsidRPr="00521DD0" w:rsidRDefault="00450CA9" w:rsidP="008F1467">
            <w:pPr>
              <w:spacing w:line="240" w:lineRule="auto"/>
              <w:jc w:val="center"/>
              <w:rPr>
                <w:rFonts w:asciiTheme="minorHAnsi" w:hAnsiTheme="minorHAnsi" w:cstheme="minorHAnsi"/>
              </w:rPr>
            </w:pPr>
            <w:r w:rsidRPr="00521DD0">
              <w:rPr>
                <w:rFonts w:asciiTheme="minorHAnsi" w:hAnsiTheme="minorHAnsi" w:cstheme="minorHAnsi"/>
              </w:rPr>
              <w:t>243615</w:t>
            </w:r>
          </w:p>
        </w:tc>
        <w:tc>
          <w:tcPr>
            <w:tcW w:w="4912" w:type="dxa"/>
            <w:tcBorders>
              <w:top w:val="nil"/>
              <w:left w:val="nil"/>
              <w:bottom w:val="nil"/>
              <w:right w:val="nil"/>
            </w:tcBorders>
            <w:shd w:val="clear" w:color="auto" w:fill="auto"/>
            <w:noWrap/>
            <w:vAlign w:val="center"/>
          </w:tcPr>
          <w:p w14:paraId="60E2FDD5" w14:textId="77777777" w:rsidR="00450CA9" w:rsidRPr="00521DD0" w:rsidRDefault="00450CA9" w:rsidP="008F1467">
            <w:pPr>
              <w:spacing w:line="240" w:lineRule="auto"/>
              <w:jc w:val="left"/>
              <w:rPr>
                <w:rFonts w:asciiTheme="minorHAnsi" w:hAnsiTheme="minorHAnsi" w:cstheme="minorHAnsi"/>
              </w:rPr>
            </w:pPr>
            <w:r w:rsidRPr="00521DD0">
              <w:rPr>
                <w:rFonts w:asciiTheme="minorHAnsi" w:hAnsiTheme="minorHAnsi" w:cstheme="minorHAnsi"/>
              </w:rPr>
              <w:t>Rentas de trabajo-renta</w:t>
            </w:r>
          </w:p>
        </w:tc>
        <w:tc>
          <w:tcPr>
            <w:tcW w:w="3448" w:type="dxa"/>
            <w:tcBorders>
              <w:top w:val="nil"/>
              <w:left w:val="nil"/>
              <w:bottom w:val="nil"/>
              <w:right w:val="nil"/>
            </w:tcBorders>
            <w:shd w:val="clear" w:color="auto" w:fill="auto"/>
            <w:noWrap/>
          </w:tcPr>
          <w:p w14:paraId="7F30C42B" w14:textId="7EF0478F" w:rsidR="00450CA9" w:rsidRPr="00521DD0" w:rsidRDefault="0011693B" w:rsidP="008F1467">
            <w:pPr>
              <w:spacing w:line="240" w:lineRule="auto"/>
              <w:rPr>
                <w:rFonts w:asciiTheme="minorHAnsi" w:hAnsiTheme="minorHAnsi" w:cstheme="minorHAnsi"/>
              </w:rPr>
            </w:pPr>
            <w:r w:rsidRPr="0011693B">
              <w:rPr>
                <w:rFonts w:asciiTheme="minorHAnsi" w:hAnsiTheme="minorHAnsi" w:cstheme="minorHAnsi"/>
              </w:rPr>
              <w:t>41.614.207,00</w:t>
            </w:r>
          </w:p>
        </w:tc>
      </w:tr>
      <w:tr w:rsidR="00450CA9" w:rsidRPr="00521DD0" w14:paraId="5FCB0261" w14:textId="77777777" w:rsidTr="008F1467">
        <w:trPr>
          <w:trHeight w:val="162"/>
          <w:jc w:val="center"/>
        </w:trPr>
        <w:tc>
          <w:tcPr>
            <w:tcW w:w="977" w:type="dxa"/>
            <w:tcBorders>
              <w:top w:val="nil"/>
              <w:left w:val="nil"/>
              <w:bottom w:val="nil"/>
              <w:right w:val="nil"/>
            </w:tcBorders>
            <w:shd w:val="clear" w:color="auto" w:fill="auto"/>
            <w:noWrap/>
            <w:vAlign w:val="center"/>
          </w:tcPr>
          <w:p w14:paraId="6E0BE0E1" w14:textId="77777777" w:rsidR="00450CA9" w:rsidRPr="00521DD0" w:rsidRDefault="00450CA9" w:rsidP="008F1467">
            <w:pPr>
              <w:spacing w:line="240" w:lineRule="auto"/>
              <w:jc w:val="center"/>
              <w:rPr>
                <w:rFonts w:asciiTheme="minorHAnsi" w:hAnsiTheme="minorHAnsi" w:cstheme="minorHAnsi"/>
              </w:rPr>
            </w:pPr>
            <w:r w:rsidRPr="00521DD0">
              <w:rPr>
                <w:rFonts w:asciiTheme="minorHAnsi" w:hAnsiTheme="minorHAnsi" w:cstheme="minorHAnsi"/>
              </w:rPr>
              <w:t>243625</w:t>
            </w:r>
          </w:p>
        </w:tc>
        <w:tc>
          <w:tcPr>
            <w:tcW w:w="4912" w:type="dxa"/>
            <w:tcBorders>
              <w:top w:val="nil"/>
              <w:left w:val="nil"/>
              <w:bottom w:val="nil"/>
              <w:right w:val="nil"/>
            </w:tcBorders>
            <w:shd w:val="clear" w:color="auto" w:fill="auto"/>
            <w:noWrap/>
            <w:vAlign w:val="center"/>
          </w:tcPr>
          <w:p w14:paraId="58BF0DF9" w14:textId="77777777" w:rsidR="00450CA9" w:rsidRPr="00521DD0" w:rsidRDefault="00450CA9" w:rsidP="008F1467">
            <w:pPr>
              <w:spacing w:line="240" w:lineRule="auto"/>
              <w:jc w:val="left"/>
              <w:rPr>
                <w:rFonts w:asciiTheme="minorHAnsi" w:hAnsiTheme="minorHAnsi" w:cstheme="minorHAnsi"/>
              </w:rPr>
            </w:pPr>
            <w:r w:rsidRPr="00521DD0">
              <w:rPr>
                <w:rFonts w:asciiTheme="minorHAnsi" w:hAnsiTheme="minorHAnsi" w:cstheme="minorHAnsi"/>
              </w:rPr>
              <w:t>Impuesto a las ventas retenido- IVA</w:t>
            </w:r>
          </w:p>
        </w:tc>
        <w:tc>
          <w:tcPr>
            <w:tcW w:w="3448" w:type="dxa"/>
            <w:tcBorders>
              <w:top w:val="nil"/>
              <w:left w:val="nil"/>
              <w:bottom w:val="nil"/>
              <w:right w:val="nil"/>
            </w:tcBorders>
            <w:shd w:val="clear" w:color="auto" w:fill="auto"/>
            <w:noWrap/>
          </w:tcPr>
          <w:p w14:paraId="3487FB93" w14:textId="064247FB" w:rsidR="00450CA9" w:rsidRPr="00521DD0" w:rsidRDefault="0011693B" w:rsidP="008F1467">
            <w:pPr>
              <w:spacing w:line="240" w:lineRule="auto"/>
              <w:rPr>
                <w:rFonts w:asciiTheme="minorHAnsi" w:hAnsiTheme="minorHAnsi" w:cstheme="minorHAnsi"/>
              </w:rPr>
            </w:pPr>
            <w:r w:rsidRPr="0011693B">
              <w:rPr>
                <w:rFonts w:asciiTheme="minorHAnsi" w:hAnsiTheme="minorHAnsi" w:cstheme="minorHAnsi"/>
              </w:rPr>
              <w:t>3.860.386,00</w:t>
            </w:r>
          </w:p>
        </w:tc>
      </w:tr>
      <w:tr w:rsidR="00450CA9" w:rsidRPr="00521DD0" w14:paraId="3529E00D" w14:textId="77777777" w:rsidTr="008F1467">
        <w:trPr>
          <w:trHeight w:val="162"/>
          <w:jc w:val="center"/>
        </w:trPr>
        <w:tc>
          <w:tcPr>
            <w:tcW w:w="977" w:type="dxa"/>
            <w:tcBorders>
              <w:top w:val="nil"/>
              <w:left w:val="nil"/>
              <w:bottom w:val="nil"/>
              <w:right w:val="nil"/>
            </w:tcBorders>
            <w:shd w:val="clear" w:color="auto" w:fill="auto"/>
            <w:noWrap/>
            <w:vAlign w:val="center"/>
          </w:tcPr>
          <w:p w14:paraId="0A272420" w14:textId="77777777" w:rsidR="00450CA9" w:rsidRPr="00521DD0" w:rsidRDefault="00450CA9" w:rsidP="008F1467">
            <w:pPr>
              <w:spacing w:line="240" w:lineRule="auto"/>
              <w:jc w:val="center"/>
              <w:rPr>
                <w:rFonts w:asciiTheme="minorHAnsi" w:hAnsiTheme="minorHAnsi" w:cstheme="minorHAnsi"/>
              </w:rPr>
            </w:pPr>
            <w:r w:rsidRPr="00521DD0">
              <w:rPr>
                <w:rFonts w:asciiTheme="minorHAnsi" w:hAnsiTheme="minorHAnsi" w:cstheme="minorHAnsi"/>
              </w:rPr>
              <w:t>243627</w:t>
            </w:r>
          </w:p>
        </w:tc>
        <w:tc>
          <w:tcPr>
            <w:tcW w:w="4912" w:type="dxa"/>
            <w:tcBorders>
              <w:top w:val="nil"/>
              <w:left w:val="nil"/>
              <w:bottom w:val="nil"/>
              <w:right w:val="nil"/>
            </w:tcBorders>
            <w:shd w:val="clear" w:color="auto" w:fill="auto"/>
            <w:noWrap/>
            <w:vAlign w:val="center"/>
          </w:tcPr>
          <w:p w14:paraId="1AA18DC9" w14:textId="77777777" w:rsidR="00450CA9" w:rsidRPr="00521DD0" w:rsidRDefault="00450CA9" w:rsidP="008F1467">
            <w:pPr>
              <w:spacing w:line="240" w:lineRule="auto"/>
              <w:jc w:val="left"/>
              <w:rPr>
                <w:rFonts w:asciiTheme="minorHAnsi" w:hAnsiTheme="minorHAnsi" w:cstheme="minorHAnsi"/>
              </w:rPr>
            </w:pPr>
            <w:r w:rsidRPr="00521DD0">
              <w:rPr>
                <w:rFonts w:asciiTheme="minorHAnsi" w:hAnsiTheme="minorHAnsi" w:cstheme="minorHAnsi"/>
              </w:rPr>
              <w:t>Retención de impuesto de industria y comercio por compras- ICA</w:t>
            </w:r>
          </w:p>
        </w:tc>
        <w:tc>
          <w:tcPr>
            <w:tcW w:w="3448" w:type="dxa"/>
            <w:tcBorders>
              <w:top w:val="nil"/>
              <w:left w:val="nil"/>
              <w:bottom w:val="nil"/>
              <w:right w:val="nil"/>
            </w:tcBorders>
            <w:shd w:val="clear" w:color="auto" w:fill="auto"/>
            <w:noWrap/>
          </w:tcPr>
          <w:p w14:paraId="42C9074D" w14:textId="7AD402FF" w:rsidR="00450CA9" w:rsidRPr="00521DD0" w:rsidRDefault="0011693B" w:rsidP="008F1467">
            <w:pPr>
              <w:spacing w:line="240" w:lineRule="auto"/>
              <w:rPr>
                <w:rFonts w:asciiTheme="minorHAnsi" w:hAnsiTheme="minorHAnsi" w:cstheme="minorHAnsi"/>
              </w:rPr>
            </w:pPr>
            <w:r w:rsidRPr="0011693B">
              <w:rPr>
                <w:rFonts w:asciiTheme="minorHAnsi" w:hAnsiTheme="minorHAnsi" w:cstheme="minorHAnsi"/>
              </w:rPr>
              <w:t>3.438.358,00</w:t>
            </w:r>
          </w:p>
        </w:tc>
      </w:tr>
    </w:tbl>
    <w:p w14:paraId="653855D3" w14:textId="77777777" w:rsidR="007E5EEB" w:rsidRPr="00521DD0" w:rsidRDefault="007E5EEB" w:rsidP="008F1467">
      <w:pPr>
        <w:spacing w:line="240" w:lineRule="auto"/>
        <w:jc w:val="both"/>
        <w:rPr>
          <w:rFonts w:asciiTheme="minorHAnsi" w:eastAsia="Times New Roman" w:hAnsiTheme="minorHAnsi" w:cstheme="minorHAnsi"/>
        </w:rPr>
      </w:pPr>
    </w:p>
    <w:p w14:paraId="3D41627C" w14:textId="58F2D3F7" w:rsidR="00DA67AC" w:rsidRDefault="00D435F5" w:rsidP="008F1467">
      <w:pPr>
        <w:spacing w:line="240" w:lineRule="auto"/>
        <w:jc w:val="both"/>
        <w:rPr>
          <w:rFonts w:asciiTheme="minorHAnsi" w:hAnsiTheme="minorHAnsi" w:cstheme="minorHAnsi"/>
        </w:rPr>
      </w:pPr>
      <w:r w:rsidRPr="00521DD0">
        <w:rPr>
          <w:rFonts w:asciiTheme="minorHAnsi" w:hAnsiTheme="minorHAnsi" w:cstheme="minorHAnsi"/>
        </w:rPr>
        <w:t xml:space="preserve">Se reconoce en esta cuenta lo correspondiente a las deducciones efectuadas como agente retenedor a título de Renta, IVA, Timbre e ICA, que son girados en las fechas establecidas a la Dirección de Impuestos Nacionales y a la Secretaria de Hacienda Distrital. El saldo corresponde a las deducciones generadas en el mes de </w:t>
      </w:r>
      <w:r w:rsidR="00DC5B69">
        <w:rPr>
          <w:rFonts w:asciiTheme="minorHAnsi" w:hAnsiTheme="minorHAnsi" w:cstheme="minorHAnsi"/>
        </w:rPr>
        <w:t>septiembre</w:t>
      </w:r>
      <w:r w:rsidRPr="00521DD0">
        <w:rPr>
          <w:rFonts w:asciiTheme="minorHAnsi" w:hAnsiTheme="minorHAnsi" w:cstheme="minorHAnsi"/>
        </w:rPr>
        <w:t xml:space="preserve"> de 2019</w:t>
      </w:r>
      <w:r w:rsidR="00FB4934">
        <w:rPr>
          <w:rFonts w:asciiTheme="minorHAnsi" w:hAnsiTheme="minorHAnsi" w:cstheme="minorHAnsi"/>
        </w:rPr>
        <w:t xml:space="preserve"> para el impuesto de renta y del V Bimestre del impuesto de ICA,</w:t>
      </w:r>
      <w:r w:rsidRPr="00521DD0">
        <w:rPr>
          <w:rFonts w:asciiTheme="minorHAnsi" w:hAnsiTheme="minorHAnsi" w:cstheme="minorHAnsi"/>
        </w:rPr>
        <w:t xml:space="preserve"> las cuales son </w:t>
      </w:r>
      <w:r w:rsidR="000F24A6">
        <w:rPr>
          <w:rFonts w:asciiTheme="minorHAnsi" w:hAnsiTheme="minorHAnsi" w:cstheme="minorHAnsi"/>
        </w:rPr>
        <w:t>paga</w:t>
      </w:r>
      <w:r w:rsidRPr="00521DD0">
        <w:rPr>
          <w:rFonts w:asciiTheme="minorHAnsi" w:hAnsiTheme="minorHAnsi" w:cstheme="minorHAnsi"/>
        </w:rPr>
        <w:t xml:space="preserve">das en el mes de </w:t>
      </w:r>
      <w:r w:rsidR="00DC5B69">
        <w:rPr>
          <w:rFonts w:asciiTheme="minorHAnsi" w:hAnsiTheme="minorHAnsi" w:cstheme="minorHAnsi"/>
        </w:rPr>
        <w:t>octu</w:t>
      </w:r>
      <w:r w:rsidR="00107719">
        <w:rPr>
          <w:rFonts w:asciiTheme="minorHAnsi" w:hAnsiTheme="minorHAnsi" w:cstheme="minorHAnsi"/>
        </w:rPr>
        <w:t>bre</w:t>
      </w:r>
      <w:r w:rsidRPr="00521DD0">
        <w:rPr>
          <w:rFonts w:asciiTheme="minorHAnsi" w:hAnsiTheme="minorHAnsi" w:cstheme="minorHAnsi"/>
        </w:rPr>
        <w:t xml:space="preserve"> de 2019</w:t>
      </w:r>
      <w:r w:rsidR="00FB4934">
        <w:rPr>
          <w:rFonts w:asciiTheme="minorHAnsi" w:hAnsiTheme="minorHAnsi" w:cstheme="minorHAnsi"/>
        </w:rPr>
        <w:t xml:space="preserve"> </w:t>
      </w:r>
      <w:r w:rsidRPr="00521DD0">
        <w:rPr>
          <w:rFonts w:asciiTheme="minorHAnsi" w:hAnsiTheme="minorHAnsi" w:cstheme="minorHAnsi"/>
        </w:rPr>
        <w:t xml:space="preserve">junto a las obligaciones reconocidas como cuentas por pagar de la vigencia 2018, las cuales una vez </w:t>
      </w:r>
      <w:r w:rsidR="00E51DF4">
        <w:rPr>
          <w:rFonts w:asciiTheme="minorHAnsi" w:hAnsiTheme="minorHAnsi" w:cstheme="minorHAnsi"/>
        </w:rPr>
        <w:t>pagadas</w:t>
      </w:r>
      <w:r w:rsidRPr="00521DD0">
        <w:rPr>
          <w:rFonts w:asciiTheme="minorHAnsi" w:hAnsiTheme="minorHAnsi" w:cstheme="minorHAnsi"/>
        </w:rPr>
        <w:t xml:space="preserve"> se declaran.</w:t>
      </w:r>
    </w:p>
    <w:p w14:paraId="4D06C78C" w14:textId="77777777" w:rsidR="00837F2C" w:rsidRPr="00521DD0" w:rsidRDefault="00837F2C" w:rsidP="008F1467">
      <w:pPr>
        <w:spacing w:line="240" w:lineRule="auto"/>
        <w:jc w:val="both"/>
        <w:rPr>
          <w:rFonts w:asciiTheme="minorHAnsi" w:hAnsiTheme="minorHAnsi" w:cstheme="minorHAnsi"/>
        </w:rPr>
      </w:pPr>
    </w:p>
    <w:p w14:paraId="193979B0" w14:textId="190AC556" w:rsidR="005507C7" w:rsidRPr="001575B3" w:rsidRDefault="005507C7" w:rsidP="008F1467">
      <w:pPr>
        <w:spacing w:line="240" w:lineRule="auto"/>
        <w:jc w:val="both"/>
        <w:rPr>
          <w:rFonts w:asciiTheme="minorHAnsi" w:hAnsiTheme="minorHAnsi" w:cs="Calibri"/>
          <w:bCs/>
          <w:spacing w:val="-6"/>
        </w:rPr>
      </w:pPr>
      <w:r w:rsidRPr="001575B3">
        <w:rPr>
          <w:rFonts w:asciiTheme="minorHAnsi" w:hAnsiTheme="minorHAnsi" w:cs="Calibri"/>
          <w:b/>
          <w:bCs/>
          <w:spacing w:val="-6"/>
          <w:u w:val="single"/>
        </w:rPr>
        <w:t>NOTA 1</w:t>
      </w:r>
      <w:r w:rsidR="0066610C">
        <w:rPr>
          <w:rFonts w:asciiTheme="minorHAnsi" w:hAnsiTheme="minorHAnsi" w:cs="Calibri"/>
          <w:b/>
          <w:bCs/>
          <w:spacing w:val="-6"/>
          <w:u w:val="single"/>
        </w:rPr>
        <w:t>0</w:t>
      </w:r>
      <w:r w:rsidRPr="001575B3">
        <w:rPr>
          <w:rFonts w:asciiTheme="minorHAnsi" w:hAnsiTheme="minorHAnsi" w:cs="Calibri"/>
          <w:bCs/>
          <w:spacing w:val="-6"/>
        </w:rPr>
        <w:t xml:space="preserve">          </w:t>
      </w:r>
      <w:r w:rsidRPr="001575B3">
        <w:rPr>
          <w:rFonts w:asciiTheme="minorHAnsi" w:hAnsiTheme="minorHAnsi" w:cs="Calibri"/>
          <w:b/>
          <w:bCs/>
          <w:spacing w:val="-6"/>
        </w:rPr>
        <w:t>2490– OTRAS CUENTAS POR PAGAR</w:t>
      </w:r>
    </w:p>
    <w:p w14:paraId="4CFE0365" w14:textId="77777777" w:rsidR="005507C7" w:rsidRPr="001575B3" w:rsidRDefault="005507C7" w:rsidP="008F1467">
      <w:pPr>
        <w:pStyle w:val="Default"/>
        <w:spacing w:line="240" w:lineRule="auto"/>
        <w:ind w:left="1080"/>
        <w:jc w:val="both"/>
        <w:rPr>
          <w:rFonts w:asciiTheme="minorHAnsi" w:hAnsiTheme="minorHAnsi" w:cs="Calibri"/>
          <w:b/>
          <w:color w:val="7F7F7F"/>
          <w:spacing w:val="-6"/>
        </w:rPr>
      </w:pPr>
    </w:p>
    <w:tbl>
      <w:tblPr>
        <w:tblStyle w:val="TableNormal"/>
        <w:tblW w:w="9360" w:type="dxa"/>
        <w:tblLook w:val="04A0" w:firstRow="1" w:lastRow="0" w:firstColumn="1" w:lastColumn="0" w:noHBand="0" w:noVBand="1"/>
      </w:tblPr>
      <w:tblGrid>
        <w:gridCol w:w="1039"/>
        <w:gridCol w:w="5858"/>
        <w:gridCol w:w="2463"/>
      </w:tblGrid>
      <w:tr w:rsidR="005507C7" w:rsidRPr="001575B3" w14:paraId="27437584" w14:textId="77777777" w:rsidTr="00AC6F03">
        <w:trPr>
          <w:trHeight w:val="230"/>
        </w:trPr>
        <w:tc>
          <w:tcPr>
            <w:tcW w:w="1028" w:type="dxa"/>
            <w:tcBorders>
              <w:bottom w:val="single" w:sz="4" w:space="0" w:color="auto"/>
            </w:tcBorders>
            <w:noWrap/>
            <w:hideMark/>
          </w:tcPr>
          <w:p w14:paraId="47D504D8" w14:textId="77777777" w:rsidR="005507C7" w:rsidRPr="001575B3" w:rsidRDefault="005507C7" w:rsidP="008F1467">
            <w:pPr>
              <w:spacing w:line="240" w:lineRule="auto"/>
              <w:jc w:val="center"/>
              <w:rPr>
                <w:rFonts w:asciiTheme="minorHAnsi" w:hAnsiTheme="minorHAnsi"/>
                <w:b/>
                <w:i/>
                <w:color w:val="000000"/>
              </w:rPr>
            </w:pPr>
            <w:r w:rsidRPr="001575B3">
              <w:rPr>
                <w:rFonts w:asciiTheme="minorHAnsi" w:hAnsiTheme="minorHAnsi"/>
                <w:b/>
                <w:i/>
                <w:color w:val="000000"/>
              </w:rPr>
              <w:t>2490</w:t>
            </w:r>
          </w:p>
        </w:tc>
        <w:tc>
          <w:tcPr>
            <w:tcW w:w="5872" w:type="dxa"/>
            <w:tcBorders>
              <w:bottom w:val="single" w:sz="4" w:space="0" w:color="auto"/>
            </w:tcBorders>
            <w:noWrap/>
            <w:hideMark/>
          </w:tcPr>
          <w:p w14:paraId="5227B36D" w14:textId="77777777" w:rsidR="005507C7" w:rsidRPr="001575B3" w:rsidRDefault="005507C7" w:rsidP="008F1467">
            <w:pPr>
              <w:spacing w:line="240" w:lineRule="auto"/>
              <w:jc w:val="left"/>
              <w:rPr>
                <w:rFonts w:asciiTheme="minorHAnsi" w:hAnsiTheme="minorHAnsi"/>
                <w:b/>
                <w:i/>
                <w:color w:val="000000"/>
              </w:rPr>
            </w:pPr>
            <w:r w:rsidRPr="001575B3">
              <w:rPr>
                <w:rFonts w:asciiTheme="minorHAnsi" w:hAnsiTheme="minorHAnsi" w:cs="Calibri"/>
                <w:b/>
                <w:bCs/>
                <w:spacing w:val="-6"/>
              </w:rPr>
              <w:t>Otras cuentas por pagar</w:t>
            </w:r>
          </w:p>
        </w:tc>
        <w:tc>
          <w:tcPr>
            <w:tcW w:w="2460" w:type="dxa"/>
            <w:tcBorders>
              <w:bottom w:val="single" w:sz="4" w:space="0" w:color="auto"/>
            </w:tcBorders>
            <w:noWrap/>
            <w:hideMark/>
          </w:tcPr>
          <w:p w14:paraId="581B3815" w14:textId="41EFAE40" w:rsidR="005507C7" w:rsidRPr="001575B3" w:rsidRDefault="00AC6F03" w:rsidP="008F1467">
            <w:pPr>
              <w:spacing w:line="240" w:lineRule="auto"/>
              <w:rPr>
                <w:rFonts w:asciiTheme="minorHAnsi" w:hAnsiTheme="minorHAnsi"/>
                <w:b/>
                <w:i/>
                <w:color w:val="000000"/>
              </w:rPr>
            </w:pPr>
            <w:r w:rsidRPr="00AC6F03">
              <w:rPr>
                <w:rFonts w:asciiTheme="minorHAnsi" w:hAnsiTheme="minorHAnsi"/>
                <w:b/>
                <w:i/>
                <w:color w:val="000000"/>
              </w:rPr>
              <w:t>6.316.451.021,64</w:t>
            </w:r>
          </w:p>
        </w:tc>
      </w:tr>
      <w:tr w:rsidR="00367217" w:rsidRPr="001575B3" w14:paraId="27ADC497" w14:textId="77777777" w:rsidTr="00AC6F03">
        <w:trPr>
          <w:trHeight w:val="230"/>
        </w:trPr>
        <w:tc>
          <w:tcPr>
            <w:tcW w:w="1028" w:type="dxa"/>
            <w:noWrap/>
          </w:tcPr>
          <w:p w14:paraId="71EF68B0" w14:textId="77777777" w:rsidR="00367217" w:rsidRPr="001575B3" w:rsidRDefault="00367217" w:rsidP="00367217">
            <w:pPr>
              <w:spacing w:line="240" w:lineRule="auto"/>
              <w:jc w:val="center"/>
              <w:rPr>
                <w:rFonts w:asciiTheme="minorHAnsi" w:hAnsiTheme="minorHAnsi" w:cstheme="minorHAnsi"/>
              </w:rPr>
            </w:pPr>
            <w:r w:rsidRPr="001575B3">
              <w:rPr>
                <w:rFonts w:asciiTheme="minorHAnsi" w:hAnsiTheme="minorHAnsi" w:cstheme="minorHAnsi"/>
              </w:rPr>
              <w:t>249040</w:t>
            </w:r>
          </w:p>
        </w:tc>
        <w:tc>
          <w:tcPr>
            <w:tcW w:w="5872" w:type="dxa"/>
            <w:noWrap/>
          </w:tcPr>
          <w:p w14:paraId="08901EED" w14:textId="4FD9E397" w:rsidR="00367217" w:rsidRPr="001575B3" w:rsidRDefault="00367217" w:rsidP="00367217">
            <w:pPr>
              <w:spacing w:line="240" w:lineRule="auto"/>
              <w:jc w:val="left"/>
              <w:rPr>
                <w:rFonts w:asciiTheme="minorHAnsi" w:hAnsiTheme="minorHAnsi" w:cstheme="minorHAnsi"/>
              </w:rPr>
            </w:pPr>
            <w:r w:rsidRPr="001575B3">
              <w:rPr>
                <w:rFonts w:asciiTheme="minorHAnsi" w:hAnsiTheme="minorHAnsi" w:cstheme="minorHAnsi"/>
              </w:rPr>
              <w:t>Saldos a favor de beneficiarios (</w:t>
            </w:r>
            <w:r w:rsidR="00AC6F03">
              <w:rPr>
                <w:rFonts w:asciiTheme="minorHAnsi" w:hAnsiTheme="minorHAnsi" w:cstheme="minorHAnsi"/>
              </w:rPr>
              <w:t>1</w:t>
            </w:r>
            <w:r w:rsidRPr="001575B3">
              <w:rPr>
                <w:rFonts w:asciiTheme="minorHAnsi" w:hAnsiTheme="minorHAnsi" w:cstheme="minorHAnsi"/>
              </w:rPr>
              <w:t>)</w:t>
            </w:r>
          </w:p>
        </w:tc>
        <w:tc>
          <w:tcPr>
            <w:tcW w:w="2460" w:type="dxa"/>
            <w:noWrap/>
          </w:tcPr>
          <w:p w14:paraId="1BFF2EA9" w14:textId="449BAF29" w:rsidR="00367217" w:rsidRPr="001575B3" w:rsidRDefault="00AC6F03" w:rsidP="00367217">
            <w:pPr>
              <w:spacing w:line="240" w:lineRule="auto"/>
              <w:rPr>
                <w:rFonts w:asciiTheme="minorHAnsi" w:hAnsiTheme="minorHAnsi" w:cstheme="minorHAnsi"/>
              </w:rPr>
            </w:pPr>
            <w:r w:rsidRPr="00AC6F03">
              <w:rPr>
                <w:rFonts w:asciiTheme="minorHAnsi" w:hAnsiTheme="minorHAnsi" w:cstheme="minorHAnsi"/>
              </w:rPr>
              <w:t>6.256.187.434,64</w:t>
            </w:r>
          </w:p>
        </w:tc>
      </w:tr>
      <w:tr w:rsidR="00367217" w:rsidRPr="001575B3" w14:paraId="1F1A2318" w14:textId="77777777" w:rsidTr="00AC6F03">
        <w:trPr>
          <w:trHeight w:val="230"/>
        </w:trPr>
        <w:tc>
          <w:tcPr>
            <w:tcW w:w="1028" w:type="dxa"/>
            <w:noWrap/>
          </w:tcPr>
          <w:p w14:paraId="33DB0132" w14:textId="65DE6598" w:rsidR="00367217" w:rsidRPr="001575B3" w:rsidRDefault="00367217" w:rsidP="00367217">
            <w:pPr>
              <w:spacing w:line="240" w:lineRule="auto"/>
              <w:jc w:val="center"/>
              <w:rPr>
                <w:rFonts w:asciiTheme="minorHAnsi" w:hAnsiTheme="minorHAnsi" w:cstheme="minorHAnsi"/>
              </w:rPr>
            </w:pPr>
            <w:r>
              <w:rPr>
                <w:rFonts w:asciiTheme="minorHAnsi" w:hAnsiTheme="minorHAnsi" w:cstheme="minorHAnsi"/>
              </w:rPr>
              <w:lastRenderedPageBreak/>
              <w:t>24905</w:t>
            </w:r>
            <w:r w:rsidR="00F10971">
              <w:rPr>
                <w:rFonts w:asciiTheme="minorHAnsi" w:hAnsiTheme="minorHAnsi" w:cstheme="minorHAnsi"/>
              </w:rPr>
              <w:t>5</w:t>
            </w:r>
          </w:p>
        </w:tc>
        <w:tc>
          <w:tcPr>
            <w:tcW w:w="5872" w:type="dxa"/>
            <w:noWrap/>
          </w:tcPr>
          <w:p w14:paraId="73C9B154" w14:textId="6DBC544E" w:rsidR="00367217" w:rsidRPr="001575B3" w:rsidRDefault="00F10971" w:rsidP="00367217">
            <w:pPr>
              <w:spacing w:line="240" w:lineRule="auto"/>
              <w:jc w:val="left"/>
              <w:rPr>
                <w:rFonts w:asciiTheme="minorHAnsi" w:hAnsiTheme="minorHAnsi" w:cstheme="minorHAnsi"/>
              </w:rPr>
            </w:pPr>
            <w:r w:rsidRPr="00F10971">
              <w:rPr>
                <w:rFonts w:asciiTheme="minorHAnsi" w:hAnsiTheme="minorHAnsi" w:cstheme="minorHAnsi"/>
              </w:rPr>
              <w:t>Servicios</w:t>
            </w:r>
            <w:r w:rsidR="009A7F3D">
              <w:rPr>
                <w:rFonts w:asciiTheme="minorHAnsi" w:hAnsiTheme="minorHAnsi" w:cstheme="minorHAnsi"/>
              </w:rPr>
              <w:t xml:space="preserve"> (</w:t>
            </w:r>
            <w:r w:rsidR="00AC6F03">
              <w:rPr>
                <w:rFonts w:asciiTheme="minorHAnsi" w:hAnsiTheme="minorHAnsi" w:cstheme="minorHAnsi"/>
              </w:rPr>
              <w:t>2</w:t>
            </w:r>
            <w:r w:rsidR="009A7F3D">
              <w:rPr>
                <w:rFonts w:asciiTheme="minorHAnsi" w:hAnsiTheme="minorHAnsi" w:cstheme="minorHAnsi"/>
              </w:rPr>
              <w:t>)</w:t>
            </w:r>
          </w:p>
        </w:tc>
        <w:tc>
          <w:tcPr>
            <w:tcW w:w="2460" w:type="dxa"/>
            <w:noWrap/>
          </w:tcPr>
          <w:p w14:paraId="1BA4DF60" w14:textId="5ED7FB6A" w:rsidR="00367217" w:rsidRPr="005C71E1" w:rsidRDefault="00AC6F03" w:rsidP="00367217">
            <w:pPr>
              <w:spacing w:line="240" w:lineRule="auto"/>
              <w:rPr>
                <w:rFonts w:asciiTheme="minorHAnsi" w:hAnsiTheme="minorHAnsi" w:cstheme="minorHAnsi"/>
              </w:rPr>
            </w:pPr>
            <w:r w:rsidRPr="00AC6F03">
              <w:rPr>
                <w:rFonts w:asciiTheme="minorHAnsi" w:hAnsiTheme="minorHAnsi" w:cstheme="minorHAnsi"/>
              </w:rPr>
              <w:t>60.263.587,00</w:t>
            </w:r>
          </w:p>
        </w:tc>
      </w:tr>
    </w:tbl>
    <w:p w14:paraId="16D44D91" w14:textId="7D094038" w:rsidR="00495C7F" w:rsidRPr="008F1467" w:rsidRDefault="00495C7F" w:rsidP="00A1174B">
      <w:pPr>
        <w:tabs>
          <w:tab w:val="left" w:pos="1814"/>
        </w:tabs>
        <w:spacing w:line="240" w:lineRule="auto"/>
        <w:jc w:val="both"/>
        <w:rPr>
          <w:rFonts w:asciiTheme="minorHAnsi" w:eastAsia="Times New Roman" w:hAnsiTheme="minorHAnsi" w:cstheme="minorHAnsi"/>
          <w:sz w:val="20"/>
          <w:szCs w:val="20"/>
          <w:bdr w:val="none" w:sz="0" w:space="0" w:color="auto"/>
          <w:lang w:eastAsia="ar-SA"/>
        </w:rPr>
      </w:pPr>
    </w:p>
    <w:p w14:paraId="7F1165E9" w14:textId="61B0F454" w:rsidR="006B1094" w:rsidRDefault="00AC6F03">
      <w:pPr>
        <w:tabs>
          <w:tab w:val="left" w:pos="1814"/>
        </w:tabs>
        <w:spacing w:line="240" w:lineRule="auto"/>
        <w:jc w:val="both"/>
        <w:rPr>
          <w:rFonts w:asciiTheme="minorHAnsi" w:hAnsiTheme="minorHAnsi" w:cstheme="minorHAnsi"/>
          <w:sz w:val="20"/>
          <w:szCs w:val="22"/>
        </w:rPr>
      </w:pPr>
      <w:r>
        <w:rPr>
          <w:rFonts w:asciiTheme="minorHAnsi" w:hAnsiTheme="minorHAnsi" w:cstheme="minorHAnsi"/>
          <w:sz w:val="20"/>
          <w:szCs w:val="22"/>
        </w:rPr>
        <w:t>1</w:t>
      </w:r>
      <w:r w:rsidR="00FF196F" w:rsidRPr="008F1467">
        <w:rPr>
          <w:rFonts w:asciiTheme="minorHAnsi" w:hAnsiTheme="minorHAnsi" w:cstheme="minorHAnsi"/>
          <w:sz w:val="20"/>
          <w:szCs w:val="22"/>
        </w:rPr>
        <w:t xml:space="preserve">) </w:t>
      </w:r>
      <w:r w:rsidR="005507C7" w:rsidRPr="008F1467">
        <w:rPr>
          <w:rFonts w:asciiTheme="minorHAnsi" w:hAnsiTheme="minorHAnsi" w:cstheme="minorHAnsi"/>
          <w:sz w:val="20"/>
          <w:szCs w:val="22"/>
        </w:rPr>
        <w:t>Corresponde al reconocimiento de las contribuciones objeto de devolución a las cajas de compensación familiar,</w:t>
      </w:r>
      <w:r w:rsidR="00521650" w:rsidRPr="008F1467">
        <w:rPr>
          <w:rFonts w:asciiTheme="minorHAnsi" w:hAnsiTheme="minorHAnsi" w:cstheme="minorHAnsi"/>
          <w:sz w:val="20"/>
          <w:szCs w:val="22"/>
        </w:rPr>
        <w:t xml:space="preserve"> de</w:t>
      </w:r>
      <w:r w:rsidR="005507C7" w:rsidRPr="008F1467">
        <w:rPr>
          <w:rFonts w:asciiTheme="minorHAnsi" w:hAnsiTheme="minorHAnsi" w:cstheme="minorHAnsi"/>
          <w:sz w:val="20"/>
          <w:szCs w:val="22"/>
        </w:rPr>
        <w:t xml:space="preserve"> los recursos no ejecutados por la Superintendencia del Subsidio Familiar </w:t>
      </w:r>
      <w:r w:rsidR="00521650" w:rsidRPr="008F1467">
        <w:rPr>
          <w:rFonts w:asciiTheme="minorHAnsi" w:hAnsiTheme="minorHAnsi" w:cstheme="minorHAnsi"/>
          <w:sz w:val="20"/>
          <w:szCs w:val="22"/>
        </w:rPr>
        <w:t>durante</w:t>
      </w:r>
      <w:r w:rsidR="005507C7" w:rsidRPr="008F1467">
        <w:rPr>
          <w:rFonts w:asciiTheme="minorHAnsi" w:hAnsiTheme="minorHAnsi" w:cstheme="minorHAnsi"/>
          <w:sz w:val="20"/>
          <w:szCs w:val="22"/>
        </w:rPr>
        <w:t xml:space="preserve"> las vigencias 201</w:t>
      </w:r>
      <w:r w:rsidR="00783AA7">
        <w:rPr>
          <w:rFonts w:asciiTheme="minorHAnsi" w:hAnsiTheme="minorHAnsi" w:cstheme="minorHAnsi"/>
          <w:sz w:val="20"/>
          <w:szCs w:val="22"/>
        </w:rPr>
        <w:t>7</w:t>
      </w:r>
      <w:r w:rsidR="005507C7" w:rsidRPr="008F1467">
        <w:rPr>
          <w:rFonts w:asciiTheme="minorHAnsi" w:hAnsiTheme="minorHAnsi" w:cstheme="minorHAnsi"/>
          <w:sz w:val="20"/>
          <w:szCs w:val="22"/>
        </w:rPr>
        <w:t xml:space="preserve"> </w:t>
      </w:r>
      <w:r w:rsidR="00DB4BDF">
        <w:rPr>
          <w:rFonts w:asciiTheme="minorHAnsi" w:hAnsiTheme="minorHAnsi" w:cstheme="minorHAnsi"/>
          <w:sz w:val="20"/>
          <w:szCs w:val="22"/>
        </w:rPr>
        <w:t>y</w:t>
      </w:r>
      <w:r w:rsidR="005507C7" w:rsidRPr="008F1467">
        <w:rPr>
          <w:rFonts w:asciiTheme="minorHAnsi" w:hAnsiTheme="minorHAnsi" w:cstheme="minorHAnsi"/>
          <w:sz w:val="20"/>
          <w:szCs w:val="22"/>
        </w:rPr>
        <w:t xml:space="preserve"> 2018 según lo </w:t>
      </w:r>
      <w:r w:rsidR="00521650" w:rsidRPr="008F1467">
        <w:rPr>
          <w:rFonts w:asciiTheme="minorHAnsi" w:hAnsiTheme="minorHAnsi" w:cstheme="minorHAnsi"/>
          <w:sz w:val="20"/>
          <w:szCs w:val="22"/>
        </w:rPr>
        <w:t>establecido</w:t>
      </w:r>
      <w:r w:rsidR="005507C7" w:rsidRPr="008F1467">
        <w:rPr>
          <w:rFonts w:asciiTheme="minorHAnsi" w:hAnsiTheme="minorHAnsi" w:cstheme="minorHAnsi"/>
          <w:sz w:val="20"/>
          <w:szCs w:val="22"/>
        </w:rPr>
        <w:t xml:space="preserve"> en el Artículo 6 de la Ley 789 de 2002</w:t>
      </w:r>
      <w:r w:rsidR="00521650" w:rsidRPr="008F1467">
        <w:rPr>
          <w:rFonts w:asciiTheme="minorHAnsi" w:hAnsiTheme="minorHAnsi" w:cstheme="minorHAnsi"/>
          <w:sz w:val="20"/>
          <w:szCs w:val="22"/>
        </w:rPr>
        <w:t xml:space="preserve"> y el numeral 2° del artículo 6° de la Ley 1636 de 2013, igualmente, </w:t>
      </w:r>
      <w:r w:rsidR="00783AA7">
        <w:rPr>
          <w:rFonts w:asciiTheme="minorHAnsi" w:hAnsiTheme="minorHAnsi" w:cstheme="minorHAnsi"/>
          <w:sz w:val="20"/>
          <w:szCs w:val="22"/>
        </w:rPr>
        <w:t>a</w:t>
      </w:r>
      <w:r w:rsidR="005507C7" w:rsidRPr="008F1467">
        <w:rPr>
          <w:rFonts w:asciiTheme="minorHAnsi" w:hAnsiTheme="minorHAnsi" w:cstheme="minorHAnsi"/>
          <w:sz w:val="20"/>
          <w:szCs w:val="22"/>
        </w:rPr>
        <w:t xml:space="preserve">l concepto emitido por la Contaduría General de la Nación N° 20192000001321 del 17 de enero de 2019. </w:t>
      </w:r>
    </w:p>
    <w:p w14:paraId="0C770904" w14:textId="77777777" w:rsidR="006B1094" w:rsidRDefault="006B1094">
      <w:pPr>
        <w:tabs>
          <w:tab w:val="left" w:pos="1814"/>
        </w:tabs>
        <w:spacing w:line="240" w:lineRule="auto"/>
        <w:jc w:val="both"/>
        <w:rPr>
          <w:rFonts w:asciiTheme="minorHAnsi" w:hAnsiTheme="minorHAnsi" w:cstheme="minorHAnsi"/>
          <w:sz w:val="20"/>
          <w:szCs w:val="22"/>
        </w:rPr>
      </w:pPr>
    </w:p>
    <w:p w14:paraId="131165AD" w14:textId="28D2FA6C" w:rsidR="00A47EAA" w:rsidRDefault="005507C7">
      <w:pPr>
        <w:tabs>
          <w:tab w:val="left" w:pos="1814"/>
        </w:tabs>
        <w:spacing w:line="240" w:lineRule="auto"/>
        <w:jc w:val="both"/>
        <w:rPr>
          <w:rFonts w:asciiTheme="minorHAnsi" w:hAnsiTheme="minorHAnsi" w:cstheme="minorHAnsi"/>
          <w:sz w:val="20"/>
          <w:szCs w:val="22"/>
        </w:rPr>
      </w:pPr>
      <w:r w:rsidRPr="008F1467">
        <w:rPr>
          <w:rFonts w:asciiTheme="minorHAnsi" w:hAnsiTheme="minorHAnsi" w:cstheme="minorHAnsi"/>
          <w:sz w:val="20"/>
          <w:szCs w:val="22"/>
        </w:rPr>
        <w:t>La información registra</w:t>
      </w:r>
      <w:r w:rsidR="00295DBA" w:rsidRPr="008F1467">
        <w:rPr>
          <w:rFonts w:asciiTheme="minorHAnsi" w:hAnsiTheme="minorHAnsi" w:cstheme="minorHAnsi"/>
          <w:sz w:val="20"/>
          <w:szCs w:val="22"/>
        </w:rPr>
        <w:t>da</w:t>
      </w:r>
      <w:r w:rsidRPr="008F1467">
        <w:rPr>
          <w:rFonts w:asciiTheme="minorHAnsi" w:hAnsiTheme="minorHAnsi" w:cstheme="minorHAnsi"/>
          <w:sz w:val="20"/>
          <w:szCs w:val="22"/>
        </w:rPr>
        <w:t xml:space="preserve"> en contabilidad </w:t>
      </w:r>
      <w:r w:rsidR="00F619F4" w:rsidRPr="008F1467">
        <w:rPr>
          <w:rFonts w:asciiTheme="minorHAnsi" w:hAnsiTheme="minorHAnsi" w:cstheme="minorHAnsi"/>
          <w:sz w:val="20"/>
          <w:szCs w:val="22"/>
        </w:rPr>
        <w:t>corresponde a las</w:t>
      </w:r>
      <w:r w:rsidRPr="008F1467">
        <w:rPr>
          <w:rFonts w:asciiTheme="minorHAnsi" w:hAnsiTheme="minorHAnsi" w:cstheme="minorHAnsi"/>
          <w:sz w:val="20"/>
          <w:szCs w:val="22"/>
        </w:rPr>
        <w:t xml:space="preserve"> certificaciones remitidas por el Coordinador del </w:t>
      </w:r>
      <w:r w:rsidR="009F1A71" w:rsidRPr="008F1467">
        <w:rPr>
          <w:rFonts w:asciiTheme="minorHAnsi" w:hAnsiTheme="minorHAnsi" w:cstheme="minorHAnsi"/>
          <w:sz w:val="20"/>
          <w:szCs w:val="22"/>
        </w:rPr>
        <w:t>G</w:t>
      </w:r>
      <w:r w:rsidRPr="008F1467">
        <w:rPr>
          <w:rFonts w:asciiTheme="minorHAnsi" w:hAnsiTheme="minorHAnsi" w:cstheme="minorHAnsi"/>
          <w:sz w:val="20"/>
          <w:szCs w:val="22"/>
        </w:rPr>
        <w:t xml:space="preserve">rupo de Gestión Financiera el cual indica </w:t>
      </w:r>
      <w:r w:rsidR="0089451B" w:rsidRPr="008F1467">
        <w:rPr>
          <w:rFonts w:asciiTheme="minorHAnsi" w:hAnsiTheme="minorHAnsi" w:cstheme="minorHAnsi"/>
          <w:sz w:val="20"/>
          <w:szCs w:val="22"/>
        </w:rPr>
        <w:t xml:space="preserve">el valor </w:t>
      </w:r>
      <w:r w:rsidR="0089451B">
        <w:rPr>
          <w:rFonts w:asciiTheme="minorHAnsi" w:hAnsiTheme="minorHAnsi" w:cstheme="minorHAnsi"/>
          <w:sz w:val="20"/>
          <w:szCs w:val="22"/>
        </w:rPr>
        <w:t>de los excedentes de las contribuciones con destino al FOSFEC, para cada vigencia fiscal, como se detalla en la siguiente tabla:</w:t>
      </w:r>
    </w:p>
    <w:p w14:paraId="42F178BA" w14:textId="77777777" w:rsidR="006A2AED" w:rsidRPr="008F1467" w:rsidRDefault="006A2AED" w:rsidP="008F1467">
      <w:pPr>
        <w:tabs>
          <w:tab w:val="left" w:pos="1814"/>
        </w:tabs>
        <w:spacing w:line="240" w:lineRule="auto"/>
        <w:jc w:val="both"/>
        <w:rPr>
          <w:rFonts w:asciiTheme="minorHAnsi" w:hAnsiTheme="minorHAnsi" w:cstheme="minorHAnsi"/>
          <w:sz w:val="20"/>
          <w:szCs w:val="22"/>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34"/>
        <w:gridCol w:w="1634"/>
      </w:tblGrid>
      <w:tr w:rsidR="00EC3826" w:rsidRPr="00521DD0" w14:paraId="1BD77CE2" w14:textId="77777777" w:rsidTr="00F87E5D">
        <w:trPr>
          <w:trHeight w:val="315"/>
          <w:jc w:val="center"/>
        </w:trPr>
        <w:tc>
          <w:tcPr>
            <w:tcW w:w="3268" w:type="dxa"/>
            <w:gridSpan w:val="2"/>
            <w:shd w:val="clear" w:color="auto" w:fill="1F4E79" w:themeFill="accent1" w:themeFillShade="80"/>
          </w:tcPr>
          <w:p w14:paraId="6B2F9797" w14:textId="5FDD37CD" w:rsidR="00EC3826" w:rsidRPr="008F1467" w:rsidRDefault="00EC3826" w:rsidP="00EC3826">
            <w:pPr>
              <w:tabs>
                <w:tab w:val="left" w:pos="1814"/>
              </w:tabs>
              <w:spacing w:line="240" w:lineRule="auto"/>
              <w:jc w:val="center"/>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DEVOLUCIÓN A CAJAS DE COMPENSACIÓN FAMILIAR</w:t>
            </w:r>
          </w:p>
        </w:tc>
      </w:tr>
      <w:tr w:rsidR="00EC3826" w:rsidRPr="00521DD0" w14:paraId="4B21C787" w14:textId="77777777" w:rsidTr="00EC3826">
        <w:trPr>
          <w:trHeight w:val="315"/>
          <w:jc w:val="center"/>
        </w:trPr>
        <w:tc>
          <w:tcPr>
            <w:tcW w:w="1634" w:type="dxa"/>
            <w:shd w:val="clear" w:color="auto" w:fill="1F4E79" w:themeFill="accent1" w:themeFillShade="80"/>
          </w:tcPr>
          <w:p w14:paraId="79C09D42" w14:textId="0286BE70" w:rsidR="00EC3826" w:rsidRPr="008F1467" w:rsidRDefault="00EC3826" w:rsidP="00EC3826">
            <w:pPr>
              <w:tabs>
                <w:tab w:val="left" w:pos="1814"/>
              </w:tabs>
              <w:spacing w:line="240" w:lineRule="auto"/>
              <w:jc w:val="center"/>
              <w:rPr>
                <w:rFonts w:asciiTheme="minorHAnsi" w:hAnsiTheme="minorHAnsi" w:cstheme="minorHAnsi"/>
                <w:b/>
                <w:bCs/>
                <w:color w:val="FFFFFF" w:themeColor="background1"/>
                <w:sz w:val="20"/>
              </w:rPr>
            </w:pPr>
            <w:r w:rsidRPr="008F1467">
              <w:rPr>
                <w:rFonts w:asciiTheme="minorHAnsi" w:hAnsiTheme="minorHAnsi" w:cstheme="minorHAnsi"/>
                <w:b/>
                <w:bCs/>
                <w:color w:val="FFFFFF" w:themeColor="background1"/>
                <w:sz w:val="20"/>
              </w:rPr>
              <w:t>2017</w:t>
            </w:r>
          </w:p>
        </w:tc>
        <w:tc>
          <w:tcPr>
            <w:tcW w:w="1634" w:type="dxa"/>
            <w:shd w:val="clear" w:color="auto" w:fill="1F4E79" w:themeFill="accent1" w:themeFillShade="80"/>
          </w:tcPr>
          <w:p w14:paraId="6D5DD354" w14:textId="064487B6" w:rsidR="00EC3826" w:rsidRPr="008F1467" w:rsidRDefault="00EC3826" w:rsidP="00EC3826">
            <w:pPr>
              <w:tabs>
                <w:tab w:val="left" w:pos="1814"/>
              </w:tabs>
              <w:spacing w:line="240" w:lineRule="auto"/>
              <w:jc w:val="center"/>
              <w:rPr>
                <w:rFonts w:asciiTheme="minorHAnsi" w:hAnsiTheme="minorHAnsi" w:cstheme="minorHAnsi"/>
                <w:b/>
                <w:bCs/>
                <w:color w:val="FFFFFF" w:themeColor="background1"/>
                <w:sz w:val="20"/>
              </w:rPr>
            </w:pPr>
            <w:r w:rsidRPr="008F1467">
              <w:rPr>
                <w:rFonts w:asciiTheme="minorHAnsi" w:hAnsiTheme="minorHAnsi" w:cstheme="minorHAnsi"/>
                <w:b/>
                <w:bCs/>
                <w:color w:val="FFFFFF" w:themeColor="background1"/>
                <w:sz w:val="20"/>
              </w:rPr>
              <w:t>2018</w:t>
            </w:r>
          </w:p>
        </w:tc>
      </w:tr>
      <w:tr w:rsidR="00EC3826" w:rsidRPr="00521DD0" w14:paraId="5A458CFF" w14:textId="77777777" w:rsidTr="00EC3826">
        <w:trPr>
          <w:trHeight w:val="315"/>
          <w:jc w:val="center"/>
        </w:trPr>
        <w:tc>
          <w:tcPr>
            <w:tcW w:w="1634" w:type="dxa"/>
            <w:noWrap/>
            <w:hideMark/>
          </w:tcPr>
          <w:p w14:paraId="474D3F3F" w14:textId="0E170D5E" w:rsidR="00EC3826" w:rsidRPr="008F1467" w:rsidRDefault="00EC3826" w:rsidP="00EC3826">
            <w:pPr>
              <w:tabs>
                <w:tab w:val="left" w:pos="1814"/>
              </w:tabs>
              <w:spacing w:line="240" w:lineRule="auto"/>
              <w:jc w:val="center"/>
              <w:rPr>
                <w:rFonts w:asciiTheme="minorHAnsi" w:hAnsiTheme="minorHAnsi" w:cstheme="minorHAnsi"/>
                <w:bCs/>
                <w:sz w:val="20"/>
              </w:rPr>
            </w:pPr>
            <w:r w:rsidRPr="008F1467">
              <w:rPr>
                <w:rFonts w:asciiTheme="minorHAnsi" w:hAnsiTheme="minorHAnsi" w:cstheme="minorHAnsi"/>
                <w:bCs/>
                <w:sz w:val="20"/>
              </w:rPr>
              <w:t>2.477.759.199,52</w:t>
            </w:r>
          </w:p>
        </w:tc>
        <w:tc>
          <w:tcPr>
            <w:tcW w:w="1634" w:type="dxa"/>
            <w:noWrap/>
          </w:tcPr>
          <w:p w14:paraId="798024CE" w14:textId="256874C1" w:rsidR="00EC3826" w:rsidRPr="008F1467" w:rsidRDefault="00EC3826" w:rsidP="00EC3826">
            <w:pPr>
              <w:tabs>
                <w:tab w:val="left" w:pos="1814"/>
              </w:tabs>
              <w:spacing w:line="240" w:lineRule="auto"/>
              <w:jc w:val="center"/>
              <w:rPr>
                <w:rFonts w:asciiTheme="minorHAnsi" w:hAnsiTheme="minorHAnsi" w:cstheme="minorHAnsi"/>
                <w:bCs/>
                <w:sz w:val="20"/>
              </w:rPr>
            </w:pPr>
            <w:r w:rsidRPr="008F1467">
              <w:rPr>
                <w:rFonts w:asciiTheme="minorHAnsi" w:hAnsiTheme="minorHAnsi" w:cstheme="minorHAnsi"/>
                <w:bCs/>
                <w:sz w:val="20"/>
              </w:rPr>
              <w:t>3.778.428.235,12</w:t>
            </w:r>
          </w:p>
        </w:tc>
      </w:tr>
    </w:tbl>
    <w:p w14:paraId="5F486BF1" w14:textId="309D4F81" w:rsidR="006A2AED" w:rsidRDefault="006A2AED" w:rsidP="00A1174B">
      <w:pPr>
        <w:tabs>
          <w:tab w:val="left" w:pos="1814"/>
        </w:tabs>
        <w:spacing w:line="240" w:lineRule="auto"/>
        <w:jc w:val="both"/>
        <w:rPr>
          <w:rFonts w:asciiTheme="minorHAnsi" w:eastAsia="Times New Roman" w:hAnsiTheme="minorHAnsi" w:cstheme="minorHAnsi"/>
          <w:sz w:val="20"/>
          <w:szCs w:val="20"/>
          <w:bdr w:val="none" w:sz="0" w:space="0" w:color="auto"/>
          <w:lang w:eastAsia="ar-SA"/>
        </w:rPr>
      </w:pPr>
    </w:p>
    <w:p w14:paraId="4221C688" w14:textId="44B14247" w:rsidR="005507C7" w:rsidRDefault="00633EA7" w:rsidP="00A1174B">
      <w:pPr>
        <w:tabs>
          <w:tab w:val="left" w:pos="1814"/>
        </w:tabs>
        <w:spacing w:line="240" w:lineRule="auto"/>
        <w:jc w:val="both"/>
        <w:rPr>
          <w:rFonts w:asciiTheme="minorHAnsi" w:eastAsia="Times New Roman" w:hAnsiTheme="minorHAnsi" w:cstheme="minorHAnsi"/>
          <w:sz w:val="20"/>
          <w:szCs w:val="20"/>
          <w:bdr w:val="none" w:sz="0" w:space="0" w:color="auto"/>
          <w:lang w:eastAsia="ar-SA"/>
        </w:rPr>
      </w:pPr>
      <w:r w:rsidRPr="008F1467">
        <w:rPr>
          <w:rFonts w:asciiTheme="minorHAnsi" w:eastAsia="Times New Roman" w:hAnsiTheme="minorHAnsi" w:cstheme="minorHAnsi"/>
          <w:sz w:val="20"/>
          <w:szCs w:val="20"/>
          <w:bdr w:val="none" w:sz="0" w:space="0" w:color="auto"/>
          <w:lang w:eastAsia="ar-SA"/>
        </w:rPr>
        <w:t xml:space="preserve">Los valores descritos anteriormente </w:t>
      </w:r>
      <w:r w:rsidR="005507C7" w:rsidRPr="008F1467">
        <w:rPr>
          <w:rFonts w:asciiTheme="minorHAnsi" w:eastAsia="Times New Roman" w:hAnsiTheme="minorHAnsi" w:cstheme="minorHAnsi"/>
          <w:sz w:val="20"/>
          <w:szCs w:val="20"/>
          <w:bdr w:val="none" w:sz="0" w:space="0" w:color="auto"/>
          <w:lang w:eastAsia="ar-SA"/>
        </w:rPr>
        <w:t xml:space="preserve">pueden ser susceptibles </w:t>
      </w:r>
      <w:r w:rsidRPr="008F1467">
        <w:rPr>
          <w:rFonts w:asciiTheme="minorHAnsi" w:eastAsia="Times New Roman" w:hAnsiTheme="minorHAnsi" w:cstheme="minorHAnsi"/>
          <w:sz w:val="20"/>
          <w:szCs w:val="20"/>
          <w:bdr w:val="none" w:sz="0" w:space="0" w:color="auto"/>
          <w:lang w:eastAsia="ar-SA"/>
        </w:rPr>
        <w:t>de</w:t>
      </w:r>
      <w:r w:rsidR="005507C7" w:rsidRPr="008F1467">
        <w:rPr>
          <w:rFonts w:asciiTheme="minorHAnsi" w:eastAsia="Times New Roman" w:hAnsiTheme="minorHAnsi" w:cstheme="minorHAnsi"/>
          <w:sz w:val="20"/>
          <w:szCs w:val="20"/>
          <w:bdr w:val="none" w:sz="0" w:space="0" w:color="auto"/>
          <w:lang w:eastAsia="ar-SA"/>
        </w:rPr>
        <w:t xml:space="preserve"> modificación una vez se ejecute el rezago presupuestal durante la vigencia 2019 y se realicen las respectivas liquidaciones de los contratos que generen saldos a reducir. A continuación, </w:t>
      </w:r>
      <w:r w:rsidRPr="008F1467">
        <w:rPr>
          <w:rFonts w:asciiTheme="minorHAnsi" w:eastAsia="Times New Roman" w:hAnsiTheme="minorHAnsi" w:cstheme="minorHAnsi"/>
          <w:sz w:val="20"/>
          <w:szCs w:val="20"/>
          <w:bdr w:val="none" w:sz="0" w:space="0" w:color="auto"/>
          <w:lang w:eastAsia="ar-SA"/>
        </w:rPr>
        <w:t>se detalla</w:t>
      </w:r>
      <w:r w:rsidR="007908F1" w:rsidRPr="008F1467">
        <w:rPr>
          <w:rFonts w:asciiTheme="minorHAnsi" w:eastAsia="Times New Roman" w:hAnsiTheme="minorHAnsi" w:cstheme="minorHAnsi"/>
          <w:sz w:val="20"/>
          <w:szCs w:val="20"/>
          <w:bdr w:val="none" w:sz="0" w:space="0" w:color="auto"/>
          <w:lang w:eastAsia="ar-SA"/>
        </w:rPr>
        <w:t xml:space="preserve"> el valor total</w:t>
      </w:r>
      <w:r w:rsidR="005507C7" w:rsidRPr="008F1467">
        <w:rPr>
          <w:rFonts w:asciiTheme="minorHAnsi" w:eastAsia="Times New Roman" w:hAnsiTheme="minorHAnsi" w:cstheme="minorHAnsi"/>
          <w:sz w:val="20"/>
          <w:szCs w:val="20"/>
          <w:bdr w:val="none" w:sz="0" w:space="0" w:color="auto"/>
          <w:lang w:eastAsia="ar-SA"/>
        </w:rPr>
        <w:t xml:space="preserve"> susceptible de devolución</w:t>
      </w:r>
      <w:r w:rsidRPr="008F1467">
        <w:rPr>
          <w:rFonts w:asciiTheme="minorHAnsi" w:eastAsia="Times New Roman" w:hAnsiTheme="minorHAnsi" w:cstheme="minorHAnsi"/>
          <w:sz w:val="20"/>
          <w:szCs w:val="20"/>
          <w:bdr w:val="none" w:sz="0" w:space="0" w:color="auto"/>
          <w:lang w:eastAsia="ar-SA"/>
        </w:rPr>
        <w:t xml:space="preserve"> por Caja de Compensación Familiar, así:</w:t>
      </w:r>
    </w:p>
    <w:p w14:paraId="3129756D" w14:textId="1B83BACC" w:rsidR="00551800" w:rsidRDefault="00551800" w:rsidP="008F1467">
      <w:pPr>
        <w:tabs>
          <w:tab w:val="left" w:pos="1814"/>
        </w:tabs>
        <w:spacing w:line="240" w:lineRule="auto"/>
        <w:jc w:val="both"/>
        <w:rPr>
          <w:rFonts w:asciiTheme="minorHAnsi" w:eastAsia="Times New Roman" w:hAnsiTheme="minorHAnsi" w:cstheme="minorHAnsi"/>
          <w:sz w:val="20"/>
          <w:szCs w:val="20"/>
          <w:bdr w:val="none" w:sz="0" w:space="0" w:color="auto"/>
          <w:lang w:eastAsia="ar-SA"/>
        </w:rPr>
      </w:pPr>
    </w:p>
    <w:tbl>
      <w:tblPr>
        <w:tblW w:w="0" w:type="auto"/>
        <w:jc w:val="center"/>
        <w:tblCellMar>
          <w:left w:w="70" w:type="dxa"/>
          <w:right w:w="70" w:type="dxa"/>
        </w:tblCellMar>
        <w:tblLook w:val="04A0" w:firstRow="1" w:lastRow="0" w:firstColumn="1" w:lastColumn="0" w:noHBand="0" w:noVBand="1"/>
      </w:tblPr>
      <w:tblGrid>
        <w:gridCol w:w="1154"/>
        <w:gridCol w:w="2892"/>
        <w:gridCol w:w="2056"/>
      </w:tblGrid>
      <w:tr w:rsidR="00B6288A" w:rsidRPr="004E63D3" w14:paraId="248A0B7E" w14:textId="77777777" w:rsidTr="00F80002">
        <w:trPr>
          <w:trHeight w:val="2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1F4E79" w:themeFill="accent1" w:themeFillShade="80"/>
            <w:vAlign w:val="center"/>
            <w:hideMark/>
          </w:tcPr>
          <w:p w14:paraId="751DFF3B" w14:textId="77777777" w:rsidR="004E63D3" w:rsidRPr="004E63D3" w:rsidRDefault="004E63D3" w:rsidP="004E63D3">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4E63D3">
              <w:rPr>
                <w:rFonts w:asciiTheme="minorHAnsi" w:eastAsia="Times New Roman" w:hAnsiTheme="minorHAnsi" w:cstheme="minorHAnsi"/>
                <w:b/>
                <w:bCs/>
                <w:color w:val="FFFFFF" w:themeColor="background1"/>
                <w:sz w:val="20"/>
                <w:szCs w:val="20"/>
                <w:bdr w:val="none" w:sz="0" w:space="0" w:color="auto"/>
                <w:lang w:eastAsia="es-CO"/>
              </w:rPr>
              <w:t>NIT</w:t>
            </w:r>
          </w:p>
        </w:tc>
        <w:tc>
          <w:tcPr>
            <w:tcW w:w="0" w:type="auto"/>
            <w:tcBorders>
              <w:top w:val="single" w:sz="8" w:space="0" w:color="auto"/>
              <w:left w:val="nil"/>
              <w:bottom w:val="single" w:sz="8" w:space="0" w:color="auto"/>
              <w:right w:val="single" w:sz="8" w:space="0" w:color="auto"/>
            </w:tcBorders>
            <w:shd w:val="clear" w:color="auto" w:fill="1F4E79" w:themeFill="accent1" w:themeFillShade="80"/>
            <w:vAlign w:val="center"/>
            <w:hideMark/>
          </w:tcPr>
          <w:p w14:paraId="1AD55E04" w14:textId="2C8445B9" w:rsidR="004E63D3" w:rsidRPr="004E63D3" w:rsidRDefault="004E63D3" w:rsidP="004E63D3">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B6288A">
              <w:rPr>
                <w:rFonts w:asciiTheme="minorHAnsi" w:eastAsia="Times New Roman" w:hAnsiTheme="minorHAnsi" w:cstheme="minorHAnsi"/>
                <w:b/>
                <w:bCs/>
                <w:color w:val="FFFFFF" w:themeColor="background1"/>
                <w:sz w:val="20"/>
                <w:szCs w:val="20"/>
                <w:bdr w:val="none" w:sz="0" w:space="0" w:color="auto"/>
                <w:lang w:eastAsia="es-CO"/>
              </w:rPr>
              <w:t>DESCRIPCIÓN</w:t>
            </w:r>
          </w:p>
        </w:tc>
        <w:tc>
          <w:tcPr>
            <w:tcW w:w="2056" w:type="dxa"/>
            <w:tcBorders>
              <w:top w:val="single" w:sz="8" w:space="0" w:color="auto"/>
              <w:left w:val="nil"/>
              <w:bottom w:val="single" w:sz="8" w:space="0" w:color="auto"/>
              <w:right w:val="single" w:sz="8" w:space="0" w:color="auto"/>
            </w:tcBorders>
            <w:shd w:val="clear" w:color="auto" w:fill="1F4E79" w:themeFill="accent1" w:themeFillShade="80"/>
            <w:vAlign w:val="center"/>
            <w:hideMark/>
          </w:tcPr>
          <w:p w14:paraId="0684825E" w14:textId="77777777" w:rsidR="004E63D3" w:rsidRPr="004E63D3" w:rsidRDefault="004E63D3" w:rsidP="004E63D3">
            <w:pPr>
              <w:spacing w:line="240" w:lineRule="auto"/>
              <w:jc w:val="center"/>
              <w:rPr>
                <w:rFonts w:asciiTheme="minorHAnsi" w:eastAsia="Times New Roman" w:hAnsiTheme="minorHAnsi" w:cstheme="minorHAnsi"/>
                <w:b/>
                <w:bCs/>
                <w:color w:val="FFFFFF" w:themeColor="background1"/>
                <w:sz w:val="20"/>
                <w:szCs w:val="20"/>
                <w:bdr w:val="none" w:sz="0" w:space="0" w:color="auto"/>
                <w:lang w:eastAsia="es-CO"/>
              </w:rPr>
            </w:pPr>
            <w:r w:rsidRPr="004E63D3">
              <w:rPr>
                <w:rFonts w:asciiTheme="minorHAnsi" w:eastAsia="Times New Roman" w:hAnsiTheme="minorHAnsi" w:cstheme="minorHAnsi"/>
                <w:b/>
                <w:bCs/>
                <w:color w:val="FFFFFF" w:themeColor="background1"/>
                <w:sz w:val="20"/>
                <w:szCs w:val="20"/>
                <w:bdr w:val="none" w:sz="0" w:space="0" w:color="auto"/>
                <w:lang w:eastAsia="es-CO"/>
              </w:rPr>
              <w:t>TOTAL</w:t>
            </w:r>
          </w:p>
        </w:tc>
      </w:tr>
      <w:tr w:rsidR="000646A0" w:rsidRPr="004E63D3" w14:paraId="786EFA24"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EE7B537" w14:textId="64AAE3A8"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8909008401</w:t>
            </w:r>
          </w:p>
        </w:tc>
        <w:tc>
          <w:tcPr>
            <w:tcW w:w="0" w:type="auto"/>
            <w:tcBorders>
              <w:top w:val="nil"/>
              <w:left w:val="nil"/>
              <w:bottom w:val="single" w:sz="4" w:space="0" w:color="auto"/>
              <w:right w:val="single" w:sz="4" w:space="0" w:color="auto"/>
            </w:tcBorders>
            <w:shd w:val="clear" w:color="000000" w:fill="FFFFFF"/>
            <w:noWrap/>
            <w:vAlign w:val="bottom"/>
            <w:hideMark/>
          </w:tcPr>
          <w:p w14:paraId="7A1FF404" w14:textId="30D32116"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CAMACOL - MEDELLIN</w:t>
            </w:r>
          </w:p>
        </w:tc>
        <w:tc>
          <w:tcPr>
            <w:tcW w:w="2056" w:type="dxa"/>
            <w:tcBorders>
              <w:top w:val="nil"/>
              <w:left w:val="nil"/>
              <w:bottom w:val="single" w:sz="4" w:space="0" w:color="auto"/>
              <w:right w:val="single" w:sz="8" w:space="0" w:color="auto"/>
            </w:tcBorders>
            <w:shd w:val="clear" w:color="auto" w:fill="auto"/>
            <w:noWrap/>
            <w:vAlign w:val="bottom"/>
            <w:hideMark/>
          </w:tcPr>
          <w:p w14:paraId="36E13304" w14:textId="274B9257"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13.177.179,64 </w:t>
            </w:r>
          </w:p>
        </w:tc>
      </w:tr>
      <w:tr w:rsidR="000646A0" w:rsidRPr="004E63D3" w14:paraId="03412432"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47F212D" w14:textId="5C5A36FA"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8909008426</w:t>
            </w:r>
          </w:p>
        </w:tc>
        <w:tc>
          <w:tcPr>
            <w:tcW w:w="0" w:type="auto"/>
            <w:tcBorders>
              <w:top w:val="nil"/>
              <w:left w:val="nil"/>
              <w:bottom w:val="single" w:sz="4" w:space="0" w:color="auto"/>
              <w:right w:val="single" w:sz="4" w:space="0" w:color="auto"/>
            </w:tcBorders>
            <w:shd w:val="clear" w:color="000000" w:fill="FFFFFF"/>
            <w:noWrap/>
            <w:vAlign w:val="bottom"/>
            <w:hideMark/>
          </w:tcPr>
          <w:p w14:paraId="2C289CFB" w14:textId="5B027AF0"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COMFENALCO ANTIOQUIA</w:t>
            </w:r>
          </w:p>
        </w:tc>
        <w:tc>
          <w:tcPr>
            <w:tcW w:w="2056" w:type="dxa"/>
            <w:tcBorders>
              <w:top w:val="nil"/>
              <w:left w:val="nil"/>
              <w:bottom w:val="single" w:sz="4" w:space="0" w:color="auto"/>
              <w:right w:val="single" w:sz="8" w:space="0" w:color="auto"/>
            </w:tcBorders>
            <w:shd w:val="clear" w:color="auto" w:fill="auto"/>
            <w:noWrap/>
            <w:vAlign w:val="bottom"/>
            <w:hideMark/>
          </w:tcPr>
          <w:p w14:paraId="2D1B16A9" w14:textId="09243D1B"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292.358.146,63 </w:t>
            </w:r>
          </w:p>
        </w:tc>
      </w:tr>
      <w:tr w:rsidR="000646A0" w:rsidRPr="004E63D3" w14:paraId="3AD1225E"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5163A9F" w14:textId="6120465E"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8909008419</w:t>
            </w:r>
          </w:p>
        </w:tc>
        <w:tc>
          <w:tcPr>
            <w:tcW w:w="0" w:type="auto"/>
            <w:tcBorders>
              <w:top w:val="nil"/>
              <w:left w:val="nil"/>
              <w:bottom w:val="single" w:sz="4" w:space="0" w:color="auto"/>
              <w:right w:val="single" w:sz="4" w:space="0" w:color="auto"/>
            </w:tcBorders>
            <w:shd w:val="clear" w:color="000000" w:fill="FFFFFF"/>
            <w:noWrap/>
            <w:vAlign w:val="bottom"/>
            <w:hideMark/>
          </w:tcPr>
          <w:p w14:paraId="70D3E943" w14:textId="44D09531"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C.C.F.DE ANTIOQUIA COMFAMA</w:t>
            </w:r>
          </w:p>
        </w:tc>
        <w:tc>
          <w:tcPr>
            <w:tcW w:w="2056" w:type="dxa"/>
            <w:tcBorders>
              <w:top w:val="nil"/>
              <w:left w:val="nil"/>
              <w:bottom w:val="single" w:sz="4" w:space="0" w:color="auto"/>
              <w:right w:val="single" w:sz="8" w:space="0" w:color="auto"/>
            </w:tcBorders>
            <w:shd w:val="clear" w:color="auto" w:fill="auto"/>
            <w:noWrap/>
            <w:vAlign w:val="bottom"/>
            <w:hideMark/>
          </w:tcPr>
          <w:p w14:paraId="0CA897B8" w14:textId="22B501AC"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758.770.729,79 </w:t>
            </w:r>
          </w:p>
        </w:tc>
      </w:tr>
      <w:tr w:rsidR="000646A0" w:rsidRPr="004E63D3" w14:paraId="298447D0"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42056A8" w14:textId="530FDE18"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8901020441</w:t>
            </w:r>
          </w:p>
        </w:tc>
        <w:tc>
          <w:tcPr>
            <w:tcW w:w="0" w:type="auto"/>
            <w:tcBorders>
              <w:top w:val="nil"/>
              <w:left w:val="nil"/>
              <w:bottom w:val="single" w:sz="4" w:space="0" w:color="auto"/>
              <w:right w:val="single" w:sz="4" w:space="0" w:color="auto"/>
            </w:tcBorders>
            <w:shd w:val="clear" w:color="000000" w:fill="FFFFFF"/>
            <w:noWrap/>
            <w:vAlign w:val="bottom"/>
            <w:hideMark/>
          </w:tcPr>
          <w:p w14:paraId="67A90AB9" w14:textId="715A5802"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CAJACOPI - B/QUILLA</w:t>
            </w:r>
          </w:p>
        </w:tc>
        <w:tc>
          <w:tcPr>
            <w:tcW w:w="2056" w:type="dxa"/>
            <w:tcBorders>
              <w:top w:val="nil"/>
              <w:left w:val="nil"/>
              <w:bottom w:val="single" w:sz="4" w:space="0" w:color="auto"/>
              <w:right w:val="single" w:sz="8" w:space="0" w:color="auto"/>
            </w:tcBorders>
            <w:shd w:val="clear" w:color="auto" w:fill="auto"/>
            <w:noWrap/>
            <w:vAlign w:val="bottom"/>
            <w:hideMark/>
          </w:tcPr>
          <w:p w14:paraId="5B0D550A" w14:textId="3F3D7DEF"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45.160.994,75 </w:t>
            </w:r>
          </w:p>
        </w:tc>
      </w:tr>
      <w:tr w:rsidR="000646A0" w:rsidRPr="004E63D3" w14:paraId="38447A2A"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2C3AE9C" w14:textId="062FC075"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8901020022</w:t>
            </w:r>
          </w:p>
        </w:tc>
        <w:tc>
          <w:tcPr>
            <w:tcW w:w="0" w:type="auto"/>
            <w:tcBorders>
              <w:top w:val="nil"/>
              <w:left w:val="nil"/>
              <w:bottom w:val="single" w:sz="4" w:space="0" w:color="auto"/>
              <w:right w:val="single" w:sz="4" w:space="0" w:color="auto"/>
            </w:tcBorders>
            <w:shd w:val="clear" w:color="000000" w:fill="FFFFFF"/>
            <w:noWrap/>
            <w:vAlign w:val="bottom"/>
            <w:hideMark/>
          </w:tcPr>
          <w:p w14:paraId="380E6B6B" w14:textId="4E80FA1B"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 xml:space="preserve">C.C.F. DE BARRANQUILLA </w:t>
            </w:r>
          </w:p>
        </w:tc>
        <w:tc>
          <w:tcPr>
            <w:tcW w:w="2056" w:type="dxa"/>
            <w:tcBorders>
              <w:top w:val="nil"/>
              <w:left w:val="nil"/>
              <w:bottom w:val="single" w:sz="4" w:space="0" w:color="auto"/>
              <w:right w:val="single" w:sz="8" w:space="0" w:color="auto"/>
            </w:tcBorders>
            <w:shd w:val="clear" w:color="auto" w:fill="auto"/>
            <w:noWrap/>
            <w:vAlign w:val="bottom"/>
            <w:hideMark/>
          </w:tcPr>
          <w:p w14:paraId="1C3BAC0F" w14:textId="53653541"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96.910.464,40 </w:t>
            </w:r>
          </w:p>
        </w:tc>
      </w:tr>
      <w:tr w:rsidR="000646A0" w:rsidRPr="004E63D3" w14:paraId="07326A8A"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60F785F" w14:textId="098B74DE"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8901019949</w:t>
            </w:r>
          </w:p>
        </w:tc>
        <w:tc>
          <w:tcPr>
            <w:tcW w:w="0" w:type="auto"/>
            <w:tcBorders>
              <w:top w:val="nil"/>
              <w:left w:val="nil"/>
              <w:bottom w:val="single" w:sz="4" w:space="0" w:color="auto"/>
              <w:right w:val="single" w:sz="4" w:space="0" w:color="auto"/>
            </w:tcBorders>
            <w:shd w:val="clear" w:color="000000" w:fill="FFFFFF"/>
            <w:noWrap/>
            <w:vAlign w:val="bottom"/>
            <w:hideMark/>
          </w:tcPr>
          <w:p w14:paraId="0A89A98F" w14:textId="4FA227AC"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COMFAMILIAR DEL ATLANTICO</w:t>
            </w:r>
          </w:p>
        </w:tc>
        <w:tc>
          <w:tcPr>
            <w:tcW w:w="2056" w:type="dxa"/>
            <w:tcBorders>
              <w:top w:val="nil"/>
              <w:left w:val="nil"/>
              <w:bottom w:val="single" w:sz="4" w:space="0" w:color="auto"/>
              <w:right w:val="single" w:sz="8" w:space="0" w:color="auto"/>
            </w:tcBorders>
            <w:shd w:val="clear" w:color="auto" w:fill="auto"/>
            <w:noWrap/>
            <w:vAlign w:val="bottom"/>
            <w:hideMark/>
          </w:tcPr>
          <w:p w14:paraId="5E3A8CA4" w14:textId="0A533CF3"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151.258.131,38 </w:t>
            </w:r>
          </w:p>
        </w:tc>
      </w:tr>
      <w:tr w:rsidR="000646A0" w:rsidRPr="004E63D3" w14:paraId="18802527"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42DE662" w14:textId="179C724F"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8904800237</w:t>
            </w:r>
          </w:p>
        </w:tc>
        <w:tc>
          <w:tcPr>
            <w:tcW w:w="0" w:type="auto"/>
            <w:tcBorders>
              <w:top w:val="nil"/>
              <w:left w:val="nil"/>
              <w:bottom w:val="single" w:sz="4" w:space="0" w:color="auto"/>
              <w:right w:val="single" w:sz="4" w:space="0" w:color="auto"/>
            </w:tcBorders>
            <w:shd w:val="clear" w:color="000000" w:fill="FFFFFF"/>
            <w:noWrap/>
            <w:vAlign w:val="bottom"/>
            <w:hideMark/>
          </w:tcPr>
          <w:p w14:paraId="5FEC048F" w14:textId="2EC6FC0A"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COMFENALCO CARTAGENA</w:t>
            </w:r>
          </w:p>
        </w:tc>
        <w:tc>
          <w:tcPr>
            <w:tcW w:w="2056" w:type="dxa"/>
            <w:tcBorders>
              <w:top w:val="nil"/>
              <w:left w:val="nil"/>
              <w:bottom w:val="single" w:sz="4" w:space="0" w:color="auto"/>
              <w:right w:val="single" w:sz="8" w:space="0" w:color="auto"/>
            </w:tcBorders>
            <w:shd w:val="clear" w:color="auto" w:fill="auto"/>
            <w:noWrap/>
            <w:vAlign w:val="bottom"/>
            <w:hideMark/>
          </w:tcPr>
          <w:p w14:paraId="7C77BC4F" w14:textId="34CDBBE9"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132.163.123,51 </w:t>
            </w:r>
          </w:p>
        </w:tc>
      </w:tr>
      <w:tr w:rsidR="000646A0" w:rsidRPr="004E63D3" w14:paraId="71814B8F"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71E05CA" w14:textId="6C45DA77"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8904801101</w:t>
            </w:r>
          </w:p>
        </w:tc>
        <w:tc>
          <w:tcPr>
            <w:tcW w:w="0" w:type="auto"/>
            <w:tcBorders>
              <w:top w:val="nil"/>
              <w:left w:val="nil"/>
              <w:bottom w:val="single" w:sz="4" w:space="0" w:color="auto"/>
              <w:right w:val="single" w:sz="4" w:space="0" w:color="auto"/>
            </w:tcBorders>
            <w:shd w:val="clear" w:color="000000" w:fill="FFFFFF"/>
            <w:noWrap/>
            <w:vAlign w:val="bottom"/>
            <w:hideMark/>
          </w:tcPr>
          <w:p w14:paraId="25D0C7D6" w14:textId="3EDF36F1"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  CARTAGENA</w:t>
            </w:r>
          </w:p>
        </w:tc>
        <w:tc>
          <w:tcPr>
            <w:tcW w:w="2056" w:type="dxa"/>
            <w:tcBorders>
              <w:top w:val="nil"/>
              <w:left w:val="nil"/>
              <w:bottom w:val="single" w:sz="4" w:space="0" w:color="auto"/>
              <w:right w:val="single" w:sz="8" w:space="0" w:color="auto"/>
            </w:tcBorders>
            <w:shd w:val="clear" w:color="auto" w:fill="auto"/>
            <w:noWrap/>
            <w:vAlign w:val="bottom"/>
            <w:hideMark/>
          </w:tcPr>
          <w:p w14:paraId="558F3216" w14:textId="303F2B11"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47.324.196,59 </w:t>
            </w:r>
          </w:p>
        </w:tc>
      </w:tr>
      <w:tr w:rsidR="000646A0" w:rsidRPr="004E63D3" w14:paraId="239BA474"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83C976D" w14:textId="4E194A8D"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8918002138</w:t>
            </w:r>
          </w:p>
        </w:tc>
        <w:tc>
          <w:tcPr>
            <w:tcW w:w="0" w:type="auto"/>
            <w:tcBorders>
              <w:top w:val="nil"/>
              <w:left w:val="nil"/>
              <w:bottom w:val="single" w:sz="4" w:space="0" w:color="auto"/>
              <w:right w:val="single" w:sz="4" w:space="0" w:color="auto"/>
            </w:tcBorders>
            <w:shd w:val="clear" w:color="000000" w:fill="FFFFFF"/>
            <w:noWrap/>
            <w:vAlign w:val="bottom"/>
            <w:hideMark/>
          </w:tcPr>
          <w:p w14:paraId="1789E86C" w14:textId="385412E4"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COMFABOY TUNJA</w:t>
            </w:r>
          </w:p>
        </w:tc>
        <w:tc>
          <w:tcPr>
            <w:tcW w:w="2056" w:type="dxa"/>
            <w:tcBorders>
              <w:top w:val="nil"/>
              <w:left w:val="nil"/>
              <w:bottom w:val="single" w:sz="4" w:space="0" w:color="auto"/>
              <w:right w:val="single" w:sz="8" w:space="0" w:color="auto"/>
            </w:tcBorders>
            <w:shd w:val="clear" w:color="auto" w:fill="auto"/>
            <w:noWrap/>
            <w:vAlign w:val="bottom"/>
            <w:hideMark/>
          </w:tcPr>
          <w:p w14:paraId="20A63713" w14:textId="2B64B2BB"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102.954.949,30 </w:t>
            </w:r>
          </w:p>
        </w:tc>
      </w:tr>
      <w:tr w:rsidR="000646A0" w:rsidRPr="004E63D3" w14:paraId="062C4710"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500B3BC" w14:textId="3F97999F"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8908064905</w:t>
            </w:r>
          </w:p>
        </w:tc>
        <w:tc>
          <w:tcPr>
            <w:tcW w:w="0" w:type="auto"/>
            <w:tcBorders>
              <w:top w:val="nil"/>
              <w:left w:val="nil"/>
              <w:bottom w:val="single" w:sz="4" w:space="0" w:color="auto"/>
              <w:right w:val="single" w:sz="4" w:space="0" w:color="auto"/>
            </w:tcBorders>
            <w:shd w:val="clear" w:color="000000" w:fill="FFFFFF"/>
            <w:noWrap/>
            <w:vAlign w:val="bottom"/>
            <w:hideMark/>
          </w:tcPr>
          <w:p w14:paraId="26FBF29D" w14:textId="6AC1D85F"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  CALDAS</w:t>
            </w:r>
          </w:p>
        </w:tc>
        <w:tc>
          <w:tcPr>
            <w:tcW w:w="2056" w:type="dxa"/>
            <w:tcBorders>
              <w:top w:val="nil"/>
              <w:left w:val="nil"/>
              <w:bottom w:val="single" w:sz="4" w:space="0" w:color="auto"/>
              <w:right w:val="single" w:sz="8" w:space="0" w:color="auto"/>
            </w:tcBorders>
            <w:shd w:val="clear" w:color="auto" w:fill="auto"/>
            <w:noWrap/>
            <w:vAlign w:val="bottom"/>
            <w:hideMark/>
          </w:tcPr>
          <w:p w14:paraId="2A97372B" w14:textId="157763F7"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99.785.752,58 </w:t>
            </w:r>
          </w:p>
        </w:tc>
      </w:tr>
      <w:tr w:rsidR="000646A0" w:rsidRPr="004E63D3" w14:paraId="499CE9DB"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BAEED81" w14:textId="3BF65856"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8911900472</w:t>
            </w:r>
          </w:p>
        </w:tc>
        <w:tc>
          <w:tcPr>
            <w:tcW w:w="0" w:type="auto"/>
            <w:tcBorders>
              <w:top w:val="nil"/>
              <w:left w:val="nil"/>
              <w:bottom w:val="single" w:sz="4" w:space="0" w:color="auto"/>
              <w:right w:val="single" w:sz="4" w:space="0" w:color="auto"/>
            </w:tcBorders>
            <w:shd w:val="clear" w:color="000000" w:fill="FFFFFF"/>
            <w:noWrap/>
            <w:vAlign w:val="bottom"/>
            <w:hideMark/>
          </w:tcPr>
          <w:p w14:paraId="30DA4CA6" w14:textId="6061FDBB"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COMFACA - FLORENCIA</w:t>
            </w:r>
          </w:p>
        </w:tc>
        <w:tc>
          <w:tcPr>
            <w:tcW w:w="2056" w:type="dxa"/>
            <w:tcBorders>
              <w:top w:val="nil"/>
              <w:left w:val="nil"/>
              <w:bottom w:val="single" w:sz="4" w:space="0" w:color="auto"/>
              <w:right w:val="single" w:sz="8" w:space="0" w:color="auto"/>
            </w:tcBorders>
            <w:shd w:val="clear" w:color="auto" w:fill="auto"/>
            <w:noWrap/>
            <w:vAlign w:val="bottom"/>
            <w:hideMark/>
          </w:tcPr>
          <w:p w14:paraId="41BB4D9A" w14:textId="54B6047E"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22.711.846,54 </w:t>
            </w:r>
          </w:p>
        </w:tc>
      </w:tr>
      <w:tr w:rsidR="000646A0" w:rsidRPr="004E63D3" w14:paraId="7FAA15EC"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3C45964" w14:textId="0E190B61"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8915001820</w:t>
            </w:r>
          </w:p>
        </w:tc>
        <w:tc>
          <w:tcPr>
            <w:tcW w:w="0" w:type="auto"/>
            <w:tcBorders>
              <w:top w:val="nil"/>
              <w:left w:val="nil"/>
              <w:bottom w:val="single" w:sz="4" w:space="0" w:color="auto"/>
              <w:right w:val="single" w:sz="4" w:space="0" w:color="auto"/>
            </w:tcBorders>
            <w:shd w:val="clear" w:color="000000" w:fill="FFFFFF"/>
            <w:noWrap/>
            <w:vAlign w:val="bottom"/>
            <w:hideMark/>
          </w:tcPr>
          <w:p w14:paraId="3EA61B35" w14:textId="4381245C"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DEL CAUCA - POPAYAN</w:t>
            </w:r>
          </w:p>
        </w:tc>
        <w:tc>
          <w:tcPr>
            <w:tcW w:w="2056" w:type="dxa"/>
            <w:tcBorders>
              <w:top w:val="nil"/>
              <w:left w:val="nil"/>
              <w:bottom w:val="single" w:sz="4" w:space="0" w:color="auto"/>
              <w:right w:val="single" w:sz="8" w:space="0" w:color="auto"/>
            </w:tcBorders>
            <w:shd w:val="clear" w:color="auto" w:fill="auto"/>
            <w:noWrap/>
            <w:vAlign w:val="bottom"/>
            <w:hideMark/>
          </w:tcPr>
          <w:p w14:paraId="056E9DD8" w14:textId="1A236BB5"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81.851.982,44 </w:t>
            </w:r>
          </w:p>
        </w:tc>
      </w:tr>
      <w:tr w:rsidR="000646A0" w:rsidRPr="004E63D3" w14:paraId="0479B871"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B17F040" w14:textId="63B00777"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8923999898</w:t>
            </w:r>
          </w:p>
        </w:tc>
        <w:tc>
          <w:tcPr>
            <w:tcW w:w="0" w:type="auto"/>
            <w:tcBorders>
              <w:top w:val="nil"/>
              <w:left w:val="nil"/>
              <w:bottom w:val="single" w:sz="4" w:space="0" w:color="auto"/>
              <w:right w:val="single" w:sz="4" w:space="0" w:color="auto"/>
            </w:tcBorders>
            <w:shd w:val="clear" w:color="000000" w:fill="FFFFFF"/>
            <w:noWrap/>
            <w:vAlign w:val="bottom"/>
            <w:hideMark/>
          </w:tcPr>
          <w:p w14:paraId="2068A849" w14:textId="78670100"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COMFACESAR - VALLEDUPAR</w:t>
            </w:r>
          </w:p>
        </w:tc>
        <w:tc>
          <w:tcPr>
            <w:tcW w:w="2056" w:type="dxa"/>
            <w:tcBorders>
              <w:top w:val="nil"/>
              <w:left w:val="nil"/>
              <w:bottom w:val="single" w:sz="4" w:space="0" w:color="auto"/>
              <w:right w:val="single" w:sz="8" w:space="0" w:color="auto"/>
            </w:tcBorders>
            <w:shd w:val="clear" w:color="auto" w:fill="auto"/>
            <w:noWrap/>
            <w:vAlign w:val="bottom"/>
            <w:hideMark/>
          </w:tcPr>
          <w:p w14:paraId="6A0CB49C" w14:textId="2CD28F06"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90.646.033,54 </w:t>
            </w:r>
          </w:p>
        </w:tc>
      </w:tr>
      <w:tr w:rsidR="000646A0" w:rsidRPr="004E63D3" w14:paraId="05A88253"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CA56C84" w14:textId="4CD3D69F"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8910800051</w:t>
            </w:r>
          </w:p>
        </w:tc>
        <w:tc>
          <w:tcPr>
            <w:tcW w:w="0" w:type="auto"/>
            <w:tcBorders>
              <w:top w:val="nil"/>
              <w:left w:val="nil"/>
              <w:bottom w:val="single" w:sz="4" w:space="0" w:color="auto"/>
              <w:right w:val="single" w:sz="4" w:space="0" w:color="auto"/>
            </w:tcBorders>
            <w:shd w:val="clear" w:color="000000" w:fill="FFFFFF"/>
            <w:noWrap/>
            <w:vAlign w:val="bottom"/>
            <w:hideMark/>
          </w:tcPr>
          <w:p w14:paraId="0140D6E7" w14:textId="4A8FA374"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 xml:space="preserve">COMFACOR - MONTERIA </w:t>
            </w:r>
          </w:p>
        </w:tc>
        <w:tc>
          <w:tcPr>
            <w:tcW w:w="2056" w:type="dxa"/>
            <w:tcBorders>
              <w:top w:val="nil"/>
              <w:left w:val="nil"/>
              <w:bottom w:val="single" w:sz="4" w:space="0" w:color="auto"/>
              <w:right w:val="single" w:sz="8" w:space="0" w:color="auto"/>
            </w:tcBorders>
            <w:shd w:val="clear" w:color="auto" w:fill="auto"/>
            <w:noWrap/>
            <w:vAlign w:val="bottom"/>
            <w:hideMark/>
          </w:tcPr>
          <w:p w14:paraId="2F811251" w14:textId="2530574E"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86.230.137,73 </w:t>
            </w:r>
          </w:p>
        </w:tc>
      </w:tr>
      <w:tr w:rsidR="000646A0" w:rsidRPr="004E63D3" w14:paraId="7CA1A9FB"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C9C616A" w14:textId="61EE54EF"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8600135703</w:t>
            </w:r>
          </w:p>
        </w:tc>
        <w:tc>
          <w:tcPr>
            <w:tcW w:w="0" w:type="auto"/>
            <w:tcBorders>
              <w:top w:val="nil"/>
              <w:left w:val="nil"/>
              <w:bottom w:val="single" w:sz="4" w:space="0" w:color="auto"/>
              <w:right w:val="single" w:sz="4" w:space="0" w:color="auto"/>
            </w:tcBorders>
            <w:shd w:val="clear" w:color="000000" w:fill="FFFFFF"/>
            <w:noWrap/>
            <w:vAlign w:val="bottom"/>
            <w:hideMark/>
          </w:tcPr>
          <w:p w14:paraId="0651E4A2" w14:textId="3C41DE41"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CAFAM - BOGOTA</w:t>
            </w:r>
          </w:p>
        </w:tc>
        <w:tc>
          <w:tcPr>
            <w:tcW w:w="2056" w:type="dxa"/>
            <w:tcBorders>
              <w:top w:val="nil"/>
              <w:left w:val="nil"/>
              <w:bottom w:val="single" w:sz="4" w:space="0" w:color="auto"/>
              <w:right w:val="single" w:sz="8" w:space="0" w:color="auto"/>
            </w:tcBorders>
            <w:shd w:val="clear" w:color="auto" w:fill="auto"/>
            <w:noWrap/>
            <w:vAlign w:val="bottom"/>
            <w:hideMark/>
          </w:tcPr>
          <w:p w14:paraId="0EBCD0C4" w14:textId="5E072C12"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507.658.804,93 </w:t>
            </w:r>
          </w:p>
        </w:tc>
      </w:tr>
      <w:tr w:rsidR="000646A0" w:rsidRPr="004E63D3" w14:paraId="22E35C2D"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1030246" w14:textId="357816F1"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8600073361</w:t>
            </w:r>
          </w:p>
        </w:tc>
        <w:tc>
          <w:tcPr>
            <w:tcW w:w="0" w:type="auto"/>
            <w:tcBorders>
              <w:top w:val="nil"/>
              <w:left w:val="nil"/>
              <w:bottom w:val="single" w:sz="4" w:space="0" w:color="auto"/>
              <w:right w:val="single" w:sz="4" w:space="0" w:color="auto"/>
            </w:tcBorders>
            <w:shd w:val="clear" w:color="000000" w:fill="FFFFFF"/>
            <w:noWrap/>
            <w:vAlign w:val="bottom"/>
            <w:hideMark/>
          </w:tcPr>
          <w:p w14:paraId="4B7B11DE" w14:textId="4B03326F"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COLSUBSIDIO - BOGOTA</w:t>
            </w:r>
          </w:p>
        </w:tc>
        <w:tc>
          <w:tcPr>
            <w:tcW w:w="2056" w:type="dxa"/>
            <w:tcBorders>
              <w:top w:val="nil"/>
              <w:left w:val="nil"/>
              <w:bottom w:val="single" w:sz="4" w:space="0" w:color="auto"/>
              <w:right w:val="single" w:sz="8" w:space="0" w:color="auto"/>
            </w:tcBorders>
            <w:shd w:val="clear" w:color="auto" w:fill="auto"/>
            <w:noWrap/>
            <w:vAlign w:val="bottom"/>
            <w:hideMark/>
          </w:tcPr>
          <w:p w14:paraId="4B6954B4" w14:textId="670A4EFE"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1.034.410.952,51 </w:t>
            </w:r>
          </w:p>
        </w:tc>
      </w:tr>
      <w:tr w:rsidR="000646A0" w:rsidRPr="004E63D3" w14:paraId="565EC938"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753FB93" w14:textId="447CF638"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8600669427</w:t>
            </w:r>
          </w:p>
        </w:tc>
        <w:tc>
          <w:tcPr>
            <w:tcW w:w="0" w:type="auto"/>
            <w:tcBorders>
              <w:top w:val="nil"/>
              <w:left w:val="nil"/>
              <w:bottom w:val="single" w:sz="4" w:space="0" w:color="auto"/>
              <w:right w:val="single" w:sz="4" w:space="0" w:color="auto"/>
            </w:tcBorders>
            <w:shd w:val="clear" w:color="000000" w:fill="FFFFFF"/>
            <w:noWrap/>
            <w:vAlign w:val="bottom"/>
            <w:hideMark/>
          </w:tcPr>
          <w:p w14:paraId="3BE6E5FB" w14:textId="299B15AE"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COMPENSAR - BOGOTA</w:t>
            </w:r>
          </w:p>
        </w:tc>
        <w:tc>
          <w:tcPr>
            <w:tcW w:w="2056" w:type="dxa"/>
            <w:tcBorders>
              <w:top w:val="nil"/>
              <w:left w:val="nil"/>
              <w:bottom w:val="single" w:sz="4" w:space="0" w:color="auto"/>
              <w:right w:val="single" w:sz="8" w:space="0" w:color="auto"/>
            </w:tcBorders>
            <w:shd w:val="clear" w:color="auto" w:fill="auto"/>
            <w:noWrap/>
            <w:vAlign w:val="bottom"/>
            <w:hideMark/>
          </w:tcPr>
          <w:p w14:paraId="2411B523" w14:textId="1218AC3F"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914.591.474,84 </w:t>
            </w:r>
          </w:p>
        </w:tc>
      </w:tr>
      <w:tr w:rsidR="000646A0" w:rsidRPr="004E63D3" w14:paraId="7114A72F"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D5A4A74" w14:textId="7AC4EDDE"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8600459047</w:t>
            </w:r>
          </w:p>
        </w:tc>
        <w:tc>
          <w:tcPr>
            <w:tcW w:w="0" w:type="auto"/>
            <w:tcBorders>
              <w:top w:val="nil"/>
              <w:left w:val="nil"/>
              <w:bottom w:val="single" w:sz="4" w:space="0" w:color="auto"/>
              <w:right w:val="single" w:sz="4" w:space="0" w:color="auto"/>
            </w:tcBorders>
            <w:shd w:val="clear" w:color="000000" w:fill="FFFFFF"/>
            <w:noWrap/>
            <w:vAlign w:val="bottom"/>
            <w:hideMark/>
          </w:tcPr>
          <w:p w14:paraId="5BE70733" w14:textId="7565F206"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COMFACUNDI - BOGOTA</w:t>
            </w:r>
          </w:p>
        </w:tc>
        <w:tc>
          <w:tcPr>
            <w:tcW w:w="2056" w:type="dxa"/>
            <w:tcBorders>
              <w:top w:val="nil"/>
              <w:left w:val="nil"/>
              <w:bottom w:val="single" w:sz="4" w:space="0" w:color="auto"/>
              <w:right w:val="single" w:sz="8" w:space="0" w:color="auto"/>
            </w:tcBorders>
            <w:shd w:val="clear" w:color="auto" w:fill="auto"/>
            <w:noWrap/>
            <w:vAlign w:val="bottom"/>
            <w:hideMark/>
          </w:tcPr>
          <w:p w14:paraId="490C1F2C" w14:textId="7BDEE9EB"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16.145.189,43 </w:t>
            </w:r>
          </w:p>
        </w:tc>
      </w:tr>
      <w:tr w:rsidR="000646A0" w:rsidRPr="004E63D3" w14:paraId="5C83B6CD"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05EABDD" w14:textId="4C70C0E1"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8916000918</w:t>
            </w:r>
          </w:p>
        </w:tc>
        <w:tc>
          <w:tcPr>
            <w:tcW w:w="0" w:type="auto"/>
            <w:tcBorders>
              <w:top w:val="nil"/>
              <w:left w:val="nil"/>
              <w:bottom w:val="single" w:sz="4" w:space="0" w:color="auto"/>
              <w:right w:val="single" w:sz="4" w:space="0" w:color="auto"/>
            </w:tcBorders>
            <w:shd w:val="clear" w:color="000000" w:fill="FFFFFF"/>
            <w:noWrap/>
            <w:vAlign w:val="bottom"/>
            <w:hideMark/>
          </w:tcPr>
          <w:p w14:paraId="0AF40572" w14:textId="675606E0"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COMFACHOCO - QUIBDO</w:t>
            </w:r>
          </w:p>
        </w:tc>
        <w:tc>
          <w:tcPr>
            <w:tcW w:w="2056" w:type="dxa"/>
            <w:tcBorders>
              <w:top w:val="nil"/>
              <w:left w:val="nil"/>
              <w:bottom w:val="single" w:sz="4" w:space="0" w:color="auto"/>
              <w:right w:val="single" w:sz="8" w:space="0" w:color="auto"/>
            </w:tcBorders>
            <w:shd w:val="clear" w:color="auto" w:fill="auto"/>
            <w:noWrap/>
            <w:vAlign w:val="bottom"/>
            <w:hideMark/>
          </w:tcPr>
          <w:p w14:paraId="4E8196D1" w14:textId="7FEBEC35"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20.324.356,97 </w:t>
            </w:r>
          </w:p>
        </w:tc>
      </w:tr>
      <w:tr w:rsidR="000646A0" w:rsidRPr="004E63D3" w14:paraId="1CF225EC"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408BF5F" w14:textId="3D296826"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8921150065</w:t>
            </w:r>
          </w:p>
        </w:tc>
        <w:tc>
          <w:tcPr>
            <w:tcW w:w="0" w:type="auto"/>
            <w:tcBorders>
              <w:top w:val="nil"/>
              <w:left w:val="nil"/>
              <w:bottom w:val="single" w:sz="4" w:space="0" w:color="auto"/>
              <w:right w:val="single" w:sz="4" w:space="0" w:color="auto"/>
            </w:tcBorders>
            <w:shd w:val="clear" w:color="000000" w:fill="FFFFFF"/>
            <w:noWrap/>
            <w:vAlign w:val="bottom"/>
            <w:hideMark/>
          </w:tcPr>
          <w:p w14:paraId="1EA284BE" w14:textId="5EC66A05"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 LA GUAJIRA - RIOHACHA</w:t>
            </w:r>
          </w:p>
        </w:tc>
        <w:tc>
          <w:tcPr>
            <w:tcW w:w="2056" w:type="dxa"/>
            <w:tcBorders>
              <w:top w:val="nil"/>
              <w:left w:val="nil"/>
              <w:bottom w:val="single" w:sz="4" w:space="0" w:color="auto"/>
              <w:right w:val="single" w:sz="8" w:space="0" w:color="auto"/>
            </w:tcBorders>
            <w:shd w:val="clear" w:color="auto" w:fill="auto"/>
            <w:noWrap/>
            <w:vAlign w:val="bottom"/>
            <w:hideMark/>
          </w:tcPr>
          <w:p w14:paraId="5BCB2FB5" w14:textId="7255F0FD"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51.747.182,28 </w:t>
            </w:r>
          </w:p>
        </w:tc>
      </w:tr>
      <w:tr w:rsidR="000646A0" w:rsidRPr="004E63D3" w14:paraId="045E1984"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0A5892F" w14:textId="53C492F8"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8911800082</w:t>
            </w:r>
          </w:p>
        </w:tc>
        <w:tc>
          <w:tcPr>
            <w:tcW w:w="0" w:type="auto"/>
            <w:tcBorders>
              <w:top w:val="nil"/>
              <w:left w:val="nil"/>
              <w:bottom w:val="single" w:sz="4" w:space="0" w:color="auto"/>
              <w:right w:val="single" w:sz="4" w:space="0" w:color="auto"/>
            </w:tcBorders>
            <w:shd w:val="clear" w:color="000000" w:fill="FFFFFF"/>
            <w:noWrap/>
            <w:vAlign w:val="bottom"/>
            <w:hideMark/>
          </w:tcPr>
          <w:p w14:paraId="398C7743" w14:textId="3E6F5EA8"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DEL HUILA - NEIVA</w:t>
            </w:r>
          </w:p>
        </w:tc>
        <w:tc>
          <w:tcPr>
            <w:tcW w:w="2056" w:type="dxa"/>
            <w:tcBorders>
              <w:top w:val="nil"/>
              <w:left w:val="nil"/>
              <w:bottom w:val="single" w:sz="4" w:space="0" w:color="auto"/>
              <w:right w:val="single" w:sz="8" w:space="0" w:color="auto"/>
            </w:tcBorders>
            <w:shd w:val="clear" w:color="auto" w:fill="auto"/>
            <w:noWrap/>
            <w:vAlign w:val="bottom"/>
            <w:hideMark/>
          </w:tcPr>
          <w:p w14:paraId="5CC81F1A" w14:textId="7CEA167B"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78.034.630,42 </w:t>
            </w:r>
          </w:p>
        </w:tc>
      </w:tr>
      <w:tr w:rsidR="000646A0" w:rsidRPr="004E63D3" w14:paraId="506457AF"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905941A" w14:textId="70E5A78D"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8917800933</w:t>
            </w:r>
          </w:p>
        </w:tc>
        <w:tc>
          <w:tcPr>
            <w:tcW w:w="0" w:type="auto"/>
            <w:tcBorders>
              <w:top w:val="nil"/>
              <w:left w:val="nil"/>
              <w:bottom w:val="single" w:sz="4" w:space="0" w:color="auto"/>
              <w:right w:val="single" w:sz="4" w:space="0" w:color="auto"/>
            </w:tcBorders>
            <w:shd w:val="clear" w:color="000000" w:fill="FFFFFF"/>
            <w:noWrap/>
            <w:vAlign w:val="bottom"/>
            <w:hideMark/>
          </w:tcPr>
          <w:p w14:paraId="560F774B" w14:textId="4DC588CB"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CAJAMAG - SANTA MARTA</w:t>
            </w:r>
          </w:p>
        </w:tc>
        <w:tc>
          <w:tcPr>
            <w:tcW w:w="2056" w:type="dxa"/>
            <w:tcBorders>
              <w:top w:val="nil"/>
              <w:left w:val="nil"/>
              <w:bottom w:val="single" w:sz="4" w:space="0" w:color="auto"/>
              <w:right w:val="single" w:sz="8" w:space="0" w:color="auto"/>
            </w:tcBorders>
            <w:shd w:val="clear" w:color="auto" w:fill="auto"/>
            <w:noWrap/>
            <w:vAlign w:val="bottom"/>
            <w:hideMark/>
          </w:tcPr>
          <w:p w14:paraId="2A606DE3" w14:textId="45E0AAE9"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85.694.766,04 </w:t>
            </w:r>
          </w:p>
        </w:tc>
      </w:tr>
      <w:tr w:rsidR="000646A0" w:rsidRPr="004E63D3" w14:paraId="21F711AA"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484B396" w14:textId="248468B2"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8920001463</w:t>
            </w:r>
          </w:p>
        </w:tc>
        <w:tc>
          <w:tcPr>
            <w:tcW w:w="0" w:type="auto"/>
            <w:tcBorders>
              <w:top w:val="nil"/>
              <w:left w:val="nil"/>
              <w:bottom w:val="single" w:sz="4" w:space="0" w:color="auto"/>
              <w:right w:val="single" w:sz="4" w:space="0" w:color="auto"/>
            </w:tcBorders>
            <w:shd w:val="clear" w:color="000000" w:fill="FFFFFF"/>
            <w:noWrap/>
            <w:vAlign w:val="bottom"/>
            <w:hideMark/>
          </w:tcPr>
          <w:p w14:paraId="61EA4141" w14:textId="555ADEE1"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COFREM - VILLAVICENCIO</w:t>
            </w:r>
          </w:p>
        </w:tc>
        <w:tc>
          <w:tcPr>
            <w:tcW w:w="2056" w:type="dxa"/>
            <w:tcBorders>
              <w:top w:val="nil"/>
              <w:left w:val="nil"/>
              <w:bottom w:val="single" w:sz="4" w:space="0" w:color="auto"/>
              <w:right w:val="single" w:sz="8" w:space="0" w:color="auto"/>
            </w:tcBorders>
            <w:shd w:val="clear" w:color="auto" w:fill="auto"/>
            <w:noWrap/>
            <w:vAlign w:val="bottom"/>
            <w:hideMark/>
          </w:tcPr>
          <w:p w14:paraId="72D64A8E" w14:textId="215ED41A"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105.678.074,77 </w:t>
            </w:r>
          </w:p>
        </w:tc>
      </w:tr>
      <w:tr w:rsidR="000646A0" w:rsidRPr="004E63D3" w14:paraId="082B1E00"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E6D65C6" w14:textId="4CEA4B6D"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8912800081</w:t>
            </w:r>
          </w:p>
        </w:tc>
        <w:tc>
          <w:tcPr>
            <w:tcW w:w="0" w:type="auto"/>
            <w:tcBorders>
              <w:top w:val="nil"/>
              <w:left w:val="nil"/>
              <w:bottom w:val="single" w:sz="4" w:space="0" w:color="auto"/>
              <w:right w:val="single" w:sz="4" w:space="0" w:color="auto"/>
            </w:tcBorders>
            <w:shd w:val="clear" w:color="000000" w:fill="FFFFFF"/>
            <w:noWrap/>
            <w:vAlign w:val="bottom"/>
            <w:hideMark/>
          </w:tcPr>
          <w:p w14:paraId="65E62D8D" w14:textId="1CCBE770"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 NARIÑO - PASTO</w:t>
            </w:r>
          </w:p>
        </w:tc>
        <w:tc>
          <w:tcPr>
            <w:tcW w:w="2056" w:type="dxa"/>
            <w:tcBorders>
              <w:top w:val="nil"/>
              <w:left w:val="nil"/>
              <w:bottom w:val="single" w:sz="4" w:space="0" w:color="auto"/>
              <w:right w:val="single" w:sz="8" w:space="0" w:color="auto"/>
            </w:tcBorders>
            <w:shd w:val="clear" w:color="auto" w:fill="auto"/>
            <w:noWrap/>
            <w:vAlign w:val="bottom"/>
            <w:hideMark/>
          </w:tcPr>
          <w:p w14:paraId="4A6E6525" w14:textId="572481C7"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81.169.280,05 </w:t>
            </w:r>
          </w:p>
        </w:tc>
      </w:tr>
      <w:tr w:rsidR="000646A0" w:rsidRPr="004E63D3" w14:paraId="792F1E8F"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92AAC81" w14:textId="6EB87B3C"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8905006756</w:t>
            </w:r>
          </w:p>
        </w:tc>
        <w:tc>
          <w:tcPr>
            <w:tcW w:w="0" w:type="auto"/>
            <w:tcBorders>
              <w:top w:val="nil"/>
              <w:left w:val="nil"/>
              <w:bottom w:val="single" w:sz="4" w:space="0" w:color="auto"/>
              <w:right w:val="single" w:sz="4" w:space="0" w:color="auto"/>
            </w:tcBorders>
            <w:shd w:val="clear" w:color="000000" w:fill="FFFFFF"/>
            <w:noWrap/>
            <w:vAlign w:val="bottom"/>
            <w:hideMark/>
          </w:tcPr>
          <w:p w14:paraId="7528CE24" w14:textId="19D36871"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COMFAORIENTE CUCUTA</w:t>
            </w:r>
          </w:p>
        </w:tc>
        <w:tc>
          <w:tcPr>
            <w:tcW w:w="2056" w:type="dxa"/>
            <w:tcBorders>
              <w:top w:val="nil"/>
              <w:left w:val="nil"/>
              <w:bottom w:val="single" w:sz="4" w:space="0" w:color="auto"/>
              <w:right w:val="single" w:sz="8" w:space="0" w:color="auto"/>
            </w:tcBorders>
            <w:shd w:val="clear" w:color="auto" w:fill="auto"/>
            <w:noWrap/>
            <w:vAlign w:val="bottom"/>
            <w:hideMark/>
          </w:tcPr>
          <w:p w14:paraId="39792FE4" w14:textId="4D6DB1F3"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40.738.946,03 </w:t>
            </w:r>
          </w:p>
        </w:tc>
      </w:tr>
      <w:tr w:rsidR="000646A0" w:rsidRPr="004E63D3" w14:paraId="1386A809"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FB440E6" w14:textId="1FFBF32C"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8905005163</w:t>
            </w:r>
          </w:p>
        </w:tc>
        <w:tc>
          <w:tcPr>
            <w:tcW w:w="0" w:type="auto"/>
            <w:tcBorders>
              <w:top w:val="nil"/>
              <w:left w:val="nil"/>
              <w:bottom w:val="single" w:sz="4" w:space="0" w:color="auto"/>
              <w:right w:val="single" w:sz="4" w:space="0" w:color="auto"/>
            </w:tcBorders>
            <w:shd w:val="clear" w:color="000000" w:fill="FFFFFF"/>
            <w:noWrap/>
            <w:vAlign w:val="bottom"/>
            <w:hideMark/>
          </w:tcPr>
          <w:p w14:paraId="612A6F3A" w14:textId="3A112F53"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COMFANORTE CUCUTA</w:t>
            </w:r>
          </w:p>
        </w:tc>
        <w:tc>
          <w:tcPr>
            <w:tcW w:w="2056" w:type="dxa"/>
            <w:tcBorders>
              <w:top w:val="nil"/>
              <w:left w:val="nil"/>
              <w:bottom w:val="single" w:sz="4" w:space="0" w:color="auto"/>
              <w:right w:val="single" w:sz="8" w:space="0" w:color="auto"/>
            </w:tcBorders>
            <w:shd w:val="clear" w:color="auto" w:fill="auto"/>
            <w:noWrap/>
            <w:vAlign w:val="bottom"/>
            <w:hideMark/>
          </w:tcPr>
          <w:p w14:paraId="33F9DC56" w14:textId="0C32B068"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51.299.728,68 </w:t>
            </w:r>
          </w:p>
        </w:tc>
      </w:tr>
      <w:tr w:rsidR="000646A0" w:rsidRPr="004E63D3" w14:paraId="07A004AE"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FE91E1D" w14:textId="771A88B5"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8902702755</w:t>
            </w:r>
          </w:p>
        </w:tc>
        <w:tc>
          <w:tcPr>
            <w:tcW w:w="0" w:type="auto"/>
            <w:tcBorders>
              <w:top w:val="nil"/>
              <w:left w:val="nil"/>
              <w:bottom w:val="single" w:sz="4" w:space="0" w:color="auto"/>
              <w:right w:val="single" w:sz="4" w:space="0" w:color="auto"/>
            </w:tcBorders>
            <w:shd w:val="clear" w:color="000000" w:fill="FFFFFF"/>
            <w:noWrap/>
            <w:vAlign w:val="bottom"/>
            <w:hideMark/>
          </w:tcPr>
          <w:p w14:paraId="1D3504E5" w14:textId="7C069CED"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CAFABA - BARRANCABERMEJA</w:t>
            </w:r>
          </w:p>
        </w:tc>
        <w:tc>
          <w:tcPr>
            <w:tcW w:w="2056" w:type="dxa"/>
            <w:tcBorders>
              <w:top w:val="nil"/>
              <w:left w:val="nil"/>
              <w:bottom w:val="single" w:sz="4" w:space="0" w:color="auto"/>
              <w:right w:val="single" w:sz="8" w:space="0" w:color="auto"/>
            </w:tcBorders>
            <w:shd w:val="clear" w:color="auto" w:fill="auto"/>
            <w:noWrap/>
            <w:vAlign w:val="bottom"/>
            <w:hideMark/>
          </w:tcPr>
          <w:p w14:paraId="16098E2D" w14:textId="57255ADA"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21.274.711,24 </w:t>
            </w:r>
          </w:p>
        </w:tc>
      </w:tr>
      <w:tr w:rsidR="000646A0" w:rsidRPr="004E63D3" w14:paraId="529D4176"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0E040C2" w14:textId="63B63372"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8902001061</w:t>
            </w:r>
          </w:p>
        </w:tc>
        <w:tc>
          <w:tcPr>
            <w:tcW w:w="0" w:type="auto"/>
            <w:tcBorders>
              <w:top w:val="nil"/>
              <w:left w:val="nil"/>
              <w:bottom w:val="single" w:sz="4" w:space="0" w:color="auto"/>
              <w:right w:val="single" w:sz="4" w:space="0" w:color="auto"/>
            </w:tcBorders>
            <w:shd w:val="clear" w:color="000000" w:fill="FFFFFF"/>
            <w:noWrap/>
            <w:vAlign w:val="bottom"/>
            <w:hideMark/>
          </w:tcPr>
          <w:p w14:paraId="56211922" w14:textId="44C023C6"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CAJASAN - BUCARAMANGA</w:t>
            </w:r>
          </w:p>
        </w:tc>
        <w:tc>
          <w:tcPr>
            <w:tcW w:w="2056" w:type="dxa"/>
            <w:tcBorders>
              <w:top w:val="nil"/>
              <w:left w:val="nil"/>
              <w:bottom w:val="single" w:sz="4" w:space="0" w:color="auto"/>
              <w:right w:val="single" w:sz="8" w:space="0" w:color="auto"/>
            </w:tcBorders>
            <w:shd w:val="clear" w:color="auto" w:fill="auto"/>
            <w:noWrap/>
            <w:vAlign w:val="bottom"/>
            <w:hideMark/>
          </w:tcPr>
          <w:p w14:paraId="4ECE1234" w14:textId="3835E3F5"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100.329.527,78 </w:t>
            </w:r>
          </w:p>
        </w:tc>
      </w:tr>
      <w:tr w:rsidR="000646A0" w:rsidRPr="004E63D3" w14:paraId="0669E490"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5E52D45" w14:textId="20691026"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lastRenderedPageBreak/>
              <w:t>8902015787</w:t>
            </w:r>
          </w:p>
        </w:tc>
        <w:tc>
          <w:tcPr>
            <w:tcW w:w="0" w:type="auto"/>
            <w:tcBorders>
              <w:top w:val="nil"/>
              <w:left w:val="nil"/>
              <w:bottom w:val="single" w:sz="4" w:space="0" w:color="auto"/>
              <w:right w:val="single" w:sz="4" w:space="0" w:color="auto"/>
            </w:tcBorders>
            <w:shd w:val="clear" w:color="000000" w:fill="FFFFFF"/>
            <w:noWrap/>
            <w:vAlign w:val="bottom"/>
            <w:hideMark/>
          </w:tcPr>
          <w:p w14:paraId="7406B55C" w14:textId="23FFC40E"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COMFENALCO SANTANDER</w:t>
            </w:r>
          </w:p>
        </w:tc>
        <w:tc>
          <w:tcPr>
            <w:tcW w:w="2056" w:type="dxa"/>
            <w:tcBorders>
              <w:top w:val="nil"/>
              <w:left w:val="nil"/>
              <w:bottom w:val="single" w:sz="4" w:space="0" w:color="auto"/>
              <w:right w:val="single" w:sz="8" w:space="0" w:color="auto"/>
            </w:tcBorders>
            <w:shd w:val="clear" w:color="auto" w:fill="auto"/>
            <w:noWrap/>
            <w:vAlign w:val="bottom"/>
            <w:hideMark/>
          </w:tcPr>
          <w:p w14:paraId="40689005" w14:textId="7A17EEE3"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131.788.762,83 </w:t>
            </w:r>
          </w:p>
        </w:tc>
      </w:tr>
      <w:tr w:rsidR="000646A0" w:rsidRPr="004E63D3" w14:paraId="001573C4"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7722C80" w14:textId="10A034DF"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8922000155</w:t>
            </w:r>
          </w:p>
        </w:tc>
        <w:tc>
          <w:tcPr>
            <w:tcW w:w="0" w:type="auto"/>
            <w:tcBorders>
              <w:top w:val="nil"/>
              <w:left w:val="nil"/>
              <w:bottom w:val="single" w:sz="4" w:space="0" w:color="auto"/>
              <w:right w:val="single" w:sz="4" w:space="0" w:color="auto"/>
            </w:tcBorders>
            <w:shd w:val="clear" w:color="000000" w:fill="FFFFFF"/>
            <w:noWrap/>
            <w:vAlign w:val="bottom"/>
            <w:hideMark/>
          </w:tcPr>
          <w:p w14:paraId="6221E937" w14:textId="71D5115A"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COMFASUCRE - SINCELEJO</w:t>
            </w:r>
          </w:p>
        </w:tc>
        <w:tc>
          <w:tcPr>
            <w:tcW w:w="2056" w:type="dxa"/>
            <w:tcBorders>
              <w:top w:val="nil"/>
              <w:left w:val="nil"/>
              <w:bottom w:val="single" w:sz="4" w:space="0" w:color="auto"/>
              <w:right w:val="single" w:sz="8" w:space="0" w:color="auto"/>
            </w:tcBorders>
            <w:shd w:val="clear" w:color="auto" w:fill="auto"/>
            <w:noWrap/>
            <w:vAlign w:val="bottom"/>
            <w:hideMark/>
          </w:tcPr>
          <w:p w14:paraId="49FCBE18" w14:textId="3DA93E57"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45.730.142,40 </w:t>
            </w:r>
          </w:p>
        </w:tc>
      </w:tr>
      <w:tr w:rsidR="000646A0" w:rsidRPr="004E63D3" w14:paraId="70929570"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206DFE6" w14:textId="66F0CDD7"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8900003810</w:t>
            </w:r>
          </w:p>
        </w:tc>
        <w:tc>
          <w:tcPr>
            <w:tcW w:w="0" w:type="auto"/>
            <w:tcBorders>
              <w:top w:val="nil"/>
              <w:left w:val="nil"/>
              <w:bottom w:val="single" w:sz="4" w:space="0" w:color="auto"/>
              <w:right w:val="single" w:sz="4" w:space="0" w:color="auto"/>
            </w:tcBorders>
            <w:shd w:val="clear" w:color="000000" w:fill="FFFFFF"/>
            <w:noWrap/>
            <w:vAlign w:val="bottom"/>
            <w:hideMark/>
          </w:tcPr>
          <w:p w14:paraId="6CC84F26" w14:textId="38A595E8"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COMFENALCO - QUINDIO</w:t>
            </w:r>
          </w:p>
        </w:tc>
        <w:tc>
          <w:tcPr>
            <w:tcW w:w="2056" w:type="dxa"/>
            <w:tcBorders>
              <w:top w:val="nil"/>
              <w:left w:val="nil"/>
              <w:bottom w:val="single" w:sz="4" w:space="0" w:color="auto"/>
              <w:right w:val="single" w:sz="8" w:space="0" w:color="auto"/>
            </w:tcBorders>
            <w:shd w:val="clear" w:color="auto" w:fill="auto"/>
            <w:noWrap/>
            <w:vAlign w:val="bottom"/>
            <w:hideMark/>
          </w:tcPr>
          <w:p w14:paraId="5B914F0D" w14:textId="6E7C14F6"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50.363.027,91 </w:t>
            </w:r>
          </w:p>
        </w:tc>
      </w:tr>
      <w:tr w:rsidR="000646A0" w:rsidRPr="004E63D3" w14:paraId="1F43DECA"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27BE339" w14:textId="2604B4D4"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8914800001</w:t>
            </w:r>
          </w:p>
        </w:tc>
        <w:tc>
          <w:tcPr>
            <w:tcW w:w="0" w:type="auto"/>
            <w:tcBorders>
              <w:top w:val="nil"/>
              <w:left w:val="nil"/>
              <w:bottom w:val="single" w:sz="4" w:space="0" w:color="auto"/>
              <w:right w:val="single" w:sz="4" w:space="0" w:color="auto"/>
            </w:tcBorders>
            <w:shd w:val="clear" w:color="auto" w:fill="auto"/>
            <w:noWrap/>
            <w:vAlign w:val="bottom"/>
            <w:hideMark/>
          </w:tcPr>
          <w:p w14:paraId="25C8CD29" w14:textId="37610942"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 RISARALDA - PEREIRA</w:t>
            </w:r>
          </w:p>
        </w:tc>
        <w:tc>
          <w:tcPr>
            <w:tcW w:w="2056" w:type="dxa"/>
            <w:tcBorders>
              <w:top w:val="nil"/>
              <w:left w:val="nil"/>
              <w:bottom w:val="single" w:sz="4" w:space="0" w:color="auto"/>
              <w:right w:val="single" w:sz="8" w:space="0" w:color="auto"/>
            </w:tcBorders>
            <w:shd w:val="clear" w:color="auto" w:fill="auto"/>
            <w:noWrap/>
            <w:vAlign w:val="bottom"/>
            <w:hideMark/>
          </w:tcPr>
          <w:p w14:paraId="2373745D" w14:textId="28323F06"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113.852.801,96 </w:t>
            </w:r>
          </w:p>
        </w:tc>
      </w:tr>
      <w:tr w:rsidR="000646A0" w:rsidRPr="004E63D3" w14:paraId="5EFE1B43"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9C6BE68" w14:textId="1DBD1F74"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8907047370</w:t>
            </w:r>
          </w:p>
        </w:tc>
        <w:tc>
          <w:tcPr>
            <w:tcW w:w="0" w:type="auto"/>
            <w:tcBorders>
              <w:top w:val="nil"/>
              <w:left w:val="nil"/>
              <w:bottom w:val="single" w:sz="4" w:space="0" w:color="auto"/>
              <w:right w:val="single" w:sz="4" w:space="0" w:color="auto"/>
            </w:tcBorders>
            <w:shd w:val="clear" w:color="000000" w:fill="FFFFFF"/>
            <w:noWrap/>
            <w:vAlign w:val="bottom"/>
            <w:hideMark/>
          </w:tcPr>
          <w:p w14:paraId="28835926" w14:textId="0A422C87"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CAFASUR - ESPINAL</w:t>
            </w:r>
          </w:p>
        </w:tc>
        <w:tc>
          <w:tcPr>
            <w:tcW w:w="2056" w:type="dxa"/>
            <w:tcBorders>
              <w:top w:val="nil"/>
              <w:left w:val="nil"/>
              <w:bottom w:val="single" w:sz="4" w:space="0" w:color="auto"/>
              <w:right w:val="single" w:sz="8" w:space="0" w:color="auto"/>
            </w:tcBorders>
            <w:shd w:val="clear" w:color="auto" w:fill="auto"/>
            <w:noWrap/>
            <w:vAlign w:val="bottom"/>
            <w:hideMark/>
          </w:tcPr>
          <w:p w14:paraId="51FFD794" w14:textId="13D65945"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3.079.379,70 </w:t>
            </w:r>
          </w:p>
        </w:tc>
      </w:tr>
      <w:tr w:rsidR="000646A0" w:rsidRPr="004E63D3" w14:paraId="0D087A15"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568B2A7" w14:textId="19DA53B4"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8002110251</w:t>
            </w:r>
          </w:p>
        </w:tc>
        <w:tc>
          <w:tcPr>
            <w:tcW w:w="0" w:type="auto"/>
            <w:tcBorders>
              <w:top w:val="nil"/>
              <w:left w:val="nil"/>
              <w:bottom w:val="single" w:sz="4" w:space="0" w:color="auto"/>
              <w:right w:val="single" w:sz="4" w:space="0" w:color="auto"/>
            </w:tcBorders>
            <w:shd w:val="clear" w:color="000000" w:fill="FFFFFF"/>
            <w:noWrap/>
            <w:vAlign w:val="bottom"/>
            <w:hideMark/>
          </w:tcPr>
          <w:p w14:paraId="2C9A9E4A" w14:textId="45B7B2F9"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 xml:space="preserve">COMFATOLIMA - IBAGUE </w:t>
            </w:r>
          </w:p>
        </w:tc>
        <w:tc>
          <w:tcPr>
            <w:tcW w:w="2056" w:type="dxa"/>
            <w:tcBorders>
              <w:top w:val="nil"/>
              <w:left w:val="nil"/>
              <w:bottom w:val="single" w:sz="4" w:space="0" w:color="auto"/>
              <w:right w:val="single" w:sz="8" w:space="0" w:color="auto"/>
            </w:tcBorders>
            <w:shd w:val="clear" w:color="auto" w:fill="auto"/>
            <w:noWrap/>
            <w:vAlign w:val="bottom"/>
            <w:hideMark/>
          </w:tcPr>
          <w:p w14:paraId="42B74CC2" w14:textId="1A76DF29"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32.899.302,36 </w:t>
            </w:r>
          </w:p>
        </w:tc>
      </w:tr>
      <w:tr w:rsidR="000646A0" w:rsidRPr="004E63D3" w14:paraId="126457B8"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94035AC" w14:textId="29A50A0C"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8907001484</w:t>
            </w:r>
          </w:p>
        </w:tc>
        <w:tc>
          <w:tcPr>
            <w:tcW w:w="0" w:type="auto"/>
            <w:tcBorders>
              <w:top w:val="nil"/>
              <w:left w:val="nil"/>
              <w:bottom w:val="single" w:sz="4" w:space="0" w:color="auto"/>
              <w:right w:val="single" w:sz="4" w:space="0" w:color="auto"/>
            </w:tcBorders>
            <w:shd w:val="clear" w:color="000000" w:fill="FFFFFF"/>
            <w:noWrap/>
            <w:vAlign w:val="bottom"/>
            <w:hideMark/>
          </w:tcPr>
          <w:p w14:paraId="4F57CA3F" w14:textId="17C61A78"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COMFENALCO TOLIMA - IBAGUE</w:t>
            </w:r>
          </w:p>
        </w:tc>
        <w:tc>
          <w:tcPr>
            <w:tcW w:w="2056" w:type="dxa"/>
            <w:tcBorders>
              <w:top w:val="nil"/>
              <w:left w:val="nil"/>
              <w:bottom w:val="single" w:sz="4" w:space="0" w:color="auto"/>
              <w:right w:val="single" w:sz="8" w:space="0" w:color="auto"/>
            </w:tcBorders>
            <w:shd w:val="clear" w:color="auto" w:fill="auto"/>
            <w:noWrap/>
            <w:vAlign w:val="bottom"/>
            <w:hideMark/>
          </w:tcPr>
          <w:p w14:paraId="75F6A6A7" w14:textId="55307E1B"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67.090.029,66 </w:t>
            </w:r>
          </w:p>
        </w:tc>
      </w:tr>
      <w:tr w:rsidR="000646A0" w:rsidRPr="004E63D3" w14:paraId="74EF99FA"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E85FBD8" w14:textId="26BB75D2"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8903030935</w:t>
            </w:r>
          </w:p>
        </w:tc>
        <w:tc>
          <w:tcPr>
            <w:tcW w:w="0" w:type="auto"/>
            <w:tcBorders>
              <w:top w:val="nil"/>
              <w:left w:val="nil"/>
              <w:bottom w:val="single" w:sz="4" w:space="0" w:color="auto"/>
              <w:right w:val="single" w:sz="4" w:space="0" w:color="auto"/>
            </w:tcBorders>
            <w:shd w:val="clear" w:color="000000" w:fill="FFFFFF"/>
            <w:noWrap/>
            <w:vAlign w:val="bottom"/>
            <w:hideMark/>
          </w:tcPr>
          <w:p w14:paraId="651B6AAD" w14:textId="24A0106D"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 xml:space="preserve">COMFENALCO VALLE </w:t>
            </w:r>
          </w:p>
        </w:tc>
        <w:tc>
          <w:tcPr>
            <w:tcW w:w="2056" w:type="dxa"/>
            <w:tcBorders>
              <w:top w:val="nil"/>
              <w:left w:val="nil"/>
              <w:bottom w:val="single" w:sz="4" w:space="0" w:color="auto"/>
              <w:right w:val="single" w:sz="8" w:space="0" w:color="auto"/>
            </w:tcBorders>
            <w:shd w:val="clear" w:color="auto" w:fill="auto"/>
            <w:noWrap/>
            <w:vAlign w:val="bottom"/>
            <w:hideMark/>
          </w:tcPr>
          <w:p w14:paraId="67D86D8D" w14:textId="2379B38A"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206.542.744,01 </w:t>
            </w:r>
          </w:p>
        </w:tc>
      </w:tr>
      <w:tr w:rsidR="000646A0" w:rsidRPr="004E63D3" w14:paraId="00677FCE"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6F31145" w14:textId="3014D418"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8903032085</w:t>
            </w:r>
          </w:p>
        </w:tc>
        <w:tc>
          <w:tcPr>
            <w:tcW w:w="0" w:type="auto"/>
            <w:tcBorders>
              <w:top w:val="nil"/>
              <w:left w:val="nil"/>
              <w:bottom w:val="single" w:sz="4" w:space="0" w:color="auto"/>
              <w:right w:val="single" w:sz="4" w:space="0" w:color="auto"/>
            </w:tcBorders>
            <w:shd w:val="clear" w:color="000000" w:fill="FFFFFF"/>
            <w:noWrap/>
            <w:vAlign w:val="bottom"/>
            <w:hideMark/>
          </w:tcPr>
          <w:p w14:paraId="55EA4ADF" w14:textId="2A9793B6"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COMFANDI - CALI</w:t>
            </w:r>
          </w:p>
        </w:tc>
        <w:tc>
          <w:tcPr>
            <w:tcW w:w="2056" w:type="dxa"/>
            <w:tcBorders>
              <w:top w:val="nil"/>
              <w:left w:val="nil"/>
              <w:bottom w:val="single" w:sz="4" w:space="0" w:color="auto"/>
              <w:right w:val="single" w:sz="8" w:space="0" w:color="auto"/>
            </w:tcBorders>
            <w:shd w:val="clear" w:color="auto" w:fill="auto"/>
            <w:noWrap/>
            <w:vAlign w:val="bottom"/>
            <w:hideMark/>
          </w:tcPr>
          <w:p w14:paraId="18473FCE" w14:textId="6DDF00AD"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367.408.547,44 </w:t>
            </w:r>
          </w:p>
        </w:tc>
      </w:tr>
      <w:tr w:rsidR="000646A0" w:rsidRPr="004E63D3" w14:paraId="091BF3D8"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D9EBDA2" w14:textId="248DC38F"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8912003378</w:t>
            </w:r>
          </w:p>
        </w:tc>
        <w:tc>
          <w:tcPr>
            <w:tcW w:w="0" w:type="auto"/>
            <w:tcBorders>
              <w:top w:val="nil"/>
              <w:left w:val="nil"/>
              <w:bottom w:val="single" w:sz="4" w:space="0" w:color="auto"/>
              <w:right w:val="single" w:sz="4" w:space="0" w:color="auto"/>
            </w:tcBorders>
            <w:shd w:val="clear" w:color="000000" w:fill="FFFFFF"/>
            <w:noWrap/>
            <w:vAlign w:val="bottom"/>
            <w:hideMark/>
          </w:tcPr>
          <w:p w14:paraId="6DDDA161" w14:textId="63FE391E"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DEL PUTUMAYO - PTO ASIS</w:t>
            </w:r>
          </w:p>
        </w:tc>
        <w:tc>
          <w:tcPr>
            <w:tcW w:w="2056" w:type="dxa"/>
            <w:tcBorders>
              <w:top w:val="nil"/>
              <w:left w:val="nil"/>
              <w:bottom w:val="single" w:sz="4" w:space="0" w:color="auto"/>
              <w:right w:val="single" w:sz="8" w:space="0" w:color="auto"/>
            </w:tcBorders>
            <w:shd w:val="clear" w:color="auto" w:fill="auto"/>
            <w:noWrap/>
            <w:vAlign w:val="bottom"/>
            <w:hideMark/>
          </w:tcPr>
          <w:p w14:paraId="6A84F0EF" w14:textId="3EF0896B"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17.010.420,21 </w:t>
            </w:r>
          </w:p>
        </w:tc>
      </w:tr>
      <w:tr w:rsidR="000646A0" w:rsidRPr="004E63D3" w14:paraId="1266E579"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06651FB" w14:textId="72026784"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8924003205</w:t>
            </w:r>
          </w:p>
        </w:tc>
        <w:tc>
          <w:tcPr>
            <w:tcW w:w="0" w:type="auto"/>
            <w:tcBorders>
              <w:top w:val="nil"/>
              <w:left w:val="nil"/>
              <w:bottom w:val="single" w:sz="4" w:space="0" w:color="auto"/>
              <w:right w:val="single" w:sz="4" w:space="0" w:color="auto"/>
            </w:tcBorders>
            <w:shd w:val="clear" w:color="000000" w:fill="FFFFFF"/>
            <w:noWrap/>
            <w:vAlign w:val="bottom"/>
            <w:hideMark/>
          </w:tcPr>
          <w:p w14:paraId="4063B99D" w14:textId="73B3B8A4"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CAJASAI - SAN ANDRES</w:t>
            </w:r>
          </w:p>
        </w:tc>
        <w:tc>
          <w:tcPr>
            <w:tcW w:w="2056" w:type="dxa"/>
            <w:tcBorders>
              <w:top w:val="nil"/>
              <w:left w:val="nil"/>
              <w:bottom w:val="single" w:sz="4" w:space="0" w:color="auto"/>
              <w:right w:val="single" w:sz="8" w:space="0" w:color="auto"/>
            </w:tcBorders>
            <w:shd w:val="clear" w:color="auto" w:fill="auto"/>
            <w:noWrap/>
            <w:vAlign w:val="bottom"/>
            <w:hideMark/>
          </w:tcPr>
          <w:p w14:paraId="4CD4950D" w14:textId="59ED10F5"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11.225.507,40 </w:t>
            </w:r>
          </w:p>
        </w:tc>
      </w:tr>
      <w:tr w:rsidR="000646A0" w:rsidRPr="004E63D3" w14:paraId="3E165569"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07E0CF4" w14:textId="69601A8A"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8000031226</w:t>
            </w:r>
          </w:p>
        </w:tc>
        <w:tc>
          <w:tcPr>
            <w:tcW w:w="0" w:type="auto"/>
            <w:tcBorders>
              <w:top w:val="nil"/>
              <w:left w:val="nil"/>
              <w:bottom w:val="single" w:sz="4" w:space="0" w:color="auto"/>
              <w:right w:val="single" w:sz="4" w:space="0" w:color="auto"/>
            </w:tcBorders>
            <w:shd w:val="clear" w:color="000000" w:fill="FFFFFF"/>
            <w:noWrap/>
            <w:vAlign w:val="bottom"/>
            <w:hideMark/>
          </w:tcPr>
          <w:p w14:paraId="4EC3B6BE" w14:textId="0C1B118E"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CAFAMAZ - LETICIA</w:t>
            </w:r>
          </w:p>
        </w:tc>
        <w:tc>
          <w:tcPr>
            <w:tcW w:w="2056" w:type="dxa"/>
            <w:tcBorders>
              <w:top w:val="nil"/>
              <w:left w:val="nil"/>
              <w:bottom w:val="single" w:sz="4" w:space="0" w:color="auto"/>
              <w:right w:val="single" w:sz="8" w:space="0" w:color="auto"/>
            </w:tcBorders>
            <w:shd w:val="clear" w:color="auto" w:fill="auto"/>
            <w:noWrap/>
            <w:vAlign w:val="bottom"/>
            <w:hideMark/>
          </w:tcPr>
          <w:p w14:paraId="45468984" w14:textId="2E96328E"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4.407.128,85 </w:t>
            </w:r>
          </w:p>
        </w:tc>
      </w:tr>
      <w:tr w:rsidR="000646A0" w:rsidRPr="004E63D3" w14:paraId="191999B2"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9D7696B" w14:textId="47EAD830"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8002194884</w:t>
            </w:r>
          </w:p>
        </w:tc>
        <w:tc>
          <w:tcPr>
            <w:tcW w:w="0" w:type="auto"/>
            <w:tcBorders>
              <w:top w:val="nil"/>
              <w:left w:val="nil"/>
              <w:bottom w:val="single" w:sz="4" w:space="0" w:color="auto"/>
              <w:right w:val="single" w:sz="4" w:space="0" w:color="auto"/>
            </w:tcBorders>
            <w:shd w:val="clear" w:color="000000" w:fill="FFFFFF"/>
            <w:noWrap/>
            <w:vAlign w:val="bottom"/>
            <w:hideMark/>
          </w:tcPr>
          <w:p w14:paraId="57F42AA0" w14:textId="0599B5F0"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COMFIAR ARAUCA</w:t>
            </w:r>
          </w:p>
        </w:tc>
        <w:tc>
          <w:tcPr>
            <w:tcW w:w="2056" w:type="dxa"/>
            <w:tcBorders>
              <w:top w:val="nil"/>
              <w:left w:val="nil"/>
              <w:bottom w:val="single" w:sz="4" w:space="0" w:color="auto"/>
              <w:right w:val="single" w:sz="8" w:space="0" w:color="auto"/>
            </w:tcBorders>
            <w:shd w:val="clear" w:color="auto" w:fill="auto"/>
            <w:noWrap/>
            <w:vAlign w:val="bottom"/>
            <w:hideMark/>
          </w:tcPr>
          <w:p w14:paraId="4D142699" w14:textId="56B0F31A"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18.286.777,06 </w:t>
            </w:r>
          </w:p>
        </w:tc>
      </w:tr>
      <w:tr w:rsidR="000646A0" w:rsidRPr="004E63D3" w14:paraId="66A5B3E7" w14:textId="77777777" w:rsidTr="00F87E5D">
        <w:trPr>
          <w:trHeight w:val="2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629FA8A" w14:textId="70D6ADEB"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8002319694</w:t>
            </w:r>
          </w:p>
        </w:tc>
        <w:tc>
          <w:tcPr>
            <w:tcW w:w="0" w:type="auto"/>
            <w:tcBorders>
              <w:top w:val="nil"/>
              <w:left w:val="nil"/>
              <w:bottom w:val="single" w:sz="4" w:space="0" w:color="auto"/>
              <w:right w:val="single" w:sz="4" w:space="0" w:color="auto"/>
            </w:tcBorders>
            <w:shd w:val="clear" w:color="000000" w:fill="FFFFFF"/>
            <w:noWrap/>
            <w:vAlign w:val="bottom"/>
            <w:hideMark/>
          </w:tcPr>
          <w:p w14:paraId="137D2E71" w14:textId="254F0515"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 xml:space="preserve">C.C.F.  CAMPESINA </w:t>
            </w:r>
          </w:p>
        </w:tc>
        <w:tc>
          <w:tcPr>
            <w:tcW w:w="2056" w:type="dxa"/>
            <w:tcBorders>
              <w:top w:val="nil"/>
              <w:left w:val="nil"/>
              <w:bottom w:val="single" w:sz="4" w:space="0" w:color="auto"/>
              <w:right w:val="single" w:sz="8" w:space="0" w:color="auto"/>
            </w:tcBorders>
            <w:shd w:val="clear" w:color="auto" w:fill="auto"/>
            <w:noWrap/>
            <w:vAlign w:val="bottom"/>
            <w:hideMark/>
          </w:tcPr>
          <w:p w14:paraId="446B6244" w14:textId="0F175873"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11.358.146,89 </w:t>
            </w:r>
          </w:p>
        </w:tc>
      </w:tr>
      <w:tr w:rsidR="000646A0" w:rsidRPr="004E63D3" w14:paraId="4075C791" w14:textId="77777777" w:rsidTr="00F87E5D">
        <w:trPr>
          <w:trHeight w:val="20"/>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14:paraId="7DF37FA7" w14:textId="23F037F6" w:rsidR="000646A0" w:rsidRPr="000646A0" w:rsidRDefault="000646A0" w:rsidP="000646A0">
            <w:pPr>
              <w:spacing w:line="240" w:lineRule="auto"/>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8440033928</w:t>
            </w:r>
          </w:p>
        </w:tc>
        <w:tc>
          <w:tcPr>
            <w:tcW w:w="0" w:type="auto"/>
            <w:tcBorders>
              <w:top w:val="nil"/>
              <w:left w:val="nil"/>
              <w:bottom w:val="single" w:sz="8" w:space="0" w:color="auto"/>
              <w:right w:val="single" w:sz="4" w:space="0" w:color="auto"/>
            </w:tcBorders>
            <w:shd w:val="clear" w:color="000000" w:fill="FFFFFF"/>
            <w:noWrap/>
            <w:vAlign w:val="bottom"/>
            <w:hideMark/>
          </w:tcPr>
          <w:p w14:paraId="0175289A" w14:textId="1DF8EDF5" w:rsidR="000646A0" w:rsidRPr="000646A0" w:rsidRDefault="000646A0" w:rsidP="000646A0">
            <w:pPr>
              <w:spacing w:line="240" w:lineRule="auto"/>
              <w:jc w:val="left"/>
              <w:rPr>
                <w:rFonts w:asciiTheme="minorHAnsi" w:eastAsia="Times New Roman" w:hAnsiTheme="minorHAnsi" w:cstheme="minorHAnsi"/>
                <w:sz w:val="20"/>
                <w:szCs w:val="20"/>
                <w:bdr w:val="none" w:sz="0" w:space="0" w:color="auto"/>
                <w:lang w:eastAsia="es-CO"/>
              </w:rPr>
            </w:pPr>
            <w:r w:rsidRPr="000646A0">
              <w:rPr>
                <w:rFonts w:asciiTheme="minorHAnsi" w:hAnsiTheme="minorHAnsi"/>
                <w:color w:val="000000"/>
                <w:sz w:val="20"/>
                <w:szCs w:val="20"/>
              </w:rPr>
              <w:t>C.C.F. DEL CASANARE</w:t>
            </w:r>
          </w:p>
        </w:tc>
        <w:tc>
          <w:tcPr>
            <w:tcW w:w="2056" w:type="dxa"/>
            <w:tcBorders>
              <w:top w:val="nil"/>
              <w:left w:val="nil"/>
              <w:bottom w:val="single" w:sz="8" w:space="0" w:color="auto"/>
              <w:right w:val="single" w:sz="8" w:space="0" w:color="auto"/>
            </w:tcBorders>
            <w:shd w:val="clear" w:color="auto" w:fill="auto"/>
            <w:noWrap/>
            <w:vAlign w:val="bottom"/>
            <w:hideMark/>
          </w:tcPr>
          <w:p w14:paraId="06A34409" w14:textId="52EC7C92" w:rsidR="000646A0" w:rsidRPr="000646A0" w:rsidRDefault="000646A0" w:rsidP="000646A0">
            <w:pPr>
              <w:spacing w:line="240" w:lineRule="auto"/>
              <w:rPr>
                <w:rFonts w:asciiTheme="minorHAnsi" w:eastAsia="Times New Roman" w:hAnsiTheme="minorHAnsi" w:cstheme="minorHAnsi"/>
                <w:color w:val="000000"/>
                <w:sz w:val="20"/>
                <w:szCs w:val="20"/>
                <w:bdr w:val="none" w:sz="0" w:space="0" w:color="auto"/>
                <w:lang w:eastAsia="es-CO"/>
              </w:rPr>
            </w:pPr>
            <w:r w:rsidRPr="000646A0">
              <w:rPr>
                <w:rFonts w:asciiTheme="minorHAnsi" w:hAnsiTheme="minorHAnsi"/>
                <w:color w:val="000000"/>
                <w:sz w:val="20"/>
                <w:szCs w:val="20"/>
              </w:rPr>
              <w:t xml:space="preserve">          44.743.421,17 </w:t>
            </w:r>
          </w:p>
        </w:tc>
      </w:tr>
      <w:tr w:rsidR="004E63D3" w:rsidRPr="004E63D3" w14:paraId="2CF1B758" w14:textId="77777777" w:rsidTr="00B6288A">
        <w:trPr>
          <w:trHeight w:val="20"/>
          <w:jc w:val="center"/>
        </w:trPr>
        <w:tc>
          <w:tcPr>
            <w:tcW w:w="0" w:type="auto"/>
            <w:gridSpan w:val="2"/>
            <w:tcBorders>
              <w:top w:val="single" w:sz="8" w:space="0" w:color="auto"/>
              <w:left w:val="single" w:sz="8" w:space="0" w:color="auto"/>
              <w:bottom w:val="single" w:sz="8" w:space="0" w:color="auto"/>
              <w:right w:val="single" w:sz="4" w:space="0" w:color="auto"/>
            </w:tcBorders>
            <w:shd w:val="clear" w:color="auto" w:fill="1F4E79" w:themeFill="accent1" w:themeFillShade="80"/>
            <w:vAlign w:val="bottom"/>
            <w:hideMark/>
          </w:tcPr>
          <w:p w14:paraId="0175D0CA" w14:textId="6AEAFC0B" w:rsidR="004E63D3" w:rsidRPr="004E63D3" w:rsidRDefault="004E63D3" w:rsidP="000646A0">
            <w:pPr>
              <w:spacing w:line="240" w:lineRule="auto"/>
              <w:rPr>
                <w:rFonts w:asciiTheme="minorHAnsi" w:eastAsia="Times New Roman" w:hAnsiTheme="minorHAnsi" w:cstheme="minorHAnsi"/>
                <w:b/>
                <w:bCs/>
                <w:color w:val="FFFFFF" w:themeColor="background1"/>
                <w:sz w:val="20"/>
                <w:szCs w:val="20"/>
                <w:bdr w:val="none" w:sz="0" w:space="0" w:color="auto"/>
                <w:lang w:eastAsia="es-CO"/>
              </w:rPr>
            </w:pPr>
            <w:r w:rsidRPr="004E63D3">
              <w:rPr>
                <w:rFonts w:asciiTheme="minorHAnsi" w:eastAsia="Times New Roman" w:hAnsiTheme="minorHAnsi" w:cstheme="minorHAnsi"/>
                <w:b/>
                <w:bCs/>
                <w:color w:val="FFFFFF" w:themeColor="background1"/>
                <w:sz w:val="20"/>
                <w:szCs w:val="20"/>
                <w:bdr w:val="none" w:sz="0" w:space="0" w:color="auto"/>
                <w:lang w:eastAsia="es-CO"/>
              </w:rPr>
              <w:t>TOTALES</w:t>
            </w:r>
          </w:p>
        </w:tc>
        <w:tc>
          <w:tcPr>
            <w:tcW w:w="2056" w:type="dxa"/>
            <w:tcBorders>
              <w:top w:val="nil"/>
              <w:left w:val="nil"/>
              <w:bottom w:val="single" w:sz="8" w:space="0" w:color="auto"/>
              <w:right w:val="single" w:sz="8" w:space="0" w:color="auto"/>
            </w:tcBorders>
            <w:shd w:val="clear" w:color="auto" w:fill="1F4E79" w:themeFill="accent1" w:themeFillShade="80"/>
            <w:noWrap/>
            <w:vAlign w:val="bottom"/>
            <w:hideMark/>
          </w:tcPr>
          <w:p w14:paraId="1FD79812" w14:textId="01ACB39B" w:rsidR="004E63D3" w:rsidRPr="004E63D3" w:rsidRDefault="000646A0" w:rsidP="000646A0">
            <w:pPr>
              <w:spacing w:line="240" w:lineRule="auto"/>
              <w:rPr>
                <w:rFonts w:asciiTheme="minorHAnsi" w:eastAsia="Times New Roman" w:hAnsiTheme="minorHAnsi" w:cstheme="minorHAnsi"/>
                <w:b/>
                <w:bCs/>
                <w:color w:val="FFFFFF" w:themeColor="background1"/>
                <w:sz w:val="20"/>
                <w:szCs w:val="20"/>
                <w:bdr w:val="none" w:sz="0" w:space="0" w:color="auto"/>
                <w:lang w:eastAsia="es-CO"/>
              </w:rPr>
            </w:pPr>
            <w:r w:rsidRPr="000646A0">
              <w:rPr>
                <w:rFonts w:asciiTheme="minorHAnsi" w:eastAsia="Times New Roman" w:hAnsiTheme="minorHAnsi" w:cstheme="minorHAnsi"/>
                <w:b/>
                <w:bCs/>
                <w:color w:val="FFFFFF" w:themeColor="background1"/>
                <w:sz w:val="20"/>
                <w:szCs w:val="20"/>
                <w:bdr w:val="none" w:sz="0" w:space="0" w:color="auto"/>
                <w:lang w:eastAsia="es-CO"/>
              </w:rPr>
              <w:t>6.256.187.434,64</w:t>
            </w:r>
          </w:p>
        </w:tc>
      </w:tr>
    </w:tbl>
    <w:p w14:paraId="3CC7B5EA" w14:textId="57B98F7E" w:rsidR="000642D4" w:rsidRDefault="000642D4" w:rsidP="008E6856">
      <w:pPr>
        <w:shd w:val="clear" w:color="auto" w:fill="FFFFFF"/>
        <w:spacing w:line="240" w:lineRule="auto"/>
        <w:ind w:left="360"/>
        <w:jc w:val="both"/>
        <w:rPr>
          <w:rFonts w:ascii="Arial" w:hAnsi="Arial" w:cs="Arial"/>
          <w:b/>
        </w:rPr>
      </w:pPr>
    </w:p>
    <w:p w14:paraId="6E80FBBE" w14:textId="78BA18DF" w:rsidR="00791025" w:rsidRDefault="002F57EB" w:rsidP="008F1467">
      <w:pPr>
        <w:shd w:val="clear" w:color="auto" w:fill="FFFFFF"/>
        <w:spacing w:line="240" w:lineRule="auto"/>
        <w:jc w:val="both"/>
        <w:rPr>
          <w:rFonts w:asciiTheme="minorHAnsi" w:hAnsiTheme="minorHAnsi" w:cstheme="minorHAnsi"/>
          <w:sz w:val="20"/>
          <w:szCs w:val="22"/>
        </w:rPr>
      </w:pPr>
      <w:r>
        <w:rPr>
          <w:rFonts w:asciiTheme="minorHAnsi" w:hAnsiTheme="minorHAnsi" w:cstheme="minorHAnsi"/>
          <w:sz w:val="20"/>
        </w:rPr>
        <w:t>2</w:t>
      </w:r>
      <w:r w:rsidR="00791025">
        <w:rPr>
          <w:rFonts w:asciiTheme="minorHAnsi" w:hAnsiTheme="minorHAnsi" w:cstheme="minorHAnsi"/>
          <w:sz w:val="20"/>
        </w:rPr>
        <w:t xml:space="preserve">) </w:t>
      </w:r>
      <w:r w:rsidR="009866D6" w:rsidRPr="009866D6">
        <w:rPr>
          <w:rFonts w:asciiTheme="minorHAnsi" w:hAnsiTheme="minorHAnsi" w:cstheme="minorHAnsi"/>
          <w:sz w:val="20"/>
          <w:szCs w:val="22"/>
        </w:rPr>
        <w:t xml:space="preserve">Corresponde al valor pendiente de pago de una (01) obligación por servicios de terceros pendiente de pago </w:t>
      </w:r>
      <w:r w:rsidR="004E1344">
        <w:rPr>
          <w:rFonts w:asciiTheme="minorHAnsi" w:hAnsiTheme="minorHAnsi" w:cstheme="minorHAnsi"/>
          <w:sz w:val="20"/>
          <w:szCs w:val="22"/>
        </w:rPr>
        <w:t>a</w:t>
      </w:r>
      <w:r w:rsidR="009866D6" w:rsidRPr="009866D6">
        <w:rPr>
          <w:rFonts w:asciiTheme="minorHAnsi" w:hAnsiTheme="minorHAnsi" w:cstheme="minorHAnsi"/>
          <w:sz w:val="20"/>
          <w:szCs w:val="22"/>
        </w:rPr>
        <w:t xml:space="preserve"> 3</w:t>
      </w:r>
      <w:r w:rsidR="00243B8E">
        <w:rPr>
          <w:rFonts w:asciiTheme="minorHAnsi" w:hAnsiTheme="minorHAnsi" w:cstheme="minorHAnsi"/>
          <w:sz w:val="20"/>
          <w:szCs w:val="22"/>
        </w:rPr>
        <w:t>0</w:t>
      </w:r>
      <w:r w:rsidR="009866D6" w:rsidRPr="009866D6">
        <w:rPr>
          <w:rFonts w:asciiTheme="minorHAnsi" w:hAnsiTheme="minorHAnsi" w:cstheme="minorHAnsi"/>
          <w:sz w:val="20"/>
          <w:szCs w:val="22"/>
        </w:rPr>
        <w:t xml:space="preserve"> de </w:t>
      </w:r>
      <w:r w:rsidR="00243B8E">
        <w:rPr>
          <w:rFonts w:asciiTheme="minorHAnsi" w:hAnsiTheme="minorHAnsi" w:cstheme="minorHAnsi"/>
          <w:sz w:val="20"/>
          <w:szCs w:val="22"/>
        </w:rPr>
        <w:t>septiembre</w:t>
      </w:r>
      <w:r w:rsidR="009866D6" w:rsidRPr="009866D6">
        <w:rPr>
          <w:rFonts w:asciiTheme="minorHAnsi" w:hAnsiTheme="minorHAnsi" w:cstheme="minorHAnsi"/>
          <w:sz w:val="20"/>
          <w:szCs w:val="22"/>
        </w:rPr>
        <w:t xml:space="preserve"> de 2019</w:t>
      </w:r>
      <w:r w:rsidR="000E7CA4">
        <w:rPr>
          <w:rFonts w:asciiTheme="minorHAnsi" w:hAnsiTheme="minorHAnsi" w:cstheme="minorHAnsi"/>
          <w:sz w:val="20"/>
          <w:szCs w:val="22"/>
        </w:rPr>
        <w:t>, así</w:t>
      </w:r>
      <w:r w:rsidR="009866D6">
        <w:rPr>
          <w:rFonts w:asciiTheme="minorHAnsi" w:hAnsiTheme="minorHAnsi" w:cstheme="minorHAnsi"/>
          <w:sz w:val="20"/>
          <w:szCs w:val="22"/>
        </w:rPr>
        <w:t>:</w:t>
      </w:r>
      <w:r w:rsidRPr="002F57EB">
        <w:rPr>
          <w:noProof/>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66"/>
        <w:gridCol w:w="2441"/>
        <w:gridCol w:w="1386"/>
        <w:gridCol w:w="2127"/>
        <w:gridCol w:w="2120"/>
      </w:tblGrid>
      <w:tr w:rsidR="002F57EB" w:rsidRPr="00521DD0" w14:paraId="33E71F91" w14:textId="77777777" w:rsidTr="00D66C89">
        <w:trPr>
          <w:trHeight w:val="20"/>
          <w:tblHeader/>
          <w:jc w:val="center"/>
        </w:trPr>
        <w:tc>
          <w:tcPr>
            <w:tcW w:w="1266" w:type="dxa"/>
            <w:shd w:val="clear" w:color="auto" w:fill="1F4E79" w:themeFill="accent1" w:themeFillShade="80"/>
            <w:noWrap/>
            <w:vAlign w:val="center"/>
            <w:hideMark/>
          </w:tcPr>
          <w:p w14:paraId="4EDEA323" w14:textId="77777777" w:rsidR="000E7CA4" w:rsidRPr="008F1467" w:rsidRDefault="000E7CA4" w:rsidP="00F87E5D">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NIT</w:t>
            </w:r>
          </w:p>
        </w:tc>
        <w:tc>
          <w:tcPr>
            <w:tcW w:w="2441" w:type="dxa"/>
            <w:shd w:val="clear" w:color="auto" w:fill="1F4E79" w:themeFill="accent1" w:themeFillShade="80"/>
            <w:noWrap/>
            <w:vAlign w:val="center"/>
            <w:hideMark/>
          </w:tcPr>
          <w:p w14:paraId="4E256309" w14:textId="719CCB8C" w:rsidR="000E7CA4" w:rsidRPr="008F1467" w:rsidRDefault="000E7CA4" w:rsidP="00F87E5D">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NOMBRE RAZÓN SOCIAL</w:t>
            </w:r>
          </w:p>
        </w:tc>
        <w:tc>
          <w:tcPr>
            <w:tcW w:w="1386" w:type="dxa"/>
            <w:shd w:val="clear" w:color="auto" w:fill="1F4E79" w:themeFill="accent1" w:themeFillShade="80"/>
            <w:noWrap/>
            <w:vAlign w:val="center"/>
          </w:tcPr>
          <w:p w14:paraId="0B552AA3" w14:textId="4B33E9DF" w:rsidR="000E7CA4" w:rsidRPr="008F1467" w:rsidRDefault="000E7CA4" w:rsidP="00F87E5D">
            <w:pPr>
              <w:spacing w:line="240" w:lineRule="auto"/>
              <w:jc w:val="center"/>
              <w:rPr>
                <w:rFonts w:asciiTheme="minorHAnsi" w:eastAsia="Times New Roman" w:hAnsiTheme="minorHAnsi" w:cstheme="minorHAnsi"/>
                <w:b/>
                <w:bCs/>
                <w:color w:val="FFFFFF" w:themeColor="background1"/>
                <w:sz w:val="20"/>
                <w:szCs w:val="20"/>
                <w:lang w:eastAsia="es-CO"/>
              </w:rPr>
            </w:pPr>
            <w:r>
              <w:rPr>
                <w:rFonts w:asciiTheme="minorHAnsi" w:eastAsia="Times New Roman" w:hAnsiTheme="minorHAnsi" w:cstheme="minorHAnsi"/>
                <w:b/>
                <w:bCs/>
                <w:color w:val="FFFFFF" w:themeColor="background1"/>
                <w:sz w:val="20"/>
                <w:szCs w:val="20"/>
                <w:lang w:eastAsia="es-CO"/>
              </w:rPr>
              <w:t>FECHA DE DOCUMENTO SOPORTE</w:t>
            </w:r>
          </w:p>
        </w:tc>
        <w:tc>
          <w:tcPr>
            <w:tcW w:w="2127" w:type="dxa"/>
            <w:shd w:val="clear" w:color="auto" w:fill="1F4E79" w:themeFill="accent1" w:themeFillShade="80"/>
            <w:vAlign w:val="center"/>
          </w:tcPr>
          <w:p w14:paraId="5D5164F0" w14:textId="6C00AFDC" w:rsidR="000E7CA4" w:rsidRPr="00C570CD" w:rsidRDefault="000E7CA4" w:rsidP="00F87E5D">
            <w:pPr>
              <w:spacing w:line="240" w:lineRule="auto"/>
              <w:jc w:val="center"/>
              <w:rPr>
                <w:rFonts w:asciiTheme="minorHAnsi" w:eastAsia="Times New Roman" w:hAnsiTheme="minorHAnsi" w:cstheme="minorHAnsi"/>
                <w:b/>
                <w:bCs/>
                <w:color w:val="FFFFFF" w:themeColor="background1"/>
                <w:sz w:val="22"/>
                <w:szCs w:val="20"/>
                <w:lang w:eastAsia="es-CO"/>
              </w:rPr>
            </w:pPr>
            <w:r>
              <w:rPr>
                <w:rFonts w:asciiTheme="minorHAnsi" w:eastAsia="Times New Roman" w:hAnsiTheme="minorHAnsi" w:cstheme="minorHAnsi"/>
                <w:b/>
                <w:bCs/>
                <w:color w:val="FFFFFF" w:themeColor="background1"/>
                <w:sz w:val="22"/>
                <w:szCs w:val="20"/>
                <w:lang w:eastAsia="es-CO"/>
              </w:rPr>
              <w:t>DOCUMENTO SOPORTE</w:t>
            </w:r>
          </w:p>
        </w:tc>
        <w:tc>
          <w:tcPr>
            <w:tcW w:w="2120" w:type="dxa"/>
            <w:shd w:val="clear" w:color="auto" w:fill="1F4E79" w:themeFill="accent1" w:themeFillShade="80"/>
            <w:vAlign w:val="center"/>
          </w:tcPr>
          <w:p w14:paraId="169A2E18" w14:textId="77777777" w:rsidR="000E7CA4" w:rsidRPr="008F1467" w:rsidRDefault="000E7CA4" w:rsidP="00F87E5D">
            <w:pPr>
              <w:spacing w:line="240" w:lineRule="auto"/>
              <w:jc w:val="center"/>
              <w:rPr>
                <w:rFonts w:asciiTheme="minorHAnsi" w:eastAsia="Times New Roman" w:hAnsiTheme="minorHAnsi" w:cstheme="minorHAnsi"/>
                <w:b/>
                <w:bCs/>
                <w:color w:val="FFFFFF" w:themeColor="background1"/>
                <w:sz w:val="20"/>
                <w:szCs w:val="20"/>
                <w:lang w:eastAsia="es-CO"/>
              </w:rPr>
            </w:pPr>
            <w:r w:rsidRPr="008F1467">
              <w:rPr>
                <w:rFonts w:asciiTheme="minorHAnsi" w:eastAsia="Times New Roman" w:hAnsiTheme="minorHAnsi" w:cstheme="minorHAnsi"/>
                <w:b/>
                <w:bCs/>
                <w:color w:val="FFFFFF" w:themeColor="background1"/>
                <w:sz w:val="20"/>
                <w:szCs w:val="20"/>
                <w:lang w:eastAsia="es-CO"/>
              </w:rPr>
              <w:t>VALOR</w:t>
            </w:r>
          </w:p>
        </w:tc>
      </w:tr>
      <w:tr w:rsidR="002F57EB" w:rsidRPr="00521DD0" w14:paraId="62EB1BAC" w14:textId="77777777" w:rsidTr="00D66C89">
        <w:trPr>
          <w:trHeight w:val="20"/>
          <w:jc w:val="center"/>
        </w:trPr>
        <w:tc>
          <w:tcPr>
            <w:tcW w:w="1266" w:type="dxa"/>
            <w:shd w:val="clear" w:color="auto" w:fill="auto"/>
            <w:noWrap/>
            <w:vAlign w:val="center"/>
            <w:hideMark/>
          </w:tcPr>
          <w:p w14:paraId="44B2D724" w14:textId="3E2B8046" w:rsidR="000E7CA4" w:rsidRPr="008F1467" w:rsidRDefault="000E7CA4"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890.806.490</w:t>
            </w:r>
          </w:p>
        </w:tc>
        <w:tc>
          <w:tcPr>
            <w:tcW w:w="2441" w:type="dxa"/>
            <w:shd w:val="clear" w:color="auto" w:fill="auto"/>
            <w:noWrap/>
            <w:vAlign w:val="center"/>
            <w:hideMark/>
          </w:tcPr>
          <w:p w14:paraId="1BF45546" w14:textId="61D4E789" w:rsidR="000E7CA4" w:rsidRPr="008F1467" w:rsidRDefault="000E7CA4" w:rsidP="00D66C89">
            <w:pPr>
              <w:spacing w:line="240" w:lineRule="auto"/>
              <w:jc w:val="center"/>
              <w:rPr>
                <w:rFonts w:asciiTheme="minorHAnsi" w:eastAsia="Times New Roman" w:hAnsiTheme="minorHAnsi" w:cstheme="minorHAnsi"/>
                <w:color w:val="000000"/>
                <w:sz w:val="20"/>
                <w:szCs w:val="20"/>
                <w:lang w:val="en-US" w:eastAsia="es-CO"/>
              </w:rPr>
            </w:pPr>
            <w:r>
              <w:rPr>
                <w:rFonts w:asciiTheme="minorHAnsi" w:eastAsia="Times New Roman" w:hAnsiTheme="minorHAnsi" w:cstheme="minorHAnsi"/>
                <w:color w:val="000000"/>
                <w:sz w:val="20"/>
                <w:szCs w:val="20"/>
                <w:lang w:val="en-US" w:eastAsia="es-CO"/>
              </w:rPr>
              <w:t>CAJA DE COMPENSACIÓN FAMILIAR</w:t>
            </w:r>
            <w:r w:rsidR="002F57EB">
              <w:rPr>
                <w:rFonts w:asciiTheme="minorHAnsi" w:eastAsia="Times New Roman" w:hAnsiTheme="minorHAnsi" w:cstheme="minorHAnsi"/>
                <w:color w:val="000000"/>
                <w:sz w:val="20"/>
                <w:szCs w:val="20"/>
                <w:lang w:val="en-US" w:eastAsia="es-CO"/>
              </w:rPr>
              <w:t xml:space="preserve"> COLSUBSIDIO</w:t>
            </w:r>
          </w:p>
        </w:tc>
        <w:tc>
          <w:tcPr>
            <w:tcW w:w="1386" w:type="dxa"/>
            <w:shd w:val="clear" w:color="auto" w:fill="auto"/>
            <w:noWrap/>
            <w:vAlign w:val="center"/>
          </w:tcPr>
          <w:p w14:paraId="07782611" w14:textId="2E28DAE7" w:rsidR="000E7CA4" w:rsidRPr="008F1467"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17</w:t>
            </w:r>
            <w:r w:rsidR="000E7CA4">
              <w:rPr>
                <w:rFonts w:asciiTheme="minorHAnsi" w:eastAsia="Times New Roman" w:hAnsiTheme="minorHAnsi" w:cstheme="minorHAnsi"/>
                <w:color w:val="000000"/>
                <w:sz w:val="20"/>
                <w:szCs w:val="20"/>
                <w:lang w:eastAsia="es-CO"/>
              </w:rPr>
              <w:t>/0</w:t>
            </w:r>
            <w:r>
              <w:rPr>
                <w:rFonts w:asciiTheme="minorHAnsi" w:eastAsia="Times New Roman" w:hAnsiTheme="minorHAnsi" w:cstheme="minorHAnsi"/>
                <w:color w:val="000000"/>
                <w:sz w:val="20"/>
                <w:szCs w:val="20"/>
                <w:lang w:eastAsia="es-CO"/>
              </w:rPr>
              <w:t>9</w:t>
            </w:r>
            <w:r w:rsidR="000E7CA4">
              <w:rPr>
                <w:rFonts w:asciiTheme="minorHAnsi" w:eastAsia="Times New Roman" w:hAnsiTheme="minorHAnsi" w:cstheme="minorHAnsi"/>
                <w:color w:val="000000"/>
                <w:sz w:val="20"/>
                <w:szCs w:val="20"/>
                <w:lang w:eastAsia="es-CO"/>
              </w:rPr>
              <w:t>/2019</w:t>
            </w:r>
          </w:p>
        </w:tc>
        <w:tc>
          <w:tcPr>
            <w:tcW w:w="2127" w:type="dxa"/>
            <w:vAlign w:val="center"/>
          </w:tcPr>
          <w:p w14:paraId="2759002B" w14:textId="43C7248D" w:rsidR="000E7CA4" w:rsidRPr="003604CC" w:rsidRDefault="000E7CA4"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 xml:space="preserve">FACTURA N° </w:t>
            </w:r>
            <w:r w:rsidR="002F57EB">
              <w:rPr>
                <w:rFonts w:asciiTheme="minorHAnsi" w:eastAsia="Times New Roman" w:hAnsiTheme="minorHAnsi" w:cstheme="minorHAnsi"/>
                <w:color w:val="000000"/>
                <w:sz w:val="20"/>
                <w:szCs w:val="20"/>
                <w:lang w:eastAsia="es-CO"/>
              </w:rPr>
              <w:t>8743502075,8743503664,8743502228</w:t>
            </w:r>
          </w:p>
        </w:tc>
        <w:tc>
          <w:tcPr>
            <w:tcW w:w="2120" w:type="dxa"/>
            <w:vAlign w:val="center"/>
          </w:tcPr>
          <w:p w14:paraId="1C68289F" w14:textId="60E70215" w:rsidR="000E7CA4" w:rsidRPr="003604CC" w:rsidRDefault="002F57EB" w:rsidP="00D66C89">
            <w:pPr>
              <w:spacing w:line="240" w:lineRule="auto"/>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6.153.321,00</w:t>
            </w:r>
          </w:p>
        </w:tc>
      </w:tr>
      <w:tr w:rsidR="002F57EB" w:rsidRPr="00521DD0" w14:paraId="31266A50" w14:textId="77777777" w:rsidTr="00D66C89">
        <w:trPr>
          <w:trHeight w:val="20"/>
          <w:jc w:val="center"/>
        </w:trPr>
        <w:tc>
          <w:tcPr>
            <w:tcW w:w="1266" w:type="dxa"/>
            <w:shd w:val="clear" w:color="auto" w:fill="auto"/>
            <w:noWrap/>
            <w:vAlign w:val="center"/>
          </w:tcPr>
          <w:p w14:paraId="0CF0C24C" w14:textId="6D1D3DF3"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804.000.353</w:t>
            </w:r>
          </w:p>
        </w:tc>
        <w:tc>
          <w:tcPr>
            <w:tcW w:w="2441" w:type="dxa"/>
            <w:shd w:val="clear" w:color="auto" w:fill="auto"/>
            <w:noWrap/>
            <w:vAlign w:val="center"/>
          </w:tcPr>
          <w:p w14:paraId="0B5A85D9" w14:textId="331EA30D" w:rsidR="002F57EB" w:rsidRDefault="002F57EB" w:rsidP="00D66C89">
            <w:pPr>
              <w:spacing w:line="240" w:lineRule="auto"/>
              <w:jc w:val="center"/>
              <w:rPr>
                <w:rFonts w:asciiTheme="minorHAnsi" w:eastAsia="Times New Roman" w:hAnsiTheme="minorHAnsi" w:cstheme="minorHAnsi"/>
                <w:color w:val="000000"/>
                <w:sz w:val="20"/>
                <w:szCs w:val="20"/>
                <w:lang w:val="en-US" w:eastAsia="es-CO"/>
              </w:rPr>
            </w:pPr>
            <w:r>
              <w:rPr>
                <w:rFonts w:asciiTheme="minorHAnsi" w:eastAsia="Times New Roman" w:hAnsiTheme="minorHAnsi" w:cstheme="minorHAnsi"/>
                <w:color w:val="000000"/>
                <w:sz w:val="20"/>
                <w:szCs w:val="20"/>
                <w:lang w:val="en-US" w:eastAsia="es-CO"/>
              </w:rPr>
              <w:t>EVALUA SALUD IPS SAS</w:t>
            </w:r>
          </w:p>
        </w:tc>
        <w:tc>
          <w:tcPr>
            <w:tcW w:w="1386" w:type="dxa"/>
            <w:shd w:val="clear" w:color="auto" w:fill="auto"/>
            <w:noWrap/>
            <w:vAlign w:val="center"/>
          </w:tcPr>
          <w:p w14:paraId="2ACD9E11" w14:textId="4379CD48"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16-18/09/2019</w:t>
            </w:r>
          </w:p>
        </w:tc>
        <w:tc>
          <w:tcPr>
            <w:tcW w:w="2127" w:type="dxa"/>
            <w:vAlign w:val="center"/>
          </w:tcPr>
          <w:p w14:paraId="2D35A98D" w14:textId="2DF70BFD"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FACTURA N° BT 462 Y BT 465</w:t>
            </w:r>
          </w:p>
        </w:tc>
        <w:tc>
          <w:tcPr>
            <w:tcW w:w="2120" w:type="dxa"/>
            <w:vAlign w:val="center"/>
          </w:tcPr>
          <w:p w14:paraId="7EB6429D" w14:textId="6E89A100" w:rsidR="002F57EB" w:rsidRDefault="002F57EB" w:rsidP="00D66C89">
            <w:pPr>
              <w:spacing w:line="240" w:lineRule="auto"/>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9.308.957,00</w:t>
            </w:r>
          </w:p>
        </w:tc>
      </w:tr>
      <w:tr w:rsidR="002F57EB" w:rsidRPr="00521DD0" w14:paraId="5E54DE16" w14:textId="77777777" w:rsidTr="00D66C89">
        <w:trPr>
          <w:trHeight w:val="20"/>
          <w:jc w:val="center"/>
        </w:trPr>
        <w:tc>
          <w:tcPr>
            <w:tcW w:w="1266" w:type="dxa"/>
            <w:shd w:val="clear" w:color="auto" w:fill="auto"/>
            <w:noWrap/>
            <w:vAlign w:val="center"/>
          </w:tcPr>
          <w:p w14:paraId="2BE0CAD9" w14:textId="5D3173C9"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900.332.934</w:t>
            </w:r>
          </w:p>
        </w:tc>
        <w:tc>
          <w:tcPr>
            <w:tcW w:w="2441" w:type="dxa"/>
            <w:shd w:val="clear" w:color="auto" w:fill="auto"/>
            <w:noWrap/>
            <w:vAlign w:val="center"/>
          </w:tcPr>
          <w:p w14:paraId="69D2A818" w14:textId="40D63C24" w:rsidR="002F57EB" w:rsidRDefault="002F57EB" w:rsidP="00D66C89">
            <w:pPr>
              <w:spacing w:line="240" w:lineRule="auto"/>
              <w:jc w:val="center"/>
              <w:rPr>
                <w:rFonts w:asciiTheme="minorHAnsi" w:eastAsia="Times New Roman" w:hAnsiTheme="minorHAnsi" w:cstheme="minorHAnsi"/>
                <w:color w:val="000000"/>
                <w:sz w:val="20"/>
                <w:szCs w:val="20"/>
                <w:lang w:val="en-US" w:eastAsia="es-CO"/>
              </w:rPr>
            </w:pPr>
            <w:r>
              <w:rPr>
                <w:rFonts w:asciiTheme="minorHAnsi" w:eastAsia="Times New Roman" w:hAnsiTheme="minorHAnsi" w:cstheme="minorHAnsi"/>
                <w:color w:val="000000"/>
                <w:sz w:val="20"/>
                <w:szCs w:val="20"/>
                <w:lang w:val="en-US" w:eastAsia="es-CO"/>
              </w:rPr>
              <w:t>TRANSPORTES COCOCARGA LTDA</w:t>
            </w:r>
          </w:p>
        </w:tc>
        <w:tc>
          <w:tcPr>
            <w:tcW w:w="1386" w:type="dxa"/>
            <w:shd w:val="clear" w:color="auto" w:fill="auto"/>
            <w:noWrap/>
            <w:vAlign w:val="center"/>
          </w:tcPr>
          <w:p w14:paraId="51878293" w14:textId="20A8AFDD"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05/09/2019</w:t>
            </w:r>
          </w:p>
        </w:tc>
        <w:tc>
          <w:tcPr>
            <w:tcW w:w="2127" w:type="dxa"/>
            <w:vAlign w:val="center"/>
          </w:tcPr>
          <w:p w14:paraId="56A923C8" w14:textId="2616C191"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FACTURA N°AL-792</w:t>
            </w:r>
          </w:p>
        </w:tc>
        <w:tc>
          <w:tcPr>
            <w:tcW w:w="2120" w:type="dxa"/>
            <w:vAlign w:val="center"/>
          </w:tcPr>
          <w:p w14:paraId="31CE9C74" w14:textId="6EE76652" w:rsidR="002F57EB" w:rsidRDefault="002F57EB" w:rsidP="00D66C89">
            <w:pPr>
              <w:spacing w:line="240" w:lineRule="auto"/>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1.928.178,00</w:t>
            </w:r>
          </w:p>
        </w:tc>
      </w:tr>
      <w:tr w:rsidR="002F57EB" w:rsidRPr="00521DD0" w14:paraId="09C1B0F3" w14:textId="77777777" w:rsidTr="00D66C89">
        <w:trPr>
          <w:trHeight w:val="20"/>
          <w:jc w:val="center"/>
        </w:trPr>
        <w:tc>
          <w:tcPr>
            <w:tcW w:w="1266" w:type="dxa"/>
            <w:shd w:val="clear" w:color="auto" w:fill="auto"/>
            <w:noWrap/>
            <w:vAlign w:val="center"/>
          </w:tcPr>
          <w:p w14:paraId="6E0BE1C5" w14:textId="799B5185"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830.112.414</w:t>
            </w:r>
          </w:p>
        </w:tc>
        <w:tc>
          <w:tcPr>
            <w:tcW w:w="2441" w:type="dxa"/>
            <w:shd w:val="clear" w:color="auto" w:fill="auto"/>
            <w:noWrap/>
            <w:vAlign w:val="center"/>
          </w:tcPr>
          <w:p w14:paraId="58E14431" w14:textId="21A07551" w:rsidR="002F57EB" w:rsidRDefault="002F57EB" w:rsidP="00D66C89">
            <w:pPr>
              <w:spacing w:line="240" w:lineRule="auto"/>
              <w:jc w:val="center"/>
              <w:rPr>
                <w:rFonts w:asciiTheme="minorHAnsi" w:eastAsia="Times New Roman" w:hAnsiTheme="minorHAnsi" w:cstheme="minorHAnsi"/>
                <w:color w:val="000000"/>
                <w:sz w:val="20"/>
                <w:szCs w:val="20"/>
                <w:lang w:val="en-US" w:eastAsia="es-CO"/>
              </w:rPr>
            </w:pPr>
            <w:r>
              <w:rPr>
                <w:rFonts w:asciiTheme="minorHAnsi" w:eastAsia="Times New Roman" w:hAnsiTheme="minorHAnsi" w:cstheme="minorHAnsi"/>
                <w:color w:val="000000"/>
                <w:sz w:val="20"/>
                <w:szCs w:val="20"/>
                <w:lang w:val="en-US" w:eastAsia="es-CO"/>
              </w:rPr>
              <w:t>ARITUR LIMITADA</w:t>
            </w:r>
          </w:p>
        </w:tc>
        <w:tc>
          <w:tcPr>
            <w:tcW w:w="1386" w:type="dxa"/>
            <w:shd w:val="clear" w:color="auto" w:fill="auto"/>
            <w:noWrap/>
            <w:vAlign w:val="center"/>
          </w:tcPr>
          <w:p w14:paraId="5501EEEE" w14:textId="1C790F5F"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01/09/2019</w:t>
            </w:r>
          </w:p>
        </w:tc>
        <w:tc>
          <w:tcPr>
            <w:tcW w:w="2127" w:type="dxa"/>
            <w:vAlign w:val="center"/>
          </w:tcPr>
          <w:p w14:paraId="46380637" w14:textId="7AAE4566" w:rsidR="002F57EB" w:rsidRDefault="002F57EB" w:rsidP="00D66C89">
            <w:pPr>
              <w:spacing w:line="240" w:lineRule="auto"/>
              <w:jc w:val="center"/>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FACTURA N° 00I59461</w:t>
            </w:r>
          </w:p>
        </w:tc>
        <w:tc>
          <w:tcPr>
            <w:tcW w:w="2120" w:type="dxa"/>
            <w:vAlign w:val="center"/>
          </w:tcPr>
          <w:p w14:paraId="6E533914" w14:textId="2F7A2EB9" w:rsidR="002F57EB" w:rsidRDefault="002F57EB" w:rsidP="00D66C89">
            <w:pPr>
              <w:spacing w:line="240" w:lineRule="auto"/>
              <w:rPr>
                <w:rFonts w:asciiTheme="minorHAnsi" w:eastAsia="Times New Roman" w:hAnsiTheme="minorHAnsi" w:cstheme="minorHAnsi"/>
                <w:color w:val="000000"/>
                <w:sz w:val="20"/>
                <w:szCs w:val="20"/>
                <w:lang w:eastAsia="es-CO"/>
              </w:rPr>
            </w:pPr>
            <w:r>
              <w:rPr>
                <w:rFonts w:asciiTheme="minorHAnsi" w:eastAsia="Times New Roman" w:hAnsiTheme="minorHAnsi" w:cstheme="minorHAnsi"/>
                <w:color w:val="000000"/>
                <w:sz w:val="20"/>
                <w:szCs w:val="20"/>
                <w:lang w:eastAsia="es-CO"/>
              </w:rPr>
              <w:t>42.873.131,00</w:t>
            </w:r>
          </w:p>
        </w:tc>
      </w:tr>
      <w:tr w:rsidR="000E7CA4" w:rsidRPr="00521DD0" w14:paraId="0279538E" w14:textId="77777777" w:rsidTr="002F57EB">
        <w:trPr>
          <w:trHeight w:val="20"/>
          <w:jc w:val="center"/>
        </w:trPr>
        <w:tc>
          <w:tcPr>
            <w:tcW w:w="7220" w:type="dxa"/>
            <w:gridSpan w:val="4"/>
            <w:shd w:val="clear" w:color="auto" w:fill="1F4E79" w:themeFill="accent1" w:themeFillShade="80"/>
            <w:noWrap/>
            <w:vAlign w:val="center"/>
            <w:hideMark/>
          </w:tcPr>
          <w:p w14:paraId="73C6ECAA" w14:textId="2B9DCE21" w:rsidR="000E7CA4" w:rsidRPr="003604CC" w:rsidRDefault="000E7CA4" w:rsidP="00F87E5D">
            <w:pPr>
              <w:spacing w:line="240" w:lineRule="auto"/>
              <w:rPr>
                <w:rFonts w:asciiTheme="minorHAnsi" w:eastAsia="Times New Roman" w:hAnsiTheme="minorHAnsi" w:cstheme="minorHAnsi"/>
                <w:b/>
                <w:bCs/>
                <w:color w:val="FFFFFF" w:themeColor="background1"/>
                <w:sz w:val="20"/>
                <w:szCs w:val="20"/>
                <w:lang w:eastAsia="es-CO"/>
              </w:rPr>
            </w:pPr>
            <w:r w:rsidRPr="00521DD0">
              <w:rPr>
                <w:rFonts w:asciiTheme="minorHAnsi" w:hAnsiTheme="minorHAnsi" w:cstheme="minorHAnsi"/>
                <w:b/>
                <w:color w:val="FFFFFF" w:themeColor="background1"/>
                <w:sz w:val="20"/>
                <w:szCs w:val="20"/>
                <w:lang w:eastAsia="es-CO"/>
              </w:rPr>
              <w:t>TOTAL,</w:t>
            </w:r>
            <w:r w:rsidRPr="00933C18">
              <w:rPr>
                <w:rFonts w:asciiTheme="minorHAnsi" w:hAnsiTheme="minorHAnsi" w:cstheme="minorHAnsi"/>
                <w:b/>
                <w:color w:val="FFFFFF" w:themeColor="background1"/>
                <w:sz w:val="20"/>
                <w:szCs w:val="20"/>
                <w:lang w:eastAsia="es-CO"/>
              </w:rPr>
              <w:t xml:space="preserve"> PAGOS PENDIENTES A </w:t>
            </w:r>
            <w:r>
              <w:rPr>
                <w:rFonts w:asciiTheme="minorHAnsi" w:hAnsiTheme="minorHAnsi" w:cstheme="minorHAnsi"/>
                <w:b/>
                <w:color w:val="FFFFFF" w:themeColor="background1"/>
                <w:sz w:val="20"/>
                <w:szCs w:val="20"/>
                <w:lang w:eastAsia="es-CO"/>
              </w:rPr>
              <w:t>3</w:t>
            </w:r>
            <w:r w:rsidR="002F57EB">
              <w:rPr>
                <w:rFonts w:asciiTheme="minorHAnsi" w:hAnsiTheme="minorHAnsi" w:cstheme="minorHAnsi"/>
                <w:b/>
                <w:color w:val="FFFFFF" w:themeColor="background1"/>
                <w:sz w:val="20"/>
                <w:szCs w:val="20"/>
                <w:lang w:eastAsia="es-CO"/>
              </w:rPr>
              <w:t>0</w:t>
            </w:r>
            <w:r w:rsidRPr="00933C18">
              <w:rPr>
                <w:rFonts w:asciiTheme="minorHAnsi" w:hAnsiTheme="minorHAnsi" w:cstheme="minorHAnsi"/>
                <w:b/>
                <w:color w:val="FFFFFF" w:themeColor="background1"/>
                <w:sz w:val="20"/>
                <w:szCs w:val="20"/>
                <w:lang w:eastAsia="es-CO"/>
              </w:rPr>
              <w:t xml:space="preserve"> DE </w:t>
            </w:r>
            <w:r w:rsidR="002F57EB">
              <w:rPr>
                <w:rFonts w:asciiTheme="minorHAnsi" w:hAnsiTheme="minorHAnsi" w:cstheme="minorHAnsi"/>
                <w:b/>
                <w:color w:val="FFFFFF" w:themeColor="background1"/>
                <w:sz w:val="20"/>
                <w:szCs w:val="20"/>
                <w:lang w:eastAsia="es-CO"/>
              </w:rPr>
              <w:t>SEPTIEMBRE</w:t>
            </w:r>
            <w:r w:rsidRPr="00933C18">
              <w:rPr>
                <w:rFonts w:asciiTheme="minorHAnsi" w:hAnsiTheme="minorHAnsi" w:cstheme="minorHAnsi"/>
                <w:b/>
                <w:color w:val="FFFFFF" w:themeColor="background1"/>
                <w:sz w:val="20"/>
                <w:szCs w:val="20"/>
                <w:lang w:eastAsia="es-CO"/>
              </w:rPr>
              <w:t xml:space="preserve"> 2019</w:t>
            </w:r>
          </w:p>
        </w:tc>
        <w:tc>
          <w:tcPr>
            <w:tcW w:w="2120" w:type="dxa"/>
            <w:shd w:val="clear" w:color="auto" w:fill="1F4E79" w:themeFill="accent1" w:themeFillShade="80"/>
          </w:tcPr>
          <w:p w14:paraId="3172216E" w14:textId="6CC18934" w:rsidR="000E7CA4" w:rsidRPr="003604CC" w:rsidRDefault="002F57EB" w:rsidP="00F87E5D">
            <w:pPr>
              <w:spacing w:line="240" w:lineRule="auto"/>
              <w:rPr>
                <w:rFonts w:asciiTheme="minorHAnsi" w:eastAsia="Times New Roman" w:hAnsiTheme="minorHAnsi" w:cstheme="minorHAnsi"/>
                <w:b/>
                <w:bCs/>
                <w:color w:val="FFFFFF" w:themeColor="background1"/>
                <w:sz w:val="20"/>
                <w:szCs w:val="20"/>
                <w:lang w:eastAsia="es-CO"/>
              </w:rPr>
            </w:pPr>
            <w:r>
              <w:rPr>
                <w:rFonts w:asciiTheme="minorHAnsi" w:eastAsia="Times New Roman" w:hAnsiTheme="minorHAnsi" w:cstheme="minorHAnsi"/>
                <w:b/>
                <w:bCs/>
                <w:color w:val="FFFFFF" w:themeColor="background1"/>
                <w:sz w:val="20"/>
                <w:szCs w:val="20"/>
                <w:lang w:eastAsia="es-CO"/>
              </w:rPr>
              <w:t>60.263.587,00</w:t>
            </w:r>
          </w:p>
        </w:tc>
      </w:tr>
    </w:tbl>
    <w:p w14:paraId="351C544C" w14:textId="48586C3C" w:rsidR="000E7CA4" w:rsidRDefault="000E7CA4" w:rsidP="008F1467">
      <w:pPr>
        <w:shd w:val="clear" w:color="auto" w:fill="FFFFFF"/>
        <w:spacing w:line="240" w:lineRule="auto"/>
        <w:jc w:val="both"/>
        <w:rPr>
          <w:rFonts w:asciiTheme="minorHAnsi" w:hAnsiTheme="minorHAnsi" w:cstheme="minorHAnsi"/>
          <w:sz w:val="20"/>
        </w:rPr>
      </w:pPr>
    </w:p>
    <w:p w14:paraId="05603736" w14:textId="5B0B7390" w:rsidR="00375195" w:rsidRPr="00521DD0" w:rsidRDefault="00375195" w:rsidP="008F1467">
      <w:pPr>
        <w:spacing w:line="240" w:lineRule="auto"/>
        <w:jc w:val="both"/>
        <w:rPr>
          <w:rFonts w:asciiTheme="minorHAnsi" w:hAnsiTheme="minorHAnsi" w:cs="Calibri"/>
          <w:bCs/>
          <w:spacing w:val="-6"/>
        </w:rPr>
      </w:pPr>
      <w:r w:rsidRPr="00521DD0">
        <w:rPr>
          <w:rFonts w:asciiTheme="minorHAnsi" w:hAnsiTheme="minorHAnsi" w:cs="Calibri"/>
          <w:b/>
          <w:bCs/>
          <w:spacing w:val="-6"/>
          <w:u w:val="single"/>
        </w:rPr>
        <w:t>NOTA 1</w:t>
      </w:r>
      <w:r w:rsidR="006828C0">
        <w:rPr>
          <w:rFonts w:asciiTheme="minorHAnsi" w:hAnsiTheme="minorHAnsi" w:cs="Calibri"/>
          <w:b/>
          <w:bCs/>
          <w:spacing w:val="-6"/>
          <w:u w:val="single"/>
        </w:rPr>
        <w:t>1</w:t>
      </w:r>
      <w:r w:rsidRPr="00521DD0">
        <w:rPr>
          <w:rFonts w:asciiTheme="minorHAnsi" w:hAnsiTheme="minorHAnsi" w:cs="Calibri"/>
          <w:bCs/>
          <w:spacing w:val="-6"/>
        </w:rPr>
        <w:t xml:space="preserve">        </w:t>
      </w:r>
      <w:r w:rsidRPr="00521DD0">
        <w:rPr>
          <w:rFonts w:asciiTheme="minorHAnsi" w:hAnsiTheme="minorHAnsi" w:cs="Calibri"/>
          <w:b/>
          <w:bCs/>
          <w:spacing w:val="-6"/>
        </w:rPr>
        <w:t>2701– LITIGIOS Y DEMANDAS</w:t>
      </w:r>
    </w:p>
    <w:p w14:paraId="5732BDA0" w14:textId="7EE10D7F" w:rsidR="00375195" w:rsidRPr="00521DD0" w:rsidRDefault="00375195" w:rsidP="008F1467">
      <w:pPr>
        <w:pStyle w:val="Default"/>
        <w:spacing w:line="240" w:lineRule="auto"/>
        <w:ind w:left="1080"/>
        <w:jc w:val="both"/>
        <w:rPr>
          <w:rFonts w:asciiTheme="minorHAnsi" w:hAnsiTheme="minorHAnsi" w:cs="Calibri"/>
          <w:b/>
          <w:color w:val="7F7F7F"/>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375195" w:rsidRPr="00521DD0" w14:paraId="607C9F98" w14:textId="77777777" w:rsidTr="00BA37D1">
        <w:trPr>
          <w:trHeight w:val="230"/>
          <w:jc w:val="center"/>
        </w:trPr>
        <w:tc>
          <w:tcPr>
            <w:tcW w:w="968" w:type="dxa"/>
            <w:tcBorders>
              <w:top w:val="nil"/>
              <w:left w:val="nil"/>
              <w:bottom w:val="single" w:sz="4" w:space="0" w:color="auto"/>
              <w:right w:val="nil"/>
            </w:tcBorders>
            <w:shd w:val="clear" w:color="auto" w:fill="auto"/>
            <w:noWrap/>
            <w:vAlign w:val="center"/>
            <w:hideMark/>
          </w:tcPr>
          <w:p w14:paraId="50A18701" w14:textId="77777777" w:rsidR="00375195" w:rsidRPr="00521DD0" w:rsidRDefault="00375195" w:rsidP="008F1467">
            <w:pPr>
              <w:spacing w:line="240" w:lineRule="auto"/>
              <w:jc w:val="center"/>
              <w:rPr>
                <w:rFonts w:asciiTheme="minorHAnsi" w:hAnsiTheme="minorHAnsi"/>
                <w:b/>
                <w:i/>
                <w:color w:val="000000"/>
              </w:rPr>
            </w:pPr>
            <w:r w:rsidRPr="00521DD0">
              <w:rPr>
                <w:rFonts w:asciiTheme="minorHAnsi" w:hAnsiTheme="minorHAnsi"/>
                <w:b/>
                <w:i/>
                <w:color w:val="000000"/>
              </w:rPr>
              <w:t>2701</w:t>
            </w:r>
          </w:p>
        </w:tc>
        <w:tc>
          <w:tcPr>
            <w:tcW w:w="4857" w:type="dxa"/>
            <w:tcBorders>
              <w:top w:val="nil"/>
              <w:left w:val="nil"/>
              <w:bottom w:val="single" w:sz="4" w:space="0" w:color="auto"/>
              <w:right w:val="nil"/>
            </w:tcBorders>
            <w:shd w:val="clear" w:color="auto" w:fill="auto"/>
            <w:noWrap/>
            <w:hideMark/>
          </w:tcPr>
          <w:p w14:paraId="5FC51012" w14:textId="6DDAACC8" w:rsidR="00375195" w:rsidRPr="00521DD0" w:rsidRDefault="00375195" w:rsidP="008F1467">
            <w:pPr>
              <w:spacing w:line="240" w:lineRule="auto"/>
              <w:jc w:val="left"/>
              <w:rPr>
                <w:rFonts w:asciiTheme="minorHAnsi" w:hAnsiTheme="minorHAnsi"/>
                <w:b/>
                <w:i/>
                <w:color w:val="000000"/>
              </w:rPr>
            </w:pPr>
            <w:r w:rsidRPr="00521DD0">
              <w:rPr>
                <w:rFonts w:asciiTheme="minorHAnsi" w:hAnsiTheme="minorHAnsi" w:cs="Calibri"/>
                <w:b/>
                <w:bCs/>
                <w:spacing w:val="-6"/>
              </w:rPr>
              <w:t>Litigios y demandas</w:t>
            </w:r>
          </w:p>
        </w:tc>
        <w:tc>
          <w:tcPr>
            <w:tcW w:w="3409" w:type="dxa"/>
            <w:tcBorders>
              <w:top w:val="nil"/>
              <w:left w:val="nil"/>
              <w:bottom w:val="single" w:sz="4" w:space="0" w:color="auto"/>
              <w:right w:val="nil"/>
            </w:tcBorders>
            <w:shd w:val="clear" w:color="auto" w:fill="auto"/>
            <w:noWrap/>
            <w:vAlign w:val="center"/>
            <w:hideMark/>
          </w:tcPr>
          <w:p w14:paraId="26067328" w14:textId="4E4015C7" w:rsidR="00375195" w:rsidRPr="00521DD0" w:rsidRDefault="00622BA7" w:rsidP="008F1467">
            <w:pPr>
              <w:spacing w:line="240" w:lineRule="auto"/>
              <w:rPr>
                <w:rFonts w:asciiTheme="minorHAnsi" w:hAnsiTheme="minorHAnsi"/>
                <w:b/>
                <w:i/>
                <w:color w:val="000000"/>
              </w:rPr>
            </w:pPr>
            <w:r w:rsidRPr="00622BA7">
              <w:rPr>
                <w:rFonts w:asciiTheme="minorHAnsi" w:hAnsiTheme="minorHAnsi"/>
                <w:b/>
                <w:i/>
                <w:color w:val="000000"/>
              </w:rPr>
              <w:t>2.490.434.833,29</w:t>
            </w:r>
          </w:p>
        </w:tc>
      </w:tr>
      <w:tr w:rsidR="004B4B5A" w:rsidRPr="00521DD0" w14:paraId="21742A5E" w14:textId="77777777" w:rsidTr="008F1467">
        <w:trPr>
          <w:trHeight w:val="230"/>
          <w:jc w:val="center"/>
        </w:trPr>
        <w:tc>
          <w:tcPr>
            <w:tcW w:w="968" w:type="dxa"/>
            <w:tcBorders>
              <w:top w:val="nil"/>
              <w:left w:val="nil"/>
              <w:bottom w:val="nil"/>
              <w:right w:val="nil"/>
            </w:tcBorders>
            <w:shd w:val="clear" w:color="auto" w:fill="auto"/>
            <w:noWrap/>
            <w:vAlign w:val="center"/>
            <w:hideMark/>
          </w:tcPr>
          <w:p w14:paraId="280370CC" w14:textId="77777777" w:rsidR="004B4B5A" w:rsidRPr="00521DD0" w:rsidRDefault="004B4B5A" w:rsidP="004B4B5A">
            <w:pPr>
              <w:spacing w:line="240" w:lineRule="auto"/>
              <w:jc w:val="center"/>
              <w:rPr>
                <w:rFonts w:asciiTheme="minorHAnsi" w:hAnsiTheme="minorHAnsi" w:cstheme="minorHAnsi"/>
              </w:rPr>
            </w:pPr>
            <w:r w:rsidRPr="00521DD0">
              <w:rPr>
                <w:rFonts w:asciiTheme="minorHAnsi" w:hAnsiTheme="minorHAnsi" w:cstheme="minorHAnsi"/>
              </w:rPr>
              <w:t>270103</w:t>
            </w:r>
          </w:p>
        </w:tc>
        <w:tc>
          <w:tcPr>
            <w:tcW w:w="4857" w:type="dxa"/>
            <w:tcBorders>
              <w:top w:val="nil"/>
              <w:left w:val="nil"/>
              <w:bottom w:val="nil"/>
              <w:right w:val="nil"/>
            </w:tcBorders>
            <w:shd w:val="clear" w:color="auto" w:fill="auto"/>
            <w:noWrap/>
            <w:vAlign w:val="center"/>
            <w:hideMark/>
          </w:tcPr>
          <w:p w14:paraId="270B0F23" w14:textId="75E105AC" w:rsidR="004B4B5A" w:rsidRPr="00521DD0" w:rsidRDefault="004B4B5A" w:rsidP="004B4B5A">
            <w:pPr>
              <w:spacing w:line="240" w:lineRule="auto"/>
              <w:jc w:val="left"/>
              <w:rPr>
                <w:rFonts w:asciiTheme="minorHAnsi" w:hAnsiTheme="minorHAnsi" w:cstheme="minorHAnsi"/>
              </w:rPr>
            </w:pPr>
            <w:r w:rsidRPr="00521DD0">
              <w:rPr>
                <w:rFonts w:asciiTheme="minorHAnsi" w:hAnsiTheme="minorHAnsi" w:cstheme="minorHAnsi"/>
              </w:rPr>
              <w:t>Administrativas</w:t>
            </w:r>
          </w:p>
        </w:tc>
        <w:tc>
          <w:tcPr>
            <w:tcW w:w="3409" w:type="dxa"/>
            <w:tcBorders>
              <w:top w:val="nil"/>
              <w:left w:val="nil"/>
              <w:bottom w:val="nil"/>
              <w:right w:val="nil"/>
            </w:tcBorders>
            <w:shd w:val="clear" w:color="auto" w:fill="auto"/>
            <w:noWrap/>
            <w:hideMark/>
          </w:tcPr>
          <w:p w14:paraId="6E508110" w14:textId="4C248170" w:rsidR="004B4B5A" w:rsidRPr="00521DD0" w:rsidRDefault="00622BA7" w:rsidP="004B4B5A">
            <w:pPr>
              <w:spacing w:line="240" w:lineRule="auto"/>
              <w:rPr>
                <w:rFonts w:asciiTheme="minorHAnsi" w:hAnsiTheme="minorHAnsi" w:cstheme="minorHAnsi"/>
              </w:rPr>
            </w:pPr>
            <w:r w:rsidRPr="00622BA7">
              <w:rPr>
                <w:rFonts w:asciiTheme="minorHAnsi" w:hAnsiTheme="minorHAnsi" w:cstheme="minorHAnsi"/>
              </w:rPr>
              <w:t>2.275.679.975,57</w:t>
            </w:r>
          </w:p>
        </w:tc>
      </w:tr>
      <w:tr w:rsidR="004B4B5A" w:rsidRPr="00521DD0" w14:paraId="7B99846E" w14:textId="77777777" w:rsidTr="008F1467">
        <w:trPr>
          <w:trHeight w:val="230"/>
          <w:jc w:val="center"/>
        </w:trPr>
        <w:tc>
          <w:tcPr>
            <w:tcW w:w="968" w:type="dxa"/>
            <w:tcBorders>
              <w:top w:val="nil"/>
              <w:left w:val="nil"/>
              <w:bottom w:val="nil"/>
              <w:right w:val="nil"/>
            </w:tcBorders>
            <w:shd w:val="clear" w:color="auto" w:fill="auto"/>
            <w:noWrap/>
            <w:vAlign w:val="center"/>
          </w:tcPr>
          <w:p w14:paraId="008A0CD4" w14:textId="77777777" w:rsidR="004B4B5A" w:rsidRPr="00521DD0" w:rsidRDefault="004B4B5A" w:rsidP="004B4B5A">
            <w:pPr>
              <w:spacing w:line="240" w:lineRule="auto"/>
              <w:jc w:val="center"/>
              <w:rPr>
                <w:rFonts w:asciiTheme="minorHAnsi" w:hAnsiTheme="minorHAnsi" w:cstheme="minorHAnsi"/>
              </w:rPr>
            </w:pPr>
            <w:r w:rsidRPr="00521DD0">
              <w:rPr>
                <w:rFonts w:asciiTheme="minorHAnsi" w:hAnsiTheme="minorHAnsi" w:cstheme="minorHAnsi"/>
              </w:rPr>
              <w:t>270105</w:t>
            </w:r>
          </w:p>
        </w:tc>
        <w:tc>
          <w:tcPr>
            <w:tcW w:w="4857" w:type="dxa"/>
            <w:tcBorders>
              <w:top w:val="nil"/>
              <w:left w:val="nil"/>
              <w:bottom w:val="nil"/>
              <w:right w:val="nil"/>
            </w:tcBorders>
            <w:shd w:val="clear" w:color="auto" w:fill="auto"/>
            <w:noWrap/>
            <w:vAlign w:val="center"/>
          </w:tcPr>
          <w:p w14:paraId="4B1AC8BA" w14:textId="77777777" w:rsidR="004B4B5A" w:rsidRPr="00521DD0" w:rsidRDefault="004B4B5A" w:rsidP="004B4B5A">
            <w:pPr>
              <w:spacing w:line="240" w:lineRule="auto"/>
              <w:jc w:val="left"/>
              <w:rPr>
                <w:rFonts w:asciiTheme="minorHAnsi" w:hAnsiTheme="minorHAnsi" w:cstheme="minorHAnsi"/>
              </w:rPr>
            </w:pPr>
            <w:r w:rsidRPr="00521DD0">
              <w:rPr>
                <w:rFonts w:asciiTheme="minorHAnsi" w:hAnsiTheme="minorHAnsi" w:cstheme="minorHAnsi"/>
              </w:rPr>
              <w:t>Laborales</w:t>
            </w:r>
          </w:p>
        </w:tc>
        <w:tc>
          <w:tcPr>
            <w:tcW w:w="3409" w:type="dxa"/>
            <w:tcBorders>
              <w:top w:val="nil"/>
              <w:left w:val="nil"/>
              <w:bottom w:val="nil"/>
              <w:right w:val="nil"/>
            </w:tcBorders>
            <w:shd w:val="clear" w:color="auto" w:fill="auto"/>
            <w:noWrap/>
          </w:tcPr>
          <w:p w14:paraId="5D936BC0" w14:textId="53F721E4" w:rsidR="004B4B5A" w:rsidRPr="00521DD0" w:rsidRDefault="00622BA7" w:rsidP="004B4B5A">
            <w:pPr>
              <w:spacing w:line="240" w:lineRule="auto"/>
              <w:rPr>
                <w:rFonts w:asciiTheme="minorHAnsi" w:hAnsiTheme="minorHAnsi" w:cstheme="minorHAnsi"/>
              </w:rPr>
            </w:pPr>
            <w:r w:rsidRPr="00622BA7">
              <w:rPr>
                <w:rFonts w:asciiTheme="minorHAnsi" w:hAnsiTheme="minorHAnsi" w:cstheme="minorHAnsi"/>
              </w:rPr>
              <w:t>214.754.857,72</w:t>
            </w:r>
          </w:p>
        </w:tc>
      </w:tr>
    </w:tbl>
    <w:p w14:paraId="7BA85776" w14:textId="77777777" w:rsidR="006A5DB3" w:rsidRDefault="006A5DB3">
      <w:pPr>
        <w:pStyle w:val="Default"/>
        <w:spacing w:line="240" w:lineRule="auto"/>
        <w:jc w:val="both"/>
        <w:rPr>
          <w:rFonts w:asciiTheme="minorHAnsi" w:eastAsia="Times New Roman" w:hAnsiTheme="minorHAnsi" w:cstheme="minorHAnsi"/>
          <w:color w:val="auto"/>
          <w:sz w:val="24"/>
          <w:szCs w:val="24"/>
          <w:lang w:eastAsia="en-US"/>
        </w:rPr>
      </w:pPr>
    </w:p>
    <w:p w14:paraId="640E17E4" w14:textId="3D8CC046" w:rsidR="00EC3FA7" w:rsidRPr="00521DD0" w:rsidRDefault="00EC3FA7" w:rsidP="008F1467">
      <w:pPr>
        <w:pStyle w:val="Default"/>
        <w:spacing w:line="240" w:lineRule="auto"/>
        <w:jc w:val="both"/>
        <w:rPr>
          <w:rFonts w:asciiTheme="minorHAnsi" w:eastAsia="Times New Roman" w:hAnsiTheme="minorHAnsi" w:cstheme="minorHAnsi"/>
          <w:color w:val="auto"/>
          <w:sz w:val="24"/>
          <w:szCs w:val="24"/>
          <w:lang w:eastAsia="en-US"/>
        </w:rPr>
      </w:pPr>
      <w:r w:rsidRPr="00521DD0">
        <w:rPr>
          <w:rFonts w:asciiTheme="minorHAnsi" w:eastAsia="Times New Roman" w:hAnsiTheme="minorHAnsi" w:cstheme="minorHAnsi"/>
          <w:color w:val="auto"/>
          <w:sz w:val="24"/>
          <w:szCs w:val="24"/>
          <w:lang w:eastAsia="en-US"/>
        </w:rPr>
        <w:t>Esta cuenta la componen las cuantías de los procesos litigiosos en contra de la entidad aplicando el cálculo de la probabilidad de pérdida del proceso y registro del valor de las pretensiones, motivo por el cual la entidad los provisiona atendiendo</w:t>
      </w:r>
      <w:r w:rsidR="00FC4EF7">
        <w:rPr>
          <w:rFonts w:asciiTheme="minorHAnsi" w:eastAsia="Times New Roman" w:hAnsiTheme="minorHAnsi" w:cstheme="minorHAnsi"/>
          <w:color w:val="auto"/>
          <w:sz w:val="24"/>
          <w:szCs w:val="24"/>
          <w:lang w:eastAsia="en-US"/>
        </w:rPr>
        <w:t xml:space="preserve"> lo establecido en</w:t>
      </w:r>
      <w:r w:rsidRPr="00521DD0">
        <w:rPr>
          <w:rFonts w:asciiTheme="minorHAnsi" w:eastAsia="Times New Roman" w:hAnsiTheme="minorHAnsi" w:cstheme="minorHAnsi"/>
          <w:color w:val="auto"/>
          <w:sz w:val="24"/>
          <w:szCs w:val="24"/>
          <w:lang w:eastAsia="en-US"/>
        </w:rPr>
        <w:t xml:space="preserve"> la Resolución N° </w:t>
      </w:r>
      <w:r w:rsidR="00B30ECB" w:rsidRPr="00521DD0">
        <w:rPr>
          <w:rFonts w:asciiTheme="minorHAnsi" w:eastAsia="Times New Roman" w:hAnsiTheme="minorHAnsi" w:cstheme="minorHAnsi"/>
        </w:rPr>
        <w:t>00</w:t>
      </w:r>
      <w:r w:rsidRPr="00521DD0">
        <w:rPr>
          <w:rFonts w:asciiTheme="minorHAnsi" w:eastAsia="Times New Roman" w:hAnsiTheme="minorHAnsi" w:cstheme="minorHAnsi"/>
          <w:color w:val="auto"/>
          <w:sz w:val="24"/>
          <w:szCs w:val="24"/>
          <w:lang w:eastAsia="en-US"/>
        </w:rPr>
        <w:t xml:space="preserve">75 de </w:t>
      </w:r>
      <w:r w:rsidRPr="00521DD0">
        <w:rPr>
          <w:rFonts w:asciiTheme="minorHAnsi" w:eastAsia="Times New Roman" w:hAnsiTheme="minorHAnsi" w:cstheme="minorHAnsi"/>
        </w:rPr>
        <w:t>16</w:t>
      </w:r>
      <w:r w:rsidRPr="00521DD0">
        <w:rPr>
          <w:rFonts w:asciiTheme="minorHAnsi" w:eastAsia="Times New Roman" w:hAnsiTheme="minorHAnsi" w:cstheme="minorHAnsi"/>
          <w:color w:val="auto"/>
          <w:sz w:val="24"/>
          <w:szCs w:val="24"/>
          <w:lang w:eastAsia="en-US"/>
        </w:rPr>
        <w:t xml:space="preserve"> de </w:t>
      </w:r>
      <w:r w:rsidRPr="00521DD0">
        <w:rPr>
          <w:rFonts w:asciiTheme="minorHAnsi" w:eastAsia="Times New Roman" w:hAnsiTheme="minorHAnsi" w:cstheme="minorHAnsi"/>
        </w:rPr>
        <w:t>febrero</w:t>
      </w:r>
      <w:r w:rsidRPr="00521DD0">
        <w:rPr>
          <w:rFonts w:asciiTheme="minorHAnsi" w:eastAsia="Times New Roman" w:hAnsiTheme="minorHAnsi" w:cstheme="minorHAnsi"/>
          <w:color w:val="auto"/>
          <w:sz w:val="24"/>
          <w:szCs w:val="24"/>
          <w:lang w:eastAsia="en-US"/>
        </w:rPr>
        <w:t xml:space="preserve"> de 2017 “</w:t>
      </w:r>
      <w:r w:rsidRPr="00521DD0">
        <w:rPr>
          <w:rFonts w:asciiTheme="minorHAnsi" w:eastAsia="Times New Roman" w:hAnsiTheme="minorHAnsi" w:cstheme="minorHAnsi"/>
          <w:i/>
          <w:color w:val="auto"/>
          <w:sz w:val="24"/>
          <w:szCs w:val="24"/>
          <w:lang w:eastAsia="en-US"/>
        </w:rPr>
        <w:t>Por la cual se adopta la metodología para el cálculo de la provisión contable de los procesos judiciales, conciliaciones extrajudiciales y trámites arbitrales en contra de la entidad</w:t>
      </w:r>
      <w:r w:rsidRPr="00521DD0">
        <w:rPr>
          <w:rFonts w:asciiTheme="minorHAnsi" w:eastAsia="Times New Roman" w:hAnsiTheme="minorHAnsi" w:cstheme="minorHAnsi"/>
          <w:color w:val="auto"/>
          <w:sz w:val="24"/>
          <w:szCs w:val="24"/>
          <w:lang w:eastAsia="en-US"/>
        </w:rPr>
        <w:t xml:space="preserve">”. </w:t>
      </w:r>
      <w:r w:rsidR="007B4405">
        <w:rPr>
          <w:rFonts w:asciiTheme="minorHAnsi" w:eastAsia="Times New Roman" w:hAnsiTheme="minorHAnsi" w:cstheme="minorHAnsi"/>
          <w:color w:val="auto"/>
          <w:sz w:val="24"/>
          <w:szCs w:val="24"/>
          <w:lang w:eastAsia="en-US"/>
        </w:rPr>
        <w:t xml:space="preserve">Al cierre del mes de </w:t>
      </w:r>
      <w:r w:rsidR="00AD4D60">
        <w:rPr>
          <w:rFonts w:asciiTheme="minorHAnsi" w:eastAsia="Times New Roman" w:hAnsiTheme="minorHAnsi" w:cstheme="minorHAnsi"/>
          <w:color w:val="auto"/>
          <w:sz w:val="24"/>
          <w:szCs w:val="24"/>
          <w:lang w:eastAsia="en-US"/>
        </w:rPr>
        <w:t>septiembre</w:t>
      </w:r>
      <w:r w:rsidR="007B4405">
        <w:rPr>
          <w:rFonts w:asciiTheme="minorHAnsi" w:eastAsia="Times New Roman" w:hAnsiTheme="minorHAnsi" w:cstheme="minorHAnsi"/>
          <w:color w:val="auto"/>
          <w:sz w:val="24"/>
          <w:szCs w:val="24"/>
          <w:lang w:eastAsia="en-US"/>
        </w:rPr>
        <w:t xml:space="preserve"> de 2019 se presentan veinte (2</w:t>
      </w:r>
      <w:r w:rsidR="00AD4D60">
        <w:rPr>
          <w:rFonts w:asciiTheme="minorHAnsi" w:eastAsia="Times New Roman" w:hAnsiTheme="minorHAnsi" w:cstheme="minorHAnsi"/>
          <w:color w:val="auto"/>
          <w:sz w:val="24"/>
          <w:szCs w:val="24"/>
          <w:lang w:eastAsia="en-US"/>
        </w:rPr>
        <w:t>0</w:t>
      </w:r>
      <w:r w:rsidR="007B4405">
        <w:rPr>
          <w:rFonts w:asciiTheme="minorHAnsi" w:eastAsia="Times New Roman" w:hAnsiTheme="minorHAnsi" w:cstheme="minorHAnsi"/>
          <w:color w:val="auto"/>
          <w:sz w:val="24"/>
          <w:szCs w:val="24"/>
          <w:lang w:eastAsia="en-US"/>
        </w:rPr>
        <w:t>) procesos administrativos y uno (1) laboral.</w:t>
      </w:r>
    </w:p>
    <w:p w14:paraId="07A4A647" w14:textId="2A7D74D8" w:rsidR="004A1713" w:rsidRDefault="004A1713" w:rsidP="008F1467">
      <w:pPr>
        <w:spacing w:line="240" w:lineRule="auto"/>
        <w:jc w:val="both"/>
        <w:rPr>
          <w:rFonts w:asciiTheme="minorHAnsi" w:hAnsiTheme="minorHAnsi" w:cs="Calibri"/>
          <w:b/>
          <w:bCs/>
          <w:spacing w:val="-6"/>
          <w:u w:val="single"/>
        </w:rPr>
      </w:pPr>
    </w:p>
    <w:p w14:paraId="2A6B3E6F" w14:textId="0B69848E" w:rsidR="0096709B" w:rsidRPr="00521DD0" w:rsidRDefault="0096709B" w:rsidP="0096709B">
      <w:pPr>
        <w:spacing w:line="240" w:lineRule="auto"/>
        <w:jc w:val="both"/>
        <w:rPr>
          <w:rFonts w:asciiTheme="minorHAnsi" w:hAnsiTheme="minorHAnsi" w:cs="Calibri"/>
          <w:b/>
          <w:bCs/>
          <w:spacing w:val="-6"/>
          <w:sz w:val="32"/>
          <w:u w:val="single"/>
        </w:rPr>
      </w:pPr>
      <w:r>
        <w:rPr>
          <w:rFonts w:asciiTheme="minorHAnsi" w:hAnsiTheme="minorHAnsi" w:cs="Calibri"/>
          <w:b/>
          <w:bCs/>
          <w:spacing w:val="-6"/>
          <w:sz w:val="32"/>
          <w:u w:val="single"/>
        </w:rPr>
        <w:lastRenderedPageBreak/>
        <w:t>PATRIMONIO</w:t>
      </w:r>
    </w:p>
    <w:p w14:paraId="29F85D82" w14:textId="3828124D" w:rsidR="0096709B" w:rsidRDefault="0096709B" w:rsidP="008F1467">
      <w:pPr>
        <w:spacing w:line="240" w:lineRule="auto"/>
        <w:jc w:val="both"/>
        <w:rPr>
          <w:rFonts w:asciiTheme="minorHAnsi" w:hAnsiTheme="minorHAnsi" w:cs="Calibri"/>
          <w:b/>
          <w:bCs/>
          <w:spacing w:val="-6"/>
          <w:u w:val="single"/>
        </w:rPr>
      </w:pPr>
    </w:p>
    <w:p w14:paraId="4846ABB5" w14:textId="39AFDF88" w:rsidR="0096709B" w:rsidRPr="00B45FD8" w:rsidRDefault="0096709B" w:rsidP="0096709B">
      <w:pPr>
        <w:spacing w:line="240" w:lineRule="auto"/>
        <w:jc w:val="both"/>
        <w:rPr>
          <w:rFonts w:asciiTheme="minorHAnsi" w:hAnsiTheme="minorHAnsi" w:cs="Calibri"/>
          <w:b/>
          <w:bCs/>
          <w:spacing w:val="-6"/>
        </w:rPr>
      </w:pPr>
      <w:r w:rsidRPr="00B45FD8">
        <w:rPr>
          <w:rFonts w:asciiTheme="minorHAnsi" w:hAnsiTheme="minorHAnsi" w:cs="Calibri"/>
          <w:b/>
          <w:bCs/>
          <w:spacing w:val="-6"/>
          <w:u w:val="single"/>
        </w:rPr>
        <w:t>NOTA 1</w:t>
      </w:r>
      <w:r w:rsidR="001553FA">
        <w:rPr>
          <w:rFonts w:asciiTheme="minorHAnsi" w:hAnsiTheme="minorHAnsi" w:cs="Calibri"/>
          <w:b/>
          <w:bCs/>
          <w:spacing w:val="-6"/>
          <w:u w:val="single"/>
        </w:rPr>
        <w:t>2</w:t>
      </w:r>
      <w:r w:rsidRPr="00B45FD8">
        <w:rPr>
          <w:rFonts w:asciiTheme="minorHAnsi" w:hAnsiTheme="minorHAnsi" w:cs="Calibri"/>
          <w:bCs/>
          <w:spacing w:val="-6"/>
        </w:rPr>
        <w:t xml:space="preserve">         </w:t>
      </w:r>
      <w:r w:rsidR="005E3E48">
        <w:rPr>
          <w:rFonts w:asciiTheme="minorHAnsi" w:hAnsiTheme="minorHAnsi" w:cs="Calibri"/>
          <w:b/>
          <w:bCs/>
          <w:spacing w:val="-6"/>
        </w:rPr>
        <w:t>3109</w:t>
      </w:r>
      <w:r w:rsidRPr="00B45FD8">
        <w:rPr>
          <w:rFonts w:asciiTheme="minorHAnsi" w:hAnsiTheme="minorHAnsi" w:cs="Calibri"/>
          <w:b/>
          <w:bCs/>
          <w:spacing w:val="-6"/>
        </w:rPr>
        <w:t xml:space="preserve">- </w:t>
      </w:r>
      <w:r w:rsidR="005E3E48" w:rsidRPr="005E3E48">
        <w:rPr>
          <w:rFonts w:asciiTheme="minorHAnsi" w:hAnsiTheme="minorHAnsi" w:cs="Calibri"/>
          <w:b/>
          <w:bCs/>
          <w:spacing w:val="-6"/>
        </w:rPr>
        <w:t>RESULTADOS DE EJERCICIOS ANTERIORES</w:t>
      </w:r>
    </w:p>
    <w:p w14:paraId="5A36125F" w14:textId="3486B724" w:rsidR="0096709B" w:rsidRDefault="0096709B" w:rsidP="0096709B">
      <w:pPr>
        <w:spacing w:line="240" w:lineRule="auto"/>
        <w:jc w:val="both"/>
        <w:rPr>
          <w:rFonts w:asciiTheme="minorHAnsi" w:hAnsiTheme="minorHAnsi" w:cs="Calibri"/>
          <w:b/>
          <w:color w:val="7F7F7F"/>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96709B" w:rsidRPr="00B45FD8" w14:paraId="033DB72B" w14:textId="77777777" w:rsidTr="00C5438E">
        <w:trPr>
          <w:trHeight w:val="201"/>
          <w:jc w:val="center"/>
        </w:trPr>
        <w:tc>
          <w:tcPr>
            <w:tcW w:w="968" w:type="dxa"/>
            <w:tcBorders>
              <w:top w:val="nil"/>
              <w:left w:val="nil"/>
              <w:bottom w:val="single" w:sz="4" w:space="0" w:color="auto"/>
              <w:right w:val="nil"/>
            </w:tcBorders>
            <w:shd w:val="clear" w:color="auto" w:fill="auto"/>
            <w:noWrap/>
            <w:vAlign w:val="center"/>
            <w:hideMark/>
          </w:tcPr>
          <w:p w14:paraId="676BBB9F" w14:textId="5B84AF3F" w:rsidR="0096709B" w:rsidRPr="00B45FD8" w:rsidRDefault="005E3E48" w:rsidP="00C5438E">
            <w:pPr>
              <w:spacing w:line="240" w:lineRule="auto"/>
              <w:jc w:val="center"/>
              <w:rPr>
                <w:rFonts w:asciiTheme="minorHAnsi" w:hAnsiTheme="minorHAnsi"/>
                <w:b/>
                <w:i/>
                <w:color w:val="000000"/>
              </w:rPr>
            </w:pPr>
            <w:r>
              <w:rPr>
                <w:rFonts w:asciiTheme="minorHAnsi" w:hAnsiTheme="minorHAnsi"/>
                <w:b/>
                <w:i/>
                <w:color w:val="000000"/>
              </w:rPr>
              <w:t>3109</w:t>
            </w:r>
          </w:p>
        </w:tc>
        <w:tc>
          <w:tcPr>
            <w:tcW w:w="4857" w:type="dxa"/>
            <w:tcBorders>
              <w:top w:val="nil"/>
              <w:left w:val="nil"/>
              <w:bottom w:val="single" w:sz="4" w:space="0" w:color="auto"/>
              <w:right w:val="nil"/>
            </w:tcBorders>
            <w:shd w:val="clear" w:color="auto" w:fill="auto"/>
            <w:noWrap/>
            <w:hideMark/>
          </w:tcPr>
          <w:p w14:paraId="2B09BF4B" w14:textId="156DACFB" w:rsidR="0096709B" w:rsidRPr="00B45FD8" w:rsidRDefault="005E3E48" w:rsidP="00C5438E">
            <w:pPr>
              <w:spacing w:line="240" w:lineRule="auto"/>
              <w:jc w:val="left"/>
              <w:rPr>
                <w:rFonts w:asciiTheme="minorHAnsi" w:hAnsiTheme="minorHAnsi"/>
                <w:b/>
                <w:i/>
                <w:color w:val="000000"/>
              </w:rPr>
            </w:pPr>
            <w:r w:rsidRPr="005E3E48">
              <w:rPr>
                <w:rFonts w:asciiTheme="minorHAnsi" w:hAnsiTheme="minorHAnsi" w:cs="Calibri"/>
                <w:b/>
                <w:bCs/>
                <w:spacing w:val="-6"/>
              </w:rPr>
              <w:t>Resultados de ejercicios anteriores</w:t>
            </w:r>
          </w:p>
        </w:tc>
        <w:tc>
          <w:tcPr>
            <w:tcW w:w="3409" w:type="dxa"/>
            <w:tcBorders>
              <w:top w:val="nil"/>
              <w:left w:val="nil"/>
              <w:bottom w:val="single" w:sz="4" w:space="0" w:color="auto"/>
              <w:right w:val="nil"/>
            </w:tcBorders>
            <w:shd w:val="clear" w:color="auto" w:fill="auto"/>
            <w:noWrap/>
            <w:vAlign w:val="center"/>
            <w:hideMark/>
          </w:tcPr>
          <w:p w14:paraId="2FFC75BE" w14:textId="19A37D1C" w:rsidR="0096709B" w:rsidRPr="00B45FD8" w:rsidRDefault="006A43B9" w:rsidP="00C5438E">
            <w:pPr>
              <w:spacing w:line="240" w:lineRule="auto"/>
              <w:rPr>
                <w:rFonts w:asciiTheme="minorHAnsi" w:hAnsiTheme="minorHAnsi"/>
                <w:b/>
                <w:i/>
                <w:color w:val="000000"/>
              </w:rPr>
            </w:pPr>
            <w:r w:rsidRPr="006A43B9">
              <w:rPr>
                <w:rFonts w:asciiTheme="minorHAnsi" w:hAnsiTheme="minorHAnsi"/>
                <w:b/>
                <w:i/>
                <w:color w:val="000000"/>
              </w:rPr>
              <w:t>-2.676.261.889,55</w:t>
            </w:r>
          </w:p>
        </w:tc>
      </w:tr>
      <w:tr w:rsidR="0096709B" w:rsidRPr="00B45FD8" w14:paraId="60FF530A" w14:textId="77777777" w:rsidTr="00C5438E">
        <w:trPr>
          <w:trHeight w:val="230"/>
          <w:jc w:val="center"/>
        </w:trPr>
        <w:tc>
          <w:tcPr>
            <w:tcW w:w="968" w:type="dxa"/>
            <w:tcBorders>
              <w:top w:val="nil"/>
              <w:left w:val="nil"/>
              <w:bottom w:val="nil"/>
              <w:right w:val="nil"/>
            </w:tcBorders>
            <w:shd w:val="clear" w:color="auto" w:fill="auto"/>
            <w:noWrap/>
            <w:vAlign w:val="center"/>
            <w:hideMark/>
          </w:tcPr>
          <w:p w14:paraId="71A8A87C" w14:textId="6B8D45AB" w:rsidR="0096709B" w:rsidRPr="00B45FD8" w:rsidRDefault="001D4FA6" w:rsidP="00C5438E">
            <w:pPr>
              <w:spacing w:line="240" w:lineRule="auto"/>
              <w:jc w:val="center"/>
              <w:rPr>
                <w:rFonts w:asciiTheme="minorHAnsi" w:hAnsiTheme="minorHAnsi" w:cstheme="minorHAnsi"/>
              </w:rPr>
            </w:pPr>
            <w:r>
              <w:rPr>
                <w:rFonts w:asciiTheme="minorHAnsi" w:hAnsiTheme="minorHAnsi" w:cstheme="minorHAnsi"/>
              </w:rPr>
              <w:t>310901</w:t>
            </w:r>
          </w:p>
        </w:tc>
        <w:tc>
          <w:tcPr>
            <w:tcW w:w="4857" w:type="dxa"/>
            <w:tcBorders>
              <w:top w:val="nil"/>
              <w:left w:val="nil"/>
              <w:bottom w:val="nil"/>
              <w:right w:val="nil"/>
            </w:tcBorders>
            <w:shd w:val="clear" w:color="auto" w:fill="auto"/>
            <w:noWrap/>
            <w:vAlign w:val="center"/>
            <w:hideMark/>
          </w:tcPr>
          <w:p w14:paraId="6E54A245" w14:textId="10914FF6" w:rsidR="0096709B" w:rsidRPr="00B45FD8" w:rsidRDefault="001D4FA6" w:rsidP="00C5438E">
            <w:pPr>
              <w:spacing w:line="240" w:lineRule="auto"/>
              <w:jc w:val="left"/>
              <w:rPr>
                <w:rFonts w:asciiTheme="minorHAnsi" w:hAnsiTheme="minorHAnsi" w:cstheme="minorHAnsi"/>
              </w:rPr>
            </w:pPr>
            <w:r w:rsidRPr="001D4FA6">
              <w:rPr>
                <w:rFonts w:asciiTheme="minorHAnsi" w:hAnsiTheme="minorHAnsi" w:cstheme="minorHAnsi"/>
              </w:rPr>
              <w:t>Utilidad o excedentes acumulados</w:t>
            </w:r>
            <w:r w:rsidR="003D1D58">
              <w:rPr>
                <w:rFonts w:asciiTheme="minorHAnsi" w:hAnsiTheme="minorHAnsi" w:cstheme="minorHAnsi"/>
              </w:rPr>
              <w:t xml:space="preserve"> (1)</w:t>
            </w:r>
          </w:p>
        </w:tc>
        <w:tc>
          <w:tcPr>
            <w:tcW w:w="3409" w:type="dxa"/>
            <w:tcBorders>
              <w:top w:val="nil"/>
              <w:left w:val="nil"/>
              <w:bottom w:val="nil"/>
              <w:right w:val="nil"/>
            </w:tcBorders>
            <w:shd w:val="clear" w:color="auto" w:fill="auto"/>
            <w:noWrap/>
            <w:vAlign w:val="center"/>
            <w:hideMark/>
          </w:tcPr>
          <w:p w14:paraId="3FE22056" w14:textId="4826B88C" w:rsidR="0096709B" w:rsidRPr="00B45FD8" w:rsidRDefault="006A43B9" w:rsidP="000E3228">
            <w:pPr>
              <w:rPr>
                <w:rFonts w:asciiTheme="minorHAnsi" w:hAnsiTheme="minorHAnsi" w:cstheme="minorHAnsi"/>
              </w:rPr>
            </w:pPr>
            <w:r w:rsidRPr="006A43B9">
              <w:rPr>
                <w:rFonts w:asciiTheme="minorHAnsi" w:hAnsiTheme="minorHAnsi" w:cstheme="minorHAnsi"/>
              </w:rPr>
              <w:t>9.309.972.401,94</w:t>
            </w:r>
          </w:p>
        </w:tc>
      </w:tr>
      <w:tr w:rsidR="0096709B" w:rsidRPr="00B45FD8" w14:paraId="3C320466" w14:textId="77777777" w:rsidTr="00C5438E">
        <w:trPr>
          <w:trHeight w:val="230"/>
          <w:jc w:val="center"/>
        </w:trPr>
        <w:tc>
          <w:tcPr>
            <w:tcW w:w="968" w:type="dxa"/>
            <w:tcBorders>
              <w:top w:val="nil"/>
              <w:left w:val="nil"/>
              <w:bottom w:val="nil"/>
              <w:right w:val="nil"/>
            </w:tcBorders>
            <w:shd w:val="clear" w:color="auto" w:fill="auto"/>
            <w:noWrap/>
            <w:vAlign w:val="center"/>
          </w:tcPr>
          <w:p w14:paraId="3E2191A1" w14:textId="2EC646B9" w:rsidR="0096709B" w:rsidRPr="00B45FD8" w:rsidRDefault="00F403C6" w:rsidP="00C5438E">
            <w:pPr>
              <w:spacing w:line="240" w:lineRule="auto"/>
              <w:jc w:val="center"/>
              <w:rPr>
                <w:rFonts w:asciiTheme="minorHAnsi" w:hAnsiTheme="minorHAnsi" w:cstheme="minorHAnsi"/>
              </w:rPr>
            </w:pPr>
            <w:r>
              <w:rPr>
                <w:rFonts w:asciiTheme="minorHAnsi" w:hAnsiTheme="minorHAnsi" w:cstheme="minorHAnsi"/>
              </w:rPr>
              <w:t>310902</w:t>
            </w:r>
          </w:p>
        </w:tc>
        <w:tc>
          <w:tcPr>
            <w:tcW w:w="4857" w:type="dxa"/>
            <w:tcBorders>
              <w:top w:val="nil"/>
              <w:left w:val="nil"/>
              <w:bottom w:val="nil"/>
              <w:right w:val="nil"/>
            </w:tcBorders>
            <w:shd w:val="clear" w:color="auto" w:fill="auto"/>
            <w:noWrap/>
            <w:vAlign w:val="center"/>
          </w:tcPr>
          <w:p w14:paraId="28DCB604" w14:textId="5CFE051A" w:rsidR="0096709B" w:rsidRPr="00B45FD8" w:rsidRDefault="00F403C6" w:rsidP="00C5438E">
            <w:pPr>
              <w:spacing w:line="240" w:lineRule="auto"/>
              <w:jc w:val="left"/>
              <w:rPr>
                <w:rFonts w:asciiTheme="minorHAnsi" w:hAnsiTheme="minorHAnsi" w:cstheme="minorHAnsi"/>
              </w:rPr>
            </w:pPr>
            <w:r w:rsidRPr="00F403C6">
              <w:rPr>
                <w:rFonts w:asciiTheme="minorHAnsi" w:hAnsiTheme="minorHAnsi" w:cstheme="minorHAnsi"/>
              </w:rPr>
              <w:t>Pérdidas o déficits acumulados</w:t>
            </w:r>
            <w:r w:rsidR="003D1D58">
              <w:rPr>
                <w:rFonts w:asciiTheme="minorHAnsi" w:hAnsiTheme="minorHAnsi" w:cstheme="minorHAnsi"/>
              </w:rPr>
              <w:t xml:space="preserve"> (2)</w:t>
            </w:r>
          </w:p>
        </w:tc>
        <w:tc>
          <w:tcPr>
            <w:tcW w:w="3409" w:type="dxa"/>
            <w:tcBorders>
              <w:top w:val="nil"/>
              <w:left w:val="nil"/>
              <w:bottom w:val="nil"/>
              <w:right w:val="nil"/>
            </w:tcBorders>
            <w:shd w:val="clear" w:color="auto" w:fill="auto"/>
            <w:noWrap/>
            <w:vAlign w:val="center"/>
          </w:tcPr>
          <w:p w14:paraId="363F79D7" w14:textId="0609BAFD" w:rsidR="0096709B" w:rsidRPr="00F17522" w:rsidRDefault="006A43B9" w:rsidP="00C5438E">
            <w:pPr>
              <w:spacing w:line="240" w:lineRule="auto"/>
              <w:rPr>
                <w:rFonts w:asciiTheme="minorHAnsi" w:hAnsiTheme="minorHAnsi" w:cstheme="minorHAnsi"/>
              </w:rPr>
            </w:pPr>
            <w:r w:rsidRPr="006A43B9">
              <w:rPr>
                <w:rFonts w:asciiTheme="minorHAnsi" w:hAnsiTheme="minorHAnsi" w:cstheme="minorHAnsi"/>
              </w:rPr>
              <w:t>-11.986.234.291,49</w:t>
            </w:r>
          </w:p>
        </w:tc>
      </w:tr>
    </w:tbl>
    <w:p w14:paraId="7452F826" w14:textId="2E06C464" w:rsidR="0096709B" w:rsidRPr="00E13928" w:rsidRDefault="0096709B" w:rsidP="008F1467">
      <w:pPr>
        <w:spacing w:line="240" w:lineRule="auto"/>
        <w:jc w:val="both"/>
        <w:rPr>
          <w:rFonts w:asciiTheme="minorHAnsi" w:hAnsiTheme="minorHAnsi" w:cstheme="minorHAnsi"/>
          <w:sz w:val="20"/>
          <w:szCs w:val="22"/>
        </w:rPr>
      </w:pPr>
    </w:p>
    <w:p w14:paraId="54A8EA19" w14:textId="0DA8D099" w:rsidR="0096709B" w:rsidRPr="00850A74" w:rsidRDefault="00853824" w:rsidP="00850A74">
      <w:pPr>
        <w:pStyle w:val="Prrafodelista"/>
        <w:numPr>
          <w:ilvl w:val="0"/>
          <w:numId w:val="23"/>
        </w:numPr>
        <w:spacing w:line="240" w:lineRule="auto"/>
        <w:jc w:val="both"/>
        <w:rPr>
          <w:rFonts w:asciiTheme="minorHAnsi" w:hAnsiTheme="minorHAnsi" w:cstheme="minorHAnsi"/>
          <w:szCs w:val="22"/>
        </w:rPr>
      </w:pPr>
      <w:r w:rsidRPr="00850A74">
        <w:rPr>
          <w:rFonts w:asciiTheme="minorHAnsi" w:hAnsiTheme="minorHAnsi" w:cstheme="minorHAnsi"/>
          <w:szCs w:val="22"/>
        </w:rPr>
        <w:t>El saldo de $</w:t>
      </w:r>
      <w:r w:rsidR="00E504BD" w:rsidRPr="00E504BD">
        <w:rPr>
          <w:rFonts w:asciiTheme="minorHAnsi" w:hAnsiTheme="minorHAnsi" w:cstheme="minorHAnsi"/>
          <w:szCs w:val="22"/>
        </w:rPr>
        <w:t>9.309.972.401,94</w:t>
      </w:r>
      <w:r w:rsidR="00E504BD">
        <w:rPr>
          <w:rFonts w:asciiTheme="minorHAnsi" w:hAnsiTheme="minorHAnsi" w:cstheme="minorHAnsi"/>
          <w:szCs w:val="22"/>
        </w:rPr>
        <w:t xml:space="preserve"> </w:t>
      </w:r>
      <w:r w:rsidRPr="00850A74">
        <w:rPr>
          <w:rFonts w:asciiTheme="minorHAnsi" w:hAnsiTheme="minorHAnsi" w:cstheme="minorHAnsi"/>
          <w:szCs w:val="22"/>
        </w:rPr>
        <w:t xml:space="preserve">corresponde a movimientos relacionados con instrucciones por cambio del periodo contable 2018-2019 y correcciones por errores de periodos contables de años anteriores que no fueron registrados al cierre del año 2018 </w:t>
      </w:r>
      <w:r w:rsidR="00540E3B" w:rsidRPr="00850A74">
        <w:rPr>
          <w:rFonts w:asciiTheme="minorHAnsi" w:hAnsiTheme="minorHAnsi" w:cstheme="minorHAnsi"/>
          <w:szCs w:val="22"/>
        </w:rPr>
        <w:t>o que se presentaron en la presente vigencia</w:t>
      </w:r>
      <w:r w:rsidR="0059380A" w:rsidRPr="00850A74">
        <w:rPr>
          <w:rFonts w:asciiTheme="minorHAnsi" w:hAnsiTheme="minorHAnsi" w:cstheme="minorHAnsi"/>
          <w:szCs w:val="22"/>
        </w:rPr>
        <w:t>,</w:t>
      </w:r>
      <w:r w:rsidR="00540E3B" w:rsidRPr="00850A74">
        <w:rPr>
          <w:rFonts w:asciiTheme="minorHAnsi" w:hAnsiTheme="minorHAnsi" w:cstheme="minorHAnsi"/>
          <w:szCs w:val="22"/>
        </w:rPr>
        <w:t xml:space="preserve"> pero que en ningún caso pueden afectar el resultado del periodo en el cual son </w:t>
      </w:r>
      <w:r w:rsidR="004752A4" w:rsidRPr="004752A4">
        <w:rPr>
          <w:rFonts w:asciiTheme="minorHAnsi" w:hAnsiTheme="minorHAnsi" w:cstheme="minorHAnsi"/>
          <w:szCs w:val="22"/>
        </w:rPr>
        <w:t>detectados</w:t>
      </w:r>
      <w:r w:rsidR="00540E3B" w:rsidRPr="00850A74">
        <w:rPr>
          <w:rFonts w:asciiTheme="minorHAnsi" w:hAnsiTheme="minorHAnsi" w:cstheme="minorHAnsi"/>
          <w:szCs w:val="22"/>
        </w:rPr>
        <w:t xml:space="preserve">, </w:t>
      </w:r>
      <w:r w:rsidRPr="00850A74">
        <w:rPr>
          <w:rFonts w:asciiTheme="minorHAnsi" w:hAnsiTheme="minorHAnsi" w:cstheme="minorHAnsi"/>
          <w:szCs w:val="22"/>
        </w:rPr>
        <w:t>representan mayores valores de ingresos o menores valores de gastos. El detalle se presenta a continuación:</w:t>
      </w:r>
    </w:p>
    <w:p w14:paraId="7A73083B" w14:textId="77777777" w:rsidR="009E2923" w:rsidRDefault="009E2923" w:rsidP="008F1467">
      <w:pPr>
        <w:spacing w:line="240" w:lineRule="auto"/>
        <w:jc w:val="both"/>
        <w:rPr>
          <w:rFonts w:asciiTheme="minorHAnsi" w:hAnsiTheme="minorHAnsi" w:cstheme="minorHAnsi"/>
          <w:sz w:val="20"/>
          <w:szCs w:val="22"/>
        </w:rPr>
      </w:pPr>
    </w:p>
    <w:tbl>
      <w:tblPr>
        <w:tblStyle w:val="Tablaconcuadrcula1"/>
        <w:tblW w:w="0" w:type="auto"/>
        <w:jc w:val="center"/>
        <w:tblLook w:val="04A0" w:firstRow="1" w:lastRow="0" w:firstColumn="1" w:lastColumn="0" w:noHBand="0" w:noVBand="1"/>
      </w:tblPr>
      <w:tblGrid>
        <w:gridCol w:w="1129"/>
        <w:gridCol w:w="4624"/>
        <w:gridCol w:w="1634"/>
      </w:tblGrid>
      <w:tr w:rsidR="00FF3225" w:rsidRPr="00106612" w14:paraId="3C22FF2D" w14:textId="77777777" w:rsidTr="0090628B">
        <w:trPr>
          <w:trHeight w:val="170"/>
          <w:jc w:val="center"/>
        </w:trPr>
        <w:tc>
          <w:tcPr>
            <w:tcW w:w="0" w:type="auto"/>
            <w:shd w:val="clear" w:color="auto" w:fill="1F4E79" w:themeFill="accent1" w:themeFillShade="80"/>
            <w:vAlign w:val="center"/>
            <w:hideMark/>
          </w:tcPr>
          <w:p w14:paraId="131101D0" w14:textId="1FF9E6BA" w:rsidR="00FF3225" w:rsidRPr="00106612" w:rsidRDefault="00FF3225" w:rsidP="00694498">
            <w:pPr>
              <w:spacing w:line="240" w:lineRule="auto"/>
              <w:jc w:val="center"/>
              <w:rPr>
                <w:rFonts w:asciiTheme="minorHAnsi" w:hAnsiTheme="minorHAnsi" w:cstheme="minorHAnsi"/>
                <w:b/>
                <w:bCs/>
                <w:color w:val="FFFFFF" w:themeColor="background1"/>
                <w:sz w:val="20"/>
                <w:szCs w:val="20"/>
                <w:bdr w:val="none" w:sz="0" w:space="0" w:color="auto"/>
                <w:lang w:eastAsia="es-CO"/>
              </w:rPr>
            </w:pPr>
            <w:r w:rsidRPr="00106612">
              <w:rPr>
                <w:rFonts w:asciiTheme="minorHAnsi" w:hAnsiTheme="minorHAnsi" w:cstheme="minorHAnsi"/>
                <w:b/>
                <w:bCs/>
                <w:color w:val="FFFFFF" w:themeColor="background1"/>
                <w:sz w:val="20"/>
                <w:szCs w:val="20"/>
                <w:bdr w:val="none" w:sz="0" w:space="0" w:color="auto"/>
                <w:lang w:eastAsia="es-CO"/>
              </w:rPr>
              <w:t>CODIGO</w:t>
            </w:r>
          </w:p>
        </w:tc>
        <w:tc>
          <w:tcPr>
            <w:tcW w:w="0" w:type="auto"/>
            <w:shd w:val="clear" w:color="auto" w:fill="1F4E79" w:themeFill="accent1" w:themeFillShade="80"/>
            <w:vAlign w:val="center"/>
            <w:hideMark/>
          </w:tcPr>
          <w:p w14:paraId="0E7F4FD0" w14:textId="377B632A" w:rsidR="00FF3225" w:rsidRPr="00106612" w:rsidRDefault="00FF3225" w:rsidP="00694498">
            <w:pPr>
              <w:spacing w:line="240" w:lineRule="auto"/>
              <w:jc w:val="center"/>
              <w:rPr>
                <w:rFonts w:asciiTheme="minorHAnsi" w:hAnsiTheme="minorHAnsi" w:cstheme="minorHAnsi"/>
                <w:b/>
                <w:bCs/>
                <w:color w:val="FFFFFF" w:themeColor="background1"/>
                <w:sz w:val="20"/>
                <w:szCs w:val="20"/>
                <w:bdr w:val="none" w:sz="0" w:space="0" w:color="auto"/>
                <w:lang w:eastAsia="es-CO"/>
              </w:rPr>
            </w:pPr>
            <w:r w:rsidRPr="00106612">
              <w:rPr>
                <w:rFonts w:asciiTheme="minorHAnsi" w:hAnsiTheme="minorHAnsi" w:cstheme="minorHAnsi"/>
                <w:b/>
                <w:bCs/>
                <w:color w:val="FFFFFF" w:themeColor="background1"/>
                <w:sz w:val="20"/>
                <w:szCs w:val="20"/>
                <w:bdr w:val="none" w:sz="0" w:space="0" w:color="auto"/>
                <w:lang w:eastAsia="es-CO"/>
              </w:rPr>
              <w:t>DESCRIPCION</w:t>
            </w:r>
          </w:p>
        </w:tc>
        <w:tc>
          <w:tcPr>
            <w:tcW w:w="0" w:type="auto"/>
            <w:shd w:val="clear" w:color="auto" w:fill="1F4E79" w:themeFill="accent1" w:themeFillShade="80"/>
            <w:vAlign w:val="center"/>
            <w:hideMark/>
          </w:tcPr>
          <w:p w14:paraId="630E7172" w14:textId="347BA4EA" w:rsidR="00FF3225" w:rsidRPr="00106612" w:rsidRDefault="00FF3225" w:rsidP="00694498">
            <w:pPr>
              <w:spacing w:line="240" w:lineRule="auto"/>
              <w:jc w:val="center"/>
              <w:rPr>
                <w:rFonts w:asciiTheme="minorHAnsi" w:hAnsiTheme="minorHAnsi" w:cstheme="minorHAnsi"/>
                <w:b/>
                <w:bCs/>
                <w:color w:val="FFFFFF" w:themeColor="background1"/>
                <w:sz w:val="20"/>
                <w:szCs w:val="20"/>
                <w:bdr w:val="none" w:sz="0" w:space="0" w:color="auto"/>
                <w:lang w:eastAsia="es-CO"/>
              </w:rPr>
            </w:pPr>
            <w:r w:rsidRPr="00106612">
              <w:rPr>
                <w:rFonts w:asciiTheme="minorHAnsi" w:hAnsiTheme="minorHAnsi" w:cstheme="minorHAnsi"/>
                <w:b/>
                <w:bCs/>
                <w:color w:val="FFFFFF" w:themeColor="background1"/>
                <w:sz w:val="20"/>
                <w:szCs w:val="20"/>
                <w:bdr w:val="none" w:sz="0" w:space="0" w:color="auto"/>
                <w:lang w:eastAsia="es-CO"/>
              </w:rPr>
              <w:t>SALDO FINAL</w:t>
            </w:r>
          </w:p>
        </w:tc>
      </w:tr>
      <w:tr w:rsidR="008F1AA9" w:rsidRPr="00106612" w14:paraId="0D8A45BE" w14:textId="77777777" w:rsidTr="00D76CF6">
        <w:trPr>
          <w:trHeight w:val="170"/>
          <w:jc w:val="center"/>
        </w:trPr>
        <w:tc>
          <w:tcPr>
            <w:tcW w:w="0" w:type="auto"/>
            <w:hideMark/>
          </w:tcPr>
          <w:p w14:paraId="25A4363E" w14:textId="77777777" w:rsidR="008F1AA9" w:rsidRPr="00106612" w:rsidRDefault="008F1AA9" w:rsidP="008F1AA9">
            <w:pPr>
              <w:spacing w:line="240" w:lineRule="auto"/>
              <w:rPr>
                <w:rFonts w:asciiTheme="minorHAnsi" w:hAnsiTheme="minorHAnsi" w:cstheme="minorHAnsi"/>
                <w:sz w:val="20"/>
                <w:szCs w:val="20"/>
                <w:bdr w:val="none" w:sz="0" w:space="0" w:color="auto"/>
                <w:lang w:eastAsia="es-CO"/>
              </w:rPr>
            </w:pPr>
            <w:r w:rsidRPr="00106612">
              <w:rPr>
                <w:rFonts w:asciiTheme="minorHAnsi" w:hAnsiTheme="minorHAnsi" w:cstheme="minorHAnsi"/>
                <w:sz w:val="20"/>
                <w:szCs w:val="20"/>
                <w:bdr w:val="none" w:sz="0" w:space="0" w:color="auto"/>
                <w:lang w:eastAsia="es-CO"/>
              </w:rPr>
              <w:t>310901002</w:t>
            </w:r>
          </w:p>
        </w:tc>
        <w:tc>
          <w:tcPr>
            <w:tcW w:w="0" w:type="auto"/>
            <w:hideMark/>
          </w:tcPr>
          <w:p w14:paraId="27C1BAA6" w14:textId="0A7E328B" w:rsidR="008F1AA9" w:rsidRPr="00106612" w:rsidRDefault="008F1AA9" w:rsidP="008F1AA9">
            <w:pPr>
              <w:spacing w:line="240" w:lineRule="auto"/>
              <w:jc w:val="left"/>
              <w:rPr>
                <w:rFonts w:asciiTheme="minorHAnsi" w:hAnsiTheme="minorHAnsi" w:cstheme="minorHAnsi"/>
                <w:sz w:val="20"/>
                <w:szCs w:val="20"/>
                <w:bdr w:val="none" w:sz="0" w:space="0" w:color="auto"/>
                <w:lang w:eastAsia="es-CO"/>
              </w:rPr>
            </w:pPr>
            <w:r w:rsidRPr="00106612">
              <w:rPr>
                <w:rFonts w:asciiTheme="minorHAnsi" w:hAnsiTheme="minorHAnsi" w:cstheme="minorHAnsi"/>
                <w:sz w:val="20"/>
                <w:szCs w:val="20"/>
                <w:bdr w:val="none" w:sz="0" w:space="0" w:color="auto"/>
                <w:lang w:eastAsia="es-CO"/>
              </w:rPr>
              <w:t xml:space="preserve">Corrección de errores de un periodo contable anterior </w:t>
            </w:r>
          </w:p>
        </w:tc>
        <w:tc>
          <w:tcPr>
            <w:tcW w:w="0" w:type="auto"/>
            <w:vAlign w:val="bottom"/>
            <w:hideMark/>
          </w:tcPr>
          <w:p w14:paraId="1220C09F" w14:textId="78B70F59" w:rsidR="008F1AA9" w:rsidRPr="00106612" w:rsidRDefault="008C7952" w:rsidP="008F1AA9">
            <w:pPr>
              <w:spacing w:line="240" w:lineRule="auto"/>
              <w:rPr>
                <w:rFonts w:asciiTheme="minorHAnsi" w:hAnsiTheme="minorHAnsi" w:cstheme="minorHAnsi"/>
                <w:sz w:val="20"/>
                <w:szCs w:val="20"/>
                <w:bdr w:val="none" w:sz="0" w:space="0" w:color="auto"/>
                <w:lang w:eastAsia="es-CO"/>
              </w:rPr>
            </w:pPr>
            <w:r w:rsidRPr="008C7952">
              <w:rPr>
                <w:rFonts w:asciiTheme="minorHAnsi" w:hAnsiTheme="minorHAnsi" w:cstheme="minorHAnsi"/>
                <w:sz w:val="20"/>
                <w:szCs w:val="20"/>
                <w:bdr w:val="none" w:sz="0" w:space="0" w:color="auto"/>
                <w:lang w:eastAsia="es-CO"/>
              </w:rPr>
              <w:t>-26.416.164,42</w:t>
            </w:r>
          </w:p>
        </w:tc>
      </w:tr>
      <w:tr w:rsidR="008F1AA9" w:rsidRPr="00106612" w14:paraId="16D0BFD7" w14:textId="77777777" w:rsidTr="00D76CF6">
        <w:trPr>
          <w:trHeight w:val="170"/>
          <w:jc w:val="center"/>
        </w:trPr>
        <w:tc>
          <w:tcPr>
            <w:tcW w:w="0" w:type="auto"/>
            <w:hideMark/>
          </w:tcPr>
          <w:p w14:paraId="0CA2436C" w14:textId="77777777" w:rsidR="008F1AA9" w:rsidRPr="00106612" w:rsidRDefault="008F1AA9" w:rsidP="008F1AA9">
            <w:pPr>
              <w:spacing w:line="240" w:lineRule="auto"/>
              <w:rPr>
                <w:rFonts w:asciiTheme="minorHAnsi" w:hAnsiTheme="minorHAnsi" w:cstheme="minorHAnsi"/>
                <w:sz w:val="20"/>
                <w:szCs w:val="20"/>
                <w:bdr w:val="none" w:sz="0" w:space="0" w:color="auto"/>
                <w:lang w:eastAsia="es-CO"/>
              </w:rPr>
            </w:pPr>
            <w:r w:rsidRPr="00106612">
              <w:rPr>
                <w:rFonts w:asciiTheme="minorHAnsi" w:hAnsiTheme="minorHAnsi" w:cstheme="minorHAnsi"/>
                <w:sz w:val="20"/>
                <w:szCs w:val="20"/>
                <w:bdr w:val="none" w:sz="0" w:space="0" w:color="auto"/>
                <w:lang w:eastAsia="es-CO"/>
              </w:rPr>
              <w:t>310901003</w:t>
            </w:r>
          </w:p>
        </w:tc>
        <w:tc>
          <w:tcPr>
            <w:tcW w:w="0" w:type="auto"/>
            <w:hideMark/>
          </w:tcPr>
          <w:p w14:paraId="48013EF4" w14:textId="77777777" w:rsidR="008F1AA9" w:rsidRPr="00106612" w:rsidRDefault="008F1AA9" w:rsidP="008F1AA9">
            <w:pPr>
              <w:spacing w:line="240" w:lineRule="auto"/>
              <w:jc w:val="left"/>
              <w:rPr>
                <w:rFonts w:asciiTheme="minorHAnsi" w:hAnsiTheme="minorHAnsi" w:cstheme="minorHAnsi"/>
                <w:sz w:val="20"/>
                <w:szCs w:val="20"/>
                <w:bdr w:val="none" w:sz="0" w:space="0" w:color="auto"/>
                <w:lang w:eastAsia="es-CO"/>
              </w:rPr>
            </w:pPr>
            <w:r w:rsidRPr="00106612">
              <w:rPr>
                <w:rFonts w:asciiTheme="minorHAnsi" w:hAnsiTheme="minorHAnsi" w:cstheme="minorHAnsi"/>
                <w:sz w:val="20"/>
                <w:szCs w:val="20"/>
                <w:bdr w:val="none" w:sz="0" w:space="0" w:color="auto"/>
                <w:lang w:eastAsia="es-CO"/>
              </w:rPr>
              <w:t>Por cambio de política contable</w:t>
            </w:r>
          </w:p>
        </w:tc>
        <w:tc>
          <w:tcPr>
            <w:tcW w:w="0" w:type="auto"/>
            <w:vAlign w:val="bottom"/>
            <w:hideMark/>
          </w:tcPr>
          <w:p w14:paraId="594A69FC" w14:textId="36276E97" w:rsidR="008F1AA9" w:rsidRPr="00106612" w:rsidRDefault="008F1AA9" w:rsidP="008F1AA9">
            <w:pPr>
              <w:spacing w:line="240" w:lineRule="auto"/>
              <w:rPr>
                <w:rFonts w:asciiTheme="minorHAnsi" w:hAnsiTheme="minorHAnsi" w:cstheme="minorHAnsi"/>
                <w:sz w:val="20"/>
                <w:szCs w:val="20"/>
                <w:bdr w:val="none" w:sz="0" w:space="0" w:color="auto"/>
                <w:lang w:eastAsia="es-CO"/>
              </w:rPr>
            </w:pPr>
            <w:r w:rsidRPr="008F1AA9">
              <w:rPr>
                <w:rFonts w:asciiTheme="minorHAnsi" w:hAnsiTheme="minorHAnsi" w:cstheme="minorHAnsi"/>
                <w:sz w:val="20"/>
                <w:szCs w:val="20"/>
                <w:bdr w:val="none" w:sz="0" w:space="0" w:color="auto"/>
                <w:lang w:eastAsia="es-CO"/>
              </w:rPr>
              <w:t>9.336.388.566,36</w:t>
            </w:r>
          </w:p>
        </w:tc>
      </w:tr>
    </w:tbl>
    <w:p w14:paraId="294C03A8" w14:textId="77777777" w:rsidR="00493FC7" w:rsidRDefault="00493FC7" w:rsidP="00907288">
      <w:pPr>
        <w:spacing w:line="240" w:lineRule="auto"/>
        <w:jc w:val="both"/>
        <w:rPr>
          <w:rFonts w:asciiTheme="minorHAnsi" w:hAnsiTheme="minorHAnsi" w:cstheme="minorHAnsi"/>
          <w:b/>
          <w:szCs w:val="22"/>
        </w:rPr>
      </w:pPr>
    </w:p>
    <w:p w14:paraId="213A4DEE" w14:textId="01F18370" w:rsidR="00106612" w:rsidRPr="00907288" w:rsidRDefault="00907288" w:rsidP="00907288">
      <w:pPr>
        <w:spacing w:line="240" w:lineRule="auto"/>
        <w:jc w:val="both"/>
        <w:rPr>
          <w:rFonts w:asciiTheme="minorHAnsi" w:hAnsiTheme="minorHAnsi" w:cstheme="minorHAnsi"/>
          <w:b/>
          <w:szCs w:val="22"/>
        </w:rPr>
      </w:pPr>
      <w:r w:rsidRPr="00907288">
        <w:rPr>
          <w:rFonts w:asciiTheme="minorHAnsi" w:hAnsiTheme="minorHAnsi" w:cstheme="minorHAnsi"/>
          <w:b/>
          <w:szCs w:val="22"/>
        </w:rPr>
        <w:t>310901002 corrección de errores de un periodo contable anterior:</w:t>
      </w:r>
    </w:p>
    <w:p w14:paraId="7BCE5996" w14:textId="77777777" w:rsidR="00907288" w:rsidRDefault="00907288" w:rsidP="00907288">
      <w:pPr>
        <w:autoSpaceDE w:val="0"/>
        <w:autoSpaceDN w:val="0"/>
        <w:adjustRightInd w:val="0"/>
        <w:spacing w:line="240" w:lineRule="auto"/>
        <w:jc w:val="both"/>
        <w:rPr>
          <w:rFonts w:asciiTheme="minorHAnsi" w:hAnsiTheme="minorHAnsi" w:cstheme="minorHAnsi"/>
          <w:sz w:val="20"/>
          <w:szCs w:val="22"/>
        </w:rPr>
      </w:pPr>
    </w:p>
    <w:p w14:paraId="0CF6D1A1" w14:textId="092E522B" w:rsidR="00907288" w:rsidRPr="00907288" w:rsidRDefault="00EB5656" w:rsidP="00907288">
      <w:pPr>
        <w:autoSpaceDE w:val="0"/>
        <w:autoSpaceDN w:val="0"/>
        <w:adjustRightInd w:val="0"/>
        <w:spacing w:line="240" w:lineRule="auto"/>
        <w:jc w:val="both"/>
        <w:rPr>
          <w:rFonts w:asciiTheme="minorHAnsi" w:hAnsiTheme="minorHAnsi" w:cstheme="minorHAnsi"/>
          <w:sz w:val="20"/>
          <w:szCs w:val="22"/>
        </w:rPr>
      </w:pPr>
      <w:r>
        <w:rPr>
          <w:rFonts w:asciiTheme="minorHAnsi" w:hAnsiTheme="minorHAnsi" w:cstheme="minorHAnsi"/>
          <w:sz w:val="20"/>
          <w:szCs w:val="22"/>
        </w:rPr>
        <w:t xml:space="preserve">En aplicación a lo definido en el </w:t>
      </w:r>
      <w:r w:rsidR="00907288" w:rsidRPr="00907288">
        <w:rPr>
          <w:rFonts w:asciiTheme="minorHAnsi" w:hAnsiTheme="minorHAnsi" w:cstheme="minorHAnsi"/>
          <w:sz w:val="20"/>
          <w:szCs w:val="22"/>
        </w:rPr>
        <w:t xml:space="preserve">concepto No. </w:t>
      </w:r>
      <w:r w:rsidR="00034A43" w:rsidRPr="00034A43">
        <w:rPr>
          <w:rFonts w:asciiTheme="minorHAnsi" w:hAnsiTheme="minorHAnsi" w:cstheme="minorHAnsi"/>
          <w:sz w:val="20"/>
          <w:szCs w:val="22"/>
        </w:rPr>
        <w:t xml:space="preserve">20182000029201 </w:t>
      </w:r>
      <w:r w:rsidR="006A3822">
        <w:rPr>
          <w:rFonts w:asciiTheme="minorHAnsi" w:hAnsiTheme="minorHAnsi" w:cstheme="minorHAnsi"/>
          <w:sz w:val="20"/>
          <w:szCs w:val="22"/>
        </w:rPr>
        <w:t>de 25 de mayo de 2018</w:t>
      </w:r>
      <w:r w:rsidR="00907288" w:rsidRPr="00907288">
        <w:rPr>
          <w:rFonts w:asciiTheme="minorHAnsi" w:hAnsiTheme="minorHAnsi" w:cstheme="minorHAnsi"/>
          <w:sz w:val="20"/>
          <w:szCs w:val="22"/>
        </w:rPr>
        <w:t xml:space="preserve"> expedido por la Contaduría General de la Nación</w:t>
      </w:r>
      <w:r>
        <w:rPr>
          <w:rFonts w:asciiTheme="minorHAnsi" w:hAnsiTheme="minorHAnsi" w:cstheme="minorHAnsi"/>
          <w:sz w:val="20"/>
          <w:szCs w:val="22"/>
        </w:rPr>
        <w:t>, la Superintendencia ha realizado los siguientes registros contables</w:t>
      </w:r>
      <w:r w:rsidR="000B2859">
        <w:rPr>
          <w:rFonts w:asciiTheme="minorHAnsi" w:hAnsiTheme="minorHAnsi" w:cstheme="minorHAnsi"/>
          <w:sz w:val="20"/>
          <w:szCs w:val="22"/>
        </w:rPr>
        <w:t xml:space="preserve"> los cuales </w:t>
      </w:r>
      <w:r w:rsidR="000B2859" w:rsidRPr="000B2859">
        <w:rPr>
          <w:rFonts w:asciiTheme="minorHAnsi" w:hAnsiTheme="minorHAnsi" w:cstheme="minorHAnsi"/>
          <w:sz w:val="20"/>
          <w:szCs w:val="22"/>
        </w:rPr>
        <w:t>representan mayores valores de ingresos o menores valores de gastos</w:t>
      </w:r>
      <w:r w:rsidR="000B2859">
        <w:rPr>
          <w:rFonts w:asciiTheme="minorHAnsi" w:hAnsiTheme="minorHAnsi" w:cstheme="minorHAnsi"/>
          <w:sz w:val="20"/>
          <w:szCs w:val="22"/>
        </w:rPr>
        <w:t>, así:</w:t>
      </w:r>
    </w:p>
    <w:p w14:paraId="72D9CDC0" w14:textId="14C21FE6" w:rsidR="00D90C53" w:rsidRDefault="00D90C53" w:rsidP="008F1467">
      <w:pPr>
        <w:spacing w:line="240" w:lineRule="auto"/>
        <w:jc w:val="both"/>
        <w:rPr>
          <w:rFonts w:asciiTheme="minorHAnsi" w:hAnsiTheme="minorHAnsi" w:cs="Calibri"/>
          <w:b/>
          <w:bCs/>
          <w:spacing w:val="-6"/>
          <w:u w:val="single"/>
        </w:rPr>
      </w:pPr>
    </w:p>
    <w:p w14:paraId="764E8914" w14:textId="17ADCEE3" w:rsidR="00907288" w:rsidRDefault="00907288" w:rsidP="00907288">
      <w:pPr>
        <w:pStyle w:val="Prrafodelista"/>
        <w:numPr>
          <w:ilvl w:val="0"/>
          <w:numId w:val="21"/>
        </w:numPr>
        <w:spacing w:line="240" w:lineRule="auto"/>
        <w:jc w:val="both"/>
        <w:rPr>
          <w:rFonts w:asciiTheme="minorHAnsi" w:eastAsia="Arial Unicode MS" w:hAnsiTheme="minorHAnsi" w:cstheme="minorHAnsi"/>
          <w:szCs w:val="22"/>
          <w:bdr w:val="nil"/>
          <w:lang w:eastAsia="en-US"/>
        </w:rPr>
      </w:pPr>
      <w:r w:rsidRPr="00775AC9">
        <w:rPr>
          <w:rFonts w:asciiTheme="minorHAnsi" w:eastAsia="Arial Unicode MS" w:hAnsiTheme="minorHAnsi" w:cstheme="minorHAnsi"/>
          <w:szCs w:val="22"/>
          <w:bdr w:val="nil"/>
          <w:lang w:eastAsia="en-US"/>
        </w:rPr>
        <w:t xml:space="preserve">Reclasificación del comprobante </w:t>
      </w:r>
      <w:r w:rsidR="00775AC9" w:rsidRPr="00775AC9">
        <w:rPr>
          <w:rFonts w:asciiTheme="minorHAnsi" w:eastAsia="Arial Unicode MS" w:hAnsiTheme="minorHAnsi" w:cstheme="minorHAnsi"/>
          <w:szCs w:val="22"/>
          <w:bdr w:val="nil"/>
          <w:lang w:eastAsia="en-US"/>
        </w:rPr>
        <w:t>No</w:t>
      </w:r>
      <w:r w:rsidRPr="00775AC9">
        <w:rPr>
          <w:rFonts w:asciiTheme="minorHAnsi" w:eastAsia="Arial Unicode MS" w:hAnsiTheme="minorHAnsi" w:cstheme="minorHAnsi"/>
          <w:szCs w:val="22"/>
          <w:bdr w:val="nil"/>
          <w:lang w:eastAsia="en-US"/>
        </w:rPr>
        <w:t xml:space="preserve"> 3757 de 03 de septiembre de 2018</w:t>
      </w:r>
      <w:r w:rsidR="007C4953">
        <w:rPr>
          <w:rFonts w:asciiTheme="minorHAnsi" w:eastAsia="Arial Unicode MS" w:hAnsiTheme="minorHAnsi" w:cstheme="minorHAnsi"/>
          <w:szCs w:val="22"/>
          <w:bdr w:val="nil"/>
          <w:lang w:eastAsia="en-US"/>
        </w:rPr>
        <w:t xml:space="preserve"> por valor de $244.568,00</w:t>
      </w:r>
      <w:r w:rsidRPr="00775AC9">
        <w:rPr>
          <w:rFonts w:asciiTheme="minorHAnsi" w:eastAsia="Arial Unicode MS" w:hAnsiTheme="minorHAnsi" w:cstheme="minorHAnsi"/>
          <w:szCs w:val="22"/>
          <w:bdr w:val="nil"/>
          <w:lang w:eastAsia="en-US"/>
        </w:rPr>
        <w:t xml:space="preserve">, que corresponde a la deducción (mayor valor pagado) de la liquidación definitiva a que tiene derecho </w:t>
      </w:r>
      <w:r w:rsidR="00B92A5E">
        <w:rPr>
          <w:rFonts w:asciiTheme="minorHAnsi" w:eastAsia="Arial Unicode MS" w:hAnsiTheme="minorHAnsi" w:cstheme="minorHAnsi"/>
          <w:szCs w:val="22"/>
          <w:bdr w:val="nil"/>
          <w:lang w:eastAsia="en-US"/>
        </w:rPr>
        <w:t xml:space="preserve">un exfuncionario de la Superintendencia </w:t>
      </w:r>
      <w:r w:rsidRPr="00775AC9">
        <w:rPr>
          <w:rFonts w:asciiTheme="minorHAnsi" w:eastAsia="Arial Unicode MS" w:hAnsiTheme="minorHAnsi" w:cstheme="minorHAnsi"/>
          <w:szCs w:val="22"/>
          <w:bdr w:val="nil"/>
          <w:lang w:eastAsia="en-US"/>
        </w:rPr>
        <w:t xml:space="preserve">según Resolución </w:t>
      </w:r>
      <w:r w:rsidR="00775AC9" w:rsidRPr="00775AC9">
        <w:rPr>
          <w:rFonts w:asciiTheme="minorHAnsi" w:eastAsia="Arial Unicode MS" w:hAnsiTheme="minorHAnsi" w:cstheme="minorHAnsi"/>
          <w:szCs w:val="22"/>
          <w:bdr w:val="nil"/>
          <w:lang w:eastAsia="en-US"/>
        </w:rPr>
        <w:t>No</w:t>
      </w:r>
      <w:r w:rsidRPr="00775AC9">
        <w:rPr>
          <w:rFonts w:asciiTheme="minorHAnsi" w:eastAsia="Arial Unicode MS" w:hAnsiTheme="minorHAnsi" w:cstheme="minorHAnsi"/>
          <w:szCs w:val="22"/>
          <w:bdr w:val="nil"/>
          <w:lang w:eastAsia="en-US"/>
        </w:rPr>
        <w:t xml:space="preserve"> 0390 de a 31 de mayo de 2017</w:t>
      </w:r>
      <w:r w:rsidR="00775AC9" w:rsidRPr="00775AC9">
        <w:rPr>
          <w:rFonts w:asciiTheme="minorHAnsi" w:eastAsia="Arial Unicode MS" w:hAnsiTheme="minorHAnsi" w:cstheme="minorHAnsi"/>
          <w:szCs w:val="22"/>
          <w:bdr w:val="nil"/>
          <w:lang w:eastAsia="en-US"/>
        </w:rPr>
        <w:t>, registro que se realiza según</w:t>
      </w:r>
      <w:r w:rsidRPr="00775AC9">
        <w:rPr>
          <w:rFonts w:asciiTheme="minorHAnsi" w:eastAsia="Arial Unicode MS" w:hAnsiTheme="minorHAnsi" w:cstheme="minorHAnsi"/>
          <w:szCs w:val="22"/>
          <w:bdr w:val="nil"/>
          <w:lang w:eastAsia="en-US"/>
        </w:rPr>
        <w:t xml:space="preserve"> el concepto </w:t>
      </w:r>
      <w:r w:rsidR="00775AC9" w:rsidRPr="00775AC9">
        <w:rPr>
          <w:rFonts w:asciiTheme="minorHAnsi" w:eastAsia="Arial Unicode MS" w:hAnsiTheme="minorHAnsi" w:cstheme="minorHAnsi"/>
          <w:szCs w:val="22"/>
          <w:bdr w:val="nil"/>
          <w:lang w:eastAsia="en-US"/>
        </w:rPr>
        <w:t>N</w:t>
      </w:r>
      <w:r w:rsidRPr="00775AC9">
        <w:rPr>
          <w:rFonts w:asciiTheme="minorHAnsi" w:eastAsia="Arial Unicode MS" w:hAnsiTheme="minorHAnsi" w:cstheme="minorHAnsi"/>
          <w:szCs w:val="22"/>
          <w:bdr w:val="nil"/>
          <w:lang w:eastAsia="en-US"/>
        </w:rPr>
        <w:t xml:space="preserve">o.20182000029201 del 25 de mayo de 2018 emitido por la </w:t>
      </w:r>
      <w:r w:rsidR="00775AC9" w:rsidRPr="00775AC9">
        <w:rPr>
          <w:rFonts w:asciiTheme="minorHAnsi" w:eastAsia="Arial Unicode MS" w:hAnsiTheme="minorHAnsi" w:cstheme="minorHAnsi"/>
          <w:szCs w:val="22"/>
          <w:bdr w:val="nil"/>
          <w:lang w:eastAsia="en-US"/>
        </w:rPr>
        <w:t>Contaduría General de la Nación,</w:t>
      </w:r>
      <w:r w:rsidRPr="00775AC9">
        <w:rPr>
          <w:rFonts w:asciiTheme="minorHAnsi" w:eastAsia="Arial Unicode MS" w:hAnsiTheme="minorHAnsi" w:cstheme="minorHAnsi"/>
          <w:szCs w:val="22"/>
          <w:bdr w:val="nil"/>
          <w:lang w:eastAsia="en-US"/>
        </w:rPr>
        <w:t xml:space="preserve"> cuentas </w:t>
      </w:r>
      <w:r w:rsidR="00775AC9" w:rsidRPr="00775AC9">
        <w:rPr>
          <w:rFonts w:asciiTheme="minorHAnsi" w:eastAsia="Arial Unicode MS" w:hAnsiTheme="minorHAnsi" w:cstheme="minorHAnsi"/>
          <w:szCs w:val="22"/>
          <w:bdr w:val="nil"/>
          <w:lang w:eastAsia="en-US"/>
        </w:rPr>
        <w:t>pertenecientes a</w:t>
      </w:r>
      <w:r w:rsidRPr="00775AC9">
        <w:rPr>
          <w:rFonts w:asciiTheme="minorHAnsi" w:eastAsia="Arial Unicode MS" w:hAnsiTheme="minorHAnsi" w:cstheme="minorHAnsi"/>
          <w:szCs w:val="22"/>
          <w:bdr w:val="nil"/>
          <w:lang w:eastAsia="en-US"/>
        </w:rPr>
        <w:t xml:space="preserve"> vigencias anteriores.</w:t>
      </w:r>
    </w:p>
    <w:p w14:paraId="3E7CE345" w14:textId="77777777" w:rsidR="00130DD6" w:rsidRDefault="00130DD6" w:rsidP="00130DD6">
      <w:pPr>
        <w:pStyle w:val="Prrafodelista"/>
        <w:spacing w:line="240" w:lineRule="auto"/>
        <w:ind w:left="720"/>
        <w:jc w:val="both"/>
        <w:rPr>
          <w:rFonts w:asciiTheme="minorHAnsi" w:eastAsia="Arial Unicode MS" w:hAnsiTheme="minorHAnsi" w:cstheme="minorHAnsi"/>
          <w:szCs w:val="22"/>
          <w:bdr w:val="nil"/>
          <w:lang w:eastAsia="en-US"/>
        </w:rPr>
      </w:pPr>
    </w:p>
    <w:p w14:paraId="6A7C6383" w14:textId="28E29654" w:rsidR="00783385" w:rsidRDefault="00783385" w:rsidP="00907288">
      <w:pPr>
        <w:pStyle w:val="Prrafodelista"/>
        <w:numPr>
          <w:ilvl w:val="0"/>
          <w:numId w:val="21"/>
        </w:numPr>
        <w:spacing w:line="240" w:lineRule="auto"/>
        <w:jc w:val="both"/>
        <w:rPr>
          <w:rFonts w:asciiTheme="minorHAnsi" w:eastAsia="Arial Unicode MS" w:hAnsiTheme="minorHAnsi" w:cstheme="minorHAnsi"/>
          <w:szCs w:val="22"/>
          <w:bdr w:val="nil"/>
          <w:lang w:eastAsia="en-US"/>
        </w:rPr>
      </w:pPr>
      <w:r>
        <w:rPr>
          <w:rFonts w:asciiTheme="minorHAnsi" w:eastAsia="Arial Unicode MS" w:hAnsiTheme="minorHAnsi" w:cstheme="minorHAnsi"/>
          <w:szCs w:val="22"/>
          <w:bdr w:val="nil"/>
          <w:lang w:eastAsia="en-US"/>
        </w:rPr>
        <w:t>R</w:t>
      </w:r>
      <w:r w:rsidRPr="00907288">
        <w:rPr>
          <w:rFonts w:asciiTheme="minorHAnsi" w:eastAsia="Arial Unicode MS" w:hAnsiTheme="minorHAnsi" w:cstheme="minorHAnsi"/>
          <w:szCs w:val="22"/>
          <w:bdr w:val="nil"/>
          <w:lang w:eastAsia="en-US"/>
        </w:rPr>
        <w:t>eclasifica</w:t>
      </w:r>
      <w:r>
        <w:rPr>
          <w:rFonts w:asciiTheme="minorHAnsi" w:eastAsia="Arial Unicode MS" w:hAnsiTheme="minorHAnsi" w:cstheme="minorHAnsi"/>
          <w:szCs w:val="22"/>
          <w:bdr w:val="nil"/>
          <w:lang w:eastAsia="en-US"/>
        </w:rPr>
        <w:t>ción de</w:t>
      </w:r>
      <w:r w:rsidRPr="00907288">
        <w:rPr>
          <w:rFonts w:asciiTheme="minorHAnsi" w:eastAsia="Arial Unicode MS" w:hAnsiTheme="minorHAnsi" w:cstheme="minorHAnsi"/>
          <w:szCs w:val="22"/>
          <w:bdr w:val="nil"/>
          <w:lang w:eastAsia="en-US"/>
        </w:rPr>
        <w:t xml:space="preserve"> reintegro por recaudo y causación simultanea de ingresos presupuestales de vigencia anterior por sueldos pagado a</w:t>
      </w:r>
      <w:r w:rsidR="00DA3982">
        <w:rPr>
          <w:rFonts w:asciiTheme="minorHAnsi" w:eastAsia="Arial Unicode MS" w:hAnsiTheme="minorHAnsi" w:cstheme="minorHAnsi"/>
          <w:szCs w:val="22"/>
          <w:bdr w:val="nil"/>
          <w:lang w:eastAsia="en-US"/>
        </w:rPr>
        <w:t xml:space="preserve"> un</w:t>
      </w:r>
      <w:r w:rsidRPr="00907288">
        <w:rPr>
          <w:rFonts w:asciiTheme="minorHAnsi" w:eastAsia="Arial Unicode MS" w:hAnsiTheme="minorHAnsi" w:cstheme="minorHAnsi"/>
          <w:szCs w:val="22"/>
          <w:bdr w:val="nil"/>
          <w:lang w:eastAsia="en-US"/>
        </w:rPr>
        <w:t xml:space="preserve"> exfuncionario, comprobante contable </w:t>
      </w:r>
      <w:r w:rsidRPr="00775AC9">
        <w:rPr>
          <w:rFonts w:asciiTheme="minorHAnsi" w:eastAsia="Arial Unicode MS" w:hAnsiTheme="minorHAnsi" w:cstheme="minorHAnsi"/>
          <w:szCs w:val="22"/>
          <w:bdr w:val="nil"/>
          <w:lang w:eastAsia="en-US"/>
        </w:rPr>
        <w:t>No</w:t>
      </w:r>
      <w:r w:rsidRPr="00907288">
        <w:rPr>
          <w:rFonts w:asciiTheme="minorHAnsi" w:eastAsia="Arial Unicode MS" w:hAnsiTheme="minorHAnsi" w:cstheme="minorHAnsi"/>
          <w:szCs w:val="22"/>
          <w:bdr w:val="nil"/>
          <w:lang w:eastAsia="en-US"/>
        </w:rPr>
        <w:t xml:space="preserve"> 4300 y 43001</w:t>
      </w:r>
      <w:r>
        <w:rPr>
          <w:rFonts w:asciiTheme="minorHAnsi" w:eastAsia="Arial Unicode MS" w:hAnsiTheme="minorHAnsi" w:cstheme="minorHAnsi"/>
          <w:szCs w:val="22"/>
          <w:bdr w:val="nil"/>
          <w:lang w:eastAsia="en-US"/>
        </w:rPr>
        <w:t xml:space="preserve"> por valor total de </w:t>
      </w:r>
      <w:r w:rsidR="00F1738D">
        <w:rPr>
          <w:rFonts w:asciiTheme="minorHAnsi" w:eastAsia="Arial Unicode MS" w:hAnsiTheme="minorHAnsi" w:cstheme="minorHAnsi"/>
          <w:szCs w:val="22"/>
          <w:bdr w:val="nil"/>
          <w:lang w:eastAsia="en-US"/>
        </w:rPr>
        <w:t>$</w:t>
      </w:r>
      <w:r>
        <w:rPr>
          <w:rFonts w:asciiTheme="minorHAnsi" w:eastAsia="Arial Unicode MS" w:hAnsiTheme="minorHAnsi" w:cstheme="minorHAnsi"/>
          <w:szCs w:val="22"/>
          <w:bdr w:val="nil"/>
          <w:lang w:eastAsia="en-US"/>
        </w:rPr>
        <w:t>950.508,00.</w:t>
      </w:r>
    </w:p>
    <w:p w14:paraId="4712AFC3" w14:textId="77777777" w:rsidR="009927DC" w:rsidRPr="009927DC" w:rsidRDefault="009927DC" w:rsidP="009927DC">
      <w:pPr>
        <w:pStyle w:val="Prrafodelista"/>
        <w:rPr>
          <w:rFonts w:asciiTheme="minorHAnsi" w:eastAsia="Arial Unicode MS" w:hAnsiTheme="minorHAnsi" w:cstheme="minorHAnsi"/>
          <w:szCs w:val="22"/>
          <w:bdr w:val="nil"/>
          <w:lang w:eastAsia="en-US"/>
        </w:rPr>
      </w:pPr>
    </w:p>
    <w:p w14:paraId="6BA2292E" w14:textId="12056EF7" w:rsidR="009927DC" w:rsidRDefault="00594540" w:rsidP="00907288">
      <w:pPr>
        <w:pStyle w:val="Prrafodelista"/>
        <w:numPr>
          <w:ilvl w:val="0"/>
          <w:numId w:val="21"/>
        </w:numPr>
        <w:spacing w:line="240" w:lineRule="auto"/>
        <w:jc w:val="both"/>
        <w:rPr>
          <w:rFonts w:asciiTheme="minorHAnsi" w:eastAsia="Arial Unicode MS" w:hAnsiTheme="minorHAnsi" w:cstheme="minorHAnsi"/>
          <w:szCs w:val="22"/>
          <w:bdr w:val="nil"/>
          <w:lang w:eastAsia="en-US"/>
        </w:rPr>
      </w:pPr>
      <w:r>
        <w:rPr>
          <w:rFonts w:asciiTheme="minorHAnsi" w:eastAsia="Arial Unicode MS" w:hAnsiTheme="minorHAnsi" w:cstheme="minorHAnsi"/>
          <w:szCs w:val="22"/>
          <w:bdr w:val="nil"/>
          <w:lang w:eastAsia="en-US"/>
        </w:rPr>
        <w:t>A</w:t>
      </w:r>
      <w:r w:rsidRPr="00594540">
        <w:rPr>
          <w:rFonts w:asciiTheme="minorHAnsi" w:eastAsia="Arial Unicode MS" w:hAnsiTheme="minorHAnsi" w:cstheme="minorHAnsi"/>
          <w:szCs w:val="22"/>
          <w:bdr w:val="nil"/>
          <w:lang w:eastAsia="en-US"/>
        </w:rPr>
        <w:t>juste contable teniendo en cuenta los rein</w:t>
      </w:r>
      <w:r>
        <w:rPr>
          <w:rFonts w:asciiTheme="minorHAnsi" w:eastAsia="Arial Unicode MS" w:hAnsiTheme="minorHAnsi" w:cstheme="minorHAnsi"/>
          <w:szCs w:val="22"/>
          <w:bdr w:val="nil"/>
          <w:lang w:eastAsia="en-US"/>
        </w:rPr>
        <w:t>t</w:t>
      </w:r>
      <w:r w:rsidRPr="00594540">
        <w:rPr>
          <w:rFonts w:asciiTheme="minorHAnsi" w:eastAsia="Arial Unicode MS" w:hAnsiTheme="minorHAnsi" w:cstheme="minorHAnsi"/>
          <w:szCs w:val="22"/>
          <w:bdr w:val="nil"/>
          <w:lang w:eastAsia="en-US"/>
        </w:rPr>
        <w:t>egros p</w:t>
      </w:r>
      <w:r>
        <w:rPr>
          <w:rFonts w:asciiTheme="minorHAnsi" w:eastAsia="Arial Unicode MS" w:hAnsiTheme="minorHAnsi" w:cstheme="minorHAnsi"/>
          <w:szCs w:val="22"/>
          <w:bdr w:val="nil"/>
          <w:lang w:eastAsia="en-US"/>
        </w:rPr>
        <w:t>resupues</w:t>
      </w:r>
      <w:r w:rsidRPr="00594540">
        <w:rPr>
          <w:rFonts w:asciiTheme="minorHAnsi" w:eastAsia="Arial Unicode MS" w:hAnsiTheme="minorHAnsi" w:cstheme="minorHAnsi"/>
          <w:szCs w:val="22"/>
          <w:bdr w:val="nil"/>
          <w:lang w:eastAsia="en-US"/>
        </w:rPr>
        <w:t xml:space="preserve">tales </w:t>
      </w:r>
      <w:r w:rsidRPr="00775AC9">
        <w:rPr>
          <w:rFonts w:asciiTheme="minorHAnsi" w:eastAsia="Arial Unicode MS" w:hAnsiTheme="minorHAnsi" w:cstheme="minorHAnsi"/>
          <w:szCs w:val="22"/>
          <w:bdr w:val="nil"/>
          <w:lang w:eastAsia="en-US"/>
        </w:rPr>
        <w:t>No</w:t>
      </w:r>
      <w:r w:rsidRPr="00594540">
        <w:rPr>
          <w:rFonts w:asciiTheme="minorHAnsi" w:eastAsia="Arial Unicode MS" w:hAnsiTheme="minorHAnsi" w:cstheme="minorHAnsi"/>
          <w:szCs w:val="22"/>
          <w:bdr w:val="nil"/>
          <w:lang w:eastAsia="en-US"/>
        </w:rPr>
        <w:t xml:space="preserve"> 8318 y 8418</w:t>
      </w:r>
      <w:r>
        <w:rPr>
          <w:rFonts w:asciiTheme="minorHAnsi" w:eastAsia="Arial Unicode MS" w:hAnsiTheme="minorHAnsi" w:cstheme="minorHAnsi"/>
          <w:szCs w:val="22"/>
          <w:bdr w:val="nil"/>
          <w:lang w:eastAsia="en-US"/>
        </w:rPr>
        <w:t>,</w:t>
      </w:r>
      <w:r w:rsidRPr="00594540">
        <w:rPr>
          <w:rFonts w:asciiTheme="minorHAnsi" w:eastAsia="Arial Unicode MS" w:hAnsiTheme="minorHAnsi" w:cstheme="minorHAnsi"/>
          <w:szCs w:val="22"/>
          <w:bdr w:val="nil"/>
          <w:lang w:eastAsia="en-US"/>
        </w:rPr>
        <w:t xml:space="preserve"> realizados en diciembre de 2018 y los reintegros no p</w:t>
      </w:r>
      <w:r>
        <w:rPr>
          <w:rFonts w:asciiTheme="minorHAnsi" w:eastAsia="Arial Unicode MS" w:hAnsiTheme="minorHAnsi" w:cstheme="minorHAnsi"/>
          <w:szCs w:val="22"/>
          <w:bdr w:val="nil"/>
          <w:lang w:eastAsia="en-US"/>
        </w:rPr>
        <w:t>resupues</w:t>
      </w:r>
      <w:r w:rsidRPr="00594540">
        <w:rPr>
          <w:rFonts w:asciiTheme="minorHAnsi" w:eastAsia="Arial Unicode MS" w:hAnsiTheme="minorHAnsi" w:cstheme="minorHAnsi"/>
          <w:szCs w:val="22"/>
          <w:bdr w:val="nil"/>
          <w:lang w:eastAsia="en-US"/>
        </w:rPr>
        <w:t>tales</w:t>
      </w:r>
      <w:r>
        <w:rPr>
          <w:rFonts w:asciiTheme="minorHAnsi" w:eastAsia="Arial Unicode MS" w:hAnsiTheme="minorHAnsi" w:cstheme="minorHAnsi"/>
          <w:szCs w:val="22"/>
          <w:bdr w:val="nil"/>
          <w:lang w:eastAsia="en-US"/>
        </w:rPr>
        <w:t xml:space="preserve"> </w:t>
      </w:r>
      <w:r w:rsidRPr="00775AC9">
        <w:rPr>
          <w:rFonts w:asciiTheme="minorHAnsi" w:eastAsia="Arial Unicode MS" w:hAnsiTheme="minorHAnsi" w:cstheme="minorHAnsi"/>
          <w:szCs w:val="22"/>
          <w:bdr w:val="nil"/>
          <w:lang w:eastAsia="en-US"/>
        </w:rPr>
        <w:t>No</w:t>
      </w:r>
      <w:r w:rsidRPr="00594540">
        <w:rPr>
          <w:rFonts w:asciiTheme="minorHAnsi" w:eastAsia="Arial Unicode MS" w:hAnsiTheme="minorHAnsi" w:cstheme="minorHAnsi"/>
          <w:szCs w:val="22"/>
          <w:bdr w:val="nil"/>
          <w:lang w:eastAsia="en-US"/>
        </w:rPr>
        <w:t xml:space="preserve"> </w:t>
      </w:r>
      <w:r>
        <w:rPr>
          <w:rFonts w:asciiTheme="minorHAnsi" w:eastAsia="Arial Unicode MS" w:hAnsiTheme="minorHAnsi" w:cstheme="minorHAnsi"/>
          <w:szCs w:val="22"/>
          <w:bdr w:val="nil"/>
          <w:lang w:eastAsia="en-US"/>
        </w:rPr>
        <w:t xml:space="preserve">219 y </w:t>
      </w:r>
      <w:r w:rsidRPr="00594540">
        <w:rPr>
          <w:rFonts w:asciiTheme="minorHAnsi" w:eastAsia="Arial Unicode MS" w:hAnsiTheme="minorHAnsi" w:cstheme="minorHAnsi"/>
          <w:szCs w:val="22"/>
          <w:bdr w:val="nil"/>
          <w:lang w:eastAsia="en-US"/>
        </w:rPr>
        <w:t xml:space="preserve">319 </w:t>
      </w:r>
      <w:r>
        <w:rPr>
          <w:rFonts w:asciiTheme="minorHAnsi" w:eastAsia="Arial Unicode MS" w:hAnsiTheme="minorHAnsi" w:cstheme="minorHAnsi"/>
          <w:szCs w:val="22"/>
          <w:bdr w:val="nil"/>
          <w:lang w:eastAsia="en-US"/>
        </w:rPr>
        <w:t xml:space="preserve">realizados en </w:t>
      </w:r>
      <w:r w:rsidRPr="00594540">
        <w:rPr>
          <w:rFonts w:asciiTheme="minorHAnsi" w:eastAsia="Arial Unicode MS" w:hAnsiTheme="minorHAnsi" w:cstheme="minorHAnsi"/>
          <w:szCs w:val="22"/>
          <w:bdr w:val="nil"/>
          <w:lang w:eastAsia="en-US"/>
        </w:rPr>
        <w:t xml:space="preserve">enero de 2019, en los cuales la ARL </w:t>
      </w:r>
      <w:r>
        <w:rPr>
          <w:rFonts w:asciiTheme="minorHAnsi" w:eastAsia="Arial Unicode MS" w:hAnsiTheme="minorHAnsi" w:cstheme="minorHAnsi"/>
          <w:szCs w:val="22"/>
          <w:bdr w:val="nil"/>
          <w:lang w:eastAsia="en-US"/>
        </w:rPr>
        <w:t xml:space="preserve">Positiva </w:t>
      </w:r>
      <w:r w:rsidRPr="00594540">
        <w:rPr>
          <w:rFonts w:asciiTheme="minorHAnsi" w:eastAsia="Arial Unicode MS" w:hAnsiTheme="minorHAnsi" w:cstheme="minorHAnsi"/>
          <w:szCs w:val="22"/>
          <w:bdr w:val="nil"/>
          <w:lang w:eastAsia="en-US"/>
        </w:rPr>
        <w:t xml:space="preserve">devolvía a la </w:t>
      </w:r>
      <w:r>
        <w:rPr>
          <w:rFonts w:asciiTheme="minorHAnsi" w:eastAsia="Arial Unicode MS" w:hAnsiTheme="minorHAnsi" w:cstheme="minorHAnsi"/>
          <w:szCs w:val="22"/>
          <w:bdr w:val="nil"/>
          <w:lang w:eastAsia="en-US"/>
        </w:rPr>
        <w:t>Superintendencia</w:t>
      </w:r>
      <w:r w:rsidRPr="00594540">
        <w:rPr>
          <w:rFonts w:asciiTheme="minorHAnsi" w:eastAsia="Arial Unicode MS" w:hAnsiTheme="minorHAnsi" w:cstheme="minorHAnsi"/>
          <w:szCs w:val="22"/>
          <w:bdr w:val="nil"/>
          <w:lang w:eastAsia="en-US"/>
        </w:rPr>
        <w:t xml:space="preserve"> los aportes realizados por salud y pensión de </w:t>
      </w:r>
      <w:r w:rsidR="00DA3982">
        <w:rPr>
          <w:rFonts w:asciiTheme="minorHAnsi" w:eastAsia="Arial Unicode MS" w:hAnsiTheme="minorHAnsi" w:cstheme="minorHAnsi"/>
          <w:szCs w:val="22"/>
          <w:bdr w:val="nil"/>
          <w:lang w:eastAsia="en-US"/>
        </w:rPr>
        <w:t xml:space="preserve">una </w:t>
      </w:r>
      <w:r w:rsidRPr="00594540">
        <w:rPr>
          <w:rFonts w:asciiTheme="minorHAnsi" w:eastAsia="Arial Unicode MS" w:hAnsiTheme="minorHAnsi" w:cstheme="minorHAnsi"/>
          <w:szCs w:val="22"/>
          <w:bdr w:val="nil"/>
          <w:lang w:eastAsia="en-US"/>
        </w:rPr>
        <w:t xml:space="preserve">funcionaria </w:t>
      </w:r>
      <w:r w:rsidR="00DA3982">
        <w:rPr>
          <w:rFonts w:asciiTheme="minorHAnsi" w:eastAsia="Arial Unicode MS" w:hAnsiTheme="minorHAnsi" w:cstheme="minorHAnsi"/>
          <w:szCs w:val="22"/>
          <w:bdr w:val="nil"/>
          <w:lang w:eastAsia="en-US"/>
        </w:rPr>
        <w:t>de la Superintendencia</w:t>
      </w:r>
      <w:r w:rsidR="00FF47D4">
        <w:rPr>
          <w:rFonts w:asciiTheme="minorHAnsi" w:eastAsia="Arial Unicode MS" w:hAnsiTheme="minorHAnsi" w:cstheme="minorHAnsi"/>
          <w:szCs w:val="22"/>
          <w:bdr w:val="nil"/>
          <w:lang w:eastAsia="en-US"/>
        </w:rPr>
        <w:t xml:space="preserve"> por valor de $688.952,00.</w:t>
      </w:r>
    </w:p>
    <w:p w14:paraId="216A638F" w14:textId="77777777" w:rsidR="006F184E" w:rsidRPr="006F184E" w:rsidRDefault="006F184E" w:rsidP="006F184E">
      <w:pPr>
        <w:pStyle w:val="Prrafodelista"/>
        <w:rPr>
          <w:rFonts w:asciiTheme="minorHAnsi" w:eastAsia="Arial Unicode MS" w:hAnsiTheme="minorHAnsi" w:cstheme="minorHAnsi"/>
          <w:szCs w:val="22"/>
          <w:bdr w:val="nil"/>
          <w:lang w:eastAsia="en-US"/>
        </w:rPr>
      </w:pPr>
    </w:p>
    <w:p w14:paraId="34EAA388" w14:textId="3EB73B22" w:rsidR="00FC26E6" w:rsidRDefault="00105DBD" w:rsidP="00907288">
      <w:pPr>
        <w:pStyle w:val="Prrafodelista"/>
        <w:numPr>
          <w:ilvl w:val="0"/>
          <w:numId w:val="21"/>
        </w:numPr>
        <w:spacing w:line="240" w:lineRule="auto"/>
        <w:jc w:val="both"/>
        <w:rPr>
          <w:rFonts w:asciiTheme="minorHAnsi" w:eastAsia="Arial Unicode MS" w:hAnsiTheme="minorHAnsi" w:cstheme="minorHAnsi"/>
          <w:szCs w:val="22"/>
          <w:bdr w:val="nil"/>
          <w:lang w:eastAsia="en-US"/>
        </w:rPr>
      </w:pPr>
      <w:r>
        <w:rPr>
          <w:rFonts w:asciiTheme="minorHAnsi" w:eastAsia="Arial Unicode MS" w:hAnsiTheme="minorHAnsi" w:cstheme="minorHAnsi"/>
          <w:szCs w:val="22"/>
          <w:bdr w:val="nil"/>
          <w:lang w:eastAsia="en-US"/>
        </w:rPr>
        <w:t>Se t</w:t>
      </w:r>
      <w:r w:rsidRPr="00105DBD">
        <w:rPr>
          <w:rFonts w:asciiTheme="minorHAnsi" w:eastAsia="Arial Unicode MS" w:hAnsiTheme="minorHAnsi" w:cstheme="minorHAnsi"/>
          <w:szCs w:val="22"/>
          <w:bdr w:val="nil"/>
          <w:lang w:eastAsia="en-US"/>
        </w:rPr>
        <w:t xml:space="preserve">ermina traza contable del </w:t>
      </w:r>
      <w:r>
        <w:rPr>
          <w:rFonts w:asciiTheme="minorHAnsi" w:eastAsia="Arial Unicode MS" w:hAnsiTheme="minorHAnsi" w:cstheme="minorHAnsi"/>
          <w:szCs w:val="22"/>
          <w:bdr w:val="nil"/>
          <w:lang w:eastAsia="en-US"/>
        </w:rPr>
        <w:t>DRXC N</w:t>
      </w:r>
      <w:r w:rsidRPr="00105DBD">
        <w:rPr>
          <w:rFonts w:asciiTheme="minorHAnsi" w:eastAsia="Arial Unicode MS" w:hAnsiTheme="minorHAnsi" w:cstheme="minorHAnsi"/>
          <w:szCs w:val="22"/>
          <w:bdr w:val="nil"/>
          <w:lang w:eastAsia="en-US"/>
        </w:rPr>
        <w:t xml:space="preserve">° 20219 por valor de </w:t>
      </w:r>
      <w:r>
        <w:rPr>
          <w:rFonts w:asciiTheme="minorHAnsi" w:eastAsia="Arial Unicode MS" w:hAnsiTheme="minorHAnsi" w:cstheme="minorHAnsi"/>
          <w:szCs w:val="22"/>
          <w:bdr w:val="nil"/>
          <w:lang w:eastAsia="en-US"/>
        </w:rPr>
        <w:t>$</w:t>
      </w:r>
      <w:r w:rsidRPr="00105DBD">
        <w:rPr>
          <w:rFonts w:asciiTheme="minorHAnsi" w:eastAsia="Arial Unicode MS" w:hAnsiTheme="minorHAnsi" w:cstheme="minorHAnsi"/>
          <w:szCs w:val="22"/>
          <w:bdr w:val="nil"/>
          <w:lang w:eastAsia="en-US"/>
        </w:rPr>
        <w:t xml:space="preserve">477.097 que corresponde a deducción por mayor valor pagado en nómina de diciembre de 2018 por concepto de indemnización de vacaciones </w:t>
      </w:r>
      <w:r w:rsidR="005B413C">
        <w:rPr>
          <w:rFonts w:asciiTheme="minorHAnsi" w:eastAsia="Arial Unicode MS" w:hAnsiTheme="minorHAnsi" w:cstheme="minorHAnsi"/>
          <w:szCs w:val="22"/>
          <w:bdr w:val="nil"/>
          <w:lang w:eastAsia="en-US"/>
        </w:rPr>
        <w:t>de una</w:t>
      </w:r>
      <w:r w:rsidRPr="00105DBD">
        <w:rPr>
          <w:rFonts w:asciiTheme="minorHAnsi" w:eastAsia="Arial Unicode MS" w:hAnsiTheme="minorHAnsi" w:cstheme="minorHAnsi"/>
          <w:szCs w:val="22"/>
          <w:bdr w:val="nil"/>
          <w:lang w:eastAsia="en-US"/>
        </w:rPr>
        <w:t xml:space="preserve"> exfuncionaria según </w:t>
      </w:r>
      <w:r>
        <w:rPr>
          <w:rFonts w:asciiTheme="minorHAnsi" w:eastAsia="Arial Unicode MS" w:hAnsiTheme="minorHAnsi" w:cstheme="minorHAnsi"/>
          <w:szCs w:val="22"/>
          <w:bdr w:val="nil"/>
          <w:lang w:eastAsia="en-US"/>
        </w:rPr>
        <w:t>R</w:t>
      </w:r>
      <w:r w:rsidRPr="00105DBD">
        <w:rPr>
          <w:rFonts w:asciiTheme="minorHAnsi" w:eastAsia="Arial Unicode MS" w:hAnsiTheme="minorHAnsi" w:cstheme="minorHAnsi"/>
          <w:szCs w:val="22"/>
          <w:bdr w:val="nil"/>
          <w:lang w:eastAsia="en-US"/>
        </w:rPr>
        <w:t xml:space="preserve">esolución </w:t>
      </w:r>
      <w:r>
        <w:rPr>
          <w:rFonts w:asciiTheme="minorHAnsi" w:eastAsia="Arial Unicode MS" w:hAnsiTheme="minorHAnsi" w:cstheme="minorHAnsi"/>
          <w:szCs w:val="22"/>
          <w:bdr w:val="nil"/>
          <w:lang w:eastAsia="en-US"/>
        </w:rPr>
        <w:t>N</w:t>
      </w:r>
      <w:r w:rsidRPr="00105DBD">
        <w:rPr>
          <w:rFonts w:asciiTheme="minorHAnsi" w:eastAsia="Arial Unicode MS" w:hAnsiTheme="minorHAnsi" w:cstheme="minorHAnsi"/>
          <w:szCs w:val="22"/>
          <w:bdr w:val="nil"/>
          <w:lang w:eastAsia="en-US"/>
        </w:rPr>
        <w:t>° 0428 de 23 de julio de 2019</w:t>
      </w:r>
      <w:r>
        <w:rPr>
          <w:rFonts w:asciiTheme="minorHAnsi" w:eastAsia="Arial Unicode MS" w:hAnsiTheme="minorHAnsi" w:cstheme="minorHAnsi"/>
          <w:szCs w:val="22"/>
          <w:bdr w:val="nil"/>
          <w:lang w:eastAsia="en-US"/>
        </w:rPr>
        <w:t>.</w:t>
      </w:r>
    </w:p>
    <w:p w14:paraId="22257B2B" w14:textId="77777777" w:rsidR="008B0A9C" w:rsidRPr="008B0A9C" w:rsidRDefault="008B0A9C" w:rsidP="008B0A9C">
      <w:pPr>
        <w:pStyle w:val="Prrafodelista"/>
        <w:rPr>
          <w:rFonts w:asciiTheme="minorHAnsi" w:eastAsia="Arial Unicode MS" w:hAnsiTheme="minorHAnsi" w:cstheme="minorHAnsi"/>
          <w:szCs w:val="22"/>
          <w:bdr w:val="nil"/>
          <w:lang w:eastAsia="en-US"/>
        </w:rPr>
      </w:pPr>
    </w:p>
    <w:p w14:paraId="5866830C" w14:textId="5EA95B5A" w:rsidR="009967F7" w:rsidRPr="008B0A9C" w:rsidRDefault="008B0A9C" w:rsidP="00CB5390">
      <w:pPr>
        <w:pStyle w:val="Prrafodelista"/>
        <w:numPr>
          <w:ilvl w:val="0"/>
          <w:numId w:val="21"/>
        </w:numPr>
        <w:spacing w:line="240" w:lineRule="auto"/>
        <w:jc w:val="both"/>
        <w:rPr>
          <w:rFonts w:asciiTheme="minorHAnsi" w:hAnsiTheme="minorHAnsi" w:cstheme="minorHAnsi"/>
          <w:b/>
          <w:szCs w:val="22"/>
        </w:rPr>
      </w:pPr>
      <w:r w:rsidRPr="008B0A9C">
        <w:rPr>
          <w:rFonts w:asciiTheme="minorHAnsi" w:eastAsia="Arial Unicode MS" w:hAnsiTheme="minorHAnsi" w:cstheme="minorHAnsi"/>
          <w:szCs w:val="22"/>
          <w:bdr w:val="nil"/>
          <w:lang w:eastAsia="en-US"/>
        </w:rPr>
        <w:t>Reconocimiento de</w:t>
      </w:r>
      <w:r w:rsidR="00544BBD">
        <w:rPr>
          <w:rFonts w:asciiTheme="minorHAnsi" w:eastAsia="Arial Unicode MS" w:hAnsiTheme="minorHAnsi" w:cstheme="minorHAnsi"/>
          <w:szCs w:val="22"/>
          <w:bdr w:val="nil"/>
          <w:lang w:eastAsia="en-US"/>
        </w:rPr>
        <w:t xml:space="preserve"> mayor valor reconocido del </w:t>
      </w:r>
      <w:r w:rsidR="0090358C">
        <w:rPr>
          <w:rFonts w:asciiTheme="minorHAnsi" w:eastAsia="Arial Unicode MS" w:hAnsiTheme="minorHAnsi" w:cstheme="minorHAnsi"/>
          <w:szCs w:val="22"/>
          <w:bdr w:val="nil"/>
          <w:lang w:eastAsia="en-US"/>
        </w:rPr>
        <w:t xml:space="preserve">Convenio Interadministrativo N° 199 de 2007 entre la Superintendencia y el </w:t>
      </w:r>
      <w:r w:rsidR="0090358C" w:rsidRPr="00795DFA">
        <w:rPr>
          <w:rFonts w:asciiTheme="minorHAnsi" w:hAnsiTheme="minorHAnsi" w:cstheme="minorHAnsi"/>
          <w:spacing w:val="-6"/>
        </w:rPr>
        <w:t>Instituto Colombiano de Crédito Educativo y Estudios Técnicos en el Exterior Mariano Ospina Pérez – ICETEX</w:t>
      </w:r>
      <w:r w:rsidR="0090358C">
        <w:rPr>
          <w:rFonts w:asciiTheme="minorHAnsi" w:hAnsiTheme="minorHAnsi" w:cstheme="minorHAnsi"/>
          <w:spacing w:val="-6"/>
        </w:rPr>
        <w:t xml:space="preserve">, </w:t>
      </w:r>
      <w:r w:rsidRPr="008B0A9C">
        <w:rPr>
          <w:rFonts w:asciiTheme="minorHAnsi" w:eastAsia="Arial Unicode MS" w:hAnsiTheme="minorHAnsi" w:cstheme="minorHAnsi"/>
          <w:szCs w:val="22"/>
          <w:bdr w:val="nil"/>
          <w:lang w:eastAsia="en-US"/>
        </w:rPr>
        <w:t>según concepto emitido por Contaduría General de la Nación N° 20172000000201 del 05 de enero de 2017</w:t>
      </w:r>
      <w:r w:rsidR="00AD02E2">
        <w:rPr>
          <w:rFonts w:asciiTheme="minorHAnsi" w:eastAsia="Arial Unicode MS" w:hAnsiTheme="minorHAnsi" w:cstheme="minorHAnsi"/>
          <w:szCs w:val="22"/>
          <w:bdr w:val="nil"/>
          <w:lang w:eastAsia="en-US"/>
        </w:rPr>
        <w:t xml:space="preserve"> por valor de $</w:t>
      </w:r>
      <w:r w:rsidR="00544BBD">
        <w:rPr>
          <w:rFonts w:asciiTheme="minorHAnsi" w:eastAsia="Arial Unicode MS" w:hAnsiTheme="minorHAnsi" w:cstheme="minorHAnsi"/>
          <w:szCs w:val="22"/>
          <w:bdr w:val="nil"/>
          <w:lang w:eastAsia="en-US"/>
        </w:rPr>
        <w:t>-</w:t>
      </w:r>
      <w:r w:rsidR="00AD02E2" w:rsidRPr="00AD02E2">
        <w:rPr>
          <w:rFonts w:asciiTheme="minorHAnsi" w:eastAsia="Arial Unicode MS" w:hAnsiTheme="minorHAnsi" w:cstheme="minorHAnsi"/>
          <w:szCs w:val="22"/>
          <w:bdr w:val="nil"/>
          <w:lang w:eastAsia="en-US"/>
        </w:rPr>
        <w:t>28</w:t>
      </w:r>
      <w:r w:rsidR="00AD02E2">
        <w:rPr>
          <w:rFonts w:asciiTheme="minorHAnsi" w:eastAsia="Arial Unicode MS" w:hAnsiTheme="minorHAnsi" w:cstheme="minorHAnsi"/>
          <w:szCs w:val="22"/>
          <w:bdr w:val="nil"/>
          <w:lang w:eastAsia="en-US"/>
        </w:rPr>
        <w:t>.</w:t>
      </w:r>
      <w:r w:rsidR="00AD02E2" w:rsidRPr="00AD02E2">
        <w:rPr>
          <w:rFonts w:asciiTheme="minorHAnsi" w:eastAsia="Arial Unicode MS" w:hAnsiTheme="minorHAnsi" w:cstheme="minorHAnsi"/>
          <w:szCs w:val="22"/>
          <w:bdr w:val="nil"/>
          <w:lang w:eastAsia="en-US"/>
        </w:rPr>
        <w:t>777</w:t>
      </w:r>
      <w:r w:rsidR="00AD02E2">
        <w:rPr>
          <w:rFonts w:asciiTheme="minorHAnsi" w:eastAsia="Arial Unicode MS" w:hAnsiTheme="minorHAnsi" w:cstheme="minorHAnsi"/>
          <w:szCs w:val="22"/>
          <w:bdr w:val="nil"/>
          <w:lang w:eastAsia="en-US"/>
        </w:rPr>
        <w:t>.</w:t>
      </w:r>
      <w:r w:rsidR="00AD02E2" w:rsidRPr="00AD02E2">
        <w:rPr>
          <w:rFonts w:asciiTheme="minorHAnsi" w:eastAsia="Arial Unicode MS" w:hAnsiTheme="minorHAnsi" w:cstheme="minorHAnsi"/>
          <w:szCs w:val="22"/>
          <w:bdr w:val="nil"/>
          <w:lang w:eastAsia="en-US"/>
        </w:rPr>
        <w:t>289,68</w:t>
      </w:r>
      <w:r w:rsidR="00544BBD">
        <w:rPr>
          <w:rFonts w:asciiTheme="minorHAnsi" w:eastAsia="Arial Unicode MS" w:hAnsiTheme="minorHAnsi" w:cstheme="minorHAnsi"/>
          <w:szCs w:val="22"/>
          <w:bdr w:val="nil"/>
          <w:lang w:eastAsia="en-US"/>
        </w:rPr>
        <w:t xml:space="preserve"> para disminuir el Recurso Entrega en Administración.</w:t>
      </w:r>
    </w:p>
    <w:p w14:paraId="4EA55ADB" w14:textId="77777777" w:rsidR="008B0A9C" w:rsidRPr="008B0A9C" w:rsidRDefault="008B0A9C" w:rsidP="008B0A9C">
      <w:pPr>
        <w:pStyle w:val="Prrafodelista"/>
        <w:rPr>
          <w:rFonts w:asciiTheme="minorHAnsi" w:hAnsiTheme="minorHAnsi" w:cstheme="minorHAnsi"/>
          <w:b/>
          <w:szCs w:val="22"/>
        </w:rPr>
      </w:pPr>
    </w:p>
    <w:p w14:paraId="704FDE6C" w14:textId="7DB73F70" w:rsidR="009967F7" w:rsidRPr="002809B7" w:rsidRDefault="002809B7" w:rsidP="000330CC">
      <w:pPr>
        <w:spacing w:line="240" w:lineRule="auto"/>
        <w:ind w:left="720" w:hanging="720"/>
        <w:jc w:val="both"/>
        <w:rPr>
          <w:rFonts w:asciiTheme="minorHAnsi" w:hAnsiTheme="minorHAnsi" w:cstheme="minorHAnsi"/>
          <w:b/>
          <w:szCs w:val="22"/>
        </w:rPr>
      </w:pPr>
      <w:r w:rsidRPr="002809B7">
        <w:rPr>
          <w:rFonts w:asciiTheme="minorHAnsi" w:hAnsiTheme="minorHAnsi" w:cstheme="minorHAnsi"/>
          <w:b/>
          <w:szCs w:val="22"/>
        </w:rPr>
        <w:lastRenderedPageBreak/>
        <w:t>310901003</w:t>
      </w:r>
      <w:r>
        <w:rPr>
          <w:rFonts w:asciiTheme="minorHAnsi" w:hAnsiTheme="minorHAnsi" w:cstheme="minorHAnsi"/>
          <w:b/>
          <w:szCs w:val="22"/>
        </w:rPr>
        <w:t xml:space="preserve"> </w:t>
      </w:r>
      <w:r w:rsidR="00AA4291" w:rsidRPr="002809B7">
        <w:rPr>
          <w:rFonts w:asciiTheme="minorHAnsi" w:hAnsiTheme="minorHAnsi" w:cstheme="minorHAnsi"/>
          <w:b/>
          <w:szCs w:val="22"/>
        </w:rPr>
        <w:t>por</w:t>
      </w:r>
      <w:r w:rsidRPr="002809B7">
        <w:rPr>
          <w:rFonts w:asciiTheme="minorHAnsi" w:hAnsiTheme="minorHAnsi" w:cstheme="minorHAnsi"/>
          <w:b/>
          <w:szCs w:val="22"/>
        </w:rPr>
        <w:t xml:space="preserve"> cambio de política contable</w:t>
      </w:r>
      <w:r>
        <w:rPr>
          <w:rFonts w:asciiTheme="minorHAnsi" w:hAnsiTheme="minorHAnsi" w:cstheme="minorHAnsi"/>
          <w:b/>
          <w:szCs w:val="22"/>
        </w:rPr>
        <w:t>:</w:t>
      </w:r>
    </w:p>
    <w:p w14:paraId="0D8726E4" w14:textId="1229D5D1" w:rsidR="009967F7" w:rsidRPr="007E39A7" w:rsidRDefault="009967F7" w:rsidP="008F1467">
      <w:pPr>
        <w:spacing w:line="240" w:lineRule="auto"/>
        <w:jc w:val="both"/>
        <w:rPr>
          <w:rFonts w:asciiTheme="minorHAnsi" w:hAnsiTheme="minorHAnsi" w:cstheme="minorHAnsi"/>
          <w:sz w:val="20"/>
          <w:szCs w:val="22"/>
        </w:rPr>
      </w:pPr>
    </w:p>
    <w:p w14:paraId="69FC7BFB" w14:textId="57209297" w:rsidR="009458B9" w:rsidRDefault="007E39A7" w:rsidP="007E39A7">
      <w:pPr>
        <w:pStyle w:val="Prrafodelista"/>
        <w:numPr>
          <w:ilvl w:val="0"/>
          <w:numId w:val="22"/>
        </w:numPr>
        <w:spacing w:line="240" w:lineRule="auto"/>
        <w:jc w:val="both"/>
        <w:rPr>
          <w:rFonts w:asciiTheme="minorHAnsi" w:eastAsia="Arial Unicode MS" w:hAnsiTheme="minorHAnsi" w:cstheme="minorHAnsi"/>
          <w:szCs w:val="22"/>
          <w:bdr w:val="nil"/>
          <w:lang w:eastAsia="en-US"/>
        </w:rPr>
      </w:pPr>
      <w:r>
        <w:rPr>
          <w:rFonts w:asciiTheme="minorHAnsi" w:eastAsia="Arial Unicode MS" w:hAnsiTheme="minorHAnsi" w:cstheme="minorHAnsi"/>
          <w:szCs w:val="22"/>
          <w:bdr w:val="nil"/>
          <w:lang w:eastAsia="en-US"/>
        </w:rPr>
        <w:t>S</w:t>
      </w:r>
      <w:r w:rsidR="00BB67BC" w:rsidRPr="007E39A7">
        <w:rPr>
          <w:rFonts w:asciiTheme="minorHAnsi" w:eastAsia="Arial Unicode MS" w:hAnsiTheme="minorHAnsi" w:cstheme="minorHAnsi"/>
          <w:szCs w:val="22"/>
          <w:bdr w:val="nil"/>
          <w:lang w:eastAsia="en-US"/>
        </w:rPr>
        <w:t>e realiz</w:t>
      </w:r>
      <w:r w:rsidR="009A3F38">
        <w:rPr>
          <w:rFonts w:asciiTheme="minorHAnsi" w:eastAsia="Arial Unicode MS" w:hAnsiTheme="minorHAnsi" w:cstheme="minorHAnsi"/>
          <w:szCs w:val="22"/>
          <w:bdr w:val="nil"/>
          <w:lang w:eastAsia="en-US"/>
        </w:rPr>
        <w:t>ó</w:t>
      </w:r>
      <w:r w:rsidR="00BB67BC" w:rsidRPr="007E39A7">
        <w:rPr>
          <w:rFonts w:asciiTheme="minorHAnsi" w:eastAsia="Arial Unicode MS" w:hAnsiTheme="minorHAnsi" w:cstheme="minorHAnsi"/>
          <w:szCs w:val="22"/>
          <w:bdr w:val="nil"/>
          <w:lang w:eastAsia="en-US"/>
        </w:rPr>
        <w:t xml:space="preserve"> reclasificación contable de saldos iniciales de la cuenta 3145 </w:t>
      </w:r>
      <w:r w:rsidR="009A3F38">
        <w:rPr>
          <w:rFonts w:asciiTheme="minorHAnsi" w:eastAsia="Arial Unicode MS" w:hAnsiTheme="minorHAnsi" w:cstheme="minorHAnsi"/>
          <w:szCs w:val="22"/>
          <w:bdr w:val="nil"/>
          <w:lang w:eastAsia="en-US"/>
        </w:rPr>
        <w:t>“</w:t>
      </w:r>
      <w:r w:rsidR="00BB67BC" w:rsidRPr="007E39A7">
        <w:rPr>
          <w:rFonts w:asciiTheme="minorHAnsi" w:eastAsia="Arial Unicode MS" w:hAnsiTheme="minorHAnsi" w:cstheme="minorHAnsi"/>
          <w:szCs w:val="22"/>
          <w:bdr w:val="nil"/>
          <w:lang w:eastAsia="en-US"/>
        </w:rPr>
        <w:t>impactos por la transición al nuevo marco de regulación</w:t>
      </w:r>
      <w:r w:rsidR="009A3F38">
        <w:rPr>
          <w:rFonts w:asciiTheme="minorHAnsi" w:eastAsia="Arial Unicode MS" w:hAnsiTheme="minorHAnsi" w:cstheme="minorHAnsi"/>
          <w:szCs w:val="22"/>
          <w:bdr w:val="nil"/>
          <w:lang w:eastAsia="en-US"/>
        </w:rPr>
        <w:t>”</w:t>
      </w:r>
      <w:r w:rsidR="00BB67BC" w:rsidRPr="007E39A7">
        <w:rPr>
          <w:rFonts w:asciiTheme="minorHAnsi" w:eastAsia="Arial Unicode MS" w:hAnsiTheme="minorHAnsi" w:cstheme="minorHAnsi"/>
          <w:szCs w:val="22"/>
          <w:bdr w:val="nil"/>
          <w:lang w:eastAsia="en-US"/>
        </w:rPr>
        <w:t xml:space="preserve"> a la cuenta 3109 resultados de ejercicios anteriores</w:t>
      </w:r>
      <w:r w:rsidR="009A3F38">
        <w:rPr>
          <w:rFonts w:asciiTheme="minorHAnsi" w:eastAsia="Arial Unicode MS" w:hAnsiTheme="minorHAnsi" w:cstheme="minorHAnsi"/>
          <w:szCs w:val="22"/>
          <w:bdr w:val="nil"/>
          <w:lang w:eastAsia="en-US"/>
        </w:rPr>
        <w:t xml:space="preserve"> por valor total de</w:t>
      </w:r>
      <w:r w:rsidR="00F1738D">
        <w:rPr>
          <w:rFonts w:asciiTheme="minorHAnsi" w:eastAsia="Arial Unicode MS" w:hAnsiTheme="minorHAnsi" w:cstheme="minorHAnsi"/>
          <w:szCs w:val="22"/>
          <w:bdr w:val="nil"/>
          <w:lang w:eastAsia="en-US"/>
        </w:rPr>
        <w:t xml:space="preserve"> </w:t>
      </w:r>
      <w:r w:rsidR="009A3F38">
        <w:rPr>
          <w:rFonts w:asciiTheme="minorHAnsi" w:eastAsia="Arial Unicode MS" w:hAnsiTheme="minorHAnsi" w:cstheme="minorHAnsi"/>
          <w:szCs w:val="22"/>
          <w:bdr w:val="nil"/>
          <w:lang w:eastAsia="en-US"/>
        </w:rPr>
        <w:t>$</w:t>
      </w:r>
      <w:r w:rsidR="009A3F38" w:rsidRPr="009A3F38">
        <w:rPr>
          <w:rFonts w:asciiTheme="minorHAnsi" w:eastAsia="Arial Unicode MS" w:hAnsiTheme="minorHAnsi" w:cstheme="minorHAnsi"/>
          <w:szCs w:val="22"/>
          <w:bdr w:val="nil"/>
          <w:lang w:eastAsia="en-US"/>
        </w:rPr>
        <w:t>9.336.388.566,36</w:t>
      </w:r>
      <w:r w:rsidR="00BB67BC" w:rsidRPr="007E39A7">
        <w:rPr>
          <w:rFonts w:asciiTheme="minorHAnsi" w:eastAsia="Arial Unicode MS" w:hAnsiTheme="minorHAnsi" w:cstheme="minorHAnsi"/>
          <w:szCs w:val="22"/>
          <w:bdr w:val="nil"/>
          <w:lang w:eastAsia="en-US"/>
        </w:rPr>
        <w:t xml:space="preserve">, según lo definido en el numeral 3 del instructivo </w:t>
      </w:r>
      <w:r w:rsidR="009A3F38" w:rsidRPr="00775AC9">
        <w:rPr>
          <w:rFonts w:asciiTheme="minorHAnsi" w:eastAsia="Arial Unicode MS" w:hAnsiTheme="minorHAnsi" w:cstheme="minorHAnsi"/>
          <w:szCs w:val="22"/>
          <w:bdr w:val="nil"/>
          <w:lang w:eastAsia="en-US"/>
        </w:rPr>
        <w:t>No</w:t>
      </w:r>
      <w:r w:rsidR="009A3F38" w:rsidRPr="007E39A7">
        <w:rPr>
          <w:rFonts w:asciiTheme="minorHAnsi" w:eastAsia="Arial Unicode MS" w:hAnsiTheme="minorHAnsi" w:cstheme="minorHAnsi"/>
          <w:szCs w:val="22"/>
          <w:bdr w:val="nil"/>
          <w:lang w:eastAsia="en-US"/>
        </w:rPr>
        <w:t xml:space="preserve"> </w:t>
      </w:r>
      <w:r w:rsidR="00BB67BC" w:rsidRPr="007E39A7">
        <w:rPr>
          <w:rFonts w:asciiTheme="minorHAnsi" w:eastAsia="Arial Unicode MS" w:hAnsiTheme="minorHAnsi" w:cstheme="minorHAnsi"/>
          <w:szCs w:val="22"/>
          <w:bdr w:val="nil"/>
          <w:lang w:eastAsia="en-US"/>
        </w:rPr>
        <w:t xml:space="preserve">001 del 18 de diciembre de 2018 emitido por la </w:t>
      </w:r>
      <w:r w:rsidR="00B46CFE" w:rsidRPr="007E39A7">
        <w:rPr>
          <w:rFonts w:asciiTheme="minorHAnsi" w:eastAsia="Arial Unicode MS" w:hAnsiTheme="minorHAnsi" w:cstheme="minorHAnsi"/>
          <w:szCs w:val="22"/>
          <w:bdr w:val="nil"/>
          <w:lang w:eastAsia="en-US"/>
        </w:rPr>
        <w:t>contaduría</w:t>
      </w:r>
      <w:r w:rsidR="00BB67BC" w:rsidRPr="007E39A7">
        <w:rPr>
          <w:rFonts w:asciiTheme="minorHAnsi" w:eastAsia="Arial Unicode MS" w:hAnsiTheme="minorHAnsi" w:cstheme="minorHAnsi"/>
          <w:szCs w:val="22"/>
          <w:bdr w:val="nil"/>
          <w:lang w:eastAsia="en-US"/>
        </w:rPr>
        <w:t xml:space="preserve"> general de la nación</w:t>
      </w:r>
      <w:r w:rsidR="009A3F38">
        <w:rPr>
          <w:rFonts w:asciiTheme="minorHAnsi" w:eastAsia="Arial Unicode MS" w:hAnsiTheme="minorHAnsi" w:cstheme="minorHAnsi"/>
          <w:szCs w:val="22"/>
          <w:bdr w:val="nil"/>
          <w:lang w:eastAsia="en-US"/>
        </w:rPr>
        <w:t>, así:</w:t>
      </w:r>
    </w:p>
    <w:p w14:paraId="17A49495" w14:textId="77777777" w:rsidR="00B9775F" w:rsidRDefault="00B9775F" w:rsidP="00B9775F">
      <w:pPr>
        <w:pStyle w:val="Prrafodelista"/>
        <w:spacing w:line="240" w:lineRule="auto"/>
        <w:ind w:left="720"/>
        <w:jc w:val="both"/>
        <w:rPr>
          <w:rFonts w:asciiTheme="minorHAnsi" w:eastAsia="Arial Unicode MS" w:hAnsiTheme="minorHAnsi" w:cstheme="minorHAnsi"/>
          <w:szCs w:val="22"/>
          <w:bdr w:val="nil"/>
          <w:lang w:eastAsia="en-US"/>
        </w:rPr>
      </w:pPr>
    </w:p>
    <w:p w14:paraId="36A90E19" w14:textId="77777777" w:rsidR="009670A2" w:rsidRPr="003F6B45" w:rsidRDefault="007E39A7" w:rsidP="00254EFA">
      <w:pPr>
        <w:autoSpaceDE w:val="0"/>
        <w:autoSpaceDN w:val="0"/>
        <w:adjustRightInd w:val="0"/>
        <w:spacing w:line="240" w:lineRule="auto"/>
        <w:ind w:left="709"/>
        <w:jc w:val="left"/>
        <w:rPr>
          <w:rFonts w:asciiTheme="minorHAnsi" w:hAnsiTheme="minorHAnsi" w:cstheme="minorHAnsi"/>
          <w:b/>
          <w:sz w:val="20"/>
          <w:szCs w:val="22"/>
        </w:rPr>
      </w:pPr>
      <w:r w:rsidRPr="003F6B45">
        <w:rPr>
          <w:rFonts w:asciiTheme="minorHAnsi" w:hAnsiTheme="minorHAnsi" w:cstheme="minorHAnsi"/>
          <w:b/>
          <w:sz w:val="20"/>
          <w:szCs w:val="22"/>
        </w:rPr>
        <w:t xml:space="preserve">Impactos por la transición al nuevo marco de regulación (2018) </w:t>
      </w:r>
    </w:p>
    <w:p w14:paraId="445887CC" w14:textId="45E358C2" w:rsidR="007E39A7" w:rsidRPr="003F6B45" w:rsidRDefault="007E39A7" w:rsidP="00254EFA">
      <w:pPr>
        <w:autoSpaceDE w:val="0"/>
        <w:autoSpaceDN w:val="0"/>
        <w:adjustRightInd w:val="0"/>
        <w:spacing w:line="240" w:lineRule="auto"/>
        <w:ind w:left="709"/>
        <w:jc w:val="left"/>
        <w:rPr>
          <w:rFonts w:asciiTheme="minorHAnsi" w:hAnsiTheme="minorHAnsi" w:cstheme="minorHAnsi"/>
          <w:b/>
          <w:sz w:val="20"/>
          <w:szCs w:val="22"/>
        </w:rPr>
      </w:pPr>
      <w:r w:rsidRPr="003F6B45">
        <w:rPr>
          <w:rFonts w:asciiTheme="minorHAnsi" w:hAnsiTheme="minorHAnsi" w:cstheme="minorHAnsi"/>
          <w:b/>
          <w:sz w:val="20"/>
          <w:szCs w:val="22"/>
        </w:rPr>
        <w:t xml:space="preserve">que incrementan el </w:t>
      </w:r>
      <w:r w:rsidR="00122518" w:rsidRPr="00122518">
        <w:rPr>
          <w:rFonts w:asciiTheme="minorHAnsi" w:hAnsiTheme="minorHAnsi" w:cstheme="minorHAnsi"/>
          <w:b/>
          <w:sz w:val="20"/>
          <w:szCs w:val="22"/>
        </w:rPr>
        <w:t xml:space="preserve">excedente </w:t>
      </w:r>
      <w:r w:rsidRPr="003F6B45">
        <w:rPr>
          <w:rFonts w:asciiTheme="minorHAnsi" w:hAnsiTheme="minorHAnsi" w:cstheme="minorHAnsi"/>
          <w:b/>
          <w:sz w:val="20"/>
          <w:szCs w:val="22"/>
        </w:rPr>
        <w:t>acumulado:</w:t>
      </w:r>
      <w:r w:rsidR="00122518">
        <w:rPr>
          <w:rFonts w:asciiTheme="minorHAnsi" w:hAnsiTheme="minorHAnsi" w:cstheme="minorHAnsi"/>
          <w:b/>
          <w:sz w:val="20"/>
          <w:szCs w:val="22"/>
        </w:rPr>
        <w:tab/>
      </w:r>
      <w:r w:rsidR="00122518">
        <w:rPr>
          <w:rFonts w:asciiTheme="minorHAnsi" w:hAnsiTheme="minorHAnsi" w:cstheme="minorHAnsi"/>
          <w:b/>
          <w:sz w:val="20"/>
          <w:szCs w:val="22"/>
        </w:rPr>
        <w:tab/>
        <w:t xml:space="preserve">           </w:t>
      </w:r>
      <w:r w:rsidR="006D422B">
        <w:rPr>
          <w:rFonts w:asciiTheme="minorHAnsi" w:hAnsiTheme="minorHAnsi" w:cstheme="minorHAnsi"/>
          <w:b/>
          <w:sz w:val="20"/>
          <w:szCs w:val="22"/>
        </w:rPr>
        <w:t xml:space="preserve">        </w:t>
      </w:r>
      <w:r w:rsidR="00122518">
        <w:rPr>
          <w:rFonts w:asciiTheme="minorHAnsi" w:hAnsiTheme="minorHAnsi" w:cstheme="minorHAnsi"/>
          <w:b/>
          <w:sz w:val="20"/>
          <w:szCs w:val="22"/>
        </w:rPr>
        <w:t xml:space="preserve">  $9.336.388.566,36</w:t>
      </w:r>
    </w:p>
    <w:p w14:paraId="32F72D15" w14:textId="2EF4C83F" w:rsidR="003F6B45" w:rsidRPr="003F6B45" w:rsidRDefault="003F6B45" w:rsidP="00254EFA">
      <w:pPr>
        <w:autoSpaceDE w:val="0"/>
        <w:autoSpaceDN w:val="0"/>
        <w:adjustRightInd w:val="0"/>
        <w:spacing w:line="240" w:lineRule="auto"/>
        <w:ind w:left="709"/>
        <w:jc w:val="left"/>
        <w:rPr>
          <w:rFonts w:asciiTheme="minorHAnsi" w:hAnsiTheme="minorHAnsi" w:cstheme="minorHAnsi"/>
          <w:sz w:val="20"/>
          <w:szCs w:val="22"/>
        </w:rPr>
      </w:pPr>
      <w:r w:rsidRPr="003F6B45">
        <w:rPr>
          <w:rFonts w:asciiTheme="minorHAnsi" w:hAnsiTheme="minorHAnsi" w:cstheme="minorHAnsi"/>
          <w:sz w:val="20"/>
          <w:szCs w:val="22"/>
        </w:rPr>
        <w:t xml:space="preserve">Préstamos por cobrar – incorporados </w:t>
      </w:r>
      <w:r w:rsidRPr="003F6B45">
        <w:rPr>
          <w:rFonts w:asciiTheme="minorHAnsi" w:hAnsiTheme="minorHAnsi" w:cstheme="minorHAnsi"/>
          <w:sz w:val="20"/>
          <w:szCs w:val="22"/>
        </w:rPr>
        <w:tab/>
      </w:r>
      <w:r w:rsidRPr="003F6B45">
        <w:rPr>
          <w:rFonts w:asciiTheme="minorHAnsi" w:hAnsiTheme="minorHAnsi" w:cstheme="minorHAnsi"/>
          <w:sz w:val="20"/>
          <w:szCs w:val="22"/>
        </w:rPr>
        <w:tab/>
      </w:r>
      <w:r w:rsidRPr="003F6B45">
        <w:rPr>
          <w:rFonts w:asciiTheme="minorHAnsi" w:hAnsiTheme="minorHAnsi" w:cstheme="minorHAnsi"/>
          <w:sz w:val="20"/>
          <w:szCs w:val="22"/>
        </w:rPr>
        <w:tab/>
      </w:r>
      <w:r w:rsidR="006D422B">
        <w:rPr>
          <w:rFonts w:asciiTheme="minorHAnsi" w:hAnsiTheme="minorHAnsi" w:cstheme="minorHAnsi"/>
          <w:sz w:val="20"/>
          <w:szCs w:val="22"/>
        </w:rPr>
        <w:t xml:space="preserve">         </w:t>
      </w:r>
      <w:r w:rsidRPr="003F6B45">
        <w:rPr>
          <w:rFonts w:asciiTheme="minorHAnsi" w:hAnsiTheme="minorHAnsi" w:cstheme="minorHAnsi"/>
          <w:sz w:val="20"/>
          <w:szCs w:val="22"/>
        </w:rPr>
        <w:t>$138.415.969,56</w:t>
      </w:r>
    </w:p>
    <w:p w14:paraId="4F894EBA" w14:textId="76D24FA4" w:rsidR="003F6B45" w:rsidRPr="003F6B45" w:rsidRDefault="003F6B45" w:rsidP="00254EFA">
      <w:pPr>
        <w:tabs>
          <w:tab w:val="left" w:pos="5903"/>
        </w:tabs>
        <w:autoSpaceDE w:val="0"/>
        <w:autoSpaceDN w:val="0"/>
        <w:adjustRightInd w:val="0"/>
        <w:spacing w:line="240" w:lineRule="auto"/>
        <w:ind w:left="709"/>
        <w:jc w:val="left"/>
        <w:rPr>
          <w:rFonts w:asciiTheme="minorHAnsi" w:hAnsiTheme="minorHAnsi" w:cstheme="minorHAnsi"/>
          <w:sz w:val="20"/>
          <w:szCs w:val="22"/>
        </w:rPr>
      </w:pPr>
      <w:r w:rsidRPr="003F6B45">
        <w:rPr>
          <w:rFonts w:asciiTheme="minorHAnsi" w:hAnsiTheme="minorHAnsi" w:cstheme="minorHAnsi"/>
          <w:sz w:val="20"/>
          <w:szCs w:val="22"/>
        </w:rPr>
        <w:t xml:space="preserve">Propiedades, planta y equipo - mayor valor en medición     </w:t>
      </w:r>
      <w:r>
        <w:rPr>
          <w:rFonts w:asciiTheme="minorHAnsi" w:hAnsiTheme="minorHAnsi" w:cstheme="minorHAnsi"/>
          <w:sz w:val="20"/>
          <w:szCs w:val="22"/>
        </w:rPr>
        <w:t xml:space="preserve">  </w:t>
      </w:r>
      <w:r w:rsidR="006D422B">
        <w:rPr>
          <w:rFonts w:asciiTheme="minorHAnsi" w:hAnsiTheme="minorHAnsi" w:cstheme="minorHAnsi"/>
          <w:sz w:val="20"/>
          <w:szCs w:val="22"/>
        </w:rPr>
        <w:t xml:space="preserve">         </w:t>
      </w:r>
      <w:r w:rsidRPr="003F6B45">
        <w:rPr>
          <w:rFonts w:asciiTheme="minorHAnsi" w:hAnsiTheme="minorHAnsi" w:cstheme="minorHAnsi"/>
          <w:sz w:val="20"/>
          <w:szCs w:val="22"/>
        </w:rPr>
        <w:t xml:space="preserve"> $8.814.285.196,80</w:t>
      </w:r>
    </w:p>
    <w:p w14:paraId="4EA12B46" w14:textId="4C99F463" w:rsidR="003F6B45" w:rsidRPr="003F6B45" w:rsidRDefault="003F6B45" w:rsidP="00254EFA">
      <w:pPr>
        <w:autoSpaceDE w:val="0"/>
        <w:autoSpaceDN w:val="0"/>
        <w:adjustRightInd w:val="0"/>
        <w:spacing w:line="240" w:lineRule="auto"/>
        <w:ind w:left="709"/>
        <w:jc w:val="left"/>
        <w:rPr>
          <w:rFonts w:asciiTheme="minorHAnsi" w:hAnsiTheme="minorHAnsi" w:cstheme="minorHAnsi"/>
          <w:sz w:val="20"/>
          <w:szCs w:val="22"/>
        </w:rPr>
      </w:pPr>
      <w:r w:rsidRPr="003F6B45">
        <w:rPr>
          <w:rFonts w:asciiTheme="minorHAnsi" w:hAnsiTheme="minorHAnsi" w:cstheme="minorHAnsi"/>
          <w:sz w:val="20"/>
          <w:szCs w:val="22"/>
        </w:rPr>
        <w:t xml:space="preserve">Activos intangibles – incorporados </w:t>
      </w:r>
      <w:r>
        <w:rPr>
          <w:rFonts w:asciiTheme="minorHAnsi" w:hAnsiTheme="minorHAnsi" w:cstheme="minorHAnsi"/>
          <w:sz w:val="20"/>
          <w:szCs w:val="22"/>
        </w:rPr>
        <w:t xml:space="preserve">                                              </w:t>
      </w:r>
      <w:r w:rsidR="006D422B">
        <w:rPr>
          <w:rFonts w:asciiTheme="minorHAnsi" w:hAnsiTheme="minorHAnsi" w:cstheme="minorHAnsi"/>
          <w:sz w:val="20"/>
          <w:szCs w:val="22"/>
        </w:rPr>
        <w:t xml:space="preserve">         </w:t>
      </w:r>
      <w:r>
        <w:rPr>
          <w:rFonts w:asciiTheme="minorHAnsi" w:hAnsiTheme="minorHAnsi" w:cstheme="minorHAnsi"/>
          <w:sz w:val="20"/>
          <w:szCs w:val="22"/>
        </w:rPr>
        <w:t xml:space="preserve">    $</w:t>
      </w:r>
      <w:r w:rsidRPr="003F6B45">
        <w:rPr>
          <w:rFonts w:asciiTheme="minorHAnsi" w:hAnsiTheme="minorHAnsi" w:cstheme="minorHAnsi"/>
          <w:sz w:val="20"/>
          <w:szCs w:val="22"/>
        </w:rPr>
        <w:t>383.687.400,00</w:t>
      </w:r>
    </w:p>
    <w:p w14:paraId="14AA1B82" w14:textId="77777777" w:rsidR="00DA1A2A" w:rsidRDefault="00DA1A2A" w:rsidP="00DA1A2A">
      <w:pPr>
        <w:spacing w:line="240" w:lineRule="auto"/>
        <w:jc w:val="both"/>
        <w:rPr>
          <w:rFonts w:asciiTheme="minorHAnsi" w:hAnsiTheme="minorHAnsi" w:cstheme="minorHAnsi"/>
          <w:sz w:val="20"/>
          <w:szCs w:val="22"/>
        </w:rPr>
      </w:pPr>
    </w:p>
    <w:p w14:paraId="7D62D2FB" w14:textId="011301C5" w:rsidR="00DA1A2A" w:rsidRDefault="00DA1A2A" w:rsidP="00DA1A2A">
      <w:pPr>
        <w:spacing w:line="240" w:lineRule="auto"/>
        <w:jc w:val="both"/>
        <w:rPr>
          <w:rFonts w:asciiTheme="minorHAnsi" w:hAnsiTheme="minorHAnsi" w:cstheme="minorHAnsi"/>
          <w:sz w:val="20"/>
          <w:szCs w:val="22"/>
        </w:rPr>
      </w:pPr>
      <w:r>
        <w:rPr>
          <w:rFonts w:asciiTheme="minorHAnsi" w:hAnsiTheme="minorHAnsi" w:cstheme="minorHAnsi"/>
          <w:sz w:val="20"/>
          <w:szCs w:val="22"/>
        </w:rPr>
        <w:t xml:space="preserve">2) </w:t>
      </w:r>
      <w:r w:rsidRPr="00E13928">
        <w:rPr>
          <w:rFonts w:asciiTheme="minorHAnsi" w:hAnsiTheme="minorHAnsi" w:cstheme="minorHAnsi"/>
          <w:sz w:val="20"/>
          <w:szCs w:val="22"/>
        </w:rPr>
        <w:t xml:space="preserve">El saldo de </w:t>
      </w:r>
      <w:r w:rsidR="00AA376A" w:rsidRPr="00AA376A">
        <w:rPr>
          <w:rFonts w:asciiTheme="minorHAnsi" w:hAnsiTheme="minorHAnsi" w:cstheme="minorHAnsi"/>
          <w:sz w:val="20"/>
          <w:szCs w:val="22"/>
        </w:rPr>
        <w:t>-11.986.234.291,49</w:t>
      </w:r>
      <w:r w:rsidR="00AA376A">
        <w:rPr>
          <w:rFonts w:asciiTheme="minorHAnsi" w:hAnsiTheme="minorHAnsi" w:cstheme="minorHAnsi"/>
          <w:sz w:val="20"/>
          <w:szCs w:val="22"/>
        </w:rPr>
        <w:t xml:space="preserve"> </w:t>
      </w:r>
      <w:r w:rsidRPr="00BE1622">
        <w:rPr>
          <w:rFonts w:asciiTheme="minorHAnsi" w:hAnsiTheme="minorHAnsi" w:cstheme="minorHAnsi"/>
          <w:sz w:val="20"/>
          <w:szCs w:val="22"/>
        </w:rPr>
        <w:t xml:space="preserve">corresponde a movimientos relacionados con instrucciones por cambio del periodo contable 2018-2019 y correcciones por errores de periodos contables de años anteriores que no fueron registrados al cierre del año 2018 o que se presentaron en la presente vigencia, pero que en ningún caso pueden afectar el resultado del periodo en el cual son </w:t>
      </w:r>
      <w:r w:rsidR="00396B14" w:rsidRPr="00BE1622">
        <w:rPr>
          <w:rFonts w:asciiTheme="minorHAnsi" w:hAnsiTheme="minorHAnsi" w:cstheme="minorHAnsi"/>
          <w:sz w:val="20"/>
          <w:szCs w:val="22"/>
        </w:rPr>
        <w:t>detectados</w:t>
      </w:r>
      <w:r w:rsidRPr="00BE1622">
        <w:rPr>
          <w:rFonts w:asciiTheme="minorHAnsi" w:hAnsiTheme="minorHAnsi" w:cstheme="minorHAnsi"/>
          <w:sz w:val="20"/>
          <w:szCs w:val="22"/>
        </w:rPr>
        <w:t>, representan mayores valores de ingresos o menores valores de gastos. El detalle se presenta a continuación:</w:t>
      </w:r>
    </w:p>
    <w:p w14:paraId="1E322C9F" w14:textId="77777777" w:rsidR="009E2923" w:rsidRDefault="009E2923" w:rsidP="00DA1A2A">
      <w:pPr>
        <w:spacing w:line="240" w:lineRule="auto"/>
        <w:jc w:val="both"/>
        <w:rPr>
          <w:rFonts w:asciiTheme="minorHAnsi" w:hAnsiTheme="minorHAnsi" w:cstheme="minorHAnsi"/>
          <w:sz w:val="20"/>
          <w:szCs w:val="22"/>
        </w:rPr>
      </w:pPr>
    </w:p>
    <w:tbl>
      <w:tblPr>
        <w:tblStyle w:val="Tablaconcuadrcula1"/>
        <w:tblW w:w="0" w:type="auto"/>
        <w:jc w:val="center"/>
        <w:tblLook w:val="04A0" w:firstRow="1" w:lastRow="0" w:firstColumn="1" w:lastColumn="0" w:noHBand="0" w:noVBand="1"/>
      </w:tblPr>
      <w:tblGrid>
        <w:gridCol w:w="1129"/>
        <w:gridCol w:w="4624"/>
        <w:gridCol w:w="1696"/>
      </w:tblGrid>
      <w:tr w:rsidR="00891835" w:rsidRPr="00891835" w14:paraId="78060D3E" w14:textId="77777777" w:rsidTr="00891835">
        <w:trPr>
          <w:trHeight w:val="170"/>
          <w:jc w:val="center"/>
        </w:trPr>
        <w:tc>
          <w:tcPr>
            <w:tcW w:w="0" w:type="auto"/>
            <w:shd w:val="clear" w:color="auto" w:fill="1F4E79" w:themeFill="accent1" w:themeFillShade="80"/>
            <w:hideMark/>
          </w:tcPr>
          <w:p w14:paraId="6895F363" w14:textId="60D42BC5" w:rsidR="00891835" w:rsidRPr="00891835" w:rsidRDefault="00313A62" w:rsidP="00891835">
            <w:pPr>
              <w:spacing w:line="240" w:lineRule="auto"/>
              <w:jc w:val="center"/>
              <w:rPr>
                <w:rFonts w:asciiTheme="minorHAnsi" w:hAnsiTheme="minorHAnsi" w:cstheme="minorHAnsi"/>
                <w:b/>
                <w:bCs/>
                <w:color w:val="FFFFFF" w:themeColor="background1"/>
                <w:sz w:val="20"/>
                <w:szCs w:val="20"/>
                <w:bdr w:val="none" w:sz="0" w:space="0" w:color="auto"/>
                <w:lang w:eastAsia="es-CO"/>
              </w:rPr>
            </w:pPr>
            <w:r w:rsidRPr="00891835">
              <w:rPr>
                <w:rFonts w:asciiTheme="minorHAnsi" w:hAnsiTheme="minorHAnsi" w:cstheme="minorHAnsi"/>
                <w:b/>
                <w:bCs/>
                <w:color w:val="FFFFFF" w:themeColor="background1"/>
                <w:sz w:val="20"/>
                <w:szCs w:val="20"/>
                <w:bdr w:val="none" w:sz="0" w:space="0" w:color="auto"/>
                <w:lang w:eastAsia="es-CO"/>
              </w:rPr>
              <w:t>CODIGO</w:t>
            </w:r>
          </w:p>
        </w:tc>
        <w:tc>
          <w:tcPr>
            <w:tcW w:w="0" w:type="auto"/>
            <w:shd w:val="clear" w:color="auto" w:fill="1F4E79" w:themeFill="accent1" w:themeFillShade="80"/>
            <w:hideMark/>
          </w:tcPr>
          <w:p w14:paraId="5BA70E68" w14:textId="06D240B6" w:rsidR="00891835" w:rsidRPr="00891835" w:rsidRDefault="00313A62" w:rsidP="00891835">
            <w:pPr>
              <w:spacing w:line="240" w:lineRule="auto"/>
              <w:jc w:val="center"/>
              <w:rPr>
                <w:rFonts w:asciiTheme="minorHAnsi" w:hAnsiTheme="minorHAnsi" w:cstheme="minorHAnsi"/>
                <w:b/>
                <w:bCs/>
                <w:color w:val="FFFFFF" w:themeColor="background1"/>
                <w:sz w:val="20"/>
                <w:szCs w:val="20"/>
                <w:bdr w:val="none" w:sz="0" w:space="0" w:color="auto"/>
                <w:lang w:eastAsia="es-CO"/>
              </w:rPr>
            </w:pPr>
            <w:r w:rsidRPr="00891835">
              <w:rPr>
                <w:rFonts w:asciiTheme="minorHAnsi" w:hAnsiTheme="minorHAnsi" w:cstheme="minorHAnsi"/>
                <w:b/>
                <w:bCs/>
                <w:color w:val="FFFFFF" w:themeColor="background1"/>
                <w:sz w:val="20"/>
                <w:szCs w:val="20"/>
                <w:bdr w:val="none" w:sz="0" w:space="0" w:color="auto"/>
                <w:lang w:eastAsia="es-CO"/>
              </w:rPr>
              <w:t>DESCRIPCION</w:t>
            </w:r>
          </w:p>
        </w:tc>
        <w:tc>
          <w:tcPr>
            <w:tcW w:w="0" w:type="auto"/>
            <w:shd w:val="clear" w:color="auto" w:fill="1F4E79" w:themeFill="accent1" w:themeFillShade="80"/>
            <w:hideMark/>
          </w:tcPr>
          <w:p w14:paraId="5999B01C" w14:textId="3AEAD9CA" w:rsidR="00891835" w:rsidRPr="00891835" w:rsidRDefault="00313A62" w:rsidP="00891835">
            <w:pPr>
              <w:spacing w:line="240" w:lineRule="auto"/>
              <w:jc w:val="center"/>
              <w:rPr>
                <w:rFonts w:asciiTheme="minorHAnsi" w:hAnsiTheme="minorHAnsi" w:cstheme="minorHAnsi"/>
                <w:b/>
                <w:bCs/>
                <w:color w:val="FFFFFF" w:themeColor="background1"/>
                <w:sz w:val="20"/>
                <w:szCs w:val="20"/>
                <w:bdr w:val="none" w:sz="0" w:space="0" w:color="auto"/>
                <w:lang w:eastAsia="es-CO"/>
              </w:rPr>
            </w:pPr>
            <w:r w:rsidRPr="00891835">
              <w:rPr>
                <w:rFonts w:asciiTheme="minorHAnsi" w:hAnsiTheme="minorHAnsi" w:cstheme="minorHAnsi"/>
                <w:b/>
                <w:bCs/>
                <w:color w:val="FFFFFF" w:themeColor="background1"/>
                <w:sz w:val="20"/>
                <w:szCs w:val="20"/>
                <w:bdr w:val="none" w:sz="0" w:space="0" w:color="auto"/>
                <w:lang w:eastAsia="es-CO"/>
              </w:rPr>
              <w:t>SALDO FINAL</w:t>
            </w:r>
          </w:p>
        </w:tc>
      </w:tr>
      <w:tr w:rsidR="00891835" w:rsidRPr="00891835" w14:paraId="77C8230A" w14:textId="77777777" w:rsidTr="00891835">
        <w:trPr>
          <w:trHeight w:val="170"/>
          <w:jc w:val="center"/>
        </w:trPr>
        <w:tc>
          <w:tcPr>
            <w:tcW w:w="0" w:type="auto"/>
            <w:hideMark/>
          </w:tcPr>
          <w:p w14:paraId="1B36F305" w14:textId="77777777" w:rsidR="00891835" w:rsidRPr="00891835" w:rsidRDefault="00891835" w:rsidP="00891835">
            <w:pPr>
              <w:spacing w:line="240" w:lineRule="auto"/>
              <w:jc w:val="left"/>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310902001</w:t>
            </w:r>
          </w:p>
        </w:tc>
        <w:tc>
          <w:tcPr>
            <w:tcW w:w="0" w:type="auto"/>
            <w:hideMark/>
          </w:tcPr>
          <w:p w14:paraId="2615C515" w14:textId="465DF503" w:rsidR="00891835" w:rsidRPr="00891835" w:rsidRDefault="00891835" w:rsidP="00891835">
            <w:pPr>
              <w:spacing w:line="240" w:lineRule="auto"/>
              <w:jc w:val="left"/>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Pérdidas o déficits acumulados</w:t>
            </w:r>
          </w:p>
        </w:tc>
        <w:tc>
          <w:tcPr>
            <w:tcW w:w="0" w:type="auto"/>
            <w:hideMark/>
          </w:tcPr>
          <w:p w14:paraId="275EB811" w14:textId="77777777" w:rsidR="00891835" w:rsidRPr="00891835" w:rsidRDefault="00891835" w:rsidP="00A81567">
            <w:pPr>
              <w:spacing w:line="240" w:lineRule="auto"/>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-4.594.285.934,90</w:t>
            </w:r>
          </w:p>
        </w:tc>
      </w:tr>
      <w:tr w:rsidR="00891835" w:rsidRPr="00891835" w14:paraId="27DA79A3" w14:textId="77777777" w:rsidTr="00891835">
        <w:trPr>
          <w:trHeight w:val="170"/>
          <w:jc w:val="center"/>
        </w:trPr>
        <w:tc>
          <w:tcPr>
            <w:tcW w:w="0" w:type="auto"/>
            <w:hideMark/>
          </w:tcPr>
          <w:p w14:paraId="53F51FAE" w14:textId="77777777" w:rsidR="00891835" w:rsidRPr="00891835" w:rsidRDefault="00891835" w:rsidP="00891835">
            <w:pPr>
              <w:spacing w:line="240" w:lineRule="auto"/>
              <w:jc w:val="left"/>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310902002</w:t>
            </w:r>
          </w:p>
        </w:tc>
        <w:tc>
          <w:tcPr>
            <w:tcW w:w="0" w:type="auto"/>
            <w:hideMark/>
          </w:tcPr>
          <w:p w14:paraId="7DCD4986" w14:textId="2E3F4B4C" w:rsidR="00891835" w:rsidRPr="00891835" w:rsidRDefault="007440D7" w:rsidP="00891835">
            <w:pPr>
              <w:spacing w:line="240" w:lineRule="auto"/>
              <w:jc w:val="left"/>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Corrección</w:t>
            </w:r>
            <w:r w:rsidR="00891835" w:rsidRPr="00891835">
              <w:rPr>
                <w:rFonts w:asciiTheme="minorHAnsi" w:hAnsiTheme="minorHAnsi" w:cstheme="minorHAnsi"/>
                <w:sz w:val="20"/>
                <w:szCs w:val="20"/>
                <w:bdr w:val="none" w:sz="0" w:space="0" w:color="auto"/>
                <w:lang w:eastAsia="es-CO"/>
              </w:rPr>
              <w:t xml:space="preserve"> de errores de un periodo contable anterior</w:t>
            </w:r>
          </w:p>
        </w:tc>
        <w:tc>
          <w:tcPr>
            <w:tcW w:w="0" w:type="auto"/>
            <w:hideMark/>
          </w:tcPr>
          <w:p w14:paraId="4D78A18D" w14:textId="293268C5" w:rsidR="00891835" w:rsidRPr="00891835" w:rsidRDefault="00AA376A" w:rsidP="00A81567">
            <w:pPr>
              <w:spacing w:line="240" w:lineRule="auto"/>
              <w:rPr>
                <w:rFonts w:asciiTheme="minorHAnsi" w:hAnsiTheme="minorHAnsi" w:cstheme="minorHAnsi"/>
                <w:sz w:val="20"/>
                <w:szCs w:val="20"/>
                <w:bdr w:val="none" w:sz="0" w:space="0" w:color="auto"/>
                <w:lang w:eastAsia="es-CO"/>
              </w:rPr>
            </w:pPr>
            <w:r w:rsidRPr="00AA376A">
              <w:rPr>
                <w:rFonts w:asciiTheme="minorHAnsi" w:hAnsiTheme="minorHAnsi" w:cstheme="minorHAnsi"/>
                <w:sz w:val="20"/>
                <w:szCs w:val="20"/>
                <w:bdr w:val="none" w:sz="0" w:space="0" w:color="auto"/>
                <w:lang w:eastAsia="es-CO"/>
              </w:rPr>
              <w:t>-2.485.720.287,90</w:t>
            </w:r>
          </w:p>
        </w:tc>
      </w:tr>
      <w:tr w:rsidR="00891835" w:rsidRPr="00891835" w14:paraId="4A32261A" w14:textId="77777777" w:rsidTr="00891835">
        <w:trPr>
          <w:trHeight w:val="170"/>
          <w:jc w:val="center"/>
        </w:trPr>
        <w:tc>
          <w:tcPr>
            <w:tcW w:w="0" w:type="auto"/>
            <w:hideMark/>
          </w:tcPr>
          <w:p w14:paraId="03792CC6" w14:textId="77777777" w:rsidR="00891835" w:rsidRPr="00891835" w:rsidRDefault="00891835" w:rsidP="00891835">
            <w:pPr>
              <w:spacing w:line="240" w:lineRule="auto"/>
              <w:jc w:val="left"/>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310902003</w:t>
            </w:r>
          </w:p>
        </w:tc>
        <w:tc>
          <w:tcPr>
            <w:tcW w:w="0" w:type="auto"/>
            <w:hideMark/>
          </w:tcPr>
          <w:p w14:paraId="5AB75124" w14:textId="079E60E6" w:rsidR="00891835" w:rsidRPr="00891835" w:rsidRDefault="00891835" w:rsidP="00891835">
            <w:pPr>
              <w:spacing w:line="240" w:lineRule="auto"/>
              <w:jc w:val="left"/>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 xml:space="preserve">Por cambio de </w:t>
            </w:r>
            <w:r w:rsidR="007440D7" w:rsidRPr="00891835">
              <w:rPr>
                <w:rFonts w:asciiTheme="minorHAnsi" w:hAnsiTheme="minorHAnsi" w:cstheme="minorHAnsi"/>
                <w:sz w:val="20"/>
                <w:szCs w:val="20"/>
                <w:bdr w:val="none" w:sz="0" w:space="0" w:color="auto"/>
                <w:lang w:eastAsia="es-CO"/>
              </w:rPr>
              <w:t>política</w:t>
            </w:r>
            <w:r w:rsidRPr="00891835">
              <w:rPr>
                <w:rFonts w:asciiTheme="minorHAnsi" w:hAnsiTheme="minorHAnsi" w:cstheme="minorHAnsi"/>
                <w:sz w:val="20"/>
                <w:szCs w:val="20"/>
                <w:bdr w:val="none" w:sz="0" w:space="0" w:color="auto"/>
                <w:lang w:eastAsia="es-CO"/>
              </w:rPr>
              <w:t xml:space="preserve"> contable</w:t>
            </w:r>
          </w:p>
        </w:tc>
        <w:tc>
          <w:tcPr>
            <w:tcW w:w="0" w:type="auto"/>
            <w:hideMark/>
          </w:tcPr>
          <w:p w14:paraId="4AB9850D" w14:textId="77777777" w:rsidR="00891835" w:rsidRPr="00891835" w:rsidRDefault="00891835" w:rsidP="00A81567">
            <w:pPr>
              <w:spacing w:line="240" w:lineRule="auto"/>
              <w:rPr>
                <w:rFonts w:asciiTheme="minorHAnsi" w:hAnsiTheme="minorHAnsi" w:cstheme="minorHAnsi"/>
                <w:sz w:val="20"/>
                <w:szCs w:val="20"/>
                <w:bdr w:val="none" w:sz="0" w:space="0" w:color="auto"/>
                <w:lang w:eastAsia="es-CO"/>
              </w:rPr>
            </w:pPr>
            <w:r w:rsidRPr="00891835">
              <w:rPr>
                <w:rFonts w:asciiTheme="minorHAnsi" w:hAnsiTheme="minorHAnsi" w:cstheme="minorHAnsi"/>
                <w:sz w:val="20"/>
                <w:szCs w:val="20"/>
                <w:bdr w:val="none" w:sz="0" w:space="0" w:color="auto"/>
                <w:lang w:eastAsia="es-CO"/>
              </w:rPr>
              <w:t>-4.906.228.068,69</w:t>
            </w:r>
          </w:p>
        </w:tc>
      </w:tr>
    </w:tbl>
    <w:p w14:paraId="4EB4D177" w14:textId="06B53A79" w:rsidR="00F1738D" w:rsidRDefault="00F1738D" w:rsidP="008F1467">
      <w:pPr>
        <w:spacing w:line="240" w:lineRule="auto"/>
        <w:jc w:val="both"/>
        <w:rPr>
          <w:rFonts w:asciiTheme="minorHAnsi" w:hAnsiTheme="minorHAnsi" w:cs="Calibri"/>
          <w:b/>
          <w:bCs/>
          <w:spacing w:val="-6"/>
          <w:u w:val="single"/>
        </w:rPr>
      </w:pPr>
    </w:p>
    <w:p w14:paraId="16D198F1" w14:textId="5A3A00EE" w:rsidR="00806967" w:rsidRPr="00806967" w:rsidRDefault="00806967" w:rsidP="008F1467">
      <w:pPr>
        <w:spacing w:line="240" w:lineRule="auto"/>
        <w:jc w:val="both"/>
        <w:rPr>
          <w:rFonts w:asciiTheme="minorHAnsi" w:hAnsiTheme="minorHAnsi" w:cstheme="minorHAnsi"/>
          <w:b/>
          <w:szCs w:val="22"/>
        </w:rPr>
      </w:pPr>
      <w:r w:rsidRPr="00806967">
        <w:rPr>
          <w:rFonts w:asciiTheme="minorHAnsi" w:hAnsiTheme="minorHAnsi" w:cstheme="minorHAnsi"/>
          <w:b/>
          <w:szCs w:val="22"/>
        </w:rPr>
        <w:t>310902001</w:t>
      </w:r>
      <w:r>
        <w:rPr>
          <w:rFonts w:asciiTheme="minorHAnsi" w:hAnsiTheme="minorHAnsi" w:cstheme="minorHAnsi"/>
          <w:b/>
          <w:szCs w:val="22"/>
        </w:rPr>
        <w:t xml:space="preserve"> p</w:t>
      </w:r>
      <w:r w:rsidRPr="00806967">
        <w:rPr>
          <w:rFonts w:asciiTheme="minorHAnsi" w:hAnsiTheme="minorHAnsi" w:cstheme="minorHAnsi"/>
          <w:b/>
          <w:szCs w:val="22"/>
        </w:rPr>
        <w:t>érdidas o déficits acumulados</w:t>
      </w:r>
      <w:r>
        <w:rPr>
          <w:rFonts w:asciiTheme="minorHAnsi" w:hAnsiTheme="minorHAnsi" w:cstheme="minorHAnsi"/>
          <w:b/>
          <w:szCs w:val="22"/>
        </w:rPr>
        <w:t>:</w:t>
      </w:r>
    </w:p>
    <w:p w14:paraId="04A6D075" w14:textId="1857D720" w:rsidR="003F1A45" w:rsidRDefault="003F1A45" w:rsidP="003F1A45">
      <w:pPr>
        <w:autoSpaceDE w:val="0"/>
        <w:autoSpaceDN w:val="0"/>
        <w:adjustRightInd w:val="0"/>
        <w:spacing w:line="240" w:lineRule="auto"/>
        <w:jc w:val="left"/>
        <w:rPr>
          <w:rFonts w:ascii="Arial" w:hAnsi="Arial" w:cs="Arial"/>
          <w:color w:val="000000"/>
          <w:bdr w:val="none" w:sz="0" w:space="0" w:color="auto"/>
          <w:lang w:eastAsia="es-CO"/>
        </w:rPr>
      </w:pPr>
    </w:p>
    <w:p w14:paraId="3F251E6C" w14:textId="5F10AB1C" w:rsidR="006A39C8" w:rsidRDefault="006A39C8" w:rsidP="006A39C8">
      <w:pPr>
        <w:spacing w:line="240" w:lineRule="auto"/>
        <w:jc w:val="both"/>
        <w:rPr>
          <w:rFonts w:asciiTheme="minorHAnsi" w:hAnsiTheme="minorHAnsi" w:cstheme="minorHAnsi"/>
          <w:sz w:val="20"/>
          <w:szCs w:val="22"/>
        </w:rPr>
      </w:pPr>
      <w:r w:rsidRPr="000D6D74">
        <w:rPr>
          <w:rFonts w:asciiTheme="minorHAnsi" w:hAnsiTheme="minorHAnsi" w:cstheme="minorHAnsi"/>
          <w:sz w:val="20"/>
          <w:szCs w:val="22"/>
        </w:rPr>
        <w:t xml:space="preserve">El saldo de </w:t>
      </w:r>
      <w:r w:rsidR="007E080E">
        <w:rPr>
          <w:rFonts w:asciiTheme="minorHAnsi" w:hAnsiTheme="minorHAnsi" w:cstheme="minorHAnsi"/>
          <w:sz w:val="20"/>
          <w:szCs w:val="22"/>
        </w:rPr>
        <w:t>-</w:t>
      </w:r>
      <w:r w:rsidRPr="000D6D74">
        <w:rPr>
          <w:rFonts w:asciiTheme="minorHAnsi" w:hAnsiTheme="minorHAnsi" w:cstheme="minorHAnsi"/>
          <w:sz w:val="20"/>
          <w:szCs w:val="22"/>
        </w:rPr>
        <w:t>$</w:t>
      </w:r>
      <w:r w:rsidR="002379B6">
        <w:rPr>
          <w:rFonts w:asciiTheme="minorHAnsi" w:hAnsiTheme="minorHAnsi" w:cstheme="minorHAnsi"/>
          <w:sz w:val="20"/>
          <w:szCs w:val="22"/>
        </w:rPr>
        <w:t xml:space="preserve"> </w:t>
      </w:r>
      <w:r w:rsidRPr="000D6D74">
        <w:rPr>
          <w:rFonts w:asciiTheme="minorHAnsi" w:hAnsiTheme="minorHAnsi" w:cstheme="minorHAnsi"/>
          <w:sz w:val="20"/>
          <w:szCs w:val="22"/>
        </w:rPr>
        <w:t xml:space="preserve">4.594.285.934,90 corresponde a movimientos relacionados con instrucciones por cambio del periodo contable 2018-2019, que fueron registrados como saldos iniciales al inicio del periodo contable 2019, así: </w:t>
      </w:r>
    </w:p>
    <w:p w14:paraId="1D814BFB" w14:textId="77777777" w:rsidR="005F75BB" w:rsidRPr="000D6D74" w:rsidRDefault="005F75BB" w:rsidP="006A39C8">
      <w:pPr>
        <w:spacing w:line="240" w:lineRule="auto"/>
        <w:jc w:val="both"/>
        <w:rPr>
          <w:rFonts w:asciiTheme="minorHAnsi" w:hAnsiTheme="minorHAnsi" w:cstheme="minorHAnsi"/>
          <w:sz w:val="20"/>
          <w:szCs w:val="22"/>
        </w:rPr>
      </w:pPr>
    </w:p>
    <w:p w14:paraId="14C31CB7" w14:textId="255C9BCA" w:rsidR="00AC7EAA" w:rsidRPr="000D6D74" w:rsidRDefault="003F1A45" w:rsidP="000D6D74">
      <w:pPr>
        <w:pStyle w:val="Prrafodelista"/>
        <w:numPr>
          <w:ilvl w:val="0"/>
          <w:numId w:val="22"/>
        </w:numPr>
        <w:spacing w:line="240" w:lineRule="auto"/>
        <w:jc w:val="both"/>
        <w:rPr>
          <w:rFonts w:asciiTheme="minorHAnsi" w:eastAsia="Arial Unicode MS" w:hAnsiTheme="minorHAnsi" w:cstheme="minorHAnsi"/>
          <w:szCs w:val="22"/>
          <w:bdr w:val="nil"/>
        </w:rPr>
      </w:pPr>
      <w:r w:rsidRPr="000D6D74">
        <w:rPr>
          <w:rFonts w:asciiTheme="minorHAnsi" w:eastAsia="Arial Unicode MS" w:hAnsiTheme="minorHAnsi" w:cstheme="minorHAnsi"/>
          <w:szCs w:val="22"/>
          <w:bdr w:val="nil"/>
        </w:rPr>
        <w:t xml:space="preserve">Conforme a lo establecido en el instructivo No. 001 de diciembre 18 de 2018 expedido por la Contaduría General de la Nación, en lo concerniente a la reclasificación de saldos para la iniciación del periodo contable del año 2019, según el numeral 3, se realizó la reclasificación </w:t>
      </w:r>
      <w:r w:rsidR="00CF403C" w:rsidRPr="000D6D74">
        <w:rPr>
          <w:rFonts w:asciiTheme="minorHAnsi" w:eastAsia="Arial Unicode MS" w:hAnsiTheme="minorHAnsi" w:cstheme="minorHAnsi"/>
          <w:szCs w:val="22"/>
          <w:bdr w:val="nil"/>
        </w:rPr>
        <w:t>de los saldos registrados en las subcuentas de Resultado del Ejercicio de la cuenta 3110 RESULTADO DEL EJERCICIO a 31 de diciembre de 2018</w:t>
      </w:r>
      <w:r w:rsidRPr="000D6D74">
        <w:rPr>
          <w:rFonts w:asciiTheme="minorHAnsi" w:eastAsia="Arial Unicode MS" w:hAnsiTheme="minorHAnsi" w:cstheme="minorHAnsi"/>
          <w:szCs w:val="22"/>
          <w:bdr w:val="nil"/>
        </w:rPr>
        <w:t xml:space="preserve"> </w:t>
      </w:r>
      <w:r w:rsidR="00CF403C" w:rsidRPr="000D6D74">
        <w:rPr>
          <w:rFonts w:asciiTheme="minorHAnsi" w:eastAsia="Arial Unicode MS" w:hAnsiTheme="minorHAnsi" w:cstheme="minorHAnsi"/>
          <w:szCs w:val="22"/>
          <w:bdr w:val="nil"/>
        </w:rPr>
        <w:t xml:space="preserve">por </w:t>
      </w:r>
      <w:r w:rsidRPr="000D6D74">
        <w:rPr>
          <w:rFonts w:asciiTheme="minorHAnsi" w:eastAsia="Arial Unicode MS" w:hAnsiTheme="minorHAnsi" w:cstheme="minorHAnsi"/>
          <w:szCs w:val="22"/>
          <w:bdr w:val="nil"/>
        </w:rPr>
        <w:t xml:space="preserve">valor de </w:t>
      </w:r>
      <w:r w:rsidR="002379B6">
        <w:rPr>
          <w:rFonts w:asciiTheme="minorHAnsi" w:eastAsia="Arial Unicode MS" w:hAnsiTheme="minorHAnsi" w:cstheme="minorHAnsi"/>
          <w:szCs w:val="22"/>
          <w:bdr w:val="nil"/>
        </w:rPr>
        <w:t>-</w:t>
      </w:r>
      <w:r w:rsidRPr="000D6D74">
        <w:rPr>
          <w:rFonts w:asciiTheme="minorHAnsi" w:eastAsia="Arial Unicode MS" w:hAnsiTheme="minorHAnsi" w:cstheme="minorHAnsi"/>
          <w:szCs w:val="22"/>
          <w:bdr w:val="nil"/>
        </w:rPr>
        <w:t>$</w:t>
      </w:r>
      <w:r w:rsidR="002379B6">
        <w:rPr>
          <w:rFonts w:asciiTheme="minorHAnsi" w:eastAsia="Arial Unicode MS" w:hAnsiTheme="minorHAnsi" w:cstheme="minorHAnsi"/>
          <w:szCs w:val="22"/>
          <w:bdr w:val="nil"/>
        </w:rPr>
        <w:t xml:space="preserve"> </w:t>
      </w:r>
      <w:r w:rsidR="00AC7EAA" w:rsidRPr="000D6D74">
        <w:rPr>
          <w:rFonts w:asciiTheme="minorHAnsi" w:eastAsia="Arial Unicode MS" w:hAnsiTheme="minorHAnsi" w:cstheme="minorHAnsi"/>
          <w:szCs w:val="22"/>
          <w:bdr w:val="nil"/>
        </w:rPr>
        <w:t>4.594.285.934,90</w:t>
      </w:r>
      <w:r w:rsidR="00CF403C" w:rsidRPr="000D6D74">
        <w:rPr>
          <w:rFonts w:asciiTheme="minorHAnsi" w:eastAsia="Arial Unicode MS" w:hAnsiTheme="minorHAnsi" w:cstheme="minorHAnsi"/>
          <w:szCs w:val="22"/>
          <w:bdr w:val="nil"/>
        </w:rPr>
        <w:t>, a la subcuenta correspondiente de la cuenta 3109 RESULTADOS DE EJERCICIOS ANTERIORES</w:t>
      </w:r>
      <w:r w:rsidR="00847D3A" w:rsidRPr="000D6D74">
        <w:rPr>
          <w:rFonts w:asciiTheme="minorHAnsi" w:eastAsia="Arial Unicode MS" w:hAnsiTheme="minorHAnsi" w:cstheme="minorHAnsi"/>
          <w:szCs w:val="22"/>
          <w:bdr w:val="nil"/>
        </w:rPr>
        <w:t>.</w:t>
      </w:r>
    </w:p>
    <w:p w14:paraId="01A80B86" w14:textId="75DD4D0C" w:rsidR="007B00A6" w:rsidRDefault="007B00A6" w:rsidP="008F1467">
      <w:pPr>
        <w:spacing w:line="240" w:lineRule="auto"/>
        <w:jc w:val="both"/>
        <w:rPr>
          <w:rFonts w:asciiTheme="minorHAnsi" w:hAnsiTheme="minorHAnsi" w:cs="Calibri"/>
          <w:b/>
          <w:bCs/>
          <w:spacing w:val="-6"/>
          <w:u w:val="single"/>
        </w:rPr>
      </w:pPr>
    </w:p>
    <w:p w14:paraId="50F9FD5B" w14:textId="3663F838" w:rsidR="00CF403C" w:rsidRPr="002E4D84" w:rsidRDefault="002E4D84" w:rsidP="008F1467">
      <w:pPr>
        <w:spacing w:line="240" w:lineRule="auto"/>
        <w:jc w:val="both"/>
        <w:rPr>
          <w:rFonts w:asciiTheme="minorHAnsi" w:hAnsiTheme="minorHAnsi" w:cstheme="minorHAnsi"/>
          <w:b/>
          <w:szCs w:val="22"/>
        </w:rPr>
      </w:pPr>
      <w:r w:rsidRPr="002E4D84">
        <w:rPr>
          <w:rFonts w:asciiTheme="minorHAnsi" w:hAnsiTheme="minorHAnsi" w:cstheme="minorHAnsi"/>
          <w:b/>
          <w:szCs w:val="22"/>
        </w:rPr>
        <w:t>310902002</w:t>
      </w:r>
      <w:r>
        <w:rPr>
          <w:rFonts w:asciiTheme="minorHAnsi" w:hAnsiTheme="minorHAnsi" w:cstheme="minorHAnsi"/>
          <w:b/>
          <w:szCs w:val="22"/>
        </w:rPr>
        <w:t xml:space="preserve"> c</w:t>
      </w:r>
      <w:r w:rsidRPr="002E4D84">
        <w:rPr>
          <w:rFonts w:asciiTheme="minorHAnsi" w:hAnsiTheme="minorHAnsi" w:cstheme="minorHAnsi"/>
          <w:b/>
          <w:szCs w:val="22"/>
        </w:rPr>
        <w:t>orrección de errores de un periodo contable anterior</w:t>
      </w:r>
      <w:r>
        <w:rPr>
          <w:rFonts w:asciiTheme="minorHAnsi" w:hAnsiTheme="minorHAnsi" w:cstheme="minorHAnsi"/>
          <w:b/>
          <w:szCs w:val="22"/>
        </w:rPr>
        <w:t>:</w:t>
      </w:r>
    </w:p>
    <w:p w14:paraId="27340061" w14:textId="516BD586" w:rsidR="002E4D84" w:rsidRDefault="002E4D84" w:rsidP="006603EB">
      <w:pPr>
        <w:spacing w:line="240" w:lineRule="auto"/>
        <w:jc w:val="both"/>
        <w:rPr>
          <w:rFonts w:asciiTheme="minorHAnsi" w:hAnsiTheme="minorHAnsi" w:cs="Calibri"/>
          <w:b/>
          <w:bCs/>
          <w:spacing w:val="-6"/>
          <w:u w:val="single"/>
        </w:rPr>
      </w:pPr>
    </w:p>
    <w:p w14:paraId="518F6DDF" w14:textId="6CD1544B" w:rsidR="00BC6837" w:rsidRPr="006E2C43" w:rsidRDefault="00BC6837" w:rsidP="006603EB">
      <w:pPr>
        <w:autoSpaceDE w:val="0"/>
        <w:autoSpaceDN w:val="0"/>
        <w:adjustRightInd w:val="0"/>
        <w:spacing w:line="240" w:lineRule="auto"/>
        <w:jc w:val="both"/>
        <w:rPr>
          <w:rFonts w:asciiTheme="minorHAnsi" w:eastAsia="Times New Roman" w:hAnsiTheme="minorHAnsi" w:cstheme="minorHAnsi"/>
          <w:sz w:val="20"/>
          <w:szCs w:val="20"/>
          <w:bdr w:val="none" w:sz="0" w:space="0" w:color="auto"/>
          <w:lang w:eastAsia="ar-SA"/>
        </w:rPr>
      </w:pPr>
      <w:r w:rsidRPr="006E2C43">
        <w:rPr>
          <w:rFonts w:asciiTheme="minorHAnsi" w:eastAsia="Times New Roman" w:hAnsiTheme="minorHAnsi" w:cstheme="minorHAnsi"/>
          <w:sz w:val="20"/>
          <w:szCs w:val="20"/>
          <w:bdr w:val="none" w:sz="0" w:space="0" w:color="auto"/>
          <w:lang w:eastAsia="ar-SA"/>
        </w:rPr>
        <w:t>En aplicación a lo definido en el concepto No. 20192000001321 de 17 de enero de 2019 y el concepto No.20182000029201 de 25 de mayo de 2018 expedido por la Contaduría General de la Nación, la Superintendencia ha realizado los siguientes registros contables los cuales representan mayores valores de ingresos o menores valores de gastos, así:</w:t>
      </w:r>
    </w:p>
    <w:p w14:paraId="44EC31C6" w14:textId="343E5445" w:rsidR="000B039A" w:rsidRPr="006E2C43" w:rsidRDefault="000B039A" w:rsidP="006603EB">
      <w:pPr>
        <w:autoSpaceDE w:val="0"/>
        <w:autoSpaceDN w:val="0"/>
        <w:adjustRightInd w:val="0"/>
        <w:spacing w:line="240" w:lineRule="auto"/>
        <w:jc w:val="both"/>
        <w:rPr>
          <w:rFonts w:asciiTheme="minorHAnsi" w:eastAsia="Times New Roman" w:hAnsiTheme="minorHAnsi" w:cstheme="minorHAnsi"/>
          <w:sz w:val="20"/>
          <w:szCs w:val="20"/>
          <w:bdr w:val="none" w:sz="0" w:space="0" w:color="auto"/>
          <w:lang w:eastAsia="ar-SA"/>
        </w:rPr>
      </w:pPr>
    </w:p>
    <w:p w14:paraId="30EB6506" w14:textId="7AF0ACAC" w:rsidR="00BC6837" w:rsidRPr="006E2C43" w:rsidRDefault="008F1AD3" w:rsidP="006603EB">
      <w:pPr>
        <w:pStyle w:val="Prrafodelista"/>
        <w:numPr>
          <w:ilvl w:val="0"/>
          <w:numId w:val="22"/>
        </w:numPr>
        <w:autoSpaceDE w:val="0"/>
        <w:autoSpaceDN w:val="0"/>
        <w:adjustRightInd w:val="0"/>
        <w:spacing w:line="240" w:lineRule="auto"/>
        <w:jc w:val="both"/>
        <w:rPr>
          <w:rFonts w:asciiTheme="minorHAnsi" w:hAnsiTheme="minorHAnsi" w:cstheme="minorHAnsi"/>
        </w:rPr>
      </w:pPr>
      <w:r w:rsidRPr="006E2C43">
        <w:rPr>
          <w:rFonts w:asciiTheme="minorHAnsi" w:hAnsiTheme="minorHAnsi" w:cstheme="minorHAnsi"/>
        </w:rPr>
        <w:t xml:space="preserve">Se reconocieron las devoluciones pendientes de realizar a las Cajas de Compensación Familiar, de los recursos no ejecutados </w:t>
      </w:r>
      <w:r w:rsidR="000E098E" w:rsidRPr="006E2C43">
        <w:rPr>
          <w:rFonts w:asciiTheme="minorHAnsi" w:hAnsiTheme="minorHAnsi" w:cstheme="minorHAnsi"/>
        </w:rPr>
        <w:t>por la Superintendencia sobre</w:t>
      </w:r>
      <w:r w:rsidRPr="006E2C43">
        <w:rPr>
          <w:rFonts w:asciiTheme="minorHAnsi" w:hAnsiTheme="minorHAnsi" w:cstheme="minorHAnsi"/>
        </w:rPr>
        <w:t xml:space="preserve"> las contribuciones de las vigencias 2015 a 2017 por un valor total de -</w:t>
      </w:r>
      <w:r w:rsidR="00C95CFA" w:rsidRPr="00C95CFA">
        <w:rPr>
          <w:rFonts w:asciiTheme="minorHAnsi" w:hAnsiTheme="minorHAnsi" w:cstheme="minorHAnsi"/>
        </w:rPr>
        <w:t>21.191.997.456,94</w:t>
      </w:r>
      <w:r w:rsidRPr="006E2C43">
        <w:rPr>
          <w:rFonts w:asciiTheme="minorHAnsi" w:hAnsiTheme="minorHAnsi" w:cstheme="minorHAnsi"/>
        </w:rPr>
        <w:t>, bajo el concepto No.  2092000001321 de 17 de enero 2019 emitido por la Contaduría General de la Nación.</w:t>
      </w:r>
    </w:p>
    <w:p w14:paraId="31D0F3B2" w14:textId="77777777" w:rsidR="00F00235" w:rsidRPr="006E2C43" w:rsidRDefault="00F00235" w:rsidP="006603EB">
      <w:pPr>
        <w:pStyle w:val="Prrafodelista"/>
        <w:autoSpaceDE w:val="0"/>
        <w:autoSpaceDN w:val="0"/>
        <w:adjustRightInd w:val="0"/>
        <w:spacing w:line="240" w:lineRule="auto"/>
        <w:ind w:left="720"/>
        <w:jc w:val="both"/>
        <w:rPr>
          <w:rFonts w:asciiTheme="minorHAnsi" w:hAnsiTheme="minorHAnsi" w:cstheme="minorHAnsi"/>
        </w:rPr>
      </w:pPr>
    </w:p>
    <w:p w14:paraId="12171300" w14:textId="03DD9097" w:rsidR="003A0EFF" w:rsidRDefault="002346E6" w:rsidP="006603EB">
      <w:pPr>
        <w:pStyle w:val="Prrafodelista"/>
        <w:numPr>
          <w:ilvl w:val="0"/>
          <w:numId w:val="22"/>
        </w:numPr>
        <w:autoSpaceDE w:val="0"/>
        <w:autoSpaceDN w:val="0"/>
        <w:adjustRightInd w:val="0"/>
        <w:spacing w:line="240" w:lineRule="auto"/>
        <w:jc w:val="both"/>
        <w:rPr>
          <w:rFonts w:asciiTheme="minorHAnsi" w:hAnsiTheme="minorHAnsi" w:cstheme="minorHAnsi"/>
        </w:rPr>
      </w:pPr>
      <w:r w:rsidRPr="006E2C43">
        <w:rPr>
          <w:rFonts w:asciiTheme="minorHAnsi" w:hAnsiTheme="minorHAnsi" w:cstheme="minorHAnsi"/>
        </w:rPr>
        <w:t xml:space="preserve">En el mes de </w:t>
      </w:r>
      <w:r w:rsidR="00D21424" w:rsidRPr="006E2C43">
        <w:rPr>
          <w:rFonts w:asciiTheme="minorHAnsi" w:hAnsiTheme="minorHAnsi" w:cstheme="minorHAnsi"/>
        </w:rPr>
        <w:t>junio de 2019</w:t>
      </w:r>
      <w:r w:rsidRPr="006E2C43">
        <w:rPr>
          <w:rFonts w:asciiTheme="minorHAnsi" w:hAnsiTheme="minorHAnsi" w:cstheme="minorHAnsi"/>
        </w:rPr>
        <w:t xml:space="preserve"> </w:t>
      </w:r>
      <w:r w:rsidR="00BA1BA6" w:rsidRPr="006E2C43">
        <w:rPr>
          <w:rFonts w:asciiTheme="minorHAnsi" w:hAnsiTheme="minorHAnsi" w:cstheme="minorHAnsi"/>
        </w:rPr>
        <w:t xml:space="preserve">se </w:t>
      </w:r>
      <w:r w:rsidR="00BA1BA6">
        <w:rPr>
          <w:rFonts w:asciiTheme="minorHAnsi" w:hAnsiTheme="minorHAnsi" w:cstheme="minorHAnsi"/>
        </w:rPr>
        <w:t xml:space="preserve">homologaron los documentos de recaudo por clasificar al nuevo catálogo de ingresos presupuestales </w:t>
      </w:r>
      <w:r w:rsidR="006C7457" w:rsidRPr="006E2C43">
        <w:rPr>
          <w:rFonts w:asciiTheme="minorHAnsi" w:hAnsiTheme="minorHAnsi" w:cstheme="minorHAnsi"/>
        </w:rPr>
        <w:t xml:space="preserve">en </w:t>
      </w:r>
      <w:r w:rsidR="00BA1BA6">
        <w:rPr>
          <w:rFonts w:asciiTheme="minorHAnsi" w:hAnsiTheme="minorHAnsi" w:cstheme="minorHAnsi"/>
        </w:rPr>
        <w:t xml:space="preserve">el </w:t>
      </w:r>
      <w:r w:rsidR="006C7457" w:rsidRPr="006E2C43">
        <w:rPr>
          <w:rFonts w:asciiTheme="minorHAnsi" w:hAnsiTheme="minorHAnsi" w:cstheme="minorHAnsi"/>
        </w:rPr>
        <w:t>SIIF Nación</w:t>
      </w:r>
      <w:r w:rsidR="00F3775E" w:rsidRPr="006E2C43">
        <w:rPr>
          <w:rFonts w:asciiTheme="minorHAnsi" w:hAnsiTheme="minorHAnsi" w:cstheme="minorHAnsi"/>
        </w:rPr>
        <w:t xml:space="preserve"> para</w:t>
      </w:r>
      <w:r w:rsidR="006C7457" w:rsidRPr="006E2C43">
        <w:rPr>
          <w:rFonts w:asciiTheme="minorHAnsi" w:hAnsiTheme="minorHAnsi" w:cstheme="minorHAnsi"/>
        </w:rPr>
        <w:t xml:space="preserve"> la devolución</w:t>
      </w:r>
      <w:r w:rsidR="00F3775E" w:rsidRPr="006E2C43">
        <w:rPr>
          <w:rFonts w:asciiTheme="minorHAnsi" w:hAnsiTheme="minorHAnsi" w:cstheme="minorHAnsi"/>
        </w:rPr>
        <w:t xml:space="preserve"> de los recursos no ejecutados por la </w:t>
      </w:r>
      <w:r w:rsidR="00F3775E" w:rsidRPr="006E2C43">
        <w:rPr>
          <w:rFonts w:asciiTheme="minorHAnsi" w:hAnsiTheme="minorHAnsi" w:cstheme="minorHAnsi"/>
        </w:rPr>
        <w:lastRenderedPageBreak/>
        <w:t>Superintendencia</w:t>
      </w:r>
      <w:r w:rsidR="003A0EFF" w:rsidRPr="006E2C43">
        <w:rPr>
          <w:rFonts w:asciiTheme="minorHAnsi" w:hAnsiTheme="minorHAnsi" w:cstheme="minorHAnsi"/>
        </w:rPr>
        <w:t xml:space="preserve"> de la contribución de la vigencia 2015, en el mismo mes se registraron los comprobantes contables manuales No. 2606 y 2607 para cancelar el pasivo reconocido y disminuir el patrimonio por el valor de $</w:t>
      </w:r>
      <w:r w:rsidR="0079425C" w:rsidRPr="006E2C43">
        <w:rPr>
          <w:rFonts w:asciiTheme="minorHAnsi" w:hAnsiTheme="minorHAnsi" w:cstheme="minorHAnsi"/>
        </w:rPr>
        <w:t>-</w:t>
      </w:r>
      <w:r w:rsidR="00A05382" w:rsidRPr="00A05382">
        <w:rPr>
          <w:rFonts w:asciiTheme="minorHAnsi" w:hAnsiTheme="minorHAnsi" w:cstheme="minorHAnsi"/>
        </w:rPr>
        <w:t>8.970.013.836,65</w:t>
      </w:r>
      <w:r w:rsidR="00A05382">
        <w:rPr>
          <w:rFonts w:asciiTheme="minorHAnsi" w:hAnsiTheme="minorHAnsi" w:cstheme="minorHAnsi"/>
        </w:rPr>
        <w:t xml:space="preserve"> </w:t>
      </w:r>
      <w:r w:rsidR="003A0EFF" w:rsidRPr="006E2C43">
        <w:rPr>
          <w:rFonts w:asciiTheme="minorHAnsi" w:hAnsiTheme="minorHAnsi" w:cstheme="minorHAnsi"/>
        </w:rPr>
        <w:t>que corresponde a la devolución de la vigencia 2015.</w:t>
      </w:r>
    </w:p>
    <w:p w14:paraId="4939FEA6" w14:textId="77777777" w:rsidR="00F2347E" w:rsidRPr="00F2347E" w:rsidRDefault="00F2347E" w:rsidP="00F2347E">
      <w:pPr>
        <w:pStyle w:val="Prrafodelista"/>
        <w:rPr>
          <w:rFonts w:asciiTheme="minorHAnsi" w:hAnsiTheme="minorHAnsi" w:cstheme="minorHAnsi"/>
        </w:rPr>
      </w:pPr>
    </w:p>
    <w:p w14:paraId="0B43C37B" w14:textId="3C1305AD" w:rsidR="0085446B" w:rsidRPr="0085446B" w:rsidRDefault="0085446B" w:rsidP="0085446B">
      <w:pPr>
        <w:pStyle w:val="Prrafodelista"/>
        <w:numPr>
          <w:ilvl w:val="0"/>
          <w:numId w:val="22"/>
        </w:num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 xml:space="preserve">En el mes de agosto de 2019 </w:t>
      </w:r>
      <w:r w:rsidRPr="006E2C43">
        <w:rPr>
          <w:rFonts w:asciiTheme="minorHAnsi" w:hAnsiTheme="minorHAnsi" w:cstheme="minorHAnsi"/>
        </w:rPr>
        <w:t xml:space="preserve">se </w:t>
      </w:r>
      <w:r w:rsidR="00BA1BA6">
        <w:rPr>
          <w:rFonts w:asciiTheme="minorHAnsi" w:hAnsiTheme="minorHAnsi" w:cstheme="minorHAnsi"/>
        </w:rPr>
        <w:t>realizó el mismo proceso</w:t>
      </w:r>
      <w:r w:rsidR="00BA1BA6" w:rsidRPr="006E2C43">
        <w:rPr>
          <w:rFonts w:asciiTheme="minorHAnsi" w:hAnsiTheme="minorHAnsi" w:cstheme="minorHAnsi"/>
        </w:rPr>
        <w:t xml:space="preserve"> </w:t>
      </w:r>
      <w:r w:rsidR="00BA1BA6">
        <w:rPr>
          <w:rFonts w:asciiTheme="minorHAnsi" w:hAnsiTheme="minorHAnsi" w:cstheme="minorHAnsi"/>
        </w:rPr>
        <w:t xml:space="preserve">en el SIIF Nación </w:t>
      </w:r>
      <w:r w:rsidRPr="006E2C43">
        <w:rPr>
          <w:rFonts w:asciiTheme="minorHAnsi" w:hAnsiTheme="minorHAnsi" w:cstheme="minorHAnsi"/>
        </w:rPr>
        <w:t>para la devolución de los recursos no ejecutados por la Superintendencia de la contribución de la vigencia 201</w:t>
      </w:r>
      <w:r>
        <w:rPr>
          <w:rFonts w:asciiTheme="minorHAnsi" w:hAnsiTheme="minorHAnsi" w:cstheme="minorHAnsi"/>
        </w:rPr>
        <w:t>6</w:t>
      </w:r>
      <w:r w:rsidRPr="006E2C43">
        <w:rPr>
          <w:rFonts w:asciiTheme="minorHAnsi" w:hAnsiTheme="minorHAnsi" w:cstheme="minorHAnsi"/>
        </w:rPr>
        <w:t>, en el mismo mes se registr</w:t>
      </w:r>
      <w:r>
        <w:rPr>
          <w:rFonts w:asciiTheme="minorHAnsi" w:hAnsiTheme="minorHAnsi" w:cstheme="minorHAnsi"/>
        </w:rPr>
        <w:t>ó</w:t>
      </w:r>
      <w:r w:rsidRPr="006E2C43">
        <w:rPr>
          <w:rFonts w:asciiTheme="minorHAnsi" w:hAnsiTheme="minorHAnsi" w:cstheme="minorHAnsi"/>
        </w:rPr>
        <w:t xml:space="preserve"> </w:t>
      </w:r>
      <w:r>
        <w:rPr>
          <w:rFonts w:asciiTheme="minorHAnsi" w:hAnsiTheme="minorHAnsi" w:cstheme="minorHAnsi"/>
        </w:rPr>
        <w:t xml:space="preserve">bajo </w:t>
      </w:r>
      <w:r w:rsidRPr="0085446B">
        <w:rPr>
          <w:rFonts w:asciiTheme="minorHAnsi" w:hAnsiTheme="minorHAnsi" w:cstheme="minorHAnsi"/>
        </w:rPr>
        <w:t>comprobante contable manual No. 3379 para cancelar el pasivo reconocido y disminuir el patrimonio por el valor de $-</w:t>
      </w:r>
      <w:r w:rsidR="00BD5C32" w:rsidRPr="00EC4671">
        <w:rPr>
          <w:rFonts w:asciiTheme="minorHAnsi" w:hAnsiTheme="minorHAnsi" w:cstheme="minorHAnsi"/>
        </w:rPr>
        <w:t>9</w:t>
      </w:r>
      <w:r w:rsidR="00BD5C32">
        <w:rPr>
          <w:rFonts w:asciiTheme="minorHAnsi" w:hAnsiTheme="minorHAnsi" w:cstheme="minorHAnsi"/>
        </w:rPr>
        <w:t>.</w:t>
      </w:r>
      <w:r w:rsidR="00BD5C32" w:rsidRPr="00EC4671">
        <w:rPr>
          <w:rFonts w:asciiTheme="minorHAnsi" w:hAnsiTheme="minorHAnsi" w:cstheme="minorHAnsi"/>
        </w:rPr>
        <w:t>744</w:t>
      </w:r>
      <w:r w:rsidR="00BD5C32">
        <w:rPr>
          <w:rFonts w:asciiTheme="minorHAnsi" w:hAnsiTheme="minorHAnsi" w:cstheme="minorHAnsi"/>
        </w:rPr>
        <w:t>.</w:t>
      </w:r>
      <w:r w:rsidR="00BD5C32" w:rsidRPr="00EC4671">
        <w:rPr>
          <w:rFonts w:asciiTheme="minorHAnsi" w:hAnsiTheme="minorHAnsi" w:cstheme="minorHAnsi"/>
        </w:rPr>
        <w:t>224</w:t>
      </w:r>
      <w:r w:rsidR="00BD5C32">
        <w:rPr>
          <w:rFonts w:asciiTheme="minorHAnsi" w:hAnsiTheme="minorHAnsi" w:cstheme="minorHAnsi"/>
        </w:rPr>
        <w:t>.</w:t>
      </w:r>
      <w:r w:rsidR="00BD5C32" w:rsidRPr="00EC4671">
        <w:rPr>
          <w:rFonts w:asciiTheme="minorHAnsi" w:hAnsiTheme="minorHAnsi" w:cstheme="minorHAnsi"/>
        </w:rPr>
        <w:t>420,77</w:t>
      </w:r>
      <w:r w:rsidR="00BD5C32">
        <w:rPr>
          <w:rFonts w:asciiTheme="minorHAnsi" w:hAnsiTheme="minorHAnsi" w:cstheme="minorHAnsi"/>
        </w:rPr>
        <w:t xml:space="preserve"> </w:t>
      </w:r>
      <w:r w:rsidRPr="0085446B">
        <w:rPr>
          <w:rFonts w:asciiTheme="minorHAnsi" w:hAnsiTheme="minorHAnsi" w:cstheme="minorHAnsi"/>
        </w:rPr>
        <w:t>que corresponde a la devolución de la vigencia 201</w:t>
      </w:r>
      <w:r w:rsidR="00BD5C32">
        <w:rPr>
          <w:rFonts w:asciiTheme="minorHAnsi" w:hAnsiTheme="minorHAnsi" w:cstheme="minorHAnsi"/>
        </w:rPr>
        <w:t>6</w:t>
      </w:r>
      <w:r w:rsidRPr="0085446B">
        <w:rPr>
          <w:rFonts w:asciiTheme="minorHAnsi" w:hAnsiTheme="minorHAnsi" w:cstheme="minorHAnsi"/>
        </w:rPr>
        <w:t>.</w:t>
      </w:r>
    </w:p>
    <w:p w14:paraId="3843A0A9" w14:textId="77777777" w:rsidR="00BE6E90" w:rsidRDefault="00BE6E90" w:rsidP="00BE6E90">
      <w:pPr>
        <w:pStyle w:val="Prrafodelista"/>
        <w:spacing w:line="240" w:lineRule="auto"/>
        <w:jc w:val="both"/>
        <w:rPr>
          <w:rFonts w:asciiTheme="minorHAnsi" w:hAnsiTheme="minorHAnsi" w:cstheme="minorHAnsi"/>
        </w:rPr>
      </w:pPr>
    </w:p>
    <w:p w14:paraId="77CD4B16" w14:textId="16C780AD" w:rsidR="00DE18BA" w:rsidRPr="007F740E" w:rsidRDefault="006123A0" w:rsidP="006123A0">
      <w:pPr>
        <w:spacing w:line="240" w:lineRule="auto"/>
        <w:jc w:val="left"/>
        <w:rPr>
          <w:rFonts w:asciiTheme="minorHAnsi" w:eastAsia="Times New Roman" w:hAnsiTheme="minorHAnsi" w:cstheme="minorHAnsi"/>
          <w:sz w:val="20"/>
          <w:szCs w:val="20"/>
          <w:bdr w:val="none" w:sz="0" w:space="0" w:color="auto"/>
          <w:lang w:eastAsia="ar-SA"/>
        </w:rPr>
      </w:pPr>
      <w:r w:rsidRPr="007F740E">
        <w:rPr>
          <w:rFonts w:asciiTheme="minorHAnsi" w:eastAsia="Times New Roman" w:hAnsiTheme="minorHAnsi" w:cstheme="minorHAnsi"/>
          <w:sz w:val="20"/>
          <w:szCs w:val="20"/>
          <w:bdr w:val="none" w:sz="0" w:space="0" w:color="auto"/>
          <w:lang w:eastAsia="ar-SA"/>
        </w:rPr>
        <w:t xml:space="preserve">A la fecha está pendiente de devolución los recursos no ejecutados por la Superintendencia </w:t>
      </w:r>
      <w:r>
        <w:rPr>
          <w:rFonts w:asciiTheme="minorHAnsi" w:eastAsia="Times New Roman" w:hAnsiTheme="minorHAnsi" w:cstheme="minorHAnsi"/>
          <w:sz w:val="20"/>
          <w:szCs w:val="20"/>
          <w:bdr w:val="none" w:sz="0" w:space="0" w:color="auto"/>
          <w:lang w:eastAsia="ar-SA"/>
        </w:rPr>
        <w:t xml:space="preserve">correspondiente a </w:t>
      </w:r>
      <w:r w:rsidRPr="007F740E">
        <w:rPr>
          <w:rFonts w:asciiTheme="minorHAnsi" w:eastAsia="Times New Roman" w:hAnsiTheme="minorHAnsi" w:cstheme="minorHAnsi"/>
          <w:sz w:val="20"/>
          <w:szCs w:val="20"/>
          <w:bdr w:val="none" w:sz="0" w:space="0" w:color="auto"/>
          <w:lang w:eastAsia="ar-SA"/>
        </w:rPr>
        <w:t>la vigencia 201</w:t>
      </w:r>
      <w:r>
        <w:rPr>
          <w:rFonts w:asciiTheme="minorHAnsi" w:eastAsia="Times New Roman" w:hAnsiTheme="minorHAnsi" w:cstheme="minorHAnsi"/>
          <w:sz w:val="20"/>
          <w:szCs w:val="20"/>
          <w:bdr w:val="none" w:sz="0" w:space="0" w:color="auto"/>
          <w:lang w:eastAsia="ar-SA"/>
        </w:rPr>
        <w:t>7</w:t>
      </w:r>
      <w:r w:rsidRPr="007F740E">
        <w:rPr>
          <w:rFonts w:asciiTheme="minorHAnsi" w:eastAsia="Times New Roman" w:hAnsiTheme="minorHAnsi" w:cstheme="minorHAnsi"/>
          <w:sz w:val="20"/>
          <w:szCs w:val="20"/>
          <w:bdr w:val="none" w:sz="0" w:space="0" w:color="auto"/>
          <w:lang w:eastAsia="ar-SA"/>
        </w:rPr>
        <w:t xml:space="preserve"> por valor de $ </w:t>
      </w:r>
      <w:r w:rsidRPr="001D458A">
        <w:rPr>
          <w:rFonts w:asciiTheme="minorHAnsi" w:eastAsia="Times New Roman" w:hAnsiTheme="minorHAnsi" w:cstheme="minorHAnsi"/>
          <w:sz w:val="20"/>
          <w:szCs w:val="20"/>
          <w:bdr w:val="none" w:sz="0" w:space="0" w:color="auto"/>
          <w:lang w:eastAsia="ar-SA"/>
        </w:rPr>
        <w:t>2.477.759.199,52</w:t>
      </w:r>
      <w:r w:rsidRPr="007F740E">
        <w:rPr>
          <w:rFonts w:asciiTheme="minorHAnsi" w:eastAsia="Times New Roman" w:hAnsiTheme="minorHAnsi" w:cstheme="minorHAnsi"/>
          <w:sz w:val="20"/>
          <w:szCs w:val="20"/>
          <w:bdr w:val="none" w:sz="0" w:space="0" w:color="auto"/>
          <w:lang w:eastAsia="ar-SA"/>
        </w:rPr>
        <w:t xml:space="preserve">, con destino </w:t>
      </w:r>
      <w:r>
        <w:rPr>
          <w:rFonts w:asciiTheme="minorHAnsi" w:eastAsia="Times New Roman" w:hAnsiTheme="minorHAnsi" w:cstheme="minorHAnsi"/>
          <w:sz w:val="20"/>
          <w:szCs w:val="20"/>
          <w:bdr w:val="none" w:sz="0" w:space="0" w:color="auto"/>
          <w:lang w:eastAsia="ar-SA"/>
        </w:rPr>
        <w:t xml:space="preserve">al FOSFEC </w:t>
      </w:r>
      <w:r w:rsidRPr="007F740E">
        <w:rPr>
          <w:rFonts w:asciiTheme="minorHAnsi" w:eastAsia="Times New Roman" w:hAnsiTheme="minorHAnsi" w:cstheme="minorHAnsi"/>
          <w:sz w:val="20"/>
          <w:szCs w:val="20"/>
          <w:bdr w:val="none" w:sz="0" w:space="0" w:color="auto"/>
          <w:lang w:eastAsia="ar-SA"/>
        </w:rPr>
        <w:t>a las Cajas de Compensación Familiar</w:t>
      </w:r>
      <w:r w:rsidR="00794AA0" w:rsidRPr="007F740E">
        <w:rPr>
          <w:rFonts w:asciiTheme="minorHAnsi" w:eastAsia="Times New Roman" w:hAnsiTheme="minorHAnsi" w:cstheme="minorHAnsi"/>
          <w:sz w:val="20"/>
          <w:szCs w:val="20"/>
          <w:bdr w:val="none" w:sz="0" w:space="0" w:color="auto"/>
          <w:lang w:eastAsia="ar-SA"/>
        </w:rPr>
        <w:t>.</w:t>
      </w:r>
    </w:p>
    <w:p w14:paraId="2E3AE489" w14:textId="77777777" w:rsidR="00BE6E90" w:rsidRPr="006E2C43" w:rsidRDefault="00BE6E90" w:rsidP="006603EB">
      <w:pPr>
        <w:pStyle w:val="Prrafodelista"/>
        <w:spacing w:line="240" w:lineRule="auto"/>
        <w:rPr>
          <w:rFonts w:asciiTheme="minorHAnsi" w:hAnsiTheme="minorHAnsi" w:cstheme="minorHAnsi"/>
        </w:rPr>
      </w:pPr>
    </w:p>
    <w:p w14:paraId="5C760B64" w14:textId="77777777" w:rsidR="00234C2E" w:rsidRPr="006E2C43" w:rsidRDefault="00234C2E" w:rsidP="006603EB">
      <w:pPr>
        <w:pStyle w:val="Prrafodelista"/>
        <w:spacing w:line="240" w:lineRule="auto"/>
        <w:rPr>
          <w:rFonts w:asciiTheme="minorHAnsi" w:hAnsiTheme="minorHAnsi" w:cstheme="minorHAnsi"/>
        </w:rPr>
      </w:pPr>
    </w:p>
    <w:p w14:paraId="6B1D41E6" w14:textId="35BF1164" w:rsidR="00234C2E" w:rsidRPr="00360E02" w:rsidRDefault="00714361" w:rsidP="00360E02">
      <w:pPr>
        <w:pStyle w:val="Prrafodelista"/>
        <w:numPr>
          <w:ilvl w:val="0"/>
          <w:numId w:val="22"/>
        </w:numPr>
        <w:autoSpaceDE w:val="0"/>
        <w:autoSpaceDN w:val="0"/>
        <w:adjustRightInd w:val="0"/>
        <w:spacing w:line="240" w:lineRule="auto"/>
        <w:jc w:val="both"/>
        <w:rPr>
          <w:rFonts w:asciiTheme="minorHAnsi" w:hAnsiTheme="minorHAnsi" w:cstheme="minorHAnsi"/>
        </w:rPr>
      </w:pPr>
      <w:r w:rsidRPr="006E2C43">
        <w:rPr>
          <w:rFonts w:asciiTheme="minorHAnsi" w:hAnsiTheme="minorHAnsi" w:cstheme="minorHAnsi"/>
        </w:rPr>
        <w:t>Bajo el</w:t>
      </w:r>
      <w:r w:rsidR="006603EB" w:rsidRPr="006E2C43">
        <w:rPr>
          <w:rFonts w:asciiTheme="minorHAnsi" w:hAnsiTheme="minorHAnsi" w:cstheme="minorHAnsi"/>
        </w:rPr>
        <w:t xml:space="preserve"> concepto </w:t>
      </w:r>
      <w:r w:rsidRPr="006E2C43">
        <w:rPr>
          <w:rFonts w:asciiTheme="minorHAnsi" w:hAnsiTheme="minorHAnsi" w:cstheme="minorHAnsi"/>
        </w:rPr>
        <w:t>N</w:t>
      </w:r>
      <w:r w:rsidR="006603EB" w:rsidRPr="006E2C43">
        <w:rPr>
          <w:rFonts w:asciiTheme="minorHAnsi" w:hAnsiTheme="minorHAnsi" w:cstheme="minorHAnsi"/>
        </w:rPr>
        <w:t xml:space="preserve">o 2019000002861 del 5 de febrero de 2019 se realiza corrección por error de la vigencia 2017, en la cual la </w:t>
      </w:r>
      <w:r w:rsidRPr="006E2C43">
        <w:rPr>
          <w:rFonts w:asciiTheme="minorHAnsi" w:hAnsiTheme="minorHAnsi" w:cstheme="minorHAnsi"/>
        </w:rPr>
        <w:t xml:space="preserve">EPS SOS </w:t>
      </w:r>
      <w:r w:rsidR="006603EB" w:rsidRPr="006E2C43">
        <w:rPr>
          <w:rFonts w:asciiTheme="minorHAnsi" w:hAnsiTheme="minorHAnsi" w:cstheme="minorHAnsi"/>
        </w:rPr>
        <w:t>cancel</w:t>
      </w:r>
      <w:r w:rsidR="00360E02">
        <w:rPr>
          <w:rFonts w:asciiTheme="minorHAnsi" w:hAnsiTheme="minorHAnsi" w:cstheme="minorHAnsi"/>
        </w:rPr>
        <w:t xml:space="preserve">a </w:t>
      </w:r>
      <w:r w:rsidR="006603EB" w:rsidRPr="006E2C43">
        <w:rPr>
          <w:rFonts w:asciiTheme="minorHAnsi" w:hAnsiTheme="minorHAnsi" w:cstheme="minorHAnsi"/>
        </w:rPr>
        <w:t>incapacidad</w:t>
      </w:r>
      <w:r w:rsidR="00081FD8" w:rsidRPr="00360E02">
        <w:rPr>
          <w:rFonts w:asciiTheme="minorHAnsi" w:hAnsiTheme="minorHAnsi" w:cstheme="minorHAnsi"/>
        </w:rPr>
        <w:t xml:space="preserve"> la cual afectó</w:t>
      </w:r>
      <w:r w:rsidR="006603EB" w:rsidRPr="00360E02">
        <w:rPr>
          <w:rFonts w:asciiTheme="minorHAnsi" w:hAnsiTheme="minorHAnsi" w:cstheme="minorHAnsi"/>
        </w:rPr>
        <w:t xml:space="preserve"> </w:t>
      </w:r>
      <w:r w:rsidR="00081FD8" w:rsidRPr="00360E02">
        <w:rPr>
          <w:rFonts w:asciiTheme="minorHAnsi" w:hAnsiTheme="minorHAnsi" w:cstheme="minorHAnsi"/>
        </w:rPr>
        <w:t>automáticamente</w:t>
      </w:r>
      <w:r w:rsidR="006603EB" w:rsidRPr="00360E02">
        <w:rPr>
          <w:rFonts w:asciiTheme="minorHAnsi" w:hAnsiTheme="minorHAnsi" w:cstheme="minorHAnsi"/>
        </w:rPr>
        <w:t xml:space="preserve"> la cuenta del gasto y no cancelo la cuenta por cobrar </w:t>
      </w:r>
      <w:r w:rsidR="00081FD8" w:rsidRPr="00360E02">
        <w:rPr>
          <w:rFonts w:asciiTheme="minorHAnsi" w:hAnsiTheme="minorHAnsi" w:cstheme="minorHAnsi"/>
        </w:rPr>
        <w:t>registrada a la EPS</w:t>
      </w:r>
      <w:r w:rsidR="006603EB" w:rsidRPr="00360E02">
        <w:rPr>
          <w:rFonts w:asciiTheme="minorHAnsi" w:hAnsiTheme="minorHAnsi" w:cstheme="minorHAnsi"/>
        </w:rPr>
        <w:t>, se realiza ajuste para cancelar la cuenta por cobrar</w:t>
      </w:r>
      <w:r w:rsidR="007141D2" w:rsidRPr="00360E02">
        <w:rPr>
          <w:rFonts w:asciiTheme="minorHAnsi" w:hAnsiTheme="minorHAnsi" w:cstheme="minorHAnsi"/>
        </w:rPr>
        <w:t xml:space="preserve"> por valor de $354.866,00.</w:t>
      </w:r>
    </w:p>
    <w:p w14:paraId="51DCFDE3" w14:textId="77777777" w:rsidR="00641EA3" w:rsidRPr="00641EA3" w:rsidRDefault="00641EA3" w:rsidP="00641EA3">
      <w:pPr>
        <w:pStyle w:val="Prrafodelista"/>
        <w:rPr>
          <w:rFonts w:asciiTheme="minorHAnsi" w:hAnsiTheme="minorHAnsi" w:cstheme="minorHAnsi"/>
        </w:rPr>
      </w:pPr>
    </w:p>
    <w:p w14:paraId="509BB46E" w14:textId="71A42853" w:rsidR="006E2C43" w:rsidRPr="006E2C43" w:rsidRDefault="006E2C43" w:rsidP="006E2C43">
      <w:pPr>
        <w:spacing w:line="240" w:lineRule="auto"/>
        <w:jc w:val="both"/>
        <w:rPr>
          <w:rFonts w:asciiTheme="minorHAnsi" w:hAnsiTheme="minorHAnsi" w:cstheme="minorHAnsi"/>
          <w:b/>
          <w:szCs w:val="22"/>
        </w:rPr>
      </w:pPr>
      <w:r w:rsidRPr="006E2C43">
        <w:rPr>
          <w:rFonts w:asciiTheme="minorHAnsi" w:hAnsiTheme="minorHAnsi" w:cstheme="minorHAnsi"/>
          <w:b/>
          <w:szCs w:val="22"/>
        </w:rPr>
        <w:t>310901003 por cambio de política contable:</w:t>
      </w:r>
    </w:p>
    <w:p w14:paraId="7596337A" w14:textId="5AEB609C" w:rsidR="001C63D0" w:rsidRDefault="001C63D0" w:rsidP="001C63D0">
      <w:pPr>
        <w:pStyle w:val="Prrafodelista"/>
        <w:numPr>
          <w:ilvl w:val="0"/>
          <w:numId w:val="22"/>
        </w:numPr>
        <w:spacing w:line="240" w:lineRule="auto"/>
        <w:jc w:val="both"/>
        <w:rPr>
          <w:rFonts w:asciiTheme="minorHAnsi" w:eastAsia="Arial Unicode MS" w:hAnsiTheme="minorHAnsi" w:cstheme="minorHAnsi"/>
          <w:szCs w:val="22"/>
          <w:bdr w:val="nil"/>
          <w:lang w:eastAsia="en-US"/>
        </w:rPr>
      </w:pPr>
      <w:r>
        <w:rPr>
          <w:rFonts w:asciiTheme="minorHAnsi" w:eastAsia="Arial Unicode MS" w:hAnsiTheme="minorHAnsi" w:cstheme="minorHAnsi"/>
          <w:szCs w:val="22"/>
          <w:bdr w:val="nil"/>
          <w:lang w:eastAsia="en-US"/>
        </w:rPr>
        <w:t>S</w:t>
      </w:r>
      <w:r w:rsidRPr="007E39A7">
        <w:rPr>
          <w:rFonts w:asciiTheme="minorHAnsi" w:eastAsia="Arial Unicode MS" w:hAnsiTheme="minorHAnsi" w:cstheme="minorHAnsi"/>
          <w:szCs w:val="22"/>
          <w:bdr w:val="nil"/>
          <w:lang w:eastAsia="en-US"/>
        </w:rPr>
        <w:t>e realiz</w:t>
      </w:r>
      <w:r>
        <w:rPr>
          <w:rFonts w:asciiTheme="minorHAnsi" w:eastAsia="Arial Unicode MS" w:hAnsiTheme="minorHAnsi" w:cstheme="minorHAnsi"/>
          <w:szCs w:val="22"/>
          <w:bdr w:val="nil"/>
          <w:lang w:eastAsia="en-US"/>
        </w:rPr>
        <w:t>ó</w:t>
      </w:r>
      <w:r w:rsidRPr="007E39A7">
        <w:rPr>
          <w:rFonts w:asciiTheme="minorHAnsi" w:eastAsia="Arial Unicode MS" w:hAnsiTheme="minorHAnsi" w:cstheme="minorHAnsi"/>
          <w:szCs w:val="22"/>
          <w:bdr w:val="nil"/>
          <w:lang w:eastAsia="en-US"/>
        </w:rPr>
        <w:t xml:space="preserve"> reclasificación contable de saldos iniciales de la cuenta 3145 </w:t>
      </w:r>
      <w:r>
        <w:rPr>
          <w:rFonts w:asciiTheme="minorHAnsi" w:eastAsia="Arial Unicode MS" w:hAnsiTheme="minorHAnsi" w:cstheme="minorHAnsi"/>
          <w:szCs w:val="22"/>
          <w:bdr w:val="nil"/>
          <w:lang w:eastAsia="en-US"/>
        </w:rPr>
        <w:t>“</w:t>
      </w:r>
      <w:r w:rsidR="002379B6">
        <w:rPr>
          <w:rFonts w:asciiTheme="minorHAnsi" w:eastAsia="Arial Unicode MS" w:hAnsiTheme="minorHAnsi" w:cstheme="minorHAnsi"/>
          <w:szCs w:val="22"/>
          <w:bdr w:val="nil"/>
          <w:lang w:eastAsia="en-US"/>
        </w:rPr>
        <w:t>I</w:t>
      </w:r>
      <w:r w:rsidRPr="007E39A7">
        <w:rPr>
          <w:rFonts w:asciiTheme="minorHAnsi" w:eastAsia="Arial Unicode MS" w:hAnsiTheme="minorHAnsi" w:cstheme="minorHAnsi"/>
          <w:szCs w:val="22"/>
          <w:bdr w:val="nil"/>
          <w:lang w:eastAsia="en-US"/>
        </w:rPr>
        <w:t xml:space="preserve">mpactos por la </w:t>
      </w:r>
      <w:r w:rsidR="002379B6">
        <w:rPr>
          <w:rFonts w:asciiTheme="minorHAnsi" w:eastAsia="Arial Unicode MS" w:hAnsiTheme="minorHAnsi" w:cstheme="minorHAnsi"/>
          <w:szCs w:val="22"/>
          <w:bdr w:val="nil"/>
          <w:lang w:eastAsia="en-US"/>
        </w:rPr>
        <w:t>T</w:t>
      </w:r>
      <w:r w:rsidRPr="007E39A7">
        <w:rPr>
          <w:rFonts w:asciiTheme="minorHAnsi" w:eastAsia="Arial Unicode MS" w:hAnsiTheme="minorHAnsi" w:cstheme="minorHAnsi"/>
          <w:szCs w:val="22"/>
          <w:bdr w:val="nil"/>
          <w:lang w:eastAsia="en-US"/>
        </w:rPr>
        <w:t xml:space="preserve">ransición al </w:t>
      </w:r>
      <w:r w:rsidR="002379B6">
        <w:rPr>
          <w:rFonts w:asciiTheme="minorHAnsi" w:eastAsia="Arial Unicode MS" w:hAnsiTheme="minorHAnsi" w:cstheme="minorHAnsi"/>
          <w:szCs w:val="22"/>
          <w:bdr w:val="nil"/>
          <w:lang w:eastAsia="en-US"/>
        </w:rPr>
        <w:t>N</w:t>
      </w:r>
      <w:r w:rsidRPr="007E39A7">
        <w:rPr>
          <w:rFonts w:asciiTheme="minorHAnsi" w:eastAsia="Arial Unicode MS" w:hAnsiTheme="minorHAnsi" w:cstheme="minorHAnsi"/>
          <w:szCs w:val="22"/>
          <w:bdr w:val="nil"/>
          <w:lang w:eastAsia="en-US"/>
        </w:rPr>
        <w:t xml:space="preserve">uevo </w:t>
      </w:r>
      <w:r w:rsidR="002379B6">
        <w:rPr>
          <w:rFonts w:asciiTheme="minorHAnsi" w:eastAsia="Arial Unicode MS" w:hAnsiTheme="minorHAnsi" w:cstheme="minorHAnsi"/>
          <w:szCs w:val="22"/>
          <w:bdr w:val="nil"/>
          <w:lang w:eastAsia="en-US"/>
        </w:rPr>
        <w:t>M</w:t>
      </w:r>
      <w:r w:rsidRPr="007E39A7">
        <w:rPr>
          <w:rFonts w:asciiTheme="minorHAnsi" w:eastAsia="Arial Unicode MS" w:hAnsiTheme="minorHAnsi" w:cstheme="minorHAnsi"/>
          <w:szCs w:val="22"/>
          <w:bdr w:val="nil"/>
          <w:lang w:eastAsia="en-US"/>
        </w:rPr>
        <w:t>arco</w:t>
      </w:r>
      <w:r w:rsidR="002379B6">
        <w:rPr>
          <w:rFonts w:asciiTheme="minorHAnsi" w:eastAsia="Arial Unicode MS" w:hAnsiTheme="minorHAnsi" w:cstheme="minorHAnsi"/>
          <w:szCs w:val="22"/>
          <w:bdr w:val="nil"/>
          <w:lang w:eastAsia="en-US"/>
        </w:rPr>
        <w:t xml:space="preserve"> </w:t>
      </w:r>
      <w:r w:rsidRPr="007E39A7">
        <w:rPr>
          <w:rFonts w:asciiTheme="minorHAnsi" w:eastAsia="Arial Unicode MS" w:hAnsiTheme="minorHAnsi" w:cstheme="minorHAnsi"/>
          <w:szCs w:val="22"/>
          <w:bdr w:val="nil"/>
          <w:lang w:eastAsia="en-US"/>
        </w:rPr>
        <w:t xml:space="preserve">de </w:t>
      </w:r>
      <w:r w:rsidR="002379B6">
        <w:rPr>
          <w:rFonts w:asciiTheme="minorHAnsi" w:eastAsia="Arial Unicode MS" w:hAnsiTheme="minorHAnsi" w:cstheme="minorHAnsi"/>
          <w:szCs w:val="22"/>
          <w:bdr w:val="nil"/>
          <w:lang w:eastAsia="en-US"/>
        </w:rPr>
        <w:t>R</w:t>
      </w:r>
      <w:r w:rsidRPr="007E39A7">
        <w:rPr>
          <w:rFonts w:asciiTheme="minorHAnsi" w:eastAsia="Arial Unicode MS" w:hAnsiTheme="minorHAnsi" w:cstheme="minorHAnsi"/>
          <w:szCs w:val="22"/>
          <w:bdr w:val="nil"/>
          <w:lang w:eastAsia="en-US"/>
        </w:rPr>
        <w:t>egulación</w:t>
      </w:r>
      <w:r>
        <w:rPr>
          <w:rFonts w:asciiTheme="minorHAnsi" w:eastAsia="Arial Unicode MS" w:hAnsiTheme="minorHAnsi" w:cstheme="minorHAnsi"/>
          <w:szCs w:val="22"/>
          <w:bdr w:val="nil"/>
          <w:lang w:eastAsia="en-US"/>
        </w:rPr>
        <w:t>”</w:t>
      </w:r>
      <w:r w:rsidR="002379B6">
        <w:rPr>
          <w:rFonts w:asciiTheme="minorHAnsi" w:eastAsia="Arial Unicode MS" w:hAnsiTheme="minorHAnsi" w:cstheme="minorHAnsi"/>
          <w:szCs w:val="22"/>
          <w:bdr w:val="nil"/>
          <w:lang w:eastAsia="en-US"/>
        </w:rPr>
        <w:t xml:space="preserve"> </w:t>
      </w:r>
      <w:r w:rsidRPr="007E39A7">
        <w:rPr>
          <w:rFonts w:asciiTheme="minorHAnsi" w:eastAsia="Arial Unicode MS" w:hAnsiTheme="minorHAnsi" w:cstheme="minorHAnsi"/>
          <w:szCs w:val="22"/>
          <w:bdr w:val="nil"/>
          <w:lang w:eastAsia="en-US"/>
        </w:rPr>
        <w:t>a</w:t>
      </w:r>
      <w:r w:rsidR="002379B6">
        <w:rPr>
          <w:rFonts w:asciiTheme="minorHAnsi" w:eastAsia="Arial Unicode MS" w:hAnsiTheme="minorHAnsi" w:cstheme="minorHAnsi"/>
          <w:szCs w:val="22"/>
          <w:bdr w:val="nil"/>
          <w:lang w:eastAsia="en-US"/>
        </w:rPr>
        <w:t xml:space="preserve"> </w:t>
      </w:r>
      <w:r w:rsidRPr="007E39A7">
        <w:rPr>
          <w:rFonts w:asciiTheme="minorHAnsi" w:eastAsia="Arial Unicode MS" w:hAnsiTheme="minorHAnsi" w:cstheme="minorHAnsi"/>
          <w:szCs w:val="22"/>
          <w:bdr w:val="nil"/>
          <w:lang w:eastAsia="en-US"/>
        </w:rPr>
        <w:t>la</w:t>
      </w:r>
      <w:r w:rsidR="002379B6">
        <w:rPr>
          <w:rFonts w:asciiTheme="minorHAnsi" w:eastAsia="Arial Unicode MS" w:hAnsiTheme="minorHAnsi" w:cstheme="minorHAnsi"/>
          <w:szCs w:val="22"/>
          <w:bdr w:val="nil"/>
          <w:lang w:eastAsia="en-US"/>
        </w:rPr>
        <w:t xml:space="preserve"> </w:t>
      </w:r>
      <w:r w:rsidRPr="007E39A7">
        <w:rPr>
          <w:rFonts w:asciiTheme="minorHAnsi" w:eastAsia="Arial Unicode MS" w:hAnsiTheme="minorHAnsi" w:cstheme="minorHAnsi"/>
          <w:szCs w:val="22"/>
          <w:bdr w:val="nil"/>
          <w:lang w:eastAsia="en-US"/>
        </w:rPr>
        <w:t>cuenta</w:t>
      </w:r>
      <w:r w:rsidR="002379B6">
        <w:rPr>
          <w:rFonts w:asciiTheme="minorHAnsi" w:eastAsia="Arial Unicode MS" w:hAnsiTheme="minorHAnsi" w:cstheme="minorHAnsi"/>
          <w:szCs w:val="22"/>
          <w:bdr w:val="nil"/>
          <w:lang w:eastAsia="en-US"/>
        </w:rPr>
        <w:t xml:space="preserve"> </w:t>
      </w:r>
      <w:r w:rsidRPr="007E39A7">
        <w:rPr>
          <w:rFonts w:asciiTheme="minorHAnsi" w:eastAsia="Arial Unicode MS" w:hAnsiTheme="minorHAnsi" w:cstheme="minorHAnsi"/>
          <w:szCs w:val="22"/>
          <w:bdr w:val="nil"/>
          <w:lang w:eastAsia="en-US"/>
        </w:rPr>
        <w:t>3109</w:t>
      </w:r>
      <w:r w:rsidR="002379B6">
        <w:rPr>
          <w:rFonts w:asciiTheme="minorHAnsi" w:eastAsia="Arial Unicode MS" w:hAnsiTheme="minorHAnsi" w:cstheme="minorHAnsi"/>
          <w:szCs w:val="22"/>
          <w:bdr w:val="nil"/>
          <w:lang w:eastAsia="en-US"/>
        </w:rPr>
        <w:t xml:space="preserve"> “R</w:t>
      </w:r>
      <w:r w:rsidRPr="007E39A7">
        <w:rPr>
          <w:rFonts w:asciiTheme="minorHAnsi" w:eastAsia="Arial Unicode MS" w:hAnsiTheme="minorHAnsi" w:cstheme="minorHAnsi"/>
          <w:szCs w:val="22"/>
          <w:bdr w:val="nil"/>
          <w:lang w:eastAsia="en-US"/>
        </w:rPr>
        <w:t xml:space="preserve">esultados de </w:t>
      </w:r>
      <w:r w:rsidR="00BB7366">
        <w:rPr>
          <w:rFonts w:asciiTheme="minorHAnsi" w:eastAsia="Arial Unicode MS" w:hAnsiTheme="minorHAnsi" w:cstheme="minorHAnsi"/>
          <w:szCs w:val="22"/>
          <w:bdr w:val="nil"/>
          <w:lang w:eastAsia="en-US"/>
        </w:rPr>
        <w:t>E</w:t>
      </w:r>
      <w:r w:rsidRPr="007E39A7">
        <w:rPr>
          <w:rFonts w:asciiTheme="minorHAnsi" w:eastAsia="Arial Unicode MS" w:hAnsiTheme="minorHAnsi" w:cstheme="minorHAnsi"/>
          <w:szCs w:val="22"/>
          <w:bdr w:val="nil"/>
          <w:lang w:eastAsia="en-US"/>
        </w:rPr>
        <w:t xml:space="preserve">jercicios </w:t>
      </w:r>
      <w:r w:rsidR="002379B6">
        <w:rPr>
          <w:rFonts w:asciiTheme="minorHAnsi" w:eastAsia="Arial Unicode MS" w:hAnsiTheme="minorHAnsi" w:cstheme="minorHAnsi"/>
          <w:szCs w:val="22"/>
          <w:bdr w:val="nil"/>
          <w:lang w:eastAsia="en-US"/>
        </w:rPr>
        <w:t>A</w:t>
      </w:r>
      <w:r w:rsidRPr="007E39A7">
        <w:rPr>
          <w:rFonts w:asciiTheme="minorHAnsi" w:eastAsia="Arial Unicode MS" w:hAnsiTheme="minorHAnsi" w:cstheme="minorHAnsi"/>
          <w:szCs w:val="22"/>
          <w:bdr w:val="nil"/>
          <w:lang w:eastAsia="en-US"/>
        </w:rPr>
        <w:t>nteriores</w:t>
      </w:r>
      <w:r w:rsidR="002379B6">
        <w:rPr>
          <w:rFonts w:asciiTheme="minorHAnsi" w:eastAsia="Arial Unicode MS" w:hAnsiTheme="minorHAnsi" w:cstheme="minorHAnsi"/>
          <w:szCs w:val="22"/>
          <w:bdr w:val="nil"/>
          <w:lang w:eastAsia="en-US"/>
        </w:rPr>
        <w:t>”</w:t>
      </w:r>
      <w:r>
        <w:rPr>
          <w:rFonts w:asciiTheme="minorHAnsi" w:eastAsia="Arial Unicode MS" w:hAnsiTheme="minorHAnsi" w:cstheme="minorHAnsi"/>
          <w:szCs w:val="22"/>
          <w:bdr w:val="nil"/>
          <w:lang w:eastAsia="en-US"/>
        </w:rPr>
        <w:t xml:space="preserve"> por </w:t>
      </w:r>
      <w:r w:rsidR="00BB7366">
        <w:rPr>
          <w:rFonts w:asciiTheme="minorHAnsi" w:eastAsia="Arial Unicode MS" w:hAnsiTheme="minorHAnsi" w:cstheme="minorHAnsi"/>
          <w:szCs w:val="22"/>
          <w:bdr w:val="nil"/>
          <w:lang w:eastAsia="en-US"/>
        </w:rPr>
        <w:t>una</w:t>
      </w:r>
      <w:r w:rsidR="002379B6">
        <w:rPr>
          <w:rFonts w:asciiTheme="minorHAnsi" w:eastAsia="Arial Unicode MS" w:hAnsiTheme="minorHAnsi" w:cstheme="minorHAnsi"/>
          <w:szCs w:val="22"/>
          <w:bdr w:val="nil"/>
          <w:lang w:eastAsia="en-US"/>
        </w:rPr>
        <w:t xml:space="preserve"> suma total de -$ </w:t>
      </w:r>
      <w:r w:rsidR="00A81567" w:rsidRPr="00A81567">
        <w:rPr>
          <w:rFonts w:asciiTheme="minorHAnsi" w:eastAsia="Arial Unicode MS" w:hAnsiTheme="minorHAnsi" w:cstheme="minorHAnsi"/>
          <w:szCs w:val="22"/>
          <w:bdr w:val="nil"/>
          <w:lang w:eastAsia="en-US"/>
        </w:rPr>
        <w:t>4.906.228.068,69</w:t>
      </w:r>
      <w:r w:rsidRPr="007E39A7">
        <w:rPr>
          <w:rFonts w:asciiTheme="minorHAnsi" w:eastAsia="Arial Unicode MS" w:hAnsiTheme="minorHAnsi" w:cstheme="minorHAnsi"/>
          <w:szCs w:val="22"/>
          <w:bdr w:val="nil"/>
          <w:lang w:eastAsia="en-US"/>
        </w:rPr>
        <w:t xml:space="preserve">, según lo definido en el numeral 3 del </w:t>
      </w:r>
      <w:r w:rsidR="00BB7366">
        <w:rPr>
          <w:rFonts w:asciiTheme="minorHAnsi" w:eastAsia="Arial Unicode MS" w:hAnsiTheme="minorHAnsi" w:cstheme="minorHAnsi"/>
          <w:szCs w:val="22"/>
          <w:bdr w:val="nil"/>
          <w:lang w:eastAsia="en-US"/>
        </w:rPr>
        <w:t>I</w:t>
      </w:r>
      <w:r w:rsidRPr="007E39A7">
        <w:rPr>
          <w:rFonts w:asciiTheme="minorHAnsi" w:eastAsia="Arial Unicode MS" w:hAnsiTheme="minorHAnsi" w:cstheme="minorHAnsi"/>
          <w:szCs w:val="22"/>
          <w:bdr w:val="nil"/>
          <w:lang w:eastAsia="en-US"/>
        </w:rPr>
        <w:t xml:space="preserve">nstructivo </w:t>
      </w:r>
      <w:r w:rsidRPr="00775AC9">
        <w:rPr>
          <w:rFonts w:asciiTheme="minorHAnsi" w:eastAsia="Arial Unicode MS" w:hAnsiTheme="minorHAnsi" w:cstheme="minorHAnsi"/>
          <w:szCs w:val="22"/>
          <w:bdr w:val="nil"/>
          <w:lang w:eastAsia="en-US"/>
        </w:rPr>
        <w:t>No</w:t>
      </w:r>
      <w:r w:rsidR="00BB7366">
        <w:rPr>
          <w:rFonts w:asciiTheme="minorHAnsi" w:eastAsia="Arial Unicode MS" w:hAnsiTheme="minorHAnsi" w:cstheme="minorHAnsi"/>
          <w:szCs w:val="22"/>
          <w:bdr w:val="nil"/>
          <w:lang w:eastAsia="en-US"/>
        </w:rPr>
        <w:t>.</w:t>
      </w:r>
      <w:r w:rsidRPr="007E39A7">
        <w:rPr>
          <w:rFonts w:asciiTheme="minorHAnsi" w:eastAsia="Arial Unicode MS" w:hAnsiTheme="minorHAnsi" w:cstheme="minorHAnsi"/>
          <w:szCs w:val="22"/>
          <w:bdr w:val="nil"/>
          <w:lang w:eastAsia="en-US"/>
        </w:rPr>
        <w:t xml:space="preserve">001 del 18 de diciembre de 2018 emitido por la </w:t>
      </w:r>
      <w:r w:rsidR="00BB7366">
        <w:rPr>
          <w:rFonts w:asciiTheme="minorHAnsi" w:eastAsia="Arial Unicode MS" w:hAnsiTheme="minorHAnsi" w:cstheme="minorHAnsi"/>
          <w:szCs w:val="22"/>
          <w:bdr w:val="nil"/>
          <w:lang w:eastAsia="en-US"/>
        </w:rPr>
        <w:t>C</w:t>
      </w:r>
      <w:r w:rsidRPr="007E39A7">
        <w:rPr>
          <w:rFonts w:asciiTheme="minorHAnsi" w:eastAsia="Arial Unicode MS" w:hAnsiTheme="minorHAnsi" w:cstheme="minorHAnsi"/>
          <w:szCs w:val="22"/>
          <w:bdr w:val="nil"/>
          <w:lang w:eastAsia="en-US"/>
        </w:rPr>
        <w:t xml:space="preserve">ontaduría </w:t>
      </w:r>
      <w:r w:rsidR="00BB7366">
        <w:rPr>
          <w:rFonts w:asciiTheme="minorHAnsi" w:eastAsia="Arial Unicode MS" w:hAnsiTheme="minorHAnsi" w:cstheme="minorHAnsi"/>
          <w:szCs w:val="22"/>
          <w:bdr w:val="nil"/>
          <w:lang w:eastAsia="en-US"/>
        </w:rPr>
        <w:t>G</w:t>
      </w:r>
      <w:r w:rsidRPr="007E39A7">
        <w:rPr>
          <w:rFonts w:asciiTheme="minorHAnsi" w:eastAsia="Arial Unicode MS" w:hAnsiTheme="minorHAnsi" w:cstheme="minorHAnsi"/>
          <w:szCs w:val="22"/>
          <w:bdr w:val="nil"/>
          <w:lang w:eastAsia="en-US"/>
        </w:rPr>
        <w:t xml:space="preserve">eneral de la </w:t>
      </w:r>
      <w:r w:rsidR="00BB7366">
        <w:rPr>
          <w:rFonts w:asciiTheme="minorHAnsi" w:eastAsia="Arial Unicode MS" w:hAnsiTheme="minorHAnsi" w:cstheme="minorHAnsi"/>
          <w:szCs w:val="22"/>
          <w:bdr w:val="nil"/>
          <w:lang w:eastAsia="en-US"/>
        </w:rPr>
        <w:t>N</w:t>
      </w:r>
      <w:r w:rsidRPr="007E39A7">
        <w:rPr>
          <w:rFonts w:asciiTheme="minorHAnsi" w:eastAsia="Arial Unicode MS" w:hAnsiTheme="minorHAnsi" w:cstheme="minorHAnsi"/>
          <w:szCs w:val="22"/>
          <w:bdr w:val="nil"/>
          <w:lang w:eastAsia="en-US"/>
        </w:rPr>
        <w:t>ación</w:t>
      </w:r>
      <w:r>
        <w:rPr>
          <w:rFonts w:asciiTheme="minorHAnsi" w:eastAsia="Arial Unicode MS" w:hAnsiTheme="minorHAnsi" w:cstheme="minorHAnsi"/>
          <w:szCs w:val="22"/>
          <w:bdr w:val="nil"/>
          <w:lang w:eastAsia="en-US"/>
        </w:rPr>
        <w:t>, así:</w:t>
      </w:r>
    </w:p>
    <w:p w14:paraId="1E41B78C" w14:textId="77777777" w:rsidR="001C63D0" w:rsidRPr="0061216A" w:rsidRDefault="001C63D0" w:rsidP="001C63D0">
      <w:pPr>
        <w:autoSpaceDE w:val="0"/>
        <w:autoSpaceDN w:val="0"/>
        <w:adjustRightInd w:val="0"/>
        <w:spacing w:line="240" w:lineRule="auto"/>
        <w:jc w:val="left"/>
        <w:rPr>
          <w:rFonts w:asciiTheme="minorHAnsi" w:hAnsiTheme="minorHAnsi" w:cstheme="minorHAnsi"/>
          <w:sz w:val="20"/>
          <w:szCs w:val="22"/>
        </w:rPr>
      </w:pPr>
    </w:p>
    <w:p w14:paraId="5A2B42CF" w14:textId="77777777" w:rsidR="001C63D0" w:rsidRPr="003F6B45" w:rsidRDefault="001C63D0" w:rsidP="001C63D0">
      <w:pPr>
        <w:autoSpaceDE w:val="0"/>
        <w:autoSpaceDN w:val="0"/>
        <w:adjustRightInd w:val="0"/>
        <w:spacing w:line="240" w:lineRule="auto"/>
        <w:ind w:left="709"/>
        <w:jc w:val="left"/>
        <w:rPr>
          <w:rFonts w:asciiTheme="minorHAnsi" w:hAnsiTheme="minorHAnsi" w:cstheme="minorHAnsi"/>
          <w:b/>
          <w:sz w:val="20"/>
          <w:szCs w:val="22"/>
        </w:rPr>
      </w:pPr>
      <w:r w:rsidRPr="003F6B45">
        <w:rPr>
          <w:rFonts w:asciiTheme="minorHAnsi" w:hAnsiTheme="minorHAnsi" w:cstheme="minorHAnsi"/>
          <w:b/>
          <w:sz w:val="20"/>
          <w:szCs w:val="22"/>
        </w:rPr>
        <w:t xml:space="preserve">Impactos por la transición al nuevo marco de regulación (2018) </w:t>
      </w:r>
    </w:p>
    <w:p w14:paraId="48AEEDF1" w14:textId="33000E76" w:rsidR="001C63D0" w:rsidRPr="003F6B45" w:rsidRDefault="001C63D0" w:rsidP="001C63D0">
      <w:pPr>
        <w:autoSpaceDE w:val="0"/>
        <w:autoSpaceDN w:val="0"/>
        <w:adjustRightInd w:val="0"/>
        <w:spacing w:line="240" w:lineRule="auto"/>
        <w:ind w:left="709"/>
        <w:jc w:val="left"/>
        <w:rPr>
          <w:rFonts w:asciiTheme="minorHAnsi" w:hAnsiTheme="minorHAnsi" w:cstheme="minorHAnsi"/>
          <w:b/>
          <w:sz w:val="20"/>
          <w:szCs w:val="22"/>
        </w:rPr>
      </w:pPr>
      <w:r w:rsidRPr="003F6B45">
        <w:rPr>
          <w:rFonts w:asciiTheme="minorHAnsi" w:hAnsiTheme="minorHAnsi" w:cstheme="minorHAnsi"/>
          <w:b/>
          <w:sz w:val="20"/>
          <w:szCs w:val="22"/>
        </w:rPr>
        <w:t xml:space="preserve">que incrementan el </w:t>
      </w:r>
      <w:r w:rsidR="00772D73">
        <w:rPr>
          <w:rFonts w:asciiTheme="minorHAnsi" w:hAnsiTheme="minorHAnsi" w:cstheme="minorHAnsi"/>
          <w:b/>
          <w:sz w:val="20"/>
          <w:szCs w:val="22"/>
        </w:rPr>
        <w:t>déficit</w:t>
      </w:r>
      <w:r w:rsidRPr="00122518">
        <w:rPr>
          <w:rFonts w:asciiTheme="minorHAnsi" w:hAnsiTheme="minorHAnsi" w:cstheme="minorHAnsi"/>
          <w:b/>
          <w:sz w:val="20"/>
          <w:szCs w:val="22"/>
        </w:rPr>
        <w:t xml:space="preserve"> </w:t>
      </w:r>
      <w:r w:rsidRPr="003F6B45">
        <w:rPr>
          <w:rFonts w:asciiTheme="minorHAnsi" w:hAnsiTheme="minorHAnsi" w:cstheme="minorHAnsi"/>
          <w:b/>
          <w:sz w:val="20"/>
          <w:szCs w:val="22"/>
        </w:rPr>
        <w:t>acumulado:</w:t>
      </w:r>
      <w:r>
        <w:rPr>
          <w:rFonts w:asciiTheme="minorHAnsi" w:hAnsiTheme="minorHAnsi" w:cstheme="minorHAnsi"/>
          <w:b/>
          <w:sz w:val="20"/>
          <w:szCs w:val="22"/>
        </w:rPr>
        <w:tab/>
      </w:r>
      <w:r>
        <w:rPr>
          <w:rFonts w:asciiTheme="minorHAnsi" w:hAnsiTheme="minorHAnsi" w:cstheme="minorHAnsi"/>
          <w:b/>
          <w:sz w:val="20"/>
          <w:szCs w:val="22"/>
        </w:rPr>
        <w:tab/>
        <w:t xml:space="preserve">            </w:t>
      </w:r>
      <w:r w:rsidR="00DD3C73">
        <w:rPr>
          <w:rFonts w:asciiTheme="minorHAnsi" w:hAnsiTheme="minorHAnsi" w:cstheme="minorHAnsi"/>
          <w:b/>
          <w:sz w:val="20"/>
          <w:szCs w:val="22"/>
        </w:rPr>
        <w:t xml:space="preserve">         </w:t>
      </w:r>
      <w:r>
        <w:rPr>
          <w:rFonts w:asciiTheme="minorHAnsi" w:hAnsiTheme="minorHAnsi" w:cstheme="minorHAnsi"/>
          <w:b/>
          <w:sz w:val="20"/>
          <w:szCs w:val="22"/>
        </w:rPr>
        <w:t xml:space="preserve"> </w:t>
      </w:r>
      <w:r w:rsidR="002379B6">
        <w:rPr>
          <w:rFonts w:asciiTheme="minorHAnsi" w:hAnsiTheme="minorHAnsi" w:cstheme="minorHAnsi"/>
          <w:b/>
          <w:sz w:val="20"/>
          <w:szCs w:val="22"/>
        </w:rPr>
        <w:t>-</w:t>
      </w:r>
      <w:r>
        <w:rPr>
          <w:rFonts w:asciiTheme="minorHAnsi" w:hAnsiTheme="minorHAnsi" w:cstheme="minorHAnsi"/>
          <w:b/>
          <w:sz w:val="20"/>
          <w:szCs w:val="22"/>
        </w:rPr>
        <w:t>$</w:t>
      </w:r>
      <w:r w:rsidR="0032660A" w:rsidRPr="0032660A">
        <w:rPr>
          <w:rFonts w:asciiTheme="minorHAnsi" w:hAnsiTheme="minorHAnsi" w:cstheme="minorHAnsi"/>
          <w:b/>
          <w:sz w:val="20"/>
          <w:szCs w:val="22"/>
        </w:rPr>
        <w:t>4.906.228.068,69</w:t>
      </w:r>
    </w:p>
    <w:p w14:paraId="1673C083" w14:textId="00E52491" w:rsidR="006C0C9D" w:rsidRPr="006C0C9D" w:rsidRDefault="006C0C9D" w:rsidP="006C0C9D">
      <w:pPr>
        <w:autoSpaceDE w:val="0"/>
        <w:autoSpaceDN w:val="0"/>
        <w:adjustRightInd w:val="0"/>
        <w:spacing w:line="240" w:lineRule="auto"/>
        <w:ind w:left="709"/>
        <w:jc w:val="left"/>
        <w:rPr>
          <w:rFonts w:asciiTheme="minorHAnsi" w:hAnsiTheme="minorHAnsi" w:cstheme="minorHAnsi"/>
          <w:sz w:val="20"/>
          <w:szCs w:val="22"/>
        </w:rPr>
      </w:pPr>
      <w:r w:rsidRPr="006C0C9D">
        <w:rPr>
          <w:rFonts w:asciiTheme="minorHAnsi" w:hAnsiTheme="minorHAnsi" w:cstheme="minorHAnsi"/>
          <w:sz w:val="20"/>
          <w:szCs w:val="22"/>
        </w:rPr>
        <w:t xml:space="preserve">Propiedades, planta y equipo </w:t>
      </w:r>
      <w:r w:rsidR="00A91299">
        <w:rPr>
          <w:rFonts w:asciiTheme="minorHAnsi" w:hAnsiTheme="minorHAnsi" w:cstheme="minorHAnsi"/>
          <w:sz w:val="20"/>
          <w:szCs w:val="22"/>
        </w:rPr>
        <w:t>–</w:t>
      </w:r>
      <w:r w:rsidRPr="006C0C9D">
        <w:rPr>
          <w:rFonts w:asciiTheme="minorHAnsi" w:hAnsiTheme="minorHAnsi" w:cstheme="minorHAnsi"/>
          <w:sz w:val="20"/>
          <w:szCs w:val="22"/>
        </w:rPr>
        <w:t xml:space="preserve"> retirados</w:t>
      </w:r>
      <w:r w:rsidR="00A91299">
        <w:rPr>
          <w:rFonts w:asciiTheme="minorHAnsi" w:hAnsiTheme="minorHAnsi" w:cstheme="minorHAnsi"/>
          <w:sz w:val="20"/>
          <w:szCs w:val="22"/>
        </w:rPr>
        <w:tab/>
      </w:r>
      <w:r w:rsidR="00A91299">
        <w:rPr>
          <w:rFonts w:asciiTheme="minorHAnsi" w:hAnsiTheme="minorHAnsi" w:cstheme="minorHAnsi"/>
          <w:sz w:val="20"/>
          <w:szCs w:val="22"/>
        </w:rPr>
        <w:tab/>
      </w:r>
      <w:r w:rsidR="00A91299">
        <w:rPr>
          <w:rFonts w:asciiTheme="minorHAnsi" w:hAnsiTheme="minorHAnsi" w:cstheme="minorHAnsi"/>
          <w:sz w:val="20"/>
          <w:szCs w:val="22"/>
        </w:rPr>
        <w:tab/>
      </w:r>
      <w:r w:rsidR="00DD3C73">
        <w:rPr>
          <w:rFonts w:asciiTheme="minorHAnsi" w:hAnsiTheme="minorHAnsi" w:cstheme="minorHAnsi"/>
          <w:sz w:val="20"/>
          <w:szCs w:val="22"/>
        </w:rPr>
        <w:t xml:space="preserve">          </w:t>
      </w:r>
      <w:r w:rsidR="002379B6">
        <w:rPr>
          <w:rFonts w:asciiTheme="minorHAnsi" w:hAnsiTheme="minorHAnsi" w:cstheme="minorHAnsi"/>
          <w:sz w:val="20"/>
          <w:szCs w:val="22"/>
        </w:rPr>
        <w:t>-</w:t>
      </w:r>
      <w:r w:rsidR="00A91299">
        <w:rPr>
          <w:rFonts w:asciiTheme="minorHAnsi" w:hAnsiTheme="minorHAnsi" w:cstheme="minorHAnsi"/>
          <w:sz w:val="20"/>
          <w:szCs w:val="22"/>
        </w:rPr>
        <w:t>$</w:t>
      </w:r>
      <w:r w:rsidR="00A91299" w:rsidRPr="00A91299">
        <w:rPr>
          <w:rFonts w:asciiTheme="minorHAnsi" w:hAnsiTheme="minorHAnsi" w:cstheme="minorHAnsi"/>
          <w:sz w:val="20"/>
          <w:szCs w:val="22"/>
        </w:rPr>
        <w:t>896.500.417,00</w:t>
      </w:r>
    </w:p>
    <w:p w14:paraId="1DE3D18E" w14:textId="4B66665F" w:rsidR="006C0C9D" w:rsidRPr="006C0C9D" w:rsidRDefault="006C0C9D" w:rsidP="006C0C9D">
      <w:pPr>
        <w:autoSpaceDE w:val="0"/>
        <w:autoSpaceDN w:val="0"/>
        <w:adjustRightInd w:val="0"/>
        <w:spacing w:line="240" w:lineRule="auto"/>
        <w:ind w:left="709"/>
        <w:jc w:val="left"/>
        <w:rPr>
          <w:rFonts w:asciiTheme="minorHAnsi" w:hAnsiTheme="minorHAnsi" w:cstheme="minorHAnsi"/>
          <w:sz w:val="20"/>
          <w:szCs w:val="22"/>
        </w:rPr>
      </w:pPr>
      <w:r w:rsidRPr="006C0C9D">
        <w:rPr>
          <w:rFonts w:asciiTheme="minorHAnsi" w:hAnsiTheme="minorHAnsi" w:cstheme="minorHAnsi"/>
          <w:sz w:val="20"/>
          <w:szCs w:val="22"/>
        </w:rPr>
        <w:t>Propiedades, planta y equipo - menor valor en medición</w:t>
      </w:r>
      <w:r w:rsidR="00A91299">
        <w:rPr>
          <w:rFonts w:asciiTheme="minorHAnsi" w:hAnsiTheme="minorHAnsi" w:cstheme="minorHAnsi"/>
          <w:sz w:val="20"/>
          <w:szCs w:val="22"/>
        </w:rPr>
        <w:t xml:space="preserve">        </w:t>
      </w:r>
      <w:r w:rsidR="00DD3C73">
        <w:rPr>
          <w:rFonts w:asciiTheme="minorHAnsi" w:hAnsiTheme="minorHAnsi" w:cstheme="minorHAnsi"/>
          <w:sz w:val="20"/>
          <w:szCs w:val="22"/>
        </w:rPr>
        <w:t xml:space="preserve">          </w:t>
      </w:r>
      <w:r w:rsidR="002379B6">
        <w:rPr>
          <w:rFonts w:asciiTheme="minorHAnsi" w:hAnsiTheme="minorHAnsi" w:cstheme="minorHAnsi"/>
          <w:sz w:val="20"/>
          <w:szCs w:val="22"/>
        </w:rPr>
        <w:t>-</w:t>
      </w:r>
      <w:r w:rsidR="00A91299">
        <w:rPr>
          <w:rFonts w:asciiTheme="minorHAnsi" w:hAnsiTheme="minorHAnsi" w:cstheme="minorHAnsi"/>
          <w:sz w:val="20"/>
          <w:szCs w:val="22"/>
        </w:rPr>
        <w:t>$</w:t>
      </w:r>
      <w:r w:rsidR="00A91299" w:rsidRPr="00A91299">
        <w:rPr>
          <w:rFonts w:asciiTheme="minorHAnsi" w:hAnsiTheme="minorHAnsi" w:cstheme="minorHAnsi"/>
          <w:sz w:val="20"/>
          <w:szCs w:val="22"/>
        </w:rPr>
        <w:t>3.587.599.169,80</w:t>
      </w:r>
    </w:p>
    <w:p w14:paraId="683514CA" w14:textId="5FC1242D" w:rsidR="00631C1F" w:rsidRPr="006C0C9D" w:rsidRDefault="006C0C9D" w:rsidP="006C0C9D">
      <w:pPr>
        <w:autoSpaceDE w:val="0"/>
        <w:autoSpaceDN w:val="0"/>
        <w:adjustRightInd w:val="0"/>
        <w:spacing w:line="240" w:lineRule="auto"/>
        <w:ind w:left="709"/>
        <w:jc w:val="left"/>
        <w:rPr>
          <w:rFonts w:asciiTheme="minorHAnsi" w:hAnsiTheme="minorHAnsi" w:cstheme="minorHAnsi"/>
          <w:sz w:val="20"/>
          <w:szCs w:val="22"/>
        </w:rPr>
      </w:pPr>
      <w:r w:rsidRPr="006C0C9D">
        <w:rPr>
          <w:rFonts w:asciiTheme="minorHAnsi" w:hAnsiTheme="minorHAnsi" w:cstheme="minorHAnsi"/>
          <w:sz w:val="20"/>
          <w:szCs w:val="22"/>
        </w:rPr>
        <w:t xml:space="preserve">Otros activos </w:t>
      </w:r>
      <w:r w:rsidR="00A91299">
        <w:rPr>
          <w:rFonts w:asciiTheme="minorHAnsi" w:hAnsiTheme="minorHAnsi" w:cstheme="minorHAnsi"/>
          <w:sz w:val="20"/>
          <w:szCs w:val="22"/>
        </w:rPr>
        <w:t>–</w:t>
      </w:r>
      <w:r w:rsidRPr="006C0C9D">
        <w:rPr>
          <w:rFonts w:asciiTheme="minorHAnsi" w:hAnsiTheme="minorHAnsi" w:cstheme="minorHAnsi"/>
          <w:sz w:val="20"/>
          <w:szCs w:val="22"/>
        </w:rPr>
        <w:t xml:space="preserve"> retirados</w:t>
      </w:r>
      <w:r w:rsidR="00A91299">
        <w:rPr>
          <w:rFonts w:asciiTheme="minorHAnsi" w:hAnsiTheme="minorHAnsi" w:cstheme="minorHAnsi"/>
          <w:sz w:val="20"/>
          <w:szCs w:val="22"/>
        </w:rPr>
        <w:t xml:space="preserve">                                                                  </w:t>
      </w:r>
      <w:r w:rsidR="00DD3C73">
        <w:rPr>
          <w:rFonts w:asciiTheme="minorHAnsi" w:hAnsiTheme="minorHAnsi" w:cstheme="minorHAnsi"/>
          <w:sz w:val="20"/>
          <w:szCs w:val="22"/>
        </w:rPr>
        <w:t xml:space="preserve">          </w:t>
      </w:r>
      <w:r w:rsidR="00A91299">
        <w:rPr>
          <w:rFonts w:asciiTheme="minorHAnsi" w:hAnsiTheme="minorHAnsi" w:cstheme="minorHAnsi"/>
          <w:sz w:val="20"/>
          <w:szCs w:val="22"/>
        </w:rPr>
        <w:t xml:space="preserve">  </w:t>
      </w:r>
      <w:r w:rsidR="002379B6">
        <w:rPr>
          <w:rFonts w:asciiTheme="minorHAnsi" w:hAnsiTheme="minorHAnsi" w:cstheme="minorHAnsi"/>
          <w:sz w:val="20"/>
          <w:szCs w:val="22"/>
        </w:rPr>
        <w:t>-</w:t>
      </w:r>
      <w:r w:rsidR="00A91299">
        <w:rPr>
          <w:rFonts w:asciiTheme="minorHAnsi" w:hAnsiTheme="minorHAnsi" w:cstheme="minorHAnsi"/>
          <w:sz w:val="20"/>
          <w:szCs w:val="22"/>
        </w:rPr>
        <w:t>$</w:t>
      </w:r>
      <w:r w:rsidR="00A91299" w:rsidRPr="00A91299">
        <w:rPr>
          <w:rFonts w:asciiTheme="minorHAnsi" w:hAnsiTheme="minorHAnsi" w:cstheme="minorHAnsi"/>
          <w:sz w:val="20"/>
          <w:szCs w:val="22"/>
        </w:rPr>
        <w:t>422.128.481,89</w:t>
      </w:r>
    </w:p>
    <w:p w14:paraId="488A5B40" w14:textId="77777777" w:rsidR="005F64B4" w:rsidRDefault="005F64B4" w:rsidP="008F1467">
      <w:pPr>
        <w:spacing w:line="240" w:lineRule="auto"/>
        <w:jc w:val="both"/>
        <w:rPr>
          <w:rFonts w:asciiTheme="minorHAnsi" w:hAnsiTheme="minorHAnsi" w:cs="Calibri"/>
          <w:b/>
          <w:bCs/>
          <w:spacing w:val="-6"/>
          <w:sz w:val="32"/>
          <w:u w:val="single"/>
        </w:rPr>
      </w:pPr>
    </w:p>
    <w:p w14:paraId="616ED400" w14:textId="11E2E57B" w:rsidR="00711825" w:rsidRPr="00521DD0" w:rsidRDefault="00711825" w:rsidP="008F1467">
      <w:pPr>
        <w:spacing w:line="240" w:lineRule="auto"/>
        <w:jc w:val="both"/>
        <w:rPr>
          <w:rFonts w:asciiTheme="minorHAnsi" w:hAnsiTheme="minorHAnsi" w:cs="Calibri"/>
          <w:b/>
          <w:bCs/>
          <w:spacing w:val="-6"/>
          <w:sz w:val="32"/>
          <w:u w:val="single"/>
        </w:rPr>
      </w:pPr>
      <w:r w:rsidRPr="00521DD0">
        <w:rPr>
          <w:rFonts w:asciiTheme="minorHAnsi" w:hAnsiTheme="minorHAnsi" w:cs="Calibri"/>
          <w:b/>
          <w:bCs/>
          <w:spacing w:val="-6"/>
          <w:sz w:val="32"/>
          <w:u w:val="single"/>
        </w:rPr>
        <w:t>INGRESOS</w:t>
      </w:r>
    </w:p>
    <w:p w14:paraId="12453399" w14:textId="772DC5CB" w:rsidR="00796982" w:rsidRDefault="00796982" w:rsidP="008F1467">
      <w:pPr>
        <w:spacing w:line="240" w:lineRule="auto"/>
        <w:jc w:val="both"/>
        <w:rPr>
          <w:rFonts w:asciiTheme="minorHAnsi" w:hAnsiTheme="minorHAnsi" w:cs="Calibri"/>
          <w:b/>
          <w:bCs/>
          <w:spacing w:val="-6"/>
          <w:u w:val="single"/>
        </w:rPr>
      </w:pPr>
    </w:p>
    <w:p w14:paraId="32BBFA2A" w14:textId="3A417B9B" w:rsidR="000C40F7" w:rsidRPr="00B45FD8" w:rsidRDefault="000C40F7" w:rsidP="008F1467">
      <w:pPr>
        <w:spacing w:line="240" w:lineRule="auto"/>
        <w:jc w:val="both"/>
        <w:rPr>
          <w:rFonts w:asciiTheme="minorHAnsi" w:hAnsiTheme="minorHAnsi" w:cs="Calibri"/>
          <w:b/>
          <w:bCs/>
          <w:spacing w:val="-6"/>
        </w:rPr>
      </w:pPr>
      <w:r w:rsidRPr="00B45FD8">
        <w:rPr>
          <w:rFonts w:asciiTheme="minorHAnsi" w:hAnsiTheme="minorHAnsi" w:cs="Calibri"/>
          <w:b/>
          <w:bCs/>
          <w:spacing w:val="-6"/>
          <w:u w:val="single"/>
        </w:rPr>
        <w:t>NOTA 1</w:t>
      </w:r>
      <w:r w:rsidR="00542439">
        <w:rPr>
          <w:rFonts w:asciiTheme="minorHAnsi" w:hAnsiTheme="minorHAnsi" w:cs="Calibri"/>
          <w:b/>
          <w:bCs/>
          <w:spacing w:val="-6"/>
          <w:u w:val="single"/>
        </w:rPr>
        <w:t>3</w:t>
      </w:r>
      <w:r w:rsidRPr="00B45FD8">
        <w:rPr>
          <w:rFonts w:asciiTheme="minorHAnsi" w:hAnsiTheme="minorHAnsi" w:cs="Calibri"/>
          <w:bCs/>
          <w:spacing w:val="-6"/>
        </w:rPr>
        <w:t xml:space="preserve">         </w:t>
      </w:r>
      <w:r w:rsidRPr="00B45FD8">
        <w:rPr>
          <w:rFonts w:asciiTheme="minorHAnsi" w:hAnsiTheme="minorHAnsi" w:cs="Calibri"/>
          <w:b/>
          <w:bCs/>
          <w:spacing w:val="-6"/>
        </w:rPr>
        <w:t>4</w:t>
      </w:r>
      <w:r>
        <w:rPr>
          <w:rFonts w:asciiTheme="minorHAnsi" w:hAnsiTheme="minorHAnsi" w:cs="Calibri"/>
          <w:b/>
          <w:bCs/>
          <w:spacing w:val="-6"/>
        </w:rPr>
        <w:t>110</w:t>
      </w:r>
      <w:r w:rsidRPr="00B45FD8">
        <w:rPr>
          <w:rFonts w:asciiTheme="minorHAnsi" w:hAnsiTheme="minorHAnsi" w:cs="Calibri"/>
          <w:b/>
          <w:bCs/>
          <w:spacing w:val="-6"/>
        </w:rPr>
        <w:t xml:space="preserve">- </w:t>
      </w:r>
      <w:r w:rsidRPr="000C40F7">
        <w:rPr>
          <w:rFonts w:asciiTheme="minorHAnsi" w:hAnsiTheme="minorHAnsi" w:cs="Calibri"/>
          <w:b/>
          <w:bCs/>
          <w:spacing w:val="-6"/>
        </w:rPr>
        <w:t>NO TRIBUTARIOS</w:t>
      </w:r>
    </w:p>
    <w:p w14:paraId="7078F658" w14:textId="77777777" w:rsidR="000C40F7" w:rsidRPr="00B45FD8" w:rsidRDefault="000C40F7" w:rsidP="008F1467">
      <w:pPr>
        <w:spacing w:line="240" w:lineRule="auto"/>
        <w:jc w:val="both"/>
        <w:rPr>
          <w:rFonts w:asciiTheme="minorHAnsi" w:hAnsiTheme="minorHAnsi" w:cs="Calibri"/>
          <w:b/>
          <w:color w:val="7F7F7F"/>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0C40F7" w:rsidRPr="00B45FD8" w14:paraId="23DB8F5E" w14:textId="77777777" w:rsidTr="00174A86">
        <w:trPr>
          <w:trHeight w:val="201"/>
          <w:jc w:val="center"/>
        </w:trPr>
        <w:tc>
          <w:tcPr>
            <w:tcW w:w="968" w:type="dxa"/>
            <w:tcBorders>
              <w:top w:val="nil"/>
              <w:left w:val="nil"/>
              <w:bottom w:val="single" w:sz="4" w:space="0" w:color="auto"/>
              <w:right w:val="nil"/>
            </w:tcBorders>
            <w:shd w:val="clear" w:color="auto" w:fill="auto"/>
            <w:noWrap/>
            <w:vAlign w:val="center"/>
            <w:hideMark/>
          </w:tcPr>
          <w:p w14:paraId="6B8F8D0B" w14:textId="4F20C242" w:rsidR="000C40F7" w:rsidRPr="00B45FD8" w:rsidRDefault="000C40F7" w:rsidP="008F1467">
            <w:pPr>
              <w:spacing w:line="240" w:lineRule="auto"/>
              <w:jc w:val="center"/>
              <w:rPr>
                <w:rFonts w:asciiTheme="minorHAnsi" w:hAnsiTheme="minorHAnsi"/>
                <w:b/>
                <w:i/>
                <w:color w:val="000000"/>
              </w:rPr>
            </w:pPr>
            <w:r w:rsidRPr="00B45FD8">
              <w:rPr>
                <w:rFonts w:asciiTheme="minorHAnsi" w:hAnsiTheme="minorHAnsi"/>
                <w:b/>
                <w:i/>
                <w:color w:val="000000"/>
              </w:rPr>
              <w:t>4</w:t>
            </w:r>
            <w:r>
              <w:rPr>
                <w:rFonts w:asciiTheme="minorHAnsi" w:hAnsiTheme="minorHAnsi"/>
                <w:b/>
                <w:i/>
                <w:color w:val="000000"/>
              </w:rPr>
              <w:t>110</w:t>
            </w:r>
          </w:p>
        </w:tc>
        <w:tc>
          <w:tcPr>
            <w:tcW w:w="4857" w:type="dxa"/>
            <w:tcBorders>
              <w:top w:val="nil"/>
              <w:left w:val="nil"/>
              <w:bottom w:val="single" w:sz="4" w:space="0" w:color="auto"/>
              <w:right w:val="nil"/>
            </w:tcBorders>
            <w:shd w:val="clear" w:color="auto" w:fill="auto"/>
            <w:noWrap/>
            <w:hideMark/>
          </w:tcPr>
          <w:p w14:paraId="7D22E198" w14:textId="25E67837" w:rsidR="000C40F7" w:rsidRPr="00B45FD8" w:rsidRDefault="000C40F7" w:rsidP="008F1467">
            <w:pPr>
              <w:spacing w:line="240" w:lineRule="auto"/>
              <w:jc w:val="left"/>
              <w:rPr>
                <w:rFonts w:asciiTheme="minorHAnsi" w:hAnsiTheme="minorHAnsi"/>
                <w:b/>
                <w:i/>
                <w:color w:val="000000"/>
              </w:rPr>
            </w:pPr>
            <w:r>
              <w:rPr>
                <w:rFonts w:asciiTheme="minorHAnsi" w:hAnsiTheme="minorHAnsi" w:cs="Calibri"/>
                <w:b/>
                <w:bCs/>
                <w:spacing w:val="-6"/>
              </w:rPr>
              <w:t>No Tributarios</w:t>
            </w:r>
          </w:p>
        </w:tc>
        <w:tc>
          <w:tcPr>
            <w:tcW w:w="3409" w:type="dxa"/>
            <w:tcBorders>
              <w:top w:val="nil"/>
              <w:left w:val="nil"/>
              <w:bottom w:val="single" w:sz="4" w:space="0" w:color="auto"/>
              <w:right w:val="nil"/>
            </w:tcBorders>
            <w:shd w:val="clear" w:color="auto" w:fill="auto"/>
            <w:noWrap/>
            <w:vAlign w:val="center"/>
            <w:hideMark/>
          </w:tcPr>
          <w:p w14:paraId="3E357523" w14:textId="3A093F73" w:rsidR="000C40F7" w:rsidRPr="00B45FD8" w:rsidRDefault="005F6BCD" w:rsidP="008F1467">
            <w:pPr>
              <w:spacing w:line="240" w:lineRule="auto"/>
              <w:rPr>
                <w:rFonts w:asciiTheme="minorHAnsi" w:hAnsiTheme="minorHAnsi"/>
                <w:b/>
                <w:i/>
                <w:color w:val="000000"/>
              </w:rPr>
            </w:pPr>
            <w:r w:rsidRPr="005F6BCD">
              <w:rPr>
                <w:rFonts w:asciiTheme="minorHAnsi" w:hAnsiTheme="minorHAnsi"/>
                <w:b/>
                <w:i/>
                <w:color w:val="000000"/>
              </w:rPr>
              <w:t>36.214.164.556,00</w:t>
            </w:r>
          </w:p>
        </w:tc>
      </w:tr>
      <w:tr w:rsidR="000C40F7" w:rsidRPr="00B45FD8" w14:paraId="04B26373" w14:textId="77777777" w:rsidTr="00174A86">
        <w:trPr>
          <w:trHeight w:val="230"/>
          <w:jc w:val="center"/>
        </w:trPr>
        <w:tc>
          <w:tcPr>
            <w:tcW w:w="968" w:type="dxa"/>
            <w:tcBorders>
              <w:top w:val="nil"/>
              <w:left w:val="nil"/>
              <w:bottom w:val="nil"/>
              <w:right w:val="nil"/>
            </w:tcBorders>
            <w:shd w:val="clear" w:color="auto" w:fill="auto"/>
            <w:noWrap/>
            <w:vAlign w:val="center"/>
            <w:hideMark/>
          </w:tcPr>
          <w:p w14:paraId="3917BFD9" w14:textId="24092E0A" w:rsidR="000C40F7" w:rsidRPr="00B45FD8" w:rsidRDefault="000C40F7" w:rsidP="008F1467">
            <w:pPr>
              <w:spacing w:line="240" w:lineRule="auto"/>
              <w:jc w:val="center"/>
              <w:rPr>
                <w:rFonts w:asciiTheme="minorHAnsi" w:hAnsiTheme="minorHAnsi" w:cstheme="minorHAnsi"/>
              </w:rPr>
            </w:pPr>
            <w:r w:rsidRPr="00B45FD8">
              <w:rPr>
                <w:rFonts w:asciiTheme="minorHAnsi" w:hAnsiTheme="minorHAnsi" w:cstheme="minorHAnsi"/>
              </w:rPr>
              <w:t>4</w:t>
            </w:r>
            <w:r>
              <w:rPr>
                <w:rFonts w:asciiTheme="minorHAnsi" w:hAnsiTheme="minorHAnsi" w:cstheme="minorHAnsi"/>
              </w:rPr>
              <w:t>11004</w:t>
            </w:r>
          </w:p>
        </w:tc>
        <w:tc>
          <w:tcPr>
            <w:tcW w:w="4857" w:type="dxa"/>
            <w:tcBorders>
              <w:top w:val="nil"/>
              <w:left w:val="nil"/>
              <w:bottom w:val="nil"/>
              <w:right w:val="nil"/>
            </w:tcBorders>
            <w:shd w:val="clear" w:color="auto" w:fill="auto"/>
            <w:noWrap/>
            <w:vAlign w:val="center"/>
            <w:hideMark/>
          </w:tcPr>
          <w:p w14:paraId="5F27B23C" w14:textId="05432C77" w:rsidR="000C40F7" w:rsidRPr="00B45FD8" w:rsidRDefault="000C40F7" w:rsidP="008F1467">
            <w:pPr>
              <w:spacing w:line="240" w:lineRule="auto"/>
              <w:jc w:val="left"/>
              <w:rPr>
                <w:rFonts w:asciiTheme="minorHAnsi" w:hAnsiTheme="minorHAnsi" w:cstheme="minorHAnsi"/>
              </w:rPr>
            </w:pPr>
            <w:r w:rsidRPr="000C40F7">
              <w:rPr>
                <w:rFonts w:asciiTheme="minorHAnsi" w:hAnsiTheme="minorHAnsi" w:cstheme="minorHAnsi"/>
              </w:rPr>
              <w:t>Sanciones</w:t>
            </w:r>
            <w:r w:rsidR="00C80D46">
              <w:rPr>
                <w:rFonts w:asciiTheme="minorHAnsi" w:hAnsiTheme="minorHAnsi" w:cstheme="minorHAnsi"/>
              </w:rPr>
              <w:t xml:space="preserve"> (1)</w:t>
            </w:r>
          </w:p>
        </w:tc>
        <w:tc>
          <w:tcPr>
            <w:tcW w:w="3409" w:type="dxa"/>
            <w:tcBorders>
              <w:top w:val="nil"/>
              <w:left w:val="nil"/>
              <w:bottom w:val="nil"/>
              <w:right w:val="nil"/>
            </w:tcBorders>
            <w:shd w:val="clear" w:color="auto" w:fill="auto"/>
            <w:noWrap/>
            <w:vAlign w:val="center"/>
            <w:hideMark/>
          </w:tcPr>
          <w:p w14:paraId="10ED8FCD" w14:textId="45D047CE" w:rsidR="000C40F7" w:rsidRPr="00B45FD8" w:rsidRDefault="005F6BCD" w:rsidP="008F1467">
            <w:pPr>
              <w:spacing w:line="240" w:lineRule="auto"/>
              <w:rPr>
                <w:rFonts w:asciiTheme="minorHAnsi" w:hAnsiTheme="minorHAnsi" w:cstheme="minorHAnsi"/>
              </w:rPr>
            </w:pPr>
            <w:r w:rsidRPr="005F6BCD">
              <w:rPr>
                <w:rFonts w:asciiTheme="minorHAnsi" w:hAnsiTheme="minorHAnsi" w:cstheme="minorHAnsi"/>
              </w:rPr>
              <w:t>22.201.768,00</w:t>
            </w:r>
          </w:p>
        </w:tc>
      </w:tr>
      <w:tr w:rsidR="000C40F7" w:rsidRPr="00B45FD8" w14:paraId="67BA1239" w14:textId="77777777" w:rsidTr="00174A86">
        <w:trPr>
          <w:trHeight w:val="230"/>
          <w:jc w:val="center"/>
        </w:trPr>
        <w:tc>
          <w:tcPr>
            <w:tcW w:w="968" w:type="dxa"/>
            <w:tcBorders>
              <w:top w:val="nil"/>
              <w:left w:val="nil"/>
              <w:bottom w:val="nil"/>
              <w:right w:val="nil"/>
            </w:tcBorders>
            <w:shd w:val="clear" w:color="auto" w:fill="auto"/>
            <w:noWrap/>
            <w:vAlign w:val="center"/>
          </w:tcPr>
          <w:p w14:paraId="4A9DDA30" w14:textId="150FC54F" w:rsidR="000C40F7" w:rsidRPr="00B45FD8" w:rsidRDefault="00A17A89" w:rsidP="008F1467">
            <w:pPr>
              <w:spacing w:line="240" w:lineRule="auto"/>
              <w:jc w:val="center"/>
              <w:rPr>
                <w:rFonts w:asciiTheme="minorHAnsi" w:hAnsiTheme="minorHAnsi" w:cstheme="minorHAnsi"/>
              </w:rPr>
            </w:pPr>
            <w:r>
              <w:rPr>
                <w:rFonts w:asciiTheme="minorHAnsi" w:hAnsiTheme="minorHAnsi" w:cstheme="minorHAnsi"/>
              </w:rPr>
              <w:t>411061</w:t>
            </w:r>
          </w:p>
        </w:tc>
        <w:tc>
          <w:tcPr>
            <w:tcW w:w="4857" w:type="dxa"/>
            <w:tcBorders>
              <w:top w:val="nil"/>
              <w:left w:val="nil"/>
              <w:bottom w:val="nil"/>
              <w:right w:val="nil"/>
            </w:tcBorders>
            <w:shd w:val="clear" w:color="auto" w:fill="auto"/>
            <w:noWrap/>
            <w:vAlign w:val="center"/>
          </w:tcPr>
          <w:p w14:paraId="24C8521C" w14:textId="09EE0DD6" w:rsidR="000C40F7" w:rsidRPr="00B45FD8" w:rsidRDefault="00A17A89" w:rsidP="008F1467">
            <w:pPr>
              <w:spacing w:line="240" w:lineRule="auto"/>
              <w:jc w:val="left"/>
              <w:rPr>
                <w:rFonts w:asciiTheme="minorHAnsi" w:hAnsiTheme="minorHAnsi" w:cstheme="minorHAnsi"/>
              </w:rPr>
            </w:pPr>
            <w:r w:rsidRPr="00A17A89">
              <w:rPr>
                <w:rFonts w:asciiTheme="minorHAnsi" w:hAnsiTheme="minorHAnsi" w:cstheme="minorHAnsi"/>
              </w:rPr>
              <w:t>Contribuciones</w:t>
            </w:r>
            <w:r>
              <w:rPr>
                <w:rFonts w:asciiTheme="minorHAnsi" w:hAnsiTheme="minorHAnsi" w:cstheme="minorHAnsi"/>
              </w:rPr>
              <w:t xml:space="preserve"> (</w:t>
            </w:r>
            <w:r w:rsidR="00C80D46">
              <w:rPr>
                <w:rFonts w:asciiTheme="minorHAnsi" w:hAnsiTheme="minorHAnsi" w:cstheme="minorHAnsi"/>
              </w:rPr>
              <w:t>2</w:t>
            </w:r>
            <w:r>
              <w:rPr>
                <w:rFonts w:asciiTheme="minorHAnsi" w:hAnsiTheme="minorHAnsi" w:cstheme="minorHAnsi"/>
              </w:rPr>
              <w:t>)</w:t>
            </w:r>
          </w:p>
        </w:tc>
        <w:tc>
          <w:tcPr>
            <w:tcW w:w="3409" w:type="dxa"/>
            <w:tcBorders>
              <w:top w:val="nil"/>
              <w:left w:val="nil"/>
              <w:bottom w:val="nil"/>
              <w:right w:val="nil"/>
            </w:tcBorders>
            <w:shd w:val="clear" w:color="auto" w:fill="auto"/>
            <w:noWrap/>
            <w:vAlign w:val="center"/>
          </w:tcPr>
          <w:p w14:paraId="3402BA83" w14:textId="7B3EFB6A" w:rsidR="000C40F7" w:rsidRPr="00F17522" w:rsidRDefault="00C80D46" w:rsidP="008F1467">
            <w:pPr>
              <w:spacing w:line="240" w:lineRule="auto"/>
              <w:rPr>
                <w:rFonts w:asciiTheme="minorHAnsi" w:hAnsiTheme="minorHAnsi" w:cstheme="minorHAnsi"/>
              </w:rPr>
            </w:pPr>
            <w:r w:rsidRPr="00C80D46">
              <w:rPr>
                <w:rFonts w:asciiTheme="minorHAnsi" w:hAnsiTheme="minorHAnsi" w:cstheme="minorHAnsi"/>
              </w:rPr>
              <w:t>36.191.962.788,00</w:t>
            </w:r>
          </w:p>
        </w:tc>
      </w:tr>
    </w:tbl>
    <w:p w14:paraId="11005C33" w14:textId="0C957D2C" w:rsidR="00A17A89" w:rsidRDefault="00A17A89" w:rsidP="008F1467">
      <w:pPr>
        <w:spacing w:line="240" w:lineRule="auto"/>
        <w:jc w:val="both"/>
        <w:rPr>
          <w:rFonts w:asciiTheme="minorHAnsi" w:hAnsiTheme="minorHAnsi" w:cstheme="minorHAnsi"/>
        </w:rPr>
      </w:pPr>
    </w:p>
    <w:p w14:paraId="54EF598D" w14:textId="6342DF96" w:rsidR="00C80D46" w:rsidRDefault="00C80D46" w:rsidP="008F1467">
      <w:pPr>
        <w:spacing w:line="240" w:lineRule="auto"/>
        <w:jc w:val="both"/>
        <w:rPr>
          <w:rFonts w:asciiTheme="minorHAnsi" w:hAnsiTheme="minorHAnsi" w:cstheme="minorHAnsi"/>
          <w:sz w:val="20"/>
          <w:szCs w:val="22"/>
        </w:rPr>
      </w:pPr>
      <w:r w:rsidRPr="00655F90">
        <w:rPr>
          <w:rFonts w:asciiTheme="minorHAnsi" w:hAnsiTheme="minorHAnsi" w:cstheme="minorHAnsi"/>
          <w:sz w:val="20"/>
          <w:szCs w:val="22"/>
        </w:rPr>
        <w:t xml:space="preserve">1) </w:t>
      </w:r>
      <w:r w:rsidR="00DC774B">
        <w:rPr>
          <w:rFonts w:asciiTheme="minorHAnsi" w:hAnsiTheme="minorHAnsi" w:cstheme="minorHAnsi"/>
          <w:sz w:val="20"/>
          <w:szCs w:val="22"/>
        </w:rPr>
        <w:t xml:space="preserve">El saldo representa </w:t>
      </w:r>
      <w:r w:rsidR="00E53433">
        <w:rPr>
          <w:rFonts w:asciiTheme="minorHAnsi" w:hAnsiTheme="minorHAnsi" w:cstheme="minorHAnsi"/>
          <w:sz w:val="20"/>
          <w:szCs w:val="22"/>
        </w:rPr>
        <w:t>las sanciones i</w:t>
      </w:r>
      <w:r w:rsidR="00C82F63">
        <w:rPr>
          <w:rFonts w:asciiTheme="minorHAnsi" w:hAnsiTheme="minorHAnsi" w:cstheme="minorHAnsi"/>
          <w:sz w:val="20"/>
          <w:szCs w:val="22"/>
        </w:rPr>
        <w:t>m</w:t>
      </w:r>
      <w:r w:rsidR="00E53433">
        <w:rPr>
          <w:rFonts w:asciiTheme="minorHAnsi" w:hAnsiTheme="minorHAnsi" w:cstheme="minorHAnsi"/>
          <w:sz w:val="20"/>
          <w:szCs w:val="22"/>
        </w:rPr>
        <w:t xml:space="preserve">puestas por la Superintendencia de Subsidio Familiar </w:t>
      </w:r>
      <w:r w:rsidR="00A25AD9">
        <w:rPr>
          <w:rFonts w:asciiTheme="minorHAnsi" w:hAnsiTheme="minorHAnsi" w:cstheme="minorHAnsi"/>
          <w:sz w:val="20"/>
          <w:szCs w:val="22"/>
        </w:rPr>
        <w:t xml:space="preserve">bajo lo </w:t>
      </w:r>
      <w:r w:rsidR="00E84CC2">
        <w:rPr>
          <w:rFonts w:asciiTheme="minorHAnsi" w:hAnsiTheme="minorHAnsi" w:cstheme="minorHAnsi"/>
          <w:sz w:val="20"/>
          <w:szCs w:val="22"/>
        </w:rPr>
        <w:t>dispuesto en la Resoluci</w:t>
      </w:r>
      <w:r w:rsidR="00123D16">
        <w:rPr>
          <w:rFonts w:asciiTheme="minorHAnsi" w:hAnsiTheme="minorHAnsi" w:cstheme="minorHAnsi"/>
          <w:sz w:val="20"/>
          <w:szCs w:val="22"/>
        </w:rPr>
        <w:t>ó</w:t>
      </w:r>
      <w:r w:rsidR="00E84CC2">
        <w:rPr>
          <w:rFonts w:asciiTheme="minorHAnsi" w:hAnsiTheme="minorHAnsi" w:cstheme="minorHAnsi"/>
          <w:sz w:val="20"/>
          <w:szCs w:val="22"/>
        </w:rPr>
        <w:t>n N°</w:t>
      </w:r>
      <w:r w:rsidR="00123D16">
        <w:rPr>
          <w:rFonts w:asciiTheme="minorHAnsi" w:hAnsiTheme="minorHAnsi" w:cstheme="minorHAnsi"/>
          <w:sz w:val="20"/>
          <w:szCs w:val="22"/>
        </w:rPr>
        <w:t xml:space="preserve"> </w:t>
      </w:r>
      <w:r w:rsidR="00E84CC2">
        <w:rPr>
          <w:rFonts w:asciiTheme="minorHAnsi" w:hAnsiTheme="minorHAnsi" w:cstheme="minorHAnsi"/>
          <w:sz w:val="20"/>
          <w:szCs w:val="22"/>
        </w:rPr>
        <w:t>0684 de 09 de octubre de 2018 “</w:t>
      </w:r>
      <w:r w:rsidR="00E84CC2" w:rsidRPr="0022107C">
        <w:rPr>
          <w:rFonts w:asciiTheme="minorHAnsi" w:hAnsiTheme="minorHAnsi" w:cstheme="minorHAnsi"/>
          <w:i/>
          <w:sz w:val="20"/>
          <w:szCs w:val="22"/>
        </w:rPr>
        <w:t>Por la cual se liquida una multa por incumplimiento parcial presentado en el contrato de prestación de servicios N° 101 de 2018, suscrito entre la Superintendencia y ESCOLYTUR LIMITADA</w:t>
      </w:r>
      <w:r w:rsidR="00E84CC2">
        <w:rPr>
          <w:rFonts w:asciiTheme="minorHAnsi" w:hAnsiTheme="minorHAnsi" w:cstheme="minorHAnsi"/>
          <w:sz w:val="20"/>
          <w:szCs w:val="22"/>
        </w:rPr>
        <w:t>” por valor de $20.</w:t>
      </w:r>
      <w:r w:rsidR="0022107C">
        <w:rPr>
          <w:rFonts w:asciiTheme="minorHAnsi" w:hAnsiTheme="minorHAnsi" w:cstheme="minorHAnsi"/>
          <w:sz w:val="20"/>
          <w:szCs w:val="22"/>
        </w:rPr>
        <w:t>0</w:t>
      </w:r>
      <w:r w:rsidR="00E84CC2">
        <w:rPr>
          <w:rFonts w:asciiTheme="minorHAnsi" w:hAnsiTheme="minorHAnsi" w:cstheme="minorHAnsi"/>
          <w:sz w:val="20"/>
          <w:szCs w:val="22"/>
        </w:rPr>
        <w:t xml:space="preserve">56.400, y lo dispuesto en la Resolución N° 0286 de 14 de mayo </w:t>
      </w:r>
      <w:r w:rsidR="008A623E">
        <w:rPr>
          <w:rFonts w:asciiTheme="minorHAnsi" w:hAnsiTheme="minorHAnsi" w:cstheme="minorHAnsi"/>
          <w:sz w:val="20"/>
          <w:szCs w:val="22"/>
        </w:rPr>
        <w:t>de 2019 “</w:t>
      </w:r>
      <w:r w:rsidR="008A623E" w:rsidRPr="008A623E">
        <w:rPr>
          <w:rFonts w:asciiTheme="minorHAnsi" w:hAnsiTheme="minorHAnsi" w:cstheme="minorHAnsi"/>
          <w:i/>
          <w:sz w:val="20"/>
          <w:szCs w:val="22"/>
        </w:rPr>
        <w:t>Por la cual se ejecuta una Sanción Disciplinaria</w:t>
      </w:r>
      <w:r w:rsidR="008A623E">
        <w:rPr>
          <w:rFonts w:asciiTheme="minorHAnsi" w:hAnsiTheme="minorHAnsi" w:cstheme="minorHAnsi"/>
          <w:sz w:val="20"/>
          <w:szCs w:val="22"/>
        </w:rPr>
        <w:t>”</w:t>
      </w:r>
      <w:r w:rsidR="0022107C">
        <w:rPr>
          <w:rFonts w:asciiTheme="minorHAnsi" w:hAnsiTheme="minorHAnsi" w:cstheme="minorHAnsi"/>
          <w:sz w:val="20"/>
          <w:szCs w:val="22"/>
        </w:rPr>
        <w:t xml:space="preserve"> a un funcionario de la Superintendencia por valor de $2.145.368.</w:t>
      </w:r>
    </w:p>
    <w:p w14:paraId="60B9A7B9" w14:textId="0032FEB1" w:rsidR="00E84CC2" w:rsidRPr="00655F90" w:rsidRDefault="00E84CC2" w:rsidP="008F1467">
      <w:pPr>
        <w:spacing w:line="240" w:lineRule="auto"/>
        <w:jc w:val="both"/>
        <w:rPr>
          <w:rFonts w:asciiTheme="minorHAnsi" w:hAnsiTheme="minorHAnsi" w:cstheme="minorHAnsi"/>
          <w:sz w:val="20"/>
          <w:szCs w:val="22"/>
        </w:rPr>
      </w:pPr>
    </w:p>
    <w:p w14:paraId="4298E0D9" w14:textId="7BF9EA1F" w:rsidR="00FB4B7B" w:rsidRPr="00655F90" w:rsidRDefault="00C80D46" w:rsidP="008F1467">
      <w:pPr>
        <w:spacing w:line="240" w:lineRule="auto"/>
        <w:jc w:val="both"/>
        <w:rPr>
          <w:rFonts w:asciiTheme="minorHAnsi" w:hAnsiTheme="minorHAnsi" w:cstheme="minorHAnsi"/>
          <w:sz w:val="20"/>
          <w:szCs w:val="22"/>
        </w:rPr>
      </w:pPr>
      <w:r w:rsidRPr="00655F90">
        <w:rPr>
          <w:rFonts w:asciiTheme="minorHAnsi" w:hAnsiTheme="minorHAnsi" w:cstheme="minorHAnsi"/>
          <w:sz w:val="20"/>
          <w:szCs w:val="22"/>
        </w:rPr>
        <w:t>2</w:t>
      </w:r>
      <w:r w:rsidR="00A17A89" w:rsidRPr="00655F90">
        <w:rPr>
          <w:rFonts w:asciiTheme="minorHAnsi" w:hAnsiTheme="minorHAnsi" w:cstheme="minorHAnsi"/>
          <w:sz w:val="20"/>
          <w:szCs w:val="22"/>
        </w:rPr>
        <w:t xml:space="preserve">) </w:t>
      </w:r>
      <w:r w:rsidR="003A3FFD" w:rsidRPr="00655F90">
        <w:rPr>
          <w:rFonts w:asciiTheme="minorHAnsi" w:hAnsiTheme="minorHAnsi" w:cstheme="minorHAnsi"/>
          <w:sz w:val="20"/>
          <w:szCs w:val="22"/>
        </w:rPr>
        <w:t>El saldo de la cuenta corresponde a</w:t>
      </w:r>
      <w:r w:rsidR="00C410B2" w:rsidRPr="00655F90">
        <w:rPr>
          <w:rFonts w:asciiTheme="minorHAnsi" w:hAnsiTheme="minorHAnsi" w:cstheme="minorHAnsi"/>
          <w:sz w:val="20"/>
          <w:szCs w:val="22"/>
        </w:rPr>
        <w:t xml:space="preserve"> los documentos de causación </w:t>
      </w:r>
      <w:r w:rsidR="00FC4EF7" w:rsidRPr="00655F90">
        <w:rPr>
          <w:rFonts w:asciiTheme="minorHAnsi" w:hAnsiTheme="minorHAnsi" w:cstheme="minorHAnsi"/>
          <w:sz w:val="20"/>
          <w:szCs w:val="22"/>
        </w:rPr>
        <w:t>registrados</w:t>
      </w:r>
      <w:r w:rsidR="00C410B2" w:rsidRPr="00655F90">
        <w:rPr>
          <w:rFonts w:asciiTheme="minorHAnsi" w:hAnsiTheme="minorHAnsi" w:cstheme="minorHAnsi"/>
          <w:sz w:val="20"/>
          <w:szCs w:val="22"/>
        </w:rPr>
        <w:t xml:space="preserve"> en el SIIF Nación </w:t>
      </w:r>
      <w:r w:rsidR="009D28A5" w:rsidRPr="00655F90">
        <w:rPr>
          <w:rFonts w:asciiTheme="minorHAnsi" w:hAnsiTheme="minorHAnsi" w:cstheme="minorHAnsi"/>
          <w:sz w:val="20"/>
          <w:szCs w:val="22"/>
        </w:rPr>
        <w:t xml:space="preserve">en los cuales se reconoce el </w:t>
      </w:r>
      <w:r w:rsidR="003A3FFD" w:rsidRPr="00655F90">
        <w:rPr>
          <w:rFonts w:asciiTheme="minorHAnsi" w:hAnsiTheme="minorHAnsi" w:cstheme="minorHAnsi"/>
          <w:sz w:val="20"/>
          <w:szCs w:val="22"/>
        </w:rPr>
        <w:t xml:space="preserve">valor de la contribución del 0,005231337 que las Cajas de Compensación Familiar </w:t>
      </w:r>
      <w:r w:rsidR="00FC4EF7" w:rsidRPr="00655F90">
        <w:rPr>
          <w:rFonts w:asciiTheme="minorHAnsi" w:hAnsiTheme="minorHAnsi" w:cstheme="minorHAnsi"/>
          <w:sz w:val="20"/>
          <w:szCs w:val="22"/>
        </w:rPr>
        <w:t>consignan</w:t>
      </w:r>
      <w:r w:rsidR="002D4568" w:rsidRPr="00655F90">
        <w:rPr>
          <w:rFonts w:asciiTheme="minorHAnsi" w:hAnsiTheme="minorHAnsi" w:cstheme="minorHAnsi"/>
          <w:sz w:val="20"/>
          <w:szCs w:val="22"/>
        </w:rPr>
        <w:t xml:space="preserve"> </w:t>
      </w:r>
      <w:r w:rsidR="003A3FFD" w:rsidRPr="00655F90">
        <w:rPr>
          <w:rFonts w:asciiTheme="minorHAnsi" w:hAnsiTheme="minorHAnsi" w:cstheme="minorHAnsi"/>
          <w:sz w:val="20"/>
          <w:szCs w:val="22"/>
        </w:rPr>
        <w:t>para</w:t>
      </w:r>
      <w:r w:rsidR="005934F1" w:rsidRPr="00655F90">
        <w:rPr>
          <w:rFonts w:asciiTheme="minorHAnsi" w:hAnsiTheme="minorHAnsi" w:cstheme="minorHAnsi"/>
          <w:sz w:val="20"/>
          <w:szCs w:val="22"/>
        </w:rPr>
        <w:t xml:space="preserve"> </w:t>
      </w:r>
      <w:r w:rsidR="003A3FFD" w:rsidRPr="00655F90">
        <w:rPr>
          <w:rFonts w:asciiTheme="minorHAnsi" w:hAnsiTheme="minorHAnsi" w:cstheme="minorHAnsi"/>
          <w:sz w:val="20"/>
          <w:szCs w:val="22"/>
        </w:rPr>
        <w:t xml:space="preserve">el sostenimiento de la Superintendencia del Subsidio Familiar para la vigencia fiscal 2019, según </w:t>
      </w:r>
      <w:r w:rsidR="00BB7366" w:rsidRPr="00655F90">
        <w:rPr>
          <w:rFonts w:asciiTheme="minorHAnsi" w:hAnsiTheme="minorHAnsi" w:cstheme="minorHAnsi"/>
          <w:sz w:val="20"/>
          <w:szCs w:val="22"/>
        </w:rPr>
        <w:t xml:space="preserve">lo establecido en la </w:t>
      </w:r>
      <w:r w:rsidR="003A3FFD" w:rsidRPr="00655F90">
        <w:rPr>
          <w:rFonts w:asciiTheme="minorHAnsi" w:hAnsiTheme="minorHAnsi" w:cstheme="minorHAnsi"/>
          <w:sz w:val="20"/>
          <w:szCs w:val="22"/>
        </w:rPr>
        <w:t xml:space="preserve"> Resolución 0210 del 29 de marzo de 2019, “</w:t>
      </w:r>
      <w:r w:rsidR="003A3FFD" w:rsidRPr="00426BFF">
        <w:rPr>
          <w:rFonts w:asciiTheme="minorHAnsi" w:hAnsiTheme="minorHAnsi" w:cstheme="minorHAnsi"/>
          <w:i/>
          <w:sz w:val="20"/>
          <w:szCs w:val="22"/>
        </w:rPr>
        <w:t xml:space="preserve">Por la cual se fija la contribución a cargo de las Cajas de Compensación </w:t>
      </w:r>
      <w:r w:rsidR="003A3FFD" w:rsidRPr="00426BFF">
        <w:rPr>
          <w:rFonts w:asciiTheme="minorHAnsi" w:hAnsiTheme="minorHAnsi" w:cstheme="minorHAnsi"/>
          <w:i/>
          <w:sz w:val="20"/>
          <w:szCs w:val="22"/>
        </w:rPr>
        <w:lastRenderedPageBreak/>
        <w:t>Familiar con destino al sostenimiento de la Superintendencia del Subsidio Familiar, por la anualidad 2019</w:t>
      </w:r>
      <w:r w:rsidR="003A3FFD" w:rsidRPr="00655F90">
        <w:rPr>
          <w:rFonts w:asciiTheme="minorHAnsi" w:hAnsiTheme="minorHAnsi" w:cstheme="minorHAnsi"/>
          <w:sz w:val="20"/>
          <w:szCs w:val="22"/>
        </w:rPr>
        <w:t>”</w:t>
      </w:r>
      <w:r w:rsidR="00FB4B7B" w:rsidRPr="00655F90">
        <w:rPr>
          <w:rFonts w:asciiTheme="minorHAnsi" w:hAnsiTheme="minorHAnsi" w:cstheme="minorHAnsi"/>
          <w:sz w:val="20"/>
          <w:szCs w:val="22"/>
        </w:rPr>
        <w:t xml:space="preserve"> por valor total de $36.191.962.7</w:t>
      </w:r>
      <w:r w:rsidR="00617FED" w:rsidRPr="00655F90">
        <w:rPr>
          <w:rFonts w:asciiTheme="minorHAnsi" w:hAnsiTheme="minorHAnsi" w:cstheme="minorHAnsi"/>
          <w:sz w:val="20"/>
          <w:szCs w:val="22"/>
        </w:rPr>
        <w:t>8</w:t>
      </w:r>
      <w:r w:rsidR="00FB4B7B" w:rsidRPr="00655F90">
        <w:rPr>
          <w:rFonts w:asciiTheme="minorHAnsi" w:hAnsiTheme="minorHAnsi" w:cstheme="minorHAnsi"/>
          <w:sz w:val="20"/>
          <w:szCs w:val="22"/>
        </w:rPr>
        <w:t>8</w:t>
      </w:r>
      <w:r w:rsidR="00BB7366" w:rsidRPr="00655F90">
        <w:rPr>
          <w:rFonts w:asciiTheme="minorHAnsi" w:hAnsiTheme="minorHAnsi" w:cstheme="minorHAnsi"/>
          <w:sz w:val="20"/>
          <w:szCs w:val="22"/>
        </w:rPr>
        <w:t>,00</w:t>
      </w:r>
      <w:r w:rsidR="00FB4B7B" w:rsidRPr="00655F90">
        <w:rPr>
          <w:rFonts w:asciiTheme="minorHAnsi" w:hAnsiTheme="minorHAnsi" w:cstheme="minorHAnsi"/>
          <w:sz w:val="20"/>
          <w:szCs w:val="22"/>
        </w:rPr>
        <w:t xml:space="preserve">. </w:t>
      </w:r>
    </w:p>
    <w:p w14:paraId="6FC77D13" w14:textId="288ABFA1" w:rsidR="00FB4B7B" w:rsidRDefault="00FB4B7B" w:rsidP="008F1467">
      <w:pPr>
        <w:spacing w:line="240" w:lineRule="auto"/>
        <w:jc w:val="both"/>
        <w:rPr>
          <w:rFonts w:asciiTheme="minorHAnsi" w:eastAsia="Times New Roman" w:hAnsiTheme="minorHAnsi" w:cstheme="minorHAnsi"/>
          <w:sz w:val="20"/>
          <w:szCs w:val="20"/>
          <w:bdr w:val="none" w:sz="0" w:space="0" w:color="auto"/>
          <w:lang w:eastAsia="ar-SA"/>
        </w:rPr>
      </w:pPr>
    </w:p>
    <w:p w14:paraId="10F2CAC7" w14:textId="37342196" w:rsidR="002D60BE" w:rsidRPr="00521DD0" w:rsidRDefault="002D60BE" w:rsidP="002D60BE">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NOTA 1</w:t>
      </w:r>
      <w:r w:rsidR="00D67E07">
        <w:rPr>
          <w:rFonts w:asciiTheme="minorHAnsi" w:hAnsiTheme="minorHAnsi" w:cs="Calibri"/>
          <w:b/>
          <w:bCs/>
          <w:spacing w:val="-6"/>
          <w:u w:val="single"/>
        </w:rPr>
        <w:t>4</w:t>
      </w:r>
      <w:r w:rsidRPr="00521DD0">
        <w:rPr>
          <w:rFonts w:asciiTheme="minorHAnsi" w:hAnsiTheme="minorHAnsi" w:cs="Calibri"/>
          <w:bCs/>
          <w:spacing w:val="-6"/>
        </w:rPr>
        <w:t xml:space="preserve">         </w:t>
      </w:r>
      <w:r w:rsidRPr="00521DD0">
        <w:rPr>
          <w:rFonts w:asciiTheme="minorHAnsi" w:hAnsiTheme="minorHAnsi" w:cs="Calibri"/>
          <w:b/>
          <w:bCs/>
          <w:spacing w:val="-6"/>
        </w:rPr>
        <w:t>4</w:t>
      </w:r>
      <w:r>
        <w:rPr>
          <w:rFonts w:asciiTheme="minorHAnsi" w:hAnsiTheme="minorHAnsi" w:cs="Calibri"/>
          <w:b/>
          <w:bCs/>
          <w:spacing w:val="-6"/>
        </w:rPr>
        <w:t>19</w:t>
      </w:r>
      <w:r w:rsidRPr="00521DD0">
        <w:rPr>
          <w:rFonts w:asciiTheme="minorHAnsi" w:hAnsiTheme="minorHAnsi" w:cs="Calibri"/>
          <w:b/>
          <w:bCs/>
          <w:spacing w:val="-6"/>
        </w:rPr>
        <w:t xml:space="preserve">5- </w:t>
      </w:r>
      <w:r w:rsidR="004F383C" w:rsidRPr="004F383C">
        <w:rPr>
          <w:rFonts w:asciiTheme="minorHAnsi" w:hAnsiTheme="minorHAnsi" w:cs="Calibri"/>
          <w:b/>
          <w:bCs/>
          <w:spacing w:val="-6"/>
        </w:rPr>
        <w:t>DEVOLUCIONES Y DESCUENTOS (DB)</w:t>
      </w:r>
    </w:p>
    <w:p w14:paraId="4D59EE4A" w14:textId="77777777" w:rsidR="002D60BE" w:rsidRPr="00521DD0" w:rsidRDefault="002D60BE" w:rsidP="002D60BE">
      <w:pPr>
        <w:spacing w:line="240" w:lineRule="auto"/>
        <w:jc w:val="both"/>
        <w:rPr>
          <w:rFonts w:asciiTheme="minorHAnsi" w:hAnsiTheme="minorHAnsi" w:cs="Calibri"/>
          <w:b/>
          <w:color w:val="7F7F7F"/>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2D60BE" w:rsidRPr="00521DD0" w14:paraId="782946B3" w14:textId="77777777" w:rsidTr="00E9090E">
        <w:trPr>
          <w:trHeight w:val="201"/>
          <w:jc w:val="center"/>
        </w:trPr>
        <w:tc>
          <w:tcPr>
            <w:tcW w:w="968" w:type="dxa"/>
            <w:tcBorders>
              <w:top w:val="nil"/>
              <w:left w:val="nil"/>
              <w:bottom w:val="single" w:sz="4" w:space="0" w:color="auto"/>
              <w:right w:val="nil"/>
            </w:tcBorders>
            <w:shd w:val="clear" w:color="auto" w:fill="auto"/>
            <w:noWrap/>
            <w:vAlign w:val="center"/>
            <w:hideMark/>
          </w:tcPr>
          <w:p w14:paraId="0E17627E" w14:textId="79B07375" w:rsidR="002D60BE" w:rsidRPr="00521DD0" w:rsidRDefault="002D60BE" w:rsidP="00E9090E">
            <w:pPr>
              <w:spacing w:line="240" w:lineRule="auto"/>
              <w:jc w:val="center"/>
              <w:rPr>
                <w:rFonts w:asciiTheme="minorHAnsi" w:hAnsiTheme="minorHAnsi"/>
                <w:b/>
                <w:i/>
                <w:color w:val="000000"/>
              </w:rPr>
            </w:pPr>
            <w:r w:rsidRPr="00521DD0">
              <w:rPr>
                <w:rFonts w:asciiTheme="minorHAnsi" w:hAnsiTheme="minorHAnsi"/>
                <w:b/>
                <w:i/>
                <w:color w:val="000000"/>
              </w:rPr>
              <w:t>4</w:t>
            </w:r>
            <w:r w:rsidR="004F383C">
              <w:rPr>
                <w:rFonts w:asciiTheme="minorHAnsi" w:hAnsiTheme="minorHAnsi"/>
                <w:b/>
                <w:i/>
                <w:color w:val="000000"/>
              </w:rPr>
              <w:t>19</w:t>
            </w:r>
            <w:r w:rsidRPr="00521DD0">
              <w:rPr>
                <w:rFonts w:asciiTheme="minorHAnsi" w:hAnsiTheme="minorHAnsi"/>
                <w:b/>
                <w:i/>
                <w:color w:val="000000"/>
              </w:rPr>
              <w:t>5</w:t>
            </w:r>
          </w:p>
        </w:tc>
        <w:tc>
          <w:tcPr>
            <w:tcW w:w="4857" w:type="dxa"/>
            <w:tcBorders>
              <w:top w:val="nil"/>
              <w:left w:val="nil"/>
              <w:bottom w:val="single" w:sz="4" w:space="0" w:color="auto"/>
              <w:right w:val="nil"/>
            </w:tcBorders>
            <w:shd w:val="clear" w:color="auto" w:fill="auto"/>
            <w:noWrap/>
            <w:hideMark/>
          </w:tcPr>
          <w:p w14:paraId="322A3039" w14:textId="3A72B5FA" w:rsidR="002D60BE" w:rsidRPr="00521DD0" w:rsidRDefault="004F383C" w:rsidP="00E9090E">
            <w:pPr>
              <w:spacing w:line="240" w:lineRule="auto"/>
              <w:jc w:val="left"/>
              <w:rPr>
                <w:rFonts w:asciiTheme="minorHAnsi" w:hAnsiTheme="minorHAnsi"/>
                <w:b/>
                <w:i/>
                <w:color w:val="000000"/>
              </w:rPr>
            </w:pPr>
            <w:r w:rsidRPr="004F383C">
              <w:rPr>
                <w:rFonts w:asciiTheme="minorHAnsi" w:hAnsiTheme="minorHAnsi" w:cs="Calibri"/>
                <w:b/>
                <w:bCs/>
                <w:spacing w:val="-6"/>
              </w:rPr>
              <w:t>Devoluciones y descuentos (DB)</w:t>
            </w:r>
          </w:p>
        </w:tc>
        <w:tc>
          <w:tcPr>
            <w:tcW w:w="3409" w:type="dxa"/>
            <w:tcBorders>
              <w:top w:val="nil"/>
              <w:left w:val="nil"/>
              <w:bottom w:val="single" w:sz="4" w:space="0" w:color="auto"/>
              <w:right w:val="nil"/>
            </w:tcBorders>
            <w:shd w:val="clear" w:color="auto" w:fill="auto"/>
            <w:noWrap/>
            <w:vAlign w:val="center"/>
            <w:hideMark/>
          </w:tcPr>
          <w:p w14:paraId="1788DA3E" w14:textId="103F9BD3" w:rsidR="002D60BE" w:rsidRPr="00521DD0" w:rsidRDefault="00E22ACF" w:rsidP="00E9090E">
            <w:pPr>
              <w:spacing w:line="240" w:lineRule="auto"/>
              <w:rPr>
                <w:rFonts w:asciiTheme="minorHAnsi" w:hAnsiTheme="minorHAnsi"/>
                <w:b/>
                <w:i/>
                <w:color w:val="000000"/>
              </w:rPr>
            </w:pPr>
            <w:r w:rsidRPr="00E22ACF">
              <w:rPr>
                <w:rFonts w:asciiTheme="minorHAnsi" w:hAnsiTheme="minorHAnsi"/>
                <w:b/>
                <w:i/>
                <w:color w:val="000000"/>
              </w:rPr>
              <w:t>-9.015.761.830,87</w:t>
            </w:r>
          </w:p>
        </w:tc>
      </w:tr>
      <w:tr w:rsidR="002D60BE" w:rsidRPr="00521DD0" w14:paraId="12E9D166" w14:textId="77777777" w:rsidTr="00E9090E">
        <w:trPr>
          <w:trHeight w:val="230"/>
          <w:jc w:val="center"/>
        </w:trPr>
        <w:tc>
          <w:tcPr>
            <w:tcW w:w="968" w:type="dxa"/>
            <w:tcBorders>
              <w:top w:val="nil"/>
              <w:left w:val="nil"/>
              <w:bottom w:val="nil"/>
              <w:right w:val="nil"/>
            </w:tcBorders>
            <w:shd w:val="clear" w:color="auto" w:fill="auto"/>
            <w:noWrap/>
            <w:vAlign w:val="center"/>
            <w:hideMark/>
          </w:tcPr>
          <w:p w14:paraId="628A3A7C" w14:textId="1E6F8979" w:rsidR="002D60BE" w:rsidRPr="00521DD0" w:rsidRDefault="002D60BE" w:rsidP="00E9090E">
            <w:pPr>
              <w:spacing w:line="240" w:lineRule="auto"/>
              <w:jc w:val="center"/>
              <w:rPr>
                <w:rFonts w:asciiTheme="minorHAnsi" w:hAnsiTheme="minorHAnsi" w:cstheme="minorHAnsi"/>
              </w:rPr>
            </w:pPr>
            <w:r w:rsidRPr="00521DD0">
              <w:rPr>
                <w:rFonts w:asciiTheme="minorHAnsi" w:hAnsiTheme="minorHAnsi" w:cstheme="minorHAnsi"/>
              </w:rPr>
              <w:t>4</w:t>
            </w:r>
            <w:r w:rsidR="003727E3">
              <w:rPr>
                <w:rFonts w:asciiTheme="minorHAnsi" w:hAnsiTheme="minorHAnsi" w:cstheme="minorHAnsi"/>
              </w:rPr>
              <w:t>19</w:t>
            </w:r>
            <w:r w:rsidRPr="00521DD0">
              <w:rPr>
                <w:rFonts w:asciiTheme="minorHAnsi" w:hAnsiTheme="minorHAnsi" w:cstheme="minorHAnsi"/>
              </w:rPr>
              <w:t>5</w:t>
            </w:r>
            <w:r w:rsidR="003727E3">
              <w:rPr>
                <w:rFonts w:asciiTheme="minorHAnsi" w:hAnsiTheme="minorHAnsi" w:cstheme="minorHAnsi"/>
              </w:rPr>
              <w:t>02</w:t>
            </w:r>
          </w:p>
        </w:tc>
        <w:tc>
          <w:tcPr>
            <w:tcW w:w="4857" w:type="dxa"/>
            <w:tcBorders>
              <w:top w:val="nil"/>
              <w:left w:val="nil"/>
              <w:bottom w:val="nil"/>
              <w:right w:val="nil"/>
            </w:tcBorders>
            <w:shd w:val="clear" w:color="auto" w:fill="auto"/>
            <w:noWrap/>
            <w:vAlign w:val="center"/>
            <w:hideMark/>
          </w:tcPr>
          <w:p w14:paraId="6BF291D1" w14:textId="62C10667" w:rsidR="002D60BE" w:rsidRPr="00521DD0" w:rsidRDefault="003727E3" w:rsidP="00E9090E">
            <w:pPr>
              <w:spacing w:line="240" w:lineRule="auto"/>
              <w:jc w:val="left"/>
              <w:rPr>
                <w:rFonts w:asciiTheme="minorHAnsi" w:hAnsiTheme="minorHAnsi" w:cstheme="minorHAnsi"/>
              </w:rPr>
            </w:pPr>
            <w:r w:rsidRPr="003727E3">
              <w:rPr>
                <w:rFonts w:asciiTheme="minorHAnsi" w:hAnsiTheme="minorHAnsi" w:cstheme="minorHAnsi"/>
              </w:rPr>
              <w:t>Contribuciones, tasas e ingresos no tributarios</w:t>
            </w:r>
          </w:p>
        </w:tc>
        <w:tc>
          <w:tcPr>
            <w:tcW w:w="3409" w:type="dxa"/>
            <w:tcBorders>
              <w:top w:val="nil"/>
              <w:left w:val="nil"/>
              <w:bottom w:val="nil"/>
              <w:right w:val="nil"/>
            </w:tcBorders>
            <w:shd w:val="clear" w:color="auto" w:fill="auto"/>
            <w:noWrap/>
            <w:hideMark/>
          </w:tcPr>
          <w:p w14:paraId="53D0F8E8" w14:textId="2982F8EF" w:rsidR="002D60BE" w:rsidRPr="00521DD0" w:rsidRDefault="003727E3" w:rsidP="00E9090E">
            <w:pPr>
              <w:spacing w:line="240" w:lineRule="auto"/>
              <w:rPr>
                <w:rFonts w:asciiTheme="minorHAnsi" w:hAnsiTheme="minorHAnsi" w:cstheme="minorHAnsi"/>
              </w:rPr>
            </w:pPr>
            <w:r w:rsidRPr="003727E3">
              <w:rPr>
                <w:rFonts w:asciiTheme="minorHAnsi" w:hAnsiTheme="minorHAnsi" w:cstheme="minorHAnsi"/>
              </w:rPr>
              <w:t>-9.015.761.830,87</w:t>
            </w:r>
          </w:p>
        </w:tc>
      </w:tr>
    </w:tbl>
    <w:p w14:paraId="6DE63A55" w14:textId="3458CD95" w:rsidR="002D60BE" w:rsidRDefault="002D60BE" w:rsidP="008F1467">
      <w:pPr>
        <w:spacing w:line="240" w:lineRule="auto"/>
        <w:jc w:val="both"/>
        <w:rPr>
          <w:rFonts w:asciiTheme="minorHAnsi" w:eastAsia="Times New Roman" w:hAnsiTheme="minorHAnsi" w:cstheme="minorHAnsi"/>
          <w:sz w:val="20"/>
          <w:szCs w:val="20"/>
          <w:bdr w:val="none" w:sz="0" w:space="0" w:color="auto"/>
          <w:lang w:eastAsia="ar-SA"/>
        </w:rPr>
      </w:pPr>
    </w:p>
    <w:p w14:paraId="2948F0F0" w14:textId="345CFD35" w:rsidR="004064E8" w:rsidRDefault="006B78B3" w:rsidP="004064E8">
      <w:pPr>
        <w:spacing w:line="240" w:lineRule="auto"/>
        <w:jc w:val="both"/>
        <w:rPr>
          <w:rFonts w:asciiTheme="minorHAnsi" w:eastAsia="Calibri" w:hAnsiTheme="minorHAnsi" w:cstheme="minorHAnsi"/>
        </w:rPr>
      </w:pPr>
      <w:r w:rsidRPr="006B78B3">
        <w:rPr>
          <w:rFonts w:asciiTheme="minorHAnsi" w:eastAsia="Calibri" w:hAnsiTheme="minorHAnsi" w:cstheme="minorHAnsi"/>
        </w:rPr>
        <w:t xml:space="preserve">El saldo corresponde a las </w:t>
      </w:r>
      <w:r w:rsidR="0003333A">
        <w:rPr>
          <w:rFonts w:asciiTheme="minorHAnsi" w:eastAsia="Calibri" w:hAnsiTheme="minorHAnsi" w:cstheme="minorHAnsi"/>
        </w:rPr>
        <w:t xml:space="preserve">devoluciones </w:t>
      </w:r>
      <w:r w:rsidR="00E92EDD" w:rsidRPr="006B78B3">
        <w:rPr>
          <w:rFonts w:asciiTheme="minorHAnsi" w:eastAsia="Calibri" w:hAnsiTheme="minorHAnsi" w:cstheme="minorHAnsi"/>
        </w:rPr>
        <w:t xml:space="preserve">de los recursos no ejecutados por la Superintendencia del Subsidio Familiar </w:t>
      </w:r>
      <w:r w:rsidR="0003333A">
        <w:rPr>
          <w:rFonts w:asciiTheme="minorHAnsi" w:eastAsia="Calibri" w:hAnsiTheme="minorHAnsi" w:cstheme="minorHAnsi"/>
        </w:rPr>
        <w:t xml:space="preserve">por </w:t>
      </w:r>
      <w:r w:rsidR="00997AFE">
        <w:rPr>
          <w:rFonts w:asciiTheme="minorHAnsi" w:eastAsia="Calibri" w:hAnsiTheme="minorHAnsi" w:cstheme="minorHAnsi"/>
        </w:rPr>
        <w:t>las contribuciones recibidas</w:t>
      </w:r>
      <w:r w:rsidR="009F1752">
        <w:rPr>
          <w:rFonts w:asciiTheme="minorHAnsi" w:eastAsia="Calibri" w:hAnsiTheme="minorHAnsi" w:cstheme="minorHAnsi"/>
        </w:rPr>
        <w:t xml:space="preserve"> por las Cajas de Compensación Familiar</w:t>
      </w:r>
      <w:r w:rsidR="00997AFE">
        <w:rPr>
          <w:rFonts w:asciiTheme="minorHAnsi" w:eastAsia="Calibri" w:hAnsiTheme="minorHAnsi" w:cstheme="minorHAnsi"/>
        </w:rPr>
        <w:t xml:space="preserve">, </w:t>
      </w:r>
      <w:r w:rsidR="004064E8">
        <w:rPr>
          <w:rFonts w:asciiTheme="minorHAnsi" w:eastAsia="Calibri" w:hAnsiTheme="minorHAnsi" w:cstheme="minorHAnsi"/>
        </w:rPr>
        <w:t>las cuales se han realizado durante la vigencia 2019 así:</w:t>
      </w:r>
    </w:p>
    <w:p w14:paraId="0C19742E" w14:textId="77777777" w:rsidR="004064E8" w:rsidRDefault="004064E8" w:rsidP="004064E8">
      <w:pPr>
        <w:spacing w:line="240" w:lineRule="auto"/>
        <w:jc w:val="both"/>
        <w:rPr>
          <w:rFonts w:asciiTheme="minorHAnsi" w:eastAsia="Calibri" w:hAnsiTheme="minorHAnsi" w:cstheme="minorHAnsi"/>
        </w:rPr>
      </w:pPr>
    </w:p>
    <w:p w14:paraId="0049AC4E" w14:textId="4034E6B1" w:rsidR="00D76CF6" w:rsidRPr="004064E8" w:rsidRDefault="00D76CF6" w:rsidP="00D76CF6">
      <w:pPr>
        <w:pStyle w:val="Prrafodelista"/>
        <w:numPr>
          <w:ilvl w:val="0"/>
          <w:numId w:val="19"/>
        </w:numPr>
        <w:spacing w:line="240" w:lineRule="auto"/>
        <w:jc w:val="both"/>
        <w:rPr>
          <w:rFonts w:asciiTheme="minorHAnsi" w:eastAsia="Calibri" w:hAnsiTheme="minorHAnsi" w:cstheme="minorHAnsi"/>
          <w:sz w:val="24"/>
          <w:szCs w:val="24"/>
          <w:bdr w:val="nil"/>
          <w:lang w:eastAsia="en-US"/>
        </w:rPr>
      </w:pPr>
      <w:r w:rsidRPr="004064E8">
        <w:rPr>
          <w:rFonts w:asciiTheme="minorHAnsi" w:eastAsia="Calibri" w:hAnsiTheme="minorHAnsi" w:cstheme="minorHAnsi"/>
          <w:sz w:val="24"/>
          <w:szCs w:val="24"/>
          <w:bdr w:val="nil"/>
          <w:lang w:eastAsia="en-US"/>
        </w:rPr>
        <w:t>Bajo la Resolución No. 0143 de 2016 se</w:t>
      </w:r>
      <w:r>
        <w:rPr>
          <w:rFonts w:asciiTheme="minorHAnsi" w:eastAsia="Calibri" w:hAnsiTheme="minorHAnsi" w:cstheme="minorHAnsi"/>
          <w:sz w:val="24"/>
          <w:szCs w:val="24"/>
          <w:bdr w:val="nil"/>
          <w:lang w:eastAsia="en-US"/>
        </w:rPr>
        <w:t xml:space="preserve"> realizó</w:t>
      </w:r>
      <w:r w:rsidRPr="004064E8">
        <w:rPr>
          <w:rFonts w:asciiTheme="minorHAnsi" w:eastAsia="Calibri" w:hAnsiTheme="minorHAnsi" w:cstheme="minorHAnsi"/>
          <w:sz w:val="24"/>
          <w:szCs w:val="24"/>
          <w:bdr w:val="nil"/>
          <w:lang w:eastAsia="en-US"/>
        </w:rPr>
        <w:t xml:space="preserve"> devol</w:t>
      </w:r>
      <w:r>
        <w:rPr>
          <w:rFonts w:asciiTheme="minorHAnsi" w:eastAsia="Calibri" w:hAnsiTheme="minorHAnsi" w:cstheme="minorHAnsi"/>
          <w:sz w:val="24"/>
          <w:szCs w:val="24"/>
          <w:bdr w:val="nil"/>
          <w:lang w:eastAsia="en-US"/>
        </w:rPr>
        <w:t xml:space="preserve">ución pendiente por rechazo de cuenta bancaria cancelada </w:t>
      </w:r>
      <w:r w:rsidRPr="004064E8">
        <w:rPr>
          <w:rFonts w:asciiTheme="minorHAnsi" w:eastAsia="Calibri" w:hAnsiTheme="minorHAnsi" w:cstheme="minorHAnsi"/>
          <w:sz w:val="24"/>
          <w:szCs w:val="24"/>
          <w:bdr w:val="nil"/>
          <w:lang w:eastAsia="en-US"/>
        </w:rPr>
        <w:t>a la Caja de Compensación Familiar del Tolima- COMFATOLIMA</w:t>
      </w:r>
      <w:r>
        <w:rPr>
          <w:rFonts w:asciiTheme="minorHAnsi" w:eastAsia="Calibri" w:hAnsiTheme="minorHAnsi" w:cstheme="minorHAnsi"/>
          <w:sz w:val="24"/>
          <w:szCs w:val="24"/>
          <w:bdr w:val="nil"/>
          <w:lang w:eastAsia="en-US"/>
        </w:rPr>
        <w:t xml:space="preserve"> por valor de </w:t>
      </w:r>
      <w:r w:rsidRPr="004064E8">
        <w:rPr>
          <w:rFonts w:asciiTheme="minorHAnsi" w:eastAsia="Calibri" w:hAnsiTheme="minorHAnsi" w:cstheme="minorHAnsi"/>
          <w:sz w:val="24"/>
          <w:szCs w:val="24"/>
          <w:bdr w:val="nil"/>
          <w:lang w:eastAsia="en-US"/>
        </w:rPr>
        <w:t>$45.747.994,22</w:t>
      </w:r>
      <w:r>
        <w:rPr>
          <w:rFonts w:asciiTheme="minorHAnsi" w:eastAsia="Calibri" w:hAnsiTheme="minorHAnsi" w:cstheme="minorHAnsi"/>
          <w:sz w:val="24"/>
          <w:szCs w:val="24"/>
          <w:bdr w:val="nil"/>
          <w:lang w:eastAsia="en-US"/>
        </w:rPr>
        <w:t>, correspondiente a la contribución del año 2014</w:t>
      </w:r>
    </w:p>
    <w:p w14:paraId="59F865D2" w14:textId="77777777" w:rsidR="004064E8" w:rsidRPr="004064E8" w:rsidRDefault="004064E8" w:rsidP="004064E8">
      <w:pPr>
        <w:pStyle w:val="Prrafodelista"/>
        <w:spacing w:line="240" w:lineRule="auto"/>
        <w:ind w:left="720"/>
        <w:jc w:val="both"/>
        <w:rPr>
          <w:rFonts w:asciiTheme="minorHAnsi" w:eastAsia="Calibri" w:hAnsiTheme="minorHAnsi" w:cstheme="minorHAnsi"/>
          <w:sz w:val="24"/>
          <w:szCs w:val="24"/>
          <w:bdr w:val="nil"/>
          <w:lang w:eastAsia="en-US"/>
        </w:rPr>
      </w:pPr>
    </w:p>
    <w:p w14:paraId="4DD3ACF6" w14:textId="3034F1B6" w:rsidR="002D60BE" w:rsidRPr="004064E8" w:rsidRDefault="0096308F" w:rsidP="004064E8">
      <w:pPr>
        <w:pStyle w:val="Prrafodelista"/>
        <w:numPr>
          <w:ilvl w:val="0"/>
          <w:numId w:val="19"/>
        </w:numPr>
        <w:spacing w:line="240" w:lineRule="auto"/>
        <w:jc w:val="both"/>
        <w:rPr>
          <w:rFonts w:asciiTheme="minorHAnsi" w:eastAsia="Calibri" w:hAnsiTheme="minorHAnsi" w:cstheme="minorHAnsi"/>
          <w:sz w:val="24"/>
          <w:szCs w:val="24"/>
          <w:bdr w:val="nil"/>
          <w:lang w:eastAsia="en-US"/>
        </w:rPr>
      </w:pPr>
      <w:r w:rsidRPr="004064E8">
        <w:rPr>
          <w:rFonts w:asciiTheme="minorHAnsi" w:eastAsia="Calibri" w:hAnsiTheme="minorHAnsi" w:cstheme="minorHAnsi"/>
          <w:sz w:val="24"/>
          <w:szCs w:val="24"/>
          <w:bdr w:val="nil"/>
          <w:lang w:eastAsia="en-US"/>
        </w:rPr>
        <w:t>Bajo la Resolución No. 0</w:t>
      </w:r>
      <w:r>
        <w:rPr>
          <w:rFonts w:asciiTheme="minorHAnsi" w:eastAsia="Calibri" w:hAnsiTheme="minorHAnsi" w:cstheme="minorHAnsi"/>
          <w:sz w:val="24"/>
          <w:szCs w:val="24"/>
          <w:bdr w:val="nil"/>
          <w:lang w:eastAsia="en-US"/>
        </w:rPr>
        <w:t>323</w:t>
      </w:r>
      <w:r w:rsidRPr="004064E8">
        <w:rPr>
          <w:rFonts w:asciiTheme="minorHAnsi" w:eastAsia="Calibri" w:hAnsiTheme="minorHAnsi" w:cstheme="minorHAnsi"/>
          <w:sz w:val="24"/>
          <w:szCs w:val="24"/>
          <w:bdr w:val="nil"/>
          <w:lang w:eastAsia="en-US"/>
        </w:rPr>
        <w:t xml:space="preserve"> de 201</w:t>
      </w:r>
      <w:r>
        <w:rPr>
          <w:rFonts w:asciiTheme="minorHAnsi" w:eastAsia="Calibri" w:hAnsiTheme="minorHAnsi" w:cstheme="minorHAnsi"/>
          <w:sz w:val="24"/>
          <w:szCs w:val="24"/>
          <w:bdr w:val="nil"/>
          <w:lang w:eastAsia="en-US"/>
        </w:rPr>
        <w:t>9</w:t>
      </w:r>
      <w:r w:rsidRPr="004064E8">
        <w:rPr>
          <w:rFonts w:asciiTheme="minorHAnsi" w:eastAsia="Calibri" w:hAnsiTheme="minorHAnsi" w:cstheme="minorHAnsi"/>
          <w:sz w:val="24"/>
          <w:szCs w:val="24"/>
          <w:bdr w:val="nil"/>
          <w:lang w:eastAsia="en-US"/>
        </w:rPr>
        <w:t xml:space="preserve"> </w:t>
      </w:r>
      <w:r>
        <w:rPr>
          <w:rFonts w:asciiTheme="minorHAnsi" w:eastAsia="Calibri" w:hAnsiTheme="minorHAnsi" w:cstheme="minorHAnsi"/>
          <w:sz w:val="24"/>
          <w:szCs w:val="24"/>
          <w:bdr w:val="nil"/>
          <w:lang w:eastAsia="en-US"/>
        </w:rPr>
        <w:t xml:space="preserve">se realizó devolución de la contribución de 2015 </w:t>
      </w:r>
      <w:r w:rsidR="00E92EDD" w:rsidRPr="004064E8">
        <w:rPr>
          <w:rFonts w:asciiTheme="minorHAnsi" w:eastAsia="Calibri" w:hAnsiTheme="minorHAnsi" w:cstheme="minorHAnsi"/>
          <w:sz w:val="24"/>
          <w:szCs w:val="24"/>
          <w:bdr w:val="nil"/>
          <w:lang w:eastAsia="en-US"/>
        </w:rPr>
        <w:t>a las cuarenta y tres (43) Cajas de Compensación Familiar del país</w:t>
      </w:r>
      <w:r>
        <w:rPr>
          <w:rFonts w:asciiTheme="minorHAnsi" w:eastAsia="Calibri" w:hAnsiTheme="minorHAnsi" w:cstheme="minorHAnsi"/>
          <w:sz w:val="24"/>
          <w:szCs w:val="24"/>
          <w:bdr w:val="nil"/>
          <w:lang w:eastAsia="en-US"/>
        </w:rPr>
        <w:t>,</w:t>
      </w:r>
      <w:r w:rsidR="00E92EDD" w:rsidRPr="004064E8">
        <w:rPr>
          <w:rFonts w:asciiTheme="minorHAnsi" w:eastAsia="Calibri" w:hAnsiTheme="minorHAnsi" w:cstheme="minorHAnsi"/>
          <w:sz w:val="24"/>
          <w:szCs w:val="24"/>
          <w:bdr w:val="nil"/>
          <w:lang w:eastAsia="en-US"/>
        </w:rPr>
        <w:t xml:space="preserve"> por un valor total de $8.970.013.836,65.</w:t>
      </w:r>
    </w:p>
    <w:p w14:paraId="487F1645" w14:textId="4E862371" w:rsidR="006B78B3" w:rsidRDefault="006B78B3" w:rsidP="004064E8">
      <w:pPr>
        <w:spacing w:line="240" w:lineRule="auto"/>
        <w:jc w:val="both"/>
        <w:rPr>
          <w:rFonts w:asciiTheme="minorHAnsi" w:eastAsia="Calibri" w:hAnsiTheme="minorHAnsi" w:cstheme="minorHAnsi"/>
        </w:rPr>
      </w:pPr>
    </w:p>
    <w:p w14:paraId="5A5EDBAF" w14:textId="298991DA" w:rsidR="00711825" w:rsidRPr="00521DD0" w:rsidRDefault="00711825" w:rsidP="008F1467">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NOTA 1</w:t>
      </w:r>
      <w:r w:rsidR="00D67E07">
        <w:rPr>
          <w:rFonts w:asciiTheme="minorHAnsi" w:hAnsiTheme="minorHAnsi" w:cs="Calibri"/>
          <w:b/>
          <w:bCs/>
          <w:spacing w:val="-6"/>
          <w:u w:val="single"/>
        </w:rPr>
        <w:t>5</w:t>
      </w:r>
      <w:r w:rsidRPr="00521DD0">
        <w:rPr>
          <w:rFonts w:asciiTheme="minorHAnsi" w:hAnsiTheme="minorHAnsi" w:cs="Calibri"/>
          <w:bCs/>
          <w:spacing w:val="-6"/>
        </w:rPr>
        <w:t xml:space="preserve">         </w:t>
      </w:r>
      <w:r w:rsidRPr="00521DD0">
        <w:rPr>
          <w:rFonts w:asciiTheme="minorHAnsi" w:hAnsiTheme="minorHAnsi" w:cs="Calibri"/>
          <w:b/>
          <w:bCs/>
          <w:spacing w:val="-6"/>
        </w:rPr>
        <w:t>4705- FONDOS RECIBIDOS</w:t>
      </w:r>
    </w:p>
    <w:p w14:paraId="041EAB1C" w14:textId="77777777" w:rsidR="00711825" w:rsidRPr="00521DD0" w:rsidRDefault="00711825" w:rsidP="008F1467">
      <w:pPr>
        <w:spacing w:line="240" w:lineRule="auto"/>
        <w:jc w:val="both"/>
        <w:rPr>
          <w:rFonts w:asciiTheme="minorHAnsi" w:hAnsiTheme="minorHAnsi" w:cs="Calibri"/>
          <w:b/>
          <w:color w:val="7F7F7F"/>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711825" w:rsidRPr="00521DD0" w14:paraId="43D1240A" w14:textId="77777777" w:rsidTr="00BA37D1">
        <w:trPr>
          <w:trHeight w:val="201"/>
          <w:jc w:val="center"/>
        </w:trPr>
        <w:tc>
          <w:tcPr>
            <w:tcW w:w="968" w:type="dxa"/>
            <w:tcBorders>
              <w:top w:val="nil"/>
              <w:left w:val="nil"/>
              <w:bottom w:val="single" w:sz="4" w:space="0" w:color="auto"/>
              <w:right w:val="nil"/>
            </w:tcBorders>
            <w:shd w:val="clear" w:color="auto" w:fill="auto"/>
            <w:noWrap/>
            <w:vAlign w:val="center"/>
            <w:hideMark/>
          </w:tcPr>
          <w:p w14:paraId="2796FF2E" w14:textId="77777777" w:rsidR="00711825" w:rsidRPr="00521DD0" w:rsidRDefault="00711825" w:rsidP="008F1467">
            <w:pPr>
              <w:spacing w:line="240" w:lineRule="auto"/>
              <w:jc w:val="center"/>
              <w:rPr>
                <w:rFonts w:asciiTheme="minorHAnsi" w:hAnsiTheme="minorHAnsi"/>
                <w:b/>
                <w:i/>
                <w:color w:val="000000"/>
              </w:rPr>
            </w:pPr>
            <w:r w:rsidRPr="00521DD0">
              <w:rPr>
                <w:rFonts w:asciiTheme="minorHAnsi" w:hAnsiTheme="minorHAnsi"/>
                <w:b/>
                <w:i/>
                <w:color w:val="000000"/>
              </w:rPr>
              <w:t>4705</w:t>
            </w:r>
          </w:p>
        </w:tc>
        <w:tc>
          <w:tcPr>
            <w:tcW w:w="4857" w:type="dxa"/>
            <w:tcBorders>
              <w:top w:val="nil"/>
              <w:left w:val="nil"/>
              <w:bottom w:val="single" w:sz="4" w:space="0" w:color="auto"/>
              <w:right w:val="nil"/>
            </w:tcBorders>
            <w:shd w:val="clear" w:color="auto" w:fill="auto"/>
            <w:noWrap/>
            <w:hideMark/>
          </w:tcPr>
          <w:p w14:paraId="66C84F6A" w14:textId="77777777" w:rsidR="00711825" w:rsidRPr="00521DD0" w:rsidRDefault="00711825" w:rsidP="008F1467">
            <w:pPr>
              <w:spacing w:line="240" w:lineRule="auto"/>
              <w:jc w:val="left"/>
              <w:rPr>
                <w:rFonts w:asciiTheme="minorHAnsi" w:hAnsiTheme="minorHAnsi"/>
                <w:b/>
                <w:i/>
                <w:color w:val="000000"/>
              </w:rPr>
            </w:pPr>
            <w:r w:rsidRPr="00521DD0">
              <w:rPr>
                <w:rFonts w:asciiTheme="minorHAnsi" w:hAnsiTheme="minorHAnsi" w:cs="Calibri"/>
                <w:b/>
                <w:bCs/>
                <w:spacing w:val="-6"/>
              </w:rPr>
              <w:t>Fondos recibidos</w:t>
            </w:r>
          </w:p>
        </w:tc>
        <w:tc>
          <w:tcPr>
            <w:tcW w:w="3409" w:type="dxa"/>
            <w:tcBorders>
              <w:top w:val="nil"/>
              <w:left w:val="nil"/>
              <w:bottom w:val="single" w:sz="4" w:space="0" w:color="auto"/>
              <w:right w:val="nil"/>
            </w:tcBorders>
            <w:shd w:val="clear" w:color="auto" w:fill="auto"/>
            <w:noWrap/>
            <w:vAlign w:val="center"/>
            <w:hideMark/>
          </w:tcPr>
          <w:p w14:paraId="2D9B8F31" w14:textId="6B791E12" w:rsidR="00711825" w:rsidRPr="00521DD0" w:rsidRDefault="0095777D" w:rsidP="008F1467">
            <w:pPr>
              <w:spacing w:line="240" w:lineRule="auto"/>
              <w:rPr>
                <w:rFonts w:asciiTheme="minorHAnsi" w:hAnsiTheme="minorHAnsi"/>
                <w:b/>
                <w:i/>
                <w:color w:val="000000"/>
              </w:rPr>
            </w:pPr>
            <w:r w:rsidRPr="0095777D">
              <w:rPr>
                <w:rFonts w:asciiTheme="minorHAnsi" w:hAnsiTheme="minorHAnsi"/>
                <w:b/>
                <w:i/>
                <w:color w:val="000000"/>
              </w:rPr>
              <w:t>20.375.224.202,20</w:t>
            </w:r>
          </w:p>
        </w:tc>
      </w:tr>
      <w:tr w:rsidR="0095777D" w:rsidRPr="00521DD0" w14:paraId="354A79A3" w14:textId="77777777" w:rsidTr="00CB5390">
        <w:trPr>
          <w:trHeight w:val="230"/>
          <w:jc w:val="center"/>
        </w:trPr>
        <w:tc>
          <w:tcPr>
            <w:tcW w:w="968" w:type="dxa"/>
            <w:tcBorders>
              <w:top w:val="nil"/>
              <w:left w:val="nil"/>
              <w:bottom w:val="nil"/>
              <w:right w:val="nil"/>
            </w:tcBorders>
            <w:shd w:val="clear" w:color="auto" w:fill="auto"/>
            <w:noWrap/>
            <w:vAlign w:val="center"/>
            <w:hideMark/>
          </w:tcPr>
          <w:p w14:paraId="49607A49" w14:textId="77777777" w:rsidR="0095777D" w:rsidRPr="00521DD0" w:rsidRDefault="0095777D" w:rsidP="0095777D">
            <w:pPr>
              <w:spacing w:line="240" w:lineRule="auto"/>
              <w:jc w:val="center"/>
              <w:rPr>
                <w:rFonts w:asciiTheme="minorHAnsi" w:hAnsiTheme="minorHAnsi" w:cstheme="minorHAnsi"/>
              </w:rPr>
            </w:pPr>
            <w:r w:rsidRPr="00521DD0">
              <w:rPr>
                <w:rFonts w:asciiTheme="minorHAnsi" w:hAnsiTheme="minorHAnsi" w:cstheme="minorHAnsi"/>
              </w:rPr>
              <w:t>470508</w:t>
            </w:r>
          </w:p>
        </w:tc>
        <w:tc>
          <w:tcPr>
            <w:tcW w:w="4857" w:type="dxa"/>
            <w:tcBorders>
              <w:top w:val="nil"/>
              <w:left w:val="nil"/>
              <w:bottom w:val="nil"/>
              <w:right w:val="nil"/>
            </w:tcBorders>
            <w:shd w:val="clear" w:color="auto" w:fill="auto"/>
            <w:noWrap/>
            <w:vAlign w:val="center"/>
            <w:hideMark/>
          </w:tcPr>
          <w:p w14:paraId="15401684" w14:textId="77777777" w:rsidR="0095777D" w:rsidRPr="00521DD0" w:rsidRDefault="0095777D" w:rsidP="0095777D">
            <w:pPr>
              <w:spacing w:line="240" w:lineRule="auto"/>
              <w:jc w:val="left"/>
              <w:rPr>
                <w:rFonts w:asciiTheme="minorHAnsi" w:hAnsiTheme="minorHAnsi" w:cstheme="minorHAnsi"/>
              </w:rPr>
            </w:pPr>
            <w:r w:rsidRPr="00521DD0">
              <w:rPr>
                <w:rFonts w:asciiTheme="minorHAnsi" w:hAnsiTheme="minorHAnsi" w:cstheme="minorHAnsi"/>
              </w:rPr>
              <w:t>Funcionamiento</w:t>
            </w:r>
          </w:p>
        </w:tc>
        <w:tc>
          <w:tcPr>
            <w:tcW w:w="3409" w:type="dxa"/>
            <w:tcBorders>
              <w:top w:val="nil"/>
              <w:left w:val="nil"/>
              <w:bottom w:val="nil"/>
              <w:right w:val="nil"/>
            </w:tcBorders>
            <w:shd w:val="clear" w:color="auto" w:fill="auto"/>
            <w:noWrap/>
            <w:hideMark/>
          </w:tcPr>
          <w:p w14:paraId="56AC912E" w14:textId="1B5C9020" w:rsidR="0095777D" w:rsidRPr="00521DD0" w:rsidRDefault="0095777D" w:rsidP="0095777D">
            <w:pPr>
              <w:spacing w:line="240" w:lineRule="auto"/>
              <w:rPr>
                <w:rFonts w:asciiTheme="minorHAnsi" w:hAnsiTheme="minorHAnsi" w:cstheme="minorHAnsi"/>
              </w:rPr>
            </w:pPr>
            <w:r w:rsidRPr="0095777D">
              <w:rPr>
                <w:rFonts w:asciiTheme="minorHAnsi" w:hAnsiTheme="minorHAnsi" w:cstheme="minorHAnsi"/>
              </w:rPr>
              <w:t>17.592.428.757,12</w:t>
            </w:r>
          </w:p>
        </w:tc>
      </w:tr>
      <w:tr w:rsidR="0095777D" w:rsidRPr="00521DD0" w14:paraId="21B4BF2C" w14:textId="77777777" w:rsidTr="00CB5390">
        <w:trPr>
          <w:trHeight w:val="230"/>
          <w:jc w:val="center"/>
        </w:trPr>
        <w:tc>
          <w:tcPr>
            <w:tcW w:w="968" w:type="dxa"/>
            <w:tcBorders>
              <w:top w:val="nil"/>
              <w:left w:val="nil"/>
              <w:bottom w:val="nil"/>
              <w:right w:val="nil"/>
            </w:tcBorders>
            <w:shd w:val="clear" w:color="auto" w:fill="auto"/>
            <w:noWrap/>
            <w:vAlign w:val="center"/>
          </w:tcPr>
          <w:p w14:paraId="037BAE88" w14:textId="40E5F0D0" w:rsidR="0095777D" w:rsidRPr="00521DD0" w:rsidRDefault="0095777D" w:rsidP="0095777D">
            <w:pPr>
              <w:spacing w:line="240" w:lineRule="auto"/>
              <w:jc w:val="center"/>
              <w:rPr>
                <w:rFonts w:asciiTheme="minorHAnsi" w:hAnsiTheme="minorHAnsi" w:cstheme="minorHAnsi"/>
              </w:rPr>
            </w:pPr>
            <w:r>
              <w:rPr>
                <w:rFonts w:asciiTheme="minorHAnsi" w:hAnsiTheme="minorHAnsi" w:cstheme="minorHAnsi"/>
              </w:rPr>
              <w:t>470510</w:t>
            </w:r>
          </w:p>
        </w:tc>
        <w:tc>
          <w:tcPr>
            <w:tcW w:w="4857" w:type="dxa"/>
            <w:tcBorders>
              <w:top w:val="nil"/>
              <w:left w:val="nil"/>
              <w:bottom w:val="nil"/>
              <w:right w:val="nil"/>
            </w:tcBorders>
            <w:shd w:val="clear" w:color="auto" w:fill="auto"/>
            <w:noWrap/>
            <w:vAlign w:val="center"/>
          </w:tcPr>
          <w:p w14:paraId="3AE33B39" w14:textId="4735DD40" w:rsidR="0095777D" w:rsidRPr="00521DD0" w:rsidRDefault="0095777D" w:rsidP="0095777D">
            <w:pPr>
              <w:spacing w:line="240" w:lineRule="auto"/>
              <w:jc w:val="left"/>
              <w:rPr>
                <w:rFonts w:asciiTheme="minorHAnsi" w:hAnsiTheme="minorHAnsi" w:cstheme="minorHAnsi"/>
              </w:rPr>
            </w:pPr>
            <w:r w:rsidRPr="00F17522">
              <w:rPr>
                <w:rFonts w:asciiTheme="minorHAnsi" w:hAnsiTheme="minorHAnsi" w:cstheme="minorHAnsi"/>
              </w:rPr>
              <w:t>Inversión</w:t>
            </w:r>
          </w:p>
        </w:tc>
        <w:tc>
          <w:tcPr>
            <w:tcW w:w="3409" w:type="dxa"/>
            <w:tcBorders>
              <w:top w:val="nil"/>
              <w:left w:val="nil"/>
              <w:bottom w:val="nil"/>
              <w:right w:val="nil"/>
            </w:tcBorders>
            <w:shd w:val="clear" w:color="auto" w:fill="auto"/>
            <w:noWrap/>
          </w:tcPr>
          <w:p w14:paraId="3A63CCCE" w14:textId="4C70BC8A" w:rsidR="0095777D" w:rsidRPr="00F17522" w:rsidRDefault="0095777D" w:rsidP="0095777D">
            <w:pPr>
              <w:spacing w:line="240" w:lineRule="auto"/>
              <w:rPr>
                <w:rFonts w:asciiTheme="minorHAnsi" w:hAnsiTheme="minorHAnsi" w:cstheme="minorHAnsi"/>
              </w:rPr>
            </w:pPr>
            <w:r w:rsidRPr="0095777D">
              <w:rPr>
                <w:rFonts w:asciiTheme="minorHAnsi" w:hAnsiTheme="minorHAnsi" w:cstheme="minorHAnsi"/>
              </w:rPr>
              <w:t>2.782.795.445,08</w:t>
            </w:r>
          </w:p>
        </w:tc>
      </w:tr>
    </w:tbl>
    <w:p w14:paraId="22DDDE0A" w14:textId="77777777" w:rsidR="0030739B" w:rsidRDefault="0030739B" w:rsidP="008F1467">
      <w:pPr>
        <w:autoSpaceDE w:val="0"/>
        <w:autoSpaceDN w:val="0"/>
        <w:adjustRightInd w:val="0"/>
        <w:spacing w:line="240" w:lineRule="auto"/>
        <w:contextualSpacing/>
        <w:jc w:val="both"/>
        <w:rPr>
          <w:rFonts w:asciiTheme="minorHAnsi" w:eastAsia="Calibri" w:hAnsiTheme="minorHAnsi" w:cstheme="minorHAnsi"/>
        </w:rPr>
      </w:pPr>
    </w:p>
    <w:p w14:paraId="1992DB07" w14:textId="2C4B351A" w:rsidR="00FD368A" w:rsidRDefault="00FD368A" w:rsidP="008F1467">
      <w:pPr>
        <w:autoSpaceDE w:val="0"/>
        <w:autoSpaceDN w:val="0"/>
        <w:adjustRightInd w:val="0"/>
        <w:spacing w:line="240" w:lineRule="auto"/>
        <w:contextualSpacing/>
        <w:jc w:val="both"/>
        <w:rPr>
          <w:rFonts w:asciiTheme="minorHAnsi" w:eastAsia="Calibri" w:hAnsiTheme="minorHAnsi" w:cstheme="minorHAnsi"/>
        </w:rPr>
      </w:pPr>
      <w:r w:rsidRPr="00521DD0">
        <w:rPr>
          <w:rFonts w:asciiTheme="minorHAnsi" w:eastAsia="Calibri" w:hAnsiTheme="minorHAnsi" w:cstheme="minorHAnsi"/>
        </w:rPr>
        <w:t>El saldo corresponde a los recursos que recibe la entidad de la Dirección</w:t>
      </w:r>
      <w:r w:rsidR="00FC4EF7">
        <w:rPr>
          <w:rFonts w:asciiTheme="minorHAnsi" w:eastAsia="Calibri" w:hAnsiTheme="minorHAnsi" w:cstheme="minorHAnsi"/>
        </w:rPr>
        <w:t xml:space="preserve"> </w:t>
      </w:r>
      <w:r w:rsidR="006042FD">
        <w:rPr>
          <w:rFonts w:asciiTheme="minorHAnsi" w:eastAsia="Calibri" w:hAnsiTheme="minorHAnsi" w:cstheme="minorHAnsi"/>
        </w:rPr>
        <w:t xml:space="preserve">General </w:t>
      </w:r>
      <w:r w:rsidR="00FC4EF7">
        <w:rPr>
          <w:rFonts w:asciiTheme="minorHAnsi" w:eastAsia="Calibri" w:hAnsiTheme="minorHAnsi" w:cstheme="minorHAnsi"/>
        </w:rPr>
        <w:t>de Crédito Público y</w:t>
      </w:r>
      <w:r w:rsidRPr="00521DD0">
        <w:rPr>
          <w:rFonts w:asciiTheme="minorHAnsi" w:eastAsia="Calibri" w:hAnsiTheme="minorHAnsi" w:cstheme="minorHAnsi"/>
        </w:rPr>
        <w:t xml:space="preserve"> Tesoro Nacional - DTN, para atender los gastos de funcionamiento correspondientes a gastos de personal, gastos generales, impuestos, contribuciones y tasas, y transferencias corrientes. Así mismo</w:t>
      </w:r>
      <w:r w:rsidR="0065287B">
        <w:rPr>
          <w:rFonts w:asciiTheme="minorHAnsi" w:eastAsia="Calibri" w:hAnsiTheme="minorHAnsi" w:cstheme="minorHAnsi"/>
        </w:rPr>
        <w:t xml:space="preserve">, </w:t>
      </w:r>
      <w:r w:rsidRPr="00521DD0">
        <w:rPr>
          <w:rFonts w:asciiTheme="minorHAnsi" w:eastAsia="Calibri" w:hAnsiTheme="minorHAnsi" w:cstheme="minorHAnsi"/>
        </w:rPr>
        <w:t xml:space="preserve">incluye el valor de los reintegros por mayores valores pagados dentro de la ejecución presupuestal de la vigencia por los conceptos citados, los cuales son consignados directamente a la </w:t>
      </w:r>
      <w:r w:rsidR="00FC4EF7">
        <w:rPr>
          <w:rFonts w:asciiTheme="minorHAnsi" w:eastAsia="Calibri" w:hAnsiTheme="minorHAnsi" w:cstheme="minorHAnsi"/>
        </w:rPr>
        <w:t xml:space="preserve">cuenta de la </w:t>
      </w:r>
      <w:r w:rsidRPr="00521DD0">
        <w:rPr>
          <w:rFonts w:asciiTheme="minorHAnsi" w:eastAsia="Calibri" w:hAnsiTheme="minorHAnsi" w:cstheme="minorHAnsi"/>
        </w:rPr>
        <w:t xml:space="preserve">Dirección </w:t>
      </w:r>
      <w:r w:rsidR="00413434">
        <w:rPr>
          <w:rFonts w:asciiTheme="minorHAnsi" w:eastAsia="Calibri" w:hAnsiTheme="minorHAnsi" w:cstheme="minorHAnsi"/>
        </w:rPr>
        <w:t>General</w:t>
      </w:r>
      <w:r w:rsidR="00FC4EF7">
        <w:rPr>
          <w:rFonts w:asciiTheme="minorHAnsi" w:eastAsia="Calibri" w:hAnsiTheme="minorHAnsi" w:cstheme="minorHAnsi"/>
        </w:rPr>
        <w:t xml:space="preserve"> Crédito Público y </w:t>
      </w:r>
      <w:r w:rsidRPr="00521DD0">
        <w:rPr>
          <w:rFonts w:asciiTheme="minorHAnsi" w:eastAsia="Calibri" w:hAnsiTheme="minorHAnsi" w:cstheme="minorHAnsi"/>
        </w:rPr>
        <w:t xml:space="preserve">Tesoro Nacional – DTN </w:t>
      </w:r>
      <w:r w:rsidR="00FC4EF7">
        <w:rPr>
          <w:rFonts w:asciiTheme="minorHAnsi" w:eastAsia="Calibri" w:hAnsiTheme="minorHAnsi" w:cstheme="minorHAnsi"/>
        </w:rPr>
        <w:t xml:space="preserve">bajo el código </w:t>
      </w:r>
      <w:r w:rsidRPr="00521DD0">
        <w:rPr>
          <w:rFonts w:asciiTheme="minorHAnsi" w:eastAsia="Calibri" w:hAnsiTheme="minorHAnsi" w:cstheme="minorHAnsi"/>
        </w:rPr>
        <w:t>de portafolio</w:t>
      </w:r>
      <w:r w:rsidR="00005B0B">
        <w:rPr>
          <w:rFonts w:asciiTheme="minorHAnsi" w:eastAsia="Calibri" w:hAnsiTheme="minorHAnsi" w:cstheme="minorHAnsi"/>
        </w:rPr>
        <w:t xml:space="preserve"> </w:t>
      </w:r>
      <w:r w:rsidRPr="00521DD0">
        <w:rPr>
          <w:rFonts w:asciiTheme="minorHAnsi" w:eastAsia="Calibri" w:hAnsiTheme="minorHAnsi" w:cstheme="minorHAnsi"/>
        </w:rPr>
        <w:t>de la Superintendencia del Subsidio Familiar</w:t>
      </w:r>
      <w:r w:rsidR="00DB160B">
        <w:rPr>
          <w:rFonts w:asciiTheme="minorHAnsi" w:eastAsia="Calibri" w:hAnsiTheme="minorHAnsi" w:cstheme="minorHAnsi"/>
        </w:rPr>
        <w:t xml:space="preserve"> por valor de $</w:t>
      </w:r>
      <w:r w:rsidR="00752DEE" w:rsidRPr="00752DEE">
        <w:rPr>
          <w:rFonts w:asciiTheme="minorHAnsi" w:hAnsiTheme="minorHAnsi" w:cstheme="minorHAnsi"/>
        </w:rPr>
        <w:t>17.592.428.757,12</w:t>
      </w:r>
      <w:r w:rsidR="00DB160B">
        <w:rPr>
          <w:rFonts w:asciiTheme="minorHAnsi" w:eastAsia="Calibri" w:hAnsiTheme="minorHAnsi" w:cstheme="minorHAnsi"/>
        </w:rPr>
        <w:t>.</w:t>
      </w:r>
      <w:r w:rsidRPr="00521DD0">
        <w:rPr>
          <w:rFonts w:asciiTheme="minorHAnsi" w:eastAsia="Calibri" w:hAnsiTheme="minorHAnsi" w:cstheme="minorHAnsi"/>
        </w:rPr>
        <w:t xml:space="preserve"> Los registros de esta cuenta a través de SIIF Nación son de traza automática.</w:t>
      </w:r>
    </w:p>
    <w:p w14:paraId="5F9751B0" w14:textId="4B25A7AD" w:rsidR="007B408F" w:rsidRDefault="007B408F" w:rsidP="008F1467">
      <w:pPr>
        <w:autoSpaceDE w:val="0"/>
        <w:autoSpaceDN w:val="0"/>
        <w:adjustRightInd w:val="0"/>
        <w:spacing w:line="240" w:lineRule="auto"/>
        <w:contextualSpacing/>
        <w:jc w:val="both"/>
        <w:rPr>
          <w:rFonts w:asciiTheme="minorHAnsi" w:eastAsia="Calibri" w:hAnsiTheme="minorHAnsi" w:cstheme="minorHAnsi"/>
        </w:rPr>
      </w:pPr>
    </w:p>
    <w:p w14:paraId="700AAC90" w14:textId="21CDA825" w:rsidR="009F1DD9" w:rsidRDefault="007B408F" w:rsidP="009D3CAA">
      <w:pPr>
        <w:autoSpaceDE w:val="0"/>
        <w:autoSpaceDN w:val="0"/>
        <w:adjustRightInd w:val="0"/>
        <w:spacing w:line="240" w:lineRule="auto"/>
        <w:contextualSpacing/>
        <w:jc w:val="both"/>
        <w:rPr>
          <w:rFonts w:asciiTheme="minorHAnsi" w:eastAsia="Calibri" w:hAnsiTheme="minorHAnsi" w:cstheme="minorHAnsi"/>
        </w:rPr>
      </w:pPr>
      <w:r>
        <w:rPr>
          <w:rFonts w:asciiTheme="minorHAnsi" w:eastAsia="Calibri" w:hAnsiTheme="minorHAnsi" w:cstheme="minorHAnsi"/>
        </w:rPr>
        <w:t>Así mismo, se registraron pagos con recursos de inversión</w:t>
      </w:r>
      <w:r w:rsidR="00FE2C29">
        <w:rPr>
          <w:rFonts w:asciiTheme="minorHAnsi" w:eastAsia="Calibri" w:hAnsiTheme="minorHAnsi" w:cstheme="minorHAnsi"/>
        </w:rPr>
        <w:t xml:space="preserve"> asignados por la</w:t>
      </w:r>
      <w:r w:rsidR="00FE2C29" w:rsidRPr="00B45FD8">
        <w:rPr>
          <w:rFonts w:asciiTheme="minorHAnsi" w:eastAsia="Calibri" w:hAnsiTheme="minorHAnsi" w:cstheme="minorHAnsi"/>
        </w:rPr>
        <w:t xml:space="preserve"> </w:t>
      </w:r>
      <w:r w:rsidR="00FE2C29" w:rsidRPr="00521DD0">
        <w:rPr>
          <w:rFonts w:asciiTheme="minorHAnsi" w:eastAsia="Calibri" w:hAnsiTheme="minorHAnsi" w:cstheme="minorHAnsi"/>
        </w:rPr>
        <w:t>Dirección</w:t>
      </w:r>
      <w:r w:rsidR="00FE2C29">
        <w:rPr>
          <w:rFonts w:asciiTheme="minorHAnsi" w:eastAsia="Calibri" w:hAnsiTheme="minorHAnsi" w:cstheme="minorHAnsi"/>
        </w:rPr>
        <w:t xml:space="preserve"> </w:t>
      </w:r>
      <w:r w:rsidR="000531CB">
        <w:rPr>
          <w:rFonts w:asciiTheme="minorHAnsi" w:eastAsia="Calibri" w:hAnsiTheme="minorHAnsi" w:cstheme="minorHAnsi"/>
        </w:rPr>
        <w:t>General</w:t>
      </w:r>
      <w:r w:rsidR="00FE2C29">
        <w:rPr>
          <w:rFonts w:asciiTheme="minorHAnsi" w:eastAsia="Calibri" w:hAnsiTheme="minorHAnsi" w:cstheme="minorHAnsi"/>
        </w:rPr>
        <w:t xml:space="preserve"> Crédito Público y</w:t>
      </w:r>
      <w:r w:rsidR="00FE2C29" w:rsidRPr="00521DD0">
        <w:rPr>
          <w:rFonts w:asciiTheme="minorHAnsi" w:eastAsia="Calibri" w:hAnsiTheme="minorHAnsi" w:cstheme="minorHAnsi"/>
        </w:rPr>
        <w:t xml:space="preserve"> Tesoro Nacional - DTN</w:t>
      </w:r>
      <w:r w:rsidR="00FE2C29">
        <w:rPr>
          <w:rFonts w:asciiTheme="minorHAnsi" w:eastAsia="Calibri" w:hAnsiTheme="minorHAnsi" w:cstheme="minorHAnsi"/>
        </w:rPr>
        <w:t xml:space="preserve"> de forma mensual </w:t>
      </w:r>
      <w:r w:rsidR="00415088">
        <w:rPr>
          <w:rFonts w:asciiTheme="minorHAnsi" w:eastAsia="Calibri" w:hAnsiTheme="minorHAnsi" w:cstheme="minorHAnsi"/>
        </w:rPr>
        <w:t xml:space="preserve">a la entidad, </w:t>
      </w:r>
      <w:r w:rsidR="009F1DD9">
        <w:rPr>
          <w:rFonts w:asciiTheme="minorHAnsi" w:eastAsia="Calibri" w:hAnsiTheme="minorHAnsi" w:cstheme="minorHAnsi"/>
        </w:rPr>
        <w:t xml:space="preserve">los cuales </w:t>
      </w:r>
      <w:r w:rsidR="009F1DD9">
        <w:rPr>
          <w:rFonts w:asciiTheme="minorHAnsi" w:hAnsiTheme="minorHAnsi" w:cstheme="minorHAnsi"/>
        </w:rPr>
        <w:t xml:space="preserve">en su mayoría se usaron para el pago de </w:t>
      </w:r>
      <w:r w:rsidR="009F1DD9">
        <w:rPr>
          <w:rFonts w:asciiTheme="minorHAnsi" w:eastAsia="Calibri" w:hAnsiTheme="minorHAnsi" w:cstheme="minorHAnsi"/>
        </w:rPr>
        <w:t>prestación de servicios profesionales</w:t>
      </w:r>
      <w:r w:rsidR="00415088">
        <w:rPr>
          <w:rFonts w:asciiTheme="minorHAnsi" w:eastAsia="Calibri" w:hAnsiTheme="minorHAnsi" w:cstheme="minorHAnsi"/>
        </w:rPr>
        <w:t>.</w:t>
      </w: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1"/>
        <w:gridCol w:w="1634"/>
      </w:tblGrid>
      <w:tr w:rsidR="009F1DD9" w14:paraId="39291B64" w14:textId="77777777" w:rsidTr="008F1467">
        <w:trPr>
          <w:jc w:val="center"/>
        </w:trPr>
        <w:tc>
          <w:tcPr>
            <w:tcW w:w="2411" w:type="dxa"/>
            <w:shd w:val="clear" w:color="auto" w:fill="1F4E79" w:themeFill="accent1" w:themeFillShade="80"/>
          </w:tcPr>
          <w:p w14:paraId="625DDEBB" w14:textId="1BE8F85E" w:rsidR="009F1DD9" w:rsidRPr="008F1467" w:rsidRDefault="00F777DE" w:rsidP="008F1467">
            <w:pPr>
              <w:jc w:val="center"/>
              <w:rPr>
                <w:rFonts w:asciiTheme="minorHAnsi" w:eastAsia="Times New Roman" w:hAnsiTheme="minorHAnsi" w:cstheme="minorHAnsi"/>
                <w:b/>
                <w:bCs/>
                <w:color w:val="FFFFFF" w:themeColor="background1"/>
                <w:spacing w:val="-6"/>
                <w:sz w:val="20"/>
                <w:szCs w:val="20"/>
                <w:bdr w:val="none" w:sz="0" w:space="0" w:color="auto"/>
                <w:lang w:eastAsia="ar-SA"/>
              </w:rPr>
            </w:pPr>
            <w:r>
              <w:rPr>
                <w:rFonts w:asciiTheme="minorHAnsi" w:eastAsia="Times New Roman" w:hAnsiTheme="minorHAnsi" w:cstheme="minorHAnsi"/>
                <w:b/>
                <w:bCs/>
                <w:color w:val="FFFFFF" w:themeColor="background1"/>
                <w:spacing w:val="-6"/>
                <w:sz w:val="20"/>
                <w:szCs w:val="20"/>
                <w:bdr w:val="none" w:sz="0" w:space="0" w:color="auto"/>
                <w:lang w:eastAsia="ar-SA"/>
              </w:rPr>
              <w:t xml:space="preserve">APROPIACIÓN EN </w:t>
            </w:r>
            <w:r w:rsidR="00FE103E">
              <w:rPr>
                <w:rFonts w:asciiTheme="minorHAnsi" w:eastAsia="Times New Roman" w:hAnsiTheme="minorHAnsi" w:cstheme="minorHAnsi"/>
                <w:b/>
                <w:bCs/>
                <w:color w:val="FFFFFF" w:themeColor="background1"/>
                <w:spacing w:val="-6"/>
                <w:sz w:val="20"/>
                <w:szCs w:val="20"/>
                <w:bdr w:val="none" w:sz="0" w:space="0" w:color="auto"/>
                <w:lang w:eastAsia="ar-SA"/>
              </w:rPr>
              <w:t xml:space="preserve">EL </w:t>
            </w:r>
            <w:r w:rsidR="009F1DD9" w:rsidRPr="008F1467">
              <w:rPr>
                <w:rFonts w:asciiTheme="minorHAnsi" w:eastAsia="Times New Roman" w:hAnsiTheme="minorHAnsi" w:cstheme="minorHAnsi"/>
                <w:b/>
                <w:bCs/>
                <w:color w:val="FFFFFF" w:themeColor="background1"/>
                <w:spacing w:val="-6"/>
                <w:sz w:val="20"/>
                <w:szCs w:val="20"/>
                <w:bdr w:val="none" w:sz="0" w:space="0" w:color="auto"/>
                <w:lang w:eastAsia="ar-SA"/>
              </w:rPr>
              <w:t>MES</w:t>
            </w:r>
          </w:p>
        </w:tc>
        <w:tc>
          <w:tcPr>
            <w:tcW w:w="0" w:type="auto"/>
            <w:shd w:val="clear" w:color="auto" w:fill="1F4E79" w:themeFill="accent1" w:themeFillShade="80"/>
          </w:tcPr>
          <w:p w14:paraId="4636A372" w14:textId="754632E7" w:rsidR="009F1DD9" w:rsidRPr="008F1467" w:rsidRDefault="009F1DD9" w:rsidP="008F1467">
            <w:pPr>
              <w:jc w:val="center"/>
              <w:rPr>
                <w:rFonts w:asciiTheme="minorHAnsi" w:eastAsia="Times New Roman" w:hAnsiTheme="minorHAnsi" w:cstheme="minorHAnsi"/>
                <w:b/>
                <w:bCs/>
                <w:color w:val="FFFFFF" w:themeColor="background1"/>
                <w:spacing w:val="-6"/>
                <w:sz w:val="20"/>
                <w:szCs w:val="20"/>
                <w:bdr w:val="none" w:sz="0" w:space="0" w:color="auto"/>
                <w:lang w:eastAsia="ar-SA"/>
              </w:rPr>
            </w:pPr>
            <w:r w:rsidRPr="008F1467">
              <w:rPr>
                <w:rFonts w:asciiTheme="minorHAnsi" w:eastAsia="Times New Roman" w:hAnsiTheme="minorHAnsi" w:cstheme="minorHAnsi"/>
                <w:b/>
                <w:bCs/>
                <w:color w:val="FFFFFF" w:themeColor="background1"/>
                <w:spacing w:val="-6"/>
                <w:sz w:val="20"/>
                <w:szCs w:val="20"/>
                <w:bdr w:val="none" w:sz="0" w:space="0" w:color="auto"/>
                <w:lang w:eastAsia="ar-SA"/>
              </w:rPr>
              <w:t>VALOR</w:t>
            </w:r>
          </w:p>
        </w:tc>
      </w:tr>
      <w:tr w:rsidR="009F1DD9" w14:paraId="4F375578" w14:textId="77777777" w:rsidTr="008F1467">
        <w:trPr>
          <w:jc w:val="center"/>
        </w:trPr>
        <w:tc>
          <w:tcPr>
            <w:tcW w:w="2411" w:type="dxa"/>
          </w:tcPr>
          <w:p w14:paraId="790C9009" w14:textId="06E1469B" w:rsidR="009F1DD9" w:rsidRPr="008F1467" w:rsidRDefault="009F1DD9" w:rsidP="008F1467">
            <w:pPr>
              <w:autoSpaceDE w:val="0"/>
              <w:autoSpaceDN w:val="0"/>
              <w:adjustRightInd w:val="0"/>
              <w:spacing w:line="240" w:lineRule="auto"/>
              <w:contextualSpacing/>
              <w:jc w:val="center"/>
              <w:rPr>
                <w:rFonts w:asciiTheme="minorHAnsi" w:eastAsia="Calibri" w:hAnsiTheme="minorHAnsi" w:cstheme="minorHAnsi"/>
                <w:sz w:val="20"/>
                <w:szCs w:val="20"/>
              </w:rPr>
            </w:pPr>
            <w:r w:rsidRPr="008F1467">
              <w:rPr>
                <w:rFonts w:asciiTheme="minorHAnsi" w:eastAsia="Calibri" w:hAnsiTheme="minorHAnsi" w:cstheme="minorHAnsi"/>
                <w:sz w:val="20"/>
                <w:szCs w:val="20"/>
              </w:rPr>
              <w:t>MARZO</w:t>
            </w:r>
          </w:p>
        </w:tc>
        <w:tc>
          <w:tcPr>
            <w:tcW w:w="0" w:type="auto"/>
          </w:tcPr>
          <w:p w14:paraId="71FE98C3" w14:textId="70CAE3D2" w:rsidR="009F1DD9" w:rsidRPr="008F1467" w:rsidRDefault="009F1DD9" w:rsidP="008F1467">
            <w:pPr>
              <w:autoSpaceDE w:val="0"/>
              <w:autoSpaceDN w:val="0"/>
              <w:adjustRightInd w:val="0"/>
              <w:spacing w:line="240" w:lineRule="auto"/>
              <w:contextualSpacing/>
              <w:rPr>
                <w:rFonts w:asciiTheme="minorHAnsi" w:eastAsia="Calibri" w:hAnsiTheme="minorHAnsi" w:cstheme="minorHAnsi"/>
                <w:sz w:val="20"/>
                <w:szCs w:val="20"/>
              </w:rPr>
            </w:pPr>
            <w:r w:rsidRPr="008F1467">
              <w:rPr>
                <w:rFonts w:asciiTheme="minorHAnsi" w:hAnsiTheme="minorHAnsi" w:cstheme="minorHAnsi"/>
                <w:sz w:val="20"/>
                <w:szCs w:val="20"/>
              </w:rPr>
              <w:t>1.058.326.680,18</w:t>
            </w:r>
          </w:p>
        </w:tc>
      </w:tr>
      <w:tr w:rsidR="009F1DD9" w14:paraId="2B4E7272" w14:textId="77777777" w:rsidTr="008F1467">
        <w:trPr>
          <w:jc w:val="center"/>
        </w:trPr>
        <w:tc>
          <w:tcPr>
            <w:tcW w:w="2411" w:type="dxa"/>
          </w:tcPr>
          <w:p w14:paraId="6C326219" w14:textId="2C35F97E" w:rsidR="009F1DD9" w:rsidRPr="008F1467" w:rsidRDefault="009F1DD9" w:rsidP="008F1467">
            <w:pPr>
              <w:autoSpaceDE w:val="0"/>
              <w:autoSpaceDN w:val="0"/>
              <w:adjustRightInd w:val="0"/>
              <w:spacing w:line="240" w:lineRule="auto"/>
              <w:contextualSpacing/>
              <w:jc w:val="center"/>
              <w:rPr>
                <w:rFonts w:asciiTheme="minorHAnsi" w:eastAsia="Calibri" w:hAnsiTheme="minorHAnsi" w:cstheme="minorHAnsi"/>
                <w:sz w:val="20"/>
                <w:szCs w:val="20"/>
              </w:rPr>
            </w:pPr>
            <w:r w:rsidRPr="008F1467">
              <w:rPr>
                <w:rFonts w:asciiTheme="minorHAnsi" w:eastAsia="Calibri" w:hAnsiTheme="minorHAnsi" w:cstheme="minorHAnsi"/>
                <w:sz w:val="20"/>
                <w:szCs w:val="20"/>
              </w:rPr>
              <w:t>ABRIL</w:t>
            </w:r>
          </w:p>
        </w:tc>
        <w:tc>
          <w:tcPr>
            <w:tcW w:w="0" w:type="auto"/>
          </w:tcPr>
          <w:p w14:paraId="63EA370A" w14:textId="0BE9DBFB" w:rsidR="009F1DD9" w:rsidRPr="008F1467" w:rsidRDefault="009F1DD9" w:rsidP="008F1467">
            <w:pPr>
              <w:autoSpaceDE w:val="0"/>
              <w:autoSpaceDN w:val="0"/>
              <w:adjustRightInd w:val="0"/>
              <w:spacing w:line="240" w:lineRule="auto"/>
              <w:contextualSpacing/>
              <w:rPr>
                <w:rFonts w:asciiTheme="minorHAnsi" w:eastAsia="Calibri" w:hAnsiTheme="minorHAnsi" w:cstheme="minorHAnsi"/>
                <w:sz w:val="20"/>
                <w:szCs w:val="20"/>
              </w:rPr>
            </w:pPr>
            <w:r w:rsidRPr="008F1467">
              <w:rPr>
                <w:rFonts w:asciiTheme="minorHAnsi" w:eastAsia="Calibri" w:hAnsiTheme="minorHAnsi" w:cstheme="minorHAnsi"/>
                <w:sz w:val="20"/>
                <w:szCs w:val="20"/>
              </w:rPr>
              <w:t>58.330.957,67</w:t>
            </w:r>
          </w:p>
        </w:tc>
      </w:tr>
      <w:tr w:rsidR="009F1DD9" w14:paraId="32B66FDF" w14:textId="77777777" w:rsidTr="008F1467">
        <w:trPr>
          <w:jc w:val="center"/>
        </w:trPr>
        <w:tc>
          <w:tcPr>
            <w:tcW w:w="2411" w:type="dxa"/>
          </w:tcPr>
          <w:p w14:paraId="0E78B874" w14:textId="1974626B" w:rsidR="009F1DD9" w:rsidRPr="008F1467" w:rsidRDefault="009F1DD9" w:rsidP="008F1467">
            <w:pPr>
              <w:autoSpaceDE w:val="0"/>
              <w:autoSpaceDN w:val="0"/>
              <w:adjustRightInd w:val="0"/>
              <w:spacing w:line="240" w:lineRule="auto"/>
              <w:contextualSpacing/>
              <w:jc w:val="center"/>
              <w:rPr>
                <w:rFonts w:asciiTheme="minorHAnsi" w:eastAsia="Calibri" w:hAnsiTheme="minorHAnsi" w:cstheme="minorHAnsi"/>
                <w:sz w:val="20"/>
                <w:szCs w:val="20"/>
              </w:rPr>
            </w:pPr>
            <w:r w:rsidRPr="008F1467">
              <w:rPr>
                <w:rFonts w:asciiTheme="minorHAnsi" w:eastAsia="Calibri" w:hAnsiTheme="minorHAnsi" w:cstheme="minorHAnsi"/>
                <w:sz w:val="20"/>
                <w:szCs w:val="20"/>
              </w:rPr>
              <w:t>MAYO</w:t>
            </w:r>
          </w:p>
        </w:tc>
        <w:tc>
          <w:tcPr>
            <w:tcW w:w="0" w:type="auto"/>
          </w:tcPr>
          <w:p w14:paraId="4848FA48" w14:textId="612C934C" w:rsidR="009F1DD9" w:rsidRPr="008F1467" w:rsidRDefault="009F1DD9" w:rsidP="008F1467">
            <w:pPr>
              <w:autoSpaceDE w:val="0"/>
              <w:autoSpaceDN w:val="0"/>
              <w:adjustRightInd w:val="0"/>
              <w:spacing w:line="240" w:lineRule="auto"/>
              <w:contextualSpacing/>
              <w:rPr>
                <w:rFonts w:asciiTheme="minorHAnsi" w:eastAsia="Calibri" w:hAnsiTheme="minorHAnsi" w:cstheme="minorHAnsi"/>
                <w:sz w:val="20"/>
                <w:szCs w:val="20"/>
              </w:rPr>
            </w:pPr>
            <w:r w:rsidRPr="008F1467">
              <w:rPr>
                <w:rFonts w:asciiTheme="minorHAnsi" w:eastAsia="Calibri" w:hAnsiTheme="minorHAnsi" w:cstheme="minorHAnsi"/>
                <w:sz w:val="20"/>
                <w:szCs w:val="20"/>
              </w:rPr>
              <w:t>178.250.127,32</w:t>
            </w:r>
          </w:p>
        </w:tc>
      </w:tr>
      <w:tr w:rsidR="000C4F1F" w14:paraId="3A43062A" w14:textId="77777777" w:rsidTr="008F1467">
        <w:trPr>
          <w:jc w:val="center"/>
        </w:trPr>
        <w:tc>
          <w:tcPr>
            <w:tcW w:w="2411" w:type="dxa"/>
          </w:tcPr>
          <w:p w14:paraId="7FD2CEA4" w14:textId="6874BF03" w:rsidR="000C4F1F" w:rsidRPr="00B44473" w:rsidRDefault="00997CEC" w:rsidP="008F1467">
            <w:pPr>
              <w:autoSpaceDE w:val="0"/>
              <w:autoSpaceDN w:val="0"/>
              <w:adjustRightInd w:val="0"/>
              <w:spacing w:line="24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t>JUNIO</w:t>
            </w:r>
          </w:p>
        </w:tc>
        <w:tc>
          <w:tcPr>
            <w:tcW w:w="0" w:type="auto"/>
          </w:tcPr>
          <w:p w14:paraId="554E5C98" w14:textId="59D8FFD6" w:rsidR="000C4F1F" w:rsidRPr="00B44473" w:rsidRDefault="00997CEC">
            <w:pPr>
              <w:autoSpaceDE w:val="0"/>
              <w:autoSpaceDN w:val="0"/>
              <w:adjustRightInd w:val="0"/>
              <w:spacing w:line="240" w:lineRule="auto"/>
              <w:contextualSpacing/>
              <w:rPr>
                <w:rFonts w:asciiTheme="minorHAnsi" w:eastAsia="Calibri" w:hAnsiTheme="minorHAnsi" w:cstheme="minorHAnsi"/>
                <w:sz w:val="20"/>
                <w:szCs w:val="20"/>
              </w:rPr>
            </w:pPr>
            <w:r w:rsidRPr="00997CEC">
              <w:rPr>
                <w:rFonts w:asciiTheme="minorHAnsi" w:eastAsia="Calibri" w:hAnsiTheme="minorHAnsi" w:cstheme="minorHAnsi"/>
                <w:sz w:val="20"/>
                <w:szCs w:val="20"/>
              </w:rPr>
              <w:t>304.608.060,87</w:t>
            </w:r>
          </w:p>
        </w:tc>
      </w:tr>
      <w:tr w:rsidR="00940923" w14:paraId="51BA5B07" w14:textId="77777777" w:rsidTr="008F1467">
        <w:trPr>
          <w:jc w:val="center"/>
        </w:trPr>
        <w:tc>
          <w:tcPr>
            <w:tcW w:w="2411" w:type="dxa"/>
          </w:tcPr>
          <w:p w14:paraId="5EE63009" w14:textId="2B782FC2" w:rsidR="00940923" w:rsidRDefault="00940923" w:rsidP="008F1467">
            <w:pPr>
              <w:autoSpaceDE w:val="0"/>
              <w:autoSpaceDN w:val="0"/>
              <w:adjustRightInd w:val="0"/>
              <w:spacing w:line="24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lastRenderedPageBreak/>
              <w:t>JULIO</w:t>
            </w:r>
          </w:p>
        </w:tc>
        <w:tc>
          <w:tcPr>
            <w:tcW w:w="0" w:type="auto"/>
          </w:tcPr>
          <w:p w14:paraId="3FCDB58B" w14:textId="089BA3D7" w:rsidR="00940923" w:rsidRPr="002E2AEB" w:rsidRDefault="002E2AEB" w:rsidP="002E2AEB">
            <w:pPr>
              <w:rPr>
                <w:rFonts w:ascii="Calibri" w:hAnsi="Calibri" w:cs="Calibri"/>
                <w:color w:val="000000"/>
                <w:sz w:val="18"/>
                <w:szCs w:val="18"/>
                <w:bdr w:val="none" w:sz="0" w:space="0" w:color="auto"/>
                <w:lang w:eastAsia="es-CO"/>
              </w:rPr>
            </w:pPr>
            <w:r w:rsidRPr="002E2AEB">
              <w:rPr>
                <w:rFonts w:asciiTheme="minorHAnsi" w:eastAsia="Calibri" w:hAnsiTheme="minorHAnsi" w:cstheme="minorHAnsi"/>
                <w:sz w:val="20"/>
                <w:szCs w:val="20"/>
              </w:rPr>
              <w:t>175.669.532,27</w:t>
            </w:r>
          </w:p>
        </w:tc>
      </w:tr>
      <w:tr w:rsidR="005101FB" w14:paraId="61369F74" w14:textId="77777777" w:rsidTr="008F1467">
        <w:trPr>
          <w:jc w:val="center"/>
        </w:trPr>
        <w:tc>
          <w:tcPr>
            <w:tcW w:w="2411" w:type="dxa"/>
          </w:tcPr>
          <w:p w14:paraId="121E6FB4" w14:textId="1D94C53D" w:rsidR="005101FB" w:rsidRDefault="005101FB" w:rsidP="008F1467">
            <w:pPr>
              <w:autoSpaceDE w:val="0"/>
              <w:autoSpaceDN w:val="0"/>
              <w:adjustRightInd w:val="0"/>
              <w:spacing w:line="24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t>AGOSTO</w:t>
            </w:r>
          </w:p>
        </w:tc>
        <w:tc>
          <w:tcPr>
            <w:tcW w:w="0" w:type="auto"/>
          </w:tcPr>
          <w:p w14:paraId="34B00EDA" w14:textId="1665AFA2" w:rsidR="005101FB" w:rsidRPr="002E2AEB" w:rsidRDefault="005101FB" w:rsidP="002E2AEB">
            <w:pPr>
              <w:rPr>
                <w:rFonts w:asciiTheme="minorHAnsi" w:eastAsia="Calibri" w:hAnsiTheme="minorHAnsi" w:cstheme="minorHAnsi"/>
                <w:sz w:val="20"/>
                <w:szCs w:val="20"/>
              </w:rPr>
            </w:pPr>
            <w:r w:rsidRPr="005101FB">
              <w:rPr>
                <w:rFonts w:asciiTheme="minorHAnsi" w:eastAsia="Calibri" w:hAnsiTheme="minorHAnsi" w:cstheme="minorHAnsi"/>
                <w:sz w:val="20"/>
                <w:szCs w:val="20"/>
              </w:rPr>
              <w:t>224</w:t>
            </w:r>
            <w:r>
              <w:rPr>
                <w:rFonts w:asciiTheme="minorHAnsi" w:eastAsia="Calibri" w:hAnsiTheme="minorHAnsi" w:cstheme="minorHAnsi"/>
                <w:sz w:val="20"/>
                <w:szCs w:val="20"/>
              </w:rPr>
              <w:t>.</w:t>
            </w:r>
            <w:r w:rsidRPr="005101FB">
              <w:rPr>
                <w:rFonts w:asciiTheme="minorHAnsi" w:eastAsia="Calibri" w:hAnsiTheme="minorHAnsi" w:cstheme="minorHAnsi"/>
                <w:sz w:val="20"/>
                <w:szCs w:val="20"/>
              </w:rPr>
              <w:t>551</w:t>
            </w:r>
            <w:r>
              <w:rPr>
                <w:rFonts w:asciiTheme="minorHAnsi" w:eastAsia="Calibri" w:hAnsiTheme="minorHAnsi" w:cstheme="minorHAnsi"/>
                <w:sz w:val="20"/>
                <w:szCs w:val="20"/>
              </w:rPr>
              <w:t>.</w:t>
            </w:r>
            <w:r w:rsidRPr="005101FB">
              <w:rPr>
                <w:rFonts w:asciiTheme="minorHAnsi" w:eastAsia="Calibri" w:hAnsiTheme="minorHAnsi" w:cstheme="minorHAnsi"/>
                <w:sz w:val="20"/>
                <w:szCs w:val="20"/>
              </w:rPr>
              <w:t>127,57</w:t>
            </w:r>
          </w:p>
        </w:tc>
      </w:tr>
      <w:tr w:rsidR="00752DEE" w14:paraId="6BE9D41D" w14:textId="77777777" w:rsidTr="008F1467">
        <w:trPr>
          <w:jc w:val="center"/>
        </w:trPr>
        <w:tc>
          <w:tcPr>
            <w:tcW w:w="2411" w:type="dxa"/>
          </w:tcPr>
          <w:p w14:paraId="2107AB3F" w14:textId="05BCF0FA" w:rsidR="00752DEE" w:rsidRDefault="00752DEE" w:rsidP="008F1467">
            <w:pPr>
              <w:autoSpaceDE w:val="0"/>
              <w:autoSpaceDN w:val="0"/>
              <w:adjustRightInd w:val="0"/>
              <w:spacing w:line="240" w:lineRule="auto"/>
              <w:contextualSpacing/>
              <w:jc w:val="center"/>
              <w:rPr>
                <w:rFonts w:asciiTheme="minorHAnsi" w:eastAsia="Calibri" w:hAnsiTheme="minorHAnsi" w:cstheme="minorHAnsi"/>
                <w:sz w:val="20"/>
                <w:szCs w:val="20"/>
              </w:rPr>
            </w:pPr>
            <w:r>
              <w:rPr>
                <w:rFonts w:asciiTheme="minorHAnsi" w:eastAsia="Calibri" w:hAnsiTheme="minorHAnsi" w:cstheme="minorHAnsi"/>
                <w:sz w:val="20"/>
                <w:szCs w:val="20"/>
              </w:rPr>
              <w:t>SEPTIEMBRE</w:t>
            </w:r>
          </w:p>
        </w:tc>
        <w:tc>
          <w:tcPr>
            <w:tcW w:w="0" w:type="auto"/>
          </w:tcPr>
          <w:p w14:paraId="3E41586B" w14:textId="2097AA26" w:rsidR="00752DEE" w:rsidRPr="005101FB" w:rsidRDefault="00752DEE" w:rsidP="002E2AEB">
            <w:pPr>
              <w:rPr>
                <w:rFonts w:asciiTheme="minorHAnsi" w:eastAsia="Calibri" w:hAnsiTheme="minorHAnsi" w:cstheme="minorHAnsi"/>
                <w:sz w:val="20"/>
                <w:szCs w:val="20"/>
              </w:rPr>
            </w:pPr>
            <w:r w:rsidRPr="00752DEE">
              <w:rPr>
                <w:rFonts w:asciiTheme="minorHAnsi" w:eastAsia="Calibri" w:hAnsiTheme="minorHAnsi" w:cstheme="minorHAnsi"/>
                <w:sz w:val="20"/>
                <w:szCs w:val="20"/>
              </w:rPr>
              <w:t>783.058.959,20</w:t>
            </w:r>
          </w:p>
        </w:tc>
      </w:tr>
      <w:tr w:rsidR="009F1DD9" w14:paraId="794B4100" w14:textId="77777777" w:rsidTr="008F1467">
        <w:trPr>
          <w:jc w:val="center"/>
        </w:trPr>
        <w:tc>
          <w:tcPr>
            <w:tcW w:w="2411" w:type="dxa"/>
            <w:shd w:val="clear" w:color="auto" w:fill="1F4E79" w:themeFill="accent1" w:themeFillShade="80"/>
          </w:tcPr>
          <w:p w14:paraId="40CB1EDB" w14:textId="44F87371" w:rsidR="009F1DD9" w:rsidRPr="008F1467" w:rsidRDefault="009F1DD9" w:rsidP="008F1467">
            <w:pPr>
              <w:jc w:val="center"/>
              <w:rPr>
                <w:rFonts w:asciiTheme="minorHAnsi" w:eastAsia="Times New Roman" w:hAnsiTheme="minorHAnsi" w:cstheme="minorHAnsi"/>
                <w:b/>
                <w:bCs/>
                <w:color w:val="FFFFFF" w:themeColor="background1"/>
                <w:spacing w:val="-6"/>
                <w:sz w:val="20"/>
                <w:szCs w:val="20"/>
                <w:bdr w:val="none" w:sz="0" w:space="0" w:color="auto"/>
                <w:lang w:eastAsia="ar-SA"/>
              </w:rPr>
            </w:pPr>
            <w:r w:rsidRPr="008F1467">
              <w:rPr>
                <w:rFonts w:asciiTheme="minorHAnsi" w:eastAsia="Times New Roman" w:hAnsiTheme="minorHAnsi" w:cstheme="minorHAnsi"/>
                <w:b/>
                <w:bCs/>
                <w:color w:val="FFFFFF" w:themeColor="background1"/>
                <w:spacing w:val="-6"/>
                <w:sz w:val="20"/>
                <w:szCs w:val="20"/>
                <w:bdr w:val="none" w:sz="0" w:space="0" w:color="auto"/>
                <w:lang w:eastAsia="ar-SA"/>
              </w:rPr>
              <w:t>TOTAL</w:t>
            </w:r>
          </w:p>
        </w:tc>
        <w:tc>
          <w:tcPr>
            <w:tcW w:w="0" w:type="auto"/>
            <w:shd w:val="clear" w:color="auto" w:fill="1F4E79" w:themeFill="accent1" w:themeFillShade="80"/>
          </w:tcPr>
          <w:p w14:paraId="4B6B954B" w14:textId="2AD29CEB" w:rsidR="009F1DD9" w:rsidRPr="008F1467" w:rsidRDefault="00752DEE" w:rsidP="008F1467">
            <w:pPr>
              <w:rPr>
                <w:rFonts w:asciiTheme="minorHAnsi" w:eastAsia="Times New Roman" w:hAnsiTheme="minorHAnsi" w:cstheme="minorHAnsi"/>
                <w:b/>
                <w:bCs/>
                <w:color w:val="FFFFFF" w:themeColor="background1"/>
                <w:spacing w:val="-6"/>
                <w:sz w:val="20"/>
                <w:szCs w:val="20"/>
                <w:bdr w:val="none" w:sz="0" w:space="0" w:color="auto"/>
                <w:lang w:eastAsia="ar-SA"/>
              </w:rPr>
            </w:pPr>
            <w:r w:rsidRPr="00752DEE">
              <w:rPr>
                <w:rFonts w:asciiTheme="minorHAnsi" w:eastAsia="Times New Roman" w:hAnsiTheme="minorHAnsi" w:cstheme="minorHAnsi"/>
                <w:b/>
                <w:bCs/>
                <w:color w:val="FFFFFF" w:themeColor="background1"/>
                <w:spacing w:val="-6"/>
                <w:sz w:val="20"/>
                <w:szCs w:val="20"/>
                <w:bdr w:val="none" w:sz="0" w:space="0" w:color="auto"/>
                <w:lang w:eastAsia="ar-SA"/>
              </w:rPr>
              <w:t>2.782.795.445,08</w:t>
            </w:r>
          </w:p>
        </w:tc>
      </w:tr>
    </w:tbl>
    <w:p w14:paraId="78444D7C" w14:textId="77777777" w:rsidR="009F1DD9" w:rsidRDefault="009F1DD9" w:rsidP="009D3CAA">
      <w:pPr>
        <w:autoSpaceDE w:val="0"/>
        <w:autoSpaceDN w:val="0"/>
        <w:adjustRightInd w:val="0"/>
        <w:spacing w:line="240" w:lineRule="auto"/>
        <w:contextualSpacing/>
        <w:jc w:val="both"/>
        <w:rPr>
          <w:rFonts w:asciiTheme="minorHAnsi" w:eastAsia="Calibri" w:hAnsiTheme="minorHAnsi" w:cstheme="minorHAnsi"/>
        </w:rPr>
      </w:pPr>
    </w:p>
    <w:p w14:paraId="76F8360D" w14:textId="30BA3AEB" w:rsidR="00592BC9" w:rsidRDefault="00592BC9" w:rsidP="008F1467">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NOTA 1</w:t>
      </w:r>
      <w:r w:rsidR="00EC3E8A">
        <w:rPr>
          <w:rFonts w:asciiTheme="minorHAnsi" w:hAnsiTheme="minorHAnsi" w:cs="Calibri"/>
          <w:b/>
          <w:bCs/>
          <w:spacing w:val="-6"/>
          <w:u w:val="single"/>
        </w:rPr>
        <w:t>6</w:t>
      </w:r>
      <w:r w:rsidRPr="00521DD0">
        <w:rPr>
          <w:rFonts w:asciiTheme="minorHAnsi" w:hAnsiTheme="minorHAnsi" w:cs="Calibri"/>
          <w:bCs/>
          <w:spacing w:val="-6"/>
        </w:rPr>
        <w:t xml:space="preserve">       </w:t>
      </w:r>
      <w:r w:rsidRPr="00521DD0">
        <w:rPr>
          <w:rFonts w:asciiTheme="minorHAnsi" w:hAnsiTheme="minorHAnsi" w:cs="Calibri"/>
          <w:b/>
          <w:bCs/>
          <w:spacing w:val="-6"/>
        </w:rPr>
        <w:t>4722- OPERACIONES SIN FLUJO DE EFECTIVO</w:t>
      </w:r>
    </w:p>
    <w:p w14:paraId="1B66BC1E" w14:textId="77777777" w:rsidR="0045453D" w:rsidRPr="00521DD0" w:rsidRDefault="0045453D" w:rsidP="008F1467">
      <w:pPr>
        <w:spacing w:line="240" w:lineRule="auto"/>
        <w:jc w:val="both"/>
        <w:rPr>
          <w:rFonts w:asciiTheme="minorHAnsi" w:hAnsiTheme="minorHAnsi" w:cs="Calibri"/>
          <w:b/>
          <w:bCs/>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592BC9" w:rsidRPr="00521DD0" w14:paraId="452CE4F3" w14:textId="77777777" w:rsidTr="00BA37D1">
        <w:trPr>
          <w:trHeight w:val="201"/>
          <w:jc w:val="center"/>
        </w:trPr>
        <w:tc>
          <w:tcPr>
            <w:tcW w:w="968" w:type="dxa"/>
            <w:tcBorders>
              <w:top w:val="nil"/>
              <w:left w:val="nil"/>
              <w:bottom w:val="single" w:sz="4" w:space="0" w:color="auto"/>
              <w:right w:val="nil"/>
            </w:tcBorders>
            <w:shd w:val="clear" w:color="auto" w:fill="auto"/>
            <w:noWrap/>
            <w:vAlign w:val="center"/>
            <w:hideMark/>
          </w:tcPr>
          <w:p w14:paraId="17D8020A" w14:textId="77777777" w:rsidR="00592BC9" w:rsidRPr="00521DD0" w:rsidRDefault="00592BC9" w:rsidP="008F1467">
            <w:pPr>
              <w:spacing w:line="240" w:lineRule="auto"/>
              <w:jc w:val="center"/>
              <w:rPr>
                <w:rFonts w:asciiTheme="minorHAnsi" w:hAnsiTheme="minorHAnsi"/>
                <w:b/>
                <w:i/>
                <w:color w:val="000000"/>
              </w:rPr>
            </w:pPr>
            <w:r w:rsidRPr="00521DD0">
              <w:rPr>
                <w:rFonts w:asciiTheme="minorHAnsi" w:hAnsiTheme="minorHAnsi"/>
                <w:b/>
                <w:i/>
                <w:color w:val="000000"/>
              </w:rPr>
              <w:t>47</w:t>
            </w:r>
            <w:r w:rsidR="005F68DE" w:rsidRPr="00521DD0">
              <w:rPr>
                <w:rFonts w:asciiTheme="minorHAnsi" w:hAnsiTheme="minorHAnsi"/>
                <w:b/>
                <w:i/>
                <w:color w:val="000000"/>
              </w:rPr>
              <w:t>22</w:t>
            </w:r>
          </w:p>
        </w:tc>
        <w:tc>
          <w:tcPr>
            <w:tcW w:w="4857" w:type="dxa"/>
            <w:tcBorders>
              <w:top w:val="nil"/>
              <w:left w:val="nil"/>
              <w:bottom w:val="single" w:sz="4" w:space="0" w:color="auto"/>
              <w:right w:val="nil"/>
            </w:tcBorders>
            <w:shd w:val="clear" w:color="auto" w:fill="auto"/>
            <w:noWrap/>
            <w:hideMark/>
          </w:tcPr>
          <w:p w14:paraId="54D303A9" w14:textId="77777777" w:rsidR="00592BC9" w:rsidRPr="00521DD0" w:rsidRDefault="005F68DE" w:rsidP="008F1467">
            <w:pPr>
              <w:spacing w:line="240" w:lineRule="auto"/>
              <w:jc w:val="left"/>
              <w:rPr>
                <w:rFonts w:asciiTheme="minorHAnsi" w:hAnsiTheme="minorHAnsi"/>
                <w:b/>
                <w:i/>
                <w:color w:val="000000"/>
              </w:rPr>
            </w:pPr>
            <w:r w:rsidRPr="00521DD0">
              <w:rPr>
                <w:rFonts w:asciiTheme="minorHAnsi" w:hAnsiTheme="minorHAnsi" w:cs="Calibri"/>
                <w:b/>
                <w:bCs/>
                <w:spacing w:val="-6"/>
              </w:rPr>
              <w:t>Operaciones sin flujo de efectivo</w:t>
            </w:r>
          </w:p>
        </w:tc>
        <w:tc>
          <w:tcPr>
            <w:tcW w:w="3409" w:type="dxa"/>
            <w:tcBorders>
              <w:top w:val="nil"/>
              <w:left w:val="nil"/>
              <w:bottom w:val="single" w:sz="4" w:space="0" w:color="auto"/>
              <w:right w:val="nil"/>
            </w:tcBorders>
            <w:shd w:val="clear" w:color="auto" w:fill="auto"/>
            <w:noWrap/>
            <w:vAlign w:val="center"/>
            <w:hideMark/>
          </w:tcPr>
          <w:p w14:paraId="3E4055EB" w14:textId="0BAEF362" w:rsidR="00592BC9" w:rsidRPr="00521DD0" w:rsidRDefault="00D4773C" w:rsidP="008F1467">
            <w:pPr>
              <w:spacing w:line="240" w:lineRule="auto"/>
              <w:rPr>
                <w:rFonts w:asciiTheme="minorHAnsi" w:hAnsiTheme="minorHAnsi"/>
                <w:b/>
                <w:i/>
                <w:color w:val="000000"/>
              </w:rPr>
            </w:pPr>
            <w:r w:rsidRPr="00D4773C">
              <w:rPr>
                <w:rFonts w:asciiTheme="minorHAnsi" w:hAnsiTheme="minorHAnsi"/>
                <w:b/>
                <w:i/>
                <w:color w:val="000000"/>
              </w:rPr>
              <w:t>786.802.000,00</w:t>
            </w:r>
          </w:p>
        </w:tc>
      </w:tr>
      <w:tr w:rsidR="005658F5" w:rsidRPr="00521DD0" w14:paraId="0C04DE7A" w14:textId="77777777" w:rsidTr="008F1467">
        <w:trPr>
          <w:trHeight w:val="230"/>
          <w:jc w:val="center"/>
        </w:trPr>
        <w:tc>
          <w:tcPr>
            <w:tcW w:w="968" w:type="dxa"/>
            <w:tcBorders>
              <w:top w:val="nil"/>
              <w:left w:val="nil"/>
              <w:bottom w:val="nil"/>
              <w:right w:val="nil"/>
            </w:tcBorders>
            <w:shd w:val="clear" w:color="auto" w:fill="auto"/>
            <w:noWrap/>
            <w:hideMark/>
          </w:tcPr>
          <w:p w14:paraId="66580A2D" w14:textId="77777777" w:rsidR="005658F5" w:rsidRPr="00521DD0" w:rsidRDefault="005658F5" w:rsidP="008F1467">
            <w:pPr>
              <w:spacing w:line="240" w:lineRule="auto"/>
              <w:jc w:val="center"/>
              <w:rPr>
                <w:rFonts w:asciiTheme="minorHAnsi" w:hAnsiTheme="minorHAnsi" w:cstheme="minorHAnsi"/>
              </w:rPr>
            </w:pPr>
            <w:r w:rsidRPr="008F1467">
              <w:rPr>
                <w:rFonts w:asciiTheme="minorHAnsi" w:hAnsiTheme="minorHAnsi" w:cstheme="minorHAnsi"/>
              </w:rPr>
              <w:t>472201</w:t>
            </w:r>
          </w:p>
        </w:tc>
        <w:tc>
          <w:tcPr>
            <w:tcW w:w="4857" w:type="dxa"/>
            <w:tcBorders>
              <w:top w:val="nil"/>
              <w:left w:val="nil"/>
              <w:bottom w:val="nil"/>
              <w:right w:val="nil"/>
            </w:tcBorders>
            <w:shd w:val="clear" w:color="auto" w:fill="auto"/>
            <w:noWrap/>
            <w:hideMark/>
          </w:tcPr>
          <w:p w14:paraId="5A8B60A0" w14:textId="77777777" w:rsidR="005658F5" w:rsidRPr="00521DD0" w:rsidRDefault="005658F5" w:rsidP="008F1467">
            <w:pPr>
              <w:spacing w:line="240" w:lineRule="auto"/>
              <w:jc w:val="left"/>
              <w:rPr>
                <w:rFonts w:asciiTheme="minorHAnsi" w:hAnsiTheme="minorHAnsi" w:cstheme="minorHAnsi"/>
              </w:rPr>
            </w:pPr>
            <w:r w:rsidRPr="008F1467">
              <w:rPr>
                <w:rFonts w:asciiTheme="minorHAnsi" w:hAnsiTheme="minorHAnsi" w:cstheme="minorHAnsi"/>
              </w:rPr>
              <w:t>Cruce de cuentas</w:t>
            </w:r>
          </w:p>
        </w:tc>
        <w:tc>
          <w:tcPr>
            <w:tcW w:w="3409" w:type="dxa"/>
            <w:tcBorders>
              <w:top w:val="nil"/>
              <w:left w:val="nil"/>
              <w:bottom w:val="nil"/>
              <w:right w:val="nil"/>
            </w:tcBorders>
            <w:shd w:val="clear" w:color="auto" w:fill="auto"/>
            <w:noWrap/>
            <w:vAlign w:val="center"/>
            <w:hideMark/>
          </w:tcPr>
          <w:p w14:paraId="3006B2C4" w14:textId="21152157" w:rsidR="005658F5" w:rsidRPr="00521DD0" w:rsidRDefault="00D4773C" w:rsidP="008F1467">
            <w:pPr>
              <w:spacing w:line="240" w:lineRule="auto"/>
              <w:rPr>
                <w:rFonts w:asciiTheme="minorHAnsi" w:hAnsiTheme="minorHAnsi" w:cstheme="minorHAnsi"/>
              </w:rPr>
            </w:pPr>
            <w:r w:rsidRPr="00D4773C">
              <w:rPr>
                <w:rFonts w:asciiTheme="minorHAnsi" w:hAnsiTheme="minorHAnsi" w:cstheme="minorHAnsi"/>
              </w:rPr>
              <w:t>786.802.000,00</w:t>
            </w:r>
          </w:p>
        </w:tc>
      </w:tr>
    </w:tbl>
    <w:p w14:paraId="66DDB761" w14:textId="77777777" w:rsidR="002A25D5" w:rsidRPr="00521DD0" w:rsidRDefault="002A25D5" w:rsidP="008F1467">
      <w:pPr>
        <w:tabs>
          <w:tab w:val="left" w:pos="1814"/>
        </w:tabs>
        <w:spacing w:line="240" w:lineRule="auto"/>
        <w:jc w:val="both"/>
        <w:rPr>
          <w:rFonts w:asciiTheme="minorHAnsi" w:eastAsia="Times New Roman" w:hAnsiTheme="minorHAnsi" w:cstheme="minorHAnsi"/>
        </w:rPr>
      </w:pPr>
    </w:p>
    <w:p w14:paraId="6B1EFCFB" w14:textId="44734F45" w:rsidR="00BA649A" w:rsidRDefault="00592BC9" w:rsidP="008E6856">
      <w:pPr>
        <w:tabs>
          <w:tab w:val="left" w:pos="1814"/>
        </w:tabs>
        <w:spacing w:line="240" w:lineRule="auto"/>
        <w:jc w:val="both"/>
        <w:rPr>
          <w:rFonts w:asciiTheme="minorHAnsi" w:eastAsia="Times New Roman" w:hAnsiTheme="minorHAnsi" w:cstheme="minorHAnsi"/>
        </w:rPr>
      </w:pPr>
      <w:r w:rsidRPr="00521DD0">
        <w:rPr>
          <w:rFonts w:asciiTheme="minorHAnsi" w:eastAsia="Times New Roman" w:hAnsiTheme="minorHAnsi" w:cstheme="minorHAnsi"/>
        </w:rPr>
        <w:t>El saldo corresponde al valor compensado sin flujo de efectivo para el pago a la</w:t>
      </w:r>
      <w:r w:rsidR="00493D4B" w:rsidRPr="00521DD0">
        <w:rPr>
          <w:rFonts w:asciiTheme="minorHAnsi" w:eastAsia="Times New Roman" w:hAnsiTheme="minorHAnsi" w:cstheme="minorHAnsi"/>
        </w:rPr>
        <w:t xml:space="preserve"> </w:t>
      </w:r>
      <w:r w:rsidRPr="00521DD0">
        <w:rPr>
          <w:rFonts w:asciiTheme="minorHAnsi" w:eastAsia="Times New Roman" w:hAnsiTheme="minorHAnsi" w:cstheme="minorHAnsi"/>
        </w:rPr>
        <w:t>Dirección de Impuestos y Aduanas Nacionales de las retenciones practicadas</w:t>
      </w:r>
      <w:r w:rsidR="000C3FD9">
        <w:rPr>
          <w:rFonts w:asciiTheme="minorHAnsi" w:eastAsia="Times New Roman" w:hAnsiTheme="minorHAnsi" w:cstheme="minorHAnsi"/>
        </w:rPr>
        <w:t xml:space="preserve"> y pagadas</w:t>
      </w:r>
      <w:r w:rsidRPr="00521DD0">
        <w:rPr>
          <w:rFonts w:asciiTheme="minorHAnsi" w:eastAsia="Times New Roman" w:hAnsiTheme="minorHAnsi" w:cstheme="minorHAnsi"/>
        </w:rPr>
        <w:t xml:space="preserve"> por concepto de renta e IVA</w:t>
      </w:r>
      <w:r w:rsidR="00493D4B" w:rsidRPr="00521DD0">
        <w:rPr>
          <w:rFonts w:asciiTheme="minorHAnsi" w:eastAsia="Times New Roman" w:hAnsiTheme="minorHAnsi" w:cstheme="minorHAnsi"/>
        </w:rPr>
        <w:t xml:space="preserve"> </w:t>
      </w:r>
      <w:r w:rsidR="00DA1CFE">
        <w:rPr>
          <w:rFonts w:asciiTheme="minorHAnsi" w:eastAsia="Times New Roman" w:hAnsiTheme="minorHAnsi" w:cstheme="minorHAnsi"/>
        </w:rPr>
        <w:t xml:space="preserve">desde </w:t>
      </w:r>
      <w:r w:rsidR="00C40709" w:rsidRPr="00521DD0">
        <w:rPr>
          <w:rFonts w:asciiTheme="minorHAnsi" w:eastAsia="Times New Roman" w:hAnsiTheme="minorHAnsi" w:cstheme="minorHAnsi"/>
        </w:rPr>
        <w:t>e</w:t>
      </w:r>
      <w:r w:rsidR="008D6963" w:rsidRPr="00521DD0">
        <w:rPr>
          <w:rFonts w:asciiTheme="minorHAnsi" w:eastAsia="Times New Roman" w:hAnsiTheme="minorHAnsi" w:cstheme="minorHAnsi"/>
        </w:rPr>
        <w:t>l</w:t>
      </w:r>
      <w:r w:rsidRPr="00521DD0">
        <w:rPr>
          <w:rFonts w:asciiTheme="minorHAnsi" w:eastAsia="Times New Roman" w:hAnsiTheme="minorHAnsi" w:cstheme="minorHAnsi"/>
        </w:rPr>
        <w:t xml:space="preserve"> mes de </w:t>
      </w:r>
      <w:r w:rsidR="000C3FD9">
        <w:rPr>
          <w:rFonts w:asciiTheme="minorHAnsi" w:eastAsia="Times New Roman" w:hAnsiTheme="minorHAnsi" w:cstheme="minorHAnsi"/>
        </w:rPr>
        <w:t>diciembre</w:t>
      </w:r>
      <w:r w:rsidRPr="00521DD0">
        <w:rPr>
          <w:rFonts w:asciiTheme="minorHAnsi" w:eastAsia="Times New Roman" w:hAnsiTheme="minorHAnsi" w:cstheme="minorHAnsi"/>
        </w:rPr>
        <w:t xml:space="preserve"> </w:t>
      </w:r>
      <w:r w:rsidR="00DA1CFE">
        <w:rPr>
          <w:rFonts w:asciiTheme="minorHAnsi" w:eastAsia="Times New Roman" w:hAnsiTheme="minorHAnsi" w:cstheme="minorHAnsi"/>
        </w:rPr>
        <w:t xml:space="preserve">a </w:t>
      </w:r>
      <w:r w:rsidR="00D4773C">
        <w:rPr>
          <w:rFonts w:asciiTheme="minorHAnsi" w:eastAsia="Times New Roman" w:hAnsiTheme="minorHAnsi" w:cstheme="minorHAnsi"/>
        </w:rPr>
        <w:t>agosto</w:t>
      </w:r>
      <w:r w:rsidR="00DA1CFE">
        <w:rPr>
          <w:rFonts w:asciiTheme="minorHAnsi" w:eastAsia="Times New Roman" w:hAnsiTheme="minorHAnsi" w:cstheme="minorHAnsi"/>
        </w:rPr>
        <w:t xml:space="preserve"> </w:t>
      </w:r>
      <w:r w:rsidRPr="00521DD0">
        <w:rPr>
          <w:rFonts w:asciiTheme="minorHAnsi" w:eastAsia="Times New Roman" w:hAnsiTheme="minorHAnsi" w:cstheme="minorHAnsi"/>
        </w:rPr>
        <w:t>de 201</w:t>
      </w:r>
      <w:r w:rsidR="002A25D5" w:rsidRPr="00521DD0">
        <w:rPr>
          <w:rFonts w:asciiTheme="minorHAnsi" w:eastAsia="Times New Roman" w:hAnsiTheme="minorHAnsi" w:cstheme="minorHAnsi"/>
        </w:rPr>
        <w:t>9</w:t>
      </w:r>
      <w:r w:rsidR="00BA649A">
        <w:rPr>
          <w:rFonts w:asciiTheme="minorHAnsi" w:eastAsia="Times New Roman" w:hAnsiTheme="minorHAnsi" w:cstheme="minorHAnsi"/>
        </w:rPr>
        <w:t>, así: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171"/>
        <w:gridCol w:w="2788"/>
      </w:tblGrid>
      <w:tr w:rsidR="00BA649A" w:rsidRPr="00BA649A" w14:paraId="66200135" w14:textId="77777777" w:rsidTr="008F1467">
        <w:trPr>
          <w:trHeight w:val="240"/>
          <w:jc w:val="center"/>
        </w:trPr>
        <w:tc>
          <w:tcPr>
            <w:tcW w:w="0" w:type="auto"/>
            <w:shd w:val="clear" w:color="auto" w:fill="1F4E79" w:themeFill="accent1" w:themeFillShade="80"/>
            <w:noWrap/>
            <w:vAlign w:val="bottom"/>
            <w:hideMark/>
          </w:tcPr>
          <w:p w14:paraId="3EAAA46B" w14:textId="5F67B740" w:rsidR="00BA649A" w:rsidRPr="00BE4BD0" w:rsidRDefault="00BA649A">
            <w:pPr>
              <w:spacing w:line="240" w:lineRule="auto"/>
              <w:jc w:val="center"/>
              <w:rPr>
                <w:rFonts w:ascii="Calibri" w:eastAsia="Times New Roman" w:hAnsi="Calibri" w:cs="Calibri"/>
                <w:b/>
                <w:color w:val="FFFFFF" w:themeColor="background1"/>
                <w:sz w:val="20"/>
                <w:szCs w:val="18"/>
                <w:bdr w:val="none" w:sz="0" w:space="0" w:color="auto"/>
                <w:lang w:eastAsia="es-CO"/>
              </w:rPr>
            </w:pPr>
            <w:r w:rsidRPr="00BE4BD0">
              <w:rPr>
                <w:rFonts w:ascii="Calibri" w:eastAsia="Times New Roman" w:hAnsi="Calibri" w:cs="Calibri"/>
                <w:b/>
                <w:color w:val="FFFFFF" w:themeColor="background1"/>
                <w:sz w:val="20"/>
                <w:szCs w:val="18"/>
                <w:bdr w:val="none" w:sz="0" w:space="0" w:color="auto"/>
                <w:lang w:eastAsia="es-CO"/>
              </w:rPr>
              <w:t>PERIODO</w:t>
            </w:r>
          </w:p>
          <w:p w14:paraId="33727836" w14:textId="77777777" w:rsidR="00BA649A" w:rsidRPr="00BE4BD0" w:rsidRDefault="00BA649A">
            <w:pPr>
              <w:spacing w:line="240" w:lineRule="auto"/>
              <w:jc w:val="center"/>
              <w:rPr>
                <w:rFonts w:ascii="Calibri" w:eastAsia="Times New Roman" w:hAnsi="Calibri" w:cs="Calibri"/>
                <w:b/>
                <w:color w:val="FFFFFF" w:themeColor="background1"/>
                <w:sz w:val="20"/>
                <w:szCs w:val="18"/>
                <w:bdr w:val="none" w:sz="0" w:space="0" w:color="auto"/>
                <w:lang w:eastAsia="es-CO"/>
              </w:rPr>
            </w:pPr>
            <w:r w:rsidRPr="00BE4BD0">
              <w:rPr>
                <w:rFonts w:ascii="Calibri" w:eastAsia="Times New Roman" w:hAnsi="Calibri" w:cs="Calibri"/>
                <w:b/>
                <w:color w:val="FFFFFF" w:themeColor="background1"/>
                <w:sz w:val="20"/>
                <w:szCs w:val="18"/>
                <w:bdr w:val="none" w:sz="0" w:space="0" w:color="auto"/>
                <w:lang w:eastAsia="es-CO"/>
              </w:rPr>
              <w:t>DECLARADO</w:t>
            </w:r>
          </w:p>
        </w:tc>
        <w:tc>
          <w:tcPr>
            <w:tcW w:w="0" w:type="auto"/>
            <w:shd w:val="clear" w:color="auto" w:fill="1F4E79" w:themeFill="accent1" w:themeFillShade="80"/>
            <w:noWrap/>
            <w:vAlign w:val="bottom"/>
            <w:hideMark/>
          </w:tcPr>
          <w:p w14:paraId="2BA4B3C4" w14:textId="77777777" w:rsidR="00D9386A" w:rsidRPr="00BE4BD0" w:rsidRDefault="00BA649A">
            <w:pPr>
              <w:spacing w:line="240" w:lineRule="auto"/>
              <w:jc w:val="center"/>
              <w:rPr>
                <w:rFonts w:ascii="Calibri" w:eastAsia="Times New Roman" w:hAnsi="Calibri" w:cs="Calibri"/>
                <w:b/>
                <w:color w:val="FFFFFF" w:themeColor="background1"/>
                <w:sz w:val="20"/>
                <w:szCs w:val="18"/>
                <w:bdr w:val="none" w:sz="0" w:space="0" w:color="auto"/>
                <w:lang w:eastAsia="es-CO"/>
              </w:rPr>
            </w:pPr>
            <w:r w:rsidRPr="00BE4BD0">
              <w:rPr>
                <w:rFonts w:ascii="Calibri" w:eastAsia="Times New Roman" w:hAnsi="Calibri" w:cs="Calibri"/>
                <w:b/>
                <w:color w:val="FFFFFF" w:themeColor="background1"/>
                <w:sz w:val="20"/>
                <w:szCs w:val="18"/>
                <w:bdr w:val="none" w:sz="0" w:space="0" w:color="auto"/>
                <w:lang w:eastAsia="es-CO"/>
              </w:rPr>
              <w:t>VALOR LIQUIDADO</w:t>
            </w:r>
            <w:r w:rsidR="00D9386A" w:rsidRPr="00BE4BD0">
              <w:rPr>
                <w:rFonts w:ascii="Calibri" w:eastAsia="Times New Roman" w:hAnsi="Calibri" w:cs="Calibri"/>
                <w:b/>
                <w:color w:val="FFFFFF" w:themeColor="background1"/>
                <w:sz w:val="20"/>
                <w:szCs w:val="18"/>
                <w:bdr w:val="none" w:sz="0" w:space="0" w:color="auto"/>
                <w:lang w:eastAsia="es-CO"/>
              </w:rPr>
              <w:t xml:space="preserve"> </w:t>
            </w:r>
            <w:r w:rsidRPr="00BE4BD0">
              <w:rPr>
                <w:rFonts w:ascii="Calibri" w:eastAsia="Times New Roman" w:hAnsi="Calibri" w:cs="Calibri"/>
                <w:b/>
                <w:color w:val="FFFFFF" w:themeColor="background1"/>
                <w:sz w:val="20"/>
                <w:szCs w:val="18"/>
                <w:bdr w:val="none" w:sz="0" w:space="0" w:color="auto"/>
                <w:lang w:eastAsia="es-CO"/>
              </w:rPr>
              <w:t xml:space="preserve">Y PAGADO </w:t>
            </w:r>
          </w:p>
          <w:p w14:paraId="79A26595" w14:textId="7EA218F7" w:rsidR="00BA649A" w:rsidRPr="00BE4BD0" w:rsidRDefault="00BA649A">
            <w:pPr>
              <w:spacing w:line="240" w:lineRule="auto"/>
              <w:jc w:val="center"/>
              <w:rPr>
                <w:rFonts w:ascii="Calibri" w:eastAsia="Times New Roman" w:hAnsi="Calibri" w:cs="Calibri"/>
                <w:b/>
                <w:color w:val="FFFFFF" w:themeColor="background1"/>
                <w:sz w:val="20"/>
                <w:szCs w:val="18"/>
                <w:bdr w:val="none" w:sz="0" w:space="0" w:color="auto"/>
                <w:lang w:eastAsia="es-CO"/>
              </w:rPr>
            </w:pPr>
            <w:r w:rsidRPr="00BE4BD0">
              <w:rPr>
                <w:rFonts w:ascii="Calibri" w:eastAsia="Times New Roman" w:hAnsi="Calibri" w:cs="Calibri"/>
                <w:b/>
                <w:color w:val="FFFFFF" w:themeColor="background1"/>
                <w:sz w:val="20"/>
                <w:szCs w:val="18"/>
                <w:bdr w:val="none" w:sz="0" w:space="0" w:color="auto"/>
                <w:lang w:eastAsia="es-CO"/>
              </w:rPr>
              <w:t>POR IMPUESTO DE RENTA E IVA</w:t>
            </w:r>
          </w:p>
        </w:tc>
      </w:tr>
      <w:tr w:rsidR="00BA649A" w:rsidRPr="00BA649A" w14:paraId="04A18343" w14:textId="77777777" w:rsidTr="008F1467">
        <w:trPr>
          <w:trHeight w:val="240"/>
          <w:jc w:val="center"/>
        </w:trPr>
        <w:tc>
          <w:tcPr>
            <w:tcW w:w="0" w:type="auto"/>
            <w:shd w:val="clear" w:color="auto" w:fill="auto"/>
            <w:noWrap/>
            <w:vAlign w:val="bottom"/>
            <w:hideMark/>
          </w:tcPr>
          <w:p w14:paraId="74DB46A9" w14:textId="77777777" w:rsidR="00BA649A" w:rsidRPr="00BE4BD0" w:rsidRDefault="00BA649A">
            <w:pPr>
              <w:spacing w:line="240" w:lineRule="auto"/>
              <w:jc w:val="left"/>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DICIEMBRE</w:t>
            </w:r>
          </w:p>
        </w:tc>
        <w:tc>
          <w:tcPr>
            <w:tcW w:w="0" w:type="auto"/>
            <w:shd w:val="clear" w:color="auto" w:fill="auto"/>
            <w:noWrap/>
            <w:vAlign w:val="bottom"/>
            <w:hideMark/>
          </w:tcPr>
          <w:p w14:paraId="1B32BDA1" w14:textId="77777777" w:rsidR="00BA649A" w:rsidRPr="00BE4BD0" w:rsidRDefault="00BA649A">
            <w:pPr>
              <w:spacing w:line="240" w:lineRule="auto"/>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122.164.000,00</w:t>
            </w:r>
          </w:p>
        </w:tc>
      </w:tr>
      <w:tr w:rsidR="00BA649A" w:rsidRPr="00BA649A" w14:paraId="3F94F575" w14:textId="77777777" w:rsidTr="008F1467">
        <w:trPr>
          <w:trHeight w:val="240"/>
          <w:jc w:val="center"/>
        </w:trPr>
        <w:tc>
          <w:tcPr>
            <w:tcW w:w="0" w:type="auto"/>
            <w:shd w:val="clear" w:color="auto" w:fill="auto"/>
            <w:noWrap/>
            <w:vAlign w:val="bottom"/>
            <w:hideMark/>
          </w:tcPr>
          <w:p w14:paraId="4335568A" w14:textId="77777777" w:rsidR="00BA649A" w:rsidRPr="00BE4BD0" w:rsidRDefault="00BA649A">
            <w:pPr>
              <w:spacing w:line="240" w:lineRule="auto"/>
              <w:jc w:val="left"/>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ENERO</w:t>
            </w:r>
          </w:p>
        </w:tc>
        <w:tc>
          <w:tcPr>
            <w:tcW w:w="0" w:type="auto"/>
            <w:shd w:val="clear" w:color="auto" w:fill="auto"/>
            <w:noWrap/>
            <w:vAlign w:val="bottom"/>
            <w:hideMark/>
          </w:tcPr>
          <w:p w14:paraId="7045C49F" w14:textId="77777777" w:rsidR="00BA649A" w:rsidRPr="00BE4BD0" w:rsidRDefault="00BA649A">
            <w:pPr>
              <w:spacing w:line="240" w:lineRule="auto"/>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140.309.000,00</w:t>
            </w:r>
          </w:p>
        </w:tc>
      </w:tr>
      <w:tr w:rsidR="00BA649A" w:rsidRPr="00BA649A" w14:paraId="7842F957" w14:textId="77777777" w:rsidTr="008F1467">
        <w:trPr>
          <w:trHeight w:val="240"/>
          <w:jc w:val="center"/>
        </w:trPr>
        <w:tc>
          <w:tcPr>
            <w:tcW w:w="0" w:type="auto"/>
            <w:shd w:val="clear" w:color="auto" w:fill="auto"/>
            <w:noWrap/>
            <w:vAlign w:val="bottom"/>
            <w:hideMark/>
          </w:tcPr>
          <w:p w14:paraId="50996058" w14:textId="77777777" w:rsidR="00BA649A" w:rsidRPr="00BE4BD0" w:rsidRDefault="00BA649A">
            <w:pPr>
              <w:spacing w:line="240" w:lineRule="auto"/>
              <w:jc w:val="left"/>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FEBRERO</w:t>
            </w:r>
          </w:p>
        </w:tc>
        <w:tc>
          <w:tcPr>
            <w:tcW w:w="0" w:type="auto"/>
            <w:shd w:val="clear" w:color="auto" w:fill="auto"/>
            <w:noWrap/>
            <w:vAlign w:val="bottom"/>
            <w:hideMark/>
          </w:tcPr>
          <w:p w14:paraId="2711FDD1" w14:textId="77777777" w:rsidR="00BA649A" w:rsidRPr="00BE4BD0" w:rsidRDefault="00BA649A">
            <w:pPr>
              <w:spacing w:line="240" w:lineRule="auto"/>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45.586.000,00</w:t>
            </w:r>
          </w:p>
        </w:tc>
      </w:tr>
      <w:tr w:rsidR="00941C79" w:rsidRPr="00BA649A" w14:paraId="1AA44510" w14:textId="77777777" w:rsidTr="008F1467">
        <w:trPr>
          <w:trHeight w:val="240"/>
          <w:jc w:val="center"/>
        </w:trPr>
        <w:tc>
          <w:tcPr>
            <w:tcW w:w="0" w:type="auto"/>
            <w:shd w:val="clear" w:color="auto" w:fill="auto"/>
            <w:noWrap/>
            <w:vAlign w:val="bottom"/>
          </w:tcPr>
          <w:p w14:paraId="74B1988A" w14:textId="297080AB" w:rsidR="00941C79" w:rsidRPr="00BE4BD0" w:rsidRDefault="00941C79">
            <w:pPr>
              <w:spacing w:line="240" w:lineRule="auto"/>
              <w:jc w:val="left"/>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MARZO</w:t>
            </w:r>
          </w:p>
        </w:tc>
        <w:tc>
          <w:tcPr>
            <w:tcW w:w="0" w:type="auto"/>
            <w:shd w:val="clear" w:color="auto" w:fill="auto"/>
            <w:noWrap/>
            <w:vAlign w:val="bottom"/>
          </w:tcPr>
          <w:p w14:paraId="5C35E523" w14:textId="183B6420" w:rsidR="00941C79" w:rsidRPr="00BE4BD0" w:rsidRDefault="00941C79">
            <w:pPr>
              <w:spacing w:line="240" w:lineRule="auto"/>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90.897.000,00</w:t>
            </w:r>
          </w:p>
        </w:tc>
      </w:tr>
      <w:tr w:rsidR="00BE71AB" w:rsidRPr="00BA649A" w14:paraId="7B588481" w14:textId="77777777" w:rsidTr="008F1467">
        <w:trPr>
          <w:trHeight w:val="240"/>
          <w:jc w:val="center"/>
        </w:trPr>
        <w:tc>
          <w:tcPr>
            <w:tcW w:w="0" w:type="auto"/>
            <w:shd w:val="clear" w:color="auto" w:fill="auto"/>
            <w:noWrap/>
            <w:vAlign w:val="bottom"/>
          </w:tcPr>
          <w:p w14:paraId="4172A6A8" w14:textId="59B0C0D5" w:rsidR="00BE71AB" w:rsidRPr="00BE4BD0" w:rsidRDefault="00D10BD0" w:rsidP="008E6856">
            <w:pPr>
              <w:spacing w:line="240" w:lineRule="auto"/>
              <w:jc w:val="left"/>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ABRIL</w:t>
            </w:r>
          </w:p>
        </w:tc>
        <w:tc>
          <w:tcPr>
            <w:tcW w:w="0" w:type="auto"/>
            <w:shd w:val="clear" w:color="auto" w:fill="auto"/>
            <w:noWrap/>
            <w:vAlign w:val="bottom"/>
          </w:tcPr>
          <w:p w14:paraId="6670401D" w14:textId="5959D6D9" w:rsidR="00BE71AB" w:rsidRPr="00BE4BD0" w:rsidRDefault="00627655" w:rsidP="008E6856">
            <w:pPr>
              <w:spacing w:line="240" w:lineRule="auto"/>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36.269.000,00</w:t>
            </w:r>
          </w:p>
        </w:tc>
      </w:tr>
      <w:tr w:rsidR="00F76A19" w:rsidRPr="00BA649A" w14:paraId="7F6DB9A9" w14:textId="77777777" w:rsidTr="00E35BA0">
        <w:trPr>
          <w:trHeight w:val="240"/>
          <w:jc w:val="center"/>
        </w:trPr>
        <w:tc>
          <w:tcPr>
            <w:tcW w:w="0" w:type="auto"/>
            <w:shd w:val="clear" w:color="auto" w:fill="auto"/>
            <w:noWrap/>
            <w:vAlign w:val="bottom"/>
          </w:tcPr>
          <w:p w14:paraId="17DE4569" w14:textId="58CE2352" w:rsidR="00F76A19" w:rsidRPr="00BE4BD0" w:rsidRDefault="00F76A19" w:rsidP="008E6856">
            <w:pPr>
              <w:spacing w:line="240" w:lineRule="auto"/>
              <w:jc w:val="left"/>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MAYO</w:t>
            </w:r>
          </w:p>
        </w:tc>
        <w:tc>
          <w:tcPr>
            <w:tcW w:w="0" w:type="auto"/>
            <w:shd w:val="clear" w:color="auto" w:fill="auto"/>
            <w:noWrap/>
            <w:vAlign w:val="bottom"/>
          </w:tcPr>
          <w:p w14:paraId="45198770" w14:textId="70BADB41" w:rsidR="00F76A19" w:rsidRPr="00BE4BD0" w:rsidRDefault="00F76A19" w:rsidP="008E6856">
            <w:pPr>
              <w:spacing w:line="240" w:lineRule="auto"/>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127.340.000,00</w:t>
            </w:r>
          </w:p>
        </w:tc>
      </w:tr>
      <w:tr w:rsidR="00A319FE" w:rsidRPr="00BA649A" w14:paraId="26DB2010" w14:textId="77777777" w:rsidTr="00E35BA0">
        <w:trPr>
          <w:trHeight w:val="240"/>
          <w:jc w:val="center"/>
        </w:trPr>
        <w:tc>
          <w:tcPr>
            <w:tcW w:w="0" w:type="auto"/>
            <w:shd w:val="clear" w:color="auto" w:fill="auto"/>
            <w:noWrap/>
            <w:vAlign w:val="bottom"/>
          </w:tcPr>
          <w:p w14:paraId="1947FFCC" w14:textId="46EA3F6C" w:rsidR="00A319FE" w:rsidRPr="00BE4BD0" w:rsidRDefault="00A319FE" w:rsidP="008E6856">
            <w:pPr>
              <w:spacing w:line="240" w:lineRule="auto"/>
              <w:jc w:val="left"/>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JUNIO</w:t>
            </w:r>
          </w:p>
        </w:tc>
        <w:tc>
          <w:tcPr>
            <w:tcW w:w="0" w:type="auto"/>
            <w:shd w:val="clear" w:color="auto" w:fill="auto"/>
            <w:noWrap/>
            <w:vAlign w:val="bottom"/>
          </w:tcPr>
          <w:p w14:paraId="7A2CE1B0" w14:textId="44E38CF5" w:rsidR="00A319FE" w:rsidRPr="00BE4BD0" w:rsidRDefault="00A319FE" w:rsidP="008E6856">
            <w:pPr>
              <w:spacing w:line="240" w:lineRule="auto"/>
              <w:rPr>
                <w:rFonts w:ascii="Calibri" w:eastAsia="Times New Roman" w:hAnsi="Calibri" w:cs="Calibri"/>
                <w:color w:val="000000"/>
                <w:sz w:val="20"/>
                <w:szCs w:val="18"/>
                <w:bdr w:val="none" w:sz="0" w:space="0" w:color="auto"/>
                <w:lang w:eastAsia="es-CO"/>
              </w:rPr>
            </w:pPr>
            <w:r w:rsidRPr="00BE4BD0">
              <w:rPr>
                <w:rFonts w:ascii="Calibri" w:eastAsia="Times New Roman" w:hAnsi="Calibri" w:cs="Calibri"/>
                <w:color w:val="000000"/>
                <w:sz w:val="20"/>
                <w:szCs w:val="18"/>
                <w:bdr w:val="none" w:sz="0" w:space="0" w:color="auto"/>
                <w:lang w:eastAsia="es-CO"/>
              </w:rPr>
              <w:t>58.901.000,00</w:t>
            </w:r>
          </w:p>
        </w:tc>
      </w:tr>
      <w:tr w:rsidR="00C20EAA" w:rsidRPr="00BA649A" w14:paraId="4635FEB1" w14:textId="77777777" w:rsidTr="00E35BA0">
        <w:trPr>
          <w:trHeight w:val="240"/>
          <w:jc w:val="center"/>
        </w:trPr>
        <w:tc>
          <w:tcPr>
            <w:tcW w:w="0" w:type="auto"/>
            <w:shd w:val="clear" w:color="auto" w:fill="auto"/>
            <w:noWrap/>
            <w:vAlign w:val="bottom"/>
          </w:tcPr>
          <w:p w14:paraId="0CB50374" w14:textId="69230173" w:rsidR="00C20EAA" w:rsidRPr="00BE4BD0" w:rsidRDefault="00C20EAA" w:rsidP="008E6856">
            <w:pPr>
              <w:spacing w:line="240" w:lineRule="auto"/>
              <w:jc w:val="left"/>
              <w:rPr>
                <w:rFonts w:ascii="Calibri" w:eastAsia="Times New Roman" w:hAnsi="Calibri" w:cs="Calibri"/>
                <w:color w:val="000000"/>
                <w:sz w:val="20"/>
                <w:szCs w:val="18"/>
                <w:bdr w:val="none" w:sz="0" w:space="0" w:color="auto"/>
                <w:lang w:eastAsia="es-CO"/>
              </w:rPr>
            </w:pPr>
            <w:r>
              <w:rPr>
                <w:rFonts w:ascii="Calibri" w:eastAsia="Times New Roman" w:hAnsi="Calibri" w:cs="Calibri"/>
                <w:color w:val="000000"/>
                <w:sz w:val="20"/>
                <w:szCs w:val="18"/>
                <w:bdr w:val="none" w:sz="0" w:space="0" w:color="auto"/>
                <w:lang w:eastAsia="es-CO"/>
              </w:rPr>
              <w:t>JULIO</w:t>
            </w:r>
          </w:p>
        </w:tc>
        <w:tc>
          <w:tcPr>
            <w:tcW w:w="0" w:type="auto"/>
            <w:shd w:val="clear" w:color="auto" w:fill="auto"/>
            <w:noWrap/>
            <w:vAlign w:val="bottom"/>
          </w:tcPr>
          <w:p w14:paraId="17522A85" w14:textId="7E9E7D9D" w:rsidR="00C20EAA" w:rsidRPr="00BE4BD0" w:rsidRDefault="00612534" w:rsidP="008E6856">
            <w:pPr>
              <w:spacing w:line="240" w:lineRule="auto"/>
              <w:rPr>
                <w:rFonts w:ascii="Calibri" w:eastAsia="Times New Roman" w:hAnsi="Calibri" w:cs="Calibri"/>
                <w:color w:val="000000"/>
                <w:sz w:val="20"/>
                <w:szCs w:val="18"/>
                <w:bdr w:val="none" w:sz="0" w:space="0" w:color="auto"/>
                <w:lang w:eastAsia="es-CO"/>
              </w:rPr>
            </w:pPr>
            <w:r w:rsidRPr="00612534">
              <w:rPr>
                <w:rFonts w:ascii="Calibri" w:eastAsia="Times New Roman" w:hAnsi="Calibri" w:cs="Calibri"/>
                <w:color w:val="000000"/>
                <w:sz w:val="20"/>
                <w:szCs w:val="18"/>
                <w:bdr w:val="none" w:sz="0" w:space="0" w:color="auto"/>
                <w:lang w:eastAsia="es-CO"/>
              </w:rPr>
              <w:t>103</w:t>
            </w:r>
            <w:r>
              <w:rPr>
                <w:rFonts w:ascii="Calibri" w:eastAsia="Times New Roman" w:hAnsi="Calibri" w:cs="Calibri"/>
                <w:color w:val="000000"/>
                <w:sz w:val="20"/>
                <w:szCs w:val="18"/>
                <w:bdr w:val="none" w:sz="0" w:space="0" w:color="auto"/>
                <w:lang w:eastAsia="es-CO"/>
              </w:rPr>
              <w:t>.</w:t>
            </w:r>
            <w:r w:rsidRPr="00612534">
              <w:rPr>
                <w:rFonts w:ascii="Calibri" w:eastAsia="Times New Roman" w:hAnsi="Calibri" w:cs="Calibri"/>
                <w:color w:val="000000"/>
                <w:sz w:val="20"/>
                <w:szCs w:val="18"/>
                <w:bdr w:val="none" w:sz="0" w:space="0" w:color="auto"/>
                <w:lang w:eastAsia="es-CO"/>
              </w:rPr>
              <w:t>958</w:t>
            </w:r>
            <w:r>
              <w:rPr>
                <w:rFonts w:ascii="Calibri" w:eastAsia="Times New Roman" w:hAnsi="Calibri" w:cs="Calibri"/>
                <w:color w:val="000000"/>
                <w:sz w:val="20"/>
                <w:szCs w:val="18"/>
                <w:bdr w:val="none" w:sz="0" w:space="0" w:color="auto"/>
                <w:lang w:eastAsia="es-CO"/>
              </w:rPr>
              <w:t>.</w:t>
            </w:r>
            <w:r w:rsidRPr="00612534">
              <w:rPr>
                <w:rFonts w:ascii="Calibri" w:eastAsia="Times New Roman" w:hAnsi="Calibri" w:cs="Calibri"/>
                <w:color w:val="000000"/>
                <w:sz w:val="20"/>
                <w:szCs w:val="18"/>
                <w:bdr w:val="none" w:sz="0" w:space="0" w:color="auto"/>
                <w:lang w:eastAsia="es-CO"/>
              </w:rPr>
              <w:t>000</w:t>
            </w:r>
            <w:r>
              <w:rPr>
                <w:rFonts w:ascii="Calibri" w:eastAsia="Times New Roman" w:hAnsi="Calibri" w:cs="Calibri"/>
                <w:color w:val="000000"/>
                <w:sz w:val="20"/>
                <w:szCs w:val="18"/>
                <w:bdr w:val="none" w:sz="0" w:space="0" w:color="auto"/>
                <w:lang w:eastAsia="es-CO"/>
              </w:rPr>
              <w:t>,00</w:t>
            </w:r>
          </w:p>
        </w:tc>
      </w:tr>
      <w:tr w:rsidR="00D4773C" w:rsidRPr="00BA649A" w14:paraId="03A08641" w14:textId="77777777" w:rsidTr="00E35BA0">
        <w:trPr>
          <w:trHeight w:val="240"/>
          <w:jc w:val="center"/>
        </w:trPr>
        <w:tc>
          <w:tcPr>
            <w:tcW w:w="0" w:type="auto"/>
            <w:shd w:val="clear" w:color="auto" w:fill="auto"/>
            <w:noWrap/>
            <w:vAlign w:val="bottom"/>
          </w:tcPr>
          <w:p w14:paraId="719BD8A7" w14:textId="51243FB6" w:rsidR="00D4773C" w:rsidRDefault="00D4773C" w:rsidP="008E6856">
            <w:pPr>
              <w:spacing w:line="240" w:lineRule="auto"/>
              <w:jc w:val="left"/>
              <w:rPr>
                <w:rFonts w:ascii="Calibri" w:eastAsia="Times New Roman" w:hAnsi="Calibri" w:cs="Calibri"/>
                <w:color w:val="000000"/>
                <w:sz w:val="20"/>
                <w:szCs w:val="18"/>
                <w:bdr w:val="none" w:sz="0" w:space="0" w:color="auto"/>
                <w:lang w:eastAsia="es-CO"/>
              </w:rPr>
            </w:pPr>
            <w:r>
              <w:rPr>
                <w:rFonts w:ascii="Calibri" w:eastAsia="Times New Roman" w:hAnsi="Calibri" w:cs="Calibri"/>
                <w:color w:val="000000"/>
                <w:sz w:val="20"/>
                <w:szCs w:val="18"/>
                <w:bdr w:val="none" w:sz="0" w:space="0" w:color="auto"/>
                <w:lang w:eastAsia="es-CO"/>
              </w:rPr>
              <w:t>AGOSTO</w:t>
            </w:r>
          </w:p>
        </w:tc>
        <w:tc>
          <w:tcPr>
            <w:tcW w:w="0" w:type="auto"/>
            <w:shd w:val="clear" w:color="auto" w:fill="auto"/>
            <w:noWrap/>
            <w:vAlign w:val="bottom"/>
          </w:tcPr>
          <w:p w14:paraId="02D36A45" w14:textId="4EF582F6" w:rsidR="00D4773C" w:rsidRPr="00612534" w:rsidRDefault="00D4773C" w:rsidP="008E6856">
            <w:pPr>
              <w:spacing w:line="240" w:lineRule="auto"/>
              <w:rPr>
                <w:rFonts w:ascii="Calibri" w:eastAsia="Times New Roman" w:hAnsi="Calibri" w:cs="Calibri"/>
                <w:color w:val="000000"/>
                <w:sz w:val="20"/>
                <w:szCs w:val="18"/>
                <w:bdr w:val="none" w:sz="0" w:space="0" w:color="auto"/>
                <w:lang w:eastAsia="es-CO"/>
              </w:rPr>
            </w:pPr>
            <w:r w:rsidRPr="00D4773C">
              <w:rPr>
                <w:rFonts w:ascii="Calibri" w:eastAsia="Times New Roman" w:hAnsi="Calibri" w:cs="Calibri"/>
                <w:color w:val="000000"/>
                <w:sz w:val="20"/>
                <w:szCs w:val="18"/>
                <w:bdr w:val="none" w:sz="0" w:space="0" w:color="auto"/>
                <w:lang w:eastAsia="es-CO"/>
              </w:rPr>
              <w:t>61.378.000,00</w:t>
            </w:r>
          </w:p>
        </w:tc>
      </w:tr>
      <w:tr w:rsidR="00BA649A" w:rsidRPr="00BA649A" w14:paraId="2E271938" w14:textId="77777777" w:rsidTr="008F1467">
        <w:trPr>
          <w:trHeight w:val="240"/>
          <w:jc w:val="center"/>
        </w:trPr>
        <w:tc>
          <w:tcPr>
            <w:tcW w:w="0" w:type="auto"/>
            <w:shd w:val="clear" w:color="auto" w:fill="1F4E79" w:themeFill="accent1" w:themeFillShade="80"/>
            <w:noWrap/>
            <w:vAlign w:val="bottom"/>
            <w:hideMark/>
          </w:tcPr>
          <w:p w14:paraId="3C646435" w14:textId="77777777" w:rsidR="00BA649A" w:rsidRPr="00BE4BD0" w:rsidRDefault="00BA649A" w:rsidP="008F1467">
            <w:pPr>
              <w:spacing w:line="240" w:lineRule="auto"/>
              <w:rPr>
                <w:rFonts w:ascii="Calibri" w:eastAsia="Times New Roman" w:hAnsi="Calibri" w:cs="Calibri"/>
                <w:b/>
                <w:color w:val="FFFFFF" w:themeColor="background1"/>
                <w:sz w:val="20"/>
                <w:szCs w:val="18"/>
                <w:bdr w:val="none" w:sz="0" w:space="0" w:color="auto"/>
                <w:lang w:eastAsia="es-CO"/>
              </w:rPr>
            </w:pPr>
            <w:r w:rsidRPr="00BE4BD0">
              <w:rPr>
                <w:rFonts w:ascii="Calibri" w:eastAsia="Times New Roman" w:hAnsi="Calibri" w:cs="Calibri"/>
                <w:b/>
                <w:color w:val="FFFFFF" w:themeColor="background1"/>
                <w:sz w:val="20"/>
                <w:szCs w:val="18"/>
                <w:bdr w:val="none" w:sz="0" w:space="0" w:color="auto"/>
                <w:lang w:eastAsia="es-CO"/>
              </w:rPr>
              <w:t>TOTAL</w:t>
            </w:r>
          </w:p>
        </w:tc>
        <w:tc>
          <w:tcPr>
            <w:tcW w:w="0" w:type="auto"/>
            <w:shd w:val="clear" w:color="auto" w:fill="1F4E79" w:themeFill="accent1" w:themeFillShade="80"/>
            <w:noWrap/>
            <w:vAlign w:val="bottom"/>
            <w:hideMark/>
          </w:tcPr>
          <w:p w14:paraId="72652AC7" w14:textId="50651CF8" w:rsidR="00BA649A" w:rsidRPr="00BE4BD0" w:rsidRDefault="00D4773C">
            <w:pPr>
              <w:spacing w:line="240" w:lineRule="auto"/>
              <w:rPr>
                <w:rFonts w:ascii="Calibri" w:eastAsia="Times New Roman" w:hAnsi="Calibri" w:cs="Calibri"/>
                <w:b/>
                <w:color w:val="FFFFFF" w:themeColor="background1"/>
                <w:sz w:val="20"/>
                <w:szCs w:val="18"/>
                <w:bdr w:val="none" w:sz="0" w:space="0" w:color="auto"/>
                <w:lang w:eastAsia="es-CO"/>
              </w:rPr>
            </w:pPr>
            <w:r w:rsidRPr="00D4773C">
              <w:rPr>
                <w:rFonts w:ascii="Calibri" w:eastAsia="Times New Roman" w:hAnsi="Calibri" w:cs="Calibri"/>
                <w:b/>
                <w:color w:val="FFFFFF" w:themeColor="background1"/>
                <w:sz w:val="20"/>
                <w:szCs w:val="18"/>
                <w:bdr w:val="none" w:sz="0" w:space="0" w:color="auto"/>
                <w:lang w:eastAsia="es-CO"/>
              </w:rPr>
              <w:t>786.802.000,00</w:t>
            </w:r>
          </w:p>
        </w:tc>
      </w:tr>
    </w:tbl>
    <w:p w14:paraId="6992200F" w14:textId="77777777" w:rsidR="00DB0F0C" w:rsidRDefault="00DB0F0C">
      <w:pPr>
        <w:tabs>
          <w:tab w:val="left" w:pos="1814"/>
        </w:tabs>
        <w:spacing w:line="240" w:lineRule="auto"/>
        <w:jc w:val="both"/>
        <w:rPr>
          <w:rFonts w:asciiTheme="minorHAnsi" w:eastAsia="Times New Roman" w:hAnsiTheme="minorHAnsi" w:cstheme="minorHAnsi"/>
        </w:rPr>
      </w:pPr>
    </w:p>
    <w:p w14:paraId="36B7B42E" w14:textId="29F9A741" w:rsidR="00592BC9" w:rsidRDefault="00BA649A" w:rsidP="008F1467">
      <w:pPr>
        <w:tabs>
          <w:tab w:val="left" w:pos="1814"/>
        </w:tabs>
        <w:spacing w:line="240" w:lineRule="auto"/>
        <w:jc w:val="both"/>
        <w:rPr>
          <w:rFonts w:asciiTheme="minorHAnsi" w:eastAsia="Times New Roman" w:hAnsiTheme="minorHAnsi" w:cstheme="minorHAnsi"/>
        </w:rPr>
      </w:pPr>
      <w:r>
        <w:rPr>
          <w:rFonts w:asciiTheme="minorHAnsi" w:eastAsia="Times New Roman" w:hAnsiTheme="minorHAnsi" w:cstheme="minorHAnsi"/>
        </w:rPr>
        <w:t xml:space="preserve">Es pertinente indicar que la </w:t>
      </w:r>
      <w:r w:rsidR="00A95A96">
        <w:rPr>
          <w:rFonts w:asciiTheme="minorHAnsi" w:eastAsia="Times New Roman" w:hAnsiTheme="minorHAnsi" w:cstheme="minorHAnsi"/>
        </w:rPr>
        <w:t>Superintendencia</w:t>
      </w:r>
      <w:r>
        <w:rPr>
          <w:rFonts w:asciiTheme="minorHAnsi" w:eastAsia="Times New Roman" w:hAnsiTheme="minorHAnsi" w:cstheme="minorHAnsi"/>
        </w:rPr>
        <w:t xml:space="preserve"> </w:t>
      </w:r>
      <w:r w:rsidR="00592BC9" w:rsidRPr="00521DD0">
        <w:rPr>
          <w:rFonts w:asciiTheme="minorHAnsi" w:eastAsia="Times New Roman" w:hAnsiTheme="minorHAnsi" w:cstheme="minorHAnsi"/>
        </w:rPr>
        <w:t>para efectos de registro en el SIIF Nación, atiende lo establecido e</w:t>
      </w:r>
      <w:r w:rsidR="00C40709" w:rsidRPr="00521DD0">
        <w:rPr>
          <w:rFonts w:asciiTheme="minorHAnsi" w:eastAsia="Times New Roman" w:hAnsiTheme="minorHAnsi" w:cstheme="minorHAnsi"/>
        </w:rPr>
        <w:t xml:space="preserve">n </w:t>
      </w:r>
      <w:r w:rsidR="00592BC9" w:rsidRPr="00521DD0">
        <w:rPr>
          <w:rFonts w:asciiTheme="minorHAnsi" w:eastAsia="Times New Roman" w:hAnsiTheme="minorHAnsi" w:cstheme="minorHAnsi"/>
        </w:rPr>
        <w:t>el procedimiento por compensación que estableció la administración del SIIF Nación</w:t>
      </w:r>
      <w:r w:rsidR="00C40709" w:rsidRPr="00521DD0">
        <w:rPr>
          <w:rFonts w:asciiTheme="minorHAnsi" w:eastAsia="Times New Roman" w:hAnsiTheme="minorHAnsi" w:cstheme="minorHAnsi"/>
        </w:rPr>
        <w:t xml:space="preserve"> </w:t>
      </w:r>
      <w:r w:rsidR="00592BC9" w:rsidRPr="00521DD0">
        <w:rPr>
          <w:rFonts w:asciiTheme="minorHAnsi" w:eastAsia="Times New Roman" w:hAnsiTheme="minorHAnsi" w:cstheme="minorHAnsi"/>
        </w:rPr>
        <w:t>desde el mes de agosto de 2018, en cumplimiento a la resolución No. 0000333 del 25 de mayo de 2018</w:t>
      </w:r>
      <w:r w:rsidR="00C40709" w:rsidRPr="00521DD0">
        <w:rPr>
          <w:rFonts w:asciiTheme="minorHAnsi" w:eastAsia="Times New Roman" w:hAnsiTheme="minorHAnsi" w:cstheme="minorHAnsi"/>
        </w:rPr>
        <w:t xml:space="preserve"> </w:t>
      </w:r>
      <w:r w:rsidR="00592BC9" w:rsidRPr="00521DD0">
        <w:rPr>
          <w:rFonts w:asciiTheme="minorHAnsi" w:eastAsia="Times New Roman" w:hAnsiTheme="minorHAnsi" w:cstheme="minorHAnsi"/>
        </w:rPr>
        <w:t>de la DIAN, donde habilita un canal de pago electrónico sin disposición de fondos para las entidades</w:t>
      </w:r>
      <w:r w:rsidR="00C40709" w:rsidRPr="00521DD0">
        <w:rPr>
          <w:rFonts w:asciiTheme="minorHAnsi" w:eastAsia="Times New Roman" w:hAnsiTheme="minorHAnsi" w:cstheme="minorHAnsi"/>
        </w:rPr>
        <w:t xml:space="preserve"> </w:t>
      </w:r>
      <w:r w:rsidR="00592BC9" w:rsidRPr="00521DD0">
        <w:rPr>
          <w:rFonts w:asciiTheme="minorHAnsi" w:eastAsia="Times New Roman" w:hAnsiTheme="minorHAnsi" w:cstheme="minorHAnsi"/>
        </w:rPr>
        <w:t>ejecutoras del Presupuesto General de la Nación.</w:t>
      </w:r>
    </w:p>
    <w:p w14:paraId="0D586275" w14:textId="77777777" w:rsidR="00A8482E" w:rsidRDefault="00A8482E" w:rsidP="008F1467">
      <w:pPr>
        <w:tabs>
          <w:tab w:val="left" w:pos="1814"/>
        </w:tabs>
        <w:spacing w:line="240" w:lineRule="auto"/>
        <w:jc w:val="both"/>
        <w:rPr>
          <w:rFonts w:asciiTheme="minorHAnsi" w:eastAsia="Times New Roman" w:hAnsiTheme="minorHAnsi" w:cstheme="minorHAnsi"/>
        </w:rPr>
      </w:pPr>
    </w:p>
    <w:p w14:paraId="4237C62B" w14:textId="47E7C02D" w:rsidR="008E53CA" w:rsidRPr="00521DD0" w:rsidRDefault="008E53CA" w:rsidP="008F1467">
      <w:pPr>
        <w:spacing w:line="240" w:lineRule="auto"/>
        <w:jc w:val="both"/>
        <w:rPr>
          <w:rFonts w:asciiTheme="minorHAnsi" w:hAnsiTheme="minorHAnsi" w:cs="Calibri"/>
          <w:b/>
          <w:bCs/>
          <w:spacing w:val="-6"/>
          <w:sz w:val="32"/>
          <w:u w:val="single"/>
        </w:rPr>
      </w:pPr>
      <w:r w:rsidRPr="00521DD0">
        <w:rPr>
          <w:rFonts w:asciiTheme="minorHAnsi" w:hAnsiTheme="minorHAnsi" w:cs="Calibri"/>
          <w:b/>
          <w:bCs/>
          <w:spacing w:val="-6"/>
          <w:sz w:val="32"/>
          <w:u w:val="single"/>
        </w:rPr>
        <w:t>GASTOS</w:t>
      </w:r>
    </w:p>
    <w:p w14:paraId="70BA48E5" w14:textId="77777777" w:rsidR="00F701FC" w:rsidRPr="00521DD0" w:rsidRDefault="00F701FC" w:rsidP="008F1467">
      <w:pPr>
        <w:spacing w:line="240" w:lineRule="auto"/>
        <w:jc w:val="both"/>
        <w:rPr>
          <w:rFonts w:asciiTheme="minorHAnsi" w:hAnsiTheme="minorHAnsi" w:cs="Calibri"/>
          <w:b/>
          <w:bCs/>
          <w:spacing w:val="-6"/>
          <w:u w:val="single"/>
        </w:rPr>
      </w:pPr>
    </w:p>
    <w:p w14:paraId="358B5AE6" w14:textId="526F6249" w:rsidR="008E53CA" w:rsidRDefault="008E53CA" w:rsidP="008F1467">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 xml:space="preserve">NOTA </w:t>
      </w:r>
      <w:r w:rsidR="00BA4F08" w:rsidRPr="00521DD0">
        <w:rPr>
          <w:rFonts w:asciiTheme="minorHAnsi" w:hAnsiTheme="minorHAnsi" w:cs="Calibri"/>
          <w:b/>
          <w:bCs/>
          <w:spacing w:val="-6"/>
          <w:u w:val="single"/>
        </w:rPr>
        <w:t>1</w:t>
      </w:r>
      <w:r w:rsidR="00CA3A93">
        <w:rPr>
          <w:rFonts w:asciiTheme="minorHAnsi" w:hAnsiTheme="minorHAnsi" w:cs="Calibri"/>
          <w:b/>
          <w:bCs/>
          <w:spacing w:val="-6"/>
          <w:u w:val="single"/>
        </w:rPr>
        <w:t>7</w:t>
      </w:r>
      <w:r w:rsidRPr="00521DD0">
        <w:rPr>
          <w:rFonts w:asciiTheme="minorHAnsi" w:hAnsiTheme="minorHAnsi" w:cs="Calibri"/>
          <w:bCs/>
          <w:spacing w:val="-6"/>
        </w:rPr>
        <w:t xml:space="preserve">        </w:t>
      </w:r>
      <w:r w:rsidRPr="00521DD0">
        <w:rPr>
          <w:rFonts w:asciiTheme="minorHAnsi" w:hAnsiTheme="minorHAnsi" w:cs="Calibri"/>
          <w:b/>
          <w:bCs/>
          <w:spacing w:val="-6"/>
        </w:rPr>
        <w:t>5368- PROVISIÓN LITIGIOS Y DEMANDAS</w:t>
      </w:r>
    </w:p>
    <w:p w14:paraId="5B8AC274" w14:textId="77777777" w:rsidR="00BE4BD0" w:rsidRPr="00521DD0" w:rsidRDefault="00BE4BD0" w:rsidP="008F1467">
      <w:pPr>
        <w:spacing w:line="240" w:lineRule="auto"/>
        <w:jc w:val="both"/>
        <w:rPr>
          <w:rFonts w:asciiTheme="minorHAnsi" w:hAnsiTheme="minorHAnsi" w:cs="Calibri"/>
          <w:b/>
          <w:bCs/>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66460D" w:rsidRPr="00521DD0" w14:paraId="4365ED76" w14:textId="77777777" w:rsidTr="008F71A2">
        <w:trPr>
          <w:trHeight w:val="201"/>
          <w:jc w:val="center"/>
        </w:trPr>
        <w:tc>
          <w:tcPr>
            <w:tcW w:w="968" w:type="dxa"/>
            <w:tcBorders>
              <w:top w:val="nil"/>
              <w:left w:val="nil"/>
              <w:bottom w:val="single" w:sz="4" w:space="0" w:color="auto"/>
              <w:right w:val="nil"/>
            </w:tcBorders>
            <w:shd w:val="clear" w:color="auto" w:fill="auto"/>
            <w:noWrap/>
            <w:vAlign w:val="center"/>
            <w:hideMark/>
          </w:tcPr>
          <w:p w14:paraId="357ED467" w14:textId="77777777" w:rsidR="0066460D" w:rsidRPr="00521DD0" w:rsidRDefault="0066460D" w:rsidP="008F1467">
            <w:pPr>
              <w:spacing w:line="240" w:lineRule="auto"/>
              <w:jc w:val="center"/>
              <w:rPr>
                <w:rFonts w:asciiTheme="minorHAnsi" w:hAnsiTheme="minorHAnsi"/>
                <w:b/>
                <w:i/>
                <w:color w:val="000000"/>
              </w:rPr>
            </w:pPr>
            <w:r w:rsidRPr="00521DD0">
              <w:rPr>
                <w:rFonts w:asciiTheme="minorHAnsi" w:hAnsiTheme="minorHAnsi"/>
                <w:b/>
                <w:i/>
                <w:color w:val="000000"/>
              </w:rPr>
              <w:t>5368</w:t>
            </w:r>
          </w:p>
        </w:tc>
        <w:tc>
          <w:tcPr>
            <w:tcW w:w="4857" w:type="dxa"/>
            <w:tcBorders>
              <w:top w:val="nil"/>
              <w:left w:val="nil"/>
              <w:bottom w:val="single" w:sz="4" w:space="0" w:color="auto"/>
              <w:right w:val="nil"/>
            </w:tcBorders>
            <w:shd w:val="clear" w:color="auto" w:fill="auto"/>
            <w:noWrap/>
            <w:hideMark/>
          </w:tcPr>
          <w:p w14:paraId="5DA730A2" w14:textId="77777777" w:rsidR="0066460D" w:rsidRPr="00521DD0" w:rsidRDefault="0066460D" w:rsidP="008F1467">
            <w:pPr>
              <w:spacing w:line="240" w:lineRule="auto"/>
              <w:jc w:val="left"/>
              <w:rPr>
                <w:rFonts w:asciiTheme="minorHAnsi" w:hAnsiTheme="minorHAnsi"/>
                <w:b/>
                <w:i/>
                <w:color w:val="000000"/>
              </w:rPr>
            </w:pPr>
            <w:r w:rsidRPr="00521DD0">
              <w:rPr>
                <w:rFonts w:asciiTheme="minorHAnsi" w:hAnsiTheme="minorHAnsi" w:cs="Calibri"/>
                <w:b/>
                <w:bCs/>
                <w:spacing w:val="-6"/>
              </w:rPr>
              <w:t>Provisión litigios y demandas</w:t>
            </w:r>
          </w:p>
        </w:tc>
        <w:tc>
          <w:tcPr>
            <w:tcW w:w="3409" w:type="dxa"/>
            <w:tcBorders>
              <w:top w:val="nil"/>
              <w:left w:val="nil"/>
              <w:bottom w:val="single" w:sz="4" w:space="0" w:color="auto"/>
              <w:right w:val="nil"/>
            </w:tcBorders>
            <w:shd w:val="clear" w:color="auto" w:fill="auto"/>
            <w:noWrap/>
            <w:vAlign w:val="center"/>
            <w:hideMark/>
          </w:tcPr>
          <w:p w14:paraId="7201A00C" w14:textId="4F66D183" w:rsidR="0066460D" w:rsidRPr="00521DD0" w:rsidRDefault="00CB5390" w:rsidP="008F1467">
            <w:pPr>
              <w:spacing w:line="240" w:lineRule="auto"/>
              <w:rPr>
                <w:rFonts w:asciiTheme="minorHAnsi" w:hAnsiTheme="minorHAnsi"/>
                <w:b/>
                <w:i/>
                <w:color w:val="000000"/>
              </w:rPr>
            </w:pPr>
            <w:r w:rsidRPr="00CB5390">
              <w:rPr>
                <w:rFonts w:asciiTheme="minorHAnsi" w:hAnsiTheme="minorHAnsi"/>
                <w:b/>
                <w:i/>
                <w:color w:val="000000"/>
              </w:rPr>
              <w:t>107.459.779,67</w:t>
            </w:r>
          </w:p>
        </w:tc>
      </w:tr>
      <w:tr w:rsidR="0015372A" w:rsidRPr="00521DD0" w14:paraId="558EC8F7" w14:textId="77777777" w:rsidTr="004D051A">
        <w:trPr>
          <w:trHeight w:val="230"/>
          <w:jc w:val="center"/>
        </w:trPr>
        <w:tc>
          <w:tcPr>
            <w:tcW w:w="968" w:type="dxa"/>
            <w:tcBorders>
              <w:top w:val="nil"/>
              <w:left w:val="nil"/>
              <w:bottom w:val="nil"/>
              <w:right w:val="nil"/>
            </w:tcBorders>
            <w:shd w:val="clear" w:color="auto" w:fill="auto"/>
            <w:noWrap/>
            <w:vAlign w:val="center"/>
            <w:hideMark/>
          </w:tcPr>
          <w:p w14:paraId="3853A082" w14:textId="77777777" w:rsidR="0015372A" w:rsidRPr="00521DD0" w:rsidRDefault="0015372A" w:rsidP="0015372A">
            <w:pPr>
              <w:spacing w:line="240" w:lineRule="auto"/>
              <w:jc w:val="center"/>
              <w:rPr>
                <w:rFonts w:asciiTheme="minorHAnsi" w:hAnsiTheme="minorHAnsi" w:cstheme="minorHAnsi"/>
              </w:rPr>
            </w:pPr>
            <w:r w:rsidRPr="00521DD0">
              <w:rPr>
                <w:rFonts w:asciiTheme="minorHAnsi" w:hAnsiTheme="minorHAnsi" w:cstheme="minorHAnsi"/>
              </w:rPr>
              <w:t>536803</w:t>
            </w:r>
          </w:p>
        </w:tc>
        <w:tc>
          <w:tcPr>
            <w:tcW w:w="4857" w:type="dxa"/>
            <w:tcBorders>
              <w:top w:val="nil"/>
              <w:left w:val="nil"/>
              <w:bottom w:val="nil"/>
              <w:right w:val="nil"/>
            </w:tcBorders>
            <w:shd w:val="clear" w:color="auto" w:fill="auto"/>
            <w:noWrap/>
            <w:vAlign w:val="center"/>
            <w:hideMark/>
          </w:tcPr>
          <w:p w14:paraId="7B41707E" w14:textId="77777777" w:rsidR="0015372A" w:rsidRPr="00521DD0" w:rsidRDefault="0015372A" w:rsidP="0015372A">
            <w:pPr>
              <w:spacing w:line="240" w:lineRule="auto"/>
              <w:jc w:val="left"/>
              <w:rPr>
                <w:rFonts w:asciiTheme="minorHAnsi" w:hAnsiTheme="minorHAnsi" w:cstheme="minorHAnsi"/>
              </w:rPr>
            </w:pPr>
            <w:r w:rsidRPr="00521DD0">
              <w:rPr>
                <w:rFonts w:asciiTheme="minorHAnsi" w:hAnsiTheme="minorHAnsi" w:cstheme="minorHAnsi"/>
              </w:rPr>
              <w:t>Administrativas</w:t>
            </w:r>
          </w:p>
        </w:tc>
        <w:tc>
          <w:tcPr>
            <w:tcW w:w="3409" w:type="dxa"/>
            <w:tcBorders>
              <w:top w:val="nil"/>
              <w:left w:val="nil"/>
              <w:bottom w:val="nil"/>
              <w:right w:val="nil"/>
            </w:tcBorders>
            <w:shd w:val="clear" w:color="auto" w:fill="auto"/>
            <w:noWrap/>
            <w:hideMark/>
          </w:tcPr>
          <w:p w14:paraId="188586BD" w14:textId="19BB16EF" w:rsidR="0015372A" w:rsidRPr="00521DD0" w:rsidRDefault="0015372A" w:rsidP="0015372A">
            <w:pPr>
              <w:spacing w:line="240" w:lineRule="auto"/>
              <w:rPr>
                <w:rFonts w:asciiTheme="minorHAnsi" w:hAnsiTheme="minorHAnsi" w:cstheme="minorHAnsi"/>
              </w:rPr>
            </w:pPr>
            <w:r w:rsidRPr="0015372A">
              <w:rPr>
                <w:rFonts w:asciiTheme="minorHAnsi" w:hAnsiTheme="minorHAnsi" w:cstheme="minorHAnsi"/>
              </w:rPr>
              <w:t>100.062.264,37</w:t>
            </w:r>
          </w:p>
        </w:tc>
      </w:tr>
      <w:tr w:rsidR="0015372A" w:rsidRPr="00521DD0" w14:paraId="74D954DA" w14:textId="77777777" w:rsidTr="004D051A">
        <w:trPr>
          <w:trHeight w:val="230"/>
          <w:jc w:val="center"/>
        </w:trPr>
        <w:tc>
          <w:tcPr>
            <w:tcW w:w="968" w:type="dxa"/>
            <w:tcBorders>
              <w:top w:val="nil"/>
              <w:left w:val="nil"/>
              <w:bottom w:val="nil"/>
              <w:right w:val="nil"/>
            </w:tcBorders>
            <w:shd w:val="clear" w:color="auto" w:fill="auto"/>
            <w:noWrap/>
            <w:vAlign w:val="center"/>
          </w:tcPr>
          <w:p w14:paraId="61C0906F" w14:textId="77777777" w:rsidR="0015372A" w:rsidRPr="00521DD0" w:rsidRDefault="0015372A" w:rsidP="0015372A">
            <w:pPr>
              <w:spacing w:line="240" w:lineRule="auto"/>
              <w:jc w:val="center"/>
              <w:rPr>
                <w:rFonts w:asciiTheme="minorHAnsi" w:hAnsiTheme="minorHAnsi" w:cstheme="minorHAnsi"/>
              </w:rPr>
            </w:pPr>
            <w:r w:rsidRPr="00521DD0">
              <w:rPr>
                <w:rFonts w:asciiTheme="minorHAnsi" w:hAnsiTheme="minorHAnsi" w:cstheme="minorHAnsi"/>
              </w:rPr>
              <w:t>536805</w:t>
            </w:r>
          </w:p>
        </w:tc>
        <w:tc>
          <w:tcPr>
            <w:tcW w:w="4857" w:type="dxa"/>
            <w:tcBorders>
              <w:top w:val="nil"/>
              <w:left w:val="nil"/>
              <w:bottom w:val="nil"/>
              <w:right w:val="nil"/>
            </w:tcBorders>
            <w:shd w:val="clear" w:color="auto" w:fill="auto"/>
            <w:noWrap/>
            <w:vAlign w:val="center"/>
          </w:tcPr>
          <w:p w14:paraId="3371D0F6" w14:textId="77777777" w:rsidR="0015372A" w:rsidRPr="00521DD0" w:rsidRDefault="0015372A" w:rsidP="0015372A">
            <w:pPr>
              <w:spacing w:line="240" w:lineRule="auto"/>
              <w:jc w:val="left"/>
              <w:rPr>
                <w:rFonts w:asciiTheme="minorHAnsi" w:hAnsiTheme="minorHAnsi" w:cstheme="minorHAnsi"/>
              </w:rPr>
            </w:pPr>
            <w:r w:rsidRPr="00521DD0">
              <w:rPr>
                <w:rFonts w:asciiTheme="minorHAnsi" w:hAnsiTheme="minorHAnsi" w:cstheme="minorHAnsi"/>
              </w:rPr>
              <w:t>Laborales</w:t>
            </w:r>
          </w:p>
        </w:tc>
        <w:tc>
          <w:tcPr>
            <w:tcW w:w="3409" w:type="dxa"/>
            <w:tcBorders>
              <w:top w:val="nil"/>
              <w:left w:val="nil"/>
              <w:bottom w:val="nil"/>
              <w:right w:val="nil"/>
            </w:tcBorders>
            <w:shd w:val="clear" w:color="auto" w:fill="auto"/>
            <w:noWrap/>
          </w:tcPr>
          <w:p w14:paraId="306A30A7" w14:textId="6EF398CD" w:rsidR="0015372A" w:rsidRPr="00521DD0" w:rsidRDefault="0015372A" w:rsidP="0015372A">
            <w:pPr>
              <w:spacing w:line="240" w:lineRule="auto"/>
              <w:rPr>
                <w:rFonts w:asciiTheme="minorHAnsi" w:hAnsiTheme="minorHAnsi" w:cstheme="minorHAnsi"/>
              </w:rPr>
            </w:pPr>
            <w:r w:rsidRPr="0015372A">
              <w:rPr>
                <w:rFonts w:asciiTheme="minorHAnsi" w:hAnsiTheme="minorHAnsi" w:cstheme="minorHAnsi"/>
              </w:rPr>
              <w:t>7.397.515,30</w:t>
            </w:r>
          </w:p>
        </w:tc>
      </w:tr>
    </w:tbl>
    <w:p w14:paraId="17D91A6C" w14:textId="77777777" w:rsidR="00D531F0" w:rsidRDefault="00D531F0" w:rsidP="004330A1">
      <w:pPr>
        <w:spacing w:line="240" w:lineRule="auto"/>
        <w:jc w:val="both"/>
        <w:rPr>
          <w:rFonts w:asciiTheme="minorHAnsi" w:eastAsia="Calibri" w:hAnsiTheme="minorHAnsi" w:cstheme="minorHAnsi"/>
          <w:color w:val="000000"/>
        </w:rPr>
      </w:pPr>
    </w:p>
    <w:p w14:paraId="086800AE" w14:textId="4D0D71F1" w:rsidR="008E53CA" w:rsidRDefault="008E53CA" w:rsidP="004330A1">
      <w:pPr>
        <w:spacing w:line="240" w:lineRule="auto"/>
        <w:jc w:val="both"/>
        <w:rPr>
          <w:rFonts w:asciiTheme="minorHAnsi" w:eastAsia="Calibri" w:hAnsiTheme="minorHAnsi" w:cstheme="minorHAnsi"/>
          <w:color w:val="000000"/>
        </w:rPr>
      </w:pPr>
      <w:r w:rsidRPr="00521DD0">
        <w:rPr>
          <w:rFonts w:asciiTheme="minorHAnsi" w:eastAsia="Calibri" w:hAnsiTheme="minorHAnsi" w:cstheme="minorHAnsi"/>
          <w:color w:val="000000"/>
        </w:rPr>
        <w:t xml:space="preserve">Esta cuenta incluye el valor de las obligaciones a cargo de la Superintendencia del Subsidio Familiar por concepto de fallos en contra de la entidad originadas por litigios laborales, y </w:t>
      </w:r>
      <w:r w:rsidRPr="00521DD0">
        <w:rPr>
          <w:rFonts w:asciiTheme="minorHAnsi" w:eastAsia="Calibri" w:hAnsiTheme="minorHAnsi" w:cstheme="minorHAnsi"/>
          <w:color w:val="000000"/>
        </w:rPr>
        <w:lastRenderedPageBreak/>
        <w:t>administrativos, de los cuales existe la probabilidad de que la entidad tenga que desprenderse de recursos para su cancelación.</w:t>
      </w:r>
    </w:p>
    <w:p w14:paraId="18EECCD5" w14:textId="77777777" w:rsidR="008E53CA" w:rsidRPr="00521DD0" w:rsidRDefault="008E53CA" w:rsidP="008F1467">
      <w:pPr>
        <w:tabs>
          <w:tab w:val="left" w:pos="1116"/>
        </w:tabs>
        <w:spacing w:line="240" w:lineRule="auto"/>
        <w:jc w:val="both"/>
        <w:rPr>
          <w:rFonts w:asciiTheme="minorHAnsi" w:eastAsia="Calibri" w:hAnsiTheme="minorHAnsi" w:cstheme="minorHAnsi"/>
          <w:color w:val="000000"/>
        </w:rPr>
      </w:pPr>
    </w:p>
    <w:p w14:paraId="1C34D502" w14:textId="5EC5ED5D" w:rsidR="00CF6E95" w:rsidRPr="00521DD0" w:rsidRDefault="00CF6E95" w:rsidP="008F1467">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 xml:space="preserve">NOTA </w:t>
      </w:r>
      <w:r w:rsidR="00FB45CB">
        <w:rPr>
          <w:rFonts w:asciiTheme="minorHAnsi" w:hAnsiTheme="minorHAnsi" w:cs="Calibri"/>
          <w:b/>
          <w:bCs/>
          <w:spacing w:val="-6"/>
          <w:u w:val="single"/>
        </w:rPr>
        <w:t>18</w:t>
      </w:r>
      <w:r w:rsidRPr="00521DD0">
        <w:rPr>
          <w:rFonts w:asciiTheme="minorHAnsi" w:hAnsiTheme="minorHAnsi" w:cs="Calibri"/>
          <w:bCs/>
          <w:spacing w:val="-6"/>
        </w:rPr>
        <w:t xml:space="preserve">        </w:t>
      </w:r>
      <w:r w:rsidRPr="00521DD0">
        <w:rPr>
          <w:rFonts w:asciiTheme="minorHAnsi" w:hAnsiTheme="minorHAnsi" w:cs="Calibri"/>
          <w:b/>
          <w:bCs/>
          <w:spacing w:val="-6"/>
        </w:rPr>
        <w:t>5720- OPERACIONES DE ENLACE</w:t>
      </w:r>
    </w:p>
    <w:p w14:paraId="31DC6819" w14:textId="77777777" w:rsidR="00CF6E95" w:rsidRPr="00521DD0" w:rsidRDefault="00CF6E95" w:rsidP="008F1467">
      <w:pPr>
        <w:spacing w:line="240" w:lineRule="auto"/>
        <w:jc w:val="both"/>
        <w:rPr>
          <w:rFonts w:asciiTheme="minorHAnsi" w:hAnsiTheme="minorHAnsi" w:cs="Calibri"/>
          <w:b/>
          <w:color w:val="7F7F7F"/>
          <w:spacing w:val="-6"/>
        </w:rPr>
      </w:pPr>
    </w:p>
    <w:tbl>
      <w:tblPr>
        <w:tblW w:w="9234" w:type="dxa"/>
        <w:jc w:val="center"/>
        <w:tblCellMar>
          <w:left w:w="70" w:type="dxa"/>
          <w:right w:w="70" w:type="dxa"/>
        </w:tblCellMar>
        <w:tblLook w:val="04A0" w:firstRow="1" w:lastRow="0" w:firstColumn="1" w:lastColumn="0" w:noHBand="0" w:noVBand="1"/>
      </w:tblPr>
      <w:tblGrid>
        <w:gridCol w:w="968"/>
        <w:gridCol w:w="4857"/>
        <w:gridCol w:w="3409"/>
      </w:tblGrid>
      <w:tr w:rsidR="00CF6E95" w:rsidRPr="00521DD0" w14:paraId="02ABDBF9" w14:textId="77777777" w:rsidTr="00FF1D89">
        <w:trPr>
          <w:trHeight w:val="201"/>
          <w:jc w:val="center"/>
        </w:trPr>
        <w:tc>
          <w:tcPr>
            <w:tcW w:w="968" w:type="dxa"/>
            <w:tcBorders>
              <w:top w:val="nil"/>
              <w:left w:val="nil"/>
              <w:bottom w:val="single" w:sz="4" w:space="0" w:color="auto"/>
              <w:right w:val="nil"/>
            </w:tcBorders>
            <w:shd w:val="clear" w:color="auto" w:fill="auto"/>
            <w:noWrap/>
            <w:vAlign w:val="center"/>
            <w:hideMark/>
          </w:tcPr>
          <w:p w14:paraId="6F924DA9" w14:textId="77777777" w:rsidR="00CF6E95" w:rsidRPr="00521DD0" w:rsidRDefault="00CF6E95" w:rsidP="008F1467">
            <w:pPr>
              <w:spacing w:line="240" w:lineRule="auto"/>
              <w:jc w:val="center"/>
              <w:rPr>
                <w:rFonts w:asciiTheme="minorHAnsi" w:hAnsiTheme="minorHAnsi"/>
                <w:b/>
                <w:i/>
                <w:color w:val="000000"/>
              </w:rPr>
            </w:pPr>
            <w:r w:rsidRPr="00521DD0">
              <w:rPr>
                <w:rFonts w:asciiTheme="minorHAnsi" w:hAnsiTheme="minorHAnsi"/>
                <w:b/>
                <w:i/>
                <w:color w:val="000000"/>
              </w:rPr>
              <w:t>5720</w:t>
            </w:r>
          </w:p>
        </w:tc>
        <w:tc>
          <w:tcPr>
            <w:tcW w:w="4857" w:type="dxa"/>
            <w:tcBorders>
              <w:top w:val="nil"/>
              <w:left w:val="nil"/>
              <w:bottom w:val="single" w:sz="4" w:space="0" w:color="auto"/>
              <w:right w:val="nil"/>
            </w:tcBorders>
            <w:shd w:val="clear" w:color="auto" w:fill="auto"/>
            <w:noWrap/>
            <w:hideMark/>
          </w:tcPr>
          <w:p w14:paraId="5ABA50A4" w14:textId="77777777" w:rsidR="00CF6E95" w:rsidRPr="00521DD0" w:rsidRDefault="00CF6E95" w:rsidP="008F1467">
            <w:pPr>
              <w:spacing w:line="240" w:lineRule="auto"/>
              <w:jc w:val="left"/>
              <w:rPr>
                <w:rFonts w:asciiTheme="minorHAnsi" w:hAnsiTheme="minorHAnsi"/>
                <w:b/>
                <w:i/>
                <w:color w:val="000000"/>
              </w:rPr>
            </w:pPr>
            <w:r w:rsidRPr="00521DD0">
              <w:rPr>
                <w:rFonts w:asciiTheme="minorHAnsi" w:hAnsiTheme="minorHAnsi" w:cs="Calibri"/>
                <w:b/>
                <w:bCs/>
                <w:spacing w:val="-6"/>
              </w:rPr>
              <w:t>Operaciones de enlace</w:t>
            </w:r>
          </w:p>
        </w:tc>
        <w:tc>
          <w:tcPr>
            <w:tcW w:w="3409" w:type="dxa"/>
            <w:tcBorders>
              <w:top w:val="nil"/>
              <w:left w:val="nil"/>
              <w:bottom w:val="single" w:sz="4" w:space="0" w:color="auto"/>
              <w:right w:val="nil"/>
            </w:tcBorders>
            <w:shd w:val="clear" w:color="auto" w:fill="auto"/>
            <w:noWrap/>
            <w:vAlign w:val="center"/>
            <w:hideMark/>
          </w:tcPr>
          <w:p w14:paraId="38B49459" w14:textId="3ADA1D88" w:rsidR="00CF6E95" w:rsidRPr="00521DD0" w:rsidRDefault="00BC47D8" w:rsidP="008F1467">
            <w:pPr>
              <w:spacing w:line="240" w:lineRule="auto"/>
              <w:rPr>
                <w:rFonts w:asciiTheme="minorHAnsi" w:hAnsiTheme="minorHAnsi"/>
                <w:b/>
                <w:i/>
                <w:color w:val="000000"/>
              </w:rPr>
            </w:pPr>
            <w:r w:rsidRPr="00BC47D8">
              <w:rPr>
                <w:rFonts w:asciiTheme="minorHAnsi" w:hAnsiTheme="minorHAnsi"/>
                <w:b/>
                <w:i/>
                <w:color w:val="000000"/>
              </w:rPr>
              <w:t>36.263.298.755,42</w:t>
            </w:r>
          </w:p>
        </w:tc>
      </w:tr>
      <w:tr w:rsidR="00CF6E95" w:rsidRPr="00521DD0" w14:paraId="5FF716BB" w14:textId="77777777" w:rsidTr="00FF1D89">
        <w:trPr>
          <w:trHeight w:val="230"/>
          <w:jc w:val="center"/>
        </w:trPr>
        <w:tc>
          <w:tcPr>
            <w:tcW w:w="968" w:type="dxa"/>
            <w:tcBorders>
              <w:top w:val="nil"/>
              <w:left w:val="nil"/>
              <w:bottom w:val="nil"/>
              <w:right w:val="nil"/>
            </w:tcBorders>
            <w:shd w:val="clear" w:color="auto" w:fill="auto"/>
            <w:noWrap/>
            <w:vAlign w:val="center"/>
            <w:hideMark/>
          </w:tcPr>
          <w:p w14:paraId="1622976E" w14:textId="77777777" w:rsidR="00CF6E95" w:rsidRPr="00521DD0" w:rsidRDefault="00CF6E95" w:rsidP="008F1467">
            <w:pPr>
              <w:spacing w:line="240" w:lineRule="auto"/>
              <w:jc w:val="center"/>
              <w:rPr>
                <w:rFonts w:asciiTheme="minorHAnsi" w:hAnsiTheme="minorHAnsi" w:cstheme="minorHAnsi"/>
              </w:rPr>
            </w:pPr>
            <w:r w:rsidRPr="00521DD0">
              <w:rPr>
                <w:rFonts w:asciiTheme="minorHAnsi" w:hAnsiTheme="minorHAnsi" w:cstheme="minorHAnsi"/>
              </w:rPr>
              <w:t>572080</w:t>
            </w:r>
          </w:p>
        </w:tc>
        <w:tc>
          <w:tcPr>
            <w:tcW w:w="4857" w:type="dxa"/>
            <w:tcBorders>
              <w:top w:val="nil"/>
              <w:left w:val="nil"/>
              <w:bottom w:val="nil"/>
              <w:right w:val="nil"/>
            </w:tcBorders>
            <w:shd w:val="clear" w:color="auto" w:fill="auto"/>
            <w:noWrap/>
            <w:vAlign w:val="center"/>
            <w:hideMark/>
          </w:tcPr>
          <w:p w14:paraId="481824BD" w14:textId="77777777" w:rsidR="00CF6E95" w:rsidRPr="00521DD0" w:rsidRDefault="00CF6E95" w:rsidP="008F1467">
            <w:pPr>
              <w:spacing w:line="240" w:lineRule="auto"/>
              <w:jc w:val="left"/>
              <w:rPr>
                <w:rFonts w:asciiTheme="minorHAnsi" w:hAnsiTheme="minorHAnsi" w:cstheme="minorHAnsi"/>
              </w:rPr>
            </w:pPr>
            <w:r w:rsidRPr="00521DD0">
              <w:rPr>
                <w:rFonts w:asciiTheme="minorHAnsi" w:hAnsiTheme="minorHAnsi" w:cstheme="minorHAnsi"/>
              </w:rPr>
              <w:t>Recaudos</w:t>
            </w:r>
          </w:p>
        </w:tc>
        <w:tc>
          <w:tcPr>
            <w:tcW w:w="3409" w:type="dxa"/>
            <w:tcBorders>
              <w:top w:val="nil"/>
              <w:left w:val="nil"/>
              <w:bottom w:val="nil"/>
              <w:right w:val="nil"/>
            </w:tcBorders>
            <w:shd w:val="clear" w:color="auto" w:fill="auto"/>
            <w:noWrap/>
            <w:vAlign w:val="bottom"/>
            <w:hideMark/>
          </w:tcPr>
          <w:p w14:paraId="614645F8" w14:textId="236E5BDA" w:rsidR="00CF6E95" w:rsidRPr="00521DD0" w:rsidRDefault="00BC47D8" w:rsidP="008F1467">
            <w:pPr>
              <w:spacing w:line="240" w:lineRule="auto"/>
              <w:rPr>
                <w:rFonts w:asciiTheme="minorHAnsi" w:hAnsiTheme="minorHAnsi" w:cstheme="minorHAnsi"/>
              </w:rPr>
            </w:pPr>
            <w:r w:rsidRPr="00BC47D8">
              <w:rPr>
                <w:rFonts w:asciiTheme="minorHAnsi" w:hAnsiTheme="minorHAnsi" w:cstheme="minorHAnsi"/>
              </w:rPr>
              <w:t>36.263.298.755,42</w:t>
            </w:r>
          </w:p>
        </w:tc>
      </w:tr>
    </w:tbl>
    <w:p w14:paraId="79FFEF65" w14:textId="77777777" w:rsidR="008018E2" w:rsidRDefault="008018E2" w:rsidP="004330A1">
      <w:pPr>
        <w:spacing w:line="240" w:lineRule="auto"/>
        <w:jc w:val="both"/>
        <w:rPr>
          <w:rFonts w:asciiTheme="minorHAnsi" w:eastAsia="Calibri" w:hAnsiTheme="minorHAnsi" w:cstheme="minorHAnsi"/>
          <w:color w:val="000000"/>
        </w:rPr>
      </w:pPr>
    </w:p>
    <w:p w14:paraId="2FB92C3B" w14:textId="06A2DD4C" w:rsidR="00BE4BD0" w:rsidRDefault="00C2527C" w:rsidP="004330A1">
      <w:pPr>
        <w:spacing w:line="240" w:lineRule="auto"/>
        <w:jc w:val="both"/>
        <w:rPr>
          <w:rFonts w:asciiTheme="minorHAnsi" w:eastAsia="Calibri" w:hAnsiTheme="minorHAnsi" w:cstheme="minorHAnsi"/>
          <w:color w:val="000000"/>
        </w:rPr>
      </w:pPr>
      <w:r w:rsidRPr="00EA149A">
        <w:rPr>
          <w:rFonts w:asciiTheme="minorHAnsi" w:eastAsia="Calibri" w:hAnsiTheme="minorHAnsi" w:cstheme="minorHAnsi"/>
          <w:color w:val="000000"/>
        </w:rPr>
        <w:t>El saldo de $</w:t>
      </w:r>
      <w:r w:rsidR="00086FBF" w:rsidRPr="00086FBF">
        <w:rPr>
          <w:rFonts w:asciiTheme="minorHAnsi" w:eastAsia="Calibri" w:hAnsiTheme="minorHAnsi" w:cstheme="minorHAnsi"/>
          <w:color w:val="000000"/>
        </w:rPr>
        <w:t>36.263.298.755,42</w:t>
      </w:r>
      <w:r w:rsidR="00086FBF">
        <w:rPr>
          <w:rFonts w:asciiTheme="minorHAnsi" w:eastAsia="Calibri" w:hAnsiTheme="minorHAnsi" w:cstheme="minorHAnsi"/>
          <w:color w:val="000000"/>
        </w:rPr>
        <w:t xml:space="preserve"> </w:t>
      </w:r>
      <w:r w:rsidR="00BE4BD0">
        <w:rPr>
          <w:rFonts w:asciiTheme="minorHAnsi" w:eastAsia="Calibri" w:hAnsiTheme="minorHAnsi" w:cstheme="minorHAnsi"/>
          <w:color w:val="000000"/>
        </w:rPr>
        <w:t>se encuentra dividido así</w:t>
      </w:r>
      <w:r w:rsidR="00830FAE">
        <w:rPr>
          <w:rFonts w:asciiTheme="minorHAnsi" w:eastAsia="Calibri" w:hAnsiTheme="minorHAnsi" w:cstheme="minorHAnsi"/>
          <w:color w:val="000000"/>
        </w:rPr>
        <w:t xml:space="preserve">: </w:t>
      </w:r>
    </w:p>
    <w:tbl>
      <w:tblPr>
        <w:tblStyle w:val="Tablaconcuadrcula"/>
        <w:tblW w:w="0" w:type="auto"/>
        <w:jc w:val="center"/>
        <w:tblLook w:val="04A0" w:firstRow="1" w:lastRow="0" w:firstColumn="1" w:lastColumn="0" w:noHBand="0" w:noVBand="1"/>
      </w:tblPr>
      <w:tblGrid>
        <w:gridCol w:w="7604"/>
        <w:gridCol w:w="1746"/>
      </w:tblGrid>
      <w:tr w:rsidR="00BE4BD0" w14:paraId="46375773" w14:textId="77777777" w:rsidTr="00616D37">
        <w:trPr>
          <w:jc w:val="center"/>
        </w:trPr>
        <w:tc>
          <w:tcPr>
            <w:tcW w:w="0" w:type="auto"/>
            <w:shd w:val="clear" w:color="auto" w:fill="1F3864" w:themeFill="accent5" w:themeFillShade="80"/>
          </w:tcPr>
          <w:p w14:paraId="16E60341" w14:textId="75B2960C" w:rsidR="00BE4BD0" w:rsidRPr="00BE4BD0" w:rsidRDefault="00BE4BD0" w:rsidP="00BE4BD0">
            <w:pPr>
              <w:spacing w:line="240" w:lineRule="auto"/>
              <w:jc w:val="center"/>
              <w:rPr>
                <w:rFonts w:ascii="Calibri" w:eastAsia="Times New Roman" w:hAnsi="Calibri" w:cs="Calibri"/>
                <w:b/>
                <w:color w:val="FFFFFF" w:themeColor="background1"/>
                <w:sz w:val="20"/>
                <w:szCs w:val="20"/>
                <w:bdr w:val="none" w:sz="0" w:space="0" w:color="auto"/>
                <w:lang w:eastAsia="es-CO"/>
              </w:rPr>
            </w:pPr>
            <w:r w:rsidRPr="00BE4BD0">
              <w:rPr>
                <w:rFonts w:ascii="Calibri" w:eastAsia="Times New Roman" w:hAnsi="Calibri" w:cs="Calibri"/>
                <w:b/>
                <w:color w:val="FFFFFF" w:themeColor="background1"/>
                <w:sz w:val="20"/>
                <w:szCs w:val="20"/>
                <w:bdr w:val="none" w:sz="0" w:space="0" w:color="auto"/>
                <w:lang w:eastAsia="es-CO"/>
              </w:rPr>
              <w:t>CONCEPTO</w:t>
            </w:r>
          </w:p>
        </w:tc>
        <w:tc>
          <w:tcPr>
            <w:tcW w:w="0" w:type="auto"/>
            <w:shd w:val="clear" w:color="auto" w:fill="1F3864" w:themeFill="accent5" w:themeFillShade="80"/>
          </w:tcPr>
          <w:p w14:paraId="11178B2A" w14:textId="0FEDFC4E" w:rsidR="00BE4BD0" w:rsidRPr="00BE4BD0" w:rsidRDefault="00BE4BD0" w:rsidP="00BE4BD0">
            <w:pPr>
              <w:spacing w:line="240" w:lineRule="auto"/>
              <w:jc w:val="center"/>
              <w:rPr>
                <w:rFonts w:ascii="Calibri" w:eastAsia="Times New Roman" w:hAnsi="Calibri" w:cs="Calibri"/>
                <w:b/>
                <w:color w:val="FFFFFF" w:themeColor="background1"/>
                <w:sz w:val="20"/>
                <w:szCs w:val="20"/>
                <w:bdr w:val="none" w:sz="0" w:space="0" w:color="auto"/>
                <w:lang w:eastAsia="es-CO"/>
              </w:rPr>
            </w:pPr>
            <w:r w:rsidRPr="00BE4BD0">
              <w:rPr>
                <w:rFonts w:ascii="Calibri" w:eastAsia="Times New Roman" w:hAnsi="Calibri" w:cs="Calibri"/>
                <w:b/>
                <w:color w:val="FFFFFF" w:themeColor="background1"/>
                <w:sz w:val="20"/>
                <w:szCs w:val="20"/>
                <w:bdr w:val="none" w:sz="0" w:space="0" w:color="auto"/>
                <w:lang w:eastAsia="es-CO"/>
              </w:rPr>
              <w:t>VALOR</w:t>
            </w:r>
          </w:p>
        </w:tc>
      </w:tr>
      <w:tr w:rsidR="00BE4BD0" w14:paraId="33F7C8D3" w14:textId="77777777" w:rsidTr="00616D37">
        <w:trPr>
          <w:jc w:val="center"/>
        </w:trPr>
        <w:tc>
          <w:tcPr>
            <w:tcW w:w="0" w:type="auto"/>
          </w:tcPr>
          <w:p w14:paraId="5422B45D" w14:textId="143C48E9" w:rsidR="00BE4BD0" w:rsidRPr="00BE4BD0" w:rsidRDefault="00BE4BD0" w:rsidP="004330A1">
            <w:pPr>
              <w:spacing w:line="240" w:lineRule="auto"/>
              <w:jc w:val="both"/>
              <w:rPr>
                <w:rFonts w:asciiTheme="minorHAnsi" w:eastAsia="Calibri" w:hAnsiTheme="minorHAnsi" w:cstheme="minorHAnsi"/>
                <w:color w:val="000000"/>
                <w:sz w:val="20"/>
                <w:szCs w:val="20"/>
              </w:rPr>
            </w:pPr>
            <w:r w:rsidRPr="00BE4BD0">
              <w:rPr>
                <w:rFonts w:asciiTheme="minorHAnsi" w:eastAsia="Calibri" w:hAnsiTheme="minorHAnsi" w:cstheme="minorHAnsi"/>
                <w:color w:val="000000"/>
                <w:sz w:val="20"/>
                <w:szCs w:val="20"/>
              </w:rPr>
              <w:t>Reintegros tanto de la vigencia actual como de vigencias anteriores por concepto de recursos no ejecutados, rendimientos financieros, sanciones, mayores valores pagados en nómina, incapacidades vigencias anteriores reconocidas por las EPS/ARL</w:t>
            </w:r>
          </w:p>
        </w:tc>
        <w:tc>
          <w:tcPr>
            <w:tcW w:w="0" w:type="auto"/>
            <w:vAlign w:val="center"/>
          </w:tcPr>
          <w:p w14:paraId="526E289A" w14:textId="677C415D" w:rsidR="00BE4BD0" w:rsidRPr="00BE4BD0" w:rsidRDefault="007E5BD0" w:rsidP="00BE4BD0">
            <w:pPr>
              <w:spacing w:line="240" w:lineRule="auto"/>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71.</w:t>
            </w:r>
            <w:r w:rsidR="003D3307">
              <w:rPr>
                <w:rFonts w:asciiTheme="minorHAnsi" w:eastAsia="Calibri" w:hAnsiTheme="minorHAnsi" w:cstheme="minorHAnsi"/>
                <w:color w:val="000000"/>
                <w:sz w:val="20"/>
                <w:szCs w:val="20"/>
              </w:rPr>
              <w:t>335</w:t>
            </w:r>
            <w:r>
              <w:rPr>
                <w:rFonts w:asciiTheme="minorHAnsi" w:eastAsia="Calibri" w:hAnsiTheme="minorHAnsi" w:cstheme="minorHAnsi"/>
                <w:color w:val="000000"/>
                <w:sz w:val="20"/>
                <w:szCs w:val="20"/>
              </w:rPr>
              <w:t>.</w:t>
            </w:r>
            <w:r w:rsidR="006E1A8C">
              <w:rPr>
                <w:rFonts w:asciiTheme="minorHAnsi" w:eastAsia="Calibri" w:hAnsiTheme="minorHAnsi" w:cstheme="minorHAnsi"/>
                <w:color w:val="000000"/>
                <w:sz w:val="20"/>
                <w:szCs w:val="20"/>
              </w:rPr>
              <w:t>027</w:t>
            </w:r>
            <w:r>
              <w:rPr>
                <w:rFonts w:asciiTheme="minorHAnsi" w:eastAsia="Calibri" w:hAnsiTheme="minorHAnsi" w:cstheme="minorHAnsi"/>
                <w:color w:val="000000"/>
                <w:sz w:val="20"/>
                <w:szCs w:val="20"/>
              </w:rPr>
              <w:t>,42</w:t>
            </w:r>
          </w:p>
        </w:tc>
      </w:tr>
      <w:tr w:rsidR="00BE4BD0" w14:paraId="643F1A53" w14:textId="77777777" w:rsidTr="00616D37">
        <w:trPr>
          <w:jc w:val="center"/>
        </w:trPr>
        <w:tc>
          <w:tcPr>
            <w:tcW w:w="0" w:type="auto"/>
          </w:tcPr>
          <w:p w14:paraId="5B61FE6D" w14:textId="73B2A6F3" w:rsidR="00BE4BD0" w:rsidRPr="00BE4BD0" w:rsidRDefault="00BE4BD0" w:rsidP="004330A1">
            <w:pPr>
              <w:spacing w:line="240" w:lineRule="auto"/>
              <w:jc w:val="both"/>
              <w:rPr>
                <w:rFonts w:asciiTheme="minorHAnsi" w:eastAsia="Calibri" w:hAnsiTheme="minorHAnsi" w:cstheme="minorHAnsi"/>
                <w:color w:val="000000"/>
                <w:sz w:val="20"/>
                <w:szCs w:val="20"/>
              </w:rPr>
            </w:pPr>
            <w:r w:rsidRPr="00BE4BD0">
              <w:rPr>
                <w:rFonts w:asciiTheme="minorHAnsi" w:eastAsia="Calibri" w:hAnsiTheme="minorHAnsi" w:cstheme="minorHAnsi"/>
                <w:color w:val="000000"/>
                <w:sz w:val="20"/>
                <w:szCs w:val="20"/>
              </w:rPr>
              <w:t xml:space="preserve">Recaudos </w:t>
            </w:r>
            <w:r w:rsidR="00907992">
              <w:rPr>
                <w:rFonts w:asciiTheme="minorHAnsi" w:eastAsia="Calibri" w:hAnsiTheme="minorHAnsi" w:cstheme="minorHAnsi"/>
                <w:color w:val="000000"/>
                <w:sz w:val="20"/>
                <w:szCs w:val="20"/>
              </w:rPr>
              <w:t>d</w:t>
            </w:r>
            <w:r w:rsidRPr="00BE4BD0">
              <w:rPr>
                <w:rFonts w:asciiTheme="minorHAnsi" w:eastAsia="Calibri" w:hAnsiTheme="minorHAnsi" w:cstheme="minorHAnsi"/>
                <w:color w:val="000000"/>
                <w:sz w:val="20"/>
                <w:szCs w:val="20"/>
              </w:rPr>
              <w:t>e la contribuci</w:t>
            </w:r>
            <w:r w:rsidR="00936056">
              <w:rPr>
                <w:rFonts w:asciiTheme="minorHAnsi" w:eastAsia="Calibri" w:hAnsiTheme="minorHAnsi" w:cstheme="minorHAnsi"/>
                <w:color w:val="000000"/>
                <w:sz w:val="20"/>
                <w:szCs w:val="20"/>
              </w:rPr>
              <w:t xml:space="preserve">ón </w:t>
            </w:r>
            <w:r w:rsidR="00907992">
              <w:rPr>
                <w:rFonts w:asciiTheme="minorHAnsi" w:eastAsia="Calibri" w:hAnsiTheme="minorHAnsi" w:cstheme="minorHAnsi"/>
                <w:color w:val="000000"/>
                <w:sz w:val="20"/>
                <w:szCs w:val="20"/>
              </w:rPr>
              <w:t>definida en la Resolución N°0210 de 29 de marzo de 2019 a</w:t>
            </w:r>
            <w:r w:rsidRPr="00BE4BD0">
              <w:rPr>
                <w:rFonts w:asciiTheme="minorHAnsi" w:eastAsia="Calibri" w:hAnsiTheme="minorHAnsi" w:cstheme="minorHAnsi"/>
                <w:color w:val="000000"/>
                <w:sz w:val="20"/>
                <w:szCs w:val="20"/>
              </w:rPr>
              <w:t xml:space="preserve"> las cuarenta y tres (43) Cajas de Compensación</w:t>
            </w:r>
            <w:r w:rsidR="00936056">
              <w:rPr>
                <w:rFonts w:asciiTheme="minorHAnsi" w:eastAsia="Calibri" w:hAnsiTheme="minorHAnsi" w:cstheme="minorHAnsi"/>
                <w:color w:val="000000"/>
                <w:sz w:val="20"/>
                <w:szCs w:val="20"/>
              </w:rPr>
              <w:t xml:space="preserve"> </w:t>
            </w:r>
            <w:r w:rsidRPr="00BE4BD0">
              <w:rPr>
                <w:rFonts w:asciiTheme="minorHAnsi" w:eastAsia="Calibri" w:hAnsiTheme="minorHAnsi" w:cstheme="minorHAnsi"/>
                <w:color w:val="000000"/>
                <w:sz w:val="20"/>
                <w:szCs w:val="20"/>
              </w:rPr>
              <w:t>Familiar</w:t>
            </w:r>
            <w:r>
              <w:rPr>
                <w:rFonts w:asciiTheme="minorHAnsi" w:eastAsia="Calibri" w:hAnsiTheme="minorHAnsi" w:cstheme="minorHAnsi"/>
                <w:color w:val="000000"/>
                <w:sz w:val="20"/>
                <w:szCs w:val="20"/>
              </w:rPr>
              <w:t xml:space="preserve"> </w:t>
            </w:r>
            <w:r w:rsidR="00907992">
              <w:rPr>
                <w:rFonts w:asciiTheme="minorHAnsi" w:eastAsia="Calibri" w:hAnsiTheme="minorHAnsi" w:cstheme="minorHAnsi"/>
                <w:color w:val="000000"/>
                <w:sz w:val="20"/>
                <w:szCs w:val="20"/>
              </w:rPr>
              <w:t>para el sostenimiento de la Superintendencia del Subsidio Familiar para la vigencia 2019.</w:t>
            </w:r>
          </w:p>
        </w:tc>
        <w:tc>
          <w:tcPr>
            <w:tcW w:w="0" w:type="auto"/>
            <w:vAlign w:val="center"/>
          </w:tcPr>
          <w:p w14:paraId="596A7609" w14:textId="25FBCE6B" w:rsidR="00BE4BD0" w:rsidRPr="00BE4BD0" w:rsidRDefault="00BE4BD0" w:rsidP="00BE4BD0">
            <w:pPr>
              <w:spacing w:line="240" w:lineRule="auto"/>
              <w:rPr>
                <w:rFonts w:asciiTheme="minorHAnsi" w:eastAsia="Calibri" w:hAnsiTheme="minorHAnsi" w:cstheme="minorHAnsi"/>
                <w:color w:val="000000"/>
                <w:sz w:val="20"/>
                <w:szCs w:val="20"/>
              </w:rPr>
            </w:pPr>
            <w:r w:rsidRPr="00BE4BD0">
              <w:rPr>
                <w:rFonts w:asciiTheme="minorHAnsi" w:eastAsia="Calibri" w:hAnsiTheme="minorHAnsi" w:cstheme="minorHAnsi"/>
                <w:color w:val="000000"/>
                <w:sz w:val="20"/>
                <w:szCs w:val="20"/>
              </w:rPr>
              <w:t>36.191.962.728,00</w:t>
            </w:r>
          </w:p>
        </w:tc>
      </w:tr>
      <w:tr w:rsidR="00BE4BD0" w:rsidRPr="00BE4BD0" w14:paraId="31F0B584" w14:textId="77777777" w:rsidTr="00616D37">
        <w:trPr>
          <w:jc w:val="center"/>
        </w:trPr>
        <w:tc>
          <w:tcPr>
            <w:tcW w:w="0" w:type="auto"/>
            <w:shd w:val="clear" w:color="auto" w:fill="1F3864" w:themeFill="accent5" w:themeFillShade="80"/>
          </w:tcPr>
          <w:p w14:paraId="40C371DB" w14:textId="14FD4562" w:rsidR="00BE4BD0" w:rsidRPr="00BE4BD0" w:rsidRDefault="00BE4BD0" w:rsidP="00BE4BD0">
            <w:pPr>
              <w:spacing w:line="240" w:lineRule="auto"/>
              <w:rPr>
                <w:rFonts w:asciiTheme="minorHAnsi" w:eastAsia="Calibri" w:hAnsiTheme="minorHAnsi" w:cstheme="minorHAnsi"/>
                <w:b/>
                <w:color w:val="FFFFFF" w:themeColor="background1"/>
                <w:sz w:val="20"/>
                <w:szCs w:val="20"/>
              </w:rPr>
            </w:pPr>
            <w:r w:rsidRPr="00BE4BD0">
              <w:rPr>
                <w:rFonts w:asciiTheme="minorHAnsi" w:eastAsia="Calibri" w:hAnsiTheme="minorHAnsi" w:cstheme="minorHAnsi"/>
                <w:b/>
                <w:color w:val="FFFFFF" w:themeColor="background1"/>
                <w:sz w:val="20"/>
                <w:szCs w:val="20"/>
              </w:rPr>
              <w:t>TOTAL</w:t>
            </w:r>
          </w:p>
        </w:tc>
        <w:tc>
          <w:tcPr>
            <w:tcW w:w="0" w:type="auto"/>
            <w:shd w:val="clear" w:color="auto" w:fill="1F3864" w:themeFill="accent5" w:themeFillShade="80"/>
            <w:vAlign w:val="center"/>
          </w:tcPr>
          <w:p w14:paraId="24F3A43E" w14:textId="688ADA42" w:rsidR="00BE4BD0" w:rsidRPr="00BE4BD0" w:rsidRDefault="00921E27" w:rsidP="00BE4BD0">
            <w:pPr>
              <w:spacing w:line="240" w:lineRule="auto"/>
              <w:rPr>
                <w:rFonts w:asciiTheme="minorHAnsi" w:eastAsia="Calibri" w:hAnsiTheme="minorHAnsi" w:cstheme="minorHAnsi"/>
                <w:b/>
                <w:color w:val="FFFFFF" w:themeColor="background1"/>
                <w:sz w:val="20"/>
                <w:szCs w:val="20"/>
              </w:rPr>
            </w:pPr>
            <w:r w:rsidRPr="00921E27">
              <w:rPr>
                <w:rFonts w:asciiTheme="minorHAnsi" w:eastAsia="Calibri" w:hAnsiTheme="minorHAnsi" w:cstheme="minorHAnsi"/>
                <w:b/>
                <w:color w:val="FFFFFF" w:themeColor="background1"/>
                <w:sz w:val="20"/>
                <w:szCs w:val="20"/>
              </w:rPr>
              <w:t>36.263.298.755,42</w:t>
            </w:r>
          </w:p>
        </w:tc>
      </w:tr>
    </w:tbl>
    <w:p w14:paraId="2C632500" w14:textId="77777777" w:rsidR="00BE4BD0" w:rsidRDefault="00BE4BD0" w:rsidP="004330A1">
      <w:pPr>
        <w:spacing w:line="240" w:lineRule="auto"/>
        <w:jc w:val="both"/>
        <w:rPr>
          <w:rFonts w:asciiTheme="minorHAnsi" w:eastAsia="Calibri" w:hAnsiTheme="minorHAnsi" w:cstheme="minorHAnsi"/>
          <w:color w:val="000000"/>
        </w:rPr>
      </w:pPr>
    </w:p>
    <w:p w14:paraId="132C9ECB" w14:textId="26C7D125" w:rsidR="00803AB0" w:rsidRPr="00EA149A" w:rsidRDefault="000B67B3" w:rsidP="004330A1">
      <w:pPr>
        <w:spacing w:line="240" w:lineRule="auto"/>
        <w:jc w:val="both"/>
        <w:rPr>
          <w:rFonts w:asciiTheme="minorHAnsi" w:eastAsia="Calibri" w:hAnsiTheme="minorHAnsi" w:cstheme="minorHAnsi"/>
          <w:color w:val="000000"/>
        </w:rPr>
      </w:pPr>
      <w:r w:rsidRPr="00EA149A">
        <w:rPr>
          <w:rFonts w:asciiTheme="minorHAnsi" w:eastAsia="Calibri" w:hAnsiTheme="minorHAnsi" w:cstheme="minorHAnsi"/>
          <w:color w:val="000000"/>
        </w:rPr>
        <w:t xml:space="preserve">Esta subcuenta opera como el registro de enlace entre la Dirección </w:t>
      </w:r>
      <w:r w:rsidR="009B227E" w:rsidRPr="00EA149A">
        <w:rPr>
          <w:rFonts w:asciiTheme="minorHAnsi" w:eastAsia="Calibri" w:hAnsiTheme="minorHAnsi" w:cstheme="minorHAnsi"/>
          <w:color w:val="000000"/>
        </w:rPr>
        <w:t>General de Crédito Público y</w:t>
      </w:r>
      <w:r w:rsidRPr="00EA149A">
        <w:rPr>
          <w:rFonts w:asciiTheme="minorHAnsi" w:eastAsia="Calibri" w:hAnsiTheme="minorHAnsi" w:cstheme="minorHAnsi"/>
          <w:color w:val="000000"/>
        </w:rPr>
        <w:t xml:space="preserve"> Tesoro Nacional- DTN y la entidad que mantiene una relación de reciprocidad, con el fin de poder reconocer derechos que se materializan en las consignaciones que efectúan los terceros a la cuenta del número de portafolio </w:t>
      </w:r>
      <w:r w:rsidR="00830FAE">
        <w:rPr>
          <w:rFonts w:asciiTheme="minorHAnsi" w:eastAsia="Calibri" w:hAnsiTheme="minorHAnsi" w:cstheme="minorHAnsi"/>
          <w:color w:val="000000"/>
        </w:rPr>
        <w:t xml:space="preserve">(351 y/o 360107) </w:t>
      </w:r>
      <w:r w:rsidRPr="00EA149A">
        <w:rPr>
          <w:rFonts w:asciiTheme="minorHAnsi" w:eastAsia="Calibri" w:hAnsiTheme="minorHAnsi" w:cstheme="minorHAnsi"/>
          <w:color w:val="000000"/>
        </w:rPr>
        <w:t xml:space="preserve">de la entidad en la </w:t>
      </w:r>
      <w:r w:rsidR="009B227E" w:rsidRPr="00EA149A">
        <w:rPr>
          <w:rFonts w:asciiTheme="minorHAnsi" w:eastAsia="Calibri" w:hAnsiTheme="minorHAnsi" w:cstheme="minorHAnsi"/>
          <w:color w:val="000000"/>
        </w:rPr>
        <w:t>Dirección General de Crédito Público y Tesoro Nacional- DTN</w:t>
      </w:r>
      <w:r w:rsidR="001470B0" w:rsidRPr="00EA149A">
        <w:rPr>
          <w:rFonts w:asciiTheme="minorHAnsi" w:eastAsia="Calibri" w:hAnsiTheme="minorHAnsi" w:cstheme="minorHAnsi"/>
          <w:color w:val="000000"/>
        </w:rPr>
        <w:t>.</w:t>
      </w:r>
      <w:r w:rsidRPr="00EA149A">
        <w:rPr>
          <w:rFonts w:asciiTheme="minorHAnsi" w:eastAsia="Calibri" w:hAnsiTheme="minorHAnsi" w:cstheme="minorHAnsi"/>
          <w:color w:val="000000"/>
        </w:rPr>
        <w:t xml:space="preserve"> </w:t>
      </w:r>
    </w:p>
    <w:p w14:paraId="42F33744" w14:textId="77777777" w:rsidR="00803AB0" w:rsidRPr="00EA149A" w:rsidRDefault="00803AB0" w:rsidP="004330A1">
      <w:pPr>
        <w:spacing w:line="240" w:lineRule="auto"/>
        <w:jc w:val="both"/>
        <w:rPr>
          <w:rFonts w:asciiTheme="minorHAnsi" w:eastAsia="Calibri" w:hAnsiTheme="minorHAnsi" w:cstheme="minorHAnsi"/>
          <w:color w:val="000000"/>
        </w:rPr>
      </w:pPr>
    </w:p>
    <w:p w14:paraId="0A828B9D" w14:textId="16131B31" w:rsidR="00C2527C" w:rsidRDefault="000B67B3" w:rsidP="004330A1">
      <w:pPr>
        <w:spacing w:line="240" w:lineRule="auto"/>
        <w:jc w:val="both"/>
        <w:rPr>
          <w:rFonts w:asciiTheme="minorHAnsi" w:eastAsia="Calibri" w:hAnsiTheme="minorHAnsi" w:cstheme="minorHAnsi"/>
          <w:color w:val="000000"/>
        </w:rPr>
      </w:pPr>
      <w:r w:rsidRPr="00EA149A">
        <w:rPr>
          <w:rFonts w:asciiTheme="minorHAnsi" w:eastAsia="Calibri" w:hAnsiTheme="minorHAnsi" w:cstheme="minorHAnsi"/>
          <w:color w:val="000000"/>
        </w:rPr>
        <w:t>Esta cuenta se encuentra conciliada a</w:t>
      </w:r>
      <w:r w:rsidR="00DF4742">
        <w:rPr>
          <w:rFonts w:asciiTheme="minorHAnsi" w:eastAsia="Calibri" w:hAnsiTheme="minorHAnsi" w:cstheme="minorHAnsi"/>
          <w:color w:val="000000"/>
        </w:rPr>
        <w:t xml:space="preserve"> 3</w:t>
      </w:r>
      <w:r w:rsidR="00444FF4">
        <w:rPr>
          <w:rFonts w:asciiTheme="minorHAnsi" w:eastAsia="Calibri" w:hAnsiTheme="minorHAnsi" w:cstheme="minorHAnsi"/>
          <w:color w:val="000000"/>
        </w:rPr>
        <w:t>0</w:t>
      </w:r>
      <w:r w:rsidR="00DF4742">
        <w:rPr>
          <w:rFonts w:asciiTheme="minorHAnsi" w:eastAsia="Calibri" w:hAnsiTheme="minorHAnsi" w:cstheme="minorHAnsi"/>
          <w:color w:val="000000"/>
        </w:rPr>
        <w:t xml:space="preserve"> de</w:t>
      </w:r>
      <w:r w:rsidRPr="00EA149A">
        <w:rPr>
          <w:rFonts w:asciiTheme="minorHAnsi" w:eastAsia="Calibri" w:hAnsiTheme="minorHAnsi" w:cstheme="minorHAnsi"/>
          <w:color w:val="000000"/>
        </w:rPr>
        <w:t xml:space="preserve"> </w:t>
      </w:r>
      <w:r w:rsidR="00444FF4">
        <w:rPr>
          <w:rFonts w:asciiTheme="minorHAnsi" w:eastAsia="Calibri" w:hAnsiTheme="minorHAnsi" w:cstheme="minorHAnsi"/>
          <w:color w:val="000000"/>
        </w:rPr>
        <w:t>septiembre</w:t>
      </w:r>
      <w:r w:rsidRPr="00EA149A">
        <w:rPr>
          <w:rFonts w:asciiTheme="minorHAnsi" w:eastAsia="Calibri" w:hAnsiTheme="minorHAnsi" w:cstheme="minorHAnsi"/>
          <w:color w:val="000000"/>
        </w:rPr>
        <w:t xml:space="preserve"> de 2019, conforme a las instrucciones recibidas </w:t>
      </w:r>
      <w:r w:rsidR="00FA34D3" w:rsidRPr="00EA149A">
        <w:rPr>
          <w:rFonts w:asciiTheme="minorHAnsi" w:eastAsia="Calibri" w:hAnsiTheme="minorHAnsi" w:cstheme="minorHAnsi"/>
          <w:color w:val="000000"/>
        </w:rPr>
        <w:t xml:space="preserve">por la </w:t>
      </w:r>
      <w:r w:rsidR="00652043" w:rsidRPr="00EA149A">
        <w:rPr>
          <w:rFonts w:asciiTheme="minorHAnsi" w:eastAsia="Calibri" w:hAnsiTheme="minorHAnsi" w:cstheme="minorHAnsi"/>
          <w:color w:val="000000"/>
        </w:rPr>
        <w:t>Dirección General de Crédito Público y Tesoro Nacional- DTN</w:t>
      </w:r>
      <w:r w:rsidR="001470B0" w:rsidRPr="00EA149A">
        <w:rPr>
          <w:rFonts w:asciiTheme="minorHAnsi" w:eastAsia="Calibri" w:hAnsiTheme="minorHAnsi" w:cstheme="minorHAnsi"/>
          <w:color w:val="000000"/>
        </w:rPr>
        <w:t>.</w:t>
      </w:r>
    </w:p>
    <w:p w14:paraId="4AC3762D" w14:textId="77777777" w:rsidR="006A0B42" w:rsidRPr="008F1467" w:rsidRDefault="006A0B42" w:rsidP="004330A1">
      <w:pPr>
        <w:spacing w:line="240" w:lineRule="auto"/>
        <w:jc w:val="both"/>
        <w:rPr>
          <w:rFonts w:asciiTheme="minorHAnsi" w:eastAsia="Calibri" w:hAnsiTheme="minorHAnsi" w:cstheme="minorHAnsi"/>
          <w:color w:val="000000"/>
        </w:rPr>
      </w:pPr>
    </w:p>
    <w:p w14:paraId="44183455" w14:textId="77777777" w:rsidR="00CF6E95" w:rsidRPr="00521DD0" w:rsidRDefault="00CF6E95" w:rsidP="008F1467">
      <w:pPr>
        <w:spacing w:line="240" w:lineRule="auto"/>
        <w:jc w:val="both"/>
        <w:rPr>
          <w:rFonts w:asciiTheme="minorHAnsi" w:hAnsiTheme="minorHAnsi" w:cs="Calibri"/>
          <w:b/>
          <w:bCs/>
          <w:spacing w:val="-6"/>
          <w:sz w:val="32"/>
          <w:u w:val="single"/>
        </w:rPr>
      </w:pPr>
      <w:r w:rsidRPr="00521DD0">
        <w:rPr>
          <w:rFonts w:asciiTheme="minorHAnsi" w:hAnsiTheme="minorHAnsi" w:cs="Calibri"/>
          <w:b/>
          <w:bCs/>
          <w:spacing w:val="-6"/>
          <w:sz w:val="32"/>
          <w:u w:val="single"/>
        </w:rPr>
        <w:t>CUENTAS DE ORDEN DEUDORAS</w:t>
      </w:r>
    </w:p>
    <w:p w14:paraId="6F9C8834" w14:textId="77777777" w:rsidR="00CF6E95" w:rsidRPr="00521DD0" w:rsidRDefault="00CF6E95" w:rsidP="008F1467">
      <w:pPr>
        <w:tabs>
          <w:tab w:val="left" w:pos="1116"/>
        </w:tabs>
        <w:spacing w:line="240" w:lineRule="auto"/>
        <w:jc w:val="both"/>
        <w:rPr>
          <w:rFonts w:asciiTheme="minorHAnsi" w:eastAsia="Calibri" w:hAnsiTheme="minorHAnsi" w:cstheme="minorHAnsi"/>
          <w:color w:val="000000"/>
        </w:rPr>
      </w:pPr>
    </w:p>
    <w:p w14:paraId="63221F3C" w14:textId="07F95464" w:rsidR="00CF6E95" w:rsidRPr="00521DD0" w:rsidRDefault="00CF6E95" w:rsidP="008F1467">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 xml:space="preserve">NOTA </w:t>
      </w:r>
      <w:r w:rsidR="00D4361B">
        <w:rPr>
          <w:rFonts w:asciiTheme="minorHAnsi" w:hAnsiTheme="minorHAnsi" w:cs="Calibri"/>
          <w:b/>
          <w:bCs/>
          <w:spacing w:val="-6"/>
          <w:u w:val="single"/>
        </w:rPr>
        <w:t>1</w:t>
      </w:r>
      <w:r w:rsidR="00C81071">
        <w:rPr>
          <w:rFonts w:asciiTheme="minorHAnsi" w:hAnsiTheme="minorHAnsi" w:cs="Calibri"/>
          <w:b/>
          <w:bCs/>
          <w:spacing w:val="-6"/>
          <w:u w:val="single"/>
        </w:rPr>
        <w:t>9</w:t>
      </w:r>
      <w:r w:rsidRPr="00521DD0">
        <w:rPr>
          <w:rFonts w:asciiTheme="minorHAnsi" w:hAnsiTheme="minorHAnsi" w:cs="Calibri"/>
          <w:bCs/>
          <w:spacing w:val="-6"/>
        </w:rPr>
        <w:t xml:space="preserve">        </w:t>
      </w:r>
      <w:r w:rsidRPr="00521DD0">
        <w:rPr>
          <w:rFonts w:asciiTheme="minorHAnsi" w:hAnsiTheme="minorHAnsi" w:cs="Calibri"/>
          <w:b/>
          <w:bCs/>
          <w:spacing w:val="-6"/>
        </w:rPr>
        <w:t>8</w:t>
      </w:r>
      <w:r w:rsidR="00972C1A">
        <w:rPr>
          <w:rFonts w:asciiTheme="minorHAnsi" w:hAnsiTheme="minorHAnsi" w:cs="Calibri"/>
          <w:b/>
          <w:bCs/>
          <w:spacing w:val="-6"/>
        </w:rPr>
        <w:t>315</w:t>
      </w:r>
      <w:r w:rsidRPr="00521DD0">
        <w:rPr>
          <w:rFonts w:asciiTheme="minorHAnsi" w:hAnsiTheme="minorHAnsi" w:cs="Calibri"/>
          <w:b/>
          <w:bCs/>
          <w:spacing w:val="-6"/>
        </w:rPr>
        <w:t xml:space="preserve">- </w:t>
      </w:r>
      <w:r w:rsidR="00972C1A" w:rsidRPr="00972C1A">
        <w:rPr>
          <w:rFonts w:asciiTheme="minorHAnsi" w:hAnsiTheme="minorHAnsi" w:cs="Calibri"/>
          <w:b/>
          <w:bCs/>
          <w:spacing w:val="-6"/>
        </w:rPr>
        <w:t>BIENES Y DERECHOS RETIRADOS</w:t>
      </w:r>
    </w:p>
    <w:p w14:paraId="2F1533D0" w14:textId="77777777" w:rsidR="00CF6E95" w:rsidRPr="00521DD0" w:rsidRDefault="00CF6E95" w:rsidP="008F1467">
      <w:pPr>
        <w:spacing w:line="240" w:lineRule="auto"/>
        <w:jc w:val="both"/>
        <w:rPr>
          <w:rFonts w:asciiTheme="minorHAnsi" w:hAnsiTheme="minorHAnsi" w:cs="Calibri"/>
          <w:b/>
          <w:color w:val="7F7F7F"/>
          <w:spacing w:val="-6"/>
        </w:rPr>
      </w:pPr>
    </w:p>
    <w:tbl>
      <w:tblPr>
        <w:tblW w:w="9498" w:type="dxa"/>
        <w:jc w:val="center"/>
        <w:tblCellMar>
          <w:left w:w="70" w:type="dxa"/>
          <w:right w:w="70" w:type="dxa"/>
        </w:tblCellMar>
        <w:tblLook w:val="04A0" w:firstRow="1" w:lastRow="0" w:firstColumn="1" w:lastColumn="0" w:noHBand="0" w:noVBand="1"/>
      </w:tblPr>
      <w:tblGrid>
        <w:gridCol w:w="968"/>
        <w:gridCol w:w="5978"/>
        <w:gridCol w:w="2552"/>
      </w:tblGrid>
      <w:tr w:rsidR="00CF6E95" w:rsidRPr="00521DD0" w14:paraId="2F414EC2" w14:textId="77777777" w:rsidTr="00FF1D89">
        <w:trPr>
          <w:trHeight w:val="201"/>
          <w:jc w:val="center"/>
        </w:trPr>
        <w:tc>
          <w:tcPr>
            <w:tcW w:w="968" w:type="dxa"/>
            <w:tcBorders>
              <w:top w:val="nil"/>
              <w:left w:val="nil"/>
              <w:bottom w:val="single" w:sz="4" w:space="0" w:color="auto"/>
              <w:right w:val="nil"/>
            </w:tcBorders>
            <w:shd w:val="clear" w:color="auto" w:fill="auto"/>
            <w:noWrap/>
            <w:vAlign w:val="center"/>
            <w:hideMark/>
          </w:tcPr>
          <w:p w14:paraId="5B71856F" w14:textId="33A77A1A" w:rsidR="00CF6E95" w:rsidRPr="00521DD0" w:rsidRDefault="00CF6E95" w:rsidP="008F1467">
            <w:pPr>
              <w:spacing w:line="240" w:lineRule="auto"/>
              <w:jc w:val="center"/>
              <w:rPr>
                <w:rFonts w:asciiTheme="minorHAnsi" w:hAnsiTheme="minorHAnsi"/>
                <w:b/>
                <w:i/>
                <w:color w:val="000000"/>
              </w:rPr>
            </w:pPr>
            <w:r w:rsidRPr="00521DD0">
              <w:rPr>
                <w:rFonts w:asciiTheme="minorHAnsi" w:hAnsiTheme="minorHAnsi"/>
                <w:b/>
                <w:i/>
                <w:color w:val="000000"/>
              </w:rPr>
              <w:t>8</w:t>
            </w:r>
            <w:r w:rsidR="00972C1A">
              <w:rPr>
                <w:rFonts w:asciiTheme="minorHAnsi" w:hAnsiTheme="minorHAnsi"/>
                <w:b/>
                <w:i/>
                <w:color w:val="000000"/>
              </w:rPr>
              <w:t>315</w:t>
            </w:r>
          </w:p>
        </w:tc>
        <w:tc>
          <w:tcPr>
            <w:tcW w:w="5978" w:type="dxa"/>
            <w:tcBorders>
              <w:top w:val="nil"/>
              <w:left w:val="nil"/>
              <w:bottom w:val="single" w:sz="4" w:space="0" w:color="auto"/>
              <w:right w:val="nil"/>
            </w:tcBorders>
            <w:shd w:val="clear" w:color="auto" w:fill="auto"/>
            <w:noWrap/>
            <w:hideMark/>
          </w:tcPr>
          <w:p w14:paraId="2D18C91E" w14:textId="19490612" w:rsidR="00CF6E95" w:rsidRPr="00521DD0" w:rsidRDefault="00972C1A" w:rsidP="008F1467">
            <w:pPr>
              <w:spacing w:line="240" w:lineRule="auto"/>
              <w:jc w:val="left"/>
              <w:rPr>
                <w:rFonts w:asciiTheme="minorHAnsi" w:hAnsiTheme="minorHAnsi"/>
                <w:b/>
                <w:i/>
                <w:color w:val="000000"/>
              </w:rPr>
            </w:pPr>
            <w:r w:rsidRPr="00972C1A">
              <w:rPr>
                <w:rFonts w:asciiTheme="minorHAnsi" w:hAnsiTheme="minorHAnsi" w:cs="Calibri"/>
                <w:b/>
                <w:bCs/>
                <w:spacing w:val="-6"/>
              </w:rPr>
              <w:t xml:space="preserve">Bienes </w:t>
            </w:r>
            <w:r>
              <w:rPr>
                <w:rFonts w:asciiTheme="minorHAnsi" w:hAnsiTheme="minorHAnsi" w:cs="Calibri"/>
                <w:b/>
                <w:bCs/>
                <w:spacing w:val="-6"/>
              </w:rPr>
              <w:t>y</w:t>
            </w:r>
            <w:r w:rsidRPr="00972C1A">
              <w:rPr>
                <w:rFonts w:asciiTheme="minorHAnsi" w:hAnsiTheme="minorHAnsi" w:cs="Calibri"/>
                <w:b/>
                <w:bCs/>
                <w:spacing w:val="-6"/>
              </w:rPr>
              <w:t xml:space="preserve"> </w:t>
            </w:r>
            <w:r>
              <w:rPr>
                <w:rFonts w:asciiTheme="minorHAnsi" w:hAnsiTheme="minorHAnsi" w:cs="Calibri"/>
                <w:b/>
                <w:bCs/>
                <w:spacing w:val="-6"/>
              </w:rPr>
              <w:t>d</w:t>
            </w:r>
            <w:r w:rsidRPr="00972C1A">
              <w:rPr>
                <w:rFonts w:asciiTheme="minorHAnsi" w:hAnsiTheme="minorHAnsi" w:cs="Calibri"/>
                <w:b/>
                <w:bCs/>
                <w:spacing w:val="-6"/>
              </w:rPr>
              <w:t xml:space="preserve">erechos </w:t>
            </w:r>
            <w:r>
              <w:rPr>
                <w:rFonts w:asciiTheme="minorHAnsi" w:hAnsiTheme="minorHAnsi" w:cs="Calibri"/>
                <w:b/>
                <w:bCs/>
                <w:spacing w:val="-6"/>
              </w:rPr>
              <w:t>r</w:t>
            </w:r>
            <w:r w:rsidRPr="00972C1A">
              <w:rPr>
                <w:rFonts w:asciiTheme="minorHAnsi" w:hAnsiTheme="minorHAnsi" w:cs="Calibri"/>
                <w:b/>
                <w:bCs/>
                <w:spacing w:val="-6"/>
              </w:rPr>
              <w:t>etirados</w:t>
            </w:r>
          </w:p>
        </w:tc>
        <w:tc>
          <w:tcPr>
            <w:tcW w:w="2552" w:type="dxa"/>
            <w:tcBorders>
              <w:top w:val="nil"/>
              <w:left w:val="nil"/>
              <w:bottom w:val="single" w:sz="4" w:space="0" w:color="auto"/>
              <w:right w:val="nil"/>
            </w:tcBorders>
            <w:shd w:val="clear" w:color="auto" w:fill="auto"/>
            <w:noWrap/>
            <w:vAlign w:val="center"/>
            <w:hideMark/>
          </w:tcPr>
          <w:p w14:paraId="2AE85CEA" w14:textId="399D5B01" w:rsidR="00CF6E95" w:rsidRPr="00521DD0" w:rsidRDefault="00926BB8" w:rsidP="008F1467">
            <w:pPr>
              <w:spacing w:line="240" w:lineRule="auto"/>
              <w:rPr>
                <w:rFonts w:asciiTheme="minorHAnsi" w:hAnsiTheme="minorHAnsi"/>
                <w:b/>
                <w:i/>
                <w:color w:val="000000"/>
              </w:rPr>
            </w:pPr>
            <w:r w:rsidRPr="00926BB8">
              <w:rPr>
                <w:rFonts w:asciiTheme="minorHAnsi" w:hAnsiTheme="minorHAnsi"/>
                <w:b/>
                <w:i/>
                <w:color w:val="000000"/>
              </w:rPr>
              <w:t>72.030.511,00</w:t>
            </w:r>
          </w:p>
        </w:tc>
      </w:tr>
      <w:tr w:rsidR="00CF6E95" w:rsidRPr="00521DD0" w14:paraId="526588E0" w14:textId="77777777" w:rsidTr="00FF1D89">
        <w:trPr>
          <w:trHeight w:val="230"/>
          <w:jc w:val="center"/>
        </w:trPr>
        <w:tc>
          <w:tcPr>
            <w:tcW w:w="968" w:type="dxa"/>
            <w:tcBorders>
              <w:top w:val="nil"/>
              <w:left w:val="nil"/>
              <w:bottom w:val="nil"/>
              <w:right w:val="nil"/>
            </w:tcBorders>
            <w:shd w:val="clear" w:color="auto" w:fill="auto"/>
            <w:noWrap/>
            <w:vAlign w:val="center"/>
            <w:hideMark/>
          </w:tcPr>
          <w:p w14:paraId="77772278" w14:textId="53F8CEFA" w:rsidR="00CF6E95" w:rsidRPr="00521DD0" w:rsidRDefault="00CF6E95" w:rsidP="008F1467">
            <w:pPr>
              <w:spacing w:line="240" w:lineRule="auto"/>
              <w:jc w:val="center"/>
              <w:rPr>
                <w:rFonts w:asciiTheme="minorHAnsi" w:hAnsiTheme="minorHAnsi" w:cstheme="minorHAnsi"/>
              </w:rPr>
            </w:pPr>
            <w:r w:rsidRPr="00521DD0">
              <w:rPr>
                <w:rFonts w:asciiTheme="minorHAnsi" w:hAnsiTheme="minorHAnsi" w:cstheme="minorHAnsi"/>
              </w:rPr>
              <w:t>8</w:t>
            </w:r>
            <w:r w:rsidR="00972C1A">
              <w:rPr>
                <w:rFonts w:asciiTheme="minorHAnsi" w:hAnsiTheme="minorHAnsi" w:cstheme="minorHAnsi"/>
              </w:rPr>
              <w:t>31510</w:t>
            </w:r>
          </w:p>
        </w:tc>
        <w:tc>
          <w:tcPr>
            <w:tcW w:w="5978" w:type="dxa"/>
            <w:tcBorders>
              <w:top w:val="nil"/>
              <w:left w:val="nil"/>
              <w:bottom w:val="nil"/>
              <w:right w:val="nil"/>
            </w:tcBorders>
            <w:shd w:val="clear" w:color="auto" w:fill="auto"/>
            <w:noWrap/>
            <w:vAlign w:val="bottom"/>
            <w:hideMark/>
          </w:tcPr>
          <w:p w14:paraId="30724610" w14:textId="706CB388" w:rsidR="00CF6E95" w:rsidRPr="00521DD0" w:rsidRDefault="00972C1A" w:rsidP="008F1467">
            <w:pPr>
              <w:spacing w:line="240" w:lineRule="auto"/>
              <w:jc w:val="left"/>
              <w:rPr>
                <w:rFonts w:asciiTheme="minorHAnsi" w:hAnsiTheme="minorHAnsi" w:cstheme="minorHAnsi"/>
              </w:rPr>
            </w:pPr>
            <w:r w:rsidRPr="00972C1A">
              <w:rPr>
                <w:rFonts w:asciiTheme="minorHAnsi" w:hAnsiTheme="minorHAnsi" w:cstheme="minorHAnsi"/>
              </w:rPr>
              <w:t>Propiedades, planta y equipo</w:t>
            </w:r>
          </w:p>
        </w:tc>
        <w:tc>
          <w:tcPr>
            <w:tcW w:w="2552" w:type="dxa"/>
            <w:tcBorders>
              <w:top w:val="nil"/>
              <w:left w:val="nil"/>
              <w:bottom w:val="nil"/>
              <w:right w:val="nil"/>
            </w:tcBorders>
            <w:shd w:val="clear" w:color="auto" w:fill="auto"/>
            <w:noWrap/>
            <w:vAlign w:val="bottom"/>
            <w:hideMark/>
          </w:tcPr>
          <w:p w14:paraId="2AF6A004" w14:textId="657D719D" w:rsidR="00CF6E95" w:rsidRPr="00521DD0" w:rsidRDefault="00926BB8" w:rsidP="008F1467">
            <w:pPr>
              <w:spacing w:line="240" w:lineRule="auto"/>
              <w:rPr>
                <w:rFonts w:asciiTheme="minorHAnsi" w:hAnsiTheme="minorHAnsi" w:cstheme="minorHAnsi"/>
              </w:rPr>
            </w:pPr>
            <w:r w:rsidRPr="00926BB8">
              <w:rPr>
                <w:rFonts w:asciiTheme="minorHAnsi" w:hAnsiTheme="minorHAnsi" w:cstheme="minorHAnsi"/>
              </w:rPr>
              <w:t>72.030.511,00</w:t>
            </w:r>
          </w:p>
        </w:tc>
      </w:tr>
    </w:tbl>
    <w:p w14:paraId="1C40E7E6" w14:textId="77777777" w:rsidR="00CF6E95" w:rsidRPr="00521DD0" w:rsidRDefault="00CF6E95" w:rsidP="008F1467">
      <w:pPr>
        <w:spacing w:line="240" w:lineRule="auto"/>
        <w:jc w:val="both"/>
        <w:rPr>
          <w:rFonts w:asciiTheme="minorHAnsi" w:eastAsia="Calibri" w:hAnsiTheme="minorHAnsi" w:cstheme="minorHAnsi"/>
          <w:color w:val="000000"/>
        </w:rPr>
      </w:pPr>
    </w:p>
    <w:p w14:paraId="2B186813" w14:textId="77777777" w:rsidR="00F1657E" w:rsidRDefault="00F453B5" w:rsidP="007E6554">
      <w:pPr>
        <w:tabs>
          <w:tab w:val="left" w:pos="1116"/>
        </w:tabs>
        <w:spacing w:line="240" w:lineRule="auto"/>
        <w:jc w:val="both"/>
        <w:rPr>
          <w:rFonts w:asciiTheme="minorHAnsi" w:eastAsia="Calibri" w:hAnsiTheme="minorHAnsi" w:cstheme="minorHAnsi"/>
          <w:color w:val="000000"/>
        </w:rPr>
      </w:pPr>
      <w:r>
        <w:rPr>
          <w:rFonts w:asciiTheme="minorHAnsi" w:eastAsia="Calibri" w:hAnsiTheme="minorHAnsi" w:cstheme="minorHAnsi"/>
          <w:color w:val="000000"/>
        </w:rPr>
        <w:t xml:space="preserve">El saldo </w:t>
      </w:r>
      <w:r w:rsidR="0000731C">
        <w:rPr>
          <w:rFonts w:asciiTheme="minorHAnsi" w:eastAsia="Calibri" w:hAnsiTheme="minorHAnsi" w:cstheme="minorHAnsi"/>
          <w:color w:val="000000"/>
        </w:rPr>
        <w:t>está</w:t>
      </w:r>
      <w:r w:rsidR="00070A2C">
        <w:rPr>
          <w:rFonts w:asciiTheme="minorHAnsi" w:eastAsia="Calibri" w:hAnsiTheme="minorHAnsi" w:cstheme="minorHAnsi"/>
          <w:color w:val="000000"/>
        </w:rPr>
        <w:t xml:space="preserve"> compuesto por</w:t>
      </w:r>
      <w:r w:rsidR="0000731C">
        <w:rPr>
          <w:rFonts w:asciiTheme="minorHAnsi" w:eastAsia="Calibri" w:hAnsiTheme="minorHAnsi" w:cstheme="minorHAnsi"/>
          <w:color w:val="000000"/>
        </w:rPr>
        <w:t xml:space="preserve"> el r</w:t>
      </w:r>
      <w:r>
        <w:rPr>
          <w:rFonts w:asciiTheme="minorHAnsi" w:eastAsia="Calibri" w:hAnsiTheme="minorHAnsi" w:cstheme="minorHAnsi"/>
          <w:color w:val="000000"/>
        </w:rPr>
        <w:t xml:space="preserve">egistro contable de la Resolución </w:t>
      </w:r>
      <w:r w:rsidR="005B2010">
        <w:rPr>
          <w:rFonts w:asciiTheme="minorHAnsi" w:eastAsia="Calibri" w:hAnsiTheme="minorHAnsi" w:cstheme="minorHAnsi"/>
          <w:color w:val="000000"/>
        </w:rPr>
        <w:t xml:space="preserve">N° </w:t>
      </w:r>
      <w:r w:rsidRPr="00AB2FF6">
        <w:rPr>
          <w:rFonts w:asciiTheme="minorHAnsi" w:eastAsia="Calibri" w:hAnsiTheme="minorHAnsi" w:cstheme="minorHAnsi"/>
          <w:color w:val="000000"/>
        </w:rPr>
        <w:t>0389 del 25 de junio de 2018, por la cual se da de baja definitiva</w:t>
      </w:r>
      <w:r>
        <w:rPr>
          <w:rFonts w:asciiTheme="minorHAnsi" w:eastAsia="Calibri" w:hAnsiTheme="minorHAnsi" w:cstheme="minorHAnsi"/>
          <w:color w:val="000000"/>
        </w:rPr>
        <w:t xml:space="preserve"> a </w:t>
      </w:r>
      <w:r w:rsidR="00D53EC9">
        <w:rPr>
          <w:rFonts w:asciiTheme="minorHAnsi" w:eastAsia="Calibri" w:hAnsiTheme="minorHAnsi" w:cstheme="minorHAnsi"/>
          <w:color w:val="000000"/>
        </w:rPr>
        <w:t xml:space="preserve">catorce (14) bienes así: </w:t>
      </w:r>
      <w:r>
        <w:rPr>
          <w:rFonts w:asciiTheme="minorHAnsi" w:eastAsia="Calibri" w:hAnsiTheme="minorHAnsi" w:cstheme="minorHAnsi"/>
          <w:color w:val="000000"/>
        </w:rPr>
        <w:t>ocho</w:t>
      </w:r>
      <w:r w:rsidR="00C800EB">
        <w:rPr>
          <w:rFonts w:asciiTheme="minorHAnsi" w:eastAsia="Calibri" w:hAnsiTheme="minorHAnsi" w:cstheme="minorHAnsi"/>
          <w:color w:val="000000"/>
        </w:rPr>
        <w:t xml:space="preserve"> (08</w:t>
      </w:r>
      <w:r w:rsidR="0025014D">
        <w:rPr>
          <w:rFonts w:asciiTheme="minorHAnsi" w:eastAsia="Calibri" w:hAnsiTheme="minorHAnsi" w:cstheme="minorHAnsi"/>
          <w:color w:val="000000"/>
        </w:rPr>
        <w:t>)</w:t>
      </w:r>
      <w:r>
        <w:rPr>
          <w:rFonts w:asciiTheme="minorHAnsi" w:eastAsia="Calibri" w:hAnsiTheme="minorHAnsi" w:cstheme="minorHAnsi"/>
          <w:color w:val="000000"/>
        </w:rPr>
        <w:t xml:space="preserve"> </w:t>
      </w:r>
      <w:r w:rsidRPr="00AB2FF6">
        <w:rPr>
          <w:rFonts w:asciiTheme="minorHAnsi" w:eastAsia="Calibri" w:hAnsiTheme="minorHAnsi" w:cstheme="minorHAnsi"/>
          <w:color w:val="000000"/>
        </w:rPr>
        <w:t xml:space="preserve">bienes muebles y </w:t>
      </w:r>
      <w:r>
        <w:rPr>
          <w:rFonts w:asciiTheme="minorHAnsi" w:eastAsia="Calibri" w:hAnsiTheme="minorHAnsi" w:cstheme="minorHAnsi"/>
          <w:color w:val="000000"/>
        </w:rPr>
        <w:t>seis</w:t>
      </w:r>
      <w:r w:rsidR="00C800EB">
        <w:rPr>
          <w:rFonts w:asciiTheme="minorHAnsi" w:eastAsia="Calibri" w:hAnsiTheme="minorHAnsi" w:cstheme="minorHAnsi"/>
          <w:color w:val="000000"/>
        </w:rPr>
        <w:t xml:space="preserve"> (06)</w:t>
      </w:r>
      <w:r>
        <w:rPr>
          <w:rFonts w:asciiTheme="minorHAnsi" w:eastAsia="Calibri" w:hAnsiTheme="minorHAnsi" w:cstheme="minorHAnsi"/>
          <w:color w:val="000000"/>
        </w:rPr>
        <w:t xml:space="preserve"> </w:t>
      </w:r>
      <w:r w:rsidRPr="00AB2FF6">
        <w:rPr>
          <w:rFonts w:asciiTheme="minorHAnsi" w:eastAsia="Calibri" w:hAnsiTheme="minorHAnsi" w:cstheme="minorHAnsi"/>
          <w:color w:val="000000"/>
        </w:rPr>
        <w:t>equipos tecnológicos de la Superintendencia del Subsidio Familiar por</w:t>
      </w:r>
      <w:r>
        <w:rPr>
          <w:rFonts w:asciiTheme="minorHAnsi" w:eastAsia="Calibri" w:hAnsiTheme="minorHAnsi" w:cstheme="minorHAnsi"/>
          <w:color w:val="000000"/>
        </w:rPr>
        <w:t xml:space="preserve"> </w:t>
      </w:r>
      <w:r w:rsidRPr="00AB2FF6">
        <w:rPr>
          <w:rFonts w:asciiTheme="minorHAnsi" w:eastAsia="Calibri" w:hAnsiTheme="minorHAnsi" w:cstheme="minorHAnsi"/>
          <w:color w:val="000000"/>
        </w:rPr>
        <w:t>obsolescencia y deterioro físico</w:t>
      </w:r>
      <w:r w:rsidR="00BD1A91">
        <w:rPr>
          <w:rFonts w:asciiTheme="minorHAnsi" w:eastAsia="Calibri" w:hAnsiTheme="minorHAnsi" w:cstheme="minorHAnsi"/>
          <w:color w:val="000000"/>
        </w:rPr>
        <w:t>. E</w:t>
      </w:r>
      <w:r w:rsidR="0025014D">
        <w:rPr>
          <w:rFonts w:ascii="Calibri" w:hAnsi="Calibri" w:cs="Calibri"/>
          <w:color w:val="000000"/>
          <w:shd w:val="clear" w:color="auto" w:fill="FFFFFF"/>
        </w:rPr>
        <w:t xml:space="preserve">n el mes de febrero de 2019 se dio salida de almacén a tres (03) de estos elementos, y el restante de once (11) elementos </w:t>
      </w:r>
      <w:r w:rsidRPr="00AB2FF6">
        <w:rPr>
          <w:rFonts w:asciiTheme="minorHAnsi" w:eastAsia="Calibri" w:hAnsiTheme="minorHAnsi" w:cstheme="minorHAnsi"/>
          <w:color w:val="000000"/>
        </w:rPr>
        <w:t>reposan en la sede</w:t>
      </w:r>
      <w:r>
        <w:rPr>
          <w:rFonts w:asciiTheme="minorHAnsi" w:eastAsia="Calibri" w:hAnsiTheme="minorHAnsi" w:cstheme="minorHAnsi"/>
          <w:color w:val="000000"/>
        </w:rPr>
        <w:t xml:space="preserve"> principal de la entidad</w:t>
      </w:r>
      <w:r w:rsidR="0025014D">
        <w:rPr>
          <w:rFonts w:asciiTheme="minorHAnsi" w:eastAsia="Calibri" w:hAnsiTheme="minorHAnsi" w:cstheme="minorHAnsi"/>
          <w:color w:val="000000"/>
        </w:rPr>
        <w:t xml:space="preserve"> </w:t>
      </w:r>
      <w:r w:rsidR="00C268EA">
        <w:rPr>
          <w:rFonts w:asciiTheme="minorHAnsi" w:eastAsia="Calibri" w:hAnsiTheme="minorHAnsi" w:cstheme="minorHAnsi"/>
          <w:color w:val="000000"/>
        </w:rPr>
        <w:t>bajo</w:t>
      </w:r>
      <w:r w:rsidR="007D6BDA">
        <w:rPr>
          <w:rFonts w:asciiTheme="minorHAnsi" w:eastAsia="Calibri" w:hAnsiTheme="minorHAnsi" w:cstheme="minorHAnsi"/>
          <w:color w:val="000000"/>
        </w:rPr>
        <w:t xml:space="preserve"> el</w:t>
      </w:r>
      <w:r w:rsidR="00C268EA">
        <w:rPr>
          <w:rFonts w:asciiTheme="minorHAnsi" w:eastAsia="Calibri" w:hAnsiTheme="minorHAnsi" w:cstheme="minorHAnsi"/>
          <w:color w:val="000000"/>
        </w:rPr>
        <w:t xml:space="preserve"> control del Grupo de Gestión Administrativa</w:t>
      </w:r>
      <w:r w:rsidR="0025014D">
        <w:rPr>
          <w:rFonts w:asciiTheme="minorHAnsi" w:eastAsia="Calibri" w:hAnsiTheme="minorHAnsi" w:cstheme="minorHAnsi"/>
          <w:color w:val="000000"/>
        </w:rPr>
        <w:t>.</w:t>
      </w:r>
      <w:r w:rsidR="0000731C">
        <w:rPr>
          <w:rFonts w:asciiTheme="minorHAnsi" w:eastAsia="Calibri" w:hAnsiTheme="minorHAnsi" w:cstheme="minorHAnsi"/>
          <w:color w:val="000000"/>
        </w:rPr>
        <w:t xml:space="preserve"> </w:t>
      </w:r>
    </w:p>
    <w:p w14:paraId="321617ED" w14:textId="77777777" w:rsidR="00F1657E" w:rsidRDefault="00F1657E" w:rsidP="007E6554">
      <w:pPr>
        <w:tabs>
          <w:tab w:val="left" w:pos="1116"/>
        </w:tabs>
        <w:spacing w:line="240" w:lineRule="auto"/>
        <w:jc w:val="both"/>
        <w:rPr>
          <w:rFonts w:asciiTheme="minorHAnsi" w:eastAsia="Calibri" w:hAnsiTheme="minorHAnsi" w:cstheme="minorHAnsi"/>
          <w:color w:val="000000"/>
        </w:rPr>
      </w:pPr>
    </w:p>
    <w:p w14:paraId="54A0CA82" w14:textId="595ABDCA" w:rsidR="00C168CD" w:rsidRDefault="0000731C" w:rsidP="007E6554">
      <w:pPr>
        <w:tabs>
          <w:tab w:val="left" w:pos="1116"/>
        </w:tabs>
        <w:spacing w:line="240" w:lineRule="auto"/>
        <w:jc w:val="both"/>
        <w:rPr>
          <w:rFonts w:asciiTheme="minorHAnsi" w:eastAsia="Calibri" w:hAnsiTheme="minorHAnsi" w:cstheme="minorHAnsi"/>
          <w:color w:val="000000"/>
        </w:rPr>
      </w:pPr>
      <w:r>
        <w:rPr>
          <w:rFonts w:asciiTheme="minorHAnsi" w:eastAsia="Calibri" w:hAnsiTheme="minorHAnsi" w:cstheme="minorHAnsi"/>
          <w:color w:val="000000"/>
        </w:rPr>
        <w:t xml:space="preserve">Adicionalmente, en el mes de agosto de 2019 se descargó de los activos el elemento de </w:t>
      </w:r>
      <w:r w:rsidR="004F12A8">
        <w:rPr>
          <w:rFonts w:asciiTheme="minorHAnsi" w:eastAsia="Calibri" w:hAnsiTheme="minorHAnsi" w:cstheme="minorHAnsi"/>
          <w:color w:val="000000"/>
        </w:rPr>
        <w:t xml:space="preserve">placa </w:t>
      </w:r>
      <w:r w:rsidR="00C168CD" w:rsidRPr="002051BB">
        <w:rPr>
          <w:rFonts w:asciiTheme="minorHAnsi" w:eastAsia="Calibri" w:hAnsiTheme="minorHAnsi" w:cstheme="minorHAnsi"/>
          <w:color w:val="000000"/>
        </w:rPr>
        <w:t>N°</w:t>
      </w:r>
      <w:r w:rsidR="004F12A8">
        <w:rPr>
          <w:rFonts w:asciiTheme="minorHAnsi" w:eastAsia="Calibri" w:hAnsiTheme="minorHAnsi" w:cstheme="minorHAnsi"/>
          <w:color w:val="000000"/>
        </w:rPr>
        <w:t xml:space="preserve"> 1288</w:t>
      </w:r>
      <w:r w:rsidR="00C168CD" w:rsidRPr="002051BB">
        <w:rPr>
          <w:rFonts w:asciiTheme="minorHAnsi" w:eastAsia="Calibri" w:hAnsiTheme="minorHAnsi" w:cstheme="minorHAnsi"/>
          <w:color w:val="000000"/>
        </w:rPr>
        <w:t xml:space="preserve"> (UPS</w:t>
      </w:r>
      <w:r w:rsidR="007E6554">
        <w:rPr>
          <w:rFonts w:asciiTheme="minorHAnsi" w:eastAsia="Calibri" w:hAnsiTheme="minorHAnsi" w:cstheme="minorHAnsi"/>
          <w:color w:val="000000"/>
        </w:rPr>
        <w:t xml:space="preserve"> </w:t>
      </w:r>
      <w:r w:rsidR="00C168CD" w:rsidRPr="002051BB">
        <w:rPr>
          <w:rFonts w:asciiTheme="minorHAnsi" w:eastAsia="Calibri" w:hAnsiTheme="minorHAnsi" w:cstheme="minorHAnsi"/>
          <w:color w:val="000000"/>
        </w:rPr>
        <w:t>Modelo SMART-UPS -VT 30KVA) por valor de $2.560.000</w:t>
      </w:r>
      <w:r w:rsidR="00DF05DB">
        <w:rPr>
          <w:rFonts w:asciiTheme="minorHAnsi" w:eastAsia="Calibri" w:hAnsiTheme="minorHAnsi" w:cstheme="minorHAnsi"/>
          <w:color w:val="000000"/>
        </w:rPr>
        <w:t>;</w:t>
      </w:r>
      <w:r w:rsidR="00C168CD" w:rsidRPr="002051BB">
        <w:rPr>
          <w:rFonts w:asciiTheme="minorHAnsi" w:eastAsia="Calibri" w:hAnsiTheme="minorHAnsi" w:cstheme="minorHAnsi"/>
          <w:color w:val="000000"/>
        </w:rPr>
        <w:t xml:space="preserve"> </w:t>
      </w:r>
      <w:r>
        <w:rPr>
          <w:rFonts w:asciiTheme="minorHAnsi" w:eastAsia="Calibri" w:hAnsiTheme="minorHAnsi" w:cstheme="minorHAnsi"/>
          <w:color w:val="000000"/>
        </w:rPr>
        <w:t>el cu</w:t>
      </w:r>
      <w:r w:rsidR="00CE4D76">
        <w:rPr>
          <w:rFonts w:asciiTheme="minorHAnsi" w:eastAsia="Calibri" w:hAnsiTheme="minorHAnsi" w:cstheme="minorHAnsi"/>
          <w:color w:val="000000"/>
        </w:rPr>
        <w:t>a</w:t>
      </w:r>
      <w:r>
        <w:rPr>
          <w:rFonts w:asciiTheme="minorHAnsi" w:eastAsia="Calibri" w:hAnsiTheme="minorHAnsi" w:cstheme="minorHAnsi"/>
          <w:color w:val="000000"/>
        </w:rPr>
        <w:t>l en el mes de julio terminó su depreciación al 100%,</w:t>
      </w:r>
      <w:r w:rsidR="00C168CD">
        <w:rPr>
          <w:rFonts w:asciiTheme="minorHAnsi" w:eastAsia="Calibri" w:hAnsiTheme="minorHAnsi" w:cstheme="minorHAnsi"/>
          <w:color w:val="000000"/>
        </w:rPr>
        <w:t xml:space="preserve"> </w:t>
      </w:r>
      <w:r w:rsidR="001A10D5">
        <w:rPr>
          <w:rFonts w:asciiTheme="minorHAnsi" w:eastAsia="Calibri" w:hAnsiTheme="minorHAnsi" w:cstheme="minorHAnsi"/>
          <w:color w:val="000000"/>
        </w:rPr>
        <w:t xml:space="preserve">por </w:t>
      </w:r>
      <w:r w:rsidR="00C168CD" w:rsidRPr="002051BB">
        <w:rPr>
          <w:rFonts w:asciiTheme="minorHAnsi" w:eastAsia="Calibri" w:hAnsiTheme="minorHAnsi" w:cstheme="minorHAnsi"/>
          <w:color w:val="000000"/>
        </w:rPr>
        <w:t>lo tanto, se reclasific</w:t>
      </w:r>
      <w:r>
        <w:rPr>
          <w:rFonts w:asciiTheme="minorHAnsi" w:eastAsia="Calibri" w:hAnsiTheme="minorHAnsi" w:cstheme="minorHAnsi"/>
          <w:color w:val="000000"/>
        </w:rPr>
        <w:t>a</w:t>
      </w:r>
      <w:r w:rsidR="00C168CD" w:rsidRPr="002051BB">
        <w:rPr>
          <w:rFonts w:asciiTheme="minorHAnsi" w:eastAsia="Calibri" w:hAnsiTheme="minorHAnsi" w:cstheme="minorHAnsi"/>
          <w:color w:val="000000"/>
        </w:rPr>
        <w:t xml:space="preserve"> </w:t>
      </w:r>
      <w:r>
        <w:rPr>
          <w:rFonts w:asciiTheme="minorHAnsi" w:eastAsia="Calibri" w:hAnsiTheme="minorHAnsi" w:cstheme="minorHAnsi"/>
          <w:color w:val="000000"/>
        </w:rPr>
        <w:t>c</w:t>
      </w:r>
      <w:r w:rsidR="00C168CD" w:rsidRPr="002051BB">
        <w:rPr>
          <w:rFonts w:asciiTheme="minorHAnsi" w:eastAsia="Calibri" w:hAnsiTheme="minorHAnsi" w:cstheme="minorHAnsi"/>
          <w:color w:val="000000"/>
        </w:rPr>
        <w:t>omo elemento controlable</w:t>
      </w:r>
      <w:r w:rsidR="00E17029">
        <w:rPr>
          <w:rFonts w:asciiTheme="minorHAnsi" w:eastAsia="Calibri" w:hAnsiTheme="minorHAnsi" w:cstheme="minorHAnsi"/>
          <w:color w:val="000000"/>
        </w:rPr>
        <w:t xml:space="preserve"> para </w:t>
      </w:r>
      <w:r w:rsidR="00E17029">
        <w:rPr>
          <w:rFonts w:asciiTheme="minorHAnsi" w:eastAsia="Calibri" w:hAnsiTheme="minorHAnsi" w:cstheme="minorHAnsi"/>
          <w:color w:val="000000"/>
        </w:rPr>
        <w:lastRenderedPageBreak/>
        <w:t>control administrativo</w:t>
      </w:r>
      <w:r w:rsidR="00C168CD" w:rsidRPr="002051BB">
        <w:rPr>
          <w:rFonts w:asciiTheme="minorHAnsi" w:eastAsia="Calibri" w:hAnsiTheme="minorHAnsi" w:cstheme="minorHAnsi"/>
          <w:color w:val="000000"/>
        </w:rPr>
        <w:t>, debido a que su nueva vida útil no excede de un (1) año</w:t>
      </w:r>
      <w:r w:rsidR="000701BF">
        <w:rPr>
          <w:rFonts w:asciiTheme="minorHAnsi" w:eastAsia="Calibri" w:hAnsiTheme="minorHAnsi" w:cstheme="minorHAnsi"/>
          <w:color w:val="000000"/>
        </w:rPr>
        <w:t xml:space="preserve"> como lo define la Política Contable de Propiedad Planta y Equipo de la Superintendencia</w:t>
      </w:r>
      <w:r w:rsidR="002208F5">
        <w:rPr>
          <w:rFonts w:asciiTheme="minorHAnsi" w:eastAsia="Calibri" w:hAnsiTheme="minorHAnsi" w:cstheme="minorHAnsi"/>
          <w:color w:val="000000"/>
        </w:rPr>
        <w:t xml:space="preserve"> de Subsidio Familiar</w:t>
      </w:r>
      <w:r w:rsidR="000701BF">
        <w:rPr>
          <w:rFonts w:asciiTheme="minorHAnsi" w:eastAsia="Calibri" w:hAnsiTheme="minorHAnsi" w:cstheme="minorHAnsi"/>
          <w:color w:val="000000"/>
        </w:rPr>
        <w:t>.</w:t>
      </w:r>
    </w:p>
    <w:p w14:paraId="2AA9A339" w14:textId="77777777" w:rsidR="000701BF" w:rsidRDefault="000701BF" w:rsidP="008F1467">
      <w:pPr>
        <w:spacing w:line="240" w:lineRule="auto"/>
        <w:jc w:val="both"/>
        <w:rPr>
          <w:rFonts w:asciiTheme="minorHAnsi" w:hAnsiTheme="minorHAnsi" w:cs="Calibri"/>
          <w:b/>
          <w:bCs/>
          <w:spacing w:val="-6"/>
          <w:sz w:val="32"/>
          <w:u w:val="single"/>
        </w:rPr>
      </w:pPr>
    </w:p>
    <w:p w14:paraId="410FCBA4" w14:textId="3645B125" w:rsidR="00CF6E95" w:rsidRDefault="00CF6E95" w:rsidP="008F1467">
      <w:pPr>
        <w:spacing w:line="240" w:lineRule="auto"/>
        <w:jc w:val="both"/>
        <w:rPr>
          <w:rFonts w:asciiTheme="minorHAnsi" w:hAnsiTheme="minorHAnsi" w:cs="Calibri"/>
          <w:b/>
          <w:bCs/>
          <w:spacing w:val="-6"/>
          <w:sz w:val="32"/>
          <w:u w:val="single"/>
        </w:rPr>
      </w:pPr>
      <w:r w:rsidRPr="00521DD0">
        <w:rPr>
          <w:rFonts w:asciiTheme="minorHAnsi" w:hAnsiTheme="minorHAnsi" w:cs="Calibri"/>
          <w:b/>
          <w:bCs/>
          <w:spacing w:val="-6"/>
          <w:sz w:val="32"/>
          <w:u w:val="single"/>
        </w:rPr>
        <w:t>CUENTAS DE ORDEN ACREEDORAS</w:t>
      </w:r>
    </w:p>
    <w:p w14:paraId="21AEEF14" w14:textId="77777777" w:rsidR="002D60BE" w:rsidRPr="00521DD0" w:rsidRDefault="002D60BE" w:rsidP="008F1467">
      <w:pPr>
        <w:spacing w:line="240" w:lineRule="auto"/>
        <w:jc w:val="both"/>
        <w:rPr>
          <w:rFonts w:asciiTheme="minorHAnsi" w:hAnsiTheme="minorHAnsi" w:cs="Calibri"/>
          <w:b/>
          <w:bCs/>
          <w:spacing w:val="-6"/>
          <w:sz w:val="32"/>
          <w:u w:val="single"/>
        </w:rPr>
      </w:pPr>
    </w:p>
    <w:p w14:paraId="32123669" w14:textId="44D31775" w:rsidR="00CF6E95" w:rsidRDefault="00CF6E95" w:rsidP="008F1467">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 xml:space="preserve">NOTA </w:t>
      </w:r>
      <w:r w:rsidR="004D6F5C">
        <w:rPr>
          <w:rFonts w:asciiTheme="minorHAnsi" w:hAnsiTheme="minorHAnsi" w:cs="Calibri"/>
          <w:b/>
          <w:bCs/>
          <w:spacing w:val="-6"/>
          <w:u w:val="single"/>
        </w:rPr>
        <w:t>2</w:t>
      </w:r>
      <w:r w:rsidR="000D0731">
        <w:rPr>
          <w:rFonts w:asciiTheme="minorHAnsi" w:hAnsiTheme="minorHAnsi" w:cs="Calibri"/>
          <w:b/>
          <w:bCs/>
          <w:spacing w:val="-6"/>
          <w:u w:val="single"/>
        </w:rPr>
        <w:t>0</w:t>
      </w:r>
      <w:r w:rsidRPr="00521DD0">
        <w:rPr>
          <w:rFonts w:asciiTheme="minorHAnsi" w:hAnsiTheme="minorHAnsi" w:cs="Calibri"/>
          <w:bCs/>
          <w:spacing w:val="-6"/>
        </w:rPr>
        <w:t xml:space="preserve">      </w:t>
      </w:r>
      <w:r w:rsidRPr="00521DD0">
        <w:rPr>
          <w:rFonts w:asciiTheme="minorHAnsi" w:hAnsiTheme="minorHAnsi" w:cs="Calibri"/>
          <w:b/>
          <w:bCs/>
          <w:spacing w:val="-6"/>
        </w:rPr>
        <w:t>9120- LITIGIOS Y MECANISMOS ALTERNATIVOS DE SOLUCIÓN DE CONFLICTOS</w:t>
      </w:r>
    </w:p>
    <w:p w14:paraId="7FBE27EB" w14:textId="77777777" w:rsidR="00CF6E95" w:rsidRPr="00521DD0" w:rsidRDefault="00CF6E95" w:rsidP="008F1467">
      <w:pPr>
        <w:spacing w:line="240" w:lineRule="auto"/>
        <w:jc w:val="both"/>
        <w:rPr>
          <w:rFonts w:asciiTheme="minorHAnsi" w:hAnsiTheme="minorHAnsi" w:cs="Calibri"/>
          <w:b/>
          <w:color w:val="7F7F7F"/>
          <w:spacing w:val="-6"/>
        </w:rPr>
      </w:pPr>
    </w:p>
    <w:tbl>
      <w:tblPr>
        <w:tblW w:w="9498" w:type="dxa"/>
        <w:jc w:val="center"/>
        <w:tblCellMar>
          <w:left w:w="70" w:type="dxa"/>
          <w:right w:w="70" w:type="dxa"/>
        </w:tblCellMar>
        <w:tblLook w:val="04A0" w:firstRow="1" w:lastRow="0" w:firstColumn="1" w:lastColumn="0" w:noHBand="0" w:noVBand="1"/>
      </w:tblPr>
      <w:tblGrid>
        <w:gridCol w:w="968"/>
        <w:gridCol w:w="5978"/>
        <w:gridCol w:w="2552"/>
      </w:tblGrid>
      <w:tr w:rsidR="00CF6E95" w:rsidRPr="00521DD0" w14:paraId="52261AEA" w14:textId="77777777" w:rsidTr="00FF1D89">
        <w:trPr>
          <w:trHeight w:val="201"/>
          <w:jc w:val="center"/>
        </w:trPr>
        <w:tc>
          <w:tcPr>
            <w:tcW w:w="968" w:type="dxa"/>
            <w:tcBorders>
              <w:top w:val="nil"/>
              <w:left w:val="nil"/>
              <w:bottom w:val="single" w:sz="4" w:space="0" w:color="auto"/>
              <w:right w:val="nil"/>
            </w:tcBorders>
            <w:shd w:val="clear" w:color="auto" w:fill="auto"/>
            <w:noWrap/>
            <w:vAlign w:val="center"/>
            <w:hideMark/>
          </w:tcPr>
          <w:p w14:paraId="3D0E510A" w14:textId="77777777" w:rsidR="00CF6E95" w:rsidRPr="00521DD0" w:rsidRDefault="00CF6E95" w:rsidP="008F1467">
            <w:pPr>
              <w:spacing w:line="240" w:lineRule="auto"/>
              <w:jc w:val="center"/>
              <w:rPr>
                <w:rFonts w:asciiTheme="minorHAnsi" w:hAnsiTheme="minorHAnsi"/>
                <w:b/>
                <w:i/>
                <w:color w:val="000000"/>
              </w:rPr>
            </w:pPr>
            <w:r w:rsidRPr="00521DD0">
              <w:rPr>
                <w:rFonts w:asciiTheme="minorHAnsi" w:hAnsiTheme="minorHAnsi"/>
                <w:b/>
                <w:i/>
                <w:color w:val="000000"/>
              </w:rPr>
              <w:t>9120</w:t>
            </w:r>
          </w:p>
        </w:tc>
        <w:tc>
          <w:tcPr>
            <w:tcW w:w="5978" w:type="dxa"/>
            <w:tcBorders>
              <w:top w:val="nil"/>
              <w:left w:val="nil"/>
              <w:bottom w:val="single" w:sz="4" w:space="0" w:color="auto"/>
              <w:right w:val="nil"/>
            </w:tcBorders>
            <w:shd w:val="clear" w:color="auto" w:fill="auto"/>
            <w:noWrap/>
            <w:hideMark/>
          </w:tcPr>
          <w:p w14:paraId="6947D169" w14:textId="77777777" w:rsidR="00CF6E95" w:rsidRPr="00521DD0" w:rsidRDefault="00CF6E95" w:rsidP="008F1467">
            <w:pPr>
              <w:spacing w:line="240" w:lineRule="auto"/>
              <w:jc w:val="left"/>
              <w:rPr>
                <w:rFonts w:asciiTheme="minorHAnsi" w:hAnsiTheme="minorHAnsi"/>
                <w:b/>
                <w:i/>
                <w:color w:val="000000"/>
              </w:rPr>
            </w:pPr>
            <w:r w:rsidRPr="00521DD0">
              <w:rPr>
                <w:rFonts w:asciiTheme="minorHAnsi" w:hAnsiTheme="minorHAnsi" w:cs="Calibri"/>
                <w:b/>
                <w:bCs/>
                <w:spacing w:val="-6"/>
              </w:rPr>
              <w:t>Litigios y mecanismos alternativos de solución de conflictos</w:t>
            </w:r>
          </w:p>
        </w:tc>
        <w:tc>
          <w:tcPr>
            <w:tcW w:w="2552" w:type="dxa"/>
            <w:tcBorders>
              <w:top w:val="nil"/>
              <w:left w:val="nil"/>
              <w:bottom w:val="single" w:sz="4" w:space="0" w:color="auto"/>
              <w:right w:val="nil"/>
            </w:tcBorders>
            <w:shd w:val="clear" w:color="auto" w:fill="auto"/>
            <w:noWrap/>
            <w:vAlign w:val="center"/>
            <w:hideMark/>
          </w:tcPr>
          <w:p w14:paraId="03398EC0" w14:textId="52EF3195" w:rsidR="00CF6E95" w:rsidRPr="00521DD0" w:rsidRDefault="00806025">
            <w:pPr>
              <w:rPr>
                <w:rFonts w:asciiTheme="minorHAnsi" w:hAnsiTheme="minorHAnsi"/>
                <w:b/>
                <w:i/>
                <w:color w:val="000000"/>
              </w:rPr>
            </w:pPr>
            <w:r w:rsidRPr="00806025">
              <w:rPr>
                <w:rFonts w:asciiTheme="minorHAnsi" w:hAnsiTheme="minorHAnsi"/>
                <w:b/>
                <w:i/>
                <w:color w:val="000000"/>
              </w:rPr>
              <w:t>626.411.964,09</w:t>
            </w:r>
          </w:p>
        </w:tc>
      </w:tr>
      <w:tr w:rsidR="00806025" w:rsidRPr="00521DD0" w14:paraId="3E3B4D0C" w14:textId="77777777" w:rsidTr="00D76CF6">
        <w:trPr>
          <w:trHeight w:val="230"/>
          <w:jc w:val="center"/>
        </w:trPr>
        <w:tc>
          <w:tcPr>
            <w:tcW w:w="968" w:type="dxa"/>
            <w:tcBorders>
              <w:top w:val="nil"/>
              <w:left w:val="nil"/>
              <w:bottom w:val="nil"/>
              <w:right w:val="nil"/>
            </w:tcBorders>
            <w:shd w:val="clear" w:color="auto" w:fill="auto"/>
            <w:noWrap/>
            <w:vAlign w:val="center"/>
            <w:hideMark/>
          </w:tcPr>
          <w:p w14:paraId="1AE36192" w14:textId="77777777" w:rsidR="00806025" w:rsidRPr="00521DD0" w:rsidRDefault="00806025" w:rsidP="00806025">
            <w:pPr>
              <w:spacing w:line="240" w:lineRule="auto"/>
              <w:jc w:val="center"/>
              <w:rPr>
                <w:rFonts w:asciiTheme="minorHAnsi" w:hAnsiTheme="minorHAnsi" w:cstheme="minorHAnsi"/>
              </w:rPr>
            </w:pPr>
            <w:r w:rsidRPr="00521DD0">
              <w:rPr>
                <w:rFonts w:asciiTheme="minorHAnsi" w:hAnsiTheme="minorHAnsi" w:cstheme="minorHAnsi"/>
              </w:rPr>
              <w:t>912002</w:t>
            </w:r>
          </w:p>
        </w:tc>
        <w:tc>
          <w:tcPr>
            <w:tcW w:w="5978" w:type="dxa"/>
            <w:tcBorders>
              <w:top w:val="nil"/>
              <w:left w:val="nil"/>
              <w:bottom w:val="nil"/>
              <w:right w:val="nil"/>
            </w:tcBorders>
            <w:shd w:val="clear" w:color="auto" w:fill="auto"/>
            <w:noWrap/>
            <w:vAlign w:val="bottom"/>
            <w:hideMark/>
          </w:tcPr>
          <w:p w14:paraId="2022F15D" w14:textId="77777777" w:rsidR="00806025" w:rsidRPr="00521DD0" w:rsidRDefault="00806025" w:rsidP="00806025">
            <w:pPr>
              <w:spacing w:line="240" w:lineRule="auto"/>
              <w:jc w:val="left"/>
              <w:rPr>
                <w:rFonts w:asciiTheme="minorHAnsi" w:hAnsiTheme="minorHAnsi" w:cstheme="minorHAnsi"/>
              </w:rPr>
            </w:pPr>
            <w:r w:rsidRPr="00521DD0">
              <w:rPr>
                <w:rFonts w:asciiTheme="minorHAnsi" w:hAnsiTheme="minorHAnsi" w:cstheme="minorHAnsi"/>
              </w:rPr>
              <w:t>Laborales</w:t>
            </w:r>
          </w:p>
        </w:tc>
        <w:tc>
          <w:tcPr>
            <w:tcW w:w="2552" w:type="dxa"/>
            <w:tcBorders>
              <w:top w:val="nil"/>
              <w:left w:val="nil"/>
              <w:bottom w:val="nil"/>
              <w:right w:val="nil"/>
            </w:tcBorders>
            <w:shd w:val="clear" w:color="auto" w:fill="auto"/>
            <w:noWrap/>
            <w:hideMark/>
          </w:tcPr>
          <w:p w14:paraId="77922FA9" w14:textId="6C43DDE8" w:rsidR="00806025" w:rsidRPr="00521DD0" w:rsidRDefault="00806025" w:rsidP="00806025">
            <w:pPr>
              <w:spacing w:line="240" w:lineRule="auto"/>
              <w:rPr>
                <w:rFonts w:asciiTheme="minorHAnsi" w:hAnsiTheme="minorHAnsi" w:cstheme="minorHAnsi"/>
              </w:rPr>
            </w:pPr>
            <w:r w:rsidRPr="00806025">
              <w:rPr>
                <w:rFonts w:asciiTheme="minorHAnsi" w:hAnsiTheme="minorHAnsi" w:cstheme="minorHAnsi"/>
              </w:rPr>
              <w:t>206.435.867,22</w:t>
            </w:r>
          </w:p>
        </w:tc>
      </w:tr>
      <w:tr w:rsidR="00806025" w:rsidRPr="00521DD0" w14:paraId="7F14602F" w14:textId="77777777" w:rsidTr="00D76CF6">
        <w:trPr>
          <w:trHeight w:val="230"/>
          <w:jc w:val="center"/>
        </w:trPr>
        <w:tc>
          <w:tcPr>
            <w:tcW w:w="968" w:type="dxa"/>
            <w:tcBorders>
              <w:top w:val="nil"/>
              <w:left w:val="nil"/>
              <w:bottom w:val="nil"/>
              <w:right w:val="nil"/>
            </w:tcBorders>
            <w:shd w:val="clear" w:color="auto" w:fill="auto"/>
            <w:noWrap/>
            <w:vAlign w:val="center"/>
          </w:tcPr>
          <w:p w14:paraId="04079982" w14:textId="77777777" w:rsidR="00806025" w:rsidRPr="00521DD0" w:rsidRDefault="00806025" w:rsidP="00806025">
            <w:pPr>
              <w:spacing w:line="240" w:lineRule="auto"/>
              <w:jc w:val="center"/>
              <w:rPr>
                <w:rFonts w:asciiTheme="minorHAnsi" w:hAnsiTheme="minorHAnsi" w:cstheme="minorHAnsi"/>
              </w:rPr>
            </w:pPr>
            <w:r w:rsidRPr="00521DD0">
              <w:rPr>
                <w:rFonts w:asciiTheme="minorHAnsi" w:hAnsiTheme="minorHAnsi" w:cstheme="minorHAnsi"/>
              </w:rPr>
              <w:t>912004</w:t>
            </w:r>
          </w:p>
        </w:tc>
        <w:tc>
          <w:tcPr>
            <w:tcW w:w="5978" w:type="dxa"/>
            <w:tcBorders>
              <w:top w:val="nil"/>
              <w:left w:val="nil"/>
              <w:bottom w:val="nil"/>
              <w:right w:val="nil"/>
            </w:tcBorders>
            <w:shd w:val="clear" w:color="auto" w:fill="auto"/>
            <w:noWrap/>
            <w:vAlign w:val="bottom"/>
          </w:tcPr>
          <w:p w14:paraId="3298C307" w14:textId="77777777" w:rsidR="00806025" w:rsidRPr="00521DD0" w:rsidRDefault="00806025" w:rsidP="00806025">
            <w:pPr>
              <w:spacing w:line="240" w:lineRule="auto"/>
              <w:jc w:val="left"/>
              <w:rPr>
                <w:rFonts w:asciiTheme="minorHAnsi" w:hAnsiTheme="minorHAnsi" w:cstheme="minorHAnsi"/>
              </w:rPr>
            </w:pPr>
            <w:r w:rsidRPr="00521DD0">
              <w:rPr>
                <w:rFonts w:asciiTheme="minorHAnsi" w:hAnsiTheme="minorHAnsi" w:cstheme="minorHAnsi"/>
              </w:rPr>
              <w:t>Administrativos</w:t>
            </w:r>
          </w:p>
        </w:tc>
        <w:tc>
          <w:tcPr>
            <w:tcW w:w="2552" w:type="dxa"/>
            <w:tcBorders>
              <w:top w:val="nil"/>
              <w:left w:val="nil"/>
              <w:bottom w:val="nil"/>
              <w:right w:val="nil"/>
            </w:tcBorders>
            <w:shd w:val="clear" w:color="auto" w:fill="auto"/>
            <w:noWrap/>
          </w:tcPr>
          <w:p w14:paraId="297EC33A" w14:textId="0CF56E8F" w:rsidR="00806025" w:rsidRPr="00521DD0" w:rsidRDefault="00806025" w:rsidP="00806025">
            <w:pPr>
              <w:spacing w:line="240" w:lineRule="auto"/>
              <w:rPr>
                <w:rFonts w:asciiTheme="minorHAnsi" w:hAnsiTheme="minorHAnsi" w:cstheme="minorHAnsi"/>
              </w:rPr>
            </w:pPr>
            <w:r w:rsidRPr="00806025">
              <w:rPr>
                <w:rFonts w:asciiTheme="minorHAnsi" w:hAnsiTheme="minorHAnsi" w:cstheme="minorHAnsi"/>
              </w:rPr>
              <w:t>419.976.096,87</w:t>
            </w:r>
          </w:p>
        </w:tc>
      </w:tr>
    </w:tbl>
    <w:p w14:paraId="4BBADC4A" w14:textId="41EE7907" w:rsidR="00CF6E95" w:rsidRDefault="00CF6E95">
      <w:pPr>
        <w:spacing w:line="240" w:lineRule="auto"/>
        <w:jc w:val="both"/>
        <w:rPr>
          <w:rFonts w:asciiTheme="minorHAnsi" w:eastAsia="Calibri" w:hAnsiTheme="minorHAnsi" w:cstheme="minorHAnsi"/>
          <w:color w:val="000000"/>
        </w:rPr>
      </w:pPr>
    </w:p>
    <w:p w14:paraId="0A4EFF20" w14:textId="6EB4E0AB" w:rsidR="00BE58B2" w:rsidRDefault="00BE58B2" w:rsidP="008F1467">
      <w:pPr>
        <w:tabs>
          <w:tab w:val="left" w:pos="0"/>
        </w:tabs>
        <w:spacing w:line="240" w:lineRule="auto"/>
        <w:jc w:val="both"/>
        <w:rPr>
          <w:rFonts w:asciiTheme="minorHAnsi" w:eastAsia="Times New Roman" w:hAnsiTheme="minorHAnsi" w:cstheme="minorHAnsi"/>
        </w:rPr>
      </w:pPr>
      <w:r w:rsidRPr="00CD4179">
        <w:rPr>
          <w:rFonts w:asciiTheme="minorHAnsi" w:eastAsia="Calibri" w:hAnsiTheme="minorHAnsi" w:cstheme="minorHAnsi"/>
          <w:color w:val="000000"/>
        </w:rPr>
        <w:t>Los valores registrados en es</w:t>
      </w:r>
      <w:r>
        <w:rPr>
          <w:rFonts w:asciiTheme="minorHAnsi" w:eastAsia="Calibri" w:hAnsiTheme="minorHAnsi" w:cstheme="minorHAnsi"/>
          <w:color w:val="000000"/>
        </w:rPr>
        <w:t>t</w:t>
      </w:r>
      <w:r w:rsidRPr="00CD4179">
        <w:rPr>
          <w:rFonts w:asciiTheme="minorHAnsi" w:eastAsia="Calibri" w:hAnsiTheme="minorHAnsi" w:cstheme="minorHAnsi"/>
          <w:color w:val="000000"/>
        </w:rPr>
        <w:t xml:space="preserve">a cuenta corresponden a </w:t>
      </w:r>
      <w:r>
        <w:rPr>
          <w:rFonts w:asciiTheme="minorHAnsi" w:eastAsia="Calibri" w:hAnsiTheme="minorHAnsi" w:cstheme="minorHAnsi"/>
          <w:color w:val="000000"/>
        </w:rPr>
        <w:t>siete (7)</w:t>
      </w:r>
      <w:r w:rsidRPr="00CD4179">
        <w:rPr>
          <w:rFonts w:asciiTheme="minorHAnsi" w:eastAsia="Calibri" w:hAnsiTheme="minorHAnsi" w:cstheme="minorHAnsi"/>
          <w:color w:val="000000"/>
        </w:rPr>
        <w:t xml:space="preserve"> procesos en contra de la entidad</w:t>
      </w:r>
      <w:r w:rsidR="006A2AED">
        <w:rPr>
          <w:rFonts w:asciiTheme="minorHAnsi" w:eastAsia="Calibri" w:hAnsiTheme="minorHAnsi" w:cstheme="minorHAnsi"/>
          <w:color w:val="000000"/>
        </w:rPr>
        <w:t xml:space="preserve"> </w:t>
      </w:r>
      <w:r>
        <w:rPr>
          <w:rFonts w:asciiTheme="minorHAnsi" w:eastAsia="Calibri" w:hAnsiTheme="minorHAnsi" w:cstheme="minorHAnsi"/>
          <w:color w:val="000000"/>
        </w:rPr>
        <w:t>de los cuales seis (6) son administrativos y uno (1) es laboral.  P</w:t>
      </w:r>
      <w:r w:rsidRPr="00CD4179">
        <w:rPr>
          <w:rFonts w:asciiTheme="minorHAnsi" w:eastAsia="Calibri" w:hAnsiTheme="minorHAnsi" w:cstheme="minorHAnsi"/>
          <w:color w:val="000000"/>
        </w:rPr>
        <w:t xml:space="preserve">or su calificación baja no amerita provisión acorde con la </w:t>
      </w:r>
      <w:r>
        <w:rPr>
          <w:rFonts w:asciiTheme="minorHAnsi" w:eastAsia="Calibri" w:hAnsiTheme="minorHAnsi" w:cstheme="minorHAnsi"/>
          <w:color w:val="000000"/>
        </w:rPr>
        <w:t>Resolución N° 0075 de 16</w:t>
      </w:r>
      <w:r w:rsidRPr="00F43A40">
        <w:rPr>
          <w:rFonts w:asciiTheme="minorHAnsi" w:eastAsia="Calibri" w:hAnsiTheme="minorHAnsi" w:cstheme="minorHAnsi"/>
          <w:color w:val="000000"/>
        </w:rPr>
        <w:t xml:space="preserve"> de </w:t>
      </w:r>
      <w:r>
        <w:rPr>
          <w:rFonts w:asciiTheme="minorHAnsi" w:eastAsia="Calibri" w:hAnsiTheme="minorHAnsi" w:cstheme="minorHAnsi"/>
          <w:color w:val="000000"/>
        </w:rPr>
        <w:t>febrero</w:t>
      </w:r>
      <w:r w:rsidRPr="00F43A40">
        <w:rPr>
          <w:rFonts w:asciiTheme="minorHAnsi" w:eastAsia="Calibri" w:hAnsiTheme="minorHAnsi" w:cstheme="minorHAnsi"/>
          <w:color w:val="000000"/>
        </w:rPr>
        <w:t xml:space="preserve"> de 2017 “</w:t>
      </w:r>
      <w:r w:rsidRPr="00F43A40">
        <w:rPr>
          <w:rFonts w:asciiTheme="minorHAnsi" w:eastAsia="Times New Roman" w:hAnsiTheme="minorHAnsi" w:cstheme="minorHAnsi"/>
          <w:i/>
        </w:rPr>
        <w:t>Por la cual se adopta la metodología para el cálculo de la provisión contable de los procesos judiciales, conciliaciones extrajudiciales y trámites arbitrales en contra de la entidad</w:t>
      </w:r>
      <w:r w:rsidRPr="00625B18">
        <w:rPr>
          <w:rFonts w:asciiTheme="minorHAnsi" w:eastAsia="Times New Roman" w:hAnsiTheme="minorHAnsi" w:cstheme="minorHAnsi"/>
        </w:rPr>
        <w:t>”.</w:t>
      </w:r>
    </w:p>
    <w:p w14:paraId="49BC694A" w14:textId="77777777" w:rsidR="005B397D" w:rsidRDefault="005B397D" w:rsidP="008F1467">
      <w:pPr>
        <w:spacing w:line="240" w:lineRule="auto"/>
        <w:jc w:val="both"/>
        <w:rPr>
          <w:rFonts w:asciiTheme="minorHAnsi" w:eastAsia="Calibri" w:hAnsiTheme="minorHAnsi" w:cstheme="minorHAnsi"/>
          <w:color w:val="000000"/>
        </w:rPr>
      </w:pPr>
    </w:p>
    <w:p w14:paraId="72D00D52" w14:textId="0FBC6D8D" w:rsidR="00CF6E95" w:rsidRPr="00521DD0" w:rsidRDefault="00CF6E95" w:rsidP="008F1467">
      <w:pPr>
        <w:spacing w:line="240" w:lineRule="auto"/>
        <w:jc w:val="both"/>
        <w:rPr>
          <w:rFonts w:asciiTheme="minorHAnsi" w:hAnsiTheme="minorHAnsi" w:cs="Calibri"/>
          <w:b/>
          <w:bCs/>
          <w:spacing w:val="-6"/>
        </w:rPr>
      </w:pPr>
      <w:r w:rsidRPr="00521DD0">
        <w:rPr>
          <w:rFonts w:asciiTheme="minorHAnsi" w:hAnsiTheme="minorHAnsi" w:cs="Calibri"/>
          <w:b/>
          <w:bCs/>
          <w:spacing w:val="-6"/>
          <w:u w:val="single"/>
        </w:rPr>
        <w:t xml:space="preserve">NOTA </w:t>
      </w:r>
      <w:r w:rsidR="006D5E5C">
        <w:rPr>
          <w:rFonts w:asciiTheme="minorHAnsi" w:hAnsiTheme="minorHAnsi" w:cs="Calibri"/>
          <w:b/>
          <w:bCs/>
          <w:spacing w:val="-6"/>
          <w:u w:val="single"/>
        </w:rPr>
        <w:t>2</w:t>
      </w:r>
      <w:r w:rsidR="00F0172E">
        <w:rPr>
          <w:rFonts w:asciiTheme="minorHAnsi" w:hAnsiTheme="minorHAnsi" w:cs="Calibri"/>
          <w:b/>
          <w:bCs/>
          <w:spacing w:val="-6"/>
          <w:u w:val="single"/>
        </w:rPr>
        <w:t>1</w:t>
      </w:r>
      <w:r w:rsidRPr="00521DD0">
        <w:rPr>
          <w:rFonts w:asciiTheme="minorHAnsi" w:hAnsiTheme="minorHAnsi" w:cs="Calibri"/>
          <w:bCs/>
          <w:spacing w:val="-6"/>
        </w:rPr>
        <w:t xml:space="preserve">       </w:t>
      </w:r>
      <w:r w:rsidRPr="00521DD0">
        <w:rPr>
          <w:rFonts w:asciiTheme="minorHAnsi" w:hAnsiTheme="minorHAnsi" w:cs="Calibri"/>
          <w:b/>
          <w:bCs/>
          <w:spacing w:val="-6"/>
        </w:rPr>
        <w:t>9390- OTRAS CUENTAS ACREEDORAS DE CONTROL</w:t>
      </w:r>
    </w:p>
    <w:p w14:paraId="329C0311" w14:textId="77777777" w:rsidR="00CF6E95" w:rsidRPr="00521DD0" w:rsidRDefault="00CF6E95" w:rsidP="008F1467">
      <w:pPr>
        <w:spacing w:line="240" w:lineRule="auto"/>
        <w:jc w:val="both"/>
        <w:rPr>
          <w:rFonts w:asciiTheme="minorHAnsi" w:hAnsiTheme="minorHAnsi" w:cs="Calibri"/>
          <w:b/>
          <w:color w:val="7F7F7F"/>
          <w:spacing w:val="-6"/>
        </w:rPr>
      </w:pPr>
    </w:p>
    <w:tbl>
      <w:tblPr>
        <w:tblW w:w="9498" w:type="dxa"/>
        <w:jc w:val="center"/>
        <w:tblCellMar>
          <w:left w:w="70" w:type="dxa"/>
          <w:right w:w="70" w:type="dxa"/>
        </w:tblCellMar>
        <w:tblLook w:val="04A0" w:firstRow="1" w:lastRow="0" w:firstColumn="1" w:lastColumn="0" w:noHBand="0" w:noVBand="1"/>
      </w:tblPr>
      <w:tblGrid>
        <w:gridCol w:w="968"/>
        <w:gridCol w:w="5978"/>
        <w:gridCol w:w="2552"/>
      </w:tblGrid>
      <w:tr w:rsidR="00CF6E95" w:rsidRPr="00521DD0" w14:paraId="6C47C96E" w14:textId="77777777" w:rsidTr="00FF1D89">
        <w:trPr>
          <w:trHeight w:val="201"/>
          <w:jc w:val="center"/>
        </w:trPr>
        <w:tc>
          <w:tcPr>
            <w:tcW w:w="968" w:type="dxa"/>
            <w:tcBorders>
              <w:top w:val="nil"/>
              <w:left w:val="nil"/>
              <w:bottom w:val="single" w:sz="4" w:space="0" w:color="auto"/>
              <w:right w:val="nil"/>
            </w:tcBorders>
            <w:shd w:val="clear" w:color="auto" w:fill="auto"/>
            <w:noWrap/>
            <w:vAlign w:val="center"/>
            <w:hideMark/>
          </w:tcPr>
          <w:p w14:paraId="262E7BD1" w14:textId="77777777" w:rsidR="00CF6E95" w:rsidRPr="00521DD0" w:rsidRDefault="00CF6E95" w:rsidP="008F1467">
            <w:pPr>
              <w:spacing w:line="240" w:lineRule="auto"/>
              <w:jc w:val="center"/>
              <w:rPr>
                <w:rFonts w:asciiTheme="minorHAnsi" w:hAnsiTheme="minorHAnsi"/>
                <w:b/>
                <w:i/>
                <w:color w:val="000000"/>
              </w:rPr>
            </w:pPr>
            <w:r w:rsidRPr="00521DD0">
              <w:rPr>
                <w:rFonts w:asciiTheme="minorHAnsi" w:hAnsiTheme="minorHAnsi"/>
                <w:b/>
                <w:i/>
                <w:color w:val="000000"/>
              </w:rPr>
              <w:t>9390</w:t>
            </w:r>
          </w:p>
        </w:tc>
        <w:tc>
          <w:tcPr>
            <w:tcW w:w="5978" w:type="dxa"/>
            <w:tcBorders>
              <w:top w:val="nil"/>
              <w:left w:val="nil"/>
              <w:bottom w:val="single" w:sz="4" w:space="0" w:color="auto"/>
              <w:right w:val="nil"/>
            </w:tcBorders>
            <w:shd w:val="clear" w:color="auto" w:fill="auto"/>
            <w:noWrap/>
            <w:hideMark/>
          </w:tcPr>
          <w:p w14:paraId="6050D631" w14:textId="77777777" w:rsidR="00CF6E95" w:rsidRPr="00521DD0" w:rsidRDefault="00CF6E95" w:rsidP="008F1467">
            <w:pPr>
              <w:spacing w:line="240" w:lineRule="auto"/>
              <w:jc w:val="left"/>
              <w:rPr>
                <w:rFonts w:asciiTheme="minorHAnsi" w:hAnsiTheme="minorHAnsi"/>
                <w:b/>
                <w:i/>
                <w:color w:val="000000"/>
              </w:rPr>
            </w:pPr>
            <w:r w:rsidRPr="00521DD0">
              <w:rPr>
                <w:rFonts w:asciiTheme="minorHAnsi" w:hAnsiTheme="minorHAnsi" w:cs="Calibri"/>
                <w:b/>
                <w:bCs/>
                <w:spacing w:val="-6"/>
              </w:rPr>
              <w:t>Otras cuentas acreedoras de control</w:t>
            </w:r>
          </w:p>
        </w:tc>
        <w:tc>
          <w:tcPr>
            <w:tcW w:w="2552" w:type="dxa"/>
            <w:tcBorders>
              <w:top w:val="nil"/>
              <w:left w:val="nil"/>
              <w:bottom w:val="single" w:sz="4" w:space="0" w:color="auto"/>
              <w:right w:val="nil"/>
            </w:tcBorders>
            <w:shd w:val="clear" w:color="auto" w:fill="auto"/>
            <w:noWrap/>
            <w:vAlign w:val="center"/>
            <w:hideMark/>
          </w:tcPr>
          <w:p w14:paraId="18360AC4" w14:textId="1E0ADBCC" w:rsidR="00CF6E95" w:rsidRPr="00521DD0" w:rsidRDefault="00F0172E" w:rsidP="008F1467">
            <w:pPr>
              <w:spacing w:line="240" w:lineRule="auto"/>
              <w:rPr>
                <w:rFonts w:asciiTheme="minorHAnsi" w:hAnsiTheme="minorHAnsi"/>
                <w:b/>
                <w:i/>
                <w:color w:val="000000"/>
              </w:rPr>
            </w:pPr>
            <w:r w:rsidRPr="00F0172E">
              <w:rPr>
                <w:rFonts w:asciiTheme="minorHAnsi" w:hAnsiTheme="minorHAnsi" w:cstheme="minorHAnsi"/>
                <w:b/>
              </w:rPr>
              <w:t>535.016.061,00</w:t>
            </w:r>
          </w:p>
        </w:tc>
      </w:tr>
      <w:tr w:rsidR="00CF6E95" w:rsidRPr="00521DD0" w14:paraId="37A045DB" w14:textId="77777777" w:rsidTr="00FF1D89">
        <w:trPr>
          <w:trHeight w:val="230"/>
          <w:jc w:val="center"/>
        </w:trPr>
        <w:tc>
          <w:tcPr>
            <w:tcW w:w="968" w:type="dxa"/>
            <w:tcBorders>
              <w:top w:val="nil"/>
              <w:left w:val="nil"/>
              <w:bottom w:val="nil"/>
              <w:right w:val="nil"/>
            </w:tcBorders>
            <w:shd w:val="clear" w:color="auto" w:fill="auto"/>
            <w:noWrap/>
            <w:vAlign w:val="center"/>
            <w:hideMark/>
          </w:tcPr>
          <w:p w14:paraId="19078510" w14:textId="77777777" w:rsidR="00CF6E95" w:rsidRPr="00521DD0" w:rsidRDefault="00CF6E95" w:rsidP="008F1467">
            <w:pPr>
              <w:spacing w:line="240" w:lineRule="auto"/>
              <w:jc w:val="center"/>
              <w:rPr>
                <w:rFonts w:asciiTheme="minorHAnsi" w:hAnsiTheme="minorHAnsi" w:cstheme="minorHAnsi"/>
              </w:rPr>
            </w:pPr>
            <w:r w:rsidRPr="00521DD0">
              <w:rPr>
                <w:rFonts w:asciiTheme="minorHAnsi" w:hAnsiTheme="minorHAnsi" w:cstheme="minorHAnsi"/>
              </w:rPr>
              <w:t>939090</w:t>
            </w:r>
          </w:p>
        </w:tc>
        <w:tc>
          <w:tcPr>
            <w:tcW w:w="5978" w:type="dxa"/>
            <w:tcBorders>
              <w:top w:val="nil"/>
              <w:left w:val="nil"/>
              <w:bottom w:val="nil"/>
              <w:right w:val="nil"/>
            </w:tcBorders>
            <w:shd w:val="clear" w:color="auto" w:fill="auto"/>
            <w:noWrap/>
            <w:vAlign w:val="bottom"/>
            <w:hideMark/>
          </w:tcPr>
          <w:p w14:paraId="50887347" w14:textId="77777777" w:rsidR="00CF6E95" w:rsidRPr="00521DD0" w:rsidRDefault="00CF6E95" w:rsidP="008F1467">
            <w:pPr>
              <w:spacing w:line="240" w:lineRule="auto"/>
              <w:jc w:val="left"/>
              <w:rPr>
                <w:rFonts w:asciiTheme="minorHAnsi" w:hAnsiTheme="minorHAnsi" w:cstheme="minorHAnsi"/>
              </w:rPr>
            </w:pPr>
            <w:r w:rsidRPr="00521DD0">
              <w:rPr>
                <w:rFonts w:asciiTheme="minorHAnsi" w:hAnsiTheme="minorHAnsi" w:cstheme="minorHAnsi"/>
              </w:rPr>
              <w:t>Otras cuentas acreedoras de control</w:t>
            </w:r>
          </w:p>
        </w:tc>
        <w:tc>
          <w:tcPr>
            <w:tcW w:w="2552" w:type="dxa"/>
            <w:tcBorders>
              <w:top w:val="nil"/>
              <w:left w:val="nil"/>
              <w:bottom w:val="nil"/>
              <w:right w:val="nil"/>
            </w:tcBorders>
            <w:shd w:val="clear" w:color="auto" w:fill="auto"/>
            <w:noWrap/>
            <w:vAlign w:val="bottom"/>
            <w:hideMark/>
          </w:tcPr>
          <w:p w14:paraId="1DBB5B0A" w14:textId="0C6D168A" w:rsidR="00CF6E95" w:rsidRPr="00521DD0" w:rsidRDefault="00F0172E" w:rsidP="008F1467">
            <w:pPr>
              <w:spacing w:line="240" w:lineRule="auto"/>
              <w:rPr>
                <w:rFonts w:asciiTheme="minorHAnsi" w:hAnsiTheme="minorHAnsi" w:cstheme="minorHAnsi"/>
              </w:rPr>
            </w:pPr>
            <w:r w:rsidRPr="00F0172E">
              <w:rPr>
                <w:rFonts w:asciiTheme="minorHAnsi" w:hAnsiTheme="minorHAnsi" w:cstheme="minorHAnsi"/>
              </w:rPr>
              <w:t>535.016.061,00</w:t>
            </w:r>
          </w:p>
        </w:tc>
      </w:tr>
    </w:tbl>
    <w:p w14:paraId="1AA4B761" w14:textId="77777777" w:rsidR="00CF6E95" w:rsidRPr="00521DD0" w:rsidRDefault="00CF6E95" w:rsidP="008F1467">
      <w:pPr>
        <w:pStyle w:val="Textoindependiente"/>
        <w:spacing w:after="0" w:line="240" w:lineRule="auto"/>
        <w:jc w:val="both"/>
        <w:rPr>
          <w:rFonts w:asciiTheme="minorHAnsi" w:eastAsia="Calibri" w:hAnsiTheme="minorHAnsi" w:cstheme="minorHAnsi"/>
          <w:color w:val="000000"/>
        </w:rPr>
      </w:pPr>
    </w:p>
    <w:p w14:paraId="447EE9F3" w14:textId="459F6161" w:rsidR="00DA4EB6" w:rsidRDefault="003628A9" w:rsidP="003628A9">
      <w:pPr>
        <w:spacing w:line="240" w:lineRule="auto"/>
        <w:jc w:val="both"/>
        <w:rPr>
          <w:rFonts w:asciiTheme="minorHAnsi" w:eastAsia="Calibri" w:hAnsiTheme="minorHAnsi" w:cstheme="minorHAnsi"/>
          <w:color w:val="000000"/>
        </w:rPr>
      </w:pPr>
      <w:r w:rsidRPr="0010059E">
        <w:rPr>
          <w:rFonts w:asciiTheme="minorHAnsi" w:eastAsia="Calibri" w:hAnsiTheme="minorHAnsi" w:cstheme="minorHAnsi"/>
          <w:color w:val="000000"/>
        </w:rPr>
        <w:t xml:space="preserve">El saldo corresponde al reconocimiento de las </w:t>
      </w:r>
      <w:r>
        <w:rPr>
          <w:rFonts w:asciiTheme="minorHAnsi" w:eastAsia="Calibri" w:hAnsiTheme="minorHAnsi" w:cstheme="minorHAnsi"/>
          <w:color w:val="000000"/>
        </w:rPr>
        <w:t xml:space="preserve">noventa y </w:t>
      </w:r>
      <w:r w:rsidR="00F0172E">
        <w:rPr>
          <w:rFonts w:asciiTheme="minorHAnsi" w:eastAsia="Calibri" w:hAnsiTheme="minorHAnsi" w:cstheme="minorHAnsi"/>
          <w:color w:val="000000"/>
        </w:rPr>
        <w:t>un</w:t>
      </w:r>
      <w:r w:rsidRPr="0010059E">
        <w:rPr>
          <w:rFonts w:asciiTheme="minorHAnsi" w:eastAsia="Calibri" w:hAnsiTheme="minorHAnsi" w:cstheme="minorHAnsi"/>
          <w:color w:val="000000"/>
        </w:rPr>
        <w:t xml:space="preserve"> (</w:t>
      </w:r>
      <w:r>
        <w:rPr>
          <w:rFonts w:asciiTheme="minorHAnsi" w:eastAsia="Calibri" w:hAnsiTheme="minorHAnsi" w:cstheme="minorHAnsi"/>
          <w:color w:val="000000"/>
        </w:rPr>
        <w:t>9</w:t>
      </w:r>
      <w:r w:rsidR="00F0172E">
        <w:rPr>
          <w:rFonts w:asciiTheme="minorHAnsi" w:eastAsia="Calibri" w:hAnsiTheme="minorHAnsi" w:cstheme="minorHAnsi"/>
          <w:color w:val="000000"/>
        </w:rPr>
        <w:t>1</w:t>
      </w:r>
      <w:r w:rsidRPr="0010059E">
        <w:rPr>
          <w:rFonts w:asciiTheme="minorHAnsi" w:eastAsia="Calibri" w:hAnsiTheme="minorHAnsi" w:cstheme="minorHAnsi"/>
          <w:color w:val="000000"/>
        </w:rPr>
        <w:t>) multas i</w:t>
      </w:r>
      <w:r w:rsidR="00830FAE">
        <w:rPr>
          <w:rFonts w:asciiTheme="minorHAnsi" w:eastAsia="Calibri" w:hAnsiTheme="minorHAnsi" w:cstheme="minorHAnsi"/>
          <w:color w:val="000000"/>
        </w:rPr>
        <w:t xml:space="preserve">mpuestas </w:t>
      </w:r>
      <w:r w:rsidRPr="0010059E">
        <w:rPr>
          <w:rFonts w:asciiTheme="minorHAnsi" w:eastAsia="Calibri" w:hAnsiTheme="minorHAnsi" w:cstheme="minorHAnsi"/>
          <w:color w:val="000000"/>
        </w:rPr>
        <w:t>por la Superintendencia</w:t>
      </w:r>
      <w:r w:rsidR="00830FAE">
        <w:rPr>
          <w:rFonts w:asciiTheme="minorHAnsi" w:eastAsia="Calibri" w:hAnsiTheme="minorHAnsi" w:cstheme="minorHAnsi"/>
          <w:color w:val="000000"/>
        </w:rPr>
        <w:t xml:space="preserve"> del Subsidio familiar </w:t>
      </w:r>
      <w:r w:rsidRPr="0010059E">
        <w:rPr>
          <w:rFonts w:asciiTheme="minorHAnsi" w:eastAsia="Calibri" w:hAnsiTheme="minorHAnsi" w:cstheme="minorHAnsi"/>
          <w:color w:val="000000"/>
        </w:rPr>
        <w:t xml:space="preserve">a </w:t>
      </w:r>
      <w:r>
        <w:rPr>
          <w:rFonts w:asciiTheme="minorHAnsi" w:eastAsia="Calibri" w:hAnsiTheme="minorHAnsi" w:cstheme="minorHAnsi"/>
          <w:color w:val="000000"/>
        </w:rPr>
        <w:t>3</w:t>
      </w:r>
      <w:r w:rsidR="00F0172E">
        <w:rPr>
          <w:rFonts w:asciiTheme="minorHAnsi" w:eastAsia="Calibri" w:hAnsiTheme="minorHAnsi" w:cstheme="minorHAnsi"/>
          <w:color w:val="000000"/>
        </w:rPr>
        <w:t>0</w:t>
      </w:r>
      <w:r>
        <w:rPr>
          <w:rFonts w:asciiTheme="minorHAnsi" w:eastAsia="Calibri" w:hAnsiTheme="minorHAnsi" w:cstheme="minorHAnsi"/>
          <w:color w:val="000000"/>
        </w:rPr>
        <w:t xml:space="preserve"> de </w:t>
      </w:r>
      <w:r w:rsidR="00F0172E">
        <w:rPr>
          <w:rFonts w:asciiTheme="minorHAnsi" w:eastAsia="Calibri" w:hAnsiTheme="minorHAnsi" w:cstheme="minorHAnsi"/>
          <w:color w:val="000000"/>
        </w:rPr>
        <w:t>septiembre</w:t>
      </w:r>
      <w:r w:rsidRPr="0010059E">
        <w:rPr>
          <w:rFonts w:asciiTheme="minorHAnsi" w:eastAsia="Calibri" w:hAnsiTheme="minorHAnsi" w:cstheme="minorHAnsi"/>
          <w:color w:val="000000"/>
        </w:rPr>
        <w:t xml:space="preserve"> de 2019</w:t>
      </w:r>
      <w:r w:rsidR="00DA4EB6">
        <w:rPr>
          <w:rFonts w:asciiTheme="minorHAnsi" w:eastAsia="Calibri" w:hAnsiTheme="minorHAnsi" w:cstheme="minorHAnsi"/>
          <w:color w:val="000000"/>
        </w:rPr>
        <w:t xml:space="preserve">. </w:t>
      </w:r>
    </w:p>
    <w:p w14:paraId="1A96CE25" w14:textId="77777777" w:rsidR="00DA4EB6" w:rsidRDefault="00DA4EB6" w:rsidP="003628A9">
      <w:pPr>
        <w:spacing w:line="240" w:lineRule="auto"/>
        <w:jc w:val="both"/>
        <w:rPr>
          <w:rFonts w:asciiTheme="minorHAnsi" w:eastAsia="Calibri" w:hAnsiTheme="minorHAnsi" w:cstheme="minorHAnsi"/>
          <w:color w:val="000000"/>
        </w:rPr>
      </w:pPr>
    </w:p>
    <w:p w14:paraId="48EEBEF8" w14:textId="27090C36" w:rsidR="003628A9" w:rsidRPr="0010059E" w:rsidRDefault="00DA4EB6" w:rsidP="003628A9">
      <w:pPr>
        <w:spacing w:line="240" w:lineRule="auto"/>
        <w:jc w:val="both"/>
        <w:rPr>
          <w:rFonts w:asciiTheme="minorHAnsi" w:eastAsia="Calibri" w:hAnsiTheme="minorHAnsi" w:cstheme="minorHAnsi"/>
          <w:color w:val="000000"/>
        </w:rPr>
      </w:pPr>
      <w:r>
        <w:rPr>
          <w:rFonts w:asciiTheme="minorHAnsi" w:eastAsia="Calibri" w:hAnsiTheme="minorHAnsi" w:cstheme="minorHAnsi"/>
          <w:color w:val="000000"/>
        </w:rPr>
        <w:t xml:space="preserve">De conformidad </w:t>
      </w:r>
      <w:r w:rsidR="003628A9" w:rsidRPr="0010059E">
        <w:rPr>
          <w:rFonts w:asciiTheme="minorHAnsi" w:eastAsia="Calibri" w:hAnsiTheme="minorHAnsi" w:cstheme="minorHAnsi"/>
          <w:color w:val="000000"/>
        </w:rPr>
        <w:t xml:space="preserve"> </w:t>
      </w:r>
      <w:r>
        <w:rPr>
          <w:rFonts w:asciiTheme="minorHAnsi" w:eastAsia="Calibri" w:hAnsiTheme="minorHAnsi" w:cstheme="minorHAnsi"/>
          <w:color w:val="000000"/>
        </w:rPr>
        <w:t>a</w:t>
      </w:r>
      <w:r w:rsidR="003628A9" w:rsidRPr="0010059E">
        <w:rPr>
          <w:rFonts w:asciiTheme="minorHAnsi" w:eastAsia="Calibri" w:hAnsiTheme="minorHAnsi" w:cstheme="minorHAnsi"/>
          <w:color w:val="000000"/>
        </w:rPr>
        <w:t xml:space="preserve"> lo </w:t>
      </w:r>
      <w:r>
        <w:rPr>
          <w:rFonts w:asciiTheme="minorHAnsi" w:eastAsia="Calibri" w:hAnsiTheme="minorHAnsi" w:cstheme="minorHAnsi"/>
          <w:color w:val="000000"/>
        </w:rPr>
        <w:t>establecido por</w:t>
      </w:r>
      <w:r w:rsidR="003628A9" w:rsidRPr="0010059E">
        <w:rPr>
          <w:rFonts w:asciiTheme="minorHAnsi" w:eastAsia="Calibri" w:hAnsiTheme="minorHAnsi" w:cstheme="minorHAnsi"/>
          <w:color w:val="000000"/>
        </w:rPr>
        <w:t xml:space="preserve"> la Contaduría General de la Nación en el concepto N°2013</w:t>
      </w:r>
      <w:r>
        <w:rPr>
          <w:rFonts w:asciiTheme="minorHAnsi" w:eastAsia="Calibri" w:hAnsiTheme="minorHAnsi" w:cstheme="minorHAnsi"/>
          <w:color w:val="000000"/>
        </w:rPr>
        <w:t>-</w:t>
      </w:r>
      <w:r w:rsidR="003628A9" w:rsidRPr="0010059E">
        <w:rPr>
          <w:rFonts w:asciiTheme="minorHAnsi" w:eastAsia="Calibri" w:hAnsiTheme="minorHAnsi" w:cstheme="minorHAnsi"/>
          <w:color w:val="000000"/>
        </w:rPr>
        <w:t>2000064571 de 12 de diciembre de 2013 y según lo indicado en el literal 16 del Art. 24 de la Ley 789 de 2002 el cual establece “</w:t>
      </w:r>
      <w:r w:rsidR="003628A9" w:rsidRPr="00086291">
        <w:rPr>
          <w:rFonts w:asciiTheme="minorHAnsi" w:eastAsia="Calibri" w:hAnsiTheme="minorHAnsi" w:cstheme="minorHAnsi"/>
          <w:color w:val="000000"/>
        </w:rPr>
        <w:t>Imponer a las instituciones respecto de las cuales tenga funciones de inspección y vigilancia, a los administradores, empleados o revisor fiscal de las mismas, previo el debido proceso, multas sucesivas hasta de dos mil (2.000) salarios mínimos legales diarios vigentes a la fecha de la sanción a favor del Fondo para el Fomento al Empleo y Protección al Desempleo previsto en esta ley, cuando desobedezcan las instrucciones u órdenes que imparta la Superintendencia sobre violaciones legales reglamentarias o estatutarias. Estas sanciones serán canceladas con cargo al porcentaje de gastos administrativos previstos en esta ley de los ingresos del cuatro por ciento (4%), cuando se trate de sanciones institucionales</w:t>
      </w:r>
      <w:r w:rsidR="003628A9" w:rsidRPr="0010059E">
        <w:rPr>
          <w:rFonts w:asciiTheme="minorHAnsi" w:eastAsia="Calibri" w:hAnsiTheme="minorHAnsi" w:cstheme="minorHAnsi"/>
          <w:color w:val="000000"/>
        </w:rPr>
        <w:t xml:space="preserve">”. </w:t>
      </w:r>
    </w:p>
    <w:p w14:paraId="644333BD" w14:textId="77A5DBC1" w:rsidR="00F07C07" w:rsidRDefault="00F07C07" w:rsidP="003628A9">
      <w:pPr>
        <w:spacing w:line="240" w:lineRule="auto"/>
        <w:jc w:val="both"/>
        <w:rPr>
          <w:rFonts w:asciiTheme="minorHAnsi" w:eastAsia="Calibri" w:hAnsiTheme="minorHAnsi" w:cstheme="minorHAnsi"/>
          <w:color w:val="000000"/>
        </w:rPr>
      </w:pPr>
    </w:p>
    <w:sectPr w:rsidR="00F07C07" w:rsidSect="001565DB">
      <w:headerReference w:type="default" r:id="rId21"/>
      <w:footerReference w:type="default" r:id="rId22"/>
      <w:headerReference w:type="first" r:id="rId23"/>
      <w:footerReference w:type="first" r:id="rId24"/>
      <w:pgSz w:w="12240" w:h="15840"/>
      <w:pgMar w:top="1440" w:right="1440" w:bottom="1440" w:left="1440" w:header="737" w:footer="726"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48305" w14:textId="77777777" w:rsidR="00AA26F7" w:rsidRDefault="00AA26F7">
      <w:r>
        <w:separator/>
      </w:r>
    </w:p>
  </w:endnote>
  <w:endnote w:type="continuationSeparator" w:id="0">
    <w:p w14:paraId="3C1DCCF7" w14:textId="77777777" w:rsidR="00AA26F7" w:rsidRDefault="00AA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748F" w14:textId="5E4E6CB3" w:rsidR="004D051A" w:rsidRPr="00E4673D" w:rsidRDefault="004D051A" w:rsidP="00981B6B">
    <w:pPr>
      <w:spacing w:line="240" w:lineRule="auto"/>
      <w:jc w:val="center"/>
      <w:rPr>
        <w:rFonts w:ascii="Helvetica Neue" w:hAnsi="Helvetica Neue"/>
        <w:noProof/>
        <w:sz w:val="12"/>
        <w:szCs w:val="12"/>
        <w:lang w:eastAsia="es-CO"/>
      </w:rPr>
    </w:pPr>
    <w:r>
      <w:rPr>
        <w:rFonts w:ascii="Helvetica Neue" w:hAnsi="Helvetica Neue"/>
        <w:noProof/>
        <w:sz w:val="12"/>
        <w:szCs w:val="12"/>
        <w:lang w:eastAsia="es-CO"/>
      </w:rPr>
      <w:t xml:space="preserve">Carrera 69 # 25 B – 44 </w:t>
    </w:r>
    <w:r w:rsidRPr="00E4673D">
      <w:rPr>
        <w:rFonts w:ascii="Helvetica Neue" w:hAnsi="Helvetica Neue"/>
        <w:noProof/>
        <w:sz w:val="12"/>
        <w:szCs w:val="12"/>
        <w:lang w:eastAsia="es-CO"/>
      </w:rPr>
      <w:t xml:space="preserve">pisos </w:t>
    </w:r>
    <w:r>
      <w:rPr>
        <w:rFonts w:ascii="Helvetica Neue" w:hAnsi="Helvetica Neue"/>
        <w:noProof/>
        <w:sz w:val="12"/>
        <w:szCs w:val="12"/>
        <w:lang w:eastAsia="es-CO"/>
      </w:rPr>
      <w:t>3, 4 Y 7</w:t>
    </w:r>
    <w:r w:rsidRPr="00E4673D">
      <w:rPr>
        <w:rFonts w:ascii="Helvetica Neue" w:hAnsi="Helvetica Neue"/>
        <w:noProof/>
        <w:sz w:val="12"/>
        <w:szCs w:val="12"/>
        <w:lang w:eastAsia="es-CO"/>
      </w:rPr>
      <w:t xml:space="preserve"> PBX: 3487800 Bogotá Colombia</w:t>
    </w:r>
  </w:p>
  <w:p w14:paraId="6AB56292" w14:textId="77777777" w:rsidR="004D051A" w:rsidRPr="00E4673D" w:rsidRDefault="004D051A" w:rsidP="00981B6B">
    <w:pPr>
      <w:spacing w:line="240" w:lineRule="auto"/>
      <w:jc w:val="center"/>
      <w:rPr>
        <w:rFonts w:ascii="Helvetica Neue" w:hAnsi="Helvetica Neue"/>
        <w:noProof/>
        <w:sz w:val="12"/>
        <w:szCs w:val="12"/>
        <w:lang w:eastAsia="es-CO"/>
      </w:rPr>
    </w:pPr>
    <w:r w:rsidRPr="00E4673D">
      <w:rPr>
        <w:rFonts w:ascii="Helvetica Neue" w:hAnsi="Helvetica Neue"/>
        <w:noProof/>
        <w:sz w:val="12"/>
        <w:szCs w:val="12"/>
        <w:lang w:eastAsia="es-CO"/>
      </w:rPr>
      <w:t>Línea Gratuita Nacional 018000910110 en Bogotá D.C.: 3487777</w:t>
    </w:r>
  </w:p>
  <w:p w14:paraId="4B9365F6" w14:textId="77777777" w:rsidR="004D051A" w:rsidRPr="00E4673D" w:rsidRDefault="00AA26F7" w:rsidP="00981B6B">
    <w:pPr>
      <w:spacing w:line="240" w:lineRule="auto"/>
      <w:jc w:val="center"/>
      <w:rPr>
        <w:rFonts w:ascii="Helvetica Neue" w:hAnsi="Helvetica Neue"/>
        <w:noProof/>
        <w:sz w:val="12"/>
        <w:szCs w:val="12"/>
        <w:lang w:val="en-US" w:eastAsia="es-CO"/>
      </w:rPr>
    </w:pPr>
    <w:hyperlink r:id="rId1" w:history="1">
      <w:r w:rsidR="004D051A" w:rsidRPr="00487640">
        <w:rPr>
          <w:rStyle w:val="Hipervnculo"/>
          <w:rFonts w:ascii="Helvetica Neue" w:hAnsi="Helvetica Neue"/>
          <w:noProof/>
          <w:sz w:val="12"/>
          <w:szCs w:val="12"/>
          <w:lang w:val="en-US" w:eastAsia="es-CO"/>
        </w:rPr>
        <w:t>www.ssf.gov.co</w:t>
      </w:r>
    </w:hyperlink>
    <w:r w:rsidR="004D051A">
      <w:rPr>
        <w:rFonts w:ascii="Helvetica Neue" w:hAnsi="Helvetica Neue"/>
        <w:noProof/>
        <w:color w:val="7F7F7F" w:themeColor="text1" w:themeTint="80"/>
        <w:sz w:val="12"/>
        <w:szCs w:val="12"/>
        <w:lang w:val="en-US" w:eastAsia="es-CO"/>
      </w:rPr>
      <w:t xml:space="preserve"> </w:t>
    </w:r>
    <w:r w:rsidR="004D051A" w:rsidRPr="006F0BD7">
      <w:rPr>
        <w:rFonts w:ascii="Helvetica Neue" w:hAnsi="Helvetica Neue"/>
        <w:noProof/>
        <w:color w:val="7F7F7F" w:themeColor="text1" w:themeTint="80"/>
        <w:sz w:val="12"/>
        <w:szCs w:val="12"/>
        <w:lang w:val="en-US" w:eastAsia="es-CO"/>
      </w:rPr>
      <w:t xml:space="preserve"> </w:t>
    </w:r>
    <w:r w:rsidR="004D051A" w:rsidRPr="00E4673D">
      <w:rPr>
        <w:rFonts w:ascii="Helvetica Neue" w:hAnsi="Helvetica Neue"/>
        <w:noProof/>
        <w:sz w:val="12"/>
        <w:szCs w:val="12"/>
        <w:lang w:val="en-US" w:eastAsia="es-CO"/>
      </w:rPr>
      <w:t>-e-mail: ssf@ssf.gov.co</w:t>
    </w:r>
  </w:p>
  <w:p w14:paraId="19D47556" w14:textId="77777777" w:rsidR="004D051A" w:rsidRDefault="004D051A">
    <w:pPr>
      <w:pStyle w:val="Piedepgina"/>
    </w:pPr>
  </w:p>
  <w:p w14:paraId="06A62E80" w14:textId="77777777" w:rsidR="004D051A" w:rsidRDefault="004D05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7DE8" w14:textId="5B08F875" w:rsidR="004D051A" w:rsidRDefault="004D051A">
    <w:pPr>
      <w:pStyle w:val="Piedepgina"/>
    </w:pPr>
  </w:p>
  <w:p w14:paraId="608D082B" w14:textId="023076D3" w:rsidR="004D051A" w:rsidRDefault="004D051A">
    <w:pPr>
      <w:pStyle w:val="Piedepgina"/>
    </w:pPr>
    <w:r>
      <w:rPr>
        <w:noProof/>
        <w:lang w:eastAsia="es-CO"/>
      </w:rPr>
      <mc:AlternateContent>
        <mc:Choice Requires="wps">
          <w:drawing>
            <wp:anchor distT="0" distB="0" distL="114300" distR="114300" simplePos="0" relativeHeight="251691008" behindDoc="0" locked="0" layoutInCell="1" allowOverlap="1" wp14:anchorId="731ADC57" wp14:editId="08336347">
              <wp:simplePos x="0" y="0"/>
              <wp:positionH relativeFrom="page">
                <wp:posOffset>2638425</wp:posOffset>
              </wp:positionH>
              <wp:positionV relativeFrom="paragraph">
                <wp:posOffset>3054350</wp:posOffset>
              </wp:positionV>
              <wp:extent cx="10048875" cy="238125"/>
              <wp:effectExtent l="0" t="0" r="9525" b="952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8875" cy="23812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29AFA" id="Rectángulo 13" o:spid="_x0000_s1026" style="position:absolute;margin-left:207.75pt;margin-top:240.5pt;width:791.25pt;height:18.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" fillcolor="#1b8bd4" stroked="f" strokeweight=".5pt">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D1AF" w14:textId="7AD05661" w:rsidR="004D051A" w:rsidRDefault="004D051A">
    <w:pPr>
      <w:pStyle w:val="Piedepgina"/>
    </w:pPr>
  </w:p>
  <w:p w14:paraId="6737FA0B" w14:textId="1020C823" w:rsidR="004D051A" w:rsidRDefault="004D051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D7F6" w14:textId="51A4332B" w:rsidR="004D051A" w:rsidRDefault="00AA26F7" w:rsidP="001565DB">
    <w:pPr>
      <w:pStyle w:val="Piedepgina"/>
    </w:pPr>
    <w:sdt>
      <w:sdtPr>
        <w:id w:val="1443109556"/>
        <w:docPartObj>
          <w:docPartGallery w:val="Page Numbers (Bottom of Page)"/>
          <w:docPartUnique/>
        </w:docPartObj>
      </w:sdtPr>
      <w:sdtEndPr/>
      <w:sdtContent>
        <w:sdt>
          <w:sdtPr>
            <w:id w:val="-1259665605"/>
            <w:docPartObj>
              <w:docPartGallery w:val="Page Numbers (Top of Page)"/>
              <w:docPartUnique/>
            </w:docPartObj>
          </w:sdtPr>
          <w:sdtEndPr/>
          <w:sdtContent>
            <w:r w:rsidR="004D051A">
              <w:rPr>
                <w:lang w:val="es-ES"/>
              </w:rPr>
              <w:t xml:space="preserve">Página </w:t>
            </w:r>
            <w:r w:rsidR="004D051A">
              <w:rPr>
                <w:b/>
                <w:bCs/>
              </w:rPr>
              <w:fldChar w:fldCharType="begin"/>
            </w:r>
            <w:r w:rsidR="004D051A">
              <w:rPr>
                <w:b/>
                <w:bCs/>
              </w:rPr>
              <w:instrText>PAGE</w:instrText>
            </w:r>
            <w:r w:rsidR="004D051A">
              <w:rPr>
                <w:b/>
                <w:bCs/>
              </w:rPr>
              <w:fldChar w:fldCharType="separate"/>
            </w:r>
            <w:r w:rsidR="00810429">
              <w:rPr>
                <w:b/>
                <w:bCs/>
                <w:noProof/>
              </w:rPr>
              <w:t>21</w:t>
            </w:r>
            <w:r w:rsidR="004D051A">
              <w:rPr>
                <w:b/>
                <w:bCs/>
              </w:rPr>
              <w:fldChar w:fldCharType="end"/>
            </w:r>
            <w:r w:rsidR="004D051A">
              <w:rPr>
                <w:lang w:val="es-ES"/>
              </w:rPr>
              <w:t xml:space="preserve"> de </w:t>
            </w:r>
            <w:r w:rsidR="004D051A">
              <w:rPr>
                <w:b/>
                <w:bCs/>
              </w:rPr>
              <w:fldChar w:fldCharType="begin"/>
            </w:r>
            <w:r w:rsidR="004D051A">
              <w:rPr>
                <w:b/>
                <w:bCs/>
              </w:rPr>
              <w:instrText>NUMPAGES</w:instrText>
            </w:r>
            <w:r w:rsidR="004D051A">
              <w:rPr>
                <w:b/>
                <w:bCs/>
              </w:rPr>
              <w:fldChar w:fldCharType="separate"/>
            </w:r>
            <w:r w:rsidR="00810429">
              <w:rPr>
                <w:b/>
                <w:bCs/>
                <w:noProof/>
              </w:rPr>
              <w:t>24</w:t>
            </w:r>
            <w:r w:rsidR="004D051A">
              <w:rPr>
                <w:b/>
                <w:bCs/>
              </w:rPr>
              <w:fldChar w:fldCharType="end"/>
            </w:r>
          </w:sdtContent>
        </w:sdt>
      </w:sdtContent>
    </w:sdt>
  </w:p>
  <w:p w14:paraId="0015CF83" w14:textId="77777777" w:rsidR="004D051A" w:rsidRDefault="004D051A">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25B8B" w14:textId="77777777" w:rsidR="004D051A" w:rsidRPr="00C10335" w:rsidRDefault="004D05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CF154" w14:textId="77777777" w:rsidR="00AA26F7" w:rsidRDefault="00AA26F7">
      <w:r>
        <w:separator/>
      </w:r>
    </w:p>
  </w:footnote>
  <w:footnote w:type="continuationSeparator" w:id="0">
    <w:p w14:paraId="015598C4" w14:textId="77777777" w:rsidR="00AA26F7" w:rsidRDefault="00AA26F7">
      <w:r>
        <w:continuationSeparator/>
      </w:r>
    </w:p>
  </w:footnote>
  <w:footnote w:type="continuationNotice" w:id="1">
    <w:p w14:paraId="5A4ECC00" w14:textId="77777777" w:rsidR="00AA26F7" w:rsidRDefault="00AA2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3383" w14:textId="0271BEB9" w:rsidR="004D051A" w:rsidRDefault="004D051A" w:rsidP="008F1467">
    <w:pPr>
      <w:jc w:val="both"/>
      <w:rPr>
        <w:rFonts w:ascii="Georgia" w:hAnsi="Georgia" w:cs="Arial"/>
        <w:b/>
        <w:bCs/>
        <w:color w:val="1F4E79" w:themeColor="accent1" w:themeShade="80"/>
        <w:sz w:val="16"/>
      </w:rPr>
    </w:pPr>
    <w:r>
      <w:rPr>
        <w:noProof/>
        <w:lang w:eastAsia="es-CO"/>
      </w:rPr>
      <mc:AlternateContent>
        <mc:Choice Requires="wps">
          <w:drawing>
            <wp:anchor distT="0" distB="0" distL="114300" distR="114300" simplePos="0" relativeHeight="251685888" behindDoc="0" locked="0" layoutInCell="1" allowOverlap="1" wp14:anchorId="4F7AC687" wp14:editId="5F56B7BC">
              <wp:simplePos x="0" y="0"/>
              <wp:positionH relativeFrom="page">
                <wp:align>right</wp:align>
              </wp:positionH>
              <wp:positionV relativeFrom="paragraph">
                <wp:posOffset>-457200</wp:posOffset>
              </wp:positionV>
              <wp:extent cx="10048875" cy="238125"/>
              <wp:effectExtent l="0" t="0" r="9525" b="95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8875" cy="23812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2D78C8" id="Rectángulo 16" o:spid="_x0000_s1026" style="position:absolute;margin-left:740.05pt;margin-top:-36pt;width:791.25pt;height:18.75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" fillcolor="#1b8bd4" stroked="f" strokeweight=".5pt">
              <w10:wrap anchorx="page"/>
            </v:rect>
          </w:pict>
        </mc:Fallback>
      </mc:AlternateContent>
    </w:r>
    <w:r w:rsidRPr="000953B9">
      <w:rPr>
        <w:noProof/>
        <w:lang w:eastAsia="es-CO"/>
      </w:rPr>
      <w:drawing>
        <wp:anchor distT="0" distB="0" distL="114300" distR="114300" simplePos="0" relativeHeight="251683840" behindDoc="0" locked="0" layoutInCell="1" allowOverlap="1" wp14:anchorId="152A6C37" wp14:editId="16546DA9">
          <wp:simplePos x="0" y="0"/>
          <wp:positionH relativeFrom="margin">
            <wp:align>right</wp:align>
          </wp:positionH>
          <wp:positionV relativeFrom="paragraph">
            <wp:posOffset>103505</wp:posOffset>
          </wp:positionV>
          <wp:extent cx="2138400" cy="446400"/>
          <wp:effectExtent l="0" t="0" r="0" b="0"/>
          <wp:wrapNone/>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82816" behindDoc="0" locked="0" layoutInCell="1" allowOverlap="1" wp14:anchorId="6BD1A7E4" wp14:editId="5197D97C">
          <wp:simplePos x="0" y="0"/>
          <wp:positionH relativeFrom="margin">
            <wp:posOffset>-114300</wp:posOffset>
          </wp:positionH>
          <wp:positionV relativeFrom="margin">
            <wp:posOffset>-597535</wp:posOffset>
          </wp:positionV>
          <wp:extent cx="2033905" cy="504825"/>
          <wp:effectExtent l="0" t="0" r="4445" b="9525"/>
          <wp:wrapNone/>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9610C" w14:textId="034C9DBB" w:rsidR="004D051A" w:rsidRDefault="004D051A" w:rsidP="008F1467">
    <w:pPr>
      <w:jc w:val="both"/>
      <w:rPr>
        <w:rFonts w:ascii="Georgia" w:hAnsi="Georgia" w:cs="Arial"/>
        <w:b/>
        <w:bCs/>
        <w:color w:val="1F4E79" w:themeColor="accent1" w:themeShade="80"/>
        <w:sz w:val="16"/>
      </w:rPr>
    </w:pPr>
  </w:p>
  <w:p w14:paraId="36DC6A72" w14:textId="77777777" w:rsidR="004D051A" w:rsidRDefault="004D051A" w:rsidP="008F1467">
    <w:pPr>
      <w:jc w:val="both"/>
      <w:rPr>
        <w:rFonts w:ascii="Georgia" w:hAnsi="Georgia" w:cs="Arial"/>
        <w:b/>
        <w:bCs/>
        <w:color w:val="1F4E79" w:themeColor="accent1" w:themeShade="80"/>
        <w:sz w:val="16"/>
      </w:rPr>
    </w:pPr>
  </w:p>
  <w:p w14:paraId="57A15E4B" w14:textId="28FD869A" w:rsidR="004D051A" w:rsidRDefault="004D051A">
    <w:pPr>
      <w:pStyle w:val="Encabezado"/>
    </w:pPr>
  </w:p>
  <w:p w14:paraId="4B45E14B" w14:textId="472AF925" w:rsidR="004D051A" w:rsidRPr="00BF5A17" w:rsidRDefault="004D051A">
    <w:pPr>
      <w:pStyle w:val="Encabezado"/>
      <w:rPr>
        <w:rFonts w:ascii="Arial" w:hAnsi="Arial" w:cs="Arial"/>
        <w:sz w:val="14"/>
      </w:rPr>
    </w:pPr>
    <w:r w:rsidRPr="00BF5A17">
      <w:rPr>
        <w:rFonts w:ascii="Arial" w:hAnsi="Arial" w:cs="Arial"/>
        <w:sz w:val="14"/>
      </w:rPr>
      <w:t>FO- PIN- CODO- 03 Versión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AD8F2" w14:textId="0B5F4D09" w:rsidR="004D051A" w:rsidRDefault="00375E24" w:rsidP="000C0B06">
    <w:pPr>
      <w:pStyle w:val="Encabezado"/>
      <w:tabs>
        <w:tab w:val="left" w:pos="2400"/>
        <w:tab w:val="right" w:pos="12960"/>
      </w:tabs>
      <w:jc w:val="left"/>
    </w:pPr>
    <w:r>
      <w:rPr>
        <w:noProof/>
        <w:lang w:eastAsia="es-CO"/>
      </w:rPr>
      <mc:AlternateContent>
        <mc:Choice Requires="wps">
          <w:drawing>
            <wp:anchor distT="0" distB="0" distL="114300" distR="114300" simplePos="0" relativeHeight="251701248" behindDoc="0" locked="0" layoutInCell="1" allowOverlap="1" wp14:anchorId="35091D9F" wp14:editId="65A39161">
              <wp:simplePos x="0" y="0"/>
              <wp:positionH relativeFrom="page">
                <wp:align>right</wp:align>
              </wp:positionH>
              <wp:positionV relativeFrom="paragraph">
                <wp:posOffset>-447675</wp:posOffset>
              </wp:positionV>
              <wp:extent cx="10048875" cy="238125"/>
              <wp:effectExtent l="0" t="0" r="9525" b="9525"/>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8875" cy="23812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1C1F77" id="Rectángulo 50" o:spid="_x0000_s1026" style="position:absolute;margin-left:740.05pt;margin-top:-35.25pt;width:791.25pt;height:18.75pt;z-index:251701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" fillcolor="#1b8bd4" stroked="f" strokeweight=".5pt">
              <w10:wrap anchorx="page"/>
            </v:rect>
          </w:pict>
        </mc:Fallback>
      </mc:AlternateContent>
    </w:r>
    <w:r w:rsidR="000C0B06">
      <w:tab/>
    </w:r>
    <w:r w:rsidR="000C0B06">
      <w:rPr>
        <w:noProof/>
        <w:lang w:eastAsia="es-CO"/>
      </w:rPr>
      <w:drawing>
        <wp:anchor distT="0" distB="0" distL="114300" distR="114300" simplePos="0" relativeHeight="251699200" behindDoc="0" locked="0" layoutInCell="1" allowOverlap="1" wp14:anchorId="20C05216" wp14:editId="0D19E08D">
          <wp:simplePos x="0" y="0"/>
          <wp:positionH relativeFrom="margin">
            <wp:posOffset>0</wp:posOffset>
          </wp:positionH>
          <wp:positionV relativeFrom="margin">
            <wp:posOffset>-578485</wp:posOffset>
          </wp:positionV>
          <wp:extent cx="2033905" cy="504825"/>
          <wp:effectExtent l="0" t="0" r="4445" b="9525"/>
          <wp:wrapNone/>
          <wp:docPr id="49" name="Imagen 49"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B06">
      <w:tab/>
    </w:r>
    <w:r w:rsidR="000C0B06">
      <w:tab/>
    </w:r>
    <w:r w:rsidR="000C0B06">
      <w:tab/>
    </w:r>
    <w:r w:rsidR="004D051A" w:rsidRPr="006B7D9D">
      <w:rPr>
        <w:noProof/>
        <w:lang w:eastAsia="es-CO"/>
      </w:rPr>
      <w:drawing>
        <wp:anchor distT="0" distB="0" distL="114300" distR="114300" simplePos="0" relativeHeight="251688960" behindDoc="0" locked="0" layoutInCell="1" allowOverlap="1" wp14:anchorId="680811FB" wp14:editId="723DDAAE">
          <wp:simplePos x="0" y="0"/>
          <wp:positionH relativeFrom="margin">
            <wp:align>right</wp:align>
          </wp:positionH>
          <wp:positionV relativeFrom="paragraph">
            <wp:posOffset>-29210</wp:posOffset>
          </wp:positionV>
          <wp:extent cx="2138400" cy="446400"/>
          <wp:effectExtent l="0" t="0" r="0" b="0"/>
          <wp:wrapNone/>
          <wp:docPr id="12" name="Imagen 12"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97348" w14:textId="77777777" w:rsidR="004D051A" w:rsidRDefault="004D051A" w:rsidP="006B7D9D">
    <w:pPr>
      <w:pStyle w:val="Encabezado"/>
      <w:rPr>
        <w:rFonts w:ascii="Arial" w:hAnsi="Arial" w:cs="Arial"/>
        <w:sz w:val="14"/>
      </w:rPr>
    </w:pPr>
  </w:p>
  <w:p w14:paraId="47B9CCA3" w14:textId="77777777" w:rsidR="004D051A" w:rsidRDefault="004D051A" w:rsidP="006B7D9D">
    <w:pPr>
      <w:pStyle w:val="Encabezado"/>
      <w:rPr>
        <w:rFonts w:ascii="Arial" w:hAnsi="Arial" w:cs="Arial"/>
        <w:sz w:val="14"/>
      </w:rPr>
    </w:pPr>
  </w:p>
  <w:p w14:paraId="4021A5D1" w14:textId="25505534" w:rsidR="004D051A" w:rsidRPr="006B7D9D" w:rsidRDefault="004D051A" w:rsidP="006B7D9D">
    <w:pPr>
      <w:pStyle w:val="Encabezado"/>
      <w:rPr>
        <w:rFonts w:ascii="Arial" w:hAnsi="Arial" w:cs="Arial"/>
        <w:sz w:val="14"/>
      </w:rPr>
    </w:pPr>
    <w:r w:rsidRPr="00BF5A17">
      <w:rPr>
        <w:rFonts w:ascii="Arial" w:hAnsi="Arial" w:cs="Arial"/>
        <w:sz w:val="14"/>
      </w:rPr>
      <w:t>FO- PIN- CODO- 03 Versión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37FA" w14:textId="60E12786" w:rsidR="001565DB" w:rsidRDefault="001565DB" w:rsidP="008F1467">
    <w:pPr>
      <w:jc w:val="left"/>
      <w:rPr>
        <w:rFonts w:ascii="Georgia" w:hAnsi="Georgia" w:cs="Arial"/>
        <w:b/>
        <w:bCs/>
        <w:color w:val="1F4E79" w:themeColor="accent1" w:themeShade="80"/>
        <w:sz w:val="22"/>
      </w:rPr>
    </w:pPr>
    <w:r>
      <w:rPr>
        <w:noProof/>
        <w:lang w:eastAsia="es-CO"/>
      </w:rPr>
      <mc:AlternateContent>
        <mc:Choice Requires="wps">
          <w:drawing>
            <wp:anchor distT="0" distB="0" distL="114300" distR="114300" simplePos="0" relativeHeight="251697152" behindDoc="0" locked="0" layoutInCell="1" allowOverlap="1" wp14:anchorId="38B62A9A" wp14:editId="409380CD">
              <wp:simplePos x="0" y="0"/>
              <wp:positionH relativeFrom="page">
                <wp:align>left</wp:align>
              </wp:positionH>
              <wp:positionV relativeFrom="paragraph">
                <wp:posOffset>-457200</wp:posOffset>
              </wp:positionV>
              <wp:extent cx="10048875" cy="238125"/>
              <wp:effectExtent l="0" t="0" r="952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48875" cy="23812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EDE38A" id="Rectángulo 17" o:spid="_x0000_s1026" style="position:absolute;margin-left:0;margin-top:-36pt;width:791.25pt;height:18.75pt;z-index:2516971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" fillcolor="#1b8bd4" stroked="f" strokeweight=".5pt">
              <w10:wrap anchorx="page"/>
            </v:rect>
          </w:pict>
        </mc:Fallback>
      </mc:AlternateContent>
    </w:r>
    <w:r w:rsidRPr="000953B9">
      <w:rPr>
        <w:noProof/>
        <w:lang w:eastAsia="es-CO"/>
      </w:rPr>
      <w:drawing>
        <wp:anchor distT="0" distB="0" distL="114300" distR="114300" simplePos="0" relativeHeight="251695104" behindDoc="0" locked="0" layoutInCell="1" allowOverlap="1" wp14:anchorId="055AD7F4" wp14:editId="2F2AE586">
          <wp:simplePos x="0" y="0"/>
          <wp:positionH relativeFrom="margin">
            <wp:posOffset>3905250</wp:posOffset>
          </wp:positionH>
          <wp:positionV relativeFrom="paragraph">
            <wp:posOffset>-38735</wp:posOffset>
          </wp:positionV>
          <wp:extent cx="2138400" cy="446400"/>
          <wp:effectExtent l="0" t="0" r="0" b="0"/>
          <wp:wrapNone/>
          <wp:docPr id="46" name="Imagen 46"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29D">
      <w:rPr>
        <w:noProof/>
        <w:lang w:eastAsia="es-CO"/>
      </w:rPr>
      <w:drawing>
        <wp:anchor distT="0" distB="0" distL="114300" distR="114300" simplePos="0" relativeHeight="251673600" behindDoc="0" locked="0" layoutInCell="1" allowOverlap="1" wp14:anchorId="2BA110F3" wp14:editId="3FD7FBFE">
          <wp:simplePos x="0" y="0"/>
          <wp:positionH relativeFrom="margin">
            <wp:align>left</wp:align>
          </wp:positionH>
          <wp:positionV relativeFrom="paragraph">
            <wp:posOffset>-71755</wp:posOffset>
          </wp:positionV>
          <wp:extent cx="2039620" cy="509905"/>
          <wp:effectExtent l="0" t="0" r="0" b="4445"/>
          <wp:wrapNone/>
          <wp:docPr id="4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anchor>
      </w:drawing>
    </w:r>
  </w:p>
  <w:p w14:paraId="46F8A445" w14:textId="121CFCFA" w:rsidR="001565DB" w:rsidRDefault="001565DB" w:rsidP="008F1467">
    <w:pPr>
      <w:jc w:val="left"/>
      <w:rPr>
        <w:rFonts w:ascii="Georgia" w:hAnsi="Georgia" w:cs="Arial"/>
        <w:b/>
        <w:bCs/>
        <w:color w:val="1F4E79" w:themeColor="accent1" w:themeShade="80"/>
        <w:sz w:val="22"/>
      </w:rPr>
    </w:pPr>
  </w:p>
  <w:p w14:paraId="318B93EB" w14:textId="77777777" w:rsidR="001565DB" w:rsidRDefault="001565DB" w:rsidP="001565DB">
    <w:pPr>
      <w:pStyle w:val="Encabezado"/>
      <w:rPr>
        <w:rFonts w:ascii="Arial" w:hAnsi="Arial" w:cs="Arial"/>
        <w:sz w:val="14"/>
      </w:rPr>
    </w:pPr>
  </w:p>
  <w:p w14:paraId="519F6C6F" w14:textId="75C109FE" w:rsidR="004D051A" w:rsidRPr="001565DB" w:rsidRDefault="001565DB" w:rsidP="001565DB">
    <w:pPr>
      <w:pStyle w:val="Encabezado"/>
      <w:rPr>
        <w:rFonts w:ascii="Arial" w:hAnsi="Arial" w:cs="Arial"/>
        <w:sz w:val="14"/>
      </w:rPr>
    </w:pPr>
    <w:r w:rsidRPr="00BF5A17">
      <w:rPr>
        <w:rFonts w:ascii="Arial" w:hAnsi="Arial" w:cs="Arial"/>
        <w:sz w:val="14"/>
      </w:rPr>
      <w:t>FO- PIN- CODO- 03 Versión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D56C" w14:textId="77777777" w:rsidR="004D051A" w:rsidRPr="00567FED" w:rsidRDefault="004D051A" w:rsidP="00F466B1">
    <w:pPr>
      <w:rPr>
        <w:rFonts w:ascii="Georgia" w:hAnsi="Georgia" w:cs="Arial"/>
        <w:b/>
        <w:bCs/>
        <w:color w:val="1F4E79" w:themeColor="accent1" w:themeShade="80"/>
        <w:sz w:val="22"/>
      </w:rPr>
    </w:pPr>
    <w:r w:rsidRPr="0011629D">
      <w:rPr>
        <w:noProof/>
        <w:lang w:eastAsia="es-CO"/>
      </w:rPr>
      <w:drawing>
        <wp:anchor distT="0" distB="0" distL="114300" distR="114300" simplePos="0" relativeHeight="251667456" behindDoc="1" locked="0" layoutInCell="1" allowOverlap="1" wp14:anchorId="666E7368" wp14:editId="364E3772">
          <wp:simplePos x="0" y="0"/>
          <wp:positionH relativeFrom="margin">
            <wp:align>right</wp:align>
          </wp:positionH>
          <wp:positionV relativeFrom="paragraph">
            <wp:posOffset>-119380</wp:posOffset>
          </wp:positionV>
          <wp:extent cx="2039620" cy="509905"/>
          <wp:effectExtent l="0" t="0" r="0" b="4445"/>
          <wp:wrapTight wrapText="bothSides">
            <wp:wrapPolygon edited="0">
              <wp:start x="0" y="0"/>
              <wp:lineTo x="0" y="20981"/>
              <wp:lineTo x="21385" y="20981"/>
              <wp:lineTo x="21385" y="0"/>
              <wp:lineTo x="0" y="0"/>
            </wp:wrapPolygon>
          </wp:wrapTight>
          <wp:docPr id="4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09905"/>
                  </a:xfrm>
                  <a:prstGeom prst="rect">
                    <a:avLst/>
                  </a:prstGeom>
                  <a:noFill/>
                  <a:ln>
                    <a:noFill/>
                  </a:ln>
                </pic:spPr>
              </pic:pic>
            </a:graphicData>
          </a:graphic>
        </wp:anchor>
      </w:drawing>
    </w:r>
    <w:r>
      <w:rPr>
        <w:rFonts w:ascii="Georgia" w:hAnsi="Georgia" w:cs="Arial"/>
        <w:b/>
        <w:bCs/>
        <w:color w:val="1F4E79" w:themeColor="accent1" w:themeShade="80"/>
        <w:sz w:val="22"/>
      </w:rPr>
      <w:t>Estados Financieros | A 31</w:t>
    </w:r>
    <w:r w:rsidRPr="00567FED">
      <w:rPr>
        <w:rFonts w:ascii="Georgia" w:hAnsi="Georgia" w:cs="Arial"/>
        <w:b/>
        <w:bCs/>
        <w:color w:val="1F4E79" w:themeColor="accent1" w:themeShade="80"/>
        <w:sz w:val="22"/>
      </w:rPr>
      <w:t xml:space="preserve"> de </w:t>
    </w:r>
    <w:r>
      <w:rPr>
        <w:rFonts w:ascii="Georgia" w:hAnsi="Georgia" w:cs="Arial"/>
        <w:b/>
        <w:bCs/>
        <w:color w:val="1F4E79" w:themeColor="accent1" w:themeShade="80"/>
        <w:sz w:val="22"/>
      </w:rPr>
      <w:t xml:space="preserve">diciembre </w:t>
    </w:r>
    <w:r w:rsidRPr="00567FED">
      <w:rPr>
        <w:rFonts w:ascii="Georgia" w:hAnsi="Georgia" w:cs="Arial"/>
        <w:b/>
        <w:bCs/>
        <w:color w:val="1F4E79" w:themeColor="accent1" w:themeShade="80"/>
        <w:sz w:val="22"/>
      </w:rPr>
      <w:t xml:space="preserve">de 2018 </w:t>
    </w:r>
  </w:p>
  <w:p w14:paraId="29C784F9" w14:textId="77777777" w:rsidR="004D051A" w:rsidRDefault="004D05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E473FE"/>
    <w:lvl w:ilvl="0">
      <w:start w:val="1"/>
      <w:numFmt w:val="bullet"/>
      <w:pStyle w:val="Listaconvietas2"/>
      <w:lvlText w:val=""/>
      <w:lvlJc w:val="left"/>
      <w:pPr>
        <w:tabs>
          <w:tab w:val="num" w:pos="1637"/>
        </w:tabs>
        <w:ind w:left="1637" w:hanging="360"/>
      </w:pPr>
      <w:rPr>
        <w:rFonts w:ascii="Symbol" w:hAnsi="Symbol" w:hint="default"/>
      </w:rPr>
    </w:lvl>
  </w:abstractNum>
  <w:abstractNum w:abstractNumId="1" w15:restartNumberingAfterBreak="0">
    <w:nsid w:val="077A1536"/>
    <w:multiLevelType w:val="multilevel"/>
    <w:tmpl w:val="090C5750"/>
    <w:name w:val="Outline"/>
    <w:styleLink w:val="WW8Num77"/>
    <w:lvl w:ilvl="0">
      <w:start w:val="1"/>
      <w:numFmt w:val="bullet"/>
      <w:lvlText w:val=""/>
      <w:lvlJc w:val="left"/>
      <w:pPr>
        <w:ind w:left="360" w:hanging="360"/>
      </w:pPr>
      <w:rPr>
        <w:rFonts w:ascii="Wingdings" w:hAnsi="Wingdings" w:hint="default"/>
        <w:color w:val="000000"/>
        <w:sz w:val="24"/>
      </w:rPr>
    </w:lvl>
    <w:lvl w:ilvl="1">
      <w:numFmt w:val="bullet"/>
      <w:lvlText w:val="o"/>
      <w:lvlJc w:val="left"/>
      <w:pPr>
        <w:ind w:left="1080" w:hanging="360"/>
      </w:pPr>
      <w:rPr>
        <w:rFonts w:ascii="Courier New" w:hAnsi="Courier New"/>
        <w:color w:val="000000"/>
        <w:sz w:val="24"/>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olor w:val="000000"/>
        <w:sz w:val="24"/>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olor w:val="000000"/>
        <w:sz w:val="24"/>
      </w:rPr>
    </w:lvl>
    <w:lvl w:ilvl="8">
      <w:numFmt w:val="bullet"/>
      <w:lvlText w:val=""/>
      <w:lvlJc w:val="left"/>
      <w:pPr>
        <w:ind w:left="6120" w:hanging="360"/>
      </w:pPr>
      <w:rPr>
        <w:rFonts w:ascii="Wingdings" w:hAnsi="Wingdings"/>
      </w:rPr>
    </w:lvl>
  </w:abstractNum>
  <w:abstractNum w:abstractNumId="2" w15:restartNumberingAfterBreak="0">
    <w:nsid w:val="0C426715"/>
    <w:multiLevelType w:val="hybridMultilevel"/>
    <w:tmpl w:val="BF20B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A127A2"/>
    <w:multiLevelType w:val="multilevel"/>
    <w:tmpl w:val="A8FA2D0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40396F"/>
    <w:multiLevelType w:val="hybridMultilevel"/>
    <w:tmpl w:val="0C6A79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6EE67BB"/>
    <w:multiLevelType w:val="multilevel"/>
    <w:tmpl w:val="0B366278"/>
    <w:lvl w:ilvl="0">
      <w:start w:val="1"/>
      <w:numFmt w:val="decimal"/>
      <w:lvlText w:val="%1."/>
      <w:lvlJc w:val="left"/>
      <w:pPr>
        <w:ind w:left="360" w:hanging="360"/>
      </w:pPr>
      <w:rPr>
        <w:rFonts w:hint="default"/>
      </w:rPr>
    </w:lvl>
    <w:lvl w:ilvl="1">
      <w:start w:val="1"/>
      <w:numFmt w:val="decimal"/>
      <w:pStyle w:val="Estilo1"/>
      <w:isLgl/>
      <w:lvlText w:val="%1.%2."/>
      <w:lvlJc w:val="left"/>
      <w:pPr>
        <w:ind w:left="1777" w:hanging="360"/>
      </w:pPr>
      <w:rPr>
        <w:rFonts w:hint="default"/>
        <w:b/>
        <w:color w:val="2E74B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color w:val="4F81BD"/>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2D78F9"/>
    <w:multiLevelType w:val="multilevel"/>
    <w:tmpl w:val="917CB90A"/>
    <w:styleLink w:val="WW8Num64"/>
    <w:lvl w:ilvl="0">
      <w:numFmt w:val="bullet"/>
      <w:lvlText w:val=""/>
      <w:lvlJc w:val="left"/>
      <w:pPr>
        <w:ind w:left="360" w:hanging="360"/>
      </w:pPr>
      <w:rPr>
        <w:rFonts w:ascii="Symbol" w:eastAsia="Times New Roman" w:hAnsi="Symbol" w:cs="Symbol"/>
        <w:sz w:val="24"/>
        <w:szCs w:val="24"/>
        <w:lang w:val="es-CO" w:eastAsia="es-C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Times New Roman" w:hAnsi="Symbol" w:cs="Symbol"/>
        <w:sz w:val="24"/>
        <w:szCs w:val="24"/>
        <w:lang w:val="es-CO" w:eastAsia="es-CO"/>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Times New Roman" w:hAnsi="Symbol" w:cs="Symbol"/>
        <w:sz w:val="24"/>
        <w:szCs w:val="24"/>
        <w:lang w:val="es-CO" w:eastAsia="es-CO"/>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7" w15:restartNumberingAfterBreak="0">
    <w:nsid w:val="21503043"/>
    <w:multiLevelType w:val="hybridMultilevel"/>
    <w:tmpl w:val="86726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934191"/>
    <w:multiLevelType w:val="hybridMultilevel"/>
    <w:tmpl w:val="A472496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437030"/>
    <w:multiLevelType w:val="hybridMultilevel"/>
    <w:tmpl w:val="42008678"/>
    <w:styleLink w:val="Bullet"/>
    <w:lvl w:ilvl="0" w:tplc="540A0019">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A0019">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A001B">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A000F">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0A0019">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A001B">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0A000F">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0019">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0A001B">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5FD09DE"/>
    <w:multiLevelType w:val="multilevel"/>
    <w:tmpl w:val="5D805314"/>
    <w:styleLink w:val="WW8Num28"/>
    <w:lvl w:ilvl="0">
      <w:numFmt w:val="bullet"/>
      <w:lvlText w:val="-"/>
      <w:lvlJc w:val="left"/>
      <w:pPr>
        <w:ind w:left="720" w:hanging="360"/>
      </w:pPr>
      <w:rPr>
        <w:rFonts w:ascii="Calibri" w:eastAsia="Times New Roman"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2ABE06A4"/>
    <w:multiLevelType w:val="multilevel"/>
    <w:tmpl w:val="CD56FAC6"/>
    <w:styleLink w:val="WW8Num97"/>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2" w15:restartNumberingAfterBreak="0">
    <w:nsid w:val="2C4A3FCB"/>
    <w:multiLevelType w:val="hybridMultilevel"/>
    <w:tmpl w:val="3D7883C4"/>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3" w15:restartNumberingAfterBreak="0">
    <w:nsid w:val="2CBD7E4B"/>
    <w:multiLevelType w:val="hybridMultilevel"/>
    <w:tmpl w:val="8F540164"/>
    <w:styleLink w:val="Numbered"/>
    <w:lvl w:ilvl="0" w:tplc="6A8A88B8">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4CA52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A585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B8BBD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0143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56E110">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E0F40">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0A8D88">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44DE2">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0A19A9"/>
    <w:multiLevelType w:val="hybridMultilevel"/>
    <w:tmpl w:val="465E0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62719C"/>
    <w:multiLevelType w:val="hybridMultilevel"/>
    <w:tmpl w:val="3F94A530"/>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3E93686"/>
    <w:multiLevelType w:val="hybridMultilevel"/>
    <w:tmpl w:val="CBF63744"/>
    <w:lvl w:ilvl="0" w:tplc="FD44B65E">
      <w:start w:val="3"/>
      <w:numFmt w:val="bullet"/>
      <w:lvlText w:val="-"/>
      <w:lvlJc w:val="left"/>
      <w:pPr>
        <w:ind w:left="720" w:hanging="360"/>
      </w:pPr>
      <w:rPr>
        <w:rFonts w:ascii="Calibri" w:eastAsia="Times New Roman"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470983"/>
    <w:multiLevelType w:val="hybridMultilevel"/>
    <w:tmpl w:val="2AB48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CD3418"/>
    <w:multiLevelType w:val="hybridMultilevel"/>
    <w:tmpl w:val="4FB68990"/>
    <w:styleLink w:val="Dash"/>
    <w:lvl w:ilvl="0" w:tplc="540A0019">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A0019">
      <w:start w:val="1"/>
      <w:numFmt w:val="bullet"/>
      <w:lvlText w:val="-"/>
      <w:lvlJc w:val="left"/>
      <w:pPr>
        <w:ind w:left="50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0A001B">
      <w:start w:val="1"/>
      <w:numFmt w:val="bullet"/>
      <w:lvlText w:val="-"/>
      <w:lvlJc w:val="left"/>
      <w:pPr>
        <w:ind w:left="74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A000F">
      <w:start w:val="1"/>
      <w:numFmt w:val="bullet"/>
      <w:lvlText w:val="-"/>
      <w:lvlJc w:val="left"/>
      <w:pPr>
        <w:ind w:left="98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0A0019">
      <w:start w:val="1"/>
      <w:numFmt w:val="bullet"/>
      <w:lvlText w:val="-"/>
      <w:lvlJc w:val="left"/>
      <w:pPr>
        <w:ind w:left="122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A001B">
      <w:start w:val="1"/>
      <w:numFmt w:val="bullet"/>
      <w:lvlText w:val="-"/>
      <w:lvlJc w:val="left"/>
      <w:pPr>
        <w:ind w:left="146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0A000F">
      <w:start w:val="1"/>
      <w:numFmt w:val="bullet"/>
      <w:lvlText w:val="-"/>
      <w:lvlJc w:val="left"/>
      <w:pPr>
        <w:ind w:left="170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0019">
      <w:start w:val="1"/>
      <w:numFmt w:val="bullet"/>
      <w:lvlText w:val="-"/>
      <w:lvlJc w:val="left"/>
      <w:pPr>
        <w:ind w:left="194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0A001B">
      <w:start w:val="1"/>
      <w:numFmt w:val="bullet"/>
      <w:lvlText w:val="-"/>
      <w:lvlJc w:val="left"/>
      <w:pPr>
        <w:ind w:left="2182" w:hanging="262"/>
      </w:pPr>
      <w:rPr>
        <w:rFonts w:hAnsi="Arial Unicode MS"/>
        <w:i/>
        <w:iC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8C769F7"/>
    <w:multiLevelType w:val="multilevel"/>
    <w:tmpl w:val="F0628EA6"/>
    <w:styleLink w:val="WW8Num36"/>
    <w:lvl w:ilvl="0">
      <w:start w:val="1"/>
      <w:numFmt w:val="bullet"/>
      <w:lvlText w:val=""/>
      <w:lvlJc w:val="left"/>
      <w:pPr>
        <w:ind w:left="502"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70792336"/>
    <w:multiLevelType w:val="hybridMultilevel"/>
    <w:tmpl w:val="26CA6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9F5612"/>
    <w:multiLevelType w:val="hybridMultilevel"/>
    <w:tmpl w:val="54A83722"/>
    <w:styleLink w:val="Lettered"/>
    <w:lvl w:ilvl="0" w:tplc="FFFFFFFF">
      <w:start w:val="1"/>
      <w:numFmt w:val="lowerLetter"/>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Letter"/>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Letter"/>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lowerLetter"/>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Letter"/>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F1471FF"/>
    <w:multiLevelType w:val="hybridMultilevel"/>
    <w:tmpl w:val="371EE7C2"/>
    <w:lvl w:ilvl="0" w:tplc="FD44B65E">
      <w:start w:val="3"/>
      <w:numFmt w:val="bullet"/>
      <w:lvlText w:val="-"/>
      <w:lvlJc w:val="left"/>
      <w:pPr>
        <w:ind w:left="1440" w:hanging="360"/>
      </w:pPr>
      <w:rPr>
        <w:rFonts w:ascii="Calibri" w:eastAsia="Times New Roman" w:hAnsi="Calibri" w:cs="Calibri"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3"/>
  </w:num>
  <w:num w:numId="2">
    <w:abstractNumId w:val="18"/>
  </w:num>
  <w:num w:numId="3">
    <w:abstractNumId w:val="9"/>
  </w:num>
  <w:num w:numId="4">
    <w:abstractNumId w:val="21"/>
  </w:num>
  <w:num w:numId="5">
    <w:abstractNumId w:val="10"/>
  </w:num>
  <w:num w:numId="6">
    <w:abstractNumId w:val="6"/>
  </w:num>
  <w:num w:numId="7">
    <w:abstractNumId w:val="11"/>
  </w:num>
  <w:num w:numId="8">
    <w:abstractNumId w:val="5"/>
  </w:num>
  <w:num w:numId="9">
    <w:abstractNumId w:val="19"/>
  </w:num>
  <w:num w:numId="10">
    <w:abstractNumId w:val="1"/>
  </w:num>
  <w:num w:numId="11">
    <w:abstractNumId w:val="12"/>
  </w:num>
  <w:num w:numId="12">
    <w:abstractNumId w:val="4"/>
  </w:num>
  <w:num w:numId="13">
    <w:abstractNumId w:val="14"/>
  </w:num>
  <w:num w:numId="14">
    <w:abstractNumId w:val="3"/>
  </w:num>
  <w:num w:numId="15">
    <w:abstractNumId w:val="0"/>
  </w:num>
  <w:num w:numId="16">
    <w:abstractNumId w:val="22"/>
  </w:num>
  <w:num w:numId="17">
    <w:abstractNumId w:val="15"/>
  </w:num>
  <w:num w:numId="18">
    <w:abstractNumId w:val="16"/>
  </w:num>
  <w:num w:numId="19">
    <w:abstractNumId w:val="2"/>
  </w:num>
  <w:num w:numId="20">
    <w:abstractNumId w:val="7"/>
  </w:num>
  <w:num w:numId="21">
    <w:abstractNumId w:val="20"/>
  </w:num>
  <w:num w:numId="22">
    <w:abstractNumId w:val="17"/>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30"/>
    <w:rsid w:val="0000012A"/>
    <w:rsid w:val="000001D0"/>
    <w:rsid w:val="000014CA"/>
    <w:rsid w:val="00001BA1"/>
    <w:rsid w:val="00002305"/>
    <w:rsid w:val="00003129"/>
    <w:rsid w:val="00003470"/>
    <w:rsid w:val="0000364E"/>
    <w:rsid w:val="0000380F"/>
    <w:rsid w:val="00003F7D"/>
    <w:rsid w:val="00004298"/>
    <w:rsid w:val="000056F8"/>
    <w:rsid w:val="00005790"/>
    <w:rsid w:val="0000585D"/>
    <w:rsid w:val="00005B0B"/>
    <w:rsid w:val="00006905"/>
    <w:rsid w:val="00006EF1"/>
    <w:rsid w:val="0000731C"/>
    <w:rsid w:val="00007514"/>
    <w:rsid w:val="0001146B"/>
    <w:rsid w:val="00011A36"/>
    <w:rsid w:val="00011D08"/>
    <w:rsid w:val="00012BE5"/>
    <w:rsid w:val="00012F54"/>
    <w:rsid w:val="000134B8"/>
    <w:rsid w:val="000142EB"/>
    <w:rsid w:val="00014EF5"/>
    <w:rsid w:val="000151BB"/>
    <w:rsid w:val="00015AB9"/>
    <w:rsid w:val="00015B32"/>
    <w:rsid w:val="00015CC9"/>
    <w:rsid w:val="00016E1B"/>
    <w:rsid w:val="00016E4A"/>
    <w:rsid w:val="00017B46"/>
    <w:rsid w:val="000222F5"/>
    <w:rsid w:val="00022B74"/>
    <w:rsid w:val="00024C44"/>
    <w:rsid w:val="00025C83"/>
    <w:rsid w:val="00025D87"/>
    <w:rsid w:val="0002760A"/>
    <w:rsid w:val="0002781C"/>
    <w:rsid w:val="00027DF3"/>
    <w:rsid w:val="0003050A"/>
    <w:rsid w:val="00030B14"/>
    <w:rsid w:val="00030BDC"/>
    <w:rsid w:val="00030DAE"/>
    <w:rsid w:val="000323F2"/>
    <w:rsid w:val="00032674"/>
    <w:rsid w:val="00032700"/>
    <w:rsid w:val="000328DF"/>
    <w:rsid w:val="00032FF5"/>
    <w:rsid w:val="000330CC"/>
    <w:rsid w:val="0003333A"/>
    <w:rsid w:val="00033632"/>
    <w:rsid w:val="00034A43"/>
    <w:rsid w:val="00035050"/>
    <w:rsid w:val="00035A3A"/>
    <w:rsid w:val="00035BC3"/>
    <w:rsid w:val="00035F02"/>
    <w:rsid w:val="00035F16"/>
    <w:rsid w:val="00036357"/>
    <w:rsid w:val="0003641E"/>
    <w:rsid w:val="00036980"/>
    <w:rsid w:val="00036A0C"/>
    <w:rsid w:val="000370F6"/>
    <w:rsid w:val="0003764C"/>
    <w:rsid w:val="000377C8"/>
    <w:rsid w:val="00037F2D"/>
    <w:rsid w:val="00037FA8"/>
    <w:rsid w:val="00040469"/>
    <w:rsid w:val="00040B73"/>
    <w:rsid w:val="00041D50"/>
    <w:rsid w:val="00043B66"/>
    <w:rsid w:val="000447DE"/>
    <w:rsid w:val="000449BA"/>
    <w:rsid w:val="00044CCD"/>
    <w:rsid w:val="00045358"/>
    <w:rsid w:val="000468EF"/>
    <w:rsid w:val="00046C48"/>
    <w:rsid w:val="000473DB"/>
    <w:rsid w:val="00047B04"/>
    <w:rsid w:val="000506F8"/>
    <w:rsid w:val="000511FA"/>
    <w:rsid w:val="00052184"/>
    <w:rsid w:val="000523C9"/>
    <w:rsid w:val="00052ADA"/>
    <w:rsid w:val="00052BA5"/>
    <w:rsid w:val="000531CB"/>
    <w:rsid w:val="0005330E"/>
    <w:rsid w:val="00053689"/>
    <w:rsid w:val="0005553F"/>
    <w:rsid w:val="000555C1"/>
    <w:rsid w:val="00055AB7"/>
    <w:rsid w:val="000570D8"/>
    <w:rsid w:val="000571B0"/>
    <w:rsid w:val="0006058F"/>
    <w:rsid w:val="000625F7"/>
    <w:rsid w:val="00063A18"/>
    <w:rsid w:val="00063BC9"/>
    <w:rsid w:val="00063BDE"/>
    <w:rsid w:val="00064166"/>
    <w:rsid w:val="0006417B"/>
    <w:rsid w:val="000642D4"/>
    <w:rsid w:val="000646A0"/>
    <w:rsid w:val="00064CAD"/>
    <w:rsid w:val="000655B8"/>
    <w:rsid w:val="00065A62"/>
    <w:rsid w:val="00067C60"/>
    <w:rsid w:val="000701BF"/>
    <w:rsid w:val="000702AA"/>
    <w:rsid w:val="00070A2C"/>
    <w:rsid w:val="00070F08"/>
    <w:rsid w:val="00072041"/>
    <w:rsid w:val="0007307E"/>
    <w:rsid w:val="00073102"/>
    <w:rsid w:val="00074B32"/>
    <w:rsid w:val="00075828"/>
    <w:rsid w:val="00075D19"/>
    <w:rsid w:val="00075E34"/>
    <w:rsid w:val="000774A5"/>
    <w:rsid w:val="00077601"/>
    <w:rsid w:val="0008086B"/>
    <w:rsid w:val="00080FDE"/>
    <w:rsid w:val="0008100A"/>
    <w:rsid w:val="00081FD8"/>
    <w:rsid w:val="0008282A"/>
    <w:rsid w:val="000829DA"/>
    <w:rsid w:val="0008314C"/>
    <w:rsid w:val="000836B3"/>
    <w:rsid w:val="00083B0E"/>
    <w:rsid w:val="00084680"/>
    <w:rsid w:val="00084F3D"/>
    <w:rsid w:val="0008549A"/>
    <w:rsid w:val="000856A6"/>
    <w:rsid w:val="0008624F"/>
    <w:rsid w:val="00086289"/>
    <w:rsid w:val="00086FBF"/>
    <w:rsid w:val="00087849"/>
    <w:rsid w:val="00087B7D"/>
    <w:rsid w:val="00087D5C"/>
    <w:rsid w:val="000910AD"/>
    <w:rsid w:val="00091AB8"/>
    <w:rsid w:val="00093C19"/>
    <w:rsid w:val="000943FA"/>
    <w:rsid w:val="00094881"/>
    <w:rsid w:val="000949B2"/>
    <w:rsid w:val="00094C01"/>
    <w:rsid w:val="00094FA6"/>
    <w:rsid w:val="0009526D"/>
    <w:rsid w:val="000957F5"/>
    <w:rsid w:val="00095BB8"/>
    <w:rsid w:val="00095E38"/>
    <w:rsid w:val="000967A3"/>
    <w:rsid w:val="00096CB8"/>
    <w:rsid w:val="00096CFB"/>
    <w:rsid w:val="000A0492"/>
    <w:rsid w:val="000A0E1D"/>
    <w:rsid w:val="000A12BF"/>
    <w:rsid w:val="000A171E"/>
    <w:rsid w:val="000A19E5"/>
    <w:rsid w:val="000A2507"/>
    <w:rsid w:val="000A422C"/>
    <w:rsid w:val="000A4622"/>
    <w:rsid w:val="000A4F1E"/>
    <w:rsid w:val="000A5528"/>
    <w:rsid w:val="000A5638"/>
    <w:rsid w:val="000A5BD7"/>
    <w:rsid w:val="000A619C"/>
    <w:rsid w:val="000A6479"/>
    <w:rsid w:val="000A70FF"/>
    <w:rsid w:val="000A72E3"/>
    <w:rsid w:val="000B039A"/>
    <w:rsid w:val="000B0FB1"/>
    <w:rsid w:val="000B1C21"/>
    <w:rsid w:val="000B2033"/>
    <w:rsid w:val="000B2394"/>
    <w:rsid w:val="000B23AE"/>
    <w:rsid w:val="000B2859"/>
    <w:rsid w:val="000B3090"/>
    <w:rsid w:val="000B4371"/>
    <w:rsid w:val="000B44BA"/>
    <w:rsid w:val="000B4580"/>
    <w:rsid w:val="000B479D"/>
    <w:rsid w:val="000B4B98"/>
    <w:rsid w:val="000B50EC"/>
    <w:rsid w:val="000B5237"/>
    <w:rsid w:val="000B5462"/>
    <w:rsid w:val="000B55CC"/>
    <w:rsid w:val="000B5747"/>
    <w:rsid w:val="000B605E"/>
    <w:rsid w:val="000B67B3"/>
    <w:rsid w:val="000B6945"/>
    <w:rsid w:val="000B718F"/>
    <w:rsid w:val="000B71E8"/>
    <w:rsid w:val="000B7671"/>
    <w:rsid w:val="000B7802"/>
    <w:rsid w:val="000B7F82"/>
    <w:rsid w:val="000C036B"/>
    <w:rsid w:val="000C05E1"/>
    <w:rsid w:val="000C0737"/>
    <w:rsid w:val="000C07C9"/>
    <w:rsid w:val="000C094F"/>
    <w:rsid w:val="000C0B06"/>
    <w:rsid w:val="000C1A11"/>
    <w:rsid w:val="000C1BEC"/>
    <w:rsid w:val="000C1D26"/>
    <w:rsid w:val="000C3082"/>
    <w:rsid w:val="000C35BE"/>
    <w:rsid w:val="000C3971"/>
    <w:rsid w:val="000C3E31"/>
    <w:rsid w:val="000C3FD9"/>
    <w:rsid w:val="000C40F7"/>
    <w:rsid w:val="000C49DF"/>
    <w:rsid w:val="000C4D0A"/>
    <w:rsid w:val="000C4F1F"/>
    <w:rsid w:val="000C5749"/>
    <w:rsid w:val="000C6F0B"/>
    <w:rsid w:val="000C7016"/>
    <w:rsid w:val="000C7890"/>
    <w:rsid w:val="000D01EA"/>
    <w:rsid w:val="000D0386"/>
    <w:rsid w:val="000D0731"/>
    <w:rsid w:val="000D0E24"/>
    <w:rsid w:val="000D1D0C"/>
    <w:rsid w:val="000D3AA2"/>
    <w:rsid w:val="000D5FCC"/>
    <w:rsid w:val="000D6281"/>
    <w:rsid w:val="000D62C9"/>
    <w:rsid w:val="000D6D74"/>
    <w:rsid w:val="000D6E0D"/>
    <w:rsid w:val="000D7A5C"/>
    <w:rsid w:val="000D7DE3"/>
    <w:rsid w:val="000E098E"/>
    <w:rsid w:val="000E2E7F"/>
    <w:rsid w:val="000E3228"/>
    <w:rsid w:val="000E3A8D"/>
    <w:rsid w:val="000E4B41"/>
    <w:rsid w:val="000E56F1"/>
    <w:rsid w:val="000E633C"/>
    <w:rsid w:val="000E718B"/>
    <w:rsid w:val="000E7CA4"/>
    <w:rsid w:val="000F15B0"/>
    <w:rsid w:val="000F19FD"/>
    <w:rsid w:val="000F1D55"/>
    <w:rsid w:val="000F24A6"/>
    <w:rsid w:val="000F2717"/>
    <w:rsid w:val="000F2DA1"/>
    <w:rsid w:val="000F384A"/>
    <w:rsid w:val="000F4A61"/>
    <w:rsid w:val="000F5E90"/>
    <w:rsid w:val="000F6094"/>
    <w:rsid w:val="000F61AE"/>
    <w:rsid w:val="000F716B"/>
    <w:rsid w:val="000F7222"/>
    <w:rsid w:val="000F7920"/>
    <w:rsid w:val="000F792A"/>
    <w:rsid w:val="000F7DB4"/>
    <w:rsid w:val="001002C4"/>
    <w:rsid w:val="001008BE"/>
    <w:rsid w:val="00100A5E"/>
    <w:rsid w:val="00100B58"/>
    <w:rsid w:val="00100BCE"/>
    <w:rsid w:val="00100C70"/>
    <w:rsid w:val="00101204"/>
    <w:rsid w:val="001015E0"/>
    <w:rsid w:val="0010327B"/>
    <w:rsid w:val="001036E1"/>
    <w:rsid w:val="00103CD6"/>
    <w:rsid w:val="00104255"/>
    <w:rsid w:val="00104796"/>
    <w:rsid w:val="00105117"/>
    <w:rsid w:val="00105537"/>
    <w:rsid w:val="001055B4"/>
    <w:rsid w:val="00105812"/>
    <w:rsid w:val="00105DBD"/>
    <w:rsid w:val="00106612"/>
    <w:rsid w:val="00107719"/>
    <w:rsid w:val="00107A6A"/>
    <w:rsid w:val="00107B50"/>
    <w:rsid w:val="00110FB4"/>
    <w:rsid w:val="001119B0"/>
    <w:rsid w:val="00111B18"/>
    <w:rsid w:val="00112094"/>
    <w:rsid w:val="00112500"/>
    <w:rsid w:val="001125E7"/>
    <w:rsid w:val="00112C8D"/>
    <w:rsid w:val="00112FBE"/>
    <w:rsid w:val="00113184"/>
    <w:rsid w:val="00113570"/>
    <w:rsid w:val="00113CD8"/>
    <w:rsid w:val="001144D3"/>
    <w:rsid w:val="0011456C"/>
    <w:rsid w:val="00114ECE"/>
    <w:rsid w:val="00114F92"/>
    <w:rsid w:val="00115103"/>
    <w:rsid w:val="001151A6"/>
    <w:rsid w:val="00115392"/>
    <w:rsid w:val="001154F2"/>
    <w:rsid w:val="001156C4"/>
    <w:rsid w:val="0011693B"/>
    <w:rsid w:val="00116A35"/>
    <w:rsid w:val="00116E6F"/>
    <w:rsid w:val="00117EDD"/>
    <w:rsid w:val="00117FD0"/>
    <w:rsid w:val="00120EE1"/>
    <w:rsid w:val="0012135A"/>
    <w:rsid w:val="00121578"/>
    <w:rsid w:val="00122518"/>
    <w:rsid w:val="00122AC0"/>
    <w:rsid w:val="00122B48"/>
    <w:rsid w:val="00123CD2"/>
    <w:rsid w:val="00123D16"/>
    <w:rsid w:val="00124B7F"/>
    <w:rsid w:val="0012510A"/>
    <w:rsid w:val="0012701E"/>
    <w:rsid w:val="001272DF"/>
    <w:rsid w:val="00130C9E"/>
    <w:rsid w:val="00130DD6"/>
    <w:rsid w:val="001319F1"/>
    <w:rsid w:val="00131D39"/>
    <w:rsid w:val="0013224C"/>
    <w:rsid w:val="00133CF1"/>
    <w:rsid w:val="001345D0"/>
    <w:rsid w:val="00134B68"/>
    <w:rsid w:val="0013566D"/>
    <w:rsid w:val="0014034C"/>
    <w:rsid w:val="00141655"/>
    <w:rsid w:val="00141F43"/>
    <w:rsid w:val="00142168"/>
    <w:rsid w:val="001427C1"/>
    <w:rsid w:val="00144647"/>
    <w:rsid w:val="00145CCF"/>
    <w:rsid w:val="0014661B"/>
    <w:rsid w:val="00146B14"/>
    <w:rsid w:val="00146B5D"/>
    <w:rsid w:val="001470B0"/>
    <w:rsid w:val="001475D7"/>
    <w:rsid w:val="001477DB"/>
    <w:rsid w:val="0014780C"/>
    <w:rsid w:val="00147DCA"/>
    <w:rsid w:val="001504CD"/>
    <w:rsid w:val="001508A7"/>
    <w:rsid w:val="001513F7"/>
    <w:rsid w:val="00151719"/>
    <w:rsid w:val="00151B19"/>
    <w:rsid w:val="0015372A"/>
    <w:rsid w:val="00154284"/>
    <w:rsid w:val="00154A1B"/>
    <w:rsid w:val="001553FA"/>
    <w:rsid w:val="00155423"/>
    <w:rsid w:val="0015572A"/>
    <w:rsid w:val="0015574D"/>
    <w:rsid w:val="00155F20"/>
    <w:rsid w:val="001565DB"/>
    <w:rsid w:val="00156A65"/>
    <w:rsid w:val="00156D95"/>
    <w:rsid w:val="001575B3"/>
    <w:rsid w:val="00157988"/>
    <w:rsid w:val="00157A86"/>
    <w:rsid w:val="001619E5"/>
    <w:rsid w:val="00163C42"/>
    <w:rsid w:val="00163F27"/>
    <w:rsid w:val="0016402B"/>
    <w:rsid w:val="00164C99"/>
    <w:rsid w:val="00164D1D"/>
    <w:rsid w:val="00165261"/>
    <w:rsid w:val="00165558"/>
    <w:rsid w:val="00165967"/>
    <w:rsid w:val="001666C0"/>
    <w:rsid w:val="001670F2"/>
    <w:rsid w:val="00167323"/>
    <w:rsid w:val="001676DD"/>
    <w:rsid w:val="00167887"/>
    <w:rsid w:val="001707AC"/>
    <w:rsid w:val="00171BDD"/>
    <w:rsid w:val="00172523"/>
    <w:rsid w:val="001730B7"/>
    <w:rsid w:val="00173104"/>
    <w:rsid w:val="0017320E"/>
    <w:rsid w:val="00173263"/>
    <w:rsid w:val="001733A7"/>
    <w:rsid w:val="001734E2"/>
    <w:rsid w:val="00173D58"/>
    <w:rsid w:val="00174079"/>
    <w:rsid w:val="00174A86"/>
    <w:rsid w:val="00174AD6"/>
    <w:rsid w:val="00174BB7"/>
    <w:rsid w:val="00174D33"/>
    <w:rsid w:val="00176599"/>
    <w:rsid w:val="00176A01"/>
    <w:rsid w:val="0017772F"/>
    <w:rsid w:val="00180911"/>
    <w:rsid w:val="00181150"/>
    <w:rsid w:val="00181AAE"/>
    <w:rsid w:val="00181D34"/>
    <w:rsid w:val="0018372C"/>
    <w:rsid w:val="00183F8F"/>
    <w:rsid w:val="00183FA7"/>
    <w:rsid w:val="00183FD7"/>
    <w:rsid w:val="0018447A"/>
    <w:rsid w:val="00184E1F"/>
    <w:rsid w:val="001853D4"/>
    <w:rsid w:val="0018543E"/>
    <w:rsid w:val="001860F3"/>
    <w:rsid w:val="001864EF"/>
    <w:rsid w:val="00186EF4"/>
    <w:rsid w:val="00187F83"/>
    <w:rsid w:val="0019006C"/>
    <w:rsid w:val="001908AD"/>
    <w:rsid w:val="00190B17"/>
    <w:rsid w:val="00191B06"/>
    <w:rsid w:val="00191EE2"/>
    <w:rsid w:val="00191EF0"/>
    <w:rsid w:val="00194572"/>
    <w:rsid w:val="00194A3B"/>
    <w:rsid w:val="0019575E"/>
    <w:rsid w:val="001957CA"/>
    <w:rsid w:val="00196AF0"/>
    <w:rsid w:val="001974D0"/>
    <w:rsid w:val="00197B31"/>
    <w:rsid w:val="00197C64"/>
    <w:rsid w:val="00197F57"/>
    <w:rsid w:val="001A0135"/>
    <w:rsid w:val="001A0734"/>
    <w:rsid w:val="001A0FC0"/>
    <w:rsid w:val="001A10D5"/>
    <w:rsid w:val="001A1B40"/>
    <w:rsid w:val="001A1C07"/>
    <w:rsid w:val="001A23E7"/>
    <w:rsid w:val="001A2585"/>
    <w:rsid w:val="001A2F19"/>
    <w:rsid w:val="001A323D"/>
    <w:rsid w:val="001A4D1C"/>
    <w:rsid w:val="001A4F18"/>
    <w:rsid w:val="001A5AFA"/>
    <w:rsid w:val="001A6900"/>
    <w:rsid w:val="001A6B21"/>
    <w:rsid w:val="001A6CED"/>
    <w:rsid w:val="001A6E5A"/>
    <w:rsid w:val="001A6EFF"/>
    <w:rsid w:val="001A7443"/>
    <w:rsid w:val="001A77E8"/>
    <w:rsid w:val="001A79A3"/>
    <w:rsid w:val="001B00A9"/>
    <w:rsid w:val="001B02D5"/>
    <w:rsid w:val="001B0810"/>
    <w:rsid w:val="001B0A80"/>
    <w:rsid w:val="001B24B9"/>
    <w:rsid w:val="001B277E"/>
    <w:rsid w:val="001B2A10"/>
    <w:rsid w:val="001B2D47"/>
    <w:rsid w:val="001B37B1"/>
    <w:rsid w:val="001B46FF"/>
    <w:rsid w:val="001B4D4A"/>
    <w:rsid w:val="001B4F46"/>
    <w:rsid w:val="001B523B"/>
    <w:rsid w:val="001B5F03"/>
    <w:rsid w:val="001B6514"/>
    <w:rsid w:val="001B6D33"/>
    <w:rsid w:val="001B6DBA"/>
    <w:rsid w:val="001B6FA0"/>
    <w:rsid w:val="001B718F"/>
    <w:rsid w:val="001C0851"/>
    <w:rsid w:val="001C1253"/>
    <w:rsid w:val="001C145F"/>
    <w:rsid w:val="001C1E26"/>
    <w:rsid w:val="001C22E2"/>
    <w:rsid w:val="001C2F76"/>
    <w:rsid w:val="001C4730"/>
    <w:rsid w:val="001C49BE"/>
    <w:rsid w:val="001C50E3"/>
    <w:rsid w:val="001C51BB"/>
    <w:rsid w:val="001C5A5C"/>
    <w:rsid w:val="001C5AAE"/>
    <w:rsid w:val="001C6009"/>
    <w:rsid w:val="001C6198"/>
    <w:rsid w:val="001C63D0"/>
    <w:rsid w:val="001D1461"/>
    <w:rsid w:val="001D1B9B"/>
    <w:rsid w:val="001D2B17"/>
    <w:rsid w:val="001D3DFB"/>
    <w:rsid w:val="001D3ED2"/>
    <w:rsid w:val="001D432F"/>
    <w:rsid w:val="001D458A"/>
    <w:rsid w:val="001D45EA"/>
    <w:rsid w:val="001D498B"/>
    <w:rsid w:val="001D4EC7"/>
    <w:rsid w:val="001D4FA6"/>
    <w:rsid w:val="001D604C"/>
    <w:rsid w:val="001D7900"/>
    <w:rsid w:val="001D7C2B"/>
    <w:rsid w:val="001E07F5"/>
    <w:rsid w:val="001E08CF"/>
    <w:rsid w:val="001E0B67"/>
    <w:rsid w:val="001E13E4"/>
    <w:rsid w:val="001E19A7"/>
    <w:rsid w:val="001E20EE"/>
    <w:rsid w:val="001E2143"/>
    <w:rsid w:val="001E3008"/>
    <w:rsid w:val="001E3063"/>
    <w:rsid w:val="001E3763"/>
    <w:rsid w:val="001E3F89"/>
    <w:rsid w:val="001E53BA"/>
    <w:rsid w:val="001E66D3"/>
    <w:rsid w:val="001E72A1"/>
    <w:rsid w:val="001E7616"/>
    <w:rsid w:val="001F07C5"/>
    <w:rsid w:val="001F17B4"/>
    <w:rsid w:val="001F239B"/>
    <w:rsid w:val="001F26BC"/>
    <w:rsid w:val="001F2B80"/>
    <w:rsid w:val="001F3866"/>
    <w:rsid w:val="001F38D8"/>
    <w:rsid w:val="001F3A26"/>
    <w:rsid w:val="001F3FF0"/>
    <w:rsid w:val="001F4677"/>
    <w:rsid w:val="001F478E"/>
    <w:rsid w:val="001F4B50"/>
    <w:rsid w:val="001F52DA"/>
    <w:rsid w:val="001F594F"/>
    <w:rsid w:val="001F60E3"/>
    <w:rsid w:val="001F6B71"/>
    <w:rsid w:val="00200852"/>
    <w:rsid w:val="002021BC"/>
    <w:rsid w:val="00202251"/>
    <w:rsid w:val="002037B7"/>
    <w:rsid w:val="0020384B"/>
    <w:rsid w:val="0020390C"/>
    <w:rsid w:val="00203B4E"/>
    <w:rsid w:val="00204320"/>
    <w:rsid w:val="0020566B"/>
    <w:rsid w:val="0020608D"/>
    <w:rsid w:val="002064B6"/>
    <w:rsid w:val="00206F15"/>
    <w:rsid w:val="002075A9"/>
    <w:rsid w:val="0020781B"/>
    <w:rsid w:val="00210046"/>
    <w:rsid w:val="002100BC"/>
    <w:rsid w:val="00211997"/>
    <w:rsid w:val="00211A77"/>
    <w:rsid w:val="00211BDA"/>
    <w:rsid w:val="00213BAF"/>
    <w:rsid w:val="00214C54"/>
    <w:rsid w:val="00214D05"/>
    <w:rsid w:val="002150DD"/>
    <w:rsid w:val="002152CB"/>
    <w:rsid w:val="002158BE"/>
    <w:rsid w:val="002159EE"/>
    <w:rsid w:val="00215FF9"/>
    <w:rsid w:val="002162E3"/>
    <w:rsid w:val="00216BAA"/>
    <w:rsid w:val="00216D7E"/>
    <w:rsid w:val="00216F79"/>
    <w:rsid w:val="00217035"/>
    <w:rsid w:val="0021704C"/>
    <w:rsid w:val="002170BA"/>
    <w:rsid w:val="0021719E"/>
    <w:rsid w:val="0021728C"/>
    <w:rsid w:val="00217920"/>
    <w:rsid w:val="00220355"/>
    <w:rsid w:val="002208F5"/>
    <w:rsid w:val="0022107C"/>
    <w:rsid w:val="00221CE5"/>
    <w:rsid w:val="00222169"/>
    <w:rsid w:val="0022258D"/>
    <w:rsid w:val="00223331"/>
    <w:rsid w:val="002237D5"/>
    <w:rsid w:val="002238B2"/>
    <w:rsid w:val="0022401E"/>
    <w:rsid w:val="00224206"/>
    <w:rsid w:val="00224889"/>
    <w:rsid w:val="002254C5"/>
    <w:rsid w:val="00226B3B"/>
    <w:rsid w:val="002273E0"/>
    <w:rsid w:val="00227EBE"/>
    <w:rsid w:val="002313AE"/>
    <w:rsid w:val="002314E7"/>
    <w:rsid w:val="00231C09"/>
    <w:rsid w:val="00232717"/>
    <w:rsid w:val="00234376"/>
    <w:rsid w:val="002346E6"/>
    <w:rsid w:val="00234C2E"/>
    <w:rsid w:val="00234C77"/>
    <w:rsid w:val="00235413"/>
    <w:rsid w:val="002367C6"/>
    <w:rsid w:val="00236C9F"/>
    <w:rsid w:val="002379B6"/>
    <w:rsid w:val="00240030"/>
    <w:rsid w:val="00240B9E"/>
    <w:rsid w:val="002414E7"/>
    <w:rsid w:val="002423C9"/>
    <w:rsid w:val="00242650"/>
    <w:rsid w:val="0024314E"/>
    <w:rsid w:val="00243706"/>
    <w:rsid w:val="00243A1E"/>
    <w:rsid w:val="00243B8E"/>
    <w:rsid w:val="002454B9"/>
    <w:rsid w:val="00245B7C"/>
    <w:rsid w:val="00245C2E"/>
    <w:rsid w:val="002461B5"/>
    <w:rsid w:val="002476A7"/>
    <w:rsid w:val="0025014D"/>
    <w:rsid w:val="0025024B"/>
    <w:rsid w:val="002503CE"/>
    <w:rsid w:val="00250A12"/>
    <w:rsid w:val="00251A5F"/>
    <w:rsid w:val="002524D3"/>
    <w:rsid w:val="002528A7"/>
    <w:rsid w:val="00252B4E"/>
    <w:rsid w:val="00253A51"/>
    <w:rsid w:val="00253F47"/>
    <w:rsid w:val="0025428E"/>
    <w:rsid w:val="00254BBF"/>
    <w:rsid w:val="00254D0B"/>
    <w:rsid w:val="00254EFA"/>
    <w:rsid w:val="002555B1"/>
    <w:rsid w:val="00255C8A"/>
    <w:rsid w:val="0025609C"/>
    <w:rsid w:val="00256915"/>
    <w:rsid w:val="00256A28"/>
    <w:rsid w:val="00256DB0"/>
    <w:rsid w:val="00256FA3"/>
    <w:rsid w:val="00257044"/>
    <w:rsid w:val="002577B8"/>
    <w:rsid w:val="00257B09"/>
    <w:rsid w:val="00257FBE"/>
    <w:rsid w:val="00260BE5"/>
    <w:rsid w:val="002620E5"/>
    <w:rsid w:val="002623F3"/>
    <w:rsid w:val="00262A7F"/>
    <w:rsid w:val="00263B50"/>
    <w:rsid w:val="002656A7"/>
    <w:rsid w:val="00266BDF"/>
    <w:rsid w:val="00266F4C"/>
    <w:rsid w:val="002676C7"/>
    <w:rsid w:val="002676F5"/>
    <w:rsid w:val="002709AE"/>
    <w:rsid w:val="00270BFA"/>
    <w:rsid w:val="00270CA9"/>
    <w:rsid w:val="00270ECF"/>
    <w:rsid w:val="002716CF"/>
    <w:rsid w:val="002720DC"/>
    <w:rsid w:val="002721C3"/>
    <w:rsid w:val="00272608"/>
    <w:rsid w:val="00272D60"/>
    <w:rsid w:val="002731CE"/>
    <w:rsid w:val="00273710"/>
    <w:rsid w:val="002737D7"/>
    <w:rsid w:val="00273D6F"/>
    <w:rsid w:val="002741E7"/>
    <w:rsid w:val="002745F2"/>
    <w:rsid w:val="00274A74"/>
    <w:rsid w:val="00276BF6"/>
    <w:rsid w:val="00276D5A"/>
    <w:rsid w:val="002774A8"/>
    <w:rsid w:val="00277B3B"/>
    <w:rsid w:val="00280073"/>
    <w:rsid w:val="002809B7"/>
    <w:rsid w:val="0028111C"/>
    <w:rsid w:val="00281651"/>
    <w:rsid w:val="00281B2B"/>
    <w:rsid w:val="0028241D"/>
    <w:rsid w:val="002833AF"/>
    <w:rsid w:val="00284115"/>
    <w:rsid w:val="002867C1"/>
    <w:rsid w:val="00287040"/>
    <w:rsid w:val="002872F8"/>
    <w:rsid w:val="00287662"/>
    <w:rsid w:val="0029052B"/>
    <w:rsid w:val="002906FE"/>
    <w:rsid w:val="00291744"/>
    <w:rsid w:val="00291CF6"/>
    <w:rsid w:val="002921F9"/>
    <w:rsid w:val="00292728"/>
    <w:rsid w:val="002928D9"/>
    <w:rsid w:val="00292A3F"/>
    <w:rsid w:val="00293268"/>
    <w:rsid w:val="0029340D"/>
    <w:rsid w:val="00293523"/>
    <w:rsid w:val="0029365E"/>
    <w:rsid w:val="00293F76"/>
    <w:rsid w:val="00294324"/>
    <w:rsid w:val="00294380"/>
    <w:rsid w:val="002943ED"/>
    <w:rsid w:val="0029511E"/>
    <w:rsid w:val="00295B15"/>
    <w:rsid w:val="00295DBA"/>
    <w:rsid w:val="00296249"/>
    <w:rsid w:val="002972B5"/>
    <w:rsid w:val="002A03B0"/>
    <w:rsid w:val="002A0B01"/>
    <w:rsid w:val="002A2294"/>
    <w:rsid w:val="002A2595"/>
    <w:rsid w:val="002A25D5"/>
    <w:rsid w:val="002A2905"/>
    <w:rsid w:val="002A3191"/>
    <w:rsid w:val="002A48C7"/>
    <w:rsid w:val="002A4AFC"/>
    <w:rsid w:val="002A4FD1"/>
    <w:rsid w:val="002A5ABE"/>
    <w:rsid w:val="002A6512"/>
    <w:rsid w:val="002A6E1B"/>
    <w:rsid w:val="002A7399"/>
    <w:rsid w:val="002A74E8"/>
    <w:rsid w:val="002A77D7"/>
    <w:rsid w:val="002A7AFF"/>
    <w:rsid w:val="002A7F99"/>
    <w:rsid w:val="002B1033"/>
    <w:rsid w:val="002B12AC"/>
    <w:rsid w:val="002B16C6"/>
    <w:rsid w:val="002B2070"/>
    <w:rsid w:val="002B22B9"/>
    <w:rsid w:val="002B24C7"/>
    <w:rsid w:val="002B2BB1"/>
    <w:rsid w:val="002B3C13"/>
    <w:rsid w:val="002B3CE4"/>
    <w:rsid w:val="002B4694"/>
    <w:rsid w:val="002B572F"/>
    <w:rsid w:val="002B6138"/>
    <w:rsid w:val="002B61D5"/>
    <w:rsid w:val="002B6863"/>
    <w:rsid w:val="002B75D8"/>
    <w:rsid w:val="002B7CDA"/>
    <w:rsid w:val="002C0988"/>
    <w:rsid w:val="002C1559"/>
    <w:rsid w:val="002C1891"/>
    <w:rsid w:val="002C3543"/>
    <w:rsid w:val="002C3DBC"/>
    <w:rsid w:val="002C48C2"/>
    <w:rsid w:val="002C5151"/>
    <w:rsid w:val="002C521C"/>
    <w:rsid w:val="002C53D2"/>
    <w:rsid w:val="002C5528"/>
    <w:rsid w:val="002C5A33"/>
    <w:rsid w:val="002C629B"/>
    <w:rsid w:val="002C64A3"/>
    <w:rsid w:val="002C6938"/>
    <w:rsid w:val="002C7EBE"/>
    <w:rsid w:val="002D0528"/>
    <w:rsid w:val="002D0BEE"/>
    <w:rsid w:val="002D11B4"/>
    <w:rsid w:val="002D1324"/>
    <w:rsid w:val="002D17D3"/>
    <w:rsid w:val="002D19CA"/>
    <w:rsid w:val="002D2703"/>
    <w:rsid w:val="002D39AD"/>
    <w:rsid w:val="002D4568"/>
    <w:rsid w:val="002D4A69"/>
    <w:rsid w:val="002D4F8E"/>
    <w:rsid w:val="002D5028"/>
    <w:rsid w:val="002D5472"/>
    <w:rsid w:val="002D56D4"/>
    <w:rsid w:val="002D5823"/>
    <w:rsid w:val="002D60BE"/>
    <w:rsid w:val="002D6A6C"/>
    <w:rsid w:val="002D715B"/>
    <w:rsid w:val="002D720B"/>
    <w:rsid w:val="002D74C6"/>
    <w:rsid w:val="002D7FEF"/>
    <w:rsid w:val="002E07B1"/>
    <w:rsid w:val="002E0907"/>
    <w:rsid w:val="002E09B8"/>
    <w:rsid w:val="002E1F5D"/>
    <w:rsid w:val="002E2AEB"/>
    <w:rsid w:val="002E3B01"/>
    <w:rsid w:val="002E3F78"/>
    <w:rsid w:val="002E4D84"/>
    <w:rsid w:val="002E7390"/>
    <w:rsid w:val="002F01C5"/>
    <w:rsid w:val="002F02AB"/>
    <w:rsid w:val="002F034B"/>
    <w:rsid w:val="002F04DE"/>
    <w:rsid w:val="002F167B"/>
    <w:rsid w:val="002F1D24"/>
    <w:rsid w:val="002F27F8"/>
    <w:rsid w:val="002F2E7F"/>
    <w:rsid w:val="002F4235"/>
    <w:rsid w:val="002F458E"/>
    <w:rsid w:val="002F5312"/>
    <w:rsid w:val="002F5777"/>
    <w:rsid w:val="002F57EB"/>
    <w:rsid w:val="002F6740"/>
    <w:rsid w:val="003014C2"/>
    <w:rsid w:val="00301568"/>
    <w:rsid w:val="00302496"/>
    <w:rsid w:val="003036FA"/>
    <w:rsid w:val="00304895"/>
    <w:rsid w:val="00305417"/>
    <w:rsid w:val="003056C8"/>
    <w:rsid w:val="00305902"/>
    <w:rsid w:val="00305A35"/>
    <w:rsid w:val="0030652E"/>
    <w:rsid w:val="00306729"/>
    <w:rsid w:val="0030739B"/>
    <w:rsid w:val="0030749E"/>
    <w:rsid w:val="00307C04"/>
    <w:rsid w:val="00307C8A"/>
    <w:rsid w:val="0031049D"/>
    <w:rsid w:val="003105E6"/>
    <w:rsid w:val="00310952"/>
    <w:rsid w:val="00310B8C"/>
    <w:rsid w:val="00310BB4"/>
    <w:rsid w:val="003115D7"/>
    <w:rsid w:val="00311E39"/>
    <w:rsid w:val="00311F35"/>
    <w:rsid w:val="00312983"/>
    <w:rsid w:val="00313527"/>
    <w:rsid w:val="00313A62"/>
    <w:rsid w:val="00314509"/>
    <w:rsid w:val="00314894"/>
    <w:rsid w:val="00314B9A"/>
    <w:rsid w:val="00315850"/>
    <w:rsid w:val="00315C05"/>
    <w:rsid w:val="00315C2C"/>
    <w:rsid w:val="00315F2B"/>
    <w:rsid w:val="00316854"/>
    <w:rsid w:val="003173BD"/>
    <w:rsid w:val="003200EF"/>
    <w:rsid w:val="00320DA1"/>
    <w:rsid w:val="003211F7"/>
    <w:rsid w:val="00321356"/>
    <w:rsid w:val="00321411"/>
    <w:rsid w:val="0032158F"/>
    <w:rsid w:val="00321D7F"/>
    <w:rsid w:val="00321D8F"/>
    <w:rsid w:val="0032283C"/>
    <w:rsid w:val="00323548"/>
    <w:rsid w:val="00323C33"/>
    <w:rsid w:val="00323EBC"/>
    <w:rsid w:val="00323FD1"/>
    <w:rsid w:val="00325228"/>
    <w:rsid w:val="003257BD"/>
    <w:rsid w:val="00325E56"/>
    <w:rsid w:val="0032660A"/>
    <w:rsid w:val="0032663F"/>
    <w:rsid w:val="00326735"/>
    <w:rsid w:val="00326A4A"/>
    <w:rsid w:val="00326C0C"/>
    <w:rsid w:val="00326FF0"/>
    <w:rsid w:val="00327E05"/>
    <w:rsid w:val="00327FAA"/>
    <w:rsid w:val="00332617"/>
    <w:rsid w:val="0033281A"/>
    <w:rsid w:val="00332894"/>
    <w:rsid w:val="003343FD"/>
    <w:rsid w:val="00335409"/>
    <w:rsid w:val="00335708"/>
    <w:rsid w:val="00336C61"/>
    <w:rsid w:val="00337105"/>
    <w:rsid w:val="0033774A"/>
    <w:rsid w:val="00337BB7"/>
    <w:rsid w:val="003401F8"/>
    <w:rsid w:val="003411E0"/>
    <w:rsid w:val="00341245"/>
    <w:rsid w:val="0034266E"/>
    <w:rsid w:val="00342A62"/>
    <w:rsid w:val="00342BE2"/>
    <w:rsid w:val="003439B5"/>
    <w:rsid w:val="00344B64"/>
    <w:rsid w:val="00344D7C"/>
    <w:rsid w:val="0034505D"/>
    <w:rsid w:val="0034705C"/>
    <w:rsid w:val="00347EB8"/>
    <w:rsid w:val="0035027F"/>
    <w:rsid w:val="00350402"/>
    <w:rsid w:val="00350B47"/>
    <w:rsid w:val="003512A0"/>
    <w:rsid w:val="0035160A"/>
    <w:rsid w:val="0035186B"/>
    <w:rsid w:val="003519D1"/>
    <w:rsid w:val="00351F96"/>
    <w:rsid w:val="00355909"/>
    <w:rsid w:val="00355C1A"/>
    <w:rsid w:val="00356377"/>
    <w:rsid w:val="00356870"/>
    <w:rsid w:val="00356894"/>
    <w:rsid w:val="00357515"/>
    <w:rsid w:val="00357B4B"/>
    <w:rsid w:val="00357ED1"/>
    <w:rsid w:val="003604CC"/>
    <w:rsid w:val="00360E02"/>
    <w:rsid w:val="003617DE"/>
    <w:rsid w:val="003621A8"/>
    <w:rsid w:val="00362322"/>
    <w:rsid w:val="00362534"/>
    <w:rsid w:val="003628A9"/>
    <w:rsid w:val="00362AD2"/>
    <w:rsid w:val="00362D44"/>
    <w:rsid w:val="00362F40"/>
    <w:rsid w:val="00363C28"/>
    <w:rsid w:val="00364380"/>
    <w:rsid w:val="003658F7"/>
    <w:rsid w:val="00365EDD"/>
    <w:rsid w:val="003668FD"/>
    <w:rsid w:val="0036698D"/>
    <w:rsid w:val="00367217"/>
    <w:rsid w:val="00367263"/>
    <w:rsid w:val="00370039"/>
    <w:rsid w:val="003704B1"/>
    <w:rsid w:val="00370DBC"/>
    <w:rsid w:val="003715AF"/>
    <w:rsid w:val="00371842"/>
    <w:rsid w:val="00371900"/>
    <w:rsid w:val="00371BD6"/>
    <w:rsid w:val="00371FEB"/>
    <w:rsid w:val="003727E3"/>
    <w:rsid w:val="00372F92"/>
    <w:rsid w:val="00373F14"/>
    <w:rsid w:val="00373F7D"/>
    <w:rsid w:val="00374BFD"/>
    <w:rsid w:val="00374CBD"/>
    <w:rsid w:val="00374CEF"/>
    <w:rsid w:val="00375195"/>
    <w:rsid w:val="00375223"/>
    <w:rsid w:val="00375571"/>
    <w:rsid w:val="00375D38"/>
    <w:rsid w:val="00375E24"/>
    <w:rsid w:val="00376977"/>
    <w:rsid w:val="00380BA4"/>
    <w:rsid w:val="00381A26"/>
    <w:rsid w:val="00381D89"/>
    <w:rsid w:val="00383161"/>
    <w:rsid w:val="00384216"/>
    <w:rsid w:val="003847D3"/>
    <w:rsid w:val="00384EE5"/>
    <w:rsid w:val="00385A88"/>
    <w:rsid w:val="003860CD"/>
    <w:rsid w:val="00386477"/>
    <w:rsid w:val="00386B14"/>
    <w:rsid w:val="00386D2C"/>
    <w:rsid w:val="00387A04"/>
    <w:rsid w:val="00387AB2"/>
    <w:rsid w:val="00387BE4"/>
    <w:rsid w:val="0039181A"/>
    <w:rsid w:val="00391BC3"/>
    <w:rsid w:val="00391EC0"/>
    <w:rsid w:val="003924C8"/>
    <w:rsid w:val="00392529"/>
    <w:rsid w:val="0039252E"/>
    <w:rsid w:val="003931C2"/>
    <w:rsid w:val="00393280"/>
    <w:rsid w:val="003932C7"/>
    <w:rsid w:val="00394038"/>
    <w:rsid w:val="00394485"/>
    <w:rsid w:val="00394F3D"/>
    <w:rsid w:val="003966D3"/>
    <w:rsid w:val="003968A2"/>
    <w:rsid w:val="00396B14"/>
    <w:rsid w:val="00396C2F"/>
    <w:rsid w:val="0039732A"/>
    <w:rsid w:val="00397DCF"/>
    <w:rsid w:val="003A0EFF"/>
    <w:rsid w:val="003A147E"/>
    <w:rsid w:val="003A1E93"/>
    <w:rsid w:val="003A249E"/>
    <w:rsid w:val="003A2593"/>
    <w:rsid w:val="003A3E3F"/>
    <w:rsid w:val="003A3E47"/>
    <w:rsid w:val="003A3FFD"/>
    <w:rsid w:val="003A4326"/>
    <w:rsid w:val="003A4F16"/>
    <w:rsid w:val="003A53A1"/>
    <w:rsid w:val="003A57E5"/>
    <w:rsid w:val="003A6184"/>
    <w:rsid w:val="003A7068"/>
    <w:rsid w:val="003B1029"/>
    <w:rsid w:val="003B174B"/>
    <w:rsid w:val="003B2197"/>
    <w:rsid w:val="003B23C9"/>
    <w:rsid w:val="003B2658"/>
    <w:rsid w:val="003B2A99"/>
    <w:rsid w:val="003B3068"/>
    <w:rsid w:val="003B3449"/>
    <w:rsid w:val="003B3F8B"/>
    <w:rsid w:val="003B501C"/>
    <w:rsid w:val="003B532F"/>
    <w:rsid w:val="003B58C3"/>
    <w:rsid w:val="003B600E"/>
    <w:rsid w:val="003B68DB"/>
    <w:rsid w:val="003B764E"/>
    <w:rsid w:val="003B769F"/>
    <w:rsid w:val="003C031B"/>
    <w:rsid w:val="003C04D2"/>
    <w:rsid w:val="003C0C37"/>
    <w:rsid w:val="003C116D"/>
    <w:rsid w:val="003C11B8"/>
    <w:rsid w:val="003C1B55"/>
    <w:rsid w:val="003C1F22"/>
    <w:rsid w:val="003C1FAE"/>
    <w:rsid w:val="003C28D8"/>
    <w:rsid w:val="003C332A"/>
    <w:rsid w:val="003C4A25"/>
    <w:rsid w:val="003C4D04"/>
    <w:rsid w:val="003C5011"/>
    <w:rsid w:val="003C608D"/>
    <w:rsid w:val="003C649B"/>
    <w:rsid w:val="003C64CE"/>
    <w:rsid w:val="003C651F"/>
    <w:rsid w:val="003C6B7C"/>
    <w:rsid w:val="003C6D1D"/>
    <w:rsid w:val="003C732A"/>
    <w:rsid w:val="003C7B08"/>
    <w:rsid w:val="003C7B13"/>
    <w:rsid w:val="003D0E5B"/>
    <w:rsid w:val="003D180F"/>
    <w:rsid w:val="003D1CCA"/>
    <w:rsid w:val="003D1D58"/>
    <w:rsid w:val="003D2DAA"/>
    <w:rsid w:val="003D3307"/>
    <w:rsid w:val="003D4377"/>
    <w:rsid w:val="003D4396"/>
    <w:rsid w:val="003D4842"/>
    <w:rsid w:val="003D4ECF"/>
    <w:rsid w:val="003D53BD"/>
    <w:rsid w:val="003D57E2"/>
    <w:rsid w:val="003D59C6"/>
    <w:rsid w:val="003D687D"/>
    <w:rsid w:val="003D6BE6"/>
    <w:rsid w:val="003D6C74"/>
    <w:rsid w:val="003D7085"/>
    <w:rsid w:val="003D78EA"/>
    <w:rsid w:val="003E0059"/>
    <w:rsid w:val="003E0FA3"/>
    <w:rsid w:val="003E13C9"/>
    <w:rsid w:val="003E1DA3"/>
    <w:rsid w:val="003E3477"/>
    <w:rsid w:val="003E379F"/>
    <w:rsid w:val="003E3C5F"/>
    <w:rsid w:val="003E4189"/>
    <w:rsid w:val="003E497D"/>
    <w:rsid w:val="003E4AB3"/>
    <w:rsid w:val="003E536A"/>
    <w:rsid w:val="003E617B"/>
    <w:rsid w:val="003E61F4"/>
    <w:rsid w:val="003E6220"/>
    <w:rsid w:val="003E63EE"/>
    <w:rsid w:val="003E64E8"/>
    <w:rsid w:val="003E7E2B"/>
    <w:rsid w:val="003F02B9"/>
    <w:rsid w:val="003F02EE"/>
    <w:rsid w:val="003F0DC9"/>
    <w:rsid w:val="003F114C"/>
    <w:rsid w:val="003F18F2"/>
    <w:rsid w:val="003F1A45"/>
    <w:rsid w:val="003F1C54"/>
    <w:rsid w:val="003F38FD"/>
    <w:rsid w:val="003F3B94"/>
    <w:rsid w:val="003F41E3"/>
    <w:rsid w:val="003F4C3D"/>
    <w:rsid w:val="003F50F6"/>
    <w:rsid w:val="003F5193"/>
    <w:rsid w:val="003F5BF5"/>
    <w:rsid w:val="003F5C60"/>
    <w:rsid w:val="003F644C"/>
    <w:rsid w:val="003F67B0"/>
    <w:rsid w:val="003F697D"/>
    <w:rsid w:val="003F6B45"/>
    <w:rsid w:val="003F6B67"/>
    <w:rsid w:val="003F784E"/>
    <w:rsid w:val="003F7A0D"/>
    <w:rsid w:val="003F7B6F"/>
    <w:rsid w:val="0040118C"/>
    <w:rsid w:val="00401784"/>
    <w:rsid w:val="00402093"/>
    <w:rsid w:val="00402E05"/>
    <w:rsid w:val="004033A9"/>
    <w:rsid w:val="00404A82"/>
    <w:rsid w:val="00404BD0"/>
    <w:rsid w:val="004050CA"/>
    <w:rsid w:val="00405CD1"/>
    <w:rsid w:val="00405E1D"/>
    <w:rsid w:val="004064E8"/>
    <w:rsid w:val="00406610"/>
    <w:rsid w:val="00406D7E"/>
    <w:rsid w:val="0040711F"/>
    <w:rsid w:val="004079BE"/>
    <w:rsid w:val="00410175"/>
    <w:rsid w:val="004101B1"/>
    <w:rsid w:val="004115BC"/>
    <w:rsid w:val="00411C0D"/>
    <w:rsid w:val="00411FA3"/>
    <w:rsid w:val="00412E21"/>
    <w:rsid w:val="00413434"/>
    <w:rsid w:val="00413C53"/>
    <w:rsid w:val="0041426A"/>
    <w:rsid w:val="0041440A"/>
    <w:rsid w:val="00414413"/>
    <w:rsid w:val="00414BBD"/>
    <w:rsid w:val="00414EA1"/>
    <w:rsid w:val="00414F68"/>
    <w:rsid w:val="00414F9D"/>
    <w:rsid w:val="00415088"/>
    <w:rsid w:val="00416633"/>
    <w:rsid w:val="00417799"/>
    <w:rsid w:val="00420132"/>
    <w:rsid w:val="0042167B"/>
    <w:rsid w:val="0042180D"/>
    <w:rsid w:val="004228EE"/>
    <w:rsid w:val="00422BE6"/>
    <w:rsid w:val="00422D1C"/>
    <w:rsid w:val="00422E50"/>
    <w:rsid w:val="00423692"/>
    <w:rsid w:val="00423990"/>
    <w:rsid w:val="00423BE9"/>
    <w:rsid w:val="00423D63"/>
    <w:rsid w:val="00424A4C"/>
    <w:rsid w:val="00424AF1"/>
    <w:rsid w:val="00424EDF"/>
    <w:rsid w:val="004251D7"/>
    <w:rsid w:val="00425470"/>
    <w:rsid w:val="004257F6"/>
    <w:rsid w:val="00425807"/>
    <w:rsid w:val="00425E4B"/>
    <w:rsid w:val="004262A2"/>
    <w:rsid w:val="004262FC"/>
    <w:rsid w:val="00426BFF"/>
    <w:rsid w:val="00427024"/>
    <w:rsid w:val="0042719D"/>
    <w:rsid w:val="004278A8"/>
    <w:rsid w:val="004279CB"/>
    <w:rsid w:val="00427D56"/>
    <w:rsid w:val="00427EAE"/>
    <w:rsid w:val="00427F53"/>
    <w:rsid w:val="004300DB"/>
    <w:rsid w:val="004300EF"/>
    <w:rsid w:val="00431611"/>
    <w:rsid w:val="004319C6"/>
    <w:rsid w:val="00431E1C"/>
    <w:rsid w:val="00431E93"/>
    <w:rsid w:val="00432252"/>
    <w:rsid w:val="00432962"/>
    <w:rsid w:val="00432A77"/>
    <w:rsid w:val="004330A1"/>
    <w:rsid w:val="004337C8"/>
    <w:rsid w:val="00434A79"/>
    <w:rsid w:val="00434CDB"/>
    <w:rsid w:val="00434FEB"/>
    <w:rsid w:val="00435C0D"/>
    <w:rsid w:val="00435F03"/>
    <w:rsid w:val="004362ED"/>
    <w:rsid w:val="00436E5E"/>
    <w:rsid w:val="00437131"/>
    <w:rsid w:val="00437247"/>
    <w:rsid w:val="0043725C"/>
    <w:rsid w:val="00440839"/>
    <w:rsid w:val="0044093D"/>
    <w:rsid w:val="004412C7"/>
    <w:rsid w:val="00441401"/>
    <w:rsid w:val="00441CE3"/>
    <w:rsid w:val="0044211E"/>
    <w:rsid w:val="00442468"/>
    <w:rsid w:val="004429FF"/>
    <w:rsid w:val="00443304"/>
    <w:rsid w:val="0044358A"/>
    <w:rsid w:val="004435E9"/>
    <w:rsid w:val="0044374E"/>
    <w:rsid w:val="00443BFE"/>
    <w:rsid w:val="004446DA"/>
    <w:rsid w:val="00444FF4"/>
    <w:rsid w:val="0044509F"/>
    <w:rsid w:val="00445476"/>
    <w:rsid w:val="004457C7"/>
    <w:rsid w:val="00447B14"/>
    <w:rsid w:val="004501F3"/>
    <w:rsid w:val="0045050E"/>
    <w:rsid w:val="00450568"/>
    <w:rsid w:val="0045069D"/>
    <w:rsid w:val="00450CA9"/>
    <w:rsid w:val="0045111C"/>
    <w:rsid w:val="0045231D"/>
    <w:rsid w:val="00452DF9"/>
    <w:rsid w:val="00453191"/>
    <w:rsid w:val="00453628"/>
    <w:rsid w:val="004537C7"/>
    <w:rsid w:val="00453A2B"/>
    <w:rsid w:val="0045453D"/>
    <w:rsid w:val="00454662"/>
    <w:rsid w:val="0045555A"/>
    <w:rsid w:val="00455A73"/>
    <w:rsid w:val="0045651D"/>
    <w:rsid w:val="00456B47"/>
    <w:rsid w:val="00457205"/>
    <w:rsid w:val="004574DC"/>
    <w:rsid w:val="0045782D"/>
    <w:rsid w:val="00460931"/>
    <w:rsid w:val="00460D10"/>
    <w:rsid w:val="00460EB7"/>
    <w:rsid w:val="004613CC"/>
    <w:rsid w:val="0046192F"/>
    <w:rsid w:val="00462943"/>
    <w:rsid w:val="0046317E"/>
    <w:rsid w:val="00463E26"/>
    <w:rsid w:val="00463F8C"/>
    <w:rsid w:val="00464940"/>
    <w:rsid w:val="0046564C"/>
    <w:rsid w:val="00465697"/>
    <w:rsid w:val="00466325"/>
    <w:rsid w:val="00466FA5"/>
    <w:rsid w:val="00470077"/>
    <w:rsid w:val="00470255"/>
    <w:rsid w:val="0047080A"/>
    <w:rsid w:val="004713EA"/>
    <w:rsid w:val="00471A8E"/>
    <w:rsid w:val="00472019"/>
    <w:rsid w:val="00472294"/>
    <w:rsid w:val="00472627"/>
    <w:rsid w:val="004726DF"/>
    <w:rsid w:val="004740E7"/>
    <w:rsid w:val="00474CBF"/>
    <w:rsid w:val="004750EF"/>
    <w:rsid w:val="004752A4"/>
    <w:rsid w:val="0047595B"/>
    <w:rsid w:val="00475D4C"/>
    <w:rsid w:val="00476000"/>
    <w:rsid w:val="004760D6"/>
    <w:rsid w:val="004764BF"/>
    <w:rsid w:val="00476941"/>
    <w:rsid w:val="00477016"/>
    <w:rsid w:val="00480064"/>
    <w:rsid w:val="0048095E"/>
    <w:rsid w:val="00480ABE"/>
    <w:rsid w:val="0048163F"/>
    <w:rsid w:val="00481874"/>
    <w:rsid w:val="00481C18"/>
    <w:rsid w:val="0048224F"/>
    <w:rsid w:val="00482C9E"/>
    <w:rsid w:val="00484557"/>
    <w:rsid w:val="00484D80"/>
    <w:rsid w:val="00485213"/>
    <w:rsid w:val="004852F0"/>
    <w:rsid w:val="004855D0"/>
    <w:rsid w:val="004858C2"/>
    <w:rsid w:val="00486227"/>
    <w:rsid w:val="004865EF"/>
    <w:rsid w:val="00486D1E"/>
    <w:rsid w:val="004873C5"/>
    <w:rsid w:val="00487B4B"/>
    <w:rsid w:val="00487BEF"/>
    <w:rsid w:val="0049025E"/>
    <w:rsid w:val="00490435"/>
    <w:rsid w:val="00490DAB"/>
    <w:rsid w:val="00491DF7"/>
    <w:rsid w:val="00491FC1"/>
    <w:rsid w:val="004924E9"/>
    <w:rsid w:val="004933DB"/>
    <w:rsid w:val="00493CF9"/>
    <w:rsid w:val="00493D4B"/>
    <w:rsid w:val="00493FC7"/>
    <w:rsid w:val="00494C17"/>
    <w:rsid w:val="0049503D"/>
    <w:rsid w:val="00495C7F"/>
    <w:rsid w:val="00495DEF"/>
    <w:rsid w:val="00496FA3"/>
    <w:rsid w:val="004972AD"/>
    <w:rsid w:val="004A0819"/>
    <w:rsid w:val="004A0D1B"/>
    <w:rsid w:val="004A0E1B"/>
    <w:rsid w:val="004A0F41"/>
    <w:rsid w:val="004A15D0"/>
    <w:rsid w:val="004A1713"/>
    <w:rsid w:val="004A1828"/>
    <w:rsid w:val="004A1A27"/>
    <w:rsid w:val="004A1C04"/>
    <w:rsid w:val="004A268D"/>
    <w:rsid w:val="004A4BD2"/>
    <w:rsid w:val="004A5723"/>
    <w:rsid w:val="004A5766"/>
    <w:rsid w:val="004A5AD5"/>
    <w:rsid w:val="004A605D"/>
    <w:rsid w:val="004A6654"/>
    <w:rsid w:val="004A6B41"/>
    <w:rsid w:val="004A76FC"/>
    <w:rsid w:val="004B0259"/>
    <w:rsid w:val="004B10A6"/>
    <w:rsid w:val="004B2361"/>
    <w:rsid w:val="004B2879"/>
    <w:rsid w:val="004B4680"/>
    <w:rsid w:val="004B4749"/>
    <w:rsid w:val="004B4ADC"/>
    <w:rsid w:val="004B4B5A"/>
    <w:rsid w:val="004B4F88"/>
    <w:rsid w:val="004B5B9B"/>
    <w:rsid w:val="004B5BA9"/>
    <w:rsid w:val="004B5EFB"/>
    <w:rsid w:val="004B5FFC"/>
    <w:rsid w:val="004B7297"/>
    <w:rsid w:val="004B732C"/>
    <w:rsid w:val="004B7D19"/>
    <w:rsid w:val="004C003E"/>
    <w:rsid w:val="004C1127"/>
    <w:rsid w:val="004C15C6"/>
    <w:rsid w:val="004C161D"/>
    <w:rsid w:val="004C1ED9"/>
    <w:rsid w:val="004C2466"/>
    <w:rsid w:val="004C27B8"/>
    <w:rsid w:val="004C2996"/>
    <w:rsid w:val="004C3593"/>
    <w:rsid w:val="004C4AC7"/>
    <w:rsid w:val="004C50DB"/>
    <w:rsid w:val="004C512D"/>
    <w:rsid w:val="004C62DB"/>
    <w:rsid w:val="004C6E0C"/>
    <w:rsid w:val="004C70AD"/>
    <w:rsid w:val="004C796D"/>
    <w:rsid w:val="004C79F2"/>
    <w:rsid w:val="004D00C5"/>
    <w:rsid w:val="004D0454"/>
    <w:rsid w:val="004D051A"/>
    <w:rsid w:val="004D1BC1"/>
    <w:rsid w:val="004D1CDE"/>
    <w:rsid w:val="004D1D02"/>
    <w:rsid w:val="004D1D30"/>
    <w:rsid w:val="004D2475"/>
    <w:rsid w:val="004D28A2"/>
    <w:rsid w:val="004D2AEC"/>
    <w:rsid w:val="004D38C4"/>
    <w:rsid w:val="004D5F00"/>
    <w:rsid w:val="004D6178"/>
    <w:rsid w:val="004D626F"/>
    <w:rsid w:val="004D6564"/>
    <w:rsid w:val="004D6F5C"/>
    <w:rsid w:val="004E012C"/>
    <w:rsid w:val="004E0551"/>
    <w:rsid w:val="004E0724"/>
    <w:rsid w:val="004E1275"/>
    <w:rsid w:val="004E12CC"/>
    <w:rsid w:val="004E1344"/>
    <w:rsid w:val="004E18CB"/>
    <w:rsid w:val="004E24AE"/>
    <w:rsid w:val="004E2546"/>
    <w:rsid w:val="004E2FDA"/>
    <w:rsid w:val="004E33B9"/>
    <w:rsid w:val="004E487F"/>
    <w:rsid w:val="004E4A09"/>
    <w:rsid w:val="004E4D8A"/>
    <w:rsid w:val="004E58C3"/>
    <w:rsid w:val="004E63D3"/>
    <w:rsid w:val="004E66E9"/>
    <w:rsid w:val="004E6A52"/>
    <w:rsid w:val="004E6CDD"/>
    <w:rsid w:val="004E70A7"/>
    <w:rsid w:val="004E7C1A"/>
    <w:rsid w:val="004E7E56"/>
    <w:rsid w:val="004F0131"/>
    <w:rsid w:val="004F07BC"/>
    <w:rsid w:val="004F12A8"/>
    <w:rsid w:val="004F31B1"/>
    <w:rsid w:val="004F383C"/>
    <w:rsid w:val="004F4549"/>
    <w:rsid w:val="004F4570"/>
    <w:rsid w:val="004F4B1A"/>
    <w:rsid w:val="004F5F72"/>
    <w:rsid w:val="004F6390"/>
    <w:rsid w:val="00500F39"/>
    <w:rsid w:val="00501232"/>
    <w:rsid w:val="0050138D"/>
    <w:rsid w:val="0050166D"/>
    <w:rsid w:val="00503C3D"/>
    <w:rsid w:val="00503D3F"/>
    <w:rsid w:val="00505029"/>
    <w:rsid w:val="00505A73"/>
    <w:rsid w:val="00506335"/>
    <w:rsid w:val="00507F9B"/>
    <w:rsid w:val="005101FB"/>
    <w:rsid w:val="005104AD"/>
    <w:rsid w:val="0051071C"/>
    <w:rsid w:val="00510A04"/>
    <w:rsid w:val="00510DC0"/>
    <w:rsid w:val="00511308"/>
    <w:rsid w:val="0051164A"/>
    <w:rsid w:val="00511E1D"/>
    <w:rsid w:val="005121DF"/>
    <w:rsid w:val="005121E8"/>
    <w:rsid w:val="005128C0"/>
    <w:rsid w:val="00512E78"/>
    <w:rsid w:val="00512FF7"/>
    <w:rsid w:val="00513DAC"/>
    <w:rsid w:val="00516115"/>
    <w:rsid w:val="005166E9"/>
    <w:rsid w:val="00517268"/>
    <w:rsid w:val="005203AA"/>
    <w:rsid w:val="00520A4B"/>
    <w:rsid w:val="00521650"/>
    <w:rsid w:val="005218AA"/>
    <w:rsid w:val="00521AA1"/>
    <w:rsid w:val="00521DD0"/>
    <w:rsid w:val="005222E5"/>
    <w:rsid w:val="0052238E"/>
    <w:rsid w:val="005234D2"/>
    <w:rsid w:val="00524502"/>
    <w:rsid w:val="00524850"/>
    <w:rsid w:val="00524B2F"/>
    <w:rsid w:val="00524C1D"/>
    <w:rsid w:val="005254D5"/>
    <w:rsid w:val="00525869"/>
    <w:rsid w:val="00525A47"/>
    <w:rsid w:val="005269D5"/>
    <w:rsid w:val="00527618"/>
    <w:rsid w:val="00527D0B"/>
    <w:rsid w:val="00527D81"/>
    <w:rsid w:val="00530D40"/>
    <w:rsid w:val="00531D47"/>
    <w:rsid w:val="00531E0A"/>
    <w:rsid w:val="0053204D"/>
    <w:rsid w:val="005321BF"/>
    <w:rsid w:val="005325E2"/>
    <w:rsid w:val="00532837"/>
    <w:rsid w:val="00533294"/>
    <w:rsid w:val="00533775"/>
    <w:rsid w:val="00535761"/>
    <w:rsid w:val="00535983"/>
    <w:rsid w:val="00535BDC"/>
    <w:rsid w:val="00536152"/>
    <w:rsid w:val="00536196"/>
    <w:rsid w:val="00536507"/>
    <w:rsid w:val="0053664B"/>
    <w:rsid w:val="00536943"/>
    <w:rsid w:val="005379B6"/>
    <w:rsid w:val="00540303"/>
    <w:rsid w:val="00540749"/>
    <w:rsid w:val="0054082A"/>
    <w:rsid w:val="00540E3B"/>
    <w:rsid w:val="005414BA"/>
    <w:rsid w:val="005419B7"/>
    <w:rsid w:val="00542439"/>
    <w:rsid w:val="00542D0B"/>
    <w:rsid w:val="00543460"/>
    <w:rsid w:val="00543B9C"/>
    <w:rsid w:val="00544BBD"/>
    <w:rsid w:val="00545052"/>
    <w:rsid w:val="0054561D"/>
    <w:rsid w:val="0054673E"/>
    <w:rsid w:val="00546865"/>
    <w:rsid w:val="0054696B"/>
    <w:rsid w:val="00546D6A"/>
    <w:rsid w:val="00546F54"/>
    <w:rsid w:val="00547412"/>
    <w:rsid w:val="00547A77"/>
    <w:rsid w:val="0055034C"/>
    <w:rsid w:val="005507C7"/>
    <w:rsid w:val="00550E9F"/>
    <w:rsid w:val="005514E6"/>
    <w:rsid w:val="00551800"/>
    <w:rsid w:val="00551AF9"/>
    <w:rsid w:val="00552147"/>
    <w:rsid w:val="00553254"/>
    <w:rsid w:val="00554A23"/>
    <w:rsid w:val="00554A37"/>
    <w:rsid w:val="005550C8"/>
    <w:rsid w:val="00555ECF"/>
    <w:rsid w:val="00556028"/>
    <w:rsid w:val="00556274"/>
    <w:rsid w:val="00556C69"/>
    <w:rsid w:val="00556C95"/>
    <w:rsid w:val="00556D2F"/>
    <w:rsid w:val="005573DC"/>
    <w:rsid w:val="0055760D"/>
    <w:rsid w:val="00557B97"/>
    <w:rsid w:val="00560645"/>
    <w:rsid w:val="005618BD"/>
    <w:rsid w:val="005631E3"/>
    <w:rsid w:val="005633DB"/>
    <w:rsid w:val="00565236"/>
    <w:rsid w:val="005658F5"/>
    <w:rsid w:val="0056751F"/>
    <w:rsid w:val="00567B04"/>
    <w:rsid w:val="00567F9B"/>
    <w:rsid w:val="00567FED"/>
    <w:rsid w:val="005704C8"/>
    <w:rsid w:val="00570964"/>
    <w:rsid w:val="00571B65"/>
    <w:rsid w:val="00572589"/>
    <w:rsid w:val="005727F6"/>
    <w:rsid w:val="00572907"/>
    <w:rsid w:val="00573095"/>
    <w:rsid w:val="00573352"/>
    <w:rsid w:val="00573517"/>
    <w:rsid w:val="0057352D"/>
    <w:rsid w:val="005737D5"/>
    <w:rsid w:val="00574640"/>
    <w:rsid w:val="00574F6E"/>
    <w:rsid w:val="00575081"/>
    <w:rsid w:val="00575B15"/>
    <w:rsid w:val="00575DB8"/>
    <w:rsid w:val="0057675B"/>
    <w:rsid w:val="0057684A"/>
    <w:rsid w:val="00576DBD"/>
    <w:rsid w:val="005773FF"/>
    <w:rsid w:val="0057784D"/>
    <w:rsid w:val="00577DEB"/>
    <w:rsid w:val="0058076F"/>
    <w:rsid w:val="005809E8"/>
    <w:rsid w:val="00580CCC"/>
    <w:rsid w:val="00584E4E"/>
    <w:rsid w:val="00585078"/>
    <w:rsid w:val="005856ED"/>
    <w:rsid w:val="00585856"/>
    <w:rsid w:val="0058624F"/>
    <w:rsid w:val="0058749A"/>
    <w:rsid w:val="0058752E"/>
    <w:rsid w:val="005877C8"/>
    <w:rsid w:val="00587908"/>
    <w:rsid w:val="00590882"/>
    <w:rsid w:val="0059104F"/>
    <w:rsid w:val="00591FE1"/>
    <w:rsid w:val="00592BC9"/>
    <w:rsid w:val="0059329D"/>
    <w:rsid w:val="005933E0"/>
    <w:rsid w:val="005934F1"/>
    <w:rsid w:val="0059380A"/>
    <w:rsid w:val="0059405E"/>
    <w:rsid w:val="00594540"/>
    <w:rsid w:val="00594D60"/>
    <w:rsid w:val="00594DBF"/>
    <w:rsid w:val="00595770"/>
    <w:rsid w:val="00595F3B"/>
    <w:rsid w:val="005960BA"/>
    <w:rsid w:val="0059717A"/>
    <w:rsid w:val="005A015B"/>
    <w:rsid w:val="005A08C9"/>
    <w:rsid w:val="005A0994"/>
    <w:rsid w:val="005A1005"/>
    <w:rsid w:val="005A1045"/>
    <w:rsid w:val="005A11AB"/>
    <w:rsid w:val="005A17E3"/>
    <w:rsid w:val="005A1ABC"/>
    <w:rsid w:val="005A3867"/>
    <w:rsid w:val="005A3B1B"/>
    <w:rsid w:val="005A4586"/>
    <w:rsid w:val="005A463D"/>
    <w:rsid w:val="005A542D"/>
    <w:rsid w:val="005A7DAB"/>
    <w:rsid w:val="005B0563"/>
    <w:rsid w:val="005B056F"/>
    <w:rsid w:val="005B16B2"/>
    <w:rsid w:val="005B2010"/>
    <w:rsid w:val="005B202B"/>
    <w:rsid w:val="005B255D"/>
    <w:rsid w:val="005B397D"/>
    <w:rsid w:val="005B3C2C"/>
    <w:rsid w:val="005B413C"/>
    <w:rsid w:val="005B4C40"/>
    <w:rsid w:val="005B5BDE"/>
    <w:rsid w:val="005B60B8"/>
    <w:rsid w:val="005B62FE"/>
    <w:rsid w:val="005B6325"/>
    <w:rsid w:val="005B7214"/>
    <w:rsid w:val="005B7B94"/>
    <w:rsid w:val="005B7DBC"/>
    <w:rsid w:val="005C018C"/>
    <w:rsid w:val="005C02F3"/>
    <w:rsid w:val="005C0953"/>
    <w:rsid w:val="005C09DF"/>
    <w:rsid w:val="005C135A"/>
    <w:rsid w:val="005C1F36"/>
    <w:rsid w:val="005C225D"/>
    <w:rsid w:val="005C2336"/>
    <w:rsid w:val="005C2785"/>
    <w:rsid w:val="005C3B11"/>
    <w:rsid w:val="005C51D9"/>
    <w:rsid w:val="005C5F48"/>
    <w:rsid w:val="005C6DBF"/>
    <w:rsid w:val="005C71E1"/>
    <w:rsid w:val="005C7D74"/>
    <w:rsid w:val="005D0B61"/>
    <w:rsid w:val="005D0C7C"/>
    <w:rsid w:val="005D1545"/>
    <w:rsid w:val="005D2EC3"/>
    <w:rsid w:val="005D3060"/>
    <w:rsid w:val="005D31AF"/>
    <w:rsid w:val="005D3A0E"/>
    <w:rsid w:val="005D4045"/>
    <w:rsid w:val="005D526B"/>
    <w:rsid w:val="005D5EAA"/>
    <w:rsid w:val="005D695E"/>
    <w:rsid w:val="005D7528"/>
    <w:rsid w:val="005D787F"/>
    <w:rsid w:val="005D79D2"/>
    <w:rsid w:val="005D7DE6"/>
    <w:rsid w:val="005E0168"/>
    <w:rsid w:val="005E01F4"/>
    <w:rsid w:val="005E0646"/>
    <w:rsid w:val="005E06EC"/>
    <w:rsid w:val="005E0CA1"/>
    <w:rsid w:val="005E150C"/>
    <w:rsid w:val="005E173C"/>
    <w:rsid w:val="005E2419"/>
    <w:rsid w:val="005E2CD1"/>
    <w:rsid w:val="005E2F97"/>
    <w:rsid w:val="005E332F"/>
    <w:rsid w:val="005E3827"/>
    <w:rsid w:val="005E3A61"/>
    <w:rsid w:val="005E3E48"/>
    <w:rsid w:val="005E54E7"/>
    <w:rsid w:val="005E5E23"/>
    <w:rsid w:val="005E6174"/>
    <w:rsid w:val="005E63B2"/>
    <w:rsid w:val="005E6FFF"/>
    <w:rsid w:val="005E75BB"/>
    <w:rsid w:val="005E7D7B"/>
    <w:rsid w:val="005F0C60"/>
    <w:rsid w:val="005F1C6F"/>
    <w:rsid w:val="005F1FAB"/>
    <w:rsid w:val="005F2D5F"/>
    <w:rsid w:val="005F39FE"/>
    <w:rsid w:val="005F45C7"/>
    <w:rsid w:val="005F4767"/>
    <w:rsid w:val="005F5609"/>
    <w:rsid w:val="005F64B4"/>
    <w:rsid w:val="005F65DA"/>
    <w:rsid w:val="005F68DE"/>
    <w:rsid w:val="005F6BCD"/>
    <w:rsid w:val="005F75BB"/>
    <w:rsid w:val="005F7611"/>
    <w:rsid w:val="005F7787"/>
    <w:rsid w:val="005F7A75"/>
    <w:rsid w:val="005F7F4E"/>
    <w:rsid w:val="0060072E"/>
    <w:rsid w:val="006012AF"/>
    <w:rsid w:val="00601F2E"/>
    <w:rsid w:val="0060247D"/>
    <w:rsid w:val="006032F8"/>
    <w:rsid w:val="0060367B"/>
    <w:rsid w:val="006036D5"/>
    <w:rsid w:val="00603F4E"/>
    <w:rsid w:val="00604221"/>
    <w:rsid w:val="006042FD"/>
    <w:rsid w:val="00604C93"/>
    <w:rsid w:val="006052F9"/>
    <w:rsid w:val="00605781"/>
    <w:rsid w:val="006057A1"/>
    <w:rsid w:val="006057FF"/>
    <w:rsid w:val="00606BFA"/>
    <w:rsid w:val="00606E5A"/>
    <w:rsid w:val="006071C5"/>
    <w:rsid w:val="0060749A"/>
    <w:rsid w:val="00610C58"/>
    <w:rsid w:val="006111E8"/>
    <w:rsid w:val="00611215"/>
    <w:rsid w:val="0061138F"/>
    <w:rsid w:val="0061216A"/>
    <w:rsid w:val="006123A0"/>
    <w:rsid w:val="00612534"/>
    <w:rsid w:val="006125B0"/>
    <w:rsid w:val="00613308"/>
    <w:rsid w:val="006134FF"/>
    <w:rsid w:val="00614798"/>
    <w:rsid w:val="00615356"/>
    <w:rsid w:val="006164E0"/>
    <w:rsid w:val="00616D37"/>
    <w:rsid w:val="00616FDD"/>
    <w:rsid w:val="00617734"/>
    <w:rsid w:val="00617AB3"/>
    <w:rsid w:val="00617FED"/>
    <w:rsid w:val="00620728"/>
    <w:rsid w:val="0062112E"/>
    <w:rsid w:val="00621880"/>
    <w:rsid w:val="00622328"/>
    <w:rsid w:val="006223BE"/>
    <w:rsid w:val="00622BA7"/>
    <w:rsid w:val="00622F93"/>
    <w:rsid w:val="0062327C"/>
    <w:rsid w:val="00624340"/>
    <w:rsid w:val="00624898"/>
    <w:rsid w:val="00625D07"/>
    <w:rsid w:val="0062671E"/>
    <w:rsid w:val="00627651"/>
    <w:rsid w:val="00627655"/>
    <w:rsid w:val="00627904"/>
    <w:rsid w:val="00630698"/>
    <w:rsid w:val="00630BBF"/>
    <w:rsid w:val="006311F1"/>
    <w:rsid w:val="00631C1F"/>
    <w:rsid w:val="0063288E"/>
    <w:rsid w:val="00632EA2"/>
    <w:rsid w:val="0063371E"/>
    <w:rsid w:val="00633EA7"/>
    <w:rsid w:val="00634CF6"/>
    <w:rsid w:val="00634FA6"/>
    <w:rsid w:val="00635060"/>
    <w:rsid w:val="006357D6"/>
    <w:rsid w:val="00635E82"/>
    <w:rsid w:val="00637FC7"/>
    <w:rsid w:val="00640B49"/>
    <w:rsid w:val="00640CF2"/>
    <w:rsid w:val="00640DB4"/>
    <w:rsid w:val="00641AC0"/>
    <w:rsid w:val="00641EA3"/>
    <w:rsid w:val="00642169"/>
    <w:rsid w:val="00642EEF"/>
    <w:rsid w:val="00643279"/>
    <w:rsid w:val="0064357A"/>
    <w:rsid w:val="00643B77"/>
    <w:rsid w:val="00643CE5"/>
    <w:rsid w:val="006440E6"/>
    <w:rsid w:val="00644491"/>
    <w:rsid w:val="00644892"/>
    <w:rsid w:val="00645051"/>
    <w:rsid w:val="00645E50"/>
    <w:rsid w:val="00646DB3"/>
    <w:rsid w:val="00647CE2"/>
    <w:rsid w:val="00650E80"/>
    <w:rsid w:val="00651C50"/>
    <w:rsid w:val="00651C6F"/>
    <w:rsid w:val="00651F9D"/>
    <w:rsid w:val="00652043"/>
    <w:rsid w:val="006524D4"/>
    <w:rsid w:val="0065287B"/>
    <w:rsid w:val="00652BA1"/>
    <w:rsid w:val="00652BD0"/>
    <w:rsid w:val="00652F3C"/>
    <w:rsid w:val="00652F8F"/>
    <w:rsid w:val="0065325B"/>
    <w:rsid w:val="006537BF"/>
    <w:rsid w:val="00653A33"/>
    <w:rsid w:val="006541D2"/>
    <w:rsid w:val="006548F8"/>
    <w:rsid w:val="00654A7E"/>
    <w:rsid w:val="00654F43"/>
    <w:rsid w:val="00655704"/>
    <w:rsid w:val="00655F90"/>
    <w:rsid w:val="0065623D"/>
    <w:rsid w:val="006571D6"/>
    <w:rsid w:val="006572BA"/>
    <w:rsid w:val="00657A69"/>
    <w:rsid w:val="0066004F"/>
    <w:rsid w:val="006603EB"/>
    <w:rsid w:val="006609BC"/>
    <w:rsid w:val="00662DBF"/>
    <w:rsid w:val="0066383D"/>
    <w:rsid w:val="0066460D"/>
    <w:rsid w:val="00664B34"/>
    <w:rsid w:val="00664D81"/>
    <w:rsid w:val="006652F5"/>
    <w:rsid w:val="006653DC"/>
    <w:rsid w:val="0066610C"/>
    <w:rsid w:val="00666272"/>
    <w:rsid w:val="00666BA5"/>
    <w:rsid w:val="006670D6"/>
    <w:rsid w:val="00667156"/>
    <w:rsid w:val="00667E7E"/>
    <w:rsid w:val="0067051C"/>
    <w:rsid w:val="00671677"/>
    <w:rsid w:val="00671B91"/>
    <w:rsid w:val="006723C9"/>
    <w:rsid w:val="006727F6"/>
    <w:rsid w:val="00672850"/>
    <w:rsid w:val="00672C79"/>
    <w:rsid w:val="00673B35"/>
    <w:rsid w:val="0067403D"/>
    <w:rsid w:val="006740EE"/>
    <w:rsid w:val="0067452B"/>
    <w:rsid w:val="00675106"/>
    <w:rsid w:val="006754F7"/>
    <w:rsid w:val="0067573B"/>
    <w:rsid w:val="00675913"/>
    <w:rsid w:val="0067707B"/>
    <w:rsid w:val="006821A3"/>
    <w:rsid w:val="006828C0"/>
    <w:rsid w:val="0068363B"/>
    <w:rsid w:val="00683735"/>
    <w:rsid w:val="00683867"/>
    <w:rsid w:val="00683F9A"/>
    <w:rsid w:val="00684047"/>
    <w:rsid w:val="00684A12"/>
    <w:rsid w:val="00684A2B"/>
    <w:rsid w:val="006853BA"/>
    <w:rsid w:val="0068549E"/>
    <w:rsid w:val="00685D75"/>
    <w:rsid w:val="00686B48"/>
    <w:rsid w:val="00686F2E"/>
    <w:rsid w:val="00691025"/>
    <w:rsid w:val="00691F6A"/>
    <w:rsid w:val="00692293"/>
    <w:rsid w:val="006935B4"/>
    <w:rsid w:val="00693B03"/>
    <w:rsid w:val="00694119"/>
    <w:rsid w:val="00694498"/>
    <w:rsid w:val="006947EB"/>
    <w:rsid w:val="006948CC"/>
    <w:rsid w:val="006950DB"/>
    <w:rsid w:val="00695744"/>
    <w:rsid w:val="00695FFF"/>
    <w:rsid w:val="006968FD"/>
    <w:rsid w:val="00696AD5"/>
    <w:rsid w:val="00696DB5"/>
    <w:rsid w:val="00697D7B"/>
    <w:rsid w:val="006A009C"/>
    <w:rsid w:val="006A00DE"/>
    <w:rsid w:val="006A04A3"/>
    <w:rsid w:val="006A0B0E"/>
    <w:rsid w:val="006A0B42"/>
    <w:rsid w:val="006A0B89"/>
    <w:rsid w:val="006A123C"/>
    <w:rsid w:val="006A12BC"/>
    <w:rsid w:val="006A1A15"/>
    <w:rsid w:val="006A2AED"/>
    <w:rsid w:val="006A3822"/>
    <w:rsid w:val="006A3879"/>
    <w:rsid w:val="006A39C8"/>
    <w:rsid w:val="006A3BB3"/>
    <w:rsid w:val="006A43B9"/>
    <w:rsid w:val="006A54D6"/>
    <w:rsid w:val="006A5559"/>
    <w:rsid w:val="006A5D11"/>
    <w:rsid w:val="006A5DB3"/>
    <w:rsid w:val="006A6164"/>
    <w:rsid w:val="006A64E2"/>
    <w:rsid w:val="006A6DCA"/>
    <w:rsid w:val="006A77B0"/>
    <w:rsid w:val="006A787A"/>
    <w:rsid w:val="006A7EA5"/>
    <w:rsid w:val="006B0AC0"/>
    <w:rsid w:val="006B106A"/>
    <w:rsid w:val="006B1094"/>
    <w:rsid w:val="006B10EA"/>
    <w:rsid w:val="006B24CB"/>
    <w:rsid w:val="006B3B84"/>
    <w:rsid w:val="006B3C67"/>
    <w:rsid w:val="006B3E24"/>
    <w:rsid w:val="006B53AE"/>
    <w:rsid w:val="006B5936"/>
    <w:rsid w:val="006B6539"/>
    <w:rsid w:val="006B705D"/>
    <w:rsid w:val="006B71C4"/>
    <w:rsid w:val="006B76F7"/>
    <w:rsid w:val="006B78B3"/>
    <w:rsid w:val="006B7B06"/>
    <w:rsid w:val="006B7D9D"/>
    <w:rsid w:val="006C02F2"/>
    <w:rsid w:val="006C06E5"/>
    <w:rsid w:val="006C0C9D"/>
    <w:rsid w:val="006C0D38"/>
    <w:rsid w:val="006C149A"/>
    <w:rsid w:val="006C1937"/>
    <w:rsid w:val="006C2178"/>
    <w:rsid w:val="006C35AE"/>
    <w:rsid w:val="006C3C77"/>
    <w:rsid w:val="006C42A2"/>
    <w:rsid w:val="006C4E8C"/>
    <w:rsid w:val="006C4EF6"/>
    <w:rsid w:val="006C5118"/>
    <w:rsid w:val="006C535B"/>
    <w:rsid w:val="006C5442"/>
    <w:rsid w:val="006C5D2B"/>
    <w:rsid w:val="006C5F67"/>
    <w:rsid w:val="006C6A67"/>
    <w:rsid w:val="006C7457"/>
    <w:rsid w:val="006C77F4"/>
    <w:rsid w:val="006C7C79"/>
    <w:rsid w:val="006D1162"/>
    <w:rsid w:val="006D1173"/>
    <w:rsid w:val="006D1C4B"/>
    <w:rsid w:val="006D1F6D"/>
    <w:rsid w:val="006D2419"/>
    <w:rsid w:val="006D2C48"/>
    <w:rsid w:val="006D3786"/>
    <w:rsid w:val="006D38C4"/>
    <w:rsid w:val="006D3FE4"/>
    <w:rsid w:val="006D422B"/>
    <w:rsid w:val="006D43E5"/>
    <w:rsid w:val="006D4437"/>
    <w:rsid w:val="006D467A"/>
    <w:rsid w:val="006D54B8"/>
    <w:rsid w:val="006D584E"/>
    <w:rsid w:val="006D5E5C"/>
    <w:rsid w:val="006D6A3E"/>
    <w:rsid w:val="006D6E66"/>
    <w:rsid w:val="006D707A"/>
    <w:rsid w:val="006D7ABE"/>
    <w:rsid w:val="006E0167"/>
    <w:rsid w:val="006E0AF8"/>
    <w:rsid w:val="006E1A8C"/>
    <w:rsid w:val="006E2C43"/>
    <w:rsid w:val="006E3242"/>
    <w:rsid w:val="006E3C69"/>
    <w:rsid w:val="006E3CD6"/>
    <w:rsid w:val="006E4332"/>
    <w:rsid w:val="006E4D06"/>
    <w:rsid w:val="006E5448"/>
    <w:rsid w:val="006E62BC"/>
    <w:rsid w:val="006E7116"/>
    <w:rsid w:val="006E7A2D"/>
    <w:rsid w:val="006F0528"/>
    <w:rsid w:val="006F0DF5"/>
    <w:rsid w:val="006F1095"/>
    <w:rsid w:val="006F184E"/>
    <w:rsid w:val="006F190D"/>
    <w:rsid w:val="006F1D65"/>
    <w:rsid w:val="006F28E3"/>
    <w:rsid w:val="006F2F40"/>
    <w:rsid w:val="006F303E"/>
    <w:rsid w:val="006F3614"/>
    <w:rsid w:val="006F3CAA"/>
    <w:rsid w:val="006F46B5"/>
    <w:rsid w:val="006F49B4"/>
    <w:rsid w:val="006F4E51"/>
    <w:rsid w:val="006F4F11"/>
    <w:rsid w:val="006F6015"/>
    <w:rsid w:val="006F6512"/>
    <w:rsid w:val="006F74DA"/>
    <w:rsid w:val="006F7856"/>
    <w:rsid w:val="007001DA"/>
    <w:rsid w:val="0070025E"/>
    <w:rsid w:val="00700509"/>
    <w:rsid w:val="007010E9"/>
    <w:rsid w:val="00701406"/>
    <w:rsid w:val="007024C9"/>
    <w:rsid w:val="007037D4"/>
    <w:rsid w:val="00703993"/>
    <w:rsid w:val="007045A4"/>
    <w:rsid w:val="00704760"/>
    <w:rsid w:val="00704AEF"/>
    <w:rsid w:val="00704F0D"/>
    <w:rsid w:val="007054ED"/>
    <w:rsid w:val="007058A1"/>
    <w:rsid w:val="0070635B"/>
    <w:rsid w:val="00706AD5"/>
    <w:rsid w:val="00707F4D"/>
    <w:rsid w:val="00710AF1"/>
    <w:rsid w:val="007115AC"/>
    <w:rsid w:val="00711825"/>
    <w:rsid w:val="0071211D"/>
    <w:rsid w:val="0071254A"/>
    <w:rsid w:val="00712992"/>
    <w:rsid w:val="00712FF8"/>
    <w:rsid w:val="00713C58"/>
    <w:rsid w:val="007141D2"/>
    <w:rsid w:val="00714361"/>
    <w:rsid w:val="007150EA"/>
    <w:rsid w:val="007164F9"/>
    <w:rsid w:val="0071775F"/>
    <w:rsid w:val="00720139"/>
    <w:rsid w:val="00720D8A"/>
    <w:rsid w:val="00720FE7"/>
    <w:rsid w:val="00721996"/>
    <w:rsid w:val="00721ED7"/>
    <w:rsid w:val="00723632"/>
    <w:rsid w:val="0072377A"/>
    <w:rsid w:val="007246FD"/>
    <w:rsid w:val="007247DA"/>
    <w:rsid w:val="00724DBC"/>
    <w:rsid w:val="00725A90"/>
    <w:rsid w:val="00727AAD"/>
    <w:rsid w:val="00730C4F"/>
    <w:rsid w:val="0073242A"/>
    <w:rsid w:val="007327F1"/>
    <w:rsid w:val="00732D2B"/>
    <w:rsid w:val="00734843"/>
    <w:rsid w:val="00735051"/>
    <w:rsid w:val="007356F9"/>
    <w:rsid w:val="00735915"/>
    <w:rsid w:val="00735E8E"/>
    <w:rsid w:val="00736040"/>
    <w:rsid w:val="007363E4"/>
    <w:rsid w:val="0073694D"/>
    <w:rsid w:val="00736A5E"/>
    <w:rsid w:val="00736EE8"/>
    <w:rsid w:val="00737F5E"/>
    <w:rsid w:val="00740320"/>
    <w:rsid w:val="00741157"/>
    <w:rsid w:val="0074143B"/>
    <w:rsid w:val="00742CB3"/>
    <w:rsid w:val="00743D76"/>
    <w:rsid w:val="0074401B"/>
    <w:rsid w:val="007440D7"/>
    <w:rsid w:val="00745E25"/>
    <w:rsid w:val="00745EE5"/>
    <w:rsid w:val="00745F08"/>
    <w:rsid w:val="00745FDD"/>
    <w:rsid w:val="0074630F"/>
    <w:rsid w:val="007469EF"/>
    <w:rsid w:val="007473CF"/>
    <w:rsid w:val="007474B5"/>
    <w:rsid w:val="00747FE0"/>
    <w:rsid w:val="00750388"/>
    <w:rsid w:val="00750496"/>
    <w:rsid w:val="0075256E"/>
    <w:rsid w:val="0075258D"/>
    <w:rsid w:val="00752DEE"/>
    <w:rsid w:val="007530E3"/>
    <w:rsid w:val="00754B1D"/>
    <w:rsid w:val="00754CB4"/>
    <w:rsid w:val="00754F27"/>
    <w:rsid w:val="00754FC0"/>
    <w:rsid w:val="00755A51"/>
    <w:rsid w:val="007560D1"/>
    <w:rsid w:val="00756577"/>
    <w:rsid w:val="00756827"/>
    <w:rsid w:val="007569BB"/>
    <w:rsid w:val="007576D2"/>
    <w:rsid w:val="00760253"/>
    <w:rsid w:val="00760685"/>
    <w:rsid w:val="007613A9"/>
    <w:rsid w:val="00761B16"/>
    <w:rsid w:val="00761E23"/>
    <w:rsid w:val="00761F8E"/>
    <w:rsid w:val="0076364E"/>
    <w:rsid w:val="007638F2"/>
    <w:rsid w:val="00763B5A"/>
    <w:rsid w:val="00765020"/>
    <w:rsid w:val="00765259"/>
    <w:rsid w:val="00765372"/>
    <w:rsid w:val="00765496"/>
    <w:rsid w:val="00765C8A"/>
    <w:rsid w:val="007666A5"/>
    <w:rsid w:val="00767607"/>
    <w:rsid w:val="00767E5A"/>
    <w:rsid w:val="00770314"/>
    <w:rsid w:val="00770D8C"/>
    <w:rsid w:val="0077198F"/>
    <w:rsid w:val="0077217E"/>
    <w:rsid w:val="00772D73"/>
    <w:rsid w:val="0077414C"/>
    <w:rsid w:val="00774971"/>
    <w:rsid w:val="00775AC9"/>
    <w:rsid w:val="007768B3"/>
    <w:rsid w:val="00776D69"/>
    <w:rsid w:val="00776F71"/>
    <w:rsid w:val="007770DC"/>
    <w:rsid w:val="00777112"/>
    <w:rsid w:val="0077784A"/>
    <w:rsid w:val="007801F0"/>
    <w:rsid w:val="0078098A"/>
    <w:rsid w:val="007812A4"/>
    <w:rsid w:val="00781B63"/>
    <w:rsid w:val="00781EF0"/>
    <w:rsid w:val="007820D0"/>
    <w:rsid w:val="00782426"/>
    <w:rsid w:val="007828E1"/>
    <w:rsid w:val="00782B80"/>
    <w:rsid w:val="00782C9C"/>
    <w:rsid w:val="00783385"/>
    <w:rsid w:val="00783A19"/>
    <w:rsid w:val="00783AA7"/>
    <w:rsid w:val="00784D0F"/>
    <w:rsid w:val="00785379"/>
    <w:rsid w:val="0078619B"/>
    <w:rsid w:val="007861AB"/>
    <w:rsid w:val="0078650C"/>
    <w:rsid w:val="007867E6"/>
    <w:rsid w:val="00786CFC"/>
    <w:rsid w:val="00787C05"/>
    <w:rsid w:val="007908F1"/>
    <w:rsid w:val="00790A16"/>
    <w:rsid w:val="00790D6D"/>
    <w:rsid w:val="00791025"/>
    <w:rsid w:val="0079104C"/>
    <w:rsid w:val="00791832"/>
    <w:rsid w:val="00792645"/>
    <w:rsid w:val="00793084"/>
    <w:rsid w:val="007931A8"/>
    <w:rsid w:val="00793C50"/>
    <w:rsid w:val="00793C6E"/>
    <w:rsid w:val="0079425C"/>
    <w:rsid w:val="007945EF"/>
    <w:rsid w:val="0079467B"/>
    <w:rsid w:val="00794AA0"/>
    <w:rsid w:val="00795DFA"/>
    <w:rsid w:val="00796749"/>
    <w:rsid w:val="007968C0"/>
    <w:rsid w:val="00796982"/>
    <w:rsid w:val="007973B7"/>
    <w:rsid w:val="007A09E2"/>
    <w:rsid w:val="007A0BCF"/>
    <w:rsid w:val="007A1BA9"/>
    <w:rsid w:val="007A274C"/>
    <w:rsid w:val="007A29E3"/>
    <w:rsid w:val="007A2FFB"/>
    <w:rsid w:val="007A33E9"/>
    <w:rsid w:val="007A399A"/>
    <w:rsid w:val="007A3B7F"/>
    <w:rsid w:val="007A47F5"/>
    <w:rsid w:val="007A4B93"/>
    <w:rsid w:val="007A4F94"/>
    <w:rsid w:val="007A5070"/>
    <w:rsid w:val="007A5337"/>
    <w:rsid w:val="007A6922"/>
    <w:rsid w:val="007A7DE4"/>
    <w:rsid w:val="007B00A6"/>
    <w:rsid w:val="007B00D2"/>
    <w:rsid w:val="007B172F"/>
    <w:rsid w:val="007B1C93"/>
    <w:rsid w:val="007B393C"/>
    <w:rsid w:val="007B3DCF"/>
    <w:rsid w:val="007B408F"/>
    <w:rsid w:val="007B4405"/>
    <w:rsid w:val="007B5959"/>
    <w:rsid w:val="007B5C04"/>
    <w:rsid w:val="007B63AF"/>
    <w:rsid w:val="007B706D"/>
    <w:rsid w:val="007B7474"/>
    <w:rsid w:val="007B7652"/>
    <w:rsid w:val="007B7DC9"/>
    <w:rsid w:val="007B7E58"/>
    <w:rsid w:val="007C062E"/>
    <w:rsid w:val="007C1788"/>
    <w:rsid w:val="007C2B68"/>
    <w:rsid w:val="007C3AAC"/>
    <w:rsid w:val="007C3F15"/>
    <w:rsid w:val="007C449F"/>
    <w:rsid w:val="007C48B4"/>
    <w:rsid w:val="007C4953"/>
    <w:rsid w:val="007C51BF"/>
    <w:rsid w:val="007C5DE0"/>
    <w:rsid w:val="007C5DF2"/>
    <w:rsid w:val="007C5EFD"/>
    <w:rsid w:val="007C638C"/>
    <w:rsid w:val="007C67AD"/>
    <w:rsid w:val="007C6CFC"/>
    <w:rsid w:val="007C6E2D"/>
    <w:rsid w:val="007C72C3"/>
    <w:rsid w:val="007C7582"/>
    <w:rsid w:val="007D0494"/>
    <w:rsid w:val="007D0786"/>
    <w:rsid w:val="007D09BE"/>
    <w:rsid w:val="007D197E"/>
    <w:rsid w:val="007D1B17"/>
    <w:rsid w:val="007D260C"/>
    <w:rsid w:val="007D2733"/>
    <w:rsid w:val="007D299B"/>
    <w:rsid w:val="007D379D"/>
    <w:rsid w:val="007D394D"/>
    <w:rsid w:val="007D39D5"/>
    <w:rsid w:val="007D3A20"/>
    <w:rsid w:val="007D3ED8"/>
    <w:rsid w:val="007D417B"/>
    <w:rsid w:val="007D5478"/>
    <w:rsid w:val="007D6677"/>
    <w:rsid w:val="007D6BDA"/>
    <w:rsid w:val="007D6E2D"/>
    <w:rsid w:val="007D6ED2"/>
    <w:rsid w:val="007E00FC"/>
    <w:rsid w:val="007E04BD"/>
    <w:rsid w:val="007E080E"/>
    <w:rsid w:val="007E1AFA"/>
    <w:rsid w:val="007E2BF0"/>
    <w:rsid w:val="007E2E64"/>
    <w:rsid w:val="007E39A7"/>
    <w:rsid w:val="007E41DC"/>
    <w:rsid w:val="007E48DB"/>
    <w:rsid w:val="007E56B4"/>
    <w:rsid w:val="007E57AB"/>
    <w:rsid w:val="007E5BBD"/>
    <w:rsid w:val="007E5BD0"/>
    <w:rsid w:val="007E5EEB"/>
    <w:rsid w:val="007E5F62"/>
    <w:rsid w:val="007E612C"/>
    <w:rsid w:val="007E6279"/>
    <w:rsid w:val="007E6554"/>
    <w:rsid w:val="007E663B"/>
    <w:rsid w:val="007E6C17"/>
    <w:rsid w:val="007E7C98"/>
    <w:rsid w:val="007E7FAE"/>
    <w:rsid w:val="007F0923"/>
    <w:rsid w:val="007F1248"/>
    <w:rsid w:val="007F1730"/>
    <w:rsid w:val="007F1CC1"/>
    <w:rsid w:val="007F1EB1"/>
    <w:rsid w:val="007F3568"/>
    <w:rsid w:val="007F390C"/>
    <w:rsid w:val="007F3F34"/>
    <w:rsid w:val="007F4753"/>
    <w:rsid w:val="007F67EC"/>
    <w:rsid w:val="007F6F4D"/>
    <w:rsid w:val="007F740E"/>
    <w:rsid w:val="007F7B4C"/>
    <w:rsid w:val="0080032D"/>
    <w:rsid w:val="008006B8"/>
    <w:rsid w:val="00800729"/>
    <w:rsid w:val="00800772"/>
    <w:rsid w:val="0080078A"/>
    <w:rsid w:val="00800C7B"/>
    <w:rsid w:val="00801767"/>
    <w:rsid w:val="008017E2"/>
    <w:rsid w:val="008018E2"/>
    <w:rsid w:val="00801A12"/>
    <w:rsid w:val="008022A8"/>
    <w:rsid w:val="0080234C"/>
    <w:rsid w:val="00802903"/>
    <w:rsid w:val="00802AB6"/>
    <w:rsid w:val="008036DD"/>
    <w:rsid w:val="008036ED"/>
    <w:rsid w:val="00803AB0"/>
    <w:rsid w:val="00804588"/>
    <w:rsid w:val="0080565E"/>
    <w:rsid w:val="008058E1"/>
    <w:rsid w:val="00805A41"/>
    <w:rsid w:val="00805D47"/>
    <w:rsid w:val="00806025"/>
    <w:rsid w:val="0080647F"/>
    <w:rsid w:val="00806967"/>
    <w:rsid w:val="00807043"/>
    <w:rsid w:val="0080752D"/>
    <w:rsid w:val="00807659"/>
    <w:rsid w:val="00807FB5"/>
    <w:rsid w:val="00810429"/>
    <w:rsid w:val="00810773"/>
    <w:rsid w:val="00810CF4"/>
    <w:rsid w:val="00810FAC"/>
    <w:rsid w:val="00810FBF"/>
    <w:rsid w:val="00811011"/>
    <w:rsid w:val="00811350"/>
    <w:rsid w:val="008113F7"/>
    <w:rsid w:val="008115FB"/>
    <w:rsid w:val="00811A6F"/>
    <w:rsid w:val="00812D9B"/>
    <w:rsid w:val="00812DEE"/>
    <w:rsid w:val="00813049"/>
    <w:rsid w:val="008133E4"/>
    <w:rsid w:val="00814534"/>
    <w:rsid w:val="008146E8"/>
    <w:rsid w:val="00814859"/>
    <w:rsid w:val="00814A90"/>
    <w:rsid w:val="00814FF5"/>
    <w:rsid w:val="008153D2"/>
    <w:rsid w:val="00816464"/>
    <w:rsid w:val="00816E08"/>
    <w:rsid w:val="00817EAF"/>
    <w:rsid w:val="00817F2B"/>
    <w:rsid w:val="00820027"/>
    <w:rsid w:val="00822D33"/>
    <w:rsid w:val="00823045"/>
    <w:rsid w:val="00823693"/>
    <w:rsid w:val="00823A19"/>
    <w:rsid w:val="00823BFD"/>
    <w:rsid w:val="0082426A"/>
    <w:rsid w:val="00827C54"/>
    <w:rsid w:val="00830296"/>
    <w:rsid w:val="008302F3"/>
    <w:rsid w:val="00830D21"/>
    <w:rsid w:val="00830F9A"/>
    <w:rsid w:val="00830FAE"/>
    <w:rsid w:val="008312B1"/>
    <w:rsid w:val="00831BC5"/>
    <w:rsid w:val="00832363"/>
    <w:rsid w:val="00832706"/>
    <w:rsid w:val="0083406C"/>
    <w:rsid w:val="008349E9"/>
    <w:rsid w:val="00834BDF"/>
    <w:rsid w:val="00835F6D"/>
    <w:rsid w:val="008362F1"/>
    <w:rsid w:val="008376B7"/>
    <w:rsid w:val="00837F2C"/>
    <w:rsid w:val="00840340"/>
    <w:rsid w:val="008406F6"/>
    <w:rsid w:val="0084185E"/>
    <w:rsid w:val="00841E6A"/>
    <w:rsid w:val="008427F1"/>
    <w:rsid w:val="00843369"/>
    <w:rsid w:val="0084372B"/>
    <w:rsid w:val="008440AB"/>
    <w:rsid w:val="00844361"/>
    <w:rsid w:val="00844813"/>
    <w:rsid w:val="00845543"/>
    <w:rsid w:val="00845743"/>
    <w:rsid w:val="00845D9B"/>
    <w:rsid w:val="00845EBD"/>
    <w:rsid w:val="008468A2"/>
    <w:rsid w:val="008469A7"/>
    <w:rsid w:val="00846B9B"/>
    <w:rsid w:val="00847D3A"/>
    <w:rsid w:val="00847DF0"/>
    <w:rsid w:val="00847FD3"/>
    <w:rsid w:val="00850410"/>
    <w:rsid w:val="00850A74"/>
    <w:rsid w:val="008523D8"/>
    <w:rsid w:val="0085274D"/>
    <w:rsid w:val="00853824"/>
    <w:rsid w:val="00853E29"/>
    <w:rsid w:val="008543DE"/>
    <w:rsid w:val="0085446B"/>
    <w:rsid w:val="00854479"/>
    <w:rsid w:val="0085471C"/>
    <w:rsid w:val="00854BF0"/>
    <w:rsid w:val="00855B12"/>
    <w:rsid w:val="00855F2F"/>
    <w:rsid w:val="0085647A"/>
    <w:rsid w:val="00856A51"/>
    <w:rsid w:val="008574CA"/>
    <w:rsid w:val="008577E6"/>
    <w:rsid w:val="008578A7"/>
    <w:rsid w:val="0086019B"/>
    <w:rsid w:val="00860DF7"/>
    <w:rsid w:val="00860E17"/>
    <w:rsid w:val="00861F84"/>
    <w:rsid w:val="00863F9E"/>
    <w:rsid w:val="00864B5B"/>
    <w:rsid w:val="00864EA1"/>
    <w:rsid w:val="0086549A"/>
    <w:rsid w:val="00865F9B"/>
    <w:rsid w:val="00867790"/>
    <w:rsid w:val="00867AA0"/>
    <w:rsid w:val="008701C6"/>
    <w:rsid w:val="008703F9"/>
    <w:rsid w:val="008704C6"/>
    <w:rsid w:val="008709F5"/>
    <w:rsid w:val="008716AD"/>
    <w:rsid w:val="00871D52"/>
    <w:rsid w:val="00871ECB"/>
    <w:rsid w:val="00871EDF"/>
    <w:rsid w:val="00873E9E"/>
    <w:rsid w:val="008741D8"/>
    <w:rsid w:val="008745B8"/>
    <w:rsid w:val="00874AA6"/>
    <w:rsid w:val="00874BCD"/>
    <w:rsid w:val="00874FFE"/>
    <w:rsid w:val="00875BE9"/>
    <w:rsid w:val="00875F62"/>
    <w:rsid w:val="00876098"/>
    <w:rsid w:val="00876AA8"/>
    <w:rsid w:val="00877498"/>
    <w:rsid w:val="0087749D"/>
    <w:rsid w:val="00877C82"/>
    <w:rsid w:val="00880BA4"/>
    <w:rsid w:val="00880BFC"/>
    <w:rsid w:val="0088157F"/>
    <w:rsid w:val="00882061"/>
    <w:rsid w:val="008838CA"/>
    <w:rsid w:val="00883A60"/>
    <w:rsid w:val="00884A6B"/>
    <w:rsid w:val="00885016"/>
    <w:rsid w:val="00885741"/>
    <w:rsid w:val="00886B7E"/>
    <w:rsid w:val="0088726D"/>
    <w:rsid w:val="00887C3E"/>
    <w:rsid w:val="00890125"/>
    <w:rsid w:val="00890524"/>
    <w:rsid w:val="00890C9D"/>
    <w:rsid w:val="00891480"/>
    <w:rsid w:val="00891835"/>
    <w:rsid w:val="008918BE"/>
    <w:rsid w:val="00891F8E"/>
    <w:rsid w:val="00892326"/>
    <w:rsid w:val="00892961"/>
    <w:rsid w:val="00892FCE"/>
    <w:rsid w:val="00893B6D"/>
    <w:rsid w:val="00893D05"/>
    <w:rsid w:val="0089404E"/>
    <w:rsid w:val="00894145"/>
    <w:rsid w:val="0089451B"/>
    <w:rsid w:val="00894D31"/>
    <w:rsid w:val="0089509A"/>
    <w:rsid w:val="00895E91"/>
    <w:rsid w:val="00896049"/>
    <w:rsid w:val="00896298"/>
    <w:rsid w:val="008973A3"/>
    <w:rsid w:val="008975CF"/>
    <w:rsid w:val="00897A22"/>
    <w:rsid w:val="00897BF5"/>
    <w:rsid w:val="008A003E"/>
    <w:rsid w:val="008A0227"/>
    <w:rsid w:val="008A0437"/>
    <w:rsid w:val="008A0CDB"/>
    <w:rsid w:val="008A164E"/>
    <w:rsid w:val="008A1766"/>
    <w:rsid w:val="008A1E86"/>
    <w:rsid w:val="008A35A4"/>
    <w:rsid w:val="008A3B76"/>
    <w:rsid w:val="008A43E5"/>
    <w:rsid w:val="008A49AD"/>
    <w:rsid w:val="008A4A1C"/>
    <w:rsid w:val="008A4EF1"/>
    <w:rsid w:val="008A5866"/>
    <w:rsid w:val="008A5CA6"/>
    <w:rsid w:val="008A623E"/>
    <w:rsid w:val="008A6803"/>
    <w:rsid w:val="008A686B"/>
    <w:rsid w:val="008A72FD"/>
    <w:rsid w:val="008A7AC9"/>
    <w:rsid w:val="008A7BAA"/>
    <w:rsid w:val="008B0037"/>
    <w:rsid w:val="008B0087"/>
    <w:rsid w:val="008B0A9C"/>
    <w:rsid w:val="008B1530"/>
    <w:rsid w:val="008B1635"/>
    <w:rsid w:val="008B1B32"/>
    <w:rsid w:val="008B2350"/>
    <w:rsid w:val="008B36CC"/>
    <w:rsid w:val="008B3DAC"/>
    <w:rsid w:val="008B78E2"/>
    <w:rsid w:val="008B7B0C"/>
    <w:rsid w:val="008C06D3"/>
    <w:rsid w:val="008C3413"/>
    <w:rsid w:val="008C36D8"/>
    <w:rsid w:val="008C3E27"/>
    <w:rsid w:val="008C444B"/>
    <w:rsid w:val="008C448C"/>
    <w:rsid w:val="008C51E3"/>
    <w:rsid w:val="008C6BF8"/>
    <w:rsid w:val="008C7321"/>
    <w:rsid w:val="008C76CA"/>
    <w:rsid w:val="008C7952"/>
    <w:rsid w:val="008C7B61"/>
    <w:rsid w:val="008D071D"/>
    <w:rsid w:val="008D08AC"/>
    <w:rsid w:val="008D0B39"/>
    <w:rsid w:val="008D152C"/>
    <w:rsid w:val="008D164A"/>
    <w:rsid w:val="008D1AC1"/>
    <w:rsid w:val="008D2519"/>
    <w:rsid w:val="008D300B"/>
    <w:rsid w:val="008D342F"/>
    <w:rsid w:val="008D36D0"/>
    <w:rsid w:val="008D44B0"/>
    <w:rsid w:val="008D44FC"/>
    <w:rsid w:val="008D4540"/>
    <w:rsid w:val="008D470E"/>
    <w:rsid w:val="008D4B4C"/>
    <w:rsid w:val="008D63D9"/>
    <w:rsid w:val="008D6401"/>
    <w:rsid w:val="008D66E3"/>
    <w:rsid w:val="008D6963"/>
    <w:rsid w:val="008D6BB7"/>
    <w:rsid w:val="008D6EF6"/>
    <w:rsid w:val="008D7542"/>
    <w:rsid w:val="008E0156"/>
    <w:rsid w:val="008E0648"/>
    <w:rsid w:val="008E15FC"/>
    <w:rsid w:val="008E19E5"/>
    <w:rsid w:val="008E211D"/>
    <w:rsid w:val="008E2564"/>
    <w:rsid w:val="008E2644"/>
    <w:rsid w:val="008E3331"/>
    <w:rsid w:val="008E36AF"/>
    <w:rsid w:val="008E4569"/>
    <w:rsid w:val="008E53CA"/>
    <w:rsid w:val="008E58B2"/>
    <w:rsid w:val="008E5977"/>
    <w:rsid w:val="008E5AF3"/>
    <w:rsid w:val="008E64B6"/>
    <w:rsid w:val="008E658B"/>
    <w:rsid w:val="008E6856"/>
    <w:rsid w:val="008E7077"/>
    <w:rsid w:val="008E7294"/>
    <w:rsid w:val="008E74E7"/>
    <w:rsid w:val="008E79FD"/>
    <w:rsid w:val="008E7B8B"/>
    <w:rsid w:val="008F0DBB"/>
    <w:rsid w:val="008F1467"/>
    <w:rsid w:val="008F1691"/>
    <w:rsid w:val="008F198B"/>
    <w:rsid w:val="008F1AA9"/>
    <w:rsid w:val="008F1AD3"/>
    <w:rsid w:val="008F1BDB"/>
    <w:rsid w:val="008F20E9"/>
    <w:rsid w:val="008F244C"/>
    <w:rsid w:val="008F2E28"/>
    <w:rsid w:val="008F2E97"/>
    <w:rsid w:val="008F3065"/>
    <w:rsid w:val="008F365F"/>
    <w:rsid w:val="008F392F"/>
    <w:rsid w:val="008F3FCC"/>
    <w:rsid w:val="008F42B5"/>
    <w:rsid w:val="008F5E23"/>
    <w:rsid w:val="008F71A2"/>
    <w:rsid w:val="008F75CF"/>
    <w:rsid w:val="008F7B17"/>
    <w:rsid w:val="00900616"/>
    <w:rsid w:val="009006A8"/>
    <w:rsid w:val="009010E2"/>
    <w:rsid w:val="0090196B"/>
    <w:rsid w:val="009021EE"/>
    <w:rsid w:val="009027E9"/>
    <w:rsid w:val="0090358C"/>
    <w:rsid w:val="00903DEC"/>
    <w:rsid w:val="0090416E"/>
    <w:rsid w:val="00905AF2"/>
    <w:rsid w:val="0090628B"/>
    <w:rsid w:val="00906A35"/>
    <w:rsid w:val="009071D0"/>
    <w:rsid w:val="00907288"/>
    <w:rsid w:val="00907645"/>
    <w:rsid w:val="00907992"/>
    <w:rsid w:val="00911269"/>
    <w:rsid w:val="00911423"/>
    <w:rsid w:val="00912971"/>
    <w:rsid w:val="00912FE2"/>
    <w:rsid w:val="00913267"/>
    <w:rsid w:val="0091364F"/>
    <w:rsid w:val="0091458A"/>
    <w:rsid w:val="00915A46"/>
    <w:rsid w:val="0091714A"/>
    <w:rsid w:val="0091799B"/>
    <w:rsid w:val="00921C80"/>
    <w:rsid w:val="00921E27"/>
    <w:rsid w:val="009220AA"/>
    <w:rsid w:val="00922190"/>
    <w:rsid w:val="0092297B"/>
    <w:rsid w:val="009235FE"/>
    <w:rsid w:val="00923867"/>
    <w:rsid w:val="00923A07"/>
    <w:rsid w:val="00924FED"/>
    <w:rsid w:val="009255B5"/>
    <w:rsid w:val="0092574C"/>
    <w:rsid w:val="009262EB"/>
    <w:rsid w:val="00926BB8"/>
    <w:rsid w:val="00926DA1"/>
    <w:rsid w:val="00927507"/>
    <w:rsid w:val="00927FD1"/>
    <w:rsid w:val="00930B77"/>
    <w:rsid w:val="009320E3"/>
    <w:rsid w:val="00932B7A"/>
    <w:rsid w:val="009338CB"/>
    <w:rsid w:val="00933978"/>
    <w:rsid w:val="00933A8D"/>
    <w:rsid w:val="00933CB5"/>
    <w:rsid w:val="0093434B"/>
    <w:rsid w:val="00934BE3"/>
    <w:rsid w:val="00935496"/>
    <w:rsid w:val="00935E4E"/>
    <w:rsid w:val="00936056"/>
    <w:rsid w:val="0093635D"/>
    <w:rsid w:val="00936FBE"/>
    <w:rsid w:val="0093771D"/>
    <w:rsid w:val="00937A6E"/>
    <w:rsid w:val="00940600"/>
    <w:rsid w:val="00940923"/>
    <w:rsid w:val="00940BF9"/>
    <w:rsid w:val="009412AD"/>
    <w:rsid w:val="00941C79"/>
    <w:rsid w:val="00941EAB"/>
    <w:rsid w:val="00941ED2"/>
    <w:rsid w:val="00941F34"/>
    <w:rsid w:val="0094382D"/>
    <w:rsid w:val="009438BE"/>
    <w:rsid w:val="00943E6D"/>
    <w:rsid w:val="00943F40"/>
    <w:rsid w:val="009445B3"/>
    <w:rsid w:val="009458B9"/>
    <w:rsid w:val="00946088"/>
    <w:rsid w:val="009460DE"/>
    <w:rsid w:val="009475AF"/>
    <w:rsid w:val="0095049F"/>
    <w:rsid w:val="0095056F"/>
    <w:rsid w:val="00951E95"/>
    <w:rsid w:val="009526BF"/>
    <w:rsid w:val="009526C3"/>
    <w:rsid w:val="00952705"/>
    <w:rsid w:val="009527A2"/>
    <w:rsid w:val="009528B5"/>
    <w:rsid w:val="009529B5"/>
    <w:rsid w:val="00952A87"/>
    <w:rsid w:val="009545D5"/>
    <w:rsid w:val="0095484B"/>
    <w:rsid w:val="009556B6"/>
    <w:rsid w:val="009557CD"/>
    <w:rsid w:val="00955C59"/>
    <w:rsid w:val="00955F10"/>
    <w:rsid w:val="00955FCF"/>
    <w:rsid w:val="009567C6"/>
    <w:rsid w:val="00956F31"/>
    <w:rsid w:val="0095777D"/>
    <w:rsid w:val="00957A44"/>
    <w:rsid w:val="009600BC"/>
    <w:rsid w:val="00962CEE"/>
    <w:rsid w:val="0096308F"/>
    <w:rsid w:val="009630E0"/>
    <w:rsid w:val="009638D0"/>
    <w:rsid w:val="00963C2F"/>
    <w:rsid w:val="00963DF6"/>
    <w:rsid w:val="00963F84"/>
    <w:rsid w:val="0096421F"/>
    <w:rsid w:val="0096516E"/>
    <w:rsid w:val="00965228"/>
    <w:rsid w:val="00966839"/>
    <w:rsid w:val="0096709B"/>
    <w:rsid w:val="009670A2"/>
    <w:rsid w:val="00967B0E"/>
    <w:rsid w:val="009701BB"/>
    <w:rsid w:val="00971080"/>
    <w:rsid w:val="00971209"/>
    <w:rsid w:val="00971BEC"/>
    <w:rsid w:val="00971D1C"/>
    <w:rsid w:val="00971D3B"/>
    <w:rsid w:val="00971E04"/>
    <w:rsid w:val="00971FED"/>
    <w:rsid w:val="00972438"/>
    <w:rsid w:val="009726EC"/>
    <w:rsid w:val="00972A8A"/>
    <w:rsid w:val="00972C1A"/>
    <w:rsid w:val="009737D0"/>
    <w:rsid w:val="00974A59"/>
    <w:rsid w:val="009756F8"/>
    <w:rsid w:val="00975801"/>
    <w:rsid w:val="00975B1C"/>
    <w:rsid w:val="00975DFB"/>
    <w:rsid w:val="00975FC2"/>
    <w:rsid w:val="009761A6"/>
    <w:rsid w:val="00976A94"/>
    <w:rsid w:val="00976C47"/>
    <w:rsid w:val="009774B5"/>
    <w:rsid w:val="00977893"/>
    <w:rsid w:val="009803B5"/>
    <w:rsid w:val="00980559"/>
    <w:rsid w:val="009805BC"/>
    <w:rsid w:val="00981859"/>
    <w:rsid w:val="00981928"/>
    <w:rsid w:val="00981B3B"/>
    <w:rsid w:val="00981B6B"/>
    <w:rsid w:val="009827D5"/>
    <w:rsid w:val="00982850"/>
    <w:rsid w:val="00982EFA"/>
    <w:rsid w:val="00983C9F"/>
    <w:rsid w:val="0098434A"/>
    <w:rsid w:val="009843F4"/>
    <w:rsid w:val="00984F58"/>
    <w:rsid w:val="00985123"/>
    <w:rsid w:val="00985244"/>
    <w:rsid w:val="009856FB"/>
    <w:rsid w:val="009859B7"/>
    <w:rsid w:val="00986132"/>
    <w:rsid w:val="009863B0"/>
    <w:rsid w:val="0098664E"/>
    <w:rsid w:val="009866D6"/>
    <w:rsid w:val="00986FA6"/>
    <w:rsid w:val="00987261"/>
    <w:rsid w:val="0098732A"/>
    <w:rsid w:val="00990192"/>
    <w:rsid w:val="0099058E"/>
    <w:rsid w:val="0099148A"/>
    <w:rsid w:val="00991717"/>
    <w:rsid w:val="0099223A"/>
    <w:rsid w:val="00992299"/>
    <w:rsid w:val="009927DC"/>
    <w:rsid w:val="00992B61"/>
    <w:rsid w:val="00992E2E"/>
    <w:rsid w:val="009938EA"/>
    <w:rsid w:val="00993EFA"/>
    <w:rsid w:val="00994387"/>
    <w:rsid w:val="00994980"/>
    <w:rsid w:val="009967F7"/>
    <w:rsid w:val="009972EC"/>
    <w:rsid w:val="00997A5F"/>
    <w:rsid w:val="00997AFE"/>
    <w:rsid w:val="00997C29"/>
    <w:rsid w:val="00997CEC"/>
    <w:rsid w:val="00997D9C"/>
    <w:rsid w:val="009A04B7"/>
    <w:rsid w:val="009A1143"/>
    <w:rsid w:val="009A1266"/>
    <w:rsid w:val="009A167C"/>
    <w:rsid w:val="009A1887"/>
    <w:rsid w:val="009A2512"/>
    <w:rsid w:val="009A28C3"/>
    <w:rsid w:val="009A3233"/>
    <w:rsid w:val="009A3DC6"/>
    <w:rsid w:val="009A3F38"/>
    <w:rsid w:val="009A47CF"/>
    <w:rsid w:val="009A4CB8"/>
    <w:rsid w:val="009A5139"/>
    <w:rsid w:val="009A5492"/>
    <w:rsid w:val="009A62C8"/>
    <w:rsid w:val="009A6FC5"/>
    <w:rsid w:val="009A7F3D"/>
    <w:rsid w:val="009B0C86"/>
    <w:rsid w:val="009B1658"/>
    <w:rsid w:val="009B1F87"/>
    <w:rsid w:val="009B227E"/>
    <w:rsid w:val="009B2DE5"/>
    <w:rsid w:val="009B328D"/>
    <w:rsid w:val="009B350C"/>
    <w:rsid w:val="009B3C15"/>
    <w:rsid w:val="009B4042"/>
    <w:rsid w:val="009B4245"/>
    <w:rsid w:val="009B4A45"/>
    <w:rsid w:val="009B4F2A"/>
    <w:rsid w:val="009B52FD"/>
    <w:rsid w:val="009B5448"/>
    <w:rsid w:val="009B5A17"/>
    <w:rsid w:val="009B5D6B"/>
    <w:rsid w:val="009B6C58"/>
    <w:rsid w:val="009B7957"/>
    <w:rsid w:val="009B7BE8"/>
    <w:rsid w:val="009B7D30"/>
    <w:rsid w:val="009B7DCA"/>
    <w:rsid w:val="009C0694"/>
    <w:rsid w:val="009C21B0"/>
    <w:rsid w:val="009C2AA0"/>
    <w:rsid w:val="009C2AF0"/>
    <w:rsid w:val="009C332D"/>
    <w:rsid w:val="009C40A1"/>
    <w:rsid w:val="009C4153"/>
    <w:rsid w:val="009C4E66"/>
    <w:rsid w:val="009C643A"/>
    <w:rsid w:val="009C64E3"/>
    <w:rsid w:val="009C6C3A"/>
    <w:rsid w:val="009C70F2"/>
    <w:rsid w:val="009C7159"/>
    <w:rsid w:val="009D057A"/>
    <w:rsid w:val="009D05BD"/>
    <w:rsid w:val="009D093A"/>
    <w:rsid w:val="009D1345"/>
    <w:rsid w:val="009D16FF"/>
    <w:rsid w:val="009D1962"/>
    <w:rsid w:val="009D212A"/>
    <w:rsid w:val="009D26A9"/>
    <w:rsid w:val="009D28A5"/>
    <w:rsid w:val="009D3905"/>
    <w:rsid w:val="009D3943"/>
    <w:rsid w:val="009D3CAA"/>
    <w:rsid w:val="009D4DFB"/>
    <w:rsid w:val="009D5070"/>
    <w:rsid w:val="009D507A"/>
    <w:rsid w:val="009D5AC8"/>
    <w:rsid w:val="009D5B36"/>
    <w:rsid w:val="009D657C"/>
    <w:rsid w:val="009D791C"/>
    <w:rsid w:val="009E009A"/>
    <w:rsid w:val="009E0171"/>
    <w:rsid w:val="009E0A6E"/>
    <w:rsid w:val="009E12A5"/>
    <w:rsid w:val="009E1C41"/>
    <w:rsid w:val="009E2923"/>
    <w:rsid w:val="009E2966"/>
    <w:rsid w:val="009E2A16"/>
    <w:rsid w:val="009E32AF"/>
    <w:rsid w:val="009E3EA0"/>
    <w:rsid w:val="009E40EB"/>
    <w:rsid w:val="009E415E"/>
    <w:rsid w:val="009E494C"/>
    <w:rsid w:val="009E49FB"/>
    <w:rsid w:val="009E4CBB"/>
    <w:rsid w:val="009E4D59"/>
    <w:rsid w:val="009E4E1F"/>
    <w:rsid w:val="009E597E"/>
    <w:rsid w:val="009E5E52"/>
    <w:rsid w:val="009E75F0"/>
    <w:rsid w:val="009F1752"/>
    <w:rsid w:val="009F1A71"/>
    <w:rsid w:val="009F1DD9"/>
    <w:rsid w:val="009F2504"/>
    <w:rsid w:val="009F2A64"/>
    <w:rsid w:val="009F2E47"/>
    <w:rsid w:val="009F2EFB"/>
    <w:rsid w:val="009F3C1D"/>
    <w:rsid w:val="009F4350"/>
    <w:rsid w:val="009F5303"/>
    <w:rsid w:val="009F54FB"/>
    <w:rsid w:val="009F55FA"/>
    <w:rsid w:val="009F5815"/>
    <w:rsid w:val="009F59E0"/>
    <w:rsid w:val="009F5BE5"/>
    <w:rsid w:val="009F5C61"/>
    <w:rsid w:val="009F6A00"/>
    <w:rsid w:val="009F7E69"/>
    <w:rsid w:val="009F7FBF"/>
    <w:rsid w:val="00A0029F"/>
    <w:rsid w:val="00A004B8"/>
    <w:rsid w:val="00A007C7"/>
    <w:rsid w:val="00A00B17"/>
    <w:rsid w:val="00A00EE6"/>
    <w:rsid w:val="00A01CDA"/>
    <w:rsid w:val="00A01EE2"/>
    <w:rsid w:val="00A01FA8"/>
    <w:rsid w:val="00A034D0"/>
    <w:rsid w:val="00A037D2"/>
    <w:rsid w:val="00A03DFD"/>
    <w:rsid w:val="00A03E77"/>
    <w:rsid w:val="00A04192"/>
    <w:rsid w:val="00A0431D"/>
    <w:rsid w:val="00A047CA"/>
    <w:rsid w:val="00A047DD"/>
    <w:rsid w:val="00A05382"/>
    <w:rsid w:val="00A05BCA"/>
    <w:rsid w:val="00A066C4"/>
    <w:rsid w:val="00A078C3"/>
    <w:rsid w:val="00A104B8"/>
    <w:rsid w:val="00A10AB6"/>
    <w:rsid w:val="00A111D2"/>
    <w:rsid w:val="00A1174B"/>
    <w:rsid w:val="00A11A79"/>
    <w:rsid w:val="00A11CD7"/>
    <w:rsid w:val="00A12B7D"/>
    <w:rsid w:val="00A12C5E"/>
    <w:rsid w:val="00A12D8D"/>
    <w:rsid w:val="00A13312"/>
    <w:rsid w:val="00A13BA0"/>
    <w:rsid w:val="00A1453E"/>
    <w:rsid w:val="00A14655"/>
    <w:rsid w:val="00A14AD1"/>
    <w:rsid w:val="00A15093"/>
    <w:rsid w:val="00A155AF"/>
    <w:rsid w:val="00A15D00"/>
    <w:rsid w:val="00A16C31"/>
    <w:rsid w:val="00A172F5"/>
    <w:rsid w:val="00A174DC"/>
    <w:rsid w:val="00A175A4"/>
    <w:rsid w:val="00A17A89"/>
    <w:rsid w:val="00A17E2C"/>
    <w:rsid w:val="00A20203"/>
    <w:rsid w:val="00A20C67"/>
    <w:rsid w:val="00A2135A"/>
    <w:rsid w:val="00A21D4E"/>
    <w:rsid w:val="00A21E26"/>
    <w:rsid w:val="00A223E5"/>
    <w:rsid w:val="00A22D22"/>
    <w:rsid w:val="00A23189"/>
    <w:rsid w:val="00A23733"/>
    <w:rsid w:val="00A23BF8"/>
    <w:rsid w:val="00A23C86"/>
    <w:rsid w:val="00A24E5F"/>
    <w:rsid w:val="00A258BB"/>
    <w:rsid w:val="00A25AD9"/>
    <w:rsid w:val="00A25CE2"/>
    <w:rsid w:val="00A26562"/>
    <w:rsid w:val="00A26BA8"/>
    <w:rsid w:val="00A27FB6"/>
    <w:rsid w:val="00A319FE"/>
    <w:rsid w:val="00A320DB"/>
    <w:rsid w:val="00A32445"/>
    <w:rsid w:val="00A32D99"/>
    <w:rsid w:val="00A336BD"/>
    <w:rsid w:val="00A33EDD"/>
    <w:rsid w:val="00A36086"/>
    <w:rsid w:val="00A36927"/>
    <w:rsid w:val="00A36B67"/>
    <w:rsid w:val="00A3765F"/>
    <w:rsid w:val="00A37957"/>
    <w:rsid w:val="00A403D7"/>
    <w:rsid w:val="00A411EF"/>
    <w:rsid w:val="00A41797"/>
    <w:rsid w:val="00A41A4F"/>
    <w:rsid w:val="00A41B1E"/>
    <w:rsid w:val="00A41B1F"/>
    <w:rsid w:val="00A41F50"/>
    <w:rsid w:val="00A42316"/>
    <w:rsid w:val="00A42583"/>
    <w:rsid w:val="00A4260B"/>
    <w:rsid w:val="00A43984"/>
    <w:rsid w:val="00A44029"/>
    <w:rsid w:val="00A4487B"/>
    <w:rsid w:val="00A45271"/>
    <w:rsid w:val="00A45DB5"/>
    <w:rsid w:val="00A461BA"/>
    <w:rsid w:val="00A473A2"/>
    <w:rsid w:val="00A47EAA"/>
    <w:rsid w:val="00A507BF"/>
    <w:rsid w:val="00A50D05"/>
    <w:rsid w:val="00A50FDE"/>
    <w:rsid w:val="00A5129B"/>
    <w:rsid w:val="00A51D50"/>
    <w:rsid w:val="00A52177"/>
    <w:rsid w:val="00A5220A"/>
    <w:rsid w:val="00A52700"/>
    <w:rsid w:val="00A53471"/>
    <w:rsid w:val="00A540BB"/>
    <w:rsid w:val="00A54103"/>
    <w:rsid w:val="00A54147"/>
    <w:rsid w:val="00A54291"/>
    <w:rsid w:val="00A54D58"/>
    <w:rsid w:val="00A556C6"/>
    <w:rsid w:val="00A55ABD"/>
    <w:rsid w:val="00A55DEA"/>
    <w:rsid w:val="00A577BE"/>
    <w:rsid w:val="00A57BB5"/>
    <w:rsid w:val="00A6068A"/>
    <w:rsid w:val="00A6092A"/>
    <w:rsid w:val="00A61386"/>
    <w:rsid w:val="00A61786"/>
    <w:rsid w:val="00A61D84"/>
    <w:rsid w:val="00A64EFF"/>
    <w:rsid w:val="00A6551D"/>
    <w:rsid w:val="00A6691D"/>
    <w:rsid w:val="00A73A97"/>
    <w:rsid w:val="00A74C96"/>
    <w:rsid w:val="00A750E1"/>
    <w:rsid w:val="00A75D64"/>
    <w:rsid w:val="00A76D42"/>
    <w:rsid w:val="00A76D51"/>
    <w:rsid w:val="00A76FC1"/>
    <w:rsid w:val="00A775CA"/>
    <w:rsid w:val="00A805FB"/>
    <w:rsid w:val="00A8086D"/>
    <w:rsid w:val="00A809C4"/>
    <w:rsid w:val="00A80A93"/>
    <w:rsid w:val="00A80F50"/>
    <w:rsid w:val="00A81567"/>
    <w:rsid w:val="00A81675"/>
    <w:rsid w:val="00A81A3E"/>
    <w:rsid w:val="00A821AB"/>
    <w:rsid w:val="00A82421"/>
    <w:rsid w:val="00A829C9"/>
    <w:rsid w:val="00A83812"/>
    <w:rsid w:val="00A83D2F"/>
    <w:rsid w:val="00A83E26"/>
    <w:rsid w:val="00A843C6"/>
    <w:rsid w:val="00A8482E"/>
    <w:rsid w:val="00A84864"/>
    <w:rsid w:val="00A849CA"/>
    <w:rsid w:val="00A84CE2"/>
    <w:rsid w:val="00A84CEB"/>
    <w:rsid w:val="00A85979"/>
    <w:rsid w:val="00A865DB"/>
    <w:rsid w:val="00A86791"/>
    <w:rsid w:val="00A8787A"/>
    <w:rsid w:val="00A879F2"/>
    <w:rsid w:val="00A90AA2"/>
    <w:rsid w:val="00A90BAC"/>
    <w:rsid w:val="00A91299"/>
    <w:rsid w:val="00A918E5"/>
    <w:rsid w:val="00A94D90"/>
    <w:rsid w:val="00A9573C"/>
    <w:rsid w:val="00A95A96"/>
    <w:rsid w:val="00A96722"/>
    <w:rsid w:val="00A96F96"/>
    <w:rsid w:val="00A970E2"/>
    <w:rsid w:val="00A97540"/>
    <w:rsid w:val="00A975D8"/>
    <w:rsid w:val="00A979D7"/>
    <w:rsid w:val="00A97A8C"/>
    <w:rsid w:val="00A97B7A"/>
    <w:rsid w:val="00A97F98"/>
    <w:rsid w:val="00A97FAB"/>
    <w:rsid w:val="00AA1A2D"/>
    <w:rsid w:val="00AA2176"/>
    <w:rsid w:val="00AA26F7"/>
    <w:rsid w:val="00AA326E"/>
    <w:rsid w:val="00AA376A"/>
    <w:rsid w:val="00AA40BB"/>
    <w:rsid w:val="00AA4291"/>
    <w:rsid w:val="00AA45D3"/>
    <w:rsid w:val="00AA4748"/>
    <w:rsid w:val="00AA4ED9"/>
    <w:rsid w:val="00AA5D21"/>
    <w:rsid w:val="00AA5F3D"/>
    <w:rsid w:val="00AA62C0"/>
    <w:rsid w:val="00AA6607"/>
    <w:rsid w:val="00AA6F12"/>
    <w:rsid w:val="00AA7910"/>
    <w:rsid w:val="00AB0059"/>
    <w:rsid w:val="00AB0A71"/>
    <w:rsid w:val="00AB0EAD"/>
    <w:rsid w:val="00AB1956"/>
    <w:rsid w:val="00AB2C29"/>
    <w:rsid w:val="00AB2E22"/>
    <w:rsid w:val="00AB2FF6"/>
    <w:rsid w:val="00AB348B"/>
    <w:rsid w:val="00AB3C58"/>
    <w:rsid w:val="00AB3CE9"/>
    <w:rsid w:val="00AB467E"/>
    <w:rsid w:val="00AB4F85"/>
    <w:rsid w:val="00AB6122"/>
    <w:rsid w:val="00AB65BD"/>
    <w:rsid w:val="00AB689F"/>
    <w:rsid w:val="00AB72E4"/>
    <w:rsid w:val="00AB777A"/>
    <w:rsid w:val="00AB7D82"/>
    <w:rsid w:val="00AC1045"/>
    <w:rsid w:val="00AC1167"/>
    <w:rsid w:val="00AC1B35"/>
    <w:rsid w:val="00AC235F"/>
    <w:rsid w:val="00AC2A87"/>
    <w:rsid w:val="00AC364E"/>
    <w:rsid w:val="00AC413C"/>
    <w:rsid w:val="00AC48AC"/>
    <w:rsid w:val="00AC559D"/>
    <w:rsid w:val="00AC5DAA"/>
    <w:rsid w:val="00AC5FFC"/>
    <w:rsid w:val="00AC66C6"/>
    <w:rsid w:val="00AC6F03"/>
    <w:rsid w:val="00AC7816"/>
    <w:rsid w:val="00AC7EAA"/>
    <w:rsid w:val="00AD0035"/>
    <w:rsid w:val="00AD02E2"/>
    <w:rsid w:val="00AD17E0"/>
    <w:rsid w:val="00AD257B"/>
    <w:rsid w:val="00AD3FEC"/>
    <w:rsid w:val="00AD414A"/>
    <w:rsid w:val="00AD496A"/>
    <w:rsid w:val="00AD4CE5"/>
    <w:rsid w:val="00AD4D60"/>
    <w:rsid w:val="00AD536C"/>
    <w:rsid w:val="00AD682A"/>
    <w:rsid w:val="00AD6954"/>
    <w:rsid w:val="00AD7342"/>
    <w:rsid w:val="00AD7DA7"/>
    <w:rsid w:val="00AE0890"/>
    <w:rsid w:val="00AE14A7"/>
    <w:rsid w:val="00AE1966"/>
    <w:rsid w:val="00AE23D2"/>
    <w:rsid w:val="00AE2978"/>
    <w:rsid w:val="00AE2A8B"/>
    <w:rsid w:val="00AE2D6A"/>
    <w:rsid w:val="00AE3EDB"/>
    <w:rsid w:val="00AE40C8"/>
    <w:rsid w:val="00AE415F"/>
    <w:rsid w:val="00AE4288"/>
    <w:rsid w:val="00AE546E"/>
    <w:rsid w:val="00AE55B6"/>
    <w:rsid w:val="00AE691D"/>
    <w:rsid w:val="00AE7255"/>
    <w:rsid w:val="00AE73E3"/>
    <w:rsid w:val="00AF00E6"/>
    <w:rsid w:val="00AF0B0D"/>
    <w:rsid w:val="00AF0EB4"/>
    <w:rsid w:val="00AF1412"/>
    <w:rsid w:val="00AF1A86"/>
    <w:rsid w:val="00AF1CBF"/>
    <w:rsid w:val="00AF206D"/>
    <w:rsid w:val="00AF2145"/>
    <w:rsid w:val="00AF26FB"/>
    <w:rsid w:val="00AF27BA"/>
    <w:rsid w:val="00AF2B63"/>
    <w:rsid w:val="00AF2EF7"/>
    <w:rsid w:val="00AF3184"/>
    <w:rsid w:val="00AF43E9"/>
    <w:rsid w:val="00AF59E4"/>
    <w:rsid w:val="00AF5C73"/>
    <w:rsid w:val="00AF662F"/>
    <w:rsid w:val="00AF66DF"/>
    <w:rsid w:val="00AF6EFE"/>
    <w:rsid w:val="00AF70E1"/>
    <w:rsid w:val="00AF718F"/>
    <w:rsid w:val="00AF78AC"/>
    <w:rsid w:val="00AF7E7C"/>
    <w:rsid w:val="00B00660"/>
    <w:rsid w:val="00B01361"/>
    <w:rsid w:val="00B01F0A"/>
    <w:rsid w:val="00B022C6"/>
    <w:rsid w:val="00B025D8"/>
    <w:rsid w:val="00B028C6"/>
    <w:rsid w:val="00B05174"/>
    <w:rsid w:val="00B0532A"/>
    <w:rsid w:val="00B05AFF"/>
    <w:rsid w:val="00B066B2"/>
    <w:rsid w:val="00B06D40"/>
    <w:rsid w:val="00B06E29"/>
    <w:rsid w:val="00B07693"/>
    <w:rsid w:val="00B07C53"/>
    <w:rsid w:val="00B07DDB"/>
    <w:rsid w:val="00B11BD8"/>
    <w:rsid w:val="00B11D70"/>
    <w:rsid w:val="00B11FD9"/>
    <w:rsid w:val="00B12569"/>
    <w:rsid w:val="00B12626"/>
    <w:rsid w:val="00B1333E"/>
    <w:rsid w:val="00B13B80"/>
    <w:rsid w:val="00B13EE6"/>
    <w:rsid w:val="00B1425D"/>
    <w:rsid w:val="00B14C8E"/>
    <w:rsid w:val="00B152E3"/>
    <w:rsid w:val="00B15855"/>
    <w:rsid w:val="00B174A0"/>
    <w:rsid w:val="00B17648"/>
    <w:rsid w:val="00B17979"/>
    <w:rsid w:val="00B17C2D"/>
    <w:rsid w:val="00B17C81"/>
    <w:rsid w:val="00B201C6"/>
    <w:rsid w:val="00B20691"/>
    <w:rsid w:val="00B20DE6"/>
    <w:rsid w:val="00B215CC"/>
    <w:rsid w:val="00B21DA9"/>
    <w:rsid w:val="00B23982"/>
    <w:rsid w:val="00B23E8A"/>
    <w:rsid w:val="00B24C29"/>
    <w:rsid w:val="00B25795"/>
    <w:rsid w:val="00B2636D"/>
    <w:rsid w:val="00B268E0"/>
    <w:rsid w:val="00B26E25"/>
    <w:rsid w:val="00B26FC5"/>
    <w:rsid w:val="00B2700A"/>
    <w:rsid w:val="00B27465"/>
    <w:rsid w:val="00B30026"/>
    <w:rsid w:val="00B30712"/>
    <w:rsid w:val="00B30ECB"/>
    <w:rsid w:val="00B31EC6"/>
    <w:rsid w:val="00B32770"/>
    <w:rsid w:val="00B335D9"/>
    <w:rsid w:val="00B33AEB"/>
    <w:rsid w:val="00B3441A"/>
    <w:rsid w:val="00B3451B"/>
    <w:rsid w:val="00B34769"/>
    <w:rsid w:val="00B3477E"/>
    <w:rsid w:val="00B348CA"/>
    <w:rsid w:val="00B3549A"/>
    <w:rsid w:val="00B35B4C"/>
    <w:rsid w:val="00B3622E"/>
    <w:rsid w:val="00B36622"/>
    <w:rsid w:val="00B37FEC"/>
    <w:rsid w:val="00B40F32"/>
    <w:rsid w:val="00B411CB"/>
    <w:rsid w:val="00B41373"/>
    <w:rsid w:val="00B41997"/>
    <w:rsid w:val="00B42DED"/>
    <w:rsid w:val="00B430D9"/>
    <w:rsid w:val="00B43C7D"/>
    <w:rsid w:val="00B44473"/>
    <w:rsid w:val="00B44713"/>
    <w:rsid w:val="00B44994"/>
    <w:rsid w:val="00B44E2D"/>
    <w:rsid w:val="00B452D1"/>
    <w:rsid w:val="00B459D2"/>
    <w:rsid w:val="00B45EB9"/>
    <w:rsid w:val="00B4642B"/>
    <w:rsid w:val="00B466F8"/>
    <w:rsid w:val="00B46CFE"/>
    <w:rsid w:val="00B47D5B"/>
    <w:rsid w:val="00B5185B"/>
    <w:rsid w:val="00B51932"/>
    <w:rsid w:val="00B5223D"/>
    <w:rsid w:val="00B52C80"/>
    <w:rsid w:val="00B5451A"/>
    <w:rsid w:val="00B548B0"/>
    <w:rsid w:val="00B561F7"/>
    <w:rsid w:val="00B575DC"/>
    <w:rsid w:val="00B57A68"/>
    <w:rsid w:val="00B57D9B"/>
    <w:rsid w:val="00B604B1"/>
    <w:rsid w:val="00B607CB"/>
    <w:rsid w:val="00B60C1B"/>
    <w:rsid w:val="00B61031"/>
    <w:rsid w:val="00B6156F"/>
    <w:rsid w:val="00B61B06"/>
    <w:rsid w:val="00B6208E"/>
    <w:rsid w:val="00B620B0"/>
    <w:rsid w:val="00B62847"/>
    <w:rsid w:val="00B62862"/>
    <w:rsid w:val="00B6288A"/>
    <w:rsid w:val="00B62CE9"/>
    <w:rsid w:val="00B63239"/>
    <w:rsid w:val="00B63513"/>
    <w:rsid w:val="00B638F9"/>
    <w:rsid w:val="00B644DD"/>
    <w:rsid w:val="00B64DC4"/>
    <w:rsid w:val="00B65974"/>
    <w:rsid w:val="00B65BDF"/>
    <w:rsid w:val="00B66476"/>
    <w:rsid w:val="00B6726C"/>
    <w:rsid w:val="00B674DC"/>
    <w:rsid w:val="00B6778A"/>
    <w:rsid w:val="00B677A9"/>
    <w:rsid w:val="00B706C5"/>
    <w:rsid w:val="00B70841"/>
    <w:rsid w:val="00B71090"/>
    <w:rsid w:val="00B711B6"/>
    <w:rsid w:val="00B71D8E"/>
    <w:rsid w:val="00B721C0"/>
    <w:rsid w:val="00B73020"/>
    <w:rsid w:val="00B73879"/>
    <w:rsid w:val="00B73950"/>
    <w:rsid w:val="00B74EE4"/>
    <w:rsid w:val="00B75BEE"/>
    <w:rsid w:val="00B75DB2"/>
    <w:rsid w:val="00B76015"/>
    <w:rsid w:val="00B763B9"/>
    <w:rsid w:val="00B770C8"/>
    <w:rsid w:val="00B77424"/>
    <w:rsid w:val="00B7779D"/>
    <w:rsid w:val="00B77AC9"/>
    <w:rsid w:val="00B77EDA"/>
    <w:rsid w:val="00B77FAF"/>
    <w:rsid w:val="00B80233"/>
    <w:rsid w:val="00B80F46"/>
    <w:rsid w:val="00B80F73"/>
    <w:rsid w:val="00B81530"/>
    <w:rsid w:val="00B81D9F"/>
    <w:rsid w:val="00B823FE"/>
    <w:rsid w:val="00B82BE4"/>
    <w:rsid w:val="00B82D7B"/>
    <w:rsid w:val="00B83AFE"/>
    <w:rsid w:val="00B83E40"/>
    <w:rsid w:val="00B84B7C"/>
    <w:rsid w:val="00B852E9"/>
    <w:rsid w:val="00B869E3"/>
    <w:rsid w:val="00B86A83"/>
    <w:rsid w:val="00B91041"/>
    <w:rsid w:val="00B916ED"/>
    <w:rsid w:val="00B925CC"/>
    <w:rsid w:val="00B92A5E"/>
    <w:rsid w:val="00B92CE9"/>
    <w:rsid w:val="00B92EBF"/>
    <w:rsid w:val="00B941C1"/>
    <w:rsid w:val="00B94994"/>
    <w:rsid w:val="00B94E5E"/>
    <w:rsid w:val="00B9651E"/>
    <w:rsid w:val="00B965D0"/>
    <w:rsid w:val="00B96DF3"/>
    <w:rsid w:val="00B96E9D"/>
    <w:rsid w:val="00B96FFF"/>
    <w:rsid w:val="00B9746C"/>
    <w:rsid w:val="00B9775F"/>
    <w:rsid w:val="00B97C64"/>
    <w:rsid w:val="00BA0355"/>
    <w:rsid w:val="00BA0520"/>
    <w:rsid w:val="00BA0C8B"/>
    <w:rsid w:val="00BA0CE5"/>
    <w:rsid w:val="00BA0E2D"/>
    <w:rsid w:val="00BA1528"/>
    <w:rsid w:val="00BA1BA6"/>
    <w:rsid w:val="00BA2AD3"/>
    <w:rsid w:val="00BA3013"/>
    <w:rsid w:val="00BA34D0"/>
    <w:rsid w:val="00BA37D1"/>
    <w:rsid w:val="00BA3EC8"/>
    <w:rsid w:val="00BA3FBC"/>
    <w:rsid w:val="00BA404E"/>
    <w:rsid w:val="00BA454F"/>
    <w:rsid w:val="00BA4E90"/>
    <w:rsid w:val="00BA4F08"/>
    <w:rsid w:val="00BA60FB"/>
    <w:rsid w:val="00BA62F8"/>
    <w:rsid w:val="00BA649A"/>
    <w:rsid w:val="00BA6A4E"/>
    <w:rsid w:val="00BA6F62"/>
    <w:rsid w:val="00BA78F4"/>
    <w:rsid w:val="00BB0142"/>
    <w:rsid w:val="00BB1C4D"/>
    <w:rsid w:val="00BB29C5"/>
    <w:rsid w:val="00BB2BC5"/>
    <w:rsid w:val="00BB2D55"/>
    <w:rsid w:val="00BB3A11"/>
    <w:rsid w:val="00BB42C3"/>
    <w:rsid w:val="00BB4319"/>
    <w:rsid w:val="00BB5635"/>
    <w:rsid w:val="00BB5F8F"/>
    <w:rsid w:val="00BB608F"/>
    <w:rsid w:val="00BB67BC"/>
    <w:rsid w:val="00BB72DF"/>
    <w:rsid w:val="00BB7366"/>
    <w:rsid w:val="00BB75F9"/>
    <w:rsid w:val="00BC001C"/>
    <w:rsid w:val="00BC1658"/>
    <w:rsid w:val="00BC20FB"/>
    <w:rsid w:val="00BC28A5"/>
    <w:rsid w:val="00BC30FA"/>
    <w:rsid w:val="00BC31B3"/>
    <w:rsid w:val="00BC3257"/>
    <w:rsid w:val="00BC3737"/>
    <w:rsid w:val="00BC39B5"/>
    <w:rsid w:val="00BC3FC1"/>
    <w:rsid w:val="00BC4471"/>
    <w:rsid w:val="00BC47D8"/>
    <w:rsid w:val="00BC4FEC"/>
    <w:rsid w:val="00BC58C7"/>
    <w:rsid w:val="00BC65AB"/>
    <w:rsid w:val="00BC65BC"/>
    <w:rsid w:val="00BC667F"/>
    <w:rsid w:val="00BC682A"/>
    <w:rsid w:val="00BC6837"/>
    <w:rsid w:val="00BC7242"/>
    <w:rsid w:val="00BC73A3"/>
    <w:rsid w:val="00BC77D2"/>
    <w:rsid w:val="00BC7A9C"/>
    <w:rsid w:val="00BC7B38"/>
    <w:rsid w:val="00BD0558"/>
    <w:rsid w:val="00BD0C65"/>
    <w:rsid w:val="00BD1604"/>
    <w:rsid w:val="00BD1665"/>
    <w:rsid w:val="00BD1A91"/>
    <w:rsid w:val="00BD1AD1"/>
    <w:rsid w:val="00BD1B6F"/>
    <w:rsid w:val="00BD2619"/>
    <w:rsid w:val="00BD2A94"/>
    <w:rsid w:val="00BD369A"/>
    <w:rsid w:val="00BD4372"/>
    <w:rsid w:val="00BD4BE9"/>
    <w:rsid w:val="00BD4D75"/>
    <w:rsid w:val="00BD51CA"/>
    <w:rsid w:val="00BD52E1"/>
    <w:rsid w:val="00BD5503"/>
    <w:rsid w:val="00BD5C32"/>
    <w:rsid w:val="00BD655D"/>
    <w:rsid w:val="00BD670B"/>
    <w:rsid w:val="00BD7408"/>
    <w:rsid w:val="00BD75CC"/>
    <w:rsid w:val="00BE035D"/>
    <w:rsid w:val="00BE12AA"/>
    <w:rsid w:val="00BE146C"/>
    <w:rsid w:val="00BE1622"/>
    <w:rsid w:val="00BE2AFF"/>
    <w:rsid w:val="00BE313A"/>
    <w:rsid w:val="00BE351D"/>
    <w:rsid w:val="00BE40B9"/>
    <w:rsid w:val="00BE429D"/>
    <w:rsid w:val="00BE4BD0"/>
    <w:rsid w:val="00BE527E"/>
    <w:rsid w:val="00BE5737"/>
    <w:rsid w:val="00BE58B2"/>
    <w:rsid w:val="00BE5F10"/>
    <w:rsid w:val="00BE62BA"/>
    <w:rsid w:val="00BE6682"/>
    <w:rsid w:val="00BE69FE"/>
    <w:rsid w:val="00BE6B0F"/>
    <w:rsid w:val="00BE6E90"/>
    <w:rsid w:val="00BE6F22"/>
    <w:rsid w:val="00BE71AB"/>
    <w:rsid w:val="00BE720A"/>
    <w:rsid w:val="00BE7368"/>
    <w:rsid w:val="00BE7775"/>
    <w:rsid w:val="00BF0844"/>
    <w:rsid w:val="00BF0A13"/>
    <w:rsid w:val="00BF0AF5"/>
    <w:rsid w:val="00BF1658"/>
    <w:rsid w:val="00BF1674"/>
    <w:rsid w:val="00BF1D94"/>
    <w:rsid w:val="00BF1FCB"/>
    <w:rsid w:val="00BF21DB"/>
    <w:rsid w:val="00BF2750"/>
    <w:rsid w:val="00BF2753"/>
    <w:rsid w:val="00BF2F7E"/>
    <w:rsid w:val="00BF3989"/>
    <w:rsid w:val="00BF3FB5"/>
    <w:rsid w:val="00BF457B"/>
    <w:rsid w:val="00BF5942"/>
    <w:rsid w:val="00BF5A17"/>
    <w:rsid w:val="00BF5E4A"/>
    <w:rsid w:val="00BF6202"/>
    <w:rsid w:val="00BF6430"/>
    <w:rsid w:val="00BF6F19"/>
    <w:rsid w:val="00C00425"/>
    <w:rsid w:val="00C0189C"/>
    <w:rsid w:val="00C01FA1"/>
    <w:rsid w:val="00C03DBC"/>
    <w:rsid w:val="00C04D4B"/>
    <w:rsid w:val="00C04E92"/>
    <w:rsid w:val="00C058D2"/>
    <w:rsid w:val="00C066E0"/>
    <w:rsid w:val="00C06772"/>
    <w:rsid w:val="00C06AFF"/>
    <w:rsid w:val="00C1002C"/>
    <w:rsid w:val="00C10335"/>
    <w:rsid w:val="00C12067"/>
    <w:rsid w:val="00C12A6E"/>
    <w:rsid w:val="00C12ECA"/>
    <w:rsid w:val="00C1341F"/>
    <w:rsid w:val="00C1391F"/>
    <w:rsid w:val="00C13996"/>
    <w:rsid w:val="00C14C00"/>
    <w:rsid w:val="00C15163"/>
    <w:rsid w:val="00C15373"/>
    <w:rsid w:val="00C15982"/>
    <w:rsid w:val="00C15B3A"/>
    <w:rsid w:val="00C1630F"/>
    <w:rsid w:val="00C163B5"/>
    <w:rsid w:val="00C16412"/>
    <w:rsid w:val="00C16421"/>
    <w:rsid w:val="00C16611"/>
    <w:rsid w:val="00C168CD"/>
    <w:rsid w:val="00C20076"/>
    <w:rsid w:val="00C20798"/>
    <w:rsid w:val="00C20D33"/>
    <w:rsid w:val="00C20EAA"/>
    <w:rsid w:val="00C2191C"/>
    <w:rsid w:val="00C2193E"/>
    <w:rsid w:val="00C21FDB"/>
    <w:rsid w:val="00C2279E"/>
    <w:rsid w:val="00C24647"/>
    <w:rsid w:val="00C2527C"/>
    <w:rsid w:val="00C2597E"/>
    <w:rsid w:val="00C25B28"/>
    <w:rsid w:val="00C25C71"/>
    <w:rsid w:val="00C26873"/>
    <w:rsid w:val="00C268EA"/>
    <w:rsid w:val="00C27216"/>
    <w:rsid w:val="00C2727C"/>
    <w:rsid w:val="00C273BC"/>
    <w:rsid w:val="00C27434"/>
    <w:rsid w:val="00C30378"/>
    <w:rsid w:val="00C30D35"/>
    <w:rsid w:val="00C30DD4"/>
    <w:rsid w:val="00C316C4"/>
    <w:rsid w:val="00C31C37"/>
    <w:rsid w:val="00C32803"/>
    <w:rsid w:val="00C32D9A"/>
    <w:rsid w:val="00C32FB5"/>
    <w:rsid w:val="00C332DA"/>
    <w:rsid w:val="00C34676"/>
    <w:rsid w:val="00C34B35"/>
    <w:rsid w:val="00C35F70"/>
    <w:rsid w:val="00C35FCC"/>
    <w:rsid w:val="00C36893"/>
    <w:rsid w:val="00C36E75"/>
    <w:rsid w:val="00C37E28"/>
    <w:rsid w:val="00C37E6A"/>
    <w:rsid w:val="00C4031A"/>
    <w:rsid w:val="00C40709"/>
    <w:rsid w:val="00C410B2"/>
    <w:rsid w:val="00C4200B"/>
    <w:rsid w:val="00C421D5"/>
    <w:rsid w:val="00C421E9"/>
    <w:rsid w:val="00C4222E"/>
    <w:rsid w:val="00C425D5"/>
    <w:rsid w:val="00C4328F"/>
    <w:rsid w:val="00C43536"/>
    <w:rsid w:val="00C43BD1"/>
    <w:rsid w:val="00C44F26"/>
    <w:rsid w:val="00C4550C"/>
    <w:rsid w:val="00C460C5"/>
    <w:rsid w:val="00C4781C"/>
    <w:rsid w:val="00C47E6F"/>
    <w:rsid w:val="00C47EA6"/>
    <w:rsid w:val="00C50539"/>
    <w:rsid w:val="00C5166F"/>
    <w:rsid w:val="00C518D3"/>
    <w:rsid w:val="00C527ED"/>
    <w:rsid w:val="00C52DB4"/>
    <w:rsid w:val="00C53805"/>
    <w:rsid w:val="00C5381B"/>
    <w:rsid w:val="00C53D88"/>
    <w:rsid w:val="00C5438E"/>
    <w:rsid w:val="00C549D7"/>
    <w:rsid w:val="00C54A4D"/>
    <w:rsid w:val="00C54FBA"/>
    <w:rsid w:val="00C560A8"/>
    <w:rsid w:val="00C570CD"/>
    <w:rsid w:val="00C601B2"/>
    <w:rsid w:val="00C6144B"/>
    <w:rsid w:val="00C623F6"/>
    <w:rsid w:val="00C6315E"/>
    <w:rsid w:val="00C6340A"/>
    <w:rsid w:val="00C6389E"/>
    <w:rsid w:val="00C63F48"/>
    <w:rsid w:val="00C641AB"/>
    <w:rsid w:val="00C641B9"/>
    <w:rsid w:val="00C64520"/>
    <w:rsid w:val="00C65048"/>
    <w:rsid w:val="00C66554"/>
    <w:rsid w:val="00C67983"/>
    <w:rsid w:val="00C67CAB"/>
    <w:rsid w:val="00C704C8"/>
    <w:rsid w:val="00C70813"/>
    <w:rsid w:val="00C70FE6"/>
    <w:rsid w:val="00C718E9"/>
    <w:rsid w:val="00C71C20"/>
    <w:rsid w:val="00C71D68"/>
    <w:rsid w:val="00C71D84"/>
    <w:rsid w:val="00C71F36"/>
    <w:rsid w:val="00C728D7"/>
    <w:rsid w:val="00C72988"/>
    <w:rsid w:val="00C72B4D"/>
    <w:rsid w:val="00C72DBB"/>
    <w:rsid w:val="00C72E18"/>
    <w:rsid w:val="00C7355F"/>
    <w:rsid w:val="00C7385D"/>
    <w:rsid w:val="00C74DB3"/>
    <w:rsid w:val="00C75E41"/>
    <w:rsid w:val="00C76264"/>
    <w:rsid w:val="00C76C06"/>
    <w:rsid w:val="00C77D50"/>
    <w:rsid w:val="00C800EB"/>
    <w:rsid w:val="00C80D46"/>
    <w:rsid w:val="00C80E9E"/>
    <w:rsid w:val="00C81071"/>
    <w:rsid w:val="00C8183A"/>
    <w:rsid w:val="00C82F63"/>
    <w:rsid w:val="00C832DD"/>
    <w:rsid w:val="00C83DBE"/>
    <w:rsid w:val="00C84FF2"/>
    <w:rsid w:val="00C85391"/>
    <w:rsid w:val="00C85DDF"/>
    <w:rsid w:val="00C870B8"/>
    <w:rsid w:val="00C87434"/>
    <w:rsid w:val="00C879F3"/>
    <w:rsid w:val="00C87E4D"/>
    <w:rsid w:val="00C903B0"/>
    <w:rsid w:val="00C90852"/>
    <w:rsid w:val="00C9093E"/>
    <w:rsid w:val="00C909AF"/>
    <w:rsid w:val="00C90C06"/>
    <w:rsid w:val="00C91436"/>
    <w:rsid w:val="00C932DA"/>
    <w:rsid w:val="00C93861"/>
    <w:rsid w:val="00C93A80"/>
    <w:rsid w:val="00C94333"/>
    <w:rsid w:val="00C948BC"/>
    <w:rsid w:val="00C94B66"/>
    <w:rsid w:val="00C95CFA"/>
    <w:rsid w:val="00C967F1"/>
    <w:rsid w:val="00C96AC5"/>
    <w:rsid w:val="00C96C00"/>
    <w:rsid w:val="00C97468"/>
    <w:rsid w:val="00CA1753"/>
    <w:rsid w:val="00CA1ACA"/>
    <w:rsid w:val="00CA1EFA"/>
    <w:rsid w:val="00CA38E2"/>
    <w:rsid w:val="00CA3A93"/>
    <w:rsid w:val="00CA4149"/>
    <w:rsid w:val="00CA5545"/>
    <w:rsid w:val="00CA5B86"/>
    <w:rsid w:val="00CA7CD5"/>
    <w:rsid w:val="00CA7EEC"/>
    <w:rsid w:val="00CB038F"/>
    <w:rsid w:val="00CB124D"/>
    <w:rsid w:val="00CB19D2"/>
    <w:rsid w:val="00CB1C23"/>
    <w:rsid w:val="00CB2069"/>
    <w:rsid w:val="00CB2591"/>
    <w:rsid w:val="00CB26A4"/>
    <w:rsid w:val="00CB2D65"/>
    <w:rsid w:val="00CB3026"/>
    <w:rsid w:val="00CB302C"/>
    <w:rsid w:val="00CB3409"/>
    <w:rsid w:val="00CB3F60"/>
    <w:rsid w:val="00CB40F7"/>
    <w:rsid w:val="00CB4E48"/>
    <w:rsid w:val="00CB5390"/>
    <w:rsid w:val="00CB5565"/>
    <w:rsid w:val="00CB5A55"/>
    <w:rsid w:val="00CB5D35"/>
    <w:rsid w:val="00CB64C3"/>
    <w:rsid w:val="00CB73DF"/>
    <w:rsid w:val="00CB74D7"/>
    <w:rsid w:val="00CC06B0"/>
    <w:rsid w:val="00CC0AD8"/>
    <w:rsid w:val="00CC0C1C"/>
    <w:rsid w:val="00CC174F"/>
    <w:rsid w:val="00CC1D1C"/>
    <w:rsid w:val="00CC288D"/>
    <w:rsid w:val="00CC317B"/>
    <w:rsid w:val="00CC3278"/>
    <w:rsid w:val="00CC383F"/>
    <w:rsid w:val="00CC4359"/>
    <w:rsid w:val="00CC54E3"/>
    <w:rsid w:val="00CC5D7B"/>
    <w:rsid w:val="00CC5F2F"/>
    <w:rsid w:val="00CC6519"/>
    <w:rsid w:val="00CC6760"/>
    <w:rsid w:val="00CC71FA"/>
    <w:rsid w:val="00CC747D"/>
    <w:rsid w:val="00CC7646"/>
    <w:rsid w:val="00CD03D2"/>
    <w:rsid w:val="00CD1072"/>
    <w:rsid w:val="00CD16C7"/>
    <w:rsid w:val="00CD1F7F"/>
    <w:rsid w:val="00CD2007"/>
    <w:rsid w:val="00CD2179"/>
    <w:rsid w:val="00CD221A"/>
    <w:rsid w:val="00CD2256"/>
    <w:rsid w:val="00CD26DC"/>
    <w:rsid w:val="00CD2C38"/>
    <w:rsid w:val="00CD2FBC"/>
    <w:rsid w:val="00CD33B1"/>
    <w:rsid w:val="00CD488A"/>
    <w:rsid w:val="00CD4C89"/>
    <w:rsid w:val="00CD544F"/>
    <w:rsid w:val="00CD590B"/>
    <w:rsid w:val="00CD5AD5"/>
    <w:rsid w:val="00CD6058"/>
    <w:rsid w:val="00CD63A3"/>
    <w:rsid w:val="00CD63E4"/>
    <w:rsid w:val="00CD75A4"/>
    <w:rsid w:val="00CD7BB0"/>
    <w:rsid w:val="00CE021A"/>
    <w:rsid w:val="00CE075A"/>
    <w:rsid w:val="00CE2011"/>
    <w:rsid w:val="00CE20ED"/>
    <w:rsid w:val="00CE2B11"/>
    <w:rsid w:val="00CE4282"/>
    <w:rsid w:val="00CE4944"/>
    <w:rsid w:val="00CE49A2"/>
    <w:rsid w:val="00CE4BC5"/>
    <w:rsid w:val="00CE4CC2"/>
    <w:rsid w:val="00CE4D76"/>
    <w:rsid w:val="00CE500A"/>
    <w:rsid w:val="00CE5465"/>
    <w:rsid w:val="00CE57FE"/>
    <w:rsid w:val="00CE6332"/>
    <w:rsid w:val="00CE7A91"/>
    <w:rsid w:val="00CE7BE2"/>
    <w:rsid w:val="00CF06ED"/>
    <w:rsid w:val="00CF3C38"/>
    <w:rsid w:val="00CF403C"/>
    <w:rsid w:val="00CF467D"/>
    <w:rsid w:val="00CF4BFD"/>
    <w:rsid w:val="00CF5166"/>
    <w:rsid w:val="00CF53CA"/>
    <w:rsid w:val="00CF6A9C"/>
    <w:rsid w:val="00CF6E95"/>
    <w:rsid w:val="00CF72AE"/>
    <w:rsid w:val="00CF773A"/>
    <w:rsid w:val="00CF7C43"/>
    <w:rsid w:val="00D00437"/>
    <w:rsid w:val="00D015F2"/>
    <w:rsid w:val="00D01B9B"/>
    <w:rsid w:val="00D01CF3"/>
    <w:rsid w:val="00D025FE"/>
    <w:rsid w:val="00D02FBB"/>
    <w:rsid w:val="00D0309B"/>
    <w:rsid w:val="00D034A2"/>
    <w:rsid w:val="00D035D0"/>
    <w:rsid w:val="00D0427D"/>
    <w:rsid w:val="00D071B2"/>
    <w:rsid w:val="00D07E74"/>
    <w:rsid w:val="00D103F4"/>
    <w:rsid w:val="00D10538"/>
    <w:rsid w:val="00D10BD0"/>
    <w:rsid w:val="00D10D7C"/>
    <w:rsid w:val="00D112B1"/>
    <w:rsid w:val="00D11905"/>
    <w:rsid w:val="00D1200C"/>
    <w:rsid w:val="00D1237A"/>
    <w:rsid w:val="00D12A9F"/>
    <w:rsid w:val="00D12C21"/>
    <w:rsid w:val="00D12F4F"/>
    <w:rsid w:val="00D13117"/>
    <w:rsid w:val="00D13F84"/>
    <w:rsid w:val="00D14179"/>
    <w:rsid w:val="00D143D9"/>
    <w:rsid w:val="00D148E2"/>
    <w:rsid w:val="00D15A1C"/>
    <w:rsid w:val="00D15A62"/>
    <w:rsid w:val="00D15A8D"/>
    <w:rsid w:val="00D15EC3"/>
    <w:rsid w:val="00D17384"/>
    <w:rsid w:val="00D177F5"/>
    <w:rsid w:val="00D1791F"/>
    <w:rsid w:val="00D17FCC"/>
    <w:rsid w:val="00D2070A"/>
    <w:rsid w:val="00D20A64"/>
    <w:rsid w:val="00D21424"/>
    <w:rsid w:val="00D22AFA"/>
    <w:rsid w:val="00D232E9"/>
    <w:rsid w:val="00D23884"/>
    <w:rsid w:val="00D2425D"/>
    <w:rsid w:val="00D276CD"/>
    <w:rsid w:val="00D2793F"/>
    <w:rsid w:val="00D27A9F"/>
    <w:rsid w:val="00D305C1"/>
    <w:rsid w:val="00D30B61"/>
    <w:rsid w:val="00D30D90"/>
    <w:rsid w:val="00D313EC"/>
    <w:rsid w:val="00D31846"/>
    <w:rsid w:val="00D32297"/>
    <w:rsid w:val="00D325A4"/>
    <w:rsid w:val="00D32745"/>
    <w:rsid w:val="00D32A3F"/>
    <w:rsid w:val="00D32CE5"/>
    <w:rsid w:val="00D32FC9"/>
    <w:rsid w:val="00D33E04"/>
    <w:rsid w:val="00D34016"/>
    <w:rsid w:val="00D34140"/>
    <w:rsid w:val="00D342EB"/>
    <w:rsid w:val="00D356DB"/>
    <w:rsid w:val="00D36256"/>
    <w:rsid w:val="00D362B7"/>
    <w:rsid w:val="00D36A65"/>
    <w:rsid w:val="00D36C0D"/>
    <w:rsid w:val="00D37A06"/>
    <w:rsid w:val="00D40123"/>
    <w:rsid w:val="00D40237"/>
    <w:rsid w:val="00D40E5F"/>
    <w:rsid w:val="00D42403"/>
    <w:rsid w:val="00D42923"/>
    <w:rsid w:val="00D42970"/>
    <w:rsid w:val="00D42CED"/>
    <w:rsid w:val="00D43579"/>
    <w:rsid w:val="00D435F5"/>
    <w:rsid w:val="00D4361B"/>
    <w:rsid w:val="00D439D5"/>
    <w:rsid w:val="00D43FEC"/>
    <w:rsid w:val="00D4440E"/>
    <w:rsid w:val="00D4473B"/>
    <w:rsid w:val="00D44B31"/>
    <w:rsid w:val="00D455BA"/>
    <w:rsid w:val="00D45D0C"/>
    <w:rsid w:val="00D45DB6"/>
    <w:rsid w:val="00D45E83"/>
    <w:rsid w:val="00D4743C"/>
    <w:rsid w:val="00D476E5"/>
    <w:rsid w:val="00D4773C"/>
    <w:rsid w:val="00D47D8C"/>
    <w:rsid w:val="00D47F9E"/>
    <w:rsid w:val="00D508EF"/>
    <w:rsid w:val="00D50CA2"/>
    <w:rsid w:val="00D50EAC"/>
    <w:rsid w:val="00D510CE"/>
    <w:rsid w:val="00D51E35"/>
    <w:rsid w:val="00D52026"/>
    <w:rsid w:val="00D5236B"/>
    <w:rsid w:val="00D525CA"/>
    <w:rsid w:val="00D531F0"/>
    <w:rsid w:val="00D53EC9"/>
    <w:rsid w:val="00D54896"/>
    <w:rsid w:val="00D54B46"/>
    <w:rsid w:val="00D54BC2"/>
    <w:rsid w:val="00D558EF"/>
    <w:rsid w:val="00D55C52"/>
    <w:rsid w:val="00D55E6D"/>
    <w:rsid w:val="00D55FFF"/>
    <w:rsid w:val="00D561C1"/>
    <w:rsid w:val="00D564B4"/>
    <w:rsid w:val="00D56B0D"/>
    <w:rsid w:val="00D56B99"/>
    <w:rsid w:val="00D57029"/>
    <w:rsid w:val="00D57509"/>
    <w:rsid w:val="00D57CA9"/>
    <w:rsid w:val="00D60103"/>
    <w:rsid w:val="00D602A8"/>
    <w:rsid w:val="00D62044"/>
    <w:rsid w:val="00D621DB"/>
    <w:rsid w:val="00D62425"/>
    <w:rsid w:val="00D62611"/>
    <w:rsid w:val="00D626D9"/>
    <w:rsid w:val="00D62F8D"/>
    <w:rsid w:val="00D63CAD"/>
    <w:rsid w:val="00D63E51"/>
    <w:rsid w:val="00D64639"/>
    <w:rsid w:val="00D64FC2"/>
    <w:rsid w:val="00D657EE"/>
    <w:rsid w:val="00D65926"/>
    <w:rsid w:val="00D65C6E"/>
    <w:rsid w:val="00D66343"/>
    <w:rsid w:val="00D664D8"/>
    <w:rsid w:val="00D66C89"/>
    <w:rsid w:val="00D674F9"/>
    <w:rsid w:val="00D67608"/>
    <w:rsid w:val="00D67E07"/>
    <w:rsid w:val="00D71258"/>
    <w:rsid w:val="00D71303"/>
    <w:rsid w:val="00D71AC8"/>
    <w:rsid w:val="00D71E27"/>
    <w:rsid w:val="00D722F5"/>
    <w:rsid w:val="00D729CA"/>
    <w:rsid w:val="00D72B34"/>
    <w:rsid w:val="00D72CC4"/>
    <w:rsid w:val="00D73A8A"/>
    <w:rsid w:val="00D73B6E"/>
    <w:rsid w:val="00D753F8"/>
    <w:rsid w:val="00D75ABE"/>
    <w:rsid w:val="00D7643A"/>
    <w:rsid w:val="00D764B0"/>
    <w:rsid w:val="00D76928"/>
    <w:rsid w:val="00D76CF6"/>
    <w:rsid w:val="00D76F70"/>
    <w:rsid w:val="00D77803"/>
    <w:rsid w:val="00D77943"/>
    <w:rsid w:val="00D81E9A"/>
    <w:rsid w:val="00D829DB"/>
    <w:rsid w:val="00D83181"/>
    <w:rsid w:val="00D83712"/>
    <w:rsid w:val="00D83A1E"/>
    <w:rsid w:val="00D840F8"/>
    <w:rsid w:val="00D8425E"/>
    <w:rsid w:val="00D844DE"/>
    <w:rsid w:val="00D84BEB"/>
    <w:rsid w:val="00D85275"/>
    <w:rsid w:val="00D85E7E"/>
    <w:rsid w:val="00D8677D"/>
    <w:rsid w:val="00D86875"/>
    <w:rsid w:val="00D86AC8"/>
    <w:rsid w:val="00D86ADB"/>
    <w:rsid w:val="00D8712A"/>
    <w:rsid w:val="00D87A03"/>
    <w:rsid w:val="00D9078C"/>
    <w:rsid w:val="00D90C53"/>
    <w:rsid w:val="00D90EA5"/>
    <w:rsid w:val="00D917F5"/>
    <w:rsid w:val="00D919EE"/>
    <w:rsid w:val="00D91B68"/>
    <w:rsid w:val="00D92131"/>
    <w:rsid w:val="00D921D8"/>
    <w:rsid w:val="00D92917"/>
    <w:rsid w:val="00D92A06"/>
    <w:rsid w:val="00D9386A"/>
    <w:rsid w:val="00D94B25"/>
    <w:rsid w:val="00D9549A"/>
    <w:rsid w:val="00D96FB4"/>
    <w:rsid w:val="00D97192"/>
    <w:rsid w:val="00D97C50"/>
    <w:rsid w:val="00DA0ACA"/>
    <w:rsid w:val="00DA0B84"/>
    <w:rsid w:val="00DA186B"/>
    <w:rsid w:val="00DA1A2A"/>
    <w:rsid w:val="00DA1CFE"/>
    <w:rsid w:val="00DA2603"/>
    <w:rsid w:val="00DA3982"/>
    <w:rsid w:val="00DA441B"/>
    <w:rsid w:val="00DA4D05"/>
    <w:rsid w:val="00DA4EB6"/>
    <w:rsid w:val="00DA5017"/>
    <w:rsid w:val="00DA5A89"/>
    <w:rsid w:val="00DA66CC"/>
    <w:rsid w:val="00DA67AC"/>
    <w:rsid w:val="00DA6D3E"/>
    <w:rsid w:val="00DA727C"/>
    <w:rsid w:val="00DB0F0C"/>
    <w:rsid w:val="00DB160B"/>
    <w:rsid w:val="00DB1610"/>
    <w:rsid w:val="00DB19CC"/>
    <w:rsid w:val="00DB237F"/>
    <w:rsid w:val="00DB2A46"/>
    <w:rsid w:val="00DB2CFD"/>
    <w:rsid w:val="00DB2D7C"/>
    <w:rsid w:val="00DB2E92"/>
    <w:rsid w:val="00DB3576"/>
    <w:rsid w:val="00DB35EA"/>
    <w:rsid w:val="00DB3AD1"/>
    <w:rsid w:val="00DB4A95"/>
    <w:rsid w:val="00DB4A99"/>
    <w:rsid w:val="00DB4BDF"/>
    <w:rsid w:val="00DB5411"/>
    <w:rsid w:val="00DB6574"/>
    <w:rsid w:val="00DB66AF"/>
    <w:rsid w:val="00DB6A33"/>
    <w:rsid w:val="00DC029D"/>
    <w:rsid w:val="00DC04D4"/>
    <w:rsid w:val="00DC0FD1"/>
    <w:rsid w:val="00DC0FF1"/>
    <w:rsid w:val="00DC1CA0"/>
    <w:rsid w:val="00DC2776"/>
    <w:rsid w:val="00DC29A9"/>
    <w:rsid w:val="00DC2DA6"/>
    <w:rsid w:val="00DC3AD4"/>
    <w:rsid w:val="00DC3C84"/>
    <w:rsid w:val="00DC437D"/>
    <w:rsid w:val="00DC5336"/>
    <w:rsid w:val="00DC541B"/>
    <w:rsid w:val="00DC5B69"/>
    <w:rsid w:val="00DC5DDE"/>
    <w:rsid w:val="00DC5F5E"/>
    <w:rsid w:val="00DC75C7"/>
    <w:rsid w:val="00DC774B"/>
    <w:rsid w:val="00DD0AEB"/>
    <w:rsid w:val="00DD0EA4"/>
    <w:rsid w:val="00DD1703"/>
    <w:rsid w:val="00DD218B"/>
    <w:rsid w:val="00DD21C0"/>
    <w:rsid w:val="00DD3560"/>
    <w:rsid w:val="00DD39FC"/>
    <w:rsid w:val="00DD3C03"/>
    <w:rsid w:val="00DD3C73"/>
    <w:rsid w:val="00DD3F1F"/>
    <w:rsid w:val="00DD3F94"/>
    <w:rsid w:val="00DD4779"/>
    <w:rsid w:val="00DD53D5"/>
    <w:rsid w:val="00DD57BC"/>
    <w:rsid w:val="00DD6173"/>
    <w:rsid w:val="00DD629B"/>
    <w:rsid w:val="00DD62E6"/>
    <w:rsid w:val="00DD697A"/>
    <w:rsid w:val="00DD7B2C"/>
    <w:rsid w:val="00DE0B71"/>
    <w:rsid w:val="00DE18BA"/>
    <w:rsid w:val="00DE2238"/>
    <w:rsid w:val="00DE2DA0"/>
    <w:rsid w:val="00DE3329"/>
    <w:rsid w:val="00DE50CF"/>
    <w:rsid w:val="00DE5E32"/>
    <w:rsid w:val="00DE7856"/>
    <w:rsid w:val="00DF05DB"/>
    <w:rsid w:val="00DF0688"/>
    <w:rsid w:val="00DF0839"/>
    <w:rsid w:val="00DF0F52"/>
    <w:rsid w:val="00DF0F9B"/>
    <w:rsid w:val="00DF152F"/>
    <w:rsid w:val="00DF2646"/>
    <w:rsid w:val="00DF29CA"/>
    <w:rsid w:val="00DF2B0C"/>
    <w:rsid w:val="00DF2C7A"/>
    <w:rsid w:val="00DF4742"/>
    <w:rsid w:val="00DF49C6"/>
    <w:rsid w:val="00DF4D2C"/>
    <w:rsid w:val="00DF5445"/>
    <w:rsid w:val="00DF60E8"/>
    <w:rsid w:val="00DF6147"/>
    <w:rsid w:val="00DF716E"/>
    <w:rsid w:val="00DF7AA1"/>
    <w:rsid w:val="00E0078A"/>
    <w:rsid w:val="00E00821"/>
    <w:rsid w:val="00E01123"/>
    <w:rsid w:val="00E01DF7"/>
    <w:rsid w:val="00E02212"/>
    <w:rsid w:val="00E022D8"/>
    <w:rsid w:val="00E027C6"/>
    <w:rsid w:val="00E0321C"/>
    <w:rsid w:val="00E03EF9"/>
    <w:rsid w:val="00E04866"/>
    <w:rsid w:val="00E050D6"/>
    <w:rsid w:val="00E05401"/>
    <w:rsid w:val="00E06E41"/>
    <w:rsid w:val="00E07210"/>
    <w:rsid w:val="00E07656"/>
    <w:rsid w:val="00E07B4D"/>
    <w:rsid w:val="00E07F84"/>
    <w:rsid w:val="00E10020"/>
    <w:rsid w:val="00E10BC7"/>
    <w:rsid w:val="00E1140A"/>
    <w:rsid w:val="00E12774"/>
    <w:rsid w:val="00E12C2E"/>
    <w:rsid w:val="00E13465"/>
    <w:rsid w:val="00E13928"/>
    <w:rsid w:val="00E13A42"/>
    <w:rsid w:val="00E14940"/>
    <w:rsid w:val="00E1502D"/>
    <w:rsid w:val="00E15B99"/>
    <w:rsid w:val="00E15E9D"/>
    <w:rsid w:val="00E16B6A"/>
    <w:rsid w:val="00E16E99"/>
    <w:rsid w:val="00E17029"/>
    <w:rsid w:val="00E170F0"/>
    <w:rsid w:val="00E2003C"/>
    <w:rsid w:val="00E22839"/>
    <w:rsid w:val="00E22ACF"/>
    <w:rsid w:val="00E22F8A"/>
    <w:rsid w:val="00E244FB"/>
    <w:rsid w:val="00E24E2B"/>
    <w:rsid w:val="00E25613"/>
    <w:rsid w:val="00E261CC"/>
    <w:rsid w:val="00E2643C"/>
    <w:rsid w:val="00E271DC"/>
    <w:rsid w:val="00E278B8"/>
    <w:rsid w:val="00E279AA"/>
    <w:rsid w:val="00E27BEE"/>
    <w:rsid w:val="00E30B35"/>
    <w:rsid w:val="00E30D50"/>
    <w:rsid w:val="00E31160"/>
    <w:rsid w:val="00E31EC3"/>
    <w:rsid w:val="00E3271F"/>
    <w:rsid w:val="00E33754"/>
    <w:rsid w:val="00E33841"/>
    <w:rsid w:val="00E338C5"/>
    <w:rsid w:val="00E33D9B"/>
    <w:rsid w:val="00E34BD6"/>
    <w:rsid w:val="00E35AC2"/>
    <w:rsid w:val="00E35BA0"/>
    <w:rsid w:val="00E35FEA"/>
    <w:rsid w:val="00E36B97"/>
    <w:rsid w:val="00E37D9D"/>
    <w:rsid w:val="00E40A91"/>
    <w:rsid w:val="00E418B9"/>
    <w:rsid w:val="00E41D4E"/>
    <w:rsid w:val="00E41DAC"/>
    <w:rsid w:val="00E42083"/>
    <w:rsid w:val="00E4295E"/>
    <w:rsid w:val="00E43A2E"/>
    <w:rsid w:val="00E4413F"/>
    <w:rsid w:val="00E4475D"/>
    <w:rsid w:val="00E453D8"/>
    <w:rsid w:val="00E45AB6"/>
    <w:rsid w:val="00E47458"/>
    <w:rsid w:val="00E4757A"/>
    <w:rsid w:val="00E503CA"/>
    <w:rsid w:val="00E504BD"/>
    <w:rsid w:val="00E50CB2"/>
    <w:rsid w:val="00E5148D"/>
    <w:rsid w:val="00E518FB"/>
    <w:rsid w:val="00E51A1C"/>
    <w:rsid w:val="00E51DF4"/>
    <w:rsid w:val="00E520B5"/>
    <w:rsid w:val="00E53433"/>
    <w:rsid w:val="00E5456C"/>
    <w:rsid w:val="00E54A27"/>
    <w:rsid w:val="00E54D26"/>
    <w:rsid w:val="00E55C9E"/>
    <w:rsid w:val="00E55CD4"/>
    <w:rsid w:val="00E5615B"/>
    <w:rsid w:val="00E568D4"/>
    <w:rsid w:val="00E56E8B"/>
    <w:rsid w:val="00E574D7"/>
    <w:rsid w:val="00E57AE8"/>
    <w:rsid w:val="00E57B44"/>
    <w:rsid w:val="00E60690"/>
    <w:rsid w:val="00E60FD1"/>
    <w:rsid w:val="00E61419"/>
    <w:rsid w:val="00E614FE"/>
    <w:rsid w:val="00E61805"/>
    <w:rsid w:val="00E62383"/>
    <w:rsid w:val="00E62688"/>
    <w:rsid w:val="00E62988"/>
    <w:rsid w:val="00E6299A"/>
    <w:rsid w:val="00E62BB2"/>
    <w:rsid w:val="00E63415"/>
    <w:rsid w:val="00E636FF"/>
    <w:rsid w:val="00E63866"/>
    <w:rsid w:val="00E64A6A"/>
    <w:rsid w:val="00E655AB"/>
    <w:rsid w:val="00E65839"/>
    <w:rsid w:val="00E659CA"/>
    <w:rsid w:val="00E65E58"/>
    <w:rsid w:val="00E661D7"/>
    <w:rsid w:val="00E66417"/>
    <w:rsid w:val="00E6655B"/>
    <w:rsid w:val="00E66C90"/>
    <w:rsid w:val="00E676B5"/>
    <w:rsid w:val="00E7049C"/>
    <w:rsid w:val="00E70C5D"/>
    <w:rsid w:val="00E71B7F"/>
    <w:rsid w:val="00E723F1"/>
    <w:rsid w:val="00E7313F"/>
    <w:rsid w:val="00E73576"/>
    <w:rsid w:val="00E743D6"/>
    <w:rsid w:val="00E74574"/>
    <w:rsid w:val="00E74885"/>
    <w:rsid w:val="00E749D3"/>
    <w:rsid w:val="00E74A6C"/>
    <w:rsid w:val="00E75233"/>
    <w:rsid w:val="00E75BA4"/>
    <w:rsid w:val="00E75DF5"/>
    <w:rsid w:val="00E76508"/>
    <w:rsid w:val="00E76770"/>
    <w:rsid w:val="00E768CF"/>
    <w:rsid w:val="00E77064"/>
    <w:rsid w:val="00E7708C"/>
    <w:rsid w:val="00E77C33"/>
    <w:rsid w:val="00E800B5"/>
    <w:rsid w:val="00E8045E"/>
    <w:rsid w:val="00E80BC5"/>
    <w:rsid w:val="00E81A67"/>
    <w:rsid w:val="00E823BB"/>
    <w:rsid w:val="00E82DC5"/>
    <w:rsid w:val="00E83313"/>
    <w:rsid w:val="00E84CC2"/>
    <w:rsid w:val="00E84DB2"/>
    <w:rsid w:val="00E8506F"/>
    <w:rsid w:val="00E8528D"/>
    <w:rsid w:val="00E856DB"/>
    <w:rsid w:val="00E862CA"/>
    <w:rsid w:val="00E86F09"/>
    <w:rsid w:val="00E871D2"/>
    <w:rsid w:val="00E90153"/>
    <w:rsid w:val="00E90702"/>
    <w:rsid w:val="00E9084A"/>
    <w:rsid w:val="00E9090E"/>
    <w:rsid w:val="00E90B38"/>
    <w:rsid w:val="00E90E1B"/>
    <w:rsid w:val="00E91184"/>
    <w:rsid w:val="00E9274A"/>
    <w:rsid w:val="00E92CA2"/>
    <w:rsid w:val="00E92EDD"/>
    <w:rsid w:val="00E94043"/>
    <w:rsid w:val="00E942C7"/>
    <w:rsid w:val="00E9477D"/>
    <w:rsid w:val="00E94AFD"/>
    <w:rsid w:val="00E94C08"/>
    <w:rsid w:val="00E96A64"/>
    <w:rsid w:val="00EA0100"/>
    <w:rsid w:val="00EA04A6"/>
    <w:rsid w:val="00EA064E"/>
    <w:rsid w:val="00EA149A"/>
    <w:rsid w:val="00EA2958"/>
    <w:rsid w:val="00EA2FCC"/>
    <w:rsid w:val="00EA3266"/>
    <w:rsid w:val="00EA32D1"/>
    <w:rsid w:val="00EA4114"/>
    <w:rsid w:val="00EA46E4"/>
    <w:rsid w:val="00EA48B1"/>
    <w:rsid w:val="00EA570D"/>
    <w:rsid w:val="00EA5EDB"/>
    <w:rsid w:val="00EA7325"/>
    <w:rsid w:val="00EB0CB2"/>
    <w:rsid w:val="00EB0FC1"/>
    <w:rsid w:val="00EB141B"/>
    <w:rsid w:val="00EB188E"/>
    <w:rsid w:val="00EB1D64"/>
    <w:rsid w:val="00EB23A5"/>
    <w:rsid w:val="00EB2853"/>
    <w:rsid w:val="00EB2DFD"/>
    <w:rsid w:val="00EB3150"/>
    <w:rsid w:val="00EB33F6"/>
    <w:rsid w:val="00EB40E3"/>
    <w:rsid w:val="00EB45DC"/>
    <w:rsid w:val="00EB4CB8"/>
    <w:rsid w:val="00EB5656"/>
    <w:rsid w:val="00EB5D97"/>
    <w:rsid w:val="00EB62F6"/>
    <w:rsid w:val="00EB631C"/>
    <w:rsid w:val="00EB7048"/>
    <w:rsid w:val="00EB7135"/>
    <w:rsid w:val="00EC0DA4"/>
    <w:rsid w:val="00EC0EC6"/>
    <w:rsid w:val="00EC0FCA"/>
    <w:rsid w:val="00EC1C6A"/>
    <w:rsid w:val="00EC217C"/>
    <w:rsid w:val="00EC3631"/>
    <w:rsid w:val="00EC3826"/>
    <w:rsid w:val="00EC383E"/>
    <w:rsid w:val="00EC3B7C"/>
    <w:rsid w:val="00EC3DEE"/>
    <w:rsid w:val="00EC3E8A"/>
    <w:rsid w:val="00EC3FA7"/>
    <w:rsid w:val="00EC4334"/>
    <w:rsid w:val="00EC4671"/>
    <w:rsid w:val="00EC60CE"/>
    <w:rsid w:val="00EC67DF"/>
    <w:rsid w:val="00EC69F6"/>
    <w:rsid w:val="00EC6A9C"/>
    <w:rsid w:val="00EC7491"/>
    <w:rsid w:val="00EC75F7"/>
    <w:rsid w:val="00EC7C73"/>
    <w:rsid w:val="00ED08C2"/>
    <w:rsid w:val="00ED0AE9"/>
    <w:rsid w:val="00ED205A"/>
    <w:rsid w:val="00ED2350"/>
    <w:rsid w:val="00ED23A1"/>
    <w:rsid w:val="00ED26FA"/>
    <w:rsid w:val="00ED2CC5"/>
    <w:rsid w:val="00ED3B6D"/>
    <w:rsid w:val="00ED4058"/>
    <w:rsid w:val="00ED51F7"/>
    <w:rsid w:val="00ED55B5"/>
    <w:rsid w:val="00ED618F"/>
    <w:rsid w:val="00ED61D8"/>
    <w:rsid w:val="00ED6DF2"/>
    <w:rsid w:val="00ED7867"/>
    <w:rsid w:val="00ED7B7C"/>
    <w:rsid w:val="00ED7BE1"/>
    <w:rsid w:val="00ED7FC2"/>
    <w:rsid w:val="00ED7FE4"/>
    <w:rsid w:val="00EE08B4"/>
    <w:rsid w:val="00EE1A5A"/>
    <w:rsid w:val="00EE28D6"/>
    <w:rsid w:val="00EE3F1E"/>
    <w:rsid w:val="00EE40B6"/>
    <w:rsid w:val="00EE4214"/>
    <w:rsid w:val="00EE42D8"/>
    <w:rsid w:val="00EE42EB"/>
    <w:rsid w:val="00EE55F9"/>
    <w:rsid w:val="00EE75AD"/>
    <w:rsid w:val="00EE797C"/>
    <w:rsid w:val="00EF0810"/>
    <w:rsid w:val="00EF1A0C"/>
    <w:rsid w:val="00EF1F7F"/>
    <w:rsid w:val="00EF2BCA"/>
    <w:rsid w:val="00EF3821"/>
    <w:rsid w:val="00EF40D4"/>
    <w:rsid w:val="00EF4727"/>
    <w:rsid w:val="00EF484F"/>
    <w:rsid w:val="00EF4BBF"/>
    <w:rsid w:val="00EF5ADA"/>
    <w:rsid w:val="00EF5B70"/>
    <w:rsid w:val="00EF67EC"/>
    <w:rsid w:val="00EF6CE0"/>
    <w:rsid w:val="00EF7CC0"/>
    <w:rsid w:val="00F00235"/>
    <w:rsid w:val="00F00326"/>
    <w:rsid w:val="00F0056E"/>
    <w:rsid w:val="00F00ABA"/>
    <w:rsid w:val="00F01165"/>
    <w:rsid w:val="00F0126F"/>
    <w:rsid w:val="00F0172E"/>
    <w:rsid w:val="00F025A4"/>
    <w:rsid w:val="00F03AD9"/>
    <w:rsid w:val="00F0425D"/>
    <w:rsid w:val="00F045BC"/>
    <w:rsid w:val="00F0556F"/>
    <w:rsid w:val="00F05698"/>
    <w:rsid w:val="00F057C9"/>
    <w:rsid w:val="00F05FCC"/>
    <w:rsid w:val="00F0662D"/>
    <w:rsid w:val="00F0669D"/>
    <w:rsid w:val="00F0769D"/>
    <w:rsid w:val="00F07C07"/>
    <w:rsid w:val="00F07C86"/>
    <w:rsid w:val="00F102B6"/>
    <w:rsid w:val="00F10971"/>
    <w:rsid w:val="00F10EBD"/>
    <w:rsid w:val="00F10ECC"/>
    <w:rsid w:val="00F127DD"/>
    <w:rsid w:val="00F13445"/>
    <w:rsid w:val="00F14FA6"/>
    <w:rsid w:val="00F1547F"/>
    <w:rsid w:val="00F154E1"/>
    <w:rsid w:val="00F15BDC"/>
    <w:rsid w:val="00F16149"/>
    <w:rsid w:val="00F1657E"/>
    <w:rsid w:val="00F1738D"/>
    <w:rsid w:val="00F17522"/>
    <w:rsid w:val="00F20362"/>
    <w:rsid w:val="00F207E8"/>
    <w:rsid w:val="00F21075"/>
    <w:rsid w:val="00F220AA"/>
    <w:rsid w:val="00F223DA"/>
    <w:rsid w:val="00F22A99"/>
    <w:rsid w:val="00F230CC"/>
    <w:rsid w:val="00F2347E"/>
    <w:rsid w:val="00F24F53"/>
    <w:rsid w:val="00F25B9A"/>
    <w:rsid w:val="00F27564"/>
    <w:rsid w:val="00F31476"/>
    <w:rsid w:val="00F320F7"/>
    <w:rsid w:val="00F33251"/>
    <w:rsid w:val="00F3345A"/>
    <w:rsid w:val="00F34CB8"/>
    <w:rsid w:val="00F3537E"/>
    <w:rsid w:val="00F3543D"/>
    <w:rsid w:val="00F35C0A"/>
    <w:rsid w:val="00F360F9"/>
    <w:rsid w:val="00F3685D"/>
    <w:rsid w:val="00F371C3"/>
    <w:rsid w:val="00F3725B"/>
    <w:rsid w:val="00F3725E"/>
    <w:rsid w:val="00F3775E"/>
    <w:rsid w:val="00F37BDE"/>
    <w:rsid w:val="00F403C6"/>
    <w:rsid w:val="00F41B00"/>
    <w:rsid w:val="00F41E01"/>
    <w:rsid w:val="00F42D7C"/>
    <w:rsid w:val="00F43843"/>
    <w:rsid w:val="00F443C3"/>
    <w:rsid w:val="00F44958"/>
    <w:rsid w:val="00F4498C"/>
    <w:rsid w:val="00F44C00"/>
    <w:rsid w:val="00F44E9A"/>
    <w:rsid w:val="00F453B5"/>
    <w:rsid w:val="00F459EF"/>
    <w:rsid w:val="00F46154"/>
    <w:rsid w:val="00F466B1"/>
    <w:rsid w:val="00F46D40"/>
    <w:rsid w:val="00F47738"/>
    <w:rsid w:val="00F47A4D"/>
    <w:rsid w:val="00F500C2"/>
    <w:rsid w:val="00F50366"/>
    <w:rsid w:val="00F51421"/>
    <w:rsid w:val="00F5282F"/>
    <w:rsid w:val="00F52A1A"/>
    <w:rsid w:val="00F52D51"/>
    <w:rsid w:val="00F54D35"/>
    <w:rsid w:val="00F55BD0"/>
    <w:rsid w:val="00F56609"/>
    <w:rsid w:val="00F57559"/>
    <w:rsid w:val="00F57CEA"/>
    <w:rsid w:val="00F60006"/>
    <w:rsid w:val="00F614F3"/>
    <w:rsid w:val="00F6190C"/>
    <w:rsid w:val="00F619F4"/>
    <w:rsid w:val="00F61EE8"/>
    <w:rsid w:val="00F62881"/>
    <w:rsid w:val="00F62963"/>
    <w:rsid w:val="00F62A0B"/>
    <w:rsid w:val="00F6357C"/>
    <w:rsid w:val="00F64499"/>
    <w:rsid w:val="00F6456C"/>
    <w:rsid w:val="00F6490E"/>
    <w:rsid w:val="00F64B70"/>
    <w:rsid w:val="00F64D04"/>
    <w:rsid w:val="00F65327"/>
    <w:rsid w:val="00F66604"/>
    <w:rsid w:val="00F66F5A"/>
    <w:rsid w:val="00F67107"/>
    <w:rsid w:val="00F6730D"/>
    <w:rsid w:val="00F67671"/>
    <w:rsid w:val="00F67928"/>
    <w:rsid w:val="00F67CEE"/>
    <w:rsid w:val="00F701FC"/>
    <w:rsid w:val="00F703D7"/>
    <w:rsid w:val="00F7057E"/>
    <w:rsid w:val="00F70D68"/>
    <w:rsid w:val="00F717C2"/>
    <w:rsid w:val="00F7254D"/>
    <w:rsid w:val="00F72674"/>
    <w:rsid w:val="00F72983"/>
    <w:rsid w:val="00F73194"/>
    <w:rsid w:val="00F735C5"/>
    <w:rsid w:val="00F74E7A"/>
    <w:rsid w:val="00F76A19"/>
    <w:rsid w:val="00F76C71"/>
    <w:rsid w:val="00F76C9C"/>
    <w:rsid w:val="00F777DE"/>
    <w:rsid w:val="00F80002"/>
    <w:rsid w:val="00F8085F"/>
    <w:rsid w:val="00F80E0A"/>
    <w:rsid w:val="00F8113B"/>
    <w:rsid w:val="00F819E5"/>
    <w:rsid w:val="00F81BE0"/>
    <w:rsid w:val="00F824FA"/>
    <w:rsid w:val="00F827DE"/>
    <w:rsid w:val="00F82E33"/>
    <w:rsid w:val="00F82F8E"/>
    <w:rsid w:val="00F83329"/>
    <w:rsid w:val="00F83DF3"/>
    <w:rsid w:val="00F83E87"/>
    <w:rsid w:val="00F84811"/>
    <w:rsid w:val="00F84935"/>
    <w:rsid w:val="00F85680"/>
    <w:rsid w:val="00F867F5"/>
    <w:rsid w:val="00F868E5"/>
    <w:rsid w:val="00F86C09"/>
    <w:rsid w:val="00F87CD0"/>
    <w:rsid w:val="00F87E5D"/>
    <w:rsid w:val="00F87EE7"/>
    <w:rsid w:val="00F87FE6"/>
    <w:rsid w:val="00F9025C"/>
    <w:rsid w:val="00F90FB0"/>
    <w:rsid w:val="00F91348"/>
    <w:rsid w:val="00F928EF"/>
    <w:rsid w:val="00F929C8"/>
    <w:rsid w:val="00F93FE7"/>
    <w:rsid w:val="00F95052"/>
    <w:rsid w:val="00F95C83"/>
    <w:rsid w:val="00F963CC"/>
    <w:rsid w:val="00F96E0C"/>
    <w:rsid w:val="00F96FE6"/>
    <w:rsid w:val="00F97DDD"/>
    <w:rsid w:val="00FA0127"/>
    <w:rsid w:val="00FA0377"/>
    <w:rsid w:val="00FA0A48"/>
    <w:rsid w:val="00FA0ECE"/>
    <w:rsid w:val="00FA17C2"/>
    <w:rsid w:val="00FA18B5"/>
    <w:rsid w:val="00FA1AC4"/>
    <w:rsid w:val="00FA1C04"/>
    <w:rsid w:val="00FA34D3"/>
    <w:rsid w:val="00FA3669"/>
    <w:rsid w:val="00FA3994"/>
    <w:rsid w:val="00FA3B76"/>
    <w:rsid w:val="00FA3F34"/>
    <w:rsid w:val="00FA4E6C"/>
    <w:rsid w:val="00FA5460"/>
    <w:rsid w:val="00FA617F"/>
    <w:rsid w:val="00FA62D0"/>
    <w:rsid w:val="00FA6AB2"/>
    <w:rsid w:val="00FA6E1C"/>
    <w:rsid w:val="00FA750A"/>
    <w:rsid w:val="00FA75BB"/>
    <w:rsid w:val="00FA7686"/>
    <w:rsid w:val="00FA7827"/>
    <w:rsid w:val="00FA7877"/>
    <w:rsid w:val="00FA7B0C"/>
    <w:rsid w:val="00FB05BD"/>
    <w:rsid w:val="00FB111B"/>
    <w:rsid w:val="00FB17F7"/>
    <w:rsid w:val="00FB2DD4"/>
    <w:rsid w:val="00FB45CB"/>
    <w:rsid w:val="00FB4934"/>
    <w:rsid w:val="00FB4B3A"/>
    <w:rsid w:val="00FB4B7B"/>
    <w:rsid w:val="00FB520B"/>
    <w:rsid w:val="00FB6305"/>
    <w:rsid w:val="00FB6718"/>
    <w:rsid w:val="00FB73F9"/>
    <w:rsid w:val="00FC08CC"/>
    <w:rsid w:val="00FC0937"/>
    <w:rsid w:val="00FC0E3F"/>
    <w:rsid w:val="00FC189C"/>
    <w:rsid w:val="00FC1BC6"/>
    <w:rsid w:val="00FC26E6"/>
    <w:rsid w:val="00FC33BF"/>
    <w:rsid w:val="00FC3D8B"/>
    <w:rsid w:val="00FC4217"/>
    <w:rsid w:val="00FC42E1"/>
    <w:rsid w:val="00FC44C9"/>
    <w:rsid w:val="00FC4EF7"/>
    <w:rsid w:val="00FC511F"/>
    <w:rsid w:val="00FC5317"/>
    <w:rsid w:val="00FC53F8"/>
    <w:rsid w:val="00FC5A42"/>
    <w:rsid w:val="00FC6771"/>
    <w:rsid w:val="00FC6AB2"/>
    <w:rsid w:val="00FC71AF"/>
    <w:rsid w:val="00FC71DC"/>
    <w:rsid w:val="00FD1AF1"/>
    <w:rsid w:val="00FD1C84"/>
    <w:rsid w:val="00FD2098"/>
    <w:rsid w:val="00FD246A"/>
    <w:rsid w:val="00FD2E11"/>
    <w:rsid w:val="00FD30AD"/>
    <w:rsid w:val="00FD318B"/>
    <w:rsid w:val="00FD368A"/>
    <w:rsid w:val="00FD4296"/>
    <w:rsid w:val="00FD4871"/>
    <w:rsid w:val="00FD56FB"/>
    <w:rsid w:val="00FD586A"/>
    <w:rsid w:val="00FD5DDA"/>
    <w:rsid w:val="00FD60CC"/>
    <w:rsid w:val="00FD6DB5"/>
    <w:rsid w:val="00FE05F2"/>
    <w:rsid w:val="00FE103E"/>
    <w:rsid w:val="00FE1885"/>
    <w:rsid w:val="00FE1E28"/>
    <w:rsid w:val="00FE231B"/>
    <w:rsid w:val="00FE252F"/>
    <w:rsid w:val="00FE2C29"/>
    <w:rsid w:val="00FE2EDB"/>
    <w:rsid w:val="00FE3329"/>
    <w:rsid w:val="00FE369D"/>
    <w:rsid w:val="00FE372C"/>
    <w:rsid w:val="00FE3C7C"/>
    <w:rsid w:val="00FE3F09"/>
    <w:rsid w:val="00FE64BB"/>
    <w:rsid w:val="00FE7266"/>
    <w:rsid w:val="00FE74C3"/>
    <w:rsid w:val="00FE757D"/>
    <w:rsid w:val="00FE7662"/>
    <w:rsid w:val="00FF025C"/>
    <w:rsid w:val="00FF06A5"/>
    <w:rsid w:val="00FF0730"/>
    <w:rsid w:val="00FF0BFB"/>
    <w:rsid w:val="00FF109F"/>
    <w:rsid w:val="00FF196F"/>
    <w:rsid w:val="00FF1D89"/>
    <w:rsid w:val="00FF1E62"/>
    <w:rsid w:val="00FF2FB6"/>
    <w:rsid w:val="00FF3225"/>
    <w:rsid w:val="00FF47D4"/>
    <w:rsid w:val="00FF4B6A"/>
    <w:rsid w:val="00FF572A"/>
    <w:rsid w:val="00FF5C63"/>
    <w:rsid w:val="00FF60F8"/>
    <w:rsid w:val="00FF646D"/>
    <w:rsid w:val="00FF6DB1"/>
    <w:rsid w:val="00FF6F67"/>
    <w:rsid w:val="00FF70C7"/>
    <w:rsid w:val="00FF7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75B44"/>
  <w15:chartTrackingRefBased/>
  <w15:docId w15:val="{9AC4B22C-6DD7-448C-B2FC-F9B9385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CO" w:eastAsia="es-CO" w:bidi="ar-SA"/>
      </w:rPr>
    </w:rPrDefault>
    <w:pPrDefault>
      <w:pPr>
        <w:spacing w:line="288"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bdr w:val="nil"/>
      <w:lang w:eastAsia="en-US"/>
    </w:rPr>
  </w:style>
  <w:style w:type="paragraph" w:styleId="Ttulo1">
    <w:name w:val="heading 1"/>
    <w:basedOn w:val="Normal"/>
    <w:next w:val="Normal"/>
    <w:link w:val="Ttulo1Car"/>
    <w:uiPriority w:val="9"/>
    <w:qFormat/>
    <w:rsid w:val="00567B0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rsid w:val="00567B0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qFormat/>
    <w:rsid w:val="00C72B4D"/>
    <w:pPr>
      <w:keepNext/>
      <w:suppressAutoHyphens/>
      <w:spacing w:before="60" w:after="60"/>
      <w:jc w:val="center"/>
      <w:outlineLvl w:val="2"/>
    </w:pPr>
    <w:rPr>
      <w:rFonts w:ascii="Arial" w:eastAsia="Times New Roman" w:hAnsi="Arial"/>
      <w:b/>
      <w:bCs/>
      <w:sz w:val="16"/>
      <w:szCs w:val="20"/>
      <w:bdr w:val="none" w:sz="0" w:space="0" w:color="auto"/>
      <w:lang w:eastAsia="ar-SA"/>
    </w:rPr>
  </w:style>
  <w:style w:type="paragraph" w:styleId="Ttulo4">
    <w:name w:val="heading 4"/>
    <w:basedOn w:val="Normal"/>
    <w:next w:val="Normal"/>
    <w:link w:val="Ttulo4Car"/>
    <w:uiPriority w:val="9"/>
    <w:semiHidden/>
    <w:unhideWhenUsed/>
    <w:qFormat/>
    <w:rsid w:val="00567B04"/>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uiPriority w:val="9"/>
    <w:semiHidden/>
    <w:unhideWhenUsed/>
    <w:qFormat/>
    <w:rsid w:val="00016E1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TDC1">
    <w:name w:val="toc 1"/>
    <w:uiPriority w:val="39"/>
    <w:pPr>
      <w:pBdr>
        <w:top w:val="nil"/>
        <w:left w:val="nil"/>
        <w:bottom w:val="nil"/>
        <w:right w:val="nil"/>
        <w:between w:val="nil"/>
        <w:bar w:val="nil"/>
      </w:pBdr>
      <w:tabs>
        <w:tab w:val="right" w:pos="8928"/>
      </w:tabs>
      <w:spacing w:after="120"/>
      <w:ind w:left="240"/>
    </w:pPr>
    <w:rPr>
      <w:rFonts w:ascii="Helvetica" w:eastAsia="Helvetica" w:hAnsi="Helvetica" w:cs="Helvetica"/>
      <w:color w:val="000000"/>
      <w:sz w:val="24"/>
      <w:szCs w:val="24"/>
      <w:bdr w:val="nil"/>
    </w:rPr>
  </w:style>
  <w:style w:type="paragraph" w:customStyle="1" w:styleId="Heading">
    <w:name w:val="Heading"/>
    <w:next w:val="Body"/>
    <w:pPr>
      <w:keepNext/>
      <w:pBdr>
        <w:top w:val="nil"/>
        <w:left w:val="nil"/>
        <w:bottom w:val="nil"/>
        <w:right w:val="nil"/>
        <w:between w:val="nil"/>
        <w:bar w:val="nil"/>
      </w:pBdr>
      <w:outlineLvl w:val="0"/>
    </w:pPr>
    <w:rPr>
      <w:rFonts w:ascii="Helvetica" w:eastAsia="Helvetica" w:hAnsi="Helvetica" w:cs="Helvetica"/>
      <w:b/>
      <w:bCs/>
      <w:color w:val="000000"/>
      <w:sz w:val="36"/>
      <w:szCs w:val="36"/>
      <w:bdr w:val="nil"/>
    </w:rPr>
  </w:style>
  <w:style w:type="paragraph" w:customStyle="1" w:styleId="Body">
    <w:name w:val="Body"/>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TDC2">
    <w:name w:val="toc 2"/>
    <w:pPr>
      <w:pBdr>
        <w:top w:val="nil"/>
        <w:left w:val="nil"/>
        <w:bottom w:val="nil"/>
        <w:right w:val="nil"/>
        <w:between w:val="nil"/>
        <w:bar w:val="nil"/>
      </w:pBdr>
      <w:tabs>
        <w:tab w:val="right" w:pos="8928"/>
      </w:tabs>
      <w:spacing w:after="120"/>
    </w:pPr>
    <w:rPr>
      <w:rFonts w:ascii="Helvetica" w:eastAsia="Helvetica" w:hAnsi="Helvetica" w:cs="Helvetica"/>
      <w:color w:val="000000"/>
      <w:sz w:val="28"/>
      <w:szCs w:val="28"/>
      <w:bdr w:val="nil"/>
    </w:rPr>
  </w:style>
  <w:style w:type="paragraph" w:styleId="Subttulo">
    <w:name w:val="Subtitle"/>
    <w:next w:val="Body"/>
    <w:pPr>
      <w:keepNext/>
      <w:pBdr>
        <w:top w:val="nil"/>
        <w:left w:val="nil"/>
        <w:bottom w:val="nil"/>
        <w:right w:val="nil"/>
        <w:between w:val="nil"/>
        <w:bar w:val="nil"/>
      </w:pBdr>
      <w:outlineLvl w:val="1"/>
    </w:pPr>
    <w:rPr>
      <w:rFonts w:ascii="Helvetica" w:eastAsia="Helvetica" w:hAnsi="Helvetica" w:cs="Helvetica"/>
      <w:color w:val="000000"/>
      <w:sz w:val="40"/>
      <w:szCs w:val="40"/>
      <w:bdr w:val="nil"/>
    </w:rPr>
  </w:style>
  <w:style w:type="paragraph" w:styleId="TDC3">
    <w:name w:val="toc 3"/>
    <w:uiPriority w:val="39"/>
    <w:pPr>
      <w:pBdr>
        <w:top w:val="nil"/>
        <w:left w:val="nil"/>
        <w:bottom w:val="nil"/>
        <w:right w:val="nil"/>
        <w:between w:val="nil"/>
        <w:bar w:val="nil"/>
      </w:pBdr>
      <w:tabs>
        <w:tab w:val="right" w:pos="8928"/>
      </w:tabs>
      <w:spacing w:after="120"/>
    </w:pPr>
    <w:rPr>
      <w:rFonts w:ascii="Helvetica" w:eastAsia="Helvetica" w:hAnsi="Helvetica" w:cs="Helvetica"/>
      <w:color w:val="000000"/>
      <w:sz w:val="28"/>
      <w:szCs w:val="28"/>
      <w:bdr w:val="nil"/>
    </w:rPr>
  </w:style>
  <w:style w:type="paragraph" w:styleId="Puesto">
    <w:name w:val="Title"/>
    <w:aliases w:val="Puesto1"/>
    <w:next w:val="Body"/>
    <w:link w:val="PuestoCar"/>
    <w:qFormat/>
    <w:pPr>
      <w:keepNext/>
      <w:pBdr>
        <w:top w:val="nil"/>
        <w:left w:val="nil"/>
        <w:bottom w:val="nil"/>
        <w:right w:val="nil"/>
        <w:between w:val="nil"/>
        <w:bar w:val="nil"/>
      </w:pBdr>
      <w:outlineLvl w:val="2"/>
    </w:pPr>
    <w:rPr>
      <w:rFonts w:ascii="Helvetica" w:eastAsia="Helvetica" w:hAnsi="Helvetica" w:cs="Helvetica"/>
      <w:b/>
      <w:bCs/>
      <w:color w:val="000000"/>
      <w:sz w:val="60"/>
      <w:szCs w:val="60"/>
      <w:bdr w:val="nil"/>
    </w:rPr>
  </w:style>
  <w:style w:type="numbering" w:customStyle="1" w:styleId="Numbered">
    <w:name w:val="Numbered"/>
    <w:pPr>
      <w:numPr>
        <w:numId w:val="1"/>
      </w:numPr>
    </w:pPr>
  </w:style>
  <w:style w:type="paragraph" w:customStyle="1" w:styleId="Footnote">
    <w:name w:val="Footnot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rPr>
      <w:u w:val="single"/>
    </w:rPr>
  </w:style>
  <w:style w:type="numbering" w:customStyle="1" w:styleId="Dash">
    <w:name w:val="Dash"/>
    <w:pPr>
      <w:numPr>
        <w:numId w:val="2"/>
      </w:numPr>
    </w:pPr>
  </w:style>
  <w:style w:type="numbering" w:customStyle="1" w:styleId="Bullet">
    <w:name w:val="Bullet"/>
    <w:pPr>
      <w:numPr>
        <w:numId w:val="3"/>
      </w:numPr>
    </w:pPr>
  </w:style>
  <w:style w:type="numbering" w:customStyle="1" w:styleId="Lettered">
    <w:name w:val="Lettered"/>
    <w:pPr>
      <w:numPr>
        <w:numId w:val="4"/>
      </w:numPr>
    </w:pPr>
  </w:style>
  <w:style w:type="paragraph" w:customStyle="1" w:styleId="TableStyle1">
    <w:name w:val="Table Style 1"/>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TableStyle2">
    <w:name w:val="Table Style 2"/>
    <w:pPr>
      <w:pBdr>
        <w:top w:val="nil"/>
        <w:left w:val="nil"/>
        <w:bottom w:val="nil"/>
        <w:right w:val="nil"/>
        <w:between w:val="nil"/>
        <w:bar w:val="nil"/>
      </w:pBdr>
    </w:pPr>
    <w:rPr>
      <w:rFonts w:ascii="Helvetica" w:eastAsia="Helvetica" w:hAnsi="Helvetica" w:cs="Helvetica"/>
      <w:color w:val="000000"/>
      <w:bdr w:val="nil"/>
    </w:rPr>
  </w:style>
  <w:style w:type="paragraph" w:styleId="Textodeglobo">
    <w:name w:val="Balloon Text"/>
    <w:basedOn w:val="Normal"/>
    <w:link w:val="TextodegloboCar"/>
    <w:uiPriority w:val="99"/>
    <w:semiHidden/>
    <w:unhideWhenUsed/>
    <w:rsid w:val="007801F0"/>
    <w:rPr>
      <w:rFonts w:ascii="Tahoma" w:hAnsi="Tahoma"/>
      <w:sz w:val="16"/>
      <w:szCs w:val="16"/>
      <w:bdr w:val="none" w:sz="0" w:space="0" w:color="auto"/>
    </w:rPr>
  </w:style>
  <w:style w:type="character" w:customStyle="1" w:styleId="TextodegloboCar">
    <w:name w:val="Texto de globo Car"/>
    <w:link w:val="Textodeglobo"/>
    <w:uiPriority w:val="99"/>
    <w:semiHidden/>
    <w:rsid w:val="007801F0"/>
    <w:rPr>
      <w:rFonts w:ascii="Tahoma" w:hAnsi="Tahoma" w:cs="Tahoma"/>
      <w:sz w:val="16"/>
      <w:szCs w:val="16"/>
      <w:lang w:val="en-US" w:eastAsia="en-US"/>
    </w:rPr>
  </w:style>
  <w:style w:type="paragraph" w:styleId="Encabezado">
    <w:name w:val="header"/>
    <w:basedOn w:val="Normal"/>
    <w:link w:val="EncabezadoCar"/>
    <w:uiPriority w:val="99"/>
    <w:unhideWhenUsed/>
    <w:rsid w:val="007801F0"/>
    <w:pPr>
      <w:tabs>
        <w:tab w:val="center" w:pos="4419"/>
        <w:tab w:val="right" w:pos="8838"/>
      </w:tabs>
    </w:pPr>
    <w:rPr>
      <w:bdr w:val="none" w:sz="0" w:space="0" w:color="auto"/>
    </w:rPr>
  </w:style>
  <w:style w:type="character" w:customStyle="1" w:styleId="EncabezadoCar">
    <w:name w:val="Encabezado Car"/>
    <w:link w:val="Encabezado"/>
    <w:uiPriority w:val="99"/>
    <w:rsid w:val="007801F0"/>
    <w:rPr>
      <w:sz w:val="24"/>
      <w:szCs w:val="24"/>
      <w:lang w:val="en-US" w:eastAsia="en-US"/>
    </w:rPr>
  </w:style>
  <w:style w:type="paragraph" w:styleId="Piedepgina">
    <w:name w:val="footer"/>
    <w:basedOn w:val="Normal"/>
    <w:link w:val="PiedepginaCar"/>
    <w:uiPriority w:val="99"/>
    <w:unhideWhenUsed/>
    <w:rsid w:val="007801F0"/>
    <w:pPr>
      <w:tabs>
        <w:tab w:val="center" w:pos="4419"/>
        <w:tab w:val="right" w:pos="8838"/>
      </w:tabs>
    </w:pPr>
    <w:rPr>
      <w:bdr w:val="none" w:sz="0" w:space="0" w:color="auto"/>
    </w:rPr>
  </w:style>
  <w:style w:type="character" w:customStyle="1" w:styleId="PiedepginaCar">
    <w:name w:val="Pie de página Car"/>
    <w:link w:val="Piedepgina"/>
    <w:uiPriority w:val="99"/>
    <w:rsid w:val="007801F0"/>
    <w:rPr>
      <w:sz w:val="24"/>
      <w:szCs w:val="24"/>
      <w:lang w:val="en-US" w:eastAsia="en-US"/>
    </w:rPr>
  </w:style>
  <w:style w:type="character" w:customStyle="1" w:styleId="PrrafodelistaCar">
    <w:name w:val="Párrafo de lista Car"/>
    <w:aliases w:val="LISTA Car,Párrafo de lista11 Car,EY EPM - Lista Car,List Car,Bullets Car,Fluvial1 Car,Ha Car,Cuadrícula clara - Énfasis 31 Car,Normal. Viñetas Car,HOJA Car,Bolita Car,Párrafo de lista4 Car,BOLADEF Car,Párrafo de lista3 Car,BOLA Car"/>
    <w:link w:val="Prrafodelista"/>
    <w:uiPriority w:val="34"/>
    <w:qFormat/>
    <w:locked/>
    <w:rsid w:val="00F5282F"/>
    <w:rPr>
      <w:rFonts w:ascii="Arial" w:eastAsia="Times New Roman" w:hAnsi="Arial" w:cs="Arial"/>
      <w:lang w:val="es-CO" w:eastAsia="ar-SA"/>
    </w:rPr>
  </w:style>
  <w:style w:type="paragraph" w:styleId="Prrafodelista">
    <w:name w:val="List Paragraph"/>
    <w:aliases w:val="LISTA,Párrafo de lista11,EY EPM - Lista,List,Bullets,Fluvial1,Ha,Cuadrícula clara - Énfasis 31,Normal. Viñetas,HOJA,Bolita,Párrafo de lista4,BOLADEF,Párrafo de lista3,Párrafo de lista21,BOLA,Nivel 1 OS,titulo 3,Párrafo de lista1"/>
    <w:basedOn w:val="Normal"/>
    <w:link w:val="PrrafodelistaCar"/>
    <w:uiPriority w:val="34"/>
    <w:qFormat/>
    <w:rsid w:val="00F5282F"/>
    <w:pPr>
      <w:suppressAutoHyphens/>
      <w:ind w:left="708"/>
    </w:pPr>
    <w:rPr>
      <w:rFonts w:ascii="Arial" w:eastAsia="Times New Roman" w:hAnsi="Arial"/>
      <w:sz w:val="20"/>
      <w:szCs w:val="20"/>
      <w:bdr w:val="none" w:sz="0" w:space="0" w:color="auto"/>
      <w:lang w:eastAsia="ar-SA"/>
    </w:rPr>
  </w:style>
  <w:style w:type="paragraph" w:customStyle="1" w:styleId="Standard">
    <w:name w:val="Standard"/>
    <w:rsid w:val="00F5282F"/>
    <w:pPr>
      <w:suppressAutoHyphens/>
      <w:autoSpaceDN w:val="0"/>
      <w:spacing w:after="200" w:line="276" w:lineRule="auto"/>
    </w:pPr>
    <w:rPr>
      <w:rFonts w:ascii="Calibri" w:eastAsia="Calibri" w:hAnsi="Calibri"/>
      <w:kern w:val="3"/>
      <w:sz w:val="22"/>
      <w:szCs w:val="22"/>
      <w:lang w:val="es-ES" w:eastAsia="zh-CN"/>
    </w:rPr>
  </w:style>
  <w:style w:type="character" w:customStyle="1" w:styleId="Ttulo3Car">
    <w:name w:val="Título 3 Car"/>
    <w:link w:val="Ttulo3"/>
    <w:rsid w:val="00C72B4D"/>
    <w:rPr>
      <w:rFonts w:ascii="Arial" w:eastAsia="Times New Roman" w:hAnsi="Arial" w:cs="Arial"/>
      <w:b/>
      <w:bCs/>
      <w:sz w:val="16"/>
      <w:lang w:val="es-CO" w:eastAsia="ar-SA"/>
    </w:rPr>
  </w:style>
  <w:style w:type="character" w:customStyle="1" w:styleId="Ttulo1Car">
    <w:name w:val="Título 1 Car"/>
    <w:link w:val="Ttulo1"/>
    <w:uiPriority w:val="9"/>
    <w:rsid w:val="00567B04"/>
    <w:rPr>
      <w:rFonts w:ascii="Cambria" w:eastAsia="Times New Roman" w:hAnsi="Cambria" w:cs="Times New Roman"/>
      <w:b/>
      <w:bCs/>
      <w:kern w:val="32"/>
      <w:sz w:val="32"/>
      <w:szCs w:val="32"/>
      <w:bdr w:val="nil"/>
      <w:lang w:val="en-US" w:eastAsia="en-US"/>
    </w:rPr>
  </w:style>
  <w:style w:type="character" w:customStyle="1" w:styleId="Ttulo2Car">
    <w:name w:val="Título 2 Car"/>
    <w:link w:val="Ttulo2"/>
    <w:rsid w:val="00567B04"/>
    <w:rPr>
      <w:rFonts w:ascii="Cambria" w:eastAsia="Times New Roman" w:hAnsi="Cambria"/>
      <w:b/>
      <w:bCs/>
      <w:i/>
      <w:iCs/>
      <w:sz w:val="28"/>
      <w:szCs w:val="28"/>
      <w:bdr w:val="nil"/>
      <w:lang w:val="en-US" w:eastAsia="en-US"/>
    </w:rPr>
  </w:style>
  <w:style w:type="character" w:customStyle="1" w:styleId="Ttulo4Car">
    <w:name w:val="Título 4 Car"/>
    <w:link w:val="Ttulo4"/>
    <w:uiPriority w:val="9"/>
    <w:semiHidden/>
    <w:rsid w:val="00567B04"/>
    <w:rPr>
      <w:rFonts w:ascii="Calibri" w:eastAsia="Times New Roman" w:hAnsi="Calibri"/>
      <w:b/>
      <w:bCs/>
      <w:sz w:val="28"/>
      <w:szCs w:val="28"/>
      <w:bdr w:val="nil"/>
      <w:lang w:val="en-US" w:eastAsia="en-US"/>
    </w:rPr>
  </w:style>
  <w:style w:type="character" w:customStyle="1" w:styleId="WW8Num4z0">
    <w:name w:val="WW8Num4z0"/>
    <w:rsid w:val="00567B04"/>
    <w:rPr>
      <w:b/>
      <w:sz w:val="28"/>
    </w:rPr>
  </w:style>
  <w:style w:type="paragraph" w:styleId="NormalWeb">
    <w:name w:val="Normal (Web)"/>
    <w:basedOn w:val="Normal"/>
    <w:uiPriority w:val="99"/>
    <w:unhideWhenUsed/>
    <w:rsid w:val="00567B04"/>
    <w:pPr>
      <w:spacing w:before="100" w:beforeAutospacing="1" w:after="100" w:afterAutospacing="1"/>
    </w:pPr>
    <w:rPr>
      <w:rFonts w:eastAsia="Times New Roman"/>
      <w:bdr w:val="none" w:sz="0" w:space="0" w:color="auto"/>
      <w:lang w:val="es-US" w:eastAsia="es-US"/>
    </w:rPr>
  </w:style>
  <w:style w:type="numbering" w:customStyle="1" w:styleId="WW8Num28">
    <w:name w:val="WW8Num28"/>
    <w:basedOn w:val="Sinlista"/>
    <w:rsid w:val="00567B04"/>
    <w:pPr>
      <w:numPr>
        <w:numId w:val="5"/>
      </w:numPr>
    </w:pPr>
  </w:style>
  <w:style w:type="numbering" w:customStyle="1" w:styleId="WW8Num64">
    <w:name w:val="WW8Num64"/>
    <w:basedOn w:val="Sinlista"/>
    <w:rsid w:val="00567B04"/>
    <w:pPr>
      <w:numPr>
        <w:numId w:val="6"/>
      </w:numPr>
    </w:pPr>
  </w:style>
  <w:style w:type="numbering" w:customStyle="1" w:styleId="WW8Num97">
    <w:name w:val="WW8Num97"/>
    <w:basedOn w:val="Sinlista"/>
    <w:rsid w:val="00567B04"/>
    <w:pPr>
      <w:numPr>
        <w:numId w:val="7"/>
      </w:numPr>
    </w:pPr>
  </w:style>
  <w:style w:type="character" w:styleId="Textoennegrita">
    <w:name w:val="Strong"/>
    <w:uiPriority w:val="22"/>
    <w:qFormat/>
    <w:rsid w:val="00567B04"/>
    <w:rPr>
      <w:b/>
      <w:bCs/>
    </w:rPr>
  </w:style>
  <w:style w:type="character" w:styleId="Refdecomentario">
    <w:name w:val="annotation reference"/>
    <w:uiPriority w:val="99"/>
    <w:unhideWhenUsed/>
    <w:rsid w:val="00567B04"/>
    <w:rPr>
      <w:sz w:val="16"/>
      <w:szCs w:val="16"/>
    </w:rPr>
  </w:style>
  <w:style w:type="paragraph" w:styleId="Textocomentario">
    <w:name w:val="annotation text"/>
    <w:basedOn w:val="Normal"/>
    <w:link w:val="TextocomentarioCar"/>
    <w:uiPriority w:val="99"/>
    <w:unhideWhenUsed/>
    <w:rsid w:val="00567B04"/>
    <w:pPr>
      <w:spacing w:after="160"/>
    </w:pPr>
    <w:rPr>
      <w:rFonts w:ascii="Calibri" w:eastAsia="Calibri" w:hAnsi="Calibri"/>
      <w:sz w:val="20"/>
      <w:szCs w:val="20"/>
      <w:bdr w:val="none" w:sz="0" w:space="0" w:color="auto"/>
      <w:lang w:val="x-none" w:eastAsia="x-none"/>
    </w:rPr>
  </w:style>
  <w:style w:type="character" w:customStyle="1" w:styleId="TextocomentarioCar">
    <w:name w:val="Texto comentario Car"/>
    <w:link w:val="Textocomentario"/>
    <w:uiPriority w:val="99"/>
    <w:rsid w:val="00567B04"/>
    <w:rPr>
      <w:rFonts w:ascii="Calibri" w:eastAsia="Calibri" w:hAnsi="Calibri"/>
      <w:lang w:val="x-none" w:eastAsia="x-none"/>
    </w:rPr>
  </w:style>
  <w:style w:type="paragraph" w:styleId="Textonotapie">
    <w:name w:val="footnote text"/>
    <w:aliases w:val="ft,Texto nota pie2,ft1,ft Car Car Car1,Texto nota pie Car2,ft Car Car2,ft Car,ft Car Car,ft Car Car Car"/>
    <w:basedOn w:val="Normal"/>
    <w:link w:val="TextonotapieCar"/>
    <w:unhideWhenUsed/>
    <w:rsid w:val="00567B04"/>
    <w:pPr>
      <w:spacing w:after="200" w:line="276" w:lineRule="auto"/>
    </w:pPr>
    <w:rPr>
      <w:rFonts w:ascii="Calibri" w:eastAsia="Times New Roman" w:hAnsi="Calibri"/>
      <w:sz w:val="20"/>
      <w:szCs w:val="20"/>
      <w:bdr w:val="none" w:sz="0" w:space="0" w:color="auto"/>
      <w:lang w:val="x-none" w:eastAsia="x-none"/>
    </w:rPr>
  </w:style>
  <w:style w:type="character" w:customStyle="1" w:styleId="TextonotapieCar">
    <w:name w:val="Texto nota pie Car"/>
    <w:aliases w:val="ft Car1,Texto nota pie2 Car,ft1 Car,ft Car Car Car1 Car,Texto nota pie Car2 Car,ft Car Car2 Car,ft Car Car1,ft Car Car Car2,ft Car Car Car Car"/>
    <w:link w:val="Textonotapie"/>
    <w:qFormat/>
    <w:rsid w:val="00567B04"/>
    <w:rPr>
      <w:rFonts w:ascii="Calibri" w:eastAsia="Times New Roman" w:hAnsi="Calibri"/>
      <w:lang w:val="x-none" w:eastAsia="x-none"/>
    </w:rPr>
  </w:style>
  <w:style w:type="character" w:styleId="Refdenotaalpie">
    <w:name w:val="footnote reference"/>
    <w:unhideWhenUsed/>
    <w:qFormat/>
    <w:rsid w:val="00567B04"/>
    <w:rPr>
      <w:vertAlign w:val="superscript"/>
    </w:rPr>
  </w:style>
  <w:style w:type="paragraph" w:styleId="Sinespaciado">
    <w:name w:val="No Spacing"/>
    <w:link w:val="SinespaciadoCar"/>
    <w:uiPriority w:val="1"/>
    <w:qFormat/>
    <w:rsid w:val="00567B04"/>
    <w:pPr>
      <w:pBdr>
        <w:top w:val="nil"/>
        <w:left w:val="nil"/>
        <w:bottom w:val="nil"/>
        <w:right w:val="nil"/>
        <w:between w:val="nil"/>
        <w:bar w:val="nil"/>
      </w:pBdr>
    </w:pPr>
    <w:rPr>
      <w:sz w:val="24"/>
      <w:szCs w:val="24"/>
      <w:bdr w:val="nil"/>
      <w:lang w:val="en-US" w:eastAsia="en-US"/>
    </w:rPr>
  </w:style>
  <w:style w:type="paragraph" w:customStyle="1" w:styleId="ecmsonormal">
    <w:name w:val="ecmsonormal"/>
    <w:basedOn w:val="Normal"/>
    <w:rsid w:val="00567B04"/>
    <w:pPr>
      <w:spacing w:after="324"/>
    </w:pPr>
    <w:rPr>
      <w:rFonts w:eastAsia="Times New Roman"/>
      <w:bdr w:val="none" w:sz="0" w:space="0" w:color="auto"/>
      <w:lang w:val="es-ES" w:eastAsia="es-ES"/>
    </w:rPr>
  </w:style>
  <w:style w:type="character" w:styleId="Referenciaintensa">
    <w:name w:val="Intense Reference"/>
    <w:uiPriority w:val="32"/>
    <w:qFormat/>
    <w:rsid w:val="00567B04"/>
    <w:rPr>
      <w:rFonts w:cs="Times New Roman"/>
      <w:b/>
      <w:bCs/>
      <w:smallCaps/>
      <w:color w:val="5B9BD5"/>
      <w:spacing w:val="5"/>
    </w:rPr>
  </w:style>
  <w:style w:type="paragraph" w:customStyle="1" w:styleId="Estilo1">
    <w:name w:val="Estilo1"/>
    <w:basedOn w:val="Ttulo2"/>
    <w:link w:val="Estilo1Car"/>
    <w:qFormat/>
    <w:rsid w:val="00567B04"/>
    <w:pPr>
      <w:numPr>
        <w:ilvl w:val="1"/>
        <w:numId w:val="8"/>
      </w:numPr>
      <w:suppressAutoHyphens/>
      <w:spacing w:before="60"/>
      <w:jc w:val="both"/>
    </w:pPr>
    <w:rPr>
      <w:rFonts w:ascii="Arial" w:hAnsi="Arial"/>
      <w:bCs w:val="0"/>
      <w:i w:val="0"/>
      <w:iCs w:val="0"/>
      <w:color w:val="2E74B5"/>
      <w:sz w:val="24"/>
      <w:szCs w:val="20"/>
      <w:bdr w:val="none" w:sz="0" w:space="0" w:color="auto"/>
      <w:lang w:eastAsia="ar-SA"/>
    </w:rPr>
  </w:style>
  <w:style w:type="character" w:customStyle="1" w:styleId="Estilo1Car">
    <w:name w:val="Estilo1 Car"/>
    <w:link w:val="Estilo1"/>
    <w:rsid w:val="00567B04"/>
    <w:rPr>
      <w:rFonts w:ascii="Arial" w:eastAsia="Times New Roman" w:hAnsi="Arial"/>
      <w:b/>
      <w:color w:val="2E74B5"/>
      <w:sz w:val="24"/>
      <w:lang w:eastAsia="ar-SA"/>
    </w:rPr>
  </w:style>
  <w:style w:type="paragraph" w:customStyle="1" w:styleId="Textbody">
    <w:name w:val="Text body"/>
    <w:basedOn w:val="Standard"/>
    <w:uiPriority w:val="99"/>
    <w:rsid w:val="00567B04"/>
    <w:pPr>
      <w:spacing w:after="120"/>
      <w:textAlignment w:val="baseline"/>
    </w:pPr>
    <w:rPr>
      <w:rFonts w:eastAsia="Arial Unicode MS"/>
    </w:rPr>
  </w:style>
  <w:style w:type="numbering" w:customStyle="1" w:styleId="WW8Num36">
    <w:name w:val="WW8Num36"/>
    <w:rsid w:val="00567B04"/>
    <w:pPr>
      <w:numPr>
        <w:numId w:val="9"/>
      </w:numPr>
    </w:pPr>
  </w:style>
  <w:style w:type="numbering" w:customStyle="1" w:styleId="WW8Num77">
    <w:name w:val="WW8Num77"/>
    <w:rsid w:val="00567B04"/>
    <w:pPr>
      <w:numPr>
        <w:numId w:val="10"/>
      </w:numPr>
    </w:pPr>
  </w:style>
  <w:style w:type="paragraph" w:styleId="Lista">
    <w:name w:val="List"/>
    <w:basedOn w:val="Normal"/>
    <w:uiPriority w:val="99"/>
    <w:rsid w:val="00567B04"/>
    <w:pPr>
      <w:spacing w:after="120" w:line="276" w:lineRule="auto"/>
    </w:pPr>
    <w:rPr>
      <w:rFonts w:ascii="Lohit Hindi" w:eastAsia="Times New Roman" w:hAnsi="Lohit Hindi" w:cs="Lohit Hindi"/>
      <w:color w:val="000000"/>
      <w:sz w:val="20"/>
      <w:szCs w:val="20"/>
      <w:bdr w:val="none" w:sz="0" w:space="0" w:color="auto"/>
      <w:lang w:val="es-ES" w:eastAsia="es-ES"/>
    </w:rPr>
  </w:style>
  <w:style w:type="character" w:customStyle="1" w:styleId="TextocomentarioCar1">
    <w:name w:val="Texto comentario Car1"/>
    <w:uiPriority w:val="99"/>
    <w:rsid w:val="00567B04"/>
    <w:rPr>
      <w:rFonts w:ascii="Times New Roman" w:eastAsia="Arial Unicode MS" w:hAnsi="Times New Roman" w:cs="Times New Roman"/>
      <w:color w:val="auto"/>
      <w:kern w:val="3"/>
      <w:sz w:val="20"/>
      <w:szCs w:val="20"/>
      <w:lang w:val="es-CO" w:eastAsia="zh-CN"/>
    </w:rPr>
  </w:style>
  <w:style w:type="character" w:customStyle="1" w:styleId="code">
    <w:name w:val="code"/>
    <w:basedOn w:val="Fuentedeprrafopredeter"/>
    <w:rsid w:val="00567B04"/>
  </w:style>
  <w:style w:type="character" w:customStyle="1" w:styleId="a">
    <w:name w:val="a"/>
    <w:basedOn w:val="Fuentedeprrafopredeter"/>
    <w:rsid w:val="007D2733"/>
  </w:style>
  <w:style w:type="character" w:customStyle="1" w:styleId="PuestoCar">
    <w:name w:val="Puesto Car"/>
    <w:aliases w:val="Puesto1 Car"/>
    <w:link w:val="Puesto"/>
    <w:rsid w:val="00640B49"/>
    <w:rPr>
      <w:rFonts w:ascii="Helvetica" w:eastAsia="Helvetica" w:hAnsi="Helvetica" w:cs="Helvetica"/>
      <w:b/>
      <w:bCs/>
      <w:color w:val="000000"/>
      <w:sz w:val="60"/>
      <w:szCs w:val="60"/>
      <w:bdr w:val="nil"/>
      <w:lang w:val="es-CO" w:eastAsia="es-CO" w:bidi="ar-SA"/>
    </w:rPr>
  </w:style>
  <w:style w:type="paragraph" w:styleId="Textoindependiente3">
    <w:name w:val="Body Text 3"/>
    <w:basedOn w:val="Standard"/>
    <w:link w:val="Textoindependiente3Car1"/>
    <w:uiPriority w:val="99"/>
    <w:rsid w:val="00546865"/>
    <w:pPr>
      <w:spacing w:after="120" w:line="240" w:lineRule="auto"/>
      <w:textAlignment w:val="baseline"/>
    </w:pPr>
    <w:rPr>
      <w:rFonts w:ascii="Times New Roman" w:eastAsia="Arial Unicode MS" w:hAnsi="Times New Roman"/>
      <w:sz w:val="16"/>
      <w:szCs w:val="16"/>
      <w:lang w:val="es-CO"/>
    </w:rPr>
  </w:style>
  <w:style w:type="character" w:customStyle="1" w:styleId="Textoindependiente3Car">
    <w:name w:val="Texto independiente 3 Car"/>
    <w:uiPriority w:val="99"/>
    <w:semiHidden/>
    <w:rsid w:val="00546865"/>
    <w:rPr>
      <w:sz w:val="16"/>
      <w:szCs w:val="16"/>
      <w:bdr w:val="nil"/>
      <w:lang w:val="en-US" w:eastAsia="en-US"/>
    </w:rPr>
  </w:style>
  <w:style w:type="character" w:customStyle="1" w:styleId="Textoindependiente3Car1">
    <w:name w:val="Texto independiente 3 Car1"/>
    <w:link w:val="Textoindependiente3"/>
    <w:uiPriority w:val="99"/>
    <w:rsid w:val="00546865"/>
    <w:rPr>
      <w:kern w:val="3"/>
      <w:sz w:val="16"/>
      <w:szCs w:val="16"/>
      <w:lang w:val="es-CO" w:eastAsia="zh-CN"/>
    </w:rPr>
  </w:style>
  <w:style w:type="paragraph" w:customStyle="1" w:styleId="Encabezamiento">
    <w:name w:val="Encabezamiento"/>
    <w:basedOn w:val="Normal"/>
    <w:rsid w:val="00112FBE"/>
    <w:pPr>
      <w:tabs>
        <w:tab w:val="center" w:pos="4252"/>
        <w:tab w:val="right" w:pos="8504"/>
      </w:tabs>
      <w:spacing w:after="200" w:line="276" w:lineRule="auto"/>
    </w:pPr>
    <w:rPr>
      <w:rFonts w:eastAsia="Times New Roman"/>
      <w:color w:val="000000"/>
      <w:sz w:val="20"/>
      <w:szCs w:val="20"/>
      <w:bdr w:val="none" w:sz="0" w:space="0" w:color="auto"/>
      <w:lang w:val="es-ES" w:eastAsia="es-ES"/>
    </w:rPr>
  </w:style>
  <w:style w:type="character" w:styleId="nfasis">
    <w:name w:val="Emphasis"/>
    <w:uiPriority w:val="20"/>
    <w:qFormat/>
    <w:rsid w:val="00E3271F"/>
    <w:rPr>
      <w:i/>
      <w:iCs/>
    </w:rPr>
  </w:style>
  <w:style w:type="paragraph" w:customStyle="1" w:styleId="estilo14">
    <w:name w:val="estilo14"/>
    <w:basedOn w:val="Normal"/>
    <w:rsid w:val="00115392"/>
    <w:pPr>
      <w:spacing w:before="100" w:beforeAutospacing="1" w:after="100" w:afterAutospacing="1"/>
    </w:pPr>
    <w:rPr>
      <w:rFonts w:eastAsia="Times New Roman"/>
      <w:bdr w:val="none" w:sz="0" w:space="0" w:color="auto"/>
      <w:lang w:val="es-US" w:eastAsia="es-US"/>
    </w:rPr>
  </w:style>
  <w:style w:type="paragraph" w:customStyle="1" w:styleId="estilo2">
    <w:name w:val="estilo2"/>
    <w:basedOn w:val="Normal"/>
    <w:rsid w:val="00115392"/>
    <w:pPr>
      <w:spacing w:before="100" w:beforeAutospacing="1" w:after="100" w:afterAutospacing="1"/>
    </w:pPr>
    <w:rPr>
      <w:rFonts w:eastAsia="Times New Roman"/>
      <w:bdr w:val="none" w:sz="0" w:space="0" w:color="auto"/>
      <w:lang w:val="es-US" w:eastAsia="es-US"/>
    </w:rPr>
  </w:style>
  <w:style w:type="paragraph" w:customStyle="1" w:styleId="texto-0020independiente">
    <w:name w:val="texto-0020independiente"/>
    <w:basedOn w:val="Normal"/>
    <w:rsid w:val="00991717"/>
    <w:pPr>
      <w:spacing w:before="100" w:beforeAutospacing="1" w:after="100" w:afterAutospacing="1"/>
    </w:pPr>
    <w:rPr>
      <w:rFonts w:eastAsia="Times New Roman"/>
      <w:bdr w:val="none" w:sz="0" w:space="0" w:color="auto"/>
      <w:lang w:val="es-US" w:eastAsia="es-US"/>
    </w:rPr>
  </w:style>
  <w:style w:type="paragraph" w:styleId="Textoindependiente">
    <w:name w:val="Body Text"/>
    <w:basedOn w:val="Normal"/>
    <w:link w:val="TextoindependienteCar"/>
    <w:unhideWhenUsed/>
    <w:rsid w:val="003C732A"/>
    <w:pPr>
      <w:spacing w:after="120"/>
    </w:pPr>
  </w:style>
  <w:style w:type="character" w:customStyle="1" w:styleId="TextoindependienteCar">
    <w:name w:val="Texto independiente Car"/>
    <w:link w:val="Textoindependiente"/>
    <w:rsid w:val="003C732A"/>
    <w:rPr>
      <w:sz w:val="24"/>
      <w:szCs w:val="24"/>
      <w:bdr w:val="nil"/>
      <w:lang w:val="en-US" w:eastAsia="en-US"/>
    </w:rPr>
  </w:style>
  <w:style w:type="paragraph" w:styleId="TtulodeTDC">
    <w:name w:val="TOC Heading"/>
    <w:basedOn w:val="Ttulo1"/>
    <w:next w:val="Normal"/>
    <w:uiPriority w:val="39"/>
    <w:unhideWhenUsed/>
    <w:qFormat/>
    <w:rsid w:val="00AB65BD"/>
    <w:pPr>
      <w:keepLines/>
      <w:spacing w:after="0" w:line="259" w:lineRule="auto"/>
      <w:outlineLvl w:val="9"/>
    </w:pPr>
    <w:rPr>
      <w:rFonts w:ascii="Calibri Light" w:hAnsi="Calibri Light"/>
      <w:b w:val="0"/>
      <w:bCs w:val="0"/>
      <w:color w:val="2E74B5"/>
      <w:kern w:val="0"/>
      <w:bdr w:val="none" w:sz="0" w:space="0" w:color="auto"/>
      <w:lang w:eastAsia="es-CO"/>
    </w:rPr>
  </w:style>
  <w:style w:type="character" w:customStyle="1" w:styleId="SinespaciadoCar">
    <w:name w:val="Sin espaciado Car"/>
    <w:basedOn w:val="Fuentedeprrafopredeter"/>
    <w:link w:val="Sinespaciado"/>
    <w:uiPriority w:val="1"/>
    <w:rsid w:val="00A61D84"/>
    <w:rPr>
      <w:sz w:val="24"/>
      <w:szCs w:val="24"/>
      <w:bdr w:val="nil"/>
      <w:lang w:val="en-US" w:eastAsia="en-US"/>
    </w:rPr>
  </w:style>
  <w:style w:type="character" w:customStyle="1" w:styleId="Ttulo5Car">
    <w:name w:val="Título 5 Car"/>
    <w:basedOn w:val="Fuentedeprrafopredeter"/>
    <w:link w:val="Ttulo5"/>
    <w:uiPriority w:val="9"/>
    <w:semiHidden/>
    <w:rsid w:val="00016E1B"/>
    <w:rPr>
      <w:rFonts w:asciiTheme="majorHAnsi" w:eastAsiaTheme="majorEastAsia" w:hAnsiTheme="majorHAnsi" w:cstheme="majorBidi"/>
      <w:color w:val="2E74B5" w:themeColor="accent1" w:themeShade="BF"/>
      <w:sz w:val="24"/>
      <w:szCs w:val="24"/>
      <w:bdr w:val="nil"/>
      <w:lang w:val="en-US" w:eastAsia="en-US"/>
    </w:rPr>
  </w:style>
  <w:style w:type="table" w:customStyle="1" w:styleId="Tablanormal11">
    <w:name w:val="Tabla normal 11"/>
    <w:basedOn w:val="Tablanormal"/>
    <w:uiPriority w:val="41"/>
    <w:rsid w:val="00470255"/>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FC53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F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0ABA"/>
  </w:style>
  <w:style w:type="paragraph" w:customStyle="1" w:styleId="men2007articulocompletop">
    <w:name w:val="men2007articulocompletop"/>
    <w:basedOn w:val="Normal"/>
    <w:rsid w:val="00F00ABA"/>
    <w:pPr>
      <w:spacing w:before="100" w:beforeAutospacing="1" w:after="100" w:afterAutospacing="1"/>
      <w:ind w:left="450"/>
    </w:pPr>
    <w:rPr>
      <w:rFonts w:ascii="Verdana" w:eastAsia="Times New Roman" w:hAnsi="Verdana"/>
      <w:color w:val="000000"/>
      <w:sz w:val="18"/>
      <w:szCs w:val="18"/>
      <w:bdr w:val="none" w:sz="0" w:space="0" w:color="auto"/>
    </w:rPr>
  </w:style>
  <w:style w:type="table" w:styleId="Sombreadoclaro-nfasis3">
    <w:name w:val="Light Shading Accent 3"/>
    <w:basedOn w:val="Tablanormal"/>
    <w:uiPriority w:val="60"/>
    <w:rsid w:val="00F00ABA"/>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2">
    <w:name w:val="Sombreado claro2"/>
    <w:basedOn w:val="Tablanormal"/>
    <w:uiPriority w:val="60"/>
    <w:rsid w:val="00F00AB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escripcin">
    <w:name w:val="caption"/>
    <w:basedOn w:val="Normal"/>
    <w:next w:val="Normal"/>
    <w:uiPriority w:val="35"/>
    <w:unhideWhenUsed/>
    <w:qFormat/>
    <w:rsid w:val="00F00ABA"/>
    <w:pPr>
      <w:spacing w:after="200"/>
    </w:pPr>
    <w:rPr>
      <w:rFonts w:ascii="Calibri" w:eastAsia="Calibri" w:hAnsi="Calibri"/>
      <w:b/>
      <w:bCs/>
      <w:color w:val="4F81BD"/>
      <w:sz w:val="18"/>
      <w:szCs w:val="18"/>
      <w:bdr w:val="none" w:sz="0" w:space="0" w:color="auto"/>
    </w:rPr>
  </w:style>
  <w:style w:type="table" w:customStyle="1" w:styleId="Sombreadoclaro1">
    <w:name w:val="Sombreado claro1"/>
    <w:basedOn w:val="Tablanormal"/>
    <w:uiPriority w:val="60"/>
    <w:rsid w:val="00F00AB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11">
    <w:name w:val="Lista clara - Énfasis 11"/>
    <w:basedOn w:val="Tablanormal"/>
    <w:uiPriority w:val="61"/>
    <w:rsid w:val="00F00ABA"/>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3">
    <w:name w:val="Sombreado claro3"/>
    <w:basedOn w:val="Tablanormal"/>
    <w:uiPriority w:val="60"/>
    <w:rsid w:val="00F00AB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
    <w:name w:val="Cuadrícula clara - Énfasis 11"/>
    <w:basedOn w:val="Tablanormal"/>
    <w:uiPriority w:val="62"/>
    <w:rsid w:val="00F00ABA"/>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tangChe" w:eastAsia="Times New Roman" w:hAnsi="BatangCh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tangChe" w:eastAsia="Times New Roman" w:hAnsi="BatangCh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2">
    <w:name w:val="Lista clara - Énfasis 12"/>
    <w:basedOn w:val="Tablanormal"/>
    <w:uiPriority w:val="61"/>
    <w:rsid w:val="00F00ABA"/>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
    <w:name w:val="Lista clara - Énfasis 13"/>
    <w:basedOn w:val="Tablanormal"/>
    <w:uiPriority w:val="61"/>
    <w:rsid w:val="00F00ABA"/>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2">
    <w:name w:val="List 2"/>
    <w:basedOn w:val="Normal"/>
    <w:uiPriority w:val="99"/>
    <w:unhideWhenUsed/>
    <w:rsid w:val="00F00ABA"/>
    <w:pPr>
      <w:ind w:left="566" w:hanging="283"/>
      <w:contextualSpacing/>
    </w:pPr>
    <w:rPr>
      <w:rFonts w:eastAsia="Times New Roman"/>
      <w:bdr w:val="none" w:sz="0" w:space="0" w:color="auto"/>
      <w:lang w:eastAsia="es-CO"/>
    </w:rPr>
  </w:style>
  <w:style w:type="paragraph" w:styleId="Saludo">
    <w:name w:val="Salutation"/>
    <w:basedOn w:val="Normal"/>
    <w:next w:val="Normal"/>
    <w:link w:val="SaludoCar"/>
    <w:uiPriority w:val="99"/>
    <w:unhideWhenUsed/>
    <w:rsid w:val="00F00ABA"/>
    <w:rPr>
      <w:rFonts w:eastAsia="Times New Roman"/>
      <w:bdr w:val="none" w:sz="0" w:space="0" w:color="auto"/>
      <w:lang w:eastAsia="es-CO"/>
    </w:rPr>
  </w:style>
  <w:style w:type="character" w:customStyle="1" w:styleId="SaludoCar">
    <w:name w:val="Saludo Car"/>
    <w:basedOn w:val="Fuentedeprrafopredeter"/>
    <w:link w:val="Saludo"/>
    <w:uiPriority w:val="99"/>
    <w:rsid w:val="00F00ABA"/>
    <w:rPr>
      <w:rFonts w:eastAsia="Times New Roman"/>
      <w:sz w:val="24"/>
      <w:szCs w:val="24"/>
    </w:rPr>
  </w:style>
  <w:style w:type="paragraph" w:styleId="Listaconvietas2">
    <w:name w:val="List Bullet 2"/>
    <w:basedOn w:val="Normal"/>
    <w:uiPriority w:val="99"/>
    <w:unhideWhenUsed/>
    <w:rsid w:val="00F00ABA"/>
    <w:pPr>
      <w:numPr>
        <w:numId w:val="15"/>
      </w:numPr>
      <w:contextualSpacing/>
    </w:pPr>
    <w:rPr>
      <w:rFonts w:eastAsia="Times New Roman"/>
      <w:bdr w:val="none" w:sz="0" w:space="0" w:color="auto"/>
      <w:lang w:eastAsia="es-CO"/>
    </w:rPr>
  </w:style>
  <w:style w:type="paragraph" w:styleId="Sangradetextonormal">
    <w:name w:val="Body Text Indent"/>
    <w:basedOn w:val="Normal"/>
    <w:link w:val="SangradetextonormalCar"/>
    <w:uiPriority w:val="99"/>
    <w:unhideWhenUsed/>
    <w:rsid w:val="00F00ABA"/>
    <w:pPr>
      <w:spacing w:after="120"/>
      <w:ind w:left="283"/>
    </w:pPr>
    <w:rPr>
      <w:rFonts w:eastAsia="Times New Roman"/>
      <w:bdr w:val="none" w:sz="0" w:space="0" w:color="auto"/>
      <w:lang w:eastAsia="es-CO"/>
    </w:rPr>
  </w:style>
  <w:style w:type="character" w:customStyle="1" w:styleId="SangradetextonormalCar">
    <w:name w:val="Sangría de texto normal Car"/>
    <w:basedOn w:val="Fuentedeprrafopredeter"/>
    <w:link w:val="Sangradetextonormal"/>
    <w:uiPriority w:val="99"/>
    <w:rsid w:val="00F00ABA"/>
    <w:rPr>
      <w:rFonts w:eastAsia="Times New Roman"/>
      <w:sz w:val="24"/>
      <w:szCs w:val="24"/>
    </w:rPr>
  </w:style>
  <w:style w:type="paragraph" w:styleId="Textoindependienteprimerasangra">
    <w:name w:val="Body Text First Indent"/>
    <w:basedOn w:val="Textoindependiente"/>
    <w:link w:val="TextoindependienteprimerasangraCar"/>
    <w:uiPriority w:val="99"/>
    <w:unhideWhenUsed/>
    <w:rsid w:val="00F00ABA"/>
    <w:pPr>
      <w:spacing w:after="0"/>
      <w:ind w:firstLine="360"/>
    </w:pPr>
    <w:rPr>
      <w:rFonts w:eastAsia="Times New Roman"/>
      <w:bdr w:val="none" w:sz="0" w:space="0" w:color="auto"/>
      <w:lang w:eastAsia="es-CO"/>
    </w:rPr>
  </w:style>
  <w:style w:type="character" w:customStyle="1" w:styleId="TextoindependienteprimerasangraCar">
    <w:name w:val="Texto independiente primera sangría Car"/>
    <w:basedOn w:val="TextoindependienteCar"/>
    <w:link w:val="Textoindependienteprimerasangra"/>
    <w:uiPriority w:val="99"/>
    <w:rsid w:val="00F00ABA"/>
    <w:rPr>
      <w:rFonts w:eastAsia="Times New Roman"/>
      <w:sz w:val="24"/>
      <w:szCs w:val="24"/>
      <w:bdr w:val="nil"/>
      <w:lang w:val="en-US" w:eastAsia="en-US"/>
    </w:rPr>
  </w:style>
  <w:style w:type="paragraph" w:styleId="Textoindependienteprimerasangra2">
    <w:name w:val="Body Text First Indent 2"/>
    <w:basedOn w:val="Sangradetextonormal"/>
    <w:link w:val="Textoindependienteprimerasangra2Car"/>
    <w:uiPriority w:val="99"/>
    <w:unhideWhenUsed/>
    <w:rsid w:val="00F00AB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00ABA"/>
    <w:rPr>
      <w:rFonts w:eastAsia="Times New Roman"/>
      <w:sz w:val="24"/>
      <w:szCs w:val="24"/>
    </w:rPr>
  </w:style>
  <w:style w:type="table" w:customStyle="1" w:styleId="Sombreadoclaro-nfasis11">
    <w:name w:val="Sombreado claro - Énfasis 11"/>
    <w:basedOn w:val="Tablanormal"/>
    <w:uiPriority w:val="60"/>
    <w:rsid w:val="00F00ABA"/>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4">
    <w:name w:val="Sombreado claro4"/>
    <w:basedOn w:val="Tablanormal"/>
    <w:uiPriority w:val="60"/>
    <w:rsid w:val="00F00AB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0">
    <w:name w:val="Sombreado claro - Énfasis 110"/>
    <w:basedOn w:val="Tablanormal"/>
    <w:uiPriority w:val="60"/>
    <w:rsid w:val="00F00ABA"/>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F00ABA"/>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clara-nfasis2">
    <w:name w:val="Light List Accent 2"/>
    <w:basedOn w:val="Tablanormal"/>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medio1-nfasis2">
    <w:name w:val="Medium Shading 1 Accent 2"/>
    <w:basedOn w:val="Tablanormal"/>
    <w:uiPriority w:val="63"/>
    <w:rsid w:val="00F00ABA"/>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stamedia2-nfasis2">
    <w:name w:val="Medium List 2 Accent 2"/>
    <w:basedOn w:val="Tablanormal"/>
    <w:uiPriority w:val="66"/>
    <w:rsid w:val="00F00ABA"/>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vistosa-nfasis2">
    <w:name w:val="Colorful List Accent 2"/>
    <w:basedOn w:val="Tablanormal"/>
    <w:uiPriority w:val="72"/>
    <w:rsid w:val="00F00ABA"/>
    <w:rPr>
      <w:rFonts w:ascii="Calibri" w:eastAsia="Calibri" w:hAnsi="Calibri"/>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Sombreadoclaro-nfasis2">
    <w:name w:val="Light Shading Accent 2"/>
    <w:basedOn w:val="Tablanormal"/>
    <w:uiPriority w:val="60"/>
    <w:rsid w:val="00F00ABA"/>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Tabladelista3-nfasis21">
    <w:name w:val="Tabla de lista 3 - Énfasis 21"/>
    <w:basedOn w:val="Tablanormal"/>
    <w:uiPriority w:val="48"/>
    <w:rsid w:val="00F00ABA"/>
    <w:rPr>
      <w:rFonts w:ascii="Calibri" w:eastAsia="Calibri" w:hAnsi="Calibr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aclara-nfasis21">
    <w:name w:val="Lista clara - Énfasis 21"/>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adelista3-nfasis211">
    <w:name w:val="Tabla de lista 3 - Énfasis 211"/>
    <w:basedOn w:val="Tablanormal"/>
    <w:uiPriority w:val="48"/>
    <w:rsid w:val="00F00ABA"/>
    <w:rPr>
      <w:rFonts w:ascii="Calibri" w:eastAsia="Calibri" w:hAnsi="Calibr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aclara-nfasis22">
    <w:name w:val="Lista clara - Énfasis 22"/>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3">
    <w:name w:val="Lista clara - Énfasis 23"/>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4">
    <w:name w:val="Lista clara - Énfasis 24"/>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5">
    <w:name w:val="Lista clara - Énfasis 25"/>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adelista3-nfasis212">
    <w:name w:val="Tabla de lista 3 - Énfasis 212"/>
    <w:basedOn w:val="Tablanormal"/>
    <w:uiPriority w:val="48"/>
    <w:rsid w:val="00F00ABA"/>
    <w:rPr>
      <w:rFonts w:ascii="Calibri" w:eastAsia="Calibri" w:hAnsi="Calibri"/>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Tabladelista3-nfasis213">
    <w:name w:val="Tabla de lista 3 - Énfasis 213"/>
    <w:basedOn w:val="Tablanormal"/>
    <w:uiPriority w:val="48"/>
    <w:rsid w:val="00F00ABA"/>
    <w:rPr>
      <w:rFonts w:ascii="Calibri" w:eastAsia="Calibri" w:hAnsi="Calibr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adelista3-nfasis214">
    <w:name w:val="Tabla de lista 3 - Énfasis 214"/>
    <w:basedOn w:val="Tablanormal"/>
    <w:uiPriority w:val="48"/>
    <w:rsid w:val="00F00ABA"/>
    <w:rPr>
      <w:rFonts w:ascii="Calibri" w:eastAsia="Calibri" w:hAnsi="Calibr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Textonotaalfinal">
    <w:name w:val="endnote text"/>
    <w:basedOn w:val="Normal"/>
    <w:link w:val="TextonotaalfinalCar"/>
    <w:uiPriority w:val="99"/>
    <w:semiHidden/>
    <w:unhideWhenUsed/>
    <w:rsid w:val="00F00ABA"/>
    <w:rPr>
      <w:rFonts w:eastAsia="Times New Roman"/>
      <w:sz w:val="20"/>
      <w:szCs w:val="20"/>
      <w:bdr w:val="none" w:sz="0" w:space="0" w:color="auto"/>
      <w:lang w:eastAsia="es-CO"/>
    </w:rPr>
  </w:style>
  <w:style w:type="character" w:customStyle="1" w:styleId="TextonotaalfinalCar">
    <w:name w:val="Texto nota al final Car"/>
    <w:basedOn w:val="Fuentedeprrafopredeter"/>
    <w:link w:val="Textonotaalfinal"/>
    <w:uiPriority w:val="99"/>
    <w:semiHidden/>
    <w:rsid w:val="00F00ABA"/>
    <w:rPr>
      <w:rFonts w:eastAsia="Times New Roman"/>
    </w:rPr>
  </w:style>
  <w:style w:type="character" w:styleId="Refdenotaalfinal">
    <w:name w:val="endnote reference"/>
    <w:basedOn w:val="Fuentedeprrafopredeter"/>
    <w:uiPriority w:val="99"/>
    <w:semiHidden/>
    <w:unhideWhenUsed/>
    <w:rsid w:val="00F00ABA"/>
    <w:rPr>
      <w:vertAlign w:val="superscript"/>
    </w:rPr>
  </w:style>
  <w:style w:type="table" w:customStyle="1" w:styleId="Listaclara-nfasis26">
    <w:name w:val="Lista clara - Énfasis 26"/>
    <w:basedOn w:val="Tablanormal"/>
    <w:next w:val="Listaclara-nfasis2"/>
    <w:uiPriority w:val="61"/>
    <w:rsid w:val="00F00ABA"/>
    <w:rPr>
      <w:rFonts w:asciiTheme="minorHAnsi" w:eastAsiaTheme="minorHAnsi" w:hAnsiTheme="minorHAnsi" w:cstheme="minorBid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ms-rtestyle-titulopequenofondogris1">
    <w:name w:val="ms-rtestyle-titulopequenofondogris1"/>
    <w:basedOn w:val="Fuentedeprrafopredeter"/>
    <w:rsid w:val="00F00ABA"/>
    <w:rPr>
      <w:b/>
      <w:bCs/>
      <w:vanish w:val="0"/>
      <w:webHidden w:val="0"/>
      <w:color w:val="000000"/>
      <w:sz w:val="24"/>
      <w:szCs w:val="24"/>
      <w:shd w:val="clear" w:color="auto" w:fill="E5E5E5"/>
      <w:specVanish w:val="0"/>
    </w:rPr>
  </w:style>
  <w:style w:type="numbering" w:customStyle="1" w:styleId="Sinlista1">
    <w:name w:val="Sin lista1"/>
    <w:next w:val="Sinlista"/>
    <w:uiPriority w:val="99"/>
    <w:semiHidden/>
    <w:unhideWhenUsed/>
    <w:rsid w:val="00F00ABA"/>
  </w:style>
  <w:style w:type="table" w:customStyle="1" w:styleId="Listaclara-nfasis27">
    <w:name w:val="Lista clara - Énfasis 27"/>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aconcuadrcula1">
    <w:name w:val="Tabla con cuadrícula1"/>
    <w:basedOn w:val="Tablanormal"/>
    <w:next w:val="Tablaconcuadrcula"/>
    <w:uiPriority w:val="59"/>
    <w:rsid w:val="00F00AB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28">
    <w:name w:val="Lista clara - Énfasis 28"/>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9">
    <w:name w:val="Lista clara - Énfasis 29"/>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aclara-nfasis210">
    <w:name w:val="Lista clara - Énfasis 210"/>
    <w:basedOn w:val="Tablanormal"/>
    <w:next w:val="Listaclara-nfasis2"/>
    <w:uiPriority w:val="61"/>
    <w:rsid w:val="00F00ABA"/>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xl163">
    <w:name w:val="xl163"/>
    <w:basedOn w:val="Normal"/>
    <w:rsid w:val="00F00ABA"/>
    <w:pPr>
      <w:pBdr>
        <w:top w:val="dotted" w:sz="4" w:space="0" w:color="FFFFFF"/>
        <w:left w:val="dotted" w:sz="4" w:space="0" w:color="FFFFFF"/>
        <w:right w:val="dotted" w:sz="4" w:space="0" w:color="FFFFFF"/>
      </w:pBdr>
      <w:shd w:val="clear" w:color="000000" w:fill="A2171F"/>
      <w:spacing w:before="100" w:beforeAutospacing="1" w:after="100" w:afterAutospacing="1"/>
      <w:jc w:val="center"/>
      <w:textAlignment w:val="center"/>
    </w:pPr>
    <w:rPr>
      <w:rFonts w:ascii="Arial Narrow" w:eastAsia="Times New Roman" w:hAnsi="Arial Narrow"/>
      <w:b/>
      <w:bCs/>
      <w:color w:val="FFFFFF"/>
      <w:sz w:val="22"/>
      <w:szCs w:val="22"/>
      <w:bdr w:val="none" w:sz="0" w:space="0" w:color="auto"/>
      <w:lang w:eastAsia="es-CO"/>
    </w:rPr>
  </w:style>
  <w:style w:type="paragraph" w:customStyle="1" w:styleId="xl164">
    <w:name w:val="xl164"/>
    <w:basedOn w:val="Normal"/>
    <w:rsid w:val="00F00ABA"/>
    <w:pPr>
      <w:pBdr>
        <w:left w:val="dotted" w:sz="4" w:space="0" w:color="FFFFFF"/>
        <w:bottom w:val="dotted" w:sz="4" w:space="0" w:color="FFFFFF"/>
        <w:right w:val="dotted" w:sz="4" w:space="0" w:color="FFFFFF"/>
      </w:pBdr>
      <w:shd w:val="clear" w:color="000000" w:fill="A2171F"/>
      <w:spacing w:before="100" w:beforeAutospacing="1" w:after="100" w:afterAutospacing="1"/>
      <w:jc w:val="center"/>
      <w:textAlignment w:val="center"/>
    </w:pPr>
    <w:rPr>
      <w:rFonts w:ascii="Arial Narrow" w:eastAsia="Times New Roman" w:hAnsi="Arial Narrow"/>
      <w:b/>
      <w:bCs/>
      <w:color w:val="FFFFFF"/>
      <w:sz w:val="22"/>
      <w:szCs w:val="22"/>
      <w:bdr w:val="none" w:sz="0" w:space="0" w:color="auto"/>
      <w:lang w:eastAsia="es-CO"/>
    </w:rPr>
  </w:style>
  <w:style w:type="paragraph" w:customStyle="1" w:styleId="xl165">
    <w:name w:val="xl165"/>
    <w:basedOn w:val="Normal"/>
    <w:rsid w:val="00F00ABA"/>
    <w:pPr>
      <w:pBdr>
        <w:left w:val="dotted" w:sz="4" w:space="0" w:color="FFFFFF"/>
        <w:bottom w:val="dotted" w:sz="4" w:space="0" w:color="FFFFFF"/>
        <w:right w:val="dotted" w:sz="4" w:space="0" w:color="FFFFFF"/>
      </w:pBdr>
      <w:shd w:val="clear" w:color="000000" w:fill="A2171F"/>
      <w:spacing w:before="100" w:beforeAutospacing="1" w:after="100" w:afterAutospacing="1"/>
      <w:jc w:val="center"/>
      <w:textAlignment w:val="center"/>
    </w:pPr>
    <w:rPr>
      <w:rFonts w:ascii="Arial Narrow" w:eastAsia="Times New Roman" w:hAnsi="Arial Narrow"/>
      <w:b/>
      <w:bCs/>
      <w:color w:val="FFFFFF"/>
      <w:sz w:val="16"/>
      <w:szCs w:val="16"/>
      <w:bdr w:val="none" w:sz="0" w:space="0" w:color="auto"/>
      <w:lang w:eastAsia="es-CO"/>
    </w:rPr>
  </w:style>
  <w:style w:type="paragraph" w:customStyle="1" w:styleId="xl166">
    <w:name w:val="xl166"/>
    <w:basedOn w:val="Normal"/>
    <w:rsid w:val="00F00ABA"/>
    <w:pPr>
      <w:pBdr>
        <w:top w:val="single" w:sz="4" w:space="0" w:color="EB767C"/>
        <w:left w:val="single" w:sz="4" w:space="0" w:color="EB767C"/>
        <w:bottom w:val="single" w:sz="4" w:space="0" w:color="EB767C"/>
        <w:right w:val="single" w:sz="4" w:space="0" w:color="EB767C"/>
      </w:pBdr>
      <w:spacing w:before="100" w:beforeAutospacing="1" w:after="100" w:afterAutospacing="1"/>
      <w:textAlignment w:val="center"/>
    </w:pPr>
    <w:rPr>
      <w:rFonts w:ascii="Arial Narrow" w:eastAsia="Times New Roman" w:hAnsi="Arial Narrow"/>
      <w:sz w:val="22"/>
      <w:szCs w:val="22"/>
      <w:bdr w:val="none" w:sz="0" w:space="0" w:color="auto"/>
      <w:lang w:eastAsia="es-CO"/>
    </w:rPr>
  </w:style>
  <w:style w:type="paragraph" w:customStyle="1" w:styleId="xl167">
    <w:name w:val="xl167"/>
    <w:basedOn w:val="Normal"/>
    <w:rsid w:val="00F00ABA"/>
    <w:pPr>
      <w:pBdr>
        <w:top w:val="single" w:sz="4" w:space="0" w:color="EB767C"/>
        <w:left w:val="single" w:sz="4" w:space="0" w:color="EB767C"/>
        <w:bottom w:val="single" w:sz="4" w:space="0" w:color="EB767C"/>
        <w:right w:val="single" w:sz="4" w:space="0" w:color="EB767C"/>
      </w:pBdr>
      <w:shd w:val="clear" w:color="000000" w:fill="FFFFFF"/>
      <w:spacing w:before="100" w:beforeAutospacing="1" w:after="100" w:afterAutospacing="1"/>
      <w:textAlignment w:val="center"/>
    </w:pPr>
    <w:rPr>
      <w:rFonts w:ascii="Arial Narrow" w:eastAsia="Times New Roman" w:hAnsi="Arial Narrow"/>
      <w:sz w:val="22"/>
      <w:szCs w:val="22"/>
      <w:bdr w:val="none" w:sz="0" w:space="0" w:color="auto"/>
      <w:lang w:eastAsia="es-CO"/>
    </w:rPr>
  </w:style>
  <w:style w:type="paragraph" w:customStyle="1" w:styleId="xl168">
    <w:name w:val="xl168"/>
    <w:basedOn w:val="Normal"/>
    <w:rsid w:val="00F00ABA"/>
    <w:pPr>
      <w:pBdr>
        <w:top w:val="single" w:sz="4" w:space="0" w:color="EB767C"/>
        <w:left w:val="single" w:sz="4" w:space="0" w:color="EB767C"/>
        <w:bottom w:val="single" w:sz="4" w:space="0" w:color="EB767C"/>
        <w:right w:val="single" w:sz="4" w:space="0" w:color="EB767C"/>
      </w:pBdr>
      <w:shd w:val="clear" w:color="000000" w:fill="FFFFFF"/>
      <w:spacing w:before="100" w:beforeAutospacing="1" w:after="100" w:afterAutospacing="1"/>
      <w:jc w:val="center"/>
      <w:textAlignment w:val="center"/>
    </w:pPr>
    <w:rPr>
      <w:rFonts w:ascii="Arial Narrow" w:eastAsia="Times New Roman" w:hAnsi="Arial Narrow"/>
      <w:sz w:val="22"/>
      <w:szCs w:val="22"/>
      <w:bdr w:val="none" w:sz="0" w:space="0" w:color="auto"/>
      <w:lang w:eastAsia="es-CO"/>
    </w:rPr>
  </w:style>
  <w:style w:type="paragraph" w:customStyle="1" w:styleId="xl169">
    <w:name w:val="xl169"/>
    <w:basedOn w:val="Normal"/>
    <w:rsid w:val="00F00ABA"/>
    <w:pPr>
      <w:shd w:val="clear" w:color="000000" w:fill="FFFFFF"/>
      <w:spacing w:before="100" w:beforeAutospacing="1" w:after="100" w:afterAutospacing="1"/>
    </w:pPr>
    <w:rPr>
      <w:rFonts w:eastAsia="Times New Roman"/>
      <w:bdr w:val="none" w:sz="0" w:space="0" w:color="auto"/>
      <w:lang w:eastAsia="es-CO"/>
    </w:rPr>
  </w:style>
  <w:style w:type="paragraph" w:customStyle="1" w:styleId="xl170">
    <w:name w:val="xl170"/>
    <w:basedOn w:val="Normal"/>
    <w:rsid w:val="00F00ABA"/>
    <w:pPr>
      <w:shd w:val="clear" w:color="000000" w:fill="FFFFFF"/>
      <w:spacing w:before="100" w:beforeAutospacing="1" w:after="100" w:afterAutospacing="1"/>
    </w:pPr>
    <w:rPr>
      <w:rFonts w:eastAsia="Times New Roman"/>
      <w:bdr w:val="none" w:sz="0" w:space="0" w:color="auto"/>
      <w:lang w:eastAsia="es-CO"/>
    </w:rPr>
  </w:style>
  <w:style w:type="paragraph" w:customStyle="1" w:styleId="xl171">
    <w:name w:val="xl171"/>
    <w:basedOn w:val="Normal"/>
    <w:rsid w:val="00F00ABA"/>
    <w:pPr>
      <w:shd w:val="clear" w:color="000000" w:fill="A2171F"/>
      <w:spacing w:before="100" w:beforeAutospacing="1" w:after="100" w:afterAutospacing="1"/>
      <w:textAlignment w:val="center"/>
    </w:pPr>
    <w:rPr>
      <w:rFonts w:ascii="Arial Narrow" w:eastAsia="Times New Roman" w:hAnsi="Arial Narrow"/>
      <w:b/>
      <w:bCs/>
      <w:color w:val="FFFFFF"/>
      <w:sz w:val="22"/>
      <w:szCs w:val="22"/>
      <w:bdr w:val="none" w:sz="0" w:space="0" w:color="auto"/>
      <w:lang w:eastAsia="es-CO"/>
    </w:rPr>
  </w:style>
  <w:style w:type="paragraph" w:customStyle="1" w:styleId="xl172">
    <w:name w:val="xl172"/>
    <w:basedOn w:val="Normal"/>
    <w:rsid w:val="00F00ABA"/>
    <w:pPr>
      <w:pBdr>
        <w:top w:val="dotted" w:sz="4" w:space="0" w:color="FFFFFF"/>
        <w:left w:val="dotted" w:sz="4" w:space="0" w:color="FFFFFF"/>
        <w:right w:val="dotted" w:sz="4" w:space="0" w:color="FFFFFF"/>
      </w:pBdr>
      <w:shd w:val="clear" w:color="000000" w:fill="A2171F"/>
      <w:spacing w:before="100" w:beforeAutospacing="1" w:after="100" w:afterAutospacing="1"/>
      <w:jc w:val="center"/>
      <w:textAlignment w:val="center"/>
    </w:pPr>
    <w:rPr>
      <w:rFonts w:ascii="Arial Narrow" w:eastAsia="Times New Roman" w:hAnsi="Arial Narrow"/>
      <w:b/>
      <w:bCs/>
      <w:color w:val="FFFFFF"/>
      <w:sz w:val="22"/>
      <w:szCs w:val="22"/>
      <w:bdr w:val="none" w:sz="0" w:space="0" w:color="auto"/>
      <w:lang w:eastAsia="es-CO"/>
    </w:rPr>
  </w:style>
  <w:style w:type="paragraph" w:customStyle="1" w:styleId="xl173">
    <w:name w:val="xl173"/>
    <w:basedOn w:val="Normal"/>
    <w:rsid w:val="00F00ABA"/>
    <w:pPr>
      <w:pBdr>
        <w:top w:val="single" w:sz="4" w:space="0" w:color="EB767C"/>
        <w:left w:val="single" w:sz="4" w:space="0" w:color="EB767C"/>
        <w:bottom w:val="single" w:sz="4" w:space="0" w:color="EB767C"/>
        <w:right w:val="single" w:sz="4" w:space="0" w:color="EB767C"/>
      </w:pBdr>
      <w:shd w:val="clear" w:color="000000" w:fill="FFFFFF"/>
      <w:spacing w:before="100" w:beforeAutospacing="1" w:after="100" w:afterAutospacing="1"/>
      <w:jc w:val="center"/>
      <w:textAlignment w:val="center"/>
    </w:pPr>
    <w:rPr>
      <w:rFonts w:ascii="Arial Narrow" w:eastAsia="Times New Roman" w:hAnsi="Arial Narrow"/>
      <w:sz w:val="22"/>
      <w:szCs w:val="22"/>
      <w:bdr w:val="none" w:sz="0" w:space="0" w:color="auto"/>
      <w:lang w:eastAsia="es-CO"/>
    </w:rPr>
  </w:style>
  <w:style w:type="table" w:customStyle="1" w:styleId="Listaclara-nfasis211">
    <w:name w:val="Lista clara - Énfasis 211"/>
    <w:basedOn w:val="Tablanormal"/>
    <w:next w:val="Listaclara-nfasis2"/>
    <w:uiPriority w:val="61"/>
    <w:rsid w:val="00F00ABA"/>
    <w:rPr>
      <w:rFonts w:asciiTheme="minorHAnsi" w:eastAsiaTheme="minorHAnsi" w:hAnsiTheme="minorHAnsi" w:cstheme="minorBidi"/>
      <w:sz w:val="22"/>
      <w:szCs w:val="22"/>
      <w:lang w:eastAsia="en-US"/>
    </w:rPr>
    <w:tblPr>
      <w:tblStyleRowBandSize w:val="1"/>
      <w:tblStyleColBandSize w:val="1"/>
      <w:tblBorders>
        <w:top w:val="single" w:sz="2" w:space="0" w:color="C45911" w:themeColor="accent2" w:themeShade="BF"/>
        <w:left w:val="single" w:sz="2" w:space="0" w:color="C45911" w:themeColor="accent2" w:themeShade="BF"/>
        <w:bottom w:val="single" w:sz="2" w:space="0" w:color="C45911" w:themeColor="accent2" w:themeShade="BF"/>
        <w:right w:val="single" w:sz="2" w:space="0" w:color="C45911" w:themeColor="accent2" w:themeShade="BF"/>
        <w:insideH w:val="single" w:sz="2" w:space="0" w:color="C45911" w:themeColor="accent2" w:themeShade="BF"/>
        <w:insideV w:val="single" w:sz="2" w:space="0" w:color="C45911" w:themeColor="accent2" w:themeShade="BF"/>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xl174">
    <w:name w:val="xl174"/>
    <w:basedOn w:val="Normal"/>
    <w:rsid w:val="00F00ABA"/>
    <w:pPr>
      <w:pBdr>
        <w:top w:val="single" w:sz="4" w:space="0" w:color="EB767C"/>
        <w:left w:val="single" w:sz="4" w:space="0" w:color="EB767C"/>
        <w:bottom w:val="single" w:sz="4" w:space="0" w:color="EB767C"/>
        <w:right w:val="single" w:sz="4" w:space="0" w:color="EB767C"/>
      </w:pBdr>
      <w:shd w:val="clear" w:color="000000" w:fill="FFFFFF"/>
      <w:spacing w:before="100" w:beforeAutospacing="1" w:after="100" w:afterAutospacing="1"/>
      <w:textAlignment w:val="center"/>
    </w:pPr>
    <w:rPr>
      <w:rFonts w:ascii="Arial Narrow" w:eastAsia="Times New Roman" w:hAnsi="Arial Narrow"/>
      <w:sz w:val="22"/>
      <w:szCs w:val="22"/>
      <w:bdr w:val="none" w:sz="0" w:space="0" w:color="auto"/>
      <w:lang w:eastAsia="es-CO"/>
    </w:rPr>
  </w:style>
  <w:style w:type="paragraph" w:styleId="Revisin">
    <w:name w:val="Revision"/>
    <w:hidden/>
    <w:uiPriority w:val="99"/>
    <w:semiHidden/>
    <w:rsid w:val="00F00ABA"/>
    <w:rPr>
      <w:rFonts w:eastAsia="Times New Roman"/>
      <w:sz w:val="24"/>
      <w:szCs w:val="24"/>
    </w:rPr>
  </w:style>
  <w:style w:type="character" w:styleId="Hipervnculovisitado">
    <w:name w:val="FollowedHyperlink"/>
    <w:basedOn w:val="Fuentedeprrafopredeter"/>
    <w:uiPriority w:val="99"/>
    <w:semiHidden/>
    <w:unhideWhenUsed/>
    <w:rsid w:val="00F00ABA"/>
    <w:rPr>
      <w:color w:val="44B9E8"/>
      <w:u w:val="single"/>
    </w:rPr>
  </w:style>
  <w:style w:type="paragraph" w:customStyle="1" w:styleId="xl175">
    <w:name w:val="xl175"/>
    <w:basedOn w:val="Normal"/>
    <w:rsid w:val="00F00ABA"/>
    <w:pPr>
      <w:pBdr>
        <w:top w:val="single" w:sz="4" w:space="0" w:color="EB767C"/>
        <w:bottom w:val="dotted" w:sz="4" w:space="0" w:color="FFFFFF"/>
        <w:right w:val="dotted" w:sz="4" w:space="0" w:color="FFFFFF"/>
      </w:pBdr>
      <w:shd w:val="clear" w:color="000000" w:fill="A2171F"/>
      <w:spacing w:before="100" w:beforeAutospacing="1" w:after="100" w:afterAutospacing="1"/>
      <w:jc w:val="center"/>
      <w:textAlignment w:val="center"/>
    </w:pPr>
    <w:rPr>
      <w:rFonts w:ascii="Arial Narrow" w:eastAsia="Times New Roman" w:hAnsi="Arial Narrow"/>
      <w:b/>
      <w:bCs/>
      <w:color w:val="FFFFFF"/>
      <w:sz w:val="16"/>
      <w:szCs w:val="16"/>
      <w:bdr w:val="none" w:sz="0" w:space="0" w:color="auto"/>
      <w:lang w:eastAsia="es-CO"/>
    </w:rPr>
  </w:style>
  <w:style w:type="table" w:styleId="Sombreadoclaro-nfasis1">
    <w:name w:val="Light Shading Accent 1"/>
    <w:basedOn w:val="Tablanormal"/>
    <w:uiPriority w:val="60"/>
    <w:rsid w:val="00F00ABA"/>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xl74">
    <w:name w:val="xl74"/>
    <w:basedOn w:val="Normal"/>
    <w:rsid w:val="00F00ABA"/>
    <w:pPr>
      <w:pBdr>
        <w:top w:val="single" w:sz="4" w:space="0" w:color="963634"/>
        <w:left w:val="single" w:sz="4" w:space="0" w:color="963634"/>
        <w:bottom w:val="single" w:sz="4" w:space="0" w:color="963634"/>
        <w:right w:val="single" w:sz="4" w:space="0" w:color="963634"/>
      </w:pBdr>
      <w:spacing w:before="100" w:beforeAutospacing="1" w:after="100" w:afterAutospacing="1"/>
      <w:textAlignment w:val="top"/>
    </w:pPr>
    <w:rPr>
      <w:rFonts w:ascii="Arial" w:eastAsia="Times New Roman" w:hAnsi="Arial" w:cs="Arial"/>
      <w:sz w:val="20"/>
      <w:szCs w:val="20"/>
      <w:bdr w:val="none" w:sz="0" w:space="0" w:color="auto"/>
      <w:lang w:eastAsia="es-CO"/>
    </w:rPr>
  </w:style>
  <w:style w:type="paragraph" w:customStyle="1" w:styleId="xl75">
    <w:name w:val="xl75"/>
    <w:basedOn w:val="Normal"/>
    <w:rsid w:val="00F00ABA"/>
    <w:pPr>
      <w:pBdr>
        <w:top w:val="single" w:sz="4" w:space="0" w:color="963634"/>
        <w:left w:val="single" w:sz="4" w:space="0" w:color="963634"/>
        <w:bottom w:val="single" w:sz="4" w:space="0" w:color="963634"/>
        <w:right w:val="single" w:sz="4" w:space="0" w:color="963634"/>
      </w:pBdr>
      <w:spacing w:before="100" w:beforeAutospacing="1" w:after="100" w:afterAutospacing="1"/>
      <w:textAlignment w:val="top"/>
    </w:pPr>
    <w:rPr>
      <w:rFonts w:ascii="Arial" w:eastAsia="Times New Roman" w:hAnsi="Arial" w:cs="Arial"/>
      <w:sz w:val="20"/>
      <w:szCs w:val="20"/>
      <w:bdr w:val="none" w:sz="0" w:space="0" w:color="auto"/>
      <w:lang w:eastAsia="es-CO"/>
    </w:rPr>
  </w:style>
  <w:style w:type="paragraph" w:customStyle="1" w:styleId="xl76">
    <w:name w:val="xl76"/>
    <w:basedOn w:val="Normal"/>
    <w:rsid w:val="00F00ABA"/>
    <w:pPr>
      <w:pBdr>
        <w:top w:val="single" w:sz="4" w:space="0" w:color="963634"/>
        <w:left w:val="single" w:sz="4" w:space="0" w:color="963634"/>
        <w:bottom w:val="single" w:sz="4" w:space="0" w:color="963634"/>
        <w:right w:val="single" w:sz="4" w:space="0" w:color="963634"/>
      </w:pBdr>
      <w:shd w:val="clear" w:color="000000" w:fill="963634"/>
      <w:spacing w:before="100" w:beforeAutospacing="1" w:after="100" w:afterAutospacing="1"/>
      <w:jc w:val="center"/>
      <w:textAlignment w:val="top"/>
    </w:pPr>
    <w:rPr>
      <w:rFonts w:ascii="Arial" w:eastAsia="Times New Roman" w:hAnsi="Arial" w:cs="Arial"/>
      <w:b/>
      <w:bCs/>
      <w:color w:val="FFFFFF"/>
      <w:bdr w:val="none" w:sz="0" w:space="0" w:color="auto"/>
      <w:lang w:eastAsia="es-CO"/>
    </w:rPr>
  </w:style>
  <w:style w:type="paragraph" w:customStyle="1" w:styleId="xl66">
    <w:name w:val="xl66"/>
    <w:basedOn w:val="Normal"/>
    <w:rsid w:val="00F00ABA"/>
    <w:pPr>
      <w:pBdr>
        <w:top w:val="single" w:sz="4" w:space="0" w:color="963634"/>
        <w:left w:val="single" w:sz="4" w:space="0" w:color="963634"/>
        <w:bottom w:val="single" w:sz="4" w:space="0" w:color="963634"/>
        <w:right w:val="single" w:sz="4" w:space="0" w:color="963634"/>
      </w:pBdr>
      <w:shd w:val="clear" w:color="000000" w:fill="963634"/>
      <w:spacing w:before="100" w:beforeAutospacing="1" w:after="100" w:afterAutospacing="1"/>
      <w:jc w:val="center"/>
      <w:textAlignment w:val="top"/>
    </w:pPr>
    <w:rPr>
      <w:rFonts w:ascii="Arial" w:eastAsia="Times New Roman" w:hAnsi="Arial" w:cs="Arial"/>
      <w:b/>
      <w:bCs/>
      <w:color w:val="FFFFFF"/>
      <w:sz w:val="18"/>
      <w:szCs w:val="18"/>
      <w:bdr w:val="none" w:sz="0" w:space="0" w:color="auto"/>
      <w:lang w:eastAsia="es-CO"/>
    </w:rPr>
  </w:style>
  <w:style w:type="paragraph" w:customStyle="1" w:styleId="xl67">
    <w:name w:val="xl67"/>
    <w:basedOn w:val="Normal"/>
    <w:rsid w:val="00F00ABA"/>
    <w:pPr>
      <w:pBdr>
        <w:top w:val="single" w:sz="4" w:space="0" w:color="963634"/>
        <w:left w:val="single" w:sz="4" w:space="0" w:color="963634"/>
        <w:bottom w:val="single" w:sz="4" w:space="0" w:color="963634"/>
        <w:right w:val="single" w:sz="4" w:space="0" w:color="963634"/>
      </w:pBdr>
      <w:spacing w:before="100" w:beforeAutospacing="1" w:after="100" w:afterAutospacing="1"/>
      <w:textAlignment w:val="top"/>
    </w:pPr>
    <w:rPr>
      <w:rFonts w:ascii="Arial" w:eastAsia="Times New Roman" w:hAnsi="Arial" w:cs="Arial"/>
      <w:sz w:val="18"/>
      <w:szCs w:val="18"/>
      <w:bdr w:val="none" w:sz="0" w:space="0" w:color="auto"/>
      <w:lang w:eastAsia="es-CO"/>
    </w:rPr>
  </w:style>
  <w:style w:type="paragraph" w:customStyle="1" w:styleId="xl68">
    <w:name w:val="xl68"/>
    <w:basedOn w:val="Normal"/>
    <w:rsid w:val="00F00ABA"/>
    <w:pPr>
      <w:pBdr>
        <w:top w:val="single" w:sz="4" w:space="0" w:color="963634"/>
        <w:left w:val="single" w:sz="4" w:space="0" w:color="963634"/>
        <w:bottom w:val="single" w:sz="4" w:space="0" w:color="963634"/>
        <w:right w:val="single" w:sz="4" w:space="0" w:color="963634"/>
      </w:pBdr>
      <w:spacing w:before="100" w:beforeAutospacing="1" w:after="100" w:afterAutospacing="1"/>
      <w:textAlignment w:val="top"/>
    </w:pPr>
    <w:rPr>
      <w:rFonts w:ascii="Arial" w:eastAsia="Times New Roman" w:hAnsi="Arial" w:cs="Arial"/>
      <w:sz w:val="18"/>
      <w:szCs w:val="18"/>
      <w:bdr w:val="none" w:sz="0" w:space="0" w:color="auto"/>
      <w:lang w:eastAsia="es-CO"/>
    </w:rPr>
  </w:style>
  <w:style w:type="paragraph" w:customStyle="1" w:styleId="xl69">
    <w:name w:val="xl69"/>
    <w:basedOn w:val="Normal"/>
    <w:rsid w:val="00F00ABA"/>
    <w:pPr>
      <w:pBdr>
        <w:top w:val="single" w:sz="4" w:space="0" w:color="963634"/>
        <w:left w:val="single" w:sz="4" w:space="0" w:color="963634"/>
        <w:bottom w:val="single" w:sz="4" w:space="0" w:color="963634"/>
        <w:right w:val="single" w:sz="4" w:space="0" w:color="963634"/>
      </w:pBdr>
      <w:spacing w:before="100" w:beforeAutospacing="1" w:after="100" w:afterAutospacing="1"/>
    </w:pPr>
    <w:rPr>
      <w:rFonts w:eastAsia="Times New Roman"/>
      <w:bdr w:val="none" w:sz="0" w:space="0" w:color="auto"/>
      <w:lang w:eastAsia="es-CO"/>
    </w:rPr>
  </w:style>
  <w:style w:type="paragraph" w:styleId="z-Finaldelformulario">
    <w:name w:val="HTML Bottom of Form"/>
    <w:basedOn w:val="Normal"/>
    <w:next w:val="Normal"/>
    <w:link w:val="z-FinaldelformularioCar"/>
    <w:hidden/>
    <w:uiPriority w:val="99"/>
    <w:semiHidden/>
    <w:unhideWhenUsed/>
    <w:rsid w:val="00F00ABA"/>
    <w:pPr>
      <w:pBdr>
        <w:top w:val="single" w:sz="6" w:space="1" w:color="auto"/>
      </w:pBdr>
      <w:jc w:val="center"/>
    </w:pPr>
    <w:rPr>
      <w:rFonts w:ascii="Arial" w:eastAsia="Times New Roman" w:hAnsi="Arial" w:cs="Arial"/>
      <w:vanish/>
      <w:sz w:val="16"/>
      <w:szCs w:val="16"/>
      <w:bdr w:val="none" w:sz="0" w:space="0" w:color="auto"/>
      <w:lang w:eastAsia="es-CO"/>
    </w:rPr>
  </w:style>
  <w:style w:type="character" w:customStyle="1" w:styleId="z-FinaldelformularioCar">
    <w:name w:val="z-Final del formulario Car"/>
    <w:basedOn w:val="Fuentedeprrafopredeter"/>
    <w:link w:val="z-Finaldelformulario"/>
    <w:uiPriority w:val="99"/>
    <w:semiHidden/>
    <w:rsid w:val="00F00ABA"/>
    <w:rPr>
      <w:rFonts w:ascii="Arial" w:eastAsia="Times New Roman"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F00ABA"/>
    <w:pPr>
      <w:pBdr>
        <w:bottom w:val="single" w:sz="6" w:space="1" w:color="auto"/>
      </w:pBdr>
      <w:jc w:val="center"/>
    </w:pPr>
    <w:rPr>
      <w:rFonts w:ascii="Arial" w:eastAsia="Times New Roman" w:hAnsi="Arial" w:cs="Arial"/>
      <w:vanish/>
      <w:sz w:val="16"/>
      <w:szCs w:val="16"/>
      <w:bdr w:val="none" w:sz="0" w:space="0" w:color="auto"/>
      <w:lang w:eastAsia="es-CO"/>
    </w:rPr>
  </w:style>
  <w:style w:type="character" w:customStyle="1" w:styleId="z-PrincipiodelformularioCar">
    <w:name w:val="z-Principio del formulario Car"/>
    <w:basedOn w:val="Fuentedeprrafopredeter"/>
    <w:link w:val="z-Principiodelformulario"/>
    <w:uiPriority w:val="99"/>
    <w:semiHidden/>
    <w:rsid w:val="00F00ABA"/>
    <w:rPr>
      <w:rFonts w:ascii="Arial" w:eastAsia="Times New Roman" w:hAnsi="Arial" w:cs="Arial"/>
      <w:vanish/>
      <w:sz w:val="16"/>
      <w:szCs w:val="16"/>
    </w:rPr>
  </w:style>
  <w:style w:type="paragraph" w:styleId="Asuntodelcomentario">
    <w:name w:val="annotation subject"/>
    <w:basedOn w:val="Textocomentario"/>
    <w:next w:val="Textocomentario"/>
    <w:link w:val="AsuntodelcomentarioCar"/>
    <w:uiPriority w:val="99"/>
    <w:semiHidden/>
    <w:unhideWhenUsed/>
    <w:rsid w:val="00F00ABA"/>
    <w:pPr>
      <w:spacing w:after="0"/>
    </w:pPr>
    <w:rPr>
      <w:rFonts w:ascii="Times New Roman" w:eastAsia="Times New Roman" w:hAnsi="Times New Roman"/>
      <w:b/>
      <w:bCs/>
      <w:lang w:val="es-CO" w:eastAsia="es-CO"/>
    </w:rPr>
  </w:style>
  <w:style w:type="character" w:customStyle="1" w:styleId="AsuntodelcomentarioCar">
    <w:name w:val="Asunto del comentario Car"/>
    <w:basedOn w:val="TextocomentarioCar"/>
    <w:link w:val="Asuntodelcomentario"/>
    <w:uiPriority w:val="99"/>
    <w:semiHidden/>
    <w:rsid w:val="00F00ABA"/>
    <w:rPr>
      <w:rFonts w:ascii="Calibri" w:eastAsia="Times New Roman" w:hAnsi="Calibri"/>
      <w:b/>
      <w:bCs/>
      <w:lang w:val="x-none" w:eastAsia="x-none"/>
    </w:rPr>
  </w:style>
  <w:style w:type="paragraph" w:customStyle="1" w:styleId="xl161">
    <w:name w:val="xl161"/>
    <w:basedOn w:val="Normal"/>
    <w:rsid w:val="00F00ABA"/>
    <w:pPr>
      <w:pBdr>
        <w:top w:val="dotted" w:sz="4" w:space="0" w:color="FFFFFF"/>
        <w:left w:val="dotted" w:sz="4" w:space="0" w:color="FFFFFF"/>
        <w:right w:val="dotted" w:sz="4" w:space="0" w:color="FFFFFF"/>
      </w:pBdr>
      <w:shd w:val="clear" w:color="000000" w:fill="A2171F"/>
      <w:spacing w:before="100" w:beforeAutospacing="1" w:after="100" w:afterAutospacing="1"/>
      <w:jc w:val="center"/>
      <w:textAlignment w:val="center"/>
    </w:pPr>
    <w:rPr>
      <w:rFonts w:ascii="Arial Narrow" w:eastAsia="Times New Roman" w:hAnsi="Arial Narrow"/>
      <w:b/>
      <w:bCs/>
      <w:color w:val="FFFFFF"/>
      <w:sz w:val="22"/>
      <w:szCs w:val="22"/>
      <w:bdr w:val="none" w:sz="0" w:space="0" w:color="auto"/>
      <w:lang w:eastAsia="es-CO"/>
    </w:rPr>
  </w:style>
  <w:style w:type="paragraph" w:customStyle="1" w:styleId="xl162">
    <w:name w:val="xl162"/>
    <w:basedOn w:val="Normal"/>
    <w:rsid w:val="00F00ABA"/>
    <w:pPr>
      <w:pBdr>
        <w:top w:val="single" w:sz="4" w:space="0" w:color="EB767C"/>
        <w:left w:val="single" w:sz="4" w:space="0" w:color="EB767C"/>
        <w:bottom w:val="single" w:sz="4" w:space="0" w:color="EB767C"/>
        <w:right w:val="single" w:sz="4" w:space="0" w:color="EB767C"/>
      </w:pBdr>
      <w:shd w:val="clear" w:color="000000" w:fill="FFFFFF"/>
      <w:spacing w:before="100" w:beforeAutospacing="1" w:after="100" w:afterAutospacing="1"/>
      <w:jc w:val="center"/>
      <w:textAlignment w:val="center"/>
    </w:pPr>
    <w:rPr>
      <w:rFonts w:ascii="Arial Narrow" w:eastAsia="Times New Roman" w:hAnsi="Arial Narrow"/>
      <w:sz w:val="22"/>
      <w:szCs w:val="22"/>
      <w:bdr w:val="none" w:sz="0" w:space="0" w:color="auto"/>
      <w:lang w:eastAsia="es-CO"/>
    </w:rPr>
  </w:style>
  <w:style w:type="table" w:styleId="Cuadrculaclara-nfasis3">
    <w:name w:val="Light Grid Accent 3"/>
    <w:basedOn w:val="Tablanormal"/>
    <w:uiPriority w:val="62"/>
    <w:rsid w:val="00F00ABA"/>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lanormal1">
    <w:name w:val="Plain Table 1"/>
    <w:basedOn w:val="Tablanormal"/>
    <w:uiPriority w:val="41"/>
    <w:rsid w:val="00F00AB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99"/>
    <w:rsid w:val="00F00ABA"/>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Fuentedeprrafopredeter"/>
    <w:rsid w:val="00F00ABA"/>
  </w:style>
  <w:style w:type="paragraph" w:customStyle="1" w:styleId="msonormal0">
    <w:name w:val="msonormal"/>
    <w:basedOn w:val="Normal"/>
    <w:rsid w:val="00F00ABA"/>
    <w:pP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50">
      <w:bodyDiv w:val="1"/>
      <w:marLeft w:val="0"/>
      <w:marRight w:val="0"/>
      <w:marTop w:val="0"/>
      <w:marBottom w:val="0"/>
      <w:divBdr>
        <w:top w:val="none" w:sz="0" w:space="0" w:color="auto"/>
        <w:left w:val="none" w:sz="0" w:space="0" w:color="auto"/>
        <w:bottom w:val="none" w:sz="0" w:space="0" w:color="auto"/>
        <w:right w:val="none" w:sz="0" w:space="0" w:color="auto"/>
      </w:divBdr>
    </w:div>
    <w:div w:id="5909381">
      <w:bodyDiv w:val="1"/>
      <w:marLeft w:val="0"/>
      <w:marRight w:val="0"/>
      <w:marTop w:val="0"/>
      <w:marBottom w:val="0"/>
      <w:divBdr>
        <w:top w:val="none" w:sz="0" w:space="0" w:color="auto"/>
        <w:left w:val="none" w:sz="0" w:space="0" w:color="auto"/>
        <w:bottom w:val="none" w:sz="0" w:space="0" w:color="auto"/>
        <w:right w:val="none" w:sz="0" w:space="0" w:color="auto"/>
      </w:divBdr>
    </w:div>
    <w:div w:id="16392114">
      <w:bodyDiv w:val="1"/>
      <w:marLeft w:val="0"/>
      <w:marRight w:val="0"/>
      <w:marTop w:val="0"/>
      <w:marBottom w:val="0"/>
      <w:divBdr>
        <w:top w:val="none" w:sz="0" w:space="0" w:color="auto"/>
        <w:left w:val="none" w:sz="0" w:space="0" w:color="auto"/>
        <w:bottom w:val="none" w:sz="0" w:space="0" w:color="auto"/>
        <w:right w:val="none" w:sz="0" w:space="0" w:color="auto"/>
      </w:divBdr>
    </w:div>
    <w:div w:id="17896039">
      <w:bodyDiv w:val="1"/>
      <w:marLeft w:val="0"/>
      <w:marRight w:val="0"/>
      <w:marTop w:val="0"/>
      <w:marBottom w:val="0"/>
      <w:divBdr>
        <w:top w:val="none" w:sz="0" w:space="0" w:color="auto"/>
        <w:left w:val="none" w:sz="0" w:space="0" w:color="auto"/>
        <w:bottom w:val="none" w:sz="0" w:space="0" w:color="auto"/>
        <w:right w:val="none" w:sz="0" w:space="0" w:color="auto"/>
      </w:divBdr>
    </w:div>
    <w:div w:id="18942501">
      <w:bodyDiv w:val="1"/>
      <w:marLeft w:val="0"/>
      <w:marRight w:val="0"/>
      <w:marTop w:val="0"/>
      <w:marBottom w:val="0"/>
      <w:divBdr>
        <w:top w:val="none" w:sz="0" w:space="0" w:color="auto"/>
        <w:left w:val="none" w:sz="0" w:space="0" w:color="auto"/>
        <w:bottom w:val="none" w:sz="0" w:space="0" w:color="auto"/>
        <w:right w:val="none" w:sz="0" w:space="0" w:color="auto"/>
      </w:divBdr>
    </w:div>
    <w:div w:id="27412821">
      <w:bodyDiv w:val="1"/>
      <w:marLeft w:val="0"/>
      <w:marRight w:val="0"/>
      <w:marTop w:val="0"/>
      <w:marBottom w:val="0"/>
      <w:divBdr>
        <w:top w:val="none" w:sz="0" w:space="0" w:color="auto"/>
        <w:left w:val="none" w:sz="0" w:space="0" w:color="auto"/>
        <w:bottom w:val="none" w:sz="0" w:space="0" w:color="auto"/>
        <w:right w:val="none" w:sz="0" w:space="0" w:color="auto"/>
      </w:divBdr>
    </w:div>
    <w:div w:id="28772833">
      <w:bodyDiv w:val="1"/>
      <w:marLeft w:val="0"/>
      <w:marRight w:val="0"/>
      <w:marTop w:val="0"/>
      <w:marBottom w:val="0"/>
      <w:divBdr>
        <w:top w:val="none" w:sz="0" w:space="0" w:color="auto"/>
        <w:left w:val="none" w:sz="0" w:space="0" w:color="auto"/>
        <w:bottom w:val="none" w:sz="0" w:space="0" w:color="auto"/>
        <w:right w:val="none" w:sz="0" w:space="0" w:color="auto"/>
      </w:divBdr>
    </w:div>
    <w:div w:id="29115623">
      <w:bodyDiv w:val="1"/>
      <w:marLeft w:val="0"/>
      <w:marRight w:val="0"/>
      <w:marTop w:val="0"/>
      <w:marBottom w:val="0"/>
      <w:divBdr>
        <w:top w:val="none" w:sz="0" w:space="0" w:color="auto"/>
        <w:left w:val="none" w:sz="0" w:space="0" w:color="auto"/>
        <w:bottom w:val="none" w:sz="0" w:space="0" w:color="auto"/>
        <w:right w:val="none" w:sz="0" w:space="0" w:color="auto"/>
      </w:divBdr>
    </w:div>
    <w:div w:id="32660153">
      <w:bodyDiv w:val="1"/>
      <w:marLeft w:val="0"/>
      <w:marRight w:val="0"/>
      <w:marTop w:val="0"/>
      <w:marBottom w:val="0"/>
      <w:divBdr>
        <w:top w:val="none" w:sz="0" w:space="0" w:color="auto"/>
        <w:left w:val="none" w:sz="0" w:space="0" w:color="auto"/>
        <w:bottom w:val="none" w:sz="0" w:space="0" w:color="auto"/>
        <w:right w:val="none" w:sz="0" w:space="0" w:color="auto"/>
      </w:divBdr>
    </w:div>
    <w:div w:id="36248452">
      <w:bodyDiv w:val="1"/>
      <w:marLeft w:val="0"/>
      <w:marRight w:val="0"/>
      <w:marTop w:val="0"/>
      <w:marBottom w:val="0"/>
      <w:divBdr>
        <w:top w:val="none" w:sz="0" w:space="0" w:color="auto"/>
        <w:left w:val="none" w:sz="0" w:space="0" w:color="auto"/>
        <w:bottom w:val="none" w:sz="0" w:space="0" w:color="auto"/>
        <w:right w:val="none" w:sz="0" w:space="0" w:color="auto"/>
      </w:divBdr>
    </w:div>
    <w:div w:id="36510485">
      <w:bodyDiv w:val="1"/>
      <w:marLeft w:val="0"/>
      <w:marRight w:val="0"/>
      <w:marTop w:val="0"/>
      <w:marBottom w:val="0"/>
      <w:divBdr>
        <w:top w:val="none" w:sz="0" w:space="0" w:color="auto"/>
        <w:left w:val="none" w:sz="0" w:space="0" w:color="auto"/>
        <w:bottom w:val="none" w:sz="0" w:space="0" w:color="auto"/>
        <w:right w:val="none" w:sz="0" w:space="0" w:color="auto"/>
      </w:divBdr>
    </w:div>
    <w:div w:id="37974465">
      <w:bodyDiv w:val="1"/>
      <w:marLeft w:val="0"/>
      <w:marRight w:val="0"/>
      <w:marTop w:val="0"/>
      <w:marBottom w:val="0"/>
      <w:divBdr>
        <w:top w:val="none" w:sz="0" w:space="0" w:color="auto"/>
        <w:left w:val="none" w:sz="0" w:space="0" w:color="auto"/>
        <w:bottom w:val="none" w:sz="0" w:space="0" w:color="auto"/>
        <w:right w:val="none" w:sz="0" w:space="0" w:color="auto"/>
      </w:divBdr>
    </w:div>
    <w:div w:id="38018157">
      <w:bodyDiv w:val="1"/>
      <w:marLeft w:val="0"/>
      <w:marRight w:val="0"/>
      <w:marTop w:val="0"/>
      <w:marBottom w:val="0"/>
      <w:divBdr>
        <w:top w:val="none" w:sz="0" w:space="0" w:color="auto"/>
        <w:left w:val="none" w:sz="0" w:space="0" w:color="auto"/>
        <w:bottom w:val="none" w:sz="0" w:space="0" w:color="auto"/>
        <w:right w:val="none" w:sz="0" w:space="0" w:color="auto"/>
      </w:divBdr>
    </w:div>
    <w:div w:id="38630408">
      <w:bodyDiv w:val="1"/>
      <w:marLeft w:val="0"/>
      <w:marRight w:val="0"/>
      <w:marTop w:val="0"/>
      <w:marBottom w:val="0"/>
      <w:divBdr>
        <w:top w:val="none" w:sz="0" w:space="0" w:color="auto"/>
        <w:left w:val="none" w:sz="0" w:space="0" w:color="auto"/>
        <w:bottom w:val="none" w:sz="0" w:space="0" w:color="auto"/>
        <w:right w:val="none" w:sz="0" w:space="0" w:color="auto"/>
      </w:divBdr>
    </w:div>
    <w:div w:id="39090140">
      <w:bodyDiv w:val="1"/>
      <w:marLeft w:val="0"/>
      <w:marRight w:val="0"/>
      <w:marTop w:val="0"/>
      <w:marBottom w:val="0"/>
      <w:divBdr>
        <w:top w:val="none" w:sz="0" w:space="0" w:color="auto"/>
        <w:left w:val="none" w:sz="0" w:space="0" w:color="auto"/>
        <w:bottom w:val="none" w:sz="0" w:space="0" w:color="auto"/>
        <w:right w:val="none" w:sz="0" w:space="0" w:color="auto"/>
      </w:divBdr>
    </w:div>
    <w:div w:id="45881845">
      <w:bodyDiv w:val="1"/>
      <w:marLeft w:val="0"/>
      <w:marRight w:val="0"/>
      <w:marTop w:val="0"/>
      <w:marBottom w:val="0"/>
      <w:divBdr>
        <w:top w:val="none" w:sz="0" w:space="0" w:color="auto"/>
        <w:left w:val="none" w:sz="0" w:space="0" w:color="auto"/>
        <w:bottom w:val="none" w:sz="0" w:space="0" w:color="auto"/>
        <w:right w:val="none" w:sz="0" w:space="0" w:color="auto"/>
      </w:divBdr>
    </w:div>
    <w:div w:id="46146753">
      <w:bodyDiv w:val="1"/>
      <w:marLeft w:val="0"/>
      <w:marRight w:val="0"/>
      <w:marTop w:val="0"/>
      <w:marBottom w:val="0"/>
      <w:divBdr>
        <w:top w:val="none" w:sz="0" w:space="0" w:color="auto"/>
        <w:left w:val="none" w:sz="0" w:space="0" w:color="auto"/>
        <w:bottom w:val="none" w:sz="0" w:space="0" w:color="auto"/>
        <w:right w:val="none" w:sz="0" w:space="0" w:color="auto"/>
      </w:divBdr>
    </w:div>
    <w:div w:id="52435189">
      <w:bodyDiv w:val="1"/>
      <w:marLeft w:val="0"/>
      <w:marRight w:val="0"/>
      <w:marTop w:val="0"/>
      <w:marBottom w:val="0"/>
      <w:divBdr>
        <w:top w:val="none" w:sz="0" w:space="0" w:color="auto"/>
        <w:left w:val="none" w:sz="0" w:space="0" w:color="auto"/>
        <w:bottom w:val="none" w:sz="0" w:space="0" w:color="auto"/>
        <w:right w:val="none" w:sz="0" w:space="0" w:color="auto"/>
      </w:divBdr>
    </w:div>
    <w:div w:id="52587736">
      <w:bodyDiv w:val="1"/>
      <w:marLeft w:val="0"/>
      <w:marRight w:val="0"/>
      <w:marTop w:val="0"/>
      <w:marBottom w:val="0"/>
      <w:divBdr>
        <w:top w:val="none" w:sz="0" w:space="0" w:color="auto"/>
        <w:left w:val="none" w:sz="0" w:space="0" w:color="auto"/>
        <w:bottom w:val="none" w:sz="0" w:space="0" w:color="auto"/>
        <w:right w:val="none" w:sz="0" w:space="0" w:color="auto"/>
      </w:divBdr>
    </w:div>
    <w:div w:id="53823629">
      <w:bodyDiv w:val="1"/>
      <w:marLeft w:val="0"/>
      <w:marRight w:val="0"/>
      <w:marTop w:val="0"/>
      <w:marBottom w:val="0"/>
      <w:divBdr>
        <w:top w:val="none" w:sz="0" w:space="0" w:color="auto"/>
        <w:left w:val="none" w:sz="0" w:space="0" w:color="auto"/>
        <w:bottom w:val="none" w:sz="0" w:space="0" w:color="auto"/>
        <w:right w:val="none" w:sz="0" w:space="0" w:color="auto"/>
      </w:divBdr>
    </w:div>
    <w:div w:id="55671255">
      <w:bodyDiv w:val="1"/>
      <w:marLeft w:val="0"/>
      <w:marRight w:val="0"/>
      <w:marTop w:val="0"/>
      <w:marBottom w:val="0"/>
      <w:divBdr>
        <w:top w:val="none" w:sz="0" w:space="0" w:color="auto"/>
        <w:left w:val="none" w:sz="0" w:space="0" w:color="auto"/>
        <w:bottom w:val="none" w:sz="0" w:space="0" w:color="auto"/>
        <w:right w:val="none" w:sz="0" w:space="0" w:color="auto"/>
      </w:divBdr>
    </w:div>
    <w:div w:id="56825196">
      <w:bodyDiv w:val="1"/>
      <w:marLeft w:val="0"/>
      <w:marRight w:val="0"/>
      <w:marTop w:val="0"/>
      <w:marBottom w:val="0"/>
      <w:divBdr>
        <w:top w:val="none" w:sz="0" w:space="0" w:color="auto"/>
        <w:left w:val="none" w:sz="0" w:space="0" w:color="auto"/>
        <w:bottom w:val="none" w:sz="0" w:space="0" w:color="auto"/>
        <w:right w:val="none" w:sz="0" w:space="0" w:color="auto"/>
      </w:divBdr>
    </w:div>
    <w:div w:id="57755437">
      <w:bodyDiv w:val="1"/>
      <w:marLeft w:val="0"/>
      <w:marRight w:val="0"/>
      <w:marTop w:val="0"/>
      <w:marBottom w:val="0"/>
      <w:divBdr>
        <w:top w:val="none" w:sz="0" w:space="0" w:color="auto"/>
        <w:left w:val="none" w:sz="0" w:space="0" w:color="auto"/>
        <w:bottom w:val="none" w:sz="0" w:space="0" w:color="auto"/>
        <w:right w:val="none" w:sz="0" w:space="0" w:color="auto"/>
      </w:divBdr>
    </w:div>
    <w:div w:id="61370985">
      <w:bodyDiv w:val="1"/>
      <w:marLeft w:val="0"/>
      <w:marRight w:val="0"/>
      <w:marTop w:val="0"/>
      <w:marBottom w:val="0"/>
      <w:divBdr>
        <w:top w:val="none" w:sz="0" w:space="0" w:color="auto"/>
        <w:left w:val="none" w:sz="0" w:space="0" w:color="auto"/>
        <w:bottom w:val="none" w:sz="0" w:space="0" w:color="auto"/>
        <w:right w:val="none" w:sz="0" w:space="0" w:color="auto"/>
      </w:divBdr>
    </w:div>
    <w:div w:id="61880241">
      <w:bodyDiv w:val="1"/>
      <w:marLeft w:val="0"/>
      <w:marRight w:val="0"/>
      <w:marTop w:val="0"/>
      <w:marBottom w:val="0"/>
      <w:divBdr>
        <w:top w:val="none" w:sz="0" w:space="0" w:color="auto"/>
        <w:left w:val="none" w:sz="0" w:space="0" w:color="auto"/>
        <w:bottom w:val="none" w:sz="0" w:space="0" w:color="auto"/>
        <w:right w:val="none" w:sz="0" w:space="0" w:color="auto"/>
      </w:divBdr>
    </w:div>
    <w:div w:id="68315333">
      <w:bodyDiv w:val="1"/>
      <w:marLeft w:val="0"/>
      <w:marRight w:val="0"/>
      <w:marTop w:val="0"/>
      <w:marBottom w:val="0"/>
      <w:divBdr>
        <w:top w:val="none" w:sz="0" w:space="0" w:color="auto"/>
        <w:left w:val="none" w:sz="0" w:space="0" w:color="auto"/>
        <w:bottom w:val="none" w:sz="0" w:space="0" w:color="auto"/>
        <w:right w:val="none" w:sz="0" w:space="0" w:color="auto"/>
      </w:divBdr>
    </w:div>
    <w:div w:id="77791270">
      <w:bodyDiv w:val="1"/>
      <w:marLeft w:val="0"/>
      <w:marRight w:val="0"/>
      <w:marTop w:val="0"/>
      <w:marBottom w:val="0"/>
      <w:divBdr>
        <w:top w:val="none" w:sz="0" w:space="0" w:color="auto"/>
        <w:left w:val="none" w:sz="0" w:space="0" w:color="auto"/>
        <w:bottom w:val="none" w:sz="0" w:space="0" w:color="auto"/>
        <w:right w:val="none" w:sz="0" w:space="0" w:color="auto"/>
      </w:divBdr>
    </w:div>
    <w:div w:id="79068247">
      <w:bodyDiv w:val="1"/>
      <w:marLeft w:val="0"/>
      <w:marRight w:val="0"/>
      <w:marTop w:val="0"/>
      <w:marBottom w:val="0"/>
      <w:divBdr>
        <w:top w:val="none" w:sz="0" w:space="0" w:color="auto"/>
        <w:left w:val="none" w:sz="0" w:space="0" w:color="auto"/>
        <w:bottom w:val="none" w:sz="0" w:space="0" w:color="auto"/>
        <w:right w:val="none" w:sz="0" w:space="0" w:color="auto"/>
      </w:divBdr>
    </w:div>
    <w:div w:id="87777950">
      <w:bodyDiv w:val="1"/>
      <w:marLeft w:val="0"/>
      <w:marRight w:val="0"/>
      <w:marTop w:val="0"/>
      <w:marBottom w:val="0"/>
      <w:divBdr>
        <w:top w:val="none" w:sz="0" w:space="0" w:color="auto"/>
        <w:left w:val="none" w:sz="0" w:space="0" w:color="auto"/>
        <w:bottom w:val="none" w:sz="0" w:space="0" w:color="auto"/>
        <w:right w:val="none" w:sz="0" w:space="0" w:color="auto"/>
      </w:divBdr>
    </w:div>
    <w:div w:id="92434773">
      <w:bodyDiv w:val="1"/>
      <w:marLeft w:val="0"/>
      <w:marRight w:val="0"/>
      <w:marTop w:val="0"/>
      <w:marBottom w:val="0"/>
      <w:divBdr>
        <w:top w:val="none" w:sz="0" w:space="0" w:color="auto"/>
        <w:left w:val="none" w:sz="0" w:space="0" w:color="auto"/>
        <w:bottom w:val="none" w:sz="0" w:space="0" w:color="auto"/>
        <w:right w:val="none" w:sz="0" w:space="0" w:color="auto"/>
      </w:divBdr>
    </w:div>
    <w:div w:id="93474803">
      <w:bodyDiv w:val="1"/>
      <w:marLeft w:val="0"/>
      <w:marRight w:val="0"/>
      <w:marTop w:val="0"/>
      <w:marBottom w:val="0"/>
      <w:divBdr>
        <w:top w:val="none" w:sz="0" w:space="0" w:color="auto"/>
        <w:left w:val="none" w:sz="0" w:space="0" w:color="auto"/>
        <w:bottom w:val="none" w:sz="0" w:space="0" w:color="auto"/>
        <w:right w:val="none" w:sz="0" w:space="0" w:color="auto"/>
      </w:divBdr>
    </w:div>
    <w:div w:id="98181628">
      <w:bodyDiv w:val="1"/>
      <w:marLeft w:val="0"/>
      <w:marRight w:val="0"/>
      <w:marTop w:val="0"/>
      <w:marBottom w:val="0"/>
      <w:divBdr>
        <w:top w:val="none" w:sz="0" w:space="0" w:color="auto"/>
        <w:left w:val="none" w:sz="0" w:space="0" w:color="auto"/>
        <w:bottom w:val="none" w:sz="0" w:space="0" w:color="auto"/>
        <w:right w:val="none" w:sz="0" w:space="0" w:color="auto"/>
      </w:divBdr>
    </w:div>
    <w:div w:id="100346663">
      <w:bodyDiv w:val="1"/>
      <w:marLeft w:val="0"/>
      <w:marRight w:val="0"/>
      <w:marTop w:val="0"/>
      <w:marBottom w:val="0"/>
      <w:divBdr>
        <w:top w:val="none" w:sz="0" w:space="0" w:color="auto"/>
        <w:left w:val="none" w:sz="0" w:space="0" w:color="auto"/>
        <w:bottom w:val="none" w:sz="0" w:space="0" w:color="auto"/>
        <w:right w:val="none" w:sz="0" w:space="0" w:color="auto"/>
      </w:divBdr>
    </w:div>
    <w:div w:id="100416646">
      <w:bodyDiv w:val="1"/>
      <w:marLeft w:val="0"/>
      <w:marRight w:val="0"/>
      <w:marTop w:val="0"/>
      <w:marBottom w:val="0"/>
      <w:divBdr>
        <w:top w:val="none" w:sz="0" w:space="0" w:color="auto"/>
        <w:left w:val="none" w:sz="0" w:space="0" w:color="auto"/>
        <w:bottom w:val="none" w:sz="0" w:space="0" w:color="auto"/>
        <w:right w:val="none" w:sz="0" w:space="0" w:color="auto"/>
      </w:divBdr>
    </w:div>
    <w:div w:id="100957160">
      <w:bodyDiv w:val="1"/>
      <w:marLeft w:val="0"/>
      <w:marRight w:val="0"/>
      <w:marTop w:val="0"/>
      <w:marBottom w:val="0"/>
      <w:divBdr>
        <w:top w:val="none" w:sz="0" w:space="0" w:color="auto"/>
        <w:left w:val="none" w:sz="0" w:space="0" w:color="auto"/>
        <w:bottom w:val="none" w:sz="0" w:space="0" w:color="auto"/>
        <w:right w:val="none" w:sz="0" w:space="0" w:color="auto"/>
      </w:divBdr>
    </w:div>
    <w:div w:id="101918021">
      <w:bodyDiv w:val="1"/>
      <w:marLeft w:val="0"/>
      <w:marRight w:val="0"/>
      <w:marTop w:val="0"/>
      <w:marBottom w:val="0"/>
      <w:divBdr>
        <w:top w:val="none" w:sz="0" w:space="0" w:color="auto"/>
        <w:left w:val="none" w:sz="0" w:space="0" w:color="auto"/>
        <w:bottom w:val="none" w:sz="0" w:space="0" w:color="auto"/>
        <w:right w:val="none" w:sz="0" w:space="0" w:color="auto"/>
      </w:divBdr>
    </w:div>
    <w:div w:id="106631179">
      <w:bodyDiv w:val="1"/>
      <w:marLeft w:val="0"/>
      <w:marRight w:val="0"/>
      <w:marTop w:val="0"/>
      <w:marBottom w:val="0"/>
      <w:divBdr>
        <w:top w:val="none" w:sz="0" w:space="0" w:color="auto"/>
        <w:left w:val="none" w:sz="0" w:space="0" w:color="auto"/>
        <w:bottom w:val="none" w:sz="0" w:space="0" w:color="auto"/>
        <w:right w:val="none" w:sz="0" w:space="0" w:color="auto"/>
      </w:divBdr>
    </w:div>
    <w:div w:id="108595842">
      <w:bodyDiv w:val="1"/>
      <w:marLeft w:val="0"/>
      <w:marRight w:val="0"/>
      <w:marTop w:val="0"/>
      <w:marBottom w:val="0"/>
      <w:divBdr>
        <w:top w:val="none" w:sz="0" w:space="0" w:color="auto"/>
        <w:left w:val="none" w:sz="0" w:space="0" w:color="auto"/>
        <w:bottom w:val="none" w:sz="0" w:space="0" w:color="auto"/>
        <w:right w:val="none" w:sz="0" w:space="0" w:color="auto"/>
      </w:divBdr>
    </w:div>
    <w:div w:id="108624055">
      <w:bodyDiv w:val="1"/>
      <w:marLeft w:val="0"/>
      <w:marRight w:val="0"/>
      <w:marTop w:val="0"/>
      <w:marBottom w:val="0"/>
      <w:divBdr>
        <w:top w:val="none" w:sz="0" w:space="0" w:color="auto"/>
        <w:left w:val="none" w:sz="0" w:space="0" w:color="auto"/>
        <w:bottom w:val="none" w:sz="0" w:space="0" w:color="auto"/>
        <w:right w:val="none" w:sz="0" w:space="0" w:color="auto"/>
      </w:divBdr>
    </w:div>
    <w:div w:id="110974972">
      <w:bodyDiv w:val="1"/>
      <w:marLeft w:val="0"/>
      <w:marRight w:val="0"/>
      <w:marTop w:val="0"/>
      <w:marBottom w:val="0"/>
      <w:divBdr>
        <w:top w:val="none" w:sz="0" w:space="0" w:color="auto"/>
        <w:left w:val="none" w:sz="0" w:space="0" w:color="auto"/>
        <w:bottom w:val="none" w:sz="0" w:space="0" w:color="auto"/>
        <w:right w:val="none" w:sz="0" w:space="0" w:color="auto"/>
      </w:divBdr>
    </w:div>
    <w:div w:id="111871343">
      <w:bodyDiv w:val="1"/>
      <w:marLeft w:val="0"/>
      <w:marRight w:val="0"/>
      <w:marTop w:val="0"/>
      <w:marBottom w:val="0"/>
      <w:divBdr>
        <w:top w:val="none" w:sz="0" w:space="0" w:color="auto"/>
        <w:left w:val="none" w:sz="0" w:space="0" w:color="auto"/>
        <w:bottom w:val="none" w:sz="0" w:space="0" w:color="auto"/>
        <w:right w:val="none" w:sz="0" w:space="0" w:color="auto"/>
      </w:divBdr>
    </w:div>
    <w:div w:id="112335470">
      <w:bodyDiv w:val="1"/>
      <w:marLeft w:val="0"/>
      <w:marRight w:val="0"/>
      <w:marTop w:val="0"/>
      <w:marBottom w:val="0"/>
      <w:divBdr>
        <w:top w:val="none" w:sz="0" w:space="0" w:color="auto"/>
        <w:left w:val="none" w:sz="0" w:space="0" w:color="auto"/>
        <w:bottom w:val="none" w:sz="0" w:space="0" w:color="auto"/>
        <w:right w:val="none" w:sz="0" w:space="0" w:color="auto"/>
      </w:divBdr>
    </w:div>
    <w:div w:id="116147197">
      <w:bodyDiv w:val="1"/>
      <w:marLeft w:val="0"/>
      <w:marRight w:val="0"/>
      <w:marTop w:val="0"/>
      <w:marBottom w:val="0"/>
      <w:divBdr>
        <w:top w:val="none" w:sz="0" w:space="0" w:color="auto"/>
        <w:left w:val="none" w:sz="0" w:space="0" w:color="auto"/>
        <w:bottom w:val="none" w:sz="0" w:space="0" w:color="auto"/>
        <w:right w:val="none" w:sz="0" w:space="0" w:color="auto"/>
      </w:divBdr>
    </w:div>
    <w:div w:id="118185258">
      <w:bodyDiv w:val="1"/>
      <w:marLeft w:val="0"/>
      <w:marRight w:val="0"/>
      <w:marTop w:val="0"/>
      <w:marBottom w:val="0"/>
      <w:divBdr>
        <w:top w:val="none" w:sz="0" w:space="0" w:color="auto"/>
        <w:left w:val="none" w:sz="0" w:space="0" w:color="auto"/>
        <w:bottom w:val="none" w:sz="0" w:space="0" w:color="auto"/>
        <w:right w:val="none" w:sz="0" w:space="0" w:color="auto"/>
      </w:divBdr>
    </w:div>
    <w:div w:id="120001275">
      <w:bodyDiv w:val="1"/>
      <w:marLeft w:val="0"/>
      <w:marRight w:val="0"/>
      <w:marTop w:val="0"/>
      <w:marBottom w:val="0"/>
      <w:divBdr>
        <w:top w:val="none" w:sz="0" w:space="0" w:color="auto"/>
        <w:left w:val="none" w:sz="0" w:space="0" w:color="auto"/>
        <w:bottom w:val="none" w:sz="0" w:space="0" w:color="auto"/>
        <w:right w:val="none" w:sz="0" w:space="0" w:color="auto"/>
      </w:divBdr>
    </w:div>
    <w:div w:id="121464200">
      <w:bodyDiv w:val="1"/>
      <w:marLeft w:val="0"/>
      <w:marRight w:val="0"/>
      <w:marTop w:val="0"/>
      <w:marBottom w:val="0"/>
      <w:divBdr>
        <w:top w:val="none" w:sz="0" w:space="0" w:color="auto"/>
        <w:left w:val="none" w:sz="0" w:space="0" w:color="auto"/>
        <w:bottom w:val="none" w:sz="0" w:space="0" w:color="auto"/>
        <w:right w:val="none" w:sz="0" w:space="0" w:color="auto"/>
      </w:divBdr>
    </w:div>
    <w:div w:id="126633726">
      <w:bodyDiv w:val="1"/>
      <w:marLeft w:val="0"/>
      <w:marRight w:val="0"/>
      <w:marTop w:val="0"/>
      <w:marBottom w:val="0"/>
      <w:divBdr>
        <w:top w:val="none" w:sz="0" w:space="0" w:color="auto"/>
        <w:left w:val="none" w:sz="0" w:space="0" w:color="auto"/>
        <w:bottom w:val="none" w:sz="0" w:space="0" w:color="auto"/>
        <w:right w:val="none" w:sz="0" w:space="0" w:color="auto"/>
      </w:divBdr>
    </w:div>
    <w:div w:id="127822275">
      <w:bodyDiv w:val="1"/>
      <w:marLeft w:val="0"/>
      <w:marRight w:val="0"/>
      <w:marTop w:val="0"/>
      <w:marBottom w:val="0"/>
      <w:divBdr>
        <w:top w:val="none" w:sz="0" w:space="0" w:color="auto"/>
        <w:left w:val="none" w:sz="0" w:space="0" w:color="auto"/>
        <w:bottom w:val="none" w:sz="0" w:space="0" w:color="auto"/>
        <w:right w:val="none" w:sz="0" w:space="0" w:color="auto"/>
      </w:divBdr>
    </w:div>
    <w:div w:id="132257273">
      <w:bodyDiv w:val="1"/>
      <w:marLeft w:val="0"/>
      <w:marRight w:val="0"/>
      <w:marTop w:val="0"/>
      <w:marBottom w:val="0"/>
      <w:divBdr>
        <w:top w:val="none" w:sz="0" w:space="0" w:color="auto"/>
        <w:left w:val="none" w:sz="0" w:space="0" w:color="auto"/>
        <w:bottom w:val="none" w:sz="0" w:space="0" w:color="auto"/>
        <w:right w:val="none" w:sz="0" w:space="0" w:color="auto"/>
      </w:divBdr>
    </w:div>
    <w:div w:id="132866518">
      <w:bodyDiv w:val="1"/>
      <w:marLeft w:val="0"/>
      <w:marRight w:val="0"/>
      <w:marTop w:val="0"/>
      <w:marBottom w:val="0"/>
      <w:divBdr>
        <w:top w:val="none" w:sz="0" w:space="0" w:color="auto"/>
        <w:left w:val="none" w:sz="0" w:space="0" w:color="auto"/>
        <w:bottom w:val="none" w:sz="0" w:space="0" w:color="auto"/>
        <w:right w:val="none" w:sz="0" w:space="0" w:color="auto"/>
      </w:divBdr>
    </w:div>
    <w:div w:id="141822375">
      <w:bodyDiv w:val="1"/>
      <w:marLeft w:val="0"/>
      <w:marRight w:val="0"/>
      <w:marTop w:val="0"/>
      <w:marBottom w:val="0"/>
      <w:divBdr>
        <w:top w:val="none" w:sz="0" w:space="0" w:color="auto"/>
        <w:left w:val="none" w:sz="0" w:space="0" w:color="auto"/>
        <w:bottom w:val="none" w:sz="0" w:space="0" w:color="auto"/>
        <w:right w:val="none" w:sz="0" w:space="0" w:color="auto"/>
      </w:divBdr>
    </w:div>
    <w:div w:id="142550223">
      <w:bodyDiv w:val="1"/>
      <w:marLeft w:val="0"/>
      <w:marRight w:val="0"/>
      <w:marTop w:val="0"/>
      <w:marBottom w:val="0"/>
      <w:divBdr>
        <w:top w:val="none" w:sz="0" w:space="0" w:color="auto"/>
        <w:left w:val="none" w:sz="0" w:space="0" w:color="auto"/>
        <w:bottom w:val="none" w:sz="0" w:space="0" w:color="auto"/>
        <w:right w:val="none" w:sz="0" w:space="0" w:color="auto"/>
      </w:divBdr>
    </w:div>
    <w:div w:id="143282999">
      <w:bodyDiv w:val="1"/>
      <w:marLeft w:val="0"/>
      <w:marRight w:val="0"/>
      <w:marTop w:val="0"/>
      <w:marBottom w:val="0"/>
      <w:divBdr>
        <w:top w:val="none" w:sz="0" w:space="0" w:color="auto"/>
        <w:left w:val="none" w:sz="0" w:space="0" w:color="auto"/>
        <w:bottom w:val="none" w:sz="0" w:space="0" w:color="auto"/>
        <w:right w:val="none" w:sz="0" w:space="0" w:color="auto"/>
      </w:divBdr>
    </w:div>
    <w:div w:id="143354200">
      <w:bodyDiv w:val="1"/>
      <w:marLeft w:val="0"/>
      <w:marRight w:val="0"/>
      <w:marTop w:val="0"/>
      <w:marBottom w:val="0"/>
      <w:divBdr>
        <w:top w:val="none" w:sz="0" w:space="0" w:color="auto"/>
        <w:left w:val="none" w:sz="0" w:space="0" w:color="auto"/>
        <w:bottom w:val="none" w:sz="0" w:space="0" w:color="auto"/>
        <w:right w:val="none" w:sz="0" w:space="0" w:color="auto"/>
      </w:divBdr>
    </w:div>
    <w:div w:id="145977800">
      <w:bodyDiv w:val="1"/>
      <w:marLeft w:val="0"/>
      <w:marRight w:val="0"/>
      <w:marTop w:val="0"/>
      <w:marBottom w:val="0"/>
      <w:divBdr>
        <w:top w:val="none" w:sz="0" w:space="0" w:color="auto"/>
        <w:left w:val="none" w:sz="0" w:space="0" w:color="auto"/>
        <w:bottom w:val="none" w:sz="0" w:space="0" w:color="auto"/>
        <w:right w:val="none" w:sz="0" w:space="0" w:color="auto"/>
      </w:divBdr>
    </w:div>
    <w:div w:id="151213757">
      <w:bodyDiv w:val="1"/>
      <w:marLeft w:val="0"/>
      <w:marRight w:val="0"/>
      <w:marTop w:val="0"/>
      <w:marBottom w:val="0"/>
      <w:divBdr>
        <w:top w:val="none" w:sz="0" w:space="0" w:color="auto"/>
        <w:left w:val="none" w:sz="0" w:space="0" w:color="auto"/>
        <w:bottom w:val="none" w:sz="0" w:space="0" w:color="auto"/>
        <w:right w:val="none" w:sz="0" w:space="0" w:color="auto"/>
      </w:divBdr>
    </w:div>
    <w:div w:id="153030036">
      <w:bodyDiv w:val="1"/>
      <w:marLeft w:val="0"/>
      <w:marRight w:val="0"/>
      <w:marTop w:val="0"/>
      <w:marBottom w:val="0"/>
      <w:divBdr>
        <w:top w:val="none" w:sz="0" w:space="0" w:color="auto"/>
        <w:left w:val="none" w:sz="0" w:space="0" w:color="auto"/>
        <w:bottom w:val="none" w:sz="0" w:space="0" w:color="auto"/>
        <w:right w:val="none" w:sz="0" w:space="0" w:color="auto"/>
      </w:divBdr>
    </w:div>
    <w:div w:id="153494974">
      <w:bodyDiv w:val="1"/>
      <w:marLeft w:val="0"/>
      <w:marRight w:val="0"/>
      <w:marTop w:val="0"/>
      <w:marBottom w:val="0"/>
      <w:divBdr>
        <w:top w:val="none" w:sz="0" w:space="0" w:color="auto"/>
        <w:left w:val="none" w:sz="0" w:space="0" w:color="auto"/>
        <w:bottom w:val="none" w:sz="0" w:space="0" w:color="auto"/>
        <w:right w:val="none" w:sz="0" w:space="0" w:color="auto"/>
      </w:divBdr>
    </w:div>
    <w:div w:id="156657250">
      <w:bodyDiv w:val="1"/>
      <w:marLeft w:val="0"/>
      <w:marRight w:val="0"/>
      <w:marTop w:val="0"/>
      <w:marBottom w:val="0"/>
      <w:divBdr>
        <w:top w:val="none" w:sz="0" w:space="0" w:color="auto"/>
        <w:left w:val="none" w:sz="0" w:space="0" w:color="auto"/>
        <w:bottom w:val="none" w:sz="0" w:space="0" w:color="auto"/>
        <w:right w:val="none" w:sz="0" w:space="0" w:color="auto"/>
      </w:divBdr>
    </w:div>
    <w:div w:id="157352974">
      <w:bodyDiv w:val="1"/>
      <w:marLeft w:val="0"/>
      <w:marRight w:val="0"/>
      <w:marTop w:val="0"/>
      <w:marBottom w:val="0"/>
      <w:divBdr>
        <w:top w:val="none" w:sz="0" w:space="0" w:color="auto"/>
        <w:left w:val="none" w:sz="0" w:space="0" w:color="auto"/>
        <w:bottom w:val="none" w:sz="0" w:space="0" w:color="auto"/>
        <w:right w:val="none" w:sz="0" w:space="0" w:color="auto"/>
      </w:divBdr>
    </w:div>
    <w:div w:id="161898605">
      <w:bodyDiv w:val="1"/>
      <w:marLeft w:val="0"/>
      <w:marRight w:val="0"/>
      <w:marTop w:val="0"/>
      <w:marBottom w:val="0"/>
      <w:divBdr>
        <w:top w:val="none" w:sz="0" w:space="0" w:color="auto"/>
        <w:left w:val="none" w:sz="0" w:space="0" w:color="auto"/>
        <w:bottom w:val="none" w:sz="0" w:space="0" w:color="auto"/>
        <w:right w:val="none" w:sz="0" w:space="0" w:color="auto"/>
      </w:divBdr>
    </w:div>
    <w:div w:id="162478635">
      <w:bodyDiv w:val="1"/>
      <w:marLeft w:val="0"/>
      <w:marRight w:val="0"/>
      <w:marTop w:val="0"/>
      <w:marBottom w:val="0"/>
      <w:divBdr>
        <w:top w:val="none" w:sz="0" w:space="0" w:color="auto"/>
        <w:left w:val="none" w:sz="0" w:space="0" w:color="auto"/>
        <w:bottom w:val="none" w:sz="0" w:space="0" w:color="auto"/>
        <w:right w:val="none" w:sz="0" w:space="0" w:color="auto"/>
      </w:divBdr>
    </w:div>
    <w:div w:id="170292767">
      <w:bodyDiv w:val="1"/>
      <w:marLeft w:val="0"/>
      <w:marRight w:val="0"/>
      <w:marTop w:val="0"/>
      <w:marBottom w:val="0"/>
      <w:divBdr>
        <w:top w:val="none" w:sz="0" w:space="0" w:color="auto"/>
        <w:left w:val="none" w:sz="0" w:space="0" w:color="auto"/>
        <w:bottom w:val="none" w:sz="0" w:space="0" w:color="auto"/>
        <w:right w:val="none" w:sz="0" w:space="0" w:color="auto"/>
      </w:divBdr>
    </w:div>
    <w:div w:id="172769311">
      <w:bodyDiv w:val="1"/>
      <w:marLeft w:val="0"/>
      <w:marRight w:val="0"/>
      <w:marTop w:val="0"/>
      <w:marBottom w:val="0"/>
      <w:divBdr>
        <w:top w:val="none" w:sz="0" w:space="0" w:color="auto"/>
        <w:left w:val="none" w:sz="0" w:space="0" w:color="auto"/>
        <w:bottom w:val="none" w:sz="0" w:space="0" w:color="auto"/>
        <w:right w:val="none" w:sz="0" w:space="0" w:color="auto"/>
      </w:divBdr>
    </w:div>
    <w:div w:id="176627656">
      <w:bodyDiv w:val="1"/>
      <w:marLeft w:val="0"/>
      <w:marRight w:val="0"/>
      <w:marTop w:val="0"/>
      <w:marBottom w:val="0"/>
      <w:divBdr>
        <w:top w:val="none" w:sz="0" w:space="0" w:color="auto"/>
        <w:left w:val="none" w:sz="0" w:space="0" w:color="auto"/>
        <w:bottom w:val="none" w:sz="0" w:space="0" w:color="auto"/>
        <w:right w:val="none" w:sz="0" w:space="0" w:color="auto"/>
      </w:divBdr>
    </w:div>
    <w:div w:id="177236797">
      <w:bodyDiv w:val="1"/>
      <w:marLeft w:val="0"/>
      <w:marRight w:val="0"/>
      <w:marTop w:val="0"/>
      <w:marBottom w:val="0"/>
      <w:divBdr>
        <w:top w:val="none" w:sz="0" w:space="0" w:color="auto"/>
        <w:left w:val="none" w:sz="0" w:space="0" w:color="auto"/>
        <w:bottom w:val="none" w:sz="0" w:space="0" w:color="auto"/>
        <w:right w:val="none" w:sz="0" w:space="0" w:color="auto"/>
      </w:divBdr>
    </w:div>
    <w:div w:id="179440038">
      <w:bodyDiv w:val="1"/>
      <w:marLeft w:val="0"/>
      <w:marRight w:val="0"/>
      <w:marTop w:val="0"/>
      <w:marBottom w:val="0"/>
      <w:divBdr>
        <w:top w:val="none" w:sz="0" w:space="0" w:color="auto"/>
        <w:left w:val="none" w:sz="0" w:space="0" w:color="auto"/>
        <w:bottom w:val="none" w:sz="0" w:space="0" w:color="auto"/>
        <w:right w:val="none" w:sz="0" w:space="0" w:color="auto"/>
      </w:divBdr>
    </w:div>
    <w:div w:id="179784182">
      <w:bodyDiv w:val="1"/>
      <w:marLeft w:val="0"/>
      <w:marRight w:val="0"/>
      <w:marTop w:val="0"/>
      <w:marBottom w:val="0"/>
      <w:divBdr>
        <w:top w:val="none" w:sz="0" w:space="0" w:color="auto"/>
        <w:left w:val="none" w:sz="0" w:space="0" w:color="auto"/>
        <w:bottom w:val="none" w:sz="0" w:space="0" w:color="auto"/>
        <w:right w:val="none" w:sz="0" w:space="0" w:color="auto"/>
      </w:divBdr>
    </w:div>
    <w:div w:id="181555482">
      <w:bodyDiv w:val="1"/>
      <w:marLeft w:val="0"/>
      <w:marRight w:val="0"/>
      <w:marTop w:val="0"/>
      <w:marBottom w:val="0"/>
      <w:divBdr>
        <w:top w:val="none" w:sz="0" w:space="0" w:color="auto"/>
        <w:left w:val="none" w:sz="0" w:space="0" w:color="auto"/>
        <w:bottom w:val="none" w:sz="0" w:space="0" w:color="auto"/>
        <w:right w:val="none" w:sz="0" w:space="0" w:color="auto"/>
      </w:divBdr>
    </w:div>
    <w:div w:id="191697889">
      <w:bodyDiv w:val="1"/>
      <w:marLeft w:val="0"/>
      <w:marRight w:val="0"/>
      <w:marTop w:val="0"/>
      <w:marBottom w:val="0"/>
      <w:divBdr>
        <w:top w:val="none" w:sz="0" w:space="0" w:color="auto"/>
        <w:left w:val="none" w:sz="0" w:space="0" w:color="auto"/>
        <w:bottom w:val="none" w:sz="0" w:space="0" w:color="auto"/>
        <w:right w:val="none" w:sz="0" w:space="0" w:color="auto"/>
      </w:divBdr>
    </w:div>
    <w:div w:id="192380226">
      <w:bodyDiv w:val="1"/>
      <w:marLeft w:val="0"/>
      <w:marRight w:val="0"/>
      <w:marTop w:val="0"/>
      <w:marBottom w:val="0"/>
      <w:divBdr>
        <w:top w:val="none" w:sz="0" w:space="0" w:color="auto"/>
        <w:left w:val="none" w:sz="0" w:space="0" w:color="auto"/>
        <w:bottom w:val="none" w:sz="0" w:space="0" w:color="auto"/>
        <w:right w:val="none" w:sz="0" w:space="0" w:color="auto"/>
      </w:divBdr>
    </w:div>
    <w:div w:id="192545671">
      <w:bodyDiv w:val="1"/>
      <w:marLeft w:val="0"/>
      <w:marRight w:val="0"/>
      <w:marTop w:val="0"/>
      <w:marBottom w:val="0"/>
      <w:divBdr>
        <w:top w:val="none" w:sz="0" w:space="0" w:color="auto"/>
        <w:left w:val="none" w:sz="0" w:space="0" w:color="auto"/>
        <w:bottom w:val="none" w:sz="0" w:space="0" w:color="auto"/>
        <w:right w:val="none" w:sz="0" w:space="0" w:color="auto"/>
      </w:divBdr>
    </w:div>
    <w:div w:id="192807476">
      <w:bodyDiv w:val="1"/>
      <w:marLeft w:val="0"/>
      <w:marRight w:val="0"/>
      <w:marTop w:val="0"/>
      <w:marBottom w:val="0"/>
      <w:divBdr>
        <w:top w:val="none" w:sz="0" w:space="0" w:color="auto"/>
        <w:left w:val="none" w:sz="0" w:space="0" w:color="auto"/>
        <w:bottom w:val="none" w:sz="0" w:space="0" w:color="auto"/>
        <w:right w:val="none" w:sz="0" w:space="0" w:color="auto"/>
      </w:divBdr>
    </w:div>
    <w:div w:id="193349123">
      <w:bodyDiv w:val="1"/>
      <w:marLeft w:val="0"/>
      <w:marRight w:val="0"/>
      <w:marTop w:val="0"/>
      <w:marBottom w:val="0"/>
      <w:divBdr>
        <w:top w:val="none" w:sz="0" w:space="0" w:color="auto"/>
        <w:left w:val="none" w:sz="0" w:space="0" w:color="auto"/>
        <w:bottom w:val="none" w:sz="0" w:space="0" w:color="auto"/>
        <w:right w:val="none" w:sz="0" w:space="0" w:color="auto"/>
      </w:divBdr>
    </w:div>
    <w:div w:id="196283205">
      <w:bodyDiv w:val="1"/>
      <w:marLeft w:val="0"/>
      <w:marRight w:val="0"/>
      <w:marTop w:val="0"/>
      <w:marBottom w:val="0"/>
      <w:divBdr>
        <w:top w:val="none" w:sz="0" w:space="0" w:color="auto"/>
        <w:left w:val="none" w:sz="0" w:space="0" w:color="auto"/>
        <w:bottom w:val="none" w:sz="0" w:space="0" w:color="auto"/>
        <w:right w:val="none" w:sz="0" w:space="0" w:color="auto"/>
      </w:divBdr>
    </w:div>
    <w:div w:id="196703395">
      <w:bodyDiv w:val="1"/>
      <w:marLeft w:val="0"/>
      <w:marRight w:val="0"/>
      <w:marTop w:val="0"/>
      <w:marBottom w:val="0"/>
      <w:divBdr>
        <w:top w:val="none" w:sz="0" w:space="0" w:color="auto"/>
        <w:left w:val="none" w:sz="0" w:space="0" w:color="auto"/>
        <w:bottom w:val="none" w:sz="0" w:space="0" w:color="auto"/>
        <w:right w:val="none" w:sz="0" w:space="0" w:color="auto"/>
      </w:divBdr>
    </w:div>
    <w:div w:id="197740258">
      <w:bodyDiv w:val="1"/>
      <w:marLeft w:val="0"/>
      <w:marRight w:val="0"/>
      <w:marTop w:val="0"/>
      <w:marBottom w:val="0"/>
      <w:divBdr>
        <w:top w:val="none" w:sz="0" w:space="0" w:color="auto"/>
        <w:left w:val="none" w:sz="0" w:space="0" w:color="auto"/>
        <w:bottom w:val="none" w:sz="0" w:space="0" w:color="auto"/>
        <w:right w:val="none" w:sz="0" w:space="0" w:color="auto"/>
      </w:divBdr>
    </w:div>
    <w:div w:id="199904861">
      <w:bodyDiv w:val="1"/>
      <w:marLeft w:val="0"/>
      <w:marRight w:val="0"/>
      <w:marTop w:val="0"/>
      <w:marBottom w:val="0"/>
      <w:divBdr>
        <w:top w:val="none" w:sz="0" w:space="0" w:color="auto"/>
        <w:left w:val="none" w:sz="0" w:space="0" w:color="auto"/>
        <w:bottom w:val="none" w:sz="0" w:space="0" w:color="auto"/>
        <w:right w:val="none" w:sz="0" w:space="0" w:color="auto"/>
      </w:divBdr>
    </w:div>
    <w:div w:id="202140749">
      <w:bodyDiv w:val="1"/>
      <w:marLeft w:val="0"/>
      <w:marRight w:val="0"/>
      <w:marTop w:val="0"/>
      <w:marBottom w:val="0"/>
      <w:divBdr>
        <w:top w:val="none" w:sz="0" w:space="0" w:color="auto"/>
        <w:left w:val="none" w:sz="0" w:space="0" w:color="auto"/>
        <w:bottom w:val="none" w:sz="0" w:space="0" w:color="auto"/>
        <w:right w:val="none" w:sz="0" w:space="0" w:color="auto"/>
      </w:divBdr>
    </w:div>
    <w:div w:id="202643155">
      <w:bodyDiv w:val="1"/>
      <w:marLeft w:val="0"/>
      <w:marRight w:val="0"/>
      <w:marTop w:val="0"/>
      <w:marBottom w:val="0"/>
      <w:divBdr>
        <w:top w:val="none" w:sz="0" w:space="0" w:color="auto"/>
        <w:left w:val="none" w:sz="0" w:space="0" w:color="auto"/>
        <w:bottom w:val="none" w:sz="0" w:space="0" w:color="auto"/>
        <w:right w:val="none" w:sz="0" w:space="0" w:color="auto"/>
      </w:divBdr>
    </w:div>
    <w:div w:id="204803713">
      <w:bodyDiv w:val="1"/>
      <w:marLeft w:val="0"/>
      <w:marRight w:val="0"/>
      <w:marTop w:val="0"/>
      <w:marBottom w:val="0"/>
      <w:divBdr>
        <w:top w:val="none" w:sz="0" w:space="0" w:color="auto"/>
        <w:left w:val="none" w:sz="0" w:space="0" w:color="auto"/>
        <w:bottom w:val="none" w:sz="0" w:space="0" w:color="auto"/>
        <w:right w:val="none" w:sz="0" w:space="0" w:color="auto"/>
      </w:divBdr>
    </w:div>
    <w:div w:id="208885176">
      <w:bodyDiv w:val="1"/>
      <w:marLeft w:val="0"/>
      <w:marRight w:val="0"/>
      <w:marTop w:val="0"/>
      <w:marBottom w:val="0"/>
      <w:divBdr>
        <w:top w:val="none" w:sz="0" w:space="0" w:color="auto"/>
        <w:left w:val="none" w:sz="0" w:space="0" w:color="auto"/>
        <w:bottom w:val="none" w:sz="0" w:space="0" w:color="auto"/>
        <w:right w:val="none" w:sz="0" w:space="0" w:color="auto"/>
      </w:divBdr>
    </w:div>
    <w:div w:id="210922120">
      <w:bodyDiv w:val="1"/>
      <w:marLeft w:val="0"/>
      <w:marRight w:val="0"/>
      <w:marTop w:val="0"/>
      <w:marBottom w:val="0"/>
      <w:divBdr>
        <w:top w:val="none" w:sz="0" w:space="0" w:color="auto"/>
        <w:left w:val="none" w:sz="0" w:space="0" w:color="auto"/>
        <w:bottom w:val="none" w:sz="0" w:space="0" w:color="auto"/>
        <w:right w:val="none" w:sz="0" w:space="0" w:color="auto"/>
      </w:divBdr>
    </w:div>
    <w:div w:id="213733705">
      <w:bodyDiv w:val="1"/>
      <w:marLeft w:val="0"/>
      <w:marRight w:val="0"/>
      <w:marTop w:val="0"/>
      <w:marBottom w:val="0"/>
      <w:divBdr>
        <w:top w:val="none" w:sz="0" w:space="0" w:color="auto"/>
        <w:left w:val="none" w:sz="0" w:space="0" w:color="auto"/>
        <w:bottom w:val="none" w:sz="0" w:space="0" w:color="auto"/>
        <w:right w:val="none" w:sz="0" w:space="0" w:color="auto"/>
      </w:divBdr>
    </w:div>
    <w:div w:id="218907762">
      <w:bodyDiv w:val="1"/>
      <w:marLeft w:val="0"/>
      <w:marRight w:val="0"/>
      <w:marTop w:val="0"/>
      <w:marBottom w:val="0"/>
      <w:divBdr>
        <w:top w:val="none" w:sz="0" w:space="0" w:color="auto"/>
        <w:left w:val="none" w:sz="0" w:space="0" w:color="auto"/>
        <w:bottom w:val="none" w:sz="0" w:space="0" w:color="auto"/>
        <w:right w:val="none" w:sz="0" w:space="0" w:color="auto"/>
      </w:divBdr>
    </w:div>
    <w:div w:id="221019625">
      <w:bodyDiv w:val="1"/>
      <w:marLeft w:val="0"/>
      <w:marRight w:val="0"/>
      <w:marTop w:val="0"/>
      <w:marBottom w:val="0"/>
      <w:divBdr>
        <w:top w:val="none" w:sz="0" w:space="0" w:color="auto"/>
        <w:left w:val="none" w:sz="0" w:space="0" w:color="auto"/>
        <w:bottom w:val="none" w:sz="0" w:space="0" w:color="auto"/>
        <w:right w:val="none" w:sz="0" w:space="0" w:color="auto"/>
      </w:divBdr>
    </w:div>
    <w:div w:id="221988648">
      <w:bodyDiv w:val="1"/>
      <w:marLeft w:val="0"/>
      <w:marRight w:val="0"/>
      <w:marTop w:val="0"/>
      <w:marBottom w:val="0"/>
      <w:divBdr>
        <w:top w:val="none" w:sz="0" w:space="0" w:color="auto"/>
        <w:left w:val="none" w:sz="0" w:space="0" w:color="auto"/>
        <w:bottom w:val="none" w:sz="0" w:space="0" w:color="auto"/>
        <w:right w:val="none" w:sz="0" w:space="0" w:color="auto"/>
      </w:divBdr>
    </w:div>
    <w:div w:id="222444947">
      <w:bodyDiv w:val="1"/>
      <w:marLeft w:val="0"/>
      <w:marRight w:val="0"/>
      <w:marTop w:val="0"/>
      <w:marBottom w:val="0"/>
      <w:divBdr>
        <w:top w:val="none" w:sz="0" w:space="0" w:color="auto"/>
        <w:left w:val="none" w:sz="0" w:space="0" w:color="auto"/>
        <w:bottom w:val="none" w:sz="0" w:space="0" w:color="auto"/>
        <w:right w:val="none" w:sz="0" w:space="0" w:color="auto"/>
      </w:divBdr>
    </w:div>
    <w:div w:id="223030903">
      <w:bodyDiv w:val="1"/>
      <w:marLeft w:val="0"/>
      <w:marRight w:val="0"/>
      <w:marTop w:val="0"/>
      <w:marBottom w:val="0"/>
      <w:divBdr>
        <w:top w:val="none" w:sz="0" w:space="0" w:color="auto"/>
        <w:left w:val="none" w:sz="0" w:space="0" w:color="auto"/>
        <w:bottom w:val="none" w:sz="0" w:space="0" w:color="auto"/>
        <w:right w:val="none" w:sz="0" w:space="0" w:color="auto"/>
      </w:divBdr>
    </w:div>
    <w:div w:id="224411921">
      <w:bodyDiv w:val="1"/>
      <w:marLeft w:val="0"/>
      <w:marRight w:val="0"/>
      <w:marTop w:val="0"/>
      <w:marBottom w:val="0"/>
      <w:divBdr>
        <w:top w:val="none" w:sz="0" w:space="0" w:color="auto"/>
        <w:left w:val="none" w:sz="0" w:space="0" w:color="auto"/>
        <w:bottom w:val="none" w:sz="0" w:space="0" w:color="auto"/>
        <w:right w:val="none" w:sz="0" w:space="0" w:color="auto"/>
      </w:divBdr>
    </w:div>
    <w:div w:id="233515309">
      <w:bodyDiv w:val="1"/>
      <w:marLeft w:val="0"/>
      <w:marRight w:val="0"/>
      <w:marTop w:val="0"/>
      <w:marBottom w:val="0"/>
      <w:divBdr>
        <w:top w:val="none" w:sz="0" w:space="0" w:color="auto"/>
        <w:left w:val="none" w:sz="0" w:space="0" w:color="auto"/>
        <w:bottom w:val="none" w:sz="0" w:space="0" w:color="auto"/>
        <w:right w:val="none" w:sz="0" w:space="0" w:color="auto"/>
      </w:divBdr>
    </w:div>
    <w:div w:id="236600377">
      <w:bodyDiv w:val="1"/>
      <w:marLeft w:val="0"/>
      <w:marRight w:val="0"/>
      <w:marTop w:val="0"/>
      <w:marBottom w:val="0"/>
      <w:divBdr>
        <w:top w:val="none" w:sz="0" w:space="0" w:color="auto"/>
        <w:left w:val="none" w:sz="0" w:space="0" w:color="auto"/>
        <w:bottom w:val="none" w:sz="0" w:space="0" w:color="auto"/>
        <w:right w:val="none" w:sz="0" w:space="0" w:color="auto"/>
      </w:divBdr>
    </w:div>
    <w:div w:id="237711877">
      <w:bodyDiv w:val="1"/>
      <w:marLeft w:val="0"/>
      <w:marRight w:val="0"/>
      <w:marTop w:val="0"/>
      <w:marBottom w:val="0"/>
      <w:divBdr>
        <w:top w:val="none" w:sz="0" w:space="0" w:color="auto"/>
        <w:left w:val="none" w:sz="0" w:space="0" w:color="auto"/>
        <w:bottom w:val="none" w:sz="0" w:space="0" w:color="auto"/>
        <w:right w:val="none" w:sz="0" w:space="0" w:color="auto"/>
      </w:divBdr>
    </w:div>
    <w:div w:id="248540206">
      <w:bodyDiv w:val="1"/>
      <w:marLeft w:val="0"/>
      <w:marRight w:val="0"/>
      <w:marTop w:val="0"/>
      <w:marBottom w:val="0"/>
      <w:divBdr>
        <w:top w:val="none" w:sz="0" w:space="0" w:color="auto"/>
        <w:left w:val="none" w:sz="0" w:space="0" w:color="auto"/>
        <w:bottom w:val="none" w:sz="0" w:space="0" w:color="auto"/>
        <w:right w:val="none" w:sz="0" w:space="0" w:color="auto"/>
      </w:divBdr>
    </w:div>
    <w:div w:id="249580349">
      <w:bodyDiv w:val="1"/>
      <w:marLeft w:val="0"/>
      <w:marRight w:val="0"/>
      <w:marTop w:val="0"/>
      <w:marBottom w:val="0"/>
      <w:divBdr>
        <w:top w:val="none" w:sz="0" w:space="0" w:color="auto"/>
        <w:left w:val="none" w:sz="0" w:space="0" w:color="auto"/>
        <w:bottom w:val="none" w:sz="0" w:space="0" w:color="auto"/>
        <w:right w:val="none" w:sz="0" w:space="0" w:color="auto"/>
      </w:divBdr>
    </w:div>
    <w:div w:id="252403065">
      <w:bodyDiv w:val="1"/>
      <w:marLeft w:val="0"/>
      <w:marRight w:val="0"/>
      <w:marTop w:val="0"/>
      <w:marBottom w:val="0"/>
      <w:divBdr>
        <w:top w:val="none" w:sz="0" w:space="0" w:color="auto"/>
        <w:left w:val="none" w:sz="0" w:space="0" w:color="auto"/>
        <w:bottom w:val="none" w:sz="0" w:space="0" w:color="auto"/>
        <w:right w:val="none" w:sz="0" w:space="0" w:color="auto"/>
      </w:divBdr>
    </w:div>
    <w:div w:id="252475582">
      <w:bodyDiv w:val="1"/>
      <w:marLeft w:val="0"/>
      <w:marRight w:val="0"/>
      <w:marTop w:val="0"/>
      <w:marBottom w:val="0"/>
      <w:divBdr>
        <w:top w:val="none" w:sz="0" w:space="0" w:color="auto"/>
        <w:left w:val="none" w:sz="0" w:space="0" w:color="auto"/>
        <w:bottom w:val="none" w:sz="0" w:space="0" w:color="auto"/>
        <w:right w:val="none" w:sz="0" w:space="0" w:color="auto"/>
      </w:divBdr>
    </w:div>
    <w:div w:id="257831858">
      <w:bodyDiv w:val="1"/>
      <w:marLeft w:val="0"/>
      <w:marRight w:val="0"/>
      <w:marTop w:val="0"/>
      <w:marBottom w:val="0"/>
      <w:divBdr>
        <w:top w:val="none" w:sz="0" w:space="0" w:color="auto"/>
        <w:left w:val="none" w:sz="0" w:space="0" w:color="auto"/>
        <w:bottom w:val="none" w:sz="0" w:space="0" w:color="auto"/>
        <w:right w:val="none" w:sz="0" w:space="0" w:color="auto"/>
      </w:divBdr>
    </w:div>
    <w:div w:id="258298238">
      <w:bodyDiv w:val="1"/>
      <w:marLeft w:val="0"/>
      <w:marRight w:val="0"/>
      <w:marTop w:val="0"/>
      <w:marBottom w:val="0"/>
      <w:divBdr>
        <w:top w:val="none" w:sz="0" w:space="0" w:color="auto"/>
        <w:left w:val="none" w:sz="0" w:space="0" w:color="auto"/>
        <w:bottom w:val="none" w:sz="0" w:space="0" w:color="auto"/>
        <w:right w:val="none" w:sz="0" w:space="0" w:color="auto"/>
      </w:divBdr>
    </w:div>
    <w:div w:id="259409435">
      <w:bodyDiv w:val="1"/>
      <w:marLeft w:val="0"/>
      <w:marRight w:val="0"/>
      <w:marTop w:val="0"/>
      <w:marBottom w:val="0"/>
      <w:divBdr>
        <w:top w:val="none" w:sz="0" w:space="0" w:color="auto"/>
        <w:left w:val="none" w:sz="0" w:space="0" w:color="auto"/>
        <w:bottom w:val="none" w:sz="0" w:space="0" w:color="auto"/>
        <w:right w:val="none" w:sz="0" w:space="0" w:color="auto"/>
      </w:divBdr>
    </w:div>
    <w:div w:id="260528383">
      <w:bodyDiv w:val="1"/>
      <w:marLeft w:val="0"/>
      <w:marRight w:val="0"/>
      <w:marTop w:val="0"/>
      <w:marBottom w:val="0"/>
      <w:divBdr>
        <w:top w:val="none" w:sz="0" w:space="0" w:color="auto"/>
        <w:left w:val="none" w:sz="0" w:space="0" w:color="auto"/>
        <w:bottom w:val="none" w:sz="0" w:space="0" w:color="auto"/>
        <w:right w:val="none" w:sz="0" w:space="0" w:color="auto"/>
      </w:divBdr>
    </w:div>
    <w:div w:id="262612731">
      <w:bodyDiv w:val="1"/>
      <w:marLeft w:val="0"/>
      <w:marRight w:val="0"/>
      <w:marTop w:val="0"/>
      <w:marBottom w:val="0"/>
      <w:divBdr>
        <w:top w:val="none" w:sz="0" w:space="0" w:color="auto"/>
        <w:left w:val="none" w:sz="0" w:space="0" w:color="auto"/>
        <w:bottom w:val="none" w:sz="0" w:space="0" w:color="auto"/>
        <w:right w:val="none" w:sz="0" w:space="0" w:color="auto"/>
      </w:divBdr>
    </w:div>
    <w:div w:id="263660544">
      <w:bodyDiv w:val="1"/>
      <w:marLeft w:val="0"/>
      <w:marRight w:val="0"/>
      <w:marTop w:val="0"/>
      <w:marBottom w:val="0"/>
      <w:divBdr>
        <w:top w:val="none" w:sz="0" w:space="0" w:color="auto"/>
        <w:left w:val="none" w:sz="0" w:space="0" w:color="auto"/>
        <w:bottom w:val="none" w:sz="0" w:space="0" w:color="auto"/>
        <w:right w:val="none" w:sz="0" w:space="0" w:color="auto"/>
      </w:divBdr>
    </w:div>
    <w:div w:id="264460057">
      <w:bodyDiv w:val="1"/>
      <w:marLeft w:val="0"/>
      <w:marRight w:val="0"/>
      <w:marTop w:val="0"/>
      <w:marBottom w:val="0"/>
      <w:divBdr>
        <w:top w:val="none" w:sz="0" w:space="0" w:color="auto"/>
        <w:left w:val="none" w:sz="0" w:space="0" w:color="auto"/>
        <w:bottom w:val="none" w:sz="0" w:space="0" w:color="auto"/>
        <w:right w:val="none" w:sz="0" w:space="0" w:color="auto"/>
      </w:divBdr>
    </w:div>
    <w:div w:id="267583862">
      <w:bodyDiv w:val="1"/>
      <w:marLeft w:val="0"/>
      <w:marRight w:val="0"/>
      <w:marTop w:val="0"/>
      <w:marBottom w:val="0"/>
      <w:divBdr>
        <w:top w:val="none" w:sz="0" w:space="0" w:color="auto"/>
        <w:left w:val="none" w:sz="0" w:space="0" w:color="auto"/>
        <w:bottom w:val="none" w:sz="0" w:space="0" w:color="auto"/>
        <w:right w:val="none" w:sz="0" w:space="0" w:color="auto"/>
      </w:divBdr>
    </w:div>
    <w:div w:id="270286274">
      <w:bodyDiv w:val="1"/>
      <w:marLeft w:val="0"/>
      <w:marRight w:val="0"/>
      <w:marTop w:val="0"/>
      <w:marBottom w:val="0"/>
      <w:divBdr>
        <w:top w:val="none" w:sz="0" w:space="0" w:color="auto"/>
        <w:left w:val="none" w:sz="0" w:space="0" w:color="auto"/>
        <w:bottom w:val="none" w:sz="0" w:space="0" w:color="auto"/>
        <w:right w:val="none" w:sz="0" w:space="0" w:color="auto"/>
      </w:divBdr>
    </w:div>
    <w:div w:id="271060474">
      <w:bodyDiv w:val="1"/>
      <w:marLeft w:val="0"/>
      <w:marRight w:val="0"/>
      <w:marTop w:val="0"/>
      <w:marBottom w:val="0"/>
      <w:divBdr>
        <w:top w:val="none" w:sz="0" w:space="0" w:color="auto"/>
        <w:left w:val="none" w:sz="0" w:space="0" w:color="auto"/>
        <w:bottom w:val="none" w:sz="0" w:space="0" w:color="auto"/>
        <w:right w:val="none" w:sz="0" w:space="0" w:color="auto"/>
      </w:divBdr>
    </w:div>
    <w:div w:id="271786720">
      <w:bodyDiv w:val="1"/>
      <w:marLeft w:val="0"/>
      <w:marRight w:val="0"/>
      <w:marTop w:val="0"/>
      <w:marBottom w:val="0"/>
      <w:divBdr>
        <w:top w:val="none" w:sz="0" w:space="0" w:color="auto"/>
        <w:left w:val="none" w:sz="0" w:space="0" w:color="auto"/>
        <w:bottom w:val="none" w:sz="0" w:space="0" w:color="auto"/>
        <w:right w:val="none" w:sz="0" w:space="0" w:color="auto"/>
      </w:divBdr>
    </w:div>
    <w:div w:id="278074932">
      <w:bodyDiv w:val="1"/>
      <w:marLeft w:val="0"/>
      <w:marRight w:val="0"/>
      <w:marTop w:val="0"/>
      <w:marBottom w:val="0"/>
      <w:divBdr>
        <w:top w:val="none" w:sz="0" w:space="0" w:color="auto"/>
        <w:left w:val="none" w:sz="0" w:space="0" w:color="auto"/>
        <w:bottom w:val="none" w:sz="0" w:space="0" w:color="auto"/>
        <w:right w:val="none" w:sz="0" w:space="0" w:color="auto"/>
      </w:divBdr>
    </w:div>
    <w:div w:id="280108848">
      <w:bodyDiv w:val="1"/>
      <w:marLeft w:val="0"/>
      <w:marRight w:val="0"/>
      <w:marTop w:val="0"/>
      <w:marBottom w:val="0"/>
      <w:divBdr>
        <w:top w:val="none" w:sz="0" w:space="0" w:color="auto"/>
        <w:left w:val="none" w:sz="0" w:space="0" w:color="auto"/>
        <w:bottom w:val="none" w:sz="0" w:space="0" w:color="auto"/>
        <w:right w:val="none" w:sz="0" w:space="0" w:color="auto"/>
      </w:divBdr>
    </w:div>
    <w:div w:id="283540577">
      <w:bodyDiv w:val="1"/>
      <w:marLeft w:val="0"/>
      <w:marRight w:val="0"/>
      <w:marTop w:val="0"/>
      <w:marBottom w:val="0"/>
      <w:divBdr>
        <w:top w:val="none" w:sz="0" w:space="0" w:color="auto"/>
        <w:left w:val="none" w:sz="0" w:space="0" w:color="auto"/>
        <w:bottom w:val="none" w:sz="0" w:space="0" w:color="auto"/>
        <w:right w:val="none" w:sz="0" w:space="0" w:color="auto"/>
      </w:divBdr>
    </w:div>
    <w:div w:id="283852707">
      <w:bodyDiv w:val="1"/>
      <w:marLeft w:val="0"/>
      <w:marRight w:val="0"/>
      <w:marTop w:val="0"/>
      <w:marBottom w:val="0"/>
      <w:divBdr>
        <w:top w:val="none" w:sz="0" w:space="0" w:color="auto"/>
        <w:left w:val="none" w:sz="0" w:space="0" w:color="auto"/>
        <w:bottom w:val="none" w:sz="0" w:space="0" w:color="auto"/>
        <w:right w:val="none" w:sz="0" w:space="0" w:color="auto"/>
      </w:divBdr>
    </w:div>
    <w:div w:id="286358494">
      <w:bodyDiv w:val="1"/>
      <w:marLeft w:val="0"/>
      <w:marRight w:val="0"/>
      <w:marTop w:val="0"/>
      <w:marBottom w:val="0"/>
      <w:divBdr>
        <w:top w:val="none" w:sz="0" w:space="0" w:color="auto"/>
        <w:left w:val="none" w:sz="0" w:space="0" w:color="auto"/>
        <w:bottom w:val="none" w:sz="0" w:space="0" w:color="auto"/>
        <w:right w:val="none" w:sz="0" w:space="0" w:color="auto"/>
      </w:divBdr>
    </w:div>
    <w:div w:id="290017063">
      <w:bodyDiv w:val="1"/>
      <w:marLeft w:val="0"/>
      <w:marRight w:val="0"/>
      <w:marTop w:val="0"/>
      <w:marBottom w:val="0"/>
      <w:divBdr>
        <w:top w:val="none" w:sz="0" w:space="0" w:color="auto"/>
        <w:left w:val="none" w:sz="0" w:space="0" w:color="auto"/>
        <w:bottom w:val="none" w:sz="0" w:space="0" w:color="auto"/>
        <w:right w:val="none" w:sz="0" w:space="0" w:color="auto"/>
      </w:divBdr>
    </w:div>
    <w:div w:id="290405860">
      <w:bodyDiv w:val="1"/>
      <w:marLeft w:val="0"/>
      <w:marRight w:val="0"/>
      <w:marTop w:val="0"/>
      <w:marBottom w:val="0"/>
      <w:divBdr>
        <w:top w:val="none" w:sz="0" w:space="0" w:color="auto"/>
        <w:left w:val="none" w:sz="0" w:space="0" w:color="auto"/>
        <w:bottom w:val="none" w:sz="0" w:space="0" w:color="auto"/>
        <w:right w:val="none" w:sz="0" w:space="0" w:color="auto"/>
      </w:divBdr>
    </w:div>
    <w:div w:id="291400607">
      <w:bodyDiv w:val="1"/>
      <w:marLeft w:val="0"/>
      <w:marRight w:val="0"/>
      <w:marTop w:val="0"/>
      <w:marBottom w:val="0"/>
      <w:divBdr>
        <w:top w:val="none" w:sz="0" w:space="0" w:color="auto"/>
        <w:left w:val="none" w:sz="0" w:space="0" w:color="auto"/>
        <w:bottom w:val="none" w:sz="0" w:space="0" w:color="auto"/>
        <w:right w:val="none" w:sz="0" w:space="0" w:color="auto"/>
      </w:divBdr>
    </w:div>
    <w:div w:id="292440839">
      <w:bodyDiv w:val="1"/>
      <w:marLeft w:val="0"/>
      <w:marRight w:val="0"/>
      <w:marTop w:val="0"/>
      <w:marBottom w:val="0"/>
      <w:divBdr>
        <w:top w:val="none" w:sz="0" w:space="0" w:color="auto"/>
        <w:left w:val="none" w:sz="0" w:space="0" w:color="auto"/>
        <w:bottom w:val="none" w:sz="0" w:space="0" w:color="auto"/>
        <w:right w:val="none" w:sz="0" w:space="0" w:color="auto"/>
      </w:divBdr>
    </w:div>
    <w:div w:id="293996388">
      <w:bodyDiv w:val="1"/>
      <w:marLeft w:val="0"/>
      <w:marRight w:val="0"/>
      <w:marTop w:val="0"/>
      <w:marBottom w:val="0"/>
      <w:divBdr>
        <w:top w:val="none" w:sz="0" w:space="0" w:color="auto"/>
        <w:left w:val="none" w:sz="0" w:space="0" w:color="auto"/>
        <w:bottom w:val="none" w:sz="0" w:space="0" w:color="auto"/>
        <w:right w:val="none" w:sz="0" w:space="0" w:color="auto"/>
      </w:divBdr>
    </w:div>
    <w:div w:id="294215437">
      <w:bodyDiv w:val="1"/>
      <w:marLeft w:val="0"/>
      <w:marRight w:val="0"/>
      <w:marTop w:val="0"/>
      <w:marBottom w:val="0"/>
      <w:divBdr>
        <w:top w:val="none" w:sz="0" w:space="0" w:color="auto"/>
        <w:left w:val="none" w:sz="0" w:space="0" w:color="auto"/>
        <w:bottom w:val="none" w:sz="0" w:space="0" w:color="auto"/>
        <w:right w:val="none" w:sz="0" w:space="0" w:color="auto"/>
      </w:divBdr>
    </w:div>
    <w:div w:id="295642940">
      <w:bodyDiv w:val="1"/>
      <w:marLeft w:val="0"/>
      <w:marRight w:val="0"/>
      <w:marTop w:val="0"/>
      <w:marBottom w:val="0"/>
      <w:divBdr>
        <w:top w:val="none" w:sz="0" w:space="0" w:color="auto"/>
        <w:left w:val="none" w:sz="0" w:space="0" w:color="auto"/>
        <w:bottom w:val="none" w:sz="0" w:space="0" w:color="auto"/>
        <w:right w:val="none" w:sz="0" w:space="0" w:color="auto"/>
      </w:divBdr>
    </w:div>
    <w:div w:id="295765388">
      <w:bodyDiv w:val="1"/>
      <w:marLeft w:val="0"/>
      <w:marRight w:val="0"/>
      <w:marTop w:val="0"/>
      <w:marBottom w:val="0"/>
      <w:divBdr>
        <w:top w:val="none" w:sz="0" w:space="0" w:color="auto"/>
        <w:left w:val="none" w:sz="0" w:space="0" w:color="auto"/>
        <w:bottom w:val="none" w:sz="0" w:space="0" w:color="auto"/>
        <w:right w:val="none" w:sz="0" w:space="0" w:color="auto"/>
      </w:divBdr>
      <w:divsChild>
        <w:div w:id="457724771">
          <w:marLeft w:val="0"/>
          <w:marRight w:val="0"/>
          <w:marTop w:val="0"/>
          <w:marBottom w:val="0"/>
          <w:divBdr>
            <w:top w:val="none" w:sz="0" w:space="0" w:color="auto"/>
            <w:left w:val="none" w:sz="0" w:space="0" w:color="auto"/>
            <w:bottom w:val="none" w:sz="0" w:space="0" w:color="auto"/>
            <w:right w:val="none" w:sz="0" w:space="0" w:color="auto"/>
          </w:divBdr>
        </w:div>
        <w:div w:id="682363368">
          <w:marLeft w:val="0"/>
          <w:marRight w:val="0"/>
          <w:marTop w:val="0"/>
          <w:marBottom w:val="0"/>
          <w:divBdr>
            <w:top w:val="none" w:sz="0" w:space="0" w:color="auto"/>
            <w:left w:val="none" w:sz="0" w:space="0" w:color="auto"/>
            <w:bottom w:val="none" w:sz="0" w:space="0" w:color="auto"/>
            <w:right w:val="none" w:sz="0" w:space="0" w:color="auto"/>
          </w:divBdr>
        </w:div>
      </w:divsChild>
    </w:div>
    <w:div w:id="296759413">
      <w:bodyDiv w:val="1"/>
      <w:marLeft w:val="0"/>
      <w:marRight w:val="0"/>
      <w:marTop w:val="0"/>
      <w:marBottom w:val="0"/>
      <w:divBdr>
        <w:top w:val="none" w:sz="0" w:space="0" w:color="auto"/>
        <w:left w:val="none" w:sz="0" w:space="0" w:color="auto"/>
        <w:bottom w:val="none" w:sz="0" w:space="0" w:color="auto"/>
        <w:right w:val="none" w:sz="0" w:space="0" w:color="auto"/>
      </w:divBdr>
    </w:div>
    <w:div w:id="303701747">
      <w:bodyDiv w:val="1"/>
      <w:marLeft w:val="0"/>
      <w:marRight w:val="0"/>
      <w:marTop w:val="0"/>
      <w:marBottom w:val="0"/>
      <w:divBdr>
        <w:top w:val="none" w:sz="0" w:space="0" w:color="auto"/>
        <w:left w:val="none" w:sz="0" w:space="0" w:color="auto"/>
        <w:bottom w:val="none" w:sz="0" w:space="0" w:color="auto"/>
        <w:right w:val="none" w:sz="0" w:space="0" w:color="auto"/>
      </w:divBdr>
    </w:div>
    <w:div w:id="304242583">
      <w:bodyDiv w:val="1"/>
      <w:marLeft w:val="0"/>
      <w:marRight w:val="0"/>
      <w:marTop w:val="0"/>
      <w:marBottom w:val="0"/>
      <w:divBdr>
        <w:top w:val="none" w:sz="0" w:space="0" w:color="auto"/>
        <w:left w:val="none" w:sz="0" w:space="0" w:color="auto"/>
        <w:bottom w:val="none" w:sz="0" w:space="0" w:color="auto"/>
        <w:right w:val="none" w:sz="0" w:space="0" w:color="auto"/>
      </w:divBdr>
    </w:div>
    <w:div w:id="310327929">
      <w:bodyDiv w:val="1"/>
      <w:marLeft w:val="0"/>
      <w:marRight w:val="0"/>
      <w:marTop w:val="0"/>
      <w:marBottom w:val="0"/>
      <w:divBdr>
        <w:top w:val="none" w:sz="0" w:space="0" w:color="auto"/>
        <w:left w:val="none" w:sz="0" w:space="0" w:color="auto"/>
        <w:bottom w:val="none" w:sz="0" w:space="0" w:color="auto"/>
        <w:right w:val="none" w:sz="0" w:space="0" w:color="auto"/>
      </w:divBdr>
    </w:div>
    <w:div w:id="316762019">
      <w:bodyDiv w:val="1"/>
      <w:marLeft w:val="0"/>
      <w:marRight w:val="0"/>
      <w:marTop w:val="0"/>
      <w:marBottom w:val="0"/>
      <w:divBdr>
        <w:top w:val="none" w:sz="0" w:space="0" w:color="auto"/>
        <w:left w:val="none" w:sz="0" w:space="0" w:color="auto"/>
        <w:bottom w:val="none" w:sz="0" w:space="0" w:color="auto"/>
        <w:right w:val="none" w:sz="0" w:space="0" w:color="auto"/>
      </w:divBdr>
    </w:div>
    <w:div w:id="317805737">
      <w:bodyDiv w:val="1"/>
      <w:marLeft w:val="0"/>
      <w:marRight w:val="0"/>
      <w:marTop w:val="0"/>
      <w:marBottom w:val="0"/>
      <w:divBdr>
        <w:top w:val="none" w:sz="0" w:space="0" w:color="auto"/>
        <w:left w:val="none" w:sz="0" w:space="0" w:color="auto"/>
        <w:bottom w:val="none" w:sz="0" w:space="0" w:color="auto"/>
        <w:right w:val="none" w:sz="0" w:space="0" w:color="auto"/>
      </w:divBdr>
    </w:div>
    <w:div w:id="319038856">
      <w:bodyDiv w:val="1"/>
      <w:marLeft w:val="0"/>
      <w:marRight w:val="0"/>
      <w:marTop w:val="0"/>
      <w:marBottom w:val="0"/>
      <w:divBdr>
        <w:top w:val="none" w:sz="0" w:space="0" w:color="auto"/>
        <w:left w:val="none" w:sz="0" w:space="0" w:color="auto"/>
        <w:bottom w:val="none" w:sz="0" w:space="0" w:color="auto"/>
        <w:right w:val="none" w:sz="0" w:space="0" w:color="auto"/>
      </w:divBdr>
    </w:div>
    <w:div w:id="321084395">
      <w:bodyDiv w:val="1"/>
      <w:marLeft w:val="0"/>
      <w:marRight w:val="0"/>
      <w:marTop w:val="0"/>
      <w:marBottom w:val="0"/>
      <w:divBdr>
        <w:top w:val="none" w:sz="0" w:space="0" w:color="auto"/>
        <w:left w:val="none" w:sz="0" w:space="0" w:color="auto"/>
        <w:bottom w:val="none" w:sz="0" w:space="0" w:color="auto"/>
        <w:right w:val="none" w:sz="0" w:space="0" w:color="auto"/>
      </w:divBdr>
    </w:div>
    <w:div w:id="321128741">
      <w:bodyDiv w:val="1"/>
      <w:marLeft w:val="0"/>
      <w:marRight w:val="0"/>
      <w:marTop w:val="0"/>
      <w:marBottom w:val="0"/>
      <w:divBdr>
        <w:top w:val="none" w:sz="0" w:space="0" w:color="auto"/>
        <w:left w:val="none" w:sz="0" w:space="0" w:color="auto"/>
        <w:bottom w:val="none" w:sz="0" w:space="0" w:color="auto"/>
        <w:right w:val="none" w:sz="0" w:space="0" w:color="auto"/>
      </w:divBdr>
    </w:div>
    <w:div w:id="327290950">
      <w:bodyDiv w:val="1"/>
      <w:marLeft w:val="0"/>
      <w:marRight w:val="0"/>
      <w:marTop w:val="0"/>
      <w:marBottom w:val="0"/>
      <w:divBdr>
        <w:top w:val="none" w:sz="0" w:space="0" w:color="auto"/>
        <w:left w:val="none" w:sz="0" w:space="0" w:color="auto"/>
        <w:bottom w:val="none" w:sz="0" w:space="0" w:color="auto"/>
        <w:right w:val="none" w:sz="0" w:space="0" w:color="auto"/>
      </w:divBdr>
    </w:div>
    <w:div w:id="328018217">
      <w:bodyDiv w:val="1"/>
      <w:marLeft w:val="0"/>
      <w:marRight w:val="0"/>
      <w:marTop w:val="0"/>
      <w:marBottom w:val="0"/>
      <w:divBdr>
        <w:top w:val="none" w:sz="0" w:space="0" w:color="auto"/>
        <w:left w:val="none" w:sz="0" w:space="0" w:color="auto"/>
        <w:bottom w:val="none" w:sz="0" w:space="0" w:color="auto"/>
        <w:right w:val="none" w:sz="0" w:space="0" w:color="auto"/>
      </w:divBdr>
    </w:div>
    <w:div w:id="331110461">
      <w:bodyDiv w:val="1"/>
      <w:marLeft w:val="0"/>
      <w:marRight w:val="0"/>
      <w:marTop w:val="0"/>
      <w:marBottom w:val="0"/>
      <w:divBdr>
        <w:top w:val="none" w:sz="0" w:space="0" w:color="auto"/>
        <w:left w:val="none" w:sz="0" w:space="0" w:color="auto"/>
        <w:bottom w:val="none" w:sz="0" w:space="0" w:color="auto"/>
        <w:right w:val="none" w:sz="0" w:space="0" w:color="auto"/>
      </w:divBdr>
    </w:div>
    <w:div w:id="331219544">
      <w:bodyDiv w:val="1"/>
      <w:marLeft w:val="0"/>
      <w:marRight w:val="0"/>
      <w:marTop w:val="0"/>
      <w:marBottom w:val="0"/>
      <w:divBdr>
        <w:top w:val="none" w:sz="0" w:space="0" w:color="auto"/>
        <w:left w:val="none" w:sz="0" w:space="0" w:color="auto"/>
        <w:bottom w:val="none" w:sz="0" w:space="0" w:color="auto"/>
        <w:right w:val="none" w:sz="0" w:space="0" w:color="auto"/>
      </w:divBdr>
    </w:div>
    <w:div w:id="331568621">
      <w:bodyDiv w:val="1"/>
      <w:marLeft w:val="0"/>
      <w:marRight w:val="0"/>
      <w:marTop w:val="0"/>
      <w:marBottom w:val="0"/>
      <w:divBdr>
        <w:top w:val="none" w:sz="0" w:space="0" w:color="auto"/>
        <w:left w:val="none" w:sz="0" w:space="0" w:color="auto"/>
        <w:bottom w:val="none" w:sz="0" w:space="0" w:color="auto"/>
        <w:right w:val="none" w:sz="0" w:space="0" w:color="auto"/>
      </w:divBdr>
    </w:div>
    <w:div w:id="333537214">
      <w:bodyDiv w:val="1"/>
      <w:marLeft w:val="0"/>
      <w:marRight w:val="0"/>
      <w:marTop w:val="0"/>
      <w:marBottom w:val="0"/>
      <w:divBdr>
        <w:top w:val="none" w:sz="0" w:space="0" w:color="auto"/>
        <w:left w:val="none" w:sz="0" w:space="0" w:color="auto"/>
        <w:bottom w:val="none" w:sz="0" w:space="0" w:color="auto"/>
        <w:right w:val="none" w:sz="0" w:space="0" w:color="auto"/>
      </w:divBdr>
    </w:div>
    <w:div w:id="338167523">
      <w:bodyDiv w:val="1"/>
      <w:marLeft w:val="0"/>
      <w:marRight w:val="0"/>
      <w:marTop w:val="0"/>
      <w:marBottom w:val="0"/>
      <w:divBdr>
        <w:top w:val="none" w:sz="0" w:space="0" w:color="auto"/>
        <w:left w:val="none" w:sz="0" w:space="0" w:color="auto"/>
        <w:bottom w:val="none" w:sz="0" w:space="0" w:color="auto"/>
        <w:right w:val="none" w:sz="0" w:space="0" w:color="auto"/>
      </w:divBdr>
    </w:div>
    <w:div w:id="338700398">
      <w:bodyDiv w:val="1"/>
      <w:marLeft w:val="0"/>
      <w:marRight w:val="0"/>
      <w:marTop w:val="0"/>
      <w:marBottom w:val="0"/>
      <w:divBdr>
        <w:top w:val="none" w:sz="0" w:space="0" w:color="auto"/>
        <w:left w:val="none" w:sz="0" w:space="0" w:color="auto"/>
        <w:bottom w:val="none" w:sz="0" w:space="0" w:color="auto"/>
        <w:right w:val="none" w:sz="0" w:space="0" w:color="auto"/>
      </w:divBdr>
    </w:div>
    <w:div w:id="339742866">
      <w:bodyDiv w:val="1"/>
      <w:marLeft w:val="0"/>
      <w:marRight w:val="0"/>
      <w:marTop w:val="0"/>
      <w:marBottom w:val="0"/>
      <w:divBdr>
        <w:top w:val="none" w:sz="0" w:space="0" w:color="auto"/>
        <w:left w:val="none" w:sz="0" w:space="0" w:color="auto"/>
        <w:bottom w:val="none" w:sz="0" w:space="0" w:color="auto"/>
        <w:right w:val="none" w:sz="0" w:space="0" w:color="auto"/>
      </w:divBdr>
    </w:div>
    <w:div w:id="341055001">
      <w:bodyDiv w:val="1"/>
      <w:marLeft w:val="0"/>
      <w:marRight w:val="0"/>
      <w:marTop w:val="0"/>
      <w:marBottom w:val="0"/>
      <w:divBdr>
        <w:top w:val="none" w:sz="0" w:space="0" w:color="auto"/>
        <w:left w:val="none" w:sz="0" w:space="0" w:color="auto"/>
        <w:bottom w:val="none" w:sz="0" w:space="0" w:color="auto"/>
        <w:right w:val="none" w:sz="0" w:space="0" w:color="auto"/>
      </w:divBdr>
    </w:div>
    <w:div w:id="343672877">
      <w:bodyDiv w:val="1"/>
      <w:marLeft w:val="0"/>
      <w:marRight w:val="0"/>
      <w:marTop w:val="0"/>
      <w:marBottom w:val="0"/>
      <w:divBdr>
        <w:top w:val="none" w:sz="0" w:space="0" w:color="auto"/>
        <w:left w:val="none" w:sz="0" w:space="0" w:color="auto"/>
        <w:bottom w:val="none" w:sz="0" w:space="0" w:color="auto"/>
        <w:right w:val="none" w:sz="0" w:space="0" w:color="auto"/>
      </w:divBdr>
    </w:div>
    <w:div w:id="344409107">
      <w:bodyDiv w:val="1"/>
      <w:marLeft w:val="0"/>
      <w:marRight w:val="0"/>
      <w:marTop w:val="0"/>
      <w:marBottom w:val="0"/>
      <w:divBdr>
        <w:top w:val="none" w:sz="0" w:space="0" w:color="auto"/>
        <w:left w:val="none" w:sz="0" w:space="0" w:color="auto"/>
        <w:bottom w:val="none" w:sz="0" w:space="0" w:color="auto"/>
        <w:right w:val="none" w:sz="0" w:space="0" w:color="auto"/>
      </w:divBdr>
    </w:div>
    <w:div w:id="348457845">
      <w:bodyDiv w:val="1"/>
      <w:marLeft w:val="0"/>
      <w:marRight w:val="0"/>
      <w:marTop w:val="0"/>
      <w:marBottom w:val="0"/>
      <w:divBdr>
        <w:top w:val="none" w:sz="0" w:space="0" w:color="auto"/>
        <w:left w:val="none" w:sz="0" w:space="0" w:color="auto"/>
        <w:bottom w:val="none" w:sz="0" w:space="0" w:color="auto"/>
        <w:right w:val="none" w:sz="0" w:space="0" w:color="auto"/>
      </w:divBdr>
    </w:div>
    <w:div w:id="349571844">
      <w:bodyDiv w:val="1"/>
      <w:marLeft w:val="0"/>
      <w:marRight w:val="0"/>
      <w:marTop w:val="0"/>
      <w:marBottom w:val="0"/>
      <w:divBdr>
        <w:top w:val="none" w:sz="0" w:space="0" w:color="auto"/>
        <w:left w:val="none" w:sz="0" w:space="0" w:color="auto"/>
        <w:bottom w:val="none" w:sz="0" w:space="0" w:color="auto"/>
        <w:right w:val="none" w:sz="0" w:space="0" w:color="auto"/>
      </w:divBdr>
    </w:div>
    <w:div w:id="352073170">
      <w:bodyDiv w:val="1"/>
      <w:marLeft w:val="0"/>
      <w:marRight w:val="0"/>
      <w:marTop w:val="0"/>
      <w:marBottom w:val="0"/>
      <w:divBdr>
        <w:top w:val="none" w:sz="0" w:space="0" w:color="auto"/>
        <w:left w:val="none" w:sz="0" w:space="0" w:color="auto"/>
        <w:bottom w:val="none" w:sz="0" w:space="0" w:color="auto"/>
        <w:right w:val="none" w:sz="0" w:space="0" w:color="auto"/>
      </w:divBdr>
    </w:div>
    <w:div w:id="353650837">
      <w:bodyDiv w:val="1"/>
      <w:marLeft w:val="0"/>
      <w:marRight w:val="0"/>
      <w:marTop w:val="0"/>
      <w:marBottom w:val="0"/>
      <w:divBdr>
        <w:top w:val="none" w:sz="0" w:space="0" w:color="auto"/>
        <w:left w:val="none" w:sz="0" w:space="0" w:color="auto"/>
        <w:bottom w:val="none" w:sz="0" w:space="0" w:color="auto"/>
        <w:right w:val="none" w:sz="0" w:space="0" w:color="auto"/>
      </w:divBdr>
    </w:div>
    <w:div w:id="354428260">
      <w:bodyDiv w:val="1"/>
      <w:marLeft w:val="0"/>
      <w:marRight w:val="0"/>
      <w:marTop w:val="0"/>
      <w:marBottom w:val="0"/>
      <w:divBdr>
        <w:top w:val="none" w:sz="0" w:space="0" w:color="auto"/>
        <w:left w:val="none" w:sz="0" w:space="0" w:color="auto"/>
        <w:bottom w:val="none" w:sz="0" w:space="0" w:color="auto"/>
        <w:right w:val="none" w:sz="0" w:space="0" w:color="auto"/>
      </w:divBdr>
    </w:div>
    <w:div w:id="357245030">
      <w:bodyDiv w:val="1"/>
      <w:marLeft w:val="0"/>
      <w:marRight w:val="0"/>
      <w:marTop w:val="0"/>
      <w:marBottom w:val="0"/>
      <w:divBdr>
        <w:top w:val="none" w:sz="0" w:space="0" w:color="auto"/>
        <w:left w:val="none" w:sz="0" w:space="0" w:color="auto"/>
        <w:bottom w:val="none" w:sz="0" w:space="0" w:color="auto"/>
        <w:right w:val="none" w:sz="0" w:space="0" w:color="auto"/>
      </w:divBdr>
    </w:div>
    <w:div w:id="358556713">
      <w:bodyDiv w:val="1"/>
      <w:marLeft w:val="0"/>
      <w:marRight w:val="0"/>
      <w:marTop w:val="0"/>
      <w:marBottom w:val="0"/>
      <w:divBdr>
        <w:top w:val="none" w:sz="0" w:space="0" w:color="auto"/>
        <w:left w:val="none" w:sz="0" w:space="0" w:color="auto"/>
        <w:bottom w:val="none" w:sz="0" w:space="0" w:color="auto"/>
        <w:right w:val="none" w:sz="0" w:space="0" w:color="auto"/>
      </w:divBdr>
    </w:div>
    <w:div w:id="359206472">
      <w:bodyDiv w:val="1"/>
      <w:marLeft w:val="0"/>
      <w:marRight w:val="0"/>
      <w:marTop w:val="0"/>
      <w:marBottom w:val="0"/>
      <w:divBdr>
        <w:top w:val="none" w:sz="0" w:space="0" w:color="auto"/>
        <w:left w:val="none" w:sz="0" w:space="0" w:color="auto"/>
        <w:bottom w:val="none" w:sz="0" w:space="0" w:color="auto"/>
        <w:right w:val="none" w:sz="0" w:space="0" w:color="auto"/>
      </w:divBdr>
    </w:div>
    <w:div w:id="361444835">
      <w:bodyDiv w:val="1"/>
      <w:marLeft w:val="0"/>
      <w:marRight w:val="0"/>
      <w:marTop w:val="0"/>
      <w:marBottom w:val="0"/>
      <w:divBdr>
        <w:top w:val="none" w:sz="0" w:space="0" w:color="auto"/>
        <w:left w:val="none" w:sz="0" w:space="0" w:color="auto"/>
        <w:bottom w:val="none" w:sz="0" w:space="0" w:color="auto"/>
        <w:right w:val="none" w:sz="0" w:space="0" w:color="auto"/>
      </w:divBdr>
    </w:div>
    <w:div w:id="366686662">
      <w:bodyDiv w:val="1"/>
      <w:marLeft w:val="0"/>
      <w:marRight w:val="0"/>
      <w:marTop w:val="0"/>
      <w:marBottom w:val="0"/>
      <w:divBdr>
        <w:top w:val="none" w:sz="0" w:space="0" w:color="auto"/>
        <w:left w:val="none" w:sz="0" w:space="0" w:color="auto"/>
        <w:bottom w:val="none" w:sz="0" w:space="0" w:color="auto"/>
        <w:right w:val="none" w:sz="0" w:space="0" w:color="auto"/>
      </w:divBdr>
    </w:div>
    <w:div w:id="367684403">
      <w:bodyDiv w:val="1"/>
      <w:marLeft w:val="0"/>
      <w:marRight w:val="0"/>
      <w:marTop w:val="0"/>
      <w:marBottom w:val="0"/>
      <w:divBdr>
        <w:top w:val="none" w:sz="0" w:space="0" w:color="auto"/>
        <w:left w:val="none" w:sz="0" w:space="0" w:color="auto"/>
        <w:bottom w:val="none" w:sz="0" w:space="0" w:color="auto"/>
        <w:right w:val="none" w:sz="0" w:space="0" w:color="auto"/>
      </w:divBdr>
    </w:div>
    <w:div w:id="367802520">
      <w:bodyDiv w:val="1"/>
      <w:marLeft w:val="0"/>
      <w:marRight w:val="0"/>
      <w:marTop w:val="0"/>
      <w:marBottom w:val="0"/>
      <w:divBdr>
        <w:top w:val="none" w:sz="0" w:space="0" w:color="auto"/>
        <w:left w:val="none" w:sz="0" w:space="0" w:color="auto"/>
        <w:bottom w:val="none" w:sz="0" w:space="0" w:color="auto"/>
        <w:right w:val="none" w:sz="0" w:space="0" w:color="auto"/>
      </w:divBdr>
    </w:div>
    <w:div w:id="368532681">
      <w:bodyDiv w:val="1"/>
      <w:marLeft w:val="0"/>
      <w:marRight w:val="0"/>
      <w:marTop w:val="0"/>
      <w:marBottom w:val="0"/>
      <w:divBdr>
        <w:top w:val="none" w:sz="0" w:space="0" w:color="auto"/>
        <w:left w:val="none" w:sz="0" w:space="0" w:color="auto"/>
        <w:bottom w:val="none" w:sz="0" w:space="0" w:color="auto"/>
        <w:right w:val="none" w:sz="0" w:space="0" w:color="auto"/>
      </w:divBdr>
    </w:div>
    <w:div w:id="369572946">
      <w:bodyDiv w:val="1"/>
      <w:marLeft w:val="0"/>
      <w:marRight w:val="0"/>
      <w:marTop w:val="0"/>
      <w:marBottom w:val="0"/>
      <w:divBdr>
        <w:top w:val="none" w:sz="0" w:space="0" w:color="auto"/>
        <w:left w:val="none" w:sz="0" w:space="0" w:color="auto"/>
        <w:bottom w:val="none" w:sz="0" w:space="0" w:color="auto"/>
        <w:right w:val="none" w:sz="0" w:space="0" w:color="auto"/>
      </w:divBdr>
    </w:div>
    <w:div w:id="372534532">
      <w:bodyDiv w:val="1"/>
      <w:marLeft w:val="0"/>
      <w:marRight w:val="0"/>
      <w:marTop w:val="0"/>
      <w:marBottom w:val="0"/>
      <w:divBdr>
        <w:top w:val="none" w:sz="0" w:space="0" w:color="auto"/>
        <w:left w:val="none" w:sz="0" w:space="0" w:color="auto"/>
        <w:bottom w:val="none" w:sz="0" w:space="0" w:color="auto"/>
        <w:right w:val="none" w:sz="0" w:space="0" w:color="auto"/>
      </w:divBdr>
    </w:div>
    <w:div w:id="374353747">
      <w:bodyDiv w:val="1"/>
      <w:marLeft w:val="0"/>
      <w:marRight w:val="0"/>
      <w:marTop w:val="0"/>
      <w:marBottom w:val="0"/>
      <w:divBdr>
        <w:top w:val="none" w:sz="0" w:space="0" w:color="auto"/>
        <w:left w:val="none" w:sz="0" w:space="0" w:color="auto"/>
        <w:bottom w:val="none" w:sz="0" w:space="0" w:color="auto"/>
        <w:right w:val="none" w:sz="0" w:space="0" w:color="auto"/>
      </w:divBdr>
    </w:div>
    <w:div w:id="378170303">
      <w:bodyDiv w:val="1"/>
      <w:marLeft w:val="0"/>
      <w:marRight w:val="0"/>
      <w:marTop w:val="0"/>
      <w:marBottom w:val="0"/>
      <w:divBdr>
        <w:top w:val="none" w:sz="0" w:space="0" w:color="auto"/>
        <w:left w:val="none" w:sz="0" w:space="0" w:color="auto"/>
        <w:bottom w:val="none" w:sz="0" w:space="0" w:color="auto"/>
        <w:right w:val="none" w:sz="0" w:space="0" w:color="auto"/>
      </w:divBdr>
    </w:div>
    <w:div w:id="378238431">
      <w:bodyDiv w:val="1"/>
      <w:marLeft w:val="0"/>
      <w:marRight w:val="0"/>
      <w:marTop w:val="0"/>
      <w:marBottom w:val="0"/>
      <w:divBdr>
        <w:top w:val="none" w:sz="0" w:space="0" w:color="auto"/>
        <w:left w:val="none" w:sz="0" w:space="0" w:color="auto"/>
        <w:bottom w:val="none" w:sz="0" w:space="0" w:color="auto"/>
        <w:right w:val="none" w:sz="0" w:space="0" w:color="auto"/>
      </w:divBdr>
    </w:div>
    <w:div w:id="380322386">
      <w:bodyDiv w:val="1"/>
      <w:marLeft w:val="0"/>
      <w:marRight w:val="0"/>
      <w:marTop w:val="0"/>
      <w:marBottom w:val="0"/>
      <w:divBdr>
        <w:top w:val="none" w:sz="0" w:space="0" w:color="auto"/>
        <w:left w:val="none" w:sz="0" w:space="0" w:color="auto"/>
        <w:bottom w:val="none" w:sz="0" w:space="0" w:color="auto"/>
        <w:right w:val="none" w:sz="0" w:space="0" w:color="auto"/>
      </w:divBdr>
    </w:div>
    <w:div w:id="382943773">
      <w:bodyDiv w:val="1"/>
      <w:marLeft w:val="0"/>
      <w:marRight w:val="0"/>
      <w:marTop w:val="0"/>
      <w:marBottom w:val="0"/>
      <w:divBdr>
        <w:top w:val="none" w:sz="0" w:space="0" w:color="auto"/>
        <w:left w:val="none" w:sz="0" w:space="0" w:color="auto"/>
        <w:bottom w:val="none" w:sz="0" w:space="0" w:color="auto"/>
        <w:right w:val="none" w:sz="0" w:space="0" w:color="auto"/>
      </w:divBdr>
    </w:div>
    <w:div w:id="389809319">
      <w:bodyDiv w:val="1"/>
      <w:marLeft w:val="0"/>
      <w:marRight w:val="0"/>
      <w:marTop w:val="0"/>
      <w:marBottom w:val="0"/>
      <w:divBdr>
        <w:top w:val="none" w:sz="0" w:space="0" w:color="auto"/>
        <w:left w:val="none" w:sz="0" w:space="0" w:color="auto"/>
        <w:bottom w:val="none" w:sz="0" w:space="0" w:color="auto"/>
        <w:right w:val="none" w:sz="0" w:space="0" w:color="auto"/>
      </w:divBdr>
    </w:div>
    <w:div w:id="391541410">
      <w:bodyDiv w:val="1"/>
      <w:marLeft w:val="0"/>
      <w:marRight w:val="0"/>
      <w:marTop w:val="0"/>
      <w:marBottom w:val="0"/>
      <w:divBdr>
        <w:top w:val="none" w:sz="0" w:space="0" w:color="auto"/>
        <w:left w:val="none" w:sz="0" w:space="0" w:color="auto"/>
        <w:bottom w:val="none" w:sz="0" w:space="0" w:color="auto"/>
        <w:right w:val="none" w:sz="0" w:space="0" w:color="auto"/>
      </w:divBdr>
    </w:div>
    <w:div w:id="392966152">
      <w:bodyDiv w:val="1"/>
      <w:marLeft w:val="0"/>
      <w:marRight w:val="0"/>
      <w:marTop w:val="0"/>
      <w:marBottom w:val="0"/>
      <w:divBdr>
        <w:top w:val="none" w:sz="0" w:space="0" w:color="auto"/>
        <w:left w:val="none" w:sz="0" w:space="0" w:color="auto"/>
        <w:bottom w:val="none" w:sz="0" w:space="0" w:color="auto"/>
        <w:right w:val="none" w:sz="0" w:space="0" w:color="auto"/>
      </w:divBdr>
    </w:div>
    <w:div w:id="394091454">
      <w:bodyDiv w:val="1"/>
      <w:marLeft w:val="0"/>
      <w:marRight w:val="0"/>
      <w:marTop w:val="0"/>
      <w:marBottom w:val="0"/>
      <w:divBdr>
        <w:top w:val="none" w:sz="0" w:space="0" w:color="auto"/>
        <w:left w:val="none" w:sz="0" w:space="0" w:color="auto"/>
        <w:bottom w:val="none" w:sz="0" w:space="0" w:color="auto"/>
        <w:right w:val="none" w:sz="0" w:space="0" w:color="auto"/>
      </w:divBdr>
    </w:div>
    <w:div w:id="396172517">
      <w:bodyDiv w:val="1"/>
      <w:marLeft w:val="0"/>
      <w:marRight w:val="0"/>
      <w:marTop w:val="0"/>
      <w:marBottom w:val="0"/>
      <w:divBdr>
        <w:top w:val="none" w:sz="0" w:space="0" w:color="auto"/>
        <w:left w:val="none" w:sz="0" w:space="0" w:color="auto"/>
        <w:bottom w:val="none" w:sz="0" w:space="0" w:color="auto"/>
        <w:right w:val="none" w:sz="0" w:space="0" w:color="auto"/>
      </w:divBdr>
    </w:div>
    <w:div w:id="399328929">
      <w:bodyDiv w:val="1"/>
      <w:marLeft w:val="0"/>
      <w:marRight w:val="0"/>
      <w:marTop w:val="0"/>
      <w:marBottom w:val="0"/>
      <w:divBdr>
        <w:top w:val="none" w:sz="0" w:space="0" w:color="auto"/>
        <w:left w:val="none" w:sz="0" w:space="0" w:color="auto"/>
        <w:bottom w:val="none" w:sz="0" w:space="0" w:color="auto"/>
        <w:right w:val="none" w:sz="0" w:space="0" w:color="auto"/>
      </w:divBdr>
    </w:div>
    <w:div w:id="405495427">
      <w:bodyDiv w:val="1"/>
      <w:marLeft w:val="0"/>
      <w:marRight w:val="0"/>
      <w:marTop w:val="0"/>
      <w:marBottom w:val="0"/>
      <w:divBdr>
        <w:top w:val="none" w:sz="0" w:space="0" w:color="auto"/>
        <w:left w:val="none" w:sz="0" w:space="0" w:color="auto"/>
        <w:bottom w:val="none" w:sz="0" w:space="0" w:color="auto"/>
        <w:right w:val="none" w:sz="0" w:space="0" w:color="auto"/>
      </w:divBdr>
    </w:div>
    <w:div w:id="407120046">
      <w:bodyDiv w:val="1"/>
      <w:marLeft w:val="0"/>
      <w:marRight w:val="0"/>
      <w:marTop w:val="0"/>
      <w:marBottom w:val="0"/>
      <w:divBdr>
        <w:top w:val="none" w:sz="0" w:space="0" w:color="auto"/>
        <w:left w:val="none" w:sz="0" w:space="0" w:color="auto"/>
        <w:bottom w:val="none" w:sz="0" w:space="0" w:color="auto"/>
        <w:right w:val="none" w:sz="0" w:space="0" w:color="auto"/>
      </w:divBdr>
    </w:div>
    <w:div w:id="410541656">
      <w:bodyDiv w:val="1"/>
      <w:marLeft w:val="0"/>
      <w:marRight w:val="0"/>
      <w:marTop w:val="0"/>
      <w:marBottom w:val="0"/>
      <w:divBdr>
        <w:top w:val="none" w:sz="0" w:space="0" w:color="auto"/>
        <w:left w:val="none" w:sz="0" w:space="0" w:color="auto"/>
        <w:bottom w:val="none" w:sz="0" w:space="0" w:color="auto"/>
        <w:right w:val="none" w:sz="0" w:space="0" w:color="auto"/>
      </w:divBdr>
    </w:div>
    <w:div w:id="416489017">
      <w:bodyDiv w:val="1"/>
      <w:marLeft w:val="0"/>
      <w:marRight w:val="0"/>
      <w:marTop w:val="0"/>
      <w:marBottom w:val="0"/>
      <w:divBdr>
        <w:top w:val="none" w:sz="0" w:space="0" w:color="auto"/>
        <w:left w:val="none" w:sz="0" w:space="0" w:color="auto"/>
        <w:bottom w:val="none" w:sz="0" w:space="0" w:color="auto"/>
        <w:right w:val="none" w:sz="0" w:space="0" w:color="auto"/>
      </w:divBdr>
    </w:div>
    <w:div w:id="416753866">
      <w:bodyDiv w:val="1"/>
      <w:marLeft w:val="0"/>
      <w:marRight w:val="0"/>
      <w:marTop w:val="0"/>
      <w:marBottom w:val="0"/>
      <w:divBdr>
        <w:top w:val="none" w:sz="0" w:space="0" w:color="auto"/>
        <w:left w:val="none" w:sz="0" w:space="0" w:color="auto"/>
        <w:bottom w:val="none" w:sz="0" w:space="0" w:color="auto"/>
        <w:right w:val="none" w:sz="0" w:space="0" w:color="auto"/>
      </w:divBdr>
    </w:div>
    <w:div w:id="420569092">
      <w:bodyDiv w:val="1"/>
      <w:marLeft w:val="0"/>
      <w:marRight w:val="0"/>
      <w:marTop w:val="0"/>
      <w:marBottom w:val="0"/>
      <w:divBdr>
        <w:top w:val="none" w:sz="0" w:space="0" w:color="auto"/>
        <w:left w:val="none" w:sz="0" w:space="0" w:color="auto"/>
        <w:bottom w:val="none" w:sz="0" w:space="0" w:color="auto"/>
        <w:right w:val="none" w:sz="0" w:space="0" w:color="auto"/>
      </w:divBdr>
    </w:div>
    <w:div w:id="422653324">
      <w:bodyDiv w:val="1"/>
      <w:marLeft w:val="0"/>
      <w:marRight w:val="0"/>
      <w:marTop w:val="0"/>
      <w:marBottom w:val="0"/>
      <w:divBdr>
        <w:top w:val="none" w:sz="0" w:space="0" w:color="auto"/>
        <w:left w:val="none" w:sz="0" w:space="0" w:color="auto"/>
        <w:bottom w:val="none" w:sz="0" w:space="0" w:color="auto"/>
        <w:right w:val="none" w:sz="0" w:space="0" w:color="auto"/>
      </w:divBdr>
    </w:div>
    <w:div w:id="423186065">
      <w:bodyDiv w:val="1"/>
      <w:marLeft w:val="0"/>
      <w:marRight w:val="0"/>
      <w:marTop w:val="0"/>
      <w:marBottom w:val="0"/>
      <w:divBdr>
        <w:top w:val="none" w:sz="0" w:space="0" w:color="auto"/>
        <w:left w:val="none" w:sz="0" w:space="0" w:color="auto"/>
        <w:bottom w:val="none" w:sz="0" w:space="0" w:color="auto"/>
        <w:right w:val="none" w:sz="0" w:space="0" w:color="auto"/>
      </w:divBdr>
    </w:div>
    <w:div w:id="423575462">
      <w:bodyDiv w:val="1"/>
      <w:marLeft w:val="0"/>
      <w:marRight w:val="0"/>
      <w:marTop w:val="0"/>
      <w:marBottom w:val="0"/>
      <w:divBdr>
        <w:top w:val="none" w:sz="0" w:space="0" w:color="auto"/>
        <w:left w:val="none" w:sz="0" w:space="0" w:color="auto"/>
        <w:bottom w:val="none" w:sz="0" w:space="0" w:color="auto"/>
        <w:right w:val="none" w:sz="0" w:space="0" w:color="auto"/>
      </w:divBdr>
    </w:div>
    <w:div w:id="427048573">
      <w:bodyDiv w:val="1"/>
      <w:marLeft w:val="0"/>
      <w:marRight w:val="0"/>
      <w:marTop w:val="0"/>
      <w:marBottom w:val="0"/>
      <w:divBdr>
        <w:top w:val="none" w:sz="0" w:space="0" w:color="auto"/>
        <w:left w:val="none" w:sz="0" w:space="0" w:color="auto"/>
        <w:bottom w:val="none" w:sz="0" w:space="0" w:color="auto"/>
        <w:right w:val="none" w:sz="0" w:space="0" w:color="auto"/>
      </w:divBdr>
    </w:div>
    <w:div w:id="430928950">
      <w:bodyDiv w:val="1"/>
      <w:marLeft w:val="0"/>
      <w:marRight w:val="0"/>
      <w:marTop w:val="0"/>
      <w:marBottom w:val="0"/>
      <w:divBdr>
        <w:top w:val="none" w:sz="0" w:space="0" w:color="auto"/>
        <w:left w:val="none" w:sz="0" w:space="0" w:color="auto"/>
        <w:bottom w:val="none" w:sz="0" w:space="0" w:color="auto"/>
        <w:right w:val="none" w:sz="0" w:space="0" w:color="auto"/>
      </w:divBdr>
    </w:div>
    <w:div w:id="431055517">
      <w:bodyDiv w:val="1"/>
      <w:marLeft w:val="0"/>
      <w:marRight w:val="0"/>
      <w:marTop w:val="0"/>
      <w:marBottom w:val="0"/>
      <w:divBdr>
        <w:top w:val="none" w:sz="0" w:space="0" w:color="auto"/>
        <w:left w:val="none" w:sz="0" w:space="0" w:color="auto"/>
        <w:bottom w:val="none" w:sz="0" w:space="0" w:color="auto"/>
        <w:right w:val="none" w:sz="0" w:space="0" w:color="auto"/>
      </w:divBdr>
    </w:div>
    <w:div w:id="433672901">
      <w:bodyDiv w:val="1"/>
      <w:marLeft w:val="0"/>
      <w:marRight w:val="0"/>
      <w:marTop w:val="0"/>
      <w:marBottom w:val="0"/>
      <w:divBdr>
        <w:top w:val="none" w:sz="0" w:space="0" w:color="auto"/>
        <w:left w:val="none" w:sz="0" w:space="0" w:color="auto"/>
        <w:bottom w:val="none" w:sz="0" w:space="0" w:color="auto"/>
        <w:right w:val="none" w:sz="0" w:space="0" w:color="auto"/>
      </w:divBdr>
    </w:div>
    <w:div w:id="437409825">
      <w:bodyDiv w:val="1"/>
      <w:marLeft w:val="0"/>
      <w:marRight w:val="0"/>
      <w:marTop w:val="0"/>
      <w:marBottom w:val="0"/>
      <w:divBdr>
        <w:top w:val="none" w:sz="0" w:space="0" w:color="auto"/>
        <w:left w:val="none" w:sz="0" w:space="0" w:color="auto"/>
        <w:bottom w:val="none" w:sz="0" w:space="0" w:color="auto"/>
        <w:right w:val="none" w:sz="0" w:space="0" w:color="auto"/>
      </w:divBdr>
    </w:div>
    <w:div w:id="440297986">
      <w:bodyDiv w:val="1"/>
      <w:marLeft w:val="0"/>
      <w:marRight w:val="0"/>
      <w:marTop w:val="0"/>
      <w:marBottom w:val="0"/>
      <w:divBdr>
        <w:top w:val="none" w:sz="0" w:space="0" w:color="auto"/>
        <w:left w:val="none" w:sz="0" w:space="0" w:color="auto"/>
        <w:bottom w:val="none" w:sz="0" w:space="0" w:color="auto"/>
        <w:right w:val="none" w:sz="0" w:space="0" w:color="auto"/>
      </w:divBdr>
    </w:div>
    <w:div w:id="444345115">
      <w:bodyDiv w:val="1"/>
      <w:marLeft w:val="0"/>
      <w:marRight w:val="0"/>
      <w:marTop w:val="0"/>
      <w:marBottom w:val="0"/>
      <w:divBdr>
        <w:top w:val="none" w:sz="0" w:space="0" w:color="auto"/>
        <w:left w:val="none" w:sz="0" w:space="0" w:color="auto"/>
        <w:bottom w:val="none" w:sz="0" w:space="0" w:color="auto"/>
        <w:right w:val="none" w:sz="0" w:space="0" w:color="auto"/>
      </w:divBdr>
    </w:div>
    <w:div w:id="446047060">
      <w:bodyDiv w:val="1"/>
      <w:marLeft w:val="0"/>
      <w:marRight w:val="0"/>
      <w:marTop w:val="0"/>
      <w:marBottom w:val="0"/>
      <w:divBdr>
        <w:top w:val="none" w:sz="0" w:space="0" w:color="auto"/>
        <w:left w:val="none" w:sz="0" w:space="0" w:color="auto"/>
        <w:bottom w:val="none" w:sz="0" w:space="0" w:color="auto"/>
        <w:right w:val="none" w:sz="0" w:space="0" w:color="auto"/>
      </w:divBdr>
    </w:div>
    <w:div w:id="452482459">
      <w:bodyDiv w:val="1"/>
      <w:marLeft w:val="0"/>
      <w:marRight w:val="0"/>
      <w:marTop w:val="0"/>
      <w:marBottom w:val="0"/>
      <w:divBdr>
        <w:top w:val="none" w:sz="0" w:space="0" w:color="auto"/>
        <w:left w:val="none" w:sz="0" w:space="0" w:color="auto"/>
        <w:bottom w:val="none" w:sz="0" w:space="0" w:color="auto"/>
        <w:right w:val="none" w:sz="0" w:space="0" w:color="auto"/>
      </w:divBdr>
    </w:div>
    <w:div w:id="457845827">
      <w:bodyDiv w:val="1"/>
      <w:marLeft w:val="0"/>
      <w:marRight w:val="0"/>
      <w:marTop w:val="0"/>
      <w:marBottom w:val="0"/>
      <w:divBdr>
        <w:top w:val="none" w:sz="0" w:space="0" w:color="auto"/>
        <w:left w:val="none" w:sz="0" w:space="0" w:color="auto"/>
        <w:bottom w:val="none" w:sz="0" w:space="0" w:color="auto"/>
        <w:right w:val="none" w:sz="0" w:space="0" w:color="auto"/>
      </w:divBdr>
    </w:div>
    <w:div w:id="462426207">
      <w:bodyDiv w:val="1"/>
      <w:marLeft w:val="0"/>
      <w:marRight w:val="0"/>
      <w:marTop w:val="0"/>
      <w:marBottom w:val="0"/>
      <w:divBdr>
        <w:top w:val="none" w:sz="0" w:space="0" w:color="auto"/>
        <w:left w:val="none" w:sz="0" w:space="0" w:color="auto"/>
        <w:bottom w:val="none" w:sz="0" w:space="0" w:color="auto"/>
        <w:right w:val="none" w:sz="0" w:space="0" w:color="auto"/>
      </w:divBdr>
    </w:div>
    <w:div w:id="469325485">
      <w:bodyDiv w:val="1"/>
      <w:marLeft w:val="0"/>
      <w:marRight w:val="0"/>
      <w:marTop w:val="0"/>
      <w:marBottom w:val="0"/>
      <w:divBdr>
        <w:top w:val="none" w:sz="0" w:space="0" w:color="auto"/>
        <w:left w:val="none" w:sz="0" w:space="0" w:color="auto"/>
        <w:bottom w:val="none" w:sz="0" w:space="0" w:color="auto"/>
        <w:right w:val="none" w:sz="0" w:space="0" w:color="auto"/>
      </w:divBdr>
    </w:div>
    <w:div w:id="470944439">
      <w:bodyDiv w:val="1"/>
      <w:marLeft w:val="0"/>
      <w:marRight w:val="0"/>
      <w:marTop w:val="0"/>
      <w:marBottom w:val="0"/>
      <w:divBdr>
        <w:top w:val="none" w:sz="0" w:space="0" w:color="auto"/>
        <w:left w:val="none" w:sz="0" w:space="0" w:color="auto"/>
        <w:bottom w:val="none" w:sz="0" w:space="0" w:color="auto"/>
        <w:right w:val="none" w:sz="0" w:space="0" w:color="auto"/>
      </w:divBdr>
    </w:div>
    <w:div w:id="471480019">
      <w:bodyDiv w:val="1"/>
      <w:marLeft w:val="0"/>
      <w:marRight w:val="0"/>
      <w:marTop w:val="0"/>
      <w:marBottom w:val="0"/>
      <w:divBdr>
        <w:top w:val="none" w:sz="0" w:space="0" w:color="auto"/>
        <w:left w:val="none" w:sz="0" w:space="0" w:color="auto"/>
        <w:bottom w:val="none" w:sz="0" w:space="0" w:color="auto"/>
        <w:right w:val="none" w:sz="0" w:space="0" w:color="auto"/>
      </w:divBdr>
    </w:div>
    <w:div w:id="473720196">
      <w:bodyDiv w:val="1"/>
      <w:marLeft w:val="0"/>
      <w:marRight w:val="0"/>
      <w:marTop w:val="0"/>
      <w:marBottom w:val="0"/>
      <w:divBdr>
        <w:top w:val="none" w:sz="0" w:space="0" w:color="auto"/>
        <w:left w:val="none" w:sz="0" w:space="0" w:color="auto"/>
        <w:bottom w:val="none" w:sz="0" w:space="0" w:color="auto"/>
        <w:right w:val="none" w:sz="0" w:space="0" w:color="auto"/>
      </w:divBdr>
    </w:div>
    <w:div w:id="478109135">
      <w:bodyDiv w:val="1"/>
      <w:marLeft w:val="0"/>
      <w:marRight w:val="0"/>
      <w:marTop w:val="0"/>
      <w:marBottom w:val="0"/>
      <w:divBdr>
        <w:top w:val="none" w:sz="0" w:space="0" w:color="auto"/>
        <w:left w:val="none" w:sz="0" w:space="0" w:color="auto"/>
        <w:bottom w:val="none" w:sz="0" w:space="0" w:color="auto"/>
        <w:right w:val="none" w:sz="0" w:space="0" w:color="auto"/>
      </w:divBdr>
    </w:div>
    <w:div w:id="480537783">
      <w:bodyDiv w:val="1"/>
      <w:marLeft w:val="0"/>
      <w:marRight w:val="0"/>
      <w:marTop w:val="0"/>
      <w:marBottom w:val="0"/>
      <w:divBdr>
        <w:top w:val="none" w:sz="0" w:space="0" w:color="auto"/>
        <w:left w:val="none" w:sz="0" w:space="0" w:color="auto"/>
        <w:bottom w:val="none" w:sz="0" w:space="0" w:color="auto"/>
        <w:right w:val="none" w:sz="0" w:space="0" w:color="auto"/>
      </w:divBdr>
    </w:div>
    <w:div w:id="481779861">
      <w:bodyDiv w:val="1"/>
      <w:marLeft w:val="0"/>
      <w:marRight w:val="0"/>
      <w:marTop w:val="0"/>
      <w:marBottom w:val="0"/>
      <w:divBdr>
        <w:top w:val="none" w:sz="0" w:space="0" w:color="auto"/>
        <w:left w:val="none" w:sz="0" w:space="0" w:color="auto"/>
        <w:bottom w:val="none" w:sz="0" w:space="0" w:color="auto"/>
        <w:right w:val="none" w:sz="0" w:space="0" w:color="auto"/>
      </w:divBdr>
    </w:div>
    <w:div w:id="484660896">
      <w:bodyDiv w:val="1"/>
      <w:marLeft w:val="0"/>
      <w:marRight w:val="0"/>
      <w:marTop w:val="0"/>
      <w:marBottom w:val="0"/>
      <w:divBdr>
        <w:top w:val="none" w:sz="0" w:space="0" w:color="auto"/>
        <w:left w:val="none" w:sz="0" w:space="0" w:color="auto"/>
        <w:bottom w:val="none" w:sz="0" w:space="0" w:color="auto"/>
        <w:right w:val="none" w:sz="0" w:space="0" w:color="auto"/>
      </w:divBdr>
    </w:div>
    <w:div w:id="492186711">
      <w:bodyDiv w:val="1"/>
      <w:marLeft w:val="0"/>
      <w:marRight w:val="0"/>
      <w:marTop w:val="0"/>
      <w:marBottom w:val="0"/>
      <w:divBdr>
        <w:top w:val="none" w:sz="0" w:space="0" w:color="auto"/>
        <w:left w:val="none" w:sz="0" w:space="0" w:color="auto"/>
        <w:bottom w:val="none" w:sz="0" w:space="0" w:color="auto"/>
        <w:right w:val="none" w:sz="0" w:space="0" w:color="auto"/>
      </w:divBdr>
    </w:div>
    <w:div w:id="498617778">
      <w:bodyDiv w:val="1"/>
      <w:marLeft w:val="0"/>
      <w:marRight w:val="0"/>
      <w:marTop w:val="0"/>
      <w:marBottom w:val="0"/>
      <w:divBdr>
        <w:top w:val="none" w:sz="0" w:space="0" w:color="auto"/>
        <w:left w:val="none" w:sz="0" w:space="0" w:color="auto"/>
        <w:bottom w:val="none" w:sz="0" w:space="0" w:color="auto"/>
        <w:right w:val="none" w:sz="0" w:space="0" w:color="auto"/>
      </w:divBdr>
    </w:div>
    <w:div w:id="505486047">
      <w:bodyDiv w:val="1"/>
      <w:marLeft w:val="0"/>
      <w:marRight w:val="0"/>
      <w:marTop w:val="0"/>
      <w:marBottom w:val="0"/>
      <w:divBdr>
        <w:top w:val="none" w:sz="0" w:space="0" w:color="auto"/>
        <w:left w:val="none" w:sz="0" w:space="0" w:color="auto"/>
        <w:bottom w:val="none" w:sz="0" w:space="0" w:color="auto"/>
        <w:right w:val="none" w:sz="0" w:space="0" w:color="auto"/>
      </w:divBdr>
    </w:div>
    <w:div w:id="508061504">
      <w:bodyDiv w:val="1"/>
      <w:marLeft w:val="0"/>
      <w:marRight w:val="0"/>
      <w:marTop w:val="0"/>
      <w:marBottom w:val="0"/>
      <w:divBdr>
        <w:top w:val="none" w:sz="0" w:space="0" w:color="auto"/>
        <w:left w:val="none" w:sz="0" w:space="0" w:color="auto"/>
        <w:bottom w:val="none" w:sz="0" w:space="0" w:color="auto"/>
        <w:right w:val="none" w:sz="0" w:space="0" w:color="auto"/>
      </w:divBdr>
    </w:div>
    <w:div w:id="515120536">
      <w:bodyDiv w:val="1"/>
      <w:marLeft w:val="0"/>
      <w:marRight w:val="0"/>
      <w:marTop w:val="0"/>
      <w:marBottom w:val="0"/>
      <w:divBdr>
        <w:top w:val="none" w:sz="0" w:space="0" w:color="auto"/>
        <w:left w:val="none" w:sz="0" w:space="0" w:color="auto"/>
        <w:bottom w:val="none" w:sz="0" w:space="0" w:color="auto"/>
        <w:right w:val="none" w:sz="0" w:space="0" w:color="auto"/>
      </w:divBdr>
    </w:div>
    <w:div w:id="515459469">
      <w:bodyDiv w:val="1"/>
      <w:marLeft w:val="0"/>
      <w:marRight w:val="0"/>
      <w:marTop w:val="0"/>
      <w:marBottom w:val="0"/>
      <w:divBdr>
        <w:top w:val="none" w:sz="0" w:space="0" w:color="auto"/>
        <w:left w:val="none" w:sz="0" w:space="0" w:color="auto"/>
        <w:bottom w:val="none" w:sz="0" w:space="0" w:color="auto"/>
        <w:right w:val="none" w:sz="0" w:space="0" w:color="auto"/>
      </w:divBdr>
    </w:div>
    <w:div w:id="516045087">
      <w:bodyDiv w:val="1"/>
      <w:marLeft w:val="0"/>
      <w:marRight w:val="0"/>
      <w:marTop w:val="0"/>
      <w:marBottom w:val="0"/>
      <w:divBdr>
        <w:top w:val="none" w:sz="0" w:space="0" w:color="auto"/>
        <w:left w:val="none" w:sz="0" w:space="0" w:color="auto"/>
        <w:bottom w:val="none" w:sz="0" w:space="0" w:color="auto"/>
        <w:right w:val="none" w:sz="0" w:space="0" w:color="auto"/>
      </w:divBdr>
    </w:div>
    <w:div w:id="516651697">
      <w:bodyDiv w:val="1"/>
      <w:marLeft w:val="0"/>
      <w:marRight w:val="0"/>
      <w:marTop w:val="0"/>
      <w:marBottom w:val="0"/>
      <w:divBdr>
        <w:top w:val="none" w:sz="0" w:space="0" w:color="auto"/>
        <w:left w:val="none" w:sz="0" w:space="0" w:color="auto"/>
        <w:bottom w:val="none" w:sz="0" w:space="0" w:color="auto"/>
        <w:right w:val="none" w:sz="0" w:space="0" w:color="auto"/>
      </w:divBdr>
    </w:div>
    <w:div w:id="517231722">
      <w:bodyDiv w:val="1"/>
      <w:marLeft w:val="0"/>
      <w:marRight w:val="0"/>
      <w:marTop w:val="0"/>
      <w:marBottom w:val="0"/>
      <w:divBdr>
        <w:top w:val="none" w:sz="0" w:space="0" w:color="auto"/>
        <w:left w:val="none" w:sz="0" w:space="0" w:color="auto"/>
        <w:bottom w:val="none" w:sz="0" w:space="0" w:color="auto"/>
        <w:right w:val="none" w:sz="0" w:space="0" w:color="auto"/>
      </w:divBdr>
    </w:div>
    <w:div w:id="518469130">
      <w:bodyDiv w:val="1"/>
      <w:marLeft w:val="0"/>
      <w:marRight w:val="0"/>
      <w:marTop w:val="0"/>
      <w:marBottom w:val="0"/>
      <w:divBdr>
        <w:top w:val="none" w:sz="0" w:space="0" w:color="auto"/>
        <w:left w:val="none" w:sz="0" w:space="0" w:color="auto"/>
        <w:bottom w:val="none" w:sz="0" w:space="0" w:color="auto"/>
        <w:right w:val="none" w:sz="0" w:space="0" w:color="auto"/>
      </w:divBdr>
    </w:div>
    <w:div w:id="520053475">
      <w:bodyDiv w:val="1"/>
      <w:marLeft w:val="0"/>
      <w:marRight w:val="0"/>
      <w:marTop w:val="0"/>
      <w:marBottom w:val="0"/>
      <w:divBdr>
        <w:top w:val="none" w:sz="0" w:space="0" w:color="auto"/>
        <w:left w:val="none" w:sz="0" w:space="0" w:color="auto"/>
        <w:bottom w:val="none" w:sz="0" w:space="0" w:color="auto"/>
        <w:right w:val="none" w:sz="0" w:space="0" w:color="auto"/>
      </w:divBdr>
    </w:div>
    <w:div w:id="522404023">
      <w:bodyDiv w:val="1"/>
      <w:marLeft w:val="0"/>
      <w:marRight w:val="0"/>
      <w:marTop w:val="0"/>
      <w:marBottom w:val="0"/>
      <w:divBdr>
        <w:top w:val="none" w:sz="0" w:space="0" w:color="auto"/>
        <w:left w:val="none" w:sz="0" w:space="0" w:color="auto"/>
        <w:bottom w:val="none" w:sz="0" w:space="0" w:color="auto"/>
        <w:right w:val="none" w:sz="0" w:space="0" w:color="auto"/>
      </w:divBdr>
    </w:div>
    <w:div w:id="523061149">
      <w:bodyDiv w:val="1"/>
      <w:marLeft w:val="0"/>
      <w:marRight w:val="0"/>
      <w:marTop w:val="0"/>
      <w:marBottom w:val="0"/>
      <w:divBdr>
        <w:top w:val="none" w:sz="0" w:space="0" w:color="auto"/>
        <w:left w:val="none" w:sz="0" w:space="0" w:color="auto"/>
        <w:bottom w:val="none" w:sz="0" w:space="0" w:color="auto"/>
        <w:right w:val="none" w:sz="0" w:space="0" w:color="auto"/>
      </w:divBdr>
    </w:div>
    <w:div w:id="529073078">
      <w:bodyDiv w:val="1"/>
      <w:marLeft w:val="0"/>
      <w:marRight w:val="0"/>
      <w:marTop w:val="0"/>
      <w:marBottom w:val="0"/>
      <w:divBdr>
        <w:top w:val="none" w:sz="0" w:space="0" w:color="auto"/>
        <w:left w:val="none" w:sz="0" w:space="0" w:color="auto"/>
        <w:bottom w:val="none" w:sz="0" w:space="0" w:color="auto"/>
        <w:right w:val="none" w:sz="0" w:space="0" w:color="auto"/>
      </w:divBdr>
    </w:div>
    <w:div w:id="536091244">
      <w:bodyDiv w:val="1"/>
      <w:marLeft w:val="0"/>
      <w:marRight w:val="0"/>
      <w:marTop w:val="0"/>
      <w:marBottom w:val="0"/>
      <w:divBdr>
        <w:top w:val="none" w:sz="0" w:space="0" w:color="auto"/>
        <w:left w:val="none" w:sz="0" w:space="0" w:color="auto"/>
        <w:bottom w:val="none" w:sz="0" w:space="0" w:color="auto"/>
        <w:right w:val="none" w:sz="0" w:space="0" w:color="auto"/>
      </w:divBdr>
    </w:div>
    <w:div w:id="537552596">
      <w:bodyDiv w:val="1"/>
      <w:marLeft w:val="0"/>
      <w:marRight w:val="0"/>
      <w:marTop w:val="0"/>
      <w:marBottom w:val="0"/>
      <w:divBdr>
        <w:top w:val="none" w:sz="0" w:space="0" w:color="auto"/>
        <w:left w:val="none" w:sz="0" w:space="0" w:color="auto"/>
        <w:bottom w:val="none" w:sz="0" w:space="0" w:color="auto"/>
        <w:right w:val="none" w:sz="0" w:space="0" w:color="auto"/>
      </w:divBdr>
      <w:divsChild>
        <w:div w:id="1792356990">
          <w:marLeft w:val="0"/>
          <w:marRight w:val="0"/>
          <w:marTop w:val="0"/>
          <w:marBottom w:val="0"/>
          <w:divBdr>
            <w:top w:val="none" w:sz="0" w:space="0" w:color="auto"/>
            <w:left w:val="none" w:sz="0" w:space="0" w:color="auto"/>
            <w:bottom w:val="none" w:sz="0" w:space="0" w:color="auto"/>
            <w:right w:val="none" w:sz="0" w:space="0" w:color="auto"/>
          </w:divBdr>
        </w:div>
      </w:divsChild>
    </w:div>
    <w:div w:id="542332417">
      <w:bodyDiv w:val="1"/>
      <w:marLeft w:val="0"/>
      <w:marRight w:val="0"/>
      <w:marTop w:val="0"/>
      <w:marBottom w:val="0"/>
      <w:divBdr>
        <w:top w:val="none" w:sz="0" w:space="0" w:color="auto"/>
        <w:left w:val="none" w:sz="0" w:space="0" w:color="auto"/>
        <w:bottom w:val="none" w:sz="0" w:space="0" w:color="auto"/>
        <w:right w:val="none" w:sz="0" w:space="0" w:color="auto"/>
      </w:divBdr>
    </w:div>
    <w:div w:id="542836354">
      <w:bodyDiv w:val="1"/>
      <w:marLeft w:val="0"/>
      <w:marRight w:val="0"/>
      <w:marTop w:val="0"/>
      <w:marBottom w:val="0"/>
      <w:divBdr>
        <w:top w:val="none" w:sz="0" w:space="0" w:color="auto"/>
        <w:left w:val="none" w:sz="0" w:space="0" w:color="auto"/>
        <w:bottom w:val="none" w:sz="0" w:space="0" w:color="auto"/>
        <w:right w:val="none" w:sz="0" w:space="0" w:color="auto"/>
      </w:divBdr>
    </w:div>
    <w:div w:id="550002187">
      <w:bodyDiv w:val="1"/>
      <w:marLeft w:val="0"/>
      <w:marRight w:val="0"/>
      <w:marTop w:val="0"/>
      <w:marBottom w:val="0"/>
      <w:divBdr>
        <w:top w:val="none" w:sz="0" w:space="0" w:color="auto"/>
        <w:left w:val="none" w:sz="0" w:space="0" w:color="auto"/>
        <w:bottom w:val="none" w:sz="0" w:space="0" w:color="auto"/>
        <w:right w:val="none" w:sz="0" w:space="0" w:color="auto"/>
      </w:divBdr>
    </w:div>
    <w:div w:id="551624871">
      <w:bodyDiv w:val="1"/>
      <w:marLeft w:val="0"/>
      <w:marRight w:val="0"/>
      <w:marTop w:val="0"/>
      <w:marBottom w:val="0"/>
      <w:divBdr>
        <w:top w:val="none" w:sz="0" w:space="0" w:color="auto"/>
        <w:left w:val="none" w:sz="0" w:space="0" w:color="auto"/>
        <w:bottom w:val="none" w:sz="0" w:space="0" w:color="auto"/>
        <w:right w:val="none" w:sz="0" w:space="0" w:color="auto"/>
      </w:divBdr>
    </w:div>
    <w:div w:id="558635985">
      <w:bodyDiv w:val="1"/>
      <w:marLeft w:val="0"/>
      <w:marRight w:val="0"/>
      <w:marTop w:val="0"/>
      <w:marBottom w:val="0"/>
      <w:divBdr>
        <w:top w:val="none" w:sz="0" w:space="0" w:color="auto"/>
        <w:left w:val="none" w:sz="0" w:space="0" w:color="auto"/>
        <w:bottom w:val="none" w:sz="0" w:space="0" w:color="auto"/>
        <w:right w:val="none" w:sz="0" w:space="0" w:color="auto"/>
      </w:divBdr>
    </w:div>
    <w:div w:id="559946065">
      <w:bodyDiv w:val="1"/>
      <w:marLeft w:val="0"/>
      <w:marRight w:val="0"/>
      <w:marTop w:val="0"/>
      <w:marBottom w:val="0"/>
      <w:divBdr>
        <w:top w:val="none" w:sz="0" w:space="0" w:color="auto"/>
        <w:left w:val="none" w:sz="0" w:space="0" w:color="auto"/>
        <w:bottom w:val="none" w:sz="0" w:space="0" w:color="auto"/>
        <w:right w:val="none" w:sz="0" w:space="0" w:color="auto"/>
      </w:divBdr>
    </w:div>
    <w:div w:id="564995962">
      <w:bodyDiv w:val="1"/>
      <w:marLeft w:val="0"/>
      <w:marRight w:val="0"/>
      <w:marTop w:val="0"/>
      <w:marBottom w:val="0"/>
      <w:divBdr>
        <w:top w:val="none" w:sz="0" w:space="0" w:color="auto"/>
        <w:left w:val="none" w:sz="0" w:space="0" w:color="auto"/>
        <w:bottom w:val="none" w:sz="0" w:space="0" w:color="auto"/>
        <w:right w:val="none" w:sz="0" w:space="0" w:color="auto"/>
      </w:divBdr>
    </w:div>
    <w:div w:id="567765533">
      <w:bodyDiv w:val="1"/>
      <w:marLeft w:val="0"/>
      <w:marRight w:val="0"/>
      <w:marTop w:val="0"/>
      <w:marBottom w:val="0"/>
      <w:divBdr>
        <w:top w:val="none" w:sz="0" w:space="0" w:color="auto"/>
        <w:left w:val="none" w:sz="0" w:space="0" w:color="auto"/>
        <w:bottom w:val="none" w:sz="0" w:space="0" w:color="auto"/>
        <w:right w:val="none" w:sz="0" w:space="0" w:color="auto"/>
      </w:divBdr>
    </w:div>
    <w:div w:id="571159104">
      <w:bodyDiv w:val="1"/>
      <w:marLeft w:val="0"/>
      <w:marRight w:val="0"/>
      <w:marTop w:val="0"/>
      <w:marBottom w:val="0"/>
      <w:divBdr>
        <w:top w:val="none" w:sz="0" w:space="0" w:color="auto"/>
        <w:left w:val="none" w:sz="0" w:space="0" w:color="auto"/>
        <w:bottom w:val="none" w:sz="0" w:space="0" w:color="auto"/>
        <w:right w:val="none" w:sz="0" w:space="0" w:color="auto"/>
      </w:divBdr>
    </w:div>
    <w:div w:id="573586258">
      <w:bodyDiv w:val="1"/>
      <w:marLeft w:val="0"/>
      <w:marRight w:val="0"/>
      <w:marTop w:val="0"/>
      <w:marBottom w:val="0"/>
      <w:divBdr>
        <w:top w:val="none" w:sz="0" w:space="0" w:color="auto"/>
        <w:left w:val="none" w:sz="0" w:space="0" w:color="auto"/>
        <w:bottom w:val="none" w:sz="0" w:space="0" w:color="auto"/>
        <w:right w:val="none" w:sz="0" w:space="0" w:color="auto"/>
      </w:divBdr>
    </w:div>
    <w:div w:id="576790972">
      <w:bodyDiv w:val="1"/>
      <w:marLeft w:val="0"/>
      <w:marRight w:val="0"/>
      <w:marTop w:val="0"/>
      <w:marBottom w:val="0"/>
      <w:divBdr>
        <w:top w:val="none" w:sz="0" w:space="0" w:color="auto"/>
        <w:left w:val="none" w:sz="0" w:space="0" w:color="auto"/>
        <w:bottom w:val="none" w:sz="0" w:space="0" w:color="auto"/>
        <w:right w:val="none" w:sz="0" w:space="0" w:color="auto"/>
      </w:divBdr>
    </w:div>
    <w:div w:id="580025464">
      <w:bodyDiv w:val="1"/>
      <w:marLeft w:val="0"/>
      <w:marRight w:val="0"/>
      <w:marTop w:val="0"/>
      <w:marBottom w:val="0"/>
      <w:divBdr>
        <w:top w:val="none" w:sz="0" w:space="0" w:color="auto"/>
        <w:left w:val="none" w:sz="0" w:space="0" w:color="auto"/>
        <w:bottom w:val="none" w:sz="0" w:space="0" w:color="auto"/>
        <w:right w:val="none" w:sz="0" w:space="0" w:color="auto"/>
      </w:divBdr>
    </w:div>
    <w:div w:id="582027857">
      <w:bodyDiv w:val="1"/>
      <w:marLeft w:val="0"/>
      <w:marRight w:val="0"/>
      <w:marTop w:val="0"/>
      <w:marBottom w:val="0"/>
      <w:divBdr>
        <w:top w:val="none" w:sz="0" w:space="0" w:color="auto"/>
        <w:left w:val="none" w:sz="0" w:space="0" w:color="auto"/>
        <w:bottom w:val="none" w:sz="0" w:space="0" w:color="auto"/>
        <w:right w:val="none" w:sz="0" w:space="0" w:color="auto"/>
      </w:divBdr>
    </w:div>
    <w:div w:id="583614709">
      <w:bodyDiv w:val="1"/>
      <w:marLeft w:val="0"/>
      <w:marRight w:val="0"/>
      <w:marTop w:val="0"/>
      <w:marBottom w:val="0"/>
      <w:divBdr>
        <w:top w:val="none" w:sz="0" w:space="0" w:color="auto"/>
        <w:left w:val="none" w:sz="0" w:space="0" w:color="auto"/>
        <w:bottom w:val="none" w:sz="0" w:space="0" w:color="auto"/>
        <w:right w:val="none" w:sz="0" w:space="0" w:color="auto"/>
      </w:divBdr>
    </w:div>
    <w:div w:id="594367711">
      <w:bodyDiv w:val="1"/>
      <w:marLeft w:val="0"/>
      <w:marRight w:val="0"/>
      <w:marTop w:val="0"/>
      <w:marBottom w:val="0"/>
      <w:divBdr>
        <w:top w:val="none" w:sz="0" w:space="0" w:color="auto"/>
        <w:left w:val="none" w:sz="0" w:space="0" w:color="auto"/>
        <w:bottom w:val="none" w:sz="0" w:space="0" w:color="auto"/>
        <w:right w:val="none" w:sz="0" w:space="0" w:color="auto"/>
      </w:divBdr>
    </w:div>
    <w:div w:id="594484684">
      <w:bodyDiv w:val="1"/>
      <w:marLeft w:val="0"/>
      <w:marRight w:val="0"/>
      <w:marTop w:val="0"/>
      <w:marBottom w:val="0"/>
      <w:divBdr>
        <w:top w:val="none" w:sz="0" w:space="0" w:color="auto"/>
        <w:left w:val="none" w:sz="0" w:space="0" w:color="auto"/>
        <w:bottom w:val="none" w:sz="0" w:space="0" w:color="auto"/>
        <w:right w:val="none" w:sz="0" w:space="0" w:color="auto"/>
      </w:divBdr>
    </w:div>
    <w:div w:id="595017606">
      <w:bodyDiv w:val="1"/>
      <w:marLeft w:val="0"/>
      <w:marRight w:val="0"/>
      <w:marTop w:val="0"/>
      <w:marBottom w:val="0"/>
      <w:divBdr>
        <w:top w:val="none" w:sz="0" w:space="0" w:color="auto"/>
        <w:left w:val="none" w:sz="0" w:space="0" w:color="auto"/>
        <w:bottom w:val="none" w:sz="0" w:space="0" w:color="auto"/>
        <w:right w:val="none" w:sz="0" w:space="0" w:color="auto"/>
      </w:divBdr>
    </w:div>
    <w:div w:id="595098576">
      <w:bodyDiv w:val="1"/>
      <w:marLeft w:val="0"/>
      <w:marRight w:val="0"/>
      <w:marTop w:val="0"/>
      <w:marBottom w:val="0"/>
      <w:divBdr>
        <w:top w:val="none" w:sz="0" w:space="0" w:color="auto"/>
        <w:left w:val="none" w:sz="0" w:space="0" w:color="auto"/>
        <w:bottom w:val="none" w:sz="0" w:space="0" w:color="auto"/>
        <w:right w:val="none" w:sz="0" w:space="0" w:color="auto"/>
      </w:divBdr>
    </w:div>
    <w:div w:id="596451354">
      <w:bodyDiv w:val="1"/>
      <w:marLeft w:val="0"/>
      <w:marRight w:val="0"/>
      <w:marTop w:val="0"/>
      <w:marBottom w:val="0"/>
      <w:divBdr>
        <w:top w:val="none" w:sz="0" w:space="0" w:color="auto"/>
        <w:left w:val="none" w:sz="0" w:space="0" w:color="auto"/>
        <w:bottom w:val="none" w:sz="0" w:space="0" w:color="auto"/>
        <w:right w:val="none" w:sz="0" w:space="0" w:color="auto"/>
      </w:divBdr>
    </w:div>
    <w:div w:id="599412430">
      <w:bodyDiv w:val="1"/>
      <w:marLeft w:val="0"/>
      <w:marRight w:val="0"/>
      <w:marTop w:val="0"/>
      <w:marBottom w:val="0"/>
      <w:divBdr>
        <w:top w:val="none" w:sz="0" w:space="0" w:color="auto"/>
        <w:left w:val="none" w:sz="0" w:space="0" w:color="auto"/>
        <w:bottom w:val="none" w:sz="0" w:space="0" w:color="auto"/>
        <w:right w:val="none" w:sz="0" w:space="0" w:color="auto"/>
      </w:divBdr>
    </w:div>
    <w:div w:id="601108975">
      <w:bodyDiv w:val="1"/>
      <w:marLeft w:val="0"/>
      <w:marRight w:val="0"/>
      <w:marTop w:val="0"/>
      <w:marBottom w:val="0"/>
      <w:divBdr>
        <w:top w:val="none" w:sz="0" w:space="0" w:color="auto"/>
        <w:left w:val="none" w:sz="0" w:space="0" w:color="auto"/>
        <w:bottom w:val="none" w:sz="0" w:space="0" w:color="auto"/>
        <w:right w:val="none" w:sz="0" w:space="0" w:color="auto"/>
      </w:divBdr>
    </w:div>
    <w:div w:id="602347501">
      <w:bodyDiv w:val="1"/>
      <w:marLeft w:val="0"/>
      <w:marRight w:val="0"/>
      <w:marTop w:val="0"/>
      <w:marBottom w:val="0"/>
      <w:divBdr>
        <w:top w:val="none" w:sz="0" w:space="0" w:color="auto"/>
        <w:left w:val="none" w:sz="0" w:space="0" w:color="auto"/>
        <w:bottom w:val="none" w:sz="0" w:space="0" w:color="auto"/>
        <w:right w:val="none" w:sz="0" w:space="0" w:color="auto"/>
      </w:divBdr>
    </w:div>
    <w:div w:id="602759594">
      <w:bodyDiv w:val="1"/>
      <w:marLeft w:val="0"/>
      <w:marRight w:val="0"/>
      <w:marTop w:val="0"/>
      <w:marBottom w:val="0"/>
      <w:divBdr>
        <w:top w:val="none" w:sz="0" w:space="0" w:color="auto"/>
        <w:left w:val="none" w:sz="0" w:space="0" w:color="auto"/>
        <w:bottom w:val="none" w:sz="0" w:space="0" w:color="auto"/>
        <w:right w:val="none" w:sz="0" w:space="0" w:color="auto"/>
      </w:divBdr>
    </w:div>
    <w:div w:id="602958663">
      <w:bodyDiv w:val="1"/>
      <w:marLeft w:val="0"/>
      <w:marRight w:val="0"/>
      <w:marTop w:val="0"/>
      <w:marBottom w:val="0"/>
      <w:divBdr>
        <w:top w:val="none" w:sz="0" w:space="0" w:color="auto"/>
        <w:left w:val="none" w:sz="0" w:space="0" w:color="auto"/>
        <w:bottom w:val="none" w:sz="0" w:space="0" w:color="auto"/>
        <w:right w:val="none" w:sz="0" w:space="0" w:color="auto"/>
      </w:divBdr>
    </w:div>
    <w:div w:id="603462030">
      <w:bodyDiv w:val="1"/>
      <w:marLeft w:val="0"/>
      <w:marRight w:val="0"/>
      <w:marTop w:val="0"/>
      <w:marBottom w:val="0"/>
      <w:divBdr>
        <w:top w:val="none" w:sz="0" w:space="0" w:color="auto"/>
        <w:left w:val="none" w:sz="0" w:space="0" w:color="auto"/>
        <w:bottom w:val="none" w:sz="0" w:space="0" w:color="auto"/>
        <w:right w:val="none" w:sz="0" w:space="0" w:color="auto"/>
      </w:divBdr>
    </w:div>
    <w:div w:id="604266485">
      <w:bodyDiv w:val="1"/>
      <w:marLeft w:val="0"/>
      <w:marRight w:val="0"/>
      <w:marTop w:val="0"/>
      <w:marBottom w:val="0"/>
      <w:divBdr>
        <w:top w:val="none" w:sz="0" w:space="0" w:color="auto"/>
        <w:left w:val="none" w:sz="0" w:space="0" w:color="auto"/>
        <w:bottom w:val="none" w:sz="0" w:space="0" w:color="auto"/>
        <w:right w:val="none" w:sz="0" w:space="0" w:color="auto"/>
      </w:divBdr>
    </w:div>
    <w:div w:id="608774889">
      <w:bodyDiv w:val="1"/>
      <w:marLeft w:val="0"/>
      <w:marRight w:val="0"/>
      <w:marTop w:val="0"/>
      <w:marBottom w:val="0"/>
      <w:divBdr>
        <w:top w:val="none" w:sz="0" w:space="0" w:color="auto"/>
        <w:left w:val="none" w:sz="0" w:space="0" w:color="auto"/>
        <w:bottom w:val="none" w:sz="0" w:space="0" w:color="auto"/>
        <w:right w:val="none" w:sz="0" w:space="0" w:color="auto"/>
      </w:divBdr>
    </w:div>
    <w:div w:id="611742202">
      <w:bodyDiv w:val="1"/>
      <w:marLeft w:val="0"/>
      <w:marRight w:val="0"/>
      <w:marTop w:val="0"/>
      <w:marBottom w:val="0"/>
      <w:divBdr>
        <w:top w:val="none" w:sz="0" w:space="0" w:color="auto"/>
        <w:left w:val="none" w:sz="0" w:space="0" w:color="auto"/>
        <w:bottom w:val="none" w:sz="0" w:space="0" w:color="auto"/>
        <w:right w:val="none" w:sz="0" w:space="0" w:color="auto"/>
      </w:divBdr>
    </w:div>
    <w:div w:id="613168667">
      <w:bodyDiv w:val="1"/>
      <w:marLeft w:val="0"/>
      <w:marRight w:val="0"/>
      <w:marTop w:val="0"/>
      <w:marBottom w:val="0"/>
      <w:divBdr>
        <w:top w:val="none" w:sz="0" w:space="0" w:color="auto"/>
        <w:left w:val="none" w:sz="0" w:space="0" w:color="auto"/>
        <w:bottom w:val="none" w:sz="0" w:space="0" w:color="auto"/>
        <w:right w:val="none" w:sz="0" w:space="0" w:color="auto"/>
      </w:divBdr>
    </w:div>
    <w:div w:id="613630652">
      <w:bodyDiv w:val="1"/>
      <w:marLeft w:val="0"/>
      <w:marRight w:val="0"/>
      <w:marTop w:val="0"/>
      <w:marBottom w:val="0"/>
      <w:divBdr>
        <w:top w:val="none" w:sz="0" w:space="0" w:color="auto"/>
        <w:left w:val="none" w:sz="0" w:space="0" w:color="auto"/>
        <w:bottom w:val="none" w:sz="0" w:space="0" w:color="auto"/>
        <w:right w:val="none" w:sz="0" w:space="0" w:color="auto"/>
      </w:divBdr>
    </w:div>
    <w:div w:id="615138854">
      <w:bodyDiv w:val="1"/>
      <w:marLeft w:val="0"/>
      <w:marRight w:val="0"/>
      <w:marTop w:val="0"/>
      <w:marBottom w:val="0"/>
      <w:divBdr>
        <w:top w:val="none" w:sz="0" w:space="0" w:color="auto"/>
        <w:left w:val="none" w:sz="0" w:space="0" w:color="auto"/>
        <w:bottom w:val="none" w:sz="0" w:space="0" w:color="auto"/>
        <w:right w:val="none" w:sz="0" w:space="0" w:color="auto"/>
      </w:divBdr>
    </w:div>
    <w:div w:id="616644936">
      <w:bodyDiv w:val="1"/>
      <w:marLeft w:val="0"/>
      <w:marRight w:val="0"/>
      <w:marTop w:val="0"/>
      <w:marBottom w:val="0"/>
      <w:divBdr>
        <w:top w:val="none" w:sz="0" w:space="0" w:color="auto"/>
        <w:left w:val="none" w:sz="0" w:space="0" w:color="auto"/>
        <w:bottom w:val="none" w:sz="0" w:space="0" w:color="auto"/>
        <w:right w:val="none" w:sz="0" w:space="0" w:color="auto"/>
      </w:divBdr>
    </w:div>
    <w:div w:id="621230416">
      <w:bodyDiv w:val="1"/>
      <w:marLeft w:val="0"/>
      <w:marRight w:val="0"/>
      <w:marTop w:val="0"/>
      <w:marBottom w:val="0"/>
      <w:divBdr>
        <w:top w:val="none" w:sz="0" w:space="0" w:color="auto"/>
        <w:left w:val="none" w:sz="0" w:space="0" w:color="auto"/>
        <w:bottom w:val="none" w:sz="0" w:space="0" w:color="auto"/>
        <w:right w:val="none" w:sz="0" w:space="0" w:color="auto"/>
      </w:divBdr>
    </w:div>
    <w:div w:id="624241572">
      <w:bodyDiv w:val="1"/>
      <w:marLeft w:val="0"/>
      <w:marRight w:val="0"/>
      <w:marTop w:val="0"/>
      <w:marBottom w:val="0"/>
      <w:divBdr>
        <w:top w:val="none" w:sz="0" w:space="0" w:color="auto"/>
        <w:left w:val="none" w:sz="0" w:space="0" w:color="auto"/>
        <w:bottom w:val="none" w:sz="0" w:space="0" w:color="auto"/>
        <w:right w:val="none" w:sz="0" w:space="0" w:color="auto"/>
      </w:divBdr>
    </w:div>
    <w:div w:id="626083489">
      <w:bodyDiv w:val="1"/>
      <w:marLeft w:val="0"/>
      <w:marRight w:val="0"/>
      <w:marTop w:val="0"/>
      <w:marBottom w:val="0"/>
      <w:divBdr>
        <w:top w:val="none" w:sz="0" w:space="0" w:color="auto"/>
        <w:left w:val="none" w:sz="0" w:space="0" w:color="auto"/>
        <w:bottom w:val="none" w:sz="0" w:space="0" w:color="auto"/>
        <w:right w:val="none" w:sz="0" w:space="0" w:color="auto"/>
      </w:divBdr>
    </w:div>
    <w:div w:id="626741308">
      <w:bodyDiv w:val="1"/>
      <w:marLeft w:val="0"/>
      <w:marRight w:val="0"/>
      <w:marTop w:val="0"/>
      <w:marBottom w:val="0"/>
      <w:divBdr>
        <w:top w:val="none" w:sz="0" w:space="0" w:color="auto"/>
        <w:left w:val="none" w:sz="0" w:space="0" w:color="auto"/>
        <w:bottom w:val="none" w:sz="0" w:space="0" w:color="auto"/>
        <w:right w:val="none" w:sz="0" w:space="0" w:color="auto"/>
      </w:divBdr>
    </w:div>
    <w:div w:id="626930166">
      <w:bodyDiv w:val="1"/>
      <w:marLeft w:val="0"/>
      <w:marRight w:val="0"/>
      <w:marTop w:val="0"/>
      <w:marBottom w:val="0"/>
      <w:divBdr>
        <w:top w:val="none" w:sz="0" w:space="0" w:color="auto"/>
        <w:left w:val="none" w:sz="0" w:space="0" w:color="auto"/>
        <w:bottom w:val="none" w:sz="0" w:space="0" w:color="auto"/>
        <w:right w:val="none" w:sz="0" w:space="0" w:color="auto"/>
      </w:divBdr>
    </w:div>
    <w:div w:id="628512893">
      <w:bodyDiv w:val="1"/>
      <w:marLeft w:val="0"/>
      <w:marRight w:val="0"/>
      <w:marTop w:val="0"/>
      <w:marBottom w:val="0"/>
      <w:divBdr>
        <w:top w:val="none" w:sz="0" w:space="0" w:color="auto"/>
        <w:left w:val="none" w:sz="0" w:space="0" w:color="auto"/>
        <w:bottom w:val="none" w:sz="0" w:space="0" w:color="auto"/>
        <w:right w:val="none" w:sz="0" w:space="0" w:color="auto"/>
      </w:divBdr>
    </w:div>
    <w:div w:id="630329955">
      <w:bodyDiv w:val="1"/>
      <w:marLeft w:val="0"/>
      <w:marRight w:val="0"/>
      <w:marTop w:val="0"/>
      <w:marBottom w:val="0"/>
      <w:divBdr>
        <w:top w:val="none" w:sz="0" w:space="0" w:color="auto"/>
        <w:left w:val="none" w:sz="0" w:space="0" w:color="auto"/>
        <w:bottom w:val="none" w:sz="0" w:space="0" w:color="auto"/>
        <w:right w:val="none" w:sz="0" w:space="0" w:color="auto"/>
      </w:divBdr>
    </w:div>
    <w:div w:id="630476999">
      <w:bodyDiv w:val="1"/>
      <w:marLeft w:val="0"/>
      <w:marRight w:val="0"/>
      <w:marTop w:val="0"/>
      <w:marBottom w:val="0"/>
      <w:divBdr>
        <w:top w:val="none" w:sz="0" w:space="0" w:color="auto"/>
        <w:left w:val="none" w:sz="0" w:space="0" w:color="auto"/>
        <w:bottom w:val="none" w:sz="0" w:space="0" w:color="auto"/>
        <w:right w:val="none" w:sz="0" w:space="0" w:color="auto"/>
      </w:divBdr>
    </w:div>
    <w:div w:id="631786543">
      <w:bodyDiv w:val="1"/>
      <w:marLeft w:val="0"/>
      <w:marRight w:val="0"/>
      <w:marTop w:val="0"/>
      <w:marBottom w:val="0"/>
      <w:divBdr>
        <w:top w:val="none" w:sz="0" w:space="0" w:color="auto"/>
        <w:left w:val="none" w:sz="0" w:space="0" w:color="auto"/>
        <w:bottom w:val="none" w:sz="0" w:space="0" w:color="auto"/>
        <w:right w:val="none" w:sz="0" w:space="0" w:color="auto"/>
      </w:divBdr>
    </w:div>
    <w:div w:id="636228082">
      <w:bodyDiv w:val="1"/>
      <w:marLeft w:val="0"/>
      <w:marRight w:val="0"/>
      <w:marTop w:val="0"/>
      <w:marBottom w:val="0"/>
      <w:divBdr>
        <w:top w:val="none" w:sz="0" w:space="0" w:color="auto"/>
        <w:left w:val="none" w:sz="0" w:space="0" w:color="auto"/>
        <w:bottom w:val="none" w:sz="0" w:space="0" w:color="auto"/>
        <w:right w:val="none" w:sz="0" w:space="0" w:color="auto"/>
      </w:divBdr>
    </w:div>
    <w:div w:id="639381544">
      <w:bodyDiv w:val="1"/>
      <w:marLeft w:val="0"/>
      <w:marRight w:val="0"/>
      <w:marTop w:val="0"/>
      <w:marBottom w:val="0"/>
      <w:divBdr>
        <w:top w:val="none" w:sz="0" w:space="0" w:color="auto"/>
        <w:left w:val="none" w:sz="0" w:space="0" w:color="auto"/>
        <w:bottom w:val="none" w:sz="0" w:space="0" w:color="auto"/>
        <w:right w:val="none" w:sz="0" w:space="0" w:color="auto"/>
      </w:divBdr>
    </w:div>
    <w:div w:id="648366572">
      <w:bodyDiv w:val="1"/>
      <w:marLeft w:val="0"/>
      <w:marRight w:val="0"/>
      <w:marTop w:val="0"/>
      <w:marBottom w:val="0"/>
      <w:divBdr>
        <w:top w:val="none" w:sz="0" w:space="0" w:color="auto"/>
        <w:left w:val="none" w:sz="0" w:space="0" w:color="auto"/>
        <w:bottom w:val="none" w:sz="0" w:space="0" w:color="auto"/>
        <w:right w:val="none" w:sz="0" w:space="0" w:color="auto"/>
      </w:divBdr>
    </w:div>
    <w:div w:id="654994540">
      <w:bodyDiv w:val="1"/>
      <w:marLeft w:val="0"/>
      <w:marRight w:val="0"/>
      <w:marTop w:val="0"/>
      <w:marBottom w:val="0"/>
      <w:divBdr>
        <w:top w:val="none" w:sz="0" w:space="0" w:color="auto"/>
        <w:left w:val="none" w:sz="0" w:space="0" w:color="auto"/>
        <w:bottom w:val="none" w:sz="0" w:space="0" w:color="auto"/>
        <w:right w:val="none" w:sz="0" w:space="0" w:color="auto"/>
      </w:divBdr>
    </w:div>
    <w:div w:id="657684291">
      <w:bodyDiv w:val="1"/>
      <w:marLeft w:val="0"/>
      <w:marRight w:val="0"/>
      <w:marTop w:val="0"/>
      <w:marBottom w:val="0"/>
      <w:divBdr>
        <w:top w:val="none" w:sz="0" w:space="0" w:color="auto"/>
        <w:left w:val="none" w:sz="0" w:space="0" w:color="auto"/>
        <w:bottom w:val="none" w:sz="0" w:space="0" w:color="auto"/>
        <w:right w:val="none" w:sz="0" w:space="0" w:color="auto"/>
      </w:divBdr>
    </w:div>
    <w:div w:id="659624416">
      <w:bodyDiv w:val="1"/>
      <w:marLeft w:val="0"/>
      <w:marRight w:val="0"/>
      <w:marTop w:val="0"/>
      <w:marBottom w:val="0"/>
      <w:divBdr>
        <w:top w:val="none" w:sz="0" w:space="0" w:color="auto"/>
        <w:left w:val="none" w:sz="0" w:space="0" w:color="auto"/>
        <w:bottom w:val="none" w:sz="0" w:space="0" w:color="auto"/>
        <w:right w:val="none" w:sz="0" w:space="0" w:color="auto"/>
      </w:divBdr>
    </w:div>
    <w:div w:id="664626247">
      <w:bodyDiv w:val="1"/>
      <w:marLeft w:val="0"/>
      <w:marRight w:val="0"/>
      <w:marTop w:val="0"/>
      <w:marBottom w:val="0"/>
      <w:divBdr>
        <w:top w:val="none" w:sz="0" w:space="0" w:color="auto"/>
        <w:left w:val="none" w:sz="0" w:space="0" w:color="auto"/>
        <w:bottom w:val="none" w:sz="0" w:space="0" w:color="auto"/>
        <w:right w:val="none" w:sz="0" w:space="0" w:color="auto"/>
      </w:divBdr>
    </w:div>
    <w:div w:id="666371966">
      <w:bodyDiv w:val="1"/>
      <w:marLeft w:val="0"/>
      <w:marRight w:val="0"/>
      <w:marTop w:val="0"/>
      <w:marBottom w:val="0"/>
      <w:divBdr>
        <w:top w:val="none" w:sz="0" w:space="0" w:color="auto"/>
        <w:left w:val="none" w:sz="0" w:space="0" w:color="auto"/>
        <w:bottom w:val="none" w:sz="0" w:space="0" w:color="auto"/>
        <w:right w:val="none" w:sz="0" w:space="0" w:color="auto"/>
      </w:divBdr>
    </w:div>
    <w:div w:id="667681642">
      <w:bodyDiv w:val="1"/>
      <w:marLeft w:val="0"/>
      <w:marRight w:val="0"/>
      <w:marTop w:val="0"/>
      <w:marBottom w:val="0"/>
      <w:divBdr>
        <w:top w:val="none" w:sz="0" w:space="0" w:color="auto"/>
        <w:left w:val="none" w:sz="0" w:space="0" w:color="auto"/>
        <w:bottom w:val="none" w:sz="0" w:space="0" w:color="auto"/>
        <w:right w:val="none" w:sz="0" w:space="0" w:color="auto"/>
      </w:divBdr>
    </w:div>
    <w:div w:id="671375324">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672873420">
      <w:bodyDiv w:val="1"/>
      <w:marLeft w:val="0"/>
      <w:marRight w:val="0"/>
      <w:marTop w:val="0"/>
      <w:marBottom w:val="0"/>
      <w:divBdr>
        <w:top w:val="none" w:sz="0" w:space="0" w:color="auto"/>
        <w:left w:val="none" w:sz="0" w:space="0" w:color="auto"/>
        <w:bottom w:val="none" w:sz="0" w:space="0" w:color="auto"/>
        <w:right w:val="none" w:sz="0" w:space="0" w:color="auto"/>
      </w:divBdr>
    </w:div>
    <w:div w:id="674192593">
      <w:bodyDiv w:val="1"/>
      <w:marLeft w:val="0"/>
      <w:marRight w:val="0"/>
      <w:marTop w:val="0"/>
      <w:marBottom w:val="0"/>
      <w:divBdr>
        <w:top w:val="none" w:sz="0" w:space="0" w:color="auto"/>
        <w:left w:val="none" w:sz="0" w:space="0" w:color="auto"/>
        <w:bottom w:val="none" w:sz="0" w:space="0" w:color="auto"/>
        <w:right w:val="none" w:sz="0" w:space="0" w:color="auto"/>
      </w:divBdr>
    </w:div>
    <w:div w:id="677002011">
      <w:bodyDiv w:val="1"/>
      <w:marLeft w:val="0"/>
      <w:marRight w:val="0"/>
      <w:marTop w:val="0"/>
      <w:marBottom w:val="0"/>
      <w:divBdr>
        <w:top w:val="none" w:sz="0" w:space="0" w:color="auto"/>
        <w:left w:val="none" w:sz="0" w:space="0" w:color="auto"/>
        <w:bottom w:val="none" w:sz="0" w:space="0" w:color="auto"/>
        <w:right w:val="none" w:sz="0" w:space="0" w:color="auto"/>
      </w:divBdr>
    </w:div>
    <w:div w:id="680930661">
      <w:bodyDiv w:val="1"/>
      <w:marLeft w:val="0"/>
      <w:marRight w:val="0"/>
      <w:marTop w:val="0"/>
      <w:marBottom w:val="0"/>
      <w:divBdr>
        <w:top w:val="none" w:sz="0" w:space="0" w:color="auto"/>
        <w:left w:val="none" w:sz="0" w:space="0" w:color="auto"/>
        <w:bottom w:val="none" w:sz="0" w:space="0" w:color="auto"/>
        <w:right w:val="none" w:sz="0" w:space="0" w:color="auto"/>
      </w:divBdr>
      <w:divsChild>
        <w:div w:id="100346446">
          <w:marLeft w:val="173"/>
          <w:marRight w:val="58"/>
          <w:marTop w:val="0"/>
          <w:marBottom w:val="0"/>
          <w:divBdr>
            <w:top w:val="none" w:sz="0" w:space="0" w:color="auto"/>
            <w:left w:val="none" w:sz="0" w:space="0" w:color="auto"/>
            <w:bottom w:val="none" w:sz="0" w:space="0" w:color="auto"/>
            <w:right w:val="none" w:sz="0" w:space="0" w:color="auto"/>
          </w:divBdr>
        </w:div>
        <w:div w:id="1036849333">
          <w:blockQuote w:val="1"/>
          <w:marLeft w:val="0"/>
          <w:marRight w:val="0"/>
          <w:marTop w:val="0"/>
          <w:marBottom w:val="230"/>
          <w:divBdr>
            <w:top w:val="none" w:sz="0" w:space="0" w:color="auto"/>
            <w:left w:val="none" w:sz="0" w:space="0" w:color="auto"/>
            <w:bottom w:val="none" w:sz="0" w:space="0" w:color="auto"/>
            <w:right w:val="none" w:sz="0" w:space="0" w:color="auto"/>
          </w:divBdr>
        </w:div>
      </w:divsChild>
    </w:div>
    <w:div w:id="682900761">
      <w:bodyDiv w:val="1"/>
      <w:marLeft w:val="0"/>
      <w:marRight w:val="0"/>
      <w:marTop w:val="0"/>
      <w:marBottom w:val="0"/>
      <w:divBdr>
        <w:top w:val="none" w:sz="0" w:space="0" w:color="auto"/>
        <w:left w:val="none" w:sz="0" w:space="0" w:color="auto"/>
        <w:bottom w:val="none" w:sz="0" w:space="0" w:color="auto"/>
        <w:right w:val="none" w:sz="0" w:space="0" w:color="auto"/>
      </w:divBdr>
    </w:div>
    <w:div w:id="683365440">
      <w:bodyDiv w:val="1"/>
      <w:marLeft w:val="0"/>
      <w:marRight w:val="0"/>
      <w:marTop w:val="0"/>
      <w:marBottom w:val="0"/>
      <w:divBdr>
        <w:top w:val="none" w:sz="0" w:space="0" w:color="auto"/>
        <w:left w:val="none" w:sz="0" w:space="0" w:color="auto"/>
        <w:bottom w:val="none" w:sz="0" w:space="0" w:color="auto"/>
        <w:right w:val="none" w:sz="0" w:space="0" w:color="auto"/>
      </w:divBdr>
    </w:div>
    <w:div w:id="685985135">
      <w:bodyDiv w:val="1"/>
      <w:marLeft w:val="0"/>
      <w:marRight w:val="0"/>
      <w:marTop w:val="0"/>
      <w:marBottom w:val="0"/>
      <w:divBdr>
        <w:top w:val="none" w:sz="0" w:space="0" w:color="auto"/>
        <w:left w:val="none" w:sz="0" w:space="0" w:color="auto"/>
        <w:bottom w:val="none" w:sz="0" w:space="0" w:color="auto"/>
        <w:right w:val="none" w:sz="0" w:space="0" w:color="auto"/>
      </w:divBdr>
    </w:div>
    <w:div w:id="686979290">
      <w:bodyDiv w:val="1"/>
      <w:marLeft w:val="0"/>
      <w:marRight w:val="0"/>
      <w:marTop w:val="0"/>
      <w:marBottom w:val="0"/>
      <w:divBdr>
        <w:top w:val="none" w:sz="0" w:space="0" w:color="auto"/>
        <w:left w:val="none" w:sz="0" w:space="0" w:color="auto"/>
        <w:bottom w:val="none" w:sz="0" w:space="0" w:color="auto"/>
        <w:right w:val="none" w:sz="0" w:space="0" w:color="auto"/>
      </w:divBdr>
    </w:div>
    <w:div w:id="687216811">
      <w:bodyDiv w:val="1"/>
      <w:marLeft w:val="0"/>
      <w:marRight w:val="0"/>
      <w:marTop w:val="0"/>
      <w:marBottom w:val="0"/>
      <w:divBdr>
        <w:top w:val="none" w:sz="0" w:space="0" w:color="auto"/>
        <w:left w:val="none" w:sz="0" w:space="0" w:color="auto"/>
        <w:bottom w:val="none" w:sz="0" w:space="0" w:color="auto"/>
        <w:right w:val="none" w:sz="0" w:space="0" w:color="auto"/>
      </w:divBdr>
    </w:div>
    <w:div w:id="689526824">
      <w:bodyDiv w:val="1"/>
      <w:marLeft w:val="0"/>
      <w:marRight w:val="0"/>
      <w:marTop w:val="0"/>
      <w:marBottom w:val="0"/>
      <w:divBdr>
        <w:top w:val="none" w:sz="0" w:space="0" w:color="auto"/>
        <w:left w:val="none" w:sz="0" w:space="0" w:color="auto"/>
        <w:bottom w:val="none" w:sz="0" w:space="0" w:color="auto"/>
        <w:right w:val="none" w:sz="0" w:space="0" w:color="auto"/>
      </w:divBdr>
    </w:div>
    <w:div w:id="691226892">
      <w:bodyDiv w:val="1"/>
      <w:marLeft w:val="0"/>
      <w:marRight w:val="0"/>
      <w:marTop w:val="0"/>
      <w:marBottom w:val="0"/>
      <w:divBdr>
        <w:top w:val="none" w:sz="0" w:space="0" w:color="auto"/>
        <w:left w:val="none" w:sz="0" w:space="0" w:color="auto"/>
        <w:bottom w:val="none" w:sz="0" w:space="0" w:color="auto"/>
        <w:right w:val="none" w:sz="0" w:space="0" w:color="auto"/>
      </w:divBdr>
    </w:div>
    <w:div w:id="692347348">
      <w:bodyDiv w:val="1"/>
      <w:marLeft w:val="0"/>
      <w:marRight w:val="0"/>
      <w:marTop w:val="0"/>
      <w:marBottom w:val="0"/>
      <w:divBdr>
        <w:top w:val="none" w:sz="0" w:space="0" w:color="auto"/>
        <w:left w:val="none" w:sz="0" w:space="0" w:color="auto"/>
        <w:bottom w:val="none" w:sz="0" w:space="0" w:color="auto"/>
        <w:right w:val="none" w:sz="0" w:space="0" w:color="auto"/>
      </w:divBdr>
    </w:div>
    <w:div w:id="696350971">
      <w:bodyDiv w:val="1"/>
      <w:marLeft w:val="0"/>
      <w:marRight w:val="0"/>
      <w:marTop w:val="0"/>
      <w:marBottom w:val="0"/>
      <w:divBdr>
        <w:top w:val="none" w:sz="0" w:space="0" w:color="auto"/>
        <w:left w:val="none" w:sz="0" w:space="0" w:color="auto"/>
        <w:bottom w:val="none" w:sz="0" w:space="0" w:color="auto"/>
        <w:right w:val="none" w:sz="0" w:space="0" w:color="auto"/>
      </w:divBdr>
    </w:div>
    <w:div w:id="698238970">
      <w:bodyDiv w:val="1"/>
      <w:marLeft w:val="0"/>
      <w:marRight w:val="0"/>
      <w:marTop w:val="0"/>
      <w:marBottom w:val="0"/>
      <w:divBdr>
        <w:top w:val="none" w:sz="0" w:space="0" w:color="auto"/>
        <w:left w:val="none" w:sz="0" w:space="0" w:color="auto"/>
        <w:bottom w:val="none" w:sz="0" w:space="0" w:color="auto"/>
        <w:right w:val="none" w:sz="0" w:space="0" w:color="auto"/>
      </w:divBdr>
    </w:div>
    <w:div w:id="698890915">
      <w:bodyDiv w:val="1"/>
      <w:marLeft w:val="0"/>
      <w:marRight w:val="0"/>
      <w:marTop w:val="0"/>
      <w:marBottom w:val="0"/>
      <w:divBdr>
        <w:top w:val="none" w:sz="0" w:space="0" w:color="auto"/>
        <w:left w:val="none" w:sz="0" w:space="0" w:color="auto"/>
        <w:bottom w:val="none" w:sz="0" w:space="0" w:color="auto"/>
        <w:right w:val="none" w:sz="0" w:space="0" w:color="auto"/>
      </w:divBdr>
    </w:div>
    <w:div w:id="701901407">
      <w:bodyDiv w:val="1"/>
      <w:marLeft w:val="0"/>
      <w:marRight w:val="0"/>
      <w:marTop w:val="0"/>
      <w:marBottom w:val="0"/>
      <w:divBdr>
        <w:top w:val="none" w:sz="0" w:space="0" w:color="auto"/>
        <w:left w:val="none" w:sz="0" w:space="0" w:color="auto"/>
        <w:bottom w:val="none" w:sz="0" w:space="0" w:color="auto"/>
        <w:right w:val="none" w:sz="0" w:space="0" w:color="auto"/>
      </w:divBdr>
    </w:div>
    <w:div w:id="705906783">
      <w:bodyDiv w:val="1"/>
      <w:marLeft w:val="0"/>
      <w:marRight w:val="0"/>
      <w:marTop w:val="0"/>
      <w:marBottom w:val="0"/>
      <w:divBdr>
        <w:top w:val="none" w:sz="0" w:space="0" w:color="auto"/>
        <w:left w:val="none" w:sz="0" w:space="0" w:color="auto"/>
        <w:bottom w:val="none" w:sz="0" w:space="0" w:color="auto"/>
        <w:right w:val="none" w:sz="0" w:space="0" w:color="auto"/>
      </w:divBdr>
    </w:div>
    <w:div w:id="709651435">
      <w:bodyDiv w:val="1"/>
      <w:marLeft w:val="0"/>
      <w:marRight w:val="0"/>
      <w:marTop w:val="0"/>
      <w:marBottom w:val="0"/>
      <w:divBdr>
        <w:top w:val="none" w:sz="0" w:space="0" w:color="auto"/>
        <w:left w:val="none" w:sz="0" w:space="0" w:color="auto"/>
        <w:bottom w:val="none" w:sz="0" w:space="0" w:color="auto"/>
        <w:right w:val="none" w:sz="0" w:space="0" w:color="auto"/>
      </w:divBdr>
    </w:div>
    <w:div w:id="709915943">
      <w:bodyDiv w:val="1"/>
      <w:marLeft w:val="0"/>
      <w:marRight w:val="0"/>
      <w:marTop w:val="0"/>
      <w:marBottom w:val="0"/>
      <w:divBdr>
        <w:top w:val="none" w:sz="0" w:space="0" w:color="auto"/>
        <w:left w:val="none" w:sz="0" w:space="0" w:color="auto"/>
        <w:bottom w:val="none" w:sz="0" w:space="0" w:color="auto"/>
        <w:right w:val="none" w:sz="0" w:space="0" w:color="auto"/>
      </w:divBdr>
    </w:div>
    <w:div w:id="711150272">
      <w:bodyDiv w:val="1"/>
      <w:marLeft w:val="0"/>
      <w:marRight w:val="0"/>
      <w:marTop w:val="0"/>
      <w:marBottom w:val="0"/>
      <w:divBdr>
        <w:top w:val="none" w:sz="0" w:space="0" w:color="auto"/>
        <w:left w:val="none" w:sz="0" w:space="0" w:color="auto"/>
        <w:bottom w:val="none" w:sz="0" w:space="0" w:color="auto"/>
        <w:right w:val="none" w:sz="0" w:space="0" w:color="auto"/>
      </w:divBdr>
    </w:div>
    <w:div w:id="714043676">
      <w:bodyDiv w:val="1"/>
      <w:marLeft w:val="0"/>
      <w:marRight w:val="0"/>
      <w:marTop w:val="0"/>
      <w:marBottom w:val="0"/>
      <w:divBdr>
        <w:top w:val="none" w:sz="0" w:space="0" w:color="auto"/>
        <w:left w:val="none" w:sz="0" w:space="0" w:color="auto"/>
        <w:bottom w:val="none" w:sz="0" w:space="0" w:color="auto"/>
        <w:right w:val="none" w:sz="0" w:space="0" w:color="auto"/>
      </w:divBdr>
    </w:div>
    <w:div w:id="715855184">
      <w:bodyDiv w:val="1"/>
      <w:marLeft w:val="0"/>
      <w:marRight w:val="0"/>
      <w:marTop w:val="0"/>
      <w:marBottom w:val="0"/>
      <w:divBdr>
        <w:top w:val="none" w:sz="0" w:space="0" w:color="auto"/>
        <w:left w:val="none" w:sz="0" w:space="0" w:color="auto"/>
        <w:bottom w:val="none" w:sz="0" w:space="0" w:color="auto"/>
        <w:right w:val="none" w:sz="0" w:space="0" w:color="auto"/>
      </w:divBdr>
    </w:div>
    <w:div w:id="719474038">
      <w:bodyDiv w:val="1"/>
      <w:marLeft w:val="0"/>
      <w:marRight w:val="0"/>
      <w:marTop w:val="0"/>
      <w:marBottom w:val="0"/>
      <w:divBdr>
        <w:top w:val="none" w:sz="0" w:space="0" w:color="auto"/>
        <w:left w:val="none" w:sz="0" w:space="0" w:color="auto"/>
        <w:bottom w:val="none" w:sz="0" w:space="0" w:color="auto"/>
        <w:right w:val="none" w:sz="0" w:space="0" w:color="auto"/>
      </w:divBdr>
    </w:div>
    <w:div w:id="722413090">
      <w:bodyDiv w:val="1"/>
      <w:marLeft w:val="0"/>
      <w:marRight w:val="0"/>
      <w:marTop w:val="0"/>
      <w:marBottom w:val="0"/>
      <w:divBdr>
        <w:top w:val="none" w:sz="0" w:space="0" w:color="auto"/>
        <w:left w:val="none" w:sz="0" w:space="0" w:color="auto"/>
        <w:bottom w:val="none" w:sz="0" w:space="0" w:color="auto"/>
        <w:right w:val="none" w:sz="0" w:space="0" w:color="auto"/>
      </w:divBdr>
    </w:div>
    <w:div w:id="725950594">
      <w:bodyDiv w:val="1"/>
      <w:marLeft w:val="0"/>
      <w:marRight w:val="0"/>
      <w:marTop w:val="0"/>
      <w:marBottom w:val="0"/>
      <w:divBdr>
        <w:top w:val="none" w:sz="0" w:space="0" w:color="auto"/>
        <w:left w:val="none" w:sz="0" w:space="0" w:color="auto"/>
        <w:bottom w:val="none" w:sz="0" w:space="0" w:color="auto"/>
        <w:right w:val="none" w:sz="0" w:space="0" w:color="auto"/>
      </w:divBdr>
    </w:div>
    <w:div w:id="731317544">
      <w:bodyDiv w:val="1"/>
      <w:marLeft w:val="0"/>
      <w:marRight w:val="0"/>
      <w:marTop w:val="0"/>
      <w:marBottom w:val="0"/>
      <w:divBdr>
        <w:top w:val="none" w:sz="0" w:space="0" w:color="auto"/>
        <w:left w:val="none" w:sz="0" w:space="0" w:color="auto"/>
        <w:bottom w:val="none" w:sz="0" w:space="0" w:color="auto"/>
        <w:right w:val="none" w:sz="0" w:space="0" w:color="auto"/>
      </w:divBdr>
    </w:div>
    <w:div w:id="733090493">
      <w:bodyDiv w:val="1"/>
      <w:marLeft w:val="0"/>
      <w:marRight w:val="0"/>
      <w:marTop w:val="0"/>
      <w:marBottom w:val="0"/>
      <w:divBdr>
        <w:top w:val="none" w:sz="0" w:space="0" w:color="auto"/>
        <w:left w:val="none" w:sz="0" w:space="0" w:color="auto"/>
        <w:bottom w:val="none" w:sz="0" w:space="0" w:color="auto"/>
        <w:right w:val="none" w:sz="0" w:space="0" w:color="auto"/>
      </w:divBdr>
    </w:div>
    <w:div w:id="734166776">
      <w:bodyDiv w:val="1"/>
      <w:marLeft w:val="0"/>
      <w:marRight w:val="0"/>
      <w:marTop w:val="0"/>
      <w:marBottom w:val="0"/>
      <w:divBdr>
        <w:top w:val="none" w:sz="0" w:space="0" w:color="auto"/>
        <w:left w:val="none" w:sz="0" w:space="0" w:color="auto"/>
        <w:bottom w:val="none" w:sz="0" w:space="0" w:color="auto"/>
        <w:right w:val="none" w:sz="0" w:space="0" w:color="auto"/>
      </w:divBdr>
    </w:div>
    <w:div w:id="734476720">
      <w:bodyDiv w:val="1"/>
      <w:marLeft w:val="0"/>
      <w:marRight w:val="0"/>
      <w:marTop w:val="0"/>
      <w:marBottom w:val="0"/>
      <w:divBdr>
        <w:top w:val="none" w:sz="0" w:space="0" w:color="auto"/>
        <w:left w:val="none" w:sz="0" w:space="0" w:color="auto"/>
        <w:bottom w:val="none" w:sz="0" w:space="0" w:color="auto"/>
        <w:right w:val="none" w:sz="0" w:space="0" w:color="auto"/>
      </w:divBdr>
    </w:div>
    <w:div w:id="734595584">
      <w:bodyDiv w:val="1"/>
      <w:marLeft w:val="0"/>
      <w:marRight w:val="0"/>
      <w:marTop w:val="0"/>
      <w:marBottom w:val="0"/>
      <w:divBdr>
        <w:top w:val="none" w:sz="0" w:space="0" w:color="auto"/>
        <w:left w:val="none" w:sz="0" w:space="0" w:color="auto"/>
        <w:bottom w:val="none" w:sz="0" w:space="0" w:color="auto"/>
        <w:right w:val="none" w:sz="0" w:space="0" w:color="auto"/>
      </w:divBdr>
    </w:div>
    <w:div w:id="734863888">
      <w:bodyDiv w:val="1"/>
      <w:marLeft w:val="0"/>
      <w:marRight w:val="0"/>
      <w:marTop w:val="0"/>
      <w:marBottom w:val="0"/>
      <w:divBdr>
        <w:top w:val="none" w:sz="0" w:space="0" w:color="auto"/>
        <w:left w:val="none" w:sz="0" w:space="0" w:color="auto"/>
        <w:bottom w:val="none" w:sz="0" w:space="0" w:color="auto"/>
        <w:right w:val="none" w:sz="0" w:space="0" w:color="auto"/>
      </w:divBdr>
    </w:div>
    <w:div w:id="738554968">
      <w:bodyDiv w:val="1"/>
      <w:marLeft w:val="0"/>
      <w:marRight w:val="0"/>
      <w:marTop w:val="0"/>
      <w:marBottom w:val="0"/>
      <w:divBdr>
        <w:top w:val="none" w:sz="0" w:space="0" w:color="auto"/>
        <w:left w:val="none" w:sz="0" w:space="0" w:color="auto"/>
        <w:bottom w:val="none" w:sz="0" w:space="0" w:color="auto"/>
        <w:right w:val="none" w:sz="0" w:space="0" w:color="auto"/>
      </w:divBdr>
    </w:div>
    <w:div w:id="741875512">
      <w:bodyDiv w:val="1"/>
      <w:marLeft w:val="0"/>
      <w:marRight w:val="0"/>
      <w:marTop w:val="0"/>
      <w:marBottom w:val="0"/>
      <w:divBdr>
        <w:top w:val="none" w:sz="0" w:space="0" w:color="auto"/>
        <w:left w:val="none" w:sz="0" w:space="0" w:color="auto"/>
        <w:bottom w:val="none" w:sz="0" w:space="0" w:color="auto"/>
        <w:right w:val="none" w:sz="0" w:space="0" w:color="auto"/>
      </w:divBdr>
    </w:div>
    <w:div w:id="746458408">
      <w:bodyDiv w:val="1"/>
      <w:marLeft w:val="0"/>
      <w:marRight w:val="0"/>
      <w:marTop w:val="0"/>
      <w:marBottom w:val="0"/>
      <w:divBdr>
        <w:top w:val="none" w:sz="0" w:space="0" w:color="auto"/>
        <w:left w:val="none" w:sz="0" w:space="0" w:color="auto"/>
        <w:bottom w:val="none" w:sz="0" w:space="0" w:color="auto"/>
        <w:right w:val="none" w:sz="0" w:space="0" w:color="auto"/>
      </w:divBdr>
    </w:div>
    <w:div w:id="749347039">
      <w:bodyDiv w:val="1"/>
      <w:marLeft w:val="0"/>
      <w:marRight w:val="0"/>
      <w:marTop w:val="0"/>
      <w:marBottom w:val="0"/>
      <w:divBdr>
        <w:top w:val="none" w:sz="0" w:space="0" w:color="auto"/>
        <w:left w:val="none" w:sz="0" w:space="0" w:color="auto"/>
        <w:bottom w:val="none" w:sz="0" w:space="0" w:color="auto"/>
        <w:right w:val="none" w:sz="0" w:space="0" w:color="auto"/>
      </w:divBdr>
    </w:div>
    <w:div w:id="749471242">
      <w:bodyDiv w:val="1"/>
      <w:marLeft w:val="0"/>
      <w:marRight w:val="0"/>
      <w:marTop w:val="0"/>
      <w:marBottom w:val="0"/>
      <w:divBdr>
        <w:top w:val="none" w:sz="0" w:space="0" w:color="auto"/>
        <w:left w:val="none" w:sz="0" w:space="0" w:color="auto"/>
        <w:bottom w:val="none" w:sz="0" w:space="0" w:color="auto"/>
        <w:right w:val="none" w:sz="0" w:space="0" w:color="auto"/>
      </w:divBdr>
    </w:div>
    <w:div w:id="750587734">
      <w:bodyDiv w:val="1"/>
      <w:marLeft w:val="0"/>
      <w:marRight w:val="0"/>
      <w:marTop w:val="0"/>
      <w:marBottom w:val="0"/>
      <w:divBdr>
        <w:top w:val="none" w:sz="0" w:space="0" w:color="auto"/>
        <w:left w:val="none" w:sz="0" w:space="0" w:color="auto"/>
        <w:bottom w:val="none" w:sz="0" w:space="0" w:color="auto"/>
        <w:right w:val="none" w:sz="0" w:space="0" w:color="auto"/>
      </w:divBdr>
    </w:div>
    <w:div w:id="752750245">
      <w:bodyDiv w:val="1"/>
      <w:marLeft w:val="0"/>
      <w:marRight w:val="0"/>
      <w:marTop w:val="0"/>
      <w:marBottom w:val="0"/>
      <w:divBdr>
        <w:top w:val="none" w:sz="0" w:space="0" w:color="auto"/>
        <w:left w:val="none" w:sz="0" w:space="0" w:color="auto"/>
        <w:bottom w:val="none" w:sz="0" w:space="0" w:color="auto"/>
        <w:right w:val="none" w:sz="0" w:space="0" w:color="auto"/>
      </w:divBdr>
    </w:div>
    <w:div w:id="753160036">
      <w:bodyDiv w:val="1"/>
      <w:marLeft w:val="0"/>
      <w:marRight w:val="0"/>
      <w:marTop w:val="0"/>
      <w:marBottom w:val="0"/>
      <w:divBdr>
        <w:top w:val="none" w:sz="0" w:space="0" w:color="auto"/>
        <w:left w:val="none" w:sz="0" w:space="0" w:color="auto"/>
        <w:bottom w:val="none" w:sz="0" w:space="0" w:color="auto"/>
        <w:right w:val="none" w:sz="0" w:space="0" w:color="auto"/>
      </w:divBdr>
    </w:div>
    <w:div w:id="753481040">
      <w:bodyDiv w:val="1"/>
      <w:marLeft w:val="0"/>
      <w:marRight w:val="0"/>
      <w:marTop w:val="0"/>
      <w:marBottom w:val="0"/>
      <w:divBdr>
        <w:top w:val="none" w:sz="0" w:space="0" w:color="auto"/>
        <w:left w:val="none" w:sz="0" w:space="0" w:color="auto"/>
        <w:bottom w:val="none" w:sz="0" w:space="0" w:color="auto"/>
        <w:right w:val="none" w:sz="0" w:space="0" w:color="auto"/>
      </w:divBdr>
    </w:div>
    <w:div w:id="754597679">
      <w:bodyDiv w:val="1"/>
      <w:marLeft w:val="0"/>
      <w:marRight w:val="0"/>
      <w:marTop w:val="0"/>
      <w:marBottom w:val="0"/>
      <w:divBdr>
        <w:top w:val="none" w:sz="0" w:space="0" w:color="auto"/>
        <w:left w:val="none" w:sz="0" w:space="0" w:color="auto"/>
        <w:bottom w:val="none" w:sz="0" w:space="0" w:color="auto"/>
        <w:right w:val="none" w:sz="0" w:space="0" w:color="auto"/>
      </w:divBdr>
    </w:div>
    <w:div w:id="755248884">
      <w:bodyDiv w:val="1"/>
      <w:marLeft w:val="0"/>
      <w:marRight w:val="0"/>
      <w:marTop w:val="0"/>
      <w:marBottom w:val="0"/>
      <w:divBdr>
        <w:top w:val="none" w:sz="0" w:space="0" w:color="auto"/>
        <w:left w:val="none" w:sz="0" w:space="0" w:color="auto"/>
        <w:bottom w:val="none" w:sz="0" w:space="0" w:color="auto"/>
        <w:right w:val="none" w:sz="0" w:space="0" w:color="auto"/>
      </w:divBdr>
    </w:div>
    <w:div w:id="762645571">
      <w:bodyDiv w:val="1"/>
      <w:marLeft w:val="0"/>
      <w:marRight w:val="0"/>
      <w:marTop w:val="0"/>
      <w:marBottom w:val="0"/>
      <w:divBdr>
        <w:top w:val="none" w:sz="0" w:space="0" w:color="auto"/>
        <w:left w:val="none" w:sz="0" w:space="0" w:color="auto"/>
        <w:bottom w:val="none" w:sz="0" w:space="0" w:color="auto"/>
        <w:right w:val="none" w:sz="0" w:space="0" w:color="auto"/>
      </w:divBdr>
    </w:div>
    <w:div w:id="763691421">
      <w:bodyDiv w:val="1"/>
      <w:marLeft w:val="0"/>
      <w:marRight w:val="0"/>
      <w:marTop w:val="0"/>
      <w:marBottom w:val="0"/>
      <w:divBdr>
        <w:top w:val="none" w:sz="0" w:space="0" w:color="auto"/>
        <w:left w:val="none" w:sz="0" w:space="0" w:color="auto"/>
        <w:bottom w:val="none" w:sz="0" w:space="0" w:color="auto"/>
        <w:right w:val="none" w:sz="0" w:space="0" w:color="auto"/>
      </w:divBdr>
    </w:div>
    <w:div w:id="763963650">
      <w:bodyDiv w:val="1"/>
      <w:marLeft w:val="0"/>
      <w:marRight w:val="0"/>
      <w:marTop w:val="0"/>
      <w:marBottom w:val="0"/>
      <w:divBdr>
        <w:top w:val="none" w:sz="0" w:space="0" w:color="auto"/>
        <w:left w:val="none" w:sz="0" w:space="0" w:color="auto"/>
        <w:bottom w:val="none" w:sz="0" w:space="0" w:color="auto"/>
        <w:right w:val="none" w:sz="0" w:space="0" w:color="auto"/>
      </w:divBdr>
    </w:div>
    <w:div w:id="770053275">
      <w:bodyDiv w:val="1"/>
      <w:marLeft w:val="0"/>
      <w:marRight w:val="0"/>
      <w:marTop w:val="0"/>
      <w:marBottom w:val="0"/>
      <w:divBdr>
        <w:top w:val="none" w:sz="0" w:space="0" w:color="auto"/>
        <w:left w:val="none" w:sz="0" w:space="0" w:color="auto"/>
        <w:bottom w:val="none" w:sz="0" w:space="0" w:color="auto"/>
        <w:right w:val="none" w:sz="0" w:space="0" w:color="auto"/>
      </w:divBdr>
    </w:div>
    <w:div w:id="773280253">
      <w:bodyDiv w:val="1"/>
      <w:marLeft w:val="0"/>
      <w:marRight w:val="0"/>
      <w:marTop w:val="0"/>
      <w:marBottom w:val="0"/>
      <w:divBdr>
        <w:top w:val="none" w:sz="0" w:space="0" w:color="auto"/>
        <w:left w:val="none" w:sz="0" w:space="0" w:color="auto"/>
        <w:bottom w:val="none" w:sz="0" w:space="0" w:color="auto"/>
        <w:right w:val="none" w:sz="0" w:space="0" w:color="auto"/>
      </w:divBdr>
    </w:div>
    <w:div w:id="779372168">
      <w:bodyDiv w:val="1"/>
      <w:marLeft w:val="0"/>
      <w:marRight w:val="0"/>
      <w:marTop w:val="0"/>
      <w:marBottom w:val="0"/>
      <w:divBdr>
        <w:top w:val="none" w:sz="0" w:space="0" w:color="auto"/>
        <w:left w:val="none" w:sz="0" w:space="0" w:color="auto"/>
        <w:bottom w:val="none" w:sz="0" w:space="0" w:color="auto"/>
        <w:right w:val="none" w:sz="0" w:space="0" w:color="auto"/>
      </w:divBdr>
    </w:div>
    <w:div w:id="780152743">
      <w:bodyDiv w:val="1"/>
      <w:marLeft w:val="0"/>
      <w:marRight w:val="0"/>
      <w:marTop w:val="0"/>
      <w:marBottom w:val="0"/>
      <w:divBdr>
        <w:top w:val="none" w:sz="0" w:space="0" w:color="auto"/>
        <w:left w:val="none" w:sz="0" w:space="0" w:color="auto"/>
        <w:bottom w:val="none" w:sz="0" w:space="0" w:color="auto"/>
        <w:right w:val="none" w:sz="0" w:space="0" w:color="auto"/>
      </w:divBdr>
    </w:div>
    <w:div w:id="781268028">
      <w:bodyDiv w:val="1"/>
      <w:marLeft w:val="0"/>
      <w:marRight w:val="0"/>
      <w:marTop w:val="0"/>
      <w:marBottom w:val="0"/>
      <w:divBdr>
        <w:top w:val="none" w:sz="0" w:space="0" w:color="auto"/>
        <w:left w:val="none" w:sz="0" w:space="0" w:color="auto"/>
        <w:bottom w:val="none" w:sz="0" w:space="0" w:color="auto"/>
        <w:right w:val="none" w:sz="0" w:space="0" w:color="auto"/>
      </w:divBdr>
    </w:div>
    <w:div w:id="781730493">
      <w:bodyDiv w:val="1"/>
      <w:marLeft w:val="0"/>
      <w:marRight w:val="0"/>
      <w:marTop w:val="0"/>
      <w:marBottom w:val="0"/>
      <w:divBdr>
        <w:top w:val="none" w:sz="0" w:space="0" w:color="auto"/>
        <w:left w:val="none" w:sz="0" w:space="0" w:color="auto"/>
        <w:bottom w:val="none" w:sz="0" w:space="0" w:color="auto"/>
        <w:right w:val="none" w:sz="0" w:space="0" w:color="auto"/>
      </w:divBdr>
    </w:div>
    <w:div w:id="785273093">
      <w:bodyDiv w:val="1"/>
      <w:marLeft w:val="0"/>
      <w:marRight w:val="0"/>
      <w:marTop w:val="0"/>
      <w:marBottom w:val="0"/>
      <w:divBdr>
        <w:top w:val="none" w:sz="0" w:space="0" w:color="auto"/>
        <w:left w:val="none" w:sz="0" w:space="0" w:color="auto"/>
        <w:bottom w:val="none" w:sz="0" w:space="0" w:color="auto"/>
        <w:right w:val="none" w:sz="0" w:space="0" w:color="auto"/>
      </w:divBdr>
    </w:div>
    <w:div w:id="785925651">
      <w:bodyDiv w:val="1"/>
      <w:marLeft w:val="0"/>
      <w:marRight w:val="0"/>
      <w:marTop w:val="0"/>
      <w:marBottom w:val="0"/>
      <w:divBdr>
        <w:top w:val="none" w:sz="0" w:space="0" w:color="auto"/>
        <w:left w:val="none" w:sz="0" w:space="0" w:color="auto"/>
        <w:bottom w:val="none" w:sz="0" w:space="0" w:color="auto"/>
        <w:right w:val="none" w:sz="0" w:space="0" w:color="auto"/>
      </w:divBdr>
    </w:div>
    <w:div w:id="786699247">
      <w:bodyDiv w:val="1"/>
      <w:marLeft w:val="0"/>
      <w:marRight w:val="0"/>
      <w:marTop w:val="0"/>
      <w:marBottom w:val="0"/>
      <w:divBdr>
        <w:top w:val="none" w:sz="0" w:space="0" w:color="auto"/>
        <w:left w:val="none" w:sz="0" w:space="0" w:color="auto"/>
        <w:bottom w:val="none" w:sz="0" w:space="0" w:color="auto"/>
        <w:right w:val="none" w:sz="0" w:space="0" w:color="auto"/>
      </w:divBdr>
    </w:div>
    <w:div w:id="787816294">
      <w:bodyDiv w:val="1"/>
      <w:marLeft w:val="0"/>
      <w:marRight w:val="0"/>
      <w:marTop w:val="0"/>
      <w:marBottom w:val="0"/>
      <w:divBdr>
        <w:top w:val="none" w:sz="0" w:space="0" w:color="auto"/>
        <w:left w:val="none" w:sz="0" w:space="0" w:color="auto"/>
        <w:bottom w:val="none" w:sz="0" w:space="0" w:color="auto"/>
        <w:right w:val="none" w:sz="0" w:space="0" w:color="auto"/>
      </w:divBdr>
    </w:div>
    <w:div w:id="791022603">
      <w:bodyDiv w:val="1"/>
      <w:marLeft w:val="0"/>
      <w:marRight w:val="0"/>
      <w:marTop w:val="0"/>
      <w:marBottom w:val="0"/>
      <w:divBdr>
        <w:top w:val="none" w:sz="0" w:space="0" w:color="auto"/>
        <w:left w:val="none" w:sz="0" w:space="0" w:color="auto"/>
        <w:bottom w:val="none" w:sz="0" w:space="0" w:color="auto"/>
        <w:right w:val="none" w:sz="0" w:space="0" w:color="auto"/>
      </w:divBdr>
    </w:div>
    <w:div w:id="792289242">
      <w:bodyDiv w:val="1"/>
      <w:marLeft w:val="0"/>
      <w:marRight w:val="0"/>
      <w:marTop w:val="0"/>
      <w:marBottom w:val="0"/>
      <w:divBdr>
        <w:top w:val="none" w:sz="0" w:space="0" w:color="auto"/>
        <w:left w:val="none" w:sz="0" w:space="0" w:color="auto"/>
        <w:bottom w:val="none" w:sz="0" w:space="0" w:color="auto"/>
        <w:right w:val="none" w:sz="0" w:space="0" w:color="auto"/>
      </w:divBdr>
    </w:div>
    <w:div w:id="793325571">
      <w:bodyDiv w:val="1"/>
      <w:marLeft w:val="0"/>
      <w:marRight w:val="0"/>
      <w:marTop w:val="0"/>
      <w:marBottom w:val="0"/>
      <w:divBdr>
        <w:top w:val="none" w:sz="0" w:space="0" w:color="auto"/>
        <w:left w:val="none" w:sz="0" w:space="0" w:color="auto"/>
        <w:bottom w:val="none" w:sz="0" w:space="0" w:color="auto"/>
        <w:right w:val="none" w:sz="0" w:space="0" w:color="auto"/>
      </w:divBdr>
    </w:div>
    <w:div w:id="795178732">
      <w:bodyDiv w:val="1"/>
      <w:marLeft w:val="0"/>
      <w:marRight w:val="0"/>
      <w:marTop w:val="0"/>
      <w:marBottom w:val="0"/>
      <w:divBdr>
        <w:top w:val="none" w:sz="0" w:space="0" w:color="auto"/>
        <w:left w:val="none" w:sz="0" w:space="0" w:color="auto"/>
        <w:bottom w:val="none" w:sz="0" w:space="0" w:color="auto"/>
        <w:right w:val="none" w:sz="0" w:space="0" w:color="auto"/>
      </w:divBdr>
    </w:div>
    <w:div w:id="797800436">
      <w:bodyDiv w:val="1"/>
      <w:marLeft w:val="0"/>
      <w:marRight w:val="0"/>
      <w:marTop w:val="0"/>
      <w:marBottom w:val="0"/>
      <w:divBdr>
        <w:top w:val="none" w:sz="0" w:space="0" w:color="auto"/>
        <w:left w:val="none" w:sz="0" w:space="0" w:color="auto"/>
        <w:bottom w:val="none" w:sz="0" w:space="0" w:color="auto"/>
        <w:right w:val="none" w:sz="0" w:space="0" w:color="auto"/>
      </w:divBdr>
    </w:div>
    <w:div w:id="803815675">
      <w:bodyDiv w:val="1"/>
      <w:marLeft w:val="0"/>
      <w:marRight w:val="0"/>
      <w:marTop w:val="0"/>
      <w:marBottom w:val="0"/>
      <w:divBdr>
        <w:top w:val="none" w:sz="0" w:space="0" w:color="auto"/>
        <w:left w:val="none" w:sz="0" w:space="0" w:color="auto"/>
        <w:bottom w:val="none" w:sz="0" w:space="0" w:color="auto"/>
        <w:right w:val="none" w:sz="0" w:space="0" w:color="auto"/>
      </w:divBdr>
    </w:div>
    <w:div w:id="806240344">
      <w:bodyDiv w:val="1"/>
      <w:marLeft w:val="0"/>
      <w:marRight w:val="0"/>
      <w:marTop w:val="0"/>
      <w:marBottom w:val="0"/>
      <w:divBdr>
        <w:top w:val="none" w:sz="0" w:space="0" w:color="auto"/>
        <w:left w:val="none" w:sz="0" w:space="0" w:color="auto"/>
        <w:bottom w:val="none" w:sz="0" w:space="0" w:color="auto"/>
        <w:right w:val="none" w:sz="0" w:space="0" w:color="auto"/>
      </w:divBdr>
    </w:div>
    <w:div w:id="811290816">
      <w:bodyDiv w:val="1"/>
      <w:marLeft w:val="0"/>
      <w:marRight w:val="0"/>
      <w:marTop w:val="0"/>
      <w:marBottom w:val="0"/>
      <w:divBdr>
        <w:top w:val="none" w:sz="0" w:space="0" w:color="auto"/>
        <w:left w:val="none" w:sz="0" w:space="0" w:color="auto"/>
        <w:bottom w:val="none" w:sz="0" w:space="0" w:color="auto"/>
        <w:right w:val="none" w:sz="0" w:space="0" w:color="auto"/>
      </w:divBdr>
    </w:div>
    <w:div w:id="812869409">
      <w:bodyDiv w:val="1"/>
      <w:marLeft w:val="0"/>
      <w:marRight w:val="0"/>
      <w:marTop w:val="0"/>
      <w:marBottom w:val="0"/>
      <w:divBdr>
        <w:top w:val="none" w:sz="0" w:space="0" w:color="auto"/>
        <w:left w:val="none" w:sz="0" w:space="0" w:color="auto"/>
        <w:bottom w:val="none" w:sz="0" w:space="0" w:color="auto"/>
        <w:right w:val="none" w:sz="0" w:space="0" w:color="auto"/>
      </w:divBdr>
    </w:div>
    <w:div w:id="813564174">
      <w:bodyDiv w:val="1"/>
      <w:marLeft w:val="0"/>
      <w:marRight w:val="0"/>
      <w:marTop w:val="0"/>
      <w:marBottom w:val="0"/>
      <w:divBdr>
        <w:top w:val="none" w:sz="0" w:space="0" w:color="auto"/>
        <w:left w:val="none" w:sz="0" w:space="0" w:color="auto"/>
        <w:bottom w:val="none" w:sz="0" w:space="0" w:color="auto"/>
        <w:right w:val="none" w:sz="0" w:space="0" w:color="auto"/>
      </w:divBdr>
    </w:div>
    <w:div w:id="814839704">
      <w:bodyDiv w:val="1"/>
      <w:marLeft w:val="0"/>
      <w:marRight w:val="0"/>
      <w:marTop w:val="0"/>
      <w:marBottom w:val="0"/>
      <w:divBdr>
        <w:top w:val="none" w:sz="0" w:space="0" w:color="auto"/>
        <w:left w:val="none" w:sz="0" w:space="0" w:color="auto"/>
        <w:bottom w:val="none" w:sz="0" w:space="0" w:color="auto"/>
        <w:right w:val="none" w:sz="0" w:space="0" w:color="auto"/>
      </w:divBdr>
    </w:div>
    <w:div w:id="822156717">
      <w:bodyDiv w:val="1"/>
      <w:marLeft w:val="0"/>
      <w:marRight w:val="0"/>
      <w:marTop w:val="0"/>
      <w:marBottom w:val="0"/>
      <w:divBdr>
        <w:top w:val="none" w:sz="0" w:space="0" w:color="auto"/>
        <w:left w:val="none" w:sz="0" w:space="0" w:color="auto"/>
        <w:bottom w:val="none" w:sz="0" w:space="0" w:color="auto"/>
        <w:right w:val="none" w:sz="0" w:space="0" w:color="auto"/>
      </w:divBdr>
    </w:div>
    <w:div w:id="822892898">
      <w:bodyDiv w:val="1"/>
      <w:marLeft w:val="0"/>
      <w:marRight w:val="0"/>
      <w:marTop w:val="0"/>
      <w:marBottom w:val="0"/>
      <w:divBdr>
        <w:top w:val="none" w:sz="0" w:space="0" w:color="auto"/>
        <w:left w:val="none" w:sz="0" w:space="0" w:color="auto"/>
        <w:bottom w:val="none" w:sz="0" w:space="0" w:color="auto"/>
        <w:right w:val="none" w:sz="0" w:space="0" w:color="auto"/>
      </w:divBdr>
    </w:div>
    <w:div w:id="827401032">
      <w:bodyDiv w:val="1"/>
      <w:marLeft w:val="0"/>
      <w:marRight w:val="0"/>
      <w:marTop w:val="0"/>
      <w:marBottom w:val="0"/>
      <w:divBdr>
        <w:top w:val="none" w:sz="0" w:space="0" w:color="auto"/>
        <w:left w:val="none" w:sz="0" w:space="0" w:color="auto"/>
        <w:bottom w:val="none" w:sz="0" w:space="0" w:color="auto"/>
        <w:right w:val="none" w:sz="0" w:space="0" w:color="auto"/>
      </w:divBdr>
    </w:div>
    <w:div w:id="828789555">
      <w:bodyDiv w:val="1"/>
      <w:marLeft w:val="0"/>
      <w:marRight w:val="0"/>
      <w:marTop w:val="0"/>
      <w:marBottom w:val="0"/>
      <w:divBdr>
        <w:top w:val="none" w:sz="0" w:space="0" w:color="auto"/>
        <w:left w:val="none" w:sz="0" w:space="0" w:color="auto"/>
        <w:bottom w:val="none" w:sz="0" w:space="0" w:color="auto"/>
        <w:right w:val="none" w:sz="0" w:space="0" w:color="auto"/>
      </w:divBdr>
    </w:div>
    <w:div w:id="829251896">
      <w:bodyDiv w:val="1"/>
      <w:marLeft w:val="0"/>
      <w:marRight w:val="0"/>
      <w:marTop w:val="0"/>
      <w:marBottom w:val="0"/>
      <w:divBdr>
        <w:top w:val="none" w:sz="0" w:space="0" w:color="auto"/>
        <w:left w:val="none" w:sz="0" w:space="0" w:color="auto"/>
        <w:bottom w:val="none" w:sz="0" w:space="0" w:color="auto"/>
        <w:right w:val="none" w:sz="0" w:space="0" w:color="auto"/>
      </w:divBdr>
    </w:div>
    <w:div w:id="832140402">
      <w:bodyDiv w:val="1"/>
      <w:marLeft w:val="0"/>
      <w:marRight w:val="0"/>
      <w:marTop w:val="0"/>
      <w:marBottom w:val="0"/>
      <w:divBdr>
        <w:top w:val="none" w:sz="0" w:space="0" w:color="auto"/>
        <w:left w:val="none" w:sz="0" w:space="0" w:color="auto"/>
        <w:bottom w:val="none" w:sz="0" w:space="0" w:color="auto"/>
        <w:right w:val="none" w:sz="0" w:space="0" w:color="auto"/>
      </w:divBdr>
    </w:div>
    <w:div w:id="835847696">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455892">
      <w:bodyDiv w:val="1"/>
      <w:marLeft w:val="0"/>
      <w:marRight w:val="0"/>
      <w:marTop w:val="0"/>
      <w:marBottom w:val="0"/>
      <w:divBdr>
        <w:top w:val="none" w:sz="0" w:space="0" w:color="auto"/>
        <w:left w:val="none" w:sz="0" w:space="0" w:color="auto"/>
        <w:bottom w:val="none" w:sz="0" w:space="0" w:color="auto"/>
        <w:right w:val="none" w:sz="0" w:space="0" w:color="auto"/>
      </w:divBdr>
    </w:div>
    <w:div w:id="837692951">
      <w:bodyDiv w:val="1"/>
      <w:marLeft w:val="0"/>
      <w:marRight w:val="0"/>
      <w:marTop w:val="0"/>
      <w:marBottom w:val="0"/>
      <w:divBdr>
        <w:top w:val="none" w:sz="0" w:space="0" w:color="auto"/>
        <w:left w:val="none" w:sz="0" w:space="0" w:color="auto"/>
        <w:bottom w:val="none" w:sz="0" w:space="0" w:color="auto"/>
        <w:right w:val="none" w:sz="0" w:space="0" w:color="auto"/>
      </w:divBdr>
    </w:div>
    <w:div w:id="841698619">
      <w:bodyDiv w:val="1"/>
      <w:marLeft w:val="0"/>
      <w:marRight w:val="0"/>
      <w:marTop w:val="0"/>
      <w:marBottom w:val="0"/>
      <w:divBdr>
        <w:top w:val="none" w:sz="0" w:space="0" w:color="auto"/>
        <w:left w:val="none" w:sz="0" w:space="0" w:color="auto"/>
        <w:bottom w:val="none" w:sz="0" w:space="0" w:color="auto"/>
        <w:right w:val="none" w:sz="0" w:space="0" w:color="auto"/>
      </w:divBdr>
    </w:div>
    <w:div w:id="844631903">
      <w:bodyDiv w:val="1"/>
      <w:marLeft w:val="0"/>
      <w:marRight w:val="0"/>
      <w:marTop w:val="0"/>
      <w:marBottom w:val="0"/>
      <w:divBdr>
        <w:top w:val="none" w:sz="0" w:space="0" w:color="auto"/>
        <w:left w:val="none" w:sz="0" w:space="0" w:color="auto"/>
        <w:bottom w:val="none" w:sz="0" w:space="0" w:color="auto"/>
        <w:right w:val="none" w:sz="0" w:space="0" w:color="auto"/>
      </w:divBdr>
    </w:div>
    <w:div w:id="845444774">
      <w:bodyDiv w:val="1"/>
      <w:marLeft w:val="0"/>
      <w:marRight w:val="0"/>
      <w:marTop w:val="0"/>
      <w:marBottom w:val="0"/>
      <w:divBdr>
        <w:top w:val="none" w:sz="0" w:space="0" w:color="auto"/>
        <w:left w:val="none" w:sz="0" w:space="0" w:color="auto"/>
        <w:bottom w:val="none" w:sz="0" w:space="0" w:color="auto"/>
        <w:right w:val="none" w:sz="0" w:space="0" w:color="auto"/>
      </w:divBdr>
    </w:div>
    <w:div w:id="847597147">
      <w:bodyDiv w:val="1"/>
      <w:marLeft w:val="0"/>
      <w:marRight w:val="0"/>
      <w:marTop w:val="0"/>
      <w:marBottom w:val="0"/>
      <w:divBdr>
        <w:top w:val="none" w:sz="0" w:space="0" w:color="auto"/>
        <w:left w:val="none" w:sz="0" w:space="0" w:color="auto"/>
        <w:bottom w:val="none" w:sz="0" w:space="0" w:color="auto"/>
        <w:right w:val="none" w:sz="0" w:space="0" w:color="auto"/>
      </w:divBdr>
    </w:div>
    <w:div w:id="848835793">
      <w:bodyDiv w:val="1"/>
      <w:marLeft w:val="0"/>
      <w:marRight w:val="0"/>
      <w:marTop w:val="0"/>
      <w:marBottom w:val="0"/>
      <w:divBdr>
        <w:top w:val="none" w:sz="0" w:space="0" w:color="auto"/>
        <w:left w:val="none" w:sz="0" w:space="0" w:color="auto"/>
        <w:bottom w:val="none" w:sz="0" w:space="0" w:color="auto"/>
        <w:right w:val="none" w:sz="0" w:space="0" w:color="auto"/>
      </w:divBdr>
    </w:div>
    <w:div w:id="855077426">
      <w:bodyDiv w:val="1"/>
      <w:marLeft w:val="0"/>
      <w:marRight w:val="0"/>
      <w:marTop w:val="0"/>
      <w:marBottom w:val="0"/>
      <w:divBdr>
        <w:top w:val="none" w:sz="0" w:space="0" w:color="auto"/>
        <w:left w:val="none" w:sz="0" w:space="0" w:color="auto"/>
        <w:bottom w:val="none" w:sz="0" w:space="0" w:color="auto"/>
        <w:right w:val="none" w:sz="0" w:space="0" w:color="auto"/>
      </w:divBdr>
    </w:div>
    <w:div w:id="856240123">
      <w:bodyDiv w:val="1"/>
      <w:marLeft w:val="0"/>
      <w:marRight w:val="0"/>
      <w:marTop w:val="0"/>
      <w:marBottom w:val="0"/>
      <w:divBdr>
        <w:top w:val="none" w:sz="0" w:space="0" w:color="auto"/>
        <w:left w:val="none" w:sz="0" w:space="0" w:color="auto"/>
        <w:bottom w:val="none" w:sz="0" w:space="0" w:color="auto"/>
        <w:right w:val="none" w:sz="0" w:space="0" w:color="auto"/>
      </w:divBdr>
    </w:div>
    <w:div w:id="857692247">
      <w:bodyDiv w:val="1"/>
      <w:marLeft w:val="0"/>
      <w:marRight w:val="0"/>
      <w:marTop w:val="0"/>
      <w:marBottom w:val="0"/>
      <w:divBdr>
        <w:top w:val="none" w:sz="0" w:space="0" w:color="auto"/>
        <w:left w:val="none" w:sz="0" w:space="0" w:color="auto"/>
        <w:bottom w:val="none" w:sz="0" w:space="0" w:color="auto"/>
        <w:right w:val="none" w:sz="0" w:space="0" w:color="auto"/>
      </w:divBdr>
    </w:div>
    <w:div w:id="862746488">
      <w:bodyDiv w:val="1"/>
      <w:marLeft w:val="0"/>
      <w:marRight w:val="0"/>
      <w:marTop w:val="0"/>
      <w:marBottom w:val="0"/>
      <w:divBdr>
        <w:top w:val="none" w:sz="0" w:space="0" w:color="auto"/>
        <w:left w:val="none" w:sz="0" w:space="0" w:color="auto"/>
        <w:bottom w:val="none" w:sz="0" w:space="0" w:color="auto"/>
        <w:right w:val="none" w:sz="0" w:space="0" w:color="auto"/>
      </w:divBdr>
    </w:div>
    <w:div w:id="865993957">
      <w:bodyDiv w:val="1"/>
      <w:marLeft w:val="0"/>
      <w:marRight w:val="0"/>
      <w:marTop w:val="0"/>
      <w:marBottom w:val="0"/>
      <w:divBdr>
        <w:top w:val="none" w:sz="0" w:space="0" w:color="auto"/>
        <w:left w:val="none" w:sz="0" w:space="0" w:color="auto"/>
        <w:bottom w:val="none" w:sz="0" w:space="0" w:color="auto"/>
        <w:right w:val="none" w:sz="0" w:space="0" w:color="auto"/>
      </w:divBdr>
    </w:div>
    <w:div w:id="866793941">
      <w:bodyDiv w:val="1"/>
      <w:marLeft w:val="0"/>
      <w:marRight w:val="0"/>
      <w:marTop w:val="0"/>
      <w:marBottom w:val="0"/>
      <w:divBdr>
        <w:top w:val="none" w:sz="0" w:space="0" w:color="auto"/>
        <w:left w:val="none" w:sz="0" w:space="0" w:color="auto"/>
        <w:bottom w:val="none" w:sz="0" w:space="0" w:color="auto"/>
        <w:right w:val="none" w:sz="0" w:space="0" w:color="auto"/>
      </w:divBdr>
    </w:div>
    <w:div w:id="867451312">
      <w:bodyDiv w:val="1"/>
      <w:marLeft w:val="0"/>
      <w:marRight w:val="0"/>
      <w:marTop w:val="0"/>
      <w:marBottom w:val="0"/>
      <w:divBdr>
        <w:top w:val="none" w:sz="0" w:space="0" w:color="auto"/>
        <w:left w:val="none" w:sz="0" w:space="0" w:color="auto"/>
        <w:bottom w:val="none" w:sz="0" w:space="0" w:color="auto"/>
        <w:right w:val="none" w:sz="0" w:space="0" w:color="auto"/>
      </w:divBdr>
    </w:div>
    <w:div w:id="867837324">
      <w:bodyDiv w:val="1"/>
      <w:marLeft w:val="0"/>
      <w:marRight w:val="0"/>
      <w:marTop w:val="0"/>
      <w:marBottom w:val="0"/>
      <w:divBdr>
        <w:top w:val="none" w:sz="0" w:space="0" w:color="auto"/>
        <w:left w:val="none" w:sz="0" w:space="0" w:color="auto"/>
        <w:bottom w:val="none" w:sz="0" w:space="0" w:color="auto"/>
        <w:right w:val="none" w:sz="0" w:space="0" w:color="auto"/>
      </w:divBdr>
    </w:div>
    <w:div w:id="867986618">
      <w:bodyDiv w:val="1"/>
      <w:marLeft w:val="0"/>
      <w:marRight w:val="0"/>
      <w:marTop w:val="0"/>
      <w:marBottom w:val="0"/>
      <w:divBdr>
        <w:top w:val="none" w:sz="0" w:space="0" w:color="auto"/>
        <w:left w:val="none" w:sz="0" w:space="0" w:color="auto"/>
        <w:bottom w:val="none" w:sz="0" w:space="0" w:color="auto"/>
        <w:right w:val="none" w:sz="0" w:space="0" w:color="auto"/>
      </w:divBdr>
    </w:div>
    <w:div w:id="868762254">
      <w:bodyDiv w:val="1"/>
      <w:marLeft w:val="0"/>
      <w:marRight w:val="0"/>
      <w:marTop w:val="0"/>
      <w:marBottom w:val="0"/>
      <w:divBdr>
        <w:top w:val="none" w:sz="0" w:space="0" w:color="auto"/>
        <w:left w:val="none" w:sz="0" w:space="0" w:color="auto"/>
        <w:bottom w:val="none" w:sz="0" w:space="0" w:color="auto"/>
        <w:right w:val="none" w:sz="0" w:space="0" w:color="auto"/>
      </w:divBdr>
    </w:div>
    <w:div w:id="871070463">
      <w:bodyDiv w:val="1"/>
      <w:marLeft w:val="0"/>
      <w:marRight w:val="0"/>
      <w:marTop w:val="0"/>
      <w:marBottom w:val="0"/>
      <w:divBdr>
        <w:top w:val="none" w:sz="0" w:space="0" w:color="auto"/>
        <w:left w:val="none" w:sz="0" w:space="0" w:color="auto"/>
        <w:bottom w:val="none" w:sz="0" w:space="0" w:color="auto"/>
        <w:right w:val="none" w:sz="0" w:space="0" w:color="auto"/>
      </w:divBdr>
    </w:div>
    <w:div w:id="871650222">
      <w:bodyDiv w:val="1"/>
      <w:marLeft w:val="0"/>
      <w:marRight w:val="0"/>
      <w:marTop w:val="0"/>
      <w:marBottom w:val="0"/>
      <w:divBdr>
        <w:top w:val="none" w:sz="0" w:space="0" w:color="auto"/>
        <w:left w:val="none" w:sz="0" w:space="0" w:color="auto"/>
        <w:bottom w:val="none" w:sz="0" w:space="0" w:color="auto"/>
        <w:right w:val="none" w:sz="0" w:space="0" w:color="auto"/>
      </w:divBdr>
    </w:div>
    <w:div w:id="873469067">
      <w:bodyDiv w:val="1"/>
      <w:marLeft w:val="0"/>
      <w:marRight w:val="0"/>
      <w:marTop w:val="0"/>
      <w:marBottom w:val="0"/>
      <w:divBdr>
        <w:top w:val="none" w:sz="0" w:space="0" w:color="auto"/>
        <w:left w:val="none" w:sz="0" w:space="0" w:color="auto"/>
        <w:bottom w:val="none" w:sz="0" w:space="0" w:color="auto"/>
        <w:right w:val="none" w:sz="0" w:space="0" w:color="auto"/>
      </w:divBdr>
    </w:div>
    <w:div w:id="874732186">
      <w:bodyDiv w:val="1"/>
      <w:marLeft w:val="0"/>
      <w:marRight w:val="0"/>
      <w:marTop w:val="0"/>
      <w:marBottom w:val="0"/>
      <w:divBdr>
        <w:top w:val="none" w:sz="0" w:space="0" w:color="auto"/>
        <w:left w:val="none" w:sz="0" w:space="0" w:color="auto"/>
        <w:bottom w:val="none" w:sz="0" w:space="0" w:color="auto"/>
        <w:right w:val="none" w:sz="0" w:space="0" w:color="auto"/>
      </w:divBdr>
    </w:div>
    <w:div w:id="877543728">
      <w:bodyDiv w:val="1"/>
      <w:marLeft w:val="0"/>
      <w:marRight w:val="0"/>
      <w:marTop w:val="0"/>
      <w:marBottom w:val="0"/>
      <w:divBdr>
        <w:top w:val="none" w:sz="0" w:space="0" w:color="auto"/>
        <w:left w:val="none" w:sz="0" w:space="0" w:color="auto"/>
        <w:bottom w:val="none" w:sz="0" w:space="0" w:color="auto"/>
        <w:right w:val="none" w:sz="0" w:space="0" w:color="auto"/>
      </w:divBdr>
    </w:div>
    <w:div w:id="882520230">
      <w:bodyDiv w:val="1"/>
      <w:marLeft w:val="0"/>
      <w:marRight w:val="0"/>
      <w:marTop w:val="0"/>
      <w:marBottom w:val="0"/>
      <w:divBdr>
        <w:top w:val="none" w:sz="0" w:space="0" w:color="auto"/>
        <w:left w:val="none" w:sz="0" w:space="0" w:color="auto"/>
        <w:bottom w:val="none" w:sz="0" w:space="0" w:color="auto"/>
        <w:right w:val="none" w:sz="0" w:space="0" w:color="auto"/>
      </w:divBdr>
    </w:div>
    <w:div w:id="882593836">
      <w:bodyDiv w:val="1"/>
      <w:marLeft w:val="0"/>
      <w:marRight w:val="0"/>
      <w:marTop w:val="0"/>
      <w:marBottom w:val="0"/>
      <w:divBdr>
        <w:top w:val="none" w:sz="0" w:space="0" w:color="auto"/>
        <w:left w:val="none" w:sz="0" w:space="0" w:color="auto"/>
        <w:bottom w:val="none" w:sz="0" w:space="0" w:color="auto"/>
        <w:right w:val="none" w:sz="0" w:space="0" w:color="auto"/>
      </w:divBdr>
    </w:div>
    <w:div w:id="884102618">
      <w:bodyDiv w:val="1"/>
      <w:marLeft w:val="0"/>
      <w:marRight w:val="0"/>
      <w:marTop w:val="0"/>
      <w:marBottom w:val="0"/>
      <w:divBdr>
        <w:top w:val="none" w:sz="0" w:space="0" w:color="auto"/>
        <w:left w:val="none" w:sz="0" w:space="0" w:color="auto"/>
        <w:bottom w:val="none" w:sz="0" w:space="0" w:color="auto"/>
        <w:right w:val="none" w:sz="0" w:space="0" w:color="auto"/>
      </w:divBdr>
    </w:div>
    <w:div w:id="886378725">
      <w:bodyDiv w:val="1"/>
      <w:marLeft w:val="0"/>
      <w:marRight w:val="0"/>
      <w:marTop w:val="0"/>
      <w:marBottom w:val="0"/>
      <w:divBdr>
        <w:top w:val="none" w:sz="0" w:space="0" w:color="auto"/>
        <w:left w:val="none" w:sz="0" w:space="0" w:color="auto"/>
        <w:bottom w:val="none" w:sz="0" w:space="0" w:color="auto"/>
        <w:right w:val="none" w:sz="0" w:space="0" w:color="auto"/>
      </w:divBdr>
    </w:div>
    <w:div w:id="892034997">
      <w:bodyDiv w:val="1"/>
      <w:marLeft w:val="0"/>
      <w:marRight w:val="0"/>
      <w:marTop w:val="0"/>
      <w:marBottom w:val="0"/>
      <w:divBdr>
        <w:top w:val="none" w:sz="0" w:space="0" w:color="auto"/>
        <w:left w:val="none" w:sz="0" w:space="0" w:color="auto"/>
        <w:bottom w:val="none" w:sz="0" w:space="0" w:color="auto"/>
        <w:right w:val="none" w:sz="0" w:space="0" w:color="auto"/>
      </w:divBdr>
    </w:div>
    <w:div w:id="895354411">
      <w:bodyDiv w:val="1"/>
      <w:marLeft w:val="0"/>
      <w:marRight w:val="0"/>
      <w:marTop w:val="0"/>
      <w:marBottom w:val="0"/>
      <w:divBdr>
        <w:top w:val="none" w:sz="0" w:space="0" w:color="auto"/>
        <w:left w:val="none" w:sz="0" w:space="0" w:color="auto"/>
        <w:bottom w:val="none" w:sz="0" w:space="0" w:color="auto"/>
        <w:right w:val="none" w:sz="0" w:space="0" w:color="auto"/>
      </w:divBdr>
    </w:div>
    <w:div w:id="896165772">
      <w:bodyDiv w:val="1"/>
      <w:marLeft w:val="0"/>
      <w:marRight w:val="0"/>
      <w:marTop w:val="0"/>
      <w:marBottom w:val="0"/>
      <w:divBdr>
        <w:top w:val="none" w:sz="0" w:space="0" w:color="auto"/>
        <w:left w:val="none" w:sz="0" w:space="0" w:color="auto"/>
        <w:bottom w:val="none" w:sz="0" w:space="0" w:color="auto"/>
        <w:right w:val="none" w:sz="0" w:space="0" w:color="auto"/>
      </w:divBdr>
    </w:div>
    <w:div w:id="896866611">
      <w:bodyDiv w:val="1"/>
      <w:marLeft w:val="0"/>
      <w:marRight w:val="0"/>
      <w:marTop w:val="0"/>
      <w:marBottom w:val="0"/>
      <w:divBdr>
        <w:top w:val="none" w:sz="0" w:space="0" w:color="auto"/>
        <w:left w:val="none" w:sz="0" w:space="0" w:color="auto"/>
        <w:bottom w:val="none" w:sz="0" w:space="0" w:color="auto"/>
        <w:right w:val="none" w:sz="0" w:space="0" w:color="auto"/>
      </w:divBdr>
    </w:div>
    <w:div w:id="897086972">
      <w:bodyDiv w:val="1"/>
      <w:marLeft w:val="0"/>
      <w:marRight w:val="0"/>
      <w:marTop w:val="0"/>
      <w:marBottom w:val="0"/>
      <w:divBdr>
        <w:top w:val="none" w:sz="0" w:space="0" w:color="auto"/>
        <w:left w:val="none" w:sz="0" w:space="0" w:color="auto"/>
        <w:bottom w:val="none" w:sz="0" w:space="0" w:color="auto"/>
        <w:right w:val="none" w:sz="0" w:space="0" w:color="auto"/>
      </w:divBdr>
    </w:div>
    <w:div w:id="897666561">
      <w:bodyDiv w:val="1"/>
      <w:marLeft w:val="0"/>
      <w:marRight w:val="0"/>
      <w:marTop w:val="0"/>
      <w:marBottom w:val="0"/>
      <w:divBdr>
        <w:top w:val="none" w:sz="0" w:space="0" w:color="auto"/>
        <w:left w:val="none" w:sz="0" w:space="0" w:color="auto"/>
        <w:bottom w:val="none" w:sz="0" w:space="0" w:color="auto"/>
        <w:right w:val="none" w:sz="0" w:space="0" w:color="auto"/>
      </w:divBdr>
    </w:div>
    <w:div w:id="905336243">
      <w:bodyDiv w:val="1"/>
      <w:marLeft w:val="0"/>
      <w:marRight w:val="0"/>
      <w:marTop w:val="0"/>
      <w:marBottom w:val="0"/>
      <w:divBdr>
        <w:top w:val="none" w:sz="0" w:space="0" w:color="auto"/>
        <w:left w:val="none" w:sz="0" w:space="0" w:color="auto"/>
        <w:bottom w:val="none" w:sz="0" w:space="0" w:color="auto"/>
        <w:right w:val="none" w:sz="0" w:space="0" w:color="auto"/>
      </w:divBdr>
    </w:div>
    <w:div w:id="905456631">
      <w:bodyDiv w:val="1"/>
      <w:marLeft w:val="0"/>
      <w:marRight w:val="0"/>
      <w:marTop w:val="0"/>
      <w:marBottom w:val="0"/>
      <w:divBdr>
        <w:top w:val="none" w:sz="0" w:space="0" w:color="auto"/>
        <w:left w:val="none" w:sz="0" w:space="0" w:color="auto"/>
        <w:bottom w:val="none" w:sz="0" w:space="0" w:color="auto"/>
        <w:right w:val="none" w:sz="0" w:space="0" w:color="auto"/>
      </w:divBdr>
    </w:div>
    <w:div w:id="909387482">
      <w:bodyDiv w:val="1"/>
      <w:marLeft w:val="0"/>
      <w:marRight w:val="0"/>
      <w:marTop w:val="0"/>
      <w:marBottom w:val="0"/>
      <w:divBdr>
        <w:top w:val="none" w:sz="0" w:space="0" w:color="auto"/>
        <w:left w:val="none" w:sz="0" w:space="0" w:color="auto"/>
        <w:bottom w:val="none" w:sz="0" w:space="0" w:color="auto"/>
        <w:right w:val="none" w:sz="0" w:space="0" w:color="auto"/>
      </w:divBdr>
    </w:div>
    <w:div w:id="909922413">
      <w:bodyDiv w:val="1"/>
      <w:marLeft w:val="0"/>
      <w:marRight w:val="0"/>
      <w:marTop w:val="0"/>
      <w:marBottom w:val="0"/>
      <w:divBdr>
        <w:top w:val="none" w:sz="0" w:space="0" w:color="auto"/>
        <w:left w:val="none" w:sz="0" w:space="0" w:color="auto"/>
        <w:bottom w:val="none" w:sz="0" w:space="0" w:color="auto"/>
        <w:right w:val="none" w:sz="0" w:space="0" w:color="auto"/>
      </w:divBdr>
    </w:div>
    <w:div w:id="910500502">
      <w:bodyDiv w:val="1"/>
      <w:marLeft w:val="0"/>
      <w:marRight w:val="0"/>
      <w:marTop w:val="0"/>
      <w:marBottom w:val="0"/>
      <w:divBdr>
        <w:top w:val="none" w:sz="0" w:space="0" w:color="auto"/>
        <w:left w:val="none" w:sz="0" w:space="0" w:color="auto"/>
        <w:bottom w:val="none" w:sz="0" w:space="0" w:color="auto"/>
        <w:right w:val="none" w:sz="0" w:space="0" w:color="auto"/>
      </w:divBdr>
    </w:div>
    <w:div w:id="912811469">
      <w:bodyDiv w:val="1"/>
      <w:marLeft w:val="0"/>
      <w:marRight w:val="0"/>
      <w:marTop w:val="0"/>
      <w:marBottom w:val="0"/>
      <w:divBdr>
        <w:top w:val="none" w:sz="0" w:space="0" w:color="auto"/>
        <w:left w:val="none" w:sz="0" w:space="0" w:color="auto"/>
        <w:bottom w:val="none" w:sz="0" w:space="0" w:color="auto"/>
        <w:right w:val="none" w:sz="0" w:space="0" w:color="auto"/>
      </w:divBdr>
    </w:div>
    <w:div w:id="915550092">
      <w:bodyDiv w:val="1"/>
      <w:marLeft w:val="0"/>
      <w:marRight w:val="0"/>
      <w:marTop w:val="0"/>
      <w:marBottom w:val="0"/>
      <w:divBdr>
        <w:top w:val="none" w:sz="0" w:space="0" w:color="auto"/>
        <w:left w:val="none" w:sz="0" w:space="0" w:color="auto"/>
        <w:bottom w:val="none" w:sz="0" w:space="0" w:color="auto"/>
        <w:right w:val="none" w:sz="0" w:space="0" w:color="auto"/>
      </w:divBdr>
    </w:div>
    <w:div w:id="915669921">
      <w:bodyDiv w:val="1"/>
      <w:marLeft w:val="0"/>
      <w:marRight w:val="0"/>
      <w:marTop w:val="0"/>
      <w:marBottom w:val="0"/>
      <w:divBdr>
        <w:top w:val="none" w:sz="0" w:space="0" w:color="auto"/>
        <w:left w:val="none" w:sz="0" w:space="0" w:color="auto"/>
        <w:bottom w:val="none" w:sz="0" w:space="0" w:color="auto"/>
        <w:right w:val="none" w:sz="0" w:space="0" w:color="auto"/>
      </w:divBdr>
    </w:div>
    <w:div w:id="920333476">
      <w:bodyDiv w:val="1"/>
      <w:marLeft w:val="0"/>
      <w:marRight w:val="0"/>
      <w:marTop w:val="0"/>
      <w:marBottom w:val="0"/>
      <w:divBdr>
        <w:top w:val="none" w:sz="0" w:space="0" w:color="auto"/>
        <w:left w:val="none" w:sz="0" w:space="0" w:color="auto"/>
        <w:bottom w:val="none" w:sz="0" w:space="0" w:color="auto"/>
        <w:right w:val="none" w:sz="0" w:space="0" w:color="auto"/>
      </w:divBdr>
    </w:div>
    <w:div w:id="922035262">
      <w:bodyDiv w:val="1"/>
      <w:marLeft w:val="0"/>
      <w:marRight w:val="0"/>
      <w:marTop w:val="0"/>
      <w:marBottom w:val="0"/>
      <w:divBdr>
        <w:top w:val="none" w:sz="0" w:space="0" w:color="auto"/>
        <w:left w:val="none" w:sz="0" w:space="0" w:color="auto"/>
        <w:bottom w:val="none" w:sz="0" w:space="0" w:color="auto"/>
        <w:right w:val="none" w:sz="0" w:space="0" w:color="auto"/>
      </w:divBdr>
    </w:div>
    <w:div w:id="923147763">
      <w:bodyDiv w:val="1"/>
      <w:marLeft w:val="0"/>
      <w:marRight w:val="0"/>
      <w:marTop w:val="0"/>
      <w:marBottom w:val="0"/>
      <w:divBdr>
        <w:top w:val="none" w:sz="0" w:space="0" w:color="auto"/>
        <w:left w:val="none" w:sz="0" w:space="0" w:color="auto"/>
        <w:bottom w:val="none" w:sz="0" w:space="0" w:color="auto"/>
        <w:right w:val="none" w:sz="0" w:space="0" w:color="auto"/>
      </w:divBdr>
    </w:div>
    <w:div w:id="924070094">
      <w:bodyDiv w:val="1"/>
      <w:marLeft w:val="0"/>
      <w:marRight w:val="0"/>
      <w:marTop w:val="0"/>
      <w:marBottom w:val="0"/>
      <w:divBdr>
        <w:top w:val="none" w:sz="0" w:space="0" w:color="auto"/>
        <w:left w:val="none" w:sz="0" w:space="0" w:color="auto"/>
        <w:bottom w:val="none" w:sz="0" w:space="0" w:color="auto"/>
        <w:right w:val="none" w:sz="0" w:space="0" w:color="auto"/>
      </w:divBdr>
    </w:div>
    <w:div w:id="925504773">
      <w:bodyDiv w:val="1"/>
      <w:marLeft w:val="0"/>
      <w:marRight w:val="0"/>
      <w:marTop w:val="0"/>
      <w:marBottom w:val="0"/>
      <w:divBdr>
        <w:top w:val="none" w:sz="0" w:space="0" w:color="auto"/>
        <w:left w:val="none" w:sz="0" w:space="0" w:color="auto"/>
        <w:bottom w:val="none" w:sz="0" w:space="0" w:color="auto"/>
        <w:right w:val="none" w:sz="0" w:space="0" w:color="auto"/>
      </w:divBdr>
    </w:div>
    <w:div w:id="928001753">
      <w:bodyDiv w:val="1"/>
      <w:marLeft w:val="0"/>
      <w:marRight w:val="0"/>
      <w:marTop w:val="0"/>
      <w:marBottom w:val="0"/>
      <w:divBdr>
        <w:top w:val="none" w:sz="0" w:space="0" w:color="auto"/>
        <w:left w:val="none" w:sz="0" w:space="0" w:color="auto"/>
        <w:bottom w:val="none" w:sz="0" w:space="0" w:color="auto"/>
        <w:right w:val="none" w:sz="0" w:space="0" w:color="auto"/>
      </w:divBdr>
    </w:div>
    <w:div w:id="933199566">
      <w:bodyDiv w:val="1"/>
      <w:marLeft w:val="0"/>
      <w:marRight w:val="0"/>
      <w:marTop w:val="0"/>
      <w:marBottom w:val="0"/>
      <w:divBdr>
        <w:top w:val="none" w:sz="0" w:space="0" w:color="auto"/>
        <w:left w:val="none" w:sz="0" w:space="0" w:color="auto"/>
        <w:bottom w:val="none" w:sz="0" w:space="0" w:color="auto"/>
        <w:right w:val="none" w:sz="0" w:space="0" w:color="auto"/>
      </w:divBdr>
    </w:div>
    <w:div w:id="933438654">
      <w:bodyDiv w:val="1"/>
      <w:marLeft w:val="0"/>
      <w:marRight w:val="0"/>
      <w:marTop w:val="0"/>
      <w:marBottom w:val="0"/>
      <w:divBdr>
        <w:top w:val="none" w:sz="0" w:space="0" w:color="auto"/>
        <w:left w:val="none" w:sz="0" w:space="0" w:color="auto"/>
        <w:bottom w:val="none" w:sz="0" w:space="0" w:color="auto"/>
        <w:right w:val="none" w:sz="0" w:space="0" w:color="auto"/>
      </w:divBdr>
    </w:div>
    <w:div w:id="936715379">
      <w:bodyDiv w:val="1"/>
      <w:marLeft w:val="0"/>
      <w:marRight w:val="0"/>
      <w:marTop w:val="0"/>
      <w:marBottom w:val="0"/>
      <w:divBdr>
        <w:top w:val="none" w:sz="0" w:space="0" w:color="auto"/>
        <w:left w:val="none" w:sz="0" w:space="0" w:color="auto"/>
        <w:bottom w:val="none" w:sz="0" w:space="0" w:color="auto"/>
        <w:right w:val="none" w:sz="0" w:space="0" w:color="auto"/>
      </w:divBdr>
    </w:div>
    <w:div w:id="941038321">
      <w:bodyDiv w:val="1"/>
      <w:marLeft w:val="0"/>
      <w:marRight w:val="0"/>
      <w:marTop w:val="0"/>
      <w:marBottom w:val="0"/>
      <w:divBdr>
        <w:top w:val="none" w:sz="0" w:space="0" w:color="auto"/>
        <w:left w:val="none" w:sz="0" w:space="0" w:color="auto"/>
        <w:bottom w:val="none" w:sz="0" w:space="0" w:color="auto"/>
        <w:right w:val="none" w:sz="0" w:space="0" w:color="auto"/>
      </w:divBdr>
    </w:div>
    <w:div w:id="944459058">
      <w:bodyDiv w:val="1"/>
      <w:marLeft w:val="0"/>
      <w:marRight w:val="0"/>
      <w:marTop w:val="0"/>
      <w:marBottom w:val="0"/>
      <w:divBdr>
        <w:top w:val="none" w:sz="0" w:space="0" w:color="auto"/>
        <w:left w:val="none" w:sz="0" w:space="0" w:color="auto"/>
        <w:bottom w:val="none" w:sz="0" w:space="0" w:color="auto"/>
        <w:right w:val="none" w:sz="0" w:space="0" w:color="auto"/>
      </w:divBdr>
    </w:div>
    <w:div w:id="948119394">
      <w:bodyDiv w:val="1"/>
      <w:marLeft w:val="0"/>
      <w:marRight w:val="0"/>
      <w:marTop w:val="0"/>
      <w:marBottom w:val="0"/>
      <w:divBdr>
        <w:top w:val="none" w:sz="0" w:space="0" w:color="auto"/>
        <w:left w:val="none" w:sz="0" w:space="0" w:color="auto"/>
        <w:bottom w:val="none" w:sz="0" w:space="0" w:color="auto"/>
        <w:right w:val="none" w:sz="0" w:space="0" w:color="auto"/>
      </w:divBdr>
    </w:div>
    <w:div w:id="954212577">
      <w:bodyDiv w:val="1"/>
      <w:marLeft w:val="0"/>
      <w:marRight w:val="0"/>
      <w:marTop w:val="0"/>
      <w:marBottom w:val="0"/>
      <w:divBdr>
        <w:top w:val="none" w:sz="0" w:space="0" w:color="auto"/>
        <w:left w:val="none" w:sz="0" w:space="0" w:color="auto"/>
        <w:bottom w:val="none" w:sz="0" w:space="0" w:color="auto"/>
        <w:right w:val="none" w:sz="0" w:space="0" w:color="auto"/>
      </w:divBdr>
    </w:div>
    <w:div w:id="955018366">
      <w:bodyDiv w:val="1"/>
      <w:marLeft w:val="0"/>
      <w:marRight w:val="0"/>
      <w:marTop w:val="0"/>
      <w:marBottom w:val="0"/>
      <w:divBdr>
        <w:top w:val="none" w:sz="0" w:space="0" w:color="auto"/>
        <w:left w:val="none" w:sz="0" w:space="0" w:color="auto"/>
        <w:bottom w:val="none" w:sz="0" w:space="0" w:color="auto"/>
        <w:right w:val="none" w:sz="0" w:space="0" w:color="auto"/>
      </w:divBdr>
    </w:div>
    <w:div w:id="955066033">
      <w:bodyDiv w:val="1"/>
      <w:marLeft w:val="0"/>
      <w:marRight w:val="0"/>
      <w:marTop w:val="0"/>
      <w:marBottom w:val="0"/>
      <w:divBdr>
        <w:top w:val="none" w:sz="0" w:space="0" w:color="auto"/>
        <w:left w:val="none" w:sz="0" w:space="0" w:color="auto"/>
        <w:bottom w:val="none" w:sz="0" w:space="0" w:color="auto"/>
        <w:right w:val="none" w:sz="0" w:space="0" w:color="auto"/>
      </w:divBdr>
    </w:div>
    <w:div w:id="960573957">
      <w:bodyDiv w:val="1"/>
      <w:marLeft w:val="0"/>
      <w:marRight w:val="0"/>
      <w:marTop w:val="0"/>
      <w:marBottom w:val="0"/>
      <w:divBdr>
        <w:top w:val="none" w:sz="0" w:space="0" w:color="auto"/>
        <w:left w:val="none" w:sz="0" w:space="0" w:color="auto"/>
        <w:bottom w:val="none" w:sz="0" w:space="0" w:color="auto"/>
        <w:right w:val="none" w:sz="0" w:space="0" w:color="auto"/>
      </w:divBdr>
    </w:div>
    <w:div w:id="960846299">
      <w:bodyDiv w:val="1"/>
      <w:marLeft w:val="0"/>
      <w:marRight w:val="0"/>
      <w:marTop w:val="0"/>
      <w:marBottom w:val="0"/>
      <w:divBdr>
        <w:top w:val="none" w:sz="0" w:space="0" w:color="auto"/>
        <w:left w:val="none" w:sz="0" w:space="0" w:color="auto"/>
        <w:bottom w:val="none" w:sz="0" w:space="0" w:color="auto"/>
        <w:right w:val="none" w:sz="0" w:space="0" w:color="auto"/>
      </w:divBdr>
    </w:div>
    <w:div w:id="968439173">
      <w:bodyDiv w:val="1"/>
      <w:marLeft w:val="0"/>
      <w:marRight w:val="0"/>
      <w:marTop w:val="0"/>
      <w:marBottom w:val="0"/>
      <w:divBdr>
        <w:top w:val="none" w:sz="0" w:space="0" w:color="auto"/>
        <w:left w:val="none" w:sz="0" w:space="0" w:color="auto"/>
        <w:bottom w:val="none" w:sz="0" w:space="0" w:color="auto"/>
        <w:right w:val="none" w:sz="0" w:space="0" w:color="auto"/>
      </w:divBdr>
    </w:div>
    <w:div w:id="970789918">
      <w:bodyDiv w:val="1"/>
      <w:marLeft w:val="0"/>
      <w:marRight w:val="0"/>
      <w:marTop w:val="0"/>
      <w:marBottom w:val="0"/>
      <w:divBdr>
        <w:top w:val="none" w:sz="0" w:space="0" w:color="auto"/>
        <w:left w:val="none" w:sz="0" w:space="0" w:color="auto"/>
        <w:bottom w:val="none" w:sz="0" w:space="0" w:color="auto"/>
        <w:right w:val="none" w:sz="0" w:space="0" w:color="auto"/>
      </w:divBdr>
    </w:div>
    <w:div w:id="974216497">
      <w:bodyDiv w:val="1"/>
      <w:marLeft w:val="0"/>
      <w:marRight w:val="0"/>
      <w:marTop w:val="0"/>
      <w:marBottom w:val="0"/>
      <w:divBdr>
        <w:top w:val="none" w:sz="0" w:space="0" w:color="auto"/>
        <w:left w:val="none" w:sz="0" w:space="0" w:color="auto"/>
        <w:bottom w:val="none" w:sz="0" w:space="0" w:color="auto"/>
        <w:right w:val="none" w:sz="0" w:space="0" w:color="auto"/>
      </w:divBdr>
    </w:div>
    <w:div w:id="978346068">
      <w:bodyDiv w:val="1"/>
      <w:marLeft w:val="0"/>
      <w:marRight w:val="0"/>
      <w:marTop w:val="0"/>
      <w:marBottom w:val="0"/>
      <w:divBdr>
        <w:top w:val="none" w:sz="0" w:space="0" w:color="auto"/>
        <w:left w:val="none" w:sz="0" w:space="0" w:color="auto"/>
        <w:bottom w:val="none" w:sz="0" w:space="0" w:color="auto"/>
        <w:right w:val="none" w:sz="0" w:space="0" w:color="auto"/>
      </w:divBdr>
    </w:div>
    <w:div w:id="983897446">
      <w:bodyDiv w:val="1"/>
      <w:marLeft w:val="0"/>
      <w:marRight w:val="0"/>
      <w:marTop w:val="0"/>
      <w:marBottom w:val="0"/>
      <w:divBdr>
        <w:top w:val="none" w:sz="0" w:space="0" w:color="auto"/>
        <w:left w:val="none" w:sz="0" w:space="0" w:color="auto"/>
        <w:bottom w:val="none" w:sz="0" w:space="0" w:color="auto"/>
        <w:right w:val="none" w:sz="0" w:space="0" w:color="auto"/>
      </w:divBdr>
    </w:div>
    <w:div w:id="985473199">
      <w:bodyDiv w:val="1"/>
      <w:marLeft w:val="0"/>
      <w:marRight w:val="0"/>
      <w:marTop w:val="0"/>
      <w:marBottom w:val="0"/>
      <w:divBdr>
        <w:top w:val="none" w:sz="0" w:space="0" w:color="auto"/>
        <w:left w:val="none" w:sz="0" w:space="0" w:color="auto"/>
        <w:bottom w:val="none" w:sz="0" w:space="0" w:color="auto"/>
        <w:right w:val="none" w:sz="0" w:space="0" w:color="auto"/>
      </w:divBdr>
    </w:div>
    <w:div w:id="992559306">
      <w:bodyDiv w:val="1"/>
      <w:marLeft w:val="0"/>
      <w:marRight w:val="0"/>
      <w:marTop w:val="0"/>
      <w:marBottom w:val="0"/>
      <w:divBdr>
        <w:top w:val="none" w:sz="0" w:space="0" w:color="auto"/>
        <w:left w:val="none" w:sz="0" w:space="0" w:color="auto"/>
        <w:bottom w:val="none" w:sz="0" w:space="0" w:color="auto"/>
        <w:right w:val="none" w:sz="0" w:space="0" w:color="auto"/>
      </w:divBdr>
    </w:div>
    <w:div w:id="993223629">
      <w:bodyDiv w:val="1"/>
      <w:marLeft w:val="0"/>
      <w:marRight w:val="0"/>
      <w:marTop w:val="0"/>
      <w:marBottom w:val="0"/>
      <w:divBdr>
        <w:top w:val="none" w:sz="0" w:space="0" w:color="auto"/>
        <w:left w:val="none" w:sz="0" w:space="0" w:color="auto"/>
        <w:bottom w:val="none" w:sz="0" w:space="0" w:color="auto"/>
        <w:right w:val="none" w:sz="0" w:space="0" w:color="auto"/>
      </w:divBdr>
    </w:div>
    <w:div w:id="994142100">
      <w:bodyDiv w:val="1"/>
      <w:marLeft w:val="0"/>
      <w:marRight w:val="0"/>
      <w:marTop w:val="0"/>
      <w:marBottom w:val="0"/>
      <w:divBdr>
        <w:top w:val="none" w:sz="0" w:space="0" w:color="auto"/>
        <w:left w:val="none" w:sz="0" w:space="0" w:color="auto"/>
        <w:bottom w:val="none" w:sz="0" w:space="0" w:color="auto"/>
        <w:right w:val="none" w:sz="0" w:space="0" w:color="auto"/>
      </w:divBdr>
    </w:div>
    <w:div w:id="994455132">
      <w:bodyDiv w:val="1"/>
      <w:marLeft w:val="0"/>
      <w:marRight w:val="0"/>
      <w:marTop w:val="0"/>
      <w:marBottom w:val="0"/>
      <w:divBdr>
        <w:top w:val="none" w:sz="0" w:space="0" w:color="auto"/>
        <w:left w:val="none" w:sz="0" w:space="0" w:color="auto"/>
        <w:bottom w:val="none" w:sz="0" w:space="0" w:color="auto"/>
        <w:right w:val="none" w:sz="0" w:space="0" w:color="auto"/>
      </w:divBdr>
    </w:div>
    <w:div w:id="1002516047">
      <w:bodyDiv w:val="1"/>
      <w:marLeft w:val="0"/>
      <w:marRight w:val="0"/>
      <w:marTop w:val="0"/>
      <w:marBottom w:val="0"/>
      <w:divBdr>
        <w:top w:val="none" w:sz="0" w:space="0" w:color="auto"/>
        <w:left w:val="none" w:sz="0" w:space="0" w:color="auto"/>
        <w:bottom w:val="none" w:sz="0" w:space="0" w:color="auto"/>
        <w:right w:val="none" w:sz="0" w:space="0" w:color="auto"/>
      </w:divBdr>
    </w:div>
    <w:div w:id="1003053101">
      <w:bodyDiv w:val="1"/>
      <w:marLeft w:val="0"/>
      <w:marRight w:val="0"/>
      <w:marTop w:val="0"/>
      <w:marBottom w:val="0"/>
      <w:divBdr>
        <w:top w:val="none" w:sz="0" w:space="0" w:color="auto"/>
        <w:left w:val="none" w:sz="0" w:space="0" w:color="auto"/>
        <w:bottom w:val="none" w:sz="0" w:space="0" w:color="auto"/>
        <w:right w:val="none" w:sz="0" w:space="0" w:color="auto"/>
      </w:divBdr>
    </w:div>
    <w:div w:id="1003585005">
      <w:bodyDiv w:val="1"/>
      <w:marLeft w:val="0"/>
      <w:marRight w:val="0"/>
      <w:marTop w:val="0"/>
      <w:marBottom w:val="0"/>
      <w:divBdr>
        <w:top w:val="none" w:sz="0" w:space="0" w:color="auto"/>
        <w:left w:val="none" w:sz="0" w:space="0" w:color="auto"/>
        <w:bottom w:val="none" w:sz="0" w:space="0" w:color="auto"/>
        <w:right w:val="none" w:sz="0" w:space="0" w:color="auto"/>
      </w:divBdr>
    </w:div>
    <w:div w:id="1004405375">
      <w:bodyDiv w:val="1"/>
      <w:marLeft w:val="0"/>
      <w:marRight w:val="0"/>
      <w:marTop w:val="0"/>
      <w:marBottom w:val="0"/>
      <w:divBdr>
        <w:top w:val="none" w:sz="0" w:space="0" w:color="auto"/>
        <w:left w:val="none" w:sz="0" w:space="0" w:color="auto"/>
        <w:bottom w:val="none" w:sz="0" w:space="0" w:color="auto"/>
        <w:right w:val="none" w:sz="0" w:space="0" w:color="auto"/>
      </w:divBdr>
    </w:div>
    <w:div w:id="1009406415">
      <w:bodyDiv w:val="1"/>
      <w:marLeft w:val="0"/>
      <w:marRight w:val="0"/>
      <w:marTop w:val="0"/>
      <w:marBottom w:val="0"/>
      <w:divBdr>
        <w:top w:val="none" w:sz="0" w:space="0" w:color="auto"/>
        <w:left w:val="none" w:sz="0" w:space="0" w:color="auto"/>
        <w:bottom w:val="none" w:sz="0" w:space="0" w:color="auto"/>
        <w:right w:val="none" w:sz="0" w:space="0" w:color="auto"/>
      </w:divBdr>
    </w:div>
    <w:div w:id="1013726211">
      <w:bodyDiv w:val="1"/>
      <w:marLeft w:val="0"/>
      <w:marRight w:val="0"/>
      <w:marTop w:val="0"/>
      <w:marBottom w:val="0"/>
      <w:divBdr>
        <w:top w:val="none" w:sz="0" w:space="0" w:color="auto"/>
        <w:left w:val="none" w:sz="0" w:space="0" w:color="auto"/>
        <w:bottom w:val="none" w:sz="0" w:space="0" w:color="auto"/>
        <w:right w:val="none" w:sz="0" w:space="0" w:color="auto"/>
      </w:divBdr>
    </w:div>
    <w:div w:id="1014455692">
      <w:bodyDiv w:val="1"/>
      <w:marLeft w:val="0"/>
      <w:marRight w:val="0"/>
      <w:marTop w:val="0"/>
      <w:marBottom w:val="0"/>
      <w:divBdr>
        <w:top w:val="none" w:sz="0" w:space="0" w:color="auto"/>
        <w:left w:val="none" w:sz="0" w:space="0" w:color="auto"/>
        <w:bottom w:val="none" w:sz="0" w:space="0" w:color="auto"/>
        <w:right w:val="none" w:sz="0" w:space="0" w:color="auto"/>
      </w:divBdr>
    </w:div>
    <w:div w:id="1019042775">
      <w:bodyDiv w:val="1"/>
      <w:marLeft w:val="0"/>
      <w:marRight w:val="0"/>
      <w:marTop w:val="0"/>
      <w:marBottom w:val="0"/>
      <w:divBdr>
        <w:top w:val="none" w:sz="0" w:space="0" w:color="auto"/>
        <w:left w:val="none" w:sz="0" w:space="0" w:color="auto"/>
        <w:bottom w:val="none" w:sz="0" w:space="0" w:color="auto"/>
        <w:right w:val="none" w:sz="0" w:space="0" w:color="auto"/>
      </w:divBdr>
    </w:div>
    <w:div w:id="1020165325">
      <w:bodyDiv w:val="1"/>
      <w:marLeft w:val="0"/>
      <w:marRight w:val="0"/>
      <w:marTop w:val="0"/>
      <w:marBottom w:val="0"/>
      <w:divBdr>
        <w:top w:val="none" w:sz="0" w:space="0" w:color="auto"/>
        <w:left w:val="none" w:sz="0" w:space="0" w:color="auto"/>
        <w:bottom w:val="none" w:sz="0" w:space="0" w:color="auto"/>
        <w:right w:val="none" w:sz="0" w:space="0" w:color="auto"/>
      </w:divBdr>
    </w:div>
    <w:div w:id="1022589353">
      <w:bodyDiv w:val="1"/>
      <w:marLeft w:val="0"/>
      <w:marRight w:val="0"/>
      <w:marTop w:val="0"/>
      <w:marBottom w:val="0"/>
      <w:divBdr>
        <w:top w:val="none" w:sz="0" w:space="0" w:color="auto"/>
        <w:left w:val="none" w:sz="0" w:space="0" w:color="auto"/>
        <w:bottom w:val="none" w:sz="0" w:space="0" w:color="auto"/>
        <w:right w:val="none" w:sz="0" w:space="0" w:color="auto"/>
      </w:divBdr>
    </w:div>
    <w:div w:id="1022977528">
      <w:bodyDiv w:val="1"/>
      <w:marLeft w:val="0"/>
      <w:marRight w:val="0"/>
      <w:marTop w:val="0"/>
      <w:marBottom w:val="0"/>
      <w:divBdr>
        <w:top w:val="none" w:sz="0" w:space="0" w:color="auto"/>
        <w:left w:val="none" w:sz="0" w:space="0" w:color="auto"/>
        <w:bottom w:val="none" w:sz="0" w:space="0" w:color="auto"/>
        <w:right w:val="none" w:sz="0" w:space="0" w:color="auto"/>
      </w:divBdr>
    </w:div>
    <w:div w:id="1025015192">
      <w:bodyDiv w:val="1"/>
      <w:marLeft w:val="0"/>
      <w:marRight w:val="0"/>
      <w:marTop w:val="0"/>
      <w:marBottom w:val="0"/>
      <w:divBdr>
        <w:top w:val="none" w:sz="0" w:space="0" w:color="auto"/>
        <w:left w:val="none" w:sz="0" w:space="0" w:color="auto"/>
        <w:bottom w:val="none" w:sz="0" w:space="0" w:color="auto"/>
        <w:right w:val="none" w:sz="0" w:space="0" w:color="auto"/>
      </w:divBdr>
    </w:div>
    <w:div w:id="1028138991">
      <w:bodyDiv w:val="1"/>
      <w:marLeft w:val="0"/>
      <w:marRight w:val="0"/>
      <w:marTop w:val="0"/>
      <w:marBottom w:val="0"/>
      <w:divBdr>
        <w:top w:val="none" w:sz="0" w:space="0" w:color="auto"/>
        <w:left w:val="none" w:sz="0" w:space="0" w:color="auto"/>
        <w:bottom w:val="none" w:sz="0" w:space="0" w:color="auto"/>
        <w:right w:val="none" w:sz="0" w:space="0" w:color="auto"/>
      </w:divBdr>
    </w:div>
    <w:div w:id="1031614429">
      <w:bodyDiv w:val="1"/>
      <w:marLeft w:val="0"/>
      <w:marRight w:val="0"/>
      <w:marTop w:val="0"/>
      <w:marBottom w:val="0"/>
      <w:divBdr>
        <w:top w:val="none" w:sz="0" w:space="0" w:color="auto"/>
        <w:left w:val="none" w:sz="0" w:space="0" w:color="auto"/>
        <w:bottom w:val="none" w:sz="0" w:space="0" w:color="auto"/>
        <w:right w:val="none" w:sz="0" w:space="0" w:color="auto"/>
      </w:divBdr>
    </w:div>
    <w:div w:id="1032222929">
      <w:bodyDiv w:val="1"/>
      <w:marLeft w:val="0"/>
      <w:marRight w:val="0"/>
      <w:marTop w:val="0"/>
      <w:marBottom w:val="0"/>
      <w:divBdr>
        <w:top w:val="none" w:sz="0" w:space="0" w:color="auto"/>
        <w:left w:val="none" w:sz="0" w:space="0" w:color="auto"/>
        <w:bottom w:val="none" w:sz="0" w:space="0" w:color="auto"/>
        <w:right w:val="none" w:sz="0" w:space="0" w:color="auto"/>
      </w:divBdr>
    </w:div>
    <w:div w:id="1033650472">
      <w:bodyDiv w:val="1"/>
      <w:marLeft w:val="0"/>
      <w:marRight w:val="0"/>
      <w:marTop w:val="0"/>
      <w:marBottom w:val="0"/>
      <w:divBdr>
        <w:top w:val="none" w:sz="0" w:space="0" w:color="auto"/>
        <w:left w:val="none" w:sz="0" w:space="0" w:color="auto"/>
        <w:bottom w:val="none" w:sz="0" w:space="0" w:color="auto"/>
        <w:right w:val="none" w:sz="0" w:space="0" w:color="auto"/>
      </w:divBdr>
    </w:div>
    <w:div w:id="1034885708">
      <w:bodyDiv w:val="1"/>
      <w:marLeft w:val="0"/>
      <w:marRight w:val="0"/>
      <w:marTop w:val="0"/>
      <w:marBottom w:val="0"/>
      <w:divBdr>
        <w:top w:val="none" w:sz="0" w:space="0" w:color="auto"/>
        <w:left w:val="none" w:sz="0" w:space="0" w:color="auto"/>
        <w:bottom w:val="none" w:sz="0" w:space="0" w:color="auto"/>
        <w:right w:val="none" w:sz="0" w:space="0" w:color="auto"/>
      </w:divBdr>
    </w:div>
    <w:div w:id="1038896308">
      <w:bodyDiv w:val="1"/>
      <w:marLeft w:val="0"/>
      <w:marRight w:val="0"/>
      <w:marTop w:val="0"/>
      <w:marBottom w:val="0"/>
      <w:divBdr>
        <w:top w:val="none" w:sz="0" w:space="0" w:color="auto"/>
        <w:left w:val="none" w:sz="0" w:space="0" w:color="auto"/>
        <w:bottom w:val="none" w:sz="0" w:space="0" w:color="auto"/>
        <w:right w:val="none" w:sz="0" w:space="0" w:color="auto"/>
      </w:divBdr>
    </w:div>
    <w:div w:id="1044453039">
      <w:bodyDiv w:val="1"/>
      <w:marLeft w:val="0"/>
      <w:marRight w:val="0"/>
      <w:marTop w:val="0"/>
      <w:marBottom w:val="0"/>
      <w:divBdr>
        <w:top w:val="none" w:sz="0" w:space="0" w:color="auto"/>
        <w:left w:val="none" w:sz="0" w:space="0" w:color="auto"/>
        <w:bottom w:val="none" w:sz="0" w:space="0" w:color="auto"/>
        <w:right w:val="none" w:sz="0" w:space="0" w:color="auto"/>
      </w:divBdr>
    </w:div>
    <w:div w:id="1044673491">
      <w:bodyDiv w:val="1"/>
      <w:marLeft w:val="0"/>
      <w:marRight w:val="0"/>
      <w:marTop w:val="0"/>
      <w:marBottom w:val="0"/>
      <w:divBdr>
        <w:top w:val="none" w:sz="0" w:space="0" w:color="auto"/>
        <w:left w:val="none" w:sz="0" w:space="0" w:color="auto"/>
        <w:bottom w:val="none" w:sz="0" w:space="0" w:color="auto"/>
        <w:right w:val="none" w:sz="0" w:space="0" w:color="auto"/>
      </w:divBdr>
    </w:div>
    <w:div w:id="1046375704">
      <w:bodyDiv w:val="1"/>
      <w:marLeft w:val="0"/>
      <w:marRight w:val="0"/>
      <w:marTop w:val="0"/>
      <w:marBottom w:val="0"/>
      <w:divBdr>
        <w:top w:val="none" w:sz="0" w:space="0" w:color="auto"/>
        <w:left w:val="none" w:sz="0" w:space="0" w:color="auto"/>
        <w:bottom w:val="none" w:sz="0" w:space="0" w:color="auto"/>
        <w:right w:val="none" w:sz="0" w:space="0" w:color="auto"/>
      </w:divBdr>
    </w:div>
    <w:div w:id="1046951163">
      <w:bodyDiv w:val="1"/>
      <w:marLeft w:val="0"/>
      <w:marRight w:val="0"/>
      <w:marTop w:val="0"/>
      <w:marBottom w:val="0"/>
      <w:divBdr>
        <w:top w:val="none" w:sz="0" w:space="0" w:color="auto"/>
        <w:left w:val="none" w:sz="0" w:space="0" w:color="auto"/>
        <w:bottom w:val="none" w:sz="0" w:space="0" w:color="auto"/>
        <w:right w:val="none" w:sz="0" w:space="0" w:color="auto"/>
      </w:divBdr>
    </w:div>
    <w:div w:id="1056123119">
      <w:bodyDiv w:val="1"/>
      <w:marLeft w:val="0"/>
      <w:marRight w:val="0"/>
      <w:marTop w:val="0"/>
      <w:marBottom w:val="0"/>
      <w:divBdr>
        <w:top w:val="none" w:sz="0" w:space="0" w:color="auto"/>
        <w:left w:val="none" w:sz="0" w:space="0" w:color="auto"/>
        <w:bottom w:val="none" w:sz="0" w:space="0" w:color="auto"/>
        <w:right w:val="none" w:sz="0" w:space="0" w:color="auto"/>
      </w:divBdr>
    </w:div>
    <w:div w:id="1060903164">
      <w:bodyDiv w:val="1"/>
      <w:marLeft w:val="0"/>
      <w:marRight w:val="0"/>
      <w:marTop w:val="0"/>
      <w:marBottom w:val="0"/>
      <w:divBdr>
        <w:top w:val="none" w:sz="0" w:space="0" w:color="auto"/>
        <w:left w:val="none" w:sz="0" w:space="0" w:color="auto"/>
        <w:bottom w:val="none" w:sz="0" w:space="0" w:color="auto"/>
        <w:right w:val="none" w:sz="0" w:space="0" w:color="auto"/>
      </w:divBdr>
    </w:div>
    <w:div w:id="1062946020">
      <w:bodyDiv w:val="1"/>
      <w:marLeft w:val="0"/>
      <w:marRight w:val="0"/>
      <w:marTop w:val="0"/>
      <w:marBottom w:val="0"/>
      <w:divBdr>
        <w:top w:val="none" w:sz="0" w:space="0" w:color="auto"/>
        <w:left w:val="none" w:sz="0" w:space="0" w:color="auto"/>
        <w:bottom w:val="none" w:sz="0" w:space="0" w:color="auto"/>
        <w:right w:val="none" w:sz="0" w:space="0" w:color="auto"/>
      </w:divBdr>
    </w:div>
    <w:div w:id="1063286555">
      <w:bodyDiv w:val="1"/>
      <w:marLeft w:val="0"/>
      <w:marRight w:val="0"/>
      <w:marTop w:val="0"/>
      <w:marBottom w:val="0"/>
      <w:divBdr>
        <w:top w:val="none" w:sz="0" w:space="0" w:color="auto"/>
        <w:left w:val="none" w:sz="0" w:space="0" w:color="auto"/>
        <w:bottom w:val="none" w:sz="0" w:space="0" w:color="auto"/>
        <w:right w:val="none" w:sz="0" w:space="0" w:color="auto"/>
      </w:divBdr>
    </w:div>
    <w:div w:id="1065831459">
      <w:bodyDiv w:val="1"/>
      <w:marLeft w:val="0"/>
      <w:marRight w:val="0"/>
      <w:marTop w:val="0"/>
      <w:marBottom w:val="0"/>
      <w:divBdr>
        <w:top w:val="none" w:sz="0" w:space="0" w:color="auto"/>
        <w:left w:val="none" w:sz="0" w:space="0" w:color="auto"/>
        <w:bottom w:val="none" w:sz="0" w:space="0" w:color="auto"/>
        <w:right w:val="none" w:sz="0" w:space="0" w:color="auto"/>
      </w:divBdr>
    </w:div>
    <w:div w:id="1069886879">
      <w:bodyDiv w:val="1"/>
      <w:marLeft w:val="0"/>
      <w:marRight w:val="0"/>
      <w:marTop w:val="0"/>
      <w:marBottom w:val="0"/>
      <w:divBdr>
        <w:top w:val="none" w:sz="0" w:space="0" w:color="auto"/>
        <w:left w:val="none" w:sz="0" w:space="0" w:color="auto"/>
        <w:bottom w:val="none" w:sz="0" w:space="0" w:color="auto"/>
        <w:right w:val="none" w:sz="0" w:space="0" w:color="auto"/>
      </w:divBdr>
    </w:div>
    <w:div w:id="1071779240">
      <w:bodyDiv w:val="1"/>
      <w:marLeft w:val="0"/>
      <w:marRight w:val="0"/>
      <w:marTop w:val="0"/>
      <w:marBottom w:val="0"/>
      <w:divBdr>
        <w:top w:val="none" w:sz="0" w:space="0" w:color="auto"/>
        <w:left w:val="none" w:sz="0" w:space="0" w:color="auto"/>
        <w:bottom w:val="none" w:sz="0" w:space="0" w:color="auto"/>
        <w:right w:val="none" w:sz="0" w:space="0" w:color="auto"/>
      </w:divBdr>
    </w:div>
    <w:div w:id="1074398102">
      <w:bodyDiv w:val="1"/>
      <w:marLeft w:val="0"/>
      <w:marRight w:val="0"/>
      <w:marTop w:val="0"/>
      <w:marBottom w:val="0"/>
      <w:divBdr>
        <w:top w:val="none" w:sz="0" w:space="0" w:color="auto"/>
        <w:left w:val="none" w:sz="0" w:space="0" w:color="auto"/>
        <w:bottom w:val="none" w:sz="0" w:space="0" w:color="auto"/>
        <w:right w:val="none" w:sz="0" w:space="0" w:color="auto"/>
      </w:divBdr>
    </w:div>
    <w:div w:id="1075469362">
      <w:bodyDiv w:val="1"/>
      <w:marLeft w:val="0"/>
      <w:marRight w:val="0"/>
      <w:marTop w:val="0"/>
      <w:marBottom w:val="0"/>
      <w:divBdr>
        <w:top w:val="none" w:sz="0" w:space="0" w:color="auto"/>
        <w:left w:val="none" w:sz="0" w:space="0" w:color="auto"/>
        <w:bottom w:val="none" w:sz="0" w:space="0" w:color="auto"/>
        <w:right w:val="none" w:sz="0" w:space="0" w:color="auto"/>
      </w:divBdr>
    </w:div>
    <w:div w:id="1081607897">
      <w:bodyDiv w:val="1"/>
      <w:marLeft w:val="0"/>
      <w:marRight w:val="0"/>
      <w:marTop w:val="0"/>
      <w:marBottom w:val="0"/>
      <w:divBdr>
        <w:top w:val="none" w:sz="0" w:space="0" w:color="auto"/>
        <w:left w:val="none" w:sz="0" w:space="0" w:color="auto"/>
        <w:bottom w:val="none" w:sz="0" w:space="0" w:color="auto"/>
        <w:right w:val="none" w:sz="0" w:space="0" w:color="auto"/>
      </w:divBdr>
    </w:div>
    <w:div w:id="1087340432">
      <w:bodyDiv w:val="1"/>
      <w:marLeft w:val="0"/>
      <w:marRight w:val="0"/>
      <w:marTop w:val="0"/>
      <w:marBottom w:val="0"/>
      <w:divBdr>
        <w:top w:val="none" w:sz="0" w:space="0" w:color="auto"/>
        <w:left w:val="none" w:sz="0" w:space="0" w:color="auto"/>
        <w:bottom w:val="none" w:sz="0" w:space="0" w:color="auto"/>
        <w:right w:val="none" w:sz="0" w:space="0" w:color="auto"/>
      </w:divBdr>
    </w:div>
    <w:div w:id="1092626637">
      <w:bodyDiv w:val="1"/>
      <w:marLeft w:val="0"/>
      <w:marRight w:val="0"/>
      <w:marTop w:val="0"/>
      <w:marBottom w:val="0"/>
      <w:divBdr>
        <w:top w:val="none" w:sz="0" w:space="0" w:color="auto"/>
        <w:left w:val="none" w:sz="0" w:space="0" w:color="auto"/>
        <w:bottom w:val="none" w:sz="0" w:space="0" w:color="auto"/>
        <w:right w:val="none" w:sz="0" w:space="0" w:color="auto"/>
      </w:divBdr>
    </w:div>
    <w:div w:id="1098403251">
      <w:bodyDiv w:val="1"/>
      <w:marLeft w:val="0"/>
      <w:marRight w:val="0"/>
      <w:marTop w:val="0"/>
      <w:marBottom w:val="0"/>
      <w:divBdr>
        <w:top w:val="none" w:sz="0" w:space="0" w:color="auto"/>
        <w:left w:val="none" w:sz="0" w:space="0" w:color="auto"/>
        <w:bottom w:val="none" w:sz="0" w:space="0" w:color="auto"/>
        <w:right w:val="none" w:sz="0" w:space="0" w:color="auto"/>
      </w:divBdr>
    </w:div>
    <w:div w:id="1103456819">
      <w:bodyDiv w:val="1"/>
      <w:marLeft w:val="0"/>
      <w:marRight w:val="0"/>
      <w:marTop w:val="0"/>
      <w:marBottom w:val="0"/>
      <w:divBdr>
        <w:top w:val="none" w:sz="0" w:space="0" w:color="auto"/>
        <w:left w:val="none" w:sz="0" w:space="0" w:color="auto"/>
        <w:bottom w:val="none" w:sz="0" w:space="0" w:color="auto"/>
        <w:right w:val="none" w:sz="0" w:space="0" w:color="auto"/>
      </w:divBdr>
    </w:div>
    <w:div w:id="1104761383">
      <w:bodyDiv w:val="1"/>
      <w:marLeft w:val="0"/>
      <w:marRight w:val="0"/>
      <w:marTop w:val="0"/>
      <w:marBottom w:val="0"/>
      <w:divBdr>
        <w:top w:val="none" w:sz="0" w:space="0" w:color="auto"/>
        <w:left w:val="none" w:sz="0" w:space="0" w:color="auto"/>
        <w:bottom w:val="none" w:sz="0" w:space="0" w:color="auto"/>
        <w:right w:val="none" w:sz="0" w:space="0" w:color="auto"/>
      </w:divBdr>
    </w:div>
    <w:div w:id="1104880804">
      <w:bodyDiv w:val="1"/>
      <w:marLeft w:val="0"/>
      <w:marRight w:val="0"/>
      <w:marTop w:val="0"/>
      <w:marBottom w:val="0"/>
      <w:divBdr>
        <w:top w:val="none" w:sz="0" w:space="0" w:color="auto"/>
        <w:left w:val="none" w:sz="0" w:space="0" w:color="auto"/>
        <w:bottom w:val="none" w:sz="0" w:space="0" w:color="auto"/>
        <w:right w:val="none" w:sz="0" w:space="0" w:color="auto"/>
      </w:divBdr>
    </w:div>
    <w:div w:id="1105614684">
      <w:bodyDiv w:val="1"/>
      <w:marLeft w:val="0"/>
      <w:marRight w:val="0"/>
      <w:marTop w:val="0"/>
      <w:marBottom w:val="0"/>
      <w:divBdr>
        <w:top w:val="none" w:sz="0" w:space="0" w:color="auto"/>
        <w:left w:val="none" w:sz="0" w:space="0" w:color="auto"/>
        <w:bottom w:val="none" w:sz="0" w:space="0" w:color="auto"/>
        <w:right w:val="none" w:sz="0" w:space="0" w:color="auto"/>
      </w:divBdr>
    </w:div>
    <w:div w:id="1108039297">
      <w:bodyDiv w:val="1"/>
      <w:marLeft w:val="0"/>
      <w:marRight w:val="0"/>
      <w:marTop w:val="0"/>
      <w:marBottom w:val="0"/>
      <w:divBdr>
        <w:top w:val="none" w:sz="0" w:space="0" w:color="auto"/>
        <w:left w:val="none" w:sz="0" w:space="0" w:color="auto"/>
        <w:bottom w:val="none" w:sz="0" w:space="0" w:color="auto"/>
        <w:right w:val="none" w:sz="0" w:space="0" w:color="auto"/>
      </w:divBdr>
    </w:div>
    <w:div w:id="1114130502">
      <w:bodyDiv w:val="1"/>
      <w:marLeft w:val="0"/>
      <w:marRight w:val="0"/>
      <w:marTop w:val="0"/>
      <w:marBottom w:val="0"/>
      <w:divBdr>
        <w:top w:val="none" w:sz="0" w:space="0" w:color="auto"/>
        <w:left w:val="none" w:sz="0" w:space="0" w:color="auto"/>
        <w:bottom w:val="none" w:sz="0" w:space="0" w:color="auto"/>
        <w:right w:val="none" w:sz="0" w:space="0" w:color="auto"/>
      </w:divBdr>
    </w:div>
    <w:div w:id="1118646890">
      <w:bodyDiv w:val="1"/>
      <w:marLeft w:val="0"/>
      <w:marRight w:val="0"/>
      <w:marTop w:val="0"/>
      <w:marBottom w:val="0"/>
      <w:divBdr>
        <w:top w:val="none" w:sz="0" w:space="0" w:color="auto"/>
        <w:left w:val="none" w:sz="0" w:space="0" w:color="auto"/>
        <w:bottom w:val="none" w:sz="0" w:space="0" w:color="auto"/>
        <w:right w:val="none" w:sz="0" w:space="0" w:color="auto"/>
      </w:divBdr>
    </w:div>
    <w:div w:id="1119642841">
      <w:bodyDiv w:val="1"/>
      <w:marLeft w:val="0"/>
      <w:marRight w:val="0"/>
      <w:marTop w:val="0"/>
      <w:marBottom w:val="0"/>
      <w:divBdr>
        <w:top w:val="none" w:sz="0" w:space="0" w:color="auto"/>
        <w:left w:val="none" w:sz="0" w:space="0" w:color="auto"/>
        <w:bottom w:val="none" w:sz="0" w:space="0" w:color="auto"/>
        <w:right w:val="none" w:sz="0" w:space="0" w:color="auto"/>
      </w:divBdr>
    </w:div>
    <w:div w:id="1121025473">
      <w:bodyDiv w:val="1"/>
      <w:marLeft w:val="0"/>
      <w:marRight w:val="0"/>
      <w:marTop w:val="0"/>
      <w:marBottom w:val="0"/>
      <w:divBdr>
        <w:top w:val="none" w:sz="0" w:space="0" w:color="auto"/>
        <w:left w:val="none" w:sz="0" w:space="0" w:color="auto"/>
        <w:bottom w:val="none" w:sz="0" w:space="0" w:color="auto"/>
        <w:right w:val="none" w:sz="0" w:space="0" w:color="auto"/>
      </w:divBdr>
    </w:div>
    <w:div w:id="1122961282">
      <w:bodyDiv w:val="1"/>
      <w:marLeft w:val="0"/>
      <w:marRight w:val="0"/>
      <w:marTop w:val="0"/>
      <w:marBottom w:val="0"/>
      <w:divBdr>
        <w:top w:val="none" w:sz="0" w:space="0" w:color="auto"/>
        <w:left w:val="none" w:sz="0" w:space="0" w:color="auto"/>
        <w:bottom w:val="none" w:sz="0" w:space="0" w:color="auto"/>
        <w:right w:val="none" w:sz="0" w:space="0" w:color="auto"/>
      </w:divBdr>
    </w:div>
    <w:div w:id="1132791012">
      <w:bodyDiv w:val="1"/>
      <w:marLeft w:val="0"/>
      <w:marRight w:val="0"/>
      <w:marTop w:val="0"/>
      <w:marBottom w:val="0"/>
      <w:divBdr>
        <w:top w:val="none" w:sz="0" w:space="0" w:color="auto"/>
        <w:left w:val="none" w:sz="0" w:space="0" w:color="auto"/>
        <w:bottom w:val="none" w:sz="0" w:space="0" w:color="auto"/>
        <w:right w:val="none" w:sz="0" w:space="0" w:color="auto"/>
      </w:divBdr>
    </w:div>
    <w:div w:id="1135609764">
      <w:bodyDiv w:val="1"/>
      <w:marLeft w:val="0"/>
      <w:marRight w:val="0"/>
      <w:marTop w:val="0"/>
      <w:marBottom w:val="0"/>
      <w:divBdr>
        <w:top w:val="none" w:sz="0" w:space="0" w:color="auto"/>
        <w:left w:val="none" w:sz="0" w:space="0" w:color="auto"/>
        <w:bottom w:val="none" w:sz="0" w:space="0" w:color="auto"/>
        <w:right w:val="none" w:sz="0" w:space="0" w:color="auto"/>
      </w:divBdr>
    </w:div>
    <w:div w:id="1135639843">
      <w:bodyDiv w:val="1"/>
      <w:marLeft w:val="0"/>
      <w:marRight w:val="0"/>
      <w:marTop w:val="0"/>
      <w:marBottom w:val="0"/>
      <w:divBdr>
        <w:top w:val="none" w:sz="0" w:space="0" w:color="auto"/>
        <w:left w:val="none" w:sz="0" w:space="0" w:color="auto"/>
        <w:bottom w:val="none" w:sz="0" w:space="0" w:color="auto"/>
        <w:right w:val="none" w:sz="0" w:space="0" w:color="auto"/>
      </w:divBdr>
    </w:div>
    <w:div w:id="1138448850">
      <w:bodyDiv w:val="1"/>
      <w:marLeft w:val="0"/>
      <w:marRight w:val="0"/>
      <w:marTop w:val="0"/>
      <w:marBottom w:val="0"/>
      <w:divBdr>
        <w:top w:val="none" w:sz="0" w:space="0" w:color="auto"/>
        <w:left w:val="none" w:sz="0" w:space="0" w:color="auto"/>
        <w:bottom w:val="none" w:sz="0" w:space="0" w:color="auto"/>
        <w:right w:val="none" w:sz="0" w:space="0" w:color="auto"/>
      </w:divBdr>
    </w:div>
    <w:div w:id="1141997329">
      <w:bodyDiv w:val="1"/>
      <w:marLeft w:val="0"/>
      <w:marRight w:val="0"/>
      <w:marTop w:val="0"/>
      <w:marBottom w:val="0"/>
      <w:divBdr>
        <w:top w:val="none" w:sz="0" w:space="0" w:color="auto"/>
        <w:left w:val="none" w:sz="0" w:space="0" w:color="auto"/>
        <w:bottom w:val="none" w:sz="0" w:space="0" w:color="auto"/>
        <w:right w:val="none" w:sz="0" w:space="0" w:color="auto"/>
      </w:divBdr>
    </w:div>
    <w:div w:id="1145972531">
      <w:bodyDiv w:val="1"/>
      <w:marLeft w:val="0"/>
      <w:marRight w:val="0"/>
      <w:marTop w:val="0"/>
      <w:marBottom w:val="0"/>
      <w:divBdr>
        <w:top w:val="none" w:sz="0" w:space="0" w:color="auto"/>
        <w:left w:val="none" w:sz="0" w:space="0" w:color="auto"/>
        <w:bottom w:val="none" w:sz="0" w:space="0" w:color="auto"/>
        <w:right w:val="none" w:sz="0" w:space="0" w:color="auto"/>
      </w:divBdr>
    </w:div>
    <w:div w:id="1147209287">
      <w:bodyDiv w:val="1"/>
      <w:marLeft w:val="0"/>
      <w:marRight w:val="0"/>
      <w:marTop w:val="0"/>
      <w:marBottom w:val="0"/>
      <w:divBdr>
        <w:top w:val="none" w:sz="0" w:space="0" w:color="auto"/>
        <w:left w:val="none" w:sz="0" w:space="0" w:color="auto"/>
        <w:bottom w:val="none" w:sz="0" w:space="0" w:color="auto"/>
        <w:right w:val="none" w:sz="0" w:space="0" w:color="auto"/>
      </w:divBdr>
    </w:div>
    <w:div w:id="1149443309">
      <w:bodyDiv w:val="1"/>
      <w:marLeft w:val="0"/>
      <w:marRight w:val="0"/>
      <w:marTop w:val="0"/>
      <w:marBottom w:val="0"/>
      <w:divBdr>
        <w:top w:val="none" w:sz="0" w:space="0" w:color="auto"/>
        <w:left w:val="none" w:sz="0" w:space="0" w:color="auto"/>
        <w:bottom w:val="none" w:sz="0" w:space="0" w:color="auto"/>
        <w:right w:val="none" w:sz="0" w:space="0" w:color="auto"/>
      </w:divBdr>
    </w:div>
    <w:div w:id="1153524347">
      <w:bodyDiv w:val="1"/>
      <w:marLeft w:val="0"/>
      <w:marRight w:val="0"/>
      <w:marTop w:val="0"/>
      <w:marBottom w:val="0"/>
      <w:divBdr>
        <w:top w:val="none" w:sz="0" w:space="0" w:color="auto"/>
        <w:left w:val="none" w:sz="0" w:space="0" w:color="auto"/>
        <w:bottom w:val="none" w:sz="0" w:space="0" w:color="auto"/>
        <w:right w:val="none" w:sz="0" w:space="0" w:color="auto"/>
      </w:divBdr>
    </w:div>
    <w:div w:id="1155299085">
      <w:bodyDiv w:val="1"/>
      <w:marLeft w:val="0"/>
      <w:marRight w:val="0"/>
      <w:marTop w:val="0"/>
      <w:marBottom w:val="0"/>
      <w:divBdr>
        <w:top w:val="none" w:sz="0" w:space="0" w:color="auto"/>
        <w:left w:val="none" w:sz="0" w:space="0" w:color="auto"/>
        <w:bottom w:val="none" w:sz="0" w:space="0" w:color="auto"/>
        <w:right w:val="none" w:sz="0" w:space="0" w:color="auto"/>
      </w:divBdr>
    </w:div>
    <w:div w:id="1157453181">
      <w:bodyDiv w:val="1"/>
      <w:marLeft w:val="0"/>
      <w:marRight w:val="0"/>
      <w:marTop w:val="0"/>
      <w:marBottom w:val="0"/>
      <w:divBdr>
        <w:top w:val="none" w:sz="0" w:space="0" w:color="auto"/>
        <w:left w:val="none" w:sz="0" w:space="0" w:color="auto"/>
        <w:bottom w:val="none" w:sz="0" w:space="0" w:color="auto"/>
        <w:right w:val="none" w:sz="0" w:space="0" w:color="auto"/>
      </w:divBdr>
    </w:div>
    <w:div w:id="1158108112">
      <w:bodyDiv w:val="1"/>
      <w:marLeft w:val="0"/>
      <w:marRight w:val="0"/>
      <w:marTop w:val="0"/>
      <w:marBottom w:val="0"/>
      <w:divBdr>
        <w:top w:val="none" w:sz="0" w:space="0" w:color="auto"/>
        <w:left w:val="none" w:sz="0" w:space="0" w:color="auto"/>
        <w:bottom w:val="none" w:sz="0" w:space="0" w:color="auto"/>
        <w:right w:val="none" w:sz="0" w:space="0" w:color="auto"/>
      </w:divBdr>
    </w:div>
    <w:div w:id="1161191290">
      <w:bodyDiv w:val="1"/>
      <w:marLeft w:val="0"/>
      <w:marRight w:val="0"/>
      <w:marTop w:val="0"/>
      <w:marBottom w:val="0"/>
      <w:divBdr>
        <w:top w:val="none" w:sz="0" w:space="0" w:color="auto"/>
        <w:left w:val="none" w:sz="0" w:space="0" w:color="auto"/>
        <w:bottom w:val="none" w:sz="0" w:space="0" w:color="auto"/>
        <w:right w:val="none" w:sz="0" w:space="0" w:color="auto"/>
      </w:divBdr>
    </w:div>
    <w:div w:id="1161193057">
      <w:bodyDiv w:val="1"/>
      <w:marLeft w:val="0"/>
      <w:marRight w:val="0"/>
      <w:marTop w:val="0"/>
      <w:marBottom w:val="0"/>
      <w:divBdr>
        <w:top w:val="none" w:sz="0" w:space="0" w:color="auto"/>
        <w:left w:val="none" w:sz="0" w:space="0" w:color="auto"/>
        <w:bottom w:val="none" w:sz="0" w:space="0" w:color="auto"/>
        <w:right w:val="none" w:sz="0" w:space="0" w:color="auto"/>
      </w:divBdr>
    </w:div>
    <w:div w:id="1161241376">
      <w:bodyDiv w:val="1"/>
      <w:marLeft w:val="0"/>
      <w:marRight w:val="0"/>
      <w:marTop w:val="0"/>
      <w:marBottom w:val="0"/>
      <w:divBdr>
        <w:top w:val="none" w:sz="0" w:space="0" w:color="auto"/>
        <w:left w:val="none" w:sz="0" w:space="0" w:color="auto"/>
        <w:bottom w:val="none" w:sz="0" w:space="0" w:color="auto"/>
        <w:right w:val="none" w:sz="0" w:space="0" w:color="auto"/>
      </w:divBdr>
    </w:div>
    <w:div w:id="1161585189">
      <w:bodyDiv w:val="1"/>
      <w:marLeft w:val="0"/>
      <w:marRight w:val="0"/>
      <w:marTop w:val="0"/>
      <w:marBottom w:val="0"/>
      <w:divBdr>
        <w:top w:val="none" w:sz="0" w:space="0" w:color="auto"/>
        <w:left w:val="none" w:sz="0" w:space="0" w:color="auto"/>
        <w:bottom w:val="none" w:sz="0" w:space="0" w:color="auto"/>
        <w:right w:val="none" w:sz="0" w:space="0" w:color="auto"/>
      </w:divBdr>
    </w:div>
    <w:div w:id="1162961992">
      <w:bodyDiv w:val="1"/>
      <w:marLeft w:val="0"/>
      <w:marRight w:val="0"/>
      <w:marTop w:val="0"/>
      <w:marBottom w:val="0"/>
      <w:divBdr>
        <w:top w:val="none" w:sz="0" w:space="0" w:color="auto"/>
        <w:left w:val="none" w:sz="0" w:space="0" w:color="auto"/>
        <w:bottom w:val="none" w:sz="0" w:space="0" w:color="auto"/>
        <w:right w:val="none" w:sz="0" w:space="0" w:color="auto"/>
      </w:divBdr>
    </w:div>
    <w:div w:id="1169100395">
      <w:bodyDiv w:val="1"/>
      <w:marLeft w:val="0"/>
      <w:marRight w:val="0"/>
      <w:marTop w:val="0"/>
      <w:marBottom w:val="0"/>
      <w:divBdr>
        <w:top w:val="none" w:sz="0" w:space="0" w:color="auto"/>
        <w:left w:val="none" w:sz="0" w:space="0" w:color="auto"/>
        <w:bottom w:val="none" w:sz="0" w:space="0" w:color="auto"/>
        <w:right w:val="none" w:sz="0" w:space="0" w:color="auto"/>
      </w:divBdr>
    </w:div>
    <w:div w:id="1170216908">
      <w:bodyDiv w:val="1"/>
      <w:marLeft w:val="0"/>
      <w:marRight w:val="0"/>
      <w:marTop w:val="0"/>
      <w:marBottom w:val="0"/>
      <w:divBdr>
        <w:top w:val="none" w:sz="0" w:space="0" w:color="auto"/>
        <w:left w:val="none" w:sz="0" w:space="0" w:color="auto"/>
        <w:bottom w:val="none" w:sz="0" w:space="0" w:color="auto"/>
        <w:right w:val="none" w:sz="0" w:space="0" w:color="auto"/>
      </w:divBdr>
    </w:div>
    <w:div w:id="1172257623">
      <w:bodyDiv w:val="1"/>
      <w:marLeft w:val="0"/>
      <w:marRight w:val="0"/>
      <w:marTop w:val="0"/>
      <w:marBottom w:val="0"/>
      <w:divBdr>
        <w:top w:val="none" w:sz="0" w:space="0" w:color="auto"/>
        <w:left w:val="none" w:sz="0" w:space="0" w:color="auto"/>
        <w:bottom w:val="none" w:sz="0" w:space="0" w:color="auto"/>
        <w:right w:val="none" w:sz="0" w:space="0" w:color="auto"/>
      </w:divBdr>
    </w:div>
    <w:div w:id="1172599990">
      <w:bodyDiv w:val="1"/>
      <w:marLeft w:val="0"/>
      <w:marRight w:val="0"/>
      <w:marTop w:val="0"/>
      <w:marBottom w:val="0"/>
      <w:divBdr>
        <w:top w:val="none" w:sz="0" w:space="0" w:color="auto"/>
        <w:left w:val="none" w:sz="0" w:space="0" w:color="auto"/>
        <w:bottom w:val="none" w:sz="0" w:space="0" w:color="auto"/>
        <w:right w:val="none" w:sz="0" w:space="0" w:color="auto"/>
      </w:divBdr>
    </w:div>
    <w:div w:id="1172601024">
      <w:bodyDiv w:val="1"/>
      <w:marLeft w:val="0"/>
      <w:marRight w:val="0"/>
      <w:marTop w:val="0"/>
      <w:marBottom w:val="0"/>
      <w:divBdr>
        <w:top w:val="none" w:sz="0" w:space="0" w:color="auto"/>
        <w:left w:val="none" w:sz="0" w:space="0" w:color="auto"/>
        <w:bottom w:val="none" w:sz="0" w:space="0" w:color="auto"/>
        <w:right w:val="none" w:sz="0" w:space="0" w:color="auto"/>
      </w:divBdr>
    </w:div>
    <w:div w:id="1173686321">
      <w:bodyDiv w:val="1"/>
      <w:marLeft w:val="0"/>
      <w:marRight w:val="0"/>
      <w:marTop w:val="0"/>
      <w:marBottom w:val="0"/>
      <w:divBdr>
        <w:top w:val="none" w:sz="0" w:space="0" w:color="auto"/>
        <w:left w:val="none" w:sz="0" w:space="0" w:color="auto"/>
        <w:bottom w:val="none" w:sz="0" w:space="0" w:color="auto"/>
        <w:right w:val="none" w:sz="0" w:space="0" w:color="auto"/>
      </w:divBdr>
    </w:div>
    <w:div w:id="1175993183">
      <w:bodyDiv w:val="1"/>
      <w:marLeft w:val="0"/>
      <w:marRight w:val="0"/>
      <w:marTop w:val="0"/>
      <w:marBottom w:val="0"/>
      <w:divBdr>
        <w:top w:val="none" w:sz="0" w:space="0" w:color="auto"/>
        <w:left w:val="none" w:sz="0" w:space="0" w:color="auto"/>
        <w:bottom w:val="none" w:sz="0" w:space="0" w:color="auto"/>
        <w:right w:val="none" w:sz="0" w:space="0" w:color="auto"/>
      </w:divBdr>
    </w:div>
    <w:div w:id="1176530079">
      <w:bodyDiv w:val="1"/>
      <w:marLeft w:val="0"/>
      <w:marRight w:val="0"/>
      <w:marTop w:val="0"/>
      <w:marBottom w:val="0"/>
      <w:divBdr>
        <w:top w:val="none" w:sz="0" w:space="0" w:color="auto"/>
        <w:left w:val="none" w:sz="0" w:space="0" w:color="auto"/>
        <w:bottom w:val="none" w:sz="0" w:space="0" w:color="auto"/>
        <w:right w:val="none" w:sz="0" w:space="0" w:color="auto"/>
      </w:divBdr>
    </w:div>
    <w:div w:id="1176578522">
      <w:bodyDiv w:val="1"/>
      <w:marLeft w:val="0"/>
      <w:marRight w:val="0"/>
      <w:marTop w:val="0"/>
      <w:marBottom w:val="0"/>
      <w:divBdr>
        <w:top w:val="none" w:sz="0" w:space="0" w:color="auto"/>
        <w:left w:val="none" w:sz="0" w:space="0" w:color="auto"/>
        <w:bottom w:val="none" w:sz="0" w:space="0" w:color="auto"/>
        <w:right w:val="none" w:sz="0" w:space="0" w:color="auto"/>
      </w:divBdr>
    </w:div>
    <w:div w:id="1179465071">
      <w:bodyDiv w:val="1"/>
      <w:marLeft w:val="0"/>
      <w:marRight w:val="0"/>
      <w:marTop w:val="0"/>
      <w:marBottom w:val="0"/>
      <w:divBdr>
        <w:top w:val="none" w:sz="0" w:space="0" w:color="auto"/>
        <w:left w:val="none" w:sz="0" w:space="0" w:color="auto"/>
        <w:bottom w:val="none" w:sz="0" w:space="0" w:color="auto"/>
        <w:right w:val="none" w:sz="0" w:space="0" w:color="auto"/>
      </w:divBdr>
    </w:div>
    <w:div w:id="1180315204">
      <w:bodyDiv w:val="1"/>
      <w:marLeft w:val="0"/>
      <w:marRight w:val="0"/>
      <w:marTop w:val="0"/>
      <w:marBottom w:val="0"/>
      <w:divBdr>
        <w:top w:val="none" w:sz="0" w:space="0" w:color="auto"/>
        <w:left w:val="none" w:sz="0" w:space="0" w:color="auto"/>
        <w:bottom w:val="none" w:sz="0" w:space="0" w:color="auto"/>
        <w:right w:val="none" w:sz="0" w:space="0" w:color="auto"/>
      </w:divBdr>
    </w:div>
    <w:div w:id="1181236209">
      <w:bodyDiv w:val="1"/>
      <w:marLeft w:val="0"/>
      <w:marRight w:val="0"/>
      <w:marTop w:val="0"/>
      <w:marBottom w:val="0"/>
      <w:divBdr>
        <w:top w:val="none" w:sz="0" w:space="0" w:color="auto"/>
        <w:left w:val="none" w:sz="0" w:space="0" w:color="auto"/>
        <w:bottom w:val="none" w:sz="0" w:space="0" w:color="auto"/>
        <w:right w:val="none" w:sz="0" w:space="0" w:color="auto"/>
      </w:divBdr>
    </w:div>
    <w:div w:id="1185049641">
      <w:bodyDiv w:val="1"/>
      <w:marLeft w:val="0"/>
      <w:marRight w:val="0"/>
      <w:marTop w:val="0"/>
      <w:marBottom w:val="0"/>
      <w:divBdr>
        <w:top w:val="none" w:sz="0" w:space="0" w:color="auto"/>
        <w:left w:val="none" w:sz="0" w:space="0" w:color="auto"/>
        <w:bottom w:val="none" w:sz="0" w:space="0" w:color="auto"/>
        <w:right w:val="none" w:sz="0" w:space="0" w:color="auto"/>
      </w:divBdr>
    </w:div>
    <w:div w:id="1187019246">
      <w:bodyDiv w:val="1"/>
      <w:marLeft w:val="0"/>
      <w:marRight w:val="0"/>
      <w:marTop w:val="0"/>
      <w:marBottom w:val="0"/>
      <w:divBdr>
        <w:top w:val="none" w:sz="0" w:space="0" w:color="auto"/>
        <w:left w:val="none" w:sz="0" w:space="0" w:color="auto"/>
        <w:bottom w:val="none" w:sz="0" w:space="0" w:color="auto"/>
        <w:right w:val="none" w:sz="0" w:space="0" w:color="auto"/>
      </w:divBdr>
    </w:div>
    <w:div w:id="1188062723">
      <w:bodyDiv w:val="1"/>
      <w:marLeft w:val="0"/>
      <w:marRight w:val="0"/>
      <w:marTop w:val="0"/>
      <w:marBottom w:val="0"/>
      <w:divBdr>
        <w:top w:val="none" w:sz="0" w:space="0" w:color="auto"/>
        <w:left w:val="none" w:sz="0" w:space="0" w:color="auto"/>
        <w:bottom w:val="none" w:sz="0" w:space="0" w:color="auto"/>
        <w:right w:val="none" w:sz="0" w:space="0" w:color="auto"/>
      </w:divBdr>
    </w:div>
    <w:div w:id="1191723673">
      <w:bodyDiv w:val="1"/>
      <w:marLeft w:val="0"/>
      <w:marRight w:val="0"/>
      <w:marTop w:val="0"/>
      <w:marBottom w:val="0"/>
      <w:divBdr>
        <w:top w:val="none" w:sz="0" w:space="0" w:color="auto"/>
        <w:left w:val="none" w:sz="0" w:space="0" w:color="auto"/>
        <w:bottom w:val="none" w:sz="0" w:space="0" w:color="auto"/>
        <w:right w:val="none" w:sz="0" w:space="0" w:color="auto"/>
      </w:divBdr>
    </w:div>
    <w:div w:id="1199002887">
      <w:bodyDiv w:val="1"/>
      <w:marLeft w:val="0"/>
      <w:marRight w:val="0"/>
      <w:marTop w:val="0"/>
      <w:marBottom w:val="0"/>
      <w:divBdr>
        <w:top w:val="none" w:sz="0" w:space="0" w:color="auto"/>
        <w:left w:val="none" w:sz="0" w:space="0" w:color="auto"/>
        <w:bottom w:val="none" w:sz="0" w:space="0" w:color="auto"/>
        <w:right w:val="none" w:sz="0" w:space="0" w:color="auto"/>
      </w:divBdr>
    </w:div>
    <w:div w:id="1199195590">
      <w:bodyDiv w:val="1"/>
      <w:marLeft w:val="0"/>
      <w:marRight w:val="0"/>
      <w:marTop w:val="0"/>
      <w:marBottom w:val="0"/>
      <w:divBdr>
        <w:top w:val="none" w:sz="0" w:space="0" w:color="auto"/>
        <w:left w:val="none" w:sz="0" w:space="0" w:color="auto"/>
        <w:bottom w:val="none" w:sz="0" w:space="0" w:color="auto"/>
        <w:right w:val="none" w:sz="0" w:space="0" w:color="auto"/>
      </w:divBdr>
    </w:div>
    <w:div w:id="1199506958">
      <w:bodyDiv w:val="1"/>
      <w:marLeft w:val="0"/>
      <w:marRight w:val="0"/>
      <w:marTop w:val="0"/>
      <w:marBottom w:val="0"/>
      <w:divBdr>
        <w:top w:val="none" w:sz="0" w:space="0" w:color="auto"/>
        <w:left w:val="none" w:sz="0" w:space="0" w:color="auto"/>
        <w:bottom w:val="none" w:sz="0" w:space="0" w:color="auto"/>
        <w:right w:val="none" w:sz="0" w:space="0" w:color="auto"/>
      </w:divBdr>
    </w:div>
    <w:div w:id="1205288371">
      <w:bodyDiv w:val="1"/>
      <w:marLeft w:val="0"/>
      <w:marRight w:val="0"/>
      <w:marTop w:val="0"/>
      <w:marBottom w:val="0"/>
      <w:divBdr>
        <w:top w:val="none" w:sz="0" w:space="0" w:color="auto"/>
        <w:left w:val="none" w:sz="0" w:space="0" w:color="auto"/>
        <w:bottom w:val="none" w:sz="0" w:space="0" w:color="auto"/>
        <w:right w:val="none" w:sz="0" w:space="0" w:color="auto"/>
      </w:divBdr>
    </w:div>
    <w:div w:id="1209142428">
      <w:bodyDiv w:val="1"/>
      <w:marLeft w:val="0"/>
      <w:marRight w:val="0"/>
      <w:marTop w:val="0"/>
      <w:marBottom w:val="0"/>
      <w:divBdr>
        <w:top w:val="none" w:sz="0" w:space="0" w:color="auto"/>
        <w:left w:val="none" w:sz="0" w:space="0" w:color="auto"/>
        <w:bottom w:val="none" w:sz="0" w:space="0" w:color="auto"/>
        <w:right w:val="none" w:sz="0" w:space="0" w:color="auto"/>
      </w:divBdr>
    </w:div>
    <w:div w:id="1211115156">
      <w:bodyDiv w:val="1"/>
      <w:marLeft w:val="0"/>
      <w:marRight w:val="0"/>
      <w:marTop w:val="0"/>
      <w:marBottom w:val="0"/>
      <w:divBdr>
        <w:top w:val="none" w:sz="0" w:space="0" w:color="auto"/>
        <w:left w:val="none" w:sz="0" w:space="0" w:color="auto"/>
        <w:bottom w:val="none" w:sz="0" w:space="0" w:color="auto"/>
        <w:right w:val="none" w:sz="0" w:space="0" w:color="auto"/>
      </w:divBdr>
    </w:div>
    <w:div w:id="1211382506">
      <w:bodyDiv w:val="1"/>
      <w:marLeft w:val="0"/>
      <w:marRight w:val="0"/>
      <w:marTop w:val="0"/>
      <w:marBottom w:val="0"/>
      <w:divBdr>
        <w:top w:val="none" w:sz="0" w:space="0" w:color="auto"/>
        <w:left w:val="none" w:sz="0" w:space="0" w:color="auto"/>
        <w:bottom w:val="none" w:sz="0" w:space="0" w:color="auto"/>
        <w:right w:val="none" w:sz="0" w:space="0" w:color="auto"/>
      </w:divBdr>
    </w:div>
    <w:div w:id="1212309200">
      <w:bodyDiv w:val="1"/>
      <w:marLeft w:val="0"/>
      <w:marRight w:val="0"/>
      <w:marTop w:val="0"/>
      <w:marBottom w:val="0"/>
      <w:divBdr>
        <w:top w:val="none" w:sz="0" w:space="0" w:color="auto"/>
        <w:left w:val="none" w:sz="0" w:space="0" w:color="auto"/>
        <w:bottom w:val="none" w:sz="0" w:space="0" w:color="auto"/>
        <w:right w:val="none" w:sz="0" w:space="0" w:color="auto"/>
      </w:divBdr>
    </w:div>
    <w:div w:id="1214192654">
      <w:bodyDiv w:val="1"/>
      <w:marLeft w:val="0"/>
      <w:marRight w:val="0"/>
      <w:marTop w:val="0"/>
      <w:marBottom w:val="0"/>
      <w:divBdr>
        <w:top w:val="none" w:sz="0" w:space="0" w:color="auto"/>
        <w:left w:val="none" w:sz="0" w:space="0" w:color="auto"/>
        <w:bottom w:val="none" w:sz="0" w:space="0" w:color="auto"/>
        <w:right w:val="none" w:sz="0" w:space="0" w:color="auto"/>
      </w:divBdr>
    </w:div>
    <w:div w:id="1215194240">
      <w:bodyDiv w:val="1"/>
      <w:marLeft w:val="0"/>
      <w:marRight w:val="0"/>
      <w:marTop w:val="0"/>
      <w:marBottom w:val="0"/>
      <w:divBdr>
        <w:top w:val="none" w:sz="0" w:space="0" w:color="auto"/>
        <w:left w:val="none" w:sz="0" w:space="0" w:color="auto"/>
        <w:bottom w:val="none" w:sz="0" w:space="0" w:color="auto"/>
        <w:right w:val="none" w:sz="0" w:space="0" w:color="auto"/>
      </w:divBdr>
    </w:div>
    <w:div w:id="1218320701">
      <w:bodyDiv w:val="1"/>
      <w:marLeft w:val="0"/>
      <w:marRight w:val="0"/>
      <w:marTop w:val="0"/>
      <w:marBottom w:val="0"/>
      <w:divBdr>
        <w:top w:val="none" w:sz="0" w:space="0" w:color="auto"/>
        <w:left w:val="none" w:sz="0" w:space="0" w:color="auto"/>
        <w:bottom w:val="none" w:sz="0" w:space="0" w:color="auto"/>
        <w:right w:val="none" w:sz="0" w:space="0" w:color="auto"/>
      </w:divBdr>
    </w:div>
    <w:div w:id="1219586993">
      <w:bodyDiv w:val="1"/>
      <w:marLeft w:val="0"/>
      <w:marRight w:val="0"/>
      <w:marTop w:val="0"/>
      <w:marBottom w:val="0"/>
      <w:divBdr>
        <w:top w:val="none" w:sz="0" w:space="0" w:color="auto"/>
        <w:left w:val="none" w:sz="0" w:space="0" w:color="auto"/>
        <w:bottom w:val="none" w:sz="0" w:space="0" w:color="auto"/>
        <w:right w:val="none" w:sz="0" w:space="0" w:color="auto"/>
      </w:divBdr>
    </w:div>
    <w:div w:id="1221868308">
      <w:bodyDiv w:val="1"/>
      <w:marLeft w:val="0"/>
      <w:marRight w:val="0"/>
      <w:marTop w:val="0"/>
      <w:marBottom w:val="0"/>
      <w:divBdr>
        <w:top w:val="none" w:sz="0" w:space="0" w:color="auto"/>
        <w:left w:val="none" w:sz="0" w:space="0" w:color="auto"/>
        <w:bottom w:val="none" w:sz="0" w:space="0" w:color="auto"/>
        <w:right w:val="none" w:sz="0" w:space="0" w:color="auto"/>
      </w:divBdr>
    </w:div>
    <w:div w:id="1222013169">
      <w:bodyDiv w:val="1"/>
      <w:marLeft w:val="0"/>
      <w:marRight w:val="0"/>
      <w:marTop w:val="0"/>
      <w:marBottom w:val="0"/>
      <w:divBdr>
        <w:top w:val="none" w:sz="0" w:space="0" w:color="auto"/>
        <w:left w:val="none" w:sz="0" w:space="0" w:color="auto"/>
        <w:bottom w:val="none" w:sz="0" w:space="0" w:color="auto"/>
        <w:right w:val="none" w:sz="0" w:space="0" w:color="auto"/>
      </w:divBdr>
    </w:div>
    <w:div w:id="1223565233">
      <w:bodyDiv w:val="1"/>
      <w:marLeft w:val="0"/>
      <w:marRight w:val="0"/>
      <w:marTop w:val="0"/>
      <w:marBottom w:val="0"/>
      <w:divBdr>
        <w:top w:val="none" w:sz="0" w:space="0" w:color="auto"/>
        <w:left w:val="none" w:sz="0" w:space="0" w:color="auto"/>
        <w:bottom w:val="none" w:sz="0" w:space="0" w:color="auto"/>
        <w:right w:val="none" w:sz="0" w:space="0" w:color="auto"/>
      </w:divBdr>
    </w:div>
    <w:div w:id="1225065291">
      <w:bodyDiv w:val="1"/>
      <w:marLeft w:val="0"/>
      <w:marRight w:val="0"/>
      <w:marTop w:val="0"/>
      <w:marBottom w:val="0"/>
      <w:divBdr>
        <w:top w:val="none" w:sz="0" w:space="0" w:color="auto"/>
        <w:left w:val="none" w:sz="0" w:space="0" w:color="auto"/>
        <w:bottom w:val="none" w:sz="0" w:space="0" w:color="auto"/>
        <w:right w:val="none" w:sz="0" w:space="0" w:color="auto"/>
      </w:divBdr>
    </w:div>
    <w:div w:id="1225215072">
      <w:bodyDiv w:val="1"/>
      <w:marLeft w:val="0"/>
      <w:marRight w:val="0"/>
      <w:marTop w:val="0"/>
      <w:marBottom w:val="0"/>
      <w:divBdr>
        <w:top w:val="none" w:sz="0" w:space="0" w:color="auto"/>
        <w:left w:val="none" w:sz="0" w:space="0" w:color="auto"/>
        <w:bottom w:val="none" w:sz="0" w:space="0" w:color="auto"/>
        <w:right w:val="none" w:sz="0" w:space="0" w:color="auto"/>
      </w:divBdr>
    </w:div>
    <w:div w:id="1225684023">
      <w:bodyDiv w:val="1"/>
      <w:marLeft w:val="0"/>
      <w:marRight w:val="0"/>
      <w:marTop w:val="0"/>
      <w:marBottom w:val="0"/>
      <w:divBdr>
        <w:top w:val="none" w:sz="0" w:space="0" w:color="auto"/>
        <w:left w:val="none" w:sz="0" w:space="0" w:color="auto"/>
        <w:bottom w:val="none" w:sz="0" w:space="0" w:color="auto"/>
        <w:right w:val="none" w:sz="0" w:space="0" w:color="auto"/>
      </w:divBdr>
    </w:div>
    <w:div w:id="1228342340">
      <w:bodyDiv w:val="1"/>
      <w:marLeft w:val="0"/>
      <w:marRight w:val="0"/>
      <w:marTop w:val="0"/>
      <w:marBottom w:val="0"/>
      <w:divBdr>
        <w:top w:val="none" w:sz="0" w:space="0" w:color="auto"/>
        <w:left w:val="none" w:sz="0" w:space="0" w:color="auto"/>
        <w:bottom w:val="none" w:sz="0" w:space="0" w:color="auto"/>
        <w:right w:val="none" w:sz="0" w:space="0" w:color="auto"/>
      </w:divBdr>
    </w:div>
    <w:div w:id="1231231838">
      <w:bodyDiv w:val="1"/>
      <w:marLeft w:val="0"/>
      <w:marRight w:val="0"/>
      <w:marTop w:val="0"/>
      <w:marBottom w:val="0"/>
      <w:divBdr>
        <w:top w:val="none" w:sz="0" w:space="0" w:color="auto"/>
        <w:left w:val="none" w:sz="0" w:space="0" w:color="auto"/>
        <w:bottom w:val="none" w:sz="0" w:space="0" w:color="auto"/>
        <w:right w:val="none" w:sz="0" w:space="0" w:color="auto"/>
      </w:divBdr>
    </w:div>
    <w:div w:id="1232039235">
      <w:bodyDiv w:val="1"/>
      <w:marLeft w:val="0"/>
      <w:marRight w:val="0"/>
      <w:marTop w:val="0"/>
      <w:marBottom w:val="0"/>
      <w:divBdr>
        <w:top w:val="none" w:sz="0" w:space="0" w:color="auto"/>
        <w:left w:val="none" w:sz="0" w:space="0" w:color="auto"/>
        <w:bottom w:val="none" w:sz="0" w:space="0" w:color="auto"/>
        <w:right w:val="none" w:sz="0" w:space="0" w:color="auto"/>
      </w:divBdr>
    </w:div>
    <w:div w:id="1238322341">
      <w:bodyDiv w:val="1"/>
      <w:marLeft w:val="0"/>
      <w:marRight w:val="0"/>
      <w:marTop w:val="0"/>
      <w:marBottom w:val="0"/>
      <w:divBdr>
        <w:top w:val="none" w:sz="0" w:space="0" w:color="auto"/>
        <w:left w:val="none" w:sz="0" w:space="0" w:color="auto"/>
        <w:bottom w:val="none" w:sz="0" w:space="0" w:color="auto"/>
        <w:right w:val="none" w:sz="0" w:space="0" w:color="auto"/>
      </w:divBdr>
    </w:div>
    <w:div w:id="1242717923">
      <w:bodyDiv w:val="1"/>
      <w:marLeft w:val="0"/>
      <w:marRight w:val="0"/>
      <w:marTop w:val="0"/>
      <w:marBottom w:val="0"/>
      <w:divBdr>
        <w:top w:val="none" w:sz="0" w:space="0" w:color="auto"/>
        <w:left w:val="none" w:sz="0" w:space="0" w:color="auto"/>
        <w:bottom w:val="none" w:sz="0" w:space="0" w:color="auto"/>
        <w:right w:val="none" w:sz="0" w:space="0" w:color="auto"/>
      </w:divBdr>
    </w:div>
    <w:div w:id="1244140806">
      <w:bodyDiv w:val="1"/>
      <w:marLeft w:val="0"/>
      <w:marRight w:val="0"/>
      <w:marTop w:val="0"/>
      <w:marBottom w:val="0"/>
      <w:divBdr>
        <w:top w:val="none" w:sz="0" w:space="0" w:color="auto"/>
        <w:left w:val="none" w:sz="0" w:space="0" w:color="auto"/>
        <w:bottom w:val="none" w:sz="0" w:space="0" w:color="auto"/>
        <w:right w:val="none" w:sz="0" w:space="0" w:color="auto"/>
      </w:divBdr>
    </w:div>
    <w:div w:id="1251617771">
      <w:bodyDiv w:val="1"/>
      <w:marLeft w:val="0"/>
      <w:marRight w:val="0"/>
      <w:marTop w:val="0"/>
      <w:marBottom w:val="0"/>
      <w:divBdr>
        <w:top w:val="none" w:sz="0" w:space="0" w:color="auto"/>
        <w:left w:val="none" w:sz="0" w:space="0" w:color="auto"/>
        <w:bottom w:val="none" w:sz="0" w:space="0" w:color="auto"/>
        <w:right w:val="none" w:sz="0" w:space="0" w:color="auto"/>
      </w:divBdr>
    </w:div>
    <w:div w:id="1252472774">
      <w:bodyDiv w:val="1"/>
      <w:marLeft w:val="0"/>
      <w:marRight w:val="0"/>
      <w:marTop w:val="0"/>
      <w:marBottom w:val="0"/>
      <w:divBdr>
        <w:top w:val="none" w:sz="0" w:space="0" w:color="auto"/>
        <w:left w:val="none" w:sz="0" w:space="0" w:color="auto"/>
        <w:bottom w:val="none" w:sz="0" w:space="0" w:color="auto"/>
        <w:right w:val="none" w:sz="0" w:space="0" w:color="auto"/>
      </w:divBdr>
    </w:div>
    <w:div w:id="1254391791">
      <w:bodyDiv w:val="1"/>
      <w:marLeft w:val="0"/>
      <w:marRight w:val="0"/>
      <w:marTop w:val="0"/>
      <w:marBottom w:val="0"/>
      <w:divBdr>
        <w:top w:val="none" w:sz="0" w:space="0" w:color="auto"/>
        <w:left w:val="none" w:sz="0" w:space="0" w:color="auto"/>
        <w:bottom w:val="none" w:sz="0" w:space="0" w:color="auto"/>
        <w:right w:val="none" w:sz="0" w:space="0" w:color="auto"/>
      </w:divBdr>
    </w:div>
    <w:div w:id="1255699668">
      <w:bodyDiv w:val="1"/>
      <w:marLeft w:val="0"/>
      <w:marRight w:val="0"/>
      <w:marTop w:val="0"/>
      <w:marBottom w:val="0"/>
      <w:divBdr>
        <w:top w:val="none" w:sz="0" w:space="0" w:color="auto"/>
        <w:left w:val="none" w:sz="0" w:space="0" w:color="auto"/>
        <w:bottom w:val="none" w:sz="0" w:space="0" w:color="auto"/>
        <w:right w:val="none" w:sz="0" w:space="0" w:color="auto"/>
      </w:divBdr>
    </w:div>
    <w:div w:id="1256093978">
      <w:bodyDiv w:val="1"/>
      <w:marLeft w:val="0"/>
      <w:marRight w:val="0"/>
      <w:marTop w:val="0"/>
      <w:marBottom w:val="0"/>
      <w:divBdr>
        <w:top w:val="none" w:sz="0" w:space="0" w:color="auto"/>
        <w:left w:val="none" w:sz="0" w:space="0" w:color="auto"/>
        <w:bottom w:val="none" w:sz="0" w:space="0" w:color="auto"/>
        <w:right w:val="none" w:sz="0" w:space="0" w:color="auto"/>
      </w:divBdr>
    </w:div>
    <w:div w:id="1259633044">
      <w:bodyDiv w:val="1"/>
      <w:marLeft w:val="0"/>
      <w:marRight w:val="0"/>
      <w:marTop w:val="0"/>
      <w:marBottom w:val="0"/>
      <w:divBdr>
        <w:top w:val="none" w:sz="0" w:space="0" w:color="auto"/>
        <w:left w:val="none" w:sz="0" w:space="0" w:color="auto"/>
        <w:bottom w:val="none" w:sz="0" w:space="0" w:color="auto"/>
        <w:right w:val="none" w:sz="0" w:space="0" w:color="auto"/>
      </w:divBdr>
    </w:div>
    <w:div w:id="1263029191">
      <w:bodyDiv w:val="1"/>
      <w:marLeft w:val="0"/>
      <w:marRight w:val="0"/>
      <w:marTop w:val="0"/>
      <w:marBottom w:val="0"/>
      <w:divBdr>
        <w:top w:val="none" w:sz="0" w:space="0" w:color="auto"/>
        <w:left w:val="none" w:sz="0" w:space="0" w:color="auto"/>
        <w:bottom w:val="none" w:sz="0" w:space="0" w:color="auto"/>
        <w:right w:val="none" w:sz="0" w:space="0" w:color="auto"/>
      </w:divBdr>
    </w:div>
    <w:div w:id="1266428053">
      <w:bodyDiv w:val="1"/>
      <w:marLeft w:val="0"/>
      <w:marRight w:val="0"/>
      <w:marTop w:val="0"/>
      <w:marBottom w:val="0"/>
      <w:divBdr>
        <w:top w:val="none" w:sz="0" w:space="0" w:color="auto"/>
        <w:left w:val="none" w:sz="0" w:space="0" w:color="auto"/>
        <w:bottom w:val="none" w:sz="0" w:space="0" w:color="auto"/>
        <w:right w:val="none" w:sz="0" w:space="0" w:color="auto"/>
      </w:divBdr>
    </w:div>
    <w:div w:id="1269967445">
      <w:bodyDiv w:val="1"/>
      <w:marLeft w:val="0"/>
      <w:marRight w:val="0"/>
      <w:marTop w:val="0"/>
      <w:marBottom w:val="0"/>
      <w:divBdr>
        <w:top w:val="none" w:sz="0" w:space="0" w:color="auto"/>
        <w:left w:val="none" w:sz="0" w:space="0" w:color="auto"/>
        <w:bottom w:val="none" w:sz="0" w:space="0" w:color="auto"/>
        <w:right w:val="none" w:sz="0" w:space="0" w:color="auto"/>
      </w:divBdr>
    </w:div>
    <w:div w:id="1273636620">
      <w:bodyDiv w:val="1"/>
      <w:marLeft w:val="0"/>
      <w:marRight w:val="0"/>
      <w:marTop w:val="0"/>
      <w:marBottom w:val="0"/>
      <w:divBdr>
        <w:top w:val="none" w:sz="0" w:space="0" w:color="auto"/>
        <w:left w:val="none" w:sz="0" w:space="0" w:color="auto"/>
        <w:bottom w:val="none" w:sz="0" w:space="0" w:color="auto"/>
        <w:right w:val="none" w:sz="0" w:space="0" w:color="auto"/>
      </w:divBdr>
    </w:div>
    <w:div w:id="1273829506">
      <w:bodyDiv w:val="1"/>
      <w:marLeft w:val="0"/>
      <w:marRight w:val="0"/>
      <w:marTop w:val="0"/>
      <w:marBottom w:val="0"/>
      <w:divBdr>
        <w:top w:val="none" w:sz="0" w:space="0" w:color="auto"/>
        <w:left w:val="none" w:sz="0" w:space="0" w:color="auto"/>
        <w:bottom w:val="none" w:sz="0" w:space="0" w:color="auto"/>
        <w:right w:val="none" w:sz="0" w:space="0" w:color="auto"/>
      </w:divBdr>
    </w:div>
    <w:div w:id="1274824685">
      <w:bodyDiv w:val="1"/>
      <w:marLeft w:val="0"/>
      <w:marRight w:val="0"/>
      <w:marTop w:val="0"/>
      <w:marBottom w:val="0"/>
      <w:divBdr>
        <w:top w:val="none" w:sz="0" w:space="0" w:color="auto"/>
        <w:left w:val="none" w:sz="0" w:space="0" w:color="auto"/>
        <w:bottom w:val="none" w:sz="0" w:space="0" w:color="auto"/>
        <w:right w:val="none" w:sz="0" w:space="0" w:color="auto"/>
      </w:divBdr>
    </w:div>
    <w:div w:id="1275137951">
      <w:bodyDiv w:val="1"/>
      <w:marLeft w:val="0"/>
      <w:marRight w:val="0"/>
      <w:marTop w:val="0"/>
      <w:marBottom w:val="0"/>
      <w:divBdr>
        <w:top w:val="none" w:sz="0" w:space="0" w:color="auto"/>
        <w:left w:val="none" w:sz="0" w:space="0" w:color="auto"/>
        <w:bottom w:val="none" w:sz="0" w:space="0" w:color="auto"/>
        <w:right w:val="none" w:sz="0" w:space="0" w:color="auto"/>
      </w:divBdr>
    </w:div>
    <w:div w:id="1279485791">
      <w:bodyDiv w:val="1"/>
      <w:marLeft w:val="0"/>
      <w:marRight w:val="0"/>
      <w:marTop w:val="0"/>
      <w:marBottom w:val="0"/>
      <w:divBdr>
        <w:top w:val="none" w:sz="0" w:space="0" w:color="auto"/>
        <w:left w:val="none" w:sz="0" w:space="0" w:color="auto"/>
        <w:bottom w:val="none" w:sz="0" w:space="0" w:color="auto"/>
        <w:right w:val="none" w:sz="0" w:space="0" w:color="auto"/>
      </w:divBdr>
    </w:div>
    <w:div w:id="1279602237">
      <w:bodyDiv w:val="1"/>
      <w:marLeft w:val="0"/>
      <w:marRight w:val="0"/>
      <w:marTop w:val="0"/>
      <w:marBottom w:val="0"/>
      <w:divBdr>
        <w:top w:val="none" w:sz="0" w:space="0" w:color="auto"/>
        <w:left w:val="none" w:sz="0" w:space="0" w:color="auto"/>
        <w:bottom w:val="none" w:sz="0" w:space="0" w:color="auto"/>
        <w:right w:val="none" w:sz="0" w:space="0" w:color="auto"/>
      </w:divBdr>
    </w:div>
    <w:div w:id="1280262961">
      <w:bodyDiv w:val="1"/>
      <w:marLeft w:val="0"/>
      <w:marRight w:val="0"/>
      <w:marTop w:val="0"/>
      <w:marBottom w:val="0"/>
      <w:divBdr>
        <w:top w:val="none" w:sz="0" w:space="0" w:color="auto"/>
        <w:left w:val="none" w:sz="0" w:space="0" w:color="auto"/>
        <w:bottom w:val="none" w:sz="0" w:space="0" w:color="auto"/>
        <w:right w:val="none" w:sz="0" w:space="0" w:color="auto"/>
      </w:divBdr>
    </w:div>
    <w:div w:id="1281110174">
      <w:bodyDiv w:val="1"/>
      <w:marLeft w:val="0"/>
      <w:marRight w:val="0"/>
      <w:marTop w:val="0"/>
      <w:marBottom w:val="0"/>
      <w:divBdr>
        <w:top w:val="none" w:sz="0" w:space="0" w:color="auto"/>
        <w:left w:val="none" w:sz="0" w:space="0" w:color="auto"/>
        <w:bottom w:val="none" w:sz="0" w:space="0" w:color="auto"/>
        <w:right w:val="none" w:sz="0" w:space="0" w:color="auto"/>
      </w:divBdr>
    </w:div>
    <w:div w:id="1283615848">
      <w:bodyDiv w:val="1"/>
      <w:marLeft w:val="0"/>
      <w:marRight w:val="0"/>
      <w:marTop w:val="0"/>
      <w:marBottom w:val="0"/>
      <w:divBdr>
        <w:top w:val="none" w:sz="0" w:space="0" w:color="auto"/>
        <w:left w:val="none" w:sz="0" w:space="0" w:color="auto"/>
        <w:bottom w:val="none" w:sz="0" w:space="0" w:color="auto"/>
        <w:right w:val="none" w:sz="0" w:space="0" w:color="auto"/>
      </w:divBdr>
    </w:div>
    <w:div w:id="1283726920">
      <w:bodyDiv w:val="1"/>
      <w:marLeft w:val="0"/>
      <w:marRight w:val="0"/>
      <w:marTop w:val="0"/>
      <w:marBottom w:val="0"/>
      <w:divBdr>
        <w:top w:val="none" w:sz="0" w:space="0" w:color="auto"/>
        <w:left w:val="none" w:sz="0" w:space="0" w:color="auto"/>
        <w:bottom w:val="none" w:sz="0" w:space="0" w:color="auto"/>
        <w:right w:val="none" w:sz="0" w:space="0" w:color="auto"/>
      </w:divBdr>
    </w:div>
    <w:div w:id="1286962777">
      <w:bodyDiv w:val="1"/>
      <w:marLeft w:val="0"/>
      <w:marRight w:val="0"/>
      <w:marTop w:val="0"/>
      <w:marBottom w:val="0"/>
      <w:divBdr>
        <w:top w:val="none" w:sz="0" w:space="0" w:color="auto"/>
        <w:left w:val="none" w:sz="0" w:space="0" w:color="auto"/>
        <w:bottom w:val="none" w:sz="0" w:space="0" w:color="auto"/>
        <w:right w:val="none" w:sz="0" w:space="0" w:color="auto"/>
      </w:divBdr>
    </w:div>
    <w:div w:id="1288775257">
      <w:bodyDiv w:val="1"/>
      <w:marLeft w:val="0"/>
      <w:marRight w:val="0"/>
      <w:marTop w:val="0"/>
      <w:marBottom w:val="0"/>
      <w:divBdr>
        <w:top w:val="none" w:sz="0" w:space="0" w:color="auto"/>
        <w:left w:val="none" w:sz="0" w:space="0" w:color="auto"/>
        <w:bottom w:val="none" w:sz="0" w:space="0" w:color="auto"/>
        <w:right w:val="none" w:sz="0" w:space="0" w:color="auto"/>
      </w:divBdr>
    </w:div>
    <w:div w:id="1288852392">
      <w:bodyDiv w:val="1"/>
      <w:marLeft w:val="0"/>
      <w:marRight w:val="0"/>
      <w:marTop w:val="0"/>
      <w:marBottom w:val="0"/>
      <w:divBdr>
        <w:top w:val="none" w:sz="0" w:space="0" w:color="auto"/>
        <w:left w:val="none" w:sz="0" w:space="0" w:color="auto"/>
        <w:bottom w:val="none" w:sz="0" w:space="0" w:color="auto"/>
        <w:right w:val="none" w:sz="0" w:space="0" w:color="auto"/>
      </w:divBdr>
    </w:div>
    <w:div w:id="1289162615">
      <w:bodyDiv w:val="1"/>
      <w:marLeft w:val="0"/>
      <w:marRight w:val="0"/>
      <w:marTop w:val="0"/>
      <w:marBottom w:val="0"/>
      <w:divBdr>
        <w:top w:val="none" w:sz="0" w:space="0" w:color="auto"/>
        <w:left w:val="none" w:sz="0" w:space="0" w:color="auto"/>
        <w:bottom w:val="none" w:sz="0" w:space="0" w:color="auto"/>
        <w:right w:val="none" w:sz="0" w:space="0" w:color="auto"/>
      </w:divBdr>
    </w:div>
    <w:div w:id="1290630558">
      <w:bodyDiv w:val="1"/>
      <w:marLeft w:val="0"/>
      <w:marRight w:val="0"/>
      <w:marTop w:val="0"/>
      <w:marBottom w:val="0"/>
      <w:divBdr>
        <w:top w:val="none" w:sz="0" w:space="0" w:color="auto"/>
        <w:left w:val="none" w:sz="0" w:space="0" w:color="auto"/>
        <w:bottom w:val="none" w:sz="0" w:space="0" w:color="auto"/>
        <w:right w:val="none" w:sz="0" w:space="0" w:color="auto"/>
      </w:divBdr>
    </w:div>
    <w:div w:id="1293560356">
      <w:bodyDiv w:val="1"/>
      <w:marLeft w:val="0"/>
      <w:marRight w:val="0"/>
      <w:marTop w:val="0"/>
      <w:marBottom w:val="0"/>
      <w:divBdr>
        <w:top w:val="none" w:sz="0" w:space="0" w:color="auto"/>
        <w:left w:val="none" w:sz="0" w:space="0" w:color="auto"/>
        <w:bottom w:val="none" w:sz="0" w:space="0" w:color="auto"/>
        <w:right w:val="none" w:sz="0" w:space="0" w:color="auto"/>
      </w:divBdr>
    </w:div>
    <w:div w:id="1296063247">
      <w:bodyDiv w:val="1"/>
      <w:marLeft w:val="0"/>
      <w:marRight w:val="0"/>
      <w:marTop w:val="0"/>
      <w:marBottom w:val="0"/>
      <w:divBdr>
        <w:top w:val="none" w:sz="0" w:space="0" w:color="auto"/>
        <w:left w:val="none" w:sz="0" w:space="0" w:color="auto"/>
        <w:bottom w:val="none" w:sz="0" w:space="0" w:color="auto"/>
        <w:right w:val="none" w:sz="0" w:space="0" w:color="auto"/>
      </w:divBdr>
    </w:div>
    <w:div w:id="1296377973">
      <w:bodyDiv w:val="1"/>
      <w:marLeft w:val="0"/>
      <w:marRight w:val="0"/>
      <w:marTop w:val="0"/>
      <w:marBottom w:val="0"/>
      <w:divBdr>
        <w:top w:val="none" w:sz="0" w:space="0" w:color="auto"/>
        <w:left w:val="none" w:sz="0" w:space="0" w:color="auto"/>
        <w:bottom w:val="none" w:sz="0" w:space="0" w:color="auto"/>
        <w:right w:val="none" w:sz="0" w:space="0" w:color="auto"/>
      </w:divBdr>
    </w:div>
    <w:div w:id="1297686607">
      <w:bodyDiv w:val="1"/>
      <w:marLeft w:val="0"/>
      <w:marRight w:val="0"/>
      <w:marTop w:val="0"/>
      <w:marBottom w:val="0"/>
      <w:divBdr>
        <w:top w:val="none" w:sz="0" w:space="0" w:color="auto"/>
        <w:left w:val="none" w:sz="0" w:space="0" w:color="auto"/>
        <w:bottom w:val="none" w:sz="0" w:space="0" w:color="auto"/>
        <w:right w:val="none" w:sz="0" w:space="0" w:color="auto"/>
      </w:divBdr>
    </w:div>
    <w:div w:id="1300644594">
      <w:bodyDiv w:val="1"/>
      <w:marLeft w:val="0"/>
      <w:marRight w:val="0"/>
      <w:marTop w:val="0"/>
      <w:marBottom w:val="0"/>
      <w:divBdr>
        <w:top w:val="none" w:sz="0" w:space="0" w:color="auto"/>
        <w:left w:val="none" w:sz="0" w:space="0" w:color="auto"/>
        <w:bottom w:val="none" w:sz="0" w:space="0" w:color="auto"/>
        <w:right w:val="none" w:sz="0" w:space="0" w:color="auto"/>
      </w:divBdr>
    </w:div>
    <w:div w:id="1302153759">
      <w:bodyDiv w:val="1"/>
      <w:marLeft w:val="0"/>
      <w:marRight w:val="0"/>
      <w:marTop w:val="0"/>
      <w:marBottom w:val="0"/>
      <w:divBdr>
        <w:top w:val="none" w:sz="0" w:space="0" w:color="auto"/>
        <w:left w:val="none" w:sz="0" w:space="0" w:color="auto"/>
        <w:bottom w:val="none" w:sz="0" w:space="0" w:color="auto"/>
        <w:right w:val="none" w:sz="0" w:space="0" w:color="auto"/>
      </w:divBdr>
    </w:div>
    <w:div w:id="1302348890">
      <w:bodyDiv w:val="1"/>
      <w:marLeft w:val="0"/>
      <w:marRight w:val="0"/>
      <w:marTop w:val="0"/>
      <w:marBottom w:val="0"/>
      <w:divBdr>
        <w:top w:val="none" w:sz="0" w:space="0" w:color="auto"/>
        <w:left w:val="none" w:sz="0" w:space="0" w:color="auto"/>
        <w:bottom w:val="none" w:sz="0" w:space="0" w:color="auto"/>
        <w:right w:val="none" w:sz="0" w:space="0" w:color="auto"/>
      </w:divBdr>
    </w:div>
    <w:div w:id="1307668005">
      <w:bodyDiv w:val="1"/>
      <w:marLeft w:val="0"/>
      <w:marRight w:val="0"/>
      <w:marTop w:val="0"/>
      <w:marBottom w:val="0"/>
      <w:divBdr>
        <w:top w:val="none" w:sz="0" w:space="0" w:color="auto"/>
        <w:left w:val="none" w:sz="0" w:space="0" w:color="auto"/>
        <w:bottom w:val="none" w:sz="0" w:space="0" w:color="auto"/>
        <w:right w:val="none" w:sz="0" w:space="0" w:color="auto"/>
      </w:divBdr>
    </w:div>
    <w:div w:id="1308241490">
      <w:bodyDiv w:val="1"/>
      <w:marLeft w:val="0"/>
      <w:marRight w:val="0"/>
      <w:marTop w:val="0"/>
      <w:marBottom w:val="0"/>
      <w:divBdr>
        <w:top w:val="none" w:sz="0" w:space="0" w:color="auto"/>
        <w:left w:val="none" w:sz="0" w:space="0" w:color="auto"/>
        <w:bottom w:val="none" w:sz="0" w:space="0" w:color="auto"/>
        <w:right w:val="none" w:sz="0" w:space="0" w:color="auto"/>
      </w:divBdr>
    </w:div>
    <w:div w:id="1310138612">
      <w:bodyDiv w:val="1"/>
      <w:marLeft w:val="0"/>
      <w:marRight w:val="0"/>
      <w:marTop w:val="0"/>
      <w:marBottom w:val="0"/>
      <w:divBdr>
        <w:top w:val="none" w:sz="0" w:space="0" w:color="auto"/>
        <w:left w:val="none" w:sz="0" w:space="0" w:color="auto"/>
        <w:bottom w:val="none" w:sz="0" w:space="0" w:color="auto"/>
        <w:right w:val="none" w:sz="0" w:space="0" w:color="auto"/>
      </w:divBdr>
    </w:div>
    <w:div w:id="1310599755">
      <w:bodyDiv w:val="1"/>
      <w:marLeft w:val="0"/>
      <w:marRight w:val="0"/>
      <w:marTop w:val="0"/>
      <w:marBottom w:val="0"/>
      <w:divBdr>
        <w:top w:val="none" w:sz="0" w:space="0" w:color="auto"/>
        <w:left w:val="none" w:sz="0" w:space="0" w:color="auto"/>
        <w:bottom w:val="none" w:sz="0" w:space="0" w:color="auto"/>
        <w:right w:val="none" w:sz="0" w:space="0" w:color="auto"/>
      </w:divBdr>
    </w:div>
    <w:div w:id="1313754865">
      <w:bodyDiv w:val="1"/>
      <w:marLeft w:val="0"/>
      <w:marRight w:val="0"/>
      <w:marTop w:val="0"/>
      <w:marBottom w:val="0"/>
      <w:divBdr>
        <w:top w:val="none" w:sz="0" w:space="0" w:color="auto"/>
        <w:left w:val="none" w:sz="0" w:space="0" w:color="auto"/>
        <w:bottom w:val="none" w:sz="0" w:space="0" w:color="auto"/>
        <w:right w:val="none" w:sz="0" w:space="0" w:color="auto"/>
      </w:divBdr>
    </w:div>
    <w:div w:id="1314673834">
      <w:bodyDiv w:val="1"/>
      <w:marLeft w:val="0"/>
      <w:marRight w:val="0"/>
      <w:marTop w:val="0"/>
      <w:marBottom w:val="0"/>
      <w:divBdr>
        <w:top w:val="none" w:sz="0" w:space="0" w:color="auto"/>
        <w:left w:val="none" w:sz="0" w:space="0" w:color="auto"/>
        <w:bottom w:val="none" w:sz="0" w:space="0" w:color="auto"/>
        <w:right w:val="none" w:sz="0" w:space="0" w:color="auto"/>
      </w:divBdr>
    </w:div>
    <w:div w:id="1315573376">
      <w:bodyDiv w:val="1"/>
      <w:marLeft w:val="0"/>
      <w:marRight w:val="0"/>
      <w:marTop w:val="0"/>
      <w:marBottom w:val="0"/>
      <w:divBdr>
        <w:top w:val="none" w:sz="0" w:space="0" w:color="auto"/>
        <w:left w:val="none" w:sz="0" w:space="0" w:color="auto"/>
        <w:bottom w:val="none" w:sz="0" w:space="0" w:color="auto"/>
        <w:right w:val="none" w:sz="0" w:space="0" w:color="auto"/>
      </w:divBdr>
    </w:div>
    <w:div w:id="1317686682">
      <w:bodyDiv w:val="1"/>
      <w:marLeft w:val="0"/>
      <w:marRight w:val="0"/>
      <w:marTop w:val="0"/>
      <w:marBottom w:val="0"/>
      <w:divBdr>
        <w:top w:val="none" w:sz="0" w:space="0" w:color="auto"/>
        <w:left w:val="none" w:sz="0" w:space="0" w:color="auto"/>
        <w:bottom w:val="none" w:sz="0" w:space="0" w:color="auto"/>
        <w:right w:val="none" w:sz="0" w:space="0" w:color="auto"/>
      </w:divBdr>
    </w:div>
    <w:div w:id="1319260200">
      <w:bodyDiv w:val="1"/>
      <w:marLeft w:val="0"/>
      <w:marRight w:val="0"/>
      <w:marTop w:val="0"/>
      <w:marBottom w:val="0"/>
      <w:divBdr>
        <w:top w:val="none" w:sz="0" w:space="0" w:color="auto"/>
        <w:left w:val="none" w:sz="0" w:space="0" w:color="auto"/>
        <w:bottom w:val="none" w:sz="0" w:space="0" w:color="auto"/>
        <w:right w:val="none" w:sz="0" w:space="0" w:color="auto"/>
      </w:divBdr>
    </w:div>
    <w:div w:id="1322276882">
      <w:bodyDiv w:val="1"/>
      <w:marLeft w:val="0"/>
      <w:marRight w:val="0"/>
      <w:marTop w:val="0"/>
      <w:marBottom w:val="0"/>
      <w:divBdr>
        <w:top w:val="none" w:sz="0" w:space="0" w:color="auto"/>
        <w:left w:val="none" w:sz="0" w:space="0" w:color="auto"/>
        <w:bottom w:val="none" w:sz="0" w:space="0" w:color="auto"/>
        <w:right w:val="none" w:sz="0" w:space="0" w:color="auto"/>
      </w:divBdr>
    </w:div>
    <w:div w:id="1322542276">
      <w:bodyDiv w:val="1"/>
      <w:marLeft w:val="0"/>
      <w:marRight w:val="0"/>
      <w:marTop w:val="0"/>
      <w:marBottom w:val="0"/>
      <w:divBdr>
        <w:top w:val="none" w:sz="0" w:space="0" w:color="auto"/>
        <w:left w:val="none" w:sz="0" w:space="0" w:color="auto"/>
        <w:bottom w:val="none" w:sz="0" w:space="0" w:color="auto"/>
        <w:right w:val="none" w:sz="0" w:space="0" w:color="auto"/>
      </w:divBdr>
    </w:div>
    <w:div w:id="1323002274">
      <w:bodyDiv w:val="1"/>
      <w:marLeft w:val="0"/>
      <w:marRight w:val="0"/>
      <w:marTop w:val="0"/>
      <w:marBottom w:val="0"/>
      <w:divBdr>
        <w:top w:val="none" w:sz="0" w:space="0" w:color="auto"/>
        <w:left w:val="none" w:sz="0" w:space="0" w:color="auto"/>
        <w:bottom w:val="none" w:sz="0" w:space="0" w:color="auto"/>
        <w:right w:val="none" w:sz="0" w:space="0" w:color="auto"/>
      </w:divBdr>
    </w:div>
    <w:div w:id="1331061110">
      <w:bodyDiv w:val="1"/>
      <w:marLeft w:val="0"/>
      <w:marRight w:val="0"/>
      <w:marTop w:val="0"/>
      <w:marBottom w:val="0"/>
      <w:divBdr>
        <w:top w:val="none" w:sz="0" w:space="0" w:color="auto"/>
        <w:left w:val="none" w:sz="0" w:space="0" w:color="auto"/>
        <w:bottom w:val="none" w:sz="0" w:space="0" w:color="auto"/>
        <w:right w:val="none" w:sz="0" w:space="0" w:color="auto"/>
      </w:divBdr>
    </w:div>
    <w:div w:id="1336499761">
      <w:bodyDiv w:val="1"/>
      <w:marLeft w:val="0"/>
      <w:marRight w:val="0"/>
      <w:marTop w:val="0"/>
      <w:marBottom w:val="0"/>
      <w:divBdr>
        <w:top w:val="none" w:sz="0" w:space="0" w:color="auto"/>
        <w:left w:val="none" w:sz="0" w:space="0" w:color="auto"/>
        <w:bottom w:val="none" w:sz="0" w:space="0" w:color="auto"/>
        <w:right w:val="none" w:sz="0" w:space="0" w:color="auto"/>
      </w:divBdr>
    </w:div>
    <w:div w:id="1337347203">
      <w:bodyDiv w:val="1"/>
      <w:marLeft w:val="0"/>
      <w:marRight w:val="0"/>
      <w:marTop w:val="0"/>
      <w:marBottom w:val="0"/>
      <w:divBdr>
        <w:top w:val="none" w:sz="0" w:space="0" w:color="auto"/>
        <w:left w:val="none" w:sz="0" w:space="0" w:color="auto"/>
        <w:bottom w:val="none" w:sz="0" w:space="0" w:color="auto"/>
        <w:right w:val="none" w:sz="0" w:space="0" w:color="auto"/>
      </w:divBdr>
    </w:div>
    <w:div w:id="1337347244">
      <w:bodyDiv w:val="1"/>
      <w:marLeft w:val="0"/>
      <w:marRight w:val="0"/>
      <w:marTop w:val="0"/>
      <w:marBottom w:val="0"/>
      <w:divBdr>
        <w:top w:val="none" w:sz="0" w:space="0" w:color="auto"/>
        <w:left w:val="none" w:sz="0" w:space="0" w:color="auto"/>
        <w:bottom w:val="none" w:sz="0" w:space="0" w:color="auto"/>
        <w:right w:val="none" w:sz="0" w:space="0" w:color="auto"/>
      </w:divBdr>
    </w:div>
    <w:div w:id="1340232749">
      <w:bodyDiv w:val="1"/>
      <w:marLeft w:val="0"/>
      <w:marRight w:val="0"/>
      <w:marTop w:val="0"/>
      <w:marBottom w:val="0"/>
      <w:divBdr>
        <w:top w:val="none" w:sz="0" w:space="0" w:color="auto"/>
        <w:left w:val="none" w:sz="0" w:space="0" w:color="auto"/>
        <w:bottom w:val="none" w:sz="0" w:space="0" w:color="auto"/>
        <w:right w:val="none" w:sz="0" w:space="0" w:color="auto"/>
      </w:divBdr>
    </w:div>
    <w:div w:id="1341810805">
      <w:bodyDiv w:val="1"/>
      <w:marLeft w:val="0"/>
      <w:marRight w:val="0"/>
      <w:marTop w:val="0"/>
      <w:marBottom w:val="0"/>
      <w:divBdr>
        <w:top w:val="none" w:sz="0" w:space="0" w:color="auto"/>
        <w:left w:val="none" w:sz="0" w:space="0" w:color="auto"/>
        <w:bottom w:val="none" w:sz="0" w:space="0" w:color="auto"/>
        <w:right w:val="none" w:sz="0" w:space="0" w:color="auto"/>
      </w:divBdr>
    </w:div>
    <w:div w:id="1342271282">
      <w:bodyDiv w:val="1"/>
      <w:marLeft w:val="0"/>
      <w:marRight w:val="0"/>
      <w:marTop w:val="0"/>
      <w:marBottom w:val="0"/>
      <w:divBdr>
        <w:top w:val="none" w:sz="0" w:space="0" w:color="auto"/>
        <w:left w:val="none" w:sz="0" w:space="0" w:color="auto"/>
        <w:bottom w:val="none" w:sz="0" w:space="0" w:color="auto"/>
        <w:right w:val="none" w:sz="0" w:space="0" w:color="auto"/>
      </w:divBdr>
    </w:div>
    <w:div w:id="1344672624">
      <w:bodyDiv w:val="1"/>
      <w:marLeft w:val="0"/>
      <w:marRight w:val="0"/>
      <w:marTop w:val="0"/>
      <w:marBottom w:val="0"/>
      <w:divBdr>
        <w:top w:val="none" w:sz="0" w:space="0" w:color="auto"/>
        <w:left w:val="none" w:sz="0" w:space="0" w:color="auto"/>
        <w:bottom w:val="none" w:sz="0" w:space="0" w:color="auto"/>
        <w:right w:val="none" w:sz="0" w:space="0" w:color="auto"/>
      </w:divBdr>
    </w:div>
    <w:div w:id="1354841935">
      <w:bodyDiv w:val="1"/>
      <w:marLeft w:val="0"/>
      <w:marRight w:val="0"/>
      <w:marTop w:val="0"/>
      <w:marBottom w:val="0"/>
      <w:divBdr>
        <w:top w:val="none" w:sz="0" w:space="0" w:color="auto"/>
        <w:left w:val="none" w:sz="0" w:space="0" w:color="auto"/>
        <w:bottom w:val="none" w:sz="0" w:space="0" w:color="auto"/>
        <w:right w:val="none" w:sz="0" w:space="0" w:color="auto"/>
      </w:divBdr>
    </w:div>
    <w:div w:id="1365475059">
      <w:bodyDiv w:val="1"/>
      <w:marLeft w:val="0"/>
      <w:marRight w:val="0"/>
      <w:marTop w:val="0"/>
      <w:marBottom w:val="0"/>
      <w:divBdr>
        <w:top w:val="none" w:sz="0" w:space="0" w:color="auto"/>
        <w:left w:val="none" w:sz="0" w:space="0" w:color="auto"/>
        <w:bottom w:val="none" w:sz="0" w:space="0" w:color="auto"/>
        <w:right w:val="none" w:sz="0" w:space="0" w:color="auto"/>
      </w:divBdr>
    </w:div>
    <w:div w:id="1366326041">
      <w:bodyDiv w:val="1"/>
      <w:marLeft w:val="0"/>
      <w:marRight w:val="0"/>
      <w:marTop w:val="0"/>
      <w:marBottom w:val="0"/>
      <w:divBdr>
        <w:top w:val="none" w:sz="0" w:space="0" w:color="auto"/>
        <w:left w:val="none" w:sz="0" w:space="0" w:color="auto"/>
        <w:bottom w:val="none" w:sz="0" w:space="0" w:color="auto"/>
        <w:right w:val="none" w:sz="0" w:space="0" w:color="auto"/>
      </w:divBdr>
    </w:div>
    <w:div w:id="1366368637">
      <w:bodyDiv w:val="1"/>
      <w:marLeft w:val="0"/>
      <w:marRight w:val="0"/>
      <w:marTop w:val="0"/>
      <w:marBottom w:val="0"/>
      <w:divBdr>
        <w:top w:val="none" w:sz="0" w:space="0" w:color="auto"/>
        <w:left w:val="none" w:sz="0" w:space="0" w:color="auto"/>
        <w:bottom w:val="none" w:sz="0" w:space="0" w:color="auto"/>
        <w:right w:val="none" w:sz="0" w:space="0" w:color="auto"/>
      </w:divBdr>
    </w:div>
    <w:div w:id="1366514828">
      <w:bodyDiv w:val="1"/>
      <w:marLeft w:val="0"/>
      <w:marRight w:val="0"/>
      <w:marTop w:val="0"/>
      <w:marBottom w:val="0"/>
      <w:divBdr>
        <w:top w:val="none" w:sz="0" w:space="0" w:color="auto"/>
        <w:left w:val="none" w:sz="0" w:space="0" w:color="auto"/>
        <w:bottom w:val="none" w:sz="0" w:space="0" w:color="auto"/>
        <w:right w:val="none" w:sz="0" w:space="0" w:color="auto"/>
      </w:divBdr>
    </w:div>
    <w:div w:id="1378312232">
      <w:bodyDiv w:val="1"/>
      <w:marLeft w:val="0"/>
      <w:marRight w:val="0"/>
      <w:marTop w:val="0"/>
      <w:marBottom w:val="0"/>
      <w:divBdr>
        <w:top w:val="none" w:sz="0" w:space="0" w:color="auto"/>
        <w:left w:val="none" w:sz="0" w:space="0" w:color="auto"/>
        <w:bottom w:val="none" w:sz="0" w:space="0" w:color="auto"/>
        <w:right w:val="none" w:sz="0" w:space="0" w:color="auto"/>
      </w:divBdr>
    </w:div>
    <w:div w:id="1381633957">
      <w:bodyDiv w:val="1"/>
      <w:marLeft w:val="0"/>
      <w:marRight w:val="0"/>
      <w:marTop w:val="0"/>
      <w:marBottom w:val="0"/>
      <w:divBdr>
        <w:top w:val="none" w:sz="0" w:space="0" w:color="auto"/>
        <w:left w:val="none" w:sz="0" w:space="0" w:color="auto"/>
        <w:bottom w:val="none" w:sz="0" w:space="0" w:color="auto"/>
        <w:right w:val="none" w:sz="0" w:space="0" w:color="auto"/>
      </w:divBdr>
    </w:div>
    <w:div w:id="1381897858">
      <w:bodyDiv w:val="1"/>
      <w:marLeft w:val="0"/>
      <w:marRight w:val="0"/>
      <w:marTop w:val="0"/>
      <w:marBottom w:val="0"/>
      <w:divBdr>
        <w:top w:val="none" w:sz="0" w:space="0" w:color="auto"/>
        <w:left w:val="none" w:sz="0" w:space="0" w:color="auto"/>
        <w:bottom w:val="none" w:sz="0" w:space="0" w:color="auto"/>
        <w:right w:val="none" w:sz="0" w:space="0" w:color="auto"/>
      </w:divBdr>
    </w:div>
    <w:div w:id="1384214015">
      <w:bodyDiv w:val="1"/>
      <w:marLeft w:val="0"/>
      <w:marRight w:val="0"/>
      <w:marTop w:val="0"/>
      <w:marBottom w:val="0"/>
      <w:divBdr>
        <w:top w:val="none" w:sz="0" w:space="0" w:color="auto"/>
        <w:left w:val="none" w:sz="0" w:space="0" w:color="auto"/>
        <w:bottom w:val="none" w:sz="0" w:space="0" w:color="auto"/>
        <w:right w:val="none" w:sz="0" w:space="0" w:color="auto"/>
      </w:divBdr>
    </w:div>
    <w:div w:id="1384601941">
      <w:bodyDiv w:val="1"/>
      <w:marLeft w:val="0"/>
      <w:marRight w:val="0"/>
      <w:marTop w:val="0"/>
      <w:marBottom w:val="0"/>
      <w:divBdr>
        <w:top w:val="none" w:sz="0" w:space="0" w:color="auto"/>
        <w:left w:val="none" w:sz="0" w:space="0" w:color="auto"/>
        <w:bottom w:val="none" w:sz="0" w:space="0" w:color="auto"/>
        <w:right w:val="none" w:sz="0" w:space="0" w:color="auto"/>
      </w:divBdr>
    </w:div>
    <w:div w:id="1385251392">
      <w:bodyDiv w:val="1"/>
      <w:marLeft w:val="0"/>
      <w:marRight w:val="0"/>
      <w:marTop w:val="0"/>
      <w:marBottom w:val="0"/>
      <w:divBdr>
        <w:top w:val="none" w:sz="0" w:space="0" w:color="auto"/>
        <w:left w:val="none" w:sz="0" w:space="0" w:color="auto"/>
        <w:bottom w:val="none" w:sz="0" w:space="0" w:color="auto"/>
        <w:right w:val="none" w:sz="0" w:space="0" w:color="auto"/>
      </w:divBdr>
    </w:div>
    <w:div w:id="1390424121">
      <w:bodyDiv w:val="1"/>
      <w:marLeft w:val="0"/>
      <w:marRight w:val="0"/>
      <w:marTop w:val="0"/>
      <w:marBottom w:val="0"/>
      <w:divBdr>
        <w:top w:val="none" w:sz="0" w:space="0" w:color="auto"/>
        <w:left w:val="none" w:sz="0" w:space="0" w:color="auto"/>
        <w:bottom w:val="none" w:sz="0" w:space="0" w:color="auto"/>
        <w:right w:val="none" w:sz="0" w:space="0" w:color="auto"/>
      </w:divBdr>
    </w:div>
    <w:div w:id="1396245420">
      <w:bodyDiv w:val="1"/>
      <w:marLeft w:val="0"/>
      <w:marRight w:val="0"/>
      <w:marTop w:val="0"/>
      <w:marBottom w:val="0"/>
      <w:divBdr>
        <w:top w:val="none" w:sz="0" w:space="0" w:color="auto"/>
        <w:left w:val="none" w:sz="0" w:space="0" w:color="auto"/>
        <w:bottom w:val="none" w:sz="0" w:space="0" w:color="auto"/>
        <w:right w:val="none" w:sz="0" w:space="0" w:color="auto"/>
      </w:divBdr>
    </w:div>
    <w:div w:id="1398475991">
      <w:bodyDiv w:val="1"/>
      <w:marLeft w:val="0"/>
      <w:marRight w:val="0"/>
      <w:marTop w:val="0"/>
      <w:marBottom w:val="0"/>
      <w:divBdr>
        <w:top w:val="none" w:sz="0" w:space="0" w:color="auto"/>
        <w:left w:val="none" w:sz="0" w:space="0" w:color="auto"/>
        <w:bottom w:val="none" w:sz="0" w:space="0" w:color="auto"/>
        <w:right w:val="none" w:sz="0" w:space="0" w:color="auto"/>
      </w:divBdr>
    </w:div>
    <w:div w:id="1399668652">
      <w:bodyDiv w:val="1"/>
      <w:marLeft w:val="0"/>
      <w:marRight w:val="0"/>
      <w:marTop w:val="0"/>
      <w:marBottom w:val="0"/>
      <w:divBdr>
        <w:top w:val="none" w:sz="0" w:space="0" w:color="auto"/>
        <w:left w:val="none" w:sz="0" w:space="0" w:color="auto"/>
        <w:bottom w:val="none" w:sz="0" w:space="0" w:color="auto"/>
        <w:right w:val="none" w:sz="0" w:space="0" w:color="auto"/>
      </w:divBdr>
    </w:div>
    <w:div w:id="1399669694">
      <w:bodyDiv w:val="1"/>
      <w:marLeft w:val="0"/>
      <w:marRight w:val="0"/>
      <w:marTop w:val="0"/>
      <w:marBottom w:val="0"/>
      <w:divBdr>
        <w:top w:val="none" w:sz="0" w:space="0" w:color="auto"/>
        <w:left w:val="none" w:sz="0" w:space="0" w:color="auto"/>
        <w:bottom w:val="none" w:sz="0" w:space="0" w:color="auto"/>
        <w:right w:val="none" w:sz="0" w:space="0" w:color="auto"/>
      </w:divBdr>
    </w:div>
    <w:div w:id="1407149283">
      <w:bodyDiv w:val="1"/>
      <w:marLeft w:val="0"/>
      <w:marRight w:val="0"/>
      <w:marTop w:val="0"/>
      <w:marBottom w:val="0"/>
      <w:divBdr>
        <w:top w:val="none" w:sz="0" w:space="0" w:color="auto"/>
        <w:left w:val="none" w:sz="0" w:space="0" w:color="auto"/>
        <w:bottom w:val="none" w:sz="0" w:space="0" w:color="auto"/>
        <w:right w:val="none" w:sz="0" w:space="0" w:color="auto"/>
      </w:divBdr>
    </w:div>
    <w:div w:id="1408116053">
      <w:bodyDiv w:val="1"/>
      <w:marLeft w:val="0"/>
      <w:marRight w:val="0"/>
      <w:marTop w:val="0"/>
      <w:marBottom w:val="0"/>
      <w:divBdr>
        <w:top w:val="none" w:sz="0" w:space="0" w:color="auto"/>
        <w:left w:val="none" w:sz="0" w:space="0" w:color="auto"/>
        <w:bottom w:val="none" w:sz="0" w:space="0" w:color="auto"/>
        <w:right w:val="none" w:sz="0" w:space="0" w:color="auto"/>
      </w:divBdr>
    </w:div>
    <w:div w:id="1408990574">
      <w:bodyDiv w:val="1"/>
      <w:marLeft w:val="0"/>
      <w:marRight w:val="0"/>
      <w:marTop w:val="0"/>
      <w:marBottom w:val="0"/>
      <w:divBdr>
        <w:top w:val="none" w:sz="0" w:space="0" w:color="auto"/>
        <w:left w:val="none" w:sz="0" w:space="0" w:color="auto"/>
        <w:bottom w:val="none" w:sz="0" w:space="0" w:color="auto"/>
        <w:right w:val="none" w:sz="0" w:space="0" w:color="auto"/>
      </w:divBdr>
    </w:div>
    <w:div w:id="1416778345">
      <w:bodyDiv w:val="1"/>
      <w:marLeft w:val="0"/>
      <w:marRight w:val="0"/>
      <w:marTop w:val="0"/>
      <w:marBottom w:val="0"/>
      <w:divBdr>
        <w:top w:val="none" w:sz="0" w:space="0" w:color="auto"/>
        <w:left w:val="none" w:sz="0" w:space="0" w:color="auto"/>
        <w:bottom w:val="none" w:sz="0" w:space="0" w:color="auto"/>
        <w:right w:val="none" w:sz="0" w:space="0" w:color="auto"/>
      </w:divBdr>
    </w:div>
    <w:div w:id="1421174749">
      <w:bodyDiv w:val="1"/>
      <w:marLeft w:val="0"/>
      <w:marRight w:val="0"/>
      <w:marTop w:val="0"/>
      <w:marBottom w:val="0"/>
      <w:divBdr>
        <w:top w:val="none" w:sz="0" w:space="0" w:color="auto"/>
        <w:left w:val="none" w:sz="0" w:space="0" w:color="auto"/>
        <w:bottom w:val="none" w:sz="0" w:space="0" w:color="auto"/>
        <w:right w:val="none" w:sz="0" w:space="0" w:color="auto"/>
      </w:divBdr>
    </w:div>
    <w:div w:id="1426460102">
      <w:bodyDiv w:val="1"/>
      <w:marLeft w:val="0"/>
      <w:marRight w:val="0"/>
      <w:marTop w:val="0"/>
      <w:marBottom w:val="0"/>
      <w:divBdr>
        <w:top w:val="none" w:sz="0" w:space="0" w:color="auto"/>
        <w:left w:val="none" w:sz="0" w:space="0" w:color="auto"/>
        <w:bottom w:val="none" w:sz="0" w:space="0" w:color="auto"/>
        <w:right w:val="none" w:sz="0" w:space="0" w:color="auto"/>
      </w:divBdr>
    </w:div>
    <w:div w:id="1426800162">
      <w:bodyDiv w:val="1"/>
      <w:marLeft w:val="0"/>
      <w:marRight w:val="0"/>
      <w:marTop w:val="0"/>
      <w:marBottom w:val="0"/>
      <w:divBdr>
        <w:top w:val="none" w:sz="0" w:space="0" w:color="auto"/>
        <w:left w:val="none" w:sz="0" w:space="0" w:color="auto"/>
        <w:bottom w:val="none" w:sz="0" w:space="0" w:color="auto"/>
        <w:right w:val="none" w:sz="0" w:space="0" w:color="auto"/>
      </w:divBdr>
    </w:div>
    <w:div w:id="1427536039">
      <w:bodyDiv w:val="1"/>
      <w:marLeft w:val="0"/>
      <w:marRight w:val="0"/>
      <w:marTop w:val="0"/>
      <w:marBottom w:val="0"/>
      <w:divBdr>
        <w:top w:val="none" w:sz="0" w:space="0" w:color="auto"/>
        <w:left w:val="none" w:sz="0" w:space="0" w:color="auto"/>
        <w:bottom w:val="none" w:sz="0" w:space="0" w:color="auto"/>
        <w:right w:val="none" w:sz="0" w:space="0" w:color="auto"/>
      </w:divBdr>
    </w:div>
    <w:div w:id="1428500478">
      <w:bodyDiv w:val="1"/>
      <w:marLeft w:val="0"/>
      <w:marRight w:val="0"/>
      <w:marTop w:val="0"/>
      <w:marBottom w:val="0"/>
      <w:divBdr>
        <w:top w:val="none" w:sz="0" w:space="0" w:color="auto"/>
        <w:left w:val="none" w:sz="0" w:space="0" w:color="auto"/>
        <w:bottom w:val="none" w:sz="0" w:space="0" w:color="auto"/>
        <w:right w:val="none" w:sz="0" w:space="0" w:color="auto"/>
      </w:divBdr>
    </w:div>
    <w:div w:id="1430351965">
      <w:bodyDiv w:val="1"/>
      <w:marLeft w:val="0"/>
      <w:marRight w:val="0"/>
      <w:marTop w:val="0"/>
      <w:marBottom w:val="0"/>
      <w:divBdr>
        <w:top w:val="none" w:sz="0" w:space="0" w:color="auto"/>
        <w:left w:val="none" w:sz="0" w:space="0" w:color="auto"/>
        <w:bottom w:val="none" w:sz="0" w:space="0" w:color="auto"/>
        <w:right w:val="none" w:sz="0" w:space="0" w:color="auto"/>
      </w:divBdr>
    </w:div>
    <w:div w:id="1431582022">
      <w:bodyDiv w:val="1"/>
      <w:marLeft w:val="0"/>
      <w:marRight w:val="0"/>
      <w:marTop w:val="0"/>
      <w:marBottom w:val="0"/>
      <w:divBdr>
        <w:top w:val="none" w:sz="0" w:space="0" w:color="auto"/>
        <w:left w:val="none" w:sz="0" w:space="0" w:color="auto"/>
        <w:bottom w:val="none" w:sz="0" w:space="0" w:color="auto"/>
        <w:right w:val="none" w:sz="0" w:space="0" w:color="auto"/>
      </w:divBdr>
    </w:div>
    <w:div w:id="1431700262">
      <w:bodyDiv w:val="1"/>
      <w:marLeft w:val="0"/>
      <w:marRight w:val="0"/>
      <w:marTop w:val="0"/>
      <w:marBottom w:val="0"/>
      <w:divBdr>
        <w:top w:val="none" w:sz="0" w:space="0" w:color="auto"/>
        <w:left w:val="none" w:sz="0" w:space="0" w:color="auto"/>
        <w:bottom w:val="none" w:sz="0" w:space="0" w:color="auto"/>
        <w:right w:val="none" w:sz="0" w:space="0" w:color="auto"/>
      </w:divBdr>
    </w:div>
    <w:div w:id="1434592069">
      <w:bodyDiv w:val="1"/>
      <w:marLeft w:val="0"/>
      <w:marRight w:val="0"/>
      <w:marTop w:val="0"/>
      <w:marBottom w:val="0"/>
      <w:divBdr>
        <w:top w:val="none" w:sz="0" w:space="0" w:color="auto"/>
        <w:left w:val="none" w:sz="0" w:space="0" w:color="auto"/>
        <w:bottom w:val="none" w:sz="0" w:space="0" w:color="auto"/>
        <w:right w:val="none" w:sz="0" w:space="0" w:color="auto"/>
      </w:divBdr>
    </w:div>
    <w:div w:id="1437091826">
      <w:bodyDiv w:val="1"/>
      <w:marLeft w:val="0"/>
      <w:marRight w:val="0"/>
      <w:marTop w:val="0"/>
      <w:marBottom w:val="0"/>
      <w:divBdr>
        <w:top w:val="none" w:sz="0" w:space="0" w:color="auto"/>
        <w:left w:val="none" w:sz="0" w:space="0" w:color="auto"/>
        <w:bottom w:val="none" w:sz="0" w:space="0" w:color="auto"/>
        <w:right w:val="none" w:sz="0" w:space="0" w:color="auto"/>
      </w:divBdr>
    </w:div>
    <w:div w:id="1444574849">
      <w:bodyDiv w:val="1"/>
      <w:marLeft w:val="0"/>
      <w:marRight w:val="0"/>
      <w:marTop w:val="0"/>
      <w:marBottom w:val="0"/>
      <w:divBdr>
        <w:top w:val="none" w:sz="0" w:space="0" w:color="auto"/>
        <w:left w:val="none" w:sz="0" w:space="0" w:color="auto"/>
        <w:bottom w:val="none" w:sz="0" w:space="0" w:color="auto"/>
        <w:right w:val="none" w:sz="0" w:space="0" w:color="auto"/>
      </w:divBdr>
    </w:div>
    <w:div w:id="1444616182">
      <w:bodyDiv w:val="1"/>
      <w:marLeft w:val="0"/>
      <w:marRight w:val="0"/>
      <w:marTop w:val="0"/>
      <w:marBottom w:val="0"/>
      <w:divBdr>
        <w:top w:val="none" w:sz="0" w:space="0" w:color="auto"/>
        <w:left w:val="none" w:sz="0" w:space="0" w:color="auto"/>
        <w:bottom w:val="none" w:sz="0" w:space="0" w:color="auto"/>
        <w:right w:val="none" w:sz="0" w:space="0" w:color="auto"/>
      </w:divBdr>
    </w:div>
    <w:div w:id="1444763781">
      <w:bodyDiv w:val="1"/>
      <w:marLeft w:val="0"/>
      <w:marRight w:val="0"/>
      <w:marTop w:val="0"/>
      <w:marBottom w:val="0"/>
      <w:divBdr>
        <w:top w:val="none" w:sz="0" w:space="0" w:color="auto"/>
        <w:left w:val="none" w:sz="0" w:space="0" w:color="auto"/>
        <w:bottom w:val="none" w:sz="0" w:space="0" w:color="auto"/>
        <w:right w:val="none" w:sz="0" w:space="0" w:color="auto"/>
      </w:divBdr>
    </w:div>
    <w:div w:id="1446002938">
      <w:bodyDiv w:val="1"/>
      <w:marLeft w:val="0"/>
      <w:marRight w:val="0"/>
      <w:marTop w:val="0"/>
      <w:marBottom w:val="0"/>
      <w:divBdr>
        <w:top w:val="none" w:sz="0" w:space="0" w:color="auto"/>
        <w:left w:val="none" w:sz="0" w:space="0" w:color="auto"/>
        <w:bottom w:val="none" w:sz="0" w:space="0" w:color="auto"/>
        <w:right w:val="none" w:sz="0" w:space="0" w:color="auto"/>
      </w:divBdr>
    </w:div>
    <w:div w:id="1447232853">
      <w:bodyDiv w:val="1"/>
      <w:marLeft w:val="0"/>
      <w:marRight w:val="0"/>
      <w:marTop w:val="0"/>
      <w:marBottom w:val="0"/>
      <w:divBdr>
        <w:top w:val="none" w:sz="0" w:space="0" w:color="auto"/>
        <w:left w:val="none" w:sz="0" w:space="0" w:color="auto"/>
        <w:bottom w:val="none" w:sz="0" w:space="0" w:color="auto"/>
        <w:right w:val="none" w:sz="0" w:space="0" w:color="auto"/>
      </w:divBdr>
    </w:div>
    <w:div w:id="1448623370">
      <w:bodyDiv w:val="1"/>
      <w:marLeft w:val="0"/>
      <w:marRight w:val="0"/>
      <w:marTop w:val="0"/>
      <w:marBottom w:val="0"/>
      <w:divBdr>
        <w:top w:val="none" w:sz="0" w:space="0" w:color="auto"/>
        <w:left w:val="none" w:sz="0" w:space="0" w:color="auto"/>
        <w:bottom w:val="none" w:sz="0" w:space="0" w:color="auto"/>
        <w:right w:val="none" w:sz="0" w:space="0" w:color="auto"/>
      </w:divBdr>
    </w:div>
    <w:div w:id="1449352670">
      <w:bodyDiv w:val="1"/>
      <w:marLeft w:val="0"/>
      <w:marRight w:val="0"/>
      <w:marTop w:val="0"/>
      <w:marBottom w:val="0"/>
      <w:divBdr>
        <w:top w:val="none" w:sz="0" w:space="0" w:color="auto"/>
        <w:left w:val="none" w:sz="0" w:space="0" w:color="auto"/>
        <w:bottom w:val="none" w:sz="0" w:space="0" w:color="auto"/>
        <w:right w:val="none" w:sz="0" w:space="0" w:color="auto"/>
      </w:divBdr>
    </w:div>
    <w:div w:id="1450976597">
      <w:bodyDiv w:val="1"/>
      <w:marLeft w:val="0"/>
      <w:marRight w:val="0"/>
      <w:marTop w:val="0"/>
      <w:marBottom w:val="0"/>
      <w:divBdr>
        <w:top w:val="none" w:sz="0" w:space="0" w:color="auto"/>
        <w:left w:val="none" w:sz="0" w:space="0" w:color="auto"/>
        <w:bottom w:val="none" w:sz="0" w:space="0" w:color="auto"/>
        <w:right w:val="none" w:sz="0" w:space="0" w:color="auto"/>
      </w:divBdr>
    </w:div>
    <w:div w:id="1454055240">
      <w:bodyDiv w:val="1"/>
      <w:marLeft w:val="0"/>
      <w:marRight w:val="0"/>
      <w:marTop w:val="0"/>
      <w:marBottom w:val="0"/>
      <w:divBdr>
        <w:top w:val="none" w:sz="0" w:space="0" w:color="auto"/>
        <w:left w:val="none" w:sz="0" w:space="0" w:color="auto"/>
        <w:bottom w:val="none" w:sz="0" w:space="0" w:color="auto"/>
        <w:right w:val="none" w:sz="0" w:space="0" w:color="auto"/>
      </w:divBdr>
    </w:div>
    <w:div w:id="1456757682">
      <w:bodyDiv w:val="1"/>
      <w:marLeft w:val="0"/>
      <w:marRight w:val="0"/>
      <w:marTop w:val="0"/>
      <w:marBottom w:val="0"/>
      <w:divBdr>
        <w:top w:val="none" w:sz="0" w:space="0" w:color="auto"/>
        <w:left w:val="none" w:sz="0" w:space="0" w:color="auto"/>
        <w:bottom w:val="none" w:sz="0" w:space="0" w:color="auto"/>
        <w:right w:val="none" w:sz="0" w:space="0" w:color="auto"/>
      </w:divBdr>
    </w:div>
    <w:div w:id="1462260501">
      <w:bodyDiv w:val="1"/>
      <w:marLeft w:val="0"/>
      <w:marRight w:val="0"/>
      <w:marTop w:val="0"/>
      <w:marBottom w:val="0"/>
      <w:divBdr>
        <w:top w:val="none" w:sz="0" w:space="0" w:color="auto"/>
        <w:left w:val="none" w:sz="0" w:space="0" w:color="auto"/>
        <w:bottom w:val="none" w:sz="0" w:space="0" w:color="auto"/>
        <w:right w:val="none" w:sz="0" w:space="0" w:color="auto"/>
      </w:divBdr>
    </w:div>
    <w:div w:id="1462654290">
      <w:bodyDiv w:val="1"/>
      <w:marLeft w:val="0"/>
      <w:marRight w:val="0"/>
      <w:marTop w:val="0"/>
      <w:marBottom w:val="0"/>
      <w:divBdr>
        <w:top w:val="none" w:sz="0" w:space="0" w:color="auto"/>
        <w:left w:val="none" w:sz="0" w:space="0" w:color="auto"/>
        <w:bottom w:val="none" w:sz="0" w:space="0" w:color="auto"/>
        <w:right w:val="none" w:sz="0" w:space="0" w:color="auto"/>
      </w:divBdr>
    </w:div>
    <w:div w:id="1462991774">
      <w:bodyDiv w:val="1"/>
      <w:marLeft w:val="0"/>
      <w:marRight w:val="0"/>
      <w:marTop w:val="0"/>
      <w:marBottom w:val="0"/>
      <w:divBdr>
        <w:top w:val="none" w:sz="0" w:space="0" w:color="auto"/>
        <w:left w:val="none" w:sz="0" w:space="0" w:color="auto"/>
        <w:bottom w:val="none" w:sz="0" w:space="0" w:color="auto"/>
        <w:right w:val="none" w:sz="0" w:space="0" w:color="auto"/>
      </w:divBdr>
    </w:div>
    <w:div w:id="1465662652">
      <w:bodyDiv w:val="1"/>
      <w:marLeft w:val="0"/>
      <w:marRight w:val="0"/>
      <w:marTop w:val="0"/>
      <w:marBottom w:val="0"/>
      <w:divBdr>
        <w:top w:val="none" w:sz="0" w:space="0" w:color="auto"/>
        <w:left w:val="none" w:sz="0" w:space="0" w:color="auto"/>
        <w:bottom w:val="none" w:sz="0" w:space="0" w:color="auto"/>
        <w:right w:val="none" w:sz="0" w:space="0" w:color="auto"/>
      </w:divBdr>
    </w:div>
    <w:div w:id="1468208155">
      <w:bodyDiv w:val="1"/>
      <w:marLeft w:val="0"/>
      <w:marRight w:val="0"/>
      <w:marTop w:val="0"/>
      <w:marBottom w:val="0"/>
      <w:divBdr>
        <w:top w:val="none" w:sz="0" w:space="0" w:color="auto"/>
        <w:left w:val="none" w:sz="0" w:space="0" w:color="auto"/>
        <w:bottom w:val="none" w:sz="0" w:space="0" w:color="auto"/>
        <w:right w:val="none" w:sz="0" w:space="0" w:color="auto"/>
      </w:divBdr>
    </w:div>
    <w:div w:id="1471512238">
      <w:bodyDiv w:val="1"/>
      <w:marLeft w:val="0"/>
      <w:marRight w:val="0"/>
      <w:marTop w:val="0"/>
      <w:marBottom w:val="0"/>
      <w:divBdr>
        <w:top w:val="none" w:sz="0" w:space="0" w:color="auto"/>
        <w:left w:val="none" w:sz="0" w:space="0" w:color="auto"/>
        <w:bottom w:val="none" w:sz="0" w:space="0" w:color="auto"/>
        <w:right w:val="none" w:sz="0" w:space="0" w:color="auto"/>
      </w:divBdr>
    </w:div>
    <w:div w:id="1472020450">
      <w:bodyDiv w:val="1"/>
      <w:marLeft w:val="0"/>
      <w:marRight w:val="0"/>
      <w:marTop w:val="0"/>
      <w:marBottom w:val="0"/>
      <w:divBdr>
        <w:top w:val="none" w:sz="0" w:space="0" w:color="auto"/>
        <w:left w:val="none" w:sz="0" w:space="0" w:color="auto"/>
        <w:bottom w:val="none" w:sz="0" w:space="0" w:color="auto"/>
        <w:right w:val="none" w:sz="0" w:space="0" w:color="auto"/>
      </w:divBdr>
      <w:divsChild>
        <w:div w:id="61491115">
          <w:marLeft w:val="0"/>
          <w:marRight w:val="0"/>
          <w:marTop w:val="0"/>
          <w:marBottom w:val="0"/>
          <w:divBdr>
            <w:top w:val="none" w:sz="0" w:space="0" w:color="auto"/>
            <w:left w:val="none" w:sz="0" w:space="0" w:color="auto"/>
            <w:bottom w:val="none" w:sz="0" w:space="0" w:color="auto"/>
            <w:right w:val="none" w:sz="0" w:space="0" w:color="auto"/>
          </w:divBdr>
        </w:div>
        <w:div w:id="130752327">
          <w:marLeft w:val="0"/>
          <w:marRight w:val="0"/>
          <w:marTop w:val="0"/>
          <w:marBottom w:val="0"/>
          <w:divBdr>
            <w:top w:val="none" w:sz="0" w:space="0" w:color="auto"/>
            <w:left w:val="none" w:sz="0" w:space="0" w:color="auto"/>
            <w:bottom w:val="none" w:sz="0" w:space="0" w:color="auto"/>
            <w:right w:val="none" w:sz="0" w:space="0" w:color="auto"/>
          </w:divBdr>
        </w:div>
        <w:div w:id="216548525">
          <w:marLeft w:val="0"/>
          <w:marRight w:val="0"/>
          <w:marTop w:val="0"/>
          <w:marBottom w:val="0"/>
          <w:divBdr>
            <w:top w:val="none" w:sz="0" w:space="0" w:color="auto"/>
            <w:left w:val="none" w:sz="0" w:space="0" w:color="auto"/>
            <w:bottom w:val="none" w:sz="0" w:space="0" w:color="auto"/>
            <w:right w:val="none" w:sz="0" w:space="0" w:color="auto"/>
          </w:divBdr>
        </w:div>
        <w:div w:id="364252002">
          <w:marLeft w:val="0"/>
          <w:marRight w:val="0"/>
          <w:marTop w:val="0"/>
          <w:marBottom w:val="0"/>
          <w:divBdr>
            <w:top w:val="none" w:sz="0" w:space="0" w:color="auto"/>
            <w:left w:val="none" w:sz="0" w:space="0" w:color="auto"/>
            <w:bottom w:val="none" w:sz="0" w:space="0" w:color="auto"/>
            <w:right w:val="none" w:sz="0" w:space="0" w:color="auto"/>
          </w:divBdr>
        </w:div>
        <w:div w:id="368653876">
          <w:marLeft w:val="0"/>
          <w:marRight w:val="0"/>
          <w:marTop w:val="0"/>
          <w:marBottom w:val="0"/>
          <w:divBdr>
            <w:top w:val="none" w:sz="0" w:space="0" w:color="auto"/>
            <w:left w:val="none" w:sz="0" w:space="0" w:color="auto"/>
            <w:bottom w:val="none" w:sz="0" w:space="0" w:color="auto"/>
            <w:right w:val="none" w:sz="0" w:space="0" w:color="auto"/>
          </w:divBdr>
        </w:div>
        <w:div w:id="845024881">
          <w:marLeft w:val="0"/>
          <w:marRight w:val="0"/>
          <w:marTop w:val="0"/>
          <w:marBottom w:val="0"/>
          <w:divBdr>
            <w:top w:val="none" w:sz="0" w:space="0" w:color="auto"/>
            <w:left w:val="none" w:sz="0" w:space="0" w:color="auto"/>
            <w:bottom w:val="none" w:sz="0" w:space="0" w:color="auto"/>
            <w:right w:val="none" w:sz="0" w:space="0" w:color="auto"/>
          </w:divBdr>
        </w:div>
        <w:div w:id="874582273">
          <w:marLeft w:val="0"/>
          <w:marRight w:val="0"/>
          <w:marTop w:val="0"/>
          <w:marBottom w:val="0"/>
          <w:divBdr>
            <w:top w:val="none" w:sz="0" w:space="0" w:color="auto"/>
            <w:left w:val="none" w:sz="0" w:space="0" w:color="auto"/>
            <w:bottom w:val="none" w:sz="0" w:space="0" w:color="auto"/>
            <w:right w:val="none" w:sz="0" w:space="0" w:color="auto"/>
          </w:divBdr>
        </w:div>
        <w:div w:id="1053195239">
          <w:marLeft w:val="0"/>
          <w:marRight w:val="0"/>
          <w:marTop w:val="0"/>
          <w:marBottom w:val="0"/>
          <w:divBdr>
            <w:top w:val="none" w:sz="0" w:space="0" w:color="auto"/>
            <w:left w:val="none" w:sz="0" w:space="0" w:color="auto"/>
            <w:bottom w:val="none" w:sz="0" w:space="0" w:color="auto"/>
            <w:right w:val="none" w:sz="0" w:space="0" w:color="auto"/>
          </w:divBdr>
        </w:div>
        <w:div w:id="1750693226">
          <w:marLeft w:val="0"/>
          <w:marRight w:val="0"/>
          <w:marTop w:val="0"/>
          <w:marBottom w:val="0"/>
          <w:divBdr>
            <w:top w:val="none" w:sz="0" w:space="0" w:color="auto"/>
            <w:left w:val="none" w:sz="0" w:space="0" w:color="auto"/>
            <w:bottom w:val="none" w:sz="0" w:space="0" w:color="auto"/>
            <w:right w:val="none" w:sz="0" w:space="0" w:color="auto"/>
          </w:divBdr>
        </w:div>
        <w:div w:id="1939219275">
          <w:marLeft w:val="0"/>
          <w:marRight w:val="0"/>
          <w:marTop w:val="0"/>
          <w:marBottom w:val="0"/>
          <w:divBdr>
            <w:top w:val="none" w:sz="0" w:space="0" w:color="auto"/>
            <w:left w:val="none" w:sz="0" w:space="0" w:color="auto"/>
            <w:bottom w:val="none" w:sz="0" w:space="0" w:color="auto"/>
            <w:right w:val="none" w:sz="0" w:space="0" w:color="auto"/>
          </w:divBdr>
        </w:div>
      </w:divsChild>
    </w:div>
    <w:div w:id="1474566977">
      <w:bodyDiv w:val="1"/>
      <w:marLeft w:val="0"/>
      <w:marRight w:val="0"/>
      <w:marTop w:val="0"/>
      <w:marBottom w:val="0"/>
      <w:divBdr>
        <w:top w:val="none" w:sz="0" w:space="0" w:color="auto"/>
        <w:left w:val="none" w:sz="0" w:space="0" w:color="auto"/>
        <w:bottom w:val="none" w:sz="0" w:space="0" w:color="auto"/>
        <w:right w:val="none" w:sz="0" w:space="0" w:color="auto"/>
      </w:divBdr>
    </w:div>
    <w:div w:id="1482506989">
      <w:bodyDiv w:val="1"/>
      <w:marLeft w:val="0"/>
      <w:marRight w:val="0"/>
      <w:marTop w:val="0"/>
      <w:marBottom w:val="0"/>
      <w:divBdr>
        <w:top w:val="none" w:sz="0" w:space="0" w:color="auto"/>
        <w:left w:val="none" w:sz="0" w:space="0" w:color="auto"/>
        <w:bottom w:val="none" w:sz="0" w:space="0" w:color="auto"/>
        <w:right w:val="none" w:sz="0" w:space="0" w:color="auto"/>
      </w:divBdr>
    </w:div>
    <w:div w:id="1483884781">
      <w:bodyDiv w:val="1"/>
      <w:marLeft w:val="0"/>
      <w:marRight w:val="0"/>
      <w:marTop w:val="0"/>
      <w:marBottom w:val="0"/>
      <w:divBdr>
        <w:top w:val="none" w:sz="0" w:space="0" w:color="auto"/>
        <w:left w:val="none" w:sz="0" w:space="0" w:color="auto"/>
        <w:bottom w:val="none" w:sz="0" w:space="0" w:color="auto"/>
        <w:right w:val="none" w:sz="0" w:space="0" w:color="auto"/>
      </w:divBdr>
    </w:div>
    <w:div w:id="1485008358">
      <w:bodyDiv w:val="1"/>
      <w:marLeft w:val="0"/>
      <w:marRight w:val="0"/>
      <w:marTop w:val="0"/>
      <w:marBottom w:val="0"/>
      <w:divBdr>
        <w:top w:val="none" w:sz="0" w:space="0" w:color="auto"/>
        <w:left w:val="none" w:sz="0" w:space="0" w:color="auto"/>
        <w:bottom w:val="none" w:sz="0" w:space="0" w:color="auto"/>
        <w:right w:val="none" w:sz="0" w:space="0" w:color="auto"/>
      </w:divBdr>
    </w:div>
    <w:div w:id="1485775950">
      <w:bodyDiv w:val="1"/>
      <w:marLeft w:val="0"/>
      <w:marRight w:val="0"/>
      <w:marTop w:val="0"/>
      <w:marBottom w:val="0"/>
      <w:divBdr>
        <w:top w:val="none" w:sz="0" w:space="0" w:color="auto"/>
        <w:left w:val="none" w:sz="0" w:space="0" w:color="auto"/>
        <w:bottom w:val="none" w:sz="0" w:space="0" w:color="auto"/>
        <w:right w:val="none" w:sz="0" w:space="0" w:color="auto"/>
      </w:divBdr>
    </w:div>
    <w:div w:id="1487431914">
      <w:bodyDiv w:val="1"/>
      <w:marLeft w:val="0"/>
      <w:marRight w:val="0"/>
      <w:marTop w:val="0"/>
      <w:marBottom w:val="0"/>
      <w:divBdr>
        <w:top w:val="none" w:sz="0" w:space="0" w:color="auto"/>
        <w:left w:val="none" w:sz="0" w:space="0" w:color="auto"/>
        <w:bottom w:val="none" w:sz="0" w:space="0" w:color="auto"/>
        <w:right w:val="none" w:sz="0" w:space="0" w:color="auto"/>
      </w:divBdr>
    </w:div>
    <w:div w:id="1487472841">
      <w:bodyDiv w:val="1"/>
      <w:marLeft w:val="0"/>
      <w:marRight w:val="0"/>
      <w:marTop w:val="0"/>
      <w:marBottom w:val="0"/>
      <w:divBdr>
        <w:top w:val="none" w:sz="0" w:space="0" w:color="auto"/>
        <w:left w:val="none" w:sz="0" w:space="0" w:color="auto"/>
        <w:bottom w:val="none" w:sz="0" w:space="0" w:color="auto"/>
        <w:right w:val="none" w:sz="0" w:space="0" w:color="auto"/>
      </w:divBdr>
    </w:div>
    <w:div w:id="1487670776">
      <w:bodyDiv w:val="1"/>
      <w:marLeft w:val="0"/>
      <w:marRight w:val="0"/>
      <w:marTop w:val="0"/>
      <w:marBottom w:val="0"/>
      <w:divBdr>
        <w:top w:val="none" w:sz="0" w:space="0" w:color="auto"/>
        <w:left w:val="none" w:sz="0" w:space="0" w:color="auto"/>
        <w:bottom w:val="none" w:sz="0" w:space="0" w:color="auto"/>
        <w:right w:val="none" w:sz="0" w:space="0" w:color="auto"/>
      </w:divBdr>
    </w:div>
    <w:div w:id="1487865396">
      <w:bodyDiv w:val="1"/>
      <w:marLeft w:val="0"/>
      <w:marRight w:val="0"/>
      <w:marTop w:val="0"/>
      <w:marBottom w:val="0"/>
      <w:divBdr>
        <w:top w:val="none" w:sz="0" w:space="0" w:color="auto"/>
        <w:left w:val="none" w:sz="0" w:space="0" w:color="auto"/>
        <w:bottom w:val="none" w:sz="0" w:space="0" w:color="auto"/>
        <w:right w:val="none" w:sz="0" w:space="0" w:color="auto"/>
      </w:divBdr>
    </w:div>
    <w:div w:id="1494029964">
      <w:bodyDiv w:val="1"/>
      <w:marLeft w:val="0"/>
      <w:marRight w:val="0"/>
      <w:marTop w:val="0"/>
      <w:marBottom w:val="0"/>
      <w:divBdr>
        <w:top w:val="none" w:sz="0" w:space="0" w:color="auto"/>
        <w:left w:val="none" w:sz="0" w:space="0" w:color="auto"/>
        <w:bottom w:val="none" w:sz="0" w:space="0" w:color="auto"/>
        <w:right w:val="none" w:sz="0" w:space="0" w:color="auto"/>
      </w:divBdr>
    </w:div>
    <w:div w:id="1497570030">
      <w:bodyDiv w:val="1"/>
      <w:marLeft w:val="0"/>
      <w:marRight w:val="0"/>
      <w:marTop w:val="0"/>
      <w:marBottom w:val="0"/>
      <w:divBdr>
        <w:top w:val="none" w:sz="0" w:space="0" w:color="auto"/>
        <w:left w:val="none" w:sz="0" w:space="0" w:color="auto"/>
        <w:bottom w:val="none" w:sz="0" w:space="0" w:color="auto"/>
        <w:right w:val="none" w:sz="0" w:space="0" w:color="auto"/>
      </w:divBdr>
    </w:div>
    <w:div w:id="1497696082">
      <w:bodyDiv w:val="1"/>
      <w:marLeft w:val="0"/>
      <w:marRight w:val="0"/>
      <w:marTop w:val="0"/>
      <w:marBottom w:val="0"/>
      <w:divBdr>
        <w:top w:val="none" w:sz="0" w:space="0" w:color="auto"/>
        <w:left w:val="none" w:sz="0" w:space="0" w:color="auto"/>
        <w:bottom w:val="none" w:sz="0" w:space="0" w:color="auto"/>
        <w:right w:val="none" w:sz="0" w:space="0" w:color="auto"/>
      </w:divBdr>
    </w:div>
    <w:div w:id="1497917380">
      <w:bodyDiv w:val="1"/>
      <w:marLeft w:val="0"/>
      <w:marRight w:val="0"/>
      <w:marTop w:val="0"/>
      <w:marBottom w:val="0"/>
      <w:divBdr>
        <w:top w:val="none" w:sz="0" w:space="0" w:color="auto"/>
        <w:left w:val="none" w:sz="0" w:space="0" w:color="auto"/>
        <w:bottom w:val="none" w:sz="0" w:space="0" w:color="auto"/>
        <w:right w:val="none" w:sz="0" w:space="0" w:color="auto"/>
      </w:divBdr>
    </w:div>
    <w:div w:id="1503621396">
      <w:bodyDiv w:val="1"/>
      <w:marLeft w:val="0"/>
      <w:marRight w:val="0"/>
      <w:marTop w:val="0"/>
      <w:marBottom w:val="0"/>
      <w:divBdr>
        <w:top w:val="none" w:sz="0" w:space="0" w:color="auto"/>
        <w:left w:val="none" w:sz="0" w:space="0" w:color="auto"/>
        <w:bottom w:val="none" w:sz="0" w:space="0" w:color="auto"/>
        <w:right w:val="none" w:sz="0" w:space="0" w:color="auto"/>
      </w:divBdr>
    </w:div>
    <w:div w:id="1504737334">
      <w:bodyDiv w:val="1"/>
      <w:marLeft w:val="0"/>
      <w:marRight w:val="0"/>
      <w:marTop w:val="0"/>
      <w:marBottom w:val="0"/>
      <w:divBdr>
        <w:top w:val="none" w:sz="0" w:space="0" w:color="auto"/>
        <w:left w:val="none" w:sz="0" w:space="0" w:color="auto"/>
        <w:bottom w:val="none" w:sz="0" w:space="0" w:color="auto"/>
        <w:right w:val="none" w:sz="0" w:space="0" w:color="auto"/>
      </w:divBdr>
    </w:div>
    <w:div w:id="1508976926">
      <w:bodyDiv w:val="1"/>
      <w:marLeft w:val="0"/>
      <w:marRight w:val="0"/>
      <w:marTop w:val="0"/>
      <w:marBottom w:val="0"/>
      <w:divBdr>
        <w:top w:val="none" w:sz="0" w:space="0" w:color="auto"/>
        <w:left w:val="none" w:sz="0" w:space="0" w:color="auto"/>
        <w:bottom w:val="none" w:sz="0" w:space="0" w:color="auto"/>
        <w:right w:val="none" w:sz="0" w:space="0" w:color="auto"/>
      </w:divBdr>
    </w:div>
    <w:div w:id="1512336005">
      <w:bodyDiv w:val="1"/>
      <w:marLeft w:val="0"/>
      <w:marRight w:val="0"/>
      <w:marTop w:val="0"/>
      <w:marBottom w:val="0"/>
      <w:divBdr>
        <w:top w:val="none" w:sz="0" w:space="0" w:color="auto"/>
        <w:left w:val="none" w:sz="0" w:space="0" w:color="auto"/>
        <w:bottom w:val="none" w:sz="0" w:space="0" w:color="auto"/>
        <w:right w:val="none" w:sz="0" w:space="0" w:color="auto"/>
      </w:divBdr>
    </w:div>
    <w:div w:id="1513766284">
      <w:bodyDiv w:val="1"/>
      <w:marLeft w:val="0"/>
      <w:marRight w:val="0"/>
      <w:marTop w:val="0"/>
      <w:marBottom w:val="0"/>
      <w:divBdr>
        <w:top w:val="none" w:sz="0" w:space="0" w:color="auto"/>
        <w:left w:val="none" w:sz="0" w:space="0" w:color="auto"/>
        <w:bottom w:val="none" w:sz="0" w:space="0" w:color="auto"/>
        <w:right w:val="none" w:sz="0" w:space="0" w:color="auto"/>
      </w:divBdr>
    </w:div>
    <w:div w:id="1517887848">
      <w:bodyDiv w:val="1"/>
      <w:marLeft w:val="0"/>
      <w:marRight w:val="0"/>
      <w:marTop w:val="0"/>
      <w:marBottom w:val="0"/>
      <w:divBdr>
        <w:top w:val="none" w:sz="0" w:space="0" w:color="auto"/>
        <w:left w:val="none" w:sz="0" w:space="0" w:color="auto"/>
        <w:bottom w:val="none" w:sz="0" w:space="0" w:color="auto"/>
        <w:right w:val="none" w:sz="0" w:space="0" w:color="auto"/>
      </w:divBdr>
    </w:div>
    <w:div w:id="1518809386">
      <w:bodyDiv w:val="1"/>
      <w:marLeft w:val="0"/>
      <w:marRight w:val="0"/>
      <w:marTop w:val="0"/>
      <w:marBottom w:val="0"/>
      <w:divBdr>
        <w:top w:val="none" w:sz="0" w:space="0" w:color="auto"/>
        <w:left w:val="none" w:sz="0" w:space="0" w:color="auto"/>
        <w:bottom w:val="none" w:sz="0" w:space="0" w:color="auto"/>
        <w:right w:val="none" w:sz="0" w:space="0" w:color="auto"/>
      </w:divBdr>
    </w:div>
    <w:div w:id="1519076169">
      <w:bodyDiv w:val="1"/>
      <w:marLeft w:val="0"/>
      <w:marRight w:val="0"/>
      <w:marTop w:val="0"/>
      <w:marBottom w:val="0"/>
      <w:divBdr>
        <w:top w:val="none" w:sz="0" w:space="0" w:color="auto"/>
        <w:left w:val="none" w:sz="0" w:space="0" w:color="auto"/>
        <w:bottom w:val="none" w:sz="0" w:space="0" w:color="auto"/>
        <w:right w:val="none" w:sz="0" w:space="0" w:color="auto"/>
      </w:divBdr>
    </w:div>
    <w:div w:id="1520897734">
      <w:bodyDiv w:val="1"/>
      <w:marLeft w:val="0"/>
      <w:marRight w:val="0"/>
      <w:marTop w:val="0"/>
      <w:marBottom w:val="0"/>
      <w:divBdr>
        <w:top w:val="none" w:sz="0" w:space="0" w:color="auto"/>
        <w:left w:val="none" w:sz="0" w:space="0" w:color="auto"/>
        <w:bottom w:val="none" w:sz="0" w:space="0" w:color="auto"/>
        <w:right w:val="none" w:sz="0" w:space="0" w:color="auto"/>
      </w:divBdr>
    </w:div>
    <w:div w:id="1520971645">
      <w:bodyDiv w:val="1"/>
      <w:marLeft w:val="0"/>
      <w:marRight w:val="0"/>
      <w:marTop w:val="0"/>
      <w:marBottom w:val="0"/>
      <w:divBdr>
        <w:top w:val="none" w:sz="0" w:space="0" w:color="auto"/>
        <w:left w:val="none" w:sz="0" w:space="0" w:color="auto"/>
        <w:bottom w:val="none" w:sz="0" w:space="0" w:color="auto"/>
        <w:right w:val="none" w:sz="0" w:space="0" w:color="auto"/>
      </w:divBdr>
    </w:div>
    <w:div w:id="1522085564">
      <w:bodyDiv w:val="1"/>
      <w:marLeft w:val="0"/>
      <w:marRight w:val="0"/>
      <w:marTop w:val="0"/>
      <w:marBottom w:val="0"/>
      <w:divBdr>
        <w:top w:val="none" w:sz="0" w:space="0" w:color="auto"/>
        <w:left w:val="none" w:sz="0" w:space="0" w:color="auto"/>
        <w:bottom w:val="none" w:sz="0" w:space="0" w:color="auto"/>
        <w:right w:val="none" w:sz="0" w:space="0" w:color="auto"/>
      </w:divBdr>
      <w:divsChild>
        <w:div w:id="330446033">
          <w:marLeft w:val="0"/>
          <w:marRight w:val="0"/>
          <w:marTop w:val="0"/>
          <w:marBottom w:val="0"/>
          <w:divBdr>
            <w:top w:val="none" w:sz="0" w:space="0" w:color="auto"/>
            <w:left w:val="none" w:sz="0" w:space="0" w:color="auto"/>
            <w:bottom w:val="none" w:sz="0" w:space="0" w:color="auto"/>
            <w:right w:val="none" w:sz="0" w:space="0" w:color="auto"/>
          </w:divBdr>
        </w:div>
        <w:div w:id="1035617330">
          <w:marLeft w:val="0"/>
          <w:marRight w:val="0"/>
          <w:marTop w:val="0"/>
          <w:marBottom w:val="0"/>
          <w:divBdr>
            <w:top w:val="none" w:sz="0" w:space="0" w:color="auto"/>
            <w:left w:val="none" w:sz="0" w:space="0" w:color="auto"/>
            <w:bottom w:val="none" w:sz="0" w:space="0" w:color="auto"/>
            <w:right w:val="none" w:sz="0" w:space="0" w:color="auto"/>
          </w:divBdr>
        </w:div>
      </w:divsChild>
    </w:div>
    <w:div w:id="1524128255">
      <w:bodyDiv w:val="1"/>
      <w:marLeft w:val="0"/>
      <w:marRight w:val="0"/>
      <w:marTop w:val="0"/>
      <w:marBottom w:val="0"/>
      <w:divBdr>
        <w:top w:val="none" w:sz="0" w:space="0" w:color="auto"/>
        <w:left w:val="none" w:sz="0" w:space="0" w:color="auto"/>
        <w:bottom w:val="none" w:sz="0" w:space="0" w:color="auto"/>
        <w:right w:val="none" w:sz="0" w:space="0" w:color="auto"/>
      </w:divBdr>
    </w:div>
    <w:div w:id="1525821290">
      <w:bodyDiv w:val="1"/>
      <w:marLeft w:val="0"/>
      <w:marRight w:val="0"/>
      <w:marTop w:val="0"/>
      <w:marBottom w:val="0"/>
      <w:divBdr>
        <w:top w:val="none" w:sz="0" w:space="0" w:color="auto"/>
        <w:left w:val="none" w:sz="0" w:space="0" w:color="auto"/>
        <w:bottom w:val="none" w:sz="0" w:space="0" w:color="auto"/>
        <w:right w:val="none" w:sz="0" w:space="0" w:color="auto"/>
      </w:divBdr>
    </w:div>
    <w:div w:id="1525829684">
      <w:bodyDiv w:val="1"/>
      <w:marLeft w:val="0"/>
      <w:marRight w:val="0"/>
      <w:marTop w:val="0"/>
      <w:marBottom w:val="0"/>
      <w:divBdr>
        <w:top w:val="none" w:sz="0" w:space="0" w:color="auto"/>
        <w:left w:val="none" w:sz="0" w:space="0" w:color="auto"/>
        <w:bottom w:val="none" w:sz="0" w:space="0" w:color="auto"/>
        <w:right w:val="none" w:sz="0" w:space="0" w:color="auto"/>
      </w:divBdr>
    </w:div>
    <w:div w:id="1528447545">
      <w:bodyDiv w:val="1"/>
      <w:marLeft w:val="0"/>
      <w:marRight w:val="0"/>
      <w:marTop w:val="0"/>
      <w:marBottom w:val="0"/>
      <w:divBdr>
        <w:top w:val="none" w:sz="0" w:space="0" w:color="auto"/>
        <w:left w:val="none" w:sz="0" w:space="0" w:color="auto"/>
        <w:bottom w:val="none" w:sz="0" w:space="0" w:color="auto"/>
        <w:right w:val="none" w:sz="0" w:space="0" w:color="auto"/>
      </w:divBdr>
    </w:div>
    <w:div w:id="1531800678">
      <w:bodyDiv w:val="1"/>
      <w:marLeft w:val="0"/>
      <w:marRight w:val="0"/>
      <w:marTop w:val="0"/>
      <w:marBottom w:val="0"/>
      <w:divBdr>
        <w:top w:val="none" w:sz="0" w:space="0" w:color="auto"/>
        <w:left w:val="none" w:sz="0" w:space="0" w:color="auto"/>
        <w:bottom w:val="none" w:sz="0" w:space="0" w:color="auto"/>
        <w:right w:val="none" w:sz="0" w:space="0" w:color="auto"/>
      </w:divBdr>
    </w:div>
    <w:div w:id="1533608362">
      <w:bodyDiv w:val="1"/>
      <w:marLeft w:val="0"/>
      <w:marRight w:val="0"/>
      <w:marTop w:val="0"/>
      <w:marBottom w:val="0"/>
      <w:divBdr>
        <w:top w:val="none" w:sz="0" w:space="0" w:color="auto"/>
        <w:left w:val="none" w:sz="0" w:space="0" w:color="auto"/>
        <w:bottom w:val="none" w:sz="0" w:space="0" w:color="auto"/>
        <w:right w:val="none" w:sz="0" w:space="0" w:color="auto"/>
      </w:divBdr>
    </w:div>
    <w:div w:id="1533957119">
      <w:bodyDiv w:val="1"/>
      <w:marLeft w:val="0"/>
      <w:marRight w:val="0"/>
      <w:marTop w:val="0"/>
      <w:marBottom w:val="0"/>
      <w:divBdr>
        <w:top w:val="none" w:sz="0" w:space="0" w:color="auto"/>
        <w:left w:val="none" w:sz="0" w:space="0" w:color="auto"/>
        <w:bottom w:val="none" w:sz="0" w:space="0" w:color="auto"/>
        <w:right w:val="none" w:sz="0" w:space="0" w:color="auto"/>
      </w:divBdr>
    </w:div>
    <w:div w:id="1534732977">
      <w:bodyDiv w:val="1"/>
      <w:marLeft w:val="0"/>
      <w:marRight w:val="0"/>
      <w:marTop w:val="0"/>
      <w:marBottom w:val="0"/>
      <w:divBdr>
        <w:top w:val="none" w:sz="0" w:space="0" w:color="auto"/>
        <w:left w:val="none" w:sz="0" w:space="0" w:color="auto"/>
        <w:bottom w:val="none" w:sz="0" w:space="0" w:color="auto"/>
        <w:right w:val="none" w:sz="0" w:space="0" w:color="auto"/>
      </w:divBdr>
    </w:div>
    <w:div w:id="1535458452">
      <w:bodyDiv w:val="1"/>
      <w:marLeft w:val="0"/>
      <w:marRight w:val="0"/>
      <w:marTop w:val="0"/>
      <w:marBottom w:val="0"/>
      <w:divBdr>
        <w:top w:val="none" w:sz="0" w:space="0" w:color="auto"/>
        <w:left w:val="none" w:sz="0" w:space="0" w:color="auto"/>
        <w:bottom w:val="none" w:sz="0" w:space="0" w:color="auto"/>
        <w:right w:val="none" w:sz="0" w:space="0" w:color="auto"/>
      </w:divBdr>
    </w:div>
    <w:div w:id="1536845190">
      <w:bodyDiv w:val="1"/>
      <w:marLeft w:val="0"/>
      <w:marRight w:val="0"/>
      <w:marTop w:val="0"/>
      <w:marBottom w:val="0"/>
      <w:divBdr>
        <w:top w:val="none" w:sz="0" w:space="0" w:color="auto"/>
        <w:left w:val="none" w:sz="0" w:space="0" w:color="auto"/>
        <w:bottom w:val="none" w:sz="0" w:space="0" w:color="auto"/>
        <w:right w:val="none" w:sz="0" w:space="0" w:color="auto"/>
      </w:divBdr>
    </w:div>
    <w:div w:id="1539200439">
      <w:bodyDiv w:val="1"/>
      <w:marLeft w:val="0"/>
      <w:marRight w:val="0"/>
      <w:marTop w:val="0"/>
      <w:marBottom w:val="0"/>
      <w:divBdr>
        <w:top w:val="none" w:sz="0" w:space="0" w:color="auto"/>
        <w:left w:val="none" w:sz="0" w:space="0" w:color="auto"/>
        <w:bottom w:val="none" w:sz="0" w:space="0" w:color="auto"/>
        <w:right w:val="none" w:sz="0" w:space="0" w:color="auto"/>
      </w:divBdr>
    </w:div>
    <w:div w:id="1540127238">
      <w:bodyDiv w:val="1"/>
      <w:marLeft w:val="0"/>
      <w:marRight w:val="0"/>
      <w:marTop w:val="0"/>
      <w:marBottom w:val="0"/>
      <w:divBdr>
        <w:top w:val="none" w:sz="0" w:space="0" w:color="auto"/>
        <w:left w:val="none" w:sz="0" w:space="0" w:color="auto"/>
        <w:bottom w:val="none" w:sz="0" w:space="0" w:color="auto"/>
        <w:right w:val="none" w:sz="0" w:space="0" w:color="auto"/>
      </w:divBdr>
    </w:div>
    <w:div w:id="1547176914">
      <w:bodyDiv w:val="1"/>
      <w:marLeft w:val="0"/>
      <w:marRight w:val="0"/>
      <w:marTop w:val="0"/>
      <w:marBottom w:val="0"/>
      <w:divBdr>
        <w:top w:val="none" w:sz="0" w:space="0" w:color="auto"/>
        <w:left w:val="none" w:sz="0" w:space="0" w:color="auto"/>
        <w:bottom w:val="none" w:sz="0" w:space="0" w:color="auto"/>
        <w:right w:val="none" w:sz="0" w:space="0" w:color="auto"/>
      </w:divBdr>
    </w:div>
    <w:div w:id="1550336275">
      <w:bodyDiv w:val="1"/>
      <w:marLeft w:val="0"/>
      <w:marRight w:val="0"/>
      <w:marTop w:val="0"/>
      <w:marBottom w:val="0"/>
      <w:divBdr>
        <w:top w:val="none" w:sz="0" w:space="0" w:color="auto"/>
        <w:left w:val="none" w:sz="0" w:space="0" w:color="auto"/>
        <w:bottom w:val="none" w:sz="0" w:space="0" w:color="auto"/>
        <w:right w:val="none" w:sz="0" w:space="0" w:color="auto"/>
      </w:divBdr>
    </w:div>
    <w:div w:id="1552695829">
      <w:bodyDiv w:val="1"/>
      <w:marLeft w:val="0"/>
      <w:marRight w:val="0"/>
      <w:marTop w:val="0"/>
      <w:marBottom w:val="0"/>
      <w:divBdr>
        <w:top w:val="none" w:sz="0" w:space="0" w:color="auto"/>
        <w:left w:val="none" w:sz="0" w:space="0" w:color="auto"/>
        <w:bottom w:val="none" w:sz="0" w:space="0" w:color="auto"/>
        <w:right w:val="none" w:sz="0" w:space="0" w:color="auto"/>
      </w:divBdr>
    </w:div>
    <w:div w:id="1553997225">
      <w:bodyDiv w:val="1"/>
      <w:marLeft w:val="0"/>
      <w:marRight w:val="0"/>
      <w:marTop w:val="0"/>
      <w:marBottom w:val="0"/>
      <w:divBdr>
        <w:top w:val="none" w:sz="0" w:space="0" w:color="auto"/>
        <w:left w:val="none" w:sz="0" w:space="0" w:color="auto"/>
        <w:bottom w:val="none" w:sz="0" w:space="0" w:color="auto"/>
        <w:right w:val="none" w:sz="0" w:space="0" w:color="auto"/>
      </w:divBdr>
    </w:div>
    <w:div w:id="1555048606">
      <w:bodyDiv w:val="1"/>
      <w:marLeft w:val="0"/>
      <w:marRight w:val="0"/>
      <w:marTop w:val="0"/>
      <w:marBottom w:val="0"/>
      <w:divBdr>
        <w:top w:val="none" w:sz="0" w:space="0" w:color="auto"/>
        <w:left w:val="none" w:sz="0" w:space="0" w:color="auto"/>
        <w:bottom w:val="none" w:sz="0" w:space="0" w:color="auto"/>
        <w:right w:val="none" w:sz="0" w:space="0" w:color="auto"/>
      </w:divBdr>
    </w:div>
    <w:div w:id="1558662701">
      <w:bodyDiv w:val="1"/>
      <w:marLeft w:val="0"/>
      <w:marRight w:val="0"/>
      <w:marTop w:val="0"/>
      <w:marBottom w:val="0"/>
      <w:divBdr>
        <w:top w:val="none" w:sz="0" w:space="0" w:color="auto"/>
        <w:left w:val="none" w:sz="0" w:space="0" w:color="auto"/>
        <w:bottom w:val="none" w:sz="0" w:space="0" w:color="auto"/>
        <w:right w:val="none" w:sz="0" w:space="0" w:color="auto"/>
      </w:divBdr>
    </w:div>
    <w:div w:id="1565020325">
      <w:bodyDiv w:val="1"/>
      <w:marLeft w:val="0"/>
      <w:marRight w:val="0"/>
      <w:marTop w:val="0"/>
      <w:marBottom w:val="0"/>
      <w:divBdr>
        <w:top w:val="none" w:sz="0" w:space="0" w:color="auto"/>
        <w:left w:val="none" w:sz="0" w:space="0" w:color="auto"/>
        <w:bottom w:val="none" w:sz="0" w:space="0" w:color="auto"/>
        <w:right w:val="none" w:sz="0" w:space="0" w:color="auto"/>
      </w:divBdr>
    </w:div>
    <w:div w:id="1565483121">
      <w:bodyDiv w:val="1"/>
      <w:marLeft w:val="0"/>
      <w:marRight w:val="0"/>
      <w:marTop w:val="0"/>
      <w:marBottom w:val="0"/>
      <w:divBdr>
        <w:top w:val="none" w:sz="0" w:space="0" w:color="auto"/>
        <w:left w:val="none" w:sz="0" w:space="0" w:color="auto"/>
        <w:bottom w:val="none" w:sz="0" w:space="0" w:color="auto"/>
        <w:right w:val="none" w:sz="0" w:space="0" w:color="auto"/>
      </w:divBdr>
    </w:div>
    <w:div w:id="1567257782">
      <w:bodyDiv w:val="1"/>
      <w:marLeft w:val="0"/>
      <w:marRight w:val="0"/>
      <w:marTop w:val="0"/>
      <w:marBottom w:val="0"/>
      <w:divBdr>
        <w:top w:val="none" w:sz="0" w:space="0" w:color="auto"/>
        <w:left w:val="none" w:sz="0" w:space="0" w:color="auto"/>
        <w:bottom w:val="none" w:sz="0" w:space="0" w:color="auto"/>
        <w:right w:val="none" w:sz="0" w:space="0" w:color="auto"/>
      </w:divBdr>
    </w:div>
    <w:div w:id="1572690912">
      <w:bodyDiv w:val="1"/>
      <w:marLeft w:val="0"/>
      <w:marRight w:val="0"/>
      <w:marTop w:val="0"/>
      <w:marBottom w:val="0"/>
      <w:divBdr>
        <w:top w:val="none" w:sz="0" w:space="0" w:color="auto"/>
        <w:left w:val="none" w:sz="0" w:space="0" w:color="auto"/>
        <w:bottom w:val="none" w:sz="0" w:space="0" w:color="auto"/>
        <w:right w:val="none" w:sz="0" w:space="0" w:color="auto"/>
      </w:divBdr>
    </w:div>
    <w:div w:id="1577548307">
      <w:bodyDiv w:val="1"/>
      <w:marLeft w:val="0"/>
      <w:marRight w:val="0"/>
      <w:marTop w:val="0"/>
      <w:marBottom w:val="0"/>
      <w:divBdr>
        <w:top w:val="none" w:sz="0" w:space="0" w:color="auto"/>
        <w:left w:val="none" w:sz="0" w:space="0" w:color="auto"/>
        <w:bottom w:val="none" w:sz="0" w:space="0" w:color="auto"/>
        <w:right w:val="none" w:sz="0" w:space="0" w:color="auto"/>
      </w:divBdr>
    </w:div>
    <w:div w:id="1577744577">
      <w:bodyDiv w:val="1"/>
      <w:marLeft w:val="0"/>
      <w:marRight w:val="0"/>
      <w:marTop w:val="0"/>
      <w:marBottom w:val="0"/>
      <w:divBdr>
        <w:top w:val="none" w:sz="0" w:space="0" w:color="auto"/>
        <w:left w:val="none" w:sz="0" w:space="0" w:color="auto"/>
        <w:bottom w:val="none" w:sz="0" w:space="0" w:color="auto"/>
        <w:right w:val="none" w:sz="0" w:space="0" w:color="auto"/>
      </w:divBdr>
    </w:div>
    <w:div w:id="1578903357">
      <w:bodyDiv w:val="1"/>
      <w:marLeft w:val="0"/>
      <w:marRight w:val="0"/>
      <w:marTop w:val="0"/>
      <w:marBottom w:val="0"/>
      <w:divBdr>
        <w:top w:val="none" w:sz="0" w:space="0" w:color="auto"/>
        <w:left w:val="none" w:sz="0" w:space="0" w:color="auto"/>
        <w:bottom w:val="none" w:sz="0" w:space="0" w:color="auto"/>
        <w:right w:val="none" w:sz="0" w:space="0" w:color="auto"/>
      </w:divBdr>
    </w:div>
    <w:div w:id="1583297032">
      <w:bodyDiv w:val="1"/>
      <w:marLeft w:val="0"/>
      <w:marRight w:val="0"/>
      <w:marTop w:val="0"/>
      <w:marBottom w:val="0"/>
      <w:divBdr>
        <w:top w:val="none" w:sz="0" w:space="0" w:color="auto"/>
        <w:left w:val="none" w:sz="0" w:space="0" w:color="auto"/>
        <w:bottom w:val="none" w:sz="0" w:space="0" w:color="auto"/>
        <w:right w:val="none" w:sz="0" w:space="0" w:color="auto"/>
      </w:divBdr>
    </w:div>
    <w:div w:id="1585990058">
      <w:bodyDiv w:val="1"/>
      <w:marLeft w:val="0"/>
      <w:marRight w:val="0"/>
      <w:marTop w:val="0"/>
      <w:marBottom w:val="0"/>
      <w:divBdr>
        <w:top w:val="none" w:sz="0" w:space="0" w:color="auto"/>
        <w:left w:val="none" w:sz="0" w:space="0" w:color="auto"/>
        <w:bottom w:val="none" w:sz="0" w:space="0" w:color="auto"/>
        <w:right w:val="none" w:sz="0" w:space="0" w:color="auto"/>
      </w:divBdr>
    </w:div>
    <w:div w:id="1588609505">
      <w:bodyDiv w:val="1"/>
      <w:marLeft w:val="0"/>
      <w:marRight w:val="0"/>
      <w:marTop w:val="0"/>
      <w:marBottom w:val="0"/>
      <w:divBdr>
        <w:top w:val="none" w:sz="0" w:space="0" w:color="auto"/>
        <w:left w:val="none" w:sz="0" w:space="0" w:color="auto"/>
        <w:bottom w:val="none" w:sz="0" w:space="0" w:color="auto"/>
        <w:right w:val="none" w:sz="0" w:space="0" w:color="auto"/>
      </w:divBdr>
    </w:div>
    <w:div w:id="1593512318">
      <w:bodyDiv w:val="1"/>
      <w:marLeft w:val="0"/>
      <w:marRight w:val="0"/>
      <w:marTop w:val="0"/>
      <w:marBottom w:val="0"/>
      <w:divBdr>
        <w:top w:val="none" w:sz="0" w:space="0" w:color="auto"/>
        <w:left w:val="none" w:sz="0" w:space="0" w:color="auto"/>
        <w:bottom w:val="none" w:sz="0" w:space="0" w:color="auto"/>
        <w:right w:val="none" w:sz="0" w:space="0" w:color="auto"/>
      </w:divBdr>
    </w:div>
    <w:div w:id="1596129508">
      <w:bodyDiv w:val="1"/>
      <w:marLeft w:val="0"/>
      <w:marRight w:val="0"/>
      <w:marTop w:val="0"/>
      <w:marBottom w:val="0"/>
      <w:divBdr>
        <w:top w:val="none" w:sz="0" w:space="0" w:color="auto"/>
        <w:left w:val="none" w:sz="0" w:space="0" w:color="auto"/>
        <w:bottom w:val="none" w:sz="0" w:space="0" w:color="auto"/>
        <w:right w:val="none" w:sz="0" w:space="0" w:color="auto"/>
      </w:divBdr>
    </w:div>
    <w:div w:id="1598363337">
      <w:bodyDiv w:val="1"/>
      <w:marLeft w:val="0"/>
      <w:marRight w:val="0"/>
      <w:marTop w:val="0"/>
      <w:marBottom w:val="0"/>
      <w:divBdr>
        <w:top w:val="none" w:sz="0" w:space="0" w:color="auto"/>
        <w:left w:val="none" w:sz="0" w:space="0" w:color="auto"/>
        <w:bottom w:val="none" w:sz="0" w:space="0" w:color="auto"/>
        <w:right w:val="none" w:sz="0" w:space="0" w:color="auto"/>
      </w:divBdr>
    </w:div>
    <w:div w:id="1598438317">
      <w:bodyDiv w:val="1"/>
      <w:marLeft w:val="0"/>
      <w:marRight w:val="0"/>
      <w:marTop w:val="0"/>
      <w:marBottom w:val="0"/>
      <w:divBdr>
        <w:top w:val="none" w:sz="0" w:space="0" w:color="auto"/>
        <w:left w:val="none" w:sz="0" w:space="0" w:color="auto"/>
        <w:bottom w:val="none" w:sz="0" w:space="0" w:color="auto"/>
        <w:right w:val="none" w:sz="0" w:space="0" w:color="auto"/>
      </w:divBdr>
    </w:div>
    <w:div w:id="1600479508">
      <w:bodyDiv w:val="1"/>
      <w:marLeft w:val="0"/>
      <w:marRight w:val="0"/>
      <w:marTop w:val="0"/>
      <w:marBottom w:val="0"/>
      <w:divBdr>
        <w:top w:val="none" w:sz="0" w:space="0" w:color="auto"/>
        <w:left w:val="none" w:sz="0" w:space="0" w:color="auto"/>
        <w:bottom w:val="none" w:sz="0" w:space="0" w:color="auto"/>
        <w:right w:val="none" w:sz="0" w:space="0" w:color="auto"/>
      </w:divBdr>
    </w:div>
    <w:div w:id="1601640948">
      <w:bodyDiv w:val="1"/>
      <w:marLeft w:val="0"/>
      <w:marRight w:val="0"/>
      <w:marTop w:val="0"/>
      <w:marBottom w:val="0"/>
      <w:divBdr>
        <w:top w:val="none" w:sz="0" w:space="0" w:color="auto"/>
        <w:left w:val="none" w:sz="0" w:space="0" w:color="auto"/>
        <w:bottom w:val="none" w:sz="0" w:space="0" w:color="auto"/>
        <w:right w:val="none" w:sz="0" w:space="0" w:color="auto"/>
      </w:divBdr>
    </w:div>
    <w:div w:id="1606615982">
      <w:bodyDiv w:val="1"/>
      <w:marLeft w:val="0"/>
      <w:marRight w:val="0"/>
      <w:marTop w:val="0"/>
      <w:marBottom w:val="0"/>
      <w:divBdr>
        <w:top w:val="none" w:sz="0" w:space="0" w:color="auto"/>
        <w:left w:val="none" w:sz="0" w:space="0" w:color="auto"/>
        <w:bottom w:val="none" w:sz="0" w:space="0" w:color="auto"/>
        <w:right w:val="none" w:sz="0" w:space="0" w:color="auto"/>
      </w:divBdr>
    </w:div>
    <w:div w:id="1607806868">
      <w:bodyDiv w:val="1"/>
      <w:marLeft w:val="0"/>
      <w:marRight w:val="0"/>
      <w:marTop w:val="0"/>
      <w:marBottom w:val="0"/>
      <w:divBdr>
        <w:top w:val="none" w:sz="0" w:space="0" w:color="auto"/>
        <w:left w:val="none" w:sz="0" w:space="0" w:color="auto"/>
        <w:bottom w:val="none" w:sz="0" w:space="0" w:color="auto"/>
        <w:right w:val="none" w:sz="0" w:space="0" w:color="auto"/>
      </w:divBdr>
    </w:div>
    <w:div w:id="1608199254">
      <w:bodyDiv w:val="1"/>
      <w:marLeft w:val="0"/>
      <w:marRight w:val="0"/>
      <w:marTop w:val="0"/>
      <w:marBottom w:val="0"/>
      <w:divBdr>
        <w:top w:val="none" w:sz="0" w:space="0" w:color="auto"/>
        <w:left w:val="none" w:sz="0" w:space="0" w:color="auto"/>
        <w:bottom w:val="none" w:sz="0" w:space="0" w:color="auto"/>
        <w:right w:val="none" w:sz="0" w:space="0" w:color="auto"/>
      </w:divBdr>
    </w:div>
    <w:div w:id="1610165950">
      <w:bodyDiv w:val="1"/>
      <w:marLeft w:val="0"/>
      <w:marRight w:val="0"/>
      <w:marTop w:val="0"/>
      <w:marBottom w:val="0"/>
      <w:divBdr>
        <w:top w:val="none" w:sz="0" w:space="0" w:color="auto"/>
        <w:left w:val="none" w:sz="0" w:space="0" w:color="auto"/>
        <w:bottom w:val="none" w:sz="0" w:space="0" w:color="auto"/>
        <w:right w:val="none" w:sz="0" w:space="0" w:color="auto"/>
      </w:divBdr>
    </w:div>
    <w:div w:id="1616401688">
      <w:bodyDiv w:val="1"/>
      <w:marLeft w:val="0"/>
      <w:marRight w:val="0"/>
      <w:marTop w:val="0"/>
      <w:marBottom w:val="0"/>
      <w:divBdr>
        <w:top w:val="none" w:sz="0" w:space="0" w:color="auto"/>
        <w:left w:val="none" w:sz="0" w:space="0" w:color="auto"/>
        <w:bottom w:val="none" w:sz="0" w:space="0" w:color="auto"/>
        <w:right w:val="none" w:sz="0" w:space="0" w:color="auto"/>
      </w:divBdr>
    </w:div>
    <w:div w:id="1618365366">
      <w:bodyDiv w:val="1"/>
      <w:marLeft w:val="0"/>
      <w:marRight w:val="0"/>
      <w:marTop w:val="0"/>
      <w:marBottom w:val="0"/>
      <w:divBdr>
        <w:top w:val="none" w:sz="0" w:space="0" w:color="auto"/>
        <w:left w:val="none" w:sz="0" w:space="0" w:color="auto"/>
        <w:bottom w:val="none" w:sz="0" w:space="0" w:color="auto"/>
        <w:right w:val="none" w:sz="0" w:space="0" w:color="auto"/>
      </w:divBdr>
    </w:div>
    <w:div w:id="1619483938">
      <w:bodyDiv w:val="1"/>
      <w:marLeft w:val="0"/>
      <w:marRight w:val="0"/>
      <w:marTop w:val="0"/>
      <w:marBottom w:val="0"/>
      <w:divBdr>
        <w:top w:val="none" w:sz="0" w:space="0" w:color="auto"/>
        <w:left w:val="none" w:sz="0" w:space="0" w:color="auto"/>
        <w:bottom w:val="none" w:sz="0" w:space="0" w:color="auto"/>
        <w:right w:val="none" w:sz="0" w:space="0" w:color="auto"/>
      </w:divBdr>
    </w:div>
    <w:div w:id="1624312321">
      <w:bodyDiv w:val="1"/>
      <w:marLeft w:val="0"/>
      <w:marRight w:val="0"/>
      <w:marTop w:val="0"/>
      <w:marBottom w:val="0"/>
      <w:divBdr>
        <w:top w:val="none" w:sz="0" w:space="0" w:color="auto"/>
        <w:left w:val="none" w:sz="0" w:space="0" w:color="auto"/>
        <w:bottom w:val="none" w:sz="0" w:space="0" w:color="auto"/>
        <w:right w:val="none" w:sz="0" w:space="0" w:color="auto"/>
      </w:divBdr>
    </w:div>
    <w:div w:id="1625961189">
      <w:bodyDiv w:val="1"/>
      <w:marLeft w:val="0"/>
      <w:marRight w:val="0"/>
      <w:marTop w:val="0"/>
      <w:marBottom w:val="0"/>
      <w:divBdr>
        <w:top w:val="none" w:sz="0" w:space="0" w:color="auto"/>
        <w:left w:val="none" w:sz="0" w:space="0" w:color="auto"/>
        <w:bottom w:val="none" w:sz="0" w:space="0" w:color="auto"/>
        <w:right w:val="none" w:sz="0" w:space="0" w:color="auto"/>
      </w:divBdr>
    </w:div>
    <w:div w:id="1626539773">
      <w:bodyDiv w:val="1"/>
      <w:marLeft w:val="0"/>
      <w:marRight w:val="0"/>
      <w:marTop w:val="0"/>
      <w:marBottom w:val="0"/>
      <w:divBdr>
        <w:top w:val="none" w:sz="0" w:space="0" w:color="auto"/>
        <w:left w:val="none" w:sz="0" w:space="0" w:color="auto"/>
        <w:bottom w:val="none" w:sz="0" w:space="0" w:color="auto"/>
        <w:right w:val="none" w:sz="0" w:space="0" w:color="auto"/>
      </w:divBdr>
    </w:div>
    <w:div w:id="1628664801">
      <w:bodyDiv w:val="1"/>
      <w:marLeft w:val="0"/>
      <w:marRight w:val="0"/>
      <w:marTop w:val="0"/>
      <w:marBottom w:val="0"/>
      <w:divBdr>
        <w:top w:val="none" w:sz="0" w:space="0" w:color="auto"/>
        <w:left w:val="none" w:sz="0" w:space="0" w:color="auto"/>
        <w:bottom w:val="none" w:sz="0" w:space="0" w:color="auto"/>
        <w:right w:val="none" w:sz="0" w:space="0" w:color="auto"/>
      </w:divBdr>
    </w:div>
    <w:div w:id="1629702040">
      <w:bodyDiv w:val="1"/>
      <w:marLeft w:val="0"/>
      <w:marRight w:val="0"/>
      <w:marTop w:val="0"/>
      <w:marBottom w:val="0"/>
      <w:divBdr>
        <w:top w:val="none" w:sz="0" w:space="0" w:color="auto"/>
        <w:left w:val="none" w:sz="0" w:space="0" w:color="auto"/>
        <w:bottom w:val="none" w:sz="0" w:space="0" w:color="auto"/>
        <w:right w:val="none" w:sz="0" w:space="0" w:color="auto"/>
      </w:divBdr>
    </w:div>
    <w:div w:id="1629773007">
      <w:bodyDiv w:val="1"/>
      <w:marLeft w:val="0"/>
      <w:marRight w:val="0"/>
      <w:marTop w:val="0"/>
      <w:marBottom w:val="0"/>
      <w:divBdr>
        <w:top w:val="none" w:sz="0" w:space="0" w:color="auto"/>
        <w:left w:val="none" w:sz="0" w:space="0" w:color="auto"/>
        <w:bottom w:val="none" w:sz="0" w:space="0" w:color="auto"/>
        <w:right w:val="none" w:sz="0" w:space="0" w:color="auto"/>
      </w:divBdr>
    </w:div>
    <w:div w:id="1630014003">
      <w:bodyDiv w:val="1"/>
      <w:marLeft w:val="0"/>
      <w:marRight w:val="0"/>
      <w:marTop w:val="0"/>
      <w:marBottom w:val="0"/>
      <w:divBdr>
        <w:top w:val="none" w:sz="0" w:space="0" w:color="auto"/>
        <w:left w:val="none" w:sz="0" w:space="0" w:color="auto"/>
        <w:bottom w:val="none" w:sz="0" w:space="0" w:color="auto"/>
        <w:right w:val="none" w:sz="0" w:space="0" w:color="auto"/>
      </w:divBdr>
    </w:div>
    <w:div w:id="1631399129">
      <w:bodyDiv w:val="1"/>
      <w:marLeft w:val="0"/>
      <w:marRight w:val="0"/>
      <w:marTop w:val="0"/>
      <w:marBottom w:val="0"/>
      <w:divBdr>
        <w:top w:val="none" w:sz="0" w:space="0" w:color="auto"/>
        <w:left w:val="none" w:sz="0" w:space="0" w:color="auto"/>
        <w:bottom w:val="none" w:sz="0" w:space="0" w:color="auto"/>
        <w:right w:val="none" w:sz="0" w:space="0" w:color="auto"/>
      </w:divBdr>
    </w:div>
    <w:div w:id="1641304618">
      <w:bodyDiv w:val="1"/>
      <w:marLeft w:val="0"/>
      <w:marRight w:val="0"/>
      <w:marTop w:val="0"/>
      <w:marBottom w:val="0"/>
      <w:divBdr>
        <w:top w:val="none" w:sz="0" w:space="0" w:color="auto"/>
        <w:left w:val="none" w:sz="0" w:space="0" w:color="auto"/>
        <w:bottom w:val="none" w:sz="0" w:space="0" w:color="auto"/>
        <w:right w:val="none" w:sz="0" w:space="0" w:color="auto"/>
      </w:divBdr>
    </w:div>
    <w:div w:id="1642035851">
      <w:bodyDiv w:val="1"/>
      <w:marLeft w:val="0"/>
      <w:marRight w:val="0"/>
      <w:marTop w:val="0"/>
      <w:marBottom w:val="0"/>
      <w:divBdr>
        <w:top w:val="none" w:sz="0" w:space="0" w:color="auto"/>
        <w:left w:val="none" w:sz="0" w:space="0" w:color="auto"/>
        <w:bottom w:val="none" w:sz="0" w:space="0" w:color="auto"/>
        <w:right w:val="none" w:sz="0" w:space="0" w:color="auto"/>
      </w:divBdr>
    </w:div>
    <w:div w:id="1643580989">
      <w:bodyDiv w:val="1"/>
      <w:marLeft w:val="0"/>
      <w:marRight w:val="0"/>
      <w:marTop w:val="0"/>
      <w:marBottom w:val="0"/>
      <w:divBdr>
        <w:top w:val="none" w:sz="0" w:space="0" w:color="auto"/>
        <w:left w:val="none" w:sz="0" w:space="0" w:color="auto"/>
        <w:bottom w:val="none" w:sz="0" w:space="0" w:color="auto"/>
        <w:right w:val="none" w:sz="0" w:space="0" w:color="auto"/>
      </w:divBdr>
    </w:div>
    <w:div w:id="1644965654">
      <w:bodyDiv w:val="1"/>
      <w:marLeft w:val="0"/>
      <w:marRight w:val="0"/>
      <w:marTop w:val="0"/>
      <w:marBottom w:val="0"/>
      <w:divBdr>
        <w:top w:val="none" w:sz="0" w:space="0" w:color="auto"/>
        <w:left w:val="none" w:sz="0" w:space="0" w:color="auto"/>
        <w:bottom w:val="none" w:sz="0" w:space="0" w:color="auto"/>
        <w:right w:val="none" w:sz="0" w:space="0" w:color="auto"/>
      </w:divBdr>
    </w:div>
    <w:div w:id="1651596506">
      <w:bodyDiv w:val="1"/>
      <w:marLeft w:val="0"/>
      <w:marRight w:val="0"/>
      <w:marTop w:val="0"/>
      <w:marBottom w:val="0"/>
      <w:divBdr>
        <w:top w:val="none" w:sz="0" w:space="0" w:color="auto"/>
        <w:left w:val="none" w:sz="0" w:space="0" w:color="auto"/>
        <w:bottom w:val="none" w:sz="0" w:space="0" w:color="auto"/>
        <w:right w:val="none" w:sz="0" w:space="0" w:color="auto"/>
      </w:divBdr>
    </w:div>
    <w:div w:id="1658069368">
      <w:bodyDiv w:val="1"/>
      <w:marLeft w:val="0"/>
      <w:marRight w:val="0"/>
      <w:marTop w:val="0"/>
      <w:marBottom w:val="0"/>
      <w:divBdr>
        <w:top w:val="none" w:sz="0" w:space="0" w:color="auto"/>
        <w:left w:val="none" w:sz="0" w:space="0" w:color="auto"/>
        <w:bottom w:val="none" w:sz="0" w:space="0" w:color="auto"/>
        <w:right w:val="none" w:sz="0" w:space="0" w:color="auto"/>
      </w:divBdr>
    </w:div>
    <w:div w:id="1659724557">
      <w:bodyDiv w:val="1"/>
      <w:marLeft w:val="0"/>
      <w:marRight w:val="0"/>
      <w:marTop w:val="0"/>
      <w:marBottom w:val="0"/>
      <w:divBdr>
        <w:top w:val="none" w:sz="0" w:space="0" w:color="auto"/>
        <w:left w:val="none" w:sz="0" w:space="0" w:color="auto"/>
        <w:bottom w:val="none" w:sz="0" w:space="0" w:color="auto"/>
        <w:right w:val="none" w:sz="0" w:space="0" w:color="auto"/>
      </w:divBdr>
    </w:div>
    <w:div w:id="1665477064">
      <w:bodyDiv w:val="1"/>
      <w:marLeft w:val="0"/>
      <w:marRight w:val="0"/>
      <w:marTop w:val="0"/>
      <w:marBottom w:val="0"/>
      <w:divBdr>
        <w:top w:val="none" w:sz="0" w:space="0" w:color="auto"/>
        <w:left w:val="none" w:sz="0" w:space="0" w:color="auto"/>
        <w:bottom w:val="none" w:sz="0" w:space="0" w:color="auto"/>
        <w:right w:val="none" w:sz="0" w:space="0" w:color="auto"/>
      </w:divBdr>
    </w:div>
    <w:div w:id="1666206388">
      <w:bodyDiv w:val="1"/>
      <w:marLeft w:val="0"/>
      <w:marRight w:val="0"/>
      <w:marTop w:val="0"/>
      <w:marBottom w:val="0"/>
      <w:divBdr>
        <w:top w:val="none" w:sz="0" w:space="0" w:color="auto"/>
        <w:left w:val="none" w:sz="0" w:space="0" w:color="auto"/>
        <w:bottom w:val="none" w:sz="0" w:space="0" w:color="auto"/>
        <w:right w:val="none" w:sz="0" w:space="0" w:color="auto"/>
      </w:divBdr>
    </w:div>
    <w:div w:id="1667248517">
      <w:bodyDiv w:val="1"/>
      <w:marLeft w:val="0"/>
      <w:marRight w:val="0"/>
      <w:marTop w:val="0"/>
      <w:marBottom w:val="0"/>
      <w:divBdr>
        <w:top w:val="none" w:sz="0" w:space="0" w:color="auto"/>
        <w:left w:val="none" w:sz="0" w:space="0" w:color="auto"/>
        <w:bottom w:val="none" w:sz="0" w:space="0" w:color="auto"/>
        <w:right w:val="none" w:sz="0" w:space="0" w:color="auto"/>
      </w:divBdr>
    </w:div>
    <w:div w:id="1668748147">
      <w:bodyDiv w:val="1"/>
      <w:marLeft w:val="0"/>
      <w:marRight w:val="0"/>
      <w:marTop w:val="0"/>
      <w:marBottom w:val="0"/>
      <w:divBdr>
        <w:top w:val="none" w:sz="0" w:space="0" w:color="auto"/>
        <w:left w:val="none" w:sz="0" w:space="0" w:color="auto"/>
        <w:bottom w:val="none" w:sz="0" w:space="0" w:color="auto"/>
        <w:right w:val="none" w:sz="0" w:space="0" w:color="auto"/>
      </w:divBdr>
    </w:div>
    <w:div w:id="1669479763">
      <w:bodyDiv w:val="1"/>
      <w:marLeft w:val="0"/>
      <w:marRight w:val="0"/>
      <w:marTop w:val="0"/>
      <w:marBottom w:val="0"/>
      <w:divBdr>
        <w:top w:val="none" w:sz="0" w:space="0" w:color="auto"/>
        <w:left w:val="none" w:sz="0" w:space="0" w:color="auto"/>
        <w:bottom w:val="none" w:sz="0" w:space="0" w:color="auto"/>
        <w:right w:val="none" w:sz="0" w:space="0" w:color="auto"/>
      </w:divBdr>
    </w:div>
    <w:div w:id="1671330004">
      <w:bodyDiv w:val="1"/>
      <w:marLeft w:val="0"/>
      <w:marRight w:val="0"/>
      <w:marTop w:val="0"/>
      <w:marBottom w:val="0"/>
      <w:divBdr>
        <w:top w:val="none" w:sz="0" w:space="0" w:color="auto"/>
        <w:left w:val="none" w:sz="0" w:space="0" w:color="auto"/>
        <w:bottom w:val="none" w:sz="0" w:space="0" w:color="auto"/>
        <w:right w:val="none" w:sz="0" w:space="0" w:color="auto"/>
      </w:divBdr>
    </w:div>
    <w:div w:id="1674339184">
      <w:bodyDiv w:val="1"/>
      <w:marLeft w:val="0"/>
      <w:marRight w:val="0"/>
      <w:marTop w:val="0"/>
      <w:marBottom w:val="0"/>
      <w:divBdr>
        <w:top w:val="none" w:sz="0" w:space="0" w:color="auto"/>
        <w:left w:val="none" w:sz="0" w:space="0" w:color="auto"/>
        <w:bottom w:val="none" w:sz="0" w:space="0" w:color="auto"/>
        <w:right w:val="none" w:sz="0" w:space="0" w:color="auto"/>
      </w:divBdr>
    </w:div>
    <w:div w:id="1676573588">
      <w:bodyDiv w:val="1"/>
      <w:marLeft w:val="0"/>
      <w:marRight w:val="0"/>
      <w:marTop w:val="0"/>
      <w:marBottom w:val="0"/>
      <w:divBdr>
        <w:top w:val="none" w:sz="0" w:space="0" w:color="auto"/>
        <w:left w:val="none" w:sz="0" w:space="0" w:color="auto"/>
        <w:bottom w:val="none" w:sz="0" w:space="0" w:color="auto"/>
        <w:right w:val="none" w:sz="0" w:space="0" w:color="auto"/>
      </w:divBdr>
    </w:div>
    <w:div w:id="1678188455">
      <w:bodyDiv w:val="1"/>
      <w:marLeft w:val="0"/>
      <w:marRight w:val="0"/>
      <w:marTop w:val="0"/>
      <w:marBottom w:val="0"/>
      <w:divBdr>
        <w:top w:val="none" w:sz="0" w:space="0" w:color="auto"/>
        <w:left w:val="none" w:sz="0" w:space="0" w:color="auto"/>
        <w:bottom w:val="none" w:sz="0" w:space="0" w:color="auto"/>
        <w:right w:val="none" w:sz="0" w:space="0" w:color="auto"/>
      </w:divBdr>
    </w:div>
    <w:div w:id="1678537964">
      <w:bodyDiv w:val="1"/>
      <w:marLeft w:val="0"/>
      <w:marRight w:val="0"/>
      <w:marTop w:val="0"/>
      <w:marBottom w:val="0"/>
      <w:divBdr>
        <w:top w:val="none" w:sz="0" w:space="0" w:color="auto"/>
        <w:left w:val="none" w:sz="0" w:space="0" w:color="auto"/>
        <w:bottom w:val="none" w:sz="0" w:space="0" w:color="auto"/>
        <w:right w:val="none" w:sz="0" w:space="0" w:color="auto"/>
      </w:divBdr>
    </w:div>
    <w:div w:id="1681396121">
      <w:bodyDiv w:val="1"/>
      <w:marLeft w:val="0"/>
      <w:marRight w:val="0"/>
      <w:marTop w:val="0"/>
      <w:marBottom w:val="0"/>
      <w:divBdr>
        <w:top w:val="none" w:sz="0" w:space="0" w:color="auto"/>
        <w:left w:val="none" w:sz="0" w:space="0" w:color="auto"/>
        <w:bottom w:val="none" w:sz="0" w:space="0" w:color="auto"/>
        <w:right w:val="none" w:sz="0" w:space="0" w:color="auto"/>
      </w:divBdr>
    </w:div>
    <w:div w:id="1683892732">
      <w:bodyDiv w:val="1"/>
      <w:marLeft w:val="0"/>
      <w:marRight w:val="0"/>
      <w:marTop w:val="0"/>
      <w:marBottom w:val="0"/>
      <w:divBdr>
        <w:top w:val="none" w:sz="0" w:space="0" w:color="auto"/>
        <w:left w:val="none" w:sz="0" w:space="0" w:color="auto"/>
        <w:bottom w:val="none" w:sz="0" w:space="0" w:color="auto"/>
        <w:right w:val="none" w:sz="0" w:space="0" w:color="auto"/>
      </w:divBdr>
    </w:div>
    <w:div w:id="1687706737">
      <w:bodyDiv w:val="1"/>
      <w:marLeft w:val="0"/>
      <w:marRight w:val="0"/>
      <w:marTop w:val="0"/>
      <w:marBottom w:val="0"/>
      <w:divBdr>
        <w:top w:val="none" w:sz="0" w:space="0" w:color="auto"/>
        <w:left w:val="none" w:sz="0" w:space="0" w:color="auto"/>
        <w:bottom w:val="none" w:sz="0" w:space="0" w:color="auto"/>
        <w:right w:val="none" w:sz="0" w:space="0" w:color="auto"/>
      </w:divBdr>
    </w:div>
    <w:div w:id="1688673450">
      <w:bodyDiv w:val="1"/>
      <w:marLeft w:val="0"/>
      <w:marRight w:val="0"/>
      <w:marTop w:val="0"/>
      <w:marBottom w:val="0"/>
      <w:divBdr>
        <w:top w:val="none" w:sz="0" w:space="0" w:color="auto"/>
        <w:left w:val="none" w:sz="0" w:space="0" w:color="auto"/>
        <w:bottom w:val="none" w:sz="0" w:space="0" w:color="auto"/>
        <w:right w:val="none" w:sz="0" w:space="0" w:color="auto"/>
      </w:divBdr>
    </w:div>
    <w:div w:id="1689867759">
      <w:bodyDiv w:val="1"/>
      <w:marLeft w:val="0"/>
      <w:marRight w:val="0"/>
      <w:marTop w:val="0"/>
      <w:marBottom w:val="0"/>
      <w:divBdr>
        <w:top w:val="none" w:sz="0" w:space="0" w:color="auto"/>
        <w:left w:val="none" w:sz="0" w:space="0" w:color="auto"/>
        <w:bottom w:val="none" w:sz="0" w:space="0" w:color="auto"/>
        <w:right w:val="none" w:sz="0" w:space="0" w:color="auto"/>
      </w:divBdr>
    </w:div>
    <w:div w:id="1689912983">
      <w:bodyDiv w:val="1"/>
      <w:marLeft w:val="0"/>
      <w:marRight w:val="0"/>
      <w:marTop w:val="0"/>
      <w:marBottom w:val="0"/>
      <w:divBdr>
        <w:top w:val="none" w:sz="0" w:space="0" w:color="auto"/>
        <w:left w:val="none" w:sz="0" w:space="0" w:color="auto"/>
        <w:bottom w:val="none" w:sz="0" w:space="0" w:color="auto"/>
        <w:right w:val="none" w:sz="0" w:space="0" w:color="auto"/>
      </w:divBdr>
    </w:div>
    <w:div w:id="1690140652">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692150284">
      <w:bodyDiv w:val="1"/>
      <w:marLeft w:val="0"/>
      <w:marRight w:val="0"/>
      <w:marTop w:val="0"/>
      <w:marBottom w:val="0"/>
      <w:divBdr>
        <w:top w:val="none" w:sz="0" w:space="0" w:color="auto"/>
        <w:left w:val="none" w:sz="0" w:space="0" w:color="auto"/>
        <w:bottom w:val="none" w:sz="0" w:space="0" w:color="auto"/>
        <w:right w:val="none" w:sz="0" w:space="0" w:color="auto"/>
      </w:divBdr>
    </w:div>
    <w:div w:id="1693921705">
      <w:bodyDiv w:val="1"/>
      <w:marLeft w:val="0"/>
      <w:marRight w:val="0"/>
      <w:marTop w:val="0"/>
      <w:marBottom w:val="0"/>
      <w:divBdr>
        <w:top w:val="none" w:sz="0" w:space="0" w:color="auto"/>
        <w:left w:val="none" w:sz="0" w:space="0" w:color="auto"/>
        <w:bottom w:val="none" w:sz="0" w:space="0" w:color="auto"/>
        <w:right w:val="none" w:sz="0" w:space="0" w:color="auto"/>
      </w:divBdr>
    </w:div>
    <w:div w:id="1694769502">
      <w:bodyDiv w:val="1"/>
      <w:marLeft w:val="0"/>
      <w:marRight w:val="0"/>
      <w:marTop w:val="0"/>
      <w:marBottom w:val="0"/>
      <w:divBdr>
        <w:top w:val="none" w:sz="0" w:space="0" w:color="auto"/>
        <w:left w:val="none" w:sz="0" w:space="0" w:color="auto"/>
        <w:bottom w:val="none" w:sz="0" w:space="0" w:color="auto"/>
        <w:right w:val="none" w:sz="0" w:space="0" w:color="auto"/>
      </w:divBdr>
    </w:div>
    <w:div w:id="1696225953">
      <w:bodyDiv w:val="1"/>
      <w:marLeft w:val="0"/>
      <w:marRight w:val="0"/>
      <w:marTop w:val="0"/>
      <w:marBottom w:val="0"/>
      <w:divBdr>
        <w:top w:val="none" w:sz="0" w:space="0" w:color="auto"/>
        <w:left w:val="none" w:sz="0" w:space="0" w:color="auto"/>
        <w:bottom w:val="none" w:sz="0" w:space="0" w:color="auto"/>
        <w:right w:val="none" w:sz="0" w:space="0" w:color="auto"/>
      </w:divBdr>
    </w:div>
    <w:div w:id="1696543043">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637548">
      <w:bodyDiv w:val="1"/>
      <w:marLeft w:val="0"/>
      <w:marRight w:val="0"/>
      <w:marTop w:val="0"/>
      <w:marBottom w:val="0"/>
      <w:divBdr>
        <w:top w:val="none" w:sz="0" w:space="0" w:color="auto"/>
        <w:left w:val="none" w:sz="0" w:space="0" w:color="auto"/>
        <w:bottom w:val="none" w:sz="0" w:space="0" w:color="auto"/>
        <w:right w:val="none" w:sz="0" w:space="0" w:color="auto"/>
      </w:divBdr>
    </w:div>
    <w:div w:id="1710252601">
      <w:bodyDiv w:val="1"/>
      <w:marLeft w:val="0"/>
      <w:marRight w:val="0"/>
      <w:marTop w:val="0"/>
      <w:marBottom w:val="0"/>
      <w:divBdr>
        <w:top w:val="none" w:sz="0" w:space="0" w:color="auto"/>
        <w:left w:val="none" w:sz="0" w:space="0" w:color="auto"/>
        <w:bottom w:val="none" w:sz="0" w:space="0" w:color="auto"/>
        <w:right w:val="none" w:sz="0" w:space="0" w:color="auto"/>
      </w:divBdr>
    </w:div>
    <w:div w:id="1711761844">
      <w:bodyDiv w:val="1"/>
      <w:marLeft w:val="0"/>
      <w:marRight w:val="0"/>
      <w:marTop w:val="0"/>
      <w:marBottom w:val="0"/>
      <w:divBdr>
        <w:top w:val="none" w:sz="0" w:space="0" w:color="auto"/>
        <w:left w:val="none" w:sz="0" w:space="0" w:color="auto"/>
        <w:bottom w:val="none" w:sz="0" w:space="0" w:color="auto"/>
        <w:right w:val="none" w:sz="0" w:space="0" w:color="auto"/>
      </w:divBdr>
    </w:div>
    <w:div w:id="1712076277">
      <w:bodyDiv w:val="1"/>
      <w:marLeft w:val="0"/>
      <w:marRight w:val="0"/>
      <w:marTop w:val="0"/>
      <w:marBottom w:val="0"/>
      <w:divBdr>
        <w:top w:val="none" w:sz="0" w:space="0" w:color="auto"/>
        <w:left w:val="none" w:sz="0" w:space="0" w:color="auto"/>
        <w:bottom w:val="none" w:sz="0" w:space="0" w:color="auto"/>
        <w:right w:val="none" w:sz="0" w:space="0" w:color="auto"/>
      </w:divBdr>
    </w:div>
    <w:div w:id="1719740651">
      <w:bodyDiv w:val="1"/>
      <w:marLeft w:val="0"/>
      <w:marRight w:val="0"/>
      <w:marTop w:val="0"/>
      <w:marBottom w:val="0"/>
      <w:divBdr>
        <w:top w:val="none" w:sz="0" w:space="0" w:color="auto"/>
        <w:left w:val="none" w:sz="0" w:space="0" w:color="auto"/>
        <w:bottom w:val="none" w:sz="0" w:space="0" w:color="auto"/>
        <w:right w:val="none" w:sz="0" w:space="0" w:color="auto"/>
      </w:divBdr>
    </w:div>
    <w:div w:id="1721635459">
      <w:bodyDiv w:val="1"/>
      <w:marLeft w:val="0"/>
      <w:marRight w:val="0"/>
      <w:marTop w:val="0"/>
      <w:marBottom w:val="0"/>
      <w:divBdr>
        <w:top w:val="none" w:sz="0" w:space="0" w:color="auto"/>
        <w:left w:val="none" w:sz="0" w:space="0" w:color="auto"/>
        <w:bottom w:val="none" w:sz="0" w:space="0" w:color="auto"/>
        <w:right w:val="none" w:sz="0" w:space="0" w:color="auto"/>
      </w:divBdr>
    </w:div>
    <w:div w:id="1725057655">
      <w:bodyDiv w:val="1"/>
      <w:marLeft w:val="0"/>
      <w:marRight w:val="0"/>
      <w:marTop w:val="0"/>
      <w:marBottom w:val="0"/>
      <w:divBdr>
        <w:top w:val="none" w:sz="0" w:space="0" w:color="auto"/>
        <w:left w:val="none" w:sz="0" w:space="0" w:color="auto"/>
        <w:bottom w:val="none" w:sz="0" w:space="0" w:color="auto"/>
        <w:right w:val="none" w:sz="0" w:space="0" w:color="auto"/>
      </w:divBdr>
    </w:div>
    <w:div w:id="1725368434">
      <w:bodyDiv w:val="1"/>
      <w:marLeft w:val="0"/>
      <w:marRight w:val="0"/>
      <w:marTop w:val="0"/>
      <w:marBottom w:val="0"/>
      <w:divBdr>
        <w:top w:val="none" w:sz="0" w:space="0" w:color="auto"/>
        <w:left w:val="none" w:sz="0" w:space="0" w:color="auto"/>
        <w:bottom w:val="none" w:sz="0" w:space="0" w:color="auto"/>
        <w:right w:val="none" w:sz="0" w:space="0" w:color="auto"/>
      </w:divBdr>
    </w:div>
    <w:div w:id="1725640008">
      <w:bodyDiv w:val="1"/>
      <w:marLeft w:val="0"/>
      <w:marRight w:val="0"/>
      <w:marTop w:val="0"/>
      <w:marBottom w:val="0"/>
      <w:divBdr>
        <w:top w:val="none" w:sz="0" w:space="0" w:color="auto"/>
        <w:left w:val="none" w:sz="0" w:space="0" w:color="auto"/>
        <w:bottom w:val="none" w:sz="0" w:space="0" w:color="auto"/>
        <w:right w:val="none" w:sz="0" w:space="0" w:color="auto"/>
      </w:divBdr>
    </w:div>
    <w:div w:id="1725712383">
      <w:bodyDiv w:val="1"/>
      <w:marLeft w:val="0"/>
      <w:marRight w:val="0"/>
      <w:marTop w:val="0"/>
      <w:marBottom w:val="0"/>
      <w:divBdr>
        <w:top w:val="none" w:sz="0" w:space="0" w:color="auto"/>
        <w:left w:val="none" w:sz="0" w:space="0" w:color="auto"/>
        <w:bottom w:val="none" w:sz="0" w:space="0" w:color="auto"/>
        <w:right w:val="none" w:sz="0" w:space="0" w:color="auto"/>
      </w:divBdr>
    </w:div>
    <w:div w:id="1727411176">
      <w:bodyDiv w:val="1"/>
      <w:marLeft w:val="0"/>
      <w:marRight w:val="0"/>
      <w:marTop w:val="0"/>
      <w:marBottom w:val="0"/>
      <w:divBdr>
        <w:top w:val="none" w:sz="0" w:space="0" w:color="auto"/>
        <w:left w:val="none" w:sz="0" w:space="0" w:color="auto"/>
        <w:bottom w:val="none" w:sz="0" w:space="0" w:color="auto"/>
        <w:right w:val="none" w:sz="0" w:space="0" w:color="auto"/>
      </w:divBdr>
    </w:div>
    <w:div w:id="1729958641">
      <w:bodyDiv w:val="1"/>
      <w:marLeft w:val="0"/>
      <w:marRight w:val="0"/>
      <w:marTop w:val="0"/>
      <w:marBottom w:val="0"/>
      <w:divBdr>
        <w:top w:val="none" w:sz="0" w:space="0" w:color="auto"/>
        <w:left w:val="none" w:sz="0" w:space="0" w:color="auto"/>
        <w:bottom w:val="none" w:sz="0" w:space="0" w:color="auto"/>
        <w:right w:val="none" w:sz="0" w:space="0" w:color="auto"/>
      </w:divBdr>
    </w:div>
    <w:div w:id="1734041197">
      <w:bodyDiv w:val="1"/>
      <w:marLeft w:val="0"/>
      <w:marRight w:val="0"/>
      <w:marTop w:val="0"/>
      <w:marBottom w:val="0"/>
      <w:divBdr>
        <w:top w:val="none" w:sz="0" w:space="0" w:color="auto"/>
        <w:left w:val="none" w:sz="0" w:space="0" w:color="auto"/>
        <w:bottom w:val="none" w:sz="0" w:space="0" w:color="auto"/>
        <w:right w:val="none" w:sz="0" w:space="0" w:color="auto"/>
      </w:divBdr>
    </w:div>
    <w:div w:id="1737389443">
      <w:bodyDiv w:val="1"/>
      <w:marLeft w:val="0"/>
      <w:marRight w:val="0"/>
      <w:marTop w:val="0"/>
      <w:marBottom w:val="0"/>
      <w:divBdr>
        <w:top w:val="none" w:sz="0" w:space="0" w:color="auto"/>
        <w:left w:val="none" w:sz="0" w:space="0" w:color="auto"/>
        <w:bottom w:val="none" w:sz="0" w:space="0" w:color="auto"/>
        <w:right w:val="none" w:sz="0" w:space="0" w:color="auto"/>
      </w:divBdr>
    </w:div>
    <w:div w:id="1737389496">
      <w:bodyDiv w:val="1"/>
      <w:marLeft w:val="0"/>
      <w:marRight w:val="0"/>
      <w:marTop w:val="0"/>
      <w:marBottom w:val="0"/>
      <w:divBdr>
        <w:top w:val="none" w:sz="0" w:space="0" w:color="auto"/>
        <w:left w:val="none" w:sz="0" w:space="0" w:color="auto"/>
        <w:bottom w:val="none" w:sz="0" w:space="0" w:color="auto"/>
        <w:right w:val="none" w:sz="0" w:space="0" w:color="auto"/>
      </w:divBdr>
    </w:div>
    <w:div w:id="1745495207">
      <w:bodyDiv w:val="1"/>
      <w:marLeft w:val="0"/>
      <w:marRight w:val="0"/>
      <w:marTop w:val="0"/>
      <w:marBottom w:val="0"/>
      <w:divBdr>
        <w:top w:val="none" w:sz="0" w:space="0" w:color="auto"/>
        <w:left w:val="none" w:sz="0" w:space="0" w:color="auto"/>
        <w:bottom w:val="none" w:sz="0" w:space="0" w:color="auto"/>
        <w:right w:val="none" w:sz="0" w:space="0" w:color="auto"/>
      </w:divBdr>
    </w:div>
    <w:div w:id="1746687899">
      <w:bodyDiv w:val="1"/>
      <w:marLeft w:val="0"/>
      <w:marRight w:val="0"/>
      <w:marTop w:val="0"/>
      <w:marBottom w:val="0"/>
      <w:divBdr>
        <w:top w:val="none" w:sz="0" w:space="0" w:color="auto"/>
        <w:left w:val="none" w:sz="0" w:space="0" w:color="auto"/>
        <w:bottom w:val="none" w:sz="0" w:space="0" w:color="auto"/>
        <w:right w:val="none" w:sz="0" w:space="0" w:color="auto"/>
      </w:divBdr>
    </w:div>
    <w:div w:id="1758214496">
      <w:bodyDiv w:val="1"/>
      <w:marLeft w:val="0"/>
      <w:marRight w:val="0"/>
      <w:marTop w:val="0"/>
      <w:marBottom w:val="0"/>
      <w:divBdr>
        <w:top w:val="none" w:sz="0" w:space="0" w:color="auto"/>
        <w:left w:val="none" w:sz="0" w:space="0" w:color="auto"/>
        <w:bottom w:val="none" w:sz="0" w:space="0" w:color="auto"/>
        <w:right w:val="none" w:sz="0" w:space="0" w:color="auto"/>
      </w:divBdr>
    </w:div>
    <w:div w:id="1758405628">
      <w:bodyDiv w:val="1"/>
      <w:marLeft w:val="0"/>
      <w:marRight w:val="0"/>
      <w:marTop w:val="0"/>
      <w:marBottom w:val="0"/>
      <w:divBdr>
        <w:top w:val="none" w:sz="0" w:space="0" w:color="auto"/>
        <w:left w:val="none" w:sz="0" w:space="0" w:color="auto"/>
        <w:bottom w:val="none" w:sz="0" w:space="0" w:color="auto"/>
        <w:right w:val="none" w:sz="0" w:space="0" w:color="auto"/>
      </w:divBdr>
    </w:div>
    <w:div w:id="1758482764">
      <w:bodyDiv w:val="1"/>
      <w:marLeft w:val="0"/>
      <w:marRight w:val="0"/>
      <w:marTop w:val="0"/>
      <w:marBottom w:val="0"/>
      <w:divBdr>
        <w:top w:val="none" w:sz="0" w:space="0" w:color="auto"/>
        <w:left w:val="none" w:sz="0" w:space="0" w:color="auto"/>
        <w:bottom w:val="none" w:sz="0" w:space="0" w:color="auto"/>
        <w:right w:val="none" w:sz="0" w:space="0" w:color="auto"/>
      </w:divBdr>
    </w:div>
    <w:div w:id="1761022042">
      <w:bodyDiv w:val="1"/>
      <w:marLeft w:val="0"/>
      <w:marRight w:val="0"/>
      <w:marTop w:val="0"/>
      <w:marBottom w:val="0"/>
      <w:divBdr>
        <w:top w:val="none" w:sz="0" w:space="0" w:color="auto"/>
        <w:left w:val="none" w:sz="0" w:space="0" w:color="auto"/>
        <w:bottom w:val="none" w:sz="0" w:space="0" w:color="auto"/>
        <w:right w:val="none" w:sz="0" w:space="0" w:color="auto"/>
      </w:divBdr>
    </w:div>
    <w:div w:id="1762681229">
      <w:bodyDiv w:val="1"/>
      <w:marLeft w:val="0"/>
      <w:marRight w:val="0"/>
      <w:marTop w:val="0"/>
      <w:marBottom w:val="0"/>
      <w:divBdr>
        <w:top w:val="none" w:sz="0" w:space="0" w:color="auto"/>
        <w:left w:val="none" w:sz="0" w:space="0" w:color="auto"/>
        <w:bottom w:val="none" w:sz="0" w:space="0" w:color="auto"/>
        <w:right w:val="none" w:sz="0" w:space="0" w:color="auto"/>
      </w:divBdr>
    </w:div>
    <w:div w:id="1764181988">
      <w:bodyDiv w:val="1"/>
      <w:marLeft w:val="0"/>
      <w:marRight w:val="0"/>
      <w:marTop w:val="0"/>
      <w:marBottom w:val="0"/>
      <w:divBdr>
        <w:top w:val="none" w:sz="0" w:space="0" w:color="auto"/>
        <w:left w:val="none" w:sz="0" w:space="0" w:color="auto"/>
        <w:bottom w:val="none" w:sz="0" w:space="0" w:color="auto"/>
        <w:right w:val="none" w:sz="0" w:space="0" w:color="auto"/>
      </w:divBdr>
    </w:div>
    <w:div w:id="1775906065">
      <w:bodyDiv w:val="1"/>
      <w:marLeft w:val="0"/>
      <w:marRight w:val="0"/>
      <w:marTop w:val="0"/>
      <w:marBottom w:val="0"/>
      <w:divBdr>
        <w:top w:val="none" w:sz="0" w:space="0" w:color="auto"/>
        <w:left w:val="none" w:sz="0" w:space="0" w:color="auto"/>
        <w:bottom w:val="none" w:sz="0" w:space="0" w:color="auto"/>
        <w:right w:val="none" w:sz="0" w:space="0" w:color="auto"/>
      </w:divBdr>
    </w:div>
    <w:div w:id="1777288699">
      <w:bodyDiv w:val="1"/>
      <w:marLeft w:val="0"/>
      <w:marRight w:val="0"/>
      <w:marTop w:val="0"/>
      <w:marBottom w:val="0"/>
      <w:divBdr>
        <w:top w:val="none" w:sz="0" w:space="0" w:color="auto"/>
        <w:left w:val="none" w:sz="0" w:space="0" w:color="auto"/>
        <w:bottom w:val="none" w:sz="0" w:space="0" w:color="auto"/>
        <w:right w:val="none" w:sz="0" w:space="0" w:color="auto"/>
      </w:divBdr>
    </w:div>
    <w:div w:id="1777478307">
      <w:bodyDiv w:val="1"/>
      <w:marLeft w:val="0"/>
      <w:marRight w:val="0"/>
      <w:marTop w:val="0"/>
      <w:marBottom w:val="0"/>
      <w:divBdr>
        <w:top w:val="none" w:sz="0" w:space="0" w:color="auto"/>
        <w:left w:val="none" w:sz="0" w:space="0" w:color="auto"/>
        <w:bottom w:val="none" w:sz="0" w:space="0" w:color="auto"/>
        <w:right w:val="none" w:sz="0" w:space="0" w:color="auto"/>
      </w:divBdr>
    </w:div>
    <w:div w:id="1778720273">
      <w:bodyDiv w:val="1"/>
      <w:marLeft w:val="0"/>
      <w:marRight w:val="0"/>
      <w:marTop w:val="0"/>
      <w:marBottom w:val="0"/>
      <w:divBdr>
        <w:top w:val="none" w:sz="0" w:space="0" w:color="auto"/>
        <w:left w:val="none" w:sz="0" w:space="0" w:color="auto"/>
        <w:bottom w:val="none" w:sz="0" w:space="0" w:color="auto"/>
        <w:right w:val="none" w:sz="0" w:space="0" w:color="auto"/>
      </w:divBdr>
    </w:div>
    <w:div w:id="1779370675">
      <w:bodyDiv w:val="1"/>
      <w:marLeft w:val="0"/>
      <w:marRight w:val="0"/>
      <w:marTop w:val="0"/>
      <w:marBottom w:val="0"/>
      <w:divBdr>
        <w:top w:val="none" w:sz="0" w:space="0" w:color="auto"/>
        <w:left w:val="none" w:sz="0" w:space="0" w:color="auto"/>
        <w:bottom w:val="none" w:sz="0" w:space="0" w:color="auto"/>
        <w:right w:val="none" w:sz="0" w:space="0" w:color="auto"/>
      </w:divBdr>
    </w:div>
    <w:div w:id="1780366524">
      <w:bodyDiv w:val="1"/>
      <w:marLeft w:val="0"/>
      <w:marRight w:val="0"/>
      <w:marTop w:val="0"/>
      <w:marBottom w:val="0"/>
      <w:divBdr>
        <w:top w:val="none" w:sz="0" w:space="0" w:color="auto"/>
        <w:left w:val="none" w:sz="0" w:space="0" w:color="auto"/>
        <w:bottom w:val="none" w:sz="0" w:space="0" w:color="auto"/>
        <w:right w:val="none" w:sz="0" w:space="0" w:color="auto"/>
      </w:divBdr>
    </w:div>
    <w:div w:id="1781952456">
      <w:bodyDiv w:val="1"/>
      <w:marLeft w:val="0"/>
      <w:marRight w:val="0"/>
      <w:marTop w:val="0"/>
      <w:marBottom w:val="0"/>
      <w:divBdr>
        <w:top w:val="none" w:sz="0" w:space="0" w:color="auto"/>
        <w:left w:val="none" w:sz="0" w:space="0" w:color="auto"/>
        <w:bottom w:val="none" w:sz="0" w:space="0" w:color="auto"/>
        <w:right w:val="none" w:sz="0" w:space="0" w:color="auto"/>
      </w:divBdr>
    </w:div>
    <w:div w:id="1783304159">
      <w:bodyDiv w:val="1"/>
      <w:marLeft w:val="0"/>
      <w:marRight w:val="0"/>
      <w:marTop w:val="0"/>
      <w:marBottom w:val="0"/>
      <w:divBdr>
        <w:top w:val="none" w:sz="0" w:space="0" w:color="auto"/>
        <w:left w:val="none" w:sz="0" w:space="0" w:color="auto"/>
        <w:bottom w:val="none" w:sz="0" w:space="0" w:color="auto"/>
        <w:right w:val="none" w:sz="0" w:space="0" w:color="auto"/>
      </w:divBdr>
    </w:div>
    <w:div w:id="1785807653">
      <w:bodyDiv w:val="1"/>
      <w:marLeft w:val="0"/>
      <w:marRight w:val="0"/>
      <w:marTop w:val="0"/>
      <w:marBottom w:val="0"/>
      <w:divBdr>
        <w:top w:val="none" w:sz="0" w:space="0" w:color="auto"/>
        <w:left w:val="none" w:sz="0" w:space="0" w:color="auto"/>
        <w:bottom w:val="none" w:sz="0" w:space="0" w:color="auto"/>
        <w:right w:val="none" w:sz="0" w:space="0" w:color="auto"/>
      </w:divBdr>
    </w:div>
    <w:div w:id="1786777110">
      <w:bodyDiv w:val="1"/>
      <w:marLeft w:val="0"/>
      <w:marRight w:val="0"/>
      <w:marTop w:val="0"/>
      <w:marBottom w:val="0"/>
      <w:divBdr>
        <w:top w:val="none" w:sz="0" w:space="0" w:color="auto"/>
        <w:left w:val="none" w:sz="0" w:space="0" w:color="auto"/>
        <w:bottom w:val="none" w:sz="0" w:space="0" w:color="auto"/>
        <w:right w:val="none" w:sz="0" w:space="0" w:color="auto"/>
      </w:divBdr>
    </w:div>
    <w:div w:id="1789155542">
      <w:bodyDiv w:val="1"/>
      <w:marLeft w:val="0"/>
      <w:marRight w:val="0"/>
      <w:marTop w:val="0"/>
      <w:marBottom w:val="0"/>
      <w:divBdr>
        <w:top w:val="none" w:sz="0" w:space="0" w:color="auto"/>
        <w:left w:val="none" w:sz="0" w:space="0" w:color="auto"/>
        <w:bottom w:val="none" w:sz="0" w:space="0" w:color="auto"/>
        <w:right w:val="none" w:sz="0" w:space="0" w:color="auto"/>
      </w:divBdr>
    </w:div>
    <w:div w:id="1790706888">
      <w:bodyDiv w:val="1"/>
      <w:marLeft w:val="0"/>
      <w:marRight w:val="0"/>
      <w:marTop w:val="0"/>
      <w:marBottom w:val="0"/>
      <w:divBdr>
        <w:top w:val="none" w:sz="0" w:space="0" w:color="auto"/>
        <w:left w:val="none" w:sz="0" w:space="0" w:color="auto"/>
        <w:bottom w:val="none" w:sz="0" w:space="0" w:color="auto"/>
        <w:right w:val="none" w:sz="0" w:space="0" w:color="auto"/>
      </w:divBdr>
    </w:div>
    <w:div w:id="1793471982">
      <w:bodyDiv w:val="1"/>
      <w:marLeft w:val="0"/>
      <w:marRight w:val="0"/>
      <w:marTop w:val="0"/>
      <w:marBottom w:val="0"/>
      <w:divBdr>
        <w:top w:val="none" w:sz="0" w:space="0" w:color="auto"/>
        <w:left w:val="none" w:sz="0" w:space="0" w:color="auto"/>
        <w:bottom w:val="none" w:sz="0" w:space="0" w:color="auto"/>
        <w:right w:val="none" w:sz="0" w:space="0" w:color="auto"/>
      </w:divBdr>
    </w:div>
    <w:div w:id="1796170061">
      <w:bodyDiv w:val="1"/>
      <w:marLeft w:val="0"/>
      <w:marRight w:val="0"/>
      <w:marTop w:val="0"/>
      <w:marBottom w:val="0"/>
      <w:divBdr>
        <w:top w:val="none" w:sz="0" w:space="0" w:color="auto"/>
        <w:left w:val="none" w:sz="0" w:space="0" w:color="auto"/>
        <w:bottom w:val="none" w:sz="0" w:space="0" w:color="auto"/>
        <w:right w:val="none" w:sz="0" w:space="0" w:color="auto"/>
      </w:divBdr>
    </w:div>
    <w:div w:id="1796948884">
      <w:bodyDiv w:val="1"/>
      <w:marLeft w:val="0"/>
      <w:marRight w:val="0"/>
      <w:marTop w:val="0"/>
      <w:marBottom w:val="0"/>
      <w:divBdr>
        <w:top w:val="none" w:sz="0" w:space="0" w:color="auto"/>
        <w:left w:val="none" w:sz="0" w:space="0" w:color="auto"/>
        <w:bottom w:val="none" w:sz="0" w:space="0" w:color="auto"/>
        <w:right w:val="none" w:sz="0" w:space="0" w:color="auto"/>
      </w:divBdr>
    </w:div>
    <w:div w:id="1797723871">
      <w:bodyDiv w:val="1"/>
      <w:marLeft w:val="0"/>
      <w:marRight w:val="0"/>
      <w:marTop w:val="0"/>
      <w:marBottom w:val="0"/>
      <w:divBdr>
        <w:top w:val="none" w:sz="0" w:space="0" w:color="auto"/>
        <w:left w:val="none" w:sz="0" w:space="0" w:color="auto"/>
        <w:bottom w:val="none" w:sz="0" w:space="0" w:color="auto"/>
        <w:right w:val="none" w:sz="0" w:space="0" w:color="auto"/>
      </w:divBdr>
    </w:div>
    <w:div w:id="1798061679">
      <w:bodyDiv w:val="1"/>
      <w:marLeft w:val="0"/>
      <w:marRight w:val="0"/>
      <w:marTop w:val="0"/>
      <w:marBottom w:val="0"/>
      <w:divBdr>
        <w:top w:val="none" w:sz="0" w:space="0" w:color="auto"/>
        <w:left w:val="none" w:sz="0" w:space="0" w:color="auto"/>
        <w:bottom w:val="none" w:sz="0" w:space="0" w:color="auto"/>
        <w:right w:val="none" w:sz="0" w:space="0" w:color="auto"/>
      </w:divBdr>
    </w:div>
    <w:div w:id="1798143278">
      <w:bodyDiv w:val="1"/>
      <w:marLeft w:val="0"/>
      <w:marRight w:val="0"/>
      <w:marTop w:val="0"/>
      <w:marBottom w:val="0"/>
      <w:divBdr>
        <w:top w:val="none" w:sz="0" w:space="0" w:color="auto"/>
        <w:left w:val="none" w:sz="0" w:space="0" w:color="auto"/>
        <w:bottom w:val="none" w:sz="0" w:space="0" w:color="auto"/>
        <w:right w:val="none" w:sz="0" w:space="0" w:color="auto"/>
      </w:divBdr>
    </w:div>
    <w:div w:id="1801991155">
      <w:bodyDiv w:val="1"/>
      <w:marLeft w:val="0"/>
      <w:marRight w:val="0"/>
      <w:marTop w:val="0"/>
      <w:marBottom w:val="0"/>
      <w:divBdr>
        <w:top w:val="none" w:sz="0" w:space="0" w:color="auto"/>
        <w:left w:val="none" w:sz="0" w:space="0" w:color="auto"/>
        <w:bottom w:val="none" w:sz="0" w:space="0" w:color="auto"/>
        <w:right w:val="none" w:sz="0" w:space="0" w:color="auto"/>
      </w:divBdr>
    </w:div>
    <w:div w:id="1804889360">
      <w:bodyDiv w:val="1"/>
      <w:marLeft w:val="0"/>
      <w:marRight w:val="0"/>
      <w:marTop w:val="0"/>
      <w:marBottom w:val="0"/>
      <w:divBdr>
        <w:top w:val="none" w:sz="0" w:space="0" w:color="auto"/>
        <w:left w:val="none" w:sz="0" w:space="0" w:color="auto"/>
        <w:bottom w:val="none" w:sz="0" w:space="0" w:color="auto"/>
        <w:right w:val="none" w:sz="0" w:space="0" w:color="auto"/>
      </w:divBdr>
    </w:div>
    <w:div w:id="1806047741">
      <w:bodyDiv w:val="1"/>
      <w:marLeft w:val="0"/>
      <w:marRight w:val="0"/>
      <w:marTop w:val="0"/>
      <w:marBottom w:val="0"/>
      <w:divBdr>
        <w:top w:val="none" w:sz="0" w:space="0" w:color="auto"/>
        <w:left w:val="none" w:sz="0" w:space="0" w:color="auto"/>
        <w:bottom w:val="none" w:sz="0" w:space="0" w:color="auto"/>
        <w:right w:val="none" w:sz="0" w:space="0" w:color="auto"/>
      </w:divBdr>
    </w:div>
    <w:div w:id="1815029941">
      <w:bodyDiv w:val="1"/>
      <w:marLeft w:val="0"/>
      <w:marRight w:val="0"/>
      <w:marTop w:val="0"/>
      <w:marBottom w:val="0"/>
      <w:divBdr>
        <w:top w:val="none" w:sz="0" w:space="0" w:color="auto"/>
        <w:left w:val="none" w:sz="0" w:space="0" w:color="auto"/>
        <w:bottom w:val="none" w:sz="0" w:space="0" w:color="auto"/>
        <w:right w:val="none" w:sz="0" w:space="0" w:color="auto"/>
      </w:divBdr>
    </w:div>
    <w:div w:id="1816798671">
      <w:bodyDiv w:val="1"/>
      <w:marLeft w:val="0"/>
      <w:marRight w:val="0"/>
      <w:marTop w:val="0"/>
      <w:marBottom w:val="0"/>
      <w:divBdr>
        <w:top w:val="none" w:sz="0" w:space="0" w:color="auto"/>
        <w:left w:val="none" w:sz="0" w:space="0" w:color="auto"/>
        <w:bottom w:val="none" w:sz="0" w:space="0" w:color="auto"/>
        <w:right w:val="none" w:sz="0" w:space="0" w:color="auto"/>
      </w:divBdr>
    </w:div>
    <w:div w:id="1817532824">
      <w:bodyDiv w:val="1"/>
      <w:marLeft w:val="0"/>
      <w:marRight w:val="0"/>
      <w:marTop w:val="0"/>
      <w:marBottom w:val="0"/>
      <w:divBdr>
        <w:top w:val="none" w:sz="0" w:space="0" w:color="auto"/>
        <w:left w:val="none" w:sz="0" w:space="0" w:color="auto"/>
        <w:bottom w:val="none" w:sz="0" w:space="0" w:color="auto"/>
        <w:right w:val="none" w:sz="0" w:space="0" w:color="auto"/>
      </w:divBdr>
    </w:div>
    <w:div w:id="1830097815">
      <w:bodyDiv w:val="1"/>
      <w:marLeft w:val="0"/>
      <w:marRight w:val="0"/>
      <w:marTop w:val="0"/>
      <w:marBottom w:val="0"/>
      <w:divBdr>
        <w:top w:val="none" w:sz="0" w:space="0" w:color="auto"/>
        <w:left w:val="none" w:sz="0" w:space="0" w:color="auto"/>
        <w:bottom w:val="none" w:sz="0" w:space="0" w:color="auto"/>
        <w:right w:val="none" w:sz="0" w:space="0" w:color="auto"/>
      </w:divBdr>
    </w:div>
    <w:div w:id="1838768646">
      <w:bodyDiv w:val="1"/>
      <w:marLeft w:val="0"/>
      <w:marRight w:val="0"/>
      <w:marTop w:val="0"/>
      <w:marBottom w:val="0"/>
      <w:divBdr>
        <w:top w:val="none" w:sz="0" w:space="0" w:color="auto"/>
        <w:left w:val="none" w:sz="0" w:space="0" w:color="auto"/>
        <w:bottom w:val="none" w:sz="0" w:space="0" w:color="auto"/>
        <w:right w:val="none" w:sz="0" w:space="0" w:color="auto"/>
      </w:divBdr>
    </w:div>
    <w:div w:id="1839609709">
      <w:bodyDiv w:val="1"/>
      <w:marLeft w:val="0"/>
      <w:marRight w:val="0"/>
      <w:marTop w:val="0"/>
      <w:marBottom w:val="0"/>
      <w:divBdr>
        <w:top w:val="none" w:sz="0" w:space="0" w:color="auto"/>
        <w:left w:val="none" w:sz="0" w:space="0" w:color="auto"/>
        <w:bottom w:val="none" w:sz="0" w:space="0" w:color="auto"/>
        <w:right w:val="none" w:sz="0" w:space="0" w:color="auto"/>
      </w:divBdr>
    </w:div>
    <w:div w:id="1843668022">
      <w:bodyDiv w:val="1"/>
      <w:marLeft w:val="0"/>
      <w:marRight w:val="0"/>
      <w:marTop w:val="0"/>
      <w:marBottom w:val="0"/>
      <w:divBdr>
        <w:top w:val="none" w:sz="0" w:space="0" w:color="auto"/>
        <w:left w:val="none" w:sz="0" w:space="0" w:color="auto"/>
        <w:bottom w:val="none" w:sz="0" w:space="0" w:color="auto"/>
        <w:right w:val="none" w:sz="0" w:space="0" w:color="auto"/>
      </w:divBdr>
    </w:div>
    <w:div w:id="1852836955">
      <w:bodyDiv w:val="1"/>
      <w:marLeft w:val="0"/>
      <w:marRight w:val="0"/>
      <w:marTop w:val="0"/>
      <w:marBottom w:val="0"/>
      <w:divBdr>
        <w:top w:val="none" w:sz="0" w:space="0" w:color="auto"/>
        <w:left w:val="none" w:sz="0" w:space="0" w:color="auto"/>
        <w:bottom w:val="none" w:sz="0" w:space="0" w:color="auto"/>
        <w:right w:val="none" w:sz="0" w:space="0" w:color="auto"/>
      </w:divBdr>
    </w:div>
    <w:div w:id="1858231040">
      <w:bodyDiv w:val="1"/>
      <w:marLeft w:val="0"/>
      <w:marRight w:val="0"/>
      <w:marTop w:val="0"/>
      <w:marBottom w:val="0"/>
      <w:divBdr>
        <w:top w:val="none" w:sz="0" w:space="0" w:color="auto"/>
        <w:left w:val="none" w:sz="0" w:space="0" w:color="auto"/>
        <w:bottom w:val="none" w:sz="0" w:space="0" w:color="auto"/>
        <w:right w:val="none" w:sz="0" w:space="0" w:color="auto"/>
      </w:divBdr>
    </w:div>
    <w:div w:id="1858886620">
      <w:bodyDiv w:val="1"/>
      <w:marLeft w:val="0"/>
      <w:marRight w:val="0"/>
      <w:marTop w:val="0"/>
      <w:marBottom w:val="0"/>
      <w:divBdr>
        <w:top w:val="none" w:sz="0" w:space="0" w:color="auto"/>
        <w:left w:val="none" w:sz="0" w:space="0" w:color="auto"/>
        <w:bottom w:val="none" w:sz="0" w:space="0" w:color="auto"/>
        <w:right w:val="none" w:sz="0" w:space="0" w:color="auto"/>
      </w:divBdr>
    </w:div>
    <w:div w:id="1859197912">
      <w:bodyDiv w:val="1"/>
      <w:marLeft w:val="0"/>
      <w:marRight w:val="0"/>
      <w:marTop w:val="0"/>
      <w:marBottom w:val="0"/>
      <w:divBdr>
        <w:top w:val="none" w:sz="0" w:space="0" w:color="auto"/>
        <w:left w:val="none" w:sz="0" w:space="0" w:color="auto"/>
        <w:bottom w:val="none" w:sz="0" w:space="0" w:color="auto"/>
        <w:right w:val="none" w:sz="0" w:space="0" w:color="auto"/>
      </w:divBdr>
    </w:div>
    <w:div w:id="1863011371">
      <w:bodyDiv w:val="1"/>
      <w:marLeft w:val="0"/>
      <w:marRight w:val="0"/>
      <w:marTop w:val="0"/>
      <w:marBottom w:val="0"/>
      <w:divBdr>
        <w:top w:val="none" w:sz="0" w:space="0" w:color="auto"/>
        <w:left w:val="none" w:sz="0" w:space="0" w:color="auto"/>
        <w:bottom w:val="none" w:sz="0" w:space="0" w:color="auto"/>
        <w:right w:val="none" w:sz="0" w:space="0" w:color="auto"/>
      </w:divBdr>
    </w:div>
    <w:div w:id="1866288512">
      <w:bodyDiv w:val="1"/>
      <w:marLeft w:val="0"/>
      <w:marRight w:val="0"/>
      <w:marTop w:val="0"/>
      <w:marBottom w:val="0"/>
      <w:divBdr>
        <w:top w:val="none" w:sz="0" w:space="0" w:color="auto"/>
        <w:left w:val="none" w:sz="0" w:space="0" w:color="auto"/>
        <w:bottom w:val="none" w:sz="0" w:space="0" w:color="auto"/>
        <w:right w:val="none" w:sz="0" w:space="0" w:color="auto"/>
      </w:divBdr>
    </w:div>
    <w:div w:id="1866559393">
      <w:bodyDiv w:val="1"/>
      <w:marLeft w:val="0"/>
      <w:marRight w:val="0"/>
      <w:marTop w:val="0"/>
      <w:marBottom w:val="0"/>
      <w:divBdr>
        <w:top w:val="none" w:sz="0" w:space="0" w:color="auto"/>
        <w:left w:val="none" w:sz="0" w:space="0" w:color="auto"/>
        <w:bottom w:val="none" w:sz="0" w:space="0" w:color="auto"/>
        <w:right w:val="none" w:sz="0" w:space="0" w:color="auto"/>
      </w:divBdr>
    </w:div>
    <w:div w:id="1868134934">
      <w:bodyDiv w:val="1"/>
      <w:marLeft w:val="0"/>
      <w:marRight w:val="0"/>
      <w:marTop w:val="0"/>
      <w:marBottom w:val="0"/>
      <w:divBdr>
        <w:top w:val="none" w:sz="0" w:space="0" w:color="auto"/>
        <w:left w:val="none" w:sz="0" w:space="0" w:color="auto"/>
        <w:bottom w:val="none" w:sz="0" w:space="0" w:color="auto"/>
        <w:right w:val="none" w:sz="0" w:space="0" w:color="auto"/>
      </w:divBdr>
    </w:div>
    <w:div w:id="1870753804">
      <w:bodyDiv w:val="1"/>
      <w:marLeft w:val="0"/>
      <w:marRight w:val="0"/>
      <w:marTop w:val="0"/>
      <w:marBottom w:val="0"/>
      <w:divBdr>
        <w:top w:val="none" w:sz="0" w:space="0" w:color="auto"/>
        <w:left w:val="none" w:sz="0" w:space="0" w:color="auto"/>
        <w:bottom w:val="none" w:sz="0" w:space="0" w:color="auto"/>
        <w:right w:val="none" w:sz="0" w:space="0" w:color="auto"/>
      </w:divBdr>
    </w:div>
    <w:div w:id="1870870764">
      <w:bodyDiv w:val="1"/>
      <w:marLeft w:val="0"/>
      <w:marRight w:val="0"/>
      <w:marTop w:val="0"/>
      <w:marBottom w:val="0"/>
      <w:divBdr>
        <w:top w:val="none" w:sz="0" w:space="0" w:color="auto"/>
        <w:left w:val="none" w:sz="0" w:space="0" w:color="auto"/>
        <w:bottom w:val="none" w:sz="0" w:space="0" w:color="auto"/>
        <w:right w:val="none" w:sz="0" w:space="0" w:color="auto"/>
      </w:divBdr>
    </w:div>
    <w:div w:id="1871261589">
      <w:bodyDiv w:val="1"/>
      <w:marLeft w:val="0"/>
      <w:marRight w:val="0"/>
      <w:marTop w:val="0"/>
      <w:marBottom w:val="0"/>
      <w:divBdr>
        <w:top w:val="none" w:sz="0" w:space="0" w:color="auto"/>
        <w:left w:val="none" w:sz="0" w:space="0" w:color="auto"/>
        <w:bottom w:val="none" w:sz="0" w:space="0" w:color="auto"/>
        <w:right w:val="none" w:sz="0" w:space="0" w:color="auto"/>
      </w:divBdr>
    </w:div>
    <w:div w:id="1871331552">
      <w:bodyDiv w:val="1"/>
      <w:marLeft w:val="0"/>
      <w:marRight w:val="0"/>
      <w:marTop w:val="0"/>
      <w:marBottom w:val="0"/>
      <w:divBdr>
        <w:top w:val="none" w:sz="0" w:space="0" w:color="auto"/>
        <w:left w:val="none" w:sz="0" w:space="0" w:color="auto"/>
        <w:bottom w:val="none" w:sz="0" w:space="0" w:color="auto"/>
        <w:right w:val="none" w:sz="0" w:space="0" w:color="auto"/>
      </w:divBdr>
    </w:div>
    <w:div w:id="1871650199">
      <w:bodyDiv w:val="1"/>
      <w:marLeft w:val="0"/>
      <w:marRight w:val="0"/>
      <w:marTop w:val="0"/>
      <w:marBottom w:val="0"/>
      <w:divBdr>
        <w:top w:val="none" w:sz="0" w:space="0" w:color="auto"/>
        <w:left w:val="none" w:sz="0" w:space="0" w:color="auto"/>
        <w:bottom w:val="none" w:sz="0" w:space="0" w:color="auto"/>
        <w:right w:val="none" w:sz="0" w:space="0" w:color="auto"/>
      </w:divBdr>
    </w:div>
    <w:div w:id="1872762332">
      <w:bodyDiv w:val="1"/>
      <w:marLeft w:val="0"/>
      <w:marRight w:val="0"/>
      <w:marTop w:val="0"/>
      <w:marBottom w:val="0"/>
      <w:divBdr>
        <w:top w:val="none" w:sz="0" w:space="0" w:color="auto"/>
        <w:left w:val="none" w:sz="0" w:space="0" w:color="auto"/>
        <w:bottom w:val="none" w:sz="0" w:space="0" w:color="auto"/>
        <w:right w:val="none" w:sz="0" w:space="0" w:color="auto"/>
      </w:divBdr>
    </w:div>
    <w:div w:id="1878927450">
      <w:bodyDiv w:val="1"/>
      <w:marLeft w:val="0"/>
      <w:marRight w:val="0"/>
      <w:marTop w:val="0"/>
      <w:marBottom w:val="0"/>
      <w:divBdr>
        <w:top w:val="none" w:sz="0" w:space="0" w:color="auto"/>
        <w:left w:val="none" w:sz="0" w:space="0" w:color="auto"/>
        <w:bottom w:val="none" w:sz="0" w:space="0" w:color="auto"/>
        <w:right w:val="none" w:sz="0" w:space="0" w:color="auto"/>
      </w:divBdr>
    </w:div>
    <w:div w:id="1878933584">
      <w:bodyDiv w:val="1"/>
      <w:marLeft w:val="0"/>
      <w:marRight w:val="0"/>
      <w:marTop w:val="0"/>
      <w:marBottom w:val="0"/>
      <w:divBdr>
        <w:top w:val="none" w:sz="0" w:space="0" w:color="auto"/>
        <w:left w:val="none" w:sz="0" w:space="0" w:color="auto"/>
        <w:bottom w:val="none" w:sz="0" w:space="0" w:color="auto"/>
        <w:right w:val="none" w:sz="0" w:space="0" w:color="auto"/>
      </w:divBdr>
    </w:div>
    <w:div w:id="1879271708">
      <w:bodyDiv w:val="1"/>
      <w:marLeft w:val="0"/>
      <w:marRight w:val="0"/>
      <w:marTop w:val="0"/>
      <w:marBottom w:val="0"/>
      <w:divBdr>
        <w:top w:val="none" w:sz="0" w:space="0" w:color="auto"/>
        <w:left w:val="none" w:sz="0" w:space="0" w:color="auto"/>
        <w:bottom w:val="none" w:sz="0" w:space="0" w:color="auto"/>
        <w:right w:val="none" w:sz="0" w:space="0" w:color="auto"/>
      </w:divBdr>
    </w:div>
    <w:div w:id="1880820253">
      <w:bodyDiv w:val="1"/>
      <w:marLeft w:val="0"/>
      <w:marRight w:val="0"/>
      <w:marTop w:val="0"/>
      <w:marBottom w:val="0"/>
      <w:divBdr>
        <w:top w:val="none" w:sz="0" w:space="0" w:color="auto"/>
        <w:left w:val="none" w:sz="0" w:space="0" w:color="auto"/>
        <w:bottom w:val="none" w:sz="0" w:space="0" w:color="auto"/>
        <w:right w:val="none" w:sz="0" w:space="0" w:color="auto"/>
      </w:divBdr>
    </w:div>
    <w:div w:id="1883975639">
      <w:bodyDiv w:val="1"/>
      <w:marLeft w:val="0"/>
      <w:marRight w:val="0"/>
      <w:marTop w:val="0"/>
      <w:marBottom w:val="0"/>
      <w:divBdr>
        <w:top w:val="none" w:sz="0" w:space="0" w:color="auto"/>
        <w:left w:val="none" w:sz="0" w:space="0" w:color="auto"/>
        <w:bottom w:val="none" w:sz="0" w:space="0" w:color="auto"/>
        <w:right w:val="none" w:sz="0" w:space="0" w:color="auto"/>
      </w:divBdr>
    </w:div>
    <w:div w:id="1885866405">
      <w:bodyDiv w:val="1"/>
      <w:marLeft w:val="0"/>
      <w:marRight w:val="0"/>
      <w:marTop w:val="0"/>
      <w:marBottom w:val="0"/>
      <w:divBdr>
        <w:top w:val="none" w:sz="0" w:space="0" w:color="auto"/>
        <w:left w:val="none" w:sz="0" w:space="0" w:color="auto"/>
        <w:bottom w:val="none" w:sz="0" w:space="0" w:color="auto"/>
        <w:right w:val="none" w:sz="0" w:space="0" w:color="auto"/>
      </w:divBdr>
    </w:div>
    <w:div w:id="1889413774">
      <w:bodyDiv w:val="1"/>
      <w:marLeft w:val="0"/>
      <w:marRight w:val="0"/>
      <w:marTop w:val="0"/>
      <w:marBottom w:val="0"/>
      <w:divBdr>
        <w:top w:val="none" w:sz="0" w:space="0" w:color="auto"/>
        <w:left w:val="none" w:sz="0" w:space="0" w:color="auto"/>
        <w:bottom w:val="none" w:sz="0" w:space="0" w:color="auto"/>
        <w:right w:val="none" w:sz="0" w:space="0" w:color="auto"/>
      </w:divBdr>
    </w:div>
    <w:div w:id="1889801274">
      <w:bodyDiv w:val="1"/>
      <w:marLeft w:val="0"/>
      <w:marRight w:val="0"/>
      <w:marTop w:val="0"/>
      <w:marBottom w:val="0"/>
      <w:divBdr>
        <w:top w:val="none" w:sz="0" w:space="0" w:color="auto"/>
        <w:left w:val="none" w:sz="0" w:space="0" w:color="auto"/>
        <w:bottom w:val="none" w:sz="0" w:space="0" w:color="auto"/>
        <w:right w:val="none" w:sz="0" w:space="0" w:color="auto"/>
      </w:divBdr>
    </w:div>
    <w:div w:id="1890267556">
      <w:bodyDiv w:val="1"/>
      <w:marLeft w:val="0"/>
      <w:marRight w:val="0"/>
      <w:marTop w:val="0"/>
      <w:marBottom w:val="0"/>
      <w:divBdr>
        <w:top w:val="none" w:sz="0" w:space="0" w:color="auto"/>
        <w:left w:val="none" w:sz="0" w:space="0" w:color="auto"/>
        <w:bottom w:val="none" w:sz="0" w:space="0" w:color="auto"/>
        <w:right w:val="none" w:sz="0" w:space="0" w:color="auto"/>
      </w:divBdr>
    </w:div>
    <w:div w:id="1891916952">
      <w:bodyDiv w:val="1"/>
      <w:marLeft w:val="0"/>
      <w:marRight w:val="0"/>
      <w:marTop w:val="0"/>
      <w:marBottom w:val="0"/>
      <w:divBdr>
        <w:top w:val="none" w:sz="0" w:space="0" w:color="auto"/>
        <w:left w:val="none" w:sz="0" w:space="0" w:color="auto"/>
        <w:bottom w:val="none" w:sz="0" w:space="0" w:color="auto"/>
        <w:right w:val="none" w:sz="0" w:space="0" w:color="auto"/>
      </w:divBdr>
    </w:div>
    <w:div w:id="1892233712">
      <w:bodyDiv w:val="1"/>
      <w:marLeft w:val="0"/>
      <w:marRight w:val="0"/>
      <w:marTop w:val="0"/>
      <w:marBottom w:val="0"/>
      <w:divBdr>
        <w:top w:val="none" w:sz="0" w:space="0" w:color="auto"/>
        <w:left w:val="none" w:sz="0" w:space="0" w:color="auto"/>
        <w:bottom w:val="none" w:sz="0" w:space="0" w:color="auto"/>
        <w:right w:val="none" w:sz="0" w:space="0" w:color="auto"/>
      </w:divBdr>
    </w:div>
    <w:div w:id="1894385503">
      <w:bodyDiv w:val="1"/>
      <w:marLeft w:val="0"/>
      <w:marRight w:val="0"/>
      <w:marTop w:val="0"/>
      <w:marBottom w:val="0"/>
      <w:divBdr>
        <w:top w:val="none" w:sz="0" w:space="0" w:color="auto"/>
        <w:left w:val="none" w:sz="0" w:space="0" w:color="auto"/>
        <w:bottom w:val="none" w:sz="0" w:space="0" w:color="auto"/>
        <w:right w:val="none" w:sz="0" w:space="0" w:color="auto"/>
      </w:divBdr>
    </w:div>
    <w:div w:id="1894809358">
      <w:bodyDiv w:val="1"/>
      <w:marLeft w:val="0"/>
      <w:marRight w:val="0"/>
      <w:marTop w:val="0"/>
      <w:marBottom w:val="0"/>
      <w:divBdr>
        <w:top w:val="none" w:sz="0" w:space="0" w:color="auto"/>
        <w:left w:val="none" w:sz="0" w:space="0" w:color="auto"/>
        <w:bottom w:val="none" w:sz="0" w:space="0" w:color="auto"/>
        <w:right w:val="none" w:sz="0" w:space="0" w:color="auto"/>
      </w:divBdr>
    </w:div>
    <w:div w:id="1895972009">
      <w:bodyDiv w:val="1"/>
      <w:marLeft w:val="0"/>
      <w:marRight w:val="0"/>
      <w:marTop w:val="0"/>
      <w:marBottom w:val="0"/>
      <w:divBdr>
        <w:top w:val="none" w:sz="0" w:space="0" w:color="auto"/>
        <w:left w:val="none" w:sz="0" w:space="0" w:color="auto"/>
        <w:bottom w:val="none" w:sz="0" w:space="0" w:color="auto"/>
        <w:right w:val="none" w:sz="0" w:space="0" w:color="auto"/>
      </w:divBdr>
    </w:div>
    <w:div w:id="1907449282">
      <w:bodyDiv w:val="1"/>
      <w:marLeft w:val="0"/>
      <w:marRight w:val="0"/>
      <w:marTop w:val="0"/>
      <w:marBottom w:val="0"/>
      <w:divBdr>
        <w:top w:val="none" w:sz="0" w:space="0" w:color="auto"/>
        <w:left w:val="none" w:sz="0" w:space="0" w:color="auto"/>
        <w:bottom w:val="none" w:sz="0" w:space="0" w:color="auto"/>
        <w:right w:val="none" w:sz="0" w:space="0" w:color="auto"/>
      </w:divBdr>
    </w:div>
    <w:div w:id="1912041650">
      <w:bodyDiv w:val="1"/>
      <w:marLeft w:val="0"/>
      <w:marRight w:val="0"/>
      <w:marTop w:val="0"/>
      <w:marBottom w:val="0"/>
      <w:divBdr>
        <w:top w:val="none" w:sz="0" w:space="0" w:color="auto"/>
        <w:left w:val="none" w:sz="0" w:space="0" w:color="auto"/>
        <w:bottom w:val="none" w:sz="0" w:space="0" w:color="auto"/>
        <w:right w:val="none" w:sz="0" w:space="0" w:color="auto"/>
      </w:divBdr>
    </w:div>
    <w:div w:id="1913345967">
      <w:bodyDiv w:val="1"/>
      <w:marLeft w:val="0"/>
      <w:marRight w:val="0"/>
      <w:marTop w:val="0"/>
      <w:marBottom w:val="0"/>
      <w:divBdr>
        <w:top w:val="none" w:sz="0" w:space="0" w:color="auto"/>
        <w:left w:val="none" w:sz="0" w:space="0" w:color="auto"/>
        <w:bottom w:val="none" w:sz="0" w:space="0" w:color="auto"/>
        <w:right w:val="none" w:sz="0" w:space="0" w:color="auto"/>
      </w:divBdr>
    </w:div>
    <w:div w:id="1916435876">
      <w:bodyDiv w:val="1"/>
      <w:marLeft w:val="0"/>
      <w:marRight w:val="0"/>
      <w:marTop w:val="0"/>
      <w:marBottom w:val="0"/>
      <w:divBdr>
        <w:top w:val="none" w:sz="0" w:space="0" w:color="auto"/>
        <w:left w:val="none" w:sz="0" w:space="0" w:color="auto"/>
        <w:bottom w:val="none" w:sz="0" w:space="0" w:color="auto"/>
        <w:right w:val="none" w:sz="0" w:space="0" w:color="auto"/>
      </w:divBdr>
    </w:div>
    <w:div w:id="1920366044">
      <w:bodyDiv w:val="1"/>
      <w:marLeft w:val="0"/>
      <w:marRight w:val="0"/>
      <w:marTop w:val="0"/>
      <w:marBottom w:val="0"/>
      <w:divBdr>
        <w:top w:val="none" w:sz="0" w:space="0" w:color="auto"/>
        <w:left w:val="none" w:sz="0" w:space="0" w:color="auto"/>
        <w:bottom w:val="none" w:sz="0" w:space="0" w:color="auto"/>
        <w:right w:val="none" w:sz="0" w:space="0" w:color="auto"/>
      </w:divBdr>
    </w:div>
    <w:div w:id="1921063941">
      <w:bodyDiv w:val="1"/>
      <w:marLeft w:val="0"/>
      <w:marRight w:val="0"/>
      <w:marTop w:val="0"/>
      <w:marBottom w:val="0"/>
      <w:divBdr>
        <w:top w:val="none" w:sz="0" w:space="0" w:color="auto"/>
        <w:left w:val="none" w:sz="0" w:space="0" w:color="auto"/>
        <w:bottom w:val="none" w:sz="0" w:space="0" w:color="auto"/>
        <w:right w:val="none" w:sz="0" w:space="0" w:color="auto"/>
      </w:divBdr>
    </w:div>
    <w:div w:id="1922912895">
      <w:bodyDiv w:val="1"/>
      <w:marLeft w:val="0"/>
      <w:marRight w:val="0"/>
      <w:marTop w:val="0"/>
      <w:marBottom w:val="0"/>
      <w:divBdr>
        <w:top w:val="none" w:sz="0" w:space="0" w:color="auto"/>
        <w:left w:val="none" w:sz="0" w:space="0" w:color="auto"/>
        <w:bottom w:val="none" w:sz="0" w:space="0" w:color="auto"/>
        <w:right w:val="none" w:sz="0" w:space="0" w:color="auto"/>
      </w:divBdr>
    </w:div>
    <w:div w:id="1925801888">
      <w:bodyDiv w:val="1"/>
      <w:marLeft w:val="0"/>
      <w:marRight w:val="0"/>
      <w:marTop w:val="0"/>
      <w:marBottom w:val="0"/>
      <w:divBdr>
        <w:top w:val="none" w:sz="0" w:space="0" w:color="auto"/>
        <w:left w:val="none" w:sz="0" w:space="0" w:color="auto"/>
        <w:bottom w:val="none" w:sz="0" w:space="0" w:color="auto"/>
        <w:right w:val="none" w:sz="0" w:space="0" w:color="auto"/>
      </w:divBdr>
    </w:div>
    <w:div w:id="1926844505">
      <w:bodyDiv w:val="1"/>
      <w:marLeft w:val="0"/>
      <w:marRight w:val="0"/>
      <w:marTop w:val="0"/>
      <w:marBottom w:val="0"/>
      <w:divBdr>
        <w:top w:val="none" w:sz="0" w:space="0" w:color="auto"/>
        <w:left w:val="none" w:sz="0" w:space="0" w:color="auto"/>
        <w:bottom w:val="none" w:sz="0" w:space="0" w:color="auto"/>
        <w:right w:val="none" w:sz="0" w:space="0" w:color="auto"/>
      </w:divBdr>
    </w:div>
    <w:div w:id="1930699940">
      <w:bodyDiv w:val="1"/>
      <w:marLeft w:val="0"/>
      <w:marRight w:val="0"/>
      <w:marTop w:val="0"/>
      <w:marBottom w:val="0"/>
      <w:divBdr>
        <w:top w:val="none" w:sz="0" w:space="0" w:color="auto"/>
        <w:left w:val="none" w:sz="0" w:space="0" w:color="auto"/>
        <w:bottom w:val="none" w:sz="0" w:space="0" w:color="auto"/>
        <w:right w:val="none" w:sz="0" w:space="0" w:color="auto"/>
      </w:divBdr>
    </w:div>
    <w:div w:id="1931083960">
      <w:bodyDiv w:val="1"/>
      <w:marLeft w:val="0"/>
      <w:marRight w:val="0"/>
      <w:marTop w:val="0"/>
      <w:marBottom w:val="0"/>
      <w:divBdr>
        <w:top w:val="none" w:sz="0" w:space="0" w:color="auto"/>
        <w:left w:val="none" w:sz="0" w:space="0" w:color="auto"/>
        <w:bottom w:val="none" w:sz="0" w:space="0" w:color="auto"/>
        <w:right w:val="none" w:sz="0" w:space="0" w:color="auto"/>
      </w:divBdr>
    </w:div>
    <w:div w:id="1935043382">
      <w:bodyDiv w:val="1"/>
      <w:marLeft w:val="0"/>
      <w:marRight w:val="0"/>
      <w:marTop w:val="0"/>
      <w:marBottom w:val="0"/>
      <w:divBdr>
        <w:top w:val="none" w:sz="0" w:space="0" w:color="auto"/>
        <w:left w:val="none" w:sz="0" w:space="0" w:color="auto"/>
        <w:bottom w:val="none" w:sz="0" w:space="0" w:color="auto"/>
        <w:right w:val="none" w:sz="0" w:space="0" w:color="auto"/>
      </w:divBdr>
    </w:div>
    <w:div w:id="1935552180">
      <w:bodyDiv w:val="1"/>
      <w:marLeft w:val="0"/>
      <w:marRight w:val="0"/>
      <w:marTop w:val="0"/>
      <w:marBottom w:val="0"/>
      <w:divBdr>
        <w:top w:val="none" w:sz="0" w:space="0" w:color="auto"/>
        <w:left w:val="none" w:sz="0" w:space="0" w:color="auto"/>
        <w:bottom w:val="none" w:sz="0" w:space="0" w:color="auto"/>
        <w:right w:val="none" w:sz="0" w:space="0" w:color="auto"/>
      </w:divBdr>
    </w:div>
    <w:div w:id="1938950765">
      <w:bodyDiv w:val="1"/>
      <w:marLeft w:val="0"/>
      <w:marRight w:val="0"/>
      <w:marTop w:val="0"/>
      <w:marBottom w:val="0"/>
      <w:divBdr>
        <w:top w:val="none" w:sz="0" w:space="0" w:color="auto"/>
        <w:left w:val="none" w:sz="0" w:space="0" w:color="auto"/>
        <w:bottom w:val="none" w:sz="0" w:space="0" w:color="auto"/>
        <w:right w:val="none" w:sz="0" w:space="0" w:color="auto"/>
      </w:divBdr>
    </w:div>
    <w:div w:id="1941788770">
      <w:bodyDiv w:val="1"/>
      <w:marLeft w:val="0"/>
      <w:marRight w:val="0"/>
      <w:marTop w:val="0"/>
      <w:marBottom w:val="0"/>
      <w:divBdr>
        <w:top w:val="none" w:sz="0" w:space="0" w:color="auto"/>
        <w:left w:val="none" w:sz="0" w:space="0" w:color="auto"/>
        <w:bottom w:val="none" w:sz="0" w:space="0" w:color="auto"/>
        <w:right w:val="none" w:sz="0" w:space="0" w:color="auto"/>
      </w:divBdr>
    </w:div>
    <w:div w:id="1942755529">
      <w:bodyDiv w:val="1"/>
      <w:marLeft w:val="0"/>
      <w:marRight w:val="0"/>
      <w:marTop w:val="0"/>
      <w:marBottom w:val="0"/>
      <w:divBdr>
        <w:top w:val="none" w:sz="0" w:space="0" w:color="auto"/>
        <w:left w:val="none" w:sz="0" w:space="0" w:color="auto"/>
        <w:bottom w:val="none" w:sz="0" w:space="0" w:color="auto"/>
        <w:right w:val="none" w:sz="0" w:space="0" w:color="auto"/>
      </w:divBdr>
    </w:div>
    <w:div w:id="1945764691">
      <w:bodyDiv w:val="1"/>
      <w:marLeft w:val="0"/>
      <w:marRight w:val="0"/>
      <w:marTop w:val="0"/>
      <w:marBottom w:val="0"/>
      <w:divBdr>
        <w:top w:val="none" w:sz="0" w:space="0" w:color="auto"/>
        <w:left w:val="none" w:sz="0" w:space="0" w:color="auto"/>
        <w:bottom w:val="none" w:sz="0" w:space="0" w:color="auto"/>
        <w:right w:val="none" w:sz="0" w:space="0" w:color="auto"/>
      </w:divBdr>
    </w:div>
    <w:div w:id="1947342765">
      <w:bodyDiv w:val="1"/>
      <w:marLeft w:val="0"/>
      <w:marRight w:val="0"/>
      <w:marTop w:val="0"/>
      <w:marBottom w:val="0"/>
      <w:divBdr>
        <w:top w:val="none" w:sz="0" w:space="0" w:color="auto"/>
        <w:left w:val="none" w:sz="0" w:space="0" w:color="auto"/>
        <w:bottom w:val="none" w:sz="0" w:space="0" w:color="auto"/>
        <w:right w:val="none" w:sz="0" w:space="0" w:color="auto"/>
      </w:divBdr>
    </w:div>
    <w:div w:id="1948152485">
      <w:bodyDiv w:val="1"/>
      <w:marLeft w:val="0"/>
      <w:marRight w:val="0"/>
      <w:marTop w:val="0"/>
      <w:marBottom w:val="0"/>
      <w:divBdr>
        <w:top w:val="none" w:sz="0" w:space="0" w:color="auto"/>
        <w:left w:val="none" w:sz="0" w:space="0" w:color="auto"/>
        <w:bottom w:val="none" w:sz="0" w:space="0" w:color="auto"/>
        <w:right w:val="none" w:sz="0" w:space="0" w:color="auto"/>
      </w:divBdr>
    </w:div>
    <w:div w:id="1952667060">
      <w:bodyDiv w:val="1"/>
      <w:marLeft w:val="0"/>
      <w:marRight w:val="0"/>
      <w:marTop w:val="0"/>
      <w:marBottom w:val="0"/>
      <w:divBdr>
        <w:top w:val="none" w:sz="0" w:space="0" w:color="auto"/>
        <w:left w:val="none" w:sz="0" w:space="0" w:color="auto"/>
        <w:bottom w:val="none" w:sz="0" w:space="0" w:color="auto"/>
        <w:right w:val="none" w:sz="0" w:space="0" w:color="auto"/>
      </w:divBdr>
    </w:div>
    <w:div w:id="1954633307">
      <w:bodyDiv w:val="1"/>
      <w:marLeft w:val="0"/>
      <w:marRight w:val="0"/>
      <w:marTop w:val="0"/>
      <w:marBottom w:val="0"/>
      <w:divBdr>
        <w:top w:val="none" w:sz="0" w:space="0" w:color="auto"/>
        <w:left w:val="none" w:sz="0" w:space="0" w:color="auto"/>
        <w:bottom w:val="none" w:sz="0" w:space="0" w:color="auto"/>
        <w:right w:val="none" w:sz="0" w:space="0" w:color="auto"/>
      </w:divBdr>
    </w:div>
    <w:div w:id="1960257413">
      <w:bodyDiv w:val="1"/>
      <w:marLeft w:val="0"/>
      <w:marRight w:val="0"/>
      <w:marTop w:val="0"/>
      <w:marBottom w:val="0"/>
      <w:divBdr>
        <w:top w:val="none" w:sz="0" w:space="0" w:color="auto"/>
        <w:left w:val="none" w:sz="0" w:space="0" w:color="auto"/>
        <w:bottom w:val="none" w:sz="0" w:space="0" w:color="auto"/>
        <w:right w:val="none" w:sz="0" w:space="0" w:color="auto"/>
      </w:divBdr>
    </w:div>
    <w:div w:id="1964773722">
      <w:bodyDiv w:val="1"/>
      <w:marLeft w:val="0"/>
      <w:marRight w:val="0"/>
      <w:marTop w:val="0"/>
      <w:marBottom w:val="0"/>
      <w:divBdr>
        <w:top w:val="none" w:sz="0" w:space="0" w:color="auto"/>
        <w:left w:val="none" w:sz="0" w:space="0" w:color="auto"/>
        <w:bottom w:val="none" w:sz="0" w:space="0" w:color="auto"/>
        <w:right w:val="none" w:sz="0" w:space="0" w:color="auto"/>
      </w:divBdr>
    </w:div>
    <w:div w:id="1967392846">
      <w:bodyDiv w:val="1"/>
      <w:marLeft w:val="0"/>
      <w:marRight w:val="0"/>
      <w:marTop w:val="0"/>
      <w:marBottom w:val="0"/>
      <w:divBdr>
        <w:top w:val="none" w:sz="0" w:space="0" w:color="auto"/>
        <w:left w:val="none" w:sz="0" w:space="0" w:color="auto"/>
        <w:bottom w:val="none" w:sz="0" w:space="0" w:color="auto"/>
        <w:right w:val="none" w:sz="0" w:space="0" w:color="auto"/>
      </w:divBdr>
    </w:div>
    <w:div w:id="1972242167">
      <w:bodyDiv w:val="1"/>
      <w:marLeft w:val="0"/>
      <w:marRight w:val="0"/>
      <w:marTop w:val="0"/>
      <w:marBottom w:val="0"/>
      <w:divBdr>
        <w:top w:val="none" w:sz="0" w:space="0" w:color="auto"/>
        <w:left w:val="none" w:sz="0" w:space="0" w:color="auto"/>
        <w:bottom w:val="none" w:sz="0" w:space="0" w:color="auto"/>
        <w:right w:val="none" w:sz="0" w:space="0" w:color="auto"/>
      </w:divBdr>
    </w:div>
    <w:div w:id="1986082122">
      <w:bodyDiv w:val="1"/>
      <w:marLeft w:val="0"/>
      <w:marRight w:val="0"/>
      <w:marTop w:val="0"/>
      <w:marBottom w:val="0"/>
      <w:divBdr>
        <w:top w:val="none" w:sz="0" w:space="0" w:color="auto"/>
        <w:left w:val="none" w:sz="0" w:space="0" w:color="auto"/>
        <w:bottom w:val="none" w:sz="0" w:space="0" w:color="auto"/>
        <w:right w:val="none" w:sz="0" w:space="0" w:color="auto"/>
      </w:divBdr>
    </w:div>
    <w:div w:id="1986623995">
      <w:bodyDiv w:val="1"/>
      <w:marLeft w:val="0"/>
      <w:marRight w:val="0"/>
      <w:marTop w:val="0"/>
      <w:marBottom w:val="0"/>
      <w:divBdr>
        <w:top w:val="none" w:sz="0" w:space="0" w:color="auto"/>
        <w:left w:val="none" w:sz="0" w:space="0" w:color="auto"/>
        <w:bottom w:val="none" w:sz="0" w:space="0" w:color="auto"/>
        <w:right w:val="none" w:sz="0" w:space="0" w:color="auto"/>
      </w:divBdr>
    </w:div>
    <w:div w:id="1987589684">
      <w:bodyDiv w:val="1"/>
      <w:marLeft w:val="0"/>
      <w:marRight w:val="0"/>
      <w:marTop w:val="0"/>
      <w:marBottom w:val="0"/>
      <w:divBdr>
        <w:top w:val="none" w:sz="0" w:space="0" w:color="auto"/>
        <w:left w:val="none" w:sz="0" w:space="0" w:color="auto"/>
        <w:bottom w:val="none" w:sz="0" w:space="0" w:color="auto"/>
        <w:right w:val="none" w:sz="0" w:space="0" w:color="auto"/>
      </w:divBdr>
    </w:div>
    <w:div w:id="1999923538">
      <w:bodyDiv w:val="1"/>
      <w:marLeft w:val="0"/>
      <w:marRight w:val="0"/>
      <w:marTop w:val="0"/>
      <w:marBottom w:val="0"/>
      <w:divBdr>
        <w:top w:val="none" w:sz="0" w:space="0" w:color="auto"/>
        <w:left w:val="none" w:sz="0" w:space="0" w:color="auto"/>
        <w:bottom w:val="none" w:sz="0" w:space="0" w:color="auto"/>
        <w:right w:val="none" w:sz="0" w:space="0" w:color="auto"/>
      </w:divBdr>
    </w:div>
    <w:div w:id="2002079519">
      <w:bodyDiv w:val="1"/>
      <w:marLeft w:val="0"/>
      <w:marRight w:val="0"/>
      <w:marTop w:val="0"/>
      <w:marBottom w:val="0"/>
      <w:divBdr>
        <w:top w:val="none" w:sz="0" w:space="0" w:color="auto"/>
        <w:left w:val="none" w:sz="0" w:space="0" w:color="auto"/>
        <w:bottom w:val="none" w:sz="0" w:space="0" w:color="auto"/>
        <w:right w:val="none" w:sz="0" w:space="0" w:color="auto"/>
      </w:divBdr>
    </w:div>
    <w:div w:id="2006929449">
      <w:bodyDiv w:val="1"/>
      <w:marLeft w:val="0"/>
      <w:marRight w:val="0"/>
      <w:marTop w:val="0"/>
      <w:marBottom w:val="0"/>
      <w:divBdr>
        <w:top w:val="none" w:sz="0" w:space="0" w:color="auto"/>
        <w:left w:val="none" w:sz="0" w:space="0" w:color="auto"/>
        <w:bottom w:val="none" w:sz="0" w:space="0" w:color="auto"/>
        <w:right w:val="none" w:sz="0" w:space="0" w:color="auto"/>
      </w:divBdr>
    </w:div>
    <w:div w:id="2007511809">
      <w:bodyDiv w:val="1"/>
      <w:marLeft w:val="0"/>
      <w:marRight w:val="0"/>
      <w:marTop w:val="0"/>
      <w:marBottom w:val="0"/>
      <w:divBdr>
        <w:top w:val="none" w:sz="0" w:space="0" w:color="auto"/>
        <w:left w:val="none" w:sz="0" w:space="0" w:color="auto"/>
        <w:bottom w:val="none" w:sz="0" w:space="0" w:color="auto"/>
        <w:right w:val="none" w:sz="0" w:space="0" w:color="auto"/>
      </w:divBdr>
    </w:div>
    <w:div w:id="2007591752">
      <w:bodyDiv w:val="1"/>
      <w:marLeft w:val="0"/>
      <w:marRight w:val="0"/>
      <w:marTop w:val="0"/>
      <w:marBottom w:val="0"/>
      <w:divBdr>
        <w:top w:val="none" w:sz="0" w:space="0" w:color="auto"/>
        <w:left w:val="none" w:sz="0" w:space="0" w:color="auto"/>
        <w:bottom w:val="none" w:sz="0" w:space="0" w:color="auto"/>
        <w:right w:val="none" w:sz="0" w:space="0" w:color="auto"/>
      </w:divBdr>
    </w:div>
    <w:div w:id="2014449378">
      <w:bodyDiv w:val="1"/>
      <w:marLeft w:val="0"/>
      <w:marRight w:val="0"/>
      <w:marTop w:val="0"/>
      <w:marBottom w:val="0"/>
      <w:divBdr>
        <w:top w:val="none" w:sz="0" w:space="0" w:color="auto"/>
        <w:left w:val="none" w:sz="0" w:space="0" w:color="auto"/>
        <w:bottom w:val="none" w:sz="0" w:space="0" w:color="auto"/>
        <w:right w:val="none" w:sz="0" w:space="0" w:color="auto"/>
      </w:divBdr>
    </w:div>
    <w:div w:id="2017538984">
      <w:bodyDiv w:val="1"/>
      <w:marLeft w:val="0"/>
      <w:marRight w:val="0"/>
      <w:marTop w:val="0"/>
      <w:marBottom w:val="0"/>
      <w:divBdr>
        <w:top w:val="none" w:sz="0" w:space="0" w:color="auto"/>
        <w:left w:val="none" w:sz="0" w:space="0" w:color="auto"/>
        <w:bottom w:val="none" w:sz="0" w:space="0" w:color="auto"/>
        <w:right w:val="none" w:sz="0" w:space="0" w:color="auto"/>
      </w:divBdr>
    </w:div>
    <w:div w:id="2021196184">
      <w:bodyDiv w:val="1"/>
      <w:marLeft w:val="0"/>
      <w:marRight w:val="0"/>
      <w:marTop w:val="0"/>
      <w:marBottom w:val="0"/>
      <w:divBdr>
        <w:top w:val="none" w:sz="0" w:space="0" w:color="auto"/>
        <w:left w:val="none" w:sz="0" w:space="0" w:color="auto"/>
        <w:bottom w:val="none" w:sz="0" w:space="0" w:color="auto"/>
        <w:right w:val="none" w:sz="0" w:space="0" w:color="auto"/>
      </w:divBdr>
    </w:div>
    <w:div w:id="2025739383">
      <w:bodyDiv w:val="1"/>
      <w:marLeft w:val="0"/>
      <w:marRight w:val="0"/>
      <w:marTop w:val="0"/>
      <w:marBottom w:val="0"/>
      <w:divBdr>
        <w:top w:val="none" w:sz="0" w:space="0" w:color="auto"/>
        <w:left w:val="none" w:sz="0" w:space="0" w:color="auto"/>
        <w:bottom w:val="none" w:sz="0" w:space="0" w:color="auto"/>
        <w:right w:val="none" w:sz="0" w:space="0" w:color="auto"/>
      </w:divBdr>
    </w:div>
    <w:div w:id="2028363889">
      <w:bodyDiv w:val="1"/>
      <w:marLeft w:val="0"/>
      <w:marRight w:val="0"/>
      <w:marTop w:val="0"/>
      <w:marBottom w:val="0"/>
      <w:divBdr>
        <w:top w:val="none" w:sz="0" w:space="0" w:color="auto"/>
        <w:left w:val="none" w:sz="0" w:space="0" w:color="auto"/>
        <w:bottom w:val="none" w:sz="0" w:space="0" w:color="auto"/>
        <w:right w:val="none" w:sz="0" w:space="0" w:color="auto"/>
      </w:divBdr>
    </w:div>
    <w:div w:id="2037075659">
      <w:bodyDiv w:val="1"/>
      <w:marLeft w:val="0"/>
      <w:marRight w:val="0"/>
      <w:marTop w:val="0"/>
      <w:marBottom w:val="0"/>
      <w:divBdr>
        <w:top w:val="none" w:sz="0" w:space="0" w:color="auto"/>
        <w:left w:val="none" w:sz="0" w:space="0" w:color="auto"/>
        <w:bottom w:val="none" w:sz="0" w:space="0" w:color="auto"/>
        <w:right w:val="none" w:sz="0" w:space="0" w:color="auto"/>
      </w:divBdr>
    </w:div>
    <w:div w:id="2037845904">
      <w:bodyDiv w:val="1"/>
      <w:marLeft w:val="0"/>
      <w:marRight w:val="0"/>
      <w:marTop w:val="0"/>
      <w:marBottom w:val="0"/>
      <w:divBdr>
        <w:top w:val="none" w:sz="0" w:space="0" w:color="auto"/>
        <w:left w:val="none" w:sz="0" w:space="0" w:color="auto"/>
        <w:bottom w:val="none" w:sz="0" w:space="0" w:color="auto"/>
        <w:right w:val="none" w:sz="0" w:space="0" w:color="auto"/>
      </w:divBdr>
    </w:div>
    <w:div w:id="2039695162">
      <w:bodyDiv w:val="1"/>
      <w:marLeft w:val="0"/>
      <w:marRight w:val="0"/>
      <w:marTop w:val="0"/>
      <w:marBottom w:val="0"/>
      <w:divBdr>
        <w:top w:val="none" w:sz="0" w:space="0" w:color="auto"/>
        <w:left w:val="none" w:sz="0" w:space="0" w:color="auto"/>
        <w:bottom w:val="none" w:sz="0" w:space="0" w:color="auto"/>
        <w:right w:val="none" w:sz="0" w:space="0" w:color="auto"/>
      </w:divBdr>
    </w:div>
    <w:div w:id="2052026156">
      <w:bodyDiv w:val="1"/>
      <w:marLeft w:val="0"/>
      <w:marRight w:val="0"/>
      <w:marTop w:val="0"/>
      <w:marBottom w:val="0"/>
      <w:divBdr>
        <w:top w:val="none" w:sz="0" w:space="0" w:color="auto"/>
        <w:left w:val="none" w:sz="0" w:space="0" w:color="auto"/>
        <w:bottom w:val="none" w:sz="0" w:space="0" w:color="auto"/>
        <w:right w:val="none" w:sz="0" w:space="0" w:color="auto"/>
      </w:divBdr>
    </w:div>
    <w:div w:id="2054036210">
      <w:bodyDiv w:val="1"/>
      <w:marLeft w:val="0"/>
      <w:marRight w:val="0"/>
      <w:marTop w:val="0"/>
      <w:marBottom w:val="0"/>
      <w:divBdr>
        <w:top w:val="none" w:sz="0" w:space="0" w:color="auto"/>
        <w:left w:val="none" w:sz="0" w:space="0" w:color="auto"/>
        <w:bottom w:val="none" w:sz="0" w:space="0" w:color="auto"/>
        <w:right w:val="none" w:sz="0" w:space="0" w:color="auto"/>
      </w:divBdr>
    </w:div>
    <w:div w:id="2054697805">
      <w:bodyDiv w:val="1"/>
      <w:marLeft w:val="0"/>
      <w:marRight w:val="0"/>
      <w:marTop w:val="0"/>
      <w:marBottom w:val="0"/>
      <w:divBdr>
        <w:top w:val="none" w:sz="0" w:space="0" w:color="auto"/>
        <w:left w:val="none" w:sz="0" w:space="0" w:color="auto"/>
        <w:bottom w:val="none" w:sz="0" w:space="0" w:color="auto"/>
        <w:right w:val="none" w:sz="0" w:space="0" w:color="auto"/>
      </w:divBdr>
    </w:div>
    <w:div w:id="2060590133">
      <w:bodyDiv w:val="1"/>
      <w:marLeft w:val="0"/>
      <w:marRight w:val="0"/>
      <w:marTop w:val="0"/>
      <w:marBottom w:val="0"/>
      <w:divBdr>
        <w:top w:val="none" w:sz="0" w:space="0" w:color="auto"/>
        <w:left w:val="none" w:sz="0" w:space="0" w:color="auto"/>
        <w:bottom w:val="none" w:sz="0" w:space="0" w:color="auto"/>
        <w:right w:val="none" w:sz="0" w:space="0" w:color="auto"/>
      </w:divBdr>
    </w:div>
    <w:div w:id="2062316740">
      <w:bodyDiv w:val="1"/>
      <w:marLeft w:val="0"/>
      <w:marRight w:val="0"/>
      <w:marTop w:val="0"/>
      <w:marBottom w:val="0"/>
      <w:divBdr>
        <w:top w:val="none" w:sz="0" w:space="0" w:color="auto"/>
        <w:left w:val="none" w:sz="0" w:space="0" w:color="auto"/>
        <w:bottom w:val="none" w:sz="0" w:space="0" w:color="auto"/>
        <w:right w:val="none" w:sz="0" w:space="0" w:color="auto"/>
      </w:divBdr>
    </w:div>
    <w:div w:id="2063794524">
      <w:bodyDiv w:val="1"/>
      <w:marLeft w:val="0"/>
      <w:marRight w:val="0"/>
      <w:marTop w:val="0"/>
      <w:marBottom w:val="0"/>
      <w:divBdr>
        <w:top w:val="none" w:sz="0" w:space="0" w:color="auto"/>
        <w:left w:val="none" w:sz="0" w:space="0" w:color="auto"/>
        <w:bottom w:val="none" w:sz="0" w:space="0" w:color="auto"/>
        <w:right w:val="none" w:sz="0" w:space="0" w:color="auto"/>
      </w:divBdr>
    </w:div>
    <w:div w:id="2064713864">
      <w:bodyDiv w:val="1"/>
      <w:marLeft w:val="0"/>
      <w:marRight w:val="0"/>
      <w:marTop w:val="0"/>
      <w:marBottom w:val="0"/>
      <w:divBdr>
        <w:top w:val="none" w:sz="0" w:space="0" w:color="auto"/>
        <w:left w:val="none" w:sz="0" w:space="0" w:color="auto"/>
        <w:bottom w:val="none" w:sz="0" w:space="0" w:color="auto"/>
        <w:right w:val="none" w:sz="0" w:space="0" w:color="auto"/>
      </w:divBdr>
    </w:div>
    <w:div w:id="2075663497">
      <w:bodyDiv w:val="1"/>
      <w:marLeft w:val="0"/>
      <w:marRight w:val="0"/>
      <w:marTop w:val="0"/>
      <w:marBottom w:val="0"/>
      <w:divBdr>
        <w:top w:val="none" w:sz="0" w:space="0" w:color="auto"/>
        <w:left w:val="none" w:sz="0" w:space="0" w:color="auto"/>
        <w:bottom w:val="none" w:sz="0" w:space="0" w:color="auto"/>
        <w:right w:val="none" w:sz="0" w:space="0" w:color="auto"/>
      </w:divBdr>
    </w:div>
    <w:div w:id="2076009074">
      <w:bodyDiv w:val="1"/>
      <w:marLeft w:val="0"/>
      <w:marRight w:val="0"/>
      <w:marTop w:val="0"/>
      <w:marBottom w:val="0"/>
      <w:divBdr>
        <w:top w:val="none" w:sz="0" w:space="0" w:color="auto"/>
        <w:left w:val="none" w:sz="0" w:space="0" w:color="auto"/>
        <w:bottom w:val="none" w:sz="0" w:space="0" w:color="auto"/>
        <w:right w:val="none" w:sz="0" w:space="0" w:color="auto"/>
      </w:divBdr>
    </w:div>
    <w:div w:id="2077703922">
      <w:bodyDiv w:val="1"/>
      <w:marLeft w:val="0"/>
      <w:marRight w:val="0"/>
      <w:marTop w:val="0"/>
      <w:marBottom w:val="0"/>
      <w:divBdr>
        <w:top w:val="none" w:sz="0" w:space="0" w:color="auto"/>
        <w:left w:val="none" w:sz="0" w:space="0" w:color="auto"/>
        <w:bottom w:val="none" w:sz="0" w:space="0" w:color="auto"/>
        <w:right w:val="none" w:sz="0" w:space="0" w:color="auto"/>
      </w:divBdr>
    </w:div>
    <w:div w:id="2079356412">
      <w:bodyDiv w:val="1"/>
      <w:marLeft w:val="0"/>
      <w:marRight w:val="0"/>
      <w:marTop w:val="0"/>
      <w:marBottom w:val="0"/>
      <w:divBdr>
        <w:top w:val="none" w:sz="0" w:space="0" w:color="auto"/>
        <w:left w:val="none" w:sz="0" w:space="0" w:color="auto"/>
        <w:bottom w:val="none" w:sz="0" w:space="0" w:color="auto"/>
        <w:right w:val="none" w:sz="0" w:space="0" w:color="auto"/>
      </w:divBdr>
    </w:div>
    <w:div w:id="2080445576">
      <w:bodyDiv w:val="1"/>
      <w:marLeft w:val="0"/>
      <w:marRight w:val="0"/>
      <w:marTop w:val="0"/>
      <w:marBottom w:val="0"/>
      <w:divBdr>
        <w:top w:val="none" w:sz="0" w:space="0" w:color="auto"/>
        <w:left w:val="none" w:sz="0" w:space="0" w:color="auto"/>
        <w:bottom w:val="none" w:sz="0" w:space="0" w:color="auto"/>
        <w:right w:val="none" w:sz="0" w:space="0" w:color="auto"/>
      </w:divBdr>
    </w:div>
    <w:div w:id="2084376647">
      <w:bodyDiv w:val="1"/>
      <w:marLeft w:val="0"/>
      <w:marRight w:val="0"/>
      <w:marTop w:val="0"/>
      <w:marBottom w:val="0"/>
      <w:divBdr>
        <w:top w:val="none" w:sz="0" w:space="0" w:color="auto"/>
        <w:left w:val="none" w:sz="0" w:space="0" w:color="auto"/>
        <w:bottom w:val="none" w:sz="0" w:space="0" w:color="auto"/>
        <w:right w:val="none" w:sz="0" w:space="0" w:color="auto"/>
      </w:divBdr>
    </w:div>
    <w:div w:id="2085368240">
      <w:bodyDiv w:val="1"/>
      <w:marLeft w:val="0"/>
      <w:marRight w:val="0"/>
      <w:marTop w:val="0"/>
      <w:marBottom w:val="0"/>
      <w:divBdr>
        <w:top w:val="none" w:sz="0" w:space="0" w:color="auto"/>
        <w:left w:val="none" w:sz="0" w:space="0" w:color="auto"/>
        <w:bottom w:val="none" w:sz="0" w:space="0" w:color="auto"/>
        <w:right w:val="none" w:sz="0" w:space="0" w:color="auto"/>
      </w:divBdr>
    </w:div>
    <w:div w:id="2092392010">
      <w:bodyDiv w:val="1"/>
      <w:marLeft w:val="0"/>
      <w:marRight w:val="0"/>
      <w:marTop w:val="0"/>
      <w:marBottom w:val="0"/>
      <w:divBdr>
        <w:top w:val="none" w:sz="0" w:space="0" w:color="auto"/>
        <w:left w:val="none" w:sz="0" w:space="0" w:color="auto"/>
        <w:bottom w:val="none" w:sz="0" w:space="0" w:color="auto"/>
        <w:right w:val="none" w:sz="0" w:space="0" w:color="auto"/>
      </w:divBdr>
    </w:div>
    <w:div w:id="2093694980">
      <w:bodyDiv w:val="1"/>
      <w:marLeft w:val="0"/>
      <w:marRight w:val="0"/>
      <w:marTop w:val="0"/>
      <w:marBottom w:val="0"/>
      <w:divBdr>
        <w:top w:val="none" w:sz="0" w:space="0" w:color="auto"/>
        <w:left w:val="none" w:sz="0" w:space="0" w:color="auto"/>
        <w:bottom w:val="none" w:sz="0" w:space="0" w:color="auto"/>
        <w:right w:val="none" w:sz="0" w:space="0" w:color="auto"/>
      </w:divBdr>
    </w:div>
    <w:div w:id="2094081718">
      <w:bodyDiv w:val="1"/>
      <w:marLeft w:val="0"/>
      <w:marRight w:val="0"/>
      <w:marTop w:val="0"/>
      <w:marBottom w:val="0"/>
      <w:divBdr>
        <w:top w:val="none" w:sz="0" w:space="0" w:color="auto"/>
        <w:left w:val="none" w:sz="0" w:space="0" w:color="auto"/>
        <w:bottom w:val="none" w:sz="0" w:space="0" w:color="auto"/>
        <w:right w:val="none" w:sz="0" w:space="0" w:color="auto"/>
      </w:divBdr>
    </w:div>
    <w:div w:id="2095975873">
      <w:bodyDiv w:val="1"/>
      <w:marLeft w:val="0"/>
      <w:marRight w:val="0"/>
      <w:marTop w:val="0"/>
      <w:marBottom w:val="0"/>
      <w:divBdr>
        <w:top w:val="none" w:sz="0" w:space="0" w:color="auto"/>
        <w:left w:val="none" w:sz="0" w:space="0" w:color="auto"/>
        <w:bottom w:val="none" w:sz="0" w:space="0" w:color="auto"/>
        <w:right w:val="none" w:sz="0" w:space="0" w:color="auto"/>
      </w:divBdr>
    </w:div>
    <w:div w:id="2096855016">
      <w:bodyDiv w:val="1"/>
      <w:marLeft w:val="0"/>
      <w:marRight w:val="0"/>
      <w:marTop w:val="0"/>
      <w:marBottom w:val="0"/>
      <w:divBdr>
        <w:top w:val="none" w:sz="0" w:space="0" w:color="auto"/>
        <w:left w:val="none" w:sz="0" w:space="0" w:color="auto"/>
        <w:bottom w:val="none" w:sz="0" w:space="0" w:color="auto"/>
        <w:right w:val="none" w:sz="0" w:space="0" w:color="auto"/>
      </w:divBdr>
    </w:div>
    <w:div w:id="2103599718">
      <w:bodyDiv w:val="1"/>
      <w:marLeft w:val="0"/>
      <w:marRight w:val="0"/>
      <w:marTop w:val="0"/>
      <w:marBottom w:val="0"/>
      <w:divBdr>
        <w:top w:val="none" w:sz="0" w:space="0" w:color="auto"/>
        <w:left w:val="none" w:sz="0" w:space="0" w:color="auto"/>
        <w:bottom w:val="none" w:sz="0" w:space="0" w:color="auto"/>
        <w:right w:val="none" w:sz="0" w:space="0" w:color="auto"/>
      </w:divBdr>
      <w:divsChild>
        <w:div w:id="92483439">
          <w:marLeft w:val="0"/>
          <w:marRight w:val="0"/>
          <w:marTop w:val="0"/>
          <w:marBottom w:val="0"/>
          <w:divBdr>
            <w:top w:val="none" w:sz="0" w:space="0" w:color="auto"/>
            <w:left w:val="none" w:sz="0" w:space="0" w:color="auto"/>
            <w:bottom w:val="none" w:sz="0" w:space="0" w:color="auto"/>
            <w:right w:val="none" w:sz="0" w:space="0" w:color="auto"/>
          </w:divBdr>
          <w:divsChild>
            <w:div w:id="674115183">
              <w:marLeft w:val="300"/>
              <w:marRight w:val="300"/>
              <w:marTop w:val="0"/>
              <w:marBottom w:val="0"/>
              <w:divBdr>
                <w:top w:val="none" w:sz="0" w:space="0" w:color="auto"/>
                <w:left w:val="none" w:sz="0" w:space="0" w:color="auto"/>
                <w:bottom w:val="none" w:sz="0" w:space="0" w:color="auto"/>
                <w:right w:val="none" w:sz="0" w:space="0" w:color="auto"/>
              </w:divBdr>
              <w:divsChild>
                <w:div w:id="1857881523">
                  <w:marLeft w:val="0"/>
                  <w:marRight w:val="0"/>
                  <w:marTop w:val="0"/>
                  <w:marBottom w:val="0"/>
                  <w:divBdr>
                    <w:top w:val="none" w:sz="0" w:space="0" w:color="auto"/>
                    <w:left w:val="none" w:sz="0" w:space="0" w:color="auto"/>
                    <w:bottom w:val="none" w:sz="0" w:space="0" w:color="auto"/>
                    <w:right w:val="none" w:sz="0" w:space="0" w:color="auto"/>
                  </w:divBdr>
                  <w:divsChild>
                    <w:div w:id="1145856814">
                      <w:marLeft w:val="0"/>
                      <w:marRight w:val="0"/>
                      <w:marTop w:val="0"/>
                      <w:marBottom w:val="0"/>
                      <w:divBdr>
                        <w:top w:val="none" w:sz="0" w:space="0" w:color="auto"/>
                        <w:left w:val="none" w:sz="0" w:space="0" w:color="auto"/>
                        <w:bottom w:val="none" w:sz="0" w:space="0" w:color="auto"/>
                        <w:right w:val="none" w:sz="0" w:space="0" w:color="auto"/>
                      </w:divBdr>
                      <w:divsChild>
                        <w:div w:id="16510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19772">
              <w:marLeft w:val="0"/>
              <w:marRight w:val="495"/>
              <w:marTop w:val="0"/>
              <w:marBottom w:val="0"/>
              <w:divBdr>
                <w:top w:val="none" w:sz="0" w:space="0" w:color="auto"/>
                <w:left w:val="none" w:sz="0" w:space="0" w:color="auto"/>
                <w:bottom w:val="none" w:sz="0" w:space="0" w:color="auto"/>
                <w:right w:val="none" w:sz="0" w:space="0" w:color="auto"/>
              </w:divBdr>
              <w:divsChild>
                <w:div w:id="1151139865">
                  <w:marLeft w:val="0"/>
                  <w:marRight w:val="0"/>
                  <w:marTop w:val="0"/>
                  <w:marBottom w:val="0"/>
                  <w:divBdr>
                    <w:top w:val="none" w:sz="0" w:space="0" w:color="auto"/>
                    <w:left w:val="none" w:sz="0" w:space="0" w:color="auto"/>
                    <w:bottom w:val="none" w:sz="0" w:space="0" w:color="auto"/>
                    <w:right w:val="none" w:sz="0" w:space="0" w:color="auto"/>
                  </w:divBdr>
                  <w:divsChild>
                    <w:div w:id="303201067">
                      <w:marLeft w:val="0"/>
                      <w:marRight w:val="0"/>
                      <w:marTop w:val="0"/>
                      <w:marBottom w:val="0"/>
                      <w:divBdr>
                        <w:top w:val="none" w:sz="0" w:space="0" w:color="auto"/>
                        <w:left w:val="none" w:sz="0" w:space="0" w:color="auto"/>
                        <w:bottom w:val="none" w:sz="0" w:space="0" w:color="auto"/>
                        <w:right w:val="none" w:sz="0" w:space="0" w:color="auto"/>
                      </w:divBdr>
                      <w:divsChild>
                        <w:div w:id="291793618">
                          <w:marLeft w:val="0"/>
                          <w:marRight w:val="0"/>
                          <w:marTop w:val="0"/>
                          <w:marBottom w:val="0"/>
                          <w:divBdr>
                            <w:top w:val="none" w:sz="0" w:space="0" w:color="auto"/>
                            <w:left w:val="none" w:sz="0" w:space="0" w:color="auto"/>
                            <w:bottom w:val="none" w:sz="0" w:space="0" w:color="auto"/>
                            <w:right w:val="none" w:sz="0" w:space="0" w:color="auto"/>
                          </w:divBdr>
                          <w:divsChild>
                            <w:div w:id="251865985">
                              <w:marLeft w:val="0"/>
                              <w:marRight w:val="0"/>
                              <w:marTop w:val="0"/>
                              <w:marBottom w:val="0"/>
                              <w:divBdr>
                                <w:top w:val="none" w:sz="0" w:space="0" w:color="auto"/>
                                <w:left w:val="none" w:sz="0" w:space="0" w:color="auto"/>
                                <w:bottom w:val="none" w:sz="0" w:space="0" w:color="auto"/>
                                <w:right w:val="none" w:sz="0" w:space="0" w:color="auto"/>
                              </w:divBdr>
                              <w:divsChild>
                                <w:div w:id="15543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4998">
          <w:marLeft w:val="0"/>
          <w:marRight w:val="0"/>
          <w:marTop w:val="0"/>
          <w:marBottom w:val="0"/>
          <w:divBdr>
            <w:top w:val="none" w:sz="0" w:space="0" w:color="auto"/>
            <w:left w:val="none" w:sz="0" w:space="0" w:color="auto"/>
            <w:bottom w:val="none" w:sz="0" w:space="0" w:color="auto"/>
            <w:right w:val="none" w:sz="0" w:space="0" w:color="auto"/>
          </w:divBdr>
          <w:divsChild>
            <w:div w:id="873998771">
              <w:marLeft w:val="0"/>
              <w:marRight w:val="0"/>
              <w:marTop w:val="0"/>
              <w:marBottom w:val="0"/>
              <w:divBdr>
                <w:top w:val="none" w:sz="0" w:space="0" w:color="auto"/>
                <w:left w:val="none" w:sz="0" w:space="0" w:color="auto"/>
                <w:bottom w:val="none" w:sz="0" w:space="0" w:color="auto"/>
                <w:right w:val="none" w:sz="0" w:space="0" w:color="auto"/>
              </w:divBdr>
              <w:divsChild>
                <w:div w:id="1074156654">
                  <w:marLeft w:val="0"/>
                  <w:marRight w:val="0"/>
                  <w:marTop w:val="0"/>
                  <w:marBottom w:val="0"/>
                  <w:divBdr>
                    <w:top w:val="none" w:sz="0" w:space="0" w:color="auto"/>
                    <w:left w:val="none" w:sz="0" w:space="0" w:color="auto"/>
                    <w:bottom w:val="none" w:sz="0" w:space="0" w:color="auto"/>
                    <w:right w:val="none" w:sz="0" w:space="0" w:color="auto"/>
                  </w:divBdr>
                  <w:divsChild>
                    <w:div w:id="686907283">
                      <w:marLeft w:val="0"/>
                      <w:marRight w:val="0"/>
                      <w:marTop w:val="0"/>
                      <w:marBottom w:val="0"/>
                      <w:divBdr>
                        <w:top w:val="none" w:sz="0" w:space="0" w:color="auto"/>
                        <w:left w:val="none" w:sz="0" w:space="0" w:color="auto"/>
                        <w:bottom w:val="none" w:sz="0" w:space="0" w:color="auto"/>
                        <w:right w:val="none" w:sz="0" w:space="0" w:color="auto"/>
                      </w:divBdr>
                      <w:divsChild>
                        <w:div w:id="1263607628">
                          <w:marLeft w:val="0"/>
                          <w:marRight w:val="0"/>
                          <w:marTop w:val="0"/>
                          <w:marBottom w:val="0"/>
                          <w:divBdr>
                            <w:top w:val="none" w:sz="0" w:space="0" w:color="auto"/>
                            <w:left w:val="none" w:sz="0" w:space="0" w:color="auto"/>
                            <w:bottom w:val="none" w:sz="0" w:space="0" w:color="auto"/>
                            <w:right w:val="none" w:sz="0" w:space="0" w:color="auto"/>
                          </w:divBdr>
                          <w:divsChild>
                            <w:div w:id="1882091983">
                              <w:marLeft w:val="120"/>
                              <w:marRight w:val="300"/>
                              <w:marTop w:val="0"/>
                              <w:marBottom w:val="12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sChild>
                                    <w:div w:id="11953101">
                                      <w:marLeft w:val="0"/>
                                      <w:marRight w:val="0"/>
                                      <w:marTop w:val="0"/>
                                      <w:marBottom w:val="0"/>
                                      <w:divBdr>
                                        <w:top w:val="none" w:sz="0" w:space="0" w:color="auto"/>
                                        <w:left w:val="none" w:sz="0" w:space="0" w:color="auto"/>
                                        <w:bottom w:val="none" w:sz="0" w:space="0" w:color="auto"/>
                                        <w:right w:val="none" w:sz="0" w:space="0" w:color="auto"/>
                                      </w:divBdr>
                                      <w:divsChild>
                                        <w:div w:id="805314643">
                                          <w:marLeft w:val="0"/>
                                          <w:marRight w:val="120"/>
                                          <w:marTop w:val="0"/>
                                          <w:marBottom w:val="0"/>
                                          <w:divBdr>
                                            <w:top w:val="none" w:sz="0" w:space="0" w:color="auto"/>
                                            <w:left w:val="none" w:sz="0" w:space="0" w:color="auto"/>
                                            <w:bottom w:val="none" w:sz="0" w:space="0" w:color="auto"/>
                                            <w:right w:val="none" w:sz="0" w:space="0" w:color="auto"/>
                                          </w:divBdr>
                                          <w:divsChild>
                                            <w:div w:id="1614021894">
                                              <w:marLeft w:val="0"/>
                                              <w:marRight w:val="0"/>
                                              <w:marTop w:val="0"/>
                                              <w:marBottom w:val="0"/>
                                              <w:divBdr>
                                                <w:top w:val="none" w:sz="0" w:space="0" w:color="auto"/>
                                                <w:left w:val="none" w:sz="0" w:space="0" w:color="auto"/>
                                                <w:bottom w:val="none" w:sz="0" w:space="0" w:color="auto"/>
                                                <w:right w:val="none" w:sz="0" w:space="0" w:color="auto"/>
                                              </w:divBdr>
                                              <w:divsChild>
                                                <w:div w:id="853499813">
                                                  <w:marLeft w:val="0"/>
                                                  <w:marRight w:val="0"/>
                                                  <w:marTop w:val="0"/>
                                                  <w:marBottom w:val="0"/>
                                                  <w:divBdr>
                                                    <w:top w:val="none" w:sz="0" w:space="0" w:color="auto"/>
                                                    <w:left w:val="none" w:sz="0" w:space="0" w:color="auto"/>
                                                    <w:bottom w:val="none" w:sz="0" w:space="0" w:color="auto"/>
                                                    <w:right w:val="none" w:sz="0" w:space="0" w:color="auto"/>
                                                  </w:divBdr>
                                                  <w:divsChild>
                                                    <w:div w:id="1393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645572">
      <w:bodyDiv w:val="1"/>
      <w:marLeft w:val="0"/>
      <w:marRight w:val="0"/>
      <w:marTop w:val="0"/>
      <w:marBottom w:val="0"/>
      <w:divBdr>
        <w:top w:val="none" w:sz="0" w:space="0" w:color="auto"/>
        <w:left w:val="none" w:sz="0" w:space="0" w:color="auto"/>
        <w:bottom w:val="none" w:sz="0" w:space="0" w:color="auto"/>
        <w:right w:val="none" w:sz="0" w:space="0" w:color="auto"/>
      </w:divBdr>
    </w:div>
    <w:div w:id="2109502540">
      <w:bodyDiv w:val="1"/>
      <w:marLeft w:val="0"/>
      <w:marRight w:val="0"/>
      <w:marTop w:val="0"/>
      <w:marBottom w:val="0"/>
      <w:divBdr>
        <w:top w:val="none" w:sz="0" w:space="0" w:color="auto"/>
        <w:left w:val="none" w:sz="0" w:space="0" w:color="auto"/>
        <w:bottom w:val="none" w:sz="0" w:space="0" w:color="auto"/>
        <w:right w:val="none" w:sz="0" w:space="0" w:color="auto"/>
      </w:divBdr>
    </w:div>
    <w:div w:id="2112895688">
      <w:bodyDiv w:val="1"/>
      <w:marLeft w:val="0"/>
      <w:marRight w:val="0"/>
      <w:marTop w:val="0"/>
      <w:marBottom w:val="0"/>
      <w:divBdr>
        <w:top w:val="none" w:sz="0" w:space="0" w:color="auto"/>
        <w:left w:val="none" w:sz="0" w:space="0" w:color="auto"/>
        <w:bottom w:val="none" w:sz="0" w:space="0" w:color="auto"/>
        <w:right w:val="none" w:sz="0" w:space="0" w:color="auto"/>
      </w:divBdr>
    </w:div>
    <w:div w:id="2116628335">
      <w:bodyDiv w:val="1"/>
      <w:marLeft w:val="0"/>
      <w:marRight w:val="0"/>
      <w:marTop w:val="0"/>
      <w:marBottom w:val="0"/>
      <w:divBdr>
        <w:top w:val="none" w:sz="0" w:space="0" w:color="auto"/>
        <w:left w:val="none" w:sz="0" w:space="0" w:color="auto"/>
        <w:bottom w:val="none" w:sz="0" w:space="0" w:color="auto"/>
        <w:right w:val="none" w:sz="0" w:space="0" w:color="auto"/>
      </w:divBdr>
    </w:div>
    <w:div w:id="2118593757">
      <w:bodyDiv w:val="1"/>
      <w:marLeft w:val="0"/>
      <w:marRight w:val="0"/>
      <w:marTop w:val="0"/>
      <w:marBottom w:val="0"/>
      <w:divBdr>
        <w:top w:val="none" w:sz="0" w:space="0" w:color="auto"/>
        <w:left w:val="none" w:sz="0" w:space="0" w:color="auto"/>
        <w:bottom w:val="none" w:sz="0" w:space="0" w:color="auto"/>
        <w:right w:val="none" w:sz="0" w:space="0" w:color="auto"/>
      </w:divBdr>
    </w:div>
    <w:div w:id="2120251973">
      <w:bodyDiv w:val="1"/>
      <w:marLeft w:val="0"/>
      <w:marRight w:val="0"/>
      <w:marTop w:val="0"/>
      <w:marBottom w:val="0"/>
      <w:divBdr>
        <w:top w:val="none" w:sz="0" w:space="0" w:color="auto"/>
        <w:left w:val="none" w:sz="0" w:space="0" w:color="auto"/>
        <w:bottom w:val="none" w:sz="0" w:space="0" w:color="auto"/>
        <w:right w:val="none" w:sz="0" w:space="0" w:color="auto"/>
      </w:divBdr>
    </w:div>
    <w:div w:id="2124417372">
      <w:bodyDiv w:val="1"/>
      <w:marLeft w:val="0"/>
      <w:marRight w:val="0"/>
      <w:marTop w:val="0"/>
      <w:marBottom w:val="0"/>
      <w:divBdr>
        <w:top w:val="none" w:sz="0" w:space="0" w:color="auto"/>
        <w:left w:val="none" w:sz="0" w:space="0" w:color="auto"/>
        <w:bottom w:val="none" w:sz="0" w:space="0" w:color="auto"/>
        <w:right w:val="none" w:sz="0" w:space="0" w:color="auto"/>
      </w:divBdr>
    </w:div>
    <w:div w:id="2125270284">
      <w:bodyDiv w:val="1"/>
      <w:marLeft w:val="0"/>
      <w:marRight w:val="0"/>
      <w:marTop w:val="0"/>
      <w:marBottom w:val="0"/>
      <w:divBdr>
        <w:top w:val="none" w:sz="0" w:space="0" w:color="auto"/>
        <w:left w:val="none" w:sz="0" w:space="0" w:color="auto"/>
        <w:bottom w:val="none" w:sz="0" w:space="0" w:color="auto"/>
        <w:right w:val="none" w:sz="0" w:space="0" w:color="auto"/>
      </w:divBdr>
    </w:div>
    <w:div w:id="2129815877">
      <w:bodyDiv w:val="1"/>
      <w:marLeft w:val="0"/>
      <w:marRight w:val="0"/>
      <w:marTop w:val="0"/>
      <w:marBottom w:val="0"/>
      <w:divBdr>
        <w:top w:val="none" w:sz="0" w:space="0" w:color="auto"/>
        <w:left w:val="none" w:sz="0" w:space="0" w:color="auto"/>
        <w:bottom w:val="none" w:sz="0" w:space="0" w:color="auto"/>
        <w:right w:val="none" w:sz="0" w:space="0" w:color="auto"/>
      </w:divBdr>
    </w:div>
    <w:div w:id="2130976476">
      <w:bodyDiv w:val="1"/>
      <w:marLeft w:val="0"/>
      <w:marRight w:val="0"/>
      <w:marTop w:val="0"/>
      <w:marBottom w:val="0"/>
      <w:divBdr>
        <w:top w:val="none" w:sz="0" w:space="0" w:color="auto"/>
        <w:left w:val="none" w:sz="0" w:space="0" w:color="auto"/>
        <w:bottom w:val="none" w:sz="0" w:space="0" w:color="auto"/>
        <w:right w:val="none" w:sz="0" w:space="0" w:color="auto"/>
      </w:divBdr>
    </w:div>
    <w:div w:id="2135639652">
      <w:bodyDiv w:val="1"/>
      <w:marLeft w:val="0"/>
      <w:marRight w:val="0"/>
      <w:marTop w:val="0"/>
      <w:marBottom w:val="0"/>
      <w:divBdr>
        <w:top w:val="none" w:sz="0" w:space="0" w:color="auto"/>
        <w:left w:val="none" w:sz="0" w:space="0" w:color="auto"/>
        <w:bottom w:val="none" w:sz="0" w:space="0" w:color="auto"/>
        <w:right w:val="none" w:sz="0" w:space="0" w:color="auto"/>
      </w:divBdr>
    </w:div>
    <w:div w:id="2136554422">
      <w:bodyDiv w:val="1"/>
      <w:marLeft w:val="0"/>
      <w:marRight w:val="0"/>
      <w:marTop w:val="0"/>
      <w:marBottom w:val="0"/>
      <w:divBdr>
        <w:top w:val="none" w:sz="0" w:space="0" w:color="auto"/>
        <w:left w:val="none" w:sz="0" w:space="0" w:color="auto"/>
        <w:bottom w:val="none" w:sz="0" w:space="0" w:color="auto"/>
        <w:right w:val="none" w:sz="0" w:space="0" w:color="auto"/>
      </w:divBdr>
    </w:div>
    <w:div w:id="2140217542">
      <w:bodyDiv w:val="1"/>
      <w:marLeft w:val="0"/>
      <w:marRight w:val="0"/>
      <w:marTop w:val="0"/>
      <w:marBottom w:val="0"/>
      <w:divBdr>
        <w:top w:val="none" w:sz="0" w:space="0" w:color="auto"/>
        <w:left w:val="none" w:sz="0" w:space="0" w:color="auto"/>
        <w:bottom w:val="none" w:sz="0" w:space="0" w:color="auto"/>
        <w:right w:val="none" w:sz="0" w:space="0" w:color="auto"/>
      </w:divBdr>
    </w:div>
    <w:div w:id="2140370729">
      <w:bodyDiv w:val="1"/>
      <w:marLeft w:val="0"/>
      <w:marRight w:val="0"/>
      <w:marTop w:val="0"/>
      <w:marBottom w:val="0"/>
      <w:divBdr>
        <w:top w:val="none" w:sz="0" w:space="0" w:color="auto"/>
        <w:left w:val="none" w:sz="0" w:space="0" w:color="auto"/>
        <w:bottom w:val="none" w:sz="0" w:space="0" w:color="auto"/>
        <w:right w:val="none" w:sz="0" w:space="0" w:color="auto"/>
      </w:divBdr>
    </w:div>
    <w:div w:id="2143107438">
      <w:bodyDiv w:val="1"/>
      <w:marLeft w:val="0"/>
      <w:marRight w:val="0"/>
      <w:marTop w:val="0"/>
      <w:marBottom w:val="0"/>
      <w:divBdr>
        <w:top w:val="none" w:sz="0" w:space="0" w:color="auto"/>
        <w:left w:val="none" w:sz="0" w:space="0" w:color="auto"/>
        <w:bottom w:val="none" w:sz="0" w:space="0" w:color="auto"/>
        <w:right w:val="none" w:sz="0" w:space="0" w:color="auto"/>
      </w:divBdr>
    </w:div>
    <w:div w:id="2143888800">
      <w:bodyDiv w:val="1"/>
      <w:marLeft w:val="0"/>
      <w:marRight w:val="0"/>
      <w:marTop w:val="0"/>
      <w:marBottom w:val="0"/>
      <w:divBdr>
        <w:top w:val="none" w:sz="0" w:space="0" w:color="auto"/>
        <w:left w:val="none" w:sz="0" w:space="0" w:color="auto"/>
        <w:bottom w:val="none" w:sz="0" w:space="0" w:color="auto"/>
        <w:right w:val="none" w:sz="0" w:space="0" w:color="auto"/>
      </w:divBdr>
    </w:div>
    <w:div w:id="2146122092">
      <w:bodyDiv w:val="1"/>
      <w:marLeft w:val="0"/>
      <w:marRight w:val="0"/>
      <w:marTop w:val="0"/>
      <w:marBottom w:val="0"/>
      <w:divBdr>
        <w:top w:val="none" w:sz="0" w:space="0" w:color="auto"/>
        <w:left w:val="none" w:sz="0" w:space="0" w:color="auto"/>
        <w:bottom w:val="none" w:sz="0" w:space="0" w:color="auto"/>
        <w:right w:val="none" w:sz="0" w:space="0" w:color="auto"/>
      </w:divBdr>
    </w:div>
    <w:div w:id="2146435453">
      <w:bodyDiv w:val="1"/>
      <w:marLeft w:val="0"/>
      <w:marRight w:val="0"/>
      <w:marTop w:val="0"/>
      <w:marBottom w:val="0"/>
      <w:divBdr>
        <w:top w:val="none" w:sz="0" w:space="0" w:color="auto"/>
        <w:left w:val="none" w:sz="0" w:space="0" w:color="auto"/>
        <w:bottom w:val="none" w:sz="0" w:space="0" w:color="auto"/>
        <w:right w:val="none" w:sz="0" w:space="0" w:color="auto"/>
      </w:divBdr>
    </w:div>
    <w:div w:id="214665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f@ssf.gov.co"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image" Target="media/image1.gif"/><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ssf@ssf.gov.co" TargetMode="Externa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ssf.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Avenida Calle 26 No 57 - 83 Torre 8 Pisos 15 y 16. Bogotá, Colombia                                                     PBX: 3487800. Línea Gratuita Nacional 018000910110. En Bogotá D.C. 3487777                                                                                                                                                                    www.ssf.gov.co  e-mail: ssf@ssf.gov.co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DD981C-0E58-4068-9B5B-3E2B659F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7737</Words>
  <Characters>42556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bOGOTÁ d.c</Company>
  <LinksUpToDate>false</LinksUpToDate>
  <CharactersWithSpaces>50193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 ariza</dc:creator>
  <cp:keywords/>
  <dc:description/>
  <cp:lastModifiedBy>John Gaviria Marin</cp:lastModifiedBy>
  <cp:revision>2</cp:revision>
  <cp:lastPrinted>2019-11-06T20:25:00Z</cp:lastPrinted>
  <dcterms:created xsi:type="dcterms:W3CDTF">2019-11-14T16:05:00Z</dcterms:created>
  <dcterms:modified xsi:type="dcterms:W3CDTF">2019-11-14T16:05:00Z</dcterms:modified>
</cp:coreProperties>
</file>