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29C9" w14:textId="77777777" w:rsidR="00F04014" w:rsidRDefault="00F04014" w:rsidP="0032406F">
      <w:pPr>
        <w:jc w:val="center"/>
        <w:rPr>
          <w:rFonts w:ascii="Arial" w:hAnsi="Arial" w:cs="Arial"/>
          <w:b/>
          <w:sz w:val="24"/>
          <w:szCs w:val="16"/>
        </w:rPr>
      </w:pPr>
    </w:p>
    <w:p w14:paraId="2ABAF2BB" w14:textId="77777777" w:rsidR="00F04014" w:rsidRDefault="00F04014" w:rsidP="0032406F">
      <w:pPr>
        <w:jc w:val="center"/>
        <w:rPr>
          <w:rFonts w:ascii="Arial" w:hAnsi="Arial" w:cs="Arial"/>
          <w:b/>
          <w:sz w:val="24"/>
          <w:szCs w:val="16"/>
        </w:rPr>
      </w:pPr>
    </w:p>
    <w:p w14:paraId="24D5590D" w14:textId="77777777" w:rsidR="00F04014" w:rsidRDefault="00F04014" w:rsidP="0032406F">
      <w:pPr>
        <w:jc w:val="center"/>
        <w:rPr>
          <w:rFonts w:ascii="Arial" w:hAnsi="Arial" w:cs="Arial"/>
          <w:b/>
          <w:sz w:val="24"/>
          <w:szCs w:val="16"/>
        </w:rPr>
      </w:pPr>
    </w:p>
    <w:p w14:paraId="727BF71A" w14:textId="77777777" w:rsidR="00F04014" w:rsidRDefault="00F04014" w:rsidP="0032406F">
      <w:pPr>
        <w:jc w:val="center"/>
        <w:rPr>
          <w:rFonts w:ascii="Arial" w:hAnsi="Arial" w:cs="Arial"/>
          <w:b/>
          <w:sz w:val="24"/>
          <w:szCs w:val="16"/>
        </w:rPr>
      </w:pPr>
    </w:p>
    <w:p w14:paraId="0D02AC97" w14:textId="77777777" w:rsidR="00F04014" w:rsidRDefault="00F04014" w:rsidP="00F04014">
      <w:pPr>
        <w:pStyle w:val="Sinespaciado"/>
        <w:spacing w:before="1540" w:after="240"/>
        <w:jc w:val="center"/>
        <w:rPr>
          <w:color w:val="5B9BD5" w:themeColor="accent1"/>
        </w:rPr>
      </w:pPr>
      <w:r w:rsidRPr="00C36E75">
        <w:rPr>
          <w:noProof/>
          <w:color w:val="5B9BD5" w:themeColor="accent1"/>
          <w:sz w:val="28"/>
        </w:rPr>
        <w:drawing>
          <wp:inline distT="0" distB="0" distL="0" distR="0" wp14:anchorId="62EF2100" wp14:editId="188BB263">
            <wp:extent cx="1508166" cy="799028"/>
            <wp:effectExtent l="0" t="0" r="0" b="127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08166" cy="799028"/>
                    </a:xfrm>
                    <a:prstGeom prst="rect">
                      <a:avLst/>
                    </a:prstGeom>
                    <a:noFill/>
                    <a:ln>
                      <a:noFill/>
                    </a:ln>
                  </pic:spPr>
                </pic:pic>
              </a:graphicData>
            </a:graphic>
          </wp:inline>
        </w:drawing>
      </w:r>
    </w:p>
    <w:sdt>
      <w:sdtPr>
        <w:rPr>
          <w:rFonts w:ascii="Arial" w:hAnsi="Arial" w:cs="Arial"/>
          <w:b/>
          <w:color w:val="2E74B5" w:themeColor="accent1" w:themeShade="BF"/>
          <w:sz w:val="40"/>
          <w:szCs w:val="32"/>
        </w:rPr>
        <w:alias w:val="Título"/>
        <w:tag w:val=""/>
        <w:id w:val="1735040861"/>
        <w:placeholder>
          <w:docPart w:val="16C1F30C240D4C6B821206A5427FC0FC"/>
        </w:placeholder>
        <w:dataBinding w:prefixMappings="xmlns:ns0='http://purl.org/dc/elements/1.1/' xmlns:ns1='http://schemas.openxmlformats.org/package/2006/metadata/core-properties' " w:xpath="/ns1:coreProperties[1]/ns0:title[1]" w:storeItemID="{6C3C8BC8-F283-45AE-878A-BAB7291924A1}"/>
        <w:text/>
      </w:sdtPr>
      <w:sdtContent>
        <w:p w14:paraId="3AA3CEC2" w14:textId="63E9A547" w:rsidR="00F04014" w:rsidRPr="005323F9" w:rsidRDefault="00F04014" w:rsidP="00F04014">
          <w:pPr>
            <w:pStyle w:val="Sinespaciado"/>
            <w:pBdr>
              <w:top w:val="single" w:sz="6" w:space="6" w:color="5B9BD5" w:themeColor="accent1"/>
              <w:bottom w:val="single" w:sz="6" w:space="6" w:color="5B9BD5" w:themeColor="accent1"/>
            </w:pBdr>
            <w:spacing w:after="240"/>
            <w:jc w:val="center"/>
            <w:rPr>
              <w:rFonts w:ascii="Arial" w:hAnsi="Arial" w:cs="Arial"/>
              <w:b/>
              <w:color w:val="2E74B5" w:themeColor="accent1" w:themeShade="BF"/>
              <w:sz w:val="40"/>
              <w:szCs w:val="32"/>
            </w:rPr>
          </w:pPr>
          <w:r w:rsidRPr="00F04014">
            <w:rPr>
              <w:rFonts w:ascii="Arial" w:hAnsi="Arial" w:cs="Arial"/>
              <w:b/>
              <w:color w:val="2E74B5" w:themeColor="accent1" w:themeShade="BF"/>
              <w:sz w:val="40"/>
              <w:szCs w:val="32"/>
            </w:rPr>
            <w:t>GUIA DE APLICACIÓN PARA LA DETERMINACIÓN Y CÁLCULO DEL DETERIORO DE LAS CUENTAS POR COBRAR POR CONCEPTO DE INCAPACIDADES</w:t>
          </w:r>
        </w:p>
      </w:sdtContent>
    </w:sdt>
    <w:sdt>
      <w:sdtPr>
        <w:rPr>
          <w:rFonts w:ascii="Arial" w:hAnsi="Arial" w:cs="Arial"/>
          <w:b/>
          <w:color w:val="1F4E79" w:themeColor="accent1" w:themeShade="80"/>
          <w:sz w:val="32"/>
          <w:szCs w:val="28"/>
        </w:rPr>
        <w:alias w:val="Subtítulo"/>
        <w:tag w:val=""/>
        <w:id w:val="328029620"/>
        <w:placeholder>
          <w:docPart w:val="FA46040C423A41068FFB4463993CB836"/>
        </w:placeholder>
        <w:dataBinding w:prefixMappings="xmlns:ns0='http://purl.org/dc/elements/1.1/' xmlns:ns1='http://schemas.openxmlformats.org/package/2006/metadata/core-properties' " w:xpath="/ns1:coreProperties[1]/ns0:subject[1]" w:storeItemID="{6C3C8BC8-F283-45AE-878A-BAB7291924A1}"/>
        <w:text/>
      </w:sdtPr>
      <w:sdtContent>
        <w:p w14:paraId="393FC144" w14:textId="079835D0" w:rsidR="00F04014" w:rsidRPr="006F1D65" w:rsidRDefault="00F04014" w:rsidP="00F04014">
          <w:pPr>
            <w:pStyle w:val="Sinespaciado"/>
            <w:jc w:val="center"/>
            <w:rPr>
              <w:rFonts w:ascii="Arial" w:hAnsi="Arial" w:cs="Arial"/>
              <w:b/>
              <w:color w:val="1F4E79" w:themeColor="accent1" w:themeShade="80"/>
              <w:sz w:val="32"/>
              <w:szCs w:val="28"/>
            </w:rPr>
          </w:pPr>
          <w:r>
            <w:rPr>
              <w:rFonts w:ascii="Arial" w:hAnsi="Arial" w:cs="Arial"/>
              <w:b/>
              <w:color w:val="1F4E79" w:themeColor="accent1" w:themeShade="80"/>
              <w:sz w:val="32"/>
              <w:szCs w:val="28"/>
            </w:rPr>
            <w:t>Versión 1.0</w:t>
          </w:r>
        </w:p>
      </w:sdtContent>
    </w:sdt>
    <w:p w14:paraId="5DE630E8" w14:textId="77777777" w:rsidR="00F04014" w:rsidRDefault="00F04014" w:rsidP="00F04014">
      <w:pPr>
        <w:pStyle w:val="Sinespaciado"/>
        <w:spacing w:before="480"/>
        <w:jc w:val="center"/>
        <w:rPr>
          <w:color w:val="5B9BD5" w:themeColor="accent1"/>
        </w:rPr>
      </w:pPr>
      <w:r>
        <w:rPr>
          <w:noProof/>
          <w:color w:val="5B9BD5" w:themeColor="accent1"/>
        </w:rPr>
        <w:drawing>
          <wp:inline distT="0" distB="0" distL="0" distR="0" wp14:anchorId="3264C2A9" wp14:editId="5E8CAD4D">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FD221DA" w14:textId="77777777" w:rsidR="00F04014" w:rsidRDefault="00F04014" w:rsidP="0032406F">
      <w:pPr>
        <w:jc w:val="center"/>
        <w:rPr>
          <w:rFonts w:ascii="Arial" w:hAnsi="Arial" w:cs="Arial"/>
          <w:b/>
          <w:sz w:val="24"/>
          <w:szCs w:val="16"/>
        </w:rPr>
      </w:pPr>
    </w:p>
    <w:p w14:paraId="73E047CD" w14:textId="77777777" w:rsidR="00F04014" w:rsidRDefault="00F04014" w:rsidP="0032406F">
      <w:pPr>
        <w:jc w:val="center"/>
        <w:rPr>
          <w:rFonts w:ascii="Arial" w:hAnsi="Arial" w:cs="Arial"/>
          <w:b/>
          <w:sz w:val="24"/>
          <w:szCs w:val="16"/>
        </w:rPr>
      </w:pPr>
    </w:p>
    <w:p w14:paraId="7D20D4F1" w14:textId="77777777" w:rsidR="00F04014" w:rsidRDefault="00F04014" w:rsidP="0032406F">
      <w:pPr>
        <w:jc w:val="center"/>
        <w:rPr>
          <w:rFonts w:ascii="Arial" w:hAnsi="Arial" w:cs="Arial"/>
          <w:b/>
          <w:sz w:val="24"/>
          <w:szCs w:val="16"/>
        </w:rPr>
      </w:pPr>
    </w:p>
    <w:p w14:paraId="6E23B4A6" w14:textId="77777777" w:rsidR="00F04014" w:rsidRDefault="00F04014" w:rsidP="0032406F">
      <w:pPr>
        <w:jc w:val="center"/>
        <w:rPr>
          <w:rFonts w:ascii="Arial" w:hAnsi="Arial" w:cs="Arial"/>
          <w:b/>
          <w:sz w:val="24"/>
          <w:szCs w:val="16"/>
        </w:rPr>
      </w:pPr>
    </w:p>
    <w:p w14:paraId="3925FFF1" w14:textId="77777777" w:rsidR="00F04014" w:rsidRDefault="00F04014" w:rsidP="0032406F">
      <w:pPr>
        <w:jc w:val="center"/>
        <w:rPr>
          <w:rFonts w:ascii="Arial" w:hAnsi="Arial" w:cs="Arial"/>
          <w:b/>
          <w:sz w:val="24"/>
          <w:szCs w:val="16"/>
        </w:rPr>
      </w:pPr>
    </w:p>
    <w:p w14:paraId="69B3ED85" w14:textId="77777777" w:rsidR="00F04014" w:rsidRDefault="00F04014" w:rsidP="0032406F">
      <w:pPr>
        <w:jc w:val="center"/>
        <w:rPr>
          <w:rFonts w:ascii="Arial" w:hAnsi="Arial" w:cs="Arial"/>
          <w:b/>
          <w:sz w:val="24"/>
          <w:szCs w:val="16"/>
        </w:rPr>
      </w:pPr>
    </w:p>
    <w:p w14:paraId="7F842F2E" w14:textId="1E5BCC9C" w:rsidR="00F04014" w:rsidRDefault="00F04014" w:rsidP="0032406F">
      <w:pPr>
        <w:jc w:val="center"/>
        <w:rPr>
          <w:rFonts w:ascii="Arial" w:hAnsi="Arial" w:cs="Arial"/>
          <w:b/>
          <w:sz w:val="24"/>
          <w:szCs w:val="16"/>
        </w:rPr>
      </w:pPr>
    </w:p>
    <w:p w14:paraId="42C534A5" w14:textId="22816BB8" w:rsidR="009D0EEC" w:rsidRDefault="009D0EEC" w:rsidP="0032406F">
      <w:pPr>
        <w:jc w:val="center"/>
        <w:rPr>
          <w:rFonts w:ascii="Arial" w:hAnsi="Arial" w:cs="Arial"/>
          <w:b/>
          <w:sz w:val="24"/>
          <w:szCs w:val="16"/>
        </w:rPr>
      </w:pPr>
    </w:p>
    <w:p w14:paraId="5A0E3A26" w14:textId="6ED9A881" w:rsidR="009D0EEC" w:rsidRDefault="009D0EEC" w:rsidP="0032406F">
      <w:pPr>
        <w:jc w:val="center"/>
        <w:rPr>
          <w:rFonts w:ascii="Arial" w:hAnsi="Arial" w:cs="Arial"/>
          <w:b/>
          <w:sz w:val="24"/>
          <w:szCs w:val="16"/>
        </w:rPr>
      </w:pPr>
    </w:p>
    <w:p w14:paraId="2F2261DD" w14:textId="55111EA5" w:rsidR="009D0EEC" w:rsidRDefault="009D0EEC" w:rsidP="0032406F">
      <w:pPr>
        <w:jc w:val="center"/>
        <w:rPr>
          <w:rFonts w:ascii="Arial" w:hAnsi="Arial" w:cs="Arial"/>
          <w:b/>
          <w:sz w:val="24"/>
          <w:szCs w:val="16"/>
        </w:rPr>
      </w:pPr>
    </w:p>
    <w:p w14:paraId="0CD18519" w14:textId="5CEBCBCC" w:rsidR="009D0EEC" w:rsidRDefault="009D0EEC" w:rsidP="0032406F">
      <w:pPr>
        <w:jc w:val="center"/>
        <w:rPr>
          <w:rFonts w:ascii="Arial" w:hAnsi="Arial" w:cs="Arial"/>
          <w:b/>
          <w:sz w:val="24"/>
          <w:szCs w:val="16"/>
        </w:rPr>
      </w:pPr>
    </w:p>
    <w:p w14:paraId="5CF64865" w14:textId="77777777" w:rsidR="009D0EEC" w:rsidRDefault="009D0EEC" w:rsidP="0032406F">
      <w:pPr>
        <w:jc w:val="center"/>
        <w:rPr>
          <w:rFonts w:ascii="Arial" w:hAnsi="Arial" w:cs="Arial"/>
          <w:b/>
          <w:sz w:val="24"/>
          <w:szCs w:val="16"/>
        </w:rPr>
      </w:pPr>
    </w:p>
    <w:sdt>
      <w:sdtPr>
        <w:rPr>
          <w:rFonts w:ascii="Calibri" w:eastAsia="Calibri" w:hAnsi="Calibri" w:cs="Times New Roman"/>
          <w:color w:val="auto"/>
          <w:sz w:val="22"/>
          <w:szCs w:val="22"/>
          <w:lang w:val="es-ES" w:eastAsia="en-US"/>
        </w:rPr>
        <w:id w:val="-2021302847"/>
        <w:docPartObj>
          <w:docPartGallery w:val="Table of Contents"/>
          <w:docPartUnique/>
        </w:docPartObj>
      </w:sdtPr>
      <w:sdtEndPr>
        <w:rPr>
          <w:b/>
          <w:bCs/>
        </w:rPr>
      </w:sdtEndPr>
      <w:sdtContent>
        <w:p w14:paraId="057575B8" w14:textId="73159757" w:rsidR="007C0EA3" w:rsidRDefault="007C0EA3" w:rsidP="007C0EA3">
          <w:pPr>
            <w:pStyle w:val="TtuloTDC"/>
            <w:jc w:val="center"/>
            <w:rPr>
              <w:b/>
              <w:lang w:val="es-ES"/>
            </w:rPr>
          </w:pPr>
          <w:r w:rsidRPr="007C0EA3">
            <w:rPr>
              <w:b/>
              <w:lang w:val="es-ES"/>
            </w:rPr>
            <w:t>TABLA DE CONTENIDO</w:t>
          </w:r>
        </w:p>
        <w:p w14:paraId="6BD2F623" w14:textId="77777777" w:rsidR="007C0EA3" w:rsidRPr="007C0EA3" w:rsidRDefault="007C0EA3" w:rsidP="007C0EA3">
          <w:pPr>
            <w:rPr>
              <w:lang w:eastAsia="es-CO"/>
            </w:rPr>
          </w:pPr>
        </w:p>
        <w:p w14:paraId="2BF7B3AB" w14:textId="178C0174" w:rsidR="00D55B42" w:rsidRPr="00D55B42" w:rsidRDefault="007C0EA3">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26266815" w:history="1">
            <w:r w:rsidR="00D55B42" w:rsidRPr="00D55B42">
              <w:rPr>
                <w:rStyle w:val="Hipervnculo"/>
                <w:rFonts w:cs="Arial"/>
                <w:noProof/>
                <w:color w:val="auto"/>
              </w:rPr>
              <w:t>1. OBJETIVO</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_Toc26266815 \h </w:instrText>
            </w:r>
            <w:r w:rsidR="00D55B42" w:rsidRPr="00D55B42">
              <w:rPr>
                <w:noProof/>
                <w:webHidden/>
              </w:rPr>
            </w:r>
            <w:r w:rsidR="00D55B42" w:rsidRPr="00D55B42">
              <w:rPr>
                <w:noProof/>
                <w:webHidden/>
              </w:rPr>
              <w:fldChar w:fldCharType="separate"/>
            </w:r>
            <w:r w:rsidR="00D55B42" w:rsidRPr="00D55B42">
              <w:rPr>
                <w:noProof/>
                <w:webHidden/>
              </w:rPr>
              <w:t>3</w:t>
            </w:r>
            <w:r w:rsidR="00D55B42" w:rsidRPr="00D55B42">
              <w:rPr>
                <w:noProof/>
                <w:webHidden/>
              </w:rPr>
              <w:fldChar w:fldCharType="end"/>
            </w:r>
          </w:hyperlink>
        </w:p>
        <w:p w14:paraId="58B471F9" w14:textId="1A096D99" w:rsidR="00D55B42" w:rsidRPr="00D55B42" w:rsidRDefault="008C0872">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266816" w:history="1">
            <w:r w:rsidR="00D55B42" w:rsidRPr="00D55B42">
              <w:rPr>
                <w:rStyle w:val="Hipervnculo"/>
                <w:rFonts w:cs="Arial"/>
                <w:noProof/>
                <w:color w:val="auto"/>
              </w:rPr>
              <w:t>2. ALCANCE</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_Toc26266816 \h </w:instrText>
            </w:r>
            <w:r w:rsidR="00D55B42" w:rsidRPr="00D55B42">
              <w:rPr>
                <w:noProof/>
                <w:webHidden/>
              </w:rPr>
            </w:r>
            <w:r w:rsidR="00D55B42" w:rsidRPr="00D55B42">
              <w:rPr>
                <w:noProof/>
                <w:webHidden/>
              </w:rPr>
              <w:fldChar w:fldCharType="separate"/>
            </w:r>
            <w:r w:rsidR="00D55B42" w:rsidRPr="00D55B42">
              <w:rPr>
                <w:noProof/>
                <w:webHidden/>
              </w:rPr>
              <w:t>3</w:t>
            </w:r>
            <w:r w:rsidR="00D55B42" w:rsidRPr="00D55B42">
              <w:rPr>
                <w:noProof/>
                <w:webHidden/>
              </w:rPr>
              <w:fldChar w:fldCharType="end"/>
            </w:r>
          </w:hyperlink>
        </w:p>
        <w:p w14:paraId="1D8548E8" w14:textId="3CB70BC5" w:rsidR="00D55B42" w:rsidRPr="00D55B42" w:rsidRDefault="008C0872">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266817" w:history="1">
            <w:r w:rsidR="00D55B42" w:rsidRPr="00D55B42">
              <w:rPr>
                <w:rStyle w:val="Hipervnculo"/>
                <w:rFonts w:cs="Arial"/>
                <w:noProof/>
                <w:color w:val="auto"/>
              </w:rPr>
              <w:t>3. DEFINICIONES</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_Toc26266817 \h </w:instrText>
            </w:r>
            <w:r w:rsidR="00D55B42" w:rsidRPr="00D55B42">
              <w:rPr>
                <w:noProof/>
                <w:webHidden/>
              </w:rPr>
            </w:r>
            <w:r w:rsidR="00D55B42" w:rsidRPr="00D55B42">
              <w:rPr>
                <w:noProof/>
                <w:webHidden/>
              </w:rPr>
              <w:fldChar w:fldCharType="separate"/>
            </w:r>
            <w:r w:rsidR="00D55B42" w:rsidRPr="00D55B42">
              <w:rPr>
                <w:noProof/>
                <w:webHidden/>
              </w:rPr>
              <w:t>3</w:t>
            </w:r>
            <w:r w:rsidR="00D55B42" w:rsidRPr="00D55B42">
              <w:rPr>
                <w:noProof/>
                <w:webHidden/>
              </w:rPr>
              <w:fldChar w:fldCharType="end"/>
            </w:r>
          </w:hyperlink>
        </w:p>
        <w:p w14:paraId="1D4AB1E4" w14:textId="61991906" w:rsidR="00D55B42" w:rsidRPr="00D55B42" w:rsidRDefault="008C0872">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266818" w:history="1">
            <w:r w:rsidR="00D55B42" w:rsidRPr="00D55B42">
              <w:rPr>
                <w:rStyle w:val="Hipervnculo"/>
                <w:rFonts w:cs="Arial"/>
                <w:noProof/>
                <w:color w:val="auto"/>
              </w:rPr>
              <w:t>4. METOLOGÍA PARA CÁLCULO DE DETERIORO</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_Toc26266818 \h </w:instrText>
            </w:r>
            <w:r w:rsidR="00D55B42" w:rsidRPr="00D55B42">
              <w:rPr>
                <w:noProof/>
                <w:webHidden/>
              </w:rPr>
            </w:r>
            <w:r w:rsidR="00D55B42" w:rsidRPr="00D55B42">
              <w:rPr>
                <w:noProof/>
                <w:webHidden/>
              </w:rPr>
              <w:fldChar w:fldCharType="separate"/>
            </w:r>
            <w:r w:rsidR="00D55B42" w:rsidRPr="00D55B42">
              <w:rPr>
                <w:noProof/>
                <w:webHidden/>
              </w:rPr>
              <w:t>4</w:t>
            </w:r>
            <w:r w:rsidR="00D55B42" w:rsidRPr="00D55B42">
              <w:rPr>
                <w:noProof/>
                <w:webHidden/>
              </w:rPr>
              <w:fldChar w:fldCharType="end"/>
            </w:r>
          </w:hyperlink>
        </w:p>
        <w:p w14:paraId="559747DA" w14:textId="3212E2C6" w:rsidR="00D55B42" w:rsidRPr="00D55B42" w:rsidRDefault="008C0872">
          <w:pPr>
            <w:pStyle w:val="TDC3"/>
            <w:rPr>
              <w:rFonts w:asciiTheme="minorHAnsi" w:eastAsiaTheme="minorEastAsia" w:hAnsiTheme="minorHAnsi" w:cstheme="minorBidi"/>
              <w:noProof/>
              <w:sz w:val="22"/>
              <w:szCs w:val="22"/>
              <w:lang w:val="es-CO" w:eastAsia="es-CO"/>
            </w:rPr>
          </w:pPr>
          <w:hyperlink w:anchor="_Toc26266819" w:history="1">
            <w:r w:rsidR="00D55B42" w:rsidRPr="00D55B42">
              <w:rPr>
                <w:rStyle w:val="Hipervnculo"/>
                <w:rFonts w:cs="Arial"/>
                <w:noProof/>
                <w:color w:val="auto"/>
              </w:rPr>
              <w:t>4.1 Alternativas dadas por el Marco Normativo de Entidades de Gobierno</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_Toc26266819 \h </w:instrText>
            </w:r>
            <w:r w:rsidR="00D55B42" w:rsidRPr="00D55B42">
              <w:rPr>
                <w:noProof/>
                <w:webHidden/>
              </w:rPr>
            </w:r>
            <w:r w:rsidR="00D55B42" w:rsidRPr="00D55B42">
              <w:rPr>
                <w:noProof/>
                <w:webHidden/>
              </w:rPr>
              <w:fldChar w:fldCharType="separate"/>
            </w:r>
            <w:r w:rsidR="00D55B42" w:rsidRPr="00D55B42">
              <w:rPr>
                <w:noProof/>
                <w:webHidden/>
              </w:rPr>
              <w:t>4</w:t>
            </w:r>
            <w:r w:rsidR="00D55B42" w:rsidRPr="00D55B42">
              <w:rPr>
                <w:noProof/>
                <w:webHidden/>
              </w:rPr>
              <w:fldChar w:fldCharType="end"/>
            </w:r>
          </w:hyperlink>
        </w:p>
        <w:p w14:paraId="27AC4FBD" w14:textId="5B21DD09" w:rsidR="00D55B42" w:rsidRPr="00D55B42" w:rsidRDefault="008C0872">
          <w:pPr>
            <w:pStyle w:val="TDC3"/>
            <w:rPr>
              <w:rFonts w:asciiTheme="minorHAnsi" w:eastAsiaTheme="minorEastAsia" w:hAnsiTheme="minorHAnsi" w:cstheme="minorBidi"/>
              <w:noProof/>
              <w:sz w:val="22"/>
              <w:szCs w:val="22"/>
              <w:lang w:val="es-CO" w:eastAsia="es-CO"/>
            </w:rPr>
          </w:pPr>
          <w:hyperlink w:anchor="_Toc26266820" w:history="1">
            <w:r w:rsidR="00D55B42" w:rsidRPr="00D55B42">
              <w:rPr>
                <w:rStyle w:val="Hipervnculo"/>
                <w:rFonts w:cs="Arial"/>
                <w:noProof/>
                <w:color w:val="auto"/>
              </w:rPr>
              <w:t>4.2 Metodología propia de la Superintendencia del Subsidio Familiar</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_Toc26266820 \h </w:instrText>
            </w:r>
            <w:r w:rsidR="00D55B42" w:rsidRPr="00D55B42">
              <w:rPr>
                <w:noProof/>
                <w:webHidden/>
              </w:rPr>
            </w:r>
            <w:r w:rsidR="00D55B42" w:rsidRPr="00D55B42">
              <w:rPr>
                <w:noProof/>
                <w:webHidden/>
              </w:rPr>
              <w:fldChar w:fldCharType="separate"/>
            </w:r>
            <w:r w:rsidR="00D55B42" w:rsidRPr="00D55B42">
              <w:rPr>
                <w:noProof/>
                <w:webHidden/>
              </w:rPr>
              <w:t>4</w:t>
            </w:r>
            <w:r w:rsidR="00D55B42" w:rsidRPr="00D55B42">
              <w:rPr>
                <w:noProof/>
                <w:webHidden/>
              </w:rPr>
              <w:fldChar w:fldCharType="end"/>
            </w:r>
          </w:hyperlink>
        </w:p>
        <w:p w14:paraId="187BBB76" w14:textId="5322751F" w:rsidR="00D55B42" w:rsidRPr="00D55B42" w:rsidRDefault="008C0872">
          <w:pPr>
            <w:pStyle w:val="TDC3"/>
            <w:rPr>
              <w:rFonts w:asciiTheme="minorHAnsi" w:eastAsiaTheme="minorEastAsia" w:hAnsiTheme="minorHAnsi" w:cstheme="minorBidi"/>
              <w:noProof/>
              <w:sz w:val="22"/>
              <w:szCs w:val="22"/>
              <w:lang w:val="es-CO" w:eastAsia="es-CO"/>
            </w:rPr>
          </w:pPr>
          <w:hyperlink w:anchor="_Toc26266821" w:history="1">
            <w:r w:rsidR="00D55B42" w:rsidRPr="00D55B42">
              <w:rPr>
                <w:rStyle w:val="Hipervnculo"/>
                <w:rFonts w:cs="Arial"/>
                <w:noProof/>
                <w:color w:val="auto"/>
              </w:rPr>
              <w:t>4.2.1 Evaluación del deterioro</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_Toc26266821 \h </w:instrText>
            </w:r>
            <w:r w:rsidR="00D55B42" w:rsidRPr="00D55B42">
              <w:rPr>
                <w:noProof/>
                <w:webHidden/>
              </w:rPr>
            </w:r>
            <w:r w:rsidR="00D55B42" w:rsidRPr="00D55B42">
              <w:rPr>
                <w:noProof/>
                <w:webHidden/>
              </w:rPr>
              <w:fldChar w:fldCharType="separate"/>
            </w:r>
            <w:r w:rsidR="00D55B42" w:rsidRPr="00D55B42">
              <w:rPr>
                <w:noProof/>
                <w:webHidden/>
              </w:rPr>
              <w:t>5</w:t>
            </w:r>
            <w:r w:rsidR="00D55B42" w:rsidRPr="00D55B42">
              <w:rPr>
                <w:noProof/>
                <w:webHidden/>
              </w:rPr>
              <w:fldChar w:fldCharType="end"/>
            </w:r>
          </w:hyperlink>
        </w:p>
        <w:p w14:paraId="5DD36160" w14:textId="489207EF" w:rsidR="00D55B42" w:rsidRPr="00D55B42" w:rsidRDefault="008C0872">
          <w:pPr>
            <w:pStyle w:val="TDC3"/>
            <w:rPr>
              <w:rFonts w:asciiTheme="minorHAnsi" w:eastAsiaTheme="minorEastAsia" w:hAnsiTheme="minorHAnsi" w:cstheme="minorBidi"/>
              <w:noProof/>
              <w:sz w:val="22"/>
              <w:szCs w:val="22"/>
              <w:lang w:val="es-CO" w:eastAsia="es-CO"/>
            </w:rPr>
          </w:pPr>
          <w:hyperlink w:anchor="_Toc26266822" w:history="1">
            <w:r w:rsidR="00D55B42" w:rsidRPr="00D55B42">
              <w:rPr>
                <w:rStyle w:val="Hipervnculo"/>
                <w:rFonts w:cs="Arial"/>
                <w:noProof/>
                <w:color w:val="auto"/>
                <w:lang w:val="es-CO" w:eastAsia="es-CO"/>
              </w:rPr>
              <w:t>4.2.2 Indicios de deterioro</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_Toc26266822 \h </w:instrText>
            </w:r>
            <w:r w:rsidR="00D55B42" w:rsidRPr="00D55B42">
              <w:rPr>
                <w:noProof/>
                <w:webHidden/>
              </w:rPr>
            </w:r>
            <w:r w:rsidR="00D55B42" w:rsidRPr="00D55B42">
              <w:rPr>
                <w:noProof/>
                <w:webHidden/>
              </w:rPr>
              <w:fldChar w:fldCharType="separate"/>
            </w:r>
            <w:r w:rsidR="00D55B42" w:rsidRPr="00D55B42">
              <w:rPr>
                <w:noProof/>
                <w:webHidden/>
              </w:rPr>
              <w:t>5</w:t>
            </w:r>
            <w:r w:rsidR="00D55B42" w:rsidRPr="00D55B42">
              <w:rPr>
                <w:noProof/>
                <w:webHidden/>
              </w:rPr>
              <w:fldChar w:fldCharType="end"/>
            </w:r>
          </w:hyperlink>
        </w:p>
        <w:p w14:paraId="114B92F8" w14:textId="6B148014" w:rsidR="00D55B42" w:rsidRPr="00D55B42" w:rsidRDefault="008C0872">
          <w:pPr>
            <w:pStyle w:val="TDC3"/>
            <w:rPr>
              <w:rFonts w:asciiTheme="minorHAnsi" w:eastAsiaTheme="minorEastAsia" w:hAnsiTheme="minorHAnsi" w:cstheme="minorBidi"/>
              <w:noProof/>
              <w:sz w:val="22"/>
              <w:szCs w:val="22"/>
              <w:lang w:val="es-CO" w:eastAsia="es-CO"/>
            </w:rPr>
          </w:pPr>
          <w:hyperlink w:anchor="_Toc26266823" w:history="1">
            <w:r w:rsidR="00D55B42" w:rsidRPr="00D55B42">
              <w:rPr>
                <w:rStyle w:val="Hipervnculo"/>
                <w:rFonts w:cs="Arial"/>
                <w:noProof/>
                <w:color w:val="auto"/>
                <w:lang w:val="es-CO" w:eastAsia="es-CO"/>
              </w:rPr>
              <w:t>4.2.3 Cálculo del deterioro</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_Toc26266823 \h </w:instrText>
            </w:r>
            <w:r w:rsidR="00D55B42" w:rsidRPr="00D55B42">
              <w:rPr>
                <w:noProof/>
                <w:webHidden/>
              </w:rPr>
            </w:r>
            <w:r w:rsidR="00D55B42" w:rsidRPr="00D55B42">
              <w:rPr>
                <w:noProof/>
                <w:webHidden/>
              </w:rPr>
              <w:fldChar w:fldCharType="separate"/>
            </w:r>
            <w:r w:rsidR="00D55B42" w:rsidRPr="00D55B42">
              <w:rPr>
                <w:noProof/>
                <w:webHidden/>
              </w:rPr>
              <w:t>6</w:t>
            </w:r>
            <w:r w:rsidR="00D55B42" w:rsidRPr="00D55B42">
              <w:rPr>
                <w:noProof/>
                <w:webHidden/>
              </w:rPr>
              <w:fldChar w:fldCharType="end"/>
            </w:r>
          </w:hyperlink>
        </w:p>
        <w:p w14:paraId="1B51E792" w14:textId="5D165039" w:rsidR="00D55B42" w:rsidRPr="00D55B42" w:rsidRDefault="008C0872">
          <w:pPr>
            <w:pStyle w:val="TDC3"/>
            <w:rPr>
              <w:rFonts w:asciiTheme="minorHAnsi" w:eastAsiaTheme="minorEastAsia" w:hAnsiTheme="minorHAnsi" w:cstheme="minorBidi"/>
              <w:noProof/>
              <w:sz w:val="22"/>
              <w:szCs w:val="22"/>
              <w:lang w:val="es-CO" w:eastAsia="es-CO"/>
            </w:rPr>
          </w:pPr>
          <w:hyperlink w:anchor="_Toc26266824" w:history="1">
            <w:r w:rsidR="00D55B42" w:rsidRPr="00D55B42">
              <w:rPr>
                <w:rStyle w:val="Hipervnculo"/>
                <w:rFonts w:cs="Arial"/>
                <w:noProof/>
                <w:color w:val="auto"/>
                <w:lang w:val="es-CO" w:eastAsia="es-CO"/>
              </w:rPr>
              <w:t>4.2.4 Reconocimiento del deterioro</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_Toc26266824 \h </w:instrText>
            </w:r>
            <w:r w:rsidR="00D55B42" w:rsidRPr="00D55B42">
              <w:rPr>
                <w:noProof/>
                <w:webHidden/>
              </w:rPr>
            </w:r>
            <w:r w:rsidR="00D55B42" w:rsidRPr="00D55B42">
              <w:rPr>
                <w:noProof/>
                <w:webHidden/>
              </w:rPr>
              <w:fldChar w:fldCharType="separate"/>
            </w:r>
            <w:r w:rsidR="00D55B42" w:rsidRPr="00D55B42">
              <w:rPr>
                <w:noProof/>
                <w:webHidden/>
              </w:rPr>
              <w:t>6</w:t>
            </w:r>
            <w:r w:rsidR="00D55B42" w:rsidRPr="00D55B42">
              <w:rPr>
                <w:noProof/>
                <w:webHidden/>
              </w:rPr>
              <w:fldChar w:fldCharType="end"/>
            </w:r>
          </w:hyperlink>
        </w:p>
        <w:p w14:paraId="302D9DB6" w14:textId="63FA27EF" w:rsidR="00D55B42" w:rsidRPr="00D55B42" w:rsidRDefault="008C0872">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266825" w:history="1">
            <w:r w:rsidR="00D55B42" w:rsidRPr="00D55B42">
              <w:rPr>
                <w:rStyle w:val="Hipervnculo"/>
                <w:rFonts w:cs="Arial"/>
                <w:noProof/>
                <w:color w:val="auto"/>
              </w:rPr>
              <w:t>5. MODELOS PARA LA APLICACIÓN DEL DETERIORO DE LAS CUENTAS POR COBRAR</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_Toc26266825 \h </w:instrText>
            </w:r>
            <w:r w:rsidR="00D55B42" w:rsidRPr="00D55B42">
              <w:rPr>
                <w:noProof/>
                <w:webHidden/>
              </w:rPr>
            </w:r>
            <w:r w:rsidR="00D55B42" w:rsidRPr="00D55B42">
              <w:rPr>
                <w:noProof/>
                <w:webHidden/>
              </w:rPr>
              <w:fldChar w:fldCharType="separate"/>
            </w:r>
            <w:r w:rsidR="00D55B42" w:rsidRPr="00D55B42">
              <w:rPr>
                <w:noProof/>
                <w:webHidden/>
              </w:rPr>
              <w:t>7</w:t>
            </w:r>
            <w:r w:rsidR="00D55B42" w:rsidRPr="00D55B42">
              <w:rPr>
                <w:noProof/>
                <w:webHidden/>
              </w:rPr>
              <w:fldChar w:fldCharType="end"/>
            </w:r>
          </w:hyperlink>
        </w:p>
        <w:p w14:paraId="61082881" w14:textId="0935778A" w:rsidR="00D55B42" w:rsidRPr="00D55B42" w:rsidRDefault="008C0872">
          <w:pPr>
            <w:pStyle w:val="TDC3"/>
            <w:rPr>
              <w:rFonts w:asciiTheme="minorHAnsi" w:eastAsiaTheme="minorEastAsia" w:hAnsiTheme="minorHAnsi" w:cstheme="minorBidi"/>
              <w:noProof/>
              <w:sz w:val="22"/>
              <w:szCs w:val="22"/>
              <w:lang w:val="es-CO" w:eastAsia="es-CO"/>
            </w:rPr>
          </w:pPr>
          <w:hyperlink w:anchor="_Toc26266826" w:history="1">
            <w:r w:rsidR="00D55B42" w:rsidRPr="00D55B42">
              <w:rPr>
                <w:rStyle w:val="Hipervnculo"/>
                <w:rFonts w:cs="Arial"/>
                <w:noProof/>
                <w:color w:val="auto"/>
                <w:lang w:val="es-CO" w:eastAsia="es-CO"/>
              </w:rPr>
              <w:t>5.1.1 Determinación deterioro con estadísticas:</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_Toc26266826 \h </w:instrText>
            </w:r>
            <w:r w:rsidR="00D55B42" w:rsidRPr="00D55B42">
              <w:rPr>
                <w:noProof/>
                <w:webHidden/>
              </w:rPr>
            </w:r>
            <w:r w:rsidR="00D55B42" w:rsidRPr="00D55B42">
              <w:rPr>
                <w:noProof/>
                <w:webHidden/>
              </w:rPr>
              <w:fldChar w:fldCharType="separate"/>
            </w:r>
            <w:r w:rsidR="00D55B42" w:rsidRPr="00D55B42">
              <w:rPr>
                <w:noProof/>
                <w:webHidden/>
              </w:rPr>
              <w:t>7</w:t>
            </w:r>
            <w:r w:rsidR="00D55B42" w:rsidRPr="00D55B42">
              <w:rPr>
                <w:noProof/>
                <w:webHidden/>
              </w:rPr>
              <w:fldChar w:fldCharType="end"/>
            </w:r>
          </w:hyperlink>
        </w:p>
        <w:p w14:paraId="1106D174" w14:textId="2AE49114" w:rsidR="00D55B42" w:rsidRPr="00D55B42" w:rsidRDefault="008C0872">
          <w:pPr>
            <w:pStyle w:val="TDC3"/>
            <w:rPr>
              <w:rFonts w:asciiTheme="minorHAnsi" w:eastAsiaTheme="minorEastAsia" w:hAnsiTheme="minorHAnsi" w:cstheme="minorBidi"/>
              <w:noProof/>
              <w:sz w:val="22"/>
              <w:szCs w:val="22"/>
              <w:lang w:val="es-CO" w:eastAsia="es-CO"/>
            </w:rPr>
          </w:pPr>
          <w:hyperlink w:anchor="_Toc26266827" w:history="1">
            <w:r w:rsidR="00D55B42" w:rsidRPr="00D55B42">
              <w:rPr>
                <w:rStyle w:val="Hipervnculo"/>
                <w:rFonts w:cs="Arial"/>
                <w:noProof/>
                <w:color w:val="auto"/>
                <w:lang w:val="es-CO" w:eastAsia="es-CO"/>
              </w:rPr>
              <w:t>5.2.1 Determinación deterioro sin estadísticas:</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_Toc26266827 \h </w:instrText>
            </w:r>
            <w:r w:rsidR="00D55B42" w:rsidRPr="00D55B42">
              <w:rPr>
                <w:noProof/>
                <w:webHidden/>
              </w:rPr>
            </w:r>
            <w:r w:rsidR="00D55B42" w:rsidRPr="00D55B42">
              <w:rPr>
                <w:noProof/>
                <w:webHidden/>
              </w:rPr>
              <w:fldChar w:fldCharType="separate"/>
            </w:r>
            <w:r w:rsidR="00D55B42" w:rsidRPr="00D55B42">
              <w:rPr>
                <w:noProof/>
                <w:webHidden/>
              </w:rPr>
              <w:t>15</w:t>
            </w:r>
            <w:r w:rsidR="00D55B42" w:rsidRPr="00D55B42">
              <w:rPr>
                <w:noProof/>
                <w:webHidden/>
              </w:rPr>
              <w:fldChar w:fldCharType="end"/>
            </w:r>
          </w:hyperlink>
        </w:p>
        <w:p w14:paraId="4D9E1AE5" w14:textId="27B5DED9" w:rsidR="00D55B42" w:rsidRPr="00D55B42" w:rsidRDefault="008C0872">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266828" w:history="1">
            <w:r w:rsidR="00D55B42" w:rsidRPr="00D55B42">
              <w:rPr>
                <w:rStyle w:val="Hipervnculo"/>
                <w:rFonts w:cs="Arial"/>
                <w:noProof/>
                <w:color w:val="auto"/>
              </w:rPr>
              <w:t>6. FUENTES</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_Toc26266828 \h </w:instrText>
            </w:r>
            <w:r w:rsidR="00D55B42" w:rsidRPr="00D55B42">
              <w:rPr>
                <w:noProof/>
                <w:webHidden/>
              </w:rPr>
            </w:r>
            <w:r w:rsidR="00D55B42" w:rsidRPr="00D55B42">
              <w:rPr>
                <w:noProof/>
                <w:webHidden/>
              </w:rPr>
              <w:fldChar w:fldCharType="separate"/>
            </w:r>
            <w:r w:rsidR="00D55B42" w:rsidRPr="00D55B42">
              <w:rPr>
                <w:noProof/>
                <w:webHidden/>
              </w:rPr>
              <w:t>18</w:t>
            </w:r>
            <w:r w:rsidR="00D55B42" w:rsidRPr="00D55B42">
              <w:rPr>
                <w:noProof/>
                <w:webHidden/>
              </w:rPr>
              <w:fldChar w:fldCharType="end"/>
            </w:r>
          </w:hyperlink>
        </w:p>
        <w:p w14:paraId="457A8F2B" w14:textId="62E66B8C" w:rsidR="00D55B42" w:rsidRDefault="008C0872">
          <w:pPr>
            <w:pStyle w:val="TDC2"/>
            <w:tabs>
              <w:tab w:val="right" w:leader="dot" w:pos="9678"/>
            </w:tabs>
            <w:spacing w:before="24" w:after="24"/>
            <w:ind w:left="220" w:right="220"/>
            <w:rPr>
              <w:rFonts w:asciiTheme="minorHAnsi" w:eastAsiaTheme="minorEastAsia" w:hAnsiTheme="minorHAnsi" w:cstheme="minorBidi"/>
              <w:noProof/>
              <w:sz w:val="22"/>
              <w:szCs w:val="22"/>
              <w:lang w:val="es-CO" w:eastAsia="es-CO"/>
            </w:rPr>
          </w:pPr>
          <w:hyperlink w:anchor="_Toc26266829" w:history="1">
            <w:r w:rsidR="00D55B42" w:rsidRPr="00D55B42">
              <w:rPr>
                <w:rStyle w:val="Hipervnculo"/>
                <w:rFonts w:cs="Arial"/>
                <w:noProof/>
                <w:color w:val="auto"/>
              </w:rPr>
              <w:t>7. ANEXOS</w:t>
            </w:r>
            <w:r w:rsidR="00D55B42" w:rsidRPr="00D55B42">
              <w:rPr>
                <w:noProof/>
                <w:webHidden/>
              </w:rPr>
              <w:tab/>
            </w:r>
            <w:r w:rsidR="00D55B42" w:rsidRPr="00D55B42">
              <w:rPr>
                <w:noProof/>
                <w:webHidden/>
              </w:rPr>
              <w:fldChar w:fldCharType="begin"/>
            </w:r>
            <w:r w:rsidR="00D55B42" w:rsidRPr="00D55B42">
              <w:rPr>
                <w:noProof/>
                <w:webHidden/>
              </w:rPr>
              <w:instrText xml:space="preserve"> PAGEREF _Toc26266829 \h </w:instrText>
            </w:r>
            <w:r w:rsidR="00D55B42" w:rsidRPr="00D55B42">
              <w:rPr>
                <w:noProof/>
                <w:webHidden/>
              </w:rPr>
            </w:r>
            <w:r w:rsidR="00D55B42" w:rsidRPr="00D55B42">
              <w:rPr>
                <w:noProof/>
                <w:webHidden/>
              </w:rPr>
              <w:fldChar w:fldCharType="separate"/>
            </w:r>
            <w:r w:rsidR="00D55B42" w:rsidRPr="00D55B42">
              <w:rPr>
                <w:noProof/>
                <w:webHidden/>
              </w:rPr>
              <w:t>19</w:t>
            </w:r>
            <w:r w:rsidR="00D55B42" w:rsidRPr="00D55B42">
              <w:rPr>
                <w:noProof/>
                <w:webHidden/>
              </w:rPr>
              <w:fldChar w:fldCharType="end"/>
            </w:r>
          </w:hyperlink>
        </w:p>
        <w:p w14:paraId="09D34582" w14:textId="2B7F525E" w:rsidR="00D55B42" w:rsidRDefault="008C0872">
          <w:pPr>
            <w:pStyle w:val="TDC3"/>
            <w:rPr>
              <w:rFonts w:asciiTheme="minorHAnsi" w:eastAsiaTheme="minorEastAsia" w:hAnsiTheme="minorHAnsi" w:cstheme="minorBidi"/>
              <w:noProof/>
              <w:sz w:val="22"/>
              <w:szCs w:val="22"/>
              <w:lang w:val="es-CO" w:eastAsia="es-CO"/>
            </w:rPr>
          </w:pPr>
          <w:hyperlink w:anchor="_Toc26266830" w:history="1">
            <w:r w:rsidR="00D55B42" w:rsidRPr="003B766D">
              <w:rPr>
                <w:rStyle w:val="Hipervnculo"/>
                <w:rFonts w:cs="Arial"/>
                <w:noProof/>
                <w:lang w:eastAsia="es-ES"/>
              </w:rPr>
              <w:t>Modelo para la aplicación del deterioro de las cuentas por cobrar por concepto de Incapacidades en Excel</w:t>
            </w:r>
            <w:r w:rsidR="00D55B42">
              <w:rPr>
                <w:noProof/>
                <w:webHidden/>
              </w:rPr>
              <w:tab/>
            </w:r>
            <w:r w:rsidR="00D55B42">
              <w:rPr>
                <w:noProof/>
                <w:webHidden/>
              </w:rPr>
              <w:fldChar w:fldCharType="begin"/>
            </w:r>
            <w:r w:rsidR="00D55B42">
              <w:rPr>
                <w:noProof/>
                <w:webHidden/>
              </w:rPr>
              <w:instrText xml:space="preserve"> PAGEREF _Toc26266830 \h </w:instrText>
            </w:r>
            <w:r w:rsidR="00D55B42">
              <w:rPr>
                <w:noProof/>
                <w:webHidden/>
              </w:rPr>
            </w:r>
            <w:r w:rsidR="00D55B42">
              <w:rPr>
                <w:noProof/>
                <w:webHidden/>
              </w:rPr>
              <w:fldChar w:fldCharType="separate"/>
            </w:r>
            <w:r w:rsidR="00D55B42">
              <w:rPr>
                <w:noProof/>
                <w:webHidden/>
              </w:rPr>
              <w:t>19</w:t>
            </w:r>
            <w:r w:rsidR="00D55B42">
              <w:rPr>
                <w:noProof/>
                <w:webHidden/>
              </w:rPr>
              <w:fldChar w:fldCharType="end"/>
            </w:r>
          </w:hyperlink>
        </w:p>
        <w:p w14:paraId="0631C214" w14:textId="1E39D6F2" w:rsidR="007C0EA3" w:rsidRDefault="007C0EA3">
          <w:r>
            <w:rPr>
              <w:b/>
              <w:bCs/>
            </w:rPr>
            <w:fldChar w:fldCharType="end"/>
          </w:r>
        </w:p>
      </w:sdtContent>
    </w:sdt>
    <w:p w14:paraId="704EF229" w14:textId="77777777" w:rsidR="0032406F" w:rsidRDefault="0032406F" w:rsidP="0032406F">
      <w:pPr>
        <w:jc w:val="both"/>
        <w:rPr>
          <w:rFonts w:cs="Arial"/>
        </w:rPr>
      </w:pPr>
    </w:p>
    <w:p w14:paraId="1FAD135F" w14:textId="77777777" w:rsidR="0032406F" w:rsidRDefault="0032406F" w:rsidP="0032406F">
      <w:pPr>
        <w:jc w:val="both"/>
        <w:rPr>
          <w:rFonts w:cs="Arial"/>
        </w:rPr>
      </w:pPr>
    </w:p>
    <w:p w14:paraId="4DCCDC62" w14:textId="77777777" w:rsidR="0032406F" w:rsidRDefault="0032406F" w:rsidP="0032406F">
      <w:pPr>
        <w:jc w:val="both"/>
        <w:rPr>
          <w:rFonts w:cs="Arial"/>
        </w:rPr>
      </w:pPr>
    </w:p>
    <w:p w14:paraId="472F7045" w14:textId="77777777" w:rsidR="0032406F" w:rsidRDefault="0032406F" w:rsidP="0032406F">
      <w:pPr>
        <w:jc w:val="both"/>
        <w:rPr>
          <w:rFonts w:cs="Arial"/>
        </w:rPr>
      </w:pPr>
    </w:p>
    <w:p w14:paraId="01F2EAA6" w14:textId="0D4063E3" w:rsidR="0032406F" w:rsidRDefault="0032406F" w:rsidP="0032406F">
      <w:pPr>
        <w:jc w:val="both"/>
        <w:rPr>
          <w:rFonts w:cs="Arial"/>
        </w:rPr>
      </w:pPr>
    </w:p>
    <w:p w14:paraId="7A44BDC6" w14:textId="3A314B9E" w:rsidR="00224319" w:rsidRDefault="00224319" w:rsidP="0032406F">
      <w:pPr>
        <w:jc w:val="both"/>
        <w:rPr>
          <w:rFonts w:cs="Arial"/>
        </w:rPr>
      </w:pPr>
    </w:p>
    <w:p w14:paraId="102EBB73" w14:textId="6BD9F674" w:rsidR="00224319" w:rsidRDefault="00224319" w:rsidP="0032406F">
      <w:pPr>
        <w:jc w:val="both"/>
        <w:rPr>
          <w:rFonts w:cs="Arial"/>
        </w:rPr>
      </w:pPr>
    </w:p>
    <w:p w14:paraId="23D0AB84" w14:textId="1750A5AC" w:rsidR="00224319" w:rsidRDefault="00224319" w:rsidP="0032406F">
      <w:pPr>
        <w:jc w:val="both"/>
        <w:rPr>
          <w:rFonts w:cs="Arial"/>
        </w:rPr>
      </w:pPr>
    </w:p>
    <w:p w14:paraId="0BF06C3D" w14:textId="21750ED8" w:rsidR="00224319" w:rsidRDefault="00224319" w:rsidP="0032406F">
      <w:pPr>
        <w:jc w:val="both"/>
        <w:rPr>
          <w:rFonts w:cs="Arial"/>
        </w:rPr>
      </w:pPr>
    </w:p>
    <w:p w14:paraId="560F6CFB" w14:textId="1371859B" w:rsidR="00F23AE9" w:rsidRPr="00735A27" w:rsidRDefault="00DC1569" w:rsidP="00DC1569">
      <w:pPr>
        <w:pStyle w:val="Ttulo2"/>
        <w:rPr>
          <w:rFonts w:ascii="Arial" w:hAnsi="Arial" w:cs="Arial"/>
        </w:rPr>
      </w:pPr>
      <w:bookmarkStart w:id="0" w:name="_Toc500169995"/>
      <w:bookmarkStart w:id="1" w:name="_Toc500169996"/>
      <w:bookmarkStart w:id="2" w:name="_Toc500169997"/>
      <w:bookmarkStart w:id="3" w:name="_Toc500169998"/>
      <w:bookmarkStart w:id="4" w:name="_Toc498941088"/>
      <w:bookmarkStart w:id="5" w:name="_Toc498941089"/>
      <w:bookmarkStart w:id="6" w:name="_Toc498941090"/>
      <w:bookmarkStart w:id="7" w:name="_Toc498941091"/>
      <w:bookmarkStart w:id="8" w:name="_Toc500245845"/>
      <w:bookmarkStart w:id="9" w:name="_Toc26266693"/>
      <w:bookmarkStart w:id="10" w:name="_Toc26266815"/>
      <w:bookmarkStart w:id="11" w:name="_Toc236735956"/>
      <w:bookmarkEnd w:id="0"/>
      <w:bookmarkEnd w:id="1"/>
      <w:bookmarkEnd w:id="2"/>
      <w:bookmarkEnd w:id="3"/>
      <w:bookmarkEnd w:id="4"/>
      <w:bookmarkEnd w:id="5"/>
      <w:bookmarkEnd w:id="6"/>
      <w:bookmarkEnd w:id="7"/>
      <w:r w:rsidRPr="00735A27">
        <w:rPr>
          <w:rFonts w:ascii="Arial" w:hAnsi="Arial" w:cs="Arial"/>
        </w:rPr>
        <w:lastRenderedPageBreak/>
        <w:t xml:space="preserve">1. </w:t>
      </w:r>
      <w:r w:rsidR="0032406F" w:rsidRPr="00735A27">
        <w:rPr>
          <w:rFonts w:ascii="Arial" w:hAnsi="Arial" w:cs="Arial"/>
        </w:rPr>
        <w:t>OBJETIVO</w:t>
      </w:r>
      <w:bookmarkEnd w:id="8"/>
      <w:bookmarkEnd w:id="9"/>
      <w:bookmarkEnd w:id="10"/>
    </w:p>
    <w:p w14:paraId="2ECFEBED" w14:textId="77777777" w:rsidR="00F23AE9" w:rsidRPr="00F23AE9" w:rsidRDefault="00F23AE9" w:rsidP="00F23AE9">
      <w:pPr>
        <w:spacing w:after="0" w:line="240" w:lineRule="auto"/>
        <w:jc w:val="both"/>
        <w:rPr>
          <w:rFonts w:ascii="Arial" w:hAnsi="Arial" w:cs="Arial"/>
        </w:rPr>
      </w:pPr>
    </w:p>
    <w:p w14:paraId="644F5D8D" w14:textId="1CF7CB90" w:rsidR="0032406F" w:rsidRPr="00F23AE9" w:rsidRDefault="0032406F" w:rsidP="00F23AE9">
      <w:pPr>
        <w:spacing w:after="0" w:line="240" w:lineRule="auto"/>
        <w:jc w:val="both"/>
        <w:rPr>
          <w:rFonts w:ascii="Arial" w:hAnsi="Arial" w:cs="Arial"/>
        </w:rPr>
      </w:pPr>
      <w:r w:rsidRPr="00F23AE9">
        <w:rPr>
          <w:rFonts w:ascii="Arial" w:hAnsi="Arial" w:cs="Arial"/>
        </w:rPr>
        <w:t xml:space="preserve">El objetivo de este documento es presentar </w:t>
      </w:r>
      <w:r w:rsidRPr="00F23AE9">
        <w:rPr>
          <w:rFonts w:ascii="Arial" w:hAnsi="Arial" w:cs="Arial"/>
          <w:lang w:eastAsia="es-ES"/>
        </w:rPr>
        <w:t xml:space="preserve">a los funcionarios responsables de la aplicación del deterioro </w:t>
      </w:r>
      <w:r w:rsidRPr="00F23AE9">
        <w:rPr>
          <w:rFonts w:ascii="Arial" w:hAnsi="Arial" w:cs="Arial"/>
        </w:rPr>
        <w:t xml:space="preserve">una guía con </w:t>
      </w:r>
      <w:r w:rsidRPr="00F23AE9">
        <w:rPr>
          <w:rFonts w:ascii="Arial" w:hAnsi="Arial" w:cs="Arial"/>
          <w:lang w:eastAsia="es-ES"/>
        </w:rPr>
        <w:t xml:space="preserve">las actividades a realizar para determinar y calcular el Deterioro para las Cuentas por cobrar </w:t>
      </w:r>
      <w:r w:rsidR="009F55E8">
        <w:rPr>
          <w:rFonts w:ascii="Arial" w:hAnsi="Arial" w:cs="Arial"/>
          <w:lang w:eastAsia="es-ES"/>
        </w:rPr>
        <w:t xml:space="preserve">por concepto de incapacidades </w:t>
      </w:r>
      <w:r w:rsidRPr="00F23AE9">
        <w:rPr>
          <w:rFonts w:ascii="Arial" w:hAnsi="Arial" w:cs="Arial"/>
        </w:rPr>
        <w:t>de</w:t>
      </w:r>
      <w:r w:rsidR="009F55E8">
        <w:rPr>
          <w:rFonts w:ascii="Arial" w:hAnsi="Arial" w:cs="Arial"/>
        </w:rPr>
        <w:t xml:space="preserve"> </w:t>
      </w:r>
      <w:r w:rsidRPr="00F23AE9">
        <w:rPr>
          <w:rFonts w:ascii="Arial" w:hAnsi="Arial" w:cs="Arial"/>
        </w:rPr>
        <w:t>l</w:t>
      </w:r>
      <w:r w:rsidR="009F55E8">
        <w:rPr>
          <w:rFonts w:ascii="Arial" w:hAnsi="Arial" w:cs="Arial"/>
        </w:rPr>
        <w:t xml:space="preserve">a Superintendencia del Subsidio Familiar, </w:t>
      </w:r>
      <w:r w:rsidRPr="00F23AE9">
        <w:rPr>
          <w:rFonts w:ascii="Arial" w:hAnsi="Arial" w:cs="Arial"/>
        </w:rPr>
        <w:t>bajo el Nuevo Marco Normativo (Resolución 533 de 2015 y sus modificatorias), con base en el entendimiento obtenido de las operaciones relacionadas con dichos activos.</w:t>
      </w:r>
    </w:p>
    <w:p w14:paraId="520CAB9E" w14:textId="352EBFFF" w:rsidR="0032406F" w:rsidRPr="00735A27" w:rsidRDefault="00DC1569" w:rsidP="00DC1569">
      <w:pPr>
        <w:pStyle w:val="Ttulo2"/>
        <w:rPr>
          <w:rFonts w:ascii="Arial" w:hAnsi="Arial" w:cs="Arial"/>
        </w:rPr>
      </w:pPr>
      <w:bookmarkStart w:id="12" w:name="_Toc500245846"/>
      <w:bookmarkStart w:id="13" w:name="_Toc26266694"/>
      <w:bookmarkStart w:id="14" w:name="_Toc26266816"/>
      <w:r w:rsidRPr="00735A27">
        <w:rPr>
          <w:rFonts w:ascii="Arial" w:hAnsi="Arial" w:cs="Arial"/>
        </w:rPr>
        <w:t xml:space="preserve">2. </w:t>
      </w:r>
      <w:r w:rsidR="0032406F" w:rsidRPr="00735A27">
        <w:rPr>
          <w:rFonts w:ascii="Arial" w:hAnsi="Arial" w:cs="Arial"/>
        </w:rPr>
        <w:t>ALCANCE</w:t>
      </w:r>
      <w:bookmarkEnd w:id="12"/>
      <w:bookmarkEnd w:id="13"/>
      <w:bookmarkEnd w:id="14"/>
    </w:p>
    <w:p w14:paraId="4B20BAEB" w14:textId="77777777" w:rsidR="0032406F" w:rsidRPr="00F23AE9" w:rsidRDefault="0032406F" w:rsidP="00F23AE9">
      <w:pPr>
        <w:spacing w:after="0" w:line="240" w:lineRule="auto"/>
        <w:rPr>
          <w:rFonts w:ascii="Arial" w:hAnsi="Arial" w:cs="Arial"/>
        </w:rPr>
      </w:pPr>
    </w:p>
    <w:p w14:paraId="41AFA023" w14:textId="659750B6" w:rsidR="0032406F" w:rsidRPr="00F23AE9" w:rsidRDefault="0032406F" w:rsidP="00F23AE9">
      <w:pPr>
        <w:autoSpaceDE w:val="0"/>
        <w:autoSpaceDN w:val="0"/>
        <w:adjustRightInd w:val="0"/>
        <w:spacing w:after="0" w:line="240" w:lineRule="auto"/>
        <w:jc w:val="both"/>
        <w:rPr>
          <w:rFonts w:ascii="Arial" w:hAnsi="Arial" w:cs="Arial"/>
          <w:lang w:eastAsia="es-ES"/>
        </w:rPr>
      </w:pPr>
      <w:r w:rsidRPr="00F23AE9">
        <w:rPr>
          <w:rFonts w:ascii="Arial" w:hAnsi="Arial" w:cs="Arial"/>
          <w:lang w:eastAsia="es-ES"/>
        </w:rPr>
        <w:t>El alcance de esta guía es el reconocimiento del deterioro de las Cuentas por cobrar por concepto de Incapacidades en los estados financieros de</w:t>
      </w:r>
      <w:r w:rsidR="009F55E8">
        <w:rPr>
          <w:rFonts w:ascii="Arial" w:hAnsi="Arial" w:cs="Arial"/>
          <w:lang w:eastAsia="es-ES"/>
        </w:rPr>
        <w:t xml:space="preserve"> </w:t>
      </w:r>
      <w:r w:rsidRPr="00F23AE9">
        <w:rPr>
          <w:rFonts w:ascii="Arial" w:hAnsi="Arial" w:cs="Arial"/>
          <w:lang w:eastAsia="es-ES"/>
        </w:rPr>
        <w:t>l</w:t>
      </w:r>
      <w:r w:rsidR="009F55E8">
        <w:rPr>
          <w:rFonts w:ascii="Arial" w:hAnsi="Arial" w:cs="Arial"/>
          <w:lang w:eastAsia="es-ES"/>
        </w:rPr>
        <w:t>a</w:t>
      </w:r>
      <w:r w:rsidRPr="00F23AE9">
        <w:rPr>
          <w:rFonts w:ascii="Arial" w:hAnsi="Arial" w:cs="Arial"/>
          <w:lang w:eastAsia="es-ES"/>
        </w:rPr>
        <w:t xml:space="preserve"> </w:t>
      </w:r>
      <w:r w:rsidR="009F55E8">
        <w:rPr>
          <w:rFonts w:ascii="Arial" w:hAnsi="Arial" w:cs="Arial"/>
        </w:rPr>
        <w:t>Superintendencia del Subsidio Familiar</w:t>
      </w:r>
      <w:r w:rsidRPr="00F23AE9">
        <w:rPr>
          <w:rFonts w:ascii="Arial" w:hAnsi="Arial" w:cs="Arial"/>
          <w:lang w:eastAsia="es-ES"/>
        </w:rPr>
        <w:t>, partiendo con la identificación de los indicios de deterioro, para posteriormente realizar su cálculo y culminando con el registro contable.</w:t>
      </w:r>
    </w:p>
    <w:p w14:paraId="5C66C357" w14:textId="5E61D03A" w:rsidR="0032406F" w:rsidRPr="00735A27" w:rsidRDefault="00DC1569" w:rsidP="00DC1569">
      <w:pPr>
        <w:pStyle w:val="Ttulo2"/>
        <w:rPr>
          <w:rFonts w:ascii="Arial" w:hAnsi="Arial" w:cs="Arial"/>
        </w:rPr>
      </w:pPr>
      <w:bookmarkStart w:id="15" w:name="_Toc482624305"/>
      <w:bookmarkStart w:id="16" w:name="_Toc500245847"/>
      <w:bookmarkStart w:id="17" w:name="_Toc26266695"/>
      <w:bookmarkStart w:id="18" w:name="_Toc26266817"/>
      <w:r w:rsidRPr="00735A27">
        <w:rPr>
          <w:rFonts w:ascii="Arial" w:hAnsi="Arial" w:cs="Arial"/>
        </w:rPr>
        <w:t xml:space="preserve">3. </w:t>
      </w:r>
      <w:r w:rsidR="0032406F" w:rsidRPr="00735A27">
        <w:rPr>
          <w:rFonts w:ascii="Arial" w:hAnsi="Arial" w:cs="Arial"/>
        </w:rPr>
        <w:t>DEFINICIONES</w:t>
      </w:r>
      <w:bookmarkEnd w:id="15"/>
      <w:bookmarkEnd w:id="16"/>
      <w:bookmarkEnd w:id="17"/>
      <w:bookmarkEnd w:id="18"/>
    </w:p>
    <w:p w14:paraId="6D60C9A7" w14:textId="77777777" w:rsidR="0032406F" w:rsidRPr="00F23AE9" w:rsidRDefault="0032406F" w:rsidP="00F23AE9">
      <w:pPr>
        <w:spacing w:after="0" w:line="240" w:lineRule="auto"/>
        <w:rPr>
          <w:rFonts w:ascii="Arial" w:hAnsi="Arial" w:cs="Arial"/>
          <w:lang w:val="es-AR"/>
        </w:rPr>
      </w:pPr>
    </w:p>
    <w:p w14:paraId="3524FED5" w14:textId="4F5B8701" w:rsidR="0032406F" w:rsidRPr="00F23AE9" w:rsidRDefault="0032406F" w:rsidP="00F23AE9">
      <w:pPr>
        <w:pStyle w:val="Default"/>
        <w:numPr>
          <w:ilvl w:val="0"/>
          <w:numId w:val="7"/>
        </w:numPr>
        <w:ind w:left="426"/>
        <w:jc w:val="both"/>
        <w:rPr>
          <w:rFonts w:ascii="Arial" w:hAnsi="Arial" w:cs="Arial"/>
          <w:sz w:val="22"/>
          <w:szCs w:val="22"/>
        </w:rPr>
      </w:pPr>
      <w:r w:rsidRPr="00F23AE9">
        <w:rPr>
          <w:rFonts w:ascii="Arial" w:hAnsi="Arial" w:cs="Arial"/>
          <w:b/>
          <w:sz w:val="22"/>
          <w:szCs w:val="22"/>
        </w:rPr>
        <w:t xml:space="preserve">Cobro Coactivo: </w:t>
      </w:r>
      <w:r w:rsidRPr="00F23AE9">
        <w:rPr>
          <w:rFonts w:ascii="Arial" w:hAnsi="Arial" w:cs="Arial"/>
          <w:sz w:val="22"/>
          <w:szCs w:val="22"/>
        </w:rPr>
        <w:t>Es un procedimiento especial por medio del cual la Administración tiene la facultad de cobrar directamente las acreencias a su favor, sin que medie intervención judicial, adquiriendo la doble calidad de juez y parte dentro del proceso, que, para el caso de la</w:t>
      </w:r>
      <w:r w:rsidR="00AD677B">
        <w:rPr>
          <w:rFonts w:ascii="Arial" w:hAnsi="Arial" w:cs="Arial"/>
          <w:sz w:val="22"/>
          <w:szCs w:val="22"/>
        </w:rPr>
        <w:t>s cuentas por cobrar</w:t>
      </w:r>
      <w:r w:rsidRPr="00F23AE9">
        <w:rPr>
          <w:rFonts w:ascii="Arial" w:hAnsi="Arial" w:cs="Arial"/>
          <w:sz w:val="22"/>
          <w:szCs w:val="22"/>
        </w:rPr>
        <w:t>.</w:t>
      </w:r>
    </w:p>
    <w:p w14:paraId="67511242" w14:textId="77777777" w:rsidR="0032406F" w:rsidRPr="00F23AE9" w:rsidRDefault="0032406F" w:rsidP="00F23AE9">
      <w:pPr>
        <w:pStyle w:val="Default"/>
        <w:ind w:left="426"/>
        <w:jc w:val="both"/>
        <w:rPr>
          <w:rFonts w:ascii="Arial" w:hAnsi="Arial" w:cs="Arial"/>
          <w:sz w:val="22"/>
          <w:szCs w:val="22"/>
        </w:rPr>
      </w:pPr>
    </w:p>
    <w:p w14:paraId="2C3668DC" w14:textId="00A8FCAF" w:rsidR="0032406F" w:rsidRPr="00F23AE9" w:rsidRDefault="0032406F" w:rsidP="00F23AE9">
      <w:pPr>
        <w:pStyle w:val="Default"/>
        <w:numPr>
          <w:ilvl w:val="0"/>
          <w:numId w:val="7"/>
        </w:numPr>
        <w:ind w:left="426"/>
        <w:jc w:val="both"/>
        <w:rPr>
          <w:rFonts w:ascii="Arial" w:hAnsi="Arial" w:cs="Arial"/>
          <w:sz w:val="22"/>
          <w:szCs w:val="22"/>
        </w:rPr>
      </w:pPr>
      <w:r w:rsidRPr="00F23AE9">
        <w:rPr>
          <w:rFonts w:ascii="Arial" w:hAnsi="Arial" w:cs="Arial"/>
          <w:b/>
          <w:sz w:val="22"/>
          <w:szCs w:val="22"/>
        </w:rPr>
        <w:t>Cobro Persuasivo:</w:t>
      </w:r>
      <w:r w:rsidRPr="00F23AE9">
        <w:rPr>
          <w:rFonts w:ascii="Arial" w:hAnsi="Arial" w:cs="Arial"/>
          <w:sz w:val="22"/>
          <w:szCs w:val="22"/>
        </w:rPr>
        <w:t xml:space="preserve"> </w:t>
      </w:r>
      <w:r w:rsidRPr="00AD677B">
        <w:rPr>
          <w:rFonts w:ascii="Arial" w:hAnsi="Arial" w:cs="Arial"/>
          <w:color w:val="auto"/>
          <w:sz w:val="22"/>
          <w:szCs w:val="22"/>
          <w:lang w:val="es-ES" w:eastAsia="es-ES"/>
        </w:rPr>
        <w:t xml:space="preserve">Es la oportunidad en la cual </w:t>
      </w:r>
      <w:r w:rsidR="00AD677B" w:rsidRPr="00AD677B">
        <w:rPr>
          <w:rFonts w:ascii="Arial" w:hAnsi="Arial" w:cs="Arial"/>
          <w:color w:val="auto"/>
          <w:sz w:val="22"/>
          <w:szCs w:val="22"/>
          <w:lang w:val="es-ES" w:eastAsia="es-ES"/>
        </w:rPr>
        <w:t xml:space="preserve">la Superintendencia del Subsidio Familiar </w:t>
      </w:r>
      <w:r w:rsidRPr="00AD677B">
        <w:rPr>
          <w:rFonts w:ascii="Arial" w:hAnsi="Arial" w:cs="Arial"/>
          <w:color w:val="auto"/>
          <w:sz w:val="22"/>
          <w:szCs w:val="22"/>
          <w:lang w:val="es-ES" w:eastAsia="es-ES"/>
        </w:rPr>
        <w:t>en su condición de acreedor, invita al deudor a cancelar sus obligaciones previamente al inicio del proceso de cobro por jurisdicción coactiva, con el fin de evitar dicho trámite y los costos que conlleva el ejercicio de tal acción.</w:t>
      </w:r>
      <w:r w:rsidRPr="00F23AE9">
        <w:rPr>
          <w:rFonts w:ascii="Arial" w:hAnsi="Arial" w:cs="Arial"/>
          <w:sz w:val="22"/>
          <w:szCs w:val="22"/>
        </w:rPr>
        <w:t> </w:t>
      </w:r>
    </w:p>
    <w:p w14:paraId="3E619591" w14:textId="77777777" w:rsidR="0032406F" w:rsidRPr="00F23AE9" w:rsidRDefault="0032406F" w:rsidP="00F23AE9">
      <w:pPr>
        <w:pStyle w:val="Prrafodelista"/>
        <w:spacing w:after="0" w:line="240" w:lineRule="auto"/>
        <w:ind w:left="426"/>
        <w:jc w:val="both"/>
        <w:rPr>
          <w:rFonts w:ascii="Arial" w:hAnsi="Arial" w:cs="Arial"/>
          <w:lang w:val="es-CO"/>
        </w:rPr>
      </w:pPr>
    </w:p>
    <w:p w14:paraId="40B3A6C1" w14:textId="77777777" w:rsidR="0032406F" w:rsidRPr="00F23AE9" w:rsidRDefault="0032406F" w:rsidP="00F23AE9">
      <w:pPr>
        <w:pStyle w:val="Prrafodelista"/>
        <w:numPr>
          <w:ilvl w:val="0"/>
          <w:numId w:val="7"/>
        </w:numPr>
        <w:spacing w:after="0" w:line="240" w:lineRule="auto"/>
        <w:ind w:left="426"/>
        <w:jc w:val="both"/>
        <w:rPr>
          <w:rFonts w:ascii="Arial" w:hAnsi="Arial" w:cs="Arial"/>
          <w:lang w:val="es-CO"/>
        </w:rPr>
      </w:pPr>
      <w:r w:rsidRPr="00F23AE9">
        <w:rPr>
          <w:rFonts w:ascii="Arial" w:hAnsi="Arial" w:cs="Arial"/>
          <w:b/>
          <w:lang w:val="es-CO" w:eastAsia="es-ES"/>
        </w:rPr>
        <w:t>Deterioro:</w:t>
      </w:r>
      <w:r w:rsidRPr="00F23AE9">
        <w:rPr>
          <w:rFonts w:ascii="Arial" w:hAnsi="Arial" w:cs="Arial"/>
          <w:lang w:val="es-CO" w:eastAsia="es-ES"/>
        </w:rPr>
        <w:t xml:space="preserve"> </w:t>
      </w:r>
      <w:r w:rsidRPr="00AD677B">
        <w:rPr>
          <w:rFonts w:ascii="Arial" w:hAnsi="Arial" w:cs="Arial"/>
          <w:lang w:eastAsia="es-ES"/>
        </w:rPr>
        <w:t>El deterioro corresponderá al exceso del valor en libros de la cuenta por cobrar con respecto al valor presente de sus flujos de efectivo futuros estimados de la misma (excluyendo las pérdidas crediticias futuras en las que no se haya incurrido). El deterioro se calcula cuando exista evidencia objetiva del incumplimiento de pagos a cargo del deudor o del desmejoramiento de sus condiciones crediticias.</w:t>
      </w:r>
    </w:p>
    <w:p w14:paraId="4711141A" w14:textId="77777777" w:rsidR="0032406F" w:rsidRPr="00F23AE9" w:rsidRDefault="0032406F" w:rsidP="00F23AE9">
      <w:pPr>
        <w:pStyle w:val="Prrafodelista"/>
        <w:spacing w:after="0" w:line="240" w:lineRule="auto"/>
        <w:rPr>
          <w:rFonts w:ascii="Arial" w:hAnsi="Arial" w:cs="Arial"/>
          <w:lang w:val="es-CO"/>
        </w:rPr>
      </w:pPr>
    </w:p>
    <w:p w14:paraId="753D090D" w14:textId="77777777" w:rsidR="0032406F" w:rsidRPr="00F23AE9" w:rsidRDefault="0032406F" w:rsidP="00F23AE9">
      <w:pPr>
        <w:pStyle w:val="Prrafodelista"/>
        <w:numPr>
          <w:ilvl w:val="0"/>
          <w:numId w:val="8"/>
        </w:numPr>
        <w:autoSpaceDE w:val="0"/>
        <w:autoSpaceDN w:val="0"/>
        <w:adjustRightInd w:val="0"/>
        <w:spacing w:after="0" w:line="240" w:lineRule="auto"/>
        <w:ind w:left="426"/>
        <w:jc w:val="both"/>
        <w:rPr>
          <w:rFonts w:ascii="Arial" w:hAnsi="Arial" w:cs="Arial"/>
          <w:lang w:val="es-CO"/>
        </w:rPr>
      </w:pPr>
      <w:r w:rsidRPr="00F23AE9">
        <w:rPr>
          <w:rFonts w:ascii="Arial" w:hAnsi="Arial" w:cs="Arial"/>
          <w:b/>
          <w:lang w:val="es-CO"/>
        </w:rPr>
        <w:t>Indicios de deterioro:</w:t>
      </w:r>
      <w:r w:rsidRPr="00F23AE9">
        <w:rPr>
          <w:rFonts w:ascii="Arial" w:hAnsi="Arial" w:cs="Arial"/>
          <w:lang w:val="es-CO"/>
        </w:rPr>
        <w:t xml:space="preserve"> </w:t>
      </w:r>
      <w:r w:rsidRPr="00AD677B">
        <w:rPr>
          <w:rFonts w:ascii="Arial" w:hAnsi="Arial" w:cs="Arial"/>
          <w:lang w:eastAsia="es-ES"/>
        </w:rPr>
        <w:t>Los indicios de deterioro son los sucesos que permiten conocer o identificar a la entidad, que existe evidencia objetiva de deterioro de sus cuentas por cobrar.</w:t>
      </w:r>
    </w:p>
    <w:p w14:paraId="41912F3C" w14:textId="77777777" w:rsidR="0032406F" w:rsidRPr="00F23AE9" w:rsidRDefault="0032406F" w:rsidP="00F23AE9">
      <w:pPr>
        <w:pStyle w:val="Prrafodelista"/>
        <w:spacing w:after="0" w:line="240" w:lineRule="auto"/>
        <w:ind w:left="426"/>
        <w:jc w:val="both"/>
        <w:rPr>
          <w:rFonts w:ascii="Arial" w:hAnsi="Arial" w:cs="Arial"/>
          <w:lang w:val="es-CO"/>
        </w:rPr>
      </w:pPr>
    </w:p>
    <w:p w14:paraId="79CDDFD8" w14:textId="77777777" w:rsidR="0032406F" w:rsidRPr="00F23AE9" w:rsidRDefault="0032406F" w:rsidP="00F23AE9">
      <w:pPr>
        <w:pStyle w:val="Default"/>
        <w:numPr>
          <w:ilvl w:val="0"/>
          <w:numId w:val="7"/>
        </w:numPr>
        <w:ind w:left="426"/>
        <w:jc w:val="both"/>
        <w:rPr>
          <w:rFonts w:ascii="Arial" w:hAnsi="Arial" w:cs="Arial"/>
          <w:sz w:val="22"/>
          <w:szCs w:val="22"/>
        </w:rPr>
      </w:pPr>
      <w:r w:rsidRPr="00F23AE9">
        <w:rPr>
          <w:rFonts w:ascii="Arial" w:hAnsi="Arial" w:cs="Arial"/>
          <w:b/>
          <w:sz w:val="22"/>
          <w:szCs w:val="22"/>
        </w:rPr>
        <w:t>Prescripción de la acción de cobro:</w:t>
      </w:r>
      <w:r w:rsidRPr="00F23AE9">
        <w:rPr>
          <w:rFonts w:ascii="Arial" w:hAnsi="Arial" w:cs="Arial"/>
        </w:rPr>
        <w:t xml:space="preserve"> </w:t>
      </w:r>
      <w:r w:rsidRPr="00AD677B">
        <w:rPr>
          <w:rFonts w:ascii="Arial" w:hAnsi="Arial" w:cs="Arial"/>
          <w:color w:val="auto"/>
          <w:sz w:val="22"/>
          <w:szCs w:val="22"/>
          <w:lang w:val="es-ES" w:eastAsia="es-ES"/>
        </w:rPr>
        <w:t>Término de 5 años conforme a lo establecido en la Ley, en el cual la administración pierde la facultad legal de cobro.</w:t>
      </w:r>
    </w:p>
    <w:p w14:paraId="6A115382" w14:textId="77777777" w:rsidR="0032406F" w:rsidRPr="00F23AE9" w:rsidRDefault="0032406F" w:rsidP="00F23AE9">
      <w:pPr>
        <w:pStyle w:val="Prrafodelista"/>
        <w:spacing w:after="0" w:line="240" w:lineRule="auto"/>
        <w:ind w:left="426"/>
        <w:jc w:val="both"/>
        <w:rPr>
          <w:rFonts w:ascii="Arial" w:hAnsi="Arial" w:cs="Arial"/>
          <w:lang w:val="es-CO"/>
        </w:rPr>
      </w:pPr>
    </w:p>
    <w:p w14:paraId="35BD8DC0" w14:textId="77777777" w:rsidR="0032406F" w:rsidRPr="00F23AE9" w:rsidRDefault="0032406F" w:rsidP="00F23AE9">
      <w:pPr>
        <w:pStyle w:val="Textoindependiente"/>
        <w:numPr>
          <w:ilvl w:val="0"/>
          <w:numId w:val="7"/>
        </w:numPr>
        <w:tabs>
          <w:tab w:val="left" w:pos="426"/>
        </w:tabs>
        <w:autoSpaceDE/>
        <w:spacing w:after="0" w:line="240" w:lineRule="auto"/>
        <w:ind w:left="426"/>
        <w:rPr>
          <w:rFonts w:eastAsiaTheme="minorHAnsi" w:cs="Arial"/>
          <w:color w:val="000000"/>
          <w:szCs w:val="22"/>
          <w:lang w:val="es-CO"/>
        </w:rPr>
      </w:pPr>
      <w:r w:rsidRPr="00F23AE9">
        <w:rPr>
          <w:rFonts w:cs="Arial"/>
          <w:b/>
          <w:szCs w:val="22"/>
        </w:rPr>
        <w:t xml:space="preserve">Transacción con Contraprestación: </w:t>
      </w:r>
      <w:r w:rsidRPr="00AD677B">
        <w:rPr>
          <w:rFonts w:eastAsia="Calibri" w:cs="Arial"/>
          <w:sz w:val="22"/>
          <w:szCs w:val="22"/>
          <w:lang w:eastAsia="es-ES"/>
        </w:rPr>
        <w:t>Ingresos que se originan en la venta de bienes, en la prestación de servicios o en el uso que terceros hacen de activos, los cuales producen intereses, regalías, arrendamientos, dividendos o participaciones, entre otros.</w:t>
      </w:r>
    </w:p>
    <w:p w14:paraId="43F3CB54" w14:textId="77777777" w:rsidR="0032406F" w:rsidRPr="00F23AE9" w:rsidRDefault="0032406F" w:rsidP="00F23AE9">
      <w:pPr>
        <w:pStyle w:val="Prrafodelista"/>
        <w:spacing w:after="0" w:line="240" w:lineRule="auto"/>
        <w:ind w:left="426"/>
        <w:rPr>
          <w:rFonts w:ascii="Arial" w:hAnsi="Arial" w:cs="Arial"/>
          <w:b/>
          <w:lang w:val="es-CO" w:eastAsia="en-GB"/>
        </w:rPr>
      </w:pPr>
    </w:p>
    <w:p w14:paraId="7ACC216A" w14:textId="0A1CE4DD" w:rsidR="0032406F" w:rsidRPr="00F23AE9" w:rsidRDefault="0032406F" w:rsidP="00F23AE9">
      <w:pPr>
        <w:pStyle w:val="Textoindependiente"/>
        <w:numPr>
          <w:ilvl w:val="0"/>
          <w:numId w:val="7"/>
        </w:numPr>
        <w:tabs>
          <w:tab w:val="left" w:pos="426"/>
        </w:tabs>
        <w:autoSpaceDE/>
        <w:spacing w:after="0" w:line="240" w:lineRule="auto"/>
        <w:ind w:left="426"/>
        <w:rPr>
          <w:rFonts w:eastAsiaTheme="minorHAnsi" w:cs="Arial"/>
          <w:color w:val="000000"/>
          <w:szCs w:val="22"/>
          <w:lang w:val="es-CO"/>
        </w:rPr>
      </w:pPr>
      <w:r w:rsidRPr="00F23AE9">
        <w:rPr>
          <w:rFonts w:cs="Arial"/>
          <w:b/>
          <w:szCs w:val="22"/>
        </w:rPr>
        <w:t>Transacción sin Contraprestación</w:t>
      </w:r>
      <w:r w:rsidRPr="00AD677B">
        <w:rPr>
          <w:rFonts w:eastAsia="Calibri" w:cs="Arial"/>
          <w:b/>
          <w:sz w:val="22"/>
          <w:szCs w:val="22"/>
          <w:lang w:eastAsia="es-ES"/>
        </w:rPr>
        <w:t>:</w:t>
      </w:r>
      <w:r w:rsidRPr="00AD677B">
        <w:rPr>
          <w:rFonts w:eastAsia="Calibri" w:cs="Arial"/>
          <w:sz w:val="22"/>
          <w:szCs w:val="22"/>
          <w:lang w:eastAsia="es-ES"/>
        </w:rPr>
        <w:t xml:space="preserve"> Ingresos recibidos sin que deba entregar a cambio una contraprestación que se aproxime al valor de mercado del recurso recibido, es decir, no entrega nada a cambio del recurso recibido o, si lo hace, el valor entregado es menor al valor de mercado del recurso recibido.</w:t>
      </w:r>
    </w:p>
    <w:p w14:paraId="042ADFCA" w14:textId="77777777" w:rsidR="0032406F" w:rsidRPr="00F23AE9" w:rsidRDefault="0032406F" w:rsidP="00F23AE9">
      <w:pPr>
        <w:pStyle w:val="Prrafodelista"/>
        <w:spacing w:after="0" w:line="240" w:lineRule="auto"/>
        <w:ind w:left="426"/>
        <w:jc w:val="both"/>
        <w:rPr>
          <w:rFonts w:ascii="Arial" w:hAnsi="Arial" w:cs="Arial"/>
          <w:lang w:val="es-CO" w:eastAsia="en-GB"/>
        </w:rPr>
      </w:pPr>
    </w:p>
    <w:p w14:paraId="7BD7FAA8" w14:textId="262779B8" w:rsidR="0032406F" w:rsidRPr="00F23AE9" w:rsidRDefault="0032406F" w:rsidP="00F23AE9">
      <w:pPr>
        <w:pStyle w:val="Prrafodelista"/>
        <w:numPr>
          <w:ilvl w:val="0"/>
          <w:numId w:val="7"/>
        </w:numPr>
        <w:spacing w:after="0" w:line="240" w:lineRule="auto"/>
        <w:ind w:left="426"/>
        <w:jc w:val="both"/>
        <w:rPr>
          <w:rFonts w:ascii="Arial" w:hAnsi="Arial" w:cs="Arial"/>
          <w:lang w:val="es-CO" w:eastAsia="es-ES"/>
        </w:rPr>
      </w:pPr>
      <w:r w:rsidRPr="00F23AE9">
        <w:rPr>
          <w:rFonts w:ascii="Arial" w:hAnsi="Arial" w:cs="Arial"/>
          <w:b/>
          <w:lang w:val="es-CO" w:eastAsia="es-ES"/>
        </w:rPr>
        <w:lastRenderedPageBreak/>
        <w:t xml:space="preserve">Valor presente: </w:t>
      </w:r>
      <w:r w:rsidR="00AD677B">
        <w:rPr>
          <w:rFonts w:ascii="Arial" w:hAnsi="Arial" w:cs="Arial"/>
          <w:lang w:eastAsia="es-ES"/>
        </w:rPr>
        <w:t>P</w:t>
      </w:r>
      <w:r w:rsidRPr="00AD677B">
        <w:rPr>
          <w:rFonts w:ascii="Arial" w:hAnsi="Arial" w:cs="Arial"/>
          <w:lang w:eastAsia="es-ES"/>
        </w:rPr>
        <w:t>ermite calcular cuál es el valor de hoy que tiene un monto de dinero que no se recibirá ahora mismo, sino en el futuro. Es un procedimiento que permite calcular el valor actual de un determinado número de flujos de caja futuros.</w:t>
      </w:r>
    </w:p>
    <w:p w14:paraId="2FBDC365" w14:textId="22C8DED6" w:rsidR="0032406F" w:rsidRPr="00735A27" w:rsidRDefault="00DC1569" w:rsidP="00DC1569">
      <w:pPr>
        <w:pStyle w:val="Ttulo2"/>
        <w:rPr>
          <w:rFonts w:ascii="Arial" w:hAnsi="Arial" w:cs="Arial"/>
        </w:rPr>
      </w:pPr>
      <w:bookmarkStart w:id="19" w:name="_Toc500245848"/>
      <w:bookmarkStart w:id="20" w:name="_Toc26266696"/>
      <w:bookmarkStart w:id="21" w:name="_Toc26266818"/>
      <w:bookmarkEnd w:id="11"/>
      <w:r w:rsidRPr="00735A27">
        <w:rPr>
          <w:rFonts w:ascii="Arial" w:hAnsi="Arial" w:cs="Arial"/>
        </w:rPr>
        <w:t xml:space="preserve">4. </w:t>
      </w:r>
      <w:bookmarkEnd w:id="19"/>
      <w:r w:rsidRPr="00735A27">
        <w:rPr>
          <w:rFonts w:ascii="Arial" w:hAnsi="Arial" w:cs="Arial"/>
        </w:rPr>
        <w:t>METOLOGÍA</w:t>
      </w:r>
      <w:bookmarkEnd w:id="20"/>
      <w:r w:rsidR="0032406F" w:rsidRPr="00735A27">
        <w:rPr>
          <w:rFonts w:ascii="Arial" w:hAnsi="Arial" w:cs="Arial"/>
        </w:rPr>
        <w:t xml:space="preserve"> </w:t>
      </w:r>
      <w:r w:rsidR="007C0EA3">
        <w:rPr>
          <w:rFonts w:ascii="Arial" w:hAnsi="Arial" w:cs="Arial"/>
        </w:rPr>
        <w:t>PARA CÁLCULO DE DETERIORO</w:t>
      </w:r>
      <w:bookmarkEnd w:id="21"/>
    </w:p>
    <w:p w14:paraId="1DFDCF30" w14:textId="77777777" w:rsidR="0032406F" w:rsidRPr="00F23AE9" w:rsidRDefault="0032406F" w:rsidP="00F23AE9">
      <w:pPr>
        <w:spacing w:after="0" w:line="240" w:lineRule="auto"/>
        <w:jc w:val="both"/>
        <w:rPr>
          <w:rFonts w:ascii="Arial" w:hAnsi="Arial" w:cs="Arial"/>
        </w:rPr>
      </w:pPr>
    </w:p>
    <w:p w14:paraId="2D022195" w14:textId="77777777" w:rsidR="0032406F" w:rsidRPr="00F23AE9" w:rsidRDefault="0032406F" w:rsidP="00F23AE9">
      <w:pPr>
        <w:spacing w:after="0" w:line="240" w:lineRule="auto"/>
        <w:jc w:val="both"/>
        <w:rPr>
          <w:rFonts w:ascii="Arial" w:hAnsi="Arial" w:cs="Arial"/>
        </w:rPr>
      </w:pPr>
      <w:r w:rsidRPr="00F23AE9">
        <w:rPr>
          <w:rFonts w:ascii="Arial" w:hAnsi="Arial" w:cs="Arial"/>
        </w:rPr>
        <w:t>Con el fin de dar el mejor entendimiento en la presente guía, para la determinación del deterioro de las carteras, se detalla a continuación el paso a paso a seguir para la determinación de los deterioros:</w:t>
      </w:r>
    </w:p>
    <w:p w14:paraId="45CF0CFF" w14:textId="77777777" w:rsidR="0032406F" w:rsidRPr="00735A27" w:rsidRDefault="0032406F" w:rsidP="00F23AE9">
      <w:pPr>
        <w:pStyle w:val="Prrafodelista"/>
        <w:spacing w:after="0" w:line="240" w:lineRule="auto"/>
        <w:rPr>
          <w:rFonts w:ascii="Arial" w:hAnsi="Arial" w:cs="Arial"/>
        </w:rPr>
      </w:pPr>
    </w:p>
    <w:p w14:paraId="3332717F" w14:textId="523B070F" w:rsidR="0032406F" w:rsidRPr="00735A27" w:rsidRDefault="0032406F" w:rsidP="00DC1569">
      <w:pPr>
        <w:pStyle w:val="Ttulo3"/>
        <w:rPr>
          <w:rFonts w:ascii="Arial" w:hAnsi="Arial" w:cs="Arial"/>
          <w:b/>
          <w:color w:val="2E74B5" w:themeColor="accent1" w:themeShade="BF"/>
        </w:rPr>
      </w:pPr>
      <w:bookmarkStart w:id="22" w:name="_Toc500245849"/>
      <w:bookmarkStart w:id="23" w:name="_Toc26266697"/>
      <w:bookmarkStart w:id="24" w:name="_Toc26266819"/>
      <w:r w:rsidRPr="00735A27">
        <w:rPr>
          <w:rFonts w:ascii="Arial" w:hAnsi="Arial" w:cs="Arial"/>
          <w:b/>
          <w:color w:val="2E74B5" w:themeColor="accent1" w:themeShade="BF"/>
        </w:rPr>
        <w:t>4.1 Alternativas dadas por el Marco Normativo de Entidades de Gobierno</w:t>
      </w:r>
      <w:bookmarkEnd w:id="22"/>
      <w:bookmarkEnd w:id="23"/>
      <w:bookmarkEnd w:id="24"/>
    </w:p>
    <w:p w14:paraId="3138ED54" w14:textId="77777777" w:rsidR="0032406F" w:rsidRPr="00F23AE9" w:rsidRDefault="0032406F" w:rsidP="00F23AE9">
      <w:pPr>
        <w:spacing w:after="0" w:line="240" w:lineRule="auto"/>
        <w:jc w:val="both"/>
        <w:rPr>
          <w:rFonts w:ascii="Arial" w:hAnsi="Arial" w:cs="Arial"/>
        </w:rPr>
      </w:pPr>
    </w:p>
    <w:p w14:paraId="6FF58156" w14:textId="0F50C272" w:rsidR="0032406F" w:rsidRPr="00F23AE9" w:rsidRDefault="0032406F" w:rsidP="00F23AE9">
      <w:pPr>
        <w:spacing w:after="0" w:line="240" w:lineRule="auto"/>
        <w:jc w:val="both"/>
        <w:rPr>
          <w:rFonts w:ascii="Arial" w:hAnsi="Arial" w:cs="Arial"/>
        </w:rPr>
      </w:pPr>
      <w:r w:rsidRPr="00F23AE9">
        <w:rPr>
          <w:rFonts w:ascii="Arial" w:hAnsi="Arial" w:cs="Arial"/>
        </w:rPr>
        <w:t xml:space="preserve">Teniendo en cuenta lo dispuesto en el Marco Normativo para Entidades de Gobierno, en la determinación de los saldos iniciales, al 1 de enero de 2018, </w:t>
      </w:r>
      <w:r w:rsidR="00AD677B">
        <w:rPr>
          <w:rFonts w:ascii="Arial" w:hAnsi="Arial" w:cs="Arial"/>
        </w:rPr>
        <w:t>la Superintendencia del Subsidio Familiar</w:t>
      </w:r>
      <w:r w:rsidR="00AD677B" w:rsidRPr="00F23AE9">
        <w:rPr>
          <w:rFonts w:ascii="Arial" w:hAnsi="Arial" w:cs="Arial"/>
        </w:rPr>
        <w:t xml:space="preserve"> </w:t>
      </w:r>
      <w:r w:rsidRPr="00F23AE9">
        <w:rPr>
          <w:rFonts w:ascii="Arial" w:hAnsi="Arial" w:cs="Arial"/>
        </w:rPr>
        <w:t>deberá reconocer el deterioro de las cuentas por cobrar, afectando directa</w:t>
      </w:r>
      <w:r w:rsidR="00F75AD8">
        <w:rPr>
          <w:rFonts w:ascii="Arial" w:hAnsi="Arial" w:cs="Arial"/>
        </w:rPr>
        <w:t>mente</w:t>
      </w:r>
      <w:r w:rsidRPr="00F23AE9">
        <w:rPr>
          <w:rFonts w:ascii="Arial" w:hAnsi="Arial" w:cs="Arial"/>
        </w:rPr>
        <w:t xml:space="preserve"> el patrimonio en la cuenta Impactos por Transición al Nuevo Marco de Regulación.</w:t>
      </w:r>
    </w:p>
    <w:p w14:paraId="386FA792" w14:textId="77777777" w:rsidR="0032406F" w:rsidRPr="00F23AE9" w:rsidRDefault="0032406F" w:rsidP="00F23AE9">
      <w:pPr>
        <w:spacing w:after="0" w:line="240" w:lineRule="auto"/>
        <w:jc w:val="both"/>
        <w:rPr>
          <w:rFonts w:ascii="Arial" w:hAnsi="Arial" w:cs="Arial"/>
        </w:rPr>
      </w:pPr>
    </w:p>
    <w:p w14:paraId="2E7C5219" w14:textId="7E72CFA4" w:rsidR="0032406F" w:rsidRPr="00F23AE9" w:rsidRDefault="0032406F" w:rsidP="00F23AE9">
      <w:pPr>
        <w:spacing w:after="0" w:line="240" w:lineRule="auto"/>
        <w:jc w:val="both"/>
        <w:rPr>
          <w:rFonts w:ascii="Arial" w:hAnsi="Arial" w:cs="Arial"/>
        </w:rPr>
      </w:pPr>
      <w:r w:rsidRPr="00F23AE9">
        <w:rPr>
          <w:rFonts w:ascii="Arial" w:hAnsi="Arial" w:cs="Arial"/>
        </w:rPr>
        <w:t xml:space="preserve">Para lo cual, </w:t>
      </w:r>
      <w:r w:rsidR="00AD677B">
        <w:rPr>
          <w:rFonts w:ascii="Arial" w:hAnsi="Arial" w:cs="Arial"/>
        </w:rPr>
        <w:t>la Superintendencia del Subsidio Familiar</w:t>
      </w:r>
      <w:r w:rsidR="00AD677B" w:rsidRPr="00F23AE9">
        <w:rPr>
          <w:rFonts w:ascii="Arial" w:hAnsi="Arial" w:cs="Arial"/>
        </w:rPr>
        <w:t xml:space="preserve"> </w:t>
      </w:r>
      <w:r w:rsidRPr="00F23AE9">
        <w:rPr>
          <w:rFonts w:ascii="Arial" w:hAnsi="Arial" w:cs="Arial"/>
        </w:rPr>
        <w:t>deberá evaluar si existe evidencia objetiva de deterioro de las cuentas por cobrar, como consecuencia del incumplimiento de los pagos a cargo del deudor o del desmejoramiento de las condiciones crediticias del mismo.  Si este es el caso, calcular el deterioro como la cantidad en que el valor en libros de la cuenta por cobrar excede al valor presente de los flujos de efectivo fututos recuperables estimados (excluyendo las pérdidas crediticias futuras), descontados utilizando la tasa de interés de mercado para transacciones similares.  En el caso de l</w:t>
      </w:r>
      <w:r w:rsidR="00AD677B">
        <w:rPr>
          <w:rFonts w:ascii="Arial" w:hAnsi="Arial" w:cs="Arial"/>
        </w:rPr>
        <w:t>a</w:t>
      </w:r>
      <w:r w:rsidRPr="00F23AE9">
        <w:rPr>
          <w:rFonts w:ascii="Arial" w:hAnsi="Arial" w:cs="Arial"/>
        </w:rPr>
        <w:t xml:space="preserve">s </w:t>
      </w:r>
      <w:r w:rsidR="00AD677B">
        <w:rPr>
          <w:rFonts w:ascii="Arial" w:hAnsi="Arial" w:cs="Arial"/>
        </w:rPr>
        <w:t xml:space="preserve">cuentas </w:t>
      </w:r>
      <w:r w:rsidRPr="00F23AE9">
        <w:rPr>
          <w:rFonts w:ascii="Arial" w:hAnsi="Arial" w:cs="Arial"/>
        </w:rPr>
        <w:t>por cobrar, tomar como factor de descuento, la tasa de los TES con plazos similares en la fecha de transición.</w:t>
      </w:r>
    </w:p>
    <w:p w14:paraId="72665C8D" w14:textId="77777777" w:rsidR="0032406F" w:rsidRPr="00F23AE9" w:rsidRDefault="0032406F" w:rsidP="00F23AE9">
      <w:pPr>
        <w:spacing w:after="0" w:line="240" w:lineRule="auto"/>
        <w:jc w:val="both"/>
        <w:rPr>
          <w:rFonts w:ascii="Arial" w:hAnsi="Arial" w:cs="Arial"/>
        </w:rPr>
      </w:pPr>
    </w:p>
    <w:p w14:paraId="5BF97466" w14:textId="099C4478" w:rsidR="0032406F" w:rsidRPr="00F23AE9" w:rsidRDefault="0032406F" w:rsidP="00F23AE9">
      <w:pPr>
        <w:spacing w:after="0" w:line="240" w:lineRule="auto"/>
        <w:jc w:val="both"/>
        <w:rPr>
          <w:rFonts w:ascii="Arial" w:hAnsi="Arial" w:cs="Arial"/>
        </w:rPr>
      </w:pPr>
      <w:r w:rsidRPr="00F23AE9">
        <w:rPr>
          <w:rFonts w:ascii="Arial" w:hAnsi="Arial" w:cs="Arial"/>
        </w:rPr>
        <w:t xml:space="preserve">En la medición posterior, por lo menos al final del periodo contable, </w:t>
      </w:r>
      <w:r w:rsidR="00AD677B">
        <w:rPr>
          <w:rFonts w:ascii="Arial" w:hAnsi="Arial" w:cs="Arial"/>
        </w:rPr>
        <w:t xml:space="preserve">la Superintendencia del Subsidio Familiar </w:t>
      </w:r>
      <w:r w:rsidRPr="00F23AE9">
        <w:rPr>
          <w:rFonts w:ascii="Arial" w:hAnsi="Arial" w:cs="Arial"/>
        </w:rPr>
        <w:t>verificará si existen indicios de deterioro. Para las cuentas por cobrar que sean individualmente significativas, la evaluación de indicios se realizará de manera individual, y para aquellas que no sean individualmente significativas, se podrá realizar individual o colectivamente. En caso de hacerse de forma colectiva, las cuentas por cobrar que se agrupen deberán compartir características similares</w:t>
      </w:r>
      <w:r w:rsidR="002260A8">
        <w:rPr>
          <w:rFonts w:ascii="Arial" w:hAnsi="Arial" w:cs="Arial"/>
        </w:rPr>
        <w:t xml:space="preserve"> (Homogéneas)</w:t>
      </w:r>
      <w:r w:rsidRPr="00F23AE9">
        <w:rPr>
          <w:rFonts w:ascii="Arial" w:hAnsi="Arial" w:cs="Arial"/>
        </w:rPr>
        <w:t>.</w:t>
      </w:r>
    </w:p>
    <w:p w14:paraId="6616ECE5" w14:textId="77777777" w:rsidR="0032406F" w:rsidRPr="00F23AE9" w:rsidRDefault="0032406F" w:rsidP="00F23AE9">
      <w:pPr>
        <w:spacing w:after="0" w:line="240" w:lineRule="auto"/>
        <w:jc w:val="both"/>
        <w:rPr>
          <w:rFonts w:ascii="Arial" w:hAnsi="Arial" w:cs="Arial"/>
        </w:rPr>
      </w:pPr>
    </w:p>
    <w:p w14:paraId="188AF2A6" w14:textId="404A2754" w:rsidR="0032406F" w:rsidRPr="00735A27" w:rsidRDefault="0032406F" w:rsidP="00DC1569">
      <w:pPr>
        <w:pStyle w:val="Ttulo3"/>
        <w:rPr>
          <w:rFonts w:ascii="Arial" w:hAnsi="Arial" w:cs="Arial"/>
          <w:b/>
          <w:color w:val="2E74B5" w:themeColor="accent1" w:themeShade="BF"/>
        </w:rPr>
      </w:pPr>
      <w:bookmarkStart w:id="25" w:name="_Toc500245850"/>
      <w:bookmarkStart w:id="26" w:name="_Toc26266698"/>
      <w:bookmarkStart w:id="27" w:name="_Toc26266820"/>
      <w:r w:rsidRPr="00735A27">
        <w:rPr>
          <w:rFonts w:ascii="Arial" w:hAnsi="Arial" w:cs="Arial"/>
          <w:b/>
          <w:color w:val="2E74B5" w:themeColor="accent1" w:themeShade="BF"/>
        </w:rPr>
        <w:t>4.2 Metodología</w:t>
      </w:r>
      <w:bookmarkEnd w:id="25"/>
      <w:bookmarkEnd w:id="26"/>
      <w:r w:rsidR="009D0EEC">
        <w:rPr>
          <w:rFonts w:ascii="Arial" w:hAnsi="Arial" w:cs="Arial"/>
          <w:b/>
          <w:color w:val="2E74B5" w:themeColor="accent1" w:themeShade="BF"/>
        </w:rPr>
        <w:t xml:space="preserve"> propia de la Superintendencia del Subsidio Familiar</w:t>
      </w:r>
      <w:bookmarkEnd w:id="27"/>
    </w:p>
    <w:p w14:paraId="258B7B89" w14:textId="77777777" w:rsidR="0032406F" w:rsidRPr="00F23AE9" w:rsidRDefault="0032406F" w:rsidP="00F23AE9">
      <w:pPr>
        <w:spacing w:after="0" w:line="240" w:lineRule="auto"/>
        <w:contextualSpacing/>
        <w:jc w:val="both"/>
        <w:rPr>
          <w:rFonts w:ascii="Arial" w:hAnsi="Arial" w:cs="Arial"/>
          <w:b/>
        </w:rPr>
      </w:pPr>
    </w:p>
    <w:p w14:paraId="730EF734" w14:textId="6360C412" w:rsidR="0032406F" w:rsidRPr="00F23AE9" w:rsidRDefault="0032406F" w:rsidP="00F23AE9">
      <w:pPr>
        <w:spacing w:after="0" w:line="240" w:lineRule="auto"/>
        <w:jc w:val="both"/>
        <w:rPr>
          <w:rFonts w:ascii="Arial" w:hAnsi="Arial" w:cs="Arial"/>
        </w:rPr>
      </w:pPr>
      <w:r w:rsidRPr="00F23AE9">
        <w:rPr>
          <w:rFonts w:ascii="Arial" w:hAnsi="Arial" w:cs="Arial"/>
        </w:rPr>
        <w:t>La siguiente metodología</w:t>
      </w:r>
      <w:r w:rsidR="00DD2248">
        <w:rPr>
          <w:rFonts w:ascii="Arial" w:hAnsi="Arial" w:cs="Arial"/>
        </w:rPr>
        <w:t xml:space="preserve"> es propia de la Superintendencia de Subsidio Familiar y</w:t>
      </w:r>
      <w:r w:rsidRPr="00F23AE9">
        <w:rPr>
          <w:rFonts w:ascii="Arial" w:hAnsi="Arial" w:cs="Arial"/>
        </w:rPr>
        <w:t xml:space="preserve"> será utilizada para el reconocimiento del deterioro de las cuentas por cobrar</w:t>
      </w:r>
      <w:r w:rsidR="00DD2248">
        <w:rPr>
          <w:rFonts w:ascii="Arial" w:hAnsi="Arial" w:cs="Arial"/>
        </w:rPr>
        <w:t xml:space="preserve"> por concepto de incapacidades,</w:t>
      </w:r>
      <w:r w:rsidRPr="00F23AE9">
        <w:rPr>
          <w:rFonts w:ascii="Arial" w:hAnsi="Arial" w:cs="Arial"/>
        </w:rPr>
        <w:t xml:space="preserve"> en los saldos iniciales al 1 de enero de 2018 en aplicación del nuevo marco normativo</w:t>
      </w:r>
      <w:r w:rsidR="00DD2248">
        <w:rPr>
          <w:rFonts w:ascii="Arial" w:hAnsi="Arial" w:cs="Arial"/>
        </w:rPr>
        <w:t xml:space="preserve">, y para </w:t>
      </w:r>
      <w:r w:rsidR="00DD2248" w:rsidRPr="00F23AE9">
        <w:rPr>
          <w:rFonts w:ascii="Arial" w:hAnsi="Arial" w:cs="Arial"/>
        </w:rPr>
        <w:t>la medición posterior por lo menos al final de</w:t>
      </w:r>
      <w:r w:rsidR="00DD2248">
        <w:rPr>
          <w:rFonts w:ascii="Arial" w:hAnsi="Arial" w:cs="Arial"/>
        </w:rPr>
        <w:t xml:space="preserve"> cada</w:t>
      </w:r>
      <w:r w:rsidR="00DD2248" w:rsidRPr="00F23AE9">
        <w:rPr>
          <w:rFonts w:ascii="Arial" w:hAnsi="Arial" w:cs="Arial"/>
        </w:rPr>
        <w:t xml:space="preserve"> periodo contable</w:t>
      </w:r>
      <w:r w:rsidRPr="00F23AE9">
        <w:rPr>
          <w:rFonts w:ascii="Arial" w:hAnsi="Arial" w:cs="Arial"/>
        </w:rPr>
        <w:t>. Esto conforme a la información disponible y el conocimiento de la operación.</w:t>
      </w:r>
    </w:p>
    <w:p w14:paraId="202E8E30" w14:textId="77777777" w:rsidR="0032406F" w:rsidRPr="00F23AE9" w:rsidRDefault="0032406F" w:rsidP="00F23AE9">
      <w:pPr>
        <w:spacing w:after="0" w:line="240" w:lineRule="auto"/>
        <w:contextualSpacing/>
        <w:jc w:val="both"/>
        <w:rPr>
          <w:rFonts w:ascii="Arial" w:hAnsi="Arial" w:cs="Arial"/>
          <w:b/>
        </w:rPr>
      </w:pPr>
    </w:p>
    <w:p w14:paraId="35118A80" w14:textId="4A56895C" w:rsidR="0032406F" w:rsidRPr="00F23AE9" w:rsidRDefault="0032406F" w:rsidP="00F23AE9">
      <w:pPr>
        <w:autoSpaceDE w:val="0"/>
        <w:autoSpaceDN w:val="0"/>
        <w:adjustRightInd w:val="0"/>
        <w:spacing w:after="0" w:line="240" w:lineRule="auto"/>
        <w:jc w:val="both"/>
        <w:rPr>
          <w:rFonts w:ascii="Arial" w:hAnsi="Arial" w:cs="Arial"/>
          <w:lang w:val="es-CO"/>
        </w:rPr>
      </w:pPr>
      <w:r w:rsidRPr="00F23AE9">
        <w:rPr>
          <w:rFonts w:ascii="Arial" w:hAnsi="Arial" w:cs="Arial"/>
          <w:lang w:val="es-CO"/>
        </w:rPr>
        <w:t xml:space="preserve">Las actividades que realizará </w:t>
      </w:r>
      <w:r w:rsidR="00AD677B">
        <w:rPr>
          <w:rFonts w:ascii="Arial" w:hAnsi="Arial" w:cs="Arial"/>
          <w:lang w:val="es-CO"/>
        </w:rPr>
        <w:t xml:space="preserve">la </w:t>
      </w:r>
      <w:r w:rsidR="00AD677B">
        <w:rPr>
          <w:rFonts w:ascii="Arial" w:hAnsi="Arial" w:cs="Arial"/>
        </w:rPr>
        <w:t>Superintendencia del Subsidio Familiar</w:t>
      </w:r>
      <w:r w:rsidRPr="00F23AE9">
        <w:rPr>
          <w:rFonts w:ascii="Arial" w:hAnsi="Arial" w:cs="Arial"/>
          <w:lang w:val="es-CO"/>
        </w:rPr>
        <w:t xml:space="preserve"> en relación con el deterioro de sus cuentas por cobrar, abarcarán los siguientes pasos:</w:t>
      </w:r>
    </w:p>
    <w:p w14:paraId="7CFB19C7" w14:textId="77777777" w:rsidR="0032406F" w:rsidRPr="00F23AE9" w:rsidRDefault="0032406F" w:rsidP="00F23AE9">
      <w:pPr>
        <w:autoSpaceDE w:val="0"/>
        <w:autoSpaceDN w:val="0"/>
        <w:adjustRightInd w:val="0"/>
        <w:spacing w:after="0" w:line="240" w:lineRule="auto"/>
        <w:jc w:val="both"/>
        <w:rPr>
          <w:rFonts w:ascii="Arial" w:hAnsi="Arial" w:cs="Arial"/>
          <w:lang w:val="es-CO" w:eastAsia="en-GB"/>
        </w:rPr>
      </w:pPr>
    </w:p>
    <w:p w14:paraId="4818D9DC" w14:textId="77777777" w:rsidR="0032406F" w:rsidRPr="00F23AE9" w:rsidRDefault="0032406F" w:rsidP="00F23AE9">
      <w:pPr>
        <w:pStyle w:val="Prrafodelista"/>
        <w:numPr>
          <w:ilvl w:val="0"/>
          <w:numId w:val="9"/>
        </w:numPr>
        <w:autoSpaceDE w:val="0"/>
        <w:autoSpaceDN w:val="0"/>
        <w:adjustRightInd w:val="0"/>
        <w:spacing w:after="0" w:line="240" w:lineRule="auto"/>
        <w:jc w:val="both"/>
        <w:rPr>
          <w:rFonts w:ascii="Arial" w:hAnsi="Arial" w:cs="Arial"/>
          <w:lang w:val="es-CO"/>
        </w:rPr>
      </w:pPr>
      <w:r w:rsidRPr="00F23AE9">
        <w:rPr>
          <w:rFonts w:ascii="Arial" w:hAnsi="Arial" w:cs="Arial"/>
          <w:lang w:val="es-CO"/>
        </w:rPr>
        <w:t>Evaluar si existe evidencia de deterioro</w:t>
      </w:r>
    </w:p>
    <w:p w14:paraId="7C6A9C6B" w14:textId="77777777" w:rsidR="0032406F" w:rsidRPr="00F23AE9" w:rsidRDefault="0032406F" w:rsidP="00F23AE9">
      <w:pPr>
        <w:pStyle w:val="Prrafodelista"/>
        <w:numPr>
          <w:ilvl w:val="0"/>
          <w:numId w:val="9"/>
        </w:numPr>
        <w:autoSpaceDE w:val="0"/>
        <w:autoSpaceDN w:val="0"/>
        <w:adjustRightInd w:val="0"/>
        <w:spacing w:after="0" w:line="240" w:lineRule="auto"/>
        <w:jc w:val="both"/>
        <w:rPr>
          <w:rFonts w:ascii="Arial" w:hAnsi="Arial" w:cs="Arial"/>
          <w:lang w:val="es-CO"/>
        </w:rPr>
      </w:pPr>
      <w:r w:rsidRPr="00F23AE9">
        <w:rPr>
          <w:rFonts w:ascii="Arial" w:hAnsi="Arial" w:cs="Arial"/>
          <w:lang w:val="es-CO"/>
        </w:rPr>
        <w:t>Identificar los indicios de deterioro</w:t>
      </w:r>
    </w:p>
    <w:p w14:paraId="20FFAA5C" w14:textId="77777777" w:rsidR="0032406F" w:rsidRPr="00F23AE9" w:rsidRDefault="0032406F" w:rsidP="00F23AE9">
      <w:pPr>
        <w:pStyle w:val="Prrafodelista"/>
        <w:numPr>
          <w:ilvl w:val="0"/>
          <w:numId w:val="9"/>
        </w:numPr>
        <w:autoSpaceDE w:val="0"/>
        <w:autoSpaceDN w:val="0"/>
        <w:adjustRightInd w:val="0"/>
        <w:spacing w:after="0" w:line="240" w:lineRule="auto"/>
        <w:jc w:val="both"/>
        <w:rPr>
          <w:rFonts w:ascii="Arial" w:hAnsi="Arial" w:cs="Arial"/>
          <w:lang w:val="es-CO"/>
        </w:rPr>
      </w:pPr>
      <w:r w:rsidRPr="00F23AE9">
        <w:rPr>
          <w:rFonts w:ascii="Arial" w:hAnsi="Arial" w:cs="Arial"/>
          <w:lang w:val="es-CO"/>
        </w:rPr>
        <w:t>Calcular el deterioro</w:t>
      </w:r>
    </w:p>
    <w:p w14:paraId="0B375E12" w14:textId="77777777" w:rsidR="0032406F" w:rsidRPr="00F23AE9" w:rsidRDefault="0032406F" w:rsidP="00F23AE9">
      <w:pPr>
        <w:pStyle w:val="Prrafodelista"/>
        <w:numPr>
          <w:ilvl w:val="0"/>
          <w:numId w:val="9"/>
        </w:numPr>
        <w:autoSpaceDE w:val="0"/>
        <w:autoSpaceDN w:val="0"/>
        <w:adjustRightInd w:val="0"/>
        <w:spacing w:after="0" w:line="240" w:lineRule="auto"/>
        <w:jc w:val="both"/>
        <w:rPr>
          <w:rFonts w:ascii="Arial" w:hAnsi="Arial" w:cs="Arial"/>
          <w:lang w:val="es-CO"/>
        </w:rPr>
      </w:pPr>
      <w:r w:rsidRPr="00F23AE9">
        <w:rPr>
          <w:rFonts w:ascii="Arial" w:hAnsi="Arial" w:cs="Arial"/>
          <w:lang w:val="es-CO"/>
        </w:rPr>
        <w:t>Reconocer el deterioro</w:t>
      </w:r>
    </w:p>
    <w:p w14:paraId="6620996D" w14:textId="77777777" w:rsidR="0032406F" w:rsidRPr="00F23AE9" w:rsidRDefault="0032406F" w:rsidP="00F23AE9">
      <w:pPr>
        <w:spacing w:after="0" w:line="240" w:lineRule="auto"/>
        <w:jc w:val="both"/>
        <w:rPr>
          <w:rFonts w:ascii="Arial" w:hAnsi="Arial" w:cs="Arial"/>
          <w:b/>
        </w:rPr>
      </w:pPr>
    </w:p>
    <w:p w14:paraId="0BAACFFB" w14:textId="6B8FDD7A" w:rsidR="0032406F" w:rsidRPr="00735A27" w:rsidRDefault="0032406F" w:rsidP="00735A27">
      <w:pPr>
        <w:pStyle w:val="Ttulo3"/>
        <w:rPr>
          <w:rFonts w:ascii="Arial" w:hAnsi="Arial" w:cs="Arial"/>
          <w:b/>
          <w:color w:val="2E74B5" w:themeColor="accent1" w:themeShade="BF"/>
        </w:rPr>
      </w:pPr>
      <w:bookmarkStart w:id="28" w:name="_Toc500245851"/>
      <w:bookmarkStart w:id="29" w:name="_Toc26266699"/>
      <w:bookmarkStart w:id="30" w:name="_Toc26266821"/>
      <w:r w:rsidRPr="00735A27">
        <w:rPr>
          <w:rFonts w:ascii="Arial" w:hAnsi="Arial" w:cs="Arial"/>
          <w:b/>
          <w:color w:val="2E74B5" w:themeColor="accent1" w:themeShade="BF"/>
        </w:rPr>
        <w:lastRenderedPageBreak/>
        <w:t>4.2.1 Evaluación del deterioro</w:t>
      </w:r>
      <w:bookmarkEnd w:id="28"/>
      <w:bookmarkEnd w:id="29"/>
      <w:bookmarkEnd w:id="30"/>
    </w:p>
    <w:p w14:paraId="32F97A72" w14:textId="77777777" w:rsidR="0032406F" w:rsidRPr="00F23AE9" w:rsidRDefault="0032406F" w:rsidP="00F23AE9">
      <w:pPr>
        <w:spacing w:after="0" w:line="240" w:lineRule="auto"/>
        <w:jc w:val="both"/>
        <w:rPr>
          <w:rFonts w:ascii="Arial" w:hAnsi="Arial" w:cs="Arial"/>
          <w:b/>
        </w:rPr>
      </w:pPr>
    </w:p>
    <w:p w14:paraId="1A2265D4" w14:textId="0AF22D42" w:rsidR="00DE69E2" w:rsidRDefault="00AD677B" w:rsidP="00DE69E2">
      <w:pPr>
        <w:spacing w:after="0" w:line="240" w:lineRule="auto"/>
        <w:jc w:val="both"/>
        <w:rPr>
          <w:rFonts w:ascii="Arial" w:hAnsi="Arial" w:cs="Arial"/>
          <w:lang w:val="es-CO"/>
        </w:rPr>
      </w:pPr>
      <w:r>
        <w:rPr>
          <w:rFonts w:ascii="Arial" w:hAnsi="Arial" w:cs="Arial"/>
          <w:lang w:val="es-CO"/>
        </w:rPr>
        <w:t xml:space="preserve">La </w:t>
      </w:r>
      <w:r>
        <w:rPr>
          <w:rFonts w:ascii="Arial" w:hAnsi="Arial" w:cs="Arial"/>
        </w:rPr>
        <w:t xml:space="preserve">Superintendencia del Subsidio Familiar </w:t>
      </w:r>
      <w:r w:rsidR="0032406F" w:rsidRPr="00F23AE9">
        <w:rPr>
          <w:rFonts w:ascii="Arial" w:hAnsi="Arial" w:cs="Arial"/>
          <w:lang w:val="es-CO"/>
        </w:rPr>
        <w:t>estimará el deterioro de sus cuentas por cobrar</w:t>
      </w:r>
      <w:r w:rsidR="00DE69E2">
        <w:rPr>
          <w:rFonts w:ascii="Arial" w:hAnsi="Arial" w:cs="Arial"/>
          <w:lang w:val="es-CO"/>
        </w:rPr>
        <w:t xml:space="preserve"> por concepto de incapacidades</w:t>
      </w:r>
      <w:r w:rsidR="0032406F" w:rsidRPr="00F23AE9">
        <w:rPr>
          <w:rFonts w:ascii="Arial" w:hAnsi="Arial" w:cs="Arial"/>
          <w:lang w:val="es-CO"/>
        </w:rPr>
        <w:t xml:space="preserve"> cuando exista</w:t>
      </w:r>
      <w:r w:rsidR="00DE69E2">
        <w:rPr>
          <w:rFonts w:ascii="Arial" w:hAnsi="Arial" w:cs="Arial"/>
          <w:lang w:val="es-CO"/>
        </w:rPr>
        <w:t>:</w:t>
      </w:r>
    </w:p>
    <w:p w14:paraId="07BEE8D0" w14:textId="77777777" w:rsidR="005033CA" w:rsidRDefault="005033CA" w:rsidP="00DE69E2">
      <w:pPr>
        <w:spacing w:after="0" w:line="240" w:lineRule="auto"/>
        <w:jc w:val="both"/>
        <w:rPr>
          <w:rFonts w:ascii="Arial" w:hAnsi="Arial" w:cs="Arial"/>
          <w:lang w:val="es-CO"/>
        </w:rPr>
      </w:pPr>
    </w:p>
    <w:p w14:paraId="69C6E9D7" w14:textId="138406C6" w:rsidR="00DE69E2" w:rsidRDefault="00DE69E2" w:rsidP="00DE69E2">
      <w:pPr>
        <w:pStyle w:val="Prrafodelista"/>
        <w:numPr>
          <w:ilvl w:val="0"/>
          <w:numId w:val="20"/>
        </w:numPr>
        <w:spacing w:after="0" w:line="240" w:lineRule="auto"/>
        <w:jc w:val="both"/>
        <w:rPr>
          <w:rFonts w:ascii="Arial" w:hAnsi="Arial" w:cs="Arial"/>
          <w:lang w:val="es-CO"/>
        </w:rPr>
      </w:pPr>
      <w:r>
        <w:rPr>
          <w:rFonts w:ascii="Arial" w:hAnsi="Arial" w:cs="Arial"/>
          <w:lang w:val="es-CO"/>
        </w:rPr>
        <w:t>E</w:t>
      </w:r>
      <w:r w:rsidR="0032406F" w:rsidRPr="00DE69E2">
        <w:rPr>
          <w:rFonts w:ascii="Arial" w:hAnsi="Arial" w:cs="Arial"/>
          <w:lang w:val="es-CO"/>
        </w:rPr>
        <w:t>videncia objetiva del incumplimiento de los pagos a cargo del deudor</w:t>
      </w:r>
      <w:r>
        <w:rPr>
          <w:rFonts w:ascii="Arial" w:hAnsi="Arial" w:cs="Arial"/>
          <w:lang w:val="es-CO"/>
        </w:rPr>
        <w:t>, y/o</w:t>
      </w:r>
    </w:p>
    <w:p w14:paraId="02DC390D" w14:textId="6AD78F1F" w:rsidR="00DE69E2" w:rsidRDefault="00DE69E2" w:rsidP="00DE69E2">
      <w:pPr>
        <w:pStyle w:val="Prrafodelista"/>
        <w:numPr>
          <w:ilvl w:val="0"/>
          <w:numId w:val="20"/>
        </w:numPr>
        <w:spacing w:after="0" w:line="240" w:lineRule="auto"/>
        <w:jc w:val="both"/>
        <w:rPr>
          <w:rFonts w:ascii="Arial" w:hAnsi="Arial" w:cs="Arial"/>
          <w:lang w:val="es-CO"/>
        </w:rPr>
      </w:pPr>
      <w:r>
        <w:rPr>
          <w:rFonts w:ascii="Arial" w:hAnsi="Arial" w:cs="Arial"/>
          <w:lang w:val="es-CO"/>
        </w:rPr>
        <w:t>D</w:t>
      </w:r>
      <w:r w:rsidR="0032406F" w:rsidRPr="00DE69E2">
        <w:rPr>
          <w:rFonts w:ascii="Arial" w:hAnsi="Arial" w:cs="Arial"/>
          <w:lang w:val="es-CO"/>
        </w:rPr>
        <w:t xml:space="preserve">esmejoramiento de sus condiciones </w:t>
      </w:r>
      <w:r w:rsidRPr="00DE69E2">
        <w:rPr>
          <w:rFonts w:ascii="Arial" w:hAnsi="Arial" w:cs="Arial"/>
          <w:lang w:val="es-CO"/>
        </w:rPr>
        <w:t>crediticias, así como</w:t>
      </w:r>
    </w:p>
    <w:p w14:paraId="2F85096E" w14:textId="1DC7829A" w:rsidR="00B75221" w:rsidRDefault="00DE69E2" w:rsidP="00DE69E2">
      <w:pPr>
        <w:pStyle w:val="Prrafodelista"/>
        <w:numPr>
          <w:ilvl w:val="0"/>
          <w:numId w:val="20"/>
        </w:numPr>
        <w:spacing w:after="0" w:line="240" w:lineRule="auto"/>
        <w:jc w:val="both"/>
        <w:rPr>
          <w:rFonts w:ascii="Arial" w:hAnsi="Arial" w:cs="Arial"/>
          <w:lang w:val="es-CO"/>
        </w:rPr>
      </w:pPr>
      <w:r>
        <w:rPr>
          <w:rFonts w:ascii="Arial" w:hAnsi="Arial" w:cs="Arial"/>
          <w:lang w:val="es-CO"/>
        </w:rPr>
        <w:t xml:space="preserve">Que </w:t>
      </w:r>
      <w:r w:rsidRPr="00DE69E2">
        <w:rPr>
          <w:rFonts w:ascii="Arial" w:hAnsi="Arial" w:cs="Arial"/>
          <w:lang w:val="es-CO"/>
        </w:rPr>
        <w:t xml:space="preserve">la antigüedad de </w:t>
      </w:r>
      <w:r>
        <w:rPr>
          <w:rFonts w:ascii="Arial" w:hAnsi="Arial" w:cs="Arial"/>
          <w:lang w:val="es-CO"/>
        </w:rPr>
        <w:t xml:space="preserve">las </w:t>
      </w:r>
      <w:r w:rsidRPr="00DE69E2">
        <w:rPr>
          <w:rFonts w:ascii="Arial" w:hAnsi="Arial" w:cs="Arial"/>
          <w:lang w:val="es-CO"/>
        </w:rPr>
        <w:t>incapacidades supere más de un año de vigencia</w:t>
      </w:r>
      <w:r w:rsidR="00B75221">
        <w:rPr>
          <w:rFonts w:ascii="Arial" w:hAnsi="Arial" w:cs="Arial"/>
          <w:lang w:val="es-CO"/>
        </w:rPr>
        <w:t>,</w:t>
      </w:r>
    </w:p>
    <w:p w14:paraId="2CE17776" w14:textId="775DA413" w:rsidR="00DE69E2" w:rsidRPr="00B75221" w:rsidRDefault="00DE69E2" w:rsidP="00B75221">
      <w:pPr>
        <w:pStyle w:val="Prrafodelista"/>
        <w:spacing w:after="0" w:line="240" w:lineRule="auto"/>
        <w:jc w:val="both"/>
        <w:rPr>
          <w:rFonts w:ascii="Arial" w:hAnsi="Arial" w:cs="Arial"/>
          <w:lang w:val="es-CO"/>
        </w:rPr>
      </w:pPr>
    </w:p>
    <w:p w14:paraId="38E55C1D" w14:textId="1BB9F1D8" w:rsidR="00DE69E2" w:rsidRPr="00F23AE9" w:rsidRDefault="0032406F" w:rsidP="00DE69E2">
      <w:pPr>
        <w:spacing w:after="0" w:line="240" w:lineRule="auto"/>
        <w:jc w:val="both"/>
        <w:rPr>
          <w:rFonts w:ascii="Arial" w:hAnsi="Arial" w:cs="Arial"/>
          <w:lang w:val="es-CO"/>
        </w:rPr>
      </w:pPr>
      <w:r w:rsidRPr="00F23AE9">
        <w:rPr>
          <w:rFonts w:ascii="Arial" w:hAnsi="Arial" w:cs="Arial"/>
          <w:lang w:val="es-CO"/>
        </w:rPr>
        <w:t>Esto lo realizará por lo menos al final de cada periodo contable verificando si existen indicios de deterioro para sus cuentas por cobrar</w:t>
      </w:r>
      <w:r w:rsidR="00DE69E2">
        <w:rPr>
          <w:rFonts w:ascii="Arial" w:hAnsi="Arial" w:cs="Arial"/>
          <w:lang w:val="es-CO"/>
        </w:rPr>
        <w:t xml:space="preserve"> por concepto de incapacidades, este cálculo no delimita o elimina las </w:t>
      </w:r>
      <w:r w:rsidR="00DE69E2" w:rsidRPr="00DE69E2">
        <w:rPr>
          <w:rFonts w:ascii="Arial" w:hAnsi="Arial" w:cs="Arial"/>
          <w:lang w:val="es-CO"/>
        </w:rPr>
        <w:t xml:space="preserve">acciones de cobro </w:t>
      </w:r>
      <w:r w:rsidR="00DE69E2">
        <w:rPr>
          <w:rFonts w:ascii="Arial" w:hAnsi="Arial" w:cs="Arial"/>
          <w:lang w:val="es-CO"/>
        </w:rPr>
        <w:t xml:space="preserve">que realizará la Superintendencia del Subsidio Familiar </w:t>
      </w:r>
      <w:r w:rsidR="00DE69E2" w:rsidRPr="00DE69E2">
        <w:rPr>
          <w:rFonts w:ascii="Arial" w:hAnsi="Arial" w:cs="Arial"/>
          <w:lang w:val="es-CO"/>
        </w:rPr>
        <w:t>para la recuperación de valor total del saldo por concepto de incapacidades.</w:t>
      </w:r>
    </w:p>
    <w:p w14:paraId="1E32D104" w14:textId="77777777" w:rsidR="0032406F" w:rsidRPr="00AD677B" w:rsidRDefault="0032406F" w:rsidP="00F23AE9">
      <w:pPr>
        <w:spacing w:after="0" w:line="240" w:lineRule="auto"/>
        <w:jc w:val="both"/>
        <w:rPr>
          <w:rFonts w:ascii="Arial" w:eastAsia="Times New Roman" w:hAnsi="Arial" w:cs="Arial"/>
          <w:b/>
          <w:color w:val="2E74B5" w:themeColor="accent1" w:themeShade="BF"/>
          <w:sz w:val="24"/>
          <w:szCs w:val="32"/>
          <w:lang w:val="es-CO" w:eastAsia="es-CO"/>
        </w:rPr>
      </w:pPr>
    </w:p>
    <w:p w14:paraId="1E894CF7" w14:textId="4130676E" w:rsidR="0032406F" w:rsidRPr="00AD677B" w:rsidRDefault="0032406F" w:rsidP="00F23AE9">
      <w:pPr>
        <w:pStyle w:val="Ttulo3"/>
        <w:spacing w:before="0" w:line="240" w:lineRule="auto"/>
        <w:rPr>
          <w:rFonts w:ascii="Arial" w:eastAsia="Times New Roman" w:hAnsi="Arial" w:cs="Arial"/>
          <w:b/>
          <w:color w:val="2E74B5" w:themeColor="accent1" w:themeShade="BF"/>
          <w:szCs w:val="32"/>
          <w:lang w:val="es-CO" w:eastAsia="es-CO"/>
        </w:rPr>
      </w:pPr>
      <w:bookmarkStart w:id="31" w:name="_Toc500245852"/>
      <w:bookmarkStart w:id="32" w:name="_Toc26266700"/>
      <w:bookmarkStart w:id="33" w:name="_Toc26266822"/>
      <w:r w:rsidRPr="00AD677B">
        <w:rPr>
          <w:rFonts w:ascii="Arial" w:eastAsia="Times New Roman" w:hAnsi="Arial" w:cs="Arial"/>
          <w:b/>
          <w:color w:val="2E74B5" w:themeColor="accent1" w:themeShade="BF"/>
          <w:szCs w:val="32"/>
          <w:lang w:val="es-CO" w:eastAsia="es-CO"/>
        </w:rPr>
        <w:t>4.2.2 Indicios de deterioro</w:t>
      </w:r>
      <w:bookmarkEnd w:id="31"/>
      <w:bookmarkEnd w:id="32"/>
      <w:bookmarkEnd w:id="33"/>
    </w:p>
    <w:p w14:paraId="145A5049" w14:textId="77777777" w:rsidR="0032406F" w:rsidRPr="00F23AE9" w:rsidRDefault="0032406F" w:rsidP="00F23AE9">
      <w:pPr>
        <w:spacing w:after="0" w:line="240" w:lineRule="auto"/>
        <w:jc w:val="both"/>
        <w:rPr>
          <w:rFonts w:ascii="Arial" w:hAnsi="Arial" w:cs="Arial"/>
          <w:lang w:val="es-CO"/>
        </w:rPr>
      </w:pPr>
    </w:p>
    <w:p w14:paraId="67C6CEF8" w14:textId="77777777" w:rsidR="0032406F" w:rsidRPr="00F23AE9" w:rsidRDefault="0032406F" w:rsidP="00F23AE9">
      <w:pPr>
        <w:autoSpaceDE w:val="0"/>
        <w:autoSpaceDN w:val="0"/>
        <w:adjustRightInd w:val="0"/>
        <w:spacing w:after="0" w:line="240" w:lineRule="auto"/>
        <w:jc w:val="both"/>
        <w:rPr>
          <w:rFonts w:ascii="Arial" w:eastAsiaTheme="minorHAnsi" w:hAnsi="Arial" w:cs="Arial"/>
          <w:color w:val="000000"/>
          <w:lang w:val="es-CO"/>
        </w:rPr>
      </w:pPr>
      <w:r w:rsidRPr="00F23AE9">
        <w:rPr>
          <w:rFonts w:ascii="Arial" w:eastAsiaTheme="minorHAnsi" w:hAnsi="Arial" w:cs="Arial"/>
          <w:color w:val="000000"/>
          <w:lang w:val="es-CO"/>
        </w:rPr>
        <w:t>A continuación, se listan algunos indicios que pueden sugerir deterioro en la generalidad de las cuentas por cobrar (la lista no pretende ser exhaustiva):</w:t>
      </w:r>
    </w:p>
    <w:p w14:paraId="50FEE0C0" w14:textId="77777777" w:rsidR="0032406F" w:rsidRPr="00F23AE9" w:rsidRDefault="0032406F" w:rsidP="00F23AE9">
      <w:pPr>
        <w:autoSpaceDE w:val="0"/>
        <w:autoSpaceDN w:val="0"/>
        <w:adjustRightInd w:val="0"/>
        <w:spacing w:after="0" w:line="240" w:lineRule="auto"/>
        <w:jc w:val="both"/>
        <w:rPr>
          <w:rFonts w:ascii="Arial" w:eastAsiaTheme="minorHAnsi" w:hAnsi="Arial" w:cs="Arial"/>
          <w:color w:val="000000"/>
          <w:lang w:val="es-CO"/>
        </w:rPr>
      </w:pPr>
    </w:p>
    <w:p w14:paraId="5D010BBA" w14:textId="77777777" w:rsidR="0032406F" w:rsidRPr="00F23AE9" w:rsidRDefault="0032406F" w:rsidP="00F23AE9">
      <w:pPr>
        <w:pStyle w:val="Prrafodelista"/>
        <w:numPr>
          <w:ilvl w:val="0"/>
          <w:numId w:val="10"/>
        </w:numPr>
        <w:autoSpaceDE w:val="0"/>
        <w:autoSpaceDN w:val="0"/>
        <w:adjustRightInd w:val="0"/>
        <w:spacing w:after="0" w:line="240" w:lineRule="auto"/>
        <w:jc w:val="both"/>
        <w:rPr>
          <w:rFonts w:ascii="Arial" w:eastAsiaTheme="minorHAnsi" w:hAnsi="Arial" w:cs="Arial"/>
          <w:color w:val="000000"/>
          <w:lang w:val="es-CO"/>
        </w:rPr>
      </w:pPr>
      <w:r w:rsidRPr="00F23AE9">
        <w:rPr>
          <w:rFonts w:ascii="Arial" w:eastAsiaTheme="minorHAnsi" w:hAnsi="Arial" w:cs="Arial"/>
          <w:color w:val="000000"/>
          <w:lang w:val="es-CO"/>
        </w:rPr>
        <w:t>Estadísticas de recuperabilidad</w:t>
      </w:r>
    </w:p>
    <w:p w14:paraId="0C2BC094" w14:textId="77777777" w:rsidR="0032406F" w:rsidRPr="00F23AE9" w:rsidRDefault="0032406F" w:rsidP="00F23AE9">
      <w:pPr>
        <w:pStyle w:val="Prrafodelista"/>
        <w:numPr>
          <w:ilvl w:val="0"/>
          <w:numId w:val="10"/>
        </w:numPr>
        <w:autoSpaceDE w:val="0"/>
        <w:autoSpaceDN w:val="0"/>
        <w:adjustRightInd w:val="0"/>
        <w:spacing w:after="0" w:line="240" w:lineRule="auto"/>
        <w:jc w:val="both"/>
        <w:rPr>
          <w:rFonts w:ascii="Arial" w:eastAsiaTheme="minorHAnsi" w:hAnsi="Arial" w:cs="Arial"/>
          <w:color w:val="000000"/>
          <w:lang w:val="es-CO"/>
        </w:rPr>
      </w:pPr>
      <w:r w:rsidRPr="00F23AE9">
        <w:rPr>
          <w:rFonts w:ascii="Arial" w:eastAsiaTheme="minorHAnsi" w:hAnsi="Arial" w:cs="Arial"/>
          <w:color w:val="000000"/>
          <w:lang w:val="es-CO"/>
        </w:rPr>
        <w:t>No resolución de conflictos</w:t>
      </w:r>
    </w:p>
    <w:p w14:paraId="0587B7B9" w14:textId="77777777" w:rsidR="0032406F" w:rsidRPr="00F23AE9" w:rsidRDefault="0032406F" w:rsidP="00F23AE9">
      <w:pPr>
        <w:pStyle w:val="Prrafodelista"/>
        <w:numPr>
          <w:ilvl w:val="0"/>
          <w:numId w:val="10"/>
        </w:numPr>
        <w:autoSpaceDE w:val="0"/>
        <w:autoSpaceDN w:val="0"/>
        <w:adjustRightInd w:val="0"/>
        <w:spacing w:after="0" w:line="240" w:lineRule="auto"/>
        <w:jc w:val="both"/>
        <w:rPr>
          <w:rFonts w:ascii="Arial" w:eastAsiaTheme="minorHAnsi" w:hAnsi="Arial" w:cs="Arial"/>
          <w:color w:val="000000"/>
          <w:lang w:val="es-CO"/>
        </w:rPr>
      </w:pPr>
      <w:r w:rsidRPr="00F23AE9">
        <w:rPr>
          <w:rFonts w:ascii="Arial" w:eastAsiaTheme="minorHAnsi" w:hAnsi="Arial" w:cs="Arial"/>
          <w:color w:val="000000"/>
          <w:lang w:val="es-CO"/>
        </w:rPr>
        <w:t>Falta de documentación que soporta la cobrabilidad</w:t>
      </w:r>
    </w:p>
    <w:p w14:paraId="429FF266" w14:textId="77777777" w:rsidR="0032406F" w:rsidRPr="00F23AE9" w:rsidRDefault="0032406F" w:rsidP="00F23AE9">
      <w:pPr>
        <w:pStyle w:val="Prrafodelista"/>
        <w:numPr>
          <w:ilvl w:val="0"/>
          <w:numId w:val="10"/>
        </w:numPr>
        <w:autoSpaceDE w:val="0"/>
        <w:autoSpaceDN w:val="0"/>
        <w:adjustRightInd w:val="0"/>
        <w:spacing w:after="0" w:line="240" w:lineRule="auto"/>
        <w:jc w:val="both"/>
        <w:rPr>
          <w:rFonts w:ascii="Arial" w:eastAsiaTheme="minorHAnsi" w:hAnsi="Arial" w:cs="Arial"/>
          <w:color w:val="000000"/>
          <w:lang w:val="es-CO"/>
        </w:rPr>
      </w:pPr>
      <w:r w:rsidRPr="00F23AE9">
        <w:rPr>
          <w:rFonts w:ascii="Arial" w:eastAsiaTheme="minorHAnsi" w:hAnsi="Arial" w:cs="Arial"/>
          <w:color w:val="000000"/>
          <w:lang w:val="es-CO"/>
        </w:rPr>
        <w:t>Antigüedad de la cartera</w:t>
      </w:r>
    </w:p>
    <w:p w14:paraId="0D2303C2" w14:textId="77777777" w:rsidR="0032406F" w:rsidRPr="00F23AE9" w:rsidRDefault="0032406F" w:rsidP="00F23AE9">
      <w:pPr>
        <w:pStyle w:val="Prrafodelista"/>
        <w:numPr>
          <w:ilvl w:val="0"/>
          <w:numId w:val="10"/>
        </w:numPr>
        <w:autoSpaceDE w:val="0"/>
        <w:autoSpaceDN w:val="0"/>
        <w:adjustRightInd w:val="0"/>
        <w:spacing w:after="0" w:line="240" w:lineRule="auto"/>
        <w:jc w:val="both"/>
        <w:rPr>
          <w:rFonts w:ascii="Arial" w:eastAsiaTheme="minorHAnsi" w:hAnsi="Arial" w:cs="Arial"/>
          <w:color w:val="000000"/>
          <w:lang w:val="es-CO"/>
        </w:rPr>
      </w:pPr>
      <w:r w:rsidRPr="00F23AE9">
        <w:rPr>
          <w:rFonts w:ascii="Arial" w:eastAsiaTheme="minorHAnsi" w:hAnsi="Arial" w:cs="Arial"/>
          <w:color w:val="000000"/>
          <w:lang w:val="es-CO"/>
        </w:rPr>
        <w:t>Prescripciones del recobro</w:t>
      </w:r>
    </w:p>
    <w:p w14:paraId="1353CEA5" w14:textId="77777777" w:rsidR="0032406F" w:rsidRPr="00F23AE9" w:rsidRDefault="0032406F" w:rsidP="00F23AE9">
      <w:pPr>
        <w:autoSpaceDE w:val="0"/>
        <w:autoSpaceDN w:val="0"/>
        <w:adjustRightInd w:val="0"/>
        <w:spacing w:after="0" w:line="240" w:lineRule="auto"/>
        <w:jc w:val="both"/>
        <w:rPr>
          <w:rFonts w:ascii="Arial" w:eastAsiaTheme="minorHAnsi" w:hAnsi="Arial" w:cs="Arial"/>
          <w:color w:val="000000"/>
          <w:lang w:val="es-CO"/>
        </w:rPr>
      </w:pPr>
    </w:p>
    <w:p w14:paraId="3125983B" w14:textId="692E8A3D" w:rsidR="0032406F" w:rsidRPr="00535613" w:rsidRDefault="0032406F" w:rsidP="00F23AE9">
      <w:pPr>
        <w:autoSpaceDE w:val="0"/>
        <w:autoSpaceDN w:val="0"/>
        <w:adjustRightInd w:val="0"/>
        <w:spacing w:after="0" w:line="240" w:lineRule="auto"/>
        <w:jc w:val="both"/>
        <w:rPr>
          <w:rFonts w:ascii="Arial" w:hAnsi="Arial" w:cs="Arial"/>
          <w:lang w:val="es-CO"/>
        </w:rPr>
      </w:pPr>
      <w:r w:rsidRPr="00535613">
        <w:rPr>
          <w:rFonts w:ascii="Arial" w:hAnsi="Arial" w:cs="Arial"/>
          <w:lang w:val="es-CO"/>
        </w:rPr>
        <w:t>Dado lo anterior</w:t>
      </w:r>
      <w:r w:rsidR="00AD677B" w:rsidRPr="00535613">
        <w:rPr>
          <w:rFonts w:ascii="Arial" w:hAnsi="Arial" w:cs="Arial"/>
          <w:lang w:val="es-CO"/>
        </w:rPr>
        <w:t xml:space="preserve">, la Superintendencia del Subsidio Familiar </w:t>
      </w:r>
      <w:r w:rsidR="00DD2248">
        <w:rPr>
          <w:rFonts w:ascii="Arial" w:hAnsi="Arial" w:cs="Arial"/>
          <w:lang w:val="es-CO"/>
        </w:rPr>
        <w:t xml:space="preserve">a establecido algunas preguntas para </w:t>
      </w:r>
      <w:r w:rsidRPr="00535613">
        <w:rPr>
          <w:rFonts w:ascii="Arial" w:hAnsi="Arial" w:cs="Arial"/>
          <w:lang w:val="es-CO"/>
        </w:rPr>
        <w:t xml:space="preserve">la determinación de los indicios de deterioro, </w:t>
      </w:r>
      <w:r w:rsidR="00DD2248">
        <w:rPr>
          <w:rFonts w:ascii="Arial" w:hAnsi="Arial" w:cs="Arial"/>
          <w:lang w:val="es-CO"/>
        </w:rPr>
        <w:t xml:space="preserve">que </w:t>
      </w:r>
      <w:r w:rsidRPr="00535613">
        <w:rPr>
          <w:rFonts w:ascii="Arial" w:hAnsi="Arial" w:cs="Arial"/>
          <w:lang w:val="es-CO"/>
        </w:rPr>
        <w:t>puede</w:t>
      </w:r>
      <w:r w:rsidR="00DD2248">
        <w:rPr>
          <w:rFonts w:ascii="Arial" w:hAnsi="Arial" w:cs="Arial"/>
          <w:lang w:val="es-CO"/>
        </w:rPr>
        <w:t>n</w:t>
      </w:r>
      <w:r w:rsidRPr="00535613">
        <w:rPr>
          <w:rFonts w:ascii="Arial" w:hAnsi="Arial" w:cs="Arial"/>
          <w:lang w:val="es-CO"/>
        </w:rPr>
        <w:t xml:space="preserve"> establecer si una cartera o cuenta por cobrar se encuentra deteriorada o no</w:t>
      </w:r>
      <w:r w:rsidR="00DD2248">
        <w:rPr>
          <w:rFonts w:ascii="Arial" w:hAnsi="Arial" w:cs="Arial"/>
          <w:lang w:val="es-CO"/>
        </w:rPr>
        <w:t>.</w:t>
      </w:r>
    </w:p>
    <w:p w14:paraId="0A4DEA07" w14:textId="77777777" w:rsidR="0032406F" w:rsidRPr="00F23AE9" w:rsidRDefault="0032406F" w:rsidP="00F23AE9">
      <w:pPr>
        <w:autoSpaceDE w:val="0"/>
        <w:autoSpaceDN w:val="0"/>
        <w:adjustRightInd w:val="0"/>
        <w:spacing w:after="0" w:line="240" w:lineRule="auto"/>
        <w:rPr>
          <w:rFonts w:ascii="Arial" w:hAnsi="Arial" w:cs="Arial"/>
          <w:b/>
          <w:lang w:val="es-CO"/>
        </w:rPr>
      </w:pPr>
    </w:p>
    <w:p w14:paraId="00D3548A" w14:textId="21BC7BAD" w:rsidR="0032406F" w:rsidRPr="00F23AE9" w:rsidRDefault="00DD2248" w:rsidP="00F23AE9">
      <w:pPr>
        <w:autoSpaceDE w:val="0"/>
        <w:autoSpaceDN w:val="0"/>
        <w:adjustRightInd w:val="0"/>
        <w:spacing w:after="0" w:line="240" w:lineRule="auto"/>
        <w:jc w:val="both"/>
        <w:rPr>
          <w:rFonts w:ascii="Arial" w:hAnsi="Arial" w:cs="Arial"/>
          <w:i/>
        </w:rPr>
      </w:pPr>
      <w:r>
        <w:rPr>
          <w:rFonts w:ascii="Arial" w:hAnsi="Arial" w:cs="Arial"/>
          <w:lang w:val="es-CO"/>
        </w:rPr>
        <w:t>L</w:t>
      </w:r>
      <w:r w:rsidR="0032406F" w:rsidRPr="00DD2248">
        <w:rPr>
          <w:rFonts w:ascii="Arial" w:hAnsi="Arial" w:cs="Arial"/>
          <w:lang w:val="es-CO"/>
        </w:rPr>
        <w:t>os siguientes indicios de deterioro indican l</w:t>
      </w:r>
      <w:r>
        <w:rPr>
          <w:rFonts w:ascii="Arial" w:hAnsi="Arial" w:cs="Arial"/>
          <w:lang w:val="es-CO"/>
        </w:rPr>
        <w:t xml:space="preserve">as gestiones </w:t>
      </w:r>
      <w:r w:rsidR="0032406F" w:rsidRPr="00DD2248">
        <w:rPr>
          <w:rFonts w:ascii="Arial" w:hAnsi="Arial" w:cs="Arial"/>
          <w:lang w:val="es-CO"/>
        </w:rPr>
        <w:t>llevad</w:t>
      </w:r>
      <w:r>
        <w:rPr>
          <w:rFonts w:ascii="Arial" w:hAnsi="Arial" w:cs="Arial"/>
          <w:lang w:val="es-CO"/>
        </w:rPr>
        <w:t>as</w:t>
      </w:r>
      <w:r w:rsidR="0032406F" w:rsidRPr="00DD2248">
        <w:rPr>
          <w:rFonts w:ascii="Arial" w:hAnsi="Arial" w:cs="Arial"/>
          <w:lang w:val="es-CO"/>
        </w:rPr>
        <w:t xml:space="preserve"> a cabo por la entidad para recuperar esta cartera</w:t>
      </w:r>
      <w:r>
        <w:rPr>
          <w:rFonts w:ascii="Arial" w:hAnsi="Arial" w:cs="Arial"/>
          <w:lang w:val="es-CO"/>
        </w:rPr>
        <w:t xml:space="preserve">, para lo cual ha asignado </w:t>
      </w:r>
      <w:r w:rsidR="0032406F" w:rsidRPr="00DD2248">
        <w:rPr>
          <w:rFonts w:ascii="Arial" w:hAnsi="Arial" w:cs="Arial"/>
          <w:lang w:val="es-CO"/>
        </w:rPr>
        <w:t>unos puntajes de acuerdo con las respuestas (donde SI equivale a 10 puntos y NO equivale a 0 puntos):</w:t>
      </w:r>
    </w:p>
    <w:tbl>
      <w:tblPr>
        <w:tblStyle w:val="Tablanormal1"/>
        <w:tblW w:w="5000" w:type="pct"/>
        <w:tblLayout w:type="fixed"/>
        <w:tblLook w:val="04A0" w:firstRow="1" w:lastRow="0" w:firstColumn="1" w:lastColumn="0" w:noHBand="0" w:noVBand="1"/>
      </w:tblPr>
      <w:tblGrid>
        <w:gridCol w:w="561"/>
        <w:gridCol w:w="6947"/>
        <w:gridCol w:w="1276"/>
        <w:gridCol w:w="894"/>
      </w:tblGrid>
      <w:tr w:rsidR="0032406F" w:rsidRPr="00F23AE9" w14:paraId="57D811E1" w14:textId="77777777" w:rsidTr="00AD677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0" w:type="pct"/>
          </w:tcPr>
          <w:p w14:paraId="465EEFE0" w14:textId="77777777" w:rsidR="0032406F" w:rsidRPr="00F23AE9" w:rsidRDefault="0032406F" w:rsidP="00F23AE9">
            <w:pPr>
              <w:spacing w:after="0" w:line="240" w:lineRule="auto"/>
              <w:jc w:val="center"/>
              <w:rPr>
                <w:rFonts w:ascii="Arial" w:hAnsi="Arial" w:cs="Arial"/>
                <w:sz w:val="20"/>
                <w:szCs w:val="20"/>
                <w:lang w:val="es-CO" w:eastAsia="es-CO"/>
              </w:rPr>
            </w:pPr>
            <w:r w:rsidRPr="00F23AE9">
              <w:rPr>
                <w:rFonts w:ascii="Arial" w:hAnsi="Arial" w:cs="Arial"/>
                <w:sz w:val="20"/>
                <w:szCs w:val="20"/>
                <w:lang w:val="es-CO" w:eastAsia="es-CO"/>
              </w:rPr>
              <w:t>#</w:t>
            </w:r>
          </w:p>
        </w:tc>
        <w:tc>
          <w:tcPr>
            <w:tcW w:w="3589" w:type="pct"/>
            <w:noWrap/>
          </w:tcPr>
          <w:p w14:paraId="432531A1"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CO" w:eastAsia="es-CO"/>
              </w:rPr>
            </w:pPr>
            <w:r w:rsidRPr="00F23AE9">
              <w:rPr>
                <w:rFonts w:ascii="Arial" w:hAnsi="Arial" w:cs="Arial"/>
                <w:sz w:val="20"/>
                <w:szCs w:val="20"/>
                <w:lang w:val="es-CO" w:eastAsia="es-CO"/>
              </w:rPr>
              <w:t>Indicador de deterioro</w:t>
            </w:r>
          </w:p>
        </w:tc>
        <w:tc>
          <w:tcPr>
            <w:tcW w:w="659" w:type="pct"/>
          </w:tcPr>
          <w:p w14:paraId="04EDB6D9"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Respuesta</w:t>
            </w:r>
          </w:p>
        </w:tc>
        <w:tc>
          <w:tcPr>
            <w:tcW w:w="462" w:type="pct"/>
            <w:noWrap/>
          </w:tcPr>
          <w:p w14:paraId="2E8C4FA4"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Puntos</w:t>
            </w:r>
          </w:p>
        </w:tc>
      </w:tr>
      <w:tr w:rsidR="0032406F" w:rsidRPr="00F23AE9" w14:paraId="3E7BD837" w14:textId="77777777" w:rsidTr="00AD6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1732D3A3"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1</w:t>
            </w:r>
          </w:p>
        </w:tc>
        <w:tc>
          <w:tcPr>
            <w:tcW w:w="3589" w:type="pct"/>
            <w:noWrap/>
            <w:vAlign w:val="center"/>
            <w:hideMark/>
          </w:tcPr>
          <w:p w14:paraId="13EDC11A" w14:textId="057A15D0" w:rsidR="0032406F" w:rsidRPr="00F23AE9" w:rsidRDefault="00AD7E75"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AD7E75">
              <w:rPr>
                <w:rFonts w:ascii="Arial" w:hAnsi="Arial" w:cs="Arial"/>
                <w:sz w:val="20"/>
                <w:szCs w:val="20"/>
              </w:rPr>
              <w:t>La EPS se ha declarado en quiebra</w:t>
            </w:r>
          </w:p>
        </w:tc>
        <w:tc>
          <w:tcPr>
            <w:tcW w:w="659" w:type="pct"/>
          </w:tcPr>
          <w:p w14:paraId="2315AE5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11CE9D79" w14:textId="77777777" w:rsidR="0032406F" w:rsidRPr="00F23AE9" w:rsidRDefault="0032406F" w:rsidP="00F23AE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32406F" w:rsidRPr="00F23AE9" w14:paraId="12ACB489" w14:textId="77777777" w:rsidTr="00AD677B">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302284BB"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2</w:t>
            </w:r>
          </w:p>
        </w:tc>
        <w:tc>
          <w:tcPr>
            <w:tcW w:w="3589" w:type="pct"/>
            <w:noWrap/>
            <w:vAlign w:val="center"/>
            <w:hideMark/>
          </w:tcPr>
          <w:p w14:paraId="374AD01A" w14:textId="614D0625" w:rsidR="0032406F" w:rsidRPr="00F23AE9" w:rsidRDefault="0032406F" w:rsidP="00F23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 xml:space="preserve">La EPS ha dado respuesta a los requerimientos formales de pago que realice </w:t>
            </w:r>
            <w:r w:rsidR="00B2172B">
              <w:rPr>
                <w:rFonts w:ascii="Arial" w:hAnsi="Arial" w:cs="Arial"/>
                <w:sz w:val="20"/>
                <w:szCs w:val="20"/>
              </w:rPr>
              <w:t>la Supersubsidio</w:t>
            </w:r>
          </w:p>
        </w:tc>
        <w:tc>
          <w:tcPr>
            <w:tcW w:w="659" w:type="pct"/>
          </w:tcPr>
          <w:p w14:paraId="4C1E4AF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NO</w:t>
            </w:r>
          </w:p>
        </w:tc>
        <w:tc>
          <w:tcPr>
            <w:tcW w:w="462" w:type="pct"/>
            <w:noWrap/>
            <w:hideMark/>
          </w:tcPr>
          <w:p w14:paraId="412DBCB1" w14:textId="77777777" w:rsidR="0032406F" w:rsidRPr="00F23AE9" w:rsidRDefault="0032406F" w:rsidP="00F23A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0</w:t>
            </w:r>
          </w:p>
        </w:tc>
      </w:tr>
      <w:tr w:rsidR="0032406F" w:rsidRPr="00F23AE9" w14:paraId="46D707DB" w14:textId="77777777" w:rsidTr="00AD6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0696A445"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3</w:t>
            </w:r>
          </w:p>
        </w:tc>
        <w:tc>
          <w:tcPr>
            <w:tcW w:w="3589" w:type="pct"/>
            <w:noWrap/>
            <w:vAlign w:val="center"/>
            <w:hideMark/>
          </w:tcPr>
          <w:p w14:paraId="5C289CE4" w14:textId="77777777" w:rsidR="0032406F" w:rsidRPr="00F23AE9" w:rsidRDefault="0032406F"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Verificados los soportes de las incapacidades, NO se encuentran inconsistencias y/o falsedad en el otorgamiento de las mismas.</w:t>
            </w:r>
          </w:p>
        </w:tc>
        <w:tc>
          <w:tcPr>
            <w:tcW w:w="659" w:type="pct"/>
          </w:tcPr>
          <w:p w14:paraId="1D17CF0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356D8D6B" w14:textId="77777777" w:rsidR="0032406F" w:rsidRPr="00F23AE9" w:rsidRDefault="0032406F" w:rsidP="00F23AE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32406F" w:rsidRPr="00F23AE9" w14:paraId="04B3024B" w14:textId="77777777" w:rsidTr="00AD677B">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42552910"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4</w:t>
            </w:r>
          </w:p>
        </w:tc>
        <w:tc>
          <w:tcPr>
            <w:tcW w:w="3589" w:type="pct"/>
            <w:noWrap/>
            <w:vAlign w:val="center"/>
            <w:hideMark/>
          </w:tcPr>
          <w:p w14:paraId="58150FBF" w14:textId="77777777" w:rsidR="0032406F" w:rsidRPr="00F23AE9" w:rsidRDefault="0032406F" w:rsidP="00F23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La cuenta por cobrar por concepto de Incapacidades NO ha prescrito (no ha superado los tres años a partir del pago al trabajador)</w:t>
            </w:r>
          </w:p>
        </w:tc>
        <w:tc>
          <w:tcPr>
            <w:tcW w:w="659" w:type="pct"/>
          </w:tcPr>
          <w:p w14:paraId="3B09F06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07593781" w14:textId="77777777" w:rsidR="0032406F" w:rsidRPr="00F23AE9" w:rsidRDefault="0032406F" w:rsidP="00F23A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32406F" w:rsidRPr="00F23AE9" w14:paraId="141447EF" w14:textId="77777777" w:rsidTr="00AD6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626BB416"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5</w:t>
            </w:r>
          </w:p>
        </w:tc>
        <w:tc>
          <w:tcPr>
            <w:tcW w:w="3589" w:type="pct"/>
            <w:noWrap/>
            <w:vAlign w:val="center"/>
            <w:hideMark/>
          </w:tcPr>
          <w:p w14:paraId="58E89CB6" w14:textId="2E60C357" w:rsidR="0032406F" w:rsidRPr="00F23AE9" w:rsidRDefault="00104C60"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104C60">
              <w:rPr>
                <w:rFonts w:ascii="Arial" w:hAnsi="Arial" w:cs="Arial"/>
                <w:sz w:val="20"/>
                <w:szCs w:val="20"/>
              </w:rPr>
              <w:t>La EPS rechazó el pago de incapacidades</w:t>
            </w:r>
          </w:p>
        </w:tc>
        <w:tc>
          <w:tcPr>
            <w:tcW w:w="659" w:type="pct"/>
          </w:tcPr>
          <w:p w14:paraId="6ED0E17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NO</w:t>
            </w:r>
          </w:p>
        </w:tc>
        <w:tc>
          <w:tcPr>
            <w:tcW w:w="462" w:type="pct"/>
            <w:noWrap/>
            <w:hideMark/>
          </w:tcPr>
          <w:p w14:paraId="5E66428F" w14:textId="77777777" w:rsidR="0032406F" w:rsidRPr="00F23AE9" w:rsidRDefault="0032406F" w:rsidP="00F23AE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0</w:t>
            </w:r>
          </w:p>
        </w:tc>
      </w:tr>
      <w:tr w:rsidR="0032406F" w:rsidRPr="00F23AE9" w14:paraId="067AA358" w14:textId="77777777" w:rsidTr="00AD677B">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69186973"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6</w:t>
            </w:r>
          </w:p>
        </w:tc>
        <w:tc>
          <w:tcPr>
            <w:tcW w:w="3589" w:type="pct"/>
            <w:noWrap/>
            <w:vAlign w:val="center"/>
            <w:hideMark/>
          </w:tcPr>
          <w:p w14:paraId="68924182" w14:textId="18F3B698" w:rsidR="0032406F" w:rsidRPr="00F23AE9" w:rsidRDefault="0078225B" w:rsidP="00F23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78225B">
              <w:rPr>
                <w:rFonts w:ascii="Arial" w:hAnsi="Arial" w:cs="Arial"/>
                <w:sz w:val="20"/>
                <w:szCs w:val="20"/>
              </w:rPr>
              <w:t>La EPS realizó pagos inferiores a la solicitud de reintegro de incapacidad presentado por la Supersubsidio</w:t>
            </w:r>
          </w:p>
        </w:tc>
        <w:tc>
          <w:tcPr>
            <w:tcW w:w="659" w:type="pct"/>
          </w:tcPr>
          <w:p w14:paraId="4DE8052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591B46DE" w14:textId="77777777" w:rsidR="0032406F" w:rsidRPr="00F23AE9" w:rsidRDefault="0032406F" w:rsidP="00F23A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32406F" w:rsidRPr="00F23AE9" w14:paraId="57C78731" w14:textId="77777777" w:rsidTr="00AD6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29D921A4"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7</w:t>
            </w:r>
          </w:p>
        </w:tc>
        <w:tc>
          <w:tcPr>
            <w:tcW w:w="3589" w:type="pct"/>
            <w:noWrap/>
            <w:vAlign w:val="center"/>
            <w:hideMark/>
          </w:tcPr>
          <w:p w14:paraId="09EC4CAD" w14:textId="506E716B" w:rsidR="0032406F" w:rsidRPr="00F23AE9" w:rsidRDefault="0032406F"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 xml:space="preserve">La cuenta por cobrar por concepto de Incapacidades se encuentra </w:t>
            </w:r>
            <w:r w:rsidR="008A02B0">
              <w:rPr>
                <w:rFonts w:ascii="Arial" w:hAnsi="Arial" w:cs="Arial"/>
                <w:sz w:val="20"/>
                <w:szCs w:val="20"/>
              </w:rPr>
              <w:t>extemporánea a los</w:t>
            </w:r>
            <w:r w:rsidRPr="00F23AE9">
              <w:rPr>
                <w:rFonts w:ascii="Arial" w:hAnsi="Arial" w:cs="Arial"/>
                <w:sz w:val="20"/>
                <w:szCs w:val="20"/>
              </w:rPr>
              <w:t xml:space="preserve"> tiempos normales de pago</w:t>
            </w:r>
          </w:p>
        </w:tc>
        <w:tc>
          <w:tcPr>
            <w:tcW w:w="659" w:type="pct"/>
          </w:tcPr>
          <w:p w14:paraId="49462FE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NO</w:t>
            </w:r>
          </w:p>
        </w:tc>
        <w:tc>
          <w:tcPr>
            <w:tcW w:w="462" w:type="pct"/>
            <w:noWrap/>
            <w:hideMark/>
          </w:tcPr>
          <w:p w14:paraId="24A7E34B" w14:textId="77777777" w:rsidR="0032406F" w:rsidRPr="00F23AE9" w:rsidRDefault="0032406F" w:rsidP="00F23AE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0</w:t>
            </w:r>
          </w:p>
        </w:tc>
      </w:tr>
      <w:tr w:rsidR="0032406F" w:rsidRPr="00F23AE9" w14:paraId="51A69BFB" w14:textId="77777777" w:rsidTr="00AD677B">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1C9A3F91"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8</w:t>
            </w:r>
          </w:p>
        </w:tc>
        <w:tc>
          <w:tcPr>
            <w:tcW w:w="3589" w:type="pct"/>
            <w:noWrap/>
            <w:vAlign w:val="center"/>
            <w:hideMark/>
          </w:tcPr>
          <w:p w14:paraId="64854C34" w14:textId="78495625" w:rsidR="0032406F" w:rsidRPr="00F23AE9" w:rsidRDefault="008A02B0" w:rsidP="00F23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8A02B0">
              <w:rPr>
                <w:rFonts w:ascii="Arial" w:hAnsi="Arial" w:cs="Arial"/>
                <w:sz w:val="20"/>
                <w:szCs w:val="20"/>
              </w:rPr>
              <w:t>La EPS presenta insolvencia, iliquidez, o dificultades financieras de la EPS</w:t>
            </w:r>
          </w:p>
        </w:tc>
        <w:tc>
          <w:tcPr>
            <w:tcW w:w="659" w:type="pct"/>
          </w:tcPr>
          <w:p w14:paraId="68C95F6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105CC2B7" w14:textId="77777777" w:rsidR="0032406F" w:rsidRPr="00F23AE9" w:rsidRDefault="0032406F" w:rsidP="00F23A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32406F" w:rsidRPr="00F23AE9" w14:paraId="49F7774B" w14:textId="77777777" w:rsidTr="00AD6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7FBABA2E"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9</w:t>
            </w:r>
          </w:p>
        </w:tc>
        <w:tc>
          <w:tcPr>
            <w:tcW w:w="3589" w:type="pct"/>
            <w:noWrap/>
            <w:vAlign w:val="center"/>
            <w:hideMark/>
          </w:tcPr>
          <w:p w14:paraId="39857A49" w14:textId="77777777" w:rsidR="0032406F" w:rsidRPr="00F23AE9" w:rsidRDefault="0032406F"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Se firmaron acuerdos de pago</w:t>
            </w:r>
          </w:p>
        </w:tc>
        <w:tc>
          <w:tcPr>
            <w:tcW w:w="659" w:type="pct"/>
          </w:tcPr>
          <w:p w14:paraId="50B11AD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NO</w:t>
            </w:r>
          </w:p>
        </w:tc>
        <w:tc>
          <w:tcPr>
            <w:tcW w:w="462" w:type="pct"/>
            <w:noWrap/>
            <w:hideMark/>
          </w:tcPr>
          <w:p w14:paraId="356049AE" w14:textId="77777777" w:rsidR="0032406F" w:rsidRPr="00F23AE9" w:rsidRDefault="0032406F" w:rsidP="00F23AE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0</w:t>
            </w:r>
          </w:p>
        </w:tc>
      </w:tr>
      <w:tr w:rsidR="0032406F" w:rsidRPr="00F23AE9" w14:paraId="2CFE627E" w14:textId="77777777" w:rsidTr="00AD677B">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35A86558" w14:textId="77777777" w:rsidR="0032406F" w:rsidRPr="00F23AE9" w:rsidRDefault="0032406F" w:rsidP="00F23AE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10</w:t>
            </w:r>
          </w:p>
        </w:tc>
        <w:tc>
          <w:tcPr>
            <w:tcW w:w="3589" w:type="pct"/>
            <w:noWrap/>
            <w:vAlign w:val="center"/>
            <w:hideMark/>
          </w:tcPr>
          <w:p w14:paraId="1844A66E" w14:textId="77777777" w:rsidR="0032406F" w:rsidRPr="00F23AE9" w:rsidRDefault="0032406F" w:rsidP="00F23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La EPS se encuentra activa</w:t>
            </w:r>
          </w:p>
        </w:tc>
        <w:tc>
          <w:tcPr>
            <w:tcW w:w="659" w:type="pct"/>
          </w:tcPr>
          <w:p w14:paraId="1CB18C0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62568A24" w14:textId="77777777" w:rsidR="0032406F" w:rsidRPr="00F23AE9" w:rsidRDefault="0032406F" w:rsidP="00F23A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32406F" w:rsidRPr="00F23AE9" w14:paraId="4F25BF99" w14:textId="77777777" w:rsidTr="00AD6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36154654" w14:textId="77777777" w:rsidR="0032406F" w:rsidRPr="00F23AE9" w:rsidRDefault="0032406F" w:rsidP="00F23AE9">
            <w:pPr>
              <w:spacing w:after="0" w:line="240" w:lineRule="auto"/>
              <w:rPr>
                <w:rFonts w:ascii="Arial" w:hAnsi="Arial" w:cs="Arial"/>
                <w:sz w:val="20"/>
                <w:szCs w:val="20"/>
                <w:lang w:val="es-CO" w:eastAsia="es-CO"/>
              </w:rPr>
            </w:pPr>
          </w:p>
        </w:tc>
        <w:tc>
          <w:tcPr>
            <w:tcW w:w="3589" w:type="pct"/>
            <w:noWrap/>
            <w:hideMark/>
          </w:tcPr>
          <w:p w14:paraId="6937D416" w14:textId="04C2FF73" w:rsidR="0032406F" w:rsidRPr="00AD677B" w:rsidRDefault="0032406F"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s-CO" w:eastAsia="es-CO"/>
              </w:rPr>
            </w:pPr>
            <w:r w:rsidRPr="00AD677B">
              <w:rPr>
                <w:rFonts w:ascii="Arial" w:hAnsi="Arial" w:cs="Arial"/>
                <w:b/>
                <w:sz w:val="20"/>
                <w:szCs w:val="20"/>
                <w:lang w:val="es-CO" w:eastAsia="es-CO"/>
              </w:rPr>
              <w:t> Total</w:t>
            </w:r>
            <w:r w:rsidR="00AD677B">
              <w:rPr>
                <w:rFonts w:ascii="Arial" w:hAnsi="Arial" w:cs="Arial"/>
                <w:b/>
                <w:sz w:val="20"/>
                <w:szCs w:val="20"/>
                <w:lang w:val="es-CO" w:eastAsia="es-CO"/>
              </w:rPr>
              <w:t>,</w:t>
            </w:r>
            <w:r w:rsidRPr="00AD677B">
              <w:rPr>
                <w:rFonts w:ascii="Arial" w:hAnsi="Arial" w:cs="Arial"/>
                <w:b/>
                <w:sz w:val="20"/>
                <w:szCs w:val="20"/>
                <w:lang w:val="es-CO" w:eastAsia="es-CO"/>
              </w:rPr>
              <w:t xml:space="preserve"> puntos </w:t>
            </w:r>
          </w:p>
        </w:tc>
        <w:tc>
          <w:tcPr>
            <w:tcW w:w="659" w:type="pct"/>
          </w:tcPr>
          <w:p w14:paraId="1DD04C73" w14:textId="77777777" w:rsidR="0032406F" w:rsidRPr="00AD677B" w:rsidRDefault="0032406F"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eastAsia="es-CO"/>
              </w:rPr>
            </w:pPr>
          </w:p>
        </w:tc>
        <w:tc>
          <w:tcPr>
            <w:tcW w:w="462" w:type="pct"/>
            <w:noWrap/>
            <w:hideMark/>
          </w:tcPr>
          <w:p w14:paraId="5B11A64D" w14:textId="77777777" w:rsidR="0032406F" w:rsidRPr="00AD677B" w:rsidRDefault="0032406F" w:rsidP="00F23AE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eastAsia="es-CO"/>
              </w:rPr>
            </w:pPr>
            <w:r w:rsidRPr="00AD677B">
              <w:rPr>
                <w:rFonts w:ascii="Arial" w:hAnsi="Arial" w:cs="Arial"/>
                <w:b/>
                <w:sz w:val="20"/>
                <w:szCs w:val="20"/>
                <w:lang w:val="es-CO" w:eastAsia="es-CO"/>
              </w:rPr>
              <w:t>60</w:t>
            </w:r>
          </w:p>
        </w:tc>
      </w:tr>
    </w:tbl>
    <w:p w14:paraId="7634326F" w14:textId="77777777" w:rsidR="0032406F" w:rsidRPr="00F23AE9" w:rsidRDefault="0032406F" w:rsidP="00F23AE9">
      <w:pPr>
        <w:autoSpaceDE w:val="0"/>
        <w:autoSpaceDN w:val="0"/>
        <w:adjustRightInd w:val="0"/>
        <w:spacing w:after="0" w:line="240" w:lineRule="auto"/>
        <w:rPr>
          <w:rFonts w:ascii="Arial" w:hAnsi="Arial" w:cs="Arial"/>
          <w:b/>
          <w:lang w:val="es-CO"/>
        </w:rPr>
      </w:pPr>
    </w:p>
    <w:p w14:paraId="4B7FD511" w14:textId="05F75F54" w:rsidR="0032406F" w:rsidRDefault="007E6C20" w:rsidP="00017806">
      <w:pPr>
        <w:autoSpaceDE w:val="0"/>
        <w:autoSpaceDN w:val="0"/>
        <w:adjustRightInd w:val="0"/>
        <w:spacing w:after="0" w:line="240" w:lineRule="auto"/>
        <w:jc w:val="center"/>
        <w:rPr>
          <w:rFonts w:ascii="Arial" w:hAnsi="Arial" w:cs="Arial"/>
          <w:b/>
          <w:i/>
          <w:sz w:val="18"/>
          <w:lang w:val="es-CO"/>
        </w:rPr>
      </w:pPr>
      <w:r w:rsidRPr="00CE62D8">
        <w:rPr>
          <w:rFonts w:ascii="Arial" w:hAnsi="Arial" w:cs="Arial"/>
          <w:b/>
          <w:i/>
          <w:sz w:val="18"/>
          <w:lang w:val="es-CO"/>
        </w:rPr>
        <w:t>“S</w:t>
      </w:r>
      <w:r w:rsidR="0032406F" w:rsidRPr="00CE62D8">
        <w:rPr>
          <w:rFonts w:ascii="Arial" w:hAnsi="Arial" w:cs="Arial"/>
          <w:b/>
          <w:i/>
          <w:sz w:val="18"/>
          <w:lang w:val="es-CO"/>
        </w:rPr>
        <w:t xml:space="preserve">e considera que una cartera se encuentra deteriorada si su calificación </w:t>
      </w:r>
      <w:r w:rsidR="00017806" w:rsidRPr="00CE62D8">
        <w:rPr>
          <w:rFonts w:ascii="Arial" w:hAnsi="Arial" w:cs="Arial"/>
          <w:b/>
          <w:i/>
          <w:sz w:val="18"/>
          <w:lang w:val="es-CO"/>
        </w:rPr>
        <w:t xml:space="preserve">es </w:t>
      </w:r>
      <w:r w:rsidR="00F033BD" w:rsidRPr="00CE62D8">
        <w:rPr>
          <w:rFonts w:ascii="Arial" w:hAnsi="Arial" w:cs="Arial"/>
          <w:b/>
          <w:i/>
          <w:sz w:val="18"/>
          <w:lang w:val="es-CO"/>
        </w:rPr>
        <w:t>igual</w:t>
      </w:r>
      <w:r w:rsidR="00017806" w:rsidRPr="00CE62D8">
        <w:rPr>
          <w:rFonts w:ascii="Arial" w:hAnsi="Arial" w:cs="Arial"/>
          <w:b/>
          <w:i/>
          <w:sz w:val="18"/>
          <w:lang w:val="es-CO"/>
        </w:rPr>
        <w:t xml:space="preserve"> </w:t>
      </w:r>
      <w:r w:rsidR="00E817BF" w:rsidRPr="00CE62D8">
        <w:rPr>
          <w:rFonts w:ascii="Arial" w:hAnsi="Arial" w:cs="Arial"/>
          <w:b/>
          <w:i/>
          <w:sz w:val="18"/>
          <w:lang w:val="es-CO"/>
        </w:rPr>
        <w:t xml:space="preserve">o superior </w:t>
      </w:r>
      <w:r w:rsidR="00017806" w:rsidRPr="00CE62D8">
        <w:rPr>
          <w:rFonts w:ascii="Arial" w:hAnsi="Arial" w:cs="Arial"/>
          <w:b/>
          <w:i/>
          <w:sz w:val="18"/>
          <w:lang w:val="es-CO"/>
        </w:rPr>
        <w:t xml:space="preserve">a </w:t>
      </w:r>
      <w:r w:rsidRPr="00CE62D8">
        <w:rPr>
          <w:rFonts w:ascii="Arial" w:hAnsi="Arial" w:cs="Arial"/>
          <w:b/>
          <w:i/>
          <w:sz w:val="18"/>
          <w:lang w:val="es-CO"/>
        </w:rPr>
        <w:t>6</w:t>
      </w:r>
      <w:r w:rsidR="0032406F" w:rsidRPr="00CE62D8">
        <w:rPr>
          <w:rFonts w:ascii="Arial" w:hAnsi="Arial" w:cs="Arial"/>
          <w:b/>
          <w:i/>
          <w:sz w:val="18"/>
          <w:lang w:val="es-CO"/>
        </w:rPr>
        <w:t>0 puntos</w:t>
      </w:r>
      <w:r w:rsidRPr="00CE62D8">
        <w:rPr>
          <w:rFonts w:ascii="Arial" w:hAnsi="Arial" w:cs="Arial"/>
          <w:b/>
          <w:i/>
          <w:sz w:val="18"/>
          <w:lang w:val="es-CO"/>
        </w:rPr>
        <w:t>”</w:t>
      </w:r>
      <w:r w:rsidR="0032406F" w:rsidRPr="00CE62D8">
        <w:rPr>
          <w:rFonts w:ascii="Arial" w:hAnsi="Arial" w:cs="Arial"/>
          <w:b/>
          <w:i/>
          <w:sz w:val="18"/>
          <w:lang w:val="es-CO"/>
        </w:rPr>
        <w:t>.</w:t>
      </w:r>
    </w:p>
    <w:p w14:paraId="7E10DADA" w14:textId="67A8C605" w:rsidR="00622EF2" w:rsidRDefault="00622EF2" w:rsidP="00017806">
      <w:pPr>
        <w:autoSpaceDE w:val="0"/>
        <w:autoSpaceDN w:val="0"/>
        <w:adjustRightInd w:val="0"/>
        <w:spacing w:after="0" w:line="240" w:lineRule="auto"/>
        <w:jc w:val="center"/>
        <w:rPr>
          <w:rFonts w:ascii="Arial" w:hAnsi="Arial" w:cs="Arial"/>
          <w:b/>
          <w:i/>
          <w:sz w:val="18"/>
          <w:lang w:val="es-CO"/>
        </w:rPr>
      </w:pPr>
    </w:p>
    <w:p w14:paraId="2C2A81F2" w14:textId="77777777" w:rsidR="00622EF2" w:rsidRPr="00F23AE9" w:rsidRDefault="00622EF2" w:rsidP="00622EF2">
      <w:pPr>
        <w:spacing w:after="0" w:line="240" w:lineRule="auto"/>
        <w:jc w:val="both"/>
        <w:rPr>
          <w:rFonts w:ascii="Arial" w:hAnsi="Arial" w:cs="Arial"/>
          <w:lang w:val="es-CO"/>
        </w:rPr>
      </w:pPr>
      <w:r w:rsidRPr="00F23AE9">
        <w:rPr>
          <w:rFonts w:ascii="Arial" w:hAnsi="Arial" w:cs="Arial"/>
          <w:lang w:val="es-CO"/>
        </w:rPr>
        <w:t>Si bajo la evaluación anterior, se determina que cuentas por cobrar están deterioradas</w:t>
      </w:r>
      <w:r>
        <w:rPr>
          <w:rFonts w:ascii="Arial" w:hAnsi="Arial" w:cs="Arial"/>
          <w:lang w:val="es-CO"/>
        </w:rPr>
        <w:t xml:space="preserve"> y</w:t>
      </w:r>
      <w:r w:rsidRPr="00F23AE9">
        <w:rPr>
          <w:rFonts w:ascii="Arial" w:hAnsi="Arial" w:cs="Arial"/>
          <w:lang w:val="es-CO"/>
        </w:rPr>
        <w:t xml:space="preserve"> se continuará con los siguientes puntos indicados en la presente guía, de lo contrario </w:t>
      </w:r>
      <w:r>
        <w:rPr>
          <w:rFonts w:ascii="Arial" w:hAnsi="Arial" w:cs="Arial"/>
          <w:lang w:val="es-CO"/>
        </w:rPr>
        <w:t xml:space="preserve">la Superintendencia del Subsidio Familiar </w:t>
      </w:r>
      <w:r w:rsidRPr="00F23AE9">
        <w:rPr>
          <w:rFonts w:ascii="Arial" w:hAnsi="Arial" w:cs="Arial"/>
          <w:lang w:val="es-CO"/>
        </w:rPr>
        <w:t xml:space="preserve">no tendrá que llevar a cabo ninguna actividad adicional, hasta que tenga que realizar la siguiente evaluación del deterioro, esto es, por lo menos al final del periodo contable siguiente. </w:t>
      </w:r>
    </w:p>
    <w:p w14:paraId="7674BA78" w14:textId="77777777" w:rsidR="00017806" w:rsidRPr="00017806" w:rsidRDefault="00017806" w:rsidP="00017806">
      <w:pPr>
        <w:autoSpaceDE w:val="0"/>
        <w:autoSpaceDN w:val="0"/>
        <w:adjustRightInd w:val="0"/>
        <w:spacing w:after="0" w:line="240" w:lineRule="auto"/>
        <w:jc w:val="center"/>
        <w:rPr>
          <w:rFonts w:ascii="Arial" w:hAnsi="Arial" w:cs="Arial"/>
          <w:b/>
          <w:i/>
          <w:sz w:val="20"/>
          <w:lang w:val="es-CO"/>
        </w:rPr>
      </w:pPr>
    </w:p>
    <w:p w14:paraId="254ABF1F" w14:textId="16352D94" w:rsidR="0032406F" w:rsidRPr="007E6C20" w:rsidRDefault="0032406F" w:rsidP="00F23AE9">
      <w:pPr>
        <w:pStyle w:val="Ttulo3"/>
        <w:spacing w:before="0" w:line="240" w:lineRule="auto"/>
        <w:rPr>
          <w:rFonts w:ascii="Arial" w:eastAsia="Times New Roman" w:hAnsi="Arial" w:cs="Arial"/>
          <w:b/>
          <w:color w:val="2E74B5" w:themeColor="accent1" w:themeShade="BF"/>
          <w:szCs w:val="32"/>
          <w:lang w:val="es-CO" w:eastAsia="es-CO"/>
        </w:rPr>
      </w:pPr>
      <w:bookmarkStart w:id="34" w:name="_Toc500245853"/>
      <w:bookmarkStart w:id="35" w:name="_Toc26266701"/>
      <w:bookmarkStart w:id="36" w:name="_Toc26266823"/>
      <w:r w:rsidRPr="007E6C20">
        <w:rPr>
          <w:rFonts w:ascii="Arial" w:eastAsia="Times New Roman" w:hAnsi="Arial" w:cs="Arial"/>
          <w:b/>
          <w:color w:val="2E74B5" w:themeColor="accent1" w:themeShade="BF"/>
          <w:szCs w:val="32"/>
          <w:lang w:val="es-CO" w:eastAsia="es-CO"/>
        </w:rPr>
        <w:t xml:space="preserve">4.2.3 </w:t>
      </w:r>
      <w:bookmarkStart w:id="37" w:name="_Toc482624309"/>
      <w:r w:rsidRPr="007E6C20">
        <w:rPr>
          <w:rFonts w:ascii="Arial" w:eastAsia="Times New Roman" w:hAnsi="Arial" w:cs="Arial"/>
          <w:b/>
          <w:color w:val="2E74B5" w:themeColor="accent1" w:themeShade="BF"/>
          <w:szCs w:val="32"/>
          <w:lang w:val="es-CO" w:eastAsia="es-CO"/>
        </w:rPr>
        <w:t>Cálculo del deterioro</w:t>
      </w:r>
      <w:bookmarkEnd w:id="34"/>
      <w:bookmarkEnd w:id="37"/>
      <w:bookmarkEnd w:id="35"/>
      <w:bookmarkEnd w:id="36"/>
    </w:p>
    <w:p w14:paraId="3F92D7C3" w14:textId="77777777" w:rsidR="0032406F" w:rsidRPr="00F23AE9" w:rsidRDefault="0032406F" w:rsidP="00F23AE9">
      <w:pPr>
        <w:spacing w:after="0" w:line="240" w:lineRule="auto"/>
        <w:jc w:val="both"/>
        <w:rPr>
          <w:rFonts w:ascii="Arial" w:hAnsi="Arial" w:cs="Arial"/>
          <w:b/>
          <w:lang w:val="es-AR"/>
        </w:rPr>
      </w:pPr>
    </w:p>
    <w:p w14:paraId="7F6C22F6" w14:textId="77777777" w:rsidR="0032406F" w:rsidRPr="00F23AE9" w:rsidRDefault="0032406F" w:rsidP="00F23AE9">
      <w:pPr>
        <w:autoSpaceDE w:val="0"/>
        <w:autoSpaceDN w:val="0"/>
        <w:adjustRightInd w:val="0"/>
        <w:spacing w:after="0" w:line="240" w:lineRule="auto"/>
        <w:jc w:val="both"/>
        <w:rPr>
          <w:rFonts w:ascii="Arial" w:hAnsi="Arial" w:cs="Arial"/>
          <w:lang w:val="es-CO" w:eastAsia="en-GB"/>
        </w:rPr>
      </w:pPr>
      <w:r w:rsidRPr="00F23AE9">
        <w:rPr>
          <w:rFonts w:ascii="Arial" w:hAnsi="Arial" w:cs="Arial"/>
          <w:lang w:val="es-CO"/>
        </w:rPr>
        <w:t>El deterioro corresponderá al exceso del valor en libros de la cuenta por cobrar con respecto al valor presente de sus flujos de efectivo futuros estimados de la misma (excluyendo las pérdidas crediticias futuras en las que no se haya incurrido). Para el efecto, se utilizará, como factor de descuento la tasa de los TES con plazos similares.</w:t>
      </w:r>
    </w:p>
    <w:p w14:paraId="72863060" w14:textId="77777777" w:rsidR="0032406F" w:rsidRPr="00F23AE9" w:rsidRDefault="0032406F" w:rsidP="00F23AE9">
      <w:pPr>
        <w:spacing w:after="0" w:line="240" w:lineRule="auto"/>
        <w:jc w:val="both"/>
        <w:rPr>
          <w:rFonts w:ascii="Arial" w:hAnsi="Arial" w:cs="Arial"/>
          <w:b/>
          <w:lang w:val="es-CO"/>
        </w:rPr>
      </w:pPr>
    </w:p>
    <w:p w14:paraId="20FABA34" w14:textId="3FBE24D2" w:rsidR="0032406F" w:rsidRPr="007E6C20" w:rsidRDefault="0032406F" w:rsidP="00F23AE9">
      <w:pPr>
        <w:pStyle w:val="Ttulo3"/>
        <w:spacing w:before="0" w:line="240" w:lineRule="auto"/>
        <w:rPr>
          <w:rFonts w:ascii="Arial" w:eastAsia="Times New Roman" w:hAnsi="Arial" w:cs="Arial"/>
          <w:b/>
          <w:color w:val="2E74B5" w:themeColor="accent1" w:themeShade="BF"/>
          <w:szCs w:val="32"/>
          <w:lang w:val="es-CO" w:eastAsia="es-CO"/>
        </w:rPr>
      </w:pPr>
      <w:bookmarkStart w:id="38" w:name="_Toc500245854"/>
      <w:bookmarkStart w:id="39" w:name="_Toc26266702"/>
      <w:bookmarkStart w:id="40" w:name="_Toc26266824"/>
      <w:r w:rsidRPr="007E6C20">
        <w:rPr>
          <w:rFonts w:ascii="Arial" w:eastAsia="Times New Roman" w:hAnsi="Arial" w:cs="Arial"/>
          <w:b/>
          <w:color w:val="2E74B5" w:themeColor="accent1" w:themeShade="BF"/>
          <w:szCs w:val="32"/>
          <w:lang w:val="es-CO" w:eastAsia="es-CO"/>
        </w:rPr>
        <w:t xml:space="preserve">4.2.4 </w:t>
      </w:r>
      <w:bookmarkStart w:id="41" w:name="_Toc482624310"/>
      <w:r w:rsidRPr="007E6C20">
        <w:rPr>
          <w:rFonts w:ascii="Arial" w:eastAsia="Times New Roman" w:hAnsi="Arial" w:cs="Arial"/>
          <w:b/>
          <w:color w:val="2E74B5" w:themeColor="accent1" w:themeShade="BF"/>
          <w:szCs w:val="32"/>
          <w:lang w:val="es-CO" w:eastAsia="es-CO"/>
        </w:rPr>
        <w:t>Reconocimiento del deterioro</w:t>
      </w:r>
      <w:bookmarkEnd w:id="38"/>
      <w:bookmarkEnd w:id="41"/>
      <w:bookmarkEnd w:id="39"/>
      <w:bookmarkEnd w:id="40"/>
    </w:p>
    <w:p w14:paraId="4DC622F3" w14:textId="77777777" w:rsidR="0032406F" w:rsidRPr="00F23AE9" w:rsidRDefault="0032406F" w:rsidP="00F23AE9">
      <w:pPr>
        <w:spacing w:after="0" w:line="240" w:lineRule="auto"/>
        <w:jc w:val="both"/>
        <w:rPr>
          <w:rFonts w:ascii="Arial" w:hAnsi="Arial" w:cs="Arial"/>
          <w:b/>
          <w:lang w:val="es-AR"/>
        </w:rPr>
      </w:pPr>
    </w:p>
    <w:p w14:paraId="453797BF" w14:textId="62D55494" w:rsidR="0032406F" w:rsidRPr="00F23AE9" w:rsidRDefault="0032406F" w:rsidP="00F23AE9">
      <w:pPr>
        <w:autoSpaceDE w:val="0"/>
        <w:autoSpaceDN w:val="0"/>
        <w:adjustRightInd w:val="0"/>
        <w:spacing w:after="0" w:line="240" w:lineRule="auto"/>
        <w:jc w:val="both"/>
        <w:rPr>
          <w:rFonts w:ascii="Arial" w:hAnsi="Arial" w:cs="Arial"/>
          <w:b/>
          <w:lang w:val="es-CO" w:eastAsia="en-GB"/>
        </w:rPr>
      </w:pPr>
      <w:r w:rsidRPr="00F23AE9">
        <w:rPr>
          <w:rFonts w:ascii="Arial" w:hAnsi="Arial" w:cs="Arial"/>
          <w:lang w:val="es-CO"/>
        </w:rPr>
        <w:t>El reconocimiento del deterioro debe registrarse de forma separada, como un menor valor de la cuenta por cobrar y afectando el gasto correspondiente.</w:t>
      </w:r>
      <w:r w:rsidR="007E6C20">
        <w:rPr>
          <w:rFonts w:ascii="Arial" w:hAnsi="Arial" w:cs="Arial"/>
          <w:lang w:val="es-CO"/>
        </w:rPr>
        <w:t xml:space="preserve"> </w:t>
      </w:r>
      <w:r w:rsidR="004A3336" w:rsidRPr="004A3336">
        <w:rPr>
          <w:rFonts w:ascii="Arial" w:hAnsi="Arial" w:cs="Arial"/>
          <w:lang w:val="es-CO"/>
        </w:rPr>
        <w:t>De acuerdo al cálculo del deterioro para cada uno de los conceptos de Cuenta por Cobrar, se clasifica la porción deteriorada a Cuentas por Cobrar en difícil recaudo.</w:t>
      </w:r>
    </w:p>
    <w:p w14:paraId="00C56191" w14:textId="77777777" w:rsidR="0032406F" w:rsidRPr="00F23AE9" w:rsidRDefault="0032406F" w:rsidP="00F23AE9">
      <w:pPr>
        <w:autoSpaceDE w:val="0"/>
        <w:autoSpaceDN w:val="0"/>
        <w:adjustRightInd w:val="0"/>
        <w:spacing w:after="0" w:line="240" w:lineRule="auto"/>
        <w:jc w:val="both"/>
        <w:rPr>
          <w:rFonts w:ascii="Arial" w:hAnsi="Arial" w:cs="Arial"/>
          <w:lang w:val="es-CO"/>
        </w:rPr>
      </w:pPr>
    </w:p>
    <w:p w14:paraId="2F3CAFB9" w14:textId="13714758" w:rsidR="0032406F" w:rsidRPr="00F23AE9" w:rsidRDefault="0032406F" w:rsidP="00F23AE9">
      <w:pPr>
        <w:autoSpaceDE w:val="0"/>
        <w:autoSpaceDN w:val="0"/>
        <w:adjustRightInd w:val="0"/>
        <w:spacing w:after="0" w:line="240" w:lineRule="auto"/>
        <w:jc w:val="both"/>
        <w:rPr>
          <w:rFonts w:ascii="Arial" w:hAnsi="Arial" w:cs="Arial"/>
          <w:lang w:val="es-CO"/>
        </w:rPr>
      </w:pPr>
      <w:r w:rsidRPr="00F23AE9">
        <w:rPr>
          <w:rFonts w:ascii="Arial" w:hAnsi="Arial" w:cs="Arial"/>
          <w:lang w:val="es-CO"/>
        </w:rPr>
        <w:t>Si en la medición posterior, las pérdidas por deterioro de</w:t>
      </w:r>
      <w:r w:rsidR="007E6C20">
        <w:rPr>
          <w:rFonts w:ascii="Arial" w:hAnsi="Arial" w:cs="Arial"/>
          <w:lang w:val="es-CO"/>
        </w:rPr>
        <w:t xml:space="preserve"> </w:t>
      </w:r>
      <w:r w:rsidRPr="00F23AE9">
        <w:rPr>
          <w:rFonts w:ascii="Arial" w:hAnsi="Arial" w:cs="Arial"/>
          <w:lang w:val="es-CO"/>
        </w:rPr>
        <w:t>l</w:t>
      </w:r>
      <w:r w:rsidR="007E6C20">
        <w:rPr>
          <w:rFonts w:ascii="Arial" w:hAnsi="Arial" w:cs="Arial"/>
          <w:lang w:val="es-CO"/>
        </w:rPr>
        <w:t xml:space="preserve">a Superintendencia del Subsidio Familiar </w:t>
      </w:r>
      <w:r w:rsidRPr="00F23AE9">
        <w:rPr>
          <w:rFonts w:ascii="Arial" w:hAnsi="Arial" w:cs="Arial"/>
          <w:lang w:val="es-CO"/>
        </w:rPr>
        <w:t xml:space="preserve">disminuyen debido a eventos objetivamente relacionados con su origen, </w:t>
      </w:r>
      <w:r w:rsidR="007E6C20" w:rsidRPr="00F23AE9">
        <w:rPr>
          <w:rFonts w:ascii="Arial" w:hAnsi="Arial" w:cs="Arial"/>
          <w:lang w:val="es-CO"/>
        </w:rPr>
        <w:t>l</w:t>
      </w:r>
      <w:r w:rsidR="007E6C20">
        <w:rPr>
          <w:rFonts w:ascii="Arial" w:hAnsi="Arial" w:cs="Arial"/>
          <w:lang w:val="es-CO"/>
        </w:rPr>
        <w:t xml:space="preserve">a Superintendencia del Subsidio Familiar </w:t>
      </w:r>
      <w:r w:rsidRPr="00F23AE9">
        <w:rPr>
          <w:rFonts w:ascii="Arial" w:hAnsi="Arial" w:cs="Arial"/>
          <w:lang w:val="es-CO"/>
        </w:rPr>
        <w:t>disminuirá el valor del deterioro acumulado y afectará el resultado del periodo.</w:t>
      </w:r>
    </w:p>
    <w:p w14:paraId="36234933" w14:textId="77777777" w:rsidR="00E63908" w:rsidRDefault="00735A27" w:rsidP="00735A27">
      <w:pPr>
        <w:pStyle w:val="Ttulo2"/>
        <w:rPr>
          <w:rFonts w:ascii="Arial" w:hAnsi="Arial" w:cs="Arial"/>
        </w:rPr>
      </w:pPr>
      <w:bookmarkStart w:id="42" w:name="_Toc500245855"/>
      <w:bookmarkStart w:id="43" w:name="_Toc26266703"/>
      <w:bookmarkStart w:id="44" w:name="_Toc26266825"/>
      <w:r w:rsidRPr="00735A27">
        <w:rPr>
          <w:rFonts w:ascii="Arial" w:hAnsi="Arial" w:cs="Arial"/>
        </w:rPr>
        <w:t xml:space="preserve">5. MODELOS PARA LA APLICACIÓN DEL DETERIORO </w:t>
      </w:r>
    </w:p>
    <w:p w14:paraId="72B30053" w14:textId="2BAA0F8C" w:rsidR="0032406F" w:rsidRPr="00735A27" w:rsidRDefault="00735A27" w:rsidP="00735A27">
      <w:pPr>
        <w:pStyle w:val="Ttulo2"/>
        <w:rPr>
          <w:rFonts w:ascii="Arial" w:hAnsi="Arial" w:cs="Arial"/>
          <w:sz w:val="24"/>
        </w:rPr>
      </w:pPr>
      <w:r w:rsidRPr="00735A27">
        <w:rPr>
          <w:rFonts w:ascii="Arial" w:hAnsi="Arial" w:cs="Arial"/>
        </w:rPr>
        <w:t>DE LAS CUENTAS POR COBRAR</w:t>
      </w:r>
      <w:bookmarkEnd w:id="42"/>
      <w:bookmarkEnd w:id="43"/>
      <w:bookmarkEnd w:id="44"/>
    </w:p>
    <w:p w14:paraId="582063D7" w14:textId="77777777" w:rsidR="0032406F" w:rsidRPr="00F23AE9" w:rsidRDefault="0032406F" w:rsidP="00F23AE9">
      <w:pPr>
        <w:spacing w:after="0" w:line="240" w:lineRule="auto"/>
        <w:jc w:val="both"/>
        <w:rPr>
          <w:rFonts w:ascii="Arial" w:hAnsi="Arial" w:cs="Arial"/>
          <w:b/>
          <w:lang w:val="es-CO"/>
        </w:rPr>
      </w:pPr>
    </w:p>
    <w:p w14:paraId="6DA31A53" w14:textId="22583A02"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El presente modelo de deterioro compara el valor en libros de las cuentas por cobrar frente al valor presente de los flujos de efectivo futuros estimados de las cuentas por cobrar de</w:t>
      </w:r>
      <w:r w:rsidR="00017806">
        <w:rPr>
          <w:rFonts w:ascii="Arial" w:hAnsi="Arial" w:cs="Arial"/>
          <w:lang w:val="es-CO"/>
        </w:rPr>
        <w:t xml:space="preserve"> </w:t>
      </w:r>
      <w:r w:rsidRPr="00F23AE9">
        <w:rPr>
          <w:rFonts w:ascii="Arial" w:hAnsi="Arial" w:cs="Arial"/>
          <w:lang w:val="es-CO"/>
        </w:rPr>
        <w:t>l</w:t>
      </w:r>
      <w:r w:rsidR="00017806">
        <w:rPr>
          <w:rFonts w:ascii="Arial" w:hAnsi="Arial" w:cs="Arial"/>
          <w:lang w:val="es-CO"/>
        </w:rPr>
        <w:t>a</w:t>
      </w:r>
      <w:r w:rsidRPr="00F23AE9">
        <w:rPr>
          <w:rFonts w:ascii="Arial" w:hAnsi="Arial" w:cs="Arial"/>
          <w:lang w:val="es-CO"/>
        </w:rPr>
        <w:t xml:space="preserve"> </w:t>
      </w:r>
      <w:r w:rsidR="00017806">
        <w:rPr>
          <w:rFonts w:ascii="Arial" w:hAnsi="Arial" w:cs="Arial"/>
          <w:lang w:val="es-CO"/>
        </w:rPr>
        <w:t>Superintendencia del Subsidio Familiar</w:t>
      </w:r>
      <w:r w:rsidRPr="00F23AE9">
        <w:rPr>
          <w:rFonts w:ascii="Arial" w:hAnsi="Arial" w:cs="Arial"/>
          <w:lang w:val="es-CO"/>
        </w:rPr>
        <w:t>, para lo cual se tendrá en cuenta la estimación del tiempo en el que espera recuperar la deuda y el valor que se espera recuperar de la cuenta por cobrar.</w:t>
      </w:r>
    </w:p>
    <w:p w14:paraId="2535DF96" w14:textId="77777777" w:rsidR="0032406F" w:rsidRPr="00F23AE9" w:rsidRDefault="0032406F" w:rsidP="00F23AE9">
      <w:pPr>
        <w:spacing w:after="0" w:line="240" w:lineRule="auto"/>
        <w:jc w:val="both"/>
        <w:rPr>
          <w:rFonts w:ascii="Arial" w:hAnsi="Arial" w:cs="Arial"/>
          <w:lang w:val="es-CO" w:eastAsia="en-GB"/>
        </w:rPr>
      </w:pPr>
    </w:p>
    <w:p w14:paraId="1ECF33AB" w14:textId="567B26E9" w:rsidR="0032406F" w:rsidRDefault="0095744D" w:rsidP="00F23AE9">
      <w:pPr>
        <w:spacing w:after="0" w:line="240" w:lineRule="auto"/>
        <w:jc w:val="both"/>
        <w:rPr>
          <w:rFonts w:ascii="Arial" w:hAnsi="Arial" w:cs="Arial"/>
          <w:lang w:val="es-CO" w:eastAsia="en-GB"/>
        </w:rPr>
      </w:pPr>
      <w:r>
        <w:rPr>
          <w:rFonts w:ascii="Arial" w:hAnsi="Arial" w:cs="Arial"/>
          <w:lang w:val="es-CO" w:eastAsia="en-GB"/>
        </w:rPr>
        <w:t xml:space="preserve">Para aplicar el deterioro de las cuentas por cobrar por concepto de incapacidades, se </w:t>
      </w:r>
      <w:r w:rsidR="001655CD">
        <w:rPr>
          <w:rFonts w:ascii="Arial" w:hAnsi="Arial" w:cs="Arial"/>
          <w:lang w:val="es-CO" w:eastAsia="en-GB"/>
        </w:rPr>
        <w:t>tendrán dos opciones o modelos para el cálculo de deterioro, así:</w:t>
      </w:r>
    </w:p>
    <w:p w14:paraId="5F284AB1" w14:textId="27C64C2F" w:rsidR="001655CD" w:rsidRDefault="001655CD" w:rsidP="00F23AE9">
      <w:pPr>
        <w:spacing w:after="0" w:line="240" w:lineRule="auto"/>
        <w:jc w:val="both"/>
        <w:rPr>
          <w:rFonts w:ascii="Arial" w:hAnsi="Arial" w:cs="Arial"/>
          <w:lang w:val="es-CO" w:eastAsia="en-GB"/>
        </w:rPr>
      </w:pPr>
    </w:p>
    <w:p w14:paraId="7D655F6B" w14:textId="72341F68" w:rsidR="001655CD" w:rsidRPr="00895F0B" w:rsidRDefault="00895F0B" w:rsidP="00895F0B">
      <w:pPr>
        <w:pStyle w:val="Ttulo3"/>
        <w:rPr>
          <w:rFonts w:ascii="Arial" w:eastAsia="Times New Roman" w:hAnsi="Arial" w:cs="Arial"/>
          <w:b/>
          <w:color w:val="2E74B5" w:themeColor="accent1" w:themeShade="BF"/>
          <w:szCs w:val="32"/>
          <w:lang w:val="es-CO" w:eastAsia="es-CO"/>
        </w:rPr>
      </w:pPr>
      <w:bookmarkStart w:id="45" w:name="_Toc26266704"/>
      <w:bookmarkStart w:id="46" w:name="_Toc26266826"/>
      <w:r w:rsidRPr="00895F0B">
        <w:rPr>
          <w:rFonts w:ascii="Arial" w:eastAsia="Times New Roman" w:hAnsi="Arial" w:cs="Arial"/>
          <w:b/>
          <w:color w:val="2E74B5" w:themeColor="accent1" w:themeShade="BF"/>
          <w:szCs w:val="32"/>
          <w:lang w:val="es-CO" w:eastAsia="es-CO"/>
        </w:rPr>
        <w:t>5</w:t>
      </w:r>
      <w:r w:rsidR="001655CD" w:rsidRPr="00895F0B">
        <w:rPr>
          <w:rFonts w:ascii="Arial" w:eastAsia="Times New Roman" w:hAnsi="Arial" w:cs="Arial"/>
          <w:b/>
          <w:color w:val="2E74B5" w:themeColor="accent1" w:themeShade="BF"/>
          <w:szCs w:val="32"/>
          <w:lang w:val="es-CO" w:eastAsia="es-CO"/>
        </w:rPr>
        <w:t>.</w:t>
      </w:r>
      <w:r w:rsidRPr="00895F0B">
        <w:rPr>
          <w:rFonts w:ascii="Arial" w:eastAsia="Times New Roman" w:hAnsi="Arial" w:cs="Arial"/>
          <w:b/>
          <w:color w:val="2E74B5" w:themeColor="accent1" w:themeShade="BF"/>
          <w:szCs w:val="32"/>
          <w:lang w:val="es-CO" w:eastAsia="es-CO"/>
        </w:rPr>
        <w:t>1</w:t>
      </w:r>
      <w:r w:rsidR="001655CD" w:rsidRPr="00895F0B">
        <w:rPr>
          <w:rFonts w:ascii="Arial" w:eastAsia="Times New Roman" w:hAnsi="Arial" w:cs="Arial"/>
          <w:b/>
          <w:color w:val="2E74B5" w:themeColor="accent1" w:themeShade="BF"/>
          <w:szCs w:val="32"/>
          <w:lang w:val="es-CO" w:eastAsia="es-CO"/>
        </w:rPr>
        <w:t xml:space="preserve">.1 </w:t>
      </w:r>
      <w:r w:rsidR="001655CD" w:rsidRPr="00C84DDB">
        <w:rPr>
          <w:rFonts w:ascii="Arial" w:eastAsia="Times New Roman" w:hAnsi="Arial" w:cs="Arial"/>
          <w:b/>
          <w:color w:val="2E74B5" w:themeColor="accent1" w:themeShade="BF"/>
          <w:szCs w:val="32"/>
          <w:u w:val="single"/>
          <w:lang w:val="es-CO" w:eastAsia="es-CO"/>
        </w:rPr>
        <w:t>Determinación deterioro con estadísticas</w:t>
      </w:r>
      <w:r w:rsidR="001655CD" w:rsidRPr="00895F0B">
        <w:rPr>
          <w:rFonts w:ascii="Arial" w:eastAsia="Times New Roman" w:hAnsi="Arial" w:cs="Arial"/>
          <w:b/>
          <w:color w:val="2E74B5" w:themeColor="accent1" w:themeShade="BF"/>
          <w:szCs w:val="32"/>
          <w:lang w:val="es-CO" w:eastAsia="es-CO"/>
        </w:rPr>
        <w:t>:</w:t>
      </w:r>
      <w:bookmarkEnd w:id="45"/>
      <w:bookmarkEnd w:id="46"/>
    </w:p>
    <w:p w14:paraId="6097FBA8" w14:textId="77777777" w:rsidR="0032406F" w:rsidRPr="00F23AE9" w:rsidRDefault="0032406F" w:rsidP="00F23AE9">
      <w:pPr>
        <w:spacing w:after="0" w:line="240" w:lineRule="auto"/>
        <w:jc w:val="both"/>
        <w:rPr>
          <w:rFonts w:ascii="Arial" w:hAnsi="Arial" w:cs="Arial"/>
          <w:b/>
          <w:lang w:val="es-CO"/>
        </w:rPr>
      </w:pPr>
    </w:p>
    <w:p w14:paraId="419E37BE" w14:textId="3FBA68A0" w:rsidR="0032406F" w:rsidRPr="00895F0B" w:rsidRDefault="00895F0B" w:rsidP="00895F0B">
      <w:pPr>
        <w:pStyle w:val="Ttulo4"/>
        <w:rPr>
          <w:color w:val="2E74B5" w:themeColor="accent1" w:themeShade="BF"/>
        </w:rPr>
      </w:pPr>
      <w:bookmarkStart w:id="47" w:name="_Toc482624312"/>
      <w:bookmarkStart w:id="48" w:name="_Toc500245856"/>
      <w:r w:rsidRPr="00895F0B">
        <w:rPr>
          <w:color w:val="2E74B5" w:themeColor="accent1" w:themeShade="BF"/>
        </w:rPr>
        <w:t>5</w:t>
      </w:r>
      <w:r w:rsidR="0032406F" w:rsidRPr="00895F0B">
        <w:rPr>
          <w:color w:val="2E74B5" w:themeColor="accent1" w:themeShade="BF"/>
        </w:rPr>
        <w:t>.</w:t>
      </w:r>
      <w:r w:rsidRPr="00895F0B">
        <w:rPr>
          <w:color w:val="2E74B5" w:themeColor="accent1" w:themeShade="BF"/>
        </w:rPr>
        <w:t>1</w:t>
      </w:r>
      <w:r w:rsidR="0032406F" w:rsidRPr="00895F0B">
        <w:rPr>
          <w:color w:val="2E74B5" w:themeColor="accent1" w:themeShade="BF"/>
        </w:rPr>
        <w:t>.1</w:t>
      </w:r>
      <w:r w:rsidR="001655CD" w:rsidRPr="00895F0B">
        <w:rPr>
          <w:color w:val="2E74B5" w:themeColor="accent1" w:themeShade="BF"/>
        </w:rPr>
        <w:t>.1</w:t>
      </w:r>
      <w:r w:rsidR="0032406F" w:rsidRPr="00895F0B">
        <w:rPr>
          <w:color w:val="2E74B5" w:themeColor="accent1" w:themeShade="BF"/>
        </w:rPr>
        <w:t xml:space="preserve"> </w:t>
      </w:r>
      <w:bookmarkEnd w:id="47"/>
      <w:r w:rsidR="0032406F" w:rsidRPr="00895F0B">
        <w:rPr>
          <w:color w:val="2E74B5" w:themeColor="accent1" w:themeShade="BF"/>
        </w:rPr>
        <w:t>Caracterización de las cuentas por cobrar</w:t>
      </w:r>
      <w:bookmarkEnd w:id="48"/>
    </w:p>
    <w:p w14:paraId="6DCD5A73" w14:textId="77777777" w:rsidR="0032406F" w:rsidRPr="00F23AE9" w:rsidRDefault="0032406F" w:rsidP="00F23AE9">
      <w:pPr>
        <w:spacing w:after="0" w:line="240" w:lineRule="auto"/>
        <w:rPr>
          <w:rFonts w:ascii="Arial" w:hAnsi="Arial" w:cs="Arial"/>
        </w:rPr>
      </w:pPr>
    </w:p>
    <w:p w14:paraId="7A13D33A" w14:textId="77777777" w:rsidR="0032406F" w:rsidRPr="00F23AE9" w:rsidRDefault="0032406F" w:rsidP="00F23AE9">
      <w:pPr>
        <w:spacing w:after="0" w:line="240" w:lineRule="auto"/>
        <w:jc w:val="both"/>
        <w:rPr>
          <w:rFonts w:ascii="Arial" w:hAnsi="Arial" w:cs="Arial"/>
        </w:rPr>
      </w:pPr>
      <w:r w:rsidRPr="00F23AE9">
        <w:rPr>
          <w:rFonts w:ascii="Arial" w:hAnsi="Arial" w:cs="Arial"/>
        </w:rPr>
        <w:t>Como punto de partida, las cuentas por cobrar se pueden clasificar de acuerdo con criterios que las hagan homogéneas, en aspectos como la naturaleza de las transacciones que las originan, políticas y riesgo de crédito.</w:t>
      </w:r>
    </w:p>
    <w:p w14:paraId="659B562C" w14:textId="77777777" w:rsidR="0032406F" w:rsidRPr="00F23AE9" w:rsidRDefault="0032406F" w:rsidP="00F23AE9">
      <w:pPr>
        <w:spacing w:after="0" w:line="240" w:lineRule="auto"/>
        <w:jc w:val="both"/>
        <w:rPr>
          <w:rFonts w:ascii="Arial" w:hAnsi="Arial" w:cs="Arial"/>
        </w:rPr>
      </w:pPr>
    </w:p>
    <w:p w14:paraId="1345CACD" w14:textId="373709D3" w:rsidR="0032406F" w:rsidRDefault="0032406F" w:rsidP="00F23AE9">
      <w:pPr>
        <w:spacing w:after="0" w:line="240" w:lineRule="auto"/>
        <w:jc w:val="both"/>
        <w:rPr>
          <w:rFonts w:ascii="Arial" w:hAnsi="Arial" w:cs="Arial"/>
          <w:lang w:val="es-CO"/>
        </w:rPr>
      </w:pPr>
      <w:r w:rsidRPr="00F23AE9">
        <w:rPr>
          <w:rFonts w:ascii="Arial" w:eastAsiaTheme="minorHAnsi" w:hAnsi="Arial" w:cs="Arial"/>
          <w:color w:val="000000"/>
          <w:lang w:val="es-CO"/>
        </w:rPr>
        <w:lastRenderedPageBreak/>
        <w:t>Para las cuentas por cobrar de</w:t>
      </w:r>
      <w:r w:rsidR="00017806">
        <w:rPr>
          <w:rFonts w:ascii="Arial" w:eastAsiaTheme="minorHAnsi" w:hAnsi="Arial" w:cs="Arial"/>
          <w:color w:val="000000"/>
          <w:lang w:val="es-CO"/>
        </w:rPr>
        <w:t xml:space="preserve"> </w:t>
      </w:r>
      <w:r w:rsidRPr="00F23AE9">
        <w:rPr>
          <w:rFonts w:ascii="Arial" w:eastAsiaTheme="minorHAnsi" w:hAnsi="Arial" w:cs="Arial"/>
          <w:color w:val="000000"/>
          <w:lang w:val="es-CO"/>
        </w:rPr>
        <w:t>l</w:t>
      </w:r>
      <w:r w:rsidR="00017806">
        <w:rPr>
          <w:rFonts w:ascii="Arial" w:eastAsiaTheme="minorHAnsi" w:hAnsi="Arial" w:cs="Arial"/>
          <w:color w:val="000000"/>
          <w:lang w:val="es-CO"/>
        </w:rPr>
        <w:t>a</w:t>
      </w:r>
      <w:r w:rsidRPr="00F23AE9">
        <w:rPr>
          <w:rFonts w:ascii="Arial" w:eastAsiaTheme="minorHAnsi" w:hAnsi="Arial" w:cs="Arial"/>
          <w:color w:val="000000"/>
          <w:lang w:val="es-CO"/>
        </w:rPr>
        <w:t xml:space="preserve"> </w:t>
      </w:r>
      <w:r w:rsidR="00017806">
        <w:rPr>
          <w:rFonts w:ascii="Arial" w:hAnsi="Arial" w:cs="Arial"/>
          <w:lang w:val="es-CO"/>
        </w:rPr>
        <w:t>Superintendencia del Subsidio Familiar,</w:t>
      </w:r>
      <w:r w:rsidR="00017806" w:rsidRPr="00F23AE9">
        <w:rPr>
          <w:rFonts w:ascii="Arial" w:eastAsiaTheme="minorHAnsi" w:hAnsi="Arial" w:cs="Arial"/>
          <w:color w:val="000000"/>
          <w:lang w:val="es-CO"/>
        </w:rPr>
        <w:t xml:space="preserve"> </w:t>
      </w:r>
      <w:r w:rsidRPr="00F23AE9">
        <w:rPr>
          <w:rFonts w:ascii="Arial" w:eastAsiaTheme="minorHAnsi" w:hAnsi="Arial" w:cs="Arial"/>
          <w:color w:val="000000"/>
          <w:lang w:val="es-CO"/>
        </w:rPr>
        <w:t xml:space="preserve">por concepto de Incapacidades </w:t>
      </w:r>
      <w:r w:rsidRPr="00F23AE9">
        <w:rPr>
          <w:rFonts w:ascii="Arial" w:hAnsi="Arial" w:cs="Arial"/>
          <w:lang w:val="es-CO"/>
        </w:rPr>
        <w:t>teniendo en cuenta que estas cuentas por cobrar están representadas por el reconocimiento de las incapacidades y que las mismas están en cabeza de entidades promotoras de salud (EPS), quienes tienen comportamientos de pago diferentes, l</w:t>
      </w:r>
      <w:r w:rsidRPr="00F23AE9">
        <w:rPr>
          <w:rFonts w:ascii="Arial" w:eastAsiaTheme="minorHAnsi" w:hAnsi="Arial" w:cs="Arial"/>
          <w:color w:val="000000"/>
          <w:lang w:val="es-CO"/>
        </w:rPr>
        <w:t>a caracterización de estas cuentas por cobrar se sugiere por EPS, entre las cuales se pueden encontrar</w:t>
      </w:r>
      <w:r w:rsidRPr="00F23AE9">
        <w:rPr>
          <w:rFonts w:ascii="Arial" w:hAnsi="Arial" w:cs="Arial"/>
          <w:lang w:val="es-CO"/>
        </w:rPr>
        <w:t>:</w:t>
      </w:r>
    </w:p>
    <w:p w14:paraId="5580BE51" w14:textId="77777777" w:rsidR="00017806" w:rsidRPr="00F23AE9" w:rsidRDefault="00017806" w:rsidP="00F23AE9">
      <w:pPr>
        <w:spacing w:after="0" w:line="240" w:lineRule="auto"/>
        <w:jc w:val="both"/>
        <w:rPr>
          <w:rFonts w:ascii="Arial" w:hAnsi="Arial" w:cs="Arial"/>
          <w:lang w:val="es-CO" w:eastAsia="en-GB"/>
        </w:rPr>
      </w:pPr>
    </w:p>
    <w:p w14:paraId="7781D4C4" w14:textId="77777777" w:rsidR="0032406F" w:rsidRPr="00F23AE9" w:rsidRDefault="0032406F" w:rsidP="00F23AE9">
      <w:pPr>
        <w:pStyle w:val="Prrafodelista"/>
        <w:numPr>
          <w:ilvl w:val="0"/>
          <w:numId w:val="16"/>
        </w:numPr>
        <w:spacing w:after="0" w:line="240" w:lineRule="auto"/>
        <w:ind w:left="567"/>
        <w:contextualSpacing w:val="0"/>
        <w:jc w:val="both"/>
        <w:rPr>
          <w:rFonts w:ascii="Arial" w:hAnsi="Arial" w:cs="Arial"/>
          <w:lang w:val="es-CO"/>
        </w:rPr>
      </w:pPr>
      <w:r w:rsidRPr="00F23AE9">
        <w:rPr>
          <w:rFonts w:ascii="Arial" w:hAnsi="Arial" w:cs="Arial"/>
          <w:lang w:val="es-CO"/>
        </w:rPr>
        <w:t>Coomeva</w:t>
      </w:r>
    </w:p>
    <w:p w14:paraId="4ACC492E" w14:textId="77777777" w:rsidR="0032406F" w:rsidRPr="00F23AE9" w:rsidRDefault="0032406F" w:rsidP="00F23AE9">
      <w:pPr>
        <w:pStyle w:val="Prrafodelista"/>
        <w:numPr>
          <w:ilvl w:val="0"/>
          <w:numId w:val="16"/>
        </w:numPr>
        <w:spacing w:after="0" w:line="240" w:lineRule="auto"/>
        <w:ind w:left="567"/>
        <w:contextualSpacing w:val="0"/>
        <w:jc w:val="both"/>
        <w:rPr>
          <w:rFonts w:ascii="Arial" w:hAnsi="Arial" w:cs="Arial"/>
          <w:lang w:val="es-CO"/>
        </w:rPr>
      </w:pPr>
      <w:r w:rsidRPr="00F23AE9">
        <w:rPr>
          <w:rFonts w:ascii="Arial" w:hAnsi="Arial" w:cs="Arial"/>
          <w:lang w:val="es-CO"/>
        </w:rPr>
        <w:t>Compensar</w:t>
      </w:r>
    </w:p>
    <w:p w14:paraId="1A204BCB" w14:textId="77777777" w:rsidR="0032406F" w:rsidRPr="00F23AE9" w:rsidRDefault="0032406F" w:rsidP="00F23AE9">
      <w:pPr>
        <w:pStyle w:val="Prrafodelista"/>
        <w:numPr>
          <w:ilvl w:val="0"/>
          <w:numId w:val="16"/>
        </w:numPr>
        <w:spacing w:after="0" w:line="240" w:lineRule="auto"/>
        <w:ind w:left="567"/>
        <w:contextualSpacing w:val="0"/>
        <w:jc w:val="both"/>
        <w:rPr>
          <w:rFonts w:ascii="Arial" w:hAnsi="Arial" w:cs="Arial"/>
          <w:lang w:val="es-CO"/>
        </w:rPr>
      </w:pPr>
      <w:r w:rsidRPr="00F23AE9">
        <w:rPr>
          <w:rFonts w:ascii="Arial" w:hAnsi="Arial" w:cs="Arial"/>
          <w:lang w:val="es-CO"/>
        </w:rPr>
        <w:t>Sanitas</w:t>
      </w:r>
    </w:p>
    <w:p w14:paraId="64087BAB" w14:textId="77777777" w:rsidR="0032406F" w:rsidRPr="00F23AE9" w:rsidRDefault="0032406F" w:rsidP="00F23AE9">
      <w:pPr>
        <w:pStyle w:val="Prrafodelista"/>
        <w:numPr>
          <w:ilvl w:val="0"/>
          <w:numId w:val="16"/>
        </w:numPr>
        <w:spacing w:after="0" w:line="240" w:lineRule="auto"/>
        <w:ind w:left="567"/>
        <w:contextualSpacing w:val="0"/>
        <w:jc w:val="both"/>
        <w:rPr>
          <w:rFonts w:ascii="Arial" w:hAnsi="Arial" w:cs="Arial"/>
          <w:lang w:val="es-CO"/>
        </w:rPr>
      </w:pPr>
      <w:proofErr w:type="spellStart"/>
      <w:r w:rsidRPr="00F23AE9">
        <w:rPr>
          <w:rFonts w:ascii="Arial" w:hAnsi="Arial" w:cs="Arial"/>
          <w:lang w:val="es-CO"/>
        </w:rPr>
        <w:t>Saludcoop</w:t>
      </w:r>
      <w:proofErr w:type="spellEnd"/>
    </w:p>
    <w:p w14:paraId="347D2F8E" w14:textId="4711FB06" w:rsidR="0032406F" w:rsidRDefault="0032406F" w:rsidP="00F23AE9">
      <w:pPr>
        <w:pStyle w:val="Prrafodelista"/>
        <w:numPr>
          <w:ilvl w:val="0"/>
          <w:numId w:val="16"/>
        </w:numPr>
        <w:spacing w:after="0" w:line="240" w:lineRule="auto"/>
        <w:ind w:left="567"/>
        <w:contextualSpacing w:val="0"/>
        <w:jc w:val="both"/>
        <w:rPr>
          <w:rFonts w:ascii="Arial" w:hAnsi="Arial" w:cs="Arial"/>
          <w:lang w:val="es-CO"/>
        </w:rPr>
      </w:pPr>
      <w:r w:rsidRPr="00F23AE9">
        <w:rPr>
          <w:rFonts w:ascii="Arial" w:hAnsi="Arial" w:cs="Arial"/>
          <w:lang w:val="es-CO"/>
        </w:rPr>
        <w:t>Famisanar</w:t>
      </w:r>
    </w:p>
    <w:p w14:paraId="17D7E79B" w14:textId="7DB93818" w:rsidR="00017806" w:rsidRPr="00F23AE9" w:rsidRDefault="00017806" w:rsidP="00F23AE9">
      <w:pPr>
        <w:pStyle w:val="Prrafodelista"/>
        <w:numPr>
          <w:ilvl w:val="0"/>
          <w:numId w:val="16"/>
        </w:numPr>
        <w:spacing w:after="0" w:line="240" w:lineRule="auto"/>
        <w:ind w:left="567"/>
        <w:contextualSpacing w:val="0"/>
        <w:jc w:val="both"/>
        <w:rPr>
          <w:rFonts w:ascii="Arial" w:hAnsi="Arial" w:cs="Arial"/>
          <w:lang w:val="es-CO"/>
        </w:rPr>
      </w:pPr>
      <w:r>
        <w:rPr>
          <w:rFonts w:ascii="Arial" w:hAnsi="Arial" w:cs="Arial"/>
          <w:lang w:val="es-CO"/>
        </w:rPr>
        <w:t>Salud total</w:t>
      </w:r>
    </w:p>
    <w:p w14:paraId="41962BA9" w14:textId="77777777" w:rsidR="0032406F" w:rsidRPr="00F23AE9" w:rsidRDefault="0032406F" w:rsidP="00F23AE9">
      <w:pPr>
        <w:pStyle w:val="Prrafodelista"/>
        <w:numPr>
          <w:ilvl w:val="0"/>
          <w:numId w:val="16"/>
        </w:numPr>
        <w:spacing w:after="0" w:line="240" w:lineRule="auto"/>
        <w:ind w:left="567"/>
        <w:contextualSpacing w:val="0"/>
        <w:jc w:val="both"/>
        <w:rPr>
          <w:rFonts w:ascii="Arial" w:hAnsi="Arial" w:cs="Arial"/>
          <w:lang w:val="es-CO"/>
        </w:rPr>
      </w:pPr>
      <w:r w:rsidRPr="00F23AE9">
        <w:rPr>
          <w:rFonts w:ascii="Arial" w:hAnsi="Arial" w:cs="Arial"/>
          <w:lang w:val="es-CO"/>
        </w:rPr>
        <w:t>Otros</w:t>
      </w:r>
    </w:p>
    <w:p w14:paraId="3915BA67" w14:textId="77777777" w:rsidR="0032406F" w:rsidRPr="00017806" w:rsidRDefault="0032406F" w:rsidP="00F23AE9">
      <w:pPr>
        <w:autoSpaceDE w:val="0"/>
        <w:autoSpaceDN w:val="0"/>
        <w:adjustRightInd w:val="0"/>
        <w:spacing w:after="0" w:line="240" w:lineRule="auto"/>
        <w:jc w:val="both"/>
        <w:rPr>
          <w:rFonts w:ascii="Arial" w:eastAsia="Times New Roman" w:hAnsi="Arial" w:cs="Arial"/>
          <w:b/>
          <w:color w:val="2E74B5" w:themeColor="accent1" w:themeShade="BF"/>
          <w:sz w:val="24"/>
          <w:szCs w:val="32"/>
          <w:lang w:val="es-CO" w:eastAsia="es-CO"/>
        </w:rPr>
      </w:pPr>
    </w:p>
    <w:p w14:paraId="119CCA40" w14:textId="1BB4871B" w:rsidR="0032406F" w:rsidRPr="00895F0B" w:rsidRDefault="00895F0B" w:rsidP="00895F0B">
      <w:pPr>
        <w:pStyle w:val="Ttulo4"/>
        <w:rPr>
          <w:color w:val="2E74B5" w:themeColor="accent1" w:themeShade="BF"/>
        </w:rPr>
      </w:pPr>
      <w:bookmarkStart w:id="49" w:name="_Toc500245857"/>
      <w:r>
        <w:rPr>
          <w:color w:val="2E74B5" w:themeColor="accent1" w:themeShade="BF"/>
        </w:rPr>
        <w:t>5</w:t>
      </w:r>
      <w:r w:rsidR="0032406F" w:rsidRPr="00895F0B">
        <w:rPr>
          <w:color w:val="2E74B5" w:themeColor="accent1" w:themeShade="BF"/>
        </w:rPr>
        <w:t>.</w:t>
      </w:r>
      <w:r>
        <w:rPr>
          <w:color w:val="2E74B5" w:themeColor="accent1" w:themeShade="BF"/>
        </w:rPr>
        <w:t>1</w:t>
      </w:r>
      <w:r w:rsidR="0032406F" w:rsidRPr="00895F0B">
        <w:rPr>
          <w:color w:val="2E74B5" w:themeColor="accent1" w:themeShade="BF"/>
        </w:rPr>
        <w:t>.</w:t>
      </w:r>
      <w:r w:rsidR="001655CD" w:rsidRPr="00895F0B">
        <w:rPr>
          <w:color w:val="2E74B5" w:themeColor="accent1" w:themeShade="BF"/>
        </w:rPr>
        <w:t>1.</w:t>
      </w:r>
      <w:r>
        <w:rPr>
          <w:color w:val="2E74B5" w:themeColor="accent1" w:themeShade="BF"/>
        </w:rPr>
        <w:t>2</w:t>
      </w:r>
      <w:r w:rsidR="0032406F" w:rsidRPr="00895F0B">
        <w:rPr>
          <w:color w:val="2E74B5" w:themeColor="accent1" w:themeShade="BF"/>
        </w:rPr>
        <w:t xml:space="preserve"> Evaluación de los indicios de deterioro</w:t>
      </w:r>
      <w:bookmarkEnd w:id="49"/>
    </w:p>
    <w:p w14:paraId="4707C201" w14:textId="77777777" w:rsidR="0032406F" w:rsidRPr="00F23AE9" w:rsidRDefault="0032406F" w:rsidP="00F23AE9">
      <w:pPr>
        <w:spacing w:after="0" w:line="240" w:lineRule="auto"/>
        <w:rPr>
          <w:rFonts w:ascii="Arial" w:hAnsi="Arial" w:cs="Arial"/>
        </w:rPr>
      </w:pPr>
    </w:p>
    <w:p w14:paraId="0FAA8884" w14:textId="339DFA65" w:rsidR="0032406F" w:rsidRPr="00F23AE9" w:rsidRDefault="00017806" w:rsidP="00F23AE9">
      <w:pPr>
        <w:spacing w:after="0" w:line="240" w:lineRule="auto"/>
        <w:jc w:val="both"/>
        <w:rPr>
          <w:rFonts w:ascii="Arial" w:hAnsi="Arial" w:cs="Arial"/>
          <w:lang w:val="es-CO"/>
        </w:rPr>
      </w:pPr>
      <w:r>
        <w:rPr>
          <w:rFonts w:ascii="Arial" w:hAnsi="Arial" w:cs="Arial"/>
          <w:lang w:val="es-CO"/>
        </w:rPr>
        <w:t>La Superintendencia del Subsidio Familiar</w:t>
      </w:r>
      <w:r w:rsidR="0032406F" w:rsidRPr="00F23AE9">
        <w:rPr>
          <w:rFonts w:ascii="Arial" w:hAnsi="Arial" w:cs="Arial"/>
          <w:lang w:val="es-CO"/>
        </w:rPr>
        <w:t xml:space="preserve"> debe realizar la evaluación de indicios de deterioro de las cuentas por cobrar de acuerdo con lo señalado en el numeral 4.2.2 de la presente guía, para ello, se realizará una lista de todos los posibles indicios de deterioro que se puedan presentar para el concepto de cuentas por cobrar que se esté evaluando, de acuerdo con la caracterización de las mismas, para posteriormente identificar SI o NO el indicio se presenta o se está llevando a cabo en la entidad. </w:t>
      </w:r>
    </w:p>
    <w:p w14:paraId="1C43F5DD" w14:textId="77777777" w:rsidR="0032406F" w:rsidRPr="00F23AE9" w:rsidRDefault="0032406F" w:rsidP="00F23AE9">
      <w:pPr>
        <w:spacing w:after="0" w:line="240" w:lineRule="auto"/>
        <w:jc w:val="both"/>
        <w:rPr>
          <w:rFonts w:ascii="Arial" w:hAnsi="Arial" w:cs="Arial"/>
          <w:lang w:val="es-CO"/>
        </w:rPr>
      </w:pPr>
    </w:p>
    <w:p w14:paraId="763BE4D1" w14:textId="00F6582E"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 xml:space="preserve">A partir de esta evaluación, </w:t>
      </w:r>
      <w:r w:rsidR="00017806">
        <w:rPr>
          <w:rFonts w:ascii="Arial" w:hAnsi="Arial" w:cs="Arial"/>
          <w:lang w:val="es-CO"/>
        </w:rPr>
        <w:t xml:space="preserve">la Superintendencia del Subsidio Familia </w:t>
      </w:r>
      <w:r w:rsidRPr="00F23AE9">
        <w:rPr>
          <w:rFonts w:ascii="Arial" w:hAnsi="Arial" w:cs="Arial"/>
          <w:lang w:val="es-CO"/>
        </w:rPr>
        <w:t xml:space="preserve">deberá asignar un puntaje para las </w:t>
      </w:r>
      <w:r w:rsidRPr="00017806">
        <w:rPr>
          <w:rFonts w:ascii="Arial" w:hAnsi="Arial" w:cs="Arial"/>
          <w:lang w:val="es-CO"/>
        </w:rPr>
        <w:t xml:space="preserve">respuestas que se respondan como SI (10 puntos) y para las que se respondan como NO (0 puntos), que permita a través de su sumatoria definir unos rangos que determinen si las cuentas por cobrar están deterioradas o no (se deteriorarán las cuentas por cobrar cuando el puntaje sea </w:t>
      </w:r>
      <w:r w:rsidR="00E817BF">
        <w:rPr>
          <w:rFonts w:ascii="Arial" w:hAnsi="Arial" w:cs="Arial"/>
          <w:lang w:val="es-CO"/>
        </w:rPr>
        <w:t>igual o superior</w:t>
      </w:r>
      <w:r w:rsidRPr="00017806">
        <w:rPr>
          <w:rFonts w:ascii="Arial" w:hAnsi="Arial" w:cs="Arial"/>
          <w:lang w:val="es-CO"/>
        </w:rPr>
        <w:t xml:space="preserve"> a los </w:t>
      </w:r>
      <w:r w:rsidR="00017806">
        <w:rPr>
          <w:rFonts w:ascii="Arial" w:hAnsi="Arial" w:cs="Arial"/>
          <w:lang w:val="es-CO"/>
        </w:rPr>
        <w:t>6</w:t>
      </w:r>
      <w:r w:rsidRPr="00017806">
        <w:rPr>
          <w:rFonts w:ascii="Arial" w:hAnsi="Arial" w:cs="Arial"/>
          <w:lang w:val="es-CO"/>
        </w:rPr>
        <w:t>0 puntos</w:t>
      </w:r>
      <w:r w:rsidR="000B5E55">
        <w:rPr>
          <w:rFonts w:ascii="Arial" w:hAnsi="Arial" w:cs="Arial"/>
          <w:lang w:val="es-CO"/>
        </w:rPr>
        <w:t>)</w:t>
      </w:r>
      <w:r w:rsidR="00017806">
        <w:rPr>
          <w:rFonts w:ascii="Arial" w:hAnsi="Arial" w:cs="Arial"/>
          <w:lang w:val="es-CO"/>
        </w:rPr>
        <w:t>.</w:t>
      </w:r>
    </w:p>
    <w:p w14:paraId="72C61557" w14:textId="77777777" w:rsidR="0032406F" w:rsidRPr="00F23AE9" w:rsidRDefault="0032406F" w:rsidP="00F23AE9">
      <w:pPr>
        <w:spacing w:after="0" w:line="240" w:lineRule="auto"/>
        <w:jc w:val="both"/>
        <w:rPr>
          <w:rFonts w:ascii="Arial" w:hAnsi="Arial" w:cs="Arial"/>
          <w:lang w:val="es-CO"/>
        </w:rPr>
      </w:pPr>
    </w:p>
    <w:p w14:paraId="342DAEB5" w14:textId="16D54A7A"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Si bajo la evaluación anterior, se determina que cuentas por cobrar están deterioradas</w:t>
      </w:r>
      <w:r w:rsidR="00476E86">
        <w:rPr>
          <w:rFonts w:ascii="Arial" w:hAnsi="Arial" w:cs="Arial"/>
          <w:lang w:val="es-CO"/>
        </w:rPr>
        <w:t xml:space="preserve"> y</w:t>
      </w:r>
      <w:r w:rsidRPr="00F23AE9">
        <w:rPr>
          <w:rFonts w:ascii="Arial" w:hAnsi="Arial" w:cs="Arial"/>
          <w:lang w:val="es-CO"/>
        </w:rPr>
        <w:t xml:space="preserve"> se continuará con los siguientes puntos indicados en la presente guía, de lo contrario </w:t>
      </w:r>
      <w:r w:rsidR="00017806">
        <w:rPr>
          <w:rFonts w:ascii="Arial" w:hAnsi="Arial" w:cs="Arial"/>
          <w:lang w:val="es-CO"/>
        </w:rPr>
        <w:t xml:space="preserve">la Superintendencia del Subsidio Familiar </w:t>
      </w:r>
      <w:r w:rsidRPr="00F23AE9">
        <w:rPr>
          <w:rFonts w:ascii="Arial" w:hAnsi="Arial" w:cs="Arial"/>
          <w:lang w:val="es-CO"/>
        </w:rPr>
        <w:t xml:space="preserve">no tendrá que llevar a cabo ninguna actividad adicional, hasta que tenga que realizar la siguiente evaluación del deterioro, esto es, por lo menos al final del periodo contable siguiente. </w:t>
      </w:r>
    </w:p>
    <w:p w14:paraId="57941238" w14:textId="77777777" w:rsidR="0032406F" w:rsidRPr="00F23AE9" w:rsidRDefault="0032406F" w:rsidP="00F23AE9">
      <w:pPr>
        <w:spacing w:after="0" w:line="240" w:lineRule="auto"/>
        <w:rPr>
          <w:rFonts w:ascii="Arial" w:hAnsi="Arial" w:cs="Arial"/>
          <w:lang w:val="es-CO"/>
        </w:rPr>
      </w:pPr>
    </w:p>
    <w:p w14:paraId="668BDE96" w14:textId="77777777" w:rsidR="0032406F" w:rsidRPr="00F23AE9" w:rsidRDefault="0032406F" w:rsidP="00F23AE9">
      <w:pPr>
        <w:spacing w:after="0" w:line="240" w:lineRule="auto"/>
        <w:jc w:val="both"/>
        <w:rPr>
          <w:rFonts w:ascii="Arial" w:hAnsi="Arial" w:cs="Arial"/>
          <w:b/>
          <w:i/>
          <w:lang w:val="es-CO"/>
        </w:rPr>
      </w:pPr>
      <w:r w:rsidRPr="00F23AE9">
        <w:rPr>
          <w:rFonts w:ascii="Arial" w:hAnsi="Arial" w:cs="Arial"/>
          <w:b/>
          <w:i/>
          <w:lang w:val="es-CO"/>
        </w:rPr>
        <w:t>Ejemplo:</w:t>
      </w:r>
    </w:p>
    <w:p w14:paraId="1EE6FE14" w14:textId="77777777" w:rsidR="0032406F" w:rsidRPr="00F23AE9" w:rsidRDefault="0032406F" w:rsidP="00F23AE9">
      <w:pPr>
        <w:spacing w:after="0" w:line="240" w:lineRule="auto"/>
        <w:jc w:val="both"/>
        <w:rPr>
          <w:rFonts w:ascii="Arial" w:hAnsi="Arial" w:cs="Arial"/>
          <w:b/>
          <w:i/>
          <w:lang w:val="es-CO"/>
        </w:rPr>
      </w:pPr>
    </w:p>
    <w:p w14:paraId="1EAE1A16" w14:textId="625BB227" w:rsidR="0032406F" w:rsidRPr="00F23AE9" w:rsidRDefault="001655CD" w:rsidP="00F23AE9">
      <w:pPr>
        <w:spacing w:after="0" w:line="240" w:lineRule="auto"/>
        <w:jc w:val="both"/>
        <w:rPr>
          <w:rFonts w:ascii="Arial" w:hAnsi="Arial" w:cs="Arial"/>
        </w:rPr>
      </w:pPr>
      <w:r>
        <w:rPr>
          <w:rFonts w:ascii="Arial" w:hAnsi="Arial" w:cs="Arial"/>
          <w:i/>
          <w:lang w:val="es-CO"/>
        </w:rPr>
        <w:t>La Superintendencia del Subsidio Familiar</w:t>
      </w:r>
      <w:r w:rsidR="0032406F" w:rsidRPr="00F23AE9">
        <w:rPr>
          <w:rFonts w:ascii="Arial" w:hAnsi="Arial" w:cs="Arial"/>
          <w:i/>
          <w:lang w:val="es-CO"/>
        </w:rPr>
        <w:t xml:space="preserve"> construye la siguiente lista de indicios de deterioro para sus cuentas por cobrar e identifica SI o NO se presentan o se están llevando a cabo en la entidad.  </w:t>
      </w:r>
      <w:r>
        <w:rPr>
          <w:rFonts w:ascii="Arial" w:hAnsi="Arial" w:cs="Arial"/>
          <w:i/>
          <w:lang w:val="es-CO"/>
        </w:rPr>
        <w:t>La Superintendencia del Subsidio Familiar</w:t>
      </w:r>
      <w:r w:rsidRPr="00F23AE9">
        <w:rPr>
          <w:rFonts w:ascii="Arial" w:hAnsi="Arial" w:cs="Arial"/>
          <w:i/>
          <w:lang w:val="es-CO"/>
        </w:rPr>
        <w:t xml:space="preserve"> </w:t>
      </w:r>
      <w:r w:rsidR="0032406F" w:rsidRPr="00F23AE9">
        <w:rPr>
          <w:rFonts w:ascii="Arial" w:hAnsi="Arial" w:cs="Arial"/>
          <w:i/>
          <w:lang w:val="es-CO"/>
        </w:rPr>
        <w:t>ha determinado que los indicios que SÍ se presentan equivalen a 10 puntos y los que NO equivalen a 0 puntos, así:</w:t>
      </w:r>
    </w:p>
    <w:tbl>
      <w:tblPr>
        <w:tblStyle w:val="Tablanormal1"/>
        <w:tblW w:w="5000" w:type="pct"/>
        <w:tblLayout w:type="fixed"/>
        <w:tblLook w:val="04A0" w:firstRow="1" w:lastRow="0" w:firstColumn="1" w:lastColumn="0" w:noHBand="0" w:noVBand="1"/>
      </w:tblPr>
      <w:tblGrid>
        <w:gridCol w:w="561"/>
        <w:gridCol w:w="6947"/>
        <w:gridCol w:w="1276"/>
        <w:gridCol w:w="894"/>
      </w:tblGrid>
      <w:tr w:rsidR="001655CD" w:rsidRPr="00F23AE9" w14:paraId="52C04CC5" w14:textId="77777777" w:rsidTr="00DD5C3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0" w:type="pct"/>
          </w:tcPr>
          <w:p w14:paraId="05F97E48" w14:textId="77777777" w:rsidR="001655CD" w:rsidRPr="00F23AE9" w:rsidRDefault="001655CD" w:rsidP="00DD5C39">
            <w:pPr>
              <w:spacing w:after="0" w:line="240" w:lineRule="auto"/>
              <w:jc w:val="center"/>
              <w:rPr>
                <w:rFonts w:ascii="Arial" w:hAnsi="Arial" w:cs="Arial"/>
                <w:sz w:val="20"/>
                <w:szCs w:val="20"/>
                <w:lang w:val="es-CO" w:eastAsia="es-CO"/>
              </w:rPr>
            </w:pPr>
            <w:r w:rsidRPr="00F23AE9">
              <w:rPr>
                <w:rFonts w:ascii="Arial" w:hAnsi="Arial" w:cs="Arial"/>
                <w:sz w:val="20"/>
                <w:szCs w:val="20"/>
                <w:lang w:val="es-CO" w:eastAsia="es-CO"/>
              </w:rPr>
              <w:t>#</w:t>
            </w:r>
          </w:p>
        </w:tc>
        <w:tc>
          <w:tcPr>
            <w:tcW w:w="3589" w:type="pct"/>
            <w:noWrap/>
          </w:tcPr>
          <w:p w14:paraId="4F6E492D" w14:textId="77777777" w:rsidR="001655CD" w:rsidRPr="00F23AE9" w:rsidRDefault="001655CD" w:rsidP="00DD5C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CO" w:eastAsia="es-CO"/>
              </w:rPr>
            </w:pPr>
            <w:r w:rsidRPr="00F23AE9">
              <w:rPr>
                <w:rFonts w:ascii="Arial" w:hAnsi="Arial" w:cs="Arial"/>
                <w:sz w:val="20"/>
                <w:szCs w:val="20"/>
                <w:lang w:val="es-CO" w:eastAsia="es-CO"/>
              </w:rPr>
              <w:t>Indicador de deterioro</w:t>
            </w:r>
          </w:p>
        </w:tc>
        <w:tc>
          <w:tcPr>
            <w:tcW w:w="659" w:type="pct"/>
          </w:tcPr>
          <w:p w14:paraId="54FA25F4" w14:textId="77777777" w:rsidR="001655CD" w:rsidRPr="00F23AE9" w:rsidRDefault="001655CD" w:rsidP="00DD5C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Respuesta</w:t>
            </w:r>
          </w:p>
        </w:tc>
        <w:tc>
          <w:tcPr>
            <w:tcW w:w="462" w:type="pct"/>
            <w:noWrap/>
          </w:tcPr>
          <w:p w14:paraId="1B8EDCFB" w14:textId="77777777" w:rsidR="001655CD" w:rsidRPr="00F23AE9" w:rsidRDefault="001655CD" w:rsidP="00DD5C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Puntos</w:t>
            </w:r>
          </w:p>
        </w:tc>
      </w:tr>
      <w:tr w:rsidR="001655CD" w:rsidRPr="00F23AE9" w14:paraId="17A06A59" w14:textId="77777777" w:rsidTr="00DD5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364DF543" w14:textId="77777777" w:rsidR="001655CD" w:rsidRPr="00F23AE9" w:rsidRDefault="001655CD" w:rsidP="00DD5C3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1</w:t>
            </w:r>
          </w:p>
        </w:tc>
        <w:tc>
          <w:tcPr>
            <w:tcW w:w="3589" w:type="pct"/>
            <w:noWrap/>
            <w:vAlign w:val="center"/>
            <w:hideMark/>
          </w:tcPr>
          <w:p w14:paraId="67C6E10E" w14:textId="4BAB8E36" w:rsidR="001655CD" w:rsidRPr="00F23AE9" w:rsidRDefault="00AD7E75" w:rsidP="00DD5C3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AD7E75">
              <w:rPr>
                <w:rFonts w:ascii="Arial" w:hAnsi="Arial" w:cs="Arial"/>
                <w:sz w:val="20"/>
                <w:szCs w:val="20"/>
              </w:rPr>
              <w:t>La EPS se ha declarado en quiebra</w:t>
            </w:r>
          </w:p>
        </w:tc>
        <w:tc>
          <w:tcPr>
            <w:tcW w:w="659" w:type="pct"/>
          </w:tcPr>
          <w:p w14:paraId="53B4CE7F" w14:textId="77777777" w:rsidR="001655CD" w:rsidRPr="00F23AE9" w:rsidRDefault="001655CD" w:rsidP="00DD5C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5A62B401" w14:textId="77777777" w:rsidR="001655CD" w:rsidRPr="00F23AE9" w:rsidRDefault="001655CD" w:rsidP="00DD5C3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1655CD" w:rsidRPr="00F23AE9" w14:paraId="08B03EA6" w14:textId="77777777" w:rsidTr="00DD5C39">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001CA5F6" w14:textId="77777777" w:rsidR="001655CD" w:rsidRPr="00F23AE9" w:rsidRDefault="001655CD" w:rsidP="00DD5C3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2</w:t>
            </w:r>
          </w:p>
        </w:tc>
        <w:tc>
          <w:tcPr>
            <w:tcW w:w="3589" w:type="pct"/>
            <w:noWrap/>
            <w:vAlign w:val="center"/>
            <w:hideMark/>
          </w:tcPr>
          <w:p w14:paraId="661788BC" w14:textId="77777777" w:rsidR="001655CD" w:rsidRPr="00F23AE9" w:rsidRDefault="001655CD" w:rsidP="00DD5C3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 xml:space="preserve">La EPS ha dado respuesta a los requerimientos formales de pago que realice </w:t>
            </w:r>
            <w:r>
              <w:rPr>
                <w:rFonts w:ascii="Arial" w:hAnsi="Arial" w:cs="Arial"/>
                <w:sz w:val="20"/>
                <w:szCs w:val="20"/>
              </w:rPr>
              <w:t>la Supersubsidio</w:t>
            </w:r>
          </w:p>
        </w:tc>
        <w:tc>
          <w:tcPr>
            <w:tcW w:w="659" w:type="pct"/>
          </w:tcPr>
          <w:p w14:paraId="2FE5813F" w14:textId="77777777" w:rsidR="001655CD" w:rsidRPr="00F23AE9" w:rsidRDefault="001655CD" w:rsidP="00DD5C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NO</w:t>
            </w:r>
          </w:p>
        </w:tc>
        <w:tc>
          <w:tcPr>
            <w:tcW w:w="462" w:type="pct"/>
            <w:noWrap/>
            <w:hideMark/>
          </w:tcPr>
          <w:p w14:paraId="129C13CC" w14:textId="77777777" w:rsidR="001655CD" w:rsidRPr="00F23AE9" w:rsidRDefault="001655CD" w:rsidP="00DD5C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0</w:t>
            </w:r>
          </w:p>
        </w:tc>
      </w:tr>
      <w:tr w:rsidR="001655CD" w:rsidRPr="00F23AE9" w14:paraId="31F9341B" w14:textId="77777777" w:rsidTr="00DD5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6C6008FE" w14:textId="77777777" w:rsidR="001655CD" w:rsidRPr="00F23AE9" w:rsidRDefault="001655CD" w:rsidP="00DD5C3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3</w:t>
            </w:r>
          </w:p>
        </w:tc>
        <w:tc>
          <w:tcPr>
            <w:tcW w:w="3589" w:type="pct"/>
            <w:noWrap/>
            <w:vAlign w:val="center"/>
            <w:hideMark/>
          </w:tcPr>
          <w:p w14:paraId="3B45FC4C" w14:textId="77777777" w:rsidR="001655CD" w:rsidRPr="00F23AE9" w:rsidRDefault="001655CD" w:rsidP="00DD5C3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Verificados los soportes de las incapacidades, NO se encuentran inconsistencias y/o falsedad en el otorgamiento de las mismas.</w:t>
            </w:r>
          </w:p>
        </w:tc>
        <w:tc>
          <w:tcPr>
            <w:tcW w:w="659" w:type="pct"/>
          </w:tcPr>
          <w:p w14:paraId="06ECCB8D" w14:textId="77777777" w:rsidR="001655CD" w:rsidRPr="00F23AE9" w:rsidRDefault="001655CD" w:rsidP="00DD5C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45498ED4" w14:textId="77777777" w:rsidR="001655CD" w:rsidRPr="00F23AE9" w:rsidRDefault="001655CD" w:rsidP="00DD5C3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1655CD" w:rsidRPr="00F23AE9" w14:paraId="57C3DA6D" w14:textId="77777777" w:rsidTr="00DD5C39">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4050C886" w14:textId="77777777" w:rsidR="001655CD" w:rsidRPr="00F23AE9" w:rsidRDefault="001655CD" w:rsidP="00DD5C3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4</w:t>
            </w:r>
          </w:p>
        </w:tc>
        <w:tc>
          <w:tcPr>
            <w:tcW w:w="3589" w:type="pct"/>
            <w:noWrap/>
            <w:vAlign w:val="center"/>
            <w:hideMark/>
          </w:tcPr>
          <w:p w14:paraId="762998EA" w14:textId="77777777" w:rsidR="001655CD" w:rsidRPr="00F23AE9" w:rsidRDefault="001655CD" w:rsidP="00DD5C3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La cuenta por cobrar por concepto de Incapacidades NO ha prescrito (no ha superado los tres años a partir del pago al trabajador)</w:t>
            </w:r>
          </w:p>
        </w:tc>
        <w:tc>
          <w:tcPr>
            <w:tcW w:w="659" w:type="pct"/>
          </w:tcPr>
          <w:p w14:paraId="34DC39DA" w14:textId="77777777" w:rsidR="001655CD" w:rsidRPr="00F23AE9" w:rsidRDefault="001655CD" w:rsidP="00DD5C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7FA428F2" w14:textId="77777777" w:rsidR="001655CD" w:rsidRPr="00F23AE9" w:rsidRDefault="001655CD" w:rsidP="00DD5C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1655CD" w:rsidRPr="00F23AE9" w14:paraId="537A6E97" w14:textId="77777777" w:rsidTr="00DD5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0F9F7406" w14:textId="77777777" w:rsidR="001655CD" w:rsidRPr="00F23AE9" w:rsidRDefault="001655CD" w:rsidP="00DD5C3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lastRenderedPageBreak/>
              <w:t>5</w:t>
            </w:r>
          </w:p>
        </w:tc>
        <w:tc>
          <w:tcPr>
            <w:tcW w:w="3589" w:type="pct"/>
            <w:noWrap/>
            <w:vAlign w:val="center"/>
            <w:hideMark/>
          </w:tcPr>
          <w:p w14:paraId="7332B749" w14:textId="0056480A" w:rsidR="001655CD" w:rsidRPr="00F23AE9" w:rsidRDefault="00104C60" w:rsidP="00DD5C3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104C60">
              <w:rPr>
                <w:rFonts w:ascii="Arial" w:hAnsi="Arial" w:cs="Arial"/>
                <w:sz w:val="20"/>
                <w:szCs w:val="20"/>
              </w:rPr>
              <w:t>La EPS rechazó el pago de incapacidades</w:t>
            </w:r>
          </w:p>
        </w:tc>
        <w:tc>
          <w:tcPr>
            <w:tcW w:w="659" w:type="pct"/>
          </w:tcPr>
          <w:p w14:paraId="7BAE52B1" w14:textId="77777777" w:rsidR="001655CD" w:rsidRPr="00F23AE9" w:rsidRDefault="001655CD" w:rsidP="00DD5C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NO</w:t>
            </w:r>
          </w:p>
        </w:tc>
        <w:tc>
          <w:tcPr>
            <w:tcW w:w="462" w:type="pct"/>
            <w:noWrap/>
            <w:hideMark/>
          </w:tcPr>
          <w:p w14:paraId="69A75525" w14:textId="77777777" w:rsidR="001655CD" w:rsidRPr="00F23AE9" w:rsidRDefault="001655CD" w:rsidP="00DD5C3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0</w:t>
            </w:r>
          </w:p>
        </w:tc>
      </w:tr>
      <w:tr w:rsidR="001655CD" w:rsidRPr="00F23AE9" w14:paraId="25048154" w14:textId="77777777" w:rsidTr="00DD5C39">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1AF18441" w14:textId="77777777" w:rsidR="001655CD" w:rsidRPr="00F23AE9" w:rsidRDefault="001655CD" w:rsidP="00DD5C39">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6</w:t>
            </w:r>
          </w:p>
        </w:tc>
        <w:tc>
          <w:tcPr>
            <w:tcW w:w="3589" w:type="pct"/>
            <w:noWrap/>
            <w:vAlign w:val="center"/>
            <w:hideMark/>
          </w:tcPr>
          <w:p w14:paraId="3E6B6C95" w14:textId="17CED418" w:rsidR="001655CD" w:rsidRPr="00F23AE9" w:rsidRDefault="0078225B" w:rsidP="00DD5C3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78225B">
              <w:rPr>
                <w:rFonts w:ascii="Arial" w:hAnsi="Arial" w:cs="Arial"/>
                <w:sz w:val="20"/>
                <w:szCs w:val="20"/>
              </w:rPr>
              <w:t>La EPS realizó pagos inferiores a la solicitud de reintegro de incapacidad presentado por la Supersubsidio</w:t>
            </w:r>
          </w:p>
        </w:tc>
        <w:tc>
          <w:tcPr>
            <w:tcW w:w="659" w:type="pct"/>
          </w:tcPr>
          <w:p w14:paraId="3A316818" w14:textId="77777777" w:rsidR="001655CD" w:rsidRPr="00F23AE9" w:rsidRDefault="001655CD" w:rsidP="00DD5C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14734400" w14:textId="77777777" w:rsidR="001655CD" w:rsidRPr="00F23AE9" w:rsidRDefault="001655CD" w:rsidP="00DD5C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8A02B0" w:rsidRPr="00F23AE9" w14:paraId="3F2983AC" w14:textId="77777777" w:rsidTr="00DD5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38E23860" w14:textId="77777777" w:rsidR="008A02B0" w:rsidRPr="00F23AE9" w:rsidRDefault="008A02B0" w:rsidP="008A02B0">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7</w:t>
            </w:r>
          </w:p>
        </w:tc>
        <w:tc>
          <w:tcPr>
            <w:tcW w:w="3589" w:type="pct"/>
            <w:noWrap/>
            <w:vAlign w:val="center"/>
            <w:hideMark/>
          </w:tcPr>
          <w:p w14:paraId="599991F1" w14:textId="5DFA8C21" w:rsidR="008A02B0" w:rsidRPr="00F23AE9" w:rsidRDefault="008A02B0" w:rsidP="008A02B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 xml:space="preserve">La cuenta por cobrar por concepto de Incapacidades se encuentra </w:t>
            </w:r>
            <w:r>
              <w:rPr>
                <w:rFonts w:ascii="Arial" w:hAnsi="Arial" w:cs="Arial"/>
                <w:sz w:val="20"/>
                <w:szCs w:val="20"/>
              </w:rPr>
              <w:t>extemporánea a los</w:t>
            </w:r>
            <w:r w:rsidRPr="00F23AE9">
              <w:rPr>
                <w:rFonts w:ascii="Arial" w:hAnsi="Arial" w:cs="Arial"/>
                <w:sz w:val="20"/>
                <w:szCs w:val="20"/>
              </w:rPr>
              <w:t xml:space="preserve"> tiempos normales de pago</w:t>
            </w:r>
          </w:p>
        </w:tc>
        <w:tc>
          <w:tcPr>
            <w:tcW w:w="659" w:type="pct"/>
          </w:tcPr>
          <w:p w14:paraId="7380A6EF" w14:textId="77777777" w:rsidR="008A02B0" w:rsidRPr="00F23AE9" w:rsidRDefault="008A02B0" w:rsidP="008A02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NO</w:t>
            </w:r>
          </w:p>
        </w:tc>
        <w:tc>
          <w:tcPr>
            <w:tcW w:w="462" w:type="pct"/>
            <w:noWrap/>
            <w:hideMark/>
          </w:tcPr>
          <w:p w14:paraId="29911D9B" w14:textId="77777777" w:rsidR="008A02B0" w:rsidRPr="00F23AE9" w:rsidRDefault="008A02B0" w:rsidP="008A02B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0</w:t>
            </w:r>
          </w:p>
        </w:tc>
      </w:tr>
      <w:tr w:rsidR="008A02B0" w:rsidRPr="00F23AE9" w14:paraId="344D7CFF" w14:textId="77777777" w:rsidTr="00DD5C39">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36AD3873" w14:textId="77777777" w:rsidR="008A02B0" w:rsidRPr="00F23AE9" w:rsidRDefault="008A02B0" w:rsidP="008A02B0">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8</w:t>
            </w:r>
          </w:p>
        </w:tc>
        <w:tc>
          <w:tcPr>
            <w:tcW w:w="3589" w:type="pct"/>
            <w:noWrap/>
            <w:vAlign w:val="center"/>
            <w:hideMark/>
          </w:tcPr>
          <w:p w14:paraId="2E5B5AE3" w14:textId="77768A0C" w:rsidR="008A02B0" w:rsidRPr="00F23AE9" w:rsidRDefault="008A02B0" w:rsidP="008A02B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8A02B0">
              <w:rPr>
                <w:rFonts w:ascii="Arial" w:hAnsi="Arial" w:cs="Arial"/>
                <w:sz w:val="20"/>
                <w:szCs w:val="20"/>
              </w:rPr>
              <w:t>La EPS presenta insolvencia, iliquidez, o dificultades financieras de la EPS</w:t>
            </w:r>
          </w:p>
        </w:tc>
        <w:tc>
          <w:tcPr>
            <w:tcW w:w="659" w:type="pct"/>
          </w:tcPr>
          <w:p w14:paraId="01BA7868" w14:textId="77777777" w:rsidR="008A02B0" w:rsidRPr="00F23AE9" w:rsidRDefault="008A02B0" w:rsidP="008A02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69A9DB43" w14:textId="77777777" w:rsidR="008A02B0" w:rsidRPr="00F23AE9" w:rsidRDefault="008A02B0" w:rsidP="008A02B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8A02B0" w:rsidRPr="00F23AE9" w14:paraId="201FE19E" w14:textId="77777777" w:rsidTr="00DD5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1BC12372" w14:textId="77777777" w:rsidR="008A02B0" w:rsidRPr="00F23AE9" w:rsidRDefault="008A02B0" w:rsidP="008A02B0">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9</w:t>
            </w:r>
          </w:p>
        </w:tc>
        <w:tc>
          <w:tcPr>
            <w:tcW w:w="3589" w:type="pct"/>
            <w:noWrap/>
            <w:vAlign w:val="center"/>
            <w:hideMark/>
          </w:tcPr>
          <w:p w14:paraId="5B7999F7" w14:textId="77777777" w:rsidR="008A02B0" w:rsidRPr="00F23AE9" w:rsidRDefault="008A02B0" w:rsidP="008A02B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Se firmaron acuerdos de pago</w:t>
            </w:r>
          </w:p>
        </w:tc>
        <w:tc>
          <w:tcPr>
            <w:tcW w:w="659" w:type="pct"/>
          </w:tcPr>
          <w:p w14:paraId="6314727E" w14:textId="77777777" w:rsidR="008A02B0" w:rsidRPr="00F23AE9" w:rsidRDefault="008A02B0" w:rsidP="008A02B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NO</w:t>
            </w:r>
          </w:p>
        </w:tc>
        <w:tc>
          <w:tcPr>
            <w:tcW w:w="462" w:type="pct"/>
            <w:noWrap/>
            <w:hideMark/>
          </w:tcPr>
          <w:p w14:paraId="22793CD8" w14:textId="77777777" w:rsidR="008A02B0" w:rsidRPr="00F23AE9" w:rsidRDefault="008A02B0" w:rsidP="008A02B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0</w:t>
            </w:r>
          </w:p>
        </w:tc>
      </w:tr>
      <w:tr w:rsidR="008A02B0" w:rsidRPr="00F23AE9" w14:paraId="2D5B3EC0" w14:textId="77777777" w:rsidTr="00DD5C39">
        <w:trPr>
          <w:trHeight w:val="300"/>
        </w:trPr>
        <w:tc>
          <w:tcPr>
            <w:cnfStyle w:val="001000000000" w:firstRow="0" w:lastRow="0" w:firstColumn="1" w:lastColumn="0" w:oddVBand="0" w:evenVBand="0" w:oddHBand="0" w:evenHBand="0" w:firstRowFirstColumn="0" w:firstRowLastColumn="0" w:lastRowFirstColumn="0" w:lastRowLastColumn="0"/>
            <w:tcW w:w="290" w:type="pct"/>
          </w:tcPr>
          <w:p w14:paraId="021F3841" w14:textId="77777777" w:rsidR="008A02B0" w:rsidRPr="00F23AE9" w:rsidRDefault="008A02B0" w:rsidP="008A02B0">
            <w:pPr>
              <w:spacing w:after="0" w:line="240" w:lineRule="auto"/>
              <w:rPr>
                <w:rFonts w:ascii="Arial" w:hAnsi="Arial" w:cs="Arial"/>
                <w:sz w:val="20"/>
                <w:szCs w:val="20"/>
                <w:lang w:val="es-CO" w:eastAsia="es-CO"/>
              </w:rPr>
            </w:pPr>
            <w:r w:rsidRPr="00F23AE9">
              <w:rPr>
                <w:rFonts w:ascii="Arial" w:hAnsi="Arial" w:cs="Arial"/>
                <w:sz w:val="20"/>
                <w:szCs w:val="20"/>
                <w:lang w:val="es-CO" w:eastAsia="es-CO"/>
              </w:rPr>
              <w:t>10</w:t>
            </w:r>
          </w:p>
        </w:tc>
        <w:tc>
          <w:tcPr>
            <w:tcW w:w="3589" w:type="pct"/>
            <w:noWrap/>
            <w:vAlign w:val="center"/>
            <w:hideMark/>
          </w:tcPr>
          <w:p w14:paraId="02BDBE87" w14:textId="77777777" w:rsidR="008A02B0" w:rsidRPr="00F23AE9" w:rsidRDefault="008A02B0" w:rsidP="008A02B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CO" w:eastAsia="es-CO"/>
              </w:rPr>
            </w:pPr>
            <w:r w:rsidRPr="00F23AE9">
              <w:rPr>
                <w:rFonts w:ascii="Arial" w:hAnsi="Arial" w:cs="Arial"/>
                <w:sz w:val="20"/>
                <w:szCs w:val="20"/>
              </w:rPr>
              <w:t>La EPS se encuentra activa</w:t>
            </w:r>
          </w:p>
        </w:tc>
        <w:tc>
          <w:tcPr>
            <w:tcW w:w="659" w:type="pct"/>
          </w:tcPr>
          <w:p w14:paraId="4442FB44" w14:textId="77777777" w:rsidR="008A02B0" w:rsidRPr="00F23AE9" w:rsidRDefault="008A02B0" w:rsidP="008A02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SI</w:t>
            </w:r>
          </w:p>
        </w:tc>
        <w:tc>
          <w:tcPr>
            <w:tcW w:w="462" w:type="pct"/>
            <w:noWrap/>
            <w:hideMark/>
          </w:tcPr>
          <w:p w14:paraId="58AE2F59" w14:textId="77777777" w:rsidR="008A02B0" w:rsidRPr="00F23AE9" w:rsidRDefault="008A02B0" w:rsidP="008A02B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10</w:t>
            </w:r>
          </w:p>
        </w:tc>
      </w:tr>
      <w:tr w:rsidR="008A02B0" w:rsidRPr="00F23AE9" w14:paraId="04840943" w14:textId="77777777" w:rsidTr="00DD5C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 w:type="pct"/>
          </w:tcPr>
          <w:p w14:paraId="2083284A" w14:textId="77777777" w:rsidR="008A02B0" w:rsidRPr="00F23AE9" w:rsidRDefault="008A02B0" w:rsidP="008A02B0">
            <w:pPr>
              <w:spacing w:after="0" w:line="240" w:lineRule="auto"/>
              <w:rPr>
                <w:rFonts w:ascii="Arial" w:hAnsi="Arial" w:cs="Arial"/>
                <w:sz w:val="20"/>
                <w:szCs w:val="20"/>
                <w:lang w:val="es-CO" w:eastAsia="es-CO"/>
              </w:rPr>
            </w:pPr>
          </w:p>
        </w:tc>
        <w:tc>
          <w:tcPr>
            <w:tcW w:w="3589" w:type="pct"/>
            <w:noWrap/>
            <w:hideMark/>
          </w:tcPr>
          <w:p w14:paraId="62AD5EDF" w14:textId="77777777" w:rsidR="008A02B0" w:rsidRPr="00AD677B" w:rsidRDefault="008A02B0" w:rsidP="008A02B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s-CO" w:eastAsia="es-CO"/>
              </w:rPr>
            </w:pPr>
            <w:r w:rsidRPr="00AD677B">
              <w:rPr>
                <w:rFonts w:ascii="Arial" w:hAnsi="Arial" w:cs="Arial"/>
                <w:b/>
                <w:sz w:val="20"/>
                <w:szCs w:val="20"/>
                <w:lang w:val="es-CO" w:eastAsia="es-CO"/>
              </w:rPr>
              <w:t> Total</w:t>
            </w:r>
            <w:r>
              <w:rPr>
                <w:rFonts w:ascii="Arial" w:hAnsi="Arial" w:cs="Arial"/>
                <w:b/>
                <w:sz w:val="20"/>
                <w:szCs w:val="20"/>
                <w:lang w:val="es-CO" w:eastAsia="es-CO"/>
              </w:rPr>
              <w:t>,</w:t>
            </w:r>
            <w:r w:rsidRPr="00AD677B">
              <w:rPr>
                <w:rFonts w:ascii="Arial" w:hAnsi="Arial" w:cs="Arial"/>
                <w:b/>
                <w:sz w:val="20"/>
                <w:szCs w:val="20"/>
                <w:lang w:val="es-CO" w:eastAsia="es-CO"/>
              </w:rPr>
              <w:t xml:space="preserve"> puntos </w:t>
            </w:r>
          </w:p>
        </w:tc>
        <w:tc>
          <w:tcPr>
            <w:tcW w:w="659" w:type="pct"/>
          </w:tcPr>
          <w:p w14:paraId="301D6F7F" w14:textId="77777777" w:rsidR="008A02B0" w:rsidRPr="00AD677B" w:rsidRDefault="008A02B0" w:rsidP="008A02B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eastAsia="es-CO"/>
              </w:rPr>
            </w:pPr>
          </w:p>
        </w:tc>
        <w:tc>
          <w:tcPr>
            <w:tcW w:w="462" w:type="pct"/>
            <w:noWrap/>
            <w:hideMark/>
          </w:tcPr>
          <w:p w14:paraId="744B36D9" w14:textId="77777777" w:rsidR="008A02B0" w:rsidRPr="00AD677B" w:rsidRDefault="008A02B0" w:rsidP="008A02B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CO" w:eastAsia="es-CO"/>
              </w:rPr>
            </w:pPr>
            <w:r w:rsidRPr="00AD677B">
              <w:rPr>
                <w:rFonts w:ascii="Arial" w:hAnsi="Arial" w:cs="Arial"/>
                <w:b/>
                <w:sz w:val="20"/>
                <w:szCs w:val="20"/>
                <w:lang w:val="es-CO" w:eastAsia="es-CO"/>
              </w:rPr>
              <w:t>60</w:t>
            </w:r>
          </w:p>
        </w:tc>
      </w:tr>
    </w:tbl>
    <w:p w14:paraId="5F850620" w14:textId="77777777" w:rsidR="0032406F" w:rsidRPr="00F23AE9" w:rsidRDefault="0032406F" w:rsidP="00F23AE9">
      <w:pPr>
        <w:spacing w:after="0" w:line="240" w:lineRule="auto"/>
        <w:jc w:val="both"/>
        <w:rPr>
          <w:rFonts w:ascii="Arial" w:hAnsi="Arial" w:cs="Arial"/>
          <w:b/>
          <w:lang w:val="es-CO"/>
        </w:rPr>
      </w:pPr>
    </w:p>
    <w:p w14:paraId="0D48E2FA" w14:textId="47BFBAB8" w:rsidR="0032406F" w:rsidRPr="00F23AE9" w:rsidRDefault="0032406F" w:rsidP="00F23AE9">
      <w:pPr>
        <w:spacing w:after="0" w:line="240" w:lineRule="auto"/>
        <w:jc w:val="both"/>
        <w:rPr>
          <w:rFonts w:ascii="Arial" w:hAnsi="Arial" w:cs="Arial"/>
          <w:i/>
          <w:lang w:val="es-CO"/>
        </w:rPr>
      </w:pPr>
      <w:r w:rsidRPr="00F23AE9">
        <w:rPr>
          <w:rFonts w:ascii="Arial" w:hAnsi="Arial" w:cs="Arial"/>
          <w:i/>
          <w:lang w:val="es-CO"/>
        </w:rPr>
        <w:t xml:space="preserve">Posteriormente, </w:t>
      </w:r>
      <w:r w:rsidR="001655CD">
        <w:rPr>
          <w:rFonts w:ascii="Arial" w:hAnsi="Arial" w:cs="Arial"/>
          <w:i/>
          <w:lang w:val="es-CO"/>
        </w:rPr>
        <w:t>la Superintendencia del Subsidio Familiar</w:t>
      </w:r>
      <w:r w:rsidRPr="00F23AE9">
        <w:rPr>
          <w:rFonts w:ascii="Arial" w:hAnsi="Arial" w:cs="Arial"/>
          <w:i/>
          <w:lang w:val="es-CO"/>
        </w:rPr>
        <w:t xml:space="preserve"> ha definido que, si la sumatoria de esta evaluación es </w:t>
      </w:r>
      <w:r w:rsidR="008C65A7">
        <w:rPr>
          <w:rFonts w:ascii="Arial" w:hAnsi="Arial" w:cs="Arial"/>
          <w:i/>
          <w:lang w:val="es-CO"/>
        </w:rPr>
        <w:t>igual o superior</w:t>
      </w:r>
      <w:r w:rsidRPr="00F23AE9">
        <w:rPr>
          <w:rFonts w:ascii="Arial" w:hAnsi="Arial" w:cs="Arial"/>
          <w:i/>
          <w:lang w:val="es-CO"/>
        </w:rPr>
        <w:t xml:space="preserve"> a </w:t>
      </w:r>
      <w:r w:rsidR="001655CD">
        <w:rPr>
          <w:rFonts w:ascii="Arial" w:hAnsi="Arial" w:cs="Arial"/>
          <w:i/>
          <w:lang w:val="es-CO"/>
        </w:rPr>
        <w:t>6</w:t>
      </w:r>
      <w:r w:rsidRPr="00F23AE9">
        <w:rPr>
          <w:rFonts w:ascii="Arial" w:hAnsi="Arial" w:cs="Arial"/>
          <w:i/>
          <w:lang w:val="es-CO"/>
        </w:rPr>
        <w:t xml:space="preserve">0 puntos, las cuentas por cobrar están deterioradas. En este caso, </w:t>
      </w:r>
      <w:r w:rsidR="001655CD">
        <w:rPr>
          <w:rFonts w:ascii="Arial" w:hAnsi="Arial" w:cs="Arial"/>
          <w:i/>
          <w:lang w:val="es-CO"/>
        </w:rPr>
        <w:t>la Superintendencia del Subsidio Familiar</w:t>
      </w:r>
      <w:r w:rsidRPr="00F23AE9">
        <w:rPr>
          <w:rFonts w:ascii="Arial" w:hAnsi="Arial" w:cs="Arial"/>
          <w:i/>
          <w:lang w:val="es-CO"/>
        </w:rPr>
        <w:t xml:space="preserve"> observa que sus cuentas están deterioradas, por lo que, atendiendo a la norma, realizará la determinación y el reconocimiento del deterioro de sus cuentas por cobrar, siguiendo los pasos contemplados en el presente documento a partir de los numerales siguientes.</w:t>
      </w:r>
    </w:p>
    <w:p w14:paraId="40385322" w14:textId="77777777" w:rsidR="0032406F" w:rsidRPr="00F23AE9" w:rsidRDefault="0032406F" w:rsidP="00F23AE9">
      <w:pPr>
        <w:spacing w:after="0" w:line="240" w:lineRule="auto"/>
        <w:jc w:val="both"/>
        <w:rPr>
          <w:rFonts w:ascii="Arial" w:hAnsi="Arial" w:cs="Arial"/>
          <w:b/>
          <w:lang w:val="es-CO"/>
        </w:rPr>
      </w:pPr>
    </w:p>
    <w:p w14:paraId="4BDA0FAD" w14:textId="4AD66CD2" w:rsidR="0032406F" w:rsidRPr="00111A8A" w:rsidRDefault="00895F0B" w:rsidP="00895F0B">
      <w:pPr>
        <w:pStyle w:val="Ttulo4"/>
        <w:rPr>
          <w:color w:val="2E74B5" w:themeColor="accent1" w:themeShade="BF"/>
        </w:rPr>
      </w:pPr>
      <w:bookmarkStart w:id="50" w:name="_Toc500245858"/>
      <w:r w:rsidRPr="00111A8A">
        <w:rPr>
          <w:color w:val="2E74B5" w:themeColor="accent1" w:themeShade="BF"/>
        </w:rPr>
        <w:t>5</w:t>
      </w:r>
      <w:r w:rsidR="0032406F" w:rsidRPr="00111A8A">
        <w:rPr>
          <w:color w:val="2E74B5" w:themeColor="accent1" w:themeShade="BF"/>
        </w:rPr>
        <w:t>.</w:t>
      </w:r>
      <w:r w:rsidRPr="00111A8A">
        <w:rPr>
          <w:color w:val="2E74B5" w:themeColor="accent1" w:themeShade="BF"/>
        </w:rPr>
        <w:t>1</w:t>
      </w:r>
      <w:r w:rsidR="0032406F" w:rsidRPr="00111A8A">
        <w:rPr>
          <w:color w:val="2E74B5" w:themeColor="accent1" w:themeShade="BF"/>
        </w:rPr>
        <w:t>.</w:t>
      </w:r>
      <w:r w:rsidR="001655CD" w:rsidRPr="00111A8A">
        <w:rPr>
          <w:color w:val="2E74B5" w:themeColor="accent1" w:themeShade="BF"/>
        </w:rPr>
        <w:t>1.3</w:t>
      </w:r>
      <w:r w:rsidR="0032406F" w:rsidRPr="00111A8A">
        <w:rPr>
          <w:color w:val="2E74B5" w:themeColor="accent1" w:themeShade="BF"/>
        </w:rPr>
        <w:t xml:space="preserve"> Estadística del recaudo de la cartera</w:t>
      </w:r>
      <w:bookmarkEnd w:id="50"/>
    </w:p>
    <w:p w14:paraId="07982EE7" w14:textId="77777777" w:rsidR="0032406F" w:rsidRPr="00111A8A" w:rsidRDefault="0032406F" w:rsidP="00F23AE9">
      <w:pPr>
        <w:spacing w:after="0" w:line="240" w:lineRule="auto"/>
        <w:jc w:val="both"/>
        <w:rPr>
          <w:rFonts w:ascii="Arial" w:hAnsi="Arial" w:cs="Arial"/>
          <w:b/>
          <w:lang w:val="es-CO"/>
        </w:rPr>
      </w:pPr>
    </w:p>
    <w:p w14:paraId="744BF93B" w14:textId="77777777" w:rsidR="0032406F" w:rsidRPr="00111A8A" w:rsidRDefault="0032406F" w:rsidP="00F23AE9">
      <w:pPr>
        <w:pStyle w:val="Prrafodelista"/>
        <w:numPr>
          <w:ilvl w:val="0"/>
          <w:numId w:val="14"/>
        </w:numPr>
        <w:spacing w:after="0" w:line="240" w:lineRule="auto"/>
        <w:contextualSpacing w:val="0"/>
        <w:jc w:val="both"/>
        <w:rPr>
          <w:rFonts w:ascii="Arial" w:hAnsi="Arial" w:cs="Arial"/>
          <w:b/>
          <w:lang w:val="es-CO"/>
        </w:rPr>
      </w:pPr>
      <w:r w:rsidRPr="00111A8A">
        <w:rPr>
          <w:rFonts w:ascii="Arial" w:hAnsi="Arial" w:cs="Arial"/>
          <w:b/>
          <w:lang w:val="es-CO"/>
        </w:rPr>
        <w:t>Información estadística de la cartera:</w:t>
      </w:r>
    </w:p>
    <w:p w14:paraId="21A537CF" w14:textId="77777777" w:rsidR="0032406F" w:rsidRPr="00F23AE9" w:rsidRDefault="0032406F" w:rsidP="00F23AE9">
      <w:pPr>
        <w:pStyle w:val="Prrafodelista"/>
        <w:spacing w:after="0" w:line="240" w:lineRule="auto"/>
        <w:jc w:val="both"/>
        <w:rPr>
          <w:rFonts w:ascii="Arial" w:hAnsi="Arial" w:cs="Arial"/>
          <w:b/>
          <w:lang w:val="es-CO"/>
        </w:rPr>
      </w:pPr>
    </w:p>
    <w:p w14:paraId="5A5ABEEA" w14:textId="6175E1E6" w:rsidR="0032406F" w:rsidRPr="00F23AE9" w:rsidRDefault="001655CD" w:rsidP="00F23AE9">
      <w:pPr>
        <w:spacing w:after="0" w:line="240" w:lineRule="auto"/>
        <w:jc w:val="both"/>
        <w:rPr>
          <w:rFonts w:ascii="Arial" w:hAnsi="Arial" w:cs="Arial"/>
          <w:lang w:val="es-CO"/>
        </w:rPr>
      </w:pPr>
      <w:r>
        <w:rPr>
          <w:rFonts w:ascii="Arial" w:hAnsi="Arial" w:cs="Arial"/>
          <w:lang w:val="es-CO"/>
        </w:rPr>
        <w:t>La</w:t>
      </w:r>
      <w:r w:rsidRPr="001655CD">
        <w:rPr>
          <w:rFonts w:ascii="Arial" w:hAnsi="Arial" w:cs="Arial"/>
          <w:lang w:val="es-CO"/>
        </w:rPr>
        <w:t xml:space="preserve"> Superintendencia del Subsidio Familiar </w:t>
      </w:r>
      <w:r w:rsidR="0032406F" w:rsidRPr="00F23AE9">
        <w:rPr>
          <w:rFonts w:ascii="Arial" w:hAnsi="Arial" w:cs="Arial"/>
          <w:lang w:val="es-CO"/>
        </w:rPr>
        <w:t>debe establecer la estadística del comportamiento de recaudo de las cuentas por cobrar por concepto de Incapacidades de acuerdo con la información que se pueda reconstruir sobre las cuentas por cobrar de varias vigencias anteriores (mínimo 3 años atrás), organizándola de la siguiente manera, de acuerdo con su concepto:</w:t>
      </w:r>
    </w:p>
    <w:tbl>
      <w:tblPr>
        <w:tblStyle w:val="Tablanormal1"/>
        <w:tblW w:w="5296" w:type="pct"/>
        <w:tblLayout w:type="fixed"/>
        <w:tblLook w:val="04A0" w:firstRow="1" w:lastRow="0" w:firstColumn="1" w:lastColumn="0" w:noHBand="0" w:noVBand="1"/>
      </w:tblPr>
      <w:tblGrid>
        <w:gridCol w:w="1391"/>
        <w:gridCol w:w="1242"/>
        <w:gridCol w:w="1398"/>
        <w:gridCol w:w="1251"/>
        <w:gridCol w:w="1398"/>
        <w:gridCol w:w="1242"/>
        <w:gridCol w:w="1398"/>
        <w:gridCol w:w="931"/>
      </w:tblGrid>
      <w:tr w:rsidR="0032406F" w:rsidRPr="00F23AE9" w14:paraId="56325AB7" w14:textId="77777777" w:rsidTr="008C0872">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78" w:type="pct"/>
            <w:noWrap/>
            <w:vAlign w:val="center"/>
            <w:hideMark/>
          </w:tcPr>
          <w:p w14:paraId="4A07644E"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NIT</w:t>
            </w:r>
          </w:p>
        </w:tc>
        <w:tc>
          <w:tcPr>
            <w:tcW w:w="606" w:type="pct"/>
            <w:noWrap/>
            <w:vAlign w:val="center"/>
            <w:hideMark/>
          </w:tcPr>
          <w:p w14:paraId="189FE466"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NOMBRE DEL DEUDOR</w:t>
            </w:r>
          </w:p>
        </w:tc>
        <w:tc>
          <w:tcPr>
            <w:tcW w:w="682" w:type="pct"/>
            <w:noWrap/>
            <w:vAlign w:val="center"/>
            <w:hideMark/>
          </w:tcPr>
          <w:p w14:paraId="4909CB49"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w:t>
            </w:r>
          </w:p>
        </w:tc>
        <w:tc>
          <w:tcPr>
            <w:tcW w:w="610" w:type="pct"/>
            <w:vAlign w:val="center"/>
            <w:hideMark/>
          </w:tcPr>
          <w:p w14:paraId="17C88C2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FECHA ORIGEN DE </w:t>
            </w:r>
            <w:proofErr w:type="gramStart"/>
            <w:r w:rsidRPr="00F23AE9">
              <w:rPr>
                <w:rFonts w:ascii="Arial" w:hAnsi="Arial" w:cs="Arial"/>
                <w:color w:val="000000"/>
                <w:sz w:val="16"/>
                <w:szCs w:val="16"/>
                <w:lang w:val="es-CO" w:eastAsia="es-CO"/>
              </w:rPr>
              <w:t>LA  CARTERA</w:t>
            </w:r>
            <w:proofErr w:type="gramEnd"/>
          </w:p>
        </w:tc>
        <w:tc>
          <w:tcPr>
            <w:tcW w:w="682" w:type="pct"/>
            <w:noWrap/>
            <w:vAlign w:val="center"/>
            <w:hideMark/>
          </w:tcPr>
          <w:p w14:paraId="03B4BB5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CARTERA</w:t>
            </w:r>
          </w:p>
        </w:tc>
        <w:tc>
          <w:tcPr>
            <w:tcW w:w="606" w:type="pct"/>
            <w:vAlign w:val="center"/>
            <w:hideMark/>
          </w:tcPr>
          <w:p w14:paraId="4782A01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FECHA DE PAGO</w:t>
            </w:r>
          </w:p>
        </w:tc>
        <w:tc>
          <w:tcPr>
            <w:tcW w:w="682" w:type="pct"/>
            <w:noWrap/>
            <w:vAlign w:val="center"/>
            <w:hideMark/>
          </w:tcPr>
          <w:p w14:paraId="794361E5"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DEL PAGO</w:t>
            </w:r>
          </w:p>
        </w:tc>
        <w:tc>
          <w:tcPr>
            <w:tcW w:w="454" w:type="pct"/>
            <w:vAlign w:val="center"/>
            <w:hideMark/>
          </w:tcPr>
          <w:p w14:paraId="290F9776"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6"/>
                <w:szCs w:val="16"/>
                <w:lang w:val="es-CO" w:eastAsia="es-CO"/>
              </w:rPr>
            </w:pPr>
            <w:r w:rsidRPr="00F23AE9">
              <w:rPr>
                <w:rFonts w:ascii="Arial" w:hAnsi="Arial" w:cs="Arial"/>
                <w:sz w:val="16"/>
                <w:szCs w:val="16"/>
                <w:lang w:val="es-CO" w:eastAsia="es-CO"/>
              </w:rPr>
              <w:t>DIAS PARA PAGO</w:t>
            </w:r>
          </w:p>
        </w:tc>
      </w:tr>
      <w:tr w:rsidR="0032406F" w:rsidRPr="00F23AE9" w14:paraId="289A4C20" w14:textId="77777777" w:rsidTr="008C0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8" w:type="pct"/>
            <w:noWrap/>
            <w:vAlign w:val="center"/>
            <w:hideMark/>
          </w:tcPr>
          <w:p w14:paraId="64CEF7F1"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999.999.991</w:t>
            </w:r>
          </w:p>
        </w:tc>
        <w:tc>
          <w:tcPr>
            <w:tcW w:w="606" w:type="pct"/>
            <w:noWrap/>
            <w:vAlign w:val="center"/>
            <w:hideMark/>
          </w:tcPr>
          <w:p w14:paraId="730AD41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1</w:t>
            </w:r>
          </w:p>
        </w:tc>
        <w:tc>
          <w:tcPr>
            <w:tcW w:w="682" w:type="pct"/>
            <w:noWrap/>
            <w:vAlign w:val="center"/>
          </w:tcPr>
          <w:p w14:paraId="0177FDC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1</w:t>
            </w:r>
          </w:p>
        </w:tc>
        <w:tc>
          <w:tcPr>
            <w:tcW w:w="610" w:type="pct"/>
            <w:vAlign w:val="center"/>
            <w:hideMark/>
          </w:tcPr>
          <w:p w14:paraId="7350942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01/01/20X1</w:t>
            </w:r>
          </w:p>
        </w:tc>
        <w:tc>
          <w:tcPr>
            <w:tcW w:w="682" w:type="pct"/>
            <w:noWrap/>
            <w:vAlign w:val="center"/>
            <w:hideMark/>
          </w:tcPr>
          <w:p w14:paraId="7551D2C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1</w:t>
            </w:r>
          </w:p>
        </w:tc>
        <w:tc>
          <w:tcPr>
            <w:tcW w:w="606" w:type="pct"/>
            <w:vAlign w:val="center"/>
            <w:hideMark/>
          </w:tcPr>
          <w:p w14:paraId="5F10CDE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01/01/20X1</w:t>
            </w:r>
          </w:p>
        </w:tc>
        <w:tc>
          <w:tcPr>
            <w:tcW w:w="682" w:type="pct"/>
            <w:noWrap/>
            <w:vAlign w:val="center"/>
            <w:hideMark/>
          </w:tcPr>
          <w:p w14:paraId="22B8D3A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PAGO 1</w:t>
            </w:r>
          </w:p>
        </w:tc>
        <w:tc>
          <w:tcPr>
            <w:tcW w:w="454" w:type="pct"/>
            <w:noWrap/>
            <w:vAlign w:val="center"/>
            <w:hideMark/>
          </w:tcPr>
          <w:p w14:paraId="279C0C8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proofErr w:type="spellStart"/>
            <w:proofErr w:type="gramStart"/>
            <w:r w:rsidRPr="00F23AE9">
              <w:rPr>
                <w:rFonts w:ascii="Arial" w:hAnsi="Arial" w:cs="Arial"/>
                <w:color w:val="000000"/>
                <w:sz w:val="16"/>
                <w:szCs w:val="16"/>
                <w:lang w:val="es-CO" w:eastAsia="es-CO"/>
              </w:rPr>
              <w:t>No.DIAS</w:t>
            </w:r>
            <w:proofErr w:type="spellEnd"/>
            <w:proofErr w:type="gramEnd"/>
          </w:p>
        </w:tc>
      </w:tr>
      <w:tr w:rsidR="0032406F" w:rsidRPr="00F23AE9" w14:paraId="3397035A" w14:textId="77777777" w:rsidTr="008C0872">
        <w:trPr>
          <w:trHeight w:val="300"/>
        </w:trPr>
        <w:tc>
          <w:tcPr>
            <w:cnfStyle w:val="001000000000" w:firstRow="0" w:lastRow="0" w:firstColumn="1" w:lastColumn="0" w:oddVBand="0" w:evenVBand="0" w:oddHBand="0" w:evenHBand="0" w:firstRowFirstColumn="0" w:firstRowLastColumn="0" w:lastRowFirstColumn="0" w:lastRowLastColumn="0"/>
            <w:tcW w:w="678" w:type="pct"/>
            <w:noWrap/>
            <w:vAlign w:val="center"/>
          </w:tcPr>
          <w:p w14:paraId="4267255E"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999.999.992</w:t>
            </w:r>
          </w:p>
        </w:tc>
        <w:tc>
          <w:tcPr>
            <w:tcW w:w="606" w:type="pct"/>
            <w:noWrap/>
            <w:vAlign w:val="center"/>
          </w:tcPr>
          <w:p w14:paraId="0A115467"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2</w:t>
            </w:r>
          </w:p>
        </w:tc>
        <w:tc>
          <w:tcPr>
            <w:tcW w:w="682" w:type="pct"/>
            <w:noWrap/>
            <w:vAlign w:val="center"/>
          </w:tcPr>
          <w:p w14:paraId="55DFB14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2</w:t>
            </w:r>
          </w:p>
        </w:tc>
        <w:tc>
          <w:tcPr>
            <w:tcW w:w="610" w:type="pct"/>
            <w:vAlign w:val="center"/>
          </w:tcPr>
          <w:p w14:paraId="01A1FEE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01/01/20X1</w:t>
            </w:r>
          </w:p>
        </w:tc>
        <w:tc>
          <w:tcPr>
            <w:tcW w:w="682" w:type="pct"/>
            <w:noWrap/>
            <w:vAlign w:val="center"/>
          </w:tcPr>
          <w:p w14:paraId="3EBC267A"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2</w:t>
            </w:r>
          </w:p>
        </w:tc>
        <w:tc>
          <w:tcPr>
            <w:tcW w:w="606" w:type="pct"/>
            <w:vAlign w:val="center"/>
          </w:tcPr>
          <w:p w14:paraId="531CF24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01/05/20X1</w:t>
            </w:r>
          </w:p>
        </w:tc>
        <w:tc>
          <w:tcPr>
            <w:tcW w:w="682" w:type="pct"/>
            <w:noWrap/>
            <w:vAlign w:val="center"/>
          </w:tcPr>
          <w:p w14:paraId="1886AE6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PAGO 2</w:t>
            </w:r>
          </w:p>
        </w:tc>
        <w:tc>
          <w:tcPr>
            <w:tcW w:w="454" w:type="pct"/>
            <w:noWrap/>
            <w:vAlign w:val="center"/>
          </w:tcPr>
          <w:p w14:paraId="01DDC33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proofErr w:type="spellStart"/>
            <w:proofErr w:type="gramStart"/>
            <w:r w:rsidRPr="00F23AE9">
              <w:rPr>
                <w:rFonts w:ascii="Arial" w:hAnsi="Arial" w:cs="Arial"/>
                <w:color w:val="000000"/>
                <w:sz w:val="16"/>
                <w:szCs w:val="16"/>
                <w:lang w:val="es-CO" w:eastAsia="es-CO"/>
              </w:rPr>
              <w:t>No.DIAS</w:t>
            </w:r>
            <w:proofErr w:type="spellEnd"/>
            <w:proofErr w:type="gramEnd"/>
          </w:p>
        </w:tc>
      </w:tr>
      <w:tr w:rsidR="0032406F" w:rsidRPr="00F23AE9" w14:paraId="0433BABF" w14:textId="77777777" w:rsidTr="008C0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8" w:type="pct"/>
            <w:noWrap/>
            <w:vAlign w:val="center"/>
            <w:hideMark/>
          </w:tcPr>
          <w:p w14:paraId="43685C87"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999.999.993</w:t>
            </w:r>
          </w:p>
        </w:tc>
        <w:tc>
          <w:tcPr>
            <w:tcW w:w="606" w:type="pct"/>
            <w:noWrap/>
            <w:vAlign w:val="center"/>
            <w:hideMark/>
          </w:tcPr>
          <w:p w14:paraId="15B286C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3</w:t>
            </w:r>
          </w:p>
        </w:tc>
        <w:tc>
          <w:tcPr>
            <w:tcW w:w="682" w:type="pct"/>
            <w:noWrap/>
            <w:vAlign w:val="center"/>
          </w:tcPr>
          <w:p w14:paraId="7CEA458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3</w:t>
            </w:r>
          </w:p>
        </w:tc>
        <w:tc>
          <w:tcPr>
            <w:tcW w:w="610" w:type="pct"/>
            <w:vAlign w:val="center"/>
            <w:hideMark/>
          </w:tcPr>
          <w:p w14:paraId="427B45A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01/01/20X2</w:t>
            </w:r>
          </w:p>
        </w:tc>
        <w:tc>
          <w:tcPr>
            <w:tcW w:w="682" w:type="pct"/>
            <w:noWrap/>
            <w:vAlign w:val="center"/>
          </w:tcPr>
          <w:p w14:paraId="0E2D100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3</w:t>
            </w:r>
          </w:p>
        </w:tc>
        <w:tc>
          <w:tcPr>
            <w:tcW w:w="606" w:type="pct"/>
            <w:vAlign w:val="center"/>
            <w:hideMark/>
          </w:tcPr>
          <w:p w14:paraId="71CCEB5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31/12/20X2</w:t>
            </w:r>
          </w:p>
        </w:tc>
        <w:tc>
          <w:tcPr>
            <w:tcW w:w="682" w:type="pct"/>
            <w:noWrap/>
            <w:vAlign w:val="center"/>
            <w:hideMark/>
          </w:tcPr>
          <w:p w14:paraId="5D6DE3D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PAGO 3</w:t>
            </w:r>
          </w:p>
        </w:tc>
        <w:tc>
          <w:tcPr>
            <w:tcW w:w="454" w:type="pct"/>
            <w:noWrap/>
            <w:vAlign w:val="center"/>
            <w:hideMark/>
          </w:tcPr>
          <w:p w14:paraId="5BCA8A9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proofErr w:type="spellStart"/>
            <w:proofErr w:type="gramStart"/>
            <w:r w:rsidRPr="00F23AE9">
              <w:rPr>
                <w:rFonts w:ascii="Arial" w:hAnsi="Arial" w:cs="Arial"/>
                <w:color w:val="000000"/>
                <w:sz w:val="16"/>
                <w:szCs w:val="16"/>
                <w:lang w:val="es-CO" w:eastAsia="es-CO"/>
              </w:rPr>
              <w:t>No.DIAS</w:t>
            </w:r>
            <w:proofErr w:type="spellEnd"/>
            <w:proofErr w:type="gramEnd"/>
          </w:p>
        </w:tc>
      </w:tr>
      <w:tr w:rsidR="0032406F" w:rsidRPr="00F23AE9" w14:paraId="6ECCD23A" w14:textId="77777777" w:rsidTr="008C0872">
        <w:trPr>
          <w:trHeight w:val="300"/>
        </w:trPr>
        <w:tc>
          <w:tcPr>
            <w:cnfStyle w:val="001000000000" w:firstRow="0" w:lastRow="0" w:firstColumn="1" w:lastColumn="0" w:oddVBand="0" w:evenVBand="0" w:oddHBand="0" w:evenHBand="0" w:firstRowFirstColumn="0" w:firstRowLastColumn="0" w:lastRowFirstColumn="0" w:lastRowLastColumn="0"/>
            <w:tcW w:w="678" w:type="pct"/>
            <w:noWrap/>
            <w:vAlign w:val="center"/>
          </w:tcPr>
          <w:p w14:paraId="4F8FD67A"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999.999.994</w:t>
            </w:r>
          </w:p>
        </w:tc>
        <w:tc>
          <w:tcPr>
            <w:tcW w:w="606" w:type="pct"/>
            <w:noWrap/>
            <w:vAlign w:val="center"/>
          </w:tcPr>
          <w:p w14:paraId="5C23DCC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4</w:t>
            </w:r>
          </w:p>
        </w:tc>
        <w:tc>
          <w:tcPr>
            <w:tcW w:w="682" w:type="pct"/>
            <w:noWrap/>
            <w:vAlign w:val="center"/>
          </w:tcPr>
          <w:p w14:paraId="66D9FC6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4</w:t>
            </w:r>
          </w:p>
        </w:tc>
        <w:tc>
          <w:tcPr>
            <w:tcW w:w="610" w:type="pct"/>
            <w:vAlign w:val="center"/>
          </w:tcPr>
          <w:p w14:paraId="53B434F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01/10/20X2</w:t>
            </w:r>
          </w:p>
        </w:tc>
        <w:tc>
          <w:tcPr>
            <w:tcW w:w="682" w:type="pct"/>
            <w:noWrap/>
            <w:vAlign w:val="center"/>
          </w:tcPr>
          <w:p w14:paraId="43618B47"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4</w:t>
            </w:r>
          </w:p>
        </w:tc>
        <w:tc>
          <w:tcPr>
            <w:tcW w:w="606" w:type="pct"/>
            <w:vAlign w:val="center"/>
          </w:tcPr>
          <w:p w14:paraId="1028F39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31/12/20X2</w:t>
            </w:r>
          </w:p>
        </w:tc>
        <w:tc>
          <w:tcPr>
            <w:tcW w:w="682" w:type="pct"/>
            <w:noWrap/>
            <w:vAlign w:val="center"/>
          </w:tcPr>
          <w:p w14:paraId="0E14D42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PAGO 4</w:t>
            </w:r>
          </w:p>
        </w:tc>
        <w:tc>
          <w:tcPr>
            <w:tcW w:w="454" w:type="pct"/>
            <w:noWrap/>
            <w:vAlign w:val="center"/>
          </w:tcPr>
          <w:p w14:paraId="501C754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proofErr w:type="spellStart"/>
            <w:proofErr w:type="gramStart"/>
            <w:r w:rsidRPr="00F23AE9">
              <w:rPr>
                <w:rFonts w:ascii="Arial" w:hAnsi="Arial" w:cs="Arial"/>
                <w:color w:val="000000"/>
                <w:sz w:val="16"/>
                <w:szCs w:val="16"/>
                <w:lang w:val="es-CO" w:eastAsia="es-CO"/>
              </w:rPr>
              <w:t>No.DIAS</w:t>
            </w:r>
            <w:proofErr w:type="spellEnd"/>
            <w:proofErr w:type="gramEnd"/>
          </w:p>
        </w:tc>
      </w:tr>
      <w:tr w:rsidR="0032406F" w:rsidRPr="00F23AE9" w14:paraId="0A26D230" w14:textId="77777777" w:rsidTr="008C0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8" w:type="pct"/>
            <w:noWrap/>
            <w:vAlign w:val="center"/>
            <w:hideMark/>
          </w:tcPr>
          <w:p w14:paraId="42A9F14F"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999.999.995</w:t>
            </w:r>
          </w:p>
        </w:tc>
        <w:tc>
          <w:tcPr>
            <w:tcW w:w="606" w:type="pct"/>
            <w:noWrap/>
            <w:vAlign w:val="center"/>
            <w:hideMark/>
          </w:tcPr>
          <w:p w14:paraId="0C9B2F7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5</w:t>
            </w:r>
          </w:p>
        </w:tc>
        <w:tc>
          <w:tcPr>
            <w:tcW w:w="682" w:type="pct"/>
            <w:noWrap/>
            <w:vAlign w:val="center"/>
          </w:tcPr>
          <w:p w14:paraId="3878411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5</w:t>
            </w:r>
          </w:p>
        </w:tc>
        <w:tc>
          <w:tcPr>
            <w:tcW w:w="610" w:type="pct"/>
            <w:vAlign w:val="center"/>
            <w:hideMark/>
          </w:tcPr>
          <w:p w14:paraId="7866FCC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01/01/20X3</w:t>
            </w:r>
          </w:p>
        </w:tc>
        <w:tc>
          <w:tcPr>
            <w:tcW w:w="682" w:type="pct"/>
            <w:noWrap/>
            <w:vAlign w:val="center"/>
          </w:tcPr>
          <w:p w14:paraId="21FC592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5</w:t>
            </w:r>
          </w:p>
        </w:tc>
        <w:tc>
          <w:tcPr>
            <w:tcW w:w="606" w:type="pct"/>
            <w:vAlign w:val="center"/>
            <w:hideMark/>
          </w:tcPr>
          <w:p w14:paraId="68F5E8F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31/03/20X3</w:t>
            </w:r>
          </w:p>
        </w:tc>
        <w:tc>
          <w:tcPr>
            <w:tcW w:w="682" w:type="pct"/>
            <w:noWrap/>
            <w:vAlign w:val="center"/>
            <w:hideMark/>
          </w:tcPr>
          <w:p w14:paraId="3CF8235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PAGO 5</w:t>
            </w:r>
          </w:p>
        </w:tc>
        <w:tc>
          <w:tcPr>
            <w:tcW w:w="454" w:type="pct"/>
            <w:noWrap/>
            <w:vAlign w:val="center"/>
            <w:hideMark/>
          </w:tcPr>
          <w:p w14:paraId="16710DB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proofErr w:type="spellStart"/>
            <w:proofErr w:type="gramStart"/>
            <w:r w:rsidRPr="00F23AE9">
              <w:rPr>
                <w:rFonts w:ascii="Arial" w:hAnsi="Arial" w:cs="Arial"/>
                <w:color w:val="000000"/>
                <w:sz w:val="16"/>
                <w:szCs w:val="16"/>
                <w:lang w:val="es-CO" w:eastAsia="es-CO"/>
              </w:rPr>
              <w:t>No.DIAS</w:t>
            </w:r>
            <w:proofErr w:type="spellEnd"/>
            <w:proofErr w:type="gramEnd"/>
          </w:p>
        </w:tc>
      </w:tr>
      <w:tr w:rsidR="0032406F" w:rsidRPr="00F23AE9" w14:paraId="49F785C9" w14:textId="77777777" w:rsidTr="00F23AE9">
        <w:trPr>
          <w:trHeight w:val="300"/>
        </w:trPr>
        <w:tc>
          <w:tcPr>
            <w:cnfStyle w:val="001000000000" w:firstRow="0" w:lastRow="0" w:firstColumn="1" w:lastColumn="0" w:oddVBand="0" w:evenVBand="0" w:oddHBand="0" w:evenHBand="0" w:firstRowFirstColumn="0" w:firstRowLastColumn="0" w:lastRowFirstColumn="0" w:lastRowLastColumn="0"/>
            <w:tcW w:w="2576" w:type="pct"/>
            <w:gridSpan w:val="4"/>
            <w:noWrap/>
            <w:vAlign w:val="center"/>
          </w:tcPr>
          <w:p w14:paraId="0E5A263A"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TOTALES</w:t>
            </w:r>
          </w:p>
        </w:tc>
        <w:tc>
          <w:tcPr>
            <w:tcW w:w="682" w:type="pct"/>
            <w:noWrap/>
            <w:vAlign w:val="center"/>
          </w:tcPr>
          <w:p w14:paraId="337927A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SUMATORIA</w:t>
            </w:r>
          </w:p>
          <w:p w14:paraId="49F4294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w:t>
            </w:r>
          </w:p>
          <w:p w14:paraId="36E09EA7"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CARTERA</w:t>
            </w:r>
          </w:p>
        </w:tc>
        <w:tc>
          <w:tcPr>
            <w:tcW w:w="606" w:type="pct"/>
            <w:vAlign w:val="center"/>
          </w:tcPr>
          <w:p w14:paraId="62332AE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 / A</w:t>
            </w:r>
          </w:p>
        </w:tc>
        <w:tc>
          <w:tcPr>
            <w:tcW w:w="682" w:type="pct"/>
            <w:noWrap/>
            <w:vAlign w:val="center"/>
          </w:tcPr>
          <w:p w14:paraId="6002EA7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SUMATORIA</w:t>
            </w:r>
          </w:p>
          <w:p w14:paraId="6AEAAB2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w:t>
            </w:r>
          </w:p>
          <w:p w14:paraId="47B5E18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PAGOS</w:t>
            </w:r>
          </w:p>
        </w:tc>
        <w:tc>
          <w:tcPr>
            <w:tcW w:w="454" w:type="pct"/>
            <w:noWrap/>
            <w:vAlign w:val="center"/>
          </w:tcPr>
          <w:p w14:paraId="2799950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 / A</w:t>
            </w:r>
          </w:p>
        </w:tc>
      </w:tr>
    </w:tbl>
    <w:p w14:paraId="37D4521A" w14:textId="77777777" w:rsidR="0032406F" w:rsidRPr="00F23AE9" w:rsidRDefault="0032406F" w:rsidP="00F23AE9">
      <w:pPr>
        <w:spacing w:after="0" w:line="240" w:lineRule="auto"/>
        <w:jc w:val="both"/>
        <w:rPr>
          <w:rFonts w:ascii="Arial" w:hAnsi="Arial" w:cs="Arial"/>
          <w:b/>
        </w:rPr>
      </w:pPr>
    </w:p>
    <w:p w14:paraId="675E805E" w14:textId="77777777" w:rsidR="0032406F" w:rsidRPr="00F23AE9" w:rsidRDefault="0032406F" w:rsidP="00F23AE9">
      <w:pPr>
        <w:spacing w:after="0" w:line="240" w:lineRule="auto"/>
        <w:jc w:val="both"/>
        <w:rPr>
          <w:rFonts w:ascii="Arial" w:hAnsi="Arial" w:cs="Arial"/>
          <w:b/>
          <w:i/>
          <w:lang w:val="es-CO"/>
        </w:rPr>
      </w:pPr>
      <w:bookmarkStart w:id="51" w:name="_Toc482624313"/>
      <w:r w:rsidRPr="00F23AE9">
        <w:rPr>
          <w:rFonts w:ascii="Arial" w:hAnsi="Arial" w:cs="Arial"/>
          <w:b/>
          <w:i/>
          <w:lang w:val="es-CO"/>
        </w:rPr>
        <w:t>Ejemplo:</w:t>
      </w:r>
    </w:p>
    <w:p w14:paraId="2F6F7695" w14:textId="77777777" w:rsidR="0032406F" w:rsidRPr="00F23AE9" w:rsidRDefault="0032406F" w:rsidP="00F23AE9">
      <w:pPr>
        <w:spacing w:after="0" w:line="240" w:lineRule="auto"/>
        <w:jc w:val="both"/>
        <w:rPr>
          <w:rFonts w:ascii="Arial" w:hAnsi="Arial" w:cs="Arial"/>
          <w:b/>
          <w:i/>
          <w:lang w:val="es-CO"/>
        </w:rPr>
      </w:pPr>
    </w:p>
    <w:p w14:paraId="62250333" w14:textId="005EC20A" w:rsidR="0032406F" w:rsidRPr="00F23AE9" w:rsidRDefault="001655CD" w:rsidP="00F23AE9">
      <w:pPr>
        <w:spacing w:after="0" w:line="240" w:lineRule="auto"/>
        <w:jc w:val="both"/>
        <w:rPr>
          <w:rFonts w:ascii="Arial" w:hAnsi="Arial" w:cs="Arial"/>
          <w:i/>
          <w:lang w:val="es-CO"/>
        </w:rPr>
      </w:pPr>
      <w:r>
        <w:rPr>
          <w:rFonts w:ascii="Arial" w:hAnsi="Arial" w:cs="Arial"/>
          <w:i/>
          <w:lang w:val="es-CO"/>
        </w:rPr>
        <w:t>L</w:t>
      </w:r>
      <w:r w:rsidRPr="001655CD">
        <w:rPr>
          <w:rFonts w:ascii="Arial" w:hAnsi="Arial" w:cs="Arial"/>
          <w:i/>
          <w:lang w:val="es-CO"/>
        </w:rPr>
        <w:t xml:space="preserve">a Superintendencia del Subsidio Familiar </w:t>
      </w:r>
      <w:r w:rsidR="0032406F" w:rsidRPr="00F23AE9">
        <w:rPr>
          <w:rFonts w:ascii="Arial" w:hAnsi="Arial" w:cs="Arial"/>
          <w:i/>
          <w:lang w:val="es-CO"/>
        </w:rPr>
        <w:t>construye la siguiente información de la cartera por concepto de Incapacidades de la entidad desde el año 20x1 hasta el año 20x3, para realizar el ejercicio de la determinación del comportamiento estadístico de sus cuentas por cobrar:</w:t>
      </w:r>
    </w:p>
    <w:tbl>
      <w:tblPr>
        <w:tblW w:w="5299" w:type="pct"/>
        <w:tblLayout w:type="fixed"/>
        <w:tblCellMar>
          <w:left w:w="70" w:type="dxa"/>
          <w:right w:w="70" w:type="dxa"/>
        </w:tblCellMar>
        <w:tblLook w:val="04A0" w:firstRow="1" w:lastRow="0" w:firstColumn="1" w:lastColumn="0" w:noHBand="0" w:noVBand="1"/>
      </w:tblPr>
      <w:tblGrid>
        <w:gridCol w:w="1231"/>
        <w:gridCol w:w="1241"/>
        <w:gridCol w:w="1400"/>
        <w:gridCol w:w="1402"/>
        <w:gridCol w:w="1400"/>
        <w:gridCol w:w="1242"/>
        <w:gridCol w:w="1400"/>
        <w:gridCol w:w="930"/>
      </w:tblGrid>
      <w:tr w:rsidR="0032406F" w:rsidRPr="00F23AE9" w14:paraId="2F4057E1" w14:textId="77777777" w:rsidTr="00F23AE9">
        <w:trPr>
          <w:trHeight w:val="735"/>
          <w:tblHeader/>
        </w:trPr>
        <w:tc>
          <w:tcPr>
            <w:tcW w:w="601" w:type="pct"/>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1E9AA563"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NIT</w:t>
            </w:r>
          </w:p>
        </w:tc>
        <w:tc>
          <w:tcPr>
            <w:tcW w:w="606" w:type="pct"/>
            <w:tcBorders>
              <w:top w:val="single" w:sz="8" w:space="0" w:color="BFBFBF"/>
              <w:left w:val="nil"/>
              <w:bottom w:val="single" w:sz="8" w:space="0" w:color="BFBFBF"/>
              <w:right w:val="single" w:sz="8" w:space="0" w:color="BFBFBF"/>
            </w:tcBorders>
            <w:shd w:val="clear" w:color="auto" w:fill="auto"/>
            <w:noWrap/>
            <w:vAlign w:val="center"/>
            <w:hideMark/>
          </w:tcPr>
          <w:p w14:paraId="2DC78FB9"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NOMBRE DEL DEUDOR</w:t>
            </w:r>
          </w:p>
        </w:tc>
        <w:tc>
          <w:tcPr>
            <w:tcW w:w="683" w:type="pct"/>
            <w:tcBorders>
              <w:top w:val="single" w:sz="8" w:space="0" w:color="BFBFBF"/>
              <w:left w:val="nil"/>
              <w:bottom w:val="single" w:sz="8" w:space="0" w:color="BFBFBF"/>
              <w:right w:val="single" w:sz="8" w:space="0" w:color="BFBFBF"/>
            </w:tcBorders>
            <w:shd w:val="clear" w:color="auto" w:fill="auto"/>
            <w:noWrap/>
            <w:vAlign w:val="center"/>
            <w:hideMark/>
          </w:tcPr>
          <w:p w14:paraId="5BE16DFE"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CONCEPTO</w:t>
            </w:r>
          </w:p>
        </w:tc>
        <w:tc>
          <w:tcPr>
            <w:tcW w:w="683" w:type="pct"/>
            <w:tcBorders>
              <w:top w:val="single" w:sz="8" w:space="0" w:color="BFBFBF"/>
              <w:left w:val="nil"/>
              <w:bottom w:val="single" w:sz="8" w:space="0" w:color="BFBFBF"/>
              <w:right w:val="single" w:sz="8" w:space="0" w:color="BFBFBF"/>
            </w:tcBorders>
            <w:shd w:val="clear" w:color="auto" w:fill="auto"/>
            <w:vAlign w:val="center"/>
            <w:hideMark/>
          </w:tcPr>
          <w:p w14:paraId="7245958B"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FECHA ORIGEN DE LA CARTERA</w:t>
            </w:r>
          </w:p>
        </w:tc>
        <w:tc>
          <w:tcPr>
            <w:tcW w:w="683" w:type="pct"/>
            <w:tcBorders>
              <w:top w:val="single" w:sz="8" w:space="0" w:color="BFBFBF"/>
              <w:left w:val="nil"/>
              <w:bottom w:val="single" w:sz="8" w:space="0" w:color="BFBFBF"/>
              <w:right w:val="single" w:sz="8" w:space="0" w:color="BFBFBF"/>
            </w:tcBorders>
            <w:shd w:val="clear" w:color="auto" w:fill="auto"/>
            <w:noWrap/>
            <w:vAlign w:val="center"/>
            <w:hideMark/>
          </w:tcPr>
          <w:p w14:paraId="7286E164"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VALOR CARTERA</w:t>
            </w:r>
          </w:p>
        </w:tc>
        <w:tc>
          <w:tcPr>
            <w:tcW w:w="606" w:type="pct"/>
            <w:tcBorders>
              <w:top w:val="single" w:sz="8" w:space="0" w:color="BFBFBF"/>
              <w:left w:val="nil"/>
              <w:bottom w:val="single" w:sz="8" w:space="0" w:color="BFBFBF"/>
              <w:right w:val="single" w:sz="8" w:space="0" w:color="BFBFBF"/>
            </w:tcBorders>
            <w:shd w:val="clear" w:color="auto" w:fill="auto"/>
            <w:vAlign w:val="center"/>
            <w:hideMark/>
          </w:tcPr>
          <w:p w14:paraId="3B81A8BF"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FECHA DE PAGO</w:t>
            </w:r>
          </w:p>
        </w:tc>
        <w:tc>
          <w:tcPr>
            <w:tcW w:w="683" w:type="pct"/>
            <w:tcBorders>
              <w:top w:val="single" w:sz="8" w:space="0" w:color="BFBFBF"/>
              <w:left w:val="nil"/>
              <w:bottom w:val="single" w:sz="8" w:space="0" w:color="BFBFBF"/>
              <w:right w:val="single" w:sz="8" w:space="0" w:color="BFBFBF"/>
            </w:tcBorders>
            <w:shd w:val="clear" w:color="auto" w:fill="auto"/>
            <w:noWrap/>
            <w:vAlign w:val="center"/>
            <w:hideMark/>
          </w:tcPr>
          <w:p w14:paraId="7833851E"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VALOR DEL PAGO</w:t>
            </w:r>
          </w:p>
        </w:tc>
        <w:tc>
          <w:tcPr>
            <w:tcW w:w="454" w:type="pct"/>
            <w:tcBorders>
              <w:top w:val="single" w:sz="8" w:space="0" w:color="BFBFBF"/>
              <w:left w:val="nil"/>
              <w:bottom w:val="single" w:sz="8" w:space="0" w:color="BFBFBF"/>
              <w:right w:val="single" w:sz="8" w:space="0" w:color="BFBFBF"/>
            </w:tcBorders>
            <w:shd w:val="clear" w:color="auto" w:fill="auto"/>
            <w:vAlign w:val="center"/>
            <w:hideMark/>
          </w:tcPr>
          <w:p w14:paraId="6B86D904"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DIAS PARA PAGO</w:t>
            </w:r>
          </w:p>
        </w:tc>
      </w:tr>
      <w:tr w:rsidR="0032406F" w:rsidRPr="00F23AE9" w14:paraId="2CDA31FB" w14:textId="77777777" w:rsidTr="00F23AE9">
        <w:trPr>
          <w:trHeight w:val="255"/>
        </w:trPr>
        <w:tc>
          <w:tcPr>
            <w:tcW w:w="601" w:type="pct"/>
            <w:tcBorders>
              <w:top w:val="nil"/>
              <w:left w:val="single" w:sz="8" w:space="0" w:color="BFBFBF"/>
              <w:bottom w:val="single" w:sz="8" w:space="0" w:color="BFBFBF"/>
              <w:right w:val="single" w:sz="8" w:space="0" w:color="BFBFBF"/>
            </w:tcBorders>
            <w:shd w:val="clear" w:color="000000" w:fill="F2F2F2"/>
            <w:noWrap/>
            <w:vAlign w:val="center"/>
            <w:hideMark/>
          </w:tcPr>
          <w:p w14:paraId="52781C18"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999.999.991</w:t>
            </w:r>
          </w:p>
        </w:tc>
        <w:tc>
          <w:tcPr>
            <w:tcW w:w="606" w:type="pct"/>
            <w:tcBorders>
              <w:top w:val="nil"/>
              <w:left w:val="nil"/>
              <w:bottom w:val="single" w:sz="8" w:space="0" w:color="BFBFBF"/>
              <w:right w:val="single" w:sz="8" w:space="0" w:color="BFBFBF"/>
            </w:tcBorders>
            <w:shd w:val="clear" w:color="000000" w:fill="F2F2F2"/>
            <w:noWrap/>
            <w:vAlign w:val="center"/>
            <w:hideMark/>
          </w:tcPr>
          <w:p w14:paraId="64DA97E3"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1</w:t>
            </w:r>
          </w:p>
        </w:tc>
        <w:tc>
          <w:tcPr>
            <w:tcW w:w="683" w:type="pct"/>
            <w:tcBorders>
              <w:top w:val="nil"/>
              <w:left w:val="nil"/>
              <w:bottom w:val="single" w:sz="8" w:space="0" w:color="BFBFBF"/>
              <w:right w:val="single" w:sz="8" w:space="0" w:color="BFBFBF"/>
            </w:tcBorders>
            <w:shd w:val="clear" w:color="000000" w:fill="F2F2F2"/>
            <w:noWrap/>
            <w:vAlign w:val="center"/>
            <w:hideMark/>
          </w:tcPr>
          <w:p w14:paraId="3101D122"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1</w:t>
            </w:r>
          </w:p>
        </w:tc>
        <w:tc>
          <w:tcPr>
            <w:tcW w:w="683" w:type="pct"/>
            <w:tcBorders>
              <w:top w:val="nil"/>
              <w:left w:val="nil"/>
              <w:bottom w:val="single" w:sz="8" w:space="0" w:color="BFBFBF"/>
              <w:right w:val="single" w:sz="8" w:space="0" w:color="BFBFBF"/>
            </w:tcBorders>
            <w:shd w:val="clear" w:color="000000" w:fill="F2F2F2"/>
            <w:vAlign w:val="center"/>
            <w:hideMark/>
          </w:tcPr>
          <w:p w14:paraId="2DC0CDE2"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01/01/20X1</w:t>
            </w:r>
          </w:p>
        </w:tc>
        <w:tc>
          <w:tcPr>
            <w:tcW w:w="683" w:type="pct"/>
            <w:tcBorders>
              <w:top w:val="nil"/>
              <w:left w:val="nil"/>
              <w:bottom w:val="single" w:sz="8" w:space="0" w:color="BFBFBF"/>
              <w:right w:val="single" w:sz="8" w:space="0" w:color="BFBFBF"/>
            </w:tcBorders>
            <w:shd w:val="clear" w:color="000000" w:fill="F2F2F2"/>
            <w:noWrap/>
            <w:vAlign w:val="center"/>
            <w:hideMark/>
          </w:tcPr>
          <w:p w14:paraId="58A72A59"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100</w:t>
            </w:r>
          </w:p>
        </w:tc>
        <w:tc>
          <w:tcPr>
            <w:tcW w:w="606" w:type="pct"/>
            <w:tcBorders>
              <w:top w:val="nil"/>
              <w:left w:val="nil"/>
              <w:bottom w:val="single" w:sz="8" w:space="0" w:color="BFBFBF"/>
              <w:right w:val="single" w:sz="8" w:space="0" w:color="BFBFBF"/>
            </w:tcBorders>
            <w:shd w:val="clear" w:color="000000" w:fill="F2F2F2"/>
            <w:vAlign w:val="center"/>
            <w:hideMark/>
          </w:tcPr>
          <w:p w14:paraId="20106A9B"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01/01/20X1</w:t>
            </w:r>
          </w:p>
        </w:tc>
        <w:tc>
          <w:tcPr>
            <w:tcW w:w="683" w:type="pct"/>
            <w:tcBorders>
              <w:top w:val="nil"/>
              <w:left w:val="nil"/>
              <w:bottom w:val="single" w:sz="8" w:space="0" w:color="BFBFBF"/>
              <w:right w:val="single" w:sz="8" w:space="0" w:color="BFBFBF"/>
            </w:tcBorders>
            <w:shd w:val="clear" w:color="000000" w:fill="F2F2F2"/>
            <w:noWrap/>
            <w:vAlign w:val="center"/>
            <w:hideMark/>
          </w:tcPr>
          <w:p w14:paraId="30D680B8"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100</w:t>
            </w:r>
          </w:p>
        </w:tc>
        <w:tc>
          <w:tcPr>
            <w:tcW w:w="454" w:type="pct"/>
            <w:tcBorders>
              <w:top w:val="nil"/>
              <w:left w:val="nil"/>
              <w:bottom w:val="single" w:sz="8" w:space="0" w:color="BFBFBF"/>
              <w:right w:val="single" w:sz="8" w:space="0" w:color="BFBFBF"/>
            </w:tcBorders>
            <w:shd w:val="clear" w:color="000000" w:fill="F2F2F2"/>
            <w:noWrap/>
            <w:vAlign w:val="center"/>
            <w:hideMark/>
          </w:tcPr>
          <w:p w14:paraId="3014E677"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0</w:t>
            </w:r>
          </w:p>
        </w:tc>
      </w:tr>
      <w:tr w:rsidR="0032406F" w:rsidRPr="00F23AE9" w14:paraId="63C57779" w14:textId="77777777" w:rsidTr="00F23AE9">
        <w:trPr>
          <w:trHeight w:val="255"/>
        </w:trPr>
        <w:tc>
          <w:tcPr>
            <w:tcW w:w="601" w:type="pct"/>
            <w:tcBorders>
              <w:top w:val="nil"/>
              <w:left w:val="single" w:sz="8" w:space="0" w:color="BFBFBF"/>
              <w:bottom w:val="single" w:sz="8" w:space="0" w:color="BFBFBF"/>
              <w:right w:val="single" w:sz="8" w:space="0" w:color="BFBFBF"/>
            </w:tcBorders>
            <w:shd w:val="clear" w:color="auto" w:fill="auto"/>
            <w:noWrap/>
            <w:vAlign w:val="center"/>
            <w:hideMark/>
          </w:tcPr>
          <w:p w14:paraId="49BC405A"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999.999.992</w:t>
            </w:r>
          </w:p>
        </w:tc>
        <w:tc>
          <w:tcPr>
            <w:tcW w:w="606" w:type="pct"/>
            <w:tcBorders>
              <w:top w:val="nil"/>
              <w:left w:val="nil"/>
              <w:bottom w:val="single" w:sz="8" w:space="0" w:color="BFBFBF"/>
              <w:right w:val="single" w:sz="8" w:space="0" w:color="BFBFBF"/>
            </w:tcBorders>
            <w:shd w:val="clear" w:color="auto" w:fill="auto"/>
            <w:noWrap/>
            <w:vAlign w:val="center"/>
            <w:hideMark/>
          </w:tcPr>
          <w:p w14:paraId="55FD9230"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2</w:t>
            </w:r>
          </w:p>
        </w:tc>
        <w:tc>
          <w:tcPr>
            <w:tcW w:w="683" w:type="pct"/>
            <w:tcBorders>
              <w:top w:val="nil"/>
              <w:left w:val="nil"/>
              <w:bottom w:val="single" w:sz="8" w:space="0" w:color="BFBFBF"/>
              <w:right w:val="single" w:sz="8" w:space="0" w:color="BFBFBF"/>
            </w:tcBorders>
            <w:shd w:val="clear" w:color="auto" w:fill="auto"/>
            <w:noWrap/>
            <w:vAlign w:val="center"/>
            <w:hideMark/>
          </w:tcPr>
          <w:p w14:paraId="7BDE1EF0"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2</w:t>
            </w:r>
          </w:p>
        </w:tc>
        <w:tc>
          <w:tcPr>
            <w:tcW w:w="683" w:type="pct"/>
            <w:tcBorders>
              <w:top w:val="nil"/>
              <w:left w:val="nil"/>
              <w:bottom w:val="single" w:sz="8" w:space="0" w:color="BFBFBF"/>
              <w:right w:val="single" w:sz="8" w:space="0" w:color="BFBFBF"/>
            </w:tcBorders>
            <w:shd w:val="clear" w:color="auto" w:fill="auto"/>
            <w:vAlign w:val="center"/>
            <w:hideMark/>
          </w:tcPr>
          <w:p w14:paraId="1355E5C9"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01/01/20X1</w:t>
            </w:r>
          </w:p>
        </w:tc>
        <w:tc>
          <w:tcPr>
            <w:tcW w:w="683" w:type="pct"/>
            <w:tcBorders>
              <w:top w:val="nil"/>
              <w:left w:val="nil"/>
              <w:bottom w:val="single" w:sz="8" w:space="0" w:color="BFBFBF"/>
              <w:right w:val="single" w:sz="8" w:space="0" w:color="BFBFBF"/>
            </w:tcBorders>
            <w:shd w:val="clear" w:color="auto" w:fill="auto"/>
            <w:noWrap/>
            <w:vAlign w:val="center"/>
            <w:hideMark/>
          </w:tcPr>
          <w:p w14:paraId="615D0897"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100</w:t>
            </w:r>
          </w:p>
        </w:tc>
        <w:tc>
          <w:tcPr>
            <w:tcW w:w="606" w:type="pct"/>
            <w:tcBorders>
              <w:top w:val="nil"/>
              <w:left w:val="nil"/>
              <w:bottom w:val="single" w:sz="8" w:space="0" w:color="BFBFBF"/>
              <w:right w:val="single" w:sz="8" w:space="0" w:color="BFBFBF"/>
            </w:tcBorders>
            <w:shd w:val="clear" w:color="auto" w:fill="auto"/>
            <w:vAlign w:val="center"/>
            <w:hideMark/>
          </w:tcPr>
          <w:p w14:paraId="491F6804"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01/05/20X1</w:t>
            </w:r>
          </w:p>
        </w:tc>
        <w:tc>
          <w:tcPr>
            <w:tcW w:w="683" w:type="pct"/>
            <w:tcBorders>
              <w:top w:val="nil"/>
              <w:left w:val="nil"/>
              <w:bottom w:val="single" w:sz="8" w:space="0" w:color="BFBFBF"/>
              <w:right w:val="single" w:sz="8" w:space="0" w:color="BFBFBF"/>
            </w:tcBorders>
            <w:shd w:val="clear" w:color="auto" w:fill="auto"/>
            <w:noWrap/>
            <w:vAlign w:val="center"/>
            <w:hideMark/>
          </w:tcPr>
          <w:p w14:paraId="54E62F27"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70</w:t>
            </w:r>
          </w:p>
        </w:tc>
        <w:tc>
          <w:tcPr>
            <w:tcW w:w="454" w:type="pct"/>
            <w:tcBorders>
              <w:top w:val="nil"/>
              <w:left w:val="nil"/>
              <w:bottom w:val="single" w:sz="8" w:space="0" w:color="BFBFBF"/>
              <w:right w:val="single" w:sz="8" w:space="0" w:color="BFBFBF"/>
            </w:tcBorders>
            <w:shd w:val="clear" w:color="auto" w:fill="auto"/>
            <w:noWrap/>
            <w:vAlign w:val="center"/>
            <w:hideMark/>
          </w:tcPr>
          <w:p w14:paraId="1DABD2DF"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120</w:t>
            </w:r>
          </w:p>
        </w:tc>
      </w:tr>
      <w:tr w:rsidR="0032406F" w:rsidRPr="00F23AE9" w14:paraId="4F6350CB" w14:textId="77777777" w:rsidTr="00F23AE9">
        <w:trPr>
          <w:trHeight w:val="255"/>
        </w:trPr>
        <w:tc>
          <w:tcPr>
            <w:tcW w:w="601" w:type="pct"/>
            <w:tcBorders>
              <w:top w:val="nil"/>
              <w:left w:val="single" w:sz="8" w:space="0" w:color="BFBFBF"/>
              <w:bottom w:val="single" w:sz="8" w:space="0" w:color="BFBFBF"/>
              <w:right w:val="single" w:sz="8" w:space="0" w:color="BFBFBF"/>
            </w:tcBorders>
            <w:shd w:val="clear" w:color="000000" w:fill="F2F2F2"/>
            <w:noWrap/>
            <w:vAlign w:val="center"/>
            <w:hideMark/>
          </w:tcPr>
          <w:p w14:paraId="29853B38"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lastRenderedPageBreak/>
              <w:t>999.999.993</w:t>
            </w:r>
          </w:p>
        </w:tc>
        <w:tc>
          <w:tcPr>
            <w:tcW w:w="606" w:type="pct"/>
            <w:tcBorders>
              <w:top w:val="nil"/>
              <w:left w:val="nil"/>
              <w:bottom w:val="single" w:sz="8" w:space="0" w:color="BFBFBF"/>
              <w:right w:val="single" w:sz="8" w:space="0" w:color="BFBFBF"/>
            </w:tcBorders>
            <w:shd w:val="clear" w:color="000000" w:fill="F2F2F2"/>
            <w:noWrap/>
            <w:vAlign w:val="center"/>
            <w:hideMark/>
          </w:tcPr>
          <w:p w14:paraId="773D9A26"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3</w:t>
            </w:r>
          </w:p>
        </w:tc>
        <w:tc>
          <w:tcPr>
            <w:tcW w:w="683" w:type="pct"/>
            <w:tcBorders>
              <w:top w:val="nil"/>
              <w:left w:val="nil"/>
              <w:bottom w:val="single" w:sz="8" w:space="0" w:color="BFBFBF"/>
              <w:right w:val="single" w:sz="8" w:space="0" w:color="BFBFBF"/>
            </w:tcBorders>
            <w:shd w:val="clear" w:color="000000" w:fill="F2F2F2"/>
            <w:noWrap/>
            <w:vAlign w:val="center"/>
            <w:hideMark/>
          </w:tcPr>
          <w:p w14:paraId="114F9699"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3</w:t>
            </w:r>
          </w:p>
        </w:tc>
        <w:tc>
          <w:tcPr>
            <w:tcW w:w="683" w:type="pct"/>
            <w:tcBorders>
              <w:top w:val="nil"/>
              <w:left w:val="nil"/>
              <w:bottom w:val="single" w:sz="8" w:space="0" w:color="BFBFBF"/>
              <w:right w:val="single" w:sz="8" w:space="0" w:color="BFBFBF"/>
            </w:tcBorders>
            <w:shd w:val="clear" w:color="000000" w:fill="F2F2F2"/>
            <w:vAlign w:val="center"/>
            <w:hideMark/>
          </w:tcPr>
          <w:p w14:paraId="3551298C"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01/01/20X2</w:t>
            </w:r>
          </w:p>
        </w:tc>
        <w:tc>
          <w:tcPr>
            <w:tcW w:w="683" w:type="pct"/>
            <w:tcBorders>
              <w:top w:val="nil"/>
              <w:left w:val="nil"/>
              <w:bottom w:val="single" w:sz="8" w:space="0" w:color="BFBFBF"/>
              <w:right w:val="single" w:sz="8" w:space="0" w:color="BFBFBF"/>
            </w:tcBorders>
            <w:shd w:val="clear" w:color="000000" w:fill="F2F2F2"/>
            <w:noWrap/>
            <w:vAlign w:val="center"/>
            <w:hideMark/>
          </w:tcPr>
          <w:p w14:paraId="05B3C205"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100</w:t>
            </w:r>
          </w:p>
        </w:tc>
        <w:tc>
          <w:tcPr>
            <w:tcW w:w="606" w:type="pct"/>
            <w:tcBorders>
              <w:top w:val="nil"/>
              <w:left w:val="nil"/>
              <w:bottom w:val="single" w:sz="8" w:space="0" w:color="BFBFBF"/>
              <w:right w:val="single" w:sz="8" w:space="0" w:color="BFBFBF"/>
            </w:tcBorders>
            <w:shd w:val="clear" w:color="000000" w:fill="F2F2F2"/>
            <w:vAlign w:val="center"/>
            <w:hideMark/>
          </w:tcPr>
          <w:p w14:paraId="5C26EB58"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31/12/20X2</w:t>
            </w:r>
          </w:p>
        </w:tc>
        <w:tc>
          <w:tcPr>
            <w:tcW w:w="683" w:type="pct"/>
            <w:tcBorders>
              <w:top w:val="nil"/>
              <w:left w:val="nil"/>
              <w:bottom w:val="single" w:sz="8" w:space="0" w:color="BFBFBF"/>
              <w:right w:val="single" w:sz="8" w:space="0" w:color="BFBFBF"/>
            </w:tcBorders>
            <w:shd w:val="clear" w:color="000000" w:fill="F2F2F2"/>
            <w:noWrap/>
            <w:vAlign w:val="center"/>
            <w:hideMark/>
          </w:tcPr>
          <w:p w14:paraId="5C1F6B47"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100</w:t>
            </w:r>
          </w:p>
        </w:tc>
        <w:tc>
          <w:tcPr>
            <w:tcW w:w="454" w:type="pct"/>
            <w:tcBorders>
              <w:top w:val="nil"/>
              <w:left w:val="nil"/>
              <w:bottom w:val="single" w:sz="8" w:space="0" w:color="BFBFBF"/>
              <w:right w:val="single" w:sz="8" w:space="0" w:color="BFBFBF"/>
            </w:tcBorders>
            <w:shd w:val="clear" w:color="000000" w:fill="F2F2F2"/>
            <w:noWrap/>
            <w:vAlign w:val="center"/>
            <w:hideMark/>
          </w:tcPr>
          <w:p w14:paraId="3C637A9B"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365</w:t>
            </w:r>
          </w:p>
        </w:tc>
      </w:tr>
      <w:tr w:rsidR="0032406F" w:rsidRPr="00F23AE9" w14:paraId="040988F3" w14:textId="77777777" w:rsidTr="00F23AE9">
        <w:trPr>
          <w:trHeight w:val="255"/>
        </w:trPr>
        <w:tc>
          <w:tcPr>
            <w:tcW w:w="601" w:type="pct"/>
            <w:tcBorders>
              <w:top w:val="nil"/>
              <w:left w:val="single" w:sz="8" w:space="0" w:color="BFBFBF"/>
              <w:bottom w:val="single" w:sz="8" w:space="0" w:color="BFBFBF"/>
              <w:right w:val="single" w:sz="8" w:space="0" w:color="BFBFBF"/>
            </w:tcBorders>
            <w:shd w:val="clear" w:color="auto" w:fill="auto"/>
            <w:noWrap/>
            <w:vAlign w:val="center"/>
            <w:hideMark/>
          </w:tcPr>
          <w:p w14:paraId="301F5656"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999.999.994</w:t>
            </w:r>
          </w:p>
        </w:tc>
        <w:tc>
          <w:tcPr>
            <w:tcW w:w="606" w:type="pct"/>
            <w:tcBorders>
              <w:top w:val="nil"/>
              <w:left w:val="nil"/>
              <w:bottom w:val="single" w:sz="8" w:space="0" w:color="BFBFBF"/>
              <w:right w:val="single" w:sz="8" w:space="0" w:color="BFBFBF"/>
            </w:tcBorders>
            <w:shd w:val="clear" w:color="auto" w:fill="auto"/>
            <w:noWrap/>
            <w:vAlign w:val="center"/>
            <w:hideMark/>
          </w:tcPr>
          <w:p w14:paraId="3D3FEBDF"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4</w:t>
            </w:r>
          </w:p>
        </w:tc>
        <w:tc>
          <w:tcPr>
            <w:tcW w:w="683" w:type="pct"/>
            <w:tcBorders>
              <w:top w:val="nil"/>
              <w:left w:val="nil"/>
              <w:bottom w:val="single" w:sz="8" w:space="0" w:color="BFBFBF"/>
              <w:right w:val="single" w:sz="8" w:space="0" w:color="BFBFBF"/>
            </w:tcBorders>
            <w:shd w:val="clear" w:color="auto" w:fill="auto"/>
            <w:noWrap/>
            <w:vAlign w:val="center"/>
            <w:hideMark/>
          </w:tcPr>
          <w:p w14:paraId="5848A08E"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4</w:t>
            </w:r>
          </w:p>
        </w:tc>
        <w:tc>
          <w:tcPr>
            <w:tcW w:w="683" w:type="pct"/>
            <w:tcBorders>
              <w:top w:val="nil"/>
              <w:left w:val="nil"/>
              <w:bottom w:val="single" w:sz="8" w:space="0" w:color="BFBFBF"/>
              <w:right w:val="single" w:sz="8" w:space="0" w:color="BFBFBF"/>
            </w:tcBorders>
            <w:shd w:val="clear" w:color="auto" w:fill="auto"/>
            <w:vAlign w:val="center"/>
            <w:hideMark/>
          </w:tcPr>
          <w:p w14:paraId="7544398E"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01/10/20X2</w:t>
            </w:r>
          </w:p>
        </w:tc>
        <w:tc>
          <w:tcPr>
            <w:tcW w:w="683" w:type="pct"/>
            <w:tcBorders>
              <w:top w:val="nil"/>
              <w:left w:val="nil"/>
              <w:bottom w:val="single" w:sz="8" w:space="0" w:color="BFBFBF"/>
              <w:right w:val="single" w:sz="8" w:space="0" w:color="BFBFBF"/>
            </w:tcBorders>
            <w:shd w:val="clear" w:color="auto" w:fill="auto"/>
            <w:noWrap/>
            <w:vAlign w:val="center"/>
            <w:hideMark/>
          </w:tcPr>
          <w:p w14:paraId="5560F1D9"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100</w:t>
            </w:r>
          </w:p>
        </w:tc>
        <w:tc>
          <w:tcPr>
            <w:tcW w:w="606" w:type="pct"/>
            <w:tcBorders>
              <w:top w:val="nil"/>
              <w:left w:val="nil"/>
              <w:bottom w:val="single" w:sz="8" w:space="0" w:color="BFBFBF"/>
              <w:right w:val="single" w:sz="8" w:space="0" w:color="BFBFBF"/>
            </w:tcBorders>
            <w:shd w:val="clear" w:color="auto" w:fill="auto"/>
            <w:vAlign w:val="center"/>
            <w:hideMark/>
          </w:tcPr>
          <w:p w14:paraId="032AF604"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31/12/20X2</w:t>
            </w:r>
          </w:p>
        </w:tc>
        <w:tc>
          <w:tcPr>
            <w:tcW w:w="683" w:type="pct"/>
            <w:tcBorders>
              <w:top w:val="nil"/>
              <w:left w:val="nil"/>
              <w:bottom w:val="single" w:sz="8" w:space="0" w:color="BFBFBF"/>
              <w:right w:val="single" w:sz="8" w:space="0" w:color="BFBFBF"/>
            </w:tcBorders>
            <w:shd w:val="clear" w:color="auto" w:fill="auto"/>
            <w:noWrap/>
            <w:vAlign w:val="center"/>
            <w:hideMark/>
          </w:tcPr>
          <w:p w14:paraId="222CA550"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100</w:t>
            </w:r>
          </w:p>
        </w:tc>
        <w:tc>
          <w:tcPr>
            <w:tcW w:w="454" w:type="pct"/>
            <w:tcBorders>
              <w:top w:val="nil"/>
              <w:left w:val="nil"/>
              <w:bottom w:val="single" w:sz="8" w:space="0" w:color="BFBFBF"/>
              <w:right w:val="single" w:sz="8" w:space="0" w:color="BFBFBF"/>
            </w:tcBorders>
            <w:shd w:val="clear" w:color="auto" w:fill="auto"/>
            <w:noWrap/>
            <w:vAlign w:val="center"/>
            <w:hideMark/>
          </w:tcPr>
          <w:p w14:paraId="25CEA7D6"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91</w:t>
            </w:r>
          </w:p>
        </w:tc>
      </w:tr>
      <w:tr w:rsidR="0032406F" w:rsidRPr="00F23AE9" w14:paraId="3293F80B" w14:textId="77777777" w:rsidTr="00F23AE9">
        <w:trPr>
          <w:trHeight w:val="255"/>
        </w:trPr>
        <w:tc>
          <w:tcPr>
            <w:tcW w:w="601" w:type="pct"/>
            <w:tcBorders>
              <w:top w:val="nil"/>
              <w:left w:val="single" w:sz="8" w:space="0" w:color="BFBFBF"/>
              <w:bottom w:val="single" w:sz="8" w:space="0" w:color="BFBFBF"/>
              <w:right w:val="single" w:sz="8" w:space="0" w:color="BFBFBF"/>
            </w:tcBorders>
            <w:shd w:val="clear" w:color="000000" w:fill="F2F2F2"/>
            <w:noWrap/>
            <w:vAlign w:val="center"/>
            <w:hideMark/>
          </w:tcPr>
          <w:p w14:paraId="7CD77B56"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999.999.995</w:t>
            </w:r>
          </w:p>
        </w:tc>
        <w:tc>
          <w:tcPr>
            <w:tcW w:w="606" w:type="pct"/>
            <w:tcBorders>
              <w:top w:val="nil"/>
              <w:left w:val="nil"/>
              <w:bottom w:val="single" w:sz="8" w:space="0" w:color="BFBFBF"/>
              <w:right w:val="single" w:sz="8" w:space="0" w:color="BFBFBF"/>
            </w:tcBorders>
            <w:shd w:val="clear" w:color="000000" w:fill="F2F2F2"/>
            <w:noWrap/>
            <w:vAlign w:val="center"/>
            <w:hideMark/>
          </w:tcPr>
          <w:p w14:paraId="71A380C2"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5</w:t>
            </w:r>
          </w:p>
        </w:tc>
        <w:tc>
          <w:tcPr>
            <w:tcW w:w="683" w:type="pct"/>
            <w:tcBorders>
              <w:top w:val="nil"/>
              <w:left w:val="nil"/>
              <w:bottom w:val="single" w:sz="8" w:space="0" w:color="BFBFBF"/>
              <w:right w:val="single" w:sz="8" w:space="0" w:color="BFBFBF"/>
            </w:tcBorders>
            <w:shd w:val="clear" w:color="000000" w:fill="F2F2F2"/>
            <w:noWrap/>
            <w:vAlign w:val="center"/>
            <w:hideMark/>
          </w:tcPr>
          <w:p w14:paraId="288F8FAF"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5</w:t>
            </w:r>
          </w:p>
        </w:tc>
        <w:tc>
          <w:tcPr>
            <w:tcW w:w="683" w:type="pct"/>
            <w:tcBorders>
              <w:top w:val="nil"/>
              <w:left w:val="nil"/>
              <w:bottom w:val="single" w:sz="8" w:space="0" w:color="BFBFBF"/>
              <w:right w:val="single" w:sz="8" w:space="0" w:color="BFBFBF"/>
            </w:tcBorders>
            <w:shd w:val="clear" w:color="000000" w:fill="F2F2F2"/>
            <w:vAlign w:val="center"/>
            <w:hideMark/>
          </w:tcPr>
          <w:p w14:paraId="2687F422"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01/01/20X3</w:t>
            </w:r>
          </w:p>
        </w:tc>
        <w:tc>
          <w:tcPr>
            <w:tcW w:w="683" w:type="pct"/>
            <w:tcBorders>
              <w:top w:val="nil"/>
              <w:left w:val="nil"/>
              <w:bottom w:val="single" w:sz="8" w:space="0" w:color="BFBFBF"/>
              <w:right w:val="single" w:sz="8" w:space="0" w:color="BFBFBF"/>
            </w:tcBorders>
            <w:shd w:val="clear" w:color="000000" w:fill="F2F2F2"/>
            <w:noWrap/>
            <w:vAlign w:val="center"/>
            <w:hideMark/>
          </w:tcPr>
          <w:p w14:paraId="48AD81BC"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100</w:t>
            </w:r>
          </w:p>
        </w:tc>
        <w:tc>
          <w:tcPr>
            <w:tcW w:w="606" w:type="pct"/>
            <w:tcBorders>
              <w:top w:val="nil"/>
              <w:left w:val="nil"/>
              <w:bottom w:val="single" w:sz="8" w:space="0" w:color="BFBFBF"/>
              <w:right w:val="single" w:sz="8" w:space="0" w:color="BFBFBF"/>
            </w:tcBorders>
            <w:shd w:val="clear" w:color="000000" w:fill="F2F2F2"/>
            <w:vAlign w:val="center"/>
            <w:hideMark/>
          </w:tcPr>
          <w:p w14:paraId="4356EAC7"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31/03/20X3</w:t>
            </w:r>
          </w:p>
        </w:tc>
        <w:tc>
          <w:tcPr>
            <w:tcW w:w="683" w:type="pct"/>
            <w:tcBorders>
              <w:top w:val="nil"/>
              <w:left w:val="nil"/>
              <w:bottom w:val="single" w:sz="8" w:space="0" w:color="BFBFBF"/>
              <w:right w:val="single" w:sz="8" w:space="0" w:color="BFBFBF"/>
            </w:tcBorders>
            <w:shd w:val="clear" w:color="000000" w:fill="F2F2F2"/>
            <w:noWrap/>
            <w:vAlign w:val="center"/>
            <w:hideMark/>
          </w:tcPr>
          <w:p w14:paraId="7879BA31"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80</w:t>
            </w:r>
          </w:p>
        </w:tc>
        <w:tc>
          <w:tcPr>
            <w:tcW w:w="454" w:type="pct"/>
            <w:tcBorders>
              <w:top w:val="nil"/>
              <w:left w:val="nil"/>
              <w:bottom w:val="single" w:sz="8" w:space="0" w:color="BFBFBF"/>
              <w:right w:val="single" w:sz="8" w:space="0" w:color="BFBFBF"/>
            </w:tcBorders>
            <w:shd w:val="clear" w:color="000000" w:fill="F2F2F2"/>
            <w:noWrap/>
            <w:vAlign w:val="center"/>
            <w:hideMark/>
          </w:tcPr>
          <w:p w14:paraId="70E8EB33"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89</w:t>
            </w:r>
          </w:p>
        </w:tc>
      </w:tr>
      <w:tr w:rsidR="0032406F" w:rsidRPr="00F23AE9" w14:paraId="21D020BA" w14:textId="77777777" w:rsidTr="008C0872">
        <w:trPr>
          <w:trHeight w:val="255"/>
        </w:trPr>
        <w:tc>
          <w:tcPr>
            <w:tcW w:w="2574" w:type="pct"/>
            <w:gridSpan w:val="4"/>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719F82DA"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TOTALES</w:t>
            </w:r>
          </w:p>
        </w:tc>
        <w:tc>
          <w:tcPr>
            <w:tcW w:w="683" w:type="pct"/>
            <w:tcBorders>
              <w:top w:val="nil"/>
              <w:left w:val="nil"/>
              <w:bottom w:val="single" w:sz="8" w:space="0" w:color="BFBFBF"/>
              <w:right w:val="single" w:sz="8" w:space="0" w:color="BFBFBF"/>
            </w:tcBorders>
            <w:shd w:val="clear" w:color="auto" w:fill="auto"/>
            <w:noWrap/>
            <w:vAlign w:val="center"/>
            <w:hideMark/>
          </w:tcPr>
          <w:p w14:paraId="0F6BE2A1"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500</w:t>
            </w:r>
          </w:p>
        </w:tc>
        <w:tc>
          <w:tcPr>
            <w:tcW w:w="606" w:type="pct"/>
            <w:tcBorders>
              <w:top w:val="nil"/>
              <w:left w:val="nil"/>
              <w:bottom w:val="single" w:sz="8" w:space="0" w:color="BFBFBF"/>
              <w:right w:val="single" w:sz="8" w:space="0" w:color="BFBFBF"/>
            </w:tcBorders>
            <w:shd w:val="clear" w:color="auto" w:fill="auto"/>
            <w:noWrap/>
            <w:vAlign w:val="center"/>
            <w:hideMark/>
          </w:tcPr>
          <w:p w14:paraId="38E1F0AA"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N/A</w:t>
            </w:r>
          </w:p>
        </w:tc>
        <w:tc>
          <w:tcPr>
            <w:tcW w:w="683" w:type="pct"/>
            <w:tcBorders>
              <w:top w:val="nil"/>
              <w:left w:val="nil"/>
              <w:bottom w:val="single" w:sz="8" w:space="0" w:color="BFBFBF"/>
              <w:right w:val="single" w:sz="8" w:space="0" w:color="BFBFBF"/>
            </w:tcBorders>
            <w:shd w:val="clear" w:color="auto" w:fill="auto"/>
            <w:noWrap/>
            <w:vAlign w:val="center"/>
            <w:hideMark/>
          </w:tcPr>
          <w:p w14:paraId="4EDA69BF"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450</w:t>
            </w:r>
          </w:p>
        </w:tc>
        <w:tc>
          <w:tcPr>
            <w:tcW w:w="454" w:type="pct"/>
            <w:tcBorders>
              <w:top w:val="nil"/>
              <w:left w:val="nil"/>
              <w:bottom w:val="single" w:sz="8" w:space="0" w:color="BFBFBF"/>
              <w:right w:val="single" w:sz="8" w:space="0" w:color="BFBFBF"/>
            </w:tcBorders>
            <w:shd w:val="clear" w:color="auto" w:fill="auto"/>
            <w:noWrap/>
            <w:vAlign w:val="center"/>
            <w:hideMark/>
          </w:tcPr>
          <w:p w14:paraId="2C17A2DF"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N/A</w:t>
            </w:r>
          </w:p>
        </w:tc>
      </w:tr>
    </w:tbl>
    <w:p w14:paraId="48843FA2" w14:textId="77777777" w:rsidR="0032406F" w:rsidRPr="00F23AE9" w:rsidRDefault="0032406F" w:rsidP="00F23AE9">
      <w:pPr>
        <w:spacing w:after="0" w:line="240" w:lineRule="auto"/>
        <w:jc w:val="both"/>
        <w:rPr>
          <w:rFonts w:ascii="Arial" w:hAnsi="Arial" w:cs="Arial"/>
          <w:b/>
          <w:i/>
          <w:lang w:val="es-CO"/>
        </w:rPr>
      </w:pPr>
    </w:p>
    <w:p w14:paraId="148A0F4F" w14:textId="77777777" w:rsidR="0032406F" w:rsidRPr="00F23AE9" w:rsidRDefault="0032406F" w:rsidP="00F23AE9">
      <w:pPr>
        <w:pStyle w:val="Prrafodelista"/>
        <w:numPr>
          <w:ilvl w:val="0"/>
          <w:numId w:val="14"/>
        </w:numPr>
        <w:spacing w:after="0" w:line="240" w:lineRule="auto"/>
        <w:contextualSpacing w:val="0"/>
        <w:jc w:val="both"/>
        <w:rPr>
          <w:rFonts w:ascii="Arial" w:hAnsi="Arial" w:cs="Arial"/>
          <w:b/>
          <w:lang w:val="es-CO"/>
        </w:rPr>
      </w:pPr>
      <w:r w:rsidRPr="00F23AE9">
        <w:rPr>
          <w:rFonts w:ascii="Arial" w:hAnsi="Arial" w:cs="Arial"/>
          <w:b/>
          <w:lang w:val="es-CO"/>
        </w:rPr>
        <w:t>Análisis de la tendencia de recuperabilidad de las cuentas por cobrar:</w:t>
      </w:r>
    </w:p>
    <w:p w14:paraId="0F79FAEE" w14:textId="77777777" w:rsidR="0032406F" w:rsidRPr="00F23AE9" w:rsidRDefault="0032406F" w:rsidP="00F23AE9">
      <w:pPr>
        <w:pStyle w:val="Prrafodelista"/>
        <w:spacing w:after="0" w:line="240" w:lineRule="auto"/>
        <w:jc w:val="both"/>
        <w:rPr>
          <w:rFonts w:ascii="Arial" w:hAnsi="Arial" w:cs="Arial"/>
          <w:b/>
          <w:lang w:val="es-CO"/>
        </w:rPr>
      </w:pPr>
    </w:p>
    <w:p w14:paraId="559C3CE6" w14:textId="4E46991A" w:rsidR="0032406F" w:rsidRDefault="0032406F" w:rsidP="00F23AE9">
      <w:pPr>
        <w:spacing w:after="0" w:line="240" w:lineRule="auto"/>
        <w:jc w:val="both"/>
        <w:rPr>
          <w:rFonts w:ascii="Arial" w:hAnsi="Arial" w:cs="Arial"/>
          <w:lang w:val="es-CO"/>
        </w:rPr>
      </w:pPr>
      <w:r w:rsidRPr="00F23AE9">
        <w:rPr>
          <w:rFonts w:ascii="Arial" w:hAnsi="Arial" w:cs="Arial"/>
          <w:lang w:val="es-CO"/>
        </w:rPr>
        <w:t>Se realiza un análisis de la tendencia de recuperabilidad de las cuentas por cobrar para obtener el indicador de promedio ponderado del recaudo (con el cual se establece el porcentaje de recuperación esperada de las cuentas por cobrar), a través de un cuadro resumen por cada una de las vigencias analizadas que contenga a partir del total de la cartera y el total de los pagos efectuados por los deudores sobre la misma, la determinación de las siguientes variables:</w:t>
      </w:r>
    </w:p>
    <w:p w14:paraId="056C5F61" w14:textId="77777777" w:rsidR="001655CD" w:rsidRPr="00F23AE9" w:rsidRDefault="001655CD" w:rsidP="00F23AE9">
      <w:pPr>
        <w:spacing w:after="0" w:line="240" w:lineRule="auto"/>
        <w:jc w:val="both"/>
        <w:rPr>
          <w:rFonts w:ascii="Arial" w:hAnsi="Arial" w:cs="Arial"/>
          <w:lang w:val="es-CO"/>
        </w:rPr>
      </w:pPr>
    </w:p>
    <w:p w14:paraId="65D9257C" w14:textId="77777777" w:rsidR="0032406F" w:rsidRPr="00F23AE9" w:rsidRDefault="0032406F" w:rsidP="00F23AE9">
      <w:pPr>
        <w:pStyle w:val="Prrafodelista"/>
        <w:numPr>
          <w:ilvl w:val="0"/>
          <w:numId w:val="15"/>
        </w:numPr>
        <w:spacing w:after="0" w:line="240" w:lineRule="auto"/>
        <w:contextualSpacing w:val="0"/>
        <w:jc w:val="both"/>
        <w:rPr>
          <w:rFonts w:ascii="Arial" w:hAnsi="Arial" w:cs="Arial"/>
          <w:lang w:val="es-CO"/>
        </w:rPr>
      </w:pPr>
      <w:r w:rsidRPr="00F23AE9">
        <w:rPr>
          <w:rFonts w:ascii="Arial" w:hAnsi="Arial" w:cs="Arial"/>
          <w:lang w:val="es-CO"/>
        </w:rPr>
        <w:t>% RECUPERABLE: que porcentaje de recuperación de cartera se obtuvo por año.</w:t>
      </w:r>
    </w:p>
    <w:p w14:paraId="567FEF65" w14:textId="77777777" w:rsidR="0032406F" w:rsidRPr="00F23AE9" w:rsidRDefault="0032406F" w:rsidP="00F23AE9">
      <w:pPr>
        <w:pStyle w:val="Prrafodelista"/>
        <w:numPr>
          <w:ilvl w:val="0"/>
          <w:numId w:val="15"/>
        </w:numPr>
        <w:spacing w:after="0" w:line="240" w:lineRule="auto"/>
        <w:contextualSpacing w:val="0"/>
        <w:jc w:val="both"/>
        <w:rPr>
          <w:rFonts w:ascii="Arial" w:hAnsi="Arial" w:cs="Arial"/>
          <w:lang w:val="es-CO"/>
        </w:rPr>
      </w:pPr>
      <w:r w:rsidRPr="00F23AE9">
        <w:rPr>
          <w:rFonts w:ascii="Arial" w:hAnsi="Arial" w:cs="Arial"/>
          <w:lang w:val="es-CO"/>
        </w:rPr>
        <w:t>PONDERACION: cual es la participación del total de los pagos de cada año sobre la sumatoria de los pagos efectuados durante los años analizados. La sumatoria de esta ponderación corresponderá al 100%</w:t>
      </w:r>
    </w:p>
    <w:p w14:paraId="050FDE5F" w14:textId="77777777" w:rsidR="0032406F" w:rsidRPr="00F23AE9" w:rsidRDefault="0032406F" w:rsidP="00F23AE9">
      <w:pPr>
        <w:pStyle w:val="Prrafodelista"/>
        <w:numPr>
          <w:ilvl w:val="0"/>
          <w:numId w:val="15"/>
        </w:numPr>
        <w:spacing w:after="0" w:line="240" w:lineRule="auto"/>
        <w:contextualSpacing w:val="0"/>
        <w:jc w:val="both"/>
        <w:rPr>
          <w:rFonts w:ascii="Arial" w:hAnsi="Arial" w:cs="Arial"/>
          <w:lang w:val="es-CO"/>
        </w:rPr>
      </w:pPr>
      <w:r w:rsidRPr="00F23AE9">
        <w:rPr>
          <w:rFonts w:ascii="Arial" w:hAnsi="Arial" w:cs="Arial"/>
          <w:lang w:val="es-CO"/>
        </w:rPr>
        <w:t xml:space="preserve">% RECUPERABLE PONDERADO: determinado a partir de la multiplicación de las dos variables anteriores. La sumatoria de los porcentajes establecidos corresponderá al porcentaje de recuperación de la cartera que se aplicará para determinar el valor esperado a recuperar de la cartera (variable </w:t>
      </w:r>
      <w:r w:rsidRPr="00F23AE9">
        <w:rPr>
          <w:rFonts w:ascii="Arial" w:hAnsi="Arial" w:cs="Arial"/>
          <w:b/>
          <w:sz w:val="24"/>
          <w:lang w:val="es-CO"/>
        </w:rPr>
        <w:t>VF</w:t>
      </w:r>
      <w:r w:rsidRPr="00F23AE9">
        <w:rPr>
          <w:rFonts w:ascii="Arial" w:hAnsi="Arial" w:cs="Arial"/>
          <w:lang w:val="es-CO"/>
        </w:rPr>
        <w:t xml:space="preserve"> en la fórmula de valor presente de los flujos futuros de efectivo).</w:t>
      </w:r>
    </w:p>
    <w:p w14:paraId="4CD28C79" w14:textId="3775D08A" w:rsidR="0032406F" w:rsidRPr="00F23AE9" w:rsidRDefault="0032406F" w:rsidP="00F23AE9">
      <w:pPr>
        <w:pStyle w:val="Prrafodelista"/>
        <w:numPr>
          <w:ilvl w:val="0"/>
          <w:numId w:val="15"/>
        </w:numPr>
        <w:spacing w:after="0" w:line="240" w:lineRule="auto"/>
        <w:contextualSpacing w:val="0"/>
        <w:jc w:val="both"/>
        <w:rPr>
          <w:rFonts w:ascii="Arial" w:hAnsi="Arial" w:cs="Arial"/>
          <w:lang w:val="es-CO"/>
        </w:rPr>
      </w:pPr>
      <w:r w:rsidRPr="00F23AE9">
        <w:rPr>
          <w:rFonts w:ascii="Arial" w:hAnsi="Arial" w:cs="Arial"/>
          <w:lang w:val="es-CO"/>
        </w:rPr>
        <w:t>PROMEDIO DE DIAS DE RECUPERACION POR CADA AÑO: por cada año se debe verificar cual es el promedio de días que se tomaron los deudores para realizar los pagos de las cuentas por cobrar d</w:t>
      </w:r>
      <w:r w:rsidR="001655CD">
        <w:rPr>
          <w:rFonts w:ascii="Arial" w:hAnsi="Arial" w:cs="Arial"/>
          <w:lang w:val="es-CO"/>
        </w:rPr>
        <w:t xml:space="preserve">e la </w:t>
      </w:r>
      <w:r w:rsidR="001655CD" w:rsidRPr="001655CD">
        <w:rPr>
          <w:rFonts w:ascii="Arial" w:hAnsi="Arial" w:cs="Arial"/>
          <w:lang w:val="es-CO"/>
        </w:rPr>
        <w:t>Superintendencia del Subsidio Familiar</w:t>
      </w:r>
      <w:r w:rsidRPr="00F23AE9">
        <w:rPr>
          <w:rFonts w:ascii="Arial" w:hAnsi="Arial" w:cs="Arial"/>
          <w:lang w:val="es-CO"/>
        </w:rPr>
        <w:t xml:space="preserve">.  La sumatoria de estos, corresponderá al dato base para determinar el tiempo estimado de recuperación de la cartera (variable </w:t>
      </w:r>
      <w:r w:rsidRPr="00F23AE9">
        <w:rPr>
          <w:rFonts w:ascii="Arial" w:hAnsi="Arial" w:cs="Arial"/>
          <w:b/>
          <w:sz w:val="28"/>
          <w:szCs w:val="28"/>
          <w:lang w:val="es-CO"/>
        </w:rPr>
        <w:t>n</w:t>
      </w:r>
      <w:r w:rsidRPr="00F23AE9">
        <w:rPr>
          <w:rFonts w:ascii="Arial" w:hAnsi="Arial" w:cs="Arial"/>
          <w:lang w:val="es-CO"/>
        </w:rPr>
        <w:t xml:space="preserve"> en la fórmula de valor presente de los flujos futuros de efectivo).</w:t>
      </w:r>
    </w:p>
    <w:p w14:paraId="4463CD02" w14:textId="77777777" w:rsidR="0032406F" w:rsidRPr="00F23AE9" w:rsidRDefault="0032406F" w:rsidP="00F23AE9">
      <w:pPr>
        <w:spacing w:after="0" w:line="240" w:lineRule="auto"/>
        <w:jc w:val="both"/>
        <w:rPr>
          <w:rFonts w:ascii="Arial" w:hAnsi="Arial" w:cs="Arial"/>
          <w:lang w:val="es-CO"/>
        </w:rPr>
      </w:pPr>
    </w:p>
    <w:tbl>
      <w:tblPr>
        <w:tblStyle w:val="Tablanormal1"/>
        <w:tblW w:w="9641" w:type="dxa"/>
        <w:tblLook w:val="04A0" w:firstRow="1" w:lastRow="0" w:firstColumn="1" w:lastColumn="0" w:noHBand="0" w:noVBand="1"/>
      </w:tblPr>
      <w:tblGrid>
        <w:gridCol w:w="963"/>
        <w:gridCol w:w="1508"/>
        <w:gridCol w:w="1329"/>
        <w:gridCol w:w="1434"/>
        <w:gridCol w:w="1417"/>
        <w:gridCol w:w="1434"/>
        <w:gridCol w:w="1556"/>
      </w:tblGrid>
      <w:tr w:rsidR="0032406F" w:rsidRPr="00F23AE9" w14:paraId="5CE76703" w14:textId="77777777" w:rsidTr="001655CD">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42307CB"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AÑOS</w:t>
            </w:r>
          </w:p>
        </w:tc>
        <w:tc>
          <w:tcPr>
            <w:tcW w:w="1508" w:type="dxa"/>
            <w:noWrap/>
            <w:vAlign w:val="center"/>
            <w:hideMark/>
          </w:tcPr>
          <w:p w14:paraId="3EEEB563"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CARTERA</w:t>
            </w:r>
          </w:p>
          <w:p w14:paraId="66B16B1B"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(1)</w:t>
            </w:r>
          </w:p>
        </w:tc>
        <w:tc>
          <w:tcPr>
            <w:tcW w:w="1329" w:type="dxa"/>
            <w:noWrap/>
            <w:vAlign w:val="center"/>
            <w:hideMark/>
          </w:tcPr>
          <w:p w14:paraId="3F66EA56"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PAGO (2)</w:t>
            </w:r>
          </w:p>
        </w:tc>
        <w:tc>
          <w:tcPr>
            <w:tcW w:w="1434" w:type="dxa"/>
            <w:noWrap/>
            <w:vAlign w:val="center"/>
            <w:hideMark/>
          </w:tcPr>
          <w:p w14:paraId="6A38C4E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RECUPERABLE</w:t>
            </w:r>
          </w:p>
          <w:p w14:paraId="1EE79037"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(3) = (2 / 1)</w:t>
            </w:r>
          </w:p>
        </w:tc>
        <w:tc>
          <w:tcPr>
            <w:tcW w:w="1417" w:type="dxa"/>
            <w:noWrap/>
            <w:vAlign w:val="center"/>
            <w:hideMark/>
          </w:tcPr>
          <w:p w14:paraId="349458D6"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PODERACIÓN SOBRE EL TOTAL DE PAGOS</w:t>
            </w:r>
          </w:p>
          <w:p w14:paraId="3A20CED4"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7030A0"/>
                <w:sz w:val="16"/>
                <w:szCs w:val="16"/>
                <w:lang w:val="es-CO" w:eastAsia="es-CO"/>
              </w:rPr>
            </w:pPr>
            <w:r w:rsidRPr="00F23AE9">
              <w:rPr>
                <w:rFonts w:ascii="Arial" w:hAnsi="Arial" w:cs="Arial"/>
                <w:color w:val="000000"/>
                <w:sz w:val="16"/>
                <w:szCs w:val="16"/>
                <w:lang w:val="es-CO" w:eastAsia="es-CO"/>
              </w:rPr>
              <w:t xml:space="preserve">(4) = (2 / </w:t>
            </w:r>
            <w:r w:rsidRPr="00F23AE9">
              <w:rPr>
                <w:rFonts w:ascii="Arial" w:hAnsi="Arial" w:cs="Arial"/>
                <w:color w:val="7030A0"/>
                <w:sz w:val="16"/>
                <w:szCs w:val="16"/>
                <w:lang w:val="es-CO" w:eastAsia="es-CO"/>
              </w:rPr>
              <w:t>SUMATORIA</w:t>
            </w:r>
          </w:p>
          <w:p w14:paraId="17AB60A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7030A0"/>
                <w:sz w:val="16"/>
                <w:szCs w:val="16"/>
                <w:lang w:val="es-CO" w:eastAsia="es-CO"/>
              </w:rPr>
            </w:pPr>
            <w:r w:rsidRPr="00F23AE9">
              <w:rPr>
                <w:rFonts w:ascii="Arial" w:hAnsi="Arial" w:cs="Arial"/>
                <w:color w:val="7030A0"/>
                <w:sz w:val="16"/>
                <w:szCs w:val="16"/>
                <w:lang w:val="es-CO" w:eastAsia="es-CO"/>
              </w:rPr>
              <w:t>VALOR</w:t>
            </w:r>
          </w:p>
          <w:p w14:paraId="24A6AA27"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7030A0"/>
                <w:sz w:val="16"/>
                <w:szCs w:val="16"/>
                <w:lang w:val="es-CO" w:eastAsia="es-CO"/>
              </w:rPr>
              <w:t>PAGO</w:t>
            </w:r>
            <w:r w:rsidRPr="00F23AE9">
              <w:rPr>
                <w:rFonts w:ascii="Arial" w:hAnsi="Arial" w:cs="Arial"/>
                <w:sz w:val="16"/>
                <w:szCs w:val="16"/>
                <w:lang w:val="es-CO" w:eastAsia="es-CO"/>
              </w:rPr>
              <w:t>)</w:t>
            </w:r>
          </w:p>
        </w:tc>
        <w:tc>
          <w:tcPr>
            <w:tcW w:w="1434" w:type="dxa"/>
            <w:noWrap/>
            <w:vAlign w:val="center"/>
            <w:hideMark/>
          </w:tcPr>
          <w:p w14:paraId="28DA4D59"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 RECUPERABLE PONDERADO</w:t>
            </w:r>
          </w:p>
          <w:p w14:paraId="59D60521"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(5) = (3 * 4)</w:t>
            </w:r>
          </w:p>
        </w:tc>
        <w:tc>
          <w:tcPr>
            <w:tcW w:w="1556" w:type="dxa"/>
            <w:noWrap/>
            <w:vAlign w:val="center"/>
            <w:hideMark/>
          </w:tcPr>
          <w:p w14:paraId="028FACDE"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PROMEDIO DIAS DE RECUPERACION POR CADA AÑO</w:t>
            </w:r>
          </w:p>
        </w:tc>
      </w:tr>
      <w:tr w:rsidR="0032406F" w:rsidRPr="00F23AE9" w14:paraId="5A6375A0" w14:textId="77777777" w:rsidTr="001655C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467B7EF"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20X1</w:t>
            </w:r>
          </w:p>
        </w:tc>
        <w:tc>
          <w:tcPr>
            <w:tcW w:w="1508" w:type="dxa"/>
            <w:noWrap/>
            <w:vAlign w:val="center"/>
            <w:hideMark/>
          </w:tcPr>
          <w:p w14:paraId="0A080E2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bCs/>
                <w:sz w:val="18"/>
                <w:szCs w:val="18"/>
                <w:lang w:val="es-CO" w:eastAsia="es-CO"/>
              </w:rPr>
              <w:t xml:space="preserve">∑ </w:t>
            </w:r>
            <w:r w:rsidRPr="00F23AE9">
              <w:rPr>
                <w:rFonts w:ascii="Arial" w:hAnsi="Arial" w:cs="Arial"/>
                <w:sz w:val="16"/>
                <w:szCs w:val="16"/>
                <w:lang w:val="es-CO" w:eastAsia="es-CO"/>
              </w:rPr>
              <w:t>VALORES AÑO 1</w:t>
            </w:r>
          </w:p>
        </w:tc>
        <w:tc>
          <w:tcPr>
            <w:tcW w:w="1329" w:type="dxa"/>
            <w:noWrap/>
            <w:vAlign w:val="center"/>
          </w:tcPr>
          <w:p w14:paraId="7213250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bCs/>
                <w:sz w:val="18"/>
                <w:szCs w:val="18"/>
                <w:lang w:val="es-CO" w:eastAsia="es-CO"/>
              </w:rPr>
              <w:t xml:space="preserve">∑ </w:t>
            </w:r>
            <w:r w:rsidRPr="00F23AE9">
              <w:rPr>
                <w:rFonts w:ascii="Arial" w:hAnsi="Arial" w:cs="Arial"/>
                <w:sz w:val="16"/>
                <w:szCs w:val="16"/>
                <w:lang w:val="es-CO" w:eastAsia="es-CO"/>
              </w:rPr>
              <w:t>VALORES DE PAGO AÑO 1</w:t>
            </w:r>
          </w:p>
        </w:tc>
        <w:tc>
          <w:tcPr>
            <w:tcW w:w="1434" w:type="dxa"/>
            <w:noWrap/>
            <w:vAlign w:val="center"/>
            <w:hideMark/>
          </w:tcPr>
          <w:p w14:paraId="6380BFA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417" w:type="dxa"/>
            <w:noWrap/>
            <w:vAlign w:val="center"/>
            <w:hideMark/>
          </w:tcPr>
          <w:p w14:paraId="5D46685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434" w:type="dxa"/>
            <w:noWrap/>
            <w:vAlign w:val="center"/>
            <w:hideMark/>
          </w:tcPr>
          <w:p w14:paraId="711D2A7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556" w:type="dxa"/>
            <w:noWrap/>
            <w:vAlign w:val="center"/>
          </w:tcPr>
          <w:p w14:paraId="06F404A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PROMEDIO DIAS PARA PAGO AÑO 1</w:t>
            </w:r>
          </w:p>
        </w:tc>
      </w:tr>
      <w:tr w:rsidR="0032406F" w:rsidRPr="00F23AE9" w14:paraId="456A3CB1" w14:textId="77777777" w:rsidTr="001655CD">
        <w:trPr>
          <w:trHeight w:val="22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4A457BD"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20X2</w:t>
            </w:r>
          </w:p>
        </w:tc>
        <w:tc>
          <w:tcPr>
            <w:tcW w:w="1508" w:type="dxa"/>
            <w:noWrap/>
            <w:vAlign w:val="center"/>
            <w:hideMark/>
          </w:tcPr>
          <w:p w14:paraId="1FC6B49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bCs/>
                <w:sz w:val="18"/>
                <w:szCs w:val="18"/>
                <w:lang w:val="es-CO" w:eastAsia="es-CO"/>
              </w:rPr>
              <w:t xml:space="preserve">∑ </w:t>
            </w:r>
            <w:r w:rsidRPr="00F23AE9">
              <w:rPr>
                <w:rFonts w:ascii="Arial" w:hAnsi="Arial" w:cs="Arial"/>
                <w:sz w:val="16"/>
                <w:szCs w:val="16"/>
                <w:lang w:val="es-CO" w:eastAsia="es-CO"/>
              </w:rPr>
              <w:t>VALORES AÑO 2</w:t>
            </w:r>
          </w:p>
        </w:tc>
        <w:tc>
          <w:tcPr>
            <w:tcW w:w="1329" w:type="dxa"/>
            <w:noWrap/>
            <w:vAlign w:val="center"/>
          </w:tcPr>
          <w:p w14:paraId="250BEBC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bCs/>
                <w:sz w:val="18"/>
                <w:szCs w:val="18"/>
                <w:lang w:val="es-CO" w:eastAsia="es-CO"/>
              </w:rPr>
              <w:t xml:space="preserve">∑ </w:t>
            </w:r>
            <w:r w:rsidRPr="00F23AE9">
              <w:rPr>
                <w:rFonts w:ascii="Arial" w:hAnsi="Arial" w:cs="Arial"/>
                <w:sz w:val="16"/>
                <w:szCs w:val="16"/>
                <w:lang w:val="es-CO" w:eastAsia="es-CO"/>
              </w:rPr>
              <w:t>VALORES DE PAGO AÑO 2</w:t>
            </w:r>
          </w:p>
        </w:tc>
        <w:tc>
          <w:tcPr>
            <w:tcW w:w="1434" w:type="dxa"/>
            <w:noWrap/>
            <w:vAlign w:val="center"/>
            <w:hideMark/>
          </w:tcPr>
          <w:p w14:paraId="556073E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417" w:type="dxa"/>
            <w:noWrap/>
            <w:vAlign w:val="center"/>
            <w:hideMark/>
          </w:tcPr>
          <w:p w14:paraId="704C2E0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434" w:type="dxa"/>
            <w:noWrap/>
            <w:vAlign w:val="center"/>
            <w:hideMark/>
          </w:tcPr>
          <w:p w14:paraId="358DAD36"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556" w:type="dxa"/>
            <w:noWrap/>
            <w:vAlign w:val="center"/>
          </w:tcPr>
          <w:p w14:paraId="173ACA2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PROMEDIO DIAS PARA PAGO AÑO 2</w:t>
            </w:r>
          </w:p>
        </w:tc>
      </w:tr>
      <w:tr w:rsidR="0032406F" w:rsidRPr="00F23AE9" w14:paraId="766075E6" w14:textId="77777777" w:rsidTr="001655C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7A73C2D"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20X3</w:t>
            </w:r>
          </w:p>
        </w:tc>
        <w:tc>
          <w:tcPr>
            <w:tcW w:w="1508" w:type="dxa"/>
            <w:noWrap/>
            <w:vAlign w:val="center"/>
            <w:hideMark/>
          </w:tcPr>
          <w:p w14:paraId="05BC571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bCs/>
                <w:sz w:val="18"/>
                <w:szCs w:val="18"/>
                <w:lang w:val="es-CO" w:eastAsia="es-CO"/>
              </w:rPr>
              <w:t xml:space="preserve">∑ </w:t>
            </w:r>
            <w:r w:rsidRPr="00F23AE9">
              <w:rPr>
                <w:rFonts w:ascii="Arial" w:hAnsi="Arial" w:cs="Arial"/>
                <w:sz w:val="16"/>
                <w:szCs w:val="16"/>
                <w:lang w:val="es-CO" w:eastAsia="es-CO"/>
              </w:rPr>
              <w:t>VALORES AÑO 3</w:t>
            </w:r>
          </w:p>
        </w:tc>
        <w:tc>
          <w:tcPr>
            <w:tcW w:w="1329" w:type="dxa"/>
            <w:noWrap/>
            <w:vAlign w:val="center"/>
          </w:tcPr>
          <w:p w14:paraId="25654DB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bCs/>
                <w:sz w:val="18"/>
                <w:szCs w:val="18"/>
                <w:lang w:val="es-CO" w:eastAsia="es-CO"/>
              </w:rPr>
              <w:t xml:space="preserve">∑ </w:t>
            </w:r>
            <w:r w:rsidRPr="00F23AE9">
              <w:rPr>
                <w:rFonts w:ascii="Arial" w:hAnsi="Arial" w:cs="Arial"/>
                <w:sz w:val="16"/>
                <w:szCs w:val="16"/>
                <w:lang w:val="es-CO" w:eastAsia="es-CO"/>
              </w:rPr>
              <w:t>VALORES DE PAGO AÑO 3</w:t>
            </w:r>
          </w:p>
        </w:tc>
        <w:tc>
          <w:tcPr>
            <w:tcW w:w="1434" w:type="dxa"/>
            <w:noWrap/>
            <w:vAlign w:val="center"/>
            <w:hideMark/>
          </w:tcPr>
          <w:p w14:paraId="3A6443B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417" w:type="dxa"/>
            <w:noWrap/>
            <w:vAlign w:val="center"/>
            <w:hideMark/>
          </w:tcPr>
          <w:p w14:paraId="3385DD0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434" w:type="dxa"/>
            <w:noWrap/>
            <w:vAlign w:val="center"/>
            <w:hideMark/>
          </w:tcPr>
          <w:p w14:paraId="317E305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556" w:type="dxa"/>
            <w:noWrap/>
            <w:vAlign w:val="center"/>
          </w:tcPr>
          <w:p w14:paraId="511038D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PROMEDIO DIAS PARA PAGO AÑO 3</w:t>
            </w:r>
          </w:p>
        </w:tc>
      </w:tr>
      <w:tr w:rsidR="0032406F" w:rsidRPr="00F23AE9" w14:paraId="46CC6E9B" w14:textId="77777777" w:rsidTr="001655CD">
        <w:trPr>
          <w:trHeight w:val="22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D97FFCC"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TOTALES</w:t>
            </w:r>
          </w:p>
        </w:tc>
        <w:tc>
          <w:tcPr>
            <w:tcW w:w="1508" w:type="dxa"/>
            <w:noWrap/>
            <w:vAlign w:val="center"/>
            <w:hideMark/>
          </w:tcPr>
          <w:p w14:paraId="7B3D301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CO" w:eastAsia="es-CO"/>
              </w:rPr>
            </w:pPr>
            <w:r w:rsidRPr="00F23AE9">
              <w:rPr>
                <w:rFonts w:ascii="Arial" w:hAnsi="Arial" w:cs="Arial"/>
                <w:b/>
                <w:sz w:val="16"/>
                <w:szCs w:val="16"/>
                <w:lang w:val="es-CO" w:eastAsia="es-CO"/>
              </w:rPr>
              <w:t>SUMATORIA</w:t>
            </w:r>
          </w:p>
          <w:p w14:paraId="7569D8D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CO" w:eastAsia="es-CO"/>
              </w:rPr>
            </w:pPr>
            <w:r w:rsidRPr="00F23AE9">
              <w:rPr>
                <w:rFonts w:ascii="Arial" w:hAnsi="Arial" w:cs="Arial"/>
                <w:b/>
                <w:sz w:val="16"/>
                <w:szCs w:val="16"/>
                <w:lang w:val="es-CO" w:eastAsia="es-CO"/>
              </w:rPr>
              <w:t>VALOR</w:t>
            </w:r>
          </w:p>
          <w:p w14:paraId="78B1644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CO" w:eastAsia="es-CO"/>
              </w:rPr>
            </w:pPr>
            <w:r w:rsidRPr="00F23AE9">
              <w:rPr>
                <w:rFonts w:ascii="Arial" w:hAnsi="Arial" w:cs="Arial"/>
                <w:b/>
                <w:sz w:val="16"/>
                <w:szCs w:val="16"/>
                <w:lang w:val="es-CO" w:eastAsia="es-CO"/>
              </w:rPr>
              <w:t>CARTERA</w:t>
            </w:r>
          </w:p>
        </w:tc>
        <w:tc>
          <w:tcPr>
            <w:tcW w:w="1329" w:type="dxa"/>
            <w:noWrap/>
            <w:vAlign w:val="center"/>
          </w:tcPr>
          <w:p w14:paraId="486121C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16"/>
                <w:szCs w:val="16"/>
                <w:lang w:val="es-CO" w:eastAsia="es-CO"/>
              </w:rPr>
            </w:pPr>
            <w:r w:rsidRPr="00F23AE9">
              <w:rPr>
                <w:rFonts w:ascii="Arial" w:hAnsi="Arial" w:cs="Arial"/>
                <w:b/>
                <w:color w:val="7030A0"/>
                <w:sz w:val="16"/>
                <w:szCs w:val="16"/>
                <w:lang w:val="es-CO" w:eastAsia="es-CO"/>
              </w:rPr>
              <w:t>SUMATORIA</w:t>
            </w:r>
          </w:p>
          <w:p w14:paraId="515ABB3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16"/>
                <w:szCs w:val="16"/>
                <w:lang w:val="es-CO" w:eastAsia="es-CO"/>
              </w:rPr>
            </w:pPr>
            <w:r w:rsidRPr="00F23AE9">
              <w:rPr>
                <w:rFonts w:ascii="Arial" w:hAnsi="Arial" w:cs="Arial"/>
                <w:b/>
                <w:color w:val="7030A0"/>
                <w:sz w:val="16"/>
                <w:szCs w:val="16"/>
                <w:lang w:val="es-CO" w:eastAsia="es-CO"/>
              </w:rPr>
              <w:t>VALOR</w:t>
            </w:r>
          </w:p>
          <w:p w14:paraId="20CD35F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CO" w:eastAsia="es-CO"/>
              </w:rPr>
            </w:pPr>
            <w:r w:rsidRPr="00F23AE9">
              <w:rPr>
                <w:rFonts w:ascii="Arial" w:hAnsi="Arial" w:cs="Arial"/>
                <w:b/>
                <w:color w:val="7030A0"/>
                <w:sz w:val="16"/>
                <w:szCs w:val="16"/>
                <w:lang w:val="es-CO" w:eastAsia="es-CO"/>
              </w:rPr>
              <w:t>PAGO</w:t>
            </w:r>
          </w:p>
        </w:tc>
        <w:tc>
          <w:tcPr>
            <w:tcW w:w="1434" w:type="dxa"/>
            <w:noWrap/>
            <w:vAlign w:val="center"/>
            <w:hideMark/>
          </w:tcPr>
          <w:p w14:paraId="7B9B869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CO" w:eastAsia="es-CO"/>
              </w:rPr>
            </w:pPr>
            <w:r w:rsidRPr="00F23AE9">
              <w:rPr>
                <w:rFonts w:ascii="Arial" w:hAnsi="Arial" w:cs="Arial"/>
                <w:b/>
                <w:color w:val="000000"/>
                <w:sz w:val="16"/>
                <w:szCs w:val="16"/>
                <w:lang w:val="es-CO" w:eastAsia="es-CO"/>
              </w:rPr>
              <w:t>N / A</w:t>
            </w:r>
          </w:p>
        </w:tc>
        <w:tc>
          <w:tcPr>
            <w:tcW w:w="1417" w:type="dxa"/>
            <w:noWrap/>
            <w:vAlign w:val="center"/>
            <w:hideMark/>
          </w:tcPr>
          <w:p w14:paraId="18881EF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CO" w:eastAsia="es-CO"/>
              </w:rPr>
            </w:pPr>
            <w:r w:rsidRPr="00F23AE9">
              <w:rPr>
                <w:rFonts w:ascii="Arial" w:hAnsi="Arial" w:cs="Arial"/>
                <w:b/>
                <w:color w:val="000000"/>
                <w:sz w:val="16"/>
                <w:szCs w:val="16"/>
                <w:lang w:val="es-CO" w:eastAsia="es-CO"/>
              </w:rPr>
              <w:t>SUMATORIA DE LA PONDERACIÓN</w:t>
            </w:r>
          </w:p>
          <w:p w14:paraId="39197D6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CO" w:eastAsia="es-CO"/>
              </w:rPr>
            </w:pPr>
          </w:p>
          <w:p w14:paraId="21EC48F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CO" w:eastAsia="es-CO"/>
              </w:rPr>
            </w:pPr>
            <w:r w:rsidRPr="00F23AE9">
              <w:rPr>
                <w:rFonts w:ascii="Arial" w:hAnsi="Arial" w:cs="Arial"/>
                <w:b/>
                <w:color w:val="000000"/>
                <w:sz w:val="16"/>
                <w:szCs w:val="16"/>
                <w:lang w:val="es-CO" w:eastAsia="es-CO"/>
              </w:rPr>
              <w:t>100%</w:t>
            </w:r>
          </w:p>
        </w:tc>
        <w:tc>
          <w:tcPr>
            <w:tcW w:w="1434" w:type="dxa"/>
            <w:noWrap/>
            <w:vAlign w:val="center"/>
            <w:hideMark/>
          </w:tcPr>
          <w:p w14:paraId="00B8B55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16"/>
                <w:szCs w:val="16"/>
                <w:lang w:val="es-CO" w:eastAsia="es-CO"/>
              </w:rPr>
            </w:pPr>
            <w:r w:rsidRPr="00F23AE9">
              <w:rPr>
                <w:rFonts w:ascii="Arial" w:hAnsi="Arial" w:cs="Arial"/>
                <w:b/>
                <w:color w:val="FF0000"/>
                <w:sz w:val="16"/>
                <w:szCs w:val="16"/>
                <w:lang w:val="es-CO" w:eastAsia="es-CO"/>
              </w:rPr>
              <w:t xml:space="preserve">SUMATORIA DEL RECUPERABLE PONDERADO </w:t>
            </w:r>
          </w:p>
          <w:p w14:paraId="4912145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w:t>
            </w:r>
          </w:p>
        </w:tc>
        <w:tc>
          <w:tcPr>
            <w:tcW w:w="1556" w:type="dxa"/>
            <w:noWrap/>
            <w:vAlign w:val="center"/>
            <w:hideMark/>
          </w:tcPr>
          <w:p w14:paraId="55A21A01"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CO" w:eastAsia="es-CO"/>
              </w:rPr>
            </w:pPr>
            <w:r w:rsidRPr="00F23AE9">
              <w:rPr>
                <w:rFonts w:ascii="Arial" w:hAnsi="Arial" w:cs="Arial"/>
                <w:b/>
                <w:color w:val="00B050"/>
                <w:sz w:val="16"/>
                <w:szCs w:val="16"/>
                <w:lang w:val="es-CO" w:eastAsia="es-CO"/>
              </w:rPr>
              <w:t>SUMATORIA DEL PROMEDIO DE DÍAS PARA PAGO</w:t>
            </w:r>
          </w:p>
        </w:tc>
      </w:tr>
    </w:tbl>
    <w:p w14:paraId="2BBC0CC6" w14:textId="77777777" w:rsidR="0032406F" w:rsidRPr="00F23AE9" w:rsidRDefault="0032406F" w:rsidP="00F23AE9">
      <w:pPr>
        <w:spacing w:after="0" w:line="240" w:lineRule="auto"/>
        <w:jc w:val="both"/>
        <w:rPr>
          <w:rFonts w:ascii="Arial" w:hAnsi="Arial" w:cs="Arial"/>
          <w:lang w:val="es-CO"/>
        </w:rPr>
      </w:pPr>
    </w:p>
    <w:p w14:paraId="6842C0F3" w14:textId="77777777" w:rsidR="0032406F" w:rsidRPr="00F23AE9" w:rsidRDefault="0032406F" w:rsidP="00F23AE9">
      <w:pPr>
        <w:spacing w:after="0" w:line="240" w:lineRule="auto"/>
        <w:jc w:val="both"/>
        <w:rPr>
          <w:rFonts w:ascii="Arial" w:hAnsi="Arial" w:cs="Arial"/>
          <w:b/>
          <w:i/>
          <w:lang w:val="es-CO"/>
        </w:rPr>
      </w:pPr>
      <w:r w:rsidRPr="00F23AE9">
        <w:rPr>
          <w:rFonts w:ascii="Arial" w:hAnsi="Arial" w:cs="Arial"/>
          <w:b/>
          <w:i/>
          <w:lang w:val="es-CO"/>
        </w:rPr>
        <w:lastRenderedPageBreak/>
        <w:t>Ejemplo:</w:t>
      </w:r>
    </w:p>
    <w:p w14:paraId="63F10CE2" w14:textId="77777777" w:rsidR="0032406F" w:rsidRPr="00F23AE9" w:rsidRDefault="0032406F" w:rsidP="00F23AE9">
      <w:pPr>
        <w:spacing w:after="0" w:line="240" w:lineRule="auto"/>
        <w:jc w:val="both"/>
        <w:rPr>
          <w:rFonts w:ascii="Arial" w:hAnsi="Arial" w:cs="Arial"/>
          <w:b/>
          <w:i/>
          <w:lang w:val="es-CO"/>
        </w:rPr>
      </w:pPr>
    </w:p>
    <w:p w14:paraId="31881571" w14:textId="60790CA7" w:rsidR="0032406F" w:rsidRPr="00F23AE9" w:rsidRDefault="0032406F" w:rsidP="00F23AE9">
      <w:pPr>
        <w:spacing w:after="0" w:line="240" w:lineRule="auto"/>
        <w:jc w:val="both"/>
        <w:rPr>
          <w:rFonts w:ascii="Arial" w:hAnsi="Arial" w:cs="Arial"/>
          <w:i/>
          <w:lang w:val="es-CO"/>
        </w:rPr>
      </w:pPr>
      <w:r w:rsidRPr="00F23AE9">
        <w:rPr>
          <w:rFonts w:ascii="Arial" w:hAnsi="Arial" w:cs="Arial"/>
          <w:i/>
          <w:lang w:val="es-CO"/>
        </w:rPr>
        <w:t xml:space="preserve">A partir de la información construida por </w:t>
      </w:r>
      <w:r w:rsidR="001655CD">
        <w:rPr>
          <w:rFonts w:ascii="Arial" w:hAnsi="Arial" w:cs="Arial"/>
          <w:i/>
          <w:lang w:val="es-CO"/>
        </w:rPr>
        <w:t>la Superintendencia del Subsidio Familiar</w:t>
      </w:r>
      <w:r w:rsidR="001655CD" w:rsidRPr="00F23AE9">
        <w:rPr>
          <w:rFonts w:ascii="Arial" w:hAnsi="Arial" w:cs="Arial"/>
          <w:i/>
          <w:lang w:val="es-CO"/>
        </w:rPr>
        <w:t xml:space="preserve"> </w:t>
      </w:r>
      <w:r w:rsidRPr="00F23AE9">
        <w:rPr>
          <w:rFonts w:ascii="Arial" w:hAnsi="Arial" w:cs="Arial"/>
          <w:i/>
          <w:lang w:val="es-CO"/>
        </w:rPr>
        <w:t xml:space="preserve">sobre la cartera de la entidad desde el año 20x1 hasta el año 20x3, para realizar el ejercicio de la determinación del comportamiento estadístico de sus cuentas por cobrar, se realiza un resumen por año estableciendo: </w:t>
      </w:r>
    </w:p>
    <w:p w14:paraId="4CAB53A3" w14:textId="77777777" w:rsidR="0032406F" w:rsidRPr="00F23AE9" w:rsidRDefault="0032406F" w:rsidP="00F23AE9">
      <w:pPr>
        <w:spacing w:after="0" w:line="240" w:lineRule="auto"/>
        <w:jc w:val="both"/>
        <w:rPr>
          <w:rFonts w:ascii="Arial" w:hAnsi="Arial" w:cs="Arial"/>
          <w:i/>
          <w:lang w:val="es-CO"/>
        </w:rPr>
      </w:pPr>
    </w:p>
    <w:p w14:paraId="63B467E8" w14:textId="1D43A229" w:rsidR="0032406F" w:rsidRPr="00F23AE9" w:rsidRDefault="0032406F" w:rsidP="00F23AE9">
      <w:pPr>
        <w:spacing w:after="0" w:line="240" w:lineRule="auto"/>
        <w:jc w:val="both"/>
        <w:rPr>
          <w:rFonts w:ascii="Arial" w:hAnsi="Arial" w:cs="Arial"/>
          <w:i/>
          <w:lang w:val="es-CO"/>
        </w:rPr>
      </w:pPr>
      <w:r w:rsidRPr="00F23AE9">
        <w:rPr>
          <w:rFonts w:ascii="Arial" w:hAnsi="Arial" w:cs="Arial"/>
          <w:i/>
          <w:lang w:val="es-CO"/>
        </w:rPr>
        <w:t xml:space="preserve">…Para el año 1: i) </w:t>
      </w:r>
      <w:r w:rsidR="001655CD">
        <w:rPr>
          <w:rFonts w:ascii="Arial" w:hAnsi="Arial" w:cs="Arial"/>
          <w:i/>
          <w:lang w:val="es-CO"/>
        </w:rPr>
        <w:t>la Superintendencia del Subsidio Familiar</w:t>
      </w:r>
      <w:r w:rsidRPr="00F23AE9">
        <w:rPr>
          <w:rFonts w:ascii="Arial" w:hAnsi="Arial" w:cs="Arial"/>
          <w:i/>
          <w:lang w:val="es-CO"/>
        </w:rPr>
        <w:t xml:space="preserve"> recaudó el 85% de su cartera, </w:t>
      </w:r>
      <w:proofErr w:type="spellStart"/>
      <w:r w:rsidRPr="00F23AE9">
        <w:rPr>
          <w:rFonts w:ascii="Arial" w:hAnsi="Arial" w:cs="Arial"/>
          <w:i/>
          <w:lang w:val="es-CO"/>
        </w:rPr>
        <w:t>ii</w:t>
      </w:r>
      <w:proofErr w:type="spellEnd"/>
      <w:r w:rsidRPr="00F23AE9">
        <w:rPr>
          <w:rFonts w:ascii="Arial" w:hAnsi="Arial" w:cs="Arial"/>
          <w:i/>
          <w:lang w:val="es-CO"/>
        </w:rPr>
        <w:t xml:space="preserve">) Los pagos por los deudores corresponden al 38% sobre el total pagado en los 3 años analizados, </w:t>
      </w:r>
      <w:proofErr w:type="spellStart"/>
      <w:r w:rsidRPr="00F23AE9">
        <w:rPr>
          <w:rFonts w:ascii="Arial" w:hAnsi="Arial" w:cs="Arial"/>
          <w:i/>
          <w:lang w:val="es-CO"/>
        </w:rPr>
        <w:t>iii</w:t>
      </w:r>
      <w:proofErr w:type="spellEnd"/>
      <w:r w:rsidRPr="00F23AE9">
        <w:rPr>
          <w:rFonts w:ascii="Arial" w:hAnsi="Arial" w:cs="Arial"/>
          <w:i/>
          <w:lang w:val="es-CO"/>
        </w:rPr>
        <w:t>) el promedio de días de que se tomaron los deudores para pagar las cuentas por cobrar fue de 60 días.</w:t>
      </w:r>
    </w:p>
    <w:p w14:paraId="1B032B5D" w14:textId="71D68247" w:rsidR="0032406F" w:rsidRPr="00F23AE9" w:rsidRDefault="0032406F" w:rsidP="00F23AE9">
      <w:pPr>
        <w:spacing w:after="0" w:line="240" w:lineRule="auto"/>
        <w:jc w:val="both"/>
        <w:rPr>
          <w:rFonts w:ascii="Arial" w:hAnsi="Arial" w:cs="Arial"/>
          <w:i/>
          <w:lang w:val="es-CO"/>
        </w:rPr>
      </w:pPr>
      <w:r w:rsidRPr="00F23AE9">
        <w:rPr>
          <w:rFonts w:ascii="Arial" w:hAnsi="Arial" w:cs="Arial"/>
          <w:i/>
          <w:lang w:val="es-CO"/>
        </w:rPr>
        <w:t>...por otra parte, la evaluación estadística determina que el 91% de la cartera es recuperable y que en total durante los tres años evaluados el promedio de días de recuperación de las cuentas por cobrar fue de 121 días (363 dividido entre los tres años analizados</w:t>
      </w:r>
      <w:r w:rsidR="00A7577B">
        <w:rPr>
          <w:rFonts w:ascii="Arial" w:hAnsi="Arial" w:cs="Arial"/>
          <w:i/>
          <w:lang w:val="es-CO"/>
        </w:rPr>
        <w:t>)</w:t>
      </w:r>
    </w:p>
    <w:tbl>
      <w:tblPr>
        <w:tblStyle w:val="Tablanormal1"/>
        <w:tblW w:w="9525" w:type="dxa"/>
        <w:tblLook w:val="04A0" w:firstRow="1" w:lastRow="0" w:firstColumn="1" w:lastColumn="0" w:noHBand="0" w:noVBand="1"/>
      </w:tblPr>
      <w:tblGrid>
        <w:gridCol w:w="963"/>
        <w:gridCol w:w="1508"/>
        <w:gridCol w:w="1329"/>
        <w:gridCol w:w="1434"/>
        <w:gridCol w:w="1301"/>
        <w:gridCol w:w="1434"/>
        <w:gridCol w:w="1556"/>
      </w:tblGrid>
      <w:tr w:rsidR="0032406F" w:rsidRPr="00F23AE9" w14:paraId="77C861F4" w14:textId="77777777" w:rsidTr="00F23AE9">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DC6A140"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AÑOS</w:t>
            </w:r>
          </w:p>
        </w:tc>
        <w:tc>
          <w:tcPr>
            <w:tcW w:w="1508" w:type="dxa"/>
            <w:noWrap/>
            <w:vAlign w:val="center"/>
            <w:hideMark/>
          </w:tcPr>
          <w:p w14:paraId="1824CDDF"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CARTERA</w:t>
            </w:r>
          </w:p>
          <w:p w14:paraId="56FAB1A3"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(1)</w:t>
            </w:r>
          </w:p>
        </w:tc>
        <w:tc>
          <w:tcPr>
            <w:tcW w:w="1329" w:type="dxa"/>
            <w:noWrap/>
            <w:vAlign w:val="center"/>
            <w:hideMark/>
          </w:tcPr>
          <w:p w14:paraId="6A7D9AF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PAGO (2)</w:t>
            </w:r>
          </w:p>
        </w:tc>
        <w:tc>
          <w:tcPr>
            <w:tcW w:w="1434" w:type="dxa"/>
            <w:noWrap/>
            <w:vAlign w:val="center"/>
            <w:hideMark/>
          </w:tcPr>
          <w:p w14:paraId="6FAE22DB"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RECUPERABLE</w:t>
            </w:r>
          </w:p>
          <w:p w14:paraId="067C2FD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(3) = (2 / 1)</w:t>
            </w:r>
          </w:p>
        </w:tc>
        <w:tc>
          <w:tcPr>
            <w:tcW w:w="1301" w:type="dxa"/>
            <w:noWrap/>
            <w:vAlign w:val="center"/>
            <w:hideMark/>
          </w:tcPr>
          <w:p w14:paraId="6542E29A"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PODERACIÓN</w:t>
            </w:r>
          </w:p>
          <w:p w14:paraId="51FC15F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7030A0"/>
                <w:sz w:val="16"/>
                <w:szCs w:val="16"/>
                <w:lang w:val="es-CO" w:eastAsia="es-CO"/>
              </w:rPr>
            </w:pPr>
            <w:r w:rsidRPr="00F23AE9">
              <w:rPr>
                <w:rFonts w:ascii="Arial" w:hAnsi="Arial" w:cs="Arial"/>
                <w:color w:val="000000"/>
                <w:sz w:val="16"/>
                <w:szCs w:val="16"/>
                <w:lang w:val="es-CO" w:eastAsia="es-CO"/>
              </w:rPr>
              <w:t xml:space="preserve">(4) = (2 / </w:t>
            </w:r>
            <w:r w:rsidRPr="00F23AE9">
              <w:rPr>
                <w:rFonts w:ascii="Arial" w:hAnsi="Arial" w:cs="Arial"/>
                <w:color w:val="7030A0"/>
                <w:sz w:val="16"/>
                <w:szCs w:val="16"/>
                <w:lang w:val="es-CO" w:eastAsia="es-CO"/>
              </w:rPr>
              <w:t>SUMATORIA</w:t>
            </w:r>
          </w:p>
          <w:p w14:paraId="4EE2C34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7030A0"/>
                <w:sz w:val="16"/>
                <w:szCs w:val="16"/>
                <w:lang w:val="es-CO" w:eastAsia="es-CO"/>
              </w:rPr>
            </w:pPr>
            <w:r w:rsidRPr="00F23AE9">
              <w:rPr>
                <w:rFonts w:ascii="Arial" w:hAnsi="Arial" w:cs="Arial"/>
                <w:color w:val="7030A0"/>
                <w:sz w:val="16"/>
                <w:szCs w:val="16"/>
                <w:lang w:val="es-CO" w:eastAsia="es-CO"/>
              </w:rPr>
              <w:t>VALOR</w:t>
            </w:r>
          </w:p>
          <w:p w14:paraId="6C693C06"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7030A0"/>
                <w:sz w:val="16"/>
                <w:szCs w:val="16"/>
                <w:lang w:val="es-CO" w:eastAsia="es-CO"/>
              </w:rPr>
              <w:t>PAGO</w:t>
            </w:r>
            <w:r w:rsidRPr="00F23AE9">
              <w:rPr>
                <w:rFonts w:ascii="Arial" w:hAnsi="Arial" w:cs="Arial"/>
                <w:sz w:val="16"/>
                <w:szCs w:val="16"/>
                <w:lang w:val="es-CO" w:eastAsia="es-CO"/>
              </w:rPr>
              <w:t>)</w:t>
            </w:r>
          </w:p>
        </w:tc>
        <w:tc>
          <w:tcPr>
            <w:tcW w:w="1434" w:type="dxa"/>
            <w:noWrap/>
            <w:vAlign w:val="center"/>
            <w:hideMark/>
          </w:tcPr>
          <w:p w14:paraId="1C30A0DA"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 RECUPERABLE PONDERADO</w:t>
            </w:r>
          </w:p>
          <w:p w14:paraId="1097899D"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(5) = (3 * 4)</w:t>
            </w:r>
          </w:p>
        </w:tc>
        <w:tc>
          <w:tcPr>
            <w:tcW w:w="1556" w:type="dxa"/>
            <w:noWrap/>
            <w:vAlign w:val="center"/>
            <w:hideMark/>
          </w:tcPr>
          <w:p w14:paraId="20870B47"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PROMEDIO DIAS DE RECUPERACION POR CADA AÑO</w:t>
            </w:r>
          </w:p>
        </w:tc>
      </w:tr>
      <w:tr w:rsidR="0032406F" w:rsidRPr="00F23AE9" w14:paraId="7395C696" w14:textId="77777777" w:rsidTr="00F23AE9">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D62D290"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20X1</w:t>
            </w:r>
          </w:p>
        </w:tc>
        <w:tc>
          <w:tcPr>
            <w:tcW w:w="1508" w:type="dxa"/>
            <w:noWrap/>
            <w:vAlign w:val="center"/>
          </w:tcPr>
          <w:p w14:paraId="3334C12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F23AE9">
              <w:rPr>
                <w:rFonts w:ascii="Arial" w:hAnsi="Arial" w:cs="Arial"/>
                <w:color w:val="000000"/>
                <w:sz w:val="18"/>
                <w:szCs w:val="18"/>
              </w:rPr>
              <w:t>200</w:t>
            </w:r>
          </w:p>
        </w:tc>
        <w:tc>
          <w:tcPr>
            <w:tcW w:w="1329" w:type="dxa"/>
            <w:noWrap/>
            <w:vAlign w:val="center"/>
          </w:tcPr>
          <w:p w14:paraId="09E2725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170</w:t>
            </w:r>
          </w:p>
        </w:tc>
        <w:tc>
          <w:tcPr>
            <w:tcW w:w="1434" w:type="dxa"/>
            <w:noWrap/>
            <w:vAlign w:val="center"/>
          </w:tcPr>
          <w:p w14:paraId="4F48916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85%</w:t>
            </w:r>
          </w:p>
        </w:tc>
        <w:tc>
          <w:tcPr>
            <w:tcW w:w="1301" w:type="dxa"/>
            <w:noWrap/>
            <w:vAlign w:val="center"/>
          </w:tcPr>
          <w:p w14:paraId="2DFDE4B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38%</w:t>
            </w:r>
          </w:p>
        </w:tc>
        <w:tc>
          <w:tcPr>
            <w:tcW w:w="1434" w:type="dxa"/>
            <w:noWrap/>
            <w:vAlign w:val="center"/>
          </w:tcPr>
          <w:p w14:paraId="003B4BD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32%</w:t>
            </w:r>
          </w:p>
        </w:tc>
        <w:tc>
          <w:tcPr>
            <w:tcW w:w="1556" w:type="dxa"/>
            <w:noWrap/>
            <w:vAlign w:val="center"/>
          </w:tcPr>
          <w:p w14:paraId="7DD871E1"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60</w:t>
            </w:r>
          </w:p>
        </w:tc>
      </w:tr>
      <w:tr w:rsidR="0032406F" w:rsidRPr="00F23AE9" w14:paraId="2A9EA9A4" w14:textId="77777777" w:rsidTr="00F23AE9">
        <w:trPr>
          <w:trHeight w:val="22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3F06ED6"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20X2</w:t>
            </w:r>
          </w:p>
        </w:tc>
        <w:tc>
          <w:tcPr>
            <w:tcW w:w="1508" w:type="dxa"/>
            <w:noWrap/>
            <w:vAlign w:val="center"/>
          </w:tcPr>
          <w:p w14:paraId="49D8FBC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200</w:t>
            </w:r>
          </w:p>
        </w:tc>
        <w:tc>
          <w:tcPr>
            <w:tcW w:w="1329" w:type="dxa"/>
            <w:noWrap/>
            <w:vAlign w:val="center"/>
          </w:tcPr>
          <w:p w14:paraId="2440F58A"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200</w:t>
            </w:r>
          </w:p>
        </w:tc>
        <w:tc>
          <w:tcPr>
            <w:tcW w:w="1434" w:type="dxa"/>
            <w:noWrap/>
            <w:vAlign w:val="center"/>
          </w:tcPr>
          <w:p w14:paraId="6B18719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100%</w:t>
            </w:r>
          </w:p>
        </w:tc>
        <w:tc>
          <w:tcPr>
            <w:tcW w:w="1301" w:type="dxa"/>
            <w:noWrap/>
            <w:vAlign w:val="center"/>
          </w:tcPr>
          <w:p w14:paraId="23CAB27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44%</w:t>
            </w:r>
          </w:p>
        </w:tc>
        <w:tc>
          <w:tcPr>
            <w:tcW w:w="1434" w:type="dxa"/>
            <w:noWrap/>
            <w:vAlign w:val="center"/>
          </w:tcPr>
          <w:p w14:paraId="322DDFA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44%</w:t>
            </w:r>
          </w:p>
        </w:tc>
        <w:tc>
          <w:tcPr>
            <w:tcW w:w="1556" w:type="dxa"/>
            <w:noWrap/>
            <w:vAlign w:val="center"/>
          </w:tcPr>
          <w:p w14:paraId="24E970F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228</w:t>
            </w:r>
          </w:p>
        </w:tc>
      </w:tr>
      <w:tr w:rsidR="0032406F" w:rsidRPr="00F23AE9" w14:paraId="41B8381F" w14:textId="77777777" w:rsidTr="00F23AE9">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3DEB51F"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20X3</w:t>
            </w:r>
          </w:p>
        </w:tc>
        <w:tc>
          <w:tcPr>
            <w:tcW w:w="1508" w:type="dxa"/>
            <w:noWrap/>
            <w:vAlign w:val="center"/>
          </w:tcPr>
          <w:p w14:paraId="31D7371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100</w:t>
            </w:r>
          </w:p>
        </w:tc>
        <w:tc>
          <w:tcPr>
            <w:tcW w:w="1329" w:type="dxa"/>
            <w:noWrap/>
            <w:vAlign w:val="center"/>
          </w:tcPr>
          <w:p w14:paraId="286A06A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80</w:t>
            </w:r>
          </w:p>
        </w:tc>
        <w:tc>
          <w:tcPr>
            <w:tcW w:w="1434" w:type="dxa"/>
            <w:noWrap/>
            <w:vAlign w:val="center"/>
          </w:tcPr>
          <w:p w14:paraId="068D706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80%</w:t>
            </w:r>
          </w:p>
        </w:tc>
        <w:tc>
          <w:tcPr>
            <w:tcW w:w="1301" w:type="dxa"/>
            <w:noWrap/>
            <w:vAlign w:val="center"/>
          </w:tcPr>
          <w:p w14:paraId="7B1E33C6"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18%</w:t>
            </w:r>
          </w:p>
        </w:tc>
        <w:tc>
          <w:tcPr>
            <w:tcW w:w="1434" w:type="dxa"/>
            <w:noWrap/>
            <w:vAlign w:val="center"/>
          </w:tcPr>
          <w:p w14:paraId="50B525A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14%</w:t>
            </w:r>
          </w:p>
        </w:tc>
        <w:tc>
          <w:tcPr>
            <w:tcW w:w="1556" w:type="dxa"/>
            <w:noWrap/>
            <w:vAlign w:val="center"/>
          </w:tcPr>
          <w:p w14:paraId="5072086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23AE9">
              <w:rPr>
                <w:rFonts w:ascii="Arial" w:hAnsi="Arial" w:cs="Arial"/>
                <w:color w:val="000000"/>
                <w:sz w:val="18"/>
                <w:szCs w:val="18"/>
              </w:rPr>
              <w:t>89</w:t>
            </w:r>
          </w:p>
        </w:tc>
      </w:tr>
      <w:tr w:rsidR="0032406F" w:rsidRPr="00F23AE9" w14:paraId="3B109885" w14:textId="77777777" w:rsidTr="00F23AE9">
        <w:trPr>
          <w:trHeight w:val="22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34DD0A8"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TOTALES</w:t>
            </w:r>
          </w:p>
        </w:tc>
        <w:tc>
          <w:tcPr>
            <w:tcW w:w="1508" w:type="dxa"/>
            <w:noWrap/>
            <w:vAlign w:val="center"/>
          </w:tcPr>
          <w:p w14:paraId="6B4A9D3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F23AE9">
              <w:rPr>
                <w:rFonts w:ascii="Arial" w:hAnsi="Arial" w:cs="Arial"/>
                <w:b/>
                <w:bCs/>
                <w:color w:val="000000"/>
                <w:sz w:val="18"/>
                <w:szCs w:val="18"/>
              </w:rPr>
              <w:t>500</w:t>
            </w:r>
          </w:p>
        </w:tc>
        <w:tc>
          <w:tcPr>
            <w:tcW w:w="1329" w:type="dxa"/>
            <w:noWrap/>
            <w:vAlign w:val="center"/>
          </w:tcPr>
          <w:p w14:paraId="287F0FB1"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7030A0"/>
                <w:sz w:val="18"/>
                <w:szCs w:val="18"/>
              </w:rPr>
            </w:pPr>
            <w:r w:rsidRPr="00F23AE9">
              <w:rPr>
                <w:rFonts w:ascii="Arial" w:hAnsi="Arial" w:cs="Arial"/>
                <w:b/>
                <w:bCs/>
                <w:color w:val="7030A0"/>
                <w:sz w:val="18"/>
                <w:szCs w:val="18"/>
              </w:rPr>
              <w:t>450</w:t>
            </w:r>
          </w:p>
        </w:tc>
        <w:tc>
          <w:tcPr>
            <w:tcW w:w="1434" w:type="dxa"/>
            <w:noWrap/>
            <w:vAlign w:val="center"/>
          </w:tcPr>
          <w:p w14:paraId="2D89CDB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F23AE9">
              <w:rPr>
                <w:rFonts w:ascii="Arial" w:hAnsi="Arial" w:cs="Arial"/>
                <w:b/>
                <w:bCs/>
                <w:color w:val="000000"/>
                <w:sz w:val="18"/>
                <w:szCs w:val="18"/>
              </w:rPr>
              <w:t>N / A</w:t>
            </w:r>
          </w:p>
        </w:tc>
        <w:tc>
          <w:tcPr>
            <w:tcW w:w="1301" w:type="dxa"/>
            <w:noWrap/>
            <w:vAlign w:val="center"/>
          </w:tcPr>
          <w:p w14:paraId="1AA6E71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F23AE9">
              <w:rPr>
                <w:rFonts w:ascii="Arial" w:hAnsi="Arial" w:cs="Arial"/>
                <w:b/>
                <w:bCs/>
                <w:color w:val="000000"/>
                <w:sz w:val="18"/>
                <w:szCs w:val="18"/>
              </w:rPr>
              <w:t>100%</w:t>
            </w:r>
          </w:p>
        </w:tc>
        <w:tc>
          <w:tcPr>
            <w:tcW w:w="1434" w:type="dxa"/>
            <w:noWrap/>
            <w:vAlign w:val="center"/>
          </w:tcPr>
          <w:p w14:paraId="0FFB200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8"/>
                <w:szCs w:val="18"/>
              </w:rPr>
            </w:pPr>
            <w:r w:rsidRPr="00F23AE9">
              <w:rPr>
                <w:rFonts w:ascii="Arial" w:hAnsi="Arial" w:cs="Arial"/>
                <w:b/>
                <w:bCs/>
                <w:color w:val="FF0000"/>
                <w:sz w:val="18"/>
                <w:szCs w:val="18"/>
              </w:rPr>
              <w:t>91%</w:t>
            </w:r>
          </w:p>
        </w:tc>
        <w:tc>
          <w:tcPr>
            <w:tcW w:w="1556" w:type="dxa"/>
            <w:noWrap/>
            <w:vAlign w:val="center"/>
          </w:tcPr>
          <w:p w14:paraId="3007ECB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B050"/>
                <w:sz w:val="18"/>
                <w:szCs w:val="18"/>
              </w:rPr>
            </w:pPr>
            <w:r w:rsidRPr="00F23AE9">
              <w:rPr>
                <w:rFonts w:ascii="Arial" w:hAnsi="Arial" w:cs="Arial"/>
                <w:b/>
                <w:bCs/>
                <w:color w:val="00B050"/>
                <w:sz w:val="18"/>
                <w:szCs w:val="18"/>
              </w:rPr>
              <w:t>377</w:t>
            </w:r>
          </w:p>
        </w:tc>
      </w:tr>
    </w:tbl>
    <w:p w14:paraId="06B80C13" w14:textId="77777777" w:rsidR="0032406F" w:rsidRPr="00F23AE9" w:rsidRDefault="0032406F" w:rsidP="00F23AE9">
      <w:pPr>
        <w:spacing w:after="0" w:line="240" w:lineRule="auto"/>
        <w:jc w:val="both"/>
        <w:rPr>
          <w:rFonts w:ascii="Arial" w:hAnsi="Arial" w:cs="Arial"/>
          <w:lang w:val="es-CO"/>
        </w:rPr>
      </w:pPr>
    </w:p>
    <w:p w14:paraId="57FDF8E5" w14:textId="77777777" w:rsidR="0032406F" w:rsidRPr="00F23AE9" w:rsidRDefault="0032406F" w:rsidP="00F23AE9">
      <w:pPr>
        <w:pStyle w:val="Prrafodelista"/>
        <w:numPr>
          <w:ilvl w:val="0"/>
          <w:numId w:val="14"/>
        </w:numPr>
        <w:spacing w:after="0" w:line="240" w:lineRule="auto"/>
        <w:contextualSpacing w:val="0"/>
        <w:jc w:val="both"/>
        <w:rPr>
          <w:rFonts w:ascii="Arial" w:hAnsi="Arial" w:cs="Arial"/>
          <w:b/>
          <w:lang w:val="es-CO"/>
        </w:rPr>
      </w:pPr>
      <w:r w:rsidRPr="00F23AE9">
        <w:rPr>
          <w:rFonts w:ascii="Arial" w:hAnsi="Arial" w:cs="Arial"/>
          <w:b/>
          <w:lang w:val="es-CO"/>
        </w:rPr>
        <w:t>Determinación de las variables para el posterior cálculo del valor presente de los flujos futuros de efectivo:</w:t>
      </w:r>
    </w:p>
    <w:p w14:paraId="45424C9F" w14:textId="77777777" w:rsidR="0032406F" w:rsidRPr="00F23AE9" w:rsidRDefault="0032406F" w:rsidP="00F23AE9">
      <w:pPr>
        <w:spacing w:after="0" w:line="240" w:lineRule="auto"/>
        <w:jc w:val="both"/>
        <w:rPr>
          <w:rFonts w:ascii="Arial" w:hAnsi="Arial" w:cs="Arial"/>
          <w:b/>
          <w:lang w:val="es-CO"/>
        </w:rPr>
      </w:pPr>
    </w:p>
    <w:p w14:paraId="1B824B07"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Con la información construida de acuerdo con los literales a) y b), se procede a establecer las variables base para el posterior cálculo del valor presente de los flujos futuros de efectivo, así:</w:t>
      </w:r>
    </w:p>
    <w:p w14:paraId="70850828" w14:textId="77777777" w:rsidR="0032406F" w:rsidRPr="00F23AE9" w:rsidRDefault="0032406F" w:rsidP="00F23AE9">
      <w:pPr>
        <w:spacing w:after="0" w:line="240" w:lineRule="auto"/>
        <w:jc w:val="both"/>
        <w:rPr>
          <w:rFonts w:ascii="Arial" w:hAnsi="Arial" w:cs="Arial"/>
          <w:lang w:val="es-CO"/>
        </w:rPr>
      </w:pPr>
    </w:p>
    <w:tbl>
      <w:tblPr>
        <w:tblW w:w="5000" w:type="pct"/>
        <w:tblCellMar>
          <w:left w:w="70" w:type="dxa"/>
          <w:right w:w="70" w:type="dxa"/>
        </w:tblCellMar>
        <w:tblLook w:val="04A0" w:firstRow="1" w:lastRow="0" w:firstColumn="1" w:lastColumn="0" w:noHBand="0" w:noVBand="1"/>
      </w:tblPr>
      <w:tblGrid>
        <w:gridCol w:w="3355"/>
        <w:gridCol w:w="6313"/>
      </w:tblGrid>
      <w:tr w:rsidR="0032406F" w:rsidRPr="00F23AE9" w14:paraId="6F7F576F" w14:textId="77777777" w:rsidTr="00F23AE9">
        <w:trPr>
          <w:trHeight w:val="255"/>
          <w:tblHeader/>
        </w:trPr>
        <w:tc>
          <w:tcPr>
            <w:tcW w:w="1709" w:type="pct"/>
            <w:tcBorders>
              <w:top w:val="single" w:sz="8" w:space="0" w:color="BFBFBF"/>
              <w:left w:val="single" w:sz="8" w:space="0" w:color="BFBFBF"/>
              <w:bottom w:val="single" w:sz="8" w:space="0" w:color="BFBFBF"/>
              <w:right w:val="single" w:sz="8" w:space="0" w:color="BFBFBF"/>
            </w:tcBorders>
            <w:shd w:val="clear" w:color="000000" w:fill="F2F2F2"/>
            <w:noWrap/>
            <w:vAlign w:val="center"/>
          </w:tcPr>
          <w:p w14:paraId="3A96E4B6" w14:textId="77777777" w:rsidR="0032406F" w:rsidRPr="00F23AE9" w:rsidRDefault="0032406F" w:rsidP="00F23AE9">
            <w:pPr>
              <w:spacing w:after="0" w:line="240" w:lineRule="auto"/>
              <w:jc w:val="center"/>
              <w:rPr>
                <w:rFonts w:ascii="Arial" w:hAnsi="Arial" w:cs="Arial"/>
                <w:b/>
                <w:bCs/>
                <w:color w:val="000000"/>
                <w:sz w:val="18"/>
                <w:szCs w:val="18"/>
                <w:u w:val="single"/>
                <w:lang w:val="es-CO" w:eastAsia="es-CO"/>
              </w:rPr>
            </w:pPr>
            <w:r w:rsidRPr="00F23AE9">
              <w:rPr>
                <w:rFonts w:ascii="Arial" w:hAnsi="Arial" w:cs="Arial"/>
                <w:b/>
                <w:bCs/>
                <w:color w:val="000000"/>
                <w:sz w:val="18"/>
                <w:szCs w:val="18"/>
                <w:u w:val="single"/>
                <w:lang w:val="es-CO" w:eastAsia="es-CO"/>
              </w:rPr>
              <w:t>VARIABLE</w:t>
            </w:r>
          </w:p>
        </w:tc>
        <w:tc>
          <w:tcPr>
            <w:tcW w:w="3291" w:type="pct"/>
            <w:tcBorders>
              <w:top w:val="single" w:sz="8" w:space="0" w:color="BFBFBF"/>
              <w:left w:val="nil"/>
              <w:bottom w:val="single" w:sz="8" w:space="0" w:color="BFBFBF"/>
              <w:right w:val="single" w:sz="8" w:space="0" w:color="BFBFBF"/>
            </w:tcBorders>
            <w:shd w:val="clear" w:color="000000" w:fill="F2F2F2"/>
            <w:noWrap/>
            <w:vAlign w:val="center"/>
          </w:tcPr>
          <w:p w14:paraId="49D0EF76" w14:textId="77777777" w:rsidR="0032406F" w:rsidRPr="00F23AE9" w:rsidRDefault="0032406F" w:rsidP="00F23AE9">
            <w:pPr>
              <w:spacing w:after="0" w:line="240" w:lineRule="auto"/>
              <w:jc w:val="center"/>
              <w:rPr>
                <w:rFonts w:ascii="Arial" w:hAnsi="Arial" w:cs="Arial"/>
                <w:b/>
                <w:bCs/>
                <w:color w:val="000000"/>
                <w:sz w:val="18"/>
                <w:szCs w:val="18"/>
                <w:u w:val="single"/>
                <w:lang w:val="es-CO" w:eastAsia="es-CO"/>
              </w:rPr>
            </w:pPr>
            <w:r w:rsidRPr="00F23AE9">
              <w:rPr>
                <w:rFonts w:ascii="Arial" w:hAnsi="Arial" w:cs="Arial"/>
                <w:b/>
                <w:bCs/>
                <w:color w:val="000000"/>
                <w:sz w:val="18"/>
                <w:szCs w:val="18"/>
                <w:u w:val="single"/>
                <w:lang w:val="es-CO" w:eastAsia="es-CO"/>
              </w:rPr>
              <w:t>COMO SE ESTABLECE</w:t>
            </w:r>
          </w:p>
        </w:tc>
      </w:tr>
      <w:tr w:rsidR="0032406F" w:rsidRPr="00F23AE9" w14:paraId="59837273" w14:textId="77777777" w:rsidTr="00F23AE9">
        <w:trPr>
          <w:trHeight w:val="255"/>
        </w:trPr>
        <w:tc>
          <w:tcPr>
            <w:tcW w:w="1709" w:type="pct"/>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34A27CD" w14:textId="77777777" w:rsidR="0032406F" w:rsidRPr="00F23AE9" w:rsidRDefault="0032406F" w:rsidP="00F23AE9">
            <w:pPr>
              <w:spacing w:after="0" w:line="240" w:lineRule="auto"/>
              <w:rPr>
                <w:rFonts w:ascii="Arial" w:hAnsi="Arial" w:cs="Arial"/>
                <w:b/>
                <w:bCs/>
                <w:color w:val="000000"/>
                <w:sz w:val="18"/>
                <w:szCs w:val="18"/>
                <w:lang w:val="es-CO" w:eastAsia="es-CO"/>
              </w:rPr>
            </w:pPr>
            <w:r w:rsidRPr="00F23AE9">
              <w:rPr>
                <w:rFonts w:ascii="Arial" w:hAnsi="Arial" w:cs="Arial"/>
                <w:b/>
                <w:bCs/>
                <w:color w:val="000000"/>
                <w:sz w:val="18"/>
                <w:szCs w:val="18"/>
                <w:lang w:val="es-CO" w:eastAsia="es-CO"/>
              </w:rPr>
              <w:t>1. CANTIDAD DE AÑOS ANALIZADOS EN EL EJERCICIO</w:t>
            </w:r>
          </w:p>
        </w:tc>
        <w:tc>
          <w:tcPr>
            <w:tcW w:w="3291" w:type="pct"/>
            <w:tcBorders>
              <w:top w:val="single" w:sz="8" w:space="0" w:color="BFBFBF"/>
              <w:left w:val="nil"/>
              <w:bottom w:val="single" w:sz="8" w:space="0" w:color="BFBFBF"/>
              <w:right w:val="single" w:sz="8" w:space="0" w:color="BFBFBF"/>
            </w:tcBorders>
            <w:shd w:val="clear" w:color="000000" w:fill="F2F2F2"/>
            <w:noWrap/>
            <w:vAlign w:val="center"/>
            <w:hideMark/>
          </w:tcPr>
          <w:p w14:paraId="4EE59B4B" w14:textId="77777777" w:rsidR="0032406F" w:rsidRPr="00F23AE9" w:rsidRDefault="0032406F" w:rsidP="00F23AE9">
            <w:pPr>
              <w:spacing w:after="0" w:line="240" w:lineRule="auto"/>
              <w:jc w:val="both"/>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Corresponde a la cantidad de vigencias que se tomaron para la revisión de la información estadística de las cuentas por cobrar</w:t>
            </w:r>
          </w:p>
        </w:tc>
      </w:tr>
      <w:tr w:rsidR="0032406F" w:rsidRPr="00F23AE9" w14:paraId="484217EB" w14:textId="77777777" w:rsidTr="00F23AE9">
        <w:trPr>
          <w:trHeight w:val="255"/>
        </w:trPr>
        <w:tc>
          <w:tcPr>
            <w:tcW w:w="1709" w:type="pct"/>
            <w:tcBorders>
              <w:top w:val="single" w:sz="8" w:space="0" w:color="BFBFBF"/>
              <w:left w:val="single" w:sz="8" w:space="0" w:color="BFBFBF"/>
              <w:bottom w:val="single" w:sz="8" w:space="0" w:color="BFBFBF"/>
              <w:right w:val="single" w:sz="8" w:space="0" w:color="BFBFBF"/>
            </w:tcBorders>
            <w:shd w:val="clear" w:color="000000" w:fill="FFFFFF"/>
            <w:noWrap/>
            <w:vAlign w:val="center"/>
            <w:hideMark/>
          </w:tcPr>
          <w:p w14:paraId="22CA8D55" w14:textId="77777777" w:rsidR="0032406F" w:rsidRPr="00F23AE9" w:rsidRDefault="0032406F" w:rsidP="00F23AE9">
            <w:pPr>
              <w:spacing w:after="0" w:line="240" w:lineRule="auto"/>
              <w:rPr>
                <w:rFonts w:ascii="Arial" w:hAnsi="Arial" w:cs="Arial"/>
                <w:b/>
                <w:bCs/>
                <w:color w:val="000000"/>
                <w:sz w:val="18"/>
                <w:szCs w:val="18"/>
                <w:lang w:val="es-CO" w:eastAsia="es-CO"/>
              </w:rPr>
            </w:pPr>
            <w:r w:rsidRPr="00F23AE9">
              <w:rPr>
                <w:rFonts w:ascii="Arial" w:hAnsi="Arial" w:cs="Arial"/>
                <w:b/>
                <w:bCs/>
                <w:color w:val="000000"/>
                <w:sz w:val="18"/>
                <w:szCs w:val="18"/>
                <w:lang w:val="es-CO" w:eastAsia="es-CO"/>
              </w:rPr>
              <w:t xml:space="preserve">2. TIEMPO DE RECUPERACION </w:t>
            </w:r>
            <w:r w:rsidRPr="00F23AE9">
              <w:rPr>
                <w:rFonts w:ascii="Arial" w:hAnsi="Arial" w:cs="Arial"/>
                <w:b/>
                <w:bCs/>
                <w:color w:val="000000"/>
                <w:sz w:val="18"/>
                <w:szCs w:val="18"/>
                <w:u w:val="single"/>
                <w:lang w:val="es-CO" w:eastAsia="es-CO"/>
              </w:rPr>
              <w:t>EN DÍAS</w:t>
            </w:r>
            <w:r w:rsidRPr="00F23AE9">
              <w:rPr>
                <w:rFonts w:ascii="Arial" w:hAnsi="Arial" w:cs="Arial"/>
                <w:b/>
                <w:bCs/>
                <w:color w:val="000000"/>
                <w:sz w:val="18"/>
                <w:szCs w:val="18"/>
                <w:lang w:val="es-CO" w:eastAsia="es-CO"/>
              </w:rPr>
              <w:t xml:space="preserve"> (promedio de días para pago en los años analizados)</w:t>
            </w:r>
          </w:p>
        </w:tc>
        <w:tc>
          <w:tcPr>
            <w:tcW w:w="3291" w:type="pct"/>
            <w:tcBorders>
              <w:top w:val="nil"/>
              <w:left w:val="nil"/>
              <w:bottom w:val="single" w:sz="8" w:space="0" w:color="BFBFBF"/>
              <w:right w:val="single" w:sz="8" w:space="0" w:color="BFBFBF"/>
            </w:tcBorders>
            <w:shd w:val="clear" w:color="000000" w:fill="FFFFFF"/>
            <w:noWrap/>
            <w:vAlign w:val="center"/>
            <w:hideMark/>
          </w:tcPr>
          <w:p w14:paraId="4F9CAA67" w14:textId="77777777" w:rsidR="0032406F" w:rsidRPr="00F23AE9" w:rsidRDefault="0032406F" w:rsidP="00F23AE9">
            <w:pPr>
              <w:spacing w:after="0" w:line="240" w:lineRule="auto"/>
              <w:jc w:val="both"/>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 xml:space="preserve">Para determinar este tiempo se debe tomar la </w:t>
            </w:r>
            <w:r w:rsidRPr="00F23AE9">
              <w:rPr>
                <w:rFonts w:ascii="Arial" w:hAnsi="Arial" w:cs="Arial"/>
                <w:b/>
                <w:color w:val="00B050"/>
                <w:sz w:val="16"/>
                <w:szCs w:val="16"/>
                <w:lang w:val="es-CO" w:eastAsia="es-CO"/>
              </w:rPr>
              <w:t>SUMATORIA DEL PROMEDIO DE DÍAS PARA PAGO</w:t>
            </w:r>
            <w:r w:rsidRPr="00F23AE9">
              <w:rPr>
                <w:rFonts w:ascii="Arial" w:hAnsi="Arial" w:cs="Arial"/>
                <w:bCs/>
                <w:color w:val="000000"/>
                <w:sz w:val="18"/>
                <w:szCs w:val="18"/>
                <w:lang w:val="es-CO" w:eastAsia="es-CO"/>
              </w:rPr>
              <w:t xml:space="preserve">, dividida entre el número de años analizados en el ejercicio (valor determinado en la fila anterior). </w:t>
            </w:r>
          </w:p>
        </w:tc>
      </w:tr>
      <w:tr w:rsidR="0032406F" w:rsidRPr="00F23AE9" w14:paraId="6509F628" w14:textId="77777777" w:rsidTr="00F23AE9">
        <w:trPr>
          <w:trHeight w:val="255"/>
        </w:trPr>
        <w:tc>
          <w:tcPr>
            <w:tcW w:w="1709" w:type="pct"/>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A9C7ECB" w14:textId="77777777" w:rsidR="0032406F" w:rsidRPr="00F23AE9" w:rsidRDefault="0032406F" w:rsidP="00F23AE9">
            <w:pPr>
              <w:spacing w:after="0" w:line="240" w:lineRule="auto"/>
              <w:rPr>
                <w:rFonts w:ascii="Arial" w:hAnsi="Arial" w:cs="Arial"/>
                <w:b/>
                <w:bCs/>
                <w:color w:val="000000"/>
                <w:sz w:val="18"/>
                <w:szCs w:val="18"/>
                <w:lang w:val="es-CO" w:eastAsia="es-CO"/>
              </w:rPr>
            </w:pPr>
            <w:r w:rsidRPr="00F23AE9">
              <w:rPr>
                <w:rFonts w:ascii="Arial" w:hAnsi="Arial" w:cs="Arial"/>
                <w:b/>
                <w:bCs/>
                <w:color w:val="000000"/>
                <w:sz w:val="18"/>
                <w:szCs w:val="18"/>
                <w:lang w:val="es-CO" w:eastAsia="es-CO"/>
              </w:rPr>
              <w:t xml:space="preserve">3. TIEMPO DE RECUPERACION </w:t>
            </w:r>
            <w:r w:rsidRPr="00F23AE9">
              <w:rPr>
                <w:rFonts w:ascii="Arial" w:hAnsi="Arial" w:cs="Arial"/>
                <w:b/>
                <w:bCs/>
                <w:color w:val="000000"/>
                <w:sz w:val="18"/>
                <w:szCs w:val="18"/>
                <w:u w:val="single"/>
                <w:lang w:val="es-CO" w:eastAsia="es-CO"/>
              </w:rPr>
              <w:t>EN AÑOS</w:t>
            </w:r>
          </w:p>
        </w:tc>
        <w:tc>
          <w:tcPr>
            <w:tcW w:w="3291" w:type="pct"/>
            <w:tcBorders>
              <w:top w:val="nil"/>
              <w:left w:val="nil"/>
              <w:bottom w:val="single" w:sz="8" w:space="0" w:color="BFBFBF"/>
              <w:right w:val="single" w:sz="8" w:space="0" w:color="BFBFBF"/>
            </w:tcBorders>
            <w:shd w:val="clear" w:color="000000" w:fill="F2F2F2"/>
            <w:noWrap/>
            <w:vAlign w:val="center"/>
            <w:hideMark/>
          </w:tcPr>
          <w:p w14:paraId="50B90537" w14:textId="77777777" w:rsidR="0032406F" w:rsidRPr="00F23AE9" w:rsidRDefault="0032406F" w:rsidP="00F23AE9">
            <w:pPr>
              <w:spacing w:after="0" w:line="240" w:lineRule="auto"/>
              <w:jc w:val="both"/>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Para determinar este tiempo se debe tomar el tiempo de recuperación hallado en la fila anterior</w:t>
            </w:r>
            <w:r w:rsidRPr="00F23AE9">
              <w:rPr>
                <w:rFonts w:ascii="Arial" w:hAnsi="Arial" w:cs="Arial"/>
                <w:b/>
                <w:bCs/>
                <w:color w:val="000000"/>
                <w:sz w:val="18"/>
                <w:szCs w:val="18"/>
                <w:lang w:val="es-CO" w:eastAsia="es-CO"/>
              </w:rPr>
              <w:t xml:space="preserve"> </w:t>
            </w:r>
            <w:r w:rsidRPr="00F23AE9">
              <w:rPr>
                <w:rFonts w:ascii="Arial" w:hAnsi="Arial" w:cs="Arial"/>
                <w:bCs/>
                <w:color w:val="000000"/>
                <w:sz w:val="18"/>
                <w:szCs w:val="18"/>
                <w:lang w:val="es-CO" w:eastAsia="es-CO"/>
              </w:rPr>
              <w:t>dividido entre los 360 días del año</w:t>
            </w:r>
            <w:r w:rsidRPr="00F23AE9">
              <w:rPr>
                <w:rFonts w:ascii="Arial" w:hAnsi="Arial" w:cs="Arial"/>
                <w:b/>
                <w:bCs/>
                <w:color w:val="000000"/>
                <w:sz w:val="18"/>
                <w:szCs w:val="18"/>
                <w:lang w:val="es-CO" w:eastAsia="es-CO"/>
              </w:rPr>
              <w:t xml:space="preserve">                                               </w:t>
            </w:r>
          </w:p>
        </w:tc>
      </w:tr>
      <w:tr w:rsidR="0032406F" w:rsidRPr="00F23AE9" w14:paraId="15689BCC" w14:textId="77777777" w:rsidTr="00F23AE9">
        <w:trPr>
          <w:trHeight w:val="255"/>
        </w:trPr>
        <w:tc>
          <w:tcPr>
            <w:tcW w:w="1709" w:type="pct"/>
            <w:tcBorders>
              <w:top w:val="single" w:sz="8" w:space="0" w:color="BFBFBF"/>
              <w:left w:val="single" w:sz="8" w:space="0" w:color="BFBFBF"/>
              <w:bottom w:val="single" w:sz="8" w:space="0" w:color="BFBFBF"/>
              <w:right w:val="single" w:sz="8" w:space="0" w:color="BFBFBF"/>
            </w:tcBorders>
            <w:shd w:val="clear" w:color="000000" w:fill="FFFFFF"/>
            <w:noWrap/>
            <w:vAlign w:val="center"/>
            <w:hideMark/>
          </w:tcPr>
          <w:p w14:paraId="4A353AF1" w14:textId="77777777" w:rsidR="0032406F" w:rsidRPr="00F23AE9" w:rsidRDefault="0032406F" w:rsidP="00F23AE9">
            <w:pPr>
              <w:spacing w:after="0" w:line="240" w:lineRule="auto"/>
              <w:rPr>
                <w:rFonts w:ascii="Arial" w:hAnsi="Arial" w:cs="Arial"/>
                <w:b/>
                <w:bCs/>
                <w:color w:val="000000"/>
                <w:sz w:val="18"/>
                <w:szCs w:val="18"/>
                <w:lang w:val="es-CO" w:eastAsia="es-CO"/>
              </w:rPr>
            </w:pPr>
            <w:r w:rsidRPr="00F23AE9">
              <w:rPr>
                <w:rFonts w:ascii="Arial" w:hAnsi="Arial" w:cs="Arial"/>
                <w:b/>
                <w:bCs/>
                <w:color w:val="000000"/>
                <w:sz w:val="18"/>
                <w:szCs w:val="18"/>
                <w:lang w:val="es-CO" w:eastAsia="es-CO"/>
              </w:rPr>
              <w:t>4. PORCENTAJE DE RECUPERACION ESPERADA DE LAS CUENTAS POR COBRAR</w:t>
            </w:r>
          </w:p>
        </w:tc>
        <w:tc>
          <w:tcPr>
            <w:tcW w:w="3291" w:type="pct"/>
            <w:tcBorders>
              <w:top w:val="nil"/>
              <w:left w:val="nil"/>
              <w:bottom w:val="single" w:sz="8" w:space="0" w:color="BFBFBF"/>
              <w:right w:val="single" w:sz="8" w:space="0" w:color="BFBFBF"/>
            </w:tcBorders>
            <w:shd w:val="clear" w:color="000000" w:fill="FFFFFF"/>
            <w:noWrap/>
            <w:vAlign w:val="center"/>
            <w:hideMark/>
          </w:tcPr>
          <w:p w14:paraId="7723044B" w14:textId="77777777" w:rsidR="0032406F" w:rsidRPr="00F23AE9" w:rsidRDefault="0032406F" w:rsidP="00F23AE9">
            <w:pPr>
              <w:spacing w:after="0" w:line="240" w:lineRule="auto"/>
              <w:jc w:val="both"/>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 xml:space="preserve">Corresponde a la </w:t>
            </w:r>
            <w:r w:rsidRPr="00F23AE9">
              <w:rPr>
                <w:rFonts w:ascii="Arial" w:hAnsi="Arial" w:cs="Arial"/>
                <w:b/>
                <w:color w:val="FF0000"/>
                <w:sz w:val="16"/>
                <w:szCs w:val="16"/>
                <w:lang w:val="es-CO" w:eastAsia="es-CO"/>
              </w:rPr>
              <w:t xml:space="preserve">SUMATORIA DEL RECUPERABLE PONDERADO </w:t>
            </w:r>
            <w:r w:rsidRPr="00F23AE9">
              <w:rPr>
                <w:rFonts w:ascii="Arial" w:hAnsi="Arial" w:cs="Arial"/>
                <w:bCs/>
                <w:sz w:val="18"/>
                <w:szCs w:val="18"/>
                <w:lang w:val="es-CO" w:eastAsia="es-CO"/>
              </w:rPr>
              <w:t>calculado en la tabla propuesta en el literal b)</w:t>
            </w:r>
          </w:p>
        </w:tc>
      </w:tr>
    </w:tbl>
    <w:p w14:paraId="165EFC82" w14:textId="77777777" w:rsidR="0032406F" w:rsidRPr="00F23AE9" w:rsidRDefault="0032406F" w:rsidP="00F23AE9">
      <w:pPr>
        <w:spacing w:after="0" w:line="240" w:lineRule="auto"/>
        <w:jc w:val="both"/>
        <w:rPr>
          <w:rFonts w:ascii="Arial" w:hAnsi="Arial" w:cs="Arial"/>
          <w:b/>
          <w:i/>
          <w:lang w:val="es-CO"/>
        </w:rPr>
      </w:pPr>
      <w:r w:rsidRPr="00F23AE9">
        <w:rPr>
          <w:rFonts w:ascii="Arial" w:hAnsi="Arial" w:cs="Arial"/>
          <w:b/>
          <w:i/>
          <w:lang w:val="es-CO"/>
        </w:rPr>
        <w:t>Ejemplo:</w:t>
      </w:r>
    </w:p>
    <w:p w14:paraId="5509D407" w14:textId="77777777" w:rsidR="0032406F" w:rsidRPr="00F23AE9" w:rsidRDefault="0032406F" w:rsidP="00F23AE9">
      <w:pPr>
        <w:spacing w:after="0" w:line="240" w:lineRule="auto"/>
        <w:jc w:val="both"/>
        <w:rPr>
          <w:rFonts w:ascii="Arial" w:hAnsi="Arial" w:cs="Arial"/>
          <w:b/>
          <w:i/>
          <w:lang w:val="es-CO"/>
        </w:rPr>
      </w:pPr>
    </w:p>
    <w:p w14:paraId="7517F159" w14:textId="21B21EC8" w:rsidR="0032406F" w:rsidRPr="00F23AE9" w:rsidRDefault="0032406F" w:rsidP="00F23AE9">
      <w:pPr>
        <w:spacing w:after="0" w:line="240" w:lineRule="auto"/>
        <w:jc w:val="both"/>
        <w:rPr>
          <w:rFonts w:ascii="Arial" w:hAnsi="Arial" w:cs="Arial"/>
          <w:i/>
          <w:lang w:val="es-CO"/>
        </w:rPr>
      </w:pPr>
      <w:r w:rsidRPr="00F23AE9">
        <w:rPr>
          <w:rFonts w:ascii="Arial" w:hAnsi="Arial" w:cs="Arial"/>
          <w:i/>
          <w:lang w:val="es-CO"/>
        </w:rPr>
        <w:t xml:space="preserve">A partir de la información construida por </w:t>
      </w:r>
      <w:r w:rsidR="001655CD">
        <w:rPr>
          <w:rFonts w:ascii="Arial" w:hAnsi="Arial" w:cs="Arial"/>
          <w:i/>
          <w:lang w:val="es-CO"/>
        </w:rPr>
        <w:t>la Superintendencia del Subsidio Familiar</w:t>
      </w:r>
      <w:r w:rsidR="001655CD" w:rsidRPr="00F23AE9">
        <w:rPr>
          <w:rFonts w:ascii="Arial" w:hAnsi="Arial" w:cs="Arial"/>
          <w:i/>
          <w:lang w:val="es-CO"/>
        </w:rPr>
        <w:t xml:space="preserve"> </w:t>
      </w:r>
      <w:r w:rsidRPr="00F23AE9">
        <w:rPr>
          <w:rFonts w:ascii="Arial" w:hAnsi="Arial" w:cs="Arial"/>
          <w:i/>
          <w:lang w:val="es-CO"/>
        </w:rPr>
        <w:t xml:space="preserve">sobre la cartera de la entidad desde el año 20x1 hasta el año 20x3, para realizar el ejercicio de la determinación del comportamiento estadístico de sus cuentas por cobrar por concepto de Incapacidades, se estable: </w:t>
      </w:r>
    </w:p>
    <w:tbl>
      <w:tblPr>
        <w:tblW w:w="5058" w:type="pct"/>
        <w:tblCellMar>
          <w:left w:w="70" w:type="dxa"/>
          <w:right w:w="70" w:type="dxa"/>
        </w:tblCellMar>
        <w:tblLook w:val="04A0" w:firstRow="1" w:lastRow="0" w:firstColumn="1" w:lastColumn="0" w:noHBand="0" w:noVBand="1"/>
      </w:tblPr>
      <w:tblGrid>
        <w:gridCol w:w="8335"/>
        <w:gridCol w:w="1445"/>
      </w:tblGrid>
      <w:tr w:rsidR="0032406F" w:rsidRPr="00F23AE9" w14:paraId="5C1CBDE9" w14:textId="77777777" w:rsidTr="00F23AE9">
        <w:trPr>
          <w:trHeight w:val="255"/>
          <w:tblHeader/>
        </w:trPr>
        <w:tc>
          <w:tcPr>
            <w:tcW w:w="4261" w:type="pct"/>
            <w:tcBorders>
              <w:top w:val="single" w:sz="8" w:space="0" w:color="BFBFBF"/>
              <w:left w:val="single" w:sz="8" w:space="0" w:color="BFBFBF"/>
              <w:bottom w:val="single" w:sz="8" w:space="0" w:color="BFBFBF"/>
              <w:right w:val="single" w:sz="8" w:space="0" w:color="BFBFBF"/>
            </w:tcBorders>
            <w:shd w:val="clear" w:color="000000" w:fill="F2F2F2"/>
            <w:noWrap/>
            <w:vAlign w:val="center"/>
          </w:tcPr>
          <w:p w14:paraId="465865BA" w14:textId="77777777" w:rsidR="0032406F" w:rsidRPr="00F23AE9" w:rsidRDefault="0032406F" w:rsidP="00F23AE9">
            <w:pPr>
              <w:spacing w:after="0" w:line="240" w:lineRule="auto"/>
              <w:jc w:val="center"/>
              <w:rPr>
                <w:rFonts w:ascii="Arial" w:hAnsi="Arial" w:cs="Arial"/>
                <w:b/>
                <w:bCs/>
                <w:color w:val="000000"/>
                <w:sz w:val="18"/>
                <w:szCs w:val="18"/>
                <w:u w:val="single"/>
                <w:lang w:val="es-CO" w:eastAsia="es-CO"/>
              </w:rPr>
            </w:pPr>
            <w:r w:rsidRPr="00F23AE9">
              <w:rPr>
                <w:rFonts w:ascii="Arial" w:hAnsi="Arial" w:cs="Arial"/>
                <w:b/>
                <w:bCs/>
                <w:color w:val="000000"/>
                <w:sz w:val="18"/>
                <w:szCs w:val="18"/>
                <w:u w:val="single"/>
                <w:lang w:val="es-CO" w:eastAsia="es-CO"/>
              </w:rPr>
              <w:t>VARIABLE</w:t>
            </w:r>
          </w:p>
        </w:tc>
        <w:tc>
          <w:tcPr>
            <w:tcW w:w="739" w:type="pct"/>
            <w:tcBorders>
              <w:top w:val="single" w:sz="8" w:space="0" w:color="BFBFBF"/>
              <w:left w:val="nil"/>
              <w:bottom w:val="single" w:sz="8" w:space="0" w:color="BFBFBF"/>
              <w:right w:val="single" w:sz="8" w:space="0" w:color="BFBFBF"/>
            </w:tcBorders>
            <w:shd w:val="clear" w:color="000000" w:fill="F2F2F2"/>
            <w:noWrap/>
            <w:vAlign w:val="center"/>
          </w:tcPr>
          <w:p w14:paraId="4843623E" w14:textId="77777777" w:rsidR="0032406F" w:rsidRPr="00F23AE9" w:rsidRDefault="0032406F" w:rsidP="00F23AE9">
            <w:pPr>
              <w:spacing w:after="0" w:line="240" w:lineRule="auto"/>
              <w:jc w:val="center"/>
              <w:rPr>
                <w:rFonts w:ascii="Arial" w:hAnsi="Arial" w:cs="Arial"/>
                <w:b/>
                <w:bCs/>
                <w:color w:val="000000"/>
                <w:sz w:val="18"/>
                <w:szCs w:val="18"/>
                <w:u w:val="single"/>
                <w:lang w:val="es-CO" w:eastAsia="es-CO"/>
              </w:rPr>
            </w:pPr>
            <w:r w:rsidRPr="00F23AE9">
              <w:rPr>
                <w:rFonts w:ascii="Arial" w:hAnsi="Arial" w:cs="Arial"/>
                <w:b/>
                <w:bCs/>
                <w:color w:val="000000"/>
                <w:sz w:val="18"/>
                <w:szCs w:val="18"/>
                <w:u w:val="single"/>
                <w:lang w:val="es-CO" w:eastAsia="es-CO"/>
              </w:rPr>
              <w:t xml:space="preserve">RESULTADO </w:t>
            </w:r>
          </w:p>
        </w:tc>
      </w:tr>
      <w:tr w:rsidR="0032406F" w:rsidRPr="00F23AE9" w14:paraId="4652BA33" w14:textId="77777777" w:rsidTr="00F23AE9">
        <w:trPr>
          <w:trHeight w:val="255"/>
        </w:trPr>
        <w:tc>
          <w:tcPr>
            <w:tcW w:w="4261" w:type="pct"/>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5AE883B" w14:textId="77777777" w:rsidR="0032406F" w:rsidRPr="00F23AE9" w:rsidRDefault="0032406F" w:rsidP="00F23AE9">
            <w:pPr>
              <w:spacing w:after="0" w:line="240" w:lineRule="auto"/>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1. CANTIDAD DE AÑOS ANALIZADOS EN EL EJERCICIO</w:t>
            </w:r>
          </w:p>
        </w:tc>
        <w:tc>
          <w:tcPr>
            <w:tcW w:w="739" w:type="pct"/>
            <w:tcBorders>
              <w:top w:val="single" w:sz="8" w:space="0" w:color="BFBFBF"/>
              <w:left w:val="nil"/>
              <w:bottom w:val="single" w:sz="8" w:space="0" w:color="BFBFBF"/>
              <w:right w:val="single" w:sz="8" w:space="0" w:color="BFBFBF"/>
            </w:tcBorders>
            <w:shd w:val="clear" w:color="000000" w:fill="F2F2F2"/>
            <w:noWrap/>
            <w:vAlign w:val="center"/>
          </w:tcPr>
          <w:p w14:paraId="23AD318D" w14:textId="77777777" w:rsidR="0032406F" w:rsidRPr="00F23AE9" w:rsidRDefault="0032406F" w:rsidP="00F23AE9">
            <w:pPr>
              <w:spacing w:after="0" w:line="240" w:lineRule="auto"/>
              <w:jc w:val="center"/>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3</w:t>
            </w:r>
          </w:p>
        </w:tc>
      </w:tr>
      <w:tr w:rsidR="0032406F" w:rsidRPr="00F23AE9" w14:paraId="2521AE67" w14:textId="77777777" w:rsidTr="00F23AE9">
        <w:trPr>
          <w:trHeight w:val="255"/>
        </w:trPr>
        <w:tc>
          <w:tcPr>
            <w:tcW w:w="4261" w:type="pct"/>
            <w:tcBorders>
              <w:top w:val="single" w:sz="8" w:space="0" w:color="BFBFBF"/>
              <w:left w:val="single" w:sz="8" w:space="0" w:color="BFBFBF"/>
              <w:bottom w:val="single" w:sz="8" w:space="0" w:color="BFBFBF"/>
              <w:right w:val="single" w:sz="8" w:space="0" w:color="BFBFBF"/>
            </w:tcBorders>
            <w:shd w:val="clear" w:color="000000" w:fill="FFFFFF"/>
            <w:noWrap/>
            <w:vAlign w:val="center"/>
            <w:hideMark/>
          </w:tcPr>
          <w:p w14:paraId="6EBE1768" w14:textId="77777777" w:rsidR="0032406F" w:rsidRPr="00F23AE9" w:rsidRDefault="0032406F" w:rsidP="00F23AE9">
            <w:pPr>
              <w:spacing w:after="0" w:line="240" w:lineRule="auto"/>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2. TIEMPO DE RECUPERACION EN DÍAS (promedio de días para pago en los años analizados)</w:t>
            </w:r>
          </w:p>
        </w:tc>
        <w:tc>
          <w:tcPr>
            <w:tcW w:w="739" w:type="pct"/>
            <w:tcBorders>
              <w:top w:val="nil"/>
              <w:left w:val="nil"/>
              <w:bottom w:val="single" w:sz="8" w:space="0" w:color="BFBFBF"/>
              <w:right w:val="single" w:sz="8" w:space="0" w:color="BFBFBF"/>
            </w:tcBorders>
            <w:shd w:val="clear" w:color="000000" w:fill="FFFFFF"/>
            <w:noWrap/>
            <w:vAlign w:val="center"/>
          </w:tcPr>
          <w:p w14:paraId="0D94EBAB" w14:textId="77777777" w:rsidR="0032406F" w:rsidRPr="00F23AE9" w:rsidRDefault="0032406F" w:rsidP="00F23AE9">
            <w:pPr>
              <w:spacing w:after="0" w:line="240" w:lineRule="auto"/>
              <w:jc w:val="center"/>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126</w:t>
            </w:r>
          </w:p>
        </w:tc>
      </w:tr>
      <w:tr w:rsidR="0032406F" w:rsidRPr="00F23AE9" w14:paraId="0AC6B53D" w14:textId="77777777" w:rsidTr="00F23AE9">
        <w:trPr>
          <w:trHeight w:val="255"/>
        </w:trPr>
        <w:tc>
          <w:tcPr>
            <w:tcW w:w="4261" w:type="pct"/>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82C7080" w14:textId="77777777" w:rsidR="0032406F" w:rsidRPr="00F23AE9" w:rsidRDefault="0032406F" w:rsidP="00F23AE9">
            <w:pPr>
              <w:spacing w:after="0" w:line="240" w:lineRule="auto"/>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3. TIEMPO DE RECUPERACION EN AÑOS</w:t>
            </w:r>
          </w:p>
        </w:tc>
        <w:tc>
          <w:tcPr>
            <w:tcW w:w="739" w:type="pct"/>
            <w:tcBorders>
              <w:top w:val="nil"/>
              <w:left w:val="nil"/>
              <w:bottom w:val="single" w:sz="8" w:space="0" w:color="BFBFBF"/>
              <w:right w:val="single" w:sz="8" w:space="0" w:color="BFBFBF"/>
            </w:tcBorders>
            <w:shd w:val="clear" w:color="000000" w:fill="F2F2F2"/>
            <w:noWrap/>
            <w:vAlign w:val="center"/>
          </w:tcPr>
          <w:p w14:paraId="7BE4921F" w14:textId="77777777" w:rsidR="0032406F" w:rsidRPr="00F23AE9" w:rsidRDefault="0032406F" w:rsidP="00F23AE9">
            <w:pPr>
              <w:spacing w:after="0" w:line="240" w:lineRule="auto"/>
              <w:jc w:val="center"/>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0,35</w:t>
            </w:r>
          </w:p>
        </w:tc>
      </w:tr>
      <w:tr w:rsidR="0032406F" w:rsidRPr="00F23AE9" w14:paraId="762CC089" w14:textId="77777777" w:rsidTr="00F23AE9">
        <w:trPr>
          <w:trHeight w:val="255"/>
        </w:trPr>
        <w:tc>
          <w:tcPr>
            <w:tcW w:w="4261" w:type="pct"/>
            <w:tcBorders>
              <w:top w:val="single" w:sz="8" w:space="0" w:color="BFBFBF"/>
              <w:left w:val="single" w:sz="8" w:space="0" w:color="BFBFBF"/>
              <w:bottom w:val="single" w:sz="8" w:space="0" w:color="BFBFBF"/>
              <w:right w:val="single" w:sz="8" w:space="0" w:color="BFBFBF"/>
            </w:tcBorders>
            <w:shd w:val="clear" w:color="000000" w:fill="FFFFFF"/>
            <w:noWrap/>
            <w:vAlign w:val="center"/>
            <w:hideMark/>
          </w:tcPr>
          <w:p w14:paraId="04238FF3" w14:textId="77777777" w:rsidR="0032406F" w:rsidRPr="00F23AE9" w:rsidRDefault="0032406F" w:rsidP="00F23AE9">
            <w:pPr>
              <w:spacing w:after="0" w:line="240" w:lineRule="auto"/>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4. PORCENTAJE DE RECUPERACION ESPERADA DE LAS CUENTAS POR COBRAR</w:t>
            </w:r>
          </w:p>
        </w:tc>
        <w:tc>
          <w:tcPr>
            <w:tcW w:w="739" w:type="pct"/>
            <w:tcBorders>
              <w:top w:val="nil"/>
              <w:left w:val="nil"/>
              <w:bottom w:val="single" w:sz="8" w:space="0" w:color="BFBFBF"/>
              <w:right w:val="single" w:sz="8" w:space="0" w:color="BFBFBF"/>
            </w:tcBorders>
            <w:shd w:val="clear" w:color="000000" w:fill="FFFFFF"/>
            <w:noWrap/>
            <w:vAlign w:val="center"/>
          </w:tcPr>
          <w:p w14:paraId="635605E3" w14:textId="77777777" w:rsidR="0032406F" w:rsidRPr="00F23AE9" w:rsidRDefault="0032406F" w:rsidP="00F23AE9">
            <w:pPr>
              <w:spacing w:after="0" w:line="240" w:lineRule="auto"/>
              <w:jc w:val="center"/>
              <w:rPr>
                <w:rFonts w:ascii="Arial" w:hAnsi="Arial" w:cs="Arial"/>
                <w:bCs/>
                <w:color w:val="000000"/>
                <w:sz w:val="18"/>
                <w:szCs w:val="18"/>
                <w:lang w:val="es-CO" w:eastAsia="es-CO"/>
              </w:rPr>
            </w:pPr>
            <w:r w:rsidRPr="00F23AE9">
              <w:rPr>
                <w:rFonts w:ascii="Arial" w:hAnsi="Arial" w:cs="Arial"/>
                <w:bCs/>
                <w:color w:val="000000"/>
                <w:sz w:val="18"/>
                <w:szCs w:val="18"/>
                <w:lang w:val="es-CO" w:eastAsia="es-CO"/>
              </w:rPr>
              <w:t>91%</w:t>
            </w:r>
          </w:p>
        </w:tc>
      </w:tr>
    </w:tbl>
    <w:p w14:paraId="2DE33744" w14:textId="77777777" w:rsidR="0032406F" w:rsidRPr="00F23AE9" w:rsidRDefault="0032406F" w:rsidP="00F23AE9">
      <w:pPr>
        <w:spacing w:after="0" w:line="240" w:lineRule="auto"/>
        <w:jc w:val="both"/>
        <w:rPr>
          <w:rFonts w:ascii="Arial" w:hAnsi="Arial" w:cs="Arial"/>
          <w:u w:val="single"/>
          <w:lang w:val="es-AR"/>
        </w:rPr>
      </w:pPr>
    </w:p>
    <w:p w14:paraId="00CBE9F9" w14:textId="21416234" w:rsidR="0032406F" w:rsidRPr="00895F0B" w:rsidRDefault="00895F0B" w:rsidP="00895F0B">
      <w:pPr>
        <w:pStyle w:val="Ttulo4"/>
        <w:rPr>
          <w:color w:val="2E74B5" w:themeColor="accent1" w:themeShade="BF"/>
        </w:rPr>
      </w:pPr>
      <w:bookmarkStart w:id="52" w:name="_Toc500245859"/>
      <w:r w:rsidRPr="00895F0B">
        <w:rPr>
          <w:color w:val="2E74B5" w:themeColor="accent1" w:themeShade="BF"/>
        </w:rPr>
        <w:t>5</w:t>
      </w:r>
      <w:r w:rsidR="0032406F" w:rsidRPr="00895F0B">
        <w:rPr>
          <w:color w:val="2E74B5" w:themeColor="accent1" w:themeShade="BF"/>
        </w:rPr>
        <w:t>.</w:t>
      </w:r>
      <w:r w:rsidRPr="00895F0B">
        <w:rPr>
          <w:color w:val="2E74B5" w:themeColor="accent1" w:themeShade="BF"/>
        </w:rPr>
        <w:t>1</w:t>
      </w:r>
      <w:r w:rsidR="0032406F" w:rsidRPr="00895F0B">
        <w:rPr>
          <w:color w:val="2E74B5" w:themeColor="accent1" w:themeShade="BF"/>
        </w:rPr>
        <w:t>.</w:t>
      </w:r>
      <w:r w:rsidR="001655CD" w:rsidRPr="00895F0B">
        <w:rPr>
          <w:color w:val="2E74B5" w:themeColor="accent1" w:themeShade="BF"/>
        </w:rPr>
        <w:t>1.4</w:t>
      </w:r>
      <w:r w:rsidR="0032406F" w:rsidRPr="00895F0B">
        <w:rPr>
          <w:color w:val="2E74B5" w:themeColor="accent1" w:themeShade="BF"/>
        </w:rPr>
        <w:t xml:space="preserve"> Valor estimado de los flujos pendientes de recaudo de la cuenta por cobrar</w:t>
      </w:r>
      <w:bookmarkEnd w:id="51"/>
      <w:bookmarkEnd w:id="52"/>
    </w:p>
    <w:p w14:paraId="29DBA6C3" w14:textId="77777777" w:rsidR="0032406F" w:rsidRPr="00F23AE9" w:rsidRDefault="0032406F" w:rsidP="00F23AE9">
      <w:pPr>
        <w:autoSpaceDE w:val="0"/>
        <w:autoSpaceDN w:val="0"/>
        <w:adjustRightInd w:val="0"/>
        <w:spacing w:after="0" w:line="240" w:lineRule="auto"/>
        <w:jc w:val="both"/>
        <w:rPr>
          <w:rFonts w:ascii="Arial" w:hAnsi="Arial" w:cs="Arial"/>
          <w:lang w:val="es-CO"/>
        </w:rPr>
      </w:pPr>
    </w:p>
    <w:p w14:paraId="6A994E3F" w14:textId="77777777" w:rsidR="0032406F" w:rsidRPr="00F23AE9" w:rsidRDefault="0032406F" w:rsidP="00F23AE9">
      <w:pPr>
        <w:spacing w:after="0" w:line="240" w:lineRule="auto"/>
        <w:jc w:val="both"/>
        <w:rPr>
          <w:rFonts w:ascii="Arial" w:hAnsi="Arial" w:cs="Arial"/>
          <w:b/>
          <w:color w:val="FF0000"/>
          <w:sz w:val="16"/>
          <w:szCs w:val="16"/>
          <w:lang w:val="es-CO" w:eastAsia="es-CO"/>
        </w:rPr>
      </w:pPr>
      <w:r w:rsidRPr="00F23AE9">
        <w:rPr>
          <w:rFonts w:ascii="Arial" w:hAnsi="Arial" w:cs="Arial"/>
          <w:lang w:val="es-CO"/>
        </w:rPr>
        <w:lastRenderedPageBreak/>
        <w:t>Una vez se obtenga el porcentaje de recuperación esperado de las cuentas por cobrar por concepto de Incapacidades, se establece el VALOR QUE SE ESPERA RECUPERAR DE LA CUENTA POR COBRAR (que corresponde al valor de los flujos futuros a recibir por cada cuenta por cobrar), se establece multiplicando el valor de la cuenta por cobrar por el porcentaje % establecido en el literal b) del numeral 4.3.3 (denominado SUMATORIA DEL % RECUPERABLE PONDERADO).</w:t>
      </w:r>
    </w:p>
    <w:p w14:paraId="165BB034" w14:textId="77777777" w:rsidR="0032406F" w:rsidRPr="00F23AE9" w:rsidRDefault="0032406F" w:rsidP="00F23AE9">
      <w:pPr>
        <w:autoSpaceDE w:val="0"/>
        <w:autoSpaceDN w:val="0"/>
        <w:adjustRightInd w:val="0"/>
        <w:spacing w:after="0" w:line="240" w:lineRule="auto"/>
        <w:jc w:val="both"/>
        <w:rPr>
          <w:rFonts w:ascii="Arial" w:hAnsi="Arial" w:cs="Arial"/>
          <w:lang w:val="es-CO"/>
        </w:rPr>
      </w:pPr>
    </w:p>
    <w:p w14:paraId="5683667F" w14:textId="77777777" w:rsidR="0032406F" w:rsidRPr="00F23AE9" w:rsidRDefault="0032406F" w:rsidP="00F23AE9">
      <w:pPr>
        <w:autoSpaceDE w:val="0"/>
        <w:autoSpaceDN w:val="0"/>
        <w:adjustRightInd w:val="0"/>
        <w:spacing w:after="0" w:line="240" w:lineRule="auto"/>
        <w:jc w:val="both"/>
        <w:rPr>
          <w:rFonts w:ascii="Arial" w:hAnsi="Arial" w:cs="Arial"/>
          <w:lang w:val="es-CO"/>
        </w:rPr>
      </w:pPr>
      <w:r w:rsidRPr="00F23AE9">
        <w:rPr>
          <w:rFonts w:ascii="Arial" w:hAnsi="Arial" w:cs="Arial"/>
          <w:lang w:val="es-CO"/>
        </w:rPr>
        <w:t xml:space="preserve">La diferencia entre dicho valor y el valor de la cartera corresponderá a las CUENTAS POR COBRAR DE DIFÍCIL RECAUDO (cuenta que representa el valor de las cuentas por cobrar a favor de la entidad pendientes de recaudo, que por su antigüedad y morosidad han sido reclasificadas desde la cuenta principal). </w:t>
      </w:r>
    </w:p>
    <w:tbl>
      <w:tblPr>
        <w:tblStyle w:val="Tablanormal1"/>
        <w:tblW w:w="5587" w:type="pct"/>
        <w:tblInd w:w="-521" w:type="dxa"/>
        <w:tblLayout w:type="fixed"/>
        <w:tblLook w:val="04A0" w:firstRow="1" w:lastRow="0" w:firstColumn="1" w:lastColumn="0" w:noHBand="0" w:noVBand="1"/>
      </w:tblPr>
      <w:tblGrid>
        <w:gridCol w:w="1400"/>
        <w:gridCol w:w="1244"/>
        <w:gridCol w:w="1397"/>
        <w:gridCol w:w="1250"/>
        <w:gridCol w:w="1399"/>
        <w:gridCol w:w="1241"/>
        <w:gridCol w:w="1544"/>
        <w:gridCol w:w="1339"/>
      </w:tblGrid>
      <w:tr w:rsidR="0032406F" w:rsidRPr="00F23AE9" w14:paraId="3A815B68" w14:textId="77777777" w:rsidTr="001655CD">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47" w:type="pct"/>
            <w:noWrap/>
            <w:vAlign w:val="center"/>
          </w:tcPr>
          <w:p w14:paraId="3A24EE25"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No.</w:t>
            </w:r>
          </w:p>
          <w:p w14:paraId="35D0E5B2"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DOCUMENTO</w:t>
            </w:r>
          </w:p>
        </w:tc>
        <w:tc>
          <w:tcPr>
            <w:tcW w:w="575" w:type="pct"/>
            <w:noWrap/>
            <w:vAlign w:val="center"/>
          </w:tcPr>
          <w:p w14:paraId="2A08B8DA"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NIT</w:t>
            </w:r>
          </w:p>
        </w:tc>
        <w:tc>
          <w:tcPr>
            <w:tcW w:w="646" w:type="pct"/>
            <w:noWrap/>
            <w:vAlign w:val="center"/>
          </w:tcPr>
          <w:p w14:paraId="2BA85F35"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NOMBRE DEL DEUDOR</w:t>
            </w:r>
          </w:p>
        </w:tc>
        <w:tc>
          <w:tcPr>
            <w:tcW w:w="578" w:type="pct"/>
            <w:vAlign w:val="center"/>
          </w:tcPr>
          <w:p w14:paraId="7559503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w:t>
            </w:r>
          </w:p>
        </w:tc>
        <w:tc>
          <w:tcPr>
            <w:tcW w:w="647" w:type="pct"/>
            <w:noWrap/>
            <w:vAlign w:val="center"/>
          </w:tcPr>
          <w:p w14:paraId="7E663CC4"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FECHA ORIGEN DE </w:t>
            </w:r>
            <w:proofErr w:type="gramStart"/>
            <w:r w:rsidRPr="00F23AE9">
              <w:rPr>
                <w:rFonts w:ascii="Arial" w:hAnsi="Arial" w:cs="Arial"/>
                <w:color w:val="000000"/>
                <w:sz w:val="16"/>
                <w:szCs w:val="16"/>
                <w:lang w:val="es-CO" w:eastAsia="es-CO"/>
              </w:rPr>
              <w:t>LA  CARTERA</w:t>
            </w:r>
            <w:proofErr w:type="gramEnd"/>
          </w:p>
        </w:tc>
        <w:tc>
          <w:tcPr>
            <w:tcW w:w="574" w:type="pct"/>
            <w:vAlign w:val="center"/>
          </w:tcPr>
          <w:p w14:paraId="33362ACF"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CARTERA A CIERRE DEL PERIODO</w:t>
            </w:r>
          </w:p>
          <w:p w14:paraId="4015079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(1)</w:t>
            </w:r>
          </w:p>
        </w:tc>
        <w:tc>
          <w:tcPr>
            <w:tcW w:w="714" w:type="pct"/>
            <w:noWrap/>
            <w:vAlign w:val="center"/>
          </w:tcPr>
          <w:p w14:paraId="01CFFA48"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VALOR QUE SE ESPERA RECUPERAR DE LA CUENTA POR COBRAR (2) = (1 * </w:t>
            </w:r>
            <w:r w:rsidRPr="00F23AE9">
              <w:rPr>
                <w:rFonts w:ascii="Arial" w:hAnsi="Arial" w:cs="Arial"/>
                <w:color w:val="FF0000"/>
                <w:sz w:val="16"/>
                <w:szCs w:val="16"/>
                <w:lang w:val="es-CO" w:eastAsia="es-CO"/>
              </w:rPr>
              <w:t xml:space="preserve">SUMATORIA DEL RECUPERABLE PONDERADO </w:t>
            </w:r>
            <w:r w:rsidRPr="00F23AE9">
              <w:rPr>
                <w:rFonts w:ascii="Arial" w:hAnsi="Arial" w:cs="Arial"/>
                <w:color w:val="000000"/>
                <w:sz w:val="16"/>
                <w:szCs w:val="16"/>
                <w:lang w:val="es-CO" w:eastAsia="es-CO"/>
              </w:rPr>
              <w:t>%)</w:t>
            </w:r>
          </w:p>
        </w:tc>
        <w:tc>
          <w:tcPr>
            <w:tcW w:w="619" w:type="pct"/>
            <w:vAlign w:val="center"/>
          </w:tcPr>
          <w:p w14:paraId="22C13CE7"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ESTIMADO DE LAS CUENTAS POR COBRAR DE DIFICIL RECAUDO</w:t>
            </w:r>
          </w:p>
          <w:p w14:paraId="6A4A2BDB"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(3) = (1 – 2)</w:t>
            </w:r>
          </w:p>
        </w:tc>
      </w:tr>
      <w:tr w:rsidR="0032406F" w:rsidRPr="00F23AE9" w14:paraId="7EC71F6B" w14:textId="77777777" w:rsidTr="00F23A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7" w:type="pct"/>
            <w:vMerge w:val="restart"/>
            <w:noWrap/>
            <w:vAlign w:val="center"/>
          </w:tcPr>
          <w:p w14:paraId="0F9C7F5F" w14:textId="77777777" w:rsidR="0032406F" w:rsidRPr="00F23AE9" w:rsidRDefault="0032406F" w:rsidP="00F23AE9">
            <w:pPr>
              <w:spacing w:after="0" w:line="240" w:lineRule="auto"/>
              <w:jc w:val="center"/>
              <w:rPr>
                <w:rFonts w:ascii="Arial" w:hAnsi="Arial" w:cs="Arial"/>
                <w:b w:val="0"/>
                <w:color w:val="000000"/>
                <w:sz w:val="18"/>
                <w:szCs w:val="18"/>
                <w:lang w:val="es-CO" w:eastAsia="es-CO"/>
              </w:rPr>
            </w:pPr>
            <w:r w:rsidRPr="00F23AE9">
              <w:rPr>
                <w:rFonts w:ascii="Arial" w:hAnsi="Arial" w:cs="Arial"/>
                <w:color w:val="000000"/>
                <w:sz w:val="18"/>
                <w:szCs w:val="18"/>
                <w:lang w:val="es-CO" w:eastAsia="es-CO"/>
              </w:rPr>
              <w:t>No. De la resolución o</w:t>
            </w:r>
          </w:p>
          <w:p w14:paraId="01CF2A25" w14:textId="77777777" w:rsidR="0032406F" w:rsidRPr="00F23AE9" w:rsidRDefault="0032406F" w:rsidP="00F23AE9">
            <w:pPr>
              <w:spacing w:after="0" w:line="240" w:lineRule="auto"/>
              <w:jc w:val="center"/>
              <w:rPr>
                <w:rFonts w:ascii="Arial" w:hAnsi="Arial" w:cs="Arial"/>
                <w:b w:val="0"/>
                <w:color w:val="000000"/>
                <w:sz w:val="18"/>
                <w:szCs w:val="18"/>
                <w:lang w:val="es-CO" w:eastAsia="es-CO"/>
              </w:rPr>
            </w:pPr>
            <w:r w:rsidRPr="00F23AE9">
              <w:rPr>
                <w:rFonts w:ascii="Arial" w:hAnsi="Arial" w:cs="Arial"/>
                <w:color w:val="000000"/>
                <w:sz w:val="18"/>
                <w:szCs w:val="18"/>
                <w:lang w:val="es-CO" w:eastAsia="es-CO"/>
              </w:rPr>
              <w:t>acto administrativo que generó</w:t>
            </w:r>
          </w:p>
          <w:p w14:paraId="03907DA0" w14:textId="0DD3BB32"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8"/>
                <w:szCs w:val="18"/>
                <w:lang w:val="es-CO" w:eastAsia="es-CO"/>
              </w:rPr>
              <w:t xml:space="preserve">el derecho de cobro para </w:t>
            </w:r>
            <w:r w:rsidR="00EA60A6">
              <w:rPr>
                <w:rFonts w:ascii="Arial" w:hAnsi="Arial" w:cs="Arial"/>
                <w:color w:val="000000"/>
                <w:sz w:val="18"/>
                <w:szCs w:val="18"/>
                <w:lang w:val="es-CO" w:eastAsia="es-CO"/>
              </w:rPr>
              <w:t>la SSF</w:t>
            </w:r>
          </w:p>
        </w:tc>
        <w:tc>
          <w:tcPr>
            <w:tcW w:w="575" w:type="pct"/>
            <w:noWrap/>
            <w:vAlign w:val="center"/>
          </w:tcPr>
          <w:p w14:paraId="59300EB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999.999.991</w:t>
            </w:r>
          </w:p>
        </w:tc>
        <w:tc>
          <w:tcPr>
            <w:tcW w:w="646" w:type="pct"/>
            <w:noWrap/>
            <w:vAlign w:val="center"/>
          </w:tcPr>
          <w:p w14:paraId="23B22831"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1</w:t>
            </w:r>
          </w:p>
        </w:tc>
        <w:tc>
          <w:tcPr>
            <w:tcW w:w="578" w:type="pct"/>
            <w:vAlign w:val="center"/>
          </w:tcPr>
          <w:p w14:paraId="04BCAB8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1</w:t>
            </w:r>
          </w:p>
        </w:tc>
        <w:tc>
          <w:tcPr>
            <w:tcW w:w="647" w:type="pct"/>
            <w:noWrap/>
            <w:vAlign w:val="center"/>
          </w:tcPr>
          <w:p w14:paraId="550E329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01/10/20X6</w:t>
            </w:r>
          </w:p>
        </w:tc>
        <w:tc>
          <w:tcPr>
            <w:tcW w:w="574" w:type="pct"/>
            <w:vAlign w:val="center"/>
          </w:tcPr>
          <w:p w14:paraId="1CB69F3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1</w:t>
            </w:r>
          </w:p>
        </w:tc>
        <w:tc>
          <w:tcPr>
            <w:tcW w:w="714" w:type="pct"/>
            <w:noWrap/>
            <w:vAlign w:val="center"/>
          </w:tcPr>
          <w:p w14:paraId="250615A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1 * %</w:t>
            </w:r>
          </w:p>
        </w:tc>
        <w:tc>
          <w:tcPr>
            <w:tcW w:w="619" w:type="pct"/>
            <w:vMerge w:val="restart"/>
            <w:noWrap/>
            <w:vAlign w:val="center"/>
          </w:tcPr>
          <w:p w14:paraId="757AB03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Se toma cada una de las cuentas por cobrar y se resta el valor de los flujos futuros a recibir de cada una de ellas.</w:t>
            </w:r>
          </w:p>
        </w:tc>
      </w:tr>
      <w:tr w:rsidR="0032406F" w:rsidRPr="00F23AE9" w14:paraId="63826E4D" w14:textId="77777777" w:rsidTr="00F23AE9">
        <w:trPr>
          <w:trHeight w:val="300"/>
        </w:trPr>
        <w:tc>
          <w:tcPr>
            <w:cnfStyle w:val="001000000000" w:firstRow="0" w:lastRow="0" w:firstColumn="1" w:lastColumn="0" w:oddVBand="0" w:evenVBand="0" w:oddHBand="0" w:evenHBand="0" w:firstRowFirstColumn="0" w:firstRowLastColumn="0" w:lastRowFirstColumn="0" w:lastRowLastColumn="0"/>
            <w:tcW w:w="647" w:type="pct"/>
            <w:vMerge/>
            <w:noWrap/>
            <w:vAlign w:val="center"/>
          </w:tcPr>
          <w:p w14:paraId="380D4C60" w14:textId="77777777" w:rsidR="0032406F" w:rsidRPr="00F23AE9" w:rsidRDefault="0032406F" w:rsidP="00F23AE9">
            <w:pPr>
              <w:spacing w:after="0" w:line="240" w:lineRule="auto"/>
              <w:jc w:val="center"/>
              <w:rPr>
                <w:rFonts w:ascii="Arial" w:hAnsi="Arial" w:cs="Arial"/>
                <w:color w:val="000000"/>
                <w:sz w:val="16"/>
                <w:szCs w:val="16"/>
                <w:lang w:val="es-CO" w:eastAsia="es-CO"/>
              </w:rPr>
            </w:pPr>
          </w:p>
        </w:tc>
        <w:tc>
          <w:tcPr>
            <w:tcW w:w="575" w:type="pct"/>
            <w:noWrap/>
            <w:vAlign w:val="center"/>
          </w:tcPr>
          <w:p w14:paraId="7137C621"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999.999.992</w:t>
            </w:r>
          </w:p>
        </w:tc>
        <w:tc>
          <w:tcPr>
            <w:tcW w:w="646" w:type="pct"/>
            <w:noWrap/>
            <w:vAlign w:val="center"/>
          </w:tcPr>
          <w:p w14:paraId="03B8D63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2</w:t>
            </w:r>
          </w:p>
        </w:tc>
        <w:tc>
          <w:tcPr>
            <w:tcW w:w="578" w:type="pct"/>
            <w:vAlign w:val="center"/>
          </w:tcPr>
          <w:p w14:paraId="64FF3AD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2</w:t>
            </w:r>
          </w:p>
        </w:tc>
        <w:tc>
          <w:tcPr>
            <w:tcW w:w="647" w:type="pct"/>
            <w:noWrap/>
            <w:vAlign w:val="center"/>
          </w:tcPr>
          <w:p w14:paraId="2E807CA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01/01/20X7</w:t>
            </w:r>
          </w:p>
        </w:tc>
        <w:tc>
          <w:tcPr>
            <w:tcW w:w="574" w:type="pct"/>
            <w:vAlign w:val="center"/>
          </w:tcPr>
          <w:p w14:paraId="123A0D6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2</w:t>
            </w:r>
          </w:p>
        </w:tc>
        <w:tc>
          <w:tcPr>
            <w:tcW w:w="714" w:type="pct"/>
            <w:noWrap/>
            <w:vAlign w:val="center"/>
          </w:tcPr>
          <w:p w14:paraId="581FCA0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2 * %</w:t>
            </w:r>
          </w:p>
        </w:tc>
        <w:tc>
          <w:tcPr>
            <w:tcW w:w="619" w:type="pct"/>
            <w:vMerge/>
            <w:noWrap/>
            <w:vAlign w:val="center"/>
          </w:tcPr>
          <w:p w14:paraId="56966A8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p>
        </w:tc>
      </w:tr>
      <w:tr w:rsidR="0032406F" w:rsidRPr="00F23AE9" w14:paraId="65EEDC09" w14:textId="77777777" w:rsidTr="00F23A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7" w:type="pct"/>
            <w:vMerge/>
            <w:noWrap/>
            <w:vAlign w:val="center"/>
          </w:tcPr>
          <w:p w14:paraId="1DCE59F7" w14:textId="77777777" w:rsidR="0032406F" w:rsidRPr="00F23AE9" w:rsidRDefault="0032406F" w:rsidP="00F23AE9">
            <w:pPr>
              <w:spacing w:after="0" w:line="240" w:lineRule="auto"/>
              <w:jc w:val="center"/>
              <w:rPr>
                <w:rFonts w:ascii="Arial" w:hAnsi="Arial" w:cs="Arial"/>
                <w:color w:val="000000"/>
                <w:sz w:val="16"/>
                <w:szCs w:val="16"/>
                <w:lang w:val="es-CO" w:eastAsia="es-CO"/>
              </w:rPr>
            </w:pPr>
          </w:p>
        </w:tc>
        <w:tc>
          <w:tcPr>
            <w:tcW w:w="575" w:type="pct"/>
            <w:noWrap/>
            <w:vAlign w:val="center"/>
          </w:tcPr>
          <w:p w14:paraId="105E11F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999.999.993</w:t>
            </w:r>
          </w:p>
        </w:tc>
        <w:tc>
          <w:tcPr>
            <w:tcW w:w="646" w:type="pct"/>
            <w:noWrap/>
            <w:vAlign w:val="center"/>
          </w:tcPr>
          <w:p w14:paraId="03E474F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3</w:t>
            </w:r>
          </w:p>
        </w:tc>
        <w:tc>
          <w:tcPr>
            <w:tcW w:w="578" w:type="pct"/>
            <w:vAlign w:val="center"/>
          </w:tcPr>
          <w:p w14:paraId="6E681D11"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3</w:t>
            </w:r>
          </w:p>
        </w:tc>
        <w:tc>
          <w:tcPr>
            <w:tcW w:w="647" w:type="pct"/>
            <w:noWrap/>
            <w:vAlign w:val="center"/>
          </w:tcPr>
          <w:p w14:paraId="2B30004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01/01/20X7</w:t>
            </w:r>
          </w:p>
        </w:tc>
        <w:tc>
          <w:tcPr>
            <w:tcW w:w="574" w:type="pct"/>
            <w:vAlign w:val="center"/>
          </w:tcPr>
          <w:p w14:paraId="6B86607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3</w:t>
            </w:r>
          </w:p>
        </w:tc>
        <w:tc>
          <w:tcPr>
            <w:tcW w:w="714" w:type="pct"/>
            <w:noWrap/>
            <w:vAlign w:val="center"/>
          </w:tcPr>
          <w:p w14:paraId="1D2F2DB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3 * %</w:t>
            </w:r>
          </w:p>
        </w:tc>
        <w:tc>
          <w:tcPr>
            <w:tcW w:w="619" w:type="pct"/>
            <w:vMerge/>
            <w:noWrap/>
            <w:vAlign w:val="center"/>
          </w:tcPr>
          <w:p w14:paraId="35FA7F3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p>
        </w:tc>
      </w:tr>
      <w:tr w:rsidR="0032406F" w:rsidRPr="00F23AE9" w14:paraId="344357D2" w14:textId="77777777" w:rsidTr="00F23AE9">
        <w:trPr>
          <w:trHeight w:val="300"/>
        </w:trPr>
        <w:tc>
          <w:tcPr>
            <w:cnfStyle w:val="001000000000" w:firstRow="0" w:lastRow="0" w:firstColumn="1" w:lastColumn="0" w:oddVBand="0" w:evenVBand="0" w:oddHBand="0" w:evenHBand="0" w:firstRowFirstColumn="0" w:firstRowLastColumn="0" w:lastRowFirstColumn="0" w:lastRowLastColumn="0"/>
            <w:tcW w:w="647" w:type="pct"/>
            <w:vMerge/>
            <w:noWrap/>
            <w:vAlign w:val="center"/>
          </w:tcPr>
          <w:p w14:paraId="177C1F90" w14:textId="77777777" w:rsidR="0032406F" w:rsidRPr="00F23AE9" w:rsidRDefault="0032406F" w:rsidP="00F23AE9">
            <w:pPr>
              <w:spacing w:after="0" w:line="240" w:lineRule="auto"/>
              <w:jc w:val="center"/>
              <w:rPr>
                <w:rFonts w:ascii="Arial" w:hAnsi="Arial" w:cs="Arial"/>
                <w:color w:val="000000"/>
                <w:sz w:val="16"/>
                <w:szCs w:val="16"/>
                <w:lang w:val="es-CO" w:eastAsia="es-CO"/>
              </w:rPr>
            </w:pPr>
          </w:p>
        </w:tc>
        <w:tc>
          <w:tcPr>
            <w:tcW w:w="575" w:type="pct"/>
            <w:noWrap/>
            <w:vAlign w:val="center"/>
          </w:tcPr>
          <w:p w14:paraId="0FD3861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999.999.994</w:t>
            </w:r>
          </w:p>
        </w:tc>
        <w:tc>
          <w:tcPr>
            <w:tcW w:w="646" w:type="pct"/>
            <w:noWrap/>
            <w:vAlign w:val="center"/>
          </w:tcPr>
          <w:p w14:paraId="40CB213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4</w:t>
            </w:r>
          </w:p>
        </w:tc>
        <w:tc>
          <w:tcPr>
            <w:tcW w:w="578" w:type="pct"/>
            <w:vAlign w:val="center"/>
          </w:tcPr>
          <w:p w14:paraId="4BC5985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4</w:t>
            </w:r>
          </w:p>
        </w:tc>
        <w:tc>
          <w:tcPr>
            <w:tcW w:w="647" w:type="pct"/>
            <w:noWrap/>
            <w:vAlign w:val="center"/>
          </w:tcPr>
          <w:p w14:paraId="767304C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01/08/20X7</w:t>
            </w:r>
          </w:p>
        </w:tc>
        <w:tc>
          <w:tcPr>
            <w:tcW w:w="574" w:type="pct"/>
            <w:vAlign w:val="center"/>
          </w:tcPr>
          <w:p w14:paraId="358AE35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4</w:t>
            </w:r>
          </w:p>
        </w:tc>
        <w:tc>
          <w:tcPr>
            <w:tcW w:w="714" w:type="pct"/>
            <w:noWrap/>
            <w:vAlign w:val="center"/>
          </w:tcPr>
          <w:p w14:paraId="2C4152E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4 * %</w:t>
            </w:r>
          </w:p>
        </w:tc>
        <w:tc>
          <w:tcPr>
            <w:tcW w:w="619" w:type="pct"/>
            <w:vMerge/>
            <w:noWrap/>
            <w:vAlign w:val="center"/>
          </w:tcPr>
          <w:p w14:paraId="61166C3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p>
        </w:tc>
      </w:tr>
      <w:tr w:rsidR="0032406F" w:rsidRPr="00F23AE9" w14:paraId="5B198BE3" w14:textId="77777777" w:rsidTr="00F23A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7" w:type="pct"/>
            <w:vMerge/>
            <w:noWrap/>
            <w:vAlign w:val="center"/>
          </w:tcPr>
          <w:p w14:paraId="168CF034" w14:textId="77777777" w:rsidR="0032406F" w:rsidRPr="00F23AE9" w:rsidRDefault="0032406F" w:rsidP="00F23AE9">
            <w:pPr>
              <w:spacing w:after="0" w:line="240" w:lineRule="auto"/>
              <w:jc w:val="center"/>
              <w:rPr>
                <w:rFonts w:ascii="Arial" w:hAnsi="Arial" w:cs="Arial"/>
                <w:color w:val="000000"/>
                <w:sz w:val="16"/>
                <w:szCs w:val="16"/>
                <w:lang w:val="es-CO" w:eastAsia="es-CO"/>
              </w:rPr>
            </w:pPr>
          </w:p>
        </w:tc>
        <w:tc>
          <w:tcPr>
            <w:tcW w:w="575" w:type="pct"/>
            <w:noWrap/>
            <w:vAlign w:val="center"/>
          </w:tcPr>
          <w:p w14:paraId="37E7B75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999.999.995</w:t>
            </w:r>
          </w:p>
        </w:tc>
        <w:tc>
          <w:tcPr>
            <w:tcW w:w="646" w:type="pct"/>
            <w:noWrap/>
            <w:vAlign w:val="center"/>
          </w:tcPr>
          <w:p w14:paraId="4F720E4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5</w:t>
            </w:r>
          </w:p>
        </w:tc>
        <w:tc>
          <w:tcPr>
            <w:tcW w:w="578" w:type="pct"/>
            <w:vAlign w:val="center"/>
          </w:tcPr>
          <w:p w14:paraId="659B7D8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5</w:t>
            </w:r>
          </w:p>
        </w:tc>
        <w:tc>
          <w:tcPr>
            <w:tcW w:w="647" w:type="pct"/>
            <w:noWrap/>
            <w:vAlign w:val="center"/>
          </w:tcPr>
          <w:p w14:paraId="192CABC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01/10/20X7</w:t>
            </w:r>
          </w:p>
        </w:tc>
        <w:tc>
          <w:tcPr>
            <w:tcW w:w="574" w:type="pct"/>
            <w:vAlign w:val="center"/>
          </w:tcPr>
          <w:p w14:paraId="61C66FB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5</w:t>
            </w:r>
          </w:p>
        </w:tc>
        <w:tc>
          <w:tcPr>
            <w:tcW w:w="714" w:type="pct"/>
            <w:noWrap/>
            <w:vAlign w:val="center"/>
          </w:tcPr>
          <w:p w14:paraId="14B8C6C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5 * %</w:t>
            </w:r>
          </w:p>
        </w:tc>
        <w:tc>
          <w:tcPr>
            <w:tcW w:w="619" w:type="pct"/>
            <w:vMerge/>
            <w:noWrap/>
            <w:vAlign w:val="center"/>
          </w:tcPr>
          <w:p w14:paraId="0FAF81F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p>
        </w:tc>
      </w:tr>
      <w:tr w:rsidR="0032406F" w:rsidRPr="00F23AE9" w14:paraId="401F9403" w14:textId="77777777" w:rsidTr="00F23AE9">
        <w:trPr>
          <w:trHeight w:val="300"/>
        </w:trPr>
        <w:tc>
          <w:tcPr>
            <w:cnfStyle w:val="001000000000" w:firstRow="0" w:lastRow="0" w:firstColumn="1" w:lastColumn="0" w:oddVBand="0" w:evenVBand="0" w:oddHBand="0" w:evenHBand="0" w:firstRowFirstColumn="0" w:firstRowLastColumn="0" w:lastRowFirstColumn="0" w:lastRowLastColumn="0"/>
            <w:tcW w:w="3093" w:type="pct"/>
            <w:gridSpan w:val="5"/>
            <w:noWrap/>
            <w:vAlign w:val="center"/>
          </w:tcPr>
          <w:p w14:paraId="7E187547" w14:textId="77777777" w:rsidR="0032406F" w:rsidRPr="00F23AE9" w:rsidRDefault="0032406F" w:rsidP="00F23AE9">
            <w:pPr>
              <w:spacing w:after="0" w:line="240" w:lineRule="auto"/>
              <w:jc w:val="center"/>
              <w:rPr>
                <w:rFonts w:ascii="Arial" w:hAnsi="Arial" w:cs="Arial"/>
                <w:sz w:val="16"/>
                <w:szCs w:val="16"/>
                <w:lang w:val="es-CO" w:eastAsia="es-CO"/>
              </w:rPr>
            </w:pPr>
            <w:r w:rsidRPr="00F23AE9">
              <w:rPr>
                <w:rFonts w:ascii="Arial" w:hAnsi="Arial" w:cs="Arial"/>
                <w:color w:val="000000"/>
                <w:sz w:val="16"/>
                <w:szCs w:val="16"/>
                <w:lang w:val="es-CO" w:eastAsia="es-CO"/>
              </w:rPr>
              <w:t>TOTALES</w:t>
            </w:r>
          </w:p>
        </w:tc>
        <w:tc>
          <w:tcPr>
            <w:tcW w:w="574" w:type="pct"/>
            <w:vAlign w:val="center"/>
          </w:tcPr>
          <w:p w14:paraId="0B5821A1"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CO" w:eastAsia="es-CO"/>
              </w:rPr>
            </w:pPr>
            <w:r w:rsidRPr="00F23AE9">
              <w:rPr>
                <w:rFonts w:ascii="Arial" w:hAnsi="Arial" w:cs="Arial"/>
                <w:b/>
                <w:sz w:val="16"/>
                <w:szCs w:val="16"/>
                <w:lang w:val="es-CO" w:eastAsia="es-CO"/>
              </w:rPr>
              <w:t>SUMATORIA</w:t>
            </w:r>
          </w:p>
          <w:p w14:paraId="4F0EC247"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CO" w:eastAsia="es-CO"/>
              </w:rPr>
            </w:pPr>
            <w:r w:rsidRPr="00F23AE9">
              <w:rPr>
                <w:rFonts w:ascii="Arial" w:hAnsi="Arial" w:cs="Arial"/>
                <w:b/>
                <w:sz w:val="16"/>
                <w:szCs w:val="16"/>
                <w:lang w:val="es-CO" w:eastAsia="es-CO"/>
              </w:rPr>
              <w:t>VALOR</w:t>
            </w:r>
          </w:p>
          <w:p w14:paraId="043FFEC1"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sz w:val="16"/>
                <w:szCs w:val="16"/>
                <w:lang w:val="es-CO" w:eastAsia="es-CO"/>
              </w:rPr>
              <w:t>CARTERA</w:t>
            </w:r>
          </w:p>
        </w:tc>
        <w:tc>
          <w:tcPr>
            <w:tcW w:w="714" w:type="pct"/>
            <w:noWrap/>
            <w:vAlign w:val="center"/>
          </w:tcPr>
          <w:p w14:paraId="261CE73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CO" w:eastAsia="es-CO"/>
              </w:rPr>
            </w:pPr>
            <w:r w:rsidRPr="00F23AE9">
              <w:rPr>
                <w:rFonts w:ascii="Arial" w:hAnsi="Arial" w:cs="Arial"/>
                <w:b/>
                <w:sz w:val="16"/>
                <w:szCs w:val="16"/>
                <w:lang w:val="es-CO" w:eastAsia="es-CO"/>
              </w:rPr>
              <w:t>SUMATORIA VALOR DE LOS FLUJOS FUTUROS A RECIBIR DE LA CARTERA</w:t>
            </w:r>
          </w:p>
          <w:p w14:paraId="3DDFE0A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p>
        </w:tc>
        <w:tc>
          <w:tcPr>
            <w:tcW w:w="619" w:type="pct"/>
            <w:noWrap/>
            <w:vAlign w:val="center"/>
          </w:tcPr>
          <w:p w14:paraId="50BB6507"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sz w:val="16"/>
                <w:szCs w:val="16"/>
                <w:lang w:val="es-CO" w:eastAsia="es-CO"/>
              </w:rPr>
              <w:t>SUMATORIA DEL VALOR ESTIMADO DE LAS CUENTAS POR COBRAR DE DIFICIL RECAUDO</w:t>
            </w:r>
          </w:p>
        </w:tc>
      </w:tr>
    </w:tbl>
    <w:p w14:paraId="167E0219" w14:textId="77777777" w:rsidR="0032406F" w:rsidRPr="00F23AE9" w:rsidRDefault="0032406F" w:rsidP="00F23AE9">
      <w:pPr>
        <w:spacing w:after="0" w:line="240" w:lineRule="auto"/>
        <w:jc w:val="both"/>
        <w:rPr>
          <w:rFonts w:ascii="Arial" w:hAnsi="Arial" w:cs="Arial"/>
          <w:b/>
        </w:rPr>
      </w:pPr>
    </w:p>
    <w:p w14:paraId="7B2325BC" w14:textId="77777777" w:rsidR="0032406F" w:rsidRPr="00F23AE9" w:rsidRDefault="0032406F" w:rsidP="00F23AE9">
      <w:pPr>
        <w:spacing w:after="0" w:line="240" w:lineRule="auto"/>
        <w:jc w:val="both"/>
        <w:rPr>
          <w:rFonts w:ascii="Arial" w:hAnsi="Arial" w:cs="Arial"/>
          <w:b/>
          <w:i/>
          <w:lang w:val="es-CO"/>
        </w:rPr>
      </w:pPr>
      <w:r w:rsidRPr="00F23AE9">
        <w:rPr>
          <w:rFonts w:ascii="Arial" w:hAnsi="Arial" w:cs="Arial"/>
          <w:b/>
          <w:i/>
          <w:lang w:val="es-CO"/>
        </w:rPr>
        <w:t>Ejemplo:</w:t>
      </w:r>
    </w:p>
    <w:p w14:paraId="0E6BA765" w14:textId="77777777" w:rsidR="0032406F" w:rsidRPr="00F23AE9" w:rsidRDefault="0032406F" w:rsidP="00F23AE9">
      <w:pPr>
        <w:spacing w:after="0" w:line="240" w:lineRule="auto"/>
        <w:jc w:val="both"/>
        <w:rPr>
          <w:rFonts w:ascii="Arial" w:hAnsi="Arial" w:cs="Arial"/>
          <w:b/>
          <w:i/>
          <w:lang w:val="es-CO"/>
        </w:rPr>
      </w:pPr>
    </w:p>
    <w:p w14:paraId="5301782D" w14:textId="7AC5FC15" w:rsidR="0032406F" w:rsidRPr="00F23AE9" w:rsidRDefault="0032406F" w:rsidP="00F23AE9">
      <w:pPr>
        <w:spacing w:after="0" w:line="240" w:lineRule="auto"/>
        <w:jc w:val="both"/>
        <w:rPr>
          <w:rFonts w:ascii="Arial" w:hAnsi="Arial" w:cs="Arial"/>
          <w:i/>
        </w:rPr>
      </w:pPr>
      <w:r w:rsidRPr="00F23AE9">
        <w:rPr>
          <w:rFonts w:ascii="Arial" w:hAnsi="Arial" w:cs="Arial"/>
          <w:i/>
        </w:rPr>
        <w:t>A partir de los datos que conforman la cartera actual por concepto de Incapacidades de</w:t>
      </w:r>
      <w:r w:rsidR="001655CD">
        <w:rPr>
          <w:rFonts w:ascii="Arial" w:hAnsi="Arial" w:cs="Arial"/>
          <w:i/>
        </w:rPr>
        <w:t xml:space="preserve"> la Superintendencia del Subsidio Familiar</w:t>
      </w:r>
      <w:r w:rsidRPr="00F23AE9">
        <w:rPr>
          <w:rFonts w:ascii="Arial" w:hAnsi="Arial" w:cs="Arial"/>
          <w:i/>
        </w:rPr>
        <w:t>, se establece el valor de recuperación de la misma a partir de la información que ya se ha construido en los ejemplos contemplados en los puntos anteriores, es decir, de cada una de las cuentas por cobrar que conforman la cartera se toma el 91% como el valor que se espera recuperar de la cuenta por cobrar:</w:t>
      </w:r>
    </w:p>
    <w:tbl>
      <w:tblPr>
        <w:tblStyle w:val="Tablanormal1"/>
        <w:tblW w:w="5587" w:type="pct"/>
        <w:tblInd w:w="-521" w:type="dxa"/>
        <w:tblLayout w:type="fixed"/>
        <w:tblLook w:val="04A0" w:firstRow="1" w:lastRow="0" w:firstColumn="1" w:lastColumn="0" w:noHBand="0" w:noVBand="1"/>
      </w:tblPr>
      <w:tblGrid>
        <w:gridCol w:w="1400"/>
        <w:gridCol w:w="1244"/>
        <w:gridCol w:w="1397"/>
        <w:gridCol w:w="1250"/>
        <w:gridCol w:w="1399"/>
        <w:gridCol w:w="1241"/>
        <w:gridCol w:w="1544"/>
        <w:gridCol w:w="1339"/>
      </w:tblGrid>
      <w:tr w:rsidR="0032406F" w:rsidRPr="00F23AE9" w14:paraId="238EB693" w14:textId="77777777" w:rsidTr="00890C3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47" w:type="pct"/>
            <w:noWrap/>
            <w:vAlign w:val="center"/>
          </w:tcPr>
          <w:p w14:paraId="237313C2"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No.</w:t>
            </w:r>
          </w:p>
          <w:p w14:paraId="10C9C130"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DOCUMENTO</w:t>
            </w:r>
          </w:p>
        </w:tc>
        <w:tc>
          <w:tcPr>
            <w:tcW w:w="575" w:type="pct"/>
            <w:noWrap/>
            <w:vAlign w:val="center"/>
          </w:tcPr>
          <w:p w14:paraId="2704FB65"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NIT</w:t>
            </w:r>
          </w:p>
        </w:tc>
        <w:tc>
          <w:tcPr>
            <w:tcW w:w="646" w:type="pct"/>
            <w:noWrap/>
            <w:vAlign w:val="center"/>
          </w:tcPr>
          <w:p w14:paraId="052D2AEF"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NOMBRE DEL DEUDOR</w:t>
            </w:r>
          </w:p>
        </w:tc>
        <w:tc>
          <w:tcPr>
            <w:tcW w:w="578" w:type="pct"/>
            <w:vAlign w:val="center"/>
          </w:tcPr>
          <w:p w14:paraId="30D4D31D"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w:t>
            </w:r>
          </w:p>
        </w:tc>
        <w:tc>
          <w:tcPr>
            <w:tcW w:w="647" w:type="pct"/>
            <w:noWrap/>
            <w:vAlign w:val="center"/>
          </w:tcPr>
          <w:p w14:paraId="6FB3D387"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FECHA ORIGEN DE </w:t>
            </w:r>
            <w:proofErr w:type="gramStart"/>
            <w:r w:rsidRPr="00F23AE9">
              <w:rPr>
                <w:rFonts w:ascii="Arial" w:hAnsi="Arial" w:cs="Arial"/>
                <w:color w:val="000000"/>
                <w:sz w:val="16"/>
                <w:szCs w:val="16"/>
                <w:lang w:val="es-CO" w:eastAsia="es-CO"/>
              </w:rPr>
              <w:t>LA  CARTERA</w:t>
            </w:r>
            <w:proofErr w:type="gramEnd"/>
          </w:p>
        </w:tc>
        <w:tc>
          <w:tcPr>
            <w:tcW w:w="574" w:type="pct"/>
            <w:vAlign w:val="center"/>
          </w:tcPr>
          <w:p w14:paraId="60C6D3A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CARTERA A CIERRE DEL PERIODO</w:t>
            </w:r>
          </w:p>
          <w:p w14:paraId="46B1D5C7"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(1)</w:t>
            </w:r>
          </w:p>
        </w:tc>
        <w:tc>
          <w:tcPr>
            <w:tcW w:w="714" w:type="pct"/>
            <w:noWrap/>
            <w:vAlign w:val="center"/>
          </w:tcPr>
          <w:p w14:paraId="2F630AA9"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VALOR QUE SE ESPERA RECUPERAR DE LA CUENTA POR COBRAR (2) = (1 * </w:t>
            </w:r>
            <w:r w:rsidRPr="00F23AE9">
              <w:rPr>
                <w:rFonts w:ascii="Arial" w:hAnsi="Arial" w:cs="Arial"/>
                <w:color w:val="FF0000"/>
                <w:sz w:val="16"/>
                <w:szCs w:val="16"/>
                <w:lang w:val="es-CO" w:eastAsia="es-CO"/>
              </w:rPr>
              <w:t xml:space="preserve">SUMATORIA DEL RECUPERABLE PONDERADO </w:t>
            </w:r>
            <w:r w:rsidRPr="00F23AE9">
              <w:rPr>
                <w:rFonts w:ascii="Arial" w:hAnsi="Arial" w:cs="Arial"/>
                <w:color w:val="000000"/>
                <w:sz w:val="16"/>
                <w:szCs w:val="16"/>
                <w:lang w:val="es-CO" w:eastAsia="es-CO"/>
              </w:rPr>
              <w:t>%)</w:t>
            </w:r>
          </w:p>
        </w:tc>
        <w:tc>
          <w:tcPr>
            <w:tcW w:w="619" w:type="pct"/>
            <w:vAlign w:val="center"/>
          </w:tcPr>
          <w:p w14:paraId="059CC74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ESTIMADO DE LAS CUENTAS POR COBRAR DE DIFICIL RECAUDO</w:t>
            </w:r>
          </w:p>
          <w:p w14:paraId="6A96502D"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(3) = (1 – 2)</w:t>
            </w:r>
          </w:p>
        </w:tc>
      </w:tr>
      <w:tr w:rsidR="0032406F" w:rsidRPr="00F23AE9" w14:paraId="318C4F65" w14:textId="77777777" w:rsidTr="00F23A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7" w:type="pct"/>
            <w:noWrap/>
            <w:vAlign w:val="center"/>
          </w:tcPr>
          <w:p w14:paraId="34FEF248"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rPr>
              <w:t>1</w:t>
            </w:r>
          </w:p>
        </w:tc>
        <w:tc>
          <w:tcPr>
            <w:tcW w:w="575" w:type="pct"/>
            <w:noWrap/>
            <w:vAlign w:val="center"/>
          </w:tcPr>
          <w:p w14:paraId="33A1759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999.999.991</w:t>
            </w:r>
          </w:p>
        </w:tc>
        <w:tc>
          <w:tcPr>
            <w:tcW w:w="646" w:type="pct"/>
            <w:noWrap/>
            <w:vAlign w:val="center"/>
          </w:tcPr>
          <w:p w14:paraId="54282B7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1</w:t>
            </w:r>
          </w:p>
        </w:tc>
        <w:tc>
          <w:tcPr>
            <w:tcW w:w="578" w:type="pct"/>
            <w:vAlign w:val="center"/>
          </w:tcPr>
          <w:p w14:paraId="241874B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1</w:t>
            </w:r>
          </w:p>
        </w:tc>
        <w:tc>
          <w:tcPr>
            <w:tcW w:w="647" w:type="pct"/>
            <w:noWrap/>
            <w:vAlign w:val="center"/>
          </w:tcPr>
          <w:p w14:paraId="5943177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01/10/20X6</w:t>
            </w:r>
          </w:p>
        </w:tc>
        <w:tc>
          <w:tcPr>
            <w:tcW w:w="574" w:type="pct"/>
            <w:vAlign w:val="center"/>
          </w:tcPr>
          <w:p w14:paraId="7DE89296"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rPr>
              <w:t>1.000</w:t>
            </w:r>
          </w:p>
        </w:tc>
        <w:tc>
          <w:tcPr>
            <w:tcW w:w="714" w:type="pct"/>
            <w:noWrap/>
            <w:vAlign w:val="center"/>
          </w:tcPr>
          <w:p w14:paraId="5E4C7A9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908</w:t>
            </w:r>
          </w:p>
        </w:tc>
        <w:tc>
          <w:tcPr>
            <w:tcW w:w="619" w:type="pct"/>
            <w:noWrap/>
            <w:vAlign w:val="center"/>
          </w:tcPr>
          <w:p w14:paraId="370763C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92</w:t>
            </w:r>
          </w:p>
        </w:tc>
      </w:tr>
      <w:tr w:rsidR="0032406F" w:rsidRPr="00F23AE9" w14:paraId="2E972F57" w14:textId="77777777" w:rsidTr="00F23AE9">
        <w:trPr>
          <w:trHeight w:val="300"/>
        </w:trPr>
        <w:tc>
          <w:tcPr>
            <w:cnfStyle w:val="001000000000" w:firstRow="0" w:lastRow="0" w:firstColumn="1" w:lastColumn="0" w:oddVBand="0" w:evenVBand="0" w:oddHBand="0" w:evenHBand="0" w:firstRowFirstColumn="0" w:firstRowLastColumn="0" w:lastRowFirstColumn="0" w:lastRowLastColumn="0"/>
            <w:tcW w:w="647" w:type="pct"/>
            <w:shd w:val="clear" w:color="auto" w:fill="auto"/>
            <w:noWrap/>
            <w:vAlign w:val="center"/>
          </w:tcPr>
          <w:p w14:paraId="6ECE97B3" w14:textId="77777777" w:rsidR="0032406F" w:rsidRPr="00F23AE9" w:rsidRDefault="0032406F" w:rsidP="00F23AE9">
            <w:pPr>
              <w:spacing w:after="0" w:line="240" w:lineRule="auto"/>
              <w:jc w:val="center"/>
              <w:rPr>
                <w:rFonts w:ascii="Arial" w:hAnsi="Arial" w:cs="Arial"/>
                <w:color w:val="000000"/>
                <w:sz w:val="16"/>
                <w:szCs w:val="16"/>
              </w:rPr>
            </w:pPr>
            <w:r w:rsidRPr="00F23AE9">
              <w:rPr>
                <w:rFonts w:ascii="Arial" w:hAnsi="Arial" w:cs="Arial"/>
                <w:color w:val="000000"/>
                <w:sz w:val="16"/>
                <w:szCs w:val="16"/>
              </w:rPr>
              <w:t>2</w:t>
            </w:r>
          </w:p>
        </w:tc>
        <w:tc>
          <w:tcPr>
            <w:tcW w:w="575" w:type="pct"/>
            <w:noWrap/>
            <w:vAlign w:val="center"/>
          </w:tcPr>
          <w:p w14:paraId="069EAF3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999.999.992</w:t>
            </w:r>
          </w:p>
        </w:tc>
        <w:tc>
          <w:tcPr>
            <w:tcW w:w="646" w:type="pct"/>
            <w:noWrap/>
            <w:vAlign w:val="center"/>
          </w:tcPr>
          <w:p w14:paraId="10B43D6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2</w:t>
            </w:r>
          </w:p>
        </w:tc>
        <w:tc>
          <w:tcPr>
            <w:tcW w:w="578" w:type="pct"/>
            <w:vAlign w:val="center"/>
          </w:tcPr>
          <w:p w14:paraId="6DA548C6"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2</w:t>
            </w:r>
          </w:p>
        </w:tc>
        <w:tc>
          <w:tcPr>
            <w:tcW w:w="647" w:type="pct"/>
            <w:noWrap/>
            <w:vAlign w:val="center"/>
          </w:tcPr>
          <w:p w14:paraId="78E5CD6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01/01/20X7</w:t>
            </w:r>
          </w:p>
        </w:tc>
        <w:tc>
          <w:tcPr>
            <w:tcW w:w="574" w:type="pct"/>
            <w:vAlign w:val="center"/>
          </w:tcPr>
          <w:p w14:paraId="230539B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1.500</w:t>
            </w:r>
          </w:p>
        </w:tc>
        <w:tc>
          <w:tcPr>
            <w:tcW w:w="714" w:type="pct"/>
            <w:noWrap/>
            <w:vAlign w:val="center"/>
          </w:tcPr>
          <w:p w14:paraId="1A84DB5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1.362</w:t>
            </w:r>
          </w:p>
        </w:tc>
        <w:tc>
          <w:tcPr>
            <w:tcW w:w="619" w:type="pct"/>
            <w:shd w:val="clear" w:color="auto" w:fill="auto"/>
            <w:noWrap/>
            <w:vAlign w:val="center"/>
          </w:tcPr>
          <w:p w14:paraId="75E007C6"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138</w:t>
            </w:r>
          </w:p>
        </w:tc>
      </w:tr>
      <w:tr w:rsidR="0032406F" w:rsidRPr="00F23AE9" w14:paraId="7265F330" w14:textId="77777777" w:rsidTr="00F23A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7" w:type="pct"/>
            <w:noWrap/>
            <w:vAlign w:val="center"/>
          </w:tcPr>
          <w:p w14:paraId="78FFF28C" w14:textId="77777777" w:rsidR="0032406F" w:rsidRPr="00F23AE9" w:rsidRDefault="0032406F" w:rsidP="00F23AE9">
            <w:pPr>
              <w:spacing w:after="0" w:line="240" w:lineRule="auto"/>
              <w:jc w:val="center"/>
              <w:rPr>
                <w:rFonts w:ascii="Arial" w:hAnsi="Arial" w:cs="Arial"/>
                <w:color w:val="000000"/>
                <w:sz w:val="16"/>
                <w:szCs w:val="16"/>
              </w:rPr>
            </w:pPr>
            <w:r w:rsidRPr="00F23AE9">
              <w:rPr>
                <w:rFonts w:ascii="Arial" w:hAnsi="Arial" w:cs="Arial"/>
                <w:color w:val="000000"/>
                <w:sz w:val="16"/>
                <w:szCs w:val="16"/>
              </w:rPr>
              <w:t>3</w:t>
            </w:r>
          </w:p>
        </w:tc>
        <w:tc>
          <w:tcPr>
            <w:tcW w:w="575" w:type="pct"/>
            <w:noWrap/>
            <w:vAlign w:val="center"/>
          </w:tcPr>
          <w:p w14:paraId="0E08CBD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999.999.993</w:t>
            </w:r>
          </w:p>
        </w:tc>
        <w:tc>
          <w:tcPr>
            <w:tcW w:w="646" w:type="pct"/>
            <w:noWrap/>
            <w:vAlign w:val="center"/>
          </w:tcPr>
          <w:p w14:paraId="027FB43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3</w:t>
            </w:r>
          </w:p>
        </w:tc>
        <w:tc>
          <w:tcPr>
            <w:tcW w:w="578" w:type="pct"/>
            <w:vAlign w:val="center"/>
          </w:tcPr>
          <w:p w14:paraId="7831910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3</w:t>
            </w:r>
          </w:p>
        </w:tc>
        <w:tc>
          <w:tcPr>
            <w:tcW w:w="647" w:type="pct"/>
            <w:noWrap/>
            <w:vAlign w:val="center"/>
          </w:tcPr>
          <w:p w14:paraId="2095745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01/01/20X7</w:t>
            </w:r>
          </w:p>
        </w:tc>
        <w:tc>
          <w:tcPr>
            <w:tcW w:w="574" w:type="pct"/>
            <w:vAlign w:val="center"/>
          </w:tcPr>
          <w:p w14:paraId="209DF4D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2.000</w:t>
            </w:r>
          </w:p>
        </w:tc>
        <w:tc>
          <w:tcPr>
            <w:tcW w:w="714" w:type="pct"/>
            <w:noWrap/>
            <w:vAlign w:val="center"/>
          </w:tcPr>
          <w:p w14:paraId="66C5D861"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1.816</w:t>
            </w:r>
          </w:p>
        </w:tc>
        <w:tc>
          <w:tcPr>
            <w:tcW w:w="619" w:type="pct"/>
            <w:noWrap/>
            <w:vAlign w:val="center"/>
          </w:tcPr>
          <w:p w14:paraId="4F0AF50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184</w:t>
            </w:r>
          </w:p>
        </w:tc>
      </w:tr>
      <w:tr w:rsidR="0032406F" w:rsidRPr="00F23AE9" w14:paraId="3C611B17" w14:textId="77777777" w:rsidTr="00F23AE9">
        <w:trPr>
          <w:trHeight w:val="300"/>
        </w:trPr>
        <w:tc>
          <w:tcPr>
            <w:cnfStyle w:val="001000000000" w:firstRow="0" w:lastRow="0" w:firstColumn="1" w:lastColumn="0" w:oddVBand="0" w:evenVBand="0" w:oddHBand="0" w:evenHBand="0" w:firstRowFirstColumn="0" w:firstRowLastColumn="0" w:lastRowFirstColumn="0" w:lastRowLastColumn="0"/>
            <w:tcW w:w="647" w:type="pct"/>
            <w:shd w:val="clear" w:color="auto" w:fill="auto"/>
            <w:noWrap/>
            <w:vAlign w:val="center"/>
          </w:tcPr>
          <w:p w14:paraId="4C2F71BF" w14:textId="77777777" w:rsidR="0032406F" w:rsidRPr="00F23AE9" w:rsidRDefault="0032406F" w:rsidP="00F23AE9">
            <w:pPr>
              <w:spacing w:after="0" w:line="240" w:lineRule="auto"/>
              <w:jc w:val="center"/>
              <w:rPr>
                <w:rFonts w:ascii="Arial" w:hAnsi="Arial" w:cs="Arial"/>
                <w:color w:val="000000"/>
                <w:sz w:val="16"/>
                <w:szCs w:val="16"/>
              </w:rPr>
            </w:pPr>
            <w:r w:rsidRPr="00F23AE9">
              <w:rPr>
                <w:rFonts w:ascii="Arial" w:hAnsi="Arial" w:cs="Arial"/>
                <w:color w:val="000000"/>
                <w:sz w:val="16"/>
                <w:szCs w:val="16"/>
              </w:rPr>
              <w:lastRenderedPageBreak/>
              <w:t>4</w:t>
            </w:r>
          </w:p>
        </w:tc>
        <w:tc>
          <w:tcPr>
            <w:tcW w:w="575" w:type="pct"/>
            <w:noWrap/>
            <w:vAlign w:val="center"/>
          </w:tcPr>
          <w:p w14:paraId="532B893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999.999.994</w:t>
            </w:r>
          </w:p>
        </w:tc>
        <w:tc>
          <w:tcPr>
            <w:tcW w:w="646" w:type="pct"/>
            <w:noWrap/>
            <w:vAlign w:val="center"/>
          </w:tcPr>
          <w:p w14:paraId="483C2B9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4</w:t>
            </w:r>
          </w:p>
        </w:tc>
        <w:tc>
          <w:tcPr>
            <w:tcW w:w="578" w:type="pct"/>
            <w:vAlign w:val="center"/>
          </w:tcPr>
          <w:p w14:paraId="47604E0A"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4</w:t>
            </w:r>
          </w:p>
        </w:tc>
        <w:tc>
          <w:tcPr>
            <w:tcW w:w="647" w:type="pct"/>
            <w:noWrap/>
            <w:vAlign w:val="center"/>
          </w:tcPr>
          <w:p w14:paraId="549EB2D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01/08/20X7</w:t>
            </w:r>
          </w:p>
        </w:tc>
        <w:tc>
          <w:tcPr>
            <w:tcW w:w="574" w:type="pct"/>
            <w:vAlign w:val="center"/>
          </w:tcPr>
          <w:p w14:paraId="673FE0C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2.500</w:t>
            </w:r>
          </w:p>
        </w:tc>
        <w:tc>
          <w:tcPr>
            <w:tcW w:w="714" w:type="pct"/>
            <w:noWrap/>
            <w:vAlign w:val="center"/>
          </w:tcPr>
          <w:p w14:paraId="18A044F6"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2.269</w:t>
            </w:r>
          </w:p>
        </w:tc>
        <w:tc>
          <w:tcPr>
            <w:tcW w:w="619" w:type="pct"/>
            <w:shd w:val="clear" w:color="auto" w:fill="auto"/>
            <w:noWrap/>
            <w:vAlign w:val="center"/>
          </w:tcPr>
          <w:p w14:paraId="57824A16"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231</w:t>
            </w:r>
          </w:p>
        </w:tc>
      </w:tr>
      <w:tr w:rsidR="0032406F" w:rsidRPr="00F23AE9" w14:paraId="50712043" w14:textId="77777777" w:rsidTr="00F23A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7" w:type="pct"/>
            <w:noWrap/>
            <w:vAlign w:val="center"/>
          </w:tcPr>
          <w:p w14:paraId="745906D0" w14:textId="77777777" w:rsidR="0032406F" w:rsidRPr="00F23AE9" w:rsidRDefault="0032406F" w:rsidP="00F23AE9">
            <w:pPr>
              <w:spacing w:after="0" w:line="240" w:lineRule="auto"/>
              <w:jc w:val="center"/>
              <w:rPr>
                <w:rFonts w:ascii="Arial" w:hAnsi="Arial" w:cs="Arial"/>
                <w:color w:val="000000"/>
                <w:sz w:val="16"/>
                <w:szCs w:val="16"/>
              </w:rPr>
            </w:pPr>
            <w:r w:rsidRPr="00F23AE9">
              <w:rPr>
                <w:rFonts w:ascii="Arial" w:hAnsi="Arial" w:cs="Arial"/>
                <w:color w:val="000000"/>
                <w:sz w:val="16"/>
                <w:szCs w:val="16"/>
              </w:rPr>
              <w:t>5</w:t>
            </w:r>
          </w:p>
        </w:tc>
        <w:tc>
          <w:tcPr>
            <w:tcW w:w="575" w:type="pct"/>
            <w:noWrap/>
            <w:vAlign w:val="center"/>
          </w:tcPr>
          <w:p w14:paraId="1667420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999.999.995</w:t>
            </w:r>
          </w:p>
        </w:tc>
        <w:tc>
          <w:tcPr>
            <w:tcW w:w="646" w:type="pct"/>
            <w:noWrap/>
            <w:vAlign w:val="center"/>
          </w:tcPr>
          <w:p w14:paraId="125C4F06"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5</w:t>
            </w:r>
          </w:p>
        </w:tc>
        <w:tc>
          <w:tcPr>
            <w:tcW w:w="578" w:type="pct"/>
            <w:vAlign w:val="center"/>
          </w:tcPr>
          <w:p w14:paraId="7A505C2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5</w:t>
            </w:r>
          </w:p>
        </w:tc>
        <w:tc>
          <w:tcPr>
            <w:tcW w:w="647" w:type="pct"/>
            <w:noWrap/>
            <w:vAlign w:val="center"/>
          </w:tcPr>
          <w:p w14:paraId="77EC9FE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01/10/20X7</w:t>
            </w:r>
          </w:p>
        </w:tc>
        <w:tc>
          <w:tcPr>
            <w:tcW w:w="574" w:type="pct"/>
            <w:vAlign w:val="center"/>
          </w:tcPr>
          <w:p w14:paraId="4BC0643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3.000</w:t>
            </w:r>
          </w:p>
        </w:tc>
        <w:tc>
          <w:tcPr>
            <w:tcW w:w="714" w:type="pct"/>
            <w:noWrap/>
            <w:vAlign w:val="center"/>
          </w:tcPr>
          <w:p w14:paraId="2ED1B4C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2.723</w:t>
            </w:r>
          </w:p>
        </w:tc>
        <w:tc>
          <w:tcPr>
            <w:tcW w:w="619" w:type="pct"/>
            <w:noWrap/>
            <w:vAlign w:val="center"/>
          </w:tcPr>
          <w:p w14:paraId="3E11EAF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277</w:t>
            </w:r>
          </w:p>
        </w:tc>
      </w:tr>
      <w:tr w:rsidR="0032406F" w:rsidRPr="00F23AE9" w14:paraId="7207BEBB" w14:textId="77777777" w:rsidTr="00F23AE9">
        <w:trPr>
          <w:trHeight w:val="300"/>
        </w:trPr>
        <w:tc>
          <w:tcPr>
            <w:cnfStyle w:val="001000000000" w:firstRow="0" w:lastRow="0" w:firstColumn="1" w:lastColumn="0" w:oddVBand="0" w:evenVBand="0" w:oddHBand="0" w:evenHBand="0" w:firstRowFirstColumn="0" w:firstRowLastColumn="0" w:lastRowFirstColumn="0" w:lastRowLastColumn="0"/>
            <w:tcW w:w="3093" w:type="pct"/>
            <w:gridSpan w:val="5"/>
            <w:noWrap/>
            <w:vAlign w:val="center"/>
          </w:tcPr>
          <w:p w14:paraId="1EEF8C33" w14:textId="77777777" w:rsidR="0032406F" w:rsidRPr="00F23AE9" w:rsidRDefault="0032406F" w:rsidP="00F23AE9">
            <w:pPr>
              <w:spacing w:after="0" w:line="240" w:lineRule="auto"/>
              <w:jc w:val="center"/>
              <w:rPr>
                <w:rFonts w:ascii="Arial" w:hAnsi="Arial" w:cs="Arial"/>
                <w:sz w:val="16"/>
                <w:szCs w:val="16"/>
                <w:lang w:val="es-CO" w:eastAsia="es-CO"/>
              </w:rPr>
            </w:pPr>
            <w:r w:rsidRPr="00F23AE9">
              <w:rPr>
                <w:rFonts w:ascii="Arial" w:hAnsi="Arial" w:cs="Arial"/>
                <w:color w:val="000000"/>
                <w:sz w:val="16"/>
                <w:szCs w:val="16"/>
                <w:lang w:val="es-CO" w:eastAsia="es-CO"/>
              </w:rPr>
              <w:t>TOTALES</w:t>
            </w:r>
          </w:p>
        </w:tc>
        <w:tc>
          <w:tcPr>
            <w:tcW w:w="574" w:type="pct"/>
            <w:vAlign w:val="center"/>
          </w:tcPr>
          <w:p w14:paraId="66E23C8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lang w:val="es-CO" w:eastAsia="es-CO"/>
              </w:rPr>
            </w:pPr>
            <w:r w:rsidRPr="00F23AE9">
              <w:rPr>
                <w:rFonts w:ascii="Arial" w:hAnsi="Arial" w:cs="Arial"/>
                <w:b/>
                <w:bCs/>
                <w:color w:val="000000"/>
                <w:sz w:val="16"/>
                <w:szCs w:val="16"/>
              </w:rPr>
              <w:t>10.000</w:t>
            </w:r>
          </w:p>
        </w:tc>
        <w:tc>
          <w:tcPr>
            <w:tcW w:w="714" w:type="pct"/>
            <w:noWrap/>
            <w:vAlign w:val="center"/>
          </w:tcPr>
          <w:p w14:paraId="10398D4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F23AE9">
              <w:rPr>
                <w:rFonts w:ascii="Arial" w:hAnsi="Arial" w:cs="Arial"/>
                <w:b/>
                <w:bCs/>
                <w:color w:val="000000"/>
                <w:sz w:val="16"/>
                <w:szCs w:val="16"/>
              </w:rPr>
              <w:t>9.078</w:t>
            </w:r>
          </w:p>
        </w:tc>
        <w:tc>
          <w:tcPr>
            <w:tcW w:w="619" w:type="pct"/>
            <w:noWrap/>
            <w:vAlign w:val="center"/>
          </w:tcPr>
          <w:p w14:paraId="0AEE463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F23AE9">
              <w:rPr>
                <w:rFonts w:ascii="Arial" w:hAnsi="Arial" w:cs="Arial"/>
                <w:b/>
                <w:bCs/>
                <w:color w:val="000000"/>
                <w:sz w:val="16"/>
                <w:szCs w:val="16"/>
              </w:rPr>
              <w:t>922</w:t>
            </w:r>
          </w:p>
        </w:tc>
      </w:tr>
    </w:tbl>
    <w:p w14:paraId="2E2D1295" w14:textId="77777777" w:rsidR="0032406F" w:rsidRPr="00F23AE9" w:rsidRDefault="0032406F" w:rsidP="00F23AE9">
      <w:pPr>
        <w:spacing w:after="0" w:line="240" w:lineRule="auto"/>
        <w:jc w:val="both"/>
        <w:rPr>
          <w:rFonts w:ascii="Arial" w:hAnsi="Arial" w:cs="Arial"/>
          <w:b/>
        </w:rPr>
      </w:pPr>
    </w:p>
    <w:p w14:paraId="122EA158" w14:textId="1AD0B0BD" w:rsidR="0032406F" w:rsidRPr="00895F0B" w:rsidRDefault="00895F0B" w:rsidP="00895F0B">
      <w:pPr>
        <w:pStyle w:val="Ttulo4"/>
        <w:rPr>
          <w:color w:val="2E74B5" w:themeColor="accent1" w:themeShade="BF"/>
        </w:rPr>
      </w:pPr>
      <w:bookmarkStart w:id="53" w:name="_Toc500245860"/>
      <w:r>
        <w:rPr>
          <w:color w:val="2E74B5" w:themeColor="accent1" w:themeShade="BF"/>
        </w:rPr>
        <w:t>5</w:t>
      </w:r>
      <w:r w:rsidR="0032406F" w:rsidRPr="00895F0B">
        <w:rPr>
          <w:color w:val="2E74B5" w:themeColor="accent1" w:themeShade="BF"/>
        </w:rPr>
        <w:t>.</w:t>
      </w:r>
      <w:r>
        <w:rPr>
          <w:color w:val="2E74B5" w:themeColor="accent1" w:themeShade="BF"/>
        </w:rPr>
        <w:t>1</w:t>
      </w:r>
      <w:r w:rsidR="0032406F" w:rsidRPr="00895F0B">
        <w:rPr>
          <w:color w:val="2E74B5" w:themeColor="accent1" w:themeShade="BF"/>
        </w:rPr>
        <w:t>.</w:t>
      </w:r>
      <w:r w:rsidR="001655CD" w:rsidRPr="00895F0B">
        <w:rPr>
          <w:color w:val="2E74B5" w:themeColor="accent1" w:themeShade="BF"/>
        </w:rPr>
        <w:t>1.5</w:t>
      </w:r>
      <w:r w:rsidR="0032406F" w:rsidRPr="00895F0B">
        <w:rPr>
          <w:color w:val="2E74B5" w:themeColor="accent1" w:themeShade="BF"/>
        </w:rPr>
        <w:t xml:space="preserve"> Calculo del valor presente</w:t>
      </w:r>
      <w:bookmarkEnd w:id="53"/>
    </w:p>
    <w:p w14:paraId="21F05DD3" w14:textId="77777777" w:rsidR="0032406F" w:rsidRPr="00F23AE9" w:rsidRDefault="0032406F" w:rsidP="00F23AE9">
      <w:pPr>
        <w:spacing w:after="0" w:line="240" w:lineRule="auto"/>
        <w:jc w:val="both"/>
        <w:rPr>
          <w:rFonts w:ascii="Arial" w:hAnsi="Arial" w:cs="Arial"/>
          <w:b/>
        </w:rPr>
      </w:pPr>
    </w:p>
    <w:p w14:paraId="1D4C2B9D"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Para el cálculo del deterioro de las cuentas por cobrar es necesaria la determinación del valor presente de los flujos futuros a recibir, para el cual se requiere tener en cuenta las siguientes variables: el flujo de efectivo que se recibirá, el tiempo que falta para recibir este flujo y la tasa que permita descontarlo.</w:t>
      </w:r>
    </w:p>
    <w:p w14:paraId="0E31F636" w14:textId="77777777" w:rsidR="0032406F" w:rsidRPr="00F23AE9" w:rsidRDefault="0032406F" w:rsidP="00F23AE9">
      <w:pPr>
        <w:spacing w:after="0" w:line="240" w:lineRule="auto"/>
        <w:jc w:val="both"/>
        <w:rPr>
          <w:rFonts w:ascii="Arial" w:hAnsi="Arial" w:cs="Arial"/>
          <w:lang w:val="es-CO"/>
        </w:rPr>
      </w:pPr>
    </w:p>
    <w:p w14:paraId="2DBF36BB"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La fórmula para calcular el valor presente es:</w:t>
      </w:r>
    </w:p>
    <w:p w14:paraId="1BA377DB" w14:textId="77777777" w:rsidR="0032406F" w:rsidRPr="00F23AE9" w:rsidRDefault="0032406F" w:rsidP="00F23AE9">
      <w:pPr>
        <w:spacing w:after="0" w:line="240" w:lineRule="auto"/>
        <w:jc w:val="both"/>
        <w:rPr>
          <w:rFonts w:ascii="Arial" w:hAnsi="Arial" w:cs="Arial"/>
          <w:lang w:val="es-CO"/>
        </w:rPr>
      </w:pPr>
    </w:p>
    <w:p w14:paraId="6939D0D1" w14:textId="77777777" w:rsidR="0032406F" w:rsidRPr="00F23AE9" w:rsidRDefault="0032406F" w:rsidP="00F23AE9">
      <w:pPr>
        <w:spacing w:after="0" w:line="240" w:lineRule="auto"/>
        <w:jc w:val="both"/>
        <w:rPr>
          <w:rFonts w:ascii="Arial" w:hAnsi="Arial" w:cs="Arial"/>
          <w:lang w:val="es-CO"/>
        </w:rPr>
      </w:pPr>
      <m:oMathPara>
        <m:oMath>
          <m:r>
            <w:rPr>
              <w:rFonts w:ascii="Cambria Math" w:hAnsi="Cambria Math" w:cs="Arial"/>
              <w:lang w:val="es-CO"/>
            </w:rPr>
            <m:t>Vp</m:t>
          </m:r>
          <m:r>
            <m:rPr>
              <m:sty m:val="p"/>
            </m:rPr>
            <w:rPr>
              <w:rFonts w:ascii="Cambria Math" w:hAnsi="Cambria Math" w:cs="Arial"/>
              <w:lang w:val="es-CO"/>
            </w:rPr>
            <m:t>=</m:t>
          </m:r>
          <m:f>
            <m:fPr>
              <m:ctrlPr>
                <w:rPr>
                  <w:rFonts w:ascii="Cambria Math" w:hAnsi="Cambria Math" w:cs="Arial"/>
                  <w:lang w:val="es-CO"/>
                </w:rPr>
              </m:ctrlPr>
            </m:fPr>
            <m:num>
              <m:r>
                <w:rPr>
                  <w:rFonts w:ascii="Cambria Math" w:hAnsi="Cambria Math" w:cs="Arial"/>
                  <w:lang w:val="es-CO"/>
                </w:rPr>
                <m:t>Vf</m:t>
              </m:r>
            </m:num>
            <m:den>
              <m:r>
                <m:rPr>
                  <m:sty m:val="p"/>
                </m:rPr>
                <w:rPr>
                  <w:rFonts w:ascii="Cambria Math" w:hAnsi="Cambria Math" w:cs="Arial"/>
                  <w:lang w:val="es-CO"/>
                </w:rPr>
                <m:t>(1+i)</m:t>
              </m:r>
              <m:r>
                <m:rPr>
                  <m:sty m:val="p"/>
                </m:rPr>
                <w:rPr>
                  <w:rFonts w:ascii="Cambria Math" w:hAnsi="Cambria Math" w:cs="Arial"/>
                  <w:shd w:val="clear" w:color="auto" w:fill="FFFFFF"/>
                </w:rPr>
                <m:t>^</m:t>
              </m:r>
              <m:r>
                <m:rPr>
                  <m:sty m:val="p"/>
                </m:rPr>
                <w:rPr>
                  <w:rStyle w:val="apple-converted-space"/>
                  <w:rFonts w:ascii="Cambria Math" w:hAnsi="Cambria Math" w:cs="Arial"/>
                  <w:shd w:val="clear" w:color="auto" w:fill="FFFFFF"/>
                </w:rPr>
                <m:t> n</m:t>
              </m:r>
            </m:den>
          </m:f>
        </m:oMath>
      </m:oMathPara>
    </w:p>
    <w:p w14:paraId="6A0CCDF8"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 xml:space="preserve">Donde: </w:t>
      </w:r>
    </w:p>
    <w:p w14:paraId="0846A074" w14:textId="77777777" w:rsidR="0032406F" w:rsidRPr="00F23AE9" w:rsidRDefault="0032406F" w:rsidP="00F23AE9">
      <w:pPr>
        <w:spacing w:after="0" w:line="240" w:lineRule="auto"/>
        <w:ind w:left="709" w:hanging="709"/>
        <w:jc w:val="both"/>
        <w:rPr>
          <w:rFonts w:ascii="Arial" w:hAnsi="Arial" w:cs="Arial"/>
          <w:lang w:val="es-CO"/>
        </w:rPr>
      </w:pPr>
    </w:p>
    <w:tbl>
      <w:tblPr>
        <w:tblStyle w:val="Tablanormal1"/>
        <w:tblW w:w="5000" w:type="pct"/>
        <w:tblLook w:val="04A0" w:firstRow="1" w:lastRow="0" w:firstColumn="1" w:lastColumn="0" w:noHBand="0" w:noVBand="1"/>
      </w:tblPr>
      <w:tblGrid>
        <w:gridCol w:w="616"/>
        <w:gridCol w:w="466"/>
        <w:gridCol w:w="8596"/>
      </w:tblGrid>
      <w:tr w:rsidR="0032406F" w:rsidRPr="00F23AE9" w14:paraId="01533BE0" w14:textId="77777777" w:rsidTr="00F23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vAlign w:val="center"/>
          </w:tcPr>
          <w:p w14:paraId="18863133" w14:textId="77777777" w:rsidR="0032406F" w:rsidRPr="00F23AE9" w:rsidRDefault="0032406F" w:rsidP="00F23AE9">
            <w:pPr>
              <w:spacing w:after="0" w:line="240" w:lineRule="auto"/>
              <w:jc w:val="center"/>
              <w:rPr>
                <w:rFonts w:ascii="Arial" w:hAnsi="Arial" w:cs="Arial"/>
                <w:lang w:val="es-CO"/>
              </w:rPr>
            </w:pPr>
            <w:proofErr w:type="spellStart"/>
            <w:r w:rsidRPr="00F23AE9">
              <w:rPr>
                <w:rFonts w:ascii="Arial" w:hAnsi="Arial" w:cs="Arial"/>
                <w:lang w:val="es-CO"/>
              </w:rPr>
              <w:t>Vf</w:t>
            </w:r>
            <w:proofErr w:type="spellEnd"/>
          </w:p>
        </w:tc>
        <w:tc>
          <w:tcPr>
            <w:tcW w:w="241" w:type="pct"/>
            <w:vAlign w:val="center"/>
          </w:tcPr>
          <w:p w14:paraId="6F1A27B3"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w:t>
            </w:r>
          </w:p>
        </w:tc>
        <w:tc>
          <w:tcPr>
            <w:tcW w:w="4440" w:type="pct"/>
            <w:vAlign w:val="center"/>
          </w:tcPr>
          <w:p w14:paraId="5971E461" w14:textId="77777777" w:rsidR="0032406F" w:rsidRPr="00F23AE9" w:rsidRDefault="0032406F" w:rsidP="00F23AE9">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lang w:val="es-CO"/>
              </w:rPr>
            </w:pPr>
            <w:r w:rsidRPr="00F23AE9">
              <w:rPr>
                <w:rFonts w:ascii="Arial" w:hAnsi="Arial" w:cs="Arial"/>
                <w:lang w:val="es-CO"/>
              </w:rPr>
              <w:t>Valor que se espera recuperar de la cuenta por cobrar</w:t>
            </w:r>
          </w:p>
        </w:tc>
      </w:tr>
      <w:tr w:rsidR="0032406F" w:rsidRPr="00F23AE9" w14:paraId="26E0B599" w14:textId="77777777" w:rsidTr="00F23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vAlign w:val="center"/>
          </w:tcPr>
          <w:p w14:paraId="712CC3A8" w14:textId="77777777" w:rsidR="0032406F" w:rsidRPr="00F23AE9" w:rsidRDefault="0032406F" w:rsidP="00F23AE9">
            <w:pPr>
              <w:spacing w:after="0" w:line="240" w:lineRule="auto"/>
              <w:jc w:val="center"/>
              <w:rPr>
                <w:rFonts w:ascii="Arial" w:hAnsi="Arial" w:cs="Arial"/>
                <w:lang w:val="es-CO"/>
              </w:rPr>
            </w:pPr>
            <w:r w:rsidRPr="00F23AE9">
              <w:rPr>
                <w:rFonts w:ascii="Arial" w:hAnsi="Arial" w:cs="Arial"/>
                <w:lang w:val="es-CO"/>
              </w:rPr>
              <w:t>i</w:t>
            </w:r>
          </w:p>
        </w:tc>
        <w:tc>
          <w:tcPr>
            <w:tcW w:w="241" w:type="pct"/>
            <w:vAlign w:val="center"/>
          </w:tcPr>
          <w:p w14:paraId="5D5B089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F23AE9">
              <w:rPr>
                <w:rFonts w:ascii="Arial" w:hAnsi="Arial" w:cs="Arial"/>
                <w:lang w:val="es-CO"/>
              </w:rPr>
              <w:t>=</w:t>
            </w:r>
          </w:p>
        </w:tc>
        <w:tc>
          <w:tcPr>
            <w:tcW w:w="4440" w:type="pct"/>
            <w:vAlign w:val="center"/>
          </w:tcPr>
          <w:p w14:paraId="08650796" w14:textId="77777777" w:rsidR="0032406F" w:rsidRPr="00F23AE9" w:rsidRDefault="0032406F"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F23AE9">
              <w:rPr>
                <w:rFonts w:ascii="Arial" w:hAnsi="Arial" w:cs="Arial"/>
                <w:lang w:val="es-CO"/>
              </w:rPr>
              <w:t>Factor de descuento (la tasa de los TES con plazos similares)</w:t>
            </w:r>
          </w:p>
        </w:tc>
      </w:tr>
      <w:tr w:rsidR="0032406F" w:rsidRPr="00F23AE9" w14:paraId="78F13D8F" w14:textId="77777777" w:rsidTr="00F23AE9">
        <w:tc>
          <w:tcPr>
            <w:cnfStyle w:val="001000000000" w:firstRow="0" w:lastRow="0" w:firstColumn="1" w:lastColumn="0" w:oddVBand="0" w:evenVBand="0" w:oddHBand="0" w:evenHBand="0" w:firstRowFirstColumn="0" w:firstRowLastColumn="0" w:lastRowFirstColumn="0" w:lastRowLastColumn="0"/>
            <w:tcW w:w="318" w:type="pct"/>
            <w:vAlign w:val="center"/>
          </w:tcPr>
          <w:p w14:paraId="15A37997" w14:textId="77777777" w:rsidR="0032406F" w:rsidRPr="00F23AE9" w:rsidRDefault="0032406F" w:rsidP="00F23AE9">
            <w:pPr>
              <w:spacing w:after="0" w:line="240" w:lineRule="auto"/>
              <w:jc w:val="center"/>
              <w:rPr>
                <w:rFonts w:ascii="Arial" w:hAnsi="Arial" w:cs="Arial"/>
                <w:lang w:val="es-CO"/>
              </w:rPr>
            </w:pPr>
            <w:r w:rsidRPr="00F23AE9">
              <w:rPr>
                <w:rFonts w:ascii="Arial" w:hAnsi="Arial" w:cs="Arial"/>
                <w:lang w:val="es-CO"/>
              </w:rPr>
              <w:t>n</w:t>
            </w:r>
          </w:p>
        </w:tc>
        <w:tc>
          <w:tcPr>
            <w:tcW w:w="241" w:type="pct"/>
            <w:vAlign w:val="center"/>
          </w:tcPr>
          <w:p w14:paraId="3B7C428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w:t>
            </w:r>
          </w:p>
        </w:tc>
        <w:tc>
          <w:tcPr>
            <w:tcW w:w="4440" w:type="pct"/>
            <w:vAlign w:val="center"/>
          </w:tcPr>
          <w:p w14:paraId="29107F52" w14:textId="77777777" w:rsidR="0032406F" w:rsidRPr="00F23AE9" w:rsidRDefault="0032406F" w:rsidP="00F23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Período de tiempo estimado hasta la recuperación de la cuenta por cobrar, independientemente del tiempo de mora</w:t>
            </w:r>
          </w:p>
        </w:tc>
      </w:tr>
    </w:tbl>
    <w:p w14:paraId="59D38FCF" w14:textId="77777777" w:rsidR="0032406F" w:rsidRPr="00F23AE9" w:rsidRDefault="0032406F" w:rsidP="00F23AE9">
      <w:pPr>
        <w:autoSpaceDE w:val="0"/>
        <w:autoSpaceDN w:val="0"/>
        <w:adjustRightInd w:val="0"/>
        <w:spacing w:after="0" w:line="240" w:lineRule="auto"/>
        <w:jc w:val="both"/>
        <w:rPr>
          <w:rFonts w:ascii="Arial" w:hAnsi="Arial" w:cs="Arial"/>
          <w:lang w:val="es-CO"/>
        </w:rPr>
      </w:pPr>
    </w:p>
    <w:p w14:paraId="2440D197" w14:textId="77777777" w:rsidR="0032406F" w:rsidRPr="00F23AE9" w:rsidRDefault="0032406F" w:rsidP="00F23AE9">
      <w:pPr>
        <w:spacing w:after="0" w:line="240" w:lineRule="auto"/>
        <w:jc w:val="both"/>
        <w:rPr>
          <w:rFonts w:ascii="Arial" w:hAnsi="Arial" w:cs="Arial"/>
        </w:rPr>
      </w:pPr>
      <w:r w:rsidRPr="00F23AE9">
        <w:rPr>
          <w:rFonts w:ascii="Arial" w:hAnsi="Arial" w:cs="Arial"/>
        </w:rPr>
        <w:t>De acuerdo con lo anterior, se debe aplicar la fórmula de valor presente así:</w:t>
      </w:r>
    </w:p>
    <w:tbl>
      <w:tblPr>
        <w:tblStyle w:val="Tablanormal1"/>
        <w:tblW w:w="0" w:type="auto"/>
        <w:tblInd w:w="-521" w:type="dxa"/>
        <w:tblLayout w:type="fixed"/>
        <w:tblLook w:val="04A0" w:firstRow="1" w:lastRow="0" w:firstColumn="1" w:lastColumn="0" w:noHBand="0" w:noVBand="1"/>
      </w:tblPr>
      <w:tblGrid>
        <w:gridCol w:w="1477"/>
        <w:gridCol w:w="618"/>
        <w:gridCol w:w="1035"/>
        <w:gridCol w:w="626"/>
        <w:gridCol w:w="1401"/>
        <w:gridCol w:w="1171"/>
        <w:gridCol w:w="2374"/>
        <w:gridCol w:w="1497"/>
      </w:tblGrid>
      <w:tr w:rsidR="0032406F" w:rsidRPr="00F23AE9" w14:paraId="7F97AA19" w14:textId="77777777" w:rsidTr="001655CD">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477" w:type="dxa"/>
            <w:noWrap/>
            <w:vAlign w:val="center"/>
          </w:tcPr>
          <w:p w14:paraId="799A5D61"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No.</w:t>
            </w:r>
          </w:p>
          <w:p w14:paraId="31FD4494"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DOCUMENTO</w:t>
            </w:r>
          </w:p>
        </w:tc>
        <w:tc>
          <w:tcPr>
            <w:tcW w:w="618" w:type="dxa"/>
            <w:noWrap/>
            <w:vAlign w:val="center"/>
          </w:tcPr>
          <w:p w14:paraId="5C3CC2C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NIT</w:t>
            </w:r>
          </w:p>
        </w:tc>
        <w:tc>
          <w:tcPr>
            <w:tcW w:w="1035" w:type="dxa"/>
            <w:noWrap/>
            <w:vAlign w:val="center"/>
          </w:tcPr>
          <w:p w14:paraId="2209EE91"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NOMBRE DEL DEUDOR</w:t>
            </w:r>
          </w:p>
        </w:tc>
        <w:tc>
          <w:tcPr>
            <w:tcW w:w="626" w:type="dxa"/>
            <w:vAlign w:val="center"/>
          </w:tcPr>
          <w:p w14:paraId="7211FE13"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w:t>
            </w:r>
          </w:p>
        </w:tc>
        <w:tc>
          <w:tcPr>
            <w:tcW w:w="1401" w:type="dxa"/>
            <w:noWrap/>
            <w:vAlign w:val="center"/>
          </w:tcPr>
          <w:p w14:paraId="374D1118"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FECHA ORIGEN DE </w:t>
            </w:r>
            <w:proofErr w:type="gramStart"/>
            <w:r w:rsidRPr="00F23AE9">
              <w:rPr>
                <w:rFonts w:ascii="Arial" w:hAnsi="Arial" w:cs="Arial"/>
                <w:color w:val="000000"/>
                <w:sz w:val="16"/>
                <w:szCs w:val="16"/>
                <w:lang w:val="es-CO" w:eastAsia="es-CO"/>
              </w:rPr>
              <w:t>LA  CARTERA</w:t>
            </w:r>
            <w:proofErr w:type="gramEnd"/>
          </w:p>
        </w:tc>
        <w:tc>
          <w:tcPr>
            <w:tcW w:w="1171" w:type="dxa"/>
            <w:vAlign w:val="center"/>
          </w:tcPr>
          <w:p w14:paraId="229598AB"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CARTERA A CIERRE DEL PERIODO</w:t>
            </w:r>
          </w:p>
          <w:p w14:paraId="600E8E84"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(1)</w:t>
            </w:r>
          </w:p>
        </w:tc>
        <w:tc>
          <w:tcPr>
            <w:tcW w:w="2374" w:type="dxa"/>
            <w:noWrap/>
            <w:vAlign w:val="center"/>
          </w:tcPr>
          <w:p w14:paraId="297E5936"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VALOR QUE SE ESPERA RECUPERAR DE LA CUENTA POR COBRAR </w:t>
            </w:r>
          </w:p>
          <w:p w14:paraId="6F313EB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(2) = (1 * </w:t>
            </w:r>
            <w:r w:rsidRPr="00F23AE9">
              <w:rPr>
                <w:rFonts w:ascii="Arial" w:hAnsi="Arial" w:cs="Arial"/>
                <w:color w:val="FF0000"/>
                <w:sz w:val="16"/>
                <w:szCs w:val="16"/>
                <w:lang w:val="es-CO" w:eastAsia="es-CO"/>
              </w:rPr>
              <w:t xml:space="preserve">SUMATORIA DEL RECUPERABLE PONDERADO </w:t>
            </w:r>
            <w:r w:rsidRPr="00F23AE9">
              <w:rPr>
                <w:rFonts w:ascii="Arial" w:hAnsi="Arial" w:cs="Arial"/>
                <w:color w:val="000000"/>
                <w:sz w:val="16"/>
                <w:szCs w:val="16"/>
                <w:lang w:val="es-CO" w:eastAsia="es-CO"/>
              </w:rPr>
              <w:t>%)</w:t>
            </w:r>
          </w:p>
        </w:tc>
        <w:tc>
          <w:tcPr>
            <w:tcW w:w="1497" w:type="dxa"/>
            <w:vAlign w:val="center"/>
          </w:tcPr>
          <w:p w14:paraId="4F40B57F"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PRESENTE DEL FLUJO FUTURO DE EFECTIVO (3)</w:t>
            </w:r>
          </w:p>
          <w:p w14:paraId="007FA514" w14:textId="77777777" w:rsidR="0032406F" w:rsidRPr="00F23AE9" w:rsidRDefault="0032406F" w:rsidP="00F23AE9">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m:oMathPara>
              <m:oMath>
                <m:r>
                  <m:rPr>
                    <m:sty m:val="bi"/>
                  </m:rPr>
                  <w:rPr>
                    <w:rFonts w:ascii="Cambria Math" w:hAnsi="Cambria Math" w:cs="Arial"/>
                    <w:sz w:val="18"/>
                    <w:szCs w:val="18"/>
                    <w:lang w:val="es-CO"/>
                  </w:rPr>
                  <m:t>Vp</m:t>
                </m:r>
                <m:r>
                  <m:rPr>
                    <m:sty m:val="b"/>
                  </m:rPr>
                  <w:rPr>
                    <w:rFonts w:ascii="Cambria Math" w:hAnsi="Cambria Math" w:cs="Arial"/>
                    <w:sz w:val="18"/>
                    <w:szCs w:val="18"/>
                    <w:lang w:val="es-CO"/>
                  </w:rPr>
                  <m:t>=</m:t>
                </m:r>
                <m:f>
                  <m:fPr>
                    <m:ctrlPr>
                      <w:rPr>
                        <w:rFonts w:ascii="Cambria Math" w:hAnsi="Cambria Math" w:cs="Arial"/>
                        <w:sz w:val="18"/>
                        <w:szCs w:val="18"/>
                        <w:lang w:val="es-CO"/>
                      </w:rPr>
                    </m:ctrlPr>
                  </m:fPr>
                  <m:num>
                    <m:r>
                      <m:rPr>
                        <m:sty m:val="bi"/>
                      </m:rPr>
                      <w:rPr>
                        <w:rFonts w:ascii="Cambria Math" w:hAnsi="Cambria Math" w:cs="Arial"/>
                        <w:sz w:val="18"/>
                        <w:szCs w:val="18"/>
                        <w:lang w:val="es-CO"/>
                      </w:rPr>
                      <m:t>Vf</m:t>
                    </m:r>
                  </m:num>
                  <m:den>
                    <m:r>
                      <m:rPr>
                        <m:sty m:val="b"/>
                      </m:rPr>
                      <w:rPr>
                        <w:rFonts w:ascii="Cambria Math" w:hAnsi="Cambria Math" w:cs="Arial"/>
                        <w:sz w:val="18"/>
                        <w:szCs w:val="18"/>
                        <w:lang w:val="es-CO"/>
                      </w:rPr>
                      <m:t>(1+i)</m:t>
                    </m:r>
                    <m:r>
                      <m:rPr>
                        <m:sty m:val="b"/>
                      </m:rPr>
                      <w:rPr>
                        <w:rFonts w:ascii="Cambria Math" w:hAnsi="Cambria Math" w:cs="Arial"/>
                        <w:sz w:val="18"/>
                        <w:szCs w:val="18"/>
                        <w:shd w:val="clear" w:color="auto" w:fill="FFFFFF"/>
                      </w:rPr>
                      <m:t>^</m:t>
                    </m:r>
                    <m:r>
                      <m:rPr>
                        <m:sty m:val="b"/>
                      </m:rPr>
                      <w:rPr>
                        <w:rStyle w:val="apple-converted-space"/>
                        <w:rFonts w:ascii="Cambria Math" w:hAnsi="Cambria Math" w:cs="Arial"/>
                        <w:sz w:val="18"/>
                        <w:szCs w:val="18"/>
                        <w:shd w:val="clear" w:color="auto" w:fill="FFFFFF"/>
                      </w:rPr>
                      <m:t> n</m:t>
                    </m:r>
                  </m:den>
                </m:f>
              </m:oMath>
            </m:oMathPara>
          </w:p>
          <w:p w14:paraId="3BEC9EDF"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p>
        </w:tc>
      </w:tr>
      <w:tr w:rsidR="0032406F" w:rsidRPr="00F23AE9" w14:paraId="757DF8A2" w14:textId="77777777" w:rsidTr="001655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7" w:type="dxa"/>
            <w:vMerge w:val="restart"/>
            <w:noWrap/>
            <w:vAlign w:val="center"/>
          </w:tcPr>
          <w:p w14:paraId="78658B9F" w14:textId="77777777" w:rsidR="0032406F" w:rsidRPr="00F23AE9" w:rsidRDefault="0032406F" w:rsidP="00F23AE9">
            <w:pPr>
              <w:spacing w:after="0" w:line="240" w:lineRule="auto"/>
              <w:jc w:val="center"/>
              <w:rPr>
                <w:rFonts w:ascii="Arial" w:hAnsi="Arial" w:cs="Arial"/>
                <w:b w:val="0"/>
                <w:color w:val="000000"/>
                <w:sz w:val="18"/>
                <w:szCs w:val="18"/>
                <w:lang w:val="es-CO" w:eastAsia="es-CO"/>
              </w:rPr>
            </w:pPr>
            <w:r w:rsidRPr="00F23AE9">
              <w:rPr>
                <w:rFonts w:ascii="Arial" w:hAnsi="Arial" w:cs="Arial"/>
                <w:color w:val="000000"/>
                <w:sz w:val="18"/>
                <w:szCs w:val="18"/>
                <w:lang w:val="es-CO" w:eastAsia="es-CO"/>
              </w:rPr>
              <w:t>No. De la resolución o</w:t>
            </w:r>
          </w:p>
          <w:p w14:paraId="6AAA4D6B" w14:textId="77777777" w:rsidR="0032406F" w:rsidRPr="00F23AE9" w:rsidRDefault="0032406F" w:rsidP="00F23AE9">
            <w:pPr>
              <w:spacing w:after="0" w:line="240" w:lineRule="auto"/>
              <w:jc w:val="center"/>
              <w:rPr>
                <w:rFonts w:ascii="Arial" w:hAnsi="Arial" w:cs="Arial"/>
                <w:b w:val="0"/>
                <w:color w:val="000000"/>
                <w:sz w:val="18"/>
                <w:szCs w:val="18"/>
                <w:lang w:val="es-CO" w:eastAsia="es-CO"/>
              </w:rPr>
            </w:pPr>
            <w:r w:rsidRPr="00F23AE9">
              <w:rPr>
                <w:rFonts w:ascii="Arial" w:hAnsi="Arial" w:cs="Arial"/>
                <w:color w:val="000000"/>
                <w:sz w:val="18"/>
                <w:szCs w:val="18"/>
                <w:lang w:val="es-CO" w:eastAsia="es-CO"/>
              </w:rPr>
              <w:t>acto administrativo que generó</w:t>
            </w:r>
          </w:p>
          <w:p w14:paraId="2268E90D" w14:textId="5F5760FD"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8"/>
                <w:szCs w:val="18"/>
                <w:lang w:val="es-CO" w:eastAsia="es-CO"/>
              </w:rPr>
              <w:t xml:space="preserve">el derecho de cobro para </w:t>
            </w:r>
            <w:r w:rsidR="00EA60A6">
              <w:rPr>
                <w:rFonts w:ascii="Arial" w:hAnsi="Arial" w:cs="Arial"/>
                <w:color w:val="000000"/>
                <w:sz w:val="18"/>
                <w:szCs w:val="18"/>
                <w:lang w:val="es-CO" w:eastAsia="es-CO"/>
              </w:rPr>
              <w:t>la SSF</w:t>
            </w:r>
          </w:p>
        </w:tc>
        <w:tc>
          <w:tcPr>
            <w:tcW w:w="618" w:type="dxa"/>
            <w:noWrap/>
            <w:vAlign w:val="center"/>
          </w:tcPr>
          <w:p w14:paraId="2DC14FC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999.999.991</w:t>
            </w:r>
          </w:p>
        </w:tc>
        <w:tc>
          <w:tcPr>
            <w:tcW w:w="1035" w:type="dxa"/>
            <w:noWrap/>
            <w:vAlign w:val="center"/>
          </w:tcPr>
          <w:p w14:paraId="6C1E0D4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1</w:t>
            </w:r>
          </w:p>
        </w:tc>
        <w:tc>
          <w:tcPr>
            <w:tcW w:w="626" w:type="dxa"/>
            <w:vAlign w:val="center"/>
          </w:tcPr>
          <w:p w14:paraId="57F17A3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1</w:t>
            </w:r>
          </w:p>
        </w:tc>
        <w:tc>
          <w:tcPr>
            <w:tcW w:w="1401" w:type="dxa"/>
            <w:noWrap/>
            <w:vAlign w:val="center"/>
          </w:tcPr>
          <w:p w14:paraId="65EBA81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01/10/20X6</w:t>
            </w:r>
          </w:p>
        </w:tc>
        <w:tc>
          <w:tcPr>
            <w:tcW w:w="1171" w:type="dxa"/>
            <w:vAlign w:val="center"/>
          </w:tcPr>
          <w:p w14:paraId="1C9D4996"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1</w:t>
            </w:r>
          </w:p>
        </w:tc>
        <w:tc>
          <w:tcPr>
            <w:tcW w:w="2374" w:type="dxa"/>
            <w:noWrap/>
            <w:vAlign w:val="center"/>
          </w:tcPr>
          <w:p w14:paraId="591CCC4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1 * %</w:t>
            </w:r>
          </w:p>
        </w:tc>
        <w:tc>
          <w:tcPr>
            <w:tcW w:w="1497" w:type="dxa"/>
            <w:vMerge w:val="restart"/>
            <w:noWrap/>
            <w:vAlign w:val="center"/>
          </w:tcPr>
          <w:p w14:paraId="40D63A0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CO"/>
              </w:rPr>
            </w:pPr>
            <m:oMathPara>
              <m:oMath>
                <m:r>
                  <m:rPr>
                    <m:sty m:val="p"/>
                  </m:rPr>
                  <w:rPr>
                    <w:rFonts w:ascii="Cambria Math" w:hAnsi="Cambria Math" w:cs="Arial"/>
                    <w:sz w:val="18"/>
                    <w:szCs w:val="18"/>
                    <w:lang w:val="es-CO"/>
                  </w:rPr>
                  <m:t>VP</m:t>
                </m:r>
                <m:r>
                  <m:rPr>
                    <m:sty m:val="b"/>
                  </m:rPr>
                  <w:rPr>
                    <w:rFonts w:ascii="Cambria Math" w:hAnsi="Cambria Math" w:cs="Arial"/>
                    <w:sz w:val="18"/>
                    <w:szCs w:val="18"/>
                    <w:lang w:val="es-CO"/>
                  </w:rPr>
                  <m:t>=</m:t>
                </m:r>
                <m:f>
                  <m:fPr>
                    <m:ctrlPr>
                      <w:rPr>
                        <w:rFonts w:ascii="Cambria Math" w:hAnsi="Cambria Math" w:cs="Arial"/>
                        <w:sz w:val="18"/>
                        <w:szCs w:val="18"/>
                        <w:lang w:val="es-CO"/>
                      </w:rPr>
                    </m:ctrlPr>
                  </m:fPr>
                  <m:num>
                    <m:eqArr>
                      <m:eqArrPr>
                        <m:ctrlPr>
                          <w:rPr>
                            <w:rFonts w:ascii="Cambria Math" w:hAnsi="Cambria Math" w:cs="Arial"/>
                            <w:i/>
                            <w:sz w:val="18"/>
                            <w:szCs w:val="18"/>
                            <w:lang w:val="es-CO"/>
                          </w:rPr>
                        </m:ctrlPr>
                      </m:eqArrPr>
                      <m:e>
                        <m:r>
                          <w:rPr>
                            <w:rFonts w:ascii="Cambria Math" w:hAnsi="Cambria Math" w:cs="Arial"/>
                            <w:sz w:val="18"/>
                            <w:szCs w:val="18"/>
                            <w:lang w:val="es-CO"/>
                          </w:rPr>
                          <m:t xml:space="preserve">2. Valor </m:t>
                        </m:r>
                      </m:e>
                      <m:e>
                        <m:r>
                          <w:rPr>
                            <w:rFonts w:ascii="Cambria Math" w:hAnsi="Cambria Math" w:cs="Arial"/>
                            <w:sz w:val="18"/>
                            <w:szCs w:val="18"/>
                            <w:lang w:val="es-CO"/>
                          </w:rPr>
                          <m:t>que se espera</m:t>
                        </m:r>
                        <m:ctrlPr>
                          <w:rPr>
                            <w:rFonts w:ascii="Cambria Math" w:eastAsia="Cambria Math" w:hAnsi="Cambria Math" w:cs="Arial"/>
                            <w:i/>
                            <w:sz w:val="18"/>
                            <w:szCs w:val="18"/>
                          </w:rPr>
                        </m:ctrlPr>
                      </m:e>
                      <m:e>
                        <m:r>
                          <w:rPr>
                            <w:rFonts w:ascii="Cambria Math" w:hAnsi="Cambria Math" w:cs="Arial"/>
                            <w:sz w:val="18"/>
                            <w:szCs w:val="18"/>
                            <w:lang w:val="es-CO"/>
                          </w:rPr>
                          <m:t xml:space="preserve">recuperar </m:t>
                        </m:r>
                      </m:e>
                    </m:eqArr>
                  </m:num>
                  <m:den>
                    <m:sSup>
                      <m:sSupPr>
                        <m:ctrlPr>
                          <w:rPr>
                            <w:rFonts w:ascii="Cambria Math" w:hAnsi="Cambria Math" w:cs="Arial"/>
                            <w:sz w:val="18"/>
                            <w:szCs w:val="18"/>
                            <w:shd w:val="clear" w:color="auto" w:fill="FFFFFF"/>
                          </w:rPr>
                        </m:ctrlPr>
                      </m:sSupPr>
                      <m:e>
                        <m:d>
                          <m:dPr>
                            <m:ctrlPr>
                              <w:rPr>
                                <w:rFonts w:ascii="Cambria Math" w:hAnsi="Cambria Math" w:cs="Arial"/>
                                <w:sz w:val="18"/>
                                <w:szCs w:val="18"/>
                                <w:lang w:val="es-CO"/>
                              </w:rPr>
                            </m:ctrlPr>
                          </m:dPr>
                          <m:e>
                            <m:r>
                              <m:rPr>
                                <m:sty m:val="b"/>
                              </m:rPr>
                              <w:rPr>
                                <w:rFonts w:ascii="Cambria Math" w:hAnsi="Cambria Math" w:cs="Arial"/>
                                <w:sz w:val="18"/>
                                <w:szCs w:val="18"/>
                                <w:lang w:val="es-CO"/>
                              </w:rPr>
                              <m:t>1+i</m:t>
                            </m:r>
                          </m:e>
                        </m:d>
                        <m:ctrlPr>
                          <w:rPr>
                            <w:rStyle w:val="apple-converted-space"/>
                            <w:rFonts w:ascii="Cambria Math" w:hAnsi="Cambria Math" w:cs="Arial"/>
                            <w:sz w:val="18"/>
                            <w:szCs w:val="18"/>
                            <w:shd w:val="clear" w:color="auto" w:fill="FFFFFF"/>
                          </w:rPr>
                        </m:ctrlPr>
                      </m:e>
                      <m:sup>
                        <m:eqArr>
                          <m:eqArrPr>
                            <m:ctrlPr>
                              <w:rPr>
                                <w:rStyle w:val="apple-converted-space"/>
                                <w:rFonts w:ascii="Cambria Math" w:hAnsi="Cambria Math" w:cs="Arial"/>
                                <w:b/>
                                <w:sz w:val="18"/>
                                <w:szCs w:val="18"/>
                                <w:shd w:val="clear" w:color="auto" w:fill="FFFFFF"/>
                                <w:lang w:val="es-CO"/>
                              </w:rPr>
                            </m:ctrlPr>
                          </m:eqArrPr>
                          <m:e>
                            <m:r>
                              <m:rPr>
                                <m:sty m:val="b"/>
                              </m:rPr>
                              <w:rPr>
                                <w:rStyle w:val="apple-converted-space"/>
                                <w:rFonts w:ascii="Cambria Math" w:hAnsi="Cambria Math" w:cs="Arial"/>
                                <w:sz w:val="18"/>
                                <w:szCs w:val="18"/>
                                <w:shd w:val="clear" w:color="auto" w:fill="FFFFFF"/>
                                <w:lang w:val="es-CO"/>
                              </w:rPr>
                              <m:t> tiempo</m:t>
                            </m:r>
                          </m:e>
                          <m:e>
                            <m:r>
                              <m:rPr>
                                <m:sty m:val="p"/>
                              </m:rPr>
                              <w:rPr>
                                <w:rStyle w:val="apple-converted-space"/>
                                <w:rFonts w:ascii="Cambria Math" w:hAnsi="Cambria Math" w:cs="Arial"/>
                                <w:sz w:val="18"/>
                                <w:szCs w:val="18"/>
                                <w:shd w:val="clear" w:color="auto" w:fill="FFFFFF"/>
                                <w:lang w:val="es-CO"/>
                              </w:rPr>
                              <m:t>estimado</m:t>
                            </m:r>
                            <m:ctrlPr>
                              <w:rPr>
                                <w:rStyle w:val="apple-converted-space"/>
                                <w:rFonts w:ascii="Cambria Math" w:eastAsia="Cambria Math" w:hAnsi="Cambria Math" w:cs="Arial"/>
                                <w:b/>
                                <w:sz w:val="18"/>
                                <w:szCs w:val="18"/>
                                <w:shd w:val="clear" w:color="auto" w:fill="FFFFFF"/>
                              </w:rPr>
                            </m:ctrlPr>
                          </m:e>
                          <m:e>
                            <m:r>
                              <m:rPr>
                                <m:sty m:val="p"/>
                              </m:rPr>
                              <w:rPr>
                                <w:rStyle w:val="apple-converted-space"/>
                                <w:rFonts w:ascii="Cambria Math" w:hAnsi="Cambria Math" w:cs="Arial"/>
                                <w:sz w:val="18"/>
                                <w:szCs w:val="18"/>
                                <w:shd w:val="clear" w:color="auto" w:fill="FFFFFF"/>
                                <w:lang w:val="es-CO"/>
                              </w:rPr>
                              <m:t xml:space="preserve">de </m:t>
                            </m:r>
                            <m:ctrlPr>
                              <w:rPr>
                                <w:rStyle w:val="apple-converted-space"/>
                                <w:rFonts w:ascii="Cambria Math" w:eastAsia="Cambria Math" w:hAnsi="Cambria Math" w:cs="Arial"/>
                                <w:b/>
                                <w:sz w:val="18"/>
                                <w:szCs w:val="18"/>
                                <w:shd w:val="clear" w:color="auto" w:fill="FFFFFF"/>
                              </w:rPr>
                            </m:ctrlPr>
                          </m:e>
                          <m:e>
                            <m:r>
                              <m:rPr>
                                <m:sty m:val="p"/>
                              </m:rPr>
                              <w:rPr>
                                <w:rStyle w:val="apple-converted-space"/>
                                <w:rFonts w:ascii="Cambria Math" w:hAnsi="Cambria Math" w:cs="Arial"/>
                                <w:sz w:val="18"/>
                                <w:szCs w:val="18"/>
                                <w:shd w:val="clear" w:color="auto" w:fill="FFFFFF"/>
                                <w:lang w:val="es-CO"/>
                              </w:rPr>
                              <m:t>recuperacion</m:t>
                            </m:r>
                            <m:ctrlPr>
                              <w:rPr>
                                <w:rStyle w:val="apple-converted-space"/>
                                <w:rFonts w:ascii="Cambria Math" w:eastAsia="Cambria Math" w:hAnsi="Cambria Math" w:cs="Arial"/>
                                <w:b/>
                                <w:sz w:val="18"/>
                                <w:szCs w:val="18"/>
                                <w:shd w:val="clear" w:color="auto" w:fill="FFFFFF"/>
                              </w:rPr>
                            </m:ctrlPr>
                          </m:e>
                          <m:e>
                            <m:ctrlPr>
                              <w:rPr>
                                <w:rStyle w:val="apple-converted-space"/>
                                <w:rFonts w:ascii="Cambria Math" w:hAnsi="Cambria Math" w:cs="Arial"/>
                                <w:b/>
                                <w:sz w:val="18"/>
                                <w:szCs w:val="18"/>
                                <w:shd w:val="clear" w:color="auto" w:fill="FFFFFF"/>
                              </w:rPr>
                            </m:ctrlPr>
                          </m:e>
                        </m:eqArr>
                      </m:sup>
                    </m:sSup>
                  </m:den>
                </m:f>
              </m:oMath>
            </m:oMathPara>
          </w:p>
        </w:tc>
      </w:tr>
      <w:tr w:rsidR="0032406F" w:rsidRPr="00F23AE9" w14:paraId="24E7906F" w14:textId="77777777" w:rsidTr="001655CD">
        <w:trPr>
          <w:trHeight w:val="300"/>
        </w:trPr>
        <w:tc>
          <w:tcPr>
            <w:cnfStyle w:val="001000000000" w:firstRow="0" w:lastRow="0" w:firstColumn="1" w:lastColumn="0" w:oddVBand="0" w:evenVBand="0" w:oddHBand="0" w:evenHBand="0" w:firstRowFirstColumn="0" w:firstRowLastColumn="0" w:lastRowFirstColumn="0" w:lastRowLastColumn="0"/>
            <w:tcW w:w="1477" w:type="dxa"/>
            <w:vMerge/>
            <w:noWrap/>
            <w:vAlign w:val="center"/>
          </w:tcPr>
          <w:p w14:paraId="7CB85EFA" w14:textId="77777777" w:rsidR="0032406F" w:rsidRPr="00F23AE9" w:rsidRDefault="0032406F" w:rsidP="00F23AE9">
            <w:pPr>
              <w:spacing w:after="0" w:line="240" w:lineRule="auto"/>
              <w:jc w:val="center"/>
              <w:rPr>
                <w:rFonts w:ascii="Arial" w:hAnsi="Arial" w:cs="Arial"/>
                <w:color w:val="000000"/>
                <w:sz w:val="16"/>
                <w:szCs w:val="16"/>
                <w:lang w:val="es-CO" w:eastAsia="es-CO"/>
              </w:rPr>
            </w:pPr>
          </w:p>
        </w:tc>
        <w:tc>
          <w:tcPr>
            <w:tcW w:w="618" w:type="dxa"/>
            <w:noWrap/>
            <w:vAlign w:val="center"/>
          </w:tcPr>
          <w:p w14:paraId="48208E0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999.999.992</w:t>
            </w:r>
          </w:p>
        </w:tc>
        <w:tc>
          <w:tcPr>
            <w:tcW w:w="1035" w:type="dxa"/>
            <w:noWrap/>
            <w:vAlign w:val="center"/>
          </w:tcPr>
          <w:p w14:paraId="23F5DAC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2</w:t>
            </w:r>
          </w:p>
        </w:tc>
        <w:tc>
          <w:tcPr>
            <w:tcW w:w="626" w:type="dxa"/>
            <w:vAlign w:val="center"/>
          </w:tcPr>
          <w:p w14:paraId="29D76A5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2</w:t>
            </w:r>
          </w:p>
        </w:tc>
        <w:tc>
          <w:tcPr>
            <w:tcW w:w="1401" w:type="dxa"/>
            <w:noWrap/>
            <w:vAlign w:val="center"/>
          </w:tcPr>
          <w:p w14:paraId="4816BE0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01/01/20X7</w:t>
            </w:r>
          </w:p>
        </w:tc>
        <w:tc>
          <w:tcPr>
            <w:tcW w:w="1171" w:type="dxa"/>
            <w:vAlign w:val="center"/>
          </w:tcPr>
          <w:p w14:paraId="2B85F90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2</w:t>
            </w:r>
          </w:p>
        </w:tc>
        <w:tc>
          <w:tcPr>
            <w:tcW w:w="2374" w:type="dxa"/>
            <w:noWrap/>
            <w:vAlign w:val="center"/>
          </w:tcPr>
          <w:p w14:paraId="4DAE4DA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2 * %</w:t>
            </w:r>
          </w:p>
        </w:tc>
        <w:tc>
          <w:tcPr>
            <w:tcW w:w="1497" w:type="dxa"/>
            <w:vMerge/>
            <w:shd w:val="clear" w:color="auto" w:fill="auto"/>
            <w:noWrap/>
            <w:vAlign w:val="center"/>
          </w:tcPr>
          <w:p w14:paraId="32E561D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p>
        </w:tc>
      </w:tr>
      <w:tr w:rsidR="0032406F" w:rsidRPr="00F23AE9" w14:paraId="7C2ACFEB" w14:textId="77777777" w:rsidTr="001655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7" w:type="dxa"/>
            <w:vMerge/>
            <w:noWrap/>
            <w:vAlign w:val="center"/>
          </w:tcPr>
          <w:p w14:paraId="629CBA8E" w14:textId="77777777" w:rsidR="0032406F" w:rsidRPr="00F23AE9" w:rsidRDefault="0032406F" w:rsidP="00F23AE9">
            <w:pPr>
              <w:spacing w:after="0" w:line="240" w:lineRule="auto"/>
              <w:jc w:val="center"/>
              <w:rPr>
                <w:rFonts w:ascii="Arial" w:hAnsi="Arial" w:cs="Arial"/>
                <w:color w:val="000000"/>
                <w:sz w:val="16"/>
                <w:szCs w:val="16"/>
                <w:lang w:val="es-CO" w:eastAsia="es-CO"/>
              </w:rPr>
            </w:pPr>
          </w:p>
        </w:tc>
        <w:tc>
          <w:tcPr>
            <w:tcW w:w="618" w:type="dxa"/>
            <w:noWrap/>
            <w:vAlign w:val="center"/>
          </w:tcPr>
          <w:p w14:paraId="31ADB75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999.999.993</w:t>
            </w:r>
          </w:p>
        </w:tc>
        <w:tc>
          <w:tcPr>
            <w:tcW w:w="1035" w:type="dxa"/>
            <w:noWrap/>
            <w:vAlign w:val="center"/>
          </w:tcPr>
          <w:p w14:paraId="705EA78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3</w:t>
            </w:r>
          </w:p>
        </w:tc>
        <w:tc>
          <w:tcPr>
            <w:tcW w:w="626" w:type="dxa"/>
            <w:vAlign w:val="center"/>
          </w:tcPr>
          <w:p w14:paraId="7A4E68C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3</w:t>
            </w:r>
          </w:p>
        </w:tc>
        <w:tc>
          <w:tcPr>
            <w:tcW w:w="1401" w:type="dxa"/>
            <w:noWrap/>
            <w:vAlign w:val="center"/>
          </w:tcPr>
          <w:p w14:paraId="2D162F5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01/01/20X7</w:t>
            </w:r>
          </w:p>
        </w:tc>
        <w:tc>
          <w:tcPr>
            <w:tcW w:w="1171" w:type="dxa"/>
            <w:vAlign w:val="center"/>
          </w:tcPr>
          <w:p w14:paraId="472344D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3</w:t>
            </w:r>
          </w:p>
        </w:tc>
        <w:tc>
          <w:tcPr>
            <w:tcW w:w="2374" w:type="dxa"/>
            <w:noWrap/>
            <w:vAlign w:val="center"/>
          </w:tcPr>
          <w:p w14:paraId="2F13FDD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3 * %</w:t>
            </w:r>
          </w:p>
        </w:tc>
        <w:tc>
          <w:tcPr>
            <w:tcW w:w="1497" w:type="dxa"/>
            <w:vMerge/>
            <w:noWrap/>
            <w:vAlign w:val="center"/>
          </w:tcPr>
          <w:p w14:paraId="2CFCE00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p>
        </w:tc>
      </w:tr>
      <w:tr w:rsidR="0032406F" w:rsidRPr="00F23AE9" w14:paraId="7961C3E6" w14:textId="77777777" w:rsidTr="001655CD">
        <w:trPr>
          <w:trHeight w:val="300"/>
        </w:trPr>
        <w:tc>
          <w:tcPr>
            <w:cnfStyle w:val="001000000000" w:firstRow="0" w:lastRow="0" w:firstColumn="1" w:lastColumn="0" w:oddVBand="0" w:evenVBand="0" w:oddHBand="0" w:evenHBand="0" w:firstRowFirstColumn="0" w:firstRowLastColumn="0" w:lastRowFirstColumn="0" w:lastRowLastColumn="0"/>
            <w:tcW w:w="1477" w:type="dxa"/>
            <w:vMerge/>
            <w:noWrap/>
            <w:vAlign w:val="center"/>
          </w:tcPr>
          <w:p w14:paraId="11775BBE" w14:textId="77777777" w:rsidR="0032406F" w:rsidRPr="00F23AE9" w:rsidRDefault="0032406F" w:rsidP="00F23AE9">
            <w:pPr>
              <w:spacing w:after="0" w:line="240" w:lineRule="auto"/>
              <w:jc w:val="center"/>
              <w:rPr>
                <w:rFonts w:ascii="Arial" w:hAnsi="Arial" w:cs="Arial"/>
                <w:color w:val="000000"/>
                <w:sz w:val="16"/>
                <w:szCs w:val="16"/>
                <w:lang w:val="es-CO" w:eastAsia="es-CO"/>
              </w:rPr>
            </w:pPr>
          </w:p>
        </w:tc>
        <w:tc>
          <w:tcPr>
            <w:tcW w:w="618" w:type="dxa"/>
            <w:noWrap/>
            <w:vAlign w:val="center"/>
          </w:tcPr>
          <w:p w14:paraId="2B0734C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999.999.994</w:t>
            </w:r>
          </w:p>
        </w:tc>
        <w:tc>
          <w:tcPr>
            <w:tcW w:w="1035" w:type="dxa"/>
            <w:noWrap/>
            <w:vAlign w:val="center"/>
          </w:tcPr>
          <w:p w14:paraId="4E7FBAD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4</w:t>
            </w:r>
          </w:p>
        </w:tc>
        <w:tc>
          <w:tcPr>
            <w:tcW w:w="626" w:type="dxa"/>
            <w:vAlign w:val="center"/>
          </w:tcPr>
          <w:p w14:paraId="152E8A3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4</w:t>
            </w:r>
          </w:p>
        </w:tc>
        <w:tc>
          <w:tcPr>
            <w:tcW w:w="1401" w:type="dxa"/>
            <w:noWrap/>
            <w:vAlign w:val="center"/>
          </w:tcPr>
          <w:p w14:paraId="357932DA"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01/08/20X7</w:t>
            </w:r>
          </w:p>
        </w:tc>
        <w:tc>
          <w:tcPr>
            <w:tcW w:w="1171" w:type="dxa"/>
            <w:vAlign w:val="center"/>
          </w:tcPr>
          <w:p w14:paraId="05A0AAF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4</w:t>
            </w:r>
          </w:p>
        </w:tc>
        <w:tc>
          <w:tcPr>
            <w:tcW w:w="2374" w:type="dxa"/>
            <w:noWrap/>
            <w:vAlign w:val="center"/>
          </w:tcPr>
          <w:p w14:paraId="7FCC84E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4 * %</w:t>
            </w:r>
          </w:p>
        </w:tc>
        <w:tc>
          <w:tcPr>
            <w:tcW w:w="1497" w:type="dxa"/>
            <w:vMerge/>
            <w:shd w:val="clear" w:color="auto" w:fill="auto"/>
            <w:noWrap/>
            <w:vAlign w:val="center"/>
          </w:tcPr>
          <w:p w14:paraId="641449D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p>
        </w:tc>
      </w:tr>
      <w:tr w:rsidR="0032406F" w:rsidRPr="00F23AE9" w14:paraId="31018CFC" w14:textId="77777777" w:rsidTr="001655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7" w:type="dxa"/>
            <w:vMerge/>
            <w:noWrap/>
            <w:vAlign w:val="center"/>
          </w:tcPr>
          <w:p w14:paraId="36A545FE" w14:textId="77777777" w:rsidR="0032406F" w:rsidRPr="00F23AE9" w:rsidRDefault="0032406F" w:rsidP="00F23AE9">
            <w:pPr>
              <w:spacing w:after="0" w:line="240" w:lineRule="auto"/>
              <w:jc w:val="center"/>
              <w:rPr>
                <w:rFonts w:ascii="Arial" w:hAnsi="Arial" w:cs="Arial"/>
                <w:color w:val="000000"/>
                <w:sz w:val="16"/>
                <w:szCs w:val="16"/>
                <w:lang w:val="es-CO" w:eastAsia="es-CO"/>
              </w:rPr>
            </w:pPr>
          </w:p>
        </w:tc>
        <w:tc>
          <w:tcPr>
            <w:tcW w:w="618" w:type="dxa"/>
            <w:noWrap/>
            <w:vAlign w:val="center"/>
          </w:tcPr>
          <w:p w14:paraId="7D7AE96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999.999.995</w:t>
            </w:r>
          </w:p>
        </w:tc>
        <w:tc>
          <w:tcPr>
            <w:tcW w:w="1035" w:type="dxa"/>
            <w:noWrap/>
            <w:vAlign w:val="center"/>
          </w:tcPr>
          <w:p w14:paraId="6F59F7B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5</w:t>
            </w:r>
          </w:p>
        </w:tc>
        <w:tc>
          <w:tcPr>
            <w:tcW w:w="626" w:type="dxa"/>
            <w:vAlign w:val="center"/>
          </w:tcPr>
          <w:p w14:paraId="6981819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5</w:t>
            </w:r>
          </w:p>
        </w:tc>
        <w:tc>
          <w:tcPr>
            <w:tcW w:w="1401" w:type="dxa"/>
            <w:noWrap/>
            <w:vAlign w:val="center"/>
          </w:tcPr>
          <w:p w14:paraId="28559B2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01/10/20X7</w:t>
            </w:r>
          </w:p>
        </w:tc>
        <w:tc>
          <w:tcPr>
            <w:tcW w:w="1171" w:type="dxa"/>
            <w:vAlign w:val="center"/>
          </w:tcPr>
          <w:p w14:paraId="772D24F1"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sz w:val="16"/>
                <w:szCs w:val="16"/>
                <w:lang w:val="es-CO" w:eastAsia="es-CO"/>
              </w:rPr>
              <w:t>VALOR 5</w:t>
            </w:r>
          </w:p>
        </w:tc>
        <w:tc>
          <w:tcPr>
            <w:tcW w:w="2374" w:type="dxa"/>
            <w:noWrap/>
            <w:vAlign w:val="center"/>
          </w:tcPr>
          <w:p w14:paraId="19EF173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sz w:val="16"/>
                <w:szCs w:val="16"/>
                <w:lang w:val="es-CO" w:eastAsia="es-CO"/>
              </w:rPr>
              <w:t>VALOR 5 * %</w:t>
            </w:r>
          </w:p>
        </w:tc>
        <w:tc>
          <w:tcPr>
            <w:tcW w:w="1497" w:type="dxa"/>
            <w:vMerge/>
            <w:noWrap/>
            <w:vAlign w:val="center"/>
          </w:tcPr>
          <w:p w14:paraId="045AF8A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p>
        </w:tc>
      </w:tr>
      <w:tr w:rsidR="0032406F" w:rsidRPr="00F23AE9" w14:paraId="7C6B9E4B" w14:textId="77777777" w:rsidTr="001655CD">
        <w:trPr>
          <w:trHeight w:val="300"/>
        </w:trPr>
        <w:tc>
          <w:tcPr>
            <w:cnfStyle w:val="001000000000" w:firstRow="0" w:lastRow="0" w:firstColumn="1" w:lastColumn="0" w:oddVBand="0" w:evenVBand="0" w:oddHBand="0" w:evenHBand="0" w:firstRowFirstColumn="0" w:firstRowLastColumn="0" w:lastRowFirstColumn="0" w:lastRowLastColumn="0"/>
            <w:tcW w:w="5157" w:type="dxa"/>
            <w:gridSpan w:val="5"/>
            <w:noWrap/>
            <w:vAlign w:val="center"/>
          </w:tcPr>
          <w:p w14:paraId="238A7E7C" w14:textId="77777777" w:rsidR="0032406F" w:rsidRPr="00F23AE9" w:rsidRDefault="0032406F" w:rsidP="00F23AE9">
            <w:pPr>
              <w:spacing w:after="0" w:line="240" w:lineRule="auto"/>
              <w:jc w:val="center"/>
              <w:rPr>
                <w:rFonts w:ascii="Arial" w:hAnsi="Arial" w:cs="Arial"/>
                <w:sz w:val="16"/>
                <w:szCs w:val="16"/>
                <w:lang w:val="es-CO" w:eastAsia="es-CO"/>
              </w:rPr>
            </w:pPr>
            <w:r w:rsidRPr="00F23AE9">
              <w:rPr>
                <w:rFonts w:ascii="Arial" w:hAnsi="Arial" w:cs="Arial"/>
                <w:color w:val="000000"/>
                <w:sz w:val="16"/>
                <w:szCs w:val="16"/>
                <w:lang w:val="es-CO" w:eastAsia="es-CO"/>
              </w:rPr>
              <w:lastRenderedPageBreak/>
              <w:t>TOTALES</w:t>
            </w:r>
          </w:p>
        </w:tc>
        <w:tc>
          <w:tcPr>
            <w:tcW w:w="1171" w:type="dxa"/>
            <w:vAlign w:val="center"/>
          </w:tcPr>
          <w:p w14:paraId="132313D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CO" w:eastAsia="es-CO"/>
              </w:rPr>
            </w:pPr>
            <w:r w:rsidRPr="00F23AE9">
              <w:rPr>
                <w:rFonts w:ascii="Arial" w:hAnsi="Arial" w:cs="Arial"/>
                <w:b/>
                <w:sz w:val="16"/>
                <w:szCs w:val="16"/>
                <w:lang w:val="es-CO" w:eastAsia="es-CO"/>
              </w:rPr>
              <w:t>SUMATORIA</w:t>
            </w:r>
          </w:p>
          <w:p w14:paraId="43BD132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CO" w:eastAsia="es-CO"/>
              </w:rPr>
            </w:pPr>
            <w:r w:rsidRPr="00F23AE9">
              <w:rPr>
                <w:rFonts w:ascii="Arial" w:hAnsi="Arial" w:cs="Arial"/>
                <w:b/>
                <w:sz w:val="16"/>
                <w:szCs w:val="16"/>
                <w:lang w:val="es-CO" w:eastAsia="es-CO"/>
              </w:rPr>
              <w:t>VALOR</w:t>
            </w:r>
          </w:p>
          <w:p w14:paraId="4795405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sz w:val="16"/>
                <w:szCs w:val="16"/>
                <w:lang w:val="es-CO" w:eastAsia="es-CO"/>
              </w:rPr>
              <w:t>CARTERA</w:t>
            </w:r>
          </w:p>
        </w:tc>
        <w:tc>
          <w:tcPr>
            <w:tcW w:w="2374" w:type="dxa"/>
            <w:noWrap/>
            <w:vAlign w:val="center"/>
          </w:tcPr>
          <w:p w14:paraId="43D1729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CO" w:eastAsia="es-CO"/>
              </w:rPr>
            </w:pPr>
            <w:r w:rsidRPr="00F23AE9">
              <w:rPr>
                <w:rFonts w:ascii="Arial" w:hAnsi="Arial" w:cs="Arial"/>
                <w:b/>
                <w:sz w:val="16"/>
                <w:szCs w:val="16"/>
                <w:lang w:val="es-CO" w:eastAsia="es-CO"/>
              </w:rPr>
              <w:t>SUMATORIA VALOR DE LOS FLUJOS FUTUROS A RECIBIR DE LA CARTERA</w:t>
            </w:r>
          </w:p>
          <w:p w14:paraId="5526CF4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p>
        </w:tc>
        <w:tc>
          <w:tcPr>
            <w:tcW w:w="1497" w:type="dxa"/>
            <w:noWrap/>
            <w:vAlign w:val="center"/>
          </w:tcPr>
          <w:p w14:paraId="4CEB5D6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b/>
                <w:sz w:val="16"/>
                <w:szCs w:val="16"/>
                <w:lang w:val="es-CO" w:eastAsia="es-CO"/>
              </w:rPr>
              <w:t>SUMATORIA VALOR RECUPERABLE</w:t>
            </w:r>
          </w:p>
        </w:tc>
      </w:tr>
    </w:tbl>
    <w:p w14:paraId="47A4ADF0" w14:textId="77777777" w:rsidR="0032406F" w:rsidRPr="00F23AE9" w:rsidRDefault="0032406F" w:rsidP="00F23AE9">
      <w:pPr>
        <w:spacing w:after="0" w:line="240" w:lineRule="auto"/>
        <w:jc w:val="both"/>
        <w:rPr>
          <w:rFonts w:ascii="Arial" w:hAnsi="Arial" w:cs="Arial"/>
          <w:b/>
        </w:rPr>
      </w:pPr>
    </w:p>
    <w:p w14:paraId="13B1B26C" w14:textId="77777777" w:rsidR="0032406F" w:rsidRPr="00F23AE9" w:rsidRDefault="0032406F" w:rsidP="00F23AE9">
      <w:pPr>
        <w:spacing w:after="0" w:line="240" w:lineRule="auto"/>
        <w:jc w:val="both"/>
        <w:rPr>
          <w:rFonts w:ascii="Arial" w:hAnsi="Arial" w:cs="Arial"/>
          <w:b/>
          <w:i/>
        </w:rPr>
      </w:pPr>
      <w:r w:rsidRPr="00F23AE9">
        <w:rPr>
          <w:rFonts w:ascii="Arial" w:hAnsi="Arial" w:cs="Arial"/>
          <w:b/>
          <w:i/>
        </w:rPr>
        <w:t>Ejemplo:</w:t>
      </w:r>
    </w:p>
    <w:p w14:paraId="231691BB" w14:textId="77777777" w:rsidR="0032406F" w:rsidRPr="00F23AE9" w:rsidRDefault="0032406F" w:rsidP="00F23AE9">
      <w:pPr>
        <w:spacing w:after="0" w:line="240" w:lineRule="auto"/>
        <w:jc w:val="both"/>
        <w:rPr>
          <w:rFonts w:ascii="Arial" w:hAnsi="Arial" w:cs="Arial"/>
          <w:b/>
          <w:i/>
        </w:rPr>
      </w:pPr>
    </w:p>
    <w:p w14:paraId="33E18B20" w14:textId="77777777" w:rsidR="0032406F" w:rsidRPr="00F23AE9" w:rsidRDefault="0032406F" w:rsidP="00F23AE9">
      <w:pPr>
        <w:spacing w:after="0" w:line="240" w:lineRule="auto"/>
        <w:jc w:val="both"/>
        <w:rPr>
          <w:rFonts w:ascii="Arial" w:hAnsi="Arial" w:cs="Arial"/>
          <w:i/>
        </w:rPr>
      </w:pPr>
      <w:r w:rsidRPr="00F23AE9">
        <w:rPr>
          <w:rFonts w:ascii="Arial" w:hAnsi="Arial" w:cs="Arial"/>
          <w:i/>
        </w:rPr>
        <w:t>Con la información trabajada en el punto anterior, se procede a hallar el valor presente de los flujos futuros de efectivo aplicando la respectiva fórmula y usando el valor esperado a recuperar de cada una de las cuentas por cobrar, el tiempo de recuperación en años que es de 0,35 y la tasa TES que para este plazo correspondería al 6,4%:</w:t>
      </w:r>
    </w:p>
    <w:tbl>
      <w:tblPr>
        <w:tblStyle w:val="Tablanormal1"/>
        <w:tblW w:w="0" w:type="auto"/>
        <w:tblInd w:w="-521" w:type="dxa"/>
        <w:tblLook w:val="04A0" w:firstRow="1" w:lastRow="0" w:firstColumn="1" w:lastColumn="0" w:noHBand="0" w:noVBand="1"/>
      </w:tblPr>
      <w:tblGrid>
        <w:gridCol w:w="1004"/>
        <w:gridCol w:w="883"/>
        <w:gridCol w:w="1576"/>
        <w:gridCol w:w="896"/>
        <w:gridCol w:w="2183"/>
        <w:gridCol w:w="803"/>
        <w:gridCol w:w="1914"/>
        <w:gridCol w:w="940"/>
      </w:tblGrid>
      <w:tr w:rsidR="0032406F" w:rsidRPr="00F23AE9" w14:paraId="1A3469FD" w14:textId="77777777" w:rsidTr="00890C3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028728BF"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No.</w:t>
            </w:r>
          </w:p>
          <w:p w14:paraId="1632C716"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DOCUMENTO</w:t>
            </w:r>
          </w:p>
        </w:tc>
        <w:tc>
          <w:tcPr>
            <w:tcW w:w="0" w:type="auto"/>
            <w:noWrap/>
            <w:vAlign w:val="center"/>
          </w:tcPr>
          <w:p w14:paraId="350C441A"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NIT</w:t>
            </w:r>
          </w:p>
        </w:tc>
        <w:tc>
          <w:tcPr>
            <w:tcW w:w="0" w:type="auto"/>
            <w:noWrap/>
            <w:vAlign w:val="center"/>
          </w:tcPr>
          <w:p w14:paraId="329D7143"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NOMBRE DEL DEUDOR</w:t>
            </w:r>
          </w:p>
        </w:tc>
        <w:tc>
          <w:tcPr>
            <w:tcW w:w="0" w:type="auto"/>
            <w:vAlign w:val="center"/>
          </w:tcPr>
          <w:p w14:paraId="5D0EECAF"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w:t>
            </w:r>
          </w:p>
        </w:tc>
        <w:tc>
          <w:tcPr>
            <w:tcW w:w="0" w:type="auto"/>
            <w:noWrap/>
            <w:vAlign w:val="center"/>
          </w:tcPr>
          <w:p w14:paraId="209ACB25"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FECHA ORIGEN DE </w:t>
            </w:r>
            <w:proofErr w:type="gramStart"/>
            <w:r w:rsidRPr="00F23AE9">
              <w:rPr>
                <w:rFonts w:ascii="Arial" w:hAnsi="Arial" w:cs="Arial"/>
                <w:color w:val="000000"/>
                <w:sz w:val="16"/>
                <w:szCs w:val="16"/>
                <w:lang w:val="es-CO" w:eastAsia="es-CO"/>
              </w:rPr>
              <w:t>LA  CARTERA</w:t>
            </w:r>
            <w:proofErr w:type="gramEnd"/>
          </w:p>
        </w:tc>
        <w:tc>
          <w:tcPr>
            <w:tcW w:w="754" w:type="dxa"/>
            <w:vAlign w:val="center"/>
          </w:tcPr>
          <w:p w14:paraId="6D700E8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CARTERA A CIERRE DEL PERIODO</w:t>
            </w:r>
          </w:p>
          <w:p w14:paraId="7EEB1554"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(1)</w:t>
            </w:r>
          </w:p>
        </w:tc>
        <w:tc>
          <w:tcPr>
            <w:tcW w:w="2480" w:type="dxa"/>
            <w:noWrap/>
            <w:vAlign w:val="center"/>
          </w:tcPr>
          <w:p w14:paraId="1B9E3D1E"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VALOR QUE SE ESPERA RECUPERAR DE LA CUENTA POR COBRAR </w:t>
            </w:r>
          </w:p>
          <w:p w14:paraId="209B5648"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(2) = (1 * </w:t>
            </w:r>
            <w:r w:rsidRPr="00F23AE9">
              <w:rPr>
                <w:rFonts w:ascii="Arial" w:hAnsi="Arial" w:cs="Arial"/>
                <w:color w:val="FF0000"/>
                <w:sz w:val="16"/>
                <w:szCs w:val="16"/>
                <w:lang w:val="es-CO" w:eastAsia="es-CO"/>
              </w:rPr>
              <w:t xml:space="preserve">SUMATORIA DEL RECUPERABLE PONDERADO </w:t>
            </w:r>
            <w:r w:rsidRPr="00F23AE9">
              <w:rPr>
                <w:rFonts w:ascii="Arial" w:hAnsi="Arial" w:cs="Arial"/>
                <w:color w:val="000000"/>
                <w:sz w:val="16"/>
                <w:szCs w:val="16"/>
                <w:lang w:val="es-CO" w:eastAsia="es-CO"/>
              </w:rPr>
              <w:t>%)</w:t>
            </w:r>
          </w:p>
        </w:tc>
        <w:tc>
          <w:tcPr>
            <w:tcW w:w="0" w:type="auto"/>
            <w:vAlign w:val="center"/>
          </w:tcPr>
          <w:p w14:paraId="0249CC58"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VALOR PRESENTE DEL FLUJO FUTURO DE EFECTIVO (3)</w:t>
            </w:r>
          </w:p>
          <w:p w14:paraId="64310AAF" w14:textId="77777777" w:rsidR="0032406F" w:rsidRPr="00F23AE9" w:rsidRDefault="0032406F" w:rsidP="00F23AE9">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m:oMathPara>
              <m:oMath>
                <m:r>
                  <m:rPr>
                    <m:sty m:val="bi"/>
                  </m:rPr>
                  <w:rPr>
                    <w:rFonts w:ascii="Cambria Math" w:hAnsi="Cambria Math" w:cs="Arial"/>
                    <w:sz w:val="18"/>
                    <w:szCs w:val="18"/>
                    <w:lang w:val="es-CO"/>
                  </w:rPr>
                  <m:t>Vp</m:t>
                </m:r>
                <m:r>
                  <m:rPr>
                    <m:sty m:val="b"/>
                  </m:rPr>
                  <w:rPr>
                    <w:rFonts w:ascii="Cambria Math" w:hAnsi="Cambria Math" w:cs="Arial"/>
                    <w:sz w:val="18"/>
                    <w:szCs w:val="18"/>
                    <w:lang w:val="es-CO"/>
                  </w:rPr>
                  <m:t>=</m:t>
                </m:r>
                <m:f>
                  <m:fPr>
                    <m:ctrlPr>
                      <w:rPr>
                        <w:rFonts w:ascii="Cambria Math" w:hAnsi="Cambria Math" w:cs="Arial"/>
                        <w:sz w:val="18"/>
                        <w:szCs w:val="18"/>
                        <w:lang w:val="es-CO"/>
                      </w:rPr>
                    </m:ctrlPr>
                  </m:fPr>
                  <m:num>
                    <m:r>
                      <m:rPr>
                        <m:sty m:val="bi"/>
                      </m:rPr>
                      <w:rPr>
                        <w:rFonts w:ascii="Cambria Math" w:hAnsi="Cambria Math" w:cs="Arial"/>
                        <w:sz w:val="18"/>
                        <w:szCs w:val="18"/>
                        <w:lang w:val="es-CO"/>
                      </w:rPr>
                      <m:t>Vf</m:t>
                    </m:r>
                  </m:num>
                  <m:den>
                    <m:r>
                      <m:rPr>
                        <m:sty m:val="b"/>
                      </m:rPr>
                      <w:rPr>
                        <w:rFonts w:ascii="Cambria Math" w:hAnsi="Cambria Math" w:cs="Arial"/>
                        <w:sz w:val="18"/>
                        <w:szCs w:val="18"/>
                        <w:lang w:val="es-CO"/>
                      </w:rPr>
                      <m:t>(1+i)</m:t>
                    </m:r>
                    <m:r>
                      <m:rPr>
                        <m:sty m:val="b"/>
                      </m:rPr>
                      <w:rPr>
                        <w:rFonts w:ascii="Cambria Math" w:hAnsi="Cambria Math" w:cs="Arial"/>
                        <w:sz w:val="18"/>
                        <w:szCs w:val="18"/>
                        <w:shd w:val="clear" w:color="auto" w:fill="FFFFFF"/>
                      </w:rPr>
                      <m:t>^</m:t>
                    </m:r>
                    <m:r>
                      <m:rPr>
                        <m:sty m:val="b"/>
                      </m:rPr>
                      <w:rPr>
                        <w:rStyle w:val="apple-converted-space"/>
                        <w:rFonts w:ascii="Cambria Math" w:hAnsi="Cambria Math" w:cs="Arial"/>
                        <w:sz w:val="18"/>
                        <w:szCs w:val="18"/>
                        <w:shd w:val="clear" w:color="auto" w:fill="FFFFFF"/>
                      </w:rPr>
                      <m:t> n</m:t>
                    </m:r>
                  </m:den>
                </m:f>
              </m:oMath>
            </m:oMathPara>
          </w:p>
          <w:p w14:paraId="4873B6B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p>
        </w:tc>
      </w:tr>
      <w:tr w:rsidR="0032406F" w:rsidRPr="00F23AE9" w14:paraId="013B705F" w14:textId="77777777" w:rsidTr="00890C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67D2BF89"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1</w:t>
            </w:r>
          </w:p>
        </w:tc>
        <w:tc>
          <w:tcPr>
            <w:tcW w:w="0" w:type="auto"/>
            <w:noWrap/>
            <w:vAlign w:val="center"/>
          </w:tcPr>
          <w:p w14:paraId="1B0AE68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999.999.991</w:t>
            </w:r>
          </w:p>
        </w:tc>
        <w:tc>
          <w:tcPr>
            <w:tcW w:w="0" w:type="auto"/>
            <w:noWrap/>
            <w:vAlign w:val="center"/>
          </w:tcPr>
          <w:p w14:paraId="0C3B8BC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1</w:t>
            </w:r>
          </w:p>
        </w:tc>
        <w:tc>
          <w:tcPr>
            <w:tcW w:w="0" w:type="auto"/>
            <w:vAlign w:val="center"/>
          </w:tcPr>
          <w:p w14:paraId="636D77D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1</w:t>
            </w:r>
          </w:p>
        </w:tc>
        <w:tc>
          <w:tcPr>
            <w:tcW w:w="0" w:type="auto"/>
            <w:noWrap/>
            <w:vAlign w:val="center"/>
          </w:tcPr>
          <w:p w14:paraId="799ADE7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01/10/20X6</w:t>
            </w:r>
          </w:p>
        </w:tc>
        <w:tc>
          <w:tcPr>
            <w:tcW w:w="754" w:type="dxa"/>
            <w:vAlign w:val="center"/>
          </w:tcPr>
          <w:p w14:paraId="4556B036"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rPr>
              <w:t>1.000</w:t>
            </w:r>
          </w:p>
        </w:tc>
        <w:tc>
          <w:tcPr>
            <w:tcW w:w="2480" w:type="dxa"/>
            <w:noWrap/>
            <w:vAlign w:val="center"/>
          </w:tcPr>
          <w:p w14:paraId="29B2EE0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908</w:t>
            </w:r>
          </w:p>
        </w:tc>
        <w:tc>
          <w:tcPr>
            <w:tcW w:w="0" w:type="auto"/>
            <w:noWrap/>
            <w:vAlign w:val="center"/>
          </w:tcPr>
          <w:p w14:paraId="5063017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888</w:t>
            </w:r>
          </w:p>
        </w:tc>
      </w:tr>
      <w:tr w:rsidR="0032406F" w:rsidRPr="00F23AE9" w14:paraId="0121FD33" w14:textId="77777777" w:rsidTr="00890C35">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tcPr>
          <w:p w14:paraId="6052ACF3"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2</w:t>
            </w:r>
          </w:p>
        </w:tc>
        <w:tc>
          <w:tcPr>
            <w:tcW w:w="0" w:type="auto"/>
            <w:noWrap/>
            <w:vAlign w:val="center"/>
          </w:tcPr>
          <w:p w14:paraId="5EC1C83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999.999.992</w:t>
            </w:r>
          </w:p>
        </w:tc>
        <w:tc>
          <w:tcPr>
            <w:tcW w:w="0" w:type="auto"/>
            <w:noWrap/>
            <w:vAlign w:val="center"/>
          </w:tcPr>
          <w:p w14:paraId="4B2A8E11"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2</w:t>
            </w:r>
          </w:p>
        </w:tc>
        <w:tc>
          <w:tcPr>
            <w:tcW w:w="0" w:type="auto"/>
            <w:vAlign w:val="center"/>
          </w:tcPr>
          <w:p w14:paraId="3A9902D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2</w:t>
            </w:r>
          </w:p>
        </w:tc>
        <w:tc>
          <w:tcPr>
            <w:tcW w:w="0" w:type="auto"/>
            <w:noWrap/>
            <w:vAlign w:val="center"/>
          </w:tcPr>
          <w:p w14:paraId="1B0E8B5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01/01/20X7</w:t>
            </w:r>
          </w:p>
        </w:tc>
        <w:tc>
          <w:tcPr>
            <w:tcW w:w="754" w:type="dxa"/>
            <w:vAlign w:val="center"/>
          </w:tcPr>
          <w:p w14:paraId="18050411"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1.500</w:t>
            </w:r>
          </w:p>
        </w:tc>
        <w:tc>
          <w:tcPr>
            <w:tcW w:w="2480" w:type="dxa"/>
            <w:noWrap/>
            <w:vAlign w:val="center"/>
          </w:tcPr>
          <w:p w14:paraId="1379CA2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1.362</w:t>
            </w:r>
          </w:p>
        </w:tc>
        <w:tc>
          <w:tcPr>
            <w:tcW w:w="0" w:type="auto"/>
            <w:shd w:val="clear" w:color="auto" w:fill="auto"/>
            <w:noWrap/>
            <w:vAlign w:val="center"/>
          </w:tcPr>
          <w:p w14:paraId="424C388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1.332</w:t>
            </w:r>
          </w:p>
        </w:tc>
      </w:tr>
      <w:tr w:rsidR="0032406F" w:rsidRPr="00F23AE9" w14:paraId="51E0D271" w14:textId="77777777" w:rsidTr="00890C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0FFB32B2"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3</w:t>
            </w:r>
          </w:p>
        </w:tc>
        <w:tc>
          <w:tcPr>
            <w:tcW w:w="0" w:type="auto"/>
            <w:noWrap/>
            <w:vAlign w:val="center"/>
          </w:tcPr>
          <w:p w14:paraId="32D48DB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999.999.993</w:t>
            </w:r>
          </w:p>
        </w:tc>
        <w:tc>
          <w:tcPr>
            <w:tcW w:w="0" w:type="auto"/>
            <w:noWrap/>
            <w:vAlign w:val="center"/>
          </w:tcPr>
          <w:p w14:paraId="1F4E5E0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3</w:t>
            </w:r>
          </w:p>
        </w:tc>
        <w:tc>
          <w:tcPr>
            <w:tcW w:w="0" w:type="auto"/>
            <w:vAlign w:val="center"/>
          </w:tcPr>
          <w:p w14:paraId="1C7AAE0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3</w:t>
            </w:r>
          </w:p>
        </w:tc>
        <w:tc>
          <w:tcPr>
            <w:tcW w:w="0" w:type="auto"/>
            <w:noWrap/>
            <w:vAlign w:val="center"/>
          </w:tcPr>
          <w:p w14:paraId="29739641"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01/01/20X7</w:t>
            </w:r>
          </w:p>
        </w:tc>
        <w:tc>
          <w:tcPr>
            <w:tcW w:w="754" w:type="dxa"/>
            <w:vAlign w:val="center"/>
          </w:tcPr>
          <w:p w14:paraId="52580AE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2.000</w:t>
            </w:r>
          </w:p>
        </w:tc>
        <w:tc>
          <w:tcPr>
            <w:tcW w:w="2480" w:type="dxa"/>
            <w:noWrap/>
            <w:vAlign w:val="center"/>
          </w:tcPr>
          <w:p w14:paraId="16A7F6F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1.816</w:t>
            </w:r>
          </w:p>
        </w:tc>
        <w:tc>
          <w:tcPr>
            <w:tcW w:w="0" w:type="auto"/>
            <w:noWrap/>
            <w:vAlign w:val="center"/>
          </w:tcPr>
          <w:p w14:paraId="44BAEB4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1.777</w:t>
            </w:r>
          </w:p>
        </w:tc>
      </w:tr>
      <w:tr w:rsidR="0032406F" w:rsidRPr="00F23AE9" w14:paraId="6A3DBC2C" w14:textId="77777777" w:rsidTr="00890C35">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tcPr>
          <w:p w14:paraId="38F6161D"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4</w:t>
            </w:r>
          </w:p>
        </w:tc>
        <w:tc>
          <w:tcPr>
            <w:tcW w:w="0" w:type="auto"/>
            <w:noWrap/>
            <w:vAlign w:val="center"/>
          </w:tcPr>
          <w:p w14:paraId="53BB20F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999.999.994</w:t>
            </w:r>
          </w:p>
        </w:tc>
        <w:tc>
          <w:tcPr>
            <w:tcW w:w="0" w:type="auto"/>
            <w:noWrap/>
            <w:vAlign w:val="center"/>
          </w:tcPr>
          <w:p w14:paraId="4CEB7F3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4</w:t>
            </w:r>
          </w:p>
        </w:tc>
        <w:tc>
          <w:tcPr>
            <w:tcW w:w="0" w:type="auto"/>
            <w:vAlign w:val="center"/>
          </w:tcPr>
          <w:p w14:paraId="017B32C7"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4</w:t>
            </w:r>
          </w:p>
        </w:tc>
        <w:tc>
          <w:tcPr>
            <w:tcW w:w="0" w:type="auto"/>
            <w:noWrap/>
            <w:vAlign w:val="center"/>
          </w:tcPr>
          <w:p w14:paraId="6E57A3B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01/08/20X7</w:t>
            </w:r>
          </w:p>
        </w:tc>
        <w:tc>
          <w:tcPr>
            <w:tcW w:w="754" w:type="dxa"/>
            <w:vAlign w:val="center"/>
          </w:tcPr>
          <w:p w14:paraId="33301F1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2.500</w:t>
            </w:r>
          </w:p>
        </w:tc>
        <w:tc>
          <w:tcPr>
            <w:tcW w:w="2480" w:type="dxa"/>
            <w:noWrap/>
            <w:vAlign w:val="center"/>
          </w:tcPr>
          <w:p w14:paraId="582472C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2.269</w:t>
            </w:r>
          </w:p>
        </w:tc>
        <w:tc>
          <w:tcPr>
            <w:tcW w:w="0" w:type="auto"/>
            <w:shd w:val="clear" w:color="auto" w:fill="auto"/>
            <w:noWrap/>
            <w:vAlign w:val="center"/>
          </w:tcPr>
          <w:p w14:paraId="0953ADC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2.221</w:t>
            </w:r>
          </w:p>
        </w:tc>
      </w:tr>
      <w:tr w:rsidR="0032406F" w:rsidRPr="00F23AE9" w14:paraId="24EB534E" w14:textId="77777777" w:rsidTr="00890C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5D68D5E0"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5</w:t>
            </w:r>
          </w:p>
        </w:tc>
        <w:tc>
          <w:tcPr>
            <w:tcW w:w="0" w:type="auto"/>
            <w:noWrap/>
            <w:vAlign w:val="center"/>
          </w:tcPr>
          <w:p w14:paraId="19E1CFD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999.999.995</w:t>
            </w:r>
          </w:p>
        </w:tc>
        <w:tc>
          <w:tcPr>
            <w:tcW w:w="0" w:type="auto"/>
            <w:noWrap/>
            <w:vAlign w:val="center"/>
          </w:tcPr>
          <w:p w14:paraId="06EE257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TERCERO 5</w:t>
            </w:r>
          </w:p>
        </w:tc>
        <w:tc>
          <w:tcPr>
            <w:tcW w:w="0" w:type="auto"/>
            <w:vAlign w:val="center"/>
          </w:tcPr>
          <w:p w14:paraId="791F59C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lang w:val="es-CO" w:eastAsia="es-CO"/>
              </w:rPr>
              <w:t>CONCEPTO 5</w:t>
            </w:r>
          </w:p>
        </w:tc>
        <w:tc>
          <w:tcPr>
            <w:tcW w:w="0" w:type="auto"/>
            <w:noWrap/>
            <w:vAlign w:val="center"/>
          </w:tcPr>
          <w:p w14:paraId="42C53A6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CO" w:eastAsia="es-CO"/>
              </w:rPr>
            </w:pPr>
            <w:r w:rsidRPr="00F23AE9">
              <w:rPr>
                <w:rFonts w:ascii="Arial" w:hAnsi="Arial" w:cs="Arial"/>
                <w:color w:val="000000"/>
                <w:sz w:val="16"/>
                <w:szCs w:val="16"/>
                <w:lang w:val="es-CO" w:eastAsia="es-CO"/>
              </w:rPr>
              <w:t>01/10/20X7</w:t>
            </w:r>
          </w:p>
        </w:tc>
        <w:tc>
          <w:tcPr>
            <w:tcW w:w="754" w:type="dxa"/>
            <w:vAlign w:val="center"/>
          </w:tcPr>
          <w:p w14:paraId="235E8A5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3.000</w:t>
            </w:r>
          </w:p>
        </w:tc>
        <w:tc>
          <w:tcPr>
            <w:tcW w:w="2480" w:type="dxa"/>
            <w:noWrap/>
            <w:vAlign w:val="center"/>
          </w:tcPr>
          <w:p w14:paraId="7CECF36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2.723</w:t>
            </w:r>
          </w:p>
        </w:tc>
        <w:tc>
          <w:tcPr>
            <w:tcW w:w="0" w:type="auto"/>
            <w:noWrap/>
            <w:vAlign w:val="center"/>
          </w:tcPr>
          <w:p w14:paraId="2943B10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2.665</w:t>
            </w:r>
          </w:p>
        </w:tc>
      </w:tr>
      <w:tr w:rsidR="0032406F" w:rsidRPr="00F23AE9" w14:paraId="7BE43EC3" w14:textId="77777777" w:rsidTr="00890C35">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noWrap/>
            <w:vAlign w:val="center"/>
          </w:tcPr>
          <w:p w14:paraId="72E7912E" w14:textId="77777777" w:rsidR="0032406F" w:rsidRPr="00F23AE9" w:rsidRDefault="0032406F" w:rsidP="00F23AE9">
            <w:pPr>
              <w:spacing w:after="0" w:line="240" w:lineRule="auto"/>
              <w:jc w:val="center"/>
              <w:rPr>
                <w:rFonts w:ascii="Arial" w:hAnsi="Arial" w:cs="Arial"/>
                <w:sz w:val="16"/>
                <w:szCs w:val="16"/>
                <w:lang w:val="es-CO" w:eastAsia="es-CO"/>
              </w:rPr>
            </w:pPr>
            <w:r w:rsidRPr="00F23AE9">
              <w:rPr>
                <w:rFonts w:ascii="Arial" w:hAnsi="Arial" w:cs="Arial"/>
                <w:color w:val="000000"/>
                <w:sz w:val="16"/>
                <w:szCs w:val="16"/>
                <w:lang w:val="es-CO" w:eastAsia="es-CO"/>
              </w:rPr>
              <w:t>TOTALES</w:t>
            </w:r>
          </w:p>
        </w:tc>
        <w:tc>
          <w:tcPr>
            <w:tcW w:w="754" w:type="dxa"/>
            <w:vAlign w:val="center"/>
          </w:tcPr>
          <w:p w14:paraId="38B9743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lang w:val="es-CO" w:eastAsia="es-CO"/>
              </w:rPr>
            </w:pPr>
            <w:r w:rsidRPr="00F23AE9">
              <w:rPr>
                <w:rFonts w:ascii="Arial" w:hAnsi="Arial" w:cs="Arial"/>
                <w:b/>
                <w:bCs/>
                <w:color w:val="000000"/>
                <w:sz w:val="16"/>
                <w:szCs w:val="16"/>
              </w:rPr>
              <w:t>10.000</w:t>
            </w:r>
          </w:p>
        </w:tc>
        <w:tc>
          <w:tcPr>
            <w:tcW w:w="2480" w:type="dxa"/>
            <w:noWrap/>
            <w:vAlign w:val="center"/>
          </w:tcPr>
          <w:p w14:paraId="3DAD42F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F23AE9">
              <w:rPr>
                <w:rFonts w:ascii="Arial" w:hAnsi="Arial" w:cs="Arial"/>
                <w:b/>
                <w:bCs/>
                <w:color w:val="000000"/>
                <w:sz w:val="16"/>
                <w:szCs w:val="16"/>
              </w:rPr>
              <w:t>9.078</w:t>
            </w:r>
          </w:p>
        </w:tc>
        <w:tc>
          <w:tcPr>
            <w:tcW w:w="0" w:type="auto"/>
            <w:noWrap/>
            <w:vAlign w:val="center"/>
          </w:tcPr>
          <w:p w14:paraId="3AEEF2C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F23AE9">
              <w:rPr>
                <w:rFonts w:ascii="Arial" w:hAnsi="Arial" w:cs="Arial"/>
                <w:b/>
                <w:bCs/>
                <w:color w:val="000000"/>
                <w:sz w:val="16"/>
                <w:szCs w:val="16"/>
              </w:rPr>
              <w:t>8.883</w:t>
            </w:r>
          </w:p>
        </w:tc>
      </w:tr>
    </w:tbl>
    <w:p w14:paraId="7E48BED0" w14:textId="77777777" w:rsidR="0032406F" w:rsidRPr="00F23AE9" w:rsidRDefault="0032406F" w:rsidP="00F23AE9">
      <w:pPr>
        <w:spacing w:after="0" w:line="240" w:lineRule="auto"/>
        <w:jc w:val="both"/>
        <w:rPr>
          <w:rFonts w:ascii="Arial" w:hAnsi="Arial" w:cs="Arial"/>
          <w:b/>
        </w:rPr>
      </w:pPr>
    </w:p>
    <w:p w14:paraId="275F6DEA" w14:textId="1FF26943" w:rsidR="0032406F" w:rsidRPr="00895F0B" w:rsidRDefault="00895F0B" w:rsidP="00895F0B">
      <w:pPr>
        <w:pStyle w:val="Ttulo4"/>
        <w:rPr>
          <w:color w:val="2E74B5" w:themeColor="accent1" w:themeShade="BF"/>
        </w:rPr>
      </w:pPr>
      <w:bookmarkStart w:id="54" w:name="_Toc482624320"/>
      <w:bookmarkStart w:id="55" w:name="_Toc500245861"/>
      <w:r w:rsidRPr="00895F0B">
        <w:rPr>
          <w:color w:val="2E74B5" w:themeColor="accent1" w:themeShade="BF"/>
        </w:rPr>
        <w:t>5</w:t>
      </w:r>
      <w:r w:rsidR="0032406F" w:rsidRPr="00895F0B">
        <w:rPr>
          <w:color w:val="2E74B5" w:themeColor="accent1" w:themeShade="BF"/>
        </w:rPr>
        <w:t>.</w:t>
      </w:r>
      <w:r w:rsidRPr="00895F0B">
        <w:rPr>
          <w:color w:val="2E74B5" w:themeColor="accent1" w:themeShade="BF"/>
        </w:rPr>
        <w:t>1</w:t>
      </w:r>
      <w:r w:rsidR="0032406F" w:rsidRPr="00895F0B">
        <w:rPr>
          <w:color w:val="2E74B5" w:themeColor="accent1" w:themeShade="BF"/>
        </w:rPr>
        <w:t>.</w:t>
      </w:r>
      <w:r w:rsidR="001655CD" w:rsidRPr="00895F0B">
        <w:rPr>
          <w:color w:val="2E74B5" w:themeColor="accent1" w:themeShade="BF"/>
        </w:rPr>
        <w:t xml:space="preserve">1.6 </w:t>
      </w:r>
      <w:r w:rsidR="0032406F" w:rsidRPr="00895F0B">
        <w:rPr>
          <w:color w:val="2E74B5" w:themeColor="accent1" w:themeShade="BF"/>
        </w:rPr>
        <w:t>Cálculo del deterioro</w:t>
      </w:r>
      <w:bookmarkEnd w:id="54"/>
      <w:bookmarkEnd w:id="55"/>
    </w:p>
    <w:p w14:paraId="13087E15" w14:textId="77777777" w:rsidR="0032406F" w:rsidRPr="00F23AE9" w:rsidRDefault="0032406F" w:rsidP="00F23AE9">
      <w:pPr>
        <w:spacing w:after="0" w:line="240" w:lineRule="auto"/>
        <w:jc w:val="both"/>
        <w:rPr>
          <w:rFonts w:ascii="Arial" w:hAnsi="Arial" w:cs="Arial"/>
          <w:lang w:val="es-CO"/>
        </w:rPr>
      </w:pPr>
    </w:p>
    <w:p w14:paraId="47D99776"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Posterior al cálculo del valor presente de los flujos futuros de efectivo estimados de las cuentas por cobrar, se procede a establecer la diferencia entre el valor en libros de la cuenta por cobrar y el valor presente calculado, así:</w:t>
      </w:r>
    </w:p>
    <w:p w14:paraId="01946DAD" w14:textId="77777777" w:rsidR="0032406F" w:rsidRPr="00F23AE9" w:rsidRDefault="0032406F" w:rsidP="00F23AE9">
      <w:pPr>
        <w:spacing w:after="0" w:line="240" w:lineRule="auto"/>
        <w:jc w:val="both"/>
        <w:rPr>
          <w:rFonts w:ascii="Arial" w:hAnsi="Arial" w:cs="Arial"/>
          <w:lang w:val="es-CO"/>
        </w:rPr>
      </w:pPr>
    </w:p>
    <w:tbl>
      <w:tblPr>
        <w:tblStyle w:val="Tablanorm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381"/>
        <w:gridCol w:w="2224"/>
        <w:gridCol w:w="1072"/>
        <w:gridCol w:w="3979"/>
      </w:tblGrid>
      <w:tr w:rsidR="0032406F" w:rsidRPr="00F23AE9" w14:paraId="12A6C47C" w14:textId="77777777" w:rsidTr="00F23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vAlign w:val="center"/>
          </w:tcPr>
          <w:p w14:paraId="3640373A" w14:textId="77777777" w:rsidR="0032406F" w:rsidRPr="00F23AE9" w:rsidRDefault="0032406F" w:rsidP="00F23AE9">
            <w:pPr>
              <w:spacing w:after="0" w:line="240" w:lineRule="auto"/>
              <w:jc w:val="center"/>
              <w:rPr>
                <w:rFonts w:ascii="Arial" w:hAnsi="Arial" w:cs="Arial"/>
                <w:lang w:val="es-CO"/>
              </w:rPr>
            </w:pPr>
            <w:r w:rsidRPr="00F23AE9">
              <w:rPr>
                <w:rFonts w:ascii="Arial" w:hAnsi="Arial" w:cs="Arial"/>
                <w:lang w:val="es-CO"/>
              </w:rPr>
              <w:t>Deterioro</w:t>
            </w:r>
          </w:p>
        </w:tc>
        <w:tc>
          <w:tcPr>
            <w:tcW w:w="381" w:type="dxa"/>
            <w:vAlign w:val="center"/>
          </w:tcPr>
          <w:p w14:paraId="58937A7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es-CO"/>
              </w:rPr>
            </w:pPr>
            <w:r w:rsidRPr="00F23AE9">
              <w:rPr>
                <w:rFonts w:ascii="Arial" w:hAnsi="Arial" w:cs="Arial"/>
                <w:sz w:val="28"/>
                <w:szCs w:val="28"/>
                <w:lang w:val="es-CO"/>
              </w:rPr>
              <w:t>=</w:t>
            </w:r>
          </w:p>
        </w:tc>
        <w:tc>
          <w:tcPr>
            <w:tcW w:w="2224" w:type="dxa"/>
            <w:vAlign w:val="center"/>
          </w:tcPr>
          <w:p w14:paraId="2CCD4C9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CO"/>
              </w:rPr>
            </w:pPr>
            <w:r w:rsidRPr="00F23AE9">
              <w:rPr>
                <w:rFonts w:ascii="Arial" w:hAnsi="Arial" w:cs="Arial"/>
                <w:lang w:val="es-CO"/>
              </w:rPr>
              <w:t xml:space="preserve">Valor en libros de la cuenta por cobrar </w:t>
            </w:r>
          </w:p>
        </w:tc>
        <w:tc>
          <w:tcPr>
            <w:tcW w:w="1043" w:type="dxa"/>
            <w:vAlign w:val="center"/>
          </w:tcPr>
          <w:p w14:paraId="5AFF38C1" w14:textId="77777777" w:rsidR="0032406F" w:rsidRPr="00F23AE9" w:rsidRDefault="0032406F" w:rsidP="00F23AE9">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(menos)</w:t>
            </w:r>
          </w:p>
        </w:tc>
        <w:tc>
          <w:tcPr>
            <w:tcW w:w="3979" w:type="dxa"/>
            <w:vAlign w:val="center"/>
          </w:tcPr>
          <w:p w14:paraId="0C313B67"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lang w:val="es-CO"/>
              </w:rPr>
            </w:pPr>
            <w:proofErr w:type="spellStart"/>
            <w:r w:rsidRPr="00F23AE9">
              <w:rPr>
                <w:rFonts w:ascii="Arial" w:eastAsiaTheme="minorHAnsi" w:hAnsi="Arial" w:cs="Arial"/>
                <w:lang w:val="es-CO"/>
              </w:rPr>
              <w:t>Vp</w:t>
            </w:r>
            <w:proofErr w:type="spellEnd"/>
            <w:r w:rsidRPr="00F23AE9">
              <w:rPr>
                <w:rFonts w:ascii="Arial" w:eastAsiaTheme="minorHAnsi" w:hAnsi="Arial" w:cs="Arial"/>
                <w:lang w:val="es-CO"/>
              </w:rPr>
              <w:t xml:space="preserve"> </w:t>
            </w:r>
          </w:p>
          <w:p w14:paraId="57C0987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CO"/>
              </w:rPr>
            </w:pPr>
            <w:r w:rsidRPr="00F23AE9">
              <w:rPr>
                <w:rFonts w:ascii="Arial" w:eastAsiaTheme="minorHAnsi" w:hAnsi="Arial" w:cs="Arial"/>
                <w:lang w:val="es-CO"/>
              </w:rPr>
              <w:t>(Valor presente de los flujos de efectivo futuros estimados de la cuenta por cobrar)</w:t>
            </w:r>
          </w:p>
        </w:tc>
      </w:tr>
    </w:tbl>
    <w:p w14:paraId="22CC910E" w14:textId="77777777" w:rsidR="0032406F" w:rsidRPr="00F23AE9" w:rsidRDefault="0032406F" w:rsidP="00F23AE9">
      <w:pPr>
        <w:spacing w:after="0" w:line="240" w:lineRule="auto"/>
        <w:jc w:val="both"/>
        <w:rPr>
          <w:rFonts w:ascii="Arial" w:hAnsi="Arial" w:cs="Arial"/>
          <w:b/>
        </w:rPr>
      </w:pPr>
    </w:p>
    <w:tbl>
      <w:tblPr>
        <w:tblStyle w:val="Tablanormal1"/>
        <w:tblW w:w="5672" w:type="pct"/>
        <w:tblInd w:w="-521" w:type="dxa"/>
        <w:tblLayout w:type="fixed"/>
        <w:tblLook w:val="04A0" w:firstRow="1" w:lastRow="0" w:firstColumn="1" w:lastColumn="0" w:noHBand="0" w:noVBand="1"/>
      </w:tblPr>
      <w:tblGrid>
        <w:gridCol w:w="1144"/>
        <w:gridCol w:w="1131"/>
        <w:gridCol w:w="1087"/>
        <w:gridCol w:w="1245"/>
        <w:gridCol w:w="1089"/>
        <w:gridCol w:w="775"/>
        <w:gridCol w:w="997"/>
        <w:gridCol w:w="1906"/>
        <w:gridCol w:w="1605"/>
      </w:tblGrid>
      <w:tr w:rsidR="0032406F" w:rsidRPr="00F23AE9" w14:paraId="7E2C7B43" w14:textId="77777777" w:rsidTr="00F23AE9">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521" w:type="pct"/>
            <w:noWrap/>
            <w:vAlign w:val="center"/>
          </w:tcPr>
          <w:p w14:paraId="2DA89621" w14:textId="77777777" w:rsidR="0032406F" w:rsidRPr="00F23AE9" w:rsidRDefault="0032406F" w:rsidP="00F23AE9">
            <w:pPr>
              <w:spacing w:after="0" w:line="240" w:lineRule="auto"/>
              <w:jc w:val="center"/>
              <w:rPr>
                <w:rFonts w:ascii="Arial" w:hAnsi="Arial" w:cs="Arial"/>
                <w:color w:val="000000"/>
                <w:sz w:val="14"/>
                <w:szCs w:val="14"/>
                <w:lang w:val="es-CO" w:eastAsia="es-CO"/>
              </w:rPr>
            </w:pPr>
            <w:r w:rsidRPr="00F23AE9">
              <w:rPr>
                <w:rFonts w:ascii="Arial" w:hAnsi="Arial" w:cs="Arial"/>
                <w:color w:val="000000"/>
                <w:sz w:val="14"/>
                <w:szCs w:val="14"/>
                <w:lang w:val="es-CO" w:eastAsia="es-CO"/>
              </w:rPr>
              <w:lastRenderedPageBreak/>
              <w:t>No.</w:t>
            </w:r>
          </w:p>
          <w:p w14:paraId="379431C7" w14:textId="77777777" w:rsidR="0032406F" w:rsidRPr="00F23AE9" w:rsidRDefault="0032406F" w:rsidP="00F23AE9">
            <w:pPr>
              <w:spacing w:after="0" w:line="240" w:lineRule="auto"/>
              <w:jc w:val="center"/>
              <w:rPr>
                <w:rFonts w:ascii="Arial" w:hAnsi="Arial" w:cs="Arial"/>
                <w:color w:val="000000"/>
                <w:sz w:val="14"/>
                <w:szCs w:val="14"/>
                <w:lang w:val="es-CO" w:eastAsia="es-CO"/>
              </w:rPr>
            </w:pPr>
            <w:r w:rsidRPr="00F23AE9">
              <w:rPr>
                <w:rFonts w:ascii="Arial" w:hAnsi="Arial" w:cs="Arial"/>
                <w:color w:val="000000"/>
                <w:sz w:val="14"/>
                <w:szCs w:val="14"/>
                <w:lang w:val="es-CO" w:eastAsia="es-CO"/>
              </w:rPr>
              <w:t>DOCUMENTO</w:t>
            </w:r>
          </w:p>
        </w:tc>
        <w:tc>
          <w:tcPr>
            <w:tcW w:w="515" w:type="pct"/>
            <w:noWrap/>
            <w:vAlign w:val="center"/>
          </w:tcPr>
          <w:p w14:paraId="4B466533"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NIT</w:t>
            </w:r>
          </w:p>
        </w:tc>
        <w:tc>
          <w:tcPr>
            <w:tcW w:w="495" w:type="pct"/>
            <w:noWrap/>
            <w:vAlign w:val="center"/>
          </w:tcPr>
          <w:p w14:paraId="66A5416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NOMBRE DEL DEUDOR</w:t>
            </w:r>
          </w:p>
        </w:tc>
        <w:tc>
          <w:tcPr>
            <w:tcW w:w="567" w:type="pct"/>
            <w:vAlign w:val="center"/>
          </w:tcPr>
          <w:p w14:paraId="6CCBBBA6"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w:t>
            </w:r>
          </w:p>
        </w:tc>
        <w:tc>
          <w:tcPr>
            <w:tcW w:w="496" w:type="pct"/>
            <w:noWrap/>
            <w:vAlign w:val="center"/>
          </w:tcPr>
          <w:p w14:paraId="5EEAD354"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 xml:space="preserve">FECHA ORIGEN DE </w:t>
            </w:r>
            <w:proofErr w:type="gramStart"/>
            <w:r w:rsidRPr="00F23AE9">
              <w:rPr>
                <w:rFonts w:ascii="Arial" w:hAnsi="Arial" w:cs="Arial"/>
                <w:color w:val="000000"/>
                <w:sz w:val="14"/>
                <w:szCs w:val="14"/>
                <w:lang w:val="es-CO" w:eastAsia="es-CO"/>
              </w:rPr>
              <w:t>LA  CARTERA</w:t>
            </w:r>
            <w:proofErr w:type="gramEnd"/>
          </w:p>
        </w:tc>
        <w:tc>
          <w:tcPr>
            <w:tcW w:w="353" w:type="pct"/>
            <w:vAlign w:val="center"/>
          </w:tcPr>
          <w:p w14:paraId="71BA1973"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VALOR CARTERA A CIERRE DEL PERIODO</w:t>
            </w:r>
          </w:p>
          <w:p w14:paraId="0B6F4C1D"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(1)</w:t>
            </w:r>
          </w:p>
        </w:tc>
        <w:tc>
          <w:tcPr>
            <w:tcW w:w="454" w:type="pct"/>
            <w:noWrap/>
            <w:vAlign w:val="center"/>
          </w:tcPr>
          <w:p w14:paraId="47C7A769"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VALOR QUE SE ESPERA RECUPERAR DE LA CUENTA POR COBRAR</w:t>
            </w:r>
          </w:p>
          <w:p w14:paraId="516E4DC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 xml:space="preserve">(2) = (1 * </w:t>
            </w:r>
            <w:r w:rsidRPr="00F23AE9">
              <w:rPr>
                <w:rFonts w:ascii="Arial" w:hAnsi="Arial" w:cs="Arial"/>
                <w:color w:val="FF0000"/>
                <w:sz w:val="14"/>
                <w:szCs w:val="14"/>
                <w:lang w:val="es-CO" w:eastAsia="es-CO"/>
              </w:rPr>
              <w:t xml:space="preserve">SUMATORIA DEL RECUPERABLE PONDERADO </w:t>
            </w:r>
            <w:r w:rsidRPr="00F23AE9">
              <w:rPr>
                <w:rFonts w:ascii="Arial" w:hAnsi="Arial" w:cs="Arial"/>
                <w:color w:val="000000"/>
                <w:sz w:val="14"/>
                <w:szCs w:val="14"/>
                <w:lang w:val="es-CO" w:eastAsia="es-CO"/>
              </w:rPr>
              <w:t>%)</w:t>
            </w:r>
          </w:p>
        </w:tc>
        <w:tc>
          <w:tcPr>
            <w:tcW w:w="868" w:type="pct"/>
            <w:vAlign w:val="center"/>
          </w:tcPr>
          <w:p w14:paraId="0FAB5F1B"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VALOR PRESENTE DEL FLUJO FUTURO DE EFECTIVO (3)</w:t>
            </w:r>
          </w:p>
          <w:p w14:paraId="3C6C5A0A"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s-CO"/>
              </w:rPr>
            </w:pPr>
            <m:oMathPara>
              <m:oMath>
                <m:r>
                  <m:rPr>
                    <m:sty m:val="bi"/>
                  </m:rPr>
                  <w:rPr>
                    <w:rFonts w:ascii="Cambria Math" w:hAnsi="Cambria Math" w:cs="Arial"/>
                    <w:sz w:val="14"/>
                    <w:szCs w:val="14"/>
                    <w:lang w:val="es-CO"/>
                  </w:rPr>
                  <m:t>Vp</m:t>
                </m:r>
                <m:r>
                  <m:rPr>
                    <m:sty m:val="b"/>
                  </m:rPr>
                  <w:rPr>
                    <w:rFonts w:ascii="Cambria Math" w:hAnsi="Cambria Math" w:cs="Arial"/>
                    <w:sz w:val="14"/>
                    <w:szCs w:val="14"/>
                    <w:lang w:val="es-CO"/>
                  </w:rPr>
                  <m:t>=</m:t>
                </m:r>
                <m:f>
                  <m:fPr>
                    <m:ctrlPr>
                      <w:rPr>
                        <w:rFonts w:ascii="Cambria Math" w:hAnsi="Cambria Math" w:cs="Arial"/>
                        <w:sz w:val="14"/>
                        <w:szCs w:val="14"/>
                        <w:lang w:val="es-CO"/>
                      </w:rPr>
                    </m:ctrlPr>
                  </m:fPr>
                  <m:num>
                    <m:r>
                      <m:rPr>
                        <m:sty m:val="bi"/>
                      </m:rPr>
                      <w:rPr>
                        <w:rFonts w:ascii="Cambria Math" w:hAnsi="Cambria Math" w:cs="Arial"/>
                        <w:sz w:val="14"/>
                        <w:szCs w:val="14"/>
                        <w:lang w:val="es-CO"/>
                      </w:rPr>
                      <m:t>Vf</m:t>
                    </m:r>
                  </m:num>
                  <m:den>
                    <m:r>
                      <m:rPr>
                        <m:sty m:val="b"/>
                      </m:rPr>
                      <w:rPr>
                        <w:rFonts w:ascii="Cambria Math" w:hAnsi="Cambria Math" w:cs="Arial"/>
                        <w:sz w:val="14"/>
                        <w:szCs w:val="14"/>
                        <w:lang w:val="es-CO"/>
                      </w:rPr>
                      <m:t>(1+i)</m:t>
                    </m:r>
                    <m:r>
                      <m:rPr>
                        <m:sty m:val="b"/>
                      </m:rPr>
                      <w:rPr>
                        <w:rFonts w:ascii="Cambria Math" w:hAnsi="Cambria Math" w:cs="Arial"/>
                        <w:sz w:val="14"/>
                        <w:szCs w:val="14"/>
                        <w:shd w:val="clear" w:color="auto" w:fill="FFFFFF"/>
                      </w:rPr>
                      <m:t>^</m:t>
                    </m:r>
                    <m:r>
                      <m:rPr>
                        <m:sty m:val="b"/>
                      </m:rPr>
                      <w:rPr>
                        <w:rStyle w:val="apple-converted-space"/>
                        <w:rFonts w:ascii="Cambria Math" w:hAnsi="Cambria Math" w:cs="Arial"/>
                        <w:sz w:val="14"/>
                        <w:szCs w:val="14"/>
                        <w:shd w:val="clear" w:color="auto" w:fill="FFFFFF"/>
                      </w:rPr>
                      <m:t> n</m:t>
                    </m:r>
                  </m:den>
                </m:f>
              </m:oMath>
            </m:oMathPara>
          </w:p>
          <w:p w14:paraId="23C6F33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s-CO" w:eastAsia="es-CO"/>
              </w:rPr>
            </w:pPr>
          </w:p>
        </w:tc>
        <w:tc>
          <w:tcPr>
            <w:tcW w:w="731" w:type="pct"/>
            <w:vAlign w:val="center"/>
          </w:tcPr>
          <w:p w14:paraId="226C9C88"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DETERIORO</w:t>
            </w:r>
          </w:p>
          <w:p w14:paraId="3BBDDF4E"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(2-3)</w:t>
            </w:r>
          </w:p>
        </w:tc>
      </w:tr>
      <w:tr w:rsidR="0032406F" w:rsidRPr="00F23AE9" w14:paraId="2B7D4849" w14:textId="77777777" w:rsidTr="00F23AE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1" w:type="pct"/>
            <w:vMerge w:val="restart"/>
            <w:noWrap/>
            <w:vAlign w:val="center"/>
          </w:tcPr>
          <w:p w14:paraId="0B81C7EF" w14:textId="77777777" w:rsidR="0032406F" w:rsidRPr="00F23AE9" w:rsidRDefault="0032406F" w:rsidP="00F23AE9">
            <w:pPr>
              <w:spacing w:after="0" w:line="240" w:lineRule="auto"/>
              <w:jc w:val="center"/>
              <w:rPr>
                <w:rFonts w:ascii="Arial" w:hAnsi="Arial" w:cs="Arial"/>
                <w:b w:val="0"/>
                <w:color w:val="000000"/>
                <w:sz w:val="14"/>
                <w:szCs w:val="14"/>
                <w:lang w:val="es-CO" w:eastAsia="es-CO"/>
              </w:rPr>
            </w:pPr>
            <w:r w:rsidRPr="00F23AE9">
              <w:rPr>
                <w:rFonts w:ascii="Arial" w:hAnsi="Arial" w:cs="Arial"/>
                <w:color w:val="000000"/>
                <w:sz w:val="14"/>
                <w:szCs w:val="14"/>
                <w:lang w:val="es-CO" w:eastAsia="es-CO"/>
              </w:rPr>
              <w:t>No. De la resolución o</w:t>
            </w:r>
          </w:p>
          <w:p w14:paraId="0CDFC26A" w14:textId="77777777" w:rsidR="0032406F" w:rsidRPr="00F23AE9" w:rsidRDefault="0032406F" w:rsidP="00F23AE9">
            <w:pPr>
              <w:spacing w:after="0" w:line="240" w:lineRule="auto"/>
              <w:jc w:val="center"/>
              <w:rPr>
                <w:rFonts w:ascii="Arial" w:hAnsi="Arial" w:cs="Arial"/>
                <w:b w:val="0"/>
                <w:color w:val="000000"/>
                <w:sz w:val="14"/>
                <w:szCs w:val="14"/>
                <w:lang w:val="es-CO" w:eastAsia="es-CO"/>
              </w:rPr>
            </w:pPr>
            <w:r w:rsidRPr="00F23AE9">
              <w:rPr>
                <w:rFonts w:ascii="Arial" w:hAnsi="Arial" w:cs="Arial"/>
                <w:color w:val="000000"/>
                <w:sz w:val="14"/>
                <w:szCs w:val="14"/>
                <w:lang w:val="es-CO" w:eastAsia="es-CO"/>
              </w:rPr>
              <w:t>acto administrativo que generó</w:t>
            </w:r>
          </w:p>
          <w:p w14:paraId="7F3224E3" w14:textId="3FFD9484" w:rsidR="0032406F" w:rsidRPr="00F23AE9" w:rsidRDefault="0032406F" w:rsidP="00F23AE9">
            <w:pPr>
              <w:spacing w:after="0" w:line="240" w:lineRule="auto"/>
              <w:jc w:val="center"/>
              <w:rPr>
                <w:rFonts w:ascii="Arial" w:hAnsi="Arial" w:cs="Arial"/>
                <w:color w:val="000000"/>
                <w:sz w:val="14"/>
                <w:szCs w:val="14"/>
                <w:lang w:val="es-CO" w:eastAsia="es-CO"/>
              </w:rPr>
            </w:pPr>
            <w:r w:rsidRPr="00F23AE9">
              <w:rPr>
                <w:rFonts w:ascii="Arial" w:hAnsi="Arial" w:cs="Arial"/>
                <w:color w:val="000000"/>
                <w:sz w:val="14"/>
                <w:szCs w:val="14"/>
                <w:lang w:val="es-CO" w:eastAsia="es-CO"/>
              </w:rPr>
              <w:t xml:space="preserve">el derecho de cobro para </w:t>
            </w:r>
            <w:r w:rsidR="00EA60A6">
              <w:rPr>
                <w:rFonts w:ascii="Arial" w:hAnsi="Arial" w:cs="Arial"/>
                <w:color w:val="000000"/>
                <w:sz w:val="14"/>
                <w:szCs w:val="14"/>
                <w:lang w:val="es-CO" w:eastAsia="es-CO"/>
              </w:rPr>
              <w:t>la SSF</w:t>
            </w:r>
          </w:p>
        </w:tc>
        <w:tc>
          <w:tcPr>
            <w:tcW w:w="515" w:type="pct"/>
            <w:noWrap/>
            <w:vAlign w:val="center"/>
          </w:tcPr>
          <w:p w14:paraId="41BE0423"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999.999.991</w:t>
            </w:r>
          </w:p>
        </w:tc>
        <w:tc>
          <w:tcPr>
            <w:tcW w:w="495" w:type="pct"/>
            <w:noWrap/>
            <w:vAlign w:val="center"/>
          </w:tcPr>
          <w:p w14:paraId="31B18D4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1</w:t>
            </w:r>
          </w:p>
        </w:tc>
        <w:tc>
          <w:tcPr>
            <w:tcW w:w="567" w:type="pct"/>
            <w:vAlign w:val="center"/>
          </w:tcPr>
          <w:p w14:paraId="0386B3F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1</w:t>
            </w:r>
          </w:p>
        </w:tc>
        <w:tc>
          <w:tcPr>
            <w:tcW w:w="496" w:type="pct"/>
            <w:noWrap/>
            <w:vAlign w:val="center"/>
          </w:tcPr>
          <w:p w14:paraId="61B2E14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01/10/20X6</w:t>
            </w:r>
          </w:p>
        </w:tc>
        <w:tc>
          <w:tcPr>
            <w:tcW w:w="353" w:type="pct"/>
            <w:vAlign w:val="center"/>
          </w:tcPr>
          <w:p w14:paraId="26790C6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sz w:val="14"/>
                <w:szCs w:val="14"/>
                <w:lang w:val="es-CO" w:eastAsia="es-CO"/>
              </w:rPr>
              <w:t>VALOR 1</w:t>
            </w:r>
          </w:p>
        </w:tc>
        <w:tc>
          <w:tcPr>
            <w:tcW w:w="454" w:type="pct"/>
            <w:noWrap/>
            <w:vAlign w:val="center"/>
          </w:tcPr>
          <w:p w14:paraId="0CDD9A5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1 * %</w:t>
            </w:r>
          </w:p>
        </w:tc>
        <w:tc>
          <w:tcPr>
            <w:tcW w:w="868" w:type="pct"/>
            <w:vMerge w:val="restart"/>
            <w:noWrap/>
            <w:vAlign w:val="center"/>
          </w:tcPr>
          <w:p w14:paraId="2C75F98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m:oMathPara>
              <m:oMath>
                <m:r>
                  <m:rPr>
                    <m:sty m:val="p"/>
                  </m:rPr>
                  <w:rPr>
                    <w:rFonts w:ascii="Cambria Math" w:hAnsi="Cambria Math" w:cs="Arial"/>
                    <w:sz w:val="14"/>
                    <w:szCs w:val="14"/>
                    <w:lang w:val="es-CO"/>
                  </w:rPr>
                  <m:t>VP</m:t>
                </m:r>
                <m:r>
                  <m:rPr>
                    <m:sty m:val="b"/>
                  </m:rPr>
                  <w:rPr>
                    <w:rFonts w:ascii="Cambria Math" w:hAnsi="Cambria Math" w:cs="Arial"/>
                    <w:sz w:val="14"/>
                    <w:szCs w:val="14"/>
                    <w:lang w:val="es-CO"/>
                  </w:rPr>
                  <m:t>=</m:t>
                </m:r>
                <m:f>
                  <m:fPr>
                    <m:ctrlPr>
                      <w:rPr>
                        <w:rFonts w:ascii="Cambria Math" w:hAnsi="Cambria Math" w:cs="Arial"/>
                        <w:sz w:val="14"/>
                        <w:szCs w:val="14"/>
                        <w:lang w:val="es-CO"/>
                      </w:rPr>
                    </m:ctrlPr>
                  </m:fPr>
                  <m:num>
                    <m:eqArr>
                      <m:eqArrPr>
                        <m:ctrlPr>
                          <w:rPr>
                            <w:rFonts w:ascii="Cambria Math" w:hAnsi="Cambria Math" w:cs="Arial"/>
                            <w:i/>
                            <w:sz w:val="14"/>
                            <w:szCs w:val="14"/>
                            <w:lang w:val="es-CO"/>
                          </w:rPr>
                        </m:ctrlPr>
                      </m:eqArrPr>
                      <m:e>
                        <m:r>
                          <w:rPr>
                            <w:rFonts w:ascii="Cambria Math" w:hAnsi="Cambria Math" w:cs="Arial"/>
                            <w:sz w:val="14"/>
                            <w:szCs w:val="14"/>
                            <w:lang w:val="es-CO"/>
                          </w:rPr>
                          <m:t xml:space="preserve">2. Valor </m:t>
                        </m:r>
                      </m:e>
                      <m:e>
                        <m:r>
                          <w:rPr>
                            <w:rFonts w:ascii="Cambria Math" w:hAnsi="Cambria Math" w:cs="Arial"/>
                            <w:sz w:val="14"/>
                            <w:szCs w:val="14"/>
                            <w:lang w:val="es-CO"/>
                          </w:rPr>
                          <m:t>que se espera</m:t>
                        </m:r>
                        <m:ctrlPr>
                          <w:rPr>
                            <w:rFonts w:ascii="Cambria Math" w:eastAsia="Cambria Math" w:hAnsi="Cambria Math" w:cs="Arial"/>
                            <w:i/>
                            <w:sz w:val="14"/>
                            <w:szCs w:val="14"/>
                          </w:rPr>
                        </m:ctrlPr>
                      </m:e>
                      <m:e>
                        <m:r>
                          <w:rPr>
                            <w:rFonts w:ascii="Cambria Math" w:hAnsi="Cambria Math" w:cs="Arial"/>
                            <w:sz w:val="14"/>
                            <w:szCs w:val="14"/>
                            <w:lang w:val="es-CO"/>
                          </w:rPr>
                          <m:t xml:space="preserve">recuperar </m:t>
                        </m:r>
                      </m:e>
                    </m:eqArr>
                  </m:num>
                  <m:den>
                    <m:sSup>
                      <m:sSupPr>
                        <m:ctrlPr>
                          <w:rPr>
                            <w:rFonts w:ascii="Cambria Math" w:hAnsi="Cambria Math" w:cs="Arial"/>
                            <w:sz w:val="14"/>
                            <w:szCs w:val="14"/>
                            <w:shd w:val="clear" w:color="auto" w:fill="FFFFFF"/>
                          </w:rPr>
                        </m:ctrlPr>
                      </m:sSupPr>
                      <m:e>
                        <m:d>
                          <m:dPr>
                            <m:ctrlPr>
                              <w:rPr>
                                <w:rFonts w:ascii="Cambria Math" w:hAnsi="Cambria Math" w:cs="Arial"/>
                                <w:sz w:val="14"/>
                                <w:szCs w:val="14"/>
                                <w:lang w:val="es-CO"/>
                              </w:rPr>
                            </m:ctrlPr>
                          </m:dPr>
                          <m:e>
                            <m:r>
                              <m:rPr>
                                <m:sty m:val="b"/>
                              </m:rPr>
                              <w:rPr>
                                <w:rFonts w:ascii="Cambria Math" w:hAnsi="Cambria Math" w:cs="Arial"/>
                                <w:sz w:val="14"/>
                                <w:szCs w:val="14"/>
                                <w:lang w:val="es-CO"/>
                              </w:rPr>
                              <m:t>1+i</m:t>
                            </m:r>
                          </m:e>
                        </m:d>
                        <m:ctrlPr>
                          <w:rPr>
                            <w:rStyle w:val="apple-converted-space"/>
                            <w:rFonts w:ascii="Cambria Math" w:hAnsi="Cambria Math" w:cs="Arial"/>
                            <w:sz w:val="14"/>
                            <w:szCs w:val="14"/>
                            <w:shd w:val="clear" w:color="auto" w:fill="FFFFFF"/>
                          </w:rPr>
                        </m:ctrlPr>
                      </m:e>
                      <m:sup>
                        <m:eqArr>
                          <m:eqArrPr>
                            <m:ctrlPr>
                              <w:rPr>
                                <w:rStyle w:val="apple-converted-space"/>
                                <w:rFonts w:ascii="Cambria Math" w:hAnsi="Cambria Math" w:cs="Arial"/>
                                <w:b/>
                                <w:sz w:val="14"/>
                                <w:szCs w:val="14"/>
                                <w:shd w:val="clear" w:color="auto" w:fill="FFFFFF"/>
                                <w:lang w:val="es-CO"/>
                              </w:rPr>
                            </m:ctrlPr>
                          </m:eqArrPr>
                          <m:e>
                            <m:r>
                              <m:rPr>
                                <m:sty m:val="b"/>
                              </m:rPr>
                              <w:rPr>
                                <w:rStyle w:val="apple-converted-space"/>
                                <w:rFonts w:ascii="Cambria Math" w:hAnsi="Cambria Math" w:cs="Arial"/>
                                <w:sz w:val="14"/>
                                <w:szCs w:val="14"/>
                                <w:shd w:val="clear" w:color="auto" w:fill="FFFFFF"/>
                                <w:lang w:val="es-CO"/>
                              </w:rPr>
                              <m:t> tiempo</m:t>
                            </m:r>
                          </m:e>
                          <m:e>
                            <m:r>
                              <m:rPr>
                                <m:sty m:val="p"/>
                              </m:rPr>
                              <w:rPr>
                                <w:rStyle w:val="apple-converted-space"/>
                                <w:rFonts w:ascii="Cambria Math" w:hAnsi="Cambria Math" w:cs="Arial"/>
                                <w:sz w:val="14"/>
                                <w:szCs w:val="14"/>
                                <w:shd w:val="clear" w:color="auto" w:fill="FFFFFF"/>
                                <w:lang w:val="es-CO"/>
                              </w:rPr>
                              <m:t>estimado</m:t>
                            </m:r>
                            <m:ctrlPr>
                              <w:rPr>
                                <w:rStyle w:val="apple-converted-space"/>
                                <w:rFonts w:ascii="Cambria Math" w:eastAsia="Cambria Math" w:hAnsi="Cambria Math" w:cs="Arial"/>
                                <w:b/>
                                <w:sz w:val="14"/>
                                <w:szCs w:val="14"/>
                                <w:shd w:val="clear" w:color="auto" w:fill="FFFFFF"/>
                              </w:rPr>
                            </m:ctrlPr>
                          </m:e>
                          <m:e>
                            <m:r>
                              <m:rPr>
                                <m:sty m:val="p"/>
                              </m:rPr>
                              <w:rPr>
                                <w:rStyle w:val="apple-converted-space"/>
                                <w:rFonts w:ascii="Cambria Math" w:hAnsi="Cambria Math" w:cs="Arial"/>
                                <w:sz w:val="14"/>
                                <w:szCs w:val="14"/>
                                <w:shd w:val="clear" w:color="auto" w:fill="FFFFFF"/>
                                <w:lang w:val="es-CO"/>
                              </w:rPr>
                              <m:t xml:space="preserve">de </m:t>
                            </m:r>
                            <m:ctrlPr>
                              <w:rPr>
                                <w:rStyle w:val="apple-converted-space"/>
                                <w:rFonts w:ascii="Cambria Math" w:eastAsia="Cambria Math" w:hAnsi="Cambria Math" w:cs="Arial"/>
                                <w:b/>
                                <w:sz w:val="14"/>
                                <w:szCs w:val="14"/>
                                <w:shd w:val="clear" w:color="auto" w:fill="FFFFFF"/>
                              </w:rPr>
                            </m:ctrlPr>
                          </m:e>
                          <m:e>
                            <m:r>
                              <m:rPr>
                                <m:sty m:val="p"/>
                              </m:rPr>
                              <w:rPr>
                                <w:rStyle w:val="apple-converted-space"/>
                                <w:rFonts w:ascii="Cambria Math" w:hAnsi="Cambria Math" w:cs="Arial"/>
                                <w:sz w:val="14"/>
                                <w:szCs w:val="14"/>
                                <w:shd w:val="clear" w:color="auto" w:fill="FFFFFF"/>
                                <w:lang w:val="es-CO"/>
                              </w:rPr>
                              <m:t>recuperacion</m:t>
                            </m:r>
                            <m:ctrlPr>
                              <w:rPr>
                                <w:rStyle w:val="apple-converted-space"/>
                                <w:rFonts w:ascii="Cambria Math" w:eastAsia="Cambria Math" w:hAnsi="Cambria Math" w:cs="Arial"/>
                                <w:b/>
                                <w:sz w:val="14"/>
                                <w:szCs w:val="14"/>
                                <w:shd w:val="clear" w:color="auto" w:fill="FFFFFF"/>
                              </w:rPr>
                            </m:ctrlPr>
                          </m:e>
                          <m:e>
                            <m:ctrlPr>
                              <w:rPr>
                                <w:rStyle w:val="apple-converted-space"/>
                                <w:rFonts w:ascii="Cambria Math" w:hAnsi="Cambria Math" w:cs="Arial"/>
                                <w:b/>
                                <w:sz w:val="14"/>
                                <w:szCs w:val="14"/>
                                <w:shd w:val="clear" w:color="auto" w:fill="FFFFFF"/>
                              </w:rPr>
                            </m:ctrlPr>
                          </m:e>
                        </m:eqArr>
                      </m:sup>
                    </m:sSup>
                  </m:den>
                </m:f>
              </m:oMath>
            </m:oMathPara>
          </w:p>
        </w:tc>
        <w:tc>
          <w:tcPr>
            <w:tcW w:w="731" w:type="pct"/>
            <w:vAlign w:val="center"/>
          </w:tcPr>
          <w:p w14:paraId="44F2A3A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rPr>
            </w:pPr>
            <w:r w:rsidRPr="00F23AE9">
              <w:rPr>
                <w:rFonts w:ascii="Arial" w:hAnsi="Arial" w:cs="Arial"/>
                <w:sz w:val="14"/>
                <w:szCs w:val="14"/>
                <w:lang w:val="es-CO" w:eastAsia="es-CO"/>
              </w:rPr>
              <w:t>VALOR 1 – VP1</w:t>
            </w:r>
          </w:p>
        </w:tc>
      </w:tr>
      <w:tr w:rsidR="0032406F" w:rsidRPr="00F23AE9" w14:paraId="529B898D" w14:textId="77777777" w:rsidTr="00F23AE9">
        <w:trPr>
          <w:trHeight w:val="281"/>
        </w:trPr>
        <w:tc>
          <w:tcPr>
            <w:cnfStyle w:val="001000000000" w:firstRow="0" w:lastRow="0" w:firstColumn="1" w:lastColumn="0" w:oddVBand="0" w:evenVBand="0" w:oddHBand="0" w:evenHBand="0" w:firstRowFirstColumn="0" w:firstRowLastColumn="0" w:lastRowFirstColumn="0" w:lastRowLastColumn="0"/>
            <w:tcW w:w="521" w:type="pct"/>
            <w:vMerge/>
            <w:noWrap/>
            <w:vAlign w:val="center"/>
          </w:tcPr>
          <w:p w14:paraId="004AF3B6" w14:textId="77777777" w:rsidR="0032406F" w:rsidRPr="00F23AE9" w:rsidRDefault="0032406F" w:rsidP="00F23AE9">
            <w:pPr>
              <w:spacing w:after="0" w:line="240" w:lineRule="auto"/>
              <w:jc w:val="center"/>
              <w:rPr>
                <w:rFonts w:ascii="Arial" w:hAnsi="Arial" w:cs="Arial"/>
                <w:color w:val="000000"/>
                <w:sz w:val="14"/>
                <w:szCs w:val="14"/>
                <w:lang w:val="es-CO" w:eastAsia="es-CO"/>
              </w:rPr>
            </w:pPr>
          </w:p>
        </w:tc>
        <w:tc>
          <w:tcPr>
            <w:tcW w:w="515" w:type="pct"/>
            <w:noWrap/>
            <w:vAlign w:val="center"/>
          </w:tcPr>
          <w:p w14:paraId="567442C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999.999.992</w:t>
            </w:r>
          </w:p>
        </w:tc>
        <w:tc>
          <w:tcPr>
            <w:tcW w:w="495" w:type="pct"/>
            <w:noWrap/>
            <w:vAlign w:val="center"/>
          </w:tcPr>
          <w:p w14:paraId="4532352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2</w:t>
            </w:r>
          </w:p>
        </w:tc>
        <w:tc>
          <w:tcPr>
            <w:tcW w:w="567" w:type="pct"/>
            <w:vAlign w:val="center"/>
          </w:tcPr>
          <w:p w14:paraId="322D896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2</w:t>
            </w:r>
          </w:p>
        </w:tc>
        <w:tc>
          <w:tcPr>
            <w:tcW w:w="496" w:type="pct"/>
            <w:noWrap/>
            <w:vAlign w:val="center"/>
          </w:tcPr>
          <w:p w14:paraId="17FE3B9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01/01/20X7</w:t>
            </w:r>
          </w:p>
        </w:tc>
        <w:tc>
          <w:tcPr>
            <w:tcW w:w="353" w:type="pct"/>
            <w:vAlign w:val="center"/>
          </w:tcPr>
          <w:p w14:paraId="0F420381"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sz w:val="14"/>
                <w:szCs w:val="14"/>
                <w:lang w:val="es-CO" w:eastAsia="es-CO"/>
              </w:rPr>
              <w:t>VALOR 2</w:t>
            </w:r>
          </w:p>
        </w:tc>
        <w:tc>
          <w:tcPr>
            <w:tcW w:w="454" w:type="pct"/>
            <w:noWrap/>
            <w:vAlign w:val="center"/>
          </w:tcPr>
          <w:p w14:paraId="728D1CF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2 * %</w:t>
            </w:r>
          </w:p>
        </w:tc>
        <w:tc>
          <w:tcPr>
            <w:tcW w:w="868" w:type="pct"/>
            <w:vMerge/>
            <w:shd w:val="clear" w:color="auto" w:fill="auto"/>
            <w:noWrap/>
            <w:vAlign w:val="center"/>
          </w:tcPr>
          <w:p w14:paraId="2A9C226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p>
        </w:tc>
        <w:tc>
          <w:tcPr>
            <w:tcW w:w="731" w:type="pct"/>
            <w:vAlign w:val="center"/>
          </w:tcPr>
          <w:p w14:paraId="42E126D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2 – VP2</w:t>
            </w:r>
          </w:p>
        </w:tc>
      </w:tr>
      <w:tr w:rsidR="0032406F" w:rsidRPr="00F23AE9" w14:paraId="16A5BB2C" w14:textId="77777777" w:rsidTr="00F23AE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1" w:type="pct"/>
            <w:vMerge/>
            <w:noWrap/>
            <w:vAlign w:val="center"/>
          </w:tcPr>
          <w:p w14:paraId="33F8CDB3" w14:textId="77777777" w:rsidR="0032406F" w:rsidRPr="00F23AE9" w:rsidRDefault="0032406F" w:rsidP="00F23AE9">
            <w:pPr>
              <w:spacing w:after="0" w:line="240" w:lineRule="auto"/>
              <w:jc w:val="center"/>
              <w:rPr>
                <w:rFonts w:ascii="Arial" w:hAnsi="Arial" w:cs="Arial"/>
                <w:color w:val="000000"/>
                <w:sz w:val="14"/>
                <w:szCs w:val="14"/>
                <w:lang w:val="es-CO" w:eastAsia="es-CO"/>
              </w:rPr>
            </w:pPr>
          </w:p>
        </w:tc>
        <w:tc>
          <w:tcPr>
            <w:tcW w:w="515" w:type="pct"/>
            <w:noWrap/>
            <w:vAlign w:val="center"/>
          </w:tcPr>
          <w:p w14:paraId="6AF81FF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999.999.993</w:t>
            </w:r>
          </w:p>
        </w:tc>
        <w:tc>
          <w:tcPr>
            <w:tcW w:w="495" w:type="pct"/>
            <w:noWrap/>
            <w:vAlign w:val="center"/>
          </w:tcPr>
          <w:p w14:paraId="4BEE718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3</w:t>
            </w:r>
          </w:p>
        </w:tc>
        <w:tc>
          <w:tcPr>
            <w:tcW w:w="567" w:type="pct"/>
            <w:vAlign w:val="center"/>
          </w:tcPr>
          <w:p w14:paraId="158680E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3</w:t>
            </w:r>
          </w:p>
        </w:tc>
        <w:tc>
          <w:tcPr>
            <w:tcW w:w="496" w:type="pct"/>
            <w:noWrap/>
            <w:vAlign w:val="center"/>
          </w:tcPr>
          <w:p w14:paraId="640B88C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01/01/20X7</w:t>
            </w:r>
          </w:p>
        </w:tc>
        <w:tc>
          <w:tcPr>
            <w:tcW w:w="353" w:type="pct"/>
            <w:vAlign w:val="center"/>
          </w:tcPr>
          <w:p w14:paraId="298B7EA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sz w:val="14"/>
                <w:szCs w:val="14"/>
                <w:lang w:val="es-CO" w:eastAsia="es-CO"/>
              </w:rPr>
              <w:t>VALOR 3</w:t>
            </w:r>
          </w:p>
        </w:tc>
        <w:tc>
          <w:tcPr>
            <w:tcW w:w="454" w:type="pct"/>
            <w:noWrap/>
            <w:vAlign w:val="center"/>
          </w:tcPr>
          <w:p w14:paraId="6787B61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3 * %</w:t>
            </w:r>
          </w:p>
        </w:tc>
        <w:tc>
          <w:tcPr>
            <w:tcW w:w="868" w:type="pct"/>
            <w:vMerge/>
            <w:noWrap/>
            <w:vAlign w:val="center"/>
          </w:tcPr>
          <w:p w14:paraId="5C62A61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p>
        </w:tc>
        <w:tc>
          <w:tcPr>
            <w:tcW w:w="731" w:type="pct"/>
            <w:vAlign w:val="center"/>
          </w:tcPr>
          <w:p w14:paraId="4F8AB09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3 – VP3</w:t>
            </w:r>
          </w:p>
        </w:tc>
      </w:tr>
      <w:tr w:rsidR="0032406F" w:rsidRPr="00F23AE9" w14:paraId="7E02D984" w14:textId="77777777" w:rsidTr="00F23AE9">
        <w:trPr>
          <w:trHeight w:val="281"/>
        </w:trPr>
        <w:tc>
          <w:tcPr>
            <w:cnfStyle w:val="001000000000" w:firstRow="0" w:lastRow="0" w:firstColumn="1" w:lastColumn="0" w:oddVBand="0" w:evenVBand="0" w:oddHBand="0" w:evenHBand="0" w:firstRowFirstColumn="0" w:firstRowLastColumn="0" w:lastRowFirstColumn="0" w:lastRowLastColumn="0"/>
            <w:tcW w:w="521" w:type="pct"/>
            <w:vMerge/>
            <w:noWrap/>
            <w:vAlign w:val="center"/>
          </w:tcPr>
          <w:p w14:paraId="6F0A3570" w14:textId="77777777" w:rsidR="0032406F" w:rsidRPr="00F23AE9" w:rsidRDefault="0032406F" w:rsidP="00F23AE9">
            <w:pPr>
              <w:spacing w:after="0" w:line="240" w:lineRule="auto"/>
              <w:jc w:val="center"/>
              <w:rPr>
                <w:rFonts w:ascii="Arial" w:hAnsi="Arial" w:cs="Arial"/>
                <w:color w:val="000000"/>
                <w:sz w:val="14"/>
                <w:szCs w:val="14"/>
                <w:lang w:val="es-CO" w:eastAsia="es-CO"/>
              </w:rPr>
            </w:pPr>
          </w:p>
        </w:tc>
        <w:tc>
          <w:tcPr>
            <w:tcW w:w="515" w:type="pct"/>
            <w:noWrap/>
            <w:vAlign w:val="center"/>
          </w:tcPr>
          <w:p w14:paraId="75B0FB3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999.999.994</w:t>
            </w:r>
          </w:p>
        </w:tc>
        <w:tc>
          <w:tcPr>
            <w:tcW w:w="495" w:type="pct"/>
            <w:noWrap/>
            <w:vAlign w:val="center"/>
          </w:tcPr>
          <w:p w14:paraId="21A1DAE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4</w:t>
            </w:r>
          </w:p>
        </w:tc>
        <w:tc>
          <w:tcPr>
            <w:tcW w:w="567" w:type="pct"/>
            <w:vAlign w:val="center"/>
          </w:tcPr>
          <w:p w14:paraId="5958724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4</w:t>
            </w:r>
          </w:p>
        </w:tc>
        <w:tc>
          <w:tcPr>
            <w:tcW w:w="496" w:type="pct"/>
            <w:noWrap/>
            <w:vAlign w:val="center"/>
          </w:tcPr>
          <w:p w14:paraId="31246F1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01/08/20X7</w:t>
            </w:r>
          </w:p>
        </w:tc>
        <w:tc>
          <w:tcPr>
            <w:tcW w:w="353" w:type="pct"/>
            <w:vAlign w:val="center"/>
          </w:tcPr>
          <w:p w14:paraId="5DC5F39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sz w:val="14"/>
                <w:szCs w:val="14"/>
                <w:lang w:val="es-CO" w:eastAsia="es-CO"/>
              </w:rPr>
              <w:t>VALOR 4</w:t>
            </w:r>
          </w:p>
        </w:tc>
        <w:tc>
          <w:tcPr>
            <w:tcW w:w="454" w:type="pct"/>
            <w:noWrap/>
            <w:vAlign w:val="center"/>
          </w:tcPr>
          <w:p w14:paraId="0E1F7AF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4 * %</w:t>
            </w:r>
          </w:p>
        </w:tc>
        <w:tc>
          <w:tcPr>
            <w:tcW w:w="868" w:type="pct"/>
            <w:vMerge/>
            <w:shd w:val="clear" w:color="auto" w:fill="auto"/>
            <w:noWrap/>
            <w:vAlign w:val="center"/>
          </w:tcPr>
          <w:p w14:paraId="68BE3B8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p>
        </w:tc>
        <w:tc>
          <w:tcPr>
            <w:tcW w:w="731" w:type="pct"/>
            <w:vAlign w:val="center"/>
          </w:tcPr>
          <w:p w14:paraId="64FDF73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4 – VP4</w:t>
            </w:r>
          </w:p>
        </w:tc>
      </w:tr>
      <w:tr w:rsidR="0032406F" w:rsidRPr="00F23AE9" w14:paraId="13CBDDF1" w14:textId="77777777" w:rsidTr="00F23AE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1" w:type="pct"/>
            <w:vMerge/>
            <w:noWrap/>
            <w:vAlign w:val="center"/>
          </w:tcPr>
          <w:p w14:paraId="4E5F8E8B" w14:textId="77777777" w:rsidR="0032406F" w:rsidRPr="00F23AE9" w:rsidRDefault="0032406F" w:rsidP="00F23AE9">
            <w:pPr>
              <w:spacing w:after="0" w:line="240" w:lineRule="auto"/>
              <w:jc w:val="center"/>
              <w:rPr>
                <w:rFonts w:ascii="Arial" w:hAnsi="Arial" w:cs="Arial"/>
                <w:color w:val="000000"/>
                <w:sz w:val="14"/>
                <w:szCs w:val="14"/>
                <w:lang w:val="es-CO" w:eastAsia="es-CO"/>
              </w:rPr>
            </w:pPr>
          </w:p>
        </w:tc>
        <w:tc>
          <w:tcPr>
            <w:tcW w:w="515" w:type="pct"/>
            <w:noWrap/>
            <w:vAlign w:val="center"/>
          </w:tcPr>
          <w:p w14:paraId="42EC526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999.999.995</w:t>
            </w:r>
          </w:p>
        </w:tc>
        <w:tc>
          <w:tcPr>
            <w:tcW w:w="495" w:type="pct"/>
            <w:noWrap/>
            <w:vAlign w:val="center"/>
          </w:tcPr>
          <w:p w14:paraId="7F22D09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5</w:t>
            </w:r>
          </w:p>
        </w:tc>
        <w:tc>
          <w:tcPr>
            <w:tcW w:w="567" w:type="pct"/>
            <w:vAlign w:val="center"/>
          </w:tcPr>
          <w:p w14:paraId="75A975D7"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5</w:t>
            </w:r>
          </w:p>
        </w:tc>
        <w:tc>
          <w:tcPr>
            <w:tcW w:w="496" w:type="pct"/>
            <w:noWrap/>
            <w:vAlign w:val="center"/>
          </w:tcPr>
          <w:p w14:paraId="011AA77B"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01/10/20X7</w:t>
            </w:r>
          </w:p>
        </w:tc>
        <w:tc>
          <w:tcPr>
            <w:tcW w:w="353" w:type="pct"/>
            <w:vAlign w:val="center"/>
          </w:tcPr>
          <w:p w14:paraId="7697BC3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sz w:val="14"/>
                <w:szCs w:val="14"/>
                <w:lang w:val="es-CO" w:eastAsia="es-CO"/>
              </w:rPr>
              <w:t>VALOR 5</w:t>
            </w:r>
          </w:p>
        </w:tc>
        <w:tc>
          <w:tcPr>
            <w:tcW w:w="454" w:type="pct"/>
            <w:noWrap/>
            <w:vAlign w:val="center"/>
          </w:tcPr>
          <w:p w14:paraId="361CCCC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5 * %</w:t>
            </w:r>
          </w:p>
        </w:tc>
        <w:tc>
          <w:tcPr>
            <w:tcW w:w="868" w:type="pct"/>
            <w:vMerge/>
            <w:noWrap/>
            <w:vAlign w:val="center"/>
          </w:tcPr>
          <w:p w14:paraId="09E97751"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p>
        </w:tc>
        <w:tc>
          <w:tcPr>
            <w:tcW w:w="731" w:type="pct"/>
            <w:vAlign w:val="center"/>
          </w:tcPr>
          <w:p w14:paraId="5C9323A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sz w:val="14"/>
                <w:szCs w:val="14"/>
                <w:lang w:val="es-CO" w:eastAsia="es-CO"/>
              </w:rPr>
              <w:t>VALOR 5 – VP5</w:t>
            </w:r>
          </w:p>
        </w:tc>
      </w:tr>
      <w:tr w:rsidR="0032406F" w:rsidRPr="00F23AE9" w14:paraId="023DEE86" w14:textId="77777777" w:rsidTr="00F23AE9">
        <w:trPr>
          <w:trHeight w:val="281"/>
        </w:trPr>
        <w:tc>
          <w:tcPr>
            <w:cnfStyle w:val="001000000000" w:firstRow="0" w:lastRow="0" w:firstColumn="1" w:lastColumn="0" w:oddVBand="0" w:evenVBand="0" w:oddHBand="0" w:evenHBand="0" w:firstRowFirstColumn="0" w:firstRowLastColumn="0" w:lastRowFirstColumn="0" w:lastRowLastColumn="0"/>
            <w:tcW w:w="2594" w:type="pct"/>
            <w:gridSpan w:val="5"/>
            <w:noWrap/>
            <w:vAlign w:val="center"/>
          </w:tcPr>
          <w:p w14:paraId="0F0E2E56" w14:textId="77777777" w:rsidR="0032406F" w:rsidRPr="00F23AE9" w:rsidRDefault="0032406F" w:rsidP="00F23AE9">
            <w:pPr>
              <w:spacing w:after="0" w:line="240" w:lineRule="auto"/>
              <w:jc w:val="center"/>
              <w:rPr>
                <w:rFonts w:ascii="Arial" w:hAnsi="Arial" w:cs="Arial"/>
                <w:sz w:val="14"/>
                <w:szCs w:val="14"/>
                <w:lang w:val="es-CO" w:eastAsia="es-CO"/>
              </w:rPr>
            </w:pPr>
            <w:r w:rsidRPr="00F23AE9">
              <w:rPr>
                <w:rFonts w:ascii="Arial" w:hAnsi="Arial" w:cs="Arial"/>
                <w:color w:val="000000"/>
                <w:sz w:val="14"/>
                <w:szCs w:val="14"/>
                <w:lang w:val="es-CO" w:eastAsia="es-CO"/>
              </w:rPr>
              <w:t>TOTALES</w:t>
            </w:r>
          </w:p>
        </w:tc>
        <w:tc>
          <w:tcPr>
            <w:tcW w:w="353" w:type="pct"/>
            <w:vAlign w:val="center"/>
          </w:tcPr>
          <w:p w14:paraId="2E144D2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s-CO" w:eastAsia="es-CO"/>
              </w:rPr>
            </w:pPr>
            <w:r w:rsidRPr="00F23AE9">
              <w:rPr>
                <w:rFonts w:ascii="Arial" w:hAnsi="Arial" w:cs="Arial"/>
                <w:b/>
                <w:sz w:val="14"/>
                <w:szCs w:val="14"/>
                <w:lang w:val="es-CO" w:eastAsia="es-CO"/>
              </w:rPr>
              <w:t>SUMATORIA</w:t>
            </w:r>
          </w:p>
          <w:p w14:paraId="5BE13FB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s-CO" w:eastAsia="es-CO"/>
              </w:rPr>
            </w:pPr>
            <w:r w:rsidRPr="00F23AE9">
              <w:rPr>
                <w:rFonts w:ascii="Arial" w:hAnsi="Arial" w:cs="Arial"/>
                <w:b/>
                <w:sz w:val="14"/>
                <w:szCs w:val="14"/>
                <w:lang w:val="es-CO" w:eastAsia="es-CO"/>
              </w:rPr>
              <w:t>VALOR</w:t>
            </w:r>
          </w:p>
          <w:p w14:paraId="6B571CA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b/>
                <w:sz w:val="14"/>
                <w:szCs w:val="14"/>
                <w:lang w:val="es-CO" w:eastAsia="es-CO"/>
              </w:rPr>
              <w:t>CARTERA</w:t>
            </w:r>
          </w:p>
        </w:tc>
        <w:tc>
          <w:tcPr>
            <w:tcW w:w="454" w:type="pct"/>
            <w:noWrap/>
            <w:vAlign w:val="center"/>
          </w:tcPr>
          <w:p w14:paraId="07F45C6A"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s-CO" w:eastAsia="es-CO"/>
              </w:rPr>
            </w:pPr>
            <w:r w:rsidRPr="00F23AE9">
              <w:rPr>
                <w:rFonts w:ascii="Arial" w:hAnsi="Arial" w:cs="Arial"/>
                <w:b/>
                <w:sz w:val="14"/>
                <w:szCs w:val="14"/>
                <w:lang w:val="es-CO" w:eastAsia="es-CO"/>
              </w:rPr>
              <w:t>SUMATORIA VALOR DE LOS FLUJOS FUTUROS A RECIBIR DE LA CARTERA</w:t>
            </w:r>
          </w:p>
          <w:p w14:paraId="448A0548"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p>
        </w:tc>
        <w:tc>
          <w:tcPr>
            <w:tcW w:w="868" w:type="pct"/>
            <w:noWrap/>
            <w:vAlign w:val="center"/>
          </w:tcPr>
          <w:p w14:paraId="7DF96C86"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b/>
                <w:sz w:val="14"/>
                <w:szCs w:val="14"/>
                <w:lang w:val="es-CO" w:eastAsia="es-CO"/>
              </w:rPr>
              <w:t>SUMATORIA VALOR RECUPERABLE</w:t>
            </w:r>
          </w:p>
        </w:tc>
        <w:tc>
          <w:tcPr>
            <w:tcW w:w="731" w:type="pct"/>
            <w:vAlign w:val="center"/>
          </w:tcPr>
          <w:p w14:paraId="64C55AE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s-CO" w:eastAsia="es-CO"/>
              </w:rPr>
            </w:pPr>
            <w:r w:rsidRPr="00F23AE9">
              <w:rPr>
                <w:rFonts w:ascii="Arial" w:hAnsi="Arial" w:cs="Arial"/>
                <w:b/>
                <w:sz w:val="14"/>
                <w:szCs w:val="14"/>
                <w:lang w:val="es-CO" w:eastAsia="es-CO"/>
              </w:rPr>
              <w:t>SUMATORIA VALOR RECUPERABLE</w:t>
            </w:r>
          </w:p>
        </w:tc>
      </w:tr>
    </w:tbl>
    <w:p w14:paraId="1CF4358B" w14:textId="77777777" w:rsidR="0032406F" w:rsidRPr="00F23AE9" w:rsidRDefault="0032406F" w:rsidP="00F23AE9">
      <w:pPr>
        <w:spacing w:after="0" w:line="240" w:lineRule="auto"/>
        <w:jc w:val="both"/>
        <w:rPr>
          <w:rFonts w:ascii="Arial" w:hAnsi="Arial" w:cs="Arial"/>
          <w:b/>
        </w:rPr>
      </w:pPr>
    </w:p>
    <w:p w14:paraId="5FB6C514" w14:textId="77777777" w:rsidR="0032406F" w:rsidRPr="00F23AE9" w:rsidRDefault="0032406F" w:rsidP="00F23AE9">
      <w:pPr>
        <w:spacing w:after="0" w:line="240" w:lineRule="auto"/>
        <w:contextualSpacing/>
        <w:jc w:val="both"/>
        <w:rPr>
          <w:rFonts w:ascii="Arial" w:hAnsi="Arial" w:cs="Arial"/>
          <w:b/>
          <w:i/>
        </w:rPr>
      </w:pPr>
      <w:r w:rsidRPr="00F23AE9">
        <w:rPr>
          <w:rFonts w:ascii="Arial" w:hAnsi="Arial" w:cs="Arial"/>
          <w:b/>
          <w:i/>
        </w:rPr>
        <w:t>Ejemplo:</w:t>
      </w:r>
    </w:p>
    <w:p w14:paraId="01B367DC" w14:textId="77777777" w:rsidR="0032406F" w:rsidRPr="00F23AE9" w:rsidRDefault="0032406F" w:rsidP="00F23AE9">
      <w:pPr>
        <w:spacing w:after="0" w:line="240" w:lineRule="auto"/>
        <w:contextualSpacing/>
        <w:jc w:val="both"/>
        <w:rPr>
          <w:rFonts w:ascii="Arial" w:hAnsi="Arial" w:cs="Arial"/>
          <w:b/>
          <w:i/>
        </w:rPr>
      </w:pPr>
    </w:p>
    <w:p w14:paraId="5AA4235C" w14:textId="77777777" w:rsidR="0032406F" w:rsidRPr="00F23AE9" w:rsidRDefault="0032406F" w:rsidP="00F23AE9">
      <w:pPr>
        <w:spacing w:after="0" w:line="240" w:lineRule="auto"/>
        <w:contextualSpacing/>
        <w:jc w:val="both"/>
        <w:rPr>
          <w:rFonts w:ascii="Arial" w:hAnsi="Arial" w:cs="Arial"/>
          <w:b/>
          <w:i/>
        </w:rPr>
      </w:pPr>
      <w:r w:rsidRPr="00F23AE9">
        <w:rPr>
          <w:rFonts w:ascii="Arial" w:hAnsi="Arial" w:cs="Arial"/>
          <w:i/>
        </w:rPr>
        <w:t>Con la información trabajada en el punto anterior, se toma el valor en libros de cada cuenta por cobrar y se compara con el valor presente de los flujos futuros de efectivo a recibir por la misma, estableciendo el deterioro como la diferencia entre estos dos valores, obteniendo un total de $1.117.</w:t>
      </w:r>
    </w:p>
    <w:tbl>
      <w:tblPr>
        <w:tblStyle w:val="Tablanormal1"/>
        <w:tblW w:w="5672" w:type="pct"/>
        <w:tblInd w:w="-521" w:type="dxa"/>
        <w:tblLayout w:type="fixed"/>
        <w:tblLook w:val="04A0" w:firstRow="1" w:lastRow="0" w:firstColumn="1" w:lastColumn="0" w:noHBand="0" w:noVBand="1"/>
      </w:tblPr>
      <w:tblGrid>
        <w:gridCol w:w="1144"/>
        <w:gridCol w:w="1131"/>
        <w:gridCol w:w="1087"/>
        <w:gridCol w:w="1245"/>
        <w:gridCol w:w="1089"/>
        <w:gridCol w:w="775"/>
        <w:gridCol w:w="997"/>
        <w:gridCol w:w="1906"/>
        <w:gridCol w:w="1605"/>
      </w:tblGrid>
      <w:tr w:rsidR="0032406F" w:rsidRPr="00F23AE9" w14:paraId="6198E0A7" w14:textId="77777777" w:rsidTr="00F23AE9">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521" w:type="pct"/>
            <w:noWrap/>
            <w:vAlign w:val="center"/>
          </w:tcPr>
          <w:p w14:paraId="5EE3170C" w14:textId="77777777" w:rsidR="0032406F" w:rsidRPr="00F23AE9" w:rsidRDefault="0032406F" w:rsidP="00F23AE9">
            <w:pPr>
              <w:spacing w:after="0" w:line="240" w:lineRule="auto"/>
              <w:jc w:val="center"/>
              <w:rPr>
                <w:rFonts w:ascii="Arial" w:hAnsi="Arial" w:cs="Arial"/>
                <w:color w:val="000000"/>
                <w:sz w:val="14"/>
                <w:szCs w:val="14"/>
                <w:lang w:val="es-CO" w:eastAsia="es-CO"/>
              </w:rPr>
            </w:pPr>
            <w:r w:rsidRPr="00F23AE9">
              <w:rPr>
                <w:rFonts w:ascii="Arial" w:hAnsi="Arial" w:cs="Arial"/>
                <w:color w:val="000000"/>
                <w:sz w:val="14"/>
                <w:szCs w:val="14"/>
                <w:lang w:val="es-CO" w:eastAsia="es-CO"/>
              </w:rPr>
              <w:t>No.</w:t>
            </w:r>
          </w:p>
          <w:p w14:paraId="48F806F8" w14:textId="77777777" w:rsidR="0032406F" w:rsidRPr="00F23AE9" w:rsidRDefault="0032406F" w:rsidP="00F23AE9">
            <w:pPr>
              <w:spacing w:after="0" w:line="240" w:lineRule="auto"/>
              <w:jc w:val="center"/>
              <w:rPr>
                <w:rFonts w:ascii="Arial" w:hAnsi="Arial" w:cs="Arial"/>
                <w:color w:val="000000"/>
                <w:sz w:val="14"/>
                <w:szCs w:val="14"/>
                <w:lang w:val="es-CO" w:eastAsia="es-CO"/>
              </w:rPr>
            </w:pPr>
            <w:r w:rsidRPr="00F23AE9">
              <w:rPr>
                <w:rFonts w:ascii="Arial" w:hAnsi="Arial" w:cs="Arial"/>
                <w:color w:val="000000"/>
                <w:sz w:val="14"/>
                <w:szCs w:val="14"/>
                <w:lang w:val="es-CO" w:eastAsia="es-CO"/>
              </w:rPr>
              <w:t>DOCUMENTO</w:t>
            </w:r>
          </w:p>
        </w:tc>
        <w:tc>
          <w:tcPr>
            <w:tcW w:w="515" w:type="pct"/>
            <w:noWrap/>
            <w:vAlign w:val="center"/>
          </w:tcPr>
          <w:p w14:paraId="6E30293D"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NIT</w:t>
            </w:r>
          </w:p>
        </w:tc>
        <w:tc>
          <w:tcPr>
            <w:tcW w:w="495" w:type="pct"/>
            <w:noWrap/>
            <w:vAlign w:val="center"/>
          </w:tcPr>
          <w:p w14:paraId="48AAFE7F"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NOMBRE DEL DEUDOR</w:t>
            </w:r>
          </w:p>
        </w:tc>
        <w:tc>
          <w:tcPr>
            <w:tcW w:w="567" w:type="pct"/>
            <w:vAlign w:val="center"/>
          </w:tcPr>
          <w:p w14:paraId="62F2395B"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w:t>
            </w:r>
          </w:p>
        </w:tc>
        <w:tc>
          <w:tcPr>
            <w:tcW w:w="496" w:type="pct"/>
            <w:noWrap/>
            <w:vAlign w:val="center"/>
          </w:tcPr>
          <w:p w14:paraId="018F557E"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 xml:space="preserve">FECHA ORIGEN DE </w:t>
            </w:r>
            <w:proofErr w:type="gramStart"/>
            <w:r w:rsidRPr="00F23AE9">
              <w:rPr>
                <w:rFonts w:ascii="Arial" w:hAnsi="Arial" w:cs="Arial"/>
                <w:color w:val="000000"/>
                <w:sz w:val="14"/>
                <w:szCs w:val="14"/>
                <w:lang w:val="es-CO" w:eastAsia="es-CO"/>
              </w:rPr>
              <w:t>LA  CARTERA</w:t>
            </w:r>
            <w:proofErr w:type="gramEnd"/>
          </w:p>
        </w:tc>
        <w:tc>
          <w:tcPr>
            <w:tcW w:w="353" w:type="pct"/>
            <w:vAlign w:val="center"/>
          </w:tcPr>
          <w:p w14:paraId="72CF78CB"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VALOR CARTERA A CIERRE DEL PERIODO</w:t>
            </w:r>
          </w:p>
          <w:p w14:paraId="1C5A0287"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(1)</w:t>
            </w:r>
          </w:p>
        </w:tc>
        <w:tc>
          <w:tcPr>
            <w:tcW w:w="454" w:type="pct"/>
            <w:noWrap/>
            <w:vAlign w:val="center"/>
          </w:tcPr>
          <w:p w14:paraId="441FC0F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VALOR QUE SE ESPERA RECUPERAR DE LA CUENTA POR COBRAR</w:t>
            </w:r>
          </w:p>
          <w:p w14:paraId="1139DDD5"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 xml:space="preserve">(2) = (1 * </w:t>
            </w:r>
            <w:r w:rsidRPr="00F23AE9">
              <w:rPr>
                <w:rFonts w:ascii="Arial" w:hAnsi="Arial" w:cs="Arial"/>
                <w:color w:val="FF0000"/>
                <w:sz w:val="14"/>
                <w:szCs w:val="14"/>
                <w:lang w:val="es-CO" w:eastAsia="es-CO"/>
              </w:rPr>
              <w:t xml:space="preserve">SUMATORIA DEL RECUPERABLE PONDERADO </w:t>
            </w:r>
            <w:r w:rsidRPr="00F23AE9">
              <w:rPr>
                <w:rFonts w:ascii="Arial" w:hAnsi="Arial" w:cs="Arial"/>
                <w:color w:val="000000"/>
                <w:sz w:val="14"/>
                <w:szCs w:val="14"/>
                <w:lang w:val="es-CO" w:eastAsia="es-CO"/>
              </w:rPr>
              <w:t>%)</w:t>
            </w:r>
          </w:p>
        </w:tc>
        <w:tc>
          <w:tcPr>
            <w:tcW w:w="868" w:type="pct"/>
            <w:vAlign w:val="center"/>
          </w:tcPr>
          <w:p w14:paraId="73FFE6A7"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VALOR PRESENTE DEL FLUJO FUTURO DE EFECTIVO (3)</w:t>
            </w:r>
          </w:p>
          <w:p w14:paraId="3B40904D"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s-CO"/>
              </w:rPr>
            </w:pPr>
            <m:oMathPara>
              <m:oMath>
                <m:r>
                  <m:rPr>
                    <m:sty m:val="bi"/>
                  </m:rPr>
                  <w:rPr>
                    <w:rFonts w:ascii="Cambria Math" w:hAnsi="Cambria Math" w:cs="Arial"/>
                    <w:sz w:val="14"/>
                    <w:szCs w:val="14"/>
                    <w:lang w:val="es-CO"/>
                  </w:rPr>
                  <m:t>Vp</m:t>
                </m:r>
                <m:r>
                  <m:rPr>
                    <m:sty m:val="b"/>
                  </m:rPr>
                  <w:rPr>
                    <w:rFonts w:ascii="Cambria Math" w:hAnsi="Cambria Math" w:cs="Arial"/>
                    <w:sz w:val="14"/>
                    <w:szCs w:val="14"/>
                    <w:lang w:val="es-CO"/>
                  </w:rPr>
                  <m:t>=</m:t>
                </m:r>
                <m:f>
                  <m:fPr>
                    <m:ctrlPr>
                      <w:rPr>
                        <w:rFonts w:ascii="Cambria Math" w:hAnsi="Cambria Math" w:cs="Arial"/>
                        <w:sz w:val="14"/>
                        <w:szCs w:val="14"/>
                        <w:lang w:val="es-CO"/>
                      </w:rPr>
                    </m:ctrlPr>
                  </m:fPr>
                  <m:num>
                    <m:r>
                      <m:rPr>
                        <m:sty m:val="bi"/>
                      </m:rPr>
                      <w:rPr>
                        <w:rFonts w:ascii="Cambria Math" w:hAnsi="Cambria Math" w:cs="Arial"/>
                        <w:sz w:val="14"/>
                        <w:szCs w:val="14"/>
                        <w:lang w:val="es-CO"/>
                      </w:rPr>
                      <m:t>Vf</m:t>
                    </m:r>
                  </m:num>
                  <m:den>
                    <m:r>
                      <m:rPr>
                        <m:sty m:val="b"/>
                      </m:rPr>
                      <w:rPr>
                        <w:rFonts w:ascii="Cambria Math" w:hAnsi="Cambria Math" w:cs="Arial"/>
                        <w:sz w:val="14"/>
                        <w:szCs w:val="14"/>
                        <w:lang w:val="es-CO"/>
                      </w:rPr>
                      <m:t>(1+i)</m:t>
                    </m:r>
                    <m:r>
                      <m:rPr>
                        <m:sty m:val="b"/>
                      </m:rPr>
                      <w:rPr>
                        <w:rFonts w:ascii="Cambria Math" w:hAnsi="Cambria Math" w:cs="Arial"/>
                        <w:sz w:val="14"/>
                        <w:szCs w:val="14"/>
                        <w:shd w:val="clear" w:color="auto" w:fill="FFFFFF"/>
                      </w:rPr>
                      <m:t>^</m:t>
                    </m:r>
                    <m:r>
                      <m:rPr>
                        <m:sty m:val="b"/>
                      </m:rPr>
                      <w:rPr>
                        <w:rStyle w:val="apple-converted-space"/>
                        <w:rFonts w:ascii="Cambria Math" w:hAnsi="Cambria Math" w:cs="Arial"/>
                        <w:sz w:val="14"/>
                        <w:szCs w:val="14"/>
                        <w:shd w:val="clear" w:color="auto" w:fill="FFFFFF"/>
                      </w:rPr>
                      <m:t> n</m:t>
                    </m:r>
                  </m:den>
                </m:f>
              </m:oMath>
            </m:oMathPara>
          </w:p>
          <w:p w14:paraId="36ECA8B9"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s-CO" w:eastAsia="es-CO"/>
              </w:rPr>
            </w:pPr>
          </w:p>
        </w:tc>
        <w:tc>
          <w:tcPr>
            <w:tcW w:w="731" w:type="pct"/>
            <w:vAlign w:val="center"/>
          </w:tcPr>
          <w:p w14:paraId="30119760"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DETERIORO</w:t>
            </w:r>
          </w:p>
          <w:p w14:paraId="2DE9135F"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(2-3)</w:t>
            </w:r>
          </w:p>
        </w:tc>
      </w:tr>
      <w:tr w:rsidR="0032406F" w:rsidRPr="00F23AE9" w14:paraId="3A7D7979" w14:textId="77777777" w:rsidTr="00F23AE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1" w:type="pct"/>
            <w:noWrap/>
            <w:vAlign w:val="center"/>
          </w:tcPr>
          <w:p w14:paraId="40EF48E6"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rPr>
              <w:t>1</w:t>
            </w:r>
          </w:p>
        </w:tc>
        <w:tc>
          <w:tcPr>
            <w:tcW w:w="515" w:type="pct"/>
            <w:noWrap/>
            <w:vAlign w:val="center"/>
          </w:tcPr>
          <w:p w14:paraId="36CC7E6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999.999.991</w:t>
            </w:r>
          </w:p>
        </w:tc>
        <w:tc>
          <w:tcPr>
            <w:tcW w:w="495" w:type="pct"/>
            <w:noWrap/>
            <w:vAlign w:val="center"/>
          </w:tcPr>
          <w:p w14:paraId="5E1A80B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1</w:t>
            </w:r>
          </w:p>
        </w:tc>
        <w:tc>
          <w:tcPr>
            <w:tcW w:w="567" w:type="pct"/>
            <w:vAlign w:val="center"/>
          </w:tcPr>
          <w:p w14:paraId="39C824D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1</w:t>
            </w:r>
          </w:p>
        </w:tc>
        <w:tc>
          <w:tcPr>
            <w:tcW w:w="496" w:type="pct"/>
            <w:noWrap/>
            <w:vAlign w:val="center"/>
          </w:tcPr>
          <w:p w14:paraId="4E3A802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01/10/20X6</w:t>
            </w:r>
          </w:p>
        </w:tc>
        <w:tc>
          <w:tcPr>
            <w:tcW w:w="353" w:type="pct"/>
            <w:vAlign w:val="center"/>
          </w:tcPr>
          <w:p w14:paraId="35536AE1"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rPr>
              <w:t>1.000</w:t>
            </w:r>
          </w:p>
        </w:tc>
        <w:tc>
          <w:tcPr>
            <w:tcW w:w="454" w:type="pct"/>
            <w:noWrap/>
            <w:vAlign w:val="center"/>
          </w:tcPr>
          <w:p w14:paraId="5C38063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908</w:t>
            </w:r>
          </w:p>
        </w:tc>
        <w:tc>
          <w:tcPr>
            <w:tcW w:w="868" w:type="pct"/>
            <w:noWrap/>
            <w:vAlign w:val="center"/>
          </w:tcPr>
          <w:p w14:paraId="6C543D7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rPr>
              <w:t>888</w:t>
            </w:r>
          </w:p>
        </w:tc>
        <w:tc>
          <w:tcPr>
            <w:tcW w:w="731" w:type="pct"/>
            <w:vAlign w:val="center"/>
          </w:tcPr>
          <w:p w14:paraId="76C68F8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CO" w:eastAsia="es-CO"/>
              </w:rPr>
            </w:pPr>
            <w:r w:rsidRPr="00F23AE9">
              <w:rPr>
                <w:rFonts w:ascii="Arial" w:hAnsi="Arial" w:cs="Arial"/>
                <w:color w:val="000000"/>
                <w:sz w:val="16"/>
                <w:szCs w:val="16"/>
              </w:rPr>
              <w:t>112</w:t>
            </w:r>
          </w:p>
        </w:tc>
      </w:tr>
      <w:tr w:rsidR="0032406F" w:rsidRPr="00F23AE9" w14:paraId="22A5483E" w14:textId="77777777" w:rsidTr="00F23AE9">
        <w:trPr>
          <w:trHeight w:val="281"/>
        </w:trPr>
        <w:tc>
          <w:tcPr>
            <w:cnfStyle w:val="001000000000" w:firstRow="0" w:lastRow="0" w:firstColumn="1" w:lastColumn="0" w:oddVBand="0" w:evenVBand="0" w:oddHBand="0" w:evenHBand="0" w:firstRowFirstColumn="0" w:firstRowLastColumn="0" w:lastRowFirstColumn="0" w:lastRowLastColumn="0"/>
            <w:tcW w:w="521" w:type="pct"/>
            <w:shd w:val="clear" w:color="auto" w:fill="auto"/>
            <w:noWrap/>
            <w:vAlign w:val="center"/>
          </w:tcPr>
          <w:p w14:paraId="7AA9F6C9" w14:textId="77777777" w:rsidR="0032406F" w:rsidRPr="00F23AE9" w:rsidRDefault="0032406F" w:rsidP="00F23AE9">
            <w:pPr>
              <w:spacing w:after="0" w:line="240" w:lineRule="auto"/>
              <w:jc w:val="center"/>
              <w:rPr>
                <w:rFonts w:ascii="Arial" w:hAnsi="Arial" w:cs="Arial"/>
                <w:color w:val="000000"/>
                <w:sz w:val="16"/>
                <w:szCs w:val="16"/>
              </w:rPr>
            </w:pPr>
            <w:r w:rsidRPr="00F23AE9">
              <w:rPr>
                <w:rFonts w:ascii="Arial" w:hAnsi="Arial" w:cs="Arial"/>
                <w:color w:val="000000"/>
                <w:sz w:val="16"/>
                <w:szCs w:val="16"/>
              </w:rPr>
              <w:t>2</w:t>
            </w:r>
          </w:p>
        </w:tc>
        <w:tc>
          <w:tcPr>
            <w:tcW w:w="515" w:type="pct"/>
            <w:noWrap/>
            <w:vAlign w:val="center"/>
          </w:tcPr>
          <w:p w14:paraId="656D896F"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999.999.992</w:t>
            </w:r>
          </w:p>
        </w:tc>
        <w:tc>
          <w:tcPr>
            <w:tcW w:w="495" w:type="pct"/>
            <w:noWrap/>
            <w:vAlign w:val="center"/>
          </w:tcPr>
          <w:p w14:paraId="363E507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2</w:t>
            </w:r>
          </w:p>
        </w:tc>
        <w:tc>
          <w:tcPr>
            <w:tcW w:w="567" w:type="pct"/>
            <w:vAlign w:val="center"/>
          </w:tcPr>
          <w:p w14:paraId="0FA11F8D"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2</w:t>
            </w:r>
          </w:p>
        </w:tc>
        <w:tc>
          <w:tcPr>
            <w:tcW w:w="496" w:type="pct"/>
            <w:noWrap/>
            <w:vAlign w:val="center"/>
          </w:tcPr>
          <w:p w14:paraId="33441A8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01/01/20X7</w:t>
            </w:r>
          </w:p>
        </w:tc>
        <w:tc>
          <w:tcPr>
            <w:tcW w:w="353" w:type="pct"/>
            <w:vAlign w:val="center"/>
          </w:tcPr>
          <w:p w14:paraId="56BB3AC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1.500</w:t>
            </w:r>
          </w:p>
        </w:tc>
        <w:tc>
          <w:tcPr>
            <w:tcW w:w="454" w:type="pct"/>
            <w:noWrap/>
            <w:vAlign w:val="center"/>
          </w:tcPr>
          <w:p w14:paraId="67CB0743"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1.362</w:t>
            </w:r>
          </w:p>
        </w:tc>
        <w:tc>
          <w:tcPr>
            <w:tcW w:w="868" w:type="pct"/>
            <w:shd w:val="clear" w:color="auto" w:fill="auto"/>
            <w:noWrap/>
            <w:vAlign w:val="center"/>
          </w:tcPr>
          <w:p w14:paraId="72E271CC"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1.332</w:t>
            </w:r>
          </w:p>
        </w:tc>
        <w:tc>
          <w:tcPr>
            <w:tcW w:w="731" w:type="pct"/>
            <w:vAlign w:val="center"/>
          </w:tcPr>
          <w:p w14:paraId="7434A4D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168</w:t>
            </w:r>
          </w:p>
        </w:tc>
      </w:tr>
      <w:tr w:rsidR="0032406F" w:rsidRPr="00F23AE9" w14:paraId="31AEF0E0" w14:textId="77777777" w:rsidTr="00F23AE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1" w:type="pct"/>
            <w:noWrap/>
            <w:vAlign w:val="center"/>
          </w:tcPr>
          <w:p w14:paraId="39D12E8B" w14:textId="77777777" w:rsidR="0032406F" w:rsidRPr="00F23AE9" w:rsidRDefault="0032406F" w:rsidP="00F23AE9">
            <w:pPr>
              <w:spacing w:after="0" w:line="240" w:lineRule="auto"/>
              <w:jc w:val="center"/>
              <w:rPr>
                <w:rFonts w:ascii="Arial" w:hAnsi="Arial" w:cs="Arial"/>
                <w:color w:val="000000"/>
                <w:sz w:val="16"/>
                <w:szCs w:val="16"/>
              </w:rPr>
            </w:pPr>
            <w:r w:rsidRPr="00F23AE9">
              <w:rPr>
                <w:rFonts w:ascii="Arial" w:hAnsi="Arial" w:cs="Arial"/>
                <w:color w:val="000000"/>
                <w:sz w:val="16"/>
                <w:szCs w:val="16"/>
              </w:rPr>
              <w:t>3</w:t>
            </w:r>
          </w:p>
        </w:tc>
        <w:tc>
          <w:tcPr>
            <w:tcW w:w="515" w:type="pct"/>
            <w:noWrap/>
            <w:vAlign w:val="center"/>
          </w:tcPr>
          <w:p w14:paraId="28F350EE"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999.999.993</w:t>
            </w:r>
          </w:p>
        </w:tc>
        <w:tc>
          <w:tcPr>
            <w:tcW w:w="495" w:type="pct"/>
            <w:noWrap/>
            <w:vAlign w:val="center"/>
          </w:tcPr>
          <w:p w14:paraId="19748A69"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3</w:t>
            </w:r>
          </w:p>
        </w:tc>
        <w:tc>
          <w:tcPr>
            <w:tcW w:w="567" w:type="pct"/>
            <w:vAlign w:val="center"/>
          </w:tcPr>
          <w:p w14:paraId="26EEB0B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3</w:t>
            </w:r>
          </w:p>
        </w:tc>
        <w:tc>
          <w:tcPr>
            <w:tcW w:w="496" w:type="pct"/>
            <w:noWrap/>
            <w:vAlign w:val="center"/>
          </w:tcPr>
          <w:p w14:paraId="2DFE3CC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01/01/20X7</w:t>
            </w:r>
          </w:p>
        </w:tc>
        <w:tc>
          <w:tcPr>
            <w:tcW w:w="353" w:type="pct"/>
            <w:vAlign w:val="center"/>
          </w:tcPr>
          <w:p w14:paraId="0D6DEE58"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2.000</w:t>
            </w:r>
          </w:p>
        </w:tc>
        <w:tc>
          <w:tcPr>
            <w:tcW w:w="454" w:type="pct"/>
            <w:noWrap/>
            <w:vAlign w:val="center"/>
          </w:tcPr>
          <w:p w14:paraId="4D5D4FD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1.816</w:t>
            </w:r>
          </w:p>
        </w:tc>
        <w:tc>
          <w:tcPr>
            <w:tcW w:w="868" w:type="pct"/>
            <w:noWrap/>
            <w:vAlign w:val="center"/>
          </w:tcPr>
          <w:p w14:paraId="0FCD4CA5"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1.777</w:t>
            </w:r>
          </w:p>
        </w:tc>
        <w:tc>
          <w:tcPr>
            <w:tcW w:w="731" w:type="pct"/>
            <w:vAlign w:val="center"/>
          </w:tcPr>
          <w:p w14:paraId="5201FF6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223</w:t>
            </w:r>
          </w:p>
        </w:tc>
      </w:tr>
      <w:tr w:rsidR="0032406F" w:rsidRPr="00F23AE9" w14:paraId="78EF37AB" w14:textId="77777777" w:rsidTr="00F23AE9">
        <w:trPr>
          <w:trHeight w:val="281"/>
        </w:trPr>
        <w:tc>
          <w:tcPr>
            <w:cnfStyle w:val="001000000000" w:firstRow="0" w:lastRow="0" w:firstColumn="1" w:lastColumn="0" w:oddVBand="0" w:evenVBand="0" w:oddHBand="0" w:evenHBand="0" w:firstRowFirstColumn="0" w:firstRowLastColumn="0" w:lastRowFirstColumn="0" w:lastRowLastColumn="0"/>
            <w:tcW w:w="521" w:type="pct"/>
            <w:shd w:val="clear" w:color="auto" w:fill="auto"/>
            <w:noWrap/>
            <w:vAlign w:val="center"/>
          </w:tcPr>
          <w:p w14:paraId="1F5B838A" w14:textId="77777777" w:rsidR="0032406F" w:rsidRPr="00F23AE9" w:rsidRDefault="0032406F" w:rsidP="00F23AE9">
            <w:pPr>
              <w:spacing w:after="0" w:line="240" w:lineRule="auto"/>
              <w:jc w:val="center"/>
              <w:rPr>
                <w:rFonts w:ascii="Arial" w:hAnsi="Arial" w:cs="Arial"/>
                <w:color w:val="000000"/>
                <w:sz w:val="16"/>
                <w:szCs w:val="16"/>
              </w:rPr>
            </w:pPr>
            <w:r w:rsidRPr="00F23AE9">
              <w:rPr>
                <w:rFonts w:ascii="Arial" w:hAnsi="Arial" w:cs="Arial"/>
                <w:color w:val="000000"/>
                <w:sz w:val="16"/>
                <w:szCs w:val="16"/>
              </w:rPr>
              <w:t>4</w:t>
            </w:r>
          </w:p>
        </w:tc>
        <w:tc>
          <w:tcPr>
            <w:tcW w:w="515" w:type="pct"/>
            <w:noWrap/>
            <w:vAlign w:val="center"/>
          </w:tcPr>
          <w:p w14:paraId="14D20786"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999.999.994</w:t>
            </w:r>
          </w:p>
        </w:tc>
        <w:tc>
          <w:tcPr>
            <w:tcW w:w="495" w:type="pct"/>
            <w:noWrap/>
            <w:vAlign w:val="center"/>
          </w:tcPr>
          <w:p w14:paraId="5877509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4</w:t>
            </w:r>
          </w:p>
        </w:tc>
        <w:tc>
          <w:tcPr>
            <w:tcW w:w="567" w:type="pct"/>
            <w:vAlign w:val="center"/>
          </w:tcPr>
          <w:p w14:paraId="745C3B99"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4</w:t>
            </w:r>
          </w:p>
        </w:tc>
        <w:tc>
          <w:tcPr>
            <w:tcW w:w="496" w:type="pct"/>
            <w:noWrap/>
            <w:vAlign w:val="center"/>
          </w:tcPr>
          <w:p w14:paraId="11674F0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01/08/20X7</w:t>
            </w:r>
          </w:p>
        </w:tc>
        <w:tc>
          <w:tcPr>
            <w:tcW w:w="353" w:type="pct"/>
            <w:vAlign w:val="center"/>
          </w:tcPr>
          <w:p w14:paraId="434E7490"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2.500</w:t>
            </w:r>
          </w:p>
        </w:tc>
        <w:tc>
          <w:tcPr>
            <w:tcW w:w="454" w:type="pct"/>
            <w:noWrap/>
            <w:vAlign w:val="center"/>
          </w:tcPr>
          <w:p w14:paraId="33DA8FAE"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2.269</w:t>
            </w:r>
          </w:p>
        </w:tc>
        <w:tc>
          <w:tcPr>
            <w:tcW w:w="868" w:type="pct"/>
            <w:shd w:val="clear" w:color="auto" w:fill="auto"/>
            <w:noWrap/>
            <w:vAlign w:val="center"/>
          </w:tcPr>
          <w:p w14:paraId="62C6D81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2.221</w:t>
            </w:r>
          </w:p>
        </w:tc>
        <w:tc>
          <w:tcPr>
            <w:tcW w:w="731" w:type="pct"/>
            <w:vAlign w:val="center"/>
          </w:tcPr>
          <w:p w14:paraId="015D721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279</w:t>
            </w:r>
          </w:p>
        </w:tc>
      </w:tr>
      <w:tr w:rsidR="0032406F" w:rsidRPr="00F23AE9" w14:paraId="040EC5BC" w14:textId="77777777" w:rsidTr="00F23AE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1" w:type="pct"/>
            <w:noWrap/>
            <w:vAlign w:val="center"/>
          </w:tcPr>
          <w:p w14:paraId="0C378E5E" w14:textId="77777777" w:rsidR="0032406F" w:rsidRPr="00F23AE9" w:rsidRDefault="0032406F" w:rsidP="00F23AE9">
            <w:pPr>
              <w:spacing w:after="0" w:line="240" w:lineRule="auto"/>
              <w:jc w:val="center"/>
              <w:rPr>
                <w:rFonts w:ascii="Arial" w:hAnsi="Arial" w:cs="Arial"/>
                <w:color w:val="000000"/>
                <w:sz w:val="16"/>
                <w:szCs w:val="16"/>
              </w:rPr>
            </w:pPr>
            <w:r w:rsidRPr="00F23AE9">
              <w:rPr>
                <w:rFonts w:ascii="Arial" w:hAnsi="Arial" w:cs="Arial"/>
                <w:color w:val="000000"/>
                <w:sz w:val="16"/>
                <w:szCs w:val="16"/>
              </w:rPr>
              <w:t>5</w:t>
            </w:r>
          </w:p>
        </w:tc>
        <w:tc>
          <w:tcPr>
            <w:tcW w:w="515" w:type="pct"/>
            <w:noWrap/>
            <w:vAlign w:val="center"/>
          </w:tcPr>
          <w:p w14:paraId="4A5D52B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999.999.995</w:t>
            </w:r>
          </w:p>
        </w:tc>
        <w:tc>
          <w:tcPr>
            <w:tcW w:w="495" w:type="pct"/>
            <w:noWrap/>
            <w:vAlign w:val="center"/>
          </w:tcPr>
          <w:p w14:paraId="793BE50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TERCERO 5</w:t>
            </w:r>
          </w:p>
        </w:tc>
        <w:tc>
          <w:tcPr>
            <w:tcW w:w="567" w:type="pct"/>
            <w:vAlign w:val="center"/>
          </w:tcPr>
          <w:p w14:paraId="09CE9C4F"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lang w:val="es-CO" w:eastAsia="es-CO"/>
              </w:rPr>
            </w:pPr>
            <w:r w:rsidRPr="00F23AE9">
              <w:rPr>
                <w:rFonts w:ascii="Arial" w:hAnsi="Arial" w:cs="Arial"/>
                <w:color w:val="000000"/>
                <w:sz w:val="14"/>
                <w:szCs w:val="14"/>
                <w:lang w:val="es-CO" w:eastAsia="es-CO"/>
              </w:rPr>
              <w:t>CONCEPTO 5</w:t>
            </w:r>
          </w:p>
        </w:tc>
        <w:tc>
          <w:tcPr>
            <w:tcW w:w="496" w:type="pct"/>
            <w:noWrap/>
            <w:vAlign w:val="center"/>
          </w:tcPr>
          <w:p w14:paraId="564F36EC"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lang w:val="es-CO" w:eastAsia="es-CO"/>
              </w:rPr>
            </w:pPr>
            <w:r w:rsidRPr="00F23AE9">
              <w:rPr>
                <w:rFonts w:ascii="Arial" w:hAnsi="Arial" w:cs="Arial"/>
                <w:color w:val="000000"/>
                <w:sz w:val="14"/>
                <w:szCs w:val="14"/>
                <w:lang w:val="es-CO" w:eastAsia="es-CO"/>
              </w:rPr>
              <w:t>01/10/20X7</w:t>
            </w:r>
          </w:p>
        </w:tc>
        <w:tc>
          <w:tcPr>
            <w:tcW w:w="353" w:type="pct"/>
            <w:vAlign w:val="center"/>
          </w:tcPr>
          <w:p w14:paraId="37FAECBA"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3.000</w:t>
            </w:r>
          </w:p>
        </w:tc>
        <w:tc>
          <w:tcPr>
            <w:tcW w:w="454" w:type="pct"/>
            <w:noWrap/>
            <w:vAlign w:val="center"/>
          </w:tcPr>
          <w:p w14:paraId="3058721D"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2.723</w:t>
            </w:r>
          </w:p>
        </w:tc>
        <w:tc>
          <w:tcPr>
            <w:tcW w:w="868" w:type="pct"/>
            <w:noWrap/>
            <w:vAlign w:val="center"/>
          </w:tcPr>
          <w:p w14:paraId="4C1E9482"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2.665</w:t>
            </w:r>
          </w:p>
        </w:tc>
        <w:tc>
          <w:tcPr>
            <w:tcW w:w="731" w:type="pct"/>
            <w:vAlign w:val="center"/>
          </w:tcPr>
          <w:p w14:paraId="4C340E20"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F23AE9">
              <w:rPr>
                <w:rFonts w:ascii="Arial" w:hAnsi="Arial" w:cs="Arial"/>
                <w:color w:val="000000"/>
                <w:sz w:val="16"/>
                <w:szCs w:val="16"/>
              </w:rPr>
              <w:t>335</w:t>
            </w:r>
          </w:p>
        </w:tc>
      </w:tr>
      <w:tr w:rsidR="0032406F" w:rsidRPr="00F23AE9" w14:paraId="2081DC08" w14:textId="77777777" w:rsidTr="00F23AE9">
        <w:trPr>
          <w:trHeight w:val="281"/>
        </w:trPr>
        <w:tc>
          <w:tcPr>
            <w:cnfStyle w:val="001000000000" w:firstRow="0" w:lastRow="0" w:firstColumn="1" w:lastColumn="0" w:oddVBand="0" w:evenVBand="0" w:oddHBand="0" w:evenHBand="0" w:firstRowFirstColumn="0" w:firstRowLastColumn="0" w:lastRowFirstColumn="0" w:lastRowLastColumn="0"/>
            <w:tcW w:w="2594" w:type="pct"/>
            <w:gridSpan w:val="5"/>
            <w:noWrap/>
            <w:vAlign w:val="center"/>
          </w:tcPr>
          <w:p w14:paraId="45C4642F" w14:textId="77777777" w:rsidR="0032406F" w:rsidRPr="00F23AE9" w:rsidRDefault="0032406F" w:rsidP="00F23AE9">
            <w:pPr>
              <w:spacing w:after="0" w:line="240" w:lineRule="auto"/>
              <w:jc w:val="center"/>
              <w:rPr>
                <w:rFonts w:ascii="Arial" w:hAnsi="Arial" w:cs="Arial"/>
                <w:sz w:val="14"/>
                <w:szCs w:val="14"/>
                <w:lang w:val="es-CO" w:eastAsia="es-CO"/>
              </w:rPr>
            </w:pPr>
            <w:r w:rsidRPr="00F23AE9">
              <w:rPr>
                <w:rFonts w:ascii="Arial" w:hAnsi="Arial" w:cs="Arial"/>
                <w:color w:val="000000"/>
                <w:sz w:val="14"/>
                <w:szCs w:val="14"/>
                <w:lang w:val="es-CO" w:eastAsia="es-CO"/>
              </w:rPr>
              <w:t>TOTALES</w:t>
            </w:r>
          </w:p>
        </w:tc>
        <w:tc>
          <w:tcPr>
            <w:tcW w:w="353" w:type="pct"/>
            <w:vAlign w:val="center"/>
          </w:tcPr>
          <w:p w14:paraId="1A444355"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lang w:val="es-CO" w:eastAsia="es-CO"/>
              </w:rPr>
            </w:pPr>
            <w:r w:rsidRPr="00F23AE9">
              <w:rPr>
                <w:rFonts w:ascii="Arial" w:hAnsi="Arial" w:cs="Arial"/>
                <w:b/>
                <w:bCs/>
                <w:color w:val="000000"/>
                <w:sz w:val="16"/>
                <w:szCs w:val="16"/>
              </w:rPr>
              <w:t>10.000</w:t>
            </w:r>
          </w:p>
        </w:tc>
        <w:tc>
          <w:tcPr>
            <w:tcW w:w="454" w:type="pct"/>
            <w:noWrap/>
            <w:vAlign w:val="center"/>
          </w:tcPr>
          <w:p w14:paraId="47D7C8B4"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F23AE9">
              <w:rPr>
                <w:rFonts w:ascii="Arial" w:hAnsi="Arial" w:cs="Arial"/>
                <w:b/>
                <w:bCs/>
                <w:color w:val="000000"/>
                <w:sz w:val="16"/>
                <w:szCs w:val="16"/>
              </w:rPr>
              <w:t>9.078</w:t>
            </w:r>
          </w:p>
        </w:tc>
        <w:tc>
          <w:tcPr>
            <w:tcW w:w="868" w:type="pct"/>
            <w:noWrap/>
            <w:vAlign w:val="center"/>
          </w:tcPr>
          <w:p w14:paraId="3C3B7D67"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F23AE9">
              <w:rPr>
                <w:rFonts w:ascii="Arial" w:hAnsi="Arial" w:cs="Arial"/>
                <w:b/>
                <w:bCs/>
                <w:color w:val="000000"/>
                <w:sz w:val="16"/>
                <w:szCs w:val="16"/>
              </w:rPr>
              <w:t>8.883</w:t>
            </w:r>
          </w:p>
        </w:tc>
        <w:tc>
          <w:tcPr>
            <w:tcW w:w="731" w:type="pct"/>
            <w:vAlign w:val="center"/>
          </w:tcPr>
          <w:p w14:paraId="5146B45B"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1.117</w:t>
            </w:r>
          </w:p>
        </w:tc>
      </w:tr>
    </w:tbl>
    <w:p w14:paraId="3F9BF2EA" w14:textId="77777777" w:rsidR="0032406F" w:rsidRPr="00C51E09" w:rsidRDefault="0032406F" w:rsidP="00F23AE9">
      <w:pPr>
        <w:spacing w:after="0" w:line="240" w:lineRule="auto"/>
        <w:jc w:val="both"/>
        <w:rPr>
          <w:rFonts w:ascii="Arial" w:hAnsi="Arial" w:cs="Arial"/>
          <w:b/>
        </w:rPr>
      </w:pPr>
    </w:p>
    <w:p w14:paraId="5CC2C57C" w14:textId="5C5D0C82" w:rsidR="0032406F" w:rsidRPr="00895F0B" w:rsidRDefault="00895F0B" w:rsidP="00895F0B">
      <w:pPr>
        <w:pStyle w:val="Ttulo4"/>
        <w:rPr>
          <w:color w:val="2E74B5" w:themeColor="accent1" w:themeShade="BF"/>
        </w:rPr>
      </w:pPr>
      <w:bookmarkStart w:id="56" w:name="_Toc500245862"/>
      <w:r>
        <w:rPr>
          <w:color w:val="2E74B5" w:themeColor="accent1" w:themeShade="BF"/>
        </w:rPr>
        <w:t>5</w:t>
      </w:r>
      <w:r w:rsidR="0032406F" w:rsidRPr="00895F0B">
        <w:rPr>
          <w:color w:val="2E74B5" w:themeColor="accent1" w:themeShade="BF"/>
        </w:rPr>
        <w:t>.</w:t>
      </w:r>
      <w:r>
        <w:rPr>
          <w:color w:val="2E74B5" w:themeColor="accent1" w:themeShade="BF"/>
        </w:rPr>
        <w:t>1</w:t>
      </w:r>
      <w:r w:rsidR="0032406F" w:rsidRPr="00895F0B">
        <w:rPr>
          <w:color w:val="2E74B5" w:themeColor="accent1" w:themeShade="BF"/>
        </w:rPr>
        <w:t>.</w:t>
      </w:r>
      <w:r w:rsidR="00C51E09" w:rsidRPr="00895F0B">
        <w:rPr>
          <w:color w:val="2E74B5" w:themeColor="accent1" w:themeShade="BF"/>
        </w:rPr>
        <w:t>1.7</w:t>
      </w:r>
      <w:r w:rsidR="0032406F" w:rsidRPr="00895F0B">
        <w:rPr>
          <w:color w:val="2E74B5" w:themeColor="accent1" w:themeShade="BF"/>
        </w:rPr>
        <w:t xml:space="preserve"> Reconocimiento del deterioro de las cuentas por cobrar</w:t>
      </w:r>
      <w:bookmarkEnd w:id="56"/>
    </w:p>
    <w:p w14:paraId="371F1504" w14:textId="77777777" w:rsidR="0032406F" w:rsidRPr="00F23AE9" w:rsidRDefault="0032406F" w:rsidP="00F23AE9">
      <w:pPr>
        <w:spacing w:after="0" w:line="240" w:lineRule="auto"/>
        <w:contextualSpacing/>
        <w:jc w:val="both"/>
        <w:rPr>
          <w:rFonts w:ascii="Arial" w:hAnsi="Arial" w:cs="Arial"/>
        </w:rPr>
      </w:pPr>
    </w:p>
    <w:p w14:paraId="3E7614AB" w14:textId="2837AA29" w:rsidR="0032406F" w:rsidRPr="00F23AE9" w:rsidRDefault="0032406F" w:rsidP="00F23AE9">
      <w:pPr>
        <w:pStyle w:val="Textocomentario"/>
        <w:jc w:val="both"/>
        <w:rPr>
          <w:rFonts w:ascii="Arial" w:hAnsi="Arial" w:cs="Arial"/>
          <w:sz w:val="22"/>
          <w:szCs w:val="22"/>
        </w:rPr>
      </w:pPr>
      <w:r w:rsidRPr="00F23AE9">
        <w:rPr>
          <w:rFonts w:ascii="Arial" w:hAnsi="Arial" w:cs="Arial"/>
          <w:sz w:val="22"/>
          <w:szCs w:val="22"/>
        </w:rPr>
        <w:t xml:space="preserve">De acuerdo con los cálculos realizados en los puntos anteriores, se procede a realizar el registro del deterioro de las cuentas por cobrar por concepto de Incapacidades, en la subcuenta que </w:t>
      </w:r>
      <w:r w:rsidRPr="00F23AE9">
        <w:rPr>
          <w:rFonts w:ascii="Arial" w:hAnsi="Arial" w:cs="Arial"/>
          <w:sz w:val="22"/>
          <w:szCs w:val="22"/>
        </w:rPr>
        <w:lastRenderedPageBreak/>
        <w:t>corresponda de la Cuenta 1386-Deterioro acumulado de cuentas por cobrar</w:t>
      </w:r>
      <w:r w:rsidR="00C51E09">
        <w:rPr>
          <w:rFonts w:ascii="Arial" w:hAnsi="Arial" w:cs="Arial"/>
          <w:sz w:val="22"/>
          <w:szCs w:val="22"/>
        </w:rPr>
        <w:t xml:space="preserve"> </w:t>
      </w:r>
      <w:r w:rsidRPr="00F23AE9">
        <w:rPr>
          <w:rFonts w:ascii="Arial" w:hAnsi="Arial" w:cs="Arial"/>
          <w:sz w:val="22"/>
          <w:szCs w:val="22"/>
        </w:rPr>
        <w:t>(CR) y el respectivo gasto a la subcuenta que corresponda de la cuenta 5347- Deterioro de cuentas por cobrar.</w:t>
      </w:r>
    </w:p>
    <w:tbl>
      <w:tblPr>
        <w:tblW w:w="5000" w:type="pct"/>
        <w:tblCellMar>
          <w:left w:w="70" w:type="dxa"/>
          <w:right w:w="70" w:type="dxa"/>
        </w:tblCellMar>
        <w:tblLook w:val="04A0" w:firstRow="1" w:lastRow="0" w:firstColumn="1" w:lastColumn="0" w:noHBand="0" w:noVBand="1"/>
      </w:tblPr>
      <w:tblGrid>
        <w:gridCol w:w="1330"/>
        <w:gridCol w:w="4774"/>
        <w:gridCol w:w="1615"/>
        <w:gridCol w:w="1949"/>
      </w:tblGrid>
      <w:tr w:rsidR="0032406F" w:rsidRPr="00F23AE9" w14:paraId="09B43D0C" w14:textId="77777777" w:rsidTr="00F23AE9">
        <w:trPr>
          <w:trHeight w:val="255"/>
        </w:trPr>
        <w:tc>
          <w:tcPr>
            <w:tcW w:w="688" w:type="pc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1CA4CA15"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CUENTA</w:t>
            </w:r>
          </w:p>
        </w:tc>
        <w:tc>
          <w:tcPr>
            <w:tcW w:w="2469" w:type="pct"/>
            <w:tcBorders>
              <w:top w:val="single" w:sz="8" w:space="0" w:color="BFBFBF"/>
              <w:left w:val="nil"/>
              <w:bottom w:val="single" w:sz="8" w:space="0" w:color="BFBFBF"/>
              <w:right w:val="single" w:sz="8" w:space="0" w:color="BFBFBF"/>
            </w:tcBorders>
            <w:shd w:val="clear" w:color="000000" w:fill="F2F2F2"/>
            <w:noWrap/>
            <w:vAlign w:val="center"/>
            <w:hideMark/>
          </w:tcPr>
          <w:p w14:paraId="78E941C5"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NOMBRE DE CUENTA</w:t>
            </w:r>
          </w:p>
        </w:tc>
        <w:tc>
          <w:tcPr>
            <w:tcW w:w="835" w:type="pct"/>
            <w:tcBorders>
              <w:top w:val="single" w:sz="8" w:space="0" w:color="BFBFBF"/>
              <w:left w:val="nil"/>
              <w:bottom w:val="single" w:sz="8" w:space="0" w:color="BFBFBF"/>
              <w:right w:val="single" w:sz="8" w:space="0" w:color="BFBFBF"/>
            </w:tcBorders>
            <w:shd w:val="clear" w:color="000000" w:fill="F2F2F2"/>
            <w:vAlign w:val="center"/>
            <w:hideMark/>
          </w:tcPr>
          <w:p w14:paraId="278D20F9"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 xml:space="preserve"> DÉBITO </w:t>
            </w:r>
          </w:p>
        </w:tc>
        <w:tc>
          <w:tcPr>
            <w:tcW w:w="1008" w:type="pct"/>
            <w:tcBorders>
              <w:top w:val="single" w:sz="8" w:space="0" w:color="BFBFBF"/>
              <w:left w:val="nil"/>
              <w:bottom w:val="single" w:sz="8" w:space="0" w:color="BFBFBF"/>
              <w:right w:val="single" w:sz="8" w:space="0" w:color="BFBFBF"/>
            </w:tcBorders>
            <w:shd w:val="clear" w:color="000000" w:fill="F2F2F2"/>
            <w:vAlign w:val="center"/>
            <w:hideMark/>
          </w:tcPr>
          <w:p w14:paraId="6C36B46A"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CRÉDITO</w:t>
            </w:r>
          </w:p>
        </w:tc>
      </w:tr>
      <w:tr w:rsidR="0032406F" w:rsidRPr="00F23AE9" w14:paraId="67C781E8" w14:textId="77777777" w:rsidTr="00F23AE9">
        <w:trPr>
          <w:trHeight w:val="255"/>
        </w:trPr>
        <w:tc>
          <w:tcPr>
            <w:tcW w:w="688" w:type="pct"/>
            <w:tcBorders>
              <w:top w:val="nil"/>
              <w:left w:val="single" w:sz="8" w:space="0" w:color="BFBFBF"/>
              <w:bottom w:val="single" w:sz="8" w:space="0" w:color="BFBFBF"/>
              <w:right w:val="single" w:sz="8" w:space="0" w:color="BFBFBF"/>
            </w:tcBorders>
            <w:shd w:val="clear" w:color="auto" w:fill="auto"/>
            <w:vAlign w:val="center"/>
          </w:tcPr>
          <w:p w14:paraId="6296B69F" w14:textId="756B9324" w:rsidR="0032406F" w:rsidRPr="00F23AE9" w:rsidRDefault="0032406F" w:rsidP="00F23AE9">
            <w:pPr>
              <w:spacing w:after="0" w:line="240" w:lineRule="auto"/>
              <w:jc w:val="center"/>
              <w:rPr>
                <w:rFonts w:ascii="Arial" w:hAnsi="Arial" w:cs="Arial"/>
                <w:color w:val="000000"/>
                <w:sz w:val="16"/>
                <w:szCs w:val="16"/>
                <w:lang w:eastAsia="es-CO"/>
              </w:rPr>
            </w:pPr>
            <w:r w:rsidRPr="00F23AE9">
              <w:rPr>
                <w:rFonts w:ascii="Arial" w:hAnsi="Arial" w:cs="Arial"/>
                <w:color w:val="000000"/>
                <w:sz w:val="16"/>
                <w:szCs w:val="16"/>
                <w:lang w:eastAsia="es-CO"/>
              </w:rPr>
              <w:t>5347</w:t>
            </w:r>
            <w:r w:rsidR="001E5CF4">
              <w:rPr>
                <w:rFonts w:ascii="Arial" w:hAnsi="Arial" w:cs="Arial"/>
                <w:color w:val="000000"/>
                <w:sz w:val="16"/>
                <w:szCs w:val="16"/>
                <w:lang w:eastAsia="es-CO"/>
              </w:rPr>
              <w:t>XX</w:t>
            </w:r>
          </w:p>
        </w:tc>
        <w:tc>
          <w:tcPr>
            <w:tcW w:w="2469" w:type="pct"/>
            <w:tcBorders>
              <w:top w:val="single" w:sz="8" w:space="0" w:color="BFBFBF"/>
              <w:left w:val="nil"/>
              <w:bottom w:val="single" w:sz="8" w:space="0" w:color="BFBFBF"/>
              <w:right w:val="single" w:sz="8" w:space="0" w:color="BFBFBF"/>
            </w:tcBorders>
            <w:shd w:val="clear" w:color="auto" w:fill="auto"/>
            <w:noWrap/>
            <w:vAlign w:val="center"/>
          </w:tcPr>
          <w:p w14:paraId="4AE8D39E" w14:textId="77777777" w:rsidR="0032406F" w:rsidRPr="00F23AE9" w:rsidRDefault="0032406F" w:rsidP="00F23AE9">
            <w:pPr>
              <w:spacing w:after="0" w:line="240" w:lineRule="auto"/>
              <w:rPr>
                <w:rFonts w:ascii="Arial" w:hAnsi="Arial" w:cs="Arial"/>
                <w:color w:val="000000"/>
                <w:sz w:val="16"/>
                <w:szCs w:val="16"/>
                <w:lang w:val="es-CO" w:eastAsia="es-CO"/>
              </w:rPr>
            </w:pPr>
            <w:r w:rsidRPr="00F23AE9">
              <w:rPr>
                <w:rFonts w:ascii="Arial" w:hAnsi="Arial" w:cs="Arial"/>
                <w:color w:val="000000"/>
                <w:sz w:val="16"/>
                <w:szCs w:val="16"/>
                <w:lang w:val="es-CO" w:eastAsia="es-CO"/>
              </w:rPr>
              <w:t>DETERIORO DE CUENTAS POR COBRAR</w:t>
            </w:r>
          </w:p>
          <w:p w14:paraId="610B36C7" w14:textId="77777777" w:rsidR="0032406F" w:rsidRPr="00F23AE9" w:rsidRDefault="0032406F" w:rsidP="00F23AE9">
            <w:pPr>
              <w:spacing w:after="0" w:line="240" w:lineRule="auto"/>
              <w:rPr>
                <w:rFonts w:ascii="Arial" w:hAnsi="Arial" w:cs="Arial"/>
                <w:color w:val="000000"/>
                <w:sz w:val="16"/>
                <w:szCs w:val="16"/>
                <w:lang w:val="es-CO" w:eastAsia="es-CO"/>
              </w:rPr>
            </w:pPr>
            <w:r w:rsidRPr="00F23AE9">
              <w:rPr>
                <w:rFonts w:ascii="Arial" w:hAnsi="Arial" w:cs="Arial"/>
                <w:color w:val="000000"/>
                <w:sz w:val="16"/>
                <w:szCs w:val="16"/>
                <w:lang w:val="es-CO" w:eastAsia="es-CO"/>
              </w:rPr>
              <w:t>Otras cuentas por cobrar</w:t>
            </w:r>
          </w:p>
        </w:tc>
        <w:tc>
          <w:tcPr>
            <w:tcW w:w="835" w:type="pct"/>
            <w:tcBorders>
              <w:top w:val="nil"/>
              <w:left w:val="nil"/>
              <w:bottom w:val="single" w:sz="8" w:space="0" w:color="BFBFBF"/>
              <w:right w:val="single" w:sz="8" w:space="0" w:color="BFBFBF"/>
            </w:tcBorders>
            <w:shd w:val="clear" w:color="auto" w:fill="auto"/>
            <w:vAlign w:val="center"/>
          </w:tcPr>
          <w:p w14:paraId="06415D18"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 VALOR DEL DETERIORO </w:t>
            </w:r>
          </w:p>
        </w:tc>
        <w:tc>
          <w:tcPr>
            <w:tcW w:w="1008" w:type="pct"/>
            <w:tcBorders>
              <w:top w:val="nil"/>
              <w:left w:val="nil"/>
              <w:bottom w:val="single" w:sz="8" w:space="0" w:color="BFBFBF"/>
              <w:right w:val="single" w:sz="8" w:space="0" w:color="BFBFBF"/>
            </w:tcBorders>
            <w:shd w:val="clear" w:color="auto" w:fill="auto"/>
            <w:vAlign w:val="center"/>
          </w:tcPr>
          <w:p w14:paraId="149D0B4F"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 </w:t>
            </w:r>
          </w:p>
        </w:tc>
      </w:tr>
      <w:tr w:rsidR="0032406F" w:rsidRPr="00F23AE9" w14:paraId="6B482EA8" w14:textId="77777777" w:rsidTr="00F23AE9">
        <w:trPr>
          <w:trHeight w:val="255"/>
        </w:trPr>
        <w:tc>
          <w:tcPr>
            <w:tcW w:w="688" w:type="pct"/>
            <w:tcBorders>
              <w:top w:val="nil"/>
              <w:left w:val="single" w:sz="8" w:space="0" w:color="BFBFBF"/>
              <w:bottom w:val="single" w:sz="8" w:space="0" w:color="BFBFBF"/>
              <w:right w:val="single" w:sz="8" w:space="0" w:color="BFBFBF"/>
            </w:tcBorders>
            <w:shd w:val="clear" w:color="auto" w:fill="auto"/>
            <w:vAlign w:val="center"/>
            <w:hideMark/>
          </w:tcPr>
          <w:p w14:paraId="6BCF8190" w14:textId="45C8BF5C"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eastAsia="es-CO"/>
              </w:rPr>
              <w:t>1386</w:t>
            </w:r>
            <w:r w:rsidR="001E5CF4">
              <w:rPr>
                <w:rFonts w:ascii="Arial" w:hAnsi="Arial" w:cs="Arial"/>
                <w:color w:val="000000"/>
                <w:sz w:val="16"/>
                <w:szCs w:val="16"/>
                <w:lang w:eastAsia="es-CO"/>
              </w:rPr>
              <w:t>XX</w:t>
            </w:r>
          </w:p>
        </w:tc>
        <w:tc>
          <w:tcPr>
            <w:tcW w:w="2469" w:type="pct"/>
            <w:tcBorders>
              <w:top w:val="single" w:sz="8" w:space="0" w:color="BFBFBF"/>
              <w:left w:val="nil"/>
              <w:bottom w:val="single" w:sz="8" w:space="0" w:color="BFBFBF"/>
              <w:right w:val="single" w:sz="8" w:space="0" w:color="BFBFBF"/>
            </w:tcBorders>
            <w:shd w:val="clear" w:color="auto" w:fill="auto"/>
            <w:noWrap/>
            <w:vAlign w:val="center"/>
            <w:hideMark/>
          </w:tcPr>
          <w:p w14:paraId="12AA5AD1" w14:textId="77777777" w:rsidR="0032406F" w:rsidRPr="00F23AE9" w:rsidRDefault="0032406F" w:rsidP="00F23AE9">
            <w:pPr>
              <w:spacing w:after="0" w:line="240" w:lineRule="auto"/>
              <w:rPr>
                <w:rFonts w:ascii="Arial" w:hAnsi="Arial" w:cs="Arial"/>
                <w:color w:val="000000"/>
                <w:sz w:val="16"/>
                <w:szCs w:val="16"/>
                <w:lang w:val="es-CO" w:eastAsia="es-CO"/>
              </w:rPr>
            </w:pPr>
            <w:r w:rsidRPr="00F23AE9">
              <w:rPr>
                <w:rFonts w:ascii="Arial" w:hAnsi="Arial" w:cs="Arial"/>
                <w:color w:val="000000"/>
                <w:sz w:val="16"/>
                <w:szCs w:val="16"/>
                <w:lang w:val="es-CO" w:eastAsia="es-CO"/>
              </w:rPr>
              <w:t>DETERIORO ACUMULADO DE CUENTAS POR COBRAR</w:t>
            </w:r>
          </w:p>
          <w:p w14:paraId="2C6AADD0" w14:textId="77777777" w:rsidR="0032406F" w:rsidRPr="00F23AE9" w:rsidRDefault="0032406F" w:rsidP="00F23AE9">
            <w:pPr>
              <w:spacing w:after="0" w:line="240" w:lineRule="auto"/>
              <w:rPr>
                <w:rFonts w:ascii="Arial" w:hAnsi="Arial" w:cs="Arial"/>
                <w:color w:val="000000"/>
                <w:sz w:val="16"/>
                <w:szCs w:val="16"/>
                <w:lang w:val="es-CO" w:eastAsia="es-CO"/>
              </w:rPr>
            </w:pPr>
            <w:r w:rsidRPr="00F23AE9">
              <w:rPr>
                <w:rFonts w:ascii="Arial" w:hAnsi="Arial" w:cs="Arial"/>
                <w:color w:val="000000"/>
                <w:sz w:val="16"/>
                <w:szCs w:val="16"/>
                <w:lang w:val="es-CO" w:eastAsia="es-CO"/>
              </w:rPr>
              <w:t>Otras cuentas por cobrar</w:t>
            </w:r>
          </w:p>
        </w:tc>
        <w:tc>
          <w:tcPr>
            <w:tcW w:w="835" w:type="pct"/>
            <w:tcBorders>
              <w:top w:val="nil"/>
              <w:left w:val="nil"/>
              <w:bottom w:val="single" w:sz="8" w:space="0" w:color="BFBFBF"/>
              <w:right w:val="single" w:sz="8" w:space="0" w:color="BFBFBF"/>
            </w:tcBorders>
            <w:shd w:val="clear" w:color="auto" w:fill="auto"/>
            <w:vAlign w:val="center"/>
            <w:hideMark/>
          </w:tcPr>
          <w:p w14:paraId="139ACCA6"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 </w:t>
            </w:r>
          </w:p>
        </w:tc>
        <w:tc>
          <w:tcPr>
            <w:tcW w:w="1008" w:type="pct"/>
            <w:tcBorders>
              <w:top w:val="nil"/>
              <w:left w:val="nil"/>
              <w:bottom w:val="single" w:sz="8" w:space="0" w:color="BFBFBF"/>
              <w:right w:val="single" w:sz="8" w:space="0" w:color="BFBFBF"/>
            </w:tcBorders>
            <w:shd w:val="clear" w:color="auto" w:fill="auto"/>
            <w:vAlign w:val="center"/>
            <w:hideMark/>
          </w:tcPr>
          <w:p w14:paraId="34A9A5BE"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VALOR DEL DETERIORO</w:t>
            </w:r>
          </w:p>
        </w:tc>
      </w:tr>
    </w:tbl>
    <w:p w14:paraId="4B32CB8E" w14:textId="261717DF" w:rsidR="0032406F" w:rsidRDefault="0032406F" w:rsidP="00F23AE9">
      <w:pPr>
        <w:spacing w:after="0" w:line="240" w:lineRule="auto"/>
        <w:contextualSpacing/>
        <w:jc w:val="both"/>
        <w:rPr>
          <w:rFonts w:ascii="Arial" w:hAnsi="Arial" w:cs="Arial"/>
        </w:rPr>
      </w:pPr>
    </w:p>
    <w:p w14:paraId="5EFBA000" w14:textId="26556B0B" w:rsidR="00C51E09" w:rsidRDefault="00895F0B" w:rsidP="00895F0B">
      <w:pPr>
        <w:pStyle w:val="Ttulo3"/>
        <w:rPr>
          <w:rFonts w:ascii="Arial" w:eastAsia="Times New Roman" w:hAnsi="Arial" w:cs="Arial"/>
          <w:b/>
          <w:color w:val="2E74B5" w:themeColor="accent1" w:themeShade="BF"/>
          <w:szCs w:val="32"/>
          <w:lang w:val="es-CO" w:eastAsia="es-CO"/>
        </w:rPr>
      </w:pPr>
      <w:bookmarkStart w:id="57" w:name="_Toc26266705"/>
      <w:bookmarkStart w:id="58" w:name="_Toc26266827"/>
      <w:r>
        <w:rPr>
          <w:rFonts w:ascii="Arial" w:eastAsia="Times New Roman" w:hAnsi="Arial" w:cs="Arial"/>
          <w:b/>
          <w:color w:val="2E74B5" w:themeColor="accent1" w:themeShade="BF"/>
          <w:szCs w:val="32"/>
          <w:lang w:val="es-CO" w:eastAsia="es-CO"/>
        </w:rPr>
        <w:t>5</w:t>
      </w:r>
      <w:r w:rsidR="00C51E09">
        <w:rPr>
          <w:rFonts w:ascii="Arial" w:eastAsia="Times New Roman" w:hAnsi="Arial" w:cs="Arial"/>
          <w:b/>
          <w:color w:val="2E74B5" w:themeColor="accent1" w:themeShade="BF"/>
          <w:szCs w:val="32"/>
          <w:lang w:val="es-CO" w:eastAsia="es-CO"/>
        </w:rPr>
        <w:t>.</w:t>
      </w:r>
      <w:r>
        <w:rPr>
          <w:rFonts w:ascii="Arial" w:eastAsia="Times New Roman" w:hAnsi="Arial" w:cs="Arial"/>
          <w:b/>
          <w:color w:val="2E74B5" w:themeColor="accent1" w:themeShade="BF"/>
          <w:szCs w:val="32"/>
          <w:lang w:val="es-CO" w:eastAsia="es-CO"/>
        </w:rPr>
        <w:t>2</w:t>
      </w:r>
      <w:r w:rsidR="00C51E09">
        <w:rPr>
          <w:rFonts w:ascii="Arial" w:eastAsia="Times New Roman" w:hAnsi="Arial" w:cs="Arial"/>
          <w:b/>
          <w:color w:val="2E74B5" w:themeColor="accent1" w:themeShade="BF"/>
          <w:szCs w:val="32"/>
          <w:lang w:val="es-CO" w:eastAsia="es-CO"/>
        </w:rPr>
        <w:t>.</w:t>
      </w:r>
      <w:r>
        <w:rPr>
          <w:rFonts w:ascii="Arial" w:eastAsia="Times New Roman" w:hAnsi="Arial" w:cs="Arial"/>
          <w:b/>
          <w:color w:val="2E74B5" w:themeColor="accent1" w:themeShade="BF"/>
          <w:szCs w:val="32"/>
          <w:lang w:val="es-CO" w:eastAsia="es-CO"/>
        </w:rPr>
        <w:t>1</w:t>
      </w:r>
      <w:r w:rsidR="00C51E09">
        <w:rPr>
          <w:rFonts w:ascii="Arial" w:eastAsia="Times New Roman" w:hAnsi="Arial" w:cs="Arial"/>
          <w:b/>
          <w:color w:val="2E74B5" w:themeColor="accent1" w:themeShade="BF"/>
          <w:szCs w:val="32"/>
          <w:lang w:val="es-CO" w:eastAsia="es-CO"/>
        </w:rPr>
        <w:t xml:space="preserve"> </w:t>
      </w:r>
      <w:r w:rsidR="00C51E09" w:rsidRPr="00E51F66">
        <w:rPr>
          <w:rFonts w:ascii="Arial" w:eastAsia="Times New Roman" w:hAnsi="Arial" w:cs="Arial"/>
          <w:b/>
          <w:color w:val="2E74B5" w:themeColor="accent1" w:themeShade="BF"/>
          <w:szCs w:val="32"/>
          <w:u w:val="single"/>
          <w:lang w:val="es-CO" w:eastAsia="es-CO"/>
        </w:rPr>
        <w:t>Determinación deterioro sin estadísticas</w:t>
      </w:r>
      <w:r w:rsidR="00C51E09" w:rsidRPr="001655CD">
        <w:rPr>
          <w:rFonts w:ascii="Arial" w:eastAsia="Times New Roman" w:hAnsi="Arial" w:cs="Arial"/>
          <w:b/>
          <w:color w:val="2E74B5" w:themeColor="accent1" w:themeShade="BF"/>
          <w:szCs w:val="32"/>
          <w:lang w:val="es-CO" w:eastAsia="es-CO"/>
        </w:rPr>
        <w:t>:</w:t>
      </w:r>
      <w:bookmarkEnd w:id="57"/>
      <w:bookmarkEnd w:id="58"/>
    </w:p>
    <w:p w14:paraId="0074BB1D" w14:textId="77777777" w:rsidR="00C51E09" w:rsidRPr="00C51E09" w:rsidRDefault="00C51E09" w:rsidP="00C51E09">
      <w:pPr>
        <w:spacing w:after="0" w:line="240" w:lineRule="auto"/>
        <w:contextualSpacing/>
        <w:jc w:val="both"/>
        <w:rPr>
          <w:rFonts w:ascii="Arial" w:eastAsia="Times New Roman" w:hAnsi="Arial" w:cs="Arial"/>
          <w:b/>
          <w:color w:val="2E74B5" w:themeColor="accent1" w:themeShade="BF"/>
          <w:sz w:val="24"/>
          <w:szCs w:val="32"/>
          <w:lang w:val="es-CO" w:eastAsia="es-CO"/>
        </w:rPr>
      </w:pPr>
    </w:p>
    <w:p w14:paraId="76B7EF68" w14:textId="2F3ACAC8" w:rsidR="0032406F" w:rsidRPr="00895F0B" w:rsidRDefault="00895F0B" w:rsidP="00E51F66">
      <w:pPr>
        <w:pStyle w:val="Ttulo4"/>
        <w:jc w:val="both"/>
        <w:rPr>
          <w:color w:val="2E74B5" w:themeColor="accent1" w:themeShade="BF"/>
        </w:rPr>
      </w:pPr>
      <w:bookmarkStart w:id="59" w:name="_Toc500245863"/>
      <w:r>
        <w:rPr>
          <w:color w:val="2E74B5" w:themeColor="accent1" w:themeShade="BF"/>
        </w:rPr>
        <w:t>5</w:t>
      </w:r>
      <w:r w:rsidR="0032406F" w:rsidRPr="00895F0B">
        <w:rPr>
          <w:color w:val="2E74B5" w:themeColor="accent1" w:themeShade="BF"/>
        </w:rPr>
        <w:t>.</w:t>
      </w:r>
      <w:r>
        <w:rPr>
          <w:color w:val="2E74B5" w:themeColor="accent1" w:themeShade="BF"/>
        </w:rPr>
        <w:t>2</w:t>
      </w:r>
      <w:r w:rsidR="0032406F" w:rsidRPr="00895F0B">
        <w:rPr>
          <w:color w:val="2E74B5" w:themeColor="accent1" w:themeShade="BF"/>
        </w:rPr>
        <w:t>.</w:t>
      </w:r>
      <w:r>
        <w:rPr>
          <w:color w:val="2E74B5" w:themeColor="accent1" w:themeShade="BF"/>
        </w:rPr>
        <w:t>1</w:t>
      </w:r>
      <w:r w:rsidR="00C51E09" w:rsidRPr="00895F0B">
        <w:rPr>
          <w:color w:val="2E74B5" w:themeColor="accent1" w:themeShade="BF"/>
        </w:rPr>
        <w:t>.1</w:t>
      </w:r>
      <w:r w:rsidR="0032406F" w:rsidRPr="00895F0B">
        <w:rPr>
          <w:color w:val="2E74B5" w:themeColor="accent1" w:themeShade="BF"/>
        </w:rPr>
        <w:t xml:space="preserve"> No se tienen estadísticas para la determinación de las variables para la determinación del deterioro.</w:t>
      </w:r>
      <w:bookmarkEnd w:id="59"/>
    </w:p>
    <w:p w14:paraId="09686D68" w14:textId="77777777" w:rsidR="0032406F" w:rsidRPr="00F23AE9" w:rsidRDefault="0032406F" w:rsidP="00F23AE9">
      <w:pPr>
        <w:spacing w:after="0" w:line="240" w:lineRule="auto"/>
        <w:contextualSpacing/>
        <w:jc w:val="both"/>
        <w:rPr>
          <w:rFonts w:ascii="Arial" w:hAnsi="Arial" w:cs="Arial"/>
        </w:rPr>
      </w:pPr>
    </w:p>
    <w:p w14:paraId="0639F5BE" w14:textId="511776D9" w:rsidR="0032406F" w:rsidRPr="00F23AE9" w:rsidRDefault="0032406F" w:rsidP="00F23AE9">
      <w:pPr>
        <w:spacing w:after="0" w:line="240" w:lineRule="auto"/>
        <w:contextualSpacing/>
        <w:jc w:val="both"/>
        <w:rPr>
          <w:rFonts w:ascii="Arial" w:hAnsi="Arial" w:cs="Arial"/>
        </w:rPr>
      </w:pPr>
      <w:r w:rsidRPr="00F23AE9">
        <w:rPr>
          <w:rFonts w:ascii="Arial" w:hAnsi="Arial" w:cs="Arial"/>
        </w:rPr>
        <w:t xml:space="preserve">En caso de que al realizar el Modelo para la aplicación del deterioro de las cuentas por cobrar de acuerdo con el </w:t>
      </w:r>
      <w:r w:rsidR="00D65715" w:rsidRPr="00F23AE9">
        <w:rPr>
          <w:rFonts w:ascii="Arial" w:hAnsi="Arial" w:cs="Arial"/>
          <w:lang w:val="es-CO"/>
        </w:rPr>
        <w:t>numeral 4.2.2 de la presente guía</w:t>
      </w:r>
      <w:r w:rsidRPr="00F23AE9">
        <w:rPr>
          <w:rFonts w:ascii="Arial" w:hAnsi="Arial" w:cs="Arial"/>
        </w:rPr>
        <w:t>,</w:t>
      </w:r>
      <w:r w:rsidR="00E51F66">
        <w:rPr>
          <w:rFonts w:ascii="Arial" w:hAnsi="Arial" w:cs="Arial"/>
        </w:rPr>
        <w:t xml:space="preserve"> y</w:t>
      </w:r>
      <w:r w:rsidRPr="00F23AE9">
        <w:rPr>
          <w:rFonts w:ascii="Arial" w:hAnsi="Arial" w:cs="Arial"/>
        </w:rPr>
        <w:t xml:space="preserve"> no se cuente con información para establecer las estadísticas de recaudo de la cartera por concepto de Incapacidades, se realizará la determinación del valor estimado de recuperación de la cuenta por cobrar y el tiempo estimado de dicha recuperación, atendiendo los siguientes numerales: </w:t>
      </w:r>
    </w:p>
    <w:p w14:paraId="78952E05" w14:textId="77777777" w:rsidR="0032406F" w:rsidRPr="00A60A0A" w:rsidRDefault="0032406F" w:rsidP="00F23AE9">
      <w:pPr>
        <w:autoSpaceDE w:val="0"/>
        <w:autoSpaceDN w:val="0"/>
        <w:adjustRightInd w:val="0"/>
        <w:spacing w:after="0" w:line="240" w:lineRule="auto"/>
        <w:jc w:val="both"/>
        <w:rPr>
          <w:rFonts w:ascii="Arial" w:eastAsia="Times New Roman" w:hAnsi="Arial" w:cs="Arial"/>
          <w:b/>
          <w:color w:val="2E74B5" w:themeColor="accent1" w:themeShade="BF"/>
          <w:sz w:val="24"/>
          <w:szCs w:val="32"/>
          <w:lang w:val="es-CO" w:eastAsia="es-CO"/>
        </w:rPr>
      </w:pPr>
    </w:p>
    <w:p w14:paraId="0E137845" w14:textId="32C53433" w:rsidR="0032406F" w:rsidRPr="0019399C" w:rsidRDefault="0019399C" w:rsidP="0019399C">
      <w:pPr>
        <w:pStyle w:val="Ttulo4"/>
        <w:rPr>
          <w:color w:val="2E74B5" w:themeColor="accent1" w:themeShade="BF"/>
        </w:rPr>
      </w:pPr>
      <w:bookmarkStart w:id="60" w:name="_Toc500245864"/>
      <w:r>
        <w:rPr>
          <w:color w:val="2E74B5" w:themeColor="accent1" w:themeShade="BF"/>
        </w:rPr>
        <w:t>5</w:t>
      </w:r>
      <w:r w:rsidR="0032406F" w:rsidRPr="0019399C">
        <w:rPr>
          <w:color w:val="2E74B5" w:themeColor="accent1" w:themeShade="BF"/>
        </w:rPr>
        <w:t>.</w:t>
      </w:r>
      <w:r>
        <w:rPr>
          <w:color w:val="2E74B5" w:themeColor="accent1" w:themeShade="BF"/>
        </w:rPr>
        <w:t>2</w:t>
      </w:r>
      <w:r w:rsidR="0032406F" w:rsidRPr="0019399C">
        <w:rPr>
          <w:color w:val="2E74B5" w:themeColor="accent1" w:themeShade="BF"/>
        </w:rPr>
        <w:t>.</w:t>
      </w:r>
      <w:r>
        <w:rPr>
          <w:color w:val="2E74B5" w:themeColor="accent1" w:themeShade="BF"/>
        </w:rPr>
        <w:t>1</w:t>
      </w:r>
      <w:r w:rsidR="0032406F" w:rsidRPr="0019399C">
        <w:rPr>
          <w:color w:val="2E74B5" w:themeColor="accent1" w:themeShade="BF"/>
        </w:rPr>
        <w:t>.</w:t>
      </w:r>
      <w:r w:rsidR="00E8711C" w:rsidRPr="0019399C">
        <w:rPr>
          <w:color w:val="2E74B5" w:themeColor="accent1" w:themeShade="BF"/>
        </w:rPr>
        <w:t>2</w:t>
      </w:r>
      <w:r w:rsidR="0032406F" w:rsidRPr="0019399C">
        <w:rPr>
          <w:color w:val="2E74B5" w:themeColor="accent1" w:themeShade="BF"/>
        </w:rPr>
        <w:t xml:space="preserve"> Determinación del valor estimado de recuperación de la cuenta por cobrar</w:t>
      </w:r>
      <w:bookmarkEnd w:id="60"/>
      <w:r w:rsidR="00E2742E" w:rsidRPr="0019399C">
        <w:rPr>
          <w:color w:val="2E74B5" w:themeColor="accent1" w:themeShade="BF"/>
        </w:rPr>
        <w:t>.</w:t>
      </w:r>
    </w:p>
    <w:p w14:paraId="1BF9ABB0" w14:textId="77777777" w:rsidR="0032406F" w:rsidRPr="00F23AE9" w:rsidRDefault="0032406F" w:rsidP="00F23AE9">
      <w:pPr>
        <w:autoSpaceDE w:val="0"/>
        <w:autoSpaceDN w:val="0"/>
        <w:adjustRightInd w:val="0"/>
        <w:spacing w:after="0" w:line="240" w:lineRule="auto"/>
        <w:jc w:val="both"/>
        <w:rPr>
          <w:rFonts w:ascii="Arial" w:hAnsi="Arial" w:cs="Arial"/>
        </w:rPr>
      </w:pPr>
    </w:p>
    <w:p w14:paraId="543C3064" w14:textId="4EF0F764" w:rsidR="0032406F" w:rsidRPr="00F23AE9" w:rsidRDefault="0032406F" w:rsidP="00F23AE9">
      <w:pPr>
        <w:autoSpaceDE w:val="0"/>
        <w:autoSpaceDN w:val="0"/>
        <w:adjustRightInd w:val="0"/>
        <w:spacing w:after="0" w:line="240" w:lineRule="auto"/>
        <w:jc w:val="both"/>
        <w:rPr>
          <w:rFonts w:ascii="Arial" w:hAnsi="Arial" w:cs="Arial"/>
          <w:lang w:val="es-CO"/>
        </w:rPr>
      </w:pPr>
      <w:r w:rsidRPr="00F23AE9">
        <w:rPr>
          <w:rFonts w:ascii="Arial" w:hAnsi="Arial" w:cs="Arial"/>
        </w:rPr>
        <w:t xml:space="preserve">Una vez se cuente con el puntaje total relacionado en los indicios de deterioro (numeral </w:t>
      </w:r>
      <w:r w:rsidR="007B2657" w:rsidRPr="00F23AE9">
        <w:rPr>
          <w:rFonts w:ascii="Arial" w:hAnsi="Arial" w:cs="Arial"/>
          <w:lang w:val="es-CO"/>
        </w:rPr>
        <w:t>4.2.2</w:t>
      </w:r>
      <w:r w:rsidRPr="00F23AE9">
        <w:rPr>
          <w:rFonts w:ascii="Arial" w:hAnsi="Arial" w:cs="Arial"/>
        </w:rPr>
        <w:t>), se evalúa de acuerdo con dicho resultado cual es el porcentaje de recuperación de la deuda esperado por la entidad, para lo cual, se sugiere tomar como base los siguientes porcentajes, hasta que se puedan establecer de forma fiable las variables para el cálcu</w:t>
      </w:r>
      <w:r w:rsidRPr="007B3F2B">
        <w:rPr>
          <w:rFonts w:ascii="Arial" w:hAnsi="Arial" w:cs="Arial"/>
        </w:rPr>
        <w:t>lo</w:t>
      </w:r>
      <w:r w:rsidR="007B3F2B" w:rsidRPr="007B3F2B">
        <w:rPr>
          <w:rFonts w:ascii="Arial" w:hAnsi="Arial" w:cs="Arial"/>
          <w:lang w:val="es-CO"/>
        </w:rPr>
        <w:t xml:space="preserve">, </w:t>
      </w:r>
      <w:r w:rsidRPr="007B3F2B">
        <w:rPr>
          <w:rFonts w:ascii="Arial" w:hAnsi="Arial" w:cs="Arial"/>
          <w:lang w:val="es-CO"/>
        </w:rPr>
        <w:t>así</w:t>
      </w:r>
      <w:r w:rsidRPr="00F23AE9">
        <w:rPr>
          <w:rFonts w:ascii="Arial" w:hAnsi="Arial" w:cs="Arial"/>
          <w:lang w:val="es-CO"/>
        </w:rPr>
        <w:t>:</w:t>
      </w:r>
    </w:p>
    <w:p w14:paraId="241941AC" w14:textId="77777777" w:rsidR="0032406F" w:rsidRPr="00F23AE9" w:rsidRDefault="0032406F" w:rsidP="00F23AE9">
      <w:pPr>
        <w:autoSpaceDE w:val="0"/>
        <w:autoSpaceDN w:val="0"/>
        <w:adjustRightInd w:val="0"/>
        <w:spacing w:after="0" w:line="240" w:lineRule="auto"/>
        <w:jc w:val="both"/>
        <w:rPr>
          <w:rFonts w:ascii="Arial" w:hAnsi="Arial" w:cs="Arial"/>
          <w:lang w:val="es-CO"/>
        </w:rPr>
      </w:pPr>
    </w:p>
    <w:tbl>
      <w:tblPr>
        <w:tblStyle w:val="Tablanormal1"/>
        <w:tblW w:w="5000" w:type="pct"/>
        <w:tblLook w:val="04A0" w:firstRow="1" w:lastRow="0" w:firstColumn="1" w:lastColumn="0" w:noHBand="0" w:noVBand="1"/>
      </w:tblPr>
      <w:tblGrid>
        <w:gridCol w:w="4131"/>
        <w:gridCol w:w="5547"/>
      </w:tblGrid>
      <w:tr w:rsidR="0032406F" w:rsidRPr="00F23AE9" w14:paraId="5D0B6659" w14:textId="77777777" w:rsidTr="00F23AE9">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2134" w:type="pct"/>
            <w:noWrap/>
            <w:hideMark/>
          </w:tcPr>
          <w:p w14:paraId="77F9390D" w14:textId="77777777" w:rsidR="0032406F" w:rsidRPr="00F23AE9" w:rsidRDefault="0032406F" w:rsidP="00F23AE9">
            <w:pPr>
              <w:spacing w:after="0" w:line="240" w:lineRule="auto"/>
              <w:jc w:val="center"/>
              <w:rPr>
                <w:rFonts w:ascii="Arial" w:hAnsi="Arial" w:cs="Arial"/>
                <w:sz w:val="20"/>
                <w:szCs w:val="20"/>
                <w:lang w:val="es-CO" w:eastAsia="es-CO"/>
              </w:rPr>
            </w:pPr>
            <w:r w:rsidRPr="00F23AE9">
              <w:rPr>
                <w:rFonts w:ascii="Arial" w:hAnsi="Arial" w:cs="Arial"/>
                <w:sz w:val="20"/>
                <w:szCs w:val="20"/>
                <w:lang w:val="es-CO" w:eastAsia="es-CO"/>
              </w:rPr>
              <w:t>Puntos</w:t>
            </w:r>
          </w:p>
        </w:tc>
        <w:tc>
          <w:tcPr>
            <w:tcW w:w="2866" w:type="pct"/>
            <w:noWrap/>
            <w:hideMark/>
          </w:tcPr>
          <w:p w14:paraId="2F0E923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 recuperación esperada de la deuda</w:t>
            </w:r>
          </w:p>
        </w:tc>
      </w:tr>
      <w:tr w:rsidR="0032406F" w:rsidRPr="00F23AE9" w14:paraId="1E141962" w14:textId="77777777" w:rsidTr="00F23AE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134" w:type="pct"/>
            <w:noWrap/>
            <w:hideMark/>
          </w:tcPr>
          <w:p w14:paraId="19624A89" w14:textId="77777777" w:rsidR="0032406F" w:rsidRPr="00F23AE9" w:rsidRDefault="0032406F" w:rsidP="00F23AE9">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80-100</w:t>
            </w:r>
          </w:p>
        </w:tc>
        <w:tc>
          <w:tcPr>
            <w:tcW w:w="2866" w:type="pct"/>
            <w:noWrap/>
            <w:hideMark/>
          </w:tcPr>
          <w:p w14:paraId="6AD23A51" w14:textId="2356382A" w:rsidR="0032406F" w:rsidRPr="00F23AE9" w:rsidRDefault="000B4AAE"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0%</w:t>
            </w:r>
          </w:p>
        </w:tc>
      </w:tr>
      <w:tr w:rsidR="0032406F" w:rsidRPr="00F23AE9" w14:paraId="7755C714" w14:textId="77777777" w:rsidTr="00F23AE9">
        <w:trPr>
          <w:trHeight w:val="261"/>
        </w:trPr>
        <w:tc>
          <w:tcPr>
            <w:cnfStyle w:val="001000000000" w:firstRow="0" w:lastRow="0" w:firstColumn="1" w:lastColumn="0" w:oddVBand="0" w:evenVBand="0" w:oddHBand="0" w:evenHBand="0" w:firstRowFirstColumn="0" w:firstRowLastColumn="0" w:lastRowFirstColumn="0" w:lastRowLastColumn="0"/>
            <w:tcW w:w="2134" w:type="pct"/>
            <w:noWrap/>
            <w:hideMark/>
          </w:tcPr>
          <w:p w14:paraId="041E8412" w14:textId="77777777" w:rsidR="0032406F" w:rsidRPr="00F23AE9" w:rsidRDefault="0032406F" w:rsidP="00F23AE9">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60-79</w:t>
            </w:r>
          </w:p>
        </w:tc>
        <w:tc>
          <w:tcPr>
            <w:tcW w:w="2866" w:type="pct"/>
            <w:noWrap/>
            <w:hideMark/>
          </w:tcPr>
          <w:p w14:paraId="21BD543F" w14:textId="44D6D2B2" w:rsidR="0032406F" w:rsidRPr="00F23AE9" w:rsidRDefault="00B4345D"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25%</w:t>
            </w:r>
          </w:p>
        </w:tc>
      </w:tr>
      <w:tr w:rsidR="0032406F" w:rsidRPr="00F23AE9" w14:paraId="7F41A08C" w14:textId="77777777" w:rsidTr="00F23AE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134" w:type="pct"/>
            <w:noWrap/>
            <w:hideMark/>
          </w:tcPr>
          <w:p w14:paraId="30C3546F" w14:textId="77777777" w:rsidR="0032406F" w:rsidRPr="00F23AE9" w:rsidRDefault="0032406F" w:rsidP="00F23AE9">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40-59</w:t>
            </w:r>
          </w:p>
        </w:tc>
        <w:tc>
          <w:tcPr>
            <w:tcW w:w="2866" w:type="pct"/>
            <w:noWrap/>
            <w:hideMark/>
          </w:tcPr>
          <w:p w14:paraId="508AFE11" w14:textId="64CC3592" w:rsidR="0032406F" w:rsidRPr="00F23AE9" w:rsidRDefault="00B4345D"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5</w:t>
            </w:r>
            <w:r w:rsidR="0032406F" w:rsidRPr="00F23AE9">
              <w:rPr>
                <w:rFonts w:ascii="Arial" w:hAnsi="Arial" w:cs="Arial"/>
                <w:sz w:val="20"/>
                <w:szCs w:val="20"/>
                <w:lang w:val="es-CO" w:eastAsia="es-CO"/>
              </w:rPr>
              <w:t>0%</w:t>
            </w:r>
          </w:p>
        </w:tc>
      </w:tr>
      <w:tr w:rsidR="0032406F" w:rsidRPr="00F23AE9" w14:paraId="1F8BA887" w14:textId="77777777" w:rsidTr="00F23AE9">
        <w:trPr>
          <w:trHeight w:val="261"/>
        </w:trPr>
        <w:tc>
          <w:tcPr>
            <w:cnfStyle w:val="001000000000" w:firstRow="0" w:lastRow="0" w:firstColumn="1" w:lastColumn="0" w:oddVBand="0" w:evenVBand="0" w:oddHBand="0" w:evenHBand="0" w:firstRowFirstColumn="0" w:firstRowLastColumn="0" w:lastRowFirstColumn="0" w:lastRowLastColumn="0"/>
            <w:tcW w:w="2134" w:type="pct"/>
            <w:noWrap/>
            <w:hideMark/>
          </w:tcPr>
          <w:p w14:paraId="13B91AEA" w14:textId="77777777" w:rsidR="0032406F" w:rsidRPr="00F23AE9" w:rsidRDefault="0032406F" w:rsidP="00F23AE9">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20-39</w:t>
            </w:r>
          </w:p>
        </w:tc>
        <w:tc>
          <w:tcPr>
            <w:tcW w:w="2866" w:type="pct"/>
            <w:noWrap/>
            <w:hideMark/>
          </w:tcPr>
          <w:p w14:paraId="3F4A46D1" w14:textId="35890497" w:rsidR="0032406F" w:rsidRPr="00F23AE9" w:rsidRDefault="00B4345D"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7</w:t>
            </w:r>
            <w:r w:rsidR="0032406F" w:rsidRPr="00F23AE9">
              <w:rPr>
                <w:rFonts w:ascii="Arial" w:hAnsi="Arial" w:cs="Arial"/>
                <w:sz w:val="20"/>
                <w:szCs w:val="20"/>
                <w:lang w:val="es-CO" w:eastAsia="es-CO"/>
              </w:rPr>
              <w:t>5%</w:t>
            </w:r>
          </w:p>
        </w:tc>
      </w:tr>
      <w:tr w:rsidR="0032406F" w:rsidRPr="00F23AE9" w14:paraId="7A4E145F" w14:textId="77777777" w:rsidTr="00F23AE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134" w:type="pct"/>
            <w:noWrap/>
            <w:hideMark/>
          </w:tcPr>
          <w:p w14:paraId="4BCD0C66" w14:textId="77777777" w:rsidR="0032406F" w:rsidRPr="00F23AE9" w:rsidRDefault="0032406F" w:rsidP="00F23AE9">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&lt; 20</w:t>
            </w:r>
          </w:p>
        </w:tc>
        <w:tc>
          <w:tcPr>
            <w:tcW w:w="2866" w:type="pct"/>
            <w:noWrap/>
            <w:hideMark/>
          </w:tcPr>
          <w:p w14:paraId="1461783A" w14:textId="465E032D" w:rsidR="0032406F" w:rsidRPr="00F23AE9" w:rsidRDefault="00B4345D"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10</w:t>
            </w:r>
            <w:r w:rsidR="0032406F" w:rsidRPr="00F23AE9">
              <w:rPr>
                <w:rFonts w:ascii="Arial" w:hAnsi="Arial" w:cs="Arial"/>
                <w:sz w:val="20"/>
                <w:szCs w:val="20"/>
                <w:lang w:val="es-CO" w:eastAsia="es-CO"/>
              </w:rPr>
              <w:t>0%</w:t>
            </w:r>
          </w:p>
        </w:tc>
      </w:tr>
    </w:tbl>
    <w:p w14:paraId="20706F68" w14:textId="77777777" w:rsidR="0032406F" w:rsidRPr="00F23AE9" w:rsidRDefault="0032406F" w:rsidP="00F23AE9">
      <w:pPr>
        <w:autoSpaceDE w:val="0"/>
        <w:autoSpaceDN w:val="0"/>
        <w:adjustRightInd w:val="0"/>
        <w:spacing w:after="0" w:line="240" w:lineRule="auto"/>
        <w:jc w:val="both"/>
        <w:rPr>
          <w:rFonts w:ascii="Arial" w:hAnsi="Arial" w:cs="Arial"/>
        </w:rPr>
      </w:pPr>
    </w:p>
    <w:p w14:paraId="146EBC08" w14:textId="77777777" w:rsidR="0032406F" w:rsidRPr="00F23AE9" w:rsidRDefault="0032406F" w:rsidP="00F23AE9">
      <w:pPr>
        <w:autoSpaceDE w:val="0"/>
        <w:autoSpaceDN w:val="0"/>
        <w:adjustRightInd w:val="0"/>
        <w:spacing w:after="0" w:line="240" w:lineRule="auto"/>
        <w:jc w:val="both"/>
        <w:rPr>
          <w:rFonts w:ascii="Arial" w:hAnsi="Arial" w:cs="Arial"/>
          <w:b/>
          <w:i/>
        </w:rPr>
      </w:pPr>
      <w:r w:rsidRPr="00F23AE9">
        <w:rPr>
          <w:rFonts w:ascii="Arial" w:hAnsi="Arial" w:cs="Arial"/>
          <w:b/>
          <w:i/>
        </w:rPr>
        <w:t>Por ejemplo:</w:t>
      </w:r>
    </w:p>
    <w:p w14:paraId="77302AD0" w14:textId="77777777" w:rsidR="0032406F" w:rsidRPr="00F23AE9" w:rsidRDefault="0032406F" w:rsidP="00F23AE9">
      <w:pPr>
        <w:autoSpaceDE w:val="0"/>
        <w:autoSpaceDN w:val="0"/>
        <w:adjustRightInd w:val="0"/>
        <w:spacing w:after="0" w:line="240" w:lineRule="auto"/>
        <w:jc w:val="both"/>
        <w:rPr>
          <w:rFonts w:ascii="Arial" w:hAnsi="Arial" w:cs="Arial"/>
          <w:b/>
          <w:i/>
        </w:rPr>
      </w:pPr>
    </w:p>
    <w:p w14:paraId="0DE75857" w14:textId="3563868A" w:rsidR="0032406F" w:rsidRPr="00F23AE9" w:rsidRDefault="0032406F" w:rsidP="00F23AE9">
      <w:pPr>
        <w:autoSpaceDE w:val="0"/>
        <w:autoSpaceDN w:val="0"/>
        <w:adjustRightInd w:val="0"/>
        <w:spacing w:after="0" w:line="240" w:lineRule="auto"/>
        <w:jc w:val="both"/>
        <w:rPr>
          <w:rFonts w:ascii="Arial" w:hAnsi="Arial" w:cs="Arial"/>
          <w:i/>
        </w:rPr>
      </w:pPr>
      <w:r w:rsidRPr="00F23AE9">
        <w:rPr>
          <w:rFonts w:ascii="Arial" w:hAnsi="Arial" w:cs="Arial"/>
          <w:i/>
        </w:rPr>
        <w:t xml:space="preserve">De acuerdo con la calificación de 60 puntos de los indicios de deterioro para el caso de la EPS XYZ de la cuenta por cobrar por valor de $100 por concepto pago de incapacidad al funcionario Juan </w:t>
      </w:r>
      <w:proofErr w:type="spellStart"/>
      <w:r w:rsidRPr="00F23AE9">
        <w:rPr>
          <w:rFonts w:ascii="Arial" w:hAnsi="Arial" w:cs="Arial"/>
          <w:i/>
        </w:rPr>
        <w:t>Perez</w:t>
      </w:r>
      <w:proofErr w:type="spellEnd"/>
      <w:r w:rsidRPr="00F23AE9">
        <w:rPr>
          <w:rFonts w:ascii="Arial" w:hAnsi="Arial" w:cs="Arial"/>
          <w:i/>
        </w:rPr>
        <w:t xml:space="preserve">, el porcentaje de recuperación esperada de la deuda es del </w:t>
      </w:r>
      <w:r w:rsidR="00C650C6">
        <w:rPr>
          <w:rFonts w:ascii="Arial" w:hAnsi="Arial" w:cs="Arial"/>
          <w:i/>
        </w:rPr>
        <w:t>2</w:t>
      </w:r>
      <w:r w:rsidRPr="00F23AE9">
        <w:rPr>
          <w:rFonts w:ascii="Arial" w:hAnsi="Arial" w:cs="Arial"/>
          <w:i/>
        </w:rPr>
        <w:t>5%:</w:t>
      </w:r>
    </w:p>
    <w:p w14:paraId="7F34AEEF" w14:textId="77777777" w:rsidR="0032406F" w:rsidRPr="00F23AE9" w:rsidRDefault="0032406F" w:rsidP="00F23AE9">
      <w:pPr>
        <w:autoSpaceDE w:val="0"/>
        <w:autoSpaceDN w:val="0"/>
        <w:adjustRightInd w:val="0"/>
        <w:spacing w:after="0" w:line="240" w:lineRule="auto"/>
        <w:jc w:val="both"/>
        <w:rPr>
          <w:rFonts w:ascii="Arial" w:hAnsi="Arial" w:cs="Arial"/>
          <w:i/>
        </w:rPr>
      </w:pPr>
    </w:p>
    <w:p w14:paraId="232802E8" w14:textId="77777777" w:rsidR="0032406F" w:rsidRPr="00F23AE9" w:rsidRDefault="0032406F" w:rsidP="00F23AE9">
      <w:pPr>
        <w:autoSpaceDE w:val="0"/>
        <w:autoSpaceDN w:val="0"/>
        <w:adjustRightInd w:val="0"/>
        <w:spacing w:after="0" w:line="240" w:lineRule="auto"/>
        <w:jc w:val="both"/>
        <w:rPr>
          <w:rFonts w:ascii="Arial" w:hAnsi="Arial" w:cs="Arial"/>
        </w:rPr>
      </w:pPr>
      <w:r w:rsidRPr="00F23AE9">
        <w:rPr>
          <w:rFonts w:ascii="Arial" w:hAnsi="Arial" w:cs="Arial"/>
        </w:rPr>
        <w:t>El valor esperado de la cuenta por cobrar se determinará efectuando la siguiente operación:</w:t>
      </w:r>
    </w:p>
    <w:p w14:paraId="51045054" w14:textId="77777777" w:rsidR="0032406F" w:rsidRPr="00F23AE9" w:rsidRDefault="0032406F" w:rsidP="00F23AE9">
      <w:pPr>
        <w:autoSpaceDE w:val="0"/>
        <w:autoSpaceDN w:val="0"/>
        <w:adjustRightInd w:val="0"/>
        <w:spacing w:after="0" w:line="240" w:lineRule="auto"/>
        <w:jc w:val="both"/>
        <w:rPr>
          <w:rFonts w:ascii="Arial" w:hAnsi="Arial" w:cs="Arial"/>
        </w:rPr>
      </w:pPr>
    </w:p>
    <w:tbl>
      <w:tblPr>
        <w:tblStyle w:val="Tablanormal1"/>
        <w:tblW w:w="0" w:type="auto"/>
        <w:tblLook w:val="04A0" w:firstRow="1" w:lastRow="0" w:firstColumn="1" w:lastColumn="0" w:noHBand="0" w:noVBand="1"/>
      </w:tblPr>
      <w:tblGrid>
        <w:gridCol w:w="1802"/>
        <w:gridCol w:w="1934"/>
        <w:gridCol w:w="2060"/>
        <w:gridCol w:w="1516"/>
        <w:gridCol w:w="1839"/>
      </w:tblGrid>
      <w:tr w:rsidR="0032406F" w:rsidRPr="00F23AE9" w14:paraId="0A29FCF3" w14:textId="77777777" w:rsidTr="00F23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Align w:val="center"/>
          </w:tcPr>
          <w:p w14:paraId="2D8A7C63" w14:textId="77777777" w:rsidR="0032406F" w:rsidRPr="00F23AE9" w:rsidRDefault="0032406F" w:rsidP="00F23AE9">
            <w:pPr>
              <w:autoSpaceDE w:val="0"/>
              <w:autoSpaceDN w:val="0"/>
              <w:adjustRightInd w:val="0"/>
              <w:spacing w:after="0" w:line="240" w:lineRule="auto"/>
              <w:jc w:val="center"/>
              <w:rPr>
                <w:rFonts w:ascii="Arial" w:hAnsi="Arial" w:cs="Arial"/>
                <w:sz w:val="20"/>
                <w:szCs w:val="20"/>
              </w:rPr>
            </w:pPr>
            <w:r w:rsidRPr="00F23AE9">
              <w:rPr>
                <w:rFonts w:ascii="Arial" w:hAnsi="Arial" w:cs="Arial"/>
                <w:sz w:val="20"/>
                <w:szCs w:val="20"/>
              </w:rPr>
              <w:t>VALOR DE LA CUENTA POR COBRAR</w:t>
            </w:r>
          </w:p>
        </w:tc>
        <w:tc>
          <w:tcPr>
            <w:tcW w:w="1934" w:type="dxa"/>
            <w:vAlign w:val="center"/>
          </w:tcPr>
          <w:p w14:paraId="34D29B96"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Multiplicado por</w:t>
            </w:r>
          </w:p>
          <w:p w14:paraId="0EA7971F"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w:t>
            </w:r>
          </w:p>
        </w:tc>
        <w:tc>
          <w:tcPr>
            <w:tcW w:w="2060" w:type="dxa"/>
            <w:vAlign w:val="center"/>
          </w:tcPr>
          <w:p w14:paraId="4E5D3AA1"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 RECUPERACION ESPERADA</w:t>
            </w:r>
          </w:p>
        </w:tc>
        <w:tc>
          <w:tcPr>
            <w:tcW w:w="1516" w:type="dxa"/>
            <w:vAlign w:val="center"/>
          </w:tcPr>
          <w:p w14:paraId="699F1F6F"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Igual</w:t>
            </w:r>
          </w:p>
          <w:p w14:paraId="1885C336"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w:t>
            </w:r>
          </w:p>
        </w:tc>
        <w:tc>
          <w:tcPr>
            <w:tcW w:w="1516" w:type="dxa"/>
            <w:vAlign w:val="center"/>
          </w:tcPr>
          <w:p w14:paraId="5E9EB8F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rPr>
              <w:t>VALOR ESPERADO DE         RECUPERACION DE LA CUENTA POR COBRAR</w:t>
            </w:r>
          </w:p>
        </w:tc>
      </w:tr>
    </w:tbl>
    <w:p w14:paraId="07D9B260" w14:textId="77777777" w:rsidR="0032406F" w:rsidRPr="00F23AE9" w:rsidRDefault="0032406F" w:rsidP="00F23AE9">
      <w:pPr>
        <w:autoSpaceDE w:val="0"/>
        <w:autoSpaceDN w:val="0"/>
        <w:adjustRightInd w:val="0"/>
        <w:spacing w:after="0" w:line="240" w:lineRule="auto"/>
        <w:jc w:val="both"/>
        <w:rPr>
          <w:rFonts w:ascii="Arial" w:hAnsi="Arial" w:cs="Arial"/>
        </w:rPr>
      </w:pPr>
    </w:p>
    <w:p w14:paraId="459CB3EA" w14:textId="77777777" w:rsidR="0032406F" w:rsidRPr="00F23AE9" w:rsidRDefault="0032406F" w:rsidP="00F23AE9">
      <w:pPr>
        <w:autoSpaceDE w:val="0"/>
        <w:autoSpaceDN w:val="0"/>
        <w:adjustRightInd w:val="0"/>
        <w:spacing w:after="0" w:line="240" w:lineRule="auto"/>
        <w:jc w:val="both"/>
        <w:rPr>
          <w:rFonts w:ascii="Arial" w:hAnsi="Arial" w:cs="Arial"/>
          <w:b/>
          <w:i/>
        </w:rPr>
      </w:pPr>
      <w:r w:rsidRPr="00F23AE9">
        <w:rPr>
          <w:rFonts w:ascii="Arial" w:hAnsi="Arial" w:cs="Arial"/>
          <w:b/>
          <w:i/>
        </w:rPr>
        <w:t>Por ejemplo:</w:t>
      </w:r>
    </w:p>
    <w:p w14:paraId="27AEE3D6" w14:textId="77777777" w:rsidR="0032406F" w:rsidRPr="00F23AE9" w:rsidRDefault="0032406F" w:rsidP="00F23AE9">
      <w:pPr>
        <w:autoSpaceDE w:val="0"/>
        <w:autoSpaceDN w:val="0"/>
        <w:adjustRightInd w:val="0"/>
        <w:spacing w:after="0" w:line="240" w:lineRule="auto"/>
        <w:jc w:val="both"/>
        <w:rPr>
          <w:rFonts w:ascii="Arial" w:hAnsi="Arial" w:cs="Arial"/>
          <w:b/>
          <w:i/>
        </w:rPr>
      </w:pPr>
    </w:p>
    <w:p w14:paraId="7B675BAF" w14:textId="77777777" w:rsidR="0032406F" w:rsidRPr="00F23AE9" w:rsidRDefault="0032406F" w:rsidP="00F23AE9">
      <w:pPr>
        <w:autoSpaceDE w:val="0"/>
        <w:autoSpaceDN w:val="0"/>
        <w:adjustRightInd w:val="0"/>
        <w:spacing w:after="0" w:line="240" w:lineRule="auto"/>
        <w:jc w:val="both"/>
        <w:rPr>
          <w:rFonts w:ascii="Arial" w:hAnsi="Arial" w:cs="Arial"/>
          <w:i/>
        </w:rPr>
      </w:pPr>
      <w:r w:rsidRPr="00F23AE9">
        <w:rPr>
          <w:rFonts w:ascii="Arial" w:hAnsi="Arial" w:cs="Arial"/>
          <w:i/>
        </w:rPr>
        <w:lastRenderedPageBreak/>
        <w:t>De esta manera se establece que, para el caso, el valor esperado de recuperación de la deuda es de $75, así:</w:t>
      </w:r>
    </w:p>
    <w:p w14:paraId="47354BB3" w14:textId="77777777" w:rsidR="0032406F" w:rsidRPr="00F23AE9" w:rsidRDefault="0032406F" w:rsidP="00F23AE9">
      <w:pPr>
        <w:autoSpaceDE w:val="0"/>
        <w:autoSpaceDN w:val="0"/>
        <w:adjustRightInd w:val="0"/>
        <w:spacing w:after="0" w:line="240" w:lineRule="auto"/>
        <w:jc w:val="both"/>
        <w:rPr>
          <w:rFonts w:ascii="Arial" w:hAnsi="Arial" w:cs="Arial"/>
          <w:i/>
          <w:sz w:val="20"/>
          <w:szCs w:val="20"/>
        </w:rPr>
      </w:pPr>
    </w:p>
    <w:tbl>
      <w:tblPr>
        <w:tblStyle w:val="Tablanormal1"/>
        <w:tblW w:w="0" w:type="auto"/>
        <w:tblLook w:val="04A0" w:firstRow="1" w:lastRow="0" w:firstColumn="1" w:lastColumn="0" w:noHBand="0" w:noVBand="1"/>
      </w:tblPr>
      <w:tblGrid>
        <w:gridCol w:w="1696"/>
        <w:gridCol w:w="1843"/>
        <w:gridCol w:w="2126"/>
        <w:gridCol w:w="1276"/>
        <w:gridCol w:w="1887"/>
      </w:tblGrid>
      <w:tr w:rsidR="0032406F" w:rsidRPr="00F23AE9" w14:paraId="5E708D47" w14:textId="77777777" w:rsidTr="00F23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2A5E712" w14:textId="77777777" w:rsidR="0032406F" w:rsidRPr="00F23AE9" w:rsidRDefault="0032406F" w:rsidP="00F23AE9">
            <w:pPr>
              <w:autoSpaceDE w:val="0"/>
              <w:autoSpaceDN w:val="0"/>
              <w:adjustRightInd w:val="0"/>
              <w:spacing w:after="0" w:line="240" w:lineRule="auto"/>
              <w:jc w:val="center"/>
              <w:rPr>
                <w:rFonts w:ascii="Arial" w:hAnsi="Arial" w:cs="Arial"/>
                <w:sz w:val="20"/>
                <w:szCs w:val="20"/>
              </w:rPr>
            </w:pPr>
            <w:r w:rsidRPr="00F23AE9">
              <w:rPr>
                <w:rFonts w:ascii="Arial" w:hAnsi="Arial" w:cs="Arial"/>
                <w:sz w:val="20"/>
                <w:szCs w:val="20"/>
              </w:rPr>
              <w:t>$100</w:t>
            </w:r>
          </w:p>
        </w:tc>
        <w:tc>
          <w:tcPr>
            <w:tcW w:w="1843" w:type="dxa"/>
            <w:vAlign w:val="center"/>
          </w:tcPr>
          <w:p w14:paraId="119E7D9A"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Multiplicado por</w:t>
            </w:r>
          </w:p>
          <w:p w14:paraId="08452B2E"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w:t>
            </w:r>
          </w:p>
        </w:tc>
        <w:tc>
          <w:tcPr>
            <w:tcW w:w="2126" w:type="dxa"/>
            <w:vAlign w:val="center"/>
          </w:tcPr>
          <w:p w14:paraId="609639F5" w14:textId="5774AEC1" w:rsidR="0032406F" w:rsidRPr="00F23AE9" w:rsidRDefault="008A13E0"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32406F" w:rsidRPr="00F23AE9">
              <w:rPr>
                <w:rFonts w:ascii="Arial" w:hAnsi="Arial" w:cs="Arial"/>
                <w:sz w:val="20"/>
                <w:szCs w:val="20"/>
              </w:rPr>
              <w:t>5%</w:t>
            </w:r>
          </w:p>
        </w:tc>
        <w:tc>
          <w:tcPr>
            <w:tcW w:w="1276" w:type="dxa"/>
            <w:vAlign w:val="center"/>
          </w:tcPr>
          <w:p w14:paraId="7E3A5952"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Igual</w:t>
            </w:r>
          </w:p>
          <w:p w14:paraId="1F819F85" w14:textId="77777777" w:rsidR="0032406F" w:rsidRPr="00F23AE9" w:rsidRDefault="0032406F" w:rsidP="00F23AE9">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3AE9">
              <w:rPr>
                <w:rFonts w:ascii="Arial" w:hAnsi="Arial" w:cs="Arial"/>
                <w:sz w:val="20"/>
                <w:szCs w:val="20"/>
              </w:rPr>
              <w:t>(=)</w:t>
            </w:r>
          </w:p>
        </w:tc>
        <w:tc>
          <w:tcPr>
            <w:tcW w:w="1887" w:type="dxa"/>
            <w:vAlign w:val="center"/>
          </w:tcPr>
          <w:p w14:paraId="4AD16731"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rPr>
              <w:t>$75</w:t>
            </w:r>
          </w:p>
        </w:tc>
      </w:tr>
    </w:tbl>
    <w:p w14:paraId="1EE8CBC4" w14:textId="77777777" w:rsidR="0032406F" w:rsidRPr="00F23AE9" w:rsidRDefault="0032406F" w:rsidP="00F23AE9">
      <w:pPr>
        <w:spacing w:after="0" w:line="240" w:lineRule="auto"/>
        <w:rPr>
          <w:rFonts w:ascii="Arial" w:hAnsi="Arial" w:cs="Arial"/>
        </w:rPr>
      </w:pPr>
    </w:p>
    <w:p w14:paraId="63DDD20D" w14:textId="06562FA3" w:rsidR="0032406F" w:rsidRPr="007B3F2B" w:rsidRDefault="0032406F" w:rsidP="00F23AE9">
      <w:pPr>
        <w:spacing w:after="0" w:line="240" w:lineRule="auto"/>
        <w:jc w:val="both"/>
        <w:rPr>
          <w:rFonts w:ascii="Arial" w:hAnsi="Arial" w:cs="Arial"/>
        </w:rPr>
      </w:pPr>
      <w:r w:rsidRPr="00F23AE9">
        <w:rPr>
          <w:rFonts w:ascii="Arial" w:hAnsi="Arial" w:cs="Arial"/>
          <w:b/>
        </w:rPr>
        <w:t xml:space="preserve">NOTA: </w:t>
      </w:r>
      <w:r w:rsidR="007B3F2B">
        <w:rPr>
          <w:rFonts w:ascii="Arial" w:hAnsi="Arial" w:cs="Arial"/>
        </w:rPr>
        <w:t>T</w:t>
      </w:r>
      <w:r w:rsidRPr="007B3F2B">
        <w:rPr>
          <w:rFonts w:ascii="Arial" w:hAnsi="Arial" w:cs="Arial"/>
        </w:rPr>
        <w:t xml:space="preserve">eniendo en cuenta que </w:t>
      </w:r>
      <w:r w:rsidR="007B3F2B" w:rsidRPr="007B3F2B">
        <w:rPr>
          <w:rFonts w:ascii="Arial" w:hAnsi="Arial" w:cs="Arial"/>
        </w:rPr>
        <w:t>la Superintendencia del Subsidio Familiar</w:t>
      </w:r>
      <w:r w:rsidRPr="007B3F2B">
        <w:rPr>
          <w:rFonts w:ascii="Arial" w:hAnsi="Arial" w:cs="Arial"/>
        </w:rPr>
        <w:t xml:space="preserve"> es una entidad de Gobierno que debe propender por realizar una recuperación de su cartera al 100%, podrá obviar este paso si considera que definitivamente debe realizar el cálculo del deterioro estimando que recaudara la totalidad del monto por el que se constituyó (o el saldo) de su cuenta por cobrar.</w:t>
      </w:r>
    </w:p>
    <w:p w14:paraId="4FD0313C" w14:textId="77777777" w:rsidR="0032406F" w:rsidRPr="00F23AE9" w:rsidRDefault="0032406F" w:rsidP="00F23AE9">
      <w:pPr>
        <w:spacing w:after="0" w:line="240" w:lineRule="auto"/>
        <w:rPr>
          <w:rFonts w:ascii="Arial" w:hAnsi="Arial" w:cs="Arial"/>
        </w:rPr>
      </w:pPr>
    </w:p>
    <w:p w14:paraId="2039D504" w14:textId="44599B29" w:rsidR="0032406F" w:rsidRPr="00F57B33" w:rsidRDefault="00F57B33" w:rsidP="00F57B33">
      <w:pPr>
        <w:pStyle w:val="Ttulo4"/>
        <w:rPr>
          <w:color w:val="2E74B5" w:themeColor="accent1" w:themeShade="BF"/>
        </w:rPr>
      </w:pPr>
      <w:bookmarkStart w:id="61" w:name="_Toc500245865"/>
      <w:r>
        <w:rPr>
          <w:color w:val="2E74B5" w:themeColor="accent1" w:themeShade="BF"/>
        </w:rPr>
        <w:t>5</w:t>
      </w:r>
      <w:r w:rsidR="0032406F" w:rsidRPr="00F57B33">
        <w:rPr>
          <w:color w:val="2E74B5" w:themeColor="accent1" w:themeShade="BF"/>
        </w:rPr>
        <w:t>.</w:t>
      </w:r>
      <w:r>
        <w:rPr>
          <w:color w:val="2E74B5" w:themeColor="accent1" w:themeShade="BF"/>
        </w:rPr>
        <w:t>2</w:t>
      </w:r>
      <w:r w:rsidR="0032406F" w:rsidRPr="00F57B33">
        <w:rPr>
          <w:color w:val="2E74B5" w:themeColor="accent1" w:themeShade="BF"/>
        </w:rPr>
        <w:t>.</w:t>
      </w:r>
      <w:r>
        <w:rPr>
          <w:color w:val="2E74B5" w:themeColor="accent1" w:themeShade="BF"/>
        </w:rPr>
        <w:t>1</w:t>
      </w:r>
      <w:r w:rsidR="0032406F" w:rsidRPr="00F57B33">
        <w:rPr>
          <w:color w:val="2E74B5" w:themeColor="accent1" w:themeShade="BF"/>
        </w:rPr>
        <w:t>.</w:t>
      </w:r>
      <w:r w:rsidR="00B82D55" w:rsidRPr="00F57B33">
        <w:rPr>
          <w:color w:val="2E74B5" w:themeColor="accent1" w:themeShade="BF"/>
        </w:rPr>
        <w:t>3</w:t>
      </w:r>
      <w:r w:rsidR="0032406F" w:rsidRPr="00F57B33">
        <w:rPr>
          <w:color w:val="2E74B5" w:themeColor="accent1" w:themeShade="BF"/>
        </w:rPr>
        <w:t xml:space="preserve"> Determinación del tiempo estimado de recuperación de la cuenta por cobrar</w:t>
      </w:r>
      <w:bookmarkEnd w:id="61"/>
    </w:p>
    <w:p w14:paraId="65ADB499" w14:textId="77777777" w:rsidR="0032406F" w:rsidRPr="00F23AE9" w:rsidRDefault="0032406F" w:rsidP="00F23AE9">
      <w:pPr>
        <w:autoSpaceDE w:val="0"/>
        <w:autoSpaceDN w:val="0"/>
        <w:adjustRightInd w:val="0"/>
        <w:spacing w:after="0" w:line="240" w:lineRule="auto"/>
        <w:ind w:left="567"/>
        <w:rPr>
          <w:rFonts w:ascii="Arial" w:hAnsi="Arial" w:cs="Arial"/>
        </w:rPr>
      </w:pPr>
    </w:p>
    <w:p w14:paraId="53F63520" w14:textId="178E6815" w:rsidR="0032406F" w:rsidRDefault="0032406F" w:rsidP="00F23AE9">
      <w:pPr>
        <w:autoSpaceDE w:val="0"/>
        <w:autoSpaceDN w:val="0"/>
        <w:adjustRightInd w:val="0"/>
        <w:spacing w:after="0" w:line="240" w:lineRule="auto"/>
        <w:jc w:val="both"/>
        <w:rPr>
          <w:rFonts w:ascii="Arial" w:hAnsi="Arial" w:cs="Arial"/>
        </w:rPr>
      </w:pPr>
      <w:r w:rsidRPr="00F23AE9">
        <w:rPr>
          <w:rFonts w:ascii="Arial" w:hAnsi="Arial" w:cs="Arial"/>
        </w:rPr>
        <w:t xml:space="preserve">Una vez hallado el valor que la entidad espera recuperar, se procede a encontrar el valor presente del mismo, determinando de acuerdo con los indicios de deterioro y el estado del proceso de cobro, cual es el tiempo estimado de recuperación en que </w:t>
      </w:r>
      <w:r w:rsidR="00B3552B">
        <w:rPr>
          <w:rFonts w:ascii="Arial" w:hAnsi="Arial" w:cs="Arial"/>
        </w:rPr>
        <w:t>la Superintendencia del Subsidio Familiar</w:t>
      </w:r>
      <w:r w:rsidRPr="00F23AE9">
        <w:rPr>
          <w:rFonts w:ascii="Arial" w:hAnsi="Arial" w:cs="Arial"/>
        </w:rPr>
        <w:t xml:space="preserve"> espera que el deudor pague la cuenta por cobrar, que puede definirse en:</w:t>
      </w:r>
    </w:p>
    <w:p w14:paraId="4D3BBBA1" w14:textId="77777777" w:rsidR="00B3552B" w:rsidRPr="00F23AE9" w:rsidRDefault="00B3552B" w:rsidP="00F23AE9">
      <w:pPr>
        <w:autoSpaceDE w:val="0"/>
        <w:autoSpaceDN w:val="0"/>
        <w:adjustRightInd w:val="0"/>
        <w:spacing w:after="0" w:line="240" w:lineRule="auto"/>
        <w:jc w:val="both"/>
        <w:rPr>
          <w:rFonts w:ascii="Arial" w:hAnsi="Arial" w:cs="Arial"/>
        </w:rPr>
      </w:pPr>
    </w:p>
    <w:p w14:paraId="2760DF33" w14:textId="77777777" w:rsidR="0032406F" w:rsidRPr="00F23AE9" w:rsidRDefault="0032406F" w:rsidP="00F23AE9">
      <w:pPr>
        <w:pStyle w:val="Prrafodelista"/>
        <w:numPr>
          <w:ilvl w:val="0"/>
          <w:numId w:val="17"/>
        </w:numPr>
        <w:autoSpaceDE w:val="0"/>
        <w:autoSpaceDN w:val="0"/>
        <w:adjustRightInd w:val="0"/>
        <w:spacing w:after="0" w:line="240" w:lineRule="auto"/>
        <w:contextualSpacing w:val="0"/>
        <w:jc w:val="both"/>
        <w:rPr>
          <w:rFonts w:ascii="Arial" w:hAnsi="Arial" w:cs="Arial"/>
        </w:rPr>
      </w:pPr>
      <w:r w:rsidRPr="00F23AE9">
        <w:rPr>
          <w:rFonts w:ascii="Arial" w:hAnsi="Arial" w:cs="Arial"/>
        </w:rPr>
        <w:t>Compromiso o información brindada por el deudor en el que manifieste que realizará el pago en una fecha determinada, de acuerdo con la programación de sus pagos</w:t>
      </w:r>
    </w:p>
    <w:p w14:paraId="4A5F6172" w14:textId="77777777" w:rsidR="0032406F" w:rsidRPr="00F23AE9" w:rsidRDefault="0032406F" w:rsidP="00F23AE9">
      <w:pPr>
        <w:pStyle w:val="Prrafodelista"/>
        <w:numPr>
          <w:ilvl w:val="0"/>
          <w:numId w:val="17"/>
        </w:numPr>
        <w:autoSpaceDE w:val="0"/>
        <w:autoSpaceDN w:val="0"/>
        <w:adjustRightInd w:val="0"/>
        <w:spacing w:after="0" w:line="240" w:lineRule="auto"/>
        <w:contextualSpacing w:val="0"/>
        <w:jc w:val="both"/>
        <w:rPr>
          <w:rFonts w:ascii="Arial" w:hAnsi="Arial" w:cs="Arial"/>
        </w:rPr>
      </w:pPr>
      <w:r w:rsidRPr="00F23AE9">
        <w:rPr>
          <w:rFonts w:ascii="Arial" w:hAnsi="Arial" w:cs="Arial"/>
        </w:rPr>
        <w:t>Firma de acuerdos de pago derivadas de conciliación entre las partes, donde se establece la fecha en la que el deudor cancelara su obligación</w:t>
      </w:r>
    </w:p>
    <w:p w14:paraId="482A3BEA" w14:textId="77777777" w:rsidR="0032406F" w:rsidRPr="00F23AE9" w:rsidRDefault="0032406F" w:rsidP="00F23AE9">
      <w:pPr>
        <w:pStyle w:val="Prrafodelista"/>
        <w:numPr>
          <w:ilvl w:val="0"/>
          <w:numId w:val="17"/>
        </w:numPr>
        <w:autoSpaceDE w:val="0"/>
        <w:autoSpaceDN w:val="0"/>
        <w:adjustRightInd w:val="0"/>
        <w:spacing w:after="0" w:line="240" w:lineRule="auto"/>
        <w:contextualSpacing w:val="0"/>
        <w:jc w:val="both"/>
        <w:rPr>
          <w:rFonts w:ascii="Arial" w:hAnsi="Arial" w:cs="Arial"/>
        </w:rPr>
      </w:pPr>
      <w:r w:rsidRPr="00F23AE9">
        <w:rPr>
          <w:rFonts w:ascii="Arial" w:hAnsi="Arial" w:cs="Arial"/>
        </w:rPr>
        <w:t>Estimación emitida a juicio profesional de expertos de acuerdo con la experiencia en procesos de cobro similares</w:t>
      </w:r>
    </w:p>
    <w:p w14:paraId="17495042" w14:textId="77777777" w:rsidR="0032406F" w:rsidRPr="00F23AE9" w:rsidRDefault="0032406F" w:rsidP="00F23AE9">
      <w:pPr>
        <w:pStyle w:val="Prrafodelista"/>
        <w:numPr>
          <w:ilvl w:val="0"/>
          <w:numId w:val="17"/>
        </w:numPr>
        <w:autoSpaceDE w:val="0"/>
        <w:autoSpaceDN w:val="0"/>
        <w:adjustRightInd w:val="0"/>
        <w:spacing w:after="0" w:line="240" w:lineRule="auto"/>
        <w:contextualSpacing w:val="0"/>
        <w:jc w:val="both"/>
        <w:rPr>
          <w:rFonts w:ascii="Arial" w:hAnsi="Arial" w:cs="Arial"/>
        </w:rPr>
      </w:pPr>
      <w:r w:rsidRPr="00F23AE9">
        <w:rPr>
          <w:rFonts w:ascii="Arial" w:hAnsi="Arial" w:cs="Arial"/>
        </w:rPr>
        <w:t>Otras situaciones que puedan presentarse en la gestión de cobro que realice el área responsable</w:t>
      </w:r>
    </w:p>
    <w:p w14:paraId="7298BC0E" w14:textId="77777777" w:rsidR="0032406F" w:rsidRPr="00F23AE9" w:rsidRDefault="0032406F" w:rsidP="00F23AE9">
      <w:pPr>
        <w:autoSpaceDE w:val="0"/>
        <w:autoSpaceDN w:val="0"/>
        <w:adjustRightInd w:val="0"/>
        <w:spacing w:after="0" w:line="240" w:lineRule="auto"/>
        <w:jc w:val="both"/>
        <w:rPr>
          <w:rFonts w:ascii="Arial" w:hAnsi="Arial" w:cs="Arial"/>
        </w:rPr>
      </w:pPr>
    </w:p>
    <w:p w14:paraId="2C806AF6" w14:textId="74ACD2EE" w:rsidR="0032406F" w:rsidRPr="00F23AE9" w:rsidRDefault="0032406F" w:rsidP="00F23AE9">
      <w:pPr>
        <w:autoSpaceDE w:val="0"/>
        <w:autoSpaceDN w:val="0"/>
        <w:adjustRightInd w:val="0"/>
        <w:spacing w:after="0" w:line="240" w:lineRule="auto"/>
        <w:jc w:val="both"/>
        <w:rPr>
          <w:rFonts w:ascii="Arial" w:hAnsi="Arial" w:cs="Arial"/>
        </w:rPr>
      </w:pPr>
      <w:r w:rsidRPr="00F23AE9">
        <w:rPr>
          <w:rFonts w:ascii="Arial" w:hAnsi="Arial" w:cs="Arial"/>
        </w:rPr>
        <w:t xml:space="preserve">Por otra parte, </w:t>
      </w:r>
      <w:r w:rsidR="004E7A80">
        <w:rPr>
          <w:rFonts w:ascii="Arial" w:hAnsi="Arial" w:cs="Arial"/>
        </w:rPr>
        <w:t>la Superintendencia del Subsidio Familiar</w:t>
      </w:r>
      <w:r w:rsidR="004E7A80" w:rsidRPr="00F23AE9">
        <w:rPr>
          <w:rFonts w:ascii="Arial" w:hAnsi="Arial" w:cs="Arial"/>
        </w:rPr>
        <w:t xml:space="preserve"> </w:t>
      </w:r>
      <w:r w:rsidRPr="00F23AE9">
        <w:rPr>
          <w:rFonts w:ascii="Arial" w:hAnsi="Arial" w:cs="Arial"/>
        </w:rPr>
        <w:t>podrá a juicio propio</w:t>
      </w:r>
      <w:r w:rsidR="004E7A80">
        <w:rPr>
          <w:rFonts w:ascii="Arial" w:hAnsi="Arial" w:cs="Arial"/>
        </w:rPr>
        <w:t xml:space="preserve"> </w:t>
      </w:r>
      <w:r w:rsidRPr="00F23AE9">
        <w:rPr>
          <w:rFonts w:ascii="Arial" w:hAnsi="Arial" w:cs="Arial"/>
        </w:rPr>
        <w:t>establecer las variables para el cálculo del deterioro y establecer las estadísticas del tiempo estimado de recuperación, así</w:t>
      </w:r>
      <w:r w:rsidRPr="00F23AE9">
        <w:rPr>
          <w:rFonts w:ascii="Arial" w:hAnsi="Arial" w:cs="Arial"/>
          <w:lang w:val="es-CO"/>
        </w:rPr>
        <w:t>:</w:t>
      </w:r>
    </w:p>
    <w:tbl>
      <w:tblPr>
        <w:tblStyle w:val="Tablanormal1"/>
        <w:tblW w:w="5000" w:type="pct"/>
        <w:tblLook w:val="04A0" w:firstRow="1" w:lastRow="0" w:firstColumn="1" w:lastColumn="0" w:noHBand="0" w:noVBand="1"/>
      </w:tblPr>
      <w:tblGrid>
        <w:gridCol w:w="2309"/>
        <w:gridCol w:w="4162"/>
        <w:gridCol w:w="3207"/>
      </w:tblGrid>
      <w:tr w:rsidR="0032406F" w:rsidRPr="00F23AE9" w14:paraId="145FBAAF" w14:textId="77777777" w:rsidTr="00F23AE9">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193" w:type="pct"/>
            <w:noWrap/>
            <w:hideMark/>
          </w:tcPr>
          <w:p w14:paraId="2FE274C4" w14:textId="77777777" w:rsidR="0032406F" w:rsidRPr="00F23AE9" w:rsidRDefault="0032406F" w:rsidP="00F23AE9">
            <w:pPr>
              <w:spacing w:after="0" w:line="240" w:lineRule="auto"/>
              <w:jc w:val="center"/>
              <w:rPr>
                <w:rFonts w:ascii="Arial" w:hAnsi="Arial" w:cs="Arial"/>
                <w:sz w:val="20"/>
                <w:szCs w:val="20"/>
                <w:lang w:val="es-CO" w:eastAsia="es-CO"/>
              </w:rPr>
            </w:pPr>
            <w:r w:rsidRPr="00F23AE9">
              <w:rPr>
                <w:rFonts w:ascii="Arial" w:hAnsi="Arial" w:cs="Arial"/>
                <w:sz w:val="20"/>
                <w:szCs w:val="20"/>
                <w:lang w:val="es-CO" w:eastAsia="es-CO"/>
              </w:rPr>
              <w:t>Puntos</w:t>
            </w:r>
          </w:p>
        </w:tc>
        <w:tc>
          <w:tcPr>
            <w:tcW w:w="2150" w:type="pct"/>
            <w:noWrap/>
            <w:hideMark/>
          </w:tcPr>
          <w:p w14:paraId="1DA65ADF"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 recuperación esperada de la deuda</w:t>
            </w:r>
          </w:p>
        </w:tc>
        <w:tc>
          <w:tcPr>
            <w:tcW w:w="1657" w:type="pct"/>
          </w:tcPr>
          <w:p w14:paraId="11F8E46C"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sidRPr="00F23AE9">
              <w:rPr>
                <w:rFonts w:ascii="Arial" w:hAnsi="Arial" w:cs="Arial"/>
                <w:sz w:val="20"/>
                <w:szCs w:val="20"/>
                <w:lang w:val="es-CO" w:eastAsia="es-CO"/>
              </w:rPr>
              <w:t>Años en que se espera recuperar la cartera</w:t>
            </w:r>
          </w:p>
        </w:tc>
      </w:tr>
      <w:tr w:rsidR="00DB5398" w:rsidRPr="00F23AE9" w14:paraId="660849D7" w14:textId="77777777" w:rsidTr="008C087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3" w:type="pct"/>
            <w:noWrap/>
            <w:hideMark/>
          </w:tcPr>
          <w:p w14:paraId="37898EF0" w14:textId="77777777" w:rsidR="00DB5398" w:rsidRPr="00F23AE9" w:rsidRDefault="00DB5398" w:rsidP="00DB5398">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80-100</w:t>
            </w:r>
          </w:p>
        </w:tc>
        <w:tc>
          <w:tcPr>
            <w:tcW w:w="2150" w:type="pct"/>
            <w:noWrap/>
            <w:hideMark/>
          </w:tcPr>
          <w:p w14:paraId="333D4BFB" w14:textId="76FCBADB" w:rsidR="00DB5398" w:rsidRPr="00F23AE9" w:rsidRDefault="00DB5398" w:rsidP="00DB53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0%</w:t>
            </w:r>
          </w:p>
        </w:tc>
        <w:tc>
          <w:tcPr>
            <w:tcW w:w="1657" w:type="pct"/>
            <w:vAlign w:val="center"/>
          </w:tcPr>
          <w:p w14:paraId="519897E7" w14:textId="53B8E387" w:rsidR="00DB5398" w:rsidRPr="00F23AE9" w:rsidRDefault="00DB5398" w:rsidP="00DB53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color w:val="000000"/>
                <w:sz w:val="20"/>
                <w:szCs w:val="20"/>
              </w:rPr>
              <w:t xml:space="preserve"> &gt; 4 A 5 </w:t>
            </w:r>
          </w:p>
        </w:tc>
      </w:tr>
      <w:tr w:rsidR="00DB5398" w:rsidRPr="00F23AE9" w14:paraId="1AE7D02C" w14:textId="77777777" w:rsidTr="008C0872">
        <w:trPr>
          <w:trHeight w:val="261"/>
        </w:trPr>
        <w:tc>
          <w:tcPr>
            <w:cnfStyle w:val="001000000000" w:firstRow="0" w:lastRow="0" w:firstColumn="1" w:lastColumn="0" w:oddVBand="0" w:evenVBand="0" w:oddHBand="0" w:evenHBand="0" w:firstRowFirstColumn="0" w:firstRowLastColumn="0" w:lastRowFirstColumn="0" w:lastRowLastColumn="0"/>
            <w:tcW w:w="1193" w:type="pct"/>
            <w:noWrap/>
            <w:hideMark/>
          </w:tcPr>
          <w:p w14:paraId="67059D89" w14:textId="77777777" w:rsidR="00DB5398" w:rsidRPr="00F23AE9" w:rsidRDefault="00DB5398" w:rsidP="00DB5398">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60-79</w:t>
            </w:r>
          </w:p>
        </w:tc>
        <w:tc>
          <w:tcPr>
            <w:tcW w:w="2150" w:type="pct"/>
            <w:noWrap/>
            <w:hideMark/>
          </w:tcPr>
          <w:p w14:paraId="5D798834" w14:textId="0C228938" w:rsidR="00DB5398" w:rsidRPr="00F23AE9" w:rsidRDefault="00DB5398" w:rsidP="00DB53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25%</w:t>
            </w:r>
          </w:p>
        </w:tc>
        <w:tc>
          <w:tcPr>
            <w:tcW w:w="1657" w:type="pct"/>
            <w:vAlign w:val="center"/>
          </w:tcPr>
          <w:p w14:paraId="1A6B2143" w14:textId="7ADD4CE3" w:rsidR="00DB5398" w:rsidRPr="00F23AE9" w:rsidRDefault="00DB5398" w:rsidP="00DB53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Pr>
                <w:rFonts w:ascii="Arial" w:hAnsi="Arial" w:cs="Arial"/>
                <w:color w:val="000000"/>
                <w:sz w:val="20"/>
                <w:szCs w:val="20"/>
              </w:rPr>
              <w:t xml:space="preserve"> &gt; 3 A 4 </w:t>
            </w:r>
          </w:p>
        </w:tc>
      </w:tr>
      <w:tr w:rsidR="00DB5398" w:rsidRPr="00F23AE9" w14:paraId="0F5DAE7E" w14:textId="77777777" w:rsidTr="008C087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3" w:type="pct"/>
            <w:noWrap/>
            <w:hideMark/>
          </w:tcPr>
          <w:p w14:paraId="4A29F0BD" w14:textId="77777777" w:rsidR="00DB5398" w:rsidRPr="00F23AE9" w:rsidRDefault="00DB5398" w:rsidP="00DB5398">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40-59</w:t>
            </w:r>
          </w:p>
        </w:tc>
        <w:tc>
          <w:tcPr>
            <w:tcW w:w="2150" w:type="pct"/>
            <w:noWrap/>
            <w:hideMark/>
          </w:tcPr>
          <w:p w14:paraId="46056ACF" w14:textId="50515829" w:rsidR="00DB5398" w:rsidRPr="00F23AE9" w:rsidRDefault="00DB5398" w:rsidP="00DB53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5</w:t>
            </w:r>
            <w:r w:rsidRPr="00F23AE9">
              <w:rPr>
                <w:rFonts w:ascii="Arial" w:hAnsi="Arial" w:cs="Arial"/>
                <w:sz w:val="20"/>
                <w:szCs w:val="20"/>
                <w:lang w:val="es-CO" w:eastAsia="es-CO"/>
              </w:rPr>
              <w:t>0%</w:t>
            </w:r>
          </w:p>
        </w:tc>
        <w:tc>
          <w:tcPr>
            <w:tcW w:w="1657" w:type="pct"/>
            <w:vAlign w:val="center"/>
          </w:tcPr>
          <w:p w14:paraId="58DF7378" w14:textId="01C99C38" w:rsidR="00DB5398" w:rsidRPr="00F23AE9" w:rsidRDefault="00DB5398" w:rsidP="00DB53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color w:val="000000"/>
                <w:sz w:val="20"/>
                <w:szCs w:val="20"/>
              </w:rPr>
              <w:t xml:space="preserve"> &gt; 2 A 3 </w:t>
            </w:r>
          </w:p>
        </w:tc>
      </w:tr>
      <w:tr w:rsidR="00DB5398" w:rsidRPr="00F23AE9" w14:paraId="407C6E3F" w14:textId="77777777" w:rsidTr="008C0872">
        <w:trPr>
          <w:trHeight w:val="261"/>
        </w:trPr>
        <w:tc>
          <w:tcPr>
            <w:cnfStyle w:val="001000000000" w:firstRow="0" w:lastRow="0" w:firstColumn="1" w:lastColumn="0" w:oddVBand="0" w:evenVBand="0" w:oddHBand="0" w:evenHBand="0" w:firstRowFirstColumn="0" w:firstRowLastColumn="0" w:lastRowFirstColumn="0" w:lastRowLastColumn="0"/>
            <w:tcW w:w="1193" w:type="pct"/>
            <w:noWrap/>
            <w:hideMark/>
          </w:tcPr>
          <w:p w14:paraId="17FBE0D5" w14:textId="77777777" w:rsidR="00DB5398" w:rsidRPr="00F23AE9" w:rsidRDefault="00DB5398" w:rsidP="00DB5398">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20-39</w:t>
            </w:r>
          </w:p>
        </w:tc>
        <w:tc>
          <w:tcPr>
            <w:tcW w:w="2150" w:type="pct"/>
            <w:noWrap/>
            <w:hideMark/>
          </w:tcPr>
          <w:p w14:paraId="34ED02AD" w14:textId="07884842" w:rsidR="00DB5398" w:rsidRPr="00F23AE9" w:rsidRDefault="00DB5398" w:rsidP="00DB53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7</w:t>
            </w:r>
            <w:r w:rsidRPr="00F23AE9">
              <w:rPr>
                <w:rFonts w:ascii="Arial" w:hAnsi="Arial" w:cs="Arial"/>
                <w:sz w:val="20"/>
                <w:szCs w:val="20"/>
                <w:lang w:val="es-CO" w:eastAsia="es-CO"/>
              </w:rPr>
              <w:t>5%</w:t>
            </w:r>
          </w:p>
        </w:tc>
        <w:tc>
          <w:tcPr>
            <w:tcW w:w="1657" w:type="pct"/>
            <w:vAlign w:val="center"/>
          </w:tcPr>
          <w:p w14:paraId="038C82A4" w14:textId="355B509D" w:rsidR="00DB5398" w:rsidRPr="00F23AE9" w:rsidRDefault="00DB5398" w:rsidP="00DB53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eastAsia="es-CO"/>
              </w:rPr>
            </w:pPr>
            <w:r>
              <w:rPr>
                <w:rFonts w:ascii="Arial" w:hAnsi="Arial" w:cs="Arial"/>
                <w:color w:val="000000"/>
                <w:sz w:val="20"/>
                <w:szCs w:val="20"/>
              </w:rPr>
              <w:t xml:space="preserve"> &gt; 1 A 2 </w:t>
            </w:r>
          </w:p>
        </w:tc>
      </w:tr>
      <w:tr w:rsidR="00DB5398" w:rsidRPr="00F23AE9" w14:paraId="56F32EF9" w14:textId="77777777" w:rsidTr="008C087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3" w:type="pct"/>
            <w:noWrap/>
            <w:hideMark/>
          </w:tcPr>
          <w:p w14:paraId="009E4839" w14:textId="77777777" w:rsidR="00DB5398" w:rsidRPr="00F23AE9" w:rsidRDefault="00DB5398" w:rsidP="00DB5398">
            <w:pPr>
              <w:spacing w:after="0" w:line="240" w:lineRule="auto"/>
              <w:jc w:val="center"/>
              <w:rPr>
                <w:rFonts w:ascii="Arial" w:hAnsi="Arial" w:cs="Arial"/>
                <w:b w:val="0"/>
                <w:sz w:val="20"/>
                <w:szCs w:val="20"/>
                <w:lang w:val="es-CO" w:eastAsia="es-CO"/>
              </w:rPr>
            </w:pPr>
            <w:r w:rsidRPr="00F23AE9">
              <w:rPr>
                <w:rFonts w:ascii="Arial" w:hAnsi="Arial" w:cs="Arial"/>
                <w:sz w:val="20"/>
                <w:szCs w:val="20"/>
                <w:lang w:val="es-CO" w:eastAsia="es-CO"/>
              </w:rPr>
              <w:t>&lt; 20</w:t>
            </w:r>
          </w:p>
        </w:tc>
        <w:tc>
          <w:tcPr>
            <w:tcW w:w="2150" w:type="pct"/>
            <w:noWrap/>
            <w:hideMark/>
          </w:tcPr>
          <w:p w14:paraId="5345644F" w14:textId="0D022A03" w:rsidR="00DB5398" w:rsidRPr="00F23AE9" w:rsidRDefault="00DB5398" w:rsidP="00DB53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sz w:val="20"/>
                <w:szCs w:val="20"/>
                <w:lang w:val="es-CO" w:eastAsia="es-CO"/>
              </w:rPr>
              <w:t>10</w:t>
            </w:r>
            <w:r w:rsidRPr="00F23AE9">
              <w:rPr>
                <w:rFonts w:ascii="Arial" w:hAnsi="Arial" w:cs="Arial"/>
                <w:sz w:val="20"/>
                <w:szCs w:val="20"/>
                <w:lang w:val="es-CO" w:eastAsia="es-CO"/>
              </w:rPr>
              <w:t>0%</w:t>
            </w:r>
          </w:p>
        </w:tc>
        <w:tc>
          <w:tcPr>
            <w:tcW w:w="1657" w:type="pct"/>
            <w:vAlign w:val="center"/>
          </w:tcPr>
          <w:p w14:paraId="28260DFB" w14:textId="5A05AE76" w:rsidR="00DB5398" w:rsidRPr="00F23AE9" w:rsidRDefault="00DB5398" w:rsidP="00DB539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CO" w:eastAsia="es-CO"/>
              </w:rPr>
            </w:pPr>
            <w:r>
              <w:rPr>
                <w:rFonts w:ascii="Arial" w:hAnsi="Arial" w:cs="Arial"/>
                <w:color w:val="000000"/>
                <w:sz w:val="20"/>
                <w:szCs w:val="20"/>
              </w:rPr>
              <w:t xml:space="preserve"> 0 </w:t>
            </w:r>
            <w:proofErr w:type="gramStart"/>
            <w:r>
              <w:rPr>
                <w:rFonts w:ascii="Arial" w:hAnsi="Arial" w:cs="Arial"/>
                <w:color w:val="000000"/>
                <w:sz w:val="20"/>
                <w:szCs w:val="20"/>
              </w:rPr>
              <w:t>A</w:t>
            </w:r>
            <w:proofErr w:type="gramEnd"/>
            <w:r>
              <w:rPr>
                <w:rFonts w:ascii="Arial" w:hAnsi="Arial" w:cs="Arial"/>
                <w:color w:val="000000"/>
                <w:sz w:val="20"/>
                <w:szCs w:val="20"/>
              </w:rPr>
              <w:t xml:space="preserve"> 1 </w:t>
            </w:r>
          </w:p>
        </w:tc>
      </w:tr>
    </w:tbl>
    <w:p w14:paraId="4A5DE9A9" w14:textId="77777777" w:rsidR="0032406F" w:rsidRPr="00F23AE9" w:rsidRDefault="0032406F" w:rsidP="00F23AE9">
      <w:pPr>
        <w:autoSpaceDE w:val="0"/>
        <w:autoSpaceDN w:val="0"/>
        <w:adjustRightInd w:val="0"/>
        <w:spacing w:after="0" w:line="240" w:lineRule="auto"/>
        <w:jc w:val="both"/>
        <w:rPr>
          <w:rFonts w:ascii="Arial" w:hAnsi="Arial" w:cs="Arial"/>
        </w:rPr>
      </w:pPr>
    </w:p>
    <w:p w14:paraId="0FD9E51E" w14:textId="77777777" w:rsidR="0032406F" w:rsidRPr="00F23AE9" w:rsidRDefault="0032406F" w:rsidP="00F23AE9">
      <w:pPr>
        <w:autoSpaceDE w:val="0"/>
        <w:autoSpaceDN w:val="0"/>
        <w:adjustRightInd w:val="0"/>
        <w:spacing w:after="0" w:line="240" w:lineRule="auto"/>
        <w:jc w:val="both"/>
        <w:rPr>
          <w:rFonts w:ascii="Arial" w:hAnsi="Arial" w:cs="Arial"/>
        </w:rPr>
      </w:pPr>
      <w:r w:rsidRPr="00F23AE9">
        <w:rPr>
          <w:rFonts w:ascii="Arial" w:hAnsi="Arial" w:cs="Arial"/>
        </w:rPr>
        <w:t>De acuerdo con la estimación de tiempo se verificará cual es la tasa de TES que aplicará para ese plazo.</w:t>
      </w:r>
    </w:p>
    <w:p w14:paraId="353778E1" w14:textId="77777777" w:rsidR="0032406F" w:rsidRPr="00F23AE9" w:rsidRDefault="0032406F" w:rsidP="00F23AE9">
      <w:pPr>
        <w:autoSpaceDE w:val="0"/>
        <w:autoSpaceDN w:val="0"/>
        <w:adjustRightInd w:val="0"/>
        <w:spacing w:after="0" w:line="240" w:lineRule="auto"/>
        <w:jc w:val="both"/>
        <w:rPr>
          <w:rFonts w:ascii="Arial" w:hAnsi="Arial" w:cs="Arial"/>
        </w:rPr>
      </w:pPr>
    </w:p>
    <w:p w14:paraId="2C25266F" w14:textId="77777777" w:rsidR="0032406F" w:rsidRPr="00F23AE9" w:rsidRDefault="0032406F" w:rsidP="00F23AE9">
      <w:pPr>
        <w:autoSpaceDE w:val="0"/>
        <w:autoSpaceDN w:val="0"/>
        <w:adjustRightInd w:val="0"/>
        <w:spacing w:after="0" w:line="240" w:lineRule="auto"/>
        <w:jc w:val="both"/>
        <w:rPr>
          <w:rFonts w:ascii="Arial" w:hAnsi="Arial" w:cs="Arial"/>
          <w:b/>
          <w:i/>
        </w:rPr>
      </w:pPr>
      <w:r w:rsidRPr="00F23AE9">
        <w:rPr>
          <w:rFonts w:ascii="Arial" w:hAnsi="Arial" w:cs="Arial"/>
          <w:b/>
          <w:i/>
        </w:rPr>
        <w:t>Por ejemplo:</w:t>
      </w:r>
    </w:p>
    <w:p w14:paraId="284029DF" w14:textId="77777777" w:rsidR="0032406F" w:rsidRPr="00F23AE9" w:rsidRDefault="0032406F" w:rsidP="00F23AE9">
      <w:pPr>
        <w:autoSpaceDE w:val="0"/>
        <w:autoSpaceDN w:val="0"/>
        <w:adjustRightInd w:val="0"/>
        <w:spacing w:after="0" w:line="240" w:lineRule="auto"/>
        <w:jc w:val="both"/>
        <w:rPr>
          <w:rFonts w:ascii="Arial" w:hAnsi="Arial" w:cs="Arial"/>
          <w:b/>
          <w:i/>
        </w:rPr>
      </w:pPr>
    </w:p>
    <w:p w14:paraId="409316AB" w14:textId="45FBDDCD" w:rsidR="0032406F" w:rsidRPr="00F23AE9" w:rsidRDefault="0032406F" w:rsidP="00F23AE9">
      <w:pPr>
        <w:autoSpaceDE w:val="0"/>
        <w:autoSpaceDN w:val="0"/>
        <w:adjustRightInd w:val="0"/>
        <w:spacing w:after="0" w:line="240" w:lineRule="auto"/>
        <w:jc w:val="both"/>
        <w:rPr>
          <w:rFonts w:ascii="Arial" w:hAnsi="Arial" w:cs="Arial"/>
          <w:i/>
        </w:rPr>
      </w:pPr>
      <w:r w:rsidRPr="00F23AE9">
        <w:rPr>
          <w:rFonts w:ascii="Arial" w:hAnsi="Arial" w:cs="Arial"/>
          <w:i/>
        </w:rPr>
        <w:t>La OAJ de</w:t>
      </w:r>
      <w:r w:rsidR="00EA60A6">
        <w:rPr>
          <w:rFonts w:ascii="Arial" w:hAnsi="Arial" w:cs="Arial"/>
          <w:i/>
        </w:rPr>
        <w:t xml:space="preserve"> </w:t>
      </w:r>
      <w:r w:rsidRPr="00F23AE9">
        <w:rPr>
          <w:rFonts w:ascii="Arial" w:hAnsi="Arial" w:cs="Arial"/>
          <w:i/>
        </w:rPr>
        <w:t>l</w:t>
      </w:r>
      <w:r w:rsidR="00EA60A6">
        <w:rPr>
          <w:rFonts w:ascii="Arial" w:hAnsi="Arial" w:cs="Arial"/>
          <w:i/>
        </w:rPr>
        <w:t xml:space="preserve">a Superintendencia del Subsidio Familiar </w:t>
      </w:r>
      <w:r w:rsidRPr="00F23AE9">
        <w:rPr>
          <w:rFonts w:ascii="Arial" w:hAnsi="Arial" w:cs="Arial"/>
          <w:i/>
        </w:rPr>
        <w:t xml:space="preserve">informa que a través de proceso de conciliación se realizó firma de acuerdo de pago con la EPS XYZ de la cuenta por cobrar por valor de $100 por concepto pago de incapacidad al funcionario Juan </w:t>
      </w:r>
      <w:r w:rsidR="00EA60A6" w:rsidRPr="00F23AE9">
        <w:rPr>
          <w:rFonts w:ascii="Arial" w:hAnsi="Arial" w:cs="Arial"/>
          <w:i/>
        </w:rPr>
        <w:t>Pérez</w:t>
      </w:r>
      <w:r w:rsidRPr="00F23AE9">
        <w:rPr>
          <w:rFonts w:ascii="Arial" w:hAnsi="Arial" w:cs="Arial"/>
          <w:i/>
        </w:rPr>
        <w:t>, la EPS realizará el pago de su deuda el 31 de enero de 2018. Teniendo en cuenta esta información, se observa que la tasa TES determinada para ese plazo será del 6,34%.</w:t>
      </w:r>
    </w:p>
    <w:p w14:paraId="64827707" w14:textId="77777777" w:rsidR="0032406F" w:rsidRPr="00F23AE9" w:rsidRDefault="0032406F" w:rsidP="00F23AE9">
      <w:pPr>
        <w:autoSpaceDE w:val="0"/>
        <w:autoSpaceDN w:val="0"/>
        <w:adjustRightInd w:val="0"/>
        <w:spacing w:after="0" w:line="240" w:lineRule="auto"/>
        <w:jc w:val="both"/>
        <w:rPr>
          <w:rFonts w:ascii="Arial" w:hAnsi="Arial" w:cs="Arial"/>
        </w:rPr>
      </w:pPr>
    </w:p>
    <w:p w14:paraId="7C1D28F2" w14:textId="1C9E0C9F" w:rsidR="0032406F" w:rsidRPr="00F57B33" w:rsidRDefault="00F57B33" w:rsidP="00F57B33">
      <w:pPr>
        <w:pStyle w:val="Ttulo4"/>
        <w:rPr>
          <w:color w:val="2E74B5" w:themeColor="accent1" w:themeShade="BF"/>
        </w:rPr>
      </w:pPr>
      <w:bookmarkStart w:id="62" w:name="_Toc500245866"/>
      <w:r>
        <w:rPr>
          <w:color w:val="2E74B5" w:themeColor="accent1" w:themeShade="BF"/>
        </w:rPr>
        <w:lastRenderedPageBreak/>
        <w:t>5</w:t>
      </w:r>
      <w:r w:rsidR="0032406F" w:rsidRPr="00F57B33">
        <w:rPr>
          <w:color w:val="2E74B5" w:themeColor="accent1" w:themeShade="BF"/>
        </w:rPr>
        <w:t>.</w:t>
      </w:r>
      <w:r>
        <w:rPr>
          <w:color w:val="2E74B5" w:themeColor="accent1" w:themeShade="BF"/>
        </w:rPr>
        <w:t>2</w:t>
      </w:r>
      <w:r w:rsidR="0032406F" w:rsidRPr="00F57B33">
        <w:rPr>
          <w:color w:val="2E74B5" w:themeColor="accent1" w:themeShade="BF"/>
        </w:rPr>
        <w:t>.</w:t>
      </w:r>
      <w:r>
        <w:rPr>
          <w:color w:val="2E74B5" w:themeColor="accent1" w:themeShade="BF"/>
        </w:rPr>
        <w:t>1</w:t>
      </w:r>
      <w:r w:rsidR="0032406F" w:rsidRPr="00F57B33">
        <w:rPr>
          <w:color w:val="2E74B5" w:themeColor="accent1" w:themeShade="BF"/>
        </w:rPr>
        <w:t>.</w:t>
      </w:r>
      <w:r w:rsidR="004E7A80" w:rsidRPr="00F57B33">
        <w:rPr>
          <w:color w:val="2E74B5" w:themeColor="accent1" w:themeShade="BF"/>
        </w:rPr>
        <w:t>4</w:t>
      </w:r>
      <w:r w:rsidR="0032406F" w:rsidRPr="00F57B33">
        <w:rPr>
          <w:color w:val="2E74B5" w:themeColor="accent1" w:themeShade="BF"/>
        </w:rPr>
        <w:t xml:space="preserve"> Calculo del valor presente</w:t>
      </w:r>
      <w:bookmarkEnd w:id="62"/>
    </w:p>
    <w:p w14:paraId="05B8D137" w14:textId="77777777" w:rsidR="0032406F" w:rsidRPr="00F23AE9" w:rsidRDefault="0032406F" w:rsidP="00F23AE9">
      <w:pPr>
        <w:spacing w:after="0" w:line="240" w:lineRule="auto"/>
        <w:jc w:val="both"/>
        <w:rPr>
          <w:rFonts w:ascii="Arial" w:hAnsi="Arial" w:cs="Arial"/>
          <w:b/>
        </w:rPr>
      </w:pPr>
    </w:p>
    <w:p w14:paraId="1E3EE3DA"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Para el cálculo del deterioro de las cuentas por cobrar es necesaria la determinación del valor presente de los flujos futuros a recibir, para el cual, se requiere tener en cuenta las siguientes variables: el flujo de efectivo que se recibirá (valor esperado de recuperación de la cuenta por cobrar), el tiempo que falta para recibir este flujo (tiempo esperado de recuperación de la cuenta por cobrar) y la tasa TES que permita descontarlo.</w:t>
      </w:r>
    </w:p>
    <w:p w14:paraId="6DB7F6DD" w14:textId="77777777" w:rsidR="0032406F" w:rsidRPr="00F23AE9" w:rsidRDefault="0032406F" w:rsidP="00F23AE9">
      <w:pPr>
        <w:spacing w:after="0" w:line="240" w:lineRule="auto"/>
        <w:jc w:val="both"/>
        <w:rPr>
          <w:rFonts w:ascii="Arial" w:hAnsi="Arial" w:cs="Arial"/>
          <w:lang w:val="es-CO"/>
        </w:rPr>
      </w:pPr>
    </w:p>
    <w:p w14:paraId="45865FDD"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La fórmula para calcular el valor presente es:</w:t>
      </w:r>
    </w:p>
    <w:p w14:paraId="4F188A8F" w14:textId="77777777" w:rsidR="0032406F" w:rsidRPr="00F23AE9" w:rsidRDefault="0032406F" w:rsidP="00F23AE9">
      <w:pPr>
        <w:spacing w:after="0" w:line="240" w:lineRule="auto"/>
        <w:jc w:val="both"/>
        <w:rPr>
          <w:rFonts w:ascii="Arial" w:hAnsi="Arial" w:cs="Arial"/>
          <w:lang w:val="es-CO"/>
        </w:rPr>
      </w:pPr>
    </w:p>
    <w:p w14:paraId="7B8871A7" w14:textId="77777777" w:rsidR="0032406F" w:rsidRPr="00F23AE9" w:rsidRDefault="0032406F" w:rsidP="00F23AE9">
      <w:pPr>
        <w:spacing w:after="0" w:line="240" w:lineRule="auto"/>
        <w:jc w:val="both"/>
        <w:rPr>
          <w:rFonts w:ascii="Arial" w:hAnsi="Arial" w:cs="Arial"/>
          <w:lang w:val="es-CO"/>
        </w:rPr>
      </w:pPr>
      <m:oMathPara>
        <m:oMath>
          <m:r>
            <w:rPr>
              <w:rFonts w:ascii="Cambria Math" w:hAnsi="Cambria Math" w:cs="Arial"/>
              <w:lang w:val="es-CO"/>
            </w:rPr>
            <m:t>Vp</m:t>
          </m:r>
          <m:r>
            <m:rPr>
              <m:sty m:val="p"/>
            </m:rPr>
            <w:rPr>
              <w:rFonts w:ascii="Cambria Math" w:hAnsi="Cambria Math" w:cs="Arial"/>
              <w:lang w:val="es-CO"/>
            </w:rPr>
            <m:t>=</m:t>
          </m:r>
          <m:f>
            <m:fPr>
              <m:ctrlPr>
                <w:rPr>
                  <w:rFonts w:ascii="Cambria Math" w:hAnsi="Cambria Math" w:cs="Arial"/>
                  <w:lang w:val="es-CO"/>
                </w:rPr>
              </m:ctrlPr>
            </m:fPr>
            <m:num>
              <m:r>
                <w:rPr>
                  <w:rFonts w:ascii="Cambria Math" w:hAnsi="Cambria Math" w:cs="Arial"/>
                  <w:lang w:val="es-CO"/>
                </w:rPr>
                <m:t>Vf</m:t>
              </m:r>
            </m:num>
            <m:den>
              <m:r>
                <m:rPr>
                  <m:sty m:val="p"/>
                </m:rPr>
                <w:rPr>
                  <w:rFonts w:ascii="Cambria Math" w:hAnsi="Cambria Math" w:cs="Arial"/>
                  <w:lang w:val="es-CO"/>
                </w:rPr>
                <m:t>(1+i)</m:t>
              </m:r>
              <m:r>
                <m:rPr>
                  <m:sty m:val="p"/>
                </m:rPr>
                <w:rPr>
                  <w:rFonts w:ascii="Cambria Math" w:hAnsi="Cambria Math" w:cs="Arial"/>
                  <w:shd w:val="clear" w:color="auto" w:fill="FFFFFF"/>
                </w:rPr>
                <m:t>^</m:t>
              </m:r>
              <m:r>
                <m:rPr>
                  <m:sty m:val="p"/>
                </m:rPr>
                <w:rPr>
                  <w:rStyle w:val="apple-converted-space"/>
                  <w:rFonts w:ascii="Cambria Math" w:hAnsi="Cambria Math" w:cs="Arial"/>
                  <w:shd w:val="clear" w:color="auto" w:fill="FFFFFF"/>
                </w:rPr>
                <m:t> n</m:t>
              </m:r>
            </m:den>
          </m:f>
        </m:oMath>
      </m:oMathPara>
    </w:p>
    <w:p w14:paraId="3C7D0E7A"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 xml:space="preserve">Donde: </w:t>
      </w:r>
    </w:p>
    <w:p w14:paraId="24A12D12" w14:textId="77777777" w:rsidR="0032406F" w:rsidRPr="00F23AE9" w:rsidRDefault="0032406F" w:rsidP="00F23AE9">
      <w:pPr>
        <w:spacing w:after="0" w:line="240" w:lineRule="auto"/>
        <w:ind w:left="709" w:hanging="709"/>
        <w:jc w:val="both"/>
        <w:rPr>
          <w:rFonts w:ascii="Arial" w:hAnsi="Arial" w:cs="Arial"/>
          <w:lang w:val="es-CO"/>
        </w:rPr>
      </w:pPr>
    </w:p>
    <w:tbl>
      <w:tblPr>
        <w:tblStyle w:val="Tablanormal1"/>
        <w:tblW w:w="5000" w:type="pct"/>
        <w:tblLook w:val="04A0" w:firstRow="1" w:lastRow="0" w:firstColumn="1" w:lastColumn="0" w:noHBand="0" w:noVBand="1"/>
      </w:tblPr>
      <w:tblGrid>
        <w:gridCol w:w="616"/>
        <w:gridCol w:w="466"/>
        <w:gridCol w:w="8596"/>
      </w:tblGrid>
      <w:tr w:rsidR="0032406F" w:rsidRPr="00F23AE9" w14:paraId="022F2490" w14:textId="77777777" w:rsidTr="00F23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vAlign w:val="center"/>
          </w:tcPr>
          <w:p w14:paraId="564AE1B5" w14:textId="77777777" w:rsidR="0032406F" w:rsidRPr="00F23AE9" w:rsidRDefault="0032406F" w:rsidP="00F23AE9">
            <w:pPr>
              <w:spacing w:after="0" w:line="240" w:lineRule="auto"/>
              <w:jc w:val="center"/>
              <w:rPr>
                <w:rFonts w:ascii="Arial" w:hAnsi="Arial" w:cs="Arial"/>
                <w:lang w:val="es-CO"/>
              </w:rPr>
            </w:pPr>
            <w:proofErr w:type="spellStart"/>
            <w:r w:rsidRPr="00F23AE9">
              <w:rPr>
                <w:rFonts w:ascii="Arial" w:hAnsi="Arial" w:cs="Arial"/>
                <w:lang w:val="es-CO"/>
              </w:rPr>
              <w:t>Vf</w:t>
            </w:r>
            <w:proofErr w:type="spellEnd"/>
          </w:p>
        </w:tc>
        <w:tc>
          <w:tcPr>
            <w:tcW w:w="241" w:type="pct"/>
            <w:vAlign w:val="center"/>
          </w:tcPr>
          <w:p w14:paraId="11C1B24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w:t>
            </w:r>
          </w:p>
        </w:tc>
        <w:tc>
          <w:tcPr>
            <w:tcW w:w="4440" w:type="pct"/>
            <w:vAlign w:val="center"/>
          </w:tcPr>
          <w:p w14:paraId="4EDFFE64" w14:textId="77777777" w:rsidR="0032406F" w:rsidRPr="00F23AE9" w:rsidRDefault="0032406F" w:rsidP="00F23AE9">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lang w:val="es-CO"/>
              </w:rPr>
            </w:pPr>
            <w:r w:rsidRPr="00F23AE9">
              <w:rPr>
                <w:rFonts w:ascii="Arial" w:hAnsi="Arial" w:cs="Arial"/>
                <w:lang w:val="es-CO"/>
              </w:rPr>
              <w:t>Valor que se espera recuperar de la cuenta por cobrar</w:t>
            </w:r>
          </w:p>
        </w:tc>
      </w:tr>
      <w:tr w:rsidR="0032406F" w:rsidRPr="00F23AE9" w14:paraId="69D04C80" w14:textId="77777777" w:rsidTr="00F23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vAlign w:val="center"/>
          </w:tcPr>
          <w:p w14:paraId="659A60CE" w14:textId="77777777" w:rsidR="0032406F" w:rsidRPr="00F23AE9" w:rsidRDefault="0032406F" w:rsidP="00F23AE9">
            <w:pPr>
              <w:spacing w:after="0" w:line="240" w:lineRule="auto"/>
              <w:jc w:val="center"/>
              <w:rPr>
                <w:rFonts w:ascii="Arial" w:hAnsi="Arial" w:cs="Arial"/>
                <w:lang w:val="es-CO"/>
              </w:rPr>
            </w:pPr>
            <w:r w:rsidRPr="00F23AE9">
              <w:rPr>
                <w:rFonts w:ascii="Arial" w:hAnsi="Arial" w:cs="Arial"/>
                <w:lang w:val="es-CO"/>
              </w:rPr>
              <w:t>i</w:t>
            </w:r>
          </w:p>
        </w:tc>
        <w:tc>
          <w:tcPr>
            <w:tcW w:w="241" w:type="pct"/>
            <w:vAlign w:val="center"/>
          </w:tcPr>
          <w:p w14:paraId="6E80BD64" w14:textId="77777777" w:rsidR="0032406F" w:rsidRPr="00F23AE9" w:rsidRDefault="0032406F" w:rsidP="00F23AE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F23AE9">
              <w:rPr>
                <w:rFonts w:ascii="Arial" w:hAnsi="Arial" w:cs="Arial"/>
                <w:lang w:val="es-CO"/>
              </w:rPr>
              <w:t>=</w:t>
            </w:r>
          </w:p>
        </w:tc>
        <w:tc>
          <w:tcPr>
            <w:tcW w:w="4440" w:type="pct"/>
            <w:vAlign w:val="center"/>
          </w:tcPr>
          <w:p w14:paraId="5BEE8E27" w14:textId="77777777" w:rsidR="0032406F" w:rsidRPr="00F23AE9" w:rsidRDefault="0032406F" w:rsidP="00F23AE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F23AE9">
              <w:rPr>
                <w:rFonts w:ascii="Arial" w:hAnsi="Arial" w:cs="Arial"/>
                <w:lang w:val="es-CO"/>
              </w:rPr>
              <w:t>Factor de descuento (la tasa de los TES con plazos similares)</w:t>
            </w:r>
          </w:p>
        </w:tc>
      </w:tr>
      <w:tr w:rsidR="0032406F" w:rsidRPr="00F23AE9" w14:paraId="0F4D4058" w14:textId="77777777" w:rsidTr="00F23AE9">
        <w:tc>
          <w:tcPr>
            <w:cnfStyle w:val="001000000000" w:firstRow="0" w:lastRow="0" w:firstColumn="1" w:lastColumn="0" w:oddVBand="0" w:evenVBand="0" w:oddHBand="0" w:evenHBand="0" w:firstRowFirstColumn="0" w:firstRowLastColumn="0" w:lastRowFirstColumn="0" w:lastRowLastColumn="0"/>
            <w:tcW w:w="318" w:type="pct"/>
            <w:vAlign w:val="center"/>
          </w:tcPr>
          <w:p w14:paraId="7713BEA3" w14:textId="77777777" w:rsidR="0032406F" w:rsidRPr="00F23AE9" w:rsidRDefault="0032406F" w:rsidP="00F23AE9">
            <w:pPr>
              <w:spacing w:after="0" w:line="240" w:lineRule="auto"/>
              <w:jc w:val="center"/>
              <w:rPr>
                <w:rFonts w:ascii="Arial" w:hAnsi="Arial" w:cs="Arial"/>
                <w:lang w:val="es-CO"/>
              </w:rPr>
            </w:pPr>
            <w:r w:rsidRPr="00F23AE9">
              <w:rPr>
                <w:rFonts w:ascii="Arial" w:hAnsi="Arial" w:cs="Arial"/>
                <w:lang w:val="es-CO"/>
              </w:rPr>
              <w:t>n</w:t>
            </w:r>
          </w:p>
        </w:tc>
        <w:tc>
          <w:tcPr>
            <w:tcW w:w="241" w:type="pct"/>
            <w:vAlign w:val="center"/>
          </w:tcPr>
          <w:p w14:paraId="4B8561E2" w14:textId="77777777" w:rsidR="0032406F" w:rsidRPr="00F23AE9" w:rsidRDefault="0032406F" w:rsidP="00F23AE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w:t>
            </w:r>
          </w:p>
        </w:tc>
        <w:tc>
          <w:tcPr>
            <w:tcW w:w="4440" w:type="pct"/>
            <w:vAlign w:val="center"/>
          </w:tcPr>
          <w:p w14:paraId="5708FFE1" w14:textId="77777777" w:rsidR="0032406F" w:rsidRPr="00F23AE9" w:rsidRDefault="0032406F" w:rsidP="00F23A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Período de tiempo estimado hasta la recuperación de la cuenta por cobrar, independientemente del tiempo de mora</w:t>
            </w:r>
          </w:p>
        </w:tc>
      </w:tr>
    </w:tbl>
    <w:p w14:paraId="21AA2F23" w14:textId="77777777" w:rsidR="0032406F" w:rsidRPr="00F23AE9" w:rsidRDefault="0032406F" w:rsidP="00F23AE9">
      <w:pPr>
        <w:autoSpaceDE w:val="0"/>
        <w:autoSpaceDN w:val="0"/>
        <w:adjustRightInd w:val="0"/>
        <w:spacing w:after="0" w:line="240" w:lineRule="auto"/>
        <w:jc w:val="both"/>
        <w:rPr>
          <w:rFonts w:ascii="Arial" w:hAnsi="Arial" w:cs="Arial"/>
          <w:lang w:val="es-CO"/>
        </w:rPr>
      </w:pPr>
    </w:p>
    <w:p w14:paraId="18DF09EA" w14:textId="77777777" w:rsidR="0032406F" w:rsidRPr="00F23AE9" w:rsidRDefault="0032406F" w:rsidP="00F23AE9">
      <w:pPr>
        <w:spacing w:after="0" w:line="240" w:lineRule="auto"/>
        <w:jc w:val="both"/>
        <w:rPr>
          <w:rFonts w:ascii="Arial" w:hAnsi="Arial" w:cs="Arial"/>
        </w:rPr>
      </w:pPr>
      <w:r w:rsidRPr="00F23AE9">
        <w:rPr>
          <w:rFonts w:ascii="Arial" w:hAnsi="Arial" w:cs="Arial"/>
        </w:rPr>
        <w:t>De acuerdo con lo anterior, se debe aplicar la fórmula de valor presente así:</w:t>
      </w:r>
    </w:p>
    <w:p w14:paraId="3F8C1253" w14:textId="77777777" w:rsidR="0032406F" w:rsidRPr="00F23AE9" w:rsidRDefault="0032406F" w:rsidP="00F23AE9">
      <w:pPr>
        <w:autoSpaceDE w:val="0"/>
        <w:autoSpaceDN w:val="0"/>
        <w:adjustRightInd w:val="0"/>
        <w:spacing w:after="0" w:line="240" w:lineRule="auto"/>
        <w:jc w:val="both"/>
        <w:rPr>
          <w:rFonts w:ascii="Arial" w:hAnsi="Arial" w:cs="Arial"/>
        </w:rPr>
      </w:pPr>
    </w:p>
    <w:p w14:paraId="7BA7DC74" w14:textId="77777777" w:rsidR="0032406F" w:rsidRPr="00F23AE9" w:rsidRDefault="0032406F" w:rsidP="00F23AE9">
      <w:pPr>
        <w:autoSpaceDE w:val="0"/>
        <w:autoSpaceDN w:val="0"/>
        <w:adjustRightInd w:val="0"/>
        <w:spacing w:after="0" w:line="240" w:lineRule="auto"/>
        <w:jc w:val="both"/>
        <w:rPr>
          <w:rFonts w:ascii="Arial" w:hAnsi="Arial" w:cs="Arial"/>
          <w:b/>
          <w:i/>
        </w:rPr>
      </w:pPr>
      <w:r w:rsidRPr="00F23AE9">
        <w:rPr>
          <w:rFonts w:ascii="Arial" w:hAnsi="Arial" w:cs="Arial"/>
          <w:b/>
          <w:i/>
        </w:rPr>
        <w:t>Por ejemplo:</w:t>
      </w:r>
    </w:p>
    <w:p w14:paraId="71C15A54" w14:textId="77777777" w:rsidR="0032406F" w:rsidRPr="00F23AE9" w:rsidRDefault="0032406F" w:rsidP="00F23AE9">
      <w:pPr>
        <w:autoSpaceDE w:val="0"/>
        <w:autoSpaceDN w:val="0"/>
        <w:adjustRightInd w:val="0"/>
        <w:spacing w:after="0" w:line="240" w:lineRule="auto"/>
        <w:jc w:val="both"/>
        <w:rPr>
          <w:rFonts w:ascii="Arial" w:hAnsi="Arial" w:cs="Arial"/>
          <w:b/>
          <w:i/>
        </w:rPr>
      </w:pPr>
    </w:p>
    <w:p w14:paraId="21B34307" w14:textId="77777777" w:rsidR="0032406F" w:rsidRPr="00F23AE9" w:rsidRDefault="0032406F" w:rsidP="00F23AE9">
      <w:pPr>
        <w:autoSpaceDE w:val="0"/>
        <w:autoSpaceDN w:val="0"/>
        <w:adjustRightInd w:val="0"/>
        <w:spacing w:after="0" w:line="240" w:lineRule="auto"/>
        <w:jc w:val="both"/>
        <w:rPr>
          <w:rFonts w:ascii="Arial" w:hAnsi="Arial" w:cs="Arial"/>
          <w:b/>
          <w:i/>
        </w:rPr>
      </w:pPr>
      <w:r w:rsidRPr="00F23AE9">
        <w:rPr>
          <w:rFonts w:ascii="Arial" w:hAnsi="Arial" w:cs="Arial"/>
          <w:i/>
        </w:rPr>
        <w:t xml:space="preserve">Para el caso de la EPS XYZ de la cuenta por cobrar por concepto pago de incapacidad al funcionario Juan </w:t>
      </w:r>
      <w:proofErr w:type="spellStart"/>
      <w:r w:rsidRPr="00F23AE9">
        <w:rPr>
          <w:rFonts w:ascii="Arial" w:hAnsi="Arial" w:cs="Arial"/>
          <w:i/>
        </w:rPr>
        <w:t>Perez</w:t>
      </w:r>
      <w:proofErr w:type="spellEnd"/>
      <w:r w:rsidRPr="00F23AE9">
        <w:rPr>
          <w:rFonts w:ascii="Arial" w:hAnsi="Arial" w:cs="Arial"/>
          <w:i/>
        </w:rPr>
        <w:t xml:space="preserve">, donde el valor que se espera recuperar es de $75, en un plazo de un año y que la tasa que deberá aplicarse para ese plazo es del 6,34%, se determina que el valor presente de los flujos futuros de efectivo es de </w:t>
      </w:r>
      <w:r w:rsidRPr="00F23AE9">
        <w:rPr>
          <w:rFonts w:ascii="Arial" w:hAnsi="Arial" w:cs="Arial"/>
          <w:b/>
          <w:i/>
        </w:rPr>
        <w:t>$70</w:t>
      </w:r>
      <w:r w:rsidRPr="00F23AE9">
        <w:rPr>
          <w:rFonts w:ascii="Arial" w:hAnsi="Arial" w:cs="Arial"/>
          <w:i/>
        </w:rPr>
        <w:t>, calculado así:</w:t>
      </w:r>
    </w:p>
    <w:p w14:paraId="751F166B" w14:textId="77777777" w:rsidR="0032406F" w:rsidRPr="00F23AE9" w:rsidRDefault="0032406F" w:rsidP="00F23AE9">
      <w:pPr>
        <w:autoSpaceDE w:val="0"/>
        <w:autoSpaceDN w:val="0"/>
        <w:adjustRightInd w:val="0"/>
        <w:spacing w:after="0" w:line="240" w:lineRule="auto"/>
        <w:ind w:left="567"/>
        <w:jc w:val="both"/>
        <w:rPr>
          <w:rFonts w:ascii="Arial" w:hAnsi="Arial" w:cs="Arial"/>
        </w:rPr>
      </w:pPr>
    </w:p>
    <w:p w14:paraId="44ABED86" w14:textId="77777777" w:rsidR="0032406F" w:rsidRPr="00F23AE9" w:rsidRDefault="0032406F" w:rsidP="00F23AE9">
      <w:pPr>
        <w:autoSpaceDE w:val="0"/>
        <w:autoSpaceDN w:val="0"/>
        <w:adjustRightInd w:val="0"/>
        <w:spacing w:after="0" w:line="240" w:lineRule="auto"/>
        <w:ind w:left="567"/>
        <w:jc w:val="both"/>
        <w:rPr>
          <w:rFonts w:ascii="Arial" w:hAnsi="Arial" w:cs="Arial"/>
          <w:b/>
          <w:lang w:val="es-CO"/>
        </w:rPr>
      </w:pPr>
      <m:oMathPara>
        <m:oMath>
          <m:r>
            <m:rPr>
              <m:sty m:val="bi"/>
            </m:rPr>
            <w:rPr>
              <w:rFonts w:ascii="Cambria Math" w:hAnsi="Cambria Math" w:cs="Arial"/>
              <w:lang w:val="es-CO"/>
            </w:rPr>
            <m:t>Vp</m:t>
          </m:r>
          <m:r>
            <m:rPr>
              <m:sty m:val="b"/>
            </m:rPr>
            <w:rPr>
              <w:rFonts w:ascii="Cambria Math" w:hAnsi="Cambria Math" w:cs="Arial"/>
              <w:lang w:val="es-CO"/>
            </w:rPr>
            <m:t>=</m:t>
          </m:r>
          <m:f>
            <m:fPr>
              <m:ctrlPr>
                <w:rPr>
                  <w:rFonts w:ascii="Cambria Math" w:hAnsi="Cambria Math" w:cs="Arial"/>
                  <w:b/>
                  <w:lang w:val="es-CO"/>
                </w:rPr>
              </m:ctrlPr>
            </m:fPr>
            <m:num>
              <m:r>
                <m:rPr>
                  <m:sty m:val="bi"/>
                </m:rPr>
                <w:rPr>
                  <w:rFonts w:ascii="Cambria Math" w:hAnsi="Cambria Math" w:cs="Arial"/>
                  <w:lang w:val="es-CO"/>
                </w:rPr>
                <m:t>75</m:t>
              </m:r>
            </m:num>
            <m:den>
              <m:r>
                <m:rPr>
                  <m:sty m:val="b"/>
                </m:rPr>
                <w:rPr>
                  <w:rFonts w:ascii="Cambria Math" w:hAnsi="Cambria Math" w:cs="Arial"/>
                  <w:lang w:val="es-CO"/>
                </w:rPr>
                <m:t>(1+6,34)</m:t>
              </m:r>
              <m:r>
                <m:rPr>
                  <m:sty m:val="b"/>
                </m:rPr>
                <w:rPr>
                  <w:rFonts w:ascii="Cambria Math" w:hAnsi="Cambria Math" w:cs="Arial"/>
                  <w:shd w:val="clear" w:color="auto" w:fill="FFFFFF"/>
                </w:rPr>
                <m:t>^</m:t>
              </m:r>
              <m:r>
                <m:rPr>
                  <m:sty m:val="b"/>
                </m:rPr>
                <w:rPr>
                  <w:rStyle w:val="apple-converted-space"/>
                  <w:rFonts w:ascii="Cambria Math" w:hAnsi="Cambria Math" w:cs="Arial"/>
                  <w:shd w:val="clear" w:color="auto" w:fill="FFFFFF"/>
                </w:rPr>
                <m:t> 1</m:t>
              </m:r>
            </m:den>
          </m:f>
        </m:oMath>
      </m:oMathPara>
    </w:p>
    <w:p w14:paraId="0486D4D2" w14:textId="77777777" w:rsidR="0032406F" w:rsidRPr="00F23AE9" w:rsidRDefault="0032406F" w:rsidP="00F23AE9">
      <w:pPr>
        <w:spacing w:after="0" w:line="240" w:lineRule="auto"/>
        <w:jc w:val="both"/>
        <w:rPr>
          <w:rFonts w:ascii="Arial" w:hAnsi="Arial" w:cs="Arial"/>
          <w:lang w:val="es-CO"/>
        </w:rPr>
      </w:pPr>
    </w:p>
    <w:p w14:paraId="439F359C" w14:textId="152F720F" w:rsidR="0032406F" w:rsidRPr="00F57B33" w:rsidRDefault="00F57B33" w:rsidP="00F57B33">
      <w:pPr>
        <w:pStyle w:val="Ttulo4"/>
        <w:rPr>
          <w:color w:val="2E74B5" w:themeColor="accent1" w:themeShade="BF"/>
        </w:rPr>
      </w:pPr>
      <w:bookmarkStart w:id="63" w:name="_Toc500245867"/>
      <w:r w:rsidRPr="00F57B33">
        <w:rPr>
          <w:color w:val="2E74B5" w:themeColor="accent1" w:themeShade="BF"/>
        </w:rPr>
        <w:t>5</w:t>
      </w:r>
      <w:r w:rsidR="0032406F" w:rsidRPr="00F57B33">
        <w:rPr>
          <w:color w:val="2E74B5" w:themeColor="accent1" w:themeShade="BF"/>
        </w:rPr>
        <w:t>.</w:t>
      </w:r>
      <w:r w:rsidRPr="00F57B33">
        <w:rPr>
          <w:color w:val="2E74B5" w:themeColor="accent1" w:themeShade="BF"/>
        </w:rPr>
        <w:t>2</w:t>
      </w:r>
      <w:r w:rsidR="0032406F" w:rsidRPr="00F57B33">
        <w:rPr>
          <w:color w:val="2E74B5" w:themeColor="accent1" w:themeShade="BF"/>
        </w:rPr>
        <w:t>.</w:t>
      </w:r>
      <w:r w:rsidRPr="00F57B33">
        <w:rPr>
          <w:color w:val="2E74B5" w:themeColor="accent1" w:themeShade="BF"/>
        </w:rPr>
        <w:t>1</w:t>
      </w:r>
      <w:r w:rsidR="0032406F" w:rsidRPr="00F57B33">
        <w:rPr>
          <w:color w:val="2E74B5" w:themeColor="accent1" w:themeShade="BF"/>
        </w:rPr>
        <w:t>.</w:t>
      </w:r>
      <w:r w:rsidR="004E7A80" w:rsidRPr="00F57B33">
        <w:rPr>
          <w:color w:val="2E74B5" w:themeColor="accent1" w:themeShade="BF"/>
        </w:rPr>
        <w:t>5</w:t>
      </w:r>
      <w:r w:rsidR="0032406F" w:rsidRPr="00F57B33">
        <w:rPr>
          <w:color w:val="2E74B5" w:themeColor="accent1" w:themeShade="BF"/>
        </w:rPr>
        <w:t xml:space="preserve"> Cálculo del deterioro</w:t>
      </w:r>
      <w:bookmarkEnd w:id="63"/>
    </w:p>
    <w:p w14:paraId="4DD879C9" w14:textId="77777777" w:rsidR="0032406F" w:rsidRPr="00F23AE9" w:rsidRDefault="0032406F" w:rsidP="00F23AE9">
      <w:pPr>
        <w:spacing w:after="0" w:line="240" w:lineRule="auto"/>
        <w:jc w:val="both"/>
        <w:rPr>
          <w:rFonts w:ascii="Arial" w:hAnsi="Arial" w:cs="Arial"/>
          <w:lang w:val="es-CO"/>
        </w:rPr>
      </w:pPr>
    </w:p>
    <w:p w14:paraId="1566BA3F" w14:textId="77777777" w:rsidR="0032406F" w:rsidRPr="00F23AE9" w:rsidRDefault="0032406F" w:rsidP="00F23AE9">
      <w:pPr>
        <w:spacing w:after="0" w:line="240" w:lineRule="auto"/>
        <w:jc w:val="both"/>
        <w:rPr>
          <w:rFonts w:ascii="Arial" w:hAnsi="Arial" w:cs="Arial"/>
          <w:lang w:val="es-CO"/>
        </w:rPr>
      </w:pPr>
      <w:r w:rsidRPr="00F23AE9">
        <w:rPr>
          <w:rFonts w:ascii="Arial" w:hAnsi="Arial" w:cs="Arial"/>
          <w:lang w:val="es-CO"/>
        </w:rPr>
        <w:t>Posterior al cálculo del valor presente de los flujos futuros de efectivo estimados de las cuentas por cobrar, se procede a establecer la diferencia entre el valor en libros de la cuenta por cobrar y el valor presente calculado, así:</w:t>
      </w:r>
    </w:p>
    <w:p w14:paraId="2103C87F" w14:textId="77777777" w:rsidR="0032406F" w:rsidRPr="00F23AE9" w:rsidRDefault="0032406F" w:rsidP="00F23AE9">
      <w:pPr>
        <w:spacing w:after="0" w:line="240" w:lineRule="auto"/>
        <w:jc w:val="both"/>
        <w:rPr>
          <w:rFonts w:ascii="Arial" w:hAnsi="Arial" w:cs="Arial"/>
          <w:lang w:val="es-CO"/>
        </w:rPr>
      </w:pPr>
    </w:p>
    <w:tbl>
      <w:tblPr>
        <w:tblStyle w:val="Tablanorm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381"/>
        <w:gridCol w:w="2224"/>
        <w:gridCol w:w="1072"/>
        <w:gridCol w:w="3979"/>
      </w:tblGrid>
      <w:tr w:rsidR="0032406F" w:rsidRPr="00F23AE9" w14:paraId="3CD64D6D" w14:textId="77777777" w:rsidTr="00F23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vAlign w:val="center"/>
          </w:tcPr>
          <w:p w14:paraId="292F8029" w14:textId="77777777" w:rsidR="0032406F" w:rsidRPr="00F23AE9" w:rsidRDefault="0032406F" w:rsidP="00F23AE9">
            <w:pPr>
              <w:spacing w:after="0" w:line="240" w:lineRule="auto"/>
              <w:jc w:val="center"/>
              <w:rPr>
                <w:rFonts w:ascii="Arial" w:hAnsi="Arial" w:cs="Arial"/>
                <w:lang w:val="es-CO"/>
              </w:rPr>
            </w:pPr>
            <w:r w:rsidRPr="00F23AE9">
              <w:rPr>
                <w:rFonts w:ascii="Arial" w:hAnsi="Arial" w:cs="Arial"/>
                <w:lang w:val="es-CO"/>
              </w:rPr>
              <w:t>Deterioro</w:t>
            </w:r>
          </w:p>
        </w:tc>
        <w:tc>
          <w:tcPr>
            <w:tcW w:w="381" w:type="dxa"/>
            <w:vAlign w:val="center"/>
          </w:tcPr>
          <w:p w14:paraId="1E547E70"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es-CO"/>
              </w:rPr>
            </w:pPr>
            <w:r w:rsidRPr="00F23AE9">
              <w:rPr>
                <w:rFonts w:ascii="Arial" w:hAnsi="Arial" w:cs="Arial"/>
                <w:sz w:val="28"/>
                <w:szCs w:val="28"/>
                <w:lang w:val="es-CO"/>
              </w:rPr>
              <w:t>=</w:t>
            </w:r>
          </w:p>
        </w:tc>
        <w:tc>
          <w:tcPr>
            <w:tcW w:w="2224" w:type="dxa"/>
            <w:vAlign w:val="center"/>
          </w:tcPr>
          <w:p w14:paraId="2A83447D"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CO"/>
              </w:rPr>
            </w:pPr>
            <w:r w:rsidRPr="00F23AE9">
              <w:rPr>
                <w:rFonts w:ascii="Arial" w:hAnsi="Arial" w:cs="Arial"/>
                <w:lang w:val="es-CO"/>
              </w:rPr>
              <w:t xml:space="preserve">Valor en libros de la cuenta por cobrar </w:t>
            </w:r>
          </w:p>
        </w:tc>
        <w:tc>
          <w:tcPr>
            <w:tcW w:w="1043" w:type="dxa"/>
            <w:vAlign w:val="center"/>
          </w:tcPr>
          <w:p w14:paraId="08E732ED" w14:textId="77777777" w:rsidR="0032406F" w:rsidRPr="00F23AE9" w:rsidRDefault="0032406F" w:rsidP="00F23AE9">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(menos)</w:t>
            </w:r>
          </w:p>
        </w:tc>
        <w:tc>
          <w:tcPr>
            <w:tcW w:w="3979" w:type="dxa"/>
            <w:vAlign w:val="center"/>
          </w:tcPr>
          <w:p w14:paraId="28995476"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lang w:val="es-CO"/>
              </w:rPr>
            </w:pPr>
            <w:proofErr w:type="spellStart"/>
            <w:r w:rsidRPr="00F23AE9">
              <w:rPr>
                <w:rFonts w:ascii="Arial" w:eastAsiaTheme="minorHAnsi" w:hAnsi="Arial" w:cs="Arial"/>
                <w:lang w:val="es-CO"/>
              </w:rPr>
              <w:t>Vp</w:t>
            </w:r>
            <w:proofErr w:type="spellEnd"/>
            <w:r w:rsidRPr="00F23AE9">
              <w:rPr>
                <w:rFonts w:ascii="Arial" w:eastAsiaTheme="minorHAnsi" w:hAnsi="Arial" w:cs="Arial"/>
                <w:lang w:val="es-CO"/>
              </w:rPr>
              <w:t xml:space="preserve"> </w:t>
            </w:r>
          </w:p>
          <w:p w14:paraId="1D4A0CB5"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CO"/>
              </w:rPr>
            </w:pPr>
            <w:r w:rsidRPr="00F23AE9">
              <w:rPr>
                <w:rFonts w:ascii="Arial" w:eastAsiaTheme="minorHAnsi" w:hAnsi="Arial" w:cs="Arial"/>
                <w:lang w:val="es-CO"/>
              </w:rPr>
              <w:t>(Valor presente de los flujos de efectivo futuros estimados de la cuenta por cobrar)</w:t>
            </w:r>
          </w:p>
        </w:tc>
      </w:tr>
    </w:tbl>
    <w:p w14:paraId="046527FE" w14:textId="77777777" w:rsidR="0032406F" w:rsidRPr="00F23AE9" w:rsidRDefault="0032406F" w:rsidP="00F23AE9">
      <w:pPr>
        <w:spacing w:after="0" w:line="240" w:lineRule="auto"/>
        <w:contextualSpacing/>
        <w:jc w:val="both"/>
        <w:rPr>
          <w:rFonts w:ascii="Arial" w:hAnsi="Arial" w:cs="Arial"/>
        </w:rPr>
      </w:pPr>
    </w:p>
    <w:p w14:paraId="3E058178" w14:textId="77777777" w:rsidR="0032406F" w:rsidRPr="00F23AE9" w:rsidRDefault="0032406F" w:rsidP="00F23AE9">
      <w:pPr>
        <w:autoSpaceDE w:val="0"/>
        <w:autoSpaceDN w:val="0"/>
        <w:adjustRightInd w:val="0"/>
        <w:spacing w:after="0" w:line="240" w:lineRule="auto"/>
        <w:jc w:val="both"/>
        <w:rPr>
          <w:rFonts w:ascii="Arial" w:hAnsi="Arial" w:cs="Arial"/>
          <w:b/>
          <w:i/>
        </w:rPr>
      </w:pPr>
      <w:r w:rsidRPr="00F23AE9">
        <w:rPr>
          <w:rFonts w:ascii="Arial" w:hAnsi="Arial" w:cs="Arial"/>
          <w:b/>
          <w:i/>
        </w:rPr>
        <w:t>Por ejemplo:</w:t>
      </w:r>
    </w:p>
    <w:p w14:paraId="7444A491" w14:textId="77777777" w:rsidR="0032406F" w:rsidRPr="00F23AE9" w:rsidRDefault="0032406F" w:rsidP="00F23AE9">
      <w:pPr>
        <w:autoSpaceDE w:val="0"/>
        <w:autoSpaceDN w:val="0"/>
        <w:adjustRightInd w:val="0"/>
        <w:spacing w:after="0" w:line="240" w:lineRule="auto"/>
        <w:jc w:val="both"/>
        <w:rPr>
          <w:rFonts w:ascii="Arial" w:hAnsi="Arial" w:cs="Arial"/>
          <w:b/>
          <w:i/>
        </w:rPr>
      </w:pPr>
    </w:p>
    <w:p w14:paraId="086A55ED" w14:textId="2066FD5A" w:rsidR="0032406F" w:rsidRPr="00F23AE9" w:rsidRDefault="0032406F" w:rsidP="00F23AE9">
      <w:pPr>
        <w:spacing w:after="0" w:line="240" w:lineRule="auto"/>
        <w:contextualSpacing/>
        <w:jc w:val="both"/>
        <w:rPr>
          <w:rFonts w:ascii="Arial" w:hAnsi="Arial" w:cs="Arial"/>
          <w:i/>
        </w:rPr>
      </w:pPr>
      <w:r w:rsidRPr="00F23AE9">
        <w:rPr>
          <w:rFonts w:ascii="Arial" w:hAnsi="Arial" w:cs="Arial"/>
          <w:i/>
        </w:rPr>
        <w:t xml:space="preserve">Para el caso de la EPS XYZ de la cuenta por cobrar por valor de $100 cuyo concepto de pago de incapacidad al funcionario Juan </w:t>
      </w:r>
      <w:r w:rsidR="007E3946" w:rsidRPr="00F23AE9">
        <w:rPr>
          <w:rFonts w:ascii="Arial" w:hAnsi="Arial" w:cs="Arial"/>
          <w:i/>
        </w:rPr>
        <w:t>Pérez</w:t>
      </w:r>
      <w:r w:rsidRPr="00F23AE9">
        <w:rPr>
          <w:rFonts w:ascii="Arial" w:hAnsi="Arial" w:cs="Arial"/>
          <w:i/>
        </w:rPr>
        <w:t>, donde la determinación del valor presente de los flujos futuros de efectivo es de $70, se calcula un deterioro de $30, así:</w:t>
      </w:r>
    </w:p>
    <w:p w14:paraId="726F1353" w14:textId="77777777" w:rsidR="0032406F" w:rsidRPr="00F23AE9" w:rsidRDefault="0032406F" w:rsidP="00F23AE9">
      <w:pPr>
        <w:spacing w:after="0" w:line="240" w:lineRule="auto"/>
        <w:contextualSpacing/>
        <w:jc w:val="both"/>
        <w:rPr>
          <w:rFonts w:ascii="Arial" w:hAnsi="Arial" w:cs="Arial"/>
          <w:i/>
        </w:rPr>
      </w:pPr>
    </w:p>
    <w:tbl>
      <w:tblPr>
        <w:tblStyle w:val="Tablanorm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381"/>
        <w:gridCol w:w="1167"/>
        <w:gridCol w:w="1072"/>
        <w:gridCol w:w="1908"/>
        <w:gridCol w:w="1557"/>
        <w:gridCol w:w="1557"/>
      </w:tblGrid>
      <w:tr w:rsidR="0032406F" w:rsidRPr="00F23AE9" w14:paraId="51596B06" w14:textId="77777777" w:rsidTr="00F23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vAlign w:val="center"/>
          </w:tcPr>
          <w:p w14:paraId="2A455A21" w14:textId="77777777" w:rsidR="0032406F" w:rsidRPr="00F23AE9" w:rsidRDefault="0032406F" w:rsidP="00F23AE9">
            <w:pPr>
              <w:spacing w:after="0" w:line="240" w:lineRule="auto"/>
              <w:jc w:val="center"/>
              <w:rPr>
                <w:rFonts w:ascii="Arial" w:hAnsi="Arial" w:cs="Arial"/>
                <w:lang w:val="es-CO"/>
              </w:rPr>
            </w:pPr>
            <w:r w:rsidRPr="00F23AE9">
              <w:rPr>
                <w:rFonts w:ascii="Arial" w:hAnsi="Arial" w:cs="Arial"/>
                <w:lang w:val="es-CO"/>
              </w:rPr>
              <w:t>Deterioro</w:t>
            </w:r>
          </w:p>
        </w:tc>
        <w:tc>
          <w:tcPr>
            <w:tcW w:w="381" w:type="dxa"/>
            <w:vAlign w:val="center"/>
          </w:tcPr>
          <w:p w14:paraId="419F6AF2"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es-CO"/>
              </w:rPr>
            </w:pPr>
            <w:r w:rsidRPr="00F23AE9">
              <w:rPr>
                <w:rFonts w:ascii="Arial" w:hAnsi="Arial" w:cs="Arial"/>
                <w:sz w:val="28"/>
                <w:szCs w:val="28"/>
                <w:lang w:val="es-CO"/>
              </w:rPr>
              <w:t>=</w:t>
            </w:r>
          </w:p>
        </w:tc>
        <w:tc>
          <w:tcPr>
            <w:tcW w:w="1167" w:type="dxa"/>
            <w:vAlign w:val="center"/>
          </w:tcPr>
          <w:p w14:paraId="1BD6A048"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CO"/>
              </w:rPr>
            </w:pPr>
            <w:r w:rsidRPr="00F23AE9">
              <w:rPr>
                <w:rFonts w:ascii="Arial" w:hAnsi="Arial" w:cs="Arial"/>
                <w:lang w:val="es-CO"/>
              </w:rPr>
              <w:t xml:space="preserve">$100 </w:t>
            </w:r>
          </w:p>
        </w:tc>
        <w:tc>
          <w:tcPr>
            <w:tcW w:w="1072" w:type="dxa"/>
            <w:vAlign w:val="center"/>
          </w:tcPr>
          <w:p w14:paraId="13CF9FE2" w14:textId="77777777" w:rsidR="0032406F" w:rsidRPr="00F23AE9" w:rsidRDefault="0032406F" w:rsidP="00F23AE9">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F23AE9">
              <w:rPr>
                <w:rFonts w:ascii="Arial" w:hAnsi="Arial" w:cs="Arial"/>
                <w:lang w:val="es-CO"/>
              </w:rPr>
              <w:t>(menos)</w:t>
            </w:r>
          </w:p>
        </w:tc>
        <w:tc>
          <w:tcPr>
            <w:tcW w:w="1908" w:type="dxa"/>
            <w:vAlign w:val="center"/>
          </w:tcPr>
          <w:p w14:paraId="1F355DA5"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CO"/>
              </w:rPr>
            </w:pPr>
            <w:r w:rsidRPr="00F23AE9">
              <w:rPr>
                <w:rFonts w:ascii="Arial" w:eastAsiaTheme="minorHAnsi" w:hAnsi="Arial" w:cs="Arial"/>
                <w:lang w:val="es-CO"/>
              </w:rPr>
              <w:t>$70</w:t>
            </w:r>
          </w:p>
        </w:tc>
        <w:tc>
          <w:tcPr>
            <w:tcW w:w="1557" w:type="dxa"/>
          </w:tcPr>
          <w:p w14:paraId="5D5653CA"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CO"/>
              </w:rPr>
            </w:pPr>
            <w:r w:rsidRPr="00F23AE9">
              <w:rPr>
                <w:rFonts w:ascii="Arial" w:hAnsi="Arial" w:cs="Arial"/>
                <w:sz w:val="28"/>
                <w:szCs w:val="28"/>
                <w:lang w:val="es-CO"/>
              </w:rPr>
              <w:t>=</w:t>
            </w:r>
          </w:p>
        </w:tc>
        <w:tc>
          <w:tcPr>
            <w:tcW w:w="1557" w:type="dxa"/>
          </w:tcPr>
          <w:p w14:paraId="53D945D9" w14:textId="77777777" w:rsidR="0032406F" w:rsidRPr="00F23AE9" w:rsidRDefault="0032406F" w:rsidP="00F23A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CO"/>
              </w:rPr>
            </w:pPr>
            <w:r w:rsidRPr="00F23AE9">
              <w:rPr>
                <w:rFonts w:ascii="Arial" w:eastAsiaTheme="minorHAnsi" w:hAnsi="Arial" w:cs="Arial"/>
                <w:lang w:val="es-CO"/>
              </w:rPr>
              <w:t>$30</w:t>
            </w:r>
          </w:p>
        </w:tc>
      </w:tr>
    </w:tbl>
    <w:p w14:paraId="6E6BB32C" w14:textId="77777777" w:rsidR="0032406F" w:rsidRPr="007E3946" w:rsidRDefault="0032406F" w:rsidP="00F23AE9">
      <w:pPr>
        <w:spacing w:after="0" w:line="240" w:lineRule="auto"/>
        <w:contextualSpacing/>
        <w:jc w:val="both"/>
        <w:rPr>
          <w:rFonts w:ascii="Arial" w:eastAsia="Times New Roman" w:hAnsi="Arial" w:cs="Arial"/>
          <w:b/>
          <w:color w:val="2E74B5" w:themeColor="accent1" w:themeShade="BF"/>
          <w:sz w:val="24"/>
          <w:szCs w:val="32"/>
          <w:lang w:val="es-CO" w:eastAsia="es-CO"/>
        </w:rPr>
      </w:pPr>
    </w:p>
    <w:p w14:paraId="34C591B3" w14:textId="4FDD4AE2" w:rsidR="0032406F" w:rsidRPr="00F57B33" w:rsidRDefault="00F57B33" w:rsidP="00F57B33">
      <w:pPr>
        <w:pStyle w:val="Ttulo4"/>
        <w:rPr>
          <w:color w:val="2E74B5" w:themeColor="accent1" w:themeShade="BF"/>
        </w:rPr>
      </w:pPr>
      <w:bookmarkStart w:id="64" w:name="_Toc500245868"/>
      <w:r>
        <w:rPr>
          <w:color w:val="2E74B5" w:themeColor="accent1" w:themeShade="BF"/>
        </w:rPr>
        <w:t>5</w:t>
      </w:r>
      <w:r w:rsidR="0032406F" w:rsidRPr="00F57B33">
        <w:rPr>
          <w:color w:val="2E74B5" w:themeColor="accent1" w:themeShade="BF"/>
        </w:rPr>
        <w:t>.</w:t>
      </w:r>
      <w:r>
        <w:rPr>
          <w:color w:val="2E74B5" w:themeColor="accent1" w:themeShade="BF"/>
        </w:rPr>
        <w:t>2</w:t>
      </w:r>
      <w:r w:rsidR="0032406F" w:rsidRPr="00F57B33">
        <w:rPr>
          <w:color w:val="2E74B5" w:themeColor="accent1" w:themeShade="BF"/>
        </w:rPr>
        <w:t>.</w:t>
      </w:r>
      <w:r>
        <w:rPr>
          <w:color w:val="2E74B5" w:themeColor="accent1" w:themeShade="BF"/>
        </w:rPr>
        <w:t>1</w:t>
      </w:r>
      <w:r w:rsidR="0032406F" w:rsidRPr="00F57B33">
        <w:rPr>
          <w:color w:val="2E74B5" w:themeColor="accent1" w:themeShade="BF"/>
        </w:rPr>
        <w:t>.</w:t>
      </w:r>
      <w:r w:rsidR="007E3946" w:rsidRPr="00F57B33">
        <w:rPr>
          <w:color w:val="2E74B5" w:themeColor="accent1" w:themeShade="BF"/>
        </w:rPr>
        <w:t>6</w:t>
      </w:r>
      <w:r w:rsidR="0032406F" w:rsidRPr="00F57B33">
        <w:rPr>
          <w:color w:val="2E74B5" w:themeColor="accent1" w:themeShade="BF"/>
        </w:rPr>
        <w:t xml:space="preserve"> Reconocimiento del deterioro de las cuentas por cobrar</w:t>
      </w:r>
      <w:bookmarkEnd w:id="64"/>
    </w:p>
    <w:p w14:paraId="1A735D77" w14:textId="77777777" w:rsidR="0032406F" w:rsidRPr="00F23AE9" w:rsidRDefault="0032406F" w:rsidP="00F23AE9">
      <w:pPr>
        <w:pStyle w:val="Textocomentario"/>
        <w:jc w:val="both"/>
        <w:rPr>
          <w:rFonts w:ascii="Arial" w:hAnsi="Arial" w:cs="Arial"/>
          <w:sz w:val="22"/>
          <w:szCs w:val="22"/>
        </w:rPr>
      </w:pPr>
    </w:p>
    <w:p w14:paraId="56D5651D" w14:textId="2461F2D0" w:rsidR="0032406F" w:rsidRPr="00F23AE9" w:rsidRDefault="0032406F" w:rsidP="00F23AE9">
      <w:pPr>
        <w:pStyle w:val="Textocomentario"/>
        <w:jc w:val="both"/>
        <w:rPr>
          <w:rFonts w:ascii="Arial" w:hAnsi="Arial" w:cs="Arial"/>
          <w:sz w:val="22"/>
          <w:szCs w:val="22"/>
        </w:rPr>
      </w:pPr>
      <w:r w:rsidRPr="00F23AE9">
        <w:rPr>
          <w:rFonts w:ascii="Arial" w:hAnsi="Arial" w:cs="Arial"/>
          <w:sz w:val="22"/>
          <w:szCs w:val="22"/>
        </w:rPr>
        <w:t>De acuerdo con los cálculos realizados en los puntos anteriores, se procede a realizar el registro del deterioro de las cuentas por cobrar, en la subcuenta que corresponda de la Cuenta 1386-Deterioro acumulado de cuentas por cobrar</w:t>
      </w:r>
      <w:r w:rsidR="007E3946">
        <w:rPr>
          <w:rFonts w:ascii="Arial" w:hAnsi="Arial" w:cs="Arial"/>
          <w:sz w:val="22"/>
          <w:szCs w:val="22"/>
        </w:rPr>
        <w:t xml:space="preserve"> </w:t>
      </w:r>
      <w:r w:rsidRPr="00F23AE9">
        <w:rPr>
          <w:rFonts w:ascii="Arial" w:hAnsi="Arial" w:cs="Arial"/>
          <w:sz w:val="22"/>
          <w:szCs w:val="22"/>
        </w:rPr>
        <w:t>(CR) y el respectivo gasto a la subcuenta que corresponda de la cuenta 5347- Deterioro de cuentas por cobrar.</w:t>
      </w:r>
    </w:p>
    <w:tbl>
      <w:tblPr>
        <w:tblW w:w="5000" w:type="pct"/>
        <w:tblCellMar>
          <w:left w:w="70" w:type="dxa"/>
          <w:right w:w="70" w:type="dxa"/>
        </w:tblCellMar>
        <w:tblLook w:val="04A0" w:firstRow="1" w:lastRow="0" w:firstColumn="1" w:lastColumn="0" w:noHBand="0" w:noVBand="1"/>
      </w:tblPr>
      <w:tblGrid>
        <w:gridCol w:w="1330"/>
        <w:gridCol w:w="4774"/>
        <w:gridCol w:w="1615"/>
        <w:gridCol w:w="1949"/>
      </w:tblGrid>
      <w:tr w:rsidR="0032406F" w:rsidRPr="00F23AE9" w14:paraId="1602AF57" w14:textId="77777777" w:rsidTr="00F23AE9">
        <w:trPr>
          <w:trHeight w:val="255"/>
        </w:trPr>
        <w:tc>
          <w:tcPr>
            <w:tcW w:w="688" w:type="pc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5A9160A7"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CUENTA</w:t>
            </w:r>
          </w:p>
        </w:tc>
        <w:tc>
          <w:tcPr>
            <w:tcW w:w="2469" w:type="pct"/>
            <w:tcBorders>
              <w:top w:val="single" w:sz="8" w:space="0" w:color="BFBFBF"/>
              <w:left w:val="nil"/>
              <w:bottom w:val="single" w:sz="8" w:space="0" w:color="BFBFBF"/>
              <w:right w:val="single" w:sz="8" w:space="0" w:color="BFBFBF"/>
            </w:tcBorders>
            <w:shd w:val="clear" w:color="000000" w:fill="F2F2F2"/>
            <w:noWrap/>
            <w:vAlign w:val="center"/>
            <w:hideMark/>
          </w:tcPr>
          <w:p w14:paraId="1635BB0A"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NOMBRE DE CUENTA</w:t>
            </w:r>
          </w:p>
        </w:tc>
        <w:tc>
          <w:tcPr>
            <w:tcW w:w="835" w:type="pct"/>
            <w:tcBorders>
              <w:top w:val="single" w:sz="8" w:space="0" w:color="BFBFBF"/>
              <w:left w:val="nil"/>
              <w:bottom w:val="single" w:sz="8" w:space="0" w:color="BFBFBF"/>
              <w:right w:val="single" w:sz="8" w:space="0" w:color="BFBFBF"/>
            </w:tcBorders>
            <w:shd w:val="clear" w:color="000000" w:fill="F2F2F2"/>
            <w:vAlign w:val="center"/>
            <w:hideMark/>
          </w:tcPr>
          <w:p w14:paraId="26553657"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 xml:space="preserve"> DÉBITO </w:t>
            </w:r>
          </w:p>
        </w:tc>
        <w:tc>
          <w:tcPr>
            <w:tcW w:w="1008" w:type="pct"/>
            <w:tcBorders>
              <w:top w:val="single" w:sz="8" w:space="0" w:color="BFBFBF"/>
              <w:left w:val="nil"/>
              <w:bottom w:val="single" w:sz="8" w:space="0" w:color="BFBFBF"/>
              <w:right w:val="single" w:sz="8" w:space="0" w:color="BFBFBF"/>
            </w:tcBorders>
            <w:shd w:val="clear" w:color="000000" w:fill="F2F2F2"/>
            <w:vAlign w:val="center"/>
            <w:hideMark/>
          </w:tcPr>
          <w:p w14:paraId="2E127AED" w14:textId="77777777" w:rsidR="0032406F" w:rsidRPr="00F23AE9" w:rsidRDefault="0032406F" w:rsidP="00F23AE9">
            <w:pPr>
              <w:spacing w:after="0" w:line="240" w:lineRule="auto"/>
              <w:jc w:val="center"/>
              <w:rPr>
                <w:rFonts w:ascii="Arial" w:hAnsi="Arial" w:cs="Arial"/>
                <w:b/>
                <w:bCs/>
                <w:color w:val="000000"/>
                <w:sz w:val="16"/>
                <w:szCs w:val="16"/>
                <w:lang w:val="es-CO" w:eastAsia="es-CO"/>
              </w:rPr>
            </w:pPr>
            <w:r w:rsidRPr="00F23AE9">
              <w:rPr>
                <w:rFonts w:ascii="Arial" w:hAnsi="Arial" w:cs="Arial"/>
                <w:b/>
                <w:bCs/>
                <w:color w:val="000000"/>
                <w:sz w:val="16"/>
                <w:szCs w:val="16"/>
                <w:lang w:val="es-CO" w:eastAsia="es-CO"/>
              </w:rPr>
              <w:t>CRÉDITO</w:t>
            </w:r>
          </w:p>
        </w:tc>
      </w:tr>
      <w:tr w:rsidR="0032406F" w:rsidRPr="00F23AE9" w14:paraId="36227D8D" w14:textId="77777777" w:rsidTr="00F23AE9">
        <w:trPr>
          <w:trHeight w:val="255"/>
        </w:trPr>
        <w:tc>
          <w:tcPr>
            <w:tcW w:w="688" w:type="pct"/>
            <w:tcBorders>
              <w:top w:val="nil"/>
              <w:left w:val="single" w:sz="8" w:space="0" w:color="BFBFBF"/>
              <w:bottom w:val="single" w:sz="8" w:space="0" w:color="BFBFBF"/>
              <w:right w:val="single" w:sz="8" w:space="0" w:color="BFBFBF"/>
            </w:tcBorders>
            <w:shd w:val="clear" w:color="auto" w:fill="auto"/>
            <w:vAlign w:val="center"/>
          </w:tcPr>
          <w:p w14:paraId="000D5CE6" w14:textId="1D5C053F" w:rsidR="0032406F" w:rsidRPr="00F23AE9" w:rsidRDefault="0032406F" w:rsidP="00F23AE9">
            <w:pPr>
              <w:spacing w:after="0" w:line="240" w:lineRule="auto"/>
              <w:jc w:val="center"/>
              <w:rPr>
                <w:rFonts w:ascii="Arial" w:hAnsi="Arial" w:cs="Arial"/>
                <w:color w:val="000000"/>
                <w:sz w:val="16"/>
                <w:szCs w:val="16"/>
                <w:lang w:eastAsia="es-CO"/>
              </w:rPr>
            </w:pPr>
            <w:r w:rsidRPr="00F23AE9">
              <w:rPr>
                <w:rFonts w:ascii="Arial" w:hAnsi="Arial" w:cs="Arial"/>
                <w:color w:val="000000"/>
                <w:sz w:val="16"/>
                <w:szCs w:val="16"/>
                <w:lang w:eastAsia="es-CO"/>
              </w:rPr>
              <w:t>5347</w:t>
            </w:r>
            <w:r w:rsidR="002736C7">
              <w:rPr>
                <w:rFonts w:ascii="Arial" w:hAnsi="Arial" w:cs="Arial"/>
                <w:color w:val="000000"/>
                <w:sz w:val="16"/>
                <w:szCs w:val="16"/>
                <w:lang w:eastAsia="es-CO"/>
              </w:rPr>
              <w:t>xx</w:t>
            </w:r>
          </w:p>
        </w:tc>
        <w:tc>
          <w:tcPr>
            <w:tcW w:w="2469" w:type="pct"/>
            <w:tcBorders>
              <w:top w:val="single" w:sz="8" w:space="0" w:color="BFBFBF"/>
              <w:left w:val="nil"/>
              <w:bottom w:val="single" w:sz="8" w:space="0" w:color="BFBFBF"/>
              <w:right w:val="single" w:sz="8" w:space="0" w:color="BFBFBF"/>
            </w:tcBorders>
            <w:shd w:val="clear" w:color="auto" w:fill="auto"/>
            <w:noWrap/>
            <w:vAlign w:val="center"/>
          </w:tcPr>
          <w:p w14:paraId="1BB19130" w14:textId="77777777" w:rsidR="0032406F" w:rsidRPr="00F23AE9" w:rsidRDefault="0032406F" w:rsidP="00F23AE9">
            <w:pPr>
              <w:spacing w:after="0" w:line="240" w:lineRule="auto"/>
              <w:rPr>
                <w:rFonts w:ascii="Arial" w:hAnsi="Arial" w:cs="Arial"/>
                <w:color w:val="000000"/>
                <w:sz w:val="16"/>
                <w:szCs w:val="16"/>
                <w:lang w:val="es-CO" w:eastAsia="es-CO"/>
              </w:rPr>
            </w:pPr>
            <w:r w:rsidRPr="00F23AE9">
              <w:rPr>
                <w:rFonts w:ascii="Arial" w:hAnsi="Arial" w:cs="Arial"/>
                <w:color w:val="000000"/>
                <w:sz w:val="16"/>
                <w:szCs w:val="16"/>
                <w:lang w:val="es-CO" w:eastAsia="es-CO"/>
              </w:rPr>
              <w:t>DETERIORO DE CUENTAS POR COBRAR</w:t>
            </w:r>
          </w:p>
          <w:p w14:paraId="061BA9AC" w14:textId="77777777" w:rsidR="0032406F" w:rsidRPr="00F23AE9" w:rsidRDefault="0032406F" w:rsidP="00F23AE9">
            <w:pPr>
              <w:spacing w:after="0" w:line="240" w:lineRule="auto"/>
              <w:rPr>
                <w:rFonts w:ascii="Arial" w:hAnsi="Arial" w:cs="Arial"/>
                <w:color w:val="000000"/>
                <w:sz w:val="16"/>
                <w:szCs w:val="16"/>
                <w:lang w:val="es-CO" w:eastAsia="es-CO"/>
              </w:rPr>
            </w:pPr>
            <w:r w:rsidRPr="00F23AE9">
              <w:rPr>
                <w:rFonts w:ascii="Arial" w:hAnsi="Arial" w:cs="Arial"/>
                <w:color w:val="000000"/>
                <w:sz w:val="16"/>
                <w:szCs w:val="16"/>
                <w:lang w:val="es-CO" w:eastAsia="es-CO"/>
              </w:rPr>
              <w:t>Otras cuentas por cobrar</w:t>
            </w:r>
          </w:p>
        </w:tc>
        <w:tc>
          <w:tcPr>
            <w:tcW w:w="835" w:type="pct"/>
            <w:tcBorders>
              <w:top w:val="nil"/>
              <w:left w:val="nil"/>
              <w:bottom w:val="single" w:sz="8" w:space="0" w:color="BFBFBF"/>
              <w:right w:val="single" w:sz="8" w:space="0" w:color="BFBFBF"/>
            </w:tcBorders>
            <w:shd w:val="clear" w:color="auto" w:fill="auto"/>
            <w:vAlign w:val="center"/>
          </w:tcPr>
          <w:p w14:paraId="6E48D451"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 xml:space="preserve"> VALOR DEL DETERIORO </w:t>
            </w:r>
          </w:p>
        </w:tc>
        <w:tc>
          <w:tcPr>
            <w:tcW w:w="1008" w:type="pct"/>
            <w:tcBorders>
              <w:top w:val="nil"/>
              <w:left w:val="nil"/>
              <w:bottom w:val="single" w:sz="8" w:space="0" w:color="BFBFBF"/>
              <w:right w:val="single" w:sz="8" w:space="0" w:color="BFBFBF"/>
            </w:tcBorders>
            <w:shd w:val="clear" w:color="auto" w:fill="auto"/>
            <w:vAlign w:val="center"/>
          </w:tcPr>
          <w:p w14:paraId="7B062766"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 </w:t>
            </w:r>
          </w:p>
        </w:tc>
      </w:tr>
      <w:tr w:rsidR="0032406F" w:rsidRPr="00F23AE9" w14:paraId="586358C0" w14:textId="77777777" w:rsidTr="00F23AE9">
        <w:trPr>
          <w:trHeight w:val="255"/>
        </w:trPr>
        <w:tc>
          <w:tcPr>
            <w:tcW w:w="688" w:type="pct"/>
            <w:tcBorders>
              <w:top w:val="nil"/>
              <w:left w:val="single" w:sz="8" w:space="0" w:color="BFBFBF"/>
              <w:bottom w:val="single" w:sz="8" w:space="0" w:color="BFBFBF"/>
              <w:right w:val="single" w:sz="8" w:space="0" w:color="BFBFBF"/>
            </w:tcBorders>
            <w:shd w:val="clear" w:color="auto" w:fill="auto"/>
            <w:vAlign w:val="center"/>
            <w:hideMark/>
          </w:tcPr>
          <w:p w14:paraId="643749AF" w14:textId="34FCF6EF"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eastAsia="es-CO"/>
              </w:rPr>
              <w:t>1386</w:t>
            </w:r>
            <w:r w:rsidR="002736C7">
              <w:rPr>
                <w:rFonts w:ascii="Arial" w:hAnsi="Arial" w:cs="Arial"/>
                <w:color w:val="000000"/>
                <w:sz w:val="16"/>
                <w:szCs w:val="16"/>
                <w:lang w:eastAsia="es-CO"/>
              </w:rPr>
              <w:t>xx</w:t>
            </w:r>
            <w:bookmarkStart w:id="65" w:name="_GoBack"/>
            <w:bookmarkEnd w:id="65"/>
          </w:p>
        </w:tc>
        <w:tc>
          <w:tcPr>
            <w:tcW w:w="2469" w:type="pct"/>
            <w:tcBorders>
              <w:top w:val="single" w:sz="8" w:space="0" w:color="BFBFBF"/>
              <w:left w:val="nil"/>
              <w:bottom w:val="single" w:sz="8" w:space="0" w:color="BFBFBF"/>
              <w:right w:val="single" w:sz="8" w:space="0" w:color="BFBFBF"/>
            </w:tcBorders>
            <w:shd w:val="clear" w:color="auto" w:fill="auto"/>
            <w:noWrap/>
            <w:vAlign w:val="center"/>
            <w:hideMark/>
          </w:tcPr>
          <w:p w14:paraId="3812B902" w14:textId="77777777" w:rsidR="0032406F" w:rsidRPr="00F23AE9" w:rsidRDefault="0032406F" w:rsidP="00F23AE9">
            <w:pPr>
              <w:spacing w:after="0" w:line="240" w:lineRule="auto"/>
              <w:rPr>
                <w:rFonts w:ascii="Arial" w:hAnsi="Arial" w:cs="Arial"/>
                <w:color w:val="000000"/>
                <w:sz w:val="16"/>
                <w:szCs w:val="16"/>
                <w:lang w:val="es-CO" w:eastAsia="es-CO"/>
              </w:rPr>
            </w:pPr>
            <w:r w:rsidRPr="00F23AE9">
              <w:rPr>
                <w:rFonts w:ascii="Arial" w:hAnsi="Arial" w:cs="Arial"/>
                <w:color w:val="000000"/>
                <w:sz w:val="16"/>
                <w:szCs w:val="16"/>
                <w:lang w:val="es-CO" w:eastAsia="es-CO"/>
              </w:rPr>
              <w:t>DETERIORO ACUMULADO DE CUENTAS POR COBRAR</w:t>
            </w:r>
          </w:p>
          <w:p w14:paraId="415053EC" w14:textId="77777777" w:rsidR="0032406F" w:rsidRPr="00F23AE9" w:rsidRDefault="0032406F" w:rsidP="00F23AE9">
            <w:pPr>
              <w:spacing w:after="0" w:line="240" w:lineRule="auto"/>
              <w:rPr>
                <w:rFonts w:ascii="Arial" w:hAnsi="Arial" w:cs="Arial"/>
                <w:color w:val="000000"/>
                <w:sz w:val="16"/>
                <w:szCs w:val="16"/>
                <w:lang w:val="es-CO" w:eastAsia="es-CO"/>
              </w:rPr>
            </w:pPr>
            <w:r w:rsidRPr="00F23AE9">
              <w:rPr>
                <w:rFonts w:ascii="Arial" w:hAnsi="Arial" w:cs="Arial"/>
                <w:color w:val="000000"/>
                <w:sz w:val="16"/>
                <w:szCs w:val="16"/>
                <w:lang w:val="es-CO" w:eastAsia="es-CO"/>
              </w:rPr>
              <w:t>Otras cuentas por cobrar</w:t>
            </w:r>
          </w:p>
        </w:tc>
        <w:tc>
          <w:tcPr>
            <w:tcW w:w="835" w:type="pct"/>
            <w:tcBorders>
              <w:top w:val="nil"/>
              <w:left w:val="nil"/>
              <w:bottom w:val="single" w:sz="8" w:space="0" w:color="BFBFBF"/>
              <w:right w:val="single" w:sz="8" w:space="0" w:color="BFBFBF"/>
            </w:tcBorders>
            <w:shd w:val="clear" w:color="auto" w:fill="auto"/>
            <w:vAlign w:val="center"/>
            <w:hideMark/>
          </w:tcPr>
          <w:p w14:paraId="41B0688A"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 </w:t>
            </w:r>
          </w:p>
        </w:tc>
        <w:tc>
          <w:tcPr>
            <w:tcW w:w="1008" w:type="pct"/>
            <w:tcBorders>
              <w:top w:val="nil"/>
              <w:left w:val="nil"/>
              <w:bottom w:val="single" w:sz="8" w:space="0" w:color="BFBFBF"/>
              <w:right w:val="single" w:sz="8" w:space="0" w:color="BFBFBF"/>
            </w:tcBorders>
            <w:shd w:val="clear" w:color="auto" w:fill="auto"/>
            <w:vAlign w:val="center"/>
            <w:hideMark/>
          </w:tcPr>
          <w:p w14:paraId="27A74DE0" w14:textId="77777777" w:rsidR="0032406F" w:rsidRPr="00F23AE9" w:rsidRDefault="0032406F" w:rsidP="00F23AE9">
            <w:pPr>
              <w:spacing w:after="0" w:line="240" w:lineRule="auto"/>
              <w:jc w:val="center"/>
              <w:rPr>
                <w:rFonts w:ascii="Arial" w:hAnsi="Arial" w:cs="Arial"/>
                <w:color w:val="000000"/>
                <w:sz w:val="16"/>
                <w:szCs w:val="16"/>
                <w:lang w:val="es-CO" w:eastAsia="es-CO"/>
              </w:rPr>
            </w:pPr>
            <w:r w:rsidRPr="00F23AE9">
              <w:rPr>
                <w:rFonts w:ascii="Arial" w:hAnsi="Arial" w:cs="Arial"/>
                <w:color w:val="000000"/>
                <w:sz w:val="16"/>
                <w:szCs w:val="16"/>
                <w:lang w:val="es-CO" w:eastAsia="es-CO"/>
              </w:rPr>
              <w:t>VALOR DEL DETERIORO</w:t>
            </w:r>
          </w:p>
        </w:tc>
      </w:tr>
    </w:tbl>
    <w:p w14:paraId="7E3C2362" w14:textId="58BCD1E4" w:rsidR="0032406F" w:rsidRPr="00F57B33" w:rsidRDefault="00F57B33" w:rsidP="00F57B33">
      <w:pPr>
        <w:pStyle w:val="Ttulo2"/>
        <w:rPr>
          <w:rFonts w:ascii="Arial" w:hAnsi="Arial" w:cs="Arial"/>
        </w:rPr>
      </w:pPr>
      <w:bookmarkStart w:id="66" w:name="_Toc500245869"/>
      <w:bookmarkStart w:id="67" w:name="_Toc26266706"/>
      <w:bookmarkStart w:id="68" w:name="_Toc26266828"/>
      <w:r w:rsidRPr="00F57B33">
        <w:rPr>
          <w:rFonts w:ascii="Arial" w:hAnsi="Arial" w:cs="Arial"/>
        </w:rPr>
        <w:t>6</w:t>
      </w:r>
      <w:r w:rsidR="0032406F" w:rsidRPr="00F57B33">
        <w:rPr>
          <w:rFonts w:ascii="Arial" w:hAnsi="Arial" w:cs="Arial"/>
        </w:rPr>
        <w:t>. FUENTES</w:t>
      </w:r>
      <w:bookmarkEnd w:id="66"/>
      <w:bookmarkEnd w:id="67"/>
      <w:bookmarkEnd w:id="68"/>
    </w:p>
    <w:p w14:paraId="642669B9" w14:textId="77777777" w:rsidR="0032406F" w:rsidRPr="00F23AE9" w:rsidRDefault="0032406F" w:rsidP="00F23AE9">
      <w:pPr>
        <w:spacing w:after="0" w:line="240" w:lineRule="auto"/>
        <w:rPr>
          <w:rFonts w:ascii="Arial" w:hAnsi="Arial" w:cs="Arial"/>
        </w:rPr>
      </w:pPr>
    </w:p>
    <w:p w14:paraId="30B2D99D" w14:textId="77777777" w:rsidR="0032406F" w:rsidRPr="00F23AE9" w:rsidRDefault="0032406F" w:rsidP="00F23AE9">
      <w:pPr>
        <w:pStyle w:val="Prrafodelista"/>
        <w:numPr>
          <w:ilvl w:val="0"/>
          <w:numId w:val="6"/>
        </w:numPr>
        <w:spacing w:after="0" w:line="240" w:lineRule="auto"/>
        <w:jc w:val="both"/>
        <w:rPr>
          <w:rFonts w:ascii="Arial" w:hAnsi="Arial" w:cs="Arial"/>
        </w:rPr>
      </w:pPr>
      <w:r w:rsidRPr="00F23AE9">
        <w:rPr>
          <w:rFonts w:ascii="Arial" w:hAnsi="Arial" w:cs="Arial"/>
        </w:rPr>
        <w:t>Normas para el reconocimiento, medición, revelación y presentación – Entidades de Gobierno.</w:t>
      </w:r>
    </w:p>
    <w:p w14:paraId="58533C18" w14:textId="77777777" w:rsidR="0032406F" w:rsidRPr="00F23AE9" w:rsidRDefault="0032406F" w:rsidP="00F23AE9">
      <w:pPr>
        <w:pStyle w:val="Prrafodelista"/>
        <w:numPr>
          <w:ilvl w:val="0"/>
          <w:numId w:val="6"/>
        </w:numPr>
        <w:spacing w:after="0" w:line="240" w:lineRule="auto"/>
        <w:jc w:val="both"/>
        <w:rPr>
          <w:rFonts w:ascii="Arial" w:hAnsi="Arial" w:cs="Arial"/>
        </w:rPr>
      </w:pPr>
      <w:r w:rsidRPr="00F23AE9">
        <w:rPr>
          <w:rFonts w:ascii="Arial" w:hAnsi="Arial" w:cs="Arial"/>
        </w:rPr>
        <w:t>Instructivo No. 002 de 2015.</w:t>
      </w:r>
    </w:p>
    <w:p w14:paraId="0C353951" w14:textId="77777777" w:rsidR="0032406F" w:rsidRPr="00F23AE9" w:rsidRDefault="0032406F" w:rsidP="00F23AE9">
      <w:pPr>
        <w:pStyle w:val="Prrafodelista"/>
        <w:numPr>
          <w:ilvl w:val="0"/>
          <w:numId w:val="6"/>
        </w:numPr>
        <w:spacing w:after="0" w:line="240" w:lineRule="auto"/>
        <w:jc w:val="both"/>
        <w:rPr>
          <w:rFonts w:ascii="Arial" w:hAnsi="Arial" w:cs="Arial"/>
        </w:rPr>
      </w:pPr>
      <w:r w:rsidRPr="00F23AE9">
        <w:rPr>
          <w:rFonts w:ascii="Arial" w:hAnsi="Arial" w:cs="Arial"/>
        </w:rPr>
        <w:t>Doctrina Contable CGN – Entidades de Gobierno</w:t>
      </w:r>
    </w:p>
    <w:p w14:paraId="70E48EAC" w14:textId="77777777" w:rsidR="0032406F" w:rsidRPr="00F23AE9" w:rsidRDefault="0032406F" w:rsidP="00F23AE9">
      <w:pPr>
        <w:pStyle w:val="Prrafodelista"/>
        <w:numPr>
          <w:ilvl w:val="0"/>
          <w:numId w:val="6"/>
        </w:numPr>
        <w:spacing w:after="0" w:line="240" w:lineRule="auto"/>
        <w:jc w:val="both"/>
        <w:rPr>
          <w:rFonts w:ascii="Arial" w:hAnsi="Arial" w:cs="Arial"/>
        </w:rPr>
      </w:pPr>
      <w:r w:rsidRPr="00F23AE9">
        <w:rPr>
          <w:rFonts w:ascii="Arial" w:hAnsi="Arial" w:cs="Arial"/>
        </w:rPr>
        <w:t>Régimen de Contabilidad Pública V. 2007.</w:t>
      </w:r>
    </w:p>
    <w:p w14:paraId="0B4249CF" w14:textId="77777777" w:rsidR="0032406F" w:rsidRPr="00F23AE9" w:rsidRDefault="0032406F" w:rsidP="00F23AE9">
      <w:pPr>
        <w:pStyle w:val="Prrafodelista"/>
        <w:numPr>
          <w:ilvl w:val="1"/>
          <w:numId w:val="18"/>
        </w:numPr>
        <w:spacing w:after="0" w:line="240" w:lineRule="auto"/>
        <w:jc w:val="both"/>
        <w:rPr>
          <w:rFonts w:ascii="Arial" w:hAnsi="Arial" w:cs="Arial"/>
        </w:rPr>
      </w:pPr>
      <w:r w:rsidRPr="00F23AE9">
        <w:rPr>
          <w:rFonts w:ascii="Arial" w:hAnsi="Arial" w:cs="Arial"/>
        </w:rPr>
        <w:t>Plan General de Contabilidad Pública</w:t>
      </w:r>
    </w:p>
    <w:p w14:paraId="09163E47" w14:textId="77777777" w:rsidR="0032406F" w:rsidRPr="00F23AE9" w:rsidRDefault="0032406F" w:rsidP="00F23AE9">
      <w:pPr>
        <w:pStyle w:val="Prrafodelista"/>
        <w:numPr>
          <w:ilvl w:val="1"/>
          <w:numId w:val="18"/>
        </w:numPr>
        <w:spacing w:after="0" w:line="240" w:lineRule="auto"/>
        <w:jc w:val="both"/>
        <w:rPr>
          <w:rFonts w:ascii="Arial" w:hAnsi="Arial" w:cs="Arial"/>
        </w:rPr>
      </w:pPr>
      <w:r w:rsidRPr="00F23AE9">
        <w:rPr>
          <w:rFonts w:ascii="Arial" w:hAnsi="Arial" w:cs="Arial"/>
        </w:rPr>
        <w:t>Manual de Procedimientos</w:t>
      </w:r>
    </w:p>
    <w:p w14:paraId="355FE67C" w14:textId="77777777" w:rsidR="0032406F" w:rsidRPr="00F23AE9" w:rsidRDefault="0032406F" w:rsidP="00F23AE9">
      <w:pPr>
        <w:pStyle w:val="Prrafodelista"/>
        <w:numPr>
          <w:ilvl w:val="0"/>
          <w:numId w:val="6"/>
        </w:numPr>
        <w:spacing w:after="0" w:line="240" w:lineRule="auto"/>
        <w:jc w:val="both"/>
        <w:rPr>
          <w:rFonts w:ascii="Arial" w:hAnsi="Arial" w:cs="Arial"/>
        </w:rPr>
      </w:pPr>
      <w:r w:rsidRPr="00F23AE9">
        <w:rPr>
          <w:rFonts w:ascii="Arial" w:hAnsi="Arial" w:cs="Arial"/>
        </w:rPr>
        <w:t>Catálogo de Cuentas – Entidades de Gobierno (Resolución 620 de 2015).</w:t>
      </w:r>
    </w:p>
    <w:p w14:paraId="6FC51999" w14:textId="37BD6F92" w:rsidR="0032406F" w:rsidRPr="00F57B33" w:rsidRDefault="00F57B33" w:rsidP="00F57B33">
      <w:pPr>
        <w:pStyle w:val="Ttulo2"/>
        <w:rPr>
          <w:rFonts w:ascii="Arial" w:hAnsi="Arial" w:cs="Arial"/>
        </w:rPr>
      </w:pPr>
      <w:bookmarkStart w:id="69" w:name="_Toc500245870"/>
      <w:bookmarkStart w:id="70" w:name="_Toc26266707"/>
      <w:bookmarkStart w:id="71" w:name="_Toc26266829"/>
      <w:r w:rsidRPr="00F57B33">
        <w:rPr>
          <w:rFonts w:ascii="Arial" w:hAnsi="Arial" w:cs="Arial"/>
        </w:rPr>
        <w:t>7</w:t>
      </w:r>
      <w:r w:rsidR="0032406F" w:rsidRPr="00F57B33">
        <w:rPr>
          <w:rFonts w:ascii="Arial" w:hAnsi="Arial" w:cs="Arial"/>
        </w:rPr>
        <w:t>. ANEXOS</w:t>
      </w:r>
      <w:bookmarkEnd w:id="69"/>
      <w:bookmarkEnd w:id="70"/>
      <w:bookmarkEnd w:id="71"/>
    </w:p>
    <w:p w14:paraId="7773FEE3" w14:textId="77777777" w:rsidR="0032406F" w:rsidRPr="00F23AE9" w:rsidRDefault="0032406F" w:rsidP="00F23AE9">
      <w:pPr>
        <w:spacing w:after="0" w:line="240" w:lineRule="auto"/>
        <w:rPr>
          <w:rFonts w:ascii="Arial" w:hAnsi="Arial" w:cs="Arial"/>
        </w:rPr>
      </w:pPr>
    </w:p>
    <w:p w14:paraId="3806317E" w14:textId="09D17C4E" w:rsidR="0032406F" w:rsidRPr="007E3946" w:rsidRDefault="0032406F" w:rsidP="00F23AE9">
      <w:pPr>
        <w:pStyle w:val="Ttulo3"/>
        <w:spacing w:before="0" w:line="240" w:lineRule="auto"/>
        <w:rPr>
          <w:rFonts w:ascii="Arial" w:eastAsia="Times New Roman" w:hAnsi="Arial" w:cs="Arial"/>
          <w:color w:val="auto"/>
          <w:sz w:val="22"/>
          <w:szCs w:val="22"/>
          <w:lang w:val="es-ES_tradnl" w:eastAsia="es-ES"/>
        </w:rPr>
      </w:pPr>
      <w:bookmarkStart w:id="72" w:name="_Toc500245871"/>
      <w:bookmarkStart w:id="73" w:name="_Toc26266708"/>
      <w:bookmarkStart w:id="74" w:name="_Toc26266830"/>
      <w:r w:rsidRPr="007E3946">
        <w:rPr>
          <w:rFonts w:ascii="Arial" w:eastAsia="Times New Roman" w:hAnsi="Arial" w:cs="Arial"/>
          <w:color w:val="auto"/>
          <w:sz w:val="22"/>
          <w:szCs w:val="22"/>
          <w:lang w:val="es-ES_tradnl" w:eastAsia="es-ES"/>
        </w:rPr>
        <w:t>Modelo para la aplicación del deterioro de las cuentas por cobrar por concepto de Incapacidades</w:t>
      </w:r>
      <w:bookmarkEnd w:id="72"/>
      <w:r w:rsidR="007E3946" w:rsidRPr="007E3946">
        <w:rPr>
          <w:rFonts w:ascii="Arial" w:eastAsia="Times New Roman" w:hAnsi="Arial" w:cs="Arial"/>
          <w:color w:val="auto"/>
          <w:sz w:val="22"/>
          <w:szCs w:val="22"/>
          <w:lang w:val="es-ES_tradnl" w:eastAsia="es-ES"/>
        </w:rPr>
        <w:t xml:space="preserve"> en Excel</w:t>
      </w:r>
      <w:bookmarkEnd w:id="73"/>
      <w:bookmarkEnd w:id="74"/>
    </w:p>
    <w:p w14:paraId="60A57F52" w14:textId="77777777" w:rsidR="0032406F" w:rsidRPr="00F23AE9" w:rsidRDefault="0032406F" w:rsidP="00F23AE9">
      <w:pPr>
        <w:spacing w:after="0" w:line="240" w:lineRule="auto"/>
        <w:contextualSpacing/>
        <w:jc w:val="both"/>
        <w:rPr>
          <w:rFonts w:ascii="Arial" w:hAnsi="Arial" w:cs="Arial"/>
        </w:rPr>
      </w:pPr>
    </w:p>
    <w:p w14:paraId="481250BE" w14:textId="77777777" w:rsidR="0032406F" w:rsidRPr="00F23AE9" w:rsidRDefault="0032406F" w:rsidP="00F23AE9">
      <w:pPr>
        <w:spacing w:after="0" w:line="240" w:lineRule="auto"/>
        <w:contextualSpacing/>
        <w:jc w:val="both"/>
        <w:rPr>
          <w:rFonts w:ascii="Arial" w:hAnsi="Arial" w:cs="Arial"/>
        </w:rPr>
      </w:pPr>
    </w:p>
    <w:p w14:paraId="681888DE" w14:textId="77777777" w:rsidR="0032406F" w:rsidRPr="0032406F" w:rsidRDefault="0032406F" w:rsidP="0032406F">
      <w:pPr>
        <w:jc w:val="center"/>
        <w:rPr>
          <w:rFonts w:ascii="Arial" w:hAnsi="Arial" w:cs="Arial"/>
          <w:sz w:val="36"/>
        </w:rPr>
      </w:pPr>
    </w:p>
    <w:sectPr w:rsidR="0032406F" w:rsidRPr="0032406F" w:rsidSect="00EA2B37">
      <w:headerReference w:type="default" r:id="rId10"/>
      <w:footerReference w:type="default" r:id="rId11"/>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285D4" w14:textId="77777777" w:rsidR="008C0872" w:rsidRDefault="008C0872" w:rsidP="006B0C0A">
      <w:pPr>
        <w:spacing w:after="0" w:line="240" w:lineRule="auto"/>
      </w:pPr>
      <w:r>
        <w:separator/>
      </w:r>
    </w:p>
  </w:endnote>
  <w:endnote w:type="continuationSeparator" w:id="0">
    <w:p w14:paraId="6EF8AC32" w14:textId="77777777" w:rsidR="008C0872" w:rsidRDefault="008C0872"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petrol">
    <w:altName w:val="Arial Narro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4BF0C977" w:rsidR="008C0872" w:rsidRPr="00AF5042" w:rsidRDefault="008C0872" w:rsidP="00E14E01">
    <w:pPr>
      <w:spacing w:after="0" w:line="240" w:lineRule="auto"/>
      <w:rPr>
        <w:rFonts w:ascii="Helvetica Neue" w:hAnsi="Helvetica Neue"/>
        <w:sz w:val="13"/>
        <w:szCs w:val="13"/>
      </w:rPr>
    </w:pPr>
    <w:r>
      <w:rPr>
        <w:rFonts w:ascii="Helvetica Neue" w:hAnsi="Helvetica Neue"/>
        <w:sz w:val="13"/>
        <w:szCs w:val="13"/>
      </w:rPr>
      <w:t xml:space="preserve">                                                                           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72629A77" w:rsidR="008C0872" w:rsidRPr="00AF5042" w:rsidRDefault="008C0872" w:rsidP="00E14E01">
    <w:pPr>
      <w:spacing w:after="0" w:line="240" w:lineRule="auto"/>
      <w:rPr>
        <w:rFonts w:ascii="Helvetica Neue" w:hAnsi="Helvetica Neue"/>
        <w:sz w:val="13"/>
        <w:szCs w:val="13"/>
      </w:rPr>
    </w:pPr>
    <w:r>
      <w:rPr>
        <w:rFonts w:ascii="Helvetica Neue" w:hAnsi="Helvetica Neue"/>
        <w:sz w:val="13"/>
        <w:szCs w:val="13"/>
      </w:rPr>
      <w:t xml:space="preserve">                                                                         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3963BCF8" w:rsidR="008C0872" w:rsidRPr="00AF5042" w:rsidRDefault="008C0872" w:rsidP="00E14E01">
    <w:pPr>
      <w:spacing w:after="0" w:line="240" w:lineRule="auto"/>
      <w:rPr>
        <w:rFonts w:ascii="Helvetica Neue" w:hAnsi="Helvetica Neue"/>
        <w:sz w:val="13"/>
        <w:szCs w:val="13"/>
      </w:rPr>
    </w:pPr>
    <w:r>
      <w:rPr>
        <w:rFonts w:ascii="Helvetica Neue" w:hAnsi="Helvetica Neue"/>
        <w:sz w:val="13"/>
        <w:szCs w:val="13"/>
      </w:rPr>
      <w:t xml:space="preserve">                                                            </w:t>
    </w:r>
    <w:r w:rsidRPr="00AF5042">
      <w:rPr>
        <w:rFonts w:ascii="Helvetica Neue" w:hAnsi="Helvetica Neue"/>
        <w:sz w:val="13"/>
        <w:szCs w:val="13"/>
      </w:rPr>
      <w:t>Línea Gratuita Nacional: 018000 910 110 en Bogotá D.C.: 3487777</w:t>
    </w:r>
  </w:p>
  <w:p w14:paraId="7E0A7877" w14:textId="3D0F1777" w:rsidR="008C0872" w:rsidRPr="00AF5042" w:rsidRDefault="008C0872" w:rsidP="002E2DF3">
    <w:pPr>
      <w:spacing w:after="0" w:line="240" w:lineRule="auto"/>
      <w:ind w:right="49"/>
      <w:rPr>
        <w:rFonts w:ascii="Arial" w:hAnsi="Arial" w:cs="Arial"/>
        <w:noProof/>
        <w:sz w:val="13"/>
        <w:szCs w:val="13"/>
        <w:lang w:val="en-US" w:eastAsia="es-CO"/>
      </w:rPr>
    </w:pPr>
    <w:r>
      <w:rPr>
        <w:rFonts w:ascii="Helvetica Neue" w:hAnsi="Helvetica Neue"/>
        <w:sz w:val="13"/>
        <w:szCs w:val="13"/>
        <w:lang w:val="en-US"/>
      </w:rPr>
      <w:t xml:space="preserve">                                                                            </w:t>
    </w: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14:paraId="3A6B0001" w14:textId="27324739" w:rsidR="008C0872" w:rsidRPr="00E14E01" w:rsidRDefault="008C0872" w:rsidP="001A608F">
    <w:pPr>
      <w:spacing w:after="0" w:line="240" w:lineRule="auto"/>
      <w:jc w:val="both"/>
      <w:rPr>
        <w:noProof/>
        <w:sz w:val="18"/>
        <w:lang w:val="en-US" w:eastAsia="es-CO"/>
      </w:rPr>
    </w:pPr>
  </w:p>
  <w:p w14:paraId="2D392C66" w14:textId="77777777" w:rsidR="008C0872" w:rsidRPr="00E14E01" w:rsidRDefault="008C0872" w:rsidP="005B44CD">
    <w:pPr>
      <w:spacing w:after="0" w:line="240" w:lineRule="auto"/>
      <w:ind w:firstLine="708"/>
      <w:jc w:val="right"/>
      <w:rPr>
        <w:sz w:val="18"/>
        <w:lang w:val="en-US"/>
      </w:rPr>
    </w:pPr>
  </w:p>
  <w:p w14:paraId="056915E8" w14:textId="77777777" w:rsidR="008C0872" w:rsidRPr="00E14E01" w:rsidRDefault="008C0872"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12B4F" w14:textId="77777777" w:rsidR="008C0872" w:rsidRDefault="008C0872" w:rsidP="006B0C0A">
      <w:pPr>
        <w:spacing w:after="0" w:line="240" w:lineRule="auto"/>
      </w:pPr>
      <w:r>
        <w:separator/>
      </w:r>
    </w:p>
  </w:footnote>
  <w:footnote w:type="continuationSeparator" w:id="0">
    <w:p w14:paraId="74D2E816" w14:textId="77777777" w:rsidR="008C0872" w:rsidRDefault="008C0872"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09C0" w14:textId="5F70E2FD" w:rsidR="008C0872" w:rsidRPr="00F04014" w:rsidRDefault="008C0872" w:rsidP="00F04014">
    <w:pPr>
      <w:pStyle w:val="Encabezado"/>
      <w:ind w:left="-567" w:firstLine="567"/>
      <w:jc w:val="right"/>
      <w:rPr>
        <w:noProof/>
      </w:rPr>
    </w:pPr>
    <w:r w:rsidRPr="000F0DC6">
      <w:rPr>
        <w:noProof/>
        <w:lang w:val="es-CO" w:eastAsia="es-CO"/>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lang w:val="es-CO" w:eastAsia="es-CO"/>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2C70C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4581F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4442AC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F183353"/>
    <w:multiLevelType w:val="hybridMultilevel"/>
    <w:tmpl w:val="56B4CDF2"/>
    <w:lvl w:ilvl="0" w:tplc="256635D2">
      <w:start w:val="1"/>
      <w:numFmt w:val="bullet"/>
      <w:lvlText w:val="-"/>
      <w:lvlJc w:val="left"/>
      <w:pPr>
        <w:ind w:left="720" w:hanging="360"/>
      </w:pPr>
      <w:rPr>
        <w:rFonts w:ascii="Trebuchet MS" w:eastAsia="Times New Roman" w:hAnsi="Trebuchet MS"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96906C6"/>
    <w:multiLevelType w:val="multilevel"/>
    <w:tmpl w:val="70AC0BC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5" w15:restartNumberingAfterBreak="0">
    <w:nsid w:val="19EC1A10"/>
    <w:multiLevelType w:val="hybridMultilevel"/>
    <w:tmpl w:val="02FAA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D93AB4"/>
    <w:multiLevelType w:val="multilevel"/>
    <w:tmpl w:val="24949346"/>
    <w:lvl w:ilvl="0">
      <w:start w:val="1"/>
      <w:numFmt w:val="decimal"/>
      <w:pStyle w:val="OK-TITULO1CarCar"/>
      <w:lvlText w:val="%1"/>
      <w:lvlJc w:val="left"/>
      <w:pPr>
        <w:tabs>
          <w:tab w:val="num" w:pos="932"/>
        </w:tabs>
        <w:ind w:left="932" w:hanging="432"/>
      </w:pPr>
    </w:lvl>
    <w:lvl w:ilvl="1">
      <w:start w:val="1"/>
      <w:numFmt w:val="decimal"/>
      <w:lvlText w:val="%1.%2"/>
      <w:lvlJc w:val="left"/>
      <w:pPr>
        <w:tabs>
          <w:tab w:val="num" w:pos="1076"/>
        </w:tabs>
        <w:ind w:left="1076" w:hanging="576"/>
      </w:pPr>
    </w:lvl>
    <w:lvl w:ilvl="2">
      <w:start w:val="1"/>
      <w:numFmt w:val="decimal"/>
      <w:lvlText w:val="%1.%2.%3"/>
      <w:lvlJc w:val="left"/>
      <w:pPr>
        <w:tabs>
          <w:tab w:val="num" w:pos="1220"/>
        </w:tabs>
        <w:ind w:left="1220" w:hanging="720"/>
      </w:pPr>
    </w:lvl>
    <w:lvl w:ilvl="3">
      <w:start w:val="1"/>
      <w:numFmt w:val="decimal"/>
      <w:lvlText w:val="%1.%2.%3.%4"/>
      <w:lvlJc w:val="left"/>
      <w:pPr>
        <w:tabs>
          <w:tab w:val="num" w:pos="1364"/>
        </w:tabs>
        <w:ind w:left="1364" w:hanging="864"/>
      </w:pPr>
    </w:lvl>
    <w:lvl w:ilvl="4">
      <w:start w:val="1"/>
      <w:numFmt w:val="decimal"/>
      <w:lvlText w:val="%1.%2.%3.%4.%5"/>
      <w:lvlJc w:val="left"/>
      <w:pPr>
        <w:tabs>
          <w:tab w:val="num" w:pos="1508"/>
        </w:tabs>
        <w:ind w:left="1508" w:hanging="1008"/>
      </w:pPr>
    </w:lvl>
    <w:lvl w:ilvl="5">
      <w:start w:val="1"/>
      <w:numFmt w:val="decimal"/>
      <w:lvlText w:val="%1.%2.%3.%4.%5.%6"/>
      <w:lvlJc w:val="left"/>
      <w:pPr>
        <w:tabs>
          <w:tab w:val="num" w:pos="1652"/>
        </w:tabs>
        <w:ind w:left="1652" w:hanging="1152"/>
      </w:pPr>
    </w:lvl>
    <w:lvl w:ilvl="6">
      <w:start w:val="1"/>
      <w:numFmt w:val="decimal"/>
      <w:lvlText w:val="%1.%2.%3.%4.%5.%6.%7"/>
      <w:lvlJc w:val="left"/>
      <w:pPr>
        <w:tabs>
          <w:tab w:val="num" w:pos="1796"/>
        </w:tabs>
        <w:ind w:left="1796" w:hanging="1296"/>
      </w:pPr>
    </w:lvl>
    <w:lvl w:ilvl="7">
      <w:start w:val="1"/>
      <w:numFmt w:val="decimal"/>
      <w:lvlText w:val="%1.%2.%3.%4.%5.%6.%7.%8"/>
      <w:lvlJc w:val="left"/>
      <w:pPr>
        <w:tabs>
          <w:tab w:val="num" w:pos="1940"/>
        </w:tabs>
        <w:ind w:left="1940" w:hanging="1440"/>
      </w:pPr>
    </w:lvl>
    <w:lvl w:ilvl="8">
      <w:start w:val="1"/>
      <w:numFmt w:val="decimal"/>
      <w:lvlText w:val="%1.%2.%3.%4.%5.%6.%7.%8.%9"/>
      <w:lvlJc w:val="left"/>
      <w:pPr>
        <w:tabs>
          <w:tab w:val="num" w:pos="2084"/>
        </w:tabs>
        <w:ind w:left="2084" w:hanging="1584"/>
      </w:pPr>
    </w:lvl>
  </w:abstractNum>
  <w:abstractNum w:abstractNumId="7" w15:restartNumberingAfterBreak="0">
    <w:nsid w:val="32D70EB0"/>
    <w:multiLevelType w:val="hybridMultilevel"/>
    <w:tmpl w:val="2B582C34"/>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8" w15:restartNumberingAfterBreak="0">
    <w:nsid w:val="356B0300"/>
    <w:multiLevelType w:val="hybridMultilevel"/>
    <w:tmpl w:val="AE4408A2"/>
    <w:lvl w:ilvl="0" w:tplc="C9F69306">
      <w:start w:val="1"/>
      <w:numFmt w:val="bullet"/>
      <w:lvlText w:val="-"/>
      <w:lvlJc w:val="left"/>
      <w:pPr>
        <w:ind w:left="720" w:hanging="360"/>
      </w:pPr>
      <w:rPr>
        <w:rFonts w:ascii="Trebuchet MS" w:eastAsia="Times New Roman" w:hAnsi="Trebuchet M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1B0112"/>
    <w:multiLevelType w:val="hybridMultilevel"/>
    <w:tmpl w:val="9058E238"/>
    <w:lvl w:ilvl="0" w:tplc="240A0001">
      <w:start w:val="1"/>
      <w:numFmt w:val="bullet"/>
      <w:lvlText w:val=""/>
      <w:lvlJc w:val="left"/>
      <w:pPr>
        <w:ind w:left="720" w:hanging="360"/>
      </w:pPr>
      <w:rPr>
        <w:rFonts w:ascii="Symbol" w:hAnsi="Symbol" w:hint="default"/>
      </w:rPr>
    </w:lvl>
    <w:lvl w:ilvl="1" w:tplc="C9F69306">
      <w:start w:val="1"/>
      <w:numFmt w:val="bullet"/>
      <w:lvlText w:val="-"/>
      <w:lvlJc w:val="left"/>
      <w:pPr>
        <w:ind w:left="1440" w:hanging="360"/>
      </w:pPr>
      <w:rPr>
        <w:rFonts w:ascii="Trebuchet MS" w:eastAsia="Times New Roman" w:hAnsi="Trebuchet MS"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E1157E"/>
    <w:multiLevelType w:val="hybridMultilevel"/>
    <w:tmpl w:val="3E8E2D6A"/>
    <w:lvl w:ilvl="0" w:tplc="C9F69306">
      <w:numFmt w:val="bullet"/>
      <w:lvlText w:val="-"/>
      <w:lvlJc w:val="left"/>
      <w:pPr>
        <w:ind w:left="644" w:hanging="360"/>
      </w:pPr>
      <w:rPr>
        <w:rFonts w:ascii="Trebuchet MS" w:eastAsia="Times New Roman" w:hAnsi="Trebuchet MS" w:cs="Aria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1" w15:restartNumberingAfterBreak="0">
    <w:nsid w:val="556A0022"/>
    <w:multiLevelType w:val="hybridMultilevel"/>
    <w:tmpl w:val="97F8B2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E91AFA"/>
    <w:multiLevelType w:val="hybridMultilevel"/>
    <w:tmpl w:val="49CEEE58"/>
    <w:lvl w:ilvl="0" w:tplc="256635D2">
      <w:start w:val="1"/>
      <w:numFmt w:val="bullet"/>
      <w:lvlText w:val="-"/>
      <w:lvlJc w:val="left"/>
      <w:pPr>
        <w:ind w:left="720" w:hanging="360"/>
      </w:pPr>
      <w:rPr>
        <w:rFonts w:ascii="Trebuchet MS" w:eastAsia="Times New Roman" w:hAnsi="Trebuchet MS"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9D63417"/>
    <w:multiLevelType w:val="hybridMultilevel"/>
    <w:tmpl w:val="4E6E69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3E3A12"/>
    <w:multiLevelType w:val="hybridMultilevel"/>
    <w:tmpl w:val="E38C2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29041E"/>
    <w:multiLevelType w:val="hybridMultilevel"/>
    <w:tmpl w:val="4DCC0F74"/>
    <w:lvl w:ilvl="0" w:tplc="93303DD2">
      <w:start w:val="1"/>
      <w:numFmt w:val="bullet"/>
      <w:lvlText w:val="-"/>
      <w:lvlJc w:val="left"/>
      <w:pPr>
        <w:ind w:left="1364" w:hanging="360"/>
      </w:pPr>
      <w:rPr>
        <w:rFonts w:ascii="Trebuchet MS" w:eastAsia="Arial" w:hAnsi="Trebuchet MS" w:cs="TrebuchetMS" w:hint="default"/>
      </w:rPr>
    </w:lvl>
    <w:lvl w:ilvl="1" w:tplc="240A0003">
      <w:start w:val="1"/>
      <w:numFmt w:val="bullet"/>
      <w:lvlText w:val="o"/>
      <w:lvlJc w:val="left"/>
      <w:pPr>
        <w:ind w:left="2084" w:hanging="360"/>
      </w:pPr>
      <w:rPr>
        <w:rFonts w:ascii="Courier New" w:hAnsi="Courier New" w:cs="Courier New" w:hint="default"/>
      </w:rPr>
    </w:lvl>
    <w:lvl w:ilvl="2" w:tplc="240A0005">
      <w:start w:val="1"/>
      <w:numFmt w:val="bullet"/>
      <w:lvlText w:val=""/>
      <w:lvlJc w:val="left"/>
      <w:pPr>
        <w:ind w:left="2804" w:hanging="360"/>
      </w:pPr>
      <w:rPr>
        <w:rFonts w:ascii="Wingdings" w:hAnsi="Wingdings" w:hint="default"/>
      </w:rPr>
    </w:lvl>
    <w:lvl w:ilvl="3" w:tplc="240A0001">
      <w:start w:val="1"/>
      <w:numFmt w:val="bullet"/>
      <w:lvlText w:val=""/>
      <w:lvlJc w:val="left"/>
      <w:pPr>
        <w:ind w:left="3524" w:hanging="360"/>
      </w:pPr>
      <w:rPr>
        <w:rFonts w:ascii="Symbol" w:hAnsi="Symbol" w:hint="default"/>
      </w:rPr>
    </w:lvl>
    <w:lvl w:ilvl="4" w:tplc="240A0003">
      <w:start w:val="1"/>
      <w:numFmt w:val="bullet"/>
      <w:lvlText w:val="o"/>
      <w:lvlJc w:val="left"/>
      <w:pPr>
        <w:ind w:left="4244" w:hanging="360"/>
      </w:pPr>
      <w:rPr>
        <w:rFonts w:ascii="Courier New" w:hAnsi="Courier New" w:cs="Courier New" w:hint="default"/>
      </w:rPr>
    </w:lvl>
    <w:lvl w:ilvl="5" w:tplc="240A0005">
      <w:start w:val="1"/>
      <w:numFmt w:val="bullet"/>
      <w:lvlText w:val=""/>
      <w:lvlJc w:val="left"/>
      <w:pPr>
        <w:ind w:left="4964" w:hanging="360"/>
      </w:pPr>
      <w:rPr>
        <w:rFonts w:ascii="Wingdings" w:hAnsi="Wingdings" w:hint="default"/>
      </w:rPr>
    </w:lvl>
    <w:lvl w:ilvl="6" w:tplc="240A0001">
      <w:start w:val="1"/>
      <w:numFmt w:val="bullet"/>
      <w:lvlText w:val=""/>
      <w:lvlJc w:val="left"/>
      <w:pPr>
        <w:ind w:left="5684" w:hanging="360"/>
      </w:pPr>
      <w:rPr>
        <w:rFonts w:ascii="Symbol" w:hAnsi="Symbol" w:hint="default"/>
      </w:rPr>
    </w:lvl>
    <w:lvl w:ilvl="7" w:tplc="240A0003">
      <w:start w:val="1"/>
      <w:numFmt w:val="bullet"/>
      <w:lvlText w:val="o"/>
      <w:lvlJc w:val="left"/>
      <w:pPr>
        <w:ind w:left="6404" w:hanging="360"/>
      </w:pPr>
      <w:rPr>
        <w:rFonts w:ascii="Courier New" w:hAnsi="Courier New" w:cs="Courier New" w:hint="default"/>
      </w:rPr>
    </w:lvl>
    <w:lvl w:ilvl="8" w:tplc="240A0005">
      <w:start w:val="1"/>
      <w:numFmt w:val="bullet"/>
      <w:lvlText w:val=""/>
      <w:lvlJc w:val="left"/>
      <w:pPr>
        <w:ind w:left="7124" w:hanging="360"/>
      </w:pPr>
      <w:rPr>
        <w:rFonts w:ascii="Wingdings" w:hAnsi="Wingdings" w:hint="default"/>
      </w:rPr>
    </w:lvl>
  </w:abstractNum>
  <w:abstractNum w:abstractNumId="16" w15:restartNumberingAfterBreak="0">
    <w:nsid w:val="65CD4804"/>
    <w:multiLevelType w:val="hybridMultilevel"/>
    <w:tmpl w:val="C41AB6DE"/>
    <w:lvl w:ilvl="0" w:tplc="DFDED542">
      <w:start w:val="1"/>
      <w:numFmt w:val="lowerLetter"/>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7" w15:restartNumberingAfterBreak="0">
    <w:nsid w:val="71937572"/>
    <w:multiLevelType w:val="hybridMultilevel"/>
    <w:tmpl w:val="C204B9EA"/>
    <w:lvl w:ilvl="0" w:tplc="C9F69306">
      <w:start w:val="1"/>
      <w:numFmt w:val="bullet"/>
      <w:lvlText w:val="-"/>
      <w:lvlJc w:val="left"/>
      <w:pPr>
        <w:ind w:left="1364" w:hanging="360"/>
      </w:pPr>
      <w:rPr>
        <w:rFonts w:ascii="Trebuchet MS" w:eastAsia="Times New Roman" w:hAnsi="Trebuchet MS" w:cs="Aria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15:restartNumberingAfterBreak="0">
    <w:nsid w:val="775007E0"/>
    <w:multiLevelType w:val="hybridMultilevel"/>
    <w:tmpl w:val="9698D840"/>
    <w:lvl w:ilvl="0" w:tplc="256635D2">
      <w:start w:val="1"/>
      <w:numFmt w:val="bullet"/>
      <w:lvlText w:val="-"/>
      <w:lvlJc w:val="left"/>
      <w:pPr>
        <w:ind w:left="720" w:hanging="360"/>
      </w:pPr>
      <w:rPr>
        <w:rFonts w:ascii="Trebuchet MS" w:eastAsia="Times New Roman" w:hAnsi="Trebuchet MS"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13"/>
  </w:num>
  <w:num w:numId="7">
    <w:abstractNumId w:val="12"/>
  </w:num>
  <w:num w:numId="8">
    <w:abstractNumId w:val="18"/>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5"/>
  </w:num>
  <w:num w:numId="16">
    <w:abstractNumId w:val="17"/>
  </w:num>
  <w:num w:numId="17">
    <w:abstractNumId w:val="8"/>
  </w:num>
  <w:num w:numId="18">
    <w:abstractNumId w:val="9"/>
  </w:num>
  <w:num w:numId="19">
    <w:abstractNumId w:val="7"/>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12C04"/>
    <w:rsid w:val="00017806"/>
    <w:rsid w:val="00027DE0"/>
    <w:rsid w:val="00031993"/>
    <w:rsid w:val="00037941"/>
    <w:rsid w:val="00050DA8"/>
    <w:rsid w:val="00072717"/>
    <w:rsid w:val="000748A3"/>
    <w:rsid w:val="000904F5"/>
    <w:rsid w:val="00093449"/>
    <w:rsid w:val="000A2C9C"/>
    <w:rsid w:val="000A34D7"/>
    <w:rsid w:val="000B4AAE"/>
    <w:rsid w:val="000B5E55"/>
    <w:rsid w:val="000C40D0"/>
    <w:rsid w:val="000C52E3"/>
    <w:rsid w:val="000E5F10"/>
    <w:rsid w:val="000F0DC6"/>
    <w:rsid w:val="000F2FEE"/>
    <w:rsid w:val="00104C60"/>
    <w:rsid w:val="00104FD9"/>
    <w:rsid w:val="00111A8A"/>
    <w:rsid w:val="00114A06"/>
    <w:rsid w:val="0011629D"/>
    <w:rsid w:val="00125A92"/>
    <w:rsid w:val="00144501"/>
    <w:rsid w:val="00150FB8"/>
    <w:rsid w:val="00157E14"/>
    <w:rsid w:val="001655CD"/>
    <w:rsid w:val="00165B99"/>
    <w:rsid w:val="00174337"/>
    <w:rsid w:val="001762A1"/>
    <w:rsid w:val="00182294"/>
    <w:rsid w:val="00183184"/>
    <w:rsid w:val="00186C19"/>
    <w:rsid w:val="00187C22"/>
    <w:rsid w:val="0019399C"/>
    <w:rsid w:val="001943EF"/>
    <w:rsid w:val="00197EA1"/>
    <w:rsid w:val="001A2B05"/>
    <w:rsid w:val="001A608F"/>
    <w:rsid w:val="001B3298"/>
    <w:rsid w:val="001B3CCC"/>
    <w:rsid w:val="001B5BF8"/>
    <w:rsid w:val="001B691D"/>
    <w:rsid w:val="001B7BF0"/>
    <w:rsid w:val="001C0AC6"/>
    <w:rsid w:val="001C6BCF"/>
    <w:rsid w:val="001E5CF4"/>
    <w:rsid w:val="001F08DE"/>
    <w:rsid w:val="001F2394"/>
    <w:rsid w:val="0021205D"/>
    <w:rsid w:val="00224319"/>
    <w:rsid w:val="0022483B"/>
    <w:rsid w:val="002260A8"/>
    <w:rsid w:val="00254E1D"/>
    <w:rsid w:val="002730E1"/>
    <w:rsid w:val="002736C7"/>
    <w:rsid w:val="0027525E"/>
    <w:rsid w:val="0029581E"/>
    <w:rsid w:val="002C3390"/>
    <w:rsid w:val="002D42F9"/>
    <w:rsid w:val="002E2DF3"/>
    <w:rsid w:val="002E425B"/>
    <w:rsid w:val="002E7678"/>
    <w:rsid w:val="00310B90"/>
    <w:rsid w:val="0032406F"/>
    <w:rsid w:val="00324F44"/>
    <w:rsid w:val="0035611C"/>
    <w:rsid w:val="00370A0D"/>
    <w:rsid w:val="00380CBD"/>
    <w:rsid w:val="003A7F55"/>
    <w:rsid w:val="003B0A55"/>
    <w:rsid w:val="003B3AD7"/>
    <w:rsid w:val="003C54B8"/>
    <w:rsid w:val="003C5C49"/>
    <w:rsid w:val="003E0C2E"/>
    <w:rsid w:val="003F4CE0"/>
    <w:rsid w:val="00406CEF"/>
    <w:rsid w:val="00411769"/>
    <w:rsid w:val="0042656D"/>
    <w:rsid w:val="004320FB"/>
    <w:rsid w:val="004340AC"/>
    <w:rsid w:val="00445227"/>
    <w:rsid w:val="00453402"/>
    <w:rsid w:val="00454348"/>
    <w:rsid w:val="004614F8"/>
    <w:rsid w:val="00463AE5"/>
    <w:rsid w:val="00476E86"/>
    <w:rsid w:val="00490CBC"/>
    <w:rsid w:val="004A1302"/>
    <w:rsid w:val="004A3198"/>
    <w:rsid w:val="004A3336"/>
    <w:rsid w:val="004B6375"/>
    <w:rsid w:val="004C5FF5"/>
    <w:rsid w:val="004D13C2"/>
    <w:rsid w:val="004E0D9D"/>
    <w:rsid w:val="004E203D"/>
    <w:rsid w:val="004E598E"/>
    <w:rsid w:val="004E7A80"/>
    <w:rsid w:val="004F1785"/>
    <w:rsid w:val="004F2D07"/>
    <w:rsid w:val="005033CA"/>
    <w:rsid w:val="005038F3"/>
    <w:rsid w:val="00506E05"/>
    <w:rsid w:val="00535613"/>
    <w:rsid w:val="00542AA0"/>
    <w:rsid w:val="00566964"/>
    <w:rsid w:val="005727FF"/>
    <w:rsid w:val="00575AEC"/>
    <w:rsid w:val="00576C00"/>
    <w:rsid w:val="005915A3"/>
    <w:rsid w:val="00596DB4"/>
    <w:rsid w:val="005B44CD"/>
    <w:rsid w:val="005C0CBB"/>
    <w:rsid w:val="005C5BF7"/>
    <w:rsid w:val="005C68AC"/>
    <w:rsid w:val="005D250F"/>
    <w:rsid w:val="005E2D54"/>
    <w:rsid w:val="00621A34"/>
    <w:rsid w:val="00622EF2"/>
    <w:rsid w:val="0064150A"/>
    <w:rsid w:val="0064298E"/>
    <w:rsid w:val="00650420"/>
    <w:rsid w:val="0065597F"/>
    <w:rsid w:val="0067287C"/>
    <w:rsid w:val="00672A92"/>
    <w:rsid w:val="00680184"/>
    <w:rsid w:val="00685902"/>
    <w:rsid w:val="00687091"/>
    <w:rsid w:val="0069265C"/>
    <w:rsid w:val="006959DA"/>
    <w:rsid w:val="006A10FE"/>
    <w:rsid w:val="006B0C0A"/>
    <w:rsid w:val="006B50FF"/>
    <w:rsid w:val="006E19B6"/>
    <w:rsid w:val="006E50E5"/>
    <w:rsid w:val="00715B35"/>
    <w:rsid w:val="00716719"/>
    <w:rsid w:val="00725541"/>
    <w:rsid w:val="00731592"/>
    <w:rsid w:val="00733693"/>
    <w:rsid w:val="00735A27"/>
    <w:rsid w:val="00736976"/>
    <w:rsid w:val="00736B61"/>
    <w:rsid w:val="007378AF"/>
    <w:rsid w:val="00743C58"/>
    <w:rsid w:val="00752D07"/>
    <w:rsid w:val="00771ED5"/>
    <w:rsid w:val="00772B0F"/>
    <w:rsid w:val="00773DB4"/>
    <w:rsid w:val="00781D9C"/>
    <w:rsid w:val="0078225B"/>
    <w:rsid w:val="007877B4"/>
    <w:rsid w:val="007B2657"/>
    <w:rsid w:val="007B3F2B"/>
    <w:rsid w:val="007C0EA3"/>
    <w:rsid w:val="007D2BF0"/>
    <w:rsid w:val="007D3836"/>
    <w:rsid w:val="007E3946"/>
    <w:rsid w:val="007E64AE"/>
    <w:rsid w:val="007E6C20"/>
    <w:rsid w:val="007F6BAA"/>
    <w:rsid w:val="00801E81"/>
    <w:rsid w:val="00803D15"/>
    <w:rsid w:val="0083693A"/>
    <w:rsid w:val="00843D99"/>
    <w:rsid w:val="00846E04"/>
    <w:rsid w:val="0087063B"/>
    <w:rsid w:val="008706C3"/>
    <w:rsid w:val="0087161E"/>
    <w:rsid w:val="00872CE0"/>
    <w:rsid w:val="00880991"/>
    <w:rsid w:val="00881F59"/>
    <w:rsid w:val="00890C35"/>
    <w:rsid w:val="00895F0B"/>
    <w:rsid w:val="008A02B0"/>
    <w:rsid w:val="008A13E0"/>
    <w:rsid w:val="008C0872"/>
    <w:rsid w:val="008C2147"/>
    <w:rsid w:val="008C65A7"/>
    <w:rsid w:val="008D3D2E"/>
    <w:rsid w:val="008D565D"/>
    <w:rsid w:val="008E2A1F"/>
    <w:rsid w:val="00941C33"/>
    <w:rsid w:val="0095744D"/>
    <w:rsid w:val="00965070"/>
    <w:rsid w:val="00984EFC"/>
    <w:rsid w:val="009A0F83"/>
    <w:rsid w:val="009C0185"/>
    <w:rsid w:val="009D0EEC"/>
    <w:rsid w:val="009E1B40"/>
    <w:rsid w:val="009E69F2"/>
    <w:rsid w:val="009F55E8"/>
    <w:rsid w:val="009F7D63"/>
    <w:rsid w:val="00A22A02"/>
    <w:rsid w:val="00A25174"/>
    <w:rsid w:val="00A25316"/>
    <w:rsid w:val="00A33FEC"/>
    <w:rsid w:val="00A441C2"/>
    <w:rsid w:val="00A51A26"/>
    <w:rsid w:val="00A53844"/>
    <w:rsid w:val="00A60A0A"/>
    <w:rsid w:val="00A65B07"/>
    <w:rsid w:val="00A67D33"/>
    <w:rsid w:val="00A70EEB"/>
    <w:rsid w:val="00A7577B"/>
    <w:rsid w:val="00A7655D"/>
    <w:rsid w:val="00A90837"/>
    <w:rsid w:val="00A95F19"/>
    <w:rsid w:val="00A96D2E"/>
    <w:rsid w:val="00A977F1"/>
    <w:rsid w:val="00AA007E"/>
    <w:rsid w:val="00AB3D04"/>
    <w:rsid w:val="00AC3610"/>
    <w:rsid w:val="00AD677B"/>
    <w:rsid w:val="00AD7E75"/>
    <w:rsid w:val="00AE2D60"/>
    <w:rsid w:val="00AF3121"/>
    <w:rsid w:val="00AF33E2"/>
    <w:rsid w:val="00B03C16"/>
    <w:rsid w:val="00B0576A"/>
    <w:rsid w:val="00B10DAE"/>
    <w:rsid w:val="00B15AD0"/>
    <w:rsid w:val="00B2172B"/>
    <w:rsid w:val="00B224D5"/>
    <w:rsid w:val="00B22F30"/>
    <w:rsid w:val="00B26A25"/>
    <w:rsid w:val="00B3552B"/>
    <w:rsid w:val="00B43181"/>
    <w:rsid w:val="00B4345D"/>
    <w:rsid w:val="00B5052C"/>
    <w:rsid w:val="00B52166"/>
    <w:rsid w:val="00B75077"/>
    <w:rsid w:val="00B75221"/>
    <w:rsid w:val="00B760BB"/>
    <w:rsid w:val="00B82D55"/>
    <w:rsid w:val="00B954BD"/>
    <w:rsid w:val="00BB2D09"/>
    <w:rsid w:val="00BE01E1"/>
    <w:rsid w:val="00BF12FF"/>
    <w:rsid w:val="00BF4CF7"/>
    <w:rsid w:val="00BF57B7"/>
    <w:rsid w:val="00C11ECC"/>
    <w:rsid w:val="00C154B6"/>
    <w:rsid w:val="00C16495"/>
    <w:rsid w:val="00C272B8"/>
    <w:rsid w:val="00C31B89"/>
    <w:rsid w:val="00C324C9"/>
    <w:rsid w:val="00C339B6"/>
    <w:rsid w:val="00C34501"/>
    <w:rsid w:val="00C51AEE"/>
    <w:rsid w:val="00C51E09"/>
    <w:rsid w:val="00C55040"/>
    <w:rsid w:val="00C650C6"/>
    <w:rsid w:val="00C75F01"/>
    <w:rsid w:val="00C81259"/>
    <w:rsid w:val="00C84DDB"/>
    <w:rsid w:val="00C911CE"/>
    <w:rsid w:val="00C94B35"/>
    <w:rsid w:val="00C964B8"/>
    <w:rsid w:val="00CA2A96"/>
    <w:rsid w:val="00CA3113"/>
    <w:rsid w:val="00CB120B"/>
    <w:rsid w:val="00CB670B"/>
    <w:rsid w:val="00CB698D"/>
    <w:rsid w:val="00CC66AA"/>
    <w:rsid w:val="00CE56CC"/>
    <w:rsid w:val="00CE62D8"/>
    <w:rsid w:val="00CF3197"/>
    <w:rsid w:val="00CF5B5A"/>
    <w:rsid w:val="00CF78F9"/>
    <w:rsid w:val="00D006DB"/>
    <w:rsid w:val="00D07BEC"/>
    <w:rsid w:val="00D208F7"/>
    <w:rsid w:val="00D25DF2"/>
    <w:rsid w:val="00D27775"/>
    <w:rsid w:val="00D278EC"/>
    <w:rsid w:val="00D43DD3"/>
    <w:rsid w:val="00D47AD4"/>
    <w:rsid w:val="00D47DD3"/>
    <w:rsid w:val="00D50DD8"/>
    <w:rsid w:val="00D55B42"/>
    <w:rsid w:val="00D62FFF"/>
    <w:rsid w:val="00D65715"/>
    <w:rsid w:val="00D718E0"/>
    <w:rsid w:val="00D937CE"/>
    <w:rsid w:val="00D974DE"/>
    <w:rsid w:val="00DB5398"/>
    <w:rsid w:val="00DB78FE"/>
    <w:rsid w:val="00DC108D"/>
    <w:rsid w:val="00DC1569"/>
    <w:rsid w:val="00DC20E8"/>
    <w:rsid w:val="00DC3410"/>
    <w:rsid w:val="00DD0A09"/>
    <w:rsid w:val="00DD2248"/>
    <w:rsid w:val="00DD3163"/>
    <w:rsid w:val="00DD5C39"/>
    <w:rsid w:val="00DE69E2"/>
    <w:rsid w:val="00DF16A4"/>
    <w:rsid w:val="00DF7740"/>
    <w:rsid w:val="00E14E01"/>
    <w:rsid w:val="00E2742E"/>
    <w:rsid w:val="00E423A5"/>
    <w:rsid w:val="00E44FDE"/>
    <w:rsid w:val="00E46577"/>
    <w:rsid w:val="00E51F66"/>
    <w:rsid w:val="00E63908"/>
    <w:rsid w:val="00E817BF"/>
    <w:rsid w:val="00E846DE"/>
    <w:rsid w:val="00E84E9A"/>
    <w:rsid w:val="00E8711C"/>
    <w:rsid w:val="00E87F28"/>
    <w:rsid w:val="00EA1776"/>
    <w:rsid w:val="00EA2B37"/>
    <w:rsid w:val="00EA60A6"/>
    <w:rsid w:val="00EB1175"/>
    <w:rsid w:val="00EC43A3"/>
    <w:rsid w:val="00EC62BA"/>
    <w:rsid w:val="00EF7A34"/>
    <w:rsid w:val="00F033BD"/>
    <w:rsid w:val="00F04014"/>
    <w:rsid w:val="00F17960"/>
    <w:rsid w:val="00F23AE9"/>
    <w:rsid w:val="00F36497"/>
    <w:rsid w:val="00F469C7"/>
    <w:rsid w:val="00F54ECA"/>
    <w:rsid w:val="00F57816"/>
    <w:rsid w:val="00F57B33"/>
    <w:rsid w:val="00F75AD8"/>
    <w:rsid w:val="00F801CF"/>
    <w:rsid w:val="00F9628A"/>
    <w:rsid w:val="00FD193F"/>
    <w:rsid w:val="00FD360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TDC2"/>
    <w:next w:val="Normal"/>
    <w:link w:val="Ttulo1Car"/>
    <w:qFormat/>
    <w:rsid w:val="0032406F"/>
    <w:pPr>
      <w:tabs>
        <w:tab w:val="left" w:pos="958"/>
        <w:tab w:val="right" w:leader="dot" w:pos="8828"/>
      </w:tabs>
      <w:spacing w:before="120" w:after="120"/>
      <w:ind w:left="220" w:right="220"/>
      <w:outlineLvl w:val="0"/>
    </w:pPr>
    <w:rPr>
      <w:b/>
      <w:noProof/>
    </w:rPr>
  </w:style>
  <w:style w:type="paragraph" w:styleId="Ttulo2">
    <w:name w:val="heading 2"/>
    <w:basedOn w:val="Normal"/>
    <w:next w:val="Normal"/>
    <w:link w:val="Ttulo2Car"/>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nhideWhenUsed/>
    <w:qFormat/>
    <w:rsid w:val="003240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32406F"/>
    <w:pPr>
      <w:keepNext/>
      <w:spacing w:after="0" w:line="240" w:lineRule="auto"/>
      <w:outlineLvl w:val="3"/>
    </w:pPr>
    <w:rPr>
      <w:rFonts w:ascii="Arial" w:eastAsia="Times New Roman" w:hAnsi="Arial"/>
      <w:b/>
      <w:bCs/>
      <w:sz w:val="24"/>
      <w:szCs w:val="28"/>
      <w:lang w:val="es-ES_tradnl" w:eastAsia="es-MX"/>
    </w:rPr>
  </w:style>
  <w:style w:type="paragraph" w:styleId="Ttulo5">
    <w:name w:val="heading 5"/>
    <w:basedOn w:val="Normal"/>
    <w:next w:val="Normal"/>
    <w:link w:val="Ttulo5Car"/>
    <w:qFormat/>
    <w:rsid w:val="0032406F"/>
    <w:pPr>
      <w:spacing w:before="240" w:after="60" w:line="240" w:lineRule="auto"/>
      <w:outlineLvl w:val="4"/>
    </w:pPr>
    <w:rPr>
      <w:rFonts w:ascii="Arial" w:eastAsia="Times New Roman" w:hAnsi="Arial"/>
      <w:b/>
      <w:bCs/>
      <w:i/>
      <w:iCs/>
      <w:sz w:val="26"/>
      <w:szCs w:val="26"/>
      <w:lang w:val="es-ES_tradnl" w:eastAsia="es-MX"/>
    </w:rPr>
  </w:style>
  <w:style w:type="paragraph" w:styleId="Ttulo6">
    <w:name w:val="heading 6"/>
    <w:basedOn w:val="Normal"/>
    <w:next w:val="Normal"/>
    <w:link w:val="Ttulo6Car"/>
    <w:qFormat/>
    <w:rsid w:val="0032406F"/>
    <w:pPr>
      <w:spacing w:before="240" w:after="60" w:line="240" w:lineRule="auto"/>
      <w:outlineLvl w:val="5"/>
    </w:pPr>
    <w:rPr>
      <w:rFonts w:ascii="Times New Roman" w:eastAsia="Times New Roman" w:hAnsi="Times New Roman"/>
      <w:b/>
      <w:bCs/>
      <w:lang w:val="es-ES_tradnl" w:eastAsia="es-MX"/>
    </w:rPr>
  </w:style>
  <w:style w:type="paragraph" w:styleId="Ttulo7">
    <w:name w:val="heading 7"/>
    <w:basedOn w:val="Normal"/>
    <w:next w:val="Normal"/>
    <w:link w:val="Ttulo7Car"/>
    <w:qFormat/>
    <w:rsid w:val="0032406F"/>
    <w:pPr>
      <w:spacing w:before="240" w:after="60" w:line="240" w:lineRule="auto"/>
      <w:outlineLvl w:val="6"/>
    </w:pPr>
    <w:rPr>
      <w:rFonts w:ascii="Times New Roman" w:eastAsia="Times New Roman" w:hAnsi="Times New Roman"/>
      <w:sz w:val="24"/>
      <w:szCs w:val="24"/>
      <w:lang w:val="es-ES_tradnl" w:eastAsia="es-MX"/>
    </w:rPr>
  </w:style>
  <w:style w:type="paragraph" w:styleId="Ttulo8">
    <w:name w:val="heading 8"/>
    <w:basedOn w:val="Normal"/>
    <w:next w:val="Normal"/>
    <w:link w:val="Ttulo8Car"/>
    <w:qFormat/>
    <w:rsid w:val="0032406F"/>
    <w:pPr>
      <w:spacing w:before="240" w:after="60" w:line="240" w:lineRule="auto"/>
      <w:outlineLvl w:val="7"/>
    </w:pPr>
    <w:rPr>
      <w:rFonts w:ascii="Times New Roman" w:eastAsia="Times New Roman" w:hAnsi="Times New Roman"/>
      <w:i/>
      <w:iCs/>
      <w:sz w:val="24"/>
      <w:szCs w:val="24"/>
      <w:lang w:val="es-ES_tradnl" w:eastAsia="es-MX"/>
    </w:rPr>
  </w:style>
  <w:style w:type="paragraph" w:styleId="Ttulo9">
    <w:name w:val="heading 9"/>
    <w:basedOn w:val="Normal"/>
    <w:next w:val="Normal"/>
    <w:link w:val="Ttulo9Car"/>
    <w:qFormat/>
    <w:rsid w:val="0032406F"/>
    <w:pPr>
      <w:spacing w:before="240" w:after="60" w:line="240" w:lineRule="auto"/>
      <w:outlineLvl w:val="8"/>
    </w:pPr>
    <w:rPr>
      <w:rFonts w:ascii="Arial" w:eastAsia="Times New Roman" w:hAnsi="Arial" w:cs="Aria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LISTA,Párrafo de lista11,EY EPM - Lista"/>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LISTA Car,Párrafo de lista11 Car,EY EPM - List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table" w:customStyle="1" w:styleId="Tablaconcuadrcula1">
    <w:name w:val="Tabla con cuadrícula1"/>
    <w:basedOn w:val="Tablanormal"/>
    <w:next w:val="Tablaconcuadrcula"/>
    <w:uiPriority w:val="59"/>
    <w:rsid w:val="009E1B40"/>
    <w:rPr>
      <w:rFonts w:eastAsia="MS Minch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E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69C7"/>
    <w:pPr>
      <w:autoSpaceDE w:val="0"/>
      <w:autoSpaceDN w:val="0"/>
      <w:adjustRightInd w:val="0"/>
    </w:pPr>
    <w:rPr>
      <w:rFonts w:cs="Calibri"/>
      <w:color w:val="000000"/>
      <w:sz w:val="24"/>
      <w:szCs w:val="24"/>
    </w:rPr>
  </w:style>
  <w:style w:type="character" w:customStyle="1" w:styleId="Ttulo3Car">
    <w:name w:val="Título 3 Car"/>
    <w:basedOn w:val="Fuentedeprrafopredeter"/>
    <w:link w:val="Ttulo3"/>
    <w:uiPriority w:val="9"/>
    <w:semiHidden/>
    <w:rsid w:val="0032406F"/>
    <w:rPr>
      <w:rFonts w:asciiTheme="majorHAnsi" w:eastAsiaTheme="majorEastAsia" w:hAnsiTheme="majorHAnsi" w:cstheme="majorBidi"/>
      <w:color w:val="1F4D78" w:themeColor="accent1" w:themeShade="7F"/>
      <w:sz w:val="24"/>
      <w:szCs w:val="24"/>
      <w:lang w:val="es-ES" w:eastAsia="en-US"/>
    </w:rPr>
  </w:style>
  <w:style w:type="character" w:customStyle="1" w:styleId="Ttulo1Car">
    <w:name w:val="Título 1 Car"/>
    <w:basedOn w:val="Fuentedeprrafopredeter"/>
    <w:link w:val="Ttulo1"/>
    <w:rsid w:val="0032406F"/>
    <w:rPr>
      <w:rFonts w:ascii="Arial" w:eastAsia="Times New Roman" w:hAnsi="Arial"/>
      <w:b/>
      <w:noProof/>
      <w:lang w:val="es-ES_tradnl" w:eastAsia="es-MX"/>
    </w:rPr>
  </w:style>
  <w:style w:type="character" w:customStyle="1" w:styleId="Ttulo4Car">
    <w:name w:val="Título 4 Car"/>
    <w:basedOn w:val="Fuentedeprrafopredeter"/>
    <w:link w:val="Ttulo4"/>
    <w:rsid w:val="0032406F"/>
    <w:rPr>
      <w:rFonts w:ascii="Arial" w:eastAsia="Times New Roman" w:hAnsi="Arial"/>
      <w:b/>
      <w:bCs/>
      <w:sz w:val="24"/>
      <w:szCs w:val="28"/>
      <w:lang w:val="es-ES_tradnl" w:eastAsia="es-MX"/>
    </w:rPr>
  </w:style>
  <w:style w:type="character" w:customStyle="1" w:styleId="Ttulo5Car">
    <w:name w:val="Título 5 Car"/>
    <w:basedOn w:val="Fuentedeprrafopredeter"/>
    <w:link w:val="Ttulo5"/>
    <w:rsid w:val="0032406F"/>
    <w:rPr>
      <w:rFonts w:ascii="Arial" w:eastAsia="Times New Roman" w:hAnsi="Arial"/>
      <w:b/>
      <w:bCs/>
      <w:i/>
      <w:iCs/>
      <w:sz w:val="26"/>
      <w:szCs w:val="26"/>
      <w:lang w:val="es-ES_tradnl" w:eastAsia="es-MX"/>
    </w:rPr>
  </w:style>
  <w:style w:type="character" w:customStyle="1" w:styleId="Ttulo6Car">
    <w:name w:val="Título 6 Car"/>
    <w:basedOn w:val="Fuentedeprrafopredeter"/>
    <w:link w:val="Ttulo6"/>
    <w:rsid w:val="0032406F"/>
    <w:rPr>
      <w:rFonts w:ascii="Times New Roman" w:eastAsia="Times New Roman" w:hAnsi="Times New Roman"/>
      <w:b/>
      <w:bCs/>
      <w:sz w:val="22"/>
      <w:szCs w:val="22"/>
      <w:lang w:val="es-ES_tradnl" w:eastAsia="es-MX"/>
    </w:rPr>
  </w:style>
  <w:style w:type="character" w:customStyle="1" w:styleId="Ttulo7Car">
    <w:name w:val="Título 7 Car"/>
    <w:basedOn w:val="Fuentedeprrafopredeter"/>
    <w:link w:val="Ttulo7"/>
    <w:rsid w:val="0032406F"/>
    <w:rPr>
      <w:rFonts w:ascii="Times New Roman" w:eastAsia="Times New Roman" w:hAnsi="Times New Roman"/>
      <w:sz w:val="24"/>
      <w:szCs w:val="24"/>
      <w:lang w:val="es-ES_tradnl" w:eastAsia="es-MX"/>
    </w:rPr>
  </w:style>
  <w:style w:type="character" w:customStyle="1" w:styleId="Ttulo8Car">
    <w:name w:val="Título 8 Car"/>
    <w:basedOn w:val="Fuentedeprrafopredeter"/>
    <w:link w:val="Ttulo8"/>
    <w:rsid w:val="0032406F"/>
    <w:rPr>
      <w:rFonts w:ascii="Times New Roman" w:eastAsia="Times New Roman" w:hAnsi="Times New Roman"/>
      <w:i/>
      <w:iCs/>
      <w:sz w:val="24"/>
      <w:szCs w:val="24"/>
      <w:lang w:val="es-ES_tradnl" w:eastAsia="es-MX"/>
    </w:rPr>
  </w:style>
  <w:style w:type="character" w:customStyle="1" w:styleId="Ttulo9Car">
    <w:name w:val="Título 9 Car"/>
    <w:basedOn w:val="Fuentedeprrafopredeter"/>
    <w:link w:val="Ttulo9"/>
    <w:rsid w:val="0032406F"/>
    <w:rPr>
      <w:rFonts w:ascii="Arial" w:eastAsia="Times New Roman" w:hAnsi="Arial" w:cs="Arial"/>
      <w:sz w:val="22"/>
      <w:szCs w:val="22"/>
      <w:lang w:val="es-ES_tradnl" w:eastAsia="es-MX"/>
    </w:rPr>
  </w:style>
  <w:style w:type="paragraph" w:customStyle="1" w:styleId="EstiloTtulo111pt">
    <w:name w:val="Estilo Título 1 + 11 pt"/>
    <w:basedOn w:val="Ttulo1"/>
    <w:rsid w:val="0032406F"/>
    <w:pPr>
      <w:spacing w:before="0" w:after="0"/>
    </w:pPr>
    <w:rPr>
      <w:b w:val="0"/>
      <w:sz w:val="22"/>
    </w:rPr>
  </w:style>
  <w:style w:type="paragraph" w:styleId="ndice1">
    <w:name w:val="index 1"/>
    <w:basedOn w:val="Normal"/>
    <w:next w:val="Normal"/>
    <w:autoRedefine/>
    <w:semiHidden/>
    <w:rsid w:val="0032406F"/>
    <w:pPr>
      <w:spacing w:after="0" w:line="240" w:lineRule="auto"/>
      <w:ind w:left="397" w:hanging="397"/>
    </w:pPr>
    <w:rPr>
      <w:rFonts w:ascii="Arial" w:eastAsia="Times New Roman" w:hAnsi="Arial"/>
      <w:b/>
      <w:lang w:val="es-ES_tradnl" w:eastAsia="es-MX"/>
    </w:rPr>
  </w:style>
  <w:style w:type="paragraph" w:styleId="ndice2">
    <w:name w:val="index 2"/>
    <w:basedOn w:val="Normal"/>
    <w:next w:val="Normal"/>
    <w:autoRedefine/>
    <w:semiHidden/>
    <w:rsid w:val="0032406F"/>
    <w:pPr>
      <w:spacing w:after="0" w:line="240" w:lineRule="auto"/>
      <w:ind w:left="1191" w:hanging="794"/>
    </w:pPr>
    <w:rPr>
      <w:rFonts w:ascii="Arial" w:eastAsia="Times New Roman" w:hAnsi="Arial"/>
      <w:b/>
      <w:sz w:val="20"/>
      <w:szCs w:val="24"/>
      <w:lang w:val="es-ES_tradnl" w:eastAsia="es-MX"/>
    </w:rPr>
  </w:style>
  <w:style w:type="paragraph" w:styleId="ndice3">
    <w:name w:val="index 3"/>
    <w:basedOn w:val="Normal"/>
    <w:next w:val="Normal"/>
    <w:autoRedefine/>
    <w:semiHidden/>
    <w:rsid w:val="0032406F"/>
    <w:pPr>
      <w:spacing w:after="0" w:line="240" w:lineRule="auto"/>
      <w:ind w:left="1985" w:hanging="1191"/>
    </w:pPr>
    <w:rPr>
      <w:rFonts w:ascii="Arial" w:eastAsia="Times New Roman" w:hAnsi="Arial"/>
      <w:b/>
      <w:sz w:val="20"/>
      <w:szCs w:val="24"/>
      <w:lang w:val="es-ES_tradnl" w:eastAsia="es-MX"/>
    </w:rPr>
  </w:style>
  <w:style w:type="paragraph" w:styleId="ndice4">
    <w:name w:val="index 4"/>
    <w:basedOn w:val="Normal"/>
    <w:next w:val="Normal"/>
    <w:autoRedefine/>
    <w:semiHidden/>
    <w:rsid w:val="0032406F"/>
    <w:pPr>
      <w:spacing w:after="0" w:line="240" w:lineRule="auto"/>
      <w:ind w:left="2779" w:hanging="1588"/>
    </w:pPr>
    <w:rPr>
      <w:rFonts w:ascii="Arial" w:eastAsia="Times New Roman" w:hAnsi="Arial"/>
      <w:b/>
      <w:sz w:val="20"/>
      <w:szCs w:val="24"/>
      <w:lang w:val="es-ES_tradnl" w:eastAsia="es-MX"/>
    </w:rPr>
  </w:style>
  <w:style w:type="paragraph" w:styleId="TDC1">
    <w:name w:val="toc 1"/>
    <w:basedOn w:val="Normal"/>
    <w:next w:val="Normal"/>
    <w:autoRedefine/>
    <w:uiPriority w:val="39"/>
    <w:rsid w:val="0032406F"/>
    <w:pPr>
      <w:spacing w:beforeLines="40" w:afterLines="40" w:after="0" w:line="240" w:lineRule="auto"/>
    </w:pPr>
    <w:rPr>
      <w:rFonts w:ascii="Arial" w:eastAsia="Times New Roman" w:hAnsi="Arial"/>
      <w:sz w:val="20"/>
      <w:lang w:val="es-ES_tradnl" w:eastAsia="es-MX"/>
    </w:rPr>
  </w:style>
  <w:style w:type="paragraph" w:styleId="TDC2">
    <w:name w:val="toc 2"/>
    <w:basedOn w:val="Normal"/>
    <w:next w:val="Normal"/>
    <w:autoRedefine/>
    <w:uiPriority w:val="39"/>
    <w:rsid w:val="0032406F"/>
    <w:pPr>
      <w:spacing w:beforeLines="10" w:afterLines="10" w:after="0" w:line="240" w:lineRule="auto"/>
      <w:ind w:leftChars="100" w:left="100" w:rightChars="100" w:right="100"/>
    </w:pPr>
    <w:rPr>
      <w:rFonts w:ascii="Arial" w:eastAsia="Times New Roman" w:hAnsi="Arial"/>
      <w:sz w:val="20"/>
      <w:szCs w:val="20"/>
      <w:lang w:val="es-ES_tradnl" w:eastAsia="es-MX"/>
    </w:rPr>
  </w:style>
  <w:style w:type="paragraph" w:styleId="TDC3">
    <w:name w:val="toc 3"/>
    <w:basedOn w:val="Normal"/>
    <w:next w:val="Normal"/>
    <w:autoRedefine/>
    <w:uiPriority w:val="39"/>
    <w:rsid w:val="00B75077"/>
    <w:pPr>
      <w:tabs>
        <w:tab w:val="left" w:pos="709"/>
        <w:tab w:val="right" w:leader="dot" w:pos="9639"/>
      </w:tabs>
      <w:spacing w:beforeLines="10" w:before="24" w:afterLines="10" w:after="24" w:line="240" w:lineRule="auto"/>
      <w:ind w:left="426"/>
    </w:pPr>
    <w:rPr>
      <w:rFonts w:ascii="Arial" w:eastAsia="Times New Roman" w:hAnsi="Arial"/>
      <w:sz w:val="20"/>
      <w:szCs w:val="24"/>
      <w:lang w:val="es-ES_tradnl" w:eastAsia="es-MX"/>
    </w:rPr>
  </w:style>
  <w:style w:type="paragraph" w:styleId="TDC4">
    <w:name w:val="toc 4"/>
    <w:basedOn w:val="Normal"/>
    <w:next w:val="Normal"/>
    <w:semiHidden/>
    <w:rsid w:val="0032406F"/>
    <w:pPr>
      <w:spacing w:beforeLines="10" w:afterLines="10" w:after="0" w:line="240" w:lineRule="auto"/>
      <w:ind w:left="720"/>
    </w:pPr>
    <w:rPr>
      <w:rFonts w:ascii="Arial" w:eastAsia="Times New Roman" w:hAnsi="Arial"/>
      <w:sz w:val="20"/>
      <w:szCs w:val="24"/>
      <w:lang w:val="es-ES_tradnl" w:eastAsia="es-MX"/>
    </w:rPr>
  </w:style>
  <w:style w:type="paragraph" w:customStyle="1" w:styleId="EstiloTtulo2Negrita">
    <w:name w:val="Estilo Título 2 + Negrita"/>
    <w:basedOn w:val="Ttulo2"/>
    <w:rsid w:val="0032406F"/>
    <w:pPr>
      <w:keepLines w:val="0"/>
      <w:spacing w:before="0"/>
      <w:jc w:val="left"/>
    </w:pPr>
    <w:rPr>
      <w:rFonts w:ascii="Arial" w:hAnsi="Arial" w:cs="Arial"/>
      <w:color w:val="auto"/>
      <w:sz w:val="24"/>
      <w:szCs w:val="28"/>
      <w:lang w:val="es-ES_tradnl" w:eastAsia="es-MX"/>
    </w:rPr>
  </w:style>
  <w:style w:type="paragraph" w:styleId="Lista">
    <w:name w:val="List"/>
    <w:basedOn w:val="Normal"/>
    <w:rsid w:val="0032406F"/>
    <w:pPr>
      <w:spacing w:after="0" w:line="240" w:lineRule="auto"/>
      <w:ind w:left="283" w:hanging="283"/>
    </w:pPr>
    <w:rPr>
      <w:rFonts w:ascii="Arial" w:eastAsia="Times New Roman" w:hAnsi="Arial"/>
      <w:szCs w:val="24"/>
      <w:lang w:val="es-ES_tradnl" w:eastAsia="es-MX"/>
    </w:rPr>
  </w:style>
  <w:style w:type="paragraph" w:styleId="TDC5">
    <w:name w:val="toc 5"/>
    <w:basedOn w:val="Normal"/>
    <w:next w:val="Normal"/>
    <w:autoRedefine/>
    <w:semiHidden/>
    <w:rsid w:val="0032406F"/>
    <w:pPr>
      <w:spacing w:beforeLines="10" w:afterLines="10" w:after="0" w:line="240" w:lineRule="auto"/>
      <w:ind w:left="958"/>
    </w:pPr>
    <w:rPr>
      <w:rFonts w:ascii="Arial" w:eastAsia="Times New Roman" w:hAnsi="Arial"/>
      <w:sz w:val="20"/>
      <w:szCs w:val="24"/>
      <w:lang w:val="es-ES_tradnl" w:eastAsia="es-MX"/>
    </w:rPr>
  </w:style>
  <w:style w:type="paragraph" w:styleId="Lista2">
    <w:name w:val="List 2"/>
    <w:basedOn w:val="Normal"/>
    <w:rsid w:val="0032406F"/>
    <w:pPr>
      <w:spacing w:after="0" w:line="240" w:lineRule="auto"/>
      <w:ind w:left="566" w:hanging="283"/>
    </w:pPr>
    <w:rPr>
      <w:rFonts w:ascii="Arial" w:eastAsia="Times New Roman" w:hAnsi="Arial"/>
      <w:szCs w:val="24"/>
      <w:lang w:val="es-ES_tradnl" w:eastAsia="es-MX"/>
    </w:rPr>
  </w:style>
  <w:style w:type="paragraph" w:styleId="Lista3">
    <w:name w:val="List 3"/>
    <w:basedOn w:val="Normal"/>
    <w:rsid w:val="0032406F"/>
    <w:pPr>
      <w:spacing w:after="0" w:line="240" w:lineRule="auto"/>
      <w:ind w:left="849" w:hanging="283"/>
    </w:pPr>
    <w:rPr>
      <w:rFonts w:ascii="Arial" w:eastAsia="Times New Roman" w:hAnsi="Arial"/>
      <w:szCs w:val="24"/>
      <w:lang w:val="es-ES_tradnl" w:eastAsia="es-MX"/>
    </w:rPr>
  </w:style>
  <w:style w:type="paragraph" w:styleId="Lista5">
    <w:name w:val="List 5"/>
    <w:basedOn w:val="Normal"/>
    <w:rsid w:val="0032406F"/>
    <w:pPr>
      <w:spacing w:after="0" w:line="240" w:lineRule="auto"/>
      <w:ind w:left="1415" w:hanging="283"/>
    </w:pPr>
    <w:rPr>
      <w:rFonts w:ascii="Arial" w:eastAsia="Times New Roman" w:hAnsi="Arial"/>
      <w:szCs w:val="24"/>
      <w:lang w:val="es-ES_tradnl" w:eastAsia="es-MX"/>
    </w:rPr>
  </w:style>
  <w:style w:type="paragraph" w:styleId="Listaconvietas">
    <w:name w:val="List Bullet"/>
    <w:basedOn w:val="Normal"/>
    <w:autoRedefine/>
    <w:rsid w:val="0032406F"/>
    <w:pPr>
      <w:numPr>
        <w:numId w:val="1"/>
      </w:numPr>
      <w:spacing w:after="0" w:line="240" w:lineRule="auto"/>
    </w:pPr>
    <w:rPr>
      <w:rFonts w:ascii="Arial" w:eastAsia="Times New Roman" w:hAnsi="Arial"/>
      <w:szCs w:val="24"/>
      <w:lang w:val="es-ES_tradnl" w:eastAsia="es-MX"/>
    </w:rPr>
  </w:style>
  <w:style w:type="paragraph" w:styleId="Listaconvietas3">
    <w:name w:val="List Bullet 3"/>
    <w:basedOn w:val="Normal"/>
    <w:autoRedefine/>
    <w:rsid w:val="0032406F"/>
    <w:pPr>
      <w:numPr>
        <w:numId w:val="2"/>
      </w:numPr>
      <w:spacing w:after="0" w:line="240" w:lineRule="auto"/>
    </w:pPr>
    <w:rPr>
      <w:rFonts w:ascii="Arial" w:eastAsia="Times New Roman" w:hAnsi="Arial"/>
      <w:szCs w:val="24"/>
      <w:lang w:val="es-ES_tradnl" w:eastAsia="es-MX"/>
    </w:rPr>
  </w:style>
  <w:style w:type="paragraph" w:styleId="Listaconvietas4">
    <w:name w:val="List Bullet 4"/>
    <w:basedOn w:val="Normal"/>
    <w:autoRedefine/>
    <w:rsid w:val="0032406F"/>
    <w:pPr>
      <w:spacing w:after="0" w:line="240" w:lineRule="auto"/>
    </w:pPr>
    <w:rPr>
      <w:rFonts w:ascii="Arial" w:eastAsia="Times New Roman" w:hAnsi="Arial"/>
      <w:szCs w:val="24"/>
      <w:lang w:val="es-ES_tradnl" w:eastAsia="es-MX"/>
    </w:rPr>
  </w:style>
  <w:style w:type="paragraph" w:styleId="Continuarlista">
    <w:name w:val="List Continue"/>
    <w:basedOn w:val="Normal"/>
    <w:rsid w:val="0032406F"/>
    <w:pPr>
      <w:spacing w:after="120" w:line="240" w:lineRule="auto"/>
      <w:ind w:left="283"/>
    </w:pPr>
    <w:rPr>
      <w:rFonts w:ascii="Arial" w:eastAsia="Times New Roman" w:hAnsi="Arial"/>
      <w:szCs w:val="24"/>
      <w:lang w:val="es-ES_tradnl" w:eastAsia="es-MX"/>
    </w:rPr>
  </w:style>
  <w:style w:type="paragraph" w:styleId="Continuarlista2">
    <w:name w:val="List Continue 2"/>
    <w:basedOn w:val="Normal"/>
    <w:rsid w:val="0032406F"/>
    <w:pPr>
      <w:spacing w:after="120" w:line="240" w:lineRule="auto"/>
      <w:ind w:left="566"/>
    </w:pPr>
    <w:rPr>
      <w:rFonts w:ascii="Arial" w:eastAsia="Times New Roman" w:hAnsi="Arial"/>
      <w:szCs w:val="24"/>
      <w:lang w:val="es-ES_tradnl" w:eastAsia="es-MX"/>
    </w:rPr>
  </w:style>
  <w:style w:type="paragraph" w:styleId="Continuarlista3">
    <w:name w:val="List Continue 3"/>
    <w:basedOn w:val="Normal"/>
    <w:rsid w:val="0032406F"/>
    <w:pPr>
      <w:spacing w:after="120" w:line="240" w:lineRule="auto"/>
      <w:ind w:left="849"/>
    </w:pPr>
    <w:rPr>
      <w:rFonts w:ascii="Arial" w:eastAsia="Times New Roman" w:hAnsi="Arial"/>
      <w:szCs w:val="24"/>
      <w:lang w:val="es-ES_tradnl" w:eastAsia="es-MX"/>
    </w:rPr>
  </w:style>
  <w:style w:type="paragraph" w:styleId="Continuarlista4">
    <w:name w:val="List Continue 4"/>
    <w:basedOn w:val="Normal"/>
    <w:rsid w:val="0032406F"/>
    <w:pPr>
      <w:spacing w:after="120" w:line="240" w:lineRule="auto"/>
      <w:ind w:left="1132"/>
    </w:pPr>
    <w:rPr>
      <w:rFonts w:ascii="Arial" w:eastAsia="Times New Roman" w:hAnsi="Arial"/>
      <w:szCs w:val="24"/>
      <w:lang w:val="es-ES_tradnl" w:eastAsia="es-MX"/>
    </w:rPr>
  </w:style>
  <w:style w:type="paragraph" w:customStyle="1" w:styleId="Direccininterior">
    <w:name w:val="Dirección interior"/>
    <w:basedOn w:val="Normal"/>
    <w:rsid w:val="0032406F"/>
    <w:pPr>
      <w:spacing w:after="0" w:line="240" w:lineRule="auto"/>
    </w:pPr>
    <w:rPr>
      <w:rFonts w:ascii="Arial" w:eastAsia="Times New Roman" w:hAnsi="Arial"/>
      <w:szCs w:val="24"/>
      <w:lang w:val="es-ES_tradnl" w:eastAsia="es-MX"/>
    </w:rPr>
  </w:style>
  <w:style w:type="paragraph" w:styleId="Descripcin">
    <w:name w:val="caption"/>
    <w:basedOn w:val="Normal"/>
    <w:next w:val="Normal"/>
    <w:qFormat/>
    <w:rsid w:val="0032406F"/>
    <w:pPr>
      <w:spacing w:before="120" w:after="120" w:line="240" w:lineRule="auto"/>
    </w:pPr>
    <w:rPr>
      <w:rFonts w:ascii="Arial" w:eastAsia="Times New Roman" w:hAnsi="Arial"/>
      <w:b/>
      <w:bCs/>
      <w:sz w:val="20"/>
      <w:szCs w:val="20"/>
      <w:lang w:val="es-ES_tradnl" w:eastAsia="es-MX"/>
    </w:rPr>
  </w:style>
  <w:style w:type="paragraph" w:customStyle="1" w:styleId="Lneadereferencia">
    <w:name w:val="Línea de referencia"/>
    <w:basedOn w:val="Textoindependiente"/>
    <w:rsid w:val="0032406F"/>
    <w:pPr>
      <w:autoSpaceDE/>
      <w:spacing w:after="120" w:line="240" w:lineRule="auto"/>
      <w:jc w:val="left"/>
    </w:pPr>
    <w:rPr>
      <w:rFonts w:eastAsia="Times New Roman" w:cs="Times New Roman"/>
      <w:sz w:val="22"/>
      <w:lang w:val="es-ES_tradnl" w:eastAsia="es-MX"/>
    </w:rPr>
  </w:style>
  <w:style w:type="paragraph" w:styleId="Lista4">
    <w:name w:val="List 4"/>
    <w:basedOn w:val="Normal"/>
    <w:rsid w:val="0032406F"/>
    <w:pPr>
      <w:spacing w:after="0" w:line="240" w:lineRule="auto"/>
      <w:ind w:left="1132" w:hanging="283"/>
    </w:pPr>
    <w:rPr>
      <w:rFonts w:ascii="Arial" w:eastAsia="Times New Roman" w:hAnsi="Arial"/>
      <w:szCs w:val="24"/>
      <w:lang w:val="es-ES_tradnl" w:eastAsia="es-MX"/>
    </w:rPr>
  </w:style>
  <w:style w:type="paragraph" w:styleId="Listaconvietas2">
    <w:name w:val="List Bullet 2"/>
    <w:basedOn w:val="Normal"/>
    <w:autoRedefine/>
    <w:rsid w:val="0032406F"/>
    <w:pPr>
      <w:numPr>
        <w:numId w:val="3"/>
      </w:numPr>
      <w:spacing w:after="0" w:line="240" w:lineRule="auto"/>
    </w:pPr>
    <w:rPr>
      <w:rFonts w:ascii="Arial" w:eastAsia="Times New Roman" w:hAnsi="Arial"/>
      <w:szCs w:val="24"/>
      <w:lang w:val="es-ES_tradnl" w:eastAsia="es-MX"/>
    </w:rPr>
  </w:style>
  <w:style w:type="paragraph" w:styleId="Asuntodelcomentario">
    <w:name w:val="annotation subject"/>
    <w:basedOn w:val="Textocomentario"/>
    <w:next w:val="Textocomentario"/>
    <w:link w:val="AsuntodelcomentarioCar"/>
    <w:semiHidden/>
    <w:rsid w:val="0032406F"/>
    <w:pPr>
      <w:widowControl/>
    </w:pPr>
    <w:rPr>
      <w:rFonts w:ascii="Arial" w:hAnsi="Arial"/>
      <w:b/>
      <w:bCs/>
      <w:lang w:eastAsia="es-MX"/>
    </w:rPr>
  </w:style>
  <w:style w:type="character" w:customStyle="1" w:styleId="AsuntodelcomentarioCar">
    <w:name w:val="Asunto del comentario Car"/>
    <w:basedOn w:val="TextocomentarioCar"/>
    <w:link w:val="Asuntodelcomentario"/>
    <w:semiHidden/>
    <w:rsid w:val="0032406F"/>
    <w:rPr>
      <w:rFonts w:ascii="Arial" w:eastAsia="Times New Roman" w:hAnsi="Arial" w:cs="Times New Roman"/>
      <w:b/>
      <w:bCs/>
      <w:sz w:val="20"/>
      <w:szCs w:val="20"/>
      <w:lang w:val="es-ES_tradnl" w:eastAsia="es-MX"/>
    </w:rPr>
  </w:style>
  <w:style w:type="character" w:styleId="Hipervnculovisitado">
    <w:name w:val="FollowedHyperlink"/>
    <w:basedOn w:val="Fuentedeprrafopredeter"/>
    <w:rsid w:val="0032406F"/>
    <w:rPr>
      <w:color w:val="800080"/>
      <w:u w:val="single"/>
    </w:rPr>
  </w:style>
  <w:style w:type="paragraph" w:customStyle="1" w:styleId="OK-TITULO1CarCar">
    <w:name w:val="OK-TITULO 1 Car Car"/>
    <w:basedOn w:val="Normal"/>
    <w:autoRedefine/>
    <w:rsid w:val="0032406F"/>
    <w:pPr>
      <w:numPr>
        <w:numId w:val="4"/>
      </w:numPr>
      <w:spacing w:after="160" w:line="240" w:lineRule="exact"/>
      <w:jc w:val="both"/>
    </w:pPr>
    <w:rPr>
      <w:rFonts w:ascii="Ecopetrol" w:eastAsia="Times New Roman" w:hAnsi="Ecopetrol" w:cs="Arial"/>
      <w:b/>
      <w:sz w:val="20"/>
      <w:szCs w:val="20"/>
      <w:lang w:val="es-VE"/>
    </w:rPr>
  </w:style>
  <w:style w:type="paragraph" w:customStyle="1" w:styleId="BlockTextJ">
    <w:name w:val="Block Text J"/>
    <w:basedOn w:val="Normal"/>
    <w:link w:val="BlockTextJChar"/>
    <w:rsid w:val="0032406F"/>
    <w:pPr>
      <w:spacing w:line="240" w:lineRule="auto"/>
      <w:jc w:val="both"/>
    </w:pPr>
    <w:rPr>
      <w:rFonts w:ascii="Times New Roman" w:hAnsi="Times New Roman"/>
      <w:sz w:val="20"/>
      <w:szCs w:val="20"/>
      <w:lang w:val="en-US"/>
    </w:rPr>
  </w:style>
  <w:style w:type="character" w:customStyle="1" w:styleId="BlockTextJChar">
    <w:name w:val="Block Text J Char"/>
    <w:basedOn w:val="Fuentedeprrafopredeter"/>
    <w:link w:val="BlockTextJ"/>
    <w:locked/>
    <w:rsid w:val="0032406F"/>
    <w:rPr>
      <w:rFonts w:ascii="Times New Roman" w:hAnsi="Times New Roman"/>
      <w:lang w:val="en-US" w:eastAsia="en-US"/>
    </w:rPr>
  </w:style>
  <w:style w:type="paragraph" w:customStyle="1" w:styleId="NoteText2">
    <w:name w:val="Note Text 2"/>
    <w:aliases w:val="nt2"/>
    <w:basedOn w:val="Normal"/>
    <w:link w:val="NoteText2Char"/>
    <w:rsid w:val="0032406F"/>
    <w:pPr>
      <w:spacing w:line="240" w:lineRule="auto"/>
      <w:ind w:left="1080"/>
    </w:pPr>
    <w:rPr>
      <w:rFonts w:ascii="Times" w:hAnsi="Times" w:cs="Times"/>
      <w:lang w:val="en-US"/>
    </w:rPr>
  </w:style>
  <w:style w:type="character" w:customStyle="1" w:styleId="NoteText2Char">
    <w:name w:val="Note Text 2 Char"/>
    <w:aliases w:val="nt2 Char"/>
    <w:basedOn w:val="Fuentedeprrafopredeter"/>
    <w:link w:val="NoteText2"/>
    <w:locked/>
    <w:rsid w:val="0032406F"/>
    <w:rPr>
      <w:rFonts w:ascii="Times" w:hAnsi="Times" w:cs="Times"/>
      <w:sz w:val="22"/>
      <w:szCs w:val="22"/>
      <w:lang w:val="en-US" w:eastAsia="en-US"/>
    </w:rPr>
  </w:style>
  <w:style w:type="paragraph" w:styleId="Textoindependienteprimerasangra2">
    <w:name w:val="Body Text First Indent 2"/>
    <w:basedOn w:val="Sangradetextonormal"/>
    <w:link w:val="Textoindependienteprimerasangra2Car"/>
    <w:unhideWhenUsed/>
    <w:rsid w:val="0032406F"/>
    <w:pPr>
      <w:spacing w:after="0" w:line="240" w:lineRule="auto"/>
      <w:ind w:left="360" w:firstLine="360"/>
      <w:jc w:val="left"/>
    </w:pPr>
    <w:rPr>
      <w:rFonts w:eastAsia="Times New Roman" w:cs="Times New Roman"/>
      <w:szCs w:val="24"/>
      <w:lang w:val="es-ES_tradnl" w:eastAsia="es-MX"/>
    </w:rPr>
  </w:style>
  <w:style w:type="character" w:customStyle="1" w:styleId="Textoindependienteprimerasangra2Car">
    <w:name w:val="Texto independiente primera sangría 2 Car"/>
    <w:basedOn w:val="SangradetextonormalCar"/>
    <w:link w:val="Textoindependienteprimerasangra2"/>
    <w:rsid w:val="0032406F"/>
    <w:rPr>
      <w:rFonts w:ascii="Arial" w:eastAsia="Times New Roman" w:hAnsi="Arial" w:cs="Arial"/>
      <w:sz w:val="22"/>
      <w:szCs w:val="24"/>
      <w:lang w:val="es-ES_tradnl" w:eastAsia="es-MX"/>
    </w:rPr>
  </w:style>
  <w:style w:type="character" w:styleId="Textoennegrita">
    <w:name w:val="Strong"/>
    <w:basedOn w:val="Fuentedeprrafopredeter"/>
    <w:uiPriority w:val="22"/>
    <w:qFormat/>
    <w:rsid w:val="0032406F"/>
    <w:rPr>
      <w:b/>
      <w:bCs/>
    </w:rPr>
  </w:style>
  <w:style w:type="paragraph" w:styleId="NormalWeb">
    <w:name w:val="Normal (Web)"/>
    <w:basedOn w:val="Normal"/>
    <w:uiPriority w:val="99"/>
    <w:semiHidden/>
    <w:unhideWhenUsed/>
    <w:rsid w:val="0032406F"/>
    <w:pPr>
      <w:spacing w:before="100" w:beforeAutospacing="1" w:after="100" w:afterAutospacing="1" w:line="240" w:lineRule="auto"/>
    </w:pPr>
    <w:rPr>
      <w:rFonts w:ascii="Times New Roman" w:eastAsiaTheme="minorHAnsi" w:hAnsi="Times New Roman"/>
      <w:sz w:val="24"/>
      <w:szCs w:val="24"/>
      <w:lang w:val="es-CO" w:eastAsia="es-CO"/>
    </w:rPr>
  </w:style>
  <w:style w:type="paragraph" w:styleId="Revisin">
    <w:name w:val="Revision"/>
    <w:hidden/>
    <w:uiPriority w:val="99"/>
    <w:semiHidden/>
    <w:rsid w:val="0032406F"/>
    <w:rPr>
      <w:rFonts w:ascii="Arial" w:eastAsia="Times New Roman" w:hAnsi="Arial"/>
      <w:sz w:val="22"/>
      <w:szCs w:val="24"/>
      <w:lang w:val="es-ES_tradnl" w:eastAsia="es-MX"/>
    </w:rPr>
  </w:style>
  <w:style w:type="paragraph" w:styleId="Textonotapie">
    <w:name w:val="footnote text"/>
    <w:basedOn w:val="Normal"/>
    <w:link w:val="TextonotapieCar"/>
    <w:uiPriority w:val="99"/>
    <w:semiHidden/>
    <w:unhideWhenUsed/>
    <w:rsid w:val="0032406F"/>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32406F"/>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2406F"/>
    <w:rPr>
      <w:vertAlign w:val="superscript"/>
    </w:rPr>
  </w:style>
  <w:style w:type="table" w:styleId="Tablanormal1">
    <w:name w:val="Plain Table 1"/>
    <w:basedOn w:val="Tablanormal"/>
    <w:uiPriority w:val="41"/>
    <w:rsid w:val="0032406F"/>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2406F"/>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2406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32406F"/>
  </w:style>
  <w:style w:type="paragraph" w:styleId="TtuloTDC">
    <w:name w:val="TOC Heading"/>
    <w:basedOn w:val="Ttulo1"/>
    <w:next w:val="Normal"/>
    <w:uiPriority w:val="39"/>
    <w:unhideWhenUsed/>
    <w:qFormat/>
    <w:rsid w:val="00224319"/>
    <w:pPr>
      <w:keepNext/>
      <w:keepLines/>
      <w:tabs>
        <w:tab w:val="clear" w:pos="958"/>
        <w:tab w:val="clear" w:pos="8828"/>
      </w:tabs>
      <w:spacing w:beforeLines="0" w:before="240" w:afterLines="0" w:after="0" w:line="259" w:lineRule="auto"/>
      <w:ind w:leftChars="0" w:left="0" w:rightChars="0" w:right="0"/>
      <w:outlineLvl w:val="9"/>
    </w:pPr>
    <w:rPr>
      <w:rFonts w:asciiTheme="majorHAnsi" w:eastAsiaTheme="majorEastAsia" w:hAnsiTheme="majorHAnsi" w:cstheme="majorBidi"/>
      <w:b w:val="0"/>
      <w:noProof w:val="0"/>
      <w:color w:val="2E74B5"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C1F30C240D4C6B821206A5427FC0FC"/>
        <w:category>
          <w:name w:val="General"/>
          <w:gallery w:val="placeholder"/>
        </w:category>
        <w:types>
          <w:type w:val="bbPlcHdr"/>
        </w:types>
        <w:behaviors>
          <w:behavior w:val="content"/>
        </w:behaviors>
        <w:guid w:val="{1A4229D5-90B6-41F7-9F74-D3326C8BEEE3}"/>
      </w:docPartPr>
      <w:docPartBody>
        <w:p w:rsidR="002C7D0A" w:rsidRDefault="002C7D0A" w:rsidP="002C7D0A">
          <w:pPr>
            <w:pStyle w:val="16C1F30C240D4C6B821206A5427FC0FC"/>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FA46040C423A41068FFB4463993CB836"/>
        <w:category>
          <w:name w:val="General"/>
          <w:gallery w:val="placeholder"/>
        </w:category>
        <w:types>
          <w:type w:val="bbPlcHdr"/>
        </w:types>
        <w:behaviors>
          <w:behavior w:val="content"/>
        </w:behaviors>
        <w:guid w:val="{D445890E-29F4-4F48-9289-6CE28CBAB8E1}"/>
      </w:docPartPr>
      <w:docPartBody>
        <w:p w:rsidR="002C7D0A" w:rsidRDefault="002C7D0A" w:rsidP="002C7D0A">
          <w:pPr>
            <w:pStyle w:val="FA46040C423A41068FFB4463993CB836"/>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petrol">
    <w:altName w:val="Arial Narro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0A"/>
    <w:rsid w:val="002C7D0A"/>
    <w:rsid w:val="00546BBA"/>
    <w:rsid w:val="00724BB1"/>
    <w:rsid w:val="00A674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6C1F30C240D4C6B821206A5427FC0FC">
    <w:name w:val="16C1F30C240D4C6B821206A5427FC0FC"/>
    <w:rsid w:val="002C7D0A"/>
  </w:style>
  <w:style w:type="paragraph" w:customStyle="1" w:styleId="FA46040C423A41068FFB4463993CB836">
    <w:name w:val="FA46040C423A41068FFB4463993CB836"/>
    <w:rsid w:val="002C7D0A"/>
  </w:style>
  <w:style w:type="paragraph" w:customStyle="1" w:styleId="1734248042AE41BDBFD089AD64761BB2">
    <w:name w:val="1734248042AE41BDBFD089AD64761BB2"/>
    <w:rsid w:val="002C7D0A"/>
  </w:style>
  <w:style w:type="paragraph" w:customStyle="1" w:styleId="690E7042D47C44F292E5BCF20BE4BC02">
    <w:name w:val="690E7042D47C44F292E5BCF20BE4BC02"/>
    <w:rsid w:val="002C7D0A"/>
  </w:style>
  <w:style w:type="paragraph" w:customStyle="1" w:styleId="6C8AC84242044980AA9D05C510D5F5E0">
    <w:name w:val="6C8AC84242044980AA9D05C510D5F5E0"/>
    <w:rsid w:val="002C7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8F1C8-BFD7-407E-A23C-ADC42961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410</TotalTime>
  <Pages>18</Pages>
  <Words>6031</Words>
  <Characters>33174</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GUIA DE APLICACIÓN PARA LA DETERMINACIÓN Y CÁLCULO DEL DETERIORO DE LAS CUENTAS POR COBRAR POR CONCEPTO DE INCAPACIDADES</vt:lpstr>
      <vt:lpstr/>
    </vt:vector>
  </TitlesOfParts>
  <Company>SSF</Company>
  <LinksUpToDate>false</LinksUpToDate>
  <CharactersWithSpaces>39127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APLICACIÓN PARA LA DETERMINACIÓN Y CÁLCULO DEL DETERIORO DE LAS CUENTAS POR COBRAR POR CONCEPTO DE INCAPACIDADES</dc:title>
  <dc:subject>Versión 1.0</dc:subject>
  <dc:creator>Pablo Emilio Vidarte Coronado</dc:creator>
  <cp:keywords/>
  <cp:lastModifiedBy>Indira Yusselfi Arias Garcia</cp:lastModifiedBy>
  <cp:revision>88</cp:revision>
  <cp:lastPrinted>2019-02-17T18:04:00Z</cp:lastPrinted>
  <dcterms:created xsi:type="dcterms:W3CDTF">2019-12-03T13:04:00Z</dcterms:created>
  <dcterms:modified xsi:type="dcterms:W3CDTF">2020-01-31T14:25:00Z</dcterms:modified>
</cp:coreProperties>
</file>