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E" w:rsidRDefault="008672B7">
      <w:pPr>
        <w:spacing w:after="0" w:line="276" w:lineRule="auto"/>
        <w:jc w:val="center"/>
        <w:rPr>
          <w:rFonts w:ascii="Arial Narrow" w:eastAsia="Arial Narrow" w:hAnsi="Arial Narrow" w:cs="Arial Narrow"/>
          <w:b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</w:rPr>
        <w:t>ACTA No. 03 DE 2019</w:t>
      </w:r>
    </w:p>
    <w:p w:rsidR="00EF466E" w:rsidRDefault="008672B7">
      <w:pPr>
        <w:spacing w:after="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COMITÉ TÉCNICO DE ATENCIÓN E INTERACCIÓN CON EL CIUDADANO - COMTAC</w:t>
      </w:r>
    </w:p>
    <w:p w:rsidR="00EF466E" w:rsidRDefault="00EF466E">
      <w:pPr>
        <w:spacing w:after="0" w:line="276" w:lineRule="auto"/>
        <w:jc w:val="center"/>
        <w:rPr>
          <w:rFonts w:ascii="Arial Narrow" w:eastAsia="Arial Narrow" w:hAnsi="Arial Narrow" w:cs="Arial Narrow"/>
          <w:b/>
          <w:sz w:val="20"/>
          <w:szCs w:val="20"/>
        </w:rPr>
      </w:pPr>
    </w:p>
    <w:p w:rsidR="00EF466E" w:rsidRDefault="00EF466E">
      <w:pPr>
        <w:spacing w:after="0" w:line="276" w:lineRule="auto"/>
        <w:jc w:val="center"/>
        <w:rPr>
          <w:color w:val="808080"/>
          <w:sz w:val="16"/>
          <w:szCs w:val="16"/>
        </w:rPr>
      </w:pPr>
    </w:p>
    <w:p w:rsidR="00EF466E" w:rsidRDefault="00EF466E"/>
    <w:p w:rsidR="00EF466E" w:rsidRDefault="00EF466E">
      <w:pPr>
        <w:spacing w:after="0" w:line="240" w:lineRule="auto"/>
        <w:ind w:left="720"/>
        <w:rPr>
          <w:rFonts w:ascii="Arial" w:eastAsia="Arial" w:hAnsi="Arial" w:cs="Arial"/>
          <w:b/>
        </w:rPr>
      </w:pPr>
    </w:p>
    <w:tbl>
      <w:tblPr>
        <w:tblStyle w:val="a"/>
        <w:tblW w:w="94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7"/>
        <w:gridCol w:w="2667"/>
        <w:gridCol w:w="992"/>
        <w:gridCol w:w="2699"/>
        <w:gridCol w:w="2121"/>
      </w:tblGrid>
      <w:tr w:rsidR="00EF466E">
        <w:trPr>
          <w:trHeight w:val="420"/>
        </w:trPr>
        <w:tc>
          <w:tcPr>
            <w:tcW w:w="947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FECHA: </w:t>
            </w:r>
          </w:p>
        </w:tc>
        <w:tc>
          <w:tcPr>
            <w:tcW w:w="2667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02 de diciembre</w:t>
            </w:r>
          </w:p>
        </w:tc>
        <w:tc>
          <w:tcPr>
            <w:tcW w:w="992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LUGAR:</w:t>
            </w:r>
          </w:p>
        </w:tc>
        <w:tc>
          <w:tcPr>
            <w:tcW w:w="2699" w:type="dxa"/>
            <w:vAlign w:val="center"/>
          </w:tcPr>
          <w:p w:rsidR="00EF466E" w:rsidRDefault="008672B7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Sala de Juntas Dirección para las Cajas Supersubsidio.</w:t>
            </w:r>
          </w:p>
        </w:tc>
        <w:tc>
          <w:tcPr>
            <w:tcW w:w="2121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HORA: </w:t>
            </w:r>
            <w:r>
              <w:rPr>
                <w:rFonts w:ascii="Arial" w:eastAsia="Arial" w:hAnsi="Arial" w:cs="Arial"/>
              </w:rPr>
              <w:t>7:00 a.m. a 5:30 p.m.</w:t>
            </w:r>
          </w:p>
        </w:tc>
      </w:tr>
    </w:tbl>
    <w:p w:rsidR="00EF466E" w:rsidRDefault="00EF466E">
      <w:pPr>
        <w:widowControl w:val="0"/>
        <w:spacing w:after="0" w:line="276" w:lineRule="auto"/>
        <w:rPr>
          <w:rFonts w:ascii="Arial" w:eastAsia="Arial" w:hAnsi="Arial" w:cs="Arial"/>
          <w:i/>
        </w:rPr>
      </w:pPr>
    </w:p>
    <w:tbl>
      <w:tblPr>
        <w:tblStyle w:val="a0"/>
        <w:tblW w:w="94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5528"/>
      </w:tblGrid>
      <w:tr w:rsidR="00EF466E">
        <w:trPr>
          <w:trHeight w:val="420"/>
        </w:trPr>
        <w:tc>
          <w:tcPr>
            <w:tcW w:w="3898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OFICINA RESPONSABLE:</w:t>
            </w:r>
          </w:p>
        </w:tc>
        <w:tc>
          <w:tcPr>
            <w:tcW w:w="5528" w:type="dxa"/>
            <w:vAlign w:val="center"/>
          </w:tcPr>
          <w:p w:rsidR="00EF466E" w:rsidRDefault="008672B7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 xml:space="preserve">Oficina de Protección al Usuario de la SSF  </w:t>
            </w:r>
          </w:p>
        </w:tc>
      </w:tr>
    </w:tbl>
    <w:p w:rsidR="00EF466E" w:rsidRDefault="00EF466E">
      <w:pPr>
        <w:spacing w:after="0" w:line="276" w:lineRule="auto"/>
        <w:jc w:val="center"/>
      </w:pPr>
    </w:p>
    <w:p w:rsidR="00EF466E" w:rsidRDefault="00EF466E">
      <w:pPr>
        <w:spacing w:after="0" w:line="276" w:lineRule="auto"/>
      </w:pPr>
    </w:p>
    <w:p w:rsidR="00EF466E" w:rsidRDefault="00EF466E">
      <w:pPr>
        <w:spacing w:after="0" w:line="276" w:lineRule="auto"/>
        <w:jc w:val="center"/>
      </w:pPr>
    </w:p>
    <w:p w:rsidR="00EF466E" w:rsidRDefault="00EF466E">
      <w:pPr>
        <w:spacing w:after="0" w:line="276" w:lineRule="auto"/>
        <w:jc w:val="center"/>
      </w:pPr>
    </w:p>
    <w:p w:rsidR="00EF466E" w:rsidRDefault="00EF466E">
      <w:pPr>
        <w:spacing w:after="0" w:line="276" w:lineRule="auto"/>
        <w:jc w:val="center"/>
      </w:pPr>
    </w:p>
    <w:p w:rsidR="00EF466E" w:rsidRDefault="00EF466E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:rsidR="00EF466E" w:rsidRDefault="008672B7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ORDEN DEL DÍA 01 DE DICIEMBRE</w:t>
      </w:r>
    </w:p>
    <w:p w:rsidR="00EF466E" w:rsidRDefault="008672B7">
      <w:pPr>
        <w:spacing w:after="20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7:00 A.M. – 5:30 P.M.</w:t>
      </w:r>
    </w:p>
    <w:p w:rsidR="00EF466E" w:rsidRDefault="00EF466E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:rsidR="00EF466E" w:rsidRDefault="00EF466E">
      <w:pPr>
        <w:spacing w:after="200" w:line="276" w:lineRule="auto"/>
        <w:jc w:val="center"/>
        <w:rPr>
          <w:rFonts w:ascii="Arial" w:eastAsia="Arial" w:hAnsi="Arial" w:cs="Arial"/>
          <w:b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BIENVENIDA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Apertura a cargo de la Dra, Luz Martha xxx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PRUEBA PILOTO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- Aplicación prueba piloto de la Guía de bases conceptuales y pedagógicas para la participación ciudadana.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SEGUIMIENTO AL PLAN DE ACCIÓN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-Iniciativas Robóticas (Colsubsidio)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PRESENTACIÓN SSF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-Semaforización de las cajas compensación ( OPU- SSF) 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- Expos</w:t>
      </w:r>
      <w:r>
        <w:rPr>
          <w:rFonts w:ascii="Arial" w:eastAsia="Arial" w:hAnsi="Arial" w:cs="Arial"/>
          <w:sz w:val="24"/>
          <w:szCs w:val="24"/>
        </w:rPr>
        <w:t>icion estrategia digital- Avances (Comfenalco Tolima- Comfiar Arauca)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Exposición Voz del cliente (Comfamiliar Nariño, Cofrem, Comfa) 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Definición temas a desarrollar el comité para el 2020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INFORME DE ZONAS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Presentación informe de cada representante </w:t>
      </w:r>
      <w:r>
        <w:rPr>
          <w:rFonts w:ascii="Arial" w:eastAsia="Arial" w:hAnsi="Arial" w:cs="Arial"/>
          <w:sz w:val="24"/>
          <w:szCs w:val="24"/>
        </w:rPr>
        <w:t>de zona sobre cumplimiento de cada una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las cajas en cumplimiento de la circular 04 de 2016.</w:t>
      </w: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Plan de trabajo 2020.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DESARROLLO DE LA REUNIÓN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Aplicación prueba piloto caja de herramientas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construcción de una guía metodológica para facilitar la part</w:t>
      </w:r>
      <w:r>
        <w:rPr>
          <w:rFonts w:ascii="Arial" w:eastAsia="Arial" w:hAnsi="Arial" w:cs="Arial"/>
          <w:sz w:val="24"/>
          <w:szCs w:val="24"/>
        </w:rPr>
        <w:t>icipación ciudadana en las cajas de compensación familiar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Conformada por  4 fases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1) fase</w:t>
      </w:r>
      <w:r>
        <w:rPr>
          <w:rFonts w:ascii="Arial" w:eastAsia="Arial" w:hAnsi="Arial" w:cs="Arial"/>
          <w:sz w:val="24"/>
          <w:szCs w:val="24"/>
        </w:rPr>
        <w:t xml:space="preserve"> marco teórico del subsidio familiar, documento que va ser publicado, como base de ejercicios de participación con los afiliados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2) fase</w:t>
      </w:r>
      <w:r>
        <w:rPr>
          <w:rFonts w:ascii="Arial" w:eastAsia="Arial" w:hAnsi="Arial" w:cs="Arial"/>
          <w:sz w:val="24"/>
          <w:szCs w:val="24"/>
        </w:rPr>
        <w:t xml:space="preserve"> construcción de los borradores de 3 guías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2. 1 guía</w:t>
      </w:r>
      <w:r>
        <w:rPr>
          <w:rFonts w:ascii="Arial" w:eastAsia="Arial" w:hAnsi="Arial" w:cs="Arial"/>
          <w:sz w:val="24"/>
          <w:szCs w:val="24"/>
        </w:rPr>
        <w:t xml:space="preserve"> para trabajadores (cuota monetaria y mecanismos de participación y control social)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3) Fase</w:t>
      </w:r>
      <w:r>
        <w:rPr>
          <w:rFonts w:ascii="Arial" w:eastAsia="Arial" w:hAnsi="Arial" w:cs="Arial"/>
          <w:sz w:val="24"/>
          <w:szCs w:val="24"/>
        </w:rPr>
        <w:t xml:space="preserve">  pruebas piloto de validación - lenguaje claro Se han realizado algunas pruebas pilotos  en el Tolima , en Pai</w:t>
      </w:r>
      <w:r>
        <w:rPr>
          <w:rFonts w:ascii="Arial" w:eastAsia="Arial" w:hAnsi="Arial" w:cs="Arial"/>
          <w:sz w:val="24"/>
          <w:szCs w:val="24"/>
        </w:rPr>
        <w:t>pa, Compensar y Comfacundy.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herramienta está diseñada en un lenguaje sencillo con el fin de que llegue de manera comprensible a los trabajadores de menos de 4 salarios mínimos, desde lo técnico lo que aporta desde la pedagogía social, dando a conocer  t</w:t>
      </w:r>
      <w:r>
        <w:rPr>
          <w:rFonts w:ascii="Arial" w:eastAsia="Arial" w:hAnsi="Arial" w:cs="Arial"/>
          <w:sz w:val="24"/>
          <w:szCs w:val="24"/>
        </w:rPr>
        <w:t>odas las posibilidades de interactuar con nuestros grupos sociales.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 proyecta el próximo año profundización, se inicia con una caja de herramientas básica y se iran agregando mas herramientas.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4) fase</w:t>
      </w:r>
      <w:r>
        <w:rPr>
          <w:rFonts w:ascii="Arial" w:eastAsia="Arial" w:hAnsi="Arial" w:cs="Arial"/>
          <w:sz w:val="24"/>
          <w:szCs w:val="24"/>
        </w:rPr>
        <w:t xml:space="preserve">  sistematización y entrega de informes, se dejan las </w:t>
      </w:r>
      <w:r>
        <w:rPr>
          <w:rFonts w:ascii="Arial" w:eastAsia="Arial" w:hAnsi="Arial" w:cs="Arial"/>
          <w:sz w:val="24"/>
          <w:szCs w:val="24"/>
        </w:rPr>
        <w:t>recomendaciones de  las personas que aplicaron  la prueba piloto.</w:t>
      </w:r>
    </w:p>
    <w:p w:rsidR="00EF466E" w:rsidRDefault="00EF466E">
      <w:pPr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SOCIALIZACIÓN DEL TALLER DE VALIDACIÓN</w:t>
      </w:r>
    </w:p>
    <w:p w:rsidR="00EF466E" w:rsidRDefault="00EF466E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Guía No 2 Aspectos pedagógicos para promover la participación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Saludo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Socialización de los objetivos  de la sesión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Presentación de la cartilla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Sociali</w:t>
      </w:r>
      <w:r>
        <w:rPr>
          <w:rFonts w:ascii="Arial" w:eastAsia="Arial" w:hAnsi="Arial" w:cs="Arial"/>
          <w:sz w:val="24"/>
          <w:szCs w:val="24"/>
        </w:rPr>
        <w:t>zación de lineamientos conceptuales y pedagógicos de guía metodológica y fomentar la participación ciudadana.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-Se inicia con una presentación y expectativas de cada participante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Vamos a aprender hacer , estrategias de aprender haciendo ( se hizo un ejer</w:t>
      </w:r>
      <w:r>
        <w:rPr>
          <w:rFonts w:ascii="Arial" w:eastAsia="Arial" w:hAnsi="Arial" w:cs="Arial"/>
          <w:sz w:val="24"/>
          <w:szCs w:val="24"/>
        </w:rPr>
        <w:t>cicio práctico asociado a un ejercicio de participación).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Dinámicas de romper hielo como resultado permite conocernos y sintonizarnos en el objetivo del proceso</w:t>
      </w:r>
    </w:p>
    <w:p w:rsidR="00EF466E" w:rsidRDefault="00EF466E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FASE 1 </w:t>
      </w:r>
    </w:p>
    <w:p w:rsidR="00EF466E" w:rsidRDefault="008672B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MARCO TEÓRICO</w:t>
      </w:r>
    </w:p>
    <w:p w:rsidR="00EF466E" w:rsidRDefault="008672B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GUÍA DIRIGIDA A LA CIUDADANÍA</w:t>
      </w:r>
    </w:p>
    <w:p w:rsidR="00EF466E" w:rsidRDefault="00EF466E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Va quedar en la página del Supersubsidio y permite navegar a los temas de interés (sistema del subsidio familiar. expresado en los 5 sentidos para ser más fácil comprenderlo) otro tema cuota monetaria (que es la cuota monetaria, proceso de afiliación, quie</w:t>
      </w:r>
      <w:r>
        <w:rPr>
          <w:rFonts w:ascii="Arial" w:eastAsia="Arial" w:hAnsi="Arial" w:cs="Arial"/>
          <w:sz w:val="24"/>
          <w:szCs w:val="24"/>
        </w:rPr>
        <w:t>n es empleador quien es el empleado) permite  descargar los formularios el último tema es participación ciudadana ( que es la participación)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compartió la experiencia de Comfenalco Tolima a quien se aplicó la guía piloto: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Experiencia en Comfenalco Tolima</w:t>
      </w:r>
      <w:r>
        <w:rPr>
          <w:rFonts w:ascii="Arial" w:eastAsia="Arial" w:hAnsi="Arial" w:cs="Arial"/>
          <w:sz w:val="24"/>
          <w:szCs w:val="24"/>
        </w:rPr>
        <w:t>: “ A los usuarios  les gusto mucho y jugando fueron aprendiendo agradecieron y quieren que sigan utilizando la metodología, de 25 convocados fueron 20. Se hizo seguimiento para que asistieran.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Nota:  - La guía 1 fue validad por los trabajadores</w:t>
      </w:r>
    </w:p>
    <w:p w:rsidR="00EF466E" w:rsidRDefault="008672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guía 2 </w:t>
      </w:r>
      <w:r>
        <w:rPr>
          <w:rFonts w:ascii="Arial" w:eastAsia="Arial" w:hAnsi="Arial" w:cs="Arial"/>
          <w:sz w:val="24"/>
          <w:szCs w:val="24"/>
        </w:rPr>
        <w:t xml:space="preserve">se valida con las </w:t>
      </w:r>
      <w:r>
        <w:rPr>
          <w:rFonts w:ascii="Arial" w:eastAsia="Arial" w:hAnsi="Arial" w:cs="Arial"/>
          <w:color w:val="000000"/>
          <w:sz w:val="24"/>
          <w:szCs w:val="24"/>
        </w:rPr>
        <w:t>Cajas de compensación</w:t>
      </w:r>
    </w:p>
    <w:p w:rsidR="00EF466E" w:rsidRDefault="008672B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Sugerencia:</w:t>
      </w:r>
      <w:r>
        <w:rPr>
          <w:rFonts w:ascii="Arial" w:eastAsia="Arial" w:hAnsi="Arial" w:cs="Arial"/>
          <w:sz w:val="24"/>
          <w:szCs w:val="24"/>
        </w:rPr>
        <w:t xml:space="preserve"> Informar  donde se pueden dirigir los usuarios en  casos particulares que no aplique lo que  está explícito en la guía.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FASE 2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BORRADOR GUÍA CON LAS CAJAS DE COMPENSACIÓN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Guía busca brindar met</w:t>
      </w:r>
      <w:r>
        <w:rPr>
          <w:rFonts w:ascii="Arial" w:eastAsia="Arial" w:hAnsi="Arial" w:cs="Arial"/>
          <w:sz w:val="24"/>
          <w:szCs w:val="24"/>
        </w:rPr>
        <w:t>odologías, entregar enfoques conceptuales,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Dinamizar la participación ciudadana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Ampliar las estrategias de metodologías que ya se utilizan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Relación entre comunicación y aprendizaje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 primero:</w:t>
      </w:r>
    </w:p>
    <w:p w:rsidR="00EF466E" w:rsidRDefault="008672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RECONOCER COMO LA </w:t>
      </w:r>
      <w:r>
        <w:rPr>
          <w:rFonts w:ascii="Arial" w:eastAsia="Arial" w:hAnsi="Arial" w:cs="Arial"/>
          <w:sz w:val="24"/>
          <w:szCs w:val="24"/>
        </w:rPr>
        <w:t>PARTICIPACIÓN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SOCIAL ES UN DERECHO </w:t>
      </w:r>
      <w:r>
        <w:rPr>
          <w:rFonts w:ascii="Arial" w:eastAsia="Arial" w:hAnsi="Arial" w:cs="Arial"/>
          <w:sz w:val="24"/>
          <w:szCs w:val="24"/>
        </w:rPr>
        <w:t>CONSTITUC</w:t>
      </w:r>
      <w:r>
        <w:rPr>
          <w:rFonts w:ascii="Arial" w:eastAsia="Arial" w:hAnsi="Arial" w:cs="Arial"/>
          <w:sz w:val="24"/>
          <w:szCs w:val="24"/>
        </w:rPr>
        <w:t>IONAL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EF466E" w:rsidRDefault="008672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MIRAR CUAL ES LA INTERACCIÓN ENTRE CAJA, SUPERINTENDENCIA Y LOS AFILIADOS, BENEFICIARIOS Y CIUDADANO (que y como lo hicimos o </w:t>
      </w:r>
      <w:r>
        <w:rPr>
          <w:rFonts w:ascii="Arial" w:eastAsia="Arial" w:hAnsi="Arial" w:cs="Arial"/>
          <w:sz w:val="24"/>
          <w:szCs w:val="24"/>
        </w:rPr>
        <w:t>cómo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lo estamos haciendo)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Enfoque constructivista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Como el aprendizaje es un asunto de construcción social, dado a través de las interacciones, conocimiento dinámico flexible. La cartilla busca es que se aprenda haciendo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“El conocimiento no implica aprendizaje solo se aprende cuando hay un cambio en la con</w:t>
      </w:r>
      <w:r>
        <w:rPr>
          <w:rFonts w:ascii="Arial" w:eastAsia="Arial" w:hAnsi="Arial" w:cs="Arial"/>
          <w:sz w:val="24"/>
          <w:szCs w:val="24"/>
        </w:rPr>
        <w:t>ducta. “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Comunicación como concepto de interacción social A través de unos código y significados en nuestro proceso de comunicación, que se está entendiendo de lo que comunicamos y la responsabilidad de quien está comunicando, lenguaje claro busca es que n</w:t>
      </w:r>
      <w:r>
        <w:rPr>
          <w:rFonts w:ascii="Arial" w:eastAsia="Arial" w:hAnsi="Arial" w:cs="Arial"/>
          <w:sz w:val="24"/>
          <w:szCs w:val="24"/>
        </w:rPr>
        <w:t>os entendamos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“la comunicación es una acción comunicativa”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cartilla busca que se entienda a través de un lenguaje claro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Tips: si no le sale en dibujitos no lo haga . Ejercicio práctico para saber si lo que digo si es claro.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Importante: </w:t>
      </w:r>
      <w:r>
        <w:rPr>
          <w:rFonts w:ascii="Arial" w:eastAsia="Arial" w:hAnsi="Arial" w:cs="Arial"/>
          <w:i/>
          <w:sz w:val="24"/>
          <w:szCs w:val="24"/>
          <w:u w:val="single"/>
        </w:rPr>
        <w:t>Asegurar que el lenguaje sea claro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LA EDUCACIÓN POPULAR - consiste en tomar la educación como una forma de conciencia sobre la realidad en búsqueda del empoderamiento , el Propósito es transformación social.</w:t>
      </w:r>
    </w:p>
    <w:p w:rsidR="00EF466E" w:rsidRDefault="00EF466E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FASE 3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PRUEBA PILOTO</w:t>
      </w:r>
    </w:p>
    <w:p w:rsidR="00EF466E" w:rsidRDefault="008672B7">
      <w:pPr>
        <w:tabs>
          <w:tab w:val="left" w:pos="2895"/>
        </w:tabs>
        <w:ind w:left="36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EJERCICIO PRÁCTICO: Rendiciones de cuentas tema a desarrollar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 Cada grupo presentó como le pareció el ejercicio.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2) Se presentó el desarrollo del mismo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Compromiso: Una vez recibida el proyecto de guía, se  envía a la Dra. Maria Fernanda comentarios, obse</w:t>
      </w:r>
      <w:r>
        <w:rPr>
          <w:rFonts w:ascii="Arial" w:eastAsia="Arial" w:hAnsi="Arial" w:cs="Arial"/>
          <w:sz w:val="24"/>
          <w:szCs w:val="24"/>
        </w:rPr>
        <w:t>rvaciones y correcciones que se consideren pertinentes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EXPERIENCIA DE RPA – ROBÓTICA</w:t>
      </w:r>
    </w:p>
    <w:p w:rsidR="00EF466E" w:rsidRDefault="00EF466E">
      <w:pPr>
        <w:tabs>
          <w:tab w:val="left" w:pos="289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Automatización de procesos que por medio de software se programa actividades repetitivas o recurrentes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Funciona como asistente de proceso (robot de escritorio) facilita </w:t>
      </w:r>
      <w:r>
        <w:rPr>
          <w:rFonts w:ascii="Arial" w:eastAsia="Arial" w:hAnsi="Arial" w:cs="Arial"/>
          <w:sz w:val="24"/>
          <w:szCs w:val="24"/>
        </w:rPr>
        <w:t xml:space="preserve">la gestión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son proyectos de tecnología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RPA - Robot de cara al back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RDA - Robot para optimizar la atención al público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VENTAJAS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Mejora tiempos de atención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Más confiables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Calidad en los procesos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Disminuye errores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Eficiencia operacional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Disminuye costos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</w:t>
      </w:r>
      <w:r>
        <w:rPr>
          <w:rFonts w:ascii="Arial" w:eastAsia="Arial" w:hAnsi="Arial" w:cs="Arial"/>
          <w:sz w:val="24"/>
          <w:szCs w:val="24"/>
        </w:rPr>
        <w:t>ficiencia operacional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Casos de éxito</w:t>
      </w:r>
    </w:p>
    <w:p w:rsidR="00EF466E" w:rsidRDefault="008672B7">
      <w:pPr>
        <w:numPr>
          <w:ilvl w:val="0"/>
          <w:numId w:val="2"/>
        </w:numPr>
        <w:tabs>
          <w:tab w:val="left" w:pos="289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Nutresa</w:t>
      </w:r>
    </w:p>
    <w:p w:rsidR="00EF466E" w:rsidRDefault="008672B7">
      <w:pPr>
        <w:numPr>
          <w:ilvl w:val="0"/>
          <w:numId w:val="2"/>
        </w:numPr>
        <w:tabs>
          <w:tab w:val="left" w:pos="2895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Personal soft</w:t>
      </w:r>
    </w:p>
    <w:p w:rsidR="00EF466E" w:rsidRDefault="008672B7">
      <w:pPr>
        <w:numPr>
          <w:ilvl w:val="0"/>
          <w:numId w:val="2"/>
        </w:num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Colsubsidio (Cuenta con el robot como parte del proceso en afiliaciones, citas médicas y cuadre de caja)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 la Metodología de revisión de procesos del área y posteriormente el análisis se logró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siguientes lecciones. </w:t>
      </w:r>
    </w:p>
    <w:p w:rsidR="00EF466E" w:rsidRDefault="008672B7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Procesos maduros y estandarizados</w:t>
      </w:r>
    </w:p>
    <w:p w:rsidR="00EF466E" w:rsidRDefault="008672B7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Reglas de negocio claras y documentadas </w:t>
      </w:r>
    </w:p>
    <w:p w:rsidR="00EF466E" w:rsidRDefault="008672B7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Estimaciones acertadas</w:t>
      </w:r>
    </w:p>
    <w:p w:rsidR="00EF466E" w:rsidRDefault="008672B7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Estimaciones de tiempo y alcance de prueba según complejidad </w:t>
      </w:r>
    </w:p>
    <w:p w:rsidR="00EF466E" w:rsidRDefault="008672B7">
      <w:pPr>
        <w:numPr>
          <w:ilvl w:val="0"/>
          <w:numId w:val="3"/>
        </w:num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Sistematización y entrega de informes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Importante: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i/>
          <w:sz w:val="24"/>
          <w:szCs w:val="24"/>
          <w:u w:val="single"/>
        </w:rPr>
      </w:pPr>
      <w:r>
        <w:rPr>
          <w:rFonts w:ascii="Arial" w:eastAsia="Arial" w:hAnsi="Arial" w:cs="Arial"/>
          <w:i/>
          <w:sz w:val="24"/>
          <w:szCs w:val="24"/>
          <w:u w:val="single"/>
        </w:rPr>
        <w:t>Importante rediseño de procesos antes de automatizar .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Semaforización de las cajas compensación ( OPU- SSF)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Intervención Dra, maria Fernanda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Batería de indicadores: Se está trabajando en cómo medir indicadores de impacto, todo se debe poner en números co</w:t>
      </w:r>
      <w:r>
        <w:rPr>
          <w:rFonts w:ascii="Arial" w:eastAsia="Arial" w:hAnsi="Arial" w:cs="Arial"/>
          <w:sz w:val="24"/>
          <w:szCs w:val="24"/>
        </w:rPr>
        <w:t xml:space="preserve">mo petición o queja etc lo cual  nos alerta sobre algo, cuánto le están aportando a ese capital social y como se convierte en números, son temas para el año entrante. Se realiza un especial énfasis en el número de afiliados frente al número de quejas.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ANÁ</w:t>
      </w:r>
      <w:r>
        <w:rPr>
          <w:rFonts w:ascii="Arial" w:eastAsia="Arial" w:hAnsi="Arial" w:cs="Arial"/>
          <w:sz w:val="24"/>
          <w:szCs w:val="24"/>
        </w:rPr>
        <w:t>LISIS DE PQRSF POR CAJA DE COMPENSACIÓN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Indicador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% PQRSF * CCF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% de afiliados *CCF 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Compromiso: Informar la importancia de revisar los informes de PQRSF y consultar el informe en la página de la Superintendencia.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Índice de Participación: 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&gt;50% naranja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&lt;50% amarillo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 presenta el comportamiento de las cajas y su ubicación de acuerdo al índice de participación.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resalta la mejora de Comfenalco Valle </w:t>
      </w:r>
    </w:p>
    <w:p w:rsidR="00EF466E" w:rsidRDefault="008672B7">
      <w:pPr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sugiere para el informe incluir el rango en la descripción de los colores (semaforización)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MARKETIN</w:t>
      </w:r>
      <w:r>
        <w:rPr>
          <w:rFonts w:ascii="Arial" w:eastAsia="Arial" w:hAnsi="Arial" w:cs="Arial"/>
          <w:b/>
          <w:sz w:val="24"/>
          <w:szCs w:val="24"/>
        </w:rPr>
        <w:t>G DIGITAL</w:t>
      </w:r>
    </w:p>
    <w:p w:rsidR="00EF466E" w:rsidRDefault="00EF466E">
      <w:pPr>
        <w:tabs>
          <w:tab w:val="left" w:pos="289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 primero que se habla es el trueque 1976, en donde surge el término de mercaderes y moneda.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Marketing relacional: El cliente es el centro de la relación.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Omnicanalidad:</w:t>
      </w:r>
      <w:r>
        <w:rPr>
          <w:rFonts w:ascii="Arial" w:eastAsia="Arial" w:hAnsi="Arial" w:cs="Arial"/>
          <w:sz w:val="24"/>
          <w:szCs w:val="24"/>
        </w:rPr>
        <w:t xml:space="preserve"> La atención donde y cuando quiera.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Atención por múltiples canales.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Ventaja</w:t>
      </w:r>
      <w:r>
        <w:rPr>
          <w:rFonts w:ascii="Arial" w:eastAsia="Arial" w:hAnsi="Arial" w:cs="Arial"/>
          <w:b/>
          <w:sz w:val="24"/>
          <w:szCs w:val="24"/>
        </w:rPr>
        <w:t>s de la omnicanalidad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Fidelidad del cliente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Reputación de marca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Diferenciación de la competencia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Mayor rendimiento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Más información y comunicación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Debemos centrarnos en la experiencia del usuario y aprovechar la tecnología. El hecho de que la información se encuentre en la página web no significa que los clientes se encuentren informados. Además no todas las personas tienen acceso a sistemas digitale</w:t>
      </w:r>
      <w:r>
        <w:rPr>
          <w:rFonts w:ascii="Arial" w:eastAsia="Arial" w:hAnsi="Arial" w:cs="Arial"/>
          <w:sz w:val="24"/>
          <w:szCs w:val="24"/>
        </w:rPr>
        <w:t xml:space="preserve">s. </w:t>
      </w:r>
    </w:p>
    <w:p w:rsidR="00EF466E" w:rsidRDefault="00EF466E">
      <w:pPr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895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VOZ DEL CLIENTE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Mapa de experiencia del cliente</w:t>
      </w:r>
    </w:p>
    <w:p w:rsidR="00EF466E" w:rsidRDefault="008672B7">
      <w:pPr>
        <w:tabs>
          <w:tab w:val="left" w:pos="2895"/>
        </w:tabs>
        <w:spacing w:before="20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•Es una herramienta que permite plasmar en un mapa, cada una de las etapas, interacciones, canales y elementos por los que atraviesa nuestro cliente desde un punto a otro de nuestro servicio.</w:t>
      </w:r>
    </w:p>
    <w:p w:rsidR="00EF466E" w:rsidRDefault="008672B7">
      <w:pPr>
        <w:tabs>
          <w:tab w:val="left" w:pos="2895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Ese punto inicial puede ser el primer contacto que ha tenido como cliente nuestro, o podemos considerar un marco más cerrado. Esto quiere decir que es posible realizar diferentes mapas de experiencia del cliente, realizar zoom en ciertas partes del proceso</w:t>
      </w:r>
      <w:r>
        <w:rPr>
          <w:rFonts w:ascii="Arial" w:eastAsia="Arial" w:hAnsi="Arial" w:cs="Arial"/>
          <w:sz w:val="24"/>
          <w:szCs w:val="24"/>
        </w:rPr>
        <w:t xml:space="preserve"> y así, conocer mejor cómo está viviendo el cliente la experiencia con nosotros; de la misma manera, podemos establecer el punto final, tan lejos como queramos, por ejemplo, hasta que perdemos a ese cliente.</w:t>
      </w:r>
    </w:p>
    <w:p w:rsidR="00EF466E" w:rsidRDefault="008672B7">
      <w:pPr>
        <w:tabs>
          <w:tab w:val="left" w:pos="2895"/>
        </w:tabs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cualquier caso, lo importante es seleccionar </w:t>
      </w:r>
      <w:r>
        <w:rPr>
          <w:rFonts w:ascii="Arial" w:eastAsia="Arial" w:hAnsi="Arial" w:cs="Arial"/>
          <w:sz w:val="24"/>
          <w:szCs w:val="24"/>
        </w:rPr>
        <w:t>el marco dónde poder estudiar al cliente y conocer las partes del proceso que le generan mayor valor, así como las que no le aportan nada.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Metodologías de atención al cliente</w:t>
      </w:r>
    </w:p>
    <w:p w:rsidR="00EF466E" w:rsidRDefault="008672B7">
      <w:pP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•Es indispensable que cualquier corporación esté orientada a los clientes y traba</w:t>
      </w:r>
      <w:r>
        <w:rPr>
          <w:rFonts w:ascii="Arial" w:eastAsia="Arial" w:hAnsi="Arial" w:cs="Arial"/>
          <w:sz w:val="24"/>
          <w:szCs w:val="24"/>
        </w:rPr>
        <w:t>je con más eficiencia y calidad en los servicios que ofrece a la población.</w:t>
      </w:r>
    </w:p>
    <w:p w:rsidR="00EF466E" w:rsidRDefault="008672B7">
      <w:pP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•La planificación en la atención al cliente es crítica para la Corporación ya que repercute directamente en la experiencia de nuestros afiliados. De este modo, hay que tener en cue</w:t>
      </w:r>
      <w:r>
        <w:rPr>
          <w:rFonts w:ascii="Arial" w:eastAsia="Arial" w:hAnsi="Arial" w:cs="Arial"/>
          <w:sz w:val="24"/>
          <w:szCs w:val="24"/>
        </w:rPr>
        <w:t>nta los cuatro grandes bloques de la atención al cliente</w:t>
      </w:r>
    </w:p>
    <w:p w:rsidR="00EF466E" w:rsidRDefault="00EF466E">
      <w:pP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Voz del cliente</w:t>
      </w:r>
    </w:p>
    <w:p w:rsidR="00EF466E" w:rsidRDefault="008672B7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•Este término se utiliza para describir las necesidades, expectativas y/o percepciones del cliente con relación a los productos o servicios por la corporación, teniendo en cuenta tod</w:t>
      </w:r>
      <w:r>
        <w:rPr>
          <w:rFonts w:ascii="Arial" w:eastAsia="Arial" w:hAnsi="Arial" w:cs="Arial"/>
          <w:sz w:val="24"/>
          <w:szCs w:val="24"/>
        </w:rPr>
        <w:t>o lo que los clientes transmiten tanto de forma oral, como escrita, que ayude a captar, procesar, comprender y elaborar un plan de acción sistemático en todos los niveles de la organización, basado en lo que los clientes expresan por cualquiera de los cana</w:t>
      </w:r>
      <w:r>
        <w:rPr>
          <w:rFonts w:ascii="Arial" w:eastAsia="Arial" w:hAnsi="Arial" w:cs="Arial"/>
          <w:sz w:val="24"/>
          <w:szCs w:val="24"/>
        </w:rPr>
        <w:t>les de comunicación existentes</w:t>
      </w:r>
    </w:p>
    <w:p w:rsidR="00EF466E" w:rsidRDefault="00EF466E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pBdr>
          <w:top w:val="nil"/>
          <w:left w:val="nil"/>
          <w:bottom w:val="nil"/>
          <w:right w:val="nil"/>
          <w:between w:val="nil"/>
        </w:pBdr>
        <w:tabs>
          <w:tab w:val="left" w:pos="2895"/>
        </w:tabs>
        <w:spacing w:before="120" w:after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Experiencia Comfenalco Antioquia: </w:t>
      </w:r>
      <w:r>
        <w:rPr>
          <w:rFonts w:ascii="Arial" w:eastAsia="Arial" w:hAnsi="Arial" w:cs="Arial"/>
          <w:i/>
          <w:sz w:val="24"/>
          <w:szCs w:val="24"/>
        </w:rPr>
        <w:t>Gestión de la experiencia en tiempo real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Apoyado en Qualtrics  herramienta robusta, pero muy rápida y fácil de uso que puede realizar todo tipo de investigación permite conocer todas las int</w:t>
      </w:r>
      <w:r>
        <w:rPr>
          <w:rFonts w:ascii="Arial" w:eastAsia="Arial" w:hAnsi="Arial" w:cs="Arial"/>
          <w:sz w:val="24"/>
          <w:szCs w:val="24"/>
        </w:rPr>
        <w:t>eracciones de experiencia, productos, empleados y clientes en una sola plataforma.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mediciones están compuestas de manera transversal por los siguientes indicadores:  </w:t>
      </w:r>
    </w:p>
    <w:p w:rsidR="00EF466E" w:rsidRDefault="008672B7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• Experiencia • Nivel de esfuerzo • Lealtad • NPS • Atributos del proceso </w:t>
      </w: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EF466E">
      <w:pPr>
        <w:tabs>
          <w:tab w:val="left" w:pos="2895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Definición de objetivos y temas a trabajar  2020</w:t>
      </w:r>
    </w:p>
    <w:p w:rsidR="00EF466E" w:rsidRDefault="00EF466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numPr>
          <w:ilvl w:val="0"/>
          <w:numId w:val="1"/>
        </w:numP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Estructurar un ciclo de proceso (ciclo de afiliaciones, indicadores, temas normativos)</w:t>
      </w:r>
    </w:p>
    <w:p w:rsidR="00EF466E" w:rsidRDefault="008672B7">
      <w:pPr>
        <w:tabs>
          <w:tab w:val="left" w:pos="2265"/>
        </w:tabs>
        <w:spacing w:after="0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Convocar jefes de subsidios por zona para sacar lineamientos y transmitirlos De tal modo que  llegue a todas las cajas</w:t>
      </w:r>
      <w:r>
        <w:rPr>
          <w:rFonts w:ascii="Arial" w:eastAsia="Arial" w:hAnsi="Arial" w:cs="Arial"/>
          <w:sz w:val="24"/>
          <w:szCs w:val="24"/>
        </w:rPr>
        <w:t xml:space="preserve"> de la zona.</w:t>
      </w:r>
    </w:p>
    <w:p w:rsidR="00EF466E" w:rsidRDefault="008672B7">
      <w:pPr>
        <w:numPr>
          <w:ilvl w:val="0"/>
          <w:numId w:val="1"/>
        </w:numP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Balance de los 11 años en los encuentros realizados.</w:t>
      </w:r>
    </w:p>
    <w:p w:rsidR="00EF466E" w:rsidRDefault="008672B7">
      <w:pPr>
        <w:numPr>
          <w:ilvl w:val="0"/>
          <w:numId w:val="1"/>
        </w:numP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Diseñar un  documento con el fin de que el representante de zona que llega al comité conozca el objetivo alcance funciones roles, responsabilidades.( Margarita y la dra Martha)</w:t>
      </w:r>
    </w:p>
    <w:p w:rsidR="00EF466E" w:rsidRDefault="008672B7">
      <w:pPr>
        <w:numPr>
          <w:ilvl w:val="0"/>
          <w:numId w:val="1"/>
        </w:numP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Todo lo que h</w:t>
      </w:r>
      <w:r>
        <w:rPr>
          <w:rFonts w:ascii="Arial" w:eastAsia="Arial" w:hAnsi="Arial" w:cs="Arial"/>
          <w:sz w:val="24"/>
          <w:szCs w:val="24"/>
        </w:rPr>
        <w:t>agamos en el comité  lo podamos ver en la página o en algún lugar un repositorio de todo lo que hacemos como cronograma, contenido, temas. etc.</w:t>
      </w:r>
    </w:p>
    <w:p w:rsidR="00EF466E" w:rsidRDefault="008672B7">
      <w:pPr>
        <w:numPr>
          <w:ilvl w:val="0"/>
          <w:numId w:val="1"/>
        </w:numP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Preparar los contenidos de casos de éxito, el objetivo de comité es aprobar los casos de éxitos para ser present</w:t>
      </w:r>
      <w:r>
        <w:rPr>
          <w:rFonts w:ascii="Arial" w:eastAsia="Arial" w:hAnsi="Arial" w:cs="Arial"/>
          <w:sz w:val="24"/>
          <w:szCs w:val="24"/>
        </w:rPr>
        <w:t xml:space="preserve">ados en el próximo encuentro. </w:t>
      </w:r>
    </w:p>
    <w:p w:rsidR="00EF466E" w:rsidRDefault="00867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Fortalecer y mantener una buena comunicación entre la zona y la super atraves de los representantes.</w:t>
      </w:r>
    </w:p>
    <w:p w:rsidR="00EF466E" w:rsidRDefault="008672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5"/>
        </w:tabs>
        <w:spacing w:after="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Revisar la posibilidad de abrir otras zonas,  por parte de la Super.</w:t>
      </w:r>
    </w:p>
    <w:p w:rsidR="00EF466E" w:rsidRDefault="00EF466E">
      <w:pPr>
        <w:spacing w:after="0"/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ind w:left="720"/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Compromisos</w:t>
      </w:r>
      <w:r>
        <w:rPr>
          <w:rFonts w:ascii="Arial" w:eastAsia="Arial" w:hAnsi="Arial" w:cs="Arial"/>
          <w:sz w:val="24"/>
          <w:szCs w:val="24"/>
        </w:rPr>
        <w:t xml:space="preserve"> Transmitir la importancia que se le dé cu</w:t>
      </w:r>
      <w:r>
        <w:rPr>
          <w:rFonts w:ascii="Arial" w:eastAsia="Arial" w:hAnsi="Arial" w:cs="Arial"/>
          <w:sz w:val="24"/>
          <w:szCs w:val="24"/>
        </w:rPr>
        <w:t>mplimiento a la circular de archivo que salió en el año 2016, allí dice que es reservado y que no es reservado que se puede entregar y que no.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Febrero: Balance de los 11 años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el 15 de Enero: Manual operativo y ciclo del proceso. 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Tareas: replicar a zona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Aterrizar el tema de cómo medir (observación) y marketing digital.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Sentarnos con cada líder del subsidio y adelantar el ciclo </w:t>
      </w:r>
    </w:p>
    <w:p w:rsidR="00EF466E" w:rsidRDefault="00EF466E">
      <w:pPr>
        <w:spacing w:after="20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Presentación informe de zonas</w:t>
      </w:r>
    </w:p>
    <w:p w:rsidR="00EF466E" w:rsidRDefault="00EF466E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BOGOTÁ CUNDINAMARCA</w:t>
      </w:r>
    </w:p>
    <w:p w:rsidR="00EF466E" w:rsidRDefault="008672B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Comfacundi, Cafam, Comfaboy, Colsubsidio, Compen</w:t>
      </w:r>
      <w:r>
        <w:rPr>
          <w:rFonts w:ascii="Arial" w:eastAsia="Arial" w:hAnsi="Arial" w:cs="Arial"/>
          <w:sz w:val="24"/>
          <w:szCs w:val="24"/>
        </w:rPr>
        <w:t>sar.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Manejo de concesiones Comfacundi y comcaja revisión de convenios y contratos y entrega de protocolos están en proceso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Política de resarcimiento en proceso en Compen</w:t>
      </w:r>
      <w:r>
        <w:rPr>
          <w:rFonts w:ascii="Arial" w:eastAsia="Arial" w:hAnsi="Arial" w:cs="Arial"/>
          <w:sz w:val="24"/>
          <w:szCs w:val="24"/>
        </w:rPr>
        <w:t>sar y colsubsidios.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TOLIMA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Comfamiliar huila, Comfenalco tolima, Cafasur, Comfat</w:t>
      </w:r>
      <w:r>
        <w:rPr>
          <w:rFonts w:ascii="Arial" w:eastAsia="Arial" w:hAnsi="Arial" w:cs="Arial"/>
          <w:b/>
          <w:sz w:val="24"/>
          <w:szCs w:val="24"/>
        </w:rPr>
        <w:t>olima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Comfatolima no reporta información.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Cafasur está en proceso de implementación la política de resarcimiento. 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pBdr>
          <w:top w:val="nil"/>
          <w:left w:val="nil"/>
          <w:bottom w:val="nil"/>
          <w:right w:val="nil"/>
          <w:between w:val="nil"/>
        </w:pBd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SANTANDERES Y ARAUCA</w:t>
      </w:r>
    </w:p>
    <w:p w:rsidR="00EF466E" w:rsidRDefault="008672B7">
      <w:pPr>
        <w:pBdr>
          <w:top w:val="nil"/>
          <w:left w:val="nil"/>
          <w:bottom w:val="nil"/>
          <w:right w:val="nil"/>
          <w:between w:val="nil"/>
        </w:pBd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Cafaba, Cajasan, Comfanorte, Comfiar, Comfenalco Santander.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Todas las cajas reportaron información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Comfenalco Santander en proceso sistema de turnos.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Capacitaciones comfiar está en proceso.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EJE CAFETERO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Comfenalco Antioquia, Comfamiliar Risaralda, Comfenalco Quindio, Comfama, Comfachoco, 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Comfenalco Antioquia Pendiente aprobación política de atenc</w:t>
      </w:r>
      <w:r>
        <w:rPr>
          <w:rFonts w:ascii="Arial" w:eastAsia="Arial" w:hAnsi="Arial" w:cs="Arial"/>
          <w:sz w:val="24"/>
          <w:szCs w:val="24"/>
        </w:rPr>
        <w:t>ión, cláusula de atención en contratos y convenios.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Comfenalco Quindío, Comfamiliar Risaralda pendiente socialización y aprobación documento de resarcimiento.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NORTE: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Cajamag, Comfacor Comfa Barranquilla, Comfasucre, Comfamiliar Atlantico, Comfa Guaji</w:t>
      </w:r>
      <w:r>
        <w:rPr>
          <w:rFonts w:ascii="Arial" w:eastAsia="Arial" w:hAnsi="Arial" w:cs="Arial"/>
          <w:sz w:val="24"/>
          <w:szCs w:val="24"/>
        </w:rPr>
        <w:t>ra, Caja Copi, Comfamiliar Cartagena.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Comfamiliar Atlántico, Comfa Guajira, no reportaron información.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Caja Copi se encuentra haciendo modificaciones en infraestructura para accesibilidad.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ZONA SUROCCIDENTE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Comfacauca, Comfandi, Comfenalco Valle, Comfamil</w:t>
      </w:r>
      <w:r>
        <w:rPr>
          <w:rFonts w:ascii="Arial" w:eastAsia="Arial" w:hAnsi="Arial" w:cs="Arial"/>
          <w:sz w:val="24"/>
          <w:szCs w:val="24"/>
        </w:rPr>
        <w:t>iar Nariño</w:t>
      </w:r>
    </w:p>
    <w:p w:rsidR="00EF466E" w:rsidRDefault="008672B7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Comfamiliar Nariño y Comfandi proceso de implementación en protocolos de atención para personas en situación de discapacidad.</w:t>
      </w: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>
      <w:pPr>
        <w:tabs>
          <w:tab w:val="left" w:pos="2265"/>
          <w:tab w:val="left" w:pos="6270"/>
        </w:tabs>
        <w:jc w:val="both"/>
        <w:rPr>
          <w:rFonts w:ascii="Arial" w:eastAsia="Arial" w:hAnsi="Arial" w:cs="Arial"/>
          <w:sz w:val="24"/>
          <w:szCs w:val="24"/>
        </w:rPr>
      </w:pPr>
    </w:p>
    <w:p w:rsidR="00EF466E" w:rsidRDefault="00EF466E"/>
    <w:sectPr w:rsidR="00EF466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139B"/>
    <w:multiLevelType w:val="multilevel"/>
    <w:tmpl w:val="AF5E600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57004"/>
    <w:multiLevelType w:val="multilevel"/>
    <w:tmpl w:val="10F83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274A7"/>
    <w:multiLevelType w:val="multilevel"/>
    <w:tmpl w:val="D2F45AD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2453"/>
    <w:multiLevelType w:val="multilevel"/>
    <w:tmpl w:val="7A7C7A8A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C8F729D"/>
    <w:multiLevelType w:val="multilevel"/>
    <w:tmpl w:val="6CA210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8672B7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AA82E45-4788-4279-8EB1-92564104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2075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Martha Rojas Moscoso</dc:creator>
  <cp:lastModifiedBy>Luz Martha Rojas Moscoso</cp:lastModifiedBy>
  <cp:revision>2</cp:revision>
  <dcterms:created xsi:type="dcterms:W3CDTF">2020-07-23T22:06:00Z</dcterms:created>
  <dcterms:modified xsi:type="dcterms:W3CDTF">2020-07-23T22:06:00Z</dcterms:modified>
</cp:coreProperties>
</file>