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E90" w:rsidRDefault="0093785A" w:rsidP="008970BC">
      <w:pPr>
        <w:spacing w:after="0"/>
        <w:jc w:val="center"/>
        <w:rPr>
          <w:rFonts w:ascii="Arial Narrow" w:hAnsi="Arial Narrow" w:cs="Arial"/>
          <w:b/>
          <w:sz w:val="28"/>
          <w:szCs w:val="28"/>
          <w:lang w:val="es-MX"/>
        </w:rPr>
      </w:pPr>
      <w:r w:rsidRPr="00FC0373">
        <w:rPr>
          <w:rFonts w:ascii="Arial Narrow" w:hAnsi="Arial Narrow"/>
          <w:noProof/>
          <w:sz w:val="24"/>
          <w:szCs w:val="24"/>
          <w:lang w:eastAsia="es-ES"/>
        </w:rPr>
        <mc:AlternateContent>
          <mc:Choice Requires="wpg">
            <w:drawing>
              <wp:anchor distT="0" distB="0" distL="114300" distR="114300" simplePos="0" relativeHeight="251660288" behindDoc="0" locked="0" layoutInCell="0" allowOverlap="1" wp14:anchorId="256A0F4D" wp14:editId="70D9B744">
                <wp:simplePos x="0" y="0"/>
                <wp:positionH relativeFrom="page">
                  <wp:posOffset>3672027</wp:posOffset>
                </wp:positionH>
                <wp:positionV relativeFrom="page">
                  <wp:posOffset>0</wp:posOffset>
                </wp:positionV>
                <wp:extent cx="4100839" cy="10058400"/>
                <wp:effectExtent l="0" t="0" r="0" b="0"/>
                <wp:wrapNone/>
                <wp:docPr id="110" name="Grupo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0839" cy="10058400"/>
                          <a:chOff x="5759" y="0"/>
                          <a:chExt cx="6481" cy="15840"/>
                        </a:xfrm>
                      </wpg:grpSpPr>
                      <wpg:grpSp>
                        <wpg:cNvPr id="111" name="Group 364"/>
                        <wpg:cNvGrpSpPr>
                          <a:grpSpLocks/>
                        </wpg:cNvGrpSpPr>
                        <wpg:grpSpPr bwMode="auto">
                          <a:xfrm>
                            <a:off x="7344" y="0"/>
                            <a:ext cx="4896" cy="15840"/>
                            <a:chOff x="7560" y="0"/>
                            <a:chExt cx="4700" cy="15840"/>
                          </a:xfrm>
                        </wpg:grpSpPr>
                        <wps:wsp>
                          <wps:cNvPr id="112"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13"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4" name="Rectangle 367"/>
                        <wps:cNvSpPr>
                          <a:spLocks noChangeArrowheads="1"/>
                        </wps:cNvSpPr>
                        <wps:spPr bwMode="auto">
                          <a:xfrm>
                            <a:off x="5759" y="0"/>
                            <a:ext cx="6481"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93785A" w:rsidRPr="00DB1BCD" w:rsidRDefault="0093785A" w:rsidP="00E6775C">
                              <w:pPr>
                                <w:pStyle w:val="Sinespaciado"/>
                                <w:rPr>
                                  <w:rFonts w:ascii="Cambria" w:hAnsi="Cambria"/>
                                  <w:b/>
                                  <w:bCs/>
                                  <w:color w:val="FFFFFF"/>
                                  <w:sz w:val="72"/>
                                  <w:szCs w:val="72"/>
                                </w:rPr>
                              </w:pPr>
                            </w:p>
                          </w:txbxContent>
                        </wps:txbx>
                        <wps:bodyPr rot="0" vert="horz" wrap="square" lIns="365760" tIns="182880" rIns="182880" bIns="182880" anchor="b" anchorCtr="0" upright="1">
                          <a:noAutofit/>
                        </wps:bodyPr>
                      </wps:wsp>
                      <wps:wsp>
                        <wps:cNvPr id="115"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93785A" w:rsidRPr="009210D4" w:rsidRDefault="0093785A" w:rsidP="00E6775C">
                              <w:pPr>
                                <w:pStyle w:val="Sinespaciado"/>
                                <w:spacing w:line="360" w:lineRule="auto"/>
                                <w:rPr>
                                  <w:b/>
                                  <w:sz w:val="28"/>
                                  <w:szCs w:val="28"/>
                                </w:rPr>
                              </w:pPr>
                              <w:r w:rsidRPr="009210D4">
                                <w:rPr>
                                  <w:b/>
                                  <w:sz w:val="28"/>
                                  <w:szCs w:val="28"/>
                                </w:rPr>
                                <w:t xml:space="preserve">OFICINA DE CONTROL INTERNO </w:t>
                              </w:r>
                            </w:p>
                            <w:p w:rsidR="0093785A" w:rsidRDefault="0093785A" w:rsidP="00E6775C">
                              <w:pPr>
                                <w:pStyle w:val="Sinespaciado"/>
                              </w:pPr>
                            </w:p>
                            <w:p w:rsidR="0093785A" w:rsidRDefault="0093785A" w:rsidP="00E6775C">
                              <w:pPr>
                                <w:pStyle w:val="Sinespaciado"/>
                              </w:pPr>
                              <w:r>
                                <w:t>Calle 45 A # 9-46</w:t>
                              </w:r>
                            </w:p>
                            <w:p w:rsidR="0093785A" w:rsidRDefault="0093785A" w:rsidP="00E6775C">
                              <w:pPr>
                                <w:pStyle w:val="Sinespaciado"/>
                              </w:pPr>
                              <w:r>
                                <w:t xml:space="preserve">Teléfonos: 3487777 - PBX: 3487800                                                                                                                                            </w:t>
                              </w:r>
                            </w:p>
                            <w:p w:rsidR="0093785A" w:rsidRDefault="0093785A" w:rsidP="00E6775C">
                              <w:pPr>
                                <w:pStyle w:val="Sinespaciado"/>
                              </w:pPr>
                              <w:r>
                                <w:t xml:space="preserve">Fax 3487804 </w:t>
                              </w:r>
                            </w:p>
                            <w:p w:rsidR="0093785A" w:rsidRDefault="0093785A" w:rsidP="00E6775C">
                              <w:pPr>
                                <w:pStyle w:val="Sinespaciado"/>
                              </w:pPr>
                              <w:r>
                                <w:t xml:space="preserve">www.ssf.gov.co - e-mail: </w:t>
                              </w:r>
                              <w:hyperlink r:id="rId8" w:history="1">
                                <w:r w:rsidRPr="000E47F9">
                                  <w:rPr>
                                    <w:rStyle w:val="Hipervnculo"/>
                                  </w:rPr>
                                  <w:t>ssf@ssf.gov.co</w:t>
                                </w:r>
                              </w:hyperlink>
                            </w:p>
                            <w:p w:rsidR="0093785A" w:rsidRPr="00952A80" w:rsidRDefault="0093785A" w:rsidP="00E6775C">
                              <w:pPr>
                                <w:pStyle w:val="Sinespaciado"/>
                                <w:rPr>
                                  <w:color w:val="FFFFFF"/>
                                </w:rPr>
                              </w:pPr>
                              <w:r>
                                <w:t xml:space="preserve">Bogotá D.C., Colombia                                                                                             </w:t>
                              </w:r>
                            </w:p>
                            <w:p w:rsidR="0093785A" w:rsidRPr="00952A80" w:rsidRDefault="0093785A" w:rsidP="00E6775C">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256A0F4D" id="Grupo 110" o:spid="_x0000_s1026" style="position:absolute;left:0;text-align:left;margin-left:289.15pt;margin-top:0;width:322.9pt;height:11in;z-index:251660288;mso-height-percent:1000;mso-position-horizontal-relative:page;mso-position-vertical-relative:page;mso-height-percent:1000" coordorigin="5759" coordsize="648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rect id="Rectangle 365"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cjMAA&#10;AADcAAAADwAAAGRycy9kb3ducmV2LnhtbERPTYvCMBC9C/sfwix4s2mFldI1FlkQxNNaRdjb0Ixt&#10;tZl0m6j13xtB8DaP9znzfDCtuFLvGssKkigGQVxa3XClYL9bTVIQziNrbC2Tgjs5yBcfozlm2t54&#10;S9fCVyKEsMtQQe19l0npypoMush2xIE72t6gD7CvpO7xFsJNK6dxPJMGGw4NNXb0U1N5Li5GQZri&#10;/8F/sT39Fpsy3XaFbP/uSo0/h+U3CE+Df4tf7rUO85MpPJ8JF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HcjMAAAADcAAAADwAAAAAAAAAAAAAAAACYAgAAZHJzL2Rvd25y&#10;ZXYueG1sUEsFBgAAAAAEAAQA9QAAAIUDAAAAAA==&#10;" fillcolor="#1b8bd4"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McS78A&#10;AADcAAAADwAAAGRycy9kb3ducmV2LnhtbERPzYrCMBC+C75DGMGbplVQ6RplFUQvilYfYGhm27LN&#10;pDSp1rc3guBtPr7fWa47U4k7Na60rCAeRyCIM6tLzhXcrrvRAoTzyBory6TgSQ7Wq35viYm2D77Q&#10;PfW5CCHsElRQeF8nUrqsIINubGviwP3ZxqAPsMmlbvARwk0lJ1E0kwZLDg0F1rQtKPtPW6NgX/PE&#10;xvvnxnA01+3h2J6qMyk1HHS/PyA8df4r/rgPOsyPp/B+Jlw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gxxLvwAAANwAAAAPAAAAAAAAAAAAAAAAAJgCAABkcnMvZG93bnJl&#10;di54bWxQSwUGAAAAAAQABAD1AAAAhAMAAAAA&#10;" fillcolor="#1b8bd4" stroked="f" strokecolor="white" strokeweight="1pt">
                    <v:fill r:id="rId9" o:title="" opacity="52428f" o:opacity2="52428f" type="pattern"/>
                    <v:shadow color="#d8d8d8" offset="3pt,3pt"/>
                  </v:rect>
                </v:group>
                <v:rect id="Rectangle 367" o:spid="_x0000_s1030" style="position:absolute;left:5759;width:6481;height:169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RNq8MA&#10;AADcAAAADwAAAGRycy9kb3ducmV2LnhtbERPTWsCMRC9F/ofwgi9FE2sUnQ1ShELemmpFfE4uxk3&#10;i5vJskl1/feNUOhtHu9z5svO1eJCbag8axgOFAjiwpuKSw377/f+BESIyAZrz6ThRgGWi8eHOWbG&#10;X/mLLrtYihTCIUMNNsYmkzIUlhyGgW+IE3fyrcOYYFtK0+I1hbtavij1Kh1WnBosNrSyVJx3P07D&#10;Jx3saDvN87X6OOfHo4rPhozWT73ubQYiUhf/xX/ujUnzh2O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RNq8MAAADcAAAADwAAAAAAAAAAAAAAAACYAgAAZHJzL2Rv&#10;d25yZXYueG1sUEsFBgAAAAAEAAQA9QAAAIgDAAAAAA==&#10;" filled="f" stroked="f" strokecolor="white" strokeweight="1pt">
                  <v:fill opacity="52428f"/>
                  <v:textbox inset="28.8pt,14.4pt,14.4pt,14.4pt">
                    <w:txbxContent>
                      <w:p w:rsidR="0093785A" w:rsidRPr="00DB1BCD" w:rsidRDefault="0093785A" w:rsidP="00E6775C">
                        <w:pPr>
                          <w:pStyle w:val="Sinespaciado"/>
                          <w:rPr>
                            <w:rFonts w:ascii="Cambria"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oMMMA&#10;AADcAAAADwAAAGRycy9kb3ducmV2LnhtbERPTWsCMRC9F/ofwgi9FE2sWHQ1ShELemmpFfE4uxk3&#10;i5vJskl1/feNUOhtHu9z5svO1eJCbag8axgOFAjiwpuKSw377/f+BESIyAZrz6ThRgGWi8eHOWbG&#10;X/mLLrtYihTCIUMNNsYmkzIUlhyGgW+IE3fyrcOYYFtK0+I1hbtavij1Kh1WnBosNrSyVJx3P07D&#10;Jx3saDvN87X6OOfHo4rPhozWT73ubQYiUhf/xX/ujUnzh2O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joMMMAAADcAAAADwAAAAAAAAAAAAAAAACYAgAAZHJzL2Rv&#10;d25yZXYueG1sUEsFBgAAAAAEAAQA9QAAAIgDAAAAAA==&#10;" filled="f" stroked="f" strokecolor="white" strokeweight="1pt">
                  <v:fill opacity="52428f"/>
                  <v:textbox inset="28.8pt,14.4pt,14.4pt,14.4pt">
                    <w:txbxContent>
                      <w:p w:rsidR="0093785A" w:rsidRPr="009210D4" w:rsidRDefault="0093785A" w:rsidP="00E6775C">
                        <w:pPr>
                          <w:pStyle w:val="Sinespaciado"/>
                          <w:spacing w:line="360" w:lineRule="auto"/>
                          <w:rPr>
                            <w:b/>
                            <w:sz w:val="28"/>
                            <w:szCs w:val="28"/>
                          </w:rPr>
                        </w:pPr>
                        <w:r w:rsidRPr="009210D4">
                          <w:rPr>
                            <w:b/>
                            <w:sz w:val="28"/>
                            <w:szCs w:val="28"/>
                          </w:rPr>
                          <w:t xml:space="preserve">OFICINA DE CONTROL INTERNO </w:t>
                        </w:r>
                      </w:p>
                      <w:p w:rsidR="0093785A" w:rsidRDefault="0093785A" w:rsidP="00E6775C">
                        <w:pPr>
                          <w:pStyle w:val="Sinespaciado"/>
                        </w:pPr>
                      </w:p>
                      <w:p w:rsidR="0093785A" w:rsidRDefault="0093785A" w:rsidP="00E6775C">
                        <w:pPr>
                          <w:pStyle w:val="Sinespaciado"/>
                        </w:pPr>
                        <w:r>
                          <w:t>Calle 45 A # 9-46</w:t>
                        </w:r>
                      </w:p>
                      <w:p w:rsidR="0093785A" w:rsidRDefault="0093785A" w:rsidP="00E6775C">
                        <w:pPr>
                          <w:pStyle w:val="Sinespaciado"/>
                        </w:pPr>
                        <w:r>
                          <w:t xml:space="preserve">Teléfonos: 3487777 - PBX: 3487800                                                                                                                                            </w:t>
                        </w:r>
                      </w:p>
                      <w:p w:rsidR="0093785A" w:rsidRDefault="0093785A" w:rsidP="00E6775C">
                        <w:pPr>
                          <w:pStyle w:val="Sinespaciado"/>
                        </w:pPr>
                        <w:r>
                          <w:t xml:space="preserve">Fax 3487804 </w:t>
                        </w:r>
                      </w:p>
                      <w:p w:rsidR="0093785A" w:rsidRDefault="0093785A" w:rsidP="00E6775C">
                        <w:pPr>
                          <w:pStyle w:val="Sinespaciado"/>
                        </w:pPr>
                        <w:r>
                          <w:t xml:space="preserve">www.ssf.gov.co - e-mail: </w:t>
                        </w:r>
                        <w:hyperlink r:id="rId10" w:history="1">
                          <w:r w:rsidRPr="000E47F9">
                            <w:rPr>
                              <w:rStyle w:val="Hipervnculo"/>
                            </w:rPr>
                            <w:t>ssf@ssf.gov.co</w:t>
                          </w:r>
                        </w:hyperlink>
                      </w:p>
                      <w:p w:rsidR="0093785A" w:rsidRPr="00952A80" w:rsidRDefault="0093785A" w:rsidP="00E6775C">
                        <w:pPr>
                          <w:pStyle w:val="Sinespaciado"/>
                          <w:rPr>
                            <w:color w:val="FFFFFF"/>
                          </w:rPr>
                        </w:pPr>
                        <w:r>
                          <w:t xml:space="preserve">Bogotá D.C., Colombia                                                                                             </w:t>
                        </w:r>
                      </w:p>
                      <w:p w:rsidR="0093785A" w:rsidRPr="00952A80" w:rsidRDefault="0093785A" w:rsidP="00E6775C">
                        <w:pPr>
                          <w:pStyle w:val="Sinespaciado"/>
                          <w:spacing w:line="360" w:lineRule="auto"/>
                          <w:rPr>
                            <w:color w:val="FFFFFF"/>
                          </w:rPr>
                        </w:pPr>
                      </w:p>
                    </w:txbxContent>
                  </v:textbox>
                </v:rect>
                <w10:wrap anchorx="page" anchory="page"/>
              </v:group>
            </w:pict>
          </mc:Fallback>
        </mc:AlternateContent>
      </w:r>
    </w:p>
    <w:p w:rsidR="00E6775C" w:rsidRDefault="00E6775C" w:rsidP="008970BC">
      <w:pPr>
        <w:spacing w:after="0"/>
        <w:jc w:val="center"/>
        <w:rPr>
          <w:rFonts w:ascii="Arial Narrow" w:hAnsi="Arial Narrow" w:cs="Arial"/>
          <w:b/>
          <w:sz w:val="28"/>
          <w:szCs w:val="28"/>
          <w:lang w:val="es-MX"/>
        </w:rPr>
      </w:pPr>
    </w:p>
    <w:p w:rsidR="00E6775C" w:rsidRPr="00FC0373" w:rsidRDefault="00E6775C" w:rsidP="00E6775C">
      <w:pPr>
        <w:spacing w:after="0" w:line="240" w:lineRule="auto"/>
        <w:jc w:val="both"/>
        <w:rPr>
          <w:rFonts w:ascii="Arial Narrow" w:hAnsi="Arial Narrow"/>
          <w:sz w:val="24"/>
          <w:szCs w:val="24"/>
        </w:rPr>
      </w:pPr>
      <w:bookmarkStart w:id="0" w:name="_Toc330995018"/>
    </w:p>
    <w:p w:rsidR="00E6775C" w:rsidRDefault="00E6775C" w:rsidP="00E6775C">
      <w:pPr>
        <w:spacing w:after="0"/>
        <w:jc w:val="center"/>
        <w:rPr>
          <w:rFonts w:ascii="Arial Narrow" w:hAnsi="Arial Narrow" w:cs="Arial"/>
          <w:b/>
          <w:sz w:val="28"/>
          <w:szCs w:val="28"/>
          <w:lang w:val="es-MX"/>
        </w:rPr>
      </w:pPr>
      <w:r w:rsidRPr="00FC0373">
        <w:rPr>
          <w:rFonts w:ascii="Arial Narrow" w:hAnsi="Arial Narrow"/>
          <w:noProof/>
          <w:sz w:val="24"/>
          <w:szCs w:val="24"/>
          <w:lang w:eastAsia="es-ES"/>
        </w:rPr>
        <mc:AlternateContent>
          <mc:Choice Requires="wps">
            <w:drawing>
              <wp:anchor distT="0" distB="0" distL="114300" distR="114300" simplePos="0" relativeHeight="251661312" behindDoc="0" locked="0" layoutInCell="0" allowOverlap="1" wp14:anchorId="6B5891AE" wp14:editId="3FD9A24B">
                <wp:simplePos x="0" y="0"/>
                <wp:positionH relativeFrom="page">
                  <wp:posOffset>223200</wp:posOffset>
                </wp:positionH>
                <wp:positionV relativeFrom="page">
                  <wp:posOffset>3153600</wp:posOffset>
                </wp:positionV>
                <wp:extent cx="7192010" cy="943200"/>
                <wp:effectExtent l="0" t="0" r="27940" b="28575"/>
                <wp:wrapNone/>
                <wp:docPr id="109" name="Rectángulo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2010" cy="943200"/>
                        </a:xfrm>
                        <a:prstGeom prst="rect">
                          <a:avLst/>
                        </a:prstGeom>
                        <a:solidFill>
                          <a:srgbClr val="1B8BD4"/>
                        </a:solidFill>
                        <a:ln w="12700">
                          <a:solidFill>
                            <a:srgbClr val="FFFFFF"/>
                          </a:solidFill>
                          <a:miter lim="800000"/>
                          <a:headEnd/>
                          <a:tailEnd/>
                        </a:ln>
                      </wps:spPr>
                      <wps:txbx>
                        <w:txbxContent>
                          <w:p w:rsidR="0093785A" w:rsidRPr="00D33E98" w:rsidRDefault="0093785A" w:rsidP="00D33E98">
                            <w:pPr>
                              <w:spacing w:after="0"/>
                              <w:jc w:val="center"/>
                              <w:rPr>
                                <w:rFonts w:ascii="Arial" w:hAnsi="Arial" w:cs="Arial"/>
                                <w:b/>
                                <w:sz w:val="28"/>
                                <w:szCs w:val="28"/>
                                <w:lang w:val="es-MX"/>
                              </w:rPr>
                            </w:pPr>
                            <w:r w:rsidRPr="00D33E98">
                              <w:rPr>
                                <w:rFonts w:ascii="Arial" w:hAnsi="Arial" w:cs="Arial"/>
                                <w:b/>
                                <w:sz w:val="28"/>
                                <w:szCs w:val="28"/>
                                <w:lang w:val="es-MX"/>
                              </w:rPr>
                              <w:t>INFORME DEL SISTEMA DE CONTROL INTERNO MECÍ – CUATRIMENSUAL PORMENORIZADO DEL 11 DE JULIO AL 11 DE NOVIEMBRE DEL AÑO 2017, DE ACUERDO A LA LEY 1474 DE 2011</w:t>
                            </w:r>
                          </w:p>
                          <w:p w:rsidR="0093785A" w:rsidRPr="00C438FA" w:rsidRDefault="0093785A" w:rsidP="00E6775C">
                            <w:pPr>
                              <w:autoSpaceDE w:val="0"/>
                              <w:autoSpaceDN w:val="0"/>
                              <w:adjustRightInd w:val="0"/>
                              <w:spacing w:after="0" w:line="240" w:lineRule="auto"/>
                              <w:jc w:val="center"/>
                              <w:rPr>
                                <w:rFonts w:ascii="Arial Narrow" w:eastAsia="Times New Roman" w:hAnsi="Arial Narrow" w:cs="Arial"/>
                                <w:b/>
                                <w:color w:val="FFFFFF"/>
                                <w:sz w:val="28"/>
                                <w:szCs w:val="28"/>
                                <w:lang w:val="es-MX"/>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5891AE" id="Rectángulo 109" o:spid="_x0000_s1032" style="position:absolute;left:0;text-align:left;margin-left:17.55pt;margin-top:248.3pt;width:566.3pt;height:7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" o:allowincell="f" fillcolor="#1b8bd4" strokecolor="white" strokeweight="1pt">
                <v:textbox inset="14.4pt,,14.4pt">
                  <w:txbxContent>
                    <w:p w:rsidR="0093785A" w:rsidRPr="00D33E98" w:rsidRDefault="0093785A" w:rsidP="00D33E98">
                      <w:pPr>
                        <w:spacing w:after="0"/>
                        <w:jc w:val="center"/>
                        <w:rPr>
                          <w:rFonts w:ascii="Arial" w:hAnsi="Arial" w:cs="Arial"/>
                          <w:b/>
                          <w:sz w:val="28"/>
                          <w:szCs w:val="28"/>
                          <w:lang w:val="es-MX"/>
                        </w:rPr>
                      </w:pPr>
                      <w:r w:rsidRPr="00D33E98">
                        <w:rPr>
                          <w:rFonts w:ascii="Arial" w:hAnsi="Arial" w:cs="Arial"/>
                          <w:b/>
                          <w:sz w:val="28"/>
                          <w:szCs w:val="28"/>
                          <w:lang w:val="es-MX"/>
                        </w:rPr>
                        <w:t>INFORME DEL SISTEMA DE CONTROL INTERNO MECÍ – CUATRIMENSUAL PORMENORIZADO DEL 11 DE JULIO AL 11 DE NOVIEMBRE DEL AÑO 2017, DE ACUERDO A LA LEY 1474 DE 2011</w:t>
                      </w:r>
                    </w:p>
                    <w:p w:rsidR="0093785A" w:rsidRPr="00C438FA" w:rsidRDefault="0093785A" w:rsidP="00E6775C">
                      <w:pPr>
                        <w:autoSpaceDE w:val="0"/>
                        <w:autoSpaceDN w:val="0"/>
                        <w:adjustRightInd w:val="0"/>
                        <w:spacing w:after="0" w:line="240" w:lineRule="auto"/>
                        <w:jc w:val="center"/>
                        <w:rPr>
                          <w:rFonts w:ascii="Arial Narrow" w:eastAsia="Times New Roman" w:hAnsi="Arial Narrow" w:cs="Arial"/>
                          <w:b/>
                          <w:color w:val="FFFFFF"/>
                          <w:sz w:val="28"/>
                          <w:szCs w:val="28"/>
                          <w:lang w:val="es-MX"/>
                        </w:rPr>
                      </w:pPr>
                    </w:p>
                  </w:txbxContent>
                </v:textbox>
                <w10:wrap anchorx="page" anchory="page"/>
              </v:rect>
            </w:pict>
          </mc:Fallback>
        </mc:AlternateContent>
      </w:r>
      <w:r w:rsidRPr="00FC0373">
        <w:rPr>
          <w:rFonts w:ascii="Arial Narrow" w:hAnsi="Arial Narrow"/>
          <w:noProof/>
          <w:sz w:val="24"/>
          <w:szCs w:val="24"/>
          <w:lang w:eastAsia="es-ES"/>
        </w:rPr>
        <w:drawing>
          <wp:anchor distT="0" distB="0" distL="114300" distR="114300" simplePos="0" relativeHeight="251662336" behindDoc="1" locked="0" layoutInCell="1" allowOverlap="1" wp14:anchorId="1B33E83F" wp14:editId="316179ED">
            <wp:simplePos x="0" y="0"/>
            <wp:positionH relativeFrom="column">
              <wp:posOffset>-608330</wp:posOffset>
            </wp:positionH>
            <wp:positionV relativeFrom="paragraph">
              <wp:posOffset>4824730</wp:posOffset>
            </wp:positionV>
            <wp:extent cx="3928745" cy="975995"/>
            <wp:effectExtent l="0" t="0" r="0" b="0"/>
            <wp:wrapTight wrapText="bothSides">
              <wp:wrapPolygon edited="0">
                <wp:start x="0" y="0"/>
                <wp:lineTo x="0" y="21080"/>
                <wp:lineTo x="21471" y="21080"/>
                <wp:lineTo x="21471" y="0"/>
                <wp:lineTo x="0" y="0"/>
              </wp:wrapPolygon>
            </wp:wrapTight>
            <wp:docPr id="108" name="Imagen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8745" cy="975995"/>
                    </a:xfrm>
                    <a:prstGeom prst="rect">
                      <a:avLst/>
                    </a:prstGeom>
                    <a:noFill/>
                  </pic:spPr>
                </pic:pic>
              </a:graphicData>
            </a:graphic>
            <wp14:sizeRelH relativeFrom="page">
              <wp14:pctWidth>0</wp14:pctWidth>
            </wp14:sizeRelH>
            <wp14:sizeRelV relativeFrom="page">
              <wp14:pctHeight>0</wp14:pctHeight>
            </wp14:sizeRelV>
          </wp:anchor>
        </w:drawing>
      </w:r>
      <w:r w:rsidRPr="00FC0373">
        <w:rPr>
          <w:rFonts w:ascii="Arial Narrow" w:hAnsi="Arial Narrow"/>
          <w:noProof/>
          <w:sz w:val="24"/>
          <w:szCs w:val="24"/>
          <w:lang w:eastAsia="es-CO"/>
        </w:rPr>
        <w:t xml:space="preserve"> </w:t>
      </w:r>
      <w:r w:rsidRPr="00FC0373">
        <w:rPr>
          <w:rFonts w:ascii="Arial Narrow" w:hAnsi="Arial Narrow" w:cs="Arial"/>
          <w:sz w:val="24"/>
          <w:szCs w:val="24"/>
        </w:rPr>
        <w:br w:type="page"/>
      </w:r>
      <w:bookmarkEnd w:id="0"/>
    </w:p>
    <w:p w:rsidR="000D3557" w:rsidRPr="00D33E98" w:rsidRDefault="000D3557" w:rsidP="008970BC">
      <w:pPr>
        <w:spacing w:after="0"/>
        <w:jc w:val="center"/>
        <w:rPr>
          <w:rFonts w:ascii="Arial" w:hAnsi="Arial" w:cs="Arial"/>
          <w:b/>
          <w:lang w:val="es-MX"/>
        </w:rPr>
      </w:pPr>
    </w:p>
    <w:p w:rsidR="008970BC" w:rsidRPr="00D33E98" w:rsidRDefault="008970BC" w:rsidP="008970BC">
      <w:pPr>
        <w:spacing w:after="0"/>
        <w:jc w:val="center"/>
        <w:rPr>
          <w:rFonts w:ascii="Arial" w:hAnsi="Arial" w:cs="Arial"/>
          <w:b/>
          <w:lang w:val="es-MX"/>
        </w:rPr>
      </w:pPr>
      <w:r w:rsidRPr="00D33E98">
        <w:rPr>
          <w:rFonts w:ascii="Arial" w:hAnsi="Arial" w:cs="Arial"/>
          <w:b/>
          <w:lang w:val="es-MX"/>
        </w:rPr>
        <w:t>INFORME DEL SISTEMA DE CONTROL INTERNO LEY 1474 DE 2011</w:t>
      </w:r>
    </w:p>
    <w:p w:rsidR="008970BC" w:rsidRPr="00D33E98" w:rsidRDefault="00650F79" w:rsidP="008970BC">
      <w:pPr>
        <w:spacing w:after="0"/>
        <w:jc w:val="center"/>
        <w:rPr>
          <w:rFonts w:ascii="Arial" w:hAnsi="Arial" w:cs="Arial"/>
          <w:b/>
          <w:lang w:val="es-MX"/>
        </w:rPr>
      </w:pPr>
      <w:r w:rsidRPr="00D33E98">
        <w:rPr>
          <w:rFonts w:ascii="Arial" w:hAnsi="Arial" w:cs="Arial"/>
          <w:b/>
          <w:lang w:val="es-MX"/>
        </w:rPr>
        <w:t>OFICINA DE CONTROL INTERNO</w:t>
      </w:r>
    </w:p>
    <w:p w:rsidR="000D3557" w:rsidRPr="00D33E98" w:rsidRDefault="000D3557" w:rsidP="008970BC">
      <w:pPr>
        <w:spacing w:after="0"/>
        <w:jc w:val="center"/>
        <w:rPr>
          <w:rFonts w:ascii="Arial" w:hAnsi="Arial" w:cs="Arial"/>
          <w:b/>
          <w:lang w:val="es-MX"/>
        </w:rPr>
      </w:pPr>
    </w:p>
    <w:tbl>
      <w:tblPr>
        <w:tblW w:w="9534" w:type="dxa"/>
        <w:jc w:val="center"/>
        <w:tblCellMar>
          <w:left w:w="70" w:type="dxa"/>
          <w:right w:w="70" w:type="dxa"/>
        </w:tblCellMar>
        <w:tblLook w:val="04A0" w:firstRow="1" w:lastRow="0" w:firstColumn="1" w:lastColumn="0" w:noHBand="0" w:noVBand="1"/>
      </w:tblPr>
      <w:tblGrid>
        <w:gridCol w:w="4412"/>
        <w:gridCol w:w="5122"/>
      </w:tblGrid>
      <w:tr w:rsidR="008970BC" w:rsidRPr="00D33E98" w:rsidTr="00427426">
        <w:trPr>
          <w:trHeight w:val="518"/>
          <w:jc w:val="center"/>
        </w:trPr>
        <w:tc>
          <w:tcPr>
            <w:tcW w:w="4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0BC" w:rsidRPr="00D33E98" w:rsidRDefault="008970BC" w:rsidP="00953DCB">
            <w:pPr>
              <w:spacing w:after="0"/>
              <w:rPr>
                <w:rFonts w:ascii="Arial" w:hAnsi="Arial" w:cs="Arial"/>
                <w:color w:val="000000"/>
                <w:lang w:eastAsia="es-CO"/>
              </w:rPr>
            </w:pPr>
            <w:r w:rsidRPr="00D33E98">
              <w:rPr>
                <w:rFonts w:ascii="Arial" w:hAnsi="Arial" w:cs="Arial"/>
                <w:color w:val="000000"/>
                <w:lang w:eastAsia="es-CO"/>
              </w:rPr>
              <w:t>Diligenciado por:</w:t>
            </w:r>
          </w:p>
        </w:tc>
        <w:tc>
          <w:tcPr>
            <w:tcW w:w="5122" w:type="dxa"/>
            <w:tcBorders>
              <w:top w:val="single" w:sz="4" w:space="0" w:color="auto"/>
              <w:left w:val="nil"/>
              <w:bottom w:val="single" w:sz="4" w:space="0" w:color="auto"/>
              <w:right w:val="single" w:sz="4" w:space="0" w:color="auto"/>
            </w:tcBorders>
            <w:shd w:val="clear" w:color="auto" w:fill="auto"/>
            <w:noWrap/>
            <w:vAlign w:val="bottom"/>
            <w:hideMark/>
          </w:tcPr>
          <w:p w:rsidR="008970BC" w:rsidRPr="00D33E98" w:rsidRDefault="008970BC" w:rsidP="00953DCB">
            <w:pPr>
              <w:spacing w:after="0"/>
              <w:rPr>
                <w:rFonts w:ascii="Arial" w:hAnsi="Arial" w:cs="Arial"/>
                <w:b/>
                <w:color w:val="000000"/>
                <w:lang w:eastAsia="es-CO"/>
              </w:rPr>
            </w:pPr>
            <w:r w:rsidRPr="00D33E98">
              <w:rPr>
                <w:rFonts w:ascii="Arial" w:hAnsi="Arial" w:cs="Arial"/>
                <w:b/>
                <w:color w:val="000000"/>
                <w:lang w:eastAsia="es-CO"/>
              </w:rPr>
              <w:t xml:space="preserve">LA OFICINA DE CONTROL INTERNO – SSF. </w:t>
            </w:r>
          </w:p>
        </w:tc>
      </w:tr>
      <w:tr w:rsidR="008970BC" w:rsidRPr="00D33E98" w:rsidTr="00427426">
        <w:trPr>
          <w:trHeight w:val="518"/>
          <w:jc w:val="center"/>
        </w:trPr>
        <w:tc>
          <w:tcPr>
            <w:tcW w:w="4412" w:type="dxa"/>
            <w:tcBorders>
              <w:top w:val="nil"/>
              <w:left w:val="single" w:sz="4" w:space="0" w:color="auto"/>
              <w:bottom w:val="single" w:sz="4" w:space="0" w:color="auto"/>
              <w:right w:val="single" w:sz="4" w:space="0" w:color="auto"/>
            </w:tcBorders>
            <w:shd w:val="clear" w:color="auto" w:fill="auto"/>
            <w:noWrap/>
            <w:vAlign w:val="bottom"/>
            <w:hideMark/>
          </w:tcPr>
          <w:p w:rsidR="008970BC" w:rsidRPr="00D33E98" w:rsidRDefault="008970BC" w:rsidP="00953DCB">
            <w:pPr>
              <w:spacing w:after="0"/>
              <w:rPr>
                <w:rFonts w:ascii="Arial" w:hAnsi="Arial" w:cs="Arial"/>
                <w:color w:val="000000"/>
                <w:lang w:eastAsia="es-CO"/>
              </w:rPr>
            </w:pPr>
            <w:r w:rsidRPr="00D33E98">
              <w:rPr>
                <w:rFonts w:ascii="Arial" w:hAnsi="Arial" w:cs="Arial"/>
                <w:color w:val="000000"/>
                <w:lang w:eastAsia="es-CO"/>
              </w:rPr>
              <w:t xml:space="preserve">Fecha: </w:t>
            </w:r>
          </w:p>
        </w:tc>
        <w:tc>
          <w:tcPr>
            <w:tcW w:w="5122" w:type="dxa"/>
            <w:tcBorders>
              <w:top w:val="nil"/>
              <w:left w:val="nil"/>
              <w:bottom w:val="single" w:sz="4" w:space="0" w:color="auto"/>
              <w:right w:val="single" w:sz="4" w:space="0" w:color="auto"/>
            </w:tcBorders>
            <w:shd w:val="clear" w:color="auto" w:fill="auto"/>
            <w:noWrap/>
            <w:vAlign w:val="bottom"/>
            <w:hideMark/>
          </w:tcPr>
          <w:p w:rsidR="008970BC" w:rsidRPr="00D33E98" w:rsidRDefault="00F56F5B" w:rsidP="00353E46">
            <w:pPr>
              <w:spacing w:after="0"/>
              <w:rPr>
                <w:rFonts w:ascii="Arial" w:hAnsi="Arial" w:cs="Arial"/>
                <w:color w:val="000000"/>
                <w:lang w:eastAsia="es-CO"/>
              </w:rPr>
            </w:pPr>
            <w:r w:rsidRPr="00D33E98">
              <w:rPr>
                <w:rFonts w:ascii="Arial" w:hAnsi="Arial" w:cs="Arial"/>
                <w:color w:val="000000"/>
                <w:lang w:eastAsia="es-CO"/>
              </w:rPr>
              <w:t>1</w:t>
            </w:r>
            <w:r w:rsidR="00F70DF9" w:rsidRPr="00D33E98">
              <w:rPr>
                <w:rFonts w:ascii="Arial" w:hAnsi="Arial" w:cs="Arial"/>
                <w:color w:val="000000"/>
                <w:lang w:eastAsia="es-CO"/>
              </w:rPr>
              <w:t>4</w:t>
            </w:r>
            <w:r w:rsidR="00670258" w:rsidRPr="00D33E98">
              <w:rPr>
                <w:rFonts w:ascii="Arial" w:hAnsi="Arial" w:cs="Arial"/>
                <w:color w:val="000000"/>
                <w:lang w:eastAsia="es-CO"/>
              </w:rPr>
              <w:t xml:space="preserve"> </w:t>
            </w:r>
            <w:r w:rsidR="008970BC" w:rsidRPr="00D33E98">
              <w:rPr>
                <w:rFonts w:ascii="Arial" w:hAnsi="Arial" w:cs="Arial"/>
                <w:color w:val="000000"/>
                <w:lang w:eastAsia="es-CO"/>
              </w:rPr>
              <w:t xml:space="preserve">de </w:t>
            </w:r>
            <w:r w:rsidR="009E7D0E" w:rsidRPr="00D33E98">
              <w:rPr>
                <w:rFonts w:ascii="Arial" w:hAnsi="Arial" w:cs="Arial"/>
                <w:color w:val="000000"/>
                <w:lang w:eastAsia="es-CO"/>
              </w:rPr>
              <w:t>noviembre</w:t>
            </w:r>
            <w:r w:rsidR="008970BC" w:rsidRPr="00D33E98">
              <w:rPr>
                <w:rFonts w:ascii="Arial" w:hAnsi="Arial" w:cs="Arial"/>
                <w:color w:val="000000"/>
                <w:lang w:eastAsia="es-CO"/>
              </w:rPr>
              <w:t xml:space="preserve"> del 201</w:t>
            </w:r>
            <w:r w:rsidR="005131C4" w:rsidRPr="00D33E98">
              <w:rPr>
                <w:rFonts w:ascii="Arial" w:hAnsi="Arial" w:cs="Arial"/>
                <w:color w:val="000000"/>
                <w:lang w:eastAsia="es-CO"/>
              </w:rPr>
              <w:t>7</w:t>
            </w:r>
            <w:r w:rsidR="008970BC" w:rsidRPr="00D33E98">
              <w:rPr>
                <w:rFonts w:ascii="Arial" w:hAnsi="Arial" w:cs="Arial"/>
                <w:color w:val="000000"/>
                <w:lang w:eastAsia="es-CO"/>
              </w:rPr>
              <w:t xml:space="preserve"> </w:t>
            </w:r>
          </w:p>
        </w:tc>
      </w:tr>
      <w:tr w:rsidR="008970BC" w:rsidRPr="00D33E98" w:rsidTr="00427426">
        <w:trPr>
          <w:trHeight w:val="518"/>
          <w:jc w:val="center"/>
        </w:trPr>
        <w:tc>
          <w:tcPr>
            <w:tcW w:w="4412" w:type="dxa"/>
            <w:tcBorders>
              <w:top w:val="nil"/>
              <w:left w:val="single" w:sz="4" w:space="0" w:color="auto"/>
              <w:bottom w:val="single" w:sz="4" w:space="0" w:color="auto"/>
              <w:right w:val="single" w:sz="4" w:space="0" w:color="auto"/>
            </w:tcBorders>
            <w:shd w:val="clear" w:color="auto" w:fill="auto"/>
            <w:noWrap/>
            <w:vAlign w:val="bottom"/>
            <w:hideMark/>
          </w:tcPr>
          <w:p w:rsidR="008970BC" w:rsidRPr="00D33E98" w:rsidRDefault="008970BC" w:rsidP="00953DCB">
            <w:pPr>
              <w:spacing w:after="0"/>
              <w:rPr>
                <w:rFonts w:ascii="Arial" w:hAnsi="Arial" w:cs="Arial"/>
                <w:color w:val="000000"/>
                <w:lang w:eastAsia="es-CO"/>
              </w:rPr>
            </w:pPr>
            <w:r w:rsidRPr="00D33E98">
              <w:rPr>
                <w:rFonts w:ascii="Arial" w:hAnsi="Arial" w:cs="Arial"/>
                <w:color w:val="000000"/>
                <w:lang w:eastAsia="es-CO"/>
              </w:rPr>
              <w:t xml:space="preserve">Periodo Evaluado: </w:t>
            </w:r>
          </w:p>
        </w:tc>
        <w:tc>
          <w:tcPr>
            <w:tcW w:w="5122" w:type="dxa"/>
            <w:tcBorders>
              <w:top w:val="nil"/>
              <w:left w:val="nil"/>
              <w:bottom w:val="single" w:sz="4" w:space="0" w:color="auto"/>
              <w:right w:val="single" w:sz="4" w:space="0" w:color="auto"/>
            </w:tcBorders>
            <w:shd w:val="clear" w:color="auto" w:fill="auto"/>
            <w:noWrap/>
            <w:vAlign w:val="bottom"/>
            <w:hideMark/>
          </w:tcPr>
          <w:p w:rsidR="008970BC" w:rsidRPr="00D33E98" w:rsidRDefault="00670258" w:rsidP="009E7D0E">
            <w:pPr>
              <w:spacing w:after="0"/>
              <w:rPr>
                <w:rFonts w:ascii="Arial" w:hAnsi="Arial" w:cs="Arial"/>
                <w:color w:val="000000"/>
                <w:lang w:eastAsia="es-CO"/>
              </w:rPr>
            </w:pPr>
            <w:r w:rsidRPr="00D33E98">
              <w:rPr>
                <w:rFonts w:ascii="Arial" w:hAnsi="Arial" w:cs="Arial"/>
                <w:color w:val="000000"/>
                <w:lang w:eastAsia="es-CO"/>
              </w:rPr>
              <w:t>1</w:t>
            </w:r>
            <w:r w:rsidR="00CB1DDC" w:rsidRPr="00D33E98">
              <w:rPr>
                <w:rFonts w:ascii="Arial" w:hAnsi="Arial" w:cs="Arial"/>
                <w:color w:val="000000"/>
                <w:lang w:eastAsia="es-CO"/>
              </w:rPr>
              <w:t>1</w:t>
            </w:r>
            <w:r w:rsidR="008970BC" w:rsidRPr="00D33E98">
              <w:rPr>
                <w:rFonts w:ascii="Arial" w:hAnsi="Arial" w:cs="Arial"/>
                <w:color w:val="000000"/>
                <w:lang w:eastAsia="es-CO"/>
              </w:rPr>
              <w:t xml:space="preserve"> de </w:t>
            </w:r>
            <w:r w:rsidR="009E7D0E" w:rsidRPr="00D33E98">
              <w:rPr>
                <w:rFonts w:ascii="Arial" w:hAnsi="Arial" w:cs="Arial"/>
                <w:color w:val="000000"/>
                <w:lang w:eastAsia="es-CO"/>
              </w:rPr>
              <w:t>julio</w:t>
            </w:r>
            <w:r w:rsidR="00CB1DDC" w:rsidRPr="00D33E98">
              <w:rPr>
                <w:rFonts w:ascii="Arial" w:hAnsi="Arial" w:cs="Arial"/>
                <w:color w:val="000000"/>
                <w:lang w:eastAsia="es-CO"/>
              </w:rPr>
              <w:t xml:space="preserve"> </w:t>
            </w:r>
            <w:r w:rsidR="008970BC" w:rsidRPr="00D33E98">
              <w:rPr>
                <w:rFonts w:ascii="Arial" w:hAnsi="Arial" w:cs="Arial"/>
                <w:color w:val="000000"/>
                <w:lang w:eastAsia="es-CO"/>
              </w:rPr>
              <w:t xml:space="preserve">al </w:t>
            </w:r>
            <w:r w:rsidR="00F67A79" w:rsidRPr="00D33E98">
              <w:rPr>
                <w:rFonts w:ascii="Arial" w:hAnsi="Arial" w:cs="Arial"/>
                <w:color w:val="000000"/>
                <w:lang w:eastAsia="es-CO"/>
              </w:rPr>
              <w:t>1</w:t>
            </w:r>
            <w:r w:rsidR="00CB1DDC" w:rsidRPr="00D33E98">
              <w:rPr>
                <w:rFonts w:ascii="Arial" w:hAnsi="Arial" w:cs="Arial"/>
                <w:color w:val="000000"/>
                <w:lang w:eastAsia="es-CO"/>
              </w:rPr>
              <w:t>1</w:t>
            </w:r>
            <w:r w:rsidR="00AF083A" w:rsidRPr="00D33E98">
              <w:rPr>
                <w:rFonts w:ascii="Arial" w:hAnsi="Arial" w:cs="Arial"/>
                <w:color w:val="000000"/>
                <w:lang w:eastAsia="es-CO"/>
              </w:rPr>
              <w:t xml:space="preserve"> de </w:t>
            </w:r>
            <w:r w:rsidR="009E7D0E" w:rsidRPr="00D33E98">
              <w:rPr>
                <w:rFonts w:ascii="Arial" w:hAnsi="Arial" w:cs="Arial"/>
                <w:color w:val="000000"/>
                <w:lang w:eastAsia="es-CO"/>
              </w:rPr>
              <w:t>noviembre</w:t>
            </w:r>
            <w:r w:rsidR="00CB1DDC" w:rsidRPr="00D33E98">
              <w:rPr>
                <w:rFonts w:ascii="Arial" w:hAnsi="Arial" w:cs="Arial"/>
                <w:color w:val="000000"/>
                <w:lang w:eastAsia="es-CO"/>
              </w:rPr>
              <w:t xml:space="preserve"> </w:t>
            </w:r>
            <w:r w:rsidR="003720F6" w:rsidRPr="00D33E98">
              <w:rPr>
                <w:rFonts w:ascii="Arial" w:hAnsi="Arial" w:cs="Arial"/>
                <w:color w:val="000000"/>
                <w:lang w:eastAsia="es-CO"/>
              </w:rPr>
              <w:t>d</w:t>
            </w:r>
            <w:r w:rsidRPr="00D33E98">
              <w:rPr>
                <w:rFonts w:ascii="Arial" w:hAnsi="Arial" w:cs="Arial"/>
                <w:color w:val="000000"/>
                <w:lang w:eastAsia="es-CO"/>
              </w:rPr>
              <w:t>el 201</w:t>
            </w:r>
            <w:r w:rsidR="005131C4" w:rsidRPr="00D33E98">
              <w:rPr>
                <w:rFonts w:ascii="Arial" w:hAnsi="Arial" w:cs="Arial"/>
                <w:color w:val="000000"/>
                <w:lang w:eastAsia="es-CO"/>
              </w:rPr>
              <w:t>7</w:t>
            </w:r>
            <w:r w:rsidR="008970BC" w:rsidRPr="00D33E98">
              <w:rPr>
                <w:rFonts w:ascii="Arial" w:hAnsi="Arial" w:cs="Arial"/>
                <w:color w:val="000000"/>
                <w:lang w:eastAsia="es-CO"/>
              </w:rPr>
              <w:t xml:space="preserve"> </w:t>
            </w:r>
          </w:p>
        </w:tc>
      </w:tr>
    </w:tbl>
    <w:p w:rsidR="008970BC" w:rsidRPr="00D33E98" w:rsidRDefault="008970BC" w:rsidP="008970BC">
      <w:pPr>
        <w:spacing w:after="0"/>
        <w:jc w:val="both"/>
        <w:rPr>
          <w:rFonts w:ascii="Arial" w:hAnsi="Arial" w:cs="Arial"/>
        </w:rPr>
      </w:pPr>
    </w:p>
    <w:p w:rsidR="008970BC" w:rsidRPr="00E77C9F" w:rsidRDefault="00366FD5" w:rsidP="00366FD5">
      <w:pPr>
        <w:pStyle w:val="Prrafodelista"/>
        <w:spacing w:after="0" w:line="240" w:lineRule="auto"/>
        <w:rPr>
          <w:rFonts w:ascii="Arial Narrow" w:hAnsi="Arial Narrow" w:cs="Arial"/>
          <w:b/>
        </w:rPr>
      </w:pPr>
      <w:r w:rsidRPr="00E77C9F">
        <w:rPr>
          <w:rFonts w:ascii="Arial Narrow" w:hAnsi="Arial Narrow" w:cs="Arial"/>
          <w:noProof/>
          <w:lang w:eastAsia="es-ES"/>
        </w:rPr>
        <w:drawing>
          <wp:inline distT="0" distB="0" distL="0" distR="0" wp14:anchorId="418D4B62" wp14:editId="6491CFA2">
            <wp:extent cx="5429885" cy="361992"/>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3634" cy="370242"/>
                    </a:xfrm>
                    <a:prstGeom prst="rect">
                      <a:avLst/>
                    </a:prstGeom>
                    <a:noFill/>
                    <a:ln>
                      <a:noFill/>
                    </a:ln>
                  </pic:spPr>
                </pic:pic>
              </a:graphicData>
            </a:graphic>
          </wp:inline>
        </w:drawing>
      </w:r>
    </w:p>
    <w:p w:rsidR="00665B8F" w:rsidRPr="00E77C9F" w:rsidRDefault="00665B8F" w:rsidP="004467DC">
      <w:pPr>
        <w:pStyle w:val="Prrafodelista"/>
        <w:spacing w:after="0" w:line="240" w:lineRule="auto"/>
        <w:jc w:val="both"/>
        <w:rPr>
          <w:rFonts w:ascii="Arial Narrow" w:hAnsi="Arial Narrow" w:cs="Arial"/>
          <w:b/>
        </w:rPr>
      </w:pPr>
    </w:p>
    <w:p w:rsidR="00C20A4D" w:rsidRPr="00D33E98" w:rsidRDefault="00C20A4D" w:rsidP="00C20A4D">
      <w:pPr>
        <w:spacing w:after="0" w:line="240" w:lineRule="auto"/>
        <w:jc w:val="both"/>
        <w:rPr>
          <w:rFonts w:ascii="Arial" w:hAnsi="Arial" w:cs="Arial"/>
        </w:rPr>
      </w:pPr>
      <w:r w:rsidRPr="00D33E98">
        <w:rPr>
          <w:rFonts w:ascii="Arial" w:hAnsi="Arial" w:cs="Arial"/>
        </w:rPr>
        <w:t xml:space="preserve">La Oficina de Control Interno de la </w:t>
      </w:r>
      <w:r w:rsidR="00BA3AA2" w:rsidRPr="00D33E98">
        <w:rPr>
          <w:rFonts w:ascii="Arial" w:hAnsi="Arial" w:cs="Arial"/>
        </w:rPr>
        <w:t>Superintendencia del Subsidio Familiar</w:t>
      </w:r>
      <w:r w:rsidRPr="00D33E98">
        <w:rPr>
          <w:rFonts w:ascii="Arial" w:hAnsi="Arial" w:cs="Arial"/>
        </w:rPr>
        <w:t xml:space="preserve">, </w:t>
      </w:r>
      <w:r w:rsidR="00BA3AA2" w:rsidRPr="00D33E98">
        <w:rPr>
          <w:rFonts w:ascii="Arial" w:hAnsi="Arial" w:cs="Arial"/>
        </w:rPr>
        <w:t xml:space="preserve">dando </w:t>
      </w:r>
      <w:r w:rsidRPr="00D33E98">
        <w:rPr>
          <w:rFonts w:ascii="Arial" w:hAnsi="Arial" w:cs="Arial"/>
        </w:rPr>
        <w:t xml:space="preserve">cumplimiento a las disposiciones </w:t>
      </w:r>
      <w:r w:rsidR="00BA3AA2" w:rsidRPr="00D33E98">
        <w:rPr>
          <w:rFonts w:ascii="Arial" w:hAnsi="Arial" w:cs="Arial"/>
        </w:rPr>
        <w:t>legales conte</w:t>
      </w:r>
      <w:r w:rsidR="00F138A1" w:rsidRPr="00D33E98">
        <w:rPr>
          <w:rFonts w:ascii="Arial" w:hAnsi="Arial" w:cs="Arial"/>
        </w:rPr>
        <w:t xml:space="preserve">mpladas </w:t>
      </w:r>
      <w:r w:rsidR="00BA3AA2" w:rsidRPr="00D33E98">
        <w:rPr>
          <w:rFonts w:ascii="Arial" w:hAnsi="Arial" w:cs="Arial"/>
        </w:rPr>
        <w:t>en el A</w:t>
      </w:r>
      <w:r w:rsidRPr="00D33E98">
        <w:rPr>
          <w:rFonts w:ascii="Arial" w:hAnsi="Arial" w:cs="Arial"/>
        </w:rPr>
        <w:t xml:space="preserve">rtículo 9° de la Ley 1474 de 2011, </w:t>
      </w:r>
      <w:r w:rsidR="00BA3AA2" w:rsidRPr="00D33E98">
        <w:rPr>
          <w:rFonts w:ascii="Arial" w:hAnsi="Arial" w:cs="Arial"/>
        </w:rPr>
        <w:t xml:space="preserve">realiza, consolida y presenta </w:t>
      </w:r>
      <w:r w:rsidRPr="00D33E98">
        <w:rPr>
          <w:rFonts w:ascii="Arial" w:hAnsi="Arial" w:cs="Arial"/>
        </w:rPr>
        <w:t xml:space="preserve">el informe sobre el </w:t>
      </w:r>
      <w:r w:rsidR="00BA3AA2" w:rsidRPr="00D33E98">
        <w:rPr>
          <w:rFonts w:ascii="Arial" w:hAnsi="Arial" w:cs="Arial"/>
        </w:rPr>
        <w:t xml:space="preserve">Modelo Estándar del </w:t>
      </w:r>
      <w:r w:rsidR="00B71BDE" w:rsidRPr="00D33E98">
        <w:rPr>
          <w:rFonts w:ascii="Arial" w:hAnsi="Arial" w:cs="Arial"/>
        </w:rPr>
        <w:t xml:space="preserve">Sistema </w:t>
      </w:r>
      <w:r w:rsidRPr="00D33E98">
        <w:rPr>
          <w:rFonts w:ascii="Arial" w:hAnsi="Arial" w:cs="Arial"/>
        </w:rPr>
        <w:t xml:space="preserve">de </w:t>
      </w:r>
      <w:r w:rsidR="00BA3AA2" w:rsidRPr="00D33E98">
        <w:rPr>
          <w:rFonts w:ascii="Arial" w:hAnsi="Arial" w:cs="Arial"/>
        </w:rPr>
        <w:t>Co</w:t>
      </w:r>
      <w:r w:rsidRPr="00D33E98">
        <w:rPr>
          <w:rFonts w:ascii="Arial" w:hAnsi="Arial" w:cs="Arial"/>
        </w:rPr>
        <w:t xml:space="preserve">ntrol </w:t>
      </w:r>
      <w:r w:rsidR="00BA3AA2" w:rsidRPr="00D33E98">
        <w:rPr>
          <w:rFonts w:ascii="Arial" w:hAnsi="Arial" w:cs="Arial"/>
        </w:rPr>
        <w:t>I</w:t>
      </w:r>
      <w:r w:rsidRPr="00D33E98">
        <w:rPr>
          <w:rFonts w:ascii="Arial" w:hAnsi="Arial" w:cs="Arial"/>
        </w:rPr>
        <w:t xml:space="preserve">nterno </w:t>
      </w:r>
      <w:r w:rsidR="00B71BDE" w:rsidRPr="00D33E98">
        <w:rPr>
          <w:rFonts w:ascii="Arial" w:hAnsi="Arial" w:cs="Arial"/>
        </w:rPr>
        <w:t xml:space="preserve">- </w:t>
      </w:r>
      <w:r w:rsidR="00BA3AA2" w:rsidRPr="00D33E98">
        <w:rPr>
          <w:rFonts w:ascii="Arial" w:hAnsi="Arial" w:cs="Arial"/>
        </w:rPr>
        <w:t>MECÍ de</w:t>
      </w:r>
      <w:r w:rsidRPr="00D33E98">
        <w:rPr>
          <w:rFonts w:ascii="Arial" w:hAnsi="Arial" w:cs="Arial"/>
        </w:rPr>
        <w:t xml:space="preserve"> la Entidad</w:t>
      </w:r>
      <w:r w:rsidR="00F138A1" w:rsidRPr="00D33E98">
        <w:rPr>
          <w:rFonts w:ascii="Arial" w:hAnsi="Arial" w:cs="Arial"/>
        </w:rPr>
        <w:t xml:space="preserve">, </w:t>
      </w:r>
      <w:r w:rsidRPr="00D33E98">
        <w:rPr>
          <w:rFonts w:ascii="Arial" w:hAnsi="Arial" w:cs="Arial"/>
        </w:rPr>
        <w:t xml:space="preserve"> correspondiente al período </w:t>
      </w:r>
      <w:r w:rsidR="00BA3AA2" w:rsidRPr="00D33E98">
        <w:rPr>
          <w:rFonts w:ascii="Arial" w:hAnsi="Arial" w:cs="Arial"/>
        </w:rPr>
        <w:t>del 1</w:t>
      </w:r>
      <w:r w:rsidR="00276274" w:rsidRPr="00D33E98">
        <w:rPr>
          <w:rFonts w:ascii="Arial" w:hAnsi="Arial" w:cs="Arial"/>
        </w:rPr>
        <w:t>1</w:t>
      </w:r>
      <w:r w:rsidR="00BA3AA2" w:rsidRPr="00D33E98">
        <w:rPr>
          <w:rFonts w:ascii="Arial" w:hAnsi="Arial" w:cs="Arial"/>
        </w:rPr>
        <w:t xml:space="preserve"> de </w:t>
      </w:r>
      <w:r w:rsidR="007E2B44" w:rsidRPr="00D33E98">
        <w:rPr>
          <w:rFonts w:ascii="Arial" w:hAnsi="Arial" w:cs="Arial"/>
        </w:rPr>
        <w:t>julio</w:t>
      </w:r>
      <w:r w:rsidR="00276274" w:rsidRPr="00D33E98">
        <w:rPr>
          <w:rFonts w:ascii="Arial" w:hAnsi="Arial" w:cs="Arial"/>
        </w:rPr>
        <w:t xml:space="preserve"> al 11 de </w:t>
      </w:r>
      <w:r w:rsidR="007E2B44" w:rsidRPr="00D33E98">
        <w:rPr>
          <w:rFonts w:ascii="Arial" w:hAnsi="Arial" w:cs="Arial"/>
        </w:rPr>
        <w:t>noviembre</w:t>
      </w:r>
      <w:r w:rsidR="00BA3AA2" w:rsidRPr="00D33E98">
        <w:rPr>
          <w:rFonts w:ascii="Arial" w:hAnsi="Arial" w:cs="Arial"/>
        </w:rPr>
        <w:t xml:space="preserve"> del año 2017,</w:t>
      </w:r>
      <w:r w:rsidRPr="00D33E98">
        <w:rPr>
          <w:rFonts w:ascii="Arial" w:hAnsi="Arial" w:cs="Arial"/>
        </w:rPr>
        <w:t xml:space="preserve"> </w:t>
      </w:r>
      <w:r w:rsidR="00BA3AA2" w:rsidRPr="00D33E98">
        <w:rPr>
          <w:rFonts w:ascii="Arial" w:hAnsi="Arial" w:cs="Arial"/>
        </w:rPr>
        <w:t xml:space="preserve">en este informe se </w:t>
      </w:r>
      <w:r w:rsidR="00496FA2" w:rsidRPr="00D33E98">
        <w:rPr>
          <w:rFonts w:ascii="Arial" w:hAnsi="Arial" w:cs="Arial"/>
        </w:rPr>
        <w:t xml:space="preserve">presentan y se </w:t>
      </w:r>
      <w:r w:rsidR="00BA3AA2" w:rsidRPr="00D33E98">
        <w:rPr>
          <w:rFonts w:ascii="Arial" w:hAnsi="Arial" w:cs="Arial"/>
        </w:rPr>
        <w:t xml:space="preserve">exponen los aspectos más </w:t>
      </w:r>
      <w:r w:rsidRPr="00D33E98">
        <w:rPr>
          <w:rFonts w:ascii="Arial" w:hAnsi="Arial" w:cs="Arial"/>
        </w:rPr>
        <w:t>representativos</w:t>
      </w:r>
      <w:r w:rsidR="00BA3AA2" w:rsidRPr="00D33E98">
        <w:rPr>
          <w:rFonts w:ascii="Arial" w:hAnsi="Arial" w:cs="Arial"/>
        </w:rPr>
        <w:t xml:space="preserve"> de sus actividades </w:t>
      </w:r>
      <w:r w:rsidR="00496FA2" w:rsidRPr="00D33E98">
        <w:rPr>
          <w:rFonts w:ascii="Arial" w:hAnsi="Arial" w:cs="Arial"/>
        </w:rPr>
        <w:t xml:space="preserve">de cada uno de los procesos </w:t>
      </w:r>
      <w:r w:rsidR="00BA3AA2" w:rsidRPr="00D33E98">
        <w:rPr>
          <w:rFonts w:ascii="Arial" w:hAnsi="Arial" w:cs="Arial"/>
        </w:rPr>
        <w:t>que están culminadas o se encuentran en avances dependiendo sus tiempo</w:t>
      </w:r>
      <w:r w:rsidR="00496FA2" w:rsidRPr="00D33E98">
        <w:rPr>
          <w:rFonts w:ascii="Arial" w:hAnsi="Arial" w:cs="Arial"/>
        </w:rPr>
        <w:t>s</w:t>
      </w:r>
      <w:r w:rsidR="00BA3AA2" w:rsidRPr="00D33E98">
        <w:rPr>
          <w:rFonts w:ascii="Arial" w:hAnsi="Arial" w:cs="Arial"/>
        </w:rPr>
        <w:t xml:space="preserve"> y así fortaleciendo </w:t>
      </w:r>
      <w:r w:rsidR="00F522B8" w:rsidRPr="00D33E98">
        <w:rPr>
          <w:rFonts w:ascii="Arial" w:hAnsi="Arial" w:cs="Arial"/>
        </w:rPr>
        <w:t>cada</w:t>
      </w:r>
      <w:r w:rsidR="00B71BDE" w:rsidRPr="00D33E98">
        <w:rPr>
          <w:rFonts w:ascii="Arial" w:hAnsi="Arial" w:cs="Arial"/>
        </w:rPr>
        <w:t xml:space="preserve"> uno de sus</w:t>
      </w:r>
      <w:r w:rsidR="00F522B8" w:rsidRPr="00D33E98">
        <w:rPr>
          <w:rFonts w:ascii="Arial" w:hAnsi="Arial" w:cs="Arial"/>
        </w:rPr>
        <w:t xml:space="preserve"> componente</w:t>
      </w:r>
      <w:r w:rsidR="00476EF1" w:rsidRPr="00D33E98">
        <w:rPr>
          <w:rFonts w:ascii="Arial" w:hAnsi="Arial" w:cs="Arial"/>
        </w:rPr>
        <w:t>s</w:t>
      </w:r>
      <w:r w:rsidR="00F522B8" w:rsidRPr="00D33E98">
        <w:rPr>
          <w:rFonts w:ascii="Arial" w:hAnsi="Arial" w:cs="Arial"/>
        </w:rPr>
        <w:t xml:space="preserve"> del MECÍ de la </w:t>
      </w:r>
      <w:r w:rsidR="00BA3AA2" w:rsidRPr="00D33E98">
        <w:rPr>
          <w:rFonts w:ascii="Arial" w:hAnsi="Arial" w:cs="Arial"/>
        </w:rPr>
        <w:t>entidad.</w:t>
      </w:r>
    </w:p>
    <w:p w:rsidR="00BA3AA2" w:rsidRPr="00D33E98" w:rsidRDefault="00BA3AA2" w:rsidP="00C20A4D">
      <w:pPr>
        <w:spacing w:after="0" w:line="240" w:lineRule="auto"/>
        <w:jc w:val="both"/>
        <w:rPr>
          <w:rFonts w:ascii="Arial" w:hAnsi="Arial" w:cs="Arial"/>
        </w:rPr>
      </w:pPr>
    </w:p>
    <w:p w:rsidR="00FB0B2E" w:rsidRPr="00D33E98" w:rsidRDefault="008970BC" w:rsidP="006C4984">
      <w:pPr>
        <w:pStyle w:val="Prrafodelista"/>
        <w:numPr>
          <w:ilvl w:val="1"/>
          <w:numId w:val="4"/>
        </w:numPr>
        <w:spacing w:after="0" w:line="240" w:lineRule="auto"/>
        <w:jc w:val="center"/>
        <w:rPr>
          <w:rFonts w:ascii="Arial" w:hAnsi="Arial" w:cs="Arial"/>
          <w:b/>
        </w:rPr>
      </w:pPr>
      <w:r w:rsidRPr="00D33E98">
        <w:rPr>
          <w:rFonts w:ascii="Arial" w:hAnsi="Arial" w:cs="Arial"/>
          <w:b/>
        </w:rPr>
        <w:t>COMPONENTE DEL TALENTO HUMANO:</w:t>
      </w:r>
    </w:p>
    <w:p w:rsidR="008970BC" w:rsidRPr="00D33E98" w:rsidRDefault="008970BC" w:rsidP="004467DC">
      <w:pPr>
        <w:pStyle w:val="Prrafodelista"/>
        <w:spacing w:after="0"/>
        <w:ind w:left="360"/>
        <w:jc w:val="both"/>
        <w:rPr>
          <w:rFonts w:ascii="Arial" w:hAnsi="Arial" w:cs="Arial"/>
          <w:b/>
        </w:rPr>
      </w:pPr>
    </w:p>
    <w:p w:rsidR="00B623E1" w:rsidRPr="00D33E98" w:rsidRDefault="00B623E1" w:rsidP="00587EDD">
      <w:pPr>
        <w:pStyle w:val="Ttulo2"/>
        <w:numPr>
          <w:ilvl w:val="0"/>
          <w:numId w:val="8"/>
        </w:numPr>
        <w:spacing w:before="0"/>
        <w:rPr>
          <w:rFonts w:ascii="Arial" w:hAnsi="Arial" w:cs="Arial"/>
          <w:color w:val="auto"/>
          <w:sz w:val="22"/>
          <w:szCs w:val="22"/>
        </w:rPr>
      </w:pPr>
      <w:bookmarkStart w:id="1" w:name="_Toc486341034"/>
      <w:r w:rsidRPr="00D33E98">
        <w:rPr>
          <w:rFonts w:ascii="Arial" w:hAnsi="Arial" w:cs="Arial"/>
          <w:color w:val="auto"/>
          <w:sz w:val="22"/>
          <w:szCs w:val="22"/>
        </w:rPr>
        <w:t>Componente de Gestión del Talento Humano</w:t>
      </w:r>
      <w:bookmarkEnd w:id="1"/>
      <w:r w:rsidRPr="00D33E98">
        <w:rPr>
          <w:rFonts w:ascii="Arial" w:hAnsi="Arial" w:cs="Arial"/>
          <w:color w:val="auto"/>
          <w:sz w:val="22"/>
          <w:szCs w:val="22"/>
        </w:rPr>
        <w:t>:</w:t>
      </w:r>
    </w:p>
    <w:p w:rsidR="0003011A" w:rsidRPr="00D33E98" w:rsidRDefault="0003011A" w:rsidP="0003011A">
      <w:pPr>
        <w:pStyle w:val="Prrafodelista"/>
        <w:spacing w:after="0" w:line="240" w:lineRule="auto"/>
        <w:jc w:val="both"/>
        <w:rPr>
          <w:rFonts w:ascii="Arial" w:hAnsi="Arial" w:cs="Arial"/>
          <w:lang w:eastAsia="es-ES"/>
        </w:rPr>
      </w:pPr>
    </w:p>
    <w:p w:rsidR="00405555" w:rsidRPr="00D33E98" w:rsidRDefault="00405555" w:rsidP="00587EDD">
      <w:pPr>
        <w:pStyle w:val="Prrafodelista"/>
        <w:keepNext/>
        <w:keepLines/>
        <w:numPr>
          <w:ilvl w:val="1"/>
          <w:numId w:val="8"/>
        </w:numPr>
        <w:spacing w:after="0" w:line="240" w:lineRule="auto"/>
        <w:rPr>
          <w:rFonts w:ascii="Arial" w:hAnsi="Arial" w:cs="Arial"/>
          <w:b/>
          <w:color w:val="0070C0"/>
          <w:lang w:eastAsia="x-none"/>
        </w:rPr>
      </w:pPr>
      <w:r w:rsidRPr="00D33E98">
        <w:rPr>
          <w:rFonts w:ascii="Arial" w:hAnsi="Arial" w:cs="Arial"/>
          <w:b/>
          <w:color w:val="0070C0"/>
          <w:lang w:eastAsia="x-none"/>
        </w:rPr>
        <w:t xml:space="preserve">Planta de Personal </w:t>
      </w:r>
    </w:p>
    <w:p w:rsidR="005675CC" w:rsidRPr="00D33E98" w:rsidRDefault="005675CC" w:rsidP="00405555">
      <w:pPr>
        <w:spacing w:after="0" w:line="240" w:lineRule="auto"/>
        <w:rPr>
          <w:rFonts w:ascii="Arial" w:hAnsi="Arial" w:cs="Arial"/>
          <w:lang w:eastAsia="es-CO"/>
        </w:rPr>
      </w:pPr>
      <w:bookmarkStart w:id="2" w:name="_Toc442276836"/>
    </w:p>
    <w:p w:rsidR="00405555" w:rsidRPr="00D33E98" w:rsidRDefault="00405555" w:rsidP="00587EDD">
      <w:pPr>
        <w:pStyle w:val="Ttulo2"/>
        <w:numPr>
          <w:ilvl w:val="1"/>
          <w:numId w:val="8"/>
        </w:numPr>
        <w:tabs>
          <w:tab w:val="left" w:pos="426"/>
        </w:tabs>
        <w:spacing w:before="0"/>
        <w:rPr>
          <w:rFonts w:ascii="Arial" w:hAnsi="Arial" w:cs="Arial"/>
          <w:iCs/>
          <w:color w:val="0070C0"/>
          <w:sz w:val="22"/>
          <w:szCs w:val="22"/>
          <w:lang w:eastAsia="x-none"/>
        </w:rPr>
      </w:pPr>
      <w:r w:rsidRPr="00D33E98">
        <w:rPr>
          <w:rFonts w:ascii="Arial" w:hAnsi="Arial" w:cs="Arial"/>
          <w:iCs/>
          <w:color w:val="0070C0"/>
          <w:sz w:val="22"/>
          <w:szCs w:val="22"/>
          <w:lang w:eastAsia="x-none"/>
        </w:rPr>
        <w:t>Ocupación de la planta de personal actual</w:t>
      </w:r>
      <w:bookmarkEnd w:id="2"/>
    </w:p>
    <w:p w:rsidR="00405555" w:rsidRPr="00D33E98" w:rsidRDefault="00405555" w:rsidP="00405555">
      <w:pPr>
        <w:pStyle w:val="Cuerpodeltexto20"/>
        <w:spacing w:line="240" w:lineRule="auto"/>
        <w:ind w:hanging="20"/>
        <w:jc w:val="both"/>
        <w:rPr>
          <w:rFonts w:ascii="Arial" w:hAnsi="Arial" w:cs="Arial"/>
          <w:sz w:val="22"/>
          <w:szCs w:val="22"/>
          <w:lang w:val="x-none"/>
        </w:rPr>
      </w:pPr>
    </w:p>
    <w:p w:rsidR="00405555" w:rsidRPr="00D33E98" w:rsidRDefault="00405555" w:rsidP="00405555">
      <w:pPr>
        <w:pStyle w:val="Cuerpodeltexto20"/>
        <w:spacing w:line="240" w:lineRule="auto"/>
        <w:ind w:hanging="20"/>
        <w:jc w:val="both"/>
        <w:rPr>
          <w:rFonts w:ascii="Arial" w:hAnsi="Arial" w:cs="Arial"/>
          <w:sz w:val="22"/>
          <w:szCs w:val="22"/>
        </w:rPr>
      </w:pPr>
      <w:r w:rsidRPr="00D33E98">
        <w:rPr>
          <w:rFonts w:ascii="Arial" w:hAnsi="Arial" w:cs="Arial"/>
          <w:sz w:val="22"/>
          <w:szCs w:val="22"/>
        </w:rPr>
        <w:t>A 31 de Octubre de 2017 la planta tiene una ocupación de 91,3%, con 136 cargos provistos y 13 cargos vacantes.</w:t>
      </w:r>
    </w:p>
    <w:p w:rsidR="00405555" w:rsidRPr="00D33E98" w:rsidRDefault="00405555" w:rsidP="00405555">
      <w:pPr>
        <w:pStyle w:val="Cuerpodeltexto20"/>
        <w:spacing w:line="240" w:lineRule="auto"/>
        <w:ind w:firstLine="0"/>
        <w:jc w:val="both"/>
        <w:rPr>
          <w:rFonts w:ascii="Arial" w:hAnsi="Arial" w:cs="Arial"/>
          <w:sz w:val="22"/>
          <w:szCs w:val="22"/>
        </w:rPr>
      </w:pPr>
    </w:p>
    <w:tbl>
      <w:tblPr>
        <w:tblStyle w:val="GridTable4Accent51"/>
        <w:tblW w:w="9249" w:type="dxa"/>
        <w:jc w:val="center"/>
        <w:tblLook w:val="04A0" w:firstRow="1" w:lastRow="0" w:firstColumn="1" w:lastColumn="0" w:noHBand="0" w:noVBand="1"/>
      </w:tblPr>
      <w:tblGrid>
        <w:gridCol w:w="5161"/>
        <w:gridCol w:w="1473"/>
        <w:gridCol w:w="1137"/>
        <w:gridCol w:w="52"/>
        <w:gridCol w:w="1426"/>
      </w:tblGrid>
      <w:tr w:rsidR="00405555" w:rsidRPr="00D33E98" w:rsidTr="00D20F29">
        <w:trPr>
          <w:cnfStyle w:val="100000000000" w:firstRow="1" w:lastRow="0" w:firstColumn="0" w:lastColumn="0" w:oddVBand="0" w:evenVBand="0" w:oddHBand="0" w:evenHBand="0" w:firstRowFirstColumn="0" w:firstRowLastColumn="0" w:lastRowFirstColumn="0" w:lastRowLastColumn="0"/>
          <w:trHeight w:val="652"/>
          <w:jc w:val="center"/>
        </w:trPr>
        <w:tc>
          <w:tcPr>
            <w:cnfStyle w:val="001000000000" w:firstRow="0" w:lastRow="0" w:firstColumn="1" w:lastColumn="0" w:oddVBand="0" w:evenVBand="0" w:oddHBand="0" w:evenHBand="0" w:firstRowFirstColumn="0" w:firstRowLastColumn="0" w:lastRowFirstColumn="0" w:lastRowLastColumn="0"/>
            <w:tcW w:w="5161" w:type="dxa"/>
            <w:vAlign w:val="center"/>
            <w:hideMark/>
          </w:tcPr>
          <w:p w:rsidR="00405555" w:rsidRPr="00D33E98" w:rsidRDefault="00405555" w:rsidP="00126A3D">
            <w:pPr>
              <w:spacing w:after="0" w:line="240" w:lineRule="auto"/>
              <w:jc w:val="center"/>
              <w:rPr>
                <w:rFonts w:ascii="Arial" w:eastAsia="Times New Roman" w:hAnsi="Arial" w:cs="Arial"/>
                <w:b w:val="0"/>
                <w:bCs w:val="0"/>
                <w:color w:val="000000"/>
                <w:lang w:eastAsia="es-CO"/>
              </w:rPr>
            </w:pPr>
            <w:r w:rsidRPr="00D33E98">
              <w:rPr>
                <w:rFonts w:ascii="Arial" w:eastAsia="Times New Roman" w:hAnsi="Arial" w:cs="Arial"/>
                <w:color w:val="000000"/>
                <w:lang w:eastAsia="es-CO"/>
              </w:rPr>
              <w:t>Denominación Actual</w:t>
            </w:r>
          </w:p>
        </w:tc>
        <w:tc>
          <w:tcPr>
            <w:tcW w:w="1473" w:type="dxa"/>
            <w:noWrap/>
            <w:vAlign w:val="center"/>
            <w:hideMark/>
          </w:tcPr>
          <w:p w:rsidR="00405555" w:rsidRPr="00D33E98" w:rsidRDefault="00405555" w:rsidP="00126A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lang w:eastAsia="es-CO"/>
              </w:rPr>
            </w:pPr>
            <w:r w:rsidRPr="00D33E98">
              <w:rPr>
                <w:rFonts w:ascii="Arial" w:eastAsia="Times New Roman" w:hAnsi="Arial" w:cs="Arial"/>
                <w:color w:val="000000"/>
                <w:lang w:eastAsia="es-CO"/>
              </w:rPr>
              <w:t>Código</w:t>
            </w:r>
          </w:p>
        </w:tc>
        <w:tc>
          <w:tcPr>
            <w:tcW w:w="1137" w:type="dxa"/>
            <w:noWrap/>
            <w:vAlign w:val="center"/>
            <w:hideMark/>
          </w:tcPr>
          <w:p w:rsidR="00405555" w:rsidRPr="00D33E98" w:rsidRDefault="00405555" w:rsidP="00126A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lang w:eastAsia="es-CO"/>
              </w:rPr>
            </w:pPr>
            <w:r w:rsidRPr="00D33E98">
              <w:rPr>
                <w:rFonts w:ascii="Arial" w:eastAsia="Times New Roman" w:hAnsi="Arial" w:cs="Arial"/>
                <w:color w:val="000000"/>
                <w:lang w:eastAsia="es-CO"/>
              </w:rPr>
              <w:t>Grado</w:t>
            </w:r>
          </w:p>
        </w:tc>
        <w:tc>
          <w:tcPr>
            <w:tcW w:w="1477" w:type="dxa"/>
            <w:gridSpan w:val="2"/>
            <w:noWrap/>
            <w:vAlign w:val="center"/>
            <w:hideMark/>
          </w:tcPr>
          <w:p w:rsidR="00405555" w:rsidRPr="00D33E98" w:rsidRDefault="00405555" w:rsidP="00126A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lang w:eastAsia="es-CO"/>
              </w:rPr>
            </w:pPr>
            <w:r w:rsidRPr="00D33E98">
              <w:rPr>
                <w:rFonts w:ascii="Arial" w:eastAsia="Times New Roman" w:hAnsi="Arial" w:cs="Arial"/>
                <w:color w:val="000000"/>
                <w:lang w:eastAsia="es-CO"/>
              </w:rPr>
              <w:t>Total</w:t>
            </w:r>
          </w:p>
        </w:tc>
      </w:tr>
      <w:tr w:rsidR="00405555" w:rsidRPr="00D33E98" w:rsidTr="00D20F29">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5161" w:type="dxa"/>
            <w:noWrap/>
            <w:hideMark/>
          </w:tcPr>
          <w:p w:rsidR="00405555" w:rsidRPr="00D33E98" w:rsidRDefault="00405555" w:rsidP="00126A3D">
            <w:pPr>
              <w:spacing w:after="0" w:line="240" w:lineRule="auto"/>
              <w:rPr>
                <w:rFonts w:ascii="Arial" w:eastAsia="Times New Roman" w:hAnsi="Arial" w:cs="Arial"/>
                <w:b w:val="0"/>
                <w:bCs w:val="0"/>
                <w:color w:val="000000"/>
                <w:lang w:eastAsia="es-CO"/>
              </w:rPr>
            </w:pPr>
            <w:r w:rsidRPr="00D33E98">
              <w:rPr>
                <w:rFonts w:ascii="Arial" w:eastAsia="Times New Roman" w:hAnsi="Arial" w:cs="Arial"/>
                <w:b w:val="0"/>
                <w:color w:val="000000"/>
                <w:lang w:eastAsia="es-CO"/>
              </w:rPr>
              <w:t>Asesor</w:t>
            </w:r>
          </w:p>
        </w:tc>
        <w:tc>
          <w:tcPr>
            <w:tcW w:w="1473" w:type="dxa"/>
            <w:noWrap/>
            <w:hideMark/>
          </w:tcPr>
          <w:p w:rsidR="00405555" w:rsidRPr="00D33E98" w:rsidRDefault="00405555" w:rsidP="00126A3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1020</w:t>
            </w:r>
          </w:p>
        </w:tc>
        <w:tc>
          <w:tcPr>
            <w:tcW w:w="1137" w:type="dxa"/>
            <w:noWrap/>
            <w:hideMark/>
          </w:tcPr>
          <w:p w:rsidR="00405555" w:rsidRPr="00D33E98" w:rsidRDefault="00405555" w:rsidP="00126A3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12</w:t>
            </w:r>
          </w:p>
        </w:tc>
        <w:tc>
          <w:tcPr>
            <w:tcW w:w="1477" w:type="dxa"/>
            <w:gridSpan w:val="2"/>
            <w:noWrap/>
            <w:hideMark/>
          </w:tcPr>
          <w:p w:rsidR="00405555" w:rsidRPr="00D33E98" w:rsidRDefault="00405555" w:rsidP="00126A3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1</w:t>
            </w:r>
          </w:p>
        </w:tc>
      </w:tr>
      <w:tr w:rsidR="00405555" w:rsidRPr="00D33E98" w:rsidTr="00D20F29">
        <w:trPr>
          <w:trHeight w:val="264"/>
          <w:jc w:val="center"/>
        </w:trPr>
        <w:tc>
          <w:tcPr>
            <w:cnfStyle w:val="001000000000" w:firstRow="0" w:lastRow="0" w:firstColumn="1" w:lastColumn="0" w:oddVBand="0" w:evenVBand="0" w:oddHBand="0" w:evenHBand="0" w:firstRowFirstColumn="0" w:firstRowLastColumn="0" w:lastRowFirstColumn="0" w:lastRowLastColumn="0"/>
            <w:tcW w:w="5161" w:type="dxa"/>
            <w:noWrap/>
            <w:hideMark/>
          </w:tcPr>
          <w:p w:rsidR="00405555" w:rsidRPr="00D33E98" w:rsidRDefault="00405555" w:rsidP="00126A3D">
            <w:pPr>
              <w:spacing w:after="0" w:line="240" w:lineRule="auto"/>
              <w:rPr>
                <w:rFonts w:ascii="Arial" w:eastAsia="Times New Roman" w:hAnsi="Arial" w:cs="Arial"/>
                <w:b w:val="0"/>
                <w:bCs w:val="0"/>
                <w:color w:val="000000"/>
                <w:lang w:eastAsia="es-CO"/>
              </w:rPr>
            </w:pPr>
            <w:r w:rsidRPr="00D33E98">
              <w:rPr>
                <w:rFonts w:ascii="Arial" w:eastAsia="Times New Roman" w:hAnsi="Arial" w:cs="Arial"/>
                <w:b w:val="0"/>
                <w:color w:val="000000"/>
                <w:lang w:eastAsia="es-CO"/>
              </w:rPr>
              <w:t xml:space="preserve">Auxiliar Administrativo </w:t>
            </w:r>
          </w:p>
        </w:tc>
        <w:tc>
          <w:tcPr>
            <w:tcW w:w="1473" w:type="dxa"/>
            <w:noWrap/>
            <w:hideMark/>
          </w:tcPr>
          <w:p w:rsidR="00405555" w:rsidRPr="00D33E98" w:rsidRDefault="00405555" w:rsidP="00126A3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4044</w:t>
            </w:r>
          </w:p>
        </w:tc>
        <w:tc>
          <w:tcPr>
            <w:tcW w:w="1137" w:type="dxa"/>
            <w:noWrap/>
            <w:hideMark/>
          </w:tcPr>
          <w:p w:rsidR="00405555" w:rsidRPr="00D33E98" w:rsidRDefault="00405555" w:rsidP="00126A3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17</w:t>
            </w:r>
          </w:p>
        </w:tc>
        <w:tc>
          <w:tcPr>
            <w:tcW w:w="1477" w:type="dxa"/>
            <w:gridSpan w:val="2"/>
            <w:noWrap/>
            <w:hideMark/>
          </w:tcPr>
          <w:p w:rsidR="00405555" w:rsidRPr="00D33E98" w:rsidRDefault="00405555" w:rsidP="00126A3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1</w:t>
            </w:r>
          </w:p>
        </w:tc>
      </w:tr>
      <w:tr w:rsidR="00405555" w:rsidRPr="00D33E98" w:rsidTr="00D20F29">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5161" w:type="dxa"/>
            <w:noWrap/>
            <w:hideMark/>
          </w:tcPr>
          <w:p w:rsidR="00405555" w:rsidRPr="00D33E98" w:rsidRDefault="00405555" w:rsidP="00126A3D">
            <w:pPr>
              <w:spacing w:after="0" w:line="240" w:lineRule="auto"/>
              <w:rPr>
                <w:rFonts w:ascii="Arial" w:eastAsia="Times New Roman" w:hAnsi="Arial" w:cs="Arial"/>
                <w:b w:val="0"/>
                <w:bCs w:val="0"/>
                <w:color w:val="000000"/>
                <w:lang w:eastAsia="es-CO"/>
              </w:rPr>
            </w:pPr>
            <w:r w:rsidRPr="00D33E98">
              <w:rPr>
                <w:rFonts w:ascii="Arial" w:eastAsia="Times New Roman" w:hAnsi="Arial" w:cs="Arial"/>
                <w:b w:val="0"/>
                <w:color w:val="000000"/>
                <w:lang w:eastAsia="es-CO"/>
              </w:rPr>
              <w:t>Jefe de Oficina Asesora de Planeación</w:t>
            </w:r>
          </w:p>
        </w:tc>
        <w:tc>
          <w:tcPr>
            <w:tcW w:w="1473" w:type="dxa"/>
            <w:noWrap/>
            <w:hideMark/>
          </w:tcPr>
          <w:p w:rsidR="00405555" w:rsidRPr="00D33E98" w:rsidRDefault="00405555" w:rsidP="00126A3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1045</w:t>
            </w:r>
          </w:p>
        </w:tc>
        <w:tc>
          <w:tcPr>
            <w:tcW w:w="1137" w:type="dxa"/>
            <w:noWrap/>
            <w:hideMark/>
          </w:tcPr>
          <w:p w:rsidR="00405555" w:rsidRPr="00D33E98" w:rsidRDefault="00405555" w:rsidP="00126A3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13</w:t>
            </w:r>
          </w:p>
        </w:tc>
        <w:tc>
          <w:tcPr>
            <w:tcW w:w="1477" w:type="dxa"/>
            <w:gridSpan w:val="2"/>
            <w:noWrap/>
            <w:hideMark/>
          </w:tcPr>
          <w:p w:rsidR="00405555" w:rsidRPr="00D33E98" w:rsidRDefault="00405555" w:rsidP="00126A3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1</w:t>
            </w:r>
          </w:p>
        </w:tc>
      </w:tr>
      <w:tr w:rsidR="00405555" w:rsidRPr="00D33E98" w:rsidTr="00D20F29">
        <w:trPr>
          <w:trHeight w:val="264"/>
          <w:jc w:val="center"/>
        </w:trPr>
        <w:tc>
          <w:tcPr>
            <w:cnfStyle w:val="001000000000" w:firstRow="0" w:lastRow="0" w:firstColumn="1" w:lastColumn="0" w:oddVBand="0" w:evenVBand="0" w:oddHBand="0" w:evenHBand="0" w:firstRowFirstColumn="0" w:firstRowLastColumn="0" w:lastRowFirstColumn="0" w:lastRowLastColumn="0"/>
            <w:tcW w:w="5161" w:type="dxa"/>
            <w:noWrap/>
            <w:hideMark/>
          </w:tcPr>
          <w:p w:rsidR="00405555" w:rsidRPr="00D33E98" w:rsidRDefault="00405555" w:rsidP="00126A3D">
            <w:pPr>
              <w:spacing w:after="0" w:line="240" w:lineRule="auto"/>
              <w:rPr>
                <w:rFonts w:ascii="Arial" w:eastAsia="Times New Roman" w:hAnsi="Arial" w:cs="Arial"/>
                <w:b w:val="0"/>
                <w:bCs w:val="0"/>
                <w:color w:val="000000"/>
                <w:lang w:eastAsia="es-CO"/>
              </w:rPr>
            </w:pPr>
            <w:r w:rsidRPr="00D33E98">
              <w:rPr>
                <w:rFonts w:ascii="Arial" w:eastAsia="Times New Roman" w:hAnsi="Arial" w:cs="Arial"/>
                <w:b w:val="0"/>
                <w:color w:val="000000"/>
                <w:lang w:eastAsia="es-CO"/>
              </w:rPr>
              <w:t>Profesional Especializado</w:t>
            </w:r>
          </w:p>
        </w:tc>
        <w:tc>
          <w:tcPr>
            <w:tcW w:w="1473" w:type="dxa"/>
            <w:noWrap/>
            <w:hideMark/>
          </w:tcPr>
          <w:p w:rsidR="00405555" w:rsidRPr="00D33E98" w:rsidRDefault="00405555" w:rsidP="00126A3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2028</w:t>
            </w:r>
          </w:p>
        </w:tc>
        <w:tc>
          <w:tcPr>
            <w:tcW w:w="1137" w:type="dxa"/>
            <w:noWrap/>
            <w:hideMark/>
          </w:tcPr>
          <w:p w:rsidR="00405555" w:rsidRPr="00D33E98" w:rsidRDefault="00405555" w:rsidP="00126A3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21</w:t>
            </w:r>
          </w:p>
        </w:tc>
        <w:tc>
          <w:tcPr>
            <w:tcW w:w="1477" w:type="dxa"/>
            <w:gridSpan w:val="2"/>
            <w:noWrap/>
            <w:hideMark/>
          </w:tcPr>
          <w:p w:rsidR="00405555" w:rsidRPr="00D33E98" w:rsidRDefault="00405555" w:rsidP="00126A3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3</w:t>
            </w:r>
          </w:p>
        </w:tc>
      </w:tr>
      <w:tr w:rsidR="00405555" w:rsidRPr="00D33E98" w:rsidTr="00D20F29">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5161" w:type="dxa"/>
            <w:noWrap/>
            <w:hideMark/>
          </w:tcPr>
          <w:p w:rsidR="00405555" w:rsidRPr="00D33E98" w:rsidRDefault="00405555" w:rsidP="00126A3D">
            <w:pPr>
              <w:spacing w:after="0" w:line="240" w:lineRule="auto"/>
              <w:rPr>
                <w:rFonts w:ascii="Arial" w:eastAsia="Times New Roman" w:hAnsi="Arial" w:cs="Arial"/>
                <w:b w:val="0"/>
                <w:bCs w:val="0"/>
                <w:color w:val="000000"/>
                <w:lang w:eastAsia="es-CO"/>
              </w:rPr>
            </w:pPr>
            <w:r w:rsidRPr="00D33E98">
              <w:rPr>
                <w:rFonts w:ascii="Arial" w:eastAsia="Times New Roman" w:hAnsi="Arial" w:cs="Arial"/>
                <w:b w:val="0"/>
                <w:color w:val="000000"/>
                <w:lang w:eastAsia="es-CO"/>
              </w:rPr>
              <w:t xml:space="preserve">Secretario Ejecutivo </w:t>
            </w:r>
          </w:p>
        </w:tc>
        <w:tc>
          <w:tcPr>
            <w:tcW w:w="1473" w:type="dxa"/>
            <w:noWrap/>
            <w:hideMark/>
          </w:tcPr>
          <w:p w:rsidR="00405555" w:rsidRPr="00D33E98" w:rsidRDefault="00405555" w:rsidP="00126A3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4210</w:t>
            </w:r>
          </w:p>
        </w:tc>
        <w:tc>
          <w:tcPr>
            <w:tcW w:w="1137" w:type="dxa"/>
            <w:noWrap/>
            <w:hideMark/>
          </w:tcPr>
          <w:p w:rsidR="00405555" w:rsidRPr="00D33E98" w:rsidRDefault="00405555" w:rsidP="00126A3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19</w:t>
            </w:r>
          </w:p>
        </w:tc>
        <w:tc>
          <w:tcPr>
            <w:tcW w:w="1477" w:type="dxa"/>
            <w:gridSpan w:val="2"/>
            <w:noWrap/>
            <w:hideMark/>
          </w:tcPr>
          <w:p w:rsidR="00405555" w:rsidRPr="00D33E98" w:rsidRDefault="00405555" w:rsidP="00126A3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2</w:t>
            </w:r>
          </w:p>
        </w:tc>
      </w:tr>
      <w:tr w:rsidR="00405555" w:rsidRPr="00D33E98" w:rsidTr="00D20F29">
        <w:trPr>
          <w:trHeight w:val="264"/>
          <w:jc w:val="center"/>
        </w:trPr>
        <w:tc>
          <w:tcPr>
            <w:cnfStyle w:val="001000000000" w:firstRow="0" w:lastRow="0" w:firstColumn="1" w:lastColumn="0" w:oddVBand="0" w:evenVBand="0" w:oddHBand="0" w:evenHBand="0" w:firstRowFirstColumn="0" w:firstRowLastColumn="0" w:lastRowFirstColumn="0" w:lastRowLastColumn="0"/>
            <w:tcW w:w="5161" w:type="dxa"/>
            <w:noWrap/>
            <w:hideMark/>
          </w:tcPr>
          <w:p w:rsidR="00405555" w:rsidRPr="00D33E98" w:rsidRDefault="00405555" w:rsidP="00126A3D">
            <w:pPr>
              <w:spacing w:after="0" w:line="240" w:lineRule="auto"/>
              <w:rPr>
                <w:rFonts w:ascii="Arial" w:eastAsia="Times New Roman" w:hAnsi="Arial" w:cs="Arial"/>
                <w:b w:val="0"/>
                <w:bCs w:val="0"/>
                <w:color w:val="000000"/>
                <w:lang w:eastAsia="es-CO"/>
              </w:rPr>
            </w:pPr>
            <w:r w:rsidRPr="00D33E98">
              <w:rPr>
                <w:rFonts w:ascii="Arial" w:eastAsia="Times New Roman" w:hAnsi="Arial" w:cs="Arial"/>
                <w:b w:val="0"/>
                <w:color w:val="000000"/>
                <w:lang w:eastAsia="es-CO"/>
              </w:rPr>
              <w:t>Superintendente Delegado</w:t>
            </w:r>
          </w:p>
        </w:tc>
        <w:tc>
          <w:tcPr>
            <w:tcW w:w="1473" w:type="dxa"/>
            <w:noWrap/>
            <w:hideMark/>
          </w:tcPr>
          <w:p w:rsidR="00405555" w:rsidRPr="00D33E98" w:rsidRDefault="00405555" w:rsidP="00126A3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110</w:t>
            </w:r>
          </w:p>
        </w:tc>
        <w:tc>
          <w:tcPr>
            <w:tcW w:w="1137" w:type="dxa"/>
            <w:noWrap/>
            <w:hideMark/>
          </w:tcPr>
          <w:p w:rsidR="00405555" w:rsidRPr="00D33E98" w:rsidRDefault="00405555" w:rsidP="00126A3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22</w:t>
            </w:r>
          </w:p>
        </w:tc>
        <w:tc>
          <w:tcPr>
            <w:tcW w:w="1477" w:type="dxa"/>
            <w:gridSpan w:val="2"/>
            <w:noWrap/>
            <w:hideMark/>
          </w:tcPr>
          <w:p w:rsidR="00405555" w:rsidRPr="00D33E98" w:rsidRDefault="00405555" w:rsidP="00126A3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1</w:t>
            </w:r>
          </w:p>
        </w:tc>
      </w:tr>
      <w:tr w:rsidR="00405555" w:rsidRPr="00D33E98" w:rsidTr="00D20F29">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5161" w:type="dxa"/>
            <w:noWrap/>
          </w:tcPr>
          <w:p w:rsidR="00405555" w:rsidRPr="00D33E98" w:rsidRDefault="00405555" w:rsidP="00126A3D">
            <w:pPr>
              <w:spacing w:after="0" w:line="240" w:lineRule="auto"/>
              <w:rPr>
                <w:rFonts w:ascii="Arial" w:eastAsia="Times New Roman" w:hAnsi="Arial" w:cs="Arial"/>
                <w:b w:val="0"/>
                <w:bCs w:val="0"/>
                <w:color w:val="000000"/>
                <w:lang w:eastAsia="es-CO"/>
              </w:rPr>
            </w:pPr>
            <w:r w:rsidRPr="00D33E98">
              <w:rPr>
                <w:rFonts w:ascii="Arial" w:eastAsia="Times New Roman" w:hAnsi="Arial" w:cs="Arial"/>
                <w:b w:val="0"/>
                <w:bCs w:val="0"/>
                <w:color w:val="000000"/>
                <w:lang w:eastAsia="es-CO"/>
              </w:rPr>
              <w:t>Profesional Universitario</w:t>
            </w:r>
          </w:p>
        </w:tc>
        <w:tc>
          <w:tcPr>
            <w:tcW w:w="1473" w:type="dxa"/>
            <w:noWrap/>
          </w:tcPr>
          <w:p w:rsidR="00405555" w:rsidRPr="00D33E98" w:rsidRDefault="00405555" w:rsidP="00126A3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2044</w:t>
            </w:r>
          </w:p>
        </w:tc>
        <w:tc>
          <w:tcPr>
            <w:tcW w:w="1137" w:type="dxa"/>
            <w:noWrap/>
          </w:tcPr>
          <w:p w:rsidR="00405555" w:rsidRPr="00D33E98" w:rsidRDefault="00405555" w:rsidP="00126A3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7</w:t>
            </w:r>
          </w:p>
        </w:tc>
        <w:tc>
          <w:tcPr>
            <w:tcW w:w="1477" w:type="dxa"/>
            <w:gridSpan w:val="2"/>
            <w:noWrap/>
          </w:tcPr>
          <w:p w:rsidR="00405555" w:rsidRPr="00D33E98" w:rsidRDefault="00405555" w:rsidP="00126A3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1</w:t>
            </w:r>
          </w:p>
        </w:tc>
      </w:tr>
      <w:tr w:rsidR="00405555" w:rsidRPr="00D33E98" w:rsidTr="00D20F29">
        <w:trPr>
          <w:trHeight w:val="264"/>
          <w:jc w:val="center"/>
        </w:trPr>
        <w:tc>
          <w:tcPr>
            <w:cnfStyle w:val="001000000000" w:firstRow="0" w:lastRow="0" w:firstColumn="1" w:lastColumn="0" w:oddVBand="0" w:evenVBand="0" w:oddHBand="0" w:evenHBand="0" w:firstRowFirstColumn="0" w:firstRowLastColumn="0" w:lastRowFirstColumn="0" w:lastRowLastColumn="0"/>
            <w:tcW w:w="5161" w:type="dxa"/>
            <w:noWrap/>
          </w:tcPr>
          <w:p w:rsidR="00405555" w:rsidRPr="00D33E98" w:rsidRDefault="00405555" w:rsidP="00126A3D">
            <w:pPr>
              <w:spacing w:after="0" w:line="240" w:lineRule="auto"/>
              <w:rPr>
                <w:rFonts w:ascii="Arial" w:eastAsia="Times New Roman" w:hAnsi="Arial" w:cs="Arial"/>
                <w:b w:val="0"/>
                <w:bCs w:val="0"/>
                <w:color w:val="000000"/>
                <w:lang w:eastAsia="es-CO"/>
              </w:rPr>
            </w:pPr>
            <w:r w:rsidRPr="00D33E98">
              <w:rPr>
                <w:rFonts w:ascii="Arial" w:eastAsia="Times New Roman" w:hAnsi="Arial" w:cs="Arial"/>
                <w:b w:val="0"/>
                <w:bCs w:val="0"/>
                <w:color w:val="000000"/>
                <w:lang w:eastAsia="es-CO"/>
              </w:rPr>
              <w:t>Profesional Universitario</w:t>
            </w:r>
          </w:p>
        </w:tc>
        <w:tc>
          <w:tcPr>
            <w:tcW w:w="1473" w:type="dxa"/>
            <w:noWrap/>
          </w:tcPr>
          <w:p w:rsidR="00405555" w:rsidRPr="00D33E98" w:rsidRDefault="00405555" w:rsidP="00126A3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2044</w:t>
            </w:r>
          </w:p>
        </w:tc>
        <w:tc>
          <w:tcPr>
            <w:tcW w:w="1137" w:type="dxa"/>
            <w:noWrap/>
          </w:tcPr>
          <w:p w:rsidR="00405555" w:rsidRPr="00D33E98" w:rsidRDefault="00405555" w:rsidP="00126A3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10</w:t>
            </w:r>
          </w:p>
        </w:tc>
        <w:tc>
          <w:tcPr>
            <w:tcW w:w="1477" w:type="dxa"/>
            <w:gridSpan w:val="2"/>
            <w:noWrap/>
          </w:tcPr>
          <w:p w:rsidR="00405555" w:rsidRPr="00D33E98" w:rsidRDefault="00405555" w:rsidP="00126A3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2</w:t>
            </w:r>
          </w:p>
        </w:tc>
      </w:tr>
      <w:tr w:rsidR="00405555" w:rsidRPr="00D33E98" w:rsidTr="00D20F29">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5161" w:type="dxa"/>
            <w:noWrap/>
          </w:tcPr>
          <w:p w:rsidR="00405555" w:rsidRPr="00D33E98" w:rsidRDefault="00405555" w:rsidP="00126A3D">
            <w:pPr>
              <w:spacing w:after="0" w:line="240" w:lineRule="auto"/>
              <w:rPr>
                <w:rFonts w:ascii="Arial" w:eastAsia="Times New Roman" w:hAnsi="Arial" w:cs="Arial"/>
                <w:b w:val="0"/>
                <w:bCs w:val="0"/>
                <w:color w:val="000000"/>
                <w:lang w:eastAsia="es-CO"/>
              </w:rPr>
            </w:pPr>
            <w:r w:rsidRPr="00D33E98">
              <w:rPr>
                <w:rFonts w:ascii="Arial" w:eastAsia="Times New Roman" w:hAnsi="Arial" w:cs="Arial"/>
                <w:b w:val="0"/>
                <w:bCs w:val="0"/>
                <w:color w:val="000000"/>
                <w:lang w:eastAsia="es-CO"/>
              </w:rPr>
              <w:t>Conductor Mecánico</w:t>
            </w:r>
          </w:p>
        </w:tc>
        <w:tc>
          <w:tcPr>
            <w:tcW w:w="1473" w:type="dxa"/>
            <w:noWrap/>
          </w:tcPr>
          <w:p w:rsidR="00405555" w:rsidRPr="00D33E98" w:rsidRDefault="00405555" w:rsidP="00126A3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4103</w:t>
            </w:r>
          </w:p>
        </w:tc>
        <w:tc>
          <w:tcPr>
            <w:tcW w:w="1137" w:type="dxa"/>
            <w:noWrap/>
          </w:tcPr>
          <w:p w:rsidR="00405555" w:rsidRPr="00D33E98" w:rsidRDefault="00405555" w:rsidP="00126A3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17</w:t>
            </w:r>
          </w:p>
        </w:tc>
        <w:tc>
          <w:tcPr>
            <w:tcW w:w="1477" w:type="dxa"/>
            <w:gridSpan w:val="2"/>
            <w:noWrap/>
          </w:tcPr>
          <w:p w:rsidR="00405555" w:rsidRPr="00D33E98" w:rsidRDefault="00405555" w:rsidP="00126A3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1</w:t>
            </w:r>
          </w:p>
        </w:tc>
      </w:tr>
      <w:tr w:rsidR="00405555" w:rsidRPr="00D33E98" w:rsidTr="00D20F29">
        <w:trPr>
          <w:trHeight w:val="419"/>
          <w:jc w:val="center"/>
        </w:trPr>
        <w:tc>
          <w:tcPr>
            <w:cnfStyle w:val="001000000000" w:firstRow="0" w:lastRow="0" w:firstColumn="1" w:lastColumn="0" w:oddVBand="0" w:evenVBand="0" w:oddHBand="0" w:evenHBand="0" w:firstRowFirstColumn="0" w:firstRowLastColumn="0" w:lastRowFirstColumn="0" w:lastRowLastColumn="0"/>
            <w:tcW w:w="7823" w:type="dxa"/>
            <w:gridSpan w:val="4"/>
            <w:noWrap/>
            <w:vAlign w:val="center"/>
            <w:hideMark/>
          </w:tcPr>
          <w:p w:rsidR="00405555" w:rsidRPr="00D33E98" w:rsidRDefault="00405555" w:rsidP="00126A3D">
            <w:pPr>
              <w:spacing w:after="0" w:line="240" w:lineRule="auto"/>
              <w:jc w:val="center"/>
              <w:rPr>
                <w:rFonts w:ascii="Arial" w:eastAsia="Times New Roman" w:hAnsi="Arial" w:cs="Arial"/>
                <w:b w:val="0"/>
                <w:bCs w:val="0"/>
                <w:color w:val="000000"/>
                <w:lang w:eastAsia="es-CO"/>
              </w:rPr>
            </w:pPr>
            <w:r w:rsidRPr="00D33E98">
              <w:rPr>
                <w:rFonts w:ascii="Arial" w:eastAsia="Times New Roman" w:hAnsi="Arial" w:cs="Arial"/>
                <w:color w:val="000000"/>
                <w:lang w:eastAsia="es-CO"/>
              </w:rPr>
              <w:t>Total general</w:t>
            </w:r>
          </w:p>
        </w:tc>
        <w:tc>
          <w:tcPr>
            <w:tcW w:w="1426" w:type="dxa"/>
            <w:vAlign w:val="center"/>
          </w:tcPr>
          <w:p w:rsidR="00405555" w:rsidRPr="00D33E98" w:rsidRDefault="00405555" w:rsidP="00126A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lang w:eastAsia="es-CO"/>
              </w:rPr>
            </w:pPr>
            <w:r w:rsidRPr="00D33E98">
              <w:rPr>
                <w:rFonts w:ascii="Arial" w:eastAsia="Times New Roman" w:hAnsi="Arial" w:cs="Arial"/>
                <w:b/>
                <w:bCs/>
                <w:lang w:eastAsia="es-CO"/>
              </w:rPr>
              <w:t>13</w:t>
            </w:r>
          </w:p>
        </w:tc>
      </w:tr>
    </w:tbl>
    <w:p w:rsidR="00405555" w:rsidRDefault="00405555" w:rsidP="00B33FAD">
      <w:pPr>
        <w:autoSpaceDE w:val="0"/>
        <w:autoSpaceDN w:val="0"/>
        <w:adjustRightInd w:val="0"/>
        <w:spacing w:after="0" w:line="240" w:lineRule="auto"/>
        <w:jc w:val="center"/>
        <w:rPr>
          <w:rFonts w:ascii="Arial" w:eastAsia="Arial Narrow" w:hAnsi="Arial" w:cs="Arial"/>
          <w:sz w:val="14"/>
          <w:szCs w:val="14"/>
          <w:lang w:eastAsia="es-CO"/>
        </w:rPr>
      </w:pPr>
      <w:r w:rsidRPr="00D20F29">
        <w:rPr>
          <w:rFonts w:ascii="Arial" w:eastAsia="Arial Narrow" w:hAnsi="Arial" w:cs="Arial"/>
          <w:b/>
          <w:sz w:val="14"/>
          <w:szCs w:val="14"/>
          <w:lang w:eastAsia="es-CO"/>
        </w:rPr>
        <w:t>Fuente</w:t>
      </w:r>
      <w:r w:rsidRPr="00D20F29">
        <w:rPr>
          <w:rFonts w:ascii="Arial" w:eastAsia="Arial Narrow" w:hAnsi="Arial" w:cs="Arial"/>
          <w:sz w:val="14"/>
          <w:szCs w:val="14"/>
          <w:lang w:eastAsia="es-CO"/>
        </w:rPr>
        <w:t>: Grupo de Gestión del Talento Humano</w:t>
      </w:r>
    </w:p>
    <w:p w:rsidR="00D20F29" w:rsidRDefault="00D20F29" w:rsidP="00B33FAD">
      <w:pPr>
        <w:autoSpaceDE w:val="0"/>
        <w:autoSpaceDN w:val="0"/>
        <w:adjustRightInd w:val="0"/>
        <w:spacing w:after="0" w:line="240" w:lineRule="auto"/>
        <w:jc w:val="center"/>
        <w:rPr>
          <w:rFonts w:ascii="Arial" w:eastAsia="Arial Narrow" w:hAnsi="Arial" w:cs="Arial"/>
          <w:sz w:val="14"/>
          <w:szCs w:val="14"/>
          <w:lang w:eastAsia="es-CO"/>
        </w:rPr>
      </w:pPr>
    </w:p>
    <w:p w:rsidR="00D20F29" w:rsidRPr="00D20F29" w:rsidRDefault="00D20F29" w:rsidP="00B33FAD">
      <w:pPr>
        <w:autoSpaceDE w:val="0"/>
        <w:autoSpaceDN w:val="0"/>
        <w:adjustRightInd w:val="0"/>
        <w:spacing w:after="0" w:line="240" w:lineRule="auto"/>
        <w:jc w:val="center"/>
        <w:rPr>
          <w:rFonts w:ascii="Arial" w:eastAsia="Arial Narrow" w:hAnsi="Arial" w:cs="Arial"/>
          <w:sz w:val="14"/>
          <w:szCs w:val="14"/>
          <w:lang w:eastAsia="es-CO"/>
        </w:rPr>
      </w:pPr>
    </w:p>
    <w:p w:rsidR="00405555" w:rsidRPr="00D33E98" w:rsidRDefault="00405555" w:rsidP="00587EDD">
      <w:pPr>
        <w:pStyle w:val="Ttulo2"/>
        <w:numPr>
          <w:ilvl w:val="1"/>
          <w:numId w:val="8"/>
        </w:numPr>
        <w:tabs>
          <w:tab w:val="left" w:pos="426"/>
        </w:tabs>
        <w:spacing w:before="0"/>
        <w:rPr>
          <w:rFonts w:ascii="Arial" w:hAnsi="Arial" w:cs="Arial"/>
          <w:iCs/>
          <w:color w:val="0070C0"/>
          <w:sz w:val="22"/>
          <w:szCs w:val="22"/>
          <w:lang w:eastAsia="x-none"/>
        </w:rPr>
      </w:pPr>
      <w:bookmarkStart w:id="3" w:name="_Toc442276849"/>
      <w:r w:rsidRPr="00D33E98">
        <w:rPr>
          <w:rFonts w:ascii="Arial" w:hAnsi="Arial" w:cs="Arial"/>
          <w:iCs/>
          <w:color w:val="0070C0"/>
          <w:sz w:val="22"/>
          <w:szCs w:val="22"/>
          <w:lang w:eastAsia="x-none"/>
        </w:rPr>
        <w:lastRenderedPageBreak/>
        <w:t xml:space="preserve"> Concurso de méritos para la provisión de cargos de carrera administrativa</w:t>
      </w:r>
      <w:bookmarkEnd w:id="3"/>
    </w:p>
    <w:p w:rsidR="00405555" w:rsidRPr="00D33E98" w:rsidRDefault="00405555" w:rsidP="00405555">
      <w:pPr>
        <w:spacing w:after="0" w:line="240" w:lineRule="auto"/>
        <w:rPr>
          <w:rFonts w:ascii="Arial" w:eastAsia="Times New Roman" w:hAnsi="Arial" w:cs="Arial"/>
          <w:b/>
          <w:bCs/>
          <w:iCs/>
          <w:color w:val="0070C0"/>
          <w:lang w:eastAsia="x-none"/>
        </w:rPr>
      </w:pPr>
    </w:p>
    <w:p w:rsidR="00405555" w:rsidRPr="00D33E98" w:rsidRDefault="00405555" w:rsidP="00405555">
      <w:pPr>
        <w:pStyle w:val="Cuerpodeltexto20"/>
        <w:spacing w:line="240" w:lineRule="auto"/>
        <w:ind w:hanging="20"/>
        <w:jc w:val="both"/>
        <w:rPr>
          <w:rFonts w:ascii="Arial" w:hAnsi="Arial" w:cs="Arial"/>
          <w:sz w:val="22"/>
          <w:szCs w:val="22"/>
        </w:rPr>
      </w:pPr>
      <w:r w:rsidRPr="00D33E98">
        <w:rPr>
          <w:rFonts w:ascii="Arial" w:hAnsi="Arial" w:cs="Arial"/>
          <w:sz w:val="22"/>
          <w:szCs w:val="22"/>
        </w:rPr>
        <w:t>Se dio continuidad a la etapa de seguimiento, con la realización de las siguientes actividades:</w:t>
      </w:r>
    </w:p>
    <w:p w:rsidR="00405555" w:rsidRPr="00D33E98" w:rsidRDefault="00405555" w:rsidP="00405555">
      <w:pPr>
        <w:pStyle w:val="Cuerpodeltexto20"/>
        <w:shd w:val="clear" w:color="auto" w:fill="auto"/>
        <w:tabs>
          <w:tab w:val="left" w:pos="971"/>
        </w:tabs>
        <w:spacing w:line="240" w:lineRule="auto"/>
        <w:ind w:left="880" w:firstLine="0"/>
        <w:rPr>
          <w:rFonts w:ascii="Arial" w:hAnsi="Arial" w:cs="Arial"/>
          <w:sz w:val="22"/>
          <w:szCs w:val="22"/>
        </w:rPr>
      </w:pPr>
    </w:p>
    <w:p w:rsidR="00405555" w:rsidRPr="00D33E98" w:rsidRDefault="00405555" w:rsidP="00405555">
      <w:pPr>
        <w:pStyle w:val="Ttulo41"/>
        <w:keepNext/>
        <w:keepLines/>
        <w:shd w:val="clear" w:color="auto" w:fill="auto"/>
        <w:tabs>
          <w:tab w:val="left" w:pos="839"/>
        </w:tabs>
        <w:spacing w:after="0" w:line="240" w:lineRule="auto"/>
        <w:ind w:firstLine="0"/>
        <w:jc w:val="both"/>
        <w:rPr>
          <w:rFonts w:ascii="Arial" w:hAnsi="Arial" w:cs="Arial"/>
          <w:color w:val="2E74B5" w:themeColor="accent1" w:themeShade="BF"/>
          <w:sz w:val="22"/>
          <w:szCs w:val="22"/>
        </w:rPr>
      </w:pPr>
      <w:bookmarkStart w:id="4" w:name="bookmark40"/>
      <w:r w:rsidRPr="00D33E98">
        <w:rPr>
          <w:rFonts w:ascii="Arial" w:hAnsi="Arial" w:cs="Arial"/>
          <w:color w:val="2E74B5" w:themeColor="accent1" w:themeShade="BF"/>
          <w:sz w:val="22"/>
          <w:szCs w:val="22"/>
        </w:rPr>
        <w:t>Etapa de Seguimiento:</w:t>
      </w:r>
      <w:bookmarkEnd w:id="4"/>
    </w:p>
    <w:p w:rsidR="00405555" w:rsidRPr="00D33E98" w:rsidRDefault="00405555" w:rsidP="00405555">
      <w:pPr>
        <w:pStyle w:val="Cuerpodeltexto20"/>
        <w:shd w:val="clear" w:color="auto" w:fill="auto"/>
        <w:tabs>
          <w:tab w:val="left" w:pos="971"/>
        </w:tabs>
        <w:spacing w:line="240" w:lineRule="auto"/>
        <w:ind w:left="880" w:firstLine="0"/>
        <w:rPr>
          <w:rFonts w:ascii="Arial" w:hAnsi="Arial" w:cs="Arial"/>
          <w:sz w:val="22"/>
          <w:szCs w:val="22"/>
        </w:rPr>
      </w:pPr>
    </w:p>
    <w:p w:rsidR="00405555" w:rsidRPr="00D33E98" w:rsidRDefault="00405555" w:rsidP="00587EDD">
      <w:pPr>
        <w:pStyle w:val="Cuerpodeltexto20"/>
        <w:numPr>
          <w:ilvl w:val="0"/>
          <w:numId w:val="13"/>
        </w:numPr>
        <w:shd w:val="clear" w:color="auto" w:fill="auto"/>
        <w:tabs>
          <w:tab w:val="left" w:pos="971"/>
        </w:tabs>
        <w:spacing w:line="240" w:lineRule="auto"/>
        <w:ind w:left="880" w:hanging="140"/>
        <w:jc w:val="both"/>
        <w:rPr>
          <w:rFonts w:ascii="Arial" w:hAnsi="Arial" w:cs="Arial"/>
          <w:sz w:val="22"/>
          <w:szCs w:val="22"/>
        </w:rPr>
      </w:pPr>
      <w:r w:rsidRPr="00D33E98">
        <w:rPr>
          <w:rFonts w:ascii="Arial" w:hAnsi="Arial" w:cs="Arial"/>
          <w:sz w:val="22"/>
          <w:szCs w:val="22"/>
        </w:rPr>
        <w:t>Vinculación de 1 funcionaria en cargo Técnico Administrativo código 3124 grado 17.</w:t>
      </w:r>
    </w:p>
    <w:p w:rsidR="00405555" w:rsidRPr="00D33E98" w:rsidRDefault="00405555" w:rsidP="00587EDD">
      <w:pPr>
        <w:pStyle w:val="Cuerpodeltexto20"/>
        <w:numPr>
          <w:ilvl w:val="0"/>
          <w:numId w:val="13"/>
        </w:numPr>
        <w:shd w:val="clear" w:color="auto" w:fill="auto"/>
        <w:tabs>
          <w:tab w:val="left" w:pos="971"/>
        </w:tabs>
        <w:spacing w:line="240" w:lineRule="auto"/>
        <w:ind w:left="880" w:hanging="140"/>
        <w:jc w:val="both"/>
        <w:rPr>
          <w:rFonts w:ascii="Arial" w:hAnsi="Arial" w:cs="Arial"/>
          <w:sz w:val="22"/>
          <w:szCs w:val="22"/>
        </w:rPr>
      </w:pPr>
      <w:r w:rsidRPr="00D33E98">
        <w:rPr>
          <w:rFonts w:ascii="Arial" w:hAnsi="Arial" w:cs="Arial"/>
          <w:sz w:val="22"/>
          <w:szCs w:val="22"/>
        </w:rPr>
        <w:t>Suscripción de Compromisos funcionales y Evaluación del desempeño de los funcionarios en período de prueba.</w:t>
      </w:r>
    </w:p>
    <w:p w:rsidR="00405555" w:rsidRPr="00D33E98" w:rsidRDefault="00405555" w:rsidP="00587EDD">
      <w:pPr>
        <w:pStyle w:val="Cuerpodeltexto20"/>
        <w:numPr>
          <w:ilvl w:val="0"/>
          <w:numId w:val="13"/>
        </w:numPr>
        <w:shd w:val="clear" w:color="auto" w:fill="auto"/>
        <w:tabs>
          <w:tab w:val="left" w:pos="971"/>
        </w:tabs>
        <w:spacing w:line="240" w:lineRule="auto"/>
        <w:ind w:left="880" w:hanging="140"/>
        <w:jc w:val="both"/>
        <w:rPr>
          <w:rFonts w:ascii="Arial" w:hAnsi="Arial" w:cs="Arial"/>
          <w:sz w:val="22"/>
          <w:szCs w:val="22"/>
        </w:rPr>
      </w:pPr>
      <w:r w:rsidRPr="00D33E98">
        <w:rPr>
          <w:rFonts w:ascii="Arial" w:hAnsi="Arial" w:cs="Arial"/>
          <w:sz w:val="22"/>
          <w:szCs w:val="22"/>
        </w:rPr>
        <w:t>Solicitud ante la Comisión Nacional del Servicio Civil de la Inscripción y actualización en carrera, de los funcionarios que superaron satisfactoriamente la evaluación del desempeño en período de prueba. En total trece (13) funcionarios.</w:t>
      </w:r>
    </w:p>
    <w:p w:rsidR="00405555" w:rsidRPr="00D33E98" w:rsidRDefault="00405555" w:rsidP="00587EDD">
      <w:pPr>
        <w:pStyle w:val="Cuerpodeltexto20"/>
        <w:numPr>
          <w:ilvl w:val="0"/>
          <w:numId w:val="13"/>
        </w:numPr>
        <w:shd w:val="clear" w:color="auto" w:fill="auto"/>
        <w:tabs>
          <w:tab w:val="left" w:pos="971"/>
        </w:tabs>
        <w:spacing w:line="240" w:lineRule="auto"/>
        <w:ind w:left="880" w:hanging="140"/>
        <w:jc w:val="both"/>
        <w:rPr>
          <w:rFonts w:ascii="Arial" w:hAnsi="Arial" w:cs="Arial"/>
          <w:sz w:val="22"/>
          <w:szCs w:val="22"/>
        </w:rPr>
      </w:pPr>
      <w:r w:rsidRPr="00D33E98">
        <w:rPr>
          <w:rFonts w:ascii="Arial" w:hAnsi="Arial" w:cs="Arial"/>
          <w:sz w:val="22"/>
          <w:szCs w:val="22"/>
        </w:rPr>
        <w:t>Publicaciones de lista de elegibles de dos (2) cargos</w:t>
      </w:r>
    </w:p>
    <w:p w:rsidR="00405555" w:rsidRPr="00D33E98" w:rsidRDefault="00405555" w:rsidP="00587EDD">
      <w:pPr>
        <w:pStyle w:val="Cuerpodeltexto20"/>
        <w:numPr>
          <w:ilvl w:val="0"/>
          <w:numId w:val="13"/>
        </w:numPr>
        <w:shd w:val="clear" w:color="auto" w:fill="auto"/>
        <w:tabs>
          <w:tab w:val="left" w:pos="971"/>
        </w:tabs>
        <w:spacing w:line="240" w:lineRule="auto"/>
        <w:ind w:left="880" w:hanging="140"/>
        <w:rPr>
          <w:rFonts w:ascii="Arial" w:hAnsi="Arial" w:cs="Arial"/>
          <w:sz w:val="22"/>
          <w:szCs w:val="22"/>
        </w:rPr>
      </w:pPr>
      <w:r w:rsidRPr="00D33E98">
        <w:rPr>
          <w:rFonts w:ascii="Arial" w:hAnsi="Arial" w:cs="Arial"/>
          <w:sz w:val="22"/>
          <w:szCs w:val="22"/>
        </w:rPr>
        <w:t>Preparación de vinculaciones.</w:t>
      </w:r>
    </w:p>
    <w:p w:rsidR="00405555" w:rsidRPr="00D33E98" w:rsidRDefault="00405555" w:rsidP="00405555">
      <w:pPr>
        <w:pStyle w:val="Cuerpodeltexto20"/>
        <w:shd w:val="clear" w:color="auto" w:fill="auto"/>
        <w:spacing w:line="240" w:lineRule="auto"/>
        <w:ind w:left="460" w:firstLine="0"/>
        <w:jc w:val="both"/>
        <w:rPr>
          <w:rFonts w:ascii="Arial" w:hAnsi="Arial" w:cs="Arial"/>
          <w:sz w:val="22"/>
          <w:szCs w:val="22"/>
        </w:rPr>
      </w:pPr>
    </w:p>
    <w:p w:rsidR="00405555" w:rsidRPr="00D33E98" w:rsidRDefault="00405555" w:rsidP="00587EDD">
      <w:pPr>
        <w:pStyle w:val="Prrafodelista"/>
        <w:keepNext/>
        <w:keepLines/>
        <w:numPr>
          <w:ilvl w:val="0"/>
          <w:numId w:val="8"/>
        </w:numPr>
        <w:spacing w:after="0" w:line="240" w:lineRule="auto"/>
        <w:ind w:left="426" w:hanging="426"/>
        <w:jc w:val="both"/>
        <w:rPr>
          <w:rFonts w:ascii="Arial" w:hAnsi="Arial" w:cs="Arial"/>
          <w:b/>
          <w:color w:val="0070C0"/>
          <w:lang w:eastAsia="x-none"/>
        </w:rPr>
      </w:pPr>
      <w:bookmarkStart w:id="5" w:name="_Toc442276851"/>
      <w:r w:rsidRPr="00D33E98">
        <w:rPr>
          <w:rFonts w:ascii="Arial" w:hAnsi="Arial" w:cs="Arial"/>
          <w:b/>
          <w:color w:val="0070C0"/>
          <w:lang w:eastAsia="x-none"/>
        </w:rPr>
        <w:t>Comisión de Personal</w:t>
      </w:r>
    </w:p>
    <w:p w:rsidR="00405555" w:rsidRPr="00D33E98" w:rsidRDefault="00405555" w:rsidP="00405555">
      <w:pPr>
        <w:pStyle w:val="Cuerpodeltexto20"/>
        <w:spacing w:line="240" w:lineRule="auto"/>
        <w:ind w:hanging="20"/>
        <w:jc w:val="both"/>
        <w:rPr>
          <w:rFonts w:ascii="Arial" w:hAnsi="Arial" w:cs="Arial"/>
          <w:sz w:val="22"/>
          <w:szCs w:val="22"/>
        </w:rPr>
      </w:pPr>
    </w:p>
    <w:p w:rsidR="00405555" w:rsidRPr="00D33E98" w:rsidRDefault="00405555" w:rsidP="00405555">
      <w:pPr>
        <w:pStyle w:val="Cuerpodeltexto20"/>
        <w:spacing w:line="240" w:lineRule="auto"/>
        <w:ind w:hanging="20"/>
        <w:jc w:val="both"/>
        <w:rPr>
          <w:rFonts w:ascii="Arial" w:hAnsi="Arial" w:cs="Arial"/>
          <w:sz w:val="22"/>
          <w:szCs w:val="22"/>
        </w:rPr>
      </w:pPr>
      <w:r w:rsidRPr="00D33E98">
        <w:rPr>
          <w:rFonts w:ascii="Arial" w:hAnsi="Arial" w:cs="Arial"/>
          <w:sz w:val="22"/>
          <w:szCs w:val="22"/>
        </w:rPr>
        <w:t>Durante el período se realizó el reporte trimestral en el aplicativo web de la Comisión Nacional del Servicio Civil y se adelantaron las reuniones convocadas.</w:t>
      </w:r>
    </w:p>
    <w:p w:rsidR="00405555" w:rsidRPr="00D33E98" w:rsidRDefault="00405555" w:rsidP="00405555">
      <w:pPr>
        <w:pStyle w:val="Prrafodelista"/>
        <w:keepNext/>
        <w:keepLines/>
        <w:spacing w:after="0" w:line="240" w:lineRule="auto"/>
        <w:ind w:left="426"/>
        <w:jc w:val="both"/>
        <w:rPr>
          <w:rFonts w:ascii="Arial" w:hAnsi="Arial" w:cs="Arial"/>
          <w:b/>
          <w:color w:val="0070C0"/>
          <w:lang w:eastAsia="x-none"/>
        </w:rPr>
      </w:pPr>
    </w:p>
    <w:bookmarkEnd w:id="5"/>
    <w:p w:rsidR="00405555" w:rsidRPr="00D33E98" w:rsidRDefault="00405555" w:rsidP="00587EDD">
      <w:pPr>
        <w:pStyle w:val="Prrafodelista"/>
        <w:keepNext/>
        <w:keepLines/>
        <w:numPr>
          <w:ilvl w:val="0"/>
          <w:numId w:val="8"/>
        </w:numPr>
        <w:spacing w:after="0" w:line="240" w:lineRule="auto"/>
        <w:ind w:left="426" w:hanging="426"/>
        <w:jc w:val="both"/>
        <w:rPr>
          <w:rFonts w:ascii="Arial" w:hAnsi="Arial" w:cs="Arial"/>
          <w:b/>
          <w:color w:val="0070C0"/>
          <w:lang w:eastAsia="x-none"/>
        </w:rPr>
      </w:pPr>
      <w:r w:rsidRPr="00D33E98">
        <w:rPr>
          <w:rFonts w:ascii="Arial" w:hAnsi="Arial" w:cs="Arial"/>
          <w:b/>
          <w:color w:val="0070C0"/>
          <w:lang w:eastAsia="x-none"/>
        </w:rPr>
        <w:t>Nómina</w:t>
      </w:r>
    </w:p>
    <w:p w:rsidR="00405555" w:rsidRPr="00D33E98" w:rsidRDefault="00405555" w:rsidP="00405555">
      <w:pPr>
        <w:pStyle w:val="Cuerpodeltexto20"/>
        <w:spacing w:line="240" w:lineRule="auto"/>
        <w:ind w:hanging="20"/>
        <w:jc w:val="both"/>
        <w:rPr>
          <w:rFonts w:ascii="Arial" w:hAnsi="Arial" w:cs="Arial"/>
          <w:sz w:val="22"/>
          <w:szCs w:val="22"/>
        </w:rPr>
      </w:pPr>
    </w:p>
    <w:p w:rsidR="00405555" w:rsidRPr="00D33E98" w:rsidRDefault="00405555" w:rsidP="00405555">
      <w:pPr>
        <w:pStyle w:val="Cuerpodeltexto20"/>
        <w:spacing w:line="240" w:lineRule="auto"/>
        <w:ind w:hanging="20"/>
        <w:jc w:val="both"/>
        <w:rPr>
          <w:rFonts w:ascii="Arial" w:hAnsi="Arial" w:cs="Arial"/>
          <w:sz w:val="22"/>
          <w:szCs w:val="22"/>
        </w:rPr>
      </w:pPr>
      <w:r w:rsidRPr="00D33E98">
        <w:rPr>
          <w:rFonts w:ascii="Arial" w:hAnsi="Arial" w:cs="Arial"/>
          <w:sz w:val="22"/>
          <w:szCs w:val="22"/>
        </w:rPr>
        <w:t xml:space="preserve">Se registraron los tres (3) ingresos y cinco (5) retiros, presentados en el período reportado: </w:t>
      </w:r>
    </w:p>
    <w:p w:rsidR="00405555" w:rsidRPr="00D33E98" w:rsidRDefault="00405555" w:rsidP="00405555">
      <w:pPr>
        <w:shd w:val="clear" w:color="auto" w:fill="FFFFFF"/>
        <w:spacing w:after="0" w:line="240" w:lineRule="auto"/>
        <w:rPr>
          <w:rFonts w:ascii="Arial" w:eastAsia="Times New Roman" w:hAnsi="Arial" w:cs="Arial"/>
          <w:color w:val="000000"/>
          <w:lang w:eastAsia="es-CO"/>
        </w:rPr>
      </w:pPr>
    </w:p>
    <w:tbl>
      <w:tblPr>
        <w:tblStyle w:val="Tabladecuadrcula1clara-nfasis1"/>
        <w:tblW w:w="9268" w:type="dxa"/>
        <w:jc w:val="center"/>
        <w:tblLayout w:type="fixed"/>
        <w:tblLook w:val="04A0" w:firstRow="1" w:lastRow="0" w:firstColumn="1" w:lastColumn="0" w:noHBand="0" w:noVBand="1"/>
      </w:tblPr>
      <w:tblGrid>
        <w:gridCol w:w="692"/>
        <w:gridCol w:w="4024"/>
        <w:gridCol w:w="699"/>
        <w:gridCol w:w="3853"/>
      </w:tblGrid>
      <w:tr w:rsidR="00405555" w:rsidRPr="00D33E98" w:rsidTr="00D20F29">
        <w:trPr>
          <w:cnfStyle w:val="100000000000" w:firstRow="1" w:lastRow="0" w:firstColumn="0" w:lastColumn="0" w:oddVBand="0" w:evenVBand="0" w:oddHBand="0" w:evenHBand="0" w:firstRowFirstColumn="0" w:firstRowLastColumn="0" w:lastRowFirstColumn="0" w:lastRowLastColumn="0"/>
          <w:trHeight w:val="515"/>
          <w:jc w:val="center"/>
        </w:trPr>
        <w:tc>
          <w:tcPr>
            <w:cnfStyle w:val="001000000000" w:firstRow="0" w:lastRow="0" w:firstColumn="1" w:lastColumn="0" w:oddVBand="0" w:evenVBand="0" w:oddHBand="0" w:evenHBand="0" w:firstRowFirstColumn="0" w:firstRowLastColumn="0" w:lastRowFirstColumn="0" w:lastRowLastColumn="0"/>
            <w:tcW w:w="692" w:type="dxa"/>
            <w:shd w:val="clear" w:color="auto" w:fill="00B0F0"/>
            <w:vAlign w:val="center"/>
          </w:tcPr>
          <w:p w:rsidR="00405555" w:rsidRPr="00D33E98" w:rsidRDefault="00405555" w:rsidP="00126A3D">
            <w:pPr>
              <w:pStyle w:val="Cuerpodeltexto20"/>
              <w:shd w:val="clear" w:color="auto" w:fill="auto"/>
              <w:spacing w:line="240" w:lineRule="auto"/>
              <w:ind w:firstLine="0"/>
              <w:jc w:val="center"/>
              <w:rPr>
                <w:rFonts w:ascii="Arial" w:hAnsi="Arial" w:cs="Arial"/>
                <w:color w:val="FFFFFF" w:themeColor="background1"/>
                <w:sz w:val="22"/>
                <w:szCs w:val="22"/>
              </w:rPr>
            </w:pPr>
            <w:r w:rsidRPr="00D33E98">
              <w:rPr>
                <w:rFonts w:ascii="Arial" w:hAnsi="Arial" w:cs="Arial"/>
                <w:color w:val="FFFFFF" w:themeColor="background1"/>
                <w:sz w:val="22"/>
                <w:szCs w:val="22"/>
              </w:rPr>
              <w:t>No</w:t>
            </w:r>
          </w:p>
        </w:tc>
        <w:tc>
          <w:tcPr>
            <w:tcW w:w="4023" w:type="dxa"/>
            <w:shd w:val="clear" w:color="auto" w:fill="00B0F0"/>
            <w:vAlign w:val="center"/>
          </w:tcPr>
          <w:p w:rsidR="00405555" w:rsidRPr="00D33E98" w:rsidRDefault="00405555" w:rsidP="00126A3D">
            <w:pPr>
              <w:pStyle w:val="Cuerpodeltexto20"/>
              <w:shd w:val="clear" w:color="auto" w:fill="auto"/>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D33E98">
              <w:rPr>
                <w:rFonts w:ascii="Arial" w:hAnsi="Arial" w:cs="Arial"/>
                <w:color w:val="FFFFFF" w:themeColor="background1"/>
                <w:sz w:val="22"/>
                <w:szCs w:val="22"/>
              </w:rPr>
              <w:t>INGRESOS A PLANTA</w:t>
            </w:r>
          </w:p>
        </w:tc>
        <w:tc>
          <w:tcPr>
            <w:tcW w:w="699" w:type="dxa"/>
            <w:shd w:val="clear" w:color="auto" w:fill="00B0F0"/>
            <w:vAlign w:val="center"/>
          </w:tcPr>
          <w:p w:rsidR="00405555" w:rsidRPr="00D33E98" w:rsidRDefault="00405555" w:rsidP="00126A3D">
            <w:pPr>
              <w:pStyle w:val="Cuerpodeltexto20"/>
              <w:shd w:val="clear" w:color="auto" w:fill="auto"/>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D33E98">
              <w:rPr>
                <w:rFonts w:ascii="Arial" w:hAnsi="Arial" w:cs="Arial"/>
                <w:color w:val="FFFFFF" w:themeColor="background1"/>
                <w:sz w:val="22"/>
                <w:szCs w:val="22"/>
              </w:rPr>
              <w:t>No</w:t>
            </w:r>
          </w:p>
        </w:tc>
        <w:tc>
          <w:tcPr>
            <w:tcW w:w="3853" w:type="dxa"/>
            <w:shd w:val="clear" w:color="auto" w:fill="00B0F0"/>
            <w:vAlign w:val="center"/>
          </w:tcPr>
          <w:p w:rsidR="00405555" w:rsidRPr="00D33E98" w:rsidRDefault="00405555" w:rsidP="00126A3D">
            <w:pPr>
              <w:pStyle w:val="Cuerpodeltexto20"/>
              <w:shd w:val="clear" w:color="auto" w:fill="auto"/>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D33E98">
              <w:rPr>
                <w:rFonts w:ascii="Arial" w:eastAsia="Times New Roman" w:hAnsi="Arial" w:cs="Arial"/>
                <w:color w:val="FFFFFF" w:themeColor="background1"/>
                <w:sz w:val="22"/>
                <w:szCs w:val="22"/>
              </w:rPr>
              <w:t>RETIROS DE PLANTA</w:t>
            </w:r>
          </w:p>
        </w:tc>
      </w:tr>
      <w:tr w:rsidR="00405555" w:rsidRPr="00D33E98" w:rsidTr="00D20F29">
        <w:trPr>
          <w:trHeight w:val="329"/>
          <w:jc w:val="center"/>
        </w:trPr>
        <w:tc>
          <w:tcPr>
            <w:cnfStyle w:val="001000000000" w:firstRow="0" w:lastRow="0" w:firstColumn="1" w:lastColumn="0" w:oddVBand="0" w:evenVBand="0" w:oddHBand="0" w:evenHBand="0" w:firstRowFirstColumn="0" w:firstRowLastColumn="0" w:lastRowFirstColumn="0" w:lastRowLastColumn="0"/>
            <w:tcW w:w="692" w:type="dxa"/>
            <w:vAlign w:val="center"/>
          </w:tcPr>
          <w:p w:rsidR="00405555" w:rsidRPr="00D33E98" w:rsidRDefault="00405555" w:rsidP="00126A3D">
            <w:pPr>
              <w:shd w:val="clear" w:color="auto" w:fill="FFFFFF"/>
              <w:spacing w:after="0" w:line="240" w:lineRule="auto"/>
              <w:jc w:val="center"/>
              <w:rPr>
                <w:rFonts w:ascii="Arial" w:eastAsia="Times New Roman" w:hAnsi="Arial" w:cs="Arial"/>
                <w:b w:val="0"/>
                <w:color w:val="000000"/>
                <w:lang w:eastAsia="es-CO"/>
              </w:rPr>
            </w:pPr>
            <w:r w:rsidRPr="00D33E98">
              <w:rPr>
                <w:rFonts w:ascii="Arial" w:eastAsia="Times New Roman" w:hAnsi="Arial" w:cs="Arial"/>
                <w:b w:val="0"/>
                <w:color w:val="000000"/>
                <w:lang w:eastAsia="es-CO"/>
              </w:rPr>
              <w:t>1</w:t>
            </w:r>
          </w:p>
        </w:tc>
        <w:tc>
          <w:tcPr>
            <w:tcW w:w="4023" w:type="dxa"/>
          </w:tcPr>
          <w:p w:rsidR="00405555" w:rsidRPr="00D33E98" w:rsidRDefault="00405555" w:rsidP="00126A3D">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33E98">
              <w:rPr>
                <w:rFonts w:ascii="Arial" w:eastAsia="Times New Roman" w:hAnsi="Arial" w:cs="Arial"/>
                <w:color w:val="000000"/>
                <w:lang w:eastAsia="es-CO"/>
              </w:rPr>
              <w:t>Nancy Yasmin Vasquez </w:t>
            </w:r>
          </w:p>
        </w:tc>
        <w:tc>
          <w:tcPr>
            <w:tcW w:w="699" w:type="dxa"/>
            <w:vAlign w:val="center"/>
          </w:tcPr>
          <w:p w:rsidR="00405555" w:rsidRPr="00D33E98" w:rsidRDefault="00405555" w:rsidP="00126A3D">
            <w:pPr>
              <w:shd w:val="clear" w:color="auto" w:fill="FFFFFF"/>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1</w:t>
            </w:r>
          </w:p>
        </w:tc>
        <w:tc>
          <w:tcPr>
            <w:tcW w:w="3853" w:type="dxa"/>
          </w:tcPr>
          <w:p w:rsidR="00405555" w:rsidRPr="00D33E98" w:rsidRDefault="00405555" w:rsidP="00126A3D">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33E98">
              <w:rPr>
                <w:rFonts w:ascii="Arial" w:eastAsia="Times New Roman" w:hAnsi="Arial" w:cs="Arial"/>
                <w:color w:val="000000"/>
                <w:lang w:eastAsia="es-CO"/>
              </w:rPr>
              <w:t>Piedad Constanza Fuentes</w:t>
            </w:r>
          </w:p>
        </w:tc>
      </w:tr>
      <w:tr w:rsidR="00405555" w:rsidRPr="00D33E98" w:rsidTr="00D20F29">
        <w:trPr>
          <w:trHeight w:val="329"/>
          <w:jc w:val="center"/>
        </w:trPr>
        <w:tc>
          <w:tcPr>
            <w:cnfStyle w:val="001000000000" w:firstRow="0" w:lastRow="0" w:firstColumn="1" w:lastColumn="0" w:oddVBand="0" w:evenVBand="0" w:oddHBand="0" w:evenHBand="0" w:firstRowFirstColumn="0" w:firstRowLastColumn="0" w:lastRowFirstColumn="0" w:lastRowLastColumn="0"/>
            <w:tcW w:w="692" w:type="dxa"/>
            <w:vAlign w:val="center"/>
          </w:tcPr>
          <w:p w:rsidR="00405555" w:rsidRPr="00D33E98" w:rsidRDefault="00405555" w:rsidP="00126A3D">
            <w:pPr>
              <w:shd w:val="clear" w:color="auto" w:fill="FFFFFF"/>
              <w:spacing w:after="0" w:line="240" w:lineRule="auto"/>
              <w:jc w:val="center"/>
              <w:rPr>
                <w:rFonts w:ascii="Arial" w:eastAsia="Times New Roman" w:hAnsi="Arial" w:cs="Arial"/>
                <w:b w:val="0"/>
                <w:color w:val="000000"/>
                <w:lang w:eastAsia="es-CO"/>
              </w:rPr>
            </w:pPr>
            <w:r w:rsidRPr="00D33E98">
              <w:rPr>
                <w:rFonts w:ascii="Arial" w:eastAsia="Times New Roman" w:hAnsi="Arial" w:cs="Arial"/>
                <w:b w:val="0"/>
                <w:color w:val="000000"/>
                <w:lang w:eastAsia="es-CO"/>
              </w:rPr>
              <w:t>2</w:t>
            </w:r>
          </w:p>
        </w:tc>
        <w:tc>
          <w:tcPr>
            <w:tcW w:w="4023" w:type="dxa"/>
          </w:tcPr>
          <w:p w:rsidR="00405555" w:rsidRPr="00D33E98" w:rsidRDefault="00405555" w:rsidP="00126A3D">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33E98">
              <w:rPr>
                <w:rFonts w:ascii="Arial" w:eastAsia="Times New Roman" w:hAnsi="Arial" w:cs="Arial"/>
                <w:color w:val="000000"/>
                <w:lang w:eastAsia="es-CO"/>
              </w:rPr>
              <w:t>Yalile Katerine Assaf Abueita</w:t>
            </w:r>
          </w:p>
        </w:tc>
        <w:tc>
          <w:tcPr>
            <w:tcW w:w="699" w:type="dxa"/>
            <w:vAlign w:val="center"/>
          </w:tcPr>
          <w:p w:rsidR="00405555" w:rsidRPr="00D33E98" w:rsidRDefault="00405555" w:rsidP="00126A3D">
            <w:pPr>
              <w:shd w:val="clear" w:color="auto" w:fill="FFFFFF"/>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D33E98">
              <w:rPr>
                <w:rFonts w:ascii="Arial" w:eastAsia="Times New Roman" w:hAnsi="Arial" w:cs="Arial"/>
                <w:color w:val="000000"/>
                <w:lang w:eastAsia="es-CO"/>
              </w:rPr>
              <w:t>2</w:t>
            </w:r>
          </w:p>
        </w:tc>
        <w:tc>
          <w:tcPr>
            <w:tcW w:w="3853" w:type="dxa"/>
          </w:tcPr>
          <w:p w:rsidR="00405555" w:rsidRPr="00D33E98" w:rsidRDefault="00405555" w:rsidP="00126A3D">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33E98">
              <w:rPr>
                <w:rFonts w:ascii="Arial" w:eastAsia="Times New Roman" w:hAnsi="Arial" w:cs="Arial"/>
                <w:color w:val="000000"/>
                <w:lang w:eastAsia="es-CO"/>
              </w:rPr>
              <w:t>Jenny Saavedra </w:t>
            </w:r>
          </w:p>
        </w:tc>
      </w:tr>
      <w:tr w:rsidR="00405555" w:rsidRPr="00D33E98" w:rsidTr="00D20F29">
        <w:trPr>
          <w:trHeight w:val="329"/>
          <w:jc w:val="center"/>
        </w:trPr>
        <w:tc>
          <w:tcPr>
            <w:cnfStyle w:val="001000000000" w:firstRow="0" w:lastRow="0" w:firstColumn="1" w:lastColumn="0" w:oddVBand="0" w:evenVBand="0" w:oddHBand="0" w:evenHBand="0" w:firstRowFirstColumn="0" w:firstRowLastColumn="0" w:lastRowFirstColumn="0" w:lastRowLastColumn="0"/>
            <w:tcW w:w="692" w:type="dxa"/>
            <w:vAlign w:val="center"/>
          </w:tcPr>
          <w:p w:rsidR="00405555" w:rsidRPr="00D33E98" w:rsidRDefault="00405555" w:rsidP="00126A3D">
            <w:pPr>
              <w:pStyle w:val="Cuerpodeltexto20"/>
              <w:shd w:val="clear" w:color="auto" w:fill="auto"/>
              <w:spacing w:line="240" w:lineRule="auto"/>
              <w:ind w:firstLine="0"/>
              <w:jc w:val="center"/>
              <w:rPr>
                <w:rFonts w:ascii="Arial" w:eastAsia="Times New Roman" w:hAnsi="Arial" w:cs="Arial"/>
                <w:b w:val="0"/>
                <w:color w:val="000000"/>
                <w:sz w:val="22"/>
                <w:szCs w:val="22"/>
              </w:rPr>
            </w:pPr>
            <w:r w:rsidRPr="00D33E98">
              <w:rPr>
                <w:rFonts w:ascii="Arial" w:eastAsia="Times New Roman" w:hAnsi="Arial" w:cs="Arial"/>
                <w:b w:val="0"/>
                <w:color w:val="000000"/>
                <w:sz w:val="22"/>
                <w:szCs w:val="22"/>
              </w:rPr>
              <w:t>3</w:t>
            </w:r>
          </w:p>
        </w:tc>
        <w:tc>
          <w:tcPr>
            <w:tcW w:w="4023" w:type="dxa"/>
          </w:tcPr>
          <w:p w:rsidR="00405555" w:rsidRPr="00D33E98" w:rsidRDefault="00405555" w:rsidP="00126A3D">
            <w:pPr>
              <w:pStyle w:val="Cuerpodeltexto20"/>
              <w:shd w:val="clear" w:color="auto" w:fill="auto"/>
              <w:spacing w:line="240" w:lineRule="auto"/>
              <w:ind w:firstLine="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33E98">
              <w:rPr>
                <w:rFonts w:ascii="Arial" w:eastAsia="Times New Roman" w:hAnsi="Arial" w:cs="Arial"/>
                <w:color w:val="000000"/>
                <w:sz w:val="22"/>
                <w:szCs w:val="22"/>
              </w:rPr>
              <w:t>Linda Katherine Poveda Monroy </w:t>
            </w:r>
          </w:p>
        </w:tc>
        <w:tc>
          <w:tcPr>
            <w:tcW w:w="699" w:type="dxa"/>
            <w:vAlign w:val="center"/>
          </w:tcPr>
          <w:p w:rsidR="00405555" w:rsidRPr="00D33E98" w:rsidRDefault="00405555" w:rsidP="00126A3D">
            <w:pPr>
              <w:pStyle w:val="Cuerpodeltexto20"/>
              <w:shd w:val="clear" w:color="auto" w:fill="auto"/>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D33E98">
              <w:rPr>
                <w:rFonts w:ascii="Arial" w:eastAsia="Times New Roman" w:hAnsi="Arial" w:cs="Arial"/>
                <w:color w:val="000000"/>
                <w:sz w:val="22"/>
                <w:szCs w:val="22"/>
              </w:rPr>
              <w:t>3</w:t>
            </w:r>
          </w:p>
        </w:tc>
        <w:tc>
          <w:tcPr>
            <w:tcW w:w="3853" w:type="dxa"/>
          </w:tcPr>
          <w:p w:rsidR="00405555" w:rsidRPr="00D33E98" w:rsidRDefault="00405555" w:rsidP="00126A3D">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33E98">
              <w:rPr>
                <w:rFonts w:ascii="Arial" w:eastAsia="Times New Roman" w:hAnsi="Arial" w:cs="Arial"/>
                <w:color w:val="000000"/>
                <w:lang w:eastAsia="es-CO"/>
              </w:rPr>
              <w:t>Oscar Zambrano </w:t>
            </w:r>
          </w:p>
        </w:tc>
      </w:tr>
      <w:tr w:rsidR="00405555" w:rsidRPr="00D33E98" w:rsidTr="00D20F29">
        <w:trPr>
          <w:trHeight w:val="329"/>
          <w:jc w:val="center"/>
        </w:trPr>
        <w:tc>
          <w:tcPr>
            <w:cnfStyle w:val="001000000000" w:firstRow="0" w:lastRow="0" w:firstColumn="1" w:lastColumn="0" w:oddVBand="0" w:evenVBand="0" w:oddHBand="0" w:evenHBand="0" w:firstRowFirstColumn="0" w:firstRowLastColumn="0" w:lastRowFirstColumn="0" w:lastRowLastColumn="0"/>
            <w:tcW w:w="4716" w:type="dxa"/>
            <w:gridSpan w:val="2"/>
            <w:vMerge w:val="restart"/>
            <w:shd w:val="clear" w:color="auto" w:fill="BFBFBF" w:themeFill="background1" w:themeFillShade="BF"/>
          </w:tcPr>
          <w:p w:rsidR="00405555" w:rsidRPr="00D33E98" w:rsidRDefault="00405555" w:rsidP="00126A3D">
            <w:pPr>
              <w:pStyle w:val="Cuerpodeltexto20"/>
              <w:shd w:val="clear" w:color="auto" w:fill="auto"/>
              <w:spacing w:line="240" w:lineRule="auto"/>
              <w:ind w:firstLine="0"/>
              <w:jc w:val="both"/>
              <w:rPr>
                <w:rFonts w:ascii="Arial" w:hAnsi="Arial" w:cs="Arial"/>
                <w:b w:val="0"/>
                <w:sz w:val="22"/>
                <w:szCs w:val="22"/>
                <w:highlight w:val="lightGray"/>
              </w:rPr>
            </w:pPr>
          </w:p>
        </w:tc>
        <w:tc>
          <w:tcPr>
            <w:tcW w:w="699" w:type="dxa"/>
            <w:vAlign w:val="center"/>
          </w:tcPr>
          <w:p w:rsidR="00405555" w:rsidRPr="00D33E98" w:rsidRDefault="00405555" w:rsidP="00126A3D">
            <w:pPr>
              <w:shd w:val="clear" w:color="auto" w:fill="FFFFFF"/>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US" w:eastAsia="es-CO"/>
              </w:rPr>
            </w:pPr>
            <w:r w:rsidRPr="00D33E98">
              <w:rPr>
                <w:rFonts w:ascii="Arial" w:eastAsia="Times New Roman" w:hAnsi="Arial" w:cs="Arial"/>
                <w:color w:val="000000"/>
                <w:lang w:val="en-US" w:eastAsia="es-CO"/>
              </w:rPr>
              <w:t>4</w:t>
            </w:r>
          </w:p>
        </w:tc>
        <w:tc>
          <w:tcPr>
            <w:tcW w:w="3853" w:type="dxa"/>
          </w:tcPr>
          <w:p w:rsidR="00405555" w:rsidRPr="00D33E98" w:rsidRDefault="00405555" w:rsidP="00126A3D">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US"/>
              </w:rPr>
            </w:pPr>
            <w:r w:rsidRPr="00D33E98">
              <w:rPr>
                <w:rFonts w:ascii="Arial" w:eastAsia="Times New Roman" w:hAnsi="Arial" w:cs="Arial"/>
                <w:color w:val="000000"/>
                <w:lang w:val="en-US" w:eastAsia="es-CO"/>
              </w:rPr>
              <w:t>Jorleidy Bean </w:t>
            </w:r>
          </w:p>
        </w:tc>
      </w:tr>
      <w:tr w:rsidR="00405555" w:rsidRPr="00D33E98" w:rsidTr="00D20F29">
        <w:trPr>
          <w:trHeight w:val="329"/>
          <w:jc w:val="center"/>
        </w:trPr>
        <w:tc>
          <w:tcPr>
            <w:cnfStyle w:val="001000000000" w:firstRow="0" w:lastRow="0" w:firstColumn="1" w:lastColumn="0" w:oddVBand="0" w:evenVBand="0" w:oddHBand="0" w:evenHBand="0" w:firstRowFirstColumn="0" w:firstRowLastColumn="0" w:lastRowFirstColumn="0" w:lastRowLastColumn="0"/>
            <w:tcW w:w="4716" w:type="dxa"/>
            <w:gridSpan w:val="2"/>
            <w:vMerge/>
            <w:shd w:val="clear" w:color="auto" w:fill="BFBFBF" w:themeFill="background1" w:themeFillShade="BF"/>
          </w:tcPr>
          <w:p w:rsidR="00405555" w:rsidRPr="00D33E98" w:rsidRDefault="00405555" w:rsidP="00126A3D">
            <w:pPr>
              <w:pStyle w:val="Cuerpodeltexto20"/>
              <w:shd w:val="clear" w:color="auto" w:fill="auto"/>
              <w:spacing w:line="240" w:lineRule="auto"/>
              <w:ind w:firstLine="0"/>
              <w:jc w:val="both"/>
              <w:rPr>
                <w:rFonts w:ascii="Arial" w:hAnsi="Arial" w:cs="Arial"/>
                <w:b w:val="0"/>
                <w:sz w:val="22"/>
                <w:szCs w:val="22"/>
              </w:rPr>
            </w:pPr>
          </w:p>
        </w:tc>
        <w:tc>
          <w:tcPr>
            <w:tcW w:w="699" w:type="dxa"/>
            <w:vAlign w:val="center"/>
          </w:tcPr>
          <w:p w:rsidR="00405555" w:rsidRPr="00D33E98" w:rsidRDefault="00405555" w:rsidP="00126A3D">
            <w:pPr>
              <w:shd w:val="clear" w:color="auto" w:fill="FFFFFF"/>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US" w:eastAsia="es-CO"/>
              </w:rPr>
            </w:pPr>
            <w:r w:rsidRPr="00D33E98">
              <w:rPr>
                <w:rFonts w:ascii="Arial" w:eastAsia="Times New Roman" w:hAnsi="Arial" w:cs="Arial"/>
                <w:color w:val="000000"/>
                <w:lang w:val="en-US" w:eastAsia="es-CO"/>
              </w:rPr>
              <w:t>5</w:t>
            </w:r>
          </w:p>
        </w:tc>
        <w:tc>
          <w:tcPr>
            <w:tcW w:w="3853" w:type="dxa"/>
          </w:tcPr>
          <w:p w:rsidR="00405555" w:rsidRPr="00D33E98" w:rsidRDefault="00405555" w:rsidP="00126A3D">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US" w:eastAsia="es-CO"/>
              </w:rPr>
            </w:pPr>
            <w:r w:rsidRPr="00D33E98">
              <w:rPr>
                <w:rFonts w:ascii="Arial" w:eastAsia="Times New Roman" w:hAnsi="Arial" w:cs="Arial"/>
                <w:color w:val="000000"/>
                <w:lang w:val="en-US" w:eastAsia="es-CO"/>
              </w:rPr>
              <w:t>Jorge Eliecer Monroy</w:t>
            </w:r>
          </w:p>
        </w:tc>
      </w:tr>
      <w:tr w:rsidR="00405555" w:rsidRPr="00D33E98" w:rsidTr="00D20F29">
        <w:trPr>
          <w:trHeight w:val="329"/>
          <w:jc w:val="center"/>
        </w:trPr>
        <w:tc>
          <w:tcPr>
            <w:cnfStyle w:val="001000000000" w:firstRow="0" w:lastRow="0" w:firstColumn="1" w:lastColumn="0" w:oddVBand="0" w:evenVBand="0" w:oddHBand="0" w:evenHBand="0" w:firstRowFirstColumn="0" w:firstRowLastColumn="0" w:lastRowFirstColumn="0" w:lastRowLastColumn="0"/>
            <w:tcW w:w="4716" w:type="dxa"/>
            <w:gridSpan w:val="2"/>
            <w:shd w:val="clear" w:color="auto" w:fill="BFBFBF" w:themeFill="background1" w:themeFillShade="BF"/>
          </w:tcPr>
          <w:p w:rsidR="00405555" w:rsidRPr="00D33E98" w:rsidRDefault="00405555" w:rsidP="00126A3D">
            <w:pPr>
              <w:pStyle w:val="Cuerpodeltexto20"/>
              <w:shd w:val="clear" w:color="auto" w:fill="auto"/>
              <w:spacing w:line="240" w:lineRule="auto"/>
              <w:ind w:firstLine="0"/>
              <w:jc w:val="both"/>
              <w:rPr>
                <w:rFonts w:ascii="Arial" w:hAnsi="Arial" w:cs="Arial"/>
                <w:b w:val="0"/>
                <w:sz w:val="22"/>
                <w:szCs w:val="22"/>
              </w:rPr>
            </w:pPr>
          </w:p>
        </w:tc>
        <w:tc>
          <w:tcPr>
            <w:tcW w:w="699" w:type="dxa"/>
            <w:vAlign w:val="center"/>
          </w:tcPr>
          <w:p w:rsidR="00405555" w:rsidRPr="00D33E98" w:rsidRDefault="00405555" w:rsidP="00126A3D">
            <w:pPr>
              <w:shd w:val="clear" w:color="auto" w:fill="FFFFFF"/>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US" w:eastAsia="es-CO"/>
              </w:rPr>
            </w:pPr>
            <w:r w:rsidRPr="00D33E98">
              <w:rPr>
                <w:rFonts w:ascii="Arial" w:eastAsia="Times New Roman" w:hAnsi="Arial" w:cs="Arial"/>
                <w:color w:val="000000"/>
                <w:lang w:val="en-US" w:eastAsia="es-CO"/>
              </w:rPr>
              <w:t>6</w:t>
            </w:r>
          </w:p>
        </w:tc>
        <w:tc>
          <w:tcPr>
            <w:tcW w:w="3853" w:type="dxa"/>
          </w:tcPr>
          <w:p w:rsidR="00405555" w:rsidRPr="00D33E98" w:rsidRDefault="00405555" w:rsidP="00126A3D">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US" w:eastAsia="es-CO"/>
              </w:rPr>
            </w:pPr>
            <w:r w:rsidRPr="00D33E98">
              <w:rPr>
                <w:rFonts w:ascii="Arial" w:eastAsia="Times New Roman" w:hAnsi="Arial" w:cs="Arial"/>
                <w:color w:val="000000"/>
                <w:lang w:val="en-US" w:eastAsia="es-CO"/>
              </w:rPr>
              <w:t>Pablo Emilio Vidarte Coronado</w:t>
            </w:r>
          </w:p>
        </w:tc>
      </w:tr>
      <w:tr w:rsidR="00405555" w:rsidRPr="00D33E98" w:rsidTr="00D20F29">
        <w:trPr>
          <w:trHeight w:val="329"/>
          <w:jc w:val="center"/>
        </w:trPr>
        <w:tc>
          <w:tcPr>
            <w:cnfStyle w:val="001000000000" w:firstRow="0" w:lastRow="0" w:firstColumn="1" w:lastColumn="0" w:oddVBand="0" w:evenVBand="0" w:oddHBand="0" w:evenHBand="0" w:firstRowFirstColumn="0" w:firstRowLastColumn="0" w:lastRowFirstColumn="0" w:lastRowLastColumn="0"/>
            <w:tcW w:w="4716" w:type="dxa"/>
            <w:gridSpan w:val="2"/>
            <w:shd w:val="clear" w:color="auto" w:fill="BFBFBF" w:themeFill="background1" w:themeFillShade="BF"/>
          </w:tcPr>
          <w:p w:rsidR="00405555" w:rsidRPr="00D33E98" w:rsidRDefault="00405555" w:rsidP="00126A3D">
            <w:pPr>
              <w:pStyle w:val="Cuerpodeltexto20"/>
              <w:shd w:val="clear" w:color="auto" w:fill="auto"/>
              <w:spacing w:line="240" w:lineRule="auto"/>
              <w:ind w:firstLine="0"/>
              <w:jc w:val="both"/>
              <w:rPr>
                <w:rFonts w:ascii="Arial" w:hAnsi="Arial" w:cs="Arial"/>
                <w:b w:val="0"/>
                <w:sz w:val="22"/>
                <w:szCs w:val="22"/>
              </w:rPr>
            </w:pPr>
          </w:p>
        </w:tc>
        <w:tc>
          <w:tcPr>
            <w:tcW w:w="699" w:type="dxa"/>
            <w:vAlign w:val="center"/>
          </w:tcPr>
          <w:p w:rsidR="00405555" w:rsidRPr="00D33E98" w:rsidRDefault="00405555" w:rsidP="00126A3D">
            <w:pPr>
              <w:shd w:val="clear" w:color="auto" w:fill="FFFFFF"/>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US" w:eastAsia="es-CO"/>
              </w:rPr>
            </w:pPr>
            <w:r w:rsidRPr="00D33E98">
              <w:rPr>
                <w:rFonts w:ascii="Arial" w:eastAsia="Times New Roman" w:hAnsi="Arial" w:cs="Arial"/>
                <w:color w:val="000000"/>
                <w:lang w:val="en-US" w:eastAsia="es-CO"/>
              </w:rPr>
              <w:t>7</w:t>
            </w:r>
          </w:p>
        </w:tc>
        <w:tc>
          <w:tcPr>
            <w:tcW w:w="3853" w:type="dxa"/>
          </w:tcPr>
          <w:p w:rsidR="00405555" w:rsidRPr="00D33E98" w:rsidRDefault="00405555" w:rsidP="00126A3D">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US" w:eastAsia="es-CO"/>
              </w:rPr>
            </w:pPr>
            <w:r w:rsidRPr="00D33E98">
              <w:rPr>
                <w:rFonts w:ascii="Arial" w:eastAsia="Times New Roman" w:hAnsi="Arial" w:cs="Arial"/>
                <w:color w:val="000000"/>
                <w:lang w:val="en-US" w:eastAsia="es-CO"/>
              </w:rPr>
              <w:t>Cindy Melissa Torres Matiz</w:t>
            </w:r>
          </w:p>
        </w:tc>
      </w:tr>
      <w:tr w:rsidR="00405555" w:rsidRPr="00D33E98" w:rsidTr="00D20F29">
        <w:trPr>
          <w:trHeight w:val="329"/>
          <w:jc w:val="center"/>
        </w:trPr>
        <w:tc>
          <w:tcPr>
            <w:cnfStyle w:val="001000000000" w:firstRow="0" w:lastRow="0" w:firstColumn="1" w:lastColumn="0" w:oddVBand="0" w:evenVBand="0" w:oddHBand="0" w:evenHBand="0" w:firstRowFirstColumn="0" w:firstRowLastColumn="0" w:lastRowFirstColumn="0" w:lastRowLastColumn="0"/>
            <w:tcW w:w="4716" w:type="dxa"/>
            <w:gridSpan w:val="2"/>
            <w:shd w:val="clear" w:color="auto" w:fill="BFBFBF" w:themeFill="background1" w:themeFillShade="BF"/>
          </w:tcPr>
          <w:p w:rsidR="00405555" w:rsidRPr="00D33E98" w:rsidRDefault="00405555" w:rsidP="00126A3D">
            <w:pPr>
              <w:pStyle w:val="Cuerpodeltexto20"/>
              <w:shd w:val="clear" w:color="auto" w:fill="auto"/>
              <w:spacing w:line="240" w:lineRule="auto"/>
              <w:ind w:firstLine="0"/>
              <w:jc w:val="both"/>
              <w:rPr>
                <w:rFonts w:ascii="Arial" w:hAnsi="Arial" w:cs="Arial"/>
                <w:b w:val="0"/>
                <w:sz w:val="22"/>
                <w:szCs w:val="22"/>
              </w:rPr>
            </w:pPr>
          </w:p>
        </w:tc>
        <w:tc>
          <w:tcPr>
            <w:tcW w:w="699" w:type="dxa"/>
            <w:vAlign w:val="center"/>
          </w:tcPr>
          <w:p w:rsidR="00405555" w:rsidRPr="00D33E98" w:rsidRDefault="00405555" w:rsidP="00126A3D">
            <w:pPr>
              <w:shd w:val="clear" w:color="auto" w:fill="FFFFFF"/>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US" w:eastAsia="es-CO"/>
              </w:rPr>
            </w:pPr>
            <w:r w:rsidRPr="00D33E98">
              <w:rPr>
                <w:rFonts w:ascii="Arial" w:eastAsia="Times New Roman" w:hAnsi="Arial" w:cs="Arial"/>
                <w:color w:val="000000"/>
                <w:lang w:val="en-US" w:eastAsia="es-CO"/>
              </w:rPr>
              <w:t>8</w:t>
            </w:r>
          </w:p>
        </w:tc>
        <w:tc>
          <w:tcPr>
            <w:tcW w:w="3853" w:type="dxa"/>
          </w:tcPr>
          <w:p w:rsidR="00405555" w:rsidRPr="00D33E98" w:rsidRDefault="00405555" w:rsidP="00126A3D">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US" w:eastAsia="es-CO"/>
              </w:rPr>
            </w:pPr>
            <w:r w:rsidRPr="00D33E98">
              <w:rPr>
                <w:rFonts w:ascii="Arial" w:eastAsia="Times New Roman" w:hAnsi="Arial" w:cs="Arial"/>
                <w:color w:val="000000"/>
                <w:lang w:val="en-US" w:eastAsia="es-CO"/>
              </w:rPr>
              <w:t>Julián Alberto Cabrera</w:t>
            </w:r>
          </w:p>
        </w:tc>
      </w:tr>
    </w:tbl>
    <w:p w:rsidR="00405555" w:rsidRPr="00D33E98" w:rsidRDefault="00405555" w:rsidP="00405555">
      <w:pPr>
        <w:pStyle w:val="Cuerpodeltexto20"/>
        <w:spacing w:line="240" w:lineRule="auto"/>
        <w:ind w:firstLine="0"/>
        <w:jc w:val="both"/>
        <w:rPr>
          <w:rFonts w:ascii="Arial" w:hAnsi="Arial" w:cs="Arial"/>
          <w:sz w:val="22"/>
          <w:szCs w:val="22"/>
        </w:rPr>
      </w:pPr>
    </w:p>
    <w:p w:rsidR="00405555" w:rsidRPr="00D33E98" w:rsidRDefault="00405555" w:rsidP="00405555">
      <w:pPr>
        <w:pStyle w:val="Cuerpodeltexto20"/>
        <w:spacing w:line="240" w:lineRule="auto"/>
        <w:ind w:hanging="20"/>
        <w:jc w:val="both"/>
        <w:rPr>
          <w:rFonts w:ascii="Arial" w:hAnsi="Arial" w:cs="Arial"/>
          <w:sz w:val="22"/>
          <w:szCs w:val="22"/>
        </w:rPr>
      </w:pPr>
      <w:r w:rsidRPr="00D33E98">
        <w:rPr>
          <w:rFonts w:ascii="Arial" w:hAnsi="Arial" w:cs="Arial"/>
          <w:sz w:val="22"/>
          <w:szCs w:val="22"/>
        </w:rPr>
        <w:t>Durante el período se realizaron las siguientes actividades relacionadas con el pago de nómina:</w:t>
      </w:r>
    </w:p>
    <w:p w:rsidR="00405555" w:rsidRPr="00D33E98" w:rsidRDefault="00405555" w:rsidP="00405555">
      <w:pPr>
        <w:pStyle w:val="Cuerpodeltexto20"/>
        <w:spacing w:line="240" w:lineRule="auto"/>
        <w:ind w:hanging="20"/>
        <w:jc w:val="both"/>
        <w:rPr>
          <w:rFonts w:ascii="Arial" w:hAnsi="Arial" w:cs="Arial"/>
          <w:sz w:val="22"/>
          <w:szCs w:val="22"/>
        </w:rPr>
      </w:pPr>
    </w:p>
    <w:p w:rsidR="00405555" w:rsidRPr="00D33E98" w:rsidRDefault="00405555" w:rsidP="00587EDD">
      <w:pPr>
        <w:pStyle w:val="Prrafodelista"/>
        <w:numPr>
          <w:ilvl w:val="0"/>
          <w:numId w:val="15"/>
        </w:numPr>
        <w:spacing w:after="0" w:line="240" w:lineRule="auto"/>
        <w:ind w:left="426"/>
        <w:jc w:val="both"/>
        <w:rPr>
          <w:rFonts w:ascii="Arial" w:hAnsi="Arial" w:cs="Arial"/>
        </w:rPr>
      </w:pPr>
      <w:r w:rsidRPr="00D33E98">
        <w:rPr>
          <w:rFonts w:ascii="Arial" w:hAnsi="Arial" w:cs="Arial"/>
        </w:rPr>
        <w:t>Se liquidó Nóminas del mes de Julio, Agosto, Septiembre y Octubre de 2017.</w:t>
      </w:r>
    </w:p>
    <w:p w:rsidR="00405555" w:rsidRPr="00D33E98" w:rsidRDefault="00405555" w:rsidP="00587EDD">
      <w:pPr>
        <w:pStyle w:val="Prrafodelista"/>
        <w:numPr>
          <w:ilvl w:val="0"/>
          <w:numId w:val="15"/>
        </w:numPr>
        <w:spacing w:after="0" w:line="240" w:lineRule="auto"/>
        <w:ind w:left="426"/>
        <w:jc w:val="both"/>
        <w:rPr>
          <w:rFonts w:ascii="Arial" w:hAnsi="Arial" w:cs="Arial"/>
        </w:rPr>
      </w:pPr>
      <w:r w:rsidRPr="00D33E98">
        <w:rPr>
          <w:rFonts w:ascii="Arial" w:hAnsi="Arial" w:cs="Arial"/>
        </w:rPr>
        <w:t>Seguridad social de los meses de Agosto, Septiembre, Octubre y Noviembre de2017.</w:t>
      </w:r>
    </w:p>
    <w:p w:rsidR="00405555" w:rsidRPr="00D33E98" w:rsidRDefault="00405555" w:rsidP="00587EDD">
      <w:pPr>
        <w:pStyle w:val="Prrafodelista"/>
        <w:numPr>
          <w:ilvl w:val="0"/>
          <w:numId w:val="15"/>
        </w:numPr>
        <w:spacing w:after="0" w:line="240" w:lineRule="auto"/>
        <w:ind w:left="426"/>
        <w:jc w:val="both"/>
        <w:rPr>
          <w:rFonts w:ascii="Arial" w:hAnsi="Arial" w:cs="Arial"/>
        </w:rPr>
      </w:pPr>
      <w:r w:rsidRPr="00D33E98">
        <w:rPr>
          <w:rFonts w:ascii="Arial" w:hAnsi="Arial" w:cs="Arial"/>
        </w:rPr>
        <w:t>Nómina de cesantías de Agosto, Septiembre y Octubre de 2017.</w:t>
      </w:r>
    </w:p>
    <w:p w:rsidR="00405555" w:rsidRPr="00D33E98" w:rsidRDefault="00405555" w:rsidP="00587EDD">
      <w:pPr>
        <w:pStyle w:val="Prrafodelista"/>
        <w:numPr>
          <w:ilvl w:val="0"/>
          <w:numId w:val="15"/>
        </w:numPr>
        <w:spacing w:after="0" w:line="240" w:lineRule="auto"/>
        <w:ind w:left="426"/>
        <w:jc w:val="both"/>
        <w:rPr>
          <w:rFonts w:ascii="Arial" w:hAnsi="Arial" w:cs="Arial"/>
        </w:rPr>
      </w:pPr>
      <w:r w:rsidRPr="00D33E98">
        <w:rPr>
          <w:rFonts w:ascii="Arial" w:hAnsi="Arial" w:cs="Arial"/>
        </w:rPr>
        <w:t>Trámite y liquidación de cuarenta y tres (43) novedades por vacaciones correspondientes a Julio, Agosto, Septiembre y Octubre 2017.</w:t>
      </w:r>
    </w:p>
    <w:p w:rsidR="00405555" w:rsidRPr="00D33E98" w:rsidRDefault="00405555" w:rsidP="00587EDD">
      <w:pPr>
        <w:pStyle w:val="Prrafodelista"/>
        <w:numPr>
          <w:ilvl w:val="0"/>
          <w:numId w:val="15"/>
        </w:numPr>
        <w:spacing w:after="0" w:line="240" w:lineRule="auto"/>
        <w:ind w:left="426"/>
        <w:jc w:val="both"/>
        <w:rPr>
          <w:rFonts w:ascii="Arial" w:hAnsi="Arial" w:cs="Arial"/>
        </w:rPr>
      </w:pPr>
      <w:r w:rsidRPr="00D33E98">
        <w:rPr>
          <w:rFonts w:ascii="Arial" w:hAnsi="Arial" w:cs="Arial"/>
        </w:rPr>
        <w:t>Trámite de cinco (5) liquidaciones definitivas de prestaciones sociales para los funcionarios retirados de en el mes de Agosto y Septiembre de 2017.</w:t>
      </w:r>
    </w:p>
    <w:p w:rsidR="00405555" w:rsidRPr="00D33E98" w:rsidRDefault="00405555" w:rsidP="00587EDD">
      <w:pPr>
        <w:pStyle w:val="Prrafodelista"/>
        <w:numPr>
          <w:ilvl w:val="0"/>
          <w:numId w:val="15"/>
        </w:numPr>
        <w:spacing w:after="0" w:line="240" w:lineRule="auto"/>
        <w:ind w:left="426"/>
        <w:jc w:val="both"/>
        <w:rPr>
          <w:rFonts w:ascii="Arial" w:hAnsi="Arial" w:cs="Arial"/>
        </w:rPr>
      </w:pPr>
      <w:r w:rsidRPr="00D33E98">
        <w:rPr>
          <w:rFonts w:ascii="Arial" w:hAnsi="Arial" w:cs="Arial"/>
        </w:rPr>
        <w:t>Análisis de Retención en la fuente de funcionaros que lo solicitaron.</w:t>
      </w:r>
    </w:p>
    <w:p w:rsidR="00405555" w:rsidRPr="00D33E98" w:rsidRDefault="00405555" w:rsidP="00587EDD">
      <w:pPr>
        <w:pStyle w:val="Prrafodelista"/>
        <w:numPr>
          <w:ilvl w:val="0"/>
          <w:numId w:val="15"/>
        </w:numPr>
        <w:spacing w:after="0" w:line="240" w:lineRule="auto"/>
        <w:ind w:left="426"/>
        <w:jc w:val="both"/>
        <w:rPr>
          <w:rFonts w:ascii="Arial" w:hAnsi="Arial" w:cs="Arial"/>
        </w:rPr>
      </w:pPr>
      <w:r w:rsidRPr="00D33E98">
        <w:rPr>
          <w:rFonts w:ascii="Arial" w:hAnsi="Arial" w:cs="Arial"/>
        </w:rPr>
        <w:t>Liquidación de Horas Extras Reportadas por los funcionarios. En el período diecisiete (17).</w:t>
      </w:r>
    </w:p>
    <w:p w:rsidR="00405555" w:rsidRPr="00D33E98" w:rsidRDefault="00405555" w:rsidP="00587EDD">
      <w:pPr>
        <w:pStyle w:val="Prrafodelista"/>
        <w:numPr>
          <w:ilvl w:val="0"/>
          <w:numId w:val="15"/>
        </w:numPr>
        <w:spacing w:after="0" w:line="240" w:lineRule="auto"/>
        <w:ind w:left="426"/>
        <w:jc w:val="both"/>
        <w:rPr>
          <w:rFonts w:ascii="Arial" w:hAnsi="Arial" w:cs="Arial"/>
        </w:rPr>
      </w:pPr>
      <w:r w:rsidRPr="00D33E98">
        <w:rPr>
          <w:rFonts w:ascii="Arial" w:hAnsi="Arial" w:cs="Arial"/>
        </w:rPr>
        <w:t>Se reportó información exógena correspondiente al año 2016.</w:t>
      </w:r>
    </w:p>
    <w:p w:rsidR="00405555" w:rsidRPr="00D33E98" w:rsidRDefault="00405555" w:rsidP="00587EDD">
      <w:pPr>
        <w:pStyle w:val="Prrafodelista"/>
        <w:numPr>
          <w:ilvl w:val="0"/>
          <w:numId w:val="15"/>
        </w:numPr>
        <w:shd w:val="clear" w:color="auto" w:fill="FFFFFF"/>
        <w:spacing w:before="100" w:beforeAutospacing="1" w:after="100" w:afterAutospacing="1" w:line="240" w:lineRule="auto"/>
        <w:ind w:left="426"/>
        <w:jc w:val="both"/>
        <w:rPr>
          <w:rFonts w:ascii="Arial" w:eastAsia="Times New Roman" w:hAnsi="Arial" w:cs="Arial"/>
          <w:color w:val="000000"/>
          <w:lang w:eastAsia="es-CO"/>
        </w:rPr>
      </w:pPr>
      <w:r w:rsidRPr="00D33E98">
        <w:rPr>
          <w:rFonts w:ascii="Arial" w:eastAsia="Times New Roman" w:hAnsi="Arial" w:cs="Arial"/>
          <w:color w:val="000000"/>
          <w:lang w:eastAsia="es-CO"/>
        </w:rPr>
        <w:lastRenderedPageBreak/>
        <w:t>Cumplimiento de Sentencia a favor de Luis Felipe Villalba.</w:t>
      </w:r>
    </w:p>
    <w:p w:rsidR="00405555" w:rsidRPr="00D33E98" w:rsidRDefault="00405555" w:rsidP="00587EDD">
      <w:pPr>
        <w:pStyle w:val="Prrafodelista"/>
        <w:numPr>
          <w:ilvl w:val="0"/>
          <w:numId w:val="15"/>
        </w:numPr>
        <w:shd w:val="clear" w:color="auto" w:fill="FFFFFF"/>
        <w:spacing w:before="100" w:beforeAutospacing="1" w:after="100" w:afterAutospacing="1" w:line="240" w:lineRule="auto"/>
        <w:ind w:left="426"/>
        <w:jc w:val="both"/>
        <w:rPr>
          <w:rFonts w:ascii="Arial" w:eastAsia="Times New Roman" w:hAnsi="Arial" w:cs="Arial"/>
          <w:color w:val="000000"/>
          <w:lang w:eastAsia="es-CO"/>
        </w:rPr>
      </w:pPr>
      <w:r w:rsidRPr="00D33E98">
        <w:rPr>
          <w:rFonts w:ascii="Arial" w:eastAsia="Times New Roman" w:hAnsi="Arial" w:cs="Arial"/>
          <w:color w:val="000000"/>
          <w:lang w:eastAsia="es-CO"/>
        </w:rPr>
        <w:t>Respuesta derecho de petición de la señora Nubia Orjuela, en la parte correspondiente al Grupo de Gestión del Talento Humano.</w:t>
      </w:r>
    </w:p>
    <w:p w:rsidR="00405555" w:rsidRPr="00D33E98" w:rsidRDefault="00405555" w:rsidP="00587EDD">
      <w:pPr>
        <w:pStyle w:val="Prrafodelista"/>
        <w:numPr>
          <w:ilvl w:val="0"/>
          <w:numId w:val="15"/>
        </w:numPr>
        <w:shd w:val="clear" w:color="auto" w:fill="FFFFFF"/>
        <w:spacing w:before="100" w:beforeAutospacing="1" w:after="100" w:afterAutospacing="1" w:line="240" w:lineRule="auto"/>
        <w:ind w:left="426"/>
        <w:jc w:val="both"/>
        <w:rPr>
          <w:rFonts w:ascii="Arial" w:eastAsia="Times New Roman" w:hAnsi="Arial" w:cs="Arial"/>
          <w:color w:val="000000"/>
          <w:lang w:eastAsia="es-CO"/>
        </w:rPr>
      </w:pPr>
      <w:r w:rsidRPr="00D33E98">
        <w:rPr>
          <w:rFonts w:ascii="Arial" w:eastAsia="Times New Roman" w:hAnsi="Arial" w:cs="Arial"/>
          <w:color w:val="000000"/>
          <w:lang w:eastAsia="es-CO"/>
        </w:rPr>
        <w:t xml:space="preserve">Remisión de informe de cesantías al Fondo Nacional de Ahorro </w:t>
      </w:r>
      <w:r w:rsidRPr="00D33E98">
        <w:rPr>
          <w:rFonts w:ascii="Arial" w:eastAsia="Times New Roman" w:hAnsi="Arial" w:cs="Arial"/>
          <w:color w:val="000000"/>
          <w:shd w:val="clear" w:color="auto" w:fill="FFFFFF"/>
          <w:lang w:eastAsia="es-CO"/>
        </w:rPr>
        <w:t>para los periodos de julio a octubre</w:t>
      </w:r>
      <w:r w:rsidRPr="00D33E98">
        <w:rPr>
          <w:rFonts w:ascii="Arial" w:eastAsia="Times New Roman" w:hAnsi="Arial" w:cs="Arial"/>
          <w:color w:val="000000"/>
          <w:lang w:eastAsia="es-CO"/>
        </w:rPr>
        <w:t>.</w:t>
      </w:r>
    </w:p>
    <w:p w:rsidR="00405555" w:rsidRPr="00D33E98" w:rsidRDefault="00405555" w:rsidP="00587EDD">
      <w:pPr>
        <w:pStyle w:val="Prrafodelista"/>
        <w:numPr>
          <w:ilvl w:val="0"/>
          <w:numId w:val="15"/>
        </w:numPr>
        <w:shd w:val="clear" w:color="auto" w:fill="FFFFFF"/>
        <w:spacing w:after="0" w:line="240" w:lineRule="auto"/>
        <w:ind w:left="426"/>
        <w:jc w:val="both"/>
        <w:rPr>
          <w:rFonts w:ascii="Arial" w:eastAsia="Times New Roman" w:hAnsi="Arial" w:cs="Arial"/>
          <w:color w:val="000000"/>
          <w:lang w:eastAsia="es-CO"/>
        </w:rPr>
      </w:pPr>
      <w:r w:rsidRPr="00D33E98">
        <w:rPr>
          <w:rFonts w:ascii="Arial" w:eastAsia="Times New Roman" w:hAnsi="Arial" w:cs="Arial"/>
          <w:color w:val="000000"/>
          <w:lang w:eastAsia="es-CO"/>
        </w:rPr>
        <w:t>Atención de solicitudes para retiro parcial de cesantías.</w:t>
      </w:r>
    </w:p>
    <w:p w:rsidR="00405555" w:rsidRPr="00D33E98" w:rsidRDefault="00405555" w:rsidP="00587EDD">
      <w:pPr>
        <w:pStyle w:val="Prrafodelista"/>
        <w:numPr>
          <w:ilvl w:val="0"/>
          <w:numId w:val="15"/>
        </w:numPr>
        <w:shd w:val="clear" w:color="auto" w:fill="FFFFFF"/>
        <w:spacing w:after="0" w:line="240" w:lineRule="auto"/>
        <w:ind w:left="426"/>
        <w:jc w:val="both"/>
        <w:rPr>
          <w:rFonts w:ascii="Arial" w:eastAsia="Times New Roman" w:hAnsi="Arial" w:cs="Arial"/>
          <w:color w:val="000000"/>
          <w:lang w:eastAsia="es-CO"/>
        </w:rPr>
      </w:pPr>
      <w:r w:rsidRPr="00D33E98">
        <w:rPr>
          <w:rFonts w:ascii="Arial" w:eastAsia="Times New Roman" w:hAnsi="Arial" w:cs="Arial"/>
          <w:color w:val="000000"/>
          <w:lang w:eastAsia="es-CO"/>
        </w:rPr>
        <w:t>Una (1) Licencia de maternidad.</w:t>
      </w:r>
    </w:p>
    <w:p w:rsidR="00405555" w:rsidRPr="00D33E98" w:rsidRDefault="00405555" w:rsidP="00587EDD">
      <w:pPr>
        <w:pStyle w:val="Prrafodelista"/>
        <w:numPr>
          <w:ilvl w:val="0"/>
          <w:numId w:val="15"/>
        </w:numPr>
        <w:shd w:val="clear" w:color="auto" w:fill="FFFFFF"/>
        <w:spacing w:after="0" w:line="240" w:lineRule="auto"/>
        <w:ind w:left="426"/>
        <w:jc w:val="both"/>
        <w:rPr>
          <w:rFonts w:ascii="Arial" w:eastAsia="Times New Roman" w:hAnsi="Arial" w:cs="Arial"/>
          <w:color w:val="000000"/>
          <w:lang w:eastAsia="es-CO"/>
        </w:rPr>
      </w:pPr>
      <w:r w:rsidRPr="00D33E98">
        <w:rPr>
          <w:rFonts w:ascii="Arial" w:eastAsia="Times New Roman" w:hAnsi="Arial" w:cs="Arial"/>
          <w:color w:val="000000"/>
          <w:lang w:eastAsia="es-CO"/>
        </w:rPr>
        <w:t>Liquidación de Seguridad social Retroactivo enero a Mayo 2017</w:t>
      </w:r>
    </w:p>
    <w:p w:rsidR="00405555" w:rsidRPr="00D33E98" w:rsidRDefault="00405555" w:rsidP="00405555">
      <w:pPr>
        <w:pStyle w:val="Cuerpodeltexto20"/>
        <w:spacing w:line="240" w:lineRule="auto"/>
        <w:ind w:firstLine="0"/>
        <w:jc w:val="both"/>
        <w:rPr>
          <w:rFonts w:ascii="Arial" w:hAnsi="Arial" w:cs="Arial"/>
          <w:sz w:val="22"/>
          <w:szCs w:val="22"/>
        </w:rPr>
      </w:pPr>
    </w:p>
    <w:p w:rsidR="00405555" w:rsidRPr="00D33E98" w:rsidRDefault="00405555" w:rsidP="00587EDD">
      <w:pPr>
        <w:pStyle w:val="Prrafodelista"/>
        <w:keepNext/>
        <w:keepLines/>
        <w:numPr>
          <w:ilvl w:val="0"/>
          <w:numId w:val="8"/>
        </w:numPr>
        <w:spacing w:after="0" w:line="240" w:lineRule="auto"/>
        <w:ind w:left="426" w:hanging="426"/>
        <w:jc w:val="both"/>
        <w:rPr>
          <w:rFonts w:ascii="Arial" w:hAnsi="Arial" w:cs="Arial"/>
          <w:b/>
          <w:color w:val="0070C0"/>
          <w:lang w:eastAsia="x-none"/>
        </w:rPr>
      </w:pPr>
      <w:r w:rsidRPr="00D33E98">
        <w:rPr>
          <w:rFonts w:ascii="Arial" w:hAnsi="Arial" w:cs="Arial"/>
          <w:b/>
          <w:color w:val="0070C0"/>
          <w:lang w:eastAsia="x-none"/>
        </w:rPr>
        <w:t>Bonos Pensionales</w:t>
      </w:r>
    </w:p>
    <w:p w:rsidR="00405555" w:rsidRPr="00D33E98" w:rsidRDefault="00405555" w:rsidP="00405555">
      <w:pPr>
        <w:pStyle w:val="Cuerpodeltexto20"/>
        <w:spacing w:line="240" w:lineRule="auto"/>
        <w:ind w:hanging="20"/>
        <w:jc w:val="both"/>
        <w:rPr>
          <w:rFonts w:ascii="Arial" w:hAnsi="Arial" w:cs="Arial"/>
          <w:sz w:val="22"/>
          <w:szCs w:val="22"/>
        </w:rPr>
      </w:pPr>
    </w:p>
    <w:p w:rsidR="00405555" w:rsidRPr="00D33E98" w:rsidRDefault="00405555" w:rsidP="00405555">
      <w:pPr>
        <w:pStyle w:val="Cuerpodeltexto20"/>
        <w:spacing w:line="240" w:lineRule="auto"/>
        <w:ind w:hanging="20"/>
        <w:jc w:val="both"/>
        <w:rPr>
          <w:rFonts w:ascii="Arial" w:hAnsi="Arial" w:cs="Arial"/>
          <w:sz w:val="22"/>
          <w:szCs w:val="22"/>
        </w:rPr>
      </w:pPr>
      <w:r w:rsidRPr="00D33E98">
        <w:rPr>
          <w:rFonts w:ascii="Arial" w:hAnsi="Arial" w:cs="Arial"/>
          <w:sz w:val="22"/>
          <w:szCs w:val="22"/>
        </w:rPr>
        <w:t>Se realizaron 12 Bonos pensionales.</w:t>
      </w:r>
    </w:p>
    <w:p w:rsidR="00405555" w:rsidRPr="00D33E98" w:rsidRDefault="00405555" w:rsidP="00405555">
      <w:pPr>
        <w:pStyle w:val="Cuerpodeltexto20"/>
        <w:spacing w:line="240" w:lineRule="auto"/>
        <w:ind w:hanging="20"/>
        <w:jc w:val="both"/>
        <w:rPr>
          <w:rFonts w:ascii="Arial" w:hAnsi="Arial" w:cs="Arial"/>
          <w:sz w:val="22"/>
          <w:szCs w:val="22"/>
        </w:rPr>
      </w:pPr>
    </w:p>
    <w:p w:rsidR="00405555" w:rsidRPr="00D33E98" w:rsidRDefault="00405555" w:rsidP="00587EDD">
      <w:pPr>
        <w:pStyle w:val="Prrafodelista"/>
        <w:keepNext/>
        <w:keepLines/>
        <w:numPr>
          <w:ilvl w:val="0"/>
          <w:numId w:val="8"/>
        </w:numPr>
        <w:spacing w:after="0" w:line="240" w:lineRule="auto"/>
        <w:ind w:left="426"/>
        <w:jc w:val="both"/>
        <w:rPr>
          <w:rFonts w:ascii="Arial" w:hAnsi="Arial" w:cs="Arial"/>
          <w:b/>
          <w:color w:val="0070C0"/>
          <w:lang w:eastAsia="x-none"/>
        </w:rPr>
      </w:pPr>
      <w:bookmarkStart w:id="6" w:name="_Toc442276853"/>
      <w:r w:rsidRPr="00D33E98">
        <w:rPr>
          <w:rFonts w:ascii="Arial" w:hAnsi="Arial" w:cs="Arial"/>
          <w:b/>
          <w:color w:val="0070C0"/>
          <w:lang w:eastAsia="x-none"/>
        </w:rPr>
        <w:t>Incapacidades y Recuperación de reconocimientos económicos por novedades de personal</w:t>
      </w:r>
    </w:p>
    <w:p w:rsidR="00405555" w:rsidRPr="00D33E98" w:rsidRDefault="00405555" w:rsidP="00405555">
      <w:pPr>
        <w:spacing w:after="0" w:line="240" w:lineRule="auto"/>
        <w:jc w:val="both"/>
        <w:rPr>
          <w:rFonts w:ascii="Arial" w:eastAsia="Arial Narrow" w:hAnsi="Arial" w:cs="Arial"/>
        </w:rPr>
      </w:pPr>
    </w:p>
    <w:p w:rsidR="00405555" w:rsidRPr="00D33E98" w:rsidRDefault="00405555" w:rsidP="00405555">
      <w:pPr>
        <w:spacing w:after="0" w:line="240" w:lineRule="auto"/>
        <w:jc w:val="both"/>
        <w:rPr>
          <w:rFonts w:ascii="Arial" w:hAnsi="Arial" w:cs="Arial"/>
        </w:rPr>
      </w:pPr>
      <w:r w:rsidRPr="00D33E98">
        <w:rPr>
          <w:rFonts w:ascii="Arial" w:hAnsi="Arial" w:cs="Arial"/>
        </w:rPr>
        <w:t>Se registró en el sistema de Nomina las Incapacidades de Julio, Agosto, Septiembre y Octubre de 2017. Se presentaron ante las EPS para la transcripción y correspondiente reconocimiento económico.</w:t>
      </w:r>
    </w:p>
    <w:p w:rsidR="00405555" w:rsidRPr="00D33E98" w:rsidRDefault="00405555" w:rsidP="00405555">
      <w:pPr>
        <w:spacing w:after="0" w:line="240" w:lineRule="auto"/>
        <w:jc w:val="both"/>
        <w:rPr>
          <w:rFonts w:ascii="Arial" w:hAnsi="Arial" w:cs="Arial"/>
        </w:rPr>
      </w:pPr>
    </w:p>
    <w:p w:rsidR="00405555" w:rsidRPr="00D33E98" w:rsidRDefault="00405555" w:rsidP="00405555">
      <w:pPr>
        <w:pStyle w:val="Cuerpodeltexto20"/>
        <w:spacing w:line="240" w:lineRule="auto"/>
        <w:ind w:hanging="20"/>
        <w:jc w:val="both"/>
        <w:rPr>
          <w:rFonts w:ascii="Arial" w:hAnsi="Arial" w:cs="Arial"/>
          <w:sz w:val="22"/>
          <w:szCs w:val="22"/>
        </w:rPr>
      </w:pPr>
      <w:r w:rsidRPr="00D33E98">
        <w:rPr>
          <w:rFonts w:ascii="Arial" w:hAnsi="Arial" w:cs="Arial"/>
          <w:sz w:val="22"/>
          <w:szCs w:val="22"/>
        </w:rPr>
        <w:t>Reactivación de la gestión de reconocimientos económicos con relación a las novedades por incapacidades, licencias de maternidad, licencias de paternidad y accidentes laborales de los funcionarios de la Superintendencia de Subsidio Familiar. Según información digital, las Entidades Promotoras de Salud (EPS) y la Administradora de Riesgos Laborales (ARL) a 31 de Diciembre de 2016 tenían una deuda con la Entidad por un monto de $70.284.711. A 30 de Agosto de 2017 se han causado novedades de personal por un monto de $ 41.361.345, para un total de la deuda de $111.646.056. De acuerdo a las devoluciones de los reconocimientos económicos realizadas por las EPS y ARL durante este año se han recuperado $42.105.888.</w:t>
      </w:r>
    </w:p>
    <w:p w:rsidR="00405555" w:rsidRPr="00D33E98" w:rsidRDefault="00405555" w:rsidP="00405555">
      <w:pPr>
        <w:autoSpaceDE w:val="0"/>
        <w:autoSpaceDN w:val="0"/>
        <w:adjustRightInd w:val="0"/>
        <w:spacing w:after="0" w:line="240" w:lineRule="auto"/>
        <w:ind w:left="360"/>
        <w:jc w:val="both"/>
        <w:rPr>
          <w:rFonts w:ascii="Arial" w:eastAsia="Arial Narrow" w:hAnsi="Arial" w:cs="Arial"/>
          <w:lang w:eastAsia="es-C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7"/>
        <w:gridCol w:w="1167"/>
        <w:gridCol w:w="1413"/>
        <w:gridCol w:w="1270"/>
        <w:gridCol w:w="1680"/>
        <w:gridCol w:w="1527"/>
      </w:tblGrid>
      <w:tr w:rsidR="00405555" w:rsidRPr="00D33E98" w:rsidTr="00126A3D">
        <w:trPr>
          <w:trHeight w:val="302"/>
          <w:jc w:val="center"/>
        </w:trPr>
        <w:tc>
          <w:tcPr>
            <w:tcW w:w="1023" w:type="pct"/>
            <w:vMerge w:val="restart"/>
            <w:tcBorders>
              <w:bottom w:val="single" w:sz="4" w:space="0" w:color="FFFFFF" w:themeColor="background1"/>
              <w:right w:val="single" w:sz="4" w:space="0" w:color="FFFFFF" w:themeColor="background1"/>
            </w:tcBorders>
            <w:shd w:val="clear" w:color="000000" w:fill="00B0F0"/>
            <w:vAlign w:val="center"/>
            <w:hideMark/>
          </w:tcPr>
          <w:p w:rsidR="00405555" w:rsidRPr="00D33E98" w:rsidRDefault="00405555" w:rsidP="00126A3D">
            <w:pPr>
              <w:spacing w:after="0" w:line="240" w:lineRule="auto"/>
              <w:jc w:val="center"/>
              <w:rPr>
                <w:rFonts w:ascii="Arial" w:eastAsia="Times New Roman" w:hAnsi="Arial" w:cs="Arial"/>
                <w:b/>
                <w:bCs/>
                <w:color w:val="FFFFFF"/>
                <w:lang w:eastAsia="es-CO"/>
              </w:rPr>
            </w:pPr>
            <w:r w:rsidRPr="00D33E98">
              <w:rPr>
                <w:rFonts w:ascii="Arial" w:eastAsia="Times New Roman" w:hAnsi="Arial" w:cs="Arial"/>
                <w:b/>
                <w:bCs/>
                <w:color w:val="FFFFFF"/>
                <w:lang w:eastAsia="es-CO"/>
              </w:rPr>
              <w:t>EPS, ARL</w:t>
            </w:r>
          </w:p>
        </w:tc>
        <w:tc>
          <w:tcPr>
            <w:tcW w:w="733" w:type="pct"/>
            <w:vMerge w:val="restart"/>
            <w:tcBorders>
              <w:left w:val="single" w:sz="4" w:space="0" w:color="FFFFFF" w:themeColor="background1"/>
              <w:bottom w:val="single" w:sz="4" w:space="0" w:color="FFFFFF" w:themeColor="background1"/>
              <w:right w:val="single" w:sz="4" w:space="0" w:color="FFFFFF" w:themeColor="background1"/>
            </w:tcBorders>
            <w:shd w:val="clear" w:color="000000" w:fill="00B0F0"/>
            <w:vAlign w:val="center"/>
            <w:hideMark/>
          </w:tcPr>
          <w:p w:rsidR="00405555" w:rsidRPr="00D33E98" w:rsidRDefault="00405555" w:rsidP="00126A3D">
            <w:pPr>
              <w:spacing w:after="0" w:line="240" w:lineRule="auto"/>
              <w:jc w:val="center"/>
              <w:rPr>
                <w:rFonts w:ascii="Arial" w:eastAsia="Times New Roman" w:hAnsi="Arial" w:cs="Arial"/>
                <w:b/>
                <w:bCs/>
                <w:color w:val="FFFFFF"/>
                <w:lang w:eastAsia="es-CO"/>
              </w:rPr>
            </w:pPr>
            <w:r w:rsidRPr="00D33E98">
              <w:rPr>
                <w:rFonts w:ascii="Arial" w:eastAsia="Times New Roman" w:hAnsi="Arial" w:cs="Arial"/>
                <w:b/>
                <w:bCs/>
                <w:color w:val="FFFFFF"/>
                <w:lang w:eastAsia="es-CO"/>
              </w:rPr>
              <w:t>Deuda 2016</w:t>
            </w:r>
          </w:p>
        </w:tc>
        <w:tc>
          <w:tcPr>
            <w:tcW w:w="777" w:type="pct"/>
            <w:vMerge w:val="restart"/>
            <w:tcBorders>
              <w:left w:val="single" w:sz="4" w:space="0" w:color="FFFFFF" w:themeColor="background1"/>
              <w:bottom w:val="single" w:sz="4" w:space="0" w:color="FFFFFF" w:themeColor="background1"/>
              <w:right w:val="single" w:sz="4" w:space="0" w:color="FFFFFF" w:themeColor="background1"/>
            </w:tcBorders>
            <w:shd w:val="clear" w:color="000000" w:fill="00B0F0"/>
            <w:vAlign w:val="center"/>
            <w:hideMark/>
          </w:tcPr>
          <w:p w:rsidR="00405555" w:rsidRPr="00D33E98" w:rsidRDefault="00405555" w:rsidP="00126A3D">
            <w:pPr>
              <w:spacing w:after="0" w:line="240" w:lineRule="auto"/>
              <w:jc w:val="center"/>
              <w:rPr>
                <w:rFonts w:ascii="Arial" w:eastAsia="Times New Roman" w:hAnsi="Arial" w:cs="Arial"/>
                <w:b/>
                <w:bCs/>
                <w:color w:val="FFFFFF"/>
                <w:lang w:eastAsia="es-CO"/>
              </w:rPr>
            </w:pPr>
            <w:r w:rsidRPr="00D33E98">
              <w:rPr>
                <w:rFonts w:ascii="Arial" w:eastAsia="Times New Roman" w:hAnsi="Arial" w:cs="Arial"/>
                <w:b/>
                <w:bCs/>
                <w:color w:val="FFFFFF"/>
                <w:lang w:eastAsia="es-CO"/>
              </w:rPr>
              <w:t>Incapacidades del 2017</w:t>
            </w:r>
          </w:p>
        </w:tc>
        <w:tc>
          <w:tcPr>
            <w:tcW w:w="2467" w:type="pct"/>
            <w:gridSpan w:val="3"/>
            <w:tcBorders>
              <w:left w:val="single" w:sz="4" w:space="0" w:color="FFFFFF" w:themeColor="background1"/>
              <w:bottom w:val="single" w:sz="4" w:space="0" w:color="FFFFFF" w:themeColor="background1"/>
            </w:tcBorders>
            <w:shd w:val="clear" w:color="000000" w:fill="00B0F0"/>
            <w:vAlign w:val="center"/>
            <w:hideMark/>
          </w:tcPr>
          <w:p w:rsidR="00405555" w:rsidRPr="00D33E98" w:rsidRDefault="00405555" w:rsidP="00126A3D">
            <w:pPr>
              <w:spacing w:after="0" w:line="240" w:lineRule="auto"/>
              <w:jc w:val="center"/>
              <w:rPr>
                <w:rFonts w:ascii="Arial" w:eastAsia="Times New Roman" w:hAnsi="Arial" w:cs="Arial"/>
                <w:b/>
                <w:bCs/>
                <w:color w:val="FFFFFF"/>
                <w:lang w:eastAsia="es-CO"/>
              </w:rPr>
            </w:pPr>
            <w:r w:rsidRPr="00D33E98">
              <w:rPr>
                <w:rFonts w:ascii="Arial" w:eastAsia="Times New Roman" w:hAnsi="Arial" w:cs="Arial"/>
                <w:b/>
                <w:bCs/>
                <w:color w:val="FFFFFF"/>
                <w:lang w:eastAsia="es-CO"/>
              </w:rPr>
              <w:t>A 31 de Julio de 2017</w:t>
            </w:r>
          </w:p>
        </w:tc>
      </w:tr>
      <w:tr w:rsidR="00405555" w:rsidRPr="00D33E98" w:rsidTr="00126A3D">
        <w:trPr>
          <w:trHeight w:val="418"/>
          <w:jc w:val="center"/>
        </w:trPr>
        <w:tc>
          <w:tcPr>
            <w:tcW w:w="1023" w:type="pct"/>
            <w:vMerge/>
            <w:tcBorders>
              <w:top w:val="single" w:sz="4" w:space="0" w:color="FFFFFF" w:themeColor="background1"/>
              <w:right w:val="single" w:sz="4" w:space="0" w:color="FFFFFF" w:themeColor="background1"/>
            </w:tcBorders>
            <w:vAlign w:val="center"/>
            <w:hideMark/>
          </w:tcPr>
          <w:p w:rsidR="00405555" w:rsidRPr="00D33E98" w:rsidRDefault="00405555" w:rsidP="00126A3D">
            <w:pPr>
              <w:spacing w:after="0" w:line="240" w:lineRule="auto"/>
              <w:rPr>
                <w:rFonts w:ascii="Arial" w:eastAsia="Times New Roman" w:hAnsi="Arial" w:cs="Arial"/>
                <w:b/>
                <w:bCs/>
                <w:color w:val="FFFFFF"/>
                <w:lang w:eastAsia="es-CO"/>
              </w:rPr>
            </w:pPr>
          </w:p>
        </w:tc>
        <w:tc>
          <w:tcPr>
            <w:tcW w:w="733" w:type="pct"/>
            <w:vMerge/>
            <w:tcBorders>
              <w:top w:val="single" w:sz="4" w:space="0" w:color="FFFFFF" w:themeColor="background1"/>
              <w:left w:val="single" w:sz="4" w:space="0" w:color="FFFFFF" w:themeColor="background1"/>
              <w:right w:val="single" w:sz="4" w:space="0" w:color="FFFFFF" w:themeColor="background1"/>
            </w:tcBorders>
            <w:vAlign w:val="center"/>
            <w:hideMark/>
          </w:tcPr>
          <w:p w:rsidR="00405555" w:rsidRPr="00D33E98" w:rsidRDefault="00405555" w:rsidP="00126A3D">
            <w:pPr>
              <w:spacing w:after="0" w:line="240" w:lineRule="auto"/>
              <w:rPr>
                <w:rFonts w:ascii="Arial" w:eastAsia="Times New Roman" w:hAnsi="Arial" w:cs="Arial"/>
                <w:b/>
                <w:bCs/>
                <w:color w:val="FFFFFF"/>
                <w:lang w:eastAsia="es-CO"/>
              </w:rPr>
            </w:pPr>
          </w:p>
        </w:tc>
        <w:tc>
          <w:tcPr>
            <w:tcW w:w="777" w:type="pct"/>
            <w:vMerge/>
            <w:tcBorders>
              <w:top w:val="single" w:sz="4" w:space="0" w:color="FFFFFF" w:themeColor="background1"/>
              <w:left w:val="single" w:sz="4" w:space="0" w:color="FFFFFF" w:themeColor="background1"/>
              <w:right w:val="single" w:sz="4" w:space="0" w:color="FFFFFF" w:themeColor="background1"/>
            </w:tcBorders>
            <w:vAlign w:val="center"/>
            <w:hideMark/>
          </w:tcPr>
          <w:p w:rsidR="00405555" w:rsidRPr="00D33E98" w:rsidRDefault="00405555" w:rsidP="00126A3D">
            <w:pPr>
              <w:spacing w:after="0" w:line="240" w:lineRule="auto"/>
              <w:rPr>
                <w:rFonts w:ascii="Arial" w:eastAsia="Times New Roman" w:hAnsi="Arial" w:cs="Arial"/>
                <w:b/>
                <w:bCs/>
                <w:color w:val="FFFFFF"/>
                <w:lang w:eastAsia="es-CO"/>
              </w:rPr>
            </w:pPr>
          </w:p>
        </w:tc>
        <w:tc>
          <w:tcPr>
            <w:tcW w:w="801" w:type="pct"/>
            <w:tcBorders>
              <w:top w:val="single" w:sz="4" w:space="0" w:color="FFFFFF" w:themeColor="background1"/>
              <w:left w:val="single" w:sz="4" w:space="0" w:color="FFFFFF" w:themeColor="background1"/>
              <w:right w:val="single" w:sz="4" w:space="0" w:color="FFFFFF" w:themeColor="background1"/>
            </w:tcBorders>
            <w:shd w:val="clear" w:color="000000" w:fill="00B0F0"/>
            <w:vAlign w:val="center"/>
            <w:hideMark/>
          </w:tcPr>
          <w:p w:rsidR="00405555" w:rsidRPr="00D33E98" w:rsidRDefault="00405555" w:rsidP="00126A3D">
            <w:pPr>
              <w:spacing w:after="0" w:line="240" w:lineRule="auto"/>
              <w:jc w:val="center"/>
              <w:rPr>
                <w:rFonts w:ascii="Arial" w:eastAsia="Times New Roman" w:hAnsi="Arial" w:cs="Arial"/>
                <w:b/>
                <w:bCs/>
                <w:color w:val="FFFFFF"/>
                <w:lang w:eastAsia="es-CO"/>
              </w:rPr>
            </w:pPr>
            <w:r w:rsidRPr="00D33E98">
              <w:rPr>
                <w:rFonts w:ascii="Arial" w:eastAsia="Times New Roman" w:hAnsi="Arial" w:cs="Arial"/>
                <w:b/>
                <w:bCs/>
                <w:color w:val="FFFFFF"/>
                <w:lang w:eastAsia="es-CO"/>
              </w:rPr>
              <w:t xml:space="preserve">Deuda </w:t>
            </w:r>
          </w:p>
        </w:tc>
        <w:tc>
          <w:tcPr>
            <w:tcW w:w="867" w:type="pct"/>
            <w:tcBorders>
              <w:top w:val="single" w:sz="4" w:space="0" w:color="FFFFFF" w:themeColor="background1"/>
              <w:left w:val="single" w:sz="4" w:space="0" w:color="FFFFFF" w:themeColor="background1"/>
              <w:right w:val="single" w:sz="4" w:space="0" w:color="FFFFFF" w:themeColor="background1"/>
            </w:tcBorders>
            <w:shd w:val="clear" w:color="000000" w:fill="00B0F0"/>
            <w:vAlign w:val="center"/>
            <w:hideMark/>
          </w:tcPr>
          <w:p w:rsidR="00405555" w:rsidRPr="00D33E98" w:rsidRDefault="00405555" w:rsidP="00126A3D">
            <w:pPr>
              <w:spacing w:after="0" w:line="240" w:lineRule="auto"/>
              <w:jc w:val="center"/>
              <w:rPr>
                <w:rFonts w:ascii="Arial" w:eastAsia="Times New Roman" w:hAnsi="Arial" w:cs="Arial"/>
                <w:b/>
                <w:bCs/>
                <w:color w:val="FFFFFF"/>
                <w:lang w:eastAsia="es-CO"/>
              </w:rPr>
            </w:pPr>
            <w:r w:rsidRPr="00D33E98">
              <w:rPr>
                <w:rFonts w:ascii="Arial" w:eastAsia="Times New Roman" w:hAnsi="Arial" w:cs="Arial"/>
                <w:b/>
                <w:bCs/>
                <w:color w:val="FFFFFF"/>
                <w:lang w:eastAsia="es-CO"/>
              </w:rPr>
              <w:t>Recuperación de reconocimientos económicos</w:t>
            </w:r>
          </w:p>
        </w:tc>
        <w:tc>
          <w:tcPr>
            <w:tcW w:w="799" w:type="pct"/>
            <w:tcBorders>
              <w:top w:val="single" w:sz="4" w:space="0" w:color="FFFFFF" w:themeColor="background1"/>
              <w:left w:val="single" w:sz="4" w:space="0" w:color="FFFFFF" w:themeColor="background1"/>
            </w:tcBorders>
            <w:shd w:val="clear" w:color="000000" w:fill="00B0F0"/>
            <w:vAlign w:val="center"/>
            <w:hideMark/>
          </w:tcPr>
          <w:p w:rsidR="00405555" w:rsidRPr="00D33E98" w:rsidRDefault="00405555" w:rsidP="00126A3D">
            <w:pPr>
              <w:spacing w:after="0" w:line="240" w:lineRule="auto"/>
              <w:jc w:val="center"/>
              <w:rPr>
                <w:rFonts w:ascii="Arial" w:eastAsia="Times New Roman" w:hAnsi="Arial" w:cs="Arial"/>
                <w:b/>
                <w:bCs/>
                <w:color w:val="FFFFFF"/>
                <w:lang w:eastAsia="es-CO"/>
              </w:rPr>
            </w:pPr>
            <w:r w:rsidRPr="00D33E98">
              <w:rPr>
                <w:rFonts w:ascii="Arial" w:eastAsia="Times New Roman" w:hAnsi="Arial" w:cs="Arial"/>
                <w:b/>
                <w:bCs/>
                <w:color w:val="FFFFFF"/>
                <w:lang w:eastAsia="es-CO"/>
              </w:rPr>
              <w:t>Saldos</w:t>
            </w:r>
          </w:p>
        </w:tc>
      </w:tr>
      <w:tr w:rsidR="00405555" w:rsidRPr="00D33E98" w:rsidTr="00126A3D">
        <w:trPr>
          <w:trHeight w:val="300"/>
          <w:jc w:val="center"/>
        </w:trPr>
        <w:tc>
          <w:tcPr>
            <w:tcW w:w="1023" w:type="pct"/>
            <w:shd w:val="clear" w:color="auto" w:fill="auto"/>
            <w:noWrap/>
            <w:vAlign w:val="center"/>
            <w:hideMark/>
          </w:tcPr>
          <w:p w:rsidR="00405555" w:rsidRPr="00D33E98" w:rsidRDefault="00405555" w:rsidP="00126A3D">
            <w:pPr>
              <w:spacing w:after="0" w:line="240" w:lineRule="auto"/>
              <w:rPr>
                <w:rFonts w:ascii="Arial" w:eastAsia="Times New Roman" w:hAnsi="Arial" w:cs="Arial"/>
                <w:color w:val="000000"/>
                <w:lang w:eastAsia="es-CO"/>
              </w:rPr>
            </w:pPr>
            <w:r w:rsidRPr="00D33E98">
              <w:rPr>
                <w:rFonts w:ascii="Arial" w:eastAsia="Times New Roman" w:hAnsi="Arial" w:cs="Arial"/>
                <w:color w:val="000000"/>
                <w:lang w:eastAsia="es-CO"/>
              </w:rPr>
              <w:t>ALIANSALUD (Colmedica)</w:t>
            </w:r>
          </w:p>
        </w:tc>
        <w:tc>
          <w:tcPr>
            <w:tcW w:w="733"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   </w:t>
            </w:r>
          </w:p>
        </w:tc>
        <w:tc>
          <w:tcPr>
            <w:tcW w:w="777"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122.678 </w:t>
            </w:r>
          </w:p>
        </w:tc>
        <w:tc>
          <w:tcPr>
            <w:tcW w:w="801"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122.678 </w:t>
            </w:r>
          </w:p>
        </w:tc>
        <w:tc>
          <w:tcPr>
            <w:tcW w:w="867" w:type="pct"/>
            <w:shd w:val="clear" w:color="000000" w:fill="FFFFFF"/>
            <w:noWrap/>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w:t>
            </w:r>
          </w:p>
        </w:tc>
        <w:tc>
          <w:tcPr>
            <w:tcW w:w="799" w:type="pct"/>
            <w:shd w:val="clear" w:color="auto" w:fill="auto"/>
            <w:noWrap/>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122.678 </w:t>
            </w:r>
          </w:p>
        </w:tc>
      </w:tr>
      <w:tr w:rsidR="00405555" w:rsidRPr="00D33E98" w:rsidTr="00126A3D">
        <w:trPr>
          <w:trHeight w:val="300"/>
          <w:jc w:val="center"/>
        </w:trPr>
        <w:tc>
          <w:tcPr>
            <w:tcW w:w="1023" w:type="pct"/>
            <w:shd w:val="clear" w:color="auto" w:fill="auto"/>
            <w:vAlign w:val="center"/>
            <w:hideMark/>
          </w:tcPr>
          <w:p w:rsidR="00405555" w:rsidRPr="00D33E98" w:rsidRDefault="00405555" w:rsidP="00126A3D">
            <w:pPr>
              <w:spacing w:after="0" w:line="240" w:lineRule="auto"/>
              <w:rPr>
                <w:rFonts w:ascii="Arial" w:eastAsia="Times New Roman" w:hAnsi="Arial" w:cs="Arial"/>
                <w:color w:val="000000"/>
                <w:lang w:eastAsia="es-CO"/>
              </w:rPr>
            </w:pPr>
            <w:r w:rsidRPr="00D33E98">
              <w:rPr>
                <w:rFonts w:ascii="Arial" w:eastAsia="Times New Roman" w:hAnsi="Arial" w:cs="Arial"/>
                <w:color w:val="000000"/>
                <w:lang w:eastAsia="es-CO"/>
              </w:rPr>
              <w:t>CAFESALUD</w:t>
            </w:r>
          </w:p>
        </w:tc>
        <w:tc>
          <w:tcPr>
            <w:tcW w:w="733"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$ 20.517.479 </w:t>
            </w:r>
          </w:p>
        </w:tc>
        <w:tc>
          <w:tcPr>
            <w:tcW w:w="777"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446.746 </w:t>
            </w:r>
          </w:p>
        </w:tc>
        <w:tc>
          <w:tcPr>
            <w:tcW w:w="801"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20.964.225 </w:t>
            </w:r>
          </w:p>
        </w:tc>
        <w:tc>
          <w:tcPr>
            <w:tcW w:w="867" w:type="pct"/>
            <w:shd w:val="clear" w:color="auto" w:fill="auto"/>
            <w:noWrap/>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118.716 </w:t>
            </w:r>
          </w:p>
        </w:tc>
        <w:tc>
          <w:tcPr>
            <w:tcW w:w="799" w:type="pct"/>
            <w:shd w:val="clear" w:color="auto" w:fill="auto"/>
            <w:noWrap/>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20.845.509 </w:t>
            </w:r>
          </w:p>
        </w:tc>
      </w:tr>
      <w:tr w:rsidR="00405555" w:rsidRPr="00D33E98" w:rsidTr="00126A3D">
        <w:trPr>
          <w:trHeight w:val="300"/>
          <w:jc w:val="center"/>
        </w:trPr>
        <w:tc>
          <w:tcPr>
            <w:tcW w:w="1023" w:type="pct"/>
            <w:shd w:val="clear" w:color="auto" w:fill="auto"/>
            <w:vAlign w:val="center"/>
            <w:hideMark/>
          </w:tcPr>
          <w:p w:rsidR="00405555" w:rsidRPr="00D33E98" w:rsidRDefault="00405555" w:rsidP="00126A3D">
            <w:pPr>
              <w:spacing w:after="0" w:line="240" w:lineRule="auto"/>
              <w:rPr>
                <w:rFonts w:ascii="Arial" w:eastAsia="Times New Roman" w:hAnsi="Arial" w:cs="Arial"/>
                <w:color w:val="000000"/>
                <w:lang w:eastAsia="es-CO"/>
              </w:rPr>
            </w:pPr>
            <w:r w:rsidRPr="00D33E98">
              <w:rPr>
                <w:rFonts w:ascii="Arial" w:eastAsia="Times New Roman" w:hAnsi="Arial" w:cs="Arial"/>
                <w:color w:val="000000"/>
                <w:lang w:eastAsia="es-CO"/>
              </w:rPr>
              <w:t>COMPENSAR EPS</w:t>
            </w:r>
          </w:p>
        </w:tc>
        <w:tc>
          <w:tcPr>
            <w:tcW w:w="733"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(1.518.517)</w:t>
            </w:r>
          </w:p>
        </w:tc>
        <w:tc>
          <w:tcPr>
            <w:tcW w:w="777"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118.718 </w:t>
            </w:r>
          </w:p>
        </w:tc>
        <w:tc>
          <w:tcPr>
            <w:tcW w:w="801"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(1.399.799)</w:t>
            </w:r>
          </w:p>
        </w:tc>
        <w:tc>
          <w:tcPr>
            <w:tcW w:w="867" w:type="pct"/>
            <w:shd w:val="clear" w:color="auto" w:fill="auto"/>
            <w:noWrap/>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102.245 </w:t>
            </w:r>
          </w:p>
        </w:tc>
        <w:tc>
          <w:tcPr>
            <w:tcW w:w="799" w:type="pct"/>
            <w:shd w:val="clear" w:color="auto" w:fill="auto"/>
            <w:noWrap/>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(1.502.044)</w:t>
            </w:r>
          </w:p>
        </w:tc>
      </w:tr>
      <w:tr w:rsidR="00405555" w:rsidRPr="00D33E98" w:rsidTr="00126A3D">
        <w:trPr>
          <w:trHeight w:val="300"/>
          <w:jc w:val="center"/>
        </w:trPr>
        <w:tc>
          <w:tcPr>
            <w:tcW w:w="1023" w:type="pct"/>
            <w:shd w:val="clear" w:color="auto" w:fill="auto"/>
            <w:vAlign w:val="center"/>
            <w:hideMark/>
          </w:tcPr>
          <w:p w:rsidR="00405555" w:rsidRPr="00D33E98" w:rsidRDefault="00405555" w:rsidP="00126A3D">
            <w:pPr>
              <w:spacing w:after="0" w:line="240" w:lineRule="auto"/>
              <w:rPr>
                <w:rFonts w:ascii="Arial" w:eastAsia="Times New Roman" w:hAnsi="Arial" w:cs="Arial"/>
                <w:color w:val="000000"/>
                <w:lang w:eastAsia="es-CO"/>
              </w:rPr>
            </w:pPr>
            <w:r w:rsidRPr="00D33E98">
              <w:rPr>
                <w:rFonts w:ascii="Arial" w:eastAsia="Times New Roman" w:hAnsi="Arial" w:cs="Arial"/>
                <w:color w:val="000000"/>
                <w:lang w:eastAsia="es-CO"/>
              </w:rPr>
              <w:t>COOMEVA</w:t>
            </w:r>
          </w:p>
        </w:tc>
        <w:tc>
          <w:tcPr>
            <w:tcW w:w="733"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2.106.930 </w:t>
            </w:r>
          </w:p>
        </w:tc>
        <w:tc>
          <w:tcPr>
            <w:tcW w:w="777"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23.746.671 </w:t>
            </w:r>
          </w:p>
        </w:tc>
        <w:tc>
          <w:tcPr>
            <w:tcW w:w="801"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25.853.601 </w:t>
            </w:r>
          </w:p>
        </w:tc>
        <w:tc>
          <w:tcPr>
            <w:tcW w:w="867" w:type="pct"/>
            <w:shd w:val="clear" w:color="000000" w:fill="BFBFBF"/>
            <w:noWrap/>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23.746.671 </w:t>
            </w:r>
          </w:p>
        </w:tc>
        <w:tc>
          <w:tcPr>
            <w:tcW w:w="799" w:type="pct"/>
            <w:shd w:val="clear" w:color="auto" w:fill="auto"/>
            <w:noWrap/>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2.106.930 </w:t>
            </w:r>
          </w:p>
        </w:tc>
      </w:tr>
      <w:tr w:rsidR="00405555" w:rsidRPr="00D33E98" w:rsidTr="00126A3D">
        <w:trPr>
          <w:trHeight w:val="300"/>
          <w:jc w:val="center"/>
        </w:trPr>
        <w:tc>
          <w:tcPr>
            <w:tcW w:w="1023" w:type="pct"/>
            <w:shd w:val="clear" w:color="auto" w:fill="auto"/>
            <w:vAlign w:val="center"/>
            <w:hideMark/>
          </w:tcPr>
          <w:p w:rsidR="00405555" w:rsidRPr="00D33E98" w:rsidRDefault="00405555" w:rsidP="00126A3D">
            <w:pPr>
              <w:spacing w:after="0" w:line="240" w:lineRule="auto"/>
              <w:rPr>
                <w:rFonts w:ascii="Arial" w:eastAsia="Times New Roman" w:hAnsi="Arial" w:cs="Arial"/>
                <w:color w:val="000000"/>
                <w:lang w:eastAsia="es-CO"/>
              </w:rPr>
            </w:pPr>
            <w:r w:rsidRPr="00D33E98">
              <w:rPr>
                <w:rFonts w:ascii="Arial" w:eastAsia="Times New Roman" w:hAnsi="Arial" w:cs="Arial"/>
                <w:color w:val="000000"/>
                <w:lang w:eastAsia="es-CO"/>
              </w:rPr>
              <w:t>CRUZ BLANCA</w:t>
            </w:r>
          </w:p>
        </w:tc>
        <w:tc>
          <w:tcPr>
            <w:tcW w:w="733"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441.691 </w:t>
            </w:r>
          </w:p>
        </w:tc>
        <w:tc>
          <w:tcPr>
            <w:tcW w:w="777"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w:t>
            </w:r>
          </w:p>
        </w:tc>
        <w:tc>
          <w:tcPr>
            <w:tcW w:w="801"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441.691 </w:t>
            </w:r>
          </w:p>
        </w:tc>
        <w:tc>
          <w:tcPr>
            <w:tcW w:w="867" w:type="pct"/>
            <w:shd w:val="clear" w:color="auto" w:fill="auto"/>
            <w:noWrap/>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w:t>
            </w:r>
          </w:p>
        </w:tc>
        <w:tc>
          <w:tcPr>
            <w:tcW w:w="799" w:type="pct"/>
            <w:shd w:val="clear" w:color="auto" w:fill="auto"/>
            <w:noWrap/>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441.691 </w:t>
            </w:r>
          </w:p>
        </w:tc>
      </w:tr>
      <w:tr w:rsidR="00405555" w:rsidRPr="00D33E98" w:rsidTr="00126A3D">
        <w:trPr>
          <w:trHeight w:val="300"/>
          <w:jc w:val="center"/>
        </w:trPr>
        <w:tc>
          <w:tcPr>
            <w:tcW w:w="1023" w:type="pct"/>
            <w:shd w:val="clear" w:color="auto" w:fill="auto"/>
            <w:vAlign w:val="center"/>
            <w:hideMark/>
          </w:tcPr>
          <w:p w:rsidR="00405555" w:rsidRPr="00D33E98" w:rsidRDefault="00405555" w:rsidP="00126A3D">
            <w:pPr>
              <w:spacing w:after="0" w:line="240" w:lineRule="auto"/>
              <w:rPr>
                <w:rFonts w:ascii="Arial" w:eastAsia="Times New Roman" w:hAnsi="Arial" w:cs="Arial"/>
                <w:color w:val="000000"/>
                <w:lang w:eastAsia="es-CO"/>
              </w:rPr>
            </w:pPr>
            <w:r w:rsidRPr="00D33E98">
              <w:rPr>
                <w:rFonts w:ascii="Arial" w:eastAsia="Times New Roman" w:hAnsi="Arial" w:cs="Arial"/>
                <w:color w:val="000000"/>
                <w:lang w:eastAsia="es-CO"/>
              </w:rPr>
              <w:t>E.P.S SANITAS S.A</w:t>
            </w:r>
          </w:p>
        </w:tc>
        <w:tc>
          <w:tcPr>
            <w:tcW w:w="733"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$ 34.028.291 </w:t>
            </w:r>
          </w:p>
        </w:tc>
        <w:tc>
          <w:tcPr>
            <w:tcW w:w="777"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1.904.630 </w:t>
            </w:r>
          </w:p>
        </w:tc>
        <w:tc>
          <w:tcPr>
            <w:tcW w:w="801"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35.932.921 </w:t>
            </w:r>
          </w:p>
        </w:tc>
        <w:tc>
          <w:tcPr>
            <w:tcW w:w="867" w:type="pct"/>
            <w:shd w:val="clear" w:color="auto" w:fill="auto"/>
            <w:noWrap/>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6.015.150 </w:t>
            </w:r>
          </w:p>
        </w:tc>
        <w:tc>
          <w:tcPr>
            <w:tcW w:w="799" w:type="pct"/>
            <w:shd w:val="clear" w:color="auto" w:fill="auto"/>
            <w:noWrap/>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29.917.771 </w:t>
            </w:r>
          </w:p>
        </w:tc>
      </w:tr>
      <w:tr w:rsidR="00405555" w:rsidRPr="00D33E98" w:rsidTr="00126A3D">
        <w:trPr>
          <w:trHeight w:val="300"/>
          <w:jc w:val="center"/>
        </w:trPr>
        <w:tc>
          <w:tcPr>
            <w:tcW w:w="1023" w:type="pct"/>
            <w:shd w:val="clear" w:color="auto" w:fill="auto"/>
            <w:vAlign w:val="center"/>
            <w:hideMark/>
          </w:tcPr>
          <w:p w:rsidR="00405555" w:rsidRPr="00D33E98" w:rsidRDefault="00405555" w:rsidP="00126A3D">
            <w:pPr>
              <w:spacing w:after="0" w:line="240" w:lineRule="auto"/>
              <w:rPr>
                <w:rFonts w:ascii="Arial" w:eastAsia="Times New Roman" w:hAnsi="Arial" w:cs="Arial"/>
                <w:color w:val="000000"/>
                <w:lang w:eastAsia="es-CO"/>
              </w:rPr>
            </w:pPr>
            <w:r w:rsidRPr="00D33E98">
              <w:rPr>
                <w:rFonts w:ascii="Arial" w:eastAsia="Times New Roman" w:hAnsi="Arial" w:cs="Arial"/>
                <w:color w:val="000000"/>
                <w:lang w:eastAsia="es-CO"/>
              </w:rPr>
              <w:lastRenderedPageBreak/>
              <w:t>SURA</w:t>
            </w:r>
          </w:p>
        </w:tc>
        <w:tc>
          <w:tcPr>
            <w:tcW w:w="733"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718.902 </w:t>
            </w:r>
          </w:p>
        </w:tc>
        <w:tc>
          <w:tcPr>
            <w:tcW w:w="777"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1.875.741 </w:t>
            </w:r>
          </w:p>
        </w:tc>
        <w:tc>
          <w:tcPr>
            <w:tcW w:w="801"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2.594.643 </w:t>
            </w:r>
          </w:p>
        </w:tc>
        <w:tc>
          <w:tcPr>
            <w:tcW w:w="867" w:type="pct"/>
            <w:shd w:val="clear" w:color="auto" w:fill="auto"/>
            <w:noWrap/>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714.492 </w:t>
            </w:r>
          </w:p>
        </w:tc>
        <w:tc>
          <w:tcPr>
            <w:tcW w:w="799" w:type="pct"/>
            <w:shd w:val="clear" w:color="auto" w:fill="auto"/>
            <w:noWrap/>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1.880.151 </w:t>
            </w:r>
          </w:p>
        </w:tc>
      </w:tr>
      <w:tr w:rsidR="00405555" w:rsidRPr="00D33E98" w:rsidTr="00126A3D">
        <w:trPr>
          <w:trHeight w:val="300"/>
          <w:jc w:val="center"/>
        </w:trPr>
        <w:tc>
          <w:tcPr>
            <w:tcW w:w="1023" w:type="pct"/>
            <w:shd w:val="clear" w:color="auto" w:fill="auto"/>
            <w:vAlign w:val="center"/>
            <w:hideMark/>
          </w:tcPr>
          <w:p w:rsidR="00405555" w:rsidRPr="00D33E98" w:rsidRDefault="00405555" w:rsidP="00126A3D">
            <w:pPr>
              <w:spacing w:after="0" w:line="240" w:lineRule="auto"/>
              <w:rPr>
                <w:rFonts w:ascii="Arial" w:eastAsia="Times New Roman" w:hAnsi="Arial" w:cs="Arial"/>
                <w:color w:val="000000"/>
                <w:lang w:eastAsia="es-CO"/>
              </w:rPr>
            </w:pPr>
            <w:r w:rsidRPr="00D33E98">
              <w:rPr>
                <w:rFonts w:ascii="Arial" w:eastAsia="Times New Roman" w:hAnsi="Arial" w:cs="Arial"/>
                <w:color w:val="000000"/>
                <w:lang w:eastAsia="es-CO"/>
              </w:rPr>
              <w:t>FAMISANAR</w:t>
            </w:r>
          </w:p>
        </w:tc>
        <w:tc>
          <w:tcPr>
            <w:tcW w:w="733"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1.273.453 </w:t>
            </w:r>
          </w:p>
        </w:tc>
        <w:tc>
          <w:tcPr>
            <w:tcW w:w="777"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3.335.310 </w:t>
            </w:r>
          </w:p>
        </w:tc>
        <w:tc>
          <w:tcPr>
            <w:tcW w:w="801"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4.608.763 </w:t>
            </w:r>
          </w:p>
        </w:tc>
        <w:tc>
          <w:tcPr>
            <w:tcW w:w="867" w:type="pct"/>
            <w:shd w:val="clear" w:color="auto" w:fill="auto"/>
            <w:noWrap/>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670.924 </w:t>
            </w:r>
          </w:p>
        </w:tc>
        <w:tc>
          <w:tcPr>
            <w:tcW w:w="799" w:type="pct"/>
            <w:shd w:val="clear" w:color="auto" w:fill="auto"/>
            <w:noWrap/>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3.937.839 </w:t>
            </w:r>
          </w:p>
        </w:tc>
      </w:tr>
      <w:tr w:rsidR="00405555" w:rsidRPr="00D33E98" w:rsidTr="00126A3D">
        <w:trPr>
          <w:trHeight w:val="300"/>
          <w:jc w:val="center"/>
        </w:trPr>
        <w:tc>
          <w:tcPr>
            <w:tcW w:w="1023" w:type="pct"/>
            <w:shd w:val="clear" w:color="auto" w:fill="auto"/>
            <w:vAlign w:val="center"/>
            <w:hideMark/>
          </w:tcPr>
          <w:p w:rsidR="00405555" w:rsidRPr="00D33E98" w:rsidRDefault="00405555" w:rsidP="00126A3D">
            <w:pPr>
              <w:spacing w:after="0" w:line="240" w:lineRule="auto"/>
              <w:rPr>
                <w:rFonts w:ascii="Arial" w:eastAsia="Times New Roman" w:hAnsi="Arial" w:cs="Arial"/>
                <w:color w:val="000000"/>
                <w:lang w:eastAsia="es-CO"/>
              </w:rPr>
            </w:pPr>
            <w:r w:rsidRPr="00D33E98">
              <w:rPr>
                <w:rFonts w:ascii="Arial" w:eastAsia="Times New Roman" w:hAnsi="Arial" w:cs="Arial"/>
                <w:color w:val="000000"/>
                <w:lang w:eastAsia="es-CO"/>
              </w:rPr>
              <w:t>NUEVA EPS</w:t>
            </w:r>
          </w:p>
        </w:tc>
        <w:tc>
          <w:tcPr>
            <w:tcW w:w="733"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$ 11.834.010 </w:t>
            </w:r>
          </w:p>
        </w:tc>
        <w:tc>
          <w:tcPr>
            <w:tcW w:w="777"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w:t>
            </w:r>
          </w:p>
        </w:tc>
        <w:tc>
          <w:tcPr>
            <w:tcW w:w="801"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11.834.010 </w:t>
            </w:r>
          </w:p>
        </w:tc>
        <w:tc>
          <w:tcPr>
            <w:tcW w:w="867" w:type="pct"/>
            <w:shd w:val="clear" w:color="auto" w:fill="auto"/>
            <w:noWrap/>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w:t>
            </w:r>
          </w:p>
        </w:tc>
        <w:tc>
          <w:tcPr>
            <w:tcW w:w="799" w:type="pct"/>
            <w:shd w:val="clear" w:color="auto" w:fill="auto"/>
            <w:noWrap/>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11.834.010 </w:t>
            </w:r>
          </w:p>
        </w:tc>
      </w:tr>
      <w:tr w:rsidR="00405555" w:rsidRPr="00D33E98" w:rsidTr="00126A3D">
        <w:trPr>
          <w:trHeight w:val="300"/>
          <w:jc w:val="center"/>
        </w:trPr>
        <w:tc>
          <w:tcPr>
            <w:tcW w:w="1023" w:type="pct"/>
            <w:shd w:val="clear" w:color="auto" w:fill="auto"/>
            <w:vAlign w:val="center"/>
            <w:hideMark/>
          </w:tcPr>
          <w:p w:rsidR="00405555" w:rsidRPr="00D33E98" w:rsidRDefault="00405555" w:rsidP="00126A3D">
            <w:pPr>
              <w:spacing w:after="0" w:line="240" w:lineRule="auto"/>
              <w:rPr>
                <w:rFonts w:ascii="Arial" w:eastAsia="Times New Roman" w:hAnsi="Arial" w:cs="Arial"/>
                <w:color w:val="000000"/>
                <w:lang w:eastAsia="es-CO"/>
              </w:rPr>
            </w:pPr>
            <w:r w:rsidRPr="00D33E98">
              <w:rPr>
                <w:rFonts w:ascii="Arial" w:eastAsia="Times New Roman" w:hAnsi="Arial" w:cs="Arial"/>
                <w:color w:val="000000"/>
                <w:lang w:eastAsia="es-CO"/>
              </w:rPr>
              <w:t>SALUD TOTAL</w:t>
            </w:r>
          </w:p>
        </w:tc>
        <w:tc>
          <w:tcPr>
            <w:tcW w:w="733"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689 </w:t>
            </w:r>
          </w:p>
        </w:tc>
        <w:tc>
          <w:tcPr>
            <w:tcW w:w="777"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w:t>
            </w:r>
          </w:p>
        </w:tc>
        <w:tc>
          <w:tcPr>
            <w:tcW w:w="801"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689 </w:t>
            </w:r>
          </w:p>
        </w:tc>
        <w:tc>
          <w:tcPr>
            <w:tcW w:w="867" w:type="pct"/>
            <w:shd w:val="clear" w:color="auto" w:fill="auto"/>
            <w:noWrap/>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w:t>
            </w:r>
          </w:p>
        </w:tc>
        <w:tc>
          <w:tcPr>
            <w:tcW w:w="799" w:type="pct"/>
            <w:shd w:val="clear" w:color="auto" w:fill="auto"/>
            <w:noWrap/>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689 </w:t>
            </w:r>
          </w:p>
        </w:tc>
      </w:tr>
      <w:tr w:rsidR="00405555" w:rsidRPr="00D33E98" w:rsidTr="00126A3D">
        <w:trPr>
          <w:trHeight w:val="300"/>
          <w:jc w:val="center"/>
        </w:trPr>
        <w:tc>
          <w:tcPr>
            <w:tcW w:w="1023" w:type="pct"/>
            <w:shd w:val="clear" w:color="auto" w:fill="auto"/>
            <w:vAlign w:val="center"/>
            <w:hideMark/>
          </w:tcPr>
          <w:p w:rsidR="00405555" w:rsidRPr="00D33E98" w:rsidRDefault="00405555" w:rsidP="00126A3D">
            <w:pPr>
              <w:spacing w:after="0" w:line="240" w:lineRule="auto"/>
              <w:rPr>
                <w:rFonts w:ascii="Arial" w:eastAsia="Times New Roman" w:hAnsi="Arial" w:cs="Arial"/>
                <w:color w:val="000000"/>
                <w:lang w:eastAsia="es-CO"/>
              </w:rPr>
            </w:pPr>
            <w:r w:rsidRPr="00D33E98">
              <w:rPr>
                <w:rFonts w:ascii="Arial" w:eastAsia="Times New Roman" w:hAnsi="Arial" w:cs="Arial"/>
                <w:color w:val="000000"/>
                <w:lang w:eastAsia="es-CO"/>
              </w:rPr>
              <w:t>SALUDCOOP</w:t>
            </w:r>
          </w:p>
        </w:tc>
        <w:tc>
          <w:tcPr>
            <w:tcW w:w="733"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9900"/>
                <w:lang w:eastAsia="es-CO"/>
              </w:rPr>
            </w:pPr>
            <w:r w:rsidRPr="00D33E98">
              <w:rPr>
                <w:rFonts w:ascii="Arial" w:eastAsia="Times New Roman" w:hAnsi="Arial" w:cs="Arial"/>
                <w:color w:val="009900"/>
                <w:lang w:eastAsia="es-CO"/>
              </w:rPr>
              <w:t xml:space="preserve"> $                  -   </w:t>
            </w:r>
          </w:p>
        </w:tc>
        <w:tc>
          <w:tcPr>
            <w:tcW w:w="777"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w:t>
            </w:r>
          </w:p>
        </w:tc>
        <w:tc>
          <w:tcPr>
            <w:tcW w:w="801"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   </w:t>
            </w:r>
          </w:p>
        </w:tc>
        <w:tc>
          <w:tcPr>
            <w:tcW w:w="867" w:type="pct"/>
            <w:shd w:val="clear" w:color="auto" w:fill="auto"/>
            <w:noWrap/>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w:t>
            </w:r>
          </w:p>
        </w:tc>
        <w:tc>
          <w:tcPr>
            <w:tcW w:w="799" w:type="pct"/>
            <w:shd w:val="clear" w:color="auto" w:fill="auto"/>
            <w:noWrap/>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   </w:t>
            </w:r>
          </w:p>
        </w:tc>
      </w:tr>
      <w:tr w:rsidR="00405555" w:rsidRPr="00D33E98" w:rsidTr="00126A3D">
        <w:trPr>
          <w:trHeight w:val="300"/>
          <w:jc w:val="center"/>
        </w:trPr>
        <w:tc>
          <w:tcPr>
            <w:tcW w:w="1023" w:type="pct"/>
            <w:shd w:val="clear" w:color="auto" w:fill="auto"/>
            <w:vAlign w:val="center"/>
            <w:hideMark/>
          </w:tcPr>
          <w:p w:rsidR="00405555" w:rsidRPr="00D33E98" w:rsidRDefault="00405555" w:rsidP="00126A3D">
            <w:pPr>
              <w:spacing w:after="0" w:line="240" w:lineRule="auto"/>
              <w:rPr>
                <w:rFonts w:ascii="Arial" w:eastAsia="Times New Roman" w:hAnsi="Arial" w:cs="Arial"/>
                <w:color w:val="000000"/>
                <w:lang w:eastAsia="es-CO"/>
              </w:rPr>
            </w:pPr>
            <w:r w:rsidRPr="00D33E98">
              <w:rPr>
                <w:rFonts w:ascii="Arial" w:eastAsia="Times New Roman" w:hAnsi="Arial" w:cs="Arial"/>
                <w:color w:val="000000"/>
                <w:lang w:eastAsia="es-CO"/>
              </w:rPr>
              <w:t>SOS</w:t>
            </w:r>
          </w:p>
        </w:tc>
        <w:tc>
          <w:tcPr>
            <w:tcW w:w="733"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   </w:t>
            </w:r>
          </w:p>
        </w:tc>
        <w:tc>
          <w:tcPr>
            <w:tcW w:w="777"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7.982.606 </w:t>
            </w:r>
          </w:p>
        </w:tc>
        <w:tc>
          <w:tcPr>
            <w:tcW w:w="801" w:type="pct"/>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7.982.606 </w:t>
            </w:r>
          </w:p>
        </w:tc>
        <w:tc>
          <w:tcPr>
            <w:tcW w:w="867" w:type="pct"/>
            <w:shd w:val="clear" w:color="000000" w:fill="BFBFBF"/>
            <w:noWrap/>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7.924.657 </w:t>
            </w:r>
          </w:p>
        </w:tc>
        <w:tc>
          <w:tcPr>
            <w:tcW w:w="799" w:type="pct"/>
            <w:shd w:val="clear" w:color="auto" w:fill="auto"/>
            <w:noWrap/>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57.949 </w:t>
            </w:r>
          </w:p>
        </w:tc>
      </w:tr>
      <w:tr w:rsidR="00405555" w:rsidRPr="00D33E98" w:rsidTr="00126A3D">
        <w:trPr>
          <w:trHeight w:val="300"/>
          <w:jc w:val="center"/>
        </w:trPr>
        <w:tc>
          <w:tcPr>
            <w:tcW w:w="1023" w:type="pct"/>
            <w:tcBorders>
              <w:bottom w:val="single" w:sz="4" w:space="0" w:color="auto"/>
            </w:tcBorders>
            <w:shd w:val="clear" w:color="auto" w:fill="auto"/>
            <w:vAlign w:val="center"/>
            <w:hideMark/>
          </w:tcPr>
          <w:p w:rsidR="00405555" w:rsidRPr="00D33E98" w:rsidRDefault="00405555" w:rsidP="00126A3D">
            <w:pPr>
              <w:spacing w:after="0" w:line="240" w:lineRule="auto"/>
              <w:rPr>
                <w:rFonts w:ascii="Arial" w:eastAsia="Times New Roman" w:hAnsi="Arial" w:cs="Arial"/>
                <w:color w:val="0066FF"/>
                <w:lang w:eastAsia="es-CO"/>
              </w:rPr>
            </w:pPr>
            <w:r w:rsidRPr="00D33E98">
              <w:rPr>
                <w:rFonts w:ascii="Arial" w:eastAsia="Times New Roman" w:hAnsi="Arial" w:cs="Arial"/>
                <w:color w:val="0066FF"/>
                <w:lang w:eastAsia="es-CO"/>
              </w:rPr>
              <w:t>POSITIVA</w:t>
            </w:r>
          </w:p>
        </w:tc>
        <w:tc>
          <w:tcPr>
            <w:tcW w:w="733" w:type="pct"/>
            <w:tcBorders>
              <w:bottom w:val="single" w:sz="4" w:space="0" w:color="auto"/>
            </w:tcBorders>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881.783 </w:t>
            </w:r>
          </w:p>
        </w:tc>
        <w:tc>
          <w:tcPr>
            <w:tcW w:w="777" w:type="pct"/>
            <w:tcBorders>
              <w:bottom w:val="single" w:sz="4" w:space="0" w:color="auto"/>
            </w:tcBorders>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1.828.245 </w:t>
            </w:r>
          </w:p>
        </w:tc>
        <w:tc>
          <w:tcPr>
            <w:tcW w:w="801" w:type="pct"/>
            <w:tcBorders>
              <w:bottom w:val="single" w:sz="4" w:space="0" w:color="auto"/>
            </w:tcBorders>
            <w:shd w:val="clear" w:color="auto" w:fill="auto"/>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2.710.028 </w:t>
            </w:r>
          </w:p>
        </w:tc>
        <w:tc>
          <w:tcPr>
            <w:tcW w:w="867" w:type="pct"/>
            <w:tcBorders>
              <w:bottom w:val="single" w:sz="4" w:space="0" w:color="auto"/>
            </w:tcBorders>
            <w:shd w:val="clear" w:color="auto" w:fill="auto"/>
            <w:noWrap/>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2.813.033 </w:t>
            </w:r>
          </w:p>
        </w:tc>
        <w:tc>
          <w:tcPr>
            <w:tcW w:w="799" w:type="pct"/>
            <w:tcBorders>
              <w:bottom w:val="single" w:sz="4" w:space="0" w:color="auto"/>
            </w:tcBorders>
            <w:shd w:val="clear" w:color="auto" w:fill="auto"/>
            <w:noWrap/>
            <w:vAlign w:val="center"/>
            <w:hideMark/>
          </w:tcPr>
          <w:p w:rsidR="00405555" w:rsidRPr="00D33E98" w:rsidRDefault="00405555" w:rsidP="00126A3D">
            <w:pPr>
              <w:spacing w:after="0" w:line="240" w:lineRule="auto"/>
              <w:jc w:val="right"/>
              <w:rPr>
                <w:rFonts w:ascii="Arial" w:eastAsia="Times New Roman" w:hAnsi="Arial" w:cs="Arial"/>
                <w:color w:val="000000"/>
                <w:lang w:eastAsia="es-CO"/>
              </w:rPr>
            </w:pPr>
            <w:r w:rsidRPr="00D33E98">
              <w:rPr>
                <w:rFonts w:ascii="Arial" w:eastAsia="Times New Roman" w:hAnsi="Arial" w:cs="Arial"/>
                <w:color w:val="000000"/>
                <w:lang w:eastAsia="es-CO"/>
              </w:rPr>
              <w:t xml:space="preserve"> $       (103.005)</w:t>
            </w:r>
          </w:p>
        </w:tc>
      </w:tr>
      <w:tr w:rsidR="00405555" w:rsidRPr="00D33E98" w:rsidTr="00126A3D">
        <w:trPr>
          <w:trHeight w:val="286"/>
          <w:jc w:val="center"/>
        </w:trPr>
        <w:tc>
          <w:tcPr>
            <w:tcW w:w="1023" w:type="pct"/>
            <w:tcBorders>
              <w:right w:val="single" w:sz="4" w:space="0" w:color="FFFFFF" w:themeColor="background1"/>
            </w:tcBorders>
            <w:shd w:val="clear" w:color="000000" w:fill="00B0F0"/>
            <w:noWrap/>
            <w:vAlign w:val="center"/>
            <w:hideMark/>
          </w:tcPr>
          <w:p w:rsidR="00405555" w:rsidRPr="00D33E98" w:rsidRDefault="00405555" w:rsidP="00126A3D">
            <w:pPr>
              <w:spacing w:after="0" w:line="240" w:lineRule="auto"/>
              <w:jc w:val="center"/>
              <w:rPr>
                <w:rFonts w:ascii="Arial" w:eastAsia="Times New Roman" w:hAnsi="Arial" w:cs="Arial"/>
                <w:b/>
                <w:bCs/>
                <w:color w:val="FFFFFF"/>
                <w:lang w:eastAsia="es-CO"/>
              </w:rPr>
            </w:pPr>
            <w:r w:rsidRPr="00D33E98">
              <w:rPr>
                <w:rFonts w:ascii="Arial" w:eastAsia="Times New Roman" w:hAnsi="Arial" w:cs="Arial"/>
                <w:b/>
                <w:bCs/>
                <w:color w:val="FFFFFF"/>
                <w:lang w:eastAsia="es-CO"/>
              </w:rPr>
              <w:t>TOTAL</w:t>
            </w:r>
          </w:p>
        </w:tc>
        <w:tc>
          <w:tcPr>
            <w:tcW w:w="733" w:type="pct"/>
            <w:tcBorders>
              <w:left w:val="single" w:sz="4" w:space="0" w:color="FFFFFF" w:themeColor="background1"/>
              <w:right w:val="single" w:sz="4" w:space="0" w:color="FFFFFF" w:themeColor="background1"/>
            </w:tcBorders>
            <w:shd w:val="clear" w:color="000000" w:fill="00B0F0"/>
            <w:noWrap/>
            <w:vAlign w:val="center"/>
            <w:hideMark/>
          </w:tcPr>
          <w:p w:rsidR="00405555" w:rsidRPr="00D33E98" w:rsidRDefault="00405555" w:rsidP="00126A3D">
            <w:pPr>
              <w:spacing w:after="0" w:line="240" w:lineRule="auto"/>
              <w:jc w:val="right"/>
              <w:rPr>
                <w:rFonts w:ascii="Arial" w:eastAsia="Times New Roman" w:hAnsi="Arial" w:cs="Arial"/>
                <w:b/>
                <w:bCs/>
                <w:color w:val="FFFFFF"/>
                <w:lang w:eastAsia="es-CO"/>
              </w:rPr>
            </w:pPr>
            <w:r w:rsidRPr="00D33E98">
              <w:rPr>
                <w:rFonts w:ascii="Arial" w:eastAsia="Times New Roman" w:hAnsi="Arial" w:cs="Arial"/>
                <w:b/>
                <w:bCs/>
                <w:color w:val="FFFFFF"/>
                <w:lang w:eastAsia="es-CO"/>
              </w:rPr>
              <w:t xml:space="preserve">$70.284.711 </w:t>
            </w:r>
          </w:p>
        </w:tc>
        <w:tc>
          <w:tcPr>
            <w:tcW w:w="777" w:type="pct"/>
            <w:tcBorders>
              <w:left w:val="single" w:sz="4" w:space="0" w:color="FFFFFF" w:themeColor="background1"/>
              <w:right w:val="single" w:sz="4" w:space="0" w:color="FFFFFF" w:themeColor="background1"/>
            </w:tcBorders>
            <w:shd w:val="clear" w:color="000000" w:fill="00B0F0"/>
            <w:noWrap/>
            <w:vAlign w:val="center"/>
            <w:hideMark/>
          </w:tcPr>
          <w:p w:rsidR="00405555" w:rsidRPr="00D33E98" w:rsidRDefault="00405555" w:rsidP="00126A3D">
            <w:pPr>
              <w:spacing w:after="0" w:line="240" w:lineRule="auto"/>
              <w:jc w:val="right"/>
              <w:rPr>
                <w:rFonts w:ascii="Arial" w:eastAsia="Times New Roman" w:hAnsi="Arial" w:cs="Arial"/>
                <w:b/>
                <w:bCs/>
                <w:color w:val="FFFFFF"/>
                <w:lang w:eastAsia="es-CO"/>
              </w:rPr>
            </w:pPr>
            <w:r w:rsidRPr="00D33E98">
              <w:rPr>
                <w:rFonts w:ascii="Arial" w:eastAsia="Times New Roman" w:hAnsi="Arial" w:cs="Arial"/>
                <w:b/>
                <w:bCs/>
                <w:color w:val="FFFFFF"/>
                <w:lang w:eastAsia="es-CO"/>
              </w:rPr>
              <w:t xml:space="preserve"> $41.361.345 </w:t>
            </w:r>
          </w:p>
        </w:tc>
        <w:tc>
          <w:tcPr>
            <w:tcW w:w="801" w:type="pct"/>
            <w:tcBorders>
              <w:left w:val="single" w:sz="4" w:space="0" w:color="FFFFFF" w:themeColor="background1"/>
              <w:right w:val="single" w:sz="4" w:space="0" w:color="FFFFFF" w:themeColor="background1"/>
            </w:tcBorders>
            <w:shd w:val="clear" w:color="000000" w:fill="00B0F0"/>
            <w:noWrap/>
            <w:vAlign w:val="center"/>
            <w:hideMark/>
          </w:tcPr>
          <w:p w:rsidR="00405555" w:rsidRPr="00D33E98" w:rsidRDefault="00405555" w:rsidP="00126A3D">
            <w:pPr>
              <w:spacing w:after="0" w:line="240" w:lineRule="auto"/>
              <w:jc w:val="right"/>
              <w:rPr>
                <w:rFonts w:ascii="Arial" w:eastAsia="Times New Roman" w:hAnsi="Arial" w:cs="Arial"/>
                <w:b/>
                <w:bCs/>
                <w:color w:val="FFFFFF"/>
                <w:lang w:eastAsia="es-CO"/>
              </w:rPr>
            </w:pPr>
            <w:r w:rsidRPr="00D33E98">
              <w:rPr>
                <w:rFonts w:ascii="Arial" w:eastAsia="Times New Roman" w:hAnsi="Arial" w:cs="Arial"/>
                <w:b/>
                <w:bCs/>
                <w:color w:val="FFFFFF"/>
                <w:lang w:eastAsia="es-CO"/>
              </w:rPr>
              <w:t xml:space="preserve">$111.646.056 </w:t>
            </w:r>
          </w:p>
        </w:tc>
        <w:tc>
          <w:tcPr>
            <w:tcW w:w="867" w:type="pct"/>
            <w:tcBorders>
              <w:left w:val="single" w:sz="4" w:space="0" w:color="FFFFFF" w:themeColor="background1"/>
              <w:right w:val="single" w:sz="4" w:space="0" w:color="FFFFFF" w:themeColor="background1"/>
            </w:tcBorders>
            <w:shd w:val="clear" w:color="000000" w:fill="00B0F0"/>
            <w:noWrap/>
            <w:vAlign w:val="center"/>
            <w:hideMark/>
          </w:tcPr>
          <w:p w:rsidR="00405555" w:rsidRPr="00D33E98" w:rsidRDefault="00405555" w:rsidP="00126A3D">
            <w:pPr>
              <w:spacing w:after="0" w:line="240" w:lineRule="auto"/>
              <w:jc w:val="right"/>
              <w:rPr>
                <w:rFonts w:ascii="Arial" w:eastAsia="Times New Roman" w:hAnsi="Arial" w:cs="Arial"/>
                <w:b/>
                <w:bCs/>
                <w:color w:val="FFFFFF"/>
                <w:lang w:eastAsia="es-CO"/>
              </w:rPr>
            </w:pPr>
            <w:r w:rsidRPr="00D33E98">
              <w:rPr>
                <w:rFonts w:ascii="Arial" w:eastAsia="Times New Roman" w:hAnsi="Arial" w:cs="Arial"/>
                <w:b/>
                <w:bCs/>
                <w:color w:val="FFFFFF"/>
                <w:lang w:eastAsia="es-CO"/>
              </w:rPr>
              <w:t xml:space="preserve"> $ 42.105.888 </w:t>
            </w:r>
          </w:p>
        </w:tc>
        <w:tc>
          <w:tcPr>
            <w:tcW w:w="799" w:type="pct"/>
            <w:tcBorders>
              <w:left w:val="single" w:sz="4" w:space="0" w:color="FFFFFF" w:themeColor="background1"/>
            </w:tcBorders>
            <w:shd w:val="clear" w:color="000000" w:fill="00B0F0"/>
            <w:noWrap/>
            <w:vAlign w:val="center"/>
            <w:hideMark/>
          </w:tcPr>
          <w:p w:rsidR="00405555" w:rsidRPr="00D33E98" w:rsidRDefault="00405555" w:rsidP="00126A3D">
            <w:pPr>
              <w:spacing w:after="0" w:line="240" w:lineRule="auto"/>
              <w:jc w:val="right"/>
              <w:rPr>
                <w:rFonts w:ascii="Arial" w:eastAsia="Times New Roman" w:hAnsi="Arial" w:cs="Arial"/>
                <w:b/>
                <w:bCs/>
                <w:color w:val="FFFFFF"/>
                <w:lang w:eastAsia="es-CO"/>
              </w:rPr>
            </w:pPr>
            <w:r w:rsidRPr="00D33E98">
              <w:rPr>
                <w:rFonts w:ascii="Arial" w:eastAsia="Times New Roman" w:hAnsi="Arial" w:cs="Arial"/>
                <w:b/>
                <w:bCs/>
                <w:color w:val="FFFFFF"/>
                <w:lang w:eastAsia="es-CO"/>
              </w:rPr>
              <w:t xml:space="preserve"> $69.540.168 </w:t>
            </w:r>
          </w:p>
        </w:tc>
      </w:tr>
    </w:tbl>
    <w:p w:rsidR="00405555" w:rsidRPr="00D33E98" w:rsidRDefault="00405555" w:rsidP="00405555">
      <w:pPr>
        <w:pStyle w:val="Cuerpodeltexto20"/>
        <w:spacing w:line="240" w:lineRule="auto"/>
        <w:ind w:hanging="20"/>
        <w:jc w:val="both"/>
        <w:rPr>
          <w:rFonts w:ascii="Arial" w:hAnsi="Arial" w:cs="Arial"/>
          <w:sz w:val="22"/>
          <w:szCs w:val="22"/>
        </w:rPr>
      </w:pPr>
    </w:p>
    <w:p w:rsidR="00405555" w:rsidRPr="00D33E98" w:rsidRDefault="00405555" w:rsidP="00405555">
      <w:pPr>
        <w:spacing w:after="0" w:line="240" w:lineRule="auto"/>
        <w:jc w:val="both"/>
        <w:rPr>
          <w:rFonts w:ascii="Arial" w:hAnsi="Arial" w:cs="Arial"/>
        </w:rPr>
      </w:pPr>
    </w:p>
    <w:p w:rsidR="00405555" w:rsidRPr="00D33E98" w:rsidRDefault="00405555" w:rsidP="00587EDD">
      <w:pPr>
        <w:pStyle w:val="Prrafodelista"/>
        <w:keepNext/>
        <w:keepLines/>
        <w:numPr>
          <w:ilvl w:val="0"/>
          <w:numId w:val="8"/>
        </w:numPr>
        <w:spacing w:after="0" w:line="240" w:lineRule="auto"/>
        <w:ind w:left="426" w:hanging="426"/>
        <w:jc w:val="both"/>
        <w:rPr>
          <w:rFonts w:ascii="Arial" w:hAnsi="Arial" w:cs="Arial"/>
          <w:b/>
          <w:color w:val="0070C0"/>
          <w:lang w:eastAsia="x-none"/>
        </w:rPr>
      </w:pPr>
      <w:r w:rsidRPr="00D33E98">
        <w:rPr>
          <w:rFonts w:ascii="Arial" w:hAnsi="Arial" w:cs="Arial"/>
          <w:b/>
          <w:color w:val="0070C0"/>
          <w:lang w:eastAsia="x-none"/>
        </w:rPr>
        <w:t>Plan de Bienestar e Incentivos</w:t>
      </w:r>
      <w:bookmarkEnd w:id="6"/>
    </w:p>
    <w:p w:rsidR="005B35AC" w:rsidRPr="00D33E98" w:rsidRDefault="005B35AC" w:rsidP="005B35AC">
      <w:pPr>
        <w:pStyle w:val="Prrafodelista"/>
        <w:keepNext/>
        <w:keepLines/>
        <w:spacing w:after="0" w:line="240" w:lineRule="auto"/>
        <w:ind w:left="426"/>
        <w:jc w:val="both"/>
        <w:rPr>
          <w:rFonts w:ascii="Arial" w:hAnsi="Arial" w:cs="Arial"/>
          <w:b/>
          <w:color w:val="0070C0"/>
          <w:lang w:eastAsia="x-none"/>
        </w:rPr>
      </w:pPr>
    </w:p>
    <w:p w:rsidR="00405555" w:rsidRPr="00D33E98" w:rsidRDefault="00405555" w:rsidP="00587EDD">
      <w:pPr>
        <w:pStyle w:val="Prrafodelista"/>
        <w:numPr>
          <w:ilvl w:val="0"/>
          <w:numId w:val="17"/>
        </w:numPr>
        <w:spacing w:after="0" w:line="240" w:lineRule="auto"/>
        <w:jc w:val="both"/>
        <w:rPr>
          <w:rFonts w:ascii="Arial" w:hAnsi="Arial" w:cs="Arial"/>
        </w:rPr>
      </w:pPr>
      <w:r w:rsidRPr="00D33E98">
        <w:rPr>
          <w:rFonts w:ascii="Arial" w:hAnsi="Arial" w:cs="Arial"/>
        </w:rPr>
        <w:t>Tardes de la Super: Taller saludable 27 de julio. 30 funcionarios. 21 de septiembre. 30 funcionarios. </w:t>
      </w:r>
    </w:p>
    <w:p w:rsidR="00405555" w:rsidRPr="00D33E98" w:rsidRDefault="00405555" w:rsidP="00587EDD">
      <w:pPr>
        <w:pStyle w:val="Prrafodelista"/>
        <w:numPr>
          <w:ilvl w:val="0"/>
          <w:numId w:val="17"/>
        </w:numPr>
        <w:spacing w:after="0" w:line="240" w:lineRule="auto"/>
        <w:jc w:val="both"/>
        <w:rPr>
          <w:rFonts w:ascii="Arial" w:hAnsi="Arial" w:cs="Arial"/>
        </w:rPr>
      </w:pPr>
      <w:r w:rsidRPr="00D33E98">
        <w:rPr>
          <w:rFonts w:ascii="Arial" w:hAnsi="Arial" w:cs="Arial"/>
        </w:rPr>
        <w:t>Día de la Familia: 29 de julio. 312 personas.</w:t>
      </w:r>
    </w:p>
    <w:p w:rsidR="00405555" w:rsidRPr="00D33E98" w:rsidRDefault="00405555" w:rsidP="00587EDD">
      <w:pPr>
        <w:pStyle w:val="Prrafodelista"/>
        <w:numPr>
          <w:ilvl w:val="0"/>
          <w:numId w:val="17"/>
        </w:numPr>
        <w:spacing w:after="0" w:line="240" w:lineRule="auto"/>
        <w:jc w:val="both"/>
        <w:rPr>
          <w:rFonts w:ascii="Arial" w:hAnsi="Arial" w:cs="Arial"/>
        </w:rPr>
      </w:pPr>
      <w:r w:rsidRPr="00D33E98">
        <w:rPr>
          <w:rFonts w:ascii="Arial" w:hAnsi="Arial" w:cs="Arial"/>
        </w:rPr>
        <w:t>Entrenamiento deportivo y acondicionamiento físico.</w:t>
      </w:r>
    </w:p>
    <w:p w:rsidR="00405555" w:rsidRPr="00D33E98" w:rsidRDefault="00405555" w:rsidP="00587EDD">
      <w:pPr>
        <w:pStyle w:val="Prrafodelista"/>
        <w:numPr>
          <w:ilvl w:val="0"/>
          <w:numId w:val="17"/>
        </w:numPr>
        <w:spacing w:after="0" w:line="240" w:lineRule="auto"/>
        <w:jc w:val="both"/>
        <w:rPr>
          <w:rFonts w:ascii="Arial" w:hAnsi="Arial" w:cs="Arial"/>
        </w:rPr>
      </w:pPr>
      <w:r w:rsidRPr="00D33E98">
        <w:rPr>
          <w:rFonts w:ascii="Arial" w:hAnsi="Arial" w:cs="Arial"/>
        </w:rPr>
        <w:t>Caminata Ecológica: 11 (67 funcionarios)  y 25 de agosto. (53 funcionarios) </w:t>
      </w:r>
    </w:p>
    <w:p w:rsidR="00405555" w:rsidRPr="00D33E98" w:rsidRDefault="00405555" w:rsidP="00587EDD">
      <w:pPr>
        <w:pStyle w:val="Prrafodelista"/>
        <w:numPr>
          <w:ilvl w:val="0"/>
          <w:numId w:val="17"/>
        </w:numPr>
        <w:spacing w:after="0" w:line="240" w:lineRule="auto"/>
        <w:jc w:val="both"/>
        <w:rPr>
          <w:rFonts w:ascii="Arial" w:hAnsi="Arial" w:cs="Arial"/>
        </w:rPr>
      </w:pPr>
      <w:r w:rsidRPr="00D33E98">
        <w:rPr>
          <w:rFonts w:ascii="Arial" w:hAnsi="Arial" w:cs="Arial"/>
        </w:rPr>
        <w:t>Prepensionados: 23, 24 y 25 de agosto. 14 funcionarios. </w:t>
      </w:r>
    </w:p>
    <w:p w:rsidR="00405555" w:rsidRPr="00D33E98" w:rsidRDefault="00405555" w:rsidP="00587EDD">
      <w:pPr>
        <w:pStyle w:val="Prrafodelista"/>
        <w:numPr>
          <w:ilvl w:val="0"/>
          <w:numId w:val="17"/>
        </w:numPr>
        <w:spacing w:after="0" w:line="240" w:lineRule="auto"/>
        <w:jc w:val="both"/>
        <w:rPr>
          <w:rFonts w:ascii="Arial" w:hAnsi="Arial" w:cs="Arial"/>
        </w:rPr>
      </w:pPr>
      <w:r w:rsidRPr="00D33E98">
        <w:rPr>
          <w:rFonts w:ascii="Arial" w:hAnsi="Arial" w:cs="Arial"/>
        </w:rPr>
        <w:t>Pertenencia Institucional: 29 de septiembre. 130 funcionarios. </w:t>
      </w:r>
    </w:p>
    <w:p w:rsidR="00405555" w:rsidRPr="00D33E98" w:rsidRDefault="00405555" w:rsidP="00587EDD">
      <w:pPr>
        <w:pStyle w:val="Prrafodelista"/>
        <w:numPr>
          <w:ilvl w:val="0"/>
          <w:numId w:val="17"/>
        </w:numPr>
        <w:spacing w:after="0" w:line="240" w:lineRule="auto"/>
        <w:jc w:val="both"/>
        <w:rPr>
          <w:rFonts w:ascii="Arial" w:hAnsi="Arial" w:cs="Arial"/>
        </w:rPr>
      </w:pPr>
      <w:r w:rsidRPr="00D33E98">
        <w:rPr>
          <w:rFonts w:ascii="Arial" w:hAnsi="Arial" w:cs="Arial"/>
        </w:rPr>
        <w:t>Vacaciones recreativas: 9, 10, 11, 12 y 13 de octubre.</w:t>
      </w:r>
    </w:p>
    <w:p w:rsidR="00405555" w:rsidRPr="00D33E98" w:rsidRDefault="00405555" w:rsidP="00587EDD">
      <w:pPr>
        <w:pStyle w:val="Prrafodelista"/>
        <w:numPr>
          <w:ilvl w:val="0"/>
          <w:numId w:val="17"/>
        </w:numPr>
        <w:spacing w:after="0" w:line="240" w:lineRule="auto"/>
        <w:jc w:val="both"/>
        <w:rPr>
          <w:rFonts w:ascii="Arial" w:hAnsi="Arial" w:cs="Arial"/>
        </w:rPr>
      </w:pPr>
      <w:r w:rsidRPr="00D33E98">
        <w:rPr>
          <w:rFonts w:ascii="Arial" w:hAnsi="Arial" w:cs="Arial"/>
        </w:rPr>
        <w:t>Halloween fomentando valores. 31 de octubre</w:t>
      </w:r>
    </w:p>
    <w:p w:rsidR="00405555" w:rsidRPr="00D33E98" w:rsidRDefault="00405555" w:rsidP="00587EDD">
      <w:pPr>
        <w:pStyle w:val="Prrafodelista"/>
        <w:numPr>
          <w:ilvl w:val="0"/>
          <w:numId w:val="17"/>
        </w:numPr>
        <w:spacing w:after="0" w:line="240" w:lineRule="auto"/>
        <w:jc w:val="both"/>
        <w:rPr>
          <w:rFonts w:ascii="Arial" w:hAnsi="Arial" w:cs="Arial"/>
        </w:rPr>
      </w:pPr>
      <w:r w:rsidRPr="00D33E98">
        <w:rPr>
          <w:rFonts w:ascii="Arial" w:eastAsia="Arial Narrow" w:hAnsi="Arial" w:cs="Arial"/>
          <w:lang w:eastAsia="es-CO"/>
        </w:rPr>
        <w:t>Implementar la política sobre seguridad y salud en el trabajo: Exámenes ocupacionales de ingreso, periódicos y egreso; Jornada de vacunación, con la participación de 65 funcionarios.</w:t>
      </w:r>
    </w:p>
    <w:p w:rsidR="00405555" w:rsidRPr="00D33E98" w:rsidRDefault="00405555" w:rsidP="00405555">
      <w:pPr>
        <w:spacing w:after="0" w:line="240" w:lineRule="auto"/>
        <w:ind w:firstLine="708"/>
        <w:jc w:val="both"/>
        <w:rPr>
          <w:rFonts w:ascii="Arial" w:eastAsia="Arial Narrow" w:hAnsi="Arial" w:cs="Arial"/>
          <w:lang w:eastAsia="es-CO"/>
        </w:rPr>
      </w:pPr>
    </w:p>
    <w:p w:rsidR="00405555" w:rsidRPr="00D33E98" w:rsidRDefault="00405555" w:rsidP="00587EDD">
      <w:pPr>
        <w:pStyle w:val="Prrafodelista"/>
        <w:keepNext/>
        <w:keepLines/>
        <w:numPr>
          <w:ilvl w:val="0"/>
          <w:numId w:val="8"/>
        </w:numPr>
        <w:spacing w:after="0" w:line="240" w:lineRule="auto"/>
        <w:ind w:left="426" w:hanging="426"/>
        <w:jc w:val="both"/>
        <w:rPr>
          <w:rFonts w:ascii="Arial" w:hAnsi="Arial" w:cs="Arial"/>
          <w:b/>
          <w:color w:val="0070C0"/>
          <w:lang w:eastAsia="x-none"/>
        </w:rPr>
      </w:pPr>
      <w:r w:rsidRPr="00D33E98">
        <w:rPr>
          <w:rFonts w:ascii="Arial" w:hAnsi="Arial" w:cs="Arial"/>
          <w:b/>
          <w:color w:val="0070C0"/>
          <w:lang w:eastAsia="x-none"/>
        </w:rPr>
        <w:t>Plan Institucional de Capacitación</w:t>
      </w:r>
    </w:p>
    <w:p w:rsidR="00405555" w:rsidRPr="00D33E98" w:rsidRDefault="00405555" w:rsidP="00405555">
      <w:pPr>
        <w:spacing w:after="0" w:line="240" w:lineRule="auto"/>
        <w:jc w:val="both"/>
        <w:rPr>
          <w:rFonts w:ascii="Arial" w:hAnsi="Arial" w:cs="Arial"/>
        </w:rPr>
      </w:pPr>
    </w:p>
    <w:p w:rsidR="00405555" w:rsidRPr="00D33E98" w:rsidRDefault="00405555" w:rsidP="00587EDD">
      <w:pPr>
        <w:pStyle w:val="Prrafodelista"/>
        <w:numPr>
          <w:ilvl w:val="0"/>
          <w:numId w:val="17"/>
        </w:numPr>
        <w:spacing w:after="0" w:line="240" w:lineRule="auto"/>
        <w:jc w:val="both"/>
        <w:rPr>
          <w:rFonts w:ascii="Arial" w:hAnsi="Arial" w:cs="Arial"/>
        </w:rPr>
      </w:pPr>
      <w:r w:rsidRPr="00D33E98">
        <w:rPr>
          <w:rFonts w:ascii="Arial" w:hAnsi="Arial" w:cs="Arial"/>
        </w:rPr>
        <w:t xml:space="preserve">El Fortalecimiento del Cobro Coactivo y Jurisdicción Coactiva en las Entidades Públicas. 6 y 7 de julio. realizado por Servicios Integrales Corporativos COL. Dependencia: Oficina Asesora Jurídica. </w:t>
      </w:r>
    </w:p>
    <w:p w:rsidR="00405555" w:rsidRPr="00D33E98" w:rsidRDefault="00405555" w:rsidP="00587EDD">
      <w:pPr>
        <w:pStyle w:val="Prrafodelista"/>
        <w:numPr>
          <w:ilvl w:val="0"/>
          <w:numId w:val="17"/>
        </w:numPr>
        <w:spacing w:after="0" w:line="240" w:lineRule="auto"/>
        <w:jc w:val="both"/>
        <w:rPr>
          <w:rFonts w:ascii="Arial" w:hAnsi="Arial" w:cs="Arial"/>
        </w:rPr>
      </w:pPr>
      <w:r w:rsidRPr="00D33E98">
        <w:rPr>
          <w:rFonts w:ascii="Arial" w:hAnsi="Arial" w:cs="Arial"/>
        </w:rPr>
        <w:t>Seminario Procedimiento Administrativo Sancionatorio, SUPERINTENDENCIA. DELEGADA RESP. ADM. Y MEDIDAS ESPEC. 20 funcionarios. 10 de agosto. Realizado por Legis.</w:t>
      </w:r>
    </w:p>
    <w:p w:rsidR="00405555" w:rsidRPr="00D33E98" w:rsidRDefault="00405555" w:rsidP="00405555">
      <w:pPr>
        <w:spacing w:after="0" w:line="240" w:lineRule="auto"/>
        <w:jc w:val="both"/>
        <w:rPr>
          <w:rFonts w:ascii="Arial" w:hAnsi="Arial" w:cs="Arial"/>
        </w:rPr>
      </w:pPr>
    </w:p>
    <w:p w:rsidR="00405555" w:rsidRPr="00D33E98" w:rsidRDefault="00405555" w:rsidP="00587EDD">
      <w:pPr>
        <w:pStyle w:val="Prrafodelista"/>
        <w:numPr>
          <w:ilvl w:val="0"/>
          <w:numId w:val="18"/>
        </w:numPr>
        <w:spacing w:after="0" w:line="240" w:lineRule="auto"/>
        <w:ind w:left="284"/>
        <w:jc w:val="both"/>
        <w:rPr>
          <w:rFonts w:ascii="Arial" w:hAnsi="Arial" w:cs="Arial"/>
          <w:b/>
          <w:color w:val="0070C0"/>
          <w:lang w:eastAsia="x-none"/>
        </w:rPr>
      </w:pPr>
      <w:r w:rsidRPr="00D33E98">
        <w:rPr>
          <w:rFonts w:ascii="Arial" w:hAnsi="Arial" w:cs="Arial"/>
          <w:b/>
          <w:color w:val="0070C0"/>
          <w:lang w:eastAsia="x-none"/>
        </w:rPr>
        <w:t>Programa Clima y Cultura Organizacional</w:t>
      </w:r>
    </w:p>
    <w:p w:rsidR="00405555" w:rsidRPr="00D33E98" w:rsidRDefault="00405555" w:rsidP="00405555">
      <w:pPr>
        <w:spacing w:after="0" w:line="240" w:lineRule="auto"/>
        <w:jc w:val="both"/>
        <w:rPr>
          <w:rFonts w:ascii="Arial" w:eastAsia="Arial Narrow" w:hAnsi="Arial" w:cs="Arial"/>
          <w:lang w:eastAsia="es-CO"/>
        </w:rPr>
      </w:pPr>
    </w:p>
    <w:p w:rsidR="00405555" w:rsidRPr="00D33E98" w:rsidRDefault="00405555" w:rsidP="00587EDD">
      <w:pPr>
        <w:pStyle w:val="Prrafodelista"/>
        <w:numPr>
          <w:ilvl w:val="0"/>
          <w:numId w:val="16"/>
        </w:numPr>
        <w:shd w:val="clear" w:color="auto" w:fill="FFFFFF"/>
        <w:spacing w:after="0" w:line="240" w:lineRule="auto"/>
        <w:ind w:left="426"/>
        <w:jc w:val="both"/>
        <w:rPr>
          <w:rFonts w:ascii="Arial" w:eastAsia="Times New Roman" w:hAnsi="Arial" w:cs="Arial"/>
          <w:color w:val="000000"/>
          <w:lang w:eastAsia="es-CO"/>
        </w:rPr>
      </w:pPr>
      <w:r w:rsidRPr="00D33E98">
        <w:rPr>
          <w:rFonts w:ascii="Arial" w:eastAsia="Times New Roman" w:hAnsi="Arial" w:cs="Arial"/>
          <w:color w:val="000000"/>
          <w:lang w:eastAsia="es-CO"/>
        </w:rPr>
        <w:t>Taller de relaciones asertivas. 24, 25 y 26 de julio. colsubsidio. 109 Funcionarios de todas las áreas.</w:t>
      </w:r>
    </w:p>
    <w:p w:rsidR="00405555" w:rsidRPr="00D33E98" w:rsidRDefault="00405555" w:rsidP="00587EDD">
      <w:pPr>
        <w:pStyle w:val="Prrafodelista"/>
        <w:numPr>
          <w:ilvl w:val="0"/>
          <w:numId w:val="16"/>
        </w:numPr>
        <w:spacing w:after="0" w:line="240" w:lineRule="auto"/>
        <w:ind w:left="426"/>
        <w:jc w:val="both"/>
        <w:rPr>
          <w:rFonts w:ascii="Arial" w:eastAsia="Arial Narrow" w:hAnsi="Arial" w:cs="Arial"/>
          <w:lang w:eastAsia="es-CO"/>
        </w:rPr>
      </w:pPr>
      <w:r w:rsidRPr="00D33E98">
        <w:rPr>
          <w:rFonts w:ascii="Arial" w:eastAsia="Arial Narrow" w:hAnsi="Arial" w:cs="Arial"/>
          <w:lang w:eastAsia="es-CO"/>
        </w:rPr>
        <w:t>Encuesta Disc Coaching para líderes; Coaching individual, con una participación de 9 líderes; Equipos de alto desempeño, con la participación de 96 funcionarios.</w:t>
      </w:r>
    </w:p>
    <w:p w:rsidR="00405555" w:rsidRPr="00D33E98" w:rsidRDefault="00405555" w:rsidP="00587EDD">
      <w:pPr>
        <w:pStyle w:val="Prrafodelista"/>
        <w:numPr>
          <w:ilvl w:val="0"/>
          <w:numId w:val="16"/>
        </w:numPr>
        <w:shd w:val="clear" w:color="auto" w:fill="FFFFFF"/>
        <w:spacing w:after="0" w:line="240" w:lineRule="auto"/>
        <w:ind w:left="426"/>
        <w:jc w:val="both"/>
        <w:rPr>
          <w:rFonts w:ascii="Arial" w:eastAsia="Times New Roman" w:hAnsi="Arial" w:cs="Arial"/>
          <w:color w:val="000000"/>
          <w:lang w:eastAsia="es-CO"/>
        </w:rPr>
      </w:pPr>
      <w:r w:rsidRPr="00D33E98">
        <w:rPr>
          <w:rFonts w:ascii="Arial" w:eastAsia="Times New Roman" w:hAnsi="Arial" w:cs="Arial"/>
          <w:color w:val="000000"/>
          <w:lang w:eastAsia="es-CO"/>
        </w:rPr>
        <w:lastRenderedPageBreak/>
        <w:t>Entrenamiento de Equipos de alto desempeño Nivel 1: 11, 12 y 13 de septiembre. 76 funcionarios.  10 de octubre: 30 funcionarios.</w:t>
      </w:r>
    </w:p>
    <w:p w:rsidR="00405555" w:rsidRPr="00D33E98" w:rsidRDefault="00405555" w:rsidP="00587EDD">
      <w:pPr>
        <w:pStyle w:val="Prrafodelista"/>
        <w:numPr>
          <w:ilvl w:val="0"/>
          <w:numId w:val="16"/>
        </w:numPr>
        <w:shd w:val="clear" w:color="auto" w:fill="FFFFFF"/>
        <w:spacing w:after="0" w:line="240" w:lineRule="auto"/>
        <w:ind w:left="426"/>
        <w:jc w:val="both"/>
        <w:rPr>
          <w:rFonts w:ascii="Arial" w:eastAsia="Times New Roman" w:hAnsi="Arial" w:cs="Arial"/>
          <w:color w:val="000000"/>
          <w:lang w:eastAsia="es-CO"/>
        </w:rPr>
      </w:pPr>
      <w:r w:rsidRPr="00D33E98">
        <w:rPr>
          <w:rFonts w:ascii="Arial" w:eastAsia="Times New Roman" w:hAnsi="Arial" w:cs="Arial"/>
          <w:color w:val="000000"/>
          <w:lang w:eastAsia="es-CO"/>
        </w:rPr>
        <w:t>Coaching Individual con líderes 25 y 28 de septiembre. </w:t>
      </w:r>
    </w:p>
    <w:p w:rsidR="00405555" w:rsidRPr="00D33E98" w:rsidRDefault="00405555" w:rsidP="00587EDD">
      <w:pPr>
        <w:pStyle w:val="Prrafodelista"/>
        <w:numPr>
          <w:ilvl w:val="0"/>
          <w:numId w:val="16"/>
        </w:numPr>
        <w:shd w:val="clear" w:color="auto" w:fill="FFFFFF"/>
        <w:spacing w:after="0" w:line="240" w:lineRule="auto"/>
        <w:ind w:left="426"/>
        <w:jc w:val="both"/>
        <w:rPr>
          <w:rFonts w:ascii="Arial" w:eastAsia="Times New Roman" w:hAnsi="Arial" w:cs="Arial"/>
          <w:color w:val="000000"/>
          <w:lang w:eastAsia="es-CO"/>
        </w:rPr>
      </w:pPr>
      <w:r w:rsidRPr="00D33E98">
        <w:rPr>
          <w:rFonts w:ascii="Arial" w:eastAsia="Times New Roman" w:hAnsi="Arial" w:cs="Arial"/>
          <w:color w:val="000000"/>
          <w:lang w:eastAsia="es-CO"/>
        </w:rPr>
        <w:t>Entrenamiento de Equipos de alto desempeño Nivel 2: 17, 18, 19 y 30  de octubre.</w:t>
      </w:r>
    </w:p>
    <w:p w:rsidR="00405555" w:rsidRPr="00D33E98" w:rsidRDefault="00405555" w:rsidP="00405555">
      <w:pPr>
        <w:spacing w:after="0" w:line="240" w:lineRule="auto"/>
        <w:jc w:val="both"/>
        <w:rPr>
          <w:rFonts w:ascii="Arial" w:eastAsia="Arial Narrow" w:hAnsi="Arial" w:cs="Arial"/>
          <w:lang w:eastAsia="es-CO"/>
        </w:rPr>
      </w:pPr>
    </w:p>
    <w:p w:rsidR="00405555" w:rsidRPr="00D33E98" w:rsidRDefault="00405555" w:rsidP="00587EDD">
      <w:pPr>
        <w:pStyle w:val="Prrafodelista"/>
        <w:keepNext/>
        <w:keepLines/>
        <w:numPr>
          <w:ilvl w:val="0"/>
          <w:numId w:val="19"/>
        </w:numPr>
        <w:spacing w:after="0" w:line="240" w:lineRule="auto"/>
        <w:ind w:left="426" w:hanging="502"/>
        <w:jc w:val="both"/>
        <w:rPr>
          <w:rFonts w:ascii="Arial" w:hAnsi="Arial" w:cs="Arial"/>
          <w:b/>
          <w:color w:val="0070C0"/>
          <w:lang w:eastAsia="x-none"/>
        </w:rPr>
      </w:pPr>
      <w:r w:rsidRPr="00D33E98">
        <w:rPr>
          <w:rFonts w:ascii="Arial" w:hAnsi="Arial" w:cs="Arial"/>
          <w:b/>
          <w:color w:val="0070C0"/>
          <w:lang w:eastAsia="x-none"/>
        </w:rPr>
        <w:t>Sistema de Gestión de Seguridad y Salud en el Trabajo SG-SST</w:t>
      </w:r>
    </w:p>
    <w:p w:rsidR="00405555" w:rsidRPr="00D33E98" w:rsidRDefault="00405555" w:rsidP="00405555">
      <w:pPr>
        <w:pStyle w:val="Cuerpodeltexto20"/>
        <w:spacing w:line="240" w:lineRule="atLeast"/>
        <w:ind w:hanging="20"/>
        <w:jc w:val="both"/>
        <w:rPr>
          <w:rFonts w:ascii="Arial" w:hAnsi="Arial" w:cs="Arial"/>
          <w:sz w:val="22"/>
          <w:szCs w:val="22"/>
        </w:rPr>
      </w:pPr>
    </w:p>
    <w:p w:rsidR="00405555" w:rsidRPr="00D33E98" w:rsidRDefault="00405555" w:rsidP="00405555">
      <w:p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Actividades de Julio</w:t>
      </w:r>
    </w:p>
    <w:p w:rsidR="00405555" w:rsidRPr="00D33E98" w:rsidRDefault="00405555" w:rsidP="00405555">
      <w:pPr>
        <w:shd w:val="clear" w:color="auto" w:fill="FFFFFF"/>
        <w:spacing w:after="0" w:line="240" w:lineRule="atLeast"/>
        <w:rPr>
          <w:rFonts w:ascii="Arial" w:eastAsia="Times New Roman" w:hAnsi="Arial" w:cs="Arial"/>
          <w:color w:val="212121"/>
          <w:lang w:eastAsia="es-CO"/>
        </w:rPr>
      </w:pPr>
    </w:p>
    <w:p w:rsidR="00405555" w:rsidRPr="00D33E98" w:rsidRDefault="00405555" w:rsidP="00587EDD">
      <w:pPr>
        <w:numPr>
          <w:ilvl w:val="0"/>
          <w:numId w:val="20"/>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Reuniones mensuales del comité paritario en SST</w:t>
      </w:r>
    </w:p>
    <w:p w:rsidR="00405555" w:rsidRPr="00D33E98" w:rsidRDefault="00405555" w:rsidP="00587EDD">
      <w:pPr>
        <w:numPr>
          <w:ilvl w:val="0"/>
          <w:numId w:val="20"/>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Inspecciones de Seguridad </w:t>
      </w:r>
    </w:p>
    <w:p w:rsidR="00405555" w:rsidRPr="00D33E98" w:rsidRDefault="00405555" w:rsidP="00587EDD">
      <w:pPr>
        <w:numPr>
          <w:ilvl w:val="0"/>
          <w:numId w:val="20"/>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Exámenes ocupacionales  </w:t>
      </w:r>
    </w:p>
    <w:p w:rsidR="00405555" w:rsidRPr="00D33E98" w:rsidRDefault="00405555" w:rsidP="00587EDD">
      <w:pPr>
        <w:numPr>
          <w:ilvl w:val="0"/>
          <w:numId w:val="20"/>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Formación de líderes en pausas activas </w:t>
      </w:r>
    </w:p>
    <w:p w:rsidR="00405555" w:rsidRPr="00D33E98" w:rsidRDefault="00405555" w:rsidP="00587EDD">
      <w:pPr>
        <w:numPr>
          <w:ilvl w:val="0"/>
          <w:numId w:val="20"/>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Inspecciones de vehículos </w:t>
      </w:r>
    </w:p>
    <w:p w:rsidR="00405555" w:rsidRPr="00D33E98" w:rsidRDefault="00405555" w:rsidP="00405555">
      <w:pPr>
        <w:shd w:val="clear" w:color="auto" w:fill="FFFFFF"/>
        <w:spacing w:after="0" w:line="240" w:lineRule="atLeast"/>
        <w:rPr>
          <w:rFonts w:ascii="Arial" w:eastAsia="Times New Roman" w:hAnsi="Arial" w:cs="Arial"/>
          <w:color w:val="212121"/>
          <w:lang w:eastAsia="es-CO"/>
        </w:rPr>
      </w:pPr>
    </w:p>
    <w:p w:rsidR="00405555" w:rsidRPr="00D33E98" w:rsidRDefault="00405555" w:rsidP="00405555">
      <w:p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Actividades mes Agosto</w:t>
      </w:r>
    </w:p>
    <w:p w:rsidR="00405555" w:rsidRPr="00D33E98" w:rsidRDefault="00405555" w:rsidP="00405555">
      <w:pPr>
        <w:shd w:val="clear" w:color="auto" w:fill="FFFFFF"/>
        <w:spacing w:after="0" w:line="240" w:lineRule="atLeast"/>
        <w:rPr>
          <w:rFonts w:ascii="Arial" w:eastAsia="Times New Roman" w:hAnsi="Arial" w:cs="Arial"/>
          <w:color w:val="212121"/>
          <w:lang w:eastAsia="es-CO"/>
        </w:rPr>
      </w:pPr>
    </w:p>
    <w:p w:rsidR="00405555" w:rsidRPr="00D33E98" w:rsidRDefault="00405555" w:rsidP="00587EDD">
      <w:pPr>
        <w:numPr>
          <w:ilvl w:val="0"/>
          <w:numId w:val="21"/>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Reuniones mensuales del comité paritario en SST</w:t>
      </w:r>
    </w:p>
    <w:p w:rsidR="00405555" w:rsidRPr="00D33E98" w:rsidRDefault="00405555" w:rsidP="00587EDD">
      <w:pPr>
        <w:numPr>
          <w:ilvl w:val="0"/>
          <w:numId w:val="21"/>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Exámenes ocupacionales </w:t>
      </w:r>
    </w:p>
    <w:p w:rsidR="00405555" w:rsidRPr="00D33E98" w:rsidRDefault="00405555" w:rsidP="00587EDD">
      <w:pPr>
        <w:numPr>
          <w:ilvl w:val="0"/>
          <w:numId w:val="21"/>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Sensibilización jornada de vacunación </w:t>
      </w:r>
    </w:p>
    <w:p w:rsidR="00405555" w:rsidRPr="00D33E98" w:rsidRDefault="00405555" w:rsidP="00587EDD">
      <w:pPr>
        <w:numPr>
          <w:ilvl w:val="0"/>
          <w:numId w:val="21"/>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Talleres en Psicosocial </w:t>
      </w:r>
    </w:p>
    <w:p w:rsidR="00405555" w:rsidRPr="00D33E98" w:rsidRDefault="00405555" w:rsidP="00587EDD">
      <w:pPr>
        <w:numPr>
          <w:ilvl w:val="0"/>
          <w:numId w:val="21"/>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Formación de líderes en pausas activas </w:t>
      </w:r>
    </w:p>
    <w:p w:rsidR="00405555" w:rsidRPr="00D33E98" w:rsidRDefault="00405555" w:rsidP="00587EDD">
      <w:pPr>
        <w:numPr>
          <w:ilvl w:val="0"/>
          <w:numId w:val="21"/>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Visitas de Teletrabajo </w:t>
      </w:r>
    </w:p>
    <w:p w:rsidR="00405555" w:rsidRPr="00D33E98" w:rsidRDefault="00405555" w:rsidP="00587EDD">
      <w:pPr>
        <w:numPr>
          <w:ilvl w:val="0"/>
          <w:numId w:val="21"/>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Pista para la  brigada</w:t>
      </w:r>
    </w:p>
    <w:p w:rsidR="00405555" w:rsidRPr="00D33E98" w:rsidRDefault="00405555" w:rsidP="00587EDD">
      <w:pPr>
        <w:numPr>
          <w:ilvl w:val="0"/>
          <w:numId w:val="21"/>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Capacitación de desastres </w:t>
      </w:r>
    </w:p>
    <w:p w:rsidR="00405555" w:rsidRPr="00D33E98" w:rsidRDefault="00405555" w:rsidP="00587EDD">
      <w:pPr>
        <w:numPr>
          <w:ilvl w:val="0"/>
          <w:numId w:val="21"/>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Socialización de auto cuidado a los funcionarios por correo electrónico</w:t>
      </w:r>
    </w:p>
    <w:p w:rsidR="00405555" w:rsidRPr="00D33E98" w:rsidRDefault="00405555" w:rsidP="00587EDD">
      <w:pPr>
        <w:numPr>
          <w:ilvl w:val="0"/>
          <w:numId w:val="21"/>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Investigaciones de Accidentes de Trabajo  </w:t>
      </w:r>
    </w:p>
    <w:p w:rsidR="00405555" w:rsidRPr="00D33E98" w:rsidRDefault="00405555" w:rsidP="00405555">
      <w:pPr>
        <w:shd w:val="clear" w:color="auto" w:fill="FFFFFF"/>
        <w:spacing w:after="0" w:line="240" w:lineRule="atLeast"/>
        <w:rPr>
          <w:rFonts w:ascii="Arial" w:eastAsia="Times New Roman" w:hAnsi="Arial" w:cs="Arial"/>
          <w:color w:val="212121"/>
          <w:lang w:eastAsia="es-CO"/>
        </w:rPr>
      </w:pPr>
    </w:p>
    <w:p w:rsidR="00405555" w:rsidRPr="00D33E98" w:rsidRDefault="00405555" w:rsidP="00405555">
      <w:p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Actividades mes Septiembre</w:t>
      </w:r>
    </w:p>
    <w:p w:rsidR="00405555" w:rsidRPr="00D33E98" w:rsidRDefault="00405555" w:rsidP="00405555">
      <w:pPr>
        <w:shd w:val="clear" w:color="auto" w:fill="FFFFFF"/>
        <w:spacing w:after="0" w:line="240" w:lineRule="atLeast"/>
        <w:rPr>
          <w:rFonts w:ascii="Arial" w:eastAsia="Times New Roman" w:hAnsi="Arial" w:cs="Arial"/>
          <w:color w:val="212121"/>
          <w:lang w:eastAsia="es-CO"/>
        </w:rPr>
      </w:pPr>
    </w:p>
    <w:p w:rsidR="00405555" w:rsidRPr="00D33E98" w:rsidRDefault="00405555" w:rsidP="00587EDD">
      <w:pPr>
        <w:numPr>
          <w:ilvl w:val="0"/>
          <w:numId w:val="22"/>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Reuniones mensuales del comité paritario en SST</w:t>
      </w:r>
    </w:p>
    <w:p w:rsidR="00405555" w:rsidRPr="00D33E98" w:rsidRDefault="00405555" w:rsidP="00587EDD">
      <w:pPr>
        <w:numPr>
          <w:ilvl w:val="0"/>
          <w:numId w:val="22"/>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Capacitación al comité paritario de SST</w:t>
      </w:r>
    </w:p>
    <w:p w:rsidR="00405555" w:rsidRPr="00D33E98" w:rsidRDefault="00405555" w:rsidP="00587EDD">
      <w:pPr>
        <w:numPr>
          <w:ilvl w:val="0"/>
          <w:numId w:val="22"/>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Capacitación de secretaria distrital de salud </w:t>
      </w:r>
    </w:p>
    <w:p w:rsidR="00405555" w:rsidRPr="00D33E98" w:rsidRDefault="00405555" w:rsidP="00587EDD">
      <w:pPr>
        <w:numPr>
          <w:ilvl w:val="0"/>
          <w:numId w:val="22"/>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Exámenes ocupacionales </w:t>
      </w:r>
    </w:p>
    <w:p w:rsidR="00405555" w:rsidRPr="00D33E98" w:rsidRDefault="00405555" w:rsidP="00587EDD">
      <w:pPr>
        <w:numPr>
          <w:ilvl w:val="0"/>
          <w:numId w:val="22"/>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Jornada de vacuna</w:t>
      </w:r>
    </w:p>
    <w:p w:rsidR="00405555" w:rsidRPr="00D33E98" w:rsidRDefault="00405555" w:rsidP="00587EDD">
      <w:pPr>
        <w:numPr>
          <w:ilvl w:val="0"/>
          <w:numId w:val="22"/>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Taller en Psicosocial </w:t>
      </w:r>
    </w:p>
    <w:p w:rsidR="00405555" w:rsidRPr="00D33E98" w:rsidRDefault="00405555" w:rsidP="00405555">
      <w:pPr>
        <w:shd w:val="clear" w:color="auto" w:fill="FFFFFF"/>
        <w:spacing w:after="0" w:line="240" w:lineRule="atLeast"/>
        <w:rPr>
          <w:rFonts w:ascii="Arial" w:eastAsia="Times New Roman" w:hAnsi="Arial" w:cs="Arial"/>
          <w:color w:val="212121"/>
          <w:lang w:eastAsia="es-CO"/>
        </w:rPr>
      </w:pPr>
    </w:p>
    <w:p w:rsidR="00405555" w:rsidRPr="00D33E98" w:rsidRDefault="00405555" w:rsidP="00405555">
      <w:p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 xml:space="preserve">Actividades mes de Octubre </w:t>
      </w:r>
    </w:p>
    <w:p w:rsidR="00A923E3" w:rsidRPr="00D33E98" w:rsidRDefault="00A923E3" w:rsidP="00405555">
      <w:pPr>
        <w:shd w:val="clear" w:color="auto" w:fill="FFFFFF"/>
        <w:spacing w:after="0" w:line="240" w:lineRule="atLeast"/>
        <w:rPr>
          <w:rFonts w:ascii="Arial" w:eastAsia="Times New Roman" w:hAnsi="Arial" w:cs="Arial"/>
          <w:color w:val="212121"/>
          <w:lang w:eastAsia="es-CO"/>
        </w:rPr>
      </w:pPr>
    </w:p>
    <w:p w:rsidR="00405555" w:rsidRPr="00D33E98" w:rsidRDefault="00405555" w:rsidP="00587EDD">
      <w:pPr>
        <w:numPr>
          <w:ilvl w:val="0"/>
          <w:numId w:val="23"/>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Reuniones mensuales del comité paritario en SST</w:t>
      </w:r>
    </w:p>
    <w:p w:rsidR="00405555" w:rsidRPr="00D33E98" w:rsidRDefault="00405555" w:rsidP="00587EDD">
      <w:pPr>
        <w:numPr>
          <w:ilvl w:val="0"/>
          <w:numId w:val="23"/>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Auditoria externa </w:t>
      </w:r>
    </w:p>
    <w:p w:rsidR="00405555" w:rsidRPr="00D33E98" w:rsidRDefault="00405555" w:rsidP="00587EDD">
      <w:pPr>
        <w:numPr>
          <w:ilvl w:val="0"/>
          <w:numId w:val="23"/>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Inspecciones de seguridad </w:t>
      </w:r>
    </w:p>
    <w:p w:rsidR="00405555" w:rsidRPr="00D33E98" w:rsidRDefault="00405555" w:rsidP="00587EDD">
      <w:pPr>
        <w:numPr>
          <w:ilvl w:val="0"/>
          <w:numId w:val="23"/>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Capacitación manejo de conflictos </w:t>
      </w:r>
    </w:p>
    <w:p w:rsidR="00405555" w:rsidRPr="00D33E98" w:rsidRDefault="00405555" w:rsidP="00587EDD">
      <w:pPr>
        <w:numPr>
          <w:ilvl w:val="0"/>
          <w:numId w:val="23"/>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Grupos focales </w:t>
      </w:r>
    </w:p>
    <w:p w:rsidR="00405555" w:rsidRPr="00D33E98" w:rsidRDefault="00405555" w:rsidP="00587EDD">
      <w:pPr>
        <w:numPr>
          <w:ilvl w:val="0"/>
          <w:numId w:val="23"/>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Inspecciones de puesto de trabajo</w:t>
      </w:r>
    </w:p>
    <w:p w:rsidR="00405555" w:rsidRPr="00D33E98" w:rsidRDefault="00405555" w:rsidP="00587EDD">
      <w:pPr>
        <w:numPr>
          <w:ilvl w:val="0"/>
          <w:numId w:val="23"/>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Simulacro </w:t>
      </w:r>
    </w:p>
    <w:p w:rsidR="00405555" w:rsidRPr="00D33E98" w:rsidRDefault="00405555" w:rsidP="00587EDD">
      <w:pPr>
        <w:numPr>
          <w:ilvl w:val="0"/>
          <w:numId w:val="23"/>
        </w:numPr>
        <w:shd w:val="clear" w:color="auto" w:fill="FFFFFF"/>
        <w:spacing w:after="0" w:line="240" w:lineRule="atLeast"/>
        <w:rPr>
          <w:rFonts w:ascii="Arial" w:eastAsia="Times New Roman" w:hAnsi="Arial" w:cs="Arial"/>
          <w:color w:val="212121"/>
          <w:lang w:eastAsia="es-CO"/>
        </w:rPr>
      </w:pPr>
      <w:r w:rsidRPr="00D33E98">
        <w:rPr>
          <w:rFonts w:ascii="Arial" w:eastAsia="Times New Roman" w:hAnsi="Arial" w:cs="Arial"/>
          <w:color w:val="212121"/>
          <w:lang w:eastAsia="es-CO"/>
        </w:rPr>
        <w:t>Inspección de vehículos </w:t>
      </w:r>
    </w:p>
    <w:p w:rsidR="00405555" w:rsidRPr="00D33E98" w:rsidRDefault="00405555" w:rsidP="00405555">
      <w:pPr>
        <w:shd w:val="clear" w:color="auto" w:fill="FFFFFF"/>
        <w:spacing w:after="0" w:line="240" w:lineRule="auto"/>
        <w:rPr>
          <w:rFonts w:ascii="Arial" w:hAnsi="Arial" w:cs="Arial"/>
        </w:rPr>
      </w:pPr>
    </w:p>
    <w:p w:rsidR="00405555" w:rsidRPr="00D33E98" w:rsidRDefault="00405555" w:rsidP="00587EDD">
      <w:pPr>
        <w:pStyle w:val="Prrafodelista"/>
        <w:keepNext/>
        <w:keepLines/>
        <w:numPr>
          <w:ilvl w:val="0"/>
          <w:numId w:val="19"/>
        </w:numPr>
        <w:spacing w:after="0" w:line="240" w:lineRule="auto"/>
        <w:ind w:left="426" w:hanging="426"/>
        <w:jc w:val="both"/>
        <w:rPr>
          <w:rFonts w:ascii="Arial" w:hAnsi="Arial" w:cs="Arial"/>
          <w:b/>
          <w:color w:val="0070C0"/>
          <w:lang w:eastAsia="x-none"/>
        </w:rPr>
      </w:pPr>
      <w:bookmarkStart w:id="7" w:name="_Toc442276856"/>
      <w:r w:rsidRPr="00D33E98">
        <w:rPr>
          <w:rFonts w:ascii="Arial" w:hAnsi="Arial" w:cs="Arial"/>
          <w:b/>
          <w:color w:val="0070C0"/>
          <w:lang w:eastAsia="x-none"/>
        </w:rPr>
        <w:t>Evaluación del Desempeño</w:t>
      </w:r>
      <w:bookmarkEnd w:id="7"/>
    </w:p>
    <w:p w:rsidR="00405555" w:rsidRPr="00D33E98" w:rsidRDefault="00405555" w:rsidP="00405555">
      <w:pPr>
        <w:pStyle w:val="Cuerpodeltexto20"/>
        <w:spacing w:line="240" w:lineRule="auto"/>
        <w:ind w:firstLine="0"/>
        <w:jc w:val="both"/>
        <w:rPr>
          <w:rFonts w:ascii="Arial" w:hAnsi="Arial" w:cs="Arial"/>
          <w:sz w:val="22"/>
          <w:szCs w:val="22"/>
        </w:rPr>
      </w:pPr>
    </w:p>
    <w:p w:rsidR="00405555" w:rsidRPr="00D33E98" w:rsidRDefault="00405555" w:rsidP="00587EDD">
      <w:pPr>
        <w:pStyle w:val="Prrafodelista"/>
        <w:numPr>
          <w:ilvl w:val="0"/>
          <w:numId w:val="15"/>
        </w:numPr>
        <w:spacing w:after="0" w:line="240" w:lineRule="auto"/>
        <w:ind w:left="426"/>
        <w:jc w:val="both"/>
        <w:rPr>
          <w:rFonts w:ascii="Arial" w:eastAsia="Times New Roman" w:hAnsi="Arial" w:cs="Arial"/>
          <w:lang w:eastAsia="es-CO"/>
        </w:rPr>
      </w:pPr>
      <w:r w:rsidRPr="00D33E98">
        <w:rPr>
          <w:rFonts w:ascii="Arial" w:eastAsia="Times New Roman" w:hAnsi="Arial" w:cs="Arial"/>
          <w:lang w:eastAsia="es-CO"/>
        </w:rPr>
        <w:lastRenderedPageBreak/>
        <w:t>Seguimiento a evaluación del desempeño correspondiente al primer semestre (recepción de formularios y asesoría de diligenciamiento) y envío de formularios para funcionarios en período de prueba. Elaboración de informe correspondiente al primer semestre 2017.</w:t>
      </w:r>
    </w:p>
    <w:p w:rsidR="00405555" w:rsidRPr="00D33E98" w:rsidRDefault="00405555" w:rsidP="00405555">
      <w:pPr>
        <w:pStyle w:val="Prrafodelista"/>
        <w:spacing w:after="0" w:line="240" w:lineRule="auto"/>
        <w:ind w:left="426"/>
        <w:jc w:val="both"/>
        <w:rPr>
          <w:rFonts w:ascii="Arial" w:eastAsia="Times New Roman" w:hAnsi="Arial" w:cs="Arial"/>
          <w:lang w:eastAsia="es-CO"/>
        </w:rPr>
      </w:pPr>
    </w:p>
    <w:p w:rsidR="00405555" w:rsidRPr="00D33E98" w:rsidRDefault="00405555" w:rsidP="00587EDD">
      <w:pPr>
        <w:pStyle w:val="Prrafodelista"/>
        <w:numPr>
          <w:ilvl w:val="0"/>
          <w:numId w:val="15"/>
        </w:numPr>
        <w:spacing w:after="0" w:line="240" w:lineRule="auto"/>
        <w:ind w:left="426"/>
        <w:jc w:val="both"/>
        <w:rPr>
          <w:rFonts w:ascii="Arial" w:eastAsia="Times New Roman" w:hAnsi="Arial" w:cs="Arial"/>
          <w:lang w:eastAsia="es-CO"/>
        </w:rPr>
      </w:pPr>
      <w:r w:rsidRPr="00D33E98">
        <w:rPr>
          <w:rFonts w:ascii="Arial" w:eastAsia="Times New Roman" w:hAnsi="Arial" w:cs="Arial"/>
          <w:lang w:eastAsia="es-CO"/>
        </w:rPr>
        <w:t>Elaboración de consolidado de Evaluación del Desempeño correspondiente al año 2016.</w:t>
      </w:r>
    </w:p>
    <w:p w:rsidR="00405555" w:rsidRPr="00D33E98" w:rsidRDefault="00405555" w:rsidP="00405555">
      <w:pPr>
        <w:pStyle w:val="Cuerpodeltexto20"/>
        <w:spacing w:line="240" w:lineRule="auto"/>
        <w:ind w:hanging="20"/>
        <w:jc w:val="both"/>
        <w:rPr>
          <w:rFonts w:ascii="Arial" w:hAnsi="Arial" w:cs="Arial"/>
          <w:sz w:val="22"/>
          <w:szCs w:val="22"/>
        </w:rPr>
      </w:pPr>
    </w:p>
    <w:p w:rsidR="00405555" w:rsidRPr="00D33E98" w:rsidRDefault="00405555" w:rsidP="00587EDD">
      <w:pPr>
        <w:pStyle w:val="Prrafodelista"/>
        <w:keepNext/>
        <w:keepLines/>
        <w:numPr>
          <w:ilvl w:val="0"/>
          <w:numId w:val="14"/>
        </w:numPr>
        <w:spacing w:after="0" w:line="240" w:lineRule="auto"/>
        <w:ind w:left="426" w:hanging="502"/>
        <w:jc w:val="both"/>
        <w:rPr>
          <w:rFonts w:ascii="Arial" w:hAnsi="Arial" w:cs="Arial"/>
          <w:b/>
          <w:color w:val="0070C0"/>
          <w:lang w:eastAsia="x-none"/>
        </w:rPr>
      </w:pPr>
      <w:r w:rsidRPr="00D33E98">
        <w:rPr>
          <w:rFonts w:ascii="Arial" w:hAnsi="Arial" w:cs="Arial"/>
          <w:b/>
          <w:color w:val="0070C0"/>
          <w:lang w:eastAsia="x-none"/>
        </w:rPr>
        <w:t>Certificaciones laborales, resoluciones y memorandos</w:t>
      </w:r>
    </w:p>
    <w:p w:rsidR="00405555" w:rsidRPr="00D33E98" w:rsidRDefault="00405555" w:rsidP="00405555">
      <w:pPr>
        <w:keepNext/>
        <w:keepLines/>
        <w:spacing w:after="0" w:line="240" w:lineRule="auto"/>
        <w:jc w:val="both"/>
        <w:rPr>
          <w:rFonts w:ascii="Arial" w:hAnsi="Arial" w:cs="Arial"/>
          <w:b/>
          <w:lang w:eastAsia="x-none"/>
        </w:rPr>
      </w:pPr>
    </w:p>
    <w:p w:rsidR="00405555" w:rsidRPr="00D33E98" w:rsidRDefault="00405555" w:rsidP="00405555">
      <w:pPr>
        <w:spacing w:after="0" w:line="240" w:lineRule="auto"/>
        <w:jc w:val="both"/>
        <w:rPr>
          <w:rFonts w:ascii="Arial" w:hAnsi="Arial" w:cs="Arial"/>
        </w:rPr>
      </w:pPr>
      <w:r w:rsidRPr="00D33E98">
        <w:rPr>
          <w:rFonts w:ascii="Arial" w:hAnsi="Arial" w:cs="Arial"/>
          <w:lang w:eastAsia="x-none"/>
        </w:rPr>
        <w:t xml:space="preserve">Se expidió un total de </w:t>
      </w:r>
      <w:r w:rsidRPr="00D33E98">
        <w:rPr>
          <w:rFonts w:ascii="Arial" w:hAnsi="Arial" w:cs="Arial"/>
        </w:rPr>
        <w:t>sesenta y tres (63) certificaciones laborales con funciones y noventa (90) sin funciones para funcionarios y exfuncionarios de la entidad.</w:t>
      </w:r>
      <w:r w:rsidRPr="00D33E98">
        <w:rPr>
          <w:rFonts w:ascii="Arial" w:hAnsi="Arial" w:cs="Arial"/>
          <w:lang w:eastAsia="x-none"/>
        </w:rPr>
        <w:t xml:space="preserve"> La expedición de las certificaciones se realizó dentro de los términos de tiempo establecidos y atendiendo las solicitudes de los interesados.</w:t>
      </w:r>
    </w:p>
    <w:p w:rsidR="00405555" w:rsidRPr="00D33E98" w:rsidRDefault="00405555" w:rsidP="00405555">
      <w:pPr>
        <w:keepNext/>
        <w:keepLines/>
        <w:spacing w:after="0" w:line="240" w:lineRule="auto"/>
        <w:jc w:val="both"/>
        <w:rPr>
          <w:rFonts w:ascii="Arial" w:hAnsi="Arial" w:cs="Arial"/>
          <w:lang w:eastAsia="x-none"/>
        </w:rPr>
      </w:pPr>
    </w:p>
    <w:p w:rsidR="00405555" w:rsidRPr="00D33E98" w:rsidRDefault="00405555" w:rsidP="00405555">
      <w:pPr>
        <w:spacing w:after="0" w:line="240" w:lineRule="auto"/>
        <w:jc w:val="both"/>
        <w:rPr>
          <w:rFonts w:ascii="Arial" w:hAnsi="Arial" w:cs="Arial"/>
        </w:rPr>
      </w:pPr>
      <w:r w:rsidRPr="00D33E98">
        <w:rPr>
          <w:rFonts w:ascii="Arial" w:hAnsi="Arial" w:cs="Arial"/>
        </w:rPr>
        <w:t>Tramitar dieciséis (16) certificados de Inexistencia de Personal de acuerdo con las solicitudes del Grupo de Gestión Contractual.</w:t>
      </w:r>
    </w:p>
    <w:p w:rsidR="00405555" w:rsidRPr="00D33E98" w:rsidRDefault="00405555" w:rsidP="00405555">
      <w:pPr>
        <w:spacing w:after="0" w:line="240" w:lineRule="auto"/>
        <w:jc w:val="both"/>
        <w:rPr>
          <w:rFonts w:ascii="Arial" w:hAnsi="Arial" w:cs="Arial"/>
        </w:rPr>
      </w:pPr>
    </w:p>
    <w:p w:rsidR="00405555" w:rsidRPr="00D33E98" w:rsidRDefault="00405555" w:rsidP="00405555">
      <w:pPr>
        <w:spacing w:after="0" w:line="240" w:lineRule="auto"/>
        <w:jc w:val="both"/>
        <w:rPr>
          <w:rFonts w:ascii="Arial" w:hAnsi="Arial" w:cs="Arial"/>
        </w:rPr>
      </w:pPr>
      <w:r w:rsidRPr="00D33E98">
        <w:rPr>
          <w:rFonts w:ascii="Arial" w:hAnsi="Arial" w:cs="Arial"/>
        </w:rPr>
        <w:t>Proyectar los Actos Administrativos requeridos en la dependencia.</w:t>
      </w:r>
    </w:p>
    <w:p w:rsidR="00405555" w:rsidRPr="00D33E98" w:rsidRDefault="00405555" w:rsidP="00405555">
      <w:pPr>
        <w:spacing w:after="0" w:line="240" w:lineRule="auto"/>
        <w:jc w:val="both"/>
        <w:rPr>
          <w:rFonts w:ascii="Arial" w:hAnsi="Arial" w:cs="Arial"/>
        </w:rPr>
      </w:pPr>
    </w:p>
    <w:p w:rsidR="00405555" w:rsidRPr="00D33E98" w:rsidRDefault="00405555" w:rsidP="00587EDD">
      <w:pPr>
        <w:pStyle w:val="Prrafodelista"/>
        <w:keepNext/>
        <w:keepLines/>
        <w:numPr>
          <w:ilvl w:val="0"/>
          <w:numId w:val="14"/>
        </w:numPr>
        <w:spacing w:after="0" w:line="240" w:lineRule="auto"/>
        <w:ind w:left="426" w:hanging="426"/>
        <w:jc w:val="both"/>
        <w:rPr>
          <w:rFonts w:ascii="Arial" w:hAnsi="Arial" w:cs="Arial"/>
          <w:b/>
          <w:color w:val="0070C0"/>
          <w:lang w:eastAsia="x-none"/>
        </w:rPr>
      </w:pPr>
      <w:r w:rsidRPr="00D33E98">
        <w:rPr>
          <w:rFonts w:ascii="Arial" w:hAnsi="Arial" w:cs="Arial"/>
          <w:b/>
          <w:color w:val="0070C0"/>
          <w:lang w:eastAsia="x-none"/>
        </w:rPr>
        <w:t xml:space="preserve">SIGEP </w:t>
      </w:r>
    </w:p>
    <w:p w:rsidR="00405555" w:rsidRPr="00D33E98" w:rsidRDefault="00405555" w:rsidP="00405555">
      <w:pPr>
        <w:pStyle w:val="Cuerpodeltexto20"/>
        <w:spacing w:line="240" w:lineRule="auto"/>
        <w:ind w:hanging="20"/>
        <w:jc w:val="both"/>
        <w:rPr>
          <w:rFonts w:ascii="Arial" w:hAnsi="Arial" w:cs="Arial"/>
          <w:sz w:val="22"/>
          <w:szCs w:val="22"/>
        </w:rPr>
      </w:pPr>
    </w:p>
    <w:p w:rsidR="00405555" w:rsidRPr="00D33E98" w:rsidRDefault="00405555" w:rsidP="00405555">
      <w:pPr>
        <w:spacing w:after="0" w:line="240" w:lineRule="auto"/>
        <w:jc w:val="both"/>
        <w:rPr>
          <w:rFonts w:ascii="Arial" w:hAnsi="Arial" w:cs="Arial"/>
        </w:rPr>
      </w:pPr>
      <w:r w:rsidRPr="00D33E98">
        <w:rPr>
          <w:rFonts w:ascii="Arial" w:hAnsi="Arial" w:cs="Arial"/>
        </w:rPr>
        <w:t xml:space="preserve">Se realizaron las actualizaciones necesarias de la planta de personal en el SIGEP de acuerdo a las novedades realizadas. </w:t>
      </w:r>
    </w:p>
    <w:p w:rsidR="00405555" w:rsidRPr="00D33E98" w:rsidRDefault="00405555" w:rsidP="00405555">
      <w:pPr>
        <w:pStyle w:val="Cuerpodeltexto20"/>
        <w:spacing w:line="240" w:lineRule="auto"/>
        <w:ind w:firstLine="0"/>
        <w:jc w:val="both"/>
        <w:rPr>
          <w:rFonts w:ascii="Arial" w:eastAsia="Calibri" w:hAnsi="Arial" w:cs="Arial"/>
          <w:sz w:val="22"/>
          <w:szCs w:val="22"/>
        </w:rPr>
      </w:pPr>
    </w:p>
    <w:p w:rsidR="00405555" w:rsidRPr="00D33E98" w:rsidRDefault="00405555" w:rsidP="00587EDD">
      <w:pPr>
        <w:pStyle w:val="Cuerpodeltexto20"/>
        <w:numPr>
          <w:ilvl w:val="0"/>
          <w:numId w:val="14"/>
        </w:numPr>
        <w:spacing w:line="240" w:lineRule="auto"/>
        <w:ind w:left="426" w:hanging="502"/>
        <w:jc w:val="both"/>
        <w:rPr>
          <w:rFonts w:ascii="Arial" w:hAnsi="Arial" w:cs="Arial"/>
          <w:b/>
          <w:color w:val="0070C0"/>
          <w:sz w:val="22"/>
          <w:szCs w:val="22"/>
          <w:lang w:eastAsia="x-none"/>
        </w:rPr>
      </w:pPr>
      <w:r w:rsidRPr="00D33E98">
        <w:rPr>
          <w:rFonts w:ascii="Arial" w:hAnsi="Arial" w:cs="Arial"/>
          <w:b/>
          <w:color w:val="0070C0"/>
          <w:sz w:val="22"/>
          <w:szCs w:val="22"/>
          <w:lang w:eastAsia="x-none"/>
        </w:rPr>
        <w:t>Historias laborales</w:t>
      </w:r>
    </w:p>
    <w:p w:rsidR="00405555" w:rsidRPr="00D33E98" w:rsidRDefault="00405555" w:rsidP="00405555">
      <w:pPr>
        <w:pStyle w:val="Cuerpodeltexto20"/>
        <w:spacing w:line="240" w:lineRule="auto"/>
        <w:ind w:firstLine="0"/>
        <w:jc w:val="both"/>
        <w:rPr>
          <w:rFonts w:ascii="Arial" w:hAnsi="Arial" w:cs="Arial"/>
          <w:sz w:val="22"/>
          <w:szCs w:val="22"/>
        </w:rPr>
      </w:pPr>
    </w:p>
    <w:p w:rsidR="00405555" w:rsidRPr="00D33E98" w:rsidRDefault="00405555" w:rsidP="00405555">
      <w:pPr>
        <w:pStyle w:val="Cuerpodeltexto20"/>
        <w:spacing w:line="240" w:lineRule="auto"/>
        <w:ind w:hanging="20"/>
        <w:jc w:val="both"/>
        <w:rPr>
          <w:rFonts w:ascii="Arial" w:hAnsi="Arial" w:cs="Arial"/>
          <w:color w:val="000000"/>
          <w:sz w:val="22"/>
          <w:szCs w:val="22"/>
          <w:shd w:val="clear" w:color="auto" w:fill="FFFFFF"/>
        </w:rPr>
      </w:pPr>
      <w:r w:rsidRPr="00D33E98">
        <w:rPr>
          <w:rFonts w:ascii="Arial" w:hAnsi="Arial" w:cs="Arial"/>
          <w:sz w:val="22"/>
          <w:szCs w:val="22"/>
        </w:rPr>
        <w:t>Actualmente se está llevando un proceso de actualización de las carpetas de las hojas de vida de los funcionarios, o</w:t>
      </w:r>
      <w:r w:rsidRPr="00D33E98">
        <w:rPr>
          <w:rFonts w:ascii="Arial" w:hAnsi="Arial" w:cs="Arial"/>
          <w:color w:val="000000"/>
          <w:sz w:val="22"/>
          <w:szCs w:val="22"/>
          <w:shd w:val="clear" w:color="auto" w:fill="FFFFFF"/>
        </w:rPr>
        <w:t>rganización de las carpetas de acuerdo con los lineamientos establecidos por Archivo Central.</w:t>
      </w:r>
    </w:p>
    <w:p w:rsidR="00405555" w:rsidRPr="00D33E98" w:rsidRDefault="00405555" w:rsidP="00405555">
      <w:pPr>
        <w:pStyle w:val="Cuerpodeltexto20"/>
        <w:spacing w:line="240" w:lineRule="auto"/>
        <w:ind w:firstLine="0"/>
        <w:jc w:val="both"/>
        <w:rPr>
          <w:rFonts w:ascii="Arial" w:hAnsi="Arial" w:cs="Arial"/>
          <w:sz w:val="22"/>
          <w:szCs w:val="22"/>
        </w:rPr>
      </w:pPr>
    </w:p>
    <w:p w:rsidR="0003011A" w:rsidRPr="00D33E98" w:rsidRDefault="0003011A" w:rsidP="0003011A">
      <w:pPr>
        <w:pStyle w:val="Prrafodelista"/>
        <w:spacing w:after="0" w:line="240" w:lineRule="auto"/>
        <w:jc w:val="both"/>
        <w:rPr>
          <w:rFonts w:ascii="Arial" w:hAnsi="Arial" w:cs="Arial"/>
        </w:rPr>
      </w:pPr>
    </w:p>
    <w:p w:rsidR="008970BC" w:rsidRPr="0093785A" w:rsidRDefault="008970BC" w:rsidP="007B3D3A">
      <w:pPr>
        <w:pStyle w:val="Prrafodelista"/>
        <w:numPr>
          <w:ilvl w:val="1"/>
          <w:numId w:val="5"/>
        </w:numPr>
        <w:spacing w:after="0" w:line="240" w:lineRule="auto"/>
        <w:jc w:val="center"/>
        <w:rPr>
          <w:rFonts w:ascii="Arial" w:hAnsi="Arial" w:cs="Arial"/>
          <w:b/>
          <w:color w:val="00B0F0"/>
        </w:rPr>
      </w:pPr>
      <w:r w:rsidRPr="0093785A">
        <w:rPr>
          <w:rFonts w:ascii="Arial" w:hAnsi="Arial" w:cs="Arial"/>
          <w:b/>
          <w:color w:val="00B0F0"/>
        </w:rPr>
        <w:t>COMPONENTE DE DIRECCIONAMIENTO ESTRATÉGICO:</w:t>
      </w:r>
    </w:p>
    <w:p w:rsidR="001A1B27" w:rsidRPr="00D33E98" w:rsidRDefault="001A1B27" w:rsidP="004467DC">
      <w:pPr>
        <w:pStyle w:val="Prrafodelista"/>
        <w:spacing w:after="0" w:line="240" w:lineRule="auto"/>
        <w:ind w:left="360"/>
        <w:jc w:val="both"/>
        <w:rPr>
          <w:rFonts w:ascii="Arial" w:hAnsi="Arial" w:cs="Arial"/>
          <w:b/>
        </w:rPr>
      </w:pPr>
    </w:p>
    <w:p w:rsidR="00D20F29" w:rsidRPr="00D20F29" w:rsidRDefault="008970BC" w:rsidP="00587EDD">
      <w:pPr>
        <w:pStyle w:val="Prrafodelista"/>
        <w:keepLines/>
        <w:numPr>
          <w:ilvl w:val="0"/>
          <w:numId w:val="26"/>
        </w:numPr>
        <w:spacing w:before="480" w:after="0"/>
        <w:jc w:val="both"/>
        <w:rPr>
          <w:rFonts w:ascii="Arial" w:eastAsia="Times New Roman" w:hAnsi="Arial" w:cs="Arial"/>
          <w:lang w:eastAsia="es-ES"/>
        </w:rPr>
      </w:pPr>
      <w:r w:rsidRPr="00D20F29">
        <w:rPr>
          <w:rFonts w:ascii="Arial" w:hAnsi="Arial" w:cs="Arial"/>
          <w:b/>
        </w:rPr>
        <w:t>.</w:t>
      </w:r>
      <w:r w:rsidR="00F478C7" w:rsidRPr="00D20F29">
        <w:rPr>
          <w:rFonts w:ascii="Arial" w:hAnsi="Arial" w:cs="Arial"/>
          <w:b/>
        </w:rPr>
        <w:t>1 PLANES PROGRAMAS Y PROYECTOS:</w:t>
      </w:r>
      <w:bookmarkStart w:id="8" w:name="_Toc466024633"/>
      <w:bookmarkStart w:id="9" w:name="_Toc497495284"/>
    </w:p>
    <w:p w:rsidR="009D2551" w:rsidRPr="00B878E4" w:rsidRDefault="009D2551" w:rsidP="00587EDD">
      <w:pPr>
        <w:pStyle w:val="Prrafodelista"/>
        <w:keepLines/>
        <w:numPr>
          <w:ilvl w:val="0"/>
          <w:numId w:val="26"/>
        </w:numPr>
        <w:spacing w:before="480" w:after="0" w:line="240" w:lineRule="auto"/>
        <w:jc w:val="both"/>
        <w:rPr>
          <w:rFonts w:ascii="Arial" w:eastAsia="Times New Roman" w:hAnsi="Arial" w:cs="Arial"/>
          <w:color w:val="000000"/>
          <w:lang w:eastAsia="es-CO"/>
        </w:rPr>
      </w:pPr>
      <w:r w:rsidRPr="00B878E4">
        <w:rPr>
          <w:rFonts w:ascii="Arial" w:hAnsi="Arial" w:cs="Arial"/>
          <w:b/>
        </w:rPr>
        <w:t>PLAN ESTRATEGICO</w:t>
      </w:r>
      <w:bookmarkEnd w:id="8"/>
      <w:bookmarkEnd w:id="9"/>
      <w:r w:rsidRPr="00B878E4">
        <w:rPr>
          <w:rFonts w:ascii="Arial" w:hAnsi="Arial" w:cs="Arial"/>
          <w:b/>
        </w:rPr>
        <w:t>:</w:t>
      </w:r>
    </w:p>
    <w:p w:rsidR="00B878E4" w:rsidRPr="00B878E4" w:rsidRDefault="00B878E4" w:rsidP="00B878E4">
      <w:pPr>
        <w:pStyle w:val="Prrafodelista"/>
        <w:keepLines/>
        <w:spacing w:before="480" w:after="0" w:line="240" w:lineRule="auto"/>
        <w:ind w:left="360"/>
        <w:jc w:val="both"/>
        <w:rPr>
          <w:rFonts w:ascii="Arial" w:eastAsia="Times New Roman" w:hAnsi="Arial" w:cs="Arial"/>
          <w:color w:val="000000"/>
          <w:lang w:eastAsia="es-CO"/>
        </w:rPr>
      </w:pPr>
    </w:p>
    <w:p w:rsidR="009D2551" w:rsidRPr="00D33E98" w:rsidRDefault="009D2551" w:rsidP="009D2551">
      <w:pPr>
        <w:spacing w:after="0" w:line="240" w:lineRule="auto"/>
        <w:jc w:val="both"/>
        <w:rPr>
          <w:rFonts w:ascii="Arial" w:eastAsia="Times New Roman" w:hAnsi="Arial" w:cs="Arial"/>
          <w:color w:val="000000"/>
          <w:lang w:eastAsia="es-CO"/>
        </w:rPr>
      </w:pPr>
      <w:r w:rsidRPr="00D33E98">
        <w:rPr>
          <w:rFonts w:ascii="Arial" w:eastAsia="Times New Roman" w:hAnsi="Arial" w:cs="Arial"/>
          <w:color w:val="000000"/>
          <w:lang w:eastAsia="es-CO"/>
        </w:rPr>
        <w:t>Se ajustó el Plan Estratégico Institucional, con la aprobación del Comité Directivo en reunión realizada en agosto 23 de 2017.</w:t>
      </w:r>
    </w:p>
    <w:p w:rsidR="00B878E4" w:rsidRDefault="009D2551" w:rsidP="00587EDD">
      <w:pPr>
        <w:pStyle w:val="Ttulo1"/>
        <w:keepLines/>
        <w:numPr>
          <w:ilvl w:val="0"/>
          <w:numId w:val="26"/>
        </w:numPr>
        <w:spacing w:before="480"/>
        <w:jc w:val="both"/>
        <w:rPr>
          <w:rFonts w:cs="Arial"/>
          <w:b/>
          <w:sz w:val="22"/>
          <w:szCs w:val="22"/>
        </w:rPr>
      </w:pPr>
      <w:bookmarkStart w:id="10" w:name="_Toc466024634"/>
      <w:bookmarkStart w:id="11" w:name="_Toc497495285"/>
      <w:r w:rsidRPr="00B878E4">
        <w:rPr>
          <w:rFonts w:cs="Arial"/>
          <w:b/>
          <w:sz w:val="22"/>
          <w:szCs w:val="22"/>
        </w:rPr>
        <w:t>PLAN DE ACCIÓN INSTITUCIONAL:</w:t>
      </w:r>
      <w:bookmarkEnd w:id="10"/>
      <w:bookmarkEnd w:id="11"/>
    </w:p>
    <w:p w:rsidR="00B878E4" w:rsidRPr="00B878E4" w:rsidRDefault="00B878E4" w:rsidP="00B878E4">
      <w:pPr>
        <w:rPr>
          <w:lang w:eastAsia="es-ES"/>
        </w:rPr>
      </w:pPr>
    </w:p>
    <w:p w:rsidR="009D2551" w:rsidRPr="00D33E98" w:rsidRDefault="00D20F29" w:rsidP="009D2551">
      <w:pPr>
        <w:jc w:val="both"/>
        <w:rPr>
          <w:rFonts w:ascii="Arial" w:eastAsia="Times New Roman" w:hAnsi="Arial" w:cs="Arial"/>
          <w:lang w:eastAsia="es-ES"/>
        </w:rPr>
      </w:pPr>
      <w:r>
        <w:rPr>
          <w:rFonts w:ascii="Arial" w:eastAsia="Times New Roman" w:hAnsi="Arial" w:cs="Arial"/>
          <w:lang w:eastAsia="es-ES"/>
        </w:rPr>
        <w:t>E</w:t>
      </w:r>
      <w:r w:rsidR="009D2551" w:rsidRPr="00D33E98">
        <w:rPr>
          <w:rFonts w:ascii="Arial" w:eastAsia="Times New Roman" w:hAnsi="Arial" w:cs="Arial"/>
          <w:lang w:eastAsia="es-ES"/>
        </w:rPr>
        <w:t>n el mes de octubre se consolidó la información relacionada con la ejecución del Plan de acción Institucional correspondiente al tercer trimestre, arrojando un cumplimiento del 100% de las actividades programadas para el periodo. Así mismo se atendieron las solicitudes de modificación de los Planes de Acción de algunas áreas.</w:t>
      </w:r>
    </w:p>
    <w:p w:rsidR="009D2551" w:rsidRPr="00D33E98" w:rsidRDefault="009D2551" w:rsidP="00587EDD">
      <w:pPr>
        <w:pStyle w:val="Ttulo1"/>
        <w:keepLines/>
        <w:numPr>
          <w:ilvl w:val="0"/>
          <w:numId w:val="26"/>
        </w:numPr>
        <w:spacing w:before="480" w:line="276" w:lineRule="auto"/>
        <w:rPr>
          <w:rFonts w:cs="Arial"/>
          <w:b/>
          <w:sz w:val="22"/>
          <w:szCs w:val="22"/>
        </w:rPr>
      </w:pPr>
      <w:bookmarkStart w:id="12" w:name="_Toc466024635"/>
      <w:bookmarkStart w:id="13" w:name="_Toc497495286"/>
      <w:r w:rsidRPr="00D33E98">
        <w:rPr>
          <w:rFonts w:cs="Arial"/>
          <w:b/>
          <w:sz w:val="22"/>
          <w:szCs w:val="22"/>
        </w:rPr>
        <w:t>PLAN ANTICORRUPCION</w:t>
      </w:r>
      <w:bookmarkEnd w:id="12"/>
      <w:bookmarkEnd w:id="13"/>
      <w:r w:rsidRPr="00D33E98">
        <w:rPr>
          <w:rFonts w:cs="Arial"/>
          <w:b/>
          <w:sz w:val="22"/>
          <w:szCs w:val="22"/>
        </w:rPr>
        <w:t>:</w:t>
      </w:r>
    </w:p>
    <w:p w:rsidR="009D2551" w:rsidRPr="00D33E98" w:rsidRDefault="009D2551" w:rsidP="009D2551">
      <w:pPr>
        <w:spacing w:after="0" w:line="240" w:lineRule="auto"/>
        <w:jc w:val="both"/>
        <w:rPr>
          <w:rFonts w:ascii="Arial" w:eastAsia="Times New Roman" w:hAnsi="Arial" w:cs="Arial"/>
          <w:b/>
          <w:color w:val="000000"/>
          <w:lang w:eastAsia="es-ES"/>
        </w:rPr>
      </w:pPr>
    </w:p>
    <w:p w:rsidR="009D2551" w:rsidRPr="00D33E98" w:rsidRDefault="009D2551" w:rsidP="009D2551">
      <w:pPr>
        <w:spacing w:after="0" w:line="240" w:lineRule="auto"/>
        <w:jc w:val="both"/>
        <w:rPr>
          <w:rFonts w:ascii="Arial" w:eastAsia="Times New Roman" w:hAnsi="Arial" w:cs="Arial"/>
          <w:lang w:eastAsia="es-ES"/>
        </w:rPr>
      </w:pPr>
      <w:r w:rsidRPr="00D33E98">
        <w:rPr>
          <w:rFonts w:ascii="Arial" w:eastAsia="Times New Roman" w:hAnsi="Arial" w:cs="Arial"/>
          <w:lang w:eastAsia="es-ES"/>
        </w:rPr>
        <w:lastRenderedPageBreak/>
        <w:t>Para el periodo  Julio a  octubre,  se remitió a la Oficina de Control Interno el reporte de las actividades correspondientes a la Oficina de Planeación, dentro de este Plan Anticorrupción.</w:t>
      </w:r>
    </w:p>
    <w:p w:rsidR="009D2551" w:rsidRPr="00D33E98" w:rsidRDefault="009D2551" w:rsidP="009D2551">
      <w:pPr>
        <w:spacing w:after="0" w:line="240" w:lineRule="auto"/>
        <w:jc w:val="both"/>
        <w:rPr>
          <w:rFonts w:ascii="Arial" w:eastAsia="Times New Roman" w:hAnsi="Arial" w:cs="Arial"/>
          <w:lang w:eastAsia="es-ES"/>
        </w:rPr>
      </w:pPr>
    </w:p>
    <w:p w:rsidR="009D2551" w:rsidRPr="00D33E98" w:rsidRDefault="009D2551" w:rsidP="009D2551">
      <w:pPr>
        <w:spacing w:after="0" w:line="240" w:lineRule="auto"/>
        <w:jc w:val="both"/>
        <w:rPr>
          <w:rFonts w:ascii="Arial" w:eastAsia="Times New Roman" w:hAnsi="Arial" w:cs="Arial"/>
          <w:lang w:eastAsia="es-ES"/>
        </w:rPr>
      </w:pPr>
      <w:r w:rsidRPr="00D33E98">
        <w:rPr>
          <w:rFonts w:ascii="Arial" w:eastAsia="Times New Roman" w:hAnsi="Arial" w:cs="Arial"/>
          <w:lang w:eastAsia="es-ES"/>
        </w:rPr>
        <w:t>Se lideró el ajuste a la matriz de actividades en cumplimiento a los temas relacionados en el FURAG, se invitó a la ciudadanía y a los funcionarios en el ajuste de este plan.</w:t>
      </w:r>
    </w:p>
    <w:p w:rsidR="009D2551" w:rsidRPr="00D33E98" w:rsidRDefault="009D2551" w:rsidP="009D2551">
      <w:pPr>
        <w:spacing w:after="0" w:line="240" w:lineRule="auto"/>
        <w:jc w:val="both"/>
        <w:rPr>
          <w:rFonts w:ascii="Arial" w:eastAsia="Times New Roman" w:hAnsi="Arial" w:cs="Arial"/>
          <w:lang w:eastAsia="es-ES"/>
        </w:rPr>
      </w:pPr>
      <w:r w:rsidRPr="00D33E98">
        <w:rPr>
          <w:rFonts w:ascii="Arial" w:eastAsia="Times New Roman" w:hAnsi="Arial" w:cs="Arial"/>
          <w:lang w:eastAsia="es-ES"/>
        </w:rPr>
        <w:t>Se realizaron actividades de monitoreo con los líderes de proceso, para el cumplimiento del PAAC en el periodo.</w:t>
      </w:r>
    </w:p>
    <w:p w:rsidR="009D2551" w:rsidRPr="00D33E98" w:rsidRDefault="009D2551" w:rsidP="00587EDD">
      <w:pPr>
        <w:pStyle w:val="Ttulo1"/>
        <w:keepLines/>
        <w:numPr>
          <w:ilvl w:val="0"/>
          <w:numId w:val="26"/>
        </w:numPr>
        <w:spacing w:before="480" w:line="276" w:lineRule="auto"/>
        <w:rPr>
          <w:rFonts w:cs="Arial"/>
          <w:b/>
          <w:sz w:val="22"/>
          <w:szCs w:val="22"/>
        </w:rPr>
      </w:pPr>
      <w:bookmarkStart w:id="14" w:name="_Toc466024636"/>
      <w:bookmarkStart w:id="15" w:name="_Toc497495287"/>
      <w:r w:rsidRPr="00D33E98">
        <w:rPr>
          <w:rFonts w:cs="Arial"/>
          <w:b/>
          <w:sz w:val="22"/>
          <w:szCs w:val="22"/>
        </w:rPr>
        <w:t>MATRIZ DE RIESGOS DE CORRUPCION:</w:t>
      </w:r>
      <w:bookmarkEnd w:id="14"/>
      <w:bookmarkEnd w:id="15"/>
    </w:p>
    <w:p w:rsidR="00C15417" w:rsidRDefault="00C15417" w:rsidP="009D2551">
      <w:pPr>
        <w:spacing w:after="0" w:line="240" w:lineRule="auto"/>
        <w:jc w:val="both"/>
        <w:rPr>
          <w:rFonts w:ascii="Arial" w:eastAsia="Times New Roman" w:hAnsi="Arial" w:cs="Arial"/>
          <w:lang w:eastAsia="es-ES"/>
        </w:rPr>
      </w:pPr>
    </w:p>
    <w:p w:rsidR="009D2551" w:rsidRPr="00D33E98" w:rsidRDefault="009D2551" w:rsidP="009D2551">
      <w:pPr>
        <w:spacing w:after="0" w:line="240" w:lineRule="auto"/>
        <w:jc w:val="both"/>
        <w:rPr>
          <w:rFonts w:ascii="Arial" w:eastAsia="Times New Roman" w:hAnsi="Arial" w:cs="Arial"/>
          <w:lang w:eastAsia="es-ES"/>
        </w:rPr>
      </w:pPr>
      <w:r w:rsidRPr="00D33E98">
        <w:rPr>
          <w:rFonts w:ascii="Arial" w:eastAsia="Times New Roman" w:hAnsi="Arial" w:cs="Arial"/>
          <w:lang w:eastAsia="es-ES"/>
        </w:rPr>
        <w:t xml:space="preserve">Se realizó el reporte de riesgos de corrupción de la OAP a la Oficina de Control Interno, con corte a 31 de agosto. </w:t>
      </w:r>
    </w:p>
    <w:p w:rsidR="009D2551" w:rsidRPr="00D33E98" w:rsidRDefault="009D2551" w:rsidP="00587EDD">
      <w:pPr>
        <w:pStyle w:val="Ttulo1"/>
        <w:keepLines/>
        <w:numPr>
          <w:ilvl w:val="0"/>
          <w:numId w:val="26"/>
        </w:numPr>
        <w:spacing w:before="480" w:line="276" w:lineRule="auto"/>
        <w:rPr>
          <w:rFonts w:cs="Arial"/>
          <w:b/>
          <w:sz w:val="22"/>
          <w:szCs w:val="22"/>
        </w:rPr>
      </w:pPr>
      <w:bookmarkStart w:id="16" w:name="_Toc466024637"/>
      <w:bookmarkStart w:id="17" w:name="_Toc497495288"/>
      <w:r w:rsidRPr="00D33E98">
        <w:rPr>
          <w:rFonts w:cs="Arial"/>
          <w:b/>
          <w:sz w:val="22"/>
          <w:szCs w:val="22"/>
          <w:lang w:val="es-CO"/>
        </w:rPr>
        <w:t>A</w:t>
      </w:r>
      <w:r w:rsidRPr="00D33E98">
        <w:rPr>
          <w:rFonts w:cs="Arial"/>
          <w:b/>
          <w:sz w:val="22"/>
          <w:szCs w:val="22"/>
        </w:rPr>
        <w:t>NTEPROYECTO DE PRESUPUESTO</w:t>
      </w:r>
      <w:bookmarkEnd w:id="16"/>
      <w:bookmarkEnd w:id="17"/>
      <w:r w:rsidRPr="00D33E98">
        <w:rPr>
          <w:rFonts w:cs="Arial"/>
          <w:b/>
          <w:sz w:val="22"/>
          <w:szCs w:val="22"/>
        </w:rPr>
        <w:t>:</w:t>
      </w:r>
    </w:p>
    <w:p w:rsidR="009D2551" w:rsidRPr="00D33E98" w:rsidRDefault="009D2551" w:rsidP="009D2551">
      <w:pPr>
        <w:spacing w:after="0" w:line="240" w:lineRule="auto"/>
        <w:jc w:val="both"/>
        <w:rPr>
          <w:rFonts w:ascii="Arial" w:eastAsia="Times New Roman" w:hAnsi="Arial" w:cs="Arial"/>
          <w:lang w:eastAsia="es-ES"/>
        </w:rPr>
      </w:pPr>
    </w:p>
    <w:p w:rsidR="009D2551" w:rsidRPr="00D33E98" w:rsidRDefault="009D2551" w:rsidP="009D2551">
      <w:pPr>
        <w:spacing w:after="0" w:line="240" w:lineRule="auto"/>
        <w:jc w:val="both"/>
        <w:rPr>
          <w:rFonts w:ascii="Arial" w:eastAsia="Times New Roman" w:hAnsi="Arial" w:cs="Arial"/>
          <w:color w:val="000000"/>
          <w:lang w:eastAsia="es-CO"/>
        </w:rPr>
      </w:pPr>
      <w:r w:rsidRPr="00D33E98">
        <w:rPr>
          <w:rFonts w:ascii="Arial" w:eastAsia="Times New Roman" w:hAnsi="Arial" w:cs="Arial"/>
          <w:lang w:eastAsia="es-ES"/>
        </w:rPr>
        <w:t>Se</w:t>
      </w:r>
      <w:r w:rsidRPr="00D33E98">
        <w:rPr>
          <w:rFonts w:ascii="Arial" w:eastAsia="Times New Roman" w:hAnsi="Arial" w:cs="Arial"/>
          <w:color w:val="000000"/>
          <w:lang w:eastAsia="es-CO"/>
        </w:rPr>
        <w:t xml:space="preserve"> asistieron a dos reuniones con entidades como Planeación Nacional, Min Hacienda, Min Trabajo, entre otras; para consolidar la propuesta del sector sobre el presupuesto de gastos 2017. Así mismo, se notificó ante Min Hacienda la importancia de contar con los recursos necesarios para los conceptos de gastos generales, inversión, etc.</w:t>
      </w:r>
    </w:p>
    <w:p w:rsidR="009D2551" w:rsidRPr="00D33E98" w:rsidRDefault="009D2551" w:rsidP="009D2551">
      <w:pPr>
        <w:spacing w:after="0" w:line="240" w:lineRule="auto"/>
        <w:jc w:val="both"/>
        <w:rPr>
          <w:rFonts w:ascii="Arial" w:eastAsia="Times New Roman" w:hAnsi="Arial" w:cs="Arial"/>
          <w:b/>
          <w:lang w:eastAsia="es-ES"/>
        </w:rPr>
      </w:pPr>
      <w:r w:rsidRPr="00D33E98">
        <w:rPr>
          <w:rFonts w:ascii="Arial" w:eastAsia="Times New Roman" w:hAnsi="Arial" w:cs="Arial"/>
          <w:color w:val="000000"/>
          <w:lang w:eastAsia="es-CO"/>
        </w:rPr>
        <w:t>Así mismo, fue elaborada la propuesta MGMP y remitida ante la cabeza del sector Trabajo.</w:t>
      </w:r>
    </w:p>
    <w:p w:rsidR="009D2551" w:rsidRPr="00D33E98" w:rsidRDefault="009D2551" w:rsidP="00587EDD">
      <w:pPr>
        <w:pStyle w:val="Ttulo1"/>
        <w:keepLines/>
        <w:numPr>
          <w:ilvl w:val="0"/>
          <w:numId w:val="26"/>
        </w:numPr>
        <w:spacing w:before="480" w:line="276" w:lineRule="auto"/>
        <w:rPr>
          <w:rFonts w:cs="Arial"/>
          <w:b/>
          <w:sz w:val="22"/>
          <w:szCs w:val="22"/>
        </w:rPr>
      </w:pPr>
      <w:bookmarkStart w:id="18" w:name="_Toc466024638"/>
      <w:bookmarkStart w:id="19" w:name="_Toc497495289"/>
      <w:r w:rsidRPr="00D33E98">
        <w:rPr>
          <w:rFonts w:cs="Arial"/>
          <w:b/>
          <w:sz w:val="22"/>
          <w:szCs w:val="22"/>
        </w:rPr>
        <w:t>SEGUIMIENTO A LA EJECUCION DE LOS PROYECTOS DE INVERSIÓN</w:t>
      </w:r>
      <w:bookmarkEnd w:id="18"/>
      <w:bookmarkEnd w:id="19"/>
      <w:r w:rsidRPr="00D33E98">
        <w:rPr>
          <w:rFonts w:cs="Arial"/>
          <w:b/>
          <w:sz w:val="22"/>
          <w:szCs w:val="22"/>
        </w:rPr>
        <w:t>:</w:t>
      </w:r>
    </w:p>
    <w:p w:rsidR="009D2551" w:rsidRPr="00D33E98" w:rsidRDefault="009D2551" w:rsidP="009D2551">
      <w:pPr>
        <w:spacing w:after="0" w:line="240" w:lineRule="auto"/>
        <w:jc w:val="both"/>
        <w:rPr>
          <w:rFonts w:ascii="Arial" w:eastAsia="Times New Roman" w:hAnsi="Arial" w:cs="Arial"/>
          <w:lang w:eastAsia="es-ES"/>
        </w:rPr>
      </w:pPr>
    </w:p>
    <w:p w:rsidR="009D2551" w:rsidRPr="00D33E98" w:rsidRDefault="009D2551" w:rsidP="009D2551">
      <w:pPr>
        <w:spacing w:after="0" w:line="240" w:lineRule="auto"/>
        <w:jc w:val="both"/>
        <w:rPr>
          <w:rFonts w:ascii="Arial" w:eastAsia="Times New Roman" w:hAnsi="Arial" w:cs="Arial"/>
          <w:lang w:eastAsia="es-ES"/>
        </w:rPr>
      </w:pPr>
      <w:r w:rsidRPr="00D33E98">
        <w:rPr>
          <w:rFonts w:ascii="Arial" w:eastAsia="Times New Roman" w:hAnsi="Arial" w:cs="Arial"/>
          <w:lang w:eastAsia="es-ES"/>
        </w:rPr>
        <w:t xml:space="preserve">Durante la vigencia 2017, esta Oficina realizó seguimiento a la ejecución del presupuesto de inversiones 2017 bajo la información reportada por las áreas, en la ejecución de (6) seis proyectos de inversión. El horizonte de estos proyectos se encuentra proyectado hasta la vigencia 2018. </w:t>
      </w:r>
    </w:p>
    <w:p w:rsidR="009D2551" w:rsidRPr="00D33E98" w:rsidRDefault="009D2551" w:rsidP="00587EDD">
      <w:pPr>
        <w:pStyle w:val="Ttulo1"/>
        <w:keepLines/>
        <w:numPr>
          <w:ilvl w:val="0"/>
          <w:numId w:val="26"/>
        </w:numPr>
        <w:spacing w:before="480" w:line="276" w:lineRule="auto"/>
        <w:rPr>
          <w:rFonts w:cs="Arial"/>
          <w:b/>
          <w:sz w:val="22"/>
          <w:szCs w:val="22"/>
        </w:rPr>
      </w:pPr>
      <w:bookmarkStart w:id="20" w:name="_Toc466024639"/>
      <w:bookmarkStart w:id="21" w:name="_Toc497495290"/>
      <w:r w:rsidRPr="00D33E98">
        <w:rPr>
          <w:rFonts w:cs="Arial"/>
          <w:b/>
          <w:sz w:val="22"/>
          <w:szCs w:val="22"/>
        </w:rPr>
        <w:t>EJECUCIÓN DEL PRESUPUESTO DE GASTOS DE INVERSIÓN:</w:t>
      </w:r>
      <w:bookmarkEnd w:id="20"/>
      <w:bookmarkEnd w:id="21"/>
    </w:p>
    <w:p w:rsidR="009D2551" w:rsidRPr="00D33E98" w:rsidRDefault="009D2551" w:rsidP="009D2551">
      <w:pPr>
        <w:spacing w:after="0" w:line="240" w:lineRule="auto"/>
        <w:jc w:val="both"/>
        <w:rPr>
          <w:rFonts w:ascii="Arial" w:eastAsia="Times New Roman" w:hAnsi="Arial" w:cs="Arial"/>
          <w:lang w:eastAsia="es-ES"/>
        </w:rPr>
      </w:pPr>
    </w:p>
    <w:p w:rsidR="009D2551" w:rsidRPr="00D33E98" w:rsidRDefault="009D2551" w:rsidP="009D2551">
      <w:pPr>
        <w:spacing w:after="0" w:line="240" w:lineRule="auto"/>
        <w:jc w:val="both"/>
        <w:rPr>
          <w:rFonts w:ascii="Arial" w:eastAsia="Times New Roman" w:hAnsi="Arial" w:cs="Arial"/>
          <w:lang w:eastAsia="es-ES"/>
        </w:rPr>
      </w:pPr>
      <w:r w:rsidRPr="00D33E98">
        <w:rPr>
          <w:rFonts w:ascii="Arial" w:eastAsia="Times New Roman" w:hAnsi="Arial" w:cs="Arial"/>
          <w:lang w:eastAsia="es-ES"/>
        </w:rPr>
        <w:t>A 31 de octubre de la presente vigencia, los proyectos de inversión presentaron la siguiente ejecución:</w:t>
      </w:r>
    </w:p>
    <w:p w:rsidR="009D2551" w:rsidRPr="00D33E98" w:rsidRDefault="009D2551" w:rsidP="009D2551">
      <w:pPr>
        <w:spacing w:after="0" w:line="240" w:lineRule="auto"/>
        <w:jc w:val="both"/>
        <w:rPr>
          <w:rFonts w:ascii="Arial" w:eastAsia="Times New Roman" w:hAnsi="Arial" w:cs="Arial"/>
          <w:lang w:eastAsia="es-ES"/>
        </w:rPr>
      </w:pPr>
    </w:p>
    <w:p w:rsidR="009D2551" w:rsidRPr="00B878E4" w:rsidRDefault="009D2551" w:rsidP="00587EDD">
      <w:pPr>
        <w:pStyle w:val="Prrafodelista"/>
        <w:numPr>
          <w:ilvl w:val="0"/>
          <w:numId w:val="44"/>
        </w:numPr>
        <w:spacing w:after="0" w:line="240" w:lineRule="auto"/>
        <w:jc w:val="both"/>
        <w:rPr>
          <w:rFonts w:ascii="Arial" w:eastAsia="Times New Roman" w:hAnsi="Arial" w:cs="Arial"/>
          <w:lang w:eastAsia="es-ES"/>
        </w:rPr>
      </w:pPr>
      <w:r w:rsidRPr="00B878E4">
        <w:rPr>
          <w:rFonts w:ascii="Arial" w:eastAsia="Times New Roman" w:hAnsi="Arial" w:cs="Arial"/>
          <w:lang w:eastAsia="es-ES"/>
        </w:rPr>
        <w:t xml:space="preserve">Se realizó monitoreo y seguimiento a la ejecución presupuestal del gasto de inversión con el propósito de lograr un cumplimiento total de los proyectos de inversión al finalizar la presente vigencia. </w:t>
      </w:r>
    </w:p>
    <w:p w:rsidR="009D2551" w:rsidRPr="00B878E4" w:rsidRDefault="009D2551" w:rsidP="00587EDD">
      <w:pPr>
        <w:pStyle w:val="Prrafodelista"/>
        <w:numPr>
          <w:ilvl w:val="0"/>
          <w:numId w:val="44"/>
        </w:numPr>
        <w:spacing w:after="0" w:line="240" w:lineRule="auto"/>
        <w:jc w:val="both"/>
        <w:rPr>
          <w:rFonts w:ascii="Arial" w:eastAsia="Times New Roman" w:hAnsi="Arial" w:cs="Arial"/>
          <w:lang w:eastAsia="es-ES"/>
        </w:rPr>
      </w:pPr>
      <w:r w:rsidRPr="00B878E4">
        <w:rPr>
          <w:rFonts w:ascii="Arial" w:eastAsia="Times New Roman" w:hAnsi="Arial" w:cs="Arial"/>
          <w:lang w:eastAsia="es-ES"/>
        </w:rPr>
        <w:t>Se revisó con cada uno de los gerentes de proyectos la programación y ejecución de los proyectos de inversión.</w:t>
      </w:r>
    </w:p>
    <w:p w:rsidR="009D2551" w:rsidRPr="00C15417" w:rsidRDefault="009D2551" w:rsidP="00587EDD">
      <w:pPr>
        <w:pStyle w:val="Prrafodelista"/>
        <w:numPr>
          <w:ilvl w:val="0"/>
          <w:numId w:val="44"/>
        </w:numPr>
        <w:spacing w:after="0" w:line="240" w:lineRule="auto"/>
        <w:jc w:val="both"/>
        <w:rPr>
          <w:rFonts w:ascii="Arial" w:eastAsia="Times New Roman" w:hAnsi="Arial" w:cs="Arial"/>
          <w:lang w:eastAsia="es-ES"/>
        </w:rPr>
      </w:pPr>
      <w:r w:rsidRPr="00C15417">
        <w:rPr>
          <w:rFonts w:ascii="Arial" w:eastAsia="Times New Roman" w:hAnsi="Arial" w:cs="Arial"/>
          <w:lang w:eastAsia="es-ES"/>
        </w:rPr>
        <w:t>Se continuó con la revisión del avance físico y de producto de cada uno de los proyectos que se encuentran en ejecución, con el propósito de reformular metas e indicadores.</w:t>
      </w:r>
    </w:p>
    <w:p w:rsidR="009D2551" w:rsidRPr="00D33E98" w:rsidRDefault="009D2551" w:rsidP="00587EDD">
      <w:pPr>
        <w:pStyle w:val="Ttulo1"/>
        <w:keepLines/>
        <w:numPr>
          <w:ilvl w:val="0"/>
          <w:numId w:val="26"/>
        </w:numPr>
        <w:spacing w:before="480" w:line="276" w:lineRule="auto"/>
        <w:rPr>
          <w:rFonts w:cs="Arial"/>
          <w:b/>
          <w:sz w:val="22"/>
          <w:szCs w:val="22"/>
        </w:rPr>
      </w:pPr>
      <w:bookmarkStart w:id="22" w:name="_Toc466024640"/>
      <w:bookmarkStart w:id="23" w:name="_Toc497495291"/>
      <w:r w:rsidRPr="00D33E98">
        <w:rPr>
          <w:rFonts w:cs="Arial"/>
          <w:b/>
          <w:sz w:val="22"/>
          <w:szCs w:val="22"/>
        </w:rPr>
        <w:t>SEGUIMIENTO Y MONITOREO EJECUCIÓN PRESUPUESTO DE INVERSIONES 201</w:t>
      </w:r>
      <w:r w:rsidRPr="00D33E98">
        <w:rPr>
          <w:rFonts w:cs="Arial"/>
          <w:b/>
          <w:sz w:val="22"/>
          <w:szCs w:val="22"/>
          <w:lang w:val="es-CO"/>
        </w:rPr>
        <w:t>7</w:t>
      </w:r>
      <w:bookmarkEnd w:id="22"/>
      <w:bookmarkEnd w:id="23"/>
      <w:r w:rsidRPr="00D33E98">
        <w:rPr>
          <w:rFonts w:cs="Arial"/>
          <w:b/>
          <w:sz w:val="22"/>
          <w:szCs w:val="22"/>
          <w:lang w:val="es-CO"/>
        </w:rPr>
        <w:t>:</w:t>
      </w:r>
    </w:p>
    <w:p w:rsidR="009D2551" w:rsidRPr="00D33E98" w:rsidRDefault="009D2551" w:rsidP="009D2551">
      <w:pPr>
        <w:spacing w:after="0" w:line="240" w:lineRule="auto"/>
        <w:jc w:val="both"/>
        <w:rPr>
          <w:rFonts w:ascii="Arial" w:eastAsia="Times New Roman" w:hAnsi="Arial" w:cs="Arial"/>
          <w:lang w:eastAsia="es-ES"/>
        </w:rPr>
      </w:pPr>
    </w:p>
    <w:p w:rsidR="009D2551" w:rsidRDefault="009D2551" w:rsidP="00587EDD">
      <w:pPr>
        <w:numPr>
          <w:ilvl w:val="0"/>
          <w:numId w:val="24"/>
        </w:numPr>
        <w:spacing w:after="0" w:line="240" w:lineRule="auto"/>
        <w:jc w:val="both"/>
        <w:rPr>
          <w:rFonts w:ascii="Arial" w:eastAsia="Times New Roman" w:hAnsi="Arial" w:cs="Arial"/>
          <w:lang w:eastAsia="es-ES"/>
        </w:rPr>
      </w:pPr>
      <w:r w:rsidRPr="00B878E4">
        <w:rPr>
          <w:rFonts w:ascii="Arial" w:eastAsia="Times New Roman" w:hAnsi="Arial" w:cs="Arial"/>
          <w:lang w:eastAsia="es-ES"/>
        </w:rPr>
        <w:t>Se entregó el informe de Ejecución Presupuestal del tercer  Trimestre  de 2017.</w:t>
      </w:r>
    </w:p>
    <w:p w:rsidR="009D2551" w:rsidRPr="0093785A" w:rsidRDefault="009D2551" w:rsidP="0093785A">
      <w:pPr>
        <w:numPr>
          <w:ilvl w:val="0"/>
          <w:numId w:val="24"/>
        </w:numPr>
        <w:spacing w:after="0" w:line="240" w:lineRule="auto"/>
        <w:rPr>
          <w:rFonts w:ascii="Arial" w:eastAsia="Times New Roman" w:hAnsi="Arial" w:cs="Arial"/>
          <w:lang w:eastAsia="es-ES"/>
        </w:rPr>
      </w:pPr>
      <w:r w:rsidRPr="0093785A">
        <w:rPr>
          <w:rFonts w:ascii="Arial" w:eastAsia="Times New Roman" w:hAnsi="Arial" w:cs="Arial"/>
          <w:lang w:eastAsia="es-ES"/>
        </w:rPr>
        <w:t xml:space="preserve">Se realizaron los informes mensuales de ejecución presupuestal de los meses de julio, agosto, septiembre.                                                                                                                                                                                                                                                                                                                                                                                                                                                                                                                           </w:t>
      </w:r>
      <w:r w:rsidRPr="0093785A">
        <w:rPr>
          <w:rFonts w:ascii="Arial" w:hAnsi="Arial" w:cs="Arial"/>
          <w:lang w:eastAsia="es-ES"/>
        </w:rPr>
        <w:fldChar w:fldCharType="begin"/>
      </w:r>
      <w:r w:rsidRPr="0093785A">
        <w:rPr>
          <w:rFonts w:ascii="Arial" w:hAnsi="Arial" w:cs="Arial"/>
          <w:lang w:eastAsia="es-ES"/>
        </w:rPr>
        <w:instrText xml:space="preserve"> LINK Excel.Sheet.8 "F:\\2017\\PRESUPUESTO\\OTROS\\Reporte presupuesto2017_graficos.xls" "Septiembre!F5C1:F22C9" \a \f 4 \h </w:instrText>
      </w:r>
      <w:r w:rsidR="00D33E98" w:rsidRPr="0093785A">
        <w:rPr>
          <w:rFonts w:ascii="Arial" w:hAnsi="Arial" w:cs="Arial"/>
          <w:lang w:eastAsia="es-ES"/>
        </w:rPr>
        <w:instrText xml:space="preserve"> \* MERGEFORMAT </w:instrText>
      </w:r>
      <w:r w:rsidRPr="0093785A">
        <w:rPr>
          <w:rFonts w:ascii="Arial" w:hAnsi="Arial" w:cs="Arial"/>
          <w:lang w:eastAsia="es-ES"/>
        </w:rPr>
        <w:fldChar w:fldCharType="separate"/>
      </w:r>
    </w:p>
    <w:p w:rsidR="009D2551" w:rsidRPr="00D33E98" w:rsidRDefault="009D2551" w:rsidP="0093785A">
      <w:pPr>
        <w:spacing w:after="0" w:line="240" w:lineRule="auto"/>
        <w:rPr>
          <w:rFonts w:ascii="Arial" w:eastAsia="Times New Roman" w:hAnsi="Arial" w:cs="Arial"/>
          <w:lang w:eastAsia="es-ES"/>
        </w:rPr>
      </w:pPr>
      <w:r w:rsidRPr="00D33E98">
        <w:rPr>
          <w:rFonts w:ascii="Arial" w:eastAsia="Times New Roman" w:hAnsi="Arial" w:cs="Arial"/>
          <w:lang w:eastAsia="es-ES"/>
        </w:rPr>
        <w:lastRenderedPageBreak/>
        <w:fldChar w:fldCharType="end"/>
      </w:r>
    </w:p>
    <w:tbl>
      <w:tblPr>
        <w:tblpPr w:leftFromText="141" w:rightFromText="141" w:vertAnchor="text" w:horzAnchor="margin" w:tblpXSpec="center" w:tblpY="158"/>
        <w:tblW w:w="10207" w:type="dxa"/>
        <w:tblLayout w:type="fixed"/>
        <w:tblCellMar>
          <w:left w:w="70" w:type="dxa"/>
          <w:right w:w="70" w:type="dxa"/>
        </w:tblCellMar>
        <w:tblLook w:val="04A0" w:firstRow="1" w:lastRow="0" w:firstColumn="1" w:lastColumn="0" w:noHBand="0" w:noVBand="1"/>
      </w:tblPr>
      <w:tblGrid>
        <w:gridCol w:w="1135"/>
        <w:gridCol w:w="1417"/>
        <w:gridCol w:w="1276"/>
        <w:gridCol w:w="1417"/>
        <w:gridCol w:w="1276"/>
        <w:gridCol w:w="1134"/>
        <w:gridCol w:w="709"/>
        <w:gridCol w:w="850"/>
        <w:gridCol w:w="993"/>
      </w:tblGrid>
      <w:tr w:rsidR="009D2551" w:rsidRPr="00D33E98" w:rsidTr="00D20F29">
        <w:trPr>
          <w:trHeight w:val="360"/>
        </w:trPr>
        <w:tc>
          <w:tcPr>
            <w:tcW w:w="1135" w:type="dxa"/>
            <w:tcBorders>
              <w:top w:val="single" w:sz="4" w:space="0" w:color="auto"/>
              <w:left w:val="single" w:sz="4" w:space="0" w:color="auto"/>
              <w:bottom w:val="nil"/>
              <w:right w:val="single" w:sz="4" w:space="0" w:color="auto"/>
            </w:tcBorders>
            <w:shd w:val="clear" w:color="000000" w:fill="D9D9D9"/>
            <w:vAlign w:val="center"/>
            <w:hideMark/>
          </w:tcPr>
          <w:p w:rsidR="009D2551" w:rsidRPr="00D33E98" w:rsidRDefault="009D2551" w:rsidP="00D20F29">
            <w:pPr>
              <w:spacing w:after="0" w:line="240" w:lineRule="auto"/>
              <w:jc w:val="center"/>
              <w:rPr>
                <w:rFonts w:ascii="Arial" w:eastAsia="Times New Roman" w:hAnsi="Arial" w:cs="Arial"/>
                <w:b/>
                <w:bCs/>
                <w:color w:val="000000"/>
                <w:lang w:eastAsia="es-CO"/>
              </w:rPr>
            </w:pPr>
            <w:r w:rsidRPr="00D33E98">
              <w:rPr>
                <w:rFonts w:ascii="Arial" w:eastAsia="Times New Roman" w:hAnsi="Arial" w:cs="Arial"/>
                <w:b/>
                <w:bCs/>
                <w:color w:val="000000"/>
                <w:lang w:eastAsia="es-CO"/>
              </w:rPr>
              <w:t>Proyectos inversión por áreas</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rsidR="009D2551" w:rsidRPr="00D33E98" w:rsidRDefault="009D2551" w:rsidP="00D20F29">
            <w:pPr>
              <w:spacing w:after="0" w:line="240" w:lineRule="auto"/>
              <w:rPr>
                <w:rFonts w:ascii="Arial" w:eastAsia="Times New Roman" w:hAnsi="Arial" w:cs="Arial"/>
                <w:b/>
                <w:bCs/>
                <w:color w:val="000000"/>
                <w:lang w:eastAsia="es-CO"/>
              </w:rPr>
            </w:pPr>
            <w:r w:rsidRPr="00D33E98">
              <w:rPr>
                <w:rFonts w:ascii="Arial" w:eastAsia="Times New Roman" w:hAnsi="Arial" w:cs="Arial"/>
                <w:b/>
                <w:bCs/>
                <w:color w:val="000000"/>
                <w:lang w:eastAsia="es-CO"/>
              </w:rPr>
              <w:t>Asignación Vigente</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rsidR="009D2551" w:rsidRPr="00D33E98" w:rsidRDefault="009D2551" w:rsidP="00D20F29">
            <w:pPr>
              <w:spacing w:after="0" w:line="240" w:lineRule="auto"/>
              <w:rPr>
                <w:rFonts w:ascii="Arial" w:eastAsia="Times New Roman" w:hAnsi="Arial" w:cs="Arial"/>
                <w:b/>
                <w:bCs/>
                <w:color w:val="000000"/>
                <w:lang w:eastAsia="es-CO"/>
              </w:rPr>
            </w:pPr>
            <w:r w:rsidRPr="00D33E98">
              <w:rPr>
                <w:rFonts w:ascii="Arial" w:eastAsia="Times New Roman" w:hAnsi="Arial" w:cs="Arial"/>
                <w:b/>
                <w:bCs/>
                <w:color w:val="000000"/>
                <w:lang w:eastAsia="es-CO"/>
              </w:rPr>
              <w:t>Compromisos</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rsidR="009D2551" w:rsidRPr="00D33E98" w:rsidRDefault="009D2551" w:rsidP="00D20F29">
            <w:pPr>
              <w:spacing w:after="0" w:line="240" w:lineRule="auto"/>
              <w:rPr>
                <w:rFonts w:ascii="Arial" w:eastAsia="Times New Roman" w:hAnsi="Arial" w:cs="Arial"/>
                <w:b/>
                <w:bCs/>
                <w:color w:val="000000"/>
                <w:lang w:eastAsia="es-CO"/>
              </w:rPr>
            </w:pPr>
            <w:r w:rsidRPr="00D33E98">
              <w:rPr>
                <w:rFonts w:ascii="Arial" w:eastAsia="Times New Roman" w:hAnsi="Arial" w:cs="Arial"/>
                <w:b/>
                <w:bCs/>
                <w:color w:val="000000"/>
                <w:lang w:eastAsia="es-CO"/>
              </w:rPr>
              <w:t>Obligaciones</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rsidR="009D2551" w:rsidRPr="00D33E98" w:rsidRDefault="009D2551" w:rsidP="00D20F29">
            <w:pPr>
              <w:spacing w:after="0" w:line="240" w:lineRule="auto"/>
              <w:rPr>
                <w:rFonts w:ascii="Arial" w:eastAsia="Times New Roman" w:hAnsi="Arial" w:cs="Arial"/>
                <w:b/>
                <w:bCs/>
                <w:color w:val="000000"/>
                <w:lang w:eastAsia="es-CO"/>
              </w:rPr>
            </w:pPr>
            <w:r w:rsidRPr="00D33E98">
              <w:rPr>
                <w:rFonts w:ascii="Arial" w:eastAsia="Times New Roman" w:hAnsi="Arial" w:cs="Arial"/>
                <w:b/>
                <w:bCs/>
                <w:color w:val="000000"/>
                <w:lang w:eastAsia="es-CO"/>
              </w:rPr>
              <w:t>Pagos</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9D2551" w:rsidRPr="00D33E98" w:rsidRDefault="009D2551" w:rsidP="00D20F29">
            <w:pPr>
              <w:spacing w:after="0" w:line="240" w:lineRule="auto"/>
              <w:rPr>
                <w:rFonts w:ascii="Arial" w:eastAsia="Times New Roman" w:hAnsi="Arial" w:cs="Arial"/>
                <w:b/>
                <w:bCs/>
                <w:color w:val="000000"/>
                <w:lang w:eastAsia="es-CO"/>
              </w:rPr>
            </w:pPr>
            <w:r w:rsidRPr="00D33E98">
              <w:rPr>
                <w:rFonts w:ascii="Arial" w:eastAsia="Times New Roman" w:hAnsi="Arial" w:cs="Arial"/>
                <w:b/>
                <w:bCs/>
                <w:color w:val="000000"/>
                <w:lang w:eastAsia="es-CO"/>
              </w:rPr>
              <w:t>% Compromisos</w:t>
            </w:r>
          </w:p>
        </w:tc>
        <w:tc>
          <w:tcPr>
            <w:tcW w:w="709" w:type="dxa"/>
            <w:tcBorders>
              <w:top w:val="single" w:sz="4" w:space="0" w:color="auto"/>
              <w:left w:val="nil"/>
              <w:bottom w:val="single" w:sz="4" w:space="0" w:color="auto"/>
              <w:right w:val="single" w:sz="4" w:space="0" w:color="auto"/>
            </w:tcBorders>
            <w:shd w:val="clear" w:color="000000" w:fill="D9D9D9"/>
            <w:vAlign w:val="center"/>
            <w:hideMark/>
          </w:tcPr>
          <w:p w:rsidR="009D2551" w:rsidRPr="00D33E98" w:rsidRDefault="009D2551" w:rsidP="00D20F29">
            <w:pPr>
              <w:spacing w:after="0" w:line="240" w:lineRule="auto"/>
              <w:rPr>
                <w:rFonts w:ascii="Arial" w:eastAsia="Times New Roman" w:hAnsi="Arial" w:cs="Arial"/>
                <w:b/>
                <w:bCs/>
                <w:color w:val="000000"/>
                <w:lang w:eastAsia="es-CO"/>
              </w:rPr>
            </w:pPr>
            <w:r w:rsidRPr="00D33E98">
              <w:rPr>
                <w:rFonts w:ascii="Arial" w:eastAsia="Times New Roman" w:hAnsi="Arial" w:cs="Arial"/>
                <w:b/>
                <w:bCs/>
                <w:color w:val="000000"/>
                <w:lang w:eastAsia="es-CO"/>
              </w:rPr>
              <w:t>% Obligaciones</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rsidR="009D2551" w:rsidRPr="00D33E98" w:rsidRDefault="009D2551" w:rsidP="00D20F29">
            <w:pPr>
              <w:spacing w:after="0" w:line="240" w:lineRule="auto"/>
              <w:rPr>
                <w:rFonts w:ascii="Arial" w:eastAsia="Times New Roman" w:hAnsi="Arial" w:cs="Arial"/>
                <w:b/>
                <w:bCs/>
                <w:color w:val="000000"/>
                <w:lang w:eastAsia="es-CO"/>
              </w:rPr>
            </w:pPr>
            <w:r w:rsidRPr="00D33E98">
              <w:rPr>
                <w:rFonts w:ascii="Arial" w:eastAsia="Times New Roman" w:hAnsi="Arial" w:cs="Arial"/>
                <w:b/>
                <w:bCs/>
                <w:color w:val="000000"/>
                <w:lang w:eastAsia="es-CO"/>
              </w:rPr>
              <w:t>%Pagos</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rsidR="009D2551" w:rsidRPr="00D33E98" w:rsidRDefault="009D2551" w:rsidP="00D20F29">
            <w:pPr>
              <w:spacing w:after="0" w:line="240" w:lineRule="auto"/>
              <w:rPr>
                <w:rFonts w:ascii="Arial" w:eastAsia="Times New Roman" w:hAnsi="Arial" w:cs="Arial"/>
                <w:b/>
                <w:bCs/>
                <w:color w:val="000000"/>
                <w:lang w:eastAsia="es-CO"/>
              </w:rPr>
            </w:pPr>
            <w:r w:rsidRPr="00D33E98">
              <w:rPr>
                <w:rFonts w:ascii="Arial" w:eastAsia="Times New Roman" w:hAnsi="Arial" w:cs="Arial"/>
                <w:b/>
                <w:bCs/>
                <w:color w:val="000000"/>
                <w:lang w:eastAsia="es-CO"/>
              </w:rPr>
              <w:t xml:space="preserve">Dependencia </w:t>
            </w:r>
          </w:p>
        </w:tc>
      </w:tr>
      <w:tr w:rsidR="009D2551" w:rsidRPr="00D33E98" w:rsidTr="00D20F29">
        <w:trPr>
          <w:trHeight w:val="67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Gestión Documental</w:t>
            </w:r>
          </w:p>
        </w:tc>
        <w:tc>
          <w:tcPr>
            <w:tcW w:w="1417" w:type="dxa"/>
            <w:tcBorders>
              <w:top w:val="nil"/>
              <w:left w:val="nil"/>
              <w:bottom w:val="single" w:sz="4" w:space="0" w:color="auto"/>
              <w:right w:val="single" w:sz="4" w:space="0" w:color="auto"/>
            </w:tcBorders>
            <w:shd w:val="clear" w:color="auto" w:fill="auto"/>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$295.000.000</w:t>
            </w:r>
          </w:p>
        </w:tc>
        <w:tc>
          <w:tcPr>
            <w:tcW w:w="1276" w:type="dxa"/>
            <w:tcBorders>
              <w:top w:val="nil"/>
              <w:left w:val="nil"/>
              <w:bottom w:val="single" w:sz="4" w:space="0" w:color="auto"/>
              <w:right w:val="single" w:sz="4" w:space="0" w:color="auto"/>
            </w:tcBorders>
            <w:shd w:val="clear" w:color="000000" w:fill="FFFFFF"/>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     -</w:t>
            </w:r>
          </w:p>
        </w:tc>
        <w:tc>
          <w:tcPr>
            <w:tcW w:w="1417" w:type="dxa"/>
            <w:tcBorders>
              <w:top w:val="nil"/>
              <w:left w:val="nil"/>
              <w:bottom w:val="single" w:sz="4" w:space="0" w:color="auto"/>
              <w:right w:val="single" w:sz="4" w:space="0" w:color="auto"/>
            </w:tcBorders>
            <w:shd w:val="clear" w:color="000000" w:fill="BFBFBF"/>
            <w:vAlign w:val="center"/>
            <w:hideMark/>
          </w:tcPr>
          <w:p w:rsidR="009D2551" w:rsidRPr="00D33E98" w:rsidRDefault="009D2551" w:rsidP="00D20F29">
            <w:pPr>
              <w:spacing w:after="0" w:line="240" w:lineRule="auto"/>
              <w:jc w:val="center"/>
              <w:rPr>
                <w:rFonts w:ascii="Arial" w:eastAsia="Times New Roman" w:hAnsi="Arial" w:cs="Arial"/>
                <w:bCs/>
                <w:color w:val="000000"/>
                <w:lang w:eastAsia="es-CO"/>
              </w:rPr>
            </w:pPr>
            <w:r w:rsidRPr="00D33E98">
              <w:rPr>
                <w:rFonts w:ascii="Arial" w:eastAsia="Times New Roman" w:hAnsi="Arial" w:cs="Arial"/>
                <w:bCs/>
                <w:color w:val="000000"/>
                <w:lang w:eastAsia="es-CO"/>
              </w:rPr>
              <w:t>$     -</w:t>
            </w:r>
          </w:p>
        </w:tc>
        <w:tc>
          <w:tcPr>
            <w:tcW w:w="1276" w:type="dxa"/>
            <w:tcBorders>
              <w:top w:val="nil"/>
              <w:left w:val="nil"/>
              <w:bottom w:val="single" w:sz="4" w:space="0" w:color="auto"/>
              <w:right w:val="single" w:sz="4" w:space="0" w:color="auto"/>
            </w:tcBorders>
            <w:shd w:val="clear" w:color="000000" w:fill="BFBFBF"/>
            <w:vAlign w:val="center"/>
            <w:hideMark/>
          </w:tcPr>
          <w:p w:rsidR="009D2551" w:rsidRPr="00D33E98" w:rsidRDefault="009D2551" w:rsidP="00D20F29">
            <w:pPr>
              <w:spacing w:after="0" w:line="240" w:lineRule="auto"/>
              <w:jc w:val="center"/>
              <w:rPr>
                <w:rFonts w:ascii="Arial" w:eastAsia="Times New Roman" w:hAnsi="Arial" w:cs="Arial"/>
                <w:bCs/>
                <w:color w:val="000000"/>
                <w:lang w:eastAsia="es-CO"/>
              </w:rPr>
            </w:pPr>
            <w:r w:rsidRPr="00D33E98">
              <w:rPr>
                <w:rFonts w:ascii="Arial" w:eastAsia="Times New Roman" w:hAnsi="Arial" w:cs="Arial"/>
                <w:bCs/>
                <w:color w:val="000000"/>
                <w:lang w:eastAsia="es-CO"/>
              </w:rPr>
              <w:t>$     -</w:t>
            </w:r>
          </w:p>
        </w:tc>
        <w:tc>
          <w:tcPr>
            <w:tcW w:w="1134" w:type="dxa"/>
            <w:tcBorders>
              <w:top w:val="nil"/>
              <w:left w:val="nil"/>
              <w:bottom w:val="single" w:sz="4" w:space="0" w:color="auto"/>
              <w:right w:val="single" w:sz="4" w:space="0" w:color="auto"/>
            </w:tcBorders>
            <w:shd w:val="clear" w:color="000000" w:fill="FFFFFF"/>
            <w:noWrap/>
            <w:vAlign w:val="center"/>
          </w:tcPr>
          <w:p w:rsidR="009D2551" w:rsidRPr="00D33E98" w:rsidRDefault="009D2551" w:rsidP="00D20F29">
            <w:pPr>
              <w:spacing w:after="0" w:line="240" w:lineRule="auto"/>
              <w:jc w:val="center"/>
              <w:rPr>
                <w:rFonts w:ascii="Arial" w:hAnsi="Arial" w:cs="Arial"/>
              </w:rPr>
            </w:pPr>
            <w:r w:rsidRPr="00D33E98">
              <w:rPr>
                <w:rFonts w:ascii="Arial" w:hAnsi="Arial" w:cs="Arial"/>
              </w:rPr>
              <w:t>0,00%</w:t>
            </w:r>
          </w:p>
        </w:tc>
        <w:tc>
          <w:tcPr>
            <w:tcW w:w="709" w:type="dxa"/>
            <w:tcBorders>
              <w:top w:val="nil"/>
              <w:left w:val="nil"/>
              <w:bottom w:val="single" w:sz="4" w:space="0" w:color="auto"/>
              <w:right w:val="single" w:sz="4" w:space="0" w:color="auto"/>
            </w:tcBorders>
            <w:shd w:val="clear" w:color="000000" w:fill="FFFFFF"/>
            <w:noWrap/>
            <w:vAlign w:val="center"/>
          </w:tcPr>
          <w:p w:rsidR="009D2551" w:rsidRPr="00D33E98" w:rsidRDefault="009D2551" w:rsidP="00D20F29">
            <w:pPr>
              <w:spacing w:after="0" w:line="240" w:lineRule="auto"/>
              <w:jc w:val="center"/>
              <w:rPr>
                <w:rFonts w:ascii="Arial" w:hAnsi="Arial" w:cs="Arial"/>
              </w:rPr>
            </w:pPr>
            <w:r w:rsidRPr="00D33E98">
              <w:rPr>
                <w:rFonts w:ascii="Arial" w:hAnsi="Arial" w:cs="Arial"/>
              </w:rPr>
              <w:t>0,00%</w:t>
            </w:r>
          </w:p>
        </w:tc>
        <w:tc>
          <w:tcPr>
            <w:tcW w:w="850" w:type="dxa"/>
            <w:tcBorders>
              <w:top w:val="nil"/>
              <w:left w:val="nil"/>
              <w:bottom w:val="single" w:sz="4" w:space="0" w:color="auto"/>
              <w:right w:val="single" w:sz="4" w:space="0" w:color="auto"/>
            </w:tcBorders>
            <w:shd w:val="clear" w:color="000000" w:fill="FFFFFF"/>
            <w:noWrap/>
            <w:vAlign w:val="center"/>
          </w:tcPr>
          <w:p w:rsidR="009D2551" w:rsidRPr="00D33E98" w:rsidRDefault="009D2551" w:rsidP="00D20F29">
            <w:pPr>
              <w:spacing w:after="0" w:line="240" w:lineRule="auto"/>
              <w:jc w:val="center"/>
              <w:rPr>
                <w:rFonts w:ascii="Arial" w:hAnsi="Arial" w:cs="Arial"/>
              </w:rPr>
            </w:pPr>
            <w:r w:rsidRPr="00D33E98">
              <w:rPr>
                <w:rFonts w:ascii="Arial" w:hAnsi="Arial" w:cs="Arial"/>
              </w:rPr>
              <w:t>0,00%</w:t>
            </w:r>
          </w:p>
        </w:tc>
        <w:tc>
          <w:tcPr>
            <w:tcW w:w="993" w:type="dxa"/>
            <w:tcBorders>
              <w:top w:val="nil"/>
              <w:left w:val="nil"/>
              <w:bottom w:val="single" w:sz="4" w:space="0" w:color="auto"/>
              <w:right w:val="single" w:sz="4" w:space="0" w:color="auto"/>
            </w:tcBorders>
            <w:shd w:val="clear" w:color="auto" w:fill="auto"/>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Sec Gral-Grupo Gestión Admon y Doc</w:t>
            </w:r>
          </w:p>
        </w:tc>
      </w:tr>
      <w:tr w:rsidR="009D2551" w:rsidRPr="00D33E98" w:rsidTr="00D20F29">
        <w:trPr>
          <w:trHeight w:val="45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Protección al Usuario</w:t>
            </w:r>
          </w:p>
        </w:tc>
        <w:tc>
          <w:tcPr>
            <w:tcW w:w="1417" w:type="dxa"/>
            <w:tcBorders>
              <w:top w:val="nil"/>
              <w:left w:val="nil"/>
              <w:bottom w:val="single" w:sz="4" w:space="0" w:color="auto"/>
              <w:right w:val="single" w:sz="4" w:space="0" w:color="auto"/>
            </w:tcBorders>
            <w:shd w:val="clear" w:color="auto" w:fill="auto"/>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$344.792.500</w:t>
            </w:r>
          </w:p>
        </w:tc>
        <w:tc>
          <w:tcPr>
            <w:tcW w:w="1276" w:type="dxa"/>
            <w:tcBorders>
              <w:top w:val="nil"/>
              <w:left w:val="nil"/>
              <w:bottom w:val="single" w:sz="4" w:space="0" w:color="auto"/>
              <w:right w:val="single" w:sz="4" w:space="0" w:color="auto"/>
            </w:tcBorders>
            <w:shd w:val="clear" w:color="000000" w:fill="FFFFFF"/>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$284.552.220</w:t>
            </w:r>
          </w:p>
        </w:tc>
        <w:tc>
          <w:tcPr>
            <w:tcW w:w="1417" w:type="dxa"/>
            <w:tcBorders>
              <w:top w:val="nil"/>
              <w:left w:val="nil"/>
              <w:bottom w:val="single" w:sz="4" w:space="0" w:color="auto"/>
              <w:right w:val="single" w:sz="4" w:space="0" w:color="auto"/>
            </w:tcBorders>
            <w:shd w:val="clear" w:color="000000" w:fill="FFFFFF"/>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$194.054.504</w:t>
            </w:r>
          </w:p>
        </w:tc>
        <w:tc>
          <w:tcPr>
            <w:tcW w:w="1276" w:type="dxa"/>
            <w:tcBorders>
              <w:top w:val="nil"/>
              <w:left w:val="nil"/>
              <w:bottom w:val="single" w:sz="4" w:space="0" w:color="auto"/>
              <w:right w:val="single" w:sz="4" w:space="0" w:color="auto"/>
            </w:tcBorders>
            <w:shd w:val="clear" w:color="000000" w:fill="BFBFBF"/>
            <w:vAlign w:val="center"/>
            <w:hideMark/>
          </w:tcPr>
          <w:p w:rsidR="009D2551" w:rsidRPr="00D33E98" w:rsidRDefault="009D2551" w:rsidP="00D20F29">
            <w:pPr>
              <w:spacing w:after="0" w:line="240" w:lineRule="auto"/>
              <w:jc w:val="center"/>
              <w:rPr>
                <w:rFonts w:ascii="Arial" w:eastAsia="Times New Roman" w:hAnsi="Arial" w:cs="Arial"/>
                <w:bCs/>
                <w:color w:val="000000"/>
                <w:lang w:eastAsia="es-CO"/>
              </w:rPr>
            </w:pPr>
            <w:r w:rsidRPr="00D33E98">
              <w:rPr>
                <w:rFonts w:ascii="Arial" w:eastAsia="Times New Roman" w:hAnsi="Arial" w:cs="Arial"/>
                <w:bCs/>
                <w:color w:val="000000"/>
                <w:lang w:eastAsia="es-CO"/>
              </w:rPr>
              <w:t>$149.289.084</w:t>
            </w:r>
          </w:p>
        </w:tc>
        <w:tc>
          <w:tcPr>
            <w:tcW w:w="1134" w:type="dxa"/>
            <w:tcBorders>
              <w:top w:val="nil"/>
              <w:left w:val="nil"/>
              <w:bottom w:val="single" w:sz="4" w:space="0" w:color="auto"/>
              <w:right w:val="single" w:sz="4" w:space="0" w:color="auto"/>
            </w:tcBorders>
            <w:shd w:val="clear" w:color="000000" w:fill="FFFFFF"/>
            <w:noWrap/>
            <w:vAlign w:val="center"/>
          </w:tcPr>
          <w:p w:rsidR="009D2551" w:rsidRPr="00D33E98" w:rsidRDefault="009D2551" w:rsidP="00D20F29">
            <w:pPr>
              <w:spacing w:after="0" w:line="240" w:lineRule="auto"/>
              <w:jc w:val="center"/>
              <w:rPr>
                <w:rFonts w:ascii="Arial" w:hAnsi="Arial" w:cs="Arial"/>
              </w:rPr>
            </w:pPr>
            <w:r w:rsidRPr="00D33E98">
              <w:rPr>
                <w:rFonts w:ascii="Arial" w:hAnsi="Arial" w:cs="Arial"/>
              </w:rPr>
              <w:t>82,53%</w:t>
            </w:r>
          </w:p>
        </w:tc>
        <w:tc>
          <w:tcPr>
            <w:tcW w:w="709" w:type="dxa"/>
            <w:tcBorders>
              <w:top w:val="nil"/>
              <w:left w:val="nil"/>
              <w:bottom w:val="single" w:sz="4" w:space="0" w:color="auto"/>
              <w:right w:val="single" w:sz="4" w:space="0" w:color="auto"/>
            </w:tcBorders>
            <w:shd w:val="clear" w:color="000000" w:fill="FFFFFF"/>
            <w:noWrap/>
            <w:vAlign w:val="center"/>
          </w:tcPr>
          <w:p w:rsidR="009D2551" w:rsidRPr="00D33E98" w:rsidRDefault="009D2551" w:rsidP="00D20F29">
            <w:pPr>
              <w:spacing w:after="0" w:line="240" w:lineRule="auto"/>
              <w:jc w:val="center"/>
              <w:rPr>
                <w:rFonts w:ascii="Arial" w:hAnsi="Arial" w:cs="Arial"/>
              </w:rPr>
            </w:pPr>
            <w:r w:rsidRPr="00D33E98">
              <w:rPr>
                <w:rFonts w:ascii="Arial" w:hAnsi="Arial" w:cs="Arial"/>
              </w:rPr>
              <w:t>56,28%</w:t>
            </w:r>
          </w:p>
        </w:tc>
        <w:tc>
          <w:tcPr>
            <w:tcW w:w="850" w:type="dxa"/>
            <w:tcBorders>
              <w:top w:val="nil"/>
              <w:left w:val="nil"/>
              <w:bottom w:val="single" w:sz="4" w:space="0" w:color="auto"/>
              <w:right w:val="single" w:sz="4" w:space="0" w:color="auto"/>
            </w:tcBorders>
            <w:shd w:val="clear" w:color="000000" w:fill="FFFFFF"/>
            <w:noWrap/>
            <w:vAlign w:val="center"/>
          </w:tcPr>
          <w:p w:rsidR="009D2551" w:rsidRPr="00D33E98" w:rsidRDefault="009D2551" w:rsidP="00D20F29">
            <w:pPr>
              <w:spacing w:after="0" w:line="240" w:lineRule="auto"/>
              <w:jc w:val="center"/>
              <w:rPr>
                <w:rFonts w:ascii="Arial" w:hAnsi="Arial" w:cs="Arial"/>
              </w:rPr>
            </w:pPr>
            <w:r w:rsidRPr="00D33E98">
              <w:rPr>
                <w:rFonts w:ascii="Arial" w:hAnsi="Arial" w:cs="Arial"/>
              </w:rPr>
              <w:t>43,30%</w:t>
            </w:r>
          </w:p>
        </w:tc>
        <w:tc>
          <w:tcPr>
            <w:tcW w:w="993" w:type="dxa"/>
            <w:tcBorders>
              <w:top w:val="nil"/>
              <w:left w:val="nil"/>
              <w:bottom w:val="single" w:sz="4" w:space="0" w:color="auto"/>
              <w:right w:val="single" w:sz="4" w:space="0" w:color="auto"/>
            </w:tcBorders>
            <w:shd w:val="clear" w:color="auto" w:fill="auto"/>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O. Protección al Usuario</w:t>
            </w:r>
          </w:p>
        </w:tc>
      </w:tr>
      <w:tr w:rsidR="009D2551" w:rsidRPr="00D33E98" w:rsidTr="00D20F29">
        <w:trPr>
          <w:trHeight w:val="157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Capacidad Gestión Institucional</w:t>
            </w:r>
          </w:p>
        </w:tc>
        <w:tc>
          <w:tcPr>
            <w:tcW w:w="1417" w:type="dxa"/>
            <w:tcBorders>
              <w:top w:val="nil"/>
              <w:left w:val="nil"/>
              <w:bottom w:val="single" w:sz="4" w:space="0" w:color="auto"/>
              <w:right w:val="single" w:sz="4" w:space="0" w:color="auto"/>
            </w:tcBorders>
            <w:shd w:val="clear" w:color="auto" w:fill="auto"/>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$942.000.000</w:t>
            </w:r>
          </w:p>
        </w:tc>
        <w:tc>
          <w:tcPr>
            <w:tcW w:w="1276" w:type="dxa"/>
            <w:tcBorders>
              <w:top w:val="nil"/>
              <w:left w:val="nil"/>
              <w:bottom w:val="single" w:sz="4" w:space="0" w:color="auto"/>
              <w:right w:val="single" w:sz="4" w:space="0" w:color="auto"/>
            </w:tcBorders>
            <w:shd w:val="clear" w:color="000000" w:fill="FFFFFF"/>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$875.683.861</w:t>
            </w:r>
          </w:p>
        </w:tc>
        <w:tc>
          <w:tcPr>
            <w:tcW w:w="1417" w:type="dxa"/>
            <w:tcBorders>
              <w:top w:val="nil"/>
              <w:left w:val="nil"/>
              <w:bottom w:val="single" w:sz="4" w:space="0" w:color="auto"/>
              <w:right w:val="single" w:sz="4" w:space="0" w:color="auto"/>
            </w:tcBorders>
            <w:shd w:val="clear" w:color="000000" w:fill="FFFFFF"/>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$500.441.668</w:t>
            </w:r>
          </w:p>
        </w:tc>
        <w:tc>
          <w:tcPr>
            <w:tcW w:w="1276" w:type="dxa"/>
            <w:tcBorders>
              <w:top w:val="nil"/>
              <w:left w:val="nil"/>
              <w:bottom w:val="single" w:sz="4" w:space="0" w:color="auto"/>
              <w:right w:val="single" w:sz="4" w:space="0" w:color="auto"/>
            </w:tcBorders>
            <w:shd w:val="clear" w:color="000000" w:fill="BFBFBF"/>
            <w:vAlign w:val="center"/>
            <w:hideMark/>
          </w:tcPr>
          <w:p w:rsidR="009D2551" w:rsidRPr="00D33E98" w:rsidRDefault="009D2551" w:rsidP="00D20F29">
            <w:pPr>
              <w:spacing w:after="0" w:line="240" w:lineRule="auto"/>
              <w:jc w:val="center"/>
              <w:rPr>
                <w:rFonts w:ascii="Arial" w:eastAsia="Times New Roman" w:hAnsi="Arial" w:cs="Arial"/>
                <w:bCs/>
                <w:color w:val="000000"/>
                <w:lang w:eastAsia="es-CO"/>
              </w:rPr>
            </w:pPr>
            <w:r w:rsidRPr="00D33E98">
              <w:rPr>
                <w:rFonts w:ascii="Arial" w:eastAsia="Times New Roman" w:hAnsi="Arial" w:cs="Arial"/>
                <w:bCs/>
                <w:color w:val="000000"/>
                <w:lang w:eastAsia="es-CO"/>
              </w:rPr>
              <w:t>$500.441.668</w:t>
            </w:r>
          </w:p>
        </w:tc>
        <w:tc>
          <w:tcPr>
            <w:tcW w:w="1134" w:type="dxa"/>
            <w:tcBorders>
              <w:top w:val="nil"/>
              <w:left w:val="nil"/>
              <w:bottom w:val="single" w:sz="4" w:space="0" w:color="auto"/>
              <w:right w:val="single" w:sz="4" w:space="0" w:color="auto"/>
            </w:tcBorders>
            <w:shd w:val="clear" w:color="000000" w:fill="FFFFFF"/>
            <w:noWrap/>
            <w:vAlign w:val="center"/>
          </w:tcPr>
          <w:p w:rsidR="009D2551" w:rsidRPr="00D33E98" w:rsidRDefault="009D2551" w:rsidP="00D20F29">
            <w:pPr>
              <w:spacing w:after="0" w:line="240" w:lineRule="auto"/>
              <w:jc w:val="center"/>
              <w:rPr>
                <w:rFonts w:ascii="Arial" w:hAnsi="Arial" w:cs="Arial"/>
              </w:rPr>
            </w:pPr>
            <w:r w:rsidRPr="00D33E98">
              <w:rPr>
                <w:rFonts w:ascii="Arial" w:hAnsi="Arial" w:cs="Arial"/>
              </w:rPr>
              <w:t>92,96%</w:t>
            </w:r>
          </w:p>
        </w:tc>
        <w:tc>
          <w:tcPr>
            <w:tcW w:w="709" w:type="dxa"/>
            <w:tcBorders>
              <w:top w:val="nil"/>
              <w:left w:val="nil"/>
              <w:bottom w:val="single" w:sz="4" w:space="0" w:color="auto"/>
              <w:right w:val="single" w:sz="4" w:space="0" w:color="auto"/>
            </w:tcBorders>
            <w:shd w:val="clear" w:color="000000" w:fill="FFFFFF"/>
            <w:noWrap/>
            <w:vAlign w:val="center"/>
          </w:tcPr>
          <w:p w:rsidR="009D2551" w:rsidRPr="00D33E98" w:rsidRDefault="009D2551" w:rsidP="00D20F29">
            <w:pPr>
              <w:spacing w:after="0" w:line="240" w:lineRule="auto"/>
              <w:jc w:val="center"/>
              <w:rPr>
                <w:rFonts w:ascii="Arial" w:hAnsi="Arial" w:cs="Arial"/>
              </w:rPr>
            </w:pPr>
            <w:r w:rsidRPr="00D33E98">
              <w:rPr>
                <w:rFonts w:ascii="Arial" w:hAnsi="Arial" w:cs="Arial"/>
              </w:rPr>
              <w:t>53,13%</w:t>
            </w:r>
          </w:p>
        </w:tc>
        <w:tc>
          <w:tcPr>
            <w:tcW w:w="850" w:type="dxa"/>
            <w:tcBorders>
              <w:top w:val="nil"/>
              <w:left w:val="nil"/>
              <w:bottom w:val="single" w:sz="4" w:space="0" w:color="auto"/>
              <w:right w:val="single" w:sz="4" w:space="0" w:color="auto"/>
            </w:tcBorders>
            <w:shd w:val="clear" w:color="000000" w:fill="FFFFFF"/>
            <w:noWrap/>
            <w:vAlign w:val="center"/>
          </w:tcPr>
          <w:p w:rsidR="009D2551" w:rsidRPr="00D33E98" w:rsidRDefault="009D2551" w:rsidP="00D20F29">
            <w:pPr>
              <w:spacing w:after="0" w:line="240" w:lineRule="auto"/>
              <w:jc w:val="center"/>
              <w:rPr>
                <w:rFonts w:ascii="Arial" w:hAnsi="Arial" w:cs="Arial"/>
              </w:rPr>
            </w:pPr>
            <w:r w:rsidRPr="00D33E98">
              <w:rPr>
                <w:rFonts w:ascii="Arial" w:hAnsi="Arial" w:cs="Arial"/>
              </w:rPr>
              <w:t>53,13%</w:t>
            </w:r>
          </w:p>
        </w:tc>
        <w:tc>
          <w:tcPr>
            <w:tcW w:w="993" w:type="dxa"/>
            <w:tcBorders>
              <w:top w:val="nil"/>
              <w:left w:val="nil"/>
              <w:bottom w:val="single" w:sz="4" w:space="0" w:color="auto"/>
              <w:right w:val="single" w:sz="4" w:space="0" w:color="auto"/>
            </w:tcBorders>
            <w:shd w:val="clear" w:color="auto" w:fill="auto"/>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Delegadas Gestión y Proyectos, OPU, OAP,  Sec Gral-Grupo Gestión Admon</w:t>
            </w:r>
          </w:p>
        </w:tc>
      </w:tr>
      <w:tr w:rsidR="009D2551" w:rsidRPr="00D33E98" w:rsidTr="00D20F29">
        <w:trPr>
          <w:trHeight w:val="45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Comunicaciones</w:t>
            </w:r>
          </w:p>
        </w:tc>
        <w:tc>
          <w:tcPr>
            <w:tcW w:w="1417" w:type="dxa"/>
            <w:tcBorders>
              <w:top w:val="nil"/>
              <w:left w:val="nil"/>
              <w:bottom w:val="single" w:sz="4" w:space="0" w:color="auto"/>
              <w:right w:val="single" w:sz="4" w:space="0" w:color="auto"/>
            </w:tcBorders>
            <w:shd w:val="clear" w:color="auto" w:fill="auto"/>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$1.045.000.000</w:t>
            </w:r>
          </w:p>
        </w:tc>
        <w:tc>
          <w:tcPr>
            <w:tcW w:w="1276" w:type="dxa"/>
            <w:tcBorders>
              <w:top w:val="nil"/>
              <w:left w:val="nil"/>
              <w:bottom w:val="single" w:sz="4" w:space="0" w:color="auto"/>
              <w:right w:val="single" w:sz="4" w:space="0" w:color="auto"/>
            </w:tcBorders>
            <w:shd w:val="clear" w:color="000000" w:fill="FFFFFF"/>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$497.323.397</w:t>
            </w:r>
          </w:p>
        </w:tc>
        <w:tc>
          <w:tcPr>
            <w:tcW w:w="1417" w:type="dxa"/>
            <w:tcBorders>
              <w:top w:val="nil"/>
              <w:left w:val="nil"/>
              <w:bottom w:val="single" w:sz="4" w:space="0" w:color="auto"/>
              <w:right w:val="single" w:sz="4" w:space="0" w:color="auto"/>
            </w:tcBorders>
            <w:shd w:val="clear" w:color="000000" w:fill="FFFFFF"/>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$292.807.899</w:t>
            </w:r>
          </w:p>
        </w:tc>
        <w:tc>
          <w:tcPr>
            <w:tcW w:w="1276" w:type="dxa"/>
            <w:tcBorders>
              <w:top w:val="nil"/>
              <w:left w:val="nil"/>
              <w:bottom w:val="single" w:sz="4" w:space="0" w:color="auto"/>
              <w:right w:val="single" w:sz="4" w:space="0" w:color="auto"/>
            </w:tcBorders>
            <w:shd w:val="clear" w:color="000000" w:fill="BFBFBF"/>
            <w:vAlign w:val="center"/>
            <w:hideMark/>
          </w:tcPr>
          <w:p w:rsidR="009D2551" w:rsidRPr="00D33E98" w:rsidRDefault="009D2551" w:rsidP="00D20F29">
            <w:pPr>
              <w:spacing w:after="0" w:line="240" w:lineRule="auto"/>
              <w:jc w:val="center"/>
              <w:rPr>
                <w:rFonts w:ascii="Arial" w:eastAsia="Times New Roman" w:hAnsi="Arial" w:cs="Arial"/>
                <w:bCs/>
                <w:color w:val="000000"/>
                <w:lang w:eastAsia="es-CO"/>
              </w:rPr>
            </w:pPr>
            <w:r w:rsidRPr="00D33E98">
              <w:rPr>
                <w:rFonts w:ascii="Arial" w:eastAsia="Times New Roman" w:hAnsi="Arial" w:cs="Arial"/>
                <w:bCs/>
                <w:color w:val="000000"/>
                <w:lang w:eastAsia="es-CO"/>
              </w:rPr>
              <w:t>$239.217.854</w:t>
            </w:r>
          </w:p>
        </w:tc>
        <w:tc>
          <w:tcPr>
            <w:tcW w:w="1134" w:type="dxa"/>
            <w:tcBorders>
              <w:top w:val="nil"/>
              <w:left w:val="nil"/>
              <w:bottom w:val="single" w:sz="4" w:space="0" w:color="auto"/>
              <w:right w:val="single" w:sz="4" w:space="0" w:color="auto"/>
            </w:tcBorders>
            <w:shd w:val="clear" w:color="000000" w:fill="FFFFFF"/>
            <w:noWrap/>
            <w:vAlign w:val="center"/>
          </w:tcPr>
          <w:p w:rsidR="009D2551" w:rsidRPr="00D33E98" w:rsidRDefault="009D2551" w:rsidP="00D20F29">
            <w:pPr>
              <w:spacing w:after="0" w:line="240" w:lineRule="auto"/>
              <w:jc w:val="center"/>
              <w:rPr>
                <w:rFonts w:ascii="Arial" w:hAnsi="Arial" w:cs="Arial"/>
              </w:rPr>
            </w:pPr>
            <w:r w:rsidRPr="00D33E98">
              <w:rPr>
                <w:rFonts w:ascii="Arial" w:hAnsi="Arial" w:cs="Arial"/>
              </w:rPr>
              <w:t>47,59%</w:t>
            </w:r>
          </w:p>
        </w:tc>
        <w:tc>
          <w:tcPr>
            <w:tcW w:w="709" w:type="dxa"/>
            <w:tcBorders>
              <w:top w:val="nil"/>
              <w:left w:val="nil"/>
              <w:bottom w:val="single" w:sz="4" w:space="0" w:color="auto"/>
              <w:right w:val="single" w:sz="4" w:space="0" w:color="auto"/>
            </w:tcBorders>
            <w:shd w:val="clear" w:color="000000" w:fill="FFFFFF"/>
            <w:noWrap/>
            <w:vAlign w:val="center"/>
          </w:tcPr>
          <w:p w:rsidR="009D2551" w:rsidRPr="00D33E98" w:rsidRDefault="009D2551" w:rsidP="00D20F29">
            <w:pPr>
              <w:spacing w:after="0" w:line="240" w:lineRule="auto"/>
              <w:jc w:val="center"/>
              <w:rPr>
                <w:rFonts w:ascii="Arial" w:hAnsi="Arial" w:cs="Arial"/>
              </w:rPr>
            </w:pPr>
            <w:r w:rsidRPr="00D33E98">
              <w:rPr>
                <w:rFonts w:ascii="Arial" w:hAnsi="Arial" w:cs="Arial"/>
              </w:rPr>
              <w:t>28,02%</w:t>
            </w:r>
          </w:p>
        </w:tc>
        <w:tc>
          <w:tcPr>
            <w:tcW w:w="850" w:type="dxa"/>
            <w:tcBorders>
              <w:top w:val="nil"/>
              <w:left w:val="nil"/>
              <w:bottom w:val="single" w:sz="4" w:space="0" w:color="auto"/>
              <w:right w:val="single" w:sz="4" w:space="0" w:color="auto"/>
            </w:tcBorders>
            <w:shd w:val="clear" w:color="000000" w:fill="FFFFFF"/>
            <w:noWrap/>
            <w:vAlign w:val="center"/>
          </w:tcPr>
          <w:p w:rsidR="009D2551" w:rsidRPr="00D33E98" w:rsidRDefault="009D2551" w:rsidP="00D20F29">
            <w:pPr>
              <w:spacing w:after="0" w:line="240" w:lineRule="auto"/>
              <w:jc w:val="center"/>
              <w:rPr>
                <w:rFonts w:ascii="Arial" w:hAnsi="Arial" w:cs="Arial"/>
              </w:rPr>
            </w:pPr>
            <w:r w:rsidRPr="00D33E98">
              <w:rPr>
                <w:rFonts w:ascii="Arial" w:hAnsi="Arial" w:cs="Arial"/>
              </w:rPr>
              <w:t>22,89%</w:t>
            </w:r>
          </w:p>
        </w:tc>
        <w:tc>
          <w:tcPr>
            <w:tcW w:w="993" w:type="dxa"/>
            <w:tcBorders>
              <w:top w:val="nil"/>
              <w:left w:val="nil"/>
              <w:bottom w:val="single" w:sz="4" w:space="0" w:color="auto"/>
              <w:right w:val="single" w:sz="4" w:space="0" w:color="auto"/>
            </w:tcBorders>
            <w:shd w:val="clear" w:color="auto" w:fill="auto"/>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Despacho</w:t>
            </w:r>
          </w:p>
        </w:tc>
      </w:tr>
      <w:tr w:rsidR="009D2551" w:rsidRPr="00D33E98" w:rsidTr="00D20F29">
        <w:trPr>
          <w:trHeight w:val="9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Talento Humano</w:t>
            </w:r>
          </w:p>
        </w:tc>
        <w:tc>
          <w:tcPr>
            <w:tcW w:w="1417" w:type="dxa"/>
            <w:tcBorders>
              <w:top w:val="nil"/>
              <w:left w:val="nil"/>
              <w:bottom w:val="single" w:sz="4" w:space="0" w:color="auto"/>
              <w:right w:val="single" w:sz="4" w:space="0" w:color="auto"/>
            </w:tcBorders>
            <w:shd w:val="clear" w:color="auto" w:fill="auto"/>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$1.074.000.000</w:t>
            </w:r>
          </w:p>
        </w:tc>
        <w:tc>
          <w:tcPr>
            <w:tcW w:w="1276" w:type="dxa"/>
            <w:tcBorders>
              <w:top w:val="nil"/>
              <w:left w:val="nil"/>
              <w:bottom w:val="single" w:sz="4" w:space="0" w:color="auto"/>
              <w:right w:val="single" w:sz="4" w:space="0" w:color="auto"/>
            </w:tcBorders>
            <w:shd w:val="clear" w:color="000000" w:fill="FFFFFF"/>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$403.503.770</w:t>
            </w:r>
          </w:p>
        </w:tc>
        <w:tc>
          <w:tcPr>
            <w:tcW w:w="1417" w:type="dxa"/>
            <w:tcBorders>
              <w:top w:val="nil"/>
              <w:left w:val="nil"/>
              <w:bottom w:val="single" w:sz="4" w:space="0" w:color="auto"/>
              <w:right w:val="single" w:sz="4" w:space="0" w:color="auto"/>
            </w:tcBorders>
            <w:shd w:val="clear" w:color="000000" w:fill="FFFFFF"/>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$138.215.120</w:t>
            </w:r>
          </w:p>
        </w:tc>
        <w:tc>
          <w:tcPr>
            <w:tcW w:w="1276" w:type="dxa"/>
            <w:tcBorders>
              <w:top w:val="nil"/>
              <w:left w:val="nil"/>
              <w:bottom w:val="single" w:sz="4" w:space="0" w:color="auto"/>
              <w:right w:val="single" w:sz="4" w:space="0" w:color="auto"/>
            </w:tcBorders>
            <w:shd w:val="clear" w:color="000000" w:fill="BFBFBF"/>
            <w:vAlign w:val="center"/>
            <w:hideMark/>
          </w:tcPr>
          <w:p w:rsidR="009D2551" w:rsidRPr="00D33E98" w:rsidRDefault="009D2551" w:rsidP="00D20F29">
            <w:pPr>
              <w:spacing w:after="0" w:line="240" w:lineRule="auto"/>
              <w:jc w:val="center"/>
              <w:rPr>
                <w:rFonts w:ascii="Arial" w:eastAsia="Times New Roman" w:hAnsi="Arial" w:cs="Arial"/>
                <w:bCs/>
                <w:color w:val="000000"/>
                <w:lang w:eastAsia="es-CO"/>
              </w:rPr>
            </w:pPr>
            <w:r w:rsidRPr="00D33E98">
              <w:rPr>
                <w:rFonts w:ascii="Arial" w:eastAsia="Times New Roman" w:hAnsi="Arial" w:cs="Arial"/>
                <w:bCs/>
                <w:color w:val="000000"/>
                <w:lang w:eastAsia="es-CO"/>
              </w:rPr>
              <w:t>$96.424.758</w:t>
            </w:r>
          </w:p>
        </w:tc>
        <w:tc>
          <w:tcPr>
            <w:tcW w:w="1134" w:type="dxa"/>
            <w:tcBorders>
              <w:top w:val="nil"/>
              <w:left w:val="nil"/>
              <w:bottom w:val="single" w:sz="4" w:space="0" w:color="auto"/>
              <w:right w:val="single" w:sz="4" w:space="0" w:color="auto"/>
            </w:tcBorders>
            <w:shd w:val="clear" w:color="000000" w:fill="FFFFFF"/>
            <w:noWrap/>
            <w:vAlign w:val="center"/>
          </w:tcPr>
          <w:p w:rsidR="009D2551" w:rsidRPr="00D33E98" w:rsidRDefault="009D2551" w:rsidP="00D20F29">
            <w:pPr>
              <w:spacing w:after="0" w:line="240" w:lineRule="auto"/>
              <w:jc w:val="center"/>
              <w:rPr>
                <w:rFonts w:ascii="Arial" w:hAnsi="Arial" w:cs="Arial"/>
              </w:rPr>
            </w:pPr>
            <w:r w:rsidRPr="00D33E98">
              <w:rPr>
                <w:rFonts w:ascii="Arial" w:hAnsi="Arial" w:cs="Arial"/>
              </w:rPr>
              <w:t>37,57%</w:t>
            </w:r>
          </w:p>
        </w:tc>
        <w:tc>
          <w:tcPr>
            <w:tcW w:w="709" w:type="dxa"/>
            <w:tcBorders>
              <w:top w:val="nil"/>
              <w:left w:val="nil"/>
              <w:bottom w:val="single" w:sz="4" w:space="0" w:color="auto"/>
              <w:right w:val="single" w:sz="4" w:space="0" w:color="auto"/>
            </w:tcBorders>
            <w:shd w:val="clear" w:color="000000" w:fill="FFFFFF"/>
            <w:noWrap/>
            <w:vAlign w:val="center"/>
          </w:tcPr>
          <w:p w:rsidR="009D2551" w:rsidRPr="00D33E98" w:rsidRDefault="009D2551" w:rsidP="00D20F29">
            <w:pPr>
              <w:spacing w:after="0" w:line="240" w:lineRule="auto"/>
              <w:jc w:val="center"/>
              <w:rPr>
                <w:rFonts w:ascii="Arial" w:hAnsi="Arial" w:cs="Arial"/>
              </w:rPr>
            </w:pPr>
            <w:r w:rsidRPr="00D33E98">
              <w:rPr>
                <w:rFonts w:ascii="Arial" w:hAnsi="Arial" w:cs="Arial"/>
              </w:rPr>
              <w:t>12,87%</w:t>
            </w:r>
          </w:p>
        </w:tc>
        <w:tc>
          <w:tcPr>
            <w:tcW w:w="850" w:type="dxa"/>
            <w:tcBorders>
              <w:top w:val="nil"/>
              <w:left w:val="nil"/>
              <w:bottom w:val="single" w:sz="4" w:space="0" w:color="auto"/>
              <w:right w:val="single" w:sz="4" w:space="0" w:color="auto"/>
            </w:tcBorders>
            <w:shd w:val="clear" w:color="000000" w:fill="FFFFFF"/>
            <w:noWrap/>
            <w:vAlign w:val="center"/>
          </w:tcPr>
          <w:p w:rsidR="009D2551" w:rsidRPr="00D33E98" w:rsidRDefault="009D2551" w:rsidP="00D20F29">
            <w:pPr>
              <w:spacing w:after="0" w:line="240" w:lineRule="auto"/>
              <w:jc w:val="center"/>
              <w:rPr>
                <w:rFonts w:ascii="Arial" w:hAnsi="Arial" w:cs="Arial"/>
              </w:rPr>
            </w:pPr>
            <w:r w:rsidRPr="00D33E98">
              <w:rPr>
                <w:rFonts w:ascii="Arial" w:hAnsi="Arial" w:cs="Arial"/>
              </w:rPr>
              <w:t>8,98%</w:t>
            </w:r>
          </w:p>
        </w:tc>
        <w:tc>
          <w:tcPr>
            <w:tcW w:w="993" w:type="dxa"/>
            <w:tcBorders>
              <w:top w:val="nil"/>
              <w:left w:val="nil"/>
              <w:bottom w:val="single" w:sz="4" w:space="0" w:color="auto"/>
              <w:right w:val="single" w:sz="4" w:space="0" w:color="auto"/>
            </w:tcBorders>
            <w:shd w:val="clear" w:color="auto" w:fill="auto"/>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Sec Gral-Grupo Gestión Talento Humano</w:t>
            </w:r>
          </w:p>
        </w:tc>
      </w:tr>
      <w:tr w:rsidR="009D2551" w:rsidRPr="00D33E98" w:rsidTr="00D20F29">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TIC</w:t>
            </w:r>
          </w:p>
        </w:tc>
        <w:tc>
          <w:tcPr>
            <w:tcW w:w="1417" w:type="dxa"/>
            <w:tcBorders>
              <w:top w:val="nil"/>
              <w:left w:val="nil"/>
              <w:bottom w:val="single" w:sz="4" w:space="0" w:color="auto"/>
              <w:right w:val="single" w:sz="4" w:space="0" w:color="auto"/>
            </w:tcBorders>
            <w:shd w:val="clear" w:color="auto" w:fill="auto"/>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$2.584.174.500</w:t>
            </w:r>
          </w:p>
        </w:tc>
        <w:tc>
          <w:tcPr>
            <w:tcW w:w="1276" w:type="dxa"/>
            <w:tcBorders>
              <w:top w:val="nil"/>
              <w:left w:val="nil"/>
              <w:bottom w:val="single" w:sz="4" w:space="0" w:color="auto"/>
              <w:right w:val="single" w:sz="4" w:space="0" w:color="auto"/>
            </w:tcBorders>
            <w:shd w:val="clear" w:color="000000" w:fill="FFFFFF"/>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$1.603.040.690</w:t>
            </w:r>
          </w:p>
        </w:tc>
        <w:tc>
          <w:tcPr>
            <w:tcW w:w="1417" w:type="dxa"/>
            <w:tcBorders>
              <w:top w:val="nil"/>
              <w:left w:val="nil"/>
              <w:bottom w:val="single" w:sz="4" w:space="0" w:color="auto"/>
              <w:right w:val="single" w:sz="4" w:space="0" w:color="auto"/>
            </w:tcBorders>
            <w:shd w:val="clear" w:color="000000" w:fill="FFFFFF"/>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$799.848.059</w:t>
            </w:r>
          </w:p>
        </w:tc>
        <w:tc>
          <w:tcPr>
            <w:tcW w:w="1276" w:type="dxa"/>
            <w:tcBorders>
              <w:top w:val="nil"/>
              <w:left w:val="nil"/>
              <w:bottom w:val="single" w:sz="4" w:space="0" w:color="auto"/>
              <w:right w:val="single" w:sz="4" w:space="0" w:color="auto"/>
            </w:tcBorders>
            <w:shd w:val="clear" w:color="000000" w:fill="BFBFBF"/>
            <w:vAlign w:val="center"/>
            <w:hideMark/>
          </w:tcPr>
          <w:p w:rsidR="009D2551" w:rsidRPr="00D33E98" w:rsidRDefault="009D2551" w:rsidP="00D20F29">
            <w:pPr>
              <w:spacing w:after="0" w:line="240" w:lineRule="auto"/>
              <w:jc w:val="center"/>
              <w:rPr>
                <w:rFonts w:ascii="Arial" w:eastAsia="Times New Roman" w:hAnsi="Arial" w:cs="Arial"/>
                <w:bCs/>
                <w:color w:val="000000"/>
                <w:lang w:eastAsia="es-CO"/>
              </w:rPr>
            </w:pPr>
            <w:r w:rsidRPr="00D33E98">
              <w:rPr>
                <w:rFonts w:ascii="Arial" w:eastAsia="Times New Roman" w:hAnsi="Arial" w:cs="Arial"/>
                <w:bCs/>
                <w:color w:val="000000"/>
                <w:lang w:eastAsia="es-CO"/>
              </w:rPr>
              <w:t>$698.215.423</w:t>
            </w:r>
          </w:p>
        </w:tc>
        <w:tc>
          <w:tcPr>
            <w:tcW w:w="1134" w:type="dxa"/>
            <w:tcBorders>
              <w:top w:val="nil"/>
              <w:left w:val="nil"/>
              <w:bottom w:val="single" w:sz="4" w:space="0" w:color="auto"/>
              <w:right w:val="single" w:sz="4" w:space="0" w:color="auto"/>
            </w:tcBorders>
            <w:shd w:val="clear" w:color="000000" w:fill="FFFFFF"/>
            <w:noWrap/>
            <w:vAlign w:val="center"/>
          </w:tcPr>
          <w:p w:rsidR="009D2551" w:rsidRPr="00D33E98" w:rsidRDefault="009D2551" w:rsidP="00D20F29">
            <w:pPr>
              <w:spacing w:after="0" w:line="240" w:lineRule="auto"/>
              <w:jc w:val="center"/>
              <w:rPr>
                <w:rFonts w:ascii="Arial" w:hAnsi="Arial" w:cs="Arial"/>
              </w:rPr>
            </w:pPr>
            <w:r w:rsidRPr="00D33E98">
              <w:rPr>
                <w:rFonts w:ascii="Arial" w:hAnsi="Arial" w:cs="Arial"/>
              </w:rPr>
              <w:t>62,03%</w:t>
            </w:r>
          </w:p>
        </w:tc>
        <w:tc>
          <w:tcPr>
            <w:tcW w:w="709" w:type="dxa"/>
            <w:tcBorders>
              <w:top w:val="nil"/>
              <w:left w:val="nil"/>
              <w:bottom w:val="single" w:sz="4" w:space="0" w:color="auto"/>
              <w:right w:val="single" w:sz="4" w:space="0" w:color="auto"/>
            </w:tcBorders>
            <w:shd w:val="clear" w:color="000000" w:fill="FFFFFF"/>
            <w:noWrap/>
            <w:vAlign w:val="center"/>
          </w:tcPr>
          <w:p w:rsidR="009D2551" w:rsidRPr="00D33E98" w:rsidRDefault="009D2551" w:rsidP="00D20F29">
            <w:pPr>
              <w:spacing w:after="0" w:line="240" w:lineRule="auto"/>
              <w:jc w:val="center"/>
              <w:rPr>
                <w:rFonts w:ascii="Arial" w:hAnsi="Arial" w:cs="Arial"/>
              </w:rPr>
            </w:pPr>
            <w:r w:rsidRPr="00D33E98">
              <w:rPr>
                <w:rFonts w:ascii="Arial" w:hAnsi="Arial" w:cs="Arial"/>
              </w:rPr>
              <w:t>30,95%</w:t>
            </w:r>
          </w:p>
        </w:tc>
        <w:tc>
          <w:tcPr>
            <w:tcW w:w="850" w:type="dxa"/>
            <w:tcBorders>
              <w:top w:val="nil"/>
              <w:left w:val="nil"/>
              <w:bottom w:val="single" w:sz="4" w:space="0" w:color="auto"/>
              <w:right w:val="single" w:sz="4" w:space="0" w:color="auto"/>
            </w:tcBorders>
            <w:shd w:val="clear" w:color="000000" w:fill="FFFFFF"/>
            <w:noWrap/>
            <w:vAlign w:val="center"/>
          </w:tcPr>
          <w:p w:rsidR="009D2551" w:rsidRPr="00D33E98" w:rsidRDefault="009D2551" w:rsidP="00D20F29">
            <w:pPr>
              <w:spacing w:after="0" w:line="240" w:lineRule="auto"/>
              <w:jc w:val="center"/>
              <w:rPr>
                <w:rFonts w:ascii="Arial" w:hAnsi="Arial" w:cs="Arial"/>
              </w:rPr>
            </w:pPr>
            <w:r w:rsidRPr="00D33E98">
              <w:rPr>
                <w:rFonts w:ascii="Arial" w:hAnsi="Arial" w:cs="Arial"/>
              </w:rPr>
              <w:t>27,02%</w:t>
            </w:r>
          </w:p>
        </w:tc>
        <w:tc>
          <w:tcPr>
            <w:tcW w:w="993" w:type="dxa"/>
            <w:tcBorders>
              <w:top w:val="nil"/>
              <w:left w:val="nil"/>
              <w:bottom w:val="single" w:sz="4" w:space="0" w:color="auto"/>
              <w:right w:val="single" w:sz="4" w:space="0" w:color="auto"/>
            </w:tcBorders>
            <w:shd w:val="clear" w:color="auto" w:fill="auto"/>
            <w:vAlign w:val="center"/>
            <w:hideMark/>
          </w:tcPr>
          <w:p w:rsidR="009D2551" w:rsidRPr="00D33E98" w:rsidRDefault="009D2551" w:rsidP="00D20F29">
            <w:pPr>
              <w:spacing w:after="0" w:line="240" w:lineRule="auto"/>
              <w:jc w:val="center"/>
              <w:rPr>
                <w:rFonts w:ascii="Arial" w:eastAsia="Times New Roman" w:hAnsi="Arial" w:cs="Arial"/>
                <w:color w:val="000000"/>
                <w:lang w:eastAsia="es-CO"/>
              </w:rPr>
            </w:pPr>
            <w:r w:rsidRPr="00D33E98">
              <w:rPr>
                <w:rFonts w:ascii="Arial" w:eastAsia="Times New Roman" w:hAnsi="Arial" w:cs="Arial"/>
                <w:color w:val="000000"/>
                <w:lang w:eastAsia="es-CO"/>
              </w:rPr>
              <w:t>Oficina de TIC</w:t>
            </w:r>
          </w:p>
        </w:tc>
      </w:tr>
      <w:tr w:rsidR="009D2551" w:rsidRPr="00D33E98" w:rsidTr="00D20F29">
        <w:trPr>
          <w:trHeight w:val="300"/>
        </w:trPr>
        <w:tc>
          <w:tcPr>
            <w:tcW w:w="1135" w:type="dxa"/>
            <w:tcBorders>
              <w:top w:val="nil"/>
              <w:left w:val="single" w:sz="4" w:space="0" w:color="auto"/>
              <w:bottom w:val="single" w:sz="4" w:space="0" w:color="auto"/>
              <w:right w:val="single" w:sz="4" w:space="0" w:color="auto"/>
            </w:tcBorders>
            <w:shd w:val="clear" w:color="000000" w:fill="BFBFBF"/>
            <w:vAlign w:val="center"/>
            <w:hideMark/>
          </w:tcPr>
          <w:p w:rsidR="009D2551" w:rsidRPr="00D33E98" w:rsidRDefault="009D2551" w:rsidP="00D20F29">
            <w:pPr>
              <w:spacing w:after="0" w:line="240" w:lineRule="auto"/>
              <w:jc w:val="center"/>
              <w:rPr>
                <w:rFonts w:ascii="Arial" w:eastAsia="Times New Roman" w:hAnsi="Arial" w:cs="Arial"/>
                <w:b/>
                <w:bCs/>
                <w:color w:val="000000"/>
                <w:lang w:eastAsia="es-CO"/>
              </w:rPr>
            </w:pPr>
            <w:r w:rsidRPr="00D33E98">
              <w:rPr>
                <w:rFonts w:ascii="Arial" w:eastAsia="Times New Roman" w:hAnsi="Arial" w:cs="Arial"/>
                <w:b/>
                <w:bCs/>
                <w:color w:val="000000"/>
                <w:lang w:eastAsia="es-CO"/>
              </w:rPr>
              <w:t>Total</w:t>
            </w:r>
          </w:p>
        </w:tc>
        <w:tc>
          <w:tcPr>
            <w:tcW w:w="1417" w:type="dxa"/>
            <w:tcBorders>
              <w:top w:val="nil"/>
              <w:left w:val="nil"/>
              <w:bottom w:val="single" w:sz="4" w:space="0" w:color="auto"/>
              <w:right w:val="single" w:sz="4" w:space="0" w:color="auto"/>
            </w:tcBorders>
            <w:shd w:val="clear" w:color="000000" w:fill="BFBFBF"/>
            <w:vAlign w:val="center"/>
            <w:hideMark/>
          </w:tcPr>
          <w:p w:rsidR="009D2551" w:rsidRPr="00D33E98" w:rsidRDefault="009D2551" w:rsidP="00D20F29">
            <w:pPr>
              <w:spacing w:after="0" w:line="240" w:lineRule="auto"/>
              <w:jc w:val="center"/>
              <w:rPr>
                <w:rFonts w:ascii="Arial" w:eastAsia="Times New Roman" w:hAnsi="Arial" w:cs="Arial"/>
                <w:b/>
                <w:bCs/>
                <w:color w:val="000000"/>
                <w:lang w:eastAsia="es-CO"/>
              </w:rPr>
            </w:pPr>
            <w:r w:rsidRPr="00D33E98">
              <w:rPr>
                <w:rFonts w:ascii="Arial" w:eastAsia="Times New Roman" w:hAnsi="Arial" w:cs="Arial"/>
                <w:b/>
                <w:bCs/>
                <w:color w:val="000000"/>
                <w:lang w:eastAsia="es-CO"/>
              </w:rPr>
              <w:t>$6.284.967.000</w:t>
            </w:r>
          </w:p>
        </w:tc>
        <w:tc>
          <w:tcPr>
            <w:tcW w:w="1276" w:type="dxa"/>
            <w:tcBorders>
              <w:top w:val="nil"/>
              <w:left w:val="nil"/>
              <w:bottom w:val="single" w:sz="4" w:space="0" w:color="auto"/>
              <w:right w:val="single" w:sz="4" w:space="0" w:color="auto"/>
            </w:tcBorders>
            <w:shd w:val="clear" w:color="000000" w:fill="BFBFBF"/>
            <w:vAlign w:val="center"/>
            <w:hideMark/>
          </w:tcPr>
          <w:p w:rsidR="009D2551" w:rsidRPr="00D33E98" w:rsidRDefault="009D2551" w:rsidP="00D20F29">
            <w:pPr>
              <w:spacing w:after="0" w:line="240" w:lineRule="auto"/>
              <w:jc w:val="center"/>
              <w:rPr>
                <w:rFonts w:ascii="Arial" w:eastAsia="Times New Roman" w:hAnsi="Arial" w:cs="Arial"/>
                <w:b/>
                <w:bCs/>
                <w:color w:val="000000"/>
                <w:lang w:eastAsia="es-CO"/>
              </w:rPr>
            </w:pPr>
            <w:r w:rsidRPr="00D33E98">
              <w:rPr>
                <w:rFonts w:ascii="Arial" w:eastAsia="Times New Roman" w:hAnsi="Arial" w:cs="Arial"/>
                <w:b/>
                <w:bCs/>
                <w:color w:val="000000"/>
                <w:lang w:eastAsia="es-CO"/>
              </w:rPr>
              <w:t>$3.664.103.938</w:t>
            </w:r>
          </w:p>
        </w:tc>
        <w:tc>
          <w:tcPr>
            <w:tcW w:w="1417" w:type="dxa"/>
            <w:tcBorders>
              <w:top w:val="nil"/>
              <w:left w:val="nil"/>
              <w:bottom w:val="single" w:sz="4" w:space="0" w:color="auto"/>
              <w:right w:val="single" w:sz="4" w:space="0" w:color="auto"/>
            </w:tcBorders>
            <w:shd w:val="clear" w:color="000000" w:fill="BFBFBF"/>
            <w:vAlign w:val="center"/>
            <w:hideMark/>
          </w:tcPr>
          <w:p w:rsidR="009D2551" w:rsidRPr="00D33E98" w:rsidRDefault="009D2551" w:rsidP="00D20F29">
            <w:pPr>
              <w:spacing w:after="0" w:line="240" w:lineRule="auto"/>
              <w:jc w:val="center"/>
              <w:rPr>
                <w:rFonts w:ascii="Arial" w:eastAsia="Times New Roman" w:hAnsi="Arial" w:cs="Arial"/>
                <w:b/>
                <w:bCs/>
                <w:color w:val="000000"/>
                <w:lang w:eastAsia="es-CO"/>
              </w:rPr>
            </w:pPr>
            <w:r w:rsidRPr="00D33E98">
              <w:rPr>
                <w:rFonts w:ascii="Arial" w:eastAsia="Times New Roman" w:hAnsi="Arial" w:cs="Arial"/>
                <w:b/>
                <w:bCs/>
                <w:color w:val="000000"/>
                <w:lang w:eastAsia="es-CO"/>
              </w:rPr>
              <w:t>$1.925.367.250</w:t>
            </w:r>
          </w:p>
        </w:tc>
        <w:tc>
          <w:tcPr>
            <w:tcW w:w="1276" w:type="dxa"/>
            <w:tcBorders>
              <w:top w:val="nil"/>
              <w:left w:val="nil"/>
              <w:bottom w:val="single" w:sz="4" w:space="0" w:color="auto"/>
              <w:right w:val="single" w:sz="4" w:space="0" w:color="auto"/>
            </w:tcBorders>
            <w:shd w:val="clear" w:color="000000" w:fill="BFBFBF"/>
            <w:vAlign w:val="center"/>
            <w:hideMark/>
          </w:tcPr>
          <w:p w:rsidR="009D2551" w:rsidRPr="00D33E98" w:rsidRDefault="009D2551" w:rsidP="00D20F29">
            <w:pPr>
              <w:spacing w:after="0" w:line="240" w:lineRule="auto"/>
              <w:jc w:val="center"/>
              <w:rPr>
                <w:rFonts w:ascii="Arial" w:eastAsia="Times New Roman" w:hAnsi="Arial" w:cs="Arial"/>
                <w:b/>
                <w:bCs/>
                <w:color w:val="000000"/>
                <w:lang w:eastAsia="es-CO"/>
              </w:rPr>
            </w:pPr>
            <w:r w:rsidRPr="00D33E98">
              <w:rPr>
                <w:rFonts w:ascii="Arial" w:eastAsia="Times New Roman" w:hAnsi="Arial" w:cs="Arial"/>
                <w:b/>
                <w:bCs/>
                <w:color w:val="000000"/>
                <w:lang w:eastAsia="es-CO"/>
              </w:rPr>
              <w:t>$1.683.588.787</w:t>
            </w:r>
          </w:p>
        </w:tc>
        <w:tc>
          <w:tcPr>
            <w:tcW w:w="1134" w:type="dxa"/>
            <w:tcBorders>
              <w:top w:val="nil"/>
              <w:left w:val="nil"/>
              <w:bottom w:val="single" w:sz="4" w:space="0" w:color="auto"/>
              <w:right w:val="single" w:sz="4" w:space="0" w:color="auto"/>
            </w:tcBorders>
            <w:shd w:val="clear" w:color="000000" w:fill="BFBFBF"/>
            <w:noWrap/>
            <w:vAlign w:val="center"/>
          </w:tcPr>
          <w:p w:rsidR="009D2551" w:rsidRPr="00D33E98" w:rsidRDefault="009D2551" w:rsidP="00D20F29">
            <w:pPr>
              <w:spacing w:after="0" w:line="240" w:lineRule="auto"/>
              <w:jc w:val="center"/>
              <w:rPr>
                <w:rFonts w:ascii="Arial" w:hAnsi="Arial" w:cs="Arial"/>
                <w:b/>
              </w:rPr>
            </w:pPr>
            <w:r w:rsidRPr="00D33E98">
              <w:rPr>
                <w:rFonts w:ascii="Arial" w:hAnsi="Arial" w:cs="Arial"/>
                <w:b/>
              </w:rPr>
              <w:t>58,30%</w:t>
            </w:r>
          </w:p>
        </w:tc>
        <w:tc>
          <w:tcPr>
            <w:tcW w:w="709" w:type="dxa"/>
            <w:tcBorders>
              <w:top w:val="nil"/>
              <w:left w:val="nil"/>
              <w:bottom w:val="single" w:sz="4" w:space="0" w:color="auto"/>
              <w:right w:val="single" w:sz="4" w:space="0" w:color="auto"/>
            </w:tcBorders>
            <w:shd w:val="clear" w:color="000000" w:fill="BFBFBF"/>
            <w:noWrap/>
            <w:vAlign w:val="center"/>
          </w:tcPr>
          <w:p w:rsidR="009D2551" w:rsidRPr="00D33E98" w:rsidRDefault="009D2551" w:rsidP="00D20F29">
            <w:pPr>
              <w:spacing w:after="0" w:line="240" w:lineRule="auto"/>
              <w:jc w:val="center"/>
              <w:rPr>
                <w:rFonts w:ascii="Arial" w:hAnsi="Arial" w:cs="Arial"/>
                <w:b/>
              </w:rPr>
            </w:pPr>
            <w:r w:rsidRPr="00D33E98">
              <w:rPr>
                <w:rFonts w:ascii="Arial" w:hAnsi="Arial" w:cs="Arial"/>
                <w:b/>
              </w:rPr>
              <w:t>30,63%</w:t>
            </w:r>
          </w:p>
        </w:tc>
        <w:tc>
          <w:tcPr>
            <w:tcW w:w="850" w:type="dxa"/>
            <w:tcBorders>
              <w:top w:val="nil"/>
              <w:left w:val="nil"/>
              <w:bottom w:val="single" w:sz="4" w:space="0" w:color="auto"/>
              <w:right w:val="single" w:sz="4" w:space="0" w:color="auto"/>
            </w:tcBorders>
            <w:shd w:val="clear" w:color="000000" w:fill="BFBFBF"/>
            <w:noWrap/>
            <w:vAlign w:val="center"/>
          </w:tcPr>
          <w:p w:rsidR="009D2551" w:rsidRPr="00D33E98" w:rsidRDefault="009D2551" w:rsidP="00D20F29">
            <w:pPr>
              <w:spacing w:after="0" w:line="240" w:lineRule="auto"/>
              <w:jc w:val="center"/>
              <w:rPr>
                <w:rFonts w:ascii="Arial" w:hAnsi="Arial" w:cs="Arial"/>
                <w:b/>
              </w:rPr>
            </w:pPr>
            <w:r w:rsidRPr="00D33E98">
              <w:rPr>
                <w:rFonts w:ascii="Arial" w:hAnsi="Arial" w:cs="Arial"/>
                <w:b/>
              </w:rPr>
              <w:t>26,79%</w:t>
            </w:r>
          </w:p>
        </w:tc>
        <w:tc>
          <w:tcPr>
            <w:tcW w:w="993" w:type="dxa"/>
            <w:tcBorders>
              <w:top w:val="nil"/>
              <w:left w:val="nil"/>
              <w:bottom w:val="single" w:sz="4" w:space="0" w:color="auto"/>
              <w:right w:val="single" w:sz="4" w:space="0" w:color="auto"/>
            </w:tcBorders>
            <w:shd w:val="clear" w:color="000000" w:fill="BFBFBF"/>
            <w:vAlign w:val="center"/>
            <w:hideMark/>
          </w:tcPr>
          <w:p w:rsidR="009D2551" w:rsidRPr="00D33E98" w:rsidRDefault="009D2551" w:rsidP="00D20F29">
            <w:pPr>
              <w:spacing w:after="0" w:line="240" w:lineRule="auto"/>
              <w:ind w:firstLineChars="500" w:firstLine="1104"/>
              <w:jc w:val="center"/>
              <w:rPr>
                <w:rFonts w:ascii="Arial" w:eastAsia="Times New Roman" w:hAnsi="Arial" w:cs="Arial"/>
                <w:b/>
                <w:bCs/>
                <w:color w:val="000000"/>
                <w:lang w:eastAsia="es-CO"/>
              </w:rPr>
            </w:pPr>
          </w:p>
        </w:tc>
      </w:tr>
    </w:tbl>
    <w:p w:rsidR="009D2551" w:rsidRPr="00D33E98" w:rsidRDefault="009D2551" w:rsidP="00587EDD">
      <w:pPr>
        <w:pStyle w:val="Ttulo1"/>
        <w:keepLines/>
        <w:numPr>
          <w:ilvl w:val="0"/>
          <w:numId w:val="26"/>
        </w:numPr>
        <w:spacing w:before="480" w:line="276" w:lineRule="auto"/>
        <w:rPr>
          <w:rFonts w:cs="Arial"/>
          <w:b/>
          <w:sz w:val="22"/>
          <w:szCs w:val="22"/>
          <w:lang w:val="es-CO"/>
        </w:rPr>
      </w:pPr>
      <w:bookmarkStart w:id="24" w:name="_Toc497495292"/>
      <w:r w:rsidRPr="00D33E98">
        <w:rPr>
          <w:rFonts w:cs="Arial"/>
          <w:b/>
          <w:sz w:val="22"/>
          <w:szCs w:val="22"/>
        </w:rPr>
        <w:t xml:space="preserve">CERTIFICADOS DE APLICACIÓN </w:t>
      </w:r>
      <w:r w:rsidRPr="00D33E98">
        <w:rPr>
          <w:rFonts w:cs="Arial"/>
          <w:b/>
          <w:sz w:val="22"/>
          <w:szCs w:val="22"/>
          <w:lang w:val="es-CO"/>
        </w:rPr>
        <w:t>DE RECURSOS DE INVERSIÓN</w:t>
      </w:r>
      <w:bookmarkStart w:id="25" w:name="_Toc497495205"/>
      <w:bookmarkStart w:id="26" w:name="_Toc497495253"/>
      <w:bookmarkEnd w:id="24"/>
      <w:r w:rsidRPr="00D33E98">
        <w:rPr>
          <w:rFonts w:cs="Arial"/>
          <w:b/>
          <w:sz w:val="22"/>
          <w:szCs w:val="22"/>
          <w:lang w:val="es-CO"/>
        </w:rPr>
        <w:t>:</w:t>
      </w:r>
    </w:p>
    <w:p w:rsidR="009D2551" w:rsidRPr="00D33E98" w:rsidRDefault="009D2551" w:rsidP="009D2551">
      <w:pPr>
        <w:pStyle w:val="Ttulo1"/>
        <w:rPr>
          <w:rFonts w:cs="Arial"/>
          <w:b/>
          <w:bCs/>
          <w:sz w:val="22"/>
          <w:szCs w:val="22"/>
        </w:rPr>
      </w:pPr>
      <w:bookmarkStart w:id="27" w:name="_Toc497495293"/>
    </w:p>
    <w:p w:rsidR="009D2551" w:rsidRDefault="009D2551" w:rsidP="009D2551">
      <w:pPr>
        <w:pStyle w:val="Ttulo1"/>
        <w:jc w:val="both"/>
        <w:rPr>
          <w:rFonts w:cs="Arial"/>
          <w:bCs/>
          <w:sz w:val="22"/>
          <w:szCs w:val="22"/>
        </w:rPr>
      </w:pPr>
      <w:r w:rsidRPr="00D33E98">
        <w:rPr>
          <w:rFonts w:cs="Arial"/>
          <w:bCs/>
          <w:sz w:val="22"/>
          <w:szCs w:val="22"/>
        </w:rPr>
        <w:t>Durante el periodo de Julio 1 a Octubre 31 de 2017 se elaboraron y expidieron los siguientes certificados de aplicación de recursos de inversión de los proyectos de inversión de la entidad:</w:t>
      </w:r>
      <w:bookmarkEnd w:id="25"/>
      <w:bookmarkEnd w:id="26"/>
      <w:bookmarkEnd w:id="27"/>
    </w:p>
    <w:p w:rsidR="00C15417" w:rsidRPr="00C15417" w:rsidRDefault="00C15417" w:rsidP="00C15417">
      <w:pPr>
        <w:rPr>
          <w:lang w:eastAsia="es-ES"/>
        </w:rPr>
      </w:pPr>
    </w:p>
    <w:tbl>
      <w:tblPr>
        <w:tblW w:w="92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6204"/>
        <w:gridCol w:w="2432"/>
      </w:tblGrid>
      <w:tr w:rsidR="009D2551" w:rsidRPr="00D33E98" w:rsidTr="00C15417">
        <w:trPr>
          <w:trHeight w:val="996"/>
        </w:trPr>
        <w:tc>
          <w:tcPr>
            <w:tcW w:w="592" w:type="dxa"/>
            <w:shd w:val="clear" w:color="auto" w:fill="auto"/>
          </w:tcPr>
          <w:p w:rsidR="009D2551" w:rsidRPr="00D33E98" w:rsidRDefault="009D2551" w:rsidP="00D20F29">
            <w:pPr>
              <w:jc w:val="center"/>
              <w:rPr>
                <w:rFonts w:ascii="Arial" w:hAnsi="Arial" w:cs="Arial"/>
                <w:b/>
              </w:rPr>
            </w:pPr>
            <w:r w:rsidRPr="00D33E98">
              <w:rPr>
                <w:rFonts w:ascii="Arial" w:hAnsi="Arial" w:cs="Arial"/>
                <w:b/>
              </w:rPr>
              <w:lastRenderedPageBreak/>
              <w:t>No.</w:t>
            </w:r>
          </w:p>
        </w:tc>
        <w:tc>
          <w:tcPr>
            <w:tcW w:w="0" w:type="auto"/>
            <w:shd w:val="clear" w:color="auto" w:fill="auto"/>
          </w:tcPr>
          <w:p w:rsidR="009D2551" w:rsidRPr="00D33E98" w:rsidRDefault="009D2551" w:rsidP="00D20F29">
            <w:pPr>
              <w:jc w:val="center"/>
              <w:rPr>
                <w:rFonts w:ascii="Arial" w:hAnsi="Arial" w:cs="Arial"/>
                <w:b/>
              </w:rPr>
            </w:pPr>
            <w:r w:rsidRPr="00D33E98">
              <w:rPr>
                <w:rFonts w:ascii="Arial" w:hAnsi="Arial" w:cs="Arial"/>
                <w:b/>
              </w:rPr>
              <w:t>Nombre Proyecto Inversión</w:t>
            </w:r>
          </w:p>
        </w:tc>
        <w:tc>
          <w:tcPr>
            <w:tcW w:w="0" w:type="auto"/>
            <w:shd w:val="clear" w:color="auto" w:fill="auto"/>
          </w:tcPr>
          <w:p w:rsidR="009D2551" w:rsidRPr="00D33E98" w:rsidRDefault="009D2551" w:rsidP="00D20F29">
            <w:pPr>
              <w:jc w:val="center"/>
              <w:rPr>
                <w:rFonts w:ascii="Arial" w:hAnsi="Arial" w:cs="Arial"/>
                <w:b/>
              </w:rPr>
            </w:pPr>
            <w:r w:rsidRPr="00D33E98">
              <w:rPr>
                <w:rFonts w:ascii="Arial" w:hAnsi="Arial" w:cs="Arial"/>
                <w:b/>
              </w:rPr>
              <w:t>Cant. Certificados Aplicación de Recursos de Inversión</w:t>
            </w:r>
          </w:p>
        </w:tc>
      </w:tr>
      <w:tr w:rsidR="009D2551" w:rsidRPr="00D33E98" w:rsidTr="00C15417">
        <w:trPr>
          <w:trHeight w:val="996"/>
        </w:trPr>
        <w:tc>
          <w:tcPr>
            <w:tcW w:w="592" w:type="dxa"/>
            <w:shd w:val="clear" w:color="auto" w:fill="auto"/>
          </w:tcPr>
          <w:p w:rsidR="009D2551" w:rsidRPr="00D33E98" w:rsidRDefault="009D2551" w:rsidP="00D20F29">
            <w:pPr>
              <w:rPr>
                <w:rFonts w:ascii="Arial" w:hAnsi="Arial" w:cs="Arial"/>
              </w:rPr>
            </w:pPr>
            <w:r w:rsidRPr="00D33E98">
              <w:rPr>
                <w:rFonts w:ascii="Arial" w:hAnsi="Arial" w:cs="Arial"/>
              </w:rPr>
              <w:t>1</w:t>
            </w:r>
          </w:p>
        </w:tc>
        <w:tc>
          <w:tcPr>
            <w:tcW w:w="0" w:type="auto"/>
            <w:shd w:val="clear" w:color="auto" w:fill="auto"/>
          </w:tcPr>
          <w:p w:rsidR="009D2551" w:rsidRPr="00D33E98" w:rsidRDefault="009D2551" w:rsidP="00D20F29">
            <w:pPr>
              <w:rPr>
                <w:rFonts w:ascii="Arial" w:hAnsi="Arial" w:cs="Arial"/>
              </w:rPr>
            </w:pPr>
            <w:r w:rsidRPr="00D33E98">
              <w:rPr>
                <w:rFonts w:ascii="Arial" w:hAnsi="Arial" w:cs="Arial"/>
              </w:rPr>
              <w:t>MEJORAMIENTO EN LA CAPACIDAD DE GESTIÓN INSTITUCIONAL, PARA FORTALECER LA INSPECCIÓN, VIGILANCIA Y CONTROL DE LA SUPERINTENDENCIA DEL SUBSIDIO FAMILIAR</w:t>
            </w:r>
          </w:p>
        </w:tc>
        <w:tc>
          <w:tcPr>
            <w:tcW w:w="0" w:type="auto"/>
            <w:shd w:val="clear" w:color="auto" w:fill="auto"/>
          </w:tcPr>
          <w:p w:rsidR="009D2551" w:rsidRPr="00D33E98" w:rsidRDefault="009D2551" w:rsidP="00D20F29">
            <w:pPr>
              <w:jc w:val="center"/>
              <w:rPr>
                <w:rFonts w:ascii="Arial" w:hAnsi="Arial" w:cs="Arial"/>
              </w:rPr>
            </w:pPr>
            <w:r w:rsidRPr="00D33E98">
              <w:rPr>
                <w:rFonts w:ascii="Arial" w:hAnsi="Arial" w:cs="Arial"/>
              </w:rPr>
              <w:t>11</w:t>
            </w:r>
          </w:p>
        </w:tc>
      </w:tr>
      <w:tr w:rsidR="009D2551" w:rsidRPr="00D33E98" w:rsidTr="00C15417">
        <w:trPr>
          <w:trHeight w:val="787"/>
        </w:trPr>
        <w:tc>
          <w:tcPr>
            <w:tcW w:w="592" w:type="dxa"/>
            <w:shd w:val="clear" w:color="auto" w:fill="auto"/>
          </w:tcPr>
          <w:p w:rsidR="009D2551" w:rsidRPr="00D33E98" w:rsidRDefault="009D2551" w:rsidP="00D20F29">
            <w:pPr>
              <w:rPr>
                <w:rFonts w:ascii="Arial" w:hAnsi="Arial" w:cs="Arial"/>
              </w:rPr>
            </w:pPr>
            <w:r w:rsidRPr="00D33E98">
              <w:rPr>
                <w:rFonts w:ascii="Arial" w:hAnsi="Arial" w:cs="Arial"/>
              </w:rPr>
              <w:t>2</w:t>
            </w:r>
          </w:p>
        </w:tc>
        <w:tc>
          <w:tcPr>
            <w:tcW w:w="0" w:type="auto"/>
            <w:shd w:val="clear" w:color="auto" w:fill="auto"/>
          </w:tcPr>
          <w:p w:rsidR="009D2551" w:rsidRPr="00D33E98" w:rsidRDefault="009D2551" w:rsidP="00D20F29">
            <w:pPr>
              <w:rPr>
                <w:rFonts w:ascii="Arial" w:hAnsi="Arial" w:cs="Arial"/>
              </w:rPr>
            </w:pPr>
            <w:r w:rsidRPr="00D33E98">
              <w:rPr>
                <w:rFonts w:ascii="Arial" w:hAnsi="Arial" w:cs="Arial"/>
              </w:rPr>
              <w:t>FORTALECIMIENTO EN LA DIVULGACIÓN Y MANEJO DE LAS COMUNICACIONES DE LA SUPERINTENDENCIA DEL SUBSIDIO FAMILIAR. BOGOTÁ</w:t>
            </w:r>
          </w:p>
        </w:tc>
        <w:tc>
          <w:tcPr>
            <w:tcW w:w="0" w:type="auto"/>
            <w:shd w:val="clear" w:color="auto" w:fill="auto"/>
          </w:tcPr>
          <w:p w:rsidR="009D2551" w:rsidRPr="00D33E98" w:rsidRDefault="009D2551" w:rsidP="00D20F29">
            <w:pPr>
              <w:jc w:val="center"/>
              <w:rPr>
                <w:rFonts w:ascii="Arial" w:hAnsi="Arial" w:cs="Arial"/>
              </w:rPr>
            </w:pPr>
            <w:r w:rsidRPr="00D33E98">
              <w:rPr>
                <w:rFonts w:ascii="Arial" w:hAnsi="Arial" w:cs="Arial"/>
              </w:rPr>
              <w:t>4</w:t>
            </w:r>
          </w:p>
        </w:tc>
      </w:tr>
      <w:tr w:rsidR="009D2551" w:rsidRPr="00D33E98" w:rsidTr="00C15417">
        <w:trPr>
          <w:trHeight w:val="353"/>
        </w:trPr>
        <w:tc>
          <w:tcPr>
            <w:tcW w:w="592" w:type="dxa"/>
            <w:shd w:val="clear" w:color="auto" w:fill="auto"/>
          </w:tcPr>
          <w:p w:rsidR="009D2551" w:rsidRPr="00D33E98" w:rsidRDefault="009D2551" w:rsidP="00D20F29">
            <w:pPr>
              <w:rPr>
                <w:rFonts w:ascii="Arial" w:hAnsi="Arial" w:cs="Arial"/>
              </w:rPr>
            </w:pPr>
            <w:r w:rsidRPr="00D33E98">
              <w:rPr>
                <w:rFonts w:ascii="Arial" w:hAnsi="Arial" w:cs="Arial"/>
              </w:rPr>
              <w:t>3</w:t>
            </w:r>
          </w:p>
        </w:tc>
        <w:tc>
          <w:tcPr>
            <w:tcW w:w="0" w:type="auto"/>
            <w:shd w:val="clear" w:color="auto" w:fill="auto"/>
          </w:tcPr>
          <w:p w:rsidR="009D2551" w:rsidRPr="00D33E98" w:rsidRDefault="009D2551" w:rsidP="00D20F29">
            <w:pPr>
              <w:rPr>
                <w:rFonts w:ascii="Arial" w:hAnsi="Arial" w:cs="Arial"/>
              </w:rPr>
            </w:pPr>
            <w:r w:rsidRPr="00D33E98">
              <w:rPr>
                <w:rFonts w:ascii="Arial" w:hAnsi="Arial" w:cs="Arial"/>
              </w:rPr>
              <w:t>IMPLEMENTACION Y MEJORAMIENTO DEL SISTEMA INTEGRADO DE GESTION DOCUMENTAL DE LA SSF</w:t>
            </w:r>
          </w:p>
        </w:tc>
        <w:tc>
          <w:tcPr>
            <w:tcW w:w="0" w:type="auto"/>
            <w:shd w:val="clear" w:color="auto" w:fill="auto"/>
          </w:tcPr>
          <w:p w:rsidR="009D2551" w:rsidRPr="00D33E98" w:rsidRDefault="009D2551" w:rsidP="00D20F29">
            <w:pPr>
              <w:jc w:val="center"/>
              <w:rPr>
                <w:rFonts w:ascii="Arial" w:hAnsi="Arial" w:cs="Arial"/>
              </w:rPr>
            </w:pPr>
            <w:r w:rsidRPr="00D33E98">
              <w:rPr>
                <w:rFonts w:ascii="Arial" w:hAnsi="Arial" w:cs="Arial"/>
              </w:rPr>
              <w:t>3</w:t>
            </w:r>
          </w:p>
        </w:tc>
      </w:tr>
      <w:tr w:rsidR="009D2551" w:rsidRPr="00D33E98" w:rsidTr="00C15417">
        <w:trPr>
          <w:trHeight w:val="996"/>
        </w:trPr>
        <w:tc>
          <w:tcPr>
            <w:tcW w:w="592" w:type="dxa"/>
            <w:shd w:val="clear" w:color="auto" w:fill="auto"/>
          </w:tcPr>
          <w:p w:rsidR="009D2551" w:rsidRPr="00D33E98" w:rsidRDefault="009D2551" w:rsidP="00D20F29">
            <w:pPr>
              <w:rPr>
                <w:rFonts w:ascii="Arial" w:hAnsi="Arial" w:cs="Arial"/>
              </w:rPr>
            </w:pPr>
            <w:r w:rsidRPr="00D33E98">
              <w:rPr>
                <w:rFonts w:ascii="Arial" w:hAnsi="Arial" w:cs="Arial"/>
              </w:rPr>
              <w:t>4</w:t>
            </w:r>
          </w:p>
        </w:tc>
        <w:tc>
          <w:tcPr>
            <w:tcW w:w="0" w:type="auto"/>
            <w:shd w:val="clear" w:color="auto" w:fill="auto"/>
          </w:tcPr>
          <w:p w:rsidR="009D2551" w:rsidRPr="00D33E98" w:rsidRDefault="009D2551" w:rsidP="00D20F29">
            <w:pPr>
              <w:rPr>
                <w:rFonts w:ascii="Arial" w:hAnsi="Arial" w:cs="Arial"/>
              </w:rPr>
            </w:pPr>
            <w:r w:rsidRPr="00D33E98">
              <w:rPr>
                <w:rFonts w:ascii="Arial" w:hAnsi="Arial" w:cs="Arial"/>
              </w:rPr>
              <w:t>FORTALECIMIENTO Y ACTUALIZACIÓN DE MECANISMOS DE ATENCIÓN PARA MEJORAR LA CALIDAD Y EFICIENCIA EN LA PRESTACIÓN DEL SERVICIO AL USUARIO NACIONAL</w:t>
            </w:r>
          </w:p>
        </w:tc>
        <w:tc>
          <w:tcPr>
            <w:tcW w:w="0" w:type="auto"/>
            <w:shd w:val="clear" w:color="auto" w:fill="auto"/>
          </w:tcPr>
          <w:p w:rsidR="009D2551" w:rsidRPr="00D33E98" w:rsidRDefault="009D2551" w:rsidP="00D20F29">
            <w:pPr>
              <w:jc w:val="center"/>
              <w:rPr>
                <w:rFonts w:ascii="Arial" w:hAnsi="Arial" w:cs="Arial"/>
              </w:rPr>
            </w:pPr>
            <w:r w:rsidRPr="00D33E98">
              <w:rPr>
                <w:rFonts w:ascii="Arial" w:hAnsi="Arial" w:cs="Arial"/>
              </w:rPr>
              <w:t>6</w:t>
            </w:r>
          </w:p>
        </w:tc>
      </w:tr>
      <w:tr w:rsidR="009D2551" w:rsidRPr="00D33E98" w:rsidTr="00C15417">
        <w:trPr>
          <w:trHeight w:val="780"/>
        </w:trPr>
        <w:tc>
          <w:tcPr>
            <w:tcW w:w="592" w:type="dxa"/>
            <w:shd w:val="clear" w:color="auto" w:fill="auto"/>
          </w:tcPr>
          <w:p w:rsidR="009D2551" w:rsidRPr="00D33E98" w:rsidRDefault="009D2551" w:rsidP="00D20F29">
            <w:pPr>
              <w:rPr>
                <w:rFonts w:ascii="Arial" w:hAnsi="Arial" w:cs="Arial"/>
              </w:rPr>
            </w:pPr>
            <w:r w:rsidRPr="00D33E98">
              <w:rPr>
                <w:rFonts w:ascii="Arial" w:hAnsi="Arial" w:cs="Arial"/>
              </w:rPr>
              <w:t>5</w:t>
            </w:r>
          </w:p>
        </w:tc>
        <w:tc>
          <w:tcPr>
            <w:tcW w:w="0" w:type="auto"/>
            <w:shd w:val="clear" w:color="auto" w:fill="auto"/>
          </w:tcPr>
          <w:p w:rsidR="009D2551" w:rsidRPr="00D33E98" w:rsidRDefault="009D2551" w:rsidP="00D20F29">
            <w:pPr>
              <w:rPr>
                <w:rFonts w:ascii="Arial" w:hAnsi="Arial" w:cs="Arial"/>
              </w:rPr>
            </w:pPr>
            <w:r w:rsidRPr="00D33E98">
              <w:rPr>
                <w:rFonts w:ascii="Arial" w:hAnsi="Arial" w:cs="Arial"/>
              </w:rPr>
              <w:t>DESARROLLO DE COMPETENCIAS TÉCNICAS Y COMPORTAMENTALES DE LOS FUNCIONARIOS DE LA SUPERINTENDENCIA DEL SUBSIDIO FAMILIAR BOGOTA</w:t>
            </w:r>
          </w:p>
        </w:tc>
        <w:tc>
          <w:tcPr>
            <w:tcW w:w="0" w:type="auto"/>
            <w:shd w:val="clear" w:color="auto" w:fill="auto"/>
          </w:tcPr>
          <w:p w:rsidR="009D2551" w:rsidRPr="00D33E98" w:rsidRDefault="009D2551" w:rsidP="00D20F29">
            <w:pPr>
              <w:jc w:val="center"/>
              <w:rPr>
                <w:rFonts w:ascii="Arial" w:hAnsi="Arial" w:cs="Arial"/>
              </w:rPr>
            </w:pPr>
            <w:r w:rsidRPr="00D33E98">
              <w:rPr>
                <w:rFonts w:ascii="Arial" w:hAnsi="Arial" w:cs="Arial"/>
              </w:rPr>
              <w:t>4</w:t>
            </w:r>
          </w:p>
        </w:tc>
      </w:tr>
      <w:tr w:rsidR="009D2551" w:rsidRPr="00D33E98" w:rsidTr="00C15417">
        <w:trPr>
          <w:trHeight w:val="787"/>
        </w:trPr>
        <w:tc>
          <w:tcPr>
            <w:tcW w:w="592" w:type="dxa"/>
            <w:shd w:val="clear" w:color="auto" w:fill="auto"/>
          </w:tcPr>
          <w:p w:rsidR="009D2551" w:rsidRPr="00D33E98" w:rsidRDefault="009D2551" w:rsidP="00D20F29">
            <w:pPr>
              <w:rPr>
                <w:rFonts w:ascii="Arial" w:hAnsi="Arial" w:cs="Arial"/>
              </w:rPr>
            </w:pPr>
            <w:r w:rsidRPr="00D33E98">
              <w:rPr>
                <w:rFonts w:ascii="Arial" w:hAnsi="Arial" w:cs="Arial"/>
              </w:rPr>
              <w:t>6</w:t>
            </w:r>
          </w:p>
        </w:tc>
        <w:tc>
          <w:tcPr>
            <w:tcW w:w="0" w:type="auto"/>
            <w:shd w:val="clear" w:color="auto" w:fill="auto"/>
          </w:tcPr>
          <w:p w:rsidR="009D2551" w:rsidRPr="00D33E98" w:rsidRDefault="009D2551" w:rsidP="00D20F29">
            <w:pPr>
              <w:rPr>
                <w:rFonts w:ascii="Arial" w:hAnsi="Arial" w:cs="Arial"/>
              </w:rPr>
            </w:pPr>
            <w:r w:rsidRPr="00D33E98">
              <w:rPr>
                <w:rFonts w:ascii="Arial" w:hAnsi="Arial" w:cs="Arial"/>
              </w:rPr>
              <w:t>IMPLEMENTACIÓN , SOSTENIBILIDAD Y GESTIÓN DE LAS TICS EN LA SSF BAJO EL MODELO DE ARQUITECTURA EMPRESARIAL (AE) , , NACIONAL</w:t>
            </w:r>
          </w:p>
        </w:tc>
        <w:tc>
          <w:tcPr>
            <w:tcW w:w="0" w:type="auto"/>
            <w:shd w:val="clear" w:color="auto" w:fill="auto"/>
          </w:tcPr>
          <w:p w:rsidR="009D2551" w:rsidRPr="00D33E98" w:rsidRDefault="009D2551" w:rsidP="00D20F29">
            <w:pPr>
              <w:jc w:val="center"/>
              <w:rPr>
                <w:rFonts w:ascii="Arial" w:hAnsi="Arial" w:cs="Arial"/>
              </w:rPr>
            </w:pPr>
            <w:r w:rsidRPr="00D33E98">
              <w:rPr>
                <w:rFonts w:ascii="Arial" w:hAnsi="Arial" w:cs="Arial"/>
              </w:rPr>
              <w:t>17</w:t>
            </w:r>
          </w:p>
        </w:tc>
      </w:tr>
      <w:tr w:rsidR="009D2551" w:rsidRPr="00D33E98" w:rsidTr="00C15417">
        <w:trPr>
          <w:trHeight w:val="357"/>
        </w:trPr>
        <w:tc>
          <w:tcPr>
            <w:tcW w:w="592" w:type="dxa"/>
            <w:shd w:val="clear" w:color="auto" w:fill="auto"/>
          </w:tcPr>
          <w:p w:rsidR="009D2551" w:rsidRPr="00D33E98" w:rsidRDefault="009D2551" w:rsidP="00D20F29">
            <w:pPr>
              <w:rPr>
                <w:rFonts w:ascii="Arial" w:hAnsi="Arial" w:cs="Arial"/>
                <w:b/>
              </w:rPr>
            </w:pPr>
          </w:p>
        </w:tc>
        <w:tc>
          <w:tcPr>
            <w:tcW w:w="0" w:type="auto"/>
            <w:shd w:val="clear" w:color="auto" w:fill="auto"/>
          </w:tcPr>
          <w:p w:rsidR="009D2551" w:rsidRPr="00D33E98" w:rsidRDefault="009D2551" w:rsidP="00D20F29">
            <w:pPr>
              <w:jc w:val="right"/>
              <w:rPr>
                <w:rFonts w:ascii="Arial" w:hAnsi="Arial" w:cs="Arial"/>
                <w:b/>
              </w:rPr>
            </w:pPr>
            <w:r w:rsidRPr="00D33E98">
              <w:rPr>
                <w:rFonts w:ascii="Arial" w:hAnsi="Arial" w:cs="Arial"/>
                <w:b/>
              </w:rPr>
              <w:t>Total</w:t>
            </w:r>
          </w:p>
        </w:tc>
        <w:tc>
          <w:tcPr>
            <w:tcW w:w="0" w:type="auto"/>
            <w:shd w:val="clear" w:color="auto" w:fill="auto"/>
          </w:tcPr>
          <w:p w:rsidR="009D2551" w:rsidRPr="00D33E98" w:rsidRDefault="009D2551" w:rsidP="00D20F29">
            <w:pPr>
              <w:jc w:val="center"/>
              <w:rPr>
                <w:rFonts w:ascii="Arial" w:hAnsi="Arial" w:cs="Arial"/>
                <w:b/>
              </w:rPr>
            </w:pPr>
            <w:r w:rsidRPr="00D33E98">
              <w:rPr>
                <w:rFonts w:ascii="Arial" w:hAnsi="Arial" w:cs="Arial"/>
                <w:b/>
              </w:rPr>
              <w:t>45</w:t>
            </w:r>
          </w:p>
        </w:tc>
      </w:tr>
    </w:tbl>
    <w:p w:rsidR="009D2551" w:rsidRPr="00D33E98" w:rsidRDefault="009D2551" w:rsidP="00587EDD">
      <w:pPr>
        <w:pStyle w:val="Ttulo1"/>
        <w:keepLines/>
        <w:numPr>
          <w:ilvl w:val="0"/>
          <w:numId w:val="26"/>
        </w:numPr>
        <w:spacing w:before="480" w:line="276" w:lineRule="auto"/>
        <w:rPr>
          <w:rFonts w:cs="Arial"/>
          <w:b/>
          <w:sz w:val="22"/>
          <w:szCs w:val="22"/>
        </w:rPr>
      </w:pPr>
      <w:bookmarkStart w:id="28" w:name="_Toc466024643"/>
      <w:bookmarkStart w:id="29" w:name="_Toc497495294"/>
      <w:r w:rsidRPr="00D33E98">
        <w:rPr>
          <w:rFonts w:cs="Arial"/>
          <w:b/>
          <w:sz w:val="22"/>
          <w:szCs w:val="22"/>
        </w:rPr>
        <w:t>CONSOLIDACIÓN DE LA INFORMACIÓN DE LA GESTIÓN INSTITUCIONAL</w:t>
      </w:r>
      <w:bookmarkEnd w:id="28"/>
      <w:bookmarkEnd w:id="29"/>
      <w:r w:rsidRPr="00D33E98">
        <w:rPr>
          <w:rFonts w:cs="Arial"/>
          <w:b/>
          <w:sz w:val="22"/>
          <w:szCs w:val="22"/>
        </w:rPr>
        <w:t>:</w:t>
      </w:r>
    </w:p>
    <w:p w:rsidR="009D2551" w:rsidRPr="00D33E98" w:rsidRDefault="009D2551" w:rsidP="009D2551">
      <w:pPr>
        <w:shd w:val="clear" w:color="auto" w:fill="FFFFFF"/>
        <w:spacing w:after="0" w:line="240" w:lineRule="auto"/>
        <w:rPr>
          <w:rFonts w:ascii="Arial" w:eastAsia="Times New Roman" w:hAnsi="Arial" w:cs="Arial"/>
          <w:b/>
          <w:lang w:eastAsia="es-ES"/>
        </w:rPr>
      </w:pPr>
    </w:p>
    <w:p w:rsidR="009D2551" w:rsidRPr="00D33E98" w:rsidRDefault="009D2551" w:rsidP="009D2551">
      <w:pPr>
        <w:shd w:val="clear" w:color="auto" w:fill="FFFFFF"/>
        <w:spacing w:after="0" w:line="240" w:lineRule="auto"/>
        <w:rPr>
          <w:rFonts w:ascii="Arial" w:eastAsia="Times New Roman" w:hAnsi="Arial" w:cs="Arial"/>
          <w:lang w:eastAsia="es-ES"/>
        </w:rPr>
      </w:pPr>
      <w:r w:rsidRPr="00D33E98">
        <w:rPr>
          <w:rFonts w:ascii="Arial" w:eastAsia="Times New Roman" w:hAnsi="Arial" w:cs="Arial"/>
          <w:color w:val="000000"/>
          <w:lang w:eastAsia="es-CO"/>
        </w:rPr>
        <w:t>Se solicitó a las diferentes áreas la información correspondiente al informe de gestión 2017, para la presentación en la Audiencia Pública de a RdeC a realizarse el 7 de diciembre de 2017.</w:t>
      </w:r>
    </w:p>
    <w:p w:rsidR="009D2551" w:rsidRPr="00D33E98" w:rsidRDefault="009D2551" w:rsidP="00587EDD">
      <w:pPr>
        <w:pStyle w:val="Ttulo1"/>
        <w:keepLines/>
        <w:numPr>
          <w:ilvl w:val="0"/>
          <w:numId w:val="26"/>
        </w:numPr>
        <w:spacing w:before="480" w:line="276" w:lineRule="auto"/>
        <w:rPr>
          <w:rFonts w:cs="Arial"/>
          <w:b/>
          <w:sz w:val="22"/>
          <w:szCs w:val="22"/>
        </w:rPr>
      </w:pPr>
      <w:bookmarkStart w:id="30" w:name="_Toc466024644"/>
      <w:bookmarkStart w:id="31" w:name="_Toc497495295"/>
      <w:r w:rsidRPr="00D33E98">
        <w:rPr>
          <w:rFonts w:cs="Arial"/>
          <w:b/>
          <w:sz w:val="22"/>
          <w:szCs w:val="22"/>
        </w:rPr>
        <w:t xml:space="preserve"> INFORMES DE  EJECUCIÓN PRESUPUESTO DE INVERSIONES 201</w:t>
      </w:r>
      <w:r w:rsidRPr="00D33E98">
        <w:rPr>
          <w:rFonts w:cs="Arial"/>
          <w:b/>
          <w:sz w:val="22"/>
          <w:szCs w:val="22"/>
          <w:lang w:val="es-CO"/>
        </w:rPr>
        <w:t>7</w:t>
      </w:r>
      <w:bookmarkEnd w:id="30"/>
      <w:bookmarkEnd w:id="31"/>
      <w:r w:rsidRPr="00D33E98">
        <w:rPr>
          <w:rFonts w:cs="Arial"/>
          <w:b/>
          <w:sz w:val="22"/>
          <w:szCs w:val="22"/>
          <w:lang w:val="es-CO"/>
        </w:rPr>
        <w:t>:</w:t>
      </w:r>
    </w:p>
    <w:p w:rsidR="009D2551" w:rsidRPr="00D33E98" w:rsidRDefault="009D2551" w:rsidP="009D2551">
      <w:pPr>
        <w:spacing w:after="0" w:line="240" w:lineRule="auto"/>
        <w:jc w:val="both"/>
        <w:rPr>
          <w:rFonts w:ascii="Arial" w:eastAsia="Times New Roman" w:hAnsi="Arial" w:cs="Arial"/>
          <w:lang w:eastAsia="es-ES"/>
        </w:rPr>
      </w:pPr>
    </w:p>
    <w:p w:rsidR="009D2551" w:rsidRPr="00D33E98" w:rsidRDefault="009D2551" w:rsidP="00587EDD">
      <w:pPr>
        <w:numPr>
          <w:ilvl w:val="0"/>
          <w:numId w:val="24"/>
        </w:numPr>
        <w:spacing w:after="0" w:line="240" w:lineRule="auto"/>
        <w:jc w:val="both"/>
        <w:rPr>
          <w:rFonts w:ascii="Arial" w:eastAsia="Times New Roman" w:hAnsi="Arial" w:cs="Arial"/>
          <w:lang w:eastAsia="es-ES"/>
        </w:rPr>
      </w:pPr>
      <w:r w:rsidRPr="00D33E98">
        <w:rPr>
          <w:rFonts w:ascii="Arial" w:eastAsia="Times New Roman" w:hAnsi="Arial" w:cs="Arial"/>
          <w:lang w:eastAsia="es-ES"/>
        </w:rPr>
        <w:t xml:space="preserve">Se realizaron los informes mensuales de los meses de Julio, Agosto, y Septiembre. </w:t>
      </w:r>
    </w:p>
    <w:p w:rsidR="009D2551" w:rsidRPr="00D33E98" w:rsidRDefault="009D2551" w:rsidP="00587EDD">
      <w:pPr>
        <w:numPr>
          <w:ilvl w:val="0"/>
          <w:numId w:val="24"/>
        </w:numPr>
        <w:spacing w:after="0" w:line="240" w:lineRule="auto"/>
        <w:jc w:val="both"/>
        <w:rPr>
          <w:rFonts w:ascii="Arial" w:eastAsia="Times New Roman" w:hAnsi="Arial" w:cs="Arial"/>
          <w:lang w:eastAsia="es-ES"/>
        </w:rPr>
      </w:pPr>
      <w:r w:rsidRPr="00D33E98">
        <w:rPr>
          <w:rFonts w:ascii="Arial" w:eastAsia="Times New Roman" w:hAnsi="Arial" w:cs="Arial"/>
          <w:lang w:eastAsia="es-ES"/>
        </w:rPr>
        <w:t>Se realizó el registro en el aplicativo SPI, del avance de los 7 proyectos de inversión de la Superintendencia, correspondiente a los meses de Julio y  Agosto.</w:t>
      </w:r>
    </w:p>
    <w:p w:rsidR="009D2551" w:rsidRPr="00D33E98" w:rsidRDefault="009D2551" w:rsidP="00587EDD">
      <w:pPr>
        <w:pStyle w:val="Ttulo1"/>
        <w:keepLines/>
        <w:numPr>
          <w:ilvl w:val="0"/>
          <w:numId w:val="26"/>
        </w:numPr>
        <w:spacing w:before="480"/>
        <w:jc w:val="both"/>
        <w:rPr>
          <w:rFonts w:cs="Arial"/>
          <w:b/>
          <w:sz w:val="22"/>
          <w:szCs w:val="22"/>
        </w:rPr>
      </w:pPr>
      <w:bookmarkStart w:id="32" w:name="_Toc466024647"/>
      <w:bookmarkStart w:id="33" w:name="_Toc497495296"/>
      <w:r w:rsidRPr="00D33E98">
        <w:rPr>
          <w:rFonts w:cs="Arial"/>
          <w:b/>
          <w:sz w:val="22"/>
          <w:szCs w:val="22"/>
          <w:lang w:val="es-CO"/>
        </w:rPr>
        <w:lastRenderedPageBreak/>
        <w:t>S</w:t>
      </w:r>
      <w:r w:rsidRPr="00D33E98">
        <w:rPr>
          <w:rFonts w:cs="Arial"/>
          <w:b/>
          <w:sz w:val="22"/>
          <w:szCs w:val="22"/>
        </w:rPr>
        <w:t>ISTEMA INTEGRADO DE GESTIÓN – SIG</w:t>
      </w:r>
      <w:bookmarkEnd w:id="32"/>
      <w:bookmarkEnd w:id="33"/>
      <w:r w:rsidRPr="00D33E98">
        <w:rPr>
          <w:rFonts w:cs="Arial"/>
          <w:b/>
          <w:sz w:val="22"/>
          <w:szCs w:val="22"/>
        </w:rPr>
        <w:t>:</w:t>
      </w:r>
    </w:p>
    <w:p w:rsidR="009D2551" w:rsidRPr="00D33E98" w:rsidRDefault="009D2551" w:rsidP="009D2551">
      <w:pPr>
        <w:shd w:val="clear" w:color="auto" w:fill="FFFFFF"/>
        <w:spacing w:before="100" w:beforeAutospacing="1" w:after="100" w:afterAutospacing="1" w:line="240" w:lineRule="auto"/>
        <w:jc w:val="both"/>
        <w:rPr>
          <w:rFonts w:ascii="Arial" w:eastAsia="Times New Roman" w:hAnsi="Arial" w:cs="Arial"/>
          <w:color w:val="000000"/>
          <w:lang w:eastAsia="es-CO"/>
        </w:rPr>
      </w:pPr>
      <w:r w:rsidRPr="00D33E98">
        <w:rPr>
          <w:rFonts w:ascii="Arial" w:eastAsia="Times New Roman" w:hAnsi="Arial" w:cs="Arial"/>
          <w:color w:val="000000"/>
          <w:lang w:eastAsia="es-CO"/>
        </w:rPr>
        <w:t>Se SOLICITÓ INFORME DE LOS AVANCES realizados durante la vigencia 2017 del sistema de seguridad de la información, gestión documental, sistema de seguridad y salud para el trabajo, MECI, como insumos para el informe de la revisión por la Dirección.</w:t>
      </w:r>
    </w:p>
    <w:p w:rsidR="009D2551" w:rsidRPr="00D33E98" w:rsidRDefault="009D2551" w:rsidP="009D2551">
      <w:pPr>
        <w:shd w:val="clear" w:color="auto" w:fill="FFFFFF"/>
        <w:spacing w:before="100" w:beforeAutospacing="1" w:after="100" w:afterAutospacing="1" w:line="240" w:lineRule="auto"/>
        <w:jc w:val="both"/>
        <w:rPr>
          <w:rFonts w:ascii="Arial" w:eastAsia="Times New Roman" w:hAnsi="Arial" w:cs="Arial"/>
          <w:b/>
          <w:lang w:eastAsia="es-ES"/>
        </w:rPr>
      </w:pPr>
      <w:r w:rsidRPr="00D33E98">
        <w:rPr>
          <w:rFonts w:ascii="Arial" w:eastAsia="Times New Roman" w:hAnsi="Arial" w:cs="Arial"/>
          <w:color w:val="000000"/>
          <w:lang w:eastAsia="es-CO"/>
        </w:rPr>
        <w:t>Se realizó la programación y preparación del día de la Calidad para el  17 de noviembre con dirigido a los funcionarios y contratistas.</w:t>
      </w:r>
    </w:p>
    <w:p w:rsidR="009D2551" w:rsidRPr="00D33E98" w:rsidRDefault="009D2551" w:rsidP="00587EDD">
      <w:pPr>
        <w:pStyle w:val="Ttulo1"/>
        <w:keepLines/>
        <w:numPr>
          <w:ilvl w:val="0"/>
          <w:numId w:val="26"/>
        </w:numPr>
        <w:spacing w:before="480" w:line="276" w:lineRule="auto"/>
        <w:rPr>
          <w:rFonts w:cs="Arial"/>
          <w:b/>
          <w:sz w:val="22"/>
          <w:szCs w:val="22"/>
        </w:rPr>
      </w:pPr>
      <w:bookmarkStart w:id="34" w:name="_Toc466024648"/>
      <w:bookmarkStart w:id="35" w:name="_Toc497495297"/>
      <w:r w:rsidRPr="00D33E98">
        <w:rPr>
          <w:rFonts w:cs="Arial"/>
          <w:b/>
          <w:sz w:val="22"/>
          <w:szCs w:val="22"/>
        </w:rPr>
        <w:t>TRANSPARENCIA</w:t>
      </w:r>
      <w:bookmarkEnd w:id="34"/>
      <w:r w:rsidRPr="00D33E98">
        <w:rPr>
          <w:rFonts w:cs="Arial"/>
          <w:b/>
          <w:sz w:val="22"/>
          <w:szCs w:val="22"/>
        </w:rPr>
        <w:t xml:space="preserve"> </w:t>
      </w:r>
      <w:r w:rsidRPr="00D33E98">
        <w:rPr>
          <w:rFonts w:cs="Arial"/>
          <w:b/>
          <w:sz w:val="22"/>
          <w:szCs w:val="22"/>
          <w:lang w:val="es-CO"/>
        </w:rPr>
        <w:t xml:space="preserve"> Y ACCESO A LA INFORMACIÓN</w:t>
      </w:r>
      <w:bookmarkEnd w:id="35"/>
      <w:r w:rsidRPr="00D33E98">
        <w:rPr>
          <w:rFonts w:cs="Arial"/>
          <w:b/>
          <w:sz w:val="22"/>
          <w:szCs w:val="22"/>
          <w:lang w:val="es-CO"/>
        </w:rPr>
        <w:t>:</w:t>
      </w:r>
    </w:p>
    <w:p w:rsidR="009D2551" w:rsidRPr="00D33E98" w:rsidRDefault="009D2551" w:rsidP="009D2551">
      <w:pPr>
        <w:shd w:val="clear" w:color="auto" w:fill="FFFFFF"/>
        <w:spacing w:before="100" w:beforeAutospacing="1" w:after="100" w:afterAutospacing="1" w:line="240" w:lineRule="auto"/>
        <w:jc w:val="both"/>
        <w:rPr>
          <w:rFonts w:ascii="Arial" w:hAnsi="Arial" w:cs="Arial"/>
        </w:rPr>
      </w:pPr>
      <w:r w:rsidRPr="00D33E98">
        <w:rPr>
          <w:rFonts w:ascii="Arial" w:hAnsi="Arial" w:cs="Arial"/>
        </w:rPr>
        <w:t>Se reestructuró el link de transparencia de acuerdo a la Resol 3564 del 2015 del Min tic, se realizaron ajustes de acuerdo al primer seguimiento por parte de Secretaria de Presidencia, en cumplimiento a la Ley  de transparencia 1712 de 2014 y a la matriz emitida por la procuraduría.</w:t>
      </w:r>
    </w:p>
    <w:p w:rsidR="009D2551" w:rsidRPr="00D33E98" w:rsidRDefault="009D2551" w:rsidP="009D2551">
      <w:pPr>
        <w:shd w:val="clear" w:color="auto" w:fill="FFFFFF"/>
        <w:spacing w:before="100" w:beforeAutospacing="1" w:after="100" w:afterAutospacing="1" w:line="240" w:lineRule="auto"/>
        <w:jc w:val="both"/>
        <w:rPr>
          <w:rFonts w:ascii="Arial" w:hAnsi="Arial" w:cs="Arial"/>
        </w:rPr>
      </w:pPr>
      <w:r w:rsidRPr="00D33E98">
        <w:rPr>
          <w:rFonts w:ascii="Arial" w:hAnsi="Arial" w:cs="Arial"/>
        </w:rPr>
        <w:t>Se realizó mesas de trabajo a los procesos en acompañamiento del reporte de información al link de transparencia y acceso de información pública.</w:t>
      </w:r>
    </w:p>
    <w:p w:rsidR="009D2551" w:rsidRPr="00D33E98" w:rsidRDefault="009D2551" w:rsidP="009D2551">
      <w:pPr>
        <w:shd w:val="clear" w:color="auto" w:fill="FFFFFF"/>
        <w:spacing w:before="100" w:beforeAutospacing="1" w:after="100" w:afterAutospacing="1" w:line="240" w:lineRule="auto"/>
        <w:jc w:val="both"/>
        <w:rPr>
          <w:rFonts w:ascii="Arial" w:hAnsi="Arial" w:cs="Arial"/>
        </w:rPr>
      </w:pPr>
      <w:r w:rsidRPr="00D33E98">
        <w:rPr>
          <w:rFonts w:ascii="Arial" w:hAnsi="Arial" w:cs="Arial"/>
        </w:rPr>
        <w:t>En el mes de octubre se realizó informe de seguimiento al link de transparencia, se emitió comunicados por parte del jefe de la OAP a los jefes de proceso que presentaron incumplimiento al reporte de información.</w:t>
      </w:r>
    </w:p>
    <w:p w:rsidR="009D2551" w:rsidRPr="00D33E98" w:rsidRDefault="009D2551" w:rsidP="00587EDD">
      <w:pPr>
        <w:pStyle w:val="Ttulo1"/>
        <w:keepLines/>
        <w:numPr>
          <w:ilvl w:val="0"/>
          <w:numId w:val="26"/>
        </w:numPr>
        <w:spacing w:before="480" w:line="276" w:lineRule="auto"/>
        <w:rPr>
          <w:rFonts w:cs="Arial"/>
          <w:b/>
          <w:sz w:val="22"/>
          <w:szCs w:val="22"/>
        </w:rPr>
      </w:pPr>
      <w:bookmarkStart w:id="36" w:name="_Toc466024649"/>
      <w:bookmarkStart w:id="37" w:name="_Toc497495298"/>
      <w:r w:rsidRPr="00D33E98">
        <w:rPr>
          <w:rFonts w:cs="Arial"/>
          <w:b/>
          <w:sz w:val="22"/>
          <w:szCs w:val="22"/>
        </w:rPr>
        <w:t>REVISION, AJUSTE Y MEJORAMIENTO CONTINUO DEL SISTEMA DE GESTION</w:t>
      </w:r>
      <w:bookmarkEnd w:id="36"/>
      <w:bookmarkEnd w:id="37"/>
      <w:r w:rsidRPr="00D33E98">
        <w:rPr>
          <w:rFonts w:cs="Arial"/>
          <w:b/>
          <w:sz w:val="22"/>
          <w:szCs w:val="22"/>
        </w:rPr>
        <w:t>:</w:t>
      </w:r>
    </w:p>
    <w:p w:rsidR="009D2551" w:rsidRPr="00D33E98" w:rsidRDefault="009D2551" w:rsidP="009D2551">
      <w:pPr>
        <w:spacing w:after="0" w:line="240" w:lineRule="auto"/>
        <w:jc w:val="both"/>
        <w:rPr>
          <w:rFonts w:ascii="Arial" w:hAnsi="Arial" w:cs="Arial"/>
        </w:rPr>
      </w:pPr>
    </w:p>
    <w:p w:rsidR="009D2551" w:rsidRPr="00D33E98" w:rsidRDefault="009D2551" w:rsidP="009D2551">
      <w:pPr>
        <w:spacing w:after="0" w:line="240" w:lineRule="auto"/>
        <w:jc w:val="both"/>
        <w:rPr>
          <w:rFonts w:ascii="Arial" w:hAnsi="Arial" w:cs="Arial"/>
        </w:rPr>
      </w:pPr>
      <w:r w:rsidRPr="00D33E98">
        <w:rPr>
          <w:rFonts w:ascii="Arial" w:hAnsi="Arial" w:cs="Arial"/>
        </w:rPr>
        <w:t>Para la vigencia 2017, como actividad de fortalecimiento al Sistema se programaron por parte de la Oficina Asesora de Planeación mesas de trabajo y acompañamientos continuos a todos los procesos de la entidad.</w:t>
      </w:r>
    </w:p>
    <w:p w:rsidR="009D2551" w:rsidRPr="00D33E98" w:rsidRDefault="009D2551" w:rsidP="00587EDD">
      <w:pPr>
        <w:pStyle w:val="Ttulo1"/>
        <w:keepLines/>
        <w:numPr>
          <w:ilvl w:val="0"/>
          <w:numId w:val="26"/>
        </w:numPr>
        <w:spacing w:before="480" w:line="276" w:lineRule="auto"/>
        <w:rPr>
          <w:rFonts w:cs="Arial"/>
          <w:b/>
          <w:sz w:val="22"/>
          <w:szCs w:val="22"/>
        </w:rPr>
      </w:pPr>
      <w:bookmarkStart w:id="38" w:name="_Toc466024652"/>
      <w:bookmarkStart w:id="39" w:name="_Toc497495299"/>
      <w:r w:rsidRPr="00D33E98">
        <w:rPr>
          <w:rFonts w:cs="Arial"/>
          <w:b/>
          <w:sz w:val="22"/>
          <w:szCs w:val="22"/>
        </w:rPr>
        <w:t>SUPERVISION DE CONTRATOS</w:t>
      </w:r>
      <w:bookmarkEnd w:id="38"/>
      <w:bookmarkEnd w:id="39"/>
      <w:r w:rsidRPr="00D33E98">
        <w:rPr>
          <w:rFonts w:cs="Arial"/>
          <w:b/>
          <w:sz w:val="22"/>
          <w:szCs w:val="22"/>
        </w:rPr>
        <w:t>:</w:t>
      </w:r>
    </w:p>
    <w:p w:rsidR="009D2551" w:rsidRPr="00D33E98" w:rsidRDefault="009D2551" w:rsidP="009D2551">
      <w:pPr>
        <w:shd w:val="clear" w:color="auto" w:fill="FFFFFF"/>
        <w:spacing w:after="0" w:line="240" w:lineRule="auto"/>
        <w:rPr>
          <w:rFonts w:ascii="Arial" w:eastAsia="Times New Roman" w:hAnsi="Arial" w:cs="Arial"/>
          <w:b/>
          <w:lang w:eastAsia="es-ES"/>
        </w:rPr>
      </w:pPr>
    </w:p>
    <w:p w:rsidR="009D2551" w:rsidRPr="00D33E98" w:rsidRDefault="009D2551" w:rsidP="009D2551">
      <w:pPr>
        <w:shd w:val="clear" w:color="auto" w:fill="FFFFFF"/>
        <w:spacing w:after="0" w:line="240" w:lineRule="auto"/>
        <w:rPr>
          <w:rFonts w:ascii="Arial" w:eastAsia="Times New Roman" w:hAnsi="Arial" w:cs="Arial"/>
          <w:lang w:eastAsia="es-ES"/>
        </w:rPr>
      </w:pPr>
      <w:r w:rsidRPr="00D33E98">
        <w:rPr>
          <w:rFonts w:ascii="Arial" w:eastAsia="Times New Roman" w:hAnsi="Arial" w:cs="Arial"/>
          <w:lang w:eastAsia="es-ES"/>
        </w:rPr>
        <w:t>Se viene realizando la supervisión a  4 contratos, en donde se observa el  cumpliendo las obligaciones contractuales.</w:t>
      </w:r>
    </w:p>
    <w:p w:rsidR="009D2551" w:rsidRPr="00D33E98" w:rsidRDefault="009D2551" w:rsidP="00587EDD">
      <w:pPr>
        <w:pStyle w:val="Ttulo1"/>
        <w:keepLines/>
        <w:numPr>
          <w:ilvl w:val="0"/>
          <w:numId w:val="26"/>
        </w:numPr>
        <w:spacing w:before="480"/>
        <w:contextualSpacing/>
        <w:jc w:val="both"/>
        <w:rPr>
          <w:rFonts w:cs="Arial"/>
          <w:b/>
          <w:sz w:val="22"/>
          <w:szCs w:val="22"/>
        </w:rPr>
      </w:pPr>
      <w:bookmarkStart w:id="40" w:name="_Toc466024653"/>
      <w:bookmarkStart w:id="41" w:name="_Toc497495300"/>
      <w:r w:rsidRPr="00D33E98">
        <w:rPr>
          <w:rFonts w:cs="Arial"/>
          <w:b/>
          <w:sz w:val="22"/>
          <w:szCs w:val="22"/>
        </w:rPr>
        <w:t>ISOlución</w:t>
      </w:r>
      <w:bookmarkEnd w:id="40"/>
      <w:bookmarkEnd w:id="41"/>
      <w:r w:rsidRPr="00D33E98">
        <w:rPr>
          <w:rFonts w:cs="Arial"/>
          <w:b/>
          <w:sz w:val="22"/>
          <w:szCs w:val="22"/>
        </w:rPr>
        <w:t>:</w:t>
      </w:r>
    </w:p>
    <w:p w:rsidR="009D2551" w:rsidRPr="00D33E98" w:rsidRDefault="009D2551" w:rsidP="009D2551">
      <w:pPr>
        <w:spacing w:after="0" w:line="240" w:lineRule="auto"/>
        <w:jc w:val="both"/>
        <w:rPr>
          <w:rFonts w:ascii="Arial" w:eastAsia="Times New Roman" w:hAnsi="Arial" w:cs="Arial"/>
          <w:lang w:eastAsia="es-ES"/>
        </w:rPr>
      </w:pPr>
    </w:p>
    <w:p w:rsidR="009D2551" w:rsidRPr="00D33E98" w:rsidRDefault="009D2551" w:rsidP="00587EDD">
      <w:pPr>
        <w:numPr>
          <w:ilvl w:val="0"/>
          <w:numId w:val="25"/>
        </w:numPr>
        <w:spacing w:after="160" w:line="259" w:lineRule="auto"/>
        <w:contextualSpacing/>
        <w:jc w:val="both"/>
        <w:rPr>
          <w:rFonts w:ascii="Arial" w:eastAsia="Times New Roman" w:hAnsi="Arial" w:cs="Arial"/>
          <w:lang w:eastAsia="es-ES"/>
        </w:rPr>
      </w:pPr>
      <w:r w:rsidRPr="00D33E98">
        <w:rPr>
          <w:rFonts w:ascii="Arial" w:eastAsia="Times New Roman" w:hAnsi="Arial" w:cs="Arial"/>
          <w:lang w:eastAsia="es-ES"/>
        </w:rPr>
        <w:t>Se adquirió la actualización 4.6 del aplicativo I´solución, se realizó la emigración de la información.</w:t>
      </w:r>
    </w:p>
    <w:p w:rsidR="009D2551" w:rsidRPr="00D33E98" w:rsidRDefault="009D2551" w:rsidP="00587EDD">
      <w:pPr>
        <w:numPr>
          <w:ilvl w:val="0"/>
          <w:numId w:val="25"/>
        </w:numPr>
        <w:spacing w:after="160" w:line="259" w:lineRule="auto"/>
        <w:contextualSpacing/>
        <w:jc w:val="both"/>
        <w:rPr>
          <w:rFonts w:ascii="Arial" w:eastAsia="Times New Roman" w:hAnsi="Arial" w:cs="Arial"/>
          <w:lang w:eastAsia="es-ES"/>
        </w:rPr>
      </w:pPr>
      <w:r w:rsidRPr="00D33E98">
        <w:rPr>
          <w:rFonts w:ascii="Arial" w:eastAsia="Times New Roman" w:hAnsi="Arial" w:cs="Arial"/>
          <w:lang w:eastAsia="es-ES"/>
        </w:rPr>
        <w:t xml:space="preserve">Se realizó la revisión,  activación  desactivación de los funcionarios </w:t>
      </w:r>
    </w:p>
    <w:p w:rsidR="009D2551" w:rsidRPr="00D33E98" w:rsidRDefault="009D2551" w:rsidP="00587EDD">
      <w:pPr>
        <w:numPr>
          <w:ilvl w:val="0"/>
          <w:numId w:val="25"/>
        </w:numPr>
        <w:spacing w:after="160" w:line="259" w:lineRule="auto"/>
        <w:contextualSpacing/>
        <w:jc w:val="both"/>
        <w:rPr>
          <w:rFonts w:ascii="Arial" w:eastAsia="Times New Roman" w:hAnsi="Arial" w:cs="Arial"/>
          <w:lang w:eastAsia="es-ES"/>
        </w:rPr>
      </w:pPr>
      <w:r w:rsidRPr="00D33E98">
        <w:rPr>
          <w:rFonts w:ascii="Arial" w:eastAsia="Times New Roman" w:hAnsi="Arial" w:cs="Arial"/>
          <w:lang w:eastAsia="es-ES"/>
        </w:rPr>
        <w:t>Se realizaron capacitaciones a nivel institucional de los módulos del aplicativo</w:t>
      </w:r>
    </w:p>
    <w:p w:rsidR="009D2551" w:rsidRPr="00D33E98" w:rsidRDefault="009D2551" w:rsidP="00587EDD">
      <w:pPr>
        <w:numPr>
          <w:ilvl w:val="0"/>
          <w:numId w:val="25"/>
        </w:numPr>
        <w:spacing w:after="160" w:line="259" w:lineRule="auto"/>
        <w:contextualSpacing/>
        <w:jc w:val="both"/>
        <w:rPr>
          <w:rFonts w:ascii="Arial" w:eastAsia="Times New Roman" w:hAnsi="Arial" w:cs="Arial"/>
          <w:lang w:eastAsia="es-ES"/>
        </w:rPr>
      </w:pPr>
      <w:r w:rsidRPr="00D33E98">
        <w:rPr>
          <w:rFonts w:ascii="Arial" w:eastAsia="Times New Roman" w:hAnsi="Arial" w:cs="Arial"/>
          <w:lang w:eastAsia="es-ES"/>
        </w:rPr>
        <w:t xml:space="preserve">Se realizaron mesas de trabajo por proceso para el manejo del módulo de indicadores, documentación y actas. </w:t>
      </w:r>
    </w:p>
    <w:p w:rsidR="009D2551" w:rsidRPr="00D33E98" w:rsidRDefault="009D2551" w:rsidP="00587EDD">
      <w:pPr>
        <w:numPr>
          <w:ilvl w:val="0"/>
          <w:numId w:val="25"/>
        </w:numPr>
        <w:spacing w:after="160" w:line="259" w:lineRule="auto"/>
        <w:contextualSpacing/>
        <w:jc w:val="both"/>
        <w:rPr>
          <w:rFonts w:ascii="Arial" w:eastAsia="Times New Roman" w:hAnsi="Arial" w:cs="Arial"/>
          <w:lang w:eastAsia="es-ES"/>
        </w:rPr>
      </w:pPr>
      <w:r w:rsidRPr="00D33E98">
        <w:rPr>
          <w:rFonts w:ascii="Arial" w:eastAsia="Times New Roman" w:hAnsi="Arial" w:cs="Arial"/>
          <w:lang w:eastAsia="es-ES"/>
        </w:rPr>
        <w:t>Se viene ofreciendo acompañamiento en el reporte de indicadores, actualización de la estructura documental del sistema.</w:t>
      </w:r>
    </w:p>
    <w:p w:rsidR="009D2551" w:rsidRPr="00D33E98" w:rsidRDefault="009D2551" w:rsidP="00587EDD">
      <w:pPr>
        <w:pStyle w:val="Ttulo1"/>
        <w:keepLines/>
        <w:numPr>
          <w:ilvl w:val="0"/>
          <w:numId w:val="26"/>
        </w:numPr>
        <w:spacing w:before="480" w:line="276" w:lineRule="auto"/>
        <w:rPr>
          <w:rFonts w:cs="Arial"/>
          <w:b/>
          <w:sz w:val="22"/>
          <w:szCs w:val="22"/>
        </w:rPr>
      </w:pPr>
      <w:bookmarkStart w:id="42" w:name="_Toc466024654"/>
      <w:bookmarkStart w:id="43" w:name="_Toc497495301"/>
      <w:r w:rsidRPr="00D33E98">
        <w:rPr>
          <w:rFonts w:cs="Arial"/>
          <w:b/>
          <w:sz w:val="22"/>
          <w:szCs w:val="22"/>
        </w:rPr>
        <w:lastRenderedPageBreak/>
        <w:t>CAPACITACIONES</w:t>
      </w:r>
      <w:bookmarkEnd w:id="42"/>
      <w:bookmarkEnd w:id="43"/>
      <w:r w:rsidRPr="00D33E98">
        <w:rPr>
          <w:rFonts w:cs="Arial"/>
          <w:b/>
          <w:sz w:val="22"/>
          <w:szCs w:val="22"/>
        </w:rPr>
        <w:t>:</w:t>
      </w:r>
    </w:p>
    <w:p w:rsidR="009D2551" w:rsidRPr="00D33E98" w:rsidRDefault="009D2551" w:rsidP="009D2551">
      <w:pPr>
        <w:spacing w:after="0" w:line="240" w:lineRule="auto"/>
        <w:jc w:val="both"/>
        <w:rPr>
          <w:rFonts w:ascii="Arial" w:eastAsia="Times New Roman" w:hAnsi="Arial" w:cs="Arial"/>
          <w:lang w:eastAsia="es-ES"/>
        </w:rPr>
      </w:pPr>
    </w:p>
    <w:p w:rsidR="009D2551" w:rsidRPr="00C15417" w:rsidRDefault="009D2551" w:rsidP="00587EDD">
      <w:pPr>
        <w:pStyle w:val="Prrafodelista"/>
        <w:numPr>
          <w:ilvl w:val="0"/>
          <w:numId w:val="45"/>
        </w:numPr>
        <w:spacing w:after="0" w:line="240" w:lineRule="auto"/>
        <w:jc w:val="both"/>
        <w:rPr>
          <w:rFonts w:ascii="Arial" w:eastAsia="Times New Roman" w:hAnsi="Arial" w:cs="Arial"/>
          <w:lang w:eastAsia="es-ES"/>
        </w:rPr>
      </w:pPr>
      <w:r w:rsidRPr="00C15417">
        <w:rPr>
          <w:rFonts w:ascii="Arial" w:eastAsia="Times New Roman" w:hAnsi="Arial" w:cs="Arial"/>
          <w:lang w:eastAsia="es-ES"/>
        </w:rPr>
        <w:t>Se realizó capacitación en Anticorrupción y  Participación Ciudadana por DAFP,  y los funcionarios participaron en las capacitaciones ofrecidas por el DAFP sobre cada uno de los componentes del PAAC.</w:t>
      </w:r>
    </w:p>
    <w:p w:rsidR="009D2551" w:rsidRPr="00C15417" w:rsidRDefault="009D2551" w:rsidP="00587EDD">
      <w:pPr>
        <w:pStyle w:val="Prrafodelista"/>
        <w:numPr>
          <w:ilvl w:val="0"/>
          <w:numId w:val="45"/>
        </w:numPr>
        <w:spacing w:after="0" w:line="240" w:lineRule="auto"/>
        <w:jc w:val="both"/>
        <w:rPr>
          <w:rFonts w:ascii="Arial" w:eastAsia="Times New Roman" w:hAnsi="Arial" w:cs="Arial"/>
          <w:lang w:eastAsia="es-ES"/>
        </w:rPr>
      </w:pPr>
      <w:r w:rsidRPr="00C15417">
        <w:rPr>
          <w:rFonts w:ascii="Arial" w:eastAsia="Times New Roman" w:hAnsi="Arial" w:cs="Arial"/>
          <w:lang w:eastAsia="es-ES"/>
        </w:rPr>
        <w:t>Se realizó el  Plan de capacitación  para los cursos de Planeación Estratégica, gestión de indicadores y actualización de la NTC ISO 9001 2015.</w:t>
      </w:r>
    </w:p>
    <w:p w:rsidR="009D2551" w:rsidRPr="00C15417" w:rsidRDefault="009D2551" w:rsidP="00587EDD">
      <w:pPr>
        <w:pStyle w:val="Prrafodelista"/>
        <w:numPr>
          <w:ilvl w:val="0"/>
          <w:numId w:val="45"/>
        </w:numPr>
        <w:spacing w:after="0" w:line="240" w:lineRule="auto"/>
        <w:jc w:val="both"/>
        <w:rPr>
          <w:rFonts w:ascii="Arial" w:eastAsia="Times New Roman" w:hAnsi="Arial" w:cs="Arial"/>
          <w:lang w:eastAsia="es-ES"/>
        </w:rPr>
      </w:pPr>
      <w:r w:rsidRPr="00C15417">
        <w:rPr>
          <w:rFonts w:ascii="Arial" w:eastAsia="Times New Roman" w:hAnsi="Arial" w:cs="Arial"/>
          <w:lang w:eastAsia="es-ES"/>
        </w:rPr>
        <w:t>Se  llevó a cabo el curso de Planeación Estratégica en donde participaron los funcionarios por proceso (aproximadamente 27 funcionarios).</w:t>
      </w:r>
    </w:p>
    <w:p w:rsidR="009D2551" w:rsidRPr="00D33E98" w:rsidRDefault="009D2551" w:rsidP="00587EDD">
      <w:pPr>
        <w:pStyle w:val="Ttulo1"/>
        <w:keepLines/>
        <w:numPr>
          <w:ilvl w:val="0"/>
          <w:numId w:val="26"/>
        </w:numPr>
        <w:spacing w:before="480" w:line="276" w:lineRule="auto"/>
        <w:rPr>
          <w:rFonts w:cs="Arial"/>
          <w:b/>
          <w:sz w:val="22"/>
          <w:szCs w:val="22"/>
        </w:rPr>
      </w:pPr>
      <w:bookmarkStart w:id="44" w:name="_Toc466024656"/>
      <w:bookmarkStart w:id="45" w:name="_Toc497495302"/>
      <w:r w:rsidRPr="00D33E98">
        <w:rPr>
          <w:rFonts w:cs="Arial"/>
          <w:b/>
          <w:sz w:val="22"/>
          <w:szCs w:val="22"/>
          <w:lang w:val="es-CO"/>
        </w:rPr>
        <w:t>RIESGOS DE GESTION</w:t>
      </w:r>
      <w:bookmarkEnd w:id="44"/>
      <w:bookmarkEnd w:id="45"/>
      <w:r w:rsidR="00004CFB" w:rsidRPr="00D33E98">
        <w:rPr>
          <w:rFonts w:cs="Arial"/>
          <w:b/>
          <w:sz w:val="22"/>
          <w:szCs w:val="22"/>
          <w:lang w:val="es-CO"/>
        </w:rPr>
        <w:t>:</w:t>
      </w:r>
    </w:p>
    <w:p w:rsidR="009D2551" w:rsidRPr="00D33E98" w:rsidRDefault="009D2551" w:rsidP="009D2551">
      <w:pPr>
        <w:spacing w:after="0" w:line="240" w:lineRule="auto"/>
        <w:ind w:left="720"/>
        <w:jc w:val="both"/>
        <w:rPr>
          <w:rFonts w:ascii="Arial" w:eastAsia="Times New Roman" w:hAnsi="Arial" w:cs="Arial"/>
          <w:b/>
          <w:lang w:eastAsia="es-ES"/>
        </w:rPr>
      </w:pPr>
    </w:p>
    <w:p w:rsidR="009D2551" w:rsidRPr="00D33E98" w:rsidRDefault="009D2551" w:rsidP="009D2551">
      <w:pPr>
        <w:spacing w:after="0" w:line="240" w:lineRule="auto"/>
        <w:jc w:val="both"/>
        <w:rPr>
          <w:rFonts w:ascii="Arial" w:eastAsia="Times New Roman" w:hAnsi="Arial" w:cs="Arial"/>
          <w:lang w:eastAsia="es-ES"/>
        </w:rPr>
      </w:pPr>
      <w:r w:rsidRPr="00D33E98">
        <w:rPr>
          <w:rFonts w:ascii="Arial" w:eastAsia="Times New Roman" w:hAnsi="Arial" w:cs="Arial"/>
          <w:lang w:eastAsia="es-ES"/>
        </w:rPr>
        <w:t>Se realizó la consolidación de los riesgos institucionales  de gestión correspondientes al tercer trimestre.</w:t>
      </w:r>
    </w:p>
    <w:p w:rsidR="009D2551" w:rsidRPr="00D33E98" w:rsidRDefault="009D2551" w:rsidP="00587EDD">
      <w:pPr>
        <w:pStyle w:val="Ttulo1"/>
        <w:keepLines/>
        <w:numPr>
          <w:ilvl w:val="0"/>
          <w:numId w:val="26"/>
        </w:numPr>
        <w:spacing w:before="480" w:line="276" w:lineRule="auto"/>
        <w:rPr>
          <w:rFonts w:cs="Arial"/>
          <w:b/>
          <w:sz w:val="22"/>
          <w:szCs w:val="22"/>
        </w:rPr>
      </w:pPr>
      <w:bookmarkStart w:id="46" w:name="_Toc466024657"/>
      <w:bookmarkStart w:id="47" w:name="_Toc497495303"/>
      <w:r w:rsidRPr="00D33E98">
        <w:rPr>
          <w:rFonts w:cs="Arial"/>
          <w:b/>
          <w:sz w:val="22"/>
          <w:szCs w:val="22"/>
        </w:rPr>
        <w:t xml:space="preserve">AUDIENCIA </w:t>
      </w:r>
      <w:r w:rsidR="00004CFB" w:rsidRPr="00D33E98">
        <w:rPr>
          <w:rFonts w:cs="Arial"/>
          <w:b/>
          <w:sz w:val="22"/>
          <w:szCs w:val="22"/>
        </w:rPr>
        <w:t>PÚBLICA</w:t>
      </w:r>
      <w:r w:rsidRPr="00D33E98">
        <w:rPr>
          <w:rFonts w:cs="Arial"/>
          <w:b/>
          <w:sz w:val="22"/>
          <w:szCs w:val="22"/>
        </w:rPr>
        <w:t xml:space="preserve"> – RENDICION DE CUENTAS 201</w:t>
      </w:r>
      <w:r w:rsidRPr="00D33E98">
        <w:rPr>
          <w:rFonts w:cs="Arial"/>
          <w:b/>
          <w:sz w:val="22"/>
          <w:szCs w:val="22"/>
          <w:lang w:val="es-CO"/>
        </w:rPr>
        <w:t>7</w:t>
      </w:r>
      <w:r w:rsidRPr="00D33E98">
        <w:rPr>
          <w:rFonts w:cs="Arial"/>
          <w:b/>
          <w:sz w:val="22"/>
          <w:szCs w:val="22"/>
        </w:rPr>
        <w:t>:</w:t>
      </w:r>
      <w:bookmarkEnd w:id="46"/>
      <w:bookmarkEnd w:id="47"/>
    </w:p>
    <w:p w:rsidR="009D2551" w:rsidRPr="00D33E98" w:rsidRDefault="009D2551" w:rsidP="009D2551">
      <w:pPr>
        <w:spacing w:after="0" w:line="240" w:lineRule="auto"/>
        <w:jc w:val="both"/>
        <w:rPr>
          <w:rFonts w:ascii="Arial" w:eastAsia="Times New Roman" w:hAnsi="Arial" w:cs="Arial"/>
          <w:b/>
          <w:lang w:eastAsia="es-ES"/>
        </w:rPr>
      </w:pPr>
    </w:p>
    <w:p w:rsidR="009D2551" w:rsidRPr="00C15417" w:rsidRDefault="009D2551" w:rsidP="00587EDD">
      <w:pPr>
        <w:pStyle w:val="Prrafodelista"/>
        <w:numPr>
          <w:ilvl w:val="0"/>
          <w:numId w:val="46"/>
        </w:numPr>
        <w:spacing w:after="0" w:line="240" w:lineRule="auto"/>
        <w:jc w:val="both"/>
        <w:rPr>
          <w:rFonts w:ascii="Arial" w:eastAsia="Times New Roman" w:hAnsi="Arial" w:cs="Arial"/>
          <w:lang w:eastAsia="es-ES"/>
        </w:rPr>
      </w:pPr>
      <w:r w:rsidRPr="00C15417">
        <w:rPr>
          <w:rFonts w:ascii="Arial" w:eastAsia="Times New Roman" w:hAnsi="Arial" w:cs="Arial"/>
          <w:lang w:eastAsia="es-ES"/>
        </w:rPr>
        <w:t>Se viene adelantando la programación de la Audiencia Pública – Rendición de cuentas 2017, en coordinación con las Oficinas de Protección al Usuario y Comunicaciones, a realizarse el 7 de diciembre  en las instalaciones de RTVC.</w:t>
      </w:r>
    </w:p>
    <w:p w:rsidR="009D2551" w:rsidRPr="00D33E98" w:rsidRDefault="009D2551" w:rsidP="009D2551">
      <w:pPr>
        <w:spacing w:after="0" w:line="240" w:lineRule="auto"/>
        <w:jc w:val="both"/>
        <w:rPr>
          <w:rFonts w:ascii="Arial" w:eastAsia="Times New Roman" w:hAnsi="Arial" w:cs="Arial"/>
          <w:lang w:eastAsia="es-ES"/>
        </w:rPr>
      </w:pPr>
    </w:p>
    <w:p w:rsidR="009D2551" w:rsidRPr="00C15417" w:rsidRDefault="009D2551" w:rsidP="00587EDD">
      <w:pPr>
        <w:pStyle w:val="Prrafodelista"/>
        <w:numPr>
          <w:ilvl w:val="0"/>
          <w:numId w:val="46"/>
        </w:numPr>
        <w:spacing w:after="0" w:line="240" w:lineRule="auto"/>
        <w:jc w:val="both"/>
        <w:rPr>
          <w:rFonts w:ascii="Arial" w:eastAsia="Times New Roman" w:hAnsi="Arial" w:cs="Arial"/>
          <w:lang w:eastAsia="es-ES"/>
        </w:rPr>
      </w:pPr>
      <w:r w:rsidRPr="00C15417">
        <w:rPr>
          <w:rFonts w:ascii="Arial" w:eastAsia="Times New Roman" w:hAnsi="Arial" w:cs="Arial"/>
          <w:lang w:eastAsia="es-ES"/>
        </w:rPr>
        <w:t>Se encuentra en elaboración el Informe de Gestión 2017 de la SSF, para la presentación en la Audiencia Pública – Rendición de Cuentas.</w:t>
      </w:r>
    </w:p>
    <w:p w:rsidR="009D2551" w:rsidRPr="00D33E98" w:rsidRDefault="009D2551" w:rsidP="009D2551">
      <w:pPr>
        <w:spacing w:after="0" w:line="240" w:lineRule="auto"/>
        <w:jc w:val="both"/>
        <w:rPr>
          <w:rFonts w:ascii="Arial" w:eastAsia="Times New Roman" w:hAnsi="Arial" w:cs="Arial"/>
          <w:lang w:eastAsia="es-ES"/>
        </w:rPr>
      </w:pPr>
    </w:p>
    <w:p w:rsidR="00492F28" w:rsidRPr="00D33E98" w:rsidRDefault="00492F28" w:rsidP="004467DC">
      <w:pPr>
        <w:pStyle w:val="Prrafodelista"/>
        <w:spacing w:after="0"/>
        <w:jc w:val="both"/>
        <w:rPr>
          <w:rFonts w:ascii="Arial" w:hAnsi="Arial" w:cs="Arial"/>
          <w:b/>
        </w:rPr>
      </w:pPr>
      <w:r w:rsidRPr="00D33E98">
        <w:rPr>
          <w:rFonts w:ascii="Arial" w:hAnsi="Arial" w:cs="Arial"/>
          <w:noProof/>
          <w:lang w:eastAsia="es-ES"/>
        </w:rPr>
        <w:drawing>
          <wp:inline distT="0" distB="0" distL="0" distR="0">
            <wp:extent cx="5402580" cy="297180"/>
            <wp:effectExtent l="0" t="0" r="7620" b="7620"/>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2580" cy="297180"/>
                    </a:xfrm>
                    <a:prstGeom prst="rect">
                      <a:avLst/>
                    </a:prstGeom>
                    <a:noFill/>
                    <a:ln>
                      <a:noFill/>
                    </a:ln>
                  </pic:spPr>
                </pic:pic>
              </a:graphicData>
            </a:graphic>
          </wp:inline>
        </w:drawing>
      </w:r>
    </w:p>
    <w:p w:rsidR="006C4984" w:rsidRPr="00D33E98" w:rsidRDefault="006C4984" w:rsidP="004467DC">
      <w:pPr>
        <w:spacing w:after="0"/>
        <w:jc w:val="both"/>
        <w:rPr>
          <w:rFonts w:ascii="Arial" w:hAnsi="Arial" w:cs="Arial"/>
        </w:rPr>
      </w:pP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8"/>
      </w:tblGrid>
      <w:tr w:rsidR="00492F28" w:rsidRPr="00D33E98" w:rsidTr="008A122B">
        <w:trPr>
          <w:trHeight w:val="299"/>
        </w:trPr>
        <w:tc>
          <w:tcPr>
            <w:tcW w:w="9388" w:type="dxa"/>
            <w:shd w:val="clear" w:color="auto" w:fill="auto"/>
          </w:tcPr>
          <w:p w:rsidR="00492F28" w:rsidRPr="00D33E98" w:rsidRDefault="00492F28" w:rsidP="00027689">
            <w:pPr>
              <w:spacing w:after="0"/>
              <w:jc w:val="center"/>
              <w:rPr>
                <w:rFonts w:ascii="Arial" w:hAnsi="Arial" w:cs="Arial"/>
                <w:b/>
              </w:rPr>
            </w:pPr>
            <w:r w:rsidRPr="0093785A">
              <w:rPr>
                <w:rFonts w:ascii="Arial" w:hAnsi="Arial" w:cs="Arial"/>
                <w:b/>
                <w:color w:val="00B0F0"/>
              </w:rPr>
              <w:t>2.1 COMPONENTE AUTO EVALUACIÓN INSTITUCIONAL:</w:t>
            </w:r>
          </w:p>
        </w:tc>
      </w:tr>
    </w:tbl>
    <w:p w:rsidR="00C20A4D" w:rsidRPr="00D33E98" w:rsidRDefault="00C20A4D" w:rsidP="004467DC">
      <w:pPr>
        <w:spacing w:after="0"/>
        <w:jc w:val="both"/>
        <w:rPr>
          <w:rFonts w:ascii="Arial" w:hAnsi="Arial" w:cs="Arial"/>
          <w:b/>
        </w:rPr>
      </w:pPr>
    </w:p>
    <w:p w:rsidR="00C20A4D" w:rsidRPr="00D33E98" w:rsidRDefault="00A8254F" w:rsidP="00EE350F">
      <w:pPr>
        <w:pStyle w:val="NormalWeb"/>
        <w:numPr>
          <w:ilvl w:val="0"/>
          <w:numId w:val="1"/>
        </w:numPr>
        <w:spacing w:before="0" w:beforeAutospacing="0" w:after="0" w:afterAutospacing="0"/>
        <w:jc w:val="both"/>
        <w:rPr>
          <w:rFonts w:ascii="Arial" w:hAnsi="Arial" w:cs="Arial"/>
          <w:sz w:val="22"/>
          <w:szCs w:val="22"/>
        </w:rPr>
      </w:pPr>
      <w:r w:rsidRPr="00D33E98">
        <w:rPr>
          <w:rFonts w:ascii="Arial" w:hAnsi="Arial" w:cs="Arial"/>
          <w:sz w:val="22"/>
          <w:szCs w:val="22"/>
        </w:rPr>
        <w:t xml:space="preserve">La Oficina de Control Interno en </w:t>
      </w:r>
      <w:r w:rsidR="000E4985" w:rsidRPr="00D33E98">
        <w:rPr>
          <w:rFonts w:ascii="Arial" w:hAnsi="Arial" w:cs="Arial"/>
          <w:sz w:val="22"/>
          <w:szCs w:val="22"/>
        </w:rPr>
        <w:t>este C</w:t>
      </w:r>
      <w:r w:rsidR="00C20A4D" w:rsidRPr="00D33E98">
        <w:rPr>
          <w:rFonts w:ascii="Arial" w:hAnsi="Arial" w:cs="Arial"/>
          <w:sz w:val="22"/>
          <w:szCs w:val="22"/>
        </w:rPr>
        <w:t xml:space="preserve">omponente </w:t>
      </w:r>
      <w:r w:rsidR="000E4985" w:rsidRPr="00D33E98">
        <w:rPr>
          <w:rFonts w:ascii="Arial" w:hAnsi="Arial" w:cs="Arial"/>
          <w:sz w:val="22"/>
          <w:szCs w:val="22"/>
        </w:rPr>
        <w:t xml:space="preserve">es donde se hace </w:t>
      </w:r>
      <w:r w:rsidR="00EE350F" w:rsidRPr="00D33E98">
        <w:rPr>
          <w:rFonts w:ascii="Arial" w:hAnsi="Arial" w:cs="Arial"/>
          <w:sz w:val="22"/>
          <w:szCs w:val="22"/>
        </w:rPr>
        <w:t xml:space="preserve">el respectivo seguimiento y </w:t>
      </w:r>
      <w:r w:rsidR="000E4985" w:rsidRPr="00D33E98">
        <w:rPr>
          <w:rFonts w:ascii="Arial" w:hAnsi="Arial" w:cs="Arial"/>
          <w:sz w:val="22"/>
          <w:szCs w:val="22"/>
        </w:rPr>
        <w:t xml:space="preserve">evaluación de </w:t>
      </w:r>
      <w:r w:rsidR="00C20A4D" w:rsidRPr="00D33E98">
        <w:rPr>
          <w:rFonts w:ascii="Arial" w:hAnsi="Arial" w:cs="Arial"/>
          <w:sz w:val="22"/>
          <w:szCs w:val="22"/>
        </w:rPr>
        <w:t xml:space="preserve"> </w:t>
      </w:r>
      <w:r w:rsidR="00BA3AA2" w:rsidRPr="00D33E98">
        <w:rPr>
          <w:rFonts w:ascii="Arial" w:hAnsi="Arial" w:cs="Arial"/>
          <w:sz w:val="22"/>
          <w:szCs w:val="22"/>
        </w:rPr>
        <w:t xml:space="preserve">los </w:t>
      </w:r>
      <w:r w:rsidR="00C20A4D" w:rsidRPr="00D33E98">
        <w:rPr>
          <w:rFonts w:ascii="Arial" w:hAnsi="Arial" w:cs="Arial"/>
          <w:sz w:val="22"/>
          <w:szCs w:val="22"/>
        </w:rPr>
        <w:t xml:space="preserve">aspectos que </w:t>
      </w:r>
      <w:r w:rsidR="00BA3AA2" w:rsidRPr="00D33E98">
        <w:rPr>
          <w:rFonts w:ascii="Arial" w:hAnsi="Arial" w:cs="Arial"/>
          <w:sz w:val="22"/>
          <w:szCs w:val="22"/>
        </w:rPr>
        <w:t xml:space="preserve">dan </w:t>
      </w:r>
      <w:r w:rsidR="00C20A4D" w:rsidRPr="00D33E98">
        <w:rPr>
          <w:rFonts w:ascii="Arial" w:hAnsi="Arial" w:cs="Arial"/>
          <w:sz w:val="22"/>
          <w:szCs w:val="22"/>
        </w:rPr>
        <w:t xml:space="preserve">la valoración de la efectividad del </w:t>
      </w:r>
      <w:r w:rsidR="007B0E10" w:rsidRPr="00D33E98">
        <w:rPr>
          <w:rFonts w:ascii="Arial" w:hAnsi="Arial" w:cs="Arial"/>
          <w:sz w:val="22"/>
          <w:szCs w:val="22"/>
        </w:rPr>
        <w:t>C</w:t>
      </w:r>
      <w:r w:rsidR="00C20A4D" w:rsidRPr="00D33E98">
        <w:rPr>
          <w:rFonts w:ascii="Arial" w:hAnsi="Arial" w:cs="Arial"/>
          <w:sz w:val="22"/>
          <w:szCs w:val="22"/>
        </w:rPr>
        <w:t xml:space="preserve">ontrol </w:t>
      </w:r>
      <w:r w:rsidR="007B0E10" w:rsidRPr="00D33E98">
        <w:rPr>
          <w:rFonts w:ascii="Arial" w:hAnsi="Arial" w:cs="Arial"/>
          <w:sz w:val="22"/>
          <w:szCs w:val="22"/>
        </w:rPr>
        <w:t>I</w:t>
      </w:r>
      <w:r w:rsidR="00C20A4D" w:rsidRPr="00D33E98">
        <w:rPr>
          <w:rFonts w:ascii="Arial" w:hAnsi="Arial" w:cs="Arial"/>
          <w:sz w:val="22"/>
          <w:szCs w:val="22"/>
        </w:rPr>
        <w:t>nterno</w:t>
      </w:r>
      <w:r w:rsidR="00EE350F" w:rsidRPr="00D33E98">
        <w:rPr>
          <w:rFonts w:ascii="Arial" w:hAnsi="Arial" w:cs="Arial"/>
          <w:sz w:val="22"/>
          <w:szCs w:val="22"/>
        </w:rPr>
        <w:t xml:space="preserve"> como son</w:t>
      </w:r>
      <w:r w:rsidR="00C20A4D" w:rsidRPr="00D33E98">
        <w:rPr>
          <w:rFonts w:ascii="Arial" w:hAnsi="Arial" w:cs="Arial"/>
          <w:sz w:val="22"/>
          <w:szCs w:val="22"/>
        </w:rPr>
        <w:t xml:space="preserve">; </w:t>
      </w:r>
      <w:r w:rsidR="000E4985" w:rsidRPr="00D33E98">
        <w:rPr>
          <w:rFonts w:ascii="Arial" w:hAnsi="Arial" w:cs="Arial"/>
          <w:sz w:val="22"/>
          <w:szCs w:val="22"/>
        </w:rPr>
        <w:t>L</w:t>
      </w:r>
      <w:r w:rsidR="00EE350F" w:rsidRPr="00D33E98">
        <w:rPr>
          <w:rFonts w:ascii="Arial" w:hAnsi="Arial" w:cs="Arial"/>
          <w:sz w:val="22"/>
          <w:szCs w:val="22"/>
        </w:rPr>
        <w:t xml:space="preserve">a eficiencia, eficacia y efectividad de los procesos </w:t>
      </w:r>
      <w:r w:rsidR="000E4985" w:rsidRPr="00D33E98">
        <w:rPr>
          <w:rFonts w:ascii="Arial" w:hAnsi="Arial" w:cs="Arial"/>
          <w:sz w:val="22"/>
          <w:szCs w:val="22"/>
        </w:rPr>
        <w:t>a</w:t>
      </w:r>
      <w:r w:rsidR="00EE350F" w:rsidRPr="00D33E98">
        <w:rPr>
          <w:rFonts w:ascii="Arial" w:hAnsi="Arial" w:cs="Arial"/>
          <w:sz w:val="22"/>
          <w:szCs w:val="22"/>
        </w:rPr>
        <w:t>l nivel de ejecución de lo</w:t>
      </w:r>
      <w:r w:rsidR="000E4985" w:rsidRPr="00D33E98">
        <w:rPr>
          <w:rFonts w:ascii="Arial" w:hAnsi="Arial" w:cs="Arial"/>
          <w:sz w:val="22"/>
          <w:szCs w:val="22"/>
        </w:rPr>
        <w:t xml:space="preserve">s Planes, Programas y Proyectos y </w:t>
      </w:r>
      <w:r w:rsidR="00EE350F" w:rsidRPr="00D33E98">
        <w:rPr>
          <w:rFonts w:ascii="Arial" w:hAnsi="Arial" w:cs="Arial"/>
          <w:sz w:val="22"/>
          <w:szCs w:val="22"/>
        </w:rPr>
        <w:t xml:space="preserve"> los resultados de la gestión con el propósito de detectar desviaciones</w:t>
      </w:r>
      <w:r w:rsidR="00AF6C00" w:rsidRPr="00D33E98">
        <w:rPr>
          <w:rFonts w:ascii="Arial" w:hAnsi="Arial" w:cs="Arial"/>
          <w:sz w:val="22"/>
          <w:szCs w:val="22"/>
        </w:rPr>
        <w:t xml:space="preserve"> y </w:t>
      </w:r>
      <w:r w:rsidR="00EE350F" w:rsidRPr="00D33E98">
        <w:rPr>
          <w:rFonts w:ascii="Arial" w:hAnsi="Arial" w:cs="Arial"/>
          <w:sz w:val="22"/>
          <w:szCs w:val="22"/>
        </w:rPr>
        <w:t xml:space="preserve">establecer tendencias </w:t>
      </w:r>
      <w:r w:rsidR="00AF6C00" w:rsidRPr="00D33E98">
        <w:rPr>
          <w:rFonts w:ascii="Arial" w:hAnsi="Arial" w:cs="Arial"/>
          <w:sz w:val="22"/>
          <w:szCs w:val="22"/>
        </w:rPr>
        <w:t>generando</w:t>
      </w:r>
      <w:r w:rsidR="00EE350F" w:rsidRPr="00D33E98">
        <w:rPr>
          <w:rFonts w:ascii="Arial" w:hAnsi="Arial" w:cs="Arial"/>
          <w:sz w:val="22"/>
          <w:szCs w:val="22"/>
        </w:rPr>
        <w:t xml:space="preserve"> recomendaciones</w:t>
      </w:r>
      <w:r w:rsidR="00C20A4D" w:rsidRPr="00D33E98">
        <w:rPr>
          <w:rFonts w:ascii="Arial" w:hAnsi="Arial" w:cs="Arial"/>
          <w:sz w:val="22"/>
          <w:szCs w:val="22"/>
        </w:rPr>
        <w:t xml:space="preserve"> </w:t>
      </w:r>
      <w:r w:rsidR="000E4985" w:rsidRPr="00D33E98">
        <w:rPr>
          <w:rFonts w:ascii="Arial" w:hAnsi="Arial" w:cs="Arial"/>
          <w:sz w:val="22"/>
          <w:szCs w:val="22"/>
        </w:rPr>
        <w:t>de</w:t>
      </w:r>
      <w:r w:rsidR="00C20A4D" w:rsidRPr="00D33E98">
        <w:rPr>
          <w:rFonts w:ascii="Arial" w:hAnsi="Arial" w:cs="Arial"/>
          <w:sz w:val="22"/>
          <w:szCs w:val="22"/>
        </w:rPr>
        <w:t xml:space="preserve"> los resultados de la gestión de toda la entidad,</w:t>
      </w:r>
      <w:r w:rsidR="00A20A06" w:rsidRPr="00D33E98">
        <w:rPr>
          <w:rFonts w:ascii="Arial" w:hAnsi="Arial" w:cs="Arial"/>
          <w:sz w:val="22"/>
          <w:szCs w:val="22"/>
        </w:rPr>
        <w:t xml:space="preserve"> </w:t>
      </w:r>
      <w:r w:rsidR="00AF6C00" w:rsidRPr="00D33E98">
        <w:rPr>
          <w:rFonts w:ascii="Arial" w:hAnsi="Arial" w:cs="Arial"/>
          <w:sz w:val="22"/>
          <w:szCs w:val="22"/>
        </w:rPr>
        <w:t>para así</w:t>
      </w:r>
      <w:r w:rsidR="00A20A06" w:rsidRPr="00D33E98">
        <w:rPr>
          <w:rFonts w:ascii="Arial" w:hAnsi="Arial" w:cs="Arial"/>
          <w:sz w:val="22"/>
          <w:szCs w:val="22"/>
        </w:rPr>
        <w:t xml:space="preserve"> </w:t>
      </w:r>
      <w:r w:rsidR="00C20A4D" w:rsidRPr="00D33E98">
        <w:rPr>
          <w:rFonts w:ascii="Arial" w:hAnsi="Arial" w:cs="Arial"/>
          <w:sz w:val="22"/>
          <w:szCs w:val="22"/>
        </w:rPr>
        <w:t>poder evaluar su impacto social</w:t>
      </w:r>
      <w:r w:rsidR="00AF6C00" w:rsidRPr="00D33E98">
        <w:rPr>
          <w:rFonts w:ascii="Arial" w:hAnsi="Arial" w:cs="Arial"/>
          <w:sz w:val="22"/>
          <w:szCs w:val="22"/>
        </w:rPr>
        <w:t xml:space="preserve">, económico, financiero y etc. </w:t>
      </w:r>
    </w:p>
    <w:p w:rsidR="00EE350F" w:rsidRPr="00D33E98" w:rsidRDefault="00EE350F" w:rsidP="00EE350F">
      <w:pPr>
        <w:pStyle w:val="NormalWeb"/>
        <w:spacing w:before="0" w:beforeAutospacing="0" w:after="0" w:afterAutospacing="0"/>
        <w:ind w:left="720"/>
        <w:jc w:val="both"/>
        <w:rPr>
          <w:rFonts w:ascii="Arial" w:hAnsi="Arial" w:cs="Arial"/>
          <w:sz w:val="22"/>
          <w:szCs w:val="22"/>
        </w:rPr>
      </w:pPr>
    </w:p>
    <w:p w:rsidR="00492F28" w:rsidRPr="00D33E98" w:rsidRDefault="00492F28" w:rsidP="004467DC">
      <w:pPr>
        <w:pStyle w:val="NormalWeb"/>
        <w:numPr>
          <w:ilvl w:val="0"/>
          <w:numId w:val="1"/>
        </w:numPr>
        <w:spacing w:before="0" w:beforeAutospacing="0" w:after="0" w:afterAutospacing="0"/>
        <w:jc w:val="both"/>
        <w:rPr>
          <w:rFonts w:ascii="Arial" w:hAnsi="Arial" w:cs="Arial"/>
          <w:sz w:val="22"/>
          <w:szCs w:val="22"/>
          <w:lang w:eastAsia="en-US"/>
        </w:rPr>
      </w:pPr>
      <w:r w:rsidRPr="00D33E98">
        <w:rPr>
          <w:rFonts w:ascii="Arial" w:hAnsi="Arial" w:cs="Arial"/>
          <w:sz w:val="22"/>
          <w:szCs w:val="22"/>
          <w:lang w:eastAsia="en-US"/>
        </w:rPr>
        <w:t xml:space="preserve">La Superintendencia de Subsidio Familiar </w:t>
      </w:r>
      <w:r w:rsidR="00B2326F" w:rsidRPr="00D33E98">
        <w:rPr>
          <w:rFonts w:ascii="Arial" w:hAnsi="Arial" w:cs="Arial"/>
          <w:sz w:val="22"/>
          <w:szCs w:val="22"/>
          <w:lang w:eastAsia="en-US"/>
        </w:rPr>
        <w:t xml:space="preserve">en la vigencia </w:t>
      </w:r>
      <w:r w:rsidR="00F9689D" w:rsidRPr="00D33E98">
        <w:rPr>
          <w:rFonts w:ascii="Arial" w:hAnsi="Arial" w:cs="Arial"/>
          <w:sz w:val="22"/>
          <w:szCs w:val="22"/>
          <w:lang w:eastAsia="en-US"/>
        </w:rPr>
        <w:t>del 201</w:t>
      </w:r>
      <w:r w:rsidR="003A2827" w:rsidRPr="00D33E98">
        <w:rPr>
          <w:rFonts w:ascii="Arial" w:hAnsi="Arial" w:cs="Arial"/>
          <w:sz w:val="22"/>
          <w:szCs w:val="22"/>
          <w:lang w:eastAsia="en-US"/>
        </w:rPr>
        <w:t>7</w:t>
      </w:r>
      <w:r w:rsidR="00F9689D" w:rsidRPr="00D33E98">
        <w:rPr>
          <w:rFonts w:ascii="Arial" w:hAnsi="Arial" w:cs="Arial"/>
          <w:sz w:val="22"/>
          <w:szCs w:val="22"/>
          <w:lang w:eastAsia="en-US"/>
        </w:rPr>
        <w:t xml:space="preserve"> </w:t>
      </w:r>
      <w:r w:rsidRPr="00D33E98">
        <w:rPr>
          <w:rFonts w:ascii="Arial" w:hAnsi="Arial" w:cs="Arial"/>
          <w:sz w:val="22"/>
          <w:szCs w:val="22"/>
          <w:lang w:eastAsia="en-US"/>
        </w:rPr>
        <w:t>desarroll</w:t>
      </w:r>
      <w:r w:rsidR="00187B23" w:rsidRPr="00D33E98">
        <w:rPr>
          <w:rFonts w:ascii="Arial" w:hAnsi="Arial" w:cs="Arial"/>
          <w:sz w:val="22"/>
          <w:szCs w:val="22"/>
          <w:lang w:eastAsia="en-US"/>
        </w:rPr>
        <w:t>a</w:t>
      </w:r>
      <w:r w:rsidRPr="00D33E98">
        <w:rPr>
          <w:rFonts w:ascii="Arial" w:hAnsi="Arial" w:cs="Arial"/>
          <w:sz w:val="22"/>
          <w:szCs w:val="22"/>
          <w:lang w:eastAsia="en-US"/>
        </w:rPr>
        <w:t xml:space="preserve"> actividades para dar cumplimiento a lo establecido en el marco legal</w:t>
      </w:r>
      <w:r w:rsidR="00D55880" w:rsidRPr="00D33E98">
        <w:rPr>
          <w:rFonts w:ascii="Arial" w:hAnsi="Arial" w:cs="Arial"/>
          <w:sz w:val="22"/>
          <w:szCs w:val="22"/>
          <w:lang w:eastAsia="en-US"/>
        </w:rPr>
        <w:t xml:space="preserve"> como son</w:t>
      </w:r>
      <w:r w:rsidR="00E96F3F" w:rsidRPr="00D33E98">
        <w:rPr>
          <w:rFonts w:ascii="Arial" w:hAnsi="Arial" w:cs="Arial"/>
          <w:sz w:val="22"/>
          <w:szCs w:val="22"/>
          <w:lang w:eastAsia="en-US"/>
        </w:rPr>
        <w:t>: Procesos, Procedimientos,</w:t>
      </w:r>
      <w:r w:rsidR="00D55880" w:rsidRPr="00D33E98">
        <w:rPr>
          <w:rFonts w:ascii="Arial" w:hAnsi="Arial" w:cs="Arial"/>
          <w:sz w:val="22"/>
          <w:szCs w:val="22"/>
          <w:lang w:eastAsia="en-US"/>
        </w:rPr>
        <w:t xml:space="preserve"> P</w:t>
      </w:r>
      <w:r w:rsidRPr="00D33E98">
        <w:rPr>
          <w:rFonts w:ascii="Arial" w:hAnsi="Arial" w:cs="Arial"/>
          <w:sz w:val="22"/>
          <w:szCs w:val="22"/>
          <w:lang w:eastAsia="en-US"/>
        </w:rPr>
        <w:t xml:space="preserve">lanes de </w:t>
      </w:r>
      <w:r w:rsidR="00D55880" w:rsidRPr="00D33E98">
        <w:rPr>
          <w:rFonts w:ascii="Arial" w:hAnsi="Arial" w:cs="Arial"/>
          <w:sz w:val="22"/>
          <w:szCs w:val="22"/>
          <w:lang w:eastAsia="en-US"/>
        </w:rPr>
        <w:t>A</w:t>
      </w:r>
      <w:r w:rsidRPr="00D33E98">
        <w:rPr>
          <w:rFonts w:ascii="Arial" w:hAnsi="Arial" w:cs="Arial"/>
          <w:sz w:val="22"/>
          <w:szCs w:val="22"/>
          <w:lang w:eastAsia="en-US"/>
        </w:rPr>
        <w:t>cción</w:t>
      </w:r>
      <w:r w:rsidR="00533733" w:rsidRPr="00D33E98">
        <w:rPr>
          <w:rFonts w:ascii="Arial" w:hAnsi="Arial" w:cs="Arial"/>
          <w:sz w:val="22"/>
          <w:szCs w:val="22"/>
          <w:lang w:eastAsia="en-US"/>
        </w:rPr>
        <w:t>,</w:t>
      </w:r>
      <w:r w:rsidR="00E96F3F" w:rsidRPr="00D33E98">
        <w:rPr>
          <w:rFonts w:ascii="Arial" w:hAnsi="Arial" w:cs="Arial"/>
          <w:sz w:val="22"/>
          <w:szCs w:val="22"/>
          <w:lang w:eastAsia="en-US"/>
        </w:rPr>
        <w:t xml:space="preserve"> Plan Estratégico, </w:t>
      </w:r>
      <w:r w:rsidR="00D55880" w:rsidRPr="00D33E98">
        <w:rPr>
          <w:rFonts w:ascii="Arial" w:hAnsi="Arial" w:cs="Arial"/>
          <w:sz w:val="22"/>
          <w:szCs w:val="22"/>
          <w:lang w:eastAsia="en-US"/>
        </w:rPr>
        <w:t>P</w:t>
      </w:r>
      <w:r w:rsidR="00533733" w:rsidRPr="00D33E98">
        <w:rPr>
          <w:rFonts w:ascii="Arial" w:hAnsi="Arial" w:cs="Arial"/>
          <w:sz w:val="22"/>
          <w:szCs w:val="22"/>
          <w:lang w:eastAsia="en-US"/>
        </w:rPr>
        <w:t xml:space="preserve">lanes de </w:t>
      </w:r>
      <w:r w:rsidR="00D55880" w:rsidRPr="00D33E98">
        <w:rPr>
          <w:rFonts w:ascii="Arial" w:hAnsi="Arial" w:cs="Arial"/>
          <w:sz w:val="22"/>
          <w:szCs w:val="22"/>
          <w:lang w:eastAsia="en-US"/>
        </w:rPr>
        <w:t>M</w:t>
      </w:r>
      <w:r w:rsidR="00533733" w:rsidRPr="00D33E98">
        <w:rPr>
          <w:rFonts w:ascii="Arial" w:hAnsi="Arial" w:cs="Arial"/>
          <w:sz w:val="22"/>
          <w:szCs w:val="22"/>
          <w:lang w:eastAsia="en-US"/>
        </w:rPr>
        <w:t xml:space="preserve">ejoramiento, </w:t>
      </w:r>
      <w:r w:rsidR="00D55880" w:rsidRPr="00D33E98">
        <w:rPr>
          <w:rFonts w:ascii="Arial" w:hAnsi="Arial" w:cs="Arial"/>
          <w:sz w:val="22"/>
          <w:szCs w:val="22"/>
          <w:lang w:eastAsia="en-US"/>
        </w:rPr>
        <w:t>P</w:t>
      </w:r>
      <w:r w:rsidR="00533733" w:rsidRPr="00D33E98">
        <w:rPr>
          <w:rFonts w:ascii="Arial" w:hAnsi="Arial" w:cs="Arial"/>
          <w:sz w:val="22"/>
          <w:szCs w:val="22"/>
          <w:lang w:eastAsia="en-US"/>
        </w:rPr>
        <w:t xml:space="preserve">lan de </w:t>
      </w:r>
      <w:r w:rsidR="00D55880" w:rsidRPr="00D33E98">
        <w:rPr>
          <w:rFonts w:ascii="Arial" w:hAnsi="Arial" w:cs="Arial"/>
          <w:sz w:val="22"/>
          <w:szCs w:val="22"/>
          <w:lang w:eastAsia="en-US"/>
        </w:rPr>
        <w:t>A</w:t>
      </w:r>
      <w:r w:rsidR="00533733" w:rsidRPr="00D33E98">
        <w:rPr>
          <w:rFonts w:ascii="Arial" w:hAnsi="Arial" w:cs="Arial"/>
          <w:sz w:val="22"/>
          <w:szCs w:val="22"/>
          <w:lang w:eastAsia="en-US"/>
        </w:rPr>
        <w:t xml:space="preserve">nticorrupción y </w:t>
      </w:r>
      <w:r w:rsidR="00D55880" w:rsidRPr="00D33E98">
        <w:rPr>
          <w:rFonts w:ascii="Arial" w:hAnsi="Arial" w:cs="Arial"/>
          <w:sz w:val="22"/>
          <w:szCs w:val="22"/>
          <w:lang w:eastAsia="en-US"/>
        </w:rPr>
        <w:t>A</w:t>
      </w:r>
      <w:r w:rsidR="00533733" w:rsidRPr="00D33E98">
        <w:rPr>
          <w:rFonts w:ascii="Arial" w:hAnsi="Arial" w:cs="Arial"/>
          <w:sz w:val="22"/>
          <w:szCs w:val="22"/>
          <w:lang w:eastAsia="en-US"/>
        </w:rPr>
        <w:t xml:space="preserve">tención al </w:t>
      </w:r>
      <w:r w:rsidR="00D55880" w:rsidRPr="00D33E98">
        <w:rPr>
          <w:rFonts w:ascii="Arial" w:hAnsi="Arial" w:cs="Arial"/>
          <w:sz w:val="22"/>
          <w:szCs w:val="22"/>
          <w:lang w:eastAsia="en-US"/>
        </w:rPr>
        <w:t>Ci</w:t>
      </w:r>
      <w:r w:rsidR="00533733" w:rsidRPr="00D33E98">
        <w:rPr>
          <w:rFonts w:ascii="Arial" w:hAnsi="Arial" w:cs="Arial"/>
          <w:sz w:val="22"/>
          <w:szCs w:val="22"/>
          <w:lang w:eastAsia="en-US"/>
        </w:rPr>
        <w:t>udadano,</w:t>
      </w:r>
      <w:r w:rsidR="00272461" w:rsidRPr="00D33E98">
        <w:rPr>
          <w:rFonts w:ascii="Arial" w:hAnsi="Arial" w:cs="Arial"/>
          <w:sz w:val="22"/>
          <w:szCs w:val="22"/>
          <w:lang w:eastAsia="en-US"/>
        </w:rPr>
        <w:t xml:space="preserve"> Índice de Transparencia, </w:t>
      </w:r>
      <w:r w:rsidR="00D55880" w:rsidRPr="00D33E98">
        <w:rPr>
          <w:rFonts w:ascii="Arial" w:hAnsi="Arial" w:cs="Arial"/>
          <w:sz w:val="22"/>
          <w:szCs w:val="22"/>
          <w:lang w:eastAsia="en-US"/>
        </w:rPr>
        <w:t>Rendición de la Cuenta</w:t>
      </w:r>
      <w:r w:rsidR="00E96F3F" w:rsidRPr="00D33E98">
        <w:rPr>
          <w:rFonts w:ascii="Arial" w:hAnsi="Arial" w:cs="Arial"/>
          <w:sz w:val="22"/>
          <w:szCs w:val="22"/>
          <w:lang w:eastAsia="en-US"/>
        </w:rPr>
        <w:t xml:space="preserve">, Indicadores, Riesgos </w:t>
      </w:r>
      <w:r w:rsidR="00272461" w:rsidRPr="00D33E98">
        <w:rPr>
          <w:rFonts w:ascii="Arial" w:hAnsi="Arial" w:cs="Arial"/>
          <w:sz w:val="22"/>
          <w:szCs w:val="22"/>
          <w:lang w:eastAsia="en-US"/>
        </w:rPr>
        <w:t xml:space="preserve"> de Gestión y Riesgos de Corrupción </w:t>
      </w:r>
      <w:r w:rsidR="00E96F3F" w:rsidRPr="00D33E98">
        <w:rPr>
          <w:rFonts w:ascii="Arial" w:hAnsi="Arial" w:cs="Arial"/>
          <w:sz w:val="22"/>
          <w:szCs w:val="22"/>
          <w:lang w:eastAsia="en-US"/>
        </w:rPr>
        <w:t xml:space="preserve">y </w:t>
      </w:r>
      <w:r w:rsidR="00272461" w:rsidRPr="00D33E98">
        <w:rPr>
          <w:rFonts w:ascii="Arial" w:hAnsi="Arial" w:cs="Arial"/>
          <w:sz w:val="22"/>
          <w:szCs w:val="22"/>
          <w:lang w:eastAsia="en-US"/>
        </w:rPr>
        <w:t xml:space="preserve">las </w:t>
      </w:r>
      <w:r w:rsidR="00E96F3F" w:rsidRPr="00D33E98">
        <w:rPr>
          <w:rFonts w:ascii="Arial" w:hAnsi="Arial" w:cs="Arial"/>
          <w:sz w:val="22"/>
          <w:szCs w:val="22"/>
          <w:lang w:eastAsia="en-US"/>
        </w:rPr>
        <w:t xml:space="preserve">Acciones de Mejora </w:t>
      </w:r>
      <w:r w:rsidRPr="00D33E98">
        <w:rPr>
          <w:rFonts w:ascii="Arial" w:hAnsi="Arial" w:cs="Arial"/>
          <w:sz w:val="22"/>
          <w:szCs w:val="22"/>
          <w:lang w:eastAsia="en-US"/>
        </w:rPr>
        <w:t>bajo los lineamientos del Modelo Estándar de Control Interno</w:t>
      </w:r>
      <w:r w:rsidR="00272461" w:rsidRPr="00D33E98">
        <w:rPr>
          <w:rFonts w:ascii="Arial" w:hAnsi="Arial" w:cs="Arial"/>
          <w:sz w:val="22"/>
          <w:szCs w:val="22"/>
          <w:lang w:eastAsia="en-US"/>
        </w:rPr>
        <w:t xml:space="preserve"> - </w:t>
      </w:r>
      <w:r w:rsidRPr="00D33E98">
        <w:rPr>
          <w:rFonts w:ascii="Arial" w:hAnsi="Arial" w:cs="Arial"/>
          <w:sz w:val="22"/>
          <w:szCs w:val="22"/>
          <w:lang w:eastAsia="en-US"/>
        </w:rPr>
        <w:t xml:space="preserve"> MECÍ, Sistema de Gestión de la Calidad, Sistema de Gestión Ambiental. </w:t>
      </w:r>
    </w:p>
    <w:p w:rsidR="00C75621" w:rsidRPr="00D33E98" w:rsidRDefault="00C75621" w:rsidP="004467DC">
      <w:pPr>
        <w:pStyle w:val="NormalWeb"/>
        <w:spacing w:before="0" w:beforeAutospacing="0" w:after="0" w:afterAutospacing="0"/>
        <w:ind w:left="720"/>
        <w:jc w:val="both"/>
        <w:rPr>
          <w:rFonts w:ascii="Arial" w:hAnsi="Arial" w:cs="Arial"/>
          <w:sz w:val="22"/>
          <w:szCs w:val="22"/>
          <w:lang w:eastAsia="en-US"/>
        </w:rPr>
      </w:pPr>
    </w:p>
    <w:p w:rsidR="001D386C" w:rsidRPr="00D33E98" w:rsidRDefault="001D386C" w:rsidP="004467DC">
      <w:pPr>
        <w:pStyle w:val="NormalWeb"/>
        <w:numPr>
          <w:ilvl w:val="0"/>
          <w:numId w:val="1"/>
        </w:numPr>
        <w:spacing w:before="0" w:beforeAutospacing="0" w:after="0" w:afterAutospacing="0"/>
        <w:jc w:val="both"/>
        <w:rPr>
          <w:rFonts w:ascii="Arial" w:hAnsi="Arial" w:cs="Arial"/>
          <w:color w:val="000000"/>
          <w:sz w:val="22"/>
          <w:szCs w:val="22"/>
        </w:rPr>
      </w:pPr>
      <w:r w:rsidRPr="00D33E98">
        <w:rPr>
          <w:rFonts w:ascii="Arial" w:hAnsi="Arial" w:cs="Arial"/>
          <w:sz w:val="22"/>
          <w:szCs w:val="22"/>
          <w:lang w:eastAsia="en-US"/>
        </w:rPr>
        <w:t>La Oficina de Control Interno cumple con tod</w:t>
      </w:r>
      <w:r w:rsidR="009A5371" w:rsidRPr="00D33E98">
        <w:rPr>
          <w:rFonts w:ascii="Arial" w:hAnsi="Arial" w:cs="Arial"/>
          <w:sz w:val="22"/>
          <w:szCs w:val="22"/>
          <w:lang w:eastAsia="en-US"/>
        </w:rPr>
        <w:t xml:space="preserve">as sus actividades de acuerdo al </w:t>
      </w:r>
      <w:r w:rsidRPr="00D33E98">
        <w:rPr>
          <w:rFonts w:ascii="Arial" w:hAnsi="Arial" w:cs="Arial"/>
          <w:sz w:val="22"/>
          <w:szCs w:val="22"/>
          <w:lang w:eastAsia="en-US"/>
        </w:rPr>
        <w:t>cronograma del p</w:t>
      </w:r>
      <w:r w:rsidR="009A5371" w:rsidRPr="00D33E98">
        <w:rPr>
          <w:rFonts w:ascii="Arial" w:hAnsi="Arial" w:cs="Arial"/>
          <w:sz w:val="22"/>
          <w:szCs w:val="22"/>
          <w:lang w:eastAsia="en-US"/>
        </w:rPr>
        <w:t>lan de trabajo para la vigencia</w:t>
      </w:r>
      <w:r w:rsidRPr="00D33E98">
        <w:rPr>
          <w:rFonts w:ascii="Arial" w:hAnsi="Arial" w:cs="Arial"/>
          <w:sz w:val="22"/>
          <w:szCs w:val="22"/>
          <w:lang w:eastAsia="en-US"/>
        </w:rPr>
        <w:t xml:space="preserve"> como son: Informes Internos y Externos, Auditorías </w:t>
      </w:r>
      <w:r w:rsidRPr="00D33E98">
        <w:rPr>
          <w:rFonts w:ascii="Arial" w:hAnsi="Arial" w:cs="Arial"/>
          <w:sz w:val="22"/>
          <w:szCs w:val="22"/>
          <w:lang w:eastAsia="en-US"/>
        </w:rPr>
        <w:lastRenderedPageBreak/>
        <w:t xml:space="preserve">Internas, </w:t>
      </w:r>
      <w:r w:rsidR="002B1C95" w:rsidRPr="00D33E98">
        <w:rPr>
          <w:rFonts w:ascii="Arial" w:hAnsi="Arial" w:cs="Arial"/>
          <w:sz w:val="22"/>
          <w:szCs w:val="22"/>
          <w:lang w:eastAsia="en-US"/>
        </w:rPr>
        <w:t>Acciones Preventivas y Correctivas y realiza a</w:t>
      </w:r>
      <w:r w:rsidRPr="00D33E98">
        <w:rPr>
          <w:rFonts w:ascii="Arial" w:hAnsi="Arial" w:cs="Arial"/>
          <w:sz w:val="22"/>
          <w:szCs w:val="22"/>
          <w:lang w:eastAsia="en-US"/>
        </w:rPr>
        <w:t xml:space="preserve">compañamiento a las áreas y </w:t>
      </w:r>
      <w:r w:rsidR="002B1C95" w:rsidRPr="00D33E98">
        <w:rPr>
          <w:rFonts w:ascii="Arial" w:hAnsi="Arial" w:cs="Arial"/>
          <w:sz w:val="22"/>
          <w:szCs w:val="22"/>
          <w:lang w:eastAsia="en-US"/>
        </w:rPr>
        <w:t xml:space="preserve">en </w:t>
      </w:r>
      <w:r w:rsidRPr="00D33E98">
        <w:rPr>
          <w:rFonts w:ascii="Arial" w:hAnsi="Arial" w:cs="Arial"/>
          <w:sz w:val="22"/>
          <w:szCs w:val="22"/>
          <w:lang w:eastAsia="en-US"/>
        </w:rPr>
        <w:t>los temas que se</w:t>
      </w:r>
      <w:r w:rsidR="002B1C95" w:rsidRPr="00D33E98">
        <w:rPr>
          <w:rFonts w:ascii="Arial" w:hAnsi="Arial" w:cs="Arial"/>
          <w:sz w:val="22"/>
          <w:szCs w:val="22"/>
          <w:lang w:eastAsia="en-US"/>
        </w:rPr>
        <w:t>an requeridos.</w:t>
      </w:r>
      <w:r w:rsidRPr="00D33E98">
        <w:rPr>
          <w:rFonts w:ascii="Arial" w:hAnsi="Arial" w:cs="Arial"/>
          <w:sz w:val="22"/>
          <w:szCs w:val="22"/>
          <w:lang w:eastAsia="en-US"/>
        </w:rPr>
        <w:t xml:space="preserve"> </w:t>
      </w:r>
    </w:p>
    <w:p w:rsidR="00AC32CD" w:rsidRPr="00D33E98" w:rsidRDefault="00AC32CD" w:rsidP="00C5317A">
      <w:pPr>
        <w:pStyle w:val="NormalWeb"/>
        <w:spacing w:before="0" w:beforeAutospacing="0" w:after="0" w:afterAutospacing="0"/>
        <w:jc w:val="both"/>
        <w:rPr>
          <w:rFonts w:ascii="Arial" w:hAnsi="Arial" w:cs="Arial"/>
          <w:color w:val="000000"/>
          <w:sz w:val="22"/>
          <w:szCs w:val="22"/>
        </w:rPr>
      </w:pPr>
    </w:p>
    <w:p w:rsidR="009A5371" w:rsidRPr="00D33E98" w:rsidRDefault="009A5371" w:rsidP="00C5317A">
      <w:pPr>
        <w:pStyle w:val="NormalWeb"/>
        <w:spacing w:before="0" w:beforeAutospacing="0" w:after="0" w:afterAutospacing="0"/>
        <w:jc w:val="both"/>
        <w:rPr>
          <w:rFonts w:ascii="Arial" w:hAnsi="Arial" w:cs="Arial"/>
          <w:color w:val="000000"/>
          <w:sz w:val="22"/>
          <w:szCs w:val="22"/>
        </w:rPr>
      </w:pPr>
    </w:p>
    <w:p w:rsidR="00492F28" w:rsidRDefault="00492F28" w:rsidP="00E07C95">
      <w:pPr>
        <w:spacing w:after="0"/>
        <w:jc w:val="center"/>
        <w:rPr>
          <w:rFonts w:ascii="Arial" w:hAnsi="Arial" w:cs="Arial"/>
          <w:b/>
        </w:rPr>
      </w:pPr>
      <w:r w:rsidRPr="00D33E98">
        <w:rPr>
          <w:rFonts w:ascii="Arial" w:hAnsi="Arial" w:cs="Arial"/>
          <w:b/>
        </w:rPr>
        <w:t>2.1.1</w:t>
      </w:r>
      <w:r w:rsidRPr="00D33E98">
        <w:rPr>
          <w:rFonts w:ascii="Arial" w:hAnsi="Arial" w:cs="Arial"/>
        </w:rPr>
        <w:t xml:space="preserve"> </w:t>
      </w:r>
      <w:r w:rsidRPr="00D33E98">
        <w:rPr>
          <w:rFonts w:ascii="Arial" w:hAnsi="Arial" w:cs="Arial"/>
          <w:b/>
        </w:rPr>
        <w:t>AUTOEVALUACIÓN DEL CONTROL Y GESTIÓN:</w:t>
      </w:r>
    </w:p>
    <w:p w:rsidR="00B878E4" w:rsidRPr="00D33E98" w:rsidRDefault="00B878E4" w:rsidP="00E07C95">
      <w:pPr>
        <w:spacing w:after="0"/>
        <w:jc w:val="center"/>
        <w:rPr>
          <w:rFonts w:ascii="Arial" w:hAnsi="Arial" w:cs="Arial"/>
          <w:b/>
        </w:rPr>
      </w:pPr>
    </w:p>
    <w:p w:rsidR="00C064C7" w:rsidRDefault="00492F28" w:rsidP="0093785A">
      <w:pPr>
        <w:pStyle w:val="Sinespaciado"/>
        <w:numPr>
          <w:ilvl w:val="0"/>
          <w:numId w:val="3"/>
        </w:numPr>
        <w:jc w:val="both"/>
        <w:rPr>
          <w:rFonts w:ascii="Arial" w:hAnsi="Arial" w:cs="Arial"/>
        </w:rPr>
      </w:pPr>
      <w:r w:rsidRPr="00C15417">
        <w:rPr>
          <w:rFonts w:ascii="Arial" w:hAnsi="Arial" w:cs="Arial"/>
        </w:rPr>
        <w:t xml:space="preserve">La Oficina de Control Interno </w:t>
      </w:r>
      <w:r w:rsidR="00CE1EAB" w:rsidRPr="00C15417">
        <w:rPr>
          <w:rFonts w:ascii="Arial" w:hAnsi="Arial" w:cs="Arial"/>
        </w:rPr>
        <w:t>realizó treinta y ocho (38) Informes Internos y Externos de acuerdo a la normatividad y a los requerimientos que son solicitados a diario, de acuerdo a las fechas establecidas en el plan de trabajo y a lo programado para el periodo del 11 de julio al 11 de noviembre de la presente vigencia,  esto con el fin de dar cumplimiento a la normatividad que nos rige,  donde se realiza la evaluación,  seguimiento, asesoría y se verifica el cumplimiento de cada una de las actividades de cada uno de los procesos y se ve reflejada la gestión de las áreas de la Superintendencia del Subsidio familiar y también donde se evalúa a cada uno de los sujetos involucrados tanto internos como externos de la gestión de la entidad:</w:t>
      </w:r>
    </w:p>
    <w:p w:rsidR="00B878E4" w:rsidRPr="00C15417" w:rsidRDefault="00B878E4" w:rsidP="00B878E4">
      <w:pPr>
        <w:pStyle w:val="Sinespaciado"/>
        <w:ind w:left="720"/>
        <w:jc w:val="both"/>
        <w:rPr>
          <w:rFonts w:ascii="Arial" w:hAnsi="Arial" w:cs="Arial"/>
        </w:rPr>
      </w:pPr>
    </w:p>
    <w:tbl>
      <w:tblPr>
        <w:tblW w:w="9807" w:type="dxa"/>
        <w:tblInd w:w="-10" w:type="dxa"/>
        <w:tblCellMar>
          <w:left w:w="70" w:type="dxa"/>
          <w:right w:w="70" w:type="dxa"/>
        </w:tblCellMar>
        <w:tblLook w:val="04A0" w:firstRow="1" w:lastRow="0" w:firstColumn="1" w:lastColumn="0" w:noHBand="0" w:noVBand="1"/>
      </w:tblPr>
      <w:tblGrid>
        <w:gridCol w:w="4098"/>
        <w:gridCol w:w="5709"/>
      </w:tblGrid>
      <w:tr w:rsidR="00B61E3B" w:rsidRPr="00D33E98" w:rsidTr="005F02F6">
        <w:trPr>
          <w:trHeight w:val="723"/>
        </w:trPr>
        <w:tc>
          <w:tcPr>
            <w:tcW w:w="4098"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rsidR="00B61E3B" w:rsidRPr="00D33E98" w:rsidRDefault="00B61E3B" w:rsidP="004467DC">
            <w:pPr>
              <w:spacing w:after="0" w:line="240" w:lineRule="auto"/>
              <w:jc w:val="both"/>
              <w:rPr>
                <w:rFonts w:ascii="Arial" w:eastAsia="Times New Roman" w:hAnsi="Arial" w:cs="Arial"/>
                <w:b/>
                <w:bCs/>
                <w:lang w:val="es-CO" w:eastAsia="es-CO"/>
              </w:rPr>
            </w:pPr>
            <w:r w:rsidRPr="00D33E98">
              <w:rPr>
                <w:rFonts w:ascii="Arial" w:eastAsia="Times New Roman" w:hAnsi="Arial" w:cs="Arial"/>
                <w:b/>
                <w:bCs/>
                <w:lang w:val="es-CO" w:eastAsia="es-CO"/>
              </w:rPr>
              <w:t>ENTIDAD</w:t>
            </w:r>
          </w:p>
        </w:tc>
        <w:tc>
          <w:tcPr>
            <w:tcW w:w="5709" w:type="dxa"/>
            <w:tcBorders>
              <w:top w:val="single" w:sz="8" w:space="0" w:color="auto"/>
              <w:left w:val="nil"/>
              <w:bottom w:val="single" w:sz="8" w:space="0" w:color="auto"/>
              <w:right w:val="single" w:sz="8" w:space="0" w:color="auto"/>
            </w:tcBorders>
            <w:shd w:val="clear" w:color="000000" w:fill="00B0F0"/>
            <w:vAlign w:val="center"/>
            <w:hideMark/>
          </w:tcPr>
          <w:p w:rsidR="00B61E3B" w:rsidRPr="00D33E98" w:rsidRDefault="00B61E3B" w:rsidP="00E241CB">
            <w:pPr>
              <w:spacing w:after="0" w:line="240" w:lineRule="auto"/>
              <w:jc w:val="both"/>
              <w:rPr>
                <w:rFonts w:ascii="Arial" w:eastAsia="Times New Roman" w:hAnsi="Arial" w:cs="Arial"/>
                <w:b/>
                <w:bCs/>
                <w:lang w:val="es-CO" w:eastAsia="es-CO"/>
              </w:rPr>
            </w:pPr>
            <w:r w:rsidRPr="00D33E98">
              <w:rPr>
                <w:rFonts w:ascii="Arial" w:eastAsia="Times New Roman" w:hAnsi="Arial" w:cs="Arial"/>
                <w:b/>
                <w:bCs/>
                <w:lang w:val="es-CO" w:eastAsia="es-CO"/>
              </w:rPr>
              <w:t>INFORMES EXTERNOS DEL 1</w:t>
            </w:r>
            <w:r w:rsidR="003A2827" w:rsidRPr="00D33E98">
              <w:rPr>
                <w:rFonts w:ascii="Arial" w:eastAsia="Times New Roman" w:hAnsi="Arial" w:cs="Arial"/>
                <w:b/>
                <w:bCs/>
                <w:lang w:val="es-CO" w:eastAsia="es-CO"/>
              </w:rPr>
              <w:t>1</w:t>
            </w:r>
            <w:r w:rsidRPr="00D33E98">
              <w:rPr>
                <w:rFonts w:ascii="Arial" w:eastAsia="Times New Roman" w:hAnsi="Arial" w:cs="Arial"/>
                <w:b/>
                <w:bCs/>
                <w:lang w:val="es-CO" w:eastAsia="es-CO"/>
              </w:rPr>
              <w:t xml:space="preserve"> DE </w:t>
            </w:r>
            <w:r w:rsidR="00E241CB" w:rsidRPr="00D33E98">
              <w:rPr>
                <w:rFonts w:ascii="Arial" w:eastAsia="Times New Roman" w:hAnsi="Arial" w:cs="Arial"/>
                <w:b/>
                <w:bCs/>
                <w:lang w:val="es-CO" w:eastAsia="es-CO"/>
              </w:rPr>
              <w:t>JULIO</w:t>
            </w:r>
            <w:r w:rsidR="003A2827" w:rsidRPr="00D33E98">
              <w:rPr>
                <w:rFonts w:ascii="Arial" w:eastAsia="Times New Roman" w:hAnsi="Arial" w:cs="Arial"/>
                <w:b/>
                <w:bCs/>
                <w:lang w:val="es-CO" w:eastAsia="es-CO"/>
              </w:rPr>
              <w:t xml:space="preserve"> AL 11</w:t>
            </w:r>
            <w:r w:rsidRPr="00D33E98">
              <w:rPr>
                <w:rFonts w:ascii="Arial" w:eastAsia="Times New Roman" w:hAnsi="Arial" w:cs="Arial"/>
                <w:b/>
                <w:bCs/>
                <w:lang w:val="es-CO" w:eastAsia="es-CO"/>
              </w:rPr>
              <w:t xml:space="preserve"> DE </w:t>
            </w:r>
            <w:r w:rsidR="00E241CB" w:rsidRPr="00D33E98">
              <w:rPr>
                <w:rFonts w:ascii="Arial" w:eastAsia="Times New Roman" w:hAnsi="Arial" w:cs="Arial"/>
                <w:b/>
                <w:bCs/>
                <w:lang w:val="es-CO" w:eastAsia="es-CO"/>
              </w:rPr>
              <w:t xml:space="preserve">NOVIEMBRE </w:t>
            </w:r>
            <w:r w:rsidRPr="00D33E98">
              <w:rPr>
                <w:rFonts w:ascii="Arial" w:eastAsia="Times New Roman" w:hAnsi="Arial" w:cs="Arial"/>
                <w:b/>
                <w:bCs/>
                <w:lang w:val="es-CO" w:eastAsia="es-CO"/>
              </w:rPr>
              <w:t xml:space="preserve"> </w:t>
            </w:r>
            <w:r w:rsidR="00E241CB" w:rsidRPr="00D33E98">
              <w:rPr>
                <w:rFonts w:ascii="Arial" w:eastAsia="Times New Roman" w:hAnsi="Arial" w:cs="Arial"/>
                <w:b/>
                <w:bCs/>
                <w:lang w:val="es-CO" w:eastAsia="es-CO"/>
              </w:rPr>
              <w:t xml:space="preserve">DEL </w:t>
            </w:r>
            <w:r w:rsidRPr="00D33E98">
              <w:rPr>
                <w:rFonts w:ascii="Arial" w:eastAsia="Times New Roman" w:hAnsi="Arial" w:cs="Arial"/>
                <w:b/>
                <w:bCs/>
                <w:lang w:val="es-CO" w:eastAsia="es-CO"/>
              </w:rPr>
              <w:t>AÑO 2017</w:t>
            </w:r>
          </w:p>
        </w:tc>
      </w:tr>
      <w:tr w:rsidR="00B61E3B" w:rsidRPr="00D33E98" w:rsidTr="00E63A82">
        <w:trPr>
          <w:trHeight w:val="473"/>
        </w:trPr>
        <w:tc>
          <w:tcPr>
            <w:tcW w:w="4098" w:type="dxa"/>
            <w:tcBorders>
              <w:top w:val="nil"/>
              <w:left w:val="single" w:sz="8" w:space="0" w:color="auto"/>
              <w:bottom w:val="single" w:sz="8" w:space="0" w:color="auto"/>
              <w:right w:val="single" w:sz="8" w:space="0" w:color="auto"/>
            </w:tcBorders>
            <w:shd w:val="clear" w:color="auto" w:fill="auto"/>
            <w:vAlign w:val="center"/>
            <w:hideMark/>
          </w:tcPr>
          <w:p w:rsidR="00B61E3B" w:rsidRPr="00D33E98" w:rsidRDefault="00B61E3B" w:rsidP="004467DC">
            <w:pPr>
              <w:spacing w:after="0" w:line="240" w:lineRule="auto"/>
              <w:jc w:val="both"/>
              <w:rPr>
                <w:rFonts w:ascii="Arial" w:eastAsia="Times New Roman" w:hAnsi="Arial" w:cs="Arial"/>
                <w:b/>
                <w:color w:val="000000"/>
                <w:lang w:val="es-CO" w:eastAsia="es-CO"/>
              </w:rPr>
            </w:pPr>
            <w:r w:rsidRPr="00D33E98">
              <w:rPr>
                <w:rFonts w:ascii="Arial" w:eastAsia="Times New Roman" w:hAnsi="Arial" w:cs="Arial"/>
                <w:b/>
                <w:color w:val="000000"/>
                <w:lang w:val="es-CO" w:eastAsia="es-CO"/>
              </w:rPr>
              <w:t xml:space="preserve">CONTRALORIA GENERAL DE LA REPÚBLICA </w:t>
            </w:r>
          </w:p>
        </w:tc>
        <w:tc>
          <w:tcPr>
            <w:tcW w:w="5709" w:type="dxa"/>
            <w:tcBorders>
              <w:top w:val="nil"/>
              <w:left w:val="nil"/>
              <w:bottom w:val="single" w:sz="8" w:space="0" w:color="auto"/>
              <w:right w:val="single" w:sz="8" w:space="0" w:color="auto"/>
            </w:tcBorders>
            <w:shd w:val="clear" w:color="auto" w:fill="auto"/>
            <w:vAlign w:val="center"/>
            <w:hideMark/>
          </w:tcPr>
          <w:p w:rsidR="003A2827" w:rsidRPr="00D33E98" w:rsidRDefault="00E63A82" w:rsidP="00E63A82">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I</w:t>
            </w:r>
            <w:r w:rsidR="00B61E3B" w:rsidRPr="00D33E98">
              <w:rPr>
                <w:rFonts w:ascii="Arial" w:eastAsia="Times New Roman" w:hAnsi="Arial" w:cs="Arial"/>
                <w:color w:val="000000"/>
                <w:lang w:val="es-CO" w:eastAsia="es-CO"/>
              </w:rPr>
              <w:t>nforme de seguimiento al Plan de Mejoramiento semestral</w:t>
            </w:r>
            <w:r w:rsidRPr="00D33E98">
              <w:rPr>
                <w:rFonts w:ascii="Arial" w:eastAsia="Times New Roman" w:hAnsi="Arial" w:cs="Arial"/>
                <w:color w:val="000000"/>
                <w:lang w:val="es-CO" w:eastAsia="es-CO"/>
              </w:rPr>
              <w:t xml:space="preserve"> y trimestral</w:t>
            </w:r>
            <w:r w:rsidR="00B61E3B" w:rsidRPr="00D33E98">
              <w:rPr>
                <w:rFonts w:ascii="Arial" w:eastAsia="Times New Roman" w:hAnsi="Arial" w:cs="Arial"/>
                <w:color w:val="000000"/>
                <w:lang w:val="es-CO" w:eastAsia="es-CO"/>
              </w:rPr>
              <w:t xml:space="preserve"> (</w:t>
            </w:r>
            <w:r w:rsidRPr="00D33E98">
              <w:rPr>
                <w:rFonts w:ascii="Arial" w:eastAsia="Times New Roman" w:hAnsi="Arial" w:cs="Arial"/>
                <w:color w:val="000000"/>
                <w:lang w:val="es-CO" w:eastAsia="es-CO"/>
              </w:rPr>
              <w:t>2</w:t>
            </w:r>
            <w:r w:rsidR="00B61E3B" w:rsidRPr="00D33E98">
              <w:rPr>
                <w:rFonts w:ascii="Arial" w:eastAsia="Times New Roman" w:hAnsi="Arial" w:cs="Arial"/>
                <w:color w:val="000000"/>
                <w:lang w:val="es-CO" w:eastAsia="es-CO"/>
              </w:rPr>
              <w:t>).</w:t>
            </w:r>
          </w:p>
        </w:tc>
      </w:tr>
      <w:tr w:rsidR="00DB5934" w:rsidRPr="00D33E98" w:rsidTr="005F02F6">
        <w:trPr>
          <w:trHeight w:val="894"/>
        </w:trPr>
        <w:tc>
          <w:tcPr>
            <w:tcW w:w="4098" w:type="dxa"/>
            <w:tcBorders>
              <w:top w:val="nil"/>
              <w:left w:val="single" w:sz="8" w:space="0" w:color="auto"/>
              <w:bottom w:val="single" w:sz="8" w:space="0" w:color="auto"/>
              <w:right w:val="single" w:sz="8" w:space="0" w:color="auto"/>
            </w:tcBorders>
            <w:shd w:val="clear" w:color="auto" w:fill="auto"/>
            <w:vAlign w:val="center"/>
            <w:hideMark/>
          </w:tcPr>
          <w:p w:rsidR="00DB5934" w:rsidRPr="00D33E98" w:rsidRDefault="00E63A82" w:rsidP="00476EF1">
            <w:pPr>
              <w:spacing w:after="0" w:line="240" w:lineRule="auto"/>
              <w:jc w:val="both"/>
              <w:rPr>
                <w:rFonts w:ascii="Arial" w:eastAsia="Times New Roman" w:hAnsi="Arial" w:cs="Arial"/>
                <w:b/>
                <w:color w:val="000000"/>
                <w:lang w:eastAsia="es-CO"/>
              </w:rPr>
            </w:pPr>
            <w:r w:rsidRPr="00D33E98">
              <w:rPr>
                <w:rFonts w:ascii="Arial" w:eastAsia="Times New Roman" w:hAnsi="Arial" w:cs="Arial"/>
                <w:b/>
                <w:color w:val="000000"/>
                <w:lang w:eastAsia="es-CO"/>
              </w:rPr>
              <w:t xml:space="preserve">AGENCIA NACIONAL DE DEFENSA JURIDICA DEL ESTADO </w:t>
            </w:r>
            <w:r w:rsidR="00DB5934" w:rsidRPr="00D33E98">
              <w:rPr>
                <w:rFonts w:ascii="Arial" w:eastAsia="Times New Roman" w:hAnsi="Arial" w:cs="Arial"/>
                <w:b/>
                <w:color w:val="000000"/>
                <w:lang w:eastAsia="es-CO"/>
              </w:rPr>
              <w:t xml:space="preserve">  </w:t>
            </w:r>
          </w:p>
        </w:tc>
        <w:tc>
          <w:tcPr>
            <w:tcW w:w="5709" w:type="dxa"/>
            <w:tcBorders>
              <w:top w:val="nil"/>
              <w:left w:val="nil"/>
              <w:bottom w:val="single" w:sz="8" w:space="0" w:color="auto"/>
              <w:right w:val="single" w:sz="8" w:space="0" w:color="auto"/>
            </w:tcBorders>
            <w:shd w:val="clear" w:color="auto" w:fill="auto"/>
            <w:vAlign w:val="center"/>
            <w:hideMark/>
          </w:tcPr>
          <w:p w:rsidR="00DB5934" w:rsidRPr="00D33E98" w:rsidRDefault="004C0E3D" w:rsidP="00154820">
            <w:pPr>
              <w:spacing w:after="0" w:line="240" w:lineRule="auto"/>
              <w:rPr>
                <w:rFonts w:ascii="Arial" w:eastAsia="Times New Roman" w:hAnsi="Arial" w:cs="Arial"/>
                <w:color w:val="000000"/>
                <w:lang w:val="es-CO" w:eastAsia="es-CO"/>
              </w:rPr>
            </w:pPr>
            <w:r w:rsidRPr="00D33E98">
              <w:rPr>
                <w:rFonts w:ascii="Arial" w:eastAsia="Times New Roman" w:hAnsi="Arial" w:cs="Arial"/>
                <w:bCs/>
                <w:lang w:eastAsia="es-ES"/>
              </w:rPr>
              <w:t xml:space="preserve">Informe </w:t>
            </w:r>
            <w:r w:rsidR="00E63A82" w:rsidRPr="00D33E98">
              <w:rPr>
                <w:rFonts w:ascii="Arial" w:eastAsia="Times New Roman" w:hAnsi="Arial" w:cs="Arial"/>
                <w:bCs/>
                <w:lang w:eastAsia="es-ES"/>
              </w:rPr>
              <w:t>de seguimiento a los procesos de la entidad – Ekogui del primer semestre del 2017</w:t>
            </w:r>
            <w:r w:rsidRPr="00D33E98">
              <w:rPr>
                <w:rFonts w:ascii="Arial" w:eastAsia="Times New Roman" w:hAnsi="Arial" w:cs="Arial"/>
                <w:color w:val="000000"/>
                <w:lang w:val="es-CO" w:eastAsia="es-CO"/>
              </w:rPr>
              <w:t xml:space="preserve"> </w:t>
            </w:r>
            <w:r w:rsidR="00DB5934" w:rsidRPr="00D33E98">
              <w:rPr>
                <w:rFonts w:ascii="Arial" w:eastAsia="Times New Roman" w:hAnsi="Arial" w:cs="Arial"/>
                <w:color w:val="000000"/>
                <w:lang w:val="es-CO" w:eastAsia="es-CO"/>
              </w:rPr>
              <w:t>(1)</w:t>
            </w:r>
            <w:r w:rsidR="00154820" w:rsidRPr="00D33E98">
              <w:rPr>
                <w:rFonts w:ascii="Arial" w:eastAsia="Times New Roman" w:hAnsi="Arial" w:cs="Arial"/>
                <w:color w:val="000000"/>
                <w:lang w:val="es-CO" w:eastAsia="es-CO"/>
              </w:rPr>
              <w:t>.</w:t>
            </w:r>
          </w:p>
        </w:tc>
      </w:tr>
    </w:tbl>
    <w:p w:rsidR="00B61E3B" w:rsidRPr="00D33E98" w:rsidRDefault="00B61E3B" w:rsidP="004467DC">
      <w:pPr>
        <w:pStyle w:val="Prrafodelista"/>
        <w:spacing w:after="160" w:line="259" w:lineRule="auto"/>
        <w:ind w:left="0"/>
        <w:jc w:val="both"/>
        <w:rPr>
          <w:rFonts w:ascii="Arial" w:hAnsi="Arial" w:cs="Arial"/>
          <w:noProof/>
          <w:lang w:val="es-CO" w:eastAsia="es-CO"/>
        </w:rPr>
      </w:pPr>
    </w:p>
    <w:tbl>
      <w:tblPr>
        <w:tblW w:w="9821" w:type="dxa"/>
        <w:tblInd w:w="-10" w:type="dxa"/>
        <w:tblCellMar>
          <w:left w:w="70" w:type="dxa"/>
          <w:right w:w="70" w:type="dxa"/>
        </w:tblCellMar>
        <w:tblLook w:val="04A0" w:firstRow="1" w:lastRow="0" w:firstColumn="1" w:lastColumn="0" w:noHBand="0" w:noVBand="1"/>
      </w:tblPr>
      <w:tblGrid>
        <w:gridCol w:w="4104"/>
        <w:gridCol w:w="5615"/>
        <w:gridCol w:w="102"/>
      </w:tblGrid>
      <w:tr w:rsidR="00B61E3B" w:rsidRPr="00D33E98" w:rsidTr="00C15417">
        <w:trPr>
          <w:trHeight w:val="583"/>
        </w:trPr>
        <w:tc>
          <w:tcPr>
            <w:tcW w:w="4104" w:type="dxa"/>
            <w:tcBorders>
              <w:top w:val="single" w:sz="8" w:space="0" w:color="auto"/>
              <w:left w:val="single" w:sz="8" w:space="0" w:color="auto"/>
              <w:bottom w:val="single" w:sz="8" w:space="0" w:color="auto"/>
              <w:right w:val="single" w:sz="8" w:space="0" w:color="auto"/>
            </w:tcBorders>
            <w:shd w:val="clear" w:color="000000" w:fill="00B0F0"/>
            <w:hideMark/>
          </w:tcPr>
          <w:p w:rsidR="00B61E3B" w:rsidRPr="00D33E98" w:rsidRDefault="00B61E3B" w:rsidP="004467DC">
            <w:pPr>
              <w:spacing w:after="0" w:line="240" w:lineRule="auto"/>
              <w:jc w:val="both"/>
              <w:rPr>
                <w:rFonts w:ascii="Arial" w:eastAsia="Times New Roman" w:hAnsi="Arial" w:cs="Arial"/>
                <w:b/>
                <w:bCs/>
                <w:color w:val="000000"/>
                <w:lang w:val="es-CO" w:eastAsia="es-CO"/>
              </w:rPr>
            </w:pPr>
            <w:r w:rsidRPr="00D33E98">
              <w:rPr>
                <w:rFonts w:ascii="Arial" w:eastAsia="Times New Roman" w:hAnsi="Arial" w:cs="Arial"/>
                <w:b/>
                <w:bCs/>
                <w:color w:val="000000"/>
                <w:lang w:val="es-CO" w:eastAsia="es-CO"/>
              </w:rPr>
              <w:t>SUPERINTENDENCIA DEL SUBSIDIO FAMILIAR</w:t>
            </w:r>
          </w:p>
        </w:tc>
        <w:tc>
          <w:tcPr>
            <w:tcW w:w="5717" w:type="dxa"/>
            <w:gridSpan w:val="2"/>
            <w:tcBorders>
              <w:top w:val="single" w:sz="8" w:space="0" w:color="auto"/>
              <w:left w:val="nil"/>
              <w:bottom w:val="single" w:sz="8" w:space="0" w:color="auto"/>
              <w:right w:val="single" w:sz="8" w:space="0" w:color="auto"/>
            </w:tcBorders>
            <w:shd w:val="clear" w:color="000000" w:fill="00B0F0"/>
            <w:hideMark/>
          </w:tcPr>
          <w:p w:rsidR="00B61E3B" w:rsidRPr="00D33E98" w:rsidRDefault="00B61E3B" w:rsidP="00E241CB">
            <w:pPr>
              <w:spacing w:after="0" w:line="240" w:lineRule="auto"/>
              <w:jc w:val="both"/>
              <w:rPr>
                <w:rFonts w:ascii="Arial" w:eastAsia="Times New Roman" w:hAnsi="Arial" w:cs="Arial"/>
                <w:b/>
                <w:bCs/>
                <w:color w:val="000000"/>
                <w:lang w:val="es-CO" w:eastAsia="es-CO"/>
              </w:rPr>
            </w:pPr>
            <w:r w:rsidRPr="00D33E98">
              <w:rPr>
                <w:rFonts w:ascii="Arial" w:eastAsia="Times New Roman" w:hAnsi="Arial" w:cs="Arial"/>
                <w:b/>
                <w:bCs/>
                <w:color w:val="000000"/>
                <w:lang w:val="es-CO" w:eastAsia="es-CO"/>
              </w:rPr>
              <w:t>INFORMES INTERNOS DEL 1</w:t>
            </w:r>
            <w:r w:rsidR="004C0E3D" w:rsidRPr="00D33E98">
              <w:rPr>
                <w:rFonts w:ascii="Arial" w:eastAsia="Times New Roman" w:hAnsi="Arial" w:cs="Arial"/>
                <w:b/>
                <w:bCs/>
                <w:color w:val="000000"/>
                <w:lang w:val="es-CO" w:eastAsia="es-CO"/>
              </w:rPr>
              <w:t>1</w:t>
            </w:r>
            <w:r w:rsidRPr="00D33E98">
              <w:rPr>
                <w:rFonts w:ascii="Arial" w:eastAsia="Times New Roman" w:hAnsi="Arial" w:cs="Arial"/>
                <w:b/>
                <w:bCs/>
                <w:color w:val="000000"/>
                <w:lang w:val="es-CO" w:eastAsia="es-CO"/>
              </w:rPr>
              <w:t xml:space="preserve"> DE </w:t>
            </w:r>
            <w:r w:rsidR="00E241CB" w:rsidRPr="00D33E98">
              <w:rPr>
                <w:rFonts w:ascii="Arial" w:eastAsia="Times New Roman" w:hAnsi="Arial" w:cs="Arial"/>
                <w:b/>
                <w:bCs/>
                <w:color w:val="000000"/>
                <w:lang w:val="es-CO" w:eastAsia="es-CO"/>
              </w:rPr>
              <w:t xml:space="preserve">JULIO </w:t>
            </w:r>
            <w:r w:rsidRPr="00D33E98">
              <w:rPr>
                <w:rFonts w:ascii="Arial" w:eastAsia="Times New Roman" w:hAnsi="Arial" w:cs="Arial"/>
                <w:b/>
                <w:bCs/>
                <w:color w:val="000000"/>
                <w:lang w:val="es-CO" w:eastAsia="es-CO"/>
              </w:rPr>
              <w:t>AL 1</w:t>
            </w:r>
            <w:r w:rsidR="004C0E3D" w:rsidRPr="00D33E98">
              <w:rPr>
                <w:rFonts w:ascii="Arial" w:eastAsia="Times New Roman" w:hAnsi="Arial" w:cs="Arial"/>
                <w:b/>
                <w:bCs/>
                <w:color w:val="000000"/>
                <w:lang w:val="es-CO" w:eastAsia="es-CO"/>
              </w:rPr>
              <w:t>1</w:t>
            </w:r>
            <w:r w:rsidRPr="00D33E98">
              <w:rPr>
                <w:rFonts w:ascii="Arial" w:eastAsia="Times New Roman" w:hAnsi="Arial" w:cs="Arial"/>
                <w:b/>
                <w:bCs/>
                <w:color w:val="000000"/>
                <w:lang w:val="es-CO" w:eastAsia="es-CO"/>
              </w:rPr>
              <w:t xml:space="preserve"> DE </w:t>
            </w:r>
            <w:r w:rsidR="00E241CB" w:rsidRPr="00D33E98">
              <w:rPr>
                <w:rFonts w:ascii="Arial" w:eastAsia="Times New Roman" w:hAnsi="Arial" w:cs="Arial"/>
                <w:b/>
                <w:bCs/>
                <w:color w:val="000000"/>
                <w:lang w:val="es-CO" w:eastAsia="es-CO"/>
              </w:rPr>
              <w:t xml:space="preserve">NOVIEMBRE </w:t>
            </w:r>
            <w:r w:rsidRPr="00D33E98">
              <w:rPr>
                <w:rFonts w:ascii="Arial" w:eastAsia="Times New Roman" w:hAnsi="Arial" w:cs="Arial"/>
                <w:b/>
                <w:bCs/>
                <w:color w:val="000000"/>
                <w:lang w:val="es-CO" w:eastAsia="es-CO"/>
              </w:rPr>
              <w:t xml:space="preserve"> DEL AÑO 2017</w:t>
            </w:r>
          </w:p>
        </w:tc>
      </w:tr>
      <w:tr w:rsidR="00B61E3B" w:rsidRPr="00D33E98" w:rsidTr="00C15417">
        <w:trPr>
          <w:trHeight w:val="2537"/>
        </w:trPr>
        <w:tc>
          <w:tcPr>
            <w:tcW w:w="4104" w:type="dxa"/>
            <w:tcBorders>
              <w:top w:val="nil"/>
              <w:left w:val="single" w:sz="8" w:space="0" w:color="auto"/>
              <w:bottom w:val="single" w:sz="8" w:space="0" w:color="auto"/>
              <w:right w:val="single" w:sz="8" w:space="0" w:color="auto"/>
            </w:tcBorders>
            <w:shd w:val="clear" w:color="auto" w:fill="auto"/>
            <w:vAlign w:val="center"/>
            <w:hideMark/>
          </w:tcPr>
          <w:p w:rsidR="00B61E3B" w:rsidRPr="00D33E98" w:rsidRDefault="00B61E3B" w:rsidP="004467DC">
            <w:pPr>
              <w:spacing w:after="0" w:line="240" w:lineRule="auto"/>
              <w:jc w:val="both"/>
              <w:rPr>
                <w:rFonts w:ascii="Arial" w:eastAsia="Times New Roman" w:hAnsi="Arial" w:cs="Arial"/>
                <w:b/>
                <w:bCs/>
                <w:color w:val="000000"/>
                <w:lang w:val="es-CO" w:eastAsia="es-CO"/>
              </w:rPr>
            </w:pPr>
            <w:r w:rsidRPr="00D33E98">
              <w:rPr>
                <w:rFonts w:ascii="Arial" w:eastAsia="Times New Roman" w:hAnsi="Arial" w:cs="Arial"/>
                <w:b/>
                <w:bCs/>
                <w:color w:val="000000"/>
                <w:lang w:val="es-CO" w:eastAsia="es-CO"/>
              </w:rPr>
              <w:t xml:space="preserve">REPRESENTANTE DE LA ENTIDAD </w:t>
            </w:r>
          </w:p>
        </w:tc>
        <w:tc>
          <w:tcPr>
            <w:tcW w:w="5717" w:type="dxa"/>
            <w:gridSpan w:val="2"/>
            <w:tcBorders>
              <w:top w:val="nil"/>
              <w:left w:val="nil"/>
              <w:bottom w:val="single" w:sz="8" w:space="0" w:color="auto"/>
              <w:right w:val="single" w:sz="8" w:space="0" w:color="auto"/>
            </w:tcBorders>
            <w:shd w:val="clear" w:color="auto" w:fill="auto"/>
            <w:vAlign w:val="center"/>
            <w:hideMark/>
          </w:tcPr>
          <w:p w:rsidR="00B61E3B" w:rsidRPr="00D33E98" w:rsidRDefault="00B61E3B" w:rsidP="00E241CB">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Informes de Austeridad del Gasto Público(mensual (4) y (</w:t>
            </w:r>
            <w:r w:rsidR="00E241CB" w:rsidRPr="00D33E98">
              <w:rPr>
                <w:rFonts w:ascii="Arial" w:eastAsia="Times New Roman" w:hAnsi="Arial" w:cs="Arial"/>
                <w:color w:val="000000"/>
                <w:lang w:val="es-CO" w:eastAsia="es-CO"/>
              </w:rPr>
              <w:t>2</w:t>
            </w:r>
            <w:r w:rsidRPr="00D33E98">
              <w:rPr>
                <w:rFonts w:ascii="Arial" w:eastAsia="Times New Roman" w:hAnsi="Arial" w:cs="Arial"/>
                <w:color w:val="000000"/>
                <w:lang w:val="es-CO" w:eastAsia="es-CO"/>
              </w:rPr>
              <w:t>) trimestral),  Informe de seguimientos a los Indicadores(</w:t>
            </w:r>
            <w:r w:rsidR="00E241CB" w:rsidRPr="00D33E98">
              <w:rPr>
                <w:rFonts w:ascii="Arial" w:eastAsia="Times New Roman" w:hAnsi="Arial" w:cs="Arial"/>
                <w:color w:val="000000"/>
                <w:lang w:val="es-CO" w:eastAsia="es-CO"/>
              </w:rPr>
              <w:t>2</w:t>
            </w:r>
            <w:r w:rsidRPr="00D33E98">
              <w:rPr>
                <w:rFonts w:ascii="Arial" w:eastAsia="Times New Roman" w:hAnsi="Arial" w:cs="Arial"/>
                <w:color w:val="000000"/>
                <w:lang w:val="es-CO" w:eastAsia="es-CO"/>
              </w:rPr>
              <w:t>), Informe de seguimiento a los Riesgos(</w:t>
            </w:r>
            <w:r w:rsidR="00E241CB" w:rsidRPr="00D33E98">
              <w:rPr>
                <w:rFonts w:ascii="Arial" w:eastAsia="Times New Roman" w:hAnsi="Arial" w:cs="Arial"/>
                <w:color w:val="000000"/>
                <w:lang w:val="es-CO" w:eastAsia="es-CO"/>
              </w:rPr>
              <w:t>2</w:t>
            </w:r>
            <w:r w:rsidRPr="00D33E98">
              <w:rPr>
                <w:rFonts w:ascii="Arial" w:eastAsia="Times New Roman" w:hAnsi="Arial" w:cs="Arial"/>
                <w:color w:val="000000"/>
                <w:lang w:val="es-CO" w:eastAsia="es-CO"/>
              </w:rPr>
              <w:t>), Informe de Auditorías(</w:t>
            </w:r>
            <w:r w:rsidR="00E241CB" w:rsidRPr="00D33E98">
              <w:rPr>
                <w:rFonts w:ascii="Arial" w:eastAsia="Times New Roman" w:hAnsi="Arial" w:cs="Arial"/>
                <w:color w:val="000000"/>
                <w:lang w:val="es-CO" w:eastAsia="es-CO"/>
              </w:rPr>
              <w:t>2</w:t>
            </w:r>
            <w:r w:rsidRPr="00D33E98">
              <w:rPr>
                <w:rFonts w:ascii="Arial" w:eastAsia="Times New Roman" w:hAnsi="Arial" w:cs="Arial"/>
                <w:color w:val="000000"/>
                <w:lang w:val="es-CO" w:eastAsia="es-CO"/>
              </w:rPr>
              <w:t>), Informe de seguimiento a los Planes de Acción entidad (</w:t>
            </w:r>
            <w:r w:rsidR="00E241CB" w:rsidRPr="00D33E98">
              <w:rPr>
                <w:rFonts w:ascii="Arial" w:eastAsia="Times New Roman" w:hAnsi="Arial" w:cs="Arial"/>
                <w:color w:val="000000"/>
                <w:lang w:val="es-CO" w:eastAsia="es-CO"/>
              </w:rPr>
              <w:t>2</w:t>
            </w:r>
            <w:r w:rsidR="002866BC" w:rsidRPr="00D33E98">
              <w:rPr>
                <w:rFonts w:ascii="Arial" w:eastAsia="Times New Roman" w:hAnsi="Arial" w:cs="Arial"/>
                <w:color w:val="000000"/>
                <w:lang w:val="es-CO" w:eastAsia="es-CO"/>
              </w:rPr>
              <w:t xml:space="preserve">), Informe de Acta de Comité(1), </w:t>
            </w:r>
            <w:r w:rsidRPr="00D33E98">
              <w:rPr>
                <w:rFonts w:ascii="Arial" w:eastAsia="Times New Roman" w:hAnsi="Arial" w:cs="Arial"/>
                <w:color w:val="000000"/>
                <w:lang w:val="es-CO" w:eastAsia="es-CO"/>
              </w:rPr>
              <w:t xml:space="preserve"> Informe de seguimiento a la Ejecución presupuestal(</w:t>
            </w:r>
            <w:r w:rsidR="00E241CB" w:rsidRPr="00D33E98">
              <w:rPr>
                <w:rFonts w:ascii="Arial" w:eastAsia="Times New Roman" w:hAnsi="Arial" w:cs="Arial"/>
                <w:color w:val="000000"/>
                <w:lang w:val="es-CO" w:eastAsia="es-CO"/>
              </w:rPr>
              <w:t>2</w:t>
            </w:r>
            <w:r w:rsidRPr="00D33E98">
              <w:rPr>
                <w:rFonts w:ascii="Arial" w:eastAsia="Times New Roman" w:hAnsi="Arial" w:cs="Arial"/>
                <w:color w:val="000000"/>
                <w:lang w:val="es-CO" w:eastAsia="es-CO"/>
              </w:rPr>
              <w:t>), Informe de seguimiento a las PQR(1), Informe de seguimiento etapa pos contractual (2), Informe de seguimiento al SIIF NACIÓN II (1), Informe de seguimiento al SIGEP (</w:t>
            </w:r>
            <w:r w:rsidR="00E241CB" w:rsidRPr="00D33E98">
              <w:rPr>
                <w:rFonts w:ascii="Arial" w:eastAsia="Times New Roman" w:hAnsi="Arial" w:cs="Arial"/>
                <w:color w:val="000000"/>
                <w:lang w:val="es-CO" w:eastAsia="es-CO"/>
              </w:rPr>
              <w:t>2</w:t>
            </w:r>
            <w:r w:rsidRPr="00D33E98">
              <w:rPr>
                <w:rFonts w:ascii="Arial" w:eastAsia="Times New Roman" w:hAnsi="Arial" w:cs="Arial"/>
                <w:color w:val="000000"/>
                <w:lang w:val="es-CO" w:eastAsia="es-CO"/>
              </w:rPr>
              <w:t>) e Informes de seguimiento a los Planes de Mejoramiento y Planes Institucionales e Individuales (</w:t>
            </w:r>
            <w:r w:rsidR="00E241CB" w:rsidRPr="00D33E98">
              <w:rPr>
                <w:rFonts w:ascii="Arial" w:eastAsia="Times New Roman" w:hAnsi="Arial" w:cs="Arial"/>
                <w:color w:val="000000"/>
                <w:lang w:val="es-CO" w:eastAsia="es-CO"/>
              </w:rPr>
              <w:t>1</w:t>
            </w:r>
            <w:r w:rsidRPr="00D33E98">
              <w:rPr>
                <w:rFonts w:ascii="Arial" w:eastAsia="Times New Roman" w:hAnsi="Arial" w:cs="Arial"/>
                <w:color w:val="000000"/>
                <w:lang w:val="es-CO" w:eastAsia="es-CO"/>
              </w:rPr>
              <w:t>).</w:t>
            </w:r>
          </w:p>
        </w:tc>
      </w:tr>
      <w:tr w:rsidR="00B61E3B" w:rsidRPr="00D33E98" w:rsidTr="00C15417">
        <w:trPr>
          <w:trHeight w:val="962"/>
        </w:trPr>
        <w:tc>
          <w:tcPr>
            <w:tcW w:w="4104" w:type="dxa"/>
            <w:tcBorders>
              <w:top w:val="nil"/>
              <w:left w:val="single" w:sz="8" w:space="0" w:color="auto"/>
              <w:bottom w:val="single" w:sz="8" w:space="0" w:color="auto"/>
              <w:right w:val="single" w:sz="8" w:space="0" w:color="auto"/>
            </w:tcBorders>
            <w:shd w:val="clear" w:color="auto" w:fill="auto"/>
            <w:vAlign w:val="center"/>
            <w:hideMark/>
          </w:tcPr>
          <w:p w:rsidR="00B61E3B" w:rsidRPr="00D33E98" w:rsidRDefault="00B61E3B" w:rsidP="006C4984">
            <w:pPr>
              <w:spacing w:after="0" w:line="240" w:lineRule="auto"/>
              <w:jc w:val="both"/>
              <w:rPr>
                <w:rFonts w:ascii="Arial" w:eastAsia="Times New Roman" w:hAnsi="Arial" w:cs="Arial"/>
                <w:b/>
                <w:bCs/>
                <w:color w:val="000000"/>
                <w:lang w:val="es-CO" w:eastAsia="es-CO"/>
              </w:rPr>
            </w:pPr>
            <w:r w:rsidRPr="00D33E98">
              <w:rPr>
                <w:rFonts w:ascii="Arial" w:eastAsia="Times New Roman" w:hAnsi="Arial" w:cs="Arial"/>
                <w:b/>
                <w:bCs/>
                <w:color w:val="000000"/>
                <w:lang w:val="es-CO" w:eastAsia="es-CO"/>
              </w:rPr>
              <w:t>OFICINA ASESORA DE PLANEACIÓN</w:t>
            </w:r>
          </w:p>
        </w:tc>
        <w:tc>
          <w:tcPr>
            <w:tcW w:w="5717" w:type="dxa"/>
            <w:gridSpan w:val="2"/>
            <w:tcBorders>
              <w:top w:val="nil"/>
              <w:left w:val="nil"/>
              <w:bottom w:val="single" w:sz="8" w:space="0" w:color="auto"/>
              <w:right w:val="single" w:sz="8" w:space="0" w:color="auto"/>
            </w:tcBorders>
            <w:shd w:val="clear" w:color="auto" w:fill="auto"/>
            <w:vAlign w:val="center"/>
            <w:hideMark/>
          </w:tcPr>
          <w:p w:rsidR="00B61E3B" w:rsidRPr="00D33E98" w:rsidRDefault="00B61E3B" w:rsidP="00E241CB">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Informe de Ejecución de la Oficina de Control Interno Plan Acción (</w:t>
            </w:r>
            <w:r w:rsidR="00E241CB" w:rsidRPr="00D33E98">
              <w:rPr>
                <w:rFonts w:ascii="Arial" w:eastAsia="Times New Roman" w:hAnsi="Arial" w:cs="Arial"/>
                <w:color w:val="000000"/>
                <w:lang w:val="es-CO" w:eastAsia="es-CO"/>
              </w:rPr>
              <w:t>2</w:t>
            </w:r>
            <w:r w:rsidRPr="00D33E98">
              <w:rPr>
                <w:rFonts w:ascii="Arial" w:eastAsia="Times New Roman" w:hAnsi="Arial" w:cs="Arial"/>
                <w:color w:val="000000"/>
                <w:lang w:val="es-CO" w:eastAsia="es-CO"/>
              </w:rPr>
              <w:t>), Informe de Riesgos de la Oficina de Control Interno (</w:t>
            </w:r>
            <w:r w:rsidR="00E241CB" w:rsidRPr="00D33E98">
              <w:rPr>
                <w:rFonts w:ascii="Arial" w:eastAsia="Times New Roman" w:hAnsi="Arial" w:cs="Arial"/>
                <w:color w:val="000000"/>
                <w:lang w:val="es-CO" w:eastAsia="es-CO"/>
              </w:rPr>
              <w:t>2</w:t>
            </w:r>
            <w:r w:rsidRPr="00D33E98">
              <w:rPr>
                <w:rFonts w:ascii="Arial" w:eastAsia="Times New Roman" w:hAnsi="Arial" w:cs="Arial"/>
                <w:color w:val="000000"/>
                <w:lang w:val="es-CO" w:eastAsia="es-CO"/>
              </w:rPr>
              <w:t>), Informe de Indicadores de la Oficina (</w:t>
            </w:r>
            <w:r w:rsidR="00E241CB" w:rsidRPr="00D33E98">
              <w:rPr>
                <w:rFonts w:ascii="Arial" w:eastAsia="Times New Roman" w:hAnsi="Arial" w:cs="Arial"/>
                <w:color w:val="000000"/>
                <w:lang w:val="es-CO" w:eastAsia="es-CO"/>
              </w:rPr>
              <w:t>2</w:t>
            </w:r>
            <w:r w:rsidRPr="00D33E98">
              <w:rPr>
                <w:rFonts w:ascii="Arial" w:eastAsia="Times New Roman" w:hAnsi="Arial" w:cs="Arial"/>
                <w:color w:val="000000"/>
                <w:lang w:val="es-CO" w:eastAsia="es-CO"/>
              </w:rPr>
              <w:t>).</w:t>
            </w:r>
          </w:p>
        </w:tc>
      </w:tr>
      <w:tr w:rsidR="00B61E3B" w:rsidRPr="00D33E98" w:rsidTr="00C15417">
        <w:trPr>
          <w:trHeight w:val="1193"/>
        </w:trPr>
        <w:tc>
          <w:tcPr>
            <w:tcW w:w="4104" w:type="dxa"/>
            <w:tcBorders>
              <w:top w:val="nil"/>
              <w:left w:val="single" w:sz="8" w:space="0" w:color="auto"/>
              <w:bottom w:val="single" w:sz="8" w:space="0" w:color="auto"/>
              <w:right w:val="single" w:sz="8" w:space="0" w:color="auto"/>
            </w:tcBorders>
            <w:shd w:val="clear" w:color="auto" w:fill="auto"/>
            <w:vAlign w:val="center"/>
            <w:hideMark/>
          </w:tcPr>
          <w:p w:rsidR="00B61E3B" w:rsidRPr="00D33E98" w:rsidRDefault="00B61E3B" w:rsidP="004467DC">
            <w:pPr>
              <w:spacing w:after="0" w:line="240" w:lineRule="auto"/>
              <w:jc w:val="both"/>
              <w:rPr>
                <w:rFonts w:ascii="Arial" w:eastAsia="Times New Roman" w:hAnsi="Arial" w:cs="Arial"/>
                <w:b/>
                <w:bCs/>
                <w:color w:val="000000"/>
                <w:lang w:val="es-CO" w:eastAsia="es-CO"/>
              </w:rPr>
            </w:pPr>
            <w:r w:rsidRPr="00D33E98">
              <w:rPr>
                <w:rFonts w:ascii="Arial" w:eastAsia="Times New Roman" w:hAnsi="Arial" w:cs="Arial"/>
                <w:b/>
                <w:bCs/>
                <w:color w:val="000000"/>
                <w:lang w:val="es-CO" w:eastAsia="es-CO"/>
              </w:rPr>
              <w:t xml:space="preserve">ASESOR DE COMUNICACIONES </w:t>
            </w:r>
          </w:p>
        </w:tc>
        <w:tc>
          <w:tcPr>
            <w:tcW w:w="5717" w:type="dxa"/>
            <w:gridSpan w:val="2"/>
            <w:tcBorders>
              <w:top w:val="nil"/>
              <w:left w:val="nil"/>
              <w:bottom w:val="single" w:sz="8" w:space="0" w:color="auto"/>
              <w:right w:val="single" w:sz="8" w:space="0" w:color="auto"/>
            </w:tcBorders>
            <w:shd w:val="clear" w:color="auto" w:fill="auto"/>
            <w:vAlign w:val="center"/>
            <w:hideMark/>
          </w:tcPr>
          <w:p w:rsidR="00B61E3B" w:rsidRPr="00D33E98" w:rsidRDefault="00B61E3B" w:rsidP="00741846">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Informe de seguimiento Página web (</w:t>
            </w:r>
            <w:r w:rsidR="00741846" w:rsidRPr="00D33E98">
              <w:rPr>
                <w:rFonts w:ascii="Arial" w:eastAsia="Times New Roman" w:hAnsi="Arial" w:cs="Arial"/>
                <w:color w:val="000000"/>
                <w:lang w:val="es-CO" w:eastAsia="es-CO"/>
              </w:rPr>
              <w:t>2</w:t>
            </w:r>
            <w:r w:rsidRPr="00D33E98">
              <w:rPr>
                <w:rFonts w:ascii="Arial" w:eastAsia="Times New Roman" w:hAnsi="Arial" w:cs="Arial"/>
                <w:color w:val="000000"/>
                <w:lang w:val="es-CO" w:eastAsia="es-CO"/>
              </w:rPr>
              <w:t xml:space="preserve">), Informe seguimiento al Plan de Anticorrupción y Atención al </w:t>
            </w:r>
            <w:r w:rsidR="00741846" w:rsidRPr="00D33E98">
              <w:rPr>
                <w:rFonts w:ascii="Arial" w:eastAsia="Times New Roman" w:hAnsi="Arial" w:cs="Arial"/>
                <w:color w:val="000000"/>
                <w:lang w:val="es-CO" w:eastAsia="es-CO"/>
              </w:rPr>
              <w:t>Ciudadano (</w:t>
            </w:r>
            <w:r w:rsidR="00C236E1" w:rsidRPr="00D33E98">
              <w:rPr>
                <w:rFonts w:ascii="Arial" w:eastAsia="Times New Roman" w:hAnsi="Arial" w:cs="Arial"/>
                <w:color w:val="000000"/>
                <w:lang w:val="es-CO" w:eastAsia="es-CO"/>
              </w:rPr>
              <w:t>1</w:t>
            </w:r>
            <w:r w:rsidRPr="00D33E98">
              <w:rPr>
                <w:rFonts w:ascii="Arial" w:eastAsia="Times New Roman" w:hAnsi="Arial" w:cs="Arial"/>
                <w:color w:val="000000"/>
                <w:lang w:val="es-CO" w:eastAsia="es-CO"/>
              </w:rPr>
              <w:t xml:space="preserve">), </w:t>
            </w:r>
            <w:r w:rsidR="00741846" w:rsidRPr="00D33E98">
              <w:rPr>
                <w:rFonts w:ascii="Arial" w:eastAsia="Times New Roman" w:hAnsi="Arial" w:cs="Arial"/>
                <w:color w:val="000000"/>
                <w:lang w:val="es-CO" w:eastAsia="es-CO"/>
              </w:rPr>
              <w:t xml:space="preserve">Informe a los Riesgos de Anticorrupción (1), </w:t>
            </w:r>
            <w:r w:rsidRPr="00D33E98">
              <w:rPr>
                <w:rFonts w:ascii="Arial" w:eastAsia="Times New Roman" w:hAnsi="Arial" w:cs="Arial"/>
                <w:color w:val="000000"/>
                <w:lang w:val="es-CO" w:eastAsia="es-CO"/>
              </w:rPr>
              <w:t>e Informe pormenorizado de acuerdo a la Ley 1474/2011 (1).</w:t>
            </w:r>
          </w:p>
        </w:tc>
      </w:tr>
      <w:tr w:rsidR="00492F28" w:rsidRPr="00D33E98" w:rsidTr="00C15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02" w:type="dxa"/>
          <w:trHeight w:val="373"/>
        </w:trPr>
        <w:tc>
          <w:tcPr>
            <w:tcW w:w="9719" w:type="dxa"/>
            <w:gridSpan w:val="2"/>
            <w:shd w:val="clear" w:color="auto" w:fill="auto"/>
          </w:tcPr>
          <w:p w:rsidR="00492F28" w:rsidRPr="00D33E98" w:rsidRDefault="00492F28" w:rsidP="00587EDD">
            <w:pPr>
              <w:numPr>
                <w:ilvl w:val="0"/>
                <w:numId w:val="7"/>
              </w:numPr>
              <w:spacing w:after="0"/>
              <w:jc w:val="center"/>
              <w:rPr>
                <w:rFonts w:ascii="Arial" w:hAnsi="Arial" w:cs="Arial"/>
                <w:b/>
              </w:rPr>
            </w:pPr>
            <w:r w:rsidRPr="00D33E98">
              <w:rPr>
                <w:rFonts w:ascii="Arial" w:hAnsi="Arial" w:cs="Arial"/>
                <w:b/>
              </w:rPr>
              <w:lastRenderedPageBreak/>
              <w:t>2.2 COMPONENTE DE AUDITORÍA INTERNA:</w:t>
            </w:r>
          </w:p>
        </w:tc>
      </w:tr>
    </w:tbl>
    <w:p w:rsidR="00AF378E" w:rsidRDefault="00AF378E" w:rsidP="004467DC">
      <w:pPr>
        <w:pStyle w:val="Sinespaciado"/>
        <w:jc w:val="both"/>
        <w:rPr>
          <w:rFonts w:ascii="Arial" w:hAnsi="Arial" w:cs="Arial"/>
        </w:rPr>
      </w:pPr>
    </w:p>
    <w:p w:rsidR="00BA0FF5" w:rsidRPr="00D33E98" w:rsidRDefault="00492F28" w:rsidP="004467DC">
      <w:pPr>
        <w:pStyle w:val="Sinespaciado"/>
        <w:jc w:val="both"/>
        <w:rPr>
          <w:rFonts w:ascii="Arial" w:hAnsi="Arial" w:cs="Arial"/>
        </w:rPr>
      </w:pPr>
      <w:r w:rsidRPr="00D33E98">
        <w:rPr>
          <w:rFonts w:ascii="Arial" w:hAnsi="Arial" w:cs="Arial"/>
        </w:rPr>
        <w:t>En el siguiente cuadro s</w:t>
      </w:r>
      <w:r w:rsidR="00C55BCF" w:rsidRPr="00D33E98">
        <w:rPr>
          <w:rFonts w:ascii="Arial" w:hAnsi="Arial" w:cs="Arial"/>
        </w:rPr>
        <w:t xml:space="preserve">e presenta el resultado de las </w:t>
      </w:r>
      <w:r w:rsidR="00154820" w:rsidRPr="00D33E98">
        <w:rPr>
          <w:rFonts w:ascii="Arial" w:hAnsi="Arial" w:cs="Arial"/>
        </w:rPr>
        <w:t>seis (6</w:t>
      </w:r>
      <w:r w:rsidR="00134B37" w:rsidRPr="00D33E98">
        <w:rPr>
          <w:rFonts w:ascii="Arial" w:hAnsi="Arial" w:cs="Arial"/>
        </w:rPr>
        <w:t xml:space="preserve">) </w:t>
      </w:r>
      <w:r w:rsidR="00C55BCF" w:rsidRPr="00D33E98">
        <w:rPr>
          <w:rFonts w:ascii="Arial" w:hAnsi="Arial" w:cs="Arial"/>
        </w:rPr>
        <w:t>A</w:t>
      </w:r>
      <w:r w:rsidRPr="00D33E98">
        <w:rPr>
          <w:rFonts w:ascii="Arial" w:hAnsi="Arial" w:cs="Arial"/>
        </w:rPr>
        <w:t>uditorías</w:t>
      </w:r>
      <w:r w:rsidR="00C55BCF" w:rsidRPr="00D33E98">
        <w:rPr>
          <w:rFonts w:ascii="Arial" w:hAnsi="Arial" w:cs="Arial"/>
        </w:rPr>
        <w:t xml:space="preserve"> Internas</w:t>
      </w:r>
      <w:r w:rsidRPr="00D33E98">
        <w:rPr>
          <w:rFonts w:ascii="Arial" w:hAnsi="Arial" w:cs="Arial"/>
        </w:rPr>
        <w:t xml:space="preserve"> que se realizaron </w:t>
      </w:r>
      <w:r w:rsidR="00D12546" w:rsidRPr="00D33E98">
        <w:rPr>
          <w:rFonts w:ascii="Arial" w:hAnsi="Arial" w:cs="Arial"/>
        </w:rPr>
        <w:t xml:space="preserve">por parte de la Oficina de Control Interno </w:t>
      </w:r>
      <w:r w:rsidRPr="00D33E98">
        <w:rPr>
          <w:rFonts w:ascii="Arial" w:hAnsi="Arial" w:cs="Arial"/>
        </w:rPr>
        <w:t>a los</w:t>
      </w:r>
      <w:r w:rsidR="00992726" w:rsidRPr="00D33E98">
        <w:rPr>
          <w:rFonts w:ascii="Arial" w:hAnsi="Arial" w:cs="Arial"/>
        </w:rPr>
        <w:t xml:space="preserve"> </w:t>
      </w:r>
      <w:r w:rsidR="004975BF" w:rsidRPr="00D33E98">
        <w:rPr>
          <w:rFonts w:ascii="Arial" w:hAnsi="Arial" w:cs="Arial"/>
        </w:rPr>
        <w:t>siguientes procesos</w:t>
      </w:r>
      <w:r w:rsidR="002D69C2" w:rsidRPr="00D33E98">
        <w:rPr>
          <w:rFonts w:ascii="Arial" w:hAnsi="Arial" w:cs="Arial"/>
        </w:rPr>
        <w:t xml:space="preserve"> de la entidad, </w:t>
      </w:r>
      <w:r w:rsidR="00D12546" w:rsidRPr="00D33E98">
        <w:rPr>
          <w:rFonts w:ascii="Arial" w:hAnsi="Arial" w:cs="Arial"/>
        </w:rPr>
        <w:t xml:space="preserve">periodo comprendido </w:t>
      </w:r>
      <w:r w:rsidR="002D69C2" w:rsidRPr="00D33E98">
        <w:rPr>
          <w:rFonts w:ascii="Arial" w:hAnsi="Arial" w:cs="Arial"/>
        </w:rPr>
        <w:t>entre el 1</w:t>
      </w:r>
      <w:r w:rsidR="00C05C6A" w:rsidRPr="00D33E98">
        <w:rPr>
          <w:rFonts w:ascii="Arial" w:hAnsi="Arial" w:cs="Arial"/>
        </w:rPr>
        <w:t xml:space="preserve">1 </w:t>
      </w:r>
      <w:r w:rsidR="00154820" w:rsidRPr="00D33E98">
        <w:rPr>
          <w:rFonts w:ascii="Arial" w:hAnsi="Arial" w:cs="Arial"/>
        </w:rPr>
        <w:t>julio</w:t>
      </w:r>
      <w:r w:rsidR="002D69C2" w:rsidRPr="00D33E98">
        <w:rPr>
          <w:rFonts w:ascii="Arial" w:hAnsi="Arial" w:cs="Arial"/>
        </w:rPr>
        <w:t xml:space="preserve"> al 1</w:t>
      </w:r>
      <w:r w:rsidR="00C05C6A" w:rsidRPr="00D33E98">
        <w:rPr>
          <w:rFonts w:ascii="Arial" w:hAnsi="Arial" w:cs="Arial"/>
        </w:rPr>
        <w:t>1</w:t>
      </w:r>
      <w:r w:rsidR="002D69C2" w:rsidRPr="00D33E98">
        <w:rPr>
          <w:rFonts w:ascii="Arial" w:hAnsi="Arial" w:cs="Arial"/>
        </w:rPr>
        <w:t xml:space="preserve"> de </w:t>
      </w:r>
      <w:r w:rsidR="00154820" w:rsidRPr="00D33E98">
        <w:rPr>
          <w:rFonts w:ascii="Arial" w:hAnsi="Arial" w:cs="Arial"/>
        </w:rPr>
        <w:t>noviembre</w:t>
      </w:r>
      <w:r w:rsidR="002D69C2" w:rsidRPr="00D33E98">
        <w:rPr>
          <w:rFonts w:ascii="Arial" w:hAnsi="Arial" w:cs="Arial"/>
        </w:rPr>
        <w:t xml:space="preserve"> del 2017</w:t>
      </w:r>
      <w:r w:rsidRPr="00D33E98">
        <w:rPr>
          <w:rFonts w:ascii="Arial" w:hAnsi="Arial" w:cs="Arial"/>
        </w:rPr>
        <w:t>,</w:t>
      </w:r>
      <w:r w:rsidR="00D12546" w:rsidRPr="00D33E98">
        <w:rPr>
          <w:rFonts w:ascii="Arial" w:hAnsi="Arial" w:cs="Arial"/>
        </w:rPr>
        <w:t xml:space="preserve"> </w:t>
      </w:r>
      <w:r w:rsidR="00ED43D0" w:rsidRPr="00D33E98">
        <w:rPr>
          <w:rFonts w:ascii="Arial" w:hAnsi="Arial" w:cs="Arial"/>
        </w:rPr>
        <w:t xml:space="preserve">así: </w:t>
      </w:r>
      <w:r w:rsidR="004975BF" w:rsidRPr="00D33E98">
        <w:rPr>
          <w:rFonts w:ascii="Arial" w:hAnsi="Arial" w:cs="Arial"/>
        </w:rPr>
        <w:t>Proceso</w:t>
      </w:r>
      <w:r w:rsidR="00154820" w:rsidRPr="00D33E98">
        <w:rPr>
          <w:rFonts w:ascii="Arial" w:hAnsi="Arial" w:cs="Arial"/>
        </w:rPr>
        <w:t xml:space="preserve"> Gestión Financiera y Presupuestal, Evaluación de Gestión de las Cajas de Compensación Familiar, Control Legal de las Cajas de Compensación Familiar, Administración del Riesgo, Direccionamiento Estratégico y Notificaciones y Certificaciones</w:t>
      </w:r>
      <w:r w:rsidR="00C05C6A" w:rsidRPr="00D33E98">
        <w:rPr>
          <w:rFonts w:ascii="Arial" w:hAnsi="Arial" w:cs="Arial"/>
        </w:rPr>
        <w:t xml:space="preserve">. </w:t>
      </w:r>
      <w:r w:rsidR="00D12546" w:rsidRPr="00D33E98">
        <w:rPr>
          <w:rFonts w:ascii="Arial" w:hAnsi="Arial" w:cs="Arial"/>
        </w:rPr>
        <w:t>Esto o</w:t>
      </w:r>
      <w:r w:rsidRPr="00D33E98">
        <w:rPr>
          <w:rFonts w:ascii="Arial" w:hAnsi="Arial" w:cs="Arial"/>
        </w:rPr>
        <w:t>riginando</w:t>
      </w:r>
      <w:r w:rsidR="00C05C6A" w:rsidRPr="00D33E98">
        <w:rPr>
          <w:rFonts w:ascii="Arial" w:hAnsi="Arial" w:cs="Arial"/>
        </w:rPr>
        <w:t xml:space="preserve"> </w:t>
      </w:r>
      <w:r w:rsidR="003E625E" w:rsidRPr="00D33E98">
        <w:rPr>
          <w:rFonts w:ascii="Arial" w:hAnsi="Arial" w:cs="Arial"/>
        </w:rPr>
        <w:t xml:space="preserve">cinco </w:t>
      </w:r>
      <w:r w:rsidRPr="00D33E98">
        <w:rPr>
          <w:rFonts w:ascii="Arial" w:hAnsi="Arial" w:cs="Arial"/>
        </w:rPr>
        <w:t>(</w:t>
      </w:r>
      <w:r w:rsidR="003E625E" w:rsidRPr="00D33E98">
        <w:rPr>
          <w:rFonts w:ascii="Arial" w:hAnsi="Arial" w:cs="Arial"/>
        </w:rPr>
        <w:t>5</w:t>
      </w:r>
      <w:r w:rsidR="007A0ED3" w:rsidRPr="00D33E98">
        <w:rPr>
          <w:rFonts w:ascii="Arial" w:hAnsi="Arial" w:cs="Arial"/>
        </w:rPr>
        <w:t xml:space="preserve">) </w:t>
      </w:r>
      <w:r w:rsidRPr="00D33E98">
        <w:rPr>
          <w:rFonts w:ascii="Arial" w:hAnsi="Arial" w:cs="Arial"/>
        </w:rPr>
        <w:t xml:space="preserve">hallazgos y </w:t>
      </w:r>
      <w:r w:rsidR="003E625E" w:rsidRPr="00D33E98">
        <w:rPr>
          <w:rFonts w:ascii="Arial" w:hAnsi="Arial" w:cs="Arial"/>
        </w:rPr>
        <w:t>cinco</w:t>
      </w:r>
      <w:r w:rsidR="00D55880" w:rsidRPr="00D33E98">
        <w:rPr>
          <w:rFonts w:ascii="Arial" w:hAnsi="Arial" w:cs="Arial"/>
        </w:rPr>
        <w:t xml:space="preserve"> </w:t>
      </w:r>
      <w:r w:rsidRPr="00D33E98">
        <w:rPr>
          <w:rFonts w:ascii="Arial" w:hAnsi="Arial" w:cs="Arial"/>
        </w:rPr>
        <w:t>(</w:t>
      </w:r>
      <w:r w:rsidR="003E625E" w:rsidRPr="00D33E98">
        <w:rPr>
          <w:rFonts w:ascii="Arial" w:hAnsi="Arial" w:cs="Arial"/>
        </w:rPr>
        <w:t>5</w:t>
      </w:r>
      <w:r w:rsidR="00ED43D0" w:rsidRPr="00D33E98">
        <w:rPr>
          <w:rFonts w:ascii="Arial" w:hAnsi="Arial" w:cs="Arial"/>
        </w:rPr>
        <w:t>) oportunidad</w:t>
      </w:r>
      <w:r w:rsidR="00992726" w:rsidRPr="00D33E98">
        <w:rPr>
          <w:rFonts w:ascii="Arial" w:hAnsi="Arial" w:cs="Arial"/>
        </w:rPr>
        <w:t>es</w:t>
      </w:r>
      <w:r w:rsidRPr="00D33E98">
        <w:rPr>
          <w:rFonts w:ascii="Arial" w:hAnsi="Arial" w:cs="Arial"/>
        </w:rPr>
        <w:t xml:space="preserve"> </w:t>
      </w:r>
      <w:r w:rsidR="00ED43D0" w:rsidRPr="00D33E98">
        <w:rPr>
          <w:rFonts w:ascii="Arial" w:hAnsi="Arial" w:cs="Arial"/>
        </w:rPr>
        <w:t>de mejora, los cuales se pueden</w:t>
      </w:r>
      <w:r w:rsidRPr="00D33E98">
        <w:rPr>
          <w:rFonts w:ascii="Arial" w:hAnsi="Arial" w:cs="Arial"/>
        </w:rPr>
        <w:t xml:space="preserve"> observar en el aplicativo Isolución, con </w:t>
      </w:r>
      <w:r w:rsidR="00ED43D0" w:rsidRPr="00D33E98">
        <w:rPr>
          <w:rFonts w:ascii="Arial" w:hAnsi="Arial" w:cs="Arial"/>
        </w:rPr>
        <w:t>sus respectivos</w:t>
      </w:r>
      <w:r w:rsidRPr="00D33E98">
        <w:rPr>
          <w:rFonts w:ascii="Arial" w:hAnsi="Arial" w:cs="Arial"/>
        </w:rPr>
        <w:t xml:space="preserve"> informes de las auditorías y los planes de mejoramiento elaborados por los dueños de los procesos: </w:t>
      </w:r>
    </w:p>
    <w:p w:rsidR="000A3194" w:rsidRPr="00D33E98" w:rsidRDefault="000A3194" w:rsidP="004467DC">
      <w:pPr>
        <w:pStyle w:val="Sinespaciado"/>
        <w:jc w:val="both"/>
        <w:rPr>
          <w:rFonts w:ascii="Arial" w:hAnsi="Arial" w:cs="Arial"/>
        </w:rPr>
      </w:pPr>
    </w:p>
    <w:p w:rsidR="0064116D" w:rsidRPr="00D33E98" w:rsidRDefault="0064116D" w:rsidP="004467DC">
      <w:pPr>
        <w:pStyle w:val="Sinespaciado"/>
        <w:jc w:val="both"/>
        <w:rPr>
          <w:rFonts w:ascii="Arial" w:hAnsi="Arial" w:cs="Arial"/>
        </w:rPr>
      </w:pPr>
      <w:r w:rsidRPr="00D33E98">
        <w:rPr>
          <w:rFonts w:ascii="Arial" w:hAnsi="Arial" w:cs="Arial"/>
        </w:rPr>
        <w:t>También se realizaron los respectivos arqueos de cajas menores en los trimestres correspondientes de acuerdo a lo que estaba planeado en el plan de trabajo p</w:t>
      </w:r>
      <w:r w:rsidR="00366FD5" w:rsidRPr="00D33E98">
        <w:rPr>
          <w:rFonts w:ascii="Arial" w:hAnsi="Arial" w:cs="Arial"/>
        </w:rPr>
        <w:t>ara esta vigencia de la oficina:</w:t>
      </w:r>
    </w:p>
    <w:p w:rsidR="00AF378E" w:rsidRPr="00D33E98" w:rsidRDefault="00AF378E" w:rsidP="004467DC">
      <w:pPr>
        <w:pStyle w:val="Sinespaciado"/>
        <w:jc w:val="both"/>
        <w:rPr>
          <w:rFonts w:ascii="Arial" w:hAnsi="Arial" w:cs="Arial"/>
        </w:rPr>
      </w:pPr>
    </w:p>
    <w:tbl>
      <w:tblPr>
        <w:tblW w:w="9597" w:type="dxa"/>
        <w:tblLayout w:type="fixed"/>
        <w:tblCellMar>
          <w:left w:w="70" w:type="dxa"/>
          <w:right w:w="70" w:type="dxa"/>
        </w:tblCellMar>
        <w:tblLook w:val="04A0" w:firstRow="1" w:lastRow="0" w:firstColumn="1" w:lastColumn="0" w:noHBand="0" w:noVBand="1"/>
      </w:tblPr>
      <w:tblGrid>
        <w:gridCol w:w="3592"/>
        <w:gridCol w:w="4474"/>
        <w:gridCol w:w="688"/>
        <w:gridCol w:w="638"/>
        <w:gridCol w:w="205"/>
      </w:tblGrid>
      <w:tr w:rsidR="00721192" w:rsidRPr="00D33E98" w:rsidTr="00D20F29">
        <w:trPr>
          <w:trHeight w:val="371"/>
        </w:trPr>
        <w:tc>
          <w:tcPr>
            <w:tcW w:w="9597" w:type="dxa"/>
            <w:gridSpan w:val="5"/>
            <w:tcBorders>
              <w:top w:val="single" w:sz="8" w:space="0" w:color="auto"/>
              <w:left w:val="single" w:sz="8" w:space="0" w:color="auto"/>
              <w:bottom w:val="nil"/>
              <w:right w:val="single" w:sz="8" w:space="0" w:color="000000"/>
            </w:tcBorders>
            <w:shd w:val="clear" w:color="000000" w:fill="00B0F0"/>
            <w:noWrap/>
            <w:vAlign w:val="bottom"/>
            <w:hideMark/>
          </w:tcPr>
          <w:p w:rsidR="00721192" w:rsidRPr="00D33E98" w:rsidRDefault="00721192" w:rsidP="00D20F29">
            <w:pPr>
              <w:spacing w:after="0" w:line="240" w:lineRule="auto"/>
              <w:jc w:val="center"/>
              <w:rPr>
                <w:rFonts w:ascii="Arial" w:eastAsia="Times New Roman" w:hAnsi="Arial" w:cs="Arial"/>
                <w:b/>
                <w:bCs/>
                <w:color w:val="000000"/>
                <w:lang w:eastAsia="es-CO"/>
              </w:rPr>
            </w:pPr>
            <w:r w:rsidRPr="00D33E98">
              <w:rPr>
                <w:rFonts w:ascii="Arial" w:eastAsia="Times New Roman" w:hAnsi="Arial" w:cs="Arial"/>
                <w:b/>
                <w:bCs/>
                <w:color w:val="000000"/>
                <w:lang w:eastAsia="es-CO"/>
              </w:rPr>
              <w:t>OFICINA DE CONTROL INTERNO</w:t>
            </w:r>
          </w:p>
        </w:tc>
      </w:tr>
      <w:tr w:rsidR="00721192" w:rsidRPr="00D33E98" w:rsidTr="00D20F29">
        <w:trPr>
          <w:trHeight w:val="412"/>
        </w:trPr>
        <w:tc>
          <w:tcPr>
            <w:tcW w:w="9597" w:type="dxa"/>
            <w:gridSpan w:val="5"/>
            <w:tcBorders>
              <w:top w:val="single" w:sz="8" w:space="0" w:color="auto"/>
              <w:left w:val="single" w:sz="8" w:space="0" w:color="auto"/>
              <w:bottom w:val="single" w:sz="8" w:space="0" w:color="auto"/>
              <w:right w:val="single" w:sz="8" w:space="0" w:color="000000"/>
            </w:tcBorders>
            <w:shd w:val="clear" w:color="000000" w:fill="00B0F0"/>
            <w:hideMark/>
          </w:tcPr>
          <w:p w:rsidR="00721192" w:rsidRPr="00D33E98" w:rsidRDefault="00721192" w:rsidP="00D20F29">
            <w:pPr>
              <w:spacing w:after="0" w:line="240" w:lineRule="auto"/>
              <w:jc w:val="center"/>
              <w:rPr>
                <w:rFonts w:ascii="Arial" w:eastAsia="Times New Roman" w:hAnsi="Arial" w:cs="Arial"/>
                <w:b/>
                <w:bCs/>
                <w:color w:val="000000"/>
                <w:lang w:eastAsia="es-CO"/>
              </w:rPr>
            </w:pPr>
            <w:r w:rsidRPr="00D33E98">
              <w:rPr>
                <w:rFonts w:ascii="Arial" w:eastAsia="Times New Roman" w:hAnsi="Arial" w:cs="Arial"/>
                <w:b/>
                <w:bCs/>
                <w:color w:val="000000"/>
                <w:lang w:eastAsia="es-CO"/>
              </w:rPr>
              <w:t>CRONOGRAMA PLAN DE TRABAJO -  AUDITORÍAS INTERNAS - DEL 11 JULIO AL 11 NOVIEMBRE 2017</w:t>
            </w:r>
          </w:p>
        </w:tc>
      </w:tr>
      <w:tr w:rsidR="00721192" w:rsidRPr="00D33E98" w:rsidTr="00AF378E">
        <w:trPr>
          <w:trHeight w:val="419"/>
        </w:trPr>
        <w:tc>
          <w:tcPr>
            <w:tcW w:w="3592" w:type="dxa"/>
            <w:tcBorders>
              <w:top w:val="nil"/>
              <w:left w:val="single" w:sz="8" w:space="0" w:color="auto"/>
              <w:bottom w:val="single" w:sz="8" w:space="0" w:color="auto"/>
              <w:right w:val="single" w:sz="8" w:space="0" w:color="auto"/>
            </w:tcBorders>
            <w:shd w:val="clear" w:color="000000" w:fill="ACB9CA"/>
            <w:noWrap/>
            <w:vAlign w:val="center"/>
            <w:hideMark/>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PROCESOS</w:t>
            </w:r>
          </w:p>
        </w:tc>
        <w:tc>
          <w:tcPr>
            <w:tcW w:w="4474" w:type="dxa"/>
            <w:tcBorders>
              <w:top w:val="nil"/>
              <w:left w:val="nil"/>
              <w:bottom w:val="single" w:sz="8" w:space="0" w:color="auto"/>
              <w:right w:val="single" w:sz="8" w:space="0" w:color="auto"/>
            </w:tcBorders>
            <w:shd w:val="clear" w:color="000000" w:fill="ACB9CA"/>
            <w:vAlign w:val="center"/>
            <w:hideMark/>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DEPENDENCIA</w:t>
            </w:r>
          </w:p>
        </w:tc>
        <w:tc>
          <w:tcPr>
            <w:tcW w:w="688" w:type="dxa"/>
            <w:tcBorders>
              <w:top w:val="nil"/>
              <w:left w:val="nil"/>
              <w:bottom w:val="single" w:sz="8" w:space="0" w:color="auto"/>
              <w:right w:val="single" w:sz="8" w:space="0" w:color="auto"/>
            </w:tcBorders>
            <w:shd w:val="clear" w:color="000000" w:fill="ACB9CA"/>
            <w:vAlign w:val="center"/>
            <w:hideMark/>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AGO</w:t>
            </w:r>
          </w:p>
        </w:tc>
        <w:tc>
          <w:tcPr>
            <w:tcW w:w="638" w:type="dxa"/>
            <w:tcBorders>
              <w:top w:val="nil"/>
              <w:left w:val="nil"/>
              <w:bottom w:val="single" w:sz="8" w:space="0" w:color="auto"/>
              <w:right w:val="single" w:sz="8" w:space="0" w:color="auto"/>
            </w:tcBorders>
            <w:shd w:val="clear" w:color="000000" w:fill="ACB9CA"/>
            <w:vAlign w:val="center"/>
            <w:hideMark/>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SEP</w:t>
            </w:r>
          </w:p>
        </w:tc>
        <w:tc>
          <w:tcPr>
            <w:tcW w:w="205" w:type="dxa"/>
            <w:tcBorders>
              <w:top w:val="nil"/>
              <w:left w:val="nil"/>
              <w:bottom w:val="single" w:sz="8" w:space="0" w:color="auto"/>
              <w:right w:val="single" w:sz="8" w:space="0" w:color="auto"/>
            </w:tcBorders>
            <w:shd w:val="clear" w:color="000000" w:fill="ACB9CA"/>
            <w:vAlign w:val="center"/>
          </w:tcPr>
          <w:p w:rsidR="00721192" w:rsidRPr="00D33E98" w:rsidRDefault="00721192" w:rsidP="00D20F29">
            <w:pPr>
              <w:spacing w:after="0" w:line="240" w:lineRule="auto"/>
              <w:jc w:val="center"/>
              <w:rPr>
                <w:rFonts w:ascii="Arial" w:eastAsia="Times New Roman" w:hAnsi="Arial" w:cs="Arial"/>
                <w:b/>
                <w:bCs/>
                <w:lang w:eastAsia="es-CO"/>
              </w:rPr>
            </w:pPr>
          </w:p>
        </w:tc>
      </w:tr>
      <w:tr w:rsidR="00721192" w:rsidRPr="00D33E98" w:rsidTr="00AF378E">
        <w:trPr>
          <w:trHeight w:val="475"/>
        </w:trPr>
        <w:tc>
          <w:tcPr>
            <w:tcW w:w="3592" w:type="dxa"/>
            <w:tcBorders>
              <w:top w:val="nil"/>
              <w:left w:val="single" w:sz="8" w:space="0" w:color="auto"/>
              <w:bottom w:val="single" w:sz="4" w:space="0" w:color="auto"/>
              <w:right w:val="single" w:sz="8" w:space="0" w:color="auto"/>
            </w:tcBorders>
            <w:shd w:val="clear" w:color="auto" w:fill="auto"/>
          </w:tcPr>
          <w:p w:rsidR="00721192" w:rsidRPr="00D33E98" w:rsidRDefault="00721192" w:rsidP="00D20F29">
            <w:pPr>
              <w:spacing w:after="0" w:line="240" w:lineRule="auto"/>
              <w:jc w:val="both"/>
              <w:rPr>
                <w:rFonts w:ascii="Arial" w:eastAsia="Times New Roman" w:hAnsi="Arial" w:cs="Arial"/>
                <w:bCs/>
                <w:color w:val="000000"/>
                <w:lang w:eastAsia="es-CO"/>
              </w:rPr>
            </w:pPr>
            <w:r w:rsidRPr="00D33E98">
              <w:rPr>
                <w:rFonts w:ascii="Arial" w:eastAsia="Times New Roman" w:hAnsi="Arial" w:cs="Arial"/>
                <w:bCs/>
                <w:color w:val="000000"/>
                <w:lang w:eastAsia="es-CO"/>
              </w:rPr>
              <w:t>Gestión Financiera y Presupuestal</w:t>
            </w:r>
          </w:p>
        </w:tc>
        <w:tc>
          <w:tcPr>
            <w:tcW w:w="4474" w:type="dxa"/>
            <w:tcBorders>
              <w:top w:val="nil"/>
              <w:left w:val="nil"/>
              <w:bottom w:val="single" w:sz="4" w:space="0" w:color="auto"/>
              <w:right w:val="single" w:sz="8" w:space="0" w:color="auto"/>
            </w:tcBorders>
            <w:shd w:val="clear" w:color="auto" w:fill="auto"/>
          </w:tcPr>
          <w:p w:rsidR="00721192" w:rsidRPr="00D33E98" w:rsidRDefault="00721192" w:rsidP="00D20F29">
            <w:pPr>
              <w:spacing w:after="0" w:line="240" w:lineRule="auto"/>
              <w:jc w:val="both"/>
              <w:rPr>
                <w:rFonts w:ascii="Arial" w:eastAsia="Times New Roman" w:hAnsi="Arial" w:cs="Arial"/>
                <w:bCs/>
                <w:color w:val="000000"/>
                <w:lang w:eastAsia="es-CO"/>
              </w:rPr>
            </w:pPr>
            <w:r w:rsidRPr="00D33E98">
              <w:rPr>
                <w:rFonts w:ascii="Arial" w:eastAsia="Times New Roman" w:hAnsi="Arial" w:cs="Arial"/>
                <w:bCs/>
                <w:color w:val="000000"/>
                <w:lang w:eastAsia="es-CO"/>
              </w:rPr>
              <w:t>Grupo Financiero y Presupuestal</w:t>
            </w:r>
          </w:p>
        </w:tc>
        <w:tc>
          <w:tcPr>
            <w:tcW w:w="688" w:type="dxa"/>
            <w:tcBorders>
              <w:top w:val="nil"/>
              <w:left w:val="nil"/>
              <w:bottom w:val="single" w:sz="4" w:space="0" w:color="auto"/>
              <w:right w:val="single" w:sz="4" w:space="0" w:color="auto"/>
            </w:tcBorders>
            <w:shd w:val="clear" w:color="auto" w:fill="auto"/>
            <w:noWrap/>
            <w:vAlign w:val="center"/>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3</w:t>
            </w:r>
          </w:p>
        </w:tc>
        <w:tc>
          <w:tcPr>
            <w:tcW w:w="638" w:type="dxa"/>
            <w:tcBorders>
              <w:top w:val="nil"/>
              <w:left w:val="nil"/>
              <w:bottom w:val="single" w:sz="4" w:space="0" w:color="auto"/>
              <w:right w:val="single" w:sz="4" w:space="0" w:color="auto"/>
            </w:tcBorders>
            <w:shd w:val="clear" w:color="auto" w:fill="auto"/>
            <w:noWrap/>
            <w:vAlign w:val="center"/>
          </w:tcPr>
          <w:p w:rsidR="00721192" w:rsidRPr="00D33E98" w:rsidRDefault="00721192" w:rsidP="00D20F29">
            <w:pPr>
              <w:spacing w:after="0" w:line="240" w:lineRule="auto"/>
              <w:jc w:val="center"/>
              <w:rPr>
                <w:rFonts w:ascii="Arial" w:eastAsia="Times New Roman" w:hAnsi="Arial" w:cs="Arial"/>
                <w:b/>
                <w:bCs/>
                <w:lang w:eastAsia="es-CO"/>
              </w:rPr>
            </w:pPr>
          </w:p>
        </w:tc>
        <w:tc>
          <w:tcPr>
            <w:tcW w:w="205" w:type="dxa"/>
            <w:tcBorders>
              <w:top w:val="nil"/>
              <w:left w:val="nil"/>
              <w:bottom w:val="single" w:sz="4" w:space="0" w:color="auto"/>
              <w:right w:val="single" w:sz="8" w:space="0" w:color="auto"/>
            </w:tcBorders>
            <w:shd w:val="clear" w:color="000000" w:fill="FFFFFF"/>
            <w:noWrap/>
            <w:vAlign w:val="center"/>
          </w:tcPr>
          <w:p w:rsidR="00721192" w:rsidRPr="00D33E98" w:rsidRDefault="00721192" w:rsidP="00D20F29">
            <w:pPr>
              <w:spacing w:after="0" w:line="240" w:lineRule="auto"/>
              <w:jc w:val="center"/>
              <w:rPr>
                <w:rFonts w:ascii="Arial" w:eastAsia="Times New Roman" w:hAnsi="Arial" w:cs="Arial"/>
                <w:b/>
                <w:bCs/>
                <w:lang w:eastAsia="es-CO"/>
              </w:rPr>
            </w:pPr>
          </w:p>
        </w:tc>
      </w:tr>
      <w:tr w:rsidR="00721192" w:rsidRPr="00D33E98" w:rsidTr="00AF378E">
        <w:trPr>
          <w:trHeight w:val="475"/>
        </w:trPr>
        <w:tc>
          <w:tcPr>
            <w:tcW w:w="3592" w:type="dxa"/>
            <w:tcBorders>
              <w:top w:val="nil"/>
              <w:left w:val="single" w:sz="8" w:space="0" w:color="auto"/>
              <w:bottom w:val="single" w:sz="4" w:space="0" w:color="auto"/>
              <w:right w:val="single" w:sz="8" w:space="0" w:color="auto"/>
            </w:tcBorders>
            <w:shd w:val="clear" w:color="auto" w:fill="auto"/>
          </w:tcPr>
          <w:p w:rsidR="00721192" w:rsidRPr="00D33E98" w:rsidRDefault="00721192" w:rsidP="00D20F29">
            <w:pPr>
              <w:spacing w:after="0" w:line="240" w:lineRule="auto"/>
              <w:jc w:val="both"/>
              <w:rPr>
                <w:rFonts w:ascii="Arial" w:eastAsia="Times New Roman" w:hAnsi="Arial" w:cs="Arial"/>
                <w:bCs/>
                <w:color w:val="000000"/>
                <w:lang w:eastAsia="es-CO"/>
              </w:rPr>
            </w:pPr>
            <w:r w:rsidRPr="00D33E98">
              <w:rPr>
                <w:rFonts w:ascii="Arial" w:eastAsia="Times New Roman" w:hAnsi="Arial" w:cs="Arial"/>
                <w:bCs/>
                <w:color w:val="000000"/>
                <w:lang w:eastAsia="es-CO"/>
              </w:rPr>
              <w:t xml:space="preserve">Evaluación de Gestión de las Cajas de Compensación Familiar </w:t>
            </w:r>
          </w:p>
        </w:tc>
        <w:tc>
          <w:tcPr>
            <w:tcW w:w="4474" w:type="dxa"/>
            <w:tcBorders>
              <w:top w:val="nil"/>
              <w:left w:val="nil"/>
              <w:bottom w:val="single" w:sz="4" w:space="0" w:color="auto"/>
              <w:right w:val="single" w:sz="8" w:space="0" w:color="auto"/>
            </w:tcBorders>
            <w:shd w:val="clear" w:color="auto" w:fill="auto"/>
          </w:tcPr>
          <w:p w:rsidR="00721192" w:rsidRPr="00D33E98" w:rsidRDefault="00721192" w:rsidP="00D20F29">
            <w:pPr>
              <w:spacing w:after="0" w:line="240" w:lineRule="auto"/>
              <w:jc w:val="both"/>
              <w:rPr>
                <w:rFonts w:ascii="Arial" w:eastAsia="Times New Roman" w:hAnsi="Arial" w:cs="Arial"/>
                <w:bCs/>
                <w:color w:val="000000"/>
                <w:lang w:eastAsia="es-CO"/>
              </w:rPr>
            </w:pPr>
            <w:r w:rsidRPr="00D33E98">
              <w:rPr>
                <w:rFonts w:ascii="Arial" w:eastAsia="Times New Roman" w:hAnsi="Arial" w:cs="Arial"/>
                <w:bCs/>
                <w:color w:val="000000"/>
                <w:lang w:eastAsia="es-CO"/>
              </w:rPr>
              <w:t>Superintendencia Delegada de Gestión</w:t>
            </w:r>
          </w:p>
        </w:tc>
        <w:tc>
          <w:tcPr>
            <w:tcW w:w="688" w:type="dxa"/>
            <w:tcBorders>
              <w:top w:val="nil"/>
              <w:left w:val="nil"/>
              <w:bottom w:val="single" w:sz="4" w:space="0" w:color="auto"/>
              <w:right w:val="single" w:sz="4" w:space="0" w:color="auto"/>
            </w:tcBorders>
            <w:shd w:val="clear" w:color="auto" w:fill="auto"/>
            <w:noWrap/>
            <w:vAlign w:val="center"/>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2</w:t>
            </w:r>
          </w:p>
        </w:tc>
        <w:tc>
          <w:tcPr>
            <w:tcW w:w="638" w:type="dxa"/>
            <w:tcBorders>
              <w:top w:val="nil"/>
              <w:left w:val="nil"/>
              <w:bottom w:val="single" w:sz="4" w:space="0" w:color="auto"/>
              <w:right w:val="single" w:sz="4" w:space="0" w:color="auto"/>
            </w:tcBorders>
            <w:shd w:val="clear" w:color="auto" w:fill="auto"/>
            <w:noWrap/>
            <w:vAlign w:val="bottom"/>
          </w:tcPr>
          <w:p w:rsidR="00721192" w:rsidRPr="00D33E98" w:rsidRDefault="00721192" w:rsidP="00D20F29">
            <w:pPr>
              <w:spacing w:after="0" w:line="240" w:lineRule="auto"/>
              <w:jc w:val="center"/>
              <w:rPr>
                <w:rFonts w:ascii="Arial" w:eastAsia="Times New Roman" w:hAnsi="Arial" w:cs="Arial"/>
                <w:b/>
                <w:bCs/>
                <w:color w:val="000000"/>
                <w:lang w:eastAsia="es-CO"/>
              </w:rPr>
            </w:pPr>
          </w:p>
        </w:tc>
        <w:tc>
          <w:tcPr>
            <w:tcW w:w="205" w:type="dxa"/>
            <w:tcBorders>
              <w:top w:val="nil"/>
              <w:left w:val="nil"/>
              <w:bottom w:val="single" w:sz="4" w:space="0" w:color="auto"/>
              <w:right w:val="single" w:sz="8" w:space="0" w:color="auto"/>
            </w:tcBorders>
            <w:shd w:val="clear" w:color="000000" w:fill="FFFFFF"/>
            <w:noWrap/>
            <w:vAlign w:val="bottom"/>
          </w:tcPr>
          <w:p w:rsidR="00721192" w:rsidRPr="00D33E98" w:rsidRDefault="00721192" w:rsidP="00D20F29">
            <w:pPr>
              <w:spacing w:after="0" w:line="240" w:lineRule="auto"/>
              <w:jc w:val="center"/>
              <w:rPr>
                <w:rFonts w:ascii="Arial" w:eastAsia="Times New Roman" w:hAnsi="Arial" w:cs="Arial"/>
                <w:b/>
                <w:bCs/>
                <w:lang w:eastAsia="es-CO"/>
              </w:rPr>
            </w:pPr>
          </w:p>
        </w:tc>
      </w:tr>
      <w:tr w:rsidR="00721192" w:rsidRPr="00D33E98" w:rsidTr="00AF378E">
        <w:trPr>
          <w:trHeight w:val="475"/>
        </w:trPr>
        <w:tc>
          <w:tcPr>
            <w:tcW w:w="3592" w:type="dxa"/>
            <w:tcBorders>
              <w:top w:val="nil"/>
              <w:left w:val="single" w:sz="8" w:space="0" w:color="auto"/>
              <w:bottom w:val="single" w:sz="4" w:space="0" w:color="auto"/>
              <w:right w:val="single" w:sz="8" w:space="0" w:color="auto"/>
            </w:tcBorders>
            <w:shd w:val="clear" w:color="auto" w:fill="auto"/>
          </w:tcPr>
          <w:p w:rsidR="00721192" w:rsidRPr="00D33E98" w:rsidRDefault="00721192" w:rsidP="00D20F29">
            <w:pPr>
              <w:spacing w:after="0" w:line="240" w:lineRule="auto"/>
              <w:jc w:val="both"/>
              <w:rPr>
                <w:rFonts w:ascii="Arial" w:eastAsia="Times New Roman" w:hAnsi="Arial" w:cs="Arial"/>
                <w:bCs/>
                <w:color w:val="000000"/>
                <w:lang w:eastAsia="es-CO"/>
              </w:rPr>
            </w:pPr>
            <w:r w:rsidRPr="00D33E98">
              <w:rPr>
                <w:rFonts w:ascii="Arial" w:eastAsia="Times New Roman" w:hAnsi="Arial" w:cs="Arial"/>
                <w:bCs/>
                <w:color w:val="000000"/>
                <w:lang w:eastAsia="es-CO"/>
              </w:rPr>
              <w:t xml:space="preserve">Control Legal de las Cajas de Compensación Familiar </w:t>
            </w:r>
          </w:p>
        </w:tc>
        <w:tc>
          <w:tcPr>
            <w:tcW w:w="4474" w:type="dxa"/>
            <w:tcBorders>
              <w:top w:val="nil"/>
              <w:left w:val="nil"/>
              <w:bottom w:val="single" w:sz="4" w:space="0" w:color="auto"/>
              <w:right w:val="single" w:sz="8" w:space="0" w:color="auto"/>
            </w:tcBorders>
            <w:shd w:val="clear" w:color="auto" w:fill="auto"/>
          </w:tcPr>
          <w:p w:rsidR="00721192" w:rsidRPr="00D33E98" w:rsidRDefault="00721192" w:rsidP="00D20F29">
            <w:pPr>
              <w:spacing w:after="0" w:line="240" w:lineRule="auto"/>
              <w:jc w:val="both"/>
              <w:rPr>
                <w:rFonts w:ascii="Arial" w:eastAsia="Times New Roman" w:hAnsi="Arial" w:cs="Arial"/>
                <w:bCs/>
                <w:lang w:eastAsia="es-CO"/>
              </w:rPr>
            </w:pPr>
            <w:r w:rsidRPr="00D33E98">
              <w:rPr>
                <w:rFonts w:ascii="Arial" w:eastAsia="Times New Roman" w:hAnsi="Arial" w:cs="Arial"/>
                <w:bCs/>
                <w:lang w:eastAsia="es-CO"/>
              </w:rPr>
              <w:t xml:space="preserve">Superintendencia Delegada Para la responsabilidad Administrativa y Medidas Especiales </w:t>
            </w:r>
          </w:p>
        </w:tc>
        <w:tc>
          <w:tcPr>
            <w:tcW w:w="688" w:type="dxa"/>
            <w:tcBorders>
              <w:top w:val="nil"/>
              <w:left w:val="nil"/>
              <w:bottom w:val="single" w:sz="4" w:space="0" w:color="auto"/>
              <w:right w:val="single" w:sz="4" w:space="0" w:color="auto"/>
            </w:tcBorders>
            <w:shd w:val="clear" w:color="auto" w:fill="auto"/>
            <w:noWrap/>
            <w:vAlign w:val="bottom"/>
          </w:tcPr>
          <w:p w:rsidR="00721192" w:rsidRPr="00D33E98" w:rsidRDefault="00721192" w:rsidP="00D20F29">
            <w:pPr>
              <w:spacing w:after="0" w:line="240" w:lineRule="auto"/>
              <w:jc w:val="center"/>
              <w:rPr>
                <w:rFonts w:ascii="Arial" w:eastAsia="Times New Roman" w:hAnsi="Arial" w:cs="Arial"/>
                <w:b/>
                <w:bCs/>
                <w:color w:val="000000"/>
                <w:lang w:eastAsia="es-CO"/>
              </w:rPr>
            </w:pPr>
            <w:r w:rsidRPr="00D33E98">
              <w:rPr>
                <w:rFonts w:ascii="Arial" w:eastAsia="Times New Roman" w:hAnsi="Arial" w:cs="Arial"/>
                <w:b/>
                <w:bCs/>
                <w:color w:val="000000"/>
                <w:lang w:eastAsia="es-CO"/>
              </w:rPr>
              <w:t>3</w:t>
            </w:r>
          </w:p>
        </w:tc>
        <w:tc>
          <w:tcPr>
            <w:tcW w:w="638" w:type="dxa"/>
            <w:tcBorders>
              <w:top w:val="nil"/>
              <w:left w:val="nil"/>
              <w:bottom w:val="single" w:sz="4" w:space="0" w:color="auto"/>
              <w:right w:val="single" w:sz="4" w:space="0" w:color="auto"/>
            </w:tcBorders>
            <w:shd w:val="clear" w:color="auto" w:fill="auto"/>
            <w:noWrap/>
            <w:vAlign w:val="center"/>
          </w:tcPr>
          <w:p w:rsidR="00721192" w:rsidRPr="00D33E98" w:rsidRDefault="00721192" w:rsidP="00D20F29">
            <w:pPr>
              <w:spacing w:after="0" w:line="240" w:lineRule="auto"/>
              <w:jc w:val="center"/>
              <w:rPr>
                <w:rFonts w:ascii="Arial" w:eastAsia="Times New Roman" w:hAnsi="Arial" w:cs="Arial"/>
                <w:b/>
                <w:bCs/>
                <w:lang w:eastAsia="es-CO"/>
              </w:rPr>
            </w:pPr>
          </w:p>
        </w:tc>
        <w:tc>
          <w:tcPr>
            <w:tcW w:w="205" w:type="dxa"/>
            <w:tcBorders>
              <w:top w:val="nil"/>
              <w:left w:val="nil"/>
              <w:bottom w:val="single" w:sz="4" w:space="0" w:color="auto"/>
              <w:right w:val="single" w:sz="8" w:space="0" w:color="auto"/>
            </w:tcBorders>
            <w:shd w:val="clear" w:color="000000" w:fill="FFFFFF"/>
            <w:noWrap/>
            <w:vAlign w:val="center"/>
          </w:tcPr>
          <w:p w:rsidR="00721192" w:rsidRPr="00D33E98" w:rsidRDefault="00721192" w:rsidP="00D20F29">
            <w:pPr>
              <w:spacing w:after="0" w:line="240" w:lineRule="auto"/>
              <w:jc w:val="center"/>
              <w:rPr>
                <w:rFonts w:ascii="Arial" w:eastAsia="Times New Roman" w:hAnsi="Arial" w:cs="Arial"/>
                <w:b/>
                <w:bCs/>
                <w:lang w:eastAsia="es-CO"/>
              </w:rPr>
            </w:pPr>
          </w:p>
        </w:tc>
      </w:tr>
      <w:tr w:rsidR="00721192" w:rsidRPr="00D33E98" w:rsidTr="00AF378E">
        <w:trPr>
          <w:trHeight w:val="660"/>
        </w:trPr>
        <w:tc>
          <w:tcPr>
            <w:tcW w:w="3592" w:type="dxa"/>
            <w:tcBorders>
              <w:top w:val="nil"/>
              <w:left w:val="single" w:sz="8" w:space="0" w:color="auto"/>
              <w:bottom w:val="nil"/>
              <w:right w:val="single" w:sz="8" w:space="0" w:color="auto"/>
            </w:tcBorders>
            <w:shd w:val="clear" w:color="auto" w:fill="auto"/>
          </w:tcPr>
          <w:p w:rsidR="00721192" w:rsidRPr="00D33E98" w:rsidRDefault="00721192" w:rsidP="00D20F29">
            <w:pPr>
              <w:spacing w:after="0" w:line="240" w:lineRule="auto"/>
              <w:jc w:val="both"/>
              <w:rPr>
                <w:rFonts w:ascii="Arial" w:eastAsia="Times New Roman" w:hAnsi="Arial" w:cs="Arial"/>
                <w:bCs/>
                <w:color w:val="000000"/>
                <w:lang w:eastAsia="es-CO"/>
              </w:rPr>
            </w:pPr>
            <w:r w:rsidRPr="00D33E98">
              <w:rPr>
                <w:rFonts w:ascii="Arial" w:eastAsia="Times New Roman" w:hAnsi="Arial" w:cs="Arial"/>
                <w:bCs/>
                <w:color w:val="000000"/>
                <w:lang w:eastAsia="es-CO"/>
              </w:rPr>
              <w:t>Administración del riesgo</w:t>
            </w:r>
          </w:p>
        </w:tc>
        <w:tc>
          <w:tcPr>
            <w:tcW w:w="4474" w:type="dxa"/>
            <w:tcBorders>
              <w:top w:val="nil"/>
              <w:left w:val="nil"/>
              <w:bottom w:val="nil"/>
              <w:right w:val="single" w:sz="8" w:space="0" w:color="auto"/>
            </w:tcBorders>
            <w:shd w:val="clear" w:color="auto" w:fill="auto"/>
          </w:tcPr>
          <w:p w:rsidR="00721192" w:rsidRPr="00D33E98" w:rsidRDefault="00721192" w:rsidP="00D20F29">
            <w:pPr>
              <w:spacing w:after="0" w:line="240" w:lineRule="auto"/>
              <w:jc w:val="both"/>
              <w:rPr>
                <w:rFonts w:ascii="Arial" w:eastAsia="Times New Roman" w:hAnsi="Arial" w:cs="Arial"/>
                <w:bCs/>
                <w:lang w:eastAsia="es-CO"/>
              </w:rPr>
            </w:pPr>
            <w:r w:rsidRPr="00D33E98">
              <w:rPr>
                <w:rFonts w:ascii="Arial" w:eastAsia="Times New Roman" w:hAnsi="Arial" w:cs="Arial"/>
                <w:bCs/>
                <w:lang w:eastAsia="es-CO"/>
              </w:rPr>
              <w:t xml:space="preserve">Oficina Asesora de Planeación </w:t>
            </w:r>
          </w:p>
        </w:tc>
        <w:tc>
          <w:tcPr>
            <w:tcW w:w="688" w:type="dxa"/>
            <w:tcBorders>
              <w:top w:val="nil"/>
              <w:left w:val="nil"/>
              <w:bottom w:val="single" w:sz="4" w:space="0" w:color="auto"/>
              <w:right w:val="single" w:sz="4" w:space="0" w:color="auto"/>
            </w:tcBorders>
            <w:shd w:val="clear" w:color="auto" w:fill="auto"/>
            <w:noWrap/>
            <w:vAlign w:val="center"/>
          </w:tcPr>
          <w:p w:rsidR="00721192" w:rsidRPr="00D33E98" w:rsidRDefault="00721192" w:rsidP="00D20F29">
            <w:pPr>
              <w:spacing w:after="0" w:line="240" w:lineRule="auto"/>
              <w:jc w:val="center"/>
              <w:rPr>
                <w:rFonts w:ascii="Arial" w:eastAsia="Times New Roman" w:hAnsi="Arial" w:cs="Arial"/>
                <w:b/>
                <w:bCs/>
                <w:lang w:eastAsia="es-CO"/>
              </w:rPr>
            </w:pPr>
          </w:p>
        </w:tc>
        <w:tc>
          <w:tcPr>
            <w:tcW w:w="638" w:type="dxa"/>
            <w:tcBorders>
              <w:top w:val="nil"/>
              <w:left w:val="nil"/>
              <w:bottom w:val="single" w:sz="4" w:space="0" w:color="auto"/>
              <w:right w:val="single" w:sz="4" w:space="0" w:color="auto"/>
            </w:tcBorders>
            <w:shd w:val="clear" w:color="auto" w:fill="auto"/>
            <w:noWrap/>
            <w:vAlign w:val="center"/>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5</w:t>
            </w:r>
          </w:p>
        </w:tc>
        <w:tc>
          <w:tcPr>
            <w:tcW w:w="205" w:type="dxa"/>
            <w:tcBorders>
              <w:top w:val="nil"/>
              <w:left w:val="nil"/>
              <w:bottom w:val="single" w:sz="4" w:space="0" w:color="auto"/>
              <w:right w:val="single" w:sz="8" w:space="0" w:color="auto"/>
            </w:tcBorders>
            <w:shd w:val="clear" w:color="auto" w:fill="auto"/>
            <w:noWrap/>
            <w:vAlign w:val="bottom"/>
          </w:tcPr>
          <w:p w:rsidR="00721192" w:rsidRPr="00D33E98" w:rsidRDefault="00721192" w:rsidP="00D20F29">
            <w:pPr>
              <w:spacing w:after="0" w:line="240" w:lineRule="auto"/>
              <w:jc w:val="center"/>
              <w:rPr>
                <w:rFonts w:ascii="Arial" w:eastAsia="Times New Roman" w:hAnsi="Arial" w:cs="Arial"/>
                <w:b/>
                <w:bCs/>
                <w:color w:val="000000"/>
                <w:lang w:eastAsia="es-CO"/>
              </w:rPr>
            </w:pPr>
          </w:p>
        </w:tc>
      </w:tr>
      <w:tr w:rsidR="00721192" w:rsidRPr="00D33E98" w:rsidTr="00AF378E">
        <w:trPr>
          <w:trHeight w:val="586"/>
        </w:trPr>
        <w:tc>
          <w:tcPr>
            <w:tcW w:w="3592" w:type="dxa"/>
            <w:tcBorders>
              <w:top w:val="single" w:sz="4" w:space="0" w:color="auto"/>
              <w:left w:val="single" w:sz="8" w:space="0" w:color="auto"/>
              <w:bottom w:val="nil"/>
              <w:right w:val="single" w:sz="8" w:space="0" w:color="auto"/>
            </w:tcBorders>
            <w:shd w:val="clear" w:color="auto" w:fill="auto"/>
          </w:tcPr>
          <w:p w:rsidR="00721192" w:rsidRPr="00D33E98" w:rsidRDefault="00721192" w:rsidP="00D20F29">
            <w:pPr>
              <w:spacing w:after="0" w:line="240" w:lineRule="auto"/>
              <w:jc w:val="both"/>
              <w:rPr>
                <w:rFonts w:ascii="Arial" w:eastAsia="Times New Roman" w:hAnsi="Arial" w:cs="Arial"/>
                <w:bCs/>
                <w:color w:val="333333"/>
                <w:lang w:eastAsia="es-CO"/>
              </w:rPr>
            </w:pPr>
            <w:r w:rsidRPr="00D33E98">
              <w:rPr>
                <w:rFonts w:ascii="Arial" w:eastAsia="Times New Roman" w:hAnsi="Arial" w:cs="Arial"/>
                <w:bCs/>
                <w:color w:val="333333"/>
                <w:lang w:eastAsia="es-CO"/>
              </w:rPr>
              <w:t xml:space="preserve">Dirección </w:t>
            </w:r>
          </w:p>
        </w:tc>
        <w:tc>
          <w:tcPr>
            <w:tcW w:w="4474" w:type="dxa"/>
            <w:tcBorders>
              <w:top w:val="single" w:sz="4" w:space="0" w:color="auto"/>
              <w:left w:val="nil"/>
              <w:bottom w:val="single" w:sz="4" w:space="0" w:color="auto"/>
              <w:right w:val="single" w:sz="8" w:space="0" w:color="auto"/>
            </w:tcBorders>
            <w:shd w:val="clear" w:color="auto" w:fill="auto"/>
          </w:tcPr>
          <w:p w:rsidR="00721192" w:rsidRPr="00D33E98" w:rsidRDefault="00721192" w:rsidP="00D20F29">
            <w:pPr>
              <w:spacing w:after="0" w:line="240" w:lineRule="auto"/>
              <w:jc w:val="both"/>
              <w:rPr>
                <w:rFonts w:ascii="Arial" w:eastAsia="Times New Roman" w:hAnsi="Arial" w:cs="Arial"/>
                <w:bCs/>
                <w:lang w:eastAsia="es-CO"/>
              </w:rPr>
            </w:pPr>
            <w:r w:rsidRPr="00D33E98">
              <w:rPr>
                <w:rFonts w:ascii="Arial" w:eastAsia="Times New Roman" w:hAnsi="Arial" w:cs="Arial"/>
                <w:bCs/>
                <w:lang w:eastAsia="es-CO"/>
              </w:rPr>
              <w:t>Oficina Asesora de Planeación</w:t>
            </w:r>
          </w:p>
        </w:tc>
        <w:tc>
          <w:tcPr>
            <w:tcW w:w="688" w:type="dxa"/>
            <w:tcBorders>
              <w:top w:val="nil"/>
              <w:left w:val="nil"/>
              <w:bottom w:val="single" w:sz="4" w:space="0" w:color="auto"/>
              <w:right w:val="single" w:sz="4" w:space="0" w:color="auto"/>
            </w:tcBorders>
            <w:shd w:val="clear" w:color="auto" w:fill="auto"/>
            <w:noWrap/>
            <w:vAlign w:val="center"/>
          </w:tcPr>
          <w:p w:rsidR="00721192" w:rsidRPr="00D33E98" w:rsidRDefault="00721192" w:rsidP="00D20F29">
            <w:pPr>
              <w:spacing w:after="0" w:line="240" w:lineRule="auto"/>
              <w:jc w:val="center"/>
              <w:rPr>
                <w:rFonts w:ascii="Arial" w:eastAsia="Times New Roman" w:hAnsi="Arial" w:cs="Arial"/>
                <w:b/>
                <w:bCs/>
                <w:lang w:eastAsia="es-CO"/>
              </w:rPr>
            </w:pPr>
          </w:p>
        </w:tc>
        <w:tc>
          <w:tcPr>
            <w:tcW w:w="638" w:type="dxa"/>
            <w:tcBorders>
              <w:top w:val="nil"/>
              <w:left w:val="nil"/>
              <w:bottom w:val="single" w:sz="4" w:space="0" w:color="auto"/>
              <w:right w:val="single" w:sz="4" w:space="0" w:color="auto"/>
            </w:tcBorders>
            <w:shd w:val="clear" w:color="auto" w:fill="auto"/>
            <w:noWrap/>
            <w:vAlign w:val="center"/>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5</w:t>
            </w:r>
          </w:p>
        </w:tc>
        <w:tc>
          <w:tcPr>
            <w:tcW w:w="205" w:type="dxa"/>
            <w:tcBorders>
              <w:top w:val="nil"/>
              <w:left w:val="nil"/>
              <w:bottom w:val="single" w:sz="4" w:space="0" w:color="auto"/>
              <w:right w:val="single" w:sz="8" w:space="0" w:color="auto"/>
            </w:tcBorders>
            <w:shd w:val="clear" w:color="000000" w:fill="FFFFFF"/>
            <w:noWrap/>
            <w:vAlign w:val="center"/>
          </w:tcPr>
          <w:p w:rsidR="00721192" w:rsidRPr="00D33E98" w:rsidRDefault="00721192" w:rsidP="00D20F29">
            <w:pPr>
              <w:spacing w:after="0" w:line="240" w:lineRule="auto"/>
              <w:jc w:val="center"/>
              <w:rPr>
                <w:rFonts w:ascii="Arial" w:eastAsia="Times New Roman" w:hAnsi="Arial" w:cs="Arial"/>
                <w:b/>
                <w:bCs/>
                <w:lang w:eastAsia="es-CO"/>
              </w:rPr>
            </w:pPr>
          </w:p>
        </w:tc>
      </w:tr>
      <w:tr w:rsidR="00721192" w:rsidRPr="00D33E98" w:rsidTr="00AF378E">
        <w:trPr>
          <w:trHeight w:val="458"/>
        </w:trPr>
        <w:tc>
          <w:tcPr>
            <w:tcW w:w="3592" w:type="dxa"/>
            <w:tcBorders>
              <w:top w:val="single" w:sz="4" w:space="0" w:color="auto"/>
              <w:left w:val="single" w:sz="8" w:space="0" w:color="auto"/>
              <w:bottom w:val="single" w:sz="4" w:space="0" w:color="auto"/>
              <w:right w:val="single" w:sz="8" w:space="0" w:color="auto"/>
            </w:tcBorders>
            <w:shd w:val="clear" w:color="auto" w:fill="auto"/>
          </w:tcPr>
          <w:p w:rsidR="00721192" w:rsidRPr="00D33E98" w:rsidRDefault="00721192" w:rsidP="00D20F29">
            <w:pPr>
              <w:spacing w:after="0" w:line="240" w:lineRule="auto"/>
              <w:jc w:val="both"/>
              <w:rPr>
                <w:rFonts w:ascii="Arial" w:hAnsi="Arial" w:cs="Arial"/>
              </w:rPr>
            </w:pPr>
            <w:r w:rsidRPr="00D33E98">
              <w:rPr>
                <w:rFonts w:ascii="Arial" w:hAnsi="Arial" w:cs="Arial"/>
              </w:rPr>
              <w:t xml:space="preserve">Notificaciones y Certificaciones </w:t>
            </w:r>
          </w:p>
        </w:tc>
        <w:tc>
          <w:tcPr>
            <w:tcW w:w="4474" w:type="dxa"/>
            <w:tcBorders>
              <w:top w:val="nil"/>
              <w:left w:val="nil"/>
              <w:bottom w:val="single" w:sz="4" w:space="0" w:color="auto"/>
              <w:right w:val="single" w:sz="8" w:space="0" w:color="auto"/>
            </w:tcBorders>
            <w:shd w:val="clear" w:color="auto" w:fill="auto"/>
          </w:tcPr>
          <w:p w:rsidR="00721192" w:rsidRPr="00D33E98" w:rsidRDefault="00721192" w:rsidP="00D20F29">
            <w:pPr>
              <w:spacing w:after="0" w:line="240" w:lineRule="auto"/>
              <w:jc w:val="both"/>
              <w:rPr>
                <w:rFonts w:ascii="Arial" w:eastAsia="Times New Roman" w:hAnsi="Arial" w:cs="Arial"/>
                <w:bCs/>
                <w:lang w:eastAsia="es-CO"/>
              </w:rPr>
            </w:pPr>
            <w:r w:rsidRPr="00D33E98">
              <w:rPr>
                <w:rFonts w:ascii="Arial" w:eastAsia="Times New Roman" w:hAnsi="Arial" w:cs="Arial"/>
                <w:bCs/>
                <w:lang w:eastAsia="es-CO"/>
              </w:rPr>
              <w:t xml:space="preserve">Grupo de Gestión de Certificaciones y Notificaciones </w:t>
            </w:r>
          </w:p>
        </w:tc>
        <w:tc>
          <w:tcPr>
            <w:tcW w:w="688" w:type="dxa"/>
            <w:tcBorders>
              <w:top w:val="nil"/>
              <w:left w:val="nil"/>
              <w:bottom w:val="single" w:sz="4" w:space="0" w:color="auto"/>
              <w:right w:val="single" w:sz="4" w:space="0" w:color="auto"/>
            </w:tcBorders>
            <w:shd w:val="clear" w:color="auto" w:fill="auto"/>
            <w:noWrap/>
            <w:vAlign w:val="center"/>
          </w:tcPr>
          <w:p w:rsidR="00721192" w:rsidRPr="00D33E98" w:rsidRDefault="00721192" w:rsidP="00D20F29">
            <w:pPr>
              <w:spacing w:after="0" w:line="240" w:lineRule="auto"/>
              <w:jc w:val="center"/>
              <w:rPr>
                <w:rFonts w:ascii="Arial" w:eastAsia="Times New Roman" w:hAnsi="Arial" w:cs="Arial"/>
                <w:b/>
                <w:bCs/>
                <w:lang w:eastAsia="es-CO"/>
              </w:rPr>
            </w:pPr>
          </w:p>
        </w:tc>
        <w:tc>
          <w:tcPr>
            <w:tcW w:w="638" w:type="dxa"/>
            <w:tcBorders>
              <w:top w:val="nil"/>
              <w:left w:val="nil"/>
              <w:bottom w:val="single" w:sz="4" w:space="0" w:color="auto"/>
              <w:right w:val="single" w:sz="4" w:space="0" w:color="auto"/>
            </w:tcBorders>
            <w:shd w:val="clear" w:color="auto" w:fill="auto"/>
            <w:noWrap/>
            <w:vAlign w:val="center"/>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2</w:t>
            </w:r>
          </w:p>
        </w:tc>
        <w:tc>
          <w:tcPr>
            <w:tcW w:w="205" w:type="dxa"/>
            <w:tcBorders>
              <w:top w:val="nil"/>
              <w:left w:val="nil"/>
              <w:bottom w:val="single" w:sz="4" w:space="0" w:color="auto"/>
              <w:right w:val="single" w:sz="8" w:space="0" w:color="auto"/>
            </w:tcBorders>
            <w:shd w:val="clear" w:color="000000" w:fill="FFFFFF"/>
            <w:noWrap/>
            <w:vAlign w:val="center"/>
          </w:tcPr>
          <w:p w:rsidR="00721192" w:rsidRPr="00D33E98" w:rsidRDefault="00721192" w:rsidP="00D20F29">
            <w:pPr>
              <w:spacing w:after="0" w:line="240" w:lineRule="auto"/>
              <w:jc w:val="center"/>
              <w:rPr>
                <w:rFonts w:ascii="Arial" w:eastAsia="Times New Roman" w:hAnsi="Arial" w:cs="Arial"/>
                <w:b/>
                <w:bCs/>
                <w:lang w:eastAsia="es-CO"/>
              </w:rPr>
            </w:pPr>
          </w:p>
        </w:tc>
      </w:tr>
      <w:tr w:rsidR="00721192" w:rsidRPr="00D33E98" w:rsidTr="00AF378E">
        <w:trPr>
          <w:trHeight w:val="508"/>
        </w:trPr>
        <w:tc>
          <w:tcPr>
            <w:tcW w:w="3592" w:type="dxa"/>
            <w:tcBorders>
              <w:top w:val="single" w:sz="4" w:space="0" w:color="auto"/>
              <w:left w:val="single" w:sz="8" w:space="0" w:color="auto"/>
              <w:bottom w:val="nil"/>
              <w:right w:val="single" w:sz="8" w:space="0" w:color="auto"/>
            </w:tcBorders>
            <w:shd w:val="clear" w:color="auto" w:fill="auto"/>
            <w:hideMark/>
          </w:tcPr>
          <w:p w:rsidR="00721192" w:rsidRPr="00D33E98" w:rsidRDefault="00721192" w:rsidP="00D20F29">
            <w:pPr>
              <w:spacing w:after="0" w:line="240" w:lineRule="auto"/>
              <w:jc w:val="both"/>
              <w:rPr>
                <w:rFonts w:ascii="Arial" w:eastAsia="Times New Roman" w:hAnsi="Arial" w:cs="Arial"/>
                <w:bCs/>
                <w:color w:val="000000"/>
                <w:lang w:eastAsia="es-CO"/>
              </w:rPr>
            </w:pPr>
            <w:r w:rsidRPr="00D33E98">
              <w:rPr>
                <w:rFonts w:ascii="Arial" w:eastAsia="Times New Roman" w:hAnsi="Arial" w:cs="Arial"/>
                <w:bCs/>
                <w:color w:val="000000"/>
                <w:lang w:eastAsia="es-CO"/>
              </w:rPr>
              <w:t xml:space="preserve">Arqueo de Caja Menor Viáticos </w:t>
            </w:r>
          </w:p>
        </w:tc>
        <w:tc>
          <w:tcPr>
            <w:tcW w:w="4474" w:type="dxa"/>
            <w:tcBorders>
              <w:top w:val="single" w:sz="4" w:space="0" w:color="auto"/>
              <w:left w:val="nil"/>
              <w:bottom w:val="nil"/>
              <w:right w:val="single" w:sz="8" w:space="0" w:color="auto"/>
            </w:tcBorders>
            <w:shd w:val="clear" w:color="auto" w:fill="auto"/>
            <w:hideMark/>
          </w:tcPr>
          <w:p w:rsidR="00721192" w:rsidRPr="00D33E98" w:rsidRDefault="00721192" w:rsidP="00D20F29">
            <w:pPr>
              <w:spacing w:after="0" w:line="240" w:lineRule="auto"/>
              <w:jc w:val="both"/>
              <w:rPr>
                <w:rFonts w:ascii="Arial" w:eastAsia="Times New Roman" w:hAnsi="Arial" w:cs="Arial"/>
                <w:bCs/>
                <w:color w:val="000000"/>
                <w:lang w:eastAsia="es-CO"/>
              </w:rPr>
            </w:pPr>
            <w:r w:rsidRPr="00D33E98">
              <w:rPr>
                <w:rFonts w:ascii="Arial" w:eastAsia="Times New Roman" w:hAnsi="Arial" w:cs="Arial"/>
                <w:bCs/>
                <w:color w:val="000000"/>
                <w:lang w:eastAsia="es-CO"/>
              </w:rPr>
              <w:t>Despacho</w:t>
            </w:r>
          </w:p>
        </w:tc>
        <w:tc>
          <w:tcPr>
            <w:tcW w:w="688" w:type="dxa"/>
            <w:tcBorders>
              <w:top w:val="nil"/>
              <w:left w:val="nil"/>
              <w:bottom w:val="single" w:sz="4" w:space="0" w:color="auto"/>
              <w:right w:val="single" w:sz="4" w:space="0" w:color="auto"/>
            </w:tcBorders>
            <w:shd w:val="clear" w:color="auto" w:fill="auto"/>
            <w:noWrap/>
            <w:vAlign w:val="bottom"/>
            <w:hideMark/>
          </w:tcPr>
          <w:p w:rsidR="00721192" w:rsidRPr="00D33E98" w:rsidRDefault="00721192" w:rsidP="00D20F29">
            <w:pPr>
              <w:spacing w:after="0" w:line="240" w:lineRule="auto"/>
              <w:jc w:val="center"/>
              <w:rPr>
                <w:rFonts w:ascii="Arial" w:eastAsia="Times New Roman" w:hAnsi="Arial" w:cs="Arial"/>
                <w:b/>
                <w:bCs/>
                <w:lang w:eastAsia="es-CO"/>
              </w:rPr>
            </w:pPr>
          </w:p>
        </w:tc>
        <w:tc>
          <w:tcPr>
            <w:tcW w:w="638" w:type="dxa"/>
            <w:tcBorders>
              <w:top w:val="nil"/>
              <w:left w:val="nil"/>
              <w:bottom w:val="single" w:sz="4" w:space="0" w:color="auto"/>
              <w:right w:val="single" w:sz="4" w:space="0" w:color="auto"/>
            </w:tcBorders>
            <w:shd w:val="clear" w:color="auto" w:fill="auto"/>
            <w:noWrap/>
            <w:vAlign w:val="center"/>
            <w:hideMark/>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X</w:t>
            </w:r>
          </w:p>
        </w:tc>
        <w:tc>
          <w:tcPr>
            <w:tcW w:w="205" w:type="dxa"/>
            <w:tcBorders>
              <w:top w:val="nil"/>
              <w:left w:val="nil"/>
              <w:bottom w:val="single" w:sz="4" w:space="0" w:color="auto"/>
              <w:right w:val="single" w:sz="8" w:space="0" w:color="auto"/>
            </w:tcBorders>
            <w:shd w:val="clear" w:color="000000" w:fill="FFFFFF"/>
            <w:noWrap/>
            <w:vAlign w:val="bottom"/>
          </w:tcPr>
          <w:p w:rsidR="00721192" w:rsidRPr="00D33E98" w:rsidRDefault="00721192" w:rsidP="00D20F29">
            <w:pPr>
              <w:spacing w:after="0" w:line="240" w:lineRule="auto"/>
              <w:jc w:val="center"/>
              <w:rPr>
                <w:rFonts w:ascii="Arial" w:eastAsia="Times New Roman" w:hAnsi="Arial" w:cs="Arial"/>
                <w:b/>
                <w:bCs/>
                <w:color w:val="00B050"/>
                <w:lang w:eastAsia="es-CO"/>
              </w:rPr>
            </w:pPr>
          </w:p>
        </w:tc>
      </w:tr>
      <w:tr w:rsidR="00721192" w:rsidRPr="00D33E98" w:rsidTr="00AF378E">
        <w:trPr>
          <w:trHeight w:val="422"/>
        </w:trPr>
        <w:tc>
          <w:tcPr>
            <w:tcW w:w="3592" w:type="dxa"/>
            <w:tcBorders>
              <w:top w:val="single" w:sz="4" w:space="0" w:color="auto"/>
              <w:left w:val="single" w:sz="8" w:space="0" w:color="auto"/>
              <w:bottom w:val="nil"/>
              <w:right w:val="single" w:sz="8" w:space="0" w:color="auto"/>
            </w:tcBorders>
            <w:shd w:val="clear" w:color="auto" w:fill="auto"/>
            <w:hideMark/>
          </w:tcPr>
          <w:p w:rsidR="00721192" w:rsidRPr="00D33E98" w:rsidRDefault="00721192" w:rsidP="00D20F29">
            <w:pPr>
              <w:spacing w:after="0" w:line="240" w:lineRule="auto"/>
              <w:jc w:val="both"/>
              <w:rPr>
                <w:rFonts w:ascii="Arial" w:eastAsia="Times New Roman" w:hAnsi="Arial" w:cs="Arial"/>
                <w:bCs/>
                <w:color w:val="000000"/>
                <w:lang w:eastAsia="es-CO"/>
              </w:rPr>
            </w:pPr>
            <w:r w:rsidRPr="00D33E98">
              <w:rPr>
                <w:rFonts w:ascii="Arial" w:eastAsia="Times New Roman" w:hAnsi="Arial" w:cs="Arial"/>
                <w:bCs/>
                <w:color w:val="000000"/>
                <w:lang w:eastAsia="es-CO"/>
              </w:rPr>
              <w:t xml:space="preserve">Arqueo de Caja Menor Viáticos </w:t>
            </w:r>
          </w:p>
        </w:tc>
        <w:tc>
          <w:tcPr>
            <w:tcW w:w="4474" w:type="dxa"/>
            <w:tcBorders>
              <w:top w:val="single" w:sz="4" w:space="0" w:color="auto"/>
              <w:left w:val="nil"/>
              <w:bottom w:val="single" w:sz="4" w:space="0" w:color="auto"/>
              <w:right w:val="single" w:sz="8" w:space="0" w:color="auto"/>
            </w:tcBorders>
            <w:shd w:val="clear" w:color="auto" w:fill="auto"/>
            <w:hideMark/>
          </w:tcPr>
          <w:p w:rsidR="00721192" w:rsidRPr="00D33E98" w:rsidRDefault="00721192" w:rsidP="00D20F29">
            <w:pPr>
              <w:spacing w:after="0" w:line="240" w:lineRule="auto"/>
              <w:jc w:val="both"/>
              <w:rPr>
                <w:rFonts w:ascii="Arial" w:eastAsia="Times New Roman" w:hAnsi="Arial" w:cs="Arial"/>
                <w:bCs/>
                <w:color w:val="000000"/>
                <w:lang w:eastAsia="es-CO"/>
              </w:rPr>
            </w:pPr>
            <w:r w:rsidRPr="00D33E98">
              <w:rPr>
                <w:rFonts w:ascii="Arial" w:eastAsia="Times New Roman" w:hAnsi="Arial" w:cs="Arial"/>
                <w:bCs/>
                <w:color w:val="000000"/>
                <w:lang w:eastAsia="es-CO"/>
              </w:rPr>
              <w:t>Grupo  Financiera y Presupuestal</w:t>
            </w:r>
          </w:p>
        </w:tc>
        <w:tc>
          <w:tcPr>
            <w:tcW w:w="688" w:type="dxa"/>
            <w:tcBorders>
              <w:top w:val="nil"/>
              <w:left w:val="nil"/>
              <w:bottom w:val="single" w:sz="4" w:space="0" w:color="auto"/>
              <w:right w:val="single" w:sz="4" w:space="0" w:color="auto"/>
            </w:tcBorders>
            <w:shd w:val="clear" w:color="auto" w:fill="auto"/>
            <w:noWrap/>
            <w:vAlign w:val="bottom"/>
            <w:hideMark/>
          </w:tcPr>
          <w:p w:rsidR="00721192" w:rsidRPr="00D33E98" w:rsidRDefault="00721192" w:rsidP="00D20F29">
            <w:pPr>
              <w:spacing w:after="0" w:line="240" w:lineRule="auto"/>
              <w:jc w:val="center"/>
              <w:rPr>
                <w:rFonts w:ascii="Arial" w:eastAsia="Times New Roman" w:hAnsi="Arial" w:cs="Arial"/>
                <w:b/>
                <w:bCs/>
                <w:lang w:eastAsia="es-CO"/>
              </w:rPr>
            </w:pPr>
          </w:p>
        </w:tc>
        <w:tc>
          <w:tcPr>
            <w:tcW w:w="638" w:type="dxa"/>
            <w:tcBorders>
              <w:top w:val="nil"/>
              <w:left w:val="nil"/>
              <w:bottom w:val="single" w:sz="4" w:space="0" w:color="auto"/>
              <w:right w:val="single" w:sz="4" w:space="0" w:color="auto"/>
            </w:tcBorders>
            <w:shd w:val="clear" w:color="auto" w:fill="auto"/>
            <w:noWrap/>
            <w:vAlign w:val="bottom"/>
            <w:hideMark/>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X</w:t>
            </w:r>
          </w:p>
        </w:tc>
        <w:tc>
          <w:tcPr>
            <w:tcW w:w="205" w:type="dxa"/>
            <w:tcBorders>
              <w:top w:val="nil"/>
              <w:left w:val="nil"/>
              <w:bottom w:val="single" w:sz="4" w:space="0" w:color="auto"/>
              <w:right w:val="single" w:sz="8" w:space="0" w:color="auto"/>
            </w:tcBorders>
            <w:shd w:val="clear" w:color="auto" w:fill="auto"/>
            <w:noWrap/>
            <w:vAlign w:val="bottom"/>
          </w:tcPr>
          <w:p w:rsidR="00721192" w:rsidRPr="00D33E98" w:rsidRDefault="00721192" w:rsidP="00D20F29">
            <w:pPr>
              <w:spacing w:after="0" w:line="240" w:lineRule="auto"/>
              <w:jc w:val="center"/>
              <w:rPr>
                <w:rFonts w:ascii="Arial" w:eastAsia="Times New Roman" w:hAnsi="Arial" w:cs="Arial"/>
                <w:b/>
                <w:bCs/>
                <w:color w:val="00B050"/>
                <w:lang w:eastAsia="es-CO"/>
              </w:rPr>
            </w:pPr>
          </w:p>
        </w:tc>
      </w:tr>
      <w:tr w:rsidR="00721192" w:rsidRPr="00D33E98" w:rsidTr="00AF378E">
        <w:trPr>
          <w:trHeight w:val="376"/>
        </w:trPr>
        <w:tc>
          <w:tcPr>
            <w:tcW w:w="3592" w:type="dxa"/>
            <w:tcBorders>
              <w:top w:val="single" w:sz="4" w:space="0" w:color="auto"/>
              <w:left w:val="single" w:sz="8" w:space="0" w:color="auto"/>
              <w:bottom w:val="nil"/>
              <w:right w:val="single" w:sz="8" w:space="0" w:color="auto"/>
            </w:tcBorders>
            <w:shd w:val="clear" w:color="auto" w:fill="auto"/>
            <w:hideMark/>
          </w:tcPr>
          <w:p w:rsidR="00721192" w:rsidRPr="00D33E98" w:rsidRDefault="00721192" w:rsidP="00D20F29">
            <w:pPr>
              <w:spacing w:after="0" w:line="240" w:lineRule="auto"/>
              <w:jc w:val="both"/>
              <w:rPr>
                <w:rFonts w:ascii="Arial" w:eastAsia="Times New Roman" w:hAnsi="Arial" w:cs="Arial"/>
                <w:bCs/>
                <w:color w:val="000000"/>
                <w:lang w:eastAsia="es-CO"/>
              </w:rPr>
            </w:pPr>
            <w:r w:rsidRPr="00D33E98">
              <w:rPr>
                <w:rFonts w:ascii="Arial" w:eastAsia="Times New Roman" w:hAnsi="Arial" w:cs="Arial"/>
                <w:bCs/>
                <w:color w:val="000000"/>
                <w:lang w:eastAsia="es-CO"/>
              </w:rPr>
              <w:t>Arqueo de Caja Menor Gastos Generales</w:t>
            </w:r>
          </w:p>
        </w:tc>
        <w:tc>
          <w:tcPr>
            <w:tcW w:w="4474" w:type="dxa"/>
            <w:tcBorders>
              <w:top w:val="nil"/>
              <w:left w:val="nil"/>
              <w:bottom w:val="single" w:sz="4" w:space="0" w:color="auto"/>
              <w:right w:val="single" w:sz="8" w:space="0" w:color="auto"/>
            </w:tcBorders>
            <w:shd w:val="clear" w:color="auto" w:fill="auto"/>
            <w:hideMark/>
          </w:tcPr>
          <w:p w:rsidR="00721192" w:rsidRPr="00D33E98" w:rsidRDefault="00721192" w:rsidP="00D20F29">
            <w:pPr>
              <w:spacing w:after="0" w:line="240" w:lineRule="auto"/>
              <w:jc w:val="both"/>
              <w:rPr>
                <w:rFonts w:ascii="Arial" w:eastAsia="Times New Roman" w:hAnsi="Arial" w:cs="Arial"/>
                <w:bCs/>
                <w:color w:val="000000"/>
                <w:lang w:eastAsia="es-CO"/>
              </w:rPr>
            </w:pPr>
            <w:r w:rsidRPr="00D33E98">
              <w:rPr>
                <w:rFonts w:ascii="Arial" w:eastAsia="Times New Roman" w:hAnsi="Arial" w:cs="Arial"/>
                <w:bCs/>
                <w:color w:val="000000"/>
                <w:lang w:eastAsia="es-CO"/>
              </w:rPr>
              <w:t>Grupo de Gestión Documental y Recursos Físicos</w:t>
            </w:r>
          </w:p>
        </w:tc>
        <w:tc>
          <w:tcPr>
            <w:tcW w:w="688" w:type="dxa"/>
            <w:tcBorders>
              <w:top w:val="nil"/>
              <w:left w:val="nil"/>
              <w:bottom w:val="single" w:sz="4" w:space="0" w:color="auto"/>
              <w:right w:val="single" w:sz="4" w:space="0" w:color="auto"/>
            </w:tcBorders>
            <w:shd w:val="clear" w:color="auto" w:fill="auto"/>
            <w:noWrap/>
            <w:vAlign w:val="bottom"/>
            <w:hideMark/>
          </w:tcPr>
          <w:p w:rsidR="00721192" w:rsidRPr="00D33E98" w:rsidRDefault="00721192" w:rsidP="00D20F29">
            <w:pPr>
              <w:spacing w:after="0" w:line="240" w:lineRule="auto"/>
              <w:jc w:val="center"/>
              <w:rPr>
                <w:rFonts w:ascii="Arial" w:eastAsia="Times New Roman" w:hAnsi="Arial" w:cs="Arial"/>
                <w:b/>
                <w:bCs/>
                <w:lang w:eastAsia="es-CO"/>
              </w:rPr>
            </w:pPr>
          </w:p>
        </w:tc>
        <w:tc>
          <w:tcPr>
            <w:tcW w:w="638" w:type="dxa"/>
            <w:tcBorders>
              <w:top w:val="nil"/>
              <w:left w:val="nil"/>
              <w:bottom w:val="single" w:sz="4" w:space="0" w:color="auto"/>
              <w:right w:val="single" w:sz="4" w:space="0" w:color="auto"/>
            </w:tcBorders>
            <w:shd w:val="clear" w:color="auto" w:fill="auto"/>
            <w:noWrap/>
            <w:vAlign w:val="bottom"/>
            <w:hideMark/>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X</w:t>
            </w:r>
          </w:p>
        </w:tc>
        <w:tc>
          <w:tcPr>
            <w:tcW w:w="205" w:type="dxa"/>
            <w:tcBorders>
              <w:top w:val="nil"/>
              <w:left w:val="nil"/>
              <w:bottom w:val="single" w:sz="4" w:space="0" w:color="auto"/>
              <w:right w:val="single" w:sz="8" w:space="0" w:color="auto"/>
            </w:tcBorders>
            <w:shd w:val="clear" w:color="auto" w:fill="auto"/>
            <w:noWrap/>
            <w:vAlign w:val="bottom"/>
          </w:tcPr>
          <w:p w:rsidR="00721192" w:rsidRPr="00D33E98" w:rsidRDefault="00721192" w:rsidP="00D20F29">
            <w:pPr>
              <w:spacing w:after="0" w:line="240" w:lineRule="auto"/>
              <w:jc w:val="center"/>
              <w:rPr>
                <w:rFonts w:ascii="Arial" w:eastAsia="Times New Roman" w:hAnsi="Arial" w:cs="Arial"/>
                <w:b/>
                <w:bCs/>
                <w:color w:val="00B050"/>
                <w:lang w:eastAsia="es-CO"/>
              </w:rPr>
            </w:pPr>
          </w:p>
        </w:tc>
      </w:tr>
      <w:tr w:rsidR="00721192" w:rsidRPr="00D33E98" w:rsidTr="00AF378E">
        <w:trPr>
          <w:trHeight w:val="407"/>
        </w:trPr>
        <w:tc>
          <w:tcPr>
            <w:tcW w:w="3592"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721192" w:rsidRPr="00D33E98" w:rsidRDefault="00721192" w:rsidP="00D20F29">
            <w:pPr>
              <w:spacing w:after="0" w:line="240" w:lineRule="auto"/>
              <w:jc w:val="both"/>
              <w:rPr>
                <w:rFonts w:ascii="Arial" w:eastAsia="Times New Roman" w:hAnsi="Arial" w:cs="Arial"/>
                <w:b/>
                <w:bCs/>
                <w:lang w:eastAsia="es-CO"/>
              </w:rPr>
            </w:pPr>
            <w:r w:rsidRPr="00D33E98">
              <w:rPr>
                <w:rFonts w:ascii="Arial" w:eastAsia="Times New Roman" w:hAnsi="Arial" w:cs="Arial"/>
                <w:b/>
                <w:bCs/>
                <w:lang w:eastAsia="es-CO"/>
              </w:rPr>
              <w:t>AUDITORÍAS PROGRAMADAS</w:t>
            </w:r>
          </w:p>
        </w:tc>
        <w:tc>
          <w:tcPr>
            <w:tcW w:w="4474" w:type="dxa"/>
            <w:tcBorders>
              <w:top w:val="single" w:sz="8" w:space="0" w:color="auto"/>
              <w:left w:val="nil"/>
              <w:bottom w:val="nil"/>
              <w:right w:val="single" w:sz="8" w:space="0" w:color="auto"/>
            </w:tcBorders>
            <w:shd w:val="clear" w:color="auto" w:fill="auto"/>
            <w:noWrap/>
            <w:vAlign w:val="bottom"/>
            <w:hideMark/>
          </w:tcPr>
          <w:p w:rsidR="00721192" w:rsidRPr="00D33E98" w:rsidRDefault="00721192" w:rsidP="00D20F29">
            <w:pPr>
              <w:spacing w:after="0" w:line="240" w:lineRule="auto"/>
              <w:jc w:val="both"/>
              <w:rPr>
                <w:rFonts w:ascii="Arial" w:eastAsia="Times New Roman" w:hAnsi="Arial" w:cs="Arial"/>
                <w:b/>
                <w:bCs/>
                <w:color w:val="000000"/>
                <w:lang w:eastAsia="es-CO"/>
              </w:rPr>
            </w:pPr>
            <w:r w:rsidRPr="00D33E98">
              <w:rPr>
                <w:rFonts w:ascii="Arial" w:eastAsia="Times New Roman" w:hAnsi="Arial" w:cs="Arial"/>
                <w:b/>
                <w:bCs/>
                <w:color w:val="000000"/>
                <w:lang w:eastAsia="es-CO"/>
              </w:rPr>
              <w:t> </w:t>
            </w:r>
          </w:p>
        </w:tc>
        <w:tc>
          <w:tcPr>
            <w:tcW w:w="688" w:type="dxa"/>
            <w:tcBorders>
              <w:top w:val="nil"/>
              <w:left w:val="nil"/>
              <w:bottom w:val="nil"/>
              <w:right w:val="nil"/>
            </w:tcBorders>
            <w:shd w:val="clear" w:color="000000" w:fill="9BC2E6"/>
            <w:noWrap/>
            <w:vAlign w:val="bottom"/>
            <w:hideMark/>
          </w:tcPr>
          <w:p w:rsidR="00721192" w:rsidRPr="00D33E98" w:rsidRDefault="00721192" w:rsidP="00D20F29">
            <w:pPr>
              <w:spacing w:after="0" w:line="240" w:lineRule="auto"/>
              <w:jc w:val="both"/>
              <w:rPr>
                <w:rFonts w:ascii="Arial" w:eastAsia="Times New Roman" w:hAnsi="Arial" w:cs="Arial"/>
                <w:b/>
                <w:bCs/>
                <w:color w:val="000000"/>
                <w:lang w:eastAsia="es-CO"/>
              </w:rPr>
            </w:pPr>
            <w:r w:rsidRPr="00D33E98">
              <w:rPr>
                <w:rFonts w:ascii="Arial" w:eastAsia="Times New Roman" w:hAnsi="Arial" w:cs="Arial"/>
                <w:b/>
                <w:bCs/>
                <w:color w:val="000000"/>
                <w:lang w:eastAsia="es-CO"/>
              </w:rPr>
              <w:t> </w:t>
            </w:r>
          </w:p>
        </w:tc>
        <w:tc>
          <w:tcPr>
            <w:tcW w:w="638" w:type="dxa"/>
            <w:tcBorders>
              <w:top w:val="nil"/>
              <w:left w:val="nil"/>
              <w:bottom w:val="nil"/>
              <w:right w:val="nil"/>
            </w:tcBorders>
            <w:shd w:val="clear" w:color="000000" w:fill="9BC2E6"/>
            <w:noWrap/>
            <w:vAlign w:val="bottom"/>
            <w:hideMark/>
          </w:tcPr>
          <w:p w:rsidR="00721192" w:rsidRPr="00D33E98" w:rsidRDefault="00721192" w:rsidP="00D20F29">
            <w:pPr>
              <w:spacing w:after="0" w:line="240" w:lineRule="auto"/>
              <w:jc w:val="both"/>
              <w:rPr>
                <w:rFonts w:ascii="Arial" w:eastAsia="Times New Roman" w:hAnsi="Arial" w:cs="Arial"/>
                <w:b/>
                <w:bCs/>
                <w:color w:val="000000"/>
                <w:lang w:eastAsia="es-CO"/>
              </w:rPr>
            </w:pPr>
            <w:r w:rsidRPr="00D33E98">
              <w:rPr>
                <w:rFonts w:ascii="Arial" w:eastAsia="Times New Roman" w:hAnsi="Arial" w:cs="Arial"/>
                <w:b/>
                <w:bCs/>
                <w:color w:val="000000"/>
                <w:lang w:eastAsia="es-CO"/>
              </w:rPr>
              <w:t> </w:t>
            </w:r>
          </w:p>
        </w:tc>
        <w:tc>
          <w:tcPr>
            <w:tcW w:w="205" w:type="dxa"/>
            <w:tcBorders>
              <w:top w:val="nil"/>
              <w:left w:val="nil"/>
              <w:bottom w:val="nil"/>
              <w:right w:val="single" w:sz="8" w:space="0" w:color="auto"/>
            </w:tcBorders>
            <w:shd w:val="clear" w:color="000000" w:fill="9BC2E6"/>
            <w:noWrap/>
            <w:vAlign w:val="bottom"/>
          </w:tcPr>
          <w:p w:rsidR="00721192" w:rsidRPr="00D33E98" w:rsidRDefault="00721192" w:rsidP="00D20F29">
            <w:pPr>
              <w:spacing w:after="0" w:line="240" w:lineRule="auto"/>
              <w:jc w:val="both"/>
              <w:rPr>
                <w:rFonts w:ascii="Arial" w:eastAsia="Times New Roman" w:hAnsi="Arial" w:cs="Arial"/>
                <w:b/>
                <w:bCs/>
                <w:color w:val="000000"/>
                <w:lang w:eastAsia="es-CO"/>
              </w:rPr>
            </w:pPr>
          </w:p>
        </w:tc>
      </w:tr>
      <w:tr w:rsidR="00721192" w:rsidRPr="00D33E98" w:rsidTr="00AF378E">
        <w:trPr>
          <w:trHeight w:val="407"/>
        </w:trPr>
        <w:tc>
          <w:tcPr>
            <w:tcW w:w="3592" w:type="dxa"/>
            <w:tcBorders>
              <w:top w:val="nil"/>
              <w:left w:val="single" w:sz="8" w:space="0" w:color="auto"/>
              <w:bottom w:val="single" w:sz="4" w:space="0" w:color="auto"/>
              <w:right w:val="single" w:sz="8" w:space="0" w:color="auto"/>
            </w:tcBorders>
            <w:shd w:val="clear" w:color="auto" w:fill="auto"/>
            <w:noWrap/>
            <w:vAlign w:val="bottom"/>
            <w:hideMark/>
          </w:tcPr>
          <w:p w:rsidR="00721192" w:rsidRPr="00D33E98" w:rsidRDefault="00721192" w:rsidP="00D20F29">
            <w:pPr>
              <w:spacing w:after="0" w:line="240" w:lineRule="auto"/>
              <w:jc w:val="both"/>
              <w:rPr>
                <w:rFonts w:ascii="Arial" w:eastAsia="Times New Roman" w:hAnsi="Arial" w:cs="Arial"/>
                <w:b/>
                <w:bCs/>
                <w:lang w:eastAsia="es-CO"/>
              </w:rPr>
            </w:pPr>
            <w:r w:rsidRPr="00D33E98">
              <w:rPr>
                <w:rFonts w:ascii="Arial" w:eastAsia="Times New Roman" w:hAnsi="Arial" w:cs="Arial"/>
                <w:b/>
                <w:bCs/>
                <w:lang w:eastAsia="es-CO"/>
              </w:rPr>
              <w:t>AUDITORÍAS REALIZADAS</w:t>
            </w:r>
          </w:p>
        </w:tc>
        <w:tc>
          <w:tcPr>
            <w:tcW w:w="4474" w:type="dxa"/>
            <w:tcBorders>
              <w:top w:val="nil"/>
              <w:left w:val="nil"/>
              <w:bottom w:val="nil"/>
              <w:right w:val="single" w:sz="8" w:space="0" w:color="auto"/>
            </w:tcBorders>
            <w:shd w:val="clear" w:color="auto" w:fill="auto"/>
            <w:noWrap/>
            <w:vAlign w:val="bottom"/>
            <w:hideMark/>
          </w:tcPr>
          <w:p w:rsidR="00721192" w:rsidRPr="00D33E98" w:rsidRDefault="00721192" w:rsidP="00D20F29">
            <w:pPr>
              <w:spacing w:after="0" w:line="240" w:lineRule="auto"/>
              <w:jc w:val="both"/>
              <w:rPr>
                <w:rFonts w:ascii="Arial" w:eastAsia="Times New Roman" w:hAnsi="Arial" w:cs="Arial"/>
                <w:b/>
                <w:bCs/>
                <w:color w:val="000000"/>
                <w:lang w:eastAsia="es-CO"/>
              </w:rPr>
            </w:pPr>
            <w:r w:rsidRPr="00D33E98">
              <w:rPr>
                <w:rFonts w:ascii="Arial" w:eastAsia="Times New Roman" w:hAnsi="Arial" w:cs="Arial"/>
                <w:b/>
                <w:bCs/>
                <w:color w:val="000000"/>
                <w:lang w:eastAsia="es-CO"/>
              </w:rPr>
              <w:t> </w:t>
            </w:r>
          </w:p>
        </w:tc>
        <w:tc>
          <w:tcPr>
            <w:tcW w:w="688" w:type="dxa"/>
            <w:tcBorders>
              <w:top w:val="nil"/>
              <w:left w:val="nil"/>
              <w:bottom w:val="nil"/>
              <w:right w:val="nil"/>
            </w:tcBorders>
            <w:shd w:val="clear" w:color="000000" w:fill="00B050"/>
            <w:noWrap/>
            <w:vAlign w:val="bottom"/>
            <w:hideMark/>
          </w:tcPr>
          <w:p w:rsidR="00721192" w:rsidRPr="00D33E98" w:rsidRDefault="00721192" w:rsidP="00D20F29">
            <w:pPr>
              <w:spacing w:after="0" w:line="240" w:lineRule="auto"/>
              <w:jc w:val="both"/>
              <w:rPr>
                <w:rFonts w:ascii="Arial" w:eastAsia="Times New Roman" w:hAnsi="Arial" w:cs="Arial"/>
                <w:b/>
                <w:bCs/>
                <w:color w:val="000000"/>
                <w:lang w:eastAsia="es-CO"/>
              </w:rPr>
            </w:pPr>
            <w:r w:rsidRPr="00D33E98">
              <w:rPr>
                <w:rFonts w:ascii="Arial" w:eastAsia="Times New Roman" w:hAnsi="Arial" w:cs="Arial"/>
                <w:b/>
                <w:bCs/>
                <w:color w:val="000000"/>
                <w:lang w:eastAsia="es-CO"/>
              </w:rPr>
              <w:t> </w:t>
            </w:r>
          </w:p>
        </w:tc>
        <w:tc>
          <w:tcPr>
            <w:tcW w:w="638" w:type="dxa"/>
            <w:tcBorders>
              <w:top w:val="nil"/>
              <w:left w:val="nil"/>
              <w:bottom w:val="nil"/>
              <w:right w:val="nil"/>
            </w:tcBorders>
            <w:shd w:val="clear" w:color="000000" w:fill="00B050"/>
            <w:noWrap/>
            <w:vAlign w:val="bottom"/>
            <w:hideMark/>
          </w:tcPr>
          <w:p w:rsidR="00721192" w:rsidRPr="00D33E98" w:rsidRDefault="00721192" w:rsidP="00D20F29">
            <w:pPr>
              <w:spacing w:after="0" w:line="240" w:lineRule="auto"/>
              <w:jc w:val="both"/>
              <w:rPr>
                <w:rFonts w:ascii="Arial" w:eastAsia="Times New Roman" w:hAnsi="Arial" w:cs="Arial"/>
                <w:b/>
                <w:bCs/>
                <w:color w:val="000000"/>
                <w:lang w:eastAsia="es-CO"/>
              </w:rPr>
            </w:pPr>
            <w:r w:rsidRPr="00D33E98">
              <w:rPr>
                <w:rFonts w:ascii="Arial" w:eastAsia="Times New Roman" w:hAnsi="Arial" w:cs="Arial"/>
                <w:b/>
                <w:bCs/>
                <w:color w:val="000000"/>
                <w:lang w:eastAsia="es-CO"/>
              </w:rPr>
              <w:t> </w:t>
            </w:r>
          </w:p>
        </w:tc>
        <w:tc>
          <w:tcPr>
            <w:tcW w:w="205" w:type="dxa"/>
            <w:tcBorders>
              <w:top w:val="nil"/>
              <w:left w:val="nil"/>
              <w:bottom w:val="nil"/>
              <w:right w:val="single" w:sz="8" w:space="0" w:color="auto"/>
            </w:tcBorders>
            <w:shd w:val="clear" w:color="000000" w:fill="00B050"/>
            <w:noWrap/>
            <w:vAlign w:val="bottom"/>
          </w:tcPr>
          <w:p w:rsidR="00721192" w:rsidRPr="00D33E98" w:rsidRDefault="00721192" w:rsidP="00D20F29">
            <w:pPr>
              <w:spacing w:after="0" w:line="240" w:lineRule="auto"/>
              <w:jc w:val="both"/>
              <w:rPr>
                <w:rFonts w:ascii="Arial" w:eastAsia="Times New Roman" w:hAnsi="Arial" w:cs="Arial"/>
                <w:b/>
                <w:bCs/>
                <w:color w:val="000000"/>
                <w:lang w:eastAsia="es-CO"/>
              </w:rPr>
            </w:pPr>
          </w:p>
        </w:tc>
      </w:tr>
      <w:tr w:rsidR="00721192" w:rsidRPr="00D33E98" w:rsidTr="00AF378E">
        <w:trPr>
          <w:trHeight w:val="527"/>
        </w:trPr>
        <w:tc>
          <w:tcPr>
            <w:tcW w:w="3592" w:type="dxa"/>
            <w:tcBorders>
              <w:top w:val="nil"/>
              <w:left w:val="single" w:sz="8" w:space="0" w:color="auto"/>
              <w:bottom w:val="single" w:sz="8" w:space="0" w:color="auto"/>
              <w:right w:val="single" w:sz="8" w:space="0" w:color="auto"/>
            </w:tcBorders>
            <w:shd w:val="clear" w:color="auto" w:fill="auto"/>
            <w:vAlign w:val="center"/>
            <w:hideMark/>
          </w:tcPr>
          <w:p w:rsidR="00721192" w:rsidRPr="00D33E98" w:rsidRDefault="00721192" w:rsidP="00D20F29">
            <w:pPr>
              <w:spacing w:after="0" w:line="240" w:lineRule="auto"/>
              <w:jc w:val="both"/>
              <w:rPr>
                <w:rFonts w:ascii="Arial" w:eastAsia="Times New Roman" w:hAnsi="Arial" w:cs="Arial"/>
                <w:b/>
                <w:bCs/>
                <w:color w:val="000000"/>
                <w:lang w:eastAsia="es-CO"/>
              </w:rPr>
            </w:pPr>
            <w:r w:rsidRPr="00D33E98">
              <w:rPr>
                <w:rFonts w:ascii="Arial" w:eastAsia="Times New Roman" w:hAnsi="Arial" w:cs="Arial"/>
                <w:b/>
                <w:bCs/>
                <w:color w:val="000000"/>
                <w:lang w:eastAsia="es-CO"/>
              </w:rPr>
              <w:t>AUDITORÍAS SIN CUMPLIR</w:t>
            </w:r>
          </w:p>
        </w:tc>
        <w:tc>
          <w:tcPr>
            <w:tcW w:w="4474" w:type="dxa"/>
            <w:tcBorders>
              <w:top w:val="nil"/>
              <w:left w:val="nil"/>
              <w:bottom w:val="single" w:sz="8" w:space="0" w:color="auto"/>
              <w:right w:val="single" w:sz="8" w:space="0" w:color="auto"/>
            </w:tcBorders>
            <w:shd w:val="clear" w:color="auto" w:fill="auto"/>
            <w:noWrap/>
            <w:vAlign w:val="bottom"/>
            <w:hideMark/>
          </w:tcPr>
          <w:p w:rsidR="00721192" w:rsidRPr="00D33E98" w:rsidRDefault="00721192" w:rsidP="00D20F29">
            <w:pPr>
              <w:spacing w:after="0" w:line="240" w:lineRule="auto"/>
              <w:jc w:val="both"/>
              <w:rPr>
                <w:rFonts w:ascii="Arial" w:eastAsia="Times New Roman" w:hAnsi="Arial" w:cs="Arial"/>
                <w:b/>
                <w:bCs/>
                <w:color w:val="000000"/>
                <w:lang w:eastAsia="es-CO"/>
              </w:rPr>
            </w:pPr>
            <w:r w:rsidRPr="00D33E98">
              <w:rPr>
                <w:rFonts w:ascii="Arial" w:eastAsia="Times New Roman" w:hAnsi="Arial" w:cs="Arial"/>
                <w:b/>
                <w:bCs/>
                <w:color w:val="000000"/>
                <w:lang w:eastAsia="es-CO"/>
              </w:rPr>
              <w:t> </w:t>
            </w:r>
          </w:p>
        </w:tc>
        <w:tc>
          <w:tcPr>
            <w:tcW w:w="688" w:type="dxa"/>
            <w:tcBorders>
              <w:top w:val="nil"/>
              <w:left w:val="nil"/>
              <w:bottom w:val="single" w:sz="8" w:space="0" w:color="auto"/>
              <w:right w:val="nil"/>
            </w:tcBorders>
            <w:shd w:val="clear" w:color="000000" w:fill="FF0000"/>
            <w:noWrap/>
            <w:vAlign w:val="bottom"/>
            <w:hideMark/>
          </w:tcPr>
          <w:p w:rsidR="00721192" w:rsidRPr="00D33E98" w:rsidRDefault="00721192" w:rsidP="00D20F29">
            <w:pPr>
              <w:spacing w:after="0" w:line="240" w:lineRule="auto"/>
              <w:jc w:val="both"/>
              <w:rPr>
                <w:rFonts w:ascii="Arial" w:eastAsia="Times New Roman" w:hAnsi="Arial" w:cs="Arial"/>
                <w:b/>
                <w:bCs/>
                <w:color w:val="000000"/>
                <w:lang w:eastAsia="es-CO"/>
              </w:rPr>
            </w:pPr>
            <w:r w:rsidRPr="00D33E98">
              <w:rPr>
                <w:rFonts w:ascii="Arial" w:eastAsia="Times New Roman" w:hAnsi="Arial" w:cs="Arial"/>
                <w:b/>
                <w:bCs/>
                <w:color w:val="000000"/>
                <w:lang w:eastAsia="es-CO"/>
              </w:rPr>
              <w:t> </w:t>
            </w:r>
          </w:p>
        </w:tc>
        <w:tc>
          <w:tcPr>
            <w:tcW w:w="638" w:type="dxa"/>
            <w:tcBorders>
              <w:top w:val="nil"/>
              <w:left w:val="nil"/>
              <w:bottom w:val="single" w:sz="8" w:space="0" w:color="auto"/>
              <w:right w:val="nil"/>
            </w:tcBorders>
            <w:shd w:val="clear" w:color="000000" w:fill="FF0000"/>
            <w:noWrap/>
            <w:vAlign w:val="bottom"/>
            <w:hideMark/>
          </w:tcPr>
          <w:p w:rsidR="00721192" w:rsidRPr="00D33E98" w:rsidRDefault="00721192" w:rsidP="00D20F29">
            <w:pPr>
              <w:spacing w:after="0" w:line="240" w:lineRule="auto"/>
              <w:jc w:val="both"/>
              <w:rPr>
                <w:rFonts w:ascii="Arial" w:eastAsia="Times New Roman" w:hAnsi="Arial" w:cs="Arial"/>
                <w:b/>
                <w:bCs/>
                <w:color w:val="000000"/>
                <w:lang w:eastAsia="es-CO"/>
              </w:rPr>
            </w:pPr>
            <w:r w:rsidRPr="00D33E98">
              <w:rPr>
                <w:rFonts w:ascii="Arial" w:eastAsia="Times New Roman" w:hAnsi="Arial" w:cs="Arial"/>
                <w:b/>
                <w:bCs/>
                <w:color w:val="000000"/>
                <w:lang w:eastAsia="es-CO"/>
              </w:rPr>
              <w:t> </w:t>
            </w:r>
          </w:p>
        </w:tc>
        <w:tc>
          <w:tcPr>
            <w:tcW w:w="205" w:type="dxa"/>
            <w:tcBorders>
              <w:top w:val="nil"/>
              <w:left w:val="nil"/>
              <w:bottom w:val="single" w:sz="8" w:space="0" w:color="auto"/>
              <w:right w:val="single" w:sz="8" w:space="0" w:color="auto"/>
            </w:tcBorders>
            <w:shd w:val="clear" w:color="000000" w:fill="FF0000"/>
            <w:noWrap/>
            <w:vAlign w:val="bottom"/>
          </w:tcPr>
          <w:p w:rsidR="00721192" w:rsidRPr="00D33E98" w:rsidRDefault="00721192" w:rsidP="00D20F29">
            <w:pPr>
              <w:spacing w:after="0" w:line="240" w:lineRule="auto"/>
              <w:jc w:val="both"/>
              <w:rPr>
                <w:rFonts w:ascii="Arial" w:eastAsia="Times New Roman" w:hAnsi="Arial" w:cs="Arial"/>
                <w:b/>
                <w:bCs/>
                <w:color w:val="000000"/>
                <w:lang w:eastAsia="es-CO"/>
              </w:rPr>
            </w:pPr>
          </w:p>
        </w:tc>
      </w:tr>
    </w:tbl>
    <w:p w:rsidR="00721192" w:rsidRDefault="00721192" w:rsidP="00721192">
      <w:pPr>
        <w:rPr>
          <w:rFonts w:ascii="Arial" w:hAnsi="Arial" w:cs="Arial"/>
        </w:rPr>
      </w:pPr>
    </w:p>
    <w:p w:rsidR="00AF378E" w:rsidRDefault="00AF378E" w:rsidP="00721192">
      <w:pPr>
        <w:rPr>
          <w:rFonts w:ascii="Arial" w:hAnsi="Arial" w:cs="Arial"/>
        </w:rPr>
      </w:pPr>
    </w:p>
    <w:p w:rsidR="00AF378E" w:rsidRPr="00D33E98" w:rsidRDefault="00AF378E" w:rsidP="00721192">
      <w:pPr>
        <w:rPr>
          <w:rFonts w:ascii="Arial" w:hAnsi="Arial" w:cs="Arial"/>
        </w:rPr>
      </w:pPr>
    </w:p>
    <w:tbl>
      <w:tblPr>
        <w:tblW w:w="9647" w:type="dxa"/>
        <w:tblCellMar>
          <w:left w:w="70" w:type="dxa"/>
          <w:right w:w="70" w:type="dxa"/>
        </w:tblCellMar>
        <w:tblLook w:val="04A0" w:firstRow="1" w:lastRow="0" w:firstColumn="1" w:lastColumn="0" w:noHBand="0" w:noVBand="1"/>
      </w:tblPr>
      <w:tblGrid>
        <w:gridCol w:w="3171"/>
        <w:gridCol w:w="3448"/>
        <w:gridCol w:w="1667"/>
        <w:gridCol w:w="1361"/>
      </w:tblGrid>
      <w:tr w:rsidR="00721192" w:rsidRPr="00D33E98" w:rsidTr="00D20F29">
        <w:trPr>
          <w:trHeight w:val="380"/>
        </w:trPr>
        <w:tc>
          <w:tcPr>
            <w:tcW w:w="9647" w:type="dxa"/>
            <w:gridSpan w:val="4"/>
            <w:tcBorders>
              <w:top w:val="single" w:sz="8" w:space="0" w:color="auto"/>
              <w:left w:val="single" w:sz="8" w:space="0" w:color="auto"/>
              <w:bottom w:val="single" w:sz="8" w:space="0" w:color="auto"/>
              <w:right w:val="single" w:sz="8" w:space="0" w:color="000000"/>
            </w:tcBorders>
            <w:shd w:val="clear" w:color="000000" w:fill="00B0F0"/>
            <w:vAlign w:val="center"/>
            <w:hideMark/>
          </w:tcPr>
          <w:p w:rsidR="00721192" w:rsidRPr="00D33E98" w:rsidRDefault="00721192" w:rsidP="00D20F29">
            <w:pPr>
              <w:spacing w:after="0" w:line="240" w:lineRule="auto"/>
              <w:jc w:val="center"/>
              <w:rPr>
                <w:rFonts w:ascii="Arial" w:eastAsia="Times New Roman" w:hAnsi="Arial" w:cs="Arial"/>
                <w:b/>
                <w:bCs/>
                <w:color w:val="000000"/>
                <w:lang w:eastAsia="es-CO"/>
              </w:rPr>
            </w:pPr>
            <w:r w:rsidRPr="00D33E98">
              <w:rPr>
                <w:rFonts w:ascii="Arial" w:eastAsia="Times New Roman" w:hAnsi="Arial" w:cs="Arial"/>
                <w:b/>
                <w:bCs/>
                <w:color w:val="000000"/>
                <w:lang w:eastAsia="es-CO"/>
              </w:rPr>
              <w:t>HALLAZGOS Y OPORTUNIDADES DE MEJORA - DEL 11 JULIO AL 11 NOVIEMBRE 2017</w:t>
            </w:r>
          </w:p>
        </w:tc>
      </w:tr>
      <w:tr w:rsidR="00721192" w:rsidRPr="00D33E98" w:rsidTr="00D20F29">
        <w:trPr>
          <w:trHeight w:val="533"/>
        </w:trPr>
        <w:tc>
          <w:tcPr>
            <w:tcW w:w="3171" w:type="dxa"/>
            <w:tcBorders>
              <w:top w:val="nil"/>
              <w:left w:val="single" w:sz="8" w:space="0" w:color="auto"/>
              <w:bottom w:val="single" w:sz="8" w:space="0" w:color="auto"/>
              <w:right w:val="single" w:sz="8" w:space="0" w:color="auto"/>
            </w:tcBorders>
            <w:shd w:val="clear" w:color="000000" w:fill="ACB9CA"/>
            <w:vAlign w:val="center"/>
            <w:hideMark/>
          </w:tcPr>
          <w:p w:rsidR="00721192" w:rsidRPr="00D33E98" w:rsidRDefault="00721192" w:rsidP="00D20F29">
            <w:pPr>
              <w:spacing w:after="0" w:line="240" w:lineRule="auto"/>
              <w:jc w:val="both"/>
              <w:rPr>
                <w:rFonts w:ascii="Arial" w:eastAsia="Times New Roman" w:hAnsi="Arial" w:cs="Arial"/>
                <w:b/>
                <w:bCs/>
                <w:lang w:eastAsia="es-CO"/>
              </w:rPr>
            </w:pPr>
            <w:r w:rsidRPr="00D33E98">
              <w:rPr>
                <w:rFonts w:ascii="Arial" w:eastAsia="Times New Roman" w:hAnsi="Arial" w:cs="Arial"/>
                <w:b/>
                <w:bCs/>
                <w:lang w:eastAsia="es-CO"/>
              </w:rPr>
              <w:t>PROCESO</w:t>
            </w:r>
          </w:p>
        </w:tc>
        <w:tc>
          <w:tcPr>
            <w:tcW w:w="3447" w:type="dxa"/>
            <w:tcBorders>
              <w:top w:val="nil"/>
              <w:left w:val="nil"/>
              <w:bottom w:val="single" w:sz="8" w:space="0" w:color="auto"/>
              <w:right w:val="single" w:sz="8" w:space="0" w:color="auto"/>
            </w:tcBorders>
            <w:shd w:val="clear" w:color="000000" w:fill="ACB9CA"/>
            <w:vAlign w:val="center"/>
            <w:hideMark/>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DEPENENCIA</w:t>
            </w:r>
          </w:p>
        </w:tc>
        <w:tc>
          <w:tcPr>
            <w:tcW w:w="1667" w:type="dxa"/>
            <w:tcBorders>
              <w:top w:val="nil"/>
              <w:left w:val="nil"/>
              <w:bottom w:val="single" w:sz="8" w:space="0" w:color="auto"/>
              <w:right w:val="single" w:sz="8" w:space="0" w:color="auto"/>
            </w:tcBorders>
            <w:shd w:val="clear" w:color="000000" w:fill="ACB9CA"/>
            <w:vAlign w:val="center"/>
            <w:hideMark/>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HALLAZGOS</w:t>
            </w:r>
          </w:p>
        </w:tc>
        <w:tc>
          <w:tcPr>
            <w:tcW w:w="1360" w:type="dxa"/>
            <w:tcBorders>
              <w:top w:val="nil"/>
              <w:left w:val="nil"/>
              <w:bottom w:val="single" w:sz="8" w:space="0" w:color="auto"/>
              <w:right w:val="single" w:sz="8" w:space="0" w:color="auto"/>
            </w:tcBorders>
            <w:shd w:val="clear" w:color="000000" w:fill="ACB9CA"/>
            <w:vAlign w:val="center"/>
            <w:hideMark/>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OPORT. MEJORA</w:t>
            </w:r>
          </w:p>
        </w:tc>
      </w:tr>
      <w:tr w:rsidR="00721192" w:rsidRPr="00D33E98" w:rsidTr="00D20F29">
        <w:trPr>
          <w:trHeight w:val="271"/>
        </w:trPr>
        <w:tc>
          <w:tcPr>
            <w:tcW w:w="3171" w:type="dxa"/>
            <w:tcBorders>
              <w:top w:val="nil"/>
              <w:left w:val="single" w:sz="8" w:space="0" w:color="auto"/>
              <w:bottom w:val="single" w:sz="4" w:space="0" w:color="auto"/>
              <w:right w:val="single" w:sz="8" w:space="0" w:color="auto"/>
            </w:tcBorders>
            <w:shd w:val="clear" w:color="auto" w:fill="auto"/>
          </w:tcPr>
          <w:p w:rsidR="00721192" w:rsidRPr="00D33E98" w:rsidRDefault="00721192" w:rsidP="00D20F29">
            <w:pPr>
              <w:spacing w:after="0" w:line="240" w:lineRule="auto"/>
              <w:jc w:val="both"/>
              <w:rPr>
                <w:rFonts w:ascii="Arial" w:eastAsia="Times New Roman" w:hAnsi="Arial" w:cs="Arial"/>
                <w:bCs/>
                <w:color w:val="000000"/>
                <w:lang w:eastAsia="es-CO"/>
              </w:rPr>
            </w:pPr>
            <w:r w:rsidRPr="00D33E98">
              <w:rPr>
                <w:rFonts w:ascii="Arial" w:eastAsia="Times New Roman" w:hAnsi="Arial" w:cs="Arial"/>
                <w:bCs/>
                <w:color w:val="000000"/>
                <w:lang w:eastAsia="es-CO"/>
              </w:rPr>
              <w:t>Gestión Financiera y Presupuestal</w:t>
            </w:r>
          </w:p>
        </w:tc>
        <w:tc>
          <w:tcPr>
            <w:tcW w:w="3447" w:type="dxa"/>
            <w:tcBorders>
              <w:top w:val="nil"/>
              <w:left w:val="nil"/>
              <w:bottom w:val="single" w:sz="4" w:space="0" w:color="auto"/>
              <w:right w:val="single" w:sz="8" w:space="0" w:color="auto"/>
            </w:tcBorders>
            <w:shd w:val="clear" w:color="auto" w:fill="auto"/>
          </w:tcPr>
          <w:p w:rsidR="00721192" w:rsidRPr="00D33E98" w:rsidRDefault="00721192" w:rsidP="00D20F29">
            <w:pPr>
              <w:spacing w:after="0" w:line="240" w:lineRule="auto"/>
              <w:jc w:val="both"/>
              <w:rPr>
                <w:rFonts w:ascii="Arial" w:eastAsia="Times New Roman" w:hAnsi="Arial" w:cs="Arial"/>
                <w:bCs/>
                <w:color w:val="000000"/>
                <w:lang w:eastAsia="es-CO"/>
              </w:rPr>
            </w:pPr>
            <w:r w:rsidRPr="00D33E98">
              <w:rPr>
                <w:rFonts w:ascii="Arial" w:eastAsia="Times New Roman" w:hAnsi="Arial" w:cs="Arial"/>
                <w:bCs/>
                <w:color w:val="000000"/>
                <w:lang w:eastAsia="es-CO"/>
              </w:rPr>
              <w:t>Grupo Financiero y Presupuestal</w:t>
            </w:r>
          </w:p>
        </w:tc>
        <w:tc>
          <w:tcPr>
            <w:tcW w:w="1667" w:type="dxa"/>
            <w:tcBorders>
              <w:top w:val="nil"/>
              <w:left w:val="nil"/>
              <w:bottom w:val="single" w:sz="4" w:space="0" w:color="auto"/>
              <w:right w:val="single" w:sz="8" w:space="0" w:color="auto"/>
            </w:tcBorders>
            <w:shd w:val="clear" w:color="000000" w:fill="FFFFFF"/>
            <w:noWrap/>
            <w:vAlign w:val="center"/>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1</w:t>
            </w:r>
          </w:p>
        </w:tc>
        <w:tc>
          <w:tcPr>
            <w:tcW w:w="1360" w:type="dxa"/>
            <w:tcBorders>
              <w:top w:val="nil"/>
              <w:left w:val="nil"/>
              <w:bottom w:val="single" w:sz="4" w:space="0" w:color="auto"/>
              <w:right w:val="single" w:sz="8" w:space="0" w:color="auto"/>
            </w:tcBorders>
            <w:shd w:val="clear" w:color="auto" w:fill="auto"/>
            <w:noWrap/>
            <w:vAlign w:val="center"/>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0</w:t>
            </w:r>
          </w:p>
        </w:tc>
      </w:tr>
      <w:tr w:rsidR="00721192" w:rsidRPr="00D33E98" w:rsidTr="00D20F29">
        <w:trPr>
          <w:trHeight w:val="315"/>
        </w:trPr>
        <w:tc>
          <w:tcPr>
            <w:tcW w:w="3171" w:type="dxa"/>
            <w:tcBorders>
              <w:top w:val="nil"/>
              <w:left w:val="single" w:sz="8" w:space="0" w:color="auto"/>
              <w:bottom w:val="single" w:sz="4" w:space="0" w:color="auto"/>
              <w:right w:val="single" w:sz="8" w:space="0" w:color="auto"/>
            </w:tcBorders>
            <w:shd w:val="clear" w:color="auto" w:fill="auto"/>
          </w:tcPr>
          <w:p w:rsidR="00721192" w:rsidRPr="00D33E98" w:rsidRDefault="00721192" w:rsidP="00D20F29">
            <w:pPr>
              <w:spacing w:after="0" w:line="240" w:lineRule="auto"/>
              <w:jc w:val="both"/>
              <w:rPr>
                <w:rFonts w:ascii="Arial" w:eastAsia="Times New Roman" w:hAnsi="Arial" w:cs="Arial"/>
                <w:bCs/>
                <w:color w:val="000000"/>
                <w:lang w:eastAsia="es-CO"/>
              </w:rPr>
            </w:pPr>
            <w:r w:rsidRPr="00D33E98">
              <w:rPr>
                <w:rFonts w:ascii="Arial" w:eastAsia="Times New Roman" w:hAnsi="Arial" w:cs="Arial"/>
                <w:bCs/>
                <w:color w:val="000000"/>
                <w:lang w:eastAsia="es-CO"/>
              </w:rPr>
              <w:t xml:space="preserve">Evaluación de Gestión de las Cajas de Compensación Familiar </w:t>
            </w:r>
          </w:p>
        </w:tc>
        <w:tc>
          <w:tcPr>
            <w:tcW w:w="3447" w:type="dxa"/>
            <w:tcBorders>
              <w:top w:val="nil"/>
              <w:left w:val="nil"/>
              <w:bottom w:val="single" w:sz="4" w:space="0" w:color="auto"/>
              <w:right w:val="single" w:sz="8" w:space="0" w:color="auto"/>
            </w:tcBorders>
            <w:shd w:val="clear" w:color="auto" w:fill="auto"/>
          </w:tcPr>
          <w:p w:rsidR="00721192" w:rsidRPr="00D33E98" w:rsidRDefault="00721192" w:rsidP="00D20F29">
            <w:pPr>
              <w:spacing w:after="0" w:line="240" w:lineRule="auto"/>
              <w:jc w:val="both"/>
              <w:rPr>
                <w:rFonts w:ascii="Arial" w:eastAsia="Times New Roman" w:hAnsi="Arial" w:cs="Arial"/>
                <w:bCs/>
                <w:color w:val="000000"/>
                <w:lang w:eastAsia="es-CO"/>
              </w:rPr>
            </w:pPr>
            <w:r w:rsidRPr="00D33E98">
              <w:rPr>
                <w:rFonts w:ascii="Arial" w:eastAsia="Times New Roman" w:hAnsi="Arial" w:cs="Arial"/>
                <w:bCs/>
                <w:color w:val="000000"/>
                <w:lang w:eastAsia="es-CO"/>
              </w:rPr>
              <w:t>Superintendencia Delegada de Gestión</w:t>
            </w:r>
          </w:p>
        </w:tc>
        <w:tc>
          <w:tcPr>
            <w:tcW w:w="1667" w:type="dxa"/>
            <w:tcBorders>
              <w:top w:val="nil"/>
              <w:left w:val="nil"/>
              <w:bottom w:val="single" w:sz="4" w:space="0" w:color="auto"/>
              <w:right w:val="single" w:sz="8" w:space="0" w:color="auto"/>
            </w:tcBorders>
            <w:shd w:val="clear" w:color="000000" w:fill="FFFFFF"/>
            <w:noWrap/>
            <w:vAlign w:val="bottom"/>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2</w:t>
            </w:r>
          </w:p>
        </w:tc>
        <w:tc>
          <w:tcPr>
            <w:tcW w:w="1360" w:type="dxa"/>
            <w:tcBorders>
              <w:top w:val="nil"/>
              <w:left w:val="nil"/>
              <w:bottom w:val="single" w:sz="4" w:space="0" w:color="auto"/>
              <w:right w:val="single" w:sz="8" w:space="0" w:color="auto"/>
            </w:tcBorders>
            <w:shd w:val="clear" w:color="auto" w:fill="auto"/>
            <w:noWrap/>
            <w:vAlign w:val="bottom"/>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1</w:t>
            </w:r>
          </w:p>
        </w:tc>
      </w:tr>
      <w:tr w:rsidR="00721192" w:rsidRPr="00D33E98" w:rsidTr="00D20F29">
        <w:trPr>
          <w:trHeight w:val="271"/>
        </w:trPr>
        <w:tc>
          <w:tcPr>
            <w:tcW w:w="3171" w:type="dxa"/>
            <w:tcBorders>
              <w:top w:val="nil"/>
              <w:left w:val="single" w:sz="8" w:space="0" w:color="auto"/>
              <w:bottom w:val="single" w:sz="4" w:space="0" w:color="auto"/>
              <w:right w:val="single" w:sz="8" w:space="0" w:color="auto"/>
            </w:tcBorders>
            <w:shd w:val="clear" w:color="auto" w:fill="auto"/>
          </w:tcPr>
          <w:p w:rsidR="00721192" w:rsidRPr="00D33E98" w:rsidRDefault="00721192" w:rsidP="00D20F29">
            <w:pPr>
              <w:spacing w:after="0" w:line="240" w:lineRule="auto"/>
              <w:jc w:val="both"/>
              <w:rPr>
                <w:rFonts w:ascii="Arial" w:eastAsia="Times New Roman" w:hAnsi="Arial" w:cs="Arial"/>
                <w:bCs/>
                <w:color w:val="000000"/>
                <w:lang w:eastAsia="es-CO"/>
              </w:rPr>
            </w:pPr>
            <w:r w:rsidRPr="00D33E98">
              <w:rPr>
                <w:rFonts w:ascii="Arial" w:eastAsia="Times New Roman" w:hAnsi="Arial" w:cs="Arial"/>
                <w:bCs/>
                <w:color w:val="000000"/>
                <w:lang w:eastAsia="es-CO"/>
              </w:rPr>
              <w:t xml:space="preserve">Control Legal de las Cajas de Compensación Familiar </w:t>
            </w:r>
          </w:p>
        </w:tc>
        <w:tc>
          <w:tcPr>
            <w:tcW w:w="3447" w:type="dxa"/>
            <w:tcBorders>
              <w:top w:val="nil"/>
              <w:left w:val="nil"/>
              <w:bottom w:val="single" w:sz="4" w:space="0" w:color="auto"/>
              <w:right w:val="single" w:sz="8" w:space="0" w:color="auto"/>
            </w:tcBorders>
            <w:shd w:val="clear" w:color="auto" w:fill="auto"/>
          </w:tcPr>
          <w:p w:rsidR="00721192" w:rsidRPr="00D33E98" w:rsidRDefault="00721192" w:rsidP="00D20F29">
            <w:pPr>
              <w:spacing w:after="0" w:line="240" w:lineRule="auto"/>
              <w:jc w:val="both"/>
              <w:rPr>
                <w:rFonts w:ascii="Arial" w:eastAsia="Times New Roman" w:hAnsi="Arial" w:cs="Arial"/>
                <w:bCs/>
                <w:lang w:eastAsia="es-CO"/>
              </w:rPr>
            </w:pPr>
            <w:r w:rsidRPr="00D33E98">
              <w:rPr>
                <w:rFonts w:ascii="Arial" w:eastAsia="Times New Roman" w:hAnsi="Arial" w:cs="Arial"/>
                <w:bCs/>
                <w:lang w:eastAsia="es-CO"/>
              </w:rPr>
              <w:t xml:space="preserve">Superintendencia Delegada Para la responsabilidad Administrativa y Medidas Especiales </w:t>
            </w:r>
          </w:p>
        </w:tc>
        <w:tc>
          <w:tcPr>
            <w:tcW w:w="1667" w:type="dxa"/>
            <w:tcBorders>
              <w:top w:val="nil"/>
              <w:left w:val="nil"/>
              <w:bottom w:val="single" w:sz="4" w:space="0" w:color="auto"/>
              <w:right w:val="single" w:sz="8" w:space="0" w:color="auto"/>
            </w:tcBorders>
            <w:shd w:val="clear" w:color="auto" w:fill="auto"/>
            <w:noWrap/>
            <w:vAlign w:val="center"/>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2</w:t>
            </w:r>
          </w:p>
        </w:tc>
        <w:tc>
          <w:tcPr>
            <w:tcW w:w="1360" w:type="dxa"/>
            <w:tcBorders>
              <w:top w:val="nil"/>
              <w:left w:val="nil"/>
              <w:bottom w:val="single" w:sz="4" w:space="0" w:color="auto"/>
              <w:right w:val="single" w:sz="8" w:space="0" w:color="auto"/>
            </w:tcBorders>
            <w:shd w:val="clear" w:color="auto" w:fill="auto"/>
            <w:noWrap/>
            <w:vAlign w:val="center"/>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1</w:t>
            </w:r>
          </w:p>
        </w:tc>
      </w:tr>
      <w:tr w:rsidR="00721192" w:rsidRPr="00D33E98" w:rsidTr="00D20F29">
        <w:trPr>
          <w:trHeight w:val="498"/>
        </w:trPr>
        <w:tc>
          <w:tcPr>
            <w:tcW w:w="3171" w:type="dxa"/>
            <w:tcBorders>
              <w:top w:val="nil"/>
              <w:left w:val="single" w:sz="8" w:space="0" w:color="auto"/>
              <w:bottom w:val="nil"/>
              <w:right w:val="single" w:sz="8" w:space="0" w:color="auto"/>
            </w:tcBorders>
            <w:shd w:val="clear" w:color="auto" w:fill="auto"/>
          </w:tcPr>
          <w:p w:rsidR="00721192" w:rsidRPr="00D33E98" w:rsidRDefault="00721192" w:rsidP="00D20F29">
            <w:pPr>
              <w:spacing w:after="0" w:line="240" w:lineRule="auto"/>
              <w:jc w:val="both"/>
              <w:rPr>
                <w:rFonts w:ascii="Arial" w:eastAsia="Times New Roman" w:hAnsi="Arial" w:cs="Arial"/>
                <w:bCs/>
                <w:color w:val="000000"/>
                <w:lang w:eastAsia="es-CO"/>
              </w:rPr>
            </w:pPr>
            <w:r w:rsidRPr="00D33E98">
              <w:rPr>
                <w:rFonts w:ascii="Arial" w:eastAsia="Times New Roman" w:hAnsi="Arial" w:cs="Arial"/>
                <w:bCs/>
                <w:color w:val="000000"/>
                <w:lang w:eastAsia="es-CO"/>
              </w:rPr>
              <w:t>Administración del riesgo</w:t>
            </w:r>
          </w:p>
        </w:tc>
        <w:tc>
          <w:tcPr>
            <w:tcW w:w="3447" w:type="dxa"/>
            <w:tcBorders>
              <w:top w:val="nil"/>
              <w:left w:val="nil"/>
              <w:bottom w:val="nil"/>
              <w:right w:val="single" w:sz="8" w:space="0" w:color="auto"/>
            </w:tcBorders>
            <w:shd w:val="clear" w:color="auto" w:fill="auto"/>
          </w:tcPr>
          <w:p w:rsidR="00721192" w:rsidRPr="00D33E98" w:rsidRDefault="00721192" w:rsidP="00D20F29">
            <w:pPr>
              <w:spacing w:after="0" w:line="240" w:lineRule="auto"/>
              <w:jc w:val="both"/>
              <w:rPr>
                <w:rFonts w:ascii="Arial" w:eastAsia="Times New Roman" w:hAnsi="Arial" w:cs="Arial"/>
                <w:bCs/>
                <w:lang w:eastAsia="es-CO"/>
              </w:rPr>
            </w:pPr>
            <w:r w:rsidRPr="00D33E98">
              <w:rPr>
                <w:rFonts w:ascii="Arial" w:eastAsia="Times New Roman" w:hAnsi="Arial" w:cs="Arial"/>
                <w:bCs/>
                <w:lang w:eastAsia="es-CO"/>
              </w:rPr>
              <w:t xml:space="preserve">Oficina Asesora de Planeación </w:t>
            </w:r>
          </w:p>
        </w:tc>
        <w:tc>
          <w:tcPr>
            <w:tcW w:w="1667" w:type="dxa"/>
            <w:tcBorders>
              <w:top w:val="nil"/>
              <w:left w:val="nil"/>
              <w:bottom w:val="single" w:sz="4" w:space="0" w:color="auto"/>
              <w:right w:val="single" w:sz="8" w:space="0" w:color="auto"/>
            </w:tcBorders>
            <w:shd w:val="clear" w:color="auto" w:fill="auto"/>
            <w:noWrap/>
            <w:vAlign w:val="center"/>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0</w:t>
            </w:r>
          </w:p>
        </w:tc>
        <w:tc>
          <w:tcPr>
            <w:tcW w:w="1360" w:type="dxa"/>
            <w:tcBorders>
              <w:top w:val="nil"/>
              <w:left w:val="nil"/>
              <w:bottom w:val="single" w:sz="4" w:space="0" w:color="auto"/>
              <w:right w:val="single" w:sz="8" w:space="0" w:color="auto"/>
            </w:tcBorders>
            <w:shd w:val="clear" w:color="auto" w:fill="auto"/>
            <w:noWrap/>
            <w:vAlign w:val="center"/>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0</w:t>
            </w:r>
          </w:p>
        </w:tc>
      </w:tr>
      <w:tr w:rsidR="00721192" w:rsidRPr="00D33E98" w:rsidTr="00D20F29">
        <w:trPr>
          <w:trHeight w:val="498"/>
        </w:trPr>
        <w:tc>
          <w:tcPr>
            <w:tcW w:w="3171" w:type="dxa"/>
            <w:tcBorders>
              <w:top w:val="single" w:sz="4" w:space="0" w:color="auto"/>
              <w:left w:val="single" w:sz="8" w:space="0" w:color="auto"/>
              <w:bottom w:val="nil"/>
              <w:right w:val="single" w:sz="8" w:space="0" w:color="auto"/>
            </w:tcBorders>
            <w:shd w:val="clear" w:color="auto" w:fill="auto"/>
          </w:tcPr>
          <w:p w:rsidR="00721192" w:rsidRPr="00D33E98" w:rsidRDefault="00721192" w:rsidP="00D20F29">
            <w:pPr>
              <w:spacing w:after="0" w:line="240" w:lineRule="auto"/>
              <w:jc w:val="both"/>
              <w:rPr>
                <w:rFonts w:ascii="Arial" w:eastAsia="Times New Roman" w:hAnsi="Arial" w:cs="Arial"/>
                <w:bCs/>
                <w:color w:val="333333"/>
                <w:lang w:eastAsia="es-CO"/>
              </w:rPr>
            </w:pPr>
            <w:r w:rsidRPr="00D33E98">
              <w:rPr>
                <w:rFonts w:ascii="Arial" w:eastAsia="Times New Roman" w:hAnsi="Arial" w:cs="Arial"/>
                <w:bCs/>
                <w:color w:val="333333"/>
                <w:lang w:eastAsia="es-CO"/>
              </w:rPr>
              <w:t xml:space="preserve">Dirección </w:t>
            </w:r>
          </w:p>
        </w:tc>
        <w:tc>
          <w:tcPr>
            <w:tcW w:w="3447" w:type="dxa"/>
            <w:tcBorders>
              <w:top w:val="single" w:sz="4" w:space="0" w:color="auto"/>
              <w:left w:val="nil"/>
              <w:bottom w:val="single" w:sz="4" w:space="0" w:color="auto"/>
              <w:right w:val="single" w:sz="8" w:space="0" w:color="auto"/>
            </w:tcBorders>
            <w:shd w:val="clear" w:color="auto" w:fill="auto"/>
          </w:tcPr>
          <w:p w:rsidR="00721192" w:rsidRPr="00D33E98" w:rsidRDefault="00721192" w:rsidP="00D20F29">
            <w:pPr>
              <w:spacing w:after="0" w:line="240" w:lineRule="auto"/>
              <w:jc w:val="both"/>
              <w:rPr>
                <w:rFonts w:ascii="Arial" w:eastAsia="Times New Roman" w:hAnsi="Arial" w:cs="Arial"/>
                <w:bCs/>
                <w:lang w:eastAsia="es-CO"/>
              </w:rPr>
            </w:pPr>
            <w:r w:rsidRPr="00D33E98">
              <w:rPr>
                <w:rFonts w:ascii="Arial" w:eastAsia="Times New Roman" w:hAnsi="Arial" w:cs="Arial"/>
                <w:bCs/>
                <w:lang w:eastAsia="es-CO"/>
              </w:rPr>
              <w:t>Oficina Asesora de Planeación</w:t>
            </w:r>
          </w:p>
        </w:tc>
        <w:tc>
          <w:tcPr>
            <w:tcW w:w="1667" w:type="dxa"/>
            <w:tcBorders>
              <w:top w:val="nil"/>
              <w:left w:val="nil"/>
              <w:bottom w:val="single" w:sz="4" w:space="0" w:color="auto"/>
              <w:right w:val="single" w:sz="8" w:space="0" w:color="auto"/>
            </w:tcBorders>
            <w:shd w:val="clear" w:color="auto" w:fill="auto"/>
            <w:noWrap/>
            <w:vAlign w:val="center"/>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0</w:t>
            </w:r>
          </w:p>
        </w:tc>
        <w:tc>
          <w:tcPr>
            <w:tcW w:w="1360" w:type="dxa"/>
            <w:tcBorders>
              <w:top w:val="nil"/>
              <w:left w:val="nil"/>
              <w:bottom w:val="single" w:sz="4" w:space="0" w:color="auto"/>
              <w:right w:val="single" w:sz="8" w:space="0" w:color="auto"/>
            </w:tcBorders>
            <w:shd w:val="clear" w:color="auto" w:fill="auto"/>
            <w:noWrap/>
            <w:vAlign w:val="center"/>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3</w:t>
            </w:r>
          </w:p>
        </w:tc>
      </w:tr>
      <w:tr w:rsidR="00721192" w:rsidRPr="00D33E98" w:rsidTr="00D20F29">
        <w:trPr>
          <w:trHeight w:val="304"/>
        </w:trPr>
        <w:tc>
          <w:tcPr>
            <w:tcW w:w="3171" w:type="dxa"/>
            <w:tcBorders>
              <w:top w:val="single" w:sz="4" w:space="0" w:color="auto"/>
              <w:left w:val="single" w:sz="8" w:space="0" w:color="auto"/>
              <w:bottom w:val="single" w:sz="4" w:space="0" w:color="auto"/>
              <w:right w:val="single" w:sz="8" w:space="0" w:color="auto"/>
            </w:tcBorders>
            <w:shd w:val="clear" w:color="auto" w:fill="auto"/>
          </w:tcPr>
          <w:p w:rsidR="00721192" w:rsidRPr="00D33E98" w:rsidRDefault="00721192" w:rsidP="00D20F29">
            <w:pPr>
              <w:spacing w:after="0" w:line="240" w:lineRule="auto"/>
              <w:jc w:val="both"/>
              <w:rPr>
                <w:rFonts w:ascii="Arial" w:hAnsi="Arial" w:cs="Arial"/>
              </w:rPr>
            </w:pPr>
            <w:r w:rsidRPr="00D33E98">
              <w:rPr>
                <w:rFonts w:ascii="Arial" w:hAnsi="Arial" w:cs="Arial"/>
              </w:rPr>
              <w:t xml:space="preserve">Notificaciones y Certificaciones </w:t>
            </w:r>
          </w:p>
        </w:tc>
        <w:tc>
          <w:tcPr>
            <w:tcW w:w="3447" w:type="dxa"/>
            <w:tcBorders>
              <w:top w:val="nil"/>
              <w:left w:val="nil"/>
              <w:bottom w:val="single" w:sz="4" w:space="0" w:color="auto"/>
              <w:right w:val="single" w:sz="8" w:space="0" w:color="auto"/>
            </w:tcBorders>
            <w:shd w:val="clear" w:color="auto" w:fill="auto"/>
          </w:tcPr>
          <w:p w:rsidR="00721192" w:rsidRPr="00D33E98" w:rsidRDefault="00721192" w:rsidP="00D20F29">
            <w:pPr>
              <w:spacing w:after="0" w:line="240" w:lineRule="auto"/>
              <w:jc w:val="both"/>
              <w:rPr>
                <w:rFonts w:ascii="Arial" w:eastAsia="Times New Roman" w:hAnsi="Arial" w:cs="Arial"/>
                <w:bCs/>
                <w:lang w:eastAsia="es-CO"/>
              </w:rPr>
            </w:pPr>
            <w:r w:rsidRPr="00D33E98">
              <w:rPr>
                <w:rFonts w:ascii="Arial" w:eastAsia="Times New Roman" w:hAnsi="Arial" w:cs="Arial"/>
                <w:bCs/>
                <w:lang w:eastAsia="es-CO"/>
              </w:rPr>
              <w:t xml:space="preserve">Grupo de Gestión de Certificaciones y Notificaciones </w:t>
            </w:r>
          </w:p>
        </w:tc>
        <w:tc>
          <w:tcPr>
            <w:tcW w:w="1667" w:type="dxa"/>
            <w:tcBorders>
              <w:top w:val="nil"/>
              <w:left w:val="nil"/>
              <w:bottom w:val="single" w:sz="4" w:space="0" w:color="auto"/>
              <w:right w:val="single" w:sz="8" w:space="0" w:color="auto"/>
            </w:tcBorders>
            <w:shd w:val="clear" w:color="auto" w:fill="auto"/>
            <w:noWrap/>
            <w:vAlign w:val="center"/>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0</w:t>
            </w:r>
          </w:p>
        </w:tc>
        <w:tc>
          <w:tcPr>
            <w:tcW w:w="1360" w:type="dxa"/>
            <w:tcBorders>
              <w:top w:val="nil"/>
              <w:left w:val="nil"/>
              <w:bottom w:val="single" w:sz="4" w:space="0" w:color="auto"/>
              <w:right w:val="single" w:sz="8" w:space="0" w:color="auto"/>
            </w:tcBorders>
            <w:shd w:val="clear" w:color="auto" w:fill="auto"/>
            <w:noWrap/>
            <w:vAlign w:val="center"/>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0</w:t>
            </w:r>
          </w:p>
        </w:tc>
      </w:tr>
      <w:tr w:rsidR="00721192" w:rsidRPr="00D33E98" w:rsidTr="00D20F29">
        <w:trPr>
          <w:trHeight w:val="338"/>
        </w:trPr>
        <w:tc>
          <w:tcPr>
            <w:tcW w:w="3171" w:type="dxa"/>
            <w:tcBorders>
              <w:top w:val="single" w:sz="4" w:space="0" w:color="auto"/>
              <w:left w:val="single" w:sz="8" w:space="0" w:color="auto"/>
              <w:bottom w:val="nil"/>
              <w:right w:val="single" w:sz="8" w:space="0" w:color="auto"/>
            </w:tcBorders>
            <w:shd w:val="clear" w:color="auto" w:fill="auto"/>
            <w:hideMark/>
          </w:tcPr>
          <w:p w:rsidR="00721192" w:rsidRPr="00D33E98" w:rsidRDefault="00721192" w:rsidP="00D20F29">
            <w:pPr>
              <w:spacing w:after="0" w:line="240" w:lineRule="auto"/>
              <w:jc w:val="both"/>
              <w:rPr>
                <w:rFonts w:ascii="Arial" w:eastAsia="Times New Roman" w:hAnsi="Arial" w:cs="Arial"/>
                <w:bCs/>
                <w:color w:val="000000"/>
                <w:lang w:eastAsia="es-CO"/>
              </w:rPr>
            </w:pPr>
            <w:r w:rsidRPr="00D33E98">
              <w:rPr>
                <w:rFonts w:ascii="Arial" w:eastAsia="Times New Roman" w:hAnsi="Arial" w:cs="Arial"/>
                <w:bCs/>
                <w:color w:val="000000"/>
                <w:lang w:eastAsia="es-CO"/>
              </w:rPr>
              <w:t xml:space="preserve">Arqueo de Caja Menor </w:t>
            </w:r>
          </w:p>
        </w:tc>
        <w:tc>
          <w:tcPr>
            <w:tcW w:w="3447" w:type="dxa"/>
            <w:tcBorders>
              <w:top w:val="single" w:sz="4" w:space="0" w:color="auto"/>
              <w:left w:val="nil"/>
              <w:bottom w:val="nil"/>
              <w:right w:val="single" w:sz="8" w:space="0" w:color="auto"/>
            </w:tcBorders>
            <w:shd w:val="clear" w:color="auto" w:fill="auto"/>
            <w:vAlign w:val="center"/>
            <w:hideMark/>
          </w:tcPr>
          <w:p w:rsidR="00721192" w:rsidRPr="00D33E98" w:rsidRDefault="00721192" w:rsidP="00D20F29">
            <w:pPr>
              <w:spacing w:after="0" w:line="240" w:lineRule="auto"/>
              <w:jc w:val="both"/>
              <w:rPr>
                <w:rFonts w:ascii="Arial" w:eastAsia="Times New Roman" w:hAnsi="Arial" w:cs="Arial"/>
                <w:bCs/>
                <w:color w:val="000000"/>
                <w:lang w:eastAsia="es-CO"/>
              </w:rPr>
            </w:pPr>
            <w:r w:rsidRPr="00D33E98">
              <w:rPr>
                <w:rFonts w:ascii="Arial" w:eastAsia="Times New Roman" w:hAnsi="Arial" w:cs="Arial"/>
                <w:bCs/>
                <w:color w:val="000000"/>
                <w:lang w:eastAsia="es-CO"/>
              </w:rPr>
              <w:t>Despacho</w:t>
            </w:r>
          </w:p>
        </w:tc>
        <w:tc>
          <w:tcPr>
            <w:tcW w:w="1667" w:type="dxa"/>
            <w:tcBorders>
              <w:top w:val="nil"/>
              <w:left w:val="nil"/>
              <w:bottom w:val="single" w:sz="4" w:space="0" w:color="auto"/>
              <w:right w:val="single" w:sz="8" w:space="0" w:color="auto"/>
            </w:tcBorders>
            <w:shd w:val="clear" w:color="000000" w:fill="9BC2E6"/>
            <w:noWrap/>
            <w:vAlign w:val="center"/>
            <w:hideMark/>
          </w:tcPr>
          <w:p w:rsidR="00721192" w:rsidRPr="00D33E98" w:rsidRDefault="00721192" w:rsidP="00D20F29">
            <w:pPr>
              <w:spacing w:after="0" w:line="240" w:lineRule="auto"/>
              <w:jc w:val="both"/>
              <w:rPr>
                <w:rFonts w:ascii="Arial" w:eastAsia="Times New Roman" w:hAnsi="Arial" w:cs="Arial"/>
                <w:bCs/>
                <w:lang w:eastAsia="es-CO"/>
              </w:rPr>
            </w:pPr>
            <w:r w:rsidRPr="00D33E98">
              <w:rPr>
                <w:rFonts w:ascii="Arial" w:eastAsia="Times New Roman" w:hAnsi="Arial" w:cs="Arial"/>
                <w:bCs/>
                <w:lang w:eastAsia="es-CO"/>
              </w:rPr>
              <w:t> </w:t>
            </w:r>
          </w:p>
        </w:tc>
        <w:tc>
          <w:tcPr>
            <w:tcW w:w="1360" w:type="dxa"/>
            <w:tcBorders>
              <w:top w:val="nil"/>
              <w:left w:val="nil"/>
              <w:bottom w:val="single" w:sz="4" w:space="0" w:color="auto"/>
              <w:right w:val="single" w:sz="8" w:space="0" w:color="auto"/>
            </w:tcBorders>
            <w:shd w:val="clear" w:color="000000" w:fill="9BC2E6"/>
            <w:noWrap/>
            <w:vAlign w:val="bottom"/>
            <w:hideMark/>
          </w:tcPr>
          <w:p w:rsidR="00721192" w:rsidRPr="00D33E98" w:rsidRDefault="00721192" w:rsidP="00D20F29">
            <w:pPr>
              <w:spacing w:after="0" w:line="240" w:lineRule="auto"/>
              <w:jc w:val="both"/>
              <w:rPr>
                <w:rFonts w:ascii="Arial" w:eastAsia="Times New Roman" w:hAnsi="Arial" w:cs="Arial"/>
                <w:color w:val="000000"/>
                <w:lang w:eastAsia="es-CO"/>
              </w:rPr>
            </w:pPr>
            <w:r w:rsidRPr="00D33E98">
              <w:rPr>
                <w:rFonts w:ascii="Arial" w:eastAsia="Times New Roman" w:hAnsi="Arial" w:cs="Arial"/>
                <w:color w:val="000000"/>
                <w:lang w:eastAsia="es-CO"/>
              </w:rPr>
              <w:t> </w:t>
            </w:r>
          </w:p>
        </w:tc>
      </w:tr>
      <w:tr w:rsidR="00721192" w:rsidRPr="00D33E98" w:rsidTr="00D20F29">
        <w:trPr>
          <w:trHeight w:val="256"/>
        </w:trPr>
        <w:tc>
          <w:tcPr>
            <w:tcW w:w="3171" w:type="dxa"/>
            <w:tcBorders>
              <w:top w:val="single" w:sz="4" w:space="0" w:color="auto"/>
              <w:left w:val="single" w:sz="8" w:space="0" w:color="auto"/>
              <w:bottom w:val="nil"/>
              <w:right w:val="single" w:sz="8" w:space="0" w:color="auto"/>
            </w:tcBorders>
            <w:shd w:val="clear" w:color="auto" w:fill="auto"/>
            <w:hideMark/>
          </w:tcPr>
          <w:p w:rsidR="00721192" w:rsidRPr="00D33E98" w:rsidRDefault="00721192" w:rsidP="00D20F29">
            <w:pPr>
              <w:spacing w:after="0" w:line="240" w:lineRule="auto"/>
              <w:jc w:val="both"/>
              <w:rPr>
                <w:rFonts w:ascii="Arial" w:eastAsia="Times New Roman" w:hAnsi="Arial" w:cs="Arial"/>
                <w:bCs/>
                <w:color w:val="000000"/>
                <w:lang w:eastAsia="es-CO"/>
              </w:rPr>
            </w:pPr>
            <w:r w:rsidRPr="00D33E98">
              <w:rPr>
                <w:rFonts w:ascii="Arial" w:eastAsia="Times New Roman" w:hAnsi="Arial" w:cs="Arial"/>
                <w:bCs/>
                <w:color w:val="000000"/>
                <w:lang w:eastAsia="es-CO"/>
              </w:rPr>
              <w:t xml:space="preserve">Arqueo de Caja Menor Viáticos </w:t>
            </w:r>
          </w:p>
        </w:tc>
        <w:tc>
          <w:tcPr>
            <w:tcW w:w="3447" w:type="dxa"/>
            <w:tcBorders>
              <w:top w:val="single" w:sz="4" w:space="0" w:color="auto"/>
              <w:left w:val="nil"/>
              <w:bottom w:val="single" w:sz="4" w:space="0" w:color="auto"/>
              <w:right w:val="single" w:sz="8" w:space="0" w:color="auto"/>
            </w:tcBorders>
            <w:shd w:val="clear" w:color="auto" w:fill="auto"/>
            <w:hideMark/>
          </w:tcPr>
          <w:p w:rsidR="00721192" w:rsidRPr="00D33E98" w:rsidRDefault="00721192" w:rsidP="00D20F29">
            <w:pPr>
              <w:spacing w:after="0" w:line="240" w:lineRule="auto"/>
              <w:jc w:val="both"/>
              <w:rPr>
                <w:rFonts w:ascii="Arial" w:eastAsia="Times New Roman" w:hAnsi="Arial" w:cs="Arial"/>
                <w:bCs/>
                <w:color w:val="000000"/>
                <w:lang w:eastAsia="es-CO"/>
              </w:rPr>
            </w:pPr>
            <w:r w:rsidRPr="00D33E98">
              <w:rPr>
                <w:rFonts w:ascii="Arial" w:eastAsia="Times New Roman" w:hAnsi="Arial" w:cs="Arial"/>
                <w:bCs/>
                <w:color w:val="000000"/>
                <w:lang w:eastAsia="es-CO"/>
              </w:rPr>
              <w:t>Grupo  Financiera y Presupuestal</w:t>
            </w:r>
          </w:p>
        </w:tc>
        <w:tc>
          <w:tcPr>
            <w:tcW w:w="1667" w:type="dxa"/>
            <w:tcBorders>
              <w:top w:val="nil"/>
              <w:left w:val="nil"/>
              <w:bottom w:val="single" w:sz="4" w:space="0" w:color="auto"/>
              <w:right w:val="single" w:sz="8" w:space="0" w:color="auto"/>
            </w:tcBorders>
            <w:shd w:val="clear" w:color="000000" w:fill="9BC2E6"/>
            <w:noWrap/>
            <w:vAlign w:val="bottom"/>
            <w:hideMark/>
          </w:tcPr>
          <w:p w:rsidR="00721192" w:rsidRPr="00D33E98" w:rsidRDefault="00721192" w:rsidP="00D20F29">
            <w:pPr>
              <w:spacing w:after="0" w:line="240" w:lineRule="auto"/>
              <w:jc w:val="both"/>
              <w:rPr>
                <w:rFonts w:ascii="Arial" w:eastAsia="Times New Roman" w:hAnsi="Arial" w:cs="Arial"/>
                <w:bCs/>
                <w:lang w:eastAsia="es-CO"/>
              </w:rPr>
            </w:pPr>
            <w:r w:rsidRPr="00D33E98">
              <w:rPr>
                <w:rFonts w:ascii="Arial" w:eastAsia="Times New Roman" w:hAnsi="Arial" w:cs="Arial"/>
                <w:bCs/>
                <w:lang w:eastAsia="es-CO"/>
              </w:rPr>
              <w:t> </w:t>
            </w:r>
          </w:p>
        </w:tc>
        <w:tc>
          <w:tcPr>
            <w:tcW w:w="1360" w:type="dxa"/>
            <w:tcBorders>
              <w:top w:val="nil"/>
              <w:left w:val="nil"/>
              <w:bottom w:val="single" w:sz="4" w:space="0" w:color="auto"/>
              <w:right w:val="single" w:sz="8" w:space="0" w:color="auto"/>
            </w:tcBorders>
            <w:shd w:val="clear" w:color="000000" w:fill="9BC2E6"/>
            <w:noWrap/>
            <w:vAlign w:val="bottom"/>
            <w:hideMark/>
          </w:tcPr>
          <w:p w:rsidR="00721192" w:rsidRPr="00D33E98" w:rsidRDefault="00721192" w:rsidP="00D20F29">
            <w:pPr>
              <w:spacing w:after="0" w:line="240" w:lineRule="auto"/>
              <w:jc w:val="both"/>
              <w:rPr>
                <w:rFonts w:ascii="Arial" w:eastAsia="Times New Roman" w:hAnsi="Arial" w:cs="Arial"/>
                <w:lang w:eastAsia="es-CO"/>
              </w:rPr>
            </w:pPr>
            <w:r w:rsidRPr="00D33E98">
              <w:rPr>
                <w:rFonts w:ascii="Arial" w:eastAsia="Times New Roman" w:hAnsi="Arial" w:cs="Arial"/>
                <w:lang w:eastAsia="es-CO"/>
              </w:rPr>
              <w:t> </w:t>
            </w:r>
          </w:p>
        </w:tc>
      </w:tr>
      <w:tr w:rsidR="00721192" w:rsidRPr="00D33E98" w:rsidTr="00D20F29">
        <w:trPr>
          <w:trHeight w:val="498"/>
        </w:trPr>
        <w:tc>
          <w:tcPr>
            <w:tcW w:w="3171" w:type="dxa"/>
            <w:tcBorders>
              <w:top w:val="single" w:sz="4" w:space="0" w:color="auto"/>
              <w:left w:val="single" w:sz="8" w:space="0" w:color="auto"/>
              <w:bottom w:val="single" w:sz="8" w:space="0" w:color="auto"/>
              <w:right w:val="single" w:sz="8" w:space="0" w:color="auto"/>
            </w:tcBorders>
            <w:shd w:val="clear" w:color="auto" w:fill="auto"/>
            <w:hideMark/>
          </w:tcPr>
          <w:p w:rsidR="00721192" w:rsidRPr="00D33E98" w:rsidRDefault="00721192" w:rsidP="00D20F29">
            <w:pPr>
              <w:spacing w:after="0" w:line="240" w:lineRule="auto"/>
              <w:jc w:val="both"/>
              <w:rPr>
                <w:rFonts w:ascii="Arial" w:eastAsia="Times New Roman" w:hAnsi="Arial" w:cs="Arial"/>
                <w:bCs/>
                <w:color w:val="000000"/>
                <w:lang w:eastAsia="es-CO"/>
              </w:rPr>
            </w:pPr>
            <w:r w:rsidRPr="00D33E98">
              <w:rPr>
                <w:rFonts w:ascii="Arial" w:eastAsia="Times New Roman" w:hAnsi="Arial" w:cs="Arial"/>
                <w:bCs/>
                <w:color w:val="000000"/>
                <w:lang w:eastAsia="es-CO"/>
              </w:rPr>
              <w:t>Arqueo de Caja Menor Gastos Generales</w:t>
            </w:r>
          </w:p>
        </w:tc>
        <w:tc>
          <w:tcPr>
            <w:tcW w:w="3447" w:type="dxa"/>
            <w:tcBorders>
              <w:top w:val="nil"/>
              <w:left w:val="nil"/>
              <w:bottom w:val="single" w:sz="8" w:space="0" w:color="auto"/>
              <w:right w:val="single" w:sz="8" w:space="0" w:color="auto"/>
            </w:tcBorders>
            <w:shd w:val="clear" w:color="auto" w:fill="auto"/>
            <w:hideMark/>
          </w:tcPr>
          <w:p w:rsidR="00721192" w:rsidRPr="00D33E98" w:rsidRDefault="00721192" w:rsidP="00D20F29">
            <w:pPr>
              <w:spacing w:after="0" w:line="240" w:lineRule="auto"/>
              <w:jc w:val="both"/>
              <w:rPr>
                <w:rFonts w:ascii="Arial" w:eastAsia="Times New Roman" w:hAnsi="Arial" w:cs="Arial"/>
                <w:bCs/>
                <w:color w:val="000000"/>
                <w:lang w:eastAsia="es-CO"/>
              </w:rPr>
            </w:pPr>
            <w:r w:rsidRPr="00D33E98">
              <w:rPr>
                <w:rFonts w:ascii="Arial" w:eastAsia="Times New Roman" w:hAnsi="Arial" w:cs="Arial"/>
                <w:bCs/>
                <w:color w:val="000000"/>
                <w:lang w:eastAsia="es-CO"/>
              </w:rPr>
              <w:t>Grupo de Gestión Documental y Recursos Físicos</w:t>
            </w:r>
          </w:p>
        </w:tc>
        <w:tc>
          <w:tcPr>
            <w:tcW w:w="1667" w:type="dxa"/>
            <w:tcBorders>
              <w:top w:val="nil"/>
              <w:left w:val="nil"/>
              <w:bottom w:val="single" w:sz="8" w:space="0" w:color="auto"/>
              <w:right w:val="single" w:sz="8" w:space="0" w:color="auto"/>
            </w:tcBorders>
            <w:shd w:val="clear" w:color="000000" w:fill="9BC2E6"/>
            <w:noWrap/>
            <w:vAlign w:val="bottom"/>
            <w:hideMark/>
          </w:tcPr>
          <w:p w:rsidR="00721192" w:rsidRPr="00D33E98" w:rsidRDefault="00721192" w:rsidP="00D20F29">
            <w:pPr>
              <w:spacing w:after="0" w:line="240" w:lineRule="auto"/>
              <w:jc w:val="both"/>
              <w:rPr>
                <w:rFonts w:ascii="Arial" w:eastAsia="Times New Roman" w:hAnsi="Arial" w:cs="Arial"/>
                <w:bCs/>
                <w:lang w:eastAsia="es-CO"/>
              </w:rPr>
            </w:pPr>
            <w:r w:rsidRPr="00D33E98">
              <w:rPr>
                <w:rFonts w:ascii="Arial" w:eastAsia="Times New Roman" w:hAnsi="Arial" w:cs="Arial"/>
                <w:bCs/>
                <w:lang w:eastAsia="es-CO"/>
              </w:rPr>
              <w:t> </w:t>
            </w:r>
          </w:p>
        </w:tc>
        <w:tc>
          <w:tcPr>
            <w:tcW w:w="1360" w:type="dxa"/>
            <w:tcBorders>
              <w:top w:val="nil"/>
              <w:left w:val="nil"/>
              <w:bottom w:val="single" w:sz="8" w:space="0" w:color="auto"/>
              <w:right w:val="single" w:sz="8" w:space="0" w:color="auto"/>
            </w:tcBorders>
            <w:shd w:val="clear" w:color="000000" w:fill="9BC2E6"/>
            <w:noWrap/>
            <w:vAlign w:val="bottom"/>
            <w:hideMark/>
          </w:tcPr>
          <w:p w:rsidR="00721192" w:rsidRPr="00D33E98" w:rsidRDefault="00721192" w:rsidP="00D20F29">
            <w:pPr>
              <w:spacing w:after="0" w:line="240" w:lineRule="auto"/>
              <w:jc w:val="both"/>
              <w:rPr>
                <w:rFonts w:ascii="Arial" w:eastAsia="Times New Roman" w:hAnsi="Arial" w:cs="Arial"/>
                <w:lang w:eastAsia="es-CO"/>
              </w:rPr>
            </w:pPr>
            <w:r w:rsidRPr="00D33E98">
              <w:rPr>
                <w:rFonts w:ascii="Arial" w:eastAsia="Times New Roman" w:hAnsi="Arial" w:cs="Arial"/>
                <w:lang w:eastAsia="es-CO"/>
              </w:rPr>
              <w:t> </w:t>
            </w:r>
          </w:p>
        </w:tc>
      </w:tr>
      <w:tr w:rsidR="00721192" w:rsidRPr="00D33E98" w:rsidTr="00D20F29">
        <w:trPr>
          <w:trHeight w:val="246"/>
        </w:trPr>
        <w:tc>
          <w:tcPr>
            <w:tcW w:w="6619" w:type="dxa"/>
            <w:gridSpan w:val="2"/>
            <w:tcBorders>
              <w:top w:val="single" w:sz="8" w:space="0" w:color="auto"/>
              <w:left w:val="single" w:sz="8" w:space="0" w:color="auto"/>
              <w:bottom w:val="single" w:sz="8" w:space="0" w:color="auto"/>
              <w:right w:val="nil"/>
            </w:tcBorders>
            <w:shd w:val="clear" w:color="000000" w:fill="00B0F0"/>
            <w:hideMark/>
          </w:tcPr>
          <w:p w:rsidR="00721192" w:rsidRPr="00D33E98" w:rsidRDefault="00721192" w:rsidP="00D20F29">
            <w:pPr>
              <w:spacing w:after="0" w:line="240" w:lineRule="auto"/>
              <w:jc w:val="both"/>
              <w:rPr>
                <w:rFonts w:ascii="Arial" w:eastAsia="Times New Roman" w:hAnsi="Arial" w:cs="Arial"/>
                <w:b/>
                <w:bCs/>
                <w:lang w:eastAsia="es-CO"/>
              </w:rPr>
            </w:pPr>
            <w:r w:rsidRPr="00D33E98">
              <w:rPr>
                <w:rFonts w:ascii="Arial" w:eastAsia="Times New Roman" w:hAnsi="Arial" w:cs="Arial"/>
                <w:b/>
                <w:bCs/>
                <w:lang w:eastAsia="es-CO"/>
              </w:rPr>
              <w:t xml:space="preserve">TOTAL </w:t>
            </w:r>
          </w:p>
        </w:tc>
        <w:tc>
          <w:tcPr>
            <w:tcW w:w="1667" w:type="dxa"/>
            <w:tcBorders>
              <w:top w:val="nil"/>
              <w:left w:val="single" w:sz="8" w:space="0" w:color="auto"/>
              <w:bottom w:val="single" w:sz="8" w:space="0" w:color="auto"/>
              <w:right w:val="single" w:sz="8" w:space="0" w:color="auto"/>
            </w:tcBorders>
            <w:shd w:val="clear" w:color="000000" w:fill="00B0F0"/>
            <w:noWrap/>
            <w:vAlign w:val="bottom"/>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5</w:t>
            </w:r>
          </w:p>
        </w:tc>
        <w:tc>
          <w:tcPr>
            <w:tcW w:w="1360" w:type="dxa"/>
            <w:tcBorders>
              <w:top w:val="nil"/>
              <w:left w:val="nil"/>
              <w:bottom w:val="single" w:sz="8" w:space="0" w:color="auto"/>
              <w:right w:val="single" w:sz="8" w:space="0" w:color="auto"/>
            </w:tcBorders>
            <w:shd w:val="clear" w:color="000000" w:fill="00B0F0"/>
            <w:noWrap/>
            <w:vAlign w:val="bottom"/>
          </w:tcPr>
          <w:p w:rsidR="00721192" w:rsidRPr="00D33E98" w:rsidRDefault="00721192" w:rsidP="00D20F29">
            <w:pPr>
              <w:spacing w:after="0" w:line="240" w:lineRule="auto"/>
              <w:jc w:val="center"/>
              <w:rPr>
                <w:rFonts w:ascii="Arial" w:eastAsia="Times New Roman" w:hAnsi="Arial" w:cs="Arial"/>
                <w:b/>
                <w:bCs/>
                <w:lang w:eastAsia="es-CO"/>
              </w:rPr>
            </w:pPr>
            <w:r w:rsidRPr="00D33E98">
              <w:rPr>
                <w:rFonts w:ascii="Arial" w:eastAsia="Times New Roman" w:hAnsi="Arial" w:cs="Arial"/>
                <w:b/>
                <w:bCs/>
                <w:lang w:eastAsia="es-CO"/>
              </w:rPr>
              <w:t>5</w:t>
            </w:r>
          </w:p>
        </w:tc>
      </w:tr>
    </w:tbl>
    <w:p w:rsidR="003E625E" w:rsidRPr="00D33E98" w:rsidRDefault="003E625E" w:rsidP="004467DC">
      <w:pPr>
        <w:pStyle w:val="Sinespaciado"/>
        <w:jc w:val="both"/>
        <w:rPr>
          <w:rFonts w:ascii="Arial" w:hAnsi="Arial" w:cs="Arial"/>
        </w:rPr>
      </w:pPr>
    </w:p>
    <w:p w:rsidR="00CE1EAB" w:rsidRPr="00D33E98" w:rsidRDefault="00CE1EAB" w:rsidP="00CE1EAB">
      <w:pPr>
        <w:tabs>
          <w:tab w:val="left" w:pos="142"/>
        </w:tabs>
        <w:autoSpaceDE w:val="0"/>
        <w:autoSpaceDN w:val="0"/>
        <w:adjustRightInd w:val="0"/>
        <w:spacing w:after="0" w:line="240" w:lineRule="auto"/>
        <w:contextualSpacing/>
        <w:jc w:val="both"/>
        <w:rPr>
          <w:rFonts w:ascii="Arial" w:eastAsia="Times New Roman" w:hAnsi="Arial" w:cs="Arial"/>
          <w:bCs/>
          <w:lang w:eastAsia="es-ES"/>
        </w:rPr>
      </w:pPr>
      <w:r w:rsidRPr="00D33E98">
        <w:rPr>
          <w:rFonts w:ascii="Arial" w:eastAsia="Times New Roman" w:hAnsi="Arial" w:cs="Arial"/>
          <w:bCs/>
          <w:lang w:eastAsia="es-ES"/>
        </w:rPr>
        <w:t>La Oficina de Control Interno realizó todas las recomendaciones a los jefes o responsables de cada uno de los procesos, las cuales estuvieron dirigidas con el fin de optimizar y minimizar todos los riesgos de acuerdo a los controles establecidos por cada uno de sus líderes, esto con el fin de que no se materialicen ningún riesgo plasmado en la entidad.</w:t>
      </w:r>
    </w:p>
    <w:p w:rsidR="00CE1EAB" w:rsidRPr="00D33E98" w:rsidRDefault="00CE1EAB" w:rsidP="00CE1EAB">
      <w:pPr>
        <w:tabs>
          <w:tab w:val="left" w:pos="142"/>
        </w:tabs>
        <w:autoSpaceDE w:val="0"/>
        <w:autoSpaceDN w:val="0"/>
        <w:adjustRightInd w:val="0"/>
        <w:spacing w:after="0" w:line="240" w:lineRule="auto"/>
        <w:contextualSpacing/>
        <w:jc w:val="both"/>
        <w:rPr>
          <w:rFonts w:ascii="Arial" w:eastAsia="Times New Roman" w:hAnsi="Arial" w:cs="Arial"/>
          <w:bCs/>
          <w:lang w:eastAsia="es-ES"/>
        </w:rPr>
      </w:pPr>
    </w:p>
    <w:p w:rsidR="00CE1EAB" w:rsidRPr="00D33E98" w:rsidRDefault="00CE1EAB" w:rsidP="00CE1EAB">
      <w:pPr>
        <w:tabs>
          <w:tab w:val="left" w:pos="142"/>
        </w:tabs>
        <w:autoSpaceDE w:val="0"/>
        <w:autoSpaceDN w:val="0"/>
        <w:adjustRightInd w:val="0"/>
        <w:spacing w:after="0" w:line="240" w:lineRule="auto"/>
        <w:contextualSpacing/>
        <w:jc w:val="both"/>
        <w:rPr>
          <w:rFonts w:ascii="Arial" w:eastAsia="Times New Roman" w:hAnsi="Arial" w:cs="Arial"/>
          <w:bCs/>
          <w:lang w:eastAsia="es-ES"/>
        </w:rPr>
      </w:pPr>
      <w:r w:rsidRPr="00D33E98">
        <w:rPr>
          <w:rFonts w:ascii="Arial" w:eastAsia="Times New Roman" w:hAnsi="Arial" w:cs="Arial"/>
          <w:bCs/>
          <w:lang w:eastAsia="es-ES"/>
        </w:rPr>
        <w:t>Los hallazgos y oportunidades de mejora se encuentran registrados en el aplicativo Isolución, en el cual se incluye el cronograma de las auditorías realizadas en el año, el informe de auditoría, y el plan de mejoramiento, para ser consultados por los líderes de los procesos, y la verificación de la implementación de las acciones por la oficina de Control Interno.</w:t>
      </w:r>
    </w:p>
    <w:p w:rsidR="00CE1EAB" w:rsidRPr="00D33E98" w:rsidRDefault="00CE1EAB" w:rsidP="00CE1EAB">
      <w:pPr>
        <w:tabs>
          <w:tab w:val="left" w:pos="142"/>
        </w:tabs>
        <w:autoSpaceDE w:val="0"/>
        <w:autoSpaceDN w:val="0"/>
        <w:adjustRightInd w:val="0"/>
        <w:spacing w:after="0" w:line="240" w:lineRule="auto"/>
        <w:contextualSpacing/>
        <w:jc w:val="both"/>
        <w:rPr>
          <w:rFonts w:ascii="Arial" w:eastAsia="Times New Roman" w:hAnsi="Arial" w:cs="Arial"/>
          <w:bCs/>
          <w:lang w:eastAsia="es-ES"/>
        </w:rPr>
      </w:pPr>
    </w:p>
    <w:p w:rsidR="00CE1EAB" w:rsidRPr="00D33E98" w:rsidRDefault="00CE1EAB" w:rsidP="00CE1EAB">
      <w:pPr>
        <w:tabs>
          <w:tab w:val="left" w:pos="142"/>
        </w:tabs>
        <w:autoSpaceDE w:val="0"/>
        <w:autoSpaceDN w:val="0"/>
        <w:adjustRightInd w:val="0"/>
        <w:spacing w:after="0" w:line="240" w:lineRule="auto"/>
        <w:contextualSpacing/>
        <w:jc w:val="both"/>
        <w:rPr>
          <w:rFonts w:ascii="Arial" w:eastAsia="Times New Roman" w:hAnsi="Arial" w:cs="Arial"/>
          <w:bCs/>
          <w:lang w:eastAsia="es-ES"/>
        </w:rPr>
      </w:pPr>
      <w:r w:rsidRPr="00D33E98">
        <w:rPr>
          <w:rFonts w:ascii="Arial" w:eastAsia="Times New Roman" w:hAnsi="Arial" w:cs="Arial"/>
          <w:bCs/>
          <w:lang w:eastAsia="es-ES"/>
        </w:rPr>
        <w:t>Se hacen los respectivos planes de mejoramiento por parte de los dueños de los procesos y la Oficina de Control Interno realiza el seguimiento a las acciones que se generaron de cada una de las auditorías realizadas, en el aplicativo Isolución donde se generan los hallazgos y oportunidades de mejora y se da su cumplimiento.</w:t>
      </w:r>
    </w:p>
    <w:p w:rsidR="003E625E" w:rsidRPr="00D33E98" w:rsidRDefault="003E625E" w:rsidP="004467DC">
      <w:pPr>
        <w:spacing w:after="0"/>
        <w:jc w:val="both"/>
        <w:rPr>
          <w:rFonts w:ascii="Arial" w:hAnsi="Arial" w:cs="Arial"/>
        </w:rPr>
      </w:pPr>
    </w:p>
    <w:tbl>
      <w:tblPr>
        <w:tblStyle w:val="Tablaconcuadrcula"/>
        <w:tblW w:w="0" w:type="auto"/>
        <w:jc w:val="center"/>
        <w:tblLook w:val="04A0" w:firstRow="1" w:lastRow="0" w:firstColumn="1" w:lastColumn="0" w:noHBand="0" w:noVBand="1"/>
      </w:tblPr>
      <w:tblGrid>
        <w:gridCol w:w="9394"/>
      </w:tblGrid>
      <w:tr w:rsidR="00F64D86" w:rsidRPr="00D33E98" w:rsidTr="00F64D86">
        <w:trPr>
          <w:jc w:val="center"/>
        </w:trPr>
        <w:tc>
          <w:tcPr>
            <w:tcW w:w="9678" w:type="dxa"/>
          </w:tcPr>
          <w:p w:rsidR="00F64D86" w:rsidRPr="00D33E98" w:rsidRDefault="00F64D86" w:rsidP="00575EE3">
            <w:pPr>
              <w:spacing w:after="0"/>
              <w:jc w:val="center"/>
              <w:rPr>
                <w:rFonts w:ascii="Arial" w:hAnsi="Arial" w:cs="Arial"/>
              </w:rPr>
            </w:pPr>
            <w:r w:rsidRPr="00D33E98">
              <w:rPr>
                <w:rFonts w:ascii="Arial" w:hAnsi="Arial" w:cs="Arial"/>
                <w:b/>
              </w:rPr>
              <w:t>2.3</w:t>
            </w:r>
            <w:r w:rsidRPr="00D33E98">
              <w:rPr>
                <w:rFonts w:ascii="Arial" w:hAnsi="Arial" w:cs="Arial"/>
              </w:rPr>
              <w:t xml:space="preserve"> </w:t>
            </w:r>
            <w:r w:rsidRPr="00D33E98">
              <w:rPr>
                <w:rFonts w:ascii="Arial" w:hAnsi="Arial" w:cs="Arial"/>
                <w:b/>
              </w:rPr>
              <w:t>COMPONENTE PLANES DE MEJORAMIENTO:</w:t>
            </w:r>
          </w:p>
        </w:tc>
      </w:tr>
    </w:tbl>
    <w:p w:rsidR="00F64D86" w:rsidRPr="00D33E98" w:rsidRDefault="00F64D86" w:rsidP="004467DC">
      <w:pPr>
        <w:spacing w:after="0"/>
        <w:jc w:val="both"/>
        <w:rPr>
          <w:rFonts w:ascii="Arial" w:hAnsi="Arial" w:cs="Arial"/>
        </w:rPr>
      </w:pPr>
    </w:p>
    <w:p w:rsidR="00492F28" w:rsidRPr="00D33E98" w:rsidRDefault="00492F28" w:rsidP="007A6321">
      <w:pPr>
        <w:pStyle w:val="Prrafodelista"/>
        <w:numPr>
          <w:ilvl w:val="0"/>
          <w:numId w:val="3"/>
        </w:numPr>
        <w:spacing w:after="0"/>
        <w:jc w:val="both"/>
        <w:rPr>
          <w:rFonts w:ascii="Arial" w:hAnsi="Arial" w:cs="Arial"/>
        </w:rPr>
      </w:pPr>
      <w:r w:rsidRPr="00D33E98">
        <w:rPr>
          <w:rFonts w:ascii="Arial" w:hAnsi="Arial" w:cs="Arial"/>
        </w:rPr>
        <w:t>La Oficina de Control Interno a través de</w:t>
      </w:r>
      <w:r w:rsidR="00643839" w:rsidRPr="00D33E98">
        <w:rPr>
          <w:rFonts w:ascii="Arial" w:hAnsi="Arial" w:cs="Arial"/>
        </w:rPr>
        <w:t>l</w:t>
      </w:r>
      <w:r w:rsidRPr="00D33E98">
        <w:rPr>
          <w:rFonts w:ascii="Arial" w:hAnsi="Arial" w:cs="Arial"/>
        </w:rPr>
        <w:t xml:space="preserve"> aplicativo SIRECI envía la suscripción de los planes de mejoramiento de las auditorías practicadas por la Contraloría General de la República y también se realiza </w:t>
      </w:r>
      <w:r w:rsidR="00721192" w:rsidRPr="00D33E98">
        <w:rPr>
          <w:rFonts w:ascii="Arial" w:hAnsi="Arial" w:cs="Arial"/>
        </w:rPr>
        <w:t>él</w:t>
      </w:r>
      <w:r w:rsidRPr="00D33E98">
        <w:rPr>
          <w:rFonts w:ascii="Arial" w:hAnsi="Arial" w:cs="Arial"/>
        </w:rPr>
        <w:t xml:space="preserve"> </w:t>
      </w:r>
      <w:r w:rsidR="00643839" w:rsidRPr="00D33E98">
        <w:rPr>
          <w:rFonts w:ascii="Arial" w:hAnsi="Arial" w:cs="Arial"/>
        </w:rPr>
        <w:t xml:space="preserve">envió a los </w:t>
      </w:r>
      <w:r w:rsidRPr="00D33E98">
        <w:rPr>
          <w:rFonts w:ascii="Arial" w:hAnsi="Arial" w:cs="Arial"/>
        </w:rPr>
        <w:t>seguimiento</w:t>
      </w:r>
      <w:r w:rsidR="00643839" w:rsidRPr="00D33E98">
        <w:rPr>
          <w:rFonts w:ascii="Arial" w:hAnsi="Arial" w:cs="Arial"/>
        </w:rPr>
        <w:t>s</w:t>
      </w:r>
      <w:r w:rsidRPr="00D33E98">
        <w:rPr>
          <w:rFonts w:ascii="Arial" w:hAnsi="Arial" w:cs="Arial"/>
        </w:rPr>
        <w:t xml:space="preserve"> </w:t>
      </w:r>
      <w:r w:rsidR="00643839" w:rsidRPr="00D33E98">
        <w:rPr>
          <w:rFonts w:ascii="Arial" w:hAnsi="Arial" w:cs="Arial"/>
        </w:rPr>
        <w:t>de</w:t>
      </w:r>
      <w:r w:rsidRPr="00D33E98">
        <w:rPr>
          <w:rFonts w:ascii="Arial" w:hAnsi="Arial" w:cs="Arial"/>
        </w:rPr>
        <w:t xml:space="preserve"> las acciones propuestas </w:t>
      </w:r>
      <w:r w:rsidR="00643839" w:rsidRPr="00D33E98">
        <w:rPr>
          <w:rFonts w:ascii="Arial" w:hAnsi="Arial" w:cs="Arial"/>
        </w:rPr>
        <w:t>en</w:t>
      </w:r>
      <w:r w:rsidRPr="00D33E98">
        <w:rPr>
          <w:rFonts w:ascii="Arial" w:hAnsi="Arial" w:cs="Arial"/>
        </w:rPr>
        <w:t xml:space="preserve"> los hallazgos </w:t>
      </w:r>
      <w:r w:rsidR="00643839" w:rsidRPr="00D33E98">
        <w:rPr>
          <w:rFonts w:ascii="Arial" w:hAnsi="Arial" w:cs="Arial"/>
        </w:rPr>
        <w:t xml:space="preserve">semestralmente </w:t>
      </w:r>
      <w:r w:rsidRPr="00D33E98">
        <w:rPr>
          <w:rFonts w:ascii="Arial" w:hAnsi="Arial" w:cs="Arial"/>
        </w:rPr>
        <w:t xml:space="preserve"> y se hace la validación, trasmisión </w:t>
      </w:r>
      <w:r w:rsidR="00643839" w:rsidRPr="00D33E98">
        <w:rPr>
          <w:rFonts w:ascii="Arial" w:hAnsi="Arial" w:cs="Arial"/>
        </w:rPr>
        <w:t xml:space="preserve">y cargue </w:t>
      </w:r>
      <w:r w:rsidRPr="00D33E98">
        <w:rPr>
          <w:rFonts w:ascii="Arial" w:hAnsi="Arial" w:cs="Arial"/>
        </w:rPr>
        <w:t>por el aplicativo SIRECI semestralmente de acuerdo a la Resolución Orgánica 7350 del 29 de noviembre del 2013 expedida por la Contraloría, así:</w:t>
      </w:r>
    </w:p>
    <w:p w:rsidR="00492F28" w:rsidRPr="00D33E98" w:rsidRDefault="00492F28" w:rsidP="007A6321">
      <w:pPr>
        <w:pStyle w:val="Prrafodelista"/>
        <w:numPr>
          <w:ilvl w:val="0"/>
          <w:numId w:val="3"/>
        </w:numPr>
        <w:spacing w:after="0"/>
        <w:jc w:val="both"/>
        <w:rPr>
          <w:rFonts w:ascii="Arial" w:hAnsi="Arial" w:cs="Arial"/>
        </w:rPr>
      </w:pPr>
      <w:r w:rsidRPr="00D33E98">
        <w:rPr>
          <w:rFonts w:ascii="Arial" w:hAnsi="Arial" w:cs="Arial"/>
        </w:rPr>
        <w:lastRenderedPageBreak/>
        <w:t>Este es el avance de seguimiento que se tiene con el plan</w:t>
      </w:r>
      <w:r w:rsidR="007B309F" w:rsidRPr="00D33E98">
        <w:rPr>
          <w:rFonts w:ascii="Arial" w:hAnsi="Arial" w:cs="Arial"/>
        </w:rPr>
        <w:t xml:space="preserve"> de mejoramiento de la entidad</w:t>
      </w:r>
      <w:r w:rsidR="00C76653" w:rsidRPr="00D33E98">
        <w:rPr>
          <w:rFonts w:ascii="Arial" w:hAnsi="Arial" w:cs="Arial"/>
        </w:rPr>
        <w:t xml:space="preserve"> </w:t>
      </w:r>
      <w:r w:rsidRPr="00D33E98">
        <w:rPr>
          <w:rFonts w:ascii="Arial" w:hAnsi="Arial" w:cs="Arial"/>
        </w:rPr>
        <w:t>con corte al 3</w:t>
      </w:r>
      <w:r w:rsidR="009810A7" w:rsidRPr="00D33E98">
        <w:rPr>
          <w:rFonts w:ascii="Arial" w:hAnsi="Arial" w:cs="Arial"/>
        </w:rPr>
        <w:t>0</w:t>
      </w:r>
      <w:r w:rsidRPr="00D33E98">
        <w:rPr>
          <w:rFonts w:ascii="Arial" w:hAnsi="Arial" w:cs="Arial"/>
        </w:rPr>
        <w:t xml:space="preserve"> de </w:t>
      </w:r>
      <w:r w:rsidR="00721192" w:rsidRPr="00D33E98">
        <w:rPr>
          <w:rFonts w:ascii="Arial" w:hAnsi="Arial" w:cs="Arial"/>
        </w:rPr>
        <w:t xml:space="preserve">septiembre del </w:t>
      </w:r>
      <w:r w:rsidRPr="00D33E98">
        <w:rPr>
          <w:rFonts w:ascii="Arial" w:hAnsi="Arial" w:cs="Arial"/>
        </w:rPr>
        <w:t>año 201</w:t>
      </w:r>
      <w:r w:rsidR="009810A7" w:rsidRPr="00D33E98">
        <w:rPr>
          <w:rFonts w:ascii="Arial" w:hAnsi="Arial" w:cs="Arial"/>
        </w:rPr>
        <w:t>7</w:t>
      </w:r>
      <w:r w:rsidRPr="00D33E98">
        <w:rPr>
          <w:rFonts w:ascii="Arial" w:hAnsi="Arial" w:cs="Arial"/>
        </w:rPr>
        <w:t xml:space="preserve">, el cual se </w:t>
      </w:r>
      <w:r w:rsidR="009810A7" w:rsidRPr="00D33E98">
        <w:rPr>
          <w:rFonts w:ascii="Arial" w:hAnsi="Arial" w:cs="Arial"/>
        </w:rPr>
        <w:t xml:space="preserve">va a trasmitir </w:t>
      </w:r>
      <w:r w:rsidR="006A6D71" w:rsidRPr="00D33E98">
        <w:rPr>
          <w:rFonts w:ascii="Arial" w:hAnsi="Arial" w:cs="Arial"/>
        </w:rPr>
        <w:t xml:space="preserve">en </w:t>
      </w:r>
      <w:r w:rsidR="009810A7" w:rsidRPr="00D33E98">
        <w:rPr>
          <w:rFonts w:ascii="Arial" w:hAnsi="Arial" w:cs="Arial"/>
        </w:rPr>
        <w:t>el mes de julio del presente año</w:t>
      </w:r>
      <w:r w:rsidR="006A6D71" w:rsidRPr="00D33E98">
        <w:rPr>
          <w:rFonts w:ascii="Arial" w:hAnsi="Arial" w:cs="Arial"/>
        </w:rPr>
        <w:t xml:space="preserve"> </w:t>
      </w:r>
      <w:r w:rsidRPr="00D33E98">
        <w:rPr>
          <w:rFonts w:ascii="Arial" w:hAnsi="Arial" w:cs="Arial"/>
        </w:rPr>
        <w:t>por el aplicativo SIRECI a la Contraloría General de la República:</w:t>
      </w:r>
    </w:p>
    <w:p w:rsidR="00492F28" w:rsidRPr="00D33E98" w:rsidRDefault="00492F28" w:rsidP="004467DC">
      <w:pPr>
        <w:spacing w:after="0"/>
        <w:jc w:val="both"/>
        <w:rPr>
          <w:rFonts w:ascii="Arial" w:hAnsi="Arial" w:cs="Arial"/>
        </w:rPr>
      </w:pPr>
    </w:p>
    <w:tbl>
      <w:tblPr>
        <w:tblW w:w="9690" w:type="dxa"/>
        <w:tblCellMar>
          <w:left w:w="70" w:type="dxa"/>
          <w:right w:w="70" w:type="dxa"/>
        </w:tblCellMar>
        <w:tblLook w:val="04A0" w:firstRow="1" w:lastRow="0" w:firstColumn="1" w:lastColumn="0" w:noHBand="0" w:noVBand="1"/>
      </w:tblPr>
      <w:tblGrid>
        <w:gridCol w:w="1827"/>
        <w:gridCol w:w="2865"/>
        <w:gridCol w:w="1509"/>
        <w:gridCol w:w="1632"/>
        <w:gridCol w:w="1069"/>
        <w:gridCol w:w="788"/>
      </w:tblGrid>
      <w:tr w:rsidR="004E2FB2" w:rsidRPr="00D33E98" w:rsidTr="004E2FB2">
        <w:trPr>
          <w:trHeight w:val="818"/>
        </w:trPr>
        <w:tc>
          <w:tcPr>
            <w:tcW w:w="1775" w:type="dxa"/>
            <w:tcBorders>
              <w:top w:val="single" w:sz="8" w:space="0" w:color="auto"/>
              <w:left w:val="single" w:sz="8" w:space="0" w:color="auto"/>
              <w:bottom w:val="single" w:sz="8" w:space="0" w:color="auto"/>
              <w:right w:val="single" w:sz="8" w:space="0" w:color="auto"/>
            </w:tcBorders>
            <w:shd w:val="clear" w:color="000000" w:fill="00B0F0"/>
            <w:hideMark/>
          </w:tcPr>
          <w:p w:rsidR="004E2FB2" w:rsidRPr="00D33E98" w:rsidRDefault="004E2FB2" w:rsidP="00575EE3">
            <w:pPr>
              <w:spacing w:after="0" w:line="240" w:lineRule="auto"/>
              <w:jc w:val="center"/>
              <w:rPr>
                <w:rFonts w:ascii="Arial" w:eastAsia="Times New Roman" w:hAnsi="Arial" w:cs="Arial"/>
                <w:b/>
                <w:bCs/>
                <w:color w:val="000000"/>
                <w:lang w:val="es-CO" w:eastAsia="es-CO"/>
              </w:rPr>
            </w:pPr>
            <w:r w:rsidRPr="00D33E98">
              <w:rPr>
                <w:rFonts w:ascii="Arial" w:eastAsia="Times New Roman" w:hAnsi="Arial" w:cs="Arial"/>
                <w:b/>
                <w:bCs/>
                <w:color w:val="000000"/>
                <w:lang w:val="es-CO" w:eastAsia="es-CO"/>
              </w:rPr>
              <w:t>FECHAS DE SUSCRICPCIÓN C.G.R.</w:t>
            </w:r>
          </w:p>
        </w:tc>
        <w:tc>
          <w:tcPr>
            <w:tcW w:w="3031" w:type="dxa"/>
            <w:tcBorders>
              <w:top w:val="single" w:sz="8" w:space="0" w:color="auto"/>
              <w:left w:val="nil"/>
              <w:bottom w:val="single" w:sz="8" w:space="0" w:color="auto"/>
              <w:right w:val="single" w:sz="8" w:space="0" w:color="auto"/>
            </w:tcBorders>
            <w:shd w:val="clear" w:color="000000" w:fill="00B0F0"/>
            <w:hideMark/>
          </w:tcPr>
          <w:p w:rsidR="004E2FB2" w:rsidRPr="00D33E98" w:rsidRDefault="004E2FB2" w:rsidP="00575EE3">
            <w:pPr>
              <w:spacing w:after="0" w:line="240" w:lineRule="auto"/>
              <w:jc w:val="center"/>
              <w:rPr>
                <w:rFonts w:ascii="Arial" w:eastAsia="Times New Roman" w:hAnsi="Arial" w:cs="Arial"/>
                <w:b/>
                <w:bCs/>
                <w:color w:val="000000"/>
                <w:lang w:val="es-CO" w:eastAsia="es-CO"/>
              </w:rPr>
            </w:pPr>
            <w:r w:rsidRPr="00D33E98">
              <w:rPr>
                <w:rFonts w:ascii="Arial" w:eastAsia="Times New Roman" w:hAnsi="Arial" w:cs="Arial"/>
                <w:b/>
                <w:bCs/>
                <w:color w:val="000000"/>
                <w:lang w:val="es-CO" w:eastAsia="es-CO"/>
              </w:rPr>
              <w:t>AUDITORÍAS REALIZADAS POR LA CONTRALORÍA GENERAL DE LA REPÚBLICA</w:t>
            </w:r>
          </w:p>
        </w:tc>
        <w:tc>
          <w:tcPr>
            <w:tcW w:w="1468" w:type="dxa"/>
            <w:tcBorders>
              <w:top w:val="single" w:sz="8" w:space="0" w:color="auto"/>
              <w:left w:val="nil"/>
              <w:bottom w:val="single" w:sz="8" w:space="0" w:color="auto"/>
              <w:right w:val="single" w:sz="8" w:space="0" w:color="auto"/>
            </w:tcBorders>
            <w:shd w:val="clear" w:color="000000" w:fill="00B0F0"/>
            <w:hideMark/>
          </w:tcPr>
          <w:p w:rsidR="004E2FB2" w:rsidRPr="00D33E98" w:rsidRDefault="004E2FB2" w:rsidP="00575EE3">
            <w:pPr>
              <w:spacing w:after="0" w:line="240" w:lineRule="auto"/>
              <w:jc w:val="center"/>
              <w:rPr>
                <w:rFonts w:ascii="Arial" w:eastAsia="Times New Roman" w:hAnsi="Arial" w:cs="Arial"/>
                <w:b/>
                <w:bCs/>
                <w:color w:val="000000"/>
                <w:lang w:val="es-CO" w:eastAsia="es-CO"/>
              </w:rPr>
            </w:pPr>
            <w:r w:rsidRPr="00D33E98">
              <w:rPr>
                <w:rFonts w:ascii="Arial" w:eastAsia="Times New Roman" w:hAnsi="Arial" w:cs="Arial"/>
                <w:b/>
                <w:bCs/>
                <w:color w:val="000000"/>
                <w:lang w:val="es-CO" w:eastAsia="es-CO"/>
              </w:rPr>
              <w:t>NO. HALLAZGOS</w:t>
            </w:r>
          </w:p>
        </w:tc>
        <w:tc>
          <w:tcPr>
            <w:tcW w:w="1586" w:type="dxa"/>
            <w:tcBorders>
              <w:top w:val="single" w:sz="8" w:space="0" w:color="auto"/>
              <w:left w:val="nil"/>
              <w:bottom w:val="single" w:sz="8" w:space="0" w:color="auto"/>
              <w:right w:val="single" w:sz="8" w:space="0" w:color="auto"/>
            </w:tcBorders>
            <w:shd w:val="clear" w:color="000000" w:fill="00B0F0"/>
            <w:hideMark/>
          </w:tcPr>
          <w:p w:rsidR="004E2FB2" w:rsidRPr="00D33E98" w:rsidRDefault="004E2FB2" w:rsidP="00575EE3">
            <w:pPr>
              <w:spacing w:after="0" w:line="240" w:lineRule="auto"/>
              <w:jc w:val="center"/>
              <w:rPr>
                <w:rFonts w:ascii="Arial" w:eastAsia="Times New Roman" w:hAnsi="Arial" w:cs="Arial"/>
                <w:b/>
                <w:bCs/>
                <w:color w:val="000000"/>
                <w:lang w:val="es-CO" w:eastAsia="es-CO"/>
              </w:rPr>
            </w:pPr>
            <w:r w:rsidRPr="00D33E98">
              <w:rPr>
                <w:rFonts w:ascii="Arial" w:eastAsia="Times New Roman" w:hAnsi="Arial" w:cs="Arial"/>
                <w:b/>
                <w:bCs/>
                <w:color w:val="000000"/>
                <w:lang w:val="es-CO" w:eastAsia="es-CO"/>
              </w:rPr>
              <w:t>NO. ACTIVIDADES</w:t>
            </w:r>
          </w:p>
        </w:tc>
        <w:tc>
          <w:tcPr>
            <w:tcW w:w="1057" w:type="dxa"/>
            <w:tcBorders>
              <w:top w:val="single" w:sz="8" w:space="0" w:color="auto"/>
              <w:left w:val="nil"/>
              <w:bottom w:val="single" w:sz="8" w:space="0" w:color="auto"/>
              <w:right w:val="single" w:sz="8" w:space="0" w:color="auto"/>
            </w:tcBorders>
            <w:shd w:val="clear" w:color="000000" w:fill="00B0F0"/>
            <w:hideMark/>
          </w:tcPr>
          <w:p w:rsidR="004E2FB2" w:rsidRPr="00D33E98" w:rsidRDefault="004E2FB2" w:rsidP="00575EE3">
            <w:pPr>
              <w:spacing w:after="0" w:line="240" w:lineRule="auto"/>
              <w:jc w:val="center"/>
              <w:rPr>
                <w:rFonts w:ascii="Arial" w:eastAsia="Times New Roman" w:hAnsi="Arial" w:cs="Arial"/>
                <w:b/>
                <w:bCs/>
                <w:color w:val="000000"/>
                <w:lang w:val="es-CO" w:eastAsia="es-CO"/>
              </w:rPr>
            </w:pPr>
            <w:r w:rsidRPr="00D33E98">
              <w:rPr>
                <w:rFonts w:ascii="Arial" w:eastAsia="Times New Roman" w:hAnsi="Arial" w:cs="Arial"/>
                <w:b/>
                <w:bCs/>
                <w:color w:val="000000"/>
                <w:lang w:val="es-CO" w:eastAsia="es-CO"/>
              </w:rPr>
              <w:t>AVANCE %</w:t>
            </w:r>
          </w:p>
        </w:tc>
        <w:tc>
          <w:tcPr>
            <w:tcW w:w="773" w:type="dxa"/>
            <w:tcBorders>
              <w:top w:val="single" w:sz="8" w:space="0" w:color="auto"/>
              <w:left w:val="nil"/>
              <w:bottom w:val="single" w:sz="8" w:space="0" w:color="auto"/>
              <w:right w:val="single" w:sz="8" w:space="0" w:color="auto"/>
            </w:tcBorders>
            <w:shd w:val="clear" w:color="000000" w:fill="00B0F0"/>
            <w:hideMark/>
          </w:tcPr>
          <w:p w:rsidR="004E2FB2" w:rsidRPr="00D33E98" w:rsidRDefault="004E2FB2" w:rsidP="00575EE3">
            <w:pPr>
              <w:spacing w:after="0" w:line="240" w:lineRule="auto"/>
              <w:jc w:val="center"/>
              <w:rPr>
                <w:rFonts w:ascii="Arial" w:eastAsia="Times New Roman" w:hAnsi="Arial" w:cs="Arial"/>
                <w:b/>
                <w:bCs/>
                <w:color w:val="000000"/>
                <w:lang w:val="es-CO" w:eastAsia="es-CO"/>
              </w:rPr>
            </w:pPr>
            <w:r w:rsidRPr="00D33E98">
              <w:rPr>
                <w:rFonts w:ascii="Arial" w:eastAsia="Times New Roman" w:hAnsi="Arial" w:cs="Arial"/>
                <w:b/>
                <w:bCs/>
                <w:color w:val="000000"/>
                <w:lang w:val="es-CO" w:eastAsia="es-CO"/>
              </w:rPr>
              <w:t>CUMP  %</w:t>
            </w:r>
          </w:p>
        </w:tc>
      </w:tr>
      <w:tr w:rsidR="004E2FB2" w:rsidRPr="00D33E98" w:rsidTr="004E2FB2">
        <w:trPr>
          <w:trHeight w:val="589"/>
        </w:trPr>
        <w:tc>
          <w:tcPr>
            <w:tcW w:w="1775" w:type="dxa"/>
            <w:tcBorders>
              <w:top w:val="nil"/>
              <w:left w:val="single" w:sz="8" w:space="0" w:color="auto"/>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26-jul-13</w:t>
            </w:r>
          </w:p>
        </w:tc>
        <w:tc>
          <w:tcPr>
            <w:tcW w:w="3031" w:type="dxa"/>
            <w:tcBorders>
              <w:top w:val="nil"/>
              <w:left w:val="nil"/>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Auditoría Regular vigencia 2012 a la SSF.</w:t>
            </w:r>
          </w:p>
        </w:tc>
        <w:tc>
          <w:tcPr>
            <w:tcW w:w="1468" w:type="dxa"/>
            <w:tcBorders>
              <w:top w:val="nil"/>
              <w:left w:val="nil"/>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36</w:t>
            </w:r>
          </w:p>
        </w:tc>
        <w:tc>
          <w:tcPr>
            <w:tcW w:w="1586" w:type="dxa"/>
            <w:tcBorders>
              <w:top w:val="nil"/>
              <w:left w:val="nil"/>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72</w:t>
            </w:r>
          </w:p>
        </w:tc>
        <w:tc>
          <w:tcPr>
            <w:tcW w:w="1057" w:type="dxa"/>
            <w:tcBorders>
              <w:top w:val="nil"/>
              <w:left w:val="nil"/>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100%</w:t>
            </w:r>
          </w:p>
        </w:tc>
        <w:tc>
          <w:tcPr>
            <w:tcW w:w="773" w:type="dxa"/>
            <w:tcBorders>
              <w:top w:val="nil"/>
              <w:left w:val="nil"/>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100%</w:t>
            </w:r>
          </w:p>
        </w:tc>
      </w:tr>
      <w:tr w:rsidR="004E2FB2" w:rsidRPr="00D33E98" w:rsidTr="004E2FB2">
        <w:trPr>
          <w:trHeight w:val="493"/>
        </w:trPr>
        <w:tc>
          <w:tcPr>
            <w:tcW w:w="1775" w:type="dxa"/>
            <w:tcBorders>
              <w:top w:val="nil"/>
              <w:left w:val="single" w:sz="8" w:space="0" w:color="auto"/>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30-ene-12</w:t>
            </w:r>
          </w:p>
        </w:tc>
        <w:tc>
          <w:tcPr>
            <w:tcW w:w="3031" w:type="dxa"/>
            <w:tcBorders>
              <w:top w:val="nil"/>
              <w:left w:val="nil"/>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Auditoría Especial a las CCF.</w:t>
            </w:r>
          </w:p>
        </w:tc>
        <w:tc>
          <w:tcPr>
            <w:tcW w:w="1468" w:type="dxa"/>
            <w:tcBorders>
              <w:top w:val="nil"/>
              <w:left w:val="nil"/>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15</w:t>
            </w:r>
          </w:p>
        </w:tc>
        <w:tc>
          <w:tcPr>
            <w:tcW w:w="1586" w:type="dxa"/>
            <w:tcBorders>
              <w:top w:val="nil"/>
              <w:left w:val="nil"/>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15</w:t>
            </w:r>
          </w:p>
        </w:tc>
        <w:tc>
          <w:tcPr>
            <w:tcW w:w="1057" w:type="dxa"/>
            <w:tcBorders>
              <w:top w:val="nil"/>
              <w:left w:val="nil"/>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100%</w:t>
            </w:r>
          </w:p>
        </w:tc>
        <w:tc>
          <w:tcPr>
            <w:tcW w:w="773" w:type="dxa"/>
            <w:tcBorders>
              <w:top w:val="nil"/>
              <w:left w:val="nil"/>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100%</w:t>
            </w:r>
          </w:p>
        </w:tc>
      </w:tr>
      <w:tr w:rsidR="004E2FB2" w:rsidRPr="00D33E98" w:rsidTr="004E2FB2">
        <w:trPr>
          <w:trHeight w:val="565"/>
        </w:trPr>
        <w:tc>
          <w:tcPr>
            <w:tcW w:w="1775" w:type="dxa"/>
            <w:tcBorders>
              <w:top w:val="nil"/>
              <w:left w:val="single" w:sz="8" w:space="0" w:color="auto"/>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16-jul-14</w:t>
            </w:r>
          </w:p>
        </w:tc>
        <w:tc>
          <w:tcPr>
            <w:tcW w:w="3031" w:type="dxa"/>
            <w:tcBorders>
              <w:top w:val="nil"/>
              <w:left w:val="nil"/>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Auditoría Especial a las CCF, vigencia 2012.</w:t>
            </w:r>
          </w:p>
        </w:tc>
        <w:tc>
          <w:tcPr>
            <w:tcW w:w="1468" w:type="dxa"/>
            <w:tcBorders>
              <w:top w:val="nil"/>
              <w:left w:val="nil"/>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5</w:t>
            </w:r>
          </w:p>
        </w:tc>
        <w:tc>
          <w:tcPr>
            <w:tcW w:w="1586" w:type="dxa"/>
            <w:tcBorders>
              <w:top w:val="nil"/>
              <w:left w:val="nil"/>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17</w:t>
            </w:r>
          </w:p>
        </w:tc>
        <w:tc>
          <w:tcPr>
            <w:tcW w:w="1057" w:type="dxa"/>
            <w:tcBorders>
              <w:top w:val="nil"/>
              <w:left w:val="nil"/>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60%</w:t>
            </w:r>
          </w:p>
        </w:tc>
        <w:tc>
          <w:tcPr>
            <w:tcW w:w="773" w:type="dxa"/>
            <w:tcBorders>
              <w:top w:val="nil"/>
              <w:left w:val="nil"/>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94%</w:t>
            </w:r>
          </w:p>
        </w:tc>
      </w:tr>
      <w:tr w:rsidR="004E2FB2" w:rsidRPr="00D33E98" w:rsidTr="004E2FB2">
        <w:trPr>
          <w:trHeight w:val="830"/>
        </w:trPr>
        <w:tc>
          <w:tcPr>
            <w:tcW w:w="1775" w:type="dxa"/>
            <w:tcBorders>
              <w:top w:val="nil"/>
              <w:left w:val="single" w:sz="8" w:space="0" w:color="auto"/>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29-jul-14</w:t>
            </w:r>
          </w:p>
        </w:tc>
        <w:tc>
          <w:tcPr>
            <w:tcW w:w="3031" w:type="dxa"/>
            <w:tcBorders>
              <w:top w:val="nil"/>
              <w:left w:val="nil"/>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Auditoría Especial a las Políticas Públicas, Subsidio de Vivienda.</w:t>
            </w:r>
          </w:p>
        </w:tc>
        <w:tc>
          <w:tcPr>
            <w:tcW w:w="1468" w:type="dxa"/>
            <w:tcBorders>
              <w:top w:val="nil"/>
              <w:left w:val="nil"/>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4</w:t>
            </w:r>
          </w:p>
        </w:tc>
        <w:tc>
          <w:tcPr>
            <w:tcW w:w="1586" w:type="dxa"/>
            <w:tcBorders>
              <w:top w:val="nil"/>
              <w:left w:val="nil"/>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5</w:t>
            </w:r>
          </w:p>
        </w:tc>
        <w:tc>
          <w:tcPr>
            <w:tcW w:w="1057" w:type="dxa"/>
            <w:tcBorders>
              <w:top w:val="nil"/>
              <w:left w:val="nil"/>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100%</w:t>
            </w:r>
          </w:p>
        </w:tc>
        <w:tc>
          <w:tcPr>
            <w:tcW w:w="773" w:type="dxa"/>
            <w:tcBorders>
              <w:top w:val="nil"/>
              <w:left w:val="nil"/>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100%</w:t>
            </w:r>
          </w:p>
        </w:tc>
      </w:tr>
      <w:tr w:rsidR="004E2FB2" w:rsidRPr="00D33E98" w:rsidTr="004E2FB2">
        <w:trPr>
          <w:trHeight w:val="854"/>
        </w:trPr>
        <w:tc>
          <w:tcPr>
            <w:tcW w:w="1775" w:type="dxa"/>
            <w:tcBorders>
              <w:top w:val="nil"/>
              <w:left w:val="single" w:sz="8" w:space="0" w:color="auto"/>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24-jun-15</w:t>
            </w:r>
          </w:p>
        </w:tc>
        <w:tc>
          <w:tcPr>
            <w:tcW w:w="3031" w:type="dxa"/>
            <w:tcBorders>
              <w:top w:val="nil"/>
              <w:left w:val="nil"/>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Auditoría Especial a la Caja de Compensación Familiar COMCAJA.</w:t>
            </w:r>
          </w:p>
        </w:tc>
        <w:tc>
          <w:tcPr>
            <w:tcW w:w="1468" w:type="dxa"/>
            <w:tcBorders>
              <w:top w:val="nil"/>
              <w:left w:val="nil"/>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5</w:t>
            </w:r>
          </w:p>
        </w:tc>
        <w:tc>
          <w:tcPr>
            <w:tcW w:w="1586" w:type="dxa"/>
            <w:tcBorders>
              <w:top w:val="nil"/>
              <w:left w:val="nil"/>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5</w:t>
            </w:r>
          </w:p>
        </w:tc>
        <w:tc>
          <w:tcPr>
            <w:tcW w:w="1057" w:type="dxa"/>
            <w:tcBorders>
              <w:top w:val="nil"/>
              <w:left w:val="nil"/>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100%</w:t>
            </w:r>
          </w:p>
        </w:tc>
        <w:tc>
          <w:tcPr>
            <w:tcW w:w="773" w:type="dxa"/>
            <w:tcBorders>
              <w:top w:val="nil"/>
              <w:left w:val="nil"/>
              <w:bottom w:val="single" w:sz="8" w:space="0" w:color="auto"/>
              <w:right w:val="single" w:sz="8" w:space="0" w:color="auto"/>
            </w:tcBorders>
            <w:shd w:val="clear" w:color="auto" w:fill="auto"/>
            <w:vAlign w:val="center"/>
            <w:hideMark/>
          </w:tcPr>
          <w:p w:rsidR="004E2FB2" w:rsidRPr="00D33E98" w:rsidRDefault="004E2FB2" w:rsidP="004467DC">
            <w:pPr>
              <w:spacing w:after="0" w:line="240" w:lineRule="auto"/>
              <w:jc w:val="both"/>
              <w:rPr>
                <w:rFonts w:ascii="Arial" w:eastAsia="Times New Roman" w:hAnsi="Arial" w:cs="Arial"/>
                <w:color w:val="000000"/>
                <w:lang w:val="es-CO" w:eastAsia="es-CO"/>
              </w:rPr>
            </w:pPr>
            <w:r w:rsidRPr="00D33E98">
              <w:rPr>
                <w:rFonts w:ascii="Arial" w:eastAsia="Times New Roman" w:hAnsi="Arial" w:cs="Arial"/>
                <w:color w:val="000000"/>
                <w:lang w:val="es-CO" w:eastAsia="es-CO"/>
              </w:rPr>
              <w:t>100%</w:t>
            </w:r>
          </w:p>
        </w:tc>
      </w:tr>
    </w:tbl>
    <w:p w:rsidR="00492F28" w:rsidRPr="00D33E98" w:rsidRDefault="00492F28" w:rsidP="004467DC">
      <w:pPr>
        <w:spacing w:after="0" w:line="240" w:lineRule="auto"/>
        <w:jc w:val="both"/>
        <w:rPr>
          <w:rFonts w:ascii="Arial" w:hAnsi="Arial" w:cs="Arial"/>
          <w:noProof/>
          <w:lang w:eastAsia="es-CO"/>
        </w:rPr>
      </w:pPr>
    </w:p>
    <w:p w:rsidR="007A6321" w:rsidRPr="00D33E98" w:rsidRDefault="007A6321" w:rsidP="00587EDD">
      <w:pPr>
        <w:pStyle w:val="Prrafodelista"/>
        <w:numPr>
          <w:ilvl w:val="0"/>
          <w:numId w:val="11"/>
        </w:numPr>
        <w:spacing w:after="0" w:line="240" w:lineRule="auto"/>
        <w:jc w:val="both"/>
        <w:rPr>
          <w:rFonts w:ascii="Arial" w:hAnsi="Arial" w:cs="Arial"/>
          <w:noProof/>
          <w:lang w:eastAsia="es-CO"/>
        </w:rPr>
      </w:pPr>
      <w:r w:rsidRPr="00D33E98">
        <w:rPr>
          <w:rFonts w:ascii="Arial" w:hAnsi="Arial" w:cs="Arial"/>
          <w:noProof/>
          <w:lang w:eastAsia="es-CO"/>
        </w:rPr>
        <w:t xml:space="preserve">La Oficina de Control Interno realiza seguimiento a todos los Planes de Mejoramientos Individuales como  resultado de las Auditorias Internas realizadas por esta oficina, este seguimiento se hace en la herramienta del aplicativo Isolución es donde se hace la revision, monitoreo y </w:t>
      </w:r>
      <w:r w:rsidR="009521C8" w:rsidRPr="00D33E98">
        <w:rPr>
          <w:rFonts w:ascii="Arial" w:hAnsi="Arial" w:cs="Arial"/>
          <w:noProof/>
          <w:lang w:eastAsia="es-CO"/>
        </w:rPr>
        <w:t>evaluación</w:t>
      </w:r>
      <w:r w:rsidRPr="00D33E98">
        <w:rPr>
          <w:rFonts w:ascii="Arial" w:hAnsi="Arial" w:cs="Arial"/>
          <w:noProof/>
          <w:lang w:eastAsia="es-CO"/>
        </w:rPr>
        <w:t xml:space="preserve"> a las acciones propuestas por cada uno de los dueños de los procesos. Tambien se genera un informe interno seme</w:t>
      </w:r>
      <w:r w:rsidR="009521C8" w:rsidRPr="00D33E98">
        <w:rPr>
          <w:rFonts w:ascii="Arial" w:hAnsi="Arial" w:cs="Arial"/>
          <w:noProof/>
          <w:lang w:eastAsia="es-CO"/>
        </w:rPr>
        <w:t>stralmente que se le trasl</w:t>
      </w:r>
      <w:r w:rsidRPr="00D33E98">
        <w:rPr>
          <w:rFonts w:ascii="Arial" w:hAnsi="Arial" w:cs="Arial"/>
          <w:noProof/>
          <w:lang w:eastAsia="es-CO"/>
        </w:rPr>
        <w:t>ada al Grupo de Gestio</w:t>
      </w:r>
      <w:r w:rsidR="009521C8" w:rsidRPr="00D33E98">
        <w:rPr>
          <w:rFonts w:ascii="Arial" w:hAnsi="Arial" w:cs="Arial"/>
          <w:noProof/>
          <w:lang w:eastAsia="es-CO"/>
        </w:rPr>
        <w:t>n de Talento Humano que hace parte para la evaluació</w:t>
      </w:r>
      <w:r w:rsidRPr="00D33E98">
        <w:rPr>
          <w:rFonts w:ascii="Arial" w:hAnsi="Arial" w:cs="Arial"/>
          <w:noProof/>
          <w:lang w:eastAsia="es-CO"/>
        </w:rPr>
        <w:t>n de desempeño de los funcionarios de la entidad.</w:t>
      </w:r>
    </w:p>
    <w:p w:rsidR="00394F2B" w:rsidRPr="00D33E98" w:rsidRDefault="00394F2B" w:rsidP="004467DC">
      <w:pPr>
        <w:spacing w:after="0" w:line="240" w:lineRule="auto"/>
        <w:jc w:val="both"/>
        <w:rPr>
          <w:rFonts w:ascii="Arial" w:hAnsi="Arial" w:cs="Arial"/>
          <w:noProof/>
          <w:lang w:eastAsia="es-CO"/>
        </w:rPr>
      </w:pPr>
    </w:p>
    <w:p w:rsidR="00394F2B" w:rsidRPr="00D33E98" w:rsidRDefault="00394F2B" w:rsidP="004467DC">
      <w:pPr>
        <w:spacing w:after="0" w:line="240" w:lineRule="auto"/>
        <w:jc w:val="both"/>
        <w:rPr>
          <w:rFonts w:ascii="Arial" w:hAnsi="Arial" w:cs="Arial"/>
          <w:noProof/>
          <w:lang w:eastAsia="es-CO"/>
        </w:rPr>
      </w:pPr>
    </w:p>
    <w:p w:rsidR="00492F28" w:rsidRPr="00D33E98" w:rsidRDefault="00492F28" w:rsidP="00752646">
      <w:pPr>
        <w:spacing w:after="0"/>
        <w:jc w:val="center"/>
        <w:rPr>
          <w:rFonts w:ascii="Arial" w:hAnsi="Arial" w:cs="Arial"/>
          <w:noProof/>
          <w:lang w:eastAsia="es-CO"/>
        </w:rPr>
      </w:pPr>
      <w:r w:rsidRPr="00D33E98">
        <w:rPr>
          <w:rFonts w:ascii="Arial" w:hAnsi="Arial" w:cs="Arial"/>
          <w:noProof/>
          <w:lang w:eastAsia="es-ES"/>
        </w:rPr>
        <w:drawing>
          <wp:inline distT="0" distB="0" distL="0" distR="0">
            <wp:extent cx="5562600" cy="289560"/>
            <wp:effectExtent l="0" t="0" r="0" b="0"/>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2600" cy="289560"/>
                    </a:xfrm>
                    <a:prstGeom prst="rect">
                      <a:avLst/>
                    </a:prstGeom>
                    <a:noFill/>
                    <a:ln>
                      <a:noFill/>
                    </a:ln>
                  </pic:spPr>
                </pic:pic>
              </a:graphicData>
            </a:graphic>
          </wp:inline>
        </w:drawing>
      </w:r>
    </w:p>
    <w:p w:rsidR="00397718" w:rsidRPr="00D33E98" w:rsidRDefault="00397718" w:rsidP="004467DC">
      <w:pPr>
        <w:spacing w:after="0"/>
        <w:jc w:val="both"/>
        <w:rPr>
          <w:rFonts w:ascii="Arial" w:hAnsi="Arial" w:cs="Arial"/>
        </w:rPr>
      </w:pPr>
    </w:p>
    <w:p w:rsidR="00D12546" w:rsidRPr="00D33E98" w:rsidRDefault="00AF378E" w:rsidP="00587EDD">
      <w:pPr>
        <w:pStyle w:val="Prrafodelista"/>
        <w:numPr>
          <w:ilvl w:val="1"/>
          <w:numId w:val="12"/>
        </w:numPr>
        <w:autoSpaceDE w:val="0"/>
        <w:autoSpaceDN w:val="0"/>
        <w:adjustRightInd w:val="0"/>
        <w:spacing w:after="0" w:line="240" w:lineRule="auto"/>
        <w:rPr>
          <w:rFonts w:ascii="Arial" w:eastAsiaTheme="minorHAnsi" w:hAnsi="Arial" w:cs="Arial"/>
          <w:color w:val="000000"/>
          <w:lang w:val="es-CO"/>
        </w:rPr>
      </w:pPr>
      <w:r>
        <w:rPr>
          <w:rFonts w:ascii="Arial" w:eastAsiaTheme="minorHAnsi" w:hAnsi="Arial" w:cs="Arial"/>
          <w:b/>
          <w:lang w:val="es-CO"/>
        </w:rPr>
        <w:t>OFICINA DE PROTECCIÓN Y ATENCIÓN A</w:t>
      </w:r>
      <w:r w:rsidR="00D12546" w:rsidRPr="00D33E98">
        <w:rPr>
          <w:rFonts w:ascii="Arial" w:eastAsiaTheme="minorHAnsi" w:hAnsi="Arial" w:cs="Arial"/>
          <w:b/>
          <w:lang w:val="es-CO"/>
        </w:rPr>
        <w:t>L USUARIO:</w:t>
      </w:r>
    </w:p>
    <w:p w:rsidR="00D12546" w:rsidRPr="00D33E98" w:rsidRDefault="00D12546" w:rsidP="00D12546">
      <w:pPr>
        <w:pStyle w:val="Prrafodelista"/>
        <w:autoSpaceDE w:val="0"/>
        <w:autoSpaceDN w:val="0"/>
        <w:adjustRightInd w:val="0"/>
        <w:spacing w:after="0" w:line="240" w:lineRule="auto"/>
        <w:jc w:val="both"/>
        <w:rPr>
          <w:rFonts w:ascii="Arial" w:eastAsiaTheme="minorHAnsi" w:hAnsi="Arial" w:cs="Arial"/>
          <w:color w:val="000000"/>
          <w:lang w:val="es-CO"/>
        </w:rPr>
      </w:pPr>
    </w:p>
    <w:p w:rsidR="00087B03" w:rsidRPr="00D33E98" w:rsidRDefault="00087B03" w:rsidP="00087B03">
      <w:pPr>
        <w:autoSpaceDE w:val="0"/>
        <w:autoSpaceDN w:val="0"/>
        <w:adjustRightInd w:val="0"/>
        <w:spacing w:after="0" w:line="240" w:lineRule="auto"/>
        <w:jc w:val="both"/>
        <w:rPr>
          <w:rFonts w:ascii="Arial" w:hAnsi="Arial" w:cs="Arial"/>
          <w:color w:val="000000"/>
        </w:rPr>
      </w:pPr>
      <w:r w:rsidRPr="00D33E98">
        <w:rPr>
          <w:rFonts w:ascii="Arial" w:hAnsi="Arial" w:cs="Arial"/>
        </w:rPr>
        <w:t xml:space="preserve">La Oficina de Protección al Usuario, en aras de </w:t>
      </w:r>
      <w:r w:rsidRPr="00D33E98">
        <w:rPr>
          <w:rFonts w:ascii="Arial" w:hAnsi="Arial" w:cs="Arial"/>
          <w:color w:val="000000"/>
        </w:rPr>
        <w:t>administrar eficientemente los canales de atención con los que cuenta actualmente la Superintendencia del Subsidio Familiar para atención a la ciudadanía a nivel nacional y con el fin de velar por la defensa y protección de los derechos de los usuarios del sistema del subsidio familiar, así como de los ciudadanos en general. Para ello se realiza el seguimiento y el diagnóstico de los requerimientos de la población, ejecutando las actividades contempladas en los siguientes subcomponentes del Plan Anticorrupción:</w:t>
      </w:r>
    </w:p>
    <w:p w:rsidR="00087B03" w:rsidRPr="00D33E98" w:rsidRDefault="00087B03" w:rsidP="00087B03">
      <w:pPr>
        <w:autoSpaceDE w:val="0"/>
        <w:autoSpaceDN w:val="0"/>
        <w:adjustRightInd w:val="0"/>
        <w:spacing w:after="0" w:line="240" w:lineRule="auto"/>
        <w:jc w:val="both"/>
        <w:rPr>
          <w:rFonts w:ascii="Arial" w:hAnsi="Arial" w:cs="Arial"/>
          <w:color w:val="000000"/>
        </w:rPr>
      </w:pPr>
    </w:p>
    <w:p w:rsidR="00087B03" w:rsidRDefault="00087B03" w:rsidP="00587EDD">
      <w:pPr>
        <w:numPr>
          <w:ilvl w:val="0"/>
          <w:numId w:val="27"/>
        </w:numPr>
        <w:autoSpaceDE w:val="0"/>
        <w:autoSpaceDN w:val="0"/>
        <w:adjustRightInd w:val="0"/>
        <w:spacing w:after="0" w:line="240" w:lineRule="auto"/>
        <w:jc w:val="both"/>
        <w:rPr>
          <w:rFonts w:ascii="Arial" w:hAnsi="Arial" w:cs="Arial"/>
          <w:b/>
          <w:color w:val="000000"/>
        </w:rPr>
      </w:pPr>
      <w:r w:rsidRPr="00D33E98">
        <w:rPr>
          <w:rFonts w:ascii="Arial" w:hAnsi="Arial" w:cs="Arial"/>
          <w:b/>
          <w:color w:val="000000"/>
        </w:rPr>
        <w:t>Estructura administrativa y Direccionamiento estratégico</w:t>
      </w:r>
      <w:r w:rsidR="00AF378E">
        <w:rPr>
          <w:rFonts w:ascii="Arial" w:hAnsi="Arial" w:cs="Arial"/>
          <w:b/>
          <w:color w:val="000000"/>
        </w:rPr>
        <w:t>:</w:t>
      </w:r>
    </w:p>
    <w:p w:rsidR="00087B03" w:rsidRPr="00D33E98" w:rsidRDefault="00087B03" w:rsidP="00087B03">
      <w:pPr>
        <w:autoSpaceDE w:val="0"/>
        <w:autoSpaceDN w:val="0"/>
        <w:adjustRightInd w:val="0"/>
        <w:spacing w:after="0" w:line="240" w:lineRule="auto"/>
        <w:jc w:val="both"/>
        <w:rPr>
          <w:rFonts w:ascii="Arial" w:hAnsi="Arial" w:cs="Arial"/>
          <w:color w:val="000000"/>
        </w:rPr>
      </w:pPr>
    </w:p>
    <w:p w:rsidR="00087B03" w:rsidRPr="00D33E98" w:rsidRDefault="00087B03" w:rsidP="00087B03">
      <w:pPr>
        <w:autoSpaceDE w:val="0"/>
        <w:autoSpaceDN w:val="0"/>
        <w:adjustRightInd w:val="0"/>
        <w:spacing w:after="0" w:line="240" w:lineRule="auto"/>
        <w:jc w:val="both"/>
        <w:rPr>
          <w:rFonts w:ascii="Arial" w:hAnsi="Arial" w:cs="Arial"/>
          <w:b/>
          <w:color w:val="000000"/>
        </w:rPr>
      </w:pPr>
      <w:r w:rsidRPr="00D33E98">
        <w:rPr>
          <w:rFonts w:ascii="Arial" w:hAnsi="Arial" w:cs="Arial"/>
          <w:b/>
          <w:color w:val="000000"/>
        </w:rPr>
        <w:t>Actividad No. 1: Socialización del reglamento interno de Derecho de Petición.</w:t>
      </w:r>
    </w:p>
    <w:p w:rsidR="00087B03" w:rsidRPr="00D33E98" w:rsidRDefault="00087B03" w:rsidP="00087B03">
      <w:pPr>
        <w:autoSpaceDE w:val="0"/>
        <w:autoSpaceDN w:val="0"/>
        <w:adjustRightInd w:val="0"/>
        <w:spacing w:after="0" w:line="240" w:lineRule="auto"/>
        <w:jc w:val="both"/>
        <w:rPr>
          <w:rFonts w:ascii="Arial" w:hAnsi="Arial" w:cs="Arial"/>
          <w:b/>
          <w:color w:val="000000"/>
        </w:rPr>
      </w:pPr>
    </w:p>
    <w:p w:rsidR="00087B03" w:rsidRPr="00D33E98" w:rsidRDefault="00087B03" w:rsidP="00087B03">
      <w:pPr>
        <w:autoSpaceDE w:val="0"/>
        <w:autoSpaceDN w:val="0"/>
        <w:adjustRightInd w:val="0"/>
        <w:spacing w:after="0" w:line="240" w:lineRule="auto"/>
        <w:jc w:val="both"/>
        <w:rPr>
          <w:rFonts w:ascii="Arial" w:hAnsi="Arial" w:cs="Arial"/>
          <w:color w:val="000000"/>
        </w:rPr>
      </w:pPr>
      <w:r w:rsidRPr="00D33E98">
        <w:rPr>
          <w:rFonts w:ascii="Arial" w:hAnsi="Arial" w:cs="Arial"/>
          <w:color w:val="000000"/>
        </w:rPr>
        <w:lastRenderedPageBreak/>
        <w:t>Con el fin de que todos los funcionario y contratistas de la Entidad, estén  actualizaciones  en el tema de  Derecho de Petición y la normativa actual, la oficina de protección al Usuario envío a través de correo electrónico institucional el día 15 de agosto de 2017, una presentación en power point de la Resolución 0404 de 2016 “Por la cual se reglamente al trámite interno de las peticiones y la atención de quejas, reclamos y sugerencias y se deroga la Resolución 0510 del 24 de julio de 1984”, para su respectivo conocimiento y fines pertinentes; dando cumplimiento a la normatividad y reglamentación del trámite interno de las Peticiones, Quejas  y Reclamos radicados en las áreas  de la Superintendencia del Subsidio Familiar. La Oficina de Protección al Usuario recomendó la consulta de este instructivo que servirá como herramienta de referencia  en temas relacionados en Derecho de Petición, Términos de respuestas y su debida notificación.</w:t>
      </w:r>
    </w:p>
    <w:p w:rsidR="00087B03" w:rsidRPr="00D33E98" w:rsidRDefault="00087B03" w:rsidP="00087B03">
      <w:pPr>
        <w:autoSpaceDE w:val="0"/>
        <w:autoSpaceDN w:val="0"/>
        <w:adjustRightInd w:val="0"/>
        <w:spacing w:after="0" w:line="240" w:lineRule="auto"/>
        <w:jc w:val="both"/>
        <w:rPr>
          <w:rFonts w:ascii="Arial" w:hAnsi="Arial" w:cs="Arial"/>
          <w:color w:val="000000"/>
        </w:rPr>
      </w:pPr>
    </w:p>
    <w:p w:rsidR="00087B03" w:rsidRPr="00D33E98" w:rsidRDefault="00087B03" w:rsidP="00587EDD">
      <w:pPr>
        <w:numPr>
          <w:ilvl w:val="0"/>
          <w:numId w:val="27"/>
        </w:numPr>
        <w:autoSpaceDE w:val="0"/>
        <w:autoSpaceDN w:val="0"/>
        <w:adjustRightInd w:val="0"/>
        <w:spacing w:after="0" w:line="240" w:lineRule="auto"/>
        <w:jc w:val="both"/>
        <w:rPr>
          <w:rFonts w:ascii="Arial" w:hAnsi="Arial" w:cs="Arial"/>
          <w:b/>
          <w:color w:val="000000"/>
        </w:rPr>
      </w:pPr>
      <w:r w:rsidRPr="00D33E98">
        <w:rPr>
          <w:rFonts w:ascii="Arial" w:hAnsi="Arial" w:cs="Arial"/>
          <w:b/>
          <w:color w:val="000000"/>
        </w:rPr>
        <w:t>Talento humano</w:t>
      </w:r>
      <w:r w:rsidR="00AF378E">
        <w:rPr>
          <w:rFonts w:ascii="Arial" w:hAnsi="Arial" w:cs="Arial"/>
          <w:b/>
          <w:color w:val="000000"/>
        </w:rPr>
        <w:t>:</w:t>
      </w:r>
    </w:p>
    <w:p w:rsidR="00087B03" w:rsidRPr="00D33E98" w:rsidRDefault="00087B03" w:rsidP="00087B03">
      <w:pPr>
        <w:autoSpaceDE w:val="0"/>
        <w:autoSpaceDN w:val="0"/>
        <w:adjustRightInd w:val="0"/>
        <w:spacing w:after="0" w:line="240" w:lineRule="auto"/>
        <w:jc w:val="both"/>
        <w:rPr>
          <w:rFonts w:ascii="Arial" w:hAnsi="Arial" w:cs="Arial"/>
          <w:color w:val="000000"/>
        </w:rPr>
      </w:pPr>
    </w:p>
    <w:p w:rsidR="00087B03" w:rsidRPr="00D33E98" w:rsidRDefault="00087B03" w:rsidP="00087B03">
      <w:pPr>
        <w:autoSpaceDE w:val="0"/>
        <w:autoSpaceDN w:val="0"/>
        <w:adjustRightInd w:val="0"/>
        <w:spacing w:after="0" w:line="240" w:lineRule="auto"/>
        <w:jc w:val="both"/>
        <w:rPr>
          <w:rFonts w:ascii="Arial" w:hAnsi="Arial" w:cs="Arial"/>
          <w:b/>
          <w:color w:val="000000"/>
        </w:rPr>
      </w:pPr>
      <w:r w:rsidRPr="00D33E98">
        <w:rPr>
          <w:rFonts w:ascii="Arial" w:hAnsi="Arial" w:cs="Arial"/>
          <w:b/>
          <w:color w:val="000000"/>
        </w:rPr>
        <w:t>Actividad No. 1: Sensibilización sobre los protocolos de atención al ciudadano.</w:t>
      </w:r>
    </w:p>
    <w:p w:rsidR="00087B03" w:rsidRPr="00D33E98" w:rsidRDefault="00087B03" w:rsidP="00087B03">
      <w:pPr>
        <w:autoSpaceDE w:val="0"/>
        <w:autoSpaceDN w:val="0"/>
        <w:adjustRightInd w:val="0"/>
        <w:spacing w:after="0" w:line="240" w:lineRule="auto"/>
        <w:jc w:val="both"/>
        <w:rPr>
          <w:rFonts w:ascii="Arial" w:hAnsi="Arial" w:cs="Arial"/>
          <w:b/>
          <w:color w:val="000000"/>
        </w:rPr>
      </w:pPr>
    </w:p>
    <w:p w:rsidR="00087B03" w:rsidRPr="00D33E98" w:rsidRDefault="00087B03" w:rsidP="00087B03">
      <w:pPr>
        <w:autoSpaceDE w:val="0"/>
        <w:autoSpaceDN w:val="0"/>
        <w:adjustRightInd w:val="0"/>
        <w:spacing w:after="0" w:line="240" w:lineRule="auto"/>
        <w:jc w:val="both"/>
        <w:rPr>
          <w:rFonts w:ascii="Arial" w:hAnsi="Arial" w:cs="Arial"/>
          <w:color w:val="000000"/>
        </w:rPr>
      </w:pPr>
      <w:r w:rsidRPr="00D33E98">
        <w:rPr>
          <w:rFonts w:ascii="Arial" w:hAnsi="Arial" w:cs="Arial"/>
          <w:color w:val="000000"/>
        </w:rPr>
        <w:t>La Jefe de la Oficina de Control Interno, envío a través del correo electrónico institucional un mensaje de sensibilización sobre los protocolos de atención al ciudadano nos permitimos compartir la siguiente información para que tengan presente los funcionarios y contratistas que pertenecen a la Entidad en cada una de sus labores diarias.</w:t>
      </w:r>
    </w:p>
    <w:p w:rsidR="00087B03" w:rsidRPr="00D33E98" w:rsidRDefault="00087B03" w:rsidP="00087B03">
      <w:pPr>
        <w:autoSpaceDE w:val="0"/>
        <w:autoSpaceDN w:val="0"/>
        <w:adjustRightInd w:val="0"/>
        <w:spacing w:after="0" w:line="240" w:lineRule="auto"/>
        <w:jc w:val="both"/>
        <w:rPr>
          <w:rFonts w:ascii="Arial" w:hAnsi="Arial" w:cs="Arial"/>
          <w:color w:val="000000"/>
        </w:rPr>
      </w:pPr>
    </w:p>
    <w:p w:rsidR="00087B03" w:rsidRPr="00D33E98" w:rsidRDefault="00087B03" w:rsidP="00087B03">
      <w:pPr>
        <w:autoSpaceDE w:val="0"/>
        <w:autoSpaceDN w:val="0"/>
        <w:adjustRightInd w:val="0"/>
        <w:spacing w:after="0" w:line="240" w:lineRule="auto"/>
        <w:jc w:val="both"/>
        <w:rPr>
          <w:rFonts w:ascii="Arial" w:hAnsi="Arial" w:cs="Arial"/>
          <w:color w:val="000000"/>
        </w:rPr>
      </w:pPr>
      <w:r w:rsidRPr="00D33E98">
        <w:rPr>
          <w:rFonts w:ascii="Arial" w:hAnsi="Arial" w:cs="Arial"/>
          <w:color w:val="000000"/>
        </w:rPr>
        <w:t>Correo enviado el 11 de Agosto de 2017</w:t>
      </w:r>
    </w:p>
    <w:p w:rsidR="00087B03" w:rsidRPr="00D33E98" w:rsidRDefault="00087B03" w:rsidP="00087B03">
      <w:pPr>
        <w:autoSpaceDE w:val="0"/>
        <w:autoSpaceDN w:val="0"/>
        <w:adjustRightInd w:val="0"/>
        <w:spacing w:after="0" w:line="240" w:lineRule="auto"/>
        <w:jc w:val="both"/>
        <w:rPr>
          <w:rFonts w:ascii="Arial" w:hAnsi="Arial" w:cs="Arial"/>
          <w:noProof/>
          <w:lang w:eastAsia="es-CO"/>
        </w:rPr>
      </w:pPr>
    </w:p>
    <w:p w:rsidR="00087B03" w:rsidRPr="00D33E98" w:rsidRDefault="00087B03" w:rsidP="00087B03">
      <w:pPr>
        <w:autoSpaceDE w:val="0"/>
        <w:autoSpaceDN w:val="0"/>
        <w:adjustRightInd w:val="0"/>
        <w:spacing w:after="0" w:line="240" w:lineRule="auto"/>
        <w:jc w:val="both"/>
        <w:rPr>
          <w:rFonts w:ascii="Arial" w:hAnsi="Arial" w:cs="Arial"/>
          <w:noProof/>
          <w:lang w:eastAsia="es-CO"/>
        </w:rPr>
      </w:pPr>
      <w:r w:rsidRPr="00D33E98">
        <w:rPr>
          <w:rFonts w:ascii="Arial" w:hAnsi="Arial" w:cs="Arial"/>
          <w:noProof/>
          <w:lang w:eastAsia="es-ES"/>
        </w:rPr>
        <w:drawing>
          <wp:inline distT="0" distB="0" distL="0" distR="0">
            <wp:extent cx="5522595" cy="3750945"/>
            <wp:effectExtent l="0" t="0" r="1905" b="19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2595" cy="3750945"/>
                    </a:xfrm>
                    <a:prstGeom prst="rect">
                      <a:avLst/>
                    </a:prstGeom>
                    <a:noFill/>
                    <a:ln>
                      <a:noFill/>
                    </a:ln>
                  </pic:spPr>
                </pic:pic>
              </a:graphicData>
            </a:graphic>
          </wp:inline>
        </w:drawing>
      </w:r>
    </w:p>
    <w:p w:rsidR="00087B03" w:rsidRPr="00D33E98" w:rsidRDefault="00087B03" w:rsidP="00087B03">
      <w:pPr>
        <w:autoSpaceDE w:val="0"/>
        <w:autoSpaceDN w:val="0"/>
        <w:adjustRightInd w:val="0"/>
        <w:spacing w:after="0" w:line="240" w:lineRule="auto"/>
        <w:jc w:val="both"/>
        <w:rPr>
          <w:rFonts w:ascii="Arial" w:hAnsi="Arial" w:cs="Arial"/>
          <w:noProof/>
          <w:lang w:eastAsia="es-CO"/>
        </w:rPr>
      </w:pPr>
    </w:p>
    <w:p w:rsidR="00087B03" w:rsidRPr="00D33E98" w:rsidRDefault="00087B03" w:rsidP="00087B03">
      <w:pPr>
        <w:autoSpaceDE w:val="0"/>
        <w:autoSpaceDN w:val="0"/>
        <w:adjustRightInd w:val="0"/>
        <w:spacing w:after="0" w:line="240" w:lineRule="auto"/>
        <w:jc w:val="both"/>
        <w:rPr>
          <w:rFonts w:ascii="Arial" w:hAnsi="Arial" w:cs="Arial"/>
          <w:noProof/>
          <w:lang w:eastAsia="es-CO"/>
        </w:rPr>
      </w:pPr>
    </w:p>
    <w:p w:rsidR="00087B03" w:rsidRPr="00D33E98" w:rsidRDefault="00087B03" w:rsidP="00087B03">
      <w:pPr>
        <w:autoSpaceDE w:val="0"/>
        <w:autoSpaceDN w:val="0"/>
        <w:adjustRightInd w:val="0"/>
        <w:spacing w:after="0" w:line="240" w:lineRule="auto"/>
        <w:jc w:val="both"/>
        <w:rPr>
          <w:rFonts w:ascii="Arial" w:hAnsi="Arial" w:cs="Arial"/>
          <w:color w:val="000000"/>
        </w:rPr>
      </w:pPr>
      <w:r w:rsidRPr="00D33E98">
        <w:rPr>
          <w:rFonts w:ascii="Arial" w:hAnsi="Arial" w:cs="Arial"/>
          <w:noProof/>
          <w:lang w:eastAsia="es-ES"/>
        </w:rPr>
        <w:lastRenderedPageBreak/>
        <w:drawing>
          <wp:inline distT="0" distB="0" distL="0" distR="0">
            <wp:extent cx="5522595" cy="3470275"/>
            <wp:effectExtent l="0" t="0" r="190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2595" cy="3470275"/>
                    </a:xfrm>
                    <a:prstGeom prst="rect">
                      <a:avLst/>
                    </a:prstGeom>
                    <a:noFill/>
                    <a:ln>
                      <a:noFill/>
                    </a:ln>
                  </pic:spPr>
                </pic:pic>
              </a:graphicData>
            </a:graphic>
          </wp:inline>
        </w:drawing>
      </w:r>
    </w:p>
    <w:p w:rsidR="00087B03" w:rsidRPr="00D33E98" w:rsidRDefault="00087B03" w:rsidP="00087B03">
      <w:pPr>
        <w:autoSpaceDE w:val="0"/>
        <w:autoSpaceDN w:val="0"/>
        <w:adjustRightInd w:val="0"/>
        <w:spacing w:after="0" w:line="240" w:lineRule="auto"/>
        <w:jc w:val="both"/>
        <w:rPr>
          <w:rFonts w:ascii="Arial" w:hAnsi="Arial" w:cs="Arial"/>
          <w:color w:val="000000"/>
        </w:rPr>
      </w:pPr>
    </w:p>
    <w:p w:rsidR="00087B03" w:rsidRPr="00D33E98" w:rsidRDefault="00087B03" w:rsidP="00087B03">
      <w:pPr>
        <w:autoSpaceDE w:val="0"/>
        <w:autoSpaceDN w:val="0"/>
        <w:adjustRightInd w:val="0"/>
        <w:spacing w:after="0" w:line="240" w:lineRule="auto"/>
        <w:jc w:val="both"/>
        <w:rPr>
          <w:rFonts w:ascii="Arial" w:hAnsi="Arial" w:cs="Arial"/>
          <w:color w:val="000000"/>
        </w:rPr>
      </w:pPr>
      <w:r w:rsidRPr="00D33E98">
        <w:rPr>
          <w:rFonts w:ascii="Arial" w:hAnsi="Arial" w:cs="Arial"/>
          <w:color w:val="000000"/>
        </w:rPr>
        <w:t>Correo enviado el 03 de Octubre de 2017</w:t>
      </w:r>
    </w:p>
    <w:p w:rsidR="00087B03" w:rsidRPr="00D33E98" w:rsidRDefault="00087B03" w:rsidP="00087B03">
      <w:pPr>
        <w:autoSpaceDE w:val="0"/>
        <w:autoSpaceDN w:val="0"/>
        <w:adjustRightInd w:val="0"/>
        <w:spacing w:after="0" w:line="240" w:lineRule="auto"/>
        <w:jc w:val="both"/>
        <w:rPr>
          <w:rFonts w:ascii="Arial" w:hAnsi="Arial" w:cs="Arial"/>
          <w:color w:val="000000"/>
        </w:rPr>
      </w:pPr>
    </w:p>
    <w:p w:rsidR="00087B03" w:rsidRPr="00D33E98" w:rsidRDefault="00087B03" w:rsidP="00087B03">
      <w:pPr>
        <w:autoSpaceDE w:val="0"/>
        <w:autoSpaceDN w:val="0"/>
        <w:adjustRightInd w:val="0"/>
        <w:spacing w:after="0" w:line="240" w:lineRule="auto"/>
        <w:jc w:val="both"/>
        <w:rPr>
          <w:rFonts w:ascii="Arial" w:hAnsi="Arial" w:cs="Arial"/>
          <w:color w:val="000000"/>
        </w:rPr>
      </w:pPr>
      <w:r w:rsidRPr="00D33E98">
        <w:rPr>
          <w:rFonts w:ascii="Arial" w:hAnsi="Arial" w:cs="Arial"/>
          <w:noProof/>
          <w:lang w:eastAsia="es-ES"/>
        </w:rPr>
        <w:drawing>
          <wp:inline distT="0" distB="0" distL="0" distR="0">
            <wp:extent cx="5522595" cy="3023870"/>
            <wp:effectExtent l="0" t="0" r="1905"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2595" cy="3023870"/>
                    </a:xfrm>
                    <a:prstGeom prst="rect">
                      <a:avLst/>
                    </a:prstGeom>
                    <a:noFill/>
                    <a:ln>
                      <a:noFill/>
                    </a:ln>
                  </pic:spPr>
                </pic:pic>
              </a:graphicData>
            </a:graphic>
          </wp:inline>
        </w:drawing>
      </w:r>
    </w:p>
    <w:p w:rsidR="00087B03" w:rsidRPr="00D33E98" w:rsidRDefault="00087B03" w:rsidP="00087B03">
      <w:pPr>
        <w:autoSpaceDE w:val="0"/>
        <w:autoSpaceDN w:val="0"/>
        <w:adjustRightInd w:val="0"/>
        <w:spacing w:after="0" w:line="240" w:lineRule="auto"/>
        <w:jc w:val="both"/>
        <w:rPr>
          <w:rFonts w:ascii="Arial" w:hAnsi="Arial" w:cs="Arial"/>
          <w:color w:val="000000"/>
        </w:rPr>
      </w:pPr>
    </w:p>
    <w:p w:rsidR="00087B03" w:rsidRPr="00D33E98" w:rsidRDefault="00087B03" w:rsidP="00087B03">
      <w:pPr>
        <w:autoSpaceDE w:val="0"/>
        <w:autoSpaceDN w:val="0"/>
        <w:adjustRightInd w:val="0"/>
        <w:spacing w:after="0" w:line="240" w:lineRule="auto"/>
        <w:jc w:val="both"/>
        <w:rPr>
          <w:rFonts w:ascii="Arial" w:hAnsi="Arial" w:cs="Arial"/>
          <w:color w:val="000000"/>
        </w:rPr>
      </w:pPr>
    </w:p>
    <w:p w:rsidR="00087B03" w:rsidRPr="00D33E98" w:rsidRDefault="00087B03" w:rsidP="00087B03">
      <w:pPr>
        <w:autoSpaceDE w:val="0"/>
        <w:autoSpaceDN w:val="0"/>
        <w:adjustRightInd w:val="0"/>
        <w:spacing w:after="0" w:line="240" w:lineRule="auto"/>
        <w:jc w:val="both"/>
        <w:rPr>
          <w:rFonts w:ascii="Arial" w:hAnsi="Arial" w:cs="Arial"/>
          <w:color w:val="000000"/>
        </w:rPr>
      </w:pPr>
      <w:r w:rsidRPr="00D33E98">
        <w:rPr>
          <w:rFonts w:ascii="Arial" w:hAnsi="Arial" w:cs="Arial"/>
          <w:b/>
          <w:color w:val="000000"/>
        </w:rPr>
        <w:t>Actividad No. 2: Suministrar la información pertinente al Grupo de Talento Humano relacionada con en la atención al ciudadano para  que sea incluida en la Inducción y reinducción</w:t>
      </w:r>
      <w:r w:rsidRPr="00D33E98">
        <w:rPr>
          <w:rFonts w:ascii="Arial" w:hAnsi="Arial" w:cs="Arial"/>
          <w:color w:val="000000"/>
        </w:rPr>
        <w:t>. La cual se remitió físicamente con el memorando 08/2017/OPU del 24 de abril del 2017.</w:t>
      </w:r>
    </w:p>
    <w:p w:rsidR="00087B03" w:rsidRPr="00D33E98" w:rsidRDefault="00087B03" w:rsidP="00087B03">
      <w:pPr>
        <w:autoSpaceDE w:val="0"/>
        <w:autoSpaceDN w:val="0"/>
        <w:adjustRightInd w:val="0"/>
        <w:spacing w:after="0" w:line="240" w:lineRule="auto"/>
        <w:jc w:val="both"/>
        <w:rPr>
          <w:rFonts w:ascii="Arial" w:hAnsi="Arial" w:cs="Arial"/>
          <w:b/>
          <w:color w:val="000000"/>
        </w:rPr>
      </w:pPr>
    </w:p>
    <w:p w:rsidR="00087B03" w:rsidRPr="00D33E98" w:rsidRDefault="00087B03" w:rsidP="00087B03">
      <w:pPr>
        <w:shd w:val="clear" w:color="auto" w:fill="FFFFFF"/>
        <w:spacing w:after="0" w:line="240" w:lineRule="auto"/>
        <w:jc w:val="both"/>
        <w:rPr>
          <w:rFonts w:ascii="Arial" w:eastAsia="Times New Roman" w:hAnsi="Arial" w:cs="Arial"/>
          <w:i/>
          <w:color w:val="000000"/>
          <w:lang w:eastAsia="es-CO"/>
        </w:rPr>
      </w:pPr>
      <w:r w:rsidRPr="00D33E98">
        <w:rPr>
          <w:rFonts w:ascii="Arial" w:eastAsia="Times New Roman" w:hAnsi="Arial" w:cs="Arial"/>
          <w:i/>
          <w:color w:val="000000"/>
          <w:lang w:eastAsia="es-CO"/>
        </w:rPr>
        <w:lastRenderedPageBreak/>
        <w:t xml:space="preserve">Al haberse cumplido  el proceso con  la Comisión Nacional del Servicio CNSC,  Acuerdo N°547 del 12 de Agosto de 2015, “Convocatoria N° 332 DE 2015-Superintendencia del Subsidio Familiar”, donde se convocó a concurso abierto de méritos para proveer los empleos de la Superintendencia del Subsidio Familiar que se encontraban en vacancia definitiva y que estaban provistos o no mediante nombramiento provisional o encargo,  la Oficina de Protección al Usuario recomienda que en las  actividades de inducción del  personal que ingresa a la entidad y en la   reorientación de integración del personal antiguo,  sean relacionados  los contenidos y  directrices de servicio al ciudadano como son: </w:t>
      </w:r>
    </w:p>
    <w:p w:rsidR="00087B03" w:rsidRPr="00D33E98" w:rsidRDefault="00087B03" w:rsidP="00087B03">
      <w:pPr>
        <w:shd w:val="clear" w:color="auto" w:fill="FFFFFF"/>
        <w:spacing w:after="0" w:line="240" w:lineRule="auto"/>
        <w:jc w:val="both"/>
        <w:rPr>
          <w:rFonts w:ascii="Arial" w:eastAsia="Times New Roman" w:hAnsi="Arial" w:cs="Arial"/>
          <w:color w:val="000000"/>
          <w:lang w:eastAsia="es-CO"/>
        </w:rPr>
      </w:pPr>
    </w:p>
    <w:p w:rsidR="00087B03" w:rsidRPr="00D33E98" w:rsidRDefault="00087B03" w:rsidP="00087B03">
      <w:pPr>
        <w:spacing w:after="0" w:line="240" w:lineRule="auto"/>
        <w:jc w:val="both"/>
        <w:rPr>
          <w:rFonts w:ascii="Arial" w:eastAsia="Times New Roman" w:hAnsi="Arial" w:cs="Arial"/>
          <w:color w:val="000000"/>
          <w:lang w:eastAsia="es-CO"/>
        </w:rPr>
      </w:pPr>
      <w:r w:rsidRPr="00D33E98">
        <w:rPr>
          <w:rFonts w:ascii="Arial" w:eastAsia="Times New Roman" w:hAnsi="Arial" w:cs="Arial"/>
          <w:color w:val="000000"/>
          <w:lang w:eastAsia="es-CO"/>
        </w:rPr>
        <w:t>1. Circular Interna No. 00003 de 19 de julio de 2016.  MANUAL DE ATENCIÓN AL CIUDADANO DE LA SUPERINTENDENCIA DEL SUBSIDIO FAMILIAR.</w:t>
      </w:r>
    </w:p>
    <w:p w:rsidR="00087B03" w:rsidRPr="00D33E98" w:rsidRDefault="00087B03" w:rsidP="00087B03">
      <w:pPr>
        <w:spacing w:after="0" w:line="240" w:lineRule="auto"/>
        <w:jc w:val="both"/>
        <w:rPr>
          <w:rFonts w:ascii="Arial" w:eastAsia="Times New Roman" w:hAnsi="Arial" w:cs="Arial"/>
          <w:color w:val="000000"/>
          <w:lang w:eastAsia="es-CO"/>
        </w:rPr>
      </w:pPr>
    </w:p>
    <w:p w:rsidR="00087B03" w:rsidRPr="00D33E98" w:rsidRDefault="00087B03" w:rsidP="00587EDD">
      <w:pPr>
        <w:numPr>
          <w:ilvl w:val="0"/>
          <w:numId w:val="27"/>
        </w:numPr>
        <w:autoSpaceDE w:val="0"/>
        <w:autoSpaceDN w:val="0"/>
        <w:adjustRightInd w:val="0"/>
        <w:spacing w:after="0" w:line="240" w:lineRule="auto"/>
        <w:jc w:val="both"/>
        <w:rPr>
          <w:rFonts w:ascii="Arial" w:hAnsi="Arial" w:cs="Arial"/>
          <w:b/>
          <w:color w:val="000000"/>
        </w:rPr>
      </w:pPr>
      <w:r w:rsidRPr="00D33E98">
        <w:rPr>
          <w:rFonts w:ascii="Arial" w:hAnsi="Arial" w:cs="Arial"/>
          <w:b/>
          <w:color w:val="000000"/>
        </w:rPr>
        <w:t>Normativo y procedimental</w:t>
      </w:r>
    </w:p>
    <w:p w:rsidR="00087B03" w:rsidRPr="00D33E98" w:rsidRDefault="00087B03" w:rsidP="00087B03">
      <w:pPr>
        <w:autoSpaceDE w:val="0"/>
        <w:autoSpaceDN w:val="0"/>
        <w:adjustRightInd w:val="0"/>
        <w:spacing w:after="0" w:line="240" w:lineRule="auto"/>
        <w:jc w:val="both"/>
        <w:rPr>
          <w:rFonts w:ascii="Arial" w:hAnsi="Arial" w:cs="Arial"/>
          <w:color w:val="000000"/>
        </w:rPr>
      </w:pPr>
    </w:p>
    <w:p w:rsidR="00087B03" w:rsidRPr="00D33E98" w:rsidRDefault="00087B03" w:rsidP="00087B03">
      <w:pPr>
        <w:autoSpaceDE w:val="0"/>
        <w:autoSpaceDN w:val="0"/>
        <w:adjustRightInd w:val="0"/>
        <w:spacing w:after="0" w:line="240" w:lineRule="auto"/>
        <w:jc w:val="both"/>
        <w:rPr>
          <w:rFonts w:ascii="Arial" w:hAnsi="Arial" w:cs="Arial"/>
          <w:b/>
          <w:color w:val="000000"/>
        </w:rPr>
      </w:pPr>
      <w:r w:rsidRPr="00D33E98">
        <w:rPr>
          <w:rFonts w:ascii="Arial" w:hAnsi="Arial" w:cs="Arial"/>
          <w:b/>
          <w:color w:val="000000"/>
        </w:rPr>
        <w:t>Actividad No. 1: Elaboración de informes de PQRSD</w:t>
      </w:r>
    </w:p>
    <w:p w:rsidR="00087B03" w:rsidRPr="00D33E98" w:rsidRDefault="00087B03" w:rsidP="00087B03">
      <w:pPr>
        <w:autoSpaceDE w:val="0"/>
        <w:autoSpaceDN w:val="0"/>
        <w:adjustRightInd w:val="0"/>
        <w:spacing w:after="0" w:line="240" w:lineRule="auto"/>
        <w:jc w:val="both"/>
        <w:rPr>
          <w:rFonts w:ascii="Arial" w:hAnsi="Arial" w:cs="Arial"/>
          <w:b/>
          <w:color w:val="000000"/>
        </w:rPr>
      </w:pPr>
    </w:p>
    <w:p w:rsidR="00087B03" w:rsidRPr="00D33E98" w:rsidRDefault="00087B03" w:rsidP="00087B03">
      <w:pPr>
        <w:autoSpaceDE w:val="0"/>
        <w:autoSpaceDN w:val="0"/>
        <w:adjustRightInd w:val="0"/>
        <w:spacing w:after="0" w:line="240" w:lineRule="auto"/>
        <w:jc w:val="both"/>
        <w:rPr>
          <w:rFonts w:ascii="Arial" w:hAnsi="Arial" w:cs="Arial"/>
          <w:lang w:val="es-MX"/>
        </w:rPr>
      </w:pPr>
      <w:r w:rsidRPr="00D33E98">
        <w:rPr>
          <w:rFonts w:ascii="Arial" w:hAnsi="Arial" w:cs="Arial"/>
          <w:lang w:val="es-MX"/>
        </w:rPr>
        <w:t>Este informe se realizó de manera trimestral, éste fue enviado a la Alta Dirección y a las Superintendencias Delegadas, en dicho informe se identifica la descripción y análisis estadístico de los  canales de atención a la ciudadanía atendidos, así como de  los traslados internos y externos realizados:</w:t>
      </w:r>
    </w:p>
    <w:p w:rsidR="00087B03" w:rsidRPr="00D33E98" w:rsidRDefault="00087B03" w:rsidP="00087B03">
      <w:pPr>
        <w:autoSpaceDE w:val="0"/>
        <w:autoSpaceDN w:val="0"/>
        <w:adjustRightInd w:val="0"/>
        <w:spacing w:after="0" w:line="240" w:lineRule="auto"/>
        <w:jc w:val="both"/>
        <w:rPr>
          <w:rFonts w:ascii="Arial" w:hAnsi="Arial" w:cs="Arial"/>
          <w:lang w:val="es-MX"/>
        </w:rPr>
      </w:pPr>
    </w:p>
    <w:p w:rsidR="00087B03" w:rsidRPr="00D33E98" w:rsidRDefault="0093785A" w:rsidP="00087B03">
      <w:pPr>
        <w:autoSpaceDE w:val="0"/>
        <w:autoSpaceDN w:val="0"/>
        <w:adjustRightInd w:val="0"/>
        <w:spacing w:after="0" w:line="240" w:lineRule="auto"/>
        <w:jc w:val="both"/>
        <w:rPr>
          <w:rFonts w:ascii="Arial" w:hAnsi="Arial" w:cs="Arial"/>
        </w:rPr>
      </w:pPr>
      <w:hyperlink r:id="rId18" w:history="1">
        <w:r w:rsidR="00087B03" w:rsidRPr="00D33E98">
          <w:rPr>
            <w:rStyle w:val="Hipervnculo"/>
            <w:rFonts w:ascii="Arial" w:hAnsi="Arial" w:cs="Arial"/>
          </w:rPr>
          <w:t>http://www.ssf.gov.co/wps/portal/ES/serviciosciudadano/informes-de-canales-atencion</w:t>
        </w:r>
      </w:hyperlink>
    </w:p>
    <w:p w:rsidR="00087B03" w:rsidRPr="00D33E98" w:rsidRDefault="00087B03" w:rsidP="00087B03">
      <w:pPr>
        <w:autoSpaceDE w:val="0"/>
        <w:autoSpaceDN w:val="0"/>
        <w:adjustRightInd w:val="0"/>
        <w:spacing w:after="0" w:line="240" w:lineRule="auto"/>
        <w:jc w:val="both"/>
        <w:rPr>
          <w:rFonts w:ascii="Arial" w:hAnsi="Arial" w:cs="Arial"/>
        </w:rPr>
      </w:pPr>
    </w:p>
    <w:p w:rsidR="00087B03" w:rsidRPr="00D33E98" w:rsidRDefault="00087B03" w:rsidP="00587EDD">
      <w:pPr>
        <w:numPr>
          <w:ilvl w:val="0"/>
          <w:numId w:val="29"/>
        </w:numPr>
        <w:autoSpaceDE w:val="0"/>
        <w:autoSpaceDN w:val="0"/>
        <w:adjustRightInd w:val="0"/>
        <w:spacing w:after="0" w:line="240" w:lineRule="auto"/>
        <w:jc w:val="both"/>
        <w:rPr>
          <w:rFonts w:ascii="Arial" w:hAnsi="Arial" w:cs="Arial"/>
          <w:color w:val="000000"/>
        </w:rPr>
      </w:pPr>
      <w:r w:rsidRPr="00D33E98">
        <w:rPr>
          <w:rFonts w:ascii="Arial" w:hAnsi="Arial" w:cs="Arial"/>
          <w:color w:val="000000"/>
        </w:rPr>
        <w:t>Informe de Canales – II Trimestre</w:t>
      </w:r>
    </w:p>
    <w:p w:rsidR="00087B03" w:rsidRPr="00D33E98" w:rsidRDefault="00087B03" w:rsidP="00587EDD">
      <w:pPr>
        <w:numPr>
          <w:ilvl w:val="0"/>
          <w:numId w:val="29"/>
        </w:numPr>
        <w:autoSpaceDE w:val="0"/>
        <w:autoSpaceDN w:val="0"/>
        <w:adjustRightInd w:val="0"/>
        <w:spacing w:after="0" w:line="240" w:lineRule="auto"/>
        <w:jc w:val="both"/>
        <w:rPr>
          <w:rFonts w:ascii="Arial" w:hAnsi="Arial" w:cs="Arial"/>
          <w:color w:val="000000"/>
        </w:rPr>
      </w:pPr>
      <w:r w:rsidRPr="00D33E98">
        <w:rPr>
          <w:rFonts w:ascii="Arial" w:hAnsi="Arial" w:cs="Arial"/>
          <w:color w:val="000000"/>
        </w:rPr>
        <w:t>Informe de Canales – III Trimestre</w:t>
      </w:r>
    </w:p>
    <w:p w:rsidR="00087B03" w:rsidRPr="00D33E98" w:rsidRDefault="00087B03" w:rsidP="00087B03">
      <w:pPr>
        <w:autoSpaceDE w:val="0"/>
        <w:autoSpaceDN w:val="0"/>
        <w:adjustRightInd w:val="0"/>
        <w:spacing w:after="0" w:line="240" w:lineRule="auto"/>
        <w:jc w:val="both"/>
        <w:rPr>
          <w:rFonts w:ascii="Arial" w:hAnsi="Arial" w:cs="Arial"/>
        </w:rPr>
      </w:pPr>
    </w:p>
    <w:p w:rsidR="00087B03" w:rsidRPr="00D33E98" w:rsidRDefault="00087B03" w:rsidP="00087B03">
      <w:pPr>
        <w:autoSpaceDE w:val="0"/>
        <w:autoSpaceDN w:val="0"/>
        <w:adjustRightInd w:val="0"/>
        <w:spacing w:after="0" w:line="240" w:lineRule="auto"/>
        <w:rPr>
          <w:rFonts w:ascii="Arial" w:hAnsi="Arial" w:cs="Arial"/>
          <w:color w:val="000000"/>
        </w:rPr>
      </w:pPr>
      <w:r w:rsidRPr="00D33E98">
        <w:rPr>
          <w:rFonts w:ascii="Arial" w:hAnsi="Arial" w:cs="Arial"/>
          <w:color w:val="000000"/>
        </w:rPr>
        <w:t>Los resultados fueron los siguientes:</w:t>
      </w:r>
    </w:p>
    <w:p w:rsidR="00087B03" w:rsidRPr="00D33E98" w:rsidRDefault="00087B03" w:rsidP="00087B03">
      <w:pPr>
        <w:autoSpaceDE w:val="0"/>
        <w:autoSpaceDN w:val="0"/>
        <w:adjustRightInd w:val="0"/>
        <w:spacing w:after="0" w:line="240" w:lineRule="auto"/>
        <w:rPr>
          <w:rFonts w:ascii="Arial" w:hAnsi="Arial" w:cs="Arial"/>
          <w:color w:val="000000"/>
        </w:rPr>
      </w:pPr>
    </w:p>
    <w:p w:rsidR="00087B03" w:rsidRPr="00D33E98" w:rsidRDefault="00087B03" w:rsidP="00087B03">
      <w:pPr>
        <w:autoSpaceDE w:val="0"/>
        <w:autoSpaceDN w:val="0"/>
        <w:adjustRightInd w:val="0"/>
        <w:spacing w:after="0" w:line="240" w:lineRule="auto"/>
        <w:rPr>
          <w:rFonts w:ascii="Arial" w:hAnsi="Arial" w:cs="Arial"/>
          <w:color w:val="000000"/>
        </w:rPr>
      </w:pPr>
      <w:r w:rsidRPr="00D33E98">
        <w:rPr>
          <w:rFonts w:ascii="Arial" w:hAnsi="Arial" w:cs="Arial"/>
          <w:noProof/>
          <w:lang w:eastAsia="es-ES"/>
        </w:rPr>
        <w:drawing>
          <wp:inline distT="0" distB="0" distL="0" distR="0">
            <wp:extent cx="5514975" cy="1656080"/>
            <wp:effectExtent l="0" t="0" r="9525"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14975" cy="1656080"/>
                    </a:xfrm>
                    <a:prstGeom prst="rect">
                      <a:avLst/>
                    </a:prstGeom>
                    <a:noFill/>
                    <a:ln>
                      <a:noFill/>
                    </a:ln>
                  </pic:spPr>
                </pic:pic>
              </a:graphicData>
            </a:graphic>
          </wp:inline>
        </w:drawing>
      </w:r>
    </w:p>
    <w:p w:rsidR="00087B03" w:rsidRPr="00D33E98" w:rsidRDefault="00087B03" w:rsidP="00087B03">
      <w:pPr>
        <w:autoSpaceDE w:val="0"/>
        <w:autoSpaceDN w:val="0"/>
        <w:adjustRightInd w:val="0"/>
        <w:spacing w:after="0" w:line="240" w:lineRule="auto"/>
        <w:rPr>
          <w:rFonts w:ascii="Arial" w:hAnsi="Arial" w:cs="Arial"/>
          <w:b/>
          <w:color w:val="000000"/>
          <w:u w:val="single"/>
        </w:rPr>
      </w:pPr>
    </w:p>
    <w:p w:rsidR="00087B03" w:rsidRPr="00D33E98" w:rsidRDefault="00087B03" w:rsidP="00087B03">
      <w:pPr>
        <w:autoSpaceDE w:val="0"/>
        <w:autoSpaceDN w:val="0"/>
        <w:adjustRightInd w:val="0"/>
        <w:spacing w:after="0" w:line="240" w:lineRule="auto"/>
        <w:jc w:val="both"/>
        <w:rPr>
          <w:rFonts w:ascii="Arial" w:hAnsi="Arial" w:cs="Arial"/>
          <w:color w:val="000000"/>
        </w:rPr>
      </w:pPr>
      <w:r w:rsidRPr="00D33E98">
        <w:rPr>
          <w:rFonts w:ascii="Arial" w:hAnsi="Arial" w:cs="Arial"/>
          <w:b/>
          <w:color w:val="000000"/>
        </w:rPr>
        <w:t>Actividad No. 3: Actualización del proceso de Interacción con el Ciudadano</w:t>
      </w:r>
      <w:r w:rsidRPr="00D33E98">
        <w:rPr>
          <w:rFonts w:ascii="Arial" w:hAnsi="Arial" w:cs="Arial"/>
          <w:color w:val="000000"/>
        </w:rPr>
        <w:t>.</w:t>
      </w:r>
    </w:p>
    <w:p w:rsidR="00087B03" w:rsidRPr="00D33E98" w:rsidRDefault="00087B03" w:rsidP="00087B03">
      <w:pPr>
        <w:autoSpaceDE w:val="0"/>
        <w:autoSpaceDN w:val="0"/>
        <w:adjustRightInd w:val="0"/>
        <w:spacing w:after="0" w:line="240" w:lineRule="auto"/>
        <w:jc w:val="both"/>
        <w:rPr>
          <w:rFonts w:ascii="Arial" w:hAnsi="Arial" w:cs="Arial"/>
        </w:rPr>
      </w:pPr>
    </w:p>
    <w:p w:rsidR="00087B03" w:rsidRPr="00D33E98" w:rsidRDefault="00087B03" w:rsidP="00087B03">
      <w:pPr>
        <w:autoSpaceDE w:val="0"/>
        <w:autoSpaceDN w:val="0"/>
        <w:adjustRightInd w:val="0"/>
        <w:spacing w:after="0" w:line="240" w:lineRule="auto"/>
        <w:jc w:val="both"/>
        <w:rPr>
          <w:rFonts w:ascii="Arial" w:hAnsi="Arial" w:cs="Arial"/>
        </w:rPr>
      </w:pPr>
      <w:r w:rsidRPr="00D33E98">
        <w:rPr>
          <w:rFonts w:ascii="Arial" w:hAnsi="Arial" w:cs="Arial"/>
        </w:rPr>
        <w:t>Se realizaron las actualizaciones de los procedimientos que tiene actualmente el proceso ajustándolos a las actividades que realiza la Oficina, dicha actualización se realizaron en la plataforma Isolución, quedando las siguientes versiones:</w:t>
      </w:r>
    </w:p>
    <w:p w:rsidR="00087B03" w:rsidRPr="00D33E98" w:rsidRDefault="00087B03" w:rsidP="00087B03">
      <w:pPr>
        <w:autoSpaceDE w:val="0"/>
        <w:autoSpaceDN w:val="0"/>
        <w:adjustRightInd w:val="0"/>
        <w:spacing w:after="0" w:line="240" w:lineRule="auto"/>
        <w:jc w:val="both"/>
        <w:rPr>
          <w:rFonts w:ascii="Arial" w:hAnsi="Arial" w:cs="Arial"/>
        </w:rPr>
      </w:pPr>
    </w:p>
    <w:p w:rsidR="00087B03" w:rsidRPr="00D33E98" w:rsidRDefault="00087B03" w:rsidP="00587EDD">
      <w:pPr>
        <w:numPr>
          <w:ilvl w:val="0"/>
          <w:numId w:val="28"/>
        </w:numPr>
        <w:autoSpaceDE w:val="0"/>
        <w:autoSpaceDN w:val="0"/>
        <w:adjustRightInd w:val="0"/>
        <w:spacing w:after="0" w:line="240" w:lineRule="auto"/>
        <w:jc w:val="both"/>
        <w:rPr>
          <w:rFonts w:ascii="Arial" w:hAnsi="Arial" w:cs="Arial"/>
        </w:rPr>
      </w:pPr>
      <w:r w:rsidRPr="00D33E98">
        <w:rPr>
          <w:rFonts w:ascii="Arial" w:hAnsi="Arial" w:cs="Arial"/>
        </w:rPr>
        <w:t>Canales de atención al Ciudadano Versión 4</w:t>
      </w:r>
    </w:p>
    <w:p w:rsidR="00087B03" w:rsidRPr="00D33E98" w:rsidRDefault="00087B03" w:rsidP="00587EDD">
      <w:pPr>
        <w:numPr>
          <w:ilvl w:val="0"/>
          <w:numId w:val="28"/>
        </w:numPr>
        <w:autoSpaceDE w:val="0"/>
        <w:autoSpaceDN w:val="0"/>
        <w:adjustRightInd w:val="0"/>
        <w:spacing w:after="0" w:line="240" w:lineRule="auto"/>
        <w:jc w:val="both"/>
        <w:rPr>
          <w:rFonts w:ascii="Arial" w:hAnsi="Arial" w:cs="Arial"/>
        </w:rPr>
      </w:pPr>
      <w:r w:rsidRPr="00D33E98">
        <w:rPr>
          <w:rFonts w:ascii="Arial" w:hAnsi="Arial" w:cs="Arial"/>
        </w:rPr>
        <w:t>Medición de la Satisfacción de los servicios Versión 4</w:t>
      </w:r>
    </w:p>
    <w:p w:rsidR="00087B03" w:rsidRPr="00D33E98" w:rsidRDefault="00087B03" w:rsidP="00587EDD">
      <w:pPr>
        <w:numPr>
          <w:ilvl w:val="0"/>
          <w:numId w:val="28"/>
        </w:numPr>
        <w:autoSpaceDE w:val="0"/>
        <w:autoSpaceDN w:val="0"/>
        <w:adjustRightInd w:val="0"/>
        <w:spacing w:after="0" w:line="240" w:lineRule="auto"/>
        <w:jc w:val="both"/>
        <w:rPr>
          <w:rFonts w:ascii="Arial" w:hAnsi="Arial" w:cs="Arial"/>
        </w:rPr>
      </w:pPr>
      <w:r w:rsidRPr="00D33E98">
        <w:rPr>
          <w:rFonts w:ascii="Arial" w:hAnsi="Arial" w:cs="Arial"/>
        </w:rPr>
        <w:t>Participación en eventos y/o ferias de atención al ciudadano Versión 5</w:t>
      </w:r>
    </w:p>
    <w:p w:rsidR="00087B03" w:rsidRPr="00D33E98" w:rsidRDefault="00087B03" w:rsidP="00087B03">
      <w:pPr>
        <w:autoSpaceDE w:val="0"/>
        <w:autoSpaceDN w:val="0"/>
        <w:adjustRightInd w:val="0"/>
        <w:spacing w:after="0" w:line="240" w:lineRule="auto"/>
        <w:jc w:val="both"/>
        <w:rPr>
          <w:rFonts w:ascii="Arial" w:hAnsi="Arial" w:cs="Arial"/>
        </w:rPr>
      </w:pPr>
    </w:p>
    <w:p w:rsidR="00087B03" w:rsidRPr="00D33E98" w:rsidRDefault="00087B03" w:rsidP="00587EDD">
      <w:pPr>
        <w:numPr>
          <w:ilvl w:val="0"/>
          <w:numId w:val="27"/>
        </w:numPr>
        <w:autoSpaceDE w:val="0"/>
        <w:autoSpaceDN w:val="0"/>
        <w:adjustRightInd w:val="0"/>
        <w:spacing w:after="0" w:line="240" w:lineRule="auto"/>
        <w:jc w:val="both"/>
        <w:rPr>
          <w:rFonts w:ascii="Arial" w:hAnsi="Arial" w:cs="Arial"/>
          <w:b/>
          <w:color w:val="000000"/>
        </w:rPr>
      </w:pPr>
      <w:r w:rsidRPr="00D33E98">
        <w:rPr>
          <w:rFonts w:ascii="Arial" w:hAnsi="Arial" w:cs="Arial"/>
          <w:b/>
          <w:color w:val="000000"/>
        </w:rPr>
        <w:t>Relacionamiento con el ciudadano</w:t>
      </w:r>
    </w:p>
    <w:p w:rsidR="00087B03" w:rsidRPr="00D33E98" w:rsidRDefault="00087B03" w:rsidP="00087B03">
      <w:pPr>
        <w:autoSpaceDE w:val="0"/>
        <w:autoSpaceDN w:val="0"/>
        <w:adjustRightInd w:val="0"/>
        <w:spacing w:after="0" w:line="240" w:lineRule="auto"/>
        <w:jc w:val="both"/>
        <w:rPr>
          <w:rFonts w:ascii="Arial" w:hAnsi="Arial" w:cs="Arial"/>
          <w:color w:val="000000"/>
        </w:rPr>
      </w:pPr>
    </w:p>
    <w:p w:rsidR="00087B03" w:rsidRPr="00D33E98" w:rsidRDefault="00087B03" w:rsidP="00087B03">
      <w:pPr>
        <w:autoSpaceDE w:val="0"/>
        <w:autoSpaceDN w:val="0"/>
        <w:adjustRightInd w:val="0"/>
        <w:spacing w:after="0" w:line="240" w:lineRule="auto"/>
        <w:jc w:val="both"/>
        <w:rPr>
          <w:rFonts w:ascii="Arial" w:hAnsi="Arial" w:cs="Arial"/>
          <w:b/>
          <w:color w:val="000000"/>
        </w:rPr>
      </w:pPr>
      <w:r w:rsidRPr="00D33E98">
        <w:rPr>
          <w:rFonts w:ascii="Arial" w:hAnsi="Arial" w:cs="Arial"/>
          <w:b/>
          <w:color w:val="000000"/>
        </w:rPr>
        <w:t>Actividad No. 1: Actualización de la caracterización de usuarios y grupos de interés</w:t>
      </w:r>
    </w:p>
    <w:p w:rsidR="00087B03" w:rsidRPr="00D33E98" w:rsidRDefault="00087B03" w:rsidP="00087B03">
      <w:pPr>
        <w:autoSpaceDE w:val="0"/>
        <w:autoSpaceDN w:val="0"/>
        <w:adjustRightInd w:val="0"/>
        <w:spacing w:after="0" w:line="240" w:lineRule="auto"/>
        <w:jc w:val="both"/>
        <w:rPr>
          <w:rFonts w:ascii="Arial" w:hAnsi="Arial" w:cs="Arial"/>
          <w:color w:val="000000"/>
        </w:rPr>
      </w:pPr>
    </w:p>
    <w:p w:rsidR="00087B03" w:rsidRPr="00D33E98" w:rsidRDefault="00087B03" w:rsidP="00087B03">
      <w:pPr>
        <w:autoSpaceDE w:val="0"/>
        <w:autoSpaceDN w:val="0"/>
        <w:adjustRightInd w:val="0"/>
        <w:spacing w:after="0" w:line="240" w:lineRule="auto"/>
        <w:jc w:val="both"/>
        <w:rPr>
          <w:rFonts w:ascii="Arial" w:hAnsi="Arial" w:cs="Arial"/>
          <w:color w:val="000000"/>
        </w:rPr>
      </w:pPr>
      <w:r w:rsidRPr="00D33E98">
        <w:rPr>
          <w:rFonts w:ascii="Arial" w:hAnsi="Arial" w:cs="Arial"/>
          <w:color w:val="000000"/>
        </w:rPr>
        <w:t>Producto: Acta No. 6 de julio 27 del 2017 de la oficina de protección al usuario.</w:t>
      </w:r>
    </w:p>
    <w:p w:rsidR="00087B03" w:rsidRPr="00D33E98" w:rsidRDefault="00087B03" w:rsidP="00087B03">
      <w:pPr>
        <w:autoSpaceDE w:val="0"/>
        <w:autoSpaceDN w:val="0"/>
        <w:adjustRightInd w:val="0"/>
        <w:spacing w:after="0" w:line="240" w:lineRule="auto"/>
        <w:jc w:val="both"/>
        <w:rPr>
          <w:rFonts w:ascii="Arial" w:hAnsi="Arial" w:cs="Arial"/>
          <w:color w:val="000000"/>
        </w:rPr>
      </w:pPr>
      <w:r w:rsidRPr="00D33E98">
        <w:rPr>
          <w:rFonts w:ascii="Arial" w:hAnsi="Arial" w:cs="Arial"/>
          <w:color w:val="000000"/>
        </w:rPr>
        <w:t xml:space="preserve">“CARACTERIZACION DE USUARIOS DE LA OPU”                                   </w:t>
      </w:r>
    </w:p>
    <w:p w:rsidR="00087B03" w:rsidRPr="00D33E98" w:rsidRDefault="00087B03" w:rsidP="00087B03">
      <w:pPr>
        <w:autoSpaceDE w:val="0"/>
        <w:autoSpaceDN w:val="0"/>
        <w:adjustRightInd w:val="0"/>
        <w:spacing w:after="0" w:line="240" w:lineRule="auto"/>
        <w:jc w:val="both"/>
        <w:rPr>
          <w:rFonts w:ascii="Arial" w:hAnsi="Arial" w:cs="Arial"/>
          <w:color w:val="000000"/>
        </w:rPr>
      </w:pPr>
    </w:p>
    <w:p w:rsidR="00087B03" w:rsidRPr="00D33E98" w:rsidRDefault="00087B03" w:rsidP="00087B03">
      <w:pPr>
        <w:autoSpaceDE w:val="0"/>
        <w:autoSpaceDN w:val="0"/>
        <w:adjustRightInd w:val="0"/>
        <w:spacing w:after="0" w:line="240" w:lineRule="auto"/>
        <w:jc w:val="both"/>
        <w:rPr>
          <w:rFonts w:ascii="Arial" w:hAnsi="Arial" w:cs="Arial"/>
          <w:b/>
          <w:color w:val="000000"/>
        </w:rPr>
      </w:pPr>
      <w:r w:rsidRPr="00D33E98">
        <w:rPr>
          <w:rFonts w:ascii="Arial" w:hAnsi="Arial" w:cs="Arial"/>
          <w:b/>
          <w:color w:val="000000"/>
        </w:rPr>
        <w:t>Actividad No. 2: Realizar encuesta de satisfacción al ciudadano</w:t>
      </w:r>
    </w:p>
    <w:p w:rsidR="00087B03" w:rsidRPr="00D33E98" w:rsidRDefault="00087B03" w:rsidP="00087B03">
      <w:pPr>
        <w:autoSpaceDE w:val="0"/>
        <w:autoSpaceDN w:val="0"/>
        <w:adjustRightInd w:val="0"/>
        <w:spacing w:after="0" w:line="240" w:lineRule="auto"/>
        <w:jc w:val="both"/>
        <w:rPr>
          <w:rFonts w:ascii="Arial" w:hAnsi="Arial" w:cs="Arial"/>
          <w:color w:val="000000"/>
        </w:rPr>
      </w:pPr>
    </w:p>
    <w:p w:rsidR="00087B03" w:rsidRPr="00D33E98" w:rsidRDefault="00087B03" w:rsidP="00087B03">
      <w:pPr>
        <w:autoSpaceDE w:val="0"/>
        <w:autoSpaceDN w:val="0"/>
        <w:adjustRightInd w:val="0"/>
        <w:spacing w:after="0" w:line="240" w:lineRule="auto"/>
        <w:jc w:val="both"/>
        <w:rPr>
          <w:rFonts w:ascii="Arial" w:hAnsi="Arial" w:cs="Arial"/>
        </w:rPr>
      </w:pPr>
      <w:r w:rsidRPr="00D33E98">
        <w:rPr>
          <w:rFonts w:ascii="Arial" w:hAnsi="Arial" w:cs="Arial"/>
          <w:color w:val="000000"/>
        </w:rPr>
        <w:t xml:space="preserve">La oficina realiza un informe se satisfacción, a fin de conocer los requerimientos presentados por la ciudadanía, generando las respectivas alertas y/o recomendaciones a que dé lugar, generando las respectivas alertas y/o recomendaciones a que dé lugar. Este informe se realiza trimestralmente, </w:t>
      </w:r>
      <w:r w:rsidRPr="00D33E98">
        <w:rPr>
          <w:rFonts w:ascii="Arial" w:hAnsi="Arial" w:cs="Arial"/>
        </w:rPr>
        <w:t xml:space="preserve">cuales se envían  a la Alta Dirección y a las áreas de la Superintendencia, estos a su vez son publicados para conocimiento de la  ciudadanía en el portal corporativo de la Entidad en la siguiente ruta: </w:t>
      </w:r>
    </w:p>
    <w:p w:rsidR="00087B03" w:rsidRPr="00D33E98" w:rsidRDefault="00087B03" w:rsidP="00087B03">
      <w:pPr>
        <w:autoSpaceDE w:val="0"/>
        <w:autoSpaceDN w:val="0"/>
        <w:adjustRightInd w:val="0"/>
        <w:spacing w:after="0" w:line="240" w:lineRule="auto"/>
        <w:jc w:val="both"/>
        <w:rPr>
          <w:rFonts w:ascii="Arial" w:hAnsi="Arial" w:cs="Arial"/>
        </w:rPr>
      </w:pPr>
    </w:p>
    <w:p w:rsidR="00087B03" w:rsidRPr="00D33E98" w:rsidRDefault="0093785A" w:rsidP="00087B03">
      <w:pPr>
        <w:autoSpaceDE w:val="0"/>
        <w:autoSpaceDN w:val="0"/>
        <w:adjustRightInd w:val="0"/>
        <w:spacing w:after="0" w:line="240" w:lineRule="auto"/>
        <w:jc w:val="both"/>
        <w:rPr>
          <w:rFonts w:ascii="Arial" w:hAnsi="Arial" w:cs="Arial"/>
        </w:rPr>
      </w:pPr>
      <w:hyperlink r:id="rId20" w:history="1">
        <w:r w:rsidR="00087B03" w:rsidRPr="00D33E98">
          <w:rPr>
            <w:rStyle w:val="Hipervnculo"/>
            <w:rFonts w:ascii="Arial" w:hAnsi="Arial" w:cs="Arial"/>
          </w:rPr>
          <w:t>http://www.ssf.gov.co/wps/portal/ES/serviciosciudadano/informes-de-satisfaccion</w:t>
        </w:r>
      </w:hyperlink>
    </w:p>
    <w:p w:rsidR="00087B03" w:rsidRPr="00D33E98" w:rsidRDefault="00087B03" w:rsidP="00087B03">
      <w:pPr>
        <w:autoSpaceDE w:val="0"/>
        <w:autoSpaceDN w:val="0"/>
        <w:adjustRightInd w:val="0"/>
        <w:spacing w:after="0" w:line="240" w:lineRule="auto"/>
        <w:jc w:val="both"/>
        <w:rPr>
          <w:rFonts w:ascii="Arial" w:hAnsi="Arial" w:cs="Arial"/>
          <w:color w:val="000000"/>
        </w:rPr>
      </w:pPr>
    </w:p>
    <w:p w:rsidR="00087B03" w:rsidRPr="00D33E98" w:rsidRDefault="00087B03" w:rsidP="00587EDD">
      <w:pPr>
        <w:numPr>
          <w:ilvl w:val="0"/>
          <w:numId w:val="29"/>
        </w:numPr>
        <w:autoSpaceDE w:val="0"/>
        <w:autoSpaceDN w:val="0"/>
        <w:adjustRightInd w:val="0"/>
        <w:spacing w:after="0" w:line="240" w:lineRule="auto"/>
        <w:jc w:val="both"/>
        <w:rPr>
          <w:rFonts w:ascii="Arial" w:hAnsi="Arial" w:cs="Arial"/>
          <w:color w:val="000000"/>
        </w:rPr>
      </w:pPr>
      <w:r w:rsidRPr="00D33E98">
        <w:rPr>
          <w:rFonts w:ascii="Arial" w:hAnsi="Arial" w:cs="Arial"/>
          <w:color w:val="000000"/>
        </w:rPr>
        <w:t>Informe satisfacción – II Trimestre</w:t>
      </w:r>
    </w:p>
    <w:p w:rsidR="00087B03" w:rsidRPr="00D33E98" w:rsidRDefault="00087B03" w:rsidP="00587EDD">
      <w:pPr>
        <w:numPr>
          <w:ilvl w:val="0"/>
          <w:numId w:val="29"/>
        </w:numPr>
        <w:autoSpaceDE w:val="0"/>
        <w:autoSpaceDN w:val="0"/>
        <w:adjustRightInd w:val="0"/>
        <w:spacing w:after="0" w:line="240" w:lineRule="auto"/>
        <w:jc w:val="both"/>
        <w:rPr>
          <w:rFonts w:ascii="Arial" w:hAnsi="Arial" w:cs="Arial"/>
          <w:color w:val="000000"/>
        </w:rPr>
      </w:pPr>
      <w:r w:rsidRPr="00D33E98">
        <w:rPr>
          <w:rFonts w:ascii="Arial" w:hAnsi="Arial" w:cs="Arial"/>
          <w:color w:val="000000"/>
        </w:rPr>
        <w:t>Informe satisfacción – III Trimestre</w:t>
      </w:r>
    </w:p>
    <w:p w:rsidR="00087B03" w:rsidRPr="00D33E98" w:rsidRDefault="00087B03" w:rsidP="00087B03">
      <w:pPr>
        <w:autoSpaceDE w:val="0"/>
        <w:autoSpaceDN w:val="0"/>
        <w:adjustRightInd w:val="0"/>
        <w:spacing w:after="0" w:line="240" w:lineRule="auto"/>
        <w:jc w:val="both"/>
        <w:rPr>
          <w:rFonts w:ascii="Arial" w:hAnsi="Arial" w:cs="Arial"/>
          <w:color w:val="000000"/>
        </w:rPr>
      </w:pPr>
      <w:r w:rsidRPr="00D33E98">
        <w:rPr>
          <w:rFonts w:ascii="Arial" w:hAnsi="Arial" w:cs="Arial"/>
          <w:color w:val="000000"/>
        </w:rPr>
        <w:t>Los resultados fueron los siguientes:</w:t>
      </w:r>
    </w:p>
    <w:p w:rsidR="00087B03" w:rsidRPr="00D33E98" w:rsidRDefault="00087B03" w:rsidP="00087B03">
      <w:pPr>
        <w:pStyle w:val="Prrafodelista"/>
        <w:autoSpaceDE w:val="0"/>
        <w:autoSpaceDN w:val="0"/>
        <w:adjustRightInd w:val="0"/>
        <w:spacing w:after="0" w:line="240" w:lineRule="auto"/>
        <w:rPr>
          <w:rFonts w:ascii="Arial" w:hAnsi="Arial" w:cs="Arial"/>
          <w:b/>
          <w:lang w:val="es-CO"/>
        </w:rPr>
      </w:pPr>
    </w:p>
    <w:p w:rsidR="00087B03" w:rsidRPr="00D33E98" w:rsidRDefault="00087B03" w:rsidP="00087B03">
      <w:pPr>
        <w:autoSpaceDE w:val="0"/>
        <w:autoSpaceDN w:val="0"/>
        <w:adjustRightInd w:val="0"/>
        <w:spacing w:after="0" w:line="240" w:lineRule="auto"/>
        <w:rPr>
          <w:rFonts w:ascii="Arial" w:hAnsi="Arial" w:cs="Arial"/>
          <w:b/>
        </w:rPr>
      </w:pPr>
    </w:p>
    <w:tbl>
      <w:tblPr>
        <w:tblW w:w="5180" w:type="dxa"/>
        <w:jc w:val="center"/>
        <w:tblLook w:val="04A0" w:firstRow="1" w:lastRow="0" w:firstColumn="1" w:lastColumn="0" w:noHBand="0" w:noVBand="1"/>
      </w:tblPr>
      <w:tblGrid>
        <w:gridCol w:w="5180"/>
      </w:tblGrid>
      <w:tr w:rsidR="00087B03" w:rsidRPr="00D33E98" w:rsidTr="00D20F29">
        <w:trPr>
          <w:trHeight w:val="300"/>
          <w:jc w:val="center"/>
        </w:trPr>
        <w:tc>
          <w:tcPr>
            <w:tcW w:w="5180" w:type="dxa"/>
            <w:tcBorders>
              <w:top w:val="single" w:sz="4" w:space="0" w:color="auto"/>
              <w:left w:val="single" w:sz="4" w:space="0" w:color="auto"/>
              <w:bottom w:val="single" w:sz="4" w:space="0" w:color="auto"/>
              <w:right w:val="single" w:sz="4" w:space="0" w:color="auto"/>
            </w:tcBorders>
            <w:shd w:val="clear" w:color="000000" w:fill="9BC2E6"/>
            <w:vAlign w:val="bottom"/>
            <w:hideMark/>
          </w:tcPr>
          <w:p w:rsidR="00087B03" w:rsidRPr="00D33E98" w:rsidRDefault="00087B03" w:rsidP="00D20F29">
            <w:pPr>
              <w:spacing w:after="0" w:line="240" w:lineRule="auto"/>
              <w:jc w:val="center"/>
              <w:rPr>
                <w:rFonts w:ascii="Arial" w:eastAsia="Times New Roman" w:hAnsi="Arial" w:cs="Arial"/>
                <w:b/>
                <w:bCs/>
                <w:color w:val="000000"/>
                <w:lang w:val="en-US"/>
              </w:rPr>
            </w:pPr>
            <w:r w:rsidRPr="00D33E98">
              <w:rPr>
                <w:rFonts w:ascii="Arial" w:eastAsia="Times New Roman" w:hAnsi="Arial" w:cs="Arial"/>
                <w:b/>
                <w:bCs/>
                <w:color w:val="000000"/>
                <w:lang w:val="en-US"/>
              </w:rPr>
              <w:t xml:space="preserve">CONCEPTO ATRIBUTOS DEL SERVICIO </w:t>
            </w:r>
          </w:p>
        </w:tc>
      </w:tr>
      <w:tr w:rsidR="00087B03" w:rsidRPr="00D33E98" w:rsidTr="00D20F29">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bottom"/>
            <w:hideMark/>
          </w:tcPr>
          <w:p w:rsidR="00087B03" w:rsidRPr="00D33E98" w:rsidRDefault="00087B03" w:rsidP="00D20F29">
            <w:pPr>
              <w:spacing w:after="0" w:line="240" w:lineRule="auto"/>
              <w:rPr>
                <w:rFonts w:ascii="Arial" w:eastAsia="Times New Roman" w:hAnsi="Arial" w:cs="Arial"/>
                <w:color w:val="000000"/>
              </w:rPr>
            </w:pPr>
            <w:r w:rsidRPr="00D33E98">
              <w:rPr>
                <w:rFonts w:ascii="Arial" w:eastAsia="Times New Roman" w:hAnsi="Arial" w:cs="Arial"/>
                <w:color w:val="000000"/>
              </w:rPr>
              <w:t>ATENCIÓN EN LA RECEPCIÓN DE LA SUPERINTENDENCIA</w:t>
            </w:r>
          </w:p>
        </w:tc>
      </w:tr>
      <w:tr w:rsidR="00087B03" w:rsidRPr="00D33E98" w:rsidTr="00D20F29">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bottom"/>
            <w:hideMark/>
          </w:tcPr>
          <w:p w:rsidR="00087B03" w:rsidRPr="00D33E98" w:rsidRDefault="00087B03" w:rsidP="00D20F29">
            <w:pPr>
              <w:spacing w:after="0" w:line="240" w:lineRule="auto"/>
              <w:rPr>
                <w:rFonts w:ascii="Arial" w:eastAsia="Times New Roman" w:hAnsi="Arial" w:cs="Arial"/>
                <w:color w:val="000000"/>
              </w:rPr>
            </w:pPr>
            <w:r w:rsidRPr="00D33E98">
              <w:rPr>
                <w:rFonts w:ascii="Arial" w:eastAsia="Times New Roman" w:hAnsi="Arial" w:cs="Arial"/>
                <w:color w:val="000000"/>
              </w:rPr>
              <w:t xml:space="preserve">PRESENTACIÓN PERSONAL DEL FUNCIONARIO QUE LO ATENDIO </w:t>
            </w:r>
          </w:p>
        </w:tc>
      </w:tr>
      <w:tr w:rsidR="00087B03" w:rsidRPr="00D33E98" w:rsidTr="00D20F29">
        <w:trPr>
          <w:trHeight w:val="540"/>
          <w:jc w:val="center"/>
        </w:trPr>
        <w:tc>
          <w:tcPr>
            <w:tcW w:w="5180" w:type="dxa"/>
            <w:tcBorders>
              <w:top w:val="nil"/>
              <w:left w:val="single" w:sz="4" w:space="0" w:color="auto"/>
              <w:bottom w:val="single" w:sz="4" w:space="0" w:color="auto"/>
              <w:right w:val="single" w:sz="4" w:space="0" w:color="auto"/>
            </w:tcBorders>
            <w:shd w:val="clear" w:color="auto" w:fill="auto"/>
            <w:vAlign w:val="bottom"/>
            <w:hideMark/>
          </w:tcPr>
          <w:p w:rsidR="00087B03" w:rsidRPr="00D33E98" w:rsidRDefault="00087B03" w:rsidP="00D20F29">
            <w:pPr>
              <w:spacing w:after="0" w:line="240" w:lineRule="auto"/>
              <w:rPr>
                <w:rFonts w:ascii="Arial" w:eastAsia="Times New Roman" w:hAnsi="Arial" w:cs="Arial"/>
                <w:color w:val="000000"/>
              </w:rPr>
            </w:pPr>
            <w:r w:rsidRPr="00D33E98">
              <w:rPr>
                <w:rFonts w:ascii="Arial" w:eastAsia="Times New Roman" w:hAnsi="Arial" w:cs="Arial"/>
                <w:color w:val="000000"/>
              </w:rPr>
              <w:t>AMABILIDAD DEL FUNCIONARIO EN EL GRUPO DE ATENCIÓN CON EL CIUDADANO</w:t>
            </w:r>
          </w:p>
        </w:tc>
      </w:tr>
      <w:tr w:rsidR="00087B03" w:rsidRPr="00D33E98" w:rsidTr="00D20F29">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bottom"/>
            <w:hideMark/>
          </w:tcPr>
          <w:p w:rsidR="00087B03" w:rsidRPr="00D33E98" w:rsidRDefault="00087B03" w:rsidP="00D20F29">
            <w:pPr>
              <w:spacing w:after="0" w:line="240" w:lineRule="auto"/>
              <w:rPr>
                <w:rFonts w:ascii="Arial" w:eastAsia="Times New Roman" w:hAnsi="Arial" w:cs="Arial"/>
                <w:color w:val="000000"/>
                <w:lang w:val="en-US"/>
              </w:rPr>
            </w:pPr>
            <w:r w:rsidRPr="00D33E98">
              <w:rPr>
                <w:rFonts w:ascii="Arial" w:eastAsia="Times New Roman" w:hAnsi="Arial" w:cs="Arial"/>
                <w:color w:val="000000"/>
                <w:lang w:val="en-US"/>
              </w:rPr>
              <w:t xml:space="preserve">TIEMPO DE LA ATENCIÓN </w:t>
            </w:r>
          </w:p>
        </w:tc>
      </w:tr>
      <w:tr w:rsidR="00087B03" w:rsidRPr="00D33E98" w:rsidTr="00D20F29">
        <w:trPr>
          <w:trHeight w:val="300"/>
          <w:jc w:val="center"/>
        </w:trPr>
        <w:tc>
          <w:tcPr>
            <w:tcW w:w="5180" w:type="dxa"/>
            <w:tcBorders>
              <w:top w:val="nil"/>
              <w:left w:val="nil"/>
              <w:bottom w:val="nil"/>
              <w:right w:val="nil"/>
            </w:tcBorders>
            <w:shd w:val="clear" w:color="auto" w:fill="auto"/>
            <w:noWrap/>
            <w:vAlign w:val="bottom"/>
            <w:hideMark/>
          </w:tcPr>
          <w:p w:rsidR="00087B03" w:rsidRPr="00D33E98" w:rsidRDefault="00087B03" w:rsidP="00D20F29">
            <w:pPr>
              <w:spacing w:after="0" w:line="240" w:lineRule="auto"/>
              <w:rPr>
                <w:rFonts w:ascii="Arial" w:eastAsia="Times New Roman" w:hAnsi="Arial" w:cs="Arial"/>
                <w:color w:val="000000"/>
                <w:lang w:val="en-US"/>
              </w:rPr>
            </w:pPr>
          </w:p>
          <w:p w:rsidR="00087B03" w:rsidRPr="00D33E98" w:rsidRDefault="00087B03" w:rsidP="00D20F29">
            <w:pPr>
              <w:spacing w:after="0" w:line="240" w:lineRule="auto"/>
              <w:rPr>
                <w:rFonts w:ascii="Arial" w:eastAsia="Times New Roman" w:hAnsi="Arial" w:cs="Arial"/>
                <w:color w:val="000000"/>
                <w:lang w:val="en-US"/>
              </w:rPr>
            </w:pPr>
          </w:p>
        </w:tc>
      </w:tr>
      <w:tr w:rsidR="00087B03" w:rsidRPr="00D33E98" w:rsidTr="00D20F29">
        <w:trPr>
          <w:trHeight w:val="300"/>
          <w:jc w:val="center"/>
        </w:trPr>
        <w:tc>
          <w:tcPr>
            <w:tcW w:w="5180" w:type="dxa"/>
            <w:tcBorders>
              <w:top w:val="single" w:sz="4" w:space="0" w:color="auto"/>
              <w:left w:val="single" w:sz="4" w:space="0" w:color="auto"/>
              <w:bottom w:val="single" w:sz="4" w:space="0" w:color="auto"/>
              <w:right w:val="single" w:sz="4" w:space="0" w:color="auto"/>
            </w:tcBorders>
            <w:shd w:val="clear" w:color="000000" w:fill="9BC2E6"/>
            <w:vAlign w:val="bottom"/>
            <w:hideMark/>
          </w:tcPr>
          <w:p w:rsidR="00087B03" w:rsidRPr="00D33E98" w:rsidRDefault="00087B03" w:rsidP="00D20F29">
            <w:pPr>
              <w:spacing w:after="0" w:line="240" w:lineRule="auto"/>
              <w:jc w:val="center"/>
              <w:rPr>
                <w:rFonts w:ascii="Arial" w:eastAsia="Times New Roman" w:hAnsi="Arial" w:cs="Arial"/>
                <w:b/>
                <w:bCs/>
                <w:color w:val="000000"/>
                <w:lang w:val="en-US"/>
              </w:rPr>
            </w:pPr>
            <w:r w:rsidRPr="00D33E98">
              <w:rPr>
                <w:rFonts w:ascii="Arial" w:eastAsia="Times New Roman" w:hAnsi="Arial" w:cs="Arial"/>
                <w:b/>
                <w:bCs/>
                <w:color w:val="000000"/>
                <w:lang w:val="en-US"/>
              </w:rPr>
              <w:t>CONCEPTO SATISFACCIÓN DEL SERVICIO</w:t>
            </w:r>
          </w:p>
        </w:tc>
      </w:tr>
      <w:tr w:rsidR="00087B03" w:rsidRPr="00D33E98" w:rsidTr="00D20F29">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bottom"/>
            <w:hideMark/>
          </w:tcPr>
          <w:p w:rsidR="00087B03" w:rsidRPr="00D33E98" w:rsidRDefault="00087B03" w:rsidP="00D20F29">
            <w:pPr>
              <w:spacing w:after="0" w:line="240" w:lineRule="auto"/>
              <w:rPr>
                <w:rFonts w:ascii="Arial" w:eastAsia="Times New Roman" w:hAnsi="Arial" w:cs="Arial"/>
                <w:color w:val="000000"/>
              </w:rPr>
            </w:pPr>
            <w:r w:rsidRPr="00D33E98">
              <w:rPr>
                <w:rFonts w:ascii="Arial" w:eastAsia="Times New Roman" w:hAnsi="Arial" w:cs="Arial"/>
                <w:color w:val="000000"/>
              </w:rPr>
              <w:t>LA INFORMACIÓN SUMINSTRADA FUE CLARA Y OPORTUNA</w:t>
            </w:r>
          </w:p>
        </w:tc>
      </w:tr>
      <w:tr w:rsidR="00087B03" w:rsidRPr="00D33E98" w:rsidTr="00D20F29">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bottom"/>
            <w:hideMark/>
          </w:tcPr>
          <w:p w:rsidR="00087B03" w:rsidRPr="00D33E98" w:rsidRDefault="00087B03" w:rsidP="00D20F29">
            <w:pPr>
              <w:spacing w:after="0" w:line="240" w:lineRule="auto"/>
              <w:rPr>
                <w:rFonts w:ascii="Arial" w:eastAsia="Times New Roman" w:hAnsi="Arial" w:cs="Arial"/>
                <w:color w:val="000000"/>
              </w:rPr>
            </w:pPr>
            <w:r w:rsidRPr="00D33E98">
              <w:rPr>
                <w:rFonts w:ascii="Arial" w:eastAsia="Times New Roman" w:hAnsi="Arial" w:cs="Arial"/>
                <w:color w:val="000000"/>
              </w:rPr>
              <w:t>EL FUNCIONARIO QUE LE ATENDIO FUE AMABLE</w:t>
            </w:r>
          </w:p>
        </w:tc>
      </w:tr>
      <w:tr w:rsidR="00087B03" w:rsidRPr="00D33E98" w:rsidTr="00D20F29">
        <w:trPr>
          <w:trHeight w:val="540"/>
          <w:jc w:val="center"/>
        </w:trPr>
        <w:tc>
          <w:tcPr>
            <w:tcW w:w="5180" w:type="dxa"/>
            <w:tcBorders>
              <w:top w:val="nil"/>
              <w:left w:val="single" w:sz="4" w:space="0" w:color="auto"/>
              <w:bottom w:val="single" w:sz="4" w:space="0" w:color="auto"/>
              <w:right w:val="single" w:sz="4" w:space="0" w:color="auto"/>
            </w:tcBorders>
            <w:shd w:val="clear" w:color="auto" w:fill="auto"/>
            <w:vAlign w:val="bottom"/>
            <w:hideMark/>
          </w:tcPr>
          <w:p w:rsidR="00087B03" w:rsidRPr="00D33E98" w:rsidRDefault="00087B03" w:rsidP="00D20F29">
            <w:pPr>
              <w:spacing w:after="0" w:line="240" w:lineRule="auto"/>
              <w:rPr>
                <w:rFonts w:ascii="Arial" w:eastAsia="Times New Roman" w:hAnsi="Arial" w:cs="Arial"/>
                <w:color w:val="000000"/>
              </w:rPr>
            </w:pPr>
            <w:r w:rsidRPr="00D33E98">
              <w:rPr>
                <w:rFonts w:ascii="Arial" w:eastAsia="Times New Roman" w:hAnsi="Arial" w:cs="Arial"/>
                <w:color w:val="000000"/>
              </w:rPr>
              <w:t xml:space="preserve">LOS CONOCIMIENTOS DEL FUCNIONARIO RESPONDIERON SU CONSULTA </w:t>
            </w:r>
          </w:p>
        </w:tc>
      </w:tr>
      <w:tr w:rsidR="00087B03" w:rsidRPr="00D33E98" w:rsidTr="00D20F29">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bottom"/>
            <w:hideMark/>
          </w:tcPr>
          <w:p w:rsidR="00087B03" w:rsidRPr="00D33E98" w:rsidRDefault="00087B03" w:rsidP="00D20F29">
            <w:pPr>
              <w:spacing w:after="0" w:line="240" w:lineRule="auto"/>
              <w:rPr>
                <w:rFonts w:ascii="Arial" w:eastAsia="Times New Roman" w:hAnsi="Arial" w:cs="Arial"/>
                <w:color w:val="000000"/>
              </w:rPr>
            </w:pPr>
            <w:r w:rsidRPr="00D33E98">
              <w:rPr>
                <w:rFonts w:ascii="Arial" w:eastAsia="Times New Roman" w:hAnsi="Arial" w:cs="Arial"/>
                <w:color w:val="000000"/>
              </w:rPr>
              <w:t xml:space="preserve">SATISFACCIÓN EN GENERAL SOBRE EL SERVICIO PRESTADO </w:t>
            </w:r>
          </w:p>
        </w:tc>
      </w:tr>
    </w:tbl>
    <w:p w:rsidR="00087B03" w:rsidRPr="00D33E98" w:rsidRDefault="00087B03" w:rsidP="00087B03">
      <w:pPr>
        <w:spacing w:after="0"/>
        <w:jc w:val="center"/>
        <w:rPr>
          <w:rFonts w:ascii="Arial" w:hAnsi="Arial" w:cs="Arial"/>
          <w:b/>
        </w:rPr>
      </w:pPr>
    </w:p>
    <w:p w:rsidR="00087B03" w:rsidRPr="00D33E98" w:rsidRDefault="00087B03" w:rsidP="00087B03">
      <w:pPr>
        <w:spacing w:after="0"/>
        <w:jc w:val="center"/>
        <w:rPr>
          <w:rFonts w:ascii="Arial" w:hAnsi="Arial" w:cs="Arial"/>
          <w:b/>
        </w:rPr>
      </w:pPr>
    </w:p>
    <w:p w:rsidR="00087B03" w:rsidRPr="00D33E98" w:rsidRDefault="00087B03" w:rsidP="00087B03">
      <w:pPr>
        <w:spacing w:after="0" w:line="240" w:lineRule="auto"/>
        <w:ind w:left="142"/>
        <w:jc w:val="both"/>
        <w:rPr>
          <w:rFonts w:ascii="Arial" w:hAnsi="Arial" w:cs="Arial"/>
          <w:color w:val="000000"/>
          <w:lang w:val="es-MX"/>
        </w:rPr>
      </w:pPr>
      <w:r w:rsidRPr="00D33E98">
        <w:rPr>
          <w:rFonts w:ascii="Arial" w:hAnsi="Arial" w:cs="Arial"/>
          <w:color w:val="000000"/>
          <w:lang w:val="es-MX"/>
        </w:rPr>
        <w:t>Cantidad encuesta en el mes de JULIO DE 2017:</w:t>
      </w:r>
      <w:r w:rsidRPr="00D33E98">
        <w:rPr>
          <w:rFonts w:ascii="Arial" w:hAnsi="Arial" w:cs="Arial"/>
          <w:color w:val="000000"/>
          <w:lang w:val="es-MX"/>
        </w:rPr>
        <w:tab/>
      </w:r>
      <w:r w:rsidRPr="00D33E98">
        <w:rPr>
          <w:rFonts w:ascii="Arial" w:hAnsi="Arial" w:cs="Arial"/>
          <w:color w:val="000000"/>
          <w:lang w:val="es-MX"/>
        </w:rPr>
        <w:tab/>
        <w:t xml:space="preserve"> 8</w:t>
      </w:r>
    </w:p>
    <w:p w:rsidR="00087B03" w:rsidRPr="00D33E98" w:rsidRDefault="00087B03" w:rsidP="00087B03">
      <w:pPr>
        <w:pStyle w:val="Sinespaciado"/>
        <w:tabs>
          <w:tab w:val="left" w:pos="1985"/>
        </w:tabs>
        <w:ind w:left="142"/>
        <w:jc w:val="both"/>
        <w:rPr>
          <w:rFonts w:ascii="Arial" w:hAnsi="Arial" w:cs="Arial"/>
          <w:color w:val="000000"/>
          <w:lang w:val="es-MX"/>
        </w:rPr>
      </w:pPr>
      <w:r w:rsidRPr="00D33E98">
        <w:rPr>
          <w:rFonts w:ascii="Arial" w:hAnsi="Arial" w:cs="Arial"/>
          <w:color w:val="000000"/>
          <w:lang w:val="es-MX"/>
        </w:rPr>
        <w:t>Cantidad encuesta en el mes de AGOSTO DE 2017</w:t>
      </w:r>
      <w:r w:rsidRPr="00D33E98">
        <w:rPr>
          <w:rFonts w:ascii="Arial" w:hAnsi="Arial" w:cs="Arial"/>
          <w:color w:val="000000"/>
          <w:lang w:val="es-MX"/>
        </w:rPr>
        <w:tab/>
      </w:r>
      <w:r w:rsidRPr="00D33E98">
        <w:rPr>
          <w:rFonts w:ascii="Arial" w:hAnsi="Arial" w:cs="Arial"/>
          <w:color w:val="000000"/>
          <w:lang w:val="es-MX"/>
        </w:rPr>
        <w:tab/>
        <w:t>11</w:t>
      </w:r>
    </w:p>
    <w:p w:rsidR="00087B03" w:rsidRPr="00D33E98" w:rsidRDefault="00087B03" w:rsidP="00087B03">
      <w:pPr>
        <w:pStyle w:val="Sinespaciado"/>
        <w:tabs>
          <w:tab w:val="left" w:pos="1985"/>
        </w:tabs>
        <w:ind w:left="142"/>
        <w:jc w:val="both"/>
        <w:rPr>
          <w:rFonts w:ascii="Arial" w:hAnsi="Arial" w:cs="Arial"/>
          <w:color w:val="000000"/>
          <w:lang w:val="es-MX"/>
        </w:rPr>
      </w:pPr>
      <w:r w:rsidRPr="00D33E98">
        <w:rPr>
          <w:rFonts w:ascii="Arial" w:hAnsi="Arial" w:cs="Arial"/>
          <w:color w:val="000000"/>
          <w:lang w:val="es-MX"/>
        </w:rPr>
        <w:t>Cantidad encuesta en el mes de SEPTIEMBRE DE 2017</w:t>
      </w:r>
      <w:r w:rsidRPr="00D33E98">
        <w:rPr>
          <w:rFonts w:ascii="Arial" w:hAnsi="Arial" w:cs="Arial"/>
          <w:color w:val="000000"/>
          <w:lang w:val="es-MX"/>
        </w:rPr>
        <w:tab/>
        <w:t xml:space="preserve"> 5</w:t>
      </w:r>
    </w:p>
    <w:p w:rsidR="00087B03" w:rsidRPr="00D33E98" w:rsidRDefault="00087B03" w:rsidP="00087B03">
      <w:pPr>
        <w:pStyle w:val="Sinespaciado"/>
        <w:tabs>
          <w:tab w:val="left" w:pos="1985"/>
        </w:tabs>
        <w:ind w:left="142"/>
        <w:jc w:val="both"/>
        <w:rPr>
          <w:rFonts w:ascii="Arial" w:hAnsi="Arial" w:cs="Arial"/>
          <w:color w:val="000000"/>
          <w:lang w:val="es-MX"/>
        </w:rPr>
      </w:pPr>
      <w:r w:rsidRPr="00D33E98">
        <w:rPr>
          <w:rFonts w:ascii="Arial" w:hAnsi="Arial" w:cs="Arial"/>
          <w:color w:val="000000"/>
          <w:lang w:val="es-MX"/>
        </w:rPr>
        <w:t>Cantidad encuesta en el mes de OCTUBRE DE 2017</w:t>
      </w:r>
      <w:r w:rsidRPr="00D33E98">
        <w:rPr>
          <w:rFonts w:ascii="Arial" w:hAnsi="Arial" w:cs="Arial"/>
          <w:color w:val="000000"/>
          <w:lang w:val="es-MX"/>
        </w:rPr>
        <w:tab/>
      </w:r>
      <w:r w:rsidRPr="00D33E98">
        <w:rPr>
          <w:rFonts w:ascii="Arial" w:hAnsi="Arial" w:cs="Arial"/>
          <w:color w:val="000000"/>
          <w:lang w:val="es-MX"/>
        </w:rPr>
        <w:tab/>
        <w:t>10</w:t>
      </w:r>
    </w:p>
    <w:p w:rsidR="00087B03" w:rsidRPr="00D33E98" w:rsidRDefault="00087B03" w:rsidP="00087B03">
      <w:pPr>
        <w:pStyle w:val="Sinespaciado"/>
        <w:tabs>
          <w:tab w:val="left" w:pos="1985"/>
        </w:tabs>
        <w:ind w:left="142"/>
        <w:jc w:val="both"/>
        <w:rPr>
          <w:rFonts w:ascii="Arial" w:hAnsi="Arial" w:cs="Arial"/>
          <w:color w:val="000000"/>
          <w:lang w:val="es-MX"/>
        </w:rPr>
      </w:pPr>
    </w:p>
    <w:p w:rsidR="00087B03" w:rsidRPr="00D33E98" w:rsidRDefault="00087B03" w:rsidP="00087B03">
      <w:pPr>
        <w:pStyle w:val="Sinespaciado"/>
        <w:tabs>
          <w:tab w:val="left" w:pos="1985"/>
        </w:tabs>
        <w:ind w:left="142"/>
        <w:jc w:val="both"/>
        <w:rPr>
          <w:rFonts w:ascii="Arial" w:hAnsi="Arial" w:cs="Arial"/>
          <w:color w:val="000000"/>
          <w:lang w:val="es-MX"/>
        </w:rPr>
      </w:pPr>
    </w:p>
    <w:p w:rsidR="00087B03" w:rsidRPr="00D33E98" w:rsidRDefault="00087B03" w:rsidP="00087B03">
      <w:pPr>
        <w:autoSpaceDE w:val="0"/>
        <w:autoSpaceDN w:val="0"/>
        <w:adjustRightInd w:val="0"/>
        <w:spacing w:after="0" w:line="240" w:lineRule="auto"/>
        <w:jc w:val="center"/>
        <w:rPr>
          <w:rFonts w:ascii="Arial" w:hAnsi="Arial" w:cs="Arial"/>
          <w:noProof/>
          <w:lang w:eastAsia="es-CO"/>
        </w:rPr>
      </w:pPr>
      <w:r w:rsidRPr="00D33E98">
        <w:rPr>
          <w:rFonts w:ascii="Arial" w:hAnsi="Arial" w:cs="Arial"/>
          <w:noProof/>
          <w:lang w:eastAsia="es-ES"/>
        </w:rPr>
        <w:lastRenderedPageBreak/>
        <w:drawing>
          <wp:inline distT="0" distB="0" distL="0" distR="0">
            <wp:extent cx="4665345" cy="1518920"/>
            <wp:effectExtent l="0" t="0" r="1905"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65345" cy="1518920"/>
                    </a:xfrm>
                    <a:prstGeom prst="rect">
                      <a:avLst/>
                    </a:prstGeom>
                    <a:noFill/>
                    <a:ln>
                      <a:noFill/>
                    </a:ln>
                  </pic:spPr>
                </pic:pic>
              </a:graphicData>
            </a:graphic>
          </wp:inline>
        </w:drawing>
      </w:r>
    </w:p>
    <w:p w:rsidR="00087B03" w:rsidRPr="00D33E98" w:rsidRDefault="00087B03" w:rsidP="00087B03">
      <w:pPr>
        <w:autoSpaceDE w:val="0"/>
        <w:autoSpaceDN w:val="0"/>
        <w:adjustRightInd w:val="0"/>
        <w:spacing w:after="0" w:line="240" w:lineRule="auto"/>
        <w:jc w:val="both"/>
        <w:rPr>
          <w:rFonts w:ascii="Arial" w:hAnsi="Arial" w:cs="Arial"/>
          <w:noProof/>
          <w:lang w:eastAsia="es-CO"/>
        </w:rPr>
      </w:pPr>
    </w:p>
    <w:p w:rsidR="00087B03" w:rsidRPr="00D33E98" w:rsidRDefault="00087B03" w:rsidP="00087B03">
      <w:pPr>
        <w:autoSpaceDE w:val="0"/>
        <w:autoSpaceDN w:val="0"/>
        <w:adjustRightInd w:val="0"/>
        <w:spacing w:after="0" w:line="240" w:lineRule="auto"/>
        <w:ind w:left="720"/>
        <w:jc w:val="both"/>
        <w:rPr>
          <w:rFonts w:ascii="Arial" w:hAnsi="Arial" w:cs="Arial"/>
          <w:b/>
          <w:color w:val="000000"/>
        </w:rPr>
      </w:pPr>
    </w:p>
    <w:p w:rsidR="00087B03" w:rsidRPr="00D33E98" w:rsidRDefault="00087B03" w:rsidP="00587EDD">
      <w:pPr>
        <w:numPr>
          <w:ilvl w:val="0"/>
          <w:numId w:val="27"/>
        </w:numPr>
        <w:autoSpaceDE w:val="0"/>
        <w:autoSpaceDN w:val="0"/>
        <w:adjustRightInd w:val="0"/>
        <w:spacing w:after="0" w:line="240" w:lineRule="auto"/>
        <w:jc w:val="both"/>
        <w:rPr>
          <w:rFonts w:ascii="Arial" w:hAnsi="Arial" w:cs="Arial"/>
          <w:b/>
          <w:color w:val="000000"/>
        </w:rPr>
      </w:pPr>
      <w:r w:rsidRPr="00D33E98">
        <w:rPr>
          <w:rFonts w:ascii="Arial" w:hAnsi="Arial" w:cs="Arial"/>
          <w:b/>
          <w:color w:val="000000"/>
        </w:rPr>
        <w:t>Relacionamiento con el ciudadano</w:t>
      </w:r>
      <w:r w:rsidR="00AF378E">
        <w:rPr>
          <w:rFonts w:ascii="Arial" w:hAnsi="Arial" w:cs="Arial"/>
          <w:b/>
          <w:color w:val="000000"/>
        </w:rPr>
        <w:t>:</w:t>
      </w:r>
    </w:p>
    <w:p w:rsidR="00087B03" w:rsidRPr="00D33E98" w:rsidRDefault="00087B03" w:rsidP="00087B03">
      <w:pPr>
        <w:autoSpaceDE w:val="0"/>
        <w:autoSpaceDN w:val="0"/>
        <w:adjustRightInd w:val="0"/>
        <w:spacing w:after="0" w:line="240" w:lineRule="auto"/>
        <w:jc w:val="both"/>
        <w:rPr>
          <w:rFonts w:ascii="Arial" w:hAnsi="Arial" w:cs="Arial"/>
          <w:color w:val="000000"/>
        </w:rPr>
      </w:pPr>
    </w:p>
    <w:p w:rsidR="00087B03" w:rsidRPr="00D33E98" w:rsidRDefault="00087B03" w:rsidP="00087B03">
      <w:pPr>
        <w:autoSpaceDE w:val="0"/>
        <w:autoSpaceDN w:val="0"/>
        <w:adjustRightInd w:val="0"/>
        <w:spacing w:after="0" w:line="240" w:lineRule="auto"/>
        <w:jc w:val="both"/>
        <w:rPr>
          <w:rFonts w:ascii="Arial" w:hAnsi="Arial" w:cs="Arial"/>
          <w:b/>
          <w:color w:val="000000"/>
        </w:rPr>
      </w:pPr>
      <w:r w:rsidRPr="00D33E98">
        <w:rPr>
          <w:rFonts w:ascii="Arial" w:hAnsi="Arial" w:cs="Arial"/>
          <w:b/>
          <w:color w:val="000000"/>
        </w:rPr>
        <w:t>Actividad No. 1: Realizar encuestas de percepción de ciudadanos  respecto a la  calidad del servicio ofrecido y de la información relacionada con peticiones, quejas y reclamos  por las Delegadas.</w:t>
      </w:r>
    </w:p>
    <w:p w:rsidR="00087B03" w:rsidRPr="00D33E98" w:rsidRDefault="00087B03" w:rsidP="00087B03">
      <w:pPr>
        <w:autoSpaceDE w:val="0"/>
        <w:autoSpaceDN w:val="0"/>
        <w:adjustRightInd w:val="0"/>
        <w:spacing w:after="0" w:line="240" w:lineRule="auto"/>
        <w:jc w:val="both"/>
        <w:rPr>
          <w:rFonts w:ascii="Arial" w:hAnsi="Arial" w:cs="Arial"/>
          <w:color w:val="000000"/>
        </w:rPr>
      </w:pPr>
    </w:p>
    <w:p w:rsidR="00087B03" w:rsidRPr="00D33E98" w:rsidRDefault="00087B03" w:rsidP="00087B03">
      <w:pPr>
        <w:autoSpaceDE w:val="0"/>
        <w:autoSpaceDN w:val="0"/>
        <w:adjustRightInd w:val="0"/>
        <w:spacing w:after="0" w:line="240" w:lineRule="auto"/>
        <w:jc w:val="both"/>
        <w:rPr>
          <w:rFonts w:ascii="Arial" w:hAnsi="Arial" w:cs="Arial"/>
          <w:color w:val="000000"/>
        </w:rPr>
      </w:pPr>
      <w:r w:rsidRPr="00D33E98">
        <w:rPr>
          <w:rFonts w:ascii="Arial" w:hAnsi="Arial" w:cs="Arial"/>
          <w:color w:val="000000"/>
        </w:rPr>
        <w:t xml:space="preserve">Producto: Encuestas realizadas a los usuario en todas las actividades en las que participa la oficina de protección al usuario como son las ferias que organiza el DNP , los espacios gremiales, espacios de difusión, y espacios de interacción con el ciudadano, </w:t>
      </w:r>
      <w:r w:rsidR="00725EAA" w:rsidRPr="00D33E98">
        <w:rPr>
          <w:rFonts w:ascii="Arial" w:hAnsi="Arial" w:cs="Arial"/>
          <w:color w:val="000000"/>
        </w:rPr>
        <w:t>así</w:t>
      </w:r>
      <w:r w:rsidRPr="00D33E98">
        <w:rPr>
          <w:rFonts w:ascii="Arial" w:hAnsi="Arial" w:cs="Arial"/>
          <w:color w:val="000000"/>
        </w:rPr>
        <w:t xml:space="preserve"> como la atención personalizada en la oficina de protección al usuario.</w:t>
      </w:r>
    </w:p>
    <w:p w:rsidR="00087B03" w:rsidRPr="00D33E98" w:rsidRDefault="00087B03" w:rsidP="00087B03">
      <w:pPr>
        <w:autoSpaceDE w:val="0"/>
        <w:autoSpaceDN w:val="0"/>
        <w:adjustRightInd w:val="0"/>
        <w:spacing w:after="0" w:line="240" w:lineRule="auto"/>
        <w:jc w:val="both"/>
        <w:rPr>
          <w:rFonts w:ascii="Arial" w:hAnsi="Arial" w:cs="Arial"/>
          <w:color w:val="000000"/>
        </w:rPr>
      </w:pPr>
    </w:p>
    <w:p w:rsidR="00087B03" w:rsidRPr="00D33E98" w:rsidRDefault="00087B03" w:rsidP="00087B03">
      <w:pPr>
        <w:autoSpaceDE w:val="0"/>
        <w:autoSpaceDN w:val="0"/>
        <w:adjustRightInd w:val="0"/>
        <w:spacing w:after="0" w:line="240" w:lineRule="auto"/>
        <w:jc w:val="both"/>
        <w:rPr>
          <w:rFonts w:ascii="Arial" w:hAnsi="Arial" w:cs="Arial"/>
          <w:b/>
          <w:color w:val="000000"/>
        </w:rPr>
      </w:pPr>
      <w:r w:rsidRPr="00D33E98">
        <w:rPr>
          <w:rFonts w:ascii="Arial" w:hAnsi="Arial" w:cs="Arial"/>
          <w:b/>
          <w:color w:val="000000"/>
        </w:rPr>
        <w:t>Actividad No. 2: Participar en la ferias Nacionales de Servicio al ciudadano 2017, organizadas por el DNP.</w:t>
      </w:r>
    </w:p>
    <w:p w:rsidR="00087B03" w:rsidRPr="00D33E98" w:rsidRDefault="00087B03" w:rsidP="00087B03">
      <w:pPr>
        <w:autoSpaceDE w:val="0"/>
        <w:autoSpaceDN w:val="0"/>
        <w:adjustRightInd w:val="0"/>
        <w:spacing w:after="0" w:line="240" w:lineRule="auto"/>
        <w:jc w:val="both"/>
        <w:rPr>
          <w:rFonts w:ascii="Arial" w:hAnsi="Arial" w:cs="Arial"/>
          <w:b/>
          <w:color w:val="000000"/>
        </w:rPr>
      </w:pPr>
    </w:p>
    <w:p w:rsidR="00087B03" w:rsidRPr="00D33E98" w:rsidRDefault="00087B03" w:rsidP="00087B03">
      <w:pPr>
        <w:autoSpaceDE w:val="0"/>
        <w:autoSpaceDN w:val="0"/>
        <w:adjustRightInd w:val="0"/>
        <w:spacing w:after="0" w:line="240" w:lineRule="auto"/>
        <w:jc w:val="both"/>
        <w:rPr>
          <w:rFonts w:ascii="Arial" w:hAnsi="Arial" w:cs="Arial"/>
          <w:color w:val="000000"/>
        </w:rPr>
      </w:pPr>
      <w:r w:rsidRPr="00D33E98">
        <w:rPr>
          <w:rFonts w:ascii="Arial" w:hAnsi="Arial" w:cs="Arial"/>
          <w:color w:val="000000"/>
        </w:rPr>
        <w:t>La Oficina de Protección al Usuario ha participado en las siguientes ferias con el DNP, el informe se encuentra en la carpeta física y fue enviado por la plataforma Esigna:</w:t>
      </w:r>
    </w:p>
    <w:p w:rsidR="00087B03" w:rsidRPr="00D33E98" w:rsidRDefault="00087B03" w:rsidP="00087B03">
      <w:pPr>
        <w:autoSpaceDE w:val="0"/>
        <w:autoSpaceDN w:val="0"/>
        <w:adjustRightInd w:val="0"/>
        <w:spacing w:after="0" w:line="240" w:lineRule="auto"/>
        <w:jc w:val="both"/>
        <w:rPr>
          <w:rFonts w:ascii="Arial" w:hAnsi="Arial" w:cs="Arial"/>
          <w:color w:val="000000"/>
        </w:rPr>
      </w:pPr>
    </w:p>
    <w:p w:rsidR="00087B03" w:rsidRPr="00D33E98" w:rsidRDefault="00087B03" w:rsidP="00087B03">
      <w:pPr>
        <w:autoSpaceDE w:val="0"/>
        <w:autoSpaceDN w:val="0"/>
        <w:adjustRightInd w:val="0"/>
        <w:spacing w:after="0" w:line="240" w:lineRule="auto"/>
        <w:jc w:val="both"/>
        <w:rPr>
          <w:rFonts w:ascii="Arial" w:hAnsi="Arial" w:cs="Arial"/>
          <w:color w:val="000000"/>
        </w:rPr>
      </w:pPr>
      <w:r w:rsidRPr="00D33E98">
        <w:rPr>
          <w:rFonts w:ascii="Arial" w:hAnsi="Arial" w:cs="Arial"/>
          <w:noProof/>
          <w:lang w:eastAsia="es-ES"/>
        </w:rPr>
        <w:drawing>
          <wp:inline distT="0" distB="0" distL="0" distR="0">
            <wp:extent cx="6105600" cy="9144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07212" cy="914641"/>
                    </a:xfrm>
                    <a:prstGeom prst="rect">
                      <a:avLst/>
                    </a:prstGeom>
                    <a:noFill/>
                    <a:ln>
                      <a:noFill/>
                    </a:ln>
                  </pic:spPr>
                </pic:pic>
              </a:graphicData>
            </a:graphic>
          </wp:inline>
        </w:drawing>
      </w:r>
    </w:p>
    <w:p w:rsidR="00087B03" w:rsidRPr="00D33E98" w:rsidRDefault="00087B03" w:rsidP="00087B03">
      <w:pPr>
        <w:autoSpaceDE w:val="0"/>
        <w:autoSpaceDN w:val="0"/>
        <w:adjustRightInd w:val="0"/>
        <w:spacing w:after="0" w:line="240" w:lineRule="auto"/>
        <w:jc w:val="both"/>
        <w:rPr>
          <w:rFonts w:ascii="Arial" w:hAnsi="Arial" w:cs="Arial"/>
          <w:color w:val="000000"/>
        </w:rPr>
      </w:pPr>
    </w:p>
    <w:p w:rsidR="00087B03" w:rsidRPr="00D33E98" w:rsidRDefault="00087B03" w:rsidP="00AF378E">
      <w:pPr>
        <w:autoSpaceDE w:val="0"/>
        <w:autoSpaceDN w:val="0"/>
        <w:adjustRightInd w:val="0"/>
        <w:spacing w:after="0" w:line="240" w:lineRule="auto"/>
        <w:jc w:val="both"/>
        <w:rPr>
          <w:rFonts w:ascii="Arial" w:hAnsi="Arial" w:cs="Arial"/>
          <w:b/>
          <w:i/>
          <w:u w:val="single"/>
          <w:lang w:val="es-CO"/>
        </w:rPr>
      </w:pPr>
      <w:r w:rsidRPr="00D33E98">
        <w:rPr>
          <w:rFonts w:ascii="Arial" w:hAnsi="Arial" w:cs="Arial"/>
          <w:color w:val="000000"/>
        </w:rPr>
        <w:t>Adicionalmente en las siguientes ferias de servicio al ciudadano y eventos gremiales y eventos de interacción con el Usuario del Sistema, el informe se encuentra en la carpeta física y fue enviado por la plataforma Esigna:</w:t>
      </w:r>
    </w:p>
    <w:p w:rsidR="00087B03" w:rsidRPr="00D33E98" w:rsidRDefault="00087B03" w:rsidP="00087B03">
      <w:pPr>
        <w:pStyle w:val="Prrafodelista"/>
        <w:autoSpaceDE w:val="0"/>
        <w:autoSpaceDN w:val="0"/>
        <w:adjustRightInd w:val="0"/>
        <w:spacing w:after="0" w:line="240" w:lineRule="auto"/>
        <w:ind w:left="0"/>
        <w:rPr>
          <w:rFonts w:ascii="Arial" w:hAnsi="Arial" w:cs="Arial"/>
          <w:b/>
          <w:i/>
          <w:u w:val="single"/>
          <w:lang w:val="es-CO"/>
        </w:rPr>
      </w:pPr>
      <w:r w:rsidRPr="00D33E98">
        <w:rPr>
          <w:rFonts w:ascii="Arial" w:hAnsi="Arial" w:cs="Arial"/>
          <w:noProof/>
          <w:lang w:eastAsia="es-ES"/>
        </w:rPr>
        <w:drawing>
          <wp:inline distT="0" distB="0" distL="0" distR="0">
            <wp:extent cx="6149340" cy="167760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88366" cy="1688247"/>
                    </a:xfrm>
                    <a:prstGeom prst="rect">
                      <a:avLst/>
                    </a:prstGeom>
                    <a:noFill/>
                    <a:ln>
                      <a:noFill/>
                    </a:ln>
                  </pic:spPr>
                </pic:pic>
              </a:graphicData>
            </a:graphic>
          </wp:inline>
        </w:drawing>
      </w:r>
    </w:p>
    <w:p w:rsidR="00087B03" w:rsidRPr="00D33E98" w:rsidRDefault="00087B03" w:rsidP="00087B03">
      <w:pPr>
        <w:pStyle w:val="Prrafodelista"/>
        <w:autoSpaceDE w:val="0"/>
        <w:autoSpaceDN w:val="0"/>
        <w:adjustRightInd w:val="0"/>
        <w:spacing w:after="0" w:line="240" w:lineRule="auto"/>
        <w:ind w:left="0" w:firstLine="142"/>
        <w:rPr>
          <w:rFonts w:ascii="Arial" w:hAnsi="Arial" w:cs="Arial"/>
          <w:b/>
          <w:i/>
          <w:u w:val="single"/>
          <w:lang w:val="es-CO"/>
        </w:rPr>
      </w:pPr>
    </w:p>
    <w:p w:rsidR="005010B7" w:rsidRPr="00D33E98" w:rsidRDefault="005010B7" w:rsidP="005010B7">
      <w:pPr>
        <w:spacing w:after="0"/>
        <w:rPr>
          <w:rFonts w:ascii="Arial" w:hAnsi="Arial" w:cs="Arial"/>
          <w:b/>
          <w:lang w:val="es-CO"/>
        </w:rPr>
      </w:pPr>
    </w:p>
    <w:p w:rsidR="009B78EE" w:rsidRPr="00D33E98" w:rsidRDefault="00D12546" w:rsidP="00587EDD">
      <w:pPr>
        <w:pStyle w:val="Prrafodelista"/>
        <w:numPr>
          <w:ilvl w:val="1"/>
          <w:numId w:val="12"/>
        </w:numPr>
        <w:spacing w:after="0"/>
        <w:rPr>
          <w:rFonts w:ascii="Arial" w:hAnsi="Arial" w:cs="Arial"/>
          <w:b/>
        </w:rPr>
      </w:pPr>
      <w:r w:rsidRPr="00D33E98">
        <w:rPr>
          <w:rFonts w:ascii="Arial" w:hAnsi="Arial" w:cs="Arial"/>
          <w:b/>
        </w:rPr>
        <w:lastRenderedPageBreak/>
        <w:t>OFICINA DE GESTIÓN DE LA INFORMACIÓN Y LAS COMUNICACIONES – TIC´S:</w:t>
      </w:r>
    </w:p>
    <w:p w:rsidR="00087B03" w:rsidRDefault="00087B03" w:rsidP="00087B03">
      <w:pPr>
        <w:pStyle w:val="Ttulo2"/>
        <w:spacing w:before="40"/>
        <w:rPr>
          <w:rFonts w:ascii="Arial" w:hAnsi="Arial" w:cs="Arial"/>
          <w:b w:val="0"/>
          <w:color w:val="000000"/>
          <w:sz w:val="22"/>
          <w:szCs w:val="22"/>
        </w:rPr>
      </w:pPr>
      <w:r w:rsidRPr="00D33E98">
        <w:rPr>
          <w:rFonts w:ascii="Arial" w:hAnsi="Arial" w:cs="Arial"/>
          <w:b w:val="0"/>
          <w:color w:val="000000"/>
          <w:sz w:val="22"/>
          <w:szCs w:val="22"/>
        </w:rPr>
        <w:t>En el proyecto de inversión</w:t>
      </w:r>
      <w:r w:rsidRPr="00D33E98">
        <w:rPr>
          <w:rFonts w:ascii="Arial" w:hAnsi="Arial" w:cs="Arial"/>
          <w:color w:val="000000"/>
          <w:sz w:val="22"/>
          <w:szCs w:val="22"/>
        </w:rPr>
        <w:t xml:space="preserve"> “IMPLEMENTACIÓN, SOSTENIBILIDAD Y GESTIÓN DE LAS TICS EN LA SSF BAJO EL MODELO DE ARQUITECTURA EMPRESARIAL (AE)” </w:t>
      </w:r>
      <w:r w:rsidRPr="00D33E98">
        <w:rPr>
          <w:rFonts w:ascii="Arial" w:hAnsi="Arial" w:cs="Arial"/>
          <w:b w:val="0"/>
          <w:color w:val="000000"/>
          <w:sz w:val="22"/>
          <w:szCs w:val="22"/>
        </w:rPr>
        <w:t xml:space="preserve">se describen las principales acciones de la gestión de las tecnologías de la información y las Comunicaciones en la Superintendencia del Subsidio Familiar: </w:t>
      </w:r>
    </w:p>
    <w:p w:rsidR="00AF378E" w:rsidRDefault="00AF378E" w:rsidP="00087B03">
      <w:pPr>
        <w:pStyle w:val="Ttulo2"/>
        <w:spacing w:before="40"/>
        <w:rPr>
          <w:rFonts w:ascii="Arial" w:eastAsia="Calibri" w:hAnsi="Arial" w:cs="Arial"/>
          <w:bCs w:val="0"/>
          <w:color w:val="auto"/>
          <w:sz w:val="22"/>
          <w:szCs w:val="22"/>
        </w:rPr>
      </w:pPr>
    </w:p>
    <w:p w:rsidR="00087B03" w:rsidRDefault="00087B03" w:rsidP="00587EDD">
      <w:pPr>
        <w:pStyle w:val="Ttulo2"/>
        <w:numPr>
          <w:ilvl w:val="0"/>
          <w:numId w:val="33"/>
        </w:numPr>
        <w:spacing w:before="40"/>
        <w:rPr>
          <w:rFonts w:ascii="Arial" w:hAnsi="Arial" w:cs="Arial"/>
          <w:color w:val="auto"/>
          <w:sz w:val="22"/>
          <w:szCs w:val="22"/>
        </w:rPr>
      </w:pPr>
      <w:r w:rsidRPr="00D33E98">
        <w:rPr>
          <w:rFonts w:ascii="Arial" w:hAnsi="Arial" w:cs="Arial"/>
          <w:color w:val="auto"/>
          <w:sz w:val="22"/>
          <w:szCs w:val="22"/>
        </w:rPr>
        <w:t>Sistema de Seguridad de la información en implementación del Modelo de Seguridad  de la Información Oficina TIC</w:t>
      </w:r>
    </w:p>
    <w:p w:rsidR="00AF378E" w:rsidRPr="00AF378E" w:rsidRDefault="00AF378E" w:rsidP="00AF378E">
      <w:pPr>
        <w:pStyle w:val="Prrafodelista"/>
        <w:rPr>
          <w:lang w:eastAsia="es-ES"/>
        </w:rPr>
      </w:pPr>
    </w:p>
    <w:p w:rsidR="00087B03" w:rsidRPr="00D33E98" w:rsidRDefault="00087B03" w:rsidP="00587EDD">
      <w:pPr>
        <w:pStyle w:val="Prrafodelista"/>
        <w:numPr>
          <w:ilvl w:val="0"/>
          <w:numId w:val="33"/>
        </w:numPr>
        <w:spacing w:after="0" w:line="240" w:lineRule="auto"/>
        <w:jc w:val="both"/>
        <w:rPr>
          <w:rFonts w:ascii="Arial" w:hAnsi="Arial" w:cs="Arial"/>
          <w:vanish/>
          <w:lang w:eastAsia="es-ES"/>
        </w:rPr>
      </w:pPr>
    </w:p>
    <w:p w:rsidR="00087B03" w:rsidRPr="00D33E98" w:rsidRDefault="00087B03" w:rsidP="00087B03">
      <w:pPr>
        <w:rPr>
          <w:rFonts w:ascii="Arial" w:hAnsi="Arial" w:cs="Arial"/>
        </w:rPr>
      </w:pPr>
      <w:r w:rsidRPr="00D33E98">
        <w:rPr>
          <w:rFonts w:ascii="Arial" w:hAnsi="Arial" w:cs="Arial"/>
        </w:rPr>
        <w:t xml:space="preserve">La Superintendencia del Subsidio Familiar - SSF avanza en la implementación del </w:t>
      </w:r>
      <w:r w:rsidRPr="00D33E98">
        <w:rPr>
          <w:rFonts w:ascii="Arial" w:hAnsi="Arial" w:cs="Arial"/>
          <w:b/>
          <w:i/>
          <w:u w:val="single"/>
        </w:rPr>
        <w:t>Plan de Gestión de Seguridad de la Información - PGSI</w:t>
      </w:r>
      <w:r w:rsidRPr="00D33E98">
        <w:rPr>
          <w:rFonts w:ascii="Arial" w:hAnsi="Arial" w:cs="Arial"/>
        </w:rPr>
        <w:t xml:space="preserve"> con el fin de afianzar un marco de gestión de riesgos y proteger sus activos de información en términos de confidencialidad, integridad y disponibilidad.</w:t>
      </w:r>
    </w:p>
    <w:p w:rsidR="00087B03" w:rsidRPr="00D33E98" w:rsidRDefault="00087B03" w:rsidP="00087B03">
      <w:pPr>
        <w:rPr>
          <w:rFonts w:ascii="Arial" w:hAnsi="Arial" w:cs="Arial"/>
        </w:rPr>
      </w:pPr>
      <w:r w:rsidRPr="00D33E98">
        <w:rPr>
          <w:rFonts w:ascii="Arial" w:hAnsi="Arial" w:cs="Arial"/>
        </w:rPr>
        <w:t xml:space="preserve">Por esta razón, la superintendencia ha venido implementado el Plan de Gestión de Seguridad de la Información, llevando a cabo un conjunto de actividades en el marco del ciclo  PHVA que describe el  Sistema de Gestión de Seguridad de la Información - SGSI alineado a la norma ISO27001:2013. </w:t>
      </w:r>
    </w:p>
    <w:p w:rsidR="00087B03" w:rsidRPr="00D33E98" w:rsidRDefault="00087B03" w:rsidP="00087B03">
      <w:pPr>
        <w:rPr>
          <w:rFonts w:ascii="Arial" w:hAnsi="Arial" w:cs="Arial"/>
        </w:rPr>
      </w:pPr>
      <w:r w:rsidRPr="00D33E98">
        <w:rPr>
          <w:rFonts w:ascii="Arial" w:hAnsi="Arial" w:cs="Arial"/>
        </w:rPr>
        <w:t xml:space="preserve">A lo largo del desarrollo de estas actividades se ha tenido como punto de referencia la misión de la organización y los objetivos de seguridad que se encuentran definidos. </w:t>
      </w:r>
    </w:p>
    <w:p w:rsidR="00087B03" w:rsidRPr="00D33E98" w:rsidRDefault="00087B03" w:rsidP="00087B03">
      <w:pPr>
        <w:rPr>
          <w:rFonts w:ascii="Arial" w:hAnsi="Arial" w:cs="Arial"/>
        </w:rPr>
      </w:pPr>
      <w:r w:rsidRPr="00D33E98">
        <w:rPr>
          <w:rFonts w:ascii="Arial" w:hAnsi="Arial" w:cs="Arial"/>
        </w:rPr>
        <w:t xml:space="preserve">Igualmente se han tenido como referentes los dominios </w:t>
      </w:r>
      <w:r w:rsidRPr="00D33E98">
        <w:rPr>
          <w:rFonts w:ascii="Arial" w:hAnsi="Arial" w:cs="Arial"/>
          <w:i/>
        </w:rPr>
        <w:t>asociados al Marco de Referencia de Arquitectura Empresarial para la Gestión de Tecnologías de la Información</w:t>
      </w:r>
      <w:r w:rsidRPr="00D33E98">
        <w:rPr>
          <w:rFonts w:ascii="Arial" w:hAnsi="Arial" w:cs="Arial"/>
        </w:rPr>
        <w:t xml:space="preserve"> y el Manual de Gobierno en Línea definidos como instrumentos en el decreto 2573 de 2014.</w:t>
      </w:r>
    </w:p>
    <w:p w:rsidR="00087B03" w:rsidRPr="00D33E98" w:rsidRDefault="00087B03" w:rsidP="00087B03">
      <w:pPr>
        <w:rPr>
          <w:rFonts w:ascii="Arial" w:hAnsi="Arial" w:cs="Arial"/>
        </w:rPr>
      </w:pPr>
      <w:r w:rsidRPr="00D33E98">
        <w:rPr>
          <w:rFonts w:ascii="Arial" w:hAnsi="Arial" w:cs="Arial"/>
        </w:rPr>
        <w:t>Plan de reforzamiento y sensibilización de los Controles ya implementados</w:t>
      </w:r>
      <w:r w:rsidR="00AF378E">
        <w:rPr>
          <w:rFonts w:ascii="Arial" w:hAnsi="Arial" w:cs="Arial"/>
        </w:rPr>
        <w:t>:</w:t>
      </w:r>
    </w:p>
    <w:p w:rsidR="00087B03" w:rsidRPr="00D33E98" w:rsidRDefault="00087B03" w:rsidP="00587EDD">
      <w:pPr>
        <w:pStyle w:val="Prrafodelista"/>
        <w:numPr>
          <w:ilvl w:val="0"/>
          <w:numId w:val="30"/>
        </w:numPr>
        <w:spacing w:after="160" w:line="240" w:lineRule="auto"/>
        <w:jc w:val="both"/>
        <w:rPr>
          <w:rFonts w:ascii="Arial" w:hAnsi="Arial" w:cs="Arial"/>
        </w:rPr>
      </w:pPr>
      <w:r w:rsidRPr="00D33E98">
        <w:rPr>
          <w:rFonts w:ascii="Arial" w:hAnsi="Arial" w:cs="Arial"/>
        </w:rPr>
        <w:t>Procedimiento de rotulado y clasificación de activos.</w:t>
      </w:r>
    </w:p>
    <w:p w:rsidR="00087B03" w:rsidRPr="00D33E98" w:rsidRDefault="00087B03" w:rsidP="00587EDD">
      <w:pPr>
        <w:pStyle w:val="Prrafodelista"/>
        <w:numPr>
          <w:ilvl w:val="0"/>
          <w:numId w:val="30"/>
        </w:numPr>
        <w:spacing w:after="160" w:line="240" w:lineRule="auto"/>
        <w:jc w:val="both"/>
        <w:rPr>
          <w:rFonts w:ascii="Arial" w:hAnsi="Arial" w:cs="Arial"/>
        </w:rPr>
      </w:pPr>
      <w:r w:rsidRPr="00D33E98">
        <w:rPr>
          <w:rFonts w:ascii="Arial" w:hAnsi="Arial" w:cs="Arial"/>
        </w:rPr>
        <w:t>Procedimiento de creación y cancelación de usuarios.</w:t>
      </w:r>
    </w:p>
    <w:p w:rsidR="00087B03" w:rsidRPr="00D33E98" w:rsidRDefault="00087B03" w:rsidP="00587EDD">
      <w:pPr>
        <w:pStyle w:val="Prrafodelista"/>
        <w:numPr>
          <w:ilvl w:val="0"/>
          <w:numId w:val="30"/>
        </w:numPr>
        <w:spacing w:after="160" w:line="240" w:lineRule="auto"/>
        <w:jc w:val="both"/>
        <w:rPr>
          <w:rFonts w:ascii="Arial" w:hAnsi="Arial" w:cs="Arial"/>
        </w:rPr>
      </w:pPr>
      <w:r w:rsidRPr="00D33E98">
        <w:rPr>
          <w:rFonts w:ascii="Arial" w:hAnsi="Arial" w:cs="Arial"/>
        </w:rPr>
        <w:t>Acuerdos de confidencialidad incluidos en los procesos de contratación.</w:t>
      </w:r>
    </w:p>
    <w:p w:rsidR="00087B03" w:rsidRPr="00D33E98" w:rsidRDefault="00087B03" w:rsidP="00587EDD">
      <w:pPr>
        <w:pStyle w:val="Prrafodelista"/>
        <w:numPr>
          <w:ilvl w:val="0"/>
          <w:numId w:val="30"/>
        </w:numPr>
        <w:spacing w:after="160" w:line="240" w:lineRule="auto"/>
        <w:jc w:val="both"/>
        <w:rPr>
          <w:rFonts w:ascii="Arial" w:hAnsi="Arial" w:cs="Arial"/>
        </w:rPr>
      </w:pPr>
      <w:r w:rsidRPr="00D33E98">
        <w:rPr>
          <w:rFonts w:ascii="Arial" w:hAnsi="Arial" w:cs="Arial"/>
        </w:rPr>
        <w:t>Ampliación del Inventario de activos.</w:t>
      </w:r>
    </w:p>
    <w:p w:rsidR="00087B03" w:rsidRPr="00D33E98" w:rsidRDefault="00087B03" w:rsidP="00587EDD">
      <w:pPr>
        <w:pStyle w:val="Prrafodelista"/>
        <w:numPr>
          <w:ilvl w:val="0"/>
          <w:numId w:val="30"/>
        </w:numPr>
        <w:spacing w:after="160" w:line="240" w:lineRule="auto"/>
        <w:jc w:val="both"/>
        <w:rPr>
          <w:rFonts w:ascii="Arial" w:hAnsi="Arial" w:cs="Arial"/>
        </w:rPr>
      </w:pPr>
      <w:r w:rsidRPr="00D33E98">
        <w:rPr>
          <w:rFonts w:ascii="Arial" w:hAnsi="Arial" w:cs="Arial"/>
        </w:rPr>
        <w:t>Definición y publicación del Esquema de Publicación de Información (Control a.18.1.4 privacidad y protección de información de datos personales).</w:t>
      </w:r>
    </w:p>
    <w:p w:rsidR="00087B03" w:rsidRPr="00D33E98" w:rsidRDefault="00087B03" w:rsidP="00587EDD">
      <w:pPr>
        <w:pStyle w:val="Prrafodelista"/>
        <w:numPr>
          <w:ilvl w:val="0"/>
          <w:numId w:val="30"/>
        </w:numPr>
        <w:spacing w:after="160" w:line="240" w:lineRule="auto"/>
        <w:jc w:val="both"/>
        <w:rPr>
          <w:rFonts w:ascii="Arial" w:hAnsi="Arial" w:cs="Arial"/>
        </w:rPr>
      </w:pPr>
      <w:r w:rsidRPr="00D33E98">
        <w:rPr>
          <w:rFonts w:ascii="Arial" w:hAnsi="Arial" w:cs="Arial"/>
        </w:rPr>
        <w:t>En proceso Resolución de adopción de la Política de tratamiento de datos personales, en cumplimiento de “las disposiciones del Decreto 0103 del 20 del 2015, por la cual se reglamente la Ley 1712 de 2012, en lo relativo a la gestión de la información pública, en el Art. 35, Instrumentos de Gestión de la Información Pública, se indica el mecanismo de adopción de los instrumentos de gestión, publica, en los que se encuentra el “Esquema de Publicación de Información”.</w:t>
      </w:r>
    </w:p>
    <w:p w:rsidR="00087B03" w:rsidRPr="00D33E98" w:rsidRDefault="00087B03" w:rsidP="00087B03">
      <w:pPr>
        <w:rPr>
          <w:rFonts w:ascii="Arial" w:hAnsi="Arial" w:cs="Arial"/>
        </w:rPr>
      </w:pPr>
      <w:r w:rsidRPr="00D33E98">
        <w:rPr>
          <w:rFonts w:ascii="Arial" w:hAnsi="Arial" w:cs="Arial"/>
        </w:rPr>
        <w:t>Se planeó implementar controles que implican inversión. De conformidad con la restricción presupuestal para la vigencia, se dio prioridad a la adquisición de hardware específico para fortalecer: La red WiFi, Modernización del sistema de correo y la   cuarta fase del Plan de Gestión de Seguridad de la información. Este alcance cubre 14 controles que implican inversión, con el siguiente estado de cada proyecto:</w:t>
      </w:r>
    </w:p>
    <w:p w:rsidR="00087B03" w:rsidRPr="00D33E98" w:rsidRDefault="00087B03" w:rsidP="00587EDD">
      <w:pPr>
        <w:pStyle w:val="Prrafodelista"/>
        <w:numPr>
          <w:ilvl w:val="0"/>
          <w:numId w:val="31"/>
        </w:numPr>
        <w:spacing w:after="160" w:line="240" w:lineRule="auto"/>
        <w:jc w:val="both"/>
        <w:rPr>
          <w:rFonts w:ascii="Arial" w:hAnsi="Arial" w:cs="Arial"/>
        </w:rPr>
      </w:pPr>
      <w:r w:rsidRPr="00D33E98">
        <w:rPr>
          <w:rFonts w:ascii="Arial" w:hAnsi="Arial" w:cs="Arial"/>
        </w:rPr>
        <w:t xml:space="preserve">Adquisición y modernización de los Access Point con soporte de VLAN. </w:t>
      </w:r>
    </w:p>
    <w:p w:rsidR="00087B03" w:rsidRPr="00D33E98" w:rsidRDefault="00087B03" w:rsidP="00587EDD">
      <w:pPr>
        <w:pStyle w:val="Prrafodelista"/>
        <w:numPr>
          <w:ilvl w:val="1"/>
          <w:numId w:val="31"/>
        </w:numPr>
        <w:spacing w:after="160" w:line="240" w:lineRule="auto"/>
        <w:jc w:val="both"/>
        <w:rPr>
          <w:rFonts w:ascii="Arial" w:hAnsi="Arial" w:cs="Arial"/>
          <w:i/>
          <w:u w:val="single"/>
        </w:rPr>
      </w:pPr>
      <w:r w:rsidRPr="00D33E98">
        <w:rPr>
          <w:rFonts w:ascii="Arial" w:hAnsi="Arial" w:cs="Arial"/>
          <w:i/>
          <w:u w:val="single"/>
        </w:rPr>
        <w:lastRenderedPageBreak/>
        <w:t>Al 100% en operación desde el mes de mayo de 2017.</w:t>
      </w:r>
    </w:p>
    <w:p w:rsidR="00087B03" w:rsidRPr="00D33E98" w:rsidRDefault="00087B03" w:rsidP="00587EDD">
      <w:pPr>
        <w:pStyle w:val="Prrafodelista"/>
        <w:numPr>
          <w:ilvl w:val="0"/>
          <w:numId w:val="31"/>
        </w:numPr>
        <w:spacing w:after="160" w:line="240" w:lineRule="auto"/>
        <w:jc w:val="both"/>
        <w:rPr>
          <w:rFonts w:ascii="Arial" w:hAnsi="Arial" w:cs="Arial"/>
          <w:i/>
          <w:u w:val="single"/>
        </w:rPr>
      </w:pPr>
      <w:r w:rsidRPr="00D33E98">
        <w:rPr>
          <w:rFonts w:ascii="Arial" w:hAnsi="Arial" w:cs="Arial"/>
        </w:rPr>
        <w:t>Contratación de la Modernización del Sistema de Correo electrónico en la Nube, que permita la optimización de la custodia, protección y confidencialidad de la información.</w:t>
      </w:r>
    </w:p>
    <w:p w:rsidR="00087B03" w:rsidRPr="00D33E98" w:rsidRDefault="00087B03" w:rsidP="00587EDD">
      <w:pPr>
        <w:pStyle w:val="Prrafodelista"/>
        <w:numPr>
          <w:ilvl w:val="1"/>
          <w:numId w:val="31"/>
        </w:numPr>
        <w:spacing w:after="160" w:line="240" w:lineRule="auto"/>
        <w:jc w:val="both"/>
        <w:rPr>
          <w:rFonts w:ascii="Arial" w:hAnsi="Arial" w:cs="Arial"/>
          <w:i/>
          <w:u w:val="single"/>
        </w:rPr>
      </w:pPr>
      <w:r w:rsidRPr="00D33E98">
        <w:rPr>
          <w:rFonts w:ascii="Arial" w:hAnsi="Arial" w:cs="Arial"/>
          <w:i/>
          <w:u w:val="single"/>
        </w:rPr>
        <w:t>Al 100% en Operación desde el 1 de septiembre de 2017</w:t>
      </w:r>
    </w:p>
    <w:p w:rsidR="00087B03" w:rsidRPr="00D33E98" w:rsidRDefault="00087B03" w:rsidP="00587EDD">
      <w:pPr>
        <w:pStyle w:val="Prrafodelista"/>
        <w:numPr>
          <w:ilvl w:val="0"/>
          <w:numId w:val="31"/>
        </w:numPr>
        <w:spacing w:after="160" w:line="240" w:lineRule="auto"/>
        <w:jc w:val="both"/>
        <w:rPr>
          <w:rFonts w:ascii="Arial" w:hAnsi="Arial" w:cs="Arial"/>
          <w:b/>
          <w:i/>
        </w:rPr>
      </w:pPr>
      <w:r w:rsidRPr="00D33E98">
        <w:rPr>
          <w:rFonts w:ascii="Arial" w:hAnsi="Arial" w:cs="Arial"/>
        </w:rPr>
        <w:t xml:space="preserve">Contratación de la </w:t>
      </w:r>
      <w:r w:rsidRPr="00D33E98">
        <w:rPr>
          <w:rFonts w:ascii="Arial" w:hAnsi="Arial" w:cs="Arial"/>
          <w:b/>
        </w:rPr>
        <w:t xml:space="preserve">Cuarta Fase del Plan de Gestión de Seguridad de la Información (PGSI), correspondiente a las etapas de implementación, revisión y mejora </w:t>
      </w:r>
      <w:proofErr w:type="gramStart"/>
      <w:r w:rsidR="0093785A" w:rsidRPr="00D33E98">
        <w:rPr>
          <w:rFonts w:ascii="Arial" w:hAnsi="Arial" w:cs="Arial"/>
          <w:b/>
        </w:rPr>
        <w:t>continua</w:t>
      </w:r>
      <w:proofErr w:type="gramEnd"/>
      <w:r w:rsidRPr="00D33E98">
        <w:rPr>
          <w:rFonts w:ascii="Arial" w:hAnsi="Arial" w:cs="Arial"/>
          <w:b/>
        </w:rPr>
        <w:t>.</w:t>
      </w:r>
    </w:p>
    <w:p w:rsidR="00087B03" w:rsidRPr="00D33E98" w:rsidRDefault="00087B03" w:rsidP="00587EDD">
      <w:pPr>
        <w:pStyle w:val="Prrafodelista"/>
        <w:numPr>
          <w:ilvl w:val="1"/>
          <w:numId w:val="31"/>
        </w:numPr>
        <w:spacing w:after="160" w:line="240" w:lineRule="auto"/>
        <w:jc w:val="both"/>
        <w:rPr>
          <w:rFonts w:ascii="Arial" w:hAnsi="Arial" w:cs="Arial"/>
          <w:i/>
          <w:u w:val="single"/>
        </w:rPr>
      </w:pPr>
      <w:r w:rsidRPr="00D33E98">
        <w:rPr>
          <w:rFonts w:ascii="Arial" w:hAnsi="Arial" w:cs="Arial"/>
          <w:i/>
          <w:u w:val="single"/>
        </w:rPr>
        <w:t>Estudio de mercado y análisis del sector y términos de referencia elaborados, estudio previo elaborado.   100%  de avance en el proceso de contratación.</w:t>
      </w:r>
    </w:p>
    <w:p w:rsidR="00087B03" w:rsidRPr="00AF378E" w:rsidRDefault="00087B03" w:rsidP="00AF378E">
      <w:pPr>
        <w:rPr>
          <w:rFonts w:ascii="Arial" w:hAnsi="Arial" w:cs="Arial"/>
          <w:b/>
        </w:rPr>
      </w:pPr>
      <w:r w:rsidRPr="00AF378E">
        <w:rPr>
          <w:rFonts w:ascii="Arial" w:hAnsi="Arial" w:cs="Arial"/>
          <w:b/>
        </w:rPr>
        <w:t>La cuarta fase incluye:</w:t>
      </w:r>
    </w:p>
    <w:p w:rsidR="00087B03" w:rsidRPr="00D33E98" w:rsidRDefault="00087B03" w:rsidP="00587EDD">
      <w:pPr>
        <w:pStyle w:val="Prrafodelista"/>
        <w:numPr>
          <w:ilvl w:val="1"/>
          <w:numId w:val="32"/>
        </w:numPr>
        <w:spacing w:after="160" w:line="240" w:lineRule="auto"/>
        <w:jc w:val="both"/>
        <w:rPr>
          <w:rFonts w:ascii="Arial" w:hAnsi="Arial" w:cs="Arial"/>
        </w:rPr>
      </w:pPr>
      <w:r w:rsidRPr="00D33E98">
        <w:rPr>
          <w:rFonts w:ascii="Arial" w:hAnsi="Arial" w:cs="Arial"/>
        </w:rPr>
        <w:t>Acompañar a la Oficina de las TIC de la SSF en la sensibilización, apropiación e implementación del Plan de Gestión de Seguridad de la Información en la Entidad.</w:t>
      </w:r>
    </w:p>
    <w:p w:rsidR="00087B03" w:rsidRPr="00D33E98" w:rsidRDefault="00087B03" w:rsidP="00587EDD">
      <w:pPr>
        <w:pStyle w:val="Prrafodelista"/>
        <w:numPr>
          <w:ilvl w:val="1"/>
          <w:numId w:val="32"/>
        </w:numPr>
        <w:spacing w:after="160" w:line="240" w:lineRule="auto"/>
        <w:jc w:val="both"/>
        <w:rPr>
          <w:rFonts w:ascii="Arial" w:hAnsi="Arial" w:cs="Arial"/>
        </w:rPr>
      </w:pPr>
      <w:r w:rsidRPr="00D33E98">
        <w:rPr>
          <w:rFonts w:ascii="Arial" w:hAnsi="Arial" w:cs="Arial"/>
        </w:rPr>
        <w:t>Expandir el inventario de activos a los procesos misionales de la entidad (máximo 10 activos), los cuales serán evaluados en integridad, confidencialidad y disponibilidad según corresponda, para luego identificar amenazas y vulnerabilidades.</w:t>
      </w:r>
    </w:p>
    <w:p w:rsidR="00087B03" w:rsidRPr="00D33E98" w:rsidRDefault="00087B03" w:rsidP="00587EDD">
      <w:pPr>
        <w:pStyle w:val="Prrafodelista"/>
        <w:numPr>
          <w:ilvl w:val="1"/>
          <w:numId w:val="32"/>
        </w:numPr>
        <w:spacing w:after="160" w:line="240" w:lineRule="auto"/>
        <w:jc w:val="both"/>
        <w:rPr>
          <w:rFonts w:ascii="Arial" w:hAnsi="Arial" w:cs="Arial"/>
        </w:rPr>
      </w:pPr>
      <w:r w:rsidRPr="00D33E98">
        <w:rPr>
          <w:rFonts w:ascii="Arial" w:hAnsi="Arial" w:cs="Arial"/>
        </w:rPr>
        <w:t>Acompañar a la Oficina TIC de la SSF en la implementación conjunta de los controles de seguridad definidos (Incluye la actualización en la Nueva versión (del 1 de septiembre de 2017) del Instrumento de Seguimiento a la Implementación del MSPI de MINTIC) en el Plan de Implantación de Controles del PGSI, priorizando los controles que con su implementación generen mayor impacto a la entidad.</w:t>
      </w:r>
    </w:p>
    <w:p w:rsidR="00087B03" w:rsidRPr="00D33E98" w:rsidRDefault="00087B03" w:rsidP="00587EDD">
      <w:pPr>
        <w:pStyle w:val="Prrafodelista"/>
        <w:numPr>
          <w:ilvl w:val="1"/>
          <w:numId w:val="32"/>
        </w:numPr>
        <w:spacing w:after="160" w:line="240" w:lineRule="auto"/>
        <w:jc w:val="both"/>
        <w:rPr>
          <w:rFonts w:ascii="Arial" w:hAnsi="Arial" w:cs="Arial"/>
        </w:rPr>
      </w:pPr>
      <w:r w:rsidRPr="00D33E98">
        <w:rPr>
          <w:rFonts w:ascii="Arial" w:hAnsi="Arial" w:cs="Arial"/>
        </w:rPr>
        <w:t>Ingresar en el análisis de riesgos, los nuevos activos levantados en la herramienta informática de apoyo al Sistema de Gestión de Seguridad de la Información de la entidad.</w:t>
      </w:r>
    </w:p>
    <w:p w:rsidR="00087B03" w:rsidRPr="00D33E98" w:rsidRDefault="00087B03" w:rsidP="00587EDD">
      <w:pPr>
        <w:pStyle w:val="Prrafodelista"/>
        <w:numPr>
          <w:ilvl w:val="1"/>
          <w:numId w:val="32"/>
        </w:numPr>
        <w:spacing w:after="160" w:line="240" w:lineRule="auto"/>
        <w:jc w:val="both"/>
        <w:rPr>
          <w:rFonts w:ascii="Arial" w:hAnsi="Arial" w:cs="Arial"/>
        </w:rPr>
      </w:pPr>
      <w:r w:rsidRPr="00D33E98">
        <w:rPr>
          <w:rFonts w:ascii="Arial" w:hAnsi="Arial" w:cs="Arial"/>
        </w:rPr>
        <w:t>Realizar tres (3) mesas de trabajo con la Oficina TIC de la SSF para revisar los 56 controles implementados de la matriz de implementación de controles a corte del 31 de Diciembre de 2016.</w:t>
      </w:r>
    </w:p>
    <w:p w:rsidR="00087B03" w:rsidRPr="00D33E98" w:rsidRDefault="00087B03" w:rsidP="00587EDD">
      <w:pPr>
        <w:pStyle w:val="Prrafodelista"/>
        <w:numPr>
          <w:ilvl w:val="1"/>
          <w:numId w:val="32"/>
        </w:numPr>
        <w:spacing w:after="160" w:line="240" w:lineRule="auto"/>
        <w:jc w:val="both"/>
        <w:rPr>
          <w:rFonts w:ascii="Arial" w:hAnsi="Arial" w:cs="Arial"/>
        </w:rPr>
      </w:pPr>
      <w:r w:rsidRPr="00D33E98">
        <w:rPr>
          <w:rFonts w:ascii="Arial" w:hAnsi="Arial" w:cs="Arial"/>
        </w:rPr>
        <w:t>Parametrizar, incluir y actualizar los nuevos controles y riesgos en la herramienta informática en la Nube, de apoyo al Sistema de Gestión de Seguridad de la Información (SGSI) de la Entidad (InteliSis Manager ISM – gestión norma ISO 27001)</w:t>
      </w:r>
    </w:p>
    <w:p w:rsidR="00087B03" w:rsidRPr="00D33E98" w:rsidRDefault="00087B03" w:rsidP="00587EDD">
      <w:pPr>
        <w:pStyle w:val="Prrafodelista"/>
        <w:numPr>
          <w:ilvl w:val="1"/>
          <w:numId w:val="32"/>
        </w:numPr>
        <w:spacing w:after="160" w:line="240" w:lineRule="auto"/>
        <w:jc w:val="both"/>
        <w:rPr>
          <w:rFonts w:ascii="Arial" w:hAnsi="Arial" w:cs="Arial"/>
        </w:rPr>
      </w:pPr>
      <w:r w:rsidRPr="00D33E98">
        <w:rPr>
          <w:rFonts w:ascii="Arial" w:hAnsi="Arial" w:cs="Arial"/>
        </w:rPr>
        <w:t>Renovación de la suscripción la herramienta informática en la Nube, de apoyo al Sistema de Gestión de Seguridad de la Información (SGSI) de la Entidad (InteliSis Manager ISM – gestión norma ISO 27001), por un (1) año, desde el 2 de octubre de 20167 hasta el 2 de octubre de 2018.</w:t>
      </w:r>
    </w:p>
    <w:p w:rsidR="00087B03" w:rsidRPr="00D33E98" w:rsidRDefault="00087B03" w:rsidP="00087B03">
      <w:pPr>
        <w:pStyle w:val="Ttulo2"/>
        <w:spacing w:before="40"/>
        <w:rPr>
          <w:rFonts w:ascii="Arial" w:hAnsi="Arial" w:cs="Arial"/>
          <w:color w:val="000000"/>
          <w:sz w:val="22"/>
          <w:szCs w:val="22"/>
        </w:rPr>
      </w:pPr>
      <w:r w:rsidRPr="00D33E98">
        <w:rPr>
          <w:rFonts w:ascii="Arial" w:hAnsi="Arial" w:cs="Arial"/>
          <w:color w:val="000000"/>
          <w:sz w:val="22"/>
          <w:szCs w:val="22"/>
        </w:rPr>
        <w:t>2. Sistema Integrado del Subsidio Familiar:</w:t>
      </w:r>
    </w:p>
    <w:p w:rsidR="00087B03" w:rsidRPr="00D33E98" w:rsidRDefault="00087B03" w:rsidP="00087B03">
      <w:pPr>
        <w:pStyle w:val="Ttulo2"/>
        <w:spacing w:before="40"/>
        <w:ind w:left="720"/>
        <w:rPr>
          <w:rFonts w:ascii="Arial" w:hAnsi="Arial" w:cs="Arial"/>
          <w:b w:val="0"/>
          <w:color w:val="000000" w:themeColor="text1"/>
          <w:sz w:val="22"/>
          <w:szCs w:val="22"/>
        </w:rPr>
      </w:pPr>
    </w:p>
    <w:p w:rsidR="00087B03" w:rsidRPr="00D33E98" w:rsidRDefault="00087B03" w:rsidP="00087B03">
      <w:pPr>
        <w:pStyle w:val="Ttulo2"/>
        <w:spacing w:before="40"/>
        <w:rPr>
          <w:rFonts w:ascii="Arial" w:hAnsi="Arial" w:cs="Arial"/>
          <w:b w:val="0"/>
          <w:color w:val="000000"/>
          <w:sz w:val="22"/>
          <w:szCs w:val="22"/>
        </w:rPr>
      </w:pPr>
      <w:r w:rsidRPr="00D33E98">
        <w:rPr>
          <w:rFonts w:ascii="Arial" w:hAnsi="Arial" w:cs="Arial"/>
          <w:b w:val="0"/>
          <w:color w:val="000000"/>
          <w:sz w:val="22"/>
          <w:szCs w:val="22"/>
        </w:rPr>
        <w:t>Mejoramiento continuo y optimización del SISTEMA INTEGRADO DEL SUBSIDIO FAMILIAR, conformado por los siguientes sistemas de información:</w:t>
      </w:r>
    </w:p>
    <w:p w:rsidR="00B878E4" w:rsidRDefault="00B878E4" w:rsidP="00B878E4">
      <w:pPr>
        <w:pStyle w:val="Ttulo2"/>
        <w:autoSpaceDE w:val="0"/>
        <w:autoSpaceDN w:val="0"/>
        <w:adjustRightInd w:val="0"/>
        <w:spacing w:before="40"/>
        <w:ind w:left="360"/>
        <w:contextualSpacing/>
        <w:rPr>
          <w:rFonts w:ascii="Arial" w:hAnsi="Arial" w:cs="Arial"/>
          <w:color w:val="auto"/>
          <w:sz w:val="22"/>
          <w:szCs w:val="22"/>
        </w:rPr>
      </w:pPr>
    </w:p>
    <w:p w:rsidR="00087B03" w:rsidRPr="00D33E98" w:rsidRDefault="00087B03" w:rsidP="00587EDD">
      <w:pPr>
        <w:pStyle w:val="Ttulo2"/>
        <w:numPr>
          <w:ilvl w:val="0"/>
          <w:numId w:val="38"/>
        </w:numPr>
        <w:autoSpaceDE w:val="0"/>
        <w:autoSpaceDN w:val="0"/>
        <w:adjustRightInd w:val="0"/>
        <w:spacing w:before="40"/>
        <w:ind w:left="360"/>
        <w:contextualSpacing/>
        <w:rPr>
          <w:rFonts w:ascii="Arial" w:hAnsi="Arial" w:cs="Arial"/>
          <w:color w:val="auto"/>
          <w:sz w:val="22"/>
          <w:szCs w:val="22"/>
        </w:rPr>
      </w:pPr>
      <w:r w:rsidRPr="00D33E98">
        <w:rPr>
          <w:rFonts w:ascii="Arial" w:hAnsi="Arial" w:cs="Arial"/>
          <w:color w:val="auto"/>
          <w:sz w:val="22"/>
          <w:szCs w:val="22"/>
        </w:rPr>
        <w:t>Avances del Sistema para la validación, recepción y cargue de los datos reportados por los vigilados – SIREVAC:</w:t>
      </w:r>
    </w:p>
    <w:p w:rsidR="00087B03" w:rsidRPr="00D33E98" w:rsidRDefault="00087B03" w:rsidP="00087B03">
      <w:pPr>
        <w:autoSpaceDE w:val="0"/>
        <w:autoSpaceDN w:val="0"/>
        <w:adjustRightInd w:val="0"/>
        <w:ind w:left="360"/>
        <w:contextualSpacing/>
        <w:rPr>
          <w:rFonts w:ascii="Arial" w:hAnsi="Arial" w:cs="Arial"/>
          <w:bCs/>
          <w:color w:val="000000"/>
        </w:rPr>
      </w:pPr>
    </w:p>
    <w:p w:rsidR="00087B03" w:rsidRPr="00D33E98" w:rsidRDefault="00087B03" w:rsidP="00087B03">
      <w:pPr>
        <w:autoSpaceDE w:val="0"/>
        <w:autoSpaceDN w:val="0"/>
        <w:adjustRightInd w:val="0"/>
        <w:ind w:left="360"/>
        <w:contextualSpacing/>
        <w:rPr>
          <w:rFonts w:ascii="Arial" w:hAnsi="Arial" w:cs="Arial"/>
          <w:bCs/>
          <w:color w:val="000000"/>
        </w:rPr>
      </w:pPr>
      <w:r w:rsidRPr="00D33E98">
        <w:rPr>
          <w:rFonts w:ascii="Arial" w:hAnsi="Arial" w:cs="Arial"/>
          <w:bCs/>
          <w:color w:val="000000"/>
        </w:rPr>
        <w:t xml:space="preserve">Sistema misional SIREVAC que apoya la función de inspección, vigilancia y control de la Superintendencia de Subsidio Familiar, con el propósito de contar con estadísticas confiables y oportunas, evaluar la gestión de las CCF y el beneficio que se genera sobre la </w:t>
      </w:r>
      <w:r w:rsidRPr="00D33E98">
        <w:rPr>
          <w:rFonts w:ascii="Arial" w:hAnsi="Arial" w:cs="Arial"/>
          <w:bCs/>
          <w:color w:val="000000"/>
        </w:rPr>
        <w:lastRenderedPageBreak/>
        <w:t xml:space="preserve">población afiliada y la incidencia de las políticas sociales adoptadas por los diversos gobiernos. </w:t>
      </w:r>
    </w:p>
    <w:p w:rsidR="00087B03" w:rsidRPr="00D33E98" w:rsidRDefault="00087B03" w:rsidP="00087B03">
      <w:pPr>
        <w:pStyle w:val="Lista"/>
        <w:ind w:firstLine="0"/>
        <w:rPr>
          <w:rFonts w:ascii="Arial" w:hAnsi="Arial" w:cs="Arial"/>
          <w:lang w:val="es-CO"/>
        </w:rPr>
      </w:pPr>
      <w:r w:rsidRPr="00D33E98">
        <w:rPr>
          <w:rFonts w:ascii="Arial" w:hAnsi="Arial" w:cs="Arial"/>
          <w:lang w:val="es-CO"/>
        </w:rPr>
        <w:t>Se realizó la configuración y puesta en Producción de las ETL con categoría Población – Mensual de la  circular 020 de 2016, donde se realizaron las siguientes actividades:</w:t>
      </w:r>
    </w:p>
    <w:p w:rsidR="00087B03" w:rsidRPr="00D33E98" w:rsidRDefault="00087B03" w:rsidP="00587EDD">
      <w:pPr>
        <w:pStyle w:val="Lista"/>
        <w:numPr>
          <w:ilvl w:val="0"/>
          <w:numId w:val="39"/>
        </w:numPr>
        <w:spacing w:after="0" w:line="240" w:lineRule="auto"/>
        <w:jc w:val="both"/>
        <w:rPr>
          <w:rFonts w:ascii="Arial" w:hAnsi="Arial" w:cs="Arial"/>
          <w:lang w:val="es-CO"/>
        </w:rPr>
      </w:pPr>
      <w:r w:rsidRPr="00D33E98">
        <w:rPr>
          <w:rFonts w:ascii="Arial" w:hAnsi="Arial" w:cs="Arial"/>
          <w:lang w:val="es-CO"/>
        </w:rPr>
        <w:t>Se realiza la respectiva configuración y publicación de la ETL de Carga de los archivos con categoría "Población Mensual" (Circular 020 de 2016) en los servidores de Preproducción y Producción.</w:t>
      </w:r>
    </w:p>
    <w:p w:rsidR="00087B03" w:rsidRPr="00D33E98" w:rsidRDefault="00087B03" w:rsidP="00587EDD">
      <w:pPr>
        <w:pStyle w:val="Lista"/>
        <w:numPr>
          <w:ilvl w:val="0"/>
          <w:numId w:val="37"/>
        </w:numPr>
        <w:spacing w:after="0" w:line="240" w:lineRule="auto"/>
        <w:jc w:val="both"/>
        <w:rPr>
          <w:rFonts w:ascii="Arial" w:hAnsi="Arial" w:cs="Arial"/>
          <w:lang w:val="es-CO"/>
        </w:rPr>
      </w:pPr>
      <w:r w:rsidRPr="00D33E98">
        <w:rPr>
          <w:rFonts w:ascii="Arial" w:hAnsi="Arial" w:cs="Arial"/>
          <w:bCs/>
          <w:iCs/>
          <w:lang w:val="es-CO"/>
        </w:rPr>
        <w:t>Creación de la nueva ETL de validación de archivos financieros. Estructuras: 3-015A, 3-016A, 3-017A, 3-022A y 3-024ª.</w:t>
      </w:r>
    </w:p>
    <w:p w:rsidR="00087B03" w:rsidRPr="00D33E98" w:rsidRDefault="00087B03" w:rsidP="00587EDD">
      <w:pPr>
        <w:pStyle w:val="Lista"/>
        <w:numPr>
          <w:ilvl w:val="0"/>
          <w:numId w:val="37"/>
        </w:numPr>
        <w:spacing w:after="0" w:line="240" w:lineRule="auto"/>
        <w:jc w:val="both"/>
        <w:rPr>
          <w:rFonts w:ascii="Arial" w:hAnsi="Arial" w:cs="Arial"/>
          <w:lang w:val="es-CO"/>
        </w:rPr>
      </w:pPr>
      <w:r w:rsidRPr="00D33E98">
        <w:rPr>
          <w:rFonts w:ascii="Arial" w:hAnsi="Arial" w:cs="Arial"/>
          <w:bCs/>
          <w:iCs/>
          <w:lang w:val="es-CO"/>
        </w:rPr>
        <w:t>Corrección de los incidentes reportados al momento de validar las firmas de la entidad certificadora GSE</w:t>
      </w:r>
    </w:p>
    <w:p w:rsidR="00087B03" w:rsidRPr="00D33E98" w:rsidRDefault="00087B03" w:rsidP="00587EDD">
      <w:pPr>
        <w:pStyle w:val="Prrafodelista"/>
        <w:widowControl w:val="0"/>
        <w:numPr>
          <w:ilvl w:val="0"/>
          <w:numId w:val="37"/>
        </w:numPr>
        <w:autoSpaceDE w:val="0"/>
        <w:autoSpaceDN w:val="0"/>
        <w:spacing w:after="0" w:line="240" w:lineRule="auto"/>
        <w:jc w:val="both"/>
        <w:rPr>
          <w:rFonts w:ascii="Arial" w:hAnsi="Arial" w:cs="Arial"/>
          <w:bCs/>
          <w:iCs/>
          <w:lang w:val="es-CO"/>
        </w:rPr>
      </w:pPr>
      <w:r w:rsidRPr="00D33E98">
        <w:rPr>
          <w:rFonts w:ascii="Arial" w:hAnsi="Arial" w:cs="Arial"/>
          <w:bCs/>
          <w:iCs/>
          <w:lang w:val="es-CO"/>
        </w:rPr>
        <w:t xml:space="preserve">Optimización de los procesos de Bases de Datos recomendados por parte del Ing. DBA de Microsoft. </w:t>
      </w:r>
    </w:p>
    <w:p w:rsidR="00087B03" w:rsidRPr="00D33E98" w:rsidRDefault="00087B03" w:rsidP="00587EDD">
      <w:pPr>
        <w:pStyle w:val="Prrafodelista"/>
        <w:widowControl w:val="0"/>
        <w:numPr>
          <w:ilvl w:val="0"/>
          <w:numId w:val="37"/>
        </w:numPr>
        <w:autoSpaceDE w:val="0"/>
        <w:autoSpaceDN w:val="0"/>
        <w:spacing w:after="0" w:line="240" w:lineRule="auto"/>
        <w:jc w:val="both"/>
        <w:rPr>
          <w:rFonts w:ascii="Arial" w:hAnsi="Arial" w:cs="Arial"/>
        </w:rPr>
      </w:pPr>
      <w:r w:rsidRPr="00D33E98">
        <w:rPr>
          <w:rFonts w:ascii="Arial" w:eastAsia="Times New Roman" w:hAnsi="Arial" w:cs="Arial"/>
          <w:color w:val="000000"/>
          <w:lang w:val="es-CO" w:eastAsia="es-CO"/>
        </w:rPr>
        <w:t>Ajustar Sirevac a las nuevas estructuras de la circular 20.</w:t>
      </w:r>
    </w:p>
    <w:p w:rsidR="00087B03" w:rsidRPr="00D33E98" w:rsidRDefault="00087B03" w:rsidP="00087B03">
      <w:pPr>
        <w:autoSpaceDE w:val="0"/>
        <w:autoSpaceDN w:val="0"/>
        <w:adjustRightInd w:val="0"/>
        <w:ind w:left="360"/>
        <w:contextualSpacing/>
        <w:rPr>
          <w:rFonts w:ascii="Arial" w:hAnsi="Arial" w:cs="Arial"/>
          <w:bCs/>
          <w:color w:val="FF0000"/>
        </w:rPr>
      </w:pPr>
    </w:p>
    <w:p w:rsidR="00087B03" w:rsidRPr="00D33E98" w:rsidRDefault="00087B03" w:rsidP="00587EDD">
      <w:pPr>
        <w:pStyle w:val="Ttulo2"/>
        <w:numPr>
          <w:ilvl w:val="0"/>
          <w:numId w:val="38"/>
        </w:numPr>
        <w:autoSpaceDE w:val="0"/>
        <w:autoSpaceDN w:val="0"/>
        <w:adjustRightInd w:val="0"/>
        <w:spacing w:before="40"/>
        <w:ind w:left="360"/>
        <w:contextualSpacing/>
        <w:rPr>
          <w:rFonts w:ascii="Arial" w:hAnsi="Arial" w:cs="Arial"/>
          <w:color w:val="auto"/>
          <w:sz w:val="22"/>
          <w:szCs w:val="22"/>
        </w:rPr>
      </w:pPr>
      <w:r w:rsidRPr="00D33E98">
        <w:rPr>
          <w:rFonts w:ascii="Arial" w:hAnsi="Arial" w:cs="Arial"/>
          <w:color w:val="auto"/>
          <w:sz w:val="22"/>
          <w:szCs w:val="22"/>
        </w:rPr>
        <w:t xml:space="preserve">Avances del Sistema de Información Gerencial – SIGER </w:t>
      </w:r>
    </w:p>
    <w:p w:rsidR="00E21ECF" w:rsidRPr="00D33E98" w:rsidRDefault="00E21ECF" w:rsidP="00087B03">
      <w:pPr>
        <w:autoSpaceDE w:val="0"/>
        <w:autoSpaceDN w:val="0"/>
        <w:adjustRightInd w:val="0"/>
        <w:ind w:left="360"/>
        <w:contextualSpacing/>
        <w:rPr>
          <w:rFonts w:ascii="Arial" w:hAnsi="Arial" w:cs="Arial"/>
          <w:bCs/>
          <w:color w:val="000000"/>
        </w:rPr>
      </w:pPr>
    </w:p>
    <w:p w:rsidR="00087B03" w:rsidRPr="00D33E98" w:rsidRDefault="00087B03" w:rsidP="00087B03">
      <w:pPr>
        <w:autoSpaceDE w:val="0"/>
        <w:autoSpaceDN w:val="0"/>
        <w:adjustRightInd w:val="0"/>
        <w:ind w:left="360"/>
        <w:contextualSpacing/>
        <w:rPr>
          <w:rFonts w:ascii="Arial" w:hAnsi="Arial" w:cs="Arial"/>
          <w:bCs/>
          <w:color w:val="000000"/>
        </w:rPr>
      </w:pPr>
      <w:r w:rsidRPr="00D33E98">
        <w:rPr>
          <w:rFonts w:ascii="Arial" w:hAnsi="Arial" w:cs="Arial"/>
          <w:bCs/>
          <w:color w:val="000000"/>
        </w:rPr>
        <w:t xml:space="preserve">Sistema misional SIGER, construido sobre una herramienta de inteligencia de negocios para el procesamiento y análisis de los datos reportados por los vigilados, generando información y análisis de manera ágil y eficiente por parte de los diferentes niveles estratégicos, directivos y profesionales de la entidad, así como por parte de los entes vigilados. El sistema presenta reportes dinámicos detallados, consolidados y tableros de control.  Mediante el uso de las TIC, la Superintendencia está generando valor de la información, para el desarrollo de sus objetivos misionales y la toma de decisiones del Gobierno Nacional. </w:t>
      </w:r>
    </w:p>
    <w:p w:rsidR="00087B03" w:rsidRPr="00D33E98" w:rsidRDefault="00087B03" w:rsidP="00087B03">
      <w:pPr>
        <w:pStyle w:val="Lista"/>
        <w:ind w:left="360" w:firstLine="0"/>
        <w:jc w:val="both"/>
        <w:rPr>
          <w:rFonts w:ascii="Arial" w:hAnsi="Arial" w:cs="Arial"/>
          <w:bCs/>
          <w:color w:val="000000"/>
        </w:rPr>
      </w:pPr>
      <w:r w:rsidRPr="00D33E98">
        <w:rPr>
          <w:rFonts w:ascii="Arial" w:hAnsi="Arial" w:cs="Arial"/>
          <w:bCs/>
          <w:color w:val="000000"/>
        </w:rPr>
        <w:t>Se ha proporcionado una respuesta oportuna y acceso rápido a las solicitudes de servicio y se ha brindado una eficaz asistencia a la resolución de todo tipo de incidentes de las soluciones informáticas, recuperando su normal funcionamiento en el menor tiempo posible. Donde este procedimiento inicia con una petición o reporte de incidente por parte de los usuarios o clientes de las soluciones facilitadas en el Catálogo de Servicios de la Oficina de las Tecnologías de la Información y las Comunicaciones. Finalizando con la resolución de los mismos según los Acuerdos de Nivel de Operación para cada uno de ellos.</w:t>
      </w:r>
    </w:p>
    <w:p w:rsidR="00087B03" w:rsidRPr="00D33E98" w:rsidRDefault="00087B03" w:rsidP="00587EDD">
      <w:pPr>
        <w:pStyle w:val="Ttulo2"/>
        <w:numPr>
          <w:ilvl w:val="0"/>
          <w:numId w:val="38"/>
        </w:numPr>
        <w:autoSpaceDE w:val="0"/>
        <w:autoSpaceDN w:val="0"/>
        <w:adjustRightInd w:val="0"/>
        <w:spacing w:before="40"/>
        <w:ind w:left="360"/>
        <w:contextualSpacing/>
        <w:rPr>
          <w:rFonts w:ascii="Arial" w:hAnsi="Arial" w:cs="Arial"/>
          <w:color w:val="auto"/>
          <w:sz w:val="22"/>
          <w:szCs w:val="22"/>
        </w:rPr>
      </w:pPr>
      <w:r w:rsidRPr="00D33E98">
        <w:rPr>
          <w:rFonts w:ascii="Arial" w:hAnsi="Arial" w:cs="Arial"/>
          <w:color w:val="auto"/>
          <w:sz w:val="22"/>
          <w:szCs w:val="22"/>
        </w:rPr>
        <w:t>Avances del Sistema de Gestión de Trámites y Servicios (GTSS)</w:t>
      </w:r>
    </w:p>
    <w:p w:rsidR="00AF378E" w:rsidRDefault="00AF378E" w:rsidP="00087B03">
      <w:pPr>
        <w:rPr>
          <w:rFonts w:ascii="Arial" w:hAnsi="Arial" w:cs="Arial"/>
          <w:bCs/>
          <w:color w:val="000000"/>
        </w:rPr>
      </w:pPr>
    </w:p>
    <w:p w:rsidR="00087B03" w:rsidRPr="00D33E98" w:rsidRDefault="00087B03" w:rsidP="00087B03">
      <w:pPr>
        <w:rPr>
          <w:rFonts w:ascii="Arial" w:hAnsi="Arial" w:cs="Arial"/>
        </w:rPr>
      </w:pPr>
      <w:r w:rsidRPr="00D33E98">
        <w:rPr>
          <w:rFonts w:ascii="Arial" w:hAnsi="Arial" w:cs="Arial"/>
          <w:bCs/>
          <w:color w:val="000000"/>
        </w:rPr>
        <w:t xml:space="preserve">Sistema misional (GTSS), </w:t>
      </w:r>
      <w:r w:rsidRPr="00D33E98">
        <w:rPr>
          <w:rFonts w:ascii="Arial" w:hAnsi="Arial" w:cs="Arial"/>
        </w:rPr>
        <w:t>solución integral de gestión documental, que cubre la totalidad del ciclo documental, en los procesos misionales y de apoyo administrativo de la Superintendencia del Subsidio Familiar, se encuentran en línea y operando, los siguientes módulos:</w:t>
      </w:r>
    </w:p>
    <w:p w:rsidR="007237DC" w:rsidRDefault="00087B03" w:rsidP="00087B03">
      <w:pPr>
        <w:spacing w:before="100" w:beforeAutospacing="1" w:after="100" w:afterAutospacing="1"/>
        <w:rPr>
          <w:rFonts w:ascii="Arial" w:eastAsia="Times New Roman" w:hAnsi="Arial" w:cs="Arial"/>
          <w:color w:val="000000"/>
          <w:lang w:eastAsia="es-ES"/>
        </w:rPr>
      </w:pPr>
      <w:r w:rsidRPr="00D33E98">
        <w:rPr>
          <w:rFonts w:ascii="Arial" w:eastAsia="Times New Roman" w:hAnsi="Arial" w:cs="Arial"/>
          <w:color w:val="000000"/>
          <w:lang w:eastAsia="es-ES"/>
        </w:rPr>
        <w:t>* Proyectos de inversión de las CCF.</w:t>
      </w:r>
    </w:p>
    <w:p w:rsidR="00087B03" w:rsidRPr="00D33E98" w:rsidRDefault="00087B03" w:rsidP="00087B03">
      <w:pPr>
        <w:spacing w:before="100" w:beforeAutospacing="1" w:after="100" w:afterAutospacing="1"/>
        <w:rPr>
          <w:rFonts w:ascii="Arial" w:eastAsia="Times New Roman" w:hAnsi="Arial" w:cs="Arial"/>
          <w:color w:val="000000"/>
          <w:lang w:eastAsia="es-ES"/>
        </w:rPr>
      </w:pPr>
      <w:r w:rsidRPr="00D33E98">
        <w:rPr>
          <w:rFonts w:ascii="Arial" w:eastAsia="Times New Roman" w:hAnsi="Arial" w:cs="Arial"/>
          <w:color w:val="000000"/>
          <w:lang w:eastAsia="es-ES"/>
        </w:rPr>
        <w:t xml:space="preserve"> * Certificados de Existencia y Representación Legal de las CCF.</w:t>
      </w:r>
    </w:p>
    <w:p w:rsidR="00087B03" w:rsidRPr="00D33E98" w:rsidRDefault="00087B03" w:rsidP="00087B03">
      <w:pPr>
        <w:spacing w:before="100" w:beforeAutospacing="1" w:after="100" w:afterAutospacing="1"/>
        <w:rPr>
          <w:rFonts w:ascii="Arial" w:eastAsia="Times New Roman" w:hAnsi="Arial" w:cs="Arial"/>
          <w:color w:val="000000"/>
          <w:lang w:eastAsia="es-ES"/>
        </w:rPr>
      </w:pPr>
      <w:r w:rsidRPr="00D33E98">
        <w:rPr>
          <w:rFonts w:ascii="Arial" w:eastAsia="Times New Roman" w:hAnsi="Arial" w:cs="Arial"/>
          <w:color w:val="000000"/>
          <w:lang w:eastAsia="es-ES"/>
        </w:rPr>
        <w:lastRenderedPageBreak/>
        <w:t xml:space="preserve"> * Empleadores morosos de las CCF. </w:t>
      </w:r>
    </w:p>
    <w:p w:rsidR="00087B03" w:rsidRPr="00D33E98" w:rsidRDefault="00087B03" w:rsidP="00087B03">
      <w:pPr>
        <w:spacing w:before="100" w:beforeAutospacing="1" w:after="100" w:afterAutospacing="1"/>
        <w:rPr>
          <w:rFonts w:ascii="Arial" w:eastAsia="Times New Roman" w:hAnsi="Arial" w:cs="Arial"/>
          <w:color w:val="000000"/>
          <w:lang w:eastAsia="es-ES"/>
        </w:rPr>
      </w:pPr>
      <w:r w:rsidRPr="00D33E98">
        <w:rPr>
          <w:rFonts w:ascii="Arial" w:eastAsia="Times New Roman" w:hAnsi="Arial" w:cs="Arial"/>
          <w:color w:val="000000"/>
          <w:lang w:eastAsia="es-ES"/>
        </w:rPr>
        <w:t xml:space="preserve">* Registro y Control de las CCF. </w:t>
      </w:r>
    </w:p>
    <w:p w:rsidR="00087B03" w:rsidRPr="00D33E98" w:rsidRDefault="00087B03" w:rsidP="00087B03">
      <w:pPr>
        <w:spacing w:before="100" w:beforeAutospacing="1" w:after="100" w:afterAutospacing="1"/>
        <w:rPr>
          <w:rFonts w:ascii="Arial" w:eastAsia="Times New Roman" w:hAnsi="Arial" w:cs="Arial"/>
          <w:color w:val="000000"/>
          <w:lang w:eastAsia="es-ES"/>
        </w:rPr>
      </w:pPr>
      <w:r w:rsidRPr="00D33E98">
        <w:rPr>
          <w:rFonts w:ascii="Arial" w:eastAsia="Times New Roman" w:hAnsi="Arial" w:cs="Arial"/>
          <w:color w:val="000000"/>
          <w:lang w:eastAsia="es-ES"/>
        </w:rPr>
        <w:t>* Notificaciones Judiciales.</w:t>
      </w:r>
    </w:p>
    <w:p w:rsidR="00087B03" w:rsidRPr="00D33E98" w:rsidRDefault="00087B03" w:rsidP="00087B03">
      <w:pPr>
        <w:spacing w:before="100" w:beforeAutospacing="1" w:after="100" w:afterAutospacing="1"/>
        <w:rPr>
          <w:rFonts w:ascii="Arial" w:eastAsia="Times New Roman" w:hAnsi="Arial" w:cs="Arial"/>
          <w:color w:val="000000"/>
          <w:lang w:eastAsia="es-ES"/>
        </w:rPr>
      </w:pPr>
      <w:r w:rsidRPr="00D33E98">
        <w:rPr>
          <w:rFonts w:ascii="Arial" w:eastAsia="Times New Roman" w:hAnsi="Arial" w:cs="Arial"/>
          <w:color w:val="000000"/>
          <w:lang w:eastAsia="es-ES"/>
        </w:rPr>
        <w:t xml:space="preserve"> * Solicitud de Concepto Jurídico del Sistema del Subsidio Familiar.</w:t>
      </w:r>
    </w:p>
    <w:p w:rsidR="00087B03" w:rsidRPr="00D33E98" w:rsidRDefault="00087B03" w:rsidP="00087B03">
      <w:pPr>
        <w:spacing w:before="100" w:beforeAutospacing="1" w:after="100" w:afterAutospacing="1"/>
        <w:rPr>
          <w:rFonts w:ascii="Arial" w:eastAsia="Times New Roman" w:hAnsi="Arial" w:cs="Arial"/>
          <w:color w:val="000000"/>
          <w:lang w:eastAsia="es-ES"/>
        </w:rPr>
      </w:pPr>
      <w:r w:rsidRPr="00D33E98">
        <w:rPr>
          <w:rFonts w:ascii="Arial" w:eastAsia="Times New Roman" w:hAnsi="Arial" w:cs="Arial"/>
          <w:color w:val="000000"/>
          <w:lang w:eastAsia="es-ES"/>
        </w:rPr>
        <w:t xml:space="preserve">* Correspondencia y Archivo. </w:t>
      </w:r>
    </w:p>
    <w:p w:rsidR="00087B03" w:rsidRPr="00D33E98" w:rsidRDefault="00087B03" w:rsidP="00087B03">
      <w:pPr>
        <w:spacing w:before="100" w:beforeAutospacing="1" w:after="100" w:afterAutospacing="1"/>
        <w:rPr>
          <w:rFonts w:ascii="Arial" w:eastAsia="Times New Roman" w:hAnsi="Arial" w:cs="Arial"/>
          <w:color w:val="000000"/>
          <w:lang w:eastAsia="es-ES"/>
        </w:rPr>
      </w:pPr>
      <w:r w:rsidRPr="00D33E98">
        <w:rPr>
          <w:rFonts w:ascii="Arial" w:eastAsia="Times New Roman" w:hAnsi="Arial" w:cs="Arial"/>
          <w:color w:val="000000"/>
          <w:lang w:eastAsia="es-ES"/>
        </w:rPr>
        <w:t>* Actos Administrativos.</w:t>
      </w:r>
    </w:p>
    <w:p w:rsidR="00087B03" w:rsidRPr="00D33E98" w:rsidRDefault="00087B03" w:rsidP="00087B03">
      <w:pPr>
        <w:spacing w:before="100" w:beforeAutospacing="1" w:after="100" w:afterAutospacing="1"/>
        <w:rPr>
          <w:rFonts w:ascii="Arial" w:eastAsia="Times New Roman" w:hAnsi="Arial" w:cs="Arial"/>
          <w:color w:val="000000"/>
          <w:lang w:eastAsia="es-ES"/>
        </w:rPr>
      </w:pPr>
      <w:r w:rsidRPr="00D33E98">
        <w:rPr>
          <w:rFonts w:ascii="Arial" w:eastAsia="Times New Roman" w:hAnsi="Arial" w:cs="Arial"/>
          <w:color w:val="000000"/>
          <w:lang w:eastAsia="es-ES"/>
        </w:rPr>
        <w:t xml:space="preserve">* Peticiones, Quejas, Reclamos, Sugerencias, Felicitaciones y/o Denuncias (PQRSFD). </w:t>
      </w:r>
    </w:p>
    <w:p w:rsidR="00087B03" w:rsidRPr="00D33E98" w:rsidRDefault="00087B03" w:rsidP="00087B03">
      <w:pPr>
        <w:spacing w:before="100" w:beforeAutospacing="1" w:after="100" w:afterAutospacing="1"/>
        <w:rPr>
          <w:rFonts w:ascii="Arial" w:eastAsia="Times New Roman" w:hAnsi="Arial" w:cs="Arial"/>
          <w:color w:val="000000"/>
          <w:lang w:eastAsia="es-ES"/>
        </w:rPr>
      </w:pPr>
      <w:r w:rsidRPr="00D33E98">
        <w:rPr>
          <w:rFonts w:ascii="Arial" w:eastAsia="Times New Roman" w:hAnsi="Arial" w:cs="Arial"/>
          <w:color w:val="000000"/>
          <w:lang w:eastAsia="es-ES"/>
        </w:rPr>
        <w:t>* Salida de Activos Fijos.</w:t>
      </w:r>
    </w:p>
    <w:p w:rsidR="00087B03" w:rsidRPr="00D33E98" w:rsidRDefault="00087B03" w:rsidP="00087B03">
      <w:pPr>
        <w:spacing w:before="100" w:beforeAutospacing="1" w:after="100" w:afterAutospacing="1"/>
        <w:rPr>
          <w:rFonts w:ascii="Arial" w:eastAsia="Times New Roman" w:hAnsi="Arial" w:cs="Arial"/>
          <w:color w:val="000000"/>
          <w:lang w:eastAsia="es-ES"/>
        </w:rPr>
      </w:pPr>
      <w:r w:rsidRPr="00D33E98">
        <w:rPr>
          <w:rFonts w:ascii="Arial" w:eastAsia="Times New Roman" w:hAnsi="Arial" w:cs="Arial"/>
          <w:color w:val="000000"/>
          <w:lang w:eastAsia="es-ES"/>
        </w:rPr>
        <w:t>* Visitas a Entes Vigilados.</w:t>
      </w:r>
    </w:p>
    <w:p w:rsidR="00087B03" w:rsidRPr="00D33E98" w:rsidRDefault="00087B03" w:rsidP="00087B03">
      <w:pPr>
        <w:pStyle w:val="Sinespaciado"/>
        <w:jc w:val="both"/>
        <w:rPr>
          <w:rFonts w:ascii="Arial" w:hAnsi="Arial" w:cs="Arial"/>
          <w:b/>
        </w:rPr>
      </w:pPr>
      <w:r w:rsidRPr="00D33E98">
        <w:rPr>
          <w:rFonts w:ascii="Arial" w:hAnsi="Arial" w:cs="Arial"/>
          <w:b/>
        </w:rPr>
        <w:t>3.</w:t>
      </w:r>
      <w:r w:rsidRPr="00D33E98">
        <w:rPr>
          <w:rFonts w:ascii="Arial" w:hAnsi="Arial" w:cs="Arial"/>
          <w:b/>
          <w:color w:val="000000"/>
        </w:rPr>
        <w:t xml:space="preserve"> Mantenimiento, soporte y mejoramiento a las herramientas de apoyo administrativo:</w:t>
      </w:r>
    </w:p>
    <w:p w:rsidR="00087B03" w:rsidRPr="00D33E98" w:rsidRDefault="00087B03" w:rsidP="00087B03">
      <w:pPr>
        <w:pStyle w:val="Ttulo2"/>
        <w:spacing w:before="40"/>
        <w:rPr>
          <w:rFonts w:ascii="Arial" w:hAnsi="Arial" w:cs="Arial"/>
          <w:sz w:val="22"/>
          <w:szCs w:val="22"/>
        </w:rPr>
      </w:pPr>
    </w:p>
    <w:p w:rsidR="00087B03" w:rsidRPr="00D33E98" w:rsidRDefault="00087B03" w:rsidP="00087B03">
      <w:pPr>
        <w:rPr>
          <w:rFonts w:ascii="Arial" w:hAnsi="Arial" w:cs="Arial"/>
          <w:vanish/>
          <w:lang w:eastAsia="es-ES"/>
        </w:rPr>
      </w:pPr>
      <w:r w:rsidRPr="00D33E98">
        <w:rPr>
          <w:rFonts w:ascii="Arial" w:hAnsi="Arial" w:cs="Arial"/>
          <w:lang w:eastAsia="es-ES"/>
        </w:rPr>
        <w:t xml:space="preserve">Aplicativo </w:t>
      </w:r>
    </w:p>
    <w:p w:rsidR="00087B03" w:rsidRPr="00D33E98" w:rsidRDefault="00087B03" w:rsidP="00587EDD">
      <w:pPr>
        <w:pStyle w:val="Prrafodelista"/>
        <w:numPr>
          <w:ilvl w:val="0"/>
          <w:numId w:val="38"/>
        </w:numPr>
        <w:spacing w:after="0" w:line="240" w:lineRule="auto"/>
        <w:ind w:right="-79"/>
        <w:jc w:val="both"/>
        <w:rPr>
          <w:rFonts w:ascii="Arial" w:eastAsia="MS Mincho" w:hAnsi="Arial" w:cs="Arial"/>
          <w:lang w:val="es-CO" w:eastAsia="es-CO"/>
        </w:rPr>
      </w:pPr>
      <w:r w:rsidRPr="00D33E98">
        <w:rPr>
          <w:rFonts w:ascii="Arial" w:hAnsi="Arial" w:cs="Arial"/>
          <w:color w:val="000000"/>
        </w:rPr>
        <w:t xml:space="preserve">Isolucion, herramienta Integral para Planeación, Implantación, Administración y Mantenimiento del </w:t>
      </w:r>
    </w:p>
    <w:p w:rsidR="00087B03" w:rsidRPr="00D33E98" w:rsidRDefault="00087B03" w:rsidP="00087B03">
      <w:pPr>
        <w:ind w:right="-79"/>
        <w:rPr>
          <w:rFonts w:ascii="Arial" w:eastAsia="MS Mincho" w:hAnsi="Arial" w:cs="Arial"/>
          <w:lang w:val="es-CO" w:eastAsia="es-CO"/>
        </w:rPr>
      </w:pPr>
      <w:r w:rsidRPr="00D33E98">
        <w:rPr>
          <w:rFonts w:ascii="Arial" w:hAnsi="Arial" w:cs="Arial"/>
          <w:color w:val="000000"/>
        </w:rPr>
        <w:t xml:space="preserve">Sistema de Gestión Empresarial: NTCGP1000:2004 y MECI: 1000:2005 de la Entidad, </w:t>
      </w:r>
      <w:r w:rsidRPr="00D33E98">
        <w:rPr>
          <w:rFonts w:ascii="Arial" w:hAnsi="Arial" w:cs="Arial"/>
        </w:rPr>
        <w:t>se ha cumplido con los siguientes requerimientos:</w:t>
      </w:r>
    </w:p>
    <w:p w:rsidR="00087B03" w:rsidRPr="00D33E98" w:rsidRDefault="00087B03" w:rsidP="00587EDD">
      <w:pPr>
        <w:pStyle w:val="Lista"/>
        <w:numPr>
          <w:ilvl w:val="0"/>
          <w:numId w:val="34"/>
        </w:numPr>
        <w:spacing w:after="0" w:line="240" w:lineRule="auto"/>
        <w:jc w:val="both"/>
        <w:rPr>
          <w:rFonts w:ascii="Arial" w:hAnsi="Arial" w:cs="Arial"/>
        </w:rPr>
      </w:pPr>
      <w:r w:rsidRPr="00D33E98">
        <w:rPr>
          <w:rFonts w:ascii="Arial" w:hAnsi="Arial" w:cs="Arial"/>
        </w:rPr>
        <w:t>Verificación y generación de Backup por parte de Infraestructura</w:t>
      </w:r>
    </w:p>
    <w:p w:rsidR="00087B03" w:rsidRPr="00D33E98" w:rsidRDefault="00087B03" w:rsidP="00587EDD">
      <w:pPr>
        <w:pStyle w:val="Lista"/>
        <w:numPr>
          <w:ilvl w:val="0"/>
          <w:numId w:val="34"/>
        </w:numPr>
        <w:spacing w:after="0" w:line="240" w:lineRule="auto"/>
        <w:jc w:val="both"/>
        <w:rPr>
          <w:rFonts w:ascii="Arial" w:hAnsi="Arial" w:cs="Arial"/>
        </w:rPr>
      </w:pPr>
      <w:r w:rsidRPr="00D33E98">
        <w:rPr>
          <w:rFonts w:ascii="Arial" w:hAnsi="Arial" w:cs="Arial"/>
        </w:rPr>
        <w:t>Configuración del servidor de Base de Datos SQL Server 2014, con trabajos de mantenimiento del sistema automatizados</w:t>
      </w:r>
    </w:p>
    <w:p w:rsidR="00087B03" w:rsidRPr="00D33E98" w:rsidRDefault="00087B03" w:rsidP="00587EDD">
      <w:pPr>
        <w:pStyle w:val="Lista"/>
        <w:numPr>
          <w:ilvl w:val="0"/>
          <w:numId w:val="34"/>
        </w:numPr>
        <w:spacing w:after="0" w:line="240" w:lineRule="auto"/>
        <w:jc w:val="both"/>
        <w:rPr>
          <w:rFonts w:ascii="Arial" w:hAnsi="Arial" w:cs="Arial"/>
        </w:rPr>
      </w:pPr>
      <w:r w:rsidRPr="00D33E98">
        <w:rPr>
          <w:rFonts w:ascii="Arial" w:hAnsi="Arial" w:cs="Arial"/>
        </w:rPr>
        <w:t>Configuración y seguimiento del Backup a las Base de Datos</w:t>
      </w:r>
    </w:p>
    <w:p w:rsidR="00087B03" w:rsidRPr="00D33E98" w:rsidRDefault="00087B03" w:rsidP="00587EDD">
      <w:pPr>
        <w:pStyle w:val="Lista"/>
        <w:numPr>
          <w:ilvl w:val="0"/>
          <w:numId w:val="34"/>
        </w:numPr>
        <w:spacing w:after="0" w:line="240" w:lineRule="auto"/>
        <w:jc w:val="both"/>
        <w:rPr>
          <w:rFonts w:ascii="Arial" w:hAnsi="Arial" w:cs="Arial"/>
        </w:rPr>
      </w:pPr>
      <w:r w:rsidRPr="00D33E98">
        <w:rPr>
          <w:rFonts w:ascii="Arial" w:hAnsi="Arial" w:cs="Arial"/>
        </w:rPr>
        <w:t>Capacitación en los módulos administrativos y  documentación.</w:t>
      </w:r>
    </w:p>
    <w:p w:rsidR="00087B03" w:rsidRPr="00D33E98" w:rsidRDefault="00087B03" w:rsidP="00587EDD">
      <w:pPr>
        <w:pStyle w:val="Lista"/>
        <w:numPr>
          <w:ilvl w:val="0"/>
          <w:numId w:val="34"/>
        </w:numPr>
        <w:spacing w:after="0" w:line="240" w:lineRule="auto"/>
        <w:jc w:val="both"/>
        <w:rPr>
          <w:rFonts w:ascii="Arial" w:hAnsi="Arial" w:cs="Arial"/>
        </w:rPr>
      </w:pPr>
      <w:r w:rsidRPr="00D33E98">
        <w:rPr>
          <w:rFonts w:ascii="Arial" w:hAnsi="Arial" w:cs="Arial"/>
        </w:rPr>
        <w:t>Corrección de fallas presentadas en el aplicativo para ambos ambientes</w:t>
      </w:r>
    </w:p>
    <w:p w:rsidR="00087B03" w:rsidRPr="00D33E98" w:rsidRDefault="00087B03" w:rsidP="00587EDD">
      <w:pPr>
        <w:pStyle w:val="Lista"/>
        <w:numPr>
          <w:ilvl w:val="0"/>
          <w:numId w:val="34"/>
        </w:numPr>
        <w:spacing w:after="0" w:line="240" w:lineRule="auto"/>
        <w:jc w:val="both"/>
        <w:rPr>
          <w:rFonts w:ascii="Arial" w:hAnsi="Arial" w:cs="Arial"/>
        </w:rPr>
      </w:pPr>
      <w:r w:rsidRPr="00D33E98">
        <w:rPr>
          <w:rFonts w:ascii="Arial" w:hAnsi="Arial" w:cs="Arial"/>
        </w:rPr>
        <w:t>Actualización a la Version 4.6</w:t>
      </w:r>
    </w:p>
    <w:p w:rsidR="00087B03" w:rsidRPr="00D33E98" w:rsidRDefault="00087B03" w:rsidP="00087B03">
      <w:pPr>
        <w:pStyle w:val="Lista"/>
        <w:ind w:left="0" w:firstLine="0"/>
        <w:jc w:val="both"/>
        <w:rPr>
          <w:rFonts w:ascii="Arial" w:hAnsi="Arial" w:cs="Arial"/>
        </w:rPr>
      </w:pPr>
    </w:p>
    <w:p w:rsidR="00087B03" w:rsidRPr="00D33E98" w:rsidRDefault="00087B03" w:rsidP="00087B03">
      <w:pPr>
        <w:pStyle w:val="Lista"/>
        <w:ind w:left="0" w:firstLine="0"/>
        <w:jc w:val="both"/>
        <w:rPr>
          <w:rFonts w:ascii="Arial" w:hAnsi="Arial" w:cs="Arial"/>
        </w:rPr>
      </w:pPr>
      <w:r w:rsidRPr="00D33E98">
        <w:rPr>
          <w:rFonts w:ascii="Arial" w:hAnsi="Arial" w:cs="Arial"/>
          <w:color w:val="000000"/>
        </w:rPr>
        <w:t xml:space="preserve">Aplicativo Almacén e Inventario - NEON, permite gestionar el inventario de bienes en consumo y devolutivos de la Superintendencia de Subsidio Familiar, con </w:t>
      </w:r>
      <w:r w:rsidRPr="00D33E98">
        <w:rPr>
          <w:rFonts w:ascii="Arial" w:hAnsi="Arial" w:cs="Arial"/>
        </w:rPr>
        <w:t xml:space="preserve"> el cual se han cumplido con los siguientes requerimientos:</w:t>
      </w:r>
    </w:p>
    <w:p w:rsidR="00087B03" w:rsidRPr="00D33E98" w:rsidRDefault="00087B03" w:rsidP="00587EDD">
      <w:pPr>
        <w:pStyle w:val="Lista"/>
        <w:numPr>
          <w:ilvl w:val="0"/>
          <w:numId w:val="35"/>
        </w:numPr>
        <w:spacing w:after="0" w:line="240" w:lineRule="auto"/>
        <w:jc w:val="both"/>
        <w:rPr>
          <w:rFonts w:ascii="Arial" w:hAnsi="Arial" w:cs="Arial"/>
        </w:rPr>
      </w:pPr>
      <w:r w:rsidRPr="00D33E98">
        <w:rPr>
          <w:rFonts w:ascii="Arial" w:hAnsi="Arial" w:cs="Arial"/>
        </w:rPr>
        <w:t>Configuración del motor de Base de Datos SQL Server 2008 R2</w:t>
      </w:r>
    </w:p>
    <w:p w:rsidR="00087B03" w:rsidRPr="00D33E98" w:rsidRDefault="00087B03" w:rsidP="00587EDD">
      <w:pPr>
        <w:pStyle w:val="Lista"/>
        <w:numPr>
          <w:ilvl w:val="0"/>
          <w:numId w:val="35"/>
        </w:numPr>
        <w:spacing w:after="0" w:line="240" w:lineRule="auto"/>
        <w:rPr>
          <w:rFonts w:ascii="Arial" w:hAnsi="Arial" w:cs="Arial"/>
        </w:rPr>
      </w:pPr>
      <w:r w:rsidRPr="00D33E98">
        <w:rPr>
          <w:rFonts w:ascii="Arial" w:hAnsi="Arial" w:cs="Arial"/>
        </w:rPr>
        <w:t>Restauración de las Bases de Datos</w:t>
      </w:r>
    </w:p>
    <w:p w:rsidR="00087B03" w:rsidRPr="00D33E98" w:rsidRDefault="00087B03" w:rsidP="00587EDD">
      <w:pPr>
        <w:pStyle w:val="Lista"/>
        <w:numPr>
          <w:ilvl w:val="0"/>
          <w:numId w:val="35"/>
        </w:numPr>
        <w:spacing w:after="0" w:line="240" w:lineRule="auto"/>
        <w:rPr>
          <w:rFonts w:ascii="Arial" w:hAnsi="Arial" w:cs="Arial"/>
        </w:rPr>
      </w:pPr>
      <w:r w:rsidRPr="00D33E98">
        <w:rPr>
          <w:rFonts w:ascii="Arial" w:hAnsi="Arial" w:cs="Arial"/>
        </w:rPr>
        <w:t>Implementación del ambiente de pruebas</w:t>
      </w:r>
    </w:p>
    <w:p w:rsidR="00087B03" w:rsidRPr="00D33E98" w:rsidRDefault="00087B03" w:rsidP="00587EDD">
      <w:pPr>
        <w:pStyle w:val="Lista"/>
        <w:numPr>
          <w:ilvl w:val="0"/>
          <w:numId w:val="35"/>
        </w:numPr>
        <w:spacing w:after="0" w:line="240" w:lineRule="auto"/>
        <w:rPr>
          <w:rFonts w:ascii="Arial" w:hAnsi="Arial" w:cs="Arial"/>
        </w:rPr>
      </w:pPr>
      <w:r w:rsidRPr="00D33E98">
        <w:rPr>
          <w:rFonts w:ascii="Arial" w:hAnsi="Arial" w:cs="Arial"/>
        </w:rPr>
        <w:t>Configuración y seguimiento del Backup a las Base de Datos</w:t>
      </w:r>
    </w:p>
    <w:p w:rsidR="00087B03" w:rsidRPr="00D33E98" w:rsidRDefault="00087B03" w:rsidP="00587EDD">
      <w:pPr>
        <w:pStyle w:val="Lista"/>
        <w:numPr>
          <w:ilvl w:val="0"/>
          <w:numId w:val="35"/>
        </w:numPr>
        <w:spacing w:after="0" w:line="240" w:lineRule="auto"/>
        <w:rPr>
          <w:rFonts w:ascii="Arial" w:hAnsi="Arial" w:cs="Arial"/>
        </w:rPr>
      </w:pPr>
      <w:r w:rsidRPr="00D33E98">
        <w:rPr>
          <w:rFonts w:ascii="Arial" w:hAnsi="Arial" w:cs="Arial"/>
        </w:rPr>
        <w:t xml:space="preserve">Actualización del ambiente de pruebas a la última versión </w:t>
      </w:r>
    </w:p>
    <w:p w:rsidR="00087B03" w:rsidRPr="00D33E98" w:rsidRDefault="00087B03" w:rsidP="00587EDD">
      <w:pPr>
        <w:pStyle w:val="Lista"/>
        <w:numPr>
          <w:ilvl w:val="0"/>
          <w:numId w:val="35"/>
        </w:numPr>
        <w:spacing w:after="0" w:line="240" w:lineRule="auto"/>
        <w:rPr>
          <w:rFonts w:ascii="Arial" w:hAnsi="Arial" w:cs="Arial"/>
        </w:rPr>
      </w:pPr>
      <w:r w:rsidRPr="00D33E98">
        <w:rPr>
          <w:rFonts w:ascii="Arial" w:hAnsi="Arial" w:cs="Arial"/>
        </w:rPr>
        <w:t>Verificación y entrega del cierre de Depreciación a junio 2017</w:t>
      </w:r>
    </w:p>
    <w:p w:rsidR="00087B03" w:rsidRPr="00D33E98" w:rsidRDefault="00087B03" w:rsidP="00587EDD">
      <w:pPr>
        <w:pStyle w:val="Lista"/>
        <w:numPr>
          <w:ilvl w:val="0"/>
          <w:numId w:val="35"/>
        </w:numPr>
        <w:spacing w:after="0" w:line="240" w:lineRule="auto"/>
        <w:jc w:val="both"/>
        <w:rPr>
          <w:rFonts w:ascii="Arial" w:hAnsi="Arial" w:cs="Arial"/>
        </w:rPr>
      </w:pPr>
      <w:r w:rsidRPr="00D33E98">
        <w:rPr>
          <w:rFonts w:ascii="Arial" w:hAnsi="Arial" w:cs="Arial"/>
        </w:rPr>
        <w:t>Corrección de los hallazgos encontrados en la auditoría de depreciación.</w:t>
      </w:r>
    </w:p>
    <w:p w:rsidR="00087B03" w:rsidRPr="00D33E98" w:rsidRDefault="00087B03" w:rsidP="00087B03">
      <w:pPr>
        <w:pStyle w:val="Lista"/>
        <w:jc w:val="both"/>
        <w:rPr>
          <w:rFonts w:ascii="Arial" w:hAnsi="Arial" w:cs="Arial"/>
        </w:rPr>
      </w:pPr>
    </w:p>
    <w:p w:rsidR="00087B03" w:rsidRPr="00D33E98" w:rsidRDefault="00087B03" w:rsidP="00087B03">
      <w:pPr>
        <w:pStyle w:val="Lista"/>
        <w:ind w:left="0" w:firstLine="0"/>
        <w:jc w:val="both"/>
        <w:rPr>
          <w:rFonts w:ascii="Arial" w:hAnsi="Arial" w:cs="Arial"/>
        </w:rPr>
      </w:pPr>
      <w:r w:rsidRPr="00D33E98">
        <w:rPr>
          <w:rFonts w:ascii="Arial" w:hAnsi="Arial" w:cs="Arial"/>
          <w:color w:val="000000"/>
        </w:rPr>
        <w:t xml:space="preserve">Aplicativo SICOP, permite generar liquidar la nómina y administrar la gestión del talento humano de la entidad, </w:t>
      </w:r>
      <w:r w:rsidRPr="00D33E98">
        <w:rPr>
          <w:rFonts w:ascii="Arial" w:hAnsi="Arial" w:cs="Arial"/>
        </w:rPr>
        <w:t>con el cual se ha cumplido con los siguientes requerimientos:</w:t>
      </w:r>
    </w:p>
    <w:p w:rsidR="00087B03" w:rsidRPr="00D33E98" w:rsidRDefault="00087B03" w:rsidP="00087B03">
      <w:pPr>
        <w:pStyle w:val="Lista"/>
        <w:rPr>
          <w:rFonts w:ascii="Arial" w:hAnsi="Arial" w:cs="Arial"/>
        </w:rPr>
      </w:pPr>
    </w:p>
    <w:p w:rsidR="00087B03" w:rsidRPr="00D33E98" w:rsidRDefault="00087B03" w:rsidP="00587EDD">
      <w:pPr>
        <w:pStyle w:val="Lista"/>
        <w:numPr>
          <w:ilvl w:val="0"/>
          <w:numId w:val="36"/>
        </w:numPr>
        <w:spacing w:after="0" w:line="240" w:lineRule="auto"/>
        <w:rPr>
          <w:rFonts w:ascii="Arial" w:hAnsi="Arial" w:cs="Arial"/>
        </w:rPr>
      </w:pPr>
      <w:r w:rsidRPr="00D33E98">
        <w:rPr>
          <w:rFonts w:ascii="Arial" w:hAnsi="Arial" w:cs="Arial"/>
        </w:rPr>
        <w:t>Configuración del servicio de Escritorio Remoto</w:t>
      </w:r>
    </w:p>
    <w:p w:rsidR="00087B03" w:rsidRPr="00D33E98" w:rsidRDefault="00087B03" w:rsidP="00587EDD">
      <w:pPr>
        <w:pStyle w:val="Lista"/>
        <w:numPr>
          <w:ilvl w:val="0"/>
          <w:numId w:val="36"/>
        </w:numPr>
        <w:spacing w:after="0" w:line="240" w:lineRule="auto"/>
        <w:rPr>
          <w:rFonts w:ascii="Arial" w:hAnsi="Arial" w:cs="Arial"/>
        </w:rPr>
      </w:pPr>
      <w:r w:rsidRPr="00D33E98">
        <w:rPr>
          <w:rFonts w:ascii="Arial" w:hAnsi="Arial" w:cs="Arial"/>
        </w:rPr>
        <w:t>Verificación y generación de Backup por parte de Infraestructura</w:t>
      </w:r>
    </w:p>
    <w:p w:rsidR="00087B03" w:rsidRPr="00D33E98" w:rsidRDefault="00087B03" w:rsidP="00587EDD">
      <w:pPr>
        <w:pStyle w:val="Lista"/>
        <w:numPr>
          <w:ilvl w:val="0"/>
          <w:numId w:val="36"/>
        </w:numPr>
        <w:spacing w:after="0" w:line="240" w:lineRule="auto"/>
        <w:rPr>
          <w:rFonts w:ascii="Arial" w:hAnsi="Arial" w:cs="Arial"/>
        </w:rPr>
      </w:pPr>
      <w:r w:rsidRPr="00D33E98">
        <w:rPr>
          <w:rFonts w:ascii="Arial" w:hAnsi="Arial" w:cs="Arial"/>
        </w:rPr>
        <w:t>Instalación de los aplicativos para el envío de desprendibles de pago</w:t>
      </w:r>
    </w:p>
    <w:p w:rsidR="00087B03" w:rsidRPr="00D33E98" w:rsidRDefault="00087B03" w:rsidP="00587EDD">
      <w:pPr>
        <w:pStyle w:val="Lista"/>
        <w:numPr>
          <w:ilvl w:val="0"/>
          <w:numId w:val="36"/>
        </w:numPr>
        <w:spacing w:after="0" w:line="240" w:lineRule="auto"/>
        <w:rPr>
          <w:rFonts w:ascii="Arial" w:hAnsi="Arial" w:cs="Arial"/>
        </w:rPr>
      </w:pPr>
      <w:r w:rsidRPr="00D33E98">
        <w:rPr>
          <w:rFonts w:ascii="Arial" w:hAnsi="Arial" w:cs="Arial"/>
        </w:rPr>
        <w:t>Capacitación en los módulos de Nomina y Talento Humano</w:t>
      </w:r>
    </w:p>
    <w:p w:rsidR="00087B03" w:rsidRPr="00D33E98" w:rsidRDefault="00087B03" w:rsidP="00587EDD">
      <w:pPr>
        <w:pStyle w:val="Lista"/>
        <w:numPr>
          <w:ilvl w:val="0"/>
          <w:numId w:val="36"/>
        </w:numPr>
        <w:spacing w:after="0" w:line="240" w:lineRule="auto"/>
        <w:jc w:val="both"/>
        <w:rPr>
          <w:rFonts w:ascii="Arial" w:hAnsi="Arial" w:cs="Arial"/>
        </w:rPr>
      </w:pPr>
      <w:r w:rsidRPr="00D33E98">
        <w:rPr>
          <w:rFonts w:ascii="Arial" w:hAnsi="Arial" w:cs="Arial"/>
        </w:rPr>
        <w:t>Instalación de 10 licencias para el rol de Escritorio Remoto</w:t>
      </w:r>
    </w:p>
    <w:p w:rsidR="00087B03" w:rsidRDefault="00087B03" w:rsidP="00587EDD">
      <w:pPr>
        <w:pStyle w:val="Lista"/>
        <w:numPr>
          <w:ilvl w:val="0"/>
          <w:numId w:val="36"/>
        </w:numPr>
        <w:spacing w:after="0" w:line="240" w:lineRule="auto"/>
        <w:jc w:val="both"/>
        <w:rPr>
          <w:rFonts w:ascii="Arial" w:hAnsi="Arial" w:cs="Arial"/>
        </w:rPr>
      </w:pPr>
      <w:r w:rsidRPr="00D33E98">
        <w:rPr>
          <w:rFonts w:ascii="Arial" w:hAnsi="Arial" w:cs="Arial"/>
        </w:rPr>
        <w:t>Instalación del Portal del Empleado</w:t>
      </w:r>
    </w:p>
    <w:p w:rsidR="0093785A" w:rsidRPr="00D33E98" w:rsidRDefault="0093785A" w:rsidP="0093785A">
      <w:pPr>
        <w:pStyle w:val="Lista"/>
        <w:spacing w:after="0" w:line="240" w:lineRule="auto"/>
        <w:ind w:left="720" w:firstLine="0"/>
        <w:jc w:val="both"/>
        <w:rPr>
          <w:rFonts w:ascii="Arial" w:hAnsi="Arial" w:cs="Arial"/>
        </w:rPr>
      </w:pPr>
    </w:p>
    <w:p w:rsidR="00087B03" w:rsidRPr="00D33E98" w:rsidRDefault="00087B03" w:rsidP="00087B03">
      <w:pPr>
        <w:pStyle w:val="Lista"/>
        <w:jc w:val="both"/>
        <w:rPr>
          <w:rFonts w:ascii="Arial" w:hAnsi="Arial" w:cs="Arial"/>
          <w:b/>
        </w:rPr>
      </w:pPr>
      <w:r w:rsidRPr="00D33E98">
        <w:rPr>
          <w:rFonts w:ascii="Arial" w:hAnsi="Arial" w:cs="Arial"/>
          <w:b/>
          <w:color w:val="000000"/>
        </w:rPr>
        <w:t>4. Fortalecimiento de la gestión de capacidad de la infraestructura tecnológica de la Superintendencia del Subsidio Familiar</w:t>
      </w:r>
    </w:p>
    <w:p w:rsidR="00087B03" w:rsidRPr="00D33E98" w:rsidRDefault="00087B03" w:rsidP="00087B03">
      <w:pPr>
        <w:pStyle w:val="Lista"/>
        <w:ind w:left="0" w:firstLine="0"/>
        <w:jc w:val="both"/>
        <w:rPr>
          <w:rFonts w:ascii="Arial" w:hAnsi="Arial" w:cs="Arial"/>
        </w:rPr>
      </w:pPr>
    </w:p>
    <w:p w:rsidR="00087B03" w:rsidRDefault="00087B03" w:rsidP="00AF378E">
      <w:pPr>
        <w:pStyle w:val="Lista"/>
        <w:jc w:val="both"/>
        <w:rPr>
          <w:rFonts w:ascii="Arial" w:hAnsi="Arial" w:cs="Arial"/>
          <w:color w:val="000000"/>
        </w:rPr>
      </w:pPr>
      <w:r w:rsidRPr="00D33E98">
        <w:rPr>
          <w:rFonts w:ascii="Arial" w:hAnsi="Arial" w:cs="Arial"/>
          <w:color w:val="000000"/>
        </w:rPr>
        <w:t>La Oficina de TIC de la Superintendencia sigue proporcionando continuidad, disponibilidad, interoperabilidad y   seguridad de la información para brindar una óptima prestación de los servicios:</w:t>
      </w:r>
    </w:p>
    <w:p w:rsidR="0093785A" w:rsidRPr="00D33E98" w:rsidRDefault="0093785A" w:rsidP="00AF378E">
      <w:pPr>
        <w:pStyle w:val="Lista"/>
        <w:jc w:val="both"/>
        <w:rPr>
          <w:rFonts w:ascii="Arial" w:hAnsi="Arial" w:cs="Arial"/>
        </w:rPr>
      </w:pPr>
    </w:p>
    <w:p w:rsidR="00087B03" w:rsidRPr="00D33E98" w:rsidRDefault="00087B03" w:rsidP="00587EDD">
      <w:pPr>
        <w:pStyle w:val="Ttulo2"/>
        <w:numPr>
          <w:ilvl w:val="0"/>
          <w:numId w:val="40"/>
        </w:numPr>
        <w:spacing w:before="40"/>
        <w:rPr>
          <w:rFonts w:ascii="Arial" w:hAnsi="Arial" w:cs="Arial"/>
          <w:b w:val="0"/>
          <w:color w:val="auto"/>
          <w:sz w:val="22"/>
          <w:szCs w:val="22"/>
        </w:rPr>
      </w:pPr>
      <w:r w:rsidRPr="00D33E98">
        <w:rPr>
          <w:rFonts w:ascii="Arial" w:hAnsi="Arial" w:cs="Arial"/>
          <w:color w:val="auto"/>
          <w:sz w:val="22"/>
          <w:szCs w:val="22"/>
        </w:rPr>
        <w:t>Conectividad:</w:t>
      </w:r>
      <w:r w:rsidRPr="00D33E98">
        <w:rPr>
          <w:rFonts w:ascii="Arial" w:hAnsi="Arial" w:cs="Arial"/>
          <w:b w:val="0"/>
          <w:color w:val="auto"/>
          <w:sz w:val="22"/>
          <w:szCs w:val="22"/>
        </w:rPr>
        <w:t xml:space="preserve">  Servicio destinado para mantener la conectividad de datos e internet entre las sedes Calle 26, Calle 45 y Data Center WBP; a través de este servicio, también se proporciona conectividad a los diferentes sistemas de información que posee la entidad para sus funciones internas, Cajas de Compensación Familiar y la ciudadanía en general. Se encuentra soportado con el contrato 067 con la empresa ISA-INTERNEXA S.A., el cual está operando satisfactoriamente.</w:t>
      </w:r>
    </w:p>
    <w:p w:rsidR="00087B03" w:rsidRPr="00D33E98" w:rsidRDefault="00087B03" w:rsidP="00587EDD">
      <w:pPr>
        <w:pStyle w:val="Prrafodelista"/>
        <w:numPr>
          <w:ilvl w:val="0"/>
          <w:numId w:val="40"/>
        </w:numPr>
        <w:spacing w:after="0" w:line="240" w:lineRule="auto"/>
        <w:jc w:val="both"/>
        <w:rPr>
          <w:rFonts w:ascii="Arial" w:hAnsi="Arial" w:cs="Arial"/>
          <w:b/>
          <w:lang w:val="es-CO" w:eastAsia="es-ES"/>
        </w:rPr>
      </w:pPr>
      <w:r w:rsidRPr="00D33E98">
        <w:rPr>
          <w:rFonts w:ascii="Arial" w:hAnsi="Arial" w:cs="Arial"/>
          <w:b/>
          <w:color w:val="000000" w:themeColor="text1"/>
        </w:rPr>
        <w:t xml:space="preserve">Equipos activos de Red (LAN y WLAN): </w:t>
      </w:r>
      <w:r w:rsidRPr="00D33E98">
        <w:rPr>
          <w:rFonts w:ascii="Arial" w:hAnsi="Arial" w:cs="Arial"/>
        </w:rPr>
        <w:t xml:space="preserve">Servicio encargado de proporciona los dispositivos encargados de las comunicaciones de voz (VoIP)y datos para la entidad. La entidad cuenta con dispositivos propios para prestar el servicio, en el mes de Octubre se adjudicó el proceso para la renovación </w:t>
      </w:r>
      <w:r w:rsidRPr="00D33E98">
        <w:rPr>
          <w:rFonts w:ascii="Arial" w:hAnsi="Arial" w:cs="Arial"/>
          <w:bCs/>
        </w:rPr>
        <w:t xml:space="preserve">del </w:t>
      </w:r>
      <w:r w:rsidRPr="00D33E98">
        <w:rPr>
          <w:rFonts w:ascii="Arial" w:hAnsi="Arial" w:cs="Arial"/>
          <w:i/>
        </w:rPr>
        <w:t>servicio de mantenimiento preventivo, correctivo y renovación de los servicios de soporte con suministro de repuestos, de la infraestructura central de cómputo de hardware HP.</w:t>
      </w:r>
    </w:p>
    <w:p w:rsidR="00087B03" w:rsidRPr="00D33E98" w:rsidRDefault="00087B03" w:rsidP="00587EDD">
      <w:pPr>
        <w:pStyle w:val="Prrafodelista"/>
        <w:numPr>
          <w:ilvl w:val="0"/>
          <w:numId w:val="40"/>
        </w:numPr>
        <w:spacing w:after="0" w:line="240" w:lineRule="auto"/>
        <w:jc w:val="both"/>
        <w:rPr>
          <w:rFonts w:ascii="Arial" w:hAnsi="Arial" w:cs="Arial"/>
          <w:b/>
          <w:lang w:val="es-CO" w:eastAsia="es-ES"/>
        </w:rPr>
      </w:pPr>
      <w:r w:rsidRPr="00D33E98">
        <w:rPr>
          <w:rFonts w:ascii="Arial" w:hAnsi="Arial" w:cs="Arial"/>
          <w:b/>
          <w:color w:val="000000" w:themeColor="text1"/>
        </w:rPr>
        <w:t>Copias de Respaldo:</w:t>
      </w:r>
      <w:r w:rsidRPr="00D33E98">
        <w:rPr>
          <w:rFonts w:ascii="Arial" w:hAnsi="Arial" w:cs="Arial"/>
          <w:color w:val="000000" w:themeColor="text1"/>
        </w:rPr>
        <w:t xml:space="preserve"> </w:t>
      </w:r>
      <w:r w:rsidRPr="00D33E98">
        <w:rPr>
          <w:rFonts w:ascii="Arial" w:hAnsi="Arial" w:cs="Arial"/>
        </w:rPr>
        <w:t>Servicio realizado por parte de la Oficina de TIC como copias de seguridad de archivos y datos alojados en la Infraestructura Central de Computo de la entidad, de tal modo, que las copias de seguridad se pueden utilizar para restaurar la información original después de una eventual pérdida de datos, manteniendo la memoria histórica de la entidad.</w:t>
      </w:r>
    </w:p>
    <w:p w:rsidR="00087B03" w:rsidRPr="00D33E98" w:rsidRDefault="00087B03" w:rsidP="00587EDD">
      <w:pPr>
        <w:pStyle w:val="Prrafodelista"/>
        <w:numPr>
          <w:ilvl w:val="0"/>
          <w:numId w:val="40"/>
        </w:numPr>
        <w:spacing w:after="0" w:line="240" w:lineRule="auto"/>
        <w:jc w:val="both"/>
        <w:rPr>
          <w:rFonts w:ascii="Arial" w:hAnsi="Arial" w:cs="Arial"/>
          <w:b/>
          <w:lang w:val="es-CO" w:eastAsia="es-ES"/>
        </w:rPr>
      </w:pPr>
      <w:r w:rsidRPr="00D33E98">
        <w:rPr>
          <w:rFonts w:ascii="Arial" w:hAnsi="Arial" w:cs="Arial"/>
          <w:color w:val="000000"/>
        </w:rPr>
        <w:t xml:space="preserve">Se </w:t>
      </w:r>
      <w:r w:rsidR="00E21ECF" w:rsidRPr="00D33E98">
        <w:rPr>
          <w:rFonts w:ascii="Arial" w:hAnsi="Arial" w:cs="Arial"/>
          <w:color w:val="000000"/>
        </w:rPr>
        <w:t>continuó</w:t>
      </w:r>
      <w:r w:rsidRPr="00D33E98">
        <w:rPr>
          <w:rFonts w:ascii="Arial" w:hAnsi="Arial" w:cs="Arial"/>
          <w:color w:val="000000"/>
        </w:rPr>
        <w:t xml:space="preserve"> con la prestación del servicio de mesa de ayuda y mantenimiento preventivo y correctivo de los recursos computacionales para la Superintendencia del Subsidio Familiar.</w:t>
      </w:r>
    </w:p>
    <w:p w:rsidR="00087B03" w:rsidRPr="00D33E98" w:rsidRDefault="00087B03" w:rsidP="00587EDD">
      <w:pPr>
        <w:pStyle w:val="Prrafodelista"/>
        <w:numPr>
          <w:ilvl w:val="0"/>
          <w:numId w:val="40"/>
        </w:numPr>
        <w:spacing w:after="0" w:line="240" w:lineRule="auto"/>
        <w:jc w:val="both"/>
        <w:rPr>
          <w:rFonts w:ascii="Arial" w:hAnsi="Arial" w:cs="Arial"/>
          <w:b/>
          <w:lang w:val="es-CO" w:eastAsia="es-ES"/>
        </w:rPr>
      </w:pPr>
      <w:r w:rsidRPr="00D33E98">
        <w:rPr>
          <w:rFonts w:ascii="Arial" w:hAnsi="Arial" w:cs="Arial"/>
        </w:rPr>
        <w:t xml:space="preserve">Se contrató el Servicio de mantenimiento preventivo y correctivo para la infraestructura central de cómputo de la Superintendencia, con el objeto de mejorar las condiciones de seguridad, confiabilidad y continuidad de la infraestructura central de cómputo de la entidad. </w:t>
      </w:r>
    </w:p>
    <w:p w:rsidR="007237DC" w:rsidRDefault="007237DC" w:rsidP="00087B03">
      <w:pPr>
        <w:rPr>
          <w:rFonts w:ascii="Arial" w:hAnsi="Arial" w:cs="Arial"/>
          <w:b/>
          <w:lang w:val="es-CO" w:eastAsia="es-ES"/>
        </w:rPr>
      </w:pPr>
    </w:p>
    <w:p w:rsidR="00087B03" w:rsidRPr="00D33E98" w:rsidRDefault="00087B03" w:rsidP="00087B03">
      <w:pPr>
        <w:rPr>
          <w:rFonts w:ascii="Arial" w:hAnsi="Arial" w:cs="Arial"/>
          <w:b/>
          <w:color w:val="000000"/>
        </w:rPr>
      </w:pPr>
      <w:r w:rsidRPr="00D33E98">
        <w:rPr>
          <w:rFonts w:ascii="Arial" w:hAnsi="Arial" w:cs="Arial"/>
          <w:b/>
          <w:lang w:val="es-CO" w:eastAsia="es-ES"/>
        </w:rPr>
        <w:t>5.</w:t>
      </w:r>
      <w:r w:rsidRPr="00D33E98">
        <w:rPr>
          <w:rFonts w:ascii="Arial" w:hAnsi="Arial" w:cs="Arial"/>
          <w:b/>
          <w:color w:val="000000"/>
        </w:rPr>
        <w:t xml:space="preserve"> Estrategia Gobierno en Línea</w:t>
      </w:r>
    </w:p>
    <w:p w:rsidR="00087B03" w:rsidRPr="00D33E98" w:rsidRDefault="00087B03" w:rsidP="0062268F">
      <w:pPr>
        <w:rPr>
          <w:rFonts w:ascii="Arial" w:hAnsi="Arial" w:cs="Arial"/>
        </w:rPr>
      </w:pPr>
      <w:r w:rsidRPr="00D33E98">
        <w:rPr>
          <w:rFonts w:ascii="Arial" w:hAnsi="Arial" w:cs="Arial"/>
          <w:color w:val="000000"/>
        </w:rPr>
        <w:t>De acuerdo, con el seguimiento realizado por la estrategia de Gobierno en línea y en aras de construir un Estado más eficiente, transparente y participativo, y que, a su vez, preste mejores servicios con la colaboración de toda la sociedad mediante el aprovechamiento de las tecnologías, las siguientes han sido las actividades  que han sido desarrolladas:</w:t>
      </w:r>
    </w:p>
    <w:p w:rsidR="00087B03" w:rsidRPr="00D33E98" w:rsidRDefault="00087B03" w:rsidP="00587EDD">
      <w:pPr>
        <w:pStyle w:val="Lista"/>
        <w:numPr>
          <w:ilvl w:val="0"/>
          <w:numId w:val="41"/>
        </w:numPr>
        <w:spacing w:after="0" w:line="240" w:lineRule="auto"/>
        <w:jc w:val="both"/>
        <w:rPr>
          <w:rFonts w:ascii="Arial" w:hAnsi="Arial" w:cs="Arial"/>
          <w:color w:val="000000"/>
        </w:rPr>
      </w:pPr>
      <w:r w:rsidRPr="00D33E98">
        <w:rPr>
          <w:rFonts w:ascii="Arial" w:hAnsi="Arial" w:cs="Arial"/>
          <w:color w:val="000000"/>
        </w:rPr>
        <w:lastRenderedPageBreak/>
        <w:t>Accesibilidad y Usabilidad.  Se ha venido actualizando y optimizando el Portal Corporativo de la entidad www.ssf.gov.co, cumpliendo con los requerimientos de Estrategia Gobierno en línea y Transparencia por Colombia. Se tiene implementado la ventanilla única virtual, que es nuestra Sede Electrónica, en el cual la Superintendencia pone a disposición del ciudadano los trámites y servicios, que permiten la accesibilidad y usabilidad.</w:t>
      </w:r>
    </w:p>
    <w:p w:rsidR="00087B03" w:rsidRPr="00D33E98" w:rsidRDefault="00087B03" w:rsidP="00087B03">
      <w:pPr>
        <w:pStyle w:val="Lista"/>
        <w:ind w:left="720" w:firstLine="0"/>
        <w:jc w:val="both"/>
        <w:rPr>
          <w:rFonts w:ascii="Arial" w:hAnsi="Arial" w:cs="Arial"/>
          <w:color w:val="000000"/>
        </w:rPr>
      </w:pPr>
    </w:p>
    <w:p w:rsidR="00087B03" w:rsidRPr="00D33E98" w:rsidRDefault="00087B03" w:rsidP="00587EDD">
      <w:pPr>
        <w:pStyle w:val="Lista"/>
        <w:numPr>
          <w:ilvl w:val="0"/>
          <w:numId w:val="41"/>
        </w:numPr>
        <w:spacing w:after="0" w:line="240" w:lineRule="auto"/>
        <w:jc w:val="both"/>
        <w:rPr>
          <w:rFonts w:ascii="Arial" w:hAnsi="Arial" w:cs="Arial"/>
        </w:rPr>
      </w:pPr>
      <w:r w:rsidRPr="00D33E98">
        <w:rPr>
          <w:rFonts w:ascii="Arial" w:hAnsi="Arial" w:cs="Arial"/>
          <w:color w:val="000000"/>
        </w:rPr>
        <w:t>Cero Papel y Eficiencia Administrativa. La Superintendencia tiene a su servicio varios canales de comunicación que le permiten interactuar con el Ciudadano en línea, para  trámites y servicios, a través de medios electrónicos de forma tal que ingresen a un único sistema, mediante la implementación de la ventanilla única virtual, que es la utilización de la Sede Electrónica, donde se gestiona de manera integrada la realización de los trámites y servicios con la Entidad.</w:t>
      </w:r>
    </w:p>
    <w:p w:rsidR="005010B7" w:rsidRPr="00D33E98" w:rsidRDefault="005010B7" w:rsidP="004467DC">
      <w:pPr>
        <w:spacing w:after="0"/>
        <w:jc w:val="both"/>
        <w:rPr>
          <w:rFonts w:ascii="Arial" w:hAnsi="Arial" w:cs="Arial"/>
        </w:rPr>
      </w:pPr>
    </w:p>
    <w:p w:rsidR="00D12546" w:rsidRPr="00D33E98" w:rsidRDefault="00D12546" w:rsidP="00587EDD">
      <w:pPr>
        <w:pStyle w:val="Prrafodelista"/>
        <w:numPr>
          <w:ilvl w:val="1"/>
          <w:numId w:val="12"/>
        </w:numPr>
        <w:spacing w:after="0" w:line="240" w:lineRule="auto"/>
        <w:rPr>
          <w:rFonts w:ascii="Arial" w:hAnsi="Arial" w:cs="Arial"/>
          <w:bCs/>
        </w:rPr>
      </w:pPr>
      <w:r w:rsidRPr="00D33E98">
        <w:rPr>
          <w:rFonts w:ascii="Arial" w:hAnsi="Arial" w:cs="Arial"/>
          <w:b/>
          <w:bCs/>
        </w:rPr>
        <w:t>OFICINA</w:t>
      </w:r>
      <w:r w:rsidR="00E21ECF" w:rsidRPr="00D33E98">
        <w:rPr>
          <w:rFonts w:ascii="Arial" w:hAnsi="Arial" w:cs="Arial"/>
          <w:b/>
          <w:bCs/>
        </w:rPr>
        <w:t xml:space="preserve"> - </w:t>
      </w:r>
      <w:r w:rsidR="00E21ECF" w:rsidRPr="00D33E98">
        <w:rPr>
          <w:rFonts w:ascii="Arial" w:hAnsi="Arial" w:cs="Arial"/>
          <w:b/>
          <w:bCs/>
          <w:i/>
          <w:color w:val="000000"/>
        </w:rPr>
        <w:t>RESULTADOS EN MATERIA DE DIVULGACIÓN Y COMUNICACIÓN</w:t>
      </w:r>
      <w:r w:rsidR="00E21ECF" w:rsidRPr="00D33E98">
        <w:rPr>
          <w:rFonts w:ascii="Arial" w:hAnsi="Arial" w:cs="Arial"/>
          <w:b/>
          <w:bCs/>
        </w:rPr>
        <w:t xml:space="preserve"> </w:t>
      </w:r>
      <w:r w:rsidRPr="00D33E98">
        <w:rPr>
          <w:rFonts w:ascii="Arial" w:hAnsi="Arial" w:cs="Arial"/>
          <w:b/>
          <w:bCs/>
        </w:rPr>
        <w:t>:</w:t>
      </w:r>
    </w:p>
    <w:p w:rsidR="00163B3F" w:rsidRPr="00D33E98" w:rsidRDefault="00163B3F" w:rsidP="00163B3F">
      <w:pPr>
        <w:spacing w:after="0" w:line="240" w:lineRule="auto"/>
        <w:jc w:val="center"/>
        <w:rPr>
          <w:rFonts w:ascii="Arial" w:hAnsi="Arial" w:cs="Arial"/>
          <w:bCs/>
        </w:rPr>
      </w:pPr>
    </w:p>
    <w:p w:rsidR="00087B03" w:rsidRDefault="00087B03" w:rsidP="0093785A">
      <w:pPr>
        <w:ind w:left="360"/>
        <w:jc w:val="both"/>
        <w:rPr>
          <w:rFonts w:ascii="Arial" w:hAnsi="Arial" w:cs="Arial"/>
        </w:rPr>
      </w:pPr>
      <w:r w:rsidRPr="0093785A">
        <w:rPr>
          <w:rFonts w:ascii="Arial" w:hAnsi="Arial" w:cs="Arial"/>
        </w:rPr>
        <w:t>Generación de información veraz, oportuna y concreta relacionada con las diversas actividades que desarrolla la Superintendencia del Subsidio Familiar y que tienen impacto sobre públicos específicos. Se visibilizan los logros institucionales puestos en contexto nacional y regional.</w:t>
      </w:r>
    </w:p>
    <w:p w:rsidR="00087B03" w:rsidRPr="0062268F" w:rsidRDefault="00087B03" w:rsidP="0093785A">
      <w:pPr>
        <w:pStyle w:val="Default"/>
        <w:jc w:val="both"/>
        <w:rPr>
          <w:b/>
          <w:color w:val="auto"/>
          <w:sz w:val="22"/>
          <w:szCs w:val="22"/>
        </w:rPr>
      </w:pPr>
      <w:r w:rsidRPr="0062268F">
        <w:rPr>
          <w:b/>
          <w:color w:val="auto"/>
          <w:sz w:val="22"/>
          <w:szCs w:val="22"/>
        </w:rPr>
        <w:t>Producción audiovisual:</w:t>
      </w:r>
    </w:p>
    <w:p w:rsidR="00087B03" w:rsidRPr="00D33E98" w:rsidRDefault="00087B03" w:rsidP="0093785A">
      <w:pPr>
        <w:pStyle w:val="Default"/>
        <w:jc w:val="both"/>
        <w:rPr>
          <w:color w:val="auto"/>
          <w:sz w:val="22"/>
          <w:szCs w:val="22"/>
        </w:rPr>
      </w:pPr>
    </w:p>
    <w:p w:rsidR="00087B03" w:rsidRPr="0093785A" w:rsidRDefault="00087B03" w:rsidP="0093785A">
      <w:pPr>
        <w:pStyle w:val="Prrafodelista"/>
        <w:numPr>
          <w:ilvl w:val="0"/>
          <w:numId w:val="7"/>
        </w:numPr>
        <w:jc w:val="both"/>
        <w:rPr>
          <w:rFonts w:ascii="Arial" w:hAnsi="Arial" w:cs="Arial"/>
        </w:rPr>
      </w:pPr>
      <w:r w:rsidRPr="0093785A">
        <w:rPr>
          <w:rFonts w:ascii="Arial" w:hAnsi="Arial" w:cs="Arial"/>
        </w:rPr>
        <w:t xml:space="preserve">La producción de contenidos audiovisuales juega un papel relevante en la comunicación </w:t>
      </w:r>
      <w:r w:rsidR="0093785A" w:rsidRPr="0093785A">
        <w:rPr>
          <w:rFonts w:ascii="Arial" w:hAnsi="Arial" w:cs="Arial"/>
        </w:rPr>
        <w:t xml:space="preserve">                       </w:t>
      </w:r>
      <w:r w:rsidRPr="0093785A">
        <w:rPr>
          <w:rFonts w:ascii="Arial" w:hAnsi="Arial" w:cs="Arial"/>
        </w:rPr>
        <w:t>de la Superintendencia del Subsidio Familiar ya que permite abarcar un gran número de personas y divulgar los contenidos de la gestión de la entidad, de los retos del Sistema y del impacto que genera en el país.</w:t>
      </w:r>
    </w:p>
    <w:p w:rsidR="00087B03" w:rsidRPr="0093785A" w:rsidRDefault="00087B03" w:rsidP="0093785A">
      <w:pPr>
        <w:jc w:val="both"/>
        <w:rPr>
          <w:rFonts w:ascii="Arial" w:hAnsi="Arial" w:cs="Arial"/>
          <w:b/>
        </w:rPr>
      </w:pPr>
      <w:r w:rsidRPr="0093785A">
        <w:rPr>
          <w:rFonts w:ascii="Arial" w:hAnsi="Arial" w:cs="Arial"/>
          <w:b/>
        </w:rPr>
        <w:t>Redes Sociales:</w:t>
      </w:r>
    </w:p>
    <w:p w:rsidR="00087B03" w:rsidRPr="0093785A" w:rsidRDefault="00087B03" w:rsidP="0093785A">
      <w:pPr>
        <w:pStyle w:val="Prrafodelista"/>
        <w:numPr>
          <w:ilvl w:val="0"/>
          <w:numId w:val="7"/>
        </w:numPr>
        <w:jc w:val="both"/>
        <w:rPr>
          <w:rFonts w:ascii="Arial" w:hAnsi="Arial" w:cs="Arial"/>
        </w:rPr>
      </w:pPr>
      <w:r w:rsidRPr="0093785A">
        <w:rPr>
          <w:rFonts w:ascii="Arial" w:hAnsi="Arial" w:cs="Arial"/>
        </w:rPr>
        <w:t xml:space="preserve">La gestión de las Redes Sociales es prioritaria para el cumplimiento de los objetivos de comunicación de la SSF, por eso hemos desarrollado estrategias que permiten aumentar el número de seguidores en Facebook y Twitter. </w:t>
      </w:r>
    </w:p>
    <w:p w:rsidR="00087B03" w:rsidRPr="0093785A" w:rsidRDefault="00087B03" w:rsidP="0093785A">
      <w:pPr>
        <w:pStyle w:val="Prrafodelista"/>
        <w:numPr>
          <w:ilvl w:val="0"/>
          <w:numId w:val="7"/>
        </w:numPr>
        <w:jc w:val="both"/>
        <w:rPr>
          <w:rFonts w:ascii="Arial" w:hAnsi="Arial" w:cs="Arial"/>
        </w:rPr>
      </w:pPr>
      <w:r w:rsidRPr="0093785A">
        <w:rPr>
          <w:rFonts w:ascii="Arial" w:hAnsi="Arial" w:cs="Arial"/>
        </w:rPr>
        <w:t>Estas campañas tuvieron como objetivo visibilizar los beneficios y servicios del Sistema de Subsidio Familiar y las funciones de vigilancia, inspección y control de la SSF.</w:t>
      </w:r>
    </w:p>
    <w:p w:rsidR="00087B03" w:rsidRPr="0093785A" w:rsidRDefault="00087B03" w:rsidP="0093785A">
      <w:pPr>
        <w:jc w:val="both"/>
        <w:rPr>
          <w:rFonts w:ascii="Arial" w:hAnsi="Arial" w:cs="Arial"/>
          <w:b/>
        </w:rPr>
      </w:pPr>
      <w:r w:rsidRPr="0093785A">
        <w:rPr>
          <w:rFonts w:ascii="Arial" w:hAnsi="Arial" w:cs="Arial"/>
          <w:b/>
        </w:rPr>
        <w:t>Comunicación Interna:</w:t>
      </w:r>
    </w:p>
    <w:p w:rsidR="00087B03" w:rsidRDefault="00087B03" w:rsidP="0093785A">
      <w:pPr>
        <w:pStyle w:val="Prrafodelista"/>
        <w:numPr>
          <w:ilvl w:val="0"/>
          <w:numId w:val="48"/>
        </w:numPr>
        <w:jc w:val="both"/>
        <w:rPr>
          <w:rFonts w:ascii="Arial" w:hAnsi="Arial" w:cs="Arial"/>
        </w:rPr>
      </w:pPr>
      <w:r w:rsidRPr="0093785A">
        <w:rPr>
          <w:rFonts w:ascii="Arial" w:hAnsi="Arial" w:cs="Arial"/>
        </w:rPr>
        <w:t xml:space="preserve">Se diseñó un boletín interno bimestral para fortalecer el conocimiento que los funcionarios tienen sobre avances, logros y acontecimientos que se desarrollan en la entidad. Informar de primera mano a los colaboradores es un factor de respeto, por lo cual se estructuraron herramientas de comunicación interna para que la información fluya al interior de toda la organización. </w:t>
      </w:r>
    </w:p>
    <w:p w:rsidR="00087B03" w:rsidRDefault="00087B03" w:rsidP="00087B03">
      <w:pPr>
        <w:jc w:val="both"/>
        <w:rPr>
          <w:rFonts w:ascii="Arial" w:hAnsi="Arial" w:cs="Arial"/>
        </w:rPr>
      </w:pPr>
      <w:r w:rsidRPr="00D33E98">
        <w:rPr>
          <w:rFonts w:ascii="Arial" w:hAnsi="Arial" w:cs="Arial"/>
        </w:rPr>
        <w:t xml:space="preserve">Free – </w:t>
      </w:r>
      <w:proofErr w:type="spellStart"/>
      <w:r w:rsidRPr="00D33E98">
        <w:rPr>
          <w:rFonts w:ascii="Arial" w:hAnsi="Arial" w:cs="Arial"/>
        </w:rPr>
        <w:t>Press</w:t>
      </w:r>
      <w:proofErr w:type="spellEnd"/>
      <w:r w:rsidRPr="00D33E98">
        <w:rPr>
          <w:rFonts w:ascii="Arial" w:hAnsi="Arial" w:cs="Arial"/>
        </w:rPr>
        <w:t>. La labor periodística también ha tenido incidencia importante en el proceso de comunicación de la Superintendencia con la ciudadanía. Hasta la fecha se han producido boletines de prensa en temas de interés como: el compromiso de las Cajas con la Paz; los resultados del Pacto por la Transparencia, las coberturas del sistema, etc.</w:t>
      </w:r>
    </w:p>
    <w:p w:rsidR="0093785A" w:rsidRPr="00D33E98" w:rsidRDefault="0093785A" w:rsidP="00087B03">
      <w:pPr>
        <w:jc w:val="both"/>
        <w:rPr>
          <w:rFonts w:ascii="Arial" w:hAnsi="Arial" w:cs="Arial"/>
        </w:rPr>
      </w:pPr>
    </w:p>
    <w:p w:rsidR="00492F28" w:rsidRPr="00D33E98" w:rsidRDefault="00492F28" w:rsidP="004467DC">
      <w:pPr>
        <w:pStyle w:val="Prrafodelista"/>
        <w:spacing w:after="0"/>
        <w:jc w:val="both"/>
        <w:rPr>
          <w:rFonts w:ascii="Arial" w:hAnsi="Arial" w:cs="Arial"/>
        </w:rPr>
      </w:pPr>
      <w:r w:rsidRPr="00D33E98">
        <w:rPr>
          <w:rFonts w:ascii="Arial" w:hAnsi="Arial" w:cs="Arial"/>
          <w:noProof/>
          <w:lang w:eastAsia="es-ES"/>
        </w:rPr>
        <w:drawing>
          <wp:inline distT="0" distB="0" distL="0" distR="0">
            <wp:extent cx="5642610" cy="642551"/>
            <wp:effectExtent l="0" t="0" r="0" b="5715"/>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65445" cy="645151"/>
                    </a:xfrm>
                    <a:prstGeom prst="rect">
                      <a:avLst/>
                    </a:prstGeom>
                    <a:noFill/>
                    <a:ln>
                      <a:noFill/>
                    </a:ln>
                  </pic:spPr>
                </pic:pic>
              </a:graphicData>
            </a:graphic>
          </wp:inline>
        </w:drawing>
      </w:r>
    </w:p>
    <w:p w:rsidR="00492F28" w:rsidRDefault="00492F28" w:rsidP="004467DC">
      <w:pPr>
        <w:pStyle w:val="Prrafodelista"/>
        <w:spacing w:after="0" w:line="240" w:lineRule="auto"/>
        <w:ind w:left="785"/>
        <w:jc w:val="both"/>
        <w:rPr>
          <w:rFonts w:ascii="Arial" w:hAnsi="Arial" w:cs="Arial"/>
        </w:rPr>
      </w:pPr>
    </w:p>
    <w:p w:rsidR="003462DF" w:rsidRPr="00D33E98" w:rsidRDefault="003462DF" w:rsidP="004467DC">
      <w:pPr>
        <w:pStyle w:val="Prrafodelista"/>
        <w:spacing w:after="0" w:line="240" w:lineRule="auto"/>
        <w:ind w:left="785"/>
        <w:jc w:val="both"/>
        <w:rPr>
          <w:rFonts w:ascii="Arial" w:hAnsi="Arial" w:cs="Arial"/>
        </w:rPr>
      </w:pPr>
    </w:p>
    <w:p w:rsidR="00C84027" w:rsidRPr="00EB0487" w:rsidRDefault="00C84027" w:rsidP="00587EDD">
      <w:pPr>
        <w:pStyle w:val="Prrafodelista"/>
        <w:numPr>
          <w:ilvl w:val="0"/>
          <w:numId w:val="6"/>
        </w:numPr>
        <w:spacing w:after="0" w:line="240" w:lineRule="auto"/>
        <w:jc w:val="both"/>
        <w:rPr>
          <w:rFonts w:ascii="Arial" w:eastAsia="Times New Roman" w:hAnsi="Arial" w:cs="Arial"/>
          <w:lang w:eastAsia="es-ES"/>
        </w:rPr>
      </w:pPr>
      <w:r w:rsidRPr="00EB0487">
        <w:rPr>
          <w:rFonts w:ascii="Arial" w:hAnsi="Arial" w:cs="Arial"/>
        </w:rPr>
        <w:t xml:space="preserve">Se recomienda a todos los funcionarios de la entidad, continuar con el cargue y publicación de toda la información en la página web del portal corporativo de la entidad, dando </w:t>
      </w:r>
      <w:r w:rsidRPr="00EB0487">
        <w:rPr>
          <w:rFonts w:ascii="Arial" w:eastAsia="Times New Roman" w:hAnsi="Arial" w:cs="Arial"/>
          <w:lang w:eastAsia="es-ES"/>
        </w:rPr>
        <w:t>cumplimiento</w:t>
      </w:r>
      <w:r w:rsidR="00AA44E4" w:rsidRPr="00EB0487">
        <w:rPr>
          <w:rFonts w:ascii="Arial" w:eastAsia="Times New Roman" w:hAnsi="Arial" w:cs="Arial"/>
          <w:lang w:eastAsia="es-ES"/>
        </w:rPr>
        <w:t xml:space="preserve"> al índice de Transparencia </w:t>
      </w:r>
      <w:r w:rsidRPr="00EB0487">
        <w:rPr>
          <w:rFonts w:ascii="Arial" w:eastAsia="Times New Roman" w:hAnsi="Arial" w:cs="Arial"/>
          <w:lang w:eastAsia="es-ES"/>
        </w:rPr>
        <w:t xml:space="preserve"> a los componentes de: Visibilidad, Institucionalidad, Sanción y Control, de acuerdo a </w:t>
      </w:r>
      <w:r w:rsidR="005C6C11" w:rsidRPr="00EB0487">
        <w:rPr>
          <w:rFonts w:ascii="Arial" w:eastAsia="Times New Roman" w:hAnsi="Arial" w:cs="Arial"/>
          <w:lang w:eastAsia="es-ES"/>
        </w:rPr>
        <w:t xml:space="preserve">los </w:t>
      </w:r>
      <w:r w:rsidRPr="00EB0487">
        <w:rPr>
          <w:rFonts w:ascii="Arial" w:eastAsia="Times New Roman" w:hAnsi="Arial" w:cs="Arial"/>
          <w:lang w:eastAsia="es-ES"/>
        </w:rPr>
        <w:t>requisitos contemplados en la Ley 1712 de</w:t>
      </w:r>
      <w:r w:rsidR="005C6C11" w:rsidRPr="00EB0487">
        <w:rPr>
          <w:rFonts w:ascii="Arial" w:eastAsia="Times New Roman" w:hAnsi="Arial" w:cs="Arial"/>
          <w:lang w:eastAsia="es-ES"/>
        </w:rPr>
        <w:t>l</w:t>
      </w:r>
      <w:r w:rsidRPr="00EB0487">
        <w:rPr>
          <w:rFonts w:ascii="Arial" w:eastAsia="Times New Roman" w:hAnsi="Arial" w:cs="Arial"/>
          <w:lang w:eastAsia="es-ES"/>
        </w:rPr>
        <w:t xml:space="preserve"> 2014, el Decreto </w:t>
      </w:r>
      <w:r w:rsidR="005C6C11" w:rsidRPr="00EB0487">
        <w:rPr>
          <w:rFonts w:ascii="Arial" w:eastAsia="Times New Roman" w:hAnsi="Arial" w:cs="Arial"/>
          <w:lang w:eastAsia="es-ES"/>
        </w:rPr>
        <w:t xml:space="preserve">No. </w:t>
      </w:r>
      <w:r w:rsidRPr="00EB0487">
        <w:rPr>
          <w:rFonts w:ascii="Arial" w:eastAsia="Times New Roman" w:hAnsi="Arial" w:cs="Arial"/>
          <w:lang w:eastAsia="es-ES"/>
        </w:rPr>
        <w:t>103 de</w:t>
      </w:r>
      <w:r w:rsidR="005C6C11" w:rsidRPr="00EB0487">
        <w:rPr>
          <w:rFonts w:ascii="Arial" w:eastAsia="Times New Roman" w:hAnsi="Arial" w:cs="Arial"/>
          <w:lang w:eastAsia="es-ES"/>
        </w:rPr>
        <w:t>l</w:t>
      </w:r>
      <w:r w:rsidRPr="00EB0487">
        <w:rPr>
          <w:rFonts w:ascii="Arial" w:eastAsia="Times New Roman" w:hAnsi="Arial" w:cs="Arial"/>
          <w:lang w:eastAsia="es-ES"/>
        </w:rPr>
        <w:t xml:space="preserve"> 2015 de Presidencia de Republica y la Resolución 3564 de 2015 del Ministerio de Comunicaciones.</w:t>
      </w:r>
    </w:p>
    <w:p w:rsidR="00C84027" w:rsidRPr="00EB0487" w:rsidRDefault="00C84027" w:rsidP="00C84027">
      <w:pPr>
        <w:pStyle w:val="Prrafodelista"/>
        <w:spacing w:after="0" w:line="240" w:lineRule="auto"/>
        <w:jc w:val="both"/>
        <w:rPr>
          <w:rFonts w:ascii="Arial" w:hAnsi="Arial" w:cs="Arial"/>
        </w:rPr>
      </w:pPr>
      <w:bookmarkStart w:id="48" w:name="_GoBack"/>
      <w:bookmarkEnd w:id="48"/>
    </w:p>
    <w:p w:rsidR="00941533" w:rsidRPr="00EB0487" w:rsidRDefault="00941533" w:rsidP="00941533">
      <w:pPr>
        <w:pStyle w:val="Prrafodelista"/>
        <w:numPr>
          <w:ilvl w:val="0"/>
          <w:numId w:val="2"/>
        </w:numPr>
        <w:spacing w:after="0" w:line="240" w:lineRule="auto"/>
        <w:jc w:val="both"/>
        <w:rPr>
          <w:rFonts w:ascii="Arial" w:hAnsi="Arial" w:cs="Arial"/>
        </w:rPr>
      </w:pPr>
      <w:r w:rsidRPr="00EB0487">
        <w:rPr>
          <w:rFonts w:ascii="Arial" w:hAnsi="Arial" w:cs="Arial"/>
          <w:lang w:val="es-CO"/>
        </w:rPr>
        <w:t xml:space="preserve">Se recomienda a todas las dependencias </w:t>
      </w:r>
      <w:r w:rsidR="00AA44E4" w:rsidRPr="00EB0487">
        <w:rPr>
          <w:rFonts w:ascii="Arial" w:hAnsi="Arial" w:cs="Arial"/>
          <w:lang w:val="es-CO"/>
        </w:rPr>
        <w:t xml:space="preserve">y dueños de sus procesos, </w:t>
      </w:r>
      <w:r w:rsidRPr="00EB0487">
        <w:rPr>
          <w:rFonts w:ascii="Arial" w:hAnsi="Arial" w:cs="Arial"/>
          <w:lang w:val="es-CO"/>
        </w:rPr>
        <w:t xml:space="preserve">seguir diseñando controles efectivos que impidan la materialización de los Riesgos Institucionales y </w:t>
      </w:r>
      <w:r w:rsidR="002645F4" w:rsidRPr="00EB0487">
        <w:rPr>
          <w:rFonts w:ascii="Arial" w:hAnsi="Arial" w:cs="Arial"/>
          <w:lang w:val="es-CO"/>
        </w:rPr>
        <w:t xml:space="preserve">Riesgos </w:t>
      </w:r>
      <w:r w:rsidRPr="00EB0487">
        <w:rPr>
          <w:rFonts w:ascii="Arial" w:hAnsi="Arial" w:cs="Arial"/>
          <w:lang w:val="es-CO"/>
        </w:rPr>
        <w:t xml:space="preserve">de Anticorrupción y verificar su pertinencia de manera periódica por parte de los responsables de los procesos, así como su debida actualización, esto con el fin de </w:t>
      </w:r>
      <w:r w:rsidRPr="00EB0487">
        <w:rPr>
          <w:rFonts w:ascii="Arial" w:hAnsi="Arial" w:cs="Arial"/>
        </w:rPr>
        <w:t>dar cumplimiento al Decreto 2482 del 2012 y al Plan de Anticorrupción y Atención</w:t>
      </w:r>
      <w:r w:rsidR="00906DFA" w:rsidRPr="00EB0487">
        <w:rPr>
          <w:rFonts w:ascii="Arial" w:hAnsi="Arial" w:cs="Arial"/>
        </w:rPr>
        <w:t xml:space="preserve"> al Ciudadano según la Ley 1474 del </w:t>
      </w:r>
      <w:r w:rsidRPr="00EB0487">
        <w:rPr>
          <w:rFonts w:ascii="Arial" w:hAnsi="Arial" w:cs="Arial"/>
        </w:rPr>
        <w:t>2011.</w:t>
      </w:r>
    </w:p>
    <w:p w:rsidR="003D3E4F" w:rsidRPr="00EB0487" w:rsidRDefault="003D3E4F" w:rsidP="003D3E4F">
      <w:pPr>
        <w:pStyle w:val="Prrafodelista"/>
        <w:spacing w:after="0" w:line="240" w:lineRule="auto"/>
        <w:jc w:val="both"/>
        <w:rPr>
          <w:rFonts w:ascii="Arial" w:hAnsi="Arial" w:cs="Arial"/>
        </w:rPr>
      </w:pPr>
    </w:p>
    <w:p w:rsidR="003D3E4F" w:rsidRPr="00EB0487" w:rsidRDefault="003D3E4F" w:rsidP="003D3E4F">
      <w:pPr>
        <w:pStyle w:val="Prrafodelista"/>
        <w:numPr>
          <w:ilvl w:val="0"/>
          <w:numId w:val="2"/>
        </w:numPr>
        <w:jc w:val="both"/>
        <w:rPr>
          <w:rFonts w:ascii="Arial" w:hAnsi="Arial" w:cs="Arial"/>
          <w:lang w:eastAsia="es-CO"/>
        </w:rPr>
      </w:pPr>
      <w:r w:rsidRPr="00EB0487">
        <w:rPr>
          <w:rFonts w:ascii="Arial" w:hAnsi="Arial" w:cs="Arial"/>
        </w:rPr>
        <w:t xml:space="preserve">La Oficina de Control Interno </w:t>
      </w:r>
      <w:r w:rsidRPr="00EB0487">
        <w:rPr>
          <w:rFonts w:ascii="Arial" w:hAnsi="Arial" w:cs="Arial"/>
        </w:rPr>
        <w:t>recomienda tener en cuenta las modalidades de contrato que son establecidas por la Ley: Licitación Pública, Selección Abreviada, Contratación Directa, Concurso de Méritos, etc., debido a los tiempos requeridos de cada uno de ellos, para poder realizar estos procesos de contratación y dar cumplimiento a la Circular Externa No. 9 del 17 enero del 2014 y al Artículo 160 del Decreto 1510 del 2013, de acuerdo a los lineamientos de ‘</w:t>
      </w:r>
      <w:r w:rsidRPr="00EB0487">
        <w:rPr>
          <w:rFonts w:ascii="Arial" w:hAnsi="Arial" w:cs="Arial"/>
          <w:b/>
        </w:rPr>
        <w:t>’COLOMBIA COMPRA EFICIENTE’’</w:t>
      </w:r>
      <w:r w:rsidRPr="00EB0487">
        <w:rPr>
          <w:rFonts w:ascii="Arial" w:hAnsi="Arial" w:cs="Arial"/>
        </w:rPr>
        <w:t>.</w:t>
      </w:r>
    </w:p>
    <w:p w:rsidR="0093785A" w:rsidRPr="00EB0487" w:rsidRDefault="0093785A" w:rsidP="00054F4A">
      <w:pPr>
        <w:pStyle w:val="Prrafodelista"/>
        <w:spacing w:after="0" w:line="240" w:lineRule="auto"/>
        <w:jc w:val="both"/>
        <w:rPr>
          <w:rFonts w:ascii="Arial" w:hAnsi="Arial" w:cs="Arial"/>
        </w:rPr>
      </w:pPr>
    </w:p>
    <w:p w:rsidR="00FD6E22" w:rsidRPr="00EB0487" w:rsidRDefault="00101AEB" w:rsidP="00126A3D">
      <w:pPr>
        <w:pStyle w:val="Prrafodelista"/>
        <w:numPr>
          <w:ilvl w:val="0"/>
          <w:numId w:val="2"/>
        </w:numPr>
        <w:spacing w:after="0" w:line="240" w:lineRule="auto"/>
        <w:jc w:val="both"/>
        <w:rPr>
          <w:rFonts w:ascii="Arial" w:hAnsi="Arial" w:cs="Arial"/>
        </w:rPr>
      </w:pPr>
      <w:r w:rsidRPr="00EB0487">
        <w:rPr>
          <w:rFonts w:ascii="Arial" w:hAnsi="Arial" w:cs="Arial"/>
        </w:rPr>
        <w:t xml:space="preserve">La Oficina de Control Interno recomienda realizar </w:t>
      </w:r>
      <w:r w:rsidR="007F14B0" w:rsidRPr="00EB0487">
        <w:rPr>
          <w:rFonts w:ascii="Arial" w:hAnsi="Arial" w:cs="Arial"/>
        </w:rPr>
        <w:t>una buena planeación</w:t>
      </w:r>
      <w:r w:rsidR="00404445" w:rsidRPr="00EB0487">
        <w:rPr>
          <w:rFonts w:ascii="Arial" w:hAnsi="Arial" w:cs="Arial"/>
        </w:rPr>
        <w:t xml:space="preserve">, ejecución para </w:t>
      </w:r>
      <w:r w:rsidRPr="00EB0487">
        <w:rPr>
          <w:rFonts w:ascii="Arial" w:hAnsi="Arial" w:cs="Arial"/>
        </w:rPr>
        <w:t>dar cumplimiento a</w:t>
      </w:r>
      <w:r w:rsidR="00FD6E22" w:rsidRPr="00EB0487">
        <w:rPr>
          <w:rFonts w:ascii="Arial" w:hAnsi="Arial" w:cs="Arial"/>
        </w:rPr>
        <w:t>: P</w:t>
      </w:r>
      <w:r w:rsidRPr="00EB0487">
        <w:rPr>
          <w:rFonts w:ascii="Arial" w:hAnsi="Arial" w:cs="Arial"/>
        </w:rPr>
        <w:t xml:space="preserve">lanes </w:t>
      </w:r>
      <w:r w:rsidR="00AA44E4" w:rsidRPr="00EB0487">
        <w:rPr>
          <w:rFonts w:ascii="Arial" w:hAnsi="Arial" w:cs="Arial"/>
        </w:rPr>
        <w:t xml:space="preserve">de acción, planes </w:t>
      </w:r>
      <w:r w:rsidRPr="00EB0487">
        <w:rPr>
          <w:rFonts w:ascii="Arial" w:hAnsi="Arial" w:cs="Arial"/>
        </w:rPr>
        <w:t>de mejoramiento</w:t>
      </w:r>
      <w:r w:rsidR="00AA44E4" w:rsidRPr="00EB0487">
        <w:rPr>
          <w:rFonts w:ascii="Arial" w:hAnsi="Arial" w:cs="Arial"/>
        </w:rPr>
        <w:t>, plan de anticorrupción, medición de indicadores</w:t>
      </w:r>
      <w:r w:rsidR="007F14B0" w:rsidRPr="00EB0487">
        <w:rPr>
          <w:rFonts w:ascii="Arial" w:hAnsi="Arial" w:cs="Arial"/>
        </w:rPr>
        <w:t xml:space="preserve">, </w:t>
      </w:r>
      <w:r w:rsidR="00FD6E22" w:rsidRPr="00EB0487">
        <w:rPr>
          <w:rFonts w:ascii="Arial" w:hAnsi="Arial" w:cs="Arial"/>
        </w:rPr>
        <w:t xml:space="preserve">Riesgos, Institucionales, </w:t>
      </w:r>
      <w:r w:rsidR="007F14B0" w:rsidRPr="00EB0487">
        <w:rPr>
          <w:rFonts w:ascii="Arial" w:hAnsi="Arial" w:cs="Arial"/>
        </w:rPr>
        <w:t>Índice de Transparencia, Rendición de Cuentas, Rendición a la Ciudadanía</w:t>
      </w:r>
      <w:r w:rsidR="00FD6E22" w:rsidRPr="00EB0487">
        <w:rPr>
          <w:rFonts w:ascii="Arial" w:hAnsi="Arial" w:cs="Arial"/>
        </w:rPr>
        <w:t xml:space="preserve"> </w:t>
      </w:r>
      <w:r w:rsidR="00D301AE" w:rsidRPr="00EB0487">
        <w:rPr>
          <w:rFonts w:ascii="Arial" w:hAnsi="Arial" w:cs="Arial"/>
        </w:rPr>
        <w:t xml:space="preserve">y con las fechas pactadas. Así dando cumplimiento con </w:t>
      </w:r>
      <w:r w:rsidR="00404445" w:rsidRPr="00EB0487">
        <w:rPr>
          <w:rFonts w:ascii="Arial" w:hAnsi="Arial" w:cs="Arial"/>
        </w:rPr>
        <w:t xml:space="preserve">la gestión de </w:t>
      </w:r>
      <w:r w:rsidR="00FD6E22" w:rsidRPr="00EB0487">
        <w:rPr>
          <w:rFonts w:ascii="Arial" w:hAnsi="Arial" w:cs="Arial"/>
        </w:rPr>
        <w:t xml:space="preserve">los </w:t>
      </w:r>
      <w:r w:rsidRPr="00EB0487">
        <w:rPr>
          <w:rFonts w:ascii="Arial" w:hAnsi="Arial" w:cs="Arial"/>
        </w:rPr>
        <w:t xml:space="preserve">procesos y procedimientos </w:t>
      </w:r>
      <w:r w:rsidR="00404445" w:rsidRPr="00EB0487">
        <w:rPr>
          <w:rFonts w:ascii="Arial" w:hAnsi="Arial" w:cs="Arial"/>
        </w:rPr>
        <w:t>con los que cuenta la entidad.</w:t>
      </w:r>
    </w:p>
    <w:p w:rsidR="00CE1EAB" w:rsidRPr="00EB0487" w:rsidRDefault="00CE1EAB" w:rsidP="00CE1EAB">
      <w:pPr>
        <w:tabs>
          <w:tab w:val="left" w:pos="142"/>
        </w:tabs>
        <w:autoSpaceDE w:val="0"/>
        <w:autoSpaceDN w:val="0"/>
        <w:adjustRightInd w:val="0"/>
        <w:spacing w:after="0" w:line="240" w:lineRule="auto"/>
        <w:contextualSpacing/>
        <w:jc w:val="both"/>
        <w:rPr>
          <w:rFonts w:ascii="Arial" w:eastAsia="Times New Roman" w:hAnsi="Arial" w:cs="Arial"/>
          <w:bCs/>
          <w:lang w:eastAsia="es-ES"/>
        </w:rPr>
      </w:pPr>
    </w:p>
    <w:p w:rsidR="007237DC" w:rsidRPr="00EB0487" w:rsidRDefault="007237DC" w:rsidP="007237DC">
      <w:pPr>
        <w:pStyle w:val="Prrafodelista"/>
        <w:rPr>
          <w:rFonts w:ascii="Arial" w:hAnsi="Arial" w:cs="Arial"/>
        </w:rPr>
      </w:pPr>
    </w:p>
    <w:p w:rsidR="003462DF" w:rsidRPr="00EB0487" w:rsidRDefault="003462DF" w:rsidP="007237DC">
      <w:pPr>
        <w:pStyle w:val="Prrafodelista"/>
        <w:rPr>
          <w:rFonts w:ascii="Arial" w:hAnsi="Arial" w:cs="Arial"/>
        </w:rPr>
      </w:pPr>
    </w:p>
    <w:p w:rsidR="00492F28" w:rsidRPr="00EB0487" w:rsidRDefault="00492F28" w:rsidP="004467DC">
      <w:pPr>
        <w:pStyle w:val="NormalWeb"/>
        <w:spacing w:before="0" w:beforeAutospacing="0" w:after="0" w:afterAutospacing="0"/>
        <w:ind w:left="284" w:hanging="284"/>
        <w:jc w:val="both"/>
        <w:rPr>
          <w:rFonts w:ascii="Arial" w:eastAsia="Calibri" w:hAnsi="Arial" w:cs="Arial"/>
          <w:sz w:val="22"/>
          <w:szCs w:val="22"/>
          <w:lang w:eastAsia="en-US"/>
        </w:rPr>
      </w:pPr>
      <w:r w:rsidRPr="00EB0487">
        <w:rPr>
          <w:rFonts w:ascii="Arial" w:eastAsia="Calibri" w:hAnsi="Arial" w:cs="Arial"/>
          <w:sz w:val="22"/>
          <w:szCs w:val="22"/>
          <w:lang w:eastAsia="en-US"/>
        </w:rPr>
        <w:t>Atentamente,</w:t>
      </w:r>
    </w:p>
    <w:p w:rsidR="007237DC" w:rsidRPr="00EB0487" w:rsidRDefault="007237DC" w:rsidP="004467DC">
      <w:pPr>
        <w:pStyle w:val="NormalWeb"/>
        <w:spacing w:before="0" w:beforeAutospacing="0" w:after="0" w:afterAutospacing="0"/>
        <w:ind w:left="284" w:hanging="284"/>
        <w:jc w:val="both"/>
        <w:rPr>
          <w:rFonts w:ascii="Arial" w:eastAsia="Calibri" w:hAnsi="Arial" w:cs="Arial"/>
          <w:sz w:val="22"/>
          <w:szCs w:val="22"/>
          <w:lang w:eastAsia="en-US"/>
        </w:rPr>
      </w:pPr>
    </w:p>
    <w:p w:rsidR="003462DF" w:rsidRPr="00EB0487" w:rsidRDefault="003462DF" w:rsidP="004467DC">
      <w:pPr>
        <w:pStyle w:val="NormalWeb"/>
        <w:spacing w:before="0" w:beforeAutospacing="0" w:after="0" w:afterAutospacing="0"/>
        <w:ind w:left="284" w:hanging="284"/>
        <w:jc w:val="both"/>
        <w:rPr>
          <w:rFonts w:ascii="Arial" w:eastAsia="Calibri" w:hAnsi="Arial" w:cs="Arial"/>
          <w:sz w:val="22"/>
          <w:szCs w:val="22"/>
          <w:lang w:eastAsia="en-US"/>
        </w:rPr>
      </w:pPr>
    </w:p>
    <w:p w:rsidR="003462DF" w:rsidRPr="00EB0487" w:rsidRDefault="003462DF" w:rsidP="004467DC">
      <w:pPr>
        <w:pStyle w:val="NormalWeb"/>
        <w:spacing w:before="0" w:beforeAutospacing="0" w:after="0" w:afterAutospacing="0"/>
        <w:ind w:left="284" w:hanging="284"/>
        <w:jc w:val="both"/>
        <w:rPr>
          <w:rFonts w:ascii="Arial" w:eastAsia="Calibri" w:hAnsi="Arial" w:cs="Arial"/>
          <w:sz w:val="22"/>
          <w:szCs w:val="22"/>
          <w:lang w:eastAsia="en-US"/>
        </w:rPr>
      </w:pPr>
    </w:p>
    <w:p w:rsidR="007237DC" w:rsidRDefault="007237DC" w:rsidP="004467DC">
      <w:pPr>
        <w:pStyle w:val="NormalWeb"/>
        <w:spacing w:before="0" w:beforeAutospacing="0" w:after="0" w:afterAutospacing="0"/>
        <w:ind w:left="284" w:hanging="284"/>
        <w:jc w:val="both"/>
        <w:rPr>
          <w:rFonts w:ascii="Arial" w:eastAsia="Calibri" w:hAnsi="Arial" w:cs="Arial"/>
          <w:sz w:val="22"/>
          <w:szCs w:val="22"/>
          <w:lang w:eastAsia="en-US"/>
        </w:rPr>
      </w:pPr>
    </w:p>
    <w:p w:rsidR="007F14B0" w:rsidRPr="00D33E98" w:rsidRDefault="007F14B0" w:rsidP="004467DC">
      <w:pPr>
        <w:pStyle w:val="NormalWeb"/>
        <w:spacing w:before="0" w:beforeAutospacing="0" w:after="0" w:afterAutospacing="0"/>
        <w:ind w:left="284" w:hanging="284"/>
        <w:jc w:val="both"/>
        <w:rPr>
          <w:rFonts w:ascii="Arial" w:eastAsia="Calibri" w:hAnsi="Arial" w:cs="Arial"/>
          <w:sz w:val="22"/>
          <w:szCs w:val="22"/>
          <w:lang w:eastAsia="en-US"/>
        </w:rPr>
      </w:pPr>
    </w:p>
    <w:p w:rsidR="00492F28" w:rsidRPr="00D33E98" w:rsidRDefault="002645F4" w:rsidP="004467DC">
      <w:pPr>
        <w:spacing w:after="0"/>
        <w:jc w:val="both"/>
        <w:rPr>
          <w:rFonts w:ascii="Arial" w:hAnsi="Arial" w:cs="Arial"/>
          <w:b/>
        </w:rPr>
      </w:pPr>
      <w:r w:rsidRPr="00D33E98">
        <w:rPr>
          <w:rFonts w:ascii="Arial" w:hAnsi="Arial" w:cs="Arial"/>
          <w:b/>
        </w:rPr>
        <w:t>J</w:t>
      </w:r>
      <w:r w:rsidR="00492F28" w:rsidRPr="00D33E98">
        <w:rPr>
          <w:rFonts w:ascii="Arial" w:hAnsi="Arial" w:cs="Arial"/>
          <w:b/>
        </w:rPr>
        <w:t>OSÉ WILLIAM CASALLAS FANDIÑO</w:t>
      </w:r>
    </w:p>
    <w:p w:rsidR="009C4E17" w:rsidRPr="00D33E98" w:rsidRDefault="00492F28" w:rsidP="004467DC">
      <w:pPr>
        <w:spacing w:after="0"/>
        <w:jc w:val="both"/>
        <w:rPr>
          <w:rFonts w:ascii="Arial" w:hAnsi="Arial" w:cs="Arial"/>
        </w:rPr>
      </w:pPr>
      <w:r w:rsidRPr="00D33E98">
        <w:rPr>
          <w:rFonts w:ascii="Arial" w:hAnsi="Arial" w:cs="Arial"/>
        </w:rPr>
        <w:t xml:space="preserve">Jefe de la Oficina de Control Interno </w:t>
      </w:r>
    </w:p>
    <w:sectPr w:rsidR="009C4E17" w:rsidRPr="00D33E98" w:rsidSect="003C6AB0">
      <w:headerReference w:type="default" r:id="rId25"/>
      <w:footerReference w:type="default" r:id="rId26"/>
      <w:pgSz w:w="12240" w:h="15840" w:code="1"/>
      <w:pgMar w:top="567" w:right="1418" w:bottom="284" w:left="1418"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04A" w:rsidRDefault="0040404A" w:rsidP="006B0C0A">
      <w:pPr>
        <w:spacing w:after="0" w:line="240" w:lineRule="auto"/>
      </w:pPr>
      <w:r>
        <w:separator/>
      </w:r>
    </w:p>
  </w:endnote>
  <w:endnote w:type="continuationSeparator" w:id="0">
    <w:p w:rsidR="0040404A" w:rsidRDefault="0040404A"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TE1AB2008t00">
    <w:charset w:val="00"/>
    <w:family w:val="auto"/>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85A" w:rsidRDefault="0093785A" w:rsidP="005B44CD">
    <w:pPr>
      <w:spacing w:after="0" w:line="240" w:lineRule="auto"/>
      <w:jc w:val="right"/>
      <w:rPr>
        <w:sz w:val="18"/>
      </w:rPr>
    </w:pPr>
    <w:r>
      <w:rPr>
        <w:noProof/>
        <w:lang w:eastAsia="es-ES"/>
      </w:rPr>
      <mc:AlternateContent>
        <mc:Choice Requires="wps">
          <w:drawing>
            <wp:anchor distT="0" distB="0" distL="114300" distR="114300" simplePos="0" relativeHeight="251657728" behindDoc="0" locked="0" layoutInCell="1" allowOverlap="1">
              <wp:simplePos x="0" y="0"/>
              <wp:positionH relativeFrom="column">
                <wp:posOffset>-119380</wp:posOffset>
              </wp:positionH>
              <wp:positionV relativeFrom="paragraph">
                <wp:posOffset>94615</wp:posOffset>
              </wp:positionV>
              <wp:extent cx="1200150" cy="532765"/>
              <wp:effectExtent l="0" t="0" r="0" b="63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32765"/>
                      </a:xfrm>
                      <a:prstGeom prst="rect">
                        <a:avLst/>
                      </a:prstGeom>
                      <a:noFill/>
                      <a:ln w="9525">
                        <a:noFill/>
                        <a:miter lim="800000"/>
                        <a:headEnd/>
                        <a:tailEnd/>
                      </a:ln>
                    </wps:spPr>
                    <wps:txbx>
                      <w:txbxContent>
                        <w:p w:rsidR="0093785A" w:rsidRPr="0011629D" w:rsidRDefault="0093785A">
                          <w:pPr>
                            <w:rPr>
                              <w:color w:val="FFFFFF"/>
                            </w:rPr>
                          </w:pPr>
                          <w:r w:rsidRPr="00DD3163">
                            <w:rPr>
                              <w:noProof/>
                              <w:sz w:val="20"/>
                              <w:szCs w:val="20"/>
                              <w:lang w:eastAsia="es-ES"/>
                            </w:rPr>
                            <w:drawing>
                              <wp:inline distT="0" distB="0" distL="0" distR="0">
                                <wp:extent cx="1010920" cy="589280"/>
                                <wp:effectExtent l="0" t="0" r="0" b="1270"/>
                                <wp:docPr id="2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589280"/>
                                        </a:xfrm>
                                        <a:prstGeom prst="rect">
                                          <a:avLst/>
                                        </a:prstGeom>
                                        <a:noFill/>
                                        <a:ln>
                                          <a:noFill/>
                                        </a:ln>
                                      </pic:spPr>
                                    </pic:pic>
                                  </a:graphicData>
                                </a:graphic>
                              </wp:inline>
                            </w:drawing>
                          </w:r>
                          <w:r w:rsidRPr="0011629D">
                            <w:rPr>
                              <w:noProof/>
                              <w:color w:val="FFFFFF"/>
                              <w:lang w:eastAsia="es-ES"/>
                            </w:rPr>
                            <w:drawing>
                              <wp:inline distT="0" distB="0" distL="0" distR="0">
                                <wp:extent cx="1028700" cy="369570"/>
                                <wp:effectExtent l="0" t="0" r="0" b="0"/>
                                <wp:docPr id="2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3695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3" type="#_x0000_t202" style="position:absolute;left:0;text-align:left;margin-left:-9.4pt;margin-top:7.45pt;width:94.5pt;height:4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" filled="f" stroked="f">
              <v:textbox>
                <w:txbxContent>
                  <w:p w:rsidR="0093785A" w:rsidRPr="0011629D" w:rsidRDefault="0093785A">
                    <w:pPr>
                      <w:rPr>
                        <w:color w:val="FFFFFF"/>
                      </w:rPr>
                    </w:pPr>
                    <w:r w:rsidRPr="00DD3163">
                      <w:rPr>
                        <w:noProof/>
                        <w:sz w:val="20"/>
                        <w:szCs w:val="20"/>
                        <w:lang w:eastAsia="es-ES"/>
                      </w:rPr>
                      <w:drawing>
                        <wp:inline distT="0" distB="0" distL="0" distR="0">
                          <wp:extent cx="1010920" cy="589280"/>
                          <wp:effectExtent l="0" t="0" r="0" b="1270"/>
                          <wp:docPr id="2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589280"/>
                                  </a:xfrm>
                                  <a:prstGeom prst="rect">
                                    <a:avLst/>
                                  </a:prstGeom>
                                  <a:noFill/>
                                  <a:ln>
                                    <a:noFill/>
                                  </a:ln>
                                </pic:spPr>
                              </pic:pic>
                            </a:graphicData>
                          </a:graphic>
                        </wp:inline>
                      </w:drawing>
                    </w:r>
                    <w:r w:rsidRPr="0011629D">
                      <w:rPr>
                        <w:noProof/>
                        <w:color w:val="FFFFFF"/>
                        <w:lang w:eastAsia="es-ES"/>
                      </w:rPr>
                      <w:drawing>
                        <wp:inline distT="0" distB="0" distL="0" distR="0">
                          <wp:extent cx="1028700" cy="369570"/>
                          <wp:effectExtent l="0" t="0" r="0" b="0"/>
                          <wp:docPr id="2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369570"/>
                                  </a:xfrm>
                                  <a:prstGeom prst="rect">
                                    <a:avLst/>
                                  </a:prstGeom>
                                  <a:noFill/>
                                  <a:ln>
                                    <a:noFill/>
                                  </a:ln>
                                </pic:spPr>
                              </pic:pic>
                            </a:graphicData>
                          </a:graphic>
                        </wp:inline>
                      </w:drawing>
                    </w:r>
                  </w:p>
                </w:txbxContent>
              </v:textbox>
            </v:shape>
          </w:pict>
        </mc:Fallback>
      </mc:AlternateContent>
    </w:r>
  </w:p>
  <w:p w:rsidR="0093785A" w:rsidRDefault="0093785A" w:rsidP="005B44CD">
    <w:pPr>
      <w:spacing w:after="0" w:line="240" w:lineRule="auto"/>
      <w:ind w:firstLine="708"/>
      <w:jc w:val="right"/>
      <w:rPr>
        <w:sz w:val="18"/>
      </w:rPr>
    </w:pPr>
    <w:r w:rsidRPr="0011629D">
      <w:rPr>
        <w:rFonts w:ascii="Helvetica Neue" w:hAnsi="Helvetica Neue"/>
        <w:noProof/>
        <w:color w:val="7F7F7F"/>
        <w:sz w:val="12"/>
        <w:szCs w:val="12"/>
        <w:lang w:eastAsia="es-ES"/>
      </w:rPr>
      <w:drawing>
        <wp:inline distT="0" distB="0" distL="0" distR="0">
          <wp:extent cx="1275080" cy="527685"/>
          <wp:effectExtent l="0" t="0" r="1270" b="5715"/>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5080" cy="527685"/>
                  </a:xfrm>
                  <a:prstGeom prst="rect">
                    <a:avLst/>
                  </a:prstGeom>
                  <a:noFill/>
                  <a:ln>
                    <a:noFill/>
                  </a:ln>
                </pic:spPr>
              </pic:pic>
            </a:graphicData>
          </a:graphic>
        </wp:inline>
      </w:drawing>
    </w:r>
  </w:p>
  <w:p w:rsidR="0093785A" w:rsidRPr="004933ED" w:rsidRDefault="0093785A" w:rsidP="005B44CD">
    <w:pPr>
      <w:spacing w:after="0" w:line="240" w:lineRule="auto"/>
      <w:ind w:firstLine="708"/>
      <w:jc w:val="righ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04A" w:rsidRDefault="0040404A" w:rsidP="006B0C0A">
      <w:pPr>
        <w:spacing w:after="0" w:line="240" w:lineRule="auto"/>
      </w:pPr>
      <w:r>
        <w:separator/>
      </w:r>
    </w:p>
  </w:footnote>
  <w:footnote w:type="continuationSeparator" w:id="0">
    <w:p w:rsidR="0040404A" w:rsidRDefault="0040404A" w:rsidP="006B0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85A" w:rsidRDefault="0093785A">
    <w:pPr>
      <w:pStyle w:val="Encabezado"/>
      <w:rPr>
        <w:noProof/>
      </w:rPr>
    </w:pPr>
    <w:r>
      <w:rPr>
        <w:noProof/>
      </w:rPr>
      <mc:AlternateContent>
        <mc:Choice Requires="wps">
          <w:drawing>
            <wp:anchor distT="0" distB="0" distL="114300" distR="114300" simplePos="0" relativeHeight="251658752" behindDoc="0" locked="0" layoutInCell="1" allowOverlap="1">
              <wp:simplePos x="0" y="0"/>
              <wp:positionH relativeFrom="page">
                <wp:posOffset>0</wp:posOffset>
              </wp:positionH>
              <wp:positionV relativeFrom="paragraph">
                <wp:posOffset>-191135</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849FD" id="Rectángulo 17" o:spid="_x0000_s1026" style="position:absolute;margin-left:0;margin-top:-15.05pt;width:711.95pt;height:15.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" fillcolor="#1b8bd4" stroked="f">
              <v:path arrowok="t"/>
              <w10:wrap anchorx="page"/>
            </v:rect>
          </w:pict>
        </mc:Fallback>
      </mc:AlternateContent>
    </w:r>
    <w:r w:rsidRPr="0011629D">
      <w:rPr>
        <w:noProof/>
      </w:rPr>
      <w:drawing>
        <wp:inline distT="0" distB="0" distL="0" distR="0">
          <wp:extent cx="2039620" cy="509905"/>
          <wp:effectExtent l="0" t="0" r="0" b="4445"/>
          <wp:docPr id="2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9620" cy="509905"/>
                  </a:xfrm>
                  <a:prstGeom prst="rect">
                    <a:avLst/>
                  </a:prstGeom>
                  <a:noFill/>
                  <a:ln>
                    <a:noFill/>
                  </a:ln>
                </pic:spPr>
              </pic:pic>
            </a:graphicData>
          </a:graphic>
        </wp:inline>
      </w:drawing>
    </w:r>
    <w:r>
      <w:rPr>
        <w:noProof/>
        <w:lang w:eastAsia="es-CO"/>
      </w:rPr>
      <w:t xml:space="preserve">                                        </w:t>
    </w:r>
    <w:r w:rsidRPr="0011629D">
      <w:rPr>
        <w:noProof/>
      </w:rPr>
      <w:drawing>
        <wp:inline distT="0" distB="0" distL="0" distR="0">
          <wp:extent cx="2532380" cy="509905"/>
          <wp:effectExtent l="0" t="0" r="1270" b="4445"/>
          <wp:docPr id="2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2380" cy="509905"/>
                  </a:xfrm>
                  <a:prstGeom prst="rect">
                    <a:avLst/>
                  </a:prstGeom>
                  <a:noFill/>
                  <a:ln>
                    <a:noFill/>
                  </a:ln>
                </pic:spPr>
              </pic:pic>
            </a:graphicData>
          </a:graphic>
        </wp:inline>
      </w:drawing>
    </w:r>
    <w:r>
      <w:rPr>
        <w:noProof/>
        <w:lang w:eastAsia="es-CO"/>
      </w:rPr>
      <w:t xml:space="preserve">             </w:t>
    </w:r>
    <w:r>
      <w:rPr>
        <w:noProof/>
        <w:lang w:val="es-CO" w:eastAsia="es-CO"/>
      </w:rPr>
      <w:t xml:space="preserve"> </w:t>
    </w:r>
    <w:r>
      <w:t xml:space="preserve">              </w:t>
    </w:r>
    <w:r>
      <w:rPr>
        <w:noProof/>
      </w:rPr>
      <w:t xml:space="preserve">                                                                                          </w:t>
    </w:r>
  </w:p>
  <w:p w:rsidR="0093785A" w:rsidRDefault="0093785A" w:rsidP="00DD3163">
    <w:pPr>
      <w:jc w:val="right"/>
      <w:rPr>
        <w:rFonts w:ascii="Arial" w:hAnsi="Arial" w:cs="Arial"/>
        <w:b/>
      </w:rPr>
    </w:pPr>
    <w:r w:rsidRPr="0011629D">
      <w:rPr>
        <w:b/>
        <w:color w:val="808080"/>
        <w:sz w:val="16"/>
        <w:szCs w:val="16"/>
      </w:rPr>
      <w:t>Código:</w:t>
    </w:r>
    <w:r w:rsidRPr="0011629D">
      <w:rPr>
        <w:color w:val="808080"/>
        <w:sz w:val="16"/>
        <w:szCs w:val="16"/>
      </w:rPr>
      <w:t xml:space="preserve"> FO-PCA-CODO-009 </w:t>
    </w:r>
    <w:r w:rsidRPr="0011629D">
      <w:rPr>
        <w:b/>
        <w:color w:val="808080"/>
        <w:sz w:val="16"/>
        <w:szCs w:val="16"/>
      </w:rPr>
      <w:t>Versión:</w:t>
    </w:r>
    <w:r w:rsidRPr="0011629D">
      <w:rPr>
        <w:color w:val="808080"/>
        <w:sz w:val="16"/>
        <w:szCs w:val="16"/>
      </w:rPr>
      <w:t xml:space="preserve">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D4E4CE6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BF8C0F2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A7465F"/>
    <w:multiLevelType w:val="hybridMultilevel"/>
    <w:tmpl w:val="223009C8"/>
    <w:lvl w:ilvl="0" w:tplc="2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0AD296C"/>
    <w:multiLevelType w:val="hybridMultilevel"/>
    <w:tmpl w:val="59CA26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10F4340"/>
    <w:multiLevelType w:val="hybridMultilevel"/>
    <w:tmpl w:val="51ACAE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17D397D"/>
    <w:multiLevelType w:val="hybridMultilevel"/>
    <w:tmpl w:val="FCA873DE"/>
    <w:lvl w:ilvl="0" w:tplc="0C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2367D20"/>
    <w:multiLevelType w:val="hybridMultilevel"/>
    <w:tmpl w:val="1DA224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2A774BD"/>
    <w:multiLevelType w:val="hybridMultilevel"/>
    <w:tmpl w:val="7D34DA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46C56F8"/>
    <w:multiLevelType w:val="multilevel"/>
    <w:tmpl w:val="607E46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82D555C"/>
    <w:multiLevelType w:val="multilevel"/>
    <w:tmpl w:val="97144900"/>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CO"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633BBD"/>
    <w:multiLevelType w:val="hybridMultilevel"/>
    <w:tmpl w:val="1A9AFD12"/>
    <w:lvl w:ilvl="0" w:tplc="30442574">
      <w:start w:val="1"/>
      <w:numFmt w:val="decimal"/>
      <w:lvlText w:val="%1."/>
      <w:lvlJc w:val="left"/>
      <w:pPr>
        <w:ind w:left="720" w:hanging="360"/>
      </w:pPr>
      <w:rPr>
        <w:rFonts w:ascii="Arial" w:eastAsia="MS Gothic" w:hAnsi="Arial" w:cs="Arial"/>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AC06436"/>
    <w:multiLevelType w:val="hybridMultilevel"/>
    <w:tmpl w:val="5AB68D0A"/>
    <w:lvl w:ilvl="0" w:tplc="24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CA63C19"/>
    <w:multiLevelType w:val="hybridMultilevel"/>
    <w:tmpl w:val="A2AAFDA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F095A1B"/>
    <w:multiLevelType w:val="hybridMultilevel"/>
    <w:tmpl w:val="22AA2D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2206ABE"/>
    <w:multiLevelType w:val="multilevel"/>
    <w:tmpl w:val="796E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FE13B4"/>
    <w:multiLevelType w:val="hybridMultilevel"/>
    <w:tmpl w:val="AFDE5E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52365A5"/>
    <w:multiLevelType w:val="hybridMultilevel"/>
    <w:tmpl w:val="8C284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4120D"/>
    <w:multiLevelType w:val="multilevel"/>
    <w:tmpl w:val="504CC5A4"/>
    <w:lvl w:ilvl="0">
      <w:start w:val="3"/>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080" w:hanging="108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8" w15:restartNumberingAfterBreak="0">
    <w:nsid w:val="284E5FA5"/>
    <w:multiLevelType w:val="hybridMultilevel"/>
    <w:tmpl w:val="6AB2B4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D537A66"/>
    <w:multiLevelType w:val="hybridMultilevel"/>
    <w:tmpl w:val="BE987CB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D8174E4"/>
    <w:multiLevelType w:val="hybridMultilevel"/>
    <w:tmpl w:val="5964D254"/>
    <w:lvl w:ilvl="0" w:tplc="240A0001">
      <w:start w:val="1"/>
      <w:numFmt w:val="bullet"/>
      <w:lvlText w:val=""/>
      <w:lvlJc w:val="left"/>
      <w:pPr>
        <w:ind w:left="3022" w:hanging="360"/>
      </w:pPr>
      <w:rPr>
        <w:rFonts w:ascii="Symbol" w:hAnsi="Symbol" w:hint="default"/>
      </w:rPr>
    </w:lvl>
    <w:lvl w:ilvl="1" w:tplc="240A0003" w:tentative="1">
      <w:start w:val="1"/>
      <w:numFmt w:val="bullet"/>
      <w:lvlText w:val="o"/>
      <w:lvlJc w:val="left"/>
      <w:pPr>
        <w:ind w:left="3742" w:hanging="360"/>
      </w:pPr>
      <w:rPr>
        <w:rFonts w:ascii="Courier New" w:hAnsi="Courier New" w:cs="Courier New" w:hint="default"/>
      </w:rPr>
    </w:lvl>
    <w:lvl w:ilvl="2" w:tplc="240A0005" w:tentative="1">
      <w:start w:val="1"/>
      <w:numFmt w:val="bullet"/>
      <w:lvlText w:val=""/>
      <w:lvlJc w:val="left"/>
      <w:pPr>
        <w:ind w:left="4462" w:hanging="360"/>
      </w:pPr>
      <w:rPr>
        <w:rFonts w:ascii="Wingdings" w:hAnsi="Wingdings" w:hint="default"/>
      </w:rPr>
    </w:lvl>
    <w:lvl w:ilvl="3" w:tplc="240A0001" w:tentative="1">
      <w:start w:val="1"/>
      <w:numFmt w:val="bullet"/>
      <w:lvlText w:val=""/>
      <w:lvlJc w:val="left"/>
      <w:pPr>
        <w:ind w:left="5182" w:hanging="360"/>
      </w:pPr>
      <w:rPr>
        <w:rFonts w:ascii="Symbol" w:hAnsi="Symbol" w:hint="default"/>
      </w:rPr>
    </w:lvl>
    <w:lvl w:ilvl="4" w:tplc="240A0003" w:tentative="1">
      <w:start w:val="1"/>
      <w:numFmt w:val="bullet"/>
      <w:lvlText w:val="o"/>
      <w:lvlJc w:val="left"/>
      <w:pPr>
        <w:ind w:left="5902" w:hanging="360"/>
      </w:pPr>
      <w:rPr>
        <w:rFonts w:ascii="Courier New" w:hAnsi="Courier New" w:cs="Courier New" w:hint="default"/>
      </w:rPr>
    </w:lvl>
    <w:lvl w:ilvl="5" w:tplc="240A0005" w:tentative="1">
      <w:start w:val="1"/>
      <w:numFmt w:val="bullet"/>
      <w:lvlText w:val=""/>
      <w:lvlJc w:val="left"/>
      <w:pPr>
        <w:ind w:left="6622" w:hanging="360"/>
      </w:pPr>
      <w:rPr>
        <w:rFonts w:ascii="Wingdings" w:hAnsi="Wingdings" w:hint="default"/>
      </w:rPr>
    </w:lvl>
    <w:lvl w:ilvl="6" w:tplc="240A0001" w:tentative="1">
      <w:start w:val="1"/>
      <w:numFmt w:val="bullet"/>
      <w:lvlText w:val=""/>
      <w:lvlJc w:val="left"/>
      <w:pPr>
        <w:ind w:left="7342" w:hanging="360"/>
      </w:pPr>
      <w:rPr>
        <w:rFonts w:ascii="Symbol" w:hAnsi="Symbol" w:hint="default"/>
      </w:rPr>
    </w:lvl>
    <w:lvl w:ilvl="7" w:tplc="240A0003" w:tentative="1">
      <w:start w:val="1"/>
      <w:numFmt w:val="bullet"/>
      <w:lvlText w:val="o"/>
      <w:lvlJc w:val="left"/>
      <w:pPr>
        <w:ind w:left="8062" w:hanging="360"/>
      </w:pPr>
      <w:rPr>
        <w:rFonts w:ascii="Courier New" w:hAnsi="Courier New" w:cs="Courier New" w:hint="default"/>
      </w:rPr>
    </w:lvl>
    <w:lvl w:ilvl="8" w:tplc="240A0005" w:tentative="1">
      <w:start w:val="1"/>
      <w:numFmt w:val="bullet"/>
      <w:lvlText w:val=""/>
      <w:lvlJc w:val="left"/>
      <w:pPr>
        <w:ind w:left="8782" w:hanging="360"/>
      </w:pPr>
      <w:rPr>
        <w:rFonts w:ascii="Wingdings" w:hAnsi="Wingdings" w:hint="default"/>
      </w:rPr>
    </w:lvl>
  </w:abstractNum>
  <w:abstractNum w:abstractNumId="21" w15:restartNumberingAfterBreak="0">
    <w:nsid w:val="2EB04598"/>
    <w:multiLevelType w:val="hybridMultilevel"/>
    <w:tmpl w:val="0242113E"/>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3324211"/>
    <w:multiLevelType w:val="multilevel"/>
    <w:tmpl w:val="4C0AB1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80B2E5A"/>
    <w:multiLevelType w:val="hybridMultilevel"/>
    <w:tmpl w:val="BFA007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BC243E9"/>
    <w:multiLevelType w:val="hybridMultilevel"/>
    <w:tmpl w:val="0308C694"/>
    <w:lvl w:ilvl="0" w:tplc="0C0A0001">
      <w:start w:val="1"/>
      <w:numFmt w:val="bullet"/>
      <w:lvlText w:val=""/>
      <w:lvlJc w:val="left"/>
      <w:pPr>
        <w:ind w:left="720" w:hanging="360"/>
      </w:pPr>
      <w:rPr>
        <w:rFonts w:ascii="Symbol" w:hAnsi="Symbol" w:hint="default"/>
      </w:rPr>
    </w:lvl>
    <w:lvl w:ilvl="1" w:tplc="B1F8FC9C">
      <w:numFmt w:val="bullet"/>
      <w:lvlText w:val="-"/>
      <w:lvlJc w:val="left"/>
      <w:pPr>
        <w:ind w:left="1785" w:hanging="705"/>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1B57114"/>
    <w:multiLevelType w:val="hybridMultilevel"/>
    <w:tmpl w:val="5290EA2A"/>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6" w15:restartNumberingAfterBreak="0">
    <w:nsid w:val="47B8175E"/>
    <w:multiLevelType w:val="hybridMultilevel"/>
    <w:tmpl w:val="BFA23534"/>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9797502"/>
    <w:multiLevelType w:val="multilevel"/>
    <w:tmpl w:val="192E456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9FD2996"/>
    <w:multiLevelType w:val="multilevel"/>
    <w:tmpl w:val="546A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6C4295"/>
    <w:multiLevelType w:val="hybridMultilevel"/>
    <w:tmpl w:val="D7FC7484"/>
    <w:lvl w:ilvl="0" w:tplc="240A000B">
      <w:start w:val="1"/>
      <w:numFmt w:val="bullet"/>
      <w:lvlText w:val=""/>
      <w:lvlJc w:val="left"/>
      <w:pPr>
        <w:ind w:left="785" w:hanging="360"/>
      </w:pPr>
      <w:rPr>
        <w:rFonts w:ascii="Wingdings" w:hAnsi="Wingdings"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30" w15:restartNumberingAfterBreak="0">
    <w:nsid w:val="50FB017C"/>
    <w:multiLevelType w:val="hybridMultilevel"/>
    <w:tmpl w:val="5EBAA0C8"/>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19D3D35"/>
    <w:multiLevelType w:val="multilevel"/>
    <w:tmpl w:val="9BF6B67C"/>
    <w:lvl w:ilvl="0">
      <w:start w:val="1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53D4059"/>
    <w:multiLevelType w:val="hybridMultilevel"/>
    <w:tmpl w:val="BDF27D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8352406"/>
    <w:multiLevelType w:val="hybridMultilevel"/>
    <w:tmpl w:val="C99268FE"/>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A948C9C6">
      <w:start w:val="1"/>
      <w:numFmt w:val="lowerLetter"/>
      <w:lvlText w:val="%3."/>
      <w:lvlJc w:val="left"/>
      <w:pPr>
        <w:ind w:left="2160" w:hanging="360"/>
      </w:pPr>
      <w:rPr>
        <w:rFont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B742FBD"/>
    <w:multiLevelType w:val="multilevel"/>
    <w:tmpl w:val="2910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0F1DA9"/>
    <w:multiLevelType w:val="multilevel"/>
    <w:tmpl w:val="49AE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5005E7"/>
    <w:multiLevelType w:val="hybridMultilevel"/>
    <w:tmpl w:val="2368B8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5651CFD"/>
    <w:multiLevelType w:val="hybridMultilevel"/>
    <w:tmpl w:val="88BE8856"/>
    <w:lvl w:ilvl="0" w:tplc="26A4B75C">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63A7F41"/>
    <w:multiLevelType w:val="hybridMultilevel"/>
    <w:tmpl w:val="730E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8623F28"/>
    <w:multiLevelType w:val="multilevel"/>
    <w:tmpl w:val="8550F46E"/>
    <w:lvl w:ilvl="0">
      <w:start w:val="8"/>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9460130"/>
    <w:multiLevelType w:val="hybridMultilevel"/>
    <w:tmpl w:val="51B4E8A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B6F3CEB"/>
    <w:multiLevelType w:val="hybridMultilevel"/>
    <w:tmpl w:val="7F6236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FA904E5"/>
    <w:multiLevelType w:val="hybridMultilevel"/>
    <w:tmpl w:val="C374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EB6AB0"/>
    <w:multiLevelType w:val="hybridMultilevel"/>
    <w:tmpl w:val="59382E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1D54EC0"/>
    <w:multiLevelType w:val="hybridMultilevel"/>
    <w:tmpl w:val="D722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13772B"/>
    <w:multiLevelType w:val="hybridMultilevel"/>
    <w:tmpl w:val="E0EC4E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94C1C0F"/>
    <w:multiLevelType w:val="hybridMultilevel"/>
    <w:tmpl w:val="62B063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C7A225C"/>
    <w:multiLevelType w:val="hybridMultilevel"/>
    <w:tmpl w:val="6520D3B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FC73938"/>
    <w:multiLevelType w:val="multilevel"/>
    <w:tmpl w:val="F3BC334A"/>
    <w:lvl w:ilvl="0">
      <w:start w:val="9"/>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0"/>
  </w:num>
  <w:num w:numId="2">
    <w:abstractNumId w:val="12"/>
  </w:num>
  <w:num w:numId="3">
    <w:abstractNumId w:val="15"/>
  </w:num>
  <w:num w:numId="4">
    <w:abstractNumId w:val="8"/>
  </w:num>
  <w:num w:numId="5">
    <w:abstractNumId w:val="27"/>
  </w:num>
  <w:num w:numId="6">
    <w:abstractNumId w:val="29"/>
  </w:num>
  <w:num w:numId="7">
    <w:abstractNumId w:val="21"/>
  </w:num>
  <w:num w:numId="8">
    <w:abstractNumId w:val="22"/>
  </w:num>
  <w:num w:numId="9">
    <w:abstractNumId w:val="1"/>
  </w:num>
  <w:num w:numId="10">
    <w:abstractNumId w:val="0"/>
  </w:num>
  <w:num w:numId="11">
    <w:abstractNumId w:val="38"/>
  </w:num>
  <w:num w:numId="12">
    <w:abstractNumId w:val="17"/>
  </w:num>
  <w:num w:numId="13">
    <w:abstractNumId w:val="9"/>
  </w:num>
  <w:num w:numId="14">
    <w:abstractNumId w:val="31"/>
  </w:num>
  <w:num w:numId="15">
    <w:abstractNumId w:val="20"/>
  </w:num>
  <w:num w:numId="16">
    <w:abstractNumId w:val="25"/>
  </w:num>
  <w:num w:numId="17">
    <w:abstractNumId w:val="36"/>
  </w:num>
  <w:num w:numId="18">
    <w:abstractNumId w:val="39"/>
  </w:num>
  <w:num w:numId="19">
    <w:abstractNumId w:val="48"/>
  </w:num>
  <w:num w:numId="20">
    <w:abstractNumId w:val="34"/>
  </w:num>
  <w:num w:numId="21">
    <w:abstractNumId w:val="28"/>
  </w:num>
  <w:num w:numId="22">
    <w:abstractNumId w:val="35"/>
  </w:num>
  <w:num w:numId="23">
    <w:abstractNumId w:val="14"/>
  </w:num>
  <w:num w:numId="24">
    <w:abstractNumId w:val="3"/>
  </w:num>
  <w:num w:numId="25">
    <w:abstractNumId w:val="45"/>
  </w:num>
  <w:num w:numId="26">
    <w:abstractNumId w:val="19"/>
  </w:num>
  <w:num w:numId="27">
    <w:abstractNumId w:val="46"/>
  </w:num>
  <w:num w:numId="28">
    <w:abstractNumId w:val="13"/>
  </w:num>
  <w:num w:numId="29">
    <w:abstractNumId w:val="7"/>
  </w:num>
  <w:num w:numId="30">
    <w:abstractNumId w:val="24"/>
  </w:num>
  <w:num w:numId="31">
    <w:abstractNumId w:val="33"/>
  </w:num>
  <w:num w:numId="32">
    <w:abstractNumId w:val="4"/>
  </w:num>
  <w:num w:numId="33">
    <w:abstractNumId w:val="10"/>
  </w:num>
  <w:num w:numId="34">
    <w:abstractNumId w:val="44"/>
  </w:num>
  <w:num w:numId="35">
    <w:abstractNumId w:val="16"/>
  </w:num>
  <w:num w:numId="36">
    <w:abstractNumId w:val="42"/>
  </w:num>
  <w:num w:numId="37">
    <w:abstractNumId w:val="5"/>
  </w:num>
  <w:num w:numId="38">
    <w:abstractNumId w:val="47"/>
  </w:num>
  <w:num w:numId="39">
    <w:abstractNumId w:val="41"/>
  </w:num>
  <w:num w:numId="40">
    <w:abstractNumId w:val="18"/>
  </w:num>
  <w:num w:numId="41">
    <w:abstractNumId w:val="23"/>
  </w:num>
  <w:num w:numId="42">
    <w:abstractNumId w:val="37"/>
  </w:num>
  <w:num w:numId="43">
    <w:abstractNumId w:val="32"/>
  </w:num>
  <w:num w:numId="44">
    <w:abstractNumId w:val="2"/>
  </w:num>
  <w:num w:numId="45">
    <w:abstractNumId w:val="30"/>
  </w:num>
  <w:num w:numId="46">
    <w:abstractNumId w:val="26"/>
  </w:num>
  <w:num w:numId="47">
    <w:abstractNumId w:val="6"/>
  </w:num>
  <w:num w:numId="48">
    <w:abstractNumId w:val="11"/>
  </w:num>
  <w:num w:numId="49">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AD7"/>
    <w:rsid w:val="00003EFF"/>
    <w:rsid w:val="000044B8"/>
    <w:rsid w:val="00004B1A"/>
    <w:rsid w:val="00004CFB"/>
    <w:rsid w:val="00005242"/>
    <w:rsid w:val="000052DC"/>
    <w:rsid w:val="00012C04"/>
    <w:rsid w:val="00017236"/>
    <w:rsid w:val="00020409"/>
    <w:rsid w:val="00023163"/>
    <w:rsid w:val="00023C4B"/>
    <w:rsid w:val="00027689"/>
    <w:rsid w:val="00027DE0"/>
    <w:rsid w:val="0003011A"/>
    <w:rsid w:val="00031993"/>
    <w:rsid w:val="00032ABE"/>
    <w:rsid w:val="00035189"/>
    <w:rsid w:val="00037667"/>
    <w:rsid w:val="00050D38"/>
    <w:rsid w:val="00052643"/>
    <w:rsid w:val="00054F4A"/>
    <w:rsid w:val="00056957"/>
    <w:rsid w:val="00056C69"/>
    <w:rsid w:val="000607A5"/>
    <w:rsid w:val="00071612"/>
    <w:rsid w:val="00076310"/>
    <w:rsid w:val="0008045D"/>
    <w:rsid w:val="00083F9E"/>
    <w:rsid w:val="00085B65"/>
    <w:rsid w:val="00087B03"/>
    <w:rsid w:val="000904F5"/>
    <w:rsid w:val="00095B97"/>
    <w:rsid w:val="00097B41"/>
    <w:rsid w:val="000A3194"/>
    <w:rsid w:val="000A465C"/>
    <w:rsid w:val="000B15D2"/>
    <w:rsid w:val="000B17B0"/>
    <w:rsid w:val="000B2081"/>
    <w:rsid w:val="000B220A"/>
    <w:rsid w:val="000B4189"/>
    <w:rsid w:val="000B7AFA"/>
    <w:rsid w:val="000C2CDE"/>
    <w:rsid w:val="000C3BD6"/>
    <w:rsid w:val="000C3FD8"/>
    <w:rsid w:val="000C6142"/>
    <w:rsid w:val="000C7668"/>
    <w:rsid w:val="000D2D50"/>
    <w:rsid w:val="000D31B3"/>
    <w:rsid w:val="000D328D"/>
    <w:rsid w:val="000D3557"/>
    <w:rsid w:val="000E20FF"/>
    <w:rsid w:val="000E4985"/>
    <w:rsid w:val="000E5143"/>
    <w:rsid w:val="000E5F10"/>
    <w:rsid w:val="000E7CE6"/>
    <w:rsid w:val="000F5ADC"/>
    <w:rsid w:val="00101AEB"/>
    <w:rsid w:val="00104D9C"/>
    <w:rsid w:val="00107AAF"/>
    <w:rsid w:val="001111AE"/>
    <w:rsid w:val="001140D3"/>
    <w:rsid w:val="00115059"/>
    <w:rsid w:val="0011629D"/>
    <w:rsid w:val="00125C7B"/>
    <w:rsid w:val="00126A3D"/>
    <w:rsid w:val="00126FFF"/>
    <w:rsid w:val="00130214"/>
    <w:rsid w:val="00132E3B"/>
    <w:rsid w:val="00134B37"/>
    <w:rsid w:val="00137FA3"/>
    <w:rsid w:val="001402B1"/>
    <w:rsid w:val="001462AD"/>
    <w:rsid w:val="00154820"/>
    <w:rsid w:val="00156F2A"/>
    <w:rsid w:val="001610B6"/>
    <w:rsid w:val="00163595"/>
    <w:rsid w:val="00163B3F"/>
    <w:rsid w:val="00165B99"/>
    <w:rsid w:val="00171574"/>
    <w:rsid w:val="00174337"/>
    <w:rsid w:val="001762A1"/>
    <w:rsid w:val="00180B92"/>
    <w:rsid w:val="00182294"/>
    <w:rsid w:val="001863B5"/>
    <w:rsid w:val="00187B23"/>
    <w:rsid w:val="00187C22"/>
    <w:rsid w:val="00191630"/>
    <w:rsid w:val="00191C90"/>
    <w:rsid w:val="001A1B27"/>
    <w:rsid w:val="001A32D8"/>
    <w:rsid w:val="001A3DE4"/>
    <w:rsid w:val="001A7068"/>
    <w:rsid w:val="001B13AC"/>
    <w:rsid w:val="001B691D"/>
    <w:rsid w:val="001C0AC6"/>
    <w:rsid w:val="001C4B09"/>
    <w:rsid w:val="001D386C"/>
    <w:rsid w:val="001D487F"/>
    <w:rsid w:val="001D4C4E"/>
    <w:rsid w:val="001E2AE4"/>
    <w:rsid w:val="001E37B1"/>
    <w:rsid w:val="001F1FB7"/>
    <w:rsid w:val="001F37A0"/>
    <w:rsid w:val="001F70B4"/>
    <w:rsid w:val="00206890"/>
    <w:rsid w:val="0020747F"/>
    <w:rsid w:val="0021065B"/>
    <w:rsid w:val="00210C53"/>
    <w:rsid w:val="002205D0"/>
    <w:rsid w:val="002218C9"/>
    <w:rsid w:val="00227A00"/>
    <w:rsid w:val="00234222"/>
    <w:rsid w:val="00234F2C"/>
    <w:rsid w:val="00236399"/>
    <w:rsid w:val="00237ED0"/>
    <w:rsid w:val="002421C9"/>
    <w:rsid w:val="0024243E"/>
    <w:rsid w:val="00253694"/>
    <w:rsid w:val="0025496C"/>
    <w:rsid w:val="002549B3"/>
    <w:rsid w:val="00257A7B"/>
    <w:rsid w:val="00261E90"/>
    <w:rsid w:val="00263B1C"/>
    <w:rsid w:val="00264099"/>
    <w:rsid w:val="00264208"/>
    <w:rsid w:val="002645F4"/>
    <w:rsid w:val="00264A03"/>
    <w:rsid w:val="00272461"/>
    <w:rsid w:val="00276274"/>
    <w:rsid w:val="002808A1"/>
    <w:rsid w:val="002827D0"/>
    <w:rsid w:val="002866BC"/>
    <w:rsid w:val="002A2EAF"/>
    <w:rsid w:val="002B1C95"/>
    <w:rsid w:val="002B2B8A"/>
    <w:rsid w:val="002B344F"/>
    <w:rsid w:val="002C3390"/>
    <w:rsid w:val="002C49AE"/>
    <w:rsid w:val="002C6A9C"/>
    <w:rsid w:val="002D69C2"/>
    <w:rsid w:val="002D7313"/>
    <w:rsid w:val="002E61DD"/>
    <w:rsid w:val="002E7678"/>
    <w:rsid w:val="002F0857"/>
    <w:rsid w:val="002F0D66"/>
    <w:rsid w:val="002F480B"/>
    <w:rsid w:val="00300508"/>
    <w:rsid w:val="00304C64"/>
    <w:rsid w:val="00306AD2"/>
    <w:rsid w:val="0031036C"/>
    <w:rsid w:val="00324F44"/>
    <w:rsid w:val="00332A23"/>
    <w:rsid w:val="00333075"/>
    <w:rsid w:val="00337559"/>
    <w:rsid w:val="003462DF"/>
    <w:rsid w:val="003478A0"/>
    <w:rsid w:val="0035024B"/>
    <w:rsid w:val="00353E46"/>
    <w:rsid w:val="0035611C"/>
    <w:rsid w:val="0036055C"/>
    <w:rsid w:val="00360A14"/>
    <w:rsid w:val="00361C8D"/>
    <w:rsid w:val="003636A1"/>
    <w:rsid w:val="00364060"/>
    <w:rsid w:val="00366FD5"/>
    <w:rsid w:val="003720F6"/>
    <w:rsid w:val="00373ED9"/>
    <w:rsid w:val="00383EFC"/>
    <w:rsid w:val="00387363"/>
    <w:rsid w:val="003916A2"/>
    <w:rsid w:val="00394F2B"/>
    <w:rsid w:val="00396056"/>
    <w:rsid w:val="00397718"/>
    <w:rsid w:val="003A14FB"/>
    <w:rsid w:val="003A2827"/>
    <w:rsid w:val="003A5BDA"/>
    <w:rsid w:val="003A6549"/>
    <w:rsid w:val="003B214B"/>
    <w:rsid w:val="003B3AD7"/>
    <w:rsid w:val="003B6597"/>
    <w:rsid w:val="003C5C49"/>
    <w:rsid w:val="003C6AB0"/>
    <w:rsid w:val="003C6D1C"/>
    <w:rsid w:val="003D3E4F"/>
    <w:rsid w:val="003E2356"/>
    <w:rsid w:val="003E4004"/>
    <w:rsid w:val="003E5C95"/>
    <w:rsid w:val="003E625E"/>
    <w:rsid w:val="003F0734"/>
    <w:rsid w:val="003F4BB0"/>
    <w:rsid w:val="0040404A"/>
    <w:rsid w:val="00404445"/>
    <w:rsid w:val="00405555"/>
    <w:rsid w:val="00411280"/>
    <w:rsid w:val="004147BB"/>
    <w:rsid w:val="0041767B"/>
    <w:rsid w:val="004238F7"/>
    <w:rsid w:val="0042656D"/>
    <w:rsid w:val="00427426"/>
    <w:rsid w:val="004306BC"/>
    <w:rsid w:val="00431889"/>
    <w:rsid w:val="00442AA6"/>
    <w:rsid w:val="004440C7"/>
    <w:rsid w:val="004467DC"/>
    <w:rsid w:val="004508DB"/>
    <w:rsid w:val="00457D8C"/>
    <w:rsid w:val="00460AAA"/>
    <w:rsid w:val="004610EF"/>
    <w:rsid w:val="00466B9B"/>
    <w:rsid w:val="004757AE"/>
    <w:rsid w:val="00476EF1"/>
    <w:rsid w:val="00481ECC"/>
    <w:rsid w:val="00484E39"/>
    <w:rsid w:val="00490CBC"/>
    <w:rsid w:val="00492F28"/>
    <w:rsid w:val="0049356A"/>
    <w:rsid w:val="00493A98"/>
    <w:rsid w:val="004957C5"/>
    <w:rsid w:val="00496FA2"/>
    <w:rsid w:val="004975BF"/>
    <w:rsid w:val="004A1F80"/>
    <w:rsid w:val="004B0665"/>
    <w:rsid w:val="004B4D96"/>
    <w:rsid w:val="004C0E3D"/>
    <w:rsid w:val="004C3D52"/>
    <w:rsid w:val="004C4030"/>
    <w:rsid w:val="004C5BEB"/>
    <w:rsid w:val="004D089C"/>
    <w:rsid w:val="004D2BE2"/>
    <w:rsid w:val="004D5BA0"/>
    <w:rsid w:val="004D7174"/>
    <w:rsid w:val="004E203D"/>
    <w:rsid w:val="004E2FB2"/>
    <w:rsid w:val="004F1293"/>
    <w:rsid w:val="004F2D03"/>
    <w:rsid w:val="004F2D07"/>
    <w:rsid w:val="004F6500"/>
    <w:rsid w:val="004F75FF"/>
    <w:rsid w:val="005010B7"/>
    <w:rsid w:val="0050198A"/>
    <w:rsid w:val="00502668"/>
    <w:rsid w:val="00506BA5"/>
    <w:rsid w:val="00506E05"/>
    <w:rsid w:val="00511C44"/>
    <w:rsid w:val="005131C4"/>
    <w:rsid w:val="00516587"/>
    <w:rsid w:val="00522EFB"/>
    <w:rsid w:val="00533733"/>
    <w:rsid w:val="005458AD"/>
    <w:rsid w:val="00551298"/>
    <w:rsid w:val="00551C9C"/>
    <w:rsid w:val="00552769"/>
    <w:rsid w:val="00556C42"/>
    <w:rsid w:val="00560B60"/>
    <w:rsid w:val="005675CC"/>
    <w:rsid w:val="00575EE3"/>
    <w:rsid w:val="00587EDD"/>
    <w:rsid w:val="00590376"/>
    <w:rsid w:val="00592769"/>
    <w:rsid w:val="005B013F"/>
    <w:rsid w:val="005B0443"/>
    <w:rsid w:val="005B0521"/>
    <w:rsid w:val="005B35AC"/>
    <w:rsid w:val="005B3B0B"/>
    <w:rsid w:val="005B3C16"/>
    <w:rsid w:val="005B44CD"/>
    <w:rsid w:val="005B44D5"/>
    <w:rsid w:val="005B5E21"/>
    <w:rsid w:val="005C13E1"/>
    <w:rsid w:val="005C661C"/>
    <w:rsid w:val="005C6C11"/>
    <w:rsid w:val="005D18F6"/>
    <w:rsid w:val="005E2D54"/>
    <w:rsid w:val="005E354D"/>
    <w:rsid w:val="005E60F5"/>
    <w:rsid w:val="005F02F6"/>
    <w:rsid w:val="005F275A"/>
    <w:rsid w:val="006014B1"/>
    <w:rsid w:val="00607890"/>
    <w:rsid w:val="006126B0"/>
    <w:rsid w:val="0062268F"/>
    <w:rsid w:val="006248BF"/>
    <w:rsid w:val="006276B0"/>
    <w:rsid w:val="006374DD"/>
    <w:rsid w:val="0064116D"/>
    <w:rsid w:val="006411A9"/>
    <w:rsid w:val="00643839"/>
    <w:rsid w:val="00650F79"/>
    <w:rsid w:val="00656257"/>
    <w:rsid w:val="0065633C"/>
    <w:rsid w:val="00656399"/>
    <w:rsid w:val="00656D28"/>
    <w:rsid w:val="006617D1"/>
    <w:rsid w:val="00663994"/>
    <w:rsid w:val="00665B8F"/>
    <w:rsid w:val="00670258"/>
    <w:rsid w:val="0067287C"/>
    <w:rsid w:val="00680FB8"/>
    <w:rsid w:val="00682097"/>
    <w:rsid w:val="00687091"/>
    <w:rsid w:val="00695B80"/>
    <w:rsid w:val="006A3B44"/>
    <w:rsid w:val="006A3CCA"/>
    <w:rsid w:val="006A6D71"/>
    <w:rsid w:val="006A766C"/>
    <w:rsid w:val="006B0C0A"/>
    <w:rsid w:val="006B39D8"/>
    <w:rsid w:val="006B50FF"/>
    <w:rsid w:val="006B5325"/>
    <w:rsid w:val="006C4984"/>
    <w:rsid w:val="006C4F93"/>
    <w:rsid w:val="006D44CC"/>
    <w:rsid w:val="006D5B28"/>
    <w:rsid w:val="006E19B6"/>
    <w:rsid w:val="006F0909"/>
    <w:rsid w:val="006F0D61"/>
    <w:rsid w:val="006F1E0D"/>
    <w:rsid w:val="006F3E3B"/>
    <w:rsid w:val="006F4FDD"/>
    <w:rsid w:val="00705368"/>
    <w:rsid w:val="00712B90"/>
    <w:rsid w:val="0071507E"/>
    <w:rsid w:val="00721192"/>
    <w:rsid w:val="00721558"/>
    <w:rsid w:val="007227C8"/>
    <w:rsid w:val="007237DC"/>
    <w:rsid w:val="00725EAA"/>
    <w:rsid w:val="00733693"/>
    <w:rsid w:val="00733E84"/>
    <w:rsid w:val="00734955"/>
    <w:rsid w:val="00736976"/>
    <w:rsid w:val="0074013E"/>
    <w:rsid w:val="00741216"/>
    <w:rsid w:val="00741846"/>
    <w:rsid w:val="00743404"/>
    <w:rsid w:val="00743612"/>
    <w:rsid w:val="00752646"/>
    <w:rsid w:val="00764179"/>
    <w:rsid w:val="00764E39"/>
    <w:rsid w:val="007713FF"/>
    <w:rsid w:val="00773DB4"/>
    <w:rsid w:val="007742AE"/>
    <w:rsid w:val="00780D69"/>
    <w:rsid w:val="0078584D"/>
    <w:rsid w:val="00787242"/>
    <w:rsid w:val="00795BFD"/>
    <w:rsid w:val="007A0425"/>
    <w:rsid w:val="007A0E54"/>
    <w:rsid w:val="007A0ED3"/>
    <w:rsid w:val="007A2888"/>
    <w:rsid w:val="007A6321"/>
    <w:rsid w:val="007B0E10"/>
    <w:rsid w:val="007B0F49"/>
    <w:rsid w:val="007B309F"/>
    <w:rsid w:val="007B3D3A"/>
    <w:rsid w:val="007B7C56"/>
    <w:rsid w:val="007C26AB"/>
    <w:rsid w:val="007D083D"/>
    <w:rsid w:val="007D1672"/>
    <w:rsid w:val="007D606A"/>
    <w:rsid w:val="007E2B44"/>
    <w:rsid w:val="007E2C18"/>
    <w:rsid w:val="007F14B0"/>
    <w:rsid w:val="007F14D6"/>
    <w:rsid w:val="007F2E89"/>
    <w:rsid w:val="007F4643"/>
    <w:rsid w:val="0080108D"/>
    <w:rsid w:val="0080341A"/>
    <w:rsid w:val="00814B25"/>
    <w:rsid w:val="00816FF5"/>
    <w:rsid w:val="00820A9B"/>
    <w:rsid w:val="0083034C"/>
    <w:rsid w:val="00831620"/>
    <w:rsid w:val="008321C8"/>
    <w:rsid w:val="008342F5"/>
    <w:rsid w:val="0083693A"/>
    <w:rsid w:val="00837170"/>
    <w:rsid w:val="00841A79"/>
    <w:rsid w:val="00841C55"/>
    <w:rsid w:val="00842D6D"/>
    <w:rsid w:val="00847E5E"/>
    <w:rsid w:val="00850780"/>
    <w:rsid w:val="00851B70"/>
    <w:rsid w:val="0085673B"/>
    <w:rsid w:val="008605BC"/>
    <w:rsid w:val="00860DD2"/>
    <w:rsid w:val="00861CBB"/>
    <w:rsid w:val="00862E8A"/>
    <w:rsid w:val="00865AB2"/>
    <w:rsid w:val="00865B4A"/>
    <w:rsid w:val="008676F0"/>
    <w:rsid w:val="008766A1"/>
    <w:rsid w:val="00880991"/>
    <w:rsid w:val="00881F59"/>
    <w:rsid w:val="008845FB"/>
    <w:rsid w:val="008970BC"/>
    <w:rsid w:val="008A079B"/>
    <w:rsid w:val="008A122B"/>
    <w:rsid w:val="008A6ED2"/>
    <w:rsid w:val="008B18D8"/>
    <w:rsid w:val="008C3DBA"/>
    <w:rsid w:val="008C6F10"/>
    <w:rsid w:val="008D479D"/>
    <w:rsid w:val="008D6598"/>
    <w:rsid w:val="008E14D9"/>
    <w:rsid w:val="008E2A1F"/>
    <w:rsid w:val="008E5C06"/>
    <w:rsid w:val="008F053F"/>
    <w:rsid w:val="008F1922"/>
    <w:rsid w:val="008F557A"/>
    <w:rsid w:val="00902F37"/>
    <w:rsid w:val="00906DFA"/>
    <w:rsid w:val="00910258"/>
    <w:rsid w:val="0091733F"/>
    <w:rsid w:val="009174B7"/>
    <w:rsid w:val="0093785A"/>
    <w:rsid w:val="00941533"/>
    <w:rsid w:val="00941C33"/>
    <w:rsid w:val="0094212D"/>
    <w:rsid w:val="0094225D"/>
    <w:rsid w:val="0094717D"/>
    <w:rsid w:val="009521C8"/>
    <w:rsid w:val="00953DCB"/>
    <w:rsid w:val="00953F1D"/>
    <w:rsid w:val="00954C6C"/>
    <w:rsid w:val="009572E1"/>
    <w:rsid w:val="0096644E"/>
    <w:rsid w:val="00967691"/>
    <w:rsid w:val="00970D60"/>
    <w:rsid w:val="009810A7"/>
    <w:rsid w:val="00984EFC"/>
    <w:rsid w:val="00992726"/>
    <w:rsid w:val="00992C8B"/>
    <w:rsid w:val="009A011D"/>
    <w:rsid w:val="009A0F83"/>
    <w:rsid w:val="009A5371"/>
    <w:rsid w:val="009A547C"/>
    <w:rsid w:val="009A768A"/>
    <w:rsid w:val="009A7EA2"/>
    <w:rsid w:val="009A7EE3"/>
    <w:rsid w:val="009B4030"/>
    <w:rsid w:val="009B6BC9"/>
    <w:rsid w:val="009B776D"/>
    <w:rsid w:val="009B78EE"/>
    <w:rsid w:val="009C234F"/>
    <w:rsid w:val="009C4E17"/>
    <w:rsid w:val="009D2551"/>
    <w:rsid w:val="009D77D8"/>
    <w:rsid w:val="009E3E9B"/>
    <w:rsid w:val="009E7D0E"/>
    <w:rsid w:val="009F1E29"/>
    <w:rsid w:val="009F1FB0"/>
    <w:rsid w:val="009F66C3"/>
    <w:rsid w:val="009F6C23"/>
    <w:rsid w:val="00A02077"/>
    <w:rsid w:val="00A03D56"/>
    <w:rsid w:val="00A06B75"/>
    <w:rsid w:val="00A07E5F"/>
    <w:rsid w:val="00A20A06"/>
    <w:rsid w:val="00A21BA3"/>
    <w:rsid w:val="00A22A02"/>
    <w:rsid w:val="00A22D6B"/>
    <w:rsid w:val="00A35A5B"/>
    <w:rsid w:val="00A40BB3"/>
    <w:rsid w:val="00A410C2"/>
    <w:rsid w:val="00A416B1"/>
    <w:rsid w:val="00A41C59"/>
    <w:rsid w:val="00A43CD0"/>
    <w:rsid w:val="00A603B0"/>
    <w:rsid w:val="00A65B07"/>
    <w:rsid w:val="00A735A5"/>
    <w:rsid w:val="00A8254F"/>
    <w:rsid w:val="00A8372C"/>
    <w:rsid w:val="00A83DD5"/>
    <w:rsid w:val="00A923E3"/>
    <w:rsid w:val="00A95F19"/>
    <w:rsid w:val="00A977F1"/>
    <w:rsid w:val="00A979BF"/>
    <w:rsid w:val="00AA44E4"/>
    <w:rsid w:val="00AB28BE"/>
    <w:rsid w:val="00AC13CA"/>
    <w:rsid w:val="00AC32CD"/>
    <w:rsid w:val="00AC515A"/>
    <w:rsid w:val="00AC70A1"/>
    <w:rsid w:val="00AD1B95"/>
    <w:rsid w:val="00AD2FAD"/>
    <w:rsid w:val="00AD7C2B"/>
    <w:rsid w:val="00AE3D1F"/>
    <w:rsid w:val="00AF083A"/>
    <w:rsid w:val="00AF1D82"/>
    <w:rsid w:val="00AF1E91"/>
    <w:rsid w:val="00AF29C7"/>
    <w:rsid w:val="00AF2D9C"/>
    <w:rsid w:val="00AF378E"/>
    <w:rsid w:val="00AF4281"/>
    <w:rsid w:val="00AF5C35"/>
    <w:rsid w:val="00AF6C00"/>
    <w:rsid w:val="00B00ED9"/>
    <w:rsid w:val="00B04C8E"/>
    <w:rsid w:val="00B04E45"/>
    <w:rsid w:val="00B07B17"/>
    <w:rsid w:val="00B101BB"/>
    <w:rsid w:val="00B207EF"/>
    <w:rsid w:val="00B22624"/>
    <w:rsid w:val="00B2326F"/>
    <w:rsid w:val="00B27C10"/>
    <w:rsid w:val="00B33FAD"/>
    <w:rsid w:val="00B4339F"/>
    <w:rsid w:val="00B45C88"/>
    <w:rsid w:val="00B468D3"/>
    <w:rsid w:val="00B5052C"/>
    <w:rsid w:val="00B61E3B"/>
    <w:rsid w:val="00B623E1"/>
    <w:rsid w:val="00B62415"/>
    <w:rsid w:val="00B62D5B"/>
    <w:rsid w:val="00B70893"/>
    <w:rsid w:val="00B71BDE"/>
    <w:rsid w:val="00B807F7"/>
    <w:rsid w:val="00B81F68"/>
    <w:rsid w:val="00B82418"/>
    <w:rsid w:val="00B878E4"/>
    <w:rsid w:val="00B90BC5"/>
    <w:rsid w:val="00B94ADD"/>
    <w:rsid w:val="00BA03AC"/>
    <w:rsid w:val="00BA082D"/>
    <w:rsid w:val="00BA0ED9"/>
    <w:rsid w:val="00BA0FF5"/>
    <w:rsid w:val="00BA1400"/>
    <w:rsid w:val="00BA3AA2"/>
    <w:rsid w:val="00BA632A"/>
    <w:rsid w:val="00BB1D19"/>
    <w:rsid w:val="00BB3B25"/>
    <w:rsid w:val="00BC40FB"/>
    <w:rsid w:val="00BC4B17"/>
    <w:rsid w:val="00BD1B76"/>
    <w:rsid w:val="00BD6A06"/>
    <w:rsid w:val="00BE145F"/>
    <w:rsid w:val="00BE2FD9"/>
    <w:rsid w:val="00BF6F46"/>
    <w:rsid w:val="00C05C6A"/>
    <w:rsid w:val="00C064C7"/>
    <w:rsid w:val="00C11ECC"/>
    <w:rsid w:val="00C140D7"/>
    <w:rsid w:val="00C15417"/>
    <w:rsid w:val="00C154B6"/>
    <w:rsid w:val="00C20A4D"/>
    <w:rsid w:val="00C236E1"/>
    <w:rsid w:val="00C23918"/>
    <w:rsid w:val="00C2654E"/>
    <w:rsid w:val="00C27BBB"/>
    <w:rsid w:val="00C31B89"/>
    <w:rsid w:val="00C36735"/>
    <w:rsid w:val="00C368A0"/>
    <w:rsid w:val="00C42335"/>
    <w:rsid w:val="00C4330B"/>
    <w:rsid w:val="00C43D72"/>
    <w:rsid w:val="00C46586"/>
    <w:rsid w:val="00C46A3D"/>
    <w:rsid w:val="00C5317A"/>
    <w:rsid w:val="00C55BCF"/>
    <w:rsid w:val="00C619C3"/>
    <w:rsid w:val="00C63A7E"/>
    <w:rsid w:val="00C65CC5"/>
    <w:rsid w:val="00C65D12"/>
    <w:rsid w:val="00C67713"/>
    <w:rsid w:val="00C70321"/>
    <w:rsid w:val="00C72CFD"/>
    <w:rsid w:val="00C74920"/>
    <w:rsid w:val="00C75621"/>
    <w:rsid w:val="00C76653"/>
    <w:rsid w:val="00C84027"/>
    <w:rsid w:val="00C85592"/>
    <w:rsid w:val="00C90410"/>
    <w:rsid w:val="00C918BD"/>
    <w:rsid w:val="00C94B35"/>
    <w:rsid w:val="00C96356"/>
    <w:rsid w:val="00C964B8"/>
    <w:rsid w:val="00C96D36"/>
    <w:rsid w:val="00CA0A02"/>
    <w:rsid w:val="00CA22DC"/>
    <w:rsid w:val="00CA2A96"/>
    <w:rsid w:val="00CB1DDC"/>
    <w:rsid w:val="00CB6FD7"/>
    <w:rsid w:val="00CC66AA"/>
    <w:rsid w:val="00CC7B53"/>
    <w:rsid w:val="00CD3C5D"/>
    <w:rsid w:val="00CD514E"/>
    <w:rsid w:val="00CD6334"/>
    <w:rsid w:val="00CD671B"/>
    <w:rsid w:val="00CE1EAB"/>
    <w:rsid w:val="00CE4638"/>
    <w:rsid w:val="00CF3197"/>
    <w:rsid w:val="00D045E0"/>
    <w:rsid w:val="00D051E0"/>
    <w:rsid w:val="00D077AC"/>
    <w:rsid w:val="00D12546"/>
    <w:rsid w:val="00D158CB"/>
    <w:rsid w:val="00D17977"/>
    <w:rsid w:val="00D20CC4"/>
    <w:rsid w:val="00D20F29"/>
    <w:rsid w:val="00D2398C"/>
    <w:rsid w:val="00D27775"/>
    <w:rsid w:val="00D301AE"/>
    <w:rsid w:val="00D3111F"/>
    <w:rsid w:val="00D3366A"/>
    <w:rsid w:val="00D33E98"/>
    <w:rsid w:val="00D4018C"/>
    <w:rsid w:val="00D46940"/>
    <w:rsid w:val="00D5299B"/>
    <w:rsid w:val="00D52C17"/>
    <w:rsid w:val="00D55880"/>
    <w:rsid w:val="00D56222"/>
    <w:rsid w:val="00D6518A"/>
    <w:rsid w:val="00D830CF"/>
    <w:rsid w:val="00D8399E"/>
    <w:rsid w:val="00D87B85"/>
    <w:rsid w:val="00D931BD"/>
    <w:rsid w:val="00D97E90"/>
    <w:rsid w:val="00DA0D2F"/>
    <w:rsid w:val="00DA5F87"/>
    <w:rsid w:val="00DB1A21"/>
    <w:rsid w:val="00DB5934"/>
    <w:rsid w:val="00DC16E7"/>
    <w:rsid w:val="00DC3A99"/>
    <w:rsid w:val="00DC675A"/>
    <w:rsid w:val="00DD006D"/>
    <w:rsid w:val="00DD0A09"/>
    <w:rsid w:val="00DD17BB"/>
    <w:rsid w:val="00DD1AEB"/>
    <w:rsid w:val="00DD3163"/>
    <w:rsid w:val="00DE6189"/>
    <w:rsid w:val="00DE6EA4"/>
    <w:rsid w:val="00DE7E9B"/>
    <w:rsid w:val="00DF20FF"/>
    <w:rsid w:val="00DF7507"/>
    <w:rsid w:val="00DF7740"/>
    <w:rsid w:val="00E056BF"/>
    <w:rsid w:val="00E07C95"/>
    <w:rsid w:val="00E10562"/>
    <w:rsid w:val="00E17FB8"/>
    <w:rsid w:val="00E21ECF"/>
    <w:rsid w:val="00E241CB"/>
    <w:rsid w:val="00E24376"/>
    <w:rsid w:val="00E338B9"/>
    <w:rsid w:val="00E350CE"/>
    <w:rsid w:val="00E44947"/>
    <w:rsid w:val="00E46577"/>
    <w:rsid w:val="00E55652"/>
    <w:rsid w:val="00E63A82"/>
    <w:rsid w:val="00E66597"/>
    <w:rsid w:val="00E6775C"/>
    <w:rsid w:val="00E713DB"/>
    <w:rsid w:val="00E73F2B"/>
    <w:rsid w:val="00E77C9F"/>
    <w:rsid w:val="00E85F10"/>
    <w:rsid w:val="00E8757D"/>
    <w:rsid w:val="00E917F2"/>
    <w:rsid w:val="00E96F3F"/>
    <w:rsid w:val="00EA0200"/>
    <w:rsid w:val="00EA08B7"/>
    <w:rsid w:val="00EB0045"/>
    <w:rsid w:val="00EB0487"/>
    <w:rsid w:val="00EB2298"/>
    <w:rsid w:val="00EB553A"/>
    <w:rsid w:val="00EC3A62"/>
    <w:rsid w:val="00ED008D"/>
    <w:rsid w:val="00ED07EE"/>
    <w:rsid w:val="00ED0D29"/>
    <w:rsid w:val="00ED1492"/>
    <w:rsid w:val="00ED2255"/>
    <w:rsid w:val="00ED30B0"/>
    <w:rsid w:val="00ED3FED"/>
    <w:rsid w:val="00ED43D0"/>
    <w:rsid w:val="00EE07B9"/>
    <w:rsid w:val="00EE350F"/>
    <w:rsid w:val="00EE5D2E"/>
    <w:rsid w:val="00EE6EA2"/>
    <w:rsid w:val="00EF1083"/>
    <w:rsid w:val="00EF46F1"/>
    <w:rsid w:val="00EF642C"/>
    <w:rsid w:val="00EF7A34"/>
    <w:rsid w:val="00F00EFE"/>
    <w:rsid w:val="00F01868"/>
    <w:rsid w:val="00F110AD"/>
    <w:rsid w:val="00F138A1"/>
    <w:rsid w:val="00F2398D"/>
    <w:rsid w:val="00F257D0"/>
    <w:rsid w:val="00F2793C"/>
    <w:rsid w:val="00F31091"/>
    <w:rsid w:val="00F31664"/>
    <w:rsid w:val="00F37886"/>
    <w:rsid w:val="00F44F77"/>
    <w:rsid w:val="00F478C7"/>
    <w:rsid w:val="00F521B1"/>
    <w:rsid w:val="00F522B8"/>
    <w:rsid w:val="00F52405"/>
    <w:rsid w:val="00F54D55"/>
    <w:rsid w:val="00F54ECA"/>
    <w:rsid w:val="00F56C4D"/>
    <w:rsid w:val="00F56F5B"/>
    <w:rsid w:val="00F57816"/>
    <w:rsid w:val="00F605CB"/>
    <w:rsid w:val="00F6115B"/>
    <w:rsid w:val="00F64D86"/>
    <w:rsid w:val="00F67A79"/>
    <w:rsid w:val="00F70DF9"/>
    <w:rsid w:val="00F71219"/>
    <w:rsid w:val="00F7395F"/>
    <w:rsid w:val="00F8438D"/>
    <w:rsid w:val="00F9306D"/>
    <w:rsid w:val="00F94ACC"/>
    <w:rsid w:val="00F9689D"/>
    <w:rsid w:val="00FA66AB"/>
    <w:rsid w:val="00FB0B2E"/>
    <w:rsid w:val="00FB1189"/>
    <w:rsid w:val="00FB1BAD"/>
    <w:rsid w:val="00FB2BE2"/>
    <w:rsid w:val="00FB396B"/>
    <w:rsid w:val="00FB4070"/>
    <w:rsid w:val="00FB7341"/>
    <w:rsid w:val="00FC1198"/>
    <w:rsid w:val="00FC5CC4"/>
    <w:rsid w:val="00FD193F"/>
    <w:rsid w:val="00FD19D9"/>
    <w:rsid w:val="00FD48EF"/>
    <w:rsid w:val="00FD5BCE"/>
    <w:rsid w:val="00FD64ED"/>
    <w:rsid w:val="00FD6E22"/>
    <w:rsid w:val="00FE40C8"/>
    <w:rsid w:val="00FE73B0"/>
    <w:rsid w:val="00FE7429"/>
    <w:rsid w:val="00FF1F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CB3A2F-007B-4DAA-A829-58E634F1C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qFormat/>
    <w:rsid w:val="008970BC"/>
    <w:pPr>
      <w:keepNext/>
      <w:spacing w:after="0" w:line="240" w:lineRule="auto"/>
      <w:outlineLvl w:val="0"/>
    </w:pPr>
    <w:rPr>
      <w:rFonts w:ascii="Arial" w:eastAsia="Times New Roman" w:hAnsi="Arial"/>
      <w:sz w:val="24"/>
      <w:szCs w:val="20"/>
      <w:lang w:eastAsia="es-ES"/>
    </w:rPr>
  </w:style>
  <w:style w:type="paragraph" w:styleId="Ttulo2">
    <w:name w:val="heading 2"/>
    <w:basedOn w:val="Normal"/>
    <w:next w:val="Normal"/>
    <w:link w:val="Ttulo2Car"/>
    <w:uiPriority w:val="9"/>
    <w:unhideWhenUsed/>
    <w:qFormat/>
    <w:rsid w:val="008970BC"/>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3">
    <w:name w:val="heading 3"/>
    <w:basedOn w:val="Normal"/>
    <w:next w:val="Normal"/>
    <w:link w:val="Ttulo3Car"/>
    <w:uiPriority w:val="9"/>
    <w:semiHidden/>
    <w:unhideWhenUsed/>
    <w:qFormat/>
    <w:rsid w:val="008970BC"/>
    <w:pPr>
      <w:keepNext/>
      <w:keepLines/>
      <w:spacing w:before="200" w:after="0" w:line="240" w:lineRule="auto"/>
      <w:jc w:val="both"/>
      <w:outlineLvl w:val="2"/>
    </w:pPr>
    <w:rPr>
      <w:rFonts w:asciiTheme="majorHAnsi" w:eastAsiaTheme="majorEastAsia" w:hAnsiTheme="majorHAnsi" w:cstheme="majorBidi"/>
      <w:b/>
      <w:bCs/>
      <w:color w:val="5B9BD5" w:themeColor="accent1"/>
      <w:szCs w:val="24"/>
      <w:lang w:eastAsia="es-ES"/>
    </w:rPr>
  </w:style>
  <w:style w:type="paragraph" w:styleId="Ttulo4">
    <w:name w:val="heading 4"/>
    <w:basedOn w:val="Normal"/>
    <w:next w:val="Normal"/>
    <w:link w:val="Ttulo4Car"/>
    <w:uiPriority w:val="9"/>
    <w:semiHidden/>
    <w:unhideWhenUsed/>
    <w:qFormat/>
    <w:rsid w:val="008970B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rsid w:val="006B0C0A"/>
    <w:rPr>
      <w:color w:val="0000FF"/>
      <w:u w:val="single"/>
    </w:rPr>
  </w:style>
  <w:style w:type="paragraph" w:styleId="Prrafodelista">
    <w:name w:val="List Paragraph"/>
    <w:aliases w:val="Segundo nivel de viñetas,List Paragraph1,List Paragraph,titulo 3,Lista vistosa - Énfasis 11,Segundo nivel de vi–etas,parrafo,Colorful List Accent 1,Párrafo de lista1,HOJA,Bolita,Párrafo de lista4,BOLADEF,Párrafo de lista3,BOLA"/>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Colorful List Accent 1 Car,Párrafo de lista1 Car,HOJA Car,Bolita Car,BOLA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1Car">
    <w:name w:val="Título 1 Car"/>
    <w:basedOn w:val="Fuentedeprrafopredeter"/>
    <w:link w:val="Ttulo1"/>
    <w:rsid w:val="008970BC"/>
    <w:rPr>
      <w:rFonts w:ascii="Arial" w:eastAsia="Times New Roman" w:hAnsi="Arial"/>
      <w:sz w:val="24"/>
      <w:lang w:val="es-ES" w:eastAsia="es-ES"/>
    </w:rPr>
  </w:style>
  <w:style w:type="character" w:customStyle="1" w:styleId="Ttulo2Car">
    <w:name w:val="Título 2 Car"/>
    <w:basedOn w:val="Fuentedeprrafopredeter"/>
    <w:link w:val="Ttulo2"/>
    <w:uiPriority w:val="9"/>
    <w:rsid w:val="008970BC"/>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basedOn w:val="Fuentedeprrafopredeter"/>
    <w:link w:val="Ttulo3"/>
    <w:uiPriority w:val="9"/>
    <w:semiHidden/>
    <w:rsid w:val="008970BC"/>
    <w:rPr>
      <w:rFonts w:asciiTheme="majorHAnsi" w:eastAsiaTheme="majorEastAsia" w:hAnsiTheme="majorHAnsi" w:cstheme="majorBidi"/>
      <w:b/>
      <w:bCs/>
      <w:color w:val="5B9BD5" w:themeColor="accent1"/>
      <w:sz w:val="22"/>
      <w:szCs w:val="24"/>
      <w:lang w:val="es-ES" w:eastAsia="es-ES"/>
    </w:rPr>
  </w:style>
  <w:style w:type="character" w:customStyle="1" w:styleId="Ttulo4Car">
    <w:name w:val="Título 4 Car"/>
    <w:basedOn w:val="Fuentedeprrafopredeter"/>
    <w:link w:val="Ttulo4"/>
    <w:uiPriority w:val="9"/>
    <w:semiHidden/>
    <w:rsid w:val="008970BC"/>
    <w:rPr>
      <w:rFonts w:asciiTheme="majorHAnsi" w:eastAsiaTheme="majorEastAsia" w:hAnsiTheme="majorHAnsi" w:cstheme="majorBidi"/>
      <w:i/>
      <w:iCs/>
      <w:color w:val="2E74B5" w:themeColor="accent1" w:themeShade="BF"/>
      <w:sz w:val="22"/>
      <w:szCs w:val="22"/>
      <w:lang w:val="es-ES" w:eastAsia="en-US"/>
    </w:rPr>
  </w:style>
  <w:style w:type="paragraph" w:styleId="Mapadeldocumento">
    <w:name w:val="Document Map"/>
    <w:basedOn w:val="Normal"/>
    <w:link w:val="MapadeldocumentoCar"/>
    <w:uiPriority w:val="99"/>
    <w:semiHidden/>
    <w:unhideWhenUsed/>
    <w:rsid w:val="008970BC"/>
    <w:pPr>
      <w:spacing w:after="0" w:line="240" w:lineRule="auto"/>
      <w:jc w:val="both"/>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uiPriority w:val="99"/>
    <w:semiHidden/>
    <w:rsid w:val="008970BC"/>
    <w:rPr>
      <w:rFonts w:ascii="Tahoma" w:eastAsia="Times New Roman" w:hAnsi="Tahoma" w:cs="Tahoma"/>
      <w:sz w:val="16"/>
      <w:szCs w:val="16"/>
      <w:lang w:val="es-ES" w:eastAsia="es-ES"/>
    </w:rPr>
  </w:style>
  <w:style w:type="table" w:styleId="Tablaconcuadrcula">
    <w:name w:val="Table Grid"/>
    <w:basedOn w:val="Tablanormal"/>
    <w:uiPriority w:val="59"/>
    <w:rsid w:val="008970B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8970BC"/>
    <w:rPr>
      <w:color w:val="954F72" w:themeColor="followedHyperlink"/>
      <w:u w:val="single"/>
    </w:rPr>
  </w:style>
  <w:style w:type="paragraph" w:customStyle="1" w:styleId="Default">
    <w:name w:val="Default"/>
    <w:rsid w:val="008970BC"/>
    <w:pPr>
      <w:autoSpaceDE w:val="0"/>
      <w:autoSpaceDN w:val="0"/>
      <w:adjustRightInd w:val="0"/>
    </w:pPr>
    <w:rPr>
      <w:rFonts w:ascii="Arial" w:hAnsi="Arial" w:cs="Arial"/>
      <w:color w:val="000000"/>
      <w:sz w:val="24"/>
      <w:szCs w:val="24"/>
    </w:rPr>
  </w:style>
  <w:style w:type="paragraph" w:styleId="Puesto">
    <w:name w:val="Title"/>
    <w:basedOn w:val="Normal"/>
    <w:link w:val="PuestoCar"/>
    <w:qFormat/>
    <w:rsid w:val="008970BC"/>
    <w:pPr>
      <w:spacing w:after="0" w:line="360" w:lineRule="auto"/>
      <w:ind w:right="45"/>
      <w:jc w:val="center"/>
    </w:pPr>
    <w:rPr>
      <w:rFonts w:ascii="Book Antiqua" w:eastAsia="Times New Roman" w:hAnsi="Book Antiqua"/>
      <w:b/>
      <w:spacing w:val="12"/>
      <w:sz w:val="20"/>
      <w:szCs w:val="20"/>
      <w:lang w:val="es-CO" w:eastAsia="es-ES"/>
    </w:rPr>
  </w:style>
  <w:style w:type="character" w:customStyle="1" w:styleId="PuestoCar">
    <w:name w:val="Puesto Car"/>
    <w:basedOn w:val="Fuentedeprrafopredeter"/>
    <w:link w:val="Puesto"/>
    <w:rsid w:val="008970BC"/>
    <w:rPr>
      <w:rFonts w:ascii="Book Antiqua" w:eastAsia="Times New Roman" w:hAnsi="Book Antiqua"/>
      <w:b/>
      <w:spacing w:val="12"/>
      <w:lang w:eastAsia="es-ES"/>
    </w:rPr>
  </w:style>
  <w:style w:type="character" w:styleId="Refdenotaalpie">
    <w:name w:val="footnote reference"/>
    <w:basedOn w:val="Fuentedeprrafopredeter"/>
    <w:uiPriority w:val="99"/>
    <w:semiHidden/>
    <w:unhideWhenUsed/>
    <w:rsid w:val="008970BC"/>
    <w:rPr>
      <w:vertAlign w:val="superscript"/>
    </w:rPr>
  </w:style>
  <w:style w:type="numbering" w:customStyle="1" w:styleId="Sinlista1">
    <w:name w:val="Sin lista1"/>
    <w:next w:val="Sinlista"/>
    <w:uiPriority w:val="99"/>
    <w:semiHidden/>
    <w:unhideWhenUsed/>
    <w:rsid w:val="008970BC"/>
  </w:style>
  <w:style w:type="character" w:customStyle="1" w:styleId="Hipervnculo1">
    <w:name w:val="Hipervínculo1"/>
    <w:basedOn w:val="Fuentedeprrafopredeter"/>
    <w:rsid w:val="008970BC"/>
    <w:rPr>
      <w:color w:val="0000FF"/>
      <w:u w:val="single"/>
    </w:rPr>
  </w:style>
  <w:style w:type="paragraph" w:styleId="NormalWeb">
    <w:name w:val="Normal (Web)"/>
    <w:basedOn w:val="Normal"/>
    <w:uiPriority w:val="99"/>
    <w:unhideWhenUsed/>
    <w:rsid w:val="008970BC"/>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left">
    <w:name w:val="left"/>
    <w:basedOn w:val="Fuentedeprrafopredeter"/>
    <w:rsid w:val="008970BC"/>
  </w:style>
  <w:style w:type="paragraph" w:styleId="Continuarlista2">
    <w:name w:val="List Continue 2"/>
    <w:basedOn w:val="Normal"/>
    <w:uiPriority w:val="99"/>
    <w:unhideWhenUsed/>
    <w:rsid w:val="008970BC"/>
    <w:pPr>
      <w:spacing w:before="40" w:after="120" w:line="240" w:lineRule="auto"/>
      <w:ind w:left="566"/>
      <w:contextualSpacing/>
      <w:jc w:val="both"/>
    </w:pPr>
    <w:rPr>
      <w:rFonts w:ascii="Arial" w:eastAsia="Times New Roman" w:hAnsi="Arial"/>
      <w:szCs w:val="24"/>
      <w:lang w:val="es-CO" w:eastAsia="es-ES"/>
    </w:rPr>
  </w:style>
  <w:style w:type="table" w:styleId="Tabladelista7concolores-nfasis5">
    <w:name w:val="List Table 7 Colorful Accent 5"/>
    <w:basedOn w:val="Tablanormal"/>
    <w:uiPriority w:val="52"/>
    <w:rsid w:val="001A7068"/>
    <w:rPr>
      <w:color w:val="2F5496" w:themeColor="accent5" w:themeShade="BF"/>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6concolores">
    <w:name w:val="Grid Table 6 Colorful"/>
    <w:basedOn w:val="Tablanormal"/>
    <w:uiPriority w:val="51"/>
    <w:rsid w:val="001A7068"/>
    <w:rPr>
      <w:color w:val="000000" w:themeColor="text1"/>
      <w:lang w:val="es-ES"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a2">
    <w:name w:val="List 2"/>
    <w:basedOn w:val="Normal"/>
    <w:uiPriority w:val="99"/>
    <w:semiHidden/>
    <w:unhideWhenUsed/>
    <w:rsid w:val="004147BB"/>
    <w:pPr>
      <w:ind w:left="566" w:hanging="283"/>
      <w:contextualSpacing/>
    </w:pPr>
  </w:style>
  <w:style w:type="paragraph" w:styleId="Lista3">
    <w:name w:val="List 3"/>
    <w:basedOn w:val="Normal"/>
    <w:uiPriority w:val="99"/>
    <w:unhideWhenUsed/>
    <w:rsid w:val="004147BB"/>
    <w:pPr>
      <w:ind w:left="849" w:hanging="283"/>
      <w:contextualSpacing/>
    </w:pPr>
    <w:rPr>
      <w:lang w:val="es-CO"/>
    </w:rPr>
  </w:style>
  <w:style w:type="paragraph" w:styleId="Listaconvietas2">
    <w:name w:val="List Bullet 2"/>
    <w:basedOn w:val="Normal"/>
    <w:uiPriority w:val="99"/>
    <w:unhideWhenUsed/>
    <w:rsid w:val="004147BB"/>
    <w:pPr>
      <w:numPr>
        <w:numId w:val="9"/>
      </w:numPr>
      <w:contextualSpacing/>
    </w:pPr>
    <w:rPr>
      <w:lang w:val="es-CO"/>
    </w:rPr>
  </w:style>
  <w:style w:type="paragraph" w:styleId="Listaconvietas4">
    <w:name w:val="List Bullet 4"/>
    <w:basedOn w:val="Normal"/>
    <w:uiPriority w:val="99"/>
    <w:unhideWhenUsed/>
    <w:rsid w:val="004147BB"/>
    <w:pPr>
      <w:numPr>
        <w:numId w:val="10"/>
      </w:numPr>
      <w:contextualSpacing/>
    </w:pPr>
    <w:rPr>
      <w:lang w:val="es-CO"/>
    </w:rPr>
  </w:style>
  <w:style w:type="character" w:customStyle="1" w:styleId="Ttulo40">
    <w:name w:val="Título #4_"/>
    <w:link w:val="Ttulo41"/>
    <w:rsid w:val="00405555"/>
    <w:rPr>
      <w:rFonts w:ascii="Arial Narrow" w:eastAsia="Arial Narrow" w:hAnsi="Arial Narrow" w:cs="Arial Narrow"/>
      <w:b/>
      <w:bCs/>
      <w:shd w:val="clear" w:color="auto" w:fill="FFFFFF"/>
    </w:rPr>
  </w:style>
  <w:style w:type="paragraph" w:customStyle="1" w:styleId="Ttulo41">
    <w:name w:val="Título #4"/>
    <w:basedOn w:val="Normal"/>
    <w:link w:val="Ttulo40"/>
    <w:rsid w:val="00405555"/>
    <w:pPr>
      <w:widowControl w:val="0"/>
      <w:shd w:val="clear" w:color="auto" w:fill="FFFFFF"/>
      <w:spacing w:after="240" w:line="0" w:lineRule="atLeast"/>
      <w:ind w:hanging="1800"/>
      <w:outlineLvl w:val="3"/>
    </w:pPr>
    <w:rPr>
      <w:rFonts w:ascii="Arial Narrow" w:eastAsia="Arial Narrow" w:hAnsi="Arial Narrow" w:cs="Arial Narrow"/>
      <w:b/>
      <w:bCs/>
      <w:sz w:val="20"/>
      <w:szCs w:val="20"/>
      <w:lang w:val="es-CO" w:eastAsia="es-CO"/>
    </w:rPr>
  </w:style>
  <w:style w:type="character" w:customStyle="1" w:styleId="Cuerpodeltexto2">
    <w:name w:val="Cuerpo del texto (2)_"/>
    <w:link w:val="Cuerpodeltexto20"/>
    <w:rsid w:val="00405555"/>
    <w:rPr>
      <w:rFonts w:ascii="Arial Narrow" w:eastAsia="Arial Narrow" w:hAnsi="Arial Narrow" w:cs="Arial Narrow"/>
      <w:shd w:val="clear" w:color="auto" w:fill="FFFFFF"/>
    </w:rPr>
  </w:style>
  <w:style w:type="paragraph" w:customStyle="1" w:styleId="Cuerpodeltexto20">
    <w:name w:val="Cuerpo del texto (2)"/>
    <w:basedOn w:val="Normal"/>
    <w:link w:val="Cuerpodeltexto2"/>
    <w:rsid w:val="00405555"/>
    <w:pPr>
      <w:widowControl w:val="0"/>
      <w:shd w:val="clear" w:color="auto" w:fill="FFFFFF"/>
      <w:spacing w:after="0" w:line="504" w:lineRule="exact"/>
      <w:ind w:hanging="480"/>
    </w:pPr>
    <w:rPr>
      <w:rFonts w:ascii="Arial Narrow" w:eastAsia="Arial Narrow" w:hAnsi="Arial Narrow" w:cs="Arial Narrow"/>
      <w:sz w:val="20"/>
      <w:szCs w:val="20"/>
      <w:lang w:val="es-CO" w:eastAsia="es-CO"/>
    </w:rPr>
  </w:style>
  <w:style w:type="table" w:customStyle="1" w:styleId="GridTable4Accent51">
    <w:name w:val="Grid Table 4 Accent 51"/>
    <w:basedOn w:val="Tablanormal"/>
    <w:uiPriority w:val="49"/>
    <w:rsid w:val="00405555"/>
    <w:rPr>
      <w:lang w:val="es-ES" w:eastAsia="es-E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cuadrcula1clara-nfasis1">
    <w:name w:val="Grid Table 1 Light Accent 1"/>
    <w:basedOn w:val="Tablanormal"/>
    <w:uiPriority w:val="46"/>
    <w:rsid w:val="00405555"/>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a">
    <w:name w:val="List"/>
    <w:basedOn w:val="Normal"/>
    <w:uiPriority w:val="99"/>
    <w:semiHidden/>
    <w:unhideWhenUsed/>
    <w:rsid w:val="00087B03"/>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9952">
      <w:bodyDiv w:val="1"/>
      <w:marLeft w:val="0"/>
      <w:marRight w:val="0"/>
      <w:marTop w:val="0"/>
      <w:marBottom w:val="0"/>
      <w:divBdr>
        <w:top w:val="none" w:sz="0" w:space="0" w:color="auto"/>
        <w:left w:val="none" w:sz="0" w:space="0" w:color="auto"/>
        <w:bottom w:val="none" w:sz="0" w:space="0" w:color="auto"/>
        <w:right w:val="none" w:sz="0" w:space="0" w:color="auto"/>
      </w:divBdr>
    </w:div>
    <w:div w:id="132715685">
      <w:bodyDiv w:val="1"/>
      <w:marLeft w:val="0"/>
      <w:marRight w:val="0"/>
      <w:marTop w:val="0"/>
      <w:marBottom w:val="0"/>
      <w:divBdr>
        <w:top w:val="none" w:sz="0" w:space="0" w:color="auto"/>
        <w:left w:val="none" w:sz="0" w:space="0" w:color="auto"/>
        <w:bottom w:val="none" w:sz="0" w:space="0" w:color="auto"/>
        <w:right w:val="none" w:sz="0" w:space="0" w:color="auto"/>
      </w:divBdr>
    </w:div>
    <w:div w:id="155925844">
      <w:bodyDiv w:val="1"/>
      <w:marLeft w:val="0"/>
      <w:marRight w:val="0"/>
      <w:marTop w:val="0"/>
      <w:marBottom w:val="0"/>
      <w:divBdr>
        <w:top w:val="none" w:sz="0" w:space="0" w:color="auto"/>
        <w:left w:val="none" w:sz="0" w:space="0" w:color="auto"/>
        <w:bottom w:val="none" w:sz="0" w:space="0" w:color="auto"/>
        <w:right w:val="none" w:sz="0" w:space="0" w:color="auto"/>
      </w:divBdr>
    </w:div>
    <w:div w:id="303050888">
      <w:bodyDiv w:val="1"/>
      <w:marLeft w:val="0"/>
      <w:marRight w:val="0"/>
      <w:marTop w:val="0"/>
      <w:marBottom w:val="0"/>
      <w:divBdr>
        <w:top w:val="none" w:sz="0" w:space="0" w:color="auto"/>
        <w:left w:val="none" w:sz="0" w:space="0" w:color="auto"/>
        <w:bottom w:val="none" w:sz="0" w:space="0" w:color="auto"/>
        <w:right w:val="none" w:sz="0" w:space="0" w:color="auto"/>
      </w:divBdr>
    </w:div>
    <w:div w:id="411247127">
      <w:bodyDiv w:val="1"/>
      <w:marLeft w:val="0"/>
      <w:marRight w:val="0"/>
      <w:marTop w:val="0"/>
      <w:marBottom w:val="0"/>
      <w:divBdr>
        <w:top w:val="none" w:sz="0" w:space="0" w:color="auto"/>
        <w:left w:val="none" w:sz="0" w:space="0" w:color="auto"/>
        <w:bottom w:val="none" w:sz="0" w:space="0" w:color="auto"/>
        <w:right w:val="none" w:sz="0" w:space="0" w:color="auto"/>
      </w:divBdr>
    </w:div>
    <w:div w:id="492453407">
      <w:bodyDiv w:val="1"/>
      <w:marLeft w:val="0"/>
      <w:marRight w:val="0"/>
      <w:marTop w:val="0"/>
      <w:marBottom w:val="0"/>
      <w:divBdr>
        <w:top w:val="none" w:sz="0" w:space="0" w:color="auto"/>
        <w:left w:val="none" w:sz="0" w:space="0" w:color="auto"/>
        <w:bottom w:val="none" w:sz="0" w:space="0" w:color="auto"/>
        <w:right w:val="none" w:sz="0" w:space="0" w:color="auto"/>
      </w:divBdr>
    </w:div>
    <w:div w:id="621690151">
      <w:bodyDiv w:val="1"/>
      <w:marLeft w:val="0"/>
      <w:marRight w:val="0"/>
      <w:marTop w:val="0"/>
      <w:marBottom w:val="0"/>
      <w:divBdr>
        <w:top w:val="none" w:sz="0" w:space="0" w:color="auto"/>
        <w:left w:val="none" w:sz="0" w:space="0" w:color="auto"/>
        <w:bottom w:val="none" w:sz="0" w:space="0" w:color="auto"/>
        <w:right w:val="none" w:sz="0" w:space="0" w:color="auto"/>
      </w:divBdr>
      <w:divsChild>
        <w:div w:id="51345477">
          <w:marLeft w:val="0"/>
          <w:marRight w:val="0"/>
          <w:marTop w:val="0"/>
          <w:marBottom w:val="0"/>
          <w:divBdr>
            <w:top w:val="none" w:sz="0" w:space="0" w:color="auto"/>
            <w:left w:val="none" w:sz="0" w:space="0" w:color="auto"/>
            <w:bottom w:val="none" w:sz="0" w:space="0" w:color="auto"/>
            <w:right w:val="none" w:sz="0" w:space="0" w:color="auto"/>
          </w:divBdr>
          <w:divsChild>
            <w:div w:id="1031691798">
              <w:marLeft w:val="0"/>
              <w:marRight w:val="0"/>
              <w:marTop w:val="0"/>
              <w:marBottom w:val="0"/>
              <w:divBdr>
                <w:top w:val="none" w:sz="0" w:space="0" w:color="auto"/>
                <w:left w:val="none" w:sz="0" w:space="0" w:color="auto"/>
                <w:bottom w:val="none" w:sz="0" w:space="0" w:color="auto"/>
                <w:right w:val="none" w:sz="0" w:space="0" w:color="auto"/>
              </w:divBdr>
              <w:divsChild>
                <w:div w:id="941036490">
                  <w:marLeft w:val="0"/>
                  <w:marRight w:val="0"/>
                  <w:marTop w:val="0"/>
                  <w:marBottom w:val="0"/>
                  <w:divBdr>
                    <w:top w:val="none" w:sz="0" w:space="0" w:color="auto"/>
                    <w:left w:val="none" w:sz="0" w:space="0" w:color="auto"/>
                    <w:bottom w:val="none" w:sz="0" w:space="0" w:color="auto"/>
                    <w:right w:val="none" w:sz="0" w:space="0" w:color="auto"/>
                  </w:divBdr>
                  <w:divsChild>
                    <w:div w:id="165756627">
                      <w:marLeft w:val="0"/>
                      <w:marRight w:val="0"/>
                      <w:marTop w:val="0"/>
                      <w:marBottom w:val="0"/>
                      <w:divBdr>
                        <w:top w:val="none" w:sz="0" w:space="0" w:color="auto"/>
                        <w:left w:val="none" w:sz="0" w:space="0" w:color="auto"/>
                        <w:bottom w:val="none" w:sz="0" w:space="0" w:color="auto"/>
                        <w:right w:val="none" w:sz="0" w:space="0" w:color="auto"/>
                      </w:divBdr>
                      <w:divsChild>
                        <w:div w:id="710695002">
                          <w:marLeft w:val="0"/>
                          <w:marRight w:val="0"/>
                          <w:marTop w:val="0"/>
                          <w:marBottom w:val="0"/>
                          <w:divBdr>
                            <w:top w:val="none" w:sz="0" w:space="0" w:color="auto"/>
                            <w:left w:val="none" w:sz="0" w:space="0" w:color="auto"/>
                            <w:bottom w:val="none" w:sz="0" w:space="0" w:color="auto"/>
                            <w:right w:val="none" w:sz="0" w:space="0" w:color="auto"/>
                          </w:divBdr>
                          <w:divsChild>
                            <w:div w:id="1623809025">
                              <w:marLeft w:val="0"/>
                              <w:marRight w:val="0"/>
                              <w:marTop w:val="0"/>
                              <w:marBottom w:val="0"/>
                              <w:divBdr>
                                <w:top w:val="none" w:sz="0" w:space="0" w:color="auto"/>
                                <w:left w:val="none" w:sz="0" w:space="0" w:color="auto"/>
                                <w:bottom w:val="none" w:sz="0" w:space="0" w:color="auto"/>
                                <w:right w:val="none" w:sz="0" w:space="0" w:color="auto"/>
                              </w:divBdr>
                              <w:divsChild>
                                <w:div w:id="655187213">
                                  <w:marLeft w:val="0"/>
                                  <w:marRight w:val="0"/>
                                  <w:marTop w:val="0"/>
                                  <w:marBottom w:val="0"/>
                                  <w:divBdr>
                                    <w:top w:val="none" w:sz="0" w:space="0" w:color="auto"/>
                                    <w:left w:val="none" w:sz="0" w:space="0" w:color="auto"/>
                                    <w:bottom w:val="none" w:sz="0" w:space="0" w:color="auto"/>
                                    <w:right w:val="none" w:sz="0" w:space="0" w:color="auto"/>
                                  </w:divBdr>
                                  <w:divsChild>
                                    <w:div w:id="2135174855">
                                      <w:marLeft w:val="0"/>
                                      <w:marRight w:val="0"/>
                                      <w:marTop w:val="0"/>
                                      <w:marBottom w:val="0"/>
                                      <w:divBdr>
                                        <w:top w:val="none" w:sz="0" w:space="0" w:color="auto"/>
                                        <w:left w:val="none" w:sz="0" w:space="0" w:color="auto"/>
                                        <w:bottom w:val="none" w:sz="0" w:space="0" w:color="auto"/>
                                        <w:right w:val="none" w:sz="0" w:space="0" w:color="auto"/>
                                      </w:divBdr>
                                      <w:divsChild>
                                        <w:div w:id="25375807">
                                          <w:marLeft w:val="0"/>
                                          <w:marRight w:val="0"/>
                                          <w:marTop w:val="0"/>
                                          <w:marBottom w:val="0"/>
                                          <w:divBdr>
                                            <w:top w:val="none" w:sz="0" w:space="0" w:color="auto"/>
                                            <w:left w:val="none" w:sz="0" w:space="0" w:color="auto"/>
                                            <w:bottom w:val="none" w:sz="0" w:space="0" w:color="auto"/>
                                            <w:right w:val="none" w:sz="0" w:space="0" w:color="auto"/>
                                          </w:divBdr>
                                          <w:divsChild>
                                            <w:div w:id="294336502">
                                              <w:marLeft w:val="0"/>
                                              <w:marRight w:val="0"/>
                                              <w:marTop w:val="0"/>
                                              <w:marBottom w:val="0"/>
                                              <w:divBdr>
                                                <w:top w:val="none" w:sz="0" w:space="0" w:color="auto"/>
                                                <w:left w:val="none" w:sz="0" w:space="0" w:color="auto"/>
                                                <w:bottom w:val="none" w:sz="0" w:space="0" w:color="auto"/>
                                                <w:right w:val="none" w:sz="0" w:space="0" w:color="auto"/>
                                              </w:divBdr>
                                              <w:divsChild>
                                                <w:div w:id="1049650153">
                                                  <w:marLeft w:val="0"/>
                                                  <w:marRight w:val="0"/>
                                                  <w:marTop w:val="0"/>
                                                  <w:marBottom w:val="0"/>
                                                  <w:divBdr>
                                                    <w:top w:val="none" w:sz="0" w:space="0" w:color="auto"/>
                                                    <w:left w:val="none" w:sz="0" w:space="0" w:color="auto"/>
                                                    <w:bottom w:val="none" w:sz="0" w:space="0" w:color="auto"/>
                                                    <w:right w:val="none" w:sz="0" w:space="0" w:color="auto"/>
                                                  </w:divBdr>
                                                  <w:divsChild>
                                                    <w:div w:id="431322669">
                                                      <w:marLeft w:val="0"/>
                                                      <w:marRight w:val="0"/>
                                                      <w:marTop w:val="0"/>
                                                      <w:marBottom w:val="0"/>
                                                      <w:divBdr>
                                                        <w:top w:val="none" w:sz="0" w:space="0" w:color="auto"/>
                                                        <w:left w:val="none" w:sz="0" w:space="0" w:color="auto"/>
                                                        <w:bottom w:val="none" w:sz="0" w:space="0" w:color="auto"/>
                                                        <w:right w:val="none" w:sz="0" w:space="0" w:color="auto"/>
                                                      </w:divBdr>
                                                      <w:divsChild>
                                                        <w:div w:id="416828996">
                                                          <w:marLeft w:val="0"/>
                                                          <w:marRight w:val="0"/>
                                                          <w:marTop w:val="0"/>
                                                          <w:marBottom w:val="0"/>
                                                          <w:divBdr>
                                                            <w:top w:val="none" w:sz="0" w:space="0" w:color="auto"/>
                                                            <w:left w:val="none" w:sz="0" w:space="0" w:color="auto"/>
                                                            <w:bottom w:val="none" w:sz="0" w:space="0" w:color="auto"/>
                                                            <w:right w:val="none" w:sz="0" w:space="0" w:color="auto"/>
                                                          </w:divBdr>
                                                          <w:divsChild>
                                                            <w:div w:id="1840268417">
                                                              <w:marLeft w:val="0"/>
                                                              <w:marRight w:val="0"/>
                                                              <w:marTop w:val="0"/>
                                                              <w:marBottom w:val="0"/>
                                                              <w:divBdr>
                                                                <w:top w:val="none" w:sz="0" w:space="0" w:color="auto"/>
                                                                <w:left w:val="none" w:sz="0" w:space="0" w:color="auto"/>
                                                                <w:bottom w:val="none" w:sz="0" w:space="0" w:color="auto"/>
                                                                <w:right w:val="none" w:sz="0" w:space="0" w:color="auto"/>
                                                              </w:divBdr>
                                                              <w:divsChild>
                                                                <w:div w:id="1216315270">
                                                                  <w:marLeft w:val="0"/>
                                                                  <w:marRight w:val="0"/>
                                                                  <w:marTop w:val="0"/>
                                                                  <w:marBottom w:val="0"/>
                                                                  <w:divBdr>
                                                                    <w:top w:val="none" w:sz="0" w:space="0" w:color="auto"/>
                                                                    <w:left w:val="none" w:sz="0" w:space="0" w:color="auto"/>
                                                                    <w:bottom w:val="none" w:sz="0" w:space="0" w:color="auto"/>
                                                                    <w:right w:val="none" w:sz="0" w:space="0" w:color="auto"/>
                                                                  </w:divBdr>
                                                                  <w:divsChild>
                                                                    <w:div w:id="228922248">
                                                                      <w:marLeft w:val="0"/>
                                                                      <w:marRight w:val="0"/>
                                                                      <w:marTop w:val="0"/>
                                                                      <w:marBottom w:val="0"/>
                                                                      <w:divBdr>
                                                                        <w:top w:val="none" w:sz="0" w:space="0" w:color="auto"/>
                                                                        <w:left w:val="none" w:sz="0" w:space="0" w:color="auto"/>
                                                                        <w:bottom w:val="none" w:sz="0" w:space="0" w:color="auto"/>
                                                                        <w:right w:val="none" w:sz="0" w:space="0" w:color="auto"/>
                                                                      </w:divBdr>
                                                                      <w:divsChild>
                                                                        <w:div w:id="972977284">
                                                                          <w:marLeft w:val="0"/>
                                                                          <w:marRight w:val="0"/>
                                                                          <w:marTop w:val="0"/>
                                                                          <w:marBottom w:val="0"/>
                                                                          <w:divBdr>
                                                                            <w:top w:val="none" w:sz="0" w:space="0" w:color="auto"/>
                                                                            <w:left w:val="none" w:sz="0" w:space="0" w:color="auto"/>
                                                                            <w:bottom w:val="none" w:sz="0" w:space="0" w:color="auto"/>
                                                                            <w:right w:val="none" w:sz="0" w:space="0" w:color="auto"/>
                                                                          </w:divBdr>
                                                                          <w:divsChild>
                                                                            <w:div w:id="1372027170">
                                                                              <w:marLeft w:val="0"/>
                                                                              <w:marRight w:val="0"/>
                                                                              <w:marTop w:val="0"/>
                                                                              <w:marBottom w:val="0"/>
                                                                              <w:divBdr>
                                                                                <w:top w:val="none" w:sz="0" w:space="0" w:color="auto"/>
                                                                                <w:left w:val="none" w:sz="0" w:space="0" w:color="auto"/>
                                                                                <w:bottom w:val="none" w:sz="0" w:space="0" w:color="auto"/>
                                                                                <w:right w:val="none" w:sz="0" w:space="0" w:color="auto"/>
                                                                              </w:divBdr>
                                                                              <w:divsChild>
                                                                                <w:div w:id="1534230219">
                                                                                  <w:marLeft w:val="0"/>
                                                                                  <w:marRight w:val="0"/>
                                                                                  <w:marTop w:val="0"/>
                                                                                  <w:marBottom w:val="0"/>
                                                                                  <w:divBdr>
                                                                                    <w:top w:val="none" w:sz="0" w:space="0" w:color="auto"/>
                                                                                    <w:left w:val="none" w:sz="0" w:space="0" w:color="auto"/>
                                                                                    <w:bottom w:val="none" w:sz="0" w:space="0" w:color="auto"/>
                                                                                    <w:right w:val="none" w:sz="0" w:space="0" w:color="auto"/>
                                                                                  </w:divBdr>
                                                                                  <w:divsChild>
                                                                                    <w:div w:id="292252261">
                                                                                      <w:marLeft w:val="0"/>
                                                                                      <w:marRight w:val="0"/>
                                                                                      <w:marTop w:val="0"/>
                                                                                      <w:marBottom w:val="0"/>
                                                                                      <w:divBdr>
                                                                                        <w:top w:val="none" w:sz="0" w:space="0" w:color="auto"/>
                                                                                        <w:left w:val="none" w:sz="0" w:space="0" w:color="auto"/>
                                                                                        <w:bottom w:val="none" w:sz="0" w:space="0" w:color="auto"/>
                                                                                        <w:right w:val="none" w:sz="0" w:space="0" w:color="auto"/>
                                                                                      </w:divBdr>
                                                                                      <w:divsChild>
                                                                                        <w:div w:id="162473447">
                                                                                          <w:marLeft w:val="0"/>
                                                                                          <w:marRight w:val="0"/>
                                                                                          <w:marTop w:val="0"/>
                                                                                          <w:marBottom w:val="0"/>
                                                                                          <w:divBdr>
                                                                                            <w:top w:val="single" w:sz="6" w:space="0" w:color="A7B3BD"/>
                                                                                            <w:left w:val="none" w:sz="0" w:space="0" w:color="auto"/>
                                                                                            <w:bottom w:val="none" w:sz="0" w:space="0" w:color="auto"/>
                                                                                            <w:right w:val="none" w:sz="0" w:space="0" w:color="auto"/>
                                                                                          </w:divBdr>
                                                                                          <w:divsChild>
                                                                                            <w:div w:id="11390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4444563">
      <w:bodyDiv w:val="1"/>
      <w:marLeft w:val="0"/>
      <w:marRight w:val="0"/>
      <w:marTop w:val="0"/>
      <w:marBottom w:val="0"/>
      <w:divBdr>
        <w:top w:val="none" w:sz="0" w:space="0" w:color="auto"/>
        <w:left w:val="none" w:sz="0" w:space="0" w:color="auto"/>
        <w:bottom w:val="none" w:sz="0" w:space="0" w:color="auto"/>
        <w:right w:val="none" w:sz="0" w:space="0" w:color="auto"/>
      </w:divBdr>
    </w:div>
    <w:div w:id="990520126">
      <w:bodyDiv w:val="1"/>
      <w:marLeft w:val="0"/>
      <w:marRight w:val="0"/>
      <w:marTop w:val="0"/>
      <w:marBottom w:val="0"/>
      <w:divBdr>
        <w:top w:val="none" w:sz="0" w:space="0" w:color="auto"/>
        <w:left w:val="none" w:sz="0" w:space="0" w:color="auto"/>
        <w:bottom w:val="none" w:sz="0" w:space="0" w:color="auto"/>
        <w:right w:val="none" w:sz="0" w:space="0" w:color="auto"/>
      </w:divBdr>
    </w:div>
    <w:div w:id="1105618232">
      <w:bodyDiv w:val="1"/>
      <w:marLeft w:val="0"/>
      <w:marRight w:val="0"/>
      <w:marTop w:val="0"/>
      <w:marBottom w:val="0"/>
      <w:divBdr>
        <w:top w:val="none" w:sz="0" w:space="0" w:color="auto"/>
        <w:left w:val="none" w:sz="0" w:space="0" w:color="auto"/>
        <w:bottom w:val="none" w:sz="0" w:space="0" w:color="auto"/>
        <w:right w:val="none" w:sz="0" w:space="0" w:color="auto"/>
      </w:divBdr>
    </w:div>
    <w:div w:id="1114328435">
      <w:bodyDiv w:val="1"/>
      <w:marLeft w:val="0"/>
      <w:marRight w:val="0"/>
      <w:marTop w:val="0"/>
      <w:marBottom w:val="0"/>
      <w:divBdr>
        <w:top w:val="none" w:sz="0" w:space="0" w:color="auto"/>
        <w:left w:val="none" w:sz="0" w:space="0" w:color="auto"/>
        <w:bottom w:val="none" w:sz="0" w:space="0" w:color="auto"/>
        <w:right w:val="none" w:sz="0" w:space="0" w:color="auto"/>
      </w:divBdr>
    </w:div>
    <w:div w:id="1224636628">
      <w:bodyDiv w:val="1"/>
      <w:marLeft w:val="0"/>
      <w:marRight w:val="0"/>
      <w:marTop w:val="0"/>
      <w:marBottom w:val="0"/>
      <w:divBdr>
        <w:top w:val="none" w:sz="0" w:space="0" w:color="auto"/>
        <w:left w:val="none" w:sz="0" w:space="0" w:color="auto"/>
        <w:bottom w:val="none" w:sz="0" w:space="0" w:color="auto"/>
        <w:right w:val="none" w:sz="0" w:space="0" w:color="auto"/>
      </w:divBdr>
    </w:div>
    <w:div w:id="1263415628">
      <w:bodyDiv w:val="1"/>
      <w:marLeft w:val="0"/>
      <w:marRight w:val="0"/>
      <w:marTop w:val="0"/>
      <w:marBottom w:val="0"/>
      <w:divBdr>
        <w:top w:val="none" w:sz="0" w:space="0" w:color="auto"/>
        <w:left w:val="none" w:sz="0" w:space="0" w:color="auto"/>
        <w:bottom w:val="none" w:sz="0" w:space="0" w:color="auto"/>
        <w:right w:val="none" w:sz="0" w:space="0" w:color="auto"/>
      </w:divBdr>
    </w:div>
    <w:div w:id="1288898230">
      <w:bodyDiv w:val="1"/>
      <w:marLeft w:val="0"/>
      <w:marRight w:val="0"/>
      <w:marTop w:val="0"/>
      <w:marBottom w:val="0"/>
      <w:divBdr>
        <w:top w:val="none" w:sz="0" w:space="0" w:color="auto"/>
        <w:left w:val="none" w:sz="0" w:space="0" w:color="auto"/>
        <w:bottom w:val="none" w:sz="0" w:space="0" w:color="auto"/>
        <w:right w:val="none" w:sz="0" w:space="0" w:color="auto"/>
      </w:divBdr>
    </w:div>
    <w:div w:id="1329675399">
      <w:bodyDiv w:val="1"/>
      <w:marLeft w:val="0"/>
      <w:marRight w:val="0"/>
      <w:marTop w:val="0"/>
      <w:marBottom w:val="0"/>
      <w:divBdr>
        <w:top w:val="none" w:sz="0" w:space="0" w:color="auto"/>
        <w:left w:val="none" w:sz="0" w:space="0" w:color="auto"/>
        <w:bottom w:val="none" w:sz="0" w:space="0" w:color="auto"/>
        <w:right w:val="none" w:sz="0" w:space="0" w:color="auto"/>
      </w:divBdr>
    </w:div>
    <w:div w:id="1525629515">
      <w:bodyDiv w:val="1"/>
      <w:marLeft w:val="0"/>
      <w:marRight w:val="0"/>
      <w:marTop w:val="0"/>
      <w:marBottom w:val="0"/>
      <w:divBdr>
        <w:top w:val="none" w:sz="0" w:space="0" w:color="auto"/>
        <w:left w:val="none" w:sz="0" w:space="0" w:color="auto"/>
        <w:bottom w:val="none" w:sz="0" w:space="0" w:color="auto"/>
        <w:right w:val="none" w:sz="0" w:space="0" w:color="auto"/>
      </w:divBdr>
    </w:div>
    <w:div w:id="1627618534">
      <w:bodyDiv w:val="1"/>
      <w:marLeft w:val="0"/>
      <w:marRight w:val="0"/>
      <w:marTop w:val="0"/>
      <w:marBottom w:val="0"/>
      <w:divBdr>
        <w:top w:val="none" w:sz="0" w:space="0" w:color="auto"/>
        <w:left w:val="none" w:sz="0" w:space="0" w:color="auto"/>
        <w:bottom w:val="none" w:sz="0" w:space="0" w:color="auto"/>
        <w:right w:val="none" w:sz="0" w:space="0" w:color="auto"/>
      </w:divBdr>
    </w:div>
    <w:div w:id="1934320684">
      <w:bodyDiv w:val="1"/>
      <w:marLeft w:val="0"/>
      <w:marRight w:val="0"/>
      <w:marTop w:val="0"/>
      <w:marBottom w:val="0"/>
      <w:divBdr>
        <w:top w:val="none" w:sz="0" w:space="0" w:color="auto"/>
        <w:left w:val="none" w:sz="0" w:space="0" w:color="auto"/>
        <w:bottom w:val="none" w:sz="0" w:space="0" w:color="auto"/>
        <w:right w:val="none" w:sz="0" w:space="0" w:color="auto"/>
      </w:divBdr>
    </w:div>
    <w:div w:id="1972636652">
      <w:bodyDiv w:val="1"/>
      <w:marLeft w:val="0"/>
      <w:marRight w:val="0"/>
      <w:marTop w:val="0"/>
      <w:marBottom w:val="0"/>
      <w:divBdr>
        <w:top w:val="none" w:sz="0" w:space="0" w:color="auto"/>
        <w:left w:val="none" w:sz="0" w:space="0" w:color="auto"/>
        <w:bottom w:val="none" w:sz="0" w:space="0" w:color="auto"/>
        <w:right w:val="none" w:sz="0" w:space="0" w:color="auto"/>
      </w:divBdr>
      <w:divsChild>
        <w:div w:id="1937211387">
          <w:marLeft w:val="547"/>
          <w:marRight w:val="0"/>
          <w:marTop w:val="0"/>
          <w:marBottom w:val="0"/>
          <w:divBdr>
            <w:top w:val="none" w:sz="0" w:space="0" w:color="auto"/>
            <w:left w:val="none" w:sz="0" w:space="0" w:color="auto"/>
            <w:bottom w:val="none" w:sz="0" w:space="0" w:color="auto"/>
            <w:right w:val="none" w:sz="0" w:space="0" w:color="auto"/>
          </w:divBdr>
        </w:div>
        <w:div w:id="1585530514">
          <w:marLeft w:val="547"/>
          <w:marRight w:val="0"/>
          <w:marTop w:val="0"/>
          <w:marBottom w:val="0"/>
          <w:divBdr>
            <w:top w:val="none" w:sz="0" w:space="0" w:color="auto"/>
            <w:left w:val="none" w:sz="0" w:space="0" w:color="auto"/>
            <w:bottom w:val="none" w:sz="0" w:space="0" w:color="auto"/>
            <w:right w:val="none" w:sz="0" w:space="0" w:color="auto"/>
          </w:divBdr>
        </w:div>
      </w:divsChild>
    </w:div>
    <w:div w:id="2119400107">
      <w:bodyDiv w:val="1"/>
      <w:marLeft w:val="0"/>
      <w:marRight w:val="0"/>
      <w:marTop w:val="0"/>
      <w:marBottom w:val="0"/>
      <w:divBdr>
        <w:top w:val="none" w:sz="0" w:space="0" w:color="auto"/>
        <w:left w:val="none" w:sz="0" w:space="0" w:color="auto"/>
        <w:bottom w:val="none" w:sz="0" w:space="0" w:color="auto"/>
        <w:right w:val="none" w:sz="0" w:space="0" w:color="auto"/>
      </w:divBdr>
    </w:div>
    <w:div w:id="212946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image" Target="media/image4.emf"/><Relationship Id="rId18" Type="http://schemas.openxmlformats.org/officeDocument/2006/relationships/hyperlink" Target="http://www.ssf.gov.co/wps/portal/ES/serviciosciudadano/informes-de-canales-atencio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ssf.gov.co/wps/portal/ES/serviciosciudadano/informes-de-satisfacc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hyperlink" Target="mailto:ssf@ssf.gov.co"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5.emf"/><Relationship Id="rId22" Type="http://schemas.openxmlformats.org/officeDocument/2006/relationships/image" Target="media/image11.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8.png"/><Relationship Id="rId2" Type="http://schemas.openxmlformats.org/officeDocument/2006/relationships/image" Target="media/image17.jpeg"/><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E6BF9-F069-4E51-BA62-8CBE5B184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CONTRATO.dot</Template>
  <TotalTime>19483</TotalTime>
  <Pages>28</Pages>
  <Words>8406</Words>
  <Characters>46235</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SSF</Company>
  <LinksUpToDate>false</LinksUpToDate>
  <CharactersWithSpaces>54532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cp:lastModifiedBy>Sandra Patricia Russi Rivera</cp:lastModifiedBy>
  <cp:revision>645</cp:revision>
  <cp:lastPrinted>2017-11-09T19:19:00Z</cp:lastPrinted>
  <dcterms:created xsi:type="dcterms:W3CDTF">2015-01-30T17:42:00Z</dcterms:created>
  <dcterms:modified xsi:type="dcterms:W3CDTF">2017-11-09T20:24:00Z</dcterms:modified>
</cp:coreProperties>
</file>