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67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6946"/>
        <w:gridCol w:w="992"/>
        <w:gridCol w:w="992"/>
        <w:gridCol w:w="426"/>
        <w:gridCol w:w="288"/>
        <w:gridCol w:w="137"/>
        <w:gridCol w:w="1134"/>
        <w:gridCol w:w="2551"/>
        <w:gridCol w:w="1560"/>
      </w:tblGrid>
      <w:tr w:rsidR="00660F0E" w:rsidRPr="00C41BFC" w:rsidTr="00832F3B">
        <w:trPr>
          <w:trHeight w:val="434"/>
        </w:trPr>
        <w:tc>
          <w:tcPr>
            <w:tcW w:w="16756" w:type="dxa"/>
            <w:gridSpan w:val="10"/>
            <w:vAlign w:val="center"/>
          </w:tcPr>
          <w:p w:rsidR="00660F0E" w:rsidRPr="005C346C" w:rsidRDefault="00AE45E9" w:rsidP="001F1CB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SEGUIMIENTO A LA </w:t>
            </w:r>
            <w:r w:rsidR="0093449D">
              <w:rPr>
                <w:rFonts w:ascii="Arial Narrow" w:hAnsi="Arial Narrow"/>
                <w:b/>
                <w:sz w:val="24"/>
                <w:szCs w:val="24"/>
              </w:rPr>
              <w:t xml:space="preserve">PUBLICACIÓN: </w:t>
            </w:r>
            <w:r w:rsidR="00660F0E" w:rsidRPr="005C346C">
              <w:rPr>
                <w:rFonts w:ascii="Arial Narrow" w:hAnsi="Arial Narrow"/>
                <w:b/>
                <w:sz w:val="24"/>
                <w:szCs w:val="24"/>
              </w:rPr>
              <w:t xml:space="preserve"> PLAN ANTICORRUPCIÓN Y DE ATENCIÓN AL CIUDADA</w:t>
            </w:r>
            <w:r w:rsidR="00832F3B">
              <w:rPr>
                <w:rFonts w:ascii="Arial Narrow" w:hAnsi="Arial Narrow"/>
                <w:b/>
                <w:sz w:val="24"/>
                <w:szCs w:val="24"/>
              </w:rPr>
              <w:t>NO, PARA LA VIGENCIA DEL 201</w:t>
            </w:r>
            <w:r w:rsidR="0093449D"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</w:tr>
      <w:tr w:rsidR="00660F0E" w:rsidRPr="00C41BFC" w:rsidTr="00E6578F">
        <w:trPr>
          <w:trHeight w:val="928"/>
        </w:trPr>
        <w:tc>
          <w:tcPr>
            <w:tcW w:w="16756" w:type="dxa"/>
            <w:gridSpan w:val="10"/>
            <w:vAlign w:val="center"/>
          </w:tcPr>
          <w:p w:rsidR="003C3C80" w:rsidRDefault="00660F0E" w:rsidP="005C346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C346C">
              <w:rPr>
                <w:rFonts w:ascii="Arial Narrow" w:hAnsi="Arial Narrow"/>
                <w:b/>
                <w:sz w:val="24"/>
                <w:szCs w:val="24"/>
              </w:rPr>
              <w:t>ENTIDAD: SUPERINTENDENCIA DE</w:t>
            </w:r>
            <w:r w:rsidR="00B30027">
              <w:rPr>
                <w:rFonts w:ascii="Arial Narrow" w:hAnsi="Arial Narrow"/>
                <w:b/>
                <w:sz w:val="24"/>
                <w:szCs w:val="24"/>
              </w:rPr>
              <w:t>L</w:t>
            </w:r>
            <w:r w:rsidRPr="005C346C">
              <w:rPr>
                <w:rFonts w:ascii="Arial Narrow" w:hAnsi="Arial Narrow"/>
                <w:b/>
                <w:sz w:val="24"/>
                <w:szCs w:val="24"/>
              </w:rPr>
              <w:t xml:space="preserve"> SUBSIDIO FAMILIAR</w:t>
            </w:r>
            <w:r w:rsidR="005C346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660F0E" w:rsidRPr="005C346C" w:rsidRDefault="0093449D" w:rsidP="0093449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AL 31 DE MARZO </w:t>
            </w:r>
            <w:r w:rsidR="009F050F">
              <w:rPr>
                <w:rFonts w:ascii="Arial Narrow" w:hAnsi="Arial Narrow"/>
                <w:b/>
                <w:sz w:val="24"/>
                <w:szCs w:val="24"/>
              </w:rPr>
              <w:t>DEL</w:t>
            </w:r>
            <w:r w:rsidR="00C83318">
              <w:rPr>
                <w:rFonts w:ascii="Arial Narrow" w:hAnsi="Arial Narrow"/>
                <w:b/>
                <w:sz w:val="24"/>
                <w:szCs w:val="24"/>
              </w:rPr>
              <w:t xml:space="preserve"> AÑO</w:t>
            </w:r>
            <w:r w:rsidR="009F050F">
              <w:rPr>
                <w:rFonts w:ascii="Arial Narrow" w:hAnsi="Arial Narrow"/>
                <w:b/>
                <w:sz w:val="24"/>
                <w:szCs w:val="24"/>
              </w:rPr>
              <w:t xml:space="preserve"> 201</w:t>
            </w: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</w:tr>
      <w:tr w:rsidR="00660F0E" w:rsidRPr="00C41BFC" w:rsidTr="00E6578F">
        <w:trPr>
          <w:trHeight w:val="866"/>
        </w:trPr>
        <w:tc>
          <w:tcPr>
            <w:tcW w:w="1730" w:type="dxa"/>
            <w:vMerge w:val="restart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</w:rPr>
            </w:pPr>
            <w:r w:rsidRPr="00660F0E">
              <w:rPr>
                <w:rFonts w:ascii="Arial Narrow" w:hAnsi="Arial Narrow"/>
                <w:b/>
              </w:rPr>
              <w:t>ESTRATEGIAS, MECANISMOS, ETC.</w:t>
            </w:r>
          </w:p>
        </w:tc>
        <w:tc>
          <w:tcPr>
            <w:tcW w:w="6946" w:type="dxa"/>
            <w:vMerge w:val="restart"/>
            <w:tcBorders>
              <w:right w:val="single" w:sz="4" w:space="0" w:color="000000"/>
            </w:tcBorders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</w:rPr>
            </w:pPr>
            <w:r w:rsidRPr="00660F0E">
              <w:rPr>
                <w:rFonts w:ascii="Arial Narrow" w:hAnsi="Arial Narrow"/>
                <w:b/>
              </w:rPr>
              <w:t>ACTIVIDADES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</w:rPr>
            </w:pPr>
            <w:r w:rsidRPr="00660F0E">
              <w:rPr>
                <w:rFonts w:ascii="Arial Narrow" w:hAnsi="Arial Narrow"/>
                <w:b/>
              </w:rPr>
              <w:t>PUBLICACIÓN</w:t>
            </w:r>
          </w:p>
        </w:tc>
        <w:tc>
          <w:tcPr>
            <w:tcW w:w="2977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/>
                <w:b/>
              </w:rPr>
            </w:pPr>
            <w:r w:rsidRPr="00660F0E">
              <w:rPr>
                <w:rFonts w:ascii="Arial Narrow" w:hAnsi="Arial Narrow"/>
                <w:b/>
              </w:rPr>
              <w:t>ACTIVIDADES REALIZADAS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/>
                <w:b/>
              </w:rPr>
            </w:pPr>
            <w:r w:rsidRPr="00660F0E">
              <w:rPr>
                <w:rFonts w:ascii="Arial Narrow" w:hAnsi="Arial Narrow"/>
                <w:b/>
              </w:rPr>
              <w:t>RESPONSABLE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/>
                <w:b/>
              </w:rPr>
            </w:pPr>
            <w:r w:rsidRPr="00660F0E">
              <w:rPr>
                <w:rFonts w:ascii="Arial Narrow" w:hAnsi="Arial Narrow"/>
                <w:b/>
              </w:rPr>
              <w:t>SEGUIMIENTO</w:t>
            </w:r>
          </w:p>
        </w:tc>
      </w:tr>
      <w:tr w:rsidR="00660F0E" w:rsidRPr="00C41BFC" w:rsidTr="00272DB1">
        <w:trPr>
          <w:trHeight w:val="934"/>
        </w:trPr>
        <w:tc>
          <w:tcPr>
            <w:tcW w:w="1730" w:type="dxa"/>
            <w:vMerge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946" w:type="dxa"/>
            <w:vMerge/>
            <w:tcBorders>
              <w:right w:val="single" w:sz="4" w:space="0" w:color="000000"/>
            </w:tcBorders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0F0E" w:rsidRPr="00660F0E" w:rsidRDefault="00AF504B" w:rsidP="008D661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Marzo</w:t>
            </w:r>
            <w:r w:rsidR="00660F0E" w:rsidRPr="00660F0E">
              <w:rPr>
                <w:rFonts w:ascii="Arial Narrow" w:hAnsi="Arial Narrow"/>
                <w:b/>
                <w:sz w:val="20"/>
                <w:szCs w:val="20"/>
              </w:rPr>
              <w:t xml:space="preserve"> 31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60F0E">
              <w:rPr>
                <w:rFonts w:ascii="Arial Narrow" w:hAnsi="Arial Narrow"/>
                <w:b/>
                <w:sz w:val="20"/>
                <w:szCs w:val="20"/>
              </w:rPr>
              <w:t>Abril     30</w:t>
            </w:r>
          </w:p>
        </w:tc>
        <w:tc>
          <w:tcPr>
            <w:tcW w:w="851" w:type="dxa"/>
            <w:gridSpan w:val="3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60F0E">
              <w:rPr>
                <w:rFonts w:ascii="Arial Narrow" w:hAnsi="Arial Narrow"/>
                <w:b/>
                <w:sz w:val="20"/>
                <w:szCs w:val="20"/>
              </w:rPr>
              <w:t>Agosto   31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660F0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60F0E">
              <w:rPr>
                <w:rFonts w:ascii="Arial Narrow" w:hAnsi="Arial Narrow"/>
                <w:b/>
                <w:sz w:val="20"/>
                <w:szCs w:val="20"/>
              </w:rPr>
              <w:t>Diciembr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e </w:t>
            </w:r>
            <w:r w:rsidRPr="00660F0E">
              <w:rPr>
                <w:rFonts w:ascii="Arial Narrow" w:hAnsi="Arial Narrow"/>
                <w:b/>
                <w:sz w:val="20"/>
                <w:szCs w:val="20"/>
              </w:rPr>
              <w:t>31</w:t>
            </w: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06752" w:rsidRPr="00C41BFC" w:rsidTr="009A14C7">
        <w:trPr>
          <w:trHeight w:val="564"/>
        </w:trPr>
        <w:tc>
          <w:tcPr>
            <w:tcW w:w="1730" w:type="dxa"/>
            <w:vMerge w:val="restart"/>
            <w:vAlign w:val="center"/>
          </w:tcPr>
          <w:p w:rsidR="00506752" w:rsidRPr="00C41BFC" w:rsidRDefault="00506752" w:rsidP="0050675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Pr="00C41BFC">
              <w:rPr>
                <w:rFonts w:ascii="Arial Narrow" w:hAnsi="Arial Narrow"/>
                <w:b/>
                <w:sz w:val="24"/>
                <w:szCs w:val="24"/>
              </w:rPr>
              <w:t xml:space="preserve">omponente </w:t>
            </w:r>
            <w:r w:rsidR="003F5CA2">
              <w:rPr>
                <w:rFonts w:ascii="Arial Narrow" w:hAnsi="Arial Narrow"/>
                <w:b/>
                <w:sz w:val="24"/>
                <w:szCs w:val="24"/>
              </w:rPr>
              <w:t xml:space="preserve">1: </w:t>
            </w:r>
            <w:r w:rsidR="008E3DAE">
              <w:rPr>
                <w:rFonts w:ascii="Arial Narrow" w:hAnsi="Arial Narrow"/>
                <w:b/>
                <w:sz w:val="24"/>
                <w:szCs w:val="24"/>
              </w:rPr>
              <w:t xml:space="preserve">Gestión </w:t>
            </w:r>
            <w:r w:rsidR="003F5CA2">
              <w:rPr>
                <w:rFonts w:ascii="Arial Narrow" w:hAnsi="Arial Narrow"/>
                <w:b/>
                <w:sz w:val="24"/>
                <w:szCs w:val="24"/>
              </w:rPr>
              <w:t>de Riesgos</w:t>
            </w:r>
            <w:r w:rsidR="008E3DAE">
              <w:rPr>
                <w:rFonts w:ascii="Arial Narrow" w:hAnsi="Arial Narrow"/>
                <w:b/>
                <w:sz w:val="24"/>
                <w:szCs w:val="24"/>
              </w:rPr>
              <w:t xml:space="preserve"> de Corrupción – Mapa de Riesgos de Corrupción.</w:t>
            </w:r>
          </w:p>
          <w:p w:rsidR="00506752" w:rsidRPr="00C41BFC" w:rsidRDefault="00506752" w:rsidP="0050675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506752" w:rsidRPr="00AE1824" w:rsidRDefault="00506752" w:rsidP="005067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ndalu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Andalus"/>
                <w:color w:val="000000"/>
                <w:sz w:val="20"/>
                <w:szCs w:val="20"/>
                <w:lang w:eastAsia="es-ES"/>
              </w:rPr>
              <w:t xml:space="preserve">1.1  </w:t>
            </w:r>
            <w:r w:rsidRPr="00AE1824">
              <w:rPr>
                <w:rFonts w:ascii="Arial Narrow" w:eastAsia="Times New Roman" w:hAnsi="Arial Narrow" w:cs="Andalus"/>
                <w:color w:val="000000"/>
                <w:sz w:val="20"/>
                <w:szCs w:val="20"/>
                <w:lang w:eastAsia="es-ES"/>
              </w:rPr>
              <w:t>Revisar  la Política de Administración de Riesgos</w:t>
            </w:r>
          </w:p>
        </w:tc>
        <w:tc>
          <w:tcPr>
            <w:tcW w:w="992" w:type="dxa"/>
            <w:vAlign w:val="center"/>
          </w:tcPr>
          <w:p w:rsidR="00506752" w:rsidRPr="00660F0E" w:rsidRDefault="001F0382" w:rsidP="0050675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506752" w:rsidRPr="00660F0E" w:rsidRDefault="00506752" w:rsidP="0050675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06752" w:rsidRPr="00660F0E" w:rsidRDefault="00506752" w:rsidP="00506752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506752" w:rsidRPr="00660F0E" w:rsidRDefault="00506752" w:rsidP="00506752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</w:tcPr>
          <w:p w:rsidR="00506752" w:rsidRPr="00AE1824" w:rsidRDefault="00506752" w:rsidP="005067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E1824">
              <w:rPr>
                <w:rFonts w:ascii="Arial Narrow" w:eastAsia="Times New Roman" w:hAnsi="Arial Narrow" w:cs="Andalus"/>
                <w:sz w:val="20"/>
                <w:szCs w:val="20"/>
                <w:lang w:eastAsia="es-ES"/>
              </w:rPr>
              <w:t>Oficina Asesora de Planeación</w:t>
            </w:r>
          </w:p>
        </w:tc>
        <w:tc>
          <w:tcPr>
            <w:tcW w:w="1560" w:type="dxa"/>
          </w:tcPr>
          <w:p w:rsidR="00506752" w:rsidRPr="00AE1824" w:rsidRDefault="00506752" w:rsidP="005067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E1824">
              <w:rPr>
                <w:rFonts w:ascii="Arial Narrow" w:hAnsi="Arial Narrow" w:cs="Arial"/>
                <w:sz w:val="20"/>
                <w:szCs w:val="20"/>
              </w:rPr>
              <w:t>Marzo 18</w:t>
            </w:r>
          </w:p>
          <w:p w:rsidR="00506752" w:rsidRPr="00AE1824" w:rsidRDefault="00506752" w:rsidP="005067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06752" w:rsidRPr="00C41BFC" w:rsidTr="009A14C7">
        <w:trPr>
          <w:trHeight w:val="564"/>
        </w:trPr>
        <w:tc>
          <w:tcPr>
            <w:tcW w:w="1730" w:type="dxa"/>
            <w:vMerge/>
            <w:vAlign w:val="center"/>
          </w:tcPr>
          <w:p w:rsidR="00506752" w:rsidRPr="00C41BFC" w:rsidRDefault="00506752" w:rsidP="0050675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506752" w:rsidRPr="00AE1824" w:rsidRDefault="00506752" w:rsidP="005067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ndalu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Andalus"/>
                <w:color w:val="000000"/>
                <w:sz w:val="20"/>
                <w:szCs w:val="20"/>
                <w:lang w:eastAsia="es-ES"/>
              </w:rPr>
              <w:t>1.2 Revisar</w:t>
            </w:r>
            <w:r w:rsidRPr="00AE1824">
              <w:rPr>
                <w:rFonts w:ascii="Arial Narrow" w:eastAsia="Times New Roman" w:hAnsi="Arial Narrow" w:cs="Andalus"/>
                <w:color w:val="000000"/>
                <w:sz w:val="20"/>
                <w:szCs w:val="20"/>
                <w:lang w:eastAsia="es-ES"/>
              </w:rPr>
              <w:t xml:space="preserve"> y/o Actualizar el Plan Anticorrupción de acuerdo a la Metodología de Secretaria Transparencia de Presidencia de la República, DAFP y DNP.</w:t>
            </w:r>
          </w:p>
        </w:tc>
        <w:tc>
          <w:tcPr>
            <w:tcW w:w="992" w:type="dxa"/>
            <w:vAlign w:val="center"/>
          </w:tcPr>
          <w:p w:rsidR="00506752" w:rsidRPr="00660F0E" w:rsidRDefault="001F0382" w:rsidP="0050675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506752" w:rsidRPr="00660F0E" w:rsidRDefault="00506752" w:rsidP="0050675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06752" w:rsidRPr="00660F0E" w:rsidRDefault="00506752" w:rsidP="00506752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506752" w:rsidRPr="00660F0E" w:rsidRDefault="00506752" w:rsidP="00506752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</w:tcPr>
          <w:p w:rsidR="00506752" w:rsidRPr="00AE1824" w:rsidRDefault="00506752" w:rsidP="005067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ndalus"/>
                <w:sz w:val="20"/>
                <w:szCs w:val="20"/>
                <w:lang w:eastAsia="es-ES"/>
              </w:rPr>
            </w:pPr>
            <w:r w:rsidRPr="00AE1824">
              <w:rPr>
                <w:rFonts w:ascii="Arial Narrow" w:eastAsia="Times New Roman" w:hAnsi="Arial Narrow" w:cs="Andalus"/>
                <w:sz w:val="20"/>
                <w:szCs w:val="20"/>
                <w:lang w:eastAsia="es-ES"/>
              </w:rPr>
              <w:t>Oficina Asesora de Planeación</w:t>
            </w:r>
          </w:p>
          <w:p w:rsidR="00506752" w:rsidRPr="00AE1824" w:rsidRDefault="00506752" w:rsidP="005067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ndalus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:rsidR="00506752" w:rsidRPr="00AE1824" w:rsidRDefault="00506752" w:rsidP="005067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ndalus"/>
                <w:color w:val="000000"/>
                <w:sz w:val="20"/>
                <w:szCs w:val="20"/>
                <w:lang w:eastAsia="es-ES"/>
              </w:rPr>
            </w:pPr>
            <w:r w:rsidRPr="00AE1824">
              <w:rPr>
                <w:rFonts w:ascii="Arial Narrow" w:eastAsia="Times New Roman" w:hAnsi="Arial Narrow" w:cs="Andalus"/>
                <w:color w:val="000000"/>
                <w:sz w:val="20"/>
                <w:szCs w:val="20"/>
                <w:lang w:eastAsia="es-ES"/>
              </w:rPr>
              <w:t>Marzo 18</w:t>
            </w:r>
          </w:p>
        </w:tc>
      </w:tr>
      <w:tr w:rsidR="001F0382" w:rsidRPr="00C41BFC" w:rsidTr="009A14C7">
        <w:trPr>
          <w:trHeight w:val="564"/>
        </w:trPr>
        <w:tc>
          <w:tcPr>
            <w:tcW w:w="1730" w:type="dxa"/>
            <w:vMerge/>
            <w:vAlign w:val="center"/>
          </w:tcPr>
          <w:p w:rsidR="001F0382" w:rsidRPr="00C41BFC" w:rsidRDefault="001F0382" w:rsidP="001F03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2.1 </w:t>
            </w:r>
            <w:r w:rsidRPr="00AE1824">
              <w:rPr>
                <w:rFonts w:ascii="Arial Narrow" w:hAnsi="Arial Narrow" w:cs="Arial"/>
                <w:sz w:val="20"/>
                <w:szCs w:val="20"/>
              </w:rPr>
              <w:t>Acompañamiento a las áreas en la construcción e identificación de Riesgos de Corrupción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F0382" w:rsidRPr="00660F0E" w:rsidRDefault="001F0382" w:rsidP="001F0382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1F0382" w:rsidRPr="00660F0E" w:rsidRDefault="001F0382" w:rsidP="001F0382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E1824">
              <w:rPr>
                <w:rFonts w:ascii="Arial Narrow" w:eastAsia="Times New Roman" w:hAnsi="Arial Narrow" w:cs="Andalus"/>
                <w:sz w:val="20"/>
                <w:szCs w:val="20"/>
                <w:lang w:eastAsia="es-ES"/>
              </w:rPr>
              <w:t>Todas las dependencias de la Entidad, con el apoyo de la Oficina Asesora de Planeación.</w:t>
            </w:r>
          </w:p>
        </w:tc>
        <w:tc>
          <w:tcPr>
            <w:tcW w:w="1560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E1824">
              <w:rPr>
                <w:rFonts w:ascii="Arial Narrow" w:hAnsi="Arial Narrow" w:cs="Arial"/>
                <w:sz w:val="20"/>
                <w:szCs w:val="20"/>
              </w:rPr>
              <w:t>Marzo 14 al 18</w:t>
            </w:r>
          </w:p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  <w:tr w:rsidR="001F0382" w:rsidRPr="00C41BFC" w:rsidTr="009A14C7">
        <w:trPr>
          <w:trHeight w:val="564"/>
        </w:trPr>
        <w:tc>
          <w:tcPr>
            <w:tcW w:w="1730" w:type="dxa"/>
            <w:vMerge/>
            <w:vAlign w:val="center"/>
          </w:tcPr>
          <w:p w:rsidR="001F0382" w:rsidRPr="00C41BFC" w:rsidRDefault="001F0382" w:rsidP="001F03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ndalus"/>
                <w:sz w:val="20"/>
                <w:szCs w:val="20"/>
                <w:lang w:eastAsia="es-ES"/>
              </w:rPr>
            </w:pPr>
          </w:p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ndalus"/>
                <w:sz w:val="20"/>
                <w:szCs w:val="20"/>
                <w:lang w:eastAsia="es-ES"/>
              </w:rPr>
              <w:t xml:space="preserve">2.2 </w:t>
            </w:r>
            <w:r w:rsidRPr="00AE1824">
              <w:rPr>
                <w:rFonts w:ascii="Arial Narrow" w:eastAsia="Times New Roman" w:hAnsi="Arial Narrow" w:cs="Andalus"/>
                <w:sz w:val="20"/>
                <w:szCs w:val="20"/>
                <w:lang w:eastAsia="es-ES"/>
              </w:rPr>
              <w:t>Consolidar el Mapa de Riesgos de Corrupción de la entidad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F0382" w:rsidRPr="00660F0E" w:rsidRDefault="001F0382" w:rsidP="001F0382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1F0382" w:rsidRPr="00660F0E" w:rsidRDefault="001F0382" w:rsidP="001F0382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ndalus"/>
                <w:sz w:val="20"/>
                <w:szCs w:val="20"/>
                <w:lang w:eastAsia="es-ES"/>
              </w:rPr>
            </w:pPr>
            <w:r w:rsidRPr="00AE1824">
              <w:rPr>
                <w:rFonts w:ascii="Arial Narrow" w:eastAsia="Times New Roman" w:hAnsi="Arial Narrow" w:cs="Andalus"/>
                <w:sz w:val="20"/>
                <w:szCs w:val="20"/>
                <w:lang w:eastAsia="es-ES"/>
              </w:rPr>
              <w:t>Todas las dependencias de la Entidad, con el apoyo de la Oficina Asesora de Planeación.</w:t>
            </w:r>
          </w:p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E1824">
              <w:rPr>
                <w:rFonts w:ascii="Arial Narrow" w:hAnsi="Arial Narrow" w:cs="Arial"/>
                <w:sz w:val="20"/>
                <w:szCs w:val="20"/>
              </w:rPr>
              <w:t>Marzo 18</w:t>
            </w:r>
          </w:p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F0382" w:rsidRPr="00C41BFC" w:rsidTr="009A14C7">
        <w:trPr>
          <w:trHeight w:val="564"/>
        </w:trPr>
        <w:tc>
          <w:tcPr>
            <w:tcW w:w="1730" w:type="dxa"/>
            <w:vMerge/>
            <w:vAlign w:val="center"/>
          </w:tcPr>
          <w:p w:rsidR="001F0382" w:rsidRPr="00C41BFC" w:rsidRDefault="001F0382" w:rsidP="001F03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ndalus"/>
                <w:color w:val="000000"/>
                <w:sz w:val="20"/>
                <w:szCs w:val="20"/>
                <w:lang w:eastAsia="es-ES"/>
              </w:rPr>
            </w:pPr>
          </w:p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ndalu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Andalus"/>
                <w:color w:val="000000"/>
                <w:sz w:val="20"/>
                <w:szCs w:val="20"/>
                <w:lang w:eastAsia="es-ES"/>
              </w:rPr>
              <w:t xml:space="preserve">3.1 </w:t>
            </w:r>
            <w:r w:rsidRPr="00AE1824">
              <w:rPr>
                <w:rFonts w:ascii="Arial Narrow" w:eastAsia="Times New Roman" w:hAnsi="Arial Narrow" w:cs="Andalus"/>
                <w:color w:val="000000"/>
                <w:sz w:val="20"/>
                <w:szCs w:val="20"/>
                <w:lang w:eastAsia="es-ES"/>
              </w:rPr>
              <w:t>Publicar para consulta el Proyecto del Plan Anticorrupción y de Atención al Ciudadano en portal corporativo</w:t>
            </w:r>
          </w:p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F0382" w:rsidRPr="00660F0E" w:rsidRDefault="001F0382" w:rsidP="001F0382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1F0382" w:rsidRPr="00660F0E" w:rsidRDefault="001F0382" w:rsidP="001F0382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</w:tcPr>
          <w:p w:rsidR="001F0382" w:rsidRPr="00AE1824" w:rsidRDefault="001F0382" w:rsidP="001F0382">
            <w:pPr>
              <w:spacing w:after="0" w:line="240" w:lineRule="auto"/>
              <w:rPr>
                <w:rFonts w:ascii="Arial Narrow" w:eastAsia="Times New Roman" w:hAnsi="Arial Narrow" w:cs="Andalus"/>
                <w:sz w:val="20"/>
                <w:szCs w:val="20"/>
                <w:lang w:eastAsia="es-ES"/>
              </w:rPr>
            </w:pPr>
            <w:r w:rsidRPr="00AE1824">
              <w:rPr>
                <w:rFonts w:ascii="Arial Narrow" w:eastAsia="Times New Roman" w:hAnsi="Arial Narrow" w:cs="Andalus"/>
                <w:sz w:val="20"/>
                <w:szCs w:val="20"/>
                <w:lang w:eastAsia="es-ES"/>
              </w:rPr>
              <w:t>Funcionarios encargados Oficina Asesora de Planeación, Oficina Comunicaciones y Oficina TICs.</w:t>
            </w:r>
          </w:p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E1824">
              <w:rPr>
                <w:rFonts w:ascii="Arial Narrow" w:hAnsi="Arial Narrow" w:cs="Arial"/>
                <w:sz w:val="20"/>
                <w:szCs w:val="20"/>
              </w:rPr>
              <w:t>Marzo 18 - 22</w:t>
            </w:r>
          </w:p>
        </w:tc>
      </w:tr>
      <w:tr w:rsidR="001F0382" w:rsidRPr="00C41BFC" w:rsidTr="009A14C7">
        <w:trPr>
          <w:trHeight w:val="564"/>
        </w:trPr>
        <w:tc>
          <w:tcPr>
            <w:tcW w:w="1730" w:type="dxa"/>
            <w:vMerge/>
            <w:vAlign w:val="center"/>
          </w:tcPr>
          <w:p w:rsidR="001F0382" w:rsidRPr="00C41BFC" w:rsidRDefault="001F0382" w:rsidP="001F03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ndalus"/>
                <w:sz w:val="20"/>
                <w:szCs w:val="20"/>
                <w:lang w:eastAsia="es-ES"/>
              </w:rPr>
            </w:pPr>
          </w:p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ndalus"/>
                <w:sz w:val="20"/>
                <w:szCs w:val="20"/>
                <w:lang w:eastAsia="es-ES"/>
              </w:rPr>
              <w:t xml:space="preserve">3.2 </w:t>
            </w:r>
            <w:r w:rsidRPr="00AE1824">
              <w:rPr>
                <w:rFonts w:ascii="Arial Narrow" w:eastAsia="Times New Roman" w:hAnsi="Arial Narrow" w:cs="Andalus"/>
                <w:sz w:val="20"/>
                <w:szCs w:val="20"/>
                <w:lang w:eastAsia="es-ES"/>
              </w:rPr>
              <w:t xml:space="preserve">Divulgar del Plan Anticorrupción y de Atención al Ciudadano 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F0382" w:rsidRPr="00660F0E" w:rsidRDefault="001F0382" w:rsidP="001F0382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1F0382" w:rsidRPr="00660F0E" w:rsidRDefault="001F0382" w:rsidP="001F0382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E1824">
              <w:rPr>
                <w:rFonts w:ascii="Arial Narrow" w:eastAsia="Times New Roman" w:hAnsi="Arial Narrow" w:cs="Andalus"/>
                <w:sz w:val="20"/>
                <w:szCs w:val="20"/>
                <w:lang w:eastAsia="es-ES"/>
              </w:rPr>
              <w:t>Funcionario encargado Oficina Asesora de Planeación.</w:t>
            </w:r>
          </w:p>
        </w:tc>
        <w:tc>
          <w:tcPr>
            <w:tcW w:w="1560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E1824">
              <w:rPr>
                <w:rFonts w:ascii="Arial Narrow" w:eastAsia="Times New Roman" w:hAnsi="Arial Narrow" w:cs="Andalus"/>
                <w:sz w:val="20"/>
                <w:szCs w:val="20"/>
                <w:lang w:eastAsia="es-ES"/>
              </w:rPr>
              <w:t>Marzo 31</w:t>
            </w:r>
          </w:p>
        </w:tc>
      </w:tr>
      <w:tr w:rsidR="001F0382" w:rsidRPr="00C41BFC" w:rsidTr="009A14C7">
        <w:trPr>
          <w:trHeight w:val="564"/>
        </w:trPr>
        <w:tc>
          <w:tcPr>
            <w:tcW w:w="1730" w:type="dxa"/>
            <w:vMerge/>
            <w:vAlign w:val="center"/>
          </w:tcPr>
          <w:p w:rsidR="001F0382" w:rsidRPr="00C41BFC" w:rsidRDefault="001F0382" w:rsidP="001F03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4.1 </w:t>
            </w:r>
            <w:r w:rsidRPr="00AE1824">
              <w:rPr>
                <w:rFonts w:ascii="Arial Narrow" w:hAnsi="Arial Narrow" w:cs="Arial"/>
                <w:sz w:val="20"/>
                <w:szCs w:val="20"/>
              </w:rPr>
              <w:t xml:space="preserve">Revisar periódicamente 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F0382" w:rsidRPr="00660F0E" w:rsidRDefault="001F0382" w:rsidP="001F0382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1F0382" w:rsidRPr="00660F0E" w:rsidRDefault="001F0382" w:rsidP="001F0382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E1824">
              <w:rPr>
                <w:rFonts w:ascii="Arial Narrow" w:hAnsi="Arial Narrow" w:cs="Arial"/>
                <w:sz w:val="20"/>
                <w:szCs w:val="20"/>
              </w:rPr>
              <w:t>Todas las áreas de la Entidad y Oficina Asesora de Planeación</w:t>
            </w:r>
          </w:p>
        </w:tc>
        <w:tc>
          <w:tcPr>
            <w:tcW w:w="1560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E1824">
              <w:rPr>
                <w:rFonts w:ascii="Arial Narrow" w:hAnsi="Arial Narrow" w:cs="Arial"/>
                <w:sz w:val="20"/>
                <w:szCs w:val="20"/>
              </w:rPr>
              <w:t>Con corte a:</w:t>
            </w:r>
          </w:p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E1824">
              <w:rPr>
                <w:rFonts w:ascii="Arial Narrow" w:hAnsi="Arial Narrow" w:cs="Arial"/>
                <w:sz w:val="20"/>
                <w:szCs w:val="20"/>
              </w:rPr>
              <w:t>Abril 30, Agosto 31 y Diciembre 31</w:t>
            </w:r>
          </w:p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F0382" w:rsidRPr="00C41BFC" w:rsidTr="009A14C7">
        <w:trPr>
          <w:trHeight w:val="564"/>
        </w:trPr>
        <w:tc>
          <w:tcPr>
            <w:tcW w:w="1730" w:type="dxa"/>
            <w:vMerge/>
            <w:vAlign w:val="center"/>
          </w:tcPr>
          <w:p w:rsidR="001F0382" w:rsidRPr="00C41BFC" w:rsidRDefault="001F0382" w:rsidP="001F03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5.1 </w:t>
            </w:r>
            <w:r w:rsidRPr="00AE1824">
              <w:rPr>
                <w:rFonts w:ascii="Arial Narrow" w:hAnsi="Arial Narrow" w:cs="Arial"/>
                <w:sz w:val="20"/>
                <w:szCs w:val="20"/>
              </w:rPr>
              <w:t>Realizar Seguimiento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F0382" w:rsidRPr="00660F0E" w:rsidRDefault="001F0382" w:rsidP="001F0382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1F0382" w:rsidRPr="00660F0E" w:rsidRDefault="001F0382" w:rsidP="001F0382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E1824">
              <w:rPr>
                <w:rFonts w:ascii="Arial Narrow" w:hAnsi="Arial Narrow" w:cs="Arial"/>
                <w:sz w:val="20"/>
                <w:szCs w:val="20"/>
              </w:rPr>
              <w:t>Funcionario encargado Oficina de Control Interno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E1824">
              <w:rPr>
                <w:rFonts w:ascii="Arial Narrow" w:hAnsi="Arial Narrow" w:cs="Arial"/>
                <w:sz w:val="20"/>
                <w:szCs w:val="20"/>
              </w:rPr>
              <w:t>Con corte a:</w:t>
            </w:r>
          </w:p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E1824">
              <w:rPr>
                <w:rFonts w:ascii="Arial Narrow" w:hAnsi="Arial Narrow" w:cs="Arial"/>
                <w:sz w:val="20"/>
                <w:szCs w:val="20"/>
              </w:rPr>
              <w:t>Abril 30, Agosto 31 y Diciembre 31</w:t>
            </w:r>
          </w:p>
        </w:tc>
      </w:tr>
      <w:tr w:rsidR="001F0382" w:rsidRPr="00C41BFC" w:rsidTr="009A14C7">
        <w:trPr>
          <w:trHeight w:val="564"/>
        </w:trPr>
        <w:tc>
          <w:tcPr>
            <w:tcW w:w="1730" w:type="dxa"/>
            <w:vMerge/>
            <w:vAlign w:val="center"/>
          </w:tcPr>
          <w:p w:rsidR="001F0382" w:rsidRPr="00C41BFC" w:rsidRDefault="001F0382" w:rsidP="001F03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ndalus"/>
                <w:sz w:val="20"/>
                <w:szCs w:val="20"/>
                <w:lang w:eastAsia="es-ES"/>
              </w:rPr>
              <w:t xml:space="preserve">5.2 </w:t>
            </w:r>
            <w:r w:rsidRPr="00AE1824">
              <w:rPr>
                <w:rFonts w:ascii="Arial Narrow" w:eastAsia="Times New Roman" w:hAnsi="Arial Narrow" w:cs="Andalus"/>
                <w:sz w:val="20"/>
                <w:szCs w:val="20"/>
                <w:lang w:eastAsia="es-ES"/>
              </w:rPr>
              <w:t>Publicación al seguimiento del Mapa de Riesgos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F0382" w:rsidRPr="00660F0E" w:rsidRDefault="001F0382" w:rsidP="001F0382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1F0382" w:rsidRPr="00660F0E" w:rsidRDefault="001F0382" w:rsidP="001F0382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E1824">
              <w:rPr>
                <w:rFonts w:ascii="Arial Narrow" w:hAnsi="Arial Narrow" w:cs="Arial"/>
                <w:sz w:val="20"/>
                <w:szCs w:val="20"/>
              </w:rPr>
              <w:t>Funcionario encargado Oficina de Control Interno y Comunicaciones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E1824">
              <w:rPr>
                <w:rFonts w:ascii="Arial Narrow" w:hAnsi="Arial Narrow" w:cs="Arial"/>
                <w:sz w:val="20"/>
                <w:szCs w:val="20"/>
              </w:rPr>
              <w:t>Dentro de los diez (10) días hábiles de los meses de mayo, septiembre y enero</w:t>
            </w:r>
          </w:p>
        </w:tc>
      </w:tr>
      <w:tr w:rsidR="001F0382" w:rsidRPr="00C41BFC" w:rsidTr="00524024">
        <w:trPr>
          <w:trHeight w:val="1143"/>
        </w:trPr>
        <w:tc>
          <w:tcPr>
            <w:tcW w:w="1730" w:type="dxa"/>
            <w:vAlign w:val="center"/>
          </w:tcPr>
          <w:p w:rsidR="001F0382" w:rsidRPr="00C41BFC" w:rsidRDefault="001F0382" w:rsidP="001F038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 xml:space="preserve">Componente </w:t>
            </w:r>
            <w:r>
              <w:rPr>
                <w:rFonts w:ascii="Arial Narrow" w:hAnsi="Arial Narrow"/>
                <w:b/>
                <w:sz w:val="24"/>
                <w:szCs w:val="24"/>
              </w:rPr>
              <w:t>2: Racionalización de Trámites</w:t>
            </w:r>
          </w:p>
          <w:p w:rsidR="001F0382" w:rsidRPr="00C41BFC" w:rsidRDefault="001F0382" w:rsidP="001F038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1F0382" w:rsidRPr="00660F0E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AE1824">
              <w:rPr>
                <w:rFonts w:ascii="Arial Narrow" w:hAnsi="Arial Narrow" w:cs="Andalus"/>
                <w:color w:val="000000"/>
              </w:rPr>
              <w:t xml:space="preserve">La estrategia de la Superintendencia del Subsidio Familiar está enfocada en fomentar el dialogo, realizar actividades permanentes de difusión de información y consulta ciudadana (con los actores del sistema y los funcionarios de la institución), que nos lleven a determinar el nivel de conocimiento que tiene el colombiano promedio acerca de la entidad y del Sistema del Subsidio Familiar con dos objetivos principales: primero, cumplir con la obligación legal de rendir cuentas a la ciudadanía y, segundo, aprovechar ese conocimiento ciudadano de la entidad  para ofrecer nuevas alternativas de participación y de retroalimentación permanentes. 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F0382" w:rsidRPr="00432E45" w:rsidRDefault="001F0382" w:rsidP="001F038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F0382" w:rsidRPr="00432E45" w:rsidRDefault="001F0382" w:rsidP="001F038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1F0382" w:rsidRPr="00432E45" w:rsidRDefault="001F0382" w:rsidP="001F038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  <w:color w:val="000000"/>
              </w:rPr>
            </w:pPr>
            <w:r w:rsidRPr="00AE1824">
              <w:rPr>
                <w:rFonts w:ascii="Arial Narrow" w:hAnsi="Arial Narrow" w:cs="Andalus"/>
                <w:color w:val="000000"/>
              </w:rPr>
              <w:t>Jefe de la Oficina de Protección y Atención al Usuario (en lo que sea de su competencia) y la Oficina Asesora de Planeación y área Comunicaciones</w:t>
            </w:r>
            <w:r>
              <w:rPr>
                <w:rFonts w:ascii="Arial Narrow" w:hAnsi="Arial Narrow" w:cs="Andalus"/>
                <w:color w:val="000000"/>
              </w:rPr>
              <w:t>.</w:t>
            </w:r>
          </w:p>
          <w:p w:rsidR="001F0382" w:rsidRPr="00432E45" w:rsidRDefault="001F0382" w:rsidP="001F0382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ndalus"/>
              </w:rPr>
            </w:pPr>
          </w:p>
        </w:tc>
        <w:tc>
          <w:tcPr>
            <w:tcW w:w="1560" w:type="dxa"/>
            <w:vAlign w:val="center"/>
          </w:tcPr>
          <w:p w:rsidR="001F0382" w:rsidRPr="00432E45" w:rsidRDefault="001F0382" w:rsidP="001F0382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1F0382" w:rsidRPr="00C41BFC" w:rsidTr="00FA670E">
        <w:trPr>
          <w:trHeight w:val="396"/>
        </w:trPr>
        <w:tc>
          <w:tcPr>
            <w:tcW w:w="1730" w:type="dxa"/>
            <w:vMerge w:val="restart"/>
            <w:vAlign w:val="center"/>
          </w:tcPr>
          <w:p w:rsidR="001F0382" w:rsidRPr="00C41BFC" w:rsidRDefault="001F0382" w:rsidP="001F03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 xml:space="preserve">Componente </w:t>
            </w:r>
            <w:r>
              <w:rPr>
                <w:rFonts w:ascii="Arial Narrow" w:hAnsi="Arial Narrow"/>
                <w:b/>
                <w:sz w:val="24"/>
                <w:szCs w:val="24"/>
              </w:rPr>
              <w:t>3: Rendición de Cuentas</w:t>
            </w:r>
          </w:p>
        </w:tc>
        <w:tc>
          <w:tcPr>
            <w:tcW w:w="6946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1.1 </w:t>
            </w: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Comunicar A La Ciudadanía Informe De Gestión De La Ofici</w:t>
            </w:r>
            <w:r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na De Protección Al Usuario, Al </w:t>
            </w: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Finalizar Cada Semestre</w:t>
            </w:r>
            <w:r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color w:val="000000"/>
                <w:sz w:val="20"/>
                <w:szCs w:val="20"/>
              </w:rPr>
              <w:t>Oficina De Protección Al Usuario</w:t>
            </w:r>
          </w:p>
        </w:tc>
        <w:tc>
          <w:tcPr>
            <w:tcW w:w="1560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color w:val="000000"/>
                <w:sz w:val="20"/>
                <w:szCs w:val="20"/>
              </w:rPr>
              <w:t xml:space="preserve">I Semestre Y II Semestre </w:t>
            </w:r>
          </w:p>
        </w:tc>
      </w:tr>
      <w:tr w:rsidR="001F0382" w:rsidRPr="00C41BFC" w:rsidTr="00FA670E">
        <w:trPr>
          <w:trHeight w:val="396"/>
        </w:trPr>
        <w:tc>
          <w:tcPr>
            <w:tcW w:w="1730" w:type="dxa"/>
            <w:vMerge/>
            <w:vAlign w:val="center"/>
          </w:tcPr>
          <w:p w:rsidR="001F0382" w:rsidRPr="00C41BFC" w:rsidRDefault="001F0382" w:rsidP="001F03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1.2 </w:t>
            </w: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Comunicar A La Ciudadanía Informe De Gestión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</w:p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Secretaría General</w:t>
            </w:r>
          </w:p>
        </w:tc>
        <w:tc>
          <w:tcPr>
            <w:tcW w:w="1560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</w:p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I Y II Semestre</w:t>
            </w:r>
          </w:p>
        </w:tc>
      </w:tr>
      <w:tr w:rsidR="001F0382" w:rsidRPr="00C41BFC" w:rsidTr="00FA670E">
        <w:trPr>
          <w:trHeight w:val="396"/>
        </w:trPr>
        <w:tc>
          <w:tcPr>
            <w:tcW w:w="1730" w:type="dxa"/>
            <w:vMerge/>
            <w:vAlign w:val="center"/>
          </w:tcPr>
          <w:p w:rsidR="001F0382" w:rsidRPr="00C41BFC" w:rsidRDefault="001F0382" w:rsidP="001F03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1.3 </w:t>
            </w: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Comunicar a la Ciudadanía informe de Gestión 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Oficina Asesora Jurídica </w:t>
            </w:r>
          </w:p>
        </w:tc>
        <w:tc>
          <w:tcPr>
            <w:tcW w:w="1560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II Semestre </w:t>
            </w:r>
          </w:p>
        </w:tc>
      </w:tr>
      <w:tr w:rsidR="001F0382" w:rsidRPr="00C41BFC" w:rsidTr="00FA670E">
        <w:trPr>
          <w:trHeight w:val="396"/>
        </w:trPr>
        <w:tc>
          <w:tcPr>
            <w:tcW w:w="1730" w:type="dxa"/>
            <w:vMerge/>
            <w:vAlign w:val="center"/>
          </w:tcPr>
          <w:p w:rsidR="001F0382" w:rsidRPr="00C41BFC" w:rsidRDefault="001F0382" w:rsidP="001F03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ndalus"/>
                <w:iCs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sz w:val="20"/>
                <w:szCs w:val="20"/>
              </w:rPr>
              <w:t xml:space="preserve">1.4 </w:t>
            </w:r>
            <w:r w:rsidRPr="00AE1824">
              <w:rPr>
                <w:rFonts w:ascii="Arial Narrow" w:hAnsi="Arial Narrow" w:cs="Andalus"/>
                <w:iCs/>
                <w:sz w:val="20"/>
                <w:szCs w:val="20"/>
              </w:rPr>
              <w:t>Transmisión del programa de Televisión SuperSubsidio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sz w:val="20"/>
                <w:szCs w:val="20"/>
              </w:rPr>
              <w:t xml:space="preserve">Comunicaciones y Prensa </w:t>
            </w:r>
          </w:p>
        </w:tc>
        <w:tc>
          <w:tcPr>
            <w:tcW w:w="1560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sz w:val="20"/>
                <w:szCs w:val="20"/>
              </w:rPr>
              <w:t xml:space="preserve">Durante toda la vigencia </w:t>
            </w:r>
          </w:p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sz w:val="20"/>
                <w:szCs w:val="20"/>
              </w:rPr>
              <w:t xml:space="preserve"> del Contrato</w:t>
            </w:r>
          </w:p>
        </w:tc>
      </w:tr>
      <w:tr w:rsidR="001F0382" w:rsidRPr="00C41BFC" w:rsidTr="00FA670E">
        <w:trPr>
          <w:trHeight w:val="396"/>
        </w:trPr>
        <w:tc>
          <w:tcPr>
            <w:tcW w:w="1730" w:type="dxa"/>
            <w:vMerge/>
            <w:vAlign w:val="center"/>
          </w:tcPr>
          <w:p w:rsidR="001F0382" w:rsidRPr="00C41BFC" w:rsidRDefault="001F0382" w:rsidP="001F03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ndalus"/>
                <w:iCs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sz w:val="20"/>
                <w:szCs w:val="20"/>
              </w:rPr>
              <w:t xml:space="preserve">1.5 </w:t>
            </w:r>
            <w:r w:rsidRPr="00AE1824">
              <w:rPr>
                <w:rFonts w:ascii="Arial Narrow" w:hAnsi="Arial Narrow" w:cs="Andalus"/>
                <w:iCs/>
                <w:sz w:val="20"/>
                <w:szCs w:val="20"/>
              </w:rPr>
              <w:t>Transmisión de Capsulas Informativas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sz w:val="20"/>
                <w:szCs w:val="20"/>
              </w:rPr>
              <w:t>Comunicaciones y Prensa</w:t>
            </w:r>
          </w:p>
        </w:tc>
        <w:tc>
          <w:tcPr>
            <w:tcW w:w="1560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sz w:val="20"/>
                <w:szCs w:val="20"/>
              </w:rPr>
              <w:t xml:space="preserve">Durante toda la vigencia </w:t>
            </w:r>
          </w:p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sz w:val="20"/>
                <w:szCs w:val="20"/>
              </w:rPr>
              <w:t xml:space="preserve"> del Contrato</w:t>
            </w:r>
          </w:p>
        </w:tc>
      </w:tr>
      <w:tr w:rsidR="001F0382" w:rsidRPr="00C41BFC" w:rsidTr="00FA670E">
        <w:trPr>
          <w:trHeight w:val="396"/>
        </w:trPr>
        <w:tc>
          <w:tcPr>
            <w:tcW w:w="1730" w:type="dxa"/>
            <w:vMerge/>
            <w:vAlign w:val="center"/>
          </w:tcPr>
          <w:p w:rsidR="001F0382" w:rsidRPr="00C41BFC" w:rsidRDefault="001F0382" w:rsidP="001F03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ndalus"/>
                <w:iCs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sz w:val="20"/>
                <w:szCs w:val="20"/>
              </w:rPr>
              <w:t xml:space="preserve">1.6 </w:t>
            </w:r>
            <w:r w:rsidRPr="00AE1824">
              <w:rPr>
                <w:rFonts w:ascii="Arial Narrow" w:hAnsi="Arial Narrow" w:cs="Andalus"/>
                <w:iCs/>
                <w:sz w:val="20"/>
                <w:szCs w:val="20"/>
              </w:rPr>
              <w:t xml:space="preserve">Manejo de Redes Sociales 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sz w:val="20"/>
                <w:szCs w:val="20"/>
              </w:rPr>
              <w:t>Comunicaciones y Prensa</w:t>
            </w:r>
          </w:p>
        </w:tc>
        <w:tc>
          <w:tcPr>
            <w:tcW w:w="1560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sz w:val="20"/>
                <w:szCs w:val="20"/>
              </w:rPr>
              <w:t>Durante todo el año</w:t>
            </w:r>
          </w:p>
        </w:tc>
      </w:tr>
      <w:tr w:rsidR="001F0382" w:rsidRPr="00C41BFC" w:rsidTr="00FA670E">
        <w:trPr>
          <w:trHeight w:val="396"/>
        </w:trPr>
        <w:tc>
          <w:tcPr>
            <w:tcW w:w="1730" w:type="dxa"/>
            <w:vMerge/>
            <w:vAlign w:val="center"/>
          </w:tcPr>
          <w:p w:rsidR="001F0382" w:rsidRPr="00C41BFC" w:rsidRDefault="001F0382" w:rsidP="001F03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ndalus"/>
                <w:iCs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sz w:val="20"/>
                <w:szCs w:val="20"/>
              </w:rPr>
              <w:t xml:space="preserve">1.7 </w:t>
            </w:r>
            <w:r w:rsidRPr="00AE1824">
              <w:rPr>
                <w:rFonts w:ascii="Arial Narrow" w:hAnsi="Arial Narrow" w:cs="Andalus"/>
                <w:iCs/>
                <w:sz w:val="20"/>
                <w:szCs w:val="20"/>
              </w:rPr>
              <w:t xml:space="preserve">Audiencia Pública de Rendición de Cuentas 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sz w:val="20"/>
                <w:szCs w:val="20"/>
              </w:rPr>
              <w:t>Oficina Asesora de Planeación</w:t>
            </w:r>
          </w:p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sz w:val="20"/>
                <w:szCs w:val="20"/>
              </w:rPr>
              <w:t xml:space="preserve">Comunicaciones y Prensa </w:t>
            </w:r>
          </w:p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sz w:val="20"/>
                <w:szCs w:val="20"/>
              </w:rPr>
              <w:t>IV trimestre</w:t>
            </w:r>
          </w:p>
        </w:tc>
      </w:tr>
      <w:tr w:rsidR="001F0382" w:rsidRPr="00C41BFC" w:rsidTr="00FA670E">
        <w:trPr>
          <w:trHeight w:val="396"/>
        </w:trPr>
        <w:tc>
          <w:tcPr>
            <w:tcW w:w="1730" w:type="dxa"/>
            <w:vMerge/>
            <w:vAlign w:val="center"/>
          </w:tcPr>
          <w:p w:rsidR="001F0382" w:rsidRPr="00C41BFC" w:rsidRDefault="001F0382" w:rsidP="001F03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ndalus"/>
                <w:iCs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sz w:val="20"/>
                <w:szCs w:val="20"/>
              </w:rPr>
              <w:t xml:space="preserve">1.7 </w:t>
            </w:r>
            <w:r w:rsidRPr="00AE1824">
              <w:rPr>
                <w:rFonts w:ascii="Arial Narrow" w:hAnsi="Arial Narrow" w:cs="Andalus"/>
                <w:iCs/>
                <w:sz w:val="20"/>
                <w:szCs w:val="20"/>
              </w:rPr>
              <w:t xml:space="preserve">Seminario Encuentro Nacional Atención al Ciudadano 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sz w:val="20"/>
                <w:szCs w:val="20"/>
              </w:rPr>
              <w:t>Oficina de Atención y Protección al Usuario</w:t>
            </w:r>
          </w:p>
        </w:tc>
        <w:tc>
          <w:tcPr>
            <w:tcW w:w="1560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sz w:val="20"/>
                <w:szCs w:val="20"/>
              </w:rPr>
              <w:t xml:space="preserve">II Semestre </w:t>
            </w:r>
          </w:p>
        </w:tc>
      </w:tr>
      <w:tr w:rsidR="001F0382" w:rsidRPr="00C41BFC" w:rsidTr="00FA670E">
        <w:trPr>
          <w:trHeight w:val="396"/>
        </w:trPr>
        <w:tc>
          <w:tcPr>
            <w:tcW w:w="1730" w:type="dxa"/>
            <w:vMerge/>
            <w:vAlign w:val="center"/>
          </w:tcPr>
          <w:p w:rsidR="001F0382" w:rsidRPr="00C41BFC" w:rsidRDefault="001F0382" w:rsidP="001F03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2.1 </w:t>
            </w: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Definir La Programación De Temas Para Comunicar A La Ciudadanía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color w:val="000000"/>
                <w:sz w:val="20"/>
                <w:szCs w:val="20"/>
              </w:rPr>
              <w:t>Oficina De Protección Al Usuario</w:t>
            </w:r>
          </w:p>
        </w:tc>
        <w:tc>
          <w:tcPr>
            <w:tcW w:w="1560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color w:val="000000"/>
                <w:sz w:val="20"/>
                <w:szCs w:val="20"/>
              </w:rPr>
              <w:t>06 De Abril</w:t>
            </w:r>
          </w:p>
        </w:tc>
      </w:tr>
      <w:tr w:rsidR="001F0382" w:rsidRPr="00C41BFC" w:rsidTr="00FA670E">
        <w:trPr>
          <w:trHeight w:val="396"/>
        </w:trPr>
        <w:tc>
          <w:tcPr>
            <w:tcW w:w="1730" w:type="dxa"/>
            <w:vMerge/>
            <w:vAlign w:val="center"/>
          </w:tcPr>
          <w:p w:rsidR="001F0382" w:rsidRPr="00C41BFC" w:rsidRDefault="001F0382" w:rsidP="001F03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2.2 </w:t>
            </w: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Publicación en Redes sociales de los temas a informar a la ciudadanía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color w:val="000000"/>
                <w:sz w:val="20"/>
                <w:szCs w:val="20"/>
              </w:rPr>
              <w:t>Oficina De Protección Al Usuario y Comunicaciones</w:t>
            </w:r>
          </w:p>
        </w:tc>
        <w:tc>
          <w:tcPr>
            <w:tcW w:w="1560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color w:val="000000"/>
                <w:sz w:val="20"/>
                <w:szCs w:val="20"/>
              </w:rPr>
              <w:t xml:space="preserve">II semestre </w:t>
            </w:r>
          </w:p>
        </w:tc>
      </w:tr>
      <w:tr w:rsidR="001F0382" w:rsidRPr="00C41BFC" w:rsidTr="00FA670E">
        <w:trPr>
          <w:trHeight w:val="396"/>
        </w:trPr>
        <w:tc>
          <w:tcPr>
            <w:tcW w:w="1730" w:type="dxa"/>
            <w:vMerge/>
            <w:vAlign w:val="center"/>
          </w:tcPr>
          <w:p w:rsidR="001F0382" w:rsidRPr="00C41BFC" w:rsidRDefault="001F0382" w:rsidP="001F03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2.3 </w:t>
            </w: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CHAT CON LA CIUDADANIA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color w:val="000000"/>
                <w:sz w:val="20"/>
                <w:szCs w:val="20"/>
              </w:rPr>
              <w:t>Superintendencias Delegadas, Jurídica y Oficina de Protección al Usuario</w:t>
            </w:r>
          </w:p>
        </w:tc>
        <w:tc>
          <w:tcPr>
            <w:tcW w:w="1560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color w:val="000000"/>
                <w:sz w:val="20"/>
                <w:szCs w:val="20"/>
              </w:rPr>
              <w:t>II semestre</w:t>
            </w:r>
          </w:p>
        </w:tc>
      </w:tr>
      <w:tr w:rsidR="001F0382" w:rsidRPr="00C41BFC" w:rsidTr="00FA670E">
        <w:trPr>
          <w:trHeight w:val="396"/>
        </w:trPr>
        <w:tc>
          <w:tcPr>
            <w:tcW w:w="1730" w:type="dxa"/>
            <w:vMerge/>
            <w:vAlign w:val="center"/>
          </w:tcPr>
          <w:p w:rsidR="001F0382" w:rsidRPr="00C41BFC" w:rsidRDefault="001F0382" w:rsidP="001F03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  <w:iCs/>
                <w:sz w:val="20"/>
                <w:szCs w:val="20"/>
              </w:rPr>
            </w:pPr>
            <w:r>
              <w:rPr>
                <w:rFonts w:ascii="Arial Narrow" w:eastAsia="Times New Roman" w:hAnsi="Arial Narrow" w:cs="Andalus"/>
                <w:sz w:val="20"/>
                <w:szCs w:val="16"/>
                <w:lang w:eastAsia="es-CO"/>
              </w:rPr>
              <w:t xml:space="preserve">3.1 </w:t>
            </w:r>
            <w:r w:rsidRPr="00AE1824">
              <w:rPr>
                <w:rFonts w:ascii="Arial Narrow" w:eastAsia="Times New Roman" w:hAnsi="Arial Narrow" w:cs="Andalus"/>
                <w:sz w:val="20"/>
                <w:szCs w:val="16"/>
                <w:lang w:eastAsia="es-CO"/>
              </w:rPr>
              <w:t xml:space="preserve">Divulgar </w:t>
            </w:r>
            <w:r>
              <w:rPr>
                <w:rFonts w:ascii="Arial Narrow" w:eastAsia="Times New Roman" w:hAnsi="Arial Narrow" w:cs="Andalus"/>
                <w:sz w:val="20"/>
                <w:szCs w:val="16"/>
                <w:lang w:eastAsia="es-CO"/>
              </w:rPr>
              <w:t xml:space="preserve">promulgar </w:t>
            </w:r>
            <w:r w:rsidRPr="00AE1824">
              <w:rPr>
                <w:rFonts w:ascii="Arial Narrow" w:eastAsia="Times New Roman" w:hAnsi="Arial Narrow" w:cs="Andalus"/>
                <w:sz w:val="20"/>
                <w:szCs w:val="16"/>
                <w:lang w:eastAsia="es-CO"/>
              </w:rPr>
              <w:t>al interior de la entidad</w:t>
            </w:r>
            <w:r>
              <w:rPr>
                <w:rFonts w:ascii="Arial Narrow" w:eastAsia="Times New Roman" w:hAnsi="Arial Narrow" w:cs="Andalus"/>
                <w:sz w:val="20"/>
                <w:szCs w:val="16"/>
                <w:lang w:eastAsia="es-CO"/>
              </w:rPr>
              <w:t xml:space="preserve"> la importancia de la constante Rendición de Cuentas hacia los funcionarios y la ciudadanía.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1F0382" w:rsidRPr="00AE1824" w:rsidRDefault="001F0382" w:rsidP="003933C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ndalus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sz w:val="20"/>
                <w:szCs w:val="20"/>
              </w:rPr>
              <w:t>Oficina Asesora de Planeación y Comunicaciones y Prensa</w:t>
            </w:r>
          </w:p>
        </w:tc>
        <w:tc>
          <w:tcPr>
            <w:tcW w:w="1560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sz w:val="20"/>
                <w:szCs w:val="20"/>
              </w:rPr>
            </w:pPr>
            <w:r>
              <w:rPr>
                <w:rFonts w:ascii="Arial Narrow" w:hAnsi="Arial Narrow" w:cs="Andalus"/>
                <w:sz w:val="20"/>
                <w:szCs w:val="20"/>
              </w:rPr>
              <w:t>4 TIPS, uno por trimestre, por correo electrónico, pantallas de os PC, etc</w:t>
            </w:r>
          </w:p>
        </w:tc>
      </w:tr>
      <w:tr w:rsidR="001F0382" w:rsidRPr="00C41BFC" w:rsidTr="00FA670E">
        <w:trPr>
          <w:trHeight w:val="396"/>
        </w:trPr>
        <w:tc>
          <w:tcPr>
            <w:tcW w:w="1730" w:type="dxa"/>
            <w:vMerge/>
            <w:vAlign w:val="center"/>
          </w:tcPr>
          <w:p w:rsidR="001F0382" w:rsidRPr="00C41BFC" w:rsidRDefault="001F0382" w:rsidP="001F03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  <w:iCs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sz w:val="20"/>
                <w:szCs w:val="20"/>
              </w:rPr>
              <w:t xml:space="preserve">3.2 Motivar a la ciudadanía a ser parte activa de la actuaciones de la Entidad 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1F0382" w:rsidRPr="00AE1824" w:rsidRDefault="001F0382" w:rsidP="003933C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ndalus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sz w:val="20"/>
                <w:szCs w:val="20"/>
              </w:rPr>
              <w:t>Oficina Asesora de Planeación y Comunicaciones y Prensa</w:t>
            </w:r>
          </w:p>
        </w:tc>
        <w:tc>
          <w:tcPr>
            <w:tcW w:w="1560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sz w:val="20"/>
                <w:szCs w:val="20"/>
              </w:rPr>
            </w:pPr>
            <w:r>
              <w:rPr>
                <w:rFonts w:ascii="Arial Narrow" w:hAnsi="Arial Narrow" w:cs="Andalus"/>
                <w:sz w:val="20"/>
                <w:szCs w:val="20"/>
              </w:rPr>
              <w:t>Programa de TV grabado</w:t>
            </w:r>
          </w:p>
        </w:tc>
      </w:tr>
      <w:tr w:rsidR="001F0382" w:rsidRPr="00C41BFC" w:rsidTr="00FA670E">
        <w:trPr>
          <w:trHeight w:val="396"/>
        </w:trPr>
        <w:tc>
          <w:tcPr>
            <w:tcW w:w="1730" w:type="dxa"/>
            <w:vMerge/>
            <w:vAlign w:val="center"/>
          </w:tcPr>
          <w:p w:rsidR="001F0382" w:rsidRPr="00C41BFC" w:rsidRDefault="001F0382" w:rsidP="001F03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4.1 </w:t>
            </w: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Publicar encuesta de Rendición de Cuentas 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1F0382" w:rsidRPr="00AE1824" w:rsidRDefault="001F0382" w:rsidP="003933C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ndalus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sz w:val="20"/>
                <w:szCs w:val="20"/>
              </w:rPr>
              <w:t>Oficina Asesora de Planeación y Comunicaciones y Prensa</w:t>
            </w:r>
          </w:p>
        </w:tc>
        <w:tc>
          <w:tcPr>
            <w:tcW w:w="1560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color w:val="000000"/>
                <w:sz w:val="20"/>
                <w:szCs w:val="20"/>
              </w:rPr>
              <w:t>IV Trimestre</w:t>
            </w:r>
          </w:p>
        </w:tc>
      </w:tr>
      <w:tr w:rsidR="001F0382" w:rsidRPr="00C41BFC" w:rsidTr="009850E3">
        <w:trPr>
          <w:trHeight w:val="396"/>
        </w:trPr>
        <w:tc>
          <w:tcPr>
            <w:tcW w:w="1730" w:type="dxa"/>
            <w:vMerge/>
            <w:tcBorders>
              <w:bottom w:val="single" w:sz="4" w:space="0" w:color="auto"/>
            </w:tcBorders>
            <w:vAlign w:val="center"/>
          </w:tcPr>
          <w:p w:rsidR="001F0382" w:rsidRPr="00C41BFC" w:rsidRDefault="001F0382" w:rsidP="001F03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4.2 </w:t>
            </w: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Informe de Rendición de Cuentas 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1F0382" w:rsidRPr="00AE1824" w:rsidRDefault="001F0382" w:rsidP="003933C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ndalus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sz w:val="20"/>
                <w:szCs w:val="20"/>
              </w:rPr>
              <w:t>Oficina Asesora de Planeación y Comunicaciones y Prensa</w:t>
            </w:r>
          </w:p>
        </w:tc>
        <w:tc>
          <w:tcPr>
            <w:tcW w:w="1560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color w:val="000000"/>
                <w:sz w:val="20"/>
                <w:szCs w:val="20"/>
              </w:rPr>
              <w:t>IV Trimestre</w:t>
            </w:r>
          </w:p>
        </w:tc>
      </w:tr>
      <w:tr w:rsidR="001F0382" w:rsidRPr="00C41BFC" w:rsidTr="009850E3">
        <w:trPr>
          <w:trHeight w:val="396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0382" w:rsidRPr="00C41BFC" w:rsidRDefault="001F0382" w:rsidP="001F03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1.1 </w:t>
            </w: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Comunicar a la Alta Dirección y las Superintendencias Delegadas la gestión sobre las PQRSF recibidas a través de los canales de atención y la medición de la satisfacción 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1F0382" w:rsidRPr="00660F0E" w:rsidRDefault="001F0382" w:rsidP="001F038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1F0382" w:rsidRPr="00AE1824" w:rsidRDefault="001F0382" w:rsidP="003933C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Oficina de Protección al Usuario</w:t>
            </w:r>
          </w:p>
        </w:tc>
        <w:tc>
          <w:tcPr>
            <w:tcW w:w="1560" w:type="dxa"/>
          </w:tcPr>
          <w:p w:rsidR="001F0382" w:rsidRPr="00AE1824" w:rsidRDefault="001F0382" w:rsidP="001F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7 primeros días terminado cada trimestre</w:t>
            </w:r>
          </w:p>
        </w:tc>
      </w:tr>
      <w:tr w:rsidR="00F9321E" w:rsidRPr="00C41BFC" w:rsidTr="009850E3">
        <w:trPr>
          <w:trHeight w:val="396"/>
        </w:trPr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21E" w:rsidRPr="00C41BFC" w:rsidRDefault="00F9321E" w:rsidP="00F932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1.2 </w:t>
            </w: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Generar y enviar reportes a las áreas sobre los traslados de los requerimientos presentados por la ciudadanía a través de los canales de atención </w:t>
            </w:r>
          </w:p>
        </w:tc>
        <w:tc>
          <w:tcPr>
            <w:tcW w:w="992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F9321E" w:rsidRPr="00AE1824" w:rsidRDefault="00F9321E" w:rsidP="003933C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Oficina de Protección al Usuario</w:t>
            </w:r>
          </w:p>
        </w:tc>
        <w:tc>
          <w:tcPr>
            <w:tcW w:w="1560" w:type="dxa"/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7 primeros días terminado cada trimestre</w:t>
            </w:r>
          </w:p>
        </w:tc>
      </w:tr>
      <w:tr w:rsidR="00F9321E" w:rsidRPr="00C41BFC" w:rsidTr="009850E3">
        <w:trPr>
          <w:trHeight w:val="396"/>
        </w:trPr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21E" w:rsidRPr="00C41BFC" w:rsidRDefault="00F9321E" w:rsidP="009E68A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>Compo</w:t>
            </w:r>
            <w:r w:rsidR="009E68AA">
              <w:rPr>
                <w:rFonts w:ascii="Arial Narrow" w:hAnsi="Arial Narrow"/>
                <w:b/>
                <w:sz w:val="24"/>
                <w:szCs w:val="24"/>
              </w:rPr>
              <w:t>n</w:t>
            </w:r>
            <w:r w:rsidRPr="00C41BFC">
              <w:rPr>
                <w:rFonts w:ascii="Arial Narrow" w:hAnsi="Arial Narrow"/>
                <w:b/>
                <w:sz w:val="24"/>
                <w:szCs w:val="24"/>
              </w:rPr>
              <w:t xml:space="preserve">ente </w:t>
            </w:r>
            <w:r w:rsidR="00481E32">
              <w:rPr>
                <w:rFonts w:ascii="Arial Narrow" w:hAnsi="Arial Narrow"/>
                <w:b/>
                <w:sz w:val="24"/>
                <w:szCs w:val="24"/>
              </w:rPr>
              <w:t>4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: </w:t>
            </w:r>
            <w:r w:rsidR="009E68AA">
              <w:rPr>
                <w:rFonts w:ascii="Arial Narrow" w:hAnsi="Arial Narrow"/>
                <w:b/>
                <w:sz w:val="24"/>
                <w:szCs w:val="24"/>
              </w:rPr>
              <w:t xml:space="preserve">Mecanismos para Mejorar la Atención al Ciudadano </w:t>
            </w:r>
          </w:p>
        </w:tc>
        <w:tc>
          <w:tcPr>
            <w:tcW w:w="6946" w:type="dxa"/>
            <w:tcBorders>
              <w:left w:val="single" w:sz="4" w:space="0" w:color="auto"/>
            </w:tcBorders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2.1 </w:t>
            </w: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Realizar actividades de difusión de los servicios de la SSF en los Centros de atención al ciudadano de las CCF, eventos, ferias y jornadas de sensibilización   de la OPU (entrega material informativo)</w:t>
            </w:r>
          </w:p>
        </w:tc>
        <w:tc>
          <w:tcPr>
            <w:tcW w:w="992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Oficina de Protección al Usuario</w:t>
            </w:r>
          </w:p>
        </w:tc>
        <w:tc>
          <w:tcPr>
            <w:tcW w:w="1560" w:type="dxa"/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7 primeros días terminado cada trimestre </w:t>
            </w:r>
          </w:p>
        </w:tc>
      </w:tr>
      <w:tr w:rsidR="00F9321E" w:rsidRPr="00C41BFC" w:rsidTr="009850E3">
        <w:trPr>
          <w:trHeight w:val="396"/>
        </w:trPr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21E" w:rsidRPr="00C41BFC" w:rsidRDefault="00F9321E" w:rsidP="00F9321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2.2 </w:t>
            </w: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Promover la utilización de los Buzones Virtuales hacia los Ciudadanos.</w:t>
            </w:r>
          </w:p>
        </w:tc>
        <w:tc>
          <w:tcPr>
            <w:tcW w:w="992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Oficina de Protección al Usuario</w:t>
            </w:r>
          </w:p>
        </w:tc>
        <w:tc>
          <w:tcPr>
            <w:tcW w:w="1560" w:type="dxa"/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7 primeros días terminado cada trimestre </w:t>
            </w:r>
          </w:p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</w:p>
        </w:tc>
      </w:tr>
      <w:tr w:rsidR="00F9321E" w:rsidRPr="00C41BFC" w:rsidTr="009850E3">
        <w:trPr>
          <w:trHeight w:val="396"/>
        </w:trPr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21E" w:rsidRPr="00C41BFC" w:rsidRDefault="00F9321E" w:rsidP="00F9321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2.3 </w:t>
            </w: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Tercerizar los canales de atención al ciudadano  - Call Center y Chat</w:t>
            </w:r>
          </w:p>
        </w:tc>
        <w:tc>
          <w:tcPr>
            <w:tcW w:w="992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Oficina de Protección al Usuario</w:t>
            </w:r>
          </w:p>
        </w:tc>
        <w:tc>
          <w:tcPr>
            <w:tcW w:w="1560" w:type="dxa"/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7 primeros días terminado cada trimestre </w:t>
            </w:r>
          </w:p>
        </w:tc>
      </w:tr>
      <w:tr w:rsidR="00F9321E" w:rsidRPr="00C41BFC" w:rsidTr="009850E3">
        <w:trPr>
          <w:trHeight w:val="396"/>
        </w:trPr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21E" w:rsidRPr="00C41BFC" w:rsidRDefault="00F9321E" w:rsidP="00F9321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3.1 </w:t>
            </w: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Capacitación en temáticas relacionadas con el mejoramiento del Servicio al Ciudadanos </w:t>
            </w:r>
          </w:p>
        </w:tc>
        <w:tc>
          <w:tcPr>
            <w:tcW w:w="992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F9321E" w:rsidRPr="00AE1824" w:rsidRDefault="00F9321E" w:rsidP="003933C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Coordinador del grupo de talento humano </w:t>
            </w:r>
          </w:p>
        </w:tc>
        <w:tc>
          <w:tcPr>
            <w:tcW w:w="1560" w:type="dxa"/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IV Trimestre</w:t>
            </w:r>
          </w:p>
        </w:tc>
      </w:tr>
      <w:tr w:rsidR="00F9321E" w:rsidRPr="00C41BFC" w:rsidTr="009850E3">
        <w:trPr>
          <w:trHeight w:val="396"/>
        </w:trPr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21E" w:rsidRPr="00C41BFC" w:rsidRDefault="00F9321E" w:rsidP="00F9321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3.2 </w:t>
            </w: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Establecer un sistema de incentivos no monetarios para destacar el desempeño de los  servidores en relación al servicio prestado al ciudadano</w:t>
            </w:r>
          </w:p>
        </w:tc>
        <w:tc>
          <w:tcPr>
            <w:tcW w:w="992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Coordinador del grupo de talento humano en apoyo a la OPU</w:t>
            </w:r>
          </w:p>
        </w:tc>
        <w:tc>
          <w:tcPr>
            <w:tcW w:w="1560" w:type="dxa"/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Trimestralmente de acuerdo al resultado de las PQRS</w:t>
            </w:r>
          </w:p>
        </w:tc>
      </w:tr>
      <w:tr w:rsidR="00F9321E" w:rsidRPr="00C41BFC" w:rsidTr="009850E3">
        <w:trPr>
          <w:trHeight w:val="396"/>
        </w:trPr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21E" w:rsidRPr="00C41BFC" w:rsidRDefault="00F9321E" w:rsidP="00F9321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4.1 </w:t>
            </w: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Actualizar las Circulares: No. 012 de 2011, No. 016 de 2010 "Directrices en materia de atención a clientes de las Cajas de Compensación Familiar" y No. 013 de 2012 "Documentos exigibles para la afiliación de trabajadores y su grupo familiar a las Cajas de Compensación Familiar"</w:t>
            </w:r>
          </w:p>
        </w:tc>
        <w:tc>
          <w:tcPr>
            <w:tcW w:w="992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F9321E" w:rsidRPr="00AE1824" w:rsidRDefault="00F9321E" w:rsidP="001D11B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Oficina de Protección al Usuario</w:t>
            </w:r>
          </w:p>
        </w:tc>
        <w:tc>
          <w:tcPr>
            <w:tcW w:w="1560" w:type="dxa"/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I semestre</w:t>
            </w:r>
          </w:p>
        </w:tc>
      </w:tr>
      <w:tr w:rsidR="00F9321E" w:rsidRPr="00C41BFC" w:rsidTr="009850E3">
        <w:trPr>
          <w:trHeight w:val="396"/>
        </w:trPr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21E" w:rsidRPr="00C41BFC" w:rsidRDefault="00F9321E" w:rsidP="00F9321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4.2 </w:t>
            </w: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Optimizar la funcionalidad del aplicativo GTSS para la atención de peticiones, queja, reclamos, denuncias y sugerencias </w:t>
            </w:r>
          </w:p>
        </w:tc>
        <w:tc>
          <w:tcPr>
            <w:tcW w:w="992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Oficina de Protección al Usuario </w:t>
            </w: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br/>
              <w:t xml:space="preserve">Oficina de Tecnologías de la Información y las Comunicaciones </w:t>
            </w:r>
          </w:p>
        </w:tc>
        <w:tc>
          <w:tcPr>
            <w:tcW w:w="1560" w:type="dxa"/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I</w:t>
            </w: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I semestre</w:t>
            </w:r>
          </w:p>
        </w:tc>
      </w:tr>
      <w:tr w:rsidR="00F9321E" w:rsidRPr="00C41BFC" w:rsidTr="009850E3">
        <w:trPr>
          <w:trHeight w:val="396"/>
        </w:trPr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21E" w:rsidRPr="00C41BFC" w:rsidRDefault="00F9321E" w:rsidP="00F9321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4.3 </w:t>
            </w: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Conformación Juntas de Control Social en las Cajas de Compensación Familiar a nivel nacional  </w:t>
            </w:r>
          </w:p>
        </w:tc>
        <w:tc>
          <w:tcPr>
            <w:tcW w:w="992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F9321E" w:rsidRPr="00AE1824" w:rsidRDefault="00F9321E" w:rsidP="001D11B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Oficina de Protección al Usuario</w:t>
            </w:r>
          </w:p>
        </w:tc>
        <w:tc>
          <w:tcPr>
            <w:tcW w:w="1560" w:type="dxa"/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I semestre</w:t>
            </w:r>
          </w:p>
        </w:tc>
      </w:tr>
      <w:tr w:rsidR="00F9321E" w:rsidRPr="00C41BFC" w:rsidTr="009850E3">
        <w:trPr>
          <w:trHeight w:val="396"/>
        </w:trPr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21E" w:rsidRPr="00C41BFC" w:rsidRDefault="00F9321E" w:rsidP="00F9321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5.1 </w:t>
            </w: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Aplicar la encuesta de satisfacción del ciudadano en relación con los trámites y servicios que presta la entidad a través de los canales de atención.</w:t>
            </w:r>
          </w:p>
        </w:tc>
        <w:tc>
          <w:tcPr>
            <w:tcW w:w="992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F9321E" w:rsidRPr="00AE1824" w:rsidRDefault="00F9321E" w:rsidP="001D11B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Oficina de Protección al Usuario</w:t>
            </w:r>
          </w:p>
        </w:tc>
        <w:tc>
          <w:tcPr>
            <w:tcW w:w="1560" w:type="dxa"/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Permanente</w:t>
            </w:r>
          </w:p>
        </w:tc>
      </w:tr>
      <w:tr w:rsidR="00F9321E" w:rsidRPr="00C41BFC" w:rsidTr="009850E3">
        <w:trPr>
          <w:trHeight w:val="396"/>
        </w:trPr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21E" w:rsidRPr="00C41BFC" w:rsidRDefault="00F9321E" w:rsidP="00F9321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5.2 </w:t>
            </w: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Poner a disposición de la ciudadanía en un lugar visible información sobre los Derechos y Deberes de los usuarios y medios para garantizarlos</w:t>
            </w:r>
          </w:p>
        </w:tc>
        <w:tc>
          <w:tcPr>
            <w:tcW w:w="992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F9321E" w:rsidRPr="00AE1824" w:rsidRDefault="00F9321E" w:rsidP="001D11B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Oficina de Protección al Usuario</w:t>
            </w:r>
          </w:p>
        </w:tc>
        <w:tc>
          <w:tcPr>
            <w:tcW w:w="1560" w:type="dxa"/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I trimestre</w:t>
            </w:r>
          </w:p>
        </w:tc>
      </w:tr>
      <w:tr w:rsidR="00F9321E" w:rsidRPr="00C41BFC" w:rsidTr="009850E3">
        <w:trPr>
          <w:trHeight w:val="396"/>
        </w:trPr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21E" w:rsidRPr="00C41BFC" w:rsidRDefault="00F9321E" w:rsidP="00F9321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5.3 </w:t>
            </w: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Poner a disposición de la ciudadanía en un lugar visible información actualizada sobre los procedimientos, trámites y servicios de la entidad, canales, horarios y puntos de atención.</w:t>
            </w:r>
          </w:p>
        </w:tc>
        <w:tc>
          <w:tcPr>
            <w:tcW w:w="992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F9321E" w:rsidRPr="00AE1824" w:rsidRDefault="00F9321E" w:rsidP="001D11B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Oficina de Protección al Usuario</w:t>
            </w:r>
          </w:p>
        </w:tc>
        <w:tc>
          <w:tcPr>
            <w:tcW w:w="1560" w:type="dxa"/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I trimestre</w:t>
            </w:r>
          </w:p>
        </w:tc>
      </w:tr>
      <w:tr w:rsidR="00F9321E" w:rsidRPr="00C41BFC" w:rsidTr="009850E3">
        <w:trPr>
          <w:trHeight w:val="396"/>
        </w:trPr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21E" w:rsidRPr="00C41BFC" w:rsidRDefault="00F9321E" w:rsidP="00F9321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5.5 </w:t>
            </w: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Participación en Ferias y/o eventos gremiales y sectoriales </w:t>
            </w:r>
          </w:p>
        </w:tc>
        <w:tc>
          <w:tcPr>
            <w:tcW w:w="992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F9321E" w:rsidRPr="00AE1824" w:rsidRDefault="00F9321E" w:rsidP="001D11B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Oficina de Protección al Usuario</w:t>
            </w:r>
          </w:p>
        </w:tc>
        <w:tc>
          <w:tcPr>
            <w:tcW w:w="1560" w:type="dxa"/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I y II Semestre</w:t>
            </w:r>
          </w:p>
        </w:tc>
      </w:tr>
      <w:tr w:rsidR="00F9321E" w:rsidRPr="00C41BFC" w:rsidTr="00582F52">
        <w:trPr>
          <w:trHeight w:val="396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E" w:rsidRPr="00C41BFC" w:rsidRDefault="00F9321E" w:rsidP="00F9321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5.6 </w:t>
            </w: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 xml:space="preserve">Solicitar a la Secretaria General adecuar un espacio en la primera planta del edificio para la atención prioritaria a personas en situación de discapacidad, niños, niñas, mujeres gestantes y adultos mayores. </w:t>
            </w:r>
          </w:p>
        </w:tc>
        <w:tc>
          <w:tcPr>
            <w:tcW w:w="992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F9321E" w:rsidRPr="00660F0E" w:rsidRDefault="00F9321E" w:rsidP="00F932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F9321E" w:rsidRPr="00AE1824" w:rsidRDefault="00F9321E" w:rsidP="001D11B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Oficina de Protección al Usuario Coordinación de Gestión Administrativa y Documental</w:t>
            </w:r>
          </w:p>
        </w:tc>
        <w:tc>
          <w:tcPr>
            <w:tcW w:w="1560" w:type="dxa"/>
          </w:tcPr>
          <w:p w:rsidR="00F9321E" w:rsidRPr="00AE1824" w:rsidRDefault="00F9321E" w:rsidP="00F93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  <w:t>I semestre</w:t>
            </w:r>
          </w:p>
        </w:tc>
      </w:tr>
      <w:tr w:rsidR="001D11BA" w:rsidRPr="00C41BFC" w:rsidTr="00582F52">
        <w:trPr>
          <w:trHeight w:val="396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11BA" w:rsidRDefault="001D11BA" w:rsidP="001D11BA"/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 xml:space="preserve">1.1 </w:t>
            </w:r>
            <w:r w:rsidRPr="00AE1824"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Crear en el Portal Corporativo una sección de “</w:t>
            </w:r>
            <w:r w:rsidRPr="00AE1824">
              <w:rPr>
                <w:rFonts w:ascii="Arial Narrow" w:hAnsi="Arial Narrow" w:cs="Arial"/>
                <w:iCs/>
                <w:sz w:val="20"/>
                <w:szCs w:val="20"/>
              </w:rPr>
              <w:t xml:space="preserve">Transparencia y acceso a la información pública”. </w:t>
            </w:r>
          </w:p>
        </w:tc>
        <w:tc>
          <w:tcPr>
            <w:tcW w:w="992" w:type="dxa"/>
            <w:vAlign w:val="center"/>
          </w:tcPr>
          <w:p w:rsidR="001D11BA" w:rsidRDefault="00B80ECE" w:rsidP="001D11B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D11BA" w:rsidRPr="00660F0E" w:rsidRDefault="001D11BA" w:rsidP="001D11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D11BA" w:rsidRPr="00660F0E" w:rsidRDefault="001D11BA" w:rsidP="001D11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1D11BA" w:rsidRPr="00660F0E" w:rsidRDefault="001D11BA" w:rsidP="001D11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vAlign w:val="center"/>
          </w:tcPr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Oficina de Tecnologías de la Información y la Comunicación</w:t>
            </w:r>
          </w:p>
        </w:tc>
        <w:tc>
          <w:tcPr>
            <w:tcW w:w="1560" w:type="dxa"/>
            <w:vAlign w:val="center"/>
          </w:tcPr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IV Trimestre</w:t>
            </w:r>
          </w:p>
        </w:tc>
      </w:tr>
      <w:tr w:rsidR="001D11BA" w:rsidRPr="00C41BFC" w:rsidTr="00582F52">
        <w:trPr>
          <w:trHeight w:val="396"/>
        </w:trPr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1BA" w:rsidRDefault="001D11BA" w:rsidP="00582F52">
            <w:r w:rsidRPr="00114BF2">
              <w:rPr>
                <w:rFonts w:ascii="Arial Narrow" w:hAnsi="Arial Narrow"/>
                <w:b/>
                <w:sz w:val="24"/>
                <w:szCs w:val="24"/>
              </w:rPr>
              <w:t xml:space="preserve">Componente </w:t>
            </w:r>
            <w:r w:rsidR="00582F52"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Pr="00114BF2">
              <w:rPr>
                <w:rFonts w:ascii="Arial Narrow" w:hAnsi="Arial Narrow"/>
                <w:b/>
                <w:sz w:val="24"/>
                <w:szCs w:val="24"/>
              </w:rPr>
              <w:t xml:space="preserve">: </w:t>
            </w:r>
            <w:r w:rsidR="00582F52">
              <w:rPr>
                <w:rFonts w:ascii="Arial Narrow" w:hAnsi="Arial Narrow"/>
                <w:b/>
                <w:sz w:val="24"/>
                <w:szCs w:val="24"/>
              </w:rPr>
              <w:t xml:space="preserve">Mecanismo para la Transparencia y </w:t>
            </w:r>
            <w:r w:rsidR="00582F52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Acceso a la Información 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FuturaStd-Light"/>
                <w:sz w:val="19"/>
                <w:szCs w:val="19"/>
              </w:rPr>
            </w:pPr>
            <w:r>
              <w:rPr>
                <w:rFonts w:ascii="Arial Narrow" w:hAnsi="Arial Narrow" w:cs="FuturaStd-Light"/>
                <w:sz w:val="19"/>
                <w:szCs w:val="19"/>
              </w:rPr>
              <w:lastRenderedPageBreak/>
              <w:t xml:space="preserve">1.1.2 </w:t>
            </w:r>
            <w:r w:rsidRPr="00AE1824">
              <w:rPr>
                <w:rFonts w:ascii="Arial Narrow" w:hAnsi="Arial Narrow" w:cs="FuturaStd-Light"/>
                <w:sz w:val="19"/>
                <w:szCs w:val="19"/>
              </w:rPr>
              <w:t xml:space="preserve">Publicar en formato de hoja de cálculo en el Portal Corporativo de la entidad en el enlace </w:t>
            </w:r>
            <w:r w:rsidRPr="00AE1824">
              <w:rPr>
                <w:rFonts w:ascii="Arial Narrow" w:hAnsi="Arial Narrow" w:cs="FuturaStd-HeavyOblique"/>
                <w:i/>
                <w:iCs/>
                <w:sz w:val="19"/>
                <w:szCs w:val="19"/>
              </w:rPr>
              <w:t>“Transparencia y acceso a información pública”</w:t>
            </w:r>
            <w:r w:rsidRPr="00AE1824">
              <w:rPr>
                <w:rFonts w:ascii="Arial Narrow" w:hAnsi="Arial Narrow" w:cs="FuturaStd-Light"/>
                <w:sz w:val="19"/>
                <w:szCs w:val="19"/>
              </w:rPr>
              <w:t>, así como en el Portal de Datos Abiertos del Estado colombiano:</w:t>
            </w:r>
          </w:p>
          <w:p w:rsidR="001D11BA" w:rsidRPr="00AE1824" w:rsidRDefault="001D11BA" w:rsidP="001D11BA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="Arial Narrow" w:hAnsi="Arial Narrow" w:cs="FuturaStd-Light"/>
                <w:sz w:val="19"/>
                <w:szCs w:val="19"/>
              </w:rPr>
            </w:pPr>
            <w:r w:rsidRPr="00AE1824">
              <w:rPr>
                <w:rFonts w:ascii="Arial Narrow" w:hAnsi="Arial Narrow" w:cs="FuturaStd-Light"/>
                <w:sz w:val="19"/>
                <w:szCs w:val="19"/>
              </w:rPr>
              <w:t>El Registro o inventario de activos de Información.</w:t>
            </w:r>
          </w:p>
          <w:p w:rsidR="001D11BA" w:rsidRPr="00AE1824" w:rsidRDefault="001D11BA" w:rsidP="001D11BA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="Arial Narrow" w:hAnsi="Arial Narrow" w:cs="FuturaStd-Light"/>
                <w:sz w:val="19"/>
                <w:szCs w:val="19"/>
              </w:rPr>
            </w:pPr>
            <w:r w:rsidRPr="00AE1824">
              <w:rPr>
                <w:rFonts w:ascii="Arial Narrow" w:hAnsi="Arial Narrow" w:cs="FuturaStd-Light"/>
                <w:sz w:val="19"/>
                <w:szCs w:val="19"/>
              </w:rPr>
              <w:t>El Esquema de publicación de información, y</w:t>
            </w:r>
          </w:p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FuturaStd-Light"/>
                <w:sz w:val="19"/>
                <w:szCs w:val="19"/>
              </w:rPr>
              <w:t>El Índice de Información Clasificada y Reservada.</w:t>
            </w:r>
          </w:p>
        </w:tc>
        <w:tc>
          <w:tcPr>
            <w:tcW w:w="992" w:type="dxa"/>
            <w:vAlign w:val="center"/>
          </w:tcPr>
          <w:p w:rsidR="001D11BA" w:rsidRDefault="00B80ECE" w:rsidP="001D11B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D11BA" w:rsidRPr="00660F0E" w:rsidRDefault="001D11BA" w:rsidP="001D11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D11BA" w:rsidRPr="00660F0E" w:rsidRDefault="001D11BA" w:rsidP="001D11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1D11BA" w:rsidRPr="00660F0E" w:rsidRDefault="001D11BA" w:rsidP="001D11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vAlign w:val="center"/>
          </w:tcPr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Oficina de Tecnologías de la Información y la Comunicación</w:t>
            </w:r>
          </w:p>
        </w:tc>
        <w:tc>
          <w:tcPr>
            <w:tcW w:w="1560" w:type="dxa"/>
            <w:vAlign w:val="center"/>
          </w:tcPr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IV Trimestre</w:t>
            </w:r>
          </w:p>
        </w:tc>
      </w:tr>
      <w:tr w:rsidR="001D11BA" w:rsidRPr="00C41BFC" w:rsidTr="00582F52">
        <w:trPr>
          <w:trHeight w:val="396"/>
        </w:trPr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1BA" w:rsidRDefault="001D11BA" w:rsidP="001D11BA"/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FuturaStd-Light"/>
                <w:sz w:val="19"/>
                <w:szCs w:val="19"/>
              </w:rPr>
            </w:pPr>
            <w:r>
              <w:rPr>
                <w:rFonts w:ascii="Arial Narrow" w:hAnsi="Arial Narrow" w:cs="FuturaStd-Light"/>
                <w:sz w:val="19"/>
                <w:szCs w:val="19"/>
              </w:rPr>
              <w:t xml:space="preserve">1.1.2 </w:t>
            </w:r>
            <w:r w:rsidRPr="00AE1824">
              <w:rPr>
                <w:rFonts w:ascii="Arial Narrow" w:hAnsi="Arial Narrow" w:cs="FuturaStd-Light"/>
                <w:sz w:val="19"/>
                <w:szCs w:val="19"/>
              </w:rPr>
              <w:t>Seguimiento a los tiempos de respuesta de solicitudes de información</w:t>
            </w:r>
          </w:p>
        </w:tc>
        <w:tc>
          <w:tcPr>
            <w:tcW w:w="992" w:type="dxa"/>
            <w:vAlign w:val="center"/>
          </w:tcPr>
          <w:p w:rsidR="001D11BA" w:rsidRDefault="00B80ECE" w:rsidP="001D11B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D11BA" w:rsidRPr="00660F0E" w:rsidRDefault="001D11BA" w:rsidP="001D11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D11BA" w:rsidRPr="00660F0E" w:rsidRDefault="001D11BA" w:rsidP="001D11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1D11BA" w:rsidRPr="00660F0E" w:rsidRDefault="001D11BA" w:rsidP="001D11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vAlign w:val="center"/>
          </w:tcPr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Oficina de Protección al Usuario </w:t>
            </w:r>
          </w:p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rial"/>
                <w:color w:val="000000"/>
                <w:sz w:val="20"/>
                <w:szCs w:val="20"/>
              </w:rPr>
              <w:t>7 primeros días terminado cada trimestre</w:t>
            </w:r>
          </w:p>
        </w:tc>
      </w:tr>
      <w:tr w:rsidR="001D11BA" w:rsidRPr="00C41BFC" w:rsidTr="00582F52">
        <w:trPr>
          <w:trHeight w:val="396"/>
        </w:trPr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1BA" w:rsidRDefault="001D11BA" w:rsidP="001D11BA"/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FuturaStd-Light"/>
                <w:sz w:val="19"/>
                <w:szCs w:val="19"/>
              </w:rPr>
              <w:t xml:space="preserve">1.1.3 </w:t>
            </w:r>
            <w:r w:rsidRPr="00AE1824">
              <w:rPr>
                <w:rFonts w:ascii="Arial Narrow" w:hAnsi="Arial Narrow" w:cs="FuturaStd-Light"/>
                <w:sz w:val="19"/>
                <w:szCs w:val="19"/>
              </w:rPr>
              <w:t>Implementación de funcionalidad en la página web de la entidad, que permita el acceso a la información a personas invidentes</w:t>
            </w:r>
          </w:p>
        </w:tc>
        <w:tc>
          <w:tcPr>
            <w:tcW w:w="992" w:type="dxa"/>
            <w:vAlign w:val="center"/>
          </w:tcPr>
          <w:p w:rsidR="001D11BA" w:rsidRDefault="00B80ECE" w:rsidP="001D11B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D11BA" w:rsidRPr="00660F0E" w:rsidRDefault="001D11BA" w:rsidP="001D11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D11BA" w:rsidRPr="00660F0E" w:rsidRDefault="001D11BA" w:rsidP="001D11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1D11BA" w:rsidRPr="00660F0E" w:rsidRDefault="001D11BA" w:rsidP="001D11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vAlign w:val="center"/>
          </w:tcPr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rial"/>
                <w:color w:val="000000"/>
                <w:sz w:val="20"/>
                <w:szCs w:val="20"/>
              </w:rPr>
              <w:t>Oficina de Tecnologías de la Información y la Comunicación.</w:t>
            </w:r>
          </w:p>
        </w:tc>
        <w:tc>
          <w:tcPr>
            <w:tcW w:w="1560" w:type="dxa"/>
            <w:vAlign w:val="center"/>
          </w:tcPr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rial"/>
                <w:color w:val="000000"/>
                <w:sz w:val="20"/>
                <w:szCs w:val="20"/>
              </w:rPr>
              <w:t>IV Trimestre</w:t>
            </w:r>
          </w:p>
        </w:tc>
      </w:tr>
      <w:tr w:rsidR="001D11BA" w:rsidRPr="00C41BFC" w:rsidTr="00582F52">
        <w:trPr>
          <w:trHeight w:val="396"/>
        </w:trPr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1BA" w:rsidRDefault="001D11BA" w:rsidP="001D11BA"/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FuturaStd-Light"/>
                <w:sz w:val="19"/>
                <w:szCs w:val="19"/>
              </w:rPr>
            </w:pPr>
            <w:r>
              <w:rPr>
                <w:rFonts w:ascii="Arial Narrow" w:hAnsi="Arial Narrow" w:cs="FuturaStd-Light"/>
                <w:sz w:val="19"/>
                <w:szCs w:val="19"/>
              </w:rPr>
              <w:t xml:space="preserve">1.1.4 </w:t>
            </w:r>
            <w:r w:rsidRPr="00AE1824">
              <w:rPr>
                <w:rFonts w:ascii="Arial Narrow" w:hAnsi="Arial Narrow" w:cs="FuturaStd-Light"/>
                <w:sz w:val="19"/>
                <w:szCs w:val="19"/>
              </w:rPr>
              <w:t>Participación activa de la ciudadanía en Redes Sociales</w:t>
            </w:r>
          </w:p>
        </w:tc>
        <w:tc>
          <w:tcPr>
            <w:tcW w:w="992" w:type="dxa"/>
            <w:vAlign w:val="center"/>
          </w:tcPr>
          <w:p w:rsidR="001D11BA" w:rsidRDefault="00B80ECE" w:rsidP="001D11B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D11BA" w:rsidRPr="00660F0E" w:rsidRDefault="001D11BA" w:rsidP="001D11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D11BA" w:rsidRPr="00660F0E" w:rsidRDefault="001D11BA" w:rsidP="001D11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1D11BA" w:rsidRPr="00660F0E" w:rsidRDefault="001D11BA" w:rsidP="001D11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vAlign w:val="center"/>
          </w:tcPr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Comunicaciones </w:t>
            </w:r>
          </w:p>
        </w:tc>
        <w:tc>
          <w:tcPr>
            <w:tcW w:w="1560" w:type="dxa"/>
            <w:vAlign w:val="center"/>
          </w:tcPr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Durante toda la Vigencia </w:t>
            </w:r>
          </w:p>
        </w:tc>
      </w:tr>
      <w:tr w:rsidR="001D11BA" w:rsidRPr="00C41BFC" w:rsidTr="00582F52">
        <w:trPr>
          <w:trHeight w:val="396"/>
        </w:trPr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1BA" w:rsidRDefault="001D11BA" w:rsidP="001D11BA"/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FuturaStd-Light"/>
                <w:sz w:val="19"/>
                <w:szCs w:val="19"/>
              </w:rPr>
            </w:pPr>
            <w:r>
              <w:rPr>
                <w:rFonts w:ascii="Arial Narrow" w:hAnsi="Arial Narrow" w:cs="FuturaStd-Light"/>
                <w:sz w:val="19"/>
                <w:szCs w:val="19"/>
              </w:rPr>
              <w:t xml:space="preserve">1.1.5 </w:t>
            </w:r>
            <w:r w:rsidRPr="00AE1824">
              <w:rPr>
                <w:rFonts w:ascii="Arial Narrow" w:hAnsi="Arial Narrow" w:cs="FuturaStd-Light"/>
                <w:sz w:val="19"/>
                <w:szCs w:val="19"/>
              </w:rPr>
              <w:t>Realización de pizas gráficas en formato de alto contraste para personas con deficiencias visuales</w:t>
            </w:r>
          </w:p>
        </w:tc>
        <w:tc>
          <w:tcPr>
            <w:tcW w:w="992" w:type="dxa"/>
            <w:vAlign w:val="center"/>
          </w:tcPr>
          <w:p w:rsidR="001D11BA" w:rsidRDefault="00B80ECE" w:rsidP="001D11B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D11BA" w:rsidRPr="00660F0E" w:rsidRDefault="001D11BA" w:rsidP="001D11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D11BA" w:rsidRPr="00660F0E" w:rsidRDefault="001D11BA" w:rsidP="001D11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1D11BA" w:rsidRPr="00660F0E" w:rsidRDefault="001D11BA" w:rsidP="001D11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vAlign w:val="center"/>
          </w:tcPr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Comunicaciones </w:t>
            </w:r>
          </w:p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rial"/>
                <w:color w:val="000000"/>
                <w:sz w:val="20"/>
                <w:szCs w:val="20"/>
              </w:rPr>
              <w:t>Durante la vigencia del contrato</w:t>
            </w:r>
          </w:p>
        </w:tc>
      </w:tr>
      <w:tr w:rsidR="001D11BA" w:rsidRPr="00C41BFC" w:rsidTr="00582F52">
        <w:trPr>
          <w:trHeight w:val="396"/>
        </w:trPr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1BA" w:rsidRDefault="001D11BA" w:rsidP="001D11BA"/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FuturaStd-Light"/>
                <w:sz w:val="19"/>
                <w:szCs w:val="19"/>
              </w:rPr>
            </w:pPr>
            <w:r>
              <w:rPr>
                <w:rFonts w:ascii="Arial Narrow" w:hAnsi="Arial Narrow" w:cs="FuturaStd-Light"/>
                <w:sz w:val="19"/>
                <w:szCs w:val="19"/>
              </w:rPr>
              <w:t xml:space="preserve">1.1.6 Crear una funcionalidad en la página web que permita garantice el acceso a la información de la institución de las personas invidentes </w:t>
            </w:r>
          </w:p>
        </w:tc>
        <w:tc>
          <w:tcPr>
            <w:tcW w:w="992" w:type="dxa"/>
            <w:vAlign w:val="center"/>
          </w:tcPr>
          <w:p w:rsidR="001D11BA" w:rsidRDefault="00B80ECE" w:rsidP="001D11B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D11BA" w:rsidRPr="00660F0E" w:rsidRDefault="001D11BA" w:rsidP="001D11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D11BA" w:rsidRPr="00660F0E" w:rsidRDefault="001D11BA" w:rsidP="001D11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1D11BA" w:rsidRPr="00660F0E" w:rsidRDefault="001D11BA" w:rsidP="001D11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vAlign w:val="center"/>
          </w:tcPr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rial"/>
                <w:color w:val="000000"/>
                <w:sz w:val="20"/>
                <w:szCs w:val="20"/>
              </w:rPr>
              <w:t>Oficina de Tecnologías de la Información y la Comunicación.</w:t>
            </w:r>
          </w:p>
        </w:tc>
        <w:tc>
          <w:tcPr>
            <w:tcW w:w="1560" w:type="dxa"/>
            <w:vAlign w:val="center"/>
          </w:tcPr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IV Trimestre</w:t>
            </w:r>
          </w:p>
        </w:tc>
      </w:tr>
      <w:tr w:rsidR="001D11BA" w:rsidRPr="00C41BFC" w:rsidTr="00582F52">
        <w:trPr>
          <w:trHeight w:val="396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BA" w:rsidRDefault="001D11BA" w:rsidP="001D11BA"/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FuturaStd-Light"/>
                <w:sz w:val="19"/>
                <w:szCs w:val="19"/>
              </w:rPr>
            </w:pPr>
            <w:r>
              <w:rPr>
                <w:rFonts w:ascii="Arial Narrow" w:hAnsi="Arial Narrow" w:cs="FuturaStd-Medium"/>
                <w:sz w:val="19"/>
                <w:szCs w:val="19"/>
              </w:rPr>
              <w:t xml:space="preserve">1.1.7 </w:t>
            </w:r>
            <w:r w:rsidRPr="00AE1824">
              <w:rPr>
                <w:rFonts w:ascii="Arial Narrow" w:hAnsi="Arial Narrow" w:cs="FuturaStd-Medium"/>
                <w:sz w:val="19"/>
                <w:szCs w:val="19"/>
              </w:rPr>
              <w:t xml:space="preserve">Publicar informe de solicitudes de acceso a información </w:t>
            </w:r>
            <w:r w:rsidRPr="00AE1824">
              <w:rPr>
                <w:rFonts w:ascii="Arial Narrow" w:hAnsi="Arial Narrow" w:cs="FuturaStd-Light"/>
                <w:sz w:val="19"/>
                <w:szCs w:val="19"/>
              </w:rPr>
              <w:t>que contenga:</w:t>
            </w:r>
          </w:p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FuturaStd-Light"/>
                <w:sz w:val="19"/>
                <w:szCs w:val="19"/>
              </w:rPr>
            </w:pPr>
            <w:r w:rsidRPr="00AE1824">
              <w:rPr>
                <w:rFonts w:ascii="Arial Narrow" w:hAnsi="Arial Narrow" w:cs="FuturaStd-Light"/>
                <w:sz w:val="19"/>
                <w:szCs w:val="19"/>
              </w:rPr>
              <w:t xml:space="preserve">1. El número de solicitudes </w:t>
            </w:r>
            <w:r w:rsidRPr="00AE1824">
              <w:rPr>
                <w:rFonts w:ascii="Arial Narrow" w:hAnsi="Arial Narrow" w:cs="FuturaStd-Medium"/>
                <w:sz w:val="19"/>
                <w:szCs w:val="19"/>
              </w:rPr>
              <w:t>recibidas</w:t>
            </w:r>
            <w:r w:rsidRPr="00AE1824">
              <w:rPr>
                <w:rFonts w:ascii="Arial Narrow" w:hAnsi="Arial Narrow" w:cs="FuturaStd-Light"/>
                <w:sz w:val="19"/>
                <w:szCs w:val="19"/>
              </w:rPr>
              <w:t>.</w:t>
            </w:r>
          </w:p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FuturaStd-Light"/>
                <w:sz w:val="19"/>
                <w:szCs w:val="19"/>
              </w:rPr>
            </w:pPr>
            <w:r w:rsidRPr="00AE1824">
              <w:rPr>
                <w:rFonts w:ascii="Arial Narrow" w:hAnsi="Arial Narrow" w:cs="FuturaStd-Light"/>
                <w:sz w:val="19"/>
                <w:szCs w:val="19"/>
              </w:rPr>
              <w:t xml:space="preserve">2. El número de solicitudes que fueron </w:t>
            </w:r>
            <w:r w:rsidRPr="00AE1824">
              <w:rPr>
                <w:rFonts w:ascii="Arial Narrow" w:hAnsi="Arial Narrow" w:cs="FuturaStd-Medium"/>
                <w:sz w:val="19"/>
                <w:szCs w:val="19"/>
              </w:rPr>
              <w:t xml:space="preserve">trasladadas </w:t>
            </w:r>
            <w:r w:rsidRPr="00AE1824">
              <w:rPr>
                <w:rFonts w:ascii="Arial Narrow" w:hAnsi="Arial Narrow" w:cs="FuturaStd-Light"/>
                <w:sz w:val="19"/>
                <w:szCs w:val="19"/>
              </w:rPr>
              <w:t>a otra institución.</w:t>
            </w:r>
          </w:p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FuturaStd-Light"/>
                <w:sz w:val="19"/>
                <w:szCs w:val="19"/>
              </w:rPr>
            </w:pPr>
            <w:r w:rsidRPr="00AE1824">
              <w:rPr>
                <w:rFonts w:ascii="Arial Narrow" w:hAnsi="Arial Narrow" w:cs="FuturaStd-Light"/>
                <w:sz w:val="19"/>
                <w:szCs w:val="19"/>
              </w:rPr>
              <w:t xml:space="preserve">3. El </w:t>
            </w:r>
            <w:r w:rsidRPr="00AE1824">
              <w:rPr>
                <w:rFonts w:ascii="Arial Narrow" w:hAnsi="Arial Narrow" w:cs="FuturaStd-Medium"/>
                <w:sz w:val="19"/>
                <w:szCs w:val="19"/>
              </w:rPr>
              <w:t xml:space="preserve">tiempo de respuesta </w:t>
            </w:r>
            <w:r w:rsidRPr="00AE1824">
              <w:rPr>
                <w:rFonts w:ascii="Arial Narrow" w:hAnsi="Arial Narrow" w:cs="FuturaStd-Light"/>
                <w:sz w:val="19"/>
                <w:szCs w:val="19"/>
              </w:rPr>
              <w:t>a cada solicitud.</w:t>
            </w:r>
          </w:p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FuturaStd-Light"/>
                <w:sz w:val="19"/>
                <w:szCs w:val="19"/>
              </w:rPr>
            </w:pPr>
            <w:r w:rsidRPr="00AE1824">
              <w:rPr>
                <w:rFonts w:ascii="Arial Narrow" w:hAnsi="Arial Narrow" w:cs="FuturaStd-Light"/>
                <w:sz w:val="19"/>
                <w:szCs w:val="19"/>
              </w:rPr>
              <w:t xml:space="preserve">4. El número de solicitudes en las que se </w:t>
            </w:r>
            <w:r w:rsidRPr="00AE1824">
              <w:rPr>
                <w:rFonts w:ascii="Arial Narrow" w:hAnsi="Arial Narrow" w:cs="FuturaStd-Medium"/>
                <w:sz w:val="19"/>
                <w:szCs w:val="19"/>
              </w:rPr>
              <w:t xml:space="preserve">negó el acceso </w:t>
            </w:r>
            <w:r w:rsidRPr="00AE1824">
              <w:rPr>
                <w:rFonts w:ascii="Arial Narrow" w:hAnsi="Arial Narrow" w:cs="FuturaStd-Light"/>
                <w:sz w:val="19"/>
                <w:szCs w:val="19"/>
              </w:rPr>
              <w:t>a la información.</w:t>
            </w:r>
          </w:p>
        </w:tc>
        <w:tc>
          <w:tcPr>
            <w:tcW w:w="992" w:type="dxa"/>
            <w:vAlign w:val="center"/>
          </w:tcPr>
          <w:p w:rsidR="001D11BA" w:rsidRDefault="00B80ECE" w:rsidP="001D11B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D11BA" w:rsidRPr="00660F0E" w:rsidRDefault="001D11BA" w:rsidP="001D11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D11BA" w:rsidRPr="00660F0E" w:rsidRDefault="001D11BA" w:rsidP="001D11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1D11BA" w:rsidRPr="00660F0E" w:rsidRDefault="001D11BA" w:rsidP="001D11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vAlign w:val="center"/>
          </w:tcPr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Oficina de Protección al Usuario </w:t>
            </w:r>
          </w:p>
        </w:tc>
        <w:tc>
          <w:tcPr>
            <w:tcW w:w="1560" w:type="dxa"/>
            <w:vAlign w:val="center"/>
          </w:tcPr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rial"/>
                <w:color w:val="000000"/>
                <w:sz w:val="20"/>
                <w:szCs w:val="20"/>
              </w:rPr>
              <w:t>7 primeros días terminado cada trimestre</w:t>
            </w:r>
          </w:p>
        </w:tc>
      </w:tr>
      <w:tr w:rsidR="001D11BA" w:rsidRPr="00C41BFC" w:rsidTr="00582F52">
        <w:trPr>
          <w:trHeight w:val="396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BA" w:rsidRPr="00C41BFC" w:rsidRDefault="001D11BA" w:rsidP="001D11B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 xml:space="preserve">Componente </w:t>
            </w: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: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Iniciativas Adicionales </w:t>
            </w:r>
          </w:p>
          <w:p w:rsidR="001D11BA" w:rsidRPr="00C41BFC" w:rsidRDefault="001D11BA" w:rsidP="001D11B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:rsidR="001D11BA" w:rsidRPr="00AE1824" w:rsidRDefault="001D11BA" w:rsidP="001D11B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AE1824">
              <w:rPr>
                <w:rFonts w:ascii="Arial Narrow" w:hAnsi="Arial Narrow" w:cs="Arial"/>
              </w:rPr>
              <w:t>Apoyar el proceso de actualización y fortalecimiento continuo del Modelo bajo las orientaciones del representante de la dirección.</w:t>
            </w:r>
          </w:p>
          <w:p w:rsidR="001D11BA" w:rsidRPr="00AE1824" w:rsidRDefault="001D11BA" w:rsidP="001D11B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AE1824">
              <w:rPr>
                <w:rFonts w:ascii="Arial Narrow" w:hAnsi="Arial Narrow" w:cs="Arial"/>
              </w:rPr>
              <w:t>Capacitar a los servidores de la entidad en el Modelo e informar los avances en la actualización y fortalecimiento continuo del mismo.</w:t>
            </w:r>
          </w:p>
          <w:p w:rsidR="001D11BA" w:rsidRPr="00AE1824" w:rsidRDefault="001D11BA" w:rsidP="001D11B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AE1824">
              <w:rPr>
                <w:rFonts w:ascii="Arial Narrow" w:hAnsi="Arial Narrow" w:cs="Arial"/>
              </w:rPr>
              <w:t>Asesorar a las áreas de la entidad en la actualización y fortalecimiento continuo del Modelo.</w:t>
            </w:r>
          </w:p>
          <w:p w:rsidR="001D11BA" w:rsidRPr="00AE1824" w:rsidRDefault="001D11BA" w:rsidP="001D11B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AE1824">
              <w:rPr>
                <w:rFonts w:ascii="Arial Narrow" w:hAnsi="Arial Narrow" w:cs="Arial"/>
              </w:rPr>
              <w:t>Trabajar en coordinación con los servidores designados por las otras áreas en aquellas actividades requeridas para la actualización y fortalecimiento continuo del Modelo.</w:t>
            </w:r>
          </w:p>
          <w:p w:rsidR="001D11BA" w:rsidRPr="00AE1824" w:rsidRDefault="001D11BA" w:rsidP="001D11B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AE1824">
              <w:rPr>
                <w:rFonts w:ascii="Arial Narrow" w:hAnsi="Arial Narrow" w:cs="Arial"/>
              </w:rPr>
              <w:t>Revisar, analizar y consolidar la información para presentar propuestas para la actualización y fortalecimiento continuo del Modelo al representante de la dirección, para su aplicación.</w:t>
            </w:r>
          </w:p>
          <w:p w:rsidR="001D11BA" w:rsidRDefault="001D11BA" w:rsidP="004D28D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  <w:r w:rsidRPr="00AE1824">
              <w:rPr>
                <w:rFonts w:ascii="Arial Narrow" w:hAnsi="Arial Narrow" w:cs="Arial"/>
              </w:rPr>
              <w:t>Realizar seguimiento a las acciones de actualización y fortalecimiento continuo e informar los resultados al representante de la dirección, para la toma de decisiones.</w:t>
            </w:r>
          </w:p>
        </w:tc>
        <w:tc>
          <w:tcPr>
            <w:tcW w:w="992" w:type="dxa"/>
            <w:vAlign w:val="center"/>
          </w:tcPr>
          <w:p w:rsidR="001D11BA" w:rsidRDefault="00B80ECE" w:rsidP="001D11B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992" w:type="dxa"/>
            <w:vAlign w:val="center"/>
          </w:tcPr>
          <w:p w:rsidR="001D11BA" w:rsidRPr="00660F0E" w:rsidRDefault="001D11BA" w:rsidP="001D11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D11BA" w:rsidRPr="00660F0E" w:rsidRDefault="001D11BA" w:rsidP="001D11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1D11BA" w:rsidRPr="00660F0E" w:rsidRDefault="001D11BA" w:rsidP="001D11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1D11BA" w:rsidRPr="00AE1824" w:rsidRDefault="001D11BA" w:rsidP="001D11BA">
            <w:pPr>
              <w:spacing w:after="0" w:line="240" w:lineRule="auto"/>
              <w:rPr>
                <w:rFonts w:ascii="Arial Narrow" w:hAnsi="Arial Narrow" w:cs="Andalus"/>
              </w:rPr>
            </w:pPr>
            <w:r w:rsidRPr="00AE1824">
              <w:rPr>
                <w:rFonts w:ascii="Arial Narrow" w:hAnsi="Arial Narrow" w:cs="Andalus"/>
              </w:rPr>
              <w:t>En este componente, deben participar todas las dependencias, en cabeza de sus líderes.</w:t>
            </w:r>
          </w:p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1D11BA" w:rsidRPr="00AE1824" w:rsidRDefault="001D11BA" w:rsidP="001D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ndalus"/>
                <w:iCs/>
                <w:color w:val="000000"/>
                <w:sz w:val="20"/>
                <w:szCs w:val="20"/>
              </w:rPr>
            </w:pPr>
          </w:p>
        </w:tc>
      </w:tr>
      <w:tr w:rsidR="001D11BA" w:rsidRPr="00C41BFC" w:rsidTr="004D28D1">
        <w:trPr>
          <w:trHeight w:val="687"/>
        </w:trPr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:rsidR="001D11BA" w:rsidRPr="00C41BFC" w:rsidRDefault="003933C9" w:rsidP="004D28D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lastRenderedPageBreak/>
              <w:t>Plan de Anticorrupción y Atención al Ciudadano</w:t>
            </w:r>
            <w:r>
              <w:rPr>
                <w:rFonts w:ascii="Arial Narrow" w:hAnsi="Arial Narrow"/>
                <w:b/>
              </w:rPr>
              <w:t xml:space="preserve">  </w:t>
            </w:r>
          </w:p>
        </w:tc>
        <w:tc>
          <w:tcPr>
            <w:tcW w:w="935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1D11BA" w:rsidRPr="00660F0E" w:rsidRDefault="001D11BA" w:rsidP="001D11BA">
            <w:pPr>
              <w:jc w:val="left"/>
              <w:rPr>
                <w:rFonts w:ascii="Arial Narrow" w:hAnsi="Arial Narrow"/>
              </w:rPr>
            </w:pPr>
            <w:r w:rsidRPr="00660F0E">
              <w:rPr>
                <w:rFonts w:ascii="Arial Narrow" w:hAnsi="Arial Narrow"/>
              </w:rPr>
              <w:t>Cargo: Jefe de la Oficina de Control Interno</w:t>
            </w:r>
          </w:p>
          <w:p w:rsidR="001D11BA" w:rsidRPr="00660F0E" w:rsidRDefault="001D11BA" w:rsidP="001D11BA">
            <w:pPr>
              <w:jc w:val="left"/>
              <w:rPr>
                <w:rFonts w:ascii="Arial Narrow" w:hAnsi="Arial Narrow"/>
              </w:rPr>
            </w:pPr>
            <w:r w:rsidRPr="00660F0E">
              <w:rPr>
                <w:rFonts w:ascii="Arial Narrow" w:hAnsi="Arial Narrow"/>
              </w:rPr>
              <w:t>Nombr</w:t>
            </w:r>
            <w:r>
              <w:rPr>
                <w:rFonts w:ascii="Arial Narrow" w:hAnsi="Arial Narrow"/>
              </w:rPr>
              <w:t>e: JOSÉ WILLIAM CASALLAS FANDIÑO</w:t>
            </w:r>
          </w:p>
          <w:p w:rsidR="001D11BA" w:rsidRPr="00660F0E" w:rsidRDefault="001D11BA" w:rsidP="001D11BA">
            <w:pPr>
              <w:jc w:val="left"/>
              <w:rPr>
                <w:rFonts w:ascii="Arial Narrow" w:hAnsi="Arial Narrow"/>
              </w:rPr>
            </w:pPr>
            <w:r w:rsidRPr="00660F0E">
              <w:rPr>
                <w:rFonts w:ascii="Arial Narrow" w:hAnsi="Arial Narrow"/>
              </w:rPr>
              <w:t>Firma:_____</w:t>
            </w:r>
            <w:r>
              <w:rPr>
                <w:rFonts w:ascii="Arial Narrow" w:hAnsi="Arial Narrow"/>
              </w:rPr>
              <w:t>____________________________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11BA" w:rsidRPr="00660F0E" w:rsidRDefault="001D11BA" w:rsidP="001D11B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382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1D11BA" w:rsidRPr="00660F0E" w:rsidRDefault="001D11BA" w:rsidP="001D11BA">
            <w:pPr>
              <w:rPr>
                <w:rFonts w:ascii="Arial Narrow" w:hAnsi="Arial Narrow"/>
              </w:rPr>
            </w:pPr>
          </w:p>
        </w:tc>
      </w:tr>
    </w:tbl>
    <w:p w:rsidR="00660F0E" w:rsidRDefault="00660F0E" w:rsidP="003933C9"/>
    <w:sectPr w:rsidR="00660F0E" w:rsidSect="000B3733">
      <w:headerReference w:type="default" r:id="rId8"/>
      <w:footerReference w:type="default" r:id="rId9"/>
      <w:pgSz w:w="18722" w:h="12242" w:orient="landscape" w:code="14"/>
      <w:pgMar w:top="737" w:right="284" w:bottom="624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862" w:rsidRDefault="00A66862" w:rsidP="006B0C0A">
      <w:pPr>
        <w:spacing w:after="0" w:line="240" w:lineRule="auto"/>
      </w:pPr>
      <w:r>
        <w:separator/>
      </w:r>
    </w:p>
  </w:endnote>
  <w:endnote w:type="continuationSeparator" w:id="0">
    <w:p w:rsidR="00A66862" w:rsidRDefault="00A66862" w:rsidP="006B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E1AB2008t00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Std-Heavy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Std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4CD" w:rsidRDefault="003B3AD7" w:rsidP="005B44CD">
    <w:pPr>
      <w:spacing w:after="0" w:line="240" w:lineRule="auto"/>
      <w:jc w:val="right"/>
      <w:rPr>
        <w:sz w:val="18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-119380</wp:posOffset>
              </wp:positionH>
              <wp:positionV relativeFrom="paragraph">
                <wp:posOffset>94615</wp:posOffset>
              </wp:positionV>
              <wp:extent cx="1200150" cy="532765"/>
              <wp:effectExtent l="0" t="0" r="0" b="63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532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44CD" w:rsidRPr="0011629D" w:rsidRDefault="003B3AD7">
                          <w:pPr>
                            <w:rPr>
                              <w:color w:val="FFFFFF"/>
                            </w:rPr>
                          </w:pPr>
                          <w:r w:rsidRPr="00DD3163">
                            <w:rPr>
                              <w:noProof/>
                              <w:sz w:val="20"/>
                              <w:szCs w:val="20"/>
                              <w:lang w:val="es-CO" w:eastAsia="es-CO"/>
                            </w:rPr>
                            <w:drawing>
                              <wp:inline distT="0" distB="0" distL="0" distR="0">
                                <wp:extent cx="1010920" cy="589280"/>
                                <wp:effectExtent l="0" t="0" r="0" b="1270"/>
                                <wp:docPr id="9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0920" cy="589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1629D">
                            <w:rPr>
                              <w:noProof/>
                              <w:color w:val="FFFFFF"/>
                              <w:lang w:val="es-CO" w:eastAsia="es-CO"/>
                            </w:rPr>
                            <w:drawing>
                              <wp:inline distT="0" distB="0" distL="0" distR="0">
                                <wp:extent cx="1028700" cy="369570"/>
                                <wp:effectExtent l="0" t="0" r="0" b="0"/>
                                <wp:docPr id="8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clrChange>
                                            <a:clrFrom>
                                              <a:srgbClr val="FFFFFE"/>
                                            </a:clrFrom>
                                            <a:clrTo>
                                              <a:srgbClr val="FFFFFE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369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9.4pt;margin-top:7.45pt;width:94.5pt;height:4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" filled="f" stroked="f">
              <v:textbox>
                <w:txbxContent>
                  <w:p w:rsidR="005B44CD" w:rsidRPr="0011629D" w:rsidRDefault="003B3AD7">
                    <w:pPr>
                      <w:rPr>
                        <w:color w:val="FFFFFF"/>
                      </w:rPr>
                    </w:pPr>
                    <w:r w:rsidRPr="00DD3163">
                      <w:rPr>
                        <w:noProof/>
                        <w:sz w:val="20"/>
                        <w:szCs w:val="20"/>
                        <w:lang w:val="es-CO" w:eastAsia="es-CO"/>
                      </w:rPr>
                      <w:drawing>
                        <wp:inline distT="0" distB="0" distL="0" distR="0">
                          <wp:extent cx="1010920" cy="589280"/>
                          <wp:effectExtent l="0" t="0" r="0" b="1270"/>
                          <wp:docPr id="9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0920" cy="5892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1629D">
                      <w:rPr>
                        <w:noProof/>
                        <w:color w:val="FFFFFF"/>
                        <w:lang w:val="es-CO" w:eastAsia="es-CO"/>
                      </w:rPr>
                      <w:drawing>
                        <wp:inline distT="0" distB="0" distL="0" distR="0">
                          <wp:extent cx="1028700" cy="369570"/>
                          <wp:effectExtent l="0" t="0" r="0" b="0"/>
                          <wp:docPr id="8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 Imag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clrChange>
                                      <a:clrFrom>
                                        <a:srgbClr val="FFFFFE"/>
                                      </a:clrFrom>
                                      <a:clrTo>
                                        <a:srgbClr val="FFFFFE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B44CD" w:rsidRDefault="003B3AD7" w:rsidP="005B44CD">
    <w:pPr>
      <w:spacing w:after="0" w:line="240" w:lineRule="auto"/>
      <w:ind w:firstLine="708"/>
      <w:jc w:val="right"/>
      <w:rPr>
        <w:sz w:val="18"/>
      </w:rPr>
    </w:pPr>
    <w:r w:rsidRPr="0011629D">
      <w:rPr>
        <w:rFonts w:ascii="Helvetica Neue" w:hAnsi="Helvetica Neue"/>
        <w:noProof/>
        <w:color w:val="7F7F7F"/>
        <w:sz w:val="12"/>
        <w:szCs w:val="12"/>
        <w:lang w:val="es-CO" w:eastAsia="es-CO"/>
      </w:rPr>
      <w:drawing>
        <wp:inline distT="0" distB="0" distL="0" distR="0">
          <wp:extent cx="1275080" cy="527685"/>
          <wp:effectExtent l="0" t="0" r="1270" b="5715"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44CD" w:rsidRPr="004933ED" w:rsidRDefault="005B44CD" w:rsidP="005B44CD">
    <w:pPr>
      <w:spacing w:after="0" w:line="240" w:lineRule="auto"/>
      <w:ind w:firstLine="708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862" w:rsidRDefault="00A66862" w:rsidP="006B0C0A">
      <w:pPr>
        <w:spacing w:after="0" w:line="240" w:lineRule="auto"/>
      </w:pPr>
      <w:r>
        <w:separator/>
      </w:r>
    </w:p>
  </w:footnote>
  <w:footnote w:type="continuationSeparator" w:id="0">
    <w:p w:rsidR="00A66862" w:rsidRDefault="00A66862" w:rsidP="006B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4CD" w:rsidRDefault="003B3AD7">
    <w:pPr>
      <w:pStyle w:val="Encabezado"/>
      <w:rPr>
        <w:noProof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-191135</wp:posOffset>
              </wp:positionV>
              <wp:extent cx="9041765" cy="200025"/>
              <wp:effectExtent l="0" t="0" r="6985" b="9525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41765" cy="200025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1849FD" id="Rectángulo 17" o:spid="_x0000_s1026" style="position:absolute;margin-left:0;margin-top:-15.05pt;width:711.9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" fillcolor="#1b8bd4" stroked="f">
              <v:path arrowok="t"/>
              <w10:wrap anchorx="page"/>
            </v:rect>
          </w:pict>
        </mc:Fallback>
      </mc:AlternateContent>
    </w:r>
    <w:r w:rsidRPr="0011629D">
      <w:rPr>
        <w:noProof/>
        <w:lang w:val="es-CO" w:eastAsia="es-CO"/>
      </w:rPr>
      <w:drawing>
        <wp:inline distT="0" distB="0" distL="0" distR="0">
          <wp:extent cx="2039620" cy="509905"/>
          <wp:effectExtent l="0" t="0" r="0" b="4445"/>
          <wp:docPr id="1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04F5">
      <w:rPr>
        <w:noProof/>
        <w:lang w:eastAsia="es-CO"/>
      </w:rPr>
      <w:t xml:space="preserve">              </w:t>
    </w:r>
    <w:r w:rsidR="001762A1">
      <w:rPr>
        <w:noProof/>
        <w:lang w:eastAsia="es-CO"/>
      </w:rPr>
      <w:t xml:space="preserve">                    </w:t>
    </w:r>
    <w:r w:rsidR="000904F5">
      <w:rPr>
        <w:noProof/>
        <w:lang w:eastAsia="es-CO"/>
      </w:rPr>
      <w:t xml:space="preserve">      </w:t>
    </w:r>
    <w:r w:rsidRPr="0011629D">
      <w:rPr>
        <w:noProof/>
        <w:lang w:val="es-CO" w:eastAsia="es-CO"/>
      </w:rPr>
      <w:drawing>
        <wp:inline distT="0" distB="0" distL="0" distR="0">
          <wp:extent cx="2532380" cy="509905"/>
          <wp:effectExtent l="0" t="0" r="1270" b="4445"/>
          <wp:docPr id="2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04F5">
      <w:rPr>
        <w:noProof/>
        <w:lang w:eastAsia="es-CO"/>
      </w:rPr>
      <w:t xml:space="preserve">             </w:t>
    </w:r>
    <w:r w:rsidR="000904F5">
      <w:rPr>
        <w:noProof/>
        <w:lang w:val="es-CO" w:eastAsia="es-CO"/>
      </w:rPr>
      <w:t xml:space="preserve"> </w:t>
    </w:r>
    <w:r w:rsidR="000904F5">
      <w:t xml:space="preserve">              </w:t>
    </w:r>
    <w:r w:rsidR="000904F5">
      <w:rPr>
        <w:noProof/>
      </w:rPr>
      <w:t xml:space="preserve">                                                                                          </w:t>
    </w:r>
  </w:p>
  <w:p w:rsidR="00773DB4" w:rsidRDefault="000904F5" w:rsidP="00DD3163">
    <w:pPr>
      <w:jc w:val="right"/>
      <w:rPr>
        <w:rFonts w:ascii="Arial" w:hAnsi="Arial" w:cs="Arial"/>
        <w:b/>
      </w:rPr>
    </w:pPr>
    <w:r w:rsidRPr="0011629D">
      <w:rPr>
        <w:b/>
        <w:color w:val="808080"/>
        <w:sz w:val="16"/>
        <w:szCs w:val="16"/>
      </w:rPr>
      <w:t>Código:</w:t>
    </w:r>
    <w:r w:rsidRPr="0011629D">
      <w:rPr>
        <w:color w:val="808080"/>
        <w:sz w:val="16"/>
        <w:szCs w:val="16"/>
      </w:rPr>
      <w:t xml:space="preserve"> FO-PCA-CODO-009 </w:t>
    </w:r>
    <w:r w:rsidRPr="0011629D">
      <w:rPr>
        <w:b/>
        <w:color w:val="808080"/>
        <w:sz w:val="16"/>
        <w:szCs w:val="16"/>
      </w:rPr>
      <w:t>Versión:</w:t>
    </w:r>
    <w:r w:rsidRPr="0011629D">
      <w:rPr>
        <w:color w:val="808080"/>
        <w:sz w:val="16"/>
        <w:szCs w:val="16"/>
      </w:rPr>
      <w:t xml:space="preserve">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776CC"/>
    <w:multiLevelType w:val="hybridMultilevel"/>
    <w:tmpl w:val="838C123E"/>
    <w:lvl w:ilvl="0" w:tplc="902A2DAC">
      <w:start w:val="1"/>
      <w:numFmt w:val="decimal"/>
      <w:lvlText w:val="%1."/>
      <w:lvlJc w:val="left"/>
      <w:pPr>
        <w:ind w:left="720" w:hanging="360"/>
      </w:pPr>
      <w:rPr>
        <w:rFonts w:cs="Garamond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949F2"/>
    <w:multiLevelType w:val="hybridMultilevel"/>
    <w:tmpl w:val="89A066D6"/>
    <w:lvl w:ilvl="0" w:tplc="DA488A56">
      <w:start w:val="1"/>
      <w:numFmt w:val="decimal"/>
      <w:lvlText w:val="%1."/>
      <w:lvlJc w:val="left"/>
      <w:pPr>
        <w:ind w:left="720" w:hanging="360"/>
      </w:pPr>
      <w:rPr>
        <w:rFonts w:cs="Andalu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D321D"/>
    <w:multiLevelType w:val="hybridMultilevel"/>
    <w:tmpl w:val="DECCF0A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C6282"/>
    <w:multiLevelType w:val="hybridMultilevel"/>
    <w:tmpl w:val="5D5E4EC4"/>
    <w:lvl w:ilvl="0" w:tplc="C9346796">
      <w:start w:val="1"/>
      <w:numFmt w:val="decimal"/>
      <w:lvlText w:val="%1."/>
      <w:lvlJc w:val="left"/>
      <w:pPr>
        <w:ind w:left="720" w:hanging="360"/>
      </w:pPr>
      <w:rPr>
        <w:rFonts w:cs="Garamond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97170"/>
    <w:multiLevelType w:val="hybridMultilevel"/>
    <w:tmpl w:val="7B2CC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3A76A8">
      <w:numFmt w:val="bullet"/>
      <w:lvlText w:val="•"/>
      <w:lvlJc w:val="left"/>
      <w:pPr>
        <w:ind w:left="1080" w:hanging="360"/>
      </w:pPr>
      <w:rPr>
        <w:rFonts w:ascii="FuturaStd-Light" w:eastAsia="Calibri" w:hAnsi="FuturaStd-Light" w:cs="FuturaStd-Light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A87BC8"/>
    <w:multiLevelType w:val="hybridMultilevel"/>
    <w:tmpl w:val="2326B3D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C21B2"/>
    <w:multiLevelType w:val="hybridMultilevel"/>
    <w:tmpl w:val="94B6A04C"/>
    <w:lvl w:ilvl="0" w:tplc="AEBAC04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position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E1966"/>
    <w:multiLevelType w:val="hybridMultilevel"/>
    <w:tmpl w:val="4406F5F0"/>
    <w:lvl w:ilvl="0" w:tplc="35A45D06">
      <w:numFmt w:val="bullet"/>
      <w:lvlText w:val="-"/>
      <w:lvlJc w:val="left"/>
      <w:pPr>
        <w:ind w:left="720" w:hanging="360"/>
      </w:pPr>
      <w:rPr>
        <w:rFonts w:ascii="Calibri Light" w:eastAsia="Calibri" w:hAnsi="Calibri Light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46DD8"/>
    <w:multiLevelType w:val="hybridMultilevel"/>
    <w:tmpl w:val="F3CA2F4A"/>
    <w:lvl w:ilvl="0" w:tplc="BE88E852">
      <w:start w:val="1"/>
      <w:numFmt w:val="decimal"/>
      <w:lvlText w:val="%1."/>
      <w:lvlJc w:val="left"/>
      <w:pPr>
        <w:ind w:left="785" w:hanging="360"/>
      </w:pPr>
      <w:rPr>
        <w:rFonts w:cs="Garamond" w:hint="default"/>
      </w:rPr>
    </w:lvl>
    <w:lvl w:ilvl="1" w:tplc="240A0019" w:tentative="1">
      <w:start w:val="1"/>
      <w:numFmt w:val="lowerLetter"/>
      <w:lvlText w:val="%2."/>
      <w:lvlJc w:val="left"/>
      <w:pPr>
        <w:ind w:left="1505" w:hanging="360"/>
      </w:pPr>
    </w:lvl>
    <w:lvl w:ilvl="2" w:tplc="240A001B" w:tentative="1">
      <w:start w:val="1"/>
      <w:numFmt w:val="lowerRoman"/>
      <w:lvlText w:val="%3."/>
      <w:lvlJc w:val="right"/>
      <w:pPr>
        <w:ind w:left="2225" w:hanging="180"/>
      </w:pPr>
    </w:lvl>
    <w:lvl w:ilvl="3" w:tplc="240A000F" w:tentative="1">
      <w:start w:val="1"/>
      <w:numFmt w:val="decimal"/>
      <w:lvlText w:val="%4."/>
      <w:lvlJc w:val="left"/>
      <w:pPr>
        <w:ind w:left="2945" w:hanging="360"/>
      </w:pPr>
    </w:lvl>
    <w:lvl w:ilvl="4" w:tplc="240A0019" w:tentative="1">
      <w:start w:val="1"/>
      <w:numFmt w:val="lowerLetter"/>
      <w:lvlText w:val="%5."/>
      <w:lvlJc w:val="left"/>
      <w:pPr>
        <w:ind w:left="3665" w:hanging="360"/>
      </w:pPr>
    </w:lvl>
    <w:lvl w:ilvl="5" w:tplc="240A001B" w:tentative="1">
      <w:start w:val="1"/>
      <w:numFmt w:val="lowerRoman"/>
      <w:lvlText w:val="%6."/>
      <w:lvlJc w:val="right"/>
      <w:pPr>
        <w:ind w:left="4385" w:hanging="180"/>
      </w:pPr>
    </w:lvl>
    <w:lvl w:ilvl="6" w:tplc="240A000F" w:tentative="1">
      <w:start w:val="1"/>
      <w:numFmt w:val="decimal"/>
      <w:lvlText w:val="%7."/>
      <w:lvlJc w:val="left"/>
      <w:pPr>
        <w:ind w:left="5105" w:hanging="360"/>
      </w:pPr>
    </w:lvl>
    <w:lvl w:ilvl="7" w:tplc="240A0019" w:tentative="1">
      <w:start w:val="1"/>
      <w:numFmt w:val="lowerLetter"/>
      <w:lvlText w:val="%8."/>
      <w:lvlJc w:val="left"/>
      <w:pPr>
        <w:ind w:left="5825" w:hanging="360"/>
      </w:pPr>
    </w:lvl>
    <w:lvl w:ilvl="8" w:tplc="2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D7F4802"/>
    <w:multiLevelType w:val="hybridMultilevel"/>
    <w:tmpl w:val="4A366A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D7"/>
    <w:rsid w:val="00001E57"/>
    <w:rsid w:val="000025DE"/>
    <w:rsid w:val="00011975"/>
    <w:rsid w:val="00012C04"/>
    <w:rsid w:val="00027DE0"/>
    <w:rsid w:val="0003198C"/>
    <w:rsid w:val="00031993"/>
    <w:rsid w:val="00041AF7"/>
    <w:rsid w:val="000518D5"/>
    <w:rsid w:val="000526D4"/>
    <w:rsid w:val="00061F08"/>
    <w:rsid w:val="00063E89"/>
    <w:rsid w:val="000904F5"/>
    <w:rsid w:val="000919C8"/>
    <w:rsid w:val="00097603"/>
    <w:rsid w:val="000A4CFB"/>
    <w:rsid w:val="000A56BE"/>
    <w:rsid w:val="000B3733"/>
    <w:rsid w:val="000C03A1"/>
    <w:rsid w:val="000D46BF"/>
    <w:rsid w:val="000E5F10"/>
    <w:rsid w:val="000F2798"/>
    <w:rsid w:val="000F4FF4"/>
    <w:rsid w:val="001072A8"/>
    <w:rsid w:val="00110A90"/>
    <w:rsid w:val="0011629D"/>
    <w:rsid w:val="001316D2"/>
    <w:rsid w:val="0013752A"/>
    <w:rsid w:val="001501F3"/>
    <w:rsid w:val="00157268"/>
    <w:rsid w:val="00157880"/>
    <w:rsid w:val="00165B99"/>
    <w:rsid w:val="00174337"/>
    <w:rsid w:val="001762A1"/>
    <w:rsid w:val="00182294"/>
    <w:rsid w:val="00187C22"/>
    <w:rsid w:val="00187E26"/>
    <w:rsid w:val="00190D5F"/>
    <w:rsid w:val="001926B6"/>
    <w:rsid w:val="001A57C8"/>
    <w:rsid w:val="001B691D"/>
    <w:rsid w:val="001C0AC6"/>
    <w:rsid w:val="001D11BA"/>
    <w:rsid w:val="001D61B4"/>
    <w:rsid w:val="001E0C95"/>
    <w:rsid w:val="001E55C6"/>
    <w:rsid w:val="001F0382"/>
    <w:rsid w:val="001F1CBE"/>
    <w:rsid w:val="001F4BA7"/>
    <w:rsid w:val="00205277"/>
    <w:rsid w:val="00205717"/>
    <w:rsid w:val="00207328"/>
    <w:rsid w:val="002101DD"/>
    <w:rsid w:val="00216FE2"/>
    <w:rsid w:val="00223819"/>
    <w:rsid w:val="00236F4B"/>
    <w:rsid w:val="00237CBE"/>
    <w:rsid w:val="00261CE4"/>
    <w:rsid w:val="00272DB1"/>
    <w:rsid w:val="00293D30"/>
    <w:rsid w:val="002A5E53"/>
    <w:rsid w:val="002C1ED8"/>
    <w:rsid w:val="002C2A1B"/>
    <w:rsid w:val="002C3390"/>
    <w:rsid w:val="002D44BD"/>
    <w:rsid w:val="002E1401"/>
    <w:rsid w:val="002E7678"/>
    <w:rsid w:val="0031701E"/>
    <w:rsid w:val="00324F44"/>
    <w:rsid w:val="00355403"/>
    <w:rsid w:val="0035611C"/>
    <w:rsid w:val="00371D77"/>
    <w:rsid w:val="003837DE"/>
    <w:rsid w:val="00384907"/>
    <w:rsid w:val="003933C9"/>
    <w:rsid w:val="003B3AD7"/>
    <w:rsid w:val="003B61AB"/>
    <w:rsid w:val="003B7152"/>
    <w:rsid w:val="003C3C80"/>
    <w:rsid w:val="003C509C"/>
    <w:rsid w:val="003C5C49"/>
    <w:rsid w:val="003C7FD3"/>
    <w:rsid w:val="003D34AE"/>
    <w:rsid w:val="003D573E"/>
    <w:rsid w:val="003E7E6C"/>
    <w:rsid w:val="003F5CA2"/>
    <w:rsid w:val="00403D04"/>
    <w:rsid w:val="00407D2A"/>
    <w:rsid w:val="00414566"/>
    <w:rsid w:val="00414B21"/>
    <w:rsid w:val="004226DA"/>
    <w:rsid w:val="00423B31"/>
    <w:rsid w:val="0042656D"/>
    <w:rsid w:val="00430465"/>
    <w:rsid w:val="00432E45"/>
    <w:rsid w:val="00441191"/>
    <w:rsid w:val="00457A43"/>
    <w:rsid w:val="00481E32"/>
    <w:rsid w:val="00490CBC"/>
    <w:rsid w:val="004B75AD"/>
    <w:rsid w:val="004D028E"/>
    <w:rsid w:val="004D28D1"/>
    <w:rsid w:val="004E203D"/>
    <w:rsid w:val="004E3BC3"/>
    <w:rsid w:val="004F0281"/>
    <w:rsid w:val="004F047D"/>
    <w:rsid w:val="004F2D07"/>
    <w:rsid w:val="004F7E2D"/>
    <w:rsid w:val="00504A75"/>
    <w:rsid w:val="00504CA9"/>
    <w:rsid w:val="00506752"/>
    <w:rsid w:val="00506E05"/>
    <w:rsid w:val="00512674"/>
    <w:rsid w:val="00524024"/>
    <w:rsid w:val="00530177"/>
    <w:rsid w:val="00533A4F"/>
    <w:rsid w:val="00534384"/>
    <w:rsid w:val="005675ED"/>
    <w:rsid w:val="00574E8E"/>
    <w:rsid w:val="00575BDF"/>
    <w:rsid w:val="00580F05"/>
    <w:rsid w:val="00582F52"/>
    <w:rsid w:val="0058588F"/>
    <w:rsid w:val="00590915"/>
    <w:rsid w:val="005926AE"/>
    <w:rsid w:val="0059481E"/>
    <w:rsid w:val="005B44CD"/>
    <w:rsid w:val="005C21BF"/>
    <w:rsid w:val="005C346C"/>
    <w:rsid w:val="005E2D54"/>
    <w:rsid w:val="005E3C3C"/>
    <w:rsid w:val="005E5D62"/>
    <w:rsid w:val="00601582"/>
    <w:rsid w:val="00611001"/>
    <w:rsid w:val="0062070D"/>
    <w:rsid w:val="00635268"/>
    <w:rsid w:val="00642783"/>
    <w:rsid w:val="0064574B"/>
    <w:rsid w:val="006571C4"/>
    <w:rsid w:val="00660F0E"/>
    <w:rsid w:val="006675DE"/>
    <w:rsid w:val="00667CEE"/>
    <w:rsid w:val="00671EC0"/>
    <w:rsid w:val="0067287C"/>
    <w:rsid w:val="006810AB"/>
    <w:rsid w:val="0068130D"/>
    <w:rsid w:val="00687091"/>
    <w:rsid w:val="0069389E"/>
    <w:rsid w:val="006B0C0A"/>
    <w:rsid w:val="006B47F6"/>
    <w:rsid w:val="006B50FF"/>
    <w:rsid w:val="006C1B5A"/>
    <w:rsid w:val="006C55A0"/>
    <w:rsid w:val="006D6B5F"/>
    <w:rsid w:val="006E0E9C"/>
    <w:rsid w:val="006E19B6"/>
    <w:rsid w:val="006E71F5"/>
    <w:rsid w:val="006F4416"/>
    <w:rsid w:val="00701797"/>
    <w:rsid w:val="00702844"/>
    <w:rsid w:val="0070590A"/>
    <w:rsid w:val="00733693"/>
    <w:rsid w:val="00736976"/>
    <w:rsid w:val="00745C66"/>
    <w:rsid w:val="007668CF"/>
    <w:rsid w:val="00773DB4"/>
    <w:rsid w:val="00784A6C"/>
    <w:rsid w:val="007A3EA5"/>
    <w:rsid w:val="007B1CD6"/>
    <w:rsid w:val="007D3C01"/>
    <w:rsid w:val="007D3F05"/>
    <w:rsid w:val="0080532F"/>
    <w:rsid w:val="00832F3B"/>
    <w:rsid w:val="008337D2"/>
    <w:rsid w:val="0083470F"/>
    <w:rsid w:val="0083693A"/>
    <w:rsid w:val="00852626"/>
    <w:rsid w:val="00854ED2"/>
    <w:rsid w:val="00880991"/>
    <w:rsid w:val="00881F59"/>
    <w:rsid w:val="00892049"/>
    <w:rsid w:val="0089279B"/>
    <w:rsid w:val="008A34F7"/>
    <w:rsid w:val="008C4364"/>
    <w:rsid w:val="008D3AF6"/>
    <w:rsid w:val="008E2A1F"/>
    <w:rsid w:val="008E3DAE"/>
    <w:rsid w:val="009175FE"/>
    <w:rsid w:val="00923180"/>
    <w:rsid w:val="00925D57"/>
    <w:rsid w:val="0093449D"/>
    <w:rsid w:val="00941C33"/>
    <w:rsid w:val="009436EF"/>
    <w:rsid w:val="009458B8"/>
    <w:rsid w:val="00946447"/>
    <w:rsid w:val="0097410D"/>
    <w:rsid w:val="00984EFC"/>
    <w:rsid w:val="009850E3"/>
    <w:rsid w:val="00993A16"/>
    <w:rsid w:val="00995198"/>
    <w:rsid w:val="009A0F83"/>
    <w:rsid w:val="009E40B8"/>
    <w:rsid w:val="009E68AA"/>
    <w:rsid w:val="009F050F"/>
    <w:rsid w:val="00A001B3"/>
    <w:rsid w:val="00A077B5"/>
    <w:rsid w:val="00A22A02"/>
    <w:rsid w:val="00A3163D"/>
    <w:rsid w:val="00A347AC"/>
    <w:rsid w:val="00A46A62"/>
    <w:rsid w:val="00A53078"/>
    <w:rsid w:val="00A542DB"/>
    <w:rsid w:val="00A65B07"/>
    <w:rsid w:val="00A66862"/>
    <w:rsid w:val="00A92531"/>
    <w:rsid w:val="00A95F19"/>
    <w:rsid w:val="00A977F1"/>
    <w:rsid w:val="00AD65FA"/>
    <w:rsid w:val="00AD6BB8"/>
    <w:rsid w:val="00AE45E9"/>
    <w:rsid w:val="00AE5A54"/>
    <w:rsid w:val="00AF504B"/>
    <w:rsid w:val="00B06674"/>
    <w:rsid w:val="00B30027"/>
    <w:rsid w:val="00B36E91"/>
    <w:rsid w:val="00B37ECD"/>
    <w:rsid w:val="00B5052C"/>
    <w:rsid w:val="00B518E0"/>
    <w:rsid w:val="00B53F5B"/>
    <w:rsid w:val="00B80ECE"/>
    <w:rsid w:val="00B854E9"/>
    <w:rsid w:val="00B90D6A"/>
    <w:rsid w:val="00B94DD9"/>
    <w:rsid w:val="00BA161E"/>
    <w:rsid w:val="00BB6470"/>
    <w:rsid w:val="00BB6B23"/>
    <w:rsid w:val="00BC08C6"/>
    <w:rsid w:val="00BC7FE1"/>
    <w:rsid w:val="00BD5416"/>
    <w:rsid w:val="00BE5C5E"/>
    <w:rsid w:val="00C11ECC"/>
    <w:rsid w:val="00C154B6"/>
    <w:rsid w:val="00C17BF0"/>
    <w:rsid w:val="00C31B89"/>
    <w:rsid w:val="00C41181"/>
    <w:rsid w:val="00C603BA"/>
    <w:rsid w:val="00C7257A"/>
    <w:rsid w:val="00C83318"/>
    <w:rsid w:val="00C94B35"/>
    <w:rsid w:val="00C964B8"/>
    <w:rsid w:val="00CA2A96"/>
    <w:rsid w:val="00CB78D6"/>
    <w:rsid w:val="00CC66AA"/>
    <w:rsid w:val="00CD2D98"/>
    <w:rsid w:val="00CF3197"/>
    <w:rsid w:val="00D05238"/>
    <w:rsid w:val="00D10B6C"/>
    <w:rsid w:val="00D17D69"/>
    <w:rsid w:val="00D27775"/>
    <w:rsid w:val="00D30C16"/>
    <w:rsid w:val="00D3160D"/>
    <w:rsid w:val="00D344CC"/>
    <w:rsid w:val="00D36276"/>
    <w:rsid w:val="00D44ED5"/>
    <w:rsid w:val="00D65055"/>
    <w:rsid w:val="00D656BC"/>
    <w:rsid w:val="00DD0A09"/>
    <w:rsid w:val="00DD3163"/>
    <w:rsid w:val="00DF7740"/>
    <w:rsid w:val="00E02F54"/>
    <w:rsid w:val="00E04282"/>
    <w:rsid w:val="00E14135"/>
    <w:rsid w:val="00E34912"/>
    <w:rsid w:val="00E36A71"/>
    <w:rsid w:val="00E40460"/>
    <w:rsid w:val="00E40620"/>
    <w:rsid w:val="00E44449"/>
    <w:rsid w:val="00E44F9C"/>
    <w:rsid w:val="00E46577"/>
    <w:rsid w:val="00E5572E"/>
    <w:rsid w:val="00E6578F"/>
    <w:rsid w:val="00E7347C"/>
    <w:rsid w:val="00E7640D"/>
    <w:rsid w:val="00E81F03"/>
    <w:rsid w:val="00E87DD1"/>
    <w:rsid w:val="00E954F0"/>
    <w:rsid w:val="00E97168"/>
    <w:rsid w:val="00EE3349"/>
    <w:rsid w:val="00EE59D0"/>
    <w:rsid w:val="00EE6413"/>
    <w:rsid w:val="00EE79BD"/>
    <w:rsid w:val="00EF574D"/>
    <w:rsid w:val="00EF7A34"/>
    <w:rsid w:val="00F13048"/>
    <w:rsid w:val="00F223DB"/>
    <w:rsid w:val="00F24872"/>
    <w:rsid w:val="00F24A82"/>
    <w:rsid w:val="00F40A7D"/>
    <w:rsid w:val="00F443D8"/>
    <w:rsid w:val="00F502E8"/>
    <w:rsid w:val="00F54ECA"/>
    <w:rsid w:val="00F57816"/>
    <w:rsid w:val="00F838D3"/>
    <w:rsid w:val="00F916D3"/>
    <w:rsid w:val="00F9321E"/>
    <w:rsid w:val="00FA0956"/>
    <w:rsid w:val="00FA3B30"/>
    <w:rsid w:val="00FC4F04"/>
    <w:rsid w:val="00FC6DF2"/>
    <w:rsid w:val="00FD193F"/>
    <w:rsid w:val="00FE48C1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7CB3A2F-007B-4DAA-A829-58E634F1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C0A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0C0A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6B0C0A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rsid w:val="006B0C0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B0C0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B0C0A"/>
    <w:rPr>
      <w:rFonts w:eastAsia="Times New Roman"/>
      <w:sz w:val="22"/>
      <w:szCs w:val="22"/>
    </w:rPr>
  </w:style>
  <w:style w:type="character" w:customStyle="1" w:styleId="PrrafodelistaCar">
    <w:name w:val="Párrafo de lista Car"/>
    <w:link w:val="Prrafodelista"/>
    <w:uiPriority w:val="34"/>
    <w:rsid w:val="006B0C0A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uiPriority w:val="99"/>
    <w:unhideWhenUsed/>
    <w:rsid w:val="006B0C0A"/>
  </w:style>
  <w:style w:type="paragraph" w:styleId="Textodeglobo">
    <w:name w:val="Balloon Text"/>
    <w:basedOn w:val="Normal"/>
    <w:link w:val="TextodegloboCar"/>
    <w:uiPriority w:val="99"/>
    <w:semiHidden/>
    <w:unhideWhenUsed/>
    <w:rsid w:val="006B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0C0A"/>
    <w:rPr>
      <w:rFonts w:ascii="Tahoma" w:eastAsia="Calibri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B0C0A"/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6B0C0A"/>
    <w:rPr>
      <w:rFonts w:eastAsia="Times New Roman"/>
      <w:lang w:eastAsia="es-CO"/>
    </w:rPr>
  </w:style>
  <w:style w:type="character" w:styleId="Refdecomentario">
    <w:name w:val="annotation reference"/>
    <w:rsid w:val="008809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0991"/>
    <w:pPr>
      <w:widowControl w:val="0"/>
      <w:spacing w:after="0" w:line="240" w:lineRule="auto"/>
    </w:pPr>
    <w:rPr>
      <w:rFonts w:ascii="Verdana" w:eastAsia="Times New Roman" w:hAnsi="Verdana"/>
      <w:sz w:val="20"/>
      <w:szCs w:val="20"/>
      <w:lang w:val="es-ES_tradnl" w:eastAsia="es-ES"/>
    </w:rPr>
  </w:style>
  <w:style w:type="character" w:customStyle="1" w:styleId="TextocomentarioCar">
    <w:name w:val="Texto comentario Car"/>
    <w:link w:val="Textocomentario"/>
    <w:rsid w:val="00880991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154B6"/>
    <w:pPr>
      <w:ind w:left="28" w:firstLine="14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link w:val="Sangradetextonormal"/>
    <w:uiPriority w:val="99"/>
    <w:rsid w:val="00C154B6"/>
    <w:rPr>
      <w:rFonts w:ascii="Arial" w:eastAsia="Calibri" w:hAnsi="Arial" w:cs="Arial"/>
      <w:lang w:val="es-ES"/>
    </w:rPr>
  </w:style>
  <w:style w:type="paragraph" w:customStyle="1" w:styleId="Estilo">
    <w:name w:val="Estilo"/>
    <w:rsid w:val="002E7678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CC66AA"/>
    <w:pPr>
      <w:autoSpaceDE w:val="0"/>
      <w:jc w:val="both"/>
    </w:pPr>
    <w:rPr>
      <w:rFonts w:ascii="Arial" w:eastAsia="TTE1AB2008t00" w:hAnsi="Arial" w:cs="TTE1AB2008t00"/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rsid w:val="00CC66AA"/>
    <w:rPr>
      <w:rFonts w:ascii="Arial" w:eastAsia="TTE1AB2008t00" w:hAnsi="Arial" w:cs="TTE1AB2008t00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90CBC"/>
    <w:pPr>
      <w:jc w:val="both"/>
    </w:pPr>
    <w:rPr>
      <w:rFonts w:ascii="Arial" w:hAnsi="Arial"/>
      <w:color w:val="494949"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rsid w:val="00490CBC"/>
    <w:rPr>
      <w:rFonts w:ascii="Arial" w:eastAsia="Calibri" w:hAnsi="Arial" w:cs="Times New Roman"/>
      <w:color w:val="494949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660F0E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idartec\Documents\Plantillas%20personalizadas%20de%20Office\FORMATO%20ACTA%20DE%20SUSPENSI&#211;N%20Y%20REINICIO%20DE%20CONTR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D6B0C-54E5-439B-8694-42B0D261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ACTA DE SUSPENSIÓN Y REINICIO DE CONTRATO</Template>
  <TotalTime>193</TotalTime>
  <Pages>6</Pages>
  <Words>1741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SSF</Company>
  <LinksUpToDate>false</LinksUpToDate>
  <CharactersWithSpaces>11298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Emilio Vidarte Coronado</dc:creator>
  <cp:keywords/>
  <cp:lastModifiedBy>Sandra Patricia Russi Rivera</cp:lastModifiedBy>
  <cp:revision>40</cp:revision>
  <cp:lastPrinted>2016-04-01T16:30:00Z</cp:lastPrinted>
  <dcterms:created xsi:type="dcterms:W3CDTF">2016-03-30T20:59:00Z</dcterms:created>
  <dcterms:modified xsi:type="dcterms:W3CDTF">2016-04-01T17:17:00Z</dcterms:modified>
</cp:coreProperties>
</file>