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80" w:rsidRDefault="003C3C80"/>
    <w:tbl>
      <w:tblPr>
        <w:tblStyle w:val="Tablaconcuadrcula"/>
        <w:tblW w:w="16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5756"/>
        <w:gridCol w:w="1190"/>
        <w:gridCol w:w="1134"/>
        <w:gridCol w:w="850"/>
        <w:gridCol w:w="714"/>
        <w:gridCol w:w="137"/>
        <w:gridCol w:w="1134"/>
        <w:gridCol w:w="2551"/>
        <w:gridCol w:w="1560"/>
      </w:tblGrid>
      <w:tr w:rsidR="00660F0E" w:rsidRPr="00C41BFC" w:rsidTr="00832F3B">
        <w:trPr>
          <w:trHeight w:val="434"/>
        </w:trPr>
        <w:tc>
          <w:tcPr>
            <w:tcW w:w="16756" w:type="dxa"/>
            <w:gridSpan w:val="10"/>
            <w:vAlign w:val="center"/>
          </w:tcPr>
          <w:p w:rsidR="00660F0E" w:rsidRPr="005C346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SEGUIMIENTO PUBLICACIÓN: ´´A LAS ESTRATEGIAS PARA LA CONSTRUCCIÓN DEL PLAN ANTICORRUPCIÓN Y DE ATENCIÓN AL CIUDADA</w:t>
            </w:r>
            <w:r w:rsidR="00832F3B">
              <w:rPr>
                <w:rFonts w:ascii="Arial Narrow" w:hAnsi="Arial Narrow"/>
                <w:b/>
                <w:sz w:val="24"/>
                <w:szCs w:val="24"/>
              </w:rPr>
              <w:t>NO, PARA LA VIGENCIA DEL 2015´´</w:t>
            </w:r>
          </w:p>
        </w:tc>
      </w:tr>
      <w:tr w:rsidR="00660F0E" w:rsidRPr="00C41BFC" w:rsidTr="00832F3B">
        <w:trPr>
          <w:trHeight w:val="588"/>
        </w:trPr>
        <w:tc>
          <w:tcPr>
            <w:tcW w:w="16756" w:type="dxa"/>
            <w:gridSpan w:val="10"/>
            <w:vAlign w:val="center"/>
          </w:tcPr>
          <w:p w:rsidR="003C3C80" w:rsidRDefault="00660F0E" w:rsidP="005C34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ENTIDAD: SUPERINTENDENCIA DE SUBSIDIO FAMILIAR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60F0E" w:rsidRPr="005C346C" w:rsidRDefault="005C346C" w:rsidP="005C34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0F0E" w:rsidRPr="005C346C">
              <w:rPr>
                <w:rFonts w:ascii="Arial Narrow" w:hAnsi="Arial Narrow"/>
                <w:b/>
                <w:sz w:val="24"/>
                <w:szCs w:val="24"/>
              </w:rPr>
              <w:t>ENERO 31 DEL 2015</w:t>
            </w:r>
          </w:p>
        </w:tc>
      </w:tr>
      <w:tr w:rsidR="00660F0E" w:rsidRPr="00C41BFC" w:rsidTr="00574E8E">
        <w:trPr>
          <w:trHeight w:val="866"/>
        </w:trPr>
        <w:tc>
          <w:tcPr>
            <w:tcW w:w="1730" w:type="dxa"/>
            <w:vMerge w:val="restart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ESTRATEGIAS, MECANISMOS, ETC.</w:t>
            </w:r>
          </w:p>
        </w:tc>
        <w:tc>
          <w:tcPr>
            <w:tcW w:w="694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PUBLICACIÓN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 REALIZADAS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</w:t>
            </w:r>
          </w:p>
        </w:tc>
      </w:tr>
      <w:tr w:rsidR="00660F0E" w:rsidRPr="00C41BFC" w:rsidTr="00574E8E">
        <w:trPr>
          <w:trHeight w:val="391"/>
        </w:trPr>
        <w:tc>
          <w:tcPr>
            <w:tcW w:w="1730" w:type="dxa"/>
            <w:vMerge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4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Enero  31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Abril     30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Agosto   31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660F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Diciembr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 </w:t>
            </w:r>
            <w:r w:rsidRPr="00660F0E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Elaboración del Plan Anticorrupción de acuerdo a la metodología de Secretaria Transparencia de Presidencia de la República.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E44449" w:rsidP="00E44449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Garamond"/>
              </w:rPr>
              <w:t>L</w:t>
            </w:r>
            <w:r w:rsidR="00660F0E" w:rsidRPr="00660F0E">
              <w:rPr>
                <w:rFonts w:ascii="Arial Narrow" w:hAnsi="Arial Narrow" w:cs="Garamond"/>
              </w:rPr>
              <w:t>a OAP realizará el plan y las dependencias lo</w:t>
            </w:r>
            <w:r>
              <w:rPr>
                <w:rFonts w:ascii="Arial Narrow" w:hAnsi="Arial Narrow" w:cs="Garamond"/>
              </w:rPr>
              <w:t xml:space="preserve"> aprueben.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del plan anticorrupción y servicio al ciudadano.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plan anticorrupción y de atención al ciudadano.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Actualización del mapa de riesgos de corrupción.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</w:t>
            </w:r>
            <w:r w:rsidR="00574E8E">
              <w:rPr>
                <w:rFonts w:ascii="Arial Narrow" w:hAnsi="Arial Narrow" w:cs="Garamond"/>
              </w:rPr>
              <w:t xml:space="preserve">P, Secretaria General, así como </w:t>
            </w:r>
            <w:r w:rsidRPr="00660F0E">
              <w:rPr>
                <w:rFonts w:ascii="Arial Narrow" w:hAnsi="Arial Narrow" w:cs="Garamond"/>
              </w:rPr>
              <w:t>todas las dependencias de la entidad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mapa de riesgos de corrupción actualizado 2015.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Seguimiento al mapa de riesgos de corrupción.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OAP, con la información reportada por la Secretaría General, así como todas las  dependencias incluidas en el mapa de riesgos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al seguimiento del mapa de riesgos.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1143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</w:t>
            </w:r>
            <w:proofErr w:type="spellStart"/>
            <w:r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ndalus"/>
              </w:rPr>
              <w:t xml:space="preserve">Coordinar la elaboración y desarrollo del plan de trabajo estrategia </w:t>
            </w:r>
            <w:proofErr w:type="spellStart"/>
            <w:r w:rsidRPr="00660F0E">
              <w:rPr>
                <w:rFonts w:ascii="Arial Narrow" w:hAnsi="Arial Narrow" w:cs="Andalus"/>
              </w:rPr>
              <w:t>antitrámites</w:t>
            </w:r>
            <w:proofErr w:type="spellEnd"/>
            <w:r w:rsidRPr="00660F0E">
              <w:rPr>
                <w:rFonts w:ascii="Arial Narrow" w:hAnsi="Arial Narrow" w:cs="Andalus"/>
              </w:rPr>
              <w:t xml:space="preserve"> que contenga actividades de actualización de los trámites de la entidad.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ndalus"/>
              </w:rPr>
            </w:pPr>
            <w:r w:rsidRPr="00660F0E">
              <w:rPr>
                <w:rFonts w:ascii="Arial Narrow" w:eastAsia="Times New Roman" w:hAnsi="Arial Narrow" w:cs="Andalus"/>
                <w:color w:val="000000"/>
                <w:lang w:eastAsia="es-ES"/>
              </w:rPr>
              <w:t>Oficina de Tecnologías de la Información y las Comunicaciones y Dependencias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76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</w:rPr>
            </w:pPr>
            <w:r w:rsidRPr="00660F0E">
              <w:rPr>
                <w:rFonts w:ascii="Arial Narrow" w:hAnsi="Arial Narrow" w:cs="Andalus"/>
              </w:rPr>
              <w:t>Remitir el plan de trabajo y el desarrollo de las actividades a la OAP.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color w:val="000000"/>
                <w:lang w:eastAsia="es-ES"/>
              </w:rPr>
              <w:t>Oficina de Tecnologías de la Información y las Comunicaciones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Actualización en el Sistema Único de Información de Tramites SUIT, la automatización de los trámites de la entidad.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Mejoramiento a los trámites de la entidad.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Remisión de las actas elaboradas a la Oficina Asesora de Planeación.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1001"/>
        </w:trPr>
        <w:tc>
          <w:tcPr>
            <w:tcW w:w="1730" w:type="dxa"/>
            <w:vMerge w:val="restart"/>
            <w:vAlign w:val="center"/>
          </w:tcPr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de Rendición de Cuentas.</w:t>
            </w: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lastRenderedPageBreak/>
              <w:t>Definir la programación de temas para comunicar a la ciudadanía.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 Jefe de Protección al Usuario con las dependencias  Misionales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28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7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4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6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47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61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10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137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7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625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76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574E8E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126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familiar para los consejeros directivos de las CCF.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7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D316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</w:t>
            </w:r>
            <w:r w:rsidR="00D3160D">
              <w:rPr>
                <w:rFonts w:ascii="Arial Narrow" w:hAnsi="Arial Narrow" w:cs="Garamond"/>
              </w:rPr>
              <w:t>iar para los abogados de la SSF</w:t>
            </w:r>
            <w:r w:rsidR="00D3160D" w:rsidRPr="00660F0E">
              <w:rPr>
                <w:rFonts w:ascii="Arial Narrow" w:hAnsi="Arial Narrow" w:cs="Garamond"/>
              </w:rPr>
              <w:t xml:space="preserve"> y</w:t>
            </w:r>
            <w:r w:rsidRPr="00660F0E">
              <w:rPr>
                <w:rFonts w:ascii="Arial Narrow" w:hAnsi="Arial Narrow" w:cs="Garamond"/>
              </w:rPr>
              <w:t xml:space="preserve"> de las CCF.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62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574E8E">
              <w:rPr>
                <w:rFonts w:ascii="Arial Narrow" w:hAnsi="Arial Narrow" w:cs="Garamond"/>
              </w:rPr>
              <w:t>Seminario encuentro nacional de atención al ciudadano.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de Protección al Usuario.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FC6DF2">
        <w:trPr>
          <w:trHeight w:val="91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574E8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42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574E8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>
              <w:rPr>
                <w:rFonts w:ascii="Arial Narrow" w:hAnsi="Arial Narrow" w:cs="Garamond"/>
              </w:rPr>
              <w:t>C</w:t>
            </w:r>
            <w:r w:rsidR="00660F0E" w:rsidRPr="00660F0E">
              <w:rPr>
                <w:rFonts w:ascii="Arial Narrow" w:hAnsi="Arial Narrow" w:cs="Garamond"/>
              </w:rPr>
              <w:t>om</w:t>
            </w:r>
            <w:r>
              <w:rPr>
                <w:rFonts w:ascii="Arial Narrow" w:hAnsi="Arial Narrow" w:cs="Garamond"/>
              </w:rPr>
              <w:t>u</w:t>
            </w:r>
            <w:r w:rsidR="00660F0E" w:rsidRPr="00660F0E">
              <w:rPr>
                <w:rFonts w:ascii="Arial Narrow" w:hAnsi="Arial Narrow" w:cs="Garamond"/>
              </w:rPr>
              <w:t>nicar a la ciudadanía informe de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  <w:r w:rsidR="00AD65FA"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48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Secretaria General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4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 general.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 del Subsidio Familiar.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48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 xml:space="preserve">Implementar buenas prácticas en cumplimiento de la Política de eficiencia administrativa y cero </w:t>
            </w:r>
            <w:proofErr w:type="gramStart"/>
            <w:r w:rsidRPr="00660F0E">
              <w:rPr>
                <w:rFonts w:ascii="Arial Narrow" w:hAnsi="Arial Narrow"/>
              </w:rPr>
              <w:t>papel</w:t>
            </w:r>
            <w:proofErr w:type="gramEnd"/>
            <w:r w:rsidRPr="00660F0E">
              <w:rPr>
                <w:rFonts w:ascii="Arial Narrow" w:hAnsi="Arial Narrow"/>
              </w:rPr>
              <w:t>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 xml:space="preserve">Coordinador de Grupo </w:t>
            </w:r>
            <w:r w:rsidR="00E5572E" w:rsidRPr="00660F0E">
              <w:rPr>
                <w:rFonts w:ascii="Arial Narrow" w:hAnsi="Arial Narrow" w:cs="Garamond"/>
              </w:rPr>
              <w:t>de Gestión</w:t>
            </w:r>
            <w:r w:rsidRPr="00660F0E">
              <w:rPr>
                <w:rFonts w:ascii="Arial Narrow" w:hAnsi="Arial Narrow" w:cs="Garamond"/>
              </w:rPr>
              <w:t xml:space="preserve"> Administrativa y Documental</w:t>
            </w:r>
            <w:r w:rsidR="00AD65FA"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55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eastAsia="Times New Roman" w:hAnsi="Arial Narrow" w:cs="Andalus"/>
                <w:lang w:eastAsia="es-CO"/>
              </w:rPr>
              <w:t>Divulgar al interior de la entidad buenas prácticas de Gestión Documental orientadas al cuidado, administración y conservación de los archivos generados en desarrollo de la gestión.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eastAsia="Times New Roman" w:hAnsi="Arial Narrow"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Coordinador de Grupo de  Gestión Administrativa y Documental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6"/>
        </w:trPr>
        <w:tc>
          <w:tcPr>
            <w:tcW w:w="1730" w:type="dxa"/>
            <w:vMerge w:val="restart"/>
            <w:vAlign w:val="center"/>
          </w:tcPr>
          <w:p w:rsidR="004B75AD" w:rsidRDefault="004B75AD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de </w:t>
            </w:r>
            <w:r>
              <w:rPr>
                <w:rFonts w:ascii="Arial Narrow" w:hAnsi="Arial Narrow"/>
                <w:b/>
                <w:sz w:val="24"/>
                <w:szCs w:val="24"/>
              </w:rPr>
              <w:t>Atención al Ciudadano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2"/>
            <w:vAlign w:val="center"/>
          </w:tcPr>
          <w:p w:rsidR="00041AF7" w:rsidRPr="00041AF7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:rsidR="00660F0E" w:rsidRPr="00041AF7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>Medir la satisfacción del ciudadano en relación con los servicios que presta la entidad en sus canales de atención al ciudadano. Publicar informes en el portal corporativo.</w:t>
            </w:r>
          </w:p>
          <w:p w:rsidR="00041AF7" w:rsidRPr="00660F0E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041AF7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660F0E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 xml:space="preserve">Identificar necesidades, expectativas e intereses del ciudadano para gestionar la atención adecuada y oportuna: </w:t>
            </w:r>
          </w:p>
          <w:p w:rsidR="00041AF7" w:rsidRPr="00660F0E" w:rsidRDefault="00041AF7" w:rsidP="00041AF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lastRenderedPageBreak/>
              <w:t>a. Análisis del resultado.</w:t>
            </w: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b. Socializar a las superintendencias delegadas los resultados.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Oficina 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4B75AD">
        <w:trPr>
          <w:trHeight w:val="167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Poner a disposición de la ciudadanía en un lugar visible información actualizada sobre:</w:t>
            </w:r>
          </w:p>
          <w:p w:rsidR="00660F0E" w:rsidRPr="00660F0E" w:rsidRDefault="00660F0E" w:rsidP="008D6617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a. Presentar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rial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74E8E">
        <w:trPr>
          <w:trHeight w:val="39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946447" w:rsidRDefault="00660F0E" w:rsidP="00660F0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>Medir la satisfacción del ciudadano en relación con los servicios que presta la entidad en sus canales de atención al ciudadano. Publicar informes en el portal corporativo.</w:t>
            </w:r>
          </w:p>
          <w:p w:rsidR="00946447" w:rsidRPr="00660F0E" w:rsidRDefault="00946447" w:rsidP="0094644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X</w:t>
            </w:r>
          </w:p>
        </w:tc>
        <w:tc>
          <w:tcPr>
            <w:tcW w:w="85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</w:p>
        </w:tc>
      </w:tr>
      <w:tr w:rsidR="00660F0E" w:rsidRPr="00C41BFC" w:rsidTr="00041AF7">
        <w:trPr>
          <w:trHeight w:val="2722"/>
        </w:trPr>
        <w:tc>
          <w:tcPr>
            <w:tcW w:w="1730" w:type="dxa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5756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Asesora de Planeación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ZOILO URBINA CONTRERAS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</w:t>
            </w:r>
          </w:p>
        </w:tc>
        <w:tc>
          <w:tcPr>
            <w:tcW w:w="3888" w:type="dxa"/>
            <w:gridSpan w:val="4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 a las Estrategias:</w:t>
            </w:r>
          </w:p>
        </w:tc>
        <w:tc>
          <w:tcPr>
            <w:tcW w:w="5382" w:type="dxa"/>
            <w:gridSpan w:val="4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de Control Interno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JOSÉ WILLIAM CASALLAS FANDIÑO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Firma:_____________________________________</w:t>
            </w:r>
          </w:p>
          <w:p w:rsidR="00660F0E" w:rsidRPr="00660F0E" w:rsidRDefault="00660F0E" w:rsidP="008D6617">
            <w:pPr>
              <w:jc w:val="left"/>
              <w:rPr>
                <w:rFonts w:ascii="Arial Narrow" w:hAnsi="Arial Narrow"/>
              </w:rPr>
            </w:pPr>
          </w:p>
        </w:tc>
      </w:tr>
    </w:tbl>
    <w:p w:rsidR="00660F0E" w:rsidRPr="00DD3163" w:rsidRDefault="00660F0E" w:rsidP="00DD3163"/>
    <w:sectPr w:rsidR="00660F0E" w:rsidRPr="00DD3163" w:rsidSect="000B3733">
      <w:headerReference w:type="default" r:id="rId8"/>
      <w:footerReference w:type="default" r:id="rId9"/>
      <w:pgSz w:w="18722" w:h="12242" w:orient="landscape" w:code="14"/>
      <w:pgMar w:top="737" w:right="284" w:bottom="62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1B" w:rsidRDefault="002C2A1B" w:rsidP="006B0C0A">
      <w:pPr>
        <w:spacing w:after="0" w:line="240" w:lineRule="auto"/>
      </w:pPr>
      <w:r>
        <w:separator/>
      </w:r>
    </w:p>
  </w:endnote>
  <w:endnote w:type="continuationSeparator" w:id="0">
    <w:p w:rsidR="002C2A1B" w:rsidRDefault="002C2A1B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1B" w:rsidRDefault="002C2A1B" w:rsidP="006B0C0A">
      <w:pPr>
        <w:spacing w:after="0" w:line="240" w:lineRule="auto"/>
      </w:pPr>
      <w:r>
        <w:separator/>
      </w:r>
    </w:p>
  </w:footnote>
  <w:footnote w:type="continuationSeparator" w:id="0">
    <w:p w:rsidR="002C2A1B" w:rsidRDefault="002C2A1B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849F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C6282"/>
    <w:multiLevelType w:val="hybridMultilevel"/>
    <w:tmpl w:val="5D5E4EC4"/>
    <w:lvl w:ilvl="0" w:tplc="C9346796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12C04"/>
    <w:rsid w:val="00027DE0"/>
    <w:rsid w:val="00031993"/>
    <w:rsid w:val="00041AF7"/>
    <w:rsid w:val="000904F5"/>
    <w:rsid w:val="000B3733"/>
    <w:rsid w:val="000E5F10"/>
    <w:rsid w:val="0011629D"/>
    <w:rsid w:val="00165B99"/>
    <w:rsid w:val="00174337"/>
    <w:rsid w:val="001762A1"/>
    <w:rsid w:val="00182294"/>
    <w:rsid w:val="00187C22"/>
    <w:rsid w:val="001B691D"/>
    <w:rsid w:val="001C0AC6"/>
    <w:rsid w:val="002A5E53"/>
    <w:rsid w:val="002C2A1B"/>
    <w:rsid w:val="002C3390"/>
    <w:rsid w:val="002E7678"/>
    <w:rsid w:val="00324F44"/>
    <w:rsid w:val="0035611C"/>
    <w:rsid w:val="003B3AD7"/>
    <w:rsid w:val="003C3C80"/>
    <w:rsid w:val="003C5C49"/>
    <w:rsid w:val="0042656D"/>
    <w:rsid w:val="00490CBC"/>
    <w:rsid w:val="004B75AD"/>
    <w:rsid w:val="004E203D"/>
    <w:rsid w:val="004F2D07"/>
    <w:rsid w:val="00506E05"/>
    <w:rsid w:val="00574E8E"/>
    <w:rsid w:val="005B44CD"/>
    <w:rsid w:val="005C346C"/>
    <w:rsid w:val="005E2D54"/>
    <w:rsid w:val="00660F0E"/>
    <w:rsid w:val="0067287C"/>
    <w:rsid w:val="00687091"/>
    <w:rsid w:val="006B0C0A"/>
    <w:rsid w:val="006B50FF"/>
    <w:rsid w:val="006E19B6"/>
    <w:rsid w:val="0070590A"/>
    <w:rsid w:val="00733693"/>
    <w:rsid w:val="00736976"/>
    <w:rsid w:val="00773DB4"/>
    <w:rsid w:val="007D3F05"/>
    <w:rsid w:val="00832F3B"/>
    <w:rsid w:val="0083693A"/>
    <w:rsid w:val="00880991"/>
    <w:rsid w:val="00881F59"/>
    <w:rsid w:val="008E2A1F"/>
    <w:rsid w:val="00941C33"/>
    <w:rsid w:val="00946447"/>
    <w:rsid w:val="00984EFC"/>
    <w:rsid w:val="009A0F83"/>
    <w:rsid w:val="00A22A02"/>
    <w:rsid w:val="00A65B07"/>
    <w:rsid w:val="00A95F19"/>
    <w:rsid w:val="00A977F1"/>
    <w:rsid w:val="00AD65FA"/>
    <w:rsid w:val="00B5052C"/>
    <w:rsid w:val="00C11ECC"/>
    <w:rsid w:val="00C154B6"/>
    <w:rsid w:val="00C31B89"/>
    <w:rsid w:val="00C603BA"/>
    <w:rsid w:val="00C94B35"/>
    <w:rsid w:val="00C964B8"/>
    <w:rsid w:val="00CA2A96"/>
    <w:rsid w:val="00CC66AA"/>
    <w:rsid w:val="00CF3197"/>
    <w:rsid w:val="00D27775"/>
    <w:rsid w:val="00D3160D"/>
    <w:rsid w:val="00D36276"/>
    <w:rsid w:val="00DD0A09"/>
    <w:rsid w:val="00DD3163"/>
    <w:rsid w:val="00DF7740"/>
    <w:rsid w:val="00E44449"/>
    <w:rsid w:val="00E46577"/>
    <w:rsid w:val="00E5572E"/>
    <w:rsid w:val="00E7347C"/>
    <w:rsid w:val="00EF7A34"/>
    <w:rsid w:val="00F54ECA"/>
    <w:rsid w:val="00F57816"/>
    <w:rsid w:val="00FC6DF2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7CB3A2F-007B-4DAA-A829-58E634F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60F0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DFA1C-B756-4C65-A8B6-6E55639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17</TotalTime>
  <Pages>5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cp:lastModifiedBy>Sandra Patricia Russi Rivera</cp:lastModifiedBy>
  <cp:revision>17</cp:revision>
  <cp:lastPrinted>2015-02-04T21:38:00Z</cp:lastPrinted>
  <dcterms:created xsi:type="dcterms:W3CDTF">2015-02-04T21:26:00Z</dcterms:created>
  <dcterms:modified xsi:type="dcterms:W3CDTF">2015-02-04T21:44:00Z</dcterms:modified>
</cp:coreProperties>
</file>