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01" w:rsidRPr="00FC0373" w:rsidRDefault="00450FF2" w:rsidP="00CD7E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Toc330995018"/>
      <w:r w:rsidRPr="00450FF2">
        <w:rPr>
          <w:rFonts w:ascii="Arial Narrow" w:hAnsi="Arial Narrow"/>
          <w:noProof/>
          <w:sz w:val="24"/>
          <w:szCs w:val="24"/>
          <w:lang w:val="es-MX" w:eastAsia="es-MX"/>
        </w:rPr>
        <w:pict>
          <v:group id="Grupo 17" o:spid="_x0000_s1026" style="position:absolute;left:0;text-align:left;margin-left:1215.5pt;margin-top:0;width:244.45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" o:allowincell="f">
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rect id="Rectangle 365" o:spid="_x0000_s1028" style="position:absolute;left:7755;width:4505;height:15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50n78A&#10;AADbAAAADwAAAGRycy9kb3ducmV2LnhtbERPTYvCMBC9C/sfwix4s6nKLqUaiywI4km7IngbmrGt&#10;NpNuE2v995uD4PHxvpfZYBrRU+dqywqmUQyCuLC65lLB8XczSUA4j6yxsUwKnuQgW32Mlphq++AD&#10;9bkvRQhhl6KCyvs2ldIVFRl0kW2JA3exnUEfYFdK3eEjhJtGzuL4WxqsOTRU2NJPRcUtvxsFSYJ/&#10;J//F9rrPd0VyaHPZnJ9KjT+H9QKEp8G/xS/3ViuYh/XhS/g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7nSfvwAAANsAAAAPAAAAAAAAAAAAAAAAAJgCAABkcnMvZG93bnJl&#10;di54bWxQSwUGAAAAAAQABAD1AAAAhAMAAAAA&#10;" fillcolor="#1b8bd4" stroked="f" strokecolor="#d8d8d8"/>
              <v:rect id="Rectangle 366" o:spid="_x0000_s1029" alt="Light vertical" style="position:absolute;left:7560;top:8;width:195;height:158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F0sIA&#10;AADbAAAADwAAAGRycy9kb3ducmV2LnhtbESP3WrCQBSE7wu+w3IE7+omEWxJXaUKEm+UVn2AQ/Y0&#10;Cc2eDdnNj2/vCoKXw8x8w6w2o6lFT62rLCuI5xEI4tzqigsF18v+/ROE88gaa8uk4EYONuvJ2wpT&#10;bQf+pf7sCxEg7FJUUHrfpFK6vCSDbm4b4uD92dagD7ItpG5xCHBTyySKltJgxWGhxIZ2JeX/584o&#10;yBpObJzdtoajD90djt2p/iGlZtPx+wuEp9G/ws/2QStYxPD4En6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BYXSwgAAANsAAAAPAAAAAAAAAAAAAAAAAJgCAABkcnMvZG93&#10;bnJldi54bWxQSwUGAAAAAAQABAD1AAAAhwMAAAAA&#10;" fillcolor="#1b8bd4" stroked="f" strokecolor="white" strokeweight="1pt">
                <v:fill r:id="rId8" o:title="" opacity="52428f" o:opacity2="52428f" type="pattern"/>
                <v:shadow color="#d8d8d8" offset="3pt,3pt"/>
              </v:rect>
            </v:group>
            <v:rect id="Rectangle 367" o:spid="_x0000_s1030" style="position:absolute;left:7344;width:4896;height:169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4eCMQA&#10;AADbAAAADwAAAGRycy9kb3ducmV2LnhtbESPQWsCMRSE74L/IbxCL6UmVRC7GkVKC+1FcRXx+Hbz&#10;ulncvCybVLf/vhEKHoeZ+YZZrHrXiAt1ofas4WWkQBCX3tRcaTjsP55nIEJENth4Jg2/FGC1HA4W&#10;mBl/5R1d8liJBOGQoQYbY5tJGUpLDsPIt8TJ+/adw5hkV0nT4TXBXSPHSk2lw5rTgsWW3iyV5/zH&#10;adjS0U6+XoviXW3Oxemk4pMho/XjQ7+eg4jUx3v4v/1pNEzGcPu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OHgjEAAAA2wAAAA8AAAAAAAAAAAAAAAAAmAIAAGRycy9k&#10;b3ducmV2LnhtbFBLBQYAAAAABAAEAPUAAACJAwAAAAA=&#10;" filled="f" stroked="f" strokecolor="white" strokeweight="1pt">
              <v:fill opacity="52428f"/>
              <v:textbox inset="28.8pt,14.4pt,14.4pt,14.4pt">
                <w:txbxContent>
                  <w:p w:rsidR="000F2F97" w:rsidRPr="00DB1BCD" w:rsidRDefault="000F2F97" w:rsidP="00ED2C01">
                    <w:pPr>
                      <w:pStyle w:val="Sinespaciado"/>
                      <w:rPr>
                        <w:rFonts w:ascii="Cambria" w:eastAsia="Times New Roman" w:hAnsi="Cambria"/>
                        <w:b/>
                        <w:bCs/>
                        <w:color w:val="FFFFFF"/>
                        <w:sz w:val="72"/>
                        <w:szCs w:val="72"/>
                      </w:rPr>
                    </w:pPr>
                  </w:p>
                </w:txbxContent>
              </v:textbox>
            </v:rect>
            <v:rect id="Rectangle 9" o:spid="_x0000_s1031" style="position:absolute;left:7329;top:10658;width:4889;height:446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7k8QA&#10;AADbAAAADwAAAGRycy9kb3ducmV2LnhtbESPQWsCMRSE74X+h/AKXkQTXSh2a5RSFPTSohbx+Hbz&#10;ulncvCybqNt/3xSEHoeZ+YaZL3vXiCt1ofasYTJWIIhLb2quNHwd1qMZiBCRDTaeScMPBVguHh/m&#10;mBt/4x1d97ESCcIhRw02xjaXMpSWHIaxb4mT9+07hzHJrpKmw1uCu0ZOlXqWDmtOCxZberdUnvcX&#10;p+GTjjbbvhTFSn2ci9NJxaEho/XgqX97BRGpj//he3tjNGQZ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Cu5PEAAAA2wAAAA8AAAAAAAAAAAAAAAAAmAIAAGRycy9k&#10;b3ducmV2LnhtbFBLBQYAAAAABAAEAPUAAACJAwAAAAA=&#10;" filled="f" stroked="f" strokecolor="white" strokeweight="1pt">
              <v:fill opacity="52428f"/>
              <v:textbox inset="28.8pt,14.4pt,14.4pt,14.4pt">
                <w:txbxContent>
                  <w:p w:rsidR="00CD7E9D" w:rsidRDefault="00CD7E9D" w:rsidP="00F66BB6">
                    <w:pPr>
                      <w:pStyle w:val="Sinespaciado"/>
                      <w:spacing w:line="360" w:lineRule="auto"/>
                    </w:pPr>
                  </w:p>
                  <w:p w:rsidR="00CD7E9D" w:rsidRDefault="00CD7E9D" w:rsidP="00CD7E9D">
                    <w:pPr>
                      <w:pStyle w:val="Sinespaciado"/>
                      <w:spacing w:line="360" w:lineRule="auto"/>
                    </w:pPr>
                  </w:p>
                  <w:p w:rsidR="000F2F97" w:rsidRPr="00CD7E9D" w:rsidRDefault="00CD7E9D" w:rsidP="00CD7E9D">
                    <w:pPr>
                      <w:pStyle w:val="Sinespaciado"/>
                      <w:spacing w:line="360" w:lineRule="auto"/>
                      <w:rPr>
                        <w:b/>
                      </w:rPr>
                    </w:pPr>
                    <w:r w:rsidRPr="00CD7E9D">
                      <w:rPr>
                        <w:b/>
                      </w:rPr>
                      <w:t>OFICINA CONTROL INTERNO</w:t>
                    </w:r>
                  </w:p>
                  <w:p w:rsidR="00CD7E9D" w:rsidRDefault="00CD7E9D" w:rsidP="007625B0">
                    <w:pPr>
                      <w:pStyle w:val="Sinespaciado"/>
                    </w:pPr>
                  </w:p>
                  <w:p w:rsidR="00CD7E9D" w:rsidRDefault="00CD7E9D" w:rsidP="007625B0">
                    <w:pPr>
                      <w:pStyle w:val="Sinespaciado"/>
                    </w:pPr>
                  </w:p>
                  <w:p w:rsidR="000F2F97" w:rsidRDefault="000F2F97" w:rsidP="007625B0">
                    <w:pPr>
                      <w:pStyle w:val="Sinespaciado"/>
                    </w:pPr>
                    <w:r>
                      <w:t>Calle 45 A # 9-46</w:t>
                    </w:r>
                  </w:p>
                  <w:p w:rsidR="000F2F97" w:rsidRDefault="000F2F97" w:rsidP="007625B0">
                    <w:pPr>
                      <w:pStyle w:val="Sinespaciado"/>
                    </w:pPr>
                    <w:r>
                      <w:t xml:space="preserve">Teléfonos: 3487777 - PBX: 3487800                                                                                                                                            </w:t>
                    </w:r>
                  </w:p>
                  <w:p w:rsidR="000F2F97" w:rsidRDefault="000F2F97" w:rsidP="007625B0">
                    <w:pPr>
                      <w:pStyle w:val="Sinespaciado"/>
                    </w:pPr>
                    <w:r>
                      <w:t xml:space="preserve">Fax 3487804 </w:t>
                    </w:r>
                  </w:p>
                  <w:p w:rsidR="000F2F97" w:rsidRDefault="000F2F97" w:rsidP="007625B0">
                    <w:pPr>
                      <w:pStyle w:val="Sinespaciado"/>
                    </w:pPr>
                    <w:r>
                      <w:t xml:space="preserve">www.ssf.gov.co - e-mail: </w:t>
                    </w:r>
                    <w:hyperlink r:id="rId9" w:history="1">
                      <w:r w:rsidRPr="000E47F9">
                        <w:rPr>
                          <w:rStyle w:val="Hipervnculo"/>
                        </w:rPr>
                        <w:t>ssf@ssf.gov.co</w:t>
                      </w:r>
                    </w:hyperlink>
                  </w:p>
                  <w:p w:rsidR="000F2F97" w:rsidRPr="00952A80" w:rsidRDefault="000F2F97" w:rsidP="007625B0">
                    <w:pPr>
                      <w:pStyle w:val="Sinespaciado"/>
                      <w:rPr>
                        <w:color w:val="FFFFFF"/>
                      </w:rPr>
                    </w:pPr>
                    <w:r>
                      <w:t xml:space="preserve">Bogotá D.C., Colombia                                                                                             </w:t>
                    </w:r>
                  </w:p>
                  <w:p w:rsidR="000F2F97" w:rsidRPr="00952A80" w:rsidRDefault="000F2F97" w:rsidP="00ED2C01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p w:rsidR="009D54CD" w:rsidRDefault="00CD7E9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eastAsia="es-C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4824730</wp:posOffset>
            </wp:positionV>
            <wp:extent cx="3928745" cy="975995"/>
            <wp:effectExtent l="19050" t="0" r="0" b="0"/>
            <wp:wrapTight wrapText="bothSides">
              <wp:wrapPolygon edited="0">
                <wp:start x="-105" y="0"/>
                <wp:lineTo x="-105" y="21080"/>
                <wp:lineTo x="21576" y="21080"/>
                <wp:lineTo x="21576" y="0"/>
                <wp:lineTo x="-105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450FF2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450FF2">
        <w:rPr>
          <w:rFonts w:ascii="Arial Narrow" w:hAnsi="Arial Narrow"/>
          <w:noProof/>
          <w:sz w:val="24"/>
          <w:szCs w:val="24"/>
          <w:lang w:val="es-MX" w:eastAsia="es-MX"/>
        </w:rPr>
        <w:pict>
          <v:rect id="Rectángulo 23" o:spid="_x0000_s1032" style="position:absolute;left:0;text-align:left;margin-left:18.3pt;margin-top:209.25pt;width:566.3pt;height:87.85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" o:allowincell="f" fillcolor="#1b8bd4" strokecolor="white" strokeweight="1pt">
            <v:textbox inset="14.4pt,,14.4pt">
              <w:txbxContent>
                <w:p w:rsidR="00CD7E9D" w:rsidRDefault="00CD7E9D" w:rsidP="004674C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D7E9D">
                    <w:rPr>
                      <w:b/>
                      <w:bCs/>
                      <w:sz w:val="28"/>
                      <w:szCs w:val="28"/>
                    </w:rPr>
                    <w:t xml:space="preserve">INFORME DE EVALUACIÓN Y SEGUIMIENTO A LA LEY DE TRANSPARENCIA Y DEL DERECHO DE ACCESO A LA INFORMACIÓN PÚBLICA NACIONAL </w:t>
                  </w:r>
                </w:p>
                <w:p w:rsidR="000F2F97" w:rsidRPr="00CD7E9D" w:rsidRDefault="001401A3" w:rsidP="004674CA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III Trimestre año</w:t>
                  </w:r>
                  <w:r w:rsidR="00CD7E9D">
                    <w:rPr>
                      <w:b/>
                      <w:bCs/>
                      <w:sz w:val="28"/>
                      <w:szCs w:val="28"/>
                    </w:rPr>
                    <w:t xml:space="preserve"> 2017</w:t>
                  </w:r>
                </w:p>
              </w:txbxContent>
            </v:textbox>
            <w10:wrap anchorx="page" anchory="page"/>
          </v:rect>
        </w:pict>
      </w: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D54CD" w:rsidRDefault="009D54CD" w:rsidP="00CD7E9D">
      <w:pPr>
        <w:tabs>
          <w:tab w:val="left" w:pos="373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ab/>
      </w:r>
    </w:p>
    <w:p w:rsidR="00CD7E9D" w:rsidRDefault="00ED2C01" w:rsidP="00CD7E9D">
      <w:pPr>
        <w:pStyle w:val="Default"/>
        <w:jc w:val="both"/>
        <w:rPr>
          <w:rFonts w:ascii="Arial Narrow" w:hAnsi="Arial Narrow"/>
          <w:lang w:val="es-ES"/>
        </w:rPr>
      </w:pPr>
      <w:r w:rsidRPr="009D54CD">
        <w:rPr>
          <w:rFonts w:ascii="Arial Narrow" w:hAnsi="Arial Narrow"/>
          <w:lang w:val="es-ES"/>
        </w:rPr>
        <w:br w:type="page"/>
      </w:r>
      <w:bookmarkEnd w:id="0"/>
    </w:p>
    <w:p w:rsidR="00CD7E9D" w:rsidRPr="00F33697" w:rsidRDefault="00CD7E9D" w:rsidP="00CD7E9D">
      <w:pPr>
        <w:pStyle w:val="Default"/>
        <w:jc w:val="both"/>
        <w:rPr>
          <w:sz w:val="22"/>
          <w:szCs w:val="22"/>
        </w:rPr>
      </w:pPr>
      <w:r w:rsidRPr="00F33697">
        <w:rPr>
          <w:b/>
          <w:bCs/>
          <w:sz w:val="22"/>
          <w:szCs w:val="22"/>
        </w:rPr>
        <w:lastRenderedPageBreak/>
        <w:t xml:space="preserve">1. INTRODUCCIÓN </w:t>
      </w:r>
    </w:p>
    <w:p w:rsidR="000C4A10" w:rsidRPr="00F33697" w:rsidRDefault="000C4A10" w:rsidP="00CD7E9D">
      <w:pPr>
        <w:pStyle w:val="Default"/>
        <w:jc w:val="both"/>
        <w:rPr>
          <w:sz w:val="22"/>
          <w:szCs w:val="22"/>
        </w:rPr>
      </w:pPr>
    </w:p>
    <w:p w:rsidR="00CD7E9D" w:rsidRPr="00F33697" w:rsidRDefault="00CD7E9D" w:rsidP="00CD7E9D">
      <w:pPr>
        <w:pStyle w:val="Default"/>
        <w:jc w:val="both"/>
        <w:rPr>
          <w:sz w:val="22"/>
          <w:szCs w:val="22"/>
        </w:rPr>
      </w:pPr>
      <w:r w:rsidRPr="00F33697">
        <w:rPr>
          <w:sz w:val="22"/>
          <w:szCs w:val="22"/>
        </w:rPr>
        <w:t>Verificar las disposiciones establecidas en la Ley 1712 del 6 de marzo de 2014</w:t>
      </w:r>
      <w:r w:rsidRPr="00F33697">
        <w:rPr>
          <w:i/>
          <w:iCs/>
          <w:sz w:val="22"/>
          <w:szCs w:val="22"/>
        </w:rPr>
        <w:t xml:space="preserve">; </w:t>
      </w:r>
      <w:r w:rsidRPr="00F33697">
        <w:rPr>
          <w:sz w:val="22"/>
          <w:szCs w:val="22"/>
        </w:rPr>
        <w:t xml:space="preserve">el Decreto 103 del 20 de enero de 2015 y Resolución No. 3564 de 2015.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OBJETIVOS </w:t>
      </w:r>
    </w:p>
    <w:p w:rsidR="000C4A10" w:rsidRDefault="000C4A10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Verificar y reportar el grado de cumplimiento y avance en la implementación de las disposiciones establecidas</w:t>
      </w:r>
      <w:r w:rsidR="005E41F5">
        <w:rPr>
          <w:sz w:val="22"/>
          <w:szCs w:val="22"/>
        </w:rPr>
        <w:t xml:space="preserve"> en </w:t>
      </w:r>
      <w:r w:rsidR="005E41F5" w:rsidRPr="00F571DF">
        <w:rPr>
          <w:sz w:val="22"/>
          <w:szCs w:val="22"/>
        </w:rPr>
        <w:t xml:space="preserve"> la Ley de Transparencia y del Derecho de Acceso a la Información Pública Nacional,</w:t>
      </w:r>
      <w:r>
        <w:rPr>
          <w:sz w:val="22"/>
          <w:szCs w:val="22"/>
        </w:rPr>
        <w:t xml:space="preserve"> con el fin de identificar aquellos aspectos por mejorar y generar las recomendaciones a que haya lugar.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ALCANCE </w:t>
      </w:r>
    </w:p>
    <w:p w:rsidR="000C4A10" w:rsidRDefault="000C4A10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evaluación se realizara sobre la información que se encuentra disponible en el link de transparencia de la página web de la Entidad; </w:t>
      </w:r>
      <w:r w:rsidR="00F571DF" w:rsidRPr="00F571DF">
        <w:rPr>
          <w:b/>
          <w:bCs/>
          <w:i/>
          <w:iCs/>
          <w:sz w:val="22"/>
          <w:szCs w:val="22"/>
        </w:rPr>
        <w:t>http://www.ssf.gov.co/wps/portal/ES/superintendencia/informacioninteres/transparencia-acceso-info</w:t>
      </w:r>
      <w:r>
        <w:rPr>
          <w:sz w:val="22"/>
          <w:szCs w:val="22"/>
        </w:rPr>
        <w:t xml:space="preserve">, a corte </w:t>
      </w:r>
      <w:r w:rsidR="00F571DF">
        <w:rPr>
          <w:sz w:val="22"/>
          <w:szCs w:val="22"/>
        </w:rPr>
        <w:t xml:space="preserve">III trimestre del </w:t>
      </w:r>
      <w:r>
        <w:rPr>
          <w:sz w:val="22"/>
          <w:szCs w:val="22"/>
        </w:rPr>
        <w:t xml:space="preserve"> 2017.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C2042E">
        <w:rPr>
          <w:b/>
          <w:bCs/>
          <w:sz w:val="22"/>
          <w:szCs w:val="22"/>
        </w:rPr>
        <w:t xml:space="preserve">CRITERIOS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Constitución Política de Colombia de 1991 (CP), Artículo 209</w:t>
      </w:r>
      <w:r>
        <w:rPr>
          <w:sz w:val="22"/>
          <w:szCs w:val="22"/>
        </w:rPr>
        <w:t xml:space="preserve">: 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Artículo 269 CP: </w:t>
      </w:r>
      <w:r>
        <w:rPr>
          <w:sz w:val="22"/>
          <w:szCs w:val="22"/>
        </w:rPr>
        <w:t xml:space="preserve">En las entidades públicas, las autoridades correspondientes están obligadas a diseñar y aplicar, según la naturaleza de sus funciones, métodos y procedimientos de control interno, de conformidad con lo que disponga la ley, la cual podrá establecer excepciones y autorizar la contratación de dichos servicios con empresas privadas colombianas. </w:t>
      </w:r>
    </w:p>
    <w:p w:rsidR="00CD7E9D" w:rsidRDefault="00CD7E9D" w:rsidP="00CD7E9D">
      <w:pPr>
        <w:spacing w:after="0" w:line="240" w:lineRule="auto"/>
        <w:jc w:val="both"/>
        <w:rPr>
          <w:b/>
          <w:bCs/>
        </w:rPr>
      </w:pPr>
    </w:p>
    <w:p w:rsidR="00BD4C31" w:rsidRPr="00CD7E9D" w:rsidRDefault="00CD7E9D" w:rsidP="00CD7E9D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CD7E9D">
        <w:rPr>
          <w:rFonts w:ascii="Arial" w:hAnsi="Arial" w:cs="Arial"/>
          <w:b/>
          <w:bCs/>
          <w:color w:val="000000"/>
        </w:rPr>
        <w:t xml:space="preserve">Ley 1712 de 2014: </w:t>
      </w:r>
      <w:r w:rsidRPr="00CD7E9D">
        <w:rPr>
          <w:rFonts w:ascii="Arial" w:hAnsi="Arial" w:cs="Arial"/>
          <w:bCs/>
          <w:color w:val="000000"/>
        </w:rPr>
        <w:t>La cual tiene por objeto regular el derecho de acceso a la información pública, los procedimientos para el ejercicio y garantía del derecho y las excepciones a la publicidad de información.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Pr="00CD7E9D" w:rsidRDefault="00CD7E9D" w:rsidP="00CD7E9D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Decreto 103 del 20 de enero de 2015: </w:t>
      </w:r>
      <w:r w:rsidRPr="00CD7E9D">
        <w:rPr>
          <w:bCs/>
          <w:sz w:val="22"/>
          <w:szCs w:val="22"/>
        </w:rPr>
        <w:t xml:space="preserve">Por el cual se reglamenta parcialmente la Ley 1712 de 2014 y se dictan otras disposiciones.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Pr="00CD7E9D" w:rsidRDefault="00CD7E9D" w:rsidP="00CD7E9D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Resolución 3564 de 2015: </w:t>
      </w:r>
      <w:r w:rsidRPr="00CD7E9D">
        <w:rPr>
          <w:bCs/>
          <w:sz w:val="22"/>
          <w:szCs w:val="22"/>
        </w:rPr>
        <w:t xml:space="preserve">Por la cual se reglamentan los artículos 2.1.1.2.1.1, 2.1.1.2.1.11,2.1.1.2.2.2 y el parágrafo 2 del artículo 2.1.1.3.1.1 del Decreto No. 1081 de 2015. </w:t>
      </w:r>
    </w:p>
    <w:p w:rsidR="00CD7E9D" w:rsidRDefault="00CD7E9D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0C4A10" w:rsidRDefault="000C4A10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5. ANALISIS Y OBSERVACIONES </w:t>
      </w:r>
    </w:p>
    <w:p w:rsidR="00D80E54" w:rsidRDefault="00D80E54" w:rsidP="00CD7E9D">
      <w:pPr>
        <w:pStyle w:val="Default"/>
        <w:jc w:val="both"/>
        <w:rPr>
          <w:b/>
          <w:bCs/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Metodología y procedimientos adelantados. </w:t>
      </w:r>
    </w:p>
    <w:p w:rsidR="00EA162F" w:rsidRDefault="00EA162F" w:rsidP="00E332AD">
      <w:pPr>
        <w:pStyle w:val="Default"/>
        <w:jc w:val="both"/>
        <w:rPr>
          <w:sz w:val="22"/>
          <w:szCs w:val="22"/>
        </w:rPr>
      </w:pPr>
    </w:p>
    <w:p w:rsidR="00E332AD" w:rsidRDefault="00CD7E9D" w:rsidP="00EA16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C2042E">
        <w:rPr>
          <w:sz w:val="22"/>
          <w:szCs w:val="22"/>
        </w:rPr>
        <w:t>revisión</w:t>
      </w:r>
      <w:r>
        <w:rPr>
          <w:sz w:val="22"/>
          <w:szCs w:val="22"/>
        </w:rPr>
        <w:t xml:space="preserve"> se realizó t</w:t>
      </w:r>
      <w:r w:rsidR="00E332AD">
        <w:rPr>
          <w:sz w:val="22"/>
          <w:szCs w:val="22"/>
        </w:rPr>
        <w:t xml:space="preserve">eniendo en cuenta </w:t>
      </w:r>
      <w:r>
        <w:rPr>
          <w:sz w:val="22"/>
          <w:szCs w:val="22"/>
        </w:rPr>
        <w:t xml:space="preserve">cada uno de los ítems de la Matriz de Cumplimiento dispuesta por la Procuraduría General de la Nación para seguimiento </w:t>
      </w:r>
      <w:r>
        <w:rPr>
          <w:i/>
          <w:iCs/>
          <w:sz w:val="22"/>
          <w:szCs w:val="22"/>
        </w:rPr>
        <w:t xml:space="preserve">“Guía para el Cumplimiento de Transparencia Activa de la Ley 1712 de 2014”. </w:t>
      </w:r>
      <w:r w:rsidR="000F7ED2">
        <w:rPr>
          <w:sz w:val="22"/>
          <w:szCs w:val="22"/>
        </w:rPr>
        <w:t>L</w:t>
      </w:r>
      <w:r w:rsidR="00E332AD">
        <w:rPr>
          <w:sz w:val="22"/>
          <w:szCs w:val="22"/>
        </w:rPr>
        <w:t>a r</w:t>
      </w:r>
      <w:r>
        <w:rPr>
          <w:sz w:val="22"/>
          <w:szCs w:val="22"/>
        </w:rPr>
        <w:t xml:space="preserve">evisión de la información registrada y publicada en la página web de la Entidad, link </w:t>
      </w:r>
      <w:hyperlink r:id="rId11" w:history="1">
        <w:r w:rsidR="00E332AD" w:rsidRPr="004064C4">
          <w:rPr>
            <w:rStyle w:val="Hipervnculo"/>
            <w:sz w:val="22"/>
            <w:szCs w:val="22"/>
          </w:rPr>
          <w:t>http://www.ssf.gov.co/wps/portal/ES/superintendencia/informacioninteres/transparencia-acceso-info</w:t>
        </w:r>
      </w:hyperlink>
      <w:r w:rsidR="00C2042E">
        <w:rPr>
          <w:sz w:val="22"/>
          <w:szCs w:val="22"/>
        </w:rPr>
        <w:t>.</w:t>
      </w:r>
    </w:p>
    <w:p w:rsidR="00CD7E9D" w:rsidRDefault="00CD7E9D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Grado de avance en la Implementación de la Ley 1712 </w:t>
      </w:r>
    </w:p>
    <w:p w:rsidR="00EA162F" w:rsidRDefault="00EA162F" w:rsidP="00CD7E9D">
      <w:pPr>
        <w:pStyle w:val="Default"/>
        <w:jc w:val="both"/>
        <w:rPr>
          <w:sz w:val="22"/>
          <w:szCs w:val="22"/>
        </w:rPr>
      </w:pPr>
    </w:p>
    <w:p w:rsidR="000C4A10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Resultado de la verificación de cada uno de los aspectos contemplados en la norma, se observó que la Entidad a l</w:t>
      </w:r>
      <w:r w:rsidR="00EA162F">
        <w:rPr>
          <w:sz w:val="22"/>
          <w:szCs w:val="22"/>
        </w:rPr>
        <w:t xml:space="preserve">a fecha se encuentra en un avance satisfactorio en la  </w:t>
      </w:r>
      <w:r>
        <w:rPr>
          <w:sz w:val="22"/>
          <w:szCs w:val="22"/>
        </w:rPr>
        <w:t xml:space="preserve"> implementación</w:t>
      </w:r>
      <w:r w:rsidR="00EA162F">
        <w:rPr>
          <w:sz w:val="22"/>
          <w:szCs w:val="22"/>
        </w:rPr>
        <w:t xml:space="preserve"> y actualización de cada una de las </w:t>
      </w:r>
      <w:r>
        <w:rPr>
          <w:sz w:val="22"/>
          <w:szCs w:val="22"/>
        </w:rPr>
        <w:t xml:space="preserve"> categorías definidas por la ley, </w:t>
      </w:r>
      <w:r w:rsidR="00EA162F">
        <w:rPr>
          <w:sz w:val="22"/>
          <w:szCs w:val="22"/>
        </w:rPr>
        <w:t xml:space="preserve"> y que  se encuentra  detallado   en  los numerales de la norma  que se pueden  observar  y  </w:t>
      </w:r>
      <w:r>
        <w:rPr>
          <w:sz w:val="22"/>
          <w:szCs w:val="22"/>
        </w:rPr>
        <w:t>consultar</w:t>
      </w:r>
      <w:r w:rsidR="00EA162F">
        <w:rPr>
          <w:sz w:val="22"/>
          <w:szCs w:val="22"/>
        </w:rPr>
        <w:t xml:space="preserve"> en</w:t>
      </w:r>
      <w:r w:rsidR="00161364">
        <w:rPr>
          <w:sz w:val="22"/>
          <w:szCs w:val="22"/>
        </w:rPr>
        <w:t xml:space="preserve"> </w:t>
      </w:r>
      <w:r w:rsidR="00EA162F">
        <w:rPr>
          <w:sz w:val="22"/>
          <w:szCs w:val="22"/>
        </w:rPr>
        <w:t>el Anexo 1 del presente informe ( Matriz de cumplimiento).</w:t>
      </w:r>
    </w:p>
    <w:p w:rsidR="00E758AF" w:rsidRDefault="00E758AF" w:rsidP="00CD7E9D">
      <w:pPr>
        <w:pStyle w:val="Default"/>
        <w:jc w:val="both"/>
        <w:rPr>
          <w:sz w:val="22"/>
          <w:szCs w:val="22"/>
        </w:rPr>
      </w:pPr>
    </w:p>
    <w:p w:rsidR="00E758AF" w:rsidRDefault="00E758AF" w:rsidP="00FB6B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Categorías de información</w:t>
      </w:r>
      <w:r w:rsidR="00FB6BF6">
        <w:rPr>
          <w:sz w:val="22"/>
          <w:szCs w:val="22"/>
        </w:rPr>
        <w:t xml:space="preserve">  de la </w:t>
      </w:r>
      <w:r w:rsidR="00FB6BF6" w:rsidRPr="00FB6BF6">
        <w:rPr>
          <w:sz w:val="22"/>
          <w:szCs w:val="22"/>
        </w:rPr>
        <w:t xml:space="preserve">Matriz de Cumplimiento Ley 1712 de 2014, Decreto 103 de 2015 y </w:t>
      </w:r>
      <w:r w:rsidR="00FB6BF6">
        <w:rPr>
          <w:sz w:val="22"/>
          <w:szCs w:val="22"/>
        </w:rPr>
        <w:t xml:space="preserve">Resolución MinTIC 3564 de 2015, </w:t>
      </w:r>
      <w:r w:rsidR="00FB6BF6" w:rsidRPr="00FB6BF6">
        <w:rPr>
          <w:sz w:val="22"/>
          <w:szCs w:val="22"/>
        </w:rPr>
        <w:t>Remitida por: Procuraduría</w:t>
      </w:r>
      <w:r w:rsidR="00FB6BF6">
        <w:rPr>
          <w:sz w:val="22"/>
          <w:szCs w:val="22"/>
        </w:rPr>
        <w:t xml:space="preserve"> General de la Nación:</w:t>
      </w:r>
    </w:p>
    <w:p w:rsidR="00430CC7" w:rsidRDefault="00430CC7" w:rsidP="00CD7E9D">
      <w:pPr>
        <w:pStyle w:val="Default"/>
        <w:jc w:val="both"/>
        <w:rPr>
          <w:sz w:val="22"/>
          <w:szCs w:val="22"/>
        </w:rPr>
      </w:pPr>
    </w:p>
    <w:p w:rsidR="00E06765" w:rsidRPr="00161364" w:rsidRDefault="00DF3CF5" w:rsidP="00CD7E9D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MECANISMOS DE CONTACTO CON EL SUJETO OBLIGADO</w:t>
      </w:r>
    </w:p>
    <w:p w:rsidR="00161364" w:rsidRDefault="00161364" w:rsidP="00CD7E9D">
      <w:pPr>
        <w:pStyle w:val="Default"/>
        <w:jc w:val="both"/>
        <w:rPr>
          <w:rFonts w:ascii="Calibri" w:eastAsia="Times New Roman" w:hAnsi="Calibri"/>
          <w:sz w:val="16"/>
          <w:szCs w:val="16"/>
          <w:lang w:eastAsia="es-CO"/>
        </w:rPr>
      </w:pPr>
    </w:p>
    <w:p w:rsidR="00C2042E" w:rsidRDefault="00161364" w:rsidP="00CD7E9D">
      <w:pPr>
        <w:pStyle w:val="Default"/>
        <w:jc w:val="both"/>
        <w:rPr>
          <w:sz w:val="22"/>
          <w:szCs w:val="22"/>
        </w:rPr>
      </w:pPr>
      <w:r w:rsidRPr="00161364">
        <w:rPr>
          <w:sz w:val="22"/>
          <w:szCs w:val="22"/>
        </w:rPr>
        <w:t>Se verificó por</w:t>
      </w:r>
      <w:r>
        <w:rPr>
          <w:sz w:val="22"/>
          <w:szCs w:val="22"/>
        </w:rPr>
        <w:t xml:space="preserve"> parte de la OCI que en el link</w:t>
      </w:r>
      <w:r w:rsidR="001E1510">
        <w:rPr>
          <w:sz w:val="22"/>
          <w:szCs w:val="22"/>
        </w:rPr>
        <w:t xml:space="preserve"> “Servicio al ciudadano”, </w:t>
      </w:r>
      <w:r>
        <w:rPr>
          <w:sz w:val="22"/>
          <w:szCs w:val="22"/>
        </w:rPr>
        <w:t xml:space="preserve"> </w:t>
      </w:r>
      <w:r w:rsidRPr="00161364">
        <w:rPr>
          <w:sz w:val="22"/>
          <w:szCs w:val="22"/>
        </w:rPr>
        <w:t>se encuentra la información referente</w:t>
      </w:r>
      <w:r w:rsidR="001E1510">
        <w:rPr>
          <w:sz w:val="22"/>
          <w:szCs w:val="22"/>
        </w:rPr>
        <w:t xml:space="preserve">  a esta categoría. </w:t>
      </w:r>
      <w:r w:rsidRPr="00161364">
        <w:rPr>
          <w:sz w:val="22"/>
          <w:szCs w:val="22"/>
        </w:rPr>
        <w:t xml:space="preserve">  </w:t>
      </w:r>
    </w:p>
    <w:p w:rsidR="00C2042E" w:rsidRDefault="00C2042E" w:rsidP="00CD7E9D">
      <w:pPr>
        <w:pStyle w:val="Default"/>
        <w:jc w:val="both"/>
        <w:rPr>
          <w:sz w:val="22"/>
          <w:szCs w:val="22"/>
        </w:rPr>
      </w:pPr>
    </w:p>
    <w:p w:rsidR="000C4A10" w:rsidRDefault="00DF3CF5" w:rsidP="000C4A10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INFORMACIÓN DE INTERÉ</w:t>
      </w:r>
      <w:r w:rsidR="000C4A10">
        <w:rPr>
          <w:b/>
          <w:sz w:val="22"/>
          <w:szCs w:val="22"/>
        </w:rPr>
        <w:t>S</w:t>
      </w:r>
    </w:p>
    <w:p w:rsidR="00B02552" w:rsidRDefault="00B02552" w:rsidP="00B02552">
      <w:pPr>
        <w:pStyle w:val="Default"/>
        <w:jc w:val="both"/>
        <w:rPr>
          <w:b/>
          <w:sz w:val="22"/>
          <w:szCs w:val="22"/>
        </w:rPr>
      </w:pPr>
    </w:p>
    <w:p w:rsidR="001E1510" w:rsidRDefault="001E1510" w:rsidP="001E15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el link  “Información de interés” la OCI</w:t>
      </w:r>
      <w:r w:rsidRPr="00161364">
        <w:rPr>
          <w:sz w:val="22"/>
          <w:szCs w:val="22"/>
        </w:rPr>
        <w:t xml:space="preserve"> verificó </w:t>
      </w:r>
      <w:r>
        <w:rPr>
          <w:sz w:val="22"/>
          <w:szCs w:val="22"/>
        </w:rPr>
        <w:t xml:space="preserve">el cumplimiento de </w:t>
      </w:r>
      <w:r w:rsidR="00AF76D7">
        <w:rPr>
          <w:sz w:val="22"/>
          <w:szCs w:val="22"/>
        </w:rPr>
        <w:t xml:space="preserve"> la información </w:t>
      </w:r>
      <w:r w:rsidRPr="00161364">
        <w:rPr>
          <w:sz w:val="22"/>
          <w:szCs w:val="22"/>
        </w:rPr>
        <w:t>referente</w:t>
      </w:r>
      <w:r>
        <w:rPr>
          <w:sz w:val="22"/>
          <w:szCs w:val="22"/>
        </w:rPr>
        <w:t xml:space="preserve">  a esta categoría. </w:t>
      </w:r>
      <w:r w:rsidRPr="00161364">
        <w:rPr>
          <w:sz w:val="22"/>
          <w:szCs w:val="22"/>
        </w:rPr>
        <w:t xml:space="preserve">  </w:t>
      </w:r>
    </w:p>
    <w:p w:rsidR="00B02552" w:rsidRPr="00B02552" w:rsidRDefault="00B02552" w:rsidP="00B02552">
      <w:pPr>
        <w:pStyle w:val="Default"/>
        <w:jc w:val="both"/>
        <w:rPr>
          <w:b/>
          <w:sz w:val="22"/>
          <w:szCs w:val="22"/>
        </w:rPr>
      </w:pPr>
    </w:p>
    <w:p w:rsidR="008036A2" w:rsidRPr="00161364" w:rsidRDefault="00430CC7" w:rsidP="00E818A2">
      <w:pPr>
        <w:pStyle w:val="Prrafodelista"/>
        <w:numPr>
          <w:ilvl w:val="0"/>
          <w:numId w:val="49"/>
        </w:numPr>
        <w:rPr>
          <w:rFonts w:ascii="Arial" w:hAnsi="Arial" w:cs="Arial"/>
          <w:b/>
          <w:sz w:val="22"/>
          <w:szCs w:val="22"/>
        </w:rPr>
      </w:pPr>
      <w:r w:rsidRPr="000C4A10">
        <w:rPr>
          <w:rFonts w:ascii="Arial" w:hAnsi="Arial" w:cs="Arial"/>
          <w:b/>
          <w:sz w:val="22"/>
          <w:szCs w:val="22"/>
        </w:rPr>
        <w:t>ESTRUCTURA ORGÁNICA Y TALENTO HUMAN</w:t>
      </w:r>
      <w:r w:rsidR="00161364">
        <w:rPr>
          <w:rFonts w:ascii="Arial" w:hAnsi="Arial" w:cs="Arial"/>
          <w:b/>
          <w:sz w:val="22"/>
          <w:szCs w:val="22"/>
        </w:rPr>
        <w:t>O</w:t>
      </w:r>
    </w:p>
    <w:p w:rsidR="00AF76D7" w:rsidRDefault="001E1510" w:rsidP="00AF76D7">
      <w:pPr>
        <w:jc w:val="both"/>
        <w:rPr>
          <w:rFonts w:eastAsia="Times New Roman"/>
          <w:color w:val="0070C0"/>
          <w:u w:val="single"/>
          <w:lang w:eastAsia="es-CO"/>
        </w:rPr>
      </w:pPr>
      <w:r w:rsidRPr="00AF76D7">
        <w:rPr>
          <w:rFonts w:ascii="Arial" w:hAnsi="Arial" w:cs="Arial"/>
          <w:color w:val="000000"/>
        </w:rPr>
        <w:t>La OCI verificó en los links referidos,</w:t>
      </w:r>
      <w:r w:rsidR="00AF76D7" w:rsidRPr="00AF76D7">
        <w:rPr>
          <w:rFonts w:ascii="Arial" w:hAnsi="Arial" w:cs="Arial"/>
          <w:color w:val="000000"/>
        </w:rPr>
        <w:t xml:space="preserve"> </w:t>
      </w:r>
      <w:r w:rsidRPr="00AF76D7">
        <w:rPr>
          <w:rFonts w:ascii="Arial" w:hAnsi="Arial" w:cs="Arial"/>
          <w:color w:val="000000"/>
        </w:rPr>
        <w:t xml:space="preserve"> la publicación d</w:t>
      </w:r>
      <w:r w:rsidR="00AF76D7">
        <w:rPr>
          <w:rFonts w:ascii="Arial" w:hAnsi="Arial" w:cs="Arial"/>
          <w:color w:val="000000"/>
        </w:rPr>
        <w:t xml:space="preserve">el directorio de funcionarios y </w:t>
      </w:r>
      <w:r w:rsidRPr="00AF76D7">
        <w:rPr>
          <w:rFonts w:ascii="Arial" w:hAnsi="Arial" w:cs="Arial"/>
          <w:color w:val="000000"/>
        </w:rPr>
        <w:t xml:space="preserve">contratistas de la </w:t>
      </w:r>
      <w:r w:rsidR="00AF76D7" w:rsidRPr="00AF76D7">
        <w:rPr>
          <w:rFonts w:ascii="Arial" w:hAnsi="Arial" w:cs="Arial"/>
          <w:color w:val="000000"/>
        </w:rPr>
        <w:t>SSF</w:t>
      </w:r>
      <w:r w:rsidRPr="00AF76D7">
        <w:rPr>
          <w:rFonts w:ascii="Arial" w:hAnsi="Arial" w:cs="Arial"/>
          <w:color w:val="000000"/>
        </w:rPr>
        <w:t xml:space="preserve">, así como el enlace directo a la página web del SIGEP </w:t>
      </w:r>
      <w:r w:rsidR="00AF76D7">
        <w:rPr>
          <w:rFonts w:ascii="Arial" w:hAnsi="Arial" w:cs="Arial"/>
          <w:color w:val="000000"/>
        </w:rPr>
        <w:t xml:space="preserve"> </w:t>
      </w:r>
      <w:hyperlink r:id="rId12" w:history="1">
        <w:r w:rsidR="00AF76D7" w:rsidRPr="00AF76D7">
          <w:rPr>
            <w:rFonts w:eastAsia="Times New Roman"/>
            <w:color w:val="0070C0"/>
            <w:u w:val="single"/>
            <w:lang w:eastAsia="es-CO"/>
          </w:rPr>
          <w:t>http://www.sigep.gov.co/</w:t>
        </w:r>
      </w:hyperlink>
      <w:r w:rsidR="00AF76D7">
        <w:rPr>
          <w:rFonts w:eastAsia="Times New Roman"/>
          <w:color w:val="0070C0"/>
          <w:u w:val="single"/>
          <w:lang w:eastAsia="es-CO"/>
        </w:rPr>
        <w:t xml:space="preserve">. </w:t>
      </w:r>
    </w:p>
    <w:p w:rsidR="008036A2" w:rsidRPr="00AF76D7" w:rsidRDefault="001E1510" w:rsidP="00AF76D7">
      <w:pPr>
        <w:jc w:val="both"/>
        <w:rPr>
          <w:rFonts w:eastAsia="Times New Roman"/>
          <w:color w:val="0070C0"/>
          <w:u w:val="single"/>
          <w:lang w:eastAsia="es-CO"/>
        </w:rPr>
      </w:pPr>
      <w:r w:rsidRPr="00AF76D7">
        <w:rPr>
          <w:rFonts w:ascii="Arial" w:hAnsi="Arial" w:cs="Arial"/>
          <w:color w:val="000000"/>
        </w:rPr>
        <w:t>Respecto a la información que se</w:t>
      </w:r>
      <w:r w:rsidR="00AF76D7">
        <w:rPr>
          <w:rFonts w:ascii="Arial" w:hAnsi="Arial" w:cs="Arial"/>
          <w:color w:val="000000"/>
        </w:rPr>
        <w:t xml:space="preserve"> encuentra en SIGEP se evidencia que la misma </w:t>
      </w:r>
      <w:r w:rsidRPr="00AF76D7">
        <w:rPr>
          <w:rFonts w:ascii="Arial" w:hAnsi="Arial" w:cs="Arial"/>
          <w:color w:val="000000"/>
        </w:rPr>
        <w:t xml:space="preserve"> se encuentra actualizada de conformidad con lo establecido en la norma</w:t>
      </w:r>
      <w:r w:rsidR="00AF76D7">
        <w:rPr>
          <w:rFonts w:ascii="Arial" w:hAnsi="Arial" w:cs="Arial"/>
          <w:color w:val="000000"/>
        </w:rPr>
        <w:t xml:space="preserve">. </w:t>
      </w:r>
    </w:p>
    <w:p w:rsidR="00F7779C" w:rsidRPr="00F7779C" w:rsidRDefault="00430CC7" w:rsidP="00430CC7">
      <w:pPr>
        <w:pStyle w:val="Prrafodelista"/>
        <w:numPr>
          <w:ilvl w:val="0"/>
          <w:numId w:val="49"/>
        </w:numPr>
        <w:rPr>
          <w:rFonts w:ascii="Arial" w:hAnsi="Arial" w:cs="Arial"/>
          <w:b/>
          <w:sz w:val="22"/>
          <w:szCs w:val="22"/>
        </w:rPr>
      </w:pPr>
      <w:r w:rsidRPr="000C4A10">
        <w:rPr>
          <w:rFonts w:ascii="Arial" w:hAnsi="Arial" w:cs="Arial"/>
          <w:b/>
          <w:sz w:val="22"/>
          <w:szCs w:val="22"/>
        </w:rPr>
        <w:t>NORMATIVIDAD</w:t>
      </w:r>
    </w:p>
    <w:p w:rsidR="00F7779C" w:rsidRPr="00FB6BF6" w:rsidRDefault="001804E1" w:rsidP="00430CC7">
      <w:pPr>
        <w:rPr>
          <w:rFonts w:ascii="Arial" w:hAnsi="Arial" w:cs="Arial"/>
          <w:color w:val="548DD4" w:themeColor="text2" w:themeTint="99"/>
          <w:u w:val="single"/>
        </w:rPr>
      </w:pPr>
      <w:r>
        <w:rPr>
          <w:rFonts w:ascii="Arial" w:hAnsi="Arial" w:cs="Arial"/>
        </w:rPr>
        <w:t xml:space="preserve">La OCI, verifica que la pagina de la  SSF, redirecciona al aplicativo de  Notificaciones  Judiciales  mediante el link: </w:t>
      </w:r>
      <w:r w:rsidRPr="001804E1">
        <w:rPr>
          <w:rFonts w:ascii="Arial" w:hAnsi="Arial" w:cs="Arial"/>
          <w:color w:val="548DD4" w:themeColor="text2" w:themeTint="99"/>
          <w:u w:val="single"/>
        </w:rPr>
        <w:t>rhttps://gtss.ssf.gov.co/SedeElectronica/wizard.do?formAction=btLoad&amp;s=0&amp;t=50002#no</w:t>
      </w:r>
      <w:r w:rsidRPr="001804E1">
        <w:rPr>
          <w:rFonts w:ascii="Arial" w:hAnsi="Arial" w:cs="Arial"/>
          <w:color w:val="548DD4" w:themeColor="text2" w:themeTint="99"/>
          <w:u w:val="single"/>
        </w:rPr>
        <w:lastRenderedPageBreak/>
        <w:t>-back-button</w:t>
      </w:r>
      <w:r>
        <w:rPr>
          <w:rFonts w:ascii="Arial" w:hAnsi="Arial" w:cs="Arial"/>
          <w:color w:val="548DD4" w:themeColor="text2" w:themeTint="99"/>
          <w:u w:val="single"/>
        </w:rPr>
        <w:t xml:space="preserve"> ,   </w:t>
      </w:r>
      <w:r w:rsidRPr="001804E1">
        <w:rPr>
          <w:rFonts w:ascii="Arial" w:hAnsi="Arial" w:cs="Arial"/>
        </w:rPr>
        <w:t>donde se encuentra la información requerida por la norma.</w:t>
      </w:r>
      <w:r>
        <w:rPr>
          <w:rFonts w:ascii="Arial" w:hAnsi="Arial" w:cs="Arial"/>
          <w:color w:val="548DD4" w:themeColor="text2" w:themeTint="99"/>
          <w:u w:val="single"/>
        </w:rPr>
        <w:t xml:space="preserve"> </w:t>
      </w:r>
    </w:p>
    <w:p w:rsidR="00430CC7" w:rsidRPr="000C4A10" w:rsidRDefault="00430CC7" w:rsidP="00430CC7">
      <w:pPr>
        <w:pStyle w:val="Prrafodelista"/>
        <w:numPr>
          <w:ilvl w:val="0"/>
          <w:numId w:val="49"/>
        </w:numPr>
        <w:rPr>
          <w:rFonts w:ascii="Arial" w:hAnsi="Arial" w:cs="Arial"/>
          <w:b/>
          <w:sz w:val="22"/>
          <w:szCs w:val="22"/>
        </w:rPr>
      </w:pPr>
      <w:r w:rsidRPr="000C4A10">
        <w:rPr>
          <w:rFonts w:ascii="Arial" w:hAnsi="Arial" w:cs="Arial"/>
          <w:b/>
          <w:sz w:val="22"/>
          <w:szCs w:val="22"/>
        </w:rPr>
        <w:t>PRESUPUESTO</w:t>
      </w:r>
    </w:p>
    <w:p w:rsidR="00D1031C" w:rsidRPr="00AF76D7" w:rsidRDefault="001E1510" w:rsidP="00AF76D7">
      <w:pPr>
        <w:jc w:val="both"/>
        <w:rPr>
          <w:rFonts w:ascii="Arial" w:hAnsi="Arial" w:cs="Arial"/>
          <w:color w:val="000000"/>
        </w:rPr>
      </w:pPr>
      <w:r w:rsidRPr="00AF76D7">
        <w:rPr>
          <w:rFonts w:ascii="Arial" w:hAnsi="Arial" w:cs="Arial"/>
          <w:color w:val="000000"/>
        </w:rPr>
        <w:t>La OCI constató que en los links señalados se encuentra publicada la siguiente información: presupuesto asignado y ejecución presupuest</w:t>
      </w:r>
      <w:r w:rsidR="00AF76D7">
        <w:rPr>
          <w:rFonts w:ascii="Arial" w:hAnsi="Arial" w:cs="Arial"/>
          <w:color w:val="000000"/>
        </w:rPr>
        <w:t>al, presupuesto actualizado</w:t>
      </w:r>
      <w:r w:rsidRPr="00AF76D7">
        <w:rPr>
          <w:rFonts w:ascii="Arial" w:hAnsi="Arial" w:cs="Arial"/>
          <w:color w:val="000000"/>
        </w:rPr>
        <w:t xml:space="preserve">, presupuesto desagregado y </w:t>
      </w:r>
      <w:r w:rsidR="00AF76D7">
        <w:rPr>
          <w:rFonts w:ascii="Arial" w:hAnsi="Arial" w:cs="Arial"/>
          <w:color w:val="000000"/>
        </w:rPr>
        <w:t>presupuesto de inversión</w:t>
      </w:r>
      <w:r w:rsidR="00FB6BF6">
        <w:rPr>
          <w:rFonts w:ascii="Arial" w:hAnsi="Arial" w:cs="Arial"/>
          <w:color w:val="000000"/>
        </w:rPr>
        <w:t>.</w:t>
      </w:r>
    </w:p>
    <w:p w:rsidR="00D1031C" w:rsidRPr="000C4A10" w:rsidRDefault="00430CC7" w:rsidP="00430CC7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PLANEACIÓN</w:t>
      </w:r>
    </w:p>
    <w:p w:rsidR="00D1031C" w:rsidRDefault="00D1031C" w:rsidP="00CD7E9D">
      <w:pPr>
        <w:pStyle w:val="Default"/>
        <w:jc w:val="both"/>
        <w:rPr>
          <w:sz w:val="22"/>
          <w:szCs w:val="22"/>
        </w:rPr>
      </w:pPr>
    </w:p>
    <w:p w:rsidR="00E06765" w:rsidRDefault="001E1510" w:rsidP="00CD7E9D">
      <w:pPr>
        <w:pStyle w:val="Default"/>
        <w:jc w:val="both"/>
        <w:rPr>
          <w:sz w:val="22"/>
          <w:szCs w:val="22"/>
        </w:rPr>
      </w:pPr>
      <w:r w:rsidRPr="00AF76D7">
        <w:rPr>
          <w:sz w:val="22"/>
          <w:szCs w:val="22"/>
        </w:rPr>
        <w:t>Se verificó por la OCI que en la página web se enc</w:t>
      </w:r>
      <w:r w:rsidR="00AF76D7">
        <w:rPr>
          <w:sz w:val="22"/>
          <w:szCs w:val="22"/>
        </w:rPr>
        <w:t xml:space="preserve">uentra publicada la información </w:t>
      </w:r>
      <w:r w:rsidRPr="00AF76D7">
        <w:rPr>
          <w:sz w:val="22"/>
          <w:szCs w:val="22"/>
        </w:rPr>
        <w:t>correspondiente a Políticas institucionales y operacionales de la Unidad.</w:t>
      </w:r>
    </w:p>
    <w:p w:rsidR="000C4A10" w:rsidRDefault="000C4A10" w:rsidP="00FB6BF6">
      <w:pPr>
        <w:pStyle w:val="Default"/>
        <w:jc w:val="both"/>
        <w:rPr>
          <w:b/>
          <w:sz w:val="22"/>
          <w:szCs w:val="22"/>
        </w:rPr>
      </w:pPr>
    </w:p>
    <w:p w:rsidR="00430CC7" w:rsidRPr="000C4A10" w:rsidRDefault="00430CC7" w:rsidP="00430CC7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CONTROL</w:t>
      </w:r>
    </w:p>
    <w:p w:rsidR="000C4A10" w:rsidRDefault="000C4A10" w:rsidP="001804E1">
      <w:pPr>
        <w:pStyle w:val="Default"/>
        <w:jc w:val="both"/>
        <w:rPr>
          <w:sz w:val="22"/>
          <w:szCs w:val="22"/>
        </w:rPr>
      </w:pPr>
    </w:p>
    <w:p w:rsidR="001804E1" w:rsidRPr="001804E1" w:rsidRDefault="00AF76D7" w:rsidP="001804E1">
      <w:pPr>
        <w:pStyle w:val="Default"/>
        <w:jc w:val="both"/>
        <w:rPr>
          <w:sz w:val="22"/>
          <w:szCs w:val="22"/>
        </w:rPr>
      </w:pPr>
      <w:r w:rsidRPr="001804E1">
        <w:rPr>
          <w:sz w:val="22"/>
          <w:szCs w:val="22"/>
        </w:rPr>
        <w:t>La OCI evidenció que se encuentra publicado en la página web de la</w:t>
      </w:r>
      <w:r w:rsidR="001804E1" w:rsidRPr="001804E1">
        <w:rPr>
          <w:sz w:val="22"/>
          <w:szCs w:val="22"/>
        </w:rPr>
        <w:t xml:space="preserve"> SSF</w:t>
      </w:r>
      <w:r w:rsidRPr="001804E1">
        <w:rPr>
          <w:sz w:val="22"/>
          <w:szCs w:val="22"/>
        </w:rPr>
        <w:t>,</w:t>
      </w:r>
      <w:r w:rsidR="001804E1" w:rsidRPr="001804E1">
        <w:rPr>
          <w:sz w:val="22"/>
          <w:szCs w:val="22"/>
        </w:rPr>
        <w:t xml:space="preserve"> los informes de gestión de evaluación y auditoria,  los reportes de  control interno, los planes de mejoramiento, las entidades de control, la información a la  población vulnerable y la defensa judicial, que mediante Hipervínculos en la matriz, se llega a  la información</w:t>
      </w:r>
      <w:r w:rsidR="001804E1">
        <w:rPr>
          <w:sz w:val="22"/>
          <w:szCs w:val="22"/>
        </w:rPr>
        <w:t xml:space="preserve"> en</w:t>
      </w:r>
      <w:r w:rsidR="001804E1" w:rsidRPr="001804E1">
        <w:rPr>
          <w:sz w:val="22"/>
          <w:szCs w:val="22"/>
        </w:rPr>
        <w:t xml:space="preserve"> la página web. </w:t>
      </w:r>
    </w:p>
    <w:p w:rsidR="00430CC7" w:rsidRDefault="00430CC7" w:rsidP="00CD7E9D">
      <w:pPr>
        <w:pStyle w:val="Default"/>
        <w:jc w:val="both"/>
        <w:rPr>
          <w:sz w:val="22"/>
          <w:szCs w:val="22"/>
        </w:rPr>
      </w:pPr>
    </w:p>
    <w:p w:rsidR="00E06765" w:rsidRPr="000C4A10" w:rsidRDefault="00430CC7" w:rsidP="00430CC7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CONTRATACIÓN</w:t>
      </w:r>
    </w:p>
    <w:p w:rsidR="00430CC7" w:rsidRDefault="00430CC7" w:rsidP="00430CC7">
      <w:pPr>
        <w:pStyle w:val="Default"/>
        <w:jc w:val="both"/>
        <w:rPr>
          <w:sz w:val="22"/>
          <w:szCs w:val="22"/>
        </w:rPr>
      </w:pPr>
    </w:p>
    <w:p w:rsidR="00AF76D7" w:rsidRPr="007156DD" w:rsidRDefault="001E1510" w:rsidP="00CD7E9D">
      <w:pPr>
        <w:pStyle w:val="Default"/>
        <w:jc w:val="both"/>
        <w:rPr>
          <w:sz w:val="22"/>
          <w:szCs w:val="22"/>
        </w:rPr>
      </w:pPr>
      <w:r w:rsidRPr="007156DD">
        <w:rPr>
          <w:sz w:val="22"/>
          <w:szCs w:val="22"/>
        </w:rPr>
        <w:t>Se verificó por la OCI que se encuentra publicado en la página web de la Unidad el Plan Anual de Adquisiciones</w:t>
      </w:r>
      <w:r w:rsidR="007156DD" w:rsidRPr="007156DD">
        <w:rPr>
          <w:sz w:val="22"/>
          <w:szCs w:val="22"/>
        </w:rPr>
        <w:t xml:space="preserve"> para el presente año, </w:t>
      </w:r>
      <w:r w:rsidR="007156DD">
        <w:rPr>
          <w:sz w:val="22"/>
          <w:szCs w:val="22"/>
        </w:rPr>
        <w:t xml:space="preserve"> </w:t>
      </w:r>
      <w:r w:rsidR="00AF76D7" w:rsidRPr="007156DD">
        <w:rPr>
          <w:sz w:val="22"/>
          <w:szCs w:val="22"/>
        </w:rPr>
        <w:t>la información correspondiente a la contratación en curso de la Entidad</w:t>
      </w:r>
      <w:r w:rsidR="007156DD" w:rsidRPr="007156DD">
        <w:rPr>
          <w:sz w:val="22"/>
          <w:szCs w:val="22"/>
        </w:rPr>
        <w:t xml:space="preserve">. </w:t>
      </w:r>
    </w:p>
    <w:p w:rsidR="007156DD" w:rsidRPr="007156DD" w:rsidRDefault="007156DD" w:rsidP="00CD7E9D">
      <w:pPr>
        <w:pStyle w:val="Default"/>
        <w:jc w:val="both"/>
        <w:rPr>
          <w:sz w:val="22"/>
          <w:szCs w:val="22"/>
        </w:rPr>
      </w:pPr>
    </w:p>
    <w:p w:rsidR="00AF76D7" w:rsidRDefault="007156DD" w:rsidP="00CD7E9D">
      <w:pPr>
        <w:pStyle w:val="Default"/>
        <w:jc w:val="both"/>
        <w:rPr>
          <w:sz w:val="22"/>
          <w:szCs w:val="22"/>
        </w:rPr>
      </w:pPr>
      <w:r w:rsidRPr="007156DD">
        <w:rPr>
          <w:sz w:val="22"/>
          <w:szCs w:val="22"/>
        </w:rPr>
        <w:t xml:space="preserve">Se  constato </w:t>
      </w:r>
      <w:r w:rsidR="00AF76D7" w:rsidRPr="007156DD">
        <w:rPr>
          <w:sz w:val="22"/>
          <w:szCs w:val="22"/>
        </w:rPr>
        <w:t xml:space="preserve"> que en la página web de la Unidad, en el aparte de "Transparencia y Acceso a la Información Pública" la información correspondiente a la contratación de la Entidad, </w:t>
      </w:r>
      <w:r w:rsidRPr="007156DD">
        <w:rPr>
          <w:sz w:val="22"/>
          <w:szCs w:val="22"/>
        </w:rPr>
        <w:t xml:space="preserve">cuenta </w:t>
      </w:r>
      <w:r w:rsidR="00AF76D7" w:rsidRPr="007156DD">
        <w:rPr>
          <w:sz w:val="22"/>
          <w:szCs w:val="22"/>
        </w:rPr>
        <w:t xml:space="preserve"> con un vínculo con la página web del SECOP</w:t>
      </w:r>
    </w:p>
    <w:p w:rsidR="002A117C" w:rsidRDefault="002A117C" w:rsidP="00CD7E9D">
      <w:pPr>
        <w:pStyle w:val="Default"/>
        <w:jc w:val="both"/>
        <w:rPr>
          <w:sz w:val="22"/>
          <w:szCs w:val="22"/>
        </w:rPr>
      </w:pPr>
    </w:p>
    <w:p w:rsidR="002A117C" w:rsidRPr="000C4A10" w:rsidRDefault="002A117C" w:rsidP="002A117C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TRÁMITES Y SERVICIOS</w:t>
      </w:r>
    </w:p>
    <w:p w:rsidR="002A117C" w:rsidRDefault="002A117C" w:rsidP="002A117C">
      <w:pPr>
        <w:pStyle w:val="Default"/>
        <w:jc w:val="both"/>
        <w:rPr>
          <w:sz w:val="22"/>
          <w:szCs w:val="22"/>
        </w:rPr>
      </w:pPr>
    </w:p>
    <w:p w:rsidR="00AF76D7" w:rsidRPr="007156DD" w:rsidRDefault="007156DD" w:rsidP="002A117C">
      <w:pPr>
        <w:pStyle w:val="Default"/>
        <w:jc w:val="both"/>
        <w:rPr>
          <w:sz w:val="22"/>
          <w:szCs w:val="22"/>
        </w:rPr>
      </w:pPr>
      <w:r w:rsidRPr="007156DD">
        <w:rPr>
          <w:sz w:val="22"/>
          <w:szCs w:val="22"/>
        </w:rPr>
        <w:t xml:space="preserve">Después de la verificación realizada por la OCI, se constato que se </w:t>
      </w:r>
      <w:r w:rsidR="00AF76D7" w:rsidRPr="007156DD">
        <w:rPr>
          <w:sz w:val="22"/>
          <w:szCs w:val="22"/>
        </w:rPr>
        <w:t xml:space="preserve"> encuentra publicado en la página web de la </w:t>
      </w:r>
      <w:r w:rsidRPr="007156DD">
        <w:rPr>
          <w:sz w:val="22"/>
          <w:szCs w:val="22"/>
        </w:rPr>
        <w:t xml:space="preserve"> SSF</w:t>
      </w:r>
      <w:r w:rsidR="00AF76D7" w:rsidRPr="007156DD">
        <w:rPr>
          <w:sz w:val="22"/>
          <w:szCs w:val="22"/>
        </w:rPr>
        <w:t>, a través del link referido</w:t>
      </w:r>
      <w:r w:rsidRPr="007156DD">
        <w:rPr>
          <w:sz w:val="22"/>
          <w:szCs w:val="22"/>
        </w:rPr>
        <w:t xml:space="preserve">, </w:t>
      </w:r>
      <w:r w:rsidR="00AF76D7" w:rsidRPr="007156DD">
        <w:rPr>
          <w:sz w:val="22"/>
          <w:szCs w:val="22"/>
        </w:rPr>
        <w:t xml:space="preserve"> la información correspondiente al plan anticorrupción y de atención al ciudadano.</w:t>
      </w:r>
      <w:r w:rsidRPr="007156DD">
        <w:rPr>
          <w:sz w:val="22"/>
          <w:szCs w:val="22"/>
        </w:rPr>
        <w:t xml:space="preserve"> Asi mismo, mediante un link, redirecciona al aplicativo de PQRS para </w:t>
      </w:r>
      <w:r w:rsidR="00AF76D7" w:rsidRPr="007156DD">
        <w:rPr>
          <w:sz w:val="22"/>
          <w:szCs w:val="22"/>
        </w:rPr>
        <w:t xml:space="preserve"> la radicación de solicitudes, quejas y reclamos, el cual contiene la información requerida por la Ley.</w:t>
      </w:r>
    </w:p>
    <w:p w:rsidR="002A117C" w:rsidRDefault="002A117C" w:rsidP="002A117C">
      <w:pPr>
        <w:pStyle w:val="Default"/>
        <w:jc w:val="both"/>
        <w:rPr>
          <w:sz w:val="22"/>
          <w:szCs w:val="22"/>
        </w:rPr>
      </w:pPr>
    </w:p>
    <w:p w:rsidR="002A117C" w:rsidRPr="000C4A10" w:rsidRDefault="002A117C" w:rsidP="000C4A10">
      <w:pPr>
        <w:pStyle w:val="Default"/>
        <w:numPr>
          <w:ilvl w:val="0"/>
          <w:numId w:val="49"/>
        </w:numPr>
        <w:jc w:val="both"/>
        <w:rPr>
          <w:b/>
          <w:sz w:val="22"/>
          <w:szCs w:val="22"/>
        </w:rPr>
      </w:pPr>
      <w:r w:rsidRPr="000C4A10">
        <w:rPr>
          <w:b/>
          <w:sz w:val="22"/>
          <w:szCs w:val="22"/>
        </w:rPr>
        <w:t>INSTRUMENTOS DE GESTIÓN DE INFORMACIÓN PÚBLICA</w:t>
      </w:r>
    </w:p>
    <w:p w:rsidR="002A117C" w:rsidRDefault="002A117C" w:rsidP="002A117C">
      <w:pPr>
        <w:pStyle w:val="Default"/>
        <w:ind w:left="720"/>
        <w:rPr>
          <w:sz w:val="22"/>
          <w:szCs w:val="22"/>
        </w:rPr>
      </w:pPr>
    </w:p>
    <w:p w:rsidR="00AF76D7" w:rsidRDefault="00AF76D7" w:rsidP="00CD7E9D">
      <w:pPr>
        <w:pStyle w:val="Default"/>
        <w:jc w:val="both"/>
        <w:rPr>
          <w:sz w:val="22"/>
          <w:szCs w:val="22"/>
        </w:rPr>
      </w:pPr>
      <w:r w:rsidRPr="007156DD">
        <w:rPr>
          <w:sz w:val="22"/>
          <w:szCs w:val="22"/>
        </w:rPr>
        <w:t>Se verificó por la OCI que se encuentra publicada en el sitio web "Transparencia y Acceso a la Información Pública", el programa de gestión documental como se establece por la Ley</w:t>
      </w:r>
      <w:r w:rsidR="007156DD" w:rsidRPr="007156DD">
        <w:rPr>
          <w:sz w:val="22"/>
          <w:szCs w:val="22"/>
        </w:rPr>
        <w:t xml:space="preserve">.  Así mismo, </w:t>
      </w:r>
      <w:r w:rsidRPr="007156DD">
        <w:rPr>
          <w:sz w:val="22"/>
          <w:szCs w:val="22"/>
        </w:rPr>
        <w:t xml:space="preserve">las tablas de retención documental </w:t>
      </w:r>
      <w:r w:rsidR="007156DD" w:rsidRPr="007156DD">
        <w:rPr>
          <w:sz w:val="22"/>
          <w:szCs w:val="22"/>
        </w:rPr>
        <w:t>se encuentran en  proceso de convalidación por el Archivo General de la Nación</w:t>
      </w:r>
      <w:r w:rsidR="007156DD">
        <w:rPr>
          <w:sz w:val="22"/>
          <w:szCs w:val="22"/>
        </w:rPr>
        <w:t>.</w:t>
      </w:r>
    </w:p>
    <w:p w:rsidR="00FB6BF6" w:rsidRDefault="00FB6BF6" w:rsidP="00CD7E9D">
      <w:pPr>
        <w:pStyle w:val="Default"/>
        <w:jc w:val="both"/>
        <w:rPr>
          <w:sz w:val="22"/>
          <w:szCs w:val="22"/>
        </w:rPr>
      </w:pPr>
    </w:p>
    <w:p w:rsidR="00FB6BF6" w:rsidRDefault="00FB6BF6" w:rsidP="00CD7E9D">
      <w:pPr>
        <w:pStyle w:val="Default"/>
        <w:jc w:val="both"/>
        <w:rPr>
          <w:sz w:val="22"/>
          <w:szCs w:val="22"/>
        </w:rPr>
      </w:pPr>
    </w:p>
    <w:p w:rsidR="00FB6BF6" w:rsidRPr="007156DD" w:rsidRDefault="00FB6BF6" w:rsidP="00CD7E9D">
      <w:pPr>
        <w:pStyle w:val="Default"/>
        <w:jc w:val="both"/>
        <w:rPr>
          <w:sz w:val="22"/>
          <w:szCs w:val="22"/>
        </w:rPr>
      </w:pPr>
    </w:p>
    <w:p w:rsidR="00E06765" w:rsidRDefault="00E06765" w:rsidP="00CD7E9D">
      <w:pPr>
        <w:pStyle w:val="Default"/>
        <w:jc w:val="both"/>
        <w:rPr>
          <w:b/>
          <w:bCs/>
          <w:sz w:val="23"/>
          <w:szCs w:val="23"/>
        </w:rPr>
      </w:pPr>
    </w:p>
    <w:p w:rsidR="00785D1B" w:rsidRPr="008D4A1E" w:rsidRDefault="00785D1B" w:rsidP="00CD7E9D">
      <w:pPr>
        <w:pStyle w:val="Default"/>
        <w:jc w:val="both"/>
        <w:rPr>
          <w:b/>
          <w:bCs/>
          <w:sz w:val="22"/>
          <w:szCs w:val="22"/>
        </w:rPr>
      </w:pPr>
      <w:r w:rsidRPr="008D4A1E">
        <w:rPr>
          <w:b/>
          <w:bCs/>
          <w:sz w:val="22"/>
          <w:szCs w:val="22"/>
        </w:rPr>
        <w:lastRenderedPageBreak/>
        <w:t>6. SEGUIMIENTO INFORME ANTERIOR II TRIMESTRE 2017</w:t>
      </w:r>
    </w:p>
    <w:p w:rsidR="00785D1B" w:rsidRDefault="00785D1B" w:rsidP="00CD7E9D">
      <w:pPr>
        <w:pStyle w:val="Default"/>
        <w:jc w:val="both"/>
        <w:rPr>
          <w:b/>
          <w:bCs/>
          <w:sz w:val="23"/>
          <w:szCs w:val="23"/>
        </w:rPr>
      </w:pPr>
    </w:p>
    <w:p w:rsidR="00D060DA" w:rsidRDefault="00FE596F" w:rsidP="008036A2">
      <w:pPr>
        <w:pStyle w:val="Default"/>
        <w:jc w:val="both"/>
        <w:rPr>
          <w:bCs/>
          <w:sz w:val="23"/>
          <w:szCs w:val="23"/>
        </w:rPr>
      </w:pPr>
      <w:r w:rsidRPr="00FE596F">
        <w:rPr>
          <w:bCs/>
          <w:sz w:val="23"/>
          <w:szCs w:val="23"/>
        </w:rPr>
        <w:t xml:space="preserve">Realizando el seguimiento a las recomendaciones </w:t>
      </w:r>
      <w:r>
        <w:rPr>
          <w:bCs/>
          <w:sz w:val="23"/>
          <w:szCs w:val="23"/>
        </w:rPr>
        <w:t xml:space="preserve"> realizadas en el informe anterior con corte II trimes</w:t>
      </w:r>
      <w:r w:rsidR="00C2042E">
        <w:rPr>
          <w:bCs/>
          <w:sz w:val="23"/>
          <w:szCs w:val="23"/>
        </w:rPr>
        <w:t>tre del año 2017, se evidenció</w:t>
      </w:r>
      <w:r w:rsidR="004C31A6">
        <w:rPr>
          <w:bCs/>
          <w:sz w:val="23"/>
          <w:szCs w:val="23"/>
        </w:rPr>
        <w:t xml:space="preserve"> que se realizaron </w:t>
      </w:r>
      <w:r w:rsidR="00C2042E">
        <w:rPr>
          <w:bCs/>
          <w:sz w:val="23"/>
          <w:szCs w:val="23"/>
        </w:rPr>
        <w:t>a satisfacción a manera general</w:t>
      </w:r>
      <w:r w:rsidR="004C31A6">
        <w:rPr>
          <w:bCs/>
          <w:sz w:val="23"/>
          <w:szCs w:val="23"/>
        </w:rPr>
        <w:t xml:space="preserve"> las </w:t>
      </w:r>
      <w:r w:rsidR="006F61A3">
        <w:rPr>
          <w:bCs/>
          <w:sz w:val="23"/>
          <w:szCs w:val="23"/>
        </w:rPr>
        <w:t>recomendaciones</w:t>
      </w:r>
      <w:r w:rsidR="004C31A6">
        <w:rPr>
          <w:bCs/>
          <w:sz w:val="23"/>
          <w:szCs w:val="23"/>
        </w:rPr>
        <w:t xml:space="preserve"> presentadas, </w:t>
      </w:r>
      <w:r w:rsidR="006F61A3">
        <w:rPr>
          <w:bCs/>
          <w:sz w:val="23"/>
          <w:szCs w:val="23"/>
        </w:rPr>
        <w:t>ejecutando acciones para el cumplimiento de la norma:</w:t>
      </w:r>
    </w:p>
    <w:p w:rsidR="007156DD" w:rsidRDefault="007156DD" w:rsidP="008036A2">
      <w:pPr>
        <w:pStyle w:val="Default"/>
        <w:jc w:val="both"/>
        <w:rPr>
          <w:bCs/>
          <w:sz w:val="23"/>
          <w:szCs w:val="23"/>
        </w:rPr>
      </w:pPr>
    </w:p>
    <w:p w:rsidR="008036A2" w:rsidRDefault="008036A2" w:rsidP="008036A2">
      <w:pPr>
        <w:pStyle w:val="Default"/>
        <w:jc w:val="both"/>
        <w:rPr>
          <w:bCs/>
          <w:sz w:val="23"/>
          <w:szCs w:val="23"/>
        </w:rPr>
      </w:pPr>
    </w:p>
    <w:p w:rsidR="008036A2" w:rsidRDefault="007156DD" w:rsidP="008036A2">
      <w:pPr>
        <w:pStyle w:val="Default"/>
        <w:jc w:val="both"/>
        <w:rPr>
          <w:bCs/>
          <w:sz w:val="23"/>
          <w:szCs w:val="23"/>
        </w:rPr>
      </w:pPr>
      <w:r w:rsidRPr="007156DD">
        <w:rPr>
          <w:noProof/>
          <w:szCs w:val="23"/>
          <w:lang w:eastAsia="es-CO"/>
        </w:rPr>
        <w:drawing>
          <wp:inline distT="0" distB="0" distL="0" distR="0">
            <wp:extent cx="5781904" cy="5603443"/>
            <wp:effectExtent l="19050" t="0" r="9296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236" cy="560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A2" w:rsidRPr="008036A2" w:rsidRDefault="008036A2" w:rsidP="008036A2">
      <w:pPr>
        <w:pStyle w:val="Default"/>
        <w:jc w:val="both"/>
        <w:rPr>
          <w:bCs/>
          <w:sz w:val="23"/>
          <w:szCs w:val="23"/>
        </w:rPr>
      </w:pPr>
    </w:p>
    <w:p w:rsidR="00F7779C" w:rsidRDefault="00F7779C" w:rsidP="00F7779C">
      <w:pPr>
        <w:jc w:val="center"/>
      </w:pPr>
    </w:p>
    <w:p w:rsidR="00D060DA" w:rsidRPr="00FE596F" w:rsidRDefault="00D060DA" w:rsidP="00F7779C">
      <w:pPr>
        <w:pStyle w:val="Default"/>
        <w:rPr>
          <w:bCs/>
          <w:sz w:val="23"/>
          <w:szCs w:val="23"/>
        </w:rPr>
      </w:pPr>
    </w:p>
    <w:p w:rsidR="00785D1B" w:rsidRDefault="007156DD" w:rsidP="00CD7E9D">
      <w:pPr>
        <w:pStyle w:val="Default"/>
        <w:jc w:val="both"/>
        <w:rPr>
          <w:b/>
          <w:bCs/>
          <w:sz w:val="23"/>
          <w:szCs w:val="23"/>
        </w:rPr>
      </w:pPr>
      <w:r w:rsidRPr="007156DD">
        <w:rPr>
          <w:noProof/>
          <w:szCs w:val="23"/>
          <w:lang w:eastAsia="es-CO"/>
        </w:rPr>
        <w:lastRenderedPageBreak/>
        <w:drawing>
          <wp:inline distT="0" distB="0" distL="0" distR="0">
            <wp:extent cx="5679491" cy="7615123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38" cy="761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6DD" w:rsidRDefault="007156DD" w:rsidP="00CD7E9D">
      <w:pPr>
        <w:pStyle w:val="Default"/>
        <w:jc w:val="both"/>
        <w:rPr>
          <w:b/>
          <w:bCs/>
          <w:sz w:val="23"/>
          <w:szCs w:val="23"/>
        </w:rPr>
      </w:pPr>
    </w:p>
    <w:p w:rsidR="007156DD" w:rsidRDefault="007156DD" w:rsidP="00CD7E9D">
      <w:pPr>
        <w:pStyle w:val="Default"/>
        <w:jc w:val="both"/>
        <w:rPr>
          <w:b/>
          <w:bCs/>
          <w:sz w:val="23"/>
          <w:szCs w:val="23"/>
        </w:rPr>
      </w:pPr>
    </w:p>
    <w:p w:rsidR="00CD7E9D" w:rsidRPr="008D4A1E" w:rsidRDefault="00785D1B" w:rsidP="00CD7E9D">
      <w:pPr>
        <w:pStyle w:val="Default"/>
        <w:jc w:val="both"/>
        <w:rPr>
          <w:sz w:val="22"/>
          <w:szCs w:val="22"/>
        </w:rPr>
      </w:pPr>
      <w:r w:rsidRPr="008D4A1E">
        <w:rPr>
          <w:b/>
          <w:bCs/>
          <w:sz w:val="22"/>
          <w:szCs w:val="22"/>
        </w:rPr>
        <w:lastRenderedPageBreak/>
        <w:t xml:space="preserve">7. </w:t>
      </w:r>
      <w:r w:rsidR="00CD7E9D" w:rsidRPr="008D4A1E">
        <w:rPr>
          <w:b/>
          <w:bCs/>
          <w:sz w:val="22"/>
          <w:szCs w:val="22"/>
        </w:rPr>
        <w:t xml:space="preserve">CONCLUSIONES </w:t>
      </w:r>
      <w:r w:rsidR="006A7EEF">
        <w:rPr>
          <w:b/>
          <w:bCs/>
          <w:sz w:val="22"/>
          <w:szCs w:val="22"/>
        </w:rPr>
        <w:t>Y RECOMENDACIONES</w:t>
      </w:r>
    </w:p>
    <w:p w:rsidR="00411C9C" w:rsidRDefault="00411C9C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="00411C9C">
        <w:rPr>
          <w:sz w:val="22"/>
          <w:szCs w:val="22"/>
        </w:rPr>
        <w:t xml:space="preserve">Superintendencia del Subsidio Familiar </w:t>
      </w:r>
      <w:r>
        <w:rPr>
          <w:sz w:val="22"/>
          <w:szCs w:val="22"/>
        </w:rPr>
        <w:t xml:space="preserve"> en lo transcurrido de 2017 ha venido </w:t>
      </w:r>
      <w:r w:rsidR="00411C9C">
        <w:rPr>
          <w:sz w:val="22"/>
          <w:szCs w:val="22"/>
        </w:rPr>
        <w:t>cumpliendo</w:t>
      </w:r>
      <w:r>
        <w:rPr>
          <w:sz w:val="22"/>
          <w:szCs w:val="22"/>
        </w:rPr>
        <w:t xml:space="preserve"> con el apoyo de todas las dependencias en la actualización e implementación de las disposiciones establecidas en la ley de transparencia</w:t>
      </w:r>
      <w:r w:rsidR="00161364">
        <w:rPr>
          <w:sz w:val="22"/>
          <w:szCs w:val="22"/>
        </w:rPr>
        <w:t xml:space="preserve"> </w:t>
      </w:r>
      <w:r w:rsidR="00161364" w:rsidRPr="00161364">
        <w:rPr>
          <w:bCs/>
          <w:sz w:val="22"/>
          <w:szCs w:val="22"/>
        </w:rPr>
        <w:t>1712 de 2014</w:t>
      </w:r>
      <w:r>
        <w:rPr>
          <w:sz w:val="22"/>
          <w:szCs w:val="22"/>
        </w:rPr>
        <w:t xml:space="preserve">. </w:t>
      </w:r>
      <w:r w:rsidR="00411C9C">
        <w:rPr>
          <w:sz w:val="22"/>
          <w:szCs w:val="22"/>
        </w:rPr>
        <w:t xml:space="preserve">Es importante </w:t>
      </w:r>
      <w:r>
        <w:rPr>
          <w:sz w:val="22"/>
          <w:szCs w:val="22"/>
        </w:rPr>
        <w:t xml:space="preserve"> resalta</w:t>
      </w:r>
      <w:r w:rsidR="00411C9C">
        <w:rPr>
          <w:sz w:val="22"/>
          <w:szCs w:val="22"/>
        </w:rPr>
        <w:t>r</w:t>
      </w:r>
      <w:r>
        <w:rPr>
          <w:sz w:val="22"/>
          <w:szCs w:val="22"/>
        </w:rPr>
        <w:t xml:space="preserve"> el compromiso </w:t>
      </w:r>
      <w:r w:rsidR="00411C9C">
        <w:rPr>
          <w:sz w:val="22"/>
          <w:szCs w:val="22"/>
        </w:rPr>
        <w:t xml:space="preserve">de cada uno de los </w:t>
      </w:r>
      <w:r>
        <w:rPr>
          <w:sz w:val="22"/>
          <w:szCs w:val="22"/>
        </w:rPr>
        <w:t xml:space="preserve"> responsables de cada una </w:t>
      </w:r>
      <w:r w:rsidR="00C2042E">
        <w:rPr>
          <w:sz w:val="22"/>
          <w:szCs w:val="22"/>
        </w:rPr>
        <w:t>de las áreas</w:t>
      </w:r>
      <w:r>
        <w:rPr>
          <w:sz w:val="22"/>
          <w:szCs w:val="22"/>
        </w:rPr>
        <w:t xml:space="preserve"> en avanzar e</w:t>
      </w:r>
      <w:r w:rsidR="00411C9C">
        <w:rPr>
          <w:sz w:val="22"/>
          <w:szCs w:val="22"/>
        </w:rPr>
        <w:t xml:space="preserve">n el cumplimiento de este tema. </w:t>
      </w:r>
    </w:p>
    <w:p w:rsidR="00411C9C" w:rsidRDefault="00411C9C" w:rsidP="00CD7E9D">
      <w:pPr>
        <w:pStyle w:val="Default"/>
        <w:jc w:val="both"/>
        <w:rPr>
          <w:sz w:val="22"/>
          <w:szCs w:val="22"/>
        </w:rPr>
      </w:pPr>
    </w:p>
    <w:p w:rsidR="00CD7E9D" w:rsidRDefault="00CD7E9D" w:rsidP="00CD7E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esta forma y resultado de la evaluación y seguimiento se concluye: </w:t>
      </w:r>
    </w:p>
    <w:p w:rsidR="00411C9C" w:rsidRDefault="00411C9C" w:rsidP="00CD7E9D">
      <w:pPr>
        <w:pStyle w:val="Default"/>
        <w:jc w:val="both"/>
        <w:rPr>
          <w:sz w:val="22"/>
          <w:szCs w:val="22"/>
        </w:rPr>
      </w:pPr>
    </w:p>
    <w:p w:rsidR="00CD7E9D" w:rsidRPr="00F534F4" w:rsidRDefault="00CD7E9D" w:rsidP="00411C9C">
      <w:pPr>
        <w:pStyle w:val="Default"/>
        <w:numPr>
          <w:ilvl w:val="0"/>
          <w:numId w:val="42"/>
        </w:numPr>
        <w:spacing w:after="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Al </w:t>
      </w:r>
      <w:r w:rsidRPr="00F534F4">
        <w:rPr>
          <w:color w:val="auto"/>
          <w:sz w:val="22"/>
          <w:szCs w:val="22"/>
        </w:rPr>
        <w:t>efectuar un balance del contenido en la página web se evidenció</w:t>
      </w:r>
      <w:r w:rsidR="000D0EE7" w:rsidRPr="00F534F4">
        <w:rPr>
          <w:color w:val="auto"/>
          <w:sz w:val="22"/>
          <w:szCs w:val="22"/>
        </w:rPr>
        <w:t xml:space="preserve"> que  en las 10 categorías a evaluar en la matriz, </w:t>
      </w:r>
      <w:r w:rsidRPr="00F534F4">
        <w:rPr>
          <w:color w:val="auto"/>
          <w:sz w:val="22"/>
          <w:szCs w:val="22"/>
        </w:rPr>
        <w:t xml:space="preserve"> la </w:t>
      </w:r>
      <w:r w:rsidR="00411C9C" w:rsidRPr="00F534F4">
        <w:rPr>
          <w:color w:val="auto"/>
          <w:sz w:val="22"/>
          <w:szCs w:val="22"/>
        </w:rPr>
        <w:t>SSF</w:t>
      </w:r>
      <w:r w:rsidRPr="00F534F4">
        <w:rPr>
          <w:color w:val="auto"/>
          <w:sz w:val="22"/>
          <w:szCs w:val="22"/>
        </w:rPr>
        <w:t xml:space="preserve"> a </w:t>
      </w:r>
      <w:r w:rsidR="00411C9C" w:rsidRPr="00F534F4">
        <w:rPr>
          <w:color w:val="auto"/>
          <w:sz w:val="22"/>
          <w:szCs w:val="22"/>
        </w:rPr>
        <w:t>corte III trimestre del año 2017</w:t>
      </w:r>
      <w:r w:rsidR="00161364">
        <w:rPr>
          <w:color w:val="auto"/>
          <w:sz w:val="22"/>
          <w:szCs w:val="22"/>
        </w:rPr>
        <w:t xml:space="preserve"> presenta </w:t>
      </w:r>
      <w:r w:rsidR="000D0EE7" w:rsidRPr="00F534F4">
        <w:rPr>
          <w:color w:val="auto"/>
          <w:sz w:val="22"/>
          <w:szCs w:val="22"/>
        </w:rPr>
        <w:t xml:space="preserve"> un nivel de cumplimiento</w:t>
      </w:r>
      <w:r w:rsidR="00161364">
        <w:rPr>
          <w:color w:val="auto"/>
          <w:sz w:val="22"/>
          <w:szCs w:val="22"/>
        </w:rPr>
        <w:t xml:space="preserve"> satisfactorio </w:t>
      </w:r>
      <w:r w:rsidR="000D0EE7" w:rsidRPr="00F534F4">
        <w:rPr>
          <w:color w:val="auto"/>
          <w:sz w:val="22"/>
          <w:szCs w:val="22"/>
        </w:rPr>
        <w:t xml:space="preserve"> d</w:t>
      </w:r>
      <w:r w:rsidRPr="00F534F4">
        <w:rPr>
          <w:color w:val="auto"/>
          <w:sz w:val="22"/>
          <w:szCs w:val="22"/>
        </w:rPr>
        <w:t xml:space="preserve">el </w:t>
      </w:r>
      <w:r w:rsidR="00161364">
        <w:rPr>
          <w:color w:val="auto"/>
          <w:sz w:val="22"/>
          <w:szCs w:val="22"/>
        </w:rPr>
        <w:t>100</w:t>
      </w:r>
      <w:r w:rsidRPr="00F534F4">
        <w:rPr>
          <w:color w:val="auto"/>
          <w:sz w:val="22"/>
          <w:szCs w:val="22"/>
        </w:rPr>
        <w:t xml:space="preserve">% </w:t>
      </w:r>
      <w:r w:rsidR="000D0EE7" w:rsidRPr="00F534F4">
        <w:rPr>
          <w:color w:val="auto"/>
          <w:sz w:val="22"/>
          <w:szCs w:val="22"/>
        </w:rPr>
        <w:t>en las descripciones de</w:t>
      </w:r>
      <w:r w:rsidR="00161364">
        <w:rPr>
          <w:color w:val="auto"/>
          <w:sz w:val="22"/>
          <w:szCs w:val="22"/>
        </w:rPr>
        <w:t xml:space="preserve"> </w:t>
      </w:r>
      <w:r w:rsidR="000D0EE7" w:rsidRPr="00F534F4">
        <w:rPr>
          <w:color w:val="auto"/>
          <w:sz w:val="22"/>
          <w:szCs w:val="22"/>
        </w:rPr>
        <w:t>l</w:t>
      </w:r>
      <w:r w:rsidR="00161364">
        <w:rPr>
          <w:color w:val="auto"/>
          <w:sz w:val="22"/>
          <w:szCs w:val="22"/>
        </w:rPr>
        <w:t>os  contenidos de la página web. L</w:t>
      </w:r>
      <w:r w:rsidR="000D0EE7" w:rsidRPr="00F534F4">
        <w:rPr>
          <w:color w:val="auto"/>
          <w:sz w:val="22"/>
          <w:szCs w:val="22"/>
        </w:rPr>
        <w:t xml:space="preserve">a información que  “no aplica” representa un </w:t>
      </w:r>
      <w:r w:rsidR="00161364">
        <w:rPr>
          <w:color w:val="auto"/>
          <w:sz w:val="22"/>
          <w:szCs w:val="22"/>
        </w:rPr>
        <w:t xml:space="preserve"> porcentaje del </w:t>
      </w:r>
      <w:r w:rsidR="003D2605" w:rsidRPr="00F534F4">
        <w:rPr>
          <w:color w:val="auto"/>
          <w:sz w:val="22"/>
          <w:szCs w:val="22"/>
        </w:rPr>
        <w:t>1.34</w:t>
      </w:r>
      <w:r w:rsidR="000D0EE7" w:rsidRPr="00F534F4">
        <w:rPr>
          <w:color w:val="auto"/>
          <w:sz w:val="22"/>
          <w:szCs w:val="22"/>
        </w:rPr>
        <w:t>%</w:t>
      </w:r>
      <w:r w:rsidR="00AF1386">
        <w:rPr>
          <w:color w:val="auto"/>
          <w:sz w:val="22"/>
          <w:szCs w:val="22"/>
        </w:rPr>
        <w:t xml:space="preserve">, que corresponden  a la </w:t>
      </w:r>
      <w:r w:rsidR="00AF1386" w:rsidRPr="00AF1386">
        <w:rPr>
          <w:color w:val="auto"/>
          <w:sz w:val="22"/>
          <w:szCs w:val="22"/>
        </w:rPr>
        <w:t>Normatividad del orden territorial</w:t>
      </w:r>
      <w:r w:rsidR="00AF1386">
        <w:rPr>
          <w:color w:val="auto"/>
          <w:sz w:val="22"/>
          <w:szCs w:val="22"/>
        </w:rPr>
        <w:t xml:space="preserve">. </w:t>
      </w:r>
    </w:p>
    <w:p w:rsidR="00D640D7" w:rsidRDefault="00D640D7" w:rsidP="00D640D7">
      <w:pPr>
        <w:pStyle w:val="Default"/>
        <w:spacing w:after="67"/>
        <w:ind w:left="720"/>
        <w:jc w:val="both"/>
        <w:rPr>
          <w:sz w:val="22"/>
          <w:szCs w:val="22"/>
        </w:rPr>
      </w:pPr>
    </w:p>
    <w:p w:rsidR="00CD7E9D" w:rsidRPr="00D640D7" w:rsidRDefault="00CD7E9D" w:rsidP="00D640D7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D640D7">
        <w:rPr>
          <w:rFonts w:ascii="Arial" w:hAnsi="Arial" w:cs="Arial"/>
        </w:rPr>
        <w:t>Se evidenció que la información que está publicada en la página del SIGEP (DAFP), requiere de constante depuración</w:t>
      </w:r>
      <w:r w:rsidR="00D640D7" w:rsidRPr="00D640D7">
        <w:rPr>
          <w:rFonts w:ascii="Arial" w:hAnsi="Arial" w:cs="Arial"/>
        </w:rPr>
        <w:t xml:space="preserve"> y actualización </w:t>
      </w:r>
      <w:r w:rsidRPr="00D640D7">
        <w:rPr>
          <w:rFonts w:ascii="Arial" w:hAnsi="Arial" w:cs="Arial"/>
        </w:rPr>
        <w:t xml:space="preserve"> para mantener las cifras acordes con las personas que laboran en </w:t>
      </w:r>
      <w:r w:rsidR="00D640D7" w:rsidRPr="00D640D7">
        <w:rPr>
          <w:rFonts w:ascii="Arial" w:hAnsi="Arial" w:cs="Arial"/>
        </w:rPr>
        <w:t xml:space="preserve"> la entidad como  funcionarios y contratistas, por lo que la OCI recomienda realizara las acciones pertinentes para que la información se encuentre actualizada y correspond</w:t>
      </w:r>
      <w:r w:rsidR="00C55252">
        <w:rPr>
          <w:rFonts w:ascii="Arial" w:hAnsi="Arial" w:cs="Arial"/>
        </w:rPr>
        <w:t>iente</w:t>
      </w:r>
      <w:r w:rsidR="00D640D7" w:rsidRPr="00D640D7">
        <w:rPr>
          <w:rFonts w:ascii="Arial" w:hAnsi="Arial" w:cs="Arial"/>
        </w:rPr>
        <w:t xml:space="preserve"> a la realidad. </w:t>
      </w:r>
    </w:p>
    <w:p w:rsidR="002019B3" w:rsidRPr="009E0187" w:rsidRDefault="002019B3" w:rsidP="002019B3">
      <w:pPr>
        <w:spacing w:after="0"/>
        <w:jc w:val="both"/>
        <w:rPr>
          <w:rFonts w:ascii="Arial" w:hAnsi="Arial" w:cs="Arial"/>
          <w:color w:val="000000"/>
        </w:rPr>
      </w:pPr>
    </w:p>
    <w:p w:rsidR="00C24355" w:rsidRPr="00C24355" w:rsidRDefault="00D640D7" w:rsidP="00C24355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C24355">
        <w:rPr>
          <w:rFonts w:ascii="Arial" w:hAnsi="Arial" w:cs="Arial"/>
        </w:rPr>
        <w:t xml:space="preserve">La OCI  </w:t>
      </w:r>
      <w:r w:rsidR="002019B3" w:rsidRPr="00C24355">
        <w:rPr>
          <w:rFonts w:ascii="Arial" w:hAnsi="Arial" w:cs="Arial"/>
        </w:rPr>
        <w:t>evidenció</w:t>
      </w:r>
      <w:r w:rsidRPr="00C24355">
        <w:rPr>
          <w:rFonts w:ascii="Arial" w:hAnsi="Arial" w:cs="Arial"/>
        </w:rPr>
        <w:t xml:space="preserve"> que se debe </w:t>
      </w:r>
      <w:r w:rsidR="00AF1386">
        <w:rPr>
          <w:rFonts w:ascii="Arial" w:hAnsi="Arial" w:cs="Arial"/>
        </w:rPr>
        <w:t xml:space="preserve">continuar con el mejoramiento </w:t>
      </w:r>
      <w:r w:rsidR="002019B3" w:rsidRPr="00C24355">
        <w:rPr>
          <w:rFonts w:ascii="Arial" w:hAnsi="Arial" w:cs="Arial"/>
        </w:rPr>
        <w:t xml:space="preserve"> a la accesibilidad diferencial de acuerdo con la Ley 1712 de 2014 en el “Artículo 8°. Criterio diferencial de accesibilidad. Con el objeto de facilitar que las poblaciones específicas accedan a la información que particularmente las afecte, los sujetos obligados, a solicitud de las autoridades de las comunidades, divulgarán la información pública en diversos idiomas y lenguas y elaborarán formatos alternativos comprensibles para dichos grupos. Deberá asegurarse el acceso a esa información a los distintos grupos étnicos y culturales del país y en especial se adecuarán los medios de comunicación para que faciliten el acceso a las personas que se encuentran en situación de discapacidad”. </w:t>
      </w:r>
      <w:r w:rsidR="00C24355" w:rsidRPr="00C24355">
        <w:rPr>
          <w:rFonts w:ascii="Arial" w:hAnsi="Arial" w:cs="Arial"/>
        </w:rPr>
        <w:t>La oficina de TIC</w:t>
      </w:r>
      <w:r w:rsidR="00C24355">
        <w:rPr>
          <w:rFonts w:ascii="Arial" w:hAnsi="Arial" w:cs="Arial"/>
        </w:rPr>
        <w:t xml:space="preserve"> de la SSF, </w:t>
      </w:r>
      <w:r w:rsidR="00C24355" w:rsidRPr="00C24355">
        <w:rPr>
          <w:rFonts w:ascii="Arial" w:hAnsi="Arial" w:cs="Arial"/>
        </w:rPr>
        <w:t xml:space="preserve"> realiza un proceso de evaluación y análisis del estado actual del portal corporativo con el apoyo de la INCI en el tema de WEB NTC 58544 donde se identificaron elementos de la estructura del portal a mejorar, esto con el objetivo de hacer uso de las herramientas que ofrece el MINTIC en su proyecto Convertic para personas con discapacidades y problemas de accesibilidad. Actualmente la entidad se encuentra en un proceso de contratación de un proveedor para la optimización y mantenimiento del portal corporativo, uno de los requerimientos es la adecuación y mejoras de elementos estructurales que permitan el correcto funcionamiento de las herramientas JAWS y MAGIC para alcanzar un mayor nivel de accesibilidad. El software lector de pantalla JAWS transforma la información de los sistemas operativos y las aplicaciones en sonido, mientras el software amplificador, MAGIC puede aumentar hasta 16 veces el tamaño de las letras de la pantalla, permitiendo a las personas ciegas y con baja visión, acceder a la información.</w:t>
      </w:r>
    </w:p>
    <w:p w:rsidR="00C24355" w:rsidRPr="00C24355" w:rsidRDefault="00C24355" w:rsidP="00C24355">
      <w:pPr>
        <w:spacing w:after="0" w:line="240" w:lineRule="auto"/>
        <w:jc w:val="both"/>
        <w:rPr>
          <w:rFonts w:ascii="Arial" w:hAnsi="Arial" w:cs="Arial"/>
        </w:rPr>
      </w:pPr>
    </w:p>
    <w:p w:rsidR="00D640D7" w:rsidRDefault="00D640D7" w:rsidP="00D640D7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:rsidR="006F5166" w:rsidRPr="00D640D7" w:rsidRDefault="00D640D7" w:rsidP="00D640D7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D640D7">
        <w:rPr>
          <w:rFonts w:ascii="Arial" w:hAnsi="Arial" w:cs="Arial"/>
          <w:color w:val="000000"/>
        </w:rPr>
        <w:t>Se r</w:t>
      </w:r>
      <w:r w:rsidR="006F5166" w:rsidRPr="00D640D7">
        <w:rPr>
          <w:rFonts w:ascii="Arial" w:hAnsi="Arial" w:cs="Arial"/>
          <w:color w:val="000000"/>
        </w:rPr>
        <w:t>ecomienda</w:t>
      </w:r>
      <w:r w:rsidRPr="00D640D7">
        <w:rPr>
          <w:rFonts w:ascii="Arial" w:hAnsi="Arial" w:cs="Arial"/>
          <w:color w:val="000000"/>
        </w:rPr>
        <w:t xml:space="preserve"> por parte de la OCI</w:t>
      </w:r>
      <w:r w:rsidR="00161364">
        <w:rPr>
          <w:rFonts w:ascii="Arial" w:hAnsi="Arial" w:cs="Arial"/>
          <w:color w:val="000000"/>
        </w:rPr>
        <w:t xml:space="preserve"> continuar con la formalización  las reuniones de seguimiento en </w:t>
      </w:r>
      <w:r w:rsidR="006F5166" w:rsidRPr="00D640D7">
        <w:rPr>
          <w:rFonts w:ascii="Arial" w:hAnsi="Arial" w:cs="Arial"/>
          <w:color w:val="000000"/>
        </w:rPr>
        <w:t xml:space="preserve"> la implementación</w:t>
      </w:r>
      <w:r w:rsidR="00161364">
        <w:rPr>
          <w:rFonts w:ascii="Arial" w:hAnsi="Arial" w:cs="Arial"/>
          <w:color w:val="000000"/>
        </w:rPr>
        <w:t xml:space="preserve"> y actualización</w:t>
      </w:r>
      <w:r w:rsidR="006F5166" w:rsidRPr="00D640D7">
        <w:rPr>
          <w:rFonts w:ascii="Arial" w:hAnsi="Arial" w:cs="Arial"/>
          <w:color w:val="000000"/>
        </w:rPr>
        <w:t xml:space="preserve"> de la Ley 1712 de 2014, con el objeto de ejercer control y seguimiento al avance de la misma norma.</w:t>
      </w:r>
    </w:p>
    <w:p w:rsidR="0049057B" w:rsidRPr="005D65F6" w:rsidRDefault="0049057B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9057B" w:rsidRPr="00D640D7" w:rsidRDefault="0049057B" w:rsidP="0049057B">
      <w:pPr>
        <w:spacing w:line="240" w:lineRule="auto"/>
        <w:jc w:val="both"/>
        <w:rPr>
          <w:rFonts w:ascii="Arial" w:hAnsi="Arial" w:cs="Arial"/>
        </w:rPr>
      </w:pPr>
      <w:r w:rsidRPr="00D640D7">
        <w:rPr>
          <w:rFonts w:ascii="Arial" w:hAnsi="Arial" w:cs="Arial"/>
        </w:rPr>
        <w:t>Cordialmente,</w:t>
      </w: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D640D7" w:rsidRPr="00D640D7" w:rsidRDefault="00D640D7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  <w:r w:rsidRPr="00D640D7">
        <w:rPr>
          <w:rFonts w:ascii="Arial" w:hAnsi="Arial" w:cs="Arial"/>
          <w:b/>
        </w:rPr>
        <w:t>JOSE WILLIAM CASALLAS</w:t>
      </w:r>
      <w:r w:rsidR="00C55252">
        <w:rPr>
          <w:rFonts w:ascii="Arial" w:hAnsi="Arial" w:cs="Arial"/>
          <w:b/>
        </w:rPr>
        <w:t xml:space="preserve"> FANDIÑO</w:t>
      </w:r>
    </w:p>
    <w:p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40D7">
        <w:rPr>
          <w:rFonts w:ascii="Arial" w:hAnsi="Arial" w:cs="Arial"/>
          <w:sz w:val="20"/>
          <w:szCs w:val="20"/>
        </w:rPr>
        <w:t xml:space="preserve">Oficina de Control Interno </w:t>
      </w:r>
    </w:p>
    <w:p w:rsidR="0049057B" w:rsidRDefault="0049057B" w:rsidP="00F7779C">
      <w:pPr>
        <w:spacing w:after="0" w:line="240" w:lineRule="auto"/>
        <w:jc w:val="center"/>
        <w:rPr>
          <w:rFonts w:ascii="Arial" w:hAnsi="Arial" w:cs="Arial"/>
        </w:rPr>
      </w:pP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D640D7" w:rsidRP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:rsidR="0049057B" w:rsidRPr="00611303" w:rsidRDefault="0049057B" w:rsidP="0049057B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lang w:val="es-ES" w:eastAsia="es-ES"/>
        </w:rPr>
      </w:pPr>
      <w:r w:rsidRPr="00611303">
        <w:rPr>
          <w:rFonts w:ascii="Arial" w:hAnsi="Arial" w:cs="Arial"/>
          <w:sz w:val="14"/>
          <w:szCs w:val="14"/>
        </w:rPr>
        <w:t>Elaborado</w:t>
      </w:r>
      <w:r w:rsidR="00D640D7" w:rsidRPr="00611303">
        <w:rPr>
          <w:rFonts w:ascii="Arial" w:hAnsi="Arial" w:cs="Arial"/>
          <w:sz w:val="14"/>
          <w:szCs w:val="14"/>
        </w:rPr>
        <w:t>:</w:t>
      </w:r>
      <w:r w:rsidRPr="00611303">
        <w:rPr>
          <w:rFonts w:ascii="Arial" w:hAnsi="Arial" w:cs="Arial"/>
          <w:sz w:val="14"/>
          <w:szCs w:val="14"/>
        </w:rPr>
        <w:t xml:space="preserve"> Liza Rojas Carra</w:t>
      </w:r>
      <w:bookmarkStart w:id="1" w:name="_GoBack"/>
      <w:bookmarkEnd w:id="1"/>
      <w:r w:rsidRPr="00611303">
        <w:rPr>
          <w:rFonts w:ascii="Arial" w:hAnsi="Arial" w:cs="Arial"/>
          <w:sz w:val="14"/>
          <w:szCs w:val="14"/>
        </w:rPr>
        <w:t>scal</w:t>
      </w:r>
    </w:p>
    <w:p w:rsidR="0049057B" w:rsidRPr="00785D1B" w:rsidRDefault="0049057B" w:rsidP="0049057B">
      <w:pPr>
        <w:pStyle w:val="Default"/>
        <w:ind w:left="720"/>
        <w:jc w:val="both"/>
        <w:rPr>
          <w:color w:val="FF0000"/>
          <w:sz w:val="22"/>
          <w:szCs w:val="22"/>
        </w:rPr>
      </w:pPr>
    </w:p>
    <w:sectPr w:rsidR="0049057B" w:rsidRPr="00785D1B" w:rsidSect="00F66BB6">
      <w:headerReference w:type="default" r:id="rId15"/>
      <w:footerReference w:type="default" r:id="rId16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ED9" w:rsidRDefault="00B53ED9" w:rsidP="00AC60C1">
      <w:pPr>
        <w:spacing w:after="0" w:line="240" w:lineRule="auto"/>
      </w:pPr>
      <w:r>
        <w:separator/>
      </w:r>
    </w:p>
  </w:endnote>
  <w:endnote w:type="continuationSeparator" w:id="0">
    <w:p w:rsidR="00B53ED9" w:rsidRDefault="00B53ED9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97" w:rsidRPr="00B11CD5" w:rsidRDefault="00CD7E9D" w:rsidP="00F47D16">
    <w:pPr>
      <w:spacing w:after="0" w:line="240" w:lineRule="auto"/>
      <w:jc w:val="both"/>
      <w:rPr>
        <w:rStyle w:val="Hipervnculo"/>
        <w:rFonts w:ascii="Helvetica Neue" w:hAnsi="Helvetica Neue"/>
        <w:color w:val="7F7F7F"/>
        <w:sz w:val="12"/>
        <w:szCs w:val="12"/>
        <w:u w:val="none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4351020</wp:posOffset>
          </wp:positionH>
          <wp:positionV relativeFrom="margin">
            <wp:posOffset>7856855</wp:posOffset>
          </wp:positionV>
          <wp:extent cx="1921510" cy="558165"/>
          <wp:effectExtent l="19050" t="0" r="2540" b="0"/>
          <wp:wrapSquare wrapText="bothSides"/>
          <wp:docPr id="37" name="Imagen 37" descr="logo 2015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2015 icon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 Neue" w:hAnsi="Helvetica Neue"/>
        <w:noProof/>
        <w:color w:val="000000"/>
        <w:sz w:val="18"/>
        <w:szCs w:val="18"/>
        <w:lang w:eastAsia="es-CO"/>
      </w:rPr>
      <w:drawing>
        <wp:inline distT="0" distB="0" distL="0" distR="0">
          <wp:extent cx="2582545" cy="419100"/>
          <wp:effectExtent l="0" t="0" r="0" b="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ED9" w:rsidRDefault="00B53ED9" w:rsidP="00AC60C1">
      <w:pPr>
        <w:spacing w:after="0" w:line="240" w:lineRule="auto"/>
      </w:pPr>
      <w:r>
        <w:separator/>
      </w:r>
    </w:p>
  </w:footnote>
  <w:footnote w:type="continuationSeparator" w:id="0">
    <w:p w:rsidR="00B53ED9" w:rsidRDefault="00B53ED9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97" w:rsidRPr="005A4060" w:rsidRDefault="00CD7E9D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-728345</wp:posOffset>
          </wp:positionH>
          <wp:positionV relativeFrom="margin">
            <wp:posOffset>-786130</wp:posOffset>
          </wp:positionV>
          <wp:extent cx="2033905" cy="504825"/>
          <wp:effectExtent l="19050" t="0" r="4445" b="0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3822065</wp:posOffset>
          </wp:positionH>
          <wp:positionV relativeFrom="margin">
            <wp:posOffset>-840740</wp:posOffset>
          </wp:positionV>
          <wp:extent cx="2538095" cy="504825"/>
          <wp:effectExtent l="19050" t="0" r="0" b="0"/>
          <wp:wrapSquare wrapText="bothSides"/>
          <wp:docPr id="36" name="Imagen 36" descr="LOGO FIN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FINAL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FF2" w:rsidRPr="00450FF2">
      <w:rPr>
        <w:noProof/>
        <w:lang w:val="es-MX" w:eastAsia="es-MX"/>
      </w:rPr>
      <w:pict>
        <v:rect id="Rectángulo 16" o:spid="_x0000_s4102" style="position:absolute;left:0;text-align:left;margin-left:-93pt;margin-top:-34.55pt;width:627pt;height:18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7teA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" fillcolor="#1b8bd4" stroked="f" strokeweight=".5pt">
          <v:path arrowok="t"/>
        </v:rect>
      </w:pict>
    </w:r>
    <w:r w:rsidR="00450FF2" w:rsidRPr="00450FF2">
      <w:rPr>
        <w:noProof/>
        <w:lang w:val="es-MX" w:eastAsia="es-MX"/>
      </w:rPr>
      <w:pict>
        <v:group id="Grupo 70" o:spid="_x0000_s4097" style="position:absolute;left:0;text-align:left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71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<v:textbox inset="0,0,0,0">
              <w:txbxContent>
                <w:p w:rsidR="000F2F97" w:rsidRDefault="00450FF2" w:rsidP="007157DC">
                  <w:pPr>
                    <w:pStyle w:val="Encabezado"/>
                    <w:jc w:val="center"/>
                  </w:pPr>
                  <w:r w:rsidRPr="00450FF2">
                    <w:fldChar w:fldCharType="begin"/>
                  </w:r>
                  <w:r w:rsidR="00C55252">
                    <w:instrText>PAGE    \* MERGEFORMAT</w:instrText>
                  </w:r>
                  <w:r w:rsidRPr="00450FF2">
                    <w:fldChar w:fldCharType="separate"/>
                  </w:r>
                  <w:r w:rsidR="006A7EEF" w:rsidRPr="006A7EEF">
                    <w:rPr>
                      <w:rStyle w:val="Nmerodepgina"/>
                      <w:b/>
                      <w:bCs/>
                      <w:noProof/>
                      <w:color w:val="403152"/>
                      <w:sz w:val="16"/>
                      <w:szCs w:val="16"/>
                      <w:lang w:val="es-ES"/>
                    </w:rPr>
                    <w:t>7</w:t>
                  </w:r>
                  <w:r>
                    <w:rPr>
                      <w:rStyle w:val="Nmerodepgina"/>
                      <w:b/>
                      <w:bCs/>
                      <w:noProof/>
                      <w:color w:val="403152"/>
                      <w:sz w:val="16"/>
                      <w:szCs w:val="16"/>
                      <w:lang w:val="es-ES"/>
                    </w:rPr>
                    <w:fldChar w:fldCharType="end"/>
                  </w:r>
                </w:p>
              </w:txbxContent>
            </v:textbox>
          </v:shape>
          <v:group id="Group 72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oval id="Oval 73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QpL8A&#10;AADaAAAADwAAAGRycy9kb3ducmV2LnhtbERPy4rCMBTdD/gP4QqzGTS1Cx/VKCII3czCjguXl+ba&#10;FJubkkTb+fvJwMAsD+e9O4y2Ey/yoXWsYDHPQBDXTrfcKLh+nWdrECEia+wck4JvCnDYT952WGg3&#10;8IVeVWxECuFQoAITY19IGWpDFsPc9cSJuztvMSboG6k9DincdjLPsqW02HJqMNjTyVD9qJ42zbgF&#10;F25l/cTVNTcf69E3n36l1Pt0PG5BRBrjv/jPXWoFG/i9kvwg9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RCkvwAAANoAAAAPAAAAAAAAAAAAAAAAAJgCAABkcnMvZG93bnJl&#10;di54bWxQSwUGAAAAAAQABAD1AAAAhAMAAAAA&#10;" filled="f" strokecolor="#84a2c6" strokeweight=".5pt"/>
            <v:oval id="Oval 74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H1rwA&#10;AADbAAAADwAAAGRycy9kb3ducmV2LnhtbERPzQ7BQBC+S7zDZiRubDkgZQkS4qo4uI3uaBvd2aa7&#10;qt7eSiRu8+X7ncWqNaVoqHaFZQWjYQSCOLW64EzB+bQbzEA4j6yxtEwK3uRgtex2Fhhr++IjNYnP&#10;RAhhF6OC3PsqltKlORl0Q1sRB+5ua4M+wDqTusZXCDelHEfRRBosODTkWNE2p/SRPI2CYm9Hl90m&#10;ObprM9nKdXnb2MtNqX6vXc9BeGr9X/xzH3SYP4X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JAfWvAAAANsAAAAPAAAAAAAAAAAAAAAAAJgCAABkcnMvZG93bnJldi54&#10;bWxQSwUGAAAAAAQABAD1AAAAgQMAAAAA&#10;" fillcolor="#84a2c6" stroked="f"/>
          </v:group>
          <w10:wrap anchorx="page" anchory="page"/>
        </v:group>
      </w:pict>
    </w:r>
    <w:r w:rsidR="000F2F97">
      <w:softHyphen/>
    </w:r>
    <w:r w:rsidR="000F2F97">
      <w:softHyphen/>
    </w:r>
    <w:r w:rsidR="000F2F97">
      <w:tab/>
    </w:r>
    <w:r w:rsidR="000F2F97">
      <w:tab/>
    </w:r>
  </w:p>
  <w:p w:rsidR="000F2F97" w:rsidRDefault="000F2F97" w:rsidP="007157DC">
    <w:pPr>
      <w:pStyle w:val="Encabezado"/>
      <w:rPr>
        <w:noProof/>
        <w:lang w:val="es-ES"/>
      </w:rPr>
    </w:pPr>
  </w:p>
  <w:p w:rsidR="000F2F97" w:rsidRPr="007A6794" w:rsidRDefault="000F2F97" w:rsidP="007157DC">
    <w:pPr>
      <w:jc w:val="right"/>
      <w:rPr>
        <w:color w:val="808080"/>
        <w:sz w:val="14"/>
        <w:szCs w:val="16"/>
      </w:rPr>
    </w:pPr>
    <w:r w:rsidRPr="007A6794">
      <w:rPr>
        <w:b/>
        <w:color w:val="808080"/>
        <w:sz w:val="14"/>
        <w:szCs w:val="16"/>
      </w:rPr>
      <w:t>Código:</w:t>
    </w:r>
    <w:r w:rsidRPr="007A6794">
      <w:rPr>
        <w:color w:val="808080"/>
        <w:sz w:val="14"/>
        <w:szCs w:val="16"/>
      </w:rPr>
      <w:t xml:space="preserve"> FO-PCA-CODO-009 </w:t>
    </w:r>
    <w:r w:rsidRPr="007A6794">
      <w:rPr>
        <w:b/>
        <w:color w:val="808080"/>
        <w:sz w:val="14"/>
        <w:szCs w:val="16"/>
      </w:rPr>
      <w:t>Versión:</w:t>
    </w:r>
    <w:r w:rsidRPr="007A6794">
      <w:rPr>
        <w:color w:val="808080"/>
        <w:sz w:val="14"/>
        <w:szCs w:val="16"/>
      </w:rPr>
      <w:t xml:space="preserve">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723398"/>
    <w:lvl w:ilvl="0">
      <w:numFmt w:val="bullet"/>
      <w:lvlText w:val="*"/>
      <w:lvlJc w:val="left"/>
    </w:lvl>
  </w:abstractNum>
  <w:abstractNum w:abstractNumId="1">
    <w:nsid w:val="00865448"/>
    <w:multiLevelType w:val="hybridMultilevel"/>
    <w:tmpl w:val="0622A78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32EB9"/>
    <w:multiLevelType w:val="hybridMultilevel"/>
    <w:tmpl w:val="631208C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57C94"/>
    <w:multiLevelType w:val="hybridMultilevel"/>
    <w:tmpl w:val="CAC8031A"/>
    <w:lvl w:ilvl="0" w:tplc="972C0B52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131B1"/>
    <w:multiLevelType w:val="hybridMultilevel"/>
    <w:tmpl w:val="3FD894F6"/>
    <w:lvl w:ilvl="0" w:tplc="208AD2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F51D6"/>
    <w:multiLevelType w:val="multilevel"/>
    <w:tmpl w:val="3C44891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5660E7C"/>
    <w:multiLevelType w:val="hybridMultilevel"/>
    <w:tmpl w:val="3EBC3C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DF4591"/>
    <w:multiLevelType w:val="hybridMultilevel"/>
    <w:tmpl w:val="40207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B0110"/>
    <w:multiLevelType w:val="hybridMultilevel"/>
    <w:tmpl w:val="1144C3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2A17"/>
    <w:multiLevelType w:val="hybridMultilevel"/>
    <w:tmpl w:val="11C06E18"/>
    <w:lvl w:ilvl="0" w:tplc="91D2BE6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3F6F76"/>
    <w:multiLevelType w:val="hybridMultilevel"/>
    <w:tmpl w:val="CA3CE022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21F8A"/>
    <w:multiLevelType w:val="hybridMultilevel"/>
    <w:tmpl w:val="ED183BBE"/>
    <w:lvl w:ilvl="0" w:tplc="29B2FB6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BF072E"/>
    <w:multiLevelType w:val="multilevel"/>
    <w:tmpl w:val="164E21E2"/>
    <w:lvl w:ilvl="0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09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</w:lvl>
    <w:lvl w:ilvl="4">
      <w:start w:val="1"/>
      <w:numFmt w:val="decimal"/>
      <w:isLgl/>
      <w:lvlText w:val="%1.%2.%3.%4.%5"/>
      <w:lvlJc w:val="left"/>
      <w:pPr>
        <w:ind w:left="1156" w:hanging="1080"/>
      </w:pPr>
    </w:lvl>
    <w:lvl w:ilvl="5">
      <w:start w:val="1"/>
      <w:numFmt w:val="decimal"/>
      <w:isLgl/>
      <w:lvlText w:val="%1.%2.%3.%4.%5.%6"/>
      <w:lvlJc w:val="left"/>
      <w:pPr>
        <w:ind w:left="1156" w:hanging="1080"/>
      </w:pPr>
    </w:lvl>
    <w:lvl w:ilvl="6">
      <w:start w:val="1"/>
      <w:numFmt w:val="decimal"/>
      <w:isLgl/>
      <w:lvlText w:val="%1.%2.%3.%4.%5.%6.%7"/>
      <w:lvlJc w:val="left"/>
      <w:pPr>
        <w:ind w:left="1516" w:hanging="1440"/>
      </w:p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</w:lvl>
    <w:lvl w:ilvl="8">
      <w:start w:val="1"/>
      <w:numFmt w:val="decimal"/>
      <w:isLgl/>
      <w:lvlText w:val="%1.%2.%3.%4.%5.%6.%7.%8.%9"/>
      <w:lvlJc w:val="left"/>
      <w:pPr>
        <w:ind w:left="1516" w:hanging="1440"/>
      </w:pPr>
    </w:lvl>
  </w:abstractNum>
  <w:abstractNum w:abstractNumId="13">
    <w:nsid w:val="210C73AA"/>
    <w:multiLevelType w:val="hybridMultilevel"/>
    <w:tmpl w:val="33E06F88"/>
    <w:lvl w:ilvl="0" w:tplc="1D7223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26F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601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08CD3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DE2F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0C73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B7079A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35E2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E10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45093"/>
    <w:multiLevelType w:val="hybridMultilevel"/>
    <w:tmpl w:val="A0E4EE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E06B1"/>
    <w:multiLevelType w:val="hybridMultilevel"/>
    <w:tmpl w:val="B06EF3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81728"/>
    <w:multiLevelType w:val="hybridMultilevel"/>
    <w:tmpl w:val="051E89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C2BA6"/>
    <w:multiLevelType w:val="multilevel"/>
    <w:tmpl w:val="71C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9A66E8F"/>
    <w:multiLevelType w:val="hybridMultilevel"/>
    <w:tmpl w:val="D38AEB1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17EFF"/>
    <w:multiLevelType w:val="hybridMultilevel"/>
    <w:tmpl w:val="375AD482"/>
    <w:lvl w:ilvl="0" w:tplc="1E7E406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568C6"/>
    <w:multiLevelType w:val="hybridMultilevel"/>
    <w:tmpl w:val="9B208E8E"/>
    <w:lvl w:ilvl="0" w:tplc="5D14444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C89520E"/>
    <w:multiLevelType w:val="hybridMultilevel"/>
    <w:tmpl w:val="D22A1802"/>
    <w:lvl w:ilvl="0" w:tplc="2A8A3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0269FE"/>
    <w:multiLevelType w:val="hybridMultilevel"/>
    <w:tmpl w:val="09A42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E94BA3"/>
    <w:multiLevelType w:val="hybridMultilevel"/>
    <w:tmpl w:val="03122C16"/>
    <w:lvl w:ilvl="0" w:tplc="5D1444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0E10C2"/>
    <w:multiLevelType w:val="hybridMultilevel"/>
    <w:tmpl w:val="2B8E4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CF7DA9"/>
    <w:multiLevelType w:val="hybridMultilevel"/>
    <w:tmpl w:val="A2D68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EE1606"/>
    <w:multiLevelType w:val="hybridMultilevel"/>
    <w:tmpl w:val="51E8A38A"/>
    <w:lvl w:ilvl="0" w:tplc="961C4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852BCC"/>
    <w:multiLevelType w:val="hybridMultilevel"/>
    <w:tmpl w:val="F1FACC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4554BC"/>
    <w:multiLevelType w:val="hybridMultilevel"/>
    <w:tmpl w:val="F5E61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9D00D9"/>
    <w:multiLevelType w:val="multilevel"/>
    <w:tmpl w:val="49F25E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ascii="Arial Narrow" w:hAnsi="Arial Narrow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3D371505"/>
    <w:multiLevelType w:val="hybridMultilevel"/>
    <w:tmpl w:val="8AEAA0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137D6A"/>
    <w:multiLevelType w:val="hybridMultilevel"/>
    <w:tmpl w:val="D4CAD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B57F5C"/>
    <w:multiLevelType w:val="hybridMultilevel"/>
    <w:tmpl w:val="9F002C1A"/>
    <w:lvl w:ilvl="0" w:tplc="2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91C0CA0"/>
    <w:multiLevelType w:val="hybridMultilevel"/>
    <w:tmpl w:val="EBEE8F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A4D01"/>
    <w:multiLevelType w:val="hybridMultilevel"/>
    <w:tmpl w:val="25F47B34"/>
    <w:lvl w:ilvl="0" w:tplc="2A8A3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DE63F0"/>
    <w:multiLevelType w:val="hybridMultilevel"/>
    <w:tmpl w:val="684E1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AB2DF4"/>
    <w:multiLevelType w:val="hybridMultilevel"/>
    <w:tmpl w:val="6DAA88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FB2033"/>
    <w:multiLevelType w:val="hybridMultilevel"/>
    <w:tmpl w:val="19BEDD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A06AE7"/>
    <w:multiLevelType w:val="hybridMultilevel"/>
    <w:tmpl w:val="8B9E94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45B"/>
    <w:multiLevelType w:val="hybridMultilevel"/>
    <w:tmpl w:val="ABCAD3BA"/>
    <w:lvl w:ilvl="0" w:tplc="5D1444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CE72C60"/>
    <w:multiLevelType w:val="hybridMultilevel"/>
    <w:tmpl w:val="5420CD0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72EE6"/>
    <w:multiLevelType w:val="hybridMultilevel"/>
    <w:tmpl w:val="DA10508C"/>
    <w:lvl w:ilvl="0" w:tplc="2A8A3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6F0314E7"/>
    <w:multiLevelType w:val="multilevel"/>
    <w:tmpl w:val="BEC650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color w:val="auto"/>
        <w:sz w:val="22"/>
        <w:szCs w:val="22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E447EC"/>
    <w:multiLevelType w:val="multilevel"/>
    <w:tmpl w:val="D02CDB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9840660"/>
    <w:multiLevelType w:val="hybridMultilevel"/>
    <w:tmpl w:val="8B407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81CEF"/>
    <w:multiLevelType w:val="hybridMultilevel"/>
    <w:tmpl w:val="482421E6"/>
    <w:lvl w:ilvl="0" w:tplc="A7C606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2A5A78"/>
    <w:multiLevelType w:val="hybridMultilevel"/>
    <w:tmpl w:val="773484F6"/>
    <w:lvl w:ilvl="0" w:tplc="24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625203"/>
    <w:multiLevelType w:val="hybridMultilevel"/>
    <w:tmpl w:val="FB56B74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FDC5CB6"/>
    <w:multiLevelType w:val="hybridMultilevel"/>
    <w:tmpl w:val="E35E1956"/>
    <w:lvl w:ilvl="0" w:tplc="BA7825B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"/>
  </w:num>
  <w:num w:numId="3">
    <w:abstractNumId w:val="12"/>
  </w:num>
  <w:num w:numId="4">
    <w:abstractNumId w:val="34"/>
  </w:num>
  <w:num w:numId="5">
    <w:abstractNumId w:val="4"/>
  </w:num>
  <w:num w:numId="6">
    <w:abstractNumId w:val="17"/>
  </w:num>
  <w:num w:numId="7">
    <w:abstractNumId w:val="30"/>
  </w:num>
  <w:num w:numId="8">
    <w:abstractNumId w:val="27"/>
  </w:num>
  <w:num w:numId="9">
    <w:abstractNumId w:val="33"/>
  </w:num>
  <w:num w:numId="10">
    <w:abstractNumId w:val="45"/>
  </w:num>
  <w:num w:numId="11">
    <w:abstractNumId w:val="11"/>
  </w:num>
  <w:num w:numId="12">
    <w:abstractNumId w:val="40"/>
  </w:num>
  <w:num w:numId="13">
    <w:abstractNumId w:val="47"/>
  </w:num>
  <w:num w:numId="14">
    <w:abstractNumId w:val="31"/>
  </w:num>
  <w:num w:numId="15">
    <w:abstractNumId w:val="22"/>
  </w:num>
  <w:num w:numId="16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28"/>
  </w:num>
  <w:num w:numId="18">
    <w:abstractNumId w:val="48"/>
  </w:num>
  <w:num w:numId="19">
    <w:abstractNumId w:val="9"/>
  </w:num>
  <w:num w:numId="20">
    <w:abstractNumId w:val="21"/>
  </w:num>
  <w:num w:numId="21">
    <w:abstractNumId w:val="20"/>
  </w:num>
  <w:num w:numId="22">
    <w:abstractNumId w:val="14"/>
  </w:num>
  <w:num w:numId="23">
    <w:abstractNumId w:val="18"/>
  </w:num>
  <w:num w:numId="24">
    <w:abstractNumId w:val="19"/>
  </w:num>
  <w:num w:numId="25">
    <w:abstractNumId w:val="6"/>
  </w:num>
  <w:num w:numId="26">
    <w:abstractNumId w:val="13"/>
  </w:num>
  <w:num w:numId="27">
    <w:abstractNumId w:val="42"/>
  </w:num>
  <w:num w:numId="28">
    <w:abstractNumId w:val="5"/>
  </w:num>
  <w:num w:numId="29">
    <w:abstractNumId w:val="29"/>
  </w:num>
  <w:num w:numId="30">
    <w:abstractNumId w:val="41"/>
  </w:num>
  <w:num w:numId="31">
    <w:abstractNumId w:val="8"/>
  </w:num>
  <w:num w:numId="32">
    <w:abstractNumId w:val="23"/>
  </w:num>
  <w:num w:numId="33">
    <w:abstractNumId w:val="32"/>
  </w:num>
  <w:num w:numId="34">
    <w:abstractNumId w:val="10"/>
  </w:num>
  <w:num w:numId="35">
    <w:abstractNumId w:val="46"/>
  </w:num>
  <w:num w:numId="36">
    <w:abstractNumId w:val="43"/>
  </w:num>
  <w:num w:numId="37">
    <w:abstractNumId w:val="16"/>
  </w:num>
  <w:num w:numId="38">
    <w:abstractNumId w:val="44"/>
  </w:num>
  <w:num w:numId="39">
    <w:abstractNumId w:val="7"/>
  </w:num>
  <w:num w:numId="40">
    <w:abstractNumId w:val="35"/>
  </w:num>
  <w:num w:numId="41">
    <w:abstractNumId w:val="25"/>
  </w:num>
  <w:num w:numId="42">
    <w:abstractNumId w:val="24"/>
  </w:num>
  <w:num w:numId="43">
    <w:abstractNumId w:val="3"/>
  </w:num>
  <w:num w:numId="44">
    <w:abstractNumId w:val="26"/>
  </w:num>
  <w:num w:numId="45">
    <w:abstractNumId w:val="1"/>
  </w:num>
  <w:num w:numId="46">
    <w:abstractNumId w:val="15"/>
  </w:num>
  <w:num w:numId="47">
    <w:abstractNumId w:val="36"/>
  </w:num>
  <w:num w:numId="48">
    <w:abstractNumId w:val="37"/>
  </w:num>
  <w:num w:numId="49">
    <w:abstractNumId w:val="3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43A02"/>
    <w:rsid w:val="00000A25"/>
    <w:rsid w:val="00001BFC"/>
    <w:rsid w:val="000020EB"/>
    <w:rsid w:val="00003443"/>
    <w:rsid w:val="00004989"/>
    <w:rsid w:val="0000595E"/>
    <w:rsid w:val="00005D3B"/>
    <w:rsid w:val="00006695"/>
    <w:rsid w:val="00007901"/>
    <w:rsid w:val="00010FD6"/>
    <w:rsid w:val="000115B5"/>
    <w:rsid w:val="0001279F"/>
    <w:rsid w:val="00012F3C"/>
    <w:rsid w:val="0001315F"/>
    <w:rsid w:val="0001448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4371"/>
    <w:rsid w:val="00026866"/>
    <w:rsid w:val="00027B17"/>
    <w:rsid w:val="00027BA5"/>
    <w:rsid w:val="00031680"/>
    <w:rsid w:val="00031F11"/>
    <w:rsid w:val="00034A53"/>
    <w:rsid w:val="000352ED"/>
    <w:rsid w:val="00036608"/>
    <w:rsid w:val="00036D68"/>
    <w:rsid w:val="00036F43"/>
    <w:rsid w:val="00037C83"/>
    <w:rsid w:val="000402CA"/>
    <w:rsid w:val="000406AA"/>
    <w:rsid w:val="00041246"/>
    <w:rsid w:val="000427E1"/>
    <w:rsid w:val="0004434B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B62"/>
    <w:rsid w:val="0006443F"/>
    <w:rsid w:val="0006538B"/>
    <w:rsid w:val="0007089D"/>
    <w:rsid w:val="000711F6"/>
    <w:rsid w:val="00072158"/>
    <w:rsid w:val="00072547"/>
    <w:rsid w:val="000728FB"/>
    <w:rsid w:val="000738B0"/>
    <w:rsid w:val="000747EB"/>
    <w:rsid w:val="00074BCC"/>
    <w:rsid w:val="00076B04"/>
    <w:rsid w:val="00080885"/>
    <w:rsid w:val="000819C7"/>
    <w:rsid w:val="000829F9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63E8"/>
    <w:rsid w:val="000A11A8"/>
    <w:rsid w:val="000A24C4"/>
    <w:rsid w:val="000A2A0B"/>
    <w:rsid w:val="000A35D5"/>
    <w:rsid w:val="000A3719"/>
    <w:rsid w:val="000A38D1"/>
    <w:rsid w:val="000A4BAE"/>
    <w:rsid w:val="000A5918"/>
    <w:rsid w:val="000A6A63"/>
    <w:rsid w:val="000A79B4"/>
    <w:rsid w:val="000A7C7D"/>
    <w:rsid w:val="000B04BB"/>
    <w:rsid w:val="000B336E"/>
    <w:rsid w:val="000B453B"/>
    <w:rsid w:val="000B5A36"/>
    <w:rsid w:val="000B662B"/>
    <w:rsid w:val="000B6D24"/>
    <w:rsid w:val="000C0C02"/>
    <w:rsid w:val="000C4A10"/>
    <w:rsid w:val="000C5F9C"/>
    <w:rsid w:val="000C7623"/>
    <w:rsid w:val="000D0331"/>
    <w:rsid w:val="000D06BE"/>
    <w:rsid w:val="000D0E7F"/>
    <w:rsid w:val="000D0EE7"/>
    <w:rsid w:val="000D1C47"/>
    <w:rsid w:val="000D1C58"/>
    <w:rsid w:val="000D1E88"/>
    <w:rsid w:val="000D21CF"/>
    <w:rsid w:val="000D3348"/>
    <w:rsid w:val="000D3DB0"/>
    <w:rsid w:val="000D3FC3"/>
    <w:rsid w:val="000D7981"/>
    <w:rsid w:val="000E1588"/>
    <w:rsid w:val="000E1F82"/>
    <w:rsid w:val="000E3766"/>
    <w:rsid w:val="000E4125"/>
    <w:rsid w:val="000E70B2"/>
    <w:rsid w:val="000E7997"/>
    <w:rsid w:val="000E7F40"/>
    <w:rsid w:val="000F00ED"/>
    <w:rsid w:val="000F0484"/>
    <w:rsid w:val="000F2930"/>
    <w:rsid w:val="000F2F97"/>
    <w:rsid w:val="000F3880"/>
    <w:rsid w:val="000F4E5E"/>
    <w:rsid w:val="000F5645"/>
    <w:rsid w:val="000F6AE4"/>
    <w:rsid w:val="000F6B37"/>
    <w:rsid w:val="000F7ED2"/>
    <w:rsid w:val="00103184"/>
    <w:rsid w:val="00106626"/>
    <w:rsid w:val="001071D1"/>
    <w:rsid w:val="001071DB"/>
    <w:rsid w:val="00110197"/>
    <w:rsid w:val="00110AC1"/>
    <w:rsid w:val="00111761"/>
    <w:rsid w:val="00114F5D"/>
    <w:rsid w:val="0011665F"/>
    <w:rsid w:val="0011784E"/>
    <w:rsid w:val="0012041C"/>
    <w:rsid w:val="00120507"/>
    <w:rsid w:val="00120B5A"/>
    <w:rsid w:val="00121773"/>
    <w:rsid w:val="00126ECB"/>
    <w:rsid w:val="00130F87"/>
    <w:rsid w:val="001311CB"/>
    <w:rsid w:val="00131D06"/>
    <w:rsid w:val="00133A58"/>
    <w:rsid w:val="00133DE9"/>
    <w:rsid w:val="00134F6C"/>
    <w:rsid w:val="001362ED"/>
    <w:rsid w:val="001372C6"/>
    <w:rsid w:val="001401A3"/>
    <w:rsid w:val="00141791"/>
    <w:rsid w:val="001436D4"/>
    <w:rsid w:val="00143E87"/>
    <w:rsid w:val="00144111"/>
    <w:rsid w:val="001451F1"/>
    <w:rsid w:val="00145BC7"/>
    <w:rsid w:val="001479C2"/>
    <w:rsid w:val="001479DA"/>
    <w:rsid w:val="0015012F"/>
    <w:rsid w:val="00150805"/>
    <w:rsid w:val="00150D74"/>
    <w:rsid w:val="0015239C"/>
    <w:rsid w:val="001543F1"/>
    <w:rsid w:val="00154581"/>
    <w:rsid w:val="001555FE"/>
    <w:rsid w:val="00160407"/>
    <w:rsid w:val="00160956"/>
    <w:rsid w:val="00161364"/>
    <w:rsid w:val="00161EDB"/>
    <w:rsid w:val="00162193"/>
    <w:rsid w:val="00162BDA"/>
    <w:rsid w:val="00163A18"/>
    <w:rsid w:val="0016413D"/>
    <w:rsid w:val="001654F8"/>
    <w:rsid w:val="001674BE"/>
    <w:rsid w:val="00167580"/>
    <w:rsid w:val="00173C24"/>
    <w:rsid w:val="0017528F"/>
    <w:rsid w:val="00175F6A"/>
    <w:rsid w:val="001763CA"/>
    <w:rsid w:val="0017675C"/>
    <w:rsid w:val="00180166"/>
    <w:rsid w:val="001804E1"/>
    <w:rsid w:val="00180808"/>
    <w:rsid w:val="00180853"/>
    <w:rsid w:val="001835D9"/>
    <w:rsid w:val="001848A4"/>
    <w:rsid w:val="00184DF7"/>
    <w:rsid w:val="00184EAD"/>
    <w:rsid w:val="00185312"/>
    <w:rsid w:val="0018540C"/>
    <w:rsid w:val="00186D27"/>
    <w:rsid w:val="00187F3E"/>
    <w:rsid w:val="00190717"/>
    <w:rsid w:val="00190C10"/>
    <w:rsid w:val="0019181C"/>
    <w:rsid w:val="00192BF6"/>
    <w:rsid w:val="00193DB7"/>
    <w:rsid w:val="00194F06"/>
    <w:rsid w:val="00197838"/>
    <w:rsid w:val="001A03EF"/>
    <w:rsid w:val="001A4BCE"/>
    <w:rsid w:val="001A52CB"/>
    <w:rsid w:val="001A605B"/>
    <w:rsid w:val="001A69C9"/>
    <w:rsid w:val="001A769F"/>
    <w:rsid w:val="001B0133"/>
    <w:rsid w:val="001B06ED"/>
    <w:rsid w:val="001B0A25"/>
    <w:rsid w:val="001B2419"/>
    <w:rsid w:val="001B2DC8"/>
    <w:rsid w:val="001B37D1"/>
    <w:rsid w:val="001B3982"/>
    <w:rsid w:val="001B5687"/>
    <w:rsid w:val="001B7A99"/>
    <w:rsid w:val="001B7B81"/>
    <w:rsid w:val="001C05D3"/>
    <w:rsid w:val="001C1172"/>
    <w:rsid w:val="001C15FC"/>
    <w:rsid w:val="001C2A6A"/>
    <w:rsid w:val="001C3880"/>
    <w:rsid w:val="001C4C88"/>
    <w:rsid w:val="001C5DBE"/>
    <w:rsid w:val="001C6EA6"/>
    <w:rsid w:val="001D0B61"/>
    <w:rsid w:val="001D1FDB"/>
    <w:rsid w:val="001D2B90"/>
    <w:rsid w:val="001D4FD4"/>
    <w:rsid w:val="001D6287"/>
    <w:rsid w:val="001E0A3F"/>
    <w:rsid w:val="001E0CF2"/>
    <w:rsid w:val="001E1510"/>
    <w:rsid w:val="001E2908"/>
    <w:rsid w:val="001E2F0E"/>
    <w:rsid w:val="001E4191"/>
    <w:rsid w:val="001E46BE"/>
    <w:rsid w:val="001E4927"/>
    <w:rsid w:val="001E6B9E"/>
    <w:rsid w:val="001E760A"/>
    <w:rsid w:val="001F054D"/>
    <w:rsid w:val="001F12CD"/>
    <w:rsid w:val="001F1350"/>
    <w:rsid w:val="001F4690"/>
    <w:rsid w:val="001F6218"/>
    <w:rsid w:val="002005AB"/>
    <w:rsid w:val="00200C7D"/>
    <w:rsid w:val="0020188E"/>
    <w:rsid w:val="00201915"/>
    <w:rsid w:val="002019B3"/>
    <w:rsid w:val="002043E8"/>
    <w:rsid w:val="00204E76"/>
    <w:rsid w:val="00207C09"/>
    <w:rsid w:val="002124E0"/>
    <w:rsid w:val="00212520"/>
    <w:rsid w:val="0021321B"/>
    <w:rsid w:val="002143EC"/>
    <w:rsid w:val="00215CEB"/>
    <w:rsid w:val="002173B0"/>
    <w:rsid w:val="00217761"/>
    <w:rsid w:val="00220FD9"/>
    <w:rsid w:val="00221D4F"/>
    <w:rsid w:val="00222AAD"/>
    <w:rsid w:val="0022514A"/>
    <w:rsid w:val="00225445"/>
    <w:rsid w:val="00226614"/>
    <w:rsid w:val="00226EE7"/>
    <w:rsid w:val="002273B4"/>
    <w:rsid w:val="002303BB"/>
    <w:rsid w:val="0023128D"/>
    <w:rsid w:val="0023185F"/>
    <w:rsid w:val="002319EF"/>
    <w:rsid w:val="00234EEA"/>
    <w:rsid w:val="00237217"/>
    <w:rsid w:val="00237DD9"/>
    <w:rsid w:val="00237E3A"/>
    <w:rsid w:val="00240C9E"/>
    <w:rsid w:val="00241CDA"/>
    <w:rsid w:val="00241E8A"/>
    <w:rsid w:val="0024239C"/>
    <w:rsid w:val="0024252A"/>
    <w:rsid w:val="002445E4"/>
    <w:rsid w:val="00245EF3"/>
    <w:rsid w:val="00247C7E"/>
    <w:rsid w:val="002501CD"/>
    <w:rsid w:val="002549A7"/>
    <w:rsid w:val="00255002"/>
    <w:rsid w:val="002554DE"/>
    <w:rsid w:val="00256009"/>
    <w:rsid w:val="00256BF5"/>
    <w:rsid w:val="00256E83"/>
    <w:rsid w:val="00257588"/>
    <w:rsid w:val="00257A79"/>
    <w:rsid w:val="00260953"/>
    <w:rsid w:val="00260DFF"/>
    <w:rsid w:val="0026253A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BF"/>
    <w:rsid w:val="002A0AB7"/>
    <w:rsid w:val="002A117C"/>
    <w:rsid w:val="002A2276"/>
    <w:rsid w:val="002A3D20"/>
    <w:rsid w:val="002A3DFF"/>
    <w:rsid w:val="002A4025"/>
    <w:rsid w:val="002A4661"/>
    <w:rsid w:val="002A5067"/>
    <w:rsid w:val="002B06B2"/>
    <w:rsid w:val="002B0C0A"/>
    <w:rsid w:val="002B0DAB"/>
    <w:rsid w:val="002B1B7F"/>
    <w:rsid w:val="002B3E1D"/>
    <w:rsid w:val="002B4C3F"/>
    <w:rsid w:val="002B62EF"/>
    <w:rsid w:val="002B636E"/>
    <w:rsid w:val="002B76F2"/>
    <w:rsid w:val="002C1A9C"/>
    <w:rsid w:val="002C4347"/>
    <w:rsid w:val="002C5489"/>
    <w:rsid w:val="002C57C2"/>
    <w:rsid w:val="002D1834"/>
    <w:rsid w:val="002D2B15"/>
    <w:rsid w:val="002D37C4"/>
    <w:rsid w:val="002D446A"/>
    <w:rsid w:val="002D5BFD"/>
    <w:rsid w:val="002D7B93"/>
    <w:rsid w:val="002E033F"/>
    <w:rsid w:val="002E134B"/>
    <w:rsid w:val="002E339D"/>
    <w:rsid w:val="002E4273"/>
    <w:rsid w:val="002E44D7"/>
    <w:rsid w:val="002E697D"/>
    <w:rsid w:val="002F0C3A"/>
    <w:rsid w:val="002F0CC9"/>
    <w:rsid w:val="002F0D4B"/>
    <w:rsid w:val="002F1488"/>
    <w:rsid w:val="002F2C15"/>
    <w:rsid w:val="002F2DEA"/>
    <w:rsid w:val="002F344E"/>
    <w:rsid w:val="002F50AF"/>
    <w:rsid w:val="002F543D"/>
    <w:rsid w:val="00305769"/>
    <w:rsid w:val="00305BD8"/>
    <w:rsid w:val="0030637A"/>
    <w:rsid w:val="00307FD7"/>
    <w:rsid w:val="00310706"/>
    <w:rsid w:val="00310F4F"/>
    <w:rsid w:val="003114C6"/>
    <w:rsid w:val="003115FD"/>
    <w:rsid w:val="0031495C"/>
    <w:rsid w:val="00314C22"/>
    <w:rsid w:val="003166B9"/>
    <w:rsid w:val="00316924"/>
    <w:rsid w:val="00320ABA"/>
    <w:rsid w:val="003242C4"/>
    <w:rsid w:val="00324D19"/>
    <w:rsid w:val="00324F6E"/>
    <w:rsid w:val="00325E74"/>
    <w:rsid w:val="00326F13"/>
    <w:rsid w:val="0033052E"/>
    <w:rsid w:val="003329B2"/>
    <w:rsid w:val="003329D5"/>
    <w:rsid w:val="0033354B"/>
    <w:rsid w:val="00334236"/>
    <w:rsid w:val="003346BC"/>
    <w:rsid w:val="00334756"/>
    <w:rsid w:val="0033724B"/>
    <w:rsid w:val="00343116"/>
    <w:rsid w:val="00343D01"/>
    <w:rsid w:val="003479BA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6D5"/>
    <w:rsid w:val="00360903"/>
    <w:rsid w:val="0036115B"/>
    <w:rsid w:val="003622A0"/>
    <w:rsid w:val="00362D2D"/>
    <w:rsid w:val="00365072"/>
    <w:rsid w:val="00367068"/>
    <w:rsid w:val="0036728F"/>
    <w:rsid w:val="00367E7C"/>
    <w:rsid w:val="0037459A"/>
    <w:rsid w:val="003764D8"/>
    <w:rsid w:val="00376A99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9024E"/>
    <w:rsid w:val="00390338"/>
    <w:rsid w:val="00391E4E"/>
    <w:rsid w:val="00393602"/>
    <w:rsid w:val="003952ED"/>
    <w:rsid w:val="0039590C"/>
    <w:rsid w:val="00396D16"/>
    <w:rsid w:val="00397C9E"/>
    <w:rsid w:val="003A14C8"/>
    <w:rsid w:val="003A24B6"/>
    <w:rsid w:val="003A3063"/>
    <w:rsid w:val="003A3618"/>
    <w:rsid w:val="003A5AFC"/>
    <w:rsid w:val="003A757E"/>
    <w:rsid w:val="003A77B8"/>
    <w:rsid w:val="003B090F"/>
    <w:rsid w:val="003B1173"/>
    <w:rsid w:val="003B5942"/>
    <w:rsid w:val="003B6305"/>
    <w:rsid w:val="003B7912"/>
    <w:rsid w:val="003C0AF5"/>
    <w:rsid w:val="003C0D09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05"/>
    <w:rsid w:val="003D26C1"/>
    <w:rsid w:val="003D2C22"/>
    <w:rsid w:val="003D2EF4"/>
    <w:rsid w:val="003D4C06"/>
    <w:rsid w:val="003D4E43"/>
    <w:rsid w:val="003D68FA"/>
    <w:rsid w:val="003E070C"/>
    <w:rsid w:val="003E0EDD"/>
    <w:rsid w:val="003E110D"/>
    <w:rsid w:val="003E23BE"/>
    <w:rsid w:val="003E578F"/>
    <w:rsid w:val="003E62A3"/>
    <w:rsid w:val="003F2BE3"/>
    <w:rsid w:val="003F366E"/>
    <w:rsid w:val="003F42FC"/>
    <w:rsid w:val="003F6D47"/>
    <w:rsid w:val="003F755E"/>
    <w:rsid w:val="004003CF"/>
    <w:rsid w:val="0040208D"/>
    <w:rsid w:val="0040236B"/>
    <w:rsid w:val="00402680"/>
    <w:rsid w:val="00402737"/>
    <w:rsid w:val="00403971"/>
    <w:rsid w:val="00403C31"/>
    <w:rsid w:val="004050DC"/>
    <w:rsid w:val="004053E4"/>
    <w:rsid w:val="0041089F"/>
    <w:rsid w:val="0041119F"/>
    <w:rsid w:val="004116B8"/>
    <w:rsid w:val="00411757"/>
    <w:rsid w:val="00411C9C"/>
    <w:rsid w:val="00414FBA"/>
    <w:rsid w:val="00420820"/>
    <w:rsid w:val="00421410"/>
    <w:rsid w:val="00422107"/>
    <w:rsid w:val="00425E09"/>
    <w:rsid w:val="00426D67"/>
    <w:rsid w:val="00426FE6"/>
    <w:rsid w:val="00426FF3"/>
    <w:rsid w:val="00430CC7"/>
    <w:rsid w:val="004314FB"/>
    <w:rsid w:val="00431BB0"/>
    <w:rsid w:val="00432075"/>
    <w:rsid w:val="00432573"/>
    <w:rsid w:val="0043284C"/>
    <w:rsid w:val="00433CD3"/>
    <w:rsid w:val="00435AB1"/>
    <w:rsid w:val="00435D62"/>
    <w:rsid w:val="00437C12"/>
    <w:rsid w:val="00440237"/>
    <w:rsid w:val="00441148"/>
    <w:rsid w:val="00441B34"/>
    <w:rsid w:val="00442427"/>
    <w:rsid w:val="00442595"/>
    <w:rsid w:val="00442A97"/>
    <w:rsid w:val="0044337E"/>
    <w:rsid w:val="00445424"/>
    <w:rsid w:val="004462A3"/>
    <w:rsid w:val="00446516"/>
    <w:rsid w:val="0044708A"/>
    <w:rsid w:val="0044737B"/>
    <w:rsid w:val="00447A69"/>
    <w:rsid w:val="00447B8B"/>
    <w:rsid w:val="004508AF"/>
    <w:rsid w:val="00450C59"/>
    <w:rsid w:val="00450FF2"/>
    <w:rsid w:val="004533F9"/>
    <w:rsid w:val="00453859"/>
    <w:rsid w:val="00453DC9"/>
    <w:rsid w:val="004544C2"/>
    <w:rsid w:val="00454719"/>
    <w:rsid w:val="00454FCD"/>
    <w:rsid w:val="00455215"/>
    <w:rsid w:val="00455CC1"/>
    <w:rsid w:val="00461A7B"/>
    <w:rsid w:val="00462B8D"/>
    <w:rsid w:val="0046507C"/>
    <w:rsid w:val="004665B2"/>
    <w:rsid w:val="00466FA5"/>
    <w:rsid w:val="0046712C"/>
    <w:rsid w:val="004674CA"/>
    <w:rsid w:val="004676A7"/>
    <w:rsid w:val="00467FBF"/>
    <w:rsid w:val="00470216"/>
    <w:rsid w:val="004719D5"/>
    <w:rsid w:val="004750D0"/>
    <w:rsid w:val="00486E4E"/>
    <w:rsid w:val="0049057B"/>
    <w:rsid w:val="004910B8"/>
    <w:rsid w:val="00492C0F"/>
    <w:rsid w:val="004932EE"/>
    <w:rsid w:val="00493405"/>
    <w:rsid w:val="00493FC1"/>
    <w:rsid w:val="0049462D"/>
    <w:rsid w:val="00495433"/>
    <w:rsid w:val="0049552B"/>
    <w:rsid w:val="00497E4C"/>
    <w:rsid w:val="004A0F6F"/>
    <w:rsid w:val="004A19BB"/>
    <w:rsid w:val="004A2167"/>
    <w:rsid w:val="004A3B0C"/>
    <w:rsid w:val="004A59EF"/>
    <w:rsid w:val="004A62D5"/>
    <w:rsid w:val="004A6775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1A6"/>
    <w:rsid w:val="004C4C0B"/>
    <w:rsid w:val="004C6E73"/>
    <w:rsid w:val="004D060B"/>
    <w:rsid w:val="004D12EE"/>
    <w:rsid w:val="004D2545"/>
    <w:rsid w:val="004D29B6"/>
    <w:rsid w:val="004D34E9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F7C"/>
    <w:rsid w:val="004E7E51"/>
    <w:rsid w:val="004F0A4F"/>
    <w:rsid w:val="004F112E"/>
    <w:rsid w:val="004F174E"/>
    <w:rsid w:val="004F20BE"/>
    <w:rsid w:val="004F55D2"/>
    <w:rsid w:val="004F5B24"/>
    <w:rsid w:val="004F75D3"/>
    <w:rsid w:val="00500020"/>
    <w:rsid w:val="005001B4"/>
    <w:rsid w:val="0050047E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7E0"/>
    <w:rsid w:val="005110AA"/>
    <w:rsid w:val="00512144"/>
    <w:rsid w:val="00513442"/>
    <w:rsid w:val="00513670"/>
    <w:rsid w:val="005218D5"/>
    <w:rsid w:val="00521D92"/>
    <w:rsid w:val="005228EF"/>
    <w:rsid w:val="00525240"/>
    <w:rsid w:val="0052567F"/>
    <w:rsid w:val="00526748"/>
    <w:rsid w:val="00530930"/>
    <w:rsid w:val="00531041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7456"/>
    <w:rsid w:val="005602EB"/>
    <w:rsid w:val="00560925"/>
    <w:rsid w:val="005627C4"/>
    <w:rsid w:val="00564512"/>
    <w:rsid w:val="00565F63"/>
    <w:rsid w:val="00566218"/>
    <w:rsid w:val="005666C5"/>
    <w:rsid w:val="00566CD9"/>
    <w:rsid w:val="005705CA"/>
    <w:rsid w:val="00571344"/>
    <w:rsid w:val="005716CB"/>
    <w:rsid w:val="00572119"/>
    <w:rsid w:val="00573700"/>
    <w:rsid w:val="00574812"/>
    <w:rsid w:val="00580808"/>
    <w:rsid w:val="0058110A"/>
    <w:rsid w:val="00582045"/>
    <w:rsid w:val="00583BED"/>
    <w:rsid w:val="00583C2D"/>
    <w:rsid w:val="00590204"/>
    <w:rsid w:val="005903D2"/>
    <w:rsid w:val="005912D1"/>
    <w:rsid w:val="005919E4"/>
    <w:rsid w:val="00593612"/>
    <w:rsid w:val="00593927"/>
    <w:rsid w:val="005944DB"/>
    <w:rsid w:val="00594AE0"/>
    <w:rsid w:val="00594D2F"/>
    <w:rsid w:val="005954EA"/>
    <w:rsid w:val="00597DA0"/>
    <w:rsid w:val="005A1274"/>
    <w:rsid w:val="005A34FD"/>
    <w:rsid w:val="005A391E"/>
    <w:rsid w:val="005A4732"/>
    <w:rsid w:val="005A5780"/>
    <w:rsid w:val="005A6511"/>
    <w:rsid w:val="005B105D"/>
    <w:rsid w:val="005B2835"/>
    <w:rsid w:val="005B3820"/>
    <w:rsid w:val="005B44BE"/>
    <w:rsid w:val="005B4567"/>
    <w:rsid w:val="005B4C4B"/>
    <w:rsid w:val="005B5CC7"/>
    <w:rsid w:val="005B5F77"/>
    <w:rsid w:val="005C0AFE"/>
    <w:rsid w:val="005C0BEA"/>
    <w:rsid w:val="005C2365"/>
    <w:rsid w:val="005C2430"/>
    <w:rsid w:val="005C3D14"/>
    <w:rsid w:val="005C519E"/>
    <w:rsid w:val="005C6E44"/>
    <w:rsid w:val="005D0CC2"/>
    <w:rsid w:val="005D5B1D"/>
    <w:rsid w:val="005D6133"/>
    <w:rsid w:val="005D6582"/>
    <w:rsid w:val="005D6E8C"/>
    <w:rsid w:val="005E061A"/>
    <w:rsid w:val="005E2CE1"/>
    <w:rsid w:val="005E41F5"/>
    <w:rsid w:val="005E456C"/>
    <w:rsid w:val="005E6A39"/>
    <w:rsid w:val="005F17A7"/>
    <w:rsid w:val="005F199A"/>
    <w:rsid w:val="006009EF"/>
    <w:rsid w:val="00601AEF"/>
    <w:rsid w:val="006033C5"/>
    <w:rsid w:val="006041E4"/>
    <w:rsid w:val="00604354"/>
    <w:rsid w:val="00604CF2"/>
    <w:rsid w:val="006067D4"/>
    <w:rsid w:val="00607F1C"/>
    <w:rsid w:val="00610443"/>
    <w:rsid w:val="00610A7A"/>
    <w:rsid w:val="00610AFE"/>
    <w:rsid w:val="00611303"/>
    <w:rsid w:val="006126A4"/>
    <w:rsid w:val="0061528E"/>
    <w:rsid w:val="00621F05"/>
    <w:rsid w:val="00622A32"/>
    <w:rsid w:val="00622B6E"/>
    <w:rsid w:val="00627278"/>
    <w:rsid w:val="00632362"/>
    <w:rsid w:val="006327CF"/>
    <w:rsid w:val="00632BBE"/>
    <w:rsid w:val="0063395D"/>
    <w:rsid w:val="006349B6"/>
    <w:rsid w:val="00635F1C"/>
    <w:rsid w:val="0063623B"/>
    <w:rsid w:val="006365F7"/>
    <w:rsid w:val="0063676D"/>
    <w:rsid w:val="00637E20"/>
    <w:rsid w:val="00640B80"/>
    <w:rsid w:val="00641361"/>
    <w:rsid w:val="00642757"/>
    <w:rsid w:val="00645903"/>
    <w:rsid w:val="00645DDF"/>
    <w:rsid w:val="00646074"/>
    <w:rsid w:val="00650326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5528"/>
    <w:rsid w:val="00655D12"/>
    <w:rsid w:val="00656486"/>
    <w:rsid w:val="00656A9E"/>
    <w:rsid w:val="006571C1"/>
    <w:rsid w:val="00660F35"/>
    <w:rsid w:val="00666C1F"/>
    <w:rsid w:val="00670612"/>
    <w:rsid w:val="006706FF"/>
    <w:rsid w:val="0067112A"/>
    <w:rsid w:val="006712C9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41F5"/>
    <w:rsid w:val="00685DC1"/>
    <w:rsid w:val="00686808"/>
    <w:rsid w:val="00686B25"/>
    <w:rsid w:val="00686DE7"/>
    <w:rsid w:val="006875A4"/>
    <w:rsid w:val="006909BC"/>
    <w:rsid w:val="00693EA2"/>
    <w:rsid w:val="006960BE"/>
    <w:rsid w:val="00697D02"/>
    <w:rsid w:val="00697FE6"/>
    <w:rsid w:val="006A08C0"/>
    <w:rsid w:val="006A1414"/>
    <w:rsid w:val="006A1975"/>
    <w:rsid w:val="006A2946"/>
    <w:rsid w:val="006A4D19"/>
    <w:rsid w:val="006A51BC"/>
    <w:rsid w:val="006A58D1"/>
    <w:rsid w:val="006A7EEF"/>
    <w:rsid w:val="006B18B8"/>
    <w:rsid w:val="006B545C"/>
    <w:rsid w:val="006B5DBB"/>
    <w:rsid w:val="006B603A"/>
    <w:rsid w:val="006B64B9"/>
    <w:rsid w:val="006B65B5"/>
    <w:rsid w:val="006C0C16"/>
    <w:rsid w:val="006C0E7A"/>
    <w:rsid w:val="006C38A5"/>
    <w:rsid w:val="006C45B1"/>
    <w:rsid w:val="006C627F"/>
    <w:rsid w:val="006C6AEA"/>
    <w:rsid w:val="006C6DA7"/>
    <w:rsid w:val="006D0DE6"/>
    <w:rsid w:val="006D0E1D"/>
    <w:rsid w:val="006D1A7F"/>
    <w:rsid w:val="006D2679"/>
    <w:rsid w:val="006D338C"/>
    <w:rsid w:val="006D57AF"/>
    <w:rsid w:val="006D5BB5"/>
    <w:rsid w:val="006D77B3"/>
    <w:rsid w:val="006E3271"/>
    <w:rsid w:val="006E4274"/>
    <w:rsid w:val="006E476B"/>
    <w:rsid w:val="006E5C70"/>
    <w:rsid w:val="006E5D88"/>
    <w:rsid w:val="006E70CC"/>
    <w:rsid w:val="006E7238"/>
    <w:rsid w:val="006E769E"/>
    <w:rsid w:val="006F2CC9"/>
    <w:rsid w:val="006F356A"/>
    <w:rsid w:val="006F3E8A"/>
    <w:rsid w:val="006F5166"/>
    <w:rsid w:val="006F5937"/>
    <w:rsid w:val="006F61A3"/>
    <w:rsid w:val="006F6628"/>
    <w:rsid w:val="006F7FD1"/>
    <w:rsid w:val="00700B32"/>
    <w:rsid w:val="00700CC5"/>
    <w:rsid w:val="00702079"/>
    <w:rsid w:val="007020B3"/>
    <w:rsid w:val="00702CED"/>
    <w:rsid w:val="00703671"/>
    <w:rsid w:val="00705E99"/>
    <w:rsid w:val="00710BB2"/>
    <w:rsid w:val="00710FDF"/>
    <w:rsid w:val="00711C0D"/>
    <w:rsid w:val="00711D61"/>
    <w:rsid w:val="00713ABC"/>
    <w:rsid w:val="00713CC1"/>
    <w:rsid w:val="007156DD"/>
    <w:rsid w:val="007157DC"/>
    <w:rsid w:val="007164A3"/>
    <w:rsid w:val="00717DFB"/>
    <w:rsid w:val="00720101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F54"/>
    <w:rsid w:val="0075029D"/>
    <w:rsid w:val="00750748"/>
    <w:rsid w:val="0075172D"/>
    <w:rsid w:val="0075197B"/>
    <w:rsid w:val="00751E2F"/>
    <w:rsid w:val="0075441E"/>
    <w:rsid w:val="00757766"/>
    <w:rsid w:val="00757DF1"/>
    <w:rsid w:val="00757E7D"/>
    <w:rsid w:val="00760B1E"/>
    <w:rsid w:val="00760BDA"/>
    <w:rsid w:val="00760F22"/>
    <w:rsid w:val="0076117A"/>
    <w:rsid w:val="007625B0"/>
    <w:rsid w:val="007648FE"/>
    <w:rsid w:val="00764DC9"/>
    <w:rsid w:val="007657A3"/>
    <w:rsid w:val="0076646E"/>
    <w:rsid w:val="00766987"/>
    <w:rsid w:val="00766F81"/>
    <w:rsid w:val="00767201"/>
    <w:rsid w:val="00771C94"/>
    <w:rsid w:val="00772AEE"/>
    <w:rsid w:val="007739D8"/>
    <w:rsid w:val="00773A85"/>
    <w:rsid w:val="00774221"/>
    <w:rsid w:val="007742DF"/>
    <w:rsid w:val="0077493A"/>
    <w:rsid w:val="00775738"/>
    <w:rsid w:val="007777FF"/>
    <w:rsid w:val="007808B4"/>
    <w:rsid w:val="007814B7"/>
    <w:rsid w:val="00783AF9"/>
    <w:rsid w:val="0078462F"/>
    <w:rsid w:val="00785D1B"/>
    <w:rsid w:val="007867B2"/>
    <w:rsid w:val="00786CFC"/>
    <w:rsid w:val="00787614"/>
    <w:rsid w:val="00787C44"/>
    <w:rsid w:val="00787F4F"/>
    <w:rsid w:val="00790AC6"/>
    <w:rsid w:val="00790E1B"/>
    <w:rsid w:val="00790EA6"/>
    <w:rsid w:val="0079370D"/>
    <w:rsid w:val="00795A4B"/>
    <w:rsid w:val="00796ABA"/>
    <w:rsid w:val="00796C8A"/>
    <w:rsid w:val="007A0634"/>
    <w:rsid w:val="007A0711"/>
    <w:rsid w:val="007A0F00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5142"/>
    <w:rsid w:val="007B67EF"/>
    <w:rsid w:val="007B6AEA"/>
    <w:rsid w:val="007B6DE2"/>
    <w:rsid w:val="007B765B"/>
    <w:rsid w:val="007C0BBE"/>
    <w:rsid w:val="007C1330"/>
    <w:rsid w:val="007C2C14"/>
    <w:rsid w:val="007C3306"/>
    <w:rsid w:val="007C3B64"/>
    <w:rsid w:val="007C3E76"/>
    <w:rsid w:val="007C413C"/>
    <w:rsid w:val="007C4908"/>
    <w:rsid w:val="007C4DAB"/>
    <w:rsid w:val="007C5D8B"/>
    <w:rsid w:val="007C608D"/>
    <w:rsid w:val="007C6E3B"/>
    <w:rsid w:val="007C74F0"/>
    <w:rsid w:val="007D011A"/>
    <w:rsid w:val="007D0734"/>
    <w:rsid w:val="007D228B"/>
    <w:rsid w:val="007D3243"/>
    <w:rsid w:val="007D562E"/>
    <w:rsid w:val="007D5698"/>
    <w:rsid w:val="007D7B7F"/>
    <w:rsid w:val="007E138D"/>
    <w:rsid w:val="007E38EC"/>
    <w:rsid w:val="007E395A"/>
    <w:rsid w:val="007E493A"/>
    <w:rsid w:val="007E5E7C"/>
    <w:rsid w:val="007E6AD1"/>
    <w:rsid w:val="007E6B15"/>
    <w:rsid w:val="007F002B"/>
    <w:rsid w:val="007F14E3"/>
    <w:rsid w:val="007F1630"/>
    <w:rsid w:val="007F1F88"/>
    <w:rsid w:val="007F2AEB"/>
    <w:rsid w:val="007F38A6"/>
    <w:rsid w:val="007F3EB2"/>
    <w:rsid w:val="007F5A42"/>
    <w:rsid w:val="007F62C9"/>
    <w:rsid w:val="00800565"/>
    <w:rsid w:val="0080061E"/>
    <w:rsid w:val="00800977"/>
    <w:rsid w:val="00801221"/>
    <w:rsid w:val="00801356"/>
    <w:rsid w:val="008019DD"/>
    <w:rsid w:val="00801BEB"/>
    <w:rsid w:val="00802C55"/>
    <w:rsid w:val="008036A2"/>
    <w:rsid w:val="00805179"/>
    <w:rsid w:val="00805A61"/>
    <w:rsid w:val="00806BDF"/>
    <w:rsid w:val="00810B72"/>
    <w:rsid w:val="00811700"/>
    <w:rsid w:val="008125BF"/>
    <w:rsid w:val="008130BB"/>
    <w:rsid w:val="00813944"/>
    <w:rsid w:val="008159E1"/>
    <w:rsid w:val="00820067"/>
    <w:rsid w:val="00821FA2"/>
    <w:rsid w:val="0082258F"/>
    <w:rsid w:val="00823488"/>
    <w:rsid w:val="0082418D"/>
    <w:rsid w:val="008251F7"/>
    <w:rsid w:val="0082559B"/>
    <w:rsid w:val="008261D0"/>
    <w:rsid w:val="00826600"/>
    <w:rsid w:val="008266C6"/>
    <w:rsid w:val="008328F1"/>
    <w:rsid w:val="00834026"/>
    <w:rsid w:val="00834D16"/>
    <w:rsid w:val="00835290"/>
    <w:rsid w:val="008354E1"/>
    <w:rsid w:val="008375F7"/>
    <w:rsid w:val="008422A5"/>
    <w:rsid w:val="0084302C"/>
    <w:rsid w:val="00843A02"/>
    <w:rsid w:val="008464DD"/>
    <w:rsid w:val="00851523"/>
    <w:rsid w:val="00851BC4"/>
    <w:rsid w:val="00853B7B"/>
    <w:rsid w:val="00855046"/>
    <w:rsid w:val="0085521E"/>
    <w:rsid w:val="00855EDF"/>
    <w:rsid w:val="00856A00"/>
    <w:rsid w:val="00856C90"/>
    <w:rsid w:val="00857EEE"/>
    <w:rsid w:val="008607CE"/>
    <w:rsid w:val="008626C0"/>
    <w:rsid w:val="008628EA"/>
    <w:rsid w:val="008639E7"/>
    <w:rsid w:val="00864EB9"/>
    <w:rsid w:val="00867D85"/>
    <w:rsid w:val="0087149A"/>
    <w:rsid w:val="00871BE1"/>
    <w:rsid w:val="00872762"/>
    <w:rsid w:val="00872F38"/>
    <w:rsid w:val="00874ED4"/>
    <w:rsid w:val="00875870"/>
    <w:rsid w:val="00880752"/>
    <w:rsid w:val="00880799"/>
    <w:rsid w:val="00884871"/>
    <w:rsid w:val="00884F45"/>
    <w:rsid w:val="0088503B"/>
    <w:rsid w:val="00885280"/>
    <w:rsid w:val="0089054B"/>
    <w:rsid w:val="00891EE1"/>
    <w:rsid w:val="008949FF"/>
    <w:rsid w:val="0089507A"/>
    <w:rsid w:val="00895B18"/>
    <w:rsid w:val="00897483"/>
    <w:rsid w:val="008974E8"/>
    <w:rsid w:val="00897B80"/>
    <w:rsid w:val="008A2002"/>
    <w:rsid w:val="008A3CD4"/>
    <w:rsid w:val="008A49D0"/>
    <w:rsid w:val="008A73CE"/>
    <w:rsid w:val="008B1748"/>
    <w:rsid w:val="008B320D"/>
    <w:rsid w:val="008B3408"/>
    <w:rsid w:val="008B422E"/>
    <w:rsid w:val="008B5E20"/>
    <w:rsid w:val="008C05F4"/>
    <w:rsid w:val="008C3E5F"/>
    <w:rsid w:val="008C45FC"/>
    <w:rsid w:val="008C5281"/>
    <w:rsid w:val="008C571C"/>
    <w:rsid w:val="008C58E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421E"/>
    <w:rsid w:val="008D4A1E"/>
    <w:rsid w:val="008D4A9B"/>
    <w:rsid w:val="008D6AB6"/>
    <w:rsid w:val="008D6F81"/>
    <w:rsid w:val="008D7753"/>
    <w:rsid w:val="008D7DC4"/>
    <w:rsid w:val="008E26EB"/>
    <w:rsid w:val="008E33E1"/>
    <w:rsid w:val="008E5CCB"/>
    <w:rsid w:val="008E63C8"/>
    <w:rsid w:val="008F03B8"/>
    <w:rsid w:val="008F3646"/>
    <w:rsid w:val="008F42A0"/>
    <w:rsid w:val="008F51F0"/>
    <w:rsid w:val="008F5B9C"/>
    <w:rsid w:val="009006B2"/>
    <w:rsid w:val="00901D77"/>
    <w:rsid w:val="0090258E"/>
    <w:rsid w:val="009037CE"/>
    <w:rsid w:val="00903D3C"/>
    <w:rsid w:val="00903E41"/>
    <w:rsid w:val="00905DA9"/>
    <w:rsid w:val="00906C32"/>
    <w:rsid w:val="00906C94"/>
    <w:rsid w:val="0091319A"/>
    <w:rsid w:val="009136AA"/>
    <w:rsid w:val="00915ADF"/>
    <w:rsid w:val="00916474"/>
    <w:rsid w:val="0091662A"/>
    <w:rsid w:val="00916D6C"/>
    <w:rsid w:val="00920743"/>
    <w:rsid w:val="009257B8"/>
    <w:rsid w:val="00927B61"/>
    <w:rsid w:val="0093033C"/>
    <w:rsid w:val="00930387"/>
    <w:rsid w:val="00931F09"/>
    <w:rsid w:val="0093233B"/>
    <w:rsid w:val="009330F1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172F"/>
    <w:rsid w:val="00951B3A"/>
    <w:rsid w:val="0095237B"/>
    <w:rsid w:val="00955159"/>
    <w:rsid w:val="009564FE"/>
    <w:rsid w:val="009602E0"/>
    <w:rsid w:val="00961CF2"/>
    <w:rsid w:val="00961D9E"/>
    <w:rsid w:val="00963305"/>
    <w:rsid w:val="00964BD5"/>
    <w:rsid w:val="0096698A"/>
    <w:rsid w:val="00966A2C"/>
    <w:rsid w:val="00966D29"/>
    <w:rsid w:val="009677F5"/>
    <w:rsid w:val="00970516"/>
    <w:rsid w:val="00970F39"/>
    <w:rsid w:val="00970F47"/>
    <w:rsid w:val="00971752"/>
    <w:rsid w:val="0097369C"/>
    <w:rsid w:val="00976B27"/>
    <w:rsid w:val="00981748"/>
    <w:rsid w:val="00981A01"/>
    <w:rsid w:val="00982E09"/>
    <w:rsid w:val="00983160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A7125"/>
    <w:rsid w:val="009B072A"/>
    <w:rsid w:val="009B1279"/>
    <w:rsid w:val="009B1EA3"/>
    <w:rsid w:val="009B1F83"/>
    <w:rsid w:val="009B2B7B"/>
    <w:rsid w:val="009B2FC8"/>
    <w:rsid w:val="009B3DC3"/>
    <w:rsid w:val="009B536A"/>
    <w:rsid w:val="009B5AE2"/>
    <w:rsid w:val="009B7AF9"/>
    <w:rsid w:val="009C0626"/>
    <w:rsid w:val="009C14A5"/>
    <w:rsid w:val="009C1651"/>
    <w:rsid w:val="009C19CA"/>
    <w:rsid w:val="009C1C91"/>
    <w:rsid w:val="009C2FC8"/>
    <w:rsid w:val="009C6832"/>
    <w:rsid w:val="009C693E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54CD"/>
    <w:rsid w:val="009D6A39"/>
    <w:rsid w:val="009D6E83"/>
    <w:rsid w:val="009D6FEE"/>
    <w:rsid w:val="009E0187"/>
    <w:rsid w:val="009E13D0"/>
    <w:rsid w:val="009E1CDE"/>
    <w:rsid w:val="009E3186"/>
    <w:rsid w:val="009E331E"/>
    <w:rsid w:val="009E4C73"/>
    <w:rsid w:val="009E4C9E"/>
    <w:rsid w:val="009E701B"/>
    <w:rsid w:val="009F0351"/>
    <w:rsid w:val="009F0708"/>
    <w:rsid w:val="009F083C"/>
    <w:rsid w:val="009F1351"/>
    <w:rsid w:val="009F16D7"/>
    <w:rsid w:val="009F2ED9"/>
    <w:rsid w:val="009F38ED"/>
    <w:rsid w:val="009F3FDA"/>
    <w:rsid w:val="009F68D4"/>
    <w:rsid w:val="009F6EB8"/>
    <w:rsid w:val="009F6F2F"/>
    <w:rsid w:val="00A00E7E"/>
    <w:rsid w:val="00A021E0"/>
    <w:rsid w:val="00A0268F"/>
    <w:rsid w:val="00A02F1A"/>
    <w:rsid w:val="00A031E7"/>
    <w:rsid w:val="00A04BF7"/>
    <w:rsid w:val="00A05043"/>
    <w:rsid w:val="00A05C26"/>
    <w:rsid w:val="00A062A4"/>
    <w:rsid w:val="00A0714A"/>
    <w:rsid w:val="00A07DCA"/>
    <w:rsid w:val="00A104CC"/>
    <w:rsid w:val="00A10806"/>
    <w:rsid w:val="00A1286F"/>
    <w:rsid w:val="00A13B68"/>
    <w:rsid w:val="00A16D3B"/>
    <w:rsid w:val="00A175ED"/>
    <w:rsid w:val="00A17DDC"/>
    <w:rsid w:val="00A23507"/>
    <w:rsid w:val="00A23816"/>
    <w:rsid w:val="00A24430"/>
    <w:rsid w:val="00A25C0A"/>
    <w:rsid w:val="00A25CCF"/>
    <w:rsid w:val="00A26014"/>
    <w:rsid w:val="00A30491"/>
    <w:rsid w:val="00A305E2"/>
    <w:rsid w:val="00A337DE"/>
    <w:rsid w:val="00A34915"/>
    <w:rsid w:val="00A359B4"/>
    <w:rsid w:val="00A35CAC"/>
    <w:rsid w:val="00A3660E"/>
    <w:rsid w:val="00A36D16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571A"/>
    <w:rsid w:val="00A55DBD"/>
    <w:rsid w:val="00A57600"/>
    <w:rsid w:val="00A57C48"/>
    <w:rsid w:val="00A607B3"/>
    <w:rsid w:val="00A60A32"/>
    <w:rsid w:val="00A60F10"/>
    <w:rsid w:val="00A619C7"/>
    <w:rsid w:val="00A62E96"/>
    <w:rsid w:val="00A63D9D"/>
    <w:rsid w:val="00A66231"/>
    <w:rsid w:val="00A67262"/>
    <w:rsid w:val="00A703FF"/>
    <w:rsid w:val="00A719B2"/>
    <w:rsid w:val="00A72493"/>
    <w:rsid w:val="00A73129"/>
    <w:rsid w:val="00A73D16"/>
    <w:rsid w:val="00A76432"/>
    <w:rsid w:val="00A80171"/>
    <w:rsid w:val="00A8148C"/>
    <w:rsid w:val="00A829E8"/>
    <w:rsid w:val="00A83B79"/>
    <w:rsid w:val="00A84057"/>
    <w:rsid w:val="00A84A4A"/>
    <w:rsid w:val="00A84C96"/>
    <w:rsid w:val="00A86D5B"/>
    <w:rsid w:val="00A8714B"/>
    <w:rsid w:val="00A9147A"/>
    <w:rsid w:val="00A9456C"/>
    <w:rsid w:val="00A95CA4"/>
    <w:rsid w:val="00A96566"/>
    <w:rsid w:val="00A972B5"/>
    <w:rsid w:val="00A97D74"/>
    <w:rsid w:val="00AA076B"/>
    <w:rsid w:val="00AA125B"/>
    <w:rsid w:val="00AA4483"/>
    <w:rsid w:val="00AA5DC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C0FC9"/>
    <w:rsid w:val="00AC2EF3"/>
    <w:rsid w:val="00AC3866"/>
    <w:rsid w:val="00AC3E3F"/>
    <w:rsid w:val="00AC60C1"/>
    <w:rsid w:val="00AD01C1"/>
    <w:rsid w:val="00AD405C"/>
    <w:rsid w:val="00AD5638"/>
    <w:rsid w:val="00AD6643"/>
    <w:rsid w:val="00AD7598"/>
    <w:rsid w:val="00AE18FD"/>
    <w:rsid w:val="00AE2753"/>
    <w:rsid w:val="00AE293A"/>
    <w:rsid w:val="00AE29E2"/>
    <w:rsid w:val="00AE3CD3"/>
    <w:rsid w:val="00AE7B9C"/>
    <w:rsid w:val="00AF1386"/>
    <w:rsid w:val="00AF2A84"/>
    <w:rsid w:val="00AF4379"/>
    <w:rsid w:val="00AF50E5"/>
    <w:rsid w:val="00AF76D7"/>
    <w:rsid w:val="00AF7AC5"/>
    <w:rsid w:val="00B00001"/>
    <w:rsid w:val="00B0061E"/>
    <w:rsid w:val="00B00D42"/>
    <w:rsid w:val="00B011DA"/>
    <w:rsid w:val="00B02552"/>
    <w:rsid w:val="00B04915"/>
    <w:rsid w:val="00B061D6"/>
    <w:rsid w:val="00B06213"/>
    <w:rsid w:val="00B06D0B"/>
    <w:rsid w:val="00B071BA"/>
    <w:rsid w:val="00B07983"/>
    <w:rsid w:val="00B125D9"/>
    <w:rsid w:val="00B12A42"/>
    <w:rsid w:val="00B164D4"/>
    <w:rsid w:val="00B16CA1"/>
    <w:rsid w:val="00B16E82"/>
    <w:rsid w:val="00B202ED"/>
    <w:rsid w:val="00B2079E"/>
    <w:rsid w:val="00B21431"/>
    <w:rsid w:val="00B21969"/>
    <w:rsid w:val="00B23134"/>
    <w:rsid w:val="00B24212"/>
    <w:rsid w:val="00B25563"/>
    <w:rsid w:val="00B26945"/>
    <w:rsid w:val="00B30239"/>
    <w:rsid w:val="00B3042B"/>
    <w:rsid w:val="00B31233"/>
    <w:rsid w:val="00B31E26"/>
    <w:rsid w:val="00B32A87"/>
    <w:rsid w:val="00B330BE"/>
    <w:rsid w:val="00B336FD"/>
    <w:rsid w:val="00B359F1"/>
    <w:rsid w:val="00B3674E"/>
    <w:rsid w:val="00B376C7"/>
    <w:rsid w:val="00B4090A"/>
    <w:rsid w:val="00B4147C"/>
    <w:rsid w:val="00B41824"/>
    <w:rsid w:val="00B41844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2B30"/>
    <w:rsid w:val="00B53ED9"/>
    <w:rsid w:val="00B5422D"/>
    <w:rsid w:val="00B543A0"/>
    <w:rsid w:val="00B546E6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7A06"/>
    <w:rsid w:val="00B67F11"/>
    <w:rsid w:val="00B70B13"/>
    <w:rsid w:val="00B719B7"/>
    <w:rsid w:val="00B73167"/>
    <w:rsid w:val="00B73762"/>
    <w:rsid w:val="00B748B9"/>
    <w:rsid w:val="00B74CD2"/>
    <w:rsid w:val="00B74CE6"/>
    <w:rsid w:val="00B74E7B"/>
    <w:rsid w:val="00B775F6"/>
    <w:rsid w:val="00B80736"/>
    <w:rsid w:val="00B8179F"/>
    <w:rsid w:val="00B82FE6"/>
    <w:rsid w:val="00B83010"/>
    <w:rsid w:val="00B83217"/>
    <w:rsid w:val="00B847A5"/>
    <w:rsid w:val="00B85498"/>
    <w:rsid w:val="00B857AC"/>
    <w:rsid w:val="00B86465"/>
    <w:rsid w:val="00B86C1A"/>
    <w:rsid w:val="00B90583"/>
    <w:rsid w:val="00B92376"/>
    <w:rsid w:val="00B93081"/>
    <w:rsid w:val="00B93F9E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E4E"/>
    <w:rsid w:val="00BA1AE3"/>
    <w:rsid w:val="00BA3193"/>
    <w:rsid w:val="00BA529F"/>
    <w:rsid w:val="00BB0928"/>
    <w:rsid w:val="00BB193A"/>
    <w:rsid w:val="00BB49FE"/>
    <w:rsid w:val="00BB6006"/>
    <w:rsid w:val="00BB72AE"/>
    <w:rsid w:val="00BC10FD"/>
    <w:rsid w:val="00BC69E2"/>
    <w:rsid w:val="00BD09A6"/>
    <w:rsid w:val="00BD0A9A"/>
    <w:rsid w:val="00BD0B53"/>
    <w:rsid w:val="00BD1BAC"/>
    <w:rsid w:val="00BD2CCD"/>
    <w:rsid w:val="00BD40B1"/>
    <w:rsid w:val="00BD4C31"/>
    <w:rsid w:val="00BD4EC4"/>
    <w:rsid w:val="00BD526C"/>
    <w:rsid w:val="00BD5A6A"/>
    <w:rsid w:val="00BD661B"/>
    <w:rsid w:val="00BD796F"/>
    <w:rsid w:val="00BE276A"/>
    <w:rsid w:val="00BE31A3"/>
    <w:rsid w:val="00BE48AC"/>
    <w:rsid w:val="00BE4AC8"/>
    <w:rsid w:val="00BE629C"/>
    <w:rsid w:val="00BE62E2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4227"/>
    <w:rsid w:val="00C04F22"/>
    <w:rsid w:val="00C0533C"/>
    <w:rsid w:val="00C05753"/>
    <w:rsid w:val="00C059AB"/>
    <w:rsid w:val="00C10454"/>
    <w:rsid w:val="00C15304"/>
    <w:rsid w:val="00C154C2"/>
    <w:rsid w:val="00C159CB"/>
    <w:rsid w:val="00C164B7"/>
    <w:rsid w:val="00C2042E"/>
    <w:rsid w:val="00C20E9E"/>
    <w:rsid w:val="00C21242"/>
    <w:rsid w:val="00C24355"/>
    <w:rsid w:val="00C24E48"/>
    <w:rsid w:val="00C25FE6"/>
    <w:rsid w:val="00C307C7"/>
    <w:rsid w:val="00C30847"/>
    <w:rsid w:val="00C30AE5"/>
    <w:rsid w:val="00C31191"/>
    <w:rsid w:val="00C369ED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A38"/>
    <w:rsid w:val="00C524D3"/>
    <w:rsid w:val="00C52D2F"/>
    <w:rsid w:val="00C52E34"/>
    <w:rsid w:val="00C5378D"/>
    <w:rsid w:val="00C53BF2"/>
    <w:rsid w:val="00C547BA"/>
    <w:rsid w:val="00C55252"/>
    <w:rsid w:val="00C56C06"/>
    <w:rsid w:val="00C62099"/>
    <w:rsid w:val="00C63707"/>
    <w:rsid w:val="00C647D2"/>
    <w:rsid w:val="00C64CA8"/>
    <w:rsid w:val="00C651BC"/>
    <w:rsid w:val="00C65E49"/>
    <w:rsid w:val="00C6615C"/>
    <w:rsid w:val="00C663F9"/>
    <w:rsid w:val="00C70066"/>
    <w:rsid w:val="00C707ED"/>
    <w:rsid w:val="00C711A6"/>
    <w:rsid w:val="00C7232F"/>
    <w:rsid w:val="00C74627"/>
    <w:rsid w:val="00C748AD"/>
    <w:rsid w:val="00C749D4"/>
    <w:rsid w:val="00C74EA9"/>
    <w:rsid w:val="00C751FA"/>
    <w:rsid w:val="00C762F7"/>
    <w:rsid w:val="00C771F6"/>
    <w:rsid w:val="00C80D83"/>
    <w:rsid w:val="00C81A35"/>
    <w:rsid w:val="00C837D0"/>
    <w:rsid w:val="00C8388A"/>
    <w:rsid w:val="00C83FA3"/>
    <w:rsid w:val="00C87062"/>
    <w:rsid w:val="00C91BA1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DAF"/>
    <w:rsid w:val="00CB10B7"/>
    <w:rsid w:val="00CB20E5"/>
    <w:rsid w:val="00CB2285"/>
    <w:rsid w:val="00CB3010"/>
    <w:rsid w:val="00CB64EE"/>
    <w:rsid w:val="00CB660F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44A4"/>
    <w:rsid w:val="00CD4712"/>
    <w:rsid w:val="00CD4791"/>
    <w:rsid w:val="00CD4AEE"/>
    <w:rsid w:val="00CD5C25"/>
    <w:rsid w:val="00CD666A"/>
    <w:rsid w:val="00CD77E4"/>
    <w:rsid w:val="00CD7D8B"/>
    <w:rsid w:val="00CD7E9D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0DA"/>
    <w:rsid w:val="00D06862"/>
    <w:rsid w:val="00D0686B"/>
    <w:rsid w:val="00D07E3C"/>
    <w:rsid w:val="00D1031C"/>
    <w:rsid w:val="00D10F2C"/>
    <w:rsid w:val="00D116A4"/>
    <w:rsid w:val="00D11F98"/>
    <w:rsid w:val="00D17554"/>
    <w:rsid w:val="00D219BF"/>
    <w:rsid w:val="00D26F70"/>
    <w:rsid w:val="00D30496"/>
    <w:rsid w:val="00D30B09"/>
    <w:rsid w:val="00D335E4"/>
    <w:rsid w:val="00D33EF4"/>
    <w:rsid w:val="00D34AC1"/>
    <w:rsid w:val="00D34B99"/>
    <w:rsid w:val="00D36E73"/>
    <w:rsid w:val="00D379F8"/>
    <w:rsid w:val="00D37B70"/>
    <w:rsid w:val="00D407FB"/>
    <w:rsid w:val="00D40973"/>
    <w:rsid w:val="00D40A57"/>
    <w:rsid w:val="00D41155"/>
    <w:rsid w:val="00D43C76"/>
    <w:rsid w:val="00D4400F"/>
    <w:rsid w:val="00D44762"/>
    <w:rsid w:val="00D44C65"/>
    <w:rsid w:val="00D45FC1"/>
    <w:rsid w:val="00D46D87"/>
    <w:rsid w:val="00D50588"/>
    <w:rsid w:val="00D51B46"/>
    <w:rsid w:val="00D52173"/>
    <w:rsid w:val="00D5230B"/>
    <w:rsid w:val="00D52B3B"/>
    <w:rsid w:val="00D5479B"/>
    <w:rsid w:val="00D552FB"/>
    <w:rsid w:val="00D55465"/>
    <w:rsid w:val="00D55B06"/>
    <w:rsid w:val="00D611D5"/>
    <w:rsid w:val="00D6269F"/>
    <w:rsid w:val="00D62DC3"/>
    <w:rsid w:val="00D63B58"/>
    <w:rsid w:val="00D63C21"/>
    <w:rsid w:val="00D640D7"/>
    <w:rsid w:val="00D64655"/>
    <w:rsid w:val="00D65990"/>
    <w:rsid w:val="00D666DA"/>
    <w:rsid w:val="00D6702D"/>
    <w:rsid w:val="00D67267"/>
    <w:rsid w:val="00D678B6"/>
    <w:rsid w:val="00D67F32"/>
    <w:rsid w:val="00D7132C"/>
    <w:rsid w:val="00D71C63"/>
    <w:rsid w:val="00D73651"/>
    <w:rsid w:val="00D74887"/>
    <w:rsid w:val="00D7574F"/>
    <w:rsid w:val="00D774D4"/>
    <w:rsid w:val="00D80B4D"/>
    <w:rsid w:val="00D80E54"/>
    <w:rsid w:val="00D81FF0"/>
    <w:rsid w:val="00D86627"/>
    <w:rsid w:val="00D90776"/>
    <w:rsid w:val="00D90EBD"/>
    <w:rsid w:val="00D91C9C"/>
    <w:rsid w:val="00D926B0"/>
    <w:rsid w:val="00D936D1"/>
    <w:rsid w:val="00D94045"/>
    <w:rsid w:val="00D96B37"/>
    <w:rsid w:val="00D97E2C"/>
    <w:rsid w:val="00DA0A6A"/>
    <w:rsid w:val="00DA0BBE"/>
    <w:rsid w:val="00DA1180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1FCE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D0009"/>
    <w:rsid w:val="00DD0F86"/>
    <w:rsid w:val="00DD3146"/>
    <w:rsid w:val="00DD47D3"/>
    <w:rsid w:val="00DD54D3"/>
    <w:rsid w:val="00DD5715"/>
    <w:rsid w:val="00DD5AC2"/>
    <w:rsid w:val="00DD7BBD"/>
    <w:rsid w:val="00DE0BD2"/>
    <w:rsid w:val="00DE0CE4"/>
    <w:rsid w:val="00DE13C5"/>
    <w:rsid w:val="00DE34CB"/>
    <w:rsid w:val="00DE449F"/>
    <w:rsid w:val="00DE47A4"/>
    <w:rsid w:val="00DE56B1"/>
    <w:rsid w:val="00DE5C72"/>
    <w:rsid w:val="00DE5DEA"/>
    <w:rsid w:val="00DE7525"/>
    <w:rsid w:val="00DE7E33"/>
    <w:rsid w:val="00DF03A6"/>
    <w:rsid w:val="00DF056F"/>
    <w:rsid w:val="00DF08C0"/>
    <w:rsid w:val="00DF3CF5"/>
    <w:rsid w:val="00DF5627"/>
    <w:rsid w:val="00E01EAC"/>
    <w:rsid w:val="00E02C90"/>
    <w:rsid w:val="00E03FDA"/>
    <w:rsid w:val="00E0464E"/>
    <w:rsid w:val="00E053DE"/>
    <w:rsid w:val="00E06301"/>
    <w:rsid w:val="00E06765"/>
    <w:rsid w:val="00E067F4"/>
    <w:rsid w:val="00E0782B"/>
    <w:rsid w:val="00E07E2C"/>
    <w:rsid w:val="00E13B92"/>
    <w:rsid w:val="00E13FD6"/>
    <w:rsid w:val="00E148A7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7550"/>
    <w:rsid w:val="00E304FE"/>
    <w:rsid w:val="00E30ADC"/>
    <w:rsid w:val="00E31E6A"/>
    <w:rsid w:val="00E31F74"/>
    <w:rsid w:val="00E331B1"/>
    <w:rsid w:val="00E332AD"/>
    <w:rsid w:val="00E34D02"/>
    <w:rsid w:val="00E368F4"/>
    <w:rsid w:val="00E36AB4"/>
    <w:rsid w:val="00E36F03"/>
    <w:rsid w:val="00E37340"/>
    <w:rsid w:val="00E404E9"/>
    <w:rsid w:val="00E40BF5"/>
    <w:rsid w:val="00E40E82"/>
    <w:rsid w:val="00E42262"/>
    <w:rsid w:val="00E4317B"/>
    <w:rsid w:val="00E44688"/>
    <w:rsid w:val="00E44721"/>
    <w:rsid w:val="00E44E25"/>
    <w:rsid w:val="00E46E85"/>
    <w:rsid w:val="00E47297"/>
    <w:rsid w:val="00E54CFA"/>
    <w:rsid w:val="00E5505B"/>
    <w:rsid w:val="00E57237"/>
    <w:rsid w:val="00E6005A"/>
    <w:rsid w:val="00E6467D"/>
    <w:rsid w:val="00E648EB"/>
    <w:rsid w:val="00E64C83"/>
    <w:rsid w:val="00E656E6"/>
    <w:rsid w:val="00E65A12"/>
    <w:rsid w:val="00E66FC4"/>
    <w:rsid w:val="00E6781A"/>
    <w:rsid w:val="00E67AF7"/>
    <w:rsid w:val="00E74107"/>
    <w:rsid w:val="00E748AF"/>
    <w:rsid w:val="00E7503D"/>
    <w:rsid w:val="00E758AF"/>
    <w:rsid w:val="00E80316"/>
    <w:rsid w:val="00E808D3"/>
    <w:rsid w:val="00E80D62"/>
    <w:rsid w:val="00E80F4D"/>
    <w:rsid w:val="00E818A2"/>
    <w:rsid w:val="00E81A9D"/>
    <w:rsid w:val="00E82759"/>
    <w:rsid w:val="00E84B95"/>
    <w:rsid w:val="00E84DDE"/>
    <w:rsid w:val="00E856D3"/>
    <w:rsid w:val="00E8755A"/>
    <w:rsid w:val="00E928F2"/>
    <w:rsid w:val="00E92A3F"/>
    <w:rsid w:val="00E933B9"/>
    <w:rsid w:val="00E938FA"/>
    <w:rsid w:val="00E946C5"/>
    <w:rsid w:val="00E952F1"/>
    <w:rsid w:val="00E97E1D"/>
    <w:rsid w:val="00EA03A5"/>
    <w:rsid w:val="00EA162F"/>
    <w:rsid w:val="00EA1FC9"/>
    <w:rsid w:val="00EA3023"/>
    <w:rsid w:val="00EA774E"/>
    <w:rsid w:val="00EA7D78"/>
    <w:rsid w:val="00EB0D56"/>
    <w:rsid w:val="00EB0EF3"/>
    <w:rsid w:val="00EB1980"/>
    <w:rsid w:val="00EB23B8"/>
    <w:rsid w:val="00EB2A14"/>
    <w:rsid w:val="00EC07B3"/>
    <w:rsid w:val="00EC2AEE"/>
    <w:rsid w:val="00EC30C5"/>
    <w:rsid w:val="00EC3969"/>
    <w:rsid w:val="00EC3CF3"/>
    <w:rsid w:val="00EC50CF"/>
    <w:rsid w:val="00EC5772"/>
    <w:rsid w:val="00EC5AE8"/>
    <w:rsid w:val="00EC61D7"/>
    <w:rsid w:val="00ED0050"/>
    <w:rsid w:val="00ED06BF"/>
    <w:rsid w:val="00ED0FB2"/>
    <w:rsid w:val="00ED1364"/>
    <w:rsid w:val="00ED212C"/>
    <w:rsid w:val="00ED26B5"/>
    <w:rsid w:val="00ED2C01"/>
    <w:rsid w:val="00ED379B"/>
    <w:rsid w:val="00ED5F98"/>
    <w:rsid w:val="00ED65EB"/>
    <w:rsid w:val="00EE1B5B"/>
    <w:rsid w:val="00EE1D6D"/>
    <w:rsid w:val="00EE283D"/>
    <w:rsid w:val="00EE417F"/>
    <w:rsid w:val="00EE421B"/>
    <w:rsid w:val="00EE7A43"/>
    <w:rsid w:val="00EF273E"/>
    <w:rsid w:val="00EF4995"/>
    <w:rsid w:val="00EF5440"/>
    <w:rsid w:val="00EF5809"/>
    <w:rsid w:val="00EF6436"/>
    <w:rsid w:val="00EF75C4"/>
    <w:rsid w:val="00F0028C"/>
    <w:rsid w:val="00F02F3D"/>
    <w:rsid w:val="00F03569"/>
    <w:rsid w:val="00F0380C"/>
    <w:rsid w:val="00F0452A"/>
    <w:rsid w:val="00F05077"/>
    <w:rsid w:val="00F050E6"/>
    <w:rsid w:val="00F059E1"/>
    <w:rsid w:val="00F05C55"/>
    <w:rsid w:val="00F06186"/>
    <w:rsid w:val="00F0680A"/>
    <w:rsid w:val="00F06B81"/>
    <w:rsid w:val="00F0748B"/>
    <w:rsid w:val="00F11838"/>
    <w:rsid w:val="00F11C9C"/>
    <w:rsid w:val="00F11FF3"/>
    <w:rsid w:val="00F126E3"/>
    <w:rsid w:val="00F12F3D"/>
    <w:rsid w:val="00F14340"/>
    <w:rsid w:val="00F146DB"/>
    <w:rsid w:val="00F15A14"/>
    <w:rsid w:val="00F15E8B"/>
    <w:rsid w:val="00F167B0"/>
    <w:rsid w:val="00F16A81"/>
    <w:rsid w:val="00F17E69"/>
    <w:rsid w:val="00F208D7"/>
    <w:rsid w:val="00F21509"/>
    <w:rsid w:val="00F232C9"/>
    <w:rsid w:val="00F244CF"/>
    <w:rsid w:val="00F25D59"/>
    <w:rsid w:val="00F27FA1"/>
    <w:rsid w:val="00F30238"/>
    <w:rsid w:val="00F305C2"/>
    <w:rsid w:val="00F3187E"/>
    <w:rsid w:val="00F32050"/>
    <w:rsid w:val="00F3267D"/>
    <w:rsid w:val="00F331FB"/>
    <w:rsid w:val="00F33697"/>
    <w:rsid w:val="00F36D1A"/>
    <w:rsid w:val="00F36F57"/>
    <w:rsid w:val="00F371D7"/>
    <w:rsid w:val="00F410C5"/>
    <w:rsid w:val="00F423B5"/>
    <w:rsid w:val="00F42469"/>
    <w:rsid w:val="00F439CA"/>
    <w:rsid w:val="00F43ACC"/>
    <w:rsid w:val="00F46348"/>
    <w:rsid w:val="00F467D8"/>
    <w:rsid w:val="00F47D16"/>
    <w:rsid w:val="00F52B6E"/>
    <w:rsid w:val="00F534F4"/>
    <w:rsid w:val="00F53821"/>
    <w:rsid w:val="00F5688E"/>
    <w:rsid w:val="00F571DF"/>
    <w:rsid w:val="00F60F4E"/>
    <w:rsid w:val="00F64F47"/>
    <w:rsid w:val="00F66BB6"/>
    <w:rsid w:val="00F67633"/>
    <w:rsid w:val="00F709C8"/>
    <w:rsid w:val="00F70BAE"/>
    <w:rsid w:val="00F7229C"/>
    <w:rsid w:val="00F7233F"/>
    <w:rsid w:val="00F72A4E"/>
    <w:rsid w:val="00F72B85"/>
    <w:rsid w:val="00F73251"/>
    <w:rsid w:val="00F74439"/>
    <w:rsid w:val="00F746FE"/>
    <w:rsid w:val="00F752F3"/>
    <w:rsid w:val="00F756A9"/>
    <w:rsid w:val="00F76CEA"/>
    <w:rsid w:val="00F7779C"/>
    <w:rsid w:val="00F77B5E"/>
    <w:rsid w:val="00F802EC"/>
    <w:rsid w:val="00F80D74"/>
    <w:rsid w:val="00F80F8B"/>
    <w:rsid w:val="00F82FA1"/>
    <w:rsid w:val="00F8538E"/>
    <w:rsid w:val="00F853C0"/>
    <w:rsid w:val="00F854B4"/>
    <w:rsid w:val="00F85949"/>
    <w:rsid w:val="00F863A3"/>
    <w:rsid w:val="00F90173"/>
    <w:rsid w:val="00F90AC7"/>
    <w:rsid w:val="00F93EED"/>
    <w:rsid w:val="00F940A0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F3E"/>
    <w:rsid w:val="00FA127D"/>
    <w:rsid w:val="00FA217E"/>
    <w:rsid w:val="00FA27A1"/>
    <w:rsid w:val="00FA35A9"/>
    <w:rsid w:val="00FA396B"/>
    <w:rsid w:val="00FA6A68"/>
    <w:rsid w:val="00FA6E89"/>
    <w:rsid w:val="00FB01F7"/>
    <w:rsid w:val="00FB1594"/>
    <w:rsid w:val="00FB1C05"/>
    <w:rsid w:val="00FB2967"/>
    <w:rsid w:val="00FB3429"/>
    <w:rsid w:val="00FB6BF6"/>
    <w:rsid w:val="00FB73A7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4708"/>
    <w:rsid w:val="00FD4A27"/>
    <w:rsid w:val="00FD685C"/>
    <w:rsid w:val="00FD6898"/>
    <w:rsid w:val="00FD68F3"/>
    <w:rsid w:val="00FD6DE8"/>
    <w:rsid w:val="00FD7077"/>
    <w:rsid w:val="00FD7335"/>
    <w:rsid w:val="00FD7D40"/>
    <w:rsid w:val="00FE0B22"/>
    <w:rsid w:val="00FE265B"/>
    <w:rsid w:val="00FE4566"/>
    <w:rsid w:val="00FE4572"/>
    <w:rsid w:val="00FE4C96"/>
    <w:rsid w:val="00FE4FCF"/>
    <w:rsid w:val="00FE590D"/>
    <w:rsid w:val="00FE596F"/>
    <w:rsid w:val="00FE7308"/>
    <w:rsid w:val="00FE78AD"/>
    <w:rsid w:val="00FF0AC0"/>
    <w:rsid w:val="00FF1C10"/>
    <w:rsid w:val="00FF1C17"/>
    <w:rsid w:val="00FF2D72"/>
    <w:rsid w:val="00FF3F2F"/>
    <w:rsid w:val="00FF4942"/>
    <w:rsid w:val="00FF61AE"/>
    <w:rsid w:val="00FF629E"/>
    <w:rsid w:val="00FF6F6D"/>
    <w:rsid w:val="00FF751F"/>
    <w:rsid w:val="00FF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paragraph" w:customStyle="1" w:styleId="xmsonormal">
    <w:name w:val="x_msonormal"/>
    <w:basedOn w:val="Normal"/>
    <w:rsid w:val="00C2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gep.gov.c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f.gov.co/wps/portal/ES/superintendencia/informacioninteres/transparencia-acceso-i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sf@ssf.gov.co" TargetMode="Externa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CD67-B4A9-411D-8B96-67C24E8A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1559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10115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LizaVirginia Rojas Carrascal</cp:lastModifiedBy>
  <cp:revision>10</cp:revision>
  <cp:lastPrinted>2014-10-22T20:43:00Z</cp:lastPrinted>
  <dcterms:created xsi:type="dcterms:W3CDTF">2017-10-10T19:28:00Z</dcterms:created>
  <dcterms:modified xsi:type="dcterms:W3CDTF">2017-10-12T13:43:00Z</dcterms:modified>
</cp:coreProperties>
</file>