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3DFEB" w14:textId="5EE22091" w:rsidR="00850663" w:rsidRPr="00B17340" w:rsidRDefault="00850663" w:rsidP="00850663">
      <w:pPr>
        <w:spacing w:after="0" w:line="240" w:lineRule="auto"/>
        <w:ind w:left="720"/>
        <w:rPr>
          <w:rFonts w:eastAsia="Times New Roman" w:cs="Arial"/>
          <w:b/>
          <w:bCs/>
          <w:lang w:val="es-ES" w:eastAsia="es-ES"/>
        </w:rPr>
      </w:pPr>
      <w:r w:rsidRPr="00B17340">
        <w:rPr>
          <w:noProof/>
          <w:lang w:eastAsia="es-CO"/>
        </w:rPr>
        <mc:AlternateContent>
          <mc:Choice Requires="wpg">
            <w:drawing>
              <wp:anchor distT="0" distB="0" distL="114300" distR="114300" simplePos="0" relativeHeight="251659264" behindDoc="0" locked="0" layoutInCell="0" allowOverlap="1" wp14:anchorId="3F117F05" wp14:editId="31948173">
                <wp:simplePos x="0" y="0"/>
                <wp:positionH relativeFrom="page">
                  <wp:posOffset>4410075</wp:posOffset>
                </wp:positionH>
                <wp:positionV relativeFrom="page">
                  <wp:posOffset>1609725</wp:posOffset>
                </wp:positionV>
                <wp:extent cx="3267075" cy="8362950"/>
                <wp:effectExtent l="0" t="0" r="9525" b="0"/>
                <wp:wrapNone/>
                <wp:docPr id="6" name="Grupo 6"/>
                <wp:cNvGraphicFramePr/>
                <a:graphic xmlns:a="http://schemas.openxmlformats.org/drawingml/2006/main">
                  <a:graphicData uri="http://schemas.microsoft.com/office/word/2010/wordprocessingGroup">
                    <wpg:wgp>
                      <wpg:cNvGrpSpPr/>
                      <wpg:grpSpPr bwMode="auto">
                        <a:xfrm>
                          <a:off x="0" y="0"/>
                          <a:ext cx="3267075" cy="8362950"/>
                          <a:chOff x="0" y="0"/>
                          <a:chExt cx="4999" cy="15840"/>
                        </a:xfrm>
                      </wpg:grpSpPr>
                      <wps:wsp>
                        <wps:cNvPr id="19" name="Rectangle 365"/>
                        <wps:cNvSpPr>
                          <a:spLocks noChangeArrowheads="1"/>
                        </wps:cNvSpPr>
                        <wps:spPr bwMode="auto">
                          <a:xfrm>
                            <a:off x="0" y="0"/>
                            <a:ext cx="4999"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0" name="Rectangle 367"/>
                        <wps:cNvSpPr>
                          <a:spLocks noChangeArrowheads="1"/>
                        </wps:cNvSpPr>
                        <wps:spPr bwMode="auto">
                          <a:xfrm>
                            <a:off x="185" y="304"/>
                            <a:ext cx="4693" cy="2085"/>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6AEF08F" w14:textId="1BDA8BAB" w:rsidR="00206FBF" w:rsidRDefault="00206FBF" w:rsidP="00850663">
                              <w:pPr>
                                <w:autoSpaceDE w:val="0"/>
                                <w:autoSpaceDN w:val="0"/>
                                <w:adjustRightInd w:val="0"/>
                                <w:spacing w:after="0" w:line="240" w:lineRule="auto"/>
                                <w:jc w:val="center"/>
                                <w:rPr>
                                  <w:rFonts w:ascii="Cambria" w:eastAsia="Times New Roman" w:hAnsi="Cambria"/>
                                  <w:color w:val="FFFFFF"/>
                                  <w:sz w:val="72"/>
                                  <w:szCs w:val="72"/>
                                </w:rPr>
                              </w:pPr>
                              <w:r>
                                <w:rPr>
                                  <w:rFonts w:eastAsia="Times New Roman" w:cs="Arial"/>
                                  <w:b/>
                                  <w:bCs/>
                                  <w:color w:val="FFFFFF"/>
                                  <w:sz w:val="52"/>
                                  <w:szCs w:val="72"/>
                                  <w:lang w:val="es-ES"/>
                                </w:rPr>
                                <w:t>II TRIMESTRE DE 2020</w:t>
                              </w:r>
                            </w:p>
                          </w:txbxContent>
                        </wps:txbx>
                        <wps:bodyPr rot="0" vert="horz" wrap="square" lIns="365760" tIns="182880" rIns="182880" bIns="182880" anchor="b" anchorCtr="0" upright="1">
                          <a:noAutofit/>
                        </wps:bodyPr>
                      </wps:wsp>
                      <wps:wsp>
                        <wps:cNvPr id="21" name="Rectangle 9"/>
                        <wps:cNvSpPr>
                          <a:spLocks noChangeArrowheads="1"/>
                        </wps:cNvSpPr>
                        <wps:spPr bwMode="auto">
                          <a:xfrm>
                            <a:off x="110" y="10384"/>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404F7A30" w14:textId="77777777" w:rsidR="00206FBF" w:rsidRDefault="00206FBF" w:rsidP="00850663">
                              <w:pPr>
                                <w:spacing w:line="360" w:lineRule="auto"/>
                              </w:pPr>
                            </w:p>
                            <w:p w14:paraId="440F4DEB" w14:textId="77777777" w:rsidR="00206FBF" w:rsidRDefault="00206FBF" w:rsidP="00850663">
                              <w:pPr>
                                <w:spacing w:line="360" w:lineRule="auto"/>
                              </w:pPr>
                              <w:r>
                                <w:t>Superintendencia del Subsidio Familiar</w:t>
                              </w:r>
                            </w:p>
                            <w:p w14:paraId="1A2CF8FB" w14:textId="77777777" w:rsidR="00206FBF" w:rsidRDefault="00206FBF" w:rsidP="00850663">
                              <w:pPr>
                                <w:spacing w:line="360" w:lineRule="auto"/>
                              </w:pPr>
                              <w:r>
                                <w:t>Oficina Protección al Usuario</w:t>
                              </w:r>
                            </w:p>
                            <w:p w14:paraId="4A586909" w14:textId="77777777" w:rsidR="00206FBF" w:rsidRDefault="00206FBF" w:rsidP="00850663">
                              <w:pPr>
                                <w:spacing w:line="360" w:lineRule="auto"/>
                              </w:pPr>
                              <w:r>
                                <w:t xml:space="preserve">En Bogotá 3487777 / PBX: 3487800                                                                                                                                            </w:t>
                              </w:r>
                            </w:p>
                            <w:p w14:paraId="3CC24C6C" w14:textId="77777777" w:rsidR="00206FBF" w:rsidRDefault="00206FBF" w:rsidP="00850663">
                              <w:pPr>
                                <w:spacing w:line="360" w:lineRule="auto"/>
                                <w:rPr>
                                  <w:color w:val="FFFFFF"/>
                                </w:rPr>
                              </w:pPr>
                              <w:r>
                                <w:t>Bogotá D.C., Colombia                                                                                             www.ssf.gov.co - e-mail: ssf@ssf.gov.co</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F117F05" id="Grupo 6" o:spid="_x0000_s1026" style="position:absolute;left:0;text-align:left;margin-left:347.25pt;margin-top:126.75pt;width:257.25pt;height:658.5pt;z-index:251659264;mso-position-horizontal-relative:page;mso-position-vertical-relative:page" coordsize="4999,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" o:allowincell="f">
                <v:rect id="Rectangle 365" o:spid="_x0000_s1027" style="position:absolute;width:4999;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" fillcolor="#1b8bd4" stroked="f" strokecolor="#d8d8d8"/>
                <v:rect id="Rectangle 367" o:spid="_x0000_s1028" style="position:absolute;left:185;top:304;width:4693;height:20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" filled="f" stroked="f" strokecolor="white" strokeweight="1pt">
                  <v:fill opacity="52428f"/>
                  <v:textbox inset="28.8pt,14.4pt,14.4pt,14.4pt">
                    <w:txbxContent>
                      <w:p w14:paraId="46AEF08F" w14:textId="1BDA8BAB" w:rsidR="00206FBF" w:rsidRDefault="00206FBF" w:rsidP="00850663">
                        <w:pPr>
                          <w:autoSpaceDE w:val="0"/>
                          <w:autoSpaceDN w:val="0"/>
                          <w:adjustRightInd w:val="0"/>
                          <w:spacing w:after="0" w:line="240" w:lineRule="auto"/>
                          <w:jc w:val="center"/>
                          <w:rPr>
                            <w:rFonts w:ascii="Cambria" w:eastAsia="Times New Roman" w:hAnsi="Cambria"/>
                            <w:color w:val="FFFFFF"/>
                            <w:sz w:val="72"/>
                            <w:szCs w:val="72"/>
                          </w:rPr>
                        </w:pPr>
                        <w:r>
                          <w:rPr>
                            <w:rFonts w:eastAsia="Times New Roman" w:cs="Arial"/>
                            <w:b/>
                            <w:bCs/>
                            <w:color w:val="FFFFFF"/>
                            <w:sz w:val="52"/>
                            <w:szCs w:val="72"/>
                            <w:lang w:val="es-ES"/>
                          </w:rPr>
                          <w:t>II TRIMESTRE DE 2020</w:t>
                        </w:r>
                      </w:p>
                    </w:txbxContent>
                  </v:textbox>
                </v:rect>
                <v:rect id="Rectangle 9" o:spid="_x0000_s1029" style="position:absolute;left:110;top:10384;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" filled="f" stroked="f" strokecolor="white" strokeweight="1pt">
                  <v:fill opacity="52428f"/>
                  <v:textbox inset="28.8pt,14.4pt,14.4pt,14.4pt">
                    <w:txbxContent>
                      <w:p w14:paraId="404F7A30" w14:textId="77777777" w:rsidR="00206FBF" w:rsidRDefault="00206FBF" w:rsidP="00850663">
                        <w:pPr>
                          <w:spacing w:line="360" w:lineRule="auto"/>
                        </w:pPr>
                      </w:p>
                      <w:p w14:paraId="440F4DEB" w14:textId="77777777" w:rsidR="00206FBF" w:rsidRDefault="00206FBF" w:rsidP="00850663">
                        <w:pPr>
                          <w:spacing w:line="360" w:lineRule="auto"/>
                        </w:pPr>
                        <w:r>
                          <w:t>Superintendencia del Subsidio Familiar</w:t>
                        </w:r>
                      </w:p>
                      <w:p w14:paraId="1A2CF8FB" w14:textId="77777777" w:rsidR="00206FBF" w:rsidRDefault="00206FBF" w:rsidP="00850663">
                        <w:pPr>
                          <w:spacing w:line="360" w:lineRule="auto"/>
                        </w:pPr>
                        <w:r>
                          <w:t>Oficina Protección al Usuario</w:t>
                        </w:r>
                      </w:p>
                      <w:p w14:paraId="4A586909" w14:textId="77777777" w:rsidR="00206FBF" w:rsidRDefault="00206FBF" w:rsidP="00850663">
                        <w:pPr>
                          <w:spacing w:line="360" w:lineRule="auto"/>
                        </w:pPr>
                        <w:r>
                          <w:t xml:space="preserve">En Bogotá 3487777 / PBX: 3487800                                                                                                                                            </w:t>
                        </w:r>
                      </w:p>
                      <w:p w14:paraId="3CC24C6C" w14:textId="77777777" w:rsidR="00206FBF" w:rsidRDefault="00206FBF" w:rsidP="00850663">
                        <w:pPr>
                          <w:spacing w:line="360" w:lineRule="auto"/>
                          <w:rPr>
                            <w:color w:val="FFFFFF"/>
                          </w:rPr>
                        </w:pPr>
                        <w:r>
                          <w:t>Bogotá D.C., Colombia                                                                                             www.ssf.gov.co - e-mail: ssf@ssf.gov.co</w:t>
                        </w:r>
                      </w:p>
                    </w:txbxContent>
                  </v:textbox>
                </v:rect>
                <w10:wrap anchorx="page" anchory="page"/>
              </v:group>
            </w:pict>
          </mc:Fallback>
        </mc:AlternateContent>
      </w:r>
      <w:r w:rsidRPr="00B17340">
        <w:rPr>
          <w:noProof/>
          <w:lang w:eastAsia="es-CO"/>
        </w:rPr>
        <w:drawing>
          <wp:anchor distT="0" distB="0" distL="114300" distR="114300" simplePos="0" relativeHeight="251661312" behindDoc="0" locked="0" layoutInCell="1" allowOverlap="1" wp14:anchorId="249CC715" wp14:editId="61FE072E">
            <wp:simplePos x="0" y="0"/>
            <wp:positionH relativeFrom="column">
              <wp:posOffset>-665480</wp:posOffset>
            </wp:positionH>
            <wp:positionV relativeFrom="paragraph">
              <wp:posOffset>4608830</wp:posOffset>
            </wp:positionV>
            <wp:extent cx="3928745" cy="975995"/>
            <wp:effectExtent l="0" t="0" r="0" b="0"/>
            <wp:wrapTight wrapText="bothSides">
              <wp:wrapPolygon edited="0">
                <wp:start x="0" y="0"/>
                <wp:lineTo x="0" y="21080"/>
                <wp:lineTo x="21471" y="21080"/>
                <wp:lineTo x="2147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p>
    <w:p w14:paraId="4761F484" w14:textId="77777777" w:rsidR="00850663" w:rsidRPr="00B17340" w:rsidRDefault="00850663" w:rsidP="00850663">
      <w:pPr>
        <w:spacing w:after="0" w:line="240" w:lineRule="auto"/>
        <w:ind w:left="720"/>
        <w:rPr>
          <w:rFonts w:eastAsia="Times New Roman" w:cs="Arial"/>
          <w:b/>
          <w:bCs/>
          <w:lang w:val="es-ES" w:eastAsia="es-ES"/>
        </w:rPr>
      </w:pPr>
    </w:p>
    <w:p w14:paraId="13EE43FF" w14:textId="77777777" w:rsidR="00850663" w:rsidRPr="00B17340" w:rsidRDefault="00850663" w:rsidP="00850663">
      <w:pPr>
        <w:spacing w:after="0" w:line="240" w:lineRule="auto"/>
        <w:ind w:left="720"/>
        <w:rPr>
          <w:rFonts w:eastAsia="Times New Roman" w:cs="Arial"/>
          <w:b/>
          <w:bCs/>
          <w:lang w:val="es-ES" w:eastAsia="es-ES"/>
        </w:rPr>
      </w:pPr>
      <w:bookmarkStart w:id="0" w:name="_GoBack"/>
      <w:bookmarkEnd w:id="0"/>
    </w:p>
    <w:p w14:paraId="36B35186" w14:textId="77777777" w:rsidR="00850663" w:rsidRPr="00B17340" w:rsidRDefault="00850663" w:rsidP="00850663">
      <w:pPr>
        <w:spacing w:after="0" w:line="240" w:lineRule="auto"/>
        <w:ind w:left="720"/>
        <w:rPr>
          <w:rFonts w:eastAsia="Times New Roman" w:cs="Arial"/>
          <w:b/>
          <w:bCs/>
          <w:lang w:val="es-ES" w:eastAsia="es-ES"/>
        </w:rPr>
      </w:pPr>
    </w:p>
    <w:p w14:paraId="184B4AE3" w14:textId="77777777" w:rsidR="00850663" w:rsidRPr="00B17340" w:rsidRDefault="00850663" w:rsidP="00850663">
      <w:pPr>
        <w:spacing w:after="0" w:line="240" w:lineRule="auto"/>
        <w:ind w:left="720"/>
        <w:rPr>
          <w:rFonts w:eastAsia="Times New Roman" w:cs="Arial"/>
          <w:b/>
          <w:bCs/>
          <w:lang w:val="es-ES" w:eastAsia="es-ES"/>
        </w:rPr>
      </w:pPr>
    </w:p>
    <w:p w14:paraId="1B84ABB3" w14:textId="77777777" w:rsidR="00850663" w:rsidRPr="00B17340" w:rsidRDefault="00850663" w:rsidP="00850663">
      <w:pPr>
        <w:spacing w:after="0" w:line="240" w:lineRule="auto"/>
        <w:ind w:left="720"/>
        <w:rPr>
          <w:rFonts w:eastAsia="Times New Roman" w:cs="Arial"/>
          <w:b/>
          <w:bCs/>
          <w:lang w:val="es-ES" w:eastAsia="es-ES"/>
        </w:rPr>
      </w:pPr>
    </w:p>
    <w:p w14:paraId="4BBBC592" w14:textId="77777777" w:rsidR="00850663" w:rsidRPr="00B17340" w:rsidRDefault="00850663" w:rsidP="00850663">
      <w:pPr>
        <w:spacing w:after="0" w:line="240" w:lineRule="auto"/>
        <w:ind w:left="720"/>
        <w:rPr>
          <w:rFonts w:eastAsia="Times New Roman" w:cs="Arial"/>
          <w:b/>
          <w:bCs/>
          <w:lang w:val="es-ES" w:eastAsia="es-ES"/>
        </w:rPr>
      </w:pPr>
    </w:p>
    <w:p w14:paraId="7D97602E" w14:textId="77777777" w:rsidR="00850663" w:rsidRPr="00B17340" w:rsidRDefault="00850663" w:rsidP="00850663">
      <w:pPr>
        <w:spacing w:after="0" w:line="240" w:lineRule="auto"/>
        <w:ind w:left="720"/>
        <w:rPr>
          <w:rFonts w:eastAsia="Times New Roman" w:cs="Arial"/>
          <w:b/>
          <w:bCs/>
          <w:lang w:val="es-ES" w:eastAsia="es-ES"/>
        </w:rPr>
      </w:pPr>
    </w:p>
    <w:p w14:paraId="3351C55D" w14:textId="77777777" w:rsidR="00850663" w:rsidRPr="00B17340" w:rsidRDefault="00850663" w:rsidP="00850663">
      <w:pPr>
        <w:spacing w:after="0" w:line="240" w:lineRule="auto"/>
        <w:ind w:left="720"/>
        <w:rPr>
          <w:rFonts w:eastAsia="Times New Roman" w:cs="Arial"/>
          <w:b/>
          <w:bCs/>
          <w:lang w:val="es-ES" w:eastAsia="es-ES"/>
        </w:rPr>
      </w:pPr>
    </w:p>
    <w:p w14:paraId="630D55FA" w14:textId="77777777" w:rsidR="00850663" w:rsidRPr="00B17340" w:rsidRDefault="00850663" w:rsidP="00850663">
      <w:pPr>
        <w:spacing w:after="0" w:line="240" w:lineRule="auto"/>
        <w:ind w:left="720"/>
        <w:rPr>
          <w:rFonts w:eastAsia="Times New Roman" w:cs="Arial"/>
          <w:b/>
          <w:bCs/>
          <w:lang w:val="es-ES" w:eastAsia="es-ES"/>
        </w:rPr>
      </w:pPr>
    </w:p>
    <w:p w14:paraId="11A845D1" w14:textId="77777777" w:rsidR="00850663" w:rsidRPr="00B17340" w:rsidRDefault="00850663" w:rsidP="00850663">
      <w:pPr>
        <w:spacing w:after="0" w:line="240" w:lineRule="auto"/>
        <w:ind w:left="720"/>
        <w:rPr>
          <w:rFonts w:eastAsia="Times New Roman" w:cs="Arial"/>
          <w:b/>
          <w:bCs/>
          <w:lang w:val="es-ES" w:eastAsia="es-ES"/>
        </w:rPr>
      </w:pPr>
    </w:p>
    <w:p w14:paraId="7F8B2F46" w14:textId="77777777" w:rsidR="00850663" w:rsidRPr="00B17340" w:rsidRDefault="00850663" w:rsidP="00850663">
      <w:pPr>
        <w:spacing w:after="0" w:line="240" w:lineRule="auto"/>
        <w:ind w:left="720"/>
        <w:rPr>
          <w:rFonts w:eastAsia="Times New Roman" w:cs="Arial"/>
          <w:b/>
          <w:bCs/>
          <w:lang w:val="es-ES" w:eastAsia="es-ES"/>
        </w:rPr>
      </w:pPr>
    </w:p>
    <w:p w14:paraId="19A19428" w14:textId="77777777" w:rsidR="00850663" w:rsidRPr="00B17340" w:rsidRDefault="00850663" w:rsidP="00850663">
      <w:pPr>
        <w:spacing w:after="0" w:line="240" w:lineRule="auto"/>
        <w:ind w:left="720"/>
        <w:rPr>
          <w:rFonts w:eastAsia="Times New Roman" w:cs="Arial"/>
          <w:b/>
          <w:bCs/>
          <w:lang w:val="es-ES" w:eastAsia="es-ES"/>
        </w:rPr>
      </w:pPr>
    </w:p>
    <w:p w14:paraId="66BD8298" w14:textId="24084440" w:rsidR="00850663" w:rsidRPr="00B17340" w:rsidRDefault="00D46BBB" w:rsidP="00850663">
      <w:pPr>
        <w:spacing w:after="0" w:line="240" w:lineRule="auto"/>
        <w:ind w:left="720"/>
        <w:rPr>
          <w:rFonts w:eastAsia="Times New Roman" w:cs="Arial"/>
          <w:b/>
          <w:bCs/>
          <w:lang w:val="es-ES" w:eastAsia="es-ES"/>
        </w:rPr>
      </w:pPr>
      <w:r w:rsidRPr="00B17340">
        <w:rPr>
          <w:noProof/>
          <w:lang w:eastAsia="es-CO"/>
        </w:rPr>
        <mc:AlternateContent>
          <mc:Choice Requires="wps">
            <w:drawing>
              <wp:anchor distT="0" distB="0" distL="114300" distR="114300" simplePos="0" relativeHeight="251660288" behindDoc="0" locked="0" layoutInCell="0" allowOverlap="1" wp14:anchorId="1D42BEC2" wp14:editId="6158D141">
                <wp:simplePos x="0" y="0"/>
                <wp:positionH relativeFrom="page">
                  <wp:posOffset>385948</wp:posOffset>
                </wp:positionH>
                <wp:positionV relativeFrom="page">
                  <wp:posOffset>4281054</wp:posOffset>
                </wp:positionV>
                <wp:extent cx="7096760" cy="1312223"/>
                <wp:effectExtent l="0" t="0" r="27940"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760" cy="1312223"/>
                        </a:xfrm>
                        <a:prstGeom prst="rect">
                          <a:avLst/>
                        </a:prstGeom>
                        <a:solidFill>
                          <a:srgbClr val="1B8BD4"/>
                        </a:solidFill>
                        <a:ln w="12700">
                          <a:solidFill>
                            <a:srgbClr val="FFFFFF"/>
                          </a:solidFill>
                          <a:miter lim="800000"/>
                          <a:headEnd/>
                          <a:tailEnd/>
                        </a:ln>
                      </wps:spPr>
                      <wps:txbx>
                        <w:txbxContent>
                          <w:p w14:paraId="04FA9006" w14:textId="77777777" w:rsidR="00206FBF" w:rsidRDefault="00206FBF" w:rsidP="00850663">
                            <w:pPr>
                              <w:autoSpaceDE w:val="0"/>
                              <w:autoSpaceDN w:val="0"/>
                              <w:adjustRightInd w:val="0"/>
                              <w:spacing w:after="0" w:line="240" w:lineRule="auto"/>
                              <w:jc w:val="center"/>
                              <w:rPr>
                                <w:rFonts w:eastAsia="Times New Roman" w:cs="Arial"/>
                                <w:b/>
                                <w:color w:val="FFFFFF"/>
                                <w:sz w:val="52"/>
                                <w:szCs w:val="72"/>
                              </w:rPr>
                            </w:pPr>
                            <w:r>
                              <w:rPr>
                                <w:rFonts w:eastAsia="Times New Roman" w:cs="Arial"/>
                                <w:b/>
                                <w:bCs/>
                                <w:color w:val="FFFFFF"/>
                                <w:sz w:val="52"/>
                                <w:szCs w:val="72"/>
                                <w:lang w:val="es-ES"/>
                              </w:rPr>
                              <w:t>INFORME COMITÉ TÉCNICO DE ATENCIÓN E INTERACCIÓN CON EL CIUDADANO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D42BEC2" id="Rectángulo 5" o:spid="_x0000_s1030" style="position:absolute;left:0;text-align:left;margin-left:30.4pt;margin-top:337.1pt;width:558.8pt;height:10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" o:allowincell="f" fillcolor="#1b8bd4" strokecolor="white" strokeweight="1pt">
                <v:textbox inset="14.4pt,,14.4pt">
                  <w:txbxContent>
                    <w:p w14:paraId="04FA9006" w14:textId="77777777" w:rsidR="00206FBF" w:rsidRDefault="00206FBF" w:rsidP="00850663">
                      <w:pPr>
                        <w:autoSpaceDE w:val="0"/>
                        <w:autoSpaceDN w:val="0"/>
                        <w:adjustRightInd w:val="0"/>
                        <w:spacing w:after="0" w:line="240" w:lineRule="auto"/>
                        <w:jc w:val="center"/>
                        <w:rPr>
                          <w:rFonts w:eastAsia="Times New Roman" w:cs="Arial"/>
                          <w:b/>
                          <w:color w:val="FFFFFF"/>
                          <w:sz w:val="52"/>
                          <w:szCs w:val="72"/>
                        </w:rPr>
                      </w:pPr>
                      <w:r>
                        <w:rPr>
                          <w:rFonts w:eastAsia="Times New Roman" w:cs="Arial"/>
                          <w:b/>
                          <w:bCs/>
                          <w:color w:val="FFFFFF"/>
                          <w:sz w:val="52"/>
                          <w:szCs w:val="72"/>
                          <w:lang w:val="es-ES"/>
                        </w:rPr>
                        <w:t>INFORME COMITÉ TÉCNICO DE ATENCIÓN E INTERACCIÓN CON EL CIUDADANO</w:t>
                      </w:r>
                    </w:p>
                  </w:txbxContent>
                </v:textbox>
                <w10:wrap anchorx="page" anchory="page"/>
              </v:rect>
            </w:pict>
          </mc:Fallback>
        </mc:AlternateContent>
      </w:r>
    </w:p>
    <w:p w14:paraId="0F47E6AD" w14:textId="77777777" w:rsidR="00850663" w:rsidRPr="00B17340" w:rsidRDefault="00850663" w:rsidP="00850663">
      <w:pPr>
        <w:spacing w:after="0" w:line="240" w:lineRule="auto"/>
        <w:ind w:left="720"/>
        <w:rPr>
          <w:rFonts w:eastAsia="Times New Roman" w:cs="Arial"/>
          <w:b/>
          <w:bCs/>
          <w:lang w:val="es-ES" w:eastAsia="es-ES"/>
        </w:rPr>
      </w:pPr>
    </w:p>
    <w:p w14:paraId="54692C13" w14:textId="77777777" w:rsidR="00850663" w:rsidRPr="00B17340" w:rsidRDefault="00850663" w:rsidP="00850663">
      <w:pPr>
        <w:spacing w:after="0" w:line="240" w:lineRule="auto"/>
        <w:ind w:left="720"/>
        <w:rPr>
          <w:rFonts w:eastAsia="Times New Roman" w:cs="Arial"/>
          <w:b/>
          <w:bCs/>
          <w:lang w:val="es-ES" w:eastAsia="es-ES"/>
        </w:rPr>
      </w:pPr>
    </w:p>
    <w:p w14:paraId="61CCBBB4" w14:textId="77777777" w:rsidR="00850663" w:rsidRPr="00B17340" w:rsidRDefault="00850663" w:rsidP="00850663">
      <w:pPr>
        <w:spacing w:after="0" w:line="240" w:lineRule="auto"/>
        <w:ind w:left="720"/>
        <w:rPr>
          <w:rFonts w:eastAsia="Times New Roman" w:cs="Arial"/>
          <w:b/>
          <w:bCs/>
          <w:lang w:val="es-ES" w:eastAsia="es-ES"/>
        </w:rPr>
      </w:pPr>
    </w:p>
    <w:p w14:paraId="0649CA53" w14:textId="77777777" w:rsidR="00850663" w:rsidRPr="00B17340" w:rsidRDefault="00850663" w:rsidP="00850663">
      <w:pPr>
        <w:spacing w:after="0" w:line="240" w:lineRule="auto"/>
        <w:ind w:left="720"/>
        <w:rPr>
          <w:rFonts w:eastAsia="Times New Roman" w:cs="Arial"/>
          <w:b/>
          <w:bCs/>
          <w:lang w:val="es-ES" w:eastAsia="es-ES"/>
        </w:rPr>
      </w:pPr>
    </w:p>
    <w:p w14:paraId="57E39523" w14:textId="77777777" w:rsidR="00850663" w:rsidRPr="00B17340" w:rsidRDefault="00850663" w:rsidP="00850663">
      <w:pPr>
        <w:spacing w:after="0" w:line="240" w:lineRule="auto"/>
        <w:ind w:left="720"/>
        <w:rPr>
          <w:rFonts w:eastAsia="Times New Roman" w:cs="Arial"/>
          <w:b/>
          <w:bCs/>
          <w:lang w:val="es-ES" w:eastAsia="es-ES"/>
        </w:rPr>
      </w:pPr>
    </w:p>
    <w:p w14:paraId="50DD4864" w14:textId="77777777" w:rsidR="00850663" w:rsidRPr="00B17340" w:rsidRDefault="00850663" w:rsidP="00850663">
      <w:pPr>
        <w:spacing w:after="0" w:line="240" w:lineRule="auto"/>
        <w:ind w:left="720"/>
        <w:rPr>
          <w:rFonts w:eastAsia="Times New Roman" w:cs="Arial"/>
          <w:b/>
          <w:bCs/>
          <w:lang w:val="es-ES" w:eastAsia="es-ES"/>
        </w:rPr>
      </w:pPr>
    </w:p>
    <w:p w14:paraId="542EF4A6" w14:textId="77777777" w:rsidR="00850663" w:rsidRPr="00B17340" w:rsidRDefault="00850663" w:rsidP="00850663">
      <w:pPr>
        <w:spacing w:after="0" w:line="240" w:lineRule="auto"/>
        <w:ind w:left="720"/>
        <w:rPr>
          <w:rFonts w:eastAsia="Times New Roman" w:cs="Arial"/>
          <w:b/>
          <w:bCs/>
          <w:lang w:val="es-ES" w:eastAsia="es-ES"/>
        </w:rPr>
      </w:pPr>
    </w:p>
    <w:p w14:paraId="286C79B8" w14:textId="77777777" w:rsidR="00850663" w:rsidRPr="00B17340" w:rsidRDefault="00850663" w:rsidP="00850663">
      <w:pPr>
        <w:spacing w:after="0" w:line="240" w:lineRule="auto"/>
        <w:ind w:left="720"/>
        <w:rPr>
          <w:rFonts w:eastAsia="Times New Roman" w:cs="Arial"/>
          <w:b/>
          <w:bCs/>
          <w:lang w:val="es-ES" w:eastAsia="es-ES"/>
        </w:rPr>
      </w:pPr>
    </w:p>
    <w:p w14:paraId="64865385" w14:textId="77777777" w:rsidR="00850663" w:rsidRPr="00B17340" w:rsidRDefault="00850663" w:rsidP="00850663">
      <w:pPr>
        <w:spacing w:after="0" w:line="240" w:lineRule="auto"/>
        <w:ind w:left="720"/>
        <w:rPr>
          <w:rFonts w:eastAsia="Times New Roman" w:cs="Arial"/>
          <w:b/>
          <w:bCs/>
          <w:lang w:val="es-ES" w:eastAsia="es-ES"/>
        </w:rPr>
      </w:pPr>
    </w:p>
    <w:p w14:paraId="103F00B1" w14:textId="77777777" w:rsidR="00850663" w:rsidRPr="00B17340" w:rsidRDefault="00850663" w:rsidP="00850663">
      <w:pPr>
        <w:spacing w:after="0" w:line="240" w:lineRule="auto"/>
        <w:ind w:left="720"/>
        <w:rPr>
          <w:rFonts w:eastAsia="Times New Roman" w:cs="Arial"/>
          <w:b/>
          <w:bCs/>
          <w:lang w:val="es-ES" w:eastAsia="es-ES"/>
        </w:rPr>
      </w:pPr>
    </w:p>
    <w:p w14:paraId="5C0A44F0" w14:textId="77777777" w:rsidR="00850663" w:rsidRPr="00B17340" w:rsidRDefault="00850663" w:rsidP="00850663">
      <w:pPr>
        <w:spacing w:after="0" w:line="240" w:lineRule="auto"/>
        <w:ind w:left="720"/>
        <w:rPr>
          <w:rFonts w:eastAsia="Times New Roman" w:cs="Arial"/>
          <w:b/>
          <w:bCs/>
          <w:lang w:val="es-ES" w:eastAsia="es-ES"/>
        </w:rPr>
      </w:pPr>
    </w:p>
    <w:p w14:paraId="1103A5B3" w14:textId="77777777" w:rsidR="00850663" w:rsidRPr="00B17340" w:rsidRDefault="00850663" w:rsidP="00850663">
      <w:pPr>
        <w:spacing w:after="0" w:line="240" w:lineRule="auto"/>
        <w:ind w:left="720"/>
        <w:rPr>
          <w:rFonts w:eastAsia="Times New Roman" w:cs="Arial"/>
          <w:b/>
          <w:bCs/>
          <w:lang w:val="es-ES" w:eastAsia="es-ES"/>
        </w:rPr>
      </w:pPr>
    </w:p>
    <w:p w14:paraId="53F876D4" w14:textId="77777777" w:rsidR="00850663" w:rsidRPr="00B17340" w:rsidRDefault="00850663" w:rsidP="00850663">
      <w:pPr>
        <w:spacing w:after="0" w:line="240" w:lineRule="auto"/>
        <w:ind w:left="720"/>
        <w:rPr>
          <w:rFonts w:eastAsia="Times New Roman" w:cs="Arial"/>
          <w:b/>
          <w:bCs/>
          <w:lang w:val="es-ES" w:eastAsia="es-ES"/>
        </w:rPr>
      </w:pPr>
    </w:p>
    <w:p w14:paraId="7DF382B2" w14:textId="77777777" w:rsidR="00850663" w:rsidRPr="00B17340" w:rsidRDefault="00850663" w:rsidP="00850663">
      <w:pPr>
        <w:spacing w:after="0" w:line="240" w:lineRule="auto"/>
        <w:ind w:left="720"/>
        <w:rPr>
          <w:rFonts w:eastAsia="Times New Roman" w:cs="Arial"/>
          <w:b/>
          <w:bCs/>
          <w:lang w:val="es-ES" w:eastAsia="es-ES"/>
        </w:rPr>
      </w:pPr>
    </w:p>
    <w:p w14:paraId="01E9E526" w14:textId="77777777" w:rsidR="00850663" w:rsidRPr="00B17340" w:rsidRDefault="00850663" w:rsidP="00850663">
      <w:pPr>
        <w:spacing w:after="0" w:line="240" w:lineRule="auto"/>
        <w:ind w:left="720"/>
        <w:rPr>
          <w:rFonts w:eastAsia="Times New Roman" w:cs="Arial"/>
          <w:b/>
          <w:bCs/>
          <w:lang w:val="es-ES" w:eastAsia="es-ES"/>
        </w:rPr>
      </w:pPr>
    </w:p>
    <w:p w14:paraId="0508874C" w14:textId="77777777" w:rsidR="00850663" w:rsidRPr="00B17340" w:rsidRDefault="00850663" w:rsidP="00850663">
      <w:pPr>
        <w:spacing w:after="0" w:line="240" w:lineRule="auto"/>
        <w:ind w:left="720"/>
        <w:rPr>
          <w:rFonts w:eastAsia="Times New Roman" w:cs="Arial"/>
          <w:b/>
          <w:bCs/>
          <w:lang w:val="es-ES" w:eastAsia="es-ES"/>
        </w:rPr>
      </w:pPr>
    </w:p>
    <w:p w14:paraId="333B33B2" w14:textId="77777777" w:rsidR="00850663" w:rsidRPr="00B17340" w:rsidRDefault="00850663" w:rsidP="00850663">
      <w:pPr>
        <w:spacing w:after="0" w:line="240" w:lineRule="auto"/>
        <w:ind w:left="720"/>
        <w:rPr>
          <w:rFonts w:eastAsia="Times New Roman" w:cs="Arial"/>
          <w:b/>
          <w:bCs/>
          <w:lang w:val="es-ES" w:eastAsia="es-ES"/>
        </w:rPr>
      </w:pPr>
    </w:p>
    <w:p w14:paraId="013B1045" w14:textId="77777777" w:rsidR="00850663" w:rsidRPr="00B17340" w:rsidRDefault="00850663" w:rsidP="00850663">
      <w:pPr>
        <w:spacing w:after="0" w:line="240" w:lineRule="auto"/>
        <w:ind w:left="720"/>
        <w:rPr>
          <w:rFonts w:eastAsia="Times New Roman" w:cs="Arial"/>
          <w:b/>
          <w:bCs/>
          <w:lang w:val="es-ES" w:eastAsia="es-ES"/>
        </w:rPr>
      </w:pPr>
    </w:p>
    <w:p w14:paraId="51EBDEC6" w14:textId="77777777" w:rsidR="00850663" w:rsidRPr="00B17340" w:rsidRDefault="00850663" w:rsidP="00850663">
      <w:pPr>
        <w:spacing w:after="0" w:line="240" w:lineRule="auto"/>
        <w:ind w:left="720"/>
        <w:rPr>
          <w:rFonts w:eastAsia="Times New Roman" w:cs="Arial"/>
          <w:b/>
          <w:bCs/>
          <w:lang w:val="es-ES" w:eastAsia="es-ES"/>
        </w:rPr>
      </w:pPr>
    </w:p>
    <w:p w14:paraId="60CE40DC" w14:textId="77777777" w:rsidR="00850663" w:rsidRPr="00B17340" w:rsidRDefault="00850663" w:rsidP="00850663">
      <w:pPr>
        <w:spacing w:after="0" w:line="240" w:lineRule="auto"/>
        <w:ind w:left="720"/>
        <w:rPr>
          <w:rFonts w:eastAsia="Times New Roman" w:cs="Arial"/>
          <w:b/>
          <w:bCs/>
          <w:lang w:val="es-ES" w:eastAsia="es-ES"/>
        </w:rPr>
      </w:pPr>
    </w:p>
    <w:p w14:paraId="639B2D55" w14:textId="77777777" w:rsidR="00850663" w:rsidRPr="00B17340" w:rsidRDefault="00850663" w:rsidP="00850663">
      <w:pPr>
        <w:spacing w:after="0" w:line="240" w:lineRule="auto"/>
        <w:ind w:left="720"/>
        <w:rPr>
          <w:rFonts w:eastAsia="Times New Roman" w:cs="Arial"/>
          <w:b/>
          <w:bCs/>
          <w:lang w:val="es-ES" w:eastAsia="es-ES"/>
        </w:rPr>
      </w:pPr>
    </w:p>
    <w:p w14:paraId="532707EB" w14:textId="77777777" w:rsidR="00850663" w:rsidRPr="00B17340" w:rsidRDefault="00850663" w:rsidP="00850663">
      <w:pPr>
        <w:spacing w:after="0" w:line="240" w:lineRule="auto"/>
        <w:ind w:left="720"/>
        <w:rPr>
          <w:rFonts w:eastAsia="Times New Roman" w:cs="Arial"/>
          <w:b/>
          <w:bCs/>
          <w:lang w:val="es-ES" w:eastAsia="es-ES"/>
        </w:rPr>
      </w:pPr>
    </w:p>
    <w:p w14:paraId="1B67ADBF" w14:textId="77777777" w:rsidR="00850663" w:rsidRPr="00B17340" w:rsidRDefault="00850663" w:rsidP="00850663">
      <w:pPr>
        <w:spacing w:after="0" w:line="240" w:lineRule="auto"/>
        <w:ind w:left="720"/>
        <w:rPr>
          <w:rFonts w:eastAsia="Times New Roman" w:cs="Arial"/>
          <w:b/>
          <w:bCs/>
          <w:lang w:val="es-ES" w:eastAsia="es-ES"/>
        </w:rPr>
      </w:pPr>
    </w:p>
    <w:p w14:paraId="73813706" w14:textId="77777777" w:rsidR="00850663" w:rsidRPr="00B17340" w:rsidRDefault="00850663" w:rsidP="00850663">
      <w:pPr>
        <w:spacing w:after="0" w:line="240" w:lineRule="auto"/>
        <w:ind w:left="720"/>
        <w:rPr>
          <w:rFonts w:eastAsia="Times New Roman" w:cs="Arial"/>
          <w:b/>
          <w:bCs/>
          <w:lang w:val="es-ES" w:eastAsia="es-ES"/>
        </w:rPr>
      </w:pPr>
    </w:p>
    <w:p w14:paraId="3F28DBB0" w14:textId="77777777" w:rsidR="00850663" w:rsidRPr="00B17340" w:rsidRDefault="00850663" w:rsidP="00850663">
      <w:pPr>
        <w:spacing w:after="0" w:line="240" w:lineRule="auto"/>
        <w:ind w:left="720"/>
        <w:rPr>
          <w:rFonts w:eastAsia="Times New Roman" w:cs="Arial"/>
          <w:b/>
          <w:bCs/>
          <w:lang w:val="es-ES" w:eastAsia="es-ES"/>
        </w:rPr>
      </w:pPr>
    </w:p>
    <w:p w14:paraId="1D80C82E" w14:textId="77777777" w:rsidR="00850663" w:rsidRPr="00B17340" w:rsidRDefault="00850663" w:rsidP="00850663">
      <w:pPr>
        <w:spacing w:after="0" w:line="240" w:lineRule="auto"/>
        <w:ind w:left="720"/>
        <w:rPr>
          <w:rFonts w:eastAsia="Times New Roman" w:cs="Arial"/>
          <w:b/>
          <w:bCs/>
          <w:lang w:val="es-ES" w:eastAsia="es-ES"/>
        </w:rPr>
      </w:pPr>
    </w:p>
    <w:p w14:paraId="708C4CFF" w14:textId="77777777" w:rsidR="00850663" w:rsidRPr="00B17340" w:rsidRDefault="00850663" w:rsidP="00850663">
      <w:pPr>
        <w:spacing w:after="0" w:line="240" w:lineRule="auto"/>
        <w:ind w:left="720"/>
        <w:rPr>
          <w:rFonts w:eastAsia="Times New Roman" w:cs="Arial"/>
          <w:b/>
          <w:bCs/>
          <w:lang w:val="es-ES" w:eastAsia="es-ES"/>
        </w:rPr>
      </w:pPr>
    </w:p>
    <w:p w14:paraId="5172CCFE" w14:textId="77777777" w:rsidR="00850663" w:rsidRPr="00B17340" w:rsidRDefault="00850663" w:rsidP="00850663">
      <w:pPr>
        <w:spacing w:after="0" w:line="240" w:lineRule="auto"/>
        <w:ind w:left="720"/>
        <w:rPr>
          <w:rFonts w:eastAsia="Times New Roman" w:cs="Arial"/>
          <w:b/>
          <w:bCs/>
          <w:lang w:val="es-ES" w:eastAsia="es-ES"/>
        </w:rPr>
      </w:pPr>
    </w:p>
    <w:p w14:paraId="71863278" w14:textId="77777777" w:rsidR="00850663" w:rsidRPr="00035192" w:rsidRDefault="00850663" w:rsidP="00850663">
      <w:pPr>
        <w:spacing w:after="0" w:line="240" w:lineRule="auto"/>
        <w:ind w:left="720"/>
        <w:rPr>
          <w:rFonts w:eastAsia="Times New Roman" w:cs="Arial"/>
          <w:b/>
          <w:bCs/>
          <w:szCs w:val="24"/>
          <w:lang w:val="es-ES" w:eastAsia="es-ES"/>
        </w:rPr>
      </w:pPr>
    </w:p>
    <w:tbl>
      <w:tblPr>
        <w:tblpPr w:leftFromText="141" w:rightFromText="141" w:vertAnchor="text" w:horzAnchor="margin" w:tblpY="-180"/>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2835"/>
        <w:gridCol w:w="2835"/>
        <w:gridCol w:w="2479"/>
      </w:tblGrid>
      <w:tr w:rsidR="00D46BBB" w:rsidRPr="00035192" w14:paraId="392C1492" w14:textId="77777777" w:rsidTr="00E122A1">
        <w:trPr>
          <w:trHeight w:val="428"/>
        </w:trPr>
        <w:tc>
          <w:tcPr>
            <w:tcW w:w="1271" w:type="dxa"/>
            <w:tcBorders>
              <w:top w:val="single" w:sz="4" w:space="0" w:color="auto"/>
              <w:left w:val="single" w:sz="4" w:space="0" w:color="auto"/>
              <w:bottom w:val="single" w:sz="4" w:space="0" w:color="auto"/>
              <w:right w:val="single" w:sz="4" w:space="0" w:color="auto"/>
            </w:tcBorders>
            <w:vAlign w:val="center"/>
            <w:hideMark/>
          </w:tcPr>
          <w:p w14:paraId="444B25A5" w14:textId="77777777" w:rsidR="00D46BBB" w:rsidRPr="003E6B9F" w:rsidRDefault="00D46BBB">
            <w:pPr>
              <w:pStyle w:val="Ttulo7"/>
              <w:spacing w:before="0"/>
              <w:jc w:val="center"/>
              <w:rPr>
                <w:rFonts w:ascii="Arial" w:hAnsi="Arial" w:cs="Arial"/>
                <w:color w:val="auto"/>
                <w:sz w:val="22"/>
                <w:szCs w:val="22"/>
              </w:rPr>
            </w:pPr>
            <w:r w:rsidRPr="003E6B9F">
              <w:rPr>
                <w:rFonts w:ascii="Arial" w:hAnsi="Arial" w:cs="Arial"/>
                <w:color w:val="auto"/>
                <w:sz w:val="22"/>
                <w:szCs w:val="22"/>
              </w:rPr>
              <w:t xml:space="preserve">FECHA: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1F0151E" w14:textId="0F3C9469" w:rsidR="00D46BBB" w:rsidRPr="003E6B9F" w:rsidRDefault="00D46BBB" w:rsidP="000E44FD">
            <w:pPr>
              <w:pStyle w:val="Ttulo7"/>
              <w:spacing w:before="0"/>
              <w:jc w:val="left"/>
              <w:rPr>
                <w:rFonts w:ascii="Arial" w:eastAsia="Calibri" w:hAnsi="Arial" w:cs="Arial"/>
                <w:i w:val="0"/>
                <w:iCs w:val="0"/>
                <w:color w:val="auto"/>
                <w:sz w:val="22"/>
                <w:szCs w:val="22"/>
              </w:rPr>
            </w:pPr>
            <w:r>
              <w:rPr>
                <w:rFonts w:ascii="Arial" w:eastAsia="Calibri" w:hAnsi="Arial" w:cs="Arial"/>
                <w:i w:val="0"/>
                <w:iCs w:val="0"/>
                <w:color w:val="auto"/>
                <w:sz w:val="22"/>
                <w:szCs w:val="22"/>
              </w:rPr>
              <w:t xml:space="preserve">26 </w:t>
            </w:r>
            <w:r w:rsidRPr="003E6B9F">
              <w:rPr>
                <w:rFonts w:ascii="Arial" w:eastAsia="Calibri" w:hAnsi="Arial" w:cs="Arial"/>
                <w:i w:val="0"/>
                <w:iCs w:val="0"/>
                <w:color w:val="auto"/>
                <w:sz w:val="22"/>
                <w:szCs w:val="22"/>
              </w:rPr>
              <w:t xml:space="preserve">y </w:t>
            </w:r>
            <w:r>
              <w:rPr>
                <w:rFonts w:ascii="Arial" w:eastAsia="Calibri" w:hAnsi="Arial" w:cs="Arial"/>
                <w:i w:val="0"/>
                <w:iCs w:val="0"/>
                <w:color w:val="auto"/>
                <w:sz w:val="22"/>
                <w:szCs w:val="22"/>
              </w:rPr>
              <w:t>27 de agosto d</w:t>
            </w:r>
            <w:r w:rsidR="00951D73">
              <w:rPr>
                <w:rFonts w:ascii="Arial" w:eastAsia="Calibri" w:hAnsi="Arial" w:cs="Arial"/>
                <w:i w:val="0"/>
                <w:iCs w:val="0"/>
                <w:color w:val="auto"/>
                <w:sz w:val="22"/>
                <w:szCs w:val="22"/>
              </w:rPr>
              <w:t>e</w:t>
            </w:r>
            <w:r w:rsidRPr="003E6B9F">
              <w:rPr>
                <w:rFonts w:ascii="Arial" w:eastAsia="Calibri" w:hAnsi="Arial" w:cs="Arial"/>
                <w:i w:val="0"/>
                <w:iCs w:val="0"/>
                <w:color w:val="auto"/>
                <w:sz w:val="22"/>
                <w:szCs w:val="22"/>
              </w:rPr>
              <w:t xml:space="preserve"> 2020</w:t>
            </w:r>
          </w:p>
        </w:tc>
        <w:tc>
          <w:tcPr>
            <w:tcW w:w="2835" w:type="dxa"/>
            <w:tcBorders>
              <w:top w:val="single" w:sz="4" w:space="0" w:color="auto"/>
              <w:left w:val="single" w:sz="4" w:space="0" w:color="auto"/>
              <w:bottom w:val="single" w:sz="4" w:space="0" w:color="auto"/>
              <w:right w:val="single" w:sz="4" w:space="0" w:color="auto"/>
            </w:tcBorders>
            <w:vAlign w:val="center"/>
          </w:tcPr>
          <w:p w14:paraId="4266E223" w14:textId="42B2095F" w:rsidR="00D46BBB" w:rsidRPr="003E6B9F" w:rsidRDefault="00D46BBB">
            <w:pPr>
              <w:pStyle w:val="Ttulo7"/>
              <w:spacing w:before="0"/>
              <w:jc w:val="center"/>
              <w:rPr>
                <w:rFonts w:ascii="Arial" w:hAnsi="Arial" w:cs="Arial"/>
                <w:bCs/>
                <w:color w:val="auto"/>
                <w:sz w:val="22"/>
                <w:szCs w:val="22"/>
              </w:rPr>
            </w:pPr>
            <w:r>
              <w:rPr>
                <w:rFonts w:ascii="Arial" w:hAnsi="Arial" w:cs="Arial"/>
                <w:bCs/>
                <w:color w:val="auto"/>
                <w:sz w:val="22"/>
                <w:szCs w:val="22"/>
              </w:rPr>
              <w:t>CLASE</w:t>
            </w:r>
          </w:p>
        </w:tc>
        <w:tc>
          <w:tcPr>
            <w:tcW w:w="2479" w:type="dxa"/>
            <w:tcBorders>
              <w:top w:val="single" w:sz="4" w:space="0" w:color="auto"/>
              <w:left w:val="single" w:sz="4" w:space="0" w:color="auto"/>
              <w:bottom w:val="single" w:sz="4" w:space="0" w:color="auto"/>
              <w:right w:val="single" w:sz="4" w:space="0" w:color="auto"/>
            </w:tcBorders>
            <w:vAlign w:val="center"/>
          </w:tcPr>
          <w:p w14:paraId="536DDFB5" w14:textId="2A230AA6" w:rsidR="00D46BBB" w:rsidRPr="00CC03B4" w:rsidRDefault="00D46BBB">
            <w:pPr>
              <w:pStyle w:val="Ttulo7"/>
              <w:spacing w:before="0"/>
              <w:rPr>
                <w:rFonts w:ascii="Arial" w:hAnsi="Arial" w:cs="Arial"/>
                <w:color w:val="auto"/>
                <w:sz w:val="24"/>
                <w:szCs w:val="24"/>
              </w:rPr>
            </w:pPr>
            <w:r w:rsidRPr="00CC03B4">
              <w:rPr>
                <w:rFonts w:ascii="Arial" w:hAnsi="Arial" w:cs="Arial"/>
                <w:color w:val="auto"/>
                <w:sz w:val="24"/>
                <w:szCs w:val="24"/>
              </w:rPr>
              <w:t>Ordinaria</w:t>
            </w:r>
          </w:p>
        </w:tc>
      </w:tr>
      <w:tr w:rsidR="00D46BBB" w:rsidRPr="00035192" w14:paraId="42007416" w14:textId="77777777" w:rsidTr="00F51839">
        <w:trPr>
          <w:trHeight w:val="428"/>
        </w:trPr>
        <w:tc>
          <w:tcPr>
            <w:tcW w:w="1271" w:type="dxa"/>
            <w:tcBorders>
              <w:top w:val="single" w:sz="4" w:space="0" w:color="auto"/>
              <w:left w:val="single" w:sz="4" w:space="0" w:color="auto"/>
              <w:bottom w:val="single" w:sz="4" w:space="0" w:color="auto"/>
              <w:right w:val="single" w:sz="4" w:space="0" w:color="auto"/>
            </w:tcBorders>
            <w:vAlign w:val="center"/>
          </w:tcPr>
          <w:p w14:paraId="09967B09" w14:textId="5F50EDAC" w:rsidR="00D46BBB" w:rsidRPr="003E6B9F" w:rsidRDefault="00D46BBB" w:rsidP="003B62EC">
            <w:pPr>
              <w:pStyle w:val="Ttulo7"/>
              <w:spacing w:before="0"/>
              <w:jc w:val="center"/>
              <w:rPr>
                <w:rFonts w:ascii="Arial" w:hAnsi="Arial" w:cs="Arial"/>
                <w:color w:val="auto"/>
                <w:sz w:val="22"/>
                <w:szCs w:val="22"/>
              </w:rPr>
            </w:pPr>
            <w:r w:rsidRPr="003E6B9F">
              <w:rPr>
                <w:rFonts w:ascii="Arial" w:hAnsi="Arial" w:cs="Arial"/>
                <w:color w:val="auto"/>
                <w:sz w:val="22"/>
                <w:szCs w:val="22"/>
              </w:rPr>
              <w:t>HORA:</w:t>
            </w:r>
          </w:p>
        </w:tc>
        <w:tc>
          <w:tcPr>
            <w:tcW w:w="2835" w:type="dxa"/>
            <w:tcBorders>
              <w:top w:val="single" w:sz="4" w:space="0" w:color="auto"/>
              <w:left w:val="single" w:sz="4" w:space="0" w:color="auto"/>
              <w:bottom w:val="single" w:sz="4" w:space="0" w:color="auto"/>
              <w:right w:val="single" w:sz="4" w:space="0" w:color="auto"/>
            </w:tcBorders>
            <w:vAlign w:val="center"/>
          </w:tcPr>
          <w:p w14:paraId="6CFACA81" w14:textId="04DAF761" w:rsidR="00D46BBB" w:rsidRDefault="00D46BBB" w:rsidP="003B62EC">
            <w:pPr>
              <w:pStyle w:val="Ttulo7"/>
              <w:spacing w:before="0"/>
              <w:jc w:val="left"/>
              <w:rPr>
                <w:rFonts w:ascii="Arial" w:eastAsia="Calibri" w:hAnsi="Arial" w:cs="Arial"/>
                <w:i w:val="0"/>
                <w:iCs w:val="0"/>
                <w:color w:val="auto"/>
                <w:sz w:val="22"/>
                <w:szCs w:val="22"/>
              </w:rPr>
            </w:pPr>
            <w:r w:rsidRPr="003E6B9F">
              <w:rPr>
                <w:rFonts w:ascii="Arial" w:hAnsi="Arial" w:cs="Arial"/>
                <w:i w:val="0"/>
                <w:color w:val="auto"/>
                <w:sz w:val="22"/>
                <w:szCs w:val="22"/>
              </w:rPr>
              <w:t xml:space="preserve">08:00 a.m. a </w:t>
            </w:r>
            <w:r>
              <w:rPr>
                <w:rFonts w:ascii="Arial" w:hAnsi="Arial" w:cs="Arial"/>
                <w:i w:val="0"/>
                <w:color w:val="auto"/>
                <w:sz w:val="22"/>
                <w:szCs w:val="22"/>
              </w:rPr>
              <w:t>12.</w:t>
            </w:r>
            <w:r w:rsidRPr="003E6B9F">
              <w:rPr>
                <w:rFonts w:ascii="Arial" w:hAnsi="Arial" w:cs="Arial"/>
                <w:i w:val="0"/>
                <w:color w:val="auto"/>
                <w:sz w:val="22"/>
                <w:szCs w:val="22"/>
              </w:rPr>
              <w:t>00</w:t>
            </w:r>
            <w:r>
              <w:rPr>
                <w:rFonts w:ascii="Arial" w:hAnsi="Arial" w:cs="Arial"/>
                <w:i w:val="0"/>
                <w:color w:val="auto"/>
                <w:sz w:val="22"/>
                <w:szCs w:val="22"/>
              </w:rPr>
              <w:t xml:space="preserve"> </w:t>
            </w:r>
            <w:r w:rsidRPr="003E6B9F">
              <w:rPr>
                <w:rFonts w:ascii="Arial" w:hAnsi="Arial" w:cs="Arial"/>
                <w:i w:val="0"/>
                <w:color w:val="auto"/>
                <w:sz w:val="22"/>
                <w:szCs w:val="22"/>
              </w:rPr>
              <w:t>m</w:t>
            </w:r>
          </w:p>
        </w:tc>
        <w:tc>
          <w:tcPr>
            <w:tcW w:w="2835" w:type="dxa"/>
            <w:tcBorders>
              <w:top w:val="single" w:sz="4" w:space="0" w:color="auto"/>
              <w:left w:val="single" w:sz="4" w:space="0" w:color="auto"/>
              <w:bottom w:val="single" w:sz="4" w:space="0" w:color="auto"/>
              <w:right w:val="single" w:sz="4" w:space="0" w:color="auto"/>
            </w:tcBorders>
            <w:vAlign w:val="center"/>
          </w:tcPr>
          <w:p w14:paraId="6C37A694" w14:textId="3E8772AA" w:rsidR="00D46BBB" w:rsidRPr="003E6B9F" w:rsidRDefault="00D46BBB" w:rsidP="003B62EC">
            <w:pPr>
              <w:pStyle w:val="Ttulo7"/>
              <w:spacing w:before="0"/>
              <w:jc w:val="center"/>
              <w:rPr>
                <w:rFonts w:ascii="Arial" w:hAnsi="Arial" w:cs="Arial"/>
                <w:bCs/>
                <w:color w:val="auto"/>
                <w:sz w:val="22"/>
                <w:szCs w:val="22"/>
              </w:rPr>
            </w:pPr>
            <w:r>
              <w:rPr>
                <w:rFonts w:ascii="Arial" w:hAnsi="Arial" w:cs="Arial"/>
                <w:bCs/>
                <w:color w:val="auto"/>
                <w:sz w:val="22"/>
                <w:szCs w:val="22"/>
              </w:rPr>
              <w:t>MODALIDAD</w:t>
            </w:r>
          </w:p>
        </w:tc>
        <w:tc>
          <w:tcPr>
            <w:tcW w:w="2479" w:type="dxa"/>
            <w:tcBorders>
              <w:top w:val="single" w:sz="4" w:space="0" w:color="auto"/>
              <w:left w:val="single" w:sz="4" w:space="0" w:color="auto"/>
              <w:bottom w:val="single" w:sz="4" w:space="0" w:color="auto"/>
              <w:right w:val="single" w:sz="4" w:space="0" w:color="auto"/>
            </w:tcBorders>
            <w:vAlign w:val="center"/>
          </w:tcPr>
          <w:p w14:paraId="15E9B639" w14:textId="75A0C82D" w:rsidR="00D46BBB" w:rsidRPr="00CC03B4" w:rsidRDefault="00D46BBB" w:rsidP="003B62EC">
            <w:pPr>
              <w:pStyle w:val="Ttulo7"/>
              <w:spacing w:before="0"/>
              <w:rPr>
                <w:rFonts w:ascii="Arial" w:hAnsi="Arial" w:cs="Arial"/>
                <w:color w:val="auto"/>
                <w:sz w:val="24"/>
                <w:szCs w:val="24"/>
              </w:rPr>
            </w:pPr>
            <w:r w:rsidRPr="00CC03B4">
              <w:rPr>
                <w:rFonts w:ascii="Arial" w:hAnsi="Arial" w:cs="Arial"/>
                <w:color w:val="auto"/>
                <w:sz w:val="24"/>
                <w:szCs w:val="24"/>
              </w:rPr>
              <w:t>Virtual</w:t>
            </w:r>
          </w:p>
        </w:tc>
      </w:tr>
    </w:tbl>
    <w:p w14:paraId="6B1DFB81" w14:textId="77777777" w:rsidR="00850663" w:rsidRPr="00035192" w:rsidRDefault="00850663" w:rsidP="00850663">
      <w:pPr>
        <w:spacing w:after="0"/>
        <w:rPr>
          <w:rFonts w:cs="Arial"/>
          <w:vanish/>
          <w:szCs w:val="24"/>
        </w:rPr>
      </w:pPr>
    </w:p>
    <w:tbl>
      <w:tblPr>
        <w:tblpPr w:leftFromText="141" w:rightFromText="141" w:vertAnchor="text" w:horzAnchor="margin" w:tblpY="-57"/>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8"/>
        <w:gridCol w:w="5528"/>
      </w:tblGrid>
      <w:tr w:rsidR="00850663" w:rsidRPr="00035192" w14:paraId="67EEC4D0" w14:textId="77777777" w:rsidTr="00850663">
        <w:trPr>
          <w:cantSplit/>
          <w:trHeight w:val="438"/>
        </w:trPr>
        <w:tc>
          <w:tcPr>
            <w:tcW w:w="3898" w:type="dxa"/>
            <w:tcBorders>
              <w:top w:val="single" w:sz="4" w:space="0" w:color="auto"/>
              <w:left w:val="single" w:sz="4" w:space="0" w:color="auto"/>
              <w:bottom w:val="single" w:sz="4" w:space="0" w:color="auto"/>
              <w:right w:val="single" w:sz="4" w:space="0" w:color="auto"/>
            </w:tcBorders>
            <w:vAlign w:val="center"/>
            <w:hideMark/>
          </w:tcPr>
          <w:p w14:paraId="7846753A" w14:textId="77777777" w:rsidR="00850663" w:rsidRPr="00035192" w:rsidRDefault="00850663">
            <w:pPr>
              <w:pStyle w:val="Ttulo7"/>
              <w:spacing w:before="0"/>
              <w:rPr>
                <w:rFonts w:ascii="Arial" w:hAnsi="Arial" w:cs="Arial"/>
                <w:bCs/>
                <w:color w:val="auto"/>
                <w:sz w:val="24"/>
                <w:szCs w:val="24"/>
              </w:rPr>
            </w:pPr>
            <w:r w:rsidRPr="00035192">
              <w:rPr>
                <w:rFonts w:ascii="Arial" w:hAnsi="Arial" w:cs="Arial"/>
                <w:color w:val="auto"/>
                <w:sz w:val="24"/>
                <w:szCs w:val="24"/>
              </w:rPr>
              <w:t xml:space="preserve">OFICINA </w:t>
            </w:r>
            <w:r w:rsidRPr="00035192">
              <w:rPr>
                <w:rFonts w:ascii="Arial" w:hAnsi="Arial" w:cs="Arial"/>
                <w:bCs/>
                <w:color w:val="auto"/>
                <w:sz w:val="24"/>
                <w:szCs w:val="24"/>
              </w:rPr>
              <w:t>RESPONSABLE: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20C2B87" w14:textId="77777777" w:rsidR="00850663" w:rsidRPr="00035192" w:rsidRDefault="00850663">
            <w:pPr>
              <w:pStyle w:val="Ttulo7"/>
              <w:spacing w:before="0"/>
              <w:rPr>
                <w:rFonts w:ascii="Arial" w:hAnsi="Arial" w:cs="Arial"/>
                <w:b/>
                <w:color w:val="auto"/>
                <w:sz w:val="24"/>
                <w:szCs w:val="24"/>
              </w:rPr>
            </w:pPr>
            <w:r w:rsidRPr="00035192">
              <w:rPr>
                <w:rFonts w:ascii="Arial" w:hAnsi="Arial" w:cs="Arial"/>
                <w:b/>
                <w:color w:val="auto"/>
                <w:sz w:val="24"/>
                <w:szCs w:val="24"/>
              </w:rPr>
              <w:t xml:space="preserve">Oficina de Protección al Usuario de la SSF  </w:t>
            </w:r>
          </w:p>
        </w:tc>
      </w:tr>
    </w:tbl>
    <w:p w14:paraId="4E01598C" w14:textId="3DBEEB93" w:rsidR="00850663" w:rsidRPr="00035192" w:rsidRDefault="00850663" w:rsidP="00850663">
      <w:pPr>
        <w:spacing w:after="0"/>
        <w:jc w:val="center"/>
        <w:rPr>
          <w:rFonts w:cs="Arial"/>
          <w:b/>
          <w:bCs/>
          <w:szCs w:val="24"/>
        </w:rPr>
      </w:pPr>
    </w:p>
    <w:p w14:paraId="7BD33998" w14:textId="0CEB3A7E" w:rsidR="00850663" w:rsidRPr="00035192" w:rsidRDefault="00850663" w:rsidP="00850663">
      <w:pPr>
        <w:rPr>
          <w:rFonts w:cs="Arial"/>
          <w:szCs w:val="24"/>
        </w:rPr>
      </w:pPr>
    </w:p>
    <w:p w14:paraId="71558616" w14:textId="1E0BBA01" w:rsidR="00850663" w:rsidRPr="00035192" w:rsidRDefault="003B62EC" w:rsidP="00850663">
      <w:pPr>
        <w:rPr>
          <w:rFonts w:cs="Arial"/>
          <w:szCs w:val="24"/>
        </w:rPr>
      </w:pPr>
      <w:r>
        <w:rPr>
          <w:noProof/>
          <w:lang w:eastAsia="es-CO"/>
        </w:rPr>
        <w:drawing>
          <wp:inline distT="0" distB="0" distL="0" distR="0" wp14:anchorId="42EB67A5" wp14:editId="6A983797">
            <wp:extent cx="5971540" cy="29902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2990215"/>
                    </a:xfrm>
                    <a:prstGeom prst="rect">
                      <a:avLst/>
                    </a:prstGeom>
                  </pic:spPr>
                </pic:pic>
              </a:graphicData>
            </a:graphic>
          </wp:inline>
        </w:drawing>
      </w:r>
    </w:p>
    <w:p w14:paraId="7905DC38" w14:textId="77777777" w:rsidR="00850663" w:rsidRPr="00035192" w:rsidRDefault="00850663" w:rsidP="00850663">
      <w:pPr>
        <w:rPr>
          <w:rFonts w:cs="Arial"/>
          <w:szCs w:val="24"/>
        </w:rPr>
      </w:pPr>
    </w:p>
    <w:p w14:paraId="70DE55A3" w14:textId="3C90C455" w:rsidR="00FF0D0A" w:rsidRDefault="00FF0D0A">
      <w:pPr>
        <w:spacing w:after="0" w:line="240" w:lineRule="auto"/>
        <w:rPr>
          <w:rFonts w:cs="Arial"/>
          <w:szCs w:val="24"/>
        </w:rPr>
      </w:pPr>
      <w:r>
        <w:rPr>
          <w:rFonts w:cs="Arial"/>
          <w:szCs w:val="24"/>
        </w:rPr>
        <w:br w:type="page"/>
      </w:r>
    </w:p>
    <w:p w14:paraId="3504274F" w14:textId="4B6D8DEA" w:rsidR="00850663" w:rsidRPr="00035192" w:rsidRDefault="00850663" w:rsidP="00035192">
      <w:pPr>
        <w:spacing w:after="0" w:line="240" w:lineRule="auto"/>
        <w:jc w:val="center"/>
        <w:rPr>
          <w:rFonts w:cs="Arial"/>
          <w:b/>
          <w:szCs w:val="24"/>
        </w:rPr>
      </w:pPr>
      <w:r w:rsidRPr="00035192">
        <w:rPr>
          <w:rFonts w:cs="Arial"/>
          <w:b/>
          <w:szCs w:val="24"/>
        </w:rPr>
        <w:lastRenderedPageBreak/>
        <w:t>ORDEN DEL D</w:t>
      </w:r>
      <w:r w:rsidR="00951D73" w:rsidRPr="00E52CCE">
        <w:rPr>
          <w:rFonts w:cs="Arial"/>
          <w:b/>
          <w:szCs w:val="24"/>
        </w:rPr>
        <w:t>Í</w:t>
      </w:r>
      <w:r w:rsidRPr="00035192">
        <w:rPr>
          <w:rFonts w:cs="Arial"/>
          <w:b/>
          <w:szCs w:val="24"/>
        </w:rPr>
        <w:t xml:space="preserve">A </w:t>
      </w:r>
      <w:r w:rsidR="000E44FD">
        <w:rPr>
          <w:rFonts w:cs="Arial"/>
          <w:b/>
          <w:szCs w:val="24"/>
        </w:rPr>
        <w:t>26</w:t>
      </w:r>
      <w:r w:rsidRPr="00035192">
        <w:rPr>
          <w:rFonts w:cs="Arial"/>
          <w:b/>
          <w:szCs w:val="24"/>
        </w:rPr>
        <w:t xml:space="preserve"> DE </w:t>
      </w:r>
      <w:r w:rsidR="000E44FD">
        <w:rPr>
          <w:rFonts w:cs="Arial"/>
          <w:b/>
          <w:szCs w:val="24"/>
        </w:rPr>
        <w:t>AGOSTO</w:t>
      </w:r>
    </w:p>
    <w:p w14:paraId="7B64C5E1" w14:textId="783FC34C" w:rsidR="00850663" w:rsidRPr="00035192" w:rsidRDefault="00850663" w:rsidP="00035192">
      <w:pPr>
        <w:spacing w:after="0" w:line="240" w:lineRule="auto"/>
        <w:jc w:val="center"/>
        <w:rPr>
          <w:rFonts w:cs="Arial"/>
          <w:b/>
          <w:szCs w:val="24"/>
        </w:rPr>
      </w:pPr>
      <w:r w:rsidRPr="00035192">
        <w:rPr>
          <w:rFonts w:cs="Arial"/>
          <w:b/>
          <w:szCs w:val="24"/>
        </w:rPr>
        <w:t xml:space="preserve">8:00 A.M. – </w:t>
      </w:r>
      <w:r w:rsidR="00DE7196" w:rsidRPr="00035192">
        <w:rPr>
          <w:rFonts w:cs="Arial"/>
          <w:b/>
          <w:szCs w:val="24"/>
        </w:rPr>
        <w:t>1</w:t>
      </w:r>
      <w:r w:rsidRPr="00035192">
        <w:rPr>
          <w:rFonts w:cs="Arial"/>
          <w:b/>
          <w:szCs w:val="24"/>
        </w:rPr>
        <w:t>:00 P.M.</w:t>
      </w:r>
    </w:p>
    <w:p w14:paraId="6408542E" w14:textId="77777777" w:rsidR="00850663" w:rsidRPr="00035192" w:rsidRDefault="00850663" w:rsidP="005678D5">
      <w:pPr>
        <w:spacing w:after="0" w:line="240" w:lineRule="auto"/>
        <w:jc w:val="right"/>
        <w:rPr>
          <w:rFonts w:cs="Arial"/>
          <w:szCs w:val="24"/>
        </w:rPr>
      </w:pPr>
    </w:p>
    <w:p w14:paraId="2E9243E6" w14:textId="5151CF81" w:rsidR="00850663" w:rsidRDefault="00D55B4B" w:rsidP="00035192">
      <w:pPr>
        <w:pStyle w:val="Prrafodelista"/>
        <w:numPr>
          <w:ilvl w:val="0"/>
          <w:numId w:val="9"/>
        </w:numPr>
        <w:spacing w:after="0" w:line="240" w:lineRule="auto"/>
        <w:rPr>
          <w:rFonts w:cs="Arial"/>
          <w:szCs w:val="24"/>
        </w:rPr>
      </w:pPr>
      <w:r>
        <w:rPr>
          <w:rFonts w:cs="Arial"/>
          <w:szCs w:val="24"/>
        </w:rPr>
        <w:t>Instalación</w:t>
      </w:r>
    </w:p>
    <w:p w14:paraId="08FA8D7F" w14:textId="7A9AAB9F" w:rsidR="00D15E03" w:rsidRPr="00035192" w:rsidRDefault="00D15E03" w:rsidP="00035192">
      <w:pPr>
        <w:pStyle w:val="Prrafodelista"/>
        <w:numPr>
          <w:ilvl w:val="0"/>
          <w:numId w:val="9"/>
        </w:numPr>
        <w:spacing w:after="0" w:line="240" w:lineRule="auto"/>
        <w:rPr>
          <w:rFonts w:cs="Arial"/>
          <w:szCs w:val="24"/>
        </w:rPr>
      </w:pPr>
      <w:r w:rsidRPr="00035192">
        <w:rPr>
          <w:rFonts w:cs="Arial"/>
          <w:szCs w:val="24"/>
        </w:rPr>
        <w:t>Verificación del quórum</w:t>
      </w:r>
    </w:p>
    <w:p w14:paraId="3813FF53" w14:textId="22E9D1A6" w:rsidR="00295A59" w:rsidRDefault="000E44FD" w:rsidP="00035192">
      <w:pPr>
        <w:pStyle w:val="Prrafodelista"/>
        <w:numPr>
          <w:ilvl w:val="0"/>
          <w:numId w:val="9"/>
        </w:numPr>
        <w:autoSpaceDE w:val="0"/>
        <w:autoSpaceDN w:val="0"/>
        <w:adjustRightInd w:val="0"/>
        <w:spacing w:after="0" w:line="240" w:lineRule="auto"/>
        <w:rPr>
          <w:rFonts w:cs="Arial"/>
          <w:szCs w:val="24"/>
          <w:lang w:eastAsia="es-CO"/>
        </w:rPr>
      </w:pPr>
      <w:r>
        <w:rPr>
          <w:rFonts w:cs="Arial"/>
          <w:szCs w:val="24"/>
          <w:lang w:eastAsia="es-CO"/>
        </w:rPr>
        <w:t>Presentación resolución No. 235 de 2020</w:t>
      </w:r>
      <w:r w:rsidR="00295A59" w:rsidRPr="00035192">
        <w:rPr>
          <w:rFonts w:cs="Arial"/>
          <w:szCs w:val="24"/>
          <w:lang w:eastAsia="es-CO"/>
        </w:rPr>
        <w:t>.</w:t>
      </w:r>
    </w:p>
    <w:p w14:paraId="7F1C9EE6" w14:textId="6DD934B9" w:rsidR="00F80E23" w:rsidRPr="00035192" w:rsidRDefault="00F80E23" w:rsidP="00035192">
      <w:pPr>
        <w:pStyle w:val="Prrafodelista"/>
        <w:numPr>
          <w:ilvl w:val="0"/>
          <w:numId w:val="9"/>
        </w:numPr>
        <w:autoSpaceDE w:val="0"/>
        <w:autoSpaceDN w:val="0"/>
        <w:adjustRightInd w:val="0"/>
        <w:spacing w:after="0" w:line="240" w:lineRule="auto"/>
        <w:rPr>
          <w:rFonts w:cs="Arial"/>
          <w:szCs w:val="24"/>
          <w:lang w:eastAsia="es-CO"/>
        </w:rPr>
      </w:pPr>
      <w:r>
        <w:rPr>
          <w:rFonts w:cs="Arial"/>
          <w:szCs w:val="24"/>
          <w:lang w:eastAsia="es-CO"/>
        </w:rPr>
        <w:t>Presentación de la versión final del reglamento</w:t>
      </w:r>
    </w:p>
    <w:p w14:paraId="3CB665E8" w14:textId="5CBA4310" w:rsidR="00295A59" w:rsidRDefault="000E44FD" w:rsidP="00035192">
      <w:pPr>
        <w:pStyle w:val="Prrafodelista"/>
        <w:numPr>
          <w:ilvl w:val="0"/>
          <w:numId w:val="9"/>
        </w:numPr>
        <w:autoSpaceDE w:val="0"/>
        <w:autoSpaceDN w:val="0"/>
        <w:adjustRightInd w:val="0"/>
        <w:spacing w:after="0" w:line="240" w:lineRule="auto"/>
        <w:rPr>
          <w:rFonts w:cs="Arial"/>
          <w:szCs w:val="24"/>
          <w:lang w:eastAsia="es-CO"/>
        </w:rPr>
      </w:pPr>
      <w:r>
        <w:rPr>
          <w:rFonts w:cs="Arial"/>
          <w:szCs w:val="24"/>
          <w:lang w:eastAsia="es-CO"/>
        </w:rPr>
        <w:t>Presentación COMTAC portal corporativo</w:t>
      </w:r>
    </w:p>
    <w:p w14:paraId="24E49ACC" w14:textId="70ABACC1" w:rsidR="00850663" w:rsidRPr="000E44FD" w:rsidRDefault="00295A59" w:rsidP="00035192">
      <w:pPr>
        <w:pStyle w:val="Prrafodelista"/>
        <w:numPr>
          <w:ilvl w:val="0"/>
          <w:numId w:val="9"/>
        </w:numPr>
        <w:spacing w:after="0" w:line="240" w:lineRule="auto"/>
        <w:rPr>
          <w:rFonts w:cs="Arial"/>
          <w:b/>
          <w:szCs w:val="24"/>
        </w:rPr>
      </w:pPr>
      <w:r w:rsidRPr="00035192">
        <w:rPr>
          <w:rFonts w:cs="Arial"/>
          <w:szCs w:val="24"/>
          <w:lang w:eastAsia="es-CO"/>
        </w:rPr>
        <w:t>Informe de</w:t>
      </w:r>
      <w:r w:rsidR="000E44FD">
        <w:rPr>
          <w:rFonts w:cs="Arial"/>
          <w:szCs w:val="24"/>
          <w:lang w:eastAsia="es-CO"/>
        </w:rPr>
        <w:t xml:space="preserve"> PQRSF superintendencia</w:t>
      </w:r>
    </w:p>
    <w:p w14:paraId="050F6732" w14:textId="73AB9F87" w:rsidR="000E44FD" w:rsidRPr="00F016F3" w:rsidRDefault="000E44FD" w:rsidP="00035192">
      <w:pPr>
        <w:pStyle w:val="Prrafodelista"/>
        <w:numPr>
          <w:ilvl w:val="0"/>
          <w:numId w:val="9"/>
        </w:numPr>
        <w:spacing w:after="0" w:line="240" w:lineRule="auto"/>
        <w:rPr>
          <w:rFonts w:cs="Arial"/>
          <w:b/>
          <w:szCs w:val="24"/>
        </w:rPr>
      </w:pPr>
      <w:r>
        <w:rPr>
          <w:rFonts w:cs="Arial"/>
          <w:szCs w:val="24"/>
          <w:lang w:eastAsia="es-CO"/>
        </w:rPr>
        <w:t>Presentación caja de herramientas</w:t>
      </w:r>
    </w:p>
    <w:p w14:paraId="3ACFC90E" w14:textId="4A2287B9" w:rsidR="00F016F3" w:rsidRPr="00FF0D0A" w:rsidRDefault="00F016F3" w:rsidP="00035192">
      <w:pPr>
        <w:pStyle w:val="Prrafodelista"/>
        <w:numPr>
          <w:ilvl w:val="0"/>
          <w:numId w:val="9"/>
        </w:numPr>
        <w:spacing w:after="0" w:line="240" w:lineRule="auto"/>
        <w:rPr>
          <w:rFonts w:cs="Arial"/>
          <w:b/>
          <w:szCs w:val="24"/>
        </w:rPr>
      </w:pPr>
      <w:r>
        <w:rPr>
          <w:rFonts w:cs="Arial"/>
          <w:szCs w:val="24"/>
          <w:lang w:eastAsia="es-CO"/>
        </w:rPr>
        <w:t>Cierre</w:t>
      </w:r>
    </w:p>
    <w:p w14:paraId="116EA853" w14:textId="77777777" w:rsidR="00FF0D0A" w:rsidRDefault="00FF0D0A" w:rsidP="00B20674">
      <w:pPr>
        <w:spacing w:after="0" w:line="240" w:lineRule="auto"/>
        <w:jc w:val="center"/>
        <w:rPr>
          <w:rFonts w:cs="Arial"/>
          <w:b/>
          <w:szCs w:val="24"/>
        </w:rPr>
      </w:pPr>
    </w:p>
    <w:p w14:paraId="6A457B6E" w14:textId="77777777" w:rsidR="00FF0D0A" w:rsidRDefault="00FF0D0A" w:rsidP="00B20674">
      <w:pPr>
        <w:spacing w:after="0" w:line="240" w:lineRule="auto"/>
        <w:jc w:val="center"/>
        <w:rPr>
          <w:rFonts w:cs="Arial"/>
          <w:b/>
          <w:szCs w:val="24"/>
        </w:rPr>
      </w:pPr>
    </w:p>
    <w:p w14:paraId="56377FCF" w14:textId="77777777" w:rsidR="00FF0D0A" w:rsidRDefault="00FF0D0A" w:rsidP="00B20674">
      <w:pPr>
        <w:spacing w:after="0" w:line="240" w:lineRule="auto"/>
        <w:jc w:val="center"/>
        <w:rPr>
          <w:rFonts w:cs="Arial"/>
          <w:b/>
          <w:szCs w:val="24"/>
        </w:rPr>
      </w:pPr>
    </w:p>
    <w:p w14:paraId="73EA160E" w14:textId="6D2A311F" w:rsidR="00B20674" w:rsidRPr="00035192" w:rsidRDefault="00B20674" w:rsidP="00B20674">
      <w:pPr>
        <w:spacing w:after="0" w:line="240" w:lineRule="auto"/>
        <w:jc w:val="center"/>
        <w:rPr>
          <w:rFonts w:cs="Arial"/>
          <w:b/>
          <w:szCs w:val="24"/>
        </w:rPr>
      </w:pPr>
      <w:r w:rsidRPr="00035192">
        <w:rPr>
          <w:rFonts w:cs="Arial"/>
          <w:b/>
          <w:szCs w:val="24"/>
        </w:rPr>
        <w:t xml:space="preserve">ORDEN DEL </w:t>
      </w:r>
      <w:r w:rsidRPr="00E52CCE">
        <w:rPr>
          <w:rFonts w:cs="Arial"/>
          <w:b/>
          <w:szCs w:val="24"/>
        </w:rPr>
        <w:t>D</w:t>
      </w:r>
      <w:r w:rsidR="00951D73" w:rsidRPr="00E52CCE">
        <w:rPr>
          <w:rFonts w:cs="Arial"/>
          <w:b/>
          <w:szCs w:val="24"/>
        </w:rPr>
        <w:t>Í</w:t>
      </w:r>
      <w:r w:rsidRPr="00E52CCE">
        <w:rPr>
          <w:rFonts w:cs="Arial"/>
          <w:b/>
          <w:szCs w:val="24"/>
        </w:rPr>
        <w:t>A</w:t>
      </w:r>
      <w:r w:rsidRPr="00035192">
        <w:rPr>
          <w:rFonts w:cs="Arial"/>
          <w:b/>
          <w:szCs w:val="24"/>
        </w:rPr>
        <w:t xml:space="preserve"> </w:t>
      </w:r>
      <w:r w:rsidR="000E44FD">
        <w:rPr>
          <w:rFonts w:cs="Arial"/>
          <w:b/>
          <w:szCs w:val="24"/>
        </w:rPr>
        <w:t>27 DE AGOSTO</w:t>
      </w:r>
    </w:p>
    <w:p w14:paraId="765D01A2" w14:textId="77777777" w:rsidR="00B20674" w:rsidRPr="00035192" w:rsidRDefault="00B20674" w:rsidP="00B20674">
      <w:pPr>
        <w:spacing w:after="0" w:line="240" w:lineRule="auto"/>
        <w:jc w:val="center"/>
        <w:rPr>
          <w:rFonts w:cs="Arial"/>
          <w:b/>
          <w:szCs w:val="24"/>
        </w:rPr>
      </w:pPr>
      <w:r w:rsidRPr="00035192">
        <w:rPr>
          <w:rFonts w:cs="Arial"/>
          <w:b/>
          <w:szCs w:val="24"/>
        </w:rPr>
        <w:t>8:00 A.M. – 1:00 P.M.</w:t>
      </w:r>
    </w:p>
    <w:p w14:paraId="69148914" w14:textId="77777777" w:rsidR="00B20674" w:rsidRPr="00B20674" w:rsidRDefault="00B20674" w:rsidP="00B20674">
      <w:pPr>
        <w:spacing w:after="0" w:line="240" w:lineRule="auto"/>
        <w:rPr>
          <w:rFonts w:cs="Arial"/>
          <w:szCs w:val="24"/>
        </w:rPr>
      </w:pPr>
      <w:r w:rsidRPr="00B20674">
        <w:rPr>
          <w:rFonts w:cs="Arial"/>
          <w:szCs w:val="24"/>
        </w:rPr>
        <w:t>1. Saludo</w:t>
      </w:r>
    </w:p>
    <w:p w14:paraId="2D97A919" w14:textId="3AFA973B" w:rsidR="00B20674" w:rsidRPr="00B20674" w:rsidRDefault="00B20674" w:rsidP="00B20674">
      <w:pPr>
        <w:spacing w:after="0" w:line="240" w:lineRule="auto"/>
        <w:rPr>
          <w:rFonts w:cs="Arial"/>
          <w:szCs w:val="24"/>
        </w:rPr>
      </w:pPr>
      <w:r w:rsidRPr="00B20674">
        <w:rPr>
          <w:rFonts w:cs="Arial"/>
          <w:szCs w:val="24"/>
        </w:rPr>
        <w:t xml:space="preserve">2. </w:t>
      </w:r>
      <w:r w:rsidR="000E44FD">
        <w:rPr>
          <w:rFonts w:cs="Arial"/>
          <w:szCs w:val="24"/>
        </w:rPr>
        <w:t>Presentación del proyecto final de la modificación de la circular No. 04 de 2016</w:t>
      </w:r>
    </w:p>
    <w:p w14:paraId="2E3F00C5" w14:textId="4D1CE2FD" w:rsidR="00B20674" w:rsidRDefault="00B20674" w:rsidP="00B20674">
      <w:pPr>
        <w:spacing w:after="0" w:line="240" w:lineRule="auto"/>
        <w:rPr>
          <w:rFonts w:cs="Arial"/>
          <w:szCs w:val="24"/>
        </w:rPr>
      </w:pPr>
      <w:r w:rsidRPr="00B20674">
        <w:rPr>
          <w:rFonts w:cs="Arial"/>
          <w:szCs w:val="24"/>
        </w:rPr>
        <w:t xml:space="preserve">3. </w:t>
      </w:r>
      <w:r w:rsidR="000E44FD">
        <w:rPr>
          <w:rFonts w:cs="Arial"/>
          <w:szCs w:val="24"/>
        </w:rPr>
        <w:t>Presentación de encuestas temas del seminario</w:t>
      </w:r>
    </w:p>
    <w:p w14:paraId="7F9CEEBD" w14:textId="15B12F31" w:rsidR="00E34215" w:rsidRDefault="00E34215" w:rsidP="00B20674">
      <w:pPr>
        <w:spacing w:after="0" w:line="240" w:lineRule="auto"/>
        <w:rPr>
          <w:rFonts w:cs="Arial"/>
          <w:szCs w:val="24"/>
          <w:lang w:eastAsia="es-CO"/>
        </w:rPr>
      </w:pPr>
      <w:r>
        <w:rPr>
          <w:rFonts w:cs="Arial"/>
          <w:szCs w:val="24"/>
        </w:rPr>
        <w:t xml:space="preserve">4. </w:t>
      </w:r>
      <w:r w:rsidR="000E44FD">
        <w:rPr>
          <w:rFonts w:cs="Arial"/>
          <w:szCs w:val="24"/>
          <w:lang w:eastAsia="es-CO"/>
        </w:rPr>
        <w:t>Definición temas del seminario</w:t>
      </w:r>
    </w:p>
    <w:p w14:paraId="496C210C" w14:textId="7123D090" w:rsidR="000E44FD" w:rsidRPr="00B20674" w:rsidRDefault="000E44FD" w:rsidP="00B20674">
      <w:pPr>
        <w:spacing w:after="0" w:line="240" w:lineRule="auto"/>
        <w:rPr>
          <w:rFonts w:cs="Arial"/>
          <w:szCs w:val="24"/>
        </w:rPr>
      </w:pPr>
      <w:r>
        <w:rPr>
          <w:rFonts w:cs="Arial"/>
          <w:szCs w:val="24"/>
          <w:lang w:eastAsia="es-CO"/>
        </w:rPr>
        <w:t>5. Informe de zonas</w:t>
      </w:r>
    </w:p>
    <w:p w14:paraId="420D537E" w14:textId="35BDFF96" w:rsidR="00B20674" w:rsidRPr="00B20674" w:rsidRDefault="000E44FD" w:rsidP="00B20674">
      <w:pPr>
        <w:spacing w:after="0" w:line="240" w:lineRule="auto"/>
        <w:rPr>
          <w:rFonts w:cs="Arial"/>
          <w:szCs w:val="24"/>
        </w:rPr>
      </w:pPr>
      <w:r>
        <w:rPr>
          <w:rFonts w:cs="Arial"/>
          <w:szCs w:val="24"/>
        </w:rPr>
        <w:t>6</w:t>
      </w:r>
      <w:r w:rsidR="00F016F3">
        <w:rPr>
          <w:rFonts w:cs="Arial"/>
          <w:szCs w:val="24"/>
        </w:rPr>
        <w:t>. Cierre</w:t>
      </w:r>
      <w:r w:rsidR="00B20674" w:rsidRPr="00B20674">
        <w:rPr>
          <w:rFonts w:cs="Arial"/>
          <w:szCs w:val="24"/>
        </w:rPr>
        <w:t xml:space="preserve"> </w:t>
      </w:r>
    </w:p>
    <w:p w14:paraId="724974B0" w14:textId="1448DF05" w:rsidR="00295A59" w:rsidRPr="00035192" w:rsidRDefault="00295A59" w:rsidP="00035192">
      <w:pPr>
        <w:spacing w:after="0" w:line="240" w:lineRule="auto"/>
        <w:rPr>
          <w:rFonts w:cs="Arial"/>
          <w:b/>
          <w:szCs w:val="24"/>
        </w:rPr>
      </w:pPr>
    </w:p>
    <w:p w14:paraId="7CCB6EA5" w14:textId="77777777" w:rsidR="00850663" w:rsidRPr="00035192" w:rsidRDefault="00850663" w:rsidP="00035192">
      <w:pPr>
        <w:spacing w:after="0" w:line="240" w:lineRule="auto"/>
        <w:jc w:val="center"/>
        <w:rPr>
          <w:rFonts w:cs="Arial"/>
          <w:b/>
          <w:bCs/>
          <w:szCs w:val="24"/>
        </w:rPr>
      </w:pPr>
      <w:r w:rsidRPr="00035192">
        <w:rPr>
          <w:rFonts w:cs="Arial"/>
          <w:b/>
          <w:bCs/>
          <w:szCs w:val="24"/>
        </w:rPr>
        <w:t>DESARROLLO DE LA REUNIÓN</w:t>
      </w:r>
    </w:p>
    <w:p w14:paraId="2360B0E5" w14:textId="77777777" w:rsidR="00850663" w:rsidRPr="00035192" w:rsidRDefault="00850663" w:rsidP="00035192">
      <w:pPr>
        <w:spacing w:after="0" w:line="240" w:lineRule="auto"/>
        <w:rPr>
          <w:rFonts w:cs="Arial"/>
          <w:b/>
          <w:bCs/>
          <w:szCs w:val="24"/>
        </w:rPr>
      </w:pPr>
    </w:p>
    <w:p w14:paraId="46E31359" w14:textId="77777777" w:rsidR="00951D73" w:rsidRDefault="00951D73" w:rsidP="00951D73">
      <w:pPr>
        <w:pStyle w:val="Prrafodelista"/>
        <w:tabs>
          <w:tab w:val="left" w:pos="0"/>
          <w:tab w:val="left" w:pos="284"/>
        </w:tabs>
        <w:spacing w:after="0" w:line="240" w:lineRule="auto"/>
        <w:ind w:left="0"/>
        <w:rPr>
          <w:rFonts w:cs="Arial"/>
          <w:bCs/>
          <w:szCs w:val="24"/>
          <w:lang w:val="es-CO"/>
        </w:rPr>
      </w:pPr>
    </w:p>
    <w:p w14:paraId="74F6928B" w14:textId="0303FF4C" w:rsidR="00F002D8" w:rsidRPr="00035192" w:rsidRDefault="00464C0D" w:rsidP="00951D73">
      <w:pPr>
        <w:pStyle w:val="Prrafodelista"/>
        <w:numPr>
          <w:ilvl w:val="0"/>
          <w:numId w:val="40"/>
        </w:numPr>
        <w:tabs>
          <w:tab w:val="left" w:pos="0"/>
          <w:tab w:val="left" w:pos="284"/>
        </w:tabs>
        <w:spacing w:after="0" w:line="240" w:lineRule="auto"/>
        <w:rPr>
          <w:rFonts w:cs="Arial"/>
          <w:b/>
          <w:szCs w:val="24"/>
        </w:rPr>
      </w:pPr>
      <w:r w:rsidRPr="00035192">
        <w:rPr>
          <w:rFonts w:cs="Arial"/>
          <w:b/>
          <w:szCs w:val="24"/>
        </w:rPr>
        <w:t>INSTALACIÓN</w:t>
      </w:r>
    </w:p>
    <w:p w14:paraId="3260CED1" w14:textId="77777777" w:rsidR="00F002D8" w:rsidRPr="00035192" w:rsidRDefault="00F002D8" w:rsidP="00035192">
      <w:pPr>
        <w:spacing w:after="0" w:line="240" w:lineRule="auto"/>
        <w:rPr>
          <w:rFonts w:cs="Arial"/>
          <w:bCs/>
          <w:szCs w:val="24"/>
          <w:lang w:val="es-ES"/>
        </w:rPr>
      </w:pPr>
    </w:p>
    <w:p w14:paraId="34177A34" w14:textId="06AB673B" w:rsidR="00850663" w:rsidRPr="00035192" w:rsidRDefault="00295A59" w:rsidP="00035192">
      <w:pPr>
        <w:spacing w:after="0" w:line="240" w:lineRule="auto"/>
        <w:rPr>
          <w:rFonts w:cs="Arial"/>
          <w:bCs/>
          <w:szCs w:val="24"/>
        </w:rPr>
      </w:pPr>
      <w:r w:rsidRPr="00035192">
        <w:rPr>
          <w:rFonts w:cs="Arial"/>
          <w:bCs/>
          <w:szCs w:val="24"/>
          <w:lang w:val="es-ES"/>
        </w:rPr>
        <w:t xml:space="preserve">La </w:t>
      </w:r>
      <w:r w:rsidR="00D65A77" w:rsidRPr="00E52CCE">
        <w:rPr>
          <w:rFonts w:cs="Arial"/>
          <w:bCs/>
          <w:szCs w:val="24"/>
        </w:rPr>
        <w:t>J</w:t>
      </w:r>
      <w:r w:rsidR="00CC03B4" w:rsidRPr="00E52CCE">
        <w:rPr>
          <w:rFonts w:cs="Arial"/>
          <w:bCs/>
          <w:szCs w:val="24"/>
        </w:rPr>
        <w:t>efe</w:t>
      </w:r>
      <w:r w:rsidRPr="00035192">
        <w:rPr>
          <w:rFonts w:cs="Arial"/>
          <w:bCs/>
          <w:szCs w:val="24"/>
        </w:rPr>
        <w:t xml:space="preserve"> de la Oficina de Protección al </w:t>
      </w:r>
      <w:r w:rsidRPr="00E52CCE">
        <w:rPr>
          <w:rFonts w:cs="Arial"/>
          <w:bCs/>
          <w:szCs w:val="24"/>
        </w:rPr>
        <w:t>Usuario</w:t>
      </w:r>
      <w:r w:rsidR="00D65A77" w:rsidRPr="00E52CCE">
        <w:rPr>
          <w:rFonts w:cs="Arial"/>
          <w:bCs/>
          <w:szCs w:val="24"/>
        </w:rPr>
        <w:t>,</w:t>
      </w:r>
      <w:r w:rsidRPr="00E52CCE">
        <w:rPr>
          <w:rFonts w:cs="Arial"/>
          <w:bCs/>
          <w:szCs w:val="24"/>
        </w:rPr>
        <w:t xml:space="preserve"> Ana</w:t>
      </w:r>
      <w:r w:rsidRPr="00035192">
        <w:rPr>
          <w:rFonts w:cs="Arial"/>
          <w:bCs/>
          <w:szCs w:val="24"/>
        </w:rPr>
        <w:t xml:space="preserve"> María Gáfaro</w:t>
      </w:r>
      <w:r w:rsidR="00D65A77" w:rsidRPr="00E52CCE">
        <w:rPr>
          <w:rFonts w:cs="Arial"/>
          <w:bCs/>
          <w:szCs w:val="24"/>
        </w:rPr>
        <w:t>,</w:t>
      </w:r>
      <w:r w:rsidRPr="00035192">
        <w:rPr>
          <w:rFonts w:cs="Arial"/>
          <w:bCs/>
          <w:szCs w:val="24"/>
        </w:rPr>
        <w:t xml:space="preserve"> </w:t>
      </w:r>
      <w:r w:rsidR="00D65A77" w:rsidRPr="00E52CCE">
        <w:rPr>
          <w:rFonts w:cs="Arial"/>
          <w:bCs/>
          <w:szCs w:val="24"/>
        </w:rPr>
        <w:t>instaló</w:t>
      </w:r>
      <w:r w:rsidR="00ED3D18">
        <w:rPr>
          <w:rFonts w:cs="Arial"/>
          <w:bCs/>
          <w:szCs w:val="24"/>
        </w:rPr>
        <w:t xml:space="preserve"> el Comité </w:t>
      </w:r>
      <w:r w:rsidRPr="00035192">
        <w:rPr>
          <w:rFonts w:cs="Arial"/>
          <w:bCs/>
          <w:szCs w:val="24"/>
        </w:rPr>
        <w:t xml:space="preserve">dando la bienvenida a los </w:t>
      </w:r>
      <w:r w:rsidR="00D65A77" w:rsidRPr="00035192">
        <w:rPr>
          <w:rFonts w:cs="Arial"/>
          <w:bCs/>
          <w:szCs w:val="24"/>
        </w:rPr>
        <w:t>participantes</w:t>
      </w:r>
      <w:r w:rsidR="00D65A77">
        <w:rPr>
          <w:rFonts w:cs="Arial"/>
          <w:bCs/>
          <w:szCs w:val="24"/>
        </w:rPr>
        <w:t>, presentó</w:t>
      </w:r>
      <w:r w:rsidR="00ED3D18">
        <w:rPr>
          <w:rFonts w:cs="Arial"/>
          <w:bCs/>
          <w:szCs w:val="24"/>
        </w:rPr>
        <w:t xml:space="preserve"> la agenda a desarrollar durante el día e hizo </w:t>
      </w:r>
      <w:r w:rsidR="00D65A77">
        <w:rPr>
          <w:rFonts w:cs="Arial"/>
          <w:bCs/>
          <w:szCs w:val="24"/>
        </w:rPr>
        <w:t>énfasis en</w:t>
      </w:r>
      <w:r w:rsidR="00ED3D18">
        <w:rPr>
          <w:rFonts w:cs="Arial"/>
          <w:bCs/>
          <w:szCs w:val="24"/>
        </w:rPr>
        <w:t xml:space="preserve"> que fuese una jornada enriquecedora basada en el diálogo y la argumentación en pro de la atención del ciudadano en el sistema del subsidio familiar.</w:t>
      </w:r>
    </w:p>
    <w:p w14:paraId="191244D4" w14:textId="5B7314B6" w:rsidR="00035192" w:rsidRDefault="00035192" w:rsidP="00035192">
      <w:pPr>
        <w:spacing w:after="0" w:line="240" w:lineRule="auto"/>
        <w:rPr>
          <w:rFonts w:cs="Arial"/>
          <w:bCs/>
          <w:szCs w:val="24"/>
        </w:rPr>
      </w:pPr>
    </w:p>
    <w:p w14:paraId="6CE73DB9" w14:textId="22B3359F" w:rsidR="00062611" w:rsidRPr="00951D73" w:rsidRDefault="00464C0D"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VERIFICACIÓN DEL QUORUM</w:t>
      </w:r>
    </w:p>
    <w:p w14:paraId="7E37D1B2" w14:textId="77777777" w:rsidR="00062611" w:rsidRPr="00035192" w:rsidRDefault="00062611" w:rsidP="00035192">
      <w:pPr>
        <w:spacing w:after="0" w:line="240" w:lineRule="auto"/>
        <w:rPr>
          <w:rFonts w:cs="Arial"/>
          <w:bCs/>
          <w:szCs w:val="24"/>
        </w:rPr>
      </w:pPr>
    </w:p>
    <w:p w14:paraId="3E74A4A8" w14:textId="6C00C3B9" w:rsidR="00062611" w:rsidRPr="00035192" w:rsidRDefault="00062611" w:rsidP="00035192">
      <w:pPr>
        <w:spacing w:after="0" w:line="240" w:lineRule="auto"/>
        <w:rPr>
          <w:rFonts w:cs="Arial"/>
          <w:bCs/>
          <w:szCs w:val="24"/>
        </w:rPr>
      </w:pPr>
      <w:r w:rsidRPr="00035192">
        <w:rPr>
          <w:rFonts w:cs="Arial"/>
          <w:bCs/>
          <w:szCs w:val="24"/>
        </w:rPr>
        <w:t xml:space="preserve">Se procedió a verificar el quórum, encontrándose presentes los representantes de zona del Comité Técnico </w:t>
      </w:r>
      <w:r w:rsidR="007D53AF" w:rsidRPr="00035192">
        <w:rPr>
          <w:rFonts w:cs="Arial"/>
          <w:bCs/>
          <w:szCs w:val="24"/>
        </w:rPr>
        <w:t>2019 y</w:t>
      </w:r>
      <w:r w:rsidR="00D65A77">
        <w:rPr>
          <w:rFonts w:cs="Arial"/>
          <w:bCs/>
          <w:szCs w:val="24"/>
        </w:rPr>
        <w:t xml:space="preserve"> las funcionaria</w:t>
      </w:r>
      <w:r w:rsidRPr="00035192">
        <w:rPr>
          <w:rFonts w:cs="Arial"/>
          <w:bCs/>
          <w:szCs w:val="24"/>
        </w:rPr>
        <w:t>s de la Superintendencia del Subsidio Familiar, así:</w:t>
      </w:r>
    </w:p>
    <w:p w14:paraId="1BDD98C6" w14:textId="7BEC80F8" w:rsidR="00F016F3" w:rsidRDefault="00F016F3">
      <w:pPr>
        <w:spacing w:after="0" w:line="240" w:lineRule="auto"/>
        <w:rPr>
          <w:rFonts w:cs="Arial"/>
          <w:bCs/>
          <w:szCs w:val="24"/>
        </w:rPr>
      </w:pPr>
      <w:r>
        <w:rPr>
          <w:rFonts w:cs="Arial"/>
          <w:bCs/>
          <w:szCs w:val="24"/>
        </w:rPr>
        <w:br w:type="page"/>
      </w:r>
    </w:p>
    <w:tbl>
      <w:tblPr>
        <w:tblStyle w:val="Tablaconcuadrcula"/>
        <w:tblW w:w="0" w:type="auto"/>
        <w:jc w:val="center"/>
        <w:tblLook w:val="04A0" w:firstRow="1" w:lastRow="0" w:firstColumn="1" w:lastColumn="0" w:noHBand="0" w:noVBand="1"/>
      </w:tblPr>
      <w:tblGrid>
        <w:gridCol w:w="3823"/>
        <w:gridCol w:w="3543"/>
      </w:tblGrid>
      <w:tr w:rsidR="00062611" w:rsidRPr="00035192" w14:paraId="3FF3B447" w14:textId="77777777" w:rsidTr="003E6B9F">
        <w:trPr>
          <w:jc w:val="center"/>
        </w:trPr>
        <w:tc>
          <w:tcPr>
            <w:tcW w:w="3823" w:type="dxa"/>
          </w:tcPr>
          <w:p w14:paraId="1F3AB24F" w14:textId="54C61067" w:rsidR="00062611" w:rsidRPr="00035192" w:rsidRDefault="003253C9" w:rsidP="00035192">
            <w:pPr>
              <w:spacing w:after="0" w:line="240" w:lineRule="auto"/>
              <w:jc w:val="center"/>
              <w:rPr>
                <w:rFonts w:cs="Arial"/>
                <w:b/>
                <w:bCs/>
                <w:szCs w:val="24"/>
              </w:rPr>
            </w:pPr>
            <w:r>
              <w:rPr>
                <w:rFonts w:cs="Arial"/>
                <w:b/>
                <w:bCs/>
                <w:szCs w:val="24"/>
              </w:rPr>
              <w:t xml:space="preserve">REPRESENTANTE DE ZONA </w:t>
            </w:r>
          </w:p>
        </w:tc>
        <w:tc>
          <w:tcPr>
            <w:tcW w:w="3543" w:type="dxa"/>
          </w:tcPr>
          <w:p w14:paraId="29D73407" w14:textId="77777777" w:rsidR="00062611" w:rsidRPr="00035192" w:rsidRDefault="00062611" w:rsidP="00035192">
            <w:pPr>
              <w:spacing w:after="0" w:line="240" w:lineRule="auto"/>
              <w:jc w:val="center"/>
              <w:rPr>
                <w:rFonts w:cs="Arial"/>
                <w:b/>
                <w:bCs/>
                <w:szCs w:val="24"/>
              </w:rPr>
            </w:pPr>
            <w:r w:rsidRPr="00035192">
              <w:rPr>
                <w:rFonts w:cs="Arial"/>
                <w:b/>
                <w:bCs/>
                <w:szCs w:val="24"/>
              </w:rPr>
              <w:t>ENTIDAD</w:t>
            </w:r>
          </w:p>
        </w:tc>
      </w:tr>
      <w:tr w:rsidR="00062611" w:rsidRPr="00035192" w14:paraId="6711FE53" w14:textId="77777777" w:rsidTr="003E6B9F">
        <w:trPr>
          <w:jc w:val="center"/>
        </w:trPr>
        <w:tc>
          <w:tcPr>
            <w:tcW w:w="3823" w:type="dxa"/>
          </w:tcPr>
          <w:p w14:paraId="76B1C8D9" w14:textId="2D55ED4B" w:rsidR="00062611" w:rsidRPr="00035192" w:rsidRDefault="00ED3D18" w:rsidP="00035192">
            <w:pPr>
              <w:spacing w:after="0" w:line="240" w:lineRule="auto"/>
              <w:rPr>
                <w:rFonts w:cs="Arial"/>
                <w:bCs/>
                <w:szCs w:val="24"/>
              </w:rPr>
            </w:pPr>
            <w:r>
              <w:rPr>
                <w:rFonts w:cs="Arial"/>
                <w:bCs/>
                <w:szCs w:val="24"/>
              </w:rPr>
              <w:t>Gloria González</w:t>
            </w:r>
            <w:r w:rsidR="00D65A77">
              <w:rPr>
                <w:rFonts w:cs="Arial"/>
                <w:bCs/>
                <w:szCs w:val="24"/>
              </w:rPr>
              <w:t xml:space="preserve"> </w:t>
            </w:r>
            <w:r w:rsidR="00D65A77" w:rsidRPr="00335571">
              <w:rPr>
                <w:rFonts w:cs="Arial"/>
                <w:bCs/>
                <w:szCs w:val="24"/>
              </w:rPr>
              <w:t>Chadid</w:t>
            </w:r>
          </w:p>
        </w:tc>
        <w:tc>
          <w:tcPr>
            <w:tcW w:w="3543" w:type="dxa"/>
          </w:tcPr>
          <w:p w14:paraId="1D733055" w14:textId="20391BC3" w:rsidR="00062611" w:rsidRPr="00035192" w:rsidRDefault="007D53AF" w:rsidP="00035192">
            <w:pPr>
              <w:spacing w:after="0" w:line="240" w:lineRule="auto"/>
              <w:rPr>
                <w:rFonts w:cs="Arial"/>
                <w:bCs/>
                <w:szCs w:val="24"/>
              </w:rPr>
            </w:pPr>
            <w:r w:rsidRPr="00035192">
              <w:rPr>
                <w:rFonts w:cs="Arial"/>
                <w:bCs/>
                <w:szCs w:val="24"/>
              </w:rPr>
              <w:t>Comfasucre</w:t>
            </w:r>
          </w:p>
        </w:tc>
      </w:tr>
      <w:tr w:rsidR="00062611" w:rsidRPr="00035192" w14:paraId="270C067C" w14:textId="77777777" w:rsidTr="003E6B9F">
        <w:trPr>
          <w:jc w:val="center"/>
        </w:trPr>
        <w:tc>
          <w:tcPr>
            <w:tcW w:w="3823" w:type="dxa"/>
          </w:tcPr>
          <w:p w14:paraId="3856A100" w14:textId="62DE0CAF" w:rsidR="00062611" w:rsidRPr="00035192" w:rsidRDefault="003253C9" w:rsidP="00035192">
            <w:pPr>
              <w:spacing w:after="0" w:line="240" w:lineRule="auto"/>
              <w:rPr>
                <w:rFonts w:cs="Arial"/>
                <w:bCs/>
                <w:szCs w:val="24"/>
              </w:rPr>
            </w:pPr>
            <w:r>
              <w:rPr>
                <w:rFonts w:cs="Arial"/>
                <w:bCs/>
                <w:szCs w:val="24"/>
              </w:rPr>
              <w:t>Ana Josefa Carreño Pérez</w:t>
            </w:r>
          </w:p>
        </w:tc>
        <w:tc>
          <w:tcPr>
            <w:tcW w:w="3543" w:type="dxa"/>
          </w:tcPr>
          <w:p w14:paraId="6E6B5796" w14:textId="77777777" w:rsidR="00062611" w:rsidRPr="00035192" w:rsidRDefault="00062611" w:rsidP="00035192">
            <w:pPr>
              <w:spacing w:after="0" w:line="240" w:lineRule="auto"/>
              <w:rPr>
                <w:rFonts w:cs="Arial"/>
                <w:bCs/>
                <w:szCs w:val="24"/>
              </w:rPr>
            </w:pPr>
            <w:r w:rsidRPr="00035192">
              <w:rPr>
                <w:rFonts w:cs="Arial"/>
                <w:bCs/>
                <w:szCs w:val="24"/>
              </w:rPr>
              <w:t>Cofrem</w:t>
            </w:r>
          </w:p>
        </w:tc>
      </w:tr>
      <w:tr w:rsidR="00062611" w:rsidRPr="00035192" w14:paraId="268F1EEB" w14:textId="77777777" w:rsidTr="003E6B9F">
        <w:trPr>
          <w:jc w:val="center"/>
        </w:trPr>
        <w:tc>
          <w:tcPr>
            <w:tcW w:w="3823" w:type="dxa"/>
          </w:tcPr>
          <w:p w14:paraId="13619998" w14:textId="3B23F12C" w:rsidR="00062611" w:rsidRPr="00035192" w:rsidRDefault="00062611" w:rsidP="00035192">
            <w:pPr>
              <w:spacing w:after="0" w:line="240" w:lineRule="auto"/>
              <w:rPr>
                <w:rFonts w:cs="Arial"/>
                <w:bCs/>
                <w:szCs w:val="24"/>
              </w:rPr>
            </w:pPr>
            <w:r w:rsidRPr="00035192">
              <w:rPr>
                <w:rFonts w:cs="Arial"/>
                <w:bCs/>
                <w:szCs w:val="24"/>
              </w:rPr>
              <w:t>Olga Milena Ramírez</w:t>
            </w:r>
            <w:r w:rsidR="00B644C8">
              <w:rPr>
                <w:rFonts w:cs="Arial"/>
                <w:bCs/>
                <w:szCs w:val="24"/>
              </w:rPr>
              <w:t xml:space="preserve"> Rozo</w:t>
            </w:r>
          </w:p>
        </w:tc>
        <w:tc>
          <w:tcPr>
            <w:tcW w:w="3543" w:type="dxa"/>
          </w:tcPr>
          <w:p w14:paraId="224E07D4" w14:textId="77777777" w:rsidR="00062611" w:rsidRPr="00035192" w:rsidRDefault="00062611" w:rsidP="00035192">
            <w:pPr>
              <w:spacing w:after="0" w:line="240" w:lineRule="auto"/>
              <w:rPr>
                <w:rFonts w:cs="Arial"/>
                <w:bCs/>
                <w:szCs w:val="24"/>
              </w:rPr>
            </w:pPr>
            <w:r w:rsidRPr="00035192">
              <w:rPr>
                <w:rFonts w:cs="Arial"/>
                <w:bCs/>
                <w:szCs w:val="24"/>
              </w:rPr>
              <w:t>Comfa</w:t>
            </w:r>
          </w:p>
        </w:tc>
      </w:tr>
      <w:tr w:rsidR="00062611" w:rsidRPr="00035192" w14:paraId="51A76746" w14:textId="77777777" w:rsidTr="003E6B9F">
        <w:trPr>
          <w:jc w:val="center"/>
        </w:trPr>
        <w:tc>
          <w:tcPr>
            <w:tcW w:w="3823" w:type="dxa"/>
          </w:tcPr>
          <w:p w14:paraId="5BA1DB1C" w14:textId="61D4E64B" w:rsidR="00062611" w:rsidRPr="00035192" w:rsidRDefault="00062611" w:rsidP="00035192">
            <w:pPr>
              <w:spacing w:after="0" w:line="240" w:lineRule="auto"/>
              <w:rPr>
                <w:rFonts w:cs="Arial"/>
                <w:bCs/>
                <w:szCs w:val="24"/>
              </w:rPr>
            </w:pPr>
            <w:r w:rsidRPr="00035192">
              <w:rPr>
                <w:rFonts w:cs="Arial"/>
                <w:bCs/>
                <w:szCs w:val="24"/>
              </w:rPr>
              <w:t>Margarita Navarrera</w:t>
            </w:r>
            <w:r w:rsidR="00B644C8">
              <w:rPr>
                <w:rFonts w:cs="Arial"/>
                <w:bCs/>
                <w:szCs w:val="24"/>
              </w:rPr>
              <w:t xml:space="preserve"> Stellabatti</w:t>
            </w:r>
          </w:p>
        </w:tc>
        <w:tc>
          <w:tcPr>
            <w:tcW w:w="3543" w:type="dxa"/>
          </w:tcPr>
          <w:p w14:paraId="6B5FB4C9" w14:textId="77777777" w:rsidR="00062611" w:rsidRPr="00035192" w:rsidRDefault="00062611" w:rsidP="00035192">
            <w:pPr>
              <w:spacing w:after="0" w:line="240" w:lineRule="auto"/>
              <w:rPr>
                <w:rFonts w:cs="Arial"/>
                <w:bCs/>
                <w:szCs w:val="24"/>
              </w:rPr>
            </w:pPr>
            <w:r w:rsidRPr="00035192">
              <w:rPr>
                <w:rFonts w:cs="Arial"/>
                <w:bCs/>
                <w:szCs w:val="24"/>
              </w:rPr>
              <w:t>Colsubsidio</w:t>
            </w:r>
          </w:p>
        </w:tc>
      </w:tr>
      <w:tr w:rsidR="00062611" w:rsidRPr="00035192" w14:paraId="02411EE8" w14:textId="77777777" w:rsidTr="003E6B9F">
        <w:trPr>
          <w:jc w:val="center"/>
        </w:trPr>
        <w:tc>
          <w:tcPr>
            <w:tcW w:w="3823" w:type="dxa"/>
          </w:tcPr>
          <w:p w14:paraId="69C13313" w14:textId="47636488" w:rsidR="00062611" w:rsidRPr="00035192" w:rsidRDefault="00062611" w:rsidP="00035192">
            <w:pPr>
              <w:spacing w:after="0" w:line="240" w:lineRule="auto"/>
              <w:rPr>
                <w:rFonts w:cs="Arial"/>
                <w:bCs/>
                <w:szCs w:val="24"/>
              </w:rPr>
            </w:pPr>
            <w:r w:rsidRPr="00035192">
              <w:rPr>
                <w:rFonts w:cs="Arial"/>
                <w:bCs/>
                <w:szCs w:val="24"/>
              </w:rPr>
              <w:t>Carmen Stella Mora</w:t>
            </w:r>
            <w:r w:rsidR="00B644C8">
              <w:rPr>
                <w:rFonts w:cs="Arial"/>
                <w:bCs/>
                <w:szCs w:val="24"/>
              </w:rPr>
              <w:t xml:space="preserve"> Cepada</w:t>
            </w:r>
          </w:p>
        </w:tc>
        <w:tc>
          <w:tcPr>
            <w:tcW w:w="3543" w:type="dxa"/>
          </w:tcPr>
          <w:p w14:paraId="33D15F48" w14:textId="77777777" w:rsidR="00062611" w:rsidRPr="00035192" w:rsidRDefault="00062611" w:rsidP="00035192">
            <w:pPr>
              <w:spacing w:after="0" w:line="240" w:lineRule="auto"/>
              <w:rPr>
                <w:rFonts w:cs="Arial"/>
                <w:bCs/>
                <w:szCs w:val="24"/>
              </w:rPr>
            </w:pPr>
            <w:r w:rsidRPr="00035192">
              <w:rPr>
                <w:rFonts w:cs="Arial"/>
                <w:bCs/>
                <w:szCs w:val="24"/>
              </w:rPr>
              <w:t>Comfamiliar Nariño</w:t>
            </w:r>
          </w:p>
        </w:tc>
      </w:tr>
      <w:tr w:rsidR="00062611" w:rsidRPr="00035192" w14:paraId="5222E475" w14:textId="77777777" w:rsidTr="003E6B9F">
        <w:trPr>
          <w:jc w:val="center"/>
        </w:trPr>
        <w:tc>
          <w:tcPr>
            <w:tcW w:w="3823" w:type="dxa"/>
          </w:tcPr>
          <w:p w14:paraId="2D2D5A54" w14:textId="28FFD3DF" w:rsidR="00062611" w:rsidRPr="00335571" w:rsidRDefault="00062611" w:rsidP="00035192">
            <w:pPr>
              <w:spacing w:after="0" w:line="240" w:lineRule="auto"/>
              <w:rPr>
                <w:rFonts w:cs="Arial"/>
                <w:bCs/>
                <w:szCs w:val="24"/>
              </w:rPr>
            </w:pPr>
            <w:r w:rsidRPr="00335571">
              <w:rPr>
                <w:rFonts w:cs="Arial"/>
                <w:bCs/>
                <w:szCs w:val="24"/>
              </w:rPr>
              <w:t>Khreesman Andrey Acosta</w:t>
            </w:r>
            <w:r w:rsidR="003253C9" w:rsidRPr="00335571">
              <w:rPr>
                <w:rFonts w:cs="Arial"/>
                <w:bCs/>
                <w:szCs w:val="24"/>
              </w:rPr>
              <w:t xml:space="preserve"> Jaramillo</w:t>
            </w:r>
          </w:p>
        </w:tc>
        <w:tc>
          <w:tcPr>
            <w:tcW w:w="3543" w:type="dxa"/>
          </w:tcPr>
          <w:p w14:paraId="3FEF15C4" w14:textId="77777777" w:rsidR="00062611" w:rsidRPr="00035192" w:rsidRDefault="00062611" w:rsidP="00035192">
            <w:pPr>
              <w:spacing w:after="0" w:line="240" w:lineRule="auto"/>
              <w:rPr>
                <w:rFonts w:cs="Arial"/>
                <w:bCs/>
                <w:szCs w:val="24"/>
              </w:rPr>
            </w:pPr>
            <w:r w:rsidRPr="00035192">
              <w:rPr>
                <w:rFonts w:cs="Arial"/>
                <w:bCs/>
                <w:szCs w:val="24"/>
              </w:rPr>
              <w:t>Comfenalco Tolima</w:t>
            </w:r>
          </w:p>
        </w:tc>
      </w:tr>
      <w:tr w:rsidR="00062611" w:rsidRPr="00035192" w14:paraId="30B4A200" w14:textId="77777777" w:rsidTr="003E6B9F">
        <w:trPr>
          <w:jc w:val="center"/>
        </w:trPr>
        <w:tc>
          <w:tcPr>
            <w:tcW w:w="3823" w:type="dxa"/>
          </w:tcPr>
          <w:p w14:paraId="1FA337B2" w14:textId="34837A86" w:rsidR="00062611" w:rsidRPr="00035192" w:rsidRDefault="00062611" w:rsidP="00035192">
            <w:pPr>
              <w:spacing w:after="0" w:line="240" w:lineRule="auto"/>
              <w:rPr>
                <w:rFonts w:cs="Arial"/>
                <w:bCs/>
                <w:szCs w:val="24"/>
              </w:rPr>
            </w:pPr>
            <w:r w:rsidRPr="00035192">
              <w:rPr>
                <w:rFonts w:cs="Arial"/>
                <w:bCs/>
                <w:szCs w:val="24"/>
              </w:rPr>
              <w:t>Jairo Antonio Bobadilla</w:t>
            </w:r>
            <w:r w:rsidR="00D65A77">
              <w:rPr>
                <w:rFonts w:cs="Arial"/>
                <w:bCs/>
                <w:szCs w:val="24"/>
              </w:rPr>
              <w:t xml:space="preserve"> </w:t>
            </w:r>
            <w:r w:rsidR="00D65A77" w:rsidRPr="00335571">
              <w:rPr>
                <w:rFonts w:cs="Arial"/>
                <w:bCs/>
                <w:szCs w:val="24"/>
              </w:rPr>
              <w:t>Guarín</w:t>
            </w:r>
          </w:p>
        </w:tc>
        <w:tc>
          <w:tcPr>
            <w:tcW w:w="3543" w:type="dxa"/>
          </w:tcPr>
          <w:p w14:paraId="539C5D50" w14:textId="77777777" w:rsidR="00062611" w:rsidRPr="00035192" w:rsidRDefault="00062611" w:rsidP="00035192">
            <w:pPr>
              <w:spacing w:after="0" w:line="240" w:lineRule="auto"/>
              <w:rPr>
                <w:rFonts w:cs="Arial"/>
                <w:bCs/>
                <w:szCs w:val="24"/>
              </w:rPr>
            </w:pPr>
            <w:r w:rsidRPr="00035192">
              <w:rPr>
                <w:rFonts w:cs="Arial"/>
                <w:bCs/>
                <w:szCs w:val="24"/>
              </w:rPr>
              <w:t>Comfiar- Arauca</w:t>
            </w:r>
          </w:p>
        </w:tc>
      </w:tr>
      <w:tr w:rsidR="00062611" w:rsidRPr="00035192" w14:paraId="625E98CA" w14:textId="77777777" w:rsidTr="003E6B9F">
        <w:trPr>
          <w:jc w:val="center"/>
        </w:trPr>
        <w:tc>
          <w:tcPr>
            <w:tcW w:w="3823" w:type="dxa"/>
          </w:tcPr>
          <w:p w14:paraId="1CB7AEF9" w14:textId="668DC38A" w:rsidR="00062611" w:rsidRPr="00035192" w:rsidRDefault="00062611" w:rsidP="00035192">
            <w:pPr>
              <w:spacing w:after="0" w:line="240" w:lineRule="auto"/>
              <w:rPr>
                <w:rFonts w:cs="Arial"/>
                <w:bCs/>
                <w:szCs w:val="24"/>
              </w:rPr>
            </w:pPr>
            <w:r w:rsidRPr="00035192">
              <w:rPr>
                <w:rFonts w:cs="Arial"/>
                <w:bCs/>
                <w:szCs w:val="24"/>
              </w:rPr>
              <w:t>Sandra De La Ossa</w:t>
            </w:r>
            <w:r w:rsidR="00B644C8">
              <w:rPr>
                <w:rFonts w:cs="Arial"/>
                <w:bCs/>
                <w:szCs w:val="24"/>
              </w:rPr>
              <w:t xml:space="preserve"> Valoyes</w:t>
            </w:r>
          </w:p>
        </w:tc>
        <w:tc>
          <w:tcPr>
            <w:tcW w:w="3543" w:type="dxa"/>
          </w:tcPr>
          <w:p w14:paraId="4DC0392F" w14:textId="77777777" w:rsidR="00062611" w:rsidRPr="00035192" w:rsidRDefault="00062611" w:rsidP="00035192">
            <w:pPr>
              <w:spacing w:after="0" w:line="240" w:lineRule="auto"/>
              <w:rPr>
                <w:rFonts w:cs="Arial"/>
                <w:bCs/>
                <w:szCs w:val="24"/>
              </w:rPr>
            </w:pPr>
            <w:r w:rsidRPr="00035192">
              <w:rPr>
                <w:rFonts w:cs="Arial"/>
                <w:bCs/>
                <w:szCs w:val="24"/>
              </w:rPr>
              <w:t>Comfacor</w:t>
            </w:r>
          </w:p>
        </w:tc>
      </w:tr>
      <w:tr w:rsidR="005A46C7" w:rsidRPr="00035192" w14:paraId="5CF1D183" w14:textId="77777777" w:rsidTr="003E6B9F">
        <w:trPr>
          <w:jc w:val="center"/>
        </w:trPr>
        <w:tc>
          <w:tcPr>
            <w:tcW w:w="3823" w:type="dxa"/>
          </w:tcPr>
          <w:p w14:paraId="6FF11314" w14:textId="7A341C9D" w:rsidR="005A46C7" w:rsidRPr="00035192" w:rsidRDefault="005A46C7" w:rsidP="00035192">
            <w:pPr>
              <w:spacing w:after="0" w:line="240" w:lineRule="auto"/>
              <w:rPr>
                <w:rFonts w:cs="Arial"/>
                <w:bCs/>
                <w:szCs w:val="24"/>
              </w:rPr>
            </w:pPr>
            <w:r w:rsidRPr="00035192">
              <w:rPr>
                <w:rFonts w:cs="Arial"/>
                <w:bCs/>
                <w:szCs w:val="24"/>
              </w:rPr>
              <w:t>Jacqueline Vera Castañeda</w:t>
            </w:r>
          </w:p>
        </w:tc>
        <w:tc>
          <w:tcPr>
            <w:tcW w:w="3543" w:type="dxa"/>
          </w:tcPr>
          <w:p w14:paraId="0E75EC2A" w14:textId="1BE0852D" w:rsidR="005A46C7" w:rsidRPr="00035192" w:rsidRDefault="005A46C7" w:rsidP="00035192">
            <w:pPr>
              <w:spacing w:after="0" w:line="240" w:lineRule="auto"/>
              <w:rPr>
                <w:rFonts w:cs="Arial"/>
                <w:bCs/>
                <w:szCs w:val="24"/>
              </w:rPr>
            </w:pPr>
            <w:r w:rsidRPr="00035192">
              <w:rPr>
                <w:rFonts w:cs="Arial"/>
                <w:bCs/>
                <w:szCs w:val="24"/>
              </w:rPr>
              <w:t>Cofrem</w:t>
            </w:r>
          </w:p>
        </w:tc>
      </w:tr>
      <w:tr w:rsidR="003253C9" w:rsidRPr="00035192" w14:paraId="42439CF8" w14:textId="77777777" w:rsidTr="003E6B9F">
        <w:trPr>
          <w:jc w:val="center"/>
        </w:trPr>
        <w:tc>
          <w:tcPr>
            <w:tcW w:w="3823" w:type="dxa"/>
          </w:tcPr>
          <w:p w14:paraId="5A8724D1" w14:textId="1265D3AB" w:rsidR="003253C9" w:rsidRPr="003253C9" w:rsidRDefault="003253C9" w:rsidP="00035192">
            <w:pPr>
              <w:spacing w:after="0" w:line="240" w:lineRule="auto"/>
              <w:rPr>
                <w:rFonts w:cs="Arial"/>
                <w:b/>
                <w:bCs/>
                <w:szCs w:val="24"/>
              </w:rPr>
            </w:pPr>
            <w:r w:rsidRPr="003253C9">
              <w:rPr>
                <w:rFonts w:cs="Arial"/>
                <w:b/>
                <w:bCs/>
                <w:szCs w:val="24"/>
              </w:rPr>
              <w:t xml:space="preserve">SUPERINTENDENCIA </w:t>
            </w:r>
          </w:p>
        </w:tc>
        <w:tc>
          <w:tcPr>
            <w:tcW w:w="3543" w:type="dxa"/>
          </w:tcPr>
          <w:p w14:paraId="0D9C5A5F" w14:textId="77777777" w:rsidR="003253C9" w:rsidRPr="00035192" w:rsidRDefault="003253C9" w:rsidP="00035192">
            <w:pPr>
              <w:spacing w:after="0" w:line="240" w:lineRule="auto"/>
              <w:rPr>
                <w:rFonts w:cs="Arial"/>
                <w:bCs/>
                <w:szCs w:val="24"/>
              </w:rPr>
            </w:pPr>
          </w:p>
        </w:tc>
      </w:tr>
      <w:tr w:rsidR="00062611" w:rsidRPr="00035192" w14:paraId="4CAA5A21" w14:textId="77777777" w:rsidTr="003E6B9F">
        <w:trPr>
          <w:jc w:val="center"/>
        </w:trPr>
        <w:tc>
          <w:tcPr>
            <w:tcW w:w="3823" w:type="dxa"/>
          </w:tcPr>
          <w:p w14:paraId="6218599E" w14:textId="318B85F4" w:rsidR="00062611" w:rsidRPr="00035192" w:rsidRDefault="00062611" w:rsidP="00035192">
            <w:pPr>
              <w:spacing w:after="0" w:line="240" w:lineRule="auto"/>
              <w:rPr>
                <w:rFonts w:cs="Arial"/>
                <w:bCs/>
                <w:szCs w:val="24"/>
              </w:rPr>
            </w:pPr>
            <w:r w:rsidRPr="00035192">
              <w:rPr>
                <w:rFonts w:cs="Arial"/>
                <w:bCs/>
                <w:szCs w:val="24"/>
              </w:rPr>
              <w:t>María Fernanda Marín</w:t>
            </w:r>
            <w:r w:rsidR="00B644C8">
              <w:rPr>
                <w:rFonts w:cs="Arial"/>
                <w:bCs/>
                <w:szCs w:val="24"/>
              </w:rPr>
              <w:t xml:space="preserve"> Vásquez</w:t>
            </w:r>
          </w:p>
        </w:tc>
        <w:tc>
          <w:tcPr>
            <w:tcW w:w="3543" w:type="dxa"/>
          </w:tcPr>
          <w:p w14:paraId="5B32F33D" w14:textId="77777777" w:rsidR="00062611" w:rsidRPr="00035192" w:rsidRDefault="00062611" w:rsidP="00035192">
            <w:pPr>
              <w:spacing w:after="0" w:line="240" w:lineRule="auto"/>
              <w:rPr>
                <w:rFonts w:cs="Arial"/>
                <w:bCs/>
                <w:szCs w:val="24"/>
              </w:rPr>
            </w:pPr>
            <w:r w:rsidRPr="00035192">
              <w:rPr>
                <w:rFonts w:cs="Arial"/>
                <w:bCs/>
                <w:szCs w:val="24"/>
              </w:rPr>
              <w:t>SSF</w:t>
            </w:r>
          </w:p>
        </w:tc>
      </w:tr>
      <w:tr w:rsidR="00062611" w:rsidRPr="00035192" w14:paraId="5C78EDC7" w14:textId="77777777" w:rsidTr="003E6B9F">
        <w:trPr>
          <w:jc w:val="center"/>
        </w:trPr>
        <w:tc>
          <w:tcPr>
            <w:tcW w:w="3823" w:type="dxa"/>
          </w:tcPr>
          <w:p w14:paraId="3E507E34" w14:textId="231E1F82" w:rsidR="00062611" w:rsidRPr="00035192" w:rsidRDefault="00062611" w:rsidP="00035192">
            <w:pPr>
              <w:spacing w:after="0" w:line="240" w:lineRule="auto"/>
              <w:rPr>
                <w:rFonts w:cs="Arial"/>
                <w:bCs/>
                <w:szCs w:val="24"/>
              </w:rPr>
            </w:pPr>
            <w:r w:rsidRPr="00035192">
              <w:rPr>
                <w:rFonts w:cs="Arial"/>
                <w:bCs/>
                <w:szCs w:val="24"/>
              </w:rPr>
              <w:t>Luz Martha Rojas</w:t>
            </w:r>
            <w:r w:rsidR="00B644C8">
              <w:rPr>
                <w:rFonts w:cs="Arial"/>
                <w:bCs/>
                <w:szCs w:val="24"/>
              </w:rPr>
              <w:t xml:space="preserve"> Moscoso</w:t>
            </w:r>
          </w:p>
        </w:tc>
        <w:tc>
          <w:tcPr>
            <w:tcW w:w="3543" w:type="dxa"/>
          </w:tcPr>
          <w:p w14:paraId="31065F0B" w14:textId="77777777" w:rsidR="00062611" w:rsidRPr="00035192" w:rsidRDefault="00062611" w:rsidP="00035192">
            <w:pPr>
              <w:spacing w:after="0" w:line="240" w:lineRule="auto"/>
              <w:rPr>
                <w:rFonts w:cs="Arial"/>
                <w:bCs/>
                <w:szCs w:val="24"/>
              </w:rPr>
            </w:pPr>
            <w:r w:rsidRPr="00035192">
              <w:rPr>
                <w:rFonts w:cs="Arial"/>
                <w:bCs/>
                <w:szCs w:val="24"/>
              </w:rPr>
              <w:t>SSF</w:t>
            </w:r>
          </w:p>
        </w:tc>
      </w:tr>
      <w:tr w:rsidR="005A46C7" w:rsidRPr="00035192" w14:paraId="7A27E17A" w14:textId="77777777" w:rsidTr="003E6B9F">
        <w:trPr>
          <w:jc w:val="center"/>
        </w:trPr>
        <w:tc>
          <w:tcPr>
            <w:tcW w:w="3823" w:type="dxa"/>
          </w:tcPr>
          <w:p w14:paraId="1449BC5A" w14:textId="423AD6F5" w:rsidR="005A46C7" w:rsidRPr="00035192" w:rsidRDefault="005A46C7" w:rsidP="00035192">
            <w:pPr>
              <w:spacing w:after="0" w:line="240" w:lineRule="auto"/>
              <w:rPr>
                <w:rFonts w:cs="Arial"/>
                <w:bCs/>
                <w:szCs w:val="24"/>
              </w:rPr>
            </w:pPr>
            <w:r w:rsidRPr="00035192">
              <w:rPr>
                <w:rFonts w:cs="Arial"/>
                <w:bCs/>
                <w:szCs w:val="24"/>
              </w:rPr>
              <w:t xml:space="preserve">Ana </w:t>
            </w:r>
            <w:r w:rsidR="00D65A77" w:rsidRPr="00035192">
              <w:rPr>
                <w:rFonts w:cs="Arial"/>
                <w:bCs/>
                <w:szCs w:val="24"/>
              </w:rPr>
              <w:t>María</w:t>
            </w:r>
            <w:r w:rsidRPr="00035192">
              <w:rPr>
                <w:rFonts w:cs="Arial"/>
                <w:bCs/>
                <w:szCs w:val="24"/>
              </w:rPr>
              <w:t xml:space="preserve"> Gáfaro</w:t>
            </w:r>
            <w:r w:rsidR="00B644C8">
              <w:rPr>
                <w:rFonts w:cs="Arial"/>
                <w:bCs/>
                <w:szCs w:val="24"/>
              </w:rPr>
              <w:t xml:space="preserve"> Martínez</w:t>
            </w:r>
          </w:p>
        </w:tc>
        <w:tc>
          <w:tcPr>
            <w:tcW w:w="3543" w:type="dxa"/>
          </w:tcPr>
          <w:p w14:paraId="6BCB87DC" w14:textId="6BBAB600" w:rsidR="005A46C7" w:rsidRPr="00035192" w:rsidRDefault="005A46C7" w:rsidP="00035192">
            <w:pPr>
              <w:spacing w:after="0" w:line="240" w:lineRule="auto"/>
              <w:rPr>
                <w:rFonts w:cs="Arial"/>
                <w:bCs/>
                <w:szCs w:val="24"/>
              </w:rPr>
            </w:pPr>
            <w:r w:rsidRPr="00035192">
              <w:rPr>
                <w:rFonts w:cs="Arial"/>
                <w:bCs/>
                <w:szCs w:val="24"/>
              </w:rPr>
              <w:t>SSF</w:t>
            </w:r>
          </w:p>
        </w:tc>
      </w:tr>
    </w:tbl>
    <w:p w14:paraId="71670AB2" w14:textId="77777777" w:rsidR="00062611" w:rsidRPr="00035192" w:rsidRDefault="00062611" w:rsidP="00035192">
      <w:pPr>
        <w:spacing w:after="0" w:line="240" w:lineRule="auto"/>
        <w:rPr>
          <w:rFonts w:cs="Arial"/>
          <w:bCs/>
          <w:szCs w:val="24"/>
        </w:rPr>
      </w:pPr>
    </w:p>
    <w:p w14:paraId="688ACBD5" w14:textId="21E02D96" w:rsidR="00D47B0A" w:rsidRPr="00951D73" w:rsidRDefault="00D65A77"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PRESENTACIÓN RESOLUCIÓN No</w:t>
      </w:r>
      <w:r w:rsidR="00ED3D18" w:rsidRPr="00951D73">
        <w:rPr>
          <w:rFonts w:cs="Arial"/>
          <w:b/>
          <w:szCs w:val="24"/>
        </w:rPr>
        <w:t xml:space="preserve">. </w:t>
      </w:r>
      <w:r w:rsidRPr="00951D73">
        <w:rPr>
          <w:rFonts w:cs="Arial"/>
          <w:b/>
          <w:szCs w:val="24"/>
        </w:rPr>
        <w:t>0</w:t>
      </w:r>
      <w:r w:rsidR="00ED3D18" w:rsidRPr="00951D73">
        <w:rPr>
          <w:rFonts w:cs="Arial"/>
          <w:b/>
          <w:szCs w:val="24"/>
        </w:rPr>
        <w:t>235 DE 2020</w:t>
      </w:r>
    </w:p>
    <w:p w14:paraId="36CF4BED" w14:textId="77777777" w:rsidR="00ED3D18" w:rsidRPr="00ED3D18" w:rsidRDefault="00ED3D18" w:rsidP="00ED3D18">
      <w:pPr>
        <w:pStyle w:val="Prrafodelista"/>
        <w:spacing w:after="0" w:line="240" w:lineRule="auto"/>
        <w:ind w:left="360"/>
        <w:rPr>
          <w:rFonts w:cs="Arial"/>
          <w:szCs w:val="24"/>
          <w:lang w:eastAsia="es-CO"/>
        </w:rPr>
      </w:pPr>
    </w:p>
    <w:p w14:paraId="4DB367A0" w14:textId="468455C3" w:rsidR="00D713D2" w:rsidRDefault="00D713D2" w:rsidP="00035192">
      <w:pPr>
        <w:spacing w:after="0" w:line="240" w:lineRule="auto"/>
        <w:rPr>
          <w:rFonts w:cs="Arial"/>
          <w:szCs w:val="24"/>
          <w:lang w:eastAsia="es-CO"/>
        </w:rPr>
      </w:pPr>
      <w:r>
        <w:rPr>
          <w:rFonts w:cs="Arial"/>
          <w:szCs w:val="24"/>
          <w:lang w:eastAsia="es-CO"/>
        </w:rPr>
        <w:t xml:space="preserve">Mediante </w:t>
      </w:r>
      <w:r w:rsidR="00D65A77" w:rsidRPr="00335571">
        <w:rPr>
          <w:rFonts w:cs="Arial"/>
          <w:szCs w:val="24"/>
          <w:lang w:eastAsia="es-CO"/>
        </w:rPr>
        <w:t>R</w:t>
      </w:r>
      <w:r w:rsidRPr="00335571">
        <w:rPr>
          <w:rFonts w:cs="Arial"/>
          <w:szCs w:val="24"/>
          <w:lang w:eastAsia="es-CO"/>
        </w:rPr>
        <w:t xml:space="preserve">esolución </w:t>
      </w:r>
      <w:r w:rsidR="00D65A77" w:rsidRPr="00335571">
        <w:rPr>
          <w:rFonts w:cs="Arial"/>
          <w:szCs w:val="24"/>
          <w:lang w:eastAsia="es-CO"/>
        </w:rPr>
        <w:t>0235 d</w:t>
      </w:r>
      <w:r w:rsidRPr="00335571">
        <w:rPr>
          <w:rFonts w:cs="Arial"/>
          <w:szCs w:val="24"/>
          <w:lang w:eastAsia="es-CO"/>
        </w:rPr>
        <w:t>el</w:t>
      </w:r>
      <w:r>
        <w:rPr>
          <w:rFonts w:cs="Arial"/>
          <w:szCs w:val="24"/>
          <w:lang w:eastAsia="es-CO"/>
        </w:rPr>
        <w:t xml:space="preserve"> 12 de agosto se </w:t>
      </w:r>
      <w:r w:rsidR="008E0ED7" w:rsidRPr="00335571">
        <w:rPr>
          <w:rFonts w:cs="Arial"/>
          <w:szCs w:val="24"/>
          <w:lang w:eastAsia="es-CO"/>
        </w:rPr>
        <w:t>implementaron</w:t>
      </w:r>
      <w:r w:rsidR="008E0ED7">
        <w:rPr>
          <w:rFonts w:cs="Arial"/>
          <w:szCs w:val="24"/>
          <w:lang w:eastAsia="es-CO"/>
        </w:rPr>
        <w:t xml:space="preserve"> </w:t>
      </w:r>
      <w:r>
        <w:rPr>
          <w:rFonts w:cs="Arial"/>
          <w:szCs w:val="24"/>
          <w:lang w:eastAsia="es-CO"/>
        </w:rPr>
        <w:t xml:space="preserve">las modificaciones </w:t>
      </w:r>
      <w:r w:rsidR="00E544AB">
        <w:rPr>
          <w:rFonts w:cs="Arial"/>
          <w:szCs w:val="24"/>
          <w:lang w:eastAsia="es-CO"/>
        </w:rPr>
        <w:t>discutidas en el</w:t>
      </w:r>
      <w:r>
        <w:rPr>
          <w:rFonts w:cs="Arial"/>
          <w:szCs w:val="24"/>
          <w:lang w:eastAsia="es-CO"/>
        </w:rPr>
        <w:t xml:space="preserve"> Comité </w:t>
      </w:r>
      <w:r w:rsidR="00E544AB">
        <w:rPr>
          <w:rFonts w:cs="Arial"/>
          <w:szCs w:val="24"/>
          <w:lang w:eastAsia="es-CO"/>
        </w:rPr>
        <w:t xml:space="preserve">anterior </w:t>
      </w:r>
      <w:r>
        <w:rPr>
          <w:rFonts w:cs="Arial"/>
          <w:szCs w:val="24"/>
          <w:lang w:eastAsia="es-CO"/>
        </w:rPr>
        <w:t xml:space="preserve">y se aclara que se continúa con éste. La Superintendencia del Subsidio Familiar recopiló las tres resoluciones que se tenían para elaborar un documento unificado y un aporte muy importante es el capítulo donde se relatan los antecedentes, lo cual permite que se conozca cómo nació </w:t>
      </w:r>
      <w:r w:rsidR="00E544AB">
        <w:rPr>
          <w:rFonts w:cs="Arial"/>
          <w:szCs w:val="24"/>
          <w:lang w:eastAsia="es-CO"/>
        </w:rPr>
        <w:t>este</w:t>
      </w:r>
      <w:r>
        <w:rPr>
          <w:rFonts w:cs="Arial"/>
          <w:szCs w:val="24"/>
          <w:lang w:eastAsia="es-CO"/>
        </w:rPr>
        <w:t xml:space="preserve"> comité y cuáles son las metas que</w:t>
      </w:r>
      <w:r w:rsidR="00CB0079">
        <w:rPr>
          <w:rFonts w:cs="Arial"/>
          <w:szCs w:val="24"/>
          <w:lang w:eastAsia="es-CO"/>
        </w:rPr>
        <w:t xml:space="preserve"> </w:t>
      </w:r>
      <w:r>
        <w:rPr>
          <w:rFonts w:cs="Arial"/>
          <w:szCs w:val="24"/>
          <w:lang w:eastAsia="es-CO"/>
        </w:rPr>
        <w:t>proyectan sus integrantes</w:t>
      </w:r>
      <w:r w:rsidR="00CB0079">
        <w:rPr>
          <w:rFonts w:cs="Arial"/>
          <w:szCs w:val="24"/>
          <w:lang w:eastAsia="es-CO"/>
        </w:rPr>
        <w:t xml:space="preserve"> cada período.</w:t>
      </w:r>
    </w:p>
    <w:p w14:paraId="0E024A8D" w14:textId="08F2B1E8" w:rsidR="00D713D2" w:rsidRDefault="00D713D2" w:rsidP="00035192">
      <w:pPr>
        <w:spacing w:after="0" w:line="240" w:lineRule="auto"/>
        <w:rPr>
          <w:rFonts w:cs="Arial"/>
          <w:szCs w:val="24"/>
          <w:lang w:eastAsia="es-CO"/>
        </w:rPr>
      </w:pPr>
    </w:p>
    <w:p w14:paraId="619FCAF9" w14:textId="531C1482" w:rsidR="00D713D2" w:rsidRDefault="00D713D2" w:rsidP="00035192">
      <w:pPr>
        <w:spacing w:after="0" w:line="240" w:lineRule="auto"/>
        <w:rPr>
          <w:rFonts w:cs="Arial"/>
          <w:szCs w:val="24"/>
          <w:lang w:eastAsia="es-CO"/>
        </w:rPr>
      </w:pPr>
      <w:r>
        <w:rPr>
          <w:rFonts w:cs="Arial"/>
          <w:szCs w:val="24"/>
          <w:lang w:eastAsia="es-CO"/>
        </w:rPr>
        <w:t xml:space="preserve">La metodología elegida para la revisión fue lectura </w:t>
      </w:r>
      <w:r w:rsidR="00F80E23">
        <w:rPr>
          <w:rFonts w:cs="Arial"/>
          <w:szCs w:val="24"/>
          <w:lang w:eastAsia="es-CO"/>
        </w:rPr>
        <w:t>y observaciones al finalizar.</w:t>
      </w:r>
    </w:p>
    <w:p w14:paraId="70FCDC87" w14:textId="2FA50814" w:rsidR="00CB0079" w:rsidRDefault="00CB0079" w:rsidP="00035192">
      <w:pPr>
        <w:spacing w:after="0" w:line="240" w:lineRule="auto"/>
        <w:rPr>
          <w:rFonts w:cs="Arial"/>
          <w:szCs w:val="24"/>
          <w:lang w:eastAsia="es-CO"/>
        </w:rPr>
      </w:pPr>
    </w:p>
    <w:p w14:paraId="5EB403F0" w14:textId="416EF75B" w:rsidR="009A5498" w:rsidRDefault="009A5498" w:rsidP="00035192">
      <w:pPr>
        <w:spacing w:after="0" w:line="240" w:lineRule="auto"/>
        <w:rPr>
          <w:rFonts w:cs="Arial"/>
          <w:szCs w:val="24"/>
          <w:lang w:eastAsia="es-CO"/>
        </w:rPr>
      </w:pPr>
      <w:r>
        <w:rPr>
          <w:rFonts w:cs="Arial"/>
          <w:szCs w:val="24"/>
          <w:lang w:eastAsia="es-CO"/>
        </w:rPr>
        <w:t>La doctora Luz Martha aclara que el área Jurídica ya no</w:t>
      </w:r>
      <w:r w:rsidR="008E0ED7">
        <w:rPr>
          <w:rFonts w:cs="Arial"/>
          <w:szCs w:val="24"/>
          <w:lang w:eastAsia="es-CO"/>
        </w:rPr>
        <w:t xml:space="preserve"> hace parte del comité, </w:t>
      </w:r>
      <w:r w:rsidR="008E0ED7" w:rsidRPr="00335571">
        <w:rPr>
          <w:rFonts w:cs="Arial"/>
          <w:szCs w:val="24"/>
          <w:lang w:eastAsia="es-CO"/>
        </w:rPr>
        <w:t>dependiendo</w:t>
      </w:r>
      <w:r w:rsidR="008E0ED7">
        <w:rPr>
          <w:rFonts w:cs="Arial"/>
          <w:szCs w:val="24"/>
          <w:lang w:eastAsia="es-CO"/>
        </w:rPr>
        <w:t xml:space="preserve"> </w:t>
      </w:r>
      <w:r>
        <w:rPr>
          <w:rFonts w:cs="Arial"/>
          <w:szCs w:val="24"/>
          <w:lang w:eastAsia="es-CO"/>
        </w:rPr>
        <w:t>de la necesidad o de los temas a tratar se invita a las dependencias interesadas.</w:t>
      </w:r>
    </w:p>
    <w:p w14:paraId="26DE9C86" w14:textId="7BAB5998" w:rsidR="00CB0079" w:rsidRDefault="009A5498" w:rsidP="00035192">
      <w:pPr>
        <w:spacing w:after="0" w:line="240" w:lineRule="auto"/>
        <w:rPr>
          <w:rFonts w:cs="Arial"/>
          <w:szCs w:val="24"/>
          <w:lang w:eastAsia="es-CO"/>
        </w:rPr>
      </w:pPr>
      <w:r>
        <w:rPr>
          <w:rFonts w:cs="Arial"/>
          <w:szCs w:val="24"/>
          <w:lang w:eastAsia="es-CO"/>
        </w:rPr>
        <w:t xml:space="preserve"> </w:t>
      </w:r>
    </w:p>
    <w:p w14:paraId="465B8BDA" w14:textId="40AFB689" w:rsidR="00F80E23" w:rsidRDefault="00F80E23" w:rsidP="00035192">
      <w:pPr>
        <w:spacing w:after="0" w:line="240" w:lineRule="auto"/>
        <w:rPr>
          <w:rFonts w:cs="Arial"/>
          <w:szCs w:val="24"/>
          <w:lang w:eastAsia="es-CO"/>
        </w:rPr>
      </w:pPr>
      <w:r>
        <w:rPr>
          <w:rFonts w:cs="Arial"/>
          <w:szCs w:val="24"/>
          <w:lang w:eastAsia="es-CO"/>
        </w:rPr>
        <w:t xml:space="preserve">La circular va de la mano con el reglamento interno del </w:t>
      </w:r>
      <w:r w:rsidR="00CC03B4">
        <w:rPr>
          <w:rFonts w:cs="Arial"/>
          <w:szCs w:val="24"/>
          <w:lang w:eastAsia="es-CO"/>
        </w:rPr>
        <w:t>comité</w:t>
      </w:r>
      <w:r>
        <w:rPr>
          <w:rFonts w:cs="Arial"/>
          <w:szCs w:val="24"/>
          <w:lang w:eastAsia="es-CO"/>
        </w:rPr>
        <w:t>.</w:t>
      </w:r>
    </w:p>
    <w:p w14:paraId="4941891C" w14:textId="77777777" w:rsidR="008E0ED7" w:rsidRDefault="008E0ED7" w:rsidP="008E0ED7">
      <w:pPr>
        <w:spacing w:after="0" w:line="240" w:lineRule="auto"/>
        <w:rPr>
          <w:rFonts w:cs="Arial"/>
          <w:szCs w:val="24"/>
          <w:lang w:eastAsia="es-CO"/>
        </w:rPr>
      </w:pPr>
      <w:r>
        <w:rPr>
          <w:rFonts w:cs="Arial"/>
          <w:szCs w:val="24"/>
          <w:lang w:eastAsia="es-CO"/>
        </w:rPr>
        <w:t xml:space="preserve"> </w:t>
      </w:r>
    </w:p>
    <w:p w14:paraId="543BA6C8" w14:textId="0376CAC2" w:rsidR="00F80E23" w:rsidRPr="00951D73" w:rsidRDefault="0013379B"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P</w:t>
      </w:r>
      <w:r w:rsidR="00F80E23" w:rsidRPr="00951D73">
        <w:rPr>
          <w:rFonts w:cs="Arial"/>
          <w:b/>
          <w:szCs w:val="24"/>
        </w:rPr>
        <w:t>RESENTACIÓN DE LA VERSIÓN FINAL DEL REGLAMENTO</w:t>
      </w:r>
    </w:p>
    <w:p w14:paraId="7E3A1A73" w14:textId="1615AE82" w:rsidR="0019238E" w:rsidRDefault="0019238E" w:rsidP="00035192">
      <w:pPr>
        <w:spacing w:after="0" w:line="240" w:lineRule="auto"/>
        <w:rPr>
          <w:rFonts w:cs="Arial"/>
          <w:szCs w:val="24"/>
          <w:lang w:eastAsia="es-CO"/>
        </w:rPr>
      </w:pPr>
    </w:p>
    <w:p w14:paraId="3CB1F763" w14:textId="416D0AA2" w:rsidR="007323CA" w:rsidRDefault="00F80E23" w:rsidP="007323CA">
      <w:pPr>
        <w:spacing w:after="0" w:line="240" w:lineRule="auto"/>
        <w:rPr>
          <w:rFonts w:cs="Arial"/>
          <w:szCs w:val="24"/>
          <w:lang w:eastAsia="es-CO"/>
        </w:rPr>
      </w:pPr>
      <w:r>
        <w:rPr>
          <w:rFonts w:cs="Arial"/>
          <w:szCs w:val="24"/>
          <w:lang w:eastAsia="es-CO"/>
        </w:rPr>
        <w:t>Teniendo en cuenta las observaciones sugeridas en el comité anterior</w:t>
      </w:r>
      <w:r w:rsidR="0013379B" w:rsidRPr="00335571">
        <w:rPr>
          <w:rFonts w:cs="Arial"/>
          <w:szCs w:val="24"/>
          <w:lang w:eastAsia="es-CO"/>
        </w:rPr>
        <w:t>,</w:t>
      </w:r>
      <w:r w:rsidR="0013379B">
        <w:rPr>
          <w:rFonts w:cs="Arial"/>
          <w:szCs w:val="24"/>
          <w:lang w:eastAsia="es-CO"/>
        </w:rPr>
        <w:t xml:space="preserve"> </w:t>
      </w:r>
      <w:r w:rsidRPr="00335571">
        <w:rPr>
          <w:rFonts w:cs="Arial"/>
          <w:szCs w:val="24"/>
          <w:lang w:eastAsia="es-CO"/>
        </w:rPr>
        <w:t>se</w:t>
      </w:r>
      <w:r>
        <w:rPr>
          <w:rFonts w:cs="Arial"/>
          <w:szCs w:val="24"/>
          <w:lang w:eastAsia="es-CO"/>
        </w:rPr>
        <w:t xml:space="preserve"> organizó el documento final y se procedió a dar lectura para su aprobación</w:t>
      </w:r>
      <w:r w:rsidR="0013379B" w:rsidRPr="00335571">
        <w:rPr>
          <w:rFonts w:cs="Arial"/>
          <w:szCs w:val="24"/>
          <w:lang w:eastAsia="es-CO"/>
        </w:rPr>
        <w:t>,</w:t>
      </w:r>
      <w:r>
        <w:rPr>
          <w:rFonts w:cs="Arial"/>
          <w:szCs w:val="24"/>
          <w:lang w:eastAsia="es-CO"/>
        </w:rPr>
        <w:t xml:space="preserve"> </w:t>
      </w:r>
      <w:r w:rsidRPr="00335571">
        <w:rPr>
          <w:rFonts w:cs="Arial"/>
          <w:szCs w:val="24"/>
          <w:lang w:eastAsia="es-CO"/>
        </w:rPr>
        <w:t>ya</w:t>
      </w:r>
      <w:r>
        <w:rPr>
          <w:rFonts w:cs="Arial"/>
          <w:szCs w:val="24"/>
          <w:lang w:eastAsia="es-CO"/>
        </w:rPr>
        <w:t xml:space="preserve"> que será</w:t>
      </w:r>
      <w:r w:rsidR="007323CA">
        <w:rPr>
          <w:rFonts w:cs="Arial"/>
          <w:szCs w:val="24"/>
          <w:lang w:eastAsia="es-CO"/>
        </w:rPr>
        <w:t xml:space="preserve"> un e</w:t>
      </w:r>
      <w:r>
        <w:rPr>
          <w:rFonts w:cs="Arial"/>
          <w:szCs w:val="24"/>
          <w:lang w:eastAsia="es-CO"/>
        </w:rPr>
        <w:t xml:space="preserve">ntregable </w:t>
      </w:r>
    </w:p>
    <w:p w14:paraId="58D46719" w14:textId="126C58E6" w:rsidR="00F80E23" w:rsidRDefault="00F80E23" w:rsidP="007323CA">
      <w:pPr>
        <w:spacing w:after="0" w:line="240" w:lineRule="auto"/>
        <w:rPr>
          <w:rFonts w:cs="Arial"/>
          <w:szCs w:val="24"/>
          <w:lang w:eastAsia="es-CO"/>
        </w:rPr>
      </w:pPr>
      <w:r>
        <w:rPr>
          <w:rFonts w:cs="Arial"/>
          <w:szCs w:val="24"/>
          <w:lang w:eastAsia="es-CO"/>
        </w:rPr>
        <w:t>para el comité entrante.</w:t>
      </w:r>
    </w:p>
    <w:p w14:paraId="619B316A" w14:textId="19C3A2C0" w:rsidR="007323CA" w:rsidRDefault="007323CA" w:rsidP="007323CA">
      <w:pPr>
        <w:spacing w:after="0" w:line="240" w:lineRule="auto"/>
        <w:rPr>
          <w:rFonts w:cs="Arial"/>
          <w:szCs w:val="24"/>
          <w:lang w:eastAsia="es-CO"/>
        </w:rPr>
      </w:pPr>
    </w:p>
    <w:p w14:paraId="0147612B" w14:textId="6144076D" w:rsidR="007323CA" w:rsidRDefault="007323CA" w:rsidP="007323CA">
      <w:pPr>
        <w:spacing w:after="0" w:line="240" w:lineRule="auto"/>
        <w:rPr>
          <w:rFonts w:cs="Arial"/>
          <w:szCs w:val="24"/>
          <w:lang w:eastAsia="es-CO"/>
        </w:rPr>
      </w:pPr>
      <w:r>
        <w:rPr>
          <w:rFonts w:cs="Arial"/>
          <w:szCs w:val="24"/>
          <w:lang w:eastAsia="es-CO"/>
        </w:rPr>
        <w:t>La metodología adoptada fue lectura por capítulos, observaciones y aprobación</w:t>
      </w:r>
      <w:r w:rsidR="008314FA">
        <w:rPr>
          <w:rFonts w:cs="Arial"/>
          <w:szCs w:val="24"/>
          <w:lang w:eastAsia="es-CO"/>
        </w:rPr>
        <w:t>, s</w:t>
      </w:r>
      <w:r w:rsidR="006060F1">
        <w:rPr>
          <w:rFonts w:cs="Arial"/>
          <w:szCs w:val="24"/>
          <w:lang w:eastAsia="es-CO"/>
        </w:rPr>
        <w:t>e modificaron los siguientes ítems:</w:t>
      </w:r>
    </w:p>
    <w:p w14:paraId="1E81E9CD" w14:textId="78F31391" w:rsidR="00F80E23" w:rsidRDefault="00F80E23" w:rsidP="00F80E23">
      <w:pPr>
        <w:spacing w:after="0" w:line="240" w:lineRule="auto"/>
        <w:rPr>
          <w:rFonts w:cs="Arial"/>
          <w:szCs w:val="24"/>
          <w:lang w:eastAsia="es-CO"/>
        </w:rPr>
      </w:pPr>
    </w:p>
    <w:p w14:paraId="6F0E0402" w14:textId="14BBF745" w:rsidR="001357E0" w:rsidRDefault="006060F1" w:rsidP="00951D73">
      <w:pPr>
        <w:pStyle w:val="Prrafodelista"/>
        <w:numPr>
          <w:ilvl w:val="0"/>
          <w:numId w:val="23"/>
        </w:numPr>
        <w:tabs>
          <w:tab w:val="left" w:pos="6379"/>
        </w:tabs>
        <w:spacing w:after="0" w:line="240" w:lineRule="auto"/>
        <w:rPr>
          <w:rFonts w:cs="Arial"/>
          <w:color w:val="000000"/>
          <w:szCs w:val="24"/>
        </w:rPr>
      </w:pPr>
      <w:r w:rsidRPr="006060F1">
        <w:rPr>
          <w:rFonts w:cs="Arial"/>
          <w:szCs w:val="24"/>
          <w:lang w:eastAsia="es-CO"/>
        </w:rPr>
        <w:t>A</w:t>
      </w:r>
      <w:r w:rsidR="001357E0" w:rsidRPr="006060F1">
        <w:rPr>
          <w:rFonts w:cs="Arial"/>
          <w:szCs w:val="24"/>
          <w:lang w:eastAsia="es-CO"/>
        </w:rPr>
        <w:t xml:space="preserve">rtículo 4 del capítulo II: </w:t>
      </w:r>
      <w:r w:rsidR="001357E0" w:rsidRPr="006060F1">
        <w:rPr>
          <w:rFonts w:cs="Arial"/>
          <w:b/>
          <w:color w:val="000000"/>
          <w:szCs w:val="24"/>
        </w:rPr>
        <w:t>Suplencias</w:t>
      </w:r>
      <w:r w:rsidR="001357E0" w:rsidRPr="006060F1">
        <w:rPr>
          <w:rFonts w:cs="Arial"/>
          <w:color w:val="000000"/>
          <w:szCs w:val="24"/>
        </w:rPr>
        <w:t>: En caso de ausencia justificada de un miembro del Comtac a una reunión previamente convocada y programada, lo reemplazará la persona designada por la Caja de Compensación Familiar que representa la zona; dicha persona deberá contar con el conocimiento, experticia e interés en temas de atención al afiliado o usuario. En caso de que la Caja de Compensación Familiar renuncie a la designación, la representación de la zona recaerá en el encargado del servicio al cliente de la Caja de Compensación Familiar que registró el segundo número de votos en la elección para el periodo que se hizo en el Encuentro Nacional de Atención e Interacción con el Ciudadano, en caso de no aceptar se seguirá con la tercera votación y así sucesivamente.</w:t>
      </w:r>
    </w:p>
    <w:p w14:paraId="0A09D834" w14:textId="77777777" w:rsidR="00951D73" w:rsidRPr="006060F1" w:rsidRDefault="00951D73" w:rsidP="00951D73">
      <w:pPr>
        <w:pStyle w:val="Prrafodelista"/>
        <w:tabs>
          <w:tab w:val="left" w:pos="6379"/>
        </w:tabs>
        <w:spacing w:after="0" w:line="240" w:lineRule="auto"/>
        <w:rPr>
          <w:rFonts w:cs="Arial"/>
          <w:color w:val="000000"/>
          <w:szCs w:val="24"/>
        </w:rPr>
      </w:pPr>
    </w:p>
    <w:p w14:paraId="4C4380EF" w14:textId="14FEA4F2" w:rsidR="00951D73" w:rsidRDefault="006060F1" w:rsidP="00951D73">
      <w:pPr>
        <w:pStyle w:val="Prrafodelista"/>
        <w:numPr>
          <w:ilvl w:val="0"/>
          <w:numId w:val="23"/>
        </w:numPr>
        <w:spacing w:after="0" w:line="240" w:lineRule="auto"/>
        <w:rPr>
          <w:rFonts w:cs="Arial"/>
          <w:color w:val="000000"/>
          <w:szCs w:val="24"/>
        </w:rPr>
      </w:pPr>
      <w:r w:rsidRPr="006060F1">
        <w:rPr>
          <w:rFonts w:cs="Arial"/>
          <w:szCs w:val="24"/>
          <w:lang w:eastAsia="es-CO"/>
        </w:rPr>
        <w:t>A</w:t>
      </w:r>
      <w:r w:rsidR="001357E0" w:rsidRPr="006060F1">
        <w:rPr>
          <w:rFonts w:cs="Arial"/>
          <w:szCs w:val="24"/>
          <w:lang w:eastAsia="es-CO"/>
        </w:rPr>
        <w:t xml:space="preserve">rtículo VI del capítulo III: </w:t>
      </w:r>
      <w:r w:rsidR="001357E0" w:rsidRPr="006060F1">
        <w:rPr>
          <w:rFonts w:cs="Arial"/>
          <w:b/>
          <w:color w:val="000000"/>
          <w:szCs w:val="24"/>
        </w:rPr>
        <w:t>Periodo</w:t>
      </w:r>
      <w:r w:rsidR="001357E0" w:rsidRPr="006060F1">
        <w:rPr>
          <w:rFonts w:cs="Arial"/>
          <w:color w:val="000000"/>
          <w:szCs w:val="24"/>
        </w:rPr>
        <w:t xml:space="preserve">. </w:t>
      </w:r>
      <w:r w:rsidR="00816A79" w:rsidRPr="006060F1">
        <w:rPr>
          <w:rFonts w:cs="Arial"/>
          <w:color w:val="000000"/>
          <w:szCs w:val="24"/>
        </w:rPr>
        <w:t>El periodo de designación de los representantes de zona del Comtac será el establecido en el acto administrativo que, para el efecto, expida la Superintendencia del Subsidio Familiar y los designados comenzarán a ejercer su función a partir de 1 de enero del año siguiente a la elección hasta el 31 de diciembre del segundo año para el periodo que fue elegido.</w:t>
      </w:r>
    </w:p>
    <w:p w14:paraId="080A95A9" w14:textId="77777777" w:rsidR="00951D73" w:rsidRPr="00951D73" w:rsidRDefault="00951D73" w:rsidP="00951D73">
      <w:pPr>
        <w:spacing w:after="0" w:line="240" w:lineRule="auto"/>
        <w:rPr>
          <w:rFonts w:cs="Arial"/>
          <w:color w:val="000000"/>
          <w:szCs w:val="24"/>
        </w:rPr>
      </w:pPr>
    </w:p>
    <w:p w14:paraId="7D22406E" w14:textId="499709B0" w:rsidR="0019238E" w:rsidRPr="00951D73" w:rsidRDefault="006060F1" w:rsidP="00951D73">
      <w:pPr>
        <w:pStyle w:val="Prrafodelista"/>
        <w:numPr>
          <w:ilvl w:val="0"/>
          <w:numId w:val="23"/>
        </w:numPr>
        <w:spacing w:after="0" w:line="240" w:lineRule="auto"/>
        <w:rPr>
          <w:rFonts w:cs="Arial"/>
          <w:szCs w:val="24"/>
          <w:lang w:eastAsia="es-CO"/>
        </w:rPr>
      </w:pPr>
      <w:r w:rsidRPr="006060F1">
        <w:rPr>
          <w:rFonts w:cs="Arial"/>
          <w:color w:val="000000"/>
          <w:szCs w:val="24"/>
        </w:rPr>
        <w:t>Capítulo V de las Funciones de los Miembros del Comtac</w:t>
      </w:r>
      <w:r>
        <w:rPr>
          <w:rFonts w:cs="Arial"/>
          <w:color w:val="000000"/>
          <w:szCs w:val="24"/>
        </w:rPr>
        <w:t>:</w:t>
      </w:r>
    </w:p>
    <w:p w14:paraId="425B7BB4" w14:textId="77777777" w:rsidR="00951D73" w:rsidRPr="00951D73" w:rsidRDefault="00951D73" w:rsidP="00951D73">
      <w:pPr>
        <w:spacing w:after="0" w:line="240" w:lineRule="auto"/>
        <w:rPr>
          <w:rFonts w:cs="Arial"/>
          <w:szCs w:val="24"/>
          <w:lang w:eastAsia="es-CO"/>
        </w:rPr>
      </w:pPr>
    </w:p>
    <w:p w14:paraId="6D3F709C" w14:textId="51CD1DC3" w:rsidR="005D39F1" w:rsidRPr="003C3FA3" w:rsidRDefault="005D39F1" w:rsidP="00951D73">
      <w:pPr>
        <w:pStyle w:val="Prrafodelista"/>
        <w:spacing w:after="0" w:line="240" w:lineRule="auto"/>
        <w:rPr>
          <w:rFonts w:cs="Arial"/>
          <w:color w:val="000000"/>
          <w:szCs w:val="24"/>
        </w:rPr>
      </w:pPr>
      <w:r>
        <w:rPr>
          <w:rFonts w:cs="Arial"/>
          <w:color w:val="000000"/>
          <w:szCs w:val="24"/>
        </w:rPr>
        <w:t xml:space="preserve">b) </w:t>
      </w:r>
      <w:r w:rsidRPr="003C3FA3">
        <w:rPr>
          <w:rFonts w:cs="Arial"/>
          <w:color w:val="000000"/>
          <w:szCs w:val="24"/>
        </w:rPr>
        <w:t xml:space="preserve">Participar con voz y </w:t>
      </w:r>
      <w:r>
        <w:rPr>
          <w:rFonts w:cs="Arial"/>
          <w:color w:val="000000"/>
          <w:szCs w:val="24"/>
        </w:rPr>
        <w:t>voto en las sesiones del Comtac, en los temas específicos del mismo.</w:t>
      </w:r>
    </w:p>
    <w:p w14:paraId="6BA66B70" w14:textId="77777777" w:rsidR="00D71731" w:rsidRDefault="006060F1" w:rsidP="00951D73">
      <w:pPr>
        <w:pStyle w:val="Prrafodelista"/>
        <w:numPr>
          <w:ilvl w:val="0"/>
          <w:numId w:val="24"/>
        </w:numPr>
        <w:spacing w:after="0" w:line="240" w:lineRule="auto"/>
        <w:rPr>
          <w:rFonts w:cs="Arial"/>
          <w:color w:val="000000"/>
          <w:szCs w:val="24"/>
        </w:rPr>
      </w:pPr>
      <w:r w:rsidRPr="006060F1">
        <w:rPr>
          <w:rFonts w:cs="Arial"/>
          <w:color w:val="000000"/>
          <w:szCs w:val="24"/>
        </w:rPr>
        <w:t>Presentar los entregables de gestión de mejora en temas de atención al afiliado y usuario para la correspondiente validación por parte de la Oficina de Protección al Usuario de la Superintendencia del Subsidio Familiar y posterior divulgación.</w:t>
      </w:r>
    </w:p>
    <w:p w14:paraId="15E52E89" w14:textId="1A0CAEF3" w:rsidR="00D71731" w:rsidRDefault="00D71731" w:rsidP="00951D73">
      <w:pPr>
        <w:pStyle w:val="Prrafodelista"/>
        <w:numPr>
          <w:ilvl w:val="0"/>
          <w:numId w:val="31"/>
        </w:numPr>
        <w:tabs>
          <w:tab w:val="left" w:pos="993"/>
        </w:tabs>
        <w:spacing w:after="0" w:line="240" w:lineRule="auto"/>
        <w:ind w:hanging="11"/>
        <w:rPr>
          <w:rFonts w:cs="Arial"/>
          <w:color w:val="000000"/>
          <w:szCs w:val="24"/>
        </w:rPr>
      </w:pPr>
      <w:r w:rsidRPr="00D71731">
        <w:rPr>
          <w:rFonts w:cs="Arial"/>
          <w:color w:val="000000"/>
          <w:szCs w:val="24"/>
        </w:rPr>
        <w:t xml:space="preserve"> El representante de zona tiene la potestad de solicitar la información de las Cajas de Compensación Familiar de su regional, asociada al reporte que se debe presentar al Comtac.</w:t>
      </w:r>
    </w:p>
    <w:p w14:paraId="69831BBB" w14:textId="77777777" w:rsidR="008314FA" w:rsidRPr="003C3FA3" w:rsidRDefault="008314FA" w:rsidP="00951D73">
      <w:pPr>
        <w:pStyle w:val="Prrafodelista"/>
        <w:numPr>
          <w:ilvl w:val="0"/>
          <w:numId w:val="31"/>
        </w:numPr>
        <w:tabs>
          <w:tab w:val="left" w:pos="993"/>
        </w:tabs>
        <w:spacing w:after="0" w:line="240" w:lineRule="auto"/>
        <w:ind w:hanging="11"/>
        <w:rPr>
          <w:rFonts w:cs="Arial"/>
          <w:color w:val="000000"/>
          <w:szCs w:val="24"/>
        </w:rPr>
      </w:pPr>
      <w:r>
        <w:rPr>
          <w:rFonts w:cs="Arial"/>
          <w:color w:val="000000"/>
          <w:szCs w:val="24"/>
        </w:rPr>
        <w:t xml:space="preserve">Reportar al Comtac el incumplimiento de la obligación que tienen las cajas de compensación de remitir la información solicitada por el representante para el informe consolidado de la zona. </w:t>
      </w:r>
    </w:p>
    <w:p w14:paraId="034BFCFE" w14:textId="782F54F4" w:rsidR="00D71731" w:rsidRPr="00D71731" w:rsidRDefault="00D71731" w:rsidP="00951D73">
      <w:pPr>
        <w:pStyle w:val="Prrafodelista"/>
        <w:numPr>
          <w:ilvl w:val="0"/>
          <w:numId w:val="30"/>
        </w:numPr>
        <w:spacing w:after="0" w:line="240" w:lineRule="auto"/>
        <w:rPr>
          <w:rFonts w:cs="Arial"/>
          <w:color w:val="000000"/>
          <w:szCs w:val="24"/>
        </w:rPr>
      </w:pPr>
      <w:r w:rsidRPr="00D71731">
        <w:rPr>
          <w:rFonts w:cs="Arial"/>
          <w:color w:val="000000"/>
          <w:szCs w:val="24"/>
        </w:rPr>
        <w:t>Elegir, por cada sesión, el secretario del Comtac que apoyará la elaboración de actas.</w:t>
      </w:r>
    </w:p>
    <w:p w14:paraId="15354962" w14:textId="2BEE41CA" w:rsidR="00D71731" w:rsidRPr="00D71731" w:rsidRDefault="00D71731" w:rsidP="00951D73">
      <w:pPr>
        <w:pStyle w:val="Prrafodelista"/>
        <w:numPr>
          <w:ilvl w:val="0"/>
          <w:numId w:val="30"/>
        </w:numPr>
        <w:spacing w:after="0" w:line="240" w:lineRule="auto"/>
        <w:rPr>
          <w:rFonts w:cs="Arial"/>
          <w:color w:val="000000"/>
          <w:szCs w:val="24"/>
        </w:rPr>
      </w:pPr>
      <w:r w:rsidRPr="00D71731">
        <w:rPr>
          <w:rFonts w:cs="Arial"/>
          <w:color w:val="000000"/>
          <w:szCs w:val="24"/>
        </w:rPr>
        <w:t xml:space="preserve">Elegir un líder funcional, con el fin de consolidar memorias, realizar seguimiento a planes de trabajo y entregables gestionados para presentar avances en el Encuentro Nacional, con el apoyo de los representantes de zona, quienes deben garantizar la entrega oportuna y completa de cada una de ellas. </w:t>
      </w:r>
    </w:p>
    <w:p w14:paraId="384CF56B" w14:textId="77777777" w:rsidR="00D71731" w:rsidRPr="00D71731" w:rsidRDefault="00D71731" w:rsidP="00951D73">
      <w:pPr>
        <w:pStyle w:val="Prrafodelista"/>
        <w:numPr>
          <w:ilvl w:val="0"/>
          <w:numId w:val="30"/>
        </w:numPr>
        <w:spacing w:after="0" w:line="240" w:lineRule="auto"/>
        <w:rPr>
          <w:rFonts w:cs="Arial"/>
          <w:color w:val="000000"/>
          <w:szCs w:val="24"/>
        </w:rPr>
      </w:pPr>
      <w:r w:rsidRPr="00D71731">
        <w:rPr>
          <w:rFonts w:cs="Arial"/>
          <w:color w:val="000000"/>
          <w:szCs w:val="24"/>
        </w:rPr>
        <w:t>En aras a obtener el mejor provecho de las reuniones del Comité, los representantes de la zona serán responsables de divulgar los materiales suministrados o gestionados en las reuniones.</w:t>
      </w:r>
    </w:p>
    <w:p w14:paraId="7B6FD8EB" w14:textId="0AD61D6E" w:rsidR="00D71731" w:rsidRDefault="00D71731" w:rsidP="00951D73">
      <w:pPr>
        <w:pStyle w:val="Prrafodelista"/>
        <w:numPr>
          <w:ilvl w:val="0"/>
          <w:numId w:val="30"/>
        </w:numPr>
        <w:spacing w:after="0" w:line="240" w:lineRule="auto"/>
      </w:pPr>
      <w:r w:rsidRPr="00D71731">
        <w:t>Proponer temas para desarrollar en el Encuentro Nacional de Atención e Interacción con el Ciudadano a partir de su activa participación con las zonas, indagando contenidos de formación y desarrollo en temas de atención al ciudadano y experiencias exitosas que se hayan implementado en las Cajas.</w:t>
      </w:r>
    </w:p>
    <w:p w14:paraId="502DDF23" w14:textId="77777777" w:rsidR="00951D73" w:rsidRPr="00D71731" w:rsidRDefault="00951D73" w:rsidP="00951D73">
      <w:pPr>
        <w:pStyle w:val="Prrafodelista"/>
        <w:spacing w:after="0" w:line="240" w:lineRule="auto"/>
        <w:ind w:left="1080"/>
      </w:pPr>
    </w:p>
    <w:p w14:paraId="3FC321BE" w14:textId="5333C506" w:rsidR="006060F1" w:rsidRDefault="00FC7654" w:rsidP="00951D73">
      <w:pPr>
        <w:pStyle w:val="Prrafodelista"/>
        <w:numPr>
          <w:ilvl w:val="0"/>
          <w:numId w:val="32"/>
        </w:numPr>
        <w:spacing w:after="0" w:line="240" w:lineRule="auto"/>
        <w:rPr>
          <w:rFonts w:cs="Arial"/>
          <w:color w:val="000000"/>
          <w:szCs w:val="24"/>
        </w:rPr>
      </w:pPr>
      <w:r>
        <w:rPr>
          <w:rFonts w:cs="Arial"/>
          <w:color w:val="000000"/>
          <w:szCs w:val="24"/>
        </w:rPr>
        <w:t>Capítulo VI de las sesiones:</w:t>
      </w:r>
    </w:p>
    <w:p w14:paraId="041A5CA3" w14:textId="77777777" w:rsidR="00951D73" w:rsidRDefault="00951D73" w:rsidP="00951D73">
      <w:pPr>
        <w:pStyle w:val="Prrafodelista"/>
        <w:spacing w:after="0" w:line="240" w:lineRule="auto"/>
        <w:rPr>
          <w:rFonts w:cs="Arial"/>
          <w:color w:val="000000"/>
          <w:szCs w:val="24"/>
        </w:rPr>
      </w:pPr>
    </w:p>
    <w:p w14:paraId="4CABF7DA" w14:textId="331EA9B8" w:rsidR="00951D73" w:rsidRPr="00335571" w:rsidRDefault="00FC7654" w:rsidP="00951D73">
      <w:pPr>
        <w:pStyle w:val="Prrafodelista"/>
        <w:spacing w:after="0" w:line="240" w:lineRule="auto"/>
      </w:pPr>
      <w:r w:rsidRPr="00543D48">
        <w:t xml:space="preserve">Artículo 12: Reuniones Ordinarias. El Comtac se reunirá en sesiones ordinarias, una vez cada trimestre, y una de las sesiones se desarrollará en el marco del Encuentro Nacional de Atención e Interacción con el Ciudadano, en la sede </w:t>
      </w:r>
      <w:r w:rsidRPr="00335571">
        <w:t>previamente</w:t>
      </w:r>
      <w:r w:rsidRPr="00543D48">
        <w:t xml:space="preserve"> acordada entre la Coordinación del Comité y los representantes de </w:t>
      </w:r>
      <w:r w:rsidRPr="00335571">
        <w:t>Zona</w:t>
      </w:r>
      <w:r w:rsidR="0013379B" w:rsidRPr="00335571">
        <w:t>.</w:t>
      </w:r>
    </w:p>
    <w:p w14:paraId="595438ED" w14:textId="77777777" w:rsidR="00FC7654" w:rsidRPr="00686AD0" w:rsidRDefault="00FC7654" w:rsidP="00951D73">
      <w:pPr>
        <w:pStyle w:val="Prrafodelista"/>
        <w:spacing w:after="0" w:line="240" w:lineRule="auto"/>
      </w:pPr>
      <w:r w:rsidRPr="00543D48">
        <w:t xml:space="preserve">Artículo 15: Convocatorias Sesiones Ordinarias. El Coordinador del Comtac convocará a sesiones ordinarias, por lo menos con diez (10) días hábiles de anticipación a la fecha de la reunión, a través de comunicación escrita dirigida al director administrativo, y se informará al representante de zona, usando los medios </w:t>
      </w:r>
      <w:r w:rsidRPr="00686AD0">
        <w:t>que para el efecto disponga la Superintendencia del Subsidio Familiar.</w:t>
      </w:r>
    </w:p>
    <w:p w14:paraId="6790891A" w14:textId="701EDCDB" w:rsidR="00686AD0" w:rsidRDefault="00686AD0" w:rsidP="00951D73">
      <w:pPr>
        <w:pStyle w:val="Prrafodelista"/>
        <w:spacing w:after="0" w:line="240" w:lineRule="auto"/>
      </w:pPr>
      <w:r w:rsidRPr="00686AD0">
        <w:t>Artículo 16: Convocatoria Sesiones Extraordinarias. La citación a sesiones extraordinarias se realizará por la convocatoria que realicen tres (3) representantes de zona, previamente concertado con el Coordinador del Comtac, con cinco (5) días hábiles de antelación y con posibilidad de realizarse virtualmente según la necesidad y se trataran únicamente los puntos para los cuales fue convocado.</w:t>
      </w:r>
    </w:p>
    <w:p w14:paraId="3AB2A813" w14:textId="77777777" w:rsidR="00686AD0" w:rsidRPr="00686AD0" w:rsidRDefault="00686AD0" w:rsidP="00951D73">
      <w:pPr>
        <w:pStyle w:val="Prrafodelista"/>
        <w:spacing w:after="0" w:line="240" w:lineRule="auto"/>
      </w:pPr>
      <w:r w:rsidRPr="00686AD0">
        <w:t>Artículo 17: Agenda.  La Agenda será establecida por la Coordinación del Comtac. Cuando los puntos a tratar se refieran al análisis o divulgación de documentos, deberán adjuntarse a la convocatoria.</w:t>
      </w:r>
    </w:p>
    <w:p w14:paraId="18FE580B" w14:textId="77777777" w:rsidR="00686AD0" w:rsidRPr="00686AD0" w:rsidRDefault="00686AD0" w:rsidP="00951D73">
      <w:pPr>
        <w:pStyle w:val="Prrafodelista"/>
        <w:spacing w:after="0" w:line="240" w:lineRule="auto"/>
      </w:pPr>
      <w:r w:rsidRPr="00686AD0">
        <w:t xml:space="preserve">Artículo 18: Quórum. El Quorum se conformará con la mitad más uno del total de sus miembros. </w:t>
      </w:r>
    </w:p>
    <w:p w14:paraId="6B0BB1D8" w14:textId="3A61BD9A" w:rsidR="00686AD0" w:rsidRPr="00335571" w:rsidRDefault="00F17BDD" w:rsidP="00951D73">
      <w:pPr>
        <w:pStyle w:val="Prrafodelista"/>
        <w:spacing w:after="0" w:line="240" w:lineRule="auto"/>
        <w:rPr>
          <w:rFonts w:cs="Arial"/>
          <w:szCs w:val="24"/>
        </w:rPr>
      </w:pPr>
      <w:r w:rsidRPr="00416308">
        <w:rPr>
          <w:rFonts w:cs="Arial"/>
          <w:b/>
          <w:szCs w:val="24"/>
        </w:rPr>
        <w:t>Parágrafo:</w:t>
      </w:r>
      <w:r>
        <w:rPr>
          <w:rFonts w:cs="Arial"/>
          <w:szCs w:val="24"/>
        </w:rPr>
        <w:t xml:space="preserve"> </w:t>
      </w:r>
      <w:r w:rsidRPr="003C3FA3">
        <w:rPr>
          <w:rFonts w:cs="Arial"/>
          <w:szCs w:val="24"/>
        </w:rPr>
        <w:t xml:space="preserve">Una vez constituido el quórum, éste no se entenderá desintegrado por el retiro de alguno o algunos de los </w:t>
      </w:r>
      <w:r w:rsidRPr="00335571">
        <w:rPr>
          <w:rFonts w:cs="Arial"/>
          <w:szCs w:val="24"/>
        </w:rPr>
        <w:t>asistentes</w:t>
      </w:r>
      <w:r w:rsidR="0013379B" w:rsidRPr="00335571">
        <w:rPr>
          <w:rFonts w:cs="Arial"/>
          <w:szCs w:val="24"/>
        </w:rPr>
        <w:t>.</w:t>
      </w:r>
    </w:p>
    <w:p w14:paraId="52B39AE8" w14:textId="77777777" w:rsidR="00951D73" w:rsidRPr="00686AD0" w:rsidRDefault="00951D73" w:rsidP="00951D73">
      <w:pPr>
        <w:pStyle w:val="Prrafodelista"/>
        <w:spacing w:after="0" w:line="240" w:lineRule="auto"/>
      </w:pPr>
    </w:p>
    <w:p w14:paraId="489FC25B" w14:textId="4F4A8794" w:rsidR="00E74A57" w:rsidRDefault="0013379B" w:rsidP="00951D73">
      <w:pPr>
        <w:pStyle w:val="Prrafodelista"/>
        <w:numPr>
          <w:ilvl w:val="0"/>
          <w:numId w:val="32"/>
        </w:numPr>
        <w:spacing w:after="0" w:line="240" w:lineRule="auto"/>
        <w:rPr>
          <w:rFonts w:cs="Arial"/>
          <w:szCs w:val="24"/>
        </w:rPr>
      </w:pPr>
      <w:r>
        <w:rPr>
          <w:rFonts w:cs="Arial"/>
          <w:szCs w:val="24"/>
        </w:rPr>
        <w:t>Capítulo VII</w:t>
      </w:r>
      <w:r w:rsidR="00E74A57" w:rsidRPr="00E74A57">
        <w:rPr>
          <w:rFonts w:cs="Arial"/>
          <w:szCs w:val="24"/>
        </w:rPr>
        <w:t xml:space="preserve"> de las Actas:</w:t>
      </w:r>
    </w:p>
    <w:p w14:paraId="794015AC" w14:textId="77777777" w:rsidR="00951D73" w:rsidRDefault="00951D73" w:rsidP="00951D73">
      <w:pPr>
        <w:pStyle w:val="Prrafodelista"/>
        <w:spacing w:after="0" w:line="240" w:lineRule="auto"/>
        <w:rPr>
          <w:rFonts w:cs="Arial"/>
          <w:szCs w:val="24"/>
        </w:rPr>
      </w:pPr>
    </w:p>
    <w:p w14:paraId="504C5C55" w14:textId="77777777" w:rsidR="007340C2" w:rsidRPr="003C3FA3" w:rsidRDefault="007340C2" w:rsidP="00951D73">
      <w:pPr>
        <w:pStyle w:val="Default"/>
        <w:ind w:left="720"/>
        <w:rPr>
          <w:rFonts w:eastAsiaTheme="minorHAnsi"/>
        </w:rPr>
      </w:pPr>
      <w:r w:rsidRPr="003C3FA3">
        <w:rPr>
          <w:rFonts w:eastAsiaTheme="minorHAnsi"/>
        </w:rPr>
        <w:t xml:space="preserve">Artículo 20:  </w:t>
      </w:r>
      <w:r w:rsidRPr="003C3FA3">
        <w:rPr>
          <w:b/>
        </w:rPr>
        <w:t>Contenido</w:t>
      </w:r>
      <w:r w:rsidRPr="003C3FA3">
        <w:rPr>
          <w:rFonts w:eastAsiaTheme="minorHAnsi"/>
        </w:rPr>
        <w:t xml:space="preserve">. Las actas deberán contener como mínimo la siguiente información: </w:t>
      </w:r>
    </w:p>
    <w:p w14:paraId="4F5BC13B"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 xml:space="preserve">1. Lugar, fecha y hora de la reunión. </w:t>
      </w:r>
    </w:p>
    <w:p w14:paraId="0E10D7A4"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2. Clase de reunión. (Ordinaria- Extraordinaria)</w:t>
      </w:r>
    </w:p>
    <w:p w14:paraId="372D74F0"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3. Modalidad de reunión. (Virtual – Presencial)</w:t>
      </w:r>
    </w:p>
    <w:p w14:paraId="65EBE42A"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 xml:space="preserve">4. Miembros asistentes. </w:t>
      </w:r>
    </w:p>
    <w:p w14:paraId="259D1C51"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 xml:space="preserve">5. Orden del día. </w:t>
      </w:r>
    </w:p>
    <w:p w14:paraId="175408F9"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 xml:space="preserve">6. Asuntos tratados. </w:t>
      </w:r>
    </w:p>
    <w:p w14:paraId="0DE8FF1E"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7. Informes presentados</w:t>
      </w:r>
    </w:p>
    <w:p w14:paraId="3E8FE064" w14:textId="77777777" w:rsidR="007340C2" w:rsidRPr="007340C2" w:rsidRDefault="007340C2" w:rsidP="00951D73">
      <w:pPr>
        <w:autoSpaceDE w:val="0"/>
        <w:autoSpaceDN w:val="0"/>
        <w:adjustRightInd w:val="0"/>
        <w:spacing w:after="0" w:line="240" w:lineRule="auto"/>
        <w:ind w:left="708"/>
        <w:rPr>
          <w:rFonts w:cs="Arial"/>
          <w:color w:val="000000"/>
          <w:szCs w:val="24"/>
        </w:rPr>
      </w:pPr>
      <w:r w:rsidRPr="007340C2">
        <w:rPr>
          <w:rFonts w:cs="Arial"/>
          <w:color w:val="000000"/>
          <w:szCs w:val="24"/>
        </w:rPr>
        <w:t xml:space="preserve">10. Decisiones adoptadas </w:t>
      </w:r>
    </w:p>
    <w:p w14:paraId="30A0228A" w14:textId="77777777" w:rsidR="007340C2" w:rsidRPr="007340C2" w:rsidRDefault="007340C2" w:rsidP="00951D73">
      <w:pPr>
        <w:autoSpaceDE w:val="0"/>
        <w:autoSpaceDN w:val="0"/>
        <w:adjustRightInd w:val="0"/>
        <w:spacing w:after="0" w:line="240" w:lineRule="auto"/>
        <w:ind w:left="708"/>
        <w:rPr>
          <w:rFonts w:cs="Arial"/>
          <w:szCs w:val="24"/>
        </w:rPr>
      </w:pPr>
      <w:r w:rsidRPr="007340C2">
        <w:rPr>
          <w:rFonts w:cs="Arial"/>
          <w:szCs w:val="24"/>
        </w:rPr>
        <w:t>11. Compromisos</w:t>
      </w:r>
    </w:p>
    <w:p w14:paraId="0A59C32E" w14:textId="2A8C70AE" w:rsidR="007340C2" w:rsidRDefault="007340C2" w:rsidP="00951D73">
      <w:pPr>
        <w:autoSpaceDE w:val="0"/>
        <w:autoSpaceDN w:val="0"/>
        <w:adjustRightInd w:val="0"/>
        <w:spacing w:after="0" w:line="240" w:lineRule="auto"/>
        <w:ind w:left="708"/>
        <w:rPr>
          <w:rFonts w:cs="Arial"/>
          <w:szCs w:val="24"/>
        </w:rPr>
      </w:pPr>
      <w:r w:rsidRPr="007340C2">
        <w:rPr>
          <w:rFonts w:cs="Arial"/>
          <w:szCs w:val="24"/>
        </w:rPr>
        <w:t xml:space="preserve">12. Proposiciones y Varios </w:t>
      </w:r>
    </w:p>
    <w:p w14:paraId="68CB8D2A" w14:textId="77777777" w:rsidR="00951D73" w:rsidRPr="007340C2" w:rsidRDefault="00951D73" w:rsidP="00951D73">
      <w:pPr>
        <w:autoSpaceDE w:val="0"/>
        <w:autoSpaceDN w:val="0"/>
        <w:adjustRightInd w:val="0"/>
        <w:spacing w:after="0" w:line="240" w:lineRule="auto"/>
        <w:rPr>
          <w:rFonts w:cs="Arial"/>
          <w:szCs w:val="24"/>
        </w:rPr>
      </w:pPr>
    </w:p>
    <w:p w14:paraId="761B1905" w14:textId="63F368CF" w:rsidR="007340C2" w:rsidRDefault="007340C2" w:rsidP="00951D73">
      <w:pPr>
        <w:pStyle w:val="Prrafodelista"/>
        <w:numPr>
          <w:ilvl w:val="0"/>
          <w:numId w:val="32"/>
        </w:numPr>
        <w:autoSpaceDE w:val="0"/>
        <w:autoSpaceDN w:val="0"/>
        <w:adjustRightInd w:val="0"/>
        <w:spacing w:after="0" w:line="240" w:lineRule="auto"/>
        <w:rPr>
          <w:rFonts w:cs="Arial"/>
          <w:color w:val="000000"/>
          <w:szCs w:val="24"/>
        </w:rPr>
      </w:pPr>
      <w:r w:rsidRPr="007340C2">
        <w:rPr>
          <w:rFonts w:cs="Arial"/>
          <w:color w:val="000000"/>
          <w:szCs w:val="24"/>
        </w:rPr>
        <w:t xml:space="preserve">Artículo 22. </w:t>
      </w:r>
      <w:r w:rsidRPr="007340C2">
        <w:rPr>
          <w:rFonts w:cs="Arial"/>
          <w:b/>
          <w:color w:val="000000"/>
          <w:szCs w:val="24"/>
        </w:rPr>
        <w:t>Aprobación del acta</w:t>
      </w:r>
      <w:r w:rsidRPr="007340C2">
        <w:rPr>
          <w:rFonts w:cs="Arial"/>
          <w:color w:val="000000"/>
          <w:szCs w:val="24"/>
        </w:rPr>
        <w:t>: El acta será elaborada dentro de los diez (10) días hábiles siguientes a la reunión y una vez remitida a los integrantes del Comtac, estos tendrán cinco (5) días hábiles para remitir los comentarios y correcciones; recibidas las observaciones el secretario tendrá cinco (5) días hábiles para la consolidación de la versión aprobada y ser remitida al Coordinador.</w:t>
      </w:r>
    </w:p>
    <w:p w14:paraId="0C08C444" w14:textId="77777777" w:rsidR="00951D73" w:rsidRPr="007340C2" w:rsidRDefault="00951D73" w:rsidP="00951D73">
      <w:pPr>
        <w:pStyle w:val="Prrafodelista"/>
        <w:autoSpaceDE w:val="0"/>
        <w:autoSpaceDN w:val="0"/>
        <w:adjustRightInd w:val="0"/>
        <w:spacing w:after="0" w:line="240" w:lineRule="auto"/>
        <w:rPr>
          <w:rFonts w:cs="Arial"/>
          <w:color w:val="000000"/>
          <w:szCs w:val="24"/>
        </w:rPr>
      </w:pPr>
    </w:p>
    <w:p w14:paraId="089BBA93" w14:textId="77777777" w:rsidR="007340C2" w:rsidRPr="007340C2" w:rsidRDefault="007340C2" w:rsidP="00951D73">
      <w:pPr>
        <w:pStyle w:val="Prrafodelista"/>
        <w:numPr>
          <w:ilvl w:val="0"/>
          <w:numId w:val="32"/>
        </w:numPr>
        <w:spacing w:after="0" w:line="240" w:lineRule="auto"/>
        <w:rPr>
          <w:rFonts w:cs="Arial"/>
          <w:color w:val="000000"/>
          <w:szCs w:val="24"/>
        </w:rPr>
      </w:pPr>
      <w:r w:rsidRPr="007340C2">
        <w:rPr>
          <w:rFonts w:cs="Arial"/>
          <w:color w:val="000000"/>
          <w:szCs w:val="24"/>
        </w:rPr>
        <w:t xml:space="preserve">Artículo 23: </w:t>
      </w:r>
      <w:r w:rsidRPr="007340C2">
        <w:rPr>
          <w:rFonts w:cs="Arial"/>
          <w:b/>
          <w:color w:val="000000"/>
          <w:szCs w:val="24"/>
        </w:rPr>
        <w:t>Publicación</w:t>
      </w:r>
      <w:r w:rsidRPr="007340C2">
        <w:rPr>
          <w:rFonts w:cs="Arial"/>
          <w:color w:val="000000"/>
          <w:szCs w:val="24"/>
        </w:rPr>
        <w:t>. El acta será publicada en el portal corporativo de la Superintendencia del Subsidio Familiar, dentro de los diez (10) días hábiles siguientes a la aprobación de la misma.</w:t>
      </w:r>
    </w:p>
    <w:p w14:paraId="3F633D23" w14:textId="77777777" w:rsidR="003B62EC" w:rsidRDefault="003B62EC" w:rsidP="00951D73">
      <w:pPr>
        <w:spacing w:after="0" w:line="240" w:lineRule="auto"/>
        <w:jc w:val="left"/>
        <w:rPr>
          <w:rFonts w:cs="Arial"/>
          <w:szCs w:val="24"/>
          <w:lang w:eastAsia="es-CO"/>
        </w:rPr>
      </w:pPr>
    </w:p>
    <w:p w14:paraId="58AFC71E" w14:textId="77777777" w:rsidR="009B72F3" w:rsidRDefault="003B62EC">
      <w:pPr>
        <w:spacing w:after="0" w:line="240" w:lineRule="auto"/>
        <w:jc w:val="left"/>
        <w:rPr>
          <w:rFonts w:cs="Arial"/>
          <w:szCs w:val="24"/>
          <w:lang w:eastAsia="es-CO"/>
        </w:rPr>
      </w:pPr>
      <w:r>
        <w:rPr>
          <w:rFonts w:cs="Arial"/>
          <w:szCs w:val="24"/>
          <w:lang w:eastAsia="es-CO"/>
        </w:rPr>
        <w:t>Por unanimidad se aprobó el reglamento quedando listo para su publicación.</w:t>
      </w:r>
    </w:p>
    <w:p w14:paraId="654911C3" w14:textId="77777777" w:rsidR="009B72F3" w:rsidRDefault="009B72F3">
      <w:pPr>
        <w:spacing w:after="0" w:line="240" w:lineRule="auto"/>
        <w:jc w:val="left"/>
        <w:rPr>
          <w:rFonts w:cs="Arial"/>
          <w:szCs w:val="24"/>
          <w:lang w:eastAsia="es-CO"/>
        </w:rPr>
      </w:pPr>
    </w:p>
    <w:p w14:paraId="3F3B412E" w14:textId="1B3285C2" w:rsidR="009B72F3" w:rsidRPr="00951D73" w:rsidRDefault="009B72F3"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PRESENTACIÓN COMTAC PORTAL CORPORATIVO</w:t>
      </w:r>
    </w:p>
    <w:p w14:paraId="7C4219B9" w14:textId="77777777" w:rsidR="005D2E0B" w:rsidRPr="009B72F3" w:rsidRDefault="005D2E0B" w:rsidP="005D2E0B">
      <w:pPr>
        <w:pStyle w:val="Prrafodelista"/>
        <w:autoSpaceDE w:val="0"/>
        <w:autoSpaceDN w:val="0"/>
        <w:adjustRightInd w:val="0"/>
        <w:spacing w:after="0" w:line="240" w:lineRule="auto"/>
        <w:ind w:left="360"/>
        <w:rPr>
          <w:rFonts w:cs="Arial"/>
          <w:b/>
          <w:bCs/>
          <w:szCs w:val="24"/>
          <w:lang w:eastAsia="es-CO"/>
        </w:rPr>
      </w:pPr>
    </w:p>
    <w:p w14:paraId="31156BD9" w14:textId="14C7305A" w:rsidR="009B72F3" w:rsidRDefault="009B72F3" w:rsidP="009B72F3">
      <w:pPr>
        <w:autoSpaceDE w:val="0"/>
        <w:autoSpaceDN w:val="0"/>
        <w:adjustRightInd w:val="0"/>
        <w:spacing w:after="0" w:line="240" w:lineRule="auto"/>
        <w:rPr>
          <w:rFonts w:cs="Arial"/>
          <w:szCs w:val="24"/>
          <w:lang w:eastAsia="es-CO"/>
        </w:rPr>
      </w:pPr>
      <w:r>
        <w:rPr>
          <w:rFonts w:cs="Arial"/>
          <w:szCs w:val="24"/>
          <w:lang w:eastAsia="es-CO"/>
        </w:rPr>
        <w:t xml:space="preserve">Dentro del portal corporativo de la Superintendencia del Subsidio Familiar en el menú Atención al Ciudadano se destinó un espacio para el Comtac, allí se podrán consultar las actas del comité, resoluciones, reglamento y circulares internas relacionadas con el comité.  </w:t>
      </w:r>
    </w:p>
    <w:p w14:paraId="5CE729B7" w14:textId="3896BC0C" w:rsidR="009B72F3" w:rsidRDefault="009B72F3" w:rsidP="009B72F3">
      <w:pPr>
        <w:autoSpaceDE w:val="0"/>
        <w:autoSpaceDN w:val="0"/>
        <w:adjustRightInd w:val="0"/>
        <w:spacing w:after="0" w:line="240" w:lineRule="auto"/>
        <w:rPr>
          <w:rFonts w:cs="Arial"/>
          <w:szCs w:val="24"/>
          <w:lang w:eastAsia="es-CO"/>
        </w:rPr>
      </w:pPr>
    </w:p>
    <w:p w14:paraId="458AC272" w14:textId="7DAD6715" w:rsidR="005D2E0B" w:rsidRDefault="009B72F3" w:rsidP="009B72F3">
      <w:pPr>
        <w:autoSpaceDE w:val="0"/>
        <w:autoSpaceDN w:val="0"/>
        <w:adjustRightInd w:val="0"/>
        <w:spacing w:after="0" w:line="240" w:lineRule="auto"/>
        <w:rPr>
          <w:rFonts w:cs="Arial"/>
          <w:szCs w:val="24"/>
          <w:lang w:eastAsia="es-CO"/>
        </w:rPr>
      </w:pPr>
      <w:r>
        <w:rPr>
          <w:rFonts w:cs="Arial"/>
          <w:szCs w:val="24"/>
          <w:lang w:eastAsia="es-CO"/>
        </w:rPr>
        <w:t>Además</w:t>
      </w:r>
      <w:r w:rsidR="00951D73">
        <w:rPr>
          <w:rFonts w:cs="Arial"/>
          <w:szCs w:val="24"/>
          <w:lang w:eastAsia="es-CO"/>
        </w:rPr>
        <w:t>,</w:t>
      </w:r>
      <w:r>
        <w:rPr>
          <w:rFonts w:cs="Arial"/>
          <w:szCs w:val="24"/>
          <w:lang w:eastAsia="es-CO"/>
        </w:rPr>
        <w:t xml:space="preserve"> se incluirá un espacio </w:t>
      </w:r>
      <w:r w:rsidR="005D2E0B">
        <w:rPr>
          <w:rFonts w:cs="Arial"/>
          <w:szCs w:val="24"/>
          <w:lang w:eastAsia="es-CO"/>
        </w:rPr>
        <w:t xml:space="preserve">a cada zona </w:t>
      </w:r>
      <w:r>
        <w:rPr>
          <w:rFonts w:cs="Arial"/>
          <w:szCs w:val="24"/>
          <w:lang w:eastAsia="es-CO"/>
        </w:rPr>
        <w:t xml:space="preserve">para publicar las actas </w:t>
      </w:r>
      <w:r w:rsidR="00F672B2">
        <w:rPr>
          <w:rFonts w:cs="Arial"/>
          <w:szCs w:val="24"/>
          <w:lang w:eastAsia="es-CO"/>
        </w:rPr>
        <w:t xml:space="preserve">de </w:t>
      </w:r>
      <w:r>
        <w:rPr>
          <w:rFonts w:cs="Arial"/>
          <w:szCs w:val="24"/>
          <w:lang w:eastAsia="es-CO"/>
        </w:rPr>
        <w:t xml:space="preserve">los encuentros </w:t>
      </w:r>
      <w:r w:rsidR="005D2E0B">
        <w:rPr>
          <w:rFonts w:cs="Arial"/>
          <w:szCs w:val="24"/>
          <w:lang w:eastAsia="es-CO"/>
        </w:rPr>
        <w:t xml:space="preserve">regionales, así como otros documentos o entregables que se </w:t>
      </w:r>
      <w:r w:rsidR="00F672B2">
        <w:rPr>
          <w:rFonts w:cs="Arial"/>
          <w:szCs w:val="24"/>
          <w:lang w:eastAsia="es-CO"/>
        </w:rPr>
        <w:t xml:space="preserve">desarrollen </w:t>
      </w:r>
      <w:r w:rsidR="005D2E0B">
        <w:rPr>
          <w:rFonts w:cs="Arial"/>
          <w:szCs w:val="24"/>
          <w:lang w:eastAsia="es-CO"/>
        </w:rPr>
        <w:t>en los comités.</w:t>
      </w:r>
    </w:p>
    <w:p w14:paraId="2F83A96E" w14:textId="6278D2BF" w:rsidR="005D2E0B" w:rsidRDefault="005D2E0B" w:rsidP="009B72F3">
      <w:pPr>
        <w:autoSpaceDE w:val="0"/>
        <w:autoSpaceDN w:val="0"/>
        <w:adjustRightInd w:val="0"/>
        <w:spacing w:after="0" w:line="240" w:lineRule="auto"/>
        <w:rPr>
          <w:rFonts w:cs="Arial"/>
          <w:szCs w:val="24"/>
          <w:lang w:eastAsia="es-CO"/>
        </w:rPr>
      </w:pPr>
    </w:p>
    <w:p w14:paraId="2EE72A13" w14:textId="4163193F" w:rsidR="00286AAF" w:rsidRDefault="00286AAF" w:rsidP="009B72F3">
      <w:pPr>
        <w:autoSpaceDE w:val="0"/>
        <w:autoSpaceDN w:val="0"/>
        <w:adjustRightInd w:val="0"/>
        <w:spacing w:after="0" w:line="240" w:lineRule="auto"/>
        <w:rPr>
          <w:rFonts w:cs="Arial"/>
          <w:szCs w:val="24"/>
          <w:lang w:eastAsia="es-CO"/>
        </w:rPr>
      </w:pPr>
      <w:r w:rsidRPr="00335571">
        <w:rPr>
          <w:rFonts w:cs="Arial"/>
          <w:szCs w:val="24"/>
          <w:lang w:eastAsia="es-CO"/>
        </w:rPr>
        <w:t>Para el 2021</w:t>
      </w:r>
      <w:r w:rsidR="0013379B" w:rsidRPr="00335571">
        <w:rPr>
          <w:rFonts w:cs="Arial"/>
          <w:szCs w:val="24"/>
          <w:lang w:eastAsia="es-CO"/>
        </w:rPr>
        <w:t>,</w:t>
      </w:r>
      <w:r w:rsidRPr="00335571">
        <w:rPr>
          <w:rFonts w:cs="Arial"/>
          <w:szCs w:val="24"/>
          <w:lang w:eastAsia="es-CO"/>
        </w:rPr>
        <w:t xml:space="preserve"> por parte de la Superintendencia</w:t>
      </w:r>
      <w:r w:rsidR="0013379B" w:rsidRPr="00335571">
        <w:rPr>
          <w:rFonts w:cs="Arial"/>
          <w:szCs w:val="24"/>
          <w:lang w:eastAsia="es-CO"/>
        </w:rPr>
        <w:t>,</w:t>
      </w:r>
      <w:r w:rsidRPr="00335571">
        <w:rPr>
          <w:rFonts w:cs="Arial"/>
          <w:szCs w:val="24"/>
          <w:lang w:eastAsia="es-CO"/>
        </w:rPr>
        <w:t xml:space="preserve"> se</w:t>
      </w:r>
      <w:r>
        <w:rPr>
          <w:rFonts w:cs="Arial"/>
          <w:szCs w:val="24"/>
          <w:lang w:eastAsia="es-CO"/>
        </w:rPr>
        <w:t xml:space="preserve"> solicitará adicionar en el </w:t>
      </w:r>
      <w:r w:rsidRPr="00335571">
        <w:rPr>
          <w:rFonts w:cs="Arial"/>
          <w:szCs w:val="24"/>
          <w:lang w:eastAsia="es-CO"/>
        </w:rPr>
        <w:t>normograma</w:t>
      </w:r>
      <w:r w:rsidR="0013379B" w:rsidRPr="00335571">
        <w:rPr>
          <w:rFonts w:cs="Arial"/>
          <w:szCs w:val="24"/>
          <w:lang w:eastAsia="es-CO"/>
        </w:rPr>
        <w:t>,</w:t>
      </w:r>
      <w:r>
        <w:rPr>
          <w:rFonts w:cs="Arial"/>
          <w:szCs w:val="24"/>
          <w:lang w:eastAsia="es-CO"/>
        </w:rPr>
        <w:t xml:space="preserve"> toda la normatividad relacionada con </w:t>
      </w:r>
      <w:r w:rsidRPr="00335571">
        <w:rPr>
          <w:rFonts w:cs="Arial"/>
          <w:szCs w:val="24"/>
          <w:lang w:eastAsia="es-CO"/>
        </w:rPr>
        <w:t>atención al ciudadano y que esté linkeada con las</w:t>
      </w:r>
      <w:r w:rsidR="0013379B" w:rsidRPr="00335571">
        <w:rPr>
          <w:rFonts w:cs="Arial"/>
          <w:szCs w:val="24"/>
          <w:lang w:eastAsia="es-CO"/>
        </w:rPr>
        <w:t xml:space="preserve"> circulares y resoluciones del C</w:t>
      </w:r>
      <w:r w:rsidRPr="00335571">
        <w:rPr>
          <w:rFonts w:cs="Arial"/>
          <w:szCs w:val="24"/>
          <w:lang w:eastAsia="es-CO"/>
        </w:rPr>
        <w:t>omtac</w:t>
      </w:r>
      <w:r>
        <w:rPr>
          <w:rFonts w:cs="Arial"/>
          <w:szCs w:val="24"/>
          <w:lang w:eastAsia="es-CO"/>
        </w:rPr>
        <w:t>.</w:t>
      </w:r>
    </w:p>
    <w:p w14:paraId="7A032820" w14:textId="66275759" w:rsidR="00E17824" w:rsidRDefault="00E17824" w:rsidP="009B72F3">
      <w:pPr>
        <w:autoSpaceDE w:val="0"/>
        <w:autoSpaceDN w:val="0"/>
        <w:adjustRightInd w:val="0"/>
        <w:spacing w:after="0" w:line="240" w:lineRule="auto"/>
        <w:rPr>
          <w:rFonts w:cs="Arial"/>
          <w:szCs w:val="24"/>
          <w:lang w:eastAsia="es-CO"/>
        </w:rPr>
      </w:pPr>
    </w:p>
    <w:p w14:paraId="28D0CD33" w14:textId="55983FEC" w:rsidR="009B72F3" w:rsidRDefault="009B72F3" w:rsidP="009B72F3">
      <w:pPr>
        <w:autoSpaceDE w:val="0"/>
        <w:autoSpaceDN w:val="0"/>
        <w:adjustRightInd w:val="0"/>
        <w:spacing w:after="0" w:line="240" w:lineRule="auto"/>
        <w:rPr>
          <w:rFonts w:cs="Arial"/>
          <w:szCs w:val="24"/>
          <w:lang w:eastAsia="es-CO"/>
        </w:rPr>
      </w:pPr>
      <w:r>
        <w:rPr>
          <w:noProof/>
          <w:lang w:eastAsia="es-CO"/>
        </w:rPr>
        <w:drawing>
          <wp:inline distT="0" distB="0" distL="0" distR="0" wp14:anchorId="4CD915ED" wp14:editId="12863AAE">
            <wp:extent cx="5971540" cy="37325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732530"/>
                    </a:xfrm>
                    <a:prstGeom prst="rect">
                      <a:avLst/>
                    </a:prstGeom>
                  </pic:spPr>
                </pic:pic>
              </a:graphicData>
            </a:graphic>
          </wp:inline>
        </w:drawing>
      </w:r>
    </w:p>
    <w:p w14:paraId="76BC31CA" w14:textId="77777777" w:rsidR="009B72F3" w:rsidRPr="009B72F3" w:rsidRDefault="009B72F3" w:rsidP="009B72F3">
      <w:pPr>
        <w:autoSpaceDE w:val="0"/>
        <w:autoSpaceDN w:val="0"/>
        <w:adjustRightInd w:val="0"/>
        <w:spacing w:after="0" w:line="240" w:lineRule="auto"/>
        <w:rPr>
          <w:rFonts w:cs="Arial"/>
          <w:szCs w:val="24"/>
          <w:lang w:eastAsia="es-CO"/>
        </w:rPr>
      </w:pPr>
    </w:p>
    <w:p w14:paraId="357E925C" w14:textId="77777777" w:rsidR="00E17824" w:rsidRDefault="00E17824" w:rsidP="00F672B2">
      <w:pPr>
        <w:spacing w:after="0" w:line="240" w:lineRule="auto"/>
        <w:rPr>
          <w:rFonts w:cs="Arial"/>
          <w:szCs w:val="24"/>
          <w:lang w:eastAsia="es-CO"/>
        </w:rPr>
      </w:pPr>
      <w:r>
        <w:rPr>
          <w:rFonts w:cs="Arial"/>
          <w:szCs w:val="24"/>
          <w:lang w:eastAsia="es-CO"/>
        </w:rPr>
        <w:t>En cuanto a las actas regionales, es importante que se levante acta de cada encuentro para tener la trazabilidad de los temas tratados y evitar inconvenientes en un futuro, quienes no tengan actas a partir de la fecha deben generarlas y quienes tienen deben remitirlas a la superintendencia para su publicación.</w:t>
      </w:r>
    </w:p>
    <w:p w14:paraId="73A8071D" w14:textId="1877582E" w:rsidR="00E17824" w:rsidRDefault="00E17824" w:rsidP="00F672B2">
      <w:pPr>
        <w:spacing w:after="0" w:line="240" w:lineRule="auto"/>
        <w:rPr>
          <w:rFonts w:cs="Arial"/>
          <w:szCs w:val="24"/>
          <w:lang w:eastAsia="es-CO"/>
        </w:rPr>
      </w:pPr>
      <w:r>
        <w:rPr>
          <w:rFonts w:cs="Arial"/>
          <w:szCs w:val="24"/>
          <w:lang w:eastAsia="es-CO"/>
        </w:rPr>
        <w:t xml:space="preserve"> </w:t>
      </w:r>
    </w:p>
    <w:p w14:paraId="3980A26B" w14:textId="269CD952" w:rsidR="00E17824" w:rsidRPr="00E17824" w:rsidRDefault="00E17824" w:rsidP="00951D73">
      <w:pPr>
        <w:pStyle w:val="Prrafodelista"/>
        <w:numPr>
          <w:ilvl w:val="0"/>
          <w:numId w:val="40"/>
        </w:numPr>
        <w:tabs>
          <w:tab w:val="left" w:pos="0"/>
          <w:tab w:val="left" w:pos="284"/>
        </w:tabs>
        <w:spacing w:after="0" w:line="240" w:lineRule="auto"/>
        <w:rPr>
          <w:rFonts w:cs="Arial"/>
          <w:b/>
          <w:bCs/>
          <w:szCs w:val="24"/>
        </w:rPr>
      </w:pPr>
      <w:r w:rsidRPr="00951D73">
        <w:rPr>
          <w:rFonts w:cs="Arial"/>
          <w:b/>
          <w:szCs w:val="24"/>
        </w:rPr>
        <w:t>PRESENTACIÓN CAJA DE HERRAMIENTAS</w:t>
      </w:r>
    </w:p>
    <w:p w14:paraId="2DF748CB" w14:textId="77777777" w:rsidR="00206FBF" w:rsidRDefault="00206FBF">
      <w:pPr>
        <w:spacing w:after="0" w:line="240" w:lineRule="auto"/>
        <w:jc w:val="left"/>
        <w:rPr>
          <w:rFonts w:cs="Arial"/>
          <w:szCs w:val="24"/>
          <w:lang w:eastAsia="es-CO"/>
        </w:rPr>
      </w:pPr>
    </w:p>
    <w:p w14:paraId="50632C56" w14:textId="638BC55C" w:rsidR="00F03704" w:rsidRDefault="003C3423" w:rsidP="003C3423">
      <w:pPr>
        <w:spacing w:after="0" w:line="240" w:lineRule="auto"/>
        <w:rPr>
          <w:rFonts w:cs="Arial"/>
          <w:szCs w:val="24"/>
          <w:lang w:eastAsia="es-CO"/>
        </w:rPr>
      </w:pPr>
      <w:r>
        <w:rPr>
          <w:rFonts w:cs="Arial"/>
          <w:szCs w:val="24"/>
          <w:lang w:eastAsia="es-CO"/>
        </w:rPr>
        <w:t xml:space="preserve">Desde el año </w:t>
      </w:r>
      <w:r w:rsidRPr="00335571">
        <w:rPr>
          <w:rFonts w:cs="Arial"/>
          <w:szCs w:val="24"/>
          <w:lang w:eastAsia="es-CO"/>
        </w:rPr>
        <w:t>pasado se trabajó con la</w:t>
      </w:r>
      <w:r w:rsidR="00206FBF" w:rsidRPr="00335571">
        <w:rPr>
          <w:rFonts w:cs="Arial"/>
          <w:szCs w:val="24"/>
          <w:lang w:eastAsia="es-CO"/>
        </w:rPr>
        <w:t xml:space="preserve"> </w:t>
      </w:r>
      <w:r w:rsidR="0013379B" w:rsidRPr="00335571">
        <w:rPr>
          <w:rFonts w:cs="Arial"/>
          <w:szCs w:val="24"/>
          <w:lang w:eastAsia="es-CO"/>
        </w:rPr>
        <w:t>A</w:t>
      </w:r>
      <w:r w:rsidR="00206FBF" w:rsidRPr="00335571">
        <w:rPr>
          <w:rFonts w:cs="Arial"/>
          <w:szCs w:val="24"/>
          <w:lang w:eastAsia="es-CO"/>
        </w:rPr>
        <w:t>sociación</w:t>
      </w:r>
      <w:r w:rsidR="00CD0522" w:rsidRPr="00335571">
        <w:rPr>
          <w:rFonts w:cs="Arial"/>
          <w:szCs w:val="24"/>
          <w:lang w:eastAsia="es-CO"/>
        </w:rPr>
        <w:t xml:space="preserve"> </w:t>
      </w:r>
      <w:r w:rsidR="0013379B" w:rsidRPr="00335571">
        <w:rPr>
          <w:rFonts w:cs="Arial"/>
          <w:szCs w:val="24"/>
          <w:lang w:eastAsia="es-CO"/>
        </w:rPr>
        <w:t>I</w:t>
      </w:r>
      <w:r w:rsidRPr="00335571">
        <w:rPr>
          <w:rFonts w:cs="Arial"/>
          <w:szCs w:val="24"/>
          <w:lang w:eastAsia="es-CO"/>
        </w:rPr>
        <w:t>nternacional</w:t>
      </w:r>
      <w:r w:rsidR="0013379B" w:rsidRPr="00335571">
        <w:rPr>
          <w:rFonts w:cs="Arial"/>
          <w:szCs w:val="24"/>
          <w:lang w:eastAsia="es-CO"/>
        </w:rPr>
        <w:t xml:space="preserve"> de C</w:t>
      </w:r>
      <w:r w:rsidR="00206FBF" w:rsidRPr="00335571">
        <w:rPr>
          <w:rFonts w:cs="Arial"/>
          <w:szCs w:val="24"/>
          <w:lang w:eastAsia="es-CO"/>
        </w:rPr>
        <w:t xml:space="preserve">onsultoría </w:t>
      </w:r>
      <w:r w:rsidRPr="00335571">
        <w:rPr>
          <w:rFonts w:cs="Arial"/>
          <w:szCs w:val="24"/>
          <w:lang w:eastAsia="es-CO"/>
        </w:rPr>
        <w:t xml:space="preserve">en el </w:t>
      </w:r>
      <w:r w:rsidR="0013379B" w:rsidRPr="00335571">
        <w:rPr>
          <w:rFonts w:cs="Arial"/>
          <w:szCs w:val="24"/>
          <w:lang w:eastAsia="es-CO"/>
        </w:rPr>
        <w:t>proyecto C</w:t>
      </w:r>
      <w:r w:rsidR="00206FBF" w:rsidRPr="00335571">
        <w:rPr>
          <w:rFonts w:cs="Arial"/>
          <w:szCs w:val="24"/>
          <w:lang w:eastAsia="es-CO"/>
        </w:rPr>
        <w:t xml:space="preserve">aja de </w:t>
      </w:r>
      <w:r w:rsidR="0013379B" w:rsidRPr="00335571">
        <w:rPr>
          <w:rFonts w:cs="Arial"/>
          <w:szCs w:val="24"/>
          <w:lang w:eastAsia="es-CO"/>
        </w:rPr>
        <w:t>H</w:t>
      </w:r>
      <w:r w:rsidR="00206FBF" w:rsidRPr="00335571">
        <w:rPr>
          <w:rFonts w:cs="Arial"/>
          <w:szCs w:val="24"/>
          <w:lang w:eastAsia="es-CO"/>
        </w:rPr>
        <w:t>erramientas para</w:t>
      </w:r>
      <w:r w:rsidRPr="00335571">
        <w:rPr>
          <w:rFonts w:cs="Arial"/>
          <w:szCs w:val="24"/>
          <w:lang w:eastAsia="es-CO"/>
        </w:rPr>
        <w:t xml:space="preserve"> la</w:t>
      </w:r>
      <w:r w:rsidR="00206FBF" w:rsidRPr="00335571">
        <w:rPr>
          <w:rFonts w:cs="Arial"/>
          <w:szCs w:val="24"/>
          <w:lang w:eastAsia="es-CO"/>
        </w:rPr>
        <w:t xml:space="preserve"> </w:t>
      </w:r>
      <w:r w:rsidR="0013379B" w:rsidRPr="00335571">
        <w:rPr>
          <w:rFonts w:cs="Arial"/>
          <w:szCs w:val="24"/>
          <w:lang w:eastAsia="es-CO"/>
        </w:rPr>
        <w:t>Participación y Control S</w:t>
      </w:r>
      <w:r w:rsidRPr="00335571">
        <w:rPr>
          <w:rFonts w:cs="Arial"/>
          <w:szCs w:val="24"/>
          <w:lang w:eastAsia="es-CO"/>
        </w:rPr>
        <w:t xml:space="preserve">ocial, </w:t>
      </w:r>
      <w:r w:rsidR="0013379B" w:rsidRPr="00335571">
        <w:rPr>
          <w:rFonts w:cs="Arial"/>
          <w:szCs w:val="24"/>
          <w:lang w:eastAsia="es-CO"/>
        </w:rPr>
        <w:t xml:space="preserve">donde se elaboraron </w:t>
      </w:r>
      <w:r w:rsidRPr="00335571">
        <w:rPr>
          <w:rFonts w:cs="Arial"/>
          <w:szCs w:val="24"/>
          <w:lang w:eastAsia="es-CO"/>
        </w:rPr>
        <w:t xml:space="preserve">tres </w:t>
      </w:r>
      <w:r w:rsidR="0013379B" w:rsidRPr="00335571">
        <w:rPr>
          <w:rFonts w:cs="Arial"/>
          <w:szCs w:val="24"/>
          <w:lang w:eastAsia="es-CO"/>
        </w:rPr>
        <w:t>componentes dos (2)</w:t>
      </w:r>
      <w:r>
        <w:rPr>
          <w:rFonts w:cs="Arial"/>
          <w:szCs w:val="24"/>
          <w:lang w:eastAsia="es-CO"/>
        </w:rPr>
        <w:t xml:space="preserve">  de los cuales se</w:t>
      </w:r>
      <w:r w:rsidR="0013379B">
        <w:rPr>
          <w:rFonts w:cs="Arial"/>
          <w:szCs w:val="24"/>
          <w:lang w:eastAsia="es-CO"/>
        </w:rPr>
        <w:t xml:space="preserve"> consideran de interés para el </w:t>
      </w:r>
      <w:r w:rsidR="0013379B" w:rsidRPr="00335571">
        <w:rPr>
          <w:rFonts w:cs="Arial"/>
          <w:szCs w:val="24"/>
          <w:lang w:eastAsia="es-CO"/>
        </w:rPr>
        <w:t>C</w:t>
      </w:r>
      <w:r w:rsidRPr="00335571">
        <w:rPr>
          <w:rFonts w:cs="Arial"/>
          <w:szCs w:val="24"/>
          <w:lang w:eastAsia="es-CO"/>
        </w:rPr>
        <w:t xml:space="preserve">omtac, </w:t>
      </w:r>
      <w:r w:rsidR="00795DBB" w:rsidRPr="00335571">
        <w:rPr>
          <w:rFonts w:cs="Arial"/>
          <w:szCs w:val="24"/>
          <w:lang w:eastAsia="es-CO"/>
        </w:rPr>
        <w:t>la</w:t>
      </w:r>
      <w:r w:rsidR="00795DBB">
        <w:rPr>
          <w:rFonts w:cs="Arial"/>
          <w:szCs w:val="24"/>
          <w:lang w:eastAsia="es-CO"/>
        </w:rPr>
        <w:t xml:space="preserve"> </w:t>
      </w:r>
      <w:r w:rsidR="00F03704">
        <w:rPr>
          <w:rFonts w:cs="Arial"/>
          <w:szCs w:val="24"/>
          <w:lang w:eastAsia="es-CO"/>
        </w:rPr>
        <w:t xml:space="preserve">cartilla </w:t>
      </w:r>
      <w:r w:rsidR="00795DBB">
        <w:rPr>
          <w:rFonts w:cs="Arial"/>
          <w:szCs w:val="24"/>
          <w:lang w:eastAsia="es-CO"/>
        </w:rPr>
        <w:t xml:space="preserve">que está publicada de cara al ciudadano, </w:t>
      </w:r>
      <w:r w:rsidR="008E26AA">
        <w:rPr>
          <w:rFonts w:cs="Arial"/>
          <w:szCs w:val="24"/>
          <w:lang w:eastAsia="es-CO"/>
        </w:rPr>
        <w:t>herramienta generada a partir de las pruebas piloto que se desarrollaron en Boyacá, Tolima y Bogotá</w:t>
      </w:r>
      <w:r w:rsidR="00F03704">
        <w:rPr>
          <w:rFonts w:cs="Arial"/>
          <w:szCs w:val="24"/>
          <w:lang w:eastAsia="es-CO"/>
        </w:rPr>
        <w:t>, está pu</w:t>
      </w:r>
      <w:r w:rsidR="00A66D77">
        <w:rPr>
          <w:rFonts w:cs="Arial"/>
          <w:szCs w:val="24"/>
          <w:lang w:eastAsia="es-CO"/>
        </w:rPr>
        <w:t xml:space="preserve">blicada en </w:t>
      </w:r>
      <w:r w:rsidR="00A66D77" w:rsidRPr="00335571">
        <w:rPr>
          <w:rFonts w:cs="Arial"/>
          <w:szCs w:val="24"/>
          <w:lang w:eastAsia="es-CO"/>
        </w:rPr>
        <w:t>la</w:t>
      </w:r>
      <w:r w:rsidR="00A66D77">
        <w:rPr>
          <w:rFonts w:cs="Arial"/>
          <w:szCs w:val="24"/>
          <w:lang w:eastAsia="es-CO"/>
        </w:rPr>
        <w:t xml:space="preserve"> </w:t>
      </w:r>
      <w:r w:rsidR="00A66D77" w:rsidRPr="00335571">
        <w:rPr>
          <w:rFonts w:cs="Arial"/>
          <w:szCs w:val="24"/>
          <w:lang w:eastAsia="es-CO"/>
        </w:rPr>
        <w:t>página web de la Superintendencia en el Área Atención al Ciudadano. La Caja de</w:t>
      </w:r>
      <w:r w:rsidR="00A66D77">
        <w:rPr>
          <w:rFonts w:cs="Arial"/>
          <w:szCs w:val="24"/>
          <w:lang w:eastAsia="es-CO"/>
        </w:rPr>
        <w:t xml:space="preserve"> </w:t>
      </w:r>
      <w:r w:rsidR="00A66D77" w:rsidRPr="00335571">
        <w:rPr>
          <w:rFonts w:cs="Arial"/>
          <w:szCs w:val="24"/>
          <w:lang w:eastAsia="es-CO"/>
        </w:rPr>
        <w:t>H</w:t>
      </w:r>
      <w:r w:rsidR="00F03704">
        <w:rPr>
          <w:rFonts w:cs="Arial"/>
          <w:szCs w:val="24"/>
          <w:lang w:eastAsia="es-CO"/>
        </w:rPr>
        <w:t>e</w:t>
      </w:r>
      <w:r w:rsidR="00F03704" w:rsidRPr="00335571">
        <w:rPr>
          <w:rFonts w:cs="Arial"/>
          <w:szCs w:val="24"/>
          <w:lang w:eastAsia="es-CO"/>
        </w:rPr>
        <w:t>rram</w:t>
      </w:r>
      <w:r w:rsidR="00F03704">
        <w:rPr>
          <w:rFonts w:cs="Arial"/>
          <w:szCs w:val="24"/>
          <w:lang w:eastAsia="es-CO"/>
        </w:rPr>
        <w:t xml:space="preserve">ientas, está escrita en lenguaje claro y es muy concisa para entender </w:t>
      </w:r>
      <w:r w:rsidR="00F03704" w:rsidRPr="00335571">
        <w:rPr>
          <w:rFonts w:cs="Arial"/>
          <w:szCs w:val="24"/>
          <w:lang w:eastAsia="es-CO"/>
        </w:rPr>
        <w:t>los conceptos y requisitos que contiene, aunque es un material orientado a la ciudadanía</w:t>
      </w:r>
      <w:r w:rsidR="00A66D77" w:rsidRPr="00335571">
        <w:rPr>
          <w:rFonts w:cs="Arial"/>
          <w:szCs w:val="24"/>
          <w:lang w:eastAsia="es-CO"/>
        </w:rPr>
        <w:t>,</w:t>
      </w:r>
      <w:r w:rsidR="00F03704">
        <w:rPr>
          <w:rFonts w:cs="Arial"/>
          <w:szCs w:val="24"/>
          <w:lang w:eastAsia="es-CO"/>
        </w:rPr>
        <w:t xml:space="preserve"> también se puede usar como consulta por las cajas de compensación para trabajar con los afiliados.</w:t>
      </w:r>
    </w:p>
    <w:p w14:paraId="71D66982" w14:textId="2907E010" w:rsidR="00F03704" w:rsidRDefault="00F03704" w:rsidP="003C3423">
      <w:pPr>
        <w:spacing w:after="0" w:line="240" w:lineRule="auto"/>
        <w:rPr>
          <w:rFonts w:cs="Arial"/>
          <w:szCs w:val="24"/>
          <w:lang w:eastAsia="es-CO"/>
        </w:rPr>
      </w:pPr>
      <w:r>
        <w:rPr>
          <w:noProof/>
          <w:lang w:eastAsia="es-CO"/>
        </w:rPr>
        <w:drawing>
          <wp:inline distT="0" distB="0" distL="0" distR="0" wp14:anchorId="2E2B8820" wp14:editId="2E1C9F0E">
            <wp:extent cx="5971540" cy="27444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2744470"/>
                    </a:xfrm>
                    <a:prstGeom prst="rect">
                      <a:avLst/>
                    </a:prstGeom>
                  </pic:spPr>
                </pic:pic>
              </a:graphicData>
            </a:graphic>
          </wp:inline>
        </w:drawing>
      </w:r>
    </w:p>
    <w:p w14:paraId="49ADC4EC" w14:textId="0D13494C" w:rsidR="00E17824" w:rsidRDefault="00E17824" w:rsidP="003C3423">
      <w:pPr>
        <w:spacing w:after="0" w:line="240" w:lineRule="auto"/>
        <w:rPr>
          <w:rFonts w:cs="Arial"/>
          <w:szCs w:val="24"/>
          <w:lang w:eastAsia="es-CO"/>
        </w:rPr>
      </w:pPr>
    </w:p>
    <w:p w14:paraId="37EFAC6C" w14:textId="02A68416" w:rsidR="00F03704" w:rsidRDefault="00A74EE7" w:rsidP="003C3423">
      <w:pPr>
        <w:spacing w:after="0" w:line="240" w:lineRule="auto"/>
        <w:rPr>
          <w:rFonts w:cs="Arial"/>
          <w:szCs w:val="24"/>
          <w:lang w:eastAsia="es-CO"/>
        </w:rPr>
      </w:pPr>
      <w:r>
        <w:rPr>
          <w:rFonts w:cs="Arial"/>
          <w:szCs w:val="24"/>
          <w:lang w:eastAsia="es-CO"/>
        </w:rPr>
        <w:t>Del trab</w:t>
      </w:r>
      <w:r w:rsidR="00A66D77">
        <w:rPr>
          <w:rFonts w:cs="Arial"/>
          <w:szCs w:val="24"/>
          <w:lang w:eastAsia="es-CO"/>
        </w:rPr>
        <w:t xml:space="preserve">ajo realizado en la sesión </w:t>
      </w:r>
      <w:r w:rsidR="00A66D77" w:rsidRPr="00335571">
        <w:rPr>
          <w:rFonts w:cs="Arial"/>
          <w:szCs w:val="24"/>
          <w:lang w:eastAsia="es-CO"/>
        </w:rPr>
        <w:t>del C</w:t>
      </w:r>
      <w:r w:rsidRPr="00335571">
        <w:rPr>
          <w:rFonts w:cs="Arial"/>
          <w:szCs w:val="24"/>
          <w:lang w:eastAsia="es-CO"/>
        </w:rPr>
        <w:t>omtac</w:t>
      </w:r>
      <w:r>
        <w:rPr>
          <w:rFonts w:cs="Arial"/>
          <w:szCs w:val="24"/>
          <w:lang w:eastAsia="es-CO"/>
        </w:rPr>
        <w:t xml:space="preserve"> se generó l</w:t>
      </w:r>
      <w:r w:rsidR="000B106C">
        <w:rPr>
          <w:rFonts w:cs="Arial"/>
          <w:szCs w:val="24"/>
          <w:lang w:eastAsia="es-CO"/>
        </w:rPr>
        <w:t>a g</w:t>
      </w:r>
      <w:r w:rsidR="00F03704">
        <w:rPr>
          <w:rFonts w:cs="Arial"/>
          <w:szCs w:val="24"/>
          <w:lang w:eastAsia="es-CO"/>
        </w:rPr>
        <w:t>uía metodológica para facilitar la participación ciudadana en las cajas de compensación familiar</w:t>
      </w:r>
      <w:r>
        <w:rPr>
          <w:rFonts w:cs="Arial"/>
          <w:szCs w:val="24"/>
          <w:lang w:eastAsia="es-CO"/>
        </w:rPr>
        <w:t>, se hizo una revisión del contenido y se compartirá a través de oficio.</w:t>
      </w:r>
    </w:p>
    <w:p w14:paraId="5912E4DE" w14:textId="3B7CD32E" w:rsidR="00880BCC" w:rsidRDefault="00880BCC" w:rsidP="003C3423">
      <w:pPr>
        <w:spacing w:after="0" w:line="240" w:lineRule="auto"/>
        <w:rPr>
          <w:rFonts w:cs="Arial"/>
          <w:szCs w:val="24"/>
          <w:lang w:eastAsia="es-CO"/>
        </w:rPr>
      </w:pPr>
    </w:p>
    <w:p w14:paraId="3D2E75EC" w14:textId="00587DE1" w:rsidR="00586C80" w:rsidRDefault="00C075A9" w:rsidP="003C3423">
      <w:pPr>
        <w:spacing w:after="0" w:line="240" w:lineRule="auto"/>
        <w:rPr>
          <w:rFonts w:cs="Arial"/>
          <w:szCs w:val="24"/>
          <w:lang w:eastAsia="es-CO"/>
        </w:rPr>
      </w:pPr>
      <w:r>
        <w:rPr>
          <w:rFonts w:cs="Arial"/>
          <w:szCs w:val="24"/>
          <w:lang w:eastAsia="es-CO"/>
        </w:rPr>
        <w:t>Si se cumplen estos lineamientos que presenta la guía, permitirá sistematizar las acciones que se hagan con los trabajadores para que en un futuro se cuente con un banco de buenas prácticas para motivar la participación ciudadana y actividades de control social.</w:t>
      </w:r>
      <w:r w:rsidR="00CC03B4">
        <w:rPr>
          <w:rFonts w:cs="Arial"/>
          <w:szCs w:val="24"/>
          <w:lang w:eastAsia="es-CO"/>
        </w:rPr>
        <w:t xml:space="preserve"> </w:t>
      </w:r>
      <w:r w:rsidR="00586C80">
        <w:rPr>
          <w:rFonts w:cs="Arial"/>
          <w:szCs w:val="24"/>
          <w:lang w:eastAsia="es-CO"/>
        </w:rPr>
        <w:t>Lo que se busca con la aplicación de esta guía es homogenizar los grupos focales.</w:t>
      </w:r>
    </w:p>
    <w:p w14:paraId="2D3F8FD1" w14:textId="7A7D00DD" w:rsidR="00586C80" w:rsidRDefault="00586C80" w:rsidP="003C3423">
      <w:pPr>
        <w:spacing w:after="0" w:line="240" w:lineRule="auto"/>
        <w:rPr>
          <w:rFonts w:cs="Arial"/>
          <w:szCs w:val="24"/>
          <w:lang w:eastAsia="es-CO"/>
        </w:rPr>
      </w:pPr>
    </w:p>
    <w:p w14:paraId="0404C92F" w14:textId="06B0A451" w:rsidR="00586C80" w:rsidRDefault="00586C80" w:rsidP="003C3423">
      <w:pPr>
        <w:spacing w:after="0" w:line="240" w:lineRule="auto"/>
        <w:rPr>
          <w:rFonts w:cs="Arial"/>
          <w:szCs w:val="24"/>
          <w:lang w:eastAsia="es-CO"/>
        </w:rPr>
      </w:pPr>
      <w:r>
        <w:rPr>
          <w:rFonts w:cs="Arial"/>
          <w:szCs w:val="24"/>
          <w:lang w:eastAsia="es-CO"/>
        </w:rPr>
        <w:t>Este documento se publicará en el link del C</w:t>
      </w:r>
      <w:r w:rsidR="00E73A21">
        <w:rPr>
          <w:rFonts w:cs="Arial"/>
          <w:szCs w:val="24"/>
          <w:lang w:eastAsia="es-CO"/>
        </w:rPr>
        <w:t>omité de Atención al Ciudadano</w:t>
      </w:r>
      <w:r w:rsidR="00972FA9">
        <w:rPr>
          <w:rFonts w:cs="Arial"/>
          <w:szCs w:val="24"/>
          <w:lang w:eastAsia="es-CO"/>
        </w:rPr>
        <w:t xml:space="preserve">, en el botón, documentos técnicos </w:t>
      </w:r>
      <w:r>
        <w:rPr>
          <w:rFonts w:cs="Arial"/>
          <w:szCs w:val="24"/>
          <w:lang w:eastAsia="es-CO"/>
        </w:rPr>
        <w:t>y es importante que sea leído por todos y se acaten las recomendaciones dadas</w:t>
      </w:r>
      <w:r w:rsidR="00E73A21">
        <w:rPr>
          <w:rFonts w:cs="Arial"/>
          <w:szCs w:val="24"/>
          <w:lang w:eastAsia="es-CO"/>
        </w:rPr>
        <w:t>, ya que fueron creadas y avaladas por el comité.</w:t>
      </w:r>
    </w:p>
    <w:p w14:paraId="419C753E" w14:textId="2A4A9FBF" w:rsidR="00972FA9" w:rsidRDefault="00972FA9" w:rsidP="003C3423">
      <w:pPr>
        <w:spacing w:after="0" w:line="240" w:lineRule="auto"/>
        <w:rPr>
          <w:rFonts w:cs="Arial"/>
          <w:szCs w:val="24"/>
          <w:lang w:eastAsia="es-CO"/>
        </w:rPr>
      </w:pPr>
    </w:p>
    <w:p w14:paraId="436C57AA" w14:textId="243AFD82" w:rsidR="00B97477" w:rsidRDefault="00B97477" w:rsidP="003C3423">
      <w:pPr>
        <w:spacing w:after="0" w:line="240" w:lineRule="auto"/>
        <w:rPr>
          <w:rFonts w:cs="Arial"/>
          <w:szCs w:val="24"/>
          <w:lang w:eastAsia="es-CO"/>
        </w:rPr>
      </w:pPr>
      <w:r>
        <w:rPr>
          <w:rFonts w:cs="Arial"/>
          <w:szCs w:val="24"/>
          <w:lang w:eastAsia="es-CO"/>
        </w:rPr>
        <w:t xml:space="preserve">Durante 2019 y 2022 se va </w:t>
      </w:r>
      <w:r w:rsidR="00282073">
        <w:rPr>
          <w:rFonts w:cs="Arial"/>
          <w:szCs w:val="24"/>
          <w:lang w:eastAsia="es-CO"/>
        </w:rPr>
        <w:t xml:space="preserve">a </w:t>
      </w:r>
      <w:r>
        <w:rPr>
          <w:rFonts w:cs="Arial"/>
          <w:szCs w:val="24"/>
          <w:lang w:eastAsia="es-CO"/>
        </w:rPr>
        <w:t xml:space="preserve">continuar con </w:t>
      </w:r>
      <w:r w:rsidR="00A66D77">
        <w:rPr>
          <w:rFonts w:cs="Arial"/>
          <w:szCs w:val="24"/>
          <w:lang w:eastAsia="es-CO"/>
        </w:rPr>
        <w:t xml:space="preserve">el trabajo de la </w:t>
      </w:r>
      <w:r w:rsidR="00A66D77" w:rsidRPr="00335571">
        <w:rPr>
          <w:rFonts w:cs="Arial"/>
          <w:szCs w:val="24"/>
          <w:lang w:eastAsia="es-CO"/>
        </w:rPr>
        <w:t>Caja de H</w:t>
      </w:r>
      <w:r w:rsidR="00282073" w:rsidRPr="00335571">
        <w:rPr>
          <w:rFonts w:cs="Arial"/>
          <w:szCs w:val="24"/>
          <w:lang w:eastAsia="es-CO"/>
        </w:rPr>
        <w:t>erramientas</w:t>
      </w:r>
      <w:r>
        <w:rPr>
          <w:rFonts w:cs="Arial"/>
          <w:szCs w:val="24"/>
          <w:lang w:eastAsia="es-CO"/>
        </w:rPr>
        <w:t>,</w:t>
      </w:r>
      <w:r w:rsidR="00282073">
        <w:rPr>
          <w:rFonts w:cs="Arial"/>
          <w:szCs w:val="24"/>
          <w:lang w:eastAsia="es-CO"/>
        </w:rPr>
        <w:t xml:space="preserve"> en el mes de septiembre </w:t>
      </w:r>
      <w:r>
        <w:rPr>
          <w:rFonts w:cs="Arial"/>
          <w:szCs w:val="24"/>
          <w:lang w:eastAsia="es-CO"/>
        </w:rPr>
        <w:t xml:space="preserve"> </w:t>
      </w:r>
      <w:r w:rsidR="00282073">
        <w:rPr>
          <w:rFonts w:cs="Arial"/>
          <w:szCs w:val="24"/>
          <w:lang w:eastAsia="es-CO"/>
        </w:rPr>
        <w:t>se suscribirá un convenio interadministrativo</w:t>
      </w:r>
      <w:r>
        <w:rPr>
          <w:rFonts w:cs="Arial"/>
          <w:szCs w:val="24"/>
          <w:lang w:eastAsia="es-CO"/>
        </w:rPr>
        <w:t xml:space="preserve">, </w:t>
      </w:r>
      <w:r w:rsidR="00282073">
        <w:rPr>
          <w:rFonts w:cs="Arial"/>
          <w:szCs w:val="24"/>
          <w:lang w:eastAsia="es-CO"/>
        </w:rPr>
        <w:t xml:space="preserve">para publicar unos </w:t>
      </w:r>
      <w:r>
        <w:rPr>
          <w:rFonts w:cs="Arial"/>
          <w:szCs w:val="24"/>
          <w:lang w:eastAsia="es-CO"/>
        </w:rPr>
        <w:t xml:space="preserve">módulos de educación informal virtuales </w:t>
      </w:r>
      <w:r w:rsidR="00282073">
        <w:rPr>
          <w:rFonts w:cs="Arial"/>
          <w:szCs w:val="24"/>
          <w:lang w:eastAsia="es-CO"/>
        </w:rPr>
        <w:t xml:space="preserve">que estarán </w:t>
      </w:r>
      <w:r>
        <w:rPr>
          <w:rFonts w:cs="Arial"/>
          <w:szCs w:val="24"/>
          <w:lang w:eastAsia="es-CO"/>
        </w:rPr>
        <w:t xml:space="preserve">disponibles para los funcionarios </w:t>
      </w:r>
      <w:r w:rsidR="00282073">
        <w:rPr>
          <w:rFonts w:cs="Arial"/>
          <w:szCs w:val="24"/>
          <w:lang w:eastAsia="es-CO"/>
        </w:rPr>
        <w:t>de atención al ciudadano y trabajadores en general, a través de estas capacitaciones se busca contarles que es el s</w:t>
      </w:r>
      <w:r>
        <w:rPr>
          <w:rFonts w:cs="Arial"/>
          <w:szCs w:val="24"/>
          <w:lang w:eastAsia="es-CO"/>
        </w:rPr>
        <w:t>istema del subsidio familiar y</w:t>
      </w:r>
      <w:r w:rsidR="00A66D77">
        <w:rPr>
          <w:rFonts w:cs="Arial"/>
          <w:szCs w:val="24"/>
          <w:lang w:eastAsia="es-CO"/>
        </w:rPr>
        <w:t xml:space="preserve"> cómo</w:t>
      </w:r>
      <w:r>
        <w:rPr>
          <w:rFonts w:cs="Arial"/>
          <w:szCs w:val="24"/>
          <w:lang w:eastAsia="es-CO"/>
        </w:rPr>
        <w:t xml:space="preserve"> pueden</w:t>
      </w:r>
      <w:r w:rsidR="00282073">
        <w:rPr>
          <w:rFonts w:cs="Arial"/>
          <w:szCs w:val="24"/>
          <w:lang w:eastAsia="es-CO"/>
        </w:rPr>
        <w:t xml:space="preserve"> </w:t>
      </w:r>
      <w:r>
        <w:rPr>
          <w:rFonts w:cs="Arial"/>
          <w:szCs w:val="24"/>
          <w:lang w:eastAsia="es-CO"/>
        </w:rPr>
        <w:t xml:space="preserve">incidir como trabajadores para que sientan más sentido de </w:t>
      </w:r>
      <w:r w:rsidR="00282073">
        <w:rPr>
          <w:rFonts w:cs="Arial"/>
          <w:szCs w:val="24"/>
          <w:lang w:eastAsia="es-CO"/>
        </w:rPr>
        <w:t>pertenencia</w:t>
      </w:r>
      <w:r>
        <w:rPr>
          <w:rFonts w:cs="Arial"/>
          <w:szCs w:val="24"/>
          <w:lang w:eastAsia="es-CO"/>
        </w:rPr>
        <w:t xml:space="preserve"> con el sistema.</w:t>
      </w:r>
    </w:p>
    <w:p w14:paraId="33369DBF" w14:textId="1A2C05F1" w:rsidR="00A66D77" w:rsidRDefault="00A66D77" w:rsidP="003C3423">
      <w:pPr>
        <w:spacing w:after="0" w:line="240" w:lineRule="auto"/>
        <w:rPr>
          <w:rFonts w:cs="Arial"/>
          <w:szCs w:val="24"/>
          <w:lang w:eastAsia="es-CO"/>
        </w:rPr>
      </w:pPr>
    </w:p>
    <w:p w14:paraId="25ECB656" w14:textId="061C3993" w:rsidR="00335571" w:rsidRDefault="00335571">
      <w:pPr>
        <w:spacing w:after="0" w:line="240" w:lineRule="auto"/>
        <w:jc w:val="left"/>
        <w:rPr>
          <w:rFonts w:cs="Arial"/>
          <w:szCs w:val="24"/>
          <w:lang w:eastAsia="es-CO"/>
        </w:rPr>
      </w:pPr>
      <w:r>
        <w:rPr>
          <w:rFonts w:cs="Arial"/>
          <w:szCs w:val="24"/>
          <w:lang w:eastAsia="es-CO"/>
        </w:rPr>
        <w:br w:type="page"/>
      </w:r>
    </w:p>
    <w:p w14:paraId="5F40454B" w14:textId="61341C51" w:rsidR="009B72F3" w:rsidRPr="00951D73" w:rsidRDefault="00F672B2"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INFORME DE PQRSF SUPERINTENDENCIA</w:t>
      </w:r>
    </w:p>
    <w:p w14:paraId="50D828CB" w14:textId="0FA1DC59" w:rsidR="00F672B2" w:rsidRDefault="00F672B2" w:rsidP="00F672B2">
      <w:pPr>
        <w:spacing w:after="0" w:line="240" w:lineRule="auto"/>
        <w:rPr>
          <w:rFonts w:cs="Arial"/>
          <w:b/>
          <w:bCs/>
          <w:szCs w:val="24"/>
          <w:lang w:eastAsia="es-CO"/>
        </w:rPr>
      </w:pPr>
    </w:p>
    <w:p w14:paraId="47DE2874" w14:textId="7EC2932C" w:rsidR="0082104E" w:rsidRDefault="00972FA9" w:rsidP="00C01D39">
      <w:pPr>
        <w:spacing w:after="0" w:line="240" w:lineRule="auto"/>
      </w:pPr>
      <w:r w:rsidRPr="00972FA9">
        <w:rPr>
          <w:rFonts w:cs="Arial"/>
          <w:bCs/>
          <w:szCs w:val="24"/>
        </w:rPr>
        <w:t>El inf</w:t>
      </w:r>
      <w:r>
        <w:rPr>
          <w:rFonts w:cs="Arial"/>
          <w:bCs/>
          <w:szCs w:val="24"/>
        </w:rPr>
        <w:t xml:space="preserve">orme de PQRSF del II trimestre está publicado también en la página web.  Para este período no se hizo la semaforización de las cajas de compensación familiar </w:t>
      </w:r>
      <w:r w:rsidR="00F96732">
        <w:t>como se ha realizado en los trimestres anteriores</w:t>
      </w:r>
      <w:r w:rsidR="00F96732" w:rsidRPr="00335571">
        <w:t xml:space="preserve">, </w:t>
      </w:r>
      <w:r w:rsidR="0082104E" w:rsidRPr="00335571">
        <w:t>teniendo en cuenta la situación de pandemia Covid-19 que ha hecho que las cajas de compensación centren sus esfuerzos en un solo servicio como es el mecanismo de protección al cesante</w:t>
      </w:r>
      <w:r w:rsidR="0082104E">
        <w:t xml:space="preserve">,  </w:t>
      </w:r>
      <w:r w:rsidR="00F96732">
        <w:t>porque este comportamiento</w:t>
      </w:r>
      <w:r w:rsidR="0082104E">
        <w:t xml:space="preserve"> al interior de la </w:t>
      </w:r>
      <w:r w:rsidR="0082104E" w:rsidRPr="00A90814">
        <w:t>S</w:t>
      </w:r>
      <w:r w:rsidR="00F96732" w:rsidRPr="00A90814">
        <w:t xml:space="preserve">uperintendencia </w:t>
      </w:r>
      <w:r w:rsidR="0082104E" w:rsidRPr="00A90814">
        <w:t xml:space="preserve">no es decisivo para la toma de decisiones </w:t>
      </w:r>
      <w:r w:rsidR="00F96732" w:rsidRPr="0082104E">
        <w:t>o para catalogar</w:t>
      </w:r>
      <w:r w:rsidR="0082104E">
        <w:t xml:space="preserve"> cómo fue la interacción de la </w:t>
      </w:r>
      <w:r w:rsidR="0082104E" w:rsidRPr="00A90814">
        <w:t>C</w:t>
      </w:r>
      <w:r w:rsidR="00F96732">
        <w:t>aja con sus afiliados</w:t>
      </w:r>
      <w:r w:rsidR="0082104E">
        <w:t>.</w:t>
      </w:r>
    </w:p>
    <w:p w14:paraId="2E72D188" w14:textId="77777777" w:rsidR="0082104E" w:rsidRDefault="0082104E" w:rsidP="00C01D39">
      <w:pPr>
        <w:spacing w:after="0" w:line="240" w:lineRule="auto"/>
      </w:pPr>
    </w:p>
    <w:p w14:paraId="4D18A320" w14:textId="0994EFE8" w:rsidR="00972FA9" w:rsidRDefault="0082104E" w:rsidP="00C01D39">
      <w:pPr>
        <w:spacing w:after="0" w:line="240" w:lineRule="auto"/>
      </w:pPr>
      <w:r w:rsidRPr="00A90814">
        <w:t>Como</w:t>
      </w:r>
      <w:r w:rsidR="00F96732" w:rsidRPr="00A90814">
        <w:t xml:space="preserve"> </w:t>
      </w:r>
      <w:r w:rsidRPr="00A90814">
        <w:t>consecuencia de lo anterior,</w:t>
      </w:r>
      <w:r>
        <w:t xml:space="preserve"> s</w:t>
      </w:r>
      <w:r w:rsidRPr="0082104E">
        <w:t>e procedió</w:t>
      </w:r>
      <w:r>
        <w:t xml:space="preserve"> a segmentar los momentos</w:t>
      </w:r>
      <w:r w:rsidR="00356128">
        <w:t xml:space="preserve"> de presentación de las PQRS</w:t>
      </w:r>
      <w:r>
        <w:t xml:space="preserve">, dado que </w:t>
      </w:r>
      <w:r w:rsidR="00356128">
        <w:t>con el paso del tiempo, ésta peticiones fueron cambiando.</w:t>
      </w:r>
    </w:p>
    <w:p w14:paraId="2E128D32" w14:textId="77777777" w:rsidR="00356128" w:rsidRDefault="00356128" w:rsidP="00C01D39">
      <w:pPr>
        <w:spacing w:after="0" w:line="240" w:lineRule="auto"/>
      </w:pPr>
    </w:p>
    <w:p w14:paraId="709D0E44" w14:textId="04E7FD1C" w:rsidR="005C6FE6" w:rsidRDefault="00F96732" w:rsidP="00C01D39">
      <w:pPr>
        <w:spacing w:after="0" w:line="240" w:lineRule="auto"/>
      </w:pPr>
      <w:r>
        <w:t>El informe se puede consultar en es</w:t>
      </w:r>
      <w:r w:rsidR="00356128">
        <w:t>te link:</w:t>
      </w:r>
    </w:p>
    <w:p w14:paraId="52E5DDA2" w14:textId="77777777" w:rsidR="00356128" w:rsidRDefault="00356128" w:rsidP="00C01D39">
      <w:pPr>
        <w:spacing w:after="0" w:line="240" w:lineRule="auto"/>
      </w:pPr>
    </w:p>
    <w:p w14:paraId="4BF090EE" w14:textId="65D45929" w:rsidR="00F96732" w:rsidRDefault="00E0727D" w:rsidP="00C01D39">
      <w:pPr>
        <w:spacing w:after="0" w:line="240" w:lineRule="auto"/>
      </w:pPr>
      <w:hyperlink r:id="rId12" w:history="1">
        <w:r w:rsidR="005C6FE6" w:rsidRPr="00792784">
          <w:rPr>
            <w:rStyle w:val="Hipervnculo"/>
          </w:rPr>
          <w:t>https://www.ssf.gov.co/documents/20127/628324/INFORME+CANALES+DE+ATENCION+-+II+TRIMESTRE+2020+v.03.07.2020.pdf/3da4e98c-30f9-32ef-cd4e-cb81e92e8e07</w:t>
        </w:r>
      </w:hyperlink>
    </w:p>
    <w:p w14:paraId="59121E8B" w14:textId="488F3ADD" w:rsidR="00F96732" w:rsidRDefault="00F96732" w:rsidP="00C01D39">
      <w:pPr>
        <w:spacing w:after="0" w:line="240" w:lineRule="auto"/>
      </w:pPr>
    </w:p>
    <w:p w14:paraId="02E3A161" w14:textId="2C31D02C" w:rsidR="00B97477" w:rsidRDefault="00B97477" w:rsidP="00C01D39">
      <w:pPr>
        <w:spacing w:after="0" w:line="240" w:lineRule="auto"/>
      </w:pPr>
      <w:r>
        <w:t xml:space="preserve">Todo lo que se ha presentado este año ha servido para que las cajas de compensación replanteen </w:t>
      </w:r>
      <w:r w:rsidR="00E25197">
        <w:t xml:space="preserve">su estrategia, haciendo un balance de donde están, con qué recursos cuentan y a la vez tomen iniciativas para fortalecer el sistema y adaptarse a los cambios.  </w:t>
      </w:r>
    </w:p>
    <w:p w14:paraId="7D025515" w14:textId="77777777" w:rsidR="00523563" w:rsidRDefault="00523563" w:rsidP="00523563">
      <w:pPr>
        <w:spacing w:after="0" w:line="240" w:lineRule="auto"/>
        <w:rPr>
          <w:rFonts w:cs="Arial"/>
          <w:szCs w:val="24"/>
          <w:lang w:eastAsia="es-CO"/>
        </w:rPr>
      </w:pPr>
    </w:p>
    <w:p w14:paraId="5D86F11A" w14:textId="35D21A83" w:rsidR="00523563" w:rsidRPr="00951D73" w:rsidRDefault="00523563"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 xml:space="preserve">CIERRE </w:t>
      </w:r>
    </w:p>
    <w:p w14:paraId="584FF0CD" w14:textId="77777777" w:rsidR="00356128" w:rsidRDefault="00356128" w:rsidP="00523563">
      <w:pPr>
        <w:spacing w:after="0" w:line="240" w:lineRule="auto"/>
        <w:rPr>
          <w:rFonts w:cs="Arial"/>
          <w:b/>
          <w:bCs/>
          <w:szCs w:val="24"/>
          <w:lang w:eastAsia="es-CO"/>
        </w:rPr>
      </w:pPr>
    </w:p>
    <w:p w14:paraId="1CDC50A2" w14:textId="77777777" w:rsidR="00523563" w:rsidRDefault="00523563" w:rsidP="00523563">
      <w:pPr>
        <w:spacing w:after="0" w:line="240" w:lineRule="auto"/>
        <w:rPr>
          <w:rFonts w:cs="Arial"/>
          <w:szCs w:val="24"/>
          <w:lang w:eastAsia="es-CO"/>
        </w:rPr>
      </w:pPr>
      <w:r>
        <w:rPr>
          <w:rFonts w:cs="Arial"/>
          <w:szCs w:val="24"/>
          <w:lang w:eastAsia="es-CO"/>
        </w:rPr>
        <w:t>Siendo las 12:05 p.m. se dio por terminada la reunión del día.</w:t>
      </w:r>
    </w:p>
    <w:p w14:paraId="1B2C9B92" w14:textId="77777777" w:rsidR="00E25197" w:rsidRPr="00951D73" w:rsidRDefault="00E25197" w:rsidP="00951D73">
      <w:pPr>
        <w:tabs>
          <w:tab w:val="left" w:pos="0"/>
          <w:tab w:val="left" w:pos="284"/>
        </w:tabs>
        <w:spacing w:after="0" w:line="240" w:lineRule="auto"/>
        <w:rPr>
          <w:rFonts w:cs="Arial"/>
          <w:b/>
          <w:szCs w:val="24"/>
        </w:rPr>
      </w:pPr>
    </w:p>
    <w:p w14:paraId="63E898A8" w14:textId="4F19323E" w:rsidR="00F96732" w:rsidRPr="00951D73" w:rsidRDefault="00F96732" w:rsidP="00951D73">
      <w:pPr>
        <w:pStyle w:val="Prrafodelista"/>
        <w:numPr>
          <w:ilvl w:val="0"/>
          <w:numId w:val="40"/>
        </w:numPr>
        <w:tabs>
          <w:tab w:val="left" w:pos="0"/>
          <w:tab w:val="left" w:pos="284"/>
        </w:tabs>
        <w:spacing w:after="0" w:line="240" w:lineRule="auto"/>
        <w:rPr>
          <w:rFonts w:cs="Arial"/>
          <w:b/>
          <w:szCs w:val="24"/>
        </w:rPr>
      </w:pPr>
      <w:r w:rsidRPr="00951D73">
        <w:rPr>
          <w:rFonts w:cs="Arial"/>
          <w:b/>
          <w:szCs w:val="24"/>
        </w:rPr>
        <w:t>COMPROMISOS</w:t>
      </w:r>
    </w:p>
    <w:p w14:paraId="2F7D5492" w14:textId="4B878C07" w:rsidR="008314FA" w:rsidRDefault="008314FA">
      <w:pPr>
        <w:spacing w:after="0" w:line="240" w:lineRule="auto"/>
        <w:jc w:val="left"/>
        <w:rPr>
          <w:rFonts w:cs="Arial"/>
          <w:szCs w:val="24"/>
          <w:lang w:eastAsia="es-CO"/>
        </w:rPr>
      </w:pPr>
    </w:p>
    <w:p w14:paraId="768954D8" w14:textId="4A094F85" w:rsidR="00523563" w:rsidRDefault="00F96732" w:rsidP="00F96732">
      <w:pPr>
        <w:autoSpaceDE w:val="0"/>
        <w:autoSpaceDN w:val="0"/>
        <w:adjustRightInd w:val="0"/>
        <w:spacing w:after="0" w:line="240" w:lineRule="auto"/>
        <w:rPr>
          <w:rFonts w:cs="Arial"/>
          <w:szCs w:val="24"/>
          <w:lang w:eastAsia="es-CO"/>
        </w:rPr>
      </w:pPr>
      <w:r w:rsidRPr="00F96732">
        <w:rPr>
          <w:rFonts w:cs="Arial"/>
          <w:b/>
          <w:bCs/>
          <w:szCs w:val="24"/>
          <w:lang w:eastAsia="es-CO"/>
        </w:rPr>
        <w:t>SSF</w:t>
      </w:r>
      <w:r>
        <w:rPr>
          <w:rFonts w:cs="Arial"/>
          <w:szCs w:val="24"/>
          <w:lang w:eastAsia="es-CO"/>
        </w:rPr>
        <w:t xml:space="preserve">: </w:t>
      </w:r>
    </w:p>
    <w:p w14:paraId="623C7EE6" w14:textId="77777777" w:rsidR="00356128" w:rsidRDefault="00356128" w:rsidP="00F96732">
      <w:pPr>
        <w:autoSpaceDE w:val="0"/>
        <w:autoSpaceDN w:val="0"/>
        <w:adjustRightInd w:val="0"/>
        <w:spacing w:after="0" w:line="240" w:lineRule="auto"/>
        <w:rPr>
          <w:rFonts w:cs="Arial"/>
          <w:szCs w:val="24"/>
          <w:lang w:eastAsia="es-CO"/>
        </w:rPr>
      </w:pPr>
    </w:p>
    <w:p w14:paraId="069406F2" w14:textId="4B0E16B1" w:rsidR="00F96732" w:rsidRDefault="00F96732" w:rsidP="00F96732">
      <w:pPr>
        <w:autoSpaceDE w:val="0"/>
        <w:autoSpaceDN w:val="0"/>
        <w:adjustRightInd w:val="0"/>
        <w:spacing w:after="0" w:line="240" w:lineRule="auto"/>
        <w:rPr>
          <w:rFonts w:cs="Arial"/>
          <w:szCs w:val="24"/>
          <w:lang w:eastAsia="es-CO"/>
        </w:rPr>
      </w:pPr>
      <w:r>
        <w:rPr>
          <w:rFonts w:cs="Arial"/>
          <w:szCs w:val="24"/>
          <w:lang w:eastAsia="es-CO"/>
        </w:rPr>
        <w:t xml:space="preserve">Para el 2021 por parte de la Superintendencia se solicitará adicionar en el normograma toda la normatividad relacionada con atención al ciudadano y que esté linkeada con las circulares y resoluciones del </w:t>
      </w:r>
      <w:r w:rsidR="005C6FE6">
        <w:rPr>
          <w:rFonts w:cs="Arial"/>
          <w:szCs w:val="24"/>
          <w:lang w:eastAsia="es-CO"/>
        </w:rPr>
        <w:t>C</w:t>
      </w:r>
      <w:r>
        <w:rPr>
          <w:rFonts w:cs="Arial"/>
          <w:szCs w:val="24"/>
          <w:lang w:eastAsia="es-CO"/>
        </w:rPr>
        <w:t>omtac.</w:t>
      </w:r>
    </w:p>
    <w:p w14:paraId="5CB865A8" w14:textId="0D795A18" w:rsidR="00CC03B4" w:rsidRDefault="00CC03B4" w:rsidP="00F96732">
      <w:pPr>
        <w:spacing w:after="0" w:line="240" w:lineRule="auto"/>
        <w:rPr>
          <w:rFonts w:cs="Arial"/>
          <w:b/>
          <w:bCs/>
          <w:szCs w:val="24"/>
          <w:lang w:eastAsia="es-CO"/>
        </w:rPr>
      </w:pPr>
    </w:p>
    <w:p w14:paraId="0381FDC0" w14:textId="77777777" w:rsidR="00356128" w:rsidRDefault="00356128" w:rsidP="00F96732">
      <w:pPr>
        <w:spacing w:after="0" w:line="240" w:lineRule="auto"/>
        <w:rPr>
          <w:rFonts w:cs="Arial"/>
          <w:b/>
          <w:bCs/>
          <w:szCs w:val="24"/>
          <w:lang w:eastAsia="es-CO"/>
        </w:rPr>
      </w:pPr>
    </w:p>
    <w:p w14:paraId="3CAFC3A4" w14:textId="7760EEDC" w:rsidR="00CC03B4" w:rsidRDefault="00F96732" w:rsidP="00F96732">
      <w:pPr>
        <w:spacing w:after="0" w:line="240" w:lineRule="auto"/>
        <w:rPr>
          <w:rFonts w:cs="Arial"/>
          <w:szCs w:val="24"/>
          <w:lang w:eastAsia="es-CO"/>
        </w:rPr>
      </w:pPr>
      <w:r w:rsidRPr="00972FA9">
        <w:rPr>
          <w:rFonts w:cs="Arial"/>
          <w:b/>
          <w:bCs/>
          <w:szCs w:val="24"/>
          <w:lang w:eastAsia="es-CO"/>
        </w:rPr>
        <w:t>Representantes de zona</w:t>
      </w:r>
      <w:r>
        <w:rPr>
          <w:rFonts w:cs="Arial"/>
          <w:szCs w:val="24"/>
          <w:lang w:eastAsia="es-CO"/>
        </w:rPr>
        <w:t xml:space="preserve">: </w:t>
      </w:r>
    </w:p>
    <w:p w14:paraId="1B9D43EB" w14:textId="775559AC" w:rsidR="00F96732" w:rsidRPr="00CC03B4" w:rsidRDefault="00F96732" w:rsidP="00CC03B4">
      <w:pPr>
        <w:pStyle w:val="Prrafodelista"/>
        <w:numPr>
          <w:ilvl w:val="0"/>
          <w:numId w:val="39"/>
        </w:numPr>
        <w:spacing w:after="0" w:line="240" w:lineRule="auto"/>
        <w:rPr>
          <w:rFonts w:cs="Arial"/>
          <w:szCs w:val="24"/>
          <w:lang w:eastAsia="es-CO"/>
        </w:rPr>
      </w:pPr>
      <w:r w:rsidRPr="00CC03B4">
        <w:rPr>
          <w:rFonts w:cs="Arial"/>
          <w:szCs w:val="24"/>
          <w:lang w:eastAsia="es-CO"/>
        </w:rPr>
        <w:t xml:space="preserve">Socializar con las cajas de la zona como ingresar y consultar la caja de herramientas e indicarles que si tienen algún inconveniente lo reporten a </w:t>
      </w:r>
      <w:hyperlink r:id="rId13" w:history="1">
        <w:r w:rsidRPr="00CC03B4">
          <w:rPr>
            <w:rStyle w:val="Hipervnculo"/>
            <w:rFonts w:cs="Arial"/>
            <w:szCs w:val="24"/>
            <w:lang w:eastAsia="es-CO"/>
          </w:rPr>
          <w:t>opu@ssf.gov.co</w:t>
        </w:r>
      </w:hyperlink>
    </w:p>
    <w:p w14:paraId="6E15D3A9" w14:textId="5665F533" w:rsidR="005C6FE6" w:rsidRDefault="005C6FE6" w:rsidP="00F96732">
      <w:pPr>
        <w:spacing w:after="0" w:line="240" w:lineRule="auto"/>
        <w:rPr>
          <w:rFonts w:cs="Arial"/>
          <w:szCs w:val="24"/>
          <w:lang w:eastAsia="es-CO"/>
        </w:rPr>
      </w:pPr>
    </w:p>
    <w:p w14:paraId="207C9AA4" w14:textId="7514DB02" w:rsidR="005C6FE6" w:rsidRDefault="005C6FE6" w:rsidP="00CC03B4">
      <w:pPr>
        <w:pStyle w:val="Prrafodelista"/>
        <w:numPr>
          <w:ilvl w:val="0"/>
          <w:numId w:val="39"/>
        </w:numPr>
        <w:spacing w:after="0" w:line="240" w:lineRule="auto"/>
        <w:rPr>
          <w:rFonts w:cs="Arial"/>
          <w:szCs w:val="24"/>
          <w:lang w:eastAsia="es-CO"/>
        </w:rPr>
      </w:pPr>
      <w:r w:rsidRPr="00CC03B4">
        <w:rPr>
          <w:rFonts w:cs="Arial"/>
          <w:szCs w:val="24"/>
          <w:lang w:eastAsia="es-CO"/>
        </w:rPr>
        <w:t xml:space="preserve">De parte de la </w:t>
      </w:r>
      <w:r w:rsidR="00356128" w:rsidRPr="00A90814">
        <w:rPr>
          <w:rFonts w:cs="Arial"/>
          <w:szCs w:val="24"/>
          <w:lang w:eastAsia="es-CO"/>
        </w:rPr>
        <w:t>S</w:t>
      </w:r>
      <w:r w:rsidR="00067458" w:rsidRPr="00CC03B4">
        <w:rPr>
          <w:rFonts w:cs="Arial"/>
          <w:szCs w:val="24"/>
          <w:lang w:eastAsia="es-CO"/>
        </w:rPr>
        <w:t>uperintendencia</w:t>
      </w:r>
      <w:r w:rsidRPr="00CC03B4">
        <w:rPr>
          <w:rFonts w:cs="Arial"/>
          <w:szCs w:val="24"/>
          <w:lang w:eastAsia="es-CO"/>
        </w:rPr>
        <w:t xml:space="preserve"> extender una gran felicitación </w:t>
      </w:r>
      <w:r w:rsidR="00067458" w:rsidRPr="00CC03B4">
        <w:rPr>
          <w:rFonts w:cs="Arial"/>
          <w:szCs w:val="24"/>
          <w:lang w:eastAsia="es-CO"/>
        </w:rPr>
        <w:t xml:space="preserve">a las cajas por </w:t>
      </w:r>
      <w:r w:rsidR="00B97477" w:rsidRPr="00CC03B4">
        <w:rPr>
          <w:rFonts w:cs="Arial"/>
          <w:szCs w:val="24"/>
          <w:lang w:eastAsia="es-CO"/>
        </w:rPr>
        <w:t xml:space="preserve">el trabajo realizado y la </w:t>
      </w:r>
      <w:r w:rsidR="00067458" w:rsidRPr="00CC03B4">
        <w:rPr>
          <w:rFonts w:cs="Arial"/>
          <w:szCs w:val="24"/>
          <w:lang w:eastAsia="es-CO"/>
        </w:rPr>
        <w:t xml:space="preserve">disposición para afrontar </w:t>
      </w:r>
      <w:r w:rsidR="00B97477" w:rsidRPr="00CC03B4">
        <w:rPr>
          <w:rFonts w:cs="Arial"/>
          <w:szCs w:val="24"/>
          <w:lang w:eastAsia="es-CO"/>
        </w:rPr>
        <w:t>todo lo relacionado con el subsidio de emergencia.</w:t>
      </w:r>
    </w:p>
    <w:p w14:paraId="0C4E243D" w14:textId="77777777" w:rsidR="00356128" w:rsidRPr="00356128" w:rsidRDefault="00356128" w:rsidP="00356128">
      <w:pPr>
        <w:pStyle w:val="Prrafodelista"/>
        <w:rPr>
          <w:rFonts w:cs="Arial"/>
          <w:szCs w:val="24"/>
          <w:lang w:eastAsia="es-CO"/>
        </w:rPr>
      </w:pPr>
    </w:p>
    <w:p w14:paraId="3C22E119" w14:textId="38B5F5A1" w:rsidR="00356128" w:rsidRPr="00A90814" w:rsidRDefault="00356128" w:rsidP="00CC03B4">
      <w:pPr>
        <w:pStyle w:val="Prrafodelista"/>
        <w:numPr>
          <w:ilvl w:val="0"/>
          <w:numId w:val="39"/>
        </w:numPr>
        <w:spacing w:after="0" w:line="240" w:lineRule="auto"/>
        <w:rPr>
          <w:rFonts w:cs="Arial"/>
          <w:szCs w:val="24"/>
          <w:lang w:eastAsia="es-CO"/>
        </w:rPr>
      </w:pPr>
      <w:r w:rsidRPr="00A90814">
        <w:rPr>
          <w:rFonts w:cs="Arial"/>
          <w:szCs w:val="24"/>
          <w:lang w:eastAsia="es-CO"/>
        </w:rPr>
        <w:t>Socializar la Resolución 0235 del 12 de agosto de 2020.</w:t>
      </w:r>
    </w:p>
    <w:p w14:paraId="5FA51971" w14:textId="4EE37A67" w:rsidR="001129EE" w:rsidRDefault="001129EE" w:rsidP="00E25197">
      <w:pPr>
        <w:spacing w:after="0" w:line="240" w:lineRule="auto"/>
        <w:jc w:val="center"/>
        <w:rPr>
          <w:rFonts w:cs="Arial"/>
          <w:b/>
          <w:bCs/>
          <w:szCs w:val="24"/>
          <w:lang w:eastAsia="es-CO"/>
        </w:rPr>
      </w:pPr>
      <w:r>
        <w:rPr>
          <w:rFonts w:cs="Arial"/>
          <w:szCs w:val="24"/>
          <w:lang w:eastAsia="es-CO"/>
        </w:rPr>
        <w:br w:type="page"/>
      </w:r>
      <w:r w:rsidRPr="001129EE">
        <w:rPr>
          <w:rFonts w:cs="Arial"/>
          <w:b/>
          <w:bCs/>
          <w:szCs w:val="24"/>
          <w:lang w:eastAsia="es-CO"/>
        </w:rPr>
        <w:t>27 DE AGOSTO</w:t>
      </w:r>
    </w:p>
    <w:p w14:paraId="059DB04B" w14:textId="77777777" w:rsidR="001129EE" w:rsidRDefault="001129EE" w:rsidP="001129EE">
      <w:pPr>
        <w:spacing w:after="0" w:line="240" w:lineRule="auto"/>
        <w:jc w:val="center"/>
        <w:rPr>
          <w:rFonts w:cs="Arial"/>
          <w:b/>
          <w:bCs/>
          <w:szCs w:val="24"/>
          <w:lang w:eastAsia="es-CO"/>
        </w:rPr>
      </w:pPr>
    </w:p>
    <w:p w14:paraId="64320269" w14:textId="1E0516B9" w:rsidR="001129EE" w:rsidRDefault="001129EE" w:rsidP="001129EE">
      <w:pPr>
        <w:spacing w:after="0" w:line="240" w:lineRule="auto"/>
        <w:rPr>
          <w:rFonts w:cs="Arial"/>
          <w:b/>
          <w:bCs/>
          <w:szCs w:val="24"/>
          <w:lang w:eastAsia="es-CO"/>
        </w:rPr>
      </w:pPr>
      <w:r>
        <w:rPr>
          <w:rFonts w:cs="Arial"/>
          <w:b/>
          <w:bCs/>
          <w:szCs w:val="24"/>
          <w:lang w:eastAsia="es-CO"/>
        </w:rPr>
        <w:t>DESARROLLO DE LA REUNI</w:t>
      </w:r>
      <w:r w:rsidR="00951D73">
        <w:rPr>
          <w:rFonts w:cs="Arial"/>
          <w:b/>
          <w:bCs/>
          <w:szCs w:val="24"/>
          <w:lang w:eastAsia="es-CO"/>
        </w:rPr>
        <w:t>Ó</w:t>
      </w:r>
      <w:r>
        <w:rPr>
          <w:rFonts w:cs="Arial"/>
          <w:b/>
          <w:bCs/>
          <w:szCs w:val="24"/>
          <w:lang w:eastAsia="es-CO"/>
        </w:rPr>
        <w:t>N</w:t>
      </w:r>
    </w:p>
    <w:p w14:paraId="4C2A71C6" w14:textId="77777777" w:rsidR="001129EE" w:rsidRDefault="001129EE" w:rsidP="001129EE">
      <w:pPr>
        <w:spacing w:after="0" w:line="240" w:lineRule="auto"/>
        <w:rPr>
          <w:rFonts w:cs="Arial"/>
          <w:b/>
          <w:bCs/>
          <w:szCs w:val="24"/>
          <w:lang w:eastAsia="es-CO"/>
        </w:rPr>
      </w:pPr>
    </w:p>
    <w:p w14:paraId="135B89C8" w14:textId="315624AF" w:rsidR="001129EE" w:rsidRPr="000E2F24" w:rsidRDefault="00CC03B4" w:rsidP="000E2F24">
      <w:pPr>
        <w:pStyle w:val="Prrafodelista"/>
        <w:numPr>
          <w:ilvl w:val="0"/>
          <w:numId w:val="41"/>
        </w:numPr>
        <w:spacing w:after="0" w:line="240" w:lineRule="auto"/>
        <w:rPr>
          <w:rFonts w:cs="Arial"/>
          <w:b/>
          <w:bCs/>
          <w:szCs w:val="24"/>
        </w:rPr>
      </w:pPr>
      <w:r w:rsidRPr="000E2F24">
        <w:rPr>
          <w:rFonts w:cs="Arial"/>
          <w:b/>
          <w:bCs/>
          <w:szCs w:val="24"/>
        </w:rPr>
        <w:t>SALUDO</w:t>
      </w:r>
    </w:p>
    <w:p w14:paraId="0852B773" w14:textId="77777777" w:rsidR="008D2942" w:rsidRDefault="008D2942" w:rsidP="001129EE">
      <w:pPr>
        <w:spacing w:after="0" w:line="240" w:lineRule="auto"/>
        <w:rPr>
          <w:rFonts w:cs="Arial"/>
          <w:szCs w:val="24"/>
        </w:rPr>
      </w:pPr>
    </w:p>
    <w:p w14:paraId="72E4F3CA" w14:textId="47211B44" w:rsidR="001129EE" w:rsidRDefault="001129EE" w:rsidP="001129EE">
      <w:pPr>
        <w:spacing w:after="0" w:line="240" w:lineRule="auto"/>
        <w:rPr>
          <w:rFonts w:cs="Arial"/>
          <w:szCs w:val="24"/>
        </w:rPr>
      </w:pPr>
      <w:r>
        <w:rPr>
          <w:rFonts w:cs="Arial"/>
          <w:szCs w:val="24"/>
        </w:rPr>
        <w:t>La doctora Ana María</w:t>
      </w:r>
      <w:r w:rsidR="008D2942">
        <w:rPr>
          <w:rFonts w:cs="Arial"/>
          <w:szCs w:val="24"/>
        </w:rPr>
        <w:t xml:space="preserve"> Gáfaro </w:t>
      </w:r>
      <w:r>
        <w:rPr>
          <w:rFonts w:cs="Arial"/>
          <w:szCs w:val="24"/>
        </w:rPr>
        <w:t xml:space="preserve">emitió el saludo </w:t>
      </w:r>
      <w:r w:rsidR="008D2942">
        <w:rPr>
          <w:rFonts w:cs="Arial"/>
          <w:szCs w:val="24"/>
        </w:rPr>
        <w:t>y agradeció la disposición para continuar con la agenda propuesta</w:t>
      </w:r>
      <w:r w:rsidR="0063224C">
        <w:rPr>
          <w:rFonts w:cs="Arial"/>
          <w:szCs w:val="24"/>
        </w:rPr>
        <w:t xml:space="preserve"> para el comité.</w:t>
      </w:r>
    </w:p>
    <w:p w14:paraId="74BFB3AE" w14:textId="795D159D" w:rsidR="008D2942" w:rsidRPr="000E2F24" w:rsidRDefault="008D2942" w:rsidP="000E2F24">
      <w:pPr>
        <w:pStyle w:val="Prrafodelista"/>
        <w:spacing w:after="0" w:line="240" w:lineRule="auto"/>
        <w:rPr>
          <w:rFonts w:cs="Arial"/>
          <w:b/>
          <w:bCs/>
          <w:szCs w:val="24"/>
        </w:rPr>
      </w:pPr>
    </w:p>
    <w:p w14:paraId="39C170C2" w14:textId="78FF21C8" w:rsidR="001129EE" w:rsidRPr="008D2942" w:rsidRDefault="00CC03B4" w:rsidP="000E2F24">
      <w:pPr>
        <w:pStyle w:val="Prrafodelista"/>
        <w:numPr>
          <w:ilvl w:val="0"/>
          <w:numId w:val="41"/>
        </w:numPr>
        <w:spacing w:after="0" w:line="240" w:lineRule="auto"/>
        <w:rPr>
          <w:rFonts w:cs="Arial"/>
          <w:b/>
          <w:bCs/>
          <w:szCs w:val="24"/>
        </w:rPr>
      </w:pPr>
      <w:r w:rsidRPr="008D2942">
        <w:rPr>
          <w:rFonts w:cs="Arial"/>
          <w:b/>
          <w:bCs/>
          <w:szCs w:val="24"/>
        </w:rPr>
        <w:t>PRESENTACIÓN DEL PROYECTO FINAL DE LA MODIFICACIÓN DE LA CIRCULAR NO. 04 DE 2016</w:t>
      </w:r>
    </w:p>
    <w:p w14:paraId="09D70866" w14:textId="35412A5A" w:rsidR="0063224C" w:rsidRDefault="0063224C" w:rsidP="001129EE">
      <w:pPr>
        <w:spacing w:after="0" w:line="240" w:lineRule="auto"/>
        <w:rPr>
          <w:rFonts w:cs="Arial"/>
          <w:szCs w:val="24"/>
        </w:rPr>
      </w:pPr>
    </w:p>
    <w:p w14:paraId="4D93138A" w14:textId="14C84FC8" w:rsidR="0063224C" w:rsidRDefault="00356128" w:rsidP="001129EE">
      <w:pPr>
        <w:spacing w:after="0" w:line="240" w:lineRule="auto"/>
        <w:rPr>
          <w:rFonts w:cs="Arial"/>
          <w:szCs w:val="24"/>
        </w:rPr>
      </w:pPr>
      <w:r>
        <w:rPr>
          <w:rFonts w:cs="Arial"/>
          <w:szCs w:val="24"/>
        </w:rPr>
        <w:t xml:space="preserve">Se presenta </w:t>
      </w:r>
      <w:r w:rsidRPr="00A90814">
        <w:rPr>
          <w:rFonts w:cs="Arial"/>
          <w:szCs w:val="24"/>
        </w:rPr>
        <w:t>el proyecto de</w:t>
      </w:r>
      <w:r>
        <w:rPr>
          <w:rFonts w:cs="Arial"/>
          <w:szCs w:val="24"/>
        </w:rPr>
        <w:t xml:space="preserve"> C</w:t>
      </w:r>
      <w:r w:rsidR="0063224C">
        <w:rPr>
          <w:rFonts w:cs="Arial"/>
          <w:szCs w:val="24"/>
        </w:rPr>
        <w:t xml:space="preserve">ircular que deroga </w:t>
      </w:r>
      <w:r>
        <w:rPr>
          <w:rFonts w:cs="Arial"/>
          <w:szCs w:val="24"/>
        </w:rPr>
        <w:t xml:space="preserve">la 04 de 2016, </w:t>
      </w:r>
      <w:r w:rsidR="00A90814" w:rsidRPr="00A90814">
        <w:rPr>
          <w:rFonts w:cs="Arial"/>
          <w:szCs w:val="24"/>
        </w:rPr>
        <w:t>esta</w:t>
      </w:r>
      <w:r w:rsidR="0063224C">
        <w:rPr>
          <w:rFonts w:cs="Arial"/>
          <w:szCs w:val="24"/>
        </w:rPr>
        <w:t xml:space="preserve"> versión recopila las </w:t>
      </w:r>
      <w:r>
        <w:rPr>
          <w:rFonts w:cs="Arial"/>
          <w:szCs w:val="24"/>
        </w:rPr>
        <w:t xml:space="preserve">observaciones recibidas de las </w:t>
      </w:r>
      <w:r w:rsidRPr="002B250F">
        <w:rPr>
          <w:rFonts w:cs="Arial"/>
          <w:szCs w:val="24"/>
        </w:rPr>
        <w:t>C</w:t>
      </w:r>
      <w:r w:rsidR="0063224C">
        <w:rPr>
          <w:rFonts w:cs="Arial"/>
          <w:szCs w:val="24"/>
        </w:rPr>
        <w:t>ajas, quedó una circular muy completa que reúne todos los aspectos que se quieren en materia de atención al cliente en las cajas de compensación familiar.</w:t>
      </w:r>
    </w:p>
    <w:p w14:paraId="13ED91F7" w14:textId="1C055A78" w:rsidR="008D2942" w:rsidRDefault="008D2942" w:rsidP="001129EE">
      <w:pPr>
        <w:spacing w:after="0" w:line="240" w:lineRule="auto"/>
        <w:rPr>
          <w:rFonts w:cs="Arial"/>
          <w:szCs w:val="24"/>
        </w:rPr>
      </w:pPr>
    </w:p>
    <w:p w14:paraId="40019119" w14:textId="753FE8D2" w:rsidR="0063224C" w:rsidRDefault="008D2942" w:rsidP="008D2942">
      <w:pPr>
        <w:spacing w:after="0" w:line="240" w:lineRule="auto"/>
        <w:rPr>
          <w:rFonts w:cs="Arial"/>
          <w:szCs w:val="24"/>
          <w:lang w:eastAsia="es-CO"/>
        </w:rPr>
      </w:pPr>
      <w:r>
        <w:rPr>
          <w:rFonts w:cs="Arial"/>
          <w:szCs w:val="24"/>
          <w:lang w:eastAsia="es-CO"/>
        </w:rPr>
        <w:t xml:space="preserve">La metodología adoptada fue lectura por </w:t>
      </w:r>
      <w:r w:rsidR="0063224C">
        <w:rPr>
          <w:rFonts w:cs="Arial"/>
          <w:szCs w:val="24"/>
          <w:lang w:eastAsia="es-CO"/>
        </w:rPr>
        <w:t>ítems, observaciones y correcciones pertinentes.</w:t>
      </w:r>
    </w:p>
    <w:p w14:paraId="1DD495B4" w14:textId="5767BC92" w:rsidR="008D2942" w:rsidRDefault="008D2942" w:rsidP="008D2942">
      <w:pPr>
        <w:spacing w:after="0" w:line="240" w:lineRule="auto"/>
        <w:rPr>
          <w:rFonts w:cs="Arial"/>
          <w:szCs w:val="24"/>
          <w:lang w:eastAsia="es-CO"/>
        </w:rPr>
      </w:pPr>
      <w:r>
        <w:rPr>
          <w:rFonts w:cs="Arial"/>
          <w:szCs w:val="24"/>
          <w:lang w:eastAsia="es-CO"/>
        </w:rPr>
        <w:t xml:space="preserve"> </w:t>
      </w:r>
    </w:p>
    <w:p w14:paraId="41BA0F0C" w14:textId="57FA9A99" w:rsidR="002A7FA1" w:rsidRDefault="002A7FA1" w:rsidP="002A7FA1">
      <w:pPr>
        <w:pStyle w:val="Prrafodelista"/>
        <w:numPr>
          <w:ilvl w:val="0"/>
          <w:numId w:val="34"/>
        </w:numPr>
        <w:spacing w:after="0" w:line="240" w:lineRule="auto"/>
        <w:rPr>
          <w:rFonts w:cs="Arial"/>
          <w:szCs w:val="24"/>
          <w:lang w:eastAsia="es-CO"/>
        </w:rPr>
      </w:pPr>
      <w:r w:rsidRPr="002A7FA1">
        <w:rPr>
          <w:rFonts w:cs="Arial"/>
          <w:szCs w:val="24"/>
          <w:lang w:eastAsia="es-CO"/>
        </w:rPr>
        <w:t>Antecedentes y estructura administrativa no tuvieron observaciones.</w:t>
      </w:r>
    </w:p>
    <w:p w14:paraId="3756DCE7" w14:textId="77777777" w:rsidR="002A7FA1" w:rsidRDefault="002A7FA1" w:rsidP="002A7FA1">
      <w:pPr>
        <w:pStyle w:val="Prrafodelista"/>
        <w:numPr>
          <w:ilvl w:val="0"/>
          <w:numId w:val="34"/>
        </w:numPr>
        <w:spacing w:after="0" w:line="240" w:lineRule="auto"/>
        <w:rPr>
          <w:rFonts w:cs="Arial"/>
          <w:szCs w:val="24"/>
          <w:lang w:eastAsia="es-CO"/>
        </w:rPr>
      </w:pPr>
      <w:r>
        <w:rPr>
          <w:rFonts w:cs="Arial"/>
          <w:szCs w:val="24"/>
          <w:lang w:eastAsia="es-CO"/>
        </w:rPr>
        <w:t>Protocolos de atención al ciudadano</w:t>
      </w:r>
    </w:p>
    <w:p w14:paraId="4409BC6B" w14:textId="03ED9C1C" w:rsidR="002A7FA1" w:rsidRDefault="00EC6E13" w:rsidP="002A7FA1">
      <w:pPr>
        <w:pStyle w:val="Prrafodelista"/>
        <w:numPr>
          <w:ilvl w:val="1"/>
          <w:numId w:val="34"/>
        </w:numPr>
        <w:spacing w:after="0" w:line="240" w:lineRule="auto"/>
        <w:rPr>
          <w:rFonts w:cs="Arial"/>
          <w:szCs w:val="24"/>
          <w:lang w:eastAsia="es-CO"/>
        </w:rPr>
      </w:pPr>
      <w:r>
        <w:rPr>
          <w:rFonts w:cs="Arial"/>
          <w:szCs w:val="24"/>
          <w:lang w:eastAsia="es-CO"/>
        </w:rPr>
        <w:t xml:space="preserve">Definiciones: </w:t>
      </w:r>
      <w:r w:rsidR="002A7FA1" w:rsidRPr="002A7FA1">
        <w:rPr>
          <w:rFonts w:cs="Arial"/>
          <w:szCs w:val="24"/>
          <w:lang w:eastAsia="es-CO"/>
        </w:rPr>
        <w:t>Referirse al canal escrito como un mecanismo de recepción</w:t>
      </w:r>
      <w:r w:rsidR="002A7FA1">
        <w:rPr>
          <w:rFonts w:cs="Arial"/>
          <w:szCs w:val="24"/>
          <w:lang w:eastAsia="es-CO"/>
        </w:rPr>
        <w:t xml:space="preserve"> de PQRSF</w:t>
      </w:r>
    </w:p>
    <w:p w14:paraId="26F088D7" w14:textId="35B672BE" w:rsidR="002A7FA1" w:rsidRDefault="002F1E4D" w:rsidP="002A7FA1">
      <w:pPr>
        <w:pStyle w:val="Prrafodelista"/>
        <w:numPr>
          <w:ilvl w:val="1"/>
          <w:numId w:val="34"/>
        </w:numPr>
        <w:spacing w:after="0" w:line="240" w:lineRule="auto"/>
        <w:rPr>
          <w:rFonts w:cs="Arial"/>
          <w:szCs w:val="24"/>
          <w:lang w:eastAsia="es-CO"/>
        </w:rPr>
      </w:pPr>
      <w:r>
        <w:rPr>
          <w:rFonts w:cs="Arial"/>
          <w:szCs w:val="24"/>
          <w:lang w:eastAsia="es-CO"/>
        </w:rPr>
        <w:t xml:space="preserve">Marco legal: Es un marco de referencia y se incluyó la metodología del lenguaje claro del DNP </w:t>
      </w:r>
    </w:p>
    <w:p w14:paraId="071BA6B8" w14:textId="00FBEC88" w:rsidR="008E1833" w:rsidRPr="001A4FAB" w:rsidRDefault="008E1833" w:rsidP="00F12D12">
      <w:pPr>
        <w:pStyle w:val="Prrafodelista"/>
        <w:numPr>
          <w:ilvl w:val="1"/>
          <w:numId w:val="34"/>
        </w:numPr>
        <w:autoSpaceDE w:val="0"/>
        <w:autoSpaceDN w:val="0"/>
        <w:adjustRightInd w:val="0"/>
        <w:spacing w:after="0" w:line="240" w:lineRule="auto"/>
        <w:rPr>
          <w:rFonts w:cs="Arial"/>
          <w:szCs w:val="24"/>
          <w:lang w:eastAsia="es-CO"/>
        </w:rPr>
      </w:pPr>
      <w:r w:rsidRPr="001A4FAB">
        <w:rPr>
          <w:rFonts w:cs="Arial"/>
          <w:szCs w:val="24"/>
          <w:lang w:eastAsia="es-CO"/>
        </w:rPr>
        <w:t xml:space="preserve">Procedimiento interno: Se aclara que </w:t>
      </w:r>
      <w:r w:rsidRPr="001A4FAB">
        <w:rPr>
          <w:rFonts w:cs="Arial"/>
        </w:rPr>
        <w:t>la política de gestión, los procesos y procedimientos deben contener como mínimo los aspectos mencionados en la circular</w:t>
      </w:r>
      <w:r w:rsidR="00A01D07" w:rsidRPr="001A4FAB">
        <w:rPr>
          <w:rFonts w:cs="Arial"/>
        </w:rPr>
        <w:t>, quedó excluido el derecho de apelación y</w:t>
      </w:r>
      <w:r w:rsidR="001A4FAB" w:rsidRPr="001A4FAB">
        <w:rPr>
          <w:rFonts w:cs="Arial"/>
        </w:rPr>
        <w:t xml:space="preserve"> en el ítem de documentos públicos y </w:t>
      </w:r>
      <w:r w:rsidR="001A4FAB">
        <w:rPr>
          <w:rFonts w:cs="Arial"/>
        </w:rPr>
        <w:t>reservados</w:t>
      </w:r>
      <w:r w:rsidR="001A4FAB" w:rsidRPr="001A4FAB">
        <w:rPr>
          <w:rFonts w:cs="Arial"/>
        </w:rPr>
        <w:t xml:space="preserve"> </w:t>
      </w:r>
      <w:r w:rsidR="00A01D07" w:rsidRPr="001A4FAB">
        <w:rPr>
          <w:rFonts w:cs="Arial"/>
        </w:rPr>
        <w:t>se generalizó que de acuerdo con la normatividad vigente y las directrices impartidas por la Superintendencia</w:t>
      </w:r>
      <w:r w:rsidR="001A4FAB">
        <w:rPr>
          <w:rFonts w:cs="Arial"/>
        </w:rPr>
        <w:t>.</w:t>
      </w:r>
      <w:r w:rsidR="00A01D07" w:rsidRPr="001A4FAB">
        <w:rPr>
          <w:rFonts w:cs="Arial"/>
        </w:rPr>
        <w:t xml:space="preserve"> </w:t>
      </w:r>
    </w:p>
    <w:p w14:paraId="37BFD496" w14:textId="548E9AAC" w:rsidR="004315AE" w:rsidRPr="006B171B" w:rsidRDefault="004315AE" w:rsidP="00760E5C">
      <w:pPr>
        <w:pStyle w:val="Prrafodelista"/>
        <w:numPr>
          <w:ilvl w:val="1"/>
          <w:numId w:val="34"/>
        </w:numPr>
        <w:autoSpaceDE w:val="0"/>
        <w:autoSpaceDN w:val="0"/>
        <w:adjustRightInd w:val="0"/>
        <w:spacing w:after="0" w:line="240" w:lineRule="auto"/>
        <w:rPr>
          <w:rFonts w:cs="Arial"/>
          <w:szCs w:val="24"/>
          <w:lang w:eastAsia="es-CO"/>
        </w:rPr>
      </w:pPr>
      <w:r w:rsidRPr="006B171B">
        <w:rPr>
          <w:rFonts w:cs="Arial"/>
          <w:szCs w:val="24"/>
          <w:lang w:eastAsia="es-CO"/>
        </w:rPr>
        <w:t>Características de la respuesta: Aclarar que e</w:t>
      </w:r>
      <w:r w:rsidRPr="006B171B">
        <w:rPr>
          <w:rFonts w:cs="Arial"/>
        </w:rPr>
        <w:t>l contenido de las respuestas debe ser atendidas de acuerdo con lo expuesto por los peticionarios y cumpliendo los criterios dados por la jurisprudencia</w:t>
      </w:r>
      <w:r w:rsidR="006B171B">
        <w:rPr>
          <w:rFonts w:cs="Arial"/>
        </w:rPr>
        <w:t>.</w:t>
      </w:r>
      <w:r w:rsidRPr="006B171B">
        <w:rPr>
          <w:rFonts w:cs="Arial"/>
        </w:rPr>
        <w:t xml:space="preserve"> </w:t>
      </w:r>
    </w:p>
    <w:p w14:paraId="335CB944" w14:textId="5BDC08C6" w:rsidR="00D61653" w:rsidRDefault="0059107D" w:rsidP="00CC7978">
      <w:pPr>
        <w:pStyle w:val="Prrafodelista"/>
        <w:numPr>
          <w:ilvl w:val="1"/>
          <w:numId w:val="34"/>
        </w:numPr>
        <w:shd w:val="clear" w:color="auto" w:fill="FFFFFF"/>
        <w:spacing w:after="0" w:line="240" w:lineRule="auto"/>
        <w:rPr>
          <w:rFonts w:cs="Arial"/>
          <w:szCs w:val="24"/>
          <w:lang w:eastAsia="es-CO"/>
        </w:rPr>
      </w:pPr>
      <w:r w:rsidRPr="00D44535">
        <w:rPr>
          <w:rFonts w:cs="Arial"/>
          <w:bCs/>
          <w:color w:val="222222"/>
          <w:shd w:val="clear" w:color="auto" w:fill="FFFFFF"/>
        </w:rPr>
        <w:t xml:space="preserve">Términos de respuesta a los requerimientos de la superintendencia: Se generaliza que </w:t>
      </w:r>
      <w:r w:rsidR="009440FE" w:rsidRPr="00D44535">
        <w:rPr>
          <w:rFonts w:cs="Arial"/>
          <w:bCs/>
          <w:color w:val="222222"/>
          <w:shd w:val="clear" w:color="auto" w:fill="FFFFFF"/>
        </w:rPr>
        <w:t>la respuesta se debe remitir</w:t>
      </w:r>
      <w:r w:rsidRPr="00D44535">
        <w:rPr>
          <w:rFonts w:cs="Arial"/>
          <w:bCs/>
          <w:color w:val="222222"/>
          <w:shd w:val="clear" w:color="auto" w:fill="FFFFFF"/>
        </w:rPr>
        <w:t xml:space="preserve"> por el canal definido por la SSF</w:t>
      </w:r>
      <w:r w:rsidR="009440FE" w:rsidRPr="00D44535">
        <w:rPr>
          <w:rFonts w:cs="Arial"/>
          <w:bCs/>
          <w:color w:val="222222"/>
          <w:shd w:val="clear" w:color="auto" w:fill="FFFFFF"/>
        </w:rPr>
        <w:t xml:space="preserve"> y actualmente cuando se solicita una prórroga el sistema no emite ninguna alerta, por lo tanto, es necesario avisarle a alguien del área para que tengan conocimiento </w:t>
      </w:r>
      <w:r w:rsidR="00A75CBA" w:rsidRPr="00D44535">
        <w:rPr>
          <w:rFonts w:cs="Arial"/>
          <w:bCs/>
          <w:color w:val="222222"/>
          <w:shd w:val="clear" w:color="auto" w:fill="FFFFFF"/>
        </w:rPr>
        <w:t>de ésta</w:t>
      </w:r>
      <w:r w:rsidR="009440FE" w:rsidRPr="00D44535">
        <w:rPr>
          <w:rFonts w:cs="Arial"/>
          <w:bCs/>
          <w:color w:val="222222"/>
          <w:shd w:val="clear" w:color="auto" w:fill="FFFFFF"/>
        </w:rPr>
        <w:t>.</w:t>
      </w:r>
      <w:r w:rsidR="00A75CBA" w:rsidRPr="00D44535">
        <w:rPr>
          <w:rFonts w:cs="Arial"/>
          <w:bCs/>
          <w:color w:val="222222"/>
          <w:shd w:val="clear" w:color="auto" w:fill="FFFFFF"/>
        </w:rPr>
        <w:t xml:space="preserve"> La doctora Ana María Gáfaro enfatiza que una prórroga se debe solicitar en casos excepcionales y que justifique otorgarla.</w:t>
      </w:r>
      <w:r w:rsidR="00D44535">
        <w:rPr>
          <w:rFonts w:cs="Arial"/>
          <w:bCs/>
          <w:color w:val="222222"/>
          <w:shd w:val="clear" w:color="auto" w:fill="FFFFFF"/>
        </w:rPr>
        <w:t xml:space="preserve"> </w:t>
      </w:r>
      <w:r w:rsidR="00D44535" w:rsidRPr="00D44535">
        <w:rPr>
          <w:rFonts w:cs="Arial"/>
          <w:szCs w:val="24"/>
          <w:lang w:eastAsia="es-CO"/>
        </w:rPr>
        <w:t>Es importante</w:t>
      </w:r>
      <w:r w:rsidR="00D44535">
        <w:rPr>
          <w:rFonts w:cs="Arial"/>
          <w:szCs w:val="24"/>
          <w:lang w:eastAsia="es-CO"/>
        </w:rPr>
        <w:t xml:space="preserve"> consultar </w:t>
      </w:r>
      <w:r w:rsidR="00D44535" w:rsidRPr="00D44535">
        <w:rPr>
          <w:rFonts w:cs="Arial"/>
          <w:szCs w:val="24"/>
          <w:lang w:eastAsia="es-CO"/>
        </w:rPr>
        <w:t>la</w:t>
      </w:r>
      <w:r w:rsidR="00D44535">
        <w:rPr>
          <w:rFonts w:cs="Arial"/>
          <w:szCs w:val="24"/>
          <w:lang w:eastAsia="es-CO"/>
        </w:rPr>
        <w:t xml:space="preserve"> sentencia </w:t>
      </w:r>
      <w:r w:rsidR="00D44535" w:rsidRPr="00D44535">
        <w:rPr>
          <w:rFonts w:cs="Arial"/>
          <w:szCs w:val="24"/>
          <w:lang w:eastAsia="es-CO"/>
        </w:rPr>
        <w:t xml:space="preserve"> T377 del 03 de abril de 2000, expuesta por el Magistrado</w:t>
      </w:r>
      <w:r w:rsidR="00D44535">
        <w:rPr>
          <w:rFonts w:cs="Arial"/>
          <w:szCs w:val="24"/>
          <w:lang w:eastAsia="es-CO"/>
        </w:rPr>
        <w:t xml:space="preserve"> Alejandro Martínez que habla sobre el </w:t>
      </w:r>
      <w:r w:rsidR="00D44535" w:rsidRPr="00D44535">
        <w:rPr>
          <w:rFonts w:cs="Arial"/>
          <w:szCs w:val="24"/>
          <w:lang w:eastAsia="es-CO"/>
        </w:rPr>
        <w:t xml:space="preserve">criterio de razonabilidad del término </w:t>
      </w:r>
      <w:r w:rsidR="00D44535">
        <w:rPr>
          <w:rFonts w:cs="Arial"/>
          <w:szCs w:val="24"/>
          <w:lang w:eastAsia="es-CO"/>
        </w:rPr>
        <w:t>de respuesta y el grado de dificultad para justificar las solicitudes de prórroga.</w:t>
      </w:r>
    </w:p>
    <w:p w14:paraId="23496A40" w14:textId="788FA969" w:rsidR="00D44535" w:rsidRDefault="00D44535" w:rsidP="00CC7978">
      <w:pPr>
        <w:pStyle w:val="Prrafodelista"/>
        <w:numPr>
          <w:ilvl w:val="1"/>
          <w:numId w:val="34"/>
        </w:numPr>
        <w:shd w:val="clear" w:color="auto" w:fill="FFFFFF"/>
        <w:spacing w:after="0" w:line="240" w:lineRule="auto"/>
        <w:rPr>
          <w:rFonts w:cs="Arial"/>
          <w:szCs w:val="24"/>
          <w:lang w:eastAsia="es-CO"/>
        </w:rPr>
      </w:pPr>
      <w:r>
        <w:rPr>
          <w:rFonts w:cs="Arial"/>
          <w:bCs/>
          <w:color w:val="222222"/>
          <w:shd w:val="clear" w:color="auto" w:fill="FFFFFF"/>
        </w:rPr>
        <w:t>Informes alta dirección:</w:t>
      </w:r>
      <w:r>
        <w:rPr>
          <w:rFonts w:cs="Arial"/>
          <w:szCs w:val="24"/>
          <w:lang w:eastAsia="es-CO"/>
        </w:rPr>
        <w:t xml:space="preserve"> </w:t>
      </w:r>
      <w:r w:rsidR="00544B61">
        <w:rPr>
          <w:rFonts w:cs="Arial"/>
          <w:szCs w:val="24"/>
          <w:lang w:eastAsia="es-CO"/>
        </w:rPr>
        <w:t xml:space="preserve">Mínimo lo que solicita </w:t>
      </w:r>
      <w:r>
        <w:rPr>
          <w:rFonts w:cs="Arial"/>
          <w:szCs w:val="24"/>
          <w:lang w:eastAsia="es-CO"/>
        </w:rPr>
        <w:t>la circular 007 de 2019</w:t>
      </w:r>
      <w:r w:rsidR="00544B61">
        <w:rPr>
          <w:rFonts w:cs="Arial"/>
          <w:szCs w:val="24"/>
          <w:lang w:eastAsia="es-CO"/>
        </w:rPr>
        <w:t xml:space="preserve"> y lo que considere pertinente caja para la toma de decisiones</w:t>
      </w:r>
    </w:p>
    <w:p w14:paraId="3A631FA0" w14:textId="77777777" w:rsidR="001854AB" w:rsidRDefault="001854AB" w:rsidP="001854AB">
      <w:pPr>
        <w:pStyle w:val="Prrafodelista"/>
        <w:shd w:val="clear" w:color="auto" w:fill="FFFFFF"/>
        <w:spacing w:after="0" w:line="240" w:lineRule="auto"/>
        <w:ind w:left="1440"/>
        <w:rPr>
          <w:rFonts w:cs="Arial"/>
          <w:szCs w:val="24"/>
          <w:lang w:eastAsia="es-CO"/>
        </w:rPr>
      </w:pPr>
    </w:p>
    <w:p w14:paraId="2E8D8318" w14:textId="07C107FB" w:rsidR="00025729" w:rsidRPr="00025729" w:rsidRDefault="0029536C" w:rsidP="00025729">
      <w:pPr>
        <w:pStyle w:val="Prrafodelista"/>
        <w:numPr>
          <w:ilvl w:val="0"/>
          <w:numId w:val="34"/>
        </w:numPr>
        <w:shd w:val="clear" w:color="auto" w:fill="FFFFFF"/>
        <w:autoSpaceDE w:val="0"/>
        <w:autoSpaceDN w:val="0"/>
        <w:adjustRightInd w:val="0"/>
        <w:spacing w:after="0" w:line="240" w:lineRule="auto"/>
        <w:rPr>
          <w:rFonts w:cs="Arial"/>
          <w:szCs w:val="24"/>
          <w:lang w:eastAsia="es-CO"/>
        </w:rPr>
      </w:pPr>
      <w:r w:rsidRPr="00025729">
        <w:rPr>
          <w:rFonts w:ascii="Arial,Bold" w:hAnsi="Arial,Bold" w:cs="Arial,Bold"/>
        </w:rPr>
        <w:t>Medidas de accesibilidad e inclusión para personas con discapacidad y población LGTBI</w:t>
      </w:r>
      <w:r w:rsidRPr="00025729">
        <w:rPr>
          <w:rFonts w:ascii="Arial,Bold" w:hAnsi="Arial,Bold" w:cs="Arial,Bold"/>
          <w:b/>
          <w:bCs/>
        </w:rPr>
        <w:t xml:space="preserve">: </w:t>
      </w:r>
      <w:r w:rsidRPr="00025729">
        <w:rPr>
          <w:rFonts w:cs="Arial"/>
        </w:rPr>
        <w:t>Las Cajas de Compensación deberán elaborar una guía</w:t>
      </w:r>
      <w:r w:rsidR="00025729" w:rsidRPr="00025729">
        <w:rPr>
          <w:rFonts w:cs="Arial"/>
        </w:rPr>
        <w:t xml:space="preserve"> o</w:t>
      </w:r>
      <w:r w:rsidRPr="00025729">
        <w:rPr>
          <w:rFonts w:cs="Arial"/>
        </w:rPr>
        <w:t xml:space="preserve"> curso o manual de instrucciones o protocolo del servicio para personas</w:t>
      </w:r>
      <w:r w:rsidR="00025729" w:rsidRPr="00025729">
        <w:rPr>
          <w:rFonts w:cs="Arial"/>
        </w:rPr>
        <w:t xml:space="preserve"> en condición de discapacidad, este protocolo debe ser adoptado al 30 de diciembre de 2021</w:t>
      </w:r>
      <w:r w:rsidR="00025729">
        <w:rPr>
          <w:rFonts w:cs="Arial"/>
        </w:rPr>
        <w:t>.</w:t>
      </w:r>
    </w:p>
    <w:p w14:paraId="5B9B06F7" w14:textId="44D9FDDF" w:rsidR="002A7FA1" w:rsidRPr="004834DB" w:rsidRDefault="00025729" w:rsidP="00025729">
      <w:pPr>
        <w:pStyle w:val="Prrafodelista"/>
        <w:numPr>
          <w:ilvl w:val="0"/>
          <w:numId w:val="34"/>
        </w:numPr>
        <w:shd w:val="clear" w:color="auto" w:fill="FFFFFF"/>
        <w:autoSpaceDE w:val="0"/>
        <w:autoSpaceDN w:val="0"/>
        <w:adjustRightInd w:val="0"/>
        <w:spacing w:after="0" w:line="240" w:lineRule="auto"/>
        <w:rPr>
          <w:rFonts w:cs="Arial"/>
          <w:szCs w:val="24"/>
          <w:lang w:eastAsia="es-CO"/>
        </w:rPr>
      </w:pPr>
      <w:r w:rsidRPr="00025729">
        <w:rPr>
          <w:rFonts w:cs="Arial"/>
        </w:rPr>
        <w:t xml:space="preserve"> </w:t>
      </w:r>
      <w:r w:rsidR="004834DB">
        <w:rPr>
          <w:rFonts w:cs="Arial"/>
        </w:rPr>
        <w:t xml:space="preserve">Accesibilidad a páginas web: Para el 31 de julio de 2021 se debe presentar es el plan de trabajo para su </w:t>
      </w:r>
      <w:r w:rsidR="001854AB">
        <w:rPr>
          <w:rFonts w:cs="Arial"/>
        </w:rPr>
        <w:t>implementación,</w:t>
      </w:r>
      <w:r w:rsidR="007A632D">
        <w:rPr>
          <w:rFonts w:cs="Arial"/>
        </w:rPr>
        <w:t xml:space="preserve"> pero es importante que las cajas empiecen a revisar de donde se van a sacar esos recursos</w:t>
      </w:r>
      <w:r w:rsidR="00B2656B">
        <w:rPr>
          <w:rFonts w:cs="Arial"/>
        </w:rPr>
        <w:t xml:space="preserve"> y que el tiempo no sea tan prolongado, resaltando que esto depende de la capacidad instalada y el músculo financiero de cada caja.</w:t>
      </w:r>
    </w:p>
    <w:p w14:paraId="6323FD5A" w14:textId="6A73D79F" w:rsidR="004834DB" w:rsidRPr="00E11ED6" w:rsidRDefault="00C31AA0" w:rsidP="005C31C1">
      <w:pPr>
        <w:pStyle w:val="Prrafodelista"/>
        <w:numPr>
          <w:ilvl w:val="0"/>
          <w:numId w:val="34"/>
        </w:numPr>
        <w:shd w:val="clear" w:color="auto" w:fill="FFFFFF"/>
        <w:autoSpaceDE w:val="0"/>
        <w:autoSpaceDN w:val="0"/>
        <w:adjustRightInd w:val="0"/>
        <w:spacing w:after="0" w:line="240" w:lineRule="auto"/>
        <w:rPr>
          <w:rFonts w:cs="Arial"/>
          <w:szCs w:val="24"/>
          <w:lang w:eastAsia="es-CO"/>
        </w:rPr>
      </w:pPr>
      <w:r w:rsidRPr="00E11ED6">
        <w:rPr>
          <w:rFonts w:cs="Arial"/>
        </w:rPr>
        <w:t xml:space="preserve">La doctora Ana María </w:t>
      </w:r>
      <w:r w:rsidR="00356128">
        <w:rPr>
          <w:rFonts w:cs="Arial"/>
        </w:rPr>
        <w:t>Gáfaro</w:t>
      </w:r>
      <w:r w:rsidR="00356128" w:rsidRPr="002B250F">
        <w:rPr>
          <w:rFonts w:cs="Arial"/>
        </w:rPr>
        <w:t>,</w:t>
      </w:r>
      <w:r w:rsidR="00356128">
        <w:rPr>
          <w:rFonts w:cs="Arial"/>
        </w:rPr>
        <w:t xml:space="preserve"> </w:t>
      </w:r>
      <w:r w:rsidRPr="00E11ED6">
        <w:rPr>
          <w:rFonts w:cs="Arial"/>
        </w:rPr>
        <w:t>respecto a la accesibilidad de espacios físicos para personas con discapacidad</w:t>
      </w:r>
      <w:r w:rsidR="00356128" w:rsidRPr="002B250F">
        <w:rPr>
          <w:rFonts w:cs="Arial"/>
        </w:rPr>
        <w:t>,</w:t>
      </w:r>
      <w:r w:rsidRPr="00E11ED6">
        <w:rPr>
          <w:rFonts w:cs="Arial"/>
        </w:rPr>
        <w:t xml:space="preserve"> enfatiza</w:t>
      </w:r>
      <w:r w:rsidR="007A632D" w:rsidRPr="00E11ED6">
        <w:rPr>
          <w:rFonts w:cs="Arial"/>
        </w:rPr>
        <w:t xml:space="preserve"> </w:t>
      </w:r>
      <w:r w:rsidRPr="00E11ED6">
        <w:rPr>
          <w:rFonts w:cs="Arial"/>
        </w:rPr>
        <w:t>en que</w:t>
      </w:r>
      <w:r w:rsidR="00356128">
        <w:rPr>
          <w:rFonts w:cs="Arial"/>
        </w:rPr>
        <w:t xml:space="preserve"> es una norma y lo que hace la </w:t>
      </w:r>
      <w:r w:rsidR="00356128" w:rsidRPr="002B250F">
        <w:rPr>
          <w:rFonts w:cs="Arial"/>
        </w:rPr>
        <w:t>S</w:t>
      </w:r>
      <w:r w:rsidRPr="002B250F">
        <w:rPr>
          <w:rFonts w:cs="Arial"/>
        </w:rPr>
        <w:t xml:space="preserve">uperintendencia del </w:t>
      </w:r>
      <w:r w:rsidR="00356128" w:rsidRPr="002B250F">
        <w:rPr>
          <w:rFonts w:cs="Arial"/>
        </w:rPr>
        <w:t>Subsidio F</w:t>
      </w:r>
      <w:r w:rsidRPr="002B250F">
        <w:rPr>
          <w:rFonts w:cs="Arial"/>
        </w:rPr>
        <w:t>amiliar</w:t>
      </w:r>
      <w:r w:rsidRPr="00E11ED6">
        <w:rPr>
          <w:rFonts w:cs="Arial"/>
        </w:rPr>
        <w:t xml:space="preserve"> es un llamado al cumplimiento de esta.</w:t>
      </w:r>
      <w:r w:rsidR="00E11ED6" w:rsidRPr="00E11ED6">
        <w:rPr>
          <w:rFonts w:cs="Arial"/>
        </w:rPr>
        <w:t xml:space="preserve"> </w:t>
      </w:r>
      <w:r w:rsidR="00356128">
        <w:t xml:space="preserve">Es entendible que las </w:t>
      </w:r>
      <w:r w:rsidR="00356128" w:rsidRPr="002B250F">
        <w:t>C</w:t>
      </w:r>
      <w:r w:rsidR="00E11ED6" w:rsidRPr="002B250F">
        <w:t>a</w:t>
      </w:r>
      <w:r w:rsidR="00E11ED6">
        <w:t xml:space="preserve">jas no pueden implementar todos los espacios para </w:t>
      </w:r>
      <w:r w:rsidR="001854AB">
        <w:t>discapacitados,</w:t>
      </w:r>
      <w:r w:rsidR="00E11ED6">
        <w:t xml:space="preserve"> pero debe contemplarse en los protocolos como garantizar su atención.</w:t>
      </w:r>
    </w:p>
    <w:p w14:paraId="3F111F25" w14:textId="0F3444D8" w:rsidR="00E11ED6" w:rsidRPr="00E11ED6" w:rsidRDefault="00E11ED6" w:rsidP="001854AB">
      <w:pPr>
        <w:pStyle w:val="Prrafodelista"/>
        <w:numPr>
          <w:ilvl w:val="0"/>
          <w:numId w:val="34"/>
        </w:numPr>
        <w:autoSpaceDE w:val="0"/>
        <w:autoSpaceDN w:val="0"/>
        <w:adjustRightInd w:val="0"/>
        <w:spacing w:after="0" w:line="240" w:lineRule="auto"/>
        <w:ind w:left="714" w:hanging="357"/>
        <w:rPr>
          <w:rStyle w:val="e24kjd"/>
          <w:rFonts w:cs="Arial"/>
          <w:bCs/>
          <w:color w:val="222222"/>
          <w:shd w:val="clear" w:color="auto" w:fill="FFFFFF"/>
        </w:rPr>
      </w:pPr>
      <w:r w:rsidRPr="00E11ED6">
        <w:rPr>
          <w:rFonts w:cs="Arial"/>
          <w:szCs w:val="24"/>
          <w:lang w:eastAsia="es-CO"/>
        </w:rPr>
        <w:t xml:space="preserve">Buzones: En caso de </w:t>
      </w:r>
      <w:r>
        <w:rPr>
          <w:rFonts w:cs="Arial"/>
          <w:szCs w:val="24"/>
          <w:lang w:eastAsia="es-CO"/>
        </w:rPr>
        <w:t>no poder</w:t>
      </w:r>
      <w:r w:rsidRPr="00E11ED6">
        <w:rPr>
          <w:rFonts w:cs="Arial"/>
          <w:szCs w:val="24"/>
          <w:lang w:eastAsia="es-CO"/>
        </w:rPr>
        <w:t xml:space="preserve"> hacer apertura diaria se debe </w:t>
      </w:r>
      <w:r w:rsidRPr="00E11ED6">
        <w:rPr>
          <w:rStyle w:val="e24kjd"/>
          <w:rFonts w:cs="Arial"/>
          <w:bCs/>
          <w:color w:val="222222"/>
          <w:shd w:val="clear" w:color="auto" w:fill="FFFFFF"/>
        </w:rPr>
        <w:t>indicar en lugar visible, el tiempo en que será radicado para ser atendid</w:t>
      </w:r>
      <w:r>
        <w:rPr>
          <w:rStyle w:val="e24kjd"/>
          <w:rFonts w:cs="Arial"/>
          <w:bCs/>
          <w:color w:val="222222"/>
          <w:shd w:val="clear" w:color="auto" w:fill="FFFFFF"/>
        </w:rPr>
        <w:t>o</w:t>
      </w:r>
      <w:r w:rsidRPr="00E11ED6">
        <w:rPr>
          <w:rStyle w:val="e24kjd"/>
          <w:rFonts w:cs="Arial"/>
          <w:bCs/>
          <w:color w:val="222222"/>
          <w:shd w:val="clear" w:color="auto" w:fill="FFFFFF"/>
        </w:rPr>
        <w:t>.</w:t>
      </w:r>
    </w:p>
    <w:p w14:paraId="31D83430" w14:textId="01E4DC4C" w:rsidR="00EC1B97" w:rsidRPr="001F5997" w:rsidRDefault="00EC1B97" w:rsidP="001854AB">
      <w:pPr>
        <w:pStyle w:val="Prrafodelista"/>
        <w:numPr>
          <w:ilvl w:val="0"/>
          <w:numId w:val="34"/>
        </w:numPr>
        <w:autoSpaceDE w:val="0"/>
        <w:autoSpaceDN w:val="0"/>
        <w:adjustRightInd w:val="0"/>
        <w:spacing w:after="0" w:line="240" w:lineRule="auto"/>
        <w:ind w:left="714" w:hanging="357"/>
        <w:rPr>
          <w:rFonts w:cs="Arial"/>
          <w:bCs/>
        </w:rPr>
      </w:pPr>
      <w:r>
        <w:rPr>
          <w:rFonts w:cs="Arial"/>
          <w:bCs/>
        </w:rPr>
        <w:t>P</w:t>
      </w:r>
      <w:r w:rsidRPr="00EC1B97">
        <w:rPr>
          <w:rFonts w:cs="Arial"/>
          <w:bCs/>
        </w:rPr>
        <w:t>olítica de resarcimiento y/o reconexión con el afiliado:</w:t>
      </w:r>
      <w:r>
        <w:rPr>
          <w:rFonts w:cs="Arial"/>
          <w:bCs/>
        </w:rPr>
        <w:t xml:space="preserve"> En la circular se dan </w:t>
      </w:r>
      <w:r w:rsidR="001F5997">
        <w:rPr>
          <w:rFonts w:cs="Arial"/>
          <w:bCs/>
        </w:rPr>
        <w:t xml:space="preserve">unos lineamientos para que las </w:t>
      </w:r>
      <w:r w:rsidR="001F5997" w:rsidRPr="002B250F">
        <w:rPr>
          <w:rFonts w:cs="Arial"/>
          <w:bCs/>
        </w:rPr>
        <w:t>C</w:t>
      </w:r>
      <w:r w:rsidRPr="002B250F">
        <w:rPr>
          <w:rFonts w:cs="Arial"/>
          <w:bCs/>
        </w:rPr>
        <w:t>a</w:t>
      </w:r>
      <w:r>
        <w:rPr>
          <w:rFonts w:cs="Arial"/>
          <w:bCs/>
        </w:rPr>
        <w:t>jas diseñen su política</w:t>
      </w:r>
      <w:r w:rsidR="001F68EE">
        <w:rPr>
          <w:rFonts w:cs="Arial"/>
          <w:bCs/>
        </w:rPr>
        <w:t xml:space="preserve">, la cual debe </w:t>
      </w:r>
      <w:r w:rsidR="001F68EE">
        <w:rPr>
          <w:rFonts w:cs="Arial"/>
        </w:rPr>
        <w:t>ser adoptada a más tardar el 30 de diciembre de 2021.</w:t>
      </w:r>
    </w:p>
    <w:p w14:paraId="43E3FDB1" w14:textId="77777777" w:rsidR="001F5997" w:rsidRPr="00EC1B97" w:rsidRDefault="001F5997" w:rsidP="001F5997">
      <w:pPr>
        <w:pStyle w:val="Prrafodelista"/>
        <w:autoSpaceDE w:val="0"/>
        <w:autoSpaceDN w:val="0"/>
        <w:adjustRightInd w:val="0"/>
        <w:spacing w:after="0"/>
        <w:rPr>
          <w:rFonts w:cs="Arial"/>
          <w:bCs/>
        </w:rPr>
      </w:pPr>
    </w:p>
    <w:p w14:paraId="36255EE5" w14:textId="154E57CD" w:rsidR="009D086C" w:rsidRPr="009D086C" w:rsidRDefault="009D086C" w:rsidP="009D086C">
      <w:pPr>
        <w:shd w:val="clear" w:color="auto" w:fill="FFFFFF"/>
        <w:autoSpaceDE w:val="0"/>
        <w:autoSpaceDN w:val="0"/>
        <w:adjustRightInd w:val="0"/>
        <w:spacing w:after="0" w:line="240" w:lineRule="auto"/>
        <w:ind w:left="360"/>
        <w:rPr>
          <w:rFonts w:cs="Arial"/>
          <w:szCs w:val="24"/>
          <w:lang w:eastAsia="es-CO"/>
        </w:rPr>
      </w:pPr>
      <w:r>
        <w:rPr>
          <w:rFonts w:cs="Arial"/>
          <w:szCs w:val="24"/>
          <w:lang w:eastAsia="es-CO"/>
        </w:rPr>
        <w:t>Por temas de transparencia la circular debe dejars</w:t>
      </w:r>
      <w:r w:rsidR="001F5997">
        <w:rPr>
          <w:rFonts w:cs="Arial"/>
          <w:szCs w:val="24"/>
          <w:lang w:eastAsia="es-CO"/>
        </w:rPr>
        <w:t xml:space="preserve">e publicada en la página de la </w:t>
      </w:r>
      <w:r w:rsidR="001F5997" w:rsidRPr="002B250F">
        <w:rPr>
          <w:rFonts w:cs="Arial"/>
          <w:szCs w:val="24"/>
          <w:lang w:eastAsia="es-CO"/>
        </w:rPr>
        <w:t>S</w:t>
      </w:r>
      <w:r w:rsidRPr="002B250F">
        <w:rPr>
          <w:rFonts w:cs="Arial"/>
          <w:szCs w:val="24"/>
          <w:lang w:eastAsia="es-CO"/>
        </w:rPr>
        <w:t xml:space="preserve">uperintendencia 8 días para observaciones de los </w:t>
      </w:r>
      <w:r w:rsidR="001F5997" w:rsidRPr="002B250F">
        <w:rPr>
          <w:rFonts w:cs="Arial"/>
          <w:szCs w:val="24"/>
          <w:lang w:eastAsia="es-CO"/>
        </w:rPr>
        <w:t>grupos de interés y luego va a Comité D</w:t>
      </w:r>
      <w:r w:rsidRPr="002B250F">
        <w:rPr>
          <w:rFonts w:cs="Arial"/>
          <w:szCs w:val="24"/>
          <w:lang w:eastAsia="es-CO"/>
        </w:rPr>
        <w:t>irectivo para r</w:t>
      </w:r>
      <w:r w:rsidR="001F5997" w:rsidRPr="002B250F">
        <w:rPr>
          <w:rFonts w:cs="Arial"/>
          <w:szCs w:val="24"/>
          <w:lang w:eastAsia="es-CO"/>
        </w:rPr>
        <w:t>evisión del área jurídica y el Superintendente,</w:t>
      </w:r>
      <w:r w:rsidRPr="002B250F">
        <w:rPr>
          <w:rFonts w:cs="Arial"/>
          <w:szCs w:val="24"/>
          <w:lang w:eastAsia="es-CO"/>
        </w:rPr>
        <w:t xml:space="preserve"> una vez se surte este proceso entrará en vigencia.</w:t>
      </w:r>
    </w:p>
    <w:p w14:paraId="146C67BE" w14:textId="77777777" w:rsidR="008D2942" w:rsidRDefault="008D2942" w:rsidP="001129EE">
      <w:pPr>
        <w:spacing w:after="0" w:line="240" w:lineRule="auto"/>
        <w:rPr>
          <w:rFonts w:cs="Arial"/>
          <w:szCs w:val="24"/>
        </w:rPr>
      </w:pPr>
    </w:p>
    <w:p w14:paraId="4D0F97AB" w14:textId="086F3A3E" w:rsidR="001129EE" w:rsidRDefault="001129EE" w:rsidP="001854AB">
      <w:pPr>
        <w:pStyle w:val="Prrafodelista"/>
        <w:numPr>
          <w:ilvl w:val="0"/>
          <w:numId w:val="41"/>
        </w:numPr>
        <w:spacing w:after="0" w:line="240" w:lineRule="auto"/>
        <w:rPr>
          <w:rFonts w:cs="Arial"/>
          <w:b/>
          <w:bCs/>
          <w:szCs w:val="24"/>
        </w:rPr>
      </w:pPr>
      <w:r w:rsidRPr="009D086C">
        <w:rPr>
          <w:rFonts w:cs="Arial"/>
          <w:b/>
          <w:bCs/>
          <w:szCs w:val="24"/>
        </w:rPr>
        <w:t xml:space="preserve">3. </w:t>
      </w:r>
      <w:r w:rsidR="00CC03B4" w:rsidRPr="009D086C">
        <w:rPr>
          <w:rFonts w:cs="Arial"/>
          <w:b/>
          <w:bCs/>
          <w:szCs w:val="24"/>
        </w:rPr>
        <w:t xml:space="preserve">PRESENTACIÓN DE ENCUESTAS </w:t>
      </w:r>
      <w:r w:rsidR="00CC03B4">
        <w:rPr>
          <w:rFonts w:cs="Arial"/>
          <w:b/>
          <w:bCs/>
          <w:szCs w:val="24"/>
        </w:rPr>
        <w:t>Y DEFINICIÓN DE TEMAS DEL SEMINARIO</w:t>
      </w:r>
    </w:p>
    <w:p w14:paraId="2F6BEBA3" w14:textId="5A3B8B4E" w:rsidR="009D086C" w:rsidRDefault="009D086C" w:rsidP="001129EE">
      <w:pPr>
        <w:spacing w:after="0" w:line="240" w:lineRule="auto"/>
        <w:rPr>
          <w:rFonts w:cs="Arial"/>
          <w:b/>
          <w:bCs/>
          <w:szCs w:val="24"/>
        </w:rPr>
      </w:pPr>
    </w:p>
    <w:p w14:paraId="395C06EE" w14:textId="3414507C" w:rsidR="009D086C" w:rsidRDefault="009D086C" w:rsidP="001129EE">
      <w:pPr>
        <w:spacing w:after="0" w:line="240" w:lineRule="auto"/>
        <w:rPr>
          <w:rFonts w:cs="Arial"/>
          <w:szCs w:val="24"/>
        </w:rPr>
      </w:pPr>
      <w:r>
        <w:rPr>
          <w:rFonts w:cs="Arial"/>
          <w:szCs w:val="24"/>
        </w:rPr>
        <w:t xml:space="preserve">El </w:t>
      </w:r>
      <w:r w:rsidR="00E25197">
        <w:rPr>
          <w:rFonts w:cs="Arial"/>
          <w:szCs w:val="24"/>
        </w:rPr>
        <w:t xml:space="preserve">XII </w:t>
      </w:r>
      <w:r>
        <w:rPr>
          <w:rFonts w:cs="Arial"/>
          <w:szCs w:val="24"/>
        </w:rPr>
        <w:t xml:space="preserve">Comité </w:t>
      </w:r>
      <w:r w:rsidR="00E25197">
        <w:rPr>
          <w:rFonts w:cs="Arial"/>
          <w:szCs w:val="24"/>
        </w:rPr>
        <w:t>N</w:t>
      </w:r>
      <w:r>
        <w:rPr>
          <w:rFonts w:cs="Arial"/>
          <w:szCs w:val="24"/>
        </w:rPr>
        <w:t xml:space="preserve">acional de Atención e Interacción con el </w:t>
      </w:r>
      <w:r w:rsidR="00E25197">
        <w:rPr>
          <w:rFonts w:cs="Arial"/>
          <w:szCs w:val="24"/>
        </w:rPr>
        <w:t>C</w:t>
      </w:r>
      <w:r>
        <w:rPr>
          <w:rFonts w:cs="Arial"/>
          <w:szCs w:val="24"/>
        </w:rPr>
        <w:t>iudadano se realizará en el mes de octubre, en modalidad virtual, serán 2 días hasta las 2:00 p.m.</w:t>
      </w:r>
    </w:p>
    <w:p w14:paraId="055CC377" w14:textId="52C3676C" w:rsidR="009D086C" w:rsidRDefault="009D086C" w:rsidP="001129EE">
      <w:pPr>
        <w:spacing w:after="0" w:line="240" w:lineRule="auto"/>
        <w:rPr>
          <w:rFonts w:cs="Arial"/>
          <w:szCs w:val="24"/>
        </w:rPr>
      </w:pPr>
    </w:p>
    <w:p w14:paraId="2D63871B" w14:textId="092CB2D3" w:rsidR="009D086C" w:rsidRPr="009D086C" w:rsidRDefault="00634CA7" w:rsidP="00E25197">
      <w:pPr>
        <w:spacing w:after="0" w:line="240" w:lineRule="auto"/>
        <w:rPr>
          <w:rFonts w:cs="Arial"/>
          <w:szCs w:val="24"/>
        </w:rPr>
      </w:pPr>
      <w:r>
        <w:rPr>
          <w:rFonts w:cs="Arial"/>
          <w:szCs w:val="24"/>
        </w:rPr>
        <w:t>Para definir los temas a desarrollar en este seminario, se tuvo en cuenta la encuesta que l</w:t>
      </w:r>
      <w:r w:rsidR="00E25197">
        <w:rPr>
          <w:rFonts w:cs="Arial"/>
          <w:szCs w:val="24"/>
        </w:rPr>
        <w:t xml:space="preserve">a </w:t>
      </w:r>
      <w:r>
        <w:rPr>
          <w:rFonts w:cs="Arial"/>
          <w:szCs w:val="24"/>
        </w:rPr>
        <w:t>S</w:t>
      </w:r>
      <w:r w:rsidR="00E25197">
        <w:rPr>
          <w:rFonts w:cs="Arial"/>
          <w:szCs w:val="24"/>
        </w:rPr>
        <w:t xml:space="preserve">uperintendencia del Subsidio Familiar </w:t>
      </w:r>
      <w:r>
        <w:rPr>
          <w:rFonts w:cs="Arial"/>
          <w:szCs w:val="24"/>
        </w:rPr>
        <w:t xml:space="preserve">remitió a las cajas de compensación para </w:t>
      </w:r>
      <w:r w:rsidR="00E25197" w:rsidRPr="00E25197">
        <w:rPr>
          <w:rFonts w:cs="Arial"/>
          <w:szCs w:val="24"/>
        </w:rPr>
        <w:t xml:space="preserve">conocer </w:t>
      </w:r>
      <w:r>
        <w:rPr>
          <w:rFonts w:cs="Arial"/>
          <w:szCs w:val="24"/>
        </w:rPr>
        <w:t xml:space="preserve">sus </w:t>
      </w:r>
      <w:r w:rsidR="00E25197" w:rsidRPr="00E25197">
        <w:rPr>
          <w:rFonts w:cs="Arial"/>
          <w:szCs w:val="24"/>
        </w:rPr>
        <w:t>expectativas e</w:t>
      </w:r>
      <w:r>
        <w:rPr>
          <w:rFonts w:cs="Arial"/>
          <w:szCs w:val="24"/>
        </w:rPr>
        <w:t xml:space="preserve"> </w:t>
      </w:r>
      <w:r w:rsidR="00E25197" w:rsidRPr="00E25197">
        <w:rPr>
          <w:rFonts w:cs="Arial"/>
          <w:szCs w:val="24"/>
        </w:rPr>
        <w:t>identificar los temas de interés</w:t>
      </w:r>
      <w:r>
        <w:rPr>
          <w:rFonts w:cs="Arial"/>
          <w:szCs w:val="24"/>
        </w:rPr>
        <w:t>.</w:t>
      </w:r>
      <w:r w:rsidR="009D086C">
        <w:rPr>
          <w:rFonts w:cs="Arial"/>
          <w:szCs w:val="24"/>
        </w:rPr>
        <w:t xml:space="preserve"> </w:t>
      </w:r>
    </w:p>
    <w:p w14:paraId="7C6947D3" w14:textId="153CEDA1" w:rsidR="00E50CB4" w:rsidRPr="00D71BA9" w:rsidRDefault="009D086C" w:rsidP="001F5997">
      <w:pPr>
        <w:spacing w:after="0" w:line="240" w:lineRule="auto"/>
        <w:rPr>
          <w:rFonts w:eastAsia="Times New Roman" w:cs="Arial"/>
          <w:color w:val="333333"/>
          <w:szCs w:val="24"/>
          <w:lang w:eastAsia="es-CO"/>
        </w:rPr>
      </w:pPr>
      <w:r>
        <w:rPr>
          <w:rFonts w:cs="Arial"/>
          <w:szCs w:val="24"/>
        </w:rPr>
        <w:br w:type="page"/>
      </w:r>
      <w:r w:rsidR="00F05592" w:rsidRPr="00D71BA9">
        <w:rPr>
          <w:rFonts w:eastAsia="Times New Roman" w:cs="Arial"/>
          <w:color w:val="333333"/>
          <w:szCs w:val="24"/>
          <w:lang w:eastAsia="es-CO"/>
        </w:rPr>
        <w:t>Entre los temas que se consideran desarrollar son g</w:t>
      </w:r>
      <w:r w:rsidR="00E50CB4" w:rsidRPr="00D71BA9">
        <w:rPr>
          <w:rFonts w:eastAsia="Times New Roman" w:cs="Arial"/>
          <w:color w:val="333333"/>
          <w:szCs w:val="24"/>
          <w:lang w:eastAsia="es-CO"/>
        </w:rPr>
        <w:t>estión del cambio</w:t>
      </w:r>
      <w:r w:rsidR="00F05592" w:rsidRPr="00D71BA9">
        <w:rPr>
          <w:rFonts w:eastAsia="Times New Roman" w:cs="Arial"/>
          <w:color w:val="333333"/>
          <w:szCs w:val="24"/>
          <w:lang w:eastAsia="es-CO"/>
        </w:rPr>
        <w:t xml:space="preserve"> y gestión de riesgos</w:t>
      </w:r>
      <w:r w:rsidR="00E50CB4" w:rsidRPr="00D71BA9">
        <w:rPr>
          <w:rFonts w:eastAsia="Times New Roman" w:cs="Arial"/>
          <w:color w:val="333333"/>
          <w:szCs w:val="24"/>
          <w:lang w:eastAsia="es-CO"/>
        </w:rPr>
        <w:t xml:space="preserve">, </w:t>
      </w:r>
      <w:r w:rsidR="00F05592" w:rsidRPr="00D71BA9">
        <w:rPr>
          <w:rFonts w:eastAsia="Times New Roman" w:cs="Arial"/>
          <w:color w:val="333333"/>
          <w:szCs w:val="24"/>
          <w:lang w:eastAsia="es-CO"/>
        </w:rPr>
        <w:t>transformación digital f</w:t>
      </w:r>
      <w:r w:rsidR="001F5997">
        <w:rPr>
          <w:rFonts w:eastAsia="Times New Roman" w:cs="Arial"/>
          <w:color w:val="333333"/>
          <w:szCs w:val="24"/>
          <w:lang w:eastAsia="es-CO"/>
        </w:rPr>
        <w:t>rente a la nueva realidad post C</w:t>
      </w:r>
      <w:r w:rsidR="00F05592" w:rsidRPr="00D71BA9">
        <w:rPr>
          <w:rFonts w:eastAsia="Times New Roman" w:cs="Arial"/>
          <w:color w:val="333333"/>
          <w:szCs w:val="24"/>
          <w:lang w:eastAsia="es-CO"/>
        </w:rPr>
        <w:t>ovid 19</w:t>
      </w:r>
      <w:r w:rsidR="00C03E48" w:rsidRPr="00D71BA9">
        <w:rPr>
          <w:rFonts w:eastAsia="Times New Roman" w:cs="Arial"/>
          <w:color w:val="333333"/>
          <w:szCs w:val="24"/>
          <w:lang w:eastAsia="es-CO"/>
        </w:rPr>
        <w:t xml:space="preserve">, </w:t>
      </w:r>
      <w:r w:rsidR="00F05592" w:rsidRPr="00D71BA9">
        <w:rPr>
          <w:rFonts w:eastAsia="Times New Roman" w:cs="Arial"/>
          <w:color w:val="333333"/>
          <w:szCs w:val="24"/>
          <w:lang w:eastAsia="es-CO"/>
        </w:rPr>
        <w:t>habeas data y en el tema normativo reforzar lo referente a custodias.</w:t>
      </w:r>
    </w:p>
    <w:p w14:paraId="117B4B2C" w14:textId="41FF85AA" w:rsidR="00F05592" w:rsidRPr="00D71BA9" w:rsidRDefault="00F05592" w:rsidP="00D71BA9">
      <w:pPr>
        <w:shd w:val="clear" w:color="auto" w:fill="FFFFFF"/>
        <w:spacing w:after="0" w:line="240" w:lineRule="auto"/>
        <w:rPr>
          <w:rFonts w:eastAsia="Times New Roman" w:cs="Arial"/>
          <w:color w:val="333333"/>
          <w:szCs w:val="24"/>
          <w:lang w:eastAsia="es-CO"/>
        </w:rPr>
      </w:pPr>
    </w:p>
    <w:p w14:paraId="02B7AAD2" w14:textId="4192B9BF" w:rsidR="00F05592" w:rsidRPr="00D71BA9" w:rsidRDefault="00F05592" w:rsidP="00D71BA9">
      <w:pPr>
        <w:shd w:val="clear" w:color="auto" w:fill="FFFFFF"/>
        <w:spacing w:after="0" w:line="240" w:lineRule="auto"/>
        <w:rPr>
          <w:rFonts w:eastAsia="Times New Roman" w:cs="Arial"/>
          <w:color w:val="333333"/>
          <w:szCs w:val="24"/>
          <w:lang w:eastAsia="es-CO"/>
        </w:rPr>
      </w:pPr>
      <w:r w:rsidRPr="00D71BA9">
        <w:rPr>
          <w:rFonts w:eastAsia="Times New Roman" w:cs="Arial"/>
          <w:color w:val="333333"/>
          <w:szCs w:val="24"/>
          <w:lang w:eastAsia="es-CO"/>
        </w:rPr>
        <w:t>Durante este encuentro también se hará la elección del nuevo Comtac, con la metodología de años anteriores pero ajustada a la virtualidad, junto con la invitación se enviarán los formatos y el procedimiento a seguir.</w:t>
      </w:r>
    </w:p>
    <w:p w14:paraId="4B72C101" w14:textId="34EC9FFE" w:rsidR="00F05592" w:rsidRPr="00D71BA9" w:rsidRDefault="00F05592" w:rsidP="00D71BA9">
      <w:pPr>
        <w:shd w:val="clear" w:color="auto" w:fill="FFFFFF"/>
        <w:spacing w:after="0" w:line="240" w:lineRule="auto"/>
        <w:rPr>
          <w:rFonts w:eastAsia="Times New Roman" w:cs="Arial"/>
          <w:color w:val="333333"/>
          <w:szCs w:val="24"/>
          <w:lang w:eastAsia="es-CO"/>
        </w:rPr>
      </w:pPr>
    </w:p>
    <w:p w14:paraId="4718D661" w14:textId="0C57FAAC" w:rsidR="00D71BA9" w:rsidRPr="00D71BA9" w:rsidRDefault="00D71BA9" w:rsidP="00D71BA9">
      <w:pPr>
        <w:shd w:val="clear" w:color="auto" w:fill="FFFFFF"/>
        <w:spacing w:after="0" w:line="240" w:lineRule="auto"/>
        <w:rPr>
          <w:rFonts w:cs="Arial"/>
          <w:szCs w:val="24"/>
        </w:rPr>
      </w:pPr>
      <w:r w:rsidRPr="00D71BA9">
        <w:rPr>
          <w:rFonts w:eastAsia="Times New Roman" w:cs="Arial"/>
          <w:color w:val="333333"/>
          <w:szCs w:val="24"/>
          <w:lang w:eastAsia="es-CO"/>
        </w:rPr>
        <w:t>E</w:t>
      </w:r>
      <w:r w:rsidRPr="00D71BA9">
        <w:rPr>
          <w:rFonts w:cs="Arial"/>
          <w:szCs w:val="24"/>
        </w:rPr>
        <w:t>s importante dar a conocer la experiencias, c</w:t>
      </w:r>
      <w:r w:rsidR="001F5997">
        <w:rPr>
          <w:rFonts w:cs="Arial"/>
          <w:szCs w:val="24"/>
        </w:rPr>
        <w:t xml:space="preserve">reatividad e innovación en las </w:t>
      </w:r>
      <w:r w:rsidR="001F5997" w:rsidRPr="002B250F">
        <w:rPr>
          <w:rFonts w:cs="Arial"/>
          <w:szCs w:val="24"/>
        </w:rPr>
        <w:t>C</w:t>
      </w:r>
      <w:r w:rsidRPr="002B250F">
        <w:rPr>
          <w:rFonts w:cs="Arial"/>
          <w:szCs w:val="24"/>
        </w:rPr>
        <w:t>aj</w:t>
      </w:r>
      <w:r w:rsidR="001F5997" w:rsidRPr="002B250F">
        <w:rPr>
          <w:rFonts w:cs="Arial"/>
          <w:szCs w:val="24"/>
        </w:rPr>
        <w:t xml:space="preserve">as, por esto, </w:t>
      </w:r>
      <w:r w:rsidRPr="002B250F">
        <w:rPr>
          <w:rFonts w:eastAsia="Times New Roman" w:cs="Arial"/>
          <w:color w:val="333333"/>
          <w:szCs w:val="24"/>
          <w:lang w:eastAsia="es-CO"/>
        </w:rPr>
        <w:t>dentro</w:t>
      </w:r>
      <w:r w:rsidRPr="002B250F">
        <w:rPr>
          <w:rFonts w:cs="Arial"/>
          <w:szCs w:val="24"/>
        </w:rPr>
        <w:t xml:space="preserve"> del seminario</w:t>
      </w:r>
      <w:r w:rsidR="001F5997" w:rsidRPr="002B250F">
        <w:rPr>
          <w:rFonts w:cs="Arial"/>
          <w:szCs w:val="24"/>
        </w:rPr>
        <w:t>,</w:t>
      </w:r>
      <w:r w:rsidRPr="00D71BA9">
        <w:rPr>
          <w:rFonts w:cs="Arial"/>
          <w:szCs w:val="24"/>
        </w:rPr>
        <w:t xml:space="preserve"> </w:t>
      </w:r>
      <w:r w:rsidR="001F5997">
        <w:rPr>
          <w:rFonts w:cs="Arial"/>
          <w:szCs w:val="24"/>
        </w:rPr>
        <w:t xml:space="preserve">se tendrá </w:t>
      </w:r>
      <w:r w:rsidRPr="00D71BA9">
        <w:rPr>
          <w:rFonts w:cs="Arial"/>
          <w:szCs w:val="24"/>
        </w:rPr>
        <w:t xml:space="preserve">un espacio para que </w:t>
      </w:r>
      <w:r w:rsidR="001F5997" w:rsidRPr="002B250F">
        <w:rPr>
          <w:rFonts w:cs="Arial"/>
          <w:szCs w:val="24"/>
        </w:rPr>
        <w:t>las C</w:t>
      </w:r>
      <w:r w:rsidRPr="002B250F">
        <w:rPr>
          <w:rFonts w:cs="Arial"/>
          <w:szCs w:val="24"/>
        </w:rPr>
        <w:t>aja</w:t>
      </w:r>
      <w:r w:rsidR="001F5997" w:rsidRPr="002B250F">
        <w:rPr>
          <w:rFonts w:cs="Arial"/>
          <w:szCs w:val="24"/>
        </w:rPr>
        <w:t>s</w:t>
      </w:r>
      <w:r w:rsidRPr="002B250F">
        <w:rPr>
          <w:rFonts w:cs="Arial"/>
          <w:szCs w:val="24"/>
        </w:rPr>
        <w:t xml:space="preserve"> comparta</w:t>
      </w:r>
      <w:r w:rsidR="001F5997" w:rsidRPr="002B250F">
        <w:rPr>
          <w:rFonts w:cs="Arial"/>
          <w:szCs w:val="24"/>
        </w:rPr>
        <w:t>n</w:t>
      </w:r>
      <w:r w:rsidRPr="00D71BA9">
        <w:rPr>
          <w:rFonts w:cs="Arial"/>
          <w:szCs w:val="24"/>
        </w:rPr>
        <w:t xml:space="preserve"> las buenas prácticas que están implementando. </w:t>
      </w:r>
    </w:p>
    <w:p w14:paraId="504A723C" w14:textId="77777777" w:rsidR="00F05592" w:rsidRPr="00D71BA9" w:rsidRDefault="00F05592" w:rsidP="00D71BA9">
      <w:pPr>
        <w:shd w:val="clear" w:color="auto" w:fill="FFFFFF"/>
        <w:spacing w:after="0" w:line="240" w:lineRule="auto"/>
        <w:rPr>
          <w:rFonts w:eastAsia="Times New Roman" w:cs="Arial"/>
          <w:color w:val="333333"/>
          <w:szCs w:val="24"/>
          <w:lang w:eastAsia="es-CO"/>
        </w:rPr>
      </w:pPr>
    </w:p>
    <w:p w14:paraId="6E91AF22" w14:textId="033CCD54" w:rsidR="00F05592" w:rsidRPr="00D71BA9" w:rsidRDefault="00A5351A" w:rsidP="00D71BA9">
      <w:pPr>
        <w:shd w:val="clear" w:color="auto" w:fill="FFFFFF"/>
        <w:spacing w:after="0" w:line="240" w:lineRule="auto"/>
        <w:rPr>
          <w:rFonts w:eastAsia="Times New Roman" w:cs="Arial"/>
          <w:color w:val="333333"/>
          <w:szCs w:val="24"/>
          <w:lang w:eastAsia="es-CO"/>
        </w:rPr>
      </w:pPr>
      <w:r w:rsidRPr="00D71BA9">
        <w:rPr>
          <w:rFonts w:eastAsia="Times New Roman" w:cs="Arial"/>
          <w:color w:val="333333"/>
          <w:szCs w:val="24"/>
          <w:lang w:eastAsia="es-CO"/>
        </w:rPr>
        <w:t>El Comtac actual debe presentar el informe de gestión, para esto, los representantes de zona acordarán fecha y hora para organizarlo y designar la persona que lo socializará.</w:t>
      </w:r>
    </w:p>
    <w:p w14:paraId="013DD62B" w14:textId="3C4DD1F0" w:rsidR="00F05592" w:rsidRDefault="00F05592" w:rsidP="00634CA7">
      <w:pPr>
        <w:shd w:val="clear" w:color="auto" w:fill="FFFFFF"/>
        <w:spacing w:after="0" w:line="240" w:lineRule="auto"/>
        <w:jc w:val="left"/>
        <w:rPr>
          <w:rFonts w:ascii="Segoe UI" w:eastAsia="Times New Roman" w:hAnsi="Segoe UI" w:cs="Segoe UI"/>
          <w:color w:val="333333"/>
          <w:sz w:val="26"/>
          <w:szCs w:val="26"/>
          <w:lang w:eastAsia="es-CO"/>
        </w:rPr>
      </w:pPr>
    </w:p>
    <w:p w14:paraId="344D668E" w14:textId="7A24739A" w:rsidR="00D71BA9" w:rsidRPr="001F5997" w:rsidRDefault="00CC03B4" w:rsidP="001854AB">
      <w:pPr>
        <w:pStyle w:val="Prrafodelista"/>
        <w:numPr>
          <w:ilvl w:val="0"/>
          <w:numId w:val="41"/>
        </w:numPr>
        <w:spacing w:after="0" w:line="240" w:lineRule="auto"/>
        <w:rPr>
          <w:rFonts w:cs="Arial"/>
          <w:b/>
          <w:bCs/>
          <w:szCs w:val="24"/>
        </w:rPr>
      </w:pPr>
      <w:r w:rsidRPr="001F5997">
        <w:rPr>
          <w:rFonts w:cs="Arial"/>
          <w:b/>
          <w:bCs/>
          <w:szCs w:val="24"/>
        </w:rPr>
        <w:t>INFORME DE ZONAS</w:t>
      </w:r>
    </w:p>
    <w:p w14:paraId="2FEEBBE4" w14:textId="77777777" w:rsidR="001F5997" w:rsidRPr="001F5997" w:rsidRDefault="001F5997" w:rsidP="001F5997">
      <w:pPr>
        <w:pStyle w:val="Prrafodelista"/>
        <w:spacing w:after="0" w:line="240" w:lineRule="auto"/>
        <w:rPr>
          <w:rFonts w:cs="Arial"/>
          <w:b/>
          <w:bCs/>
          <w:szCs w:val="24"/>
          <w:lang w:eastAsia="es-CO"/>
        </w:rPr>
      </w:pPr>
    </w:p>
    <w:p w14:paraId="13DDAF3B" w14:textId="77777777" w:rsidR="00185349" w:rsidRPr="00BD0567" w:rsidRDefault="00185349" w:rsidP="00185349">
      <w:pPr>
        <w:spacing w:after="0" w:line="240" w:lineRule="auto"/>
        <w:rPr>
          <w:rFonts w:cs="Arial"/>
          <w:bCs/>
          <w:szCs w:val="24"/>
        </w:rPr>
      </w:pPr>
      <w:r>
        <w:rPr>
          <w:rFonts w:cs="Arial"/>
          <w:szCs w:val="24"/>
        </w:rPr>
        <w:t>I</w:t>
      </w:r>
      <w:r w:rsidRPr="00BD0567">
        <w:rPr>
          <w:rFonts w:cs="Arial"/>
          <w:szCs w:val="24"/>
        </w:rPr>
        <w:t>nforme sobre</w:t>
      </w:r>
      <w:r>
        <w:rPr>
          <w:rFonts w:cs="Arial"/>
          <w:szCs w:val="24"/>
        </w:rPr>
        <w:t xml:space="preserve"> el</w:t>
      </w:r>
      <w:r w:rsidRPr="00BD0567">
        <w:rPr>
          <w:rFonts w:cs="Arial"/>
          <w:szCs w:val="24"/>
        </w:rPr>
        <w:t xml:space="preserve"> cumplimiento</w:t>
      </w:r>
      <w:r>
        <w:rPr>
          <w:rFonts w:cs="Arial"/>
          <w:szCs w:val="24"/>
        </w:rPr>
        <w:t xml:space="preserve"> de </w:t>
      </w:r>
      <w:r w:rsidRPr="00BD0567">
        <w:rPr>
          <w:rFonts w:cs="Arial"/>
          <w:szCs w:val="24"/>
        </w:rPr>
        <w:t>la circular No. 04 de 2016 “DIRECTRICES EN MATERIA DE ATENCIÓN AL CLIENTE EN LAS CAJAS”</w:t>
      </w:r>
      <w:r>
        <w:rPr>
          <w:rFonts w:cs="Arial"/>
          <w:szCs w:val="24"/>
        </w:rPr>
        <w:t>.</w:t>
      </w:r>
    </w:p>
    <w:p w14:paraId="57347E4A" w14:textId="77777777" w:rsidR="00185349" w:rsidRDefault="00185349" w:rsidP="001129EE">
      <w:pPr>
        <w:spacing w:after="0" w:line="240" w:lineRule="auto"/>
        <w:rPr>
          <w:rFonts w:cs="Arial"/>
          <w:b/>
          <w:bCs/>
          <w:szCs w:val="24"/>
          <w:lang w:eastAsia="es-CO"/>
        </w:rPr>
      </w:pPr>
    </w:p>
    <w:p w14:paraId="2A142F3F" w14:textId="0C0B8141" w:rsidR="00185349" w:rsidRDefault="00185349" w:rsidP="00185349">
      <w:pPr>
        <w:spacing w:after="0" w:line="240" w:lineRule="auto"/>
        <w:rPr>
          <w:rFonts w:cs="Arial"/>
          <w:szCs w:val="24"/>
          <w:lang w:eastAsia="es-CO"/>
        </w:rPr>
      </w:pPr>
      <w:r w:rsidRPr="00185349">
        <w:rPr>
          <w:rFonts w:cs="Arial"/>
          <w:szCs w:val="24"/>
          <w:lang w:eastAsia="es-CO"/>
        </w:rPr>
        <w:t xml:space="preserve">Debido a que la convocatoria de la segunda sesión del Comtac no se realizó con el tiempo de antelación </w:t>
      </w:r>
      <w:r w:rsidR="001F5997">
        <w:rPr>
          <w:rFonts w:cs="Arial"/>
          <w:szCs w:val="24"/>
          <w:lang w:eastAsia="es-CO"/>
        </w:rPr>
        <w:t xml:space="preserve">previsto en el reglamento, las </w:t>
      </w:r>
      <w:r w:rsidR="001F5997" w:rsidRPr="002B250F">
        <w:rPr>
          <w:rFonts w:cs="Arial"/>
          <w:szCs w:val="24"/>
          <w:lang w:eastAsia="es-CO"/>
        </w:rPr>
        <w:t>C</w:t>
      </w:r>
      <w:r w:rsidRPr="002B250F">
        <w:rPr>
          <w:rFonts w:cs="Arial"/>
          <w:szCs w:val="24"/>
          <w:lang w:eastAsia="es-CO"/>
        </w:rPr>
        <w:t xml:space="preserve">ajas no remitieron el informe o únicamente informaron que no hubo avances porque el último informe se presentó </w:t>
      </w:r>
      <w:r w:rsidR="001F5997" w:rsidRPr="002B250F">
        <w:rPr>
          <w:rFonts w:cs="Arial"/>
          <w:szCs w:val="24"/>
          <w:lang w:eastAsia="es-CO"/>
        </w:rPr>
        <w:t>en junio</w:t>
      </w:r>
      <w:r>
        <w:rPr>
          <w:rFonts w:cs="Arial"/>
          <w:szCs w:val="24"/>
          <w:lang w:eastAsia="es-CO"/>
        </w:rPr>
        <w:t>.</w:t>
      </w:r>
      <w:r w:rsidRPr="00185349">
        <w:rPr>
          <w:rFonts w:cs="Arial"/>
          <w:szCs w:val="24"/>
          <w:lang w:eastAsia="es-CO"/>
        </w:rPr>
        <w:t xml:space="preserve"> </w:t>
      </w:r>
    </w:p>
    <w:p w14:paraId="40C6F164" w14:textId="01A6C9D6" w:rsidR="00185349" w:rsidRDefault="00185349" w:rsidP="00185349">
      <w:pPr>
        <w:spacing w:after="0" w:line="240" w:lineRule="auto"/>
        <w:rPr>
          <w:rFonts w:cs="Arial"/>
          <w:szCs w:val="24"/>
          <w:lang w:eastAsia="es-CO"/>
        </w:rPr>
      </w:pPr>
    </w:p>
    <w:p w14:paraId="7EA90034" w14:textId="407872B3" w:rsidR="00185349" w:rsidRPr="00035192" w:rsidRDefault="00185349" w:rsidP="00185349">
      <w:pPr>
        <w:spacing w:after="0" w:line="240" w:lineRule="auto"/>
        <w:rPr>
          <w:rFonts w:cs="Arial"/>
          <w:b/>
          <w:bCs/>
          <w:szCs w:val="24"/>
        </w:rPr>
      </w:pPr>
      <w:r>
        <w:rPr>
          <w:rFonts w:cs="Arial"/>
          <w:szCs w:val="24"/>
          <w:lang w:eastAsia="es-CO"/>
        </w:rPr>
        <w:t xml:space="preserve">Únicamente </w:t>
      </w:r>
      <w:r w:rsidRPr="00185349">
        <w:rPr>
          <w:rFonts w:cs="Arial"/>
          <w:szCs w:val="24"/>
        </w:rPr>
        <w:t>zona Bogotá Cundinamarca</w:t>
      </w:r>
      <w:r w:rsidR="002B250F">
        <w:rPr>
          <w:rFonts w:cs="Arial"/>
          <w:szCs w:val="24"/>
        </w:rPr>
        <w:t xml:space="preserve">, </w:t>
      </w:r>
      <w:r w:rsidR="00D46BBB">
        <w:rPr>
          <w:rFonts w:cs="Arial"/>
          <w:szCs w:val="24"/>
        </w:rPr>
        <w:t>zona llanos orientales</w:t>
      </w:r>
      <w:r w:rsidR="002B250F">
        <w:rPr>
          <w:rFonts w:cs="Arial"/>
          <w:szCs w:val="24"/>
        </w:rPr>
        <w:t xml:space="preserve"> y zona eje cafetero</w:t>
      </w:r>
      <w:r w:rsidR="00D46BBB">
        <w:rPr>
          <w:rFonts w:cs="Arial"/>
          <w:szCs w:val="24"/>
        </w:rPr>
        <w:t xml:space="preserve"> actualizaron </w:t>
      </w:r>
      <w:r>
        <w:rPr>
          <w:rFonts w:cs="Arial"/>
          <w:szCs w:val="24"/>
        </w:rPr>
        <w:t>el informe, para las demás zonas se dejan las mismas cifras del acta 01.</w:t>
      </w:r>
    </w:p>
    <w:p w14:paraId="58D58089" w14:textId="1708B840" w:rsidR="00CC03B4" w:rsidRPr="001854AB" w:rsidRDefault="00CC03B4" w:rsidP="001854AB">
      <w:pPr>
        <w:spacing w:after="0" w:line="240" w:lineRule="auto"/>
        <w:rPr>
          <w:rFonts w:cs="Arial"/>
          <w:b/>
          <w:bCs/>
          <w:szCs w:val="24"/>
        </w:rPr>
      </w:pPr>
    </w:p>
    <w:p w14:paraId="756ACDDA" w14:textId="77777777" w:rsidR="002B250F" w:rsidRDefault="002B250F">
      <w:pPr>
        <w:spacing w:after="0" w:line="240" w:lineRule="auto"/>
        <w:jc w:val="left"/>
        <w:rPr>
          <w:rFonts w:cs="Arial"/>
          <w:b/>
          <w:bCs/>
          <w:szCs w:val="24"/>
        </w:rPr>
      </w:pPr>
      <w:r>
        <w:rPr>
          <w:rFonts w:cs="Arial"/>
          <w:b/>
          <w:bCs/>
          <w:szCs w:val="24"/>
        </w:rPr>
        <w:br w:type="page"/>
      </w:r>
    </w:p>
    <w:p w14:paraId="29661913" w14:textId="67D51A9C" w:rsidR="00737444" w:rsidRPr="00035192" w:rsidRDefault="00737444" w:rsidP="00737444">
      <w:pPr>
        <w:spacing w:after="0" w:line="240" w:lineRule="auto"/>
        <w:rPr>
          <w:rFonts w:cs="Arial"/>
          <w:b/>
          <w:bCs/>
          <w:szCs w:val="24"/>
        </w:rPr>
      </w:pPr>
      <w:r w:rsidRPr="00035192">
        <w:rPr>
          <w:rFonts w:cs="Arial"/>
          <w:b/>
          <w:bCs/>
          <w:szCs w:val="24"/>
        </w:rPr>
        <w:t>ZONA TOLIMA</w:t>
      </w:r>
    </w:p>
    <w:p w14:paraId="4CDCC2F2" w14:textId="77777777" w:rsidR="00737444" w:rsidRPr="00035192" w:rsidRDefault="00737444" w:rsidP="00737444">
      <w:pPr>
        <w:spacing w:after="0" w:line="240" w:lineRule="auto"/>
        <w:rPr>
          <w:rFonts w:cs="Arial"/>
          <w:b/>
          <w:bCs/>
          <w:szCs w:val="24"/>
        </w:rPr>
      </w:pPr>
    </w:p>
    <w:p w14:paraId="4C2F9DF9" w14:textId="66BA35B6" w:rsidR="00737444" w:rsidRPr="00035192" w:rsidRDefault="00737444" w:rsidP="00737444">
      <w:pPr>
        <w:spacing w:after="0" w:line="240" w:lineRule="auto"/>
        <w:rPr>
          <w:rFonts w:cs="Arial"/>
          <w:bCs/>
          <w:szCs w:val="24"/>
        </w:rPr>
      </w:pPr>
      <w:r w:rsidRPr="00035192">
        <w:rPr>
          <w:rFonts w:cs="Arial"/>
          <w:bCs/>
          <w:szCs w:val="24"/>
        </w:rPr>
        <w:t xml:space="preserve">Cajas que reportaron la información: Comfenalco Tolima, Comfamiliar Huila, Cafasur, </w:t>
      </w:r>
      <w:r w:rsidR="00C24806">
        <w:rPr>
          <w:rFonts w:cs="Arial"/>
          <w:bCs/>
          <w:szCs w:val="24"/>
        </w:rPr>
        <w:t>Comfatolima.</w:t>
      </w:r>
    </w:p>
    <w:p w14:paraId="59CC2E0D" w14:textId="77777777" w:rsidR="00737444" w:rsidRPr="00035192" w:rsidRDefault="00737444" w:rsidP="00737444">
      <w:pPr>
        <w:spacing w:after="0" w:line="240" w:lineRule="auto"/>
        <w:rPr>
          <w:rFonts w:cs="Arial"/>
          <w:bCs/>
          <w:szCs w:val="24"/>
        </w:rPr>
      </w:pPr>
    </w:p>
    <w:p w14:paraId="337AFB33" w14:textId="0E4CF6ED" w:rsidR="00737444" w:rsidRDefault="00737444" w:rsidP="00737444">
      <w:pPr>
        <w:spacing w:after="0" w:line="240" w:lineRule="auto"/>
        <w:rPr>
          <w:rFonts w:cs="Arial"/>
          <w:bCs/>
          <w:szCs w:val="24"/>
        </w:rPr>
      </w:pPr>
    </w:p>
    <w:p w14:paraId="39A9A4B6" w14:textId="3C209FF3" w:rsidR="00B83BDF" w:rsidRDefault="00B83BDF" w:rsidP="00737444">
      <w:pPr>
        <w:spacing w:after="0" w:line="240" w:lineRule="auto"/>
        <w:rPr>
          <w:rFonts w:cs="Arial"/>
          <w:bCs/>
          <w:szCs w:val="24"/>
        </w:rPr>
      </w:pPr>
    </w:p>
    <w:p w14:paraId="4AA51235" w14:textId="4EFB483D" w:rsidR="00B83BDF" w:rsidRPr="00035192" w:rsidRDefault="00B83BDF" w:rsidP="00B83BDF">
      <w:pPr>
        <w:spacing w:after="0" w:line="240" w:lineRule="auto"/>
        <w:jc w:val="center"/>
        <w:rPr>
          <w:rFonts w:cs="Arial"/>
          <w:bCs/>
          <w:szCs w:val="24"/>
        </w:rPr>
      </w:pPr>
      <w:r>
        <w:rPr>
          <w:noProof/>
          <w:lang w:eastAsia="es-CO"/>
        </w:rPr>
        <w:drawing>
          <wp:inline distT="0" distB="0" distL="0" distR="0" wp14:anchorId="190F3E94" wp14:editId="18BDF524">
            <wp:extent cx="3895725" cy="2576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5725" cy="2576713"/>
                    </a:xfrm>
                    <a:prstGeom prst="rect">
                      <a:avLst/>
                    </a:prstGeom>
                  </pic:spPr>
                </pic:pic>
              </a:graphicData>
            </a:graphic>
          </wp:inline>
        </w:drawing>
      </w:r>
    </w:p>
    <w:p w14:paraId="1AF715D3" w14:textId="77777777" w:rsidR="00B83BDF" w:rsidRDefault="00B83BDF" w:rsidP="00737444">
      <w:pPr>
        <w:spacing w:after="0" w:line="240" w:lineRule="auto"/>
        <w:rPr>
          <w:rFonts w:cs="Arial"/>
          <w:bCs/>
          <w:szCs w:val="24"/>
        </w:rPr>
      </w:pPr>
    </w:p>
    <w:p w14:paraId="7C04C83A" w14:textId="7B57405B" w:rsidR="00B83BDF" w:rsidRDefault="00737444" w:rsidP="00B83BDF">
      <w:pPr>
        <w:spacing w:after="0" w:line="240" w:lineRule="auto"/>
        <w:rPr>
          <w:rFonts w:cs="Arial"/>
          <w:bCs/>
          <w:szCs w:val="24"/>
        </w:rPr>
      </w:pPr>
      <w:r w:rsidRPr="00035192">
        <w:rPr>
          <w:rFonts w:cs="Arial"/>
          <w:bCs/>
          <w:szCs w:val="24"/>
        </w:rPr>
        <w:t xml:space="preserve">Se resalta el cumplimiento </w:t>
      </w:r>
      <w:r w:rsidR="00B83BDF" w:rsidRPr="00035192">
        <w:rPr>
          <w:rFonts w:cs="Arial"/>
          <w:bCs/>
          <w:szCs w:val="24"/>
        </w:rPr>
        <w:t>de la circular 004 de 2016</w:t>
      </w:r>
      <w:r w:rsidR="00B83BDF">
        <w:rPr>
          <w:rFonts w:cs="Arial"/>
          <w:bCs/>
          <w:szCs w:val="24"/>
        </w:rPr>
        <w:t xml:space="preserve"> </w:t>
      </w:r>
      <w:r w:rsidRPr="00035192">
        <w:rPr>
          <w:rFonts w:cs="Arial"/>
          <w:bCs/>
          <w:szCs w:val="24"/>
        </w:rPr>
        <w:t>de Comfamiliar Huila</w:t>
      </w:r>
      <w:r w:rsidR="00B83BDF">
        <w:rPr>
          <w:rFonts w:cs="Arial"/>
          <w:bCs/>
          <w:szCs w:val="24"/>
        </w:rPr>
        <w:t>, Cafasur está en proceso de implementación del reglamento para el trámite de PQRSF y consulta de estado de las peticiones, accesibilidad para personas con limitación cognitiva, política de resarcimiento y capacitación permanente. Dentro de las tareas futuras están el sistema de turnos y el control de la oportunidad de respuesta de PQRSF.  Comfenalco Tolima está en un proceso de transformación tecnológica y una vez se culmine pueden dar cumplimiento al ítem consultar el estado de las peticiones y también está en proceso la política de resarcimiento.</w:t>
      </w:r>
    </w:p>
    <w:p w14:paraId="5619FEB9" w14:textId="77777777" w:rsidR="00E3289A" w:rsidRDefault="00E3289A">
      <w:pPr>
        <w:spacing w:after="0" w:line="240" w:lineRule="auto"/>
        <w:rPr>
          <w:rFonts w:cs="Arial"/>
          <w:bCs/>
          <w:szCs w:val="24"/>
        </w:rPr>
      </w:pPr>
    </w:p>
    <w:p w14:paraId="0593A3AE" w14:textId="5D4CD82C" w:rsidR="0093097E" w:rsidRDefault="0093097E" w:rsidP="0093097E">
      <w:pPr>
        <w:spacing w:after="0" w:line="240" w:lineRule="auto"/>
        <w:rPr>
          <w:rFonts w:cs="Arial"/>
          <w:b/>
          <w:bCs/>
          <w:szCs w:val="24"/>
        </w:rPr>
      </w:pPr>
      <w:r w:rsidRPr="00035192">
        <w:rPr>
          <w:rFonts w:cs="Arial"/>
          <w:b/>
          <w:bCs/>
          <w:szCs w:val="24"/>
        </w:rPr>
        <w:t>ZONA BOGOTÁ CUNDINAMARCA</w:t>
      </w:r>
    </w:p>
    <w:p w14:paraId="680DE63A" w14:textId="77777777" w:rsidR="001854AB" w:rsidRPr="00035192" w:rsidRDefault="001854AB" w:rsidP="0093097E">
      <w:pPr>
        <w:spacing w:after="0" w:line="240" w:lineRule="auto"/>
        <w:rPr>
          <w:rFonts w:cs="Arial"/>
          <w:b/>
          <w:bCs/>
          <w:szCs w:val="24"/>
        </w:rPr>
      </w:pPr>
    </w:p>
    <w:p w14:paraId="38F402D0" w14:textId="35EA0748" w:rsidR="0093097E" w:rsidRPr="00035192" w:rsidRDefault="0093097E" w:rsidP="0093097E">
      <w:pPr>
        <w:spacing w:after="0" w:line="240" w:lineRule="auto"/>
        <w:rPr>
          <w:rFonts w:cs="Arial"/>
          <w:bCs/>
          <w:szCs w:val="24"/>
        </w:rPr>
      </w:pPr>
      <w:r w:rsidRPr="00035192">
        <w:rPr>
          <w:rFonts w:cs="Arial"/>
          <w:bCs/>
          <w:szCs w:val="24"/>
        </w:rPr>
        <w:t>Comfacundi, Cafam, Comfaboy, Colsubsidio</w:t>
      </w:r>
      <w:r>
        <w:rPr>
          <w:rFonts w:cs="Arial"/>
          <w:bCs/>
          <w:szCs w:val="24"/>
        </w:rPr>
        <w:t xml:space="preserve"> y</w:t>
      </w:r>
      <w:r w:rsidRPr="00035192">
        <w:rPr>
          <w:rFonts w:cs="Arial"/>
          <w:bCs/>
          <w:szCs w:val="24"/>
        </w:rPr>
        <w:t xml:space="preserve"> Compensar.</w:t>
      </w:r>
    </w:p>
    <w:p w14:paraId="48CEEADA" w14:textId="7FF1E6DF" w:rsidR="0093097E" w:rsidRDefault="00185349" w:rsidP="00035192">
      <w:pPr>
        <w:spacing w:after="0" w:line="240" w:lineRule="auto"/>
        <w:rPr>
          <w:rFonts w:cs="Arial"/>
          <w:b/>
          <w:bCs/>
          <w:szCs w:val="24"/>
        </w:rPr>
      </w:pPr>
      <w:r>
        <w:rPr>
          <w:noProof/>
          <w:lang w:eastAsia="es-CO"/>
        </w:rPr>
        <w:drawing>
          <wp:inline distT="0" distB="0" distL="0" distR="0" wp14:anchorId="7E32E6EE" wp14:editId="762B9451">
            <wp:extent cx="6163141" cy="36766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8881" cy="3686040"/>
                    </a:xfrm>
                    <a:prstGeom prst="rect">
                      <a:avLst/>
                    </a:prstGeom>
                  </pic:spPr>
                </pic:pic>
              </a:graphicData>
            </a:graphic>
          </wp:inline>
        </w:drawing>
      </w:r>
    </w:p>
    <w:p w14:paraId="6C0CD772" w14:textId="34A956D5" w:rsidR="0093097E" w:rsidRDefault="00185349" w:rsidP="00035192">
      <w:pPr>
        <w:spacing w:after="0" w:line="240" w:lineRule="auto"/>
        <w:rPr>
          <w:rFonts w:cs="Arial"/>
          <w:b/>
          <w:bCs/>
          <w:szCs w:val="24"/>
        </w:rPr>
      </w:pPr>
      <w:r>
        <w:rPr>
          <w:noProof/>
          <w:lang w:eastAsia="es-CO"/>
        </w:rPr>
        <w:drawing>
          <wp:inline distT="0" distB="0" distL="0" distR="0" wp14:anchorId="5F74F6B4" wp14:editId="4894CFEC">
            <wp:extent cx="6153150" cy="35136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5476" cy="3514983"/>
                    </a:xfrm>
                    <a:prstGeom prst="rect">
                      <a:avLst/>
                    </a:prstGeom>
                  </pic:spPr>
                </pic:pic>
              </a:graphicData>
            </a:graphic>
          </wp:inline>
        </w:drawing>
      </w:r>
    </w:p>
    <w:p w14:paraId="546346F8" w14:textId="61BA2C9E" w:rsidR="0093097E" w:rsidRDefault="00185349" w:rsidP="00035192">
      <w:pPr>
        <w:spacing w:after="0" w:line="240" w:lineRule="auto"/>
        <w:rPr>
          <w:rFonts w:cs="Arial"/>
          <w:b/>
          <w:bCs/>
          <w:szCs w:val="24"/>
        </w:rPr>
      </w:pPr>
      <w:r>
        <w:rPr>
          <w:noProof/>
          <w:lang w:eastAsia="es-CO"/>
        </w:rPr>
        <w:drawing>
          <wp:inline distT="0" distB="0" distL="0" distR="0" wp14:anchorId="3E4E95F8" wp14:editId="09140FD2">
            <wp:extent cx="5971540" cy="11499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1149985"/>
                    </a:xfrm>
                    <a:prstGeom prst="rect">
                      <a:avLst/>
                    </a:prstGeom>
                  </pic:spPr>
                </pic:pic>
              </a:graphicData>
            </a:graphic>
          </wp:inline>
        </w:drawing>
      </w:r>
    </w:p>
    <w:p w14:paraId="1627FD95" w14:textId="77777777" w:rsidR="00B83A8A" w:rsidRDefault="00B83A8A" w:rsidP="00084C8A">
      <w:pPr>
        <w:spacing w:after="0" w:line="240" w:lineRule="auto"/>
        <w:rPr>
          <w:rFonts w:cs="Arial"/>
          <w:b/>
          <w:bCs/>
          <w:szCs w:val="24"/>
        </w:rPr>
      </w:pPr>
    </w:p>
    <w:p w14:paraId="60EDC182" w14:textId="3B758944" w:rsidR="00084C8A" w:rsidRPr="00035192" w:rsidRDefault="00701340" w:rsidP="00084C8A">
      <w:pPr>
        <w:spacing w:after="0" w:line="240" w:lineRule="auto"/>
        <w:rPr>
          <w:rFonts w:cs="Arial"/>
          <w:b/>
          <w:bCs/>
          <w:szCs w:val="24"/>
        </w:rPr>
      </w:pPr>
      <w:r>
        <w:rPr>
          <w:rFonts w:cs="Arial"/>
          <w:b/>
          <w:bCs/>
          <w:szCs w:val="24"/>
        </w:rPr>
        <w:t>ZONA ORINOQUÍA Y AMAZONÍ</w:t>
      </w:r>
      <w:r w:rsidR="00084C8A" w:rsidRPr="00035192">
        <w:rPr>
          <w:rFonts w:cs="Arial"/>
          <w:b/>
          <w:bCs/>
          <w:szCs w:val="24"/>
        </w:rPr>
        <w:t>A</w:t>
      </w:r>
    </w:p>
    <w:p w14:paraId="1C258207" w14:textId="77777777" w:rsidR="00084C8A" w:rsidRPr="00035192" w:rsidRDefault="00084C8A" w:rsidP="00084C8A">
      <w:pPr>
        <w:spacing w:after="0" w:line="240" w:lineRule="auto"/>
        <w:rPr>
          <w:rFonts w:cs="Arial"/>
          <w:b/>
          <w:bCs/>
          <w:szCs w:val="24"/>
        </w:rPr>
      </w:pPr>
    </w:p>
    <w:p w14:paraId="65FA0C4D" w14:textId="0C104B21" w:rsidR="00084C8A" w:rsidRPr="00035192" w:rsidRDefault="00084C8A" w:rsidP="00084C8A">
      <w:pPr>
        <w:spacing w:after="0" w:line="240" w:lineRule="auto"/>
        <w:rPr>
          <w:rFonts w:cs="Arial"/>
          <w:bCs/>
          <w:szCs w:val="24"/>
        </w:rPr>
      </w:pPr>
      <w:r w:rsidRPr="00035192">
        <w:rPr>
          <w:rFonts w:cs="Arial"/>
          <w:bCs/>
          <w:szCs w:val="24"/>
        </w:rPr>
        <w:t>Cajas que reportaron la información: Comfamiliar Putumayo, Comfaca, Cafamaz</w:t>
      </w:r>
      <w:r>
        <w:rPr>
          <w:rFonts w:cs="Arial"/>
          <w:bCs/>
          <w:szCs w:val="24"/>
        </w:rPr>
        <w:t xml:space="preserve"> y</w:t>
      </w:r>
      <w:r w:rsidRPr="00035192">
        <w:rPr>
          <w:rFonts w:cs="Arial"/>
          <w:bCs/>
          <w:szCs w:val="24"/>
        </w:rPr>
        <w:t xml:space="preserve"> Cofrem</w:t>
      </w:r>
      <w:r w:rsidR="00D46BBB">
        <w:rPr>
          <w:rFonts w:cs="Arial"/>
          <w:bCs/>
          <w:szCs w:val="24"/>
        </w:rPr>
        <w:t xml:space="preserve"> y Comfacasanare.</w:t>
      </w:r>
    </w:p>
    <w:p w14:paraId="44B6C3EF" w14:textId="0980C533" w:rsidR="00084C8A" w:rsidRPr="00035192" w:rsidRDefault="00D46BBB" w:rsidP="00084C8A">
      <w:pPr>
        <w:spacing w:after="0" w:line="240" w:lineRule="auto"/>
        <w:rPr>
          <w:rFonts w:cs="Arial"/>
          <w:bCs/>
          <w:szCs w:val="24"/>
        </w:rPr>
      </w:pPr>
      <w:r>
        <w:rPr>
          <w:noProof/>
          <w:lang w:eastAsia="es-CO"/>
        </w:rPr>
        <w:drawing>
          <wp:inline distT="0" distB="0" distL="0" distR="0" wp14:anchorId="2C19F6B7" wp14:editId="5D05F59B">
            <wp:extent cx="5971540" cy="3161665"/>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161665"/>
                    </a:xfrm>
                    <a:prstGeom prst="rect">
                      <a:avLst/>
                    </a:prstGeom>
                  </pic:spPr>
                </pic:pic>
              </a:graphicData>
            </a:graphic>
          </wp:inline>
        </w:drawing>
      </w:r>
    </w:p>
    <w:p w14:paraId="5AB323DD" w14:textId="681EFB3D" w:rsidR="00084C8A" w:rsidRPr="00035192" w:rsidRDefault="00084C8A" w:rsidP="00E3289A">
      <w:pPr>
        <w:spacing w:after="0" w:line="240" w:lineRule="auto"/>
        <w:jc w:val="center"/>
        <w:rPr>
          <w:rFonts w:cs="Arial"/>
          <w:bCs/>
          <w:szCs w:val="24"/>
        </w:rPr>
      </w:pPr>
    </w:p>
    <w:p w14:paraId="2617B15C" w14:textId="77777777" w:rsidR="0093097E" w:rsidRDefault="0093097E" w:rsidP="00035192">
      <w:pPr>
        <w:spacing w:after="0" w:line="240" w:lineRule="auto"/>
        <w:rPr>
          <w:rFonts w:cs="Arial"/>
          <w:b/>
          <w:bCs/>
          <w:szCs w:val="24"/>
        </w:rPr>
      </w:pPr>
    </w:p>
    <w:p w14:paraId="37C66ECF" w14:textId="77777777" w:rsidR="00077EE2" w:rsidRPr="00035192" w:rsidRDefault="00077EE2" w:rsidP="00077EE2">
      <w:pPr>
        <w:spacing w:after="0" w:line="240" w:lineRule="auto"/>
        <w:rPr>
          <w:rFonts w:cs="Arial"/>
          <w:b/>
          <w:bCs/>
          <w:szCs w:val="24"/>
        </w:rPr>
      </w:pPr>
      <w:r w:rsidRPr="00035192">
        <w:rPr>
          <w:rFonts w:cs="Arial"/>
          <w:b/>
          <w:bCs/>
          <w:szCs w:val="24"/>
        </w:rPr>
        <w:t>ZONA SANTANDERES Y ARAUCA:</w:t>
      </w:r>
    </w:p>
    <w:p w14:paraId="5295BF62" w14:textId="77777777" w:rsidR="00077EE2" w:rsidRPr="00035192" w:rsidRDefault="00077EE2" w:rsidP="00077EE2">
      <w:pPr>
        <w:spacing w:after="0" w:line="240" w:lineRule="auto"/>
        <w:rPr>
          <w:rFonts w:cs="Arial"/>
          <w:b/>
          <w:bCs/>
          <w:szCs w:val="24"/>
        </w:rPr>
      </w:pPr>
    </w:p>
    <w:p w14:paraId="55DBF7AE" w14:textId="77777777" w:rsidR="00077EE2" w:rsidRPr="00035192" w:rsidRDefault="00077EE2" w:rsidP="00077EE2">
      <w:pPr>
        <w:spacing w:after="0" w:line="240" w:lineRule="auto"/>
        <w:rPr>
          <w:rFonts w:cs="Arial"/>
          <w:bCs/>
          <w:szCs w:val="24"/>
        </w:rPr>
      </w:pPr>
      <w:r w:rsidRPr="00035192">
        <w:rPr>
          <w:rFonts w:cs="Arial"/>
          <w:bCs/>
          <w:szCs w:val="24"/>
        </w:rPr>
        <w:t xml:space="preserve">Cajas que reportaron información: Cafaba, </w:t>
      </w:r>
      <w:r>
        <w:rPr>
          <w:rFonts w:cs="Arial"/>
          <w:bCs/>
          <w:szCs w:val="24"/>
        </w:rPr>
        <w:t xml:space="preserve">Comfaoriente, </w:t>
      </w:r>
      <w:r w:rsidRPr="00035192">
        <w:rPr>
          <w:rFonts w:cs="Arial"/>
          <w:bCs/>
          <w:szCs w:val="24"/>
        </w:rPr>
        <w:t>Comfanorte, Comfiar, Comfenalco Santander.</w:t>
      </w:r>
    </w:p>
    <w:p w14:paraId="72B9A952" w14:textId="77777777" w:rsidR="00077EE2" w:rsidRPr="00035192" w:rsidRDefault="00077EE2" w:rsidP="00077EE2">
      <w:pPr>
        <w:spacing w:after="0" w:line="240" w:lineRule="auto"/>
        <w:rPr>
          <w:rFonts w:cs="Arial"/>
          <w:bCs/>
          <w:szCs w:val="24"/>
        </w:rPr>
      </w:pPr>
    </w:p>
    <w:p w14:paraId="57A1AA32" w14:textId="77777777" w:rsidR="00077EE2" w:rsidRPr="00035192" w:rsidRDefault="00077EE2" w:rsidP="00077EE2">
      <w:pPr>
        <w:spacing w:after="0" w:line="240" w:lineRule="auto"/>
        <w:rPr>
          <w:rFonts w:cs="Arial"/>
          <w:bCs/>
          <w:szCs w:val="24"/>
        </w:rPr>
      </w:pPr>
      <w:r w:rsidRPr="00035192">
        <w:rPr>
          <w:rFonts w:cs="Arial"/>
          <w:bCs/>
          <w:szCs w:val="24"/>
        </w:rPr>
        <w:t xml:space="preserve">Cajas que no reportaron la información: </w:t>
      </w:r>
      <w:r>
        <w:rPr>
          <w:rFonts w:cs="Arial"/>
          <w:bCs/>
          <w:szCs w:val="24"/>
        </w:rPr>
        <w:t>Cajasan</w:t>
      </w:r>
    </w:p>
    <w:p w14:paraId="700B204B" w14:textId="77777777" w:rsidR="00077EE2" w:rsidRPr="00035192" w:rsidRDefault="00077EE2" w:rsidP="00077EE2">
      <w:pPr>
        <w:spacing w:after="0" w:line="240" w:lineRule="auto"/>
        <w:rPr>
          <w:rFonts w:cs="Arial"/>
          <w:bCs/>
          <w:szCs w:val="24"/>
        </w:rPr>
      </w:pPr>
    </w:p>
    <w:p w14:paraId="75E2DF2B" w14:textId="77777777" w:rsidR="00077EE2" w:rsidRPr="00035192" w:rsidRDefault="00077EE2" w:rsidP="00077EE2">
      <w:pPr>
        <w:spacing w:after="0" w:line="240" w:lineRule="auto"/>
        <w:jc w:val="center"/>
        <w:rPr>
          <w:rFonts w:cs="Arial"/>
          <w:bCs/>
          <w:szCs w:val="24"/>
        </w:rPr>
      </w:pPr>
      <w:r>
        <w:rPr>
          <w:noProof/>
          <w:lang w:eastAsia="es-CO"/>
        </w:rPr>
        <w:drawing>
          <wp:inline distT="0" distB="0" distL="0" distR="0" wp14:anchorId="63EB6E55" wp14:editId="03229C14">
            <wp:extent cx="3857625" cy="255151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3256" cy="2561850"/>
                    </a:xfrm>
                    <a:prstGeom prst="rect">
                      <a:avLst/>
                    </a:prstGeom>
                  </pic:spPr>
                </pic:pic>
              </a:graphicData>
            </a:graphic>
          </wp:inline>
        </w:drawing>
      </w:r>
    </w:p>
    <w:p w14:paraId="1B9873A1" w14:textId="77777777" w:rsidR="00077EE2" w:rsidRPr="00035192" w:rsidRDefault="00077EE2" w:rsidP="00077EE2">
      <w:pPr>
        <w:spacing w:after="0" w:line="240" w:lineRule="auto"/>
        <w:rPr>
          <w:rFonts w:cs="Arial"/>
          <w:bCs/>
          <w:szCs w:val="24"/>
        </w:rPr>
      </w:pPr>
    </w:p>
    <w:p w14:paraId="42989678" w14:textId="77777777" w:rsidR="00077EE2" w:rsidRDefault="00077EE2" w:rsidP="00077EE2">
      <w:pPr>
        <w:spacing w:after="0" w:line="240" w:lineRule="auto"/>
        <w:rPr>
          <w:rFonts w:cs="Arial"/>
          <w:szCs w:val="24"/>
        </w:rPr>
      </w:pPr>
      <w:r>
        <w:rPr>
          <w:rFonts w:cs="Arial"/>
          <w:b/>
          <w:bCs/>
          <w:szCs w:val="24"/>
        </w:rPr>
        <w:t xml:space="preserve">Cafaba: </w:t>
      </w:r>
      <w:r>
        <w:rPr>
          <w:rFonts w:cs="Arial"/>
          <w:szCs w:val="24"/>
        </w:rPr>
        <w:t>Está en proceso de implementación de la política de accesibilidad para población con limitación cognitiva y seguimiento al cumplimiento de la política de servicio por parte de las concesiones.</w:t>
      </w:r>
    </w:p>
    <w:p w14:paraId="72D14F29" w14:textId="77777777" w:rsidR="00077EE2" w:rsidRDefault="00077EE2" w:rsidP="00077EE2">
      <w:pPr>
        <w:spacing w:after="0" w:line="240" w:lineRule="auto"/>
        <w:rPr>
          <w:rFonts w:cs="Arial"/>
          <w:szCs w:val="24"/>
        </w:rPr>
      </w:pPr>
    </w:p>
    <w:p w14:paraId="4FB04150" w14:textId="62D6C25E" w:rsidR="00077EE2" w:rsidRDefault="00077EE2" w:rsidP="00077EE2">
      <w:pPr>
        <w:spacing w:after="0" w:line="240" w:lineRule="auto"/>
        <w:rPr>
          <w:rFonts w:cs="Arial"/>
          <w:b/>
          <w:bCs/>
          <w:szCs w:val="24"/>
        </w:rPr>
      </w:pPr>
      <w:r w:rsidRPr="007720C2">
        <w:rPr>
          <w:rFonts w:cs="Arial"/>
          <w:b/>
          <w:bCs/>
          <w:szCs w:val="24"/>
        </w:rPr>
        <w:t>Comfiar</w:t>
      </w:r>
      <w:r>
        <w:rPr>
          <w:rFonts w:cs="Arial"/>
          <w:szCs w:val="24"/>
        </w:rPr>
        <w:t>:  Está en proceso los temas de resarcimiento y capacitación permanente.</w:t>
      </w:r>
    </w:p>
    <w:p w14:paraId="610AA747" w14:textId="77777777" w:rsidR="0093097E" w:rsidRDefault="0093097E" w:rsidP="00035192">
      <w:pPr>
        <w:spacing w:after="0" w:line="240" w:lineRule="auto"/>
        <w:rPr>
          <w:rFonts w:cs="Arial"/>
          <w:b/>
          <w:bCs/>
          <w:szCs w:val="24"/>
        </w:rPr>
      </w:pPr>
    </w:p>
    <w:p w14:paraId="57BDD444" w14:textId="72B33BD1" w:rsidR="00850663" w:rsidRPr="00035192" w:rsidRDefault="00850663" w:rsidP="00035192">
      <w:pPr>
        <w:spacing w:after="0" w:line="240" w:lineRule="auto"/>
        <w:rPr>
          <w:rFonts w:cs="Arial"/>
          <w:b/>
          <w:bCs/>
          <w:szCs w:val="24"/>
        </w:rPr>
      </w:pPr>
      <w:r w:rsidRPr="00035192">
        <w:rPr>
          <w:rFonts w:cs="Arial"/>
          <w:b/>
          <w:bCs/>
          <w:szCs w:val="24"/>
        </w:rPr>
        <w:t xml:space="preserve">ZONA NORTE: </w:t>
      </w:r>
    </w:p>
    <w:p w14:paraId="28850FD1" w14:textId="77777777" w:rsidR="00850663" w:rsidRPr="00035192" w:rsidRDefault="00850663" w:rsidP="00035192">
      <w:pPr>
        <w:spacing w:after="0" w:line="240" w:lineRule="auto"/>
        <w:rPr>
          <w:rFonts w:cs="Arial"/>
          <w:bCs/>
          <w:szCs w:val="24"/>
        </w:rPr>
      </w:pPr>
    </w:p>
    <w:p w14:paraId="293859AF" w14:textId="1065047B" w:rsidR="00BB79AC" w:rsidRDefault="00BB79AC" w:rsidP="00BB79AC">
      <w:pPr>
        <w:spacing w:after="0"/>
        <w:rPr>
          <w:rFonts w:cs="Arial"/>
          <w:bCs/>
        </w:rPr>
      </w:pPr>
      <w:r w:rsidRPr="00B17340">
        <w:rPr>
          <w:rFonts w:cs="Arial"/>
          <w:bCs/>
        </w:rPr>
        <w:t>Cajas que reportaron</w:t>
      </w:r>
      <w:r>
        <w:rPr>
          <w:rFonts w:cs="Arial"/>
          <w:bCs/>
        </w:rPr>
        <w:t xml:space="preserve"> </w:t>
      </w:r>
      <w:r w:rsidRPr="00B17340">
        <w:rPr>
          <w:rFonts w:cs="Arial"/>
          <w:bCs/>
        </w:rPr>
        <w:t xml:space="preserve">información: </w:t>
      </w:r>
      <w:r>
        <w:rPr>
          <w:rFonts w:cs="Arial"/>
          <w:bCs/>
        </w:rPr>
        <w:t xml:space="preserve">Cajasai, </w:t>
      </w:r>
      <w:r w:rsidRPr="00B17340">
        <w:rPr>
          <w:rFonts w:cs="Arial"/>
          <w:bCs/>
        </w:rPr>
        <w:t>Comfacor, Combarranquilla, Comfasucre,</w:t>
      </w:r>
      <w:r>
        <w:rPr>
          <w:rFonts w:cs="Arial"/>
          <w:bCs/>
        </w:rPr>
        <w:t xml:space="preserve"> Comfenalco Cartagena, Comfamiliar Atlántico</w:t>
      </w:r>
      <w:r w:rsidR="00F36438">
        <w:rPr>
          <w:rFonts w:cs="Arial"/>
          <w:bCs/>
        </w:rPr>
        <w:t>.</w:t>
      </w:r>
    </w:p>
    <w:p w14:paraId="0E698FF2" w14:textId="77777777" w:rsidR="00F36438" w:rsidRDefault="00F36438" w:rsidP="00BB79AC">
      <w:pPr>
        <w:spacing w:after="0"/>
        <w:rPr>
          <w:rFonts w:cs="Arial"/>
          <w:bCs/>
        </w:rPr>
      </w:pPr>
    </w:p>
    <w:p w14:paraId="71D562CA" w14:textId="77777777" w:rsidR="00BB79AC" w:rsidRDefault="00BB79AC" w:rsidP="00BB79AC">
      <w:pPr>
        <w:spacing w:after="0"/>
        <w:rPr>
          <w:rFonts w:cs="Arial"/>
          <w:bCs/>
        </w:rPr>
      </w:pPr>
      <w:r>
        <w:rPr>
          <w:rFonts w:cs="Arial"/>
          <w:bCs/>
        </w:rPr>
        <w:t xml:space="preserve">No reportaron información: Cajacopi, Cajamag y Comfaguajira </w:t>
      </w:r>
    </w:p>
    <w:p w14:paraId="39ABBA2A" w14:textId="77777777" w:rsidR="00BB79AC" w:rsidRDefault="00BB79AC" w:rsidP="00BB79AC">
      <w:pPr>
        <w:spacing w:after="0"/>
        <w:rPr>
          <w:rFonts w:cs="Arial"/>
          <w:bCs/>
        </w:rPr>
      </w:pPr>
    </w:p>
    <w:p w14:paraId="6EEEC45F" w14:textId="6105E3B8" w:rsidR="00BB79AC" w:rsidRDefault="00BB79AC" w:rsidP="00BB79AC">
      <w:pPr>
        <w:spacing w:after="0"/>
        <w:rPr>
          <w:rFonts w:cs="Arial"/>
          <w:bCs/>
        </w:rPr>
      </w:pPr>
      <w:r w:rsidRPr="00BB79AC">
        <w:rPr>
          <w:rFonts w:cs="Arial"/>
          <w:b/>
        </w:rPr>
        <w:t>Comfacesar</w:t>
      </w:r>
      <w:r>
        <w:rPr>
          <w:rFonts w:cs="Arial"/>
          <w:bCs/>
        </w:rPr>
        <w:t>: No está cumpliendo con los siguientes ítems de la circular: protocolos de atención incluyente, línea 018000, política de resarcimiento</w:t>
      </w:r>
    </w:p>
    <w:p w14:paraId="39FE0627" w14:textId="613EC6C1" w:rsidR="00BB79AC" w:rsidRDefault="00BB79AC" w:rsidP="00BB79AC">
      <w:pPr>
        <w:spacing w:after="0"/>
        <w:rPr>
          <w:rFonts w:cs="Arial"/>
          <w:bCs/>
        </w:rPr>
      </w:pPr>
    </w:p>
    <w:p w14:paraId="405BC9FB" w14:textId="30047822" w:rsidR="00BB79AC" w:rsidRPr="00B17340" w:rsidRDefault="00BB79AC" w:rsidP="00BB79AC">
      <w:pPr>
        <w:spacing w:after="0"/>
        <w:rPr>
          <w:rFonts w:cs="Arial"/>
          <w:bCs/>
        </w:rPr>
      </w:pPr>
      <w:r w:rsidRPr="00E27442">
        <w:rPr>
          <w:rFonts w:cs="Arial"/>
          <w:b/>
        </w:rPr>
        <w:t>Comfacor</w:t>
      </w:r>
      <w:r>
        <w:rPr>
          <w:rFonts w:cs="Arial"/>
          <w:bCs/>
        </w:rPr>
        <w:t>: Actualizó los protocolos de atención al cliente, realizó adecuación de espacios físicos y mejora en las instalaciones, el aplicativo web tiene adaptaciones para personas con problemas de visión, se extendió el uso del aplicativo de PQR a los CIS de los municipios. Están en proceso de implementación la política de resarcimiento y el manejo de concesiones.</w:t>
      </w:r>
    </w:p>
    <w:p w14:paraId="4D5D6873" w14:textId="77777777" w:rsidR="00850663" w:rsidRPr="00035192" w:rsidRDefault="00850663" w:rsidP="00035192">
      <w:pPr>
        <w:spacing w:after="0" w:line="240" w:lineRule="auto"/>
        <w:rPr>
          <w:rFonts w:cs="Arial"/>
          <w:bCs/>
          <w:szCs w:val="24"/>
        </w:rPr>
      </w:pPr>
    </w:p>
    <w:p w14:paraId="676E3210" w14:textId="211131F2" w:rsidR="00E27442" w:rsidRDefault="00E27442" w:rsidP="00E27442">
      <w:pPr>
        <w:spacing w:after="0"/>
        <w:rPr>
          <w:rFonts w:cs="Arial"/>
          <w:bCs/>
        </w:rPr>
      </w:pPr>
      <w:r w:rsidRPr="00E27442">
        <w:rPr>
          <w:rFonts w:cs="Arial"/>
          <w:b/>
          <w:szCs w:val="24"/>
        </w:rPr>
        <w:t>Comfamiliar Atlántico</w:t>
      </w:r>
      <w:r>
        <w:rPr>
          <w:rFonts w:cs="Arial"/>
          <w:bCs/>
          <w:szCs w:val="24"/>
        </w:rPr>
        <w:t>:</w:t>
      </w:r>
      <w:r w:rsidRPr="00E27442">
        <w:rPr>
          <w:rFonts w:cs="Arial"/>
          <w:bCs/>
        </w:rPr>
        <w:t xml:space="preserve"> </w:t>
      </w:r>
      <w:r>
        <w:rPr>
          <w:rFonts w:cs="Arial"/>
          <w:bCs/>
        </w:rPr>
        <w:t xml:space="preserve">Se destaca la arquitectura e instalaciones del nuevo centro de atención al cliente donde se combina la tecnología, la accesibilidad y comodidad de los usuarios.  </w:t>
      </w:r>
    </w:p>
    <w:p w14:paraId="7994C6F8" w14:textId="286E9305" w:rsidR="00CC03B4" w:rsidRPr="00B20674" w:rsidRDefault="00CC03B4" w:rsidP="00CC03B4">
      <w:pPr>
        <w:spacing w:after="0" w:line="240" w:lineRule="auto"/>
        <w:rPr>
          <w:rFonts w:cs="Arial"/>
          <w:szCs w:val="24"/>
        </w:rPr>
      </w:pPr>
      <w:r w:rsidRPr="00CC03B4">
        <w:rPr>
          <w:rFonts w:cs="Arial"/>
          <w:b/>
          <w:bCs/>
          <w:szCs w:val="24"/>
        </w:rPr>
        <w:t>Comfasucre</w:t>
      </w:r>
      <w:r>
        <w:rPr>
          <w:rFonts w:cs="Arial"/>
          <w:szCs w:val="24"/>
        </w:rPr>
        <w:t>: Esta caja de compensación c</w:t>
      </w:r>
      <w:r w:rsidRPr="00B20674">
        <w:rPr>
          <w:rFonts w:cs="Arial"/>
          <w:szCs w:val="24"/>
        </w:rPr>
        <w:t>umple en un 86% la circular</w:t>
      </w:r>
      <w:r>
        <w:rPr>
          <w:rFonts w:cs="Arial"/>
          <w:szCs w:val="24"/>
        </w:rPr>
        <w:t xml:space="preserve"> 04</w:t>
      </w:r>
      <w:r w:rsidRPr="00B20674">
        <w:rPr>
          <w:rFonts w:cs="Arial"/>
          <w:szCs w:val="24"/>
        </w:rPr>
        <w:t xml:space="preserve">, </w:t>
      </w:r>
      <w:r>
        <w:rPr>
          <w:rFonts w:cs="Arial"/>
          <w:szCs w:val="24"/>
        </w:rPr>
        <w:t xml:space="preserve">se encuentran en proceso de implementación los ítems relacionados con </w:t>
      </w:r>
      <w:r w:rsidRPr="00B20674">
        <w:rPr>
          <w:rFonts w:cs="Arial"/>
          <w:szCs w:val="24"/>
        </w:rPr>
        <w:t>protocolos de atención a población discapacitada, término de peticiones</w:t>
      </w:r>
      <w:r>
        <w:rPr>
          <w:rFonts w:cs="Arial"/>
          <w:szCs w:val="24"/>
        </w:rPr>
        <w:t xml:space="preserve"> y</w:t>
      </w:r>
      <w:r w:rsidRPr="00B20674">
        <w:rPr>
          <w:rFonts w:cs="Arial"/>
          <w:szCs w:val="24"/>
        </w:rPr>
        <w:t xml:space="preserve"> ley 1306 de 2009</w:t>
      </w:r>
    </w:p>
    <w:p w14:paraId="2BB5D40D" w14:textId="77777777" w:rsidR="00CC03B4" w:rsidRDefault="00CC03B4" w:rsidP="00E27442">
      <w:pPr>
        <w:spacing w:after="0"/>
        <w:rPr>
          <w:rFonts w:cs="Arial"/>
          <w:bCs/>
        </w:rPr>
      </w:pPr>
    </w:p>
    <w:p w14:paraId="26EEAB3A" w14:textId="7152B92D" w:rsidR="00E27442" w:rsidRPr="00035192" w:rsidRDefault="00E27442" w:rsidP="00035192">
      <w:pPr>
        <w:spacing w:after="0" w:line="240" w:lineRule="auto"/>
        <w:rPr>
          <w:rFonts w:cs="Arial"/>
          <w:bCs/>
          <w:szCs w:val="24"/>
        </w:rPr>
      </w:pPr>
      <w:r>
        <w:rPr>
          <w:rFonts w:cs="Arial"/>
          <w:bCs/>
          <w:szCs w:val="24"/>
        </w:rPr>
        <w:t>Las demás cajas están cumpliendo con los lineamientos definidos en la circular.</w:t>
      </w:r>
    </w:p>
    <w:p w14:paraId="76D6D839" w14:textId="77777777" w:rsidR="00850663" w:rsidRPr="00035192" w:rsidRDefault="00850663" w:rsidP="00035192">
      <w:pPr>
        <w:spacing w:after="0" w:line="240" w:lineRule="auto"/>
        <w:rPr>
          <w:rFonts w:cs="Arial"/>
          <w:bCs/>
          <w:szCs w:val="24"/>
        </w:rPr>
      </w:pPr>
    </w:p>
    <w:p w14:paraId="6B1498AB" w14:textId="77777777" w:rsidR="00850663" w:rsidRPr="00035192" w:rsidRDefault="00850663" w:rsidP="00035192">
      <w:pPr>
        <w:spacing w:after="0" w:line="240" w:lineRule="auto"/>
        <w:rPr>
          <w:rFonts w:cs="Arial"/>
          <w:b/>
          <w:bCs/>
          <w:szCs w:val="24"/>
        </w:rPr>
      </w:pPr>
      <w:r w:rsidRPr="00035192">
        <w:rPr>
          <w:rFonts w:cs="Arial"/>
          <w:b/>
          <w:bCs/>
          <w:szCs w:val="24"/>
        </w:rPr>
        <w:t xml:space="preserve">ZONA EJE CAFETERO: </w:t>
      </w:r>
    </w:p>
    <w:p w14:paraId="1031BA0E" w14:textId="77777777" w:rsidR="00850663" w:rsidRPr="00035192" w:rsidRDefault="00850663" w:rsidP="00035192">
      <w:pPr>
        <w:spacing w:after="0" w:line="240" w:lineRule="auto"/>
        <w:rPr>
          <w:rFonts w:cs="Arial"/>
          <w:bCs/>
          <w:szCs w:val="24"/>
        </w:rPr>
      </w:pPr>
    </w:p>
    <w:p w14:paraId="5EBB6E25" w14:textId="02745F0A" w:rsidR="00850663" w:rsidRPr="00035192" w:rsidRDefault="00344971" w:rsidP="00035192">
      <w:pPr>
        <w:spacing w:after="0" w:line="240" w:lineRule="auto"/>
        <w:rPr>
          <w:rFonts w:cs="Arial"/>
          <w:bCs/>
          <w:szCs w:val="24"/>
        </w:rPr>
      </w:pPr>
      <w:r w:rsidRPr="00035192">
        <w:rPr>
          <w:rFonts w:cs="Arial"/>
          <w:bCs/>
          <w:szCs w:val="24"/>
        </w:rPr>
        <w:t xml:space="preserve">Cajas que reportaron la información: </w:t>
      </w:r>
      <w:r w:rsidR="00850663" w:rsidRPr="00035192">
        <w:rPr>
          <w:rFonts w:cs="Arial"/>
          <w:bCs/>
          <w:szCs w:val="24"/>
        </w:rPr>
        <w:t>Comfama, Comfenalco Antioquia, Comfamiliar Camacol, Comfama, Comfenalco Quindío, Comfamiliar Risaralda.</w:t>
      </w:r>
    </w:p>
    <w:p w14:paraId="577D7115" w14:textId="77777777" w:rsidR="00850663" w:rsidRPr="00035192" w:rsidRDefault="00850663" w:rsidP="00035192">
      <w:pPr>
        <w:spacing w:after="0" w:line="240" w:lineRule="auto"/>
        <w:rPr>
          <w:rFonts w:cs="Arial"/>
          <w:bCs/>
          <w:szCs w:val="24"/>
        </w:rPr>
      </w:pPr>
    </w:p>
    <w:p w14:paraId="7067BE96" w14:textId="3E2F2213" w:rsidR="00850663" w:rsidRPr="00035192" w:rsidRDefault="00DB7C2D" w:rsidP="00E3289A">
      <w:pPr>
        <w:spacing w:after="0" w:line="240" w:lineRule="auto"/>
        <w:jc w:val="center"/>
        <w:rPr>
          <w:rFonts w:cs="Arial"/>
          <w:bCs/>
          <w:szCs w:val="24"/>
        </w:rPr>
      </w:pPr>
      <w:r>
        <w:rPr>
          <w:noProof/>
          <w:lang w:eastAsia="es-CO"/>
        </w:rPr>
        <w:drawing>
          <wp:inline distT="0" distB="0" distL="0" distR="0" wp14:anchorId="313AF8F6" wp14:editId="3E6DC8D6">
            <wp:extent cx="5876925" cy="4143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6925" cy="4143375"/>
                    </a:xfrm>
                    <a:prstGeom prst="rect">
                      <a:avLst/>
                    </a:prstGeom>
                  </pic:spPr>
                </pic:pic>
              </a:graphicData>
            </a:graphic>
          </wp:inline>
        </w:drawing>
      </w:r>
    </w:p>
    <w:p w14:paraId="19F01599" w14:textId="77777777" w:rsidR="003504F5" w:rsidRDefault="003504F5" w:rsidP="00035192">
      <w:pPr>
        <w:spacing w:after="0" w:line="240" w:lineRule="auto"/>
        <w:rPr>
          <w:rFonts w:cs="Arial"/>
          <w:bCs/>
          <w:szCs w:val="24"/>
        </w:rPr>
      </w:pPr>
    </w:p>
    <w:p w14:paraId="08C2ACCE" w14:textId="57A6CA33" w:rsidR="003504F5" w:rsidRDefault="007B4A3C" w:rsidP="00035192">
      <w:pPr>
        <w:spacing w:after="0" w:line="240" w:lineRule="auto"/>
        <w:rPr>
          <w:rFonts w:cs="Arial"/>
          <w:bCs/>
          <w:szCs w:val="24"/>
        </w:rPr>
      </w:pPr>
      <w:r w:rsidRPr="007B4A3C">
        <w:rPr>
          <w:rFonts w:cs="Arial"/>
          <w:b/>
          <w:szCs w:val="24"/>
        </w:rPr>
        <w:t>Comfamiliar Camacol</w:t>
      </w:r>
      <w:r>
        <w:rPr>
          <w:rFonts w:cs="Arial"/>
          <w:bCs/>
          <w:szCs w:val="24"/>
        </w:rPr>
        <w:t>: Está en proceso</w:t>
      </w:r>
      <w:r w:rsidR="00F740CF">
        <w:rPr>
          <w:rFonts w:cs="Arial"/>
          <w:bCs/>
          <w:szCs w:val="24"/>
        </w:rPr>
        <w:t xml:space="preserve"> de implementación la </w:t>
      </w:r>
      <w:r>
        <w:rPr>
          <w:rFonts w:cs="Arial"/>
          <w:bCs/>
          <w:szCs w:val="24"/>
        </w:rPr>
        <w:t xml:space="preserve">línea gratuita 018000 y </w:t>
      </w:r>
      <w:r w:rsidR="004711D2" w:rsidRPr="004E6A58">
        <w:rPr>
          <w:rFonts w:cs="Arial"/>
          <w:bCs/>
          <w:szCs w:val="24"/>
        </w:rPr>
        <w:t>Vigilado S</w:t>
      </w:r>
      <w:r>
        <w:rPr>
          <w:rFonts w:cs="Arial"/>
          <w:bCs/>
          <w:szCs w:val="24"/>
        </w:rPr>
        <w:t xml:space="preserve">upersubsidio en todas las comunicaciones, capacitación permanente, </w:t>
      </w:r>
      <w:r w:rsidR="00CD26E4">
        <w:rPr>
          <w:rFonts w:cs="Arial"/>
          <w:bCs/>
          <w:szCs w:val="24"/>
        </w:rPr>
        <w:t xml:space="preserve">control de respuesta a los PQRSF y accesibilidad espacio físico </w:t>
      </w:r>
    </w:p>
    <w:p w14:paraId="0A88E8B7" w14:textId="77777777" w:rsidR="005C55D8" w:rsidRDefault="005C55D8" w:rsidP="00035192">
      <w:pPr>
        <w:spacing w:after="0" w:line="240" w:lineRule="auto"/>
        <w:rPr>
          <w:rFonts w:cs="Arial"/>
          <w:bCs/>
          <w:szCs w:val="24"/>
        </w:rPr>
      </w:pPr>
    </w:p>
    <w:p w14:paraId="20D2DE41" w14:textId="48408620" w:rsidR="005C55D8" w:rsidRDefault="005C55D8" w:rsidP="00035192">
      <w:pPr>
        <w:spacing w:after="0" w:line="240" w:lineRule="auto"/>
        <w:rPr>
          <w:rFonts w:cs="Arial"/>
          <w:bCs/>
          <w:szCs w:val="24"/>
        </w:rPr>
      </w:pPr>
      <w:r>
        <w:rPr>
          <w:rFonts w:cs="Arial"/>
          <w:bCs/>
          <w:szCs w:val="24"/>
        </w:rPr>
        <w:t>Comfenalco Antioquía, Comfamiliar Risaralda y Comfenalco Quindío están en proceso de adopción e implementación de protocolos de atención al ciudadano y adecuación de espacio</w:t>
      </w:r>
      <w:r w:rsidR="000F0AA5">
        <w:rPr>
          <w:rFonts w:cs="Arial"/>
          <w:bCs/>
          <w:szCs w:val="24"/>
        </w:rPr>
        <w:t>s</w:t>
      </w:r>
      <w:r>
        <w:rPr>
          <w:rFonts w:cs="Arial"/>
          <w:bCs/>
          <w:szCs w:val="24"/>
        </w:rPr>
        <w:t xml:space="preserve"> físico</w:t>
      </w:r>
      <w:r w:rsidR="000F0AA5">
        <w:rPr>
          <w:rFonts w:cs="Arial"/>
          <w:bCs/>
          <w:szCs w:val="24"/>
        </w:rPr>
        <w:t>s</w:t>
      </w:r>
      <w:r>
        <w:rPr>
          <w:rFonts w:cs="Arial"/>
          <w:bCs/>
          <w:szCs w:val="24"/>
        </w:rPr>
        <w:t xml:space="preserve"> para las personas con limitaciones cognitivas, físicas o sensoriales.</w:t>
      </w:r>
    </w:p>
    <w:p w14:paraId="1E06A48C" w14:textId="6E664706" w:rsidR="005C55D8" w:rsidRDefault="005C55D8" w:rsidP="00035192">
      <w:pPr>
        <w:spacing w:after="0" w:line="240" w:lineRule="auto"/>
        <w:rPr>
          <w:rFonts w:cs="Arial"/>
          <w:bCs/>
          <w:szCs w:val="24"/>
        </w:rPr>
      </w:pPr>
    </w:p>
    <w:p w14:paraId="32B12F2B" w14:textId="088843FA" w:rsidR="00F740CF" w:rsidRDefault="000F0AA5" w:rsidP="00035192">
      <w:pPr>
        <w:spacing w:after="0" w:line="240" w:lineRule="auto"/>
        <w:rPr>
          <w:rFonts w:cs="Arial"/>
          <w:bCs/>
          <w:szCs w:val="24"/>
        </w:rPr>
      </w:pPr>
      <w:r>
        <w:rPr>
          <w:rFonts w:cs="Arial"/>
          <w:bCs/>
          <w:szCs w:val="24"/>
        </w:rPr>
        <w:t xml:space="preserve">En Comfenalco Quindío se está trabajando en la política de resarcimiento. </w:t>
      </w:r>
      <w:r w:rsidR="005C55D8">
        <w:rPr>
          <w:rFonts w:cs="Arial"/>
          <w:bCs/>
          <w:szCs w:val="24"/>
        </w:rPr>
        <w:t>Las demás cajas de la regional están cumpliendo con los lineamientos establecidos en la circular.</w:t>
      </w:r>
    </w:p>
    <w:p w14:paraId="6EA47D8C" w14:textId="377158C0" w:rsidR="00CC03B4" w:rsidRDefault="00CC03B4" w:rsidP="00035192">
      <w:pPr>
        <w:spacing w:after="0" w:line="240" w:lineRule="auto"/>
        <w:rPr>
          <w:rFonts w:cs="Arial"/>
          <w:bCs/>
          <w:szCs w:val="24"/>
        </w:rPr>
      </w:pPr>
    </w:p>
    <w:p w14:paraId="012377F3" w14:textId="206FDE8D" w:rsidR="00CC03B4" w:rsidRDefault="00CC03B4" w:rsidP="00CC03B4">
      <w:pPr>
        <w:spacing w:after="0" w:line="240" w:lineRule="auto"/>
        <w:rPr>
          <w:rFonts w:cs="Arial"/>
          <w:b/>
          <w:bCs/>
          <w:szCs w:val="24"/>
        </w:rPr>
      </w:pPr>
      <w:r w:rsidRPr="00035192">
        <w:rPr>
          <w:rFonts w:cs="Arial"/>
          <w:b/>
          <w:bCs/>
          <w:szCs w:val="24"/>
        </w:rPr>
        <w:t>ZONA SUR OCCIDENTE</w:t>
      </w:r>
    </w:p>
    <w:p w14:paraId="7EB999B7" w14:textId="77777777" w:rsidR="004711D2" w:rsidRDefault="004711D2" w:rsidP="00CC03B4">
      <w:pPr>
        <w:spacing w:after="0" w:line="240" w:lineRule="auto"/>
        <w:rPr>
          <w:rFonts w:cs="Arial"/>
          <w:b/>
          <w:bCs/>
          <w:szCs w:val="24"/>
        </w:rPr>
      </w:pPr>
    </w:p>
    <w:p w14:paraId="48BD614B" w14:textId="77777777" w:rsidR="00CC03B4" w:rsidRPr="00E3289A" w:rsidRDefault="00CC03B4" w:rsidP="00CC03B4">
      <w:pPr>
        <w:spacing w:after="0" w:line="240" w:lineRule="auto"/>
        <w:rPr>
          <w:rFonts w:cs="Arial"/>
          <w:szCs w:val="24"/>
        </w:rPr>
      </w:pPr>
      <w:r>
        <w:rPr>
          <w:rFonts w:cs="Arial"/>
          <w:szCs w:val="24"/>
        </w:rPr>
        <w:t>Comfacauca, Comfandi, Comfenalco Valle y Comfamiliar Nariño</w:t>
      </w:r>
    </w:p>
    <w:p w14:paraId="244A670C" w14:textId="77777777" w:rsidR="00CC03B4" w:rsidRDefault="00CC03B4" w:rsidP="00CC03B4">
      <w:pPr>
        <w:tabs>
          <w:tab w:val="left" w:pos="3075"/>
        </w:tabs>
        <w:spacing w:after="0" w:line="240" w:lineRule="auto"/>
        <w:rPr>
          <w:rFonts w:cs="Arial"/>
          <w:b/>
          <w:bCs/>
          <w:szCs w:val="24"/>
        </w:rPr>
      </w:pPr>
    </w:p>
    <w:p w14:paraId="555FEC68" w14:textId="77777777" w:rsidR="00CC03B4" w:rsidRDefault="00CC03B4" w:rsidP="00CC03B4">
      <w:pPr>
        <w:tabs>
          <w:tab w:val="left" w:pos="3075"/>
        </w:tabs>
        <w:spacing w:after="0" w:line="240" w:lineRule="auto"/>
        <w:jc w:val="center"/>
        <w:rPr>
          <w:rFonts w:cs="Arial"/>
          <w:b/>
          <w:bCs/>
          <w:szCs w:val="24"/>
        </w:rPr>
      </w:pPr>
      <w:r>
        <w:rPr>
          <w:noProof/>
          <w:lang w:eastAsia="es-CO"/>
        </w:rPr>
        <w:drawing>
          <wp:inline distT="0" distB="0" distL="0" distR="0" wp14:anchorId="4C28960A" wp14:editId="4C10CC28">
            <wp:extent cx="4228160" cy="246507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8160" cy="2465070"/>
                    </a:xfrm>
                    <a:prstGeom prst="rect">
                      <a:avLst/>
                    </a:prstGeom>
                  </pic:spPr>
                </pic:pic>
              </a:graphicData>
            </a:graphic>
          </wp:inline>
        </w:drawing>
      </w:r>
    </w:p>
    <w:p w14:paraId="5BFD42B2" w14:textId="77777777" w:rsidR="00CC03B4" w:rsidRDefault="00CC03B4" w:rsidP="00CC03B4">
      <w:pPr>
        <w:tabs>
          <w:tab w:val="left" w:pos="3075"/>
        </w:tabs>
        <w:spacing w:after="0" w:line="240" w:lineRule="auto"/>
        <w:rPr>
          <w:rFonts w:cs="Arial"/>
          <w:b/>
          <w:bCs/>
          <w:szCs w:val="24"/>
        </w:rPr>
      </w:pPr>
    </w:p>
    <w:p w14:paraId="1DF49C9B" w14:textId="67B81E01" w:rsidR="00CC03B4" w:rsidRDefault="00CC03B4" w:rsidP="00CC03B4">
      <w:pPr>
        <w:tabs>
          <w:tab w:val="left" w:pos="3075"/>
        </w:tabs>
        <w:spacing w:after="0" w:line="240" w:lineRule="auto"/>
        <w:rPr>
          <w:rFonts w:cs="Arial"/>
          <w:szCs w:val="24"/>
        </w:rPr>
      </w:pPr>
      <w:r>
        <w:rPr>
          <w:rFonts w:cs="Arial"/>
          <w:szCs w:val="24"/>
        </w:rPr>
        <w:t xml:space="preserve">Se resalta el encuentro de profesionales de las oficinas de atención al usuario de las </w:t>
      </w:r>
      <w:r w:rsidR="004711D2" w:rsidRPr="004E6A58">
        <w:rPr>
          <w:rFonts w:cs="Arial"/>
          <w:szCs w:val="24"/>
        </w:rPr>
        <w:t>C</w:t>
      </w:r>
      <w:r w:rsidRPr="004E6A58">
        <w:rPr>
          <w:rFonts w:cs="Arial"/>
          <w:szCs w:val="24"/>
        </w:rPr>
        <w:t>aj</w:t>
      </w:r>
      <w:r>
        <w:rPr>
          <w:rFonts w:cs="Arial"/>
          <w:szCs w:val="24"/>
        </w:rPr>
        <w:t>as de esta región, donde la representante de zona les socializó los diferentes temas que se han adelantado en el Comité de Atención e Interacción con el Ciudadano COMTAC 2019.</w:t>
      </w:r>
    </w:p>
    <w:p w14:paraId="12667F04" w14:textId="77777777" w:rsidR="00CC03B4" w:rsidRDefault="00CC03B4" w:rsidP="00035192">
      <w:pPr>
        <w:spacing w:after="0" w:line="240" w:lineRule="auto"/>
        <w:rPr>
          <w:rFonts w:cs="Arial"/>
          <w:bCs/>
          <w:szCs w:val="24"/>
        </w:rPr>
      </w:pPr>
    </w:p>
    <w:p w14:paraId="3F6954B6" w14:textId="77777777" w:rsidR="00EE5ACE" w:rsidRPr="0076513A" w:rsidRDefault="00EE5ACE" w:rsidP="00EE5ACE">
      <w:pPr>
        <w:spacing w:after="0" w:line="240" w:lineRule="auto"/>
        <w:rPr>
          <w:rFonts w:cs="Arial"/>
          <w:b/>
          <w:szCs w:val="24"/>
        </w:rPr>
      </w:pPr>
      <w:r w:rsidRPr="0076513A">
        <w:rPr>
          <w:rFonts w:cs="Arial"/>
          <w:b/>
          <w:szCs w:val="24"/>
        </w:rPr>
        <w:t>CIERRE</w:t>
      </w:r>
    </w:p>
    <w:p w14:paraId="46E3A335" w14:textId="77777777" w:rsidR="00EE5ACE" w:rsidRDefault="00EE5ACE" w:rsidP="00EE5ACE">
      <w:pPr>
        <w:spacing w:after="0" w:line="240" w:lineRule="auto"/>
        <w:rPr>
          <w:rFonts w:cs="Arial"/>
          <w:bCs/>
          <w:szCs w:val="24"/>
        </w:rPr>
      </w:pPr>
    </w:p>
    <w:p w14:paraId="25F900F9" w14:textId="77777777" w:rsidR="00EE5ACE" w:rsidRDefault="00EE5ACE" w:rsidP="00EE5ACE">
      <w:pPr>
        <w:spacing w:after="0" w:line="240" w:lineRule="auto"/>
        <w:rPr>
          <w:rFonts w:cs="Arial"/>
          <w:bCs/>
          <w:szCs w:val="24"/>
        </w:rPr>
      </w:pPr>
      <w:r>
        <w:rPr>
          <w:rFonts w:cs="Arial"/>
          <w:bCs/>
          <w:szCs w:val="24"/>
        </w:rPr>
        <w:t>Siendo la 1 p.m. se da por terminada la sesión, cumpliendo a cabalidad con la agenda planteada, la doctora Luz Martha agradece el trabajo realizado.</w:t>
      </w:r>
    </w:p>
    <w:p w14:paraId="0EAAB55C" w14:textId="77777777" w:rsidR="00EE5ACE" w:rsidRDefault="00EE5ACE">
      <w:pPr>
        <w:spacing w:after="0" w:line="240" w:lineRule="auto"/>
        <w:jc w:val="left"/>
        <w:rPr>
          <w:rFonts w:cs="Arial"/>
          <w:b/>
          <w:bCs/>
          <w:szCs w:val="24"/>
          <w:lang w:eastAsia="es-CO"/>
        </w:rPr>
      </w:pPr>
    </w:p>
    <w:p w14:paraId="0C1149AE" w14:textId="77777777" w:rsidR="00DB7C2D" w:rsidRDefault="00DB7C2D">
      <w:pPr>
        <w:spacing w:after="0" w:line="240" w:lineRule="auto"/>
        <w:jc w:val="left"/>
        <w:rPr>
          <w:rFonts w:cs="Arial"/>
          <w:b/>
          <w:bCs/>
          <w:szCs w:val="24"/>
          <w:lang w:eastAsia="es-CO"/>
        </w:rPr>
      </w:pPr>
      <w:r>
        <w:rPr>
          <w:rFonts w:cs="Arial"/>
          <w:b/>
          <w:bCs/>
          <w:szCs w:val="24"/>
          <w:lang w:eastAsia="es-CO"/>
        </w:rPr>
        <w:br w:type="page"/>
      </w:r>
    </w:p>
    <w:p w14:paraId="4738FF0F" w14:textId="35FB171F" w:rsidR="00DB7C2D" w:rsidRDefault="00D46BBB" w:rsidP="00DB7C2D">
      <w:pPr>
        <w:spacing w:after="0" w:line="240" w:lineRule="auto"/>
        <w:rPr>
          <w:rFonts w:cs="Arial"/>
          <w:b/>
          <w:bCs/>
          <w:szCs w:val="24"/>
          <w:lang w:eastAsia="es-CO"/>
        </w:rPr>
      </w:pPr>
      <w:r>
        <w:rPr>
          <w:rFonts w:cs="Arial"/>
          <w:b/>
          <w:bCs/>
          <w:szCs w:val="24"/>
          <w:lang w:eastAsia="es-CO"/>
        </w:rPr>
        <w:t>COMPROMISO</w:t>
      </w:r>
      <w:r w:rsidR="00DB7C2D">
        <w:rPr>
          <w:rFonts w:cs="Arial"/>
          <w:b/>
          <w:bCs/>
          <w:szCs w:val="24"/>
          <w:lang w:eastAsia="es-CO"/>
        </w:rPr>
        <w:t>S</w:t>
      </w:r>
    </w:p>
    <w:p w14:paraId="6F024C68" w14:textId="77777777" w:rsidR="00DB7C2D" w:rsidRDefault="00DB7C2D" w:rsidP="00DB7C2D">
      <w:pPr>
        <w:spacing w:after="0" w:line="240" w:lineRule="auto"/>
        <w:rPr>
          <w:rFonts w:cs="Arial"/>
          <w:b/>
          <w:bCs/>
          <w:szCs w:val="24"/>
          <w:lang w:eastAsia="es-CO"/>
        </w:rPr>
      </w:pPr>
    </w:p>
    <w:p w14:paraId="6A7D53D9" w14:textId="709DC102" w:rsidR="00D46BBB" w:rsidRDefault="00D46BBB" w:rsidP="00DB7C2D">
      <w:pPr>
        <w:spacing w:after="0" w:line="240" w:lineRule="auto"/>
      </w:pPr>
      <w:r>
        <w:rPr>
          <w:rFonts w:cs="Arial"/>
          <w:b/>
          <w:bCs/>
          <w:szCs w:val="24"/>
          <w:lang w:eastAsia="es-CO"/>
        </w:rPr>
        <w:t>S</w:t>
      </w:r>
      <w:r w:rsidRPr="00F838BD">
        <w:rPr>
          <w:b/>
          <w:bCs/>
        </w:rPr>
        <w:t>SSF</w:t>
      </w:r>
      <w:r>
        <w:t xml:space="preserve">: </w:t>
      </w:r>
    </w:p>
    <w:p w14:paraId="6506903C" w14:textId="77777777" w:rsidR="00D46BBB" w:rsidRDefault="00D46BBB" w:rsidP="00D46BBB">
      <w:pPr>
        <w:pStyle w:val="Prrafodelista"/>
        <w:numPr>
          <w:ilvl w:val="0"/>
          <w:numId w:val="37"/>
        </w:numPr>
      </w:pPr>
      <w:r>
        <w:t>Revisar con el proveedor si al otorgar la prórroga la plataforma automáticamente extiende el tiempo de respuesta e incluir una alerta al gestor encargado para que se le notifique que hubo solicitud de prórroga.</w:t>
      </w:r>
    </w:p>
    <w:p w14:paraId="47D836EC" w14:textId="77777777" w:rsidR="00D46BBB" w:rsidRDefault="00D46BBB" w:rsidP="00D46BBB">
      <w:pPr>
        <w:pStyle w:val="Prrafodelista"/>
        <w:numPr>
          <w:ilvl w:val="0"/>
          <w:numId w:val="37"/>
        </w:numPr>
      </w:pPr>
      <w:r>
        <w:t>Enviar la invitación del XII encuentro de Atención e Interacción con el ciudadano con 20 días de anticipación.</w:t>
      </w:r>
    </w:p>
    <w:p w14:paraId="4CBFCF81" w14:textId="77777777" w:rsidR="00D46BBB" w:rsidRDefault="00D46BBB" w:rsidP="00D46BBB">
      <w:pPr>
        <w:pStyle w:val="Prrafodelista"/>
        <w:numPr>
          <w:ilvl w:val="0"/>
          <w:numId w:val="37"/>
        </w:numPr>
      </w:pPr>
      <w:r>
        <w:t>Enviar comunicación a Cajasan porque no ha reportado información para el informe consolidado de zonas.</w:t>
      </w:r>
    </w:p>
    <w:p w14:paraId="7588648C" w14:textId="78461B87" w:rsidR="00D46BBB" w:rsidRDefault="00D46BBB" w:rsidP="00D46BBB">
      <w:pPr>
        <w:spacing w:after="0" w:line="240" w:lineRule="auto"/>
        <w:rPr>
          <w:rFonts w:cs="Arial"/>
          <w:b/>
          <w:bCs/>
          <w:szCs w:val="24"/>
          <w:lang w:eastAsia="es-CO"/>
        </w:rPr>
      </w:pPr>
      <w:r>
        <w:rPr>
          <w:rFonts w:cs="Arial"/>
          <w:b/>
          <w:bCs/>
          <w:szCs w:val="24"/>
          <w:lang w:eastAsia="es-CO"/>
        </w:rPr>
        <w:t xml:space="preserve">Representantes de Zona: </w:t>
      </w:r>
    </w:p>
    <w:p w14:paraId="349B0FCA" w14:textId="77777777" w:rsidR="001854AB" w:rsidRDefault="001854AB" w:rsidP="00D46BBB">
      <w:pPr>
        <w:spacing w:after="0" w:line="240" w:lineRule="auto"/>
        <w:rPr>
          <w:rFonts w:cs="Arial"/>
          <w:b/>
          <w:bCs/>
          <w:szCs w:val="24"/>
          <w:lang w:eastAsia="es-CO"/>
        </w:rPr>
      </w:pPr>
    </w:p>
    <w:p w14:paraId="0C864327" w14:textId="77777777" w:rsidR="00D46BBB" w:rsidRPr="00947F6A" w:rsidRDefault="00D46BBB" w:rsidP="00D46BBB">
      <w:pPr>
        <w:pStyle w:val="Prrafodelista"/>
        <w:numPr>
          <w:ilvl w:val="0"/>
          <w:numId w:val="38"/>
        </w:numPr>
        <w:spacing w:after="0" w:line="240" w:lineRule="auto"/>
        <w:rPr>
          <w:rFonts w:cs="Arial"/>
          <w:b/>
          <w:bCs/>
          <w:szCs w:val="24"/>
          <w:lang w:eastAsia="es-CO"/>
        </w:rPr>
      </w:pPr>
      <w:r w:rsidRPr="00947F6A">
        <w:rPr>
          <w:rFonts w:cs="Arial"/>
          <w:szCs w:val="24"/>
          <w:lang w:eastAsia="es-CO"/>
        </w:rPr>
        <w:t>Enviar evidencia de la socialización de la circular</w:t>
      </w:r>
    </w:p>
    <w:p w14:paraId="15CADF0D" w14:textId="3BB99B10" w:rsidR="00D46BBB" w:rsidRPr="00947F6A" w:rsidRDefault="00D46BBB" w:rsidP="00D46BBB">
      <w:pPr>
        <w:pStyle w:val="Prrafodelista"/>
        <w:numPr>
          <w:ilvl w:val="0"/>
          <w:numId w:val="38"/>
        </w:numPr>
        <w:spacing w:after="0" w:line="240" w:lineRule="auto"/>
        <w:rPr>
          <w:rFonts w:cs="Arial"/>
          <w:b/>
          <w:bCs/>
          <w:szCs w:val="24"/>
          <w:lang w:eastAsia="es-CO"/>
        </w:rPr>
      </w:pPr>
      <w:r>
        <w:rPr>
          <w:rFonts w:cs="Arial"/>
          <w:szCs w:val="24"/>
          <w:lang w:eastAsia="es-CO"/>
        </w:rPr>
        <w:t>Indagar con las cajas de cada zona para identificar buenas prácticas de atención e interacción con el ciudadano que estén desarrollando y darlas a conocer por el grupo de WhatsApp en la semana del 11 de septiembre.</w:t>
      </w:r>
    </w:p>
    <w:p w14:paraId="22DBABD3" w14:textId="04DCCBAF" w:rsidR="00D46BBB" w:rsidRDefault="00D46BBB" w:rsidP="00D46BBB">
      <w:pPr>
        <w:pStyle w:val="Prrafodelista"/>
        <w:numPr>
          <w:ilvl w:val="0"/>
          <w:numId w:val="38"/>
        </w:numPr>
        <w:spacing w:after="0" w:line="240" w:lineRule="auto"/>
        <w:rPr>
          <w:rFonts w:cs="Arial"/>
          <w:szCs w:val="24"/>
          <w:lang w:eastAsia="es-CO"/>
        </w:rPr>
      </w:pPr>
      <w:r w:rsidRPr="00D71BA9">
        <w:rPr>
          <w:rFonts w:cs="Arial"/>
          <w:szCs w:val="24"/>
          <w:lang w:eastAsia="es-CO"/>
        </w:rPr>
        <w:t xml:space="preserve">El día 22 de septiembre se reunirán los integrantes del comité para organizar el informe que se presentará en el encuentro </w:t>
      </w:r>
      <w:r w:rsidRPr="004E6A58">
        <w:rPr>
          <w:rFonts w:cs="Arial"/>
          <w:szCs w:val="24"/>
          <w:lang w:eastAsia="es-CO"/>
        </w:rPr>
        <w:t>nacional</w:t>
      </w:r>
      <w:r w:rsidR="002141D7" w:rsidRPr="004E6A58">
        <w:rPr>
          <w:rFonts w:cs="Arial"/>
          <w:szCs w:val="24"/>
          <w:lang w:eastAsia="es-CO"/>
        </w:rPr>
        <w:t>.</w:t>
      </w:r>
    </w:p>
    <w:p w14:paraId="605B76AC" w14:textId="16B5DCF0" w:rsidR="00D46BBB" w:rsidRPr="00D71BA9" w:rsidRDefault="00D46BBB" w:rsidP="00D46BBB">
      <w:pPr>
        <w:pStyle w:val="Prrafodelista"/>
        <w:numPr>
          <w:ilvl w:val="0"/>
          <w:numId w:val="38"/>
        </w:numPr>
        <w:spacing w:after="0" w:line="240" w:lineRule="auto"/>
        <w:rPr>
          <w:rFonts w:cs="Arial"/>
          <w:szCs w:val="24"/>
          <w:lang w:eastAsia="es-CO"/>
        </w:rPr>
      </w:pPr>
      <w:r>
        <w:rPr>
          <w:rFonts w:cs="Arial"/>
          <w:szCs w:val="24"/>
          <w:lang w:eastAsia="es-CO"/>
        </w:rPr>
        <w:t xml:space="preserve">La representante de Comfamiliar Nariño consultará con el director de la caja si puede presentar como buena práctica su experiencia como aliado estratégico en la implementación de algunos puntos del acuerdo </w:t>
      </w:r>
      <w:r w:rsidRPr="004E6A58">
        <w:rPr>
          <w:rFonts w:cs="Arial"/>
          <w:szCs w:val="24"/>
          <w:lang w:eastAsia="es-CO"/>
        </w:rPr>
        <w:t>de paz</w:t>
      </w:r>
      <w:r w:rsidR="002141D7" w:rsidRPr="004E6A58">
        <w:rPr>
          <w:rFonts w:cs="Arial"/>
          <w:szCs w:val="24"/>
          <w:lang w:eastAsia="es-CO"/>
        </w:rPr>
        <w:t>.</w:t>
      </w:r>
    </w:p>
    <w:p w14:paraId="39BAE969" w14:textId="77777777" w:rsidR="00D46BBB" w:rsidRDefault="00D46BBB" w:rsidP="00035192">
      <w:pPr>
        <w:spacing w:after="0" w:line="240" w:lineRule="auto"/>
        <w:rPr>
          <w:rFonts w:cs="Arial"/>
          <w:bCs/>
          <w:szCs w:val="24"/>
        </w:rPr>
      </w:pPr>
    </w:p>
    <w:p w14:paraId="4421BB1C" w14:textId="77777777" w:rsidR="003504F5" w:rsidRDefault="003504F5" w:rsidP="00035192">
      <w:pPr>
        <w:spacing w:after="0" w:line="240" w:lineRule="auto"/>
        <w:rPr>
          <w:rFonts w:cs="Arial"/>
          <w:bCs/>
          <w:szCs w:val="24"/>
        </w:rPr>
      </w:pPr>
    </w:p>
    <w:p w14:paraId="2CB66FED" w14:textId="73322C7B" w:rsidR="00F67C5E" w:rsidRDefault="00F67C5E" w:rsidP="00035192">
      <w:pPr>
        <w:spacing w:after="0" w:line="240" w:lineRule="auto"/>
        <w:rPr>
          <w:rFonts w:cs="Arial"/>
          <w:bCs/>
          <w:szCs w:val="24"/>
        </w:rPr>
      </w:pPr>
    </w:p>
    <w:p w14:paraId="6E65B1FF" w14:textId="77777777" w:rsidR="00D71BA9" w:rsidRPr="00947F6A" w:rsidRDefault="00D71BA9" w:rsidP="001854AB">
      <w:pPr>
        <w:spacing w:after="0" w:line="240" w:lineRule="auto"/>
        <w:rPr>
          <w:rFonts w:cs="Arial"/>
          <w:szCs w:val="24"/>
          <w:lang w:eastAsia="es-CO"/>
        </w:rPr>
      </w:pPr>
    </w:p>
    <w:p w14:paraId="063162B4" w14:textId="28BE99A1" w:rsidR="00850663" w:rsidRPr="00035192" w:rsidRDefault="009C412E" w:rsidP="00B923E3">
      <w:pPr>
        <w:spacing w:after="0" w:line="240" w:lineRule="auto"/>
        <w:rPr>
          <w:rFonts w:cs="Arial"/>
          <w:bCs/>
          <w:szCs w:val="24"/>
        </w:rPr>
      </w:pPr>
      <w:r>
        <w:rPr>
          <w:rFonts w:cs="Arial"/>
          <w:szCs w:val="24"/>
        </w:rPr>
        <w:t xml:space="preserve"> </w:t>
      </w:r>
      <w:r w:rsidR="00850663" w:rsidRPr="00035192">
        <w:rPr>
          <w:rFonts w:cs="Arial"/>
          <w:bCs/>
          <w:szCs w:val="24"/>
        </w:rPr>
        <w:t>Elaboró:</w:t>
      </w:r>
    </w:p>
    <w:p w14:paraId="2FA43CE7" w14:textId="33E75252" w:rsidR="00850663" w:rsidRPr="00035192" w:rsidRDefault="00B923E3" w:rsidP="00035192">
      <w:pPr>
        <w:spacing w:after="0" w:line="240" w:lineRule="auto"/>
        <w:rPr>
          <w:rFonts w:cs="Arial"/>
          <w:bCs/>
          <w:szCs w:val="24"/>
        </w:rPr>
      </w:pPr>
      <w:r>
        <w:rPr>
          <w:rFonts w:cs="Arial"/>
          <w:bCs/>
          <w:szCs w:val="24"/>
        </w:rPr>
        <w:t>Ana J. Carreño</w:t>
      </w:r>
    </w:p>
    <w:p w14:paraId="4AC13585" w14:textId="5A7E971E" w:rsidR="00850663" w:rsidRPr="00035192" w:rsidRDefault="00850663" w:rsidP="00035192">
      <w:pPr>
        <w:spacing w:after="0" w:line="240" w:lineRule="auto"/>
        <w:rPr>
          <w:rFonts w:cs="Arial"/>
          <w:bCs/>
          <w:szCs w:val="24"/>
        </w:rPr>
      </w:pPr>
      <w:r w:rsidRPr="00035192">
        <w:rPr>
          <w:rFonts w:cs="Arial"/>
          <w:bCs/>
          <w:szCs w:val="24"/>
        </w:rPr>
        <w:t xml:space="preserve">Representante Zona </w:t>
      </w:r>
      <w:r w:rsidR="00B923E3">
        <w:rPr>
          <w:rFonts w:cs="Arial"/>
          <w:bCs/>
          <w:szCs w:val="24"/>
        </w:rPr>
        <w:t xml:space="preserve">Orinoquía y Amazonía </w:t>
      </w:r>
      <w:r w:rsidRPr="00035192">
        <w:rPr>
          <w:rFonts w:cs="Arial"/>
          <w:bCs/>
          <w:szCs w:val="24"/>
        </w:rPr>
        <w:t>COMTAC 2019</w:t>
      </w:r>
    </w:p>
    <w:p w14:paraId="3CD02EB0" w14:textId="63EABAEA" w:rsidR="003374F7" w:rsidRPr="00035192" w:rsidRDefault="003374F7" w:rsidP="00035192">
      <w:pPr>
        <w:spacing w:after="0" w:line="240" w:lineRule="auto"/>
        <w:rPr>
          <w:rFonts w:cs="Arial"/>
          <w:szCs w:val="24"/>
        </w:rPr>
      </w:pPr>
    </w:p>
    <w:sectPr w:rsidR="003374F7" w:rsidRPr="00035192" w:rsidSect="00F90C35">
      <w:headerReference w:type="default" r:id="rId22"/>
      <w:footerReference w:type="default" r:id="rId23"/>
      <w:type w:val="continuous"/>
      <w:pgSz w:w="12240" w:h="15840" w:code="1"/>
      <w:pgMar w:top="284" w:right="1418" w:bottom="284"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3F285" w14:textId="77777777" w:rsidR="00E0727D" w:rsidRDefault="00E0727D" w:rsidP="002D6344">
      <w:pPr>
        <w:spacing w:after="0"/>
      </w:pPr>
      <w:r>
        <w:separator/>
      </w:r>
    </w:p>
  </w:endnote>
  <w:endnote w:type="continuationSeparator" w:id="0">
    <w:p w14:paraId="1DAD667E" w14:textId="77777777" w:rsidR="00E0727D" w:rsidRDefault="00E0727D" w:rsidP="002D6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84B79" w14:textId="77777777" w:rsidR="00206FBF" w:rsidRDefault="00206FBF" w:rsidP="007900CD">
    <w:pPr>
      <w:spacing w:after="0" w:line="240" w:lineRule="auto"/>
      <w:jc w:val="center"/>
      <w:rPr>
        <w:sz w:val="18"/>
      </w:rPr>
    </w:pPr>
    <w:r>
      <w:rPr>
        <w:sz w:val="18"/>
      </w:rPr>
      <w:t xml:space="preserve">      </w:t>
    </w:r>
  </w:p>
  <w:p w14:paraId="62843181" w14:textId="77777777" w:rsidR="00206FBF" w:rsidRDefault="00206FBF" w:rsidP="0073552F">
    <w:pPr>
      <w:spacing w:after="0" w:line="240" w:lineRule="auto"/>
      <w:rPr>
        <w:sz w:val="18"/>
      </w:rPr>
    </w:pPr>
  </w:p>
  <w:p w14:paraId="046C05D2" w14:textId="77777777" w:rsidR="00206FBF" w:rsidRDefault="00206FBF" w:rsidP="0073552F">
    <w:pPr>
      <w:spacing w:after="0" w:line="240" w:lineRule="auto"/>
      <w:rPr>
        <w:sz w:val="18"/>
      </w:rPr>
    </w:pPr>
  </w:p>
  <w:p w14:paraId="3F28089B" w14:textId="77777777" w:rsidR="00206FBF" w:rsidRDefault="00206FBF" w:rsidP="0073552F">
    <w:pPr>
      <w:spacing w:after="0" w:line="240" w:lineRule="auto"/>
      <w:rPr>
        <w:sz w:val="18"/>
      </w:rPr>
    </w:pPr>
  </w:p>
  <w:p w14:paraId="7DDEE870" w14:textId="77777777" w:rsidR="00206FBF" w:rsidRDefault="00206FBF" w:rsidP="0073552F">
    <w:pPr>
      <w:spacing w:after="0" w:line="240" w:lineRule="auto"/>
      <w:rPr>
        <w:sz w:val="18"/>
      </w:rPr>
    </w:pPr>
  </w:p>
  <w:p w14:paraId="6B88117D" w14:textId="77777777" w:rsidR="00206FBF" w:rsidRDefault="00206FBF" w:rsidP="0073552F">
    <w:pPr>
      <w:spacing w:after="0" w:line="240" w:lineRule="auto"/>
      <w:jc w:val="center"/>
      <w:rPr>
        <w:sz w:val="18"/>
      </w:rPr>
    </w:pPr>
  </w:p>
  <w:p w14:paraId="5E13CB8A" w14:textId="77777777" w:rsidR="00206FBF" w:rsidRPr="004933ED" w:rsidRDefault="00206FBF" w:rsidP="004933ED">
    <w:pPr>
      <w:spacing w:after="0" w:line="240" w:lineRule="auto"/>
      <w:ind w:firstLine="708"/>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94195" w14:textId="77777777" w:rsidR="00E0727D" w:rsidRDefault="00E0727D" w:rsidP="002D6344">
      <w:pPr>
        <w:spacing w:after="0"/>
      </w:pPr>
      <w:r>
        <w:separator/>
      </w:r>
    </w:p>
  </w:footnote>
  <w:footnote w:type="continuationSeparator" w:id="0">
    <w:p w14:paraId="7B585DC3" w14:textId="77777777" w:rsidR="00E0727D" w:rsidRDefault="00E0727D" w:rsidP="002D6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DCB45" w14:textId="20DB699D" w:rsidR="00206FBF" w:rsidRDefault="00206FBF">
    <w:pPr>
      <w:pStyle w:val="Encabezado"/>
      <w:rPr>
        <w:noProof/>
        <w:lang w:val="es-ES"/>
      </w:rPr>
    </w:pPr>
    <w:r>
      <w:rPr>
        <w:noProof/>
        <w:lang w:eastAsia="es-CO"/>
      </w:rPr>
      <mc:AlternateContent>
        <mc:Choice Requires="wps">
          <w:drawing>
            <wp:anchor distT="0" distB="0" distL="114300" distR="114300" simplePos="0" relativeHeight="251655168" behindDoc="0" locked="0" layoutInCell="1" allowOverlap="1" wp14:anchorId="3E4F49E2" wp14:editId="46F785F9">
              <wp:simplePos x="0" y="0"/>
              <wp:positionH relativeFrom="column">
                <wp:posOffset>-1086485</wp:posOffset>
              </wp:positionH>
              <wp:positionV relativeFrom="paragraph">
                <wp:posOffset>-180340</wp:posOffset>
              </wp:positionV>
              <wp:extent cx="7962900" cy="228600"/>
              <wp:effectExtent l="0" t="0" r="0" b="0"/>
              <wp:wrapNone/>
              <wp:docPr id="49"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1013C4B" id="Rectángulo 16" o:spid="_x0000_s1026" style="position:absolute;margin-left:-85.55pt;margin-top:-14.2pt;width:6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" fillcolor="#1b8bd4" stroked="f" strokeweight=".5pt"/>
          </w:pict>
        </mc:Fallback>
      </mc:AlternateContent>
    </w:r>
    <w:r>
      <w:rPr>
        <w:b/>
        <w:noProof/>
        <w:color w:val="808080"/>
        <w:sz w:val="16"/>
        <w:szCs w:val="16"/>
        <w:lang w:eastAsia="es-CO"/>
      </w:rPr>
      <w:drawing>
        <wp:anchor distT="0" distB="0" distL="114300" distR="114300" simplePos="0" relativeHeight="251658240" behindDoc="0" locked="0" layoutInCell="1" allowOverlap="1" wp14:anchorId="02D246E9" wp14:editId="57F70A05">
          <wp:simplePos x="0" y="0"/>
          <wp:positionH relativeFrom="margin">
            <wp:posOffset>-221615</wp:posOffset>
          </wp:positionH>
          <wp:positionV relativeFrom="margin">
            <wp:posOffset>-1434465</wp:posOffset>
          </wp:positionV>
          <wp:extent cx="2036445" cy="504825"/>
          <wp:effectExtent l="19050" t="0" r="1905" b="0"/>
          <wp:wrapSquare wrapText="bothSides"/>
          <wp:docPr id="2" name="2 Imagen" descr="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2014.jpg"/>
                  <pic:cNvPicPr>
                    <a:picLocks noChangeAspect="1" noChangeArrowheads="1"/>
                  </pic:cNvPicPr>
                </pic:nvPicPr>
                <pic:blipFill>
                  <a:blip r:embed="rId1"/>
                  <a:srcRect/>
                  <a:stretch>
                    <a:fillRect/>
                  </a:stretch>
                </pic:blipFill>
                <pic:spPr bwMode="auto">
                  <a:xfrm>
                    <a:off x="0" y="0"/>
                    <a:ext cx="2036445" cy="504825"/>
                  </a:xfrm>
                  <a:prstGeom prst="rect">
                    <a:avLst/>
                  </a:prstGeom>
                  <a:noFill/>
                  <a:ln w="9525">
                    <a:noFill/>
                    <a:miter lim="800000"/>
                    <a:headEnd/>
                    <a:tailEnd/>
                  </a:ln>
                </pic:spPr>
              </pic:pic>
            </a:graphicData>
          </a:graphic>
        </wp:anchor>
      </w:drawing>
    </w:r>
    <w:r>
      <w:rPr>
        <w:noProof/>
        <w:lang w:eastAsia="es-CO"/>
      </w:rPr>
      <mc:AlternateContent>
        <mc:Choice Requires="wpg">
          <w:drawing>
            <wp:anchor distT="0" distB="0" distL="114300" distR="114300" simplePos="0" relativeHeight="251660288" behindDoc="0" locked="0" layoutInCell="0" allowOverlap="1" wp14:anchorId="3B48568F" wp14:editId="5865E444">
              <wp:simplePos x="0" y="0"/>
              <wp:positionH relativeFrom="page">
                <wp:posOffset>6988175</wp:posOffset>
              </wp:positionH>
              <wp:positionV relativeFrom="page">
                <wp:posOffset>2021205</wp:posOffset>
              </wp:positionV>
              <wp:extent cx="488315" cy="237490"/>
              <wp:effectExtent l="0" t="0" r="0" b="0"/>
              <wp:wrapNone/>
              <wp:docPr id="4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FF4EE" w14:textId="785F6690" w:rsidR="00206FBF" w:rsidRDefault="00206FBF">
                            <w:pPr>
                              <w:pStyle w:val="Encabezado"/>
                              <w:jc w:val="center"/>
                            </w:pPr>
                            <w:r>
                              <w:fldChar w:fldCharType="begin"/>
                            </w:r>
                            <w:r>
                              <w:instrText>PAGE    \* MERGEFORMAT</w:instrText>
                            </w:r>
                            <w:r>
                              <w:fldChar w:fldCharType="separate"/>
                            </w:r>
                            <w:r w:rsidR="00F46945" w:rsidRPr="00F46945">
                              <w:rPr>
                                <w:rStyle w:val="Nmerodepgina"/>
                                <w:b/>
                                <w:bCs/>
                                <w:noProof/>
                                <w:color w:val="7F5F00"/>
                                <w:sz w:val="16"/>
                                <w:szCs w:val="16"/>
                                <w:lang w:val="es-ES"/>
                              </w:rPr>
                              <w:t>1</w:t>
                            </w:r>
                            <w:r>
                              <w:rPr>
                                <w:rStyle w:val="Nmerodepgina"/>
                                <w:b/>
                                <w:bCs/>
                                <w:noProof/>
                                <w:color w:val="7F5F00"/>
                                <w:sz w:val="16"/>
                                <w:szCs w:val="16"/>
                                <w:lang w:val="es-ES"/>
                              </w:rPr>
                              <w:fldChar w:fldCharType="end"/>
                            </w:r>
                          </w:p>
                        </w:txbxContent>
                      </wps:txbx>
                      <wps:bodyPr rot="0" vert="horz" wrap="square" lIns="0" tIns="0" rIns="0" bIns="0" anchor="ctr" anchorCtr="0" upright="1">
                        <a:noAutofit/>
                      </wps:bodyPr>
                    </wps:wsp>
                    <wpg:grpSp>
                      <wpg:cNvPr id="46" name="Group 72"/>
                      <wpg:cNvGrpSpPr>
                        <a:grpSpLocks/>
                      </wpg:cNvGrpSpPr>
                      <wpg:grpSpPr bwMode="auto">
                        <a:xfrm>
                          <a:off x="886" y="3255"/>
                          <a:ext cx="374" cy="374"/>
                          <a:chOff x="1453" y="14832"/>
                          <a:chExt cx="374" cy="374"/>
                        </a:xfrm>
                      </wpg:grpSpPr>
                      <wps:wsp>
                        <wps:cNvPr id="47"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48568F" id="Group 13" o:spid="_x0000_s1031" style="position:absolute;left:0;text-align:left;margin-left:550.25pt;margin-top:159.15pt;width:38.45pt;height:18.7pt;z-index:25166028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" o:allowincell="f">
              <v:shapetype id="_x0000_t202" coordsize="21600,21600" o:spt="202" path="m,l,21600r21600,l21600,xe">
                <v:stroke joinstyle="miter"/>
                <v:path gradientshapeok="t" o:connecttype="rect"/>
              </v:shapetype>
              <v:shape id="Text Box 71" o:spid="_x0000_s1032"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2A7FF4EE" w14:textId="785F6690" w:rsidR="00206FBF" w:rsidRDefault="00206FBF">
                      <w:pPr>
                        <w:pStyle w:val="Encabezado"/>
                        <w:jc w:val="center"/>
                      </w:pPr>
                      <w:r>
                        <w:fldChar w:fldCharType="begin"/>
                      </w:r>
                      <w:r>
                        <w:instrText>PAGE    \* MERGEFORMAT</w:instrText>
                      </w:r>
                      <w:r>
                        <w:fldChar w:fldCharType="separate"/>
                      </w:r>
                      <w:r w:rsidR="00F46945" w:rsidRPr="00F46945">
                        <w:rPr>
                          <w:rStyle w:val="Nmerodepgina"/>
                          <w:b/>
                          <w:bCs/>
                          <w:noProof/>
                          <w:color w:val="7F5F00"/>
                          <w:sz w:val="16"/>
                          <w:szCs w:val="16"/>
                          <w:lang w:val="es-ES"/>
                        </w:rPr>
                        <w:t>1</w:t>
                      </w:r>
                      <w:r>
                        <w:rPr>
                          <w:rStyle w:val="Nmerodepgina"/>
                          <w:b/>
                          <w:bCs/>
                          <w:noProof/>
                          <w:color w:val="7F5F00"/>
                          <w:sz w:val="16"/>
                          <w:szCs w:val="16"/>
                          <w:lang w:val="es-ES"/>
                        </w:rPr>
                        <w:fldChar w:fldCharType="end"/>
                      </w:r>
                    </w:p>
                  </w:txbxContent>
                </v:textbox>
              </v:shape>
              <v:group id="Group 72" o:spid="_x0000_s1033"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73" o:spid="_x0000_s1034"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" filled="f" strokecolor="#84a2c6" strokeweight=".5pt"/>
                <v:oval id="Oval 74" o:spid="_x0000_s1035"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" fillcolor="#84a2c6" stroked="f"/>
              </v:group>
              <w10:wrap anchorx="page" anchory="page"/>
            </v:group>
          </w:pict>
        </mc:Fallback>
      </mc:AlternateContent>
    </w:r>
    <w:r>
      <w:rPr>
        <w:noProof/>
        <w:lang w:eastAsia="es-CO"/>
      </w:rPr>
      <w:t xml:space="preserve">           </w:t>
    </w:r>
    <w:r>
      <w:t xml:space="preserve">              </w:t>
    </w:r>
    <w:r>
      <w:rPr>
        <w:noProof/>
        <w:lang w:val="es-ES"/>
      </w:rPr>
      <w:t xml:space="preserve">                                                                                                        </w:t>
    </w:r>
  </w:p>
  <w:p w14:paraId="061BEEB6" w14:textId="77777777" w:rsidR="00206FBF" w:rsidRDefault="00206FBF" w:rsidP="00F43161">
    <w:pPr>
      <w:jc w:val="right"/>
      <w:rPr>
        <w:b/>
        <w:color w:val="808080"/>
        <w:sz w:val="16"/>
        <w:szCs w:val="16"/>
      </w:rPr>
    </w:pPr>
  </w:p>
  <w:p w14:paraId="78A16B05" w14:textId="77777777" w:rsidR="00206FBF" w:rsidRDefault="00206FBF" w:rsidP="00F43161">
    <w:pPr>
      <w:jc w:val="right"/>
      <w:rPr>
        <w:b/>
        <w:color w:val="808080"/>
        <w:sz w:val="16"/>
        <w:szCs w:val="16"/>
      </w:rPr>
    </w:pPr>
  </w:p>
  <w:p w14:paraId="639393C7" w14:textId="77777777" w:rsidR="00206FBF" w:rsidRDefault="00206FBF" w:rsidP="0073552F">
    <w:pPr>
      <w:jc w:val="right"/>
      <w:rPr>
        <w:color w:val="808080"/>
        <w:sz w:val="16"/>
        <w:szCs w:val="16"/>
      </w:rPr>
    </w:pPr>
    <w:r w:rsidRPr="00394712">
      <w:rPr>
        <w:b/>
        <w:color w:val="808080"/>
        <w:sz w:val="16"/>
        <w:szCs w:val="16"/>
      </w:rPr>
      <w:t>Código:</w:t>
    </w:r>
    <w:r w:rsidRPr="00394712">
      <w:rPr>
        <w:color w:val="808080"/>
        <w:sz w:val="16"/>
        <w:szCs w:val="16"/>
      </w:rPr>
      <w:t xml:space="preserve"> FO-PCA-CODO-009 </w:t>
    </w:r>
    <w:r w:rsidRPr="00394712">
      <w:rPr>
        <w:b/>
        <w:color w:val="808080"/>
        <w:sz w:val="16"/>
        <w:szCs w:val="16"/>
      </w:rPr>
      <w:t>Versión:</w:t>
    </w:r>
    <w:r w:rsidRPr="00394712">
      <w:rPr>
        <w:color w:val="808080"/>
        <w:sz w:val="16"/>
        <w:szCs w:val="16"/>
      </w:rPr>
      <w:t xml:space="preserve"> </w:t>
    </w:r>
    <w:r>
      <w:rPr>
        <w:color w:val="808080"/>
        <w:sz w:val="16"/>
        <w:szCs w:val="16"/>
      </w:rPr>
      <w:t xml:space="preserve">3 </w:t>
    </w:r>
  </w:p>
  <w:p w14:paraId="2F9927F7" w14:textId="3FF2DF6B" w:rsidR="00206FBF" w:rsidRPr="00CD1714" w:rsidRDefault="00206FBF" w:rsidP="009B44D9">
    <w:pPr>
      <w:spacing w:after="0"/>
      <w:jc w:val="center"/>
      <w:rPr>
        <w:rFonts w:ascii="Arial Narrow" w:hAnsi="Arial Narrow"/>
        <w:b/>
      </w:rPr>
    </w:pPr>
    <w:r>
      <w:rPr>
        <w:rFonts w:ascii="Arial Narrow" w:hAnsi="Arial Narrow"/>
        <w:b/>
      </w:rPr>
      <w:t>ACTA No. 02 DE 2020</w:t>
    </w:r>
  </w:p>
  <w:p w14:paraId="219EED13" w14:textId="77777777" w:rsidR="00206FBF" w:rsidRPr="00CD1714" w:rsidRDefault="00206FBF" w:rsidP="009B44D9">
    <w:pPr>
      <w:spacing w:after="0"/>
      <w:jc w:val="center"/>
      <w:rPr>
        <w:rFonts w:ascii="Arial Narrow" w:hAnsi="Arial Narrow"/>
        <w:b/>
      </w:rPr>
    </w:pPr>
    <w:r w:rsidRPr="00CD1714">
      <w:rPr>
        <w:rFonts w:ascii="Arial Narrow" w:hAnsi="Arial Narrow"/>
        <w:b/>
      </w:rPr>
      <w:t>COMITÉ T</w:t>
    </w:r>
    <w:r>
      <w:rPr>
        <w:rFonts w:ascii="Arial Narrow" w:hAnsi="Arial Narrow"/>
        <w:b/>
      </w:rPr>
      <w:t>É</w:t>
    </w:r>
    <w:r w:rsidRPr="00CD1714">
      <w:rPr>
        <w:rFonts w:ascii="Arial Narrow" w:hAnsi="Arial Narrow"/>
        <w:b/>
      </w:rPr>
      <w:t>CNICO DE ATENCI</w:t>
    </w:r>
    <w:r>
      <w:rPr>
        <w:rFonts w:ascii="Arial Narrow" w:hAnsi="Arial Narrow"/>
        <w:b/>
      </w:rPr>
      <w:t>Ó</w:t>
    </w:r>
    <w:r w:rsidRPr="00CD1714">
      <w:rPr>
        <w:rFonts w:ascii="Arial Narrow" w:hAnsi="Arial Narrow"/>
        <w:b/>
      </w:rPr>
      <w:t>N E INTERACCI</w:t>
    </w:r>
    <w:r>
      <w:rPr>
        <w:rFonts w:ascii="Arial Narrow" w:hAnsi="Arial Narrow"/>
        <w:b/>
      </w:rPr>
      <w:t>Ó</w:t>
    </w:r>
    <w:r w:rsidRPr="00CD1714">
      <w:rPr>
        <w:rFonts w:ascii="Arial Narrow" w:hAnsi="Arial Narrow"/>
        <w:b/>
      </w:rPr>
      <w:t>N CON EL CIUDADANO - COMTAC</w:t>
    </w:r>
  </w:p>
  <w:p w14:paraId="68F9AA2C" w14:textId="77777777" w:rsidR="00206FBF" w:rsidRDefault="00206FBF" w:rsidP="009B44D9">
    <w:pPr>
      <w:spacing w:after="0"/>
      <w:jc w:val="center"/>
      <w:rPr>
        <w:rFonts w:ascii="Arial Narrow" w:hAnsi="Arial Narrow"/>
        <w:b/>
        <w:sz w:val="20"/>
        <w:szCs w:val="20"/>
      </w:rPr>
    </w:pPr>
  </w:p>
  <w:p w14:paraId="4D0243A2" w14:textId="77777777" w:rsidR="00206FBF" w:rsidRPr="0073552F" w:rsidRDefault="00206FBF" w:rsidP="009B44D9">
    <w:pPr>
      <w:spacing w:after="0"/>
      <w:jc w:val="center"/>
      <w:rPr>
        <w:color w:val="808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84BE5"/>
    <w:multiLevelType w:val="hybridMultilevel"/>
    <w:tmpl w:val="9AF41346"/>
    <w:lvl w:ilvl="0" w:tplc="A13044C4">
      <w:start w:val="1"/>
      <w:numFmt w:val="lowerRoman"/>
      <w:lvlText w:val="%1)"/>
      <w:lvlJc w:val="left"/>
      <w:pPr>
        <w:ind w:left="720" w:hanging="360"/>
      </w:pPr>
      <w:rPr>
        <w:rFonts w:ascii="Arial" w:eastAsia="Calibr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2F51F1"/>
    <w:multiLevelType w:val="hybridMultilevel"/>
    <w:tmpl w:val="8806DF3E"/>
    <w:lvl w:ilvl="0" w:tplc="F252EEEC">
      <w:start w:val="1"/>
      <w:numFmt w:val="bullet"/>
      <w:lvlText w:val=""/>
      <w:lvlJc w:val="left"/>
      <w:pPr>
        <w:tabs>
          <w:tab w:val="num" w:pos="720"/>
        </w:tabs>
        <w:ind w:left="720" w:hanging="360"/>
      </w:pPr>
      <w:rPr>
        <w:rFonts w:ascii="Wingdings" w:hAnsi="Wingdings" w:hint="default"/>
      </w:rPr>
    </w:lvl>
    <w:lvl w:ilvl="1" w:tplc="7C5C4806" w:tentative="1">
      <w:start w:val="1"/>
      <w:numFmt w:val="bullet"/>
      <w:lvlText w:val=""/>
      <w:lvlJc w:val="left"/>
      <w:pPr>
        <w:tabs>
          <w:tab w:val="num" w:pos="1440"/>
        </w:tabs>
        <w:ind w:left="1440" w:hanging="360"/>
      </w:pPr>
      <w:rPr>
        <w:rFonts w:ascii="Wingdings" w:hAnsi="Wingdings" w:hint="default"/>
      </w:rPr>
    </w:lvl>
    <w:lvl w:ilvl="2" w:tplc="61F44400" w:tentative="1">
      <w:start w:val="1"/>
      <w:numFmt w:val="bullet"/>
      <w:lvlText w:val=""/>
      <w:lvlJc w:val="left"/>
      <w:pPr>
        <w:tabs>
          <w:tab w:val="num" w:pos="2160"/>
        </w:tabs>
        <w:ind w:left="2160" w:hanging="360"/>
      </w:pPr>
      <w:rPr>
        <w:rFonts w:ascii="Wingdings" w:hAnsi="Wingdings" w:hint="default"/>
      </w:rPr>
    </w:lvl>
    <w:lvl w:ilvl="3" w:tplc="0D8E4A28" w:tentative="1">
      <w:start w:val="1"/>
      <w:numFmt w:val="bullet"/>
      <w:lvlText w:val=""/>
      <w:lvlJc w:val="left"/>
      <w:pPr>
        <w:tabs>
          <w:tab w:val="num" w:pos="2880"/>
        </w:tabs>
        <w:ind w:left="2880" w:hanging="360"/>
      </w:pPr>
      <w:rPr>
        <w:rFonts w:ascii="Wingdings" w:hAnsi="Wingdings" w:hint="default"/>
      </w:rPr>
    </w:lvl>
    <w:lvl w:ilvl="4" w:tplc="620CFB46" w:tentative="1">
      <w:start w:val="1"/>
      <w:numFmt w:val="bullet"/>
      <w:lvlText w:val=""/>
      <w:lvlJc w:val="left"/>
      <w:pPr>
        <w:tabs>
          <w:tab w:val="num" w:pos="3600"/>
        </w:tabs>
        <w:ind w:left="3600" w:hanging="360"/>
      </w:pPr>
      <w:rPr>
        <w:rFonts w:ascii="Wingdings" w:hAnsi="Wingdings" w:hint="default"/>
      </w:rPr>
    </w:lvl>
    <w:lvl w:ilvl="5" w:tplc="5B24CE44" w:tentative="1">
      <w:start w:val="1"/>
      <w:numFmt w:val="bullet"/>
      <w:lvlText w:val=""/>
      <w:lvlJc w:val="left"/>
      <w:pPr>
        <w:tabs>
          <w:tab w:val="num" w:pos="4320"/>
        </w:tabs>
        <w:ind w:left="4320" w:hanging="360"/>
      </w:pPr>
      <w:rPr>
        <w:rFonts w:ascii="Wingdings" w:hAnsi="Wingdings" w:hint="default"/>
      </w:rPr>
    </w:lvl>
    <w:lvl w:ilvl="6" w:tplc="C3D8C7D4" w:tentative="1">
      <w:start w:val="1"/>
      <w:numFmt w:val="bullet"/>
      <w:lvlText w:val=""/>
      <w:lvlJc w:val="left"/>
      <w:pPr>
        <w:tabs>
          <w:tab w:val="num" w:pos="5040"/>
        </w:tabs>
        <w:ind w:left="5040" w:hanging="360"/>
      </w:pPr>
      <w:rPr>
        <w:rFonts w:ascii="Wingdings" w:hAnsi="Wingdings" w:hint="default"/>
      </w:rPr>
    </w:lvl>
    <w:lvl w:ilvl="7" w:tplc="AC6883F4" w:tentative="1">
      <w:start w:val="1"/>
      <w:numFmt w:val="bullet"/>
      <w:lvlText w:val=""/>
      <w:lvlJc w:val="left"/>
      <w:pPr>
        <w:tabs>
          <w:tab w:val="num" w:pos="5760"/>
        </w:tabs>
        <w:ind w:left="5760" w:hanging="360"/>
      </w:pPr>
      <w:rPr>
        <w:rFonts w:ascii="Wingdings" w:hAnsi="Wingdings" w:hint="default"/>
      </w:rPr>
    </w:lvl>
    <w:lvl w:ilvl="8" w:tplc="B840EA4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D871AB"/>
    <w:multiLevelType w:val="hybridMultilevel"/>
    <w:tmpl w:val="FB881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D74740"/>
    <w:multiLevelType w:val="hybridMultilevel"/>
    <w:tmpl w:val="44CCD5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C2735B"/>
    <w:multiLevelType w:val="hybridMultilevel"/>
    <w:tmpl w:val="4DA40840"/>
    <w:lvl w:ilvl="0" w:tplc="240A0005">
      <w:start w:val="1"/>
      <w:numFmt w:val="bullet"/>
      <w:lvlText w:val=""/>
      <w:lvlJc w:val="left"/>
      <w:pPr>
        <w:tabs>
          <w:tab w:val="num" w:pos="720"/>
        </w:tabs>
        <w:ind w:left="720" w:hanging="360"/>
      </w:pPr>
      <w:rPr>
        <w:rFonts w:ascii="Wingdings" w:hAnsi="Wingdings" w:hint="default"/>
      </w:rPr>
    </w:lvl>
    <w:lvl w:ilvl="1" w:tplc="CB32CFCC" w:tentative="1">
      <w:start w:val="1"/>
      <w:numFmt w:val="bullet"/>
      <w:lvlText w:val=""/>
      <w:lvlJc w:val="left"/>
      <w:pPr>
        <w:tabs>
          <w:tab w:val="num" w:pos="1440"/>
        </w:tabs>
        <w:ind w:left="1440" w:hanging="360"/>
      </w:pPr>
      <w:rPr>
        <w:rFonts w:ascii="Wingdings" w:hAnsi="Wingdings" w:hint="default"/>
      </w:rPr>
    </w:lvl>
    <w:lvl w:ilvl="2" w:tplc="41860BA8" w:tentative="1">
      <w:start w:val="1"/>
      <w:numFmt w:val="bullet"/>
      <w:lvlText w:val=""/>
      <w:lvlJc w:val="left"/>
      <w:pPr>
        <w:tabs>
          <w:tab w:val="num" w:pos="2160"/>
        </w:tabs>
        <w:ind w:left="2160" w:hanging="360"/>
      </w:pPr>
      <w:rPr>
        <w:rFonts w:ascii="Wingdings" w:hAnsi="Wingdings" w:hint="default"/>
      </w:rPr>
    </w:lvl>
    <w:lvl w:ilvl="3" w:tplc="69A66576" w:tentative="1">
      <w:start w:val="1"/>
      <w:numFmt w:val="bullet"/>
      <w:lvlText w:val=""/>
      <w:lvlJc w:val="left"/>
      <w:pPr>
        <w:tabs>
          <w:tab w:val="num" w:pos="2880"/>
        </w:tabs>
        <w:ind w:left="2880" w:hanging="360"/>
      </w:pPr>
      <w:rPr>
        <w:rFonts w:ascii="Wingdings" w:hAnsi="Wingdings" w:hint="default"/>
      </w:rPr>
    </w:lvl>
    <w:lvl w:ilvl="4" w:tplc="F692C44C" w:tentative="1">
      <w:start w:val="1"/>
      <w:numFmt w:val="bullet"/>
      <w:lvlText w:val=""/>
      <w:lvlJc w:val="left"/>
      <w:pPr>
        <w:tabs>
          <w:tab w:val="num" w:pos="3600"/>
        </w:tabs>
        <w:ind w:left="3600" w:hanging="360"/>
      </w:pPr>
      <w:rPr>
        <w:rFonts w:ascii="Wingdings" w:hAnsi="Wingdings" w:hint="default"/>
      </w:rPr>
    </w:lvl>
    <w:lvl w:ilvl="5" w:tplc="4C4C50FE" w:tentative="1">
      <w:start w:val="1"/>
      <w:numFmt w:val="bullet"/>
      <w:lvlText w:val=""/>
      <w:lvlJc w:val="left"/>
      <w:pPr>
        <w:tabs>
          <w:tab w:val="num" w:pos="4320"/>
        </w:tabs>
        <w:ind w:left="4320" w:hanging="360"/>
      </w:pPr>
      <w:rPr>
        <w:rFonts w:ascii="Wingdings" w:hAnsi="Wingdings" w:hint="default"/>
      </w:rPr>
    </w:lvl>
    <w:lvl w:ilvl="6" w:tplc="B232D112" w:tentative="1">
      <w:start w:val="1"/>
      <w:numFmt w:val="bullet"/>
      <w:lvlText w:val=""/>
      <w:lvlJc w:val="left"/>
      <w:pPr>
        <w:tabs>
          <w:tab w:val="num" w:pos="5040"/>
        </w:tabs>
        <w:ind w:left="5040" w:hanging="360"/>
      </w:pPr>
      <w:rPr>
        <w:rFonts w:ascii="Wingdings" w:hAnsi="Wingdings" w:hint="default"/>
      </w:rPr>
    </w:lvl>
    <w:lvl w:ilvl="7" w:tplc="54C6BC76" w:tentative="1">
      <w:start w:val="1"/>
      <w:numFmt w:val="bullet"/>
      <w:lvlText w:val=""/>
      <w:lvlJc w:val="left"/>
      <w:pPr>
        <w:tabs>
          <w:tab w:val="num" w:pos="5760"/>
        </w:tabs>
        <w:ind w:left="5760" w:hanging="360"/>
      </w:pPr>
      <w:rPr>
        <w:rFonts w:ascii="Wingdings" w:hAnsi="Wingdings" w:hint="default"/>
      </w:rPr>
    </w:lvl>
    <w:lvl w:ilvl="8" w:tplc="A7A01EE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9D4049"/>
    <w:multiLevelType w:val="hybridMultilevel"/>
    <w:tmpl w:val="00E80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251FC6"/>
    <w:multiLevelType w:val="hybridMultilevel"/>
    <w:tmpl w:val="4288D91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5D52F4"/>
    <w:multiLevelType w:val="hybridMultilevel"/>
    <w:tmpl w:val="2CF62CA4"/>
    <w:lvl w:ilvl="0" w:tplc="7622853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B53854"/>
    <w:multiLevelType w:val="hybridMultilevel"/>
    <w:tmpl w:val="EADA32DA"/>
    <w:lvl w:ilvl="0" w:tplc="E304D676">
      <w:start w:val="1"/>
      <w:numFmt w:val="lowerRoman"/>
      <w:lvlText w:val="%1)"/>
      <w:lvlJc w:val="left"/>
      <w:pPr>
        <w:ind w:left="1790" w:hanging="720"/>
      </w:pPr>
      <w:rPr>
        <w:rFonts w:hint="default"/>
      </w:r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abstractNum w:abstractNumId="9" w15:restartNumberingAfterBreak="0">
    <w:nsid w:val="27E3661A"/>
    <w:multiLevelType w:val="hybridMultilevel"/>
    <w:tmpl w:val="FC04E714"/>
    <w:lvl w:ilvl="0" w:tplc="5052B0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8A447F5"/>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B7C7F61"/>
    <w:multiLevelType w:val="hybridMultilevel"/>
    <w:tmpl w:val="EA1CB2DC"/>
    <w:lvl w:ilvl="0" w:tplc="240A000F">
      <w:start w:val="1"/>
      <w:numFmt w:val="decimal"/>
      <w:lvlText w:val="%1."/>
      <w:lvlJc w:val="left"/>
      <w:pPr>
        <w:ind w:left="36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2A0C24"/>
    <w:multiLevelType w:val="multilevel"/>
    <w:tmpl w:val="CB3C6620"/>
    <w:lvl w:ilvl="0">
      <w:start w:val="5"/>
      <w:numFmt w:val="decimal"/>
      <w:lvlText w:val="%1."/>
      <w:lvlJc w:val="left"/>
      <w:pPr>
        <w:ind w:left="540" w:hanging="540"/>
      </w:pPr>
      <w:rPr>
        <w:rFonts w:hint="default"/>
      </w:rPr>
    </w:lvl>
    <w:lvl w:ilvl="1">
      <w:start w:val="4"/>
      <w:numFmt w:val="decimal"/>
      <w:lvlText w:val="%1.%2."/>
      <w:lvlJc w:val="left"/>
      <w:pPr>
        <w:ind w:left="1620" w:hanging="720"/>
      </w:pPr>
      <w:rPr>
        <w:rFonts w:hint="default"/>
      </w:rPr>
    </w:lvl>
    <w:lvl w:ilvl="2">
      <w:start w:val="5"/>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3" w15:restartNumberingAfterBreak="0">
    <w:nsid w:val="2C3A7004"/>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EA77C9A"/>
    <w:multiLevelType w:val="hybridMultilevel"/>
    <w:tmpl w:val="2F46DB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422B5E"/>
    <w:multiLevelType w:val="hybridMultilevel"/>
    <w:tmpl w:val="BEBE1F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C62D32"/>
    <w:multiLevelType w:val="hybridMultilevel"/>
    <w:tmpl w:val="CD420F56"/>
    <w:lvl w:ilvl="0" w:tplc="6CE28C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B91963"/>
    <w:multiLevelType w:val="hybridMultilevel"/>
    <w:tmpl w:val="5B72989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AF2EC8"/>
    <w:multiLevelType w:val="hybridMultilevel"/>
    <w:tmpl w:val="F82AEC58"/>
    <w:lvl w:ilvl="0" w:tplc="240A0005">
      <w:start w:val="1"/>
      <w:numFmt w:val="bullet"/>
      <w:lvlText w:val=""/>
      <w:lvlJc w:val="left"/>
      <w:pPr>
        <w:tabs>
          <w:tab w:val="num" w:pos="720"/>
        </w:tabs>
        <w:ind w:left="720" w:hanging="360"/>
      </w:pPr>
      <w:rPr>
        <w:rFonts w:ascii="Wingdings" w:hAnsi="Wingdings" w:hint="default"/>
      </w:rPr>
    </w:lvl>
    <w:lvl w:ilvl="1" w:tplc="7C5C4806" w:tentative="1">
      <w:start w:val="1"/>
      <w:numFmt w:val="bullet"/>
      <w:lvlText w:val=""/>
      <w:lvlJc w:val="left"/>
      <w:pPr>
        <w:tabs>
          <w:tab w:val="num" w:pos="1440"/>
        </w:tabs>
        <w:ind w:left="1440" w:hanging="360"/>
      </w:pPr>
      <w:rPr>
        <w:rFonts w:ascii="Wingdings" w:hAnsi="Wingdings" w:hint="default"/>
      </w:rPr>
    </w:lvl>
    <w:lvl w:ilvl="2" w:tplc="61F44400" w:tentative="1">
      <w:start w:val="1"/>
      <w:numFmt w:val="bullet"/>
      <w:lvlText w:val=""/>
      <w:lvlJc w:val="left"/>
      <w:pPr>
        <w:tabs>
          <w:tab w:val="num" w:pos="2160"/>
        </w:tabs>
        <w:ind w:left="2160" w:hanging="360"/>
      </w:pPr>
      <w:rPr>
        <w:rFonts w:ascii="Wingdings" w:hAnsi="Wingdings" w:hint="default"/>
      </w:rPr>
    </w:lvl>
    <w:lvl w:ilvl="3" w:tplc="0D8E4A28" w:tentative="1">
      <w:start w:val="1"/>
      <w:numFmt w:val="bullet"/>
      <w:lvlText w:val=""/>
      <w:lvlJc w:val="left"/>
      <w:pPr>
        <w:tabs>
          <w:tab w:val="num" w:pos="2880"/>
        </w:tabs>
        <w:ind w:left="2880" w:hanging="360"/>
      </w:pPr>
      <w:rPr>
        <w:rFonts w:ascii="Wingdings" w:hAnsi="Wingdings" w:hint="default"/>
      </w:rPr>
    </w:lvl>
    <w:lvl w:ilvl="4" w:tplc="620CFB46" w:tentative="1">
      <w:start w:val="1"/>
      <w:numFmt w:val="bullet"/>
      <w:lvlText w:val=""/>
      <w:lvlJc w:val="left"/>
      <w:pPr>
        <w:tabs>
          <w:tab w:val="num" w:pos="3600"/>
        </w:tabs>
        <w:ind w:left="3600" w:hanging="360"/>
      </w:pPr>
      <w:rPr>
        <w:rFonts w:ascii="Wingdings" w:hAnsi="Wingdings" w:hint="default"/>
      </w:rPr>
    </w:lvl>
    <w:lvl w:ilvl="5" w:tplc="5B24CE44" w:tentative="1">
      <w:start w:val="1"/>
      <w:numFmt w:val="bullet"/>
      <w:lvlText w:val=""/>
      <w:lvlJc w:val="left"/>
      <w:pPr>
        <w:tabs>
          <w:tab w:val="num" w:pos="4320"/>
        </w:tabs>
        <w:ind w:left="4320" w:hanging="360"/>
      </w:pPr>
      <w:rPr>
        <w:rFonts w:ascii="Wingdings" w:hAnsi="Wingdings" w:hint="default"/>
      </w:rPr>
    </w:lvl>
    <w:lvl w:ilvl="6" w:tplc="C3D8C7D4" w:tentative="1">
      <w:start w:val="1"/>
      <w:numFmt w:val="bullet"/>
      <w:lvlText w:val=""/>
      <w:lvlJc w:val="left"/>
      <w:pPr>
        <w:tabs>
          <w:tab w:val="num" w:pos="5040"/>
        </w:tabs>
        <w:ind w:left="5040" w:hanging="360"/>
      </w:pPr>
      <w:rPr>
        <w:rFonts w:ascii="Wingdings" w:hAnsi="Wingdings" w:hint="default"/>
      </w:rPr>
    </w:lvl>
    <w:lvl w:ilvl="7" w:tplc="AC6883F4" w:tentative="1">
      <w:start w:val="1"/>
      <w:numFmt w:val="bullet"/>
      <w:lvlText w:val=""/>
      <w:lvlJc w:val="left"/>
      <w:pPr>
        <w:tabs>
          <w:tab w:val="num" w:pos="5760"/>
        </w:tabs>
        <w:ind w:left="5760" w:hanging="360"/>
      </w:pPr>
      <w:rPr>
        <w:rFonts w:ascii="Wingdings" w:hAnsi="Wingdings" w:hint="default"/>
      </w:rPr>
    </w:lvl>
    <w:lvl w:ilvl="8" w:tplc="B840EA4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7537A2"/>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30E2AB0"/>
    <w:multiLevelType w:val="hybridMultilevel"/>
    <w:tmpl w:val="B2B66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2A42C4"/>
    <w:multiLevelType w:val="hybridMultilevel"/>
    <w:tmpl w:val="F18C2C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ADA52A6"/>
    <w:multiLevelType w:val="hybridMultilevel"/>
    <w:tmpl w:val="27624D7A"/>
    <w:lvl w:ilvl="0" w:tplc="98C68F62">
      <w:start w:val="14"/>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4E6E20CF"/>
    <w:multiLevelType w:val="hybridMultilevel"/>
    <w:tmpl w:val="4C1052A0"/>
    <w:lvl w:ilvl="0" w:tplc="B9709C3C">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0C97592"/>
    <w:multiLevelType w:val="hybridMultilevel"/>
    <w:tmpl w:val="758609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13516D2"/>
    <w:multiLevelType w:val="hybridMultilevel"/>
    <w:tmpl w:val="A672D636"/>
    <w:lvl w:ilvl="0" w:tplc="27CC3572">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242719C"/>
    <w:multiLevelType w:val="hybridMultilevel"/>
    <w:tmpl w:val="B2EC92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3996467"/>
    <w:multiLevelType w:val="multilevel"/>
    <w:tmpl w:val="39781D9A"/>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43652EC"/>
    <w:multiLevelType w:val="hybridMultilevel"/>
    <w:tmpl w:val="9926C8CC"/>
    <w:lvl w:ilvl="0" w:tplc="E25227FE">
      <w:start w:val="1"/>
      <w:numFmt w:val="lowerRoman"/>
      <w:lvlText w:val="%1)"/>
      <w:lvlJc w:val="left"/>
      <w:pPr>
        <w:ind w:left="1211" w:hanging="360"/>
      </w:pPr>
      <w:rPr>
        <w:rFonts w:ascii="Arial" w:eastAsia="Calibr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C3408D"/>
    <w:multiLevelType w:val="hybridMultilevel"/>
    <w:tmpl w:val="4D7C1970"/>
    <w:lvl w:ilvl="0" w:tplc="240A0017">
      <w:start w:val="9"/>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5663D05"/>
    <w:multiLevelType w:val="hybridMultilevel"/>
    <w:tmpl w:val="EA6838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94B2670"/>
    <w:multiLevelType w:val="hybridMultilevel"/>
    <w:tmpl w:val="B0D089DE"/>
    <w:lvl w:ilvl="0" w:tplc="23D88E4E">
      <w:start w:val="5"/>
      <w:numFmt w:val="low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32" w15:restartNumberingAfterBreak="0">
    <w:nsid w:val="72336247"/>
    <w:multiLevelType w:val="hybridMultilevel"/>
    <w:tmpl w:val="A2A2C1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955B16"/>
    <w:multiLevelType w:val="hybridMultilevel"/>
    <w:tmpl w:val="1CB6E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8344178"/>
    <w:multiLevelType w:val="hybridMultilevel"/>
    <w:tmpl w:val="9CCE211A"/>
    <w:lvl w:ilvl="0" w:tplc="35D45358">
      <w:start w:val="1"/>
      <w:numFmt w:val="bullet"/>
      <w:lvlText w:val=""/>
      <w:lvlJc w:val="left"/>
      <w:pPr>
        <w:tabs>
          <w:tab w:val="num" w:pos="720"/>
        </w:tabs>
        <w:ind w:left="720" w:hanging="360"/>
      </w:pPr>
      <w:rPr>
        <w:rFonts w:ascii="Wingdings" w:hAnsi="Wingdings" w:hint="default"/>
      </w:rPr>
    </w:lvl>
    <w:lvl w:ilvl="1" w:tplc="CB32CFCC" w:tentative="1">
      <w:start w:val="1"/>
      <w:numFmt w:val="bullet"/>
      <w:lvlText w:val=""/>
      <w:lvlJc w:val="left"/>
      <w:pPr>
        <w:tabs>
          <w:tab w:val="num" w:pos="1440"/>
        </w:tabs>
        <w:ind w:left="1440" w:hanging="360"/>
      </w:pPr>
      <w:rPr>
        <w:rFonts w:ascii="Wingdings" w:hAnsi="Wingdings" w:hint="default"/>
      </w:rPr>
    </w:lvl>
    <w:lvl w:ilvl="2" w:tplc="41860BA8" w:tentative="1">
      <w:start w:val="1"/>
      <w:numFmt w:val="bullet"/>
      <w:lvlText w:val=""/>
      <w:lvlJc w:val="left"/>
      <w:pPr>
        <w:tabs>
          <w:tab w:val="num" w:pos="2160"/>
        </w:tabs>
        <w:ind w:left="2160" w:hanging="360"/>
      </w:pPr>
      <w:rPr>
        <w:rFonts w:ascii="Wingdings" w:hAnsi="Wingdings" w:hint="default"/>
      </w:rPr>
    </w:lvl>
    <w:lvl w:ilvl="3" w:tplc="69A66576" w:tentative="1">
      <w:start w:val="1"/>
      <w:numFmt w:val="bullet"/>
      <w:lvlText w:val=""/>
      <w:lvlJc w:val="left"/>
      <w:pPr>
        <w:tabs>
          <w:tab w:val="num" w:pos="2880"/>
        </w:tabs>
        <w:ind w:left="2880" w:hanging="360"/>
      </w:pPr>
      <w:rPr>
        <w:rFonts w:ascii="Wingdings" w:hAnsi="Wingdings" w:hint="default"/>
      </w:rPr>
    </w:lvl>
    <w:lvl w:ilvl="4" w:tplc="F692C44C" w:tentative="1">
      <w:start w:val="1"/>
      <w:numFmt w:val="bullet"/>
      <w:lvlText w:val=""/>
      <w:lvlJc w:val="left"/>
      <w:pPr>
        <w:tabs>
          <w:tab w:val="num" w:pos="3600"/>
        </w:tabs>
        <w:ind w:left="3600" w:hanging="360"/>
      </w:pPr>
      <w:rPr>
        <w:rFonts w:ascii="Wingdings" w:hAnsi="Wingdings" w:hint="default"/>
      </w:rPr>
    </w:lvl>
    <w:lvl w:ilvl="5" w:tplc="4C4C50FE" w:tentative="1">
      <w:start w:val="1"/>
      <w:numFmt w:val="bullet"/>
      <w:lvlText w:val=""/>
      <w:lvlJc w:val="left"/>
      <w:pPr>
        <w:tabs>
          <w:tab w:val="num" w:pos="4320"/>
        </w:tabs>
        <w:ind w:left="4320" w:hanging="360"/>
      </w:pPr>
      <w:rPr>
        <w:rFonts w:ascii="Wingdings" w:hAnsi="Wingdings" w:hint="default"/>
      </w:rPr>
    </w:lvl>
    <w:lvl w:ilvl="6" w:tplc="B232D112" w:tentative="1">
      <w:start w:val="1"/>
      <w:numFmt w:val="bullet"/>
      <w:lvlText w:val=""/>
      <w:lvlJc w:val="left"/>
      <w:pPr>
        <w:tabs>
          <w:tab w:val="num" w:pos="5040"/>
        </w:tabs>
        <w:ind w:left="5040" w:hanging="360"/>
      </w:pPr>
      <w:rPr>
        <w:rFonts w:ascii="Wingdings" w:hAnsi="Wingdings" w:hint="default"/>
      </w:rPr>
    </w:lvl>
    <w:lvl w:ilvl="7" w:tplc="54C6BC76" w:tentative="1">
      <w:start w:val="1"/>
      <w:numFmt w:val="bullet"/>
      <w:lvlText w:val=""/>
      <w:lvlJc w:val="left"/>
      <w:pPr>
        <w:tabs>
          <w:tab w:val="num" w:pos="5760"/>
        </w:tabs>
        <w:ind w:left="5760" w:hanging="360"/>
      </w:pPr>
      <w:rPr>
        <w:rFonts w:ascii="Wingdings" w:hAnsi="Wingdings" w:hint="default"/>
      </w:rPr>
    </w:lvl>
    <w:lvl w:ilvl="8" w:tplc="A7A01EE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3738AF"/>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EB67364"/>
    <w:multiLevelType w:val="hybridMultilevel"/>
    <w:tmpl w:val="1D909FB2"/>
    <w:lvl w:ilvl="0" w:tplc="54FE08AC">
      <w:start w:val="1"/>
      <w:numFmt w:val="low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37" w15:restartNumberingAfterBreak="0">
    <w:nsid w:val="7F9E2F11"/>
    <w:multiLevelType w:val="hybridMultilevel"/>
    <w:tmpl w:val="82C8B33C"/>
    <w:lvl w:ilvl="0" w:tplc="98987F7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6"/>
  </w:num>
  <w:num w:numId="7">
    <w:abstractNumId w:val="33"/>
  </w:num>
  <w:num w:numId="8">
    <w:abstractNumId w:val="6"/>
  </w:num>
  <w:num w:numId="9">
    <w:abstractNumId w:val="10"/>
  </w:num>
  <w:num w:numId="10">
    <w:abstractNumId w:val="23"/>
  </w:num>
  <w:num w:numId="11">
    <w:abstractNumId w:val="35"/>
  </w:num>
  <w:num w:numId="12">
    <w:abstractNumId w:val="13"/>
  </w:num>
  <w:num w:numId="13">
    <w:abstractNumId w:val="1"/>
  </w:num>
  <w:num w:numId="14">
    <w:abstractNumId w:val="18"/>
  </w:num>
  <w:num w:numId="15">
    <w:abstractNumId w:val="34"/>
  </w:num>
  <w:num w:numId="16">
    <w:abstractNumId w:val="4"/>
  </w:num>
  <w:num w:numId="17">
    <w:abstractNumId w:val="25"/>
  </w:num>
  <w:num w:numId="18">
    <w:abstractNumId w:val="5"/>
  </w:num>
  <w:num w:numId="19">
    <w:abstractNumId w:val="2"/>
  </w:num>
  <w:num w:numId="20">
    <w:abstractNumId w:val="3"/>
  </w:num>
  <w:num w:numId="21">
    <w:abstractNumId w:val="37"/>
  </w:num>
  <w:num w:numId="22">
    <w:abstractNumId w:val="36"/>
  </w:num>
  <w:num w:numId="23">
    <w:abstractNumId w:val="32"/>
  </w:num>
  <w:num w:numId="24">
    <w:abstractNumId w:val="31"/>
  </w:num>
  <w:num w:numId="25">
    <w:abstractNumId w:val="8"/>
  </w:num>
  <w:num w:numId="26">
    <w:abstractNumId w:val="28"/>
  </w:num>
  <w:num w:numId="27">
    <w:abstractNumId w:val="0"/>
  </w:num>
  <w:num w:numId="28">
    <w:abstractNumId w:val="17"/>
  </w:num>
  <w:num w:numId="29">
    <w:abstractNumId w:val="15"/>
  </w:num>
  <w:num w:numId="30">
    <w:abstractNumId w:val="22"/>
  </w:num>
  <w:num w:numId="31">
    <w:abstractNumId w:val="29"/>
  </w:num>
  <w:num w:numId="32">
    <w:abstractNumId w:val="14"/>
  </w:num>
  <w:num w:numId="33">
    <w:abstractNumId w:val="19"/>
  </w:num>
  <w:num w:numId="34">
    <w:abstractNumId w:val="30"/>
  </w:num>
  <w:num w:numId="35">
    <w:abstractNumId w:val="27"/>
  </w:num>
  <w:num w:numId="36">
    <w:abstractNumId w:val="12"/>
  </w:num>
  <w:num w:numId="37">
    <w:abstractNumId w:val="9"/>
  </w:num>
  <w:num w:numId="38">
    <w:abstractNumId w:val="16"/>
  </w:num>
  <w:num w:numId="39">
    <w:abstractNumId w:val="7"/>
  </w:num>
  <w:num w:numId="40">
    <w:abstractNumId w:val="21"/>
  </w:num>
  <w:num w:numId="41">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FAD"/>
    <w:rsid w:val="00005CEB"/>
    <w:rsid w:val="00013BD7"/>
    <w:rsid w:val="00015333"/>
    <w:rsid w:val="00023929"/>
    <w:rsid w:val="00025729"/>
    <w:rsid w:val="00025F45"/>
    <w:rsid w:val="00026110"/>
    <w:rsid w:val="00026170"/>
    <w:rsid w:val="00026C98"/>
    <w:rsid w:val="0002796D"/>
    <w:rsid w:val="00027A62"/>
    <w:rsid w:val="000334C9"/>
    <w:rsid w:val="000345D0"/>
    <w:rsid w:val="00035192"/>
    <w:rsid w:val="00037B85"/>
    <w:rsid w:val="00041424"/>
    <w:rsid w:val="0004241B"/>
    <w:rsid w:val="000454DB"/>
    <w:rsid w:val="0005002C"/>
    <w:rsid w:val="00050B49"/>
    <w:rsid w:val="00051328"/>
    <w:rsid w:val="00051A1B"/>
    <w:rsid w:val="00051D74"/>
    <w:rsid w:val="000520D5"/>
    <w:rsid w:val="0005338E"/>
    <w:rsid w:val="00055144"/>
    <w:rsid w:val="0006133D"/>
    <w:rsid w:val="00062611"/>
    <w:rsid w:val="00063E8E"/>
    <w:rsid w:val="00064C14"/>
    <w:rsid w:val="000651BB"/>
    <w:rsid w:val="00065693"/>
    <w:rsid w:val="00066B75"/>
    <w:rsid w:val="00067458"/>
    <w:rsid w:val="00067B77"/>
    <w:rsid w:val="00067F3F"/>
    <w:rsid w:val="00077EE2"/>
    <w:rsid w:val="000823D9"/>
    <w:rsid w:val="00083DAC"/>
    <w:rsid w:val="00084C8A"/>
    <w:rsid w:val="00084E5B"/>
    <w:rsid w:val="00086802"/>
    <w:rsid w:val="00086818"/>
    <w:rsid w:val="00087F74"/>
    <w:rsid w:val="000907BD"/>
    <w:rsid w:val="00097D93"/>
    <w:rsid w:val="000A0864"/>
    <w:rsid w:val="000A1C57"/>
    <w:rsid w:val="000A3D65"/>
    <w:rsid w:val="000A453F"/>
    <w:rsid w:val="000A6080"/>
    <w:rsid w:val="000A692D"/>
    <w:rsid w:val="000A7575"/>
    <w:rsid w:val="000B0690"/>
    <w:rsid w:val="000B106C"/>
    <w:rsid w:val="000B3748"/>
    <w:rsid w:val="000B59A4"/>
    <w:rsid w:val="000B6129"/>
    <w:rsid w:val="000B6A94"/>
    <w:rsid w:val="000C0121"/>
    <w:rsid w:val="000C06D4"/>
    <w:rsid w:val="000C1E89"/>
    <w:rsid w:val="000C2C5B"/>
    <w:rsid w:val="000C412D"/>
    <w:rsid w:val="000C569F"/>
    <w:rsid w:val="000C58C9"/>
    <w:rsid w:val="000C69AF"/>
    <w:rsid w:val="000D0880"/>
    <w:rsid w:val="000D2923"/>
    <w:rsid w:val="000D2CF5"/>
    <w:rsid w:val="000D45CD"/>
    <w:rsid w:val="000D53BE"/>
    <w:rsid w:val="000E24A9"/>
    <w:rsid w:val="000E2F24"/>
    <w:rsid w:val="000E44FD"/>
    <w:rsid w:val="000E6880"/>
    <w:rsid w:val="000F0AA5"/>
    <w:rsid w:val="000F1C91"/>
    <w:rsid w:val="000F219E"/>
    <w:rsid w:val="000F2674"/>
    <w:rsid w:val="000F2E06"/>
    <w:rsid w:val="000F3CAF"/>
    <w:rsid w:val="000F55F7"/>
    <w:rsid w:val="000F7C98"/>
    <w:rsid w:val="00100E5A"/>
    <w:rsid w:val="0010119C"/>
    <w:rsid w:val="00101966"/>
    <w:rsid w:val="00101BE6"/>
    <w:rsid w:val="00101FBA"/>
    <w:rsid w:val="00102CA3"/>
    <w:rsid w:val="001039C3"/>
    <w:rsid w:val="00106264"/>
    <w:rsid w:val="00106307"/>
    <w:rsid w:val="00110470"/>
    <w:rsid w:val="00110BF2"/>
    <w:rsid w:val="00111393"/>
    <w:rsid w:val="001129EE"/>
    <w:rsid w:val="00112AE1"/>
    <w:rsid w:val="00112C57"/>
    <w:rsid w:val="0011519F"/>
    <w:rsid w:val="00117AE6"/>
    <w:rsid w:val="0012224B"/>
    <w:rsid w:val="00122844"/>
    <w:rsid w:val="001245E8"/>
    <w:rsid w:val="00126866"/>
    <w:rsid w:val="00126C41"/>
    <w:rsid w:val="0013379B"/>
    <w:rsid w:val="00134D8C"/>
    <w:rsid w:val="001351D9"/>
    <w:rsid w:val="001357E0"/>
    <w:rsid w:val="00137F5B"/>
    <w:rsid w:val="00142E99"/>
    <w:rsid w:val="00145D6F"/>
    <w:rsid w:val="00150FB7"/>
    <w:rsid w:val="001517F6"/>
    <w:rsid w:val="00153654"/>
    <w:rsid w:val="001537BF"/>
    <w:rsid w:val="00154417"/>
    <w:rsid w:val="00154A33"/>
    <w:rsid w:val="001554DD"/>
    <w:rsid w:val="001624E5"/>
    <w:rsid w:val="00164F30"/>
    <w:rsid w:val="00170527"/>
    <w:rsid w:val="00170A7C"/>
    <w:rsid w:val="00170DE3"/>
    <w:rsid w:val="001722C3"/>
    <w:rsid w:val="001743DF"/>
    <w:rsid w:val="00177882"/>
    <w:rsid w:val="0018087A"/>
    <w:rsid w:val="001825B5"/>
    <w:rsid w:val="00183563"/>
    <w:rsid w:val="001836D8"/>
    <w:rsid w:val="00183DD3"/>
    <w:rsid w:val="00185173"/>
    <w:rsid w:val="0018528D"/>
    <w:rsid w:val="00185349"/>
    <w:rsid w:val="001854AB"/>
    <w:rsid w:val="00187686"/>
    <w:rsid w:val="00190E4D"/>
    <w:rsid w:val="00192122"/>
    <w:rsid w:val="0019238E"/>
    <w:rsid w:val="00192C0B"/>
    <w:rsid w:val="00194B41"/>
    <w:rsid w:val="00195CB5"/>
    <w:rsid w:val="00196550"/>
    <w:rsid w:val="001972D5"/>
    <w:rsid w:val="001A0DDC"/>
    <w:rsid w:val="001A4FAB"/>
    <w:rsid w:val="001A5F47"/>
    <w:rsid w:val="001A79AF"/>
    <w:rsid w:val="001B0067"/>
    <w:rsid w:val="001B2744"/>
    <w:rsid w:val="001B3417"/>
    <w:rsid w:val="001B3B91"/>
    <w:rsid w:val="001B44F1"/>
    <w:rsid w:val="001B55E9"/>
    <w:rsid w:val="001C396F"/>
    <w:rsid w:val="001C5F95"/>
    <w:rsid w:val="001C705E"/>
    <w:rsid w:val="001C7F0F"/>
    <w:rsid w:val="001D0BB0"/>
    <w:rsid w:val="001D7840"/>
    <w:rsid w:val="001E2E81"/>
    <w:rsid w:val="001F01F9"/>
    <w:rsid w:val="001F3D97"/>
    <w:rsid w:val="001F52C2"/>
    <w:rsid w:val="001F5997"/>
    <w:rsid w:val="001F68EE"/>
    <w:rsid w:val="001F6EC0"/>
    <w:rsid w:val="001F7236"/>
    <w:rsid w:val="00204C3A"/>
    <w:rsid w:val="00206A12"/>
    <w:rsid w:val="00206FBF"/>
    <w:rsid w:val="00207040"/>
    <w:rsid w:val="0020721A"/>
    <w:rsid w:val="00207FF6"/>
    <w:rsid w:val="002101D4"/>
    <w:rsid w:val="00210943"/>
    <w:rsid w:val="00212CFE"/>
    <w:rsid w:val="002141D7"/>
    <w:rsid w:val="0021435F"/>
    <w:rsid w:val="00214617"/>
    <w:rsid w:val="00216924"/>
    <w:rsid w:val="00221DC1"/>
    <w:rsid w:val="002258A9"/>
    <w:rsid w:val="0022718B"/>
    <w:rsid w:val="00235606"/>
    <w:rsid w:val="002360A3"/>
    <w:rsid w:val="002362ED"/>
    <w:rsid w:val="00237D9B"/>
    <w:rsid w:val="00240B09"/>
    <w:rsid w:val="00241963"/>
    <w:rsid w:val="00242606"/>
    <w:rsid w:val="002447D1"/>
    <w:rsid w:val="00244FC0"/>
    <w:rsid w:val="002479D7"/>
    <w:rsid w:val="002510DD"/>
    <w:rsid w:val="002511E1"/>
    <w:rsid w:val="002625C0"/>
    <w:rsid w:val="00262812"/>
    <w:rsid w:val="0026424D"/>
    <w:rsid w:val="00266EE2"/>
    <w:rsid w:val="002672BF"/>
    <w:rsid w:val="00267E08"/>
    <w:rsid w:val="00270DBC"/>
    <w:rsid w:val="00271177"/>
    <w:rsid w:val="00273912"/>
    <w:rsid w:val="00276680"/>
    <w:rsid w:val="00282073"/>
    <w:rsid w:val="002836FC"/>
    <w:rsid w:val="00283956"/>
    <w:rsid w:val="002842E2"/>
    <w:rsid w:val="002867AB"/>
    <w:rsid w:val="00286AAF"/>
    <w:rsid w:val="00291202"/>
    <w:rsid w:val="0029536C"/>
    <w:rsid w:val="00295A59"/>
    <w:rsid w:val="002A5F09"/>
    <w:rsid w:val="002A6008"/>
    <w:rsid w:val="002A693E"/>
    <w:rsid w:val="002A6F92"/>
    <w:rsid w:val="002A7FA1"/>
    <w:rsid w:val="002B1FF7"/>
    <w:rsid w:val="002B250F"/>
    <w:rsid w:val="002B4FA5"/>
    <w:rsid w:val="002C3A92"/>
    <w:rsid w:val="002C5474"/>
    <w:rsid w:val="002C6CFE"/>
    <w:rsid w:val="002D2733"/>
    <w:rsid w:val="002D4EB3"/>
    <w:rsid w:val="002D56F2"/>
    <w:rsid w:val="002D6344"/>
    <w:rsid w:val="002D7658"/>
    <w:rsid w:val="002D7E70"/>
    <w:rsid w:val="002E1D25"/>
    <w:rsid w:val="002E3521"/>
    <w:rsid w:val="002E4E5F"/>
    <w:rsid w:val="002E62E9"/>
    <w:rsid w:val="002E7BE8"/>
    <w:rsid w:val="002F0077"/>
    <w:rsid w:val="002F1C7D"/>
    <w:rsid w:val="002F1E4D"/>
    <w:rsid w:val="002F1E56"/>
    <w:rsid w:val="002F3F19"/>
    <w:rsid w:val="002F4152"/>
    <w:rsid w:val="002F41C9"/>
    <w:rsid w:val="002F4521"/>
    <w:rsid w:val="002F4C82"/>
    <w:rsid w:val="002F608C"/>
    <w:rsid w:val="0030147D"/>
    <w:rsid w:val="0031076A"/>
    <w:rsid w:val="00310D1D"/>
    <w:rsid w:val="00312D50"/>
    <w:rsid w:val="00313713"/>
    <w:rsid w:val="0031442B"/>
    <w:rsid w:val="00316336"/>
    <w:rsid w:val="00317624"/>
    <w:rsid w:val="003237B1"/>
    <w:rsid w:val="00323BD7"/>
    <w:rsid w:val="003253C9"/>
    <w:rsid w:val="00325786"/>
    <w:rsid w:val="003263A2"/>
    <w:rsid w:val="003265B7"/>
    <w:rsid w:val="0032701B"/>
    <w:rsid w:val="0032752C"/>
    <w:rsid w:val="003312A1"/>
    <w:rsid w:val="00334DF3"/>
    <w:rsid w:val="00334F77"/>
    <w:rsid w:val="00335571"/>
    <w:rsid w:val="003374F7"/>
    <w:rsid w:val="00343DC4"/>
    <w:rsid w:val="00344971"/>
    <w:rsid w:val="003504F5"/>
    <w:rsid w:val="003526D2"/>
    <w:rsid w:val="00355E19"/>
    <w:rsid w:val="00356128"/>
    <w:rsid w:val="00361A9C"/>
    <w:rsid w:val="003626AA"/>
    <w:rsid w:val="00363596"/>
    <w:rsid w:val="0036723C"/>
    <w:rsid w:val="00370AF0"/>
    <w:rsid w:val="00371042"/>
    <w:rsid w:val="00371804"/>
    <w:rsid w:val="00371BD5"/>
    <w:rsid w:val="00377F00"/>
    <w:rsid w:val="00380AA4"/>
    <w:rsid w:val="00380F24"/>
    <w:rsid w:val="003845A3"/>
    <w:rsid w:val="00390A50"/>
    <w:rsid w:val="00394712"/>
    <w:rsid w:val="003A46D3"/>
    <w:rsid w:val="003A506D"/>
    <w:rsid w:val="003A7099"/>
    <w:rsid w:val="003A7EFD"/>
    <w:rsid w:val="003B0CC4"/>
    <w:rsid w:val="003B1E87"/>
    <w:rsid w:val="003B50AE"/>
    <w:rsid w:val="003B6093"/>
    <w:rsid w:val="003B62EC"/>
    <w:rsid w:val="003B6A48"/>
    <w:rsid w:val="003B6EAE"/>
    <w:rsid w:val="003C3423"/>
    <w:rsid w:val="003C4A82"/>
    <w:rsid w:val="003C5E33"/>
    <w:rsid w:val="003D084D"/>
    <w:rsid w:val="003D1A97"/>
    <w:rsid w:val="003D23F6"/>
    <w:rsid w:val="003D346F"/>
    <w:rsid w:val="003D50FA"/>
    <w:rsid w:val="003D7521"/>
    <w:rsid w:val="003E3FD1"/>
    <w:rsid w:val="003E69E7"/>
    <w:rsid w:val="003E6B9F"/>
    <w:rsid w:val="003F1A3C"/>
    <w:rsid w:val="003F5697"/>
    <w:rsid w:val="003F73AC"/>
    <w:rsid w:val="00402291"/>
    <w:rsid w:val="00402428"/>
    <w:rsid w:val="00402B03"/>
    <w:rsid w:val="004040C8"/>
    <w:rsid w:val="004043B7"/>
    <w:rsid w:val="00405D33"/>
    <w:rsid w:val="004071FB"/>
    <w:rsid w:val="00410E77"/>
    <w:rsid w:val="00411230"/>
    <w:rsid w:val="00413A7E"/>
    <w:rsid w:val="004150C9"/>
    <w:rsid w:val="004161BA"/>
    <w:rsid w:val="00417011"/>
    <w:rsid w:val="0042488D"/>
    <w:rsid w:val="0042555F"/>
    <w:rsid w:val="004258D6"/>
    <w:rsid w:val="00430CCB"/>
    <w:rsid w:val="004315AE"/>
    <w:rsid w:val="004334C7"/>
    <w:rsid w:val="004362C7"/>
    <w:rsid w:val="0043645F"/>
    <w:rsid w:val="00441B5D"/>
    <w:rsid w:val="004425B7"/>
    <w:rsid w:val="00442C41"/>
    <w:rsid w:val="00447A40"/>
    <w:rsid w:val="00451782"/>
    <w:rsid w:val="0045186C"/>
    <w:rsid w:val="00452BC3"/>
    <w:rsid w:val="00453DF4"/>
    <w:rsid w:val="00454E10"/>
    <w:rsid w:val="004619BE"/>
    <w:rsid w:val="00464C0D"/>
    <w:rsid w:val="0046736C"/>
    <w:rsid w:val="00470FBF"/>
    <w:rsid w:val="004711D2"/>
    <w:rsid w:val="00474151"/>
    <w:rsid w:val="004767DD"/>
    <w:rsid w:val="004775E8"/>
    <w:rsid w:val="004778D7"/>
    <w:rsid w:val="00481011"/>
    <w:rsid w:val="00481C90"/>
    <w:rsid w:val="004834DB"/>
    <w:rsid w:val="004859D6"/>
    <w:rsid w:val="004859E4"/>
    <w:rsid w:val="00487190"/>
    <w:rsid w:val="00491354"/>
    <w:rsid w:val="00492098"/>
    <w:rsid w:val="00492783"/>
    <w:rsid w:val="004933ED"/>
    <w:rsid w:val="00497356"/>
    <w:rsid w:val="004A25F6"/>
    <w:rsid w:val="004A4420"/>
    <w:rsid w:val="004B00D0"/>
    <w:rsid w:val="004B0707"/>
    <w:rsid w:val="004B18B5"/>
    <w:rsid w:val="004B207C"/>
    <w:rsid w:val="004B2736"/>
    <w:rsid w:val="004B412E"/>
    <w:rsid w:val="004B586E"/>
    <w:rsid w:val="004C131C"/>
    <w:rsid w:val="004C24CD"/>
    <w:rsid w:val="004C393A"/>
    <w:rsid w:val="004C5073"/>
    <w:rsid w:val="004D09B2"/>
    <w:rsid w:val="004D34B4"/>
    <w:rsid w:val="004D39C3"/>
    <w:rsid w:val="004D3CD3"/>
    <w:rsid w:val="004D7716"/>
    <w:rsid w:val="004E0C9E"/>
    <w:rsid w:val="004E2EDC"/>
    <w:rsid w:val="004E4675"/>
    <w:rsid w:val="004E54DD"/>
    <w:rsid w:val="004E625A"/>
    <w:rsid w:val="004E6A58"/>
    <w:rsid w:val="004E728F"/>
    <w:rsid w:val="004E7AB0"/>
    <w:rsid w:val="004F10AA"/>
    <w:rsid w:val="004F4B0E"/>
    <w:rsid w:val="004F4E5C"/>
    <w:rsid w:val="004F5D98"/>
    <w:rsid w:val="004F5EAB"/>
    <w:rsid w:val="004F7218"/>
    <w:rsid w:val="004F7610"/>
    <w:rsid w:val="004F77AD"/>
    <w:rsid w:val="004F7FF6"/>
    <w:rsid w:val="0050343A"/>
    <w:rsid w:val="00503AD9"/>
    <w:rsid w:val="00504CEE"/>
    <w:rsid w:val="00512947"/>
    <w:rsid w:val="00513F8D"/>
    <w:rsid w:val="00514E21"/>
    <w:rsid w:val="00515CCD"/>
    <w:rsid w:val="00516960"/>
    <w:rsid w:val="00521E74"/>
    <w:rsid w:val="00522152"/>
    <w:rsid w:val="00523563"/>
    <w:rsid w:val="00531ED7"/>
    <w:rsid w:val="00534BC3"/>
    <w:rsid w:val="0053620F"/>
    <w:rsid w:val="0054204B"/>
    <w:rsid w:val="00543664"/>
    <w:rsid w:val="005438BD"/>
    <w:rsid w:val="00543A6F"/>
    <w:rsid w:val="00543D48"/>
    <w:rsid w:val="00543D86"/>
    <w:rsid w:val="00543F3B"/>
    <w:rsid w:val="00544B61"/>
    <w:rsid w:val="00546224"/>
    <w:rsid w:val="00552198"/>
    <w:rsid w:val="00557912"/>
    <w:rsid w:val="00557AE2"/>
    <w:rsid w:val="00557E09"/>
    <w:rsid w:val="00561397"/>
    <w:rsid w:val="0056571C"/>
    <w:rsid w:val="005666C9"/>
    <w:rsid w:val="005678D5"/>
    <w:rsid w:val="005718F3"/>
    <w:rsid w:val="005723B3"/>
    <w:rsid w:val="005769C6"/>
    <w:rsid w:val="00581E4F"/>
    <w:rsid w:val="005825B2"/>
    <w:rsid w:val="00582A8C"/>
    <w:rsid w:val="005841E4"/>
    <w:rsid w:val="00585382"/>
    <w:rsid w:val="00586C80"/>
    <w:rsid w:val="00587EEC"/>
    <w:rsid w:val="0059107D"/>
    <w:rsid w:val="00591826"/>
    <w:rsid w:val="00591F43"/>
    <w:rsid w:val="00593B60"/>
    <w:rsid w:val="00594092"/>
    <w:rsid w:val="005A0577"/>
    <w:rsid w:val="005A2D7C"/>
    <w:rsid w:val="005A390B"/>
    <w:rsid w:val="005A44E9"/>
    <w:rsid w:val="005A46C7"/>
    <w:rsid w:val="005A633C"/>
    <w:rsid w:val="005B1BAE"/>
    <w:rsid w:val="005B322F"/>
    <w:rsid w:val="005B35C0"/>
    <w:rsid w:val="005B3DE0"/>
    <w:rsid w:val="005B4570"/>
    <w:rsid w:val="005B6C84"/>
    <w:rsid w:val="005B7932"/>
    <w:rsid w:val="005C5450"/>
    <w:rsid w:val="005C55D8"/>
    <w:rsid w:val="005C5937"/>
    <w:rsid w:val="005C6FE6"/>
    <w:rsid w:val="005D14EA"/>
    <w:rsid w:val="005D2E0B"/>
    <w:rsid w:val="005D39F1"/>
    <w:rsid w:val="005D6D9C"/>
    <w:rsid w:val="005E0E69"/>
    <w:rsid w:val="005E33E0"/>
    <w:rsid w:val="005E38D0"/>
    <w:rsid w:val="005E7A45"/>
    <w:rsid w:val="005F15EE"/>
    <w:rsid w:val="005F242E"/>
    <w:rsid w:val="005F3184"/>
    <w:rsid w:val="006023C3"/>
    <w:rsid w:val="00604B67"/>
    <w:rsid w:val="006060F1"/>
    <w:rsid w:val="0060635A"/>
    <w:rsid w:val="00607656"/>
    <w:rsid w:val="00614D5B"/>
    <w:rsid w:val="00620240"/>
    <w:rsid w:val="0062153C"/>
    <w:rsid w:val="00623145"/>
    <w:rsid w:val="00630B1E"/>
    <w:rsid w:val="0063224C"/>
    <w:rsid w:val="00634CA7"/>
    <w:rsid w:val="00635DE1"/>
    <w:rsid w:val="00637FF8"/>
    <w:rsid w:val="00643895"/>
    <w:rsid w:val="00644E36"/>
    <w:rsid w:val="006511EB"/>
    <w:rsid w:val="00653B30"/>
    <w:rsid w:val="006552B8"/>
    <w:rsid w:val="00657EF6"/>
    <w:rsid w:val="0066298F"/>
    <w:rsid w:val="00667884"/>
    <w:rsid w:val="00672E24"/>
    <w:rsid w:val="006731B4"/>
    <w:rsid w:val="00677686"/>
    <w:rsid w:val="006811D4"/>
    <w:rsid w:val="00683858"/>
    <w:rsid w:val="00686AD0"/>
    <w:rsid w:val="00691541"/>
    <w:rsid w:val="006960A6"/>
    <w:rsid w:val="0069676C"/>
    <w:rsid w:val="00697AFC"/>
    <w:rsid w:val="00697D8B"/>
    <w:rsid w:val="006A0284"/>
    <w:rsid w:val="006A08D4"/>
    <w:rsid w:val="006A1F6B"/>
    <w:rsid w:val="006A3078"/>
    <w:rsid w:val="006A4481"/>
    <w:rsid w:val="006A6EC9"/>
    <w:rsid w:val="006B0884"/>
    <w:rsid w:val="006B171B"/>
    <w:rsid w:val="006B2156"/>
    <w:rsid w:val="006B328D"/>
    <w:rsid w:val="006B4F6C"/>
    <w:rsid w:val="006B5A40"/>
    <w:rsid w:val="006B5E32"/>
    <w:rsid w:val="006B7662"/>
    <w:rsid w:val="006C00CC"/>
    <w:rsid w:val="006C0E09"/>
    <w:rsid w:val="006C5796"/>
    <w:rsid w:val="006C5F96"/>
    <w:rsid w:val="006C71DC"/>
    <w:rsid w:val="006C7655"/>
    <w:rsid w:val="006D05F7"/>
    <w:rsid w:val="006D0DEA"/>
    <w:rsid w:val="006D20F0"/>
    <w:rsid w:val="006D5A47"/>
    <w:rsid w:val="006D70B2"/>
    <w:rsid w:val="006D7263"/>
    <w:rsid w:val="006E0B54"/>
    <w:rsid w:val="006E3D0E"/>
    <w:rsid w:val="006E51F6"/>
    <w:rsid w:val="006E5E1F"/>
    <w:rsid w:val="006E6954"/>
    <w:rsid w:val="006E6C5A"/>
    <w:rsid w:val="006E748C"/>
    <w:rsid w:val="006F2310"/>
    <w:rsid w:val="006F6D88"/>
    <w:rsid w:val="00701340"/>
    <w:rsid w:val="0070163C"/>
    <w:rsid w:val="007017A8"/>
    <w:rsid w:val="00701EA0"/>
    <w:rsid w:val="00702CEB"/>
    <w:rsid w:val="00705AC2"/>
    <w:rsid w:val="007066C3"/>
    <w:rsid w:val="0070695D"/>
    <w:rsid w:val="00710FE4"/>
    <w:rsid w:val="00711233"/>
    <w:rsid w:val="007121D1"/>
    <w:rsid w:val="007128AD"/>
    <w:rsid w:val="0071635B"/>
    <w:rsid w:val="00716D9C"/>
    <w:rsid w:val="00717ABA"/>
    <w:rsid w:val="007323CA"/>
    <w:rsid w:val="007333DE"/>
    <w:rsid w:val="007340C2"/>
    <w:rsid w:val="007343F7"/>
    <w:rsid w:val="0073552F"/>
    <w:rsid w:val="007360DB"/>
    <w:rsid w:val="007371E0"/>
    <w:rsid w:val="00737444"/>
    <w:rsid w:val="00737A2C"/>
    <w:rsid w:val="007407E7"/>
    <w:rsid w:val="00740E03"/>
    <w:rsid w:val="00743C37"/>
    <w:rsid w:val="007450CA"/>
    <w:rsid w:val="00745D46"/>
    <w:rsid w:val="00747FAC"/>
    <w:rsid w:val="007504FC"/>
    <w:rsid w:val="0075365E"/>
    <w:rsid w:val="00756F23"/>
    <w:rsid w:val="00757C00"/>
    <w:rsid w:val="007625E6"/>
    <w:rsid w:val="007638F1"/>
    <w:rsid w:val="0076513A"/>
    <w:rsid w:val="0076568D"/>
    <w:rsid w:val="00765A5C"/>
    <w:rsid w:val="007720C2"/>
    <w:rsid w:val="00775A8B"/>
    <w:rsid w:val="00776B5D"/>
    <w:rsid w:val="007809FC"/>
    <w:rsid w:val="00781BDC"/>
    <w:rsid w:val="00782FC0"/>
    <w:rsid w:val="00786726"/>
    <w:rsid w:val="007900CD"/>
    <w:rsid w:val="007919B1"/>
    <w:rsid w:val="00792AD7"/>
    <w:rsid w:val="00793CB8"/>
    <w:rsid w:val="00795DBB"/>
    <w:rsid w:val="007979B5"/>
    <w:rsid w:val="007A0442"/>
    <w:rsid w:val="007A052F"/>
    <w:rsid w:val="007A11D4"/>
    <w:rsid w:val="007A28AB"/>
    <w:rsid w:val="007A3886"/>
    <w:rsid w:val="007A632D"/>
    <w:rsid w:val="007A7384"/>
    <w:rsid w:val="007B2671"/>
    <w:rsid w:val="007B2988"/>
    <w:rsid w:val="007B32E8"/>
    <w:rsid w:val="007B32F1"/>
    <w:rsid w:val="007B4A3C"/>
    <w:rsid w:val="007B6D35"/>
    <w:rsid w:val="007B6E0C"/>
    <w:rsid w:val="007B7E30"/>
    <w:rsid w:val="007B7ED6"/>
    <w:rsid w:val="007C444E"/>
    <w:rsid w:val="007C5657"/>
    <w:rsid w:val="007C681E"/>
    <w:rsid w:val="007D16DE"/>
    <w:rsid w:val="007D27CA"/>
    <w:rsid w:val="007D2BDC"/>
    <w:rsid w:val="007D53AF"/>
    <w:rsid w:val="007D5DA7"/>
    <w:rsid w:val="007E1569"/>
    <w:rsid w:val="007E2D89"/>
    <w:rsid w:val="007E43CC"/>
    <w:rsid w:val="007E48DE"/>
    <w:rsid w:val="007E4AA2"/>
    <w:rsid w:val="007E6EE3"/>
    <w:rsid w:val="007F0229"/>
    <w:rsid w:val="007F0496"/>
    <w:rsid w:val="007F0F13"/>
    <w:rsid w:val="007F108D"/>
    <w:rsid w:val="007F194B"/>
    <w:rsid w:val="007F260D"/>
    <w:rsid w:val="007F2FD5"/>
    <w:rsid w:val="007F4432"/>
    <w:rsid w:val="007F4A8C"/>
    <w:rsid w:val="007F60EB"/>
    <w:rsid w:val="007F69AE"/>
    <w:rsid w:val="007F6EF9"/>
    <w:rsid w:val="008032EE"/>
    <w:rsid w:val="008060CD"/>
    <w:rsid w:val="00806119"/>
    <w:rsid w:val="00806D60"/>
    <w:rsid w:val="008127CC"/>
    <w:rsid w:val="00813156"/>
    <w:rsid w:val="00816A79"/>
    <w:rsid w:val="0082104E"/>
    <w:rsid w:val="008217D1"/>
    <w:rsid w:val="008314FA"/>
    <w:rsid w:val="008318FB"/>
    <w:rsid w:val="00833AB4"/>
    <w:rsid w:val="00834145"/>
    <w:rsid w:val="0083541D"/>
    <w:rsid w:val="00836322"/>
    <w:rsid w:val="00837C83"/>
    <w:rsid w:val="00842ACF"/>
    <w:rsid w:val="00843D02"/>
    <w:rsid w:val="0084464B"/>
    <w:rsid w:val="00844F6D"/>
    <w:rsid w:val="00847BA4"/>
    <w:rsid w:val="00850663"/>
    <w:rsid w:val="00850A7A"/>
    <w:rsid w:val="00851985"/>
    <w:rsid w:val="00851B3F"/>
    <w:rsid w:val="008522EC"/>
    <w:rsid w:val="0085275C"/>
    <w:rsid w:val="00852C69"/>
    <w:rsid w:val="008544AD"/>
    <w:rsid w:val="0085686F"/>
    <w:rsid w:val="008600C0"/>
    <w:rsid w:val="00860F03"/>
    <w:rsid w:val="008614C9"/>
    <w:rsid w:val="008625B9"/>
    <w:rsid w:val="00864D53"/>
    <w:rsid w:val="00865FF0"/>
    <w:rsid w:val="00865FF4"/>
    <w:rsid w:val="00866930"/>
    <w:rsid w:val="00873A7C"/>
    <w:rsid w:val="00874131"/>
    <w:rsid w:val="00874575"/>
    <w:rsid w:val="0088071A"/>
    <w:rsid w:val="00880BCC"/>
    <w:rsid w:val="00880E58"/>
    <w:rsid w:val="00883063"/>
    <w:rsid w:val="008837FE"/>
    <w:rsid w:val="00885670"/>
    <w:rsid w:val="00887967"/>
    <w:rsid w:val="0089073E"/>
    <w:rsid w:val="0089157D"/>
    <w:rsid w:val="008920DE"/>
    <w:rsid w:val="0089286B"/>
    <w:rsid w:val="00892B08"/>
    <w:rsid w:val="00896D79"/>
    <w:rsid w:val="008A05B5"/>
    <w:rsid w:val="008A298A"/>
    <w:rsid w:val="008A321C"/>
    <w:rsid w:val="008A42B0"/>
    <w:rsid w:val="008A5AB0"/>
    <w:rsid w:val="008B001A"/>
    <w:rsid w:val="008B019F"/>
    <w:rsid w:val="008B01D4"/>
    <w:rsid w:val="008B17CF"/>
    <w:rsid w:val="008B731F"/>
    <w:rsid w:val="008C04A5"/>
    <w:rsid w:val="008C0B58"/>
    <w:rsid w:val="008C4F31"/>
    <w:rsid w:val="008C5F16"/>
    <w:rsid w:val="008C7A38"/>
    <w:rsid w:val="008D2942"/>
    <w:rsid w:val="008D389F"/>
    <w:rsid w:val="008D5E71"/>
    <w:rsid w:val="008D7165"/>
    <w:rsid w:val="008E0ED7"/>
    <w:rsid w:val="008E11CA"/>
    <w:rsid w:val="008E1833"/>
    <w:rsid w:val="008E1FBC"/>
    <w:rsid w:val="008E2273"/>
    <w:rsid w:val="008E26AA"/>
    <w:rsid w:val="008E6F2F"/>
    <w:rsid w:val="008F00A4"/>
    <w:rsid w:val="008F1C8B"/>
    <w:rsid w:val="008F2DAB"/>
    <w:rsid w:val="008F3109"/>
    <w:rsid w:val="00900748"/>
    <w:rsid w:val="0090187B"/>
    <w:rsid w:val="0090651F"/>
    <w:rsid w:val="00907D24"/>
    <w:rsid w:val="00910E50"/>
    <w:rsid w:val="00912A88"/>
    <w:rsid w:val="00912E62"/>
    <w:rsid w:val="00915337"/>
    <w:rsid w:val="009156A8"/>
    <w:rsid w:val="00920354"/>
    <w:rsid w:val="00921B70"/>
    <w:rsid w:val="00926B38"/>
    <w:rsid w:val="0093097E"/>
    <w:rsid w:val="00930F31"/>
    <w:rsid w:val="00936D90"/>
    <w:rsid w:val="00942CC6"/>
    <w:rsid w:val="009440FE"/>
    <w:rsid w:val="00944969"/>
    <w:rsid w:val="00944AB6"/>
    <w:rsid w:val="00945E6C"/>
    <w:rsid w:val="00947C94"/>
    <w:rsid w:val="00947F6A"/>
    <w:rsid w:val="009504CE"/>
    <w:rsid w:val="00950D48"/>
    <w:rsid w:val="00951D73"/>
    <w:rsid w:val="00953379"/>
    <w:rsid w:val="00962896"/>
    <w:rsid w:val="009711FC"/>
    <w:rsid w:val="00971B16"/>
    <w:rsid w:val="00972FA9"/>
    <w:rsid w:val="00974BE5"/>
    <w:rsid w:val="00975110"/>
    <w:rsid w:val="00977E55"/>
    <w:rsid w:val="00981B05"/>
    <w:rsid w:val="00986748"/>
    <w:rsid w:val="00991DED"/>
    <w:rsid w:val="00992966"/>
    <w:rsid w:val="00992E82"/>
    <w:rsid w:val="009951C7"/>
    <w:rsid w:val="00997492"/>
    <w:rsid w:val="009A05F1"/>
    <w:rsid w:val="009A21B9"/>
    <w:rsid w:val="009A3735"/>
    <w:rsid w:val="009A4B3F"/>
    <w:rsid w:val="009A508A"/>
    <w:rsid w:val="009A5498"/>
    <w:rsid w:val="009A6B3A"/>
    <w:rsid w:val="009A7406"/>
    <w:rsid w:val="009B2B47"/>
    <w:rsid w:val="009B33EC"/>
    <w:rsid w:val="009B3924"/>
    <w:rsid w:val="009B4030"/>
    <w:rsid w:val="009B44D9"/>
    <w:rsid w:val="009B650B"/>
    <w:rsid w:val="009B69D9"/>
    <w:rsid w:val="009B72F3"/>
    <w:rsid w:val="009C0FCA"/>
    <w:rsid w:val="009C2962"/>
    <w:rsid w:val="009C3124"/>
    <w:rsid w:val="009C412E"/>
    <w:rsid w:val="009C5E02"/>
    <w:rsid w:val="009D086C"/>
    <w:rsid w:val="009D2911"/>
    <w:rsid w:val="009D53A0"/>
    <w:rsid w:val="009D5780"/>
    <w:rsid w:val="009D60FD"/>
    <w:rsid w:val="009D789B"/>
    <w:rsid w:val="009E0EE3"/>
    <w:rsid w:val="009E123E"/>
    <w:rsid w:val="009E1985"/>
    <w:rsid w:val="009E3A78"/>
    <w:rsid w:val="009E5476"/>
    <w:rsid w:val="009F053B"/>
    <w:rsid w:val="009F071A"/>
    <w:rsid w:val="009F2A91"/>
    <w:rsid w:val="009F4398"/>
    <w:rsid w:val="009F5356"/>
    <w:rsid w:val="009F5EDB"/>
    <w:rsid w:val="00A01D07"/>
    <w:rsid w:val="00A04065"/>
    <w:rsid w:val="00A040C2"/>
    <w:rsid w:val="00A04BF2"/>
    <w:rsid w:val="00A05FC9"/>
    <w:rsid w:val="00A06DC8"/>
    <w:rsid w:val="00A07A31"/>
    <w:rsid w:val="00A07B75"/>
    <w:rsid w:val="00A1130F"/>
    <w:rsid w:val="00A12FEB"/>
    <w:rsid w:val="00A13B18"/>
    <w:rsid w:val="00A15AFF"/>
    <w:rsid w:val="00A244C5"/>
    <w:rsid w:val="00A30D59"/>
    <w:rsid w:val="00A31623"/>
    <w:rsid w:val="00A32EB0"/>
    <w:rsid w:val="00A34754"/>
    <w:rsid w:val="00A34C1F"/>
    <w:rsid w:val="00A35BFB"/>
    <w:rsid w:val="00A36870"/>
    <w:rsid w:val="00A3697E"/>
    <w:rsid w:val="00A4014F"/>
    <w:rsid w:val="00A40B61"/>
    <w:rsid w:val="00A412DA"/>
    <w:rsid w:val="00A41D8F"/>
    <w:rsid w:val="00A422F7"/>
    <w:rsid w:val="00A43964"/>
    <w:rsid w:val="00A461CF"/>
    <w:rsid w:val="00A4713D"/>
    <w:rsid w:val="00A50FD6"/>
    <w:rsid w:val="00A52556"/>
    <w:rsid w:val="00A5351A"/>
    <w:rsid w:val="00A5662D"/>
    <w:rsid w:val="00A56D3D"/>
    <w:rsid w:val="00A57E8B"/>
    <w:rsid w:val="00A61F98"/>
    <w:rsid w:val="00A64177"/>
    <w:rsid w:val="00A66D77"/>
    <w:rsid w:val="00A71EB3"/>
    <w:rsid w:val="00A724EE"/>
    <w:rsid w:val="00A73D61"/>
    <w:rsid w:val="00A74EE7"/>
    <w:rsid w:val="00A75CBA"/>
    <w:rsid w:val="00A7699C"/>
    <w:rsid w:val="00A82ECD"/>
    <w:rsid w:val="00A85096"/>
    <w:rsid w:val="00A90814"/>
    <w:rsid w:val="00A93174"/>
    <w:rsid w:val="00A9473C"/>
    <w:rsid w:val="00A948F8"/>
    <w:rsid w:val="00A94C01"/>
    <w:rsid w:val="00A95B49"/>
    <w:rsid w:val="00A97277"/>
    <w:rsid w:val="00A97B78"/>
    <w:rsid w:val="00AA532C"/>
    <w:rsid w:val="00AA5951"/>
    <w:rsid w:val="00AA6571"/>
    <w:rsid w:val="00AC79CA"/>
    <w:rsid w:val="00AD03AD"/>
    <w:rsid w:val="00AD30D6"/>
    <w:rsid w:val="00AE1588"/>
    <w:rsid w:val="00AE2ED6"/>
    <w:rsid w:val="00AE54FD"/>
    <w:rsid w:val="00AE7571"/>
    <w:rsid w:val="00AE7995"/>
    <w:rsid w:val="00AF25B8"/>
    <w:rsid w:val="00AF4381"/>
    <w:rsid w:val="00AF4755"/>
    <w:rsid w:val="00B00B8D"/>
    <w:rsid w:val="00B00F7A"/>
    <w:rsid w:val="00B01BAE"/>
    <w:rsid w:val="00B02C77"/>
    <w:rsid w:val="00B0491F"/>
    <w:rsid w:val="00B0575E"/>
    <w:rsid w:val="00B0655C"/>
    <w:rsid w:val="00B073F1"/>
    <w:rsid w:val="00B109ED"/>
    <w:rsid w:val="00B1256B"/>
    <w:rsid w:val="00B1348D"/>
    <w:rsid w:val="00B1463C"/>
    <w:rsid w:val="00B14B48"/>
    <w:rsid w:val="00B17340"/>
    <w:rsid w:val="00B177E0"/>
    <w:rsid w:val="00B20674"/>
    <w:rsid w:val="00B2656B"/>
    <w:rsid w:val="00B26795"/>
    <w:rsid w:val="00B26CD0"/>
    <w:rsid w:val="00B26EFE"/>
    <w:rsid w:val="00B31E6A"/>
    <w:rsid w:val="00B3644E"/>
    <w:rsid w:val="00B3674C"/>
    <w:rsid w:val="00B37E10"/>
    <w:rsid w:val="00B40C2D"/>
    <w:rsid w:val="00B40D7E"/>
    <w:rsid w:val="00B4104E"/>
    <w:rsid w:val="00B4374F"/>
    <w:rsid w:val="00B46492"/>
    <w:rsid w:val="00B52555"/>
    <w:rsid w:val="00B52AB8"/>
    <w:rsid w:val="00B52CA2"/>
    <w:rsid w:val="00B53636"/>
    <w:rsid w:val="00B54F2E"/>
    <w:rsid w:val="00B553DF"/>
    <w:rsid w:val="00B57388"/>
    <w:rsid w:val="00B644C8"/>
    <w:rsid w:val="00B65703"/>
    <w:rsid w:val="00B6734D"/>
    <w:rsid w:val="00B67D81"/>
    <w:rsid w:val="00B72474"/>
    <w:rsid w:val="00B738DA"/>
    <w:rsid w:val="00B75DF9"/>
    <w:rsid w:val="00B83423"/>
    <w:rsid w:val="00B83A8A"/>
    <w:rsid w:val="00B83BDF"/>
    <w:rsid w:val="00B8410F"/>
    <w:rsid w:val="00B8419A"/>
    <w:rsid w:val="00B85EFC"/>
    <w:rsid w:val="00B869CA"/>
    <w:rsid w:val="00B87F10"/>
    <w:rsid w:val="00B90E58"/>
    <w:rsid w:val="00B910EA"/>
    <w:rsid w:val="00B913AA"/>
    <w:rsid w:val="00B923E3"/>
    <w:rsid w:val="00B92EEC"/>
    <w:rsid w:val="00B95F01"/>
    <w:rsid w:val="00B96420"/>
    <w:rsid w:val="00B96482"/>
    <w:rsid w:val="00B97477"/>
    <w:rsid w:val="00BA0FDE"/>
    <w:rsid w:val="00BA3D0F"/>
    <w:rsid w:val="00BA5243"/>
    <w:rsid w:val="00BB34D8"/>
    <w:rsid w:val="00BB5E84"/>
    <w:rsid w:val="00BB6951"/>
    <w:rsid w:val="00BB6CE3"/>
    <w:rsid w:val="00BB79AC"/>
    <w:rsid w:val="00BC195F"/>
    <w:rsid w:val="00BC1E87"/>
    <w:rsid w:val="00BC293C"/>
    <w:rsid w:val="00BC4A9E"/>
    <w:rsid w:val="00BC5049"/>
    <w:rsid w:val="00BC54EC"/>
    <w:rsid w:val="00BC7750"/>
    <w:rsid w:val="00BC78DC"/>
    <w:rsid w:val="00BC7F24"/>
    <w:rsid w:val="00BD0567"/>
    <w:rsid w:val="00BD4E62"/>
    <w:rsid w:val="00BD76BC"/>
    <w:rsid w:val="00BD7924"/>
    <w:rsid w:val="00BE0F5F"/>
    <w:rsid w:val="00BE187A"/>
    <w:rsid w:val="00BE33A2"/>
    <w:rsid w:val="00BE45DF"/>
    <w:rsid w:val="00BE6762"/>
    <w:rsid w:val="00BF1241"/>
    <w:rsid w:val="00BF5A88"/>
    <w:rsid w:val="00C005F5"/>
    <w:rsid w:val="00C00C61"/>
    <w:rsid w:val="00C01D39"/>
    <w:rsid w:val="00C02F75"/>
    <w:rsid w:val="00C03E48"/>
    <w:rsid w:val="00C046C1"/>
    <w:rsid w:val="00C054CE"/>
    <w:rsid w:val="00C070D1"/>
    <w:rsid w:val="00C075A9"/>
    <w:rsid w:val="00C1089D"/>
    <w:rsid w:val="00C10C56"/>
    <w:rsid w:val="00C1459B"/>
    <w:rsid w:val="00C17534"/>
    <w:rsid w:val="00C204D6"/>
    <w:rsid w:val="00C21C50"/>
    <w:rsid w:val="00C2392E"/>
    <w:rsid w:val="00C24806"/>
    <w:rsid w:val="00C24B4F"/>
    <w:rsid w:val="00C25918"/>
    <w:rsid w:val="00C26DC4"/>
    <w:rsid w:val="00C30192"/>
    <w:rsid w:val="00C31AA0"/>
    <w:rsid w:val="00C32B6D"/>
    <w:rsid w:val="00C33B7C"/>
    <w:rsid w:val="00C35B14"/>
    <w:rsid w:val="00C37B41"/>
    <w:rsid w:val="00C37EC6"/>
    <w:rsid w:val="00C41333"/>
    <w:rsid w:val="00C41918"/>
    <w:rsid w:val="00C42237"/>
    <w:rsid w:val="00C43D75"/>
    <w:rsid w:val="00C43EAB"/>
    <w:rsid w:val="00C4400A"/>
    <w:rsid w:val="00C4685C"/>
    <w:rsid w:val="00C50D9F"/>
    <w:rsid w:val="00C520B5"/>
    <w:rsid w:val="00C5393E"/>
    <w:rsid w:val="00C53D23"/>
    <w:rsid w:val="00C54275"/>
    <w:rsid w:val="00C55CB3"/>
    <w:rsid w:val="00C56E5E"/>
    <w:rsid w:val="00C60E97"/>
    <w:rsid w:val="00C618B0"/>
    <w:rsid w:val="00C61D30"/>
    <w:rsid w:val="00C6298F"/>
    <w:rsid w:val="00C62FD9"/>
    <w:rsid w:val="00C6382F"/>
    <w:rsid w:val="00C642A4"/>
    <w:rsid w:val="00C645E9"/>
    <w:rsid w:val="00C65120"/>
    <w:rsid w:val="00C6634A"/>
    <w:rsid w:val="00C66642"/>
    <w:rsid w:val="00C67872"/>
    <w:rsid w:val="00C73450"/>
    <w:rsid w:val="00C77A00"/>
    <w:rsid w:val="00C81730"/>
    <w:rsid w:val="00C923CE"/>
    <w:rsid w:val="00C92B92"/>
    <w:rsid w:val="00C92E5F"/>
    <w:rsid w:val="00C949ED"/>
    <w:rsid w:val="00C95759"/>
    <w:rsid w:val="00C96CA4"/>
    <w:rsid w:val="00CA0E4C"/>
    <w:rsid w:val="00CA27C1"/>
    <w:rsid w:val="00CA2A21"/>
    <w:rsid w:val="00CA738E"/>
    <w:rsid w:val="00CB0079"/>
    <w:rsid w:val="00CB1814"/>
    <w:rsid w:val="00CB2F31"/>
    <w:rsid w:val="00CB5426"/>
    <w:rsid w:val="00CB798D"/>
    <w:rsid w:val="00CB79B7"/>
    <w:rsid w:val="00CB7B32"/>
    <w:rsid w:val="00CB7C42"/>
    <w:rsid w:val="00CC03B4"/>
    <w:rsid w:val="00CC3B7D"/>
    <w:rsid w:val="00CC4D06"/>
    <w:rsid w:val="00CC796E"/>
    <w:rsid w:val="00CD0522"/>
    <w:rsid w:val="00CD1714"/>
    <w:rsid w:val="00CD26C1"/>
    <w:rsid w:val="00CD26E4"/>
    <w:rsid w:val="00CD2910"/>
    <w:rsid w:val="00CD72AC"/>
    <w:rsid w:val="00CE0227"/>
    <w:rsid w:val="00CE1978"/>
    <w:rsid w:val="00CE33E7"/>
    <w:rsid w:val="00CE380C"/>
    <w:rsid w:val="00CE4263"/>
    <w:rsid w:val="00CE5153"/>
    <w:rsid w:val="00CE6BF8"/>
    <w:rsid w:val="00CE6C66"/>
    <w:rsid w:val="00CE6F17"/>
    <w:rsid w:val="00CF0D34"/>
    <w:rsid w:val="00CF0E46"/>
    <w:rsid w:val="00CF13E4"/>
    <w:rsid w:val="00CF22C6"/>
    <w:rsid w:val="00CF6546"/>
    <w:rsid w:val="00D00C97"/>
    <w:rsid w:val="00D03140"/>
    <w:rsid w:val="00D043C1"/>
    <w:rsid w:val="00D06077"/>
    <w:rsid w:val="00D072E9"/>
    <w:rsid w:val="00D116AE"/>
    <w:rsid w:val="00D127DA"/>
    <w:rsid w:val="00D130B5"/>
    <w:rsid w:val="00D146DB"/>
    <w:rsid w:val="00D15E03"/>
    <w:rsid w:val="00D16597"/>
    <w:rsid w:val="00D21C38"/>
    <w:rsid w:val="00D273A9"/>
    <w:rsid w:val="00D30187"/>
    <w:rsid w:val="00D30ADB"/>
    <w:rsid w:val="00D31D34"/>
    <w:rsid w:val="00D33914"/>
    <w:rsid w:val="00D3392A"/>
    <w:rsid w:val="00D349A1"/>
    <w:rsid w:val="00D35BE7"/>
    <w:rsid w:val="00D35F51"/>
    <w:rsid w:val="00D365B9"/>
    <w:rsid w:val="00D4095B"/>
    <w:rsid w:val="00D41451"/>
    <w:rsid w:val="00D44535"/>
    <w:rsid w:val="00D46BBB"/>
    <w:rsid w:val="00D475E6"/>
    <w:rsid w:val="00D47B0A"/>
    <w:rsid w:val="00D47C84"/>
    <w:rsid w:val="00D5320A"/>
    <w:rsid w:val="00D54ABA"/>
    <w:rsid w:val="00D54AC4"/>
    <w:rsid w:val="00D55B4B"/>
    <w:rsid w:val="00D56784"/>
    <w:rsid w:val="00D573ED"/>
    <w:rsid w:val="00D60547"/>
    <w:rsid w:val="00D61653"/>
    <w:rsid w:val="00D63C4D"/>
    <w:rsid w:val="00D65A77"/>
    <w:rsid w:val="00D6742F"/>
    <w:rsid w:val="00D713D2"/>
    <w:rsid w:val="00D71731"/>
    <w:rsid w:val="00D71BA9"/>
    <w:rsid w:val="00D75A6C"/>
    <w:rsid w:val="00D77C39"/>
    <w:rsid w:val="00D80B2F"/>
    <w:rsid w:val="00D834AE"/>
    <w:rsid w:val="00D84669"/>
    <w:rsid w:val="00D852A2"/>
    <w:rsid w:val="00D85532"/>
    <w:rsid w:val="00D90610"/>
    <w:rsid w:val="00D93CE3"/>
    <w:rsid w:val="00DA0335"/>
    <w:rsid w:val="00DA2214"/>
    <w:rsid w:val="00DA3585"/>
    <w:rsid w:val="00DA3657"/>
    <w:rsid w:val="00DA3AFD"/>
    <w:rsid w:val="00DA5209"/>
    <w:rsid w:val="00DA7022"/>
    <w:rsid w:val="00DB00C4"/>
    <w:rsid w:val="00DB0B8B"/>
    <w:rsid w:val="00DB0BCA"/>
    <w:rsid w:val="00DB16EB"/>
    <w:rsid w:val="00DB394B"/>
    <w:rsid w:val="00DB4B1A"/>
    <w:rsid w:val="00DB7C2D"/>
    <w:rsid w:val="00DD4ABF"/>
    <w:rsid w:val="00DD6314"/>
    <w:rsid w:val="00DD70D1"/>
    <w:rsid w:val="00DD72A8"/>
    <w:rsid w:val="00DE0C41"/>
    <w:rsid w:val="00DE2B14"/>
    <w:rsid w:val="00DE3D99"/>
    <w:rsid w:val="00DE47A0"/>
    <w:rsid w:val="00DE4C80"/>
    <w:rsid w:val="00DE542C"/>
    <w:rsid w:val="00DE7196"/>
    <w:rsid w:val="00DF042D"/>
    <w:rsid w:val="00DF2479"/>
    <w:rsid w:val="00DF3076"/>
    <w:rsid w:val="00DF62DB"/>
    <w:rsid w:val="00E029FE"/>
    <w:rsid w:val="00E034DB"/>
    <w:rsid w:val="00E06068"/>
    <w:rsid w:val="00E0727D"/>
    <w:rsid w:val="00E10881"/>
    <w:rsid w:val="00E11ED6"/>
    <w:rsid w:val="00E14191"/>
    <w:rsid w:val="00E170D9"/>
    <w:rsid w:val="00E17824"/>
    <w:rsid w:val="00E17F9D"/>
    <w:rsid w:val="00E21678"/>
    <w:rsid w:val="00E2297D"/>
    <w:rsid w:val="00E25197"/>
    <w:rsid w:val="00E27442"/>
    <w:rsid w:val="00E27CD2"/>
    <w:rsid w:val="00E3113F"/>
    <w:rsid w:val="00E3289A"/>
    <w:rsid w:val="00E34215"/>
    <w:rsid w:val="00E3634B"/>
    <w:rsid w:val="00E36A13"/>
    <w:rsid w:val="00E37622"/>
    <w:rsid w:val="00E40F39"/>
    <w:rsid w:val="00E418D4"/>
    <w:rsid w:val="00E41C45"/>
    <w:rsid w:val="00E44ABC"/>
    <w:rsid w:val="00E44C84"/>
    <w:rsid w:val="00E46EA4"/>
    <w:rsid w:val="00E47FB8"/>
    <w:rsid w:val="00E50CB4"/>
    <w:rsid w:val="00E52209"/>
    <w:rsid w:val="00E526BB"/>
    <w:rsid w:val="00E52CCE"/>
    <w:rsid w:val="00E53A35"/>
    <w:rsid w:val="00E544AB"/>
    <w:rsid w:val="00E56426"/>
    <w:rsid w:val="00E60675"/>
    <w:rsid w:val="00E60B25"/>
    <w:rsid w:val="00E6125B"/>
    <w:rsid w:val="00E62050"/>
    <w:rsid w:val="00E66205"/>
    <w:rsid w:val="00E67DBA"/>
    <w:rsid w:val="00E71CA3"/>
    <w:rsid w:val="00E72B5F"/>
    <w:rsid w:val="00E736E1"/>
    <w:rsid w:val="00E73A21"/>
    <w:rsid w:val="00E74A57"/>
    <w:rsid w:val="00E81E8A"/>
    <w:rsid w:val="00E83189"/>
    <w:rsid w:val="00E878EC"/>
    <w:rsid w:val="00E90052"/>
    <w:rsid w:val="00EA0C52"/>
    <w:rsid w:val="00EA2818"/>
    <w:rsid w:val="00EA6691"/>
    <w:rsid w:val="00EA7081"/>
    <w:rsid w:val="00EA7770"/>
    <w:rsid w:val="00EB1065"/>
    <w:rsid w:val="00EB2787"/>
    <w:rsid w:val="00EB68DA"/>
    <w:rsid w:val="00EB71D9"/>
    <w:rsid w:val="00EC1B97"/>
    <w:rsid w:val="00EC2406"/>
    <w:rsid w:val="00EC3EBE"/>
    <w:rsid w:val="00EC4236"/>
    <w:rsid w:val="00EC4DA9"/>
    <w:rsid w:val="00EC5733"/>
    <w:rsid w:val="00EC6A2A"/>
    <w:rsid w:val="00EC6E13"/>
    <w:rsid w:val="00EC7859"/>
    <w:rsid w:val="00ED3D18"/>
    <w:rsid w:val="00ED4016"/>
    <w:rsid w:val="00ED4AA0"/>
    <w:rsid w:val="00ED5191"/>
    <w:rsid w:val="00ED5B01"/>
    <w:rsid w:val="00ED5F2B"/>
    <w:rsid w:val="00ED6EA8"/>
    <w:rsid w:val="00EE1284"/>
    <w:rsid w:val="00EE4E4D"/>
    <w:rsid w:val="00EE5ACE"/>
    <w:rsid w:val="00EF609C"/>
    <w:rsid w:val="00F002D8"/>
    <w:rsid w:val="00F00F28"/>
    <w:rsid w:val="00F016F3"/>
    <w:rsid w:val="00F0188F"/>
    <w:rsid w:val="00F03704"/>
    <w:rsid w:val="00F0418D"/>
    <w:rsid w:val="00F04E27"/>
    <w:rsid w:val="00F05592"/>
    <w:rsid w:val="00F104AB"/>
    <w:rsid w:val="00F12322"/>
    <w:rsid w:val="00F135B5"/>
    <w:rsid w:val="00F16AD6"/>
    <w:rsid w:val="00F1705F"/>
    <w:rsid w:val="00F17BDD"/>
    <w:rsid w:val="00F23233"/>
    <w:rsid w:val="00F255BB"/>
    <w:rsid w:val="00F303E8"/>
    <w:rsid w:val="00F322DE"/>
    <w:rsid w:val="00F325FC"/>
    <w:rsid w:val="00F333BF"/>
    <w:rsid w:val="00F33C00"/>
    <w:rsid w:val="00F34A33"/>
    <w:rsid w:val="00F36438"/>
    <w:rsid w:val="00F364EF"/>
    <w:rsid w:val="00F377BC"/>
    <w:rsid w:val="00F428FA"/>
    <w:rsid w:val="00F43161"/>
    <w:rsid w:val="00F45FED"/>
    <w:rsid w:val="00F46945"/>
    <w:rsid w:val="00F479F2"/>
    <w:rsid w:val="00F55F8B"/>
    <w:rsid w:val="00F5691F"/>
    <w:rsid w:val="00F5781B"/>
    <w:rsid w:val="00F615E1"/>
    <w:rsid w:val="00F66832"/>
    <w:rsid w:val="00F67103"/>
    <w:rsid w:val="00F672B2"/>
    <w:rsid w:val="00F67C5E"/>
    <w:rsid w:val="00F709A7"/>
    <w:rsid w:val="00F740CF"/>
    <w:rsid w:val="00F80E23"/>
    <w:rsid w:val="00F81A8D"/>
    <w:rsid w:val="00F87E10"/>
    <w:rsid w:val="00F90C35"/>
    <w:rsid w:val="00F92851"/>
    <w:rsid w:val="00F93CB6"/>
    <w:rsid w:val="00F94393"/>
    <w:rsid w:val="00F94FAD"/>
    <w:rsid w:val="00F95C1B"/>
    <w:rsid w:val="00F96732"/>
    <w:rsid w:val="00F96FEE"/>
    <w:rsid w:val="00F97C0A"/>
    <w:rsid w:val="00FA1C02"/>
    <w:rsid w:val="00FA2E22"/>
    <w:rsid w:val="00FA2FB9"/>
    <w:rsid w:val="00FA42BE"/>
    <w:rsid w:val="00FA4639"/>
    <w:rsid w:val="00FA7CB3"/>
    <w:rsid w:val="00FA7D01"/>
    <w:rsid w:val="00FB01DA"/>
    <w:rsid w:val="00FB1F28"/>
    <w:rsid w:val="00FB2C7A"/>
    <w:rsid w:val="00FB514B"/>
    <w:rsid w:val="00FB7576"/>
    <w:rsid w:val="00FC7654"/>
    <w:rsid w:val="00FD3C75"/>
    <w:rsid w:val="00FD5146"/>
    <w:rsid w:val="00FD53ED"/>
    <w:rsid w:val="00FD59E3"/>
    <w:rsid w:val="00FE2116"/>
    <w:rsid w:val="00FE7033"/>
    <w:rsid w:val="00FE71A3"/>
    <w:rsid w:val="00FE7A68"/>
    <w:rsid w:val="00FF0D0A"/>
    <w:rsid w:val="00FF12EE"/>
    <w:rsid w:val="00FF4A1E"/>
    <w:rsid w:val="00FF6C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41591"/>
  <w15:docId w15:val="{704A71F8-7200-4FDB-865B-E1155E7C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48"/>
    <w:pPr>
      <w:spacing w:after="200" w:line="276" w:lineRule="auto"/>
      <w:jc w:val="both"/>
    </w:pPr>
    <w:rPr>
      <w:rFonts w:ascii="Arial" w:hAnsi="Arial"/>
      <w:sz w:val="24"/>
      <w:szCs w:val="22"/>
      <w:lang w:eastAsia="en-US"/>
    </w:rPr>
  </w:style>
  <w:style w:type="paragraph" w:styleId="Ttulo1">
    <w:name w:val="heading 1"/>
    <w:basedOn w:val="Normal"/>
    <w:next w:val="Normal"/>
    <w:link w:val="Ttulo1Car"/>
    <w:uiPriority w:val="9"/>
    <w:qFormat/>
    <w:rsid w:val="00447A40"/>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ar"/>
    <w:uiPriority w:val="9"/>
    <w:semiHidden/>
    <w:unhideWhenUsed/>
    <w:qFormat/>
    <w:rsid w:val="00FD3C75"/>
    <w:pPr>
      <w:keepNext/>
      <w:keepLines/>
      <w:spacing w:before="200" w:after="0" w:line="240" w:lineRule="auto"/>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outlineLvl w:val="2"/>
    </w:pPr>
    <w:rPr>
      <w:rFonts w:ascii="Cambria" w:eastAsia="Times New Roman" w:hAnsi="Cambria"/>
      <w:b/>
      <w:bCs/>
      <w:color w:val="4F81BD"/>
      <w:sz w:val="20"/>
      <w:szCs w:val="24"/>
      <w:lang w:eastAsia="es-ES"/>
    </w:rPr>
  </w:style>
  <w:style w:type="paragraph" w:styleId="Ttulo7">
    <w:name w:val="heading 7"/>
    <w:basedOn w:val="Normal"/>
    <w:next w:val="Normal"/>
    <w:link w:val="Ttulo7Car"/>
    <w:uiPriority w:val="9"/>
    <w:unhideWhenUsed/>
    <w:qFormat/>
    <w:rsid w:val="00944AB6"/>
    <w:pPr>
      <w:keepNext/>
      <w:keepLines/>
      <w:spacing w:before="200" w:after="0"/>
      <w:outlineLvl w:val="6"/>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pPr>
    <w:rPr>
      <w:rFonts w:eastAsia="Times New Roman"/>
      <w:sz w:val="20"/>
      <w:szCs w:val="24"/>
      <w:lang w:eastAsia="es-ES"/>
    </w:rPr>
  </w:style>
  <w:style w:type="character" w:customStyle="1" w:styleId="EncabezadoCar">
    <w:name w:val="Encabezado Ca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pPr>
    <w:rPr>
      <w:rFonts w:eastAsia="Times New Roman"/>
      <w:sz w:val="20"/>
      <w:szCs w:val="24"/>
      <w:lang w:eastAsia="es-ES"/>
    </w:rPr>
  </w:style>
  <w:style w:type="character" w:customStyle="1" w:styleId="PiedepginaCar">
    <w:name w:val="Pie de página Ca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link w:val="Ttulo2"/>
    <w:uiPriority w:val="9"/>
    <w:semiHidden/>
    <w:rsid w:val="00FD3C75"/>
    <w:rPr>
      <w:rFonts w:ascii="Cambria" w:eastAsia="Times New Roman" w:hAnsi="Cambria" w:cs="Times New Roman"/>
      <w:b/>
      <w:bCs/>
      <w:color w:val="4F81BD"/>
      <w:sz w:val="26"/>
      <w:szCs w:val="26"/>
      <w:lang w:val="es-CO" w:eastAsia="es-ES"/>
    </w:rPr>
  </w:style>
  <w:style w:type="character" w:customStyle="1" w:styleId="Ttulo3Car">
    <w:name w:val="Título 3 Car"/>
    <w:link w:val="Ttulo3"/>
    <w:uiPriority w:val="9"/>
    <w:semiHidden/>
    <w:rsid w:val="00FD3C75"/>
    <w:rPr>
      <w:rFonts w:ascii="Cambria" w:eastAsia="Times New Roman" w:hAnsi="Cambria" w:cs="Times New Roman"/>
      <w:b/>
      <w:bCs/>
      <w:color w:val="4F81BD"/>
      <w:szCs w:val="24"/>
      <w:lang w:val="es-CO" w:eastAsia="es-ES"/>
    </w:rPr>
  </w:style>
  <w:style w:type="character" w:styleId="Hipervnculo">
    <w:name w:val="Hyperlink"/>
    <w:rsid w:val="00F255BB"/>
    <w:rPr>
      <w:color w:val="0000FF"/>
      <w:u w:val="single"/>
    </w:rPr>
  </w:style>
  <w:style w:type="paragraph" w:customStyle="1" w:styleId="Default">
    <w:name w:val="Default"/>
    <w:rsid w:val="00786726"/>
    <w:pPr>
      <w:autoSpaceDE w:val="0"/>
      <w:autoSpaceDN w:val="0"/>
      <w:adjustRightInd w:val="0"/>
    </w:pPr>
    <w:rPr>
      <w:rFonts w:ascii="Arial" w:hAnsi="Arial" w:cs="Arial"/>
      <w:color w:val="000000"/>
      <w:sz w:val="24"/>
      <w:szCs w:val="24"/>
      <w:lang w:eastAsia="en-US"/>
    </w:rPr>
  </w:style>
  <w:style w:type="character" w:customStyle="1" w:styleId="Ttulo7Car">
    <w:name w:val="Título 7 Car"/>
    <w:link w:val="Ttulo7"/>
    <w:uiPriority w:val="9"/>
    <w:rsid w:val="00944AB6"/>
    <w:rPr>
      <w:rFonts w:ascii="Cambria" w:eastAsia="Times New Roman" w:hAnsi="Cambria" w:cs="Times New Roman"/>
      <w:i/>
      <w:iCs/>
      <w:color w:val="404040"/>
      <w:lang w:val="es-CO"/>
    </w:rPr>
  </w:style>
  <w:style w:type="paragraph" w:styleId="Prrafodelista">
    <w:name w:val="List Paragraph"/>
    <w:aliases w:val="Segundo nivel de viñetas,List Paragraph1,List Paragraph,titulo 3,Lista vistosa - Énfasis 11,Segundo nivel de vi–etas,HOJA,Bolita,Párrafo de lista4,BOLADEF,Párrafo de lista3,Párrafo de lista21,BOLA,Nivel 1 OS,Colorful List Accent 1,lp1"/>
    <w:basedOn w:val="Normal"/>
    <w:link w:val="PrrafodelistaCar"/>
    <w:uiPriority w:val="34"/>
    <w:qFormat/>
    <w:rsid w:val="009B44D9"/>
    <w:pPr>
      <w:ind w:left="720"/>
      <w:contextualSpacing/>
    </w:pPr>
    <w:rPr>
      <w:lang w:val="es-ES"/>
    </w:rPr>
  </w:style>
  <w:style w:type="paragraph" w:styleId="Sinespaciado">
    <w:name w:val="No Spacing"/>
    <w:link w:val="SinespaciadoCar"/>
    <w:uiPriority w:val="1"/>
    <w:qFormat/>
    <w:rsid w:val="009B44D9"/>
    <w:rPr>
      <w:rFonts w:eastAsia="MS Mincho"/>
      <w:sz w:val="22"/>
      <w:szCs w:val="22"/>
    </w:rPr>
  </w:style>
  <w:style w:type="character" w:customStyle="1" w:styleId="SinespaciadoCar">
    <w:name w:val="Sin espaciado Car"/>
    <w:link w:val="Sinespaciado"/>
    <w:uiPriority w:val="1"/>
    <w:rsid w:val="009B44D9"/>
    <w:rPr>
      <w:rFonts w:eastAsia="MS Mincho"/>
      <w:sz w:val="22"/>
      <w:szCs w:val="22"/>
      <w:lang w:bidi="ar-SA"/>
    </w:rPr>
  </w:style>
  <w:style w:type="character" w:customStyle="1" w:styleId="PrrafodelistaCar">
    <w:name w:val="Párrafo de lista Car"/>
    <w:aliases w:val="Segundo nivel de viñetas Car,List Paragraph1 Car,List Paragraph Car,titulo 3 Car,Lista vistosa - Énfasis 11 Car,Segundo nivel de vi–etas Car,HOJA Car,Bolita Car,Párrafo de lista4 Car,BOLADEF Car,Párrafo de lista3 Car,BOLA Car"/>
    <w:link w:val="Prrafodelista"/>
    <w:uiPriority w:val="34"/>
    <w:qFormat/>
    <w:rsid w:val="009B44D9"/>
    <w:rPr>
      <w:sz w:val="22"/>
      <w:szCs w:val="22"/>
      <w:lang w:val="es-ES" w:eastAsia="en-US"/>
    </w:rPr>
  </w:style>
  <w:style w:type="character" w:styleId="Nmerodepgina">
    <w:name w:val="page number"/>
    <w:uiPriority w:val="99"/>
    <w:unhideWhenUsed/>
    <w:rsid w:val="00221DC1"/>
  </w:style>
  <w:style w:type="character" w:styleId="Refdecomentario">
    <w:name w:val="annotation reference"/>
    <w:uiPriority w:val="99"/>
    <w:semiHidden/>
    <w:unhideWhenUsed/>
    <w:rsid w:val="001517F6"/>
    <w:rPr>
      <w:sz w:val="16"/>
      <w:szCs w:val="16"/>
    </w:rPr>
  </w:style>
  <w:style w:type="paragraph" w:styleId="Textocomentario">
    <w:name w:val="annotation text"/>
    <w:basedOn w:val="Normal"/>
    <w:link w:val="TextocomentarioCar"/>
    <w:uiPriority w:val="99"/>
    <w:semiHidden/>
    <w:unhideWhenUsed/>
    <w:rsid w:val="001517F6"/>
    <w:rPr>
      <w:sz w:val="20"/>
      <w:szCs w:val="20"/>
    </w:rPr>
  </w:style>
  <w:style w:type="character" w:customStyle="1" w:styleId="TextocomentarioCar">
    <w:name w:val="Texto comentario Car"/>
    <w:link w:val="Textocomentario"/>
    <w:uiPriority w:val="99"/>
    <w:semiHidden/>
    <w:rsid w:val="001517F6"/>
    <w:rPr>
      <w:lang w:val="es-CO" w:eastAsia="en-US"/>
    </w:rPr>
  </w:style>
  <w:style w:type="paragraph" w:styleId="Asuntodelcomentario">
    <w:name w:val="annotation subject"/>
    <w:basedOn w:val="Textocomentario"/>
    <w:next w:val="Textocomentario"/>
    <w:link w:val="AsuntodelcomentarioCar"/>
    <w:uiPriority w:val="99"/>
    <w:semiHidden/>
    <w:unhideWhenUsed/>
    <w:rsid w:val="001517F6"/>
    <w:rPr>
      <w:b/>
      <w:bCs/>
    </w:rPr>
  </w:style>
  <w:style w:type="character" w:customStyle="1" w:styleId="AsuntodelcomentarioCar">
    <w:name w:val="Asunto del comentario Car"/>
    <w:link w:val="Asuntodelcomentario"/>
    <w:uiPriority w:val="99"/>
    <w:semiHidden/>
    <w:rsid w:val="001517F6"/>
    <w:rPr>
      <w:b/>
      <w:bCs/>
      <w:lang w:val="es-CO" w:eastAsia="en-US"/>
    </w:rPr>
  </w:style>
  <w:style w:type="table" w:styleId="Tablaconcuadrcula">
    <w:name w:val="Table Grid"/>
    <w:basedOn w:val="Tablanormal"/>
    <w:uiPriority w:val="39"/>
    <w:rsid w:val="004E7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447A40"/>
    <w:rPr>
      <w:rFonts w:ascii="Calibri Light" w:eastAsia="Times New Roman" w:hAnsi="Calibri Light"/>
      <w:b/>
      <w:bCs/>
      <w:kern w:val="32"/>
      <w:sz w:val="32"/>
      <w:szCs w:val="32"/>
      <w:lang w:eastAsia="en-US"/>
    </w:rPr>
  </w:style>
  <w:style w:type="paragraph" w:styleId="NormalWeb">
    <w:name w:val="Normal (Web)"/>
    <w:basedOn w:val="Normal"/>
    <w:uiPriority w:val="99"/>
    <w:unhideWhenUsed/>
    <w:rsid w:val="00C6634A"/>
    <w:pPr>
      <w:spacing w:before="100" w:beforeAutospacing="1" w:after="100" w:afterAutospacing="1" w:line="240" w:lineRule="auto"/>
    </w:pPr>
    <w:rPr>
      <w:rFonts w:ascii="Times New Roman" w:eastAsia="Times New Roman" w:hAnsi="Times New Roman"/>
      <w:szCs w:val="24"/>
      <w:lang w:val="es-ES" w:eastAsia="es-ES"/>
    </w:rPr>
  </w:style>
  <w:style w:type="paragraph" w:customStyle="1" w:styleId="CM9">
    <w:name w:val="CM9"/>
    <w:basedOn w:val="Default"/>
    <w:next w:val="Default"/>
    <w:uiPriority w:val="99"/>
    <w:semiHidden/>
    <w:rsid w:val="005B322F"/>
    <w:rPr>
      <w:rFonts w:eastAsiaTheme="minorHAnsi"/>
      <w:color w:val="auto"/>
    </w:rPr>
  </w:style>
  <w:style w:type="paragraph" w:customStyle="1" w:styleId="CM25">
    <w:name w:val="CM25"/>
    <w:basedOn w:val="Default"/>
    <w:next w:val="Default"/>
    <w:uiPriority w:val="99"/>
    <w:semiHidden/>
    <w:rsid w:val="005B322F"/>
    <w:rPr>
      <w:rFonts w:eastAsiaTheme="minorHAnsi"/>
      <w:color w:val="auto"/>
    </w:rPr>
  </w:style>
  <w:style w:type="paragraph" w:customStyle="1" w:styleId="CM3">
    <w:name w:val="CM3"/>
    <w:basedOn w:val="Default"/>
    <w:next w:val="Default"/>
    <w:uiPriority w:val="99"/>
    <w:semiHidden/>
    <w:rsid w:val="005B322F"/>
    <w:pPr>
      <w:spacing w:line="273" w:lineRule="atLeast"/>
    </w:pPr>
    <w:rPr>
      <w:rFonts w:eastAsiaTheme="minorHAnsi"/>
      <w:color w:val="auto"/>
    </w:rPr>
  </w:style>
  <w:style w:type="paragraph" w:customStyle="1" w:styleId="CM5">
    <w:name w:val="CM5"/>
    <w:basedOn w:val="Default"/>
    <w:next w:val="Default"/>
    <w:uiPriority w:val="99"/>
    <w:semiHidden/>
    <w:rsid w:val="005B322F"/>
    <w:pPr>
      <w:spacing w:line="273" w:lineRule="atLeast"/>
    </w:pPr>
    <w:rPr>
      <w:rFonts w:eastAsiaTheme="minorHAnsi"/>
      <w:color w:val="auto"/>
    </w:rPr>
  </w:style>
  <w:style w:type="paragraph" w:customStyle="1" w:styleId="CM18">
    <w:name w:val="CM18"/>
    <w:basedOn w:val="Default"/>
    <w:next w:val="Default"/>
    <w:uiPriority w:val="99"/>
    <w:semiHidden/>
    <w:rsid w:val="005B322F"/>
    <w:pPr>
      <w:spacing w:line="273" w:lineRule="atLeast"/>
    </w:pPr>
    <w:rPr>
      <w:rFonts w:eastAsiaTheme="minorHAnsi"/>
      <w:color w:val="auto"/>
    </w:rPr>
  </w:style>
  <w:style w:type="character" w:customStyle="1" w:styleId="Mencinsinresolver1">
    <w:name w:val="Mención sin resolver1"/>
    <w:basedOn w:val="Fuentedeprrafopredeter"/>
    <w:uiPriority w:val="99"/>
    <w:semiHidden/>
    <w:unhideWhenUsed/>
    <w:rsid w:val="00C645E9"/>
    <w:rPr>
      <w:color w:val="605E5C"/>
      <w:shd w:val="clear" w:color="auto" w:fill="E1DFDD"/>
    </w:rPr>
  </w:style>
  <w:style w:type="table" w:styleId="Tablaconcuadrcula4-nfasis1">
    <w:name w:val="Grid Table 4 Accent 1"/>
    <w:basedOn w:val="Tablanormal"/>
    <w:uiPriority w:val="49"/>
    <w:rsid w:val="00C645E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rk6osqs7m2s">
    <w:name w:val="mark6osqs7m2s"/>
    <w:basedOn w:val="Fuentedeprrafopredeter"/>
    <w:rsid w:val="00653B30"/>
  </w:style>
  <w:style w:type="character" w:customStyle="1" w:styleId="Mencinsinresolver2">
    <w:name w:val="Mención sin resolver2"/>
    <w:basedOn w:val="Fuentedeprrafopredeter"/>
    <w:uiPriority w:val="99"/>
    <w:semiHidden/>
    <w:unhideWhenUsed/>
    <w:rsid w:val="00972FA9"/>
    <w:rPr>
      <w:color w:val="605E5C"/>
      <w:shd w:val="clear" w:color="auto" w:fill="E1DFDD"/>
    </w:rPr>
  </w:style>
  <w:style w:type="character" w:styleId="Hipervnculovisitado">
    <w:name w:val="FollowedHyperlink"/>
    <w:basedOn w:val="Fuentedeprrafopredeter"/>
    <w:uiPriority w:val="99"/>
    <w:semiHidden/>
    <w:unhideWhenUsed/>
    <w:rsid w:val="00F96732"/>
    <w:rPr>
      <w:color w:val="800080" w:themeColor="followedHyperlink"/>
      <w:u w:val="single"/>
    </w:rPr>
  </w:style>
  <w:style w:type="character" w:customStyle="1" w:styleId="e24kjd">
    <w:name w:val="e24kjd"/>
    <w:basedOn w:val="Fuentedeprrafopredeter"/>
    <w:rsid w:val="00E11ED6"/>
  </w:style>
  <w:style w:type="character" w:customStyle="1" w:styleId="ordinal-number">
    <w:name w:val="ordinal-number"/>
    <w:basedOn w:val="Fuentedeprrafopredeter"/>
    <w:rsid w:val="00634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1293">
      <w:bodyDiv w:val="1"/>
      <w:marLeft w:val="0"/>
      <w:marRight w:val="0"/>
      <w:marTop w:val="0"/>
      <w:marBottom w:val="0"/>
      <w:divBdr>
        <w:top w:val="none" w:sz="0" w:space="0" w:color="auto"/>
        <w:left w:val="none" w:sz="0" w:space="0" w:color="auto"/>
        <w:bottom w:val="none" w:sz="0" w:space="0" w:color="auto"/>
        <w:right w:val="none" w:sz="0" w:space="0" w:color="auto"/>
      </w:divBdr>
    </w:div>
    <w:div w:id="164521853">
      <w:bodyDiv w:val="1"/>
      <w:marLeft w:val="0"/>
      <w:marRight w:val="0"/>
      <w:marTop w:val="0"/>
      <w:marBottom w:val="0"/>
      <w:divBdr>
        <w:top w:val="none" w:sz="0" w:space="0" w:color="auto"/>
        <w:left w:val="none" w:sz="0" w:space="0" w:color="auto"/>
        <w:bottom w:val="none" w:sz="0" w:space="0" w:color="auto"/>
        <w:right w:val="none" w:sz="0" w:space="0" w:color="auto"/>
      </w:divBdr>
      <w:divsChild>
        <w:div w:id="1892183515">
          <w:marLeft w:val="547"/>
          <w:marRight w:val="0"/>
          <w:marTop w:val="0"/>
          <w:marBottom w:val="0"/>
          <w:divBdr>
            <w:top w:val="none" w:sz="0" w:space="0" w:color="auto"/>
            <w:left w:val="none" w:sz="0" w:space="0" w:color="auto"/>
            <w:bottom w:val="none" w:sz="0" w:space="0" w:color="auto"/>
            <w:right w:val="none" w:sz="0" w:space="0" w:color="auto"/>
          </w:divBdr>
        </w:div>
        <w:div w:id="1059400100">
          <w:marLeft w:val="547"/>
          <w:marRight w:val="0"/>
          <w:marTop w:val="0"/>
          <w:marBottom w:val="0"/>
          <w:divBdr>
            <w:top w:val="none" w:sz="0" w:space="0" w:color="auto"/>
            <w:left w:val="none" w:sz="0" w:space="0" w:color="auto"/>
            <w:bottom w:val="none" w:sz="0" w:space="0" w:color="auto"/>
            <w:right w:val="none" w:sz="0" w:space="0" w:color="auto"/>
          </w:divBdr>
        </w:div>
        <w:div w:id="1067918182">
          <w:marLeft w:val="547"/>
          <w:marRight w:val="0"/>
          <w:marTop w:val="0"/>
          <w:marBottom w:val="0"/>
          <w:divBdr>
            <w:top w:val="none" w:sz="0" w:space="0" w:color="auto"/>
            <w:left w:val="none" w:sz="0" w:space="0" w:color="auto"/>
            <w:bottom w:val="none" w:sz="0" w:space="0" w:color="auto"/>
            <w:right w:val="none" w:sz="0" w:space="0" w:color="auto"/>
          </w:divBdr>
        </w:div>
        <w:div w:id="960260247">
          <w:marLeft w:val="547"/>
          <w:marRight w:val="0"/>
          <w:marTop w:val="0"/>
          <w:marBottom w:val="160"/>
          <w:divBdr>
            <w:top w:val="none" w:sz="0" w:space="0" w:color="auto"/>
            <w:left w:val="none" w:sz="0" w:space="0" w:color="auto"/>
            <w:bottom w:val="none" w:sz="0" w:space="0" w:color="auto"/>
            <w:right w:val="none" w:sz="0" w:space="0" w:color="auto"/>
          </w:divBdr>
        </w:div>
      </w:divsChild>
    </w:div>
    <w:div w:id="166022471">
      <w:bodyDiv w:val="1"/>
      <w:marLeft w:val="0"/>
      <w:marRight w:val="0"/>
      <w:marTop w:val="0"/>
      <w:marBottom w:val="0"/>
      <w:divBdr>
        <w:top w:val="none" w:sz="0" w:space="0" w:color="auto"/>
        <w:left w:val="none" w:sz="0" w:space="0" w:color="auto"/>
        <w:bottom w:val="none" w:sz="0" w:space="0" w:color="auto"/>
        <w:right w:val="none" w:sz="0" w:space="0" w:color="auto"/>
      </w:divBdr>
      <w:divsChild>
        <w:div w:id="66346384">
          <w:marLeft w:val="547"/>
          <w:marRight w:val="0"/>
          <w:marTop w:val="200"/>
          <w:marBottom w:val="0"/>
          <w:divBdr>
            <w:top w:val="none" w:sz="0" w:space="0" w:color="auto"/>
            <w:left w:val="none" w:sz="0" w:space="0" w:color="auto"/>
            <w:bottom w:val="none" w:sz="0" w:space="0" w:color="auto"/>
            <w:right w:val="none" w:sz="0" w:space="0" w:color="auto"/>
          </w:divBdr>
        </w:div>
        <w:div w:id="293483020">
          <w:marLeft w:val="547"/>
          <w:marRight w:val="0"/>
          <w:marTop w:val="200"/>
          <w:marBottom w:val="0"/>
          <w:divBdr>
            <w:top w:val="none" w:sz="0" w:space="0" w:color="auto"/>
            <w:left w:val="none" w:sz="0" w:space="0" w:color="auto"/>
            <w:bottom w:val="none" w:sz="0" w:space="0" w:color="auto"/>
            <w:right w:val="none" w:sz="0" w:space="0" w:color="auto"/>
          </w:divBdr>
        </w:div>
        <w:div w:id="367948829">
          <w:marLeft w:val="547"/>
          <w:marRight w:val="0"/>
          <w:marTop w:val="200"/>
          <w:marBottom w:val="0"/>
          <w:divBdr>
            <w:top w:val="none" w:sz="0" w:space="0" w:color="auto"/>
            <w:left w:val="none" w:sz="0" w:space="0" w:color="auto"/>
            <w:bottom w:val="none" w:sz="0" w:space="0" w:color="auto"/>
            <w:right w:val="none" w:sz="0" w:space="0" w:color="auto"/>
          </w:divBdr>
        </w:div>
        <w:div w:id="2104065302">
          <w:marLeft w:val="547"/>
          <w:marRight w:val="0"/>
          <w:marTop w:val="200"/>
          <w:marBottom w:val="0"/>
          <w:divBdr>
            <w:top w:val="none" w:sz="0" w:space="0" w:color="auto"/>
            <w:left w:val="none" w:sz="0" w:space="0" w:color="auto"/>
            <w:bottom w:val="none" w:sz="0" w:space="0" w:color="auto"/>
            <w:right w:val="none" w:sz="0" w:space="0" w:color="auto"/>
          </w:divBdr>
        </w:div>
        <w:div w:id="2139032656">
          <w:marLeft w:val="547"/>
          <w:marRight w:val="0"/>
          <w:marTop w:val="200"/>
          <w:marBottom w:val="0"/>
          <w:divBdr>
            <w:top w:val="none" w:sz="0" w:space="0" w:color="auto"/>
            <w:left w:val="none" w:sz="0" w:space="0" w:color="auto"/>
            <w:bottom w:val="none" w:sz="0" w:space="0" w:color="auto"/>
            <w:right w:val="none" w:sz="0" w:space="0" w:color="auto"/>
          </w:divBdr>
        </w:div>
      </w:divsChild>
    </w:div>
    <w:div w:id="360983880">
      <w:bodyDiv w:val="1"/>
      <w:marLeft w:val="0"/>
      <w:marRight w:val="0"/>
      <w:marTop w:val="0"/>
      <w:marBottom w:val="0"/>
      <w:divBdr>
        <w:top w:val="none" w:sz="0" w:space="0" w:color="auto"/>
        <w:left w:val="none" w:sz="0" w:space="0" w:color="auto"/>
        <w:bottom w:val="none" w:sz="0" w:space="0" w:color="auto"/>
        <w:right w:val="none" w:sz="0" w:space="0" w:color="auto"/>
      </w:divBdr>
    </w:div>
    <w:div w:id="365833913">
      <w:bodyDiv w:val="1"/>
      <w:marLeft w:val="0"/>
      <w:marRight w:val="0"/>
      <w:marTop w:val="0"/>
      <w:marBottom w:val="0"/>
      <w:divBdr>
        <w:top w:val="none" w:sz="0" w:space="0" w:color="auto"/>
        <w:left w:val="none" w:sz="0" w:space="0" w:color="auto"/>
        <w:bottom w:val="none" w:sz="0" w:space="0" w:color="auto"/>
        <w:right w:val="none" w:sz="0" w:space="0" w:color="auto"/>
      </w:divBdr>
    </w:div>
    <w:div w:id="397477612">
      <w:bodyDiv w:val="1"/>
      <w:marLeft w:val="0"/>
      <w:marRight w:val="0"/>
      <w:marTop w:val="0"/>
      <w:marBottom w:val="0"/>
      <w:divBdr>
        <w:top w:val="none" w:sz="0" w:space="0" w:color="auto"/>
        <w:left w:val="none" w:sz="0" w:space="0" w:color="auto"/>
        <w:bottom w:val="none" w:sz="0" w:space="0" w:color="auto"/>
        <w:right w:val="none" w:sz="0" w:space="0" w:color="auto"/>
      </w:divBdr>
      <w:divsChild>
        <w:div w:id="251550737">
          <w:marLeft w:val="547"/>
          <w:marRight w:val="0"/>
          <w:marTop w:val="180"/>
          <w:marBottom w:val="180"/>
          <w:divBdr>
            <w:top w:val="none" w:sz="0" w:space="0" w:color="auto"/>
            <w:left w:val="none" w:sz="0" w:space="0" w:color="auto"/>
            <w:bottom w:val="none" w:sz="0" w:space="0" w:color="auto"/>
            <w:right w:val="none" w:sz="0" w:space="0" w:color="auto"/>
          </w:divBdr>
        </w:div>
        <w:div w:id="329213440">
          <w:marLeft w:val="547"/>
          <w:marRight w:val="0"/>
          <w:marTop w:val="180"/>
          <w:marBottom w:val="180"/>
          <w:divBdr>
            <w:top w:val="none" w:sz="0" w:space="0" w:color="auto"/>
            <w:left w:val="none" w:sz="0" w:space="0" w:color="auto"/>
            <w:bottom w:val="none" w:sz="0" w:space="0" w:color="auto"/>
            <w:right w:val="none" w:sz="0" w:space="0" w:color="auto"/>
          </w:divBdr>
        </w:div>
        <w:div w:id="2032296780">
          <w:marLeft w:val="547"/>
          <w:marRight w:val="0"/>
          <w:marTop w:val="180"/>
          <w:marBottom w:val="180"/>
          <w:divBdr>
            <w:top w:val="none" w:sz="0" w:space="0" w:color="auto"/>
            <w:left w:val="none" w:sz="0" w:space="0" w:color="auto"/>
            <w:bottom w:val="none" w:sz="0" w:space="0" w:color="auto"/>
            <w:right w:val="none" w:sz="0" w:space="0" w:color="auto"/>
          </w:divBdr>
        </w:div>
        <w:div w:id="459417607">
          <w:marLeft w:val="547"/>
          <w:marRight w:val="0"/>
          <w:marTop w:val="180"/>
          <w:marBottom w:val="180"/>
          <w:divBdr>
            <w:top w:val="none" w:sz="0" w:space="0" w:color="auto"/>
            <w:left w:val="none" w:sz="0" w:space="0" w:color="auto"/>
            <w:bottom w:val="none" w:sz="0" w:space="0" w:color="auto"/>
            <w:right w:val="none" w:sz="0" w:space="0" w:color="auto"/>
          </w:divBdr>
        </w:div>
      </w:divsChild>
    </w:div>
    <w:div w:id="448167185">
      <w:bodyDiv w:val="1"/>
      <w:marLeft w:val="0"/>
      <w:marRight w:val="0"/>
      <w:marTop w:val="0"/>
      <w:marBottom w:val="0"/>
      <w:divBdr>
        <w:top w:val="none" w:sz="0" w:space="0" w:color="auto"/>
        <w:left w:val="none" w:sz="0" w:space="0" w:color="auto"/>
        <w:bottom w:val="none" w:sz="0" w:space="0" w:color="auto"/>
        <w:right w:val="none" w:sz="0" w:space="0" w:color="auto"/>
      </w:divBdr>
    </w:div>
    <w:div w:id="494228165">
      <w:bodyDiv w:val="1"/>
      <w:marLeft w:val="0"/>
      <w:marRight w:val="0"/>
      <w:marTop w:val="0"/>
      <w:marBottom w:val="0"/>
      <w:divBdr>
        <w:top w:val="none" w:sz="0" w:space="0" w:color="auto"/>
        <w:left w:val="none" w:sz="0" w:space="0" w:color="auto"/>
        <w:bottom w:val="none" w:sz="0" w:space="0" w:color="auto"/>
        <w:right w:val="none" w:sz="0" w:space="0" w:color="auto"/>
      </w:divBdr>
    </w:div>
    <w:div w:id="559095924">
      <w:bodyDiv w:val="1"/>
      <w:marLeft w:val="0"/>
      <w:marRight w:val="0"/>
      <w:marTop w:val="0"/>
      <w:marBottom w:val="0"/>
      <w:divBdr>
        <w:top w:val="none" w:sz="0" w:space="0" w:color="auto"/>
        <w:left w:val="none" w:sz="0" w:space="0" w:color="auto"/>
        <w:bottom w:val="none" w:sz="0" w:space="0" w:color="auto"/>
        <w:right w:val="none" w:sz="0" w:space="0" w:color="auto"/>
      </w:divBdr>
      <w:divsChild>
        <w:div w:id="568003128">
          <w:marLeft w:val="576"/>
          <w:marRight w:val="0"/>
          <w:marTop w:val="200"/>
          <w:marBottom w:val="0"/>
          <w:divBdr>
            <w:top w:val="none" w:sz="0" w:space="0" w:color="auto"/>
            <w:left w:val="none" w:sz="0" w:space="0" w:color="auto"/>
            <w:bottom w:val="none" w:sz="0" w:space="0" w:color="auto"/>
            <w:right w:val="none" w:sz="0" w:space="0" w:color="auto"/>
          </w:divBdr>
        </w:div>
        <w:div w:id="1118644188">
          <w:marLeft w:val="576"/>
          <w:marRight w:val="0"/>
          <w:marTop w:val="200"/>
          <w:marBottom w:val="0"/>
          <w:divBdr>
            <w:top w:val="none" w:sz="0" w:space="0" w:color="auto"/>
            <w:left w:val="none" w:sz="0" w:space="0" w:color="auto"/>
            <w:bottom w:val="none" w:sz="0" w:space="0" w:color="auto"/>
            <w:right w:val="none" w:sz="0" w:space="0" w:color="auto"/>
          </w:divBdr>
        </w:div>
        <w:div w:id="1546410386">
          <w:marLeft w:val="576"/>
          <w:marRight w:val="0"/>
          <w:marTop w:val="200"/>
          <w:marBottom w:val="0"/>
          <w:divBdr>
            <w:top w:val="none" w:sz="0" w:space="0" w:color="auto"/>
            <w:left w:val="none" w:sz="0" w:space="0" w:color="auto"/>
            <w:bottom w:val="none" w:sz="0" w:space="0" w:color="auto"/>
            <w:right w:val="none" w:sz="0" w:space="0" w:color="auto"/>
          </w:divBdr>
        </w:div>
        <w:div w:id="1849178417">
          <w:marLeft w:val="576"/>
          <w:marRight w:val="0"/>
          <w:marTop w:val="200"/>
          <w:marBottom w:val="0"/>
          <w:divBdr>
            <w:top w:val="none" w:sz="0" w:space="0" w:color="auto"/>
            <w:left w:val="none" w:sz="0" w:space="0" w:color="auto"/>
            <w:bottom w:val="none" w:sz="0" w:space="0" w:color="auto"/>
            <w:right w:val="none" w:sz="0" w:space="0" w:color="auto"/>
          </w:divBdr>
        </w:div>
        <w:div w:id="2079474056">
          <w:marLeft w:val="576"/>
          <w:marRight w:val="0"/>
          <w:marTop w:val="200"/>
          <w:marBottom w:val="0"/>
          <w:divBdr>
            <w:top w:val="none" w:sz="0" w:space="0" w:color="auto"/>
            <w:left w:val="none" w:sz="0" w:space="0" w:color="auto"/>
            <w:bottom w:val="none" w:sz="0" w:space="0" w:color="auto"/>
            <w:right w:val="none" w:sz="0" w:space="0" w:color="auto"/>
          </w:divBdr>
        </w:div>
      </w:divsChild>
    </w:div>
    <w:div w:id="562646711">
      <w:bodyDiv w:val="1"/>
      <w:marLeft w:val="0"/>
      <w:marRight w:val="0"/>
      <w:marTop w:val="0"/>
      <w:marBottom w:val="0"/>
      <w:divBdr>
        <w:top w:val="none" w:sz="0" w:space="0" w:color="auto"/>
        <w:left w:val="none" w:sz="0" w:space="0" w:color="auto"/>
        <w:bottom w:val="none" w:sz="0" w:space="0" w:color="auto"/>
        <w:right w:val="none" w:sz="0" w:space="0" w:color="auto"/>
      </w:divBdr>
      <w:divsChild>
        <w:div w:id="862863040">
          <w:marLeft w:val="547"/>
          <w:marRight w:val="0"/>
          <w:marTop w:val="180"/>
          <w:marBottom w:val="180"/>
          <w:divBdr>
            <w:top w:val="none" w:sz="0" w:space="0" w:color="auto"/>
            <w:left w:val="none" w:sz="0" w:space="0" w:color="auto"/>
            <w:bottom w:val="none" w:sz="0" w:space="0" w:color="auto"/>
            <w:right w:val="none" w:sz="0" w:space="0" w:color="auto"/>
          </w:divBdr>
        </w:div>
        <w:div w:id="1745488567">
          <w:marLeft w:val="547"/>
          <w:marRight w:val="0"/>
          <w:marTop w:val="180"/>
          <w:marBottom w:val="180"/>
          <w:divBdr>
            <w:top w:val="none" w:sz="0" w:space="0" w:color="auto"/>
            <w:left w:val="none" w:sz="0" w:space="0" w:color="auto"/>
            <w:bottom w:val="none" w:sz="0" w:space="0" w:color="auto"/>
            <w:right w:val="none" w:sz="0" w:space="0" w:color="auto"/>
          </w:divBdr>
        </w:div>
      </w:divsChild>
    </w:div>
    <w:div w:id="710767962">
      <w:bodyDiv w:val="1"/>
      <w:marLeft w:val="0"/>
      <w:marRight w:val="0"/>
      <w:marTop w:val="0"/>
      <w:marBottom w:val="0"/>
      <w:divBdr>
        <w:top w:val="none" w:sz="0" w:space="0" w:color="auto"/>
        <w:left w:val="none" w:sz="0" w:space="0" w:color="auto"/>
        <w:bottom w:val="none" w:sz="0" w:space="0" w:color="auto"/>
        <w:right w:val="none" w:sz="0" w:space="0" w:color="auto"/>
      </w:divBdr>
      <w:divsChild>
        <w:div w:id="1082025625">
          <w:marLeft w:val="0"/>
          <w:marRight w:val="0"/>
          <w:marTop w:val="0"/>
          <w:marBottom w:val="0"/>
          <w:divBdr>
            <w:top w:val="none" w:sz="0" w:space="0" w:color="auto"/>
            <w:left w:val="none" w:sz="0" w:space="0" w:color="auto"/>
            <w:bottom w:val="none" w:sz="0" w:space="0" w:color="auto"/>
            <w:right w:val="none" w:sz="0" w:space="0" w:color="auto"/>
          </w:divBdr>
        </w:div>
        <w:div w:id="1840076207">
          <w:marLeft w:val="0"/>
          <w:marRight w:val="0"/>
          <w:marTop w:val="0"/>
          <w:marBottom w:val="0"/>
          <w:divBdr>
            <w:top w:val="none" w:sz="0" w:space="0" w:color="auto"/>
            <w:left w:val="none" w:sz="0" w:space="0" w:color="auto"/>
            <w:bottom w:val="none" w:sz="0" w:space="0" w:color="auto"/>
            <w:right w:val="none" w:sz="0" w:space="0" w:color="auto"/>
          </w:divBdr>
        </w:div>
      </w:divsChild>
    </w:div>
    <w:div w:id="769199217">
      <w:bodyDiv w:val="1"/>
      <w:marLeft w:val="0"/>
      <w:marRight w:val="0"/>
      <w:marTop w:val="0"/>
      <w:marBottom w:val="0"/>
      <w:divBdr>
        <w:top w:val="none" w:sz="0" w:space="0" w:color="auto"/>
        <w:left w:val="none" w:sz="0" w:space="0" w:color="auto"/>
        <w:bottom w:val="none" w:sz="0" w:space="0" w:color="auto"/>
        <w:right w:val="none" w:sz="0" w:space="0" w:color="auto"/>
      </w:divBdr>
    </w:div>
    <w:div w:id="921568704">
      <w:bodyDiv w:val="1"/>
      <w:marLeft w:val="0"/>
      <w:marRight w:val="0"/>
      <w:marTop w:val="0"/>
      <w:marBottom w:val="0"/>
      <w:divBdr>
        <w:top w:val="none" w:sz="0" w:space="0" w:color="auto"/>
        <w:left w:val="none" w:sz="0" w:space="0" w:color="auto"/>
        <w:bottom w:val="none" w:sz="0" w:space="0" w:color="auto"/>
        <w:right w:val="none" w:sz="0" w:space="0" w:color="auto"/>
      </w:divBdr>
      <w:divsChild>
        <w:div w:id="412969070">
          <w:marLeft w:val="547"/>
          <w:marRight w:val="0"/>
          <w:marTop w:val="200"/>
          <w:marBottom w:val="0"/>
          <w:divBdr>
            <w:top w:val="none" w:sz="0" w:space="0" w:color="auto"/>
            <w:left w:val="none" w:sz="0" w:space="0" w:color="auto"/>
            <w:bottom w:val="none" w:sz="0" w:space="0" w:color="auto"/>
            <w:right w:val="none" w:sz="0" w:space="0" w:color="auto"/>
          </w:divBdr>
        </w:div>
        <w:div w:id="793058710">
          <w:marLeft w:val="547"/>
          <w:marRight w:val="0"/>
          <w:marTop w:val="200"/>
          <w:marBottom w:val="0"/>
          <w:divBdr>
            <w:top w:val="none" w:sz="0" w:space="0" w:color="auto"/>
            <w:left w:val="none" w:sz="0" w:space="0" w:color="auto"/>
            <w:bottom w:val="none" w:sz="0" w:space="0" w:color="auto"/>
            <w:right w:val="none" w:sz="0" w:space="0" w:color="auto"/>
          </w:divBdr>
        </w:div>
        <w:div w:id="1014040832">
          <w:marLeft w:val="547"/>
          <w:marRight w:val="0"/>
          <w:marTop w:val="200"/>
          <w:marBottom w:val="0"/>
          <w:divBdr>
            <w:top w:val="none" w:sz="0" w:space="0" w:color="auto"/>
            <w:left w:val="none" w:sz="0" w:space="0" w:color="auto"/>
            <w:bottom w:val="none" w:sz="0" w:space="0" w:color="auto"/>
            <w:right w:val="none" w:sz="0" w:space="0" w:color="auto"/>
          </w:divBdr>
        </w:div>
        <w:div w:id="1588810075">
          <w:marLeft w:val="547"/>
          <w:marRight w:val="0"/>
          <w:marTop w:val="200"/>
          <w:marBottom w:val="0"/>
          <w:divBdr>
            <w:top w:val="none" w:sz="0" w:space="0" w:color="auto"/>
            <w:left w:val="none" w:sz="0" w:space="0" w:color="auto"/>
            <w:bottom w:val="none" w:sz="0" w:space="0" w:color="auto"/>
            <w:right w:val="none" w:sz="0" w:space="0" w:color="auto"/>
          </w:divBdr>
        </w:div>
        <w:div w:id="1689091539">
          <w:marLeft w:val="547"/>
          <w:marRight w:val="0"/>
          <w:marTop w:val="200"/>
          <w:marBottom w:val="0"/>
          <w:divBdr>
            <w:top w:val="none" w:sz="0" w:space="0" w:color="auto"/>
            <w:left w:val="none" w:sz="0" w:space="0" w:color="auto"/>
            <w:bottom w:val="none" w:sz="0" w:space="0" w:color="auto"/>
            <w:right w:val="none" w:sz="0" w:space="0" w:color="auto"/>
          </w:divBdr>
        </w:div>
        <w:div w:id="2000038288">
          <w:marLeft w:val="547"/>
          <w:marRight w:val="0"/>
          <w:marTop w:val="200"/>
          <w:marBottom w:val="0"/>
          <w:divBdr>
            <w:top w:val="none" w:sz="0" w:space="0" w:color="auto"/>
            <w:left w:val="none" w:sz="0" w:space="0" w:color="auto"/>
            <w:bottom w:val="none" w:sz="0" w:space="0" w:color="auto"/>
            <w:right w:val="none" w:sz="0" w:space="0" w:color="auto"/>
          </w:divBdr>
        </w:div>
      </w:divsChild>
    </w:div>
    <w:div w:id="932515249">
      <w:bodyDiv w:val="1"/>
      <w:marLeft w:val="0"/>
      <w:marRight w:val="0"/>
      <w:marTop w:val="0"/>
      <w:marBottom w:val="0"/>
      <w:divBdr>
        <w:top w:val="none" w:sz="0" w:space="0" w:color="auto"/>
        <w:left w:val="none" w:sz="0" w:space="0" w:color="auto"/>
        <w:bottom w:val="none" w:sz="0" w:space="0" w:color="auto"/>
        <w:right w:val="none" w:sz="0" w:space="0" w:color="auto"/>
      </w:divBdr>
      <w:divsChild>
        <w:div w:id="756288013">
          <w:marLeft w:val="0"/>
          <w:marRight w:val="0"/>
          <w:marTop w:val="0"/>
          <w:marBottom w:val="0"/>
          <w:divBdr>
            <w:top w:val="none" w:sz="0" w:space="0" w:color="auto"/>
            <w:left w:val="none" w:sz="0" w:space="0" w:color="auto"/>
            <w:bottom w:val="none" w:sz="0" w:space="0" w:color="auto"/>
            <w:right w:val="none" w:sz="0" w:space="0" w:color="auto"/>
          </w:divBdr>
          <w:divsChild>
            <w:div w:id="1144811996">
              <w:marLeft w:val="0"/>
              <w:marRight w:val="0"/>
              <w:marTop w:val="0"/>
              <w:marBottom w:val="0"/>
              <w:divBdr>
                <w:top w:val="none" w:sz="0" w:space="0" w:color="auto"/>
                <w:left w:val="none" w:sz="0" w:space="0" w:color="auto"/>
                <w:bottom w:val="none" w:sz="0" w:space="0" w:color="auto"/>
                <w:right w:val="none" w:sz="0" w:space="0" w:color="auto"/>
              </w:divBdr>
              <w:divsChild>
                <w:div w:id="14465336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6935">
      <w:bodyDiv w:val="1"/>
      <w:marLeft w:val="0"/>
      <w:marRight w:val="0"/>
      <w:marTop w:val="0"/>
      <w:marBottom w:val="0"/>
      <w:divBdr>
        <w:top w:val="none" w:sz="0" w:space="0" w:color="auto"/>
        <w:left w:val="none" w:sz="0" w:space="0" w:color="auto"/>
        <w:bottom w:val="none" w:sz="0" w:space="0" w:color="auto"/>
        <w:right w:val="none" w:sz="0" w:space="0" w:color="auto"/>
      </w:divBdr>
      <w:divsChild>
        <w:div w:id="2107965991">
          <w:marLeft w:val="0"/>
          <w:marRight w:val="0"/>
          <w:marTop w:val="0"/>
          <w:marBottom w:val="0"/>
          <w:divBdr>
            <w:top w:val="none" w:sz="0" w:space="0" w:color="auto"/>
            <w:left w:val="none" w:sz="0" w:space="0" w:color="auto"/>
            <w:bottom w:val="none" w:sz="0" w:space="0" w:color="auto"/>
            <w:right w:val="none" w:sz="0" w:space="0" w:color="auto"/>
          </w:divBdr>
          <w:divsChild>
            <w:div w:id="1200583508">
              <w:marLeft w:val="0"/>
              <w:marRight w:val="0"/>
              <w:marTop w:val="0"/>
              <w:marBottom w:val="0"/>
              <w:divBdr>
                <w:top w:val="none" w:sz="0" w:space="0" w:color="auto"/>
                <w:left w:val="none" w:sz="0" w:space="0" w:color="auto"/>
                <w:bottom w:val="none" w:sz="0" w:space="0" w:color="auto"/>
                <w:right w:val="none" w:sz="0" w:space="0" w:color="auto"/>
              </w:divBdr>
              <w:divsChild>
                <w:div w:id="11729145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91247">
      <w:bodyDiv w:val="1"/>
      <w:marLeft w:val="0"/>
      <w:marRight w:val="0"/>
      <w:marTop w:val="0"/>
      <w:marBottom w:val="0"/>
      <w:divBdr>
        <w:top w:val="none" w:sz="0" w:space="0" w:color="auto"/>
        <w:left w:val="none" w:sz="0" w:space="0" w:color="auto"/>
        <w:bottom w:val="none" w:sz="0" w:space="0" w:color="auto"/>
        <w:right w:val="none" w:sz="0" w:space="0" w:color="auto"/>
      </w:divBdr>
      <w:divsChild>
        <w:div w:id="1210453647">
          <w:marLeft w:val="806"/>
          <w:marRight w:val="0"/>
          <w:marTop w:val="144"/>
          <w:marBottom w:val="0"/>
          <w:divBdr>
            <w:top w:val="none" w:sz="0" w:space="0" w:color="auto"/>
            <w:left w:val="none" w:sz="0" w:space="0" w:color="auto"/>
            <w:bottom w:val="none" w:sz="0" w:space="0" w:color="auto"/>
            <w:right w:val="none" w:sz="0" w:space="0" w:color="auto"/>
          </w:divBdr>
        </w:div>
        <w:div w:id="1979148302">
          <w:marLeft w:val="806"/>
          <w:marRight w:val="0"/>
          <w:marTop w:val="144"/>
          <w:marBottom w:val="0"/>
          <w:divBdr>
            <w:top w:val="none" w:sz="0" w:space="0" w:color="auto"/>
            <w:left w:val="none" w:sz="0" w:space="0" w:color="auto"/>
            <w:bottom w:val="none" w:sz="0" w:space="0" w:color="auto"/>
            <w:right w:val="none" w:sz="0" w:space="0" w:color="auto"/>
          </w:divBdr>
        </w:div>
        <w:div w:id="1041512851">
          <w:marLeft w:val="806"/>
          <w:marRight w:val="0"/>
          <w:marTop w:val="144"/>
          <w:marBottom w:val="0"/>
          <w:divBdr>
            <w:top w:val="none" w:sz="0" w:space="0" w:color="auto"/>
            <w:left w:val="none" w:sz="0" w:space="0" w:color="auto"/>
            <w:bottom w:val="none" w:sz="0" w:space="0" w:color="auto"/>
            <w:right w:val="none" w:sz="0" w:space="0" w:color="auto"/>
          </w:divBdr>
        </w:div>
        <w:div w:id="71202380">
          <w:marLeft w:val="806"/>
          <w:marRight w:val="0"/>
          <w:marTop w:val="144"/>
          <w:marBottom w:val="0"/>
          <w:divBdr>
            <w:top w:val="none" w:sz="0" w:space="0" w:color="auto"/>
            <w:left w:val="none" w:sz="0" w:space="0" w:color="auto"/>
            <w:bottom w:val="none" w:sz="0" w:space="0" w:color="auto"/>
            <w:right w:val="none" w:sz="0" w:space="0" w:color="auto"/>
          </w:divBdr>
        </w:div>
        <w:div w:id="458954792">
          <w:marLeft w:val="806"/>
          <w:marRight w:val="0"/>
          <w:marTop w:val="144"/>
          <w:marBottom w:val="0"/>
          <w:divBdr>
            <w:top w:val="none" w:sz="0" w:space="0" w:color="auto"/>
            <w:left w:val="none" w:sz="0" w:space="0" w:color="auto"/>
            <w:bottom w:val="none" w:sz="0" w:space="0" w:color="auto"/>
            <w:right w:val="none" w:sz="0" w:space="0" w:color="auto"/>
          </w:divBdr>
        </w:div>
      </w:divsChild>
    </w:div>
    <w:div w:id="1128890224">
      <w:bodyDiv w:val="1"/>
      <w:marLeft w:val="0"/>
      <w:marRight w:val="0"/>
      <w:marTop w:val="0"/>
      <w:marBottom w:val="0"/>
      <w:divBdr>
        <w:top w:val="none" w:sz="0" w:space="0" w:color="auto"/>
        <w:left w:val="none" w:sz="0" w:space="0" w:color="auto"/>
        <w:bottom w:val="none" w:sz="0" w:space="0" w:color="auto"/>
        <w:right w:val="none" w:sz="0" w:space="0" w:color="auto"/>
      </w:divBdr>
      <w:divsChild>
        <w:div w:id="475995032">
          <w:marLeft w:val="1166"/>
          <w:marRight w:val="0"/>
          <w:marTop w:val="200"/>
          <w:marBottom w:val="0"/>
          <w:divBdr>
            <w:top w:val="none" w:sz="0" w:space="0" w:color="auto"/>
            <w:left w:val="none" w:sz="0" w:space="0" w:color="auto"/>
            <w:bottom w:val="none" w:sz="0" w:space="0" w:color="auto"/>
            <w:right w:val="none" w:sz="0" w:space="0" w:color="auto"/>
          </w:divBdr>
        </w:div>
        <w:div w:id="766116395">
          <w:marLeft w:val="1166"/>
          <w:marRight w:val="0"/>
          <w:marTop w:val="200"/>
          <w:marBottom w:val="0"/>
          <w:divBdr>
            <w:top w:val="none" w:sz="0" w:space="0" w:color="auto"/>
            <w:left w:val="none" w:sz="0" w:space="0" w:color="auto"/>
            <w:bottom w:val="none" w:sz="0" w:space="0" w:color="auto"/>
            <w:right w:val="none" w:sz="0" w:space="0" w:color="auto"/>
          </w:divBdr>
        </w:div>
        <w:div w:id="868297825">
          <w:marLeft w:val="547"/>
          <w:marRight w:val="0"/>
          <w:marTop w:val="200"/>
          <w:marBottom w:val="0"/>
          <w:divBdr>
            <w:top w:val="none" w:sz="0" w:space="0" w:color="auto"/>
            <w:left w:val="none" w:sz="0" w:space="0" w:color="auto"/>
            <w:bottom w:val="none" w:sz="0" w:space="0" w:color="auto"/>
            <w:right w:val="none" w:sz="0" w:space="0" w:color="auto"/>
          </w:divBdr>
        </w:div>
        <w:div w:id="884174193">
          <w:marLeft w:val="1166"/>
          <w:marRight w:val="0"/>
          <w:marTop w:val="200"/>
          <w:marBottom w:val="0"/>
          <w:divBdr>
            <w:top w:val="none" w:sz="0" w:space="0" w:color="auto"/>
            <w:left w:val="none" w:sz="0" w:space="0" w:color="auto"/>
            <w:bottom w:val="none" w:sz="0" w:space="0" w:color="auto"/>
            <w:right w:val="none" w:sz="0" w:space="0" w:color="auto"/>
          </w:divBdr>
        </w:div>
        <w:div w:id="1197813542">
          <w:marLeft w:val="1166"/>
          <w:marRight w:val="0"/>
          <w:marTop w:val="200"/>
          <w:marBottom w:val="0"/>
          <w:divBdr>
            <w:top w:val="none" w:sz="0" w:space="0" w:color="auto"/>
            <w:left w:val="none" w:sz="0" w:space="0" w:color="auto"/>
            <w:bottom w:val="none" w:sz="0" w:space="0" w:color="auto"/>
            <w:right w:val="none" w:sz="0" w:space="0" w:color="auto"/>
          </w:divBdr>
        </w:div>
        <w:div w:id="1328481550">
          <w:marLeft w:val="547"/>
          <w:marRight w:val="0"/>
          <w:marTop w:val="200"/>
          <w:marBottom w:val="0"/>
          <w:divBdr>
            <w:top w:val="none" w:sz="0" w:space="0" w:color="auto"/>
            <w:left w:val="none" w:sz="0" w:space="0" w:color="auto"/>
            <w:bottom w:val="none" w:sz="0" w:space="0" w:color="auto"/>
            <w:right w:val="none" w:sz="0" w:space="0" w:color="auto"/>
          </w:divBdr>
        </w:div>
        <w:div w:id="1757046489">
          <w:marLeft w:val="547"/>
          <w:marRight w:val="0"/>
          <w:marTop w:val="200"/>
          <w:marBottom w:val="0"/>
          <w:divBdr>
            <w:top w:val="none" w:sz="0" w:space="0" w:color="auto"/>
            <w:left w:val="none" w:sz="0" w:space="0" w:color="auto"/>
            <w:bottom w:val="none" w:sz="0" w:space="0" w:color="auto"/>
            <w:right w:val="none" w:sz="0" w:space="0" w:color="auto"/>
          </w:divBdr>
        </w:div>
        <w:div w:id="2109883128">
          <w:marLeft w:val="1166"/>
          <w:marRight w:val="0"/>
          <w:marTop w:val="200"/>
          <w:marBottom w:val="0"/>
          <w:divBdr>
            <w:top w:val="none" w:sz="0" w:space="0" w:color="auto"/>
            <w:left w:val="none" w:sz="0" w:space="0" w:color="auto"/>
            <w:bottom w:val="none" w:sz="0" w:space="0" w:color="auto"/>
            <w:right w:val="none" w:sz="0" w:space="0" w:color="auto"/>
          </w:divBdr>
        </w:div>
      </w:divsChild>
    </w:div>
    <w:div w:id="1198928361">
      <w:bodyDiv w:val="1"/>
      <w:marLeft w:val="0"/>
      <w:marRight w:val="0"/>
      <w:marTop w:val="0"/>
      <w:marBottom w:val="0"/>
      <w:divBdr>
        <w:top w:val="none" w:sz="0" w:space="0" w:color="auto"/>
        <w:left w:val="none" w:sz="0" w:space="0" w:color="auto"/>
        <w:bottom w:val="none" w:sz="0" w:space="0" w:color="auto"/>
        <w:right w:val="none" w:sz="0" w:space="0" w:color="auto"/>
      </w:divBdr>
    </w:div>
    <w:div w:id="1242377299">
      <w:bodyDiv w:val="1"/>
      <w:marLeft w:val="0"/>
      <w:marRight w:val="0"/>
      <w:marTop w:val="0"/>
      <w:marBottom w:val="0"/>
      <w:divBdr>
        <w:top w:val="none" w:sz="0" w:space="0" w:color="auto"/>
        <w:left w:val="none" w:sz="0" w:space="0" w:color="auto"/>
        <w:bottom w:val="none" w:sz="0" w:space="0" w:color="auto"/>
        <w:right w:val="none" w:sz="0" w:space="0" w:color="auto"/>
      </w:divBdr>
    </w:div>
    <w:div w:id="1264994981">
      <w:bodyDiv w:val="1"/>
      <w:marLeft w:val="0"/>
      <w:marRight w:val="0"/>
      <w:marTop w:val="0"/>
      <w:marBottom w:val="0"/>
      <w:divBdr>
        <w:top w:val="none" w:sz="0" w:space="0" w:color="auto"/>
        <w:left w:val="none" w:sz="0" w:space="0" w:color="auto"/>
        <w:bottom w:val="none" w:sz="0" w:space="0" w:color="auto"/>
        <w:right w:val="none" w:sz="0" w:space="0" w:color="auto"/>
      </w:divBdr>
    </w:div>
    <w:div w:id="1268661958">
      <w:bodyDiv w:val="1"/>
      <w:marLeft w:val="0"/>
      <w:marRight w:val="0"/>
      <w:marTop w:val="0"/>
      <w:marBottom w:val="0"/>
      <w:divBdr>
        <w:top w:val="none" w:sz="0" w:space="0" w:color="auto"/>
        <w:left w:val="none" w:sz="0" w:space="0" w:color="auto"/>
        <w:bottom w:val="none" w:sz="0" w:space="0" w:color="auto"/>
        <w:right w:val="none" w:sz="0" w:space="0" w:color="auto"/>
      </w:divBdr>
    </w:div>
    <w:div w:id="1276862298">
      <w:bodyDiv w:val="1"/>
      <w:marLeft w:val="0"/>
      <w:marRight w:val="0"/>
      <w:marTop w:val="0"/>
      <w:marBottom w:val="0"/>
      <w:divBdr>
        <w:top w:val="none" w:sz="0" w:space="0" w:color="auto"/>
        <w:left w:val="none" w:sz="0" w:space="0" w:color="auto"/>
        <w:bottom w:val="none" w:sz="0" w:space="0" w:color="auto"/>
        <w:right w:val="none" w:sz="0" w:space="0" w:color="auto"/>
      </w:divBdr>
    </w:div>
    <w:div w:id="1397976491">
      <w:bodyDiv w:val="1"/>
      <w:marLeft w:val="0"/>
      <w:marRight w:val="0"/>
      <w:marTop w:val="0"/>
      <w:marBottom w:val="0"/>
      <w:divBdr>
        <w:top w:val="none" w:sz="0" w:space="0" w:color="auto"/>
        <w:left w:val="none" w:sz="0" w:space="0" w:color="auto"/>
        <w:bottom w:val="none" w:sz="0" w:space="0" w:color="auto"/>
        <w:right w:val="none" w:sz="0" w:space="0" w:color="auto"/>
      </w:divBdr>
    </w:div>
    <w:div w:id="1472364420">
      <w:bodyDiv w:val="1"/>
      <w:marLeft w:val="0"/>
      <w:marRight w:val="0"/>
      <w:marTop w:val="0"/>
      <w:marBottom w:val="0"/>
      <w:divBdr>
        <w:top w:val="none" w:sz="0" w:space="0" w:color="auto"/>
        <w:left w:val="none" w:sz="0" w:space="0" w:color="auto"/>
        <w:bottom w:val="none" w:sz="0" w:space="0" w:color="auto"/>
        <w:right w:val="none" w:sz="0" w:space="0" w:color="auto"/>
      </w:divBdr>
    </w:div>
    <w:div w:id="1490974140">
      <w:bodyDiv w:val="1"/>
      <w:marLeft w:val="0"/>
      <w:marRight w:val="0"/>
      <w:marTop w:val="0"/>
      <w:marBottom w:val="0"/>
      <w:divBdr>
        <w:top w:val="none" w:sz="0" w:space="0" w:color="auto"/>
        <w:left w:val="none" w:sz="0" w:space="0" w:color="auto"/>
        <w:bottom w:val="none" w:sz="0" w:space="0" w:color="auto"/>
        <w:right w:val="none" w:sz="0" w:space="0" w:color="auto"/>
      </w:divBdr>
    </w:div>
    <w:div w:id="1549224050">
      <w:bodyDiv w:val="1"/>
      <w:marLeft w:val="0"/>
      <w:marRight w:val="0"/>
      <w:marTop w:val="0"/>
      <w:marBottom w:val="0"/>
      <w:divBdr>
        <w:top w:val="none" w:sz="0" w:space="0" w:color="auto"/>
        <w:left w:val="none" w:sz="0" w:space="0" w:color="auto"/>
        <w:bottom w:val="none" w:sz="0" w:space="0" w:color="auto"/>
        <w:right w:val="none" w:sz="0" w:space="0" w:color="auto"/>
      </w:divBdr>
      <w:divsChild>
        <w:div w:id="709262281">
          <w:marLeft w:val="0"/>
          <w:marRight w:val="0"/>
          <w:marTop w:val="0"/>
          <w:marBottom w:val="0"/>
          <w:divBdr>
            <w:top w:val="none" w:sz="0" w:space="0" w:color="auto"/>
            <w:left w:val="none" w:sz="0" w:space="0" w:color="auto"/>
            <w:bottom w:val="none" w:sz="0" w:space="0" w:color="auto"/>
            <w:right w:val="none" w:sz="0" w:space="0" w:color="auto"/>
          </w:divBdr>
          <w:divsChild>
            <w:div w:id="38937026">
              <w:marLeft w:val="0"/>
              <w:marRight w:val="0"/>
              <w:marTop w:val="0"/>
              <w:marBottom w:val="0"/>
              <w:divBdr>
                <w:top w:val="none" w:sz="0" w:space="0" w:color="auto"/>
                <w:left w:val="none" w:sz="0" w:space="0" w:color="auto"/>
                <w:bottom w:val="none" w:sz="0" w:space="0" w:color="auto"/>
                <w:right w:val="none" w:sz="0" w:space="0" w:color="auto"/>
              </w:divBdr>
              <w:divsChild>
                <w:div w:id="2425735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6556">
      <w:bodyDiv w:val="1"/>
      <w:marLeft w:val="0"/>
      <w:marRight w:val="0"/>
      <w:marTop w:val="0"/>
      <w:marBottom w:val="0"/>
      <w:divBdr>
        <w:top w:val="none" w:sz="0" w:space="0" w:color="auto"/>
        <w:left w:val="none" w:sz="0" w:space="0" w:color="auto"/>
        <w:bottom w:val="none" w:sz="0" w:space="0" w:color="auto"/>
        <w:right w:val="none" w:sz="0" w:space="0" w:color="auto"/>
      </w:divBdr>
      <w:divsChild>
        <w:div w:id="517237804">
          <w:marLeft w:val="547"/>
          <w:marRight w:val="0"/>
          <w:marTop w:val="200"/>
          <w:marBottom w:val="0"/>
          <w:divBdr>
            <w:top w:val="none" w:sz="0" w:space="0" w:color="auto"/>
            <w:left w:val="none" w:sz="0" w:space="0" w:color="auto"/>
            <w:bottom w:val="none" w:sz="0" w:space="0" w:color="auto"/>
            <w:right w:val="none" w:sz="0" w:space="0" w:color="auto"/>
          </w:divBdr>
        </w:div>
        <w:div w:id="1123692843">
          <w:marLeft w:val="547"/>
          <w:marRight w:val="0"/>
          <w:marTop w:val="200"/>
          <w:marBottom w:val="0"/>
          <w:divBdr>
            <w:top w:val="none" w:sz="0" w:space="0" w:color="auto"/>
            <w:left w:val="none" w:sz="0" w:space="0" w:color="auto"/>
            <w:bottom w:val="none" w:sz="0" w:space="0" w:color="auto"/>
            <w:right w:val="none" w:sz="0" w:space="0" w:color="auto"/>
          </w:divBdr>
        </w:div>
        <w:div w:id="1411193895">
          <w:marLeft w:val="547"/>
          <w:marRight w:val="0"/>
          <w:marTop w:val="200"/>
          <w:marBottom w:val="0"/>
          <w:divBdr>
            <w:top w:val="none" w:sz="0" w:space="0" w:color="auto"/>
            <w:left w:val="none" w:sz="0" w:space="0" w:color="auto"/>
            <w:bottom w:val="none" w:sz="0" w:space="0" w:color="auto"/>
            <w:right w:val="none" w:sz="0" w:space="0" w:color="auto"/>
          </w:divBdr>
        </w:div>
        <w:div w:id="1742216172">
          <w:marLeft w:val="547"/>
          <w:marRight w:val="0"/>
          <w:marTop w:val="200"/>
          <w:marBottom w:val="0"/>
          <w:divBdr>
            <w:top w:val="none" w:sz="0" w:space="0" w:color="auto"/>
            <w:left w:val="none" w:sz="0" w:space="0" w:color="auto"/>
            <w:bottom w:val="none" w:sz="0" w:space="0" w:color="auto"/>
            <w:right w:val="none" w:sz="0" w:space="0" w:color="auto"/>
          </w:divBdr>
        </w:div>
      </w:divsChild>
    </w:div>
    <w:div w:id="1562250272">
      <w:bodyDiv w:val="1"/>
      <w:marLeft w:val="0"/>
      <w:marRight w:val="0"/>
      <w:marTop w:val="0"/>
      <w:marBottom w:val="0"/>
      <w:divBdr>
        <w:top w:val="none" w:sz="0" w:space="0" w:color="auto"/>
        <w:left w:val="none" w:sz="0" w:space="0" w:color="auto"/>
        <w:bottom w:val="none" w:sz="0" w:space="0" w:color="auto"/>
        <w:right w:val="none" w:sz="0" w:space="0" w:color="auto"/>
      </w:divBdr>
    </w:div>
    <w:div w:id="1677883242">
      <w:bodyDiv w:val="1"/>
      <w:marLeft w:val="0"/>
      <w:marRight w:val="0"/>
      <w:marTop w:val="0"/>
      <w:marBottom w:val="0"/>
      <w:divBdr>
        <w:top w:val="none" w:sz="0" w:space="0" w:color="auto"/>
        <w:left w:val="none" w:sz="0" w:space="0" w:color="auto"/>
        <w:bottom w:val="none" w:sz="0" w:space="0" w:color="auto"/>
        <w:right w:val="none" w:sz="0" w:space="0" w:color="auto"/>
      </w:divBdr>
    </w:div>
    <w:div w:id="1811940432">
      <w:bodyDiv w:val="1"/>
      <w:marLeft w:val="0"/>
      <w:marRight w:val="0"/>
      <w:marTop w:val="0"/>
      <w:marBottom w:val="0"/>
      <w:divBdr>
        <w:top w:val="none" w:sz="0" w:space="0" w:color="auto"/>
        <w:left w:val="none" w:sz="0" w:space="0" w:color="auto"/>
        <w:bottom w:val="none" w:sz="0" w:space="0" w:color="auto"/>
        <w:right w:val="none" w:sz="0" w:space="0" w:color="auto"/>
      </w:divBdr>
    </w:div>
    <w:div w:id="1856461791">
      <w:bodyDiv w:val="1"/>
      <w:marLeft w:val="0"/>
      <w:marRight w:val="0"/>
      <w:marTop w:val="0"/>
      <w:marBottom w:val="0"/>
      <w:divBdr>
        <w:top w:val="none" w:sz="0" w:space="0" w:color="auto"/>
        <w:left w:val="none" w:sz="0" w:space="0" w:color="auto"/>
        <w:bottom w:val="none" w:sz="0" w:space="0" w:color="auto"/>
        <w:right w:val="none" w:sz="0" w:space="0" w:color="auto"/>
      </w:divBdr>
      <w:divsChild>
        <w:div w:id="69933794">
          <w:marLeft w:val="576"/>
          <w:marRight w:val="0"/>
          <w:marTop w:val="200"/>
          <w:marBottom w:val="0"/>
          <w:divBdr>
            <w:top w:val="none" w:sz="0" w:space="0" w:color="auto"/>
            <w:left w:val="none" w:sz="0" w:space="0" w:color="auto"/>
            <w:bottom w:val="none" w:sz="0" w:space="0" w:color="auto"/>
            <w:right w:val="none" w:sz="0" w:space="0" w:color="auto"/>
          </w:divBdr>
        </w:div>
        <w:div w:id="259070702">
          <w:marLeft w:val="576"/>
          <w:marRight w:val="0"/>
          <w:marTop w:val="200"/>
          <w:marBottom w:val="0"/>
          <w:divBdr>
            <w:top w:val="none" w:sz="0" w:space="0" w:color="auto"/>
            <w:left w:val="none" w:sz="0" w:space="0" w:color="auto"/>
            <w:bottom w:val="none" w:sz="0" w:space="0" w:color="auto"/>
            <w:right w:val="none" w:sz="0" w:space="0" w:color="auto"/>
          </w:divBdr>
        </w:div>
        <w:div w:id="421490224">
          <w:marLeft w:val="576"/>
          <w:marRight w:val="0"/>
          <w:marTop w:val="200"/>
          <w:marBottom w:val="0"/>
          <w:divBdr>
            <w:top w:val="none" w:sz="0" w:space="0" w:color="auto"/>
            <w:left w:val="none" w:sz="0" w:space="0" w:color="auto"/>
            <w:bottom w:val="none" w:sz="0" w:space="0" w:color="auto"/>
            <w:right w:val="none" w:sz="0" w:space="0" w:color="auto"/>
          </w:divBdr>
        </w:div>
        <w:div w:id="428628198">
          <w:marLeft w:val="576"/>
          <w:marRight w:val="0"/>
          <w:marTop w:val="200"/>
          <w:marBottom w:val="0"/>
          <w:divBdr>
            <w:top w:val="none" w:sz="0" w:space="0" w:color="auto"/>
            <w:left w:val="none" w:sz="0" w:space="0" w:color="auto"/>
            <w:bottom w:val="none" w:sz="0" w:space="0" w:color="auto"/>
            <w:right w:val="none" w:sz="0" w:space="0" w:color="auto"/>
          </w:divBdr>
        </w:div>
        <w:div w:id="1328289919">
          <w:marLeft w:val="576"/>
          <w:marRight w:val="0"/>
          <w:marTop w:val="200"/>
          <w:marBottom w:val="0"/>
          <w:divBdr>
            <w:top w:val="none" w:sz="0" w:space="0" w:color="auto"/>
            <w:left w:val="none" w:sz="0" w:space="0" w:color="auto"/>
            <w:bottom w:val="none" w:sz="0" w:space="0" w:color="auto"/>
            <w:right w:val="none" w:sz="0" w:space="0" w:color="auto"/>
          </w:divBdr>
        </w:div>
      </w:divsChild>
    </w:div>
    <w:div w:id="1878228300">
      <w:bodyDiv w:val="1"/>
      <w:marLeft w:val="0"/>
      <w:marRight w:val="0"/>
      <w:marTop w:val="0"/>
      <w:marBottom w:val="0"/>
      <w:divBdr>
        <w:top w:val="none" w:sz="0" w:space="0" w:color="auto"/>
        <w:left w:val="none" w:sz="0" w:space="0" w:color="auto"/>
        <w:bottom w:val="none" w:sz="0" w:space="0" w:color="auto"/>
        <w:right w:val="none" w:sz="0" w:space="0" w:color="auto"/>
      </w:divBdr>
      <w:divsChild>
        <w:div w:id="747924392">
          <w:marLeft w:val="0"/>
          <w:marRight w:val="0"/>
          <w:marTop w:val="0"/>
          <w:marBottom w:val="0"/>
          <w:divBdr>
            <w:top w:val="none" w:sz="0" w:space="0" w:color="auto"/>
            <w:left w:val="none" w:sz="0" w:space="0" w:color="auto"/>
            <w:bottom w:val="none" w:sz="0" w:space="0" w:color="auto"/>
            <w:right w:val="none" w:sz="0" w:space="0" w:color="auto"/>
          </w:divBdr>
          <w:divsChild>
            <w:div w:id="1948073149">
              <w:marLeft w:val="0"/>
              <w:marRight w:val="0"/>
              <w:marTop w:val="0"/>
              <w:marBottom w:val="0"/>
              <w:divBdr>
                <w:top w:val="none" w:sz="0" w:space="0" w:color="auto"/>
                <w:left w:val="none" w:sz="0" w:space="0" w:color="auto"/>
                <w:bottom w:val="none" w:sz="0" w:space="0" w:color="auto"/>
                <w:right w:val="none" w:sz="0" w:space="0" w:color="auto"/>
              </w:divBdr>
              <w:divsChild>
                <w:div w:id="6356501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3762">
      <w:bodyDiv w:val="1"/>
      <w:marLeft w:val="0"/>
      <w:marRight w:val="0"/>
      <w:marTop w:val="0"/>
      <w:marBottom w:val="0"/>
      <w:divBdr>
        <w:top w:val="none" w:sz="0" w:space="0" w:color="auto"/>
        <w:left w:val="none" w:sz="0" w:space="0" w:color="auto"/>
        <w:bottom w:val="none" w:sz="0" w:space="0" w:color="auto"/>
        <w:right w:val="none" w:sz="0" w:space="0" w:color="auto"/>
      </w:divBdr>
    </w:div>
    <w:div w:id="1897735946">
      <w:bodyDiv w:val="1"/>
      <w:marLeft w:val="0"/>
      <w:marRight w:val="0"/>
      <w:marTop w:val="0"/>
      <w:marBottom w:val="0"/>
      <w:divBdr>
        <w:top w:val="none" w:sz="0" w:space="0" w:color="auto"/>
        <w:left w:val="none" w:sz="0" w:space="0" w:color="auto"/>
        <w:bottom w:val="none" w:sz="0" w:space="0" w:color="auto"/>
        <w:right w:val="none" w:sz="0" w:space="0" w:color="auto"/>
      </w:divBdr>
    </w:div>
    <w:div w:id="1940286930">
      <w:bodyDiv w:val="1"/>
      <w:marLeft w:val="0"/>
      <w:marRight w:val="0"/>
      <w:marTop w:val="0"/>
      <w:marBottom w:val="0"/>
      <w:divBdr>
        <w:top w:val="none" w:sz="0" w:space="0" w:color="auto"/>
        <w:left w:val="none" w:sz="0" w:space="0" w:color="auto"/>
        <w:bottom w:val="none" w:sz="0" w:space="0" w:color="auto"/>
        <w:right w:val="none" w:sz="0" w:space="0" w:color="auto"/>
      </w:divBdr>
    </w:div>
    <w:div w:id="1948268220">
      <w:bodyDiv w:val="1"/>
      <w:marLeft w:val="0"/>
      <w:marRight w:val="0"/>
      <w:marTop w:val="0"/>
      <w:marBottom w:val="0"/>
      <w:divBdr>
        <w:top w:val="none" w:sz="0" w:space="0" w:color="auto"/>
        <w:left w:val="none" w:sz="0" w:space="0" w:color="auto"/>
        <w:bottom w:val="none" w:sz="0" w:space="0" w:color="auto"/>
        <w:right w:val="none" w:sz="0" w:space="0" w:color="auto"/>
      </w:divBdr>
    </w:div>
    <w:div w:id="1956060351">
      <w:bodyDiv w:val="1"/>
      <w:marLeft w:val="0"/>
      <w:marRight w:val="0"/>
      <w:marTop w:val="0"/>
      <w:marBottom w:val="0"/>
      <w:divBdr>
        <w:top w:val="none" w:sz="0" w:space="0" w:color="auto"/>
        <w:left w:val="none" w:sz="0" w:space="0" w:color="auto"/>
        <w:bottom w:val="none" w:sz="0" w:space="0" w:color="auto"/>
        <w:right w:val="none" w:sz="0" w:space="0" w:color="auto"/>
      </w:divBdr>
      <w:divsChild>
        <w:div w:id="923102988">
          <w:marLeft w:val="0"/>
          <w:marRight w:val="0"/>
          <w:marTop w:val="0"/>
          <w:marBottom w:val="0"/>
          <w:divBdr>
            <w:top w:val="none" w:sz="0" w:space="0" w:color="auto"/>
            <w:left w:val="none" w:sz="0" w:space="0" w:color="auto"/>
            <w:bottom w:val="none" w:sz="0" w:space="0" w:color="auto"/>
            <w:right w:val="none" w:sz="0" w:space="0" w:color="auto"/>
          </w:divBdr>
        </w:div>
        <w:div w:id="1294672528">
          <w:marLeft w:val="0"/>
          <w:marRight w:val="0"/>
          <w:marTop w:val="0"/>
          <w:marBottom w:val="0"/>
          <w:divBdr>
            <w:top w:val="none" w:sz="0" w:space="0" w:color="auto"/>
            <w:left w:val="none" w:sz="0" w:space="0" w:color="auto"/>
            <w:bottom w:val="none" w:sz="0" w:space="0" w:color="auto"/>
            <w:right w:val="none" w:sz="0" w:space="0" w:color="auto"/>
          </w:divBdr>
        </w:div>
      </w:divsChild>
    </w:div>
    <w:div w:id="1972399685">
      <w:bodyDiv w:val="1"/>
      <w:marLeft w:val="0"/>
      <w:marRight w:val="0"/>
      <w:marTop w:val="0"/>
      <w:marBottom w:val="0"/>
      <w:divBdr>
        <w:top w:val="none" w:sz="0" w:space="0" w:color="auto"/>
        <w:left w:val="none" w:sz="0" w:space="0" w:color="auto"/>
        <w:bottom w:val="none" w:sz="0" w:space="0" w:color="auto"/>
        <w:right w:val="none" w:sz="0" w:space="0" w:color="auto"/>
      </w:divBdr>
      <w:divsChild>
        <w:div w:id="1975284903">
          <w:marLeft w:val="547"/>
          <w:marRight w:val="0"/>
          <w:marTop w:val="0"/>
          <w:marBottom w:val="0"/>
          <w:divBdr>
            <w:top w:val="none" w:sz="0" w:space="0" w:color="auto"/>
            <w:left w:val="none" w:sz="0" w:space="0" w:color="auto"/>
            <w:bottom w:val="none" w:sz="0" w:space="0" w:color="auto"/>
            <w:right w:val="none" w:sz="0" w:space="0" w:color="auto"/>
          </w:divBdr>
        </w:div>
        <w:div w:id="682630971">
          <w:marLeft w:val="547"/>
          <w:marRight w:val="0"/>
          <w:marTop w:val="0"/>
          <w:marBottom w:val="0"/>
          <w:divBdr>
            <w:top w:val="none" w:sz="0" w:space="0" w:color="auto"/>
            <w:left w:val="none" w:sz="0" w:space="0" w:color="auto"/>
            <w:bottom w:val="none" w:sz="0" w:space="0" w:color="auto"/>
            <w:right w:val="none" w:sz="0" w:space="0" w:color="auto"/>
          </w:divBdr>
        </w:div>
        <w:div w:id="478693877">
          <w:marLeft w:val="547"/>
          <w:marRight w:val="0"/>
          <w:marTop w:val="0"/>
          <w:marBottom w:val="0"/>
          <w:divBdr>
            <w:top w:val="none" w:sz="0" w:space="0" w:color="auto"/>
            <w:left w:val="none" w:sz="0" w:space="0" w:color="auto"/>
            <w:bottom w:val="none" w:sz="0" w:space="0" w:color="auto"/>
            <w:right w:val="none" w:sz="0" w:space="0" w:color="auto"/>
          </w:divBdr>
        </w:div>
        <w:div w:id="833570886">
          <w:marLeft w:val="547"/>
          <w:marRight w:val="0"/>
          <w:marTop w:val="0"/>
          <w:marBottom w:val="0"/>
          <w:divBdr>
            <w:top w:val="none" w:sz="0" w:space="0" w:color="auto"/>
            <w:left w:val="none" w:sz="0" w:space="0" w:color="auto"/>
            <w:bottom w:val="none" w:sz="0" w:space="0" w:color="auto"/>
            <w:right w:val="none" w:sz="0" w:space="0" w:color="auto"/>
          </w:divBdr>
        </w:div>
        <w:div w:id="178544102">
          <w:marLeft w:val="547"/>
          <w:marRight w:val="0"/>
          <w:marTop w:val="0"/>
          <w:marBottom w:val="160"/>
          <w:divBdr>
            <w:top w:val="none" w:sz="0" w:space="0" w:color="auto"/>
            <w:left w:val="none" w:sz="0" w:space="0" w:color="auto"/>
            <w:bottom w:val="none" w:sz="0" w:space="0" w:color="auto"/>
            <w:right w:val="none" w:sz="0" w:space="0" w:color="auto"/>
          </w:divBdr>
        </w:div>
      </w:divsChild>
    </w:div>
    <w:div w:id="2073120444">
      <w:bodyDiv w:val="1"/>
      <w:marLeft w:val="0"/>
      <w:marRight w:val="0"/>
      <w:marTop w:val="0"/>
      <w:marBottom w:val="0"/>
      <w:divBdr>
        <w:top w:val="none" w:sz="0" w:space="0" w:color="auto"/>
        <w:left w:val="none" w:sz="0" w:space="0" w:color="auto"/>
        <w:bottom w:val="none" w:sz="0" w:space="0" w:color="auto"/>
        <w:right w:val="none" w:sz="0" w:space="0" w:color="auto"/>
      </w:divBdr>
    </w:div>
    <w:div w:id="2086300613">
      <w:bodyDiv w:val="1"/>
      <w:marLeft w:val="0"/>
      <w:marRight w:val="0"/>
      <w:marTop w:val="0"/>
      <w:marBottom w:val="0"/>
      <w:divBdr>
        <w:top w:val="none" w:sz="0" w:space="0" w:color="auto"/>
        <w:left w:val="none" w:sz="0" w:space="0" w:color="auto"/>
        <w:bottom w:val="none" w:sz="0" w:space="0" w:color="auto"/>
        <w:right w:val="none" w:sz="0" w:space="0" w:color="auto"/>
      </w:divBdr>
    </w:div>
    <w:div w:id="211111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pu@ssf.gov.co"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ssf.gov.co/documents/20127/628324/INFORME+CANALES+DE+ATENCION+-+II+TRIMESTRE+2020+v.03.07.2020.pdf/3da4e98c-30f9-32ef-cd4e-cb81e92e8e07"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82466-D1C8-4536-9C53-D67B3C04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3817</Words>
  <Characters>20997</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Centro de Atención e Interacción con el Ciudadano, Línea Gratuita Nacional 018000910110                                                     En Bogotá 3487777 /  PBX: 3487800                                                                                                                                            Calle 45 A # 9-46 Fax 3487804 Bogotá D.C., Colombia                                                                                             www.ssf.gov.co - e-mail: ssf@ssf.gov.co</Company>
  <LinksUpToDate>false</LinksUpToDate>
  <CharactersWithSpaces>24765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Gaviria Marin</dc:creator>
  <cp:lastModifiedBy>john gaviria marin</cp:lastModifiedBy>
  <cp:revision>2</cp:revision>
  <cp:lastPrinted>2018-05-16T13:55:00Z</cp:lastPrinted>
  <dcterms:created xsi:type="dcterms:W3CDTF">2020-12-10T15:49:00Z</dcterms:created>
  <dcterms:modified xsi:type="dcterms:W3CDTF">2020-12-10T15:49:00Z</dcterms:modified>
</cp:coreProperties>
</file>