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890D1" w14:textId="5B398909" w:rsidR="00DE66BD" w:rsidRPr="00364826" w:rsidRDefault="00C73B39" w:rsidP="00C73B39">
      <w:pPr>
        <w:pStyle w:val="TtuloTDC"/>
        <w:tabs>
          <w:tab w:val="center" w:pos="4419"/>
          <w:tab w:val="right" w:pos="8838"/>
        </w:tabs>
        <w:spacing w:before="0" w:line="276" w:lineRule="auto"/>
        <w:rPr>
          <w:rFonts w:ascii="Arial" w:eastAsia="Calibri" w:hAnsi="Arial" w:cs="Arial"/>
          <w:b/>
          <w:bCs/>
          <w:color w:val="4472C4" w:themeColor="accent1"/>
          <w:sz w:val="28"/>
          <w:szCs w:val="28"/>
          <w:lang w:val="es-ES"/>
        </w:rPr>
      </w:pPr>
      <w:r>
        <w:rPr>
          <w:rFonts w:ascii="Arial" w:eastAsia="Calibri" w:hAnsi="Arial" w:cs="Arial"/>
          <w:b/>
          <w:bCs/>
          <w:color w:val="4472C4" w:themeColor="accent1"/>
          <w:sz w:val="28"/>
          <w:szCs w:val="28"/>
          <w:lang w:val="es-ES"/>
        </w:rPr>
        <w:tab/>
      </w:r>
      <w:r w:rsidR="00A00608" w:rsidRPr="00364826">
        <w:rPr>
          <w:rFonts w:ascii="Arial" w:eastAsia="Calibri" w:hAnsi="Arial" w:cs="Arial"/>
          <w:b/>
          <w:bCs/>
          <w:color w:val="4472C4" w:themeColor="accent1"/>
          <w:sz w:val="28"/>
          <w:szCs w:val="28"/>
          <w:lang w:val="es-ES"/>
        </w:rPr>
        <w:t>TÍTULO III.  CAJAS DE COMPENSACIÓN FAMILIAR</w:t>
      </w:r>
      <w:r>
        <w:rPr>
          <w:rFonts w:ascii="Arial" w:eastAsia="Calibri" w:hAnsi="Arial" w:cs="Arial"/>
          <w:b/>
          <w:bCs/>
          <w:color w:val="4472C4" w:themeColor="accent1"/>
          <w:sz w:val="28"/>
          <w:szCs w:val="28"/>
          <w:lang w:val="es-ES"/>
        </w:rPr>
        <w:tab/>
      </w:r>
    </w:p>
    <w:p w14:paraId="7E96E486" w14:textId="77777777" w:rsidR="00364826" w:rsidRPr="00364826" w:rsidRDefault="00364826" w:rsidP="00364826">
      <w:pPr>
        <w:rPr>
          <w:rFonts w:eastAsia="Calibri"/>
          <w:lang w:val="es-ES"/>
        </w:rPr>
      </w:pPr>
    </w:p>
    <w:sdt>
      <w:sdtPr>
        <w:rPr>
          <w:rFonts w:ascii="Arial" w:eastAsia="Calibri" w:hAnsi="Arial" w:cs="Arial"/>
          <w:color w:val="auto"/>
          <w:sz w:val="24"/>
          <w:szCs w:val="24"/>
          <w:lang w:val="es-ES"/>
        </w:rPr>
        <w:id w:val="-1951383888"/>
        <w:docPartObj>
          <w:docPartGallery w:val="Table of Contents"/>
          <w:docPartUnique/>
        </w:docPartObj>
      </w:sdtPr>
      <w:sdtEndPr>
        <w:rPr>
          <w:rFonts w:eastAsia="Times New Roman"/>
          <w:b/>
          <w:bCs/>
        </w:rPr>
      </w:sdtEndPr>
      <w:sdtContent>
        <w:p w14:paraId="0FC1E2F9" w14:textId="041F1A82" w:rsidR="006E0CB1" w:rsidRPr="00364826" w:rsidRDefault="006E0CB1" w:rsidP="00364826">
          <w:pPr>
            <w:pStyle w:val="TtuloTDC"/>
            <w:spacing w:before="0" w:line="276" w:lineRule="auto"/>
            <w:rPr>
              <w:rFonts w:ascii="Arial" w:hAnsi="Arial" w:cs="Arial"/>
              <w:sz w:val="24"/>
              <w:szCs w:val="24"/>
            </w:rPr>
          </w:pPr>
          <w:r w:rsidRPr="00364826">
            <w:rPr>
              <w:rFonts w:ascii="Arial" w:hAnsi="Arial" w:cs="Arial"/>
              <w:sz w:val="24"/>
              <w:szCs w:val="24"/>
              <w:lang w:val="es-ES"/>
            </w:rPr>
            <w:t>Tabla de contenido</w:t>
          </w:r>
        </w:p>
        <w:p w14:paraId="162DBDD7" w14:textId="5A01B0E8" w:rsidR="00423756" w:rsidRDefault="006E0CB1">
          <w:pPr>
            <w:pStyle w:val="TDC1"/>
            <w:tabs>
              <w:tab w:val="right" w:leader="dot" w:pos="8828"/>
            </w:tabs>
            <w:rPr>
              <w:rFonts w:asciiTheme="minorHAnsi" w:eastAsiaTheme="minorEastAsia" w:hAnsiTheme="minorHAnsi" w:cstheme="minorBidi"/>
              <w:noProof/>
            </w:rPr>
          </w:pPr>
          <w:r w:rsidRPr="00364826">
            <w:rPr>
              <w:rFonts w:ascii="Arial" w:hAnsi="Arial" w:cs="Arial"/>
              <w:sz w:val="24"/>
              <w:szCs w:val="24"/>
            </w:rPr>
            <w:fldChar w:fldCharType="begin"/>
          </w:r>
          <w:r w:rsidRPr="00364826">
            <w:rPr>
              <w:rFonts w:ascii="Arial" w:hAnsi="Arial" w:cs="Arial"/>
              <w:sz w:val="24"/>
              <w:szCs w:val="24"/>
            </w:rPr>
            <w:instrText xml:space="preserve"> TOC \o "1-3" \h \z \u </w:instrText>
          </w:r>
          <w:r w:rsidRPr="00364826">
            <w:rPr>
              <w:rFonts w:ascii="Arial" w:hAnsi="Arial" w:cs="Arial"/>
              <w:sz w:val="24"/>
              <w:szCs w:val="24"/>
            </w:rPr>
            <w:fldChar w:fldCharType="separate"/>
          </w:r>
          <w:hyperlink w:anchor="_Toc62659084" w:history="1">
            <w:r w:rsidR="00423756" w:rsidRPr="00ED0EEF">
              <w:rPr>
                <w:rStyle w:val="Hipervnculo"/>
                <w:rFonts w:ascii="Arial" w:eastAsia="Arial" w:hAnsi="Arial" w:cs="Arial"/>
                <w:b/>
                <w:noProof/>
              </w:rPr>
              <w:t>TÍTULO III. CAJAS DE COMPENSACIÓN FAMILIAR</w:t>
            </w:r>
            <w:r w:rsidR="00423756">
              <w:rPr>
                <w:noProof/>
                <w:webHidden/>
              </w:rPr>
              <w:tab/>
            </w:r>
            <w:r w:rsidR="00423756">
              <w:rPr>
                <w:noProof/>
                <w:webHidden/>
              </w:rPr>
              <w:fldChar w:fldCharType="begin"/>
            </w:r>
            <w:r w:rsidR="00423756">
              <w:rPr>
                <w:noProof/>
                <w:webHidden/>
              </w:rPr>
              <w:instrText xml:space="preserve"> PAGEREF _Toc62659084 \h </w:instrText>
            </w:r>
            <w:r w:rsidR="00423756">
              <w:rPr>
                <w:noProof/>
                <w:webHidden/>
              </w:rPr>
            </w:r>
            <w:r w:rsidR="00423756">
              <w:rPr>
                <w:noProof/>
                <w:webHidden/>
              </w:rPr>
              <w:fldChar w:fldCharType="separate"/>
            </w:r>
            <w:r w:rsidR="00423756">
              <w:rPr>
                <w:noProof/>
                <w:webHidden/>
              </w:rPr>
              <w:t>8</w:t>
            </w:r>
            <w:r w:rsidR="00423756">
              <w:rPr>
                <w:noProof/>
                <w:webHidden/>
              </w:rPr>
              <w:fldChar w:fldCharType="end"/>
            </w:r>
          </w:hyperlink>
        </w:p>
        <w:p w14:paraId="73D8A2BD" w14:textId="4171BBCD" w:rsidR="00423756" w:rsidRDefault="00423756">
          <w:pPr>
            <w:pStyle w:val="TDC1"/>
            <w:tabs>
              <w:tab w:val="right" w:leader="dot" w:pos="8828"/>
            </w:tabs>
            <w:rPr>
              <w:rFonts w:asciiTheme="minorHAnsi" w:eastAsiaTheme="minorEastAsia" w:hAnsiTheme="minorHAnsi" w:cstheme="minorBidi"/>
              <w:noProof/>
            </w:rPr>
          </w:pPr>
          <w:hyperlink w:anchor="_Toc62659085" w:history="1">
            <w:r w:rsidRPr="00ED0EEF">
              <w:rPr>
                <w:rStyle w:val="Hipervnculo"/>
                <w:rFonts w:ascii="Arial" w:eastAsia="Arial" w:hAnsi="Arial" w:cs="Arial"/>
                <w:b/>
                <w:noProof/>
              </w:rPr>
              <w:t>CAPÍTULO PRIMERO. TERRITORIALIDAD</w:t>
            </w:r>
            <w:r>
              <w:rPr>
                <w:noProof/>
                <w:webHidden/>
              </w:rPr>
              <w:tab/>
            </w:r>
            <w:r>
              <w:rPr>
                <w:noProof/>
                <w:webHidden/>
              </w:rPr>
              <w:fldChar w:fldCharType="begin"/>
            </w:r>
            <w:r>
              <w:rPr>
                <w:noProof/>
                <w:webHidden/>
              </w:rPr>
              <w:instrText xml:space="preserve"> PAGEREF _Toc62659085 \h </w:instrText>
            </w:r>
            <w:r>
              <w:rPr>
                <w:noProof/>
                <w:webHidden/>
              </w:rPr>
            </w:r>
            <w:r>
              <w:rPr>
                <w:noProof/>
                <w:webHidden/>
              </w:rPr>
              <w:fldChar w:fldCharType="separate"/>
            </w:r>
            <w:r>
              <w:rPr>
                <w:noProof/>
                <w:webHidden/>
              </w:rPr>
              <w:t>9</w:t>
            </w:r>
            <w:r>
              <w:rPr>
                <w:noProof/>
                <w:webHidden/>
              </w:rPr>
              <w:fldChar w:fldCharType="end"/>
            </w:r>
          </w:hyperlink>
        </w:p>
        <w:p w14:paraId="58E8315B" w14:textId="506DF8D4" w:rsidR="00423756" w:rsidRDefault="00423756">
          <w:pPr>
            <w:pStyle w:val="TDC2"/>
            <w:tabs>
              <w:tab w:val="right" w:leader="dot" w:pos="8828"/>
            </w:tabs>
            <w:rPr>
              <w:rFonts w:asciiTheme="minorHAnsi" w:eastAsiaTheme="minorEastAsia" w:hAnsiTheme="minorHAnsi" w:cstheme="minorBidi"/>
              <w:noProof/>
            </w:rPr>
          </w:pPr>
          <w:hyperlink w:anchor="_Toc62659086" w:history="1">
            <w:r w:rsidRPr="00ED0EEF">
              <w:rPr>
                <w:rStyle w:val="Hipervnculo"/>
                <w:rFonts w:ascii="Arial" w:hAnsi="Arial" w:cs="Arial"/>
                <w:noProof/>
              </w:rPr>
              <w:t>1.1 FINES Y FUNCIONALIDAD DE LA TERRITORIALIDAD</w:t>
            </w:r>
            <w:r>
              <w:rPr>
                <w:noProof/>
                <w:webHidden/>
              </w:rPr>
              <w:tab/>
            </w:r>
            <w:r>
              <w:rPr>
                <w:noProof/>
                <w:webHidden/>
              </w:rPr>
              <w:fldChar w:fldCharType="begin"/>
            </w:r>
            <w:r>
              <w:rPr>
                <w:noProof/>
                <w:webHidden/>
              </w:rPr>
              <w:instrText xml:space="preserve"> PAGEREF _Toc62659086 \h </w:instrText>
            </w:r>
            <w:r>
              <w:rPr>
                <w:noProof/>
                <w:webHidden/>
              </w:rPr>
            </w:r>
            <w:r>
              <w:rPr>
                <w:noProof/>
                <w:webHidden/>
              </w:rPr>
              <w:fldChar w:fldCharType="separate"/>
            </w:r>
            <w:r>
              <w:rPr>
                <w:noProof/>
                <w:webHidden/>
              </w:rPr>
              <w:t>10</w:t>
            </w:r>
            <w:r>
              <w:rPr>
                <w:noProof/>
                <w:webHidden/>
              </w:rPr>
              <w:fldChar w:fldCharType="end"/>
            </w:r>
          </w:hyperlink>
        </w:p>
        <w:p w14:paraId="5EBA6445" w14:textId="2CE943AB" w:rsidR="00423756" w:rsidRDefault="00423756">
          <w:pPr>
            <w:pStyle w:val="TDC2"/>
            <w:tabs>
              <w:tab w:val="right" w:leader="dot" w:pos="8828"/>
            </w:tabs>
            <w:rPr>
              <w:rFonts w:asciiTheme="minorHAnsi" w:eastAsiaTheme="minorEastAsia" w:hAnsiTheme="minorHAnsi" w:cstheme="minorBidi"/>
              <w:noProof/>
            </w:rPr>
          </w:pPr>
          <w:hyperlink w:anchor="_Toc62659087" w:history="1">
            <w:r w:rsidRPr="00ED0EEF">
              <w:rPr>
                <w:rStyle w:val="Hipervnculo"/>
                <w:rFonts w:ascii="Arial" w:hAnsi="Arial" w:cs="Arial"/>
                <w:noProof/>
              </w:rPr>
              <w:t>1.2 CRITERIOS DE TERRITORIALIDAD</w:t>
            </w:r>
            <w:r>
              <w:rPr>
                <w:noProof/>
                <w:webHidden/>
              </w:rPr>
              <w:tab/>
            </w:r>
            <w:r>
              <w:rPr>
                <w:noProof/>
                <w:webHidden/>
              </w:rPr>
              <w:fldChar w:fldCharType="begin"/>
            </w:r>
            <w:r>
              <w:rPr>
                <w:noProof/>
                <w:webHidden/>
              </w:rPr>
              <w:instrText xml:space="preserve"> PAGEREF _Toc62659087 \h </w:instrText>
            </w:r>
            <w:r>
              <w:rPr>
                <w:noProof/>
                <w:webHidden/>
              </w:rPr>
            </w:r>
            <w:r>
              <w:rPr>
                <w:noProof/>
                <w:webHidden/>
              </w:rPr>
              <w:fldChar w:fldCharType="separate"/>
            </w:r>
            <w:r>
              <w:rPr>
                <w:noProof/>
                <w:webHidden/>
              </w:rPr>
              <w:t>11</w:t>
            </w:r>
            <w:r>
              <w:rPr>
                <w:noProof/>
                <w:webHidden/>
              </w:rPr>
              <w:fldChar w:fldCharType="end"/>
            </w:r>
          </w:hyperlink>
        </w:p>
        <w:p w14:paraId="2FA5A0B5" w14:textId="0367BD0C" w:rsidR="00423756" w:rsidRDefault="00423756">
          <w:pPr>
            <w:pStyle w:val="TDC2"/>
            <w:tabs>
              <w:tab w:val="right" w:leader="dot" w:pos="8828"/>
            </w:tabs>
            <w:rPr>
              <w:rFonts w:asciiTheme="minorHAnsi" w:eastAsiaTheme="minorEastAsia" w:hAnsiTheme="minorHAnsi" w:cstheme="minorBidi"/>
              <w:noProof/>
            </w:rPr>
          </w:pPr>
          <w:hyperlink w:anchor="_Toc62659088" w:history="1">
            <w:r w:rsidRPr="00ED0EEF">
              <w:rPr>
                <w:rStyle w:val="Hipervnculo"/>
                <w:rFonts w:ascii="Arial" w:hAnsi="Arial" w:cs="Arial"/>
                <w:noProof/>
              </w:rPr>
              <w:t>1.3 CAUSACIÓN DE LOS SALARIOS</w:t>
            </w:r>
            <w:r>
              <w:rPr>
                <w:noProof/>
                <w:webHidden/>
              </w:rPr>
              <w:tab/>
            </w:r>
            <w:r>
              <w:rPr>
                <w:noProof/>
                <w:webHidden/>
              </w:rPr>
              <w:fldChar w:fldCharType="begin"/>
            </w:r>
            <w:r>
              <w:rPr>
                <w:noProof/>
                <w:webHidden/>
              </w:rPr>
              <w:instrText xml:space="preserve"> PAGEREF _Toc62659088 \h </w:instrText>
            </w:r>
            <w:r>
              <w:rPr>
                <w:noProof/>
                <w:webHidden/>
              </w:rPr>
            </w:r>
            <w:r>
              <w:rPr>
                <w:noProof/>
                <w:webHidden/>
              </w:rPr>
              <w:fldChar w:fldCharType="separate"/>
            </w:r>
            <w:r>
              <w:rPr>
                <w:noProof/>
                <w:webHidden/>
              </w:rPr>
              <w:t>13</w:t>
            </w:r>
            <w:r>
              <w:rPr>
                <w:noProof/>
                <w:webHidden/>
              </w:rPr>
              <w:fldChar w:fldCharType="end"/>
            </w:r>
          </w:hyperlink>
        </w:p>
        <w:p w14:paraId="0012F9FA" w14:textId="6E01921F" w:rsidR="00423756" w:rsidRDefault="00423756">
          <w:pPr>
            <w:pStyle w:val="TDC2"/>
            <w:tabs>
              <w:tab w:val="right" w:leader="dot" w:pos="8828"/>
            </w:tabs>
            <w:rPr>
              <w:rFonts w:asciiTheme="minorHAnsi" w:eastAsiaTheme="minorEastAsia" w:hAnsiTheme="minorHAnsi" w:cstheme="minorBidi"/>
              <w:noProof/>
            </w:rPr>
          </w:pPr>
          <w:hyperlink w:anchor="_Toc62659089" w:history="1">
            <w:r w:rsidRPr="00ED0EEF">
              <w:rPr>
                <w:rStyle w:val="Hipervnculo"/>
                <w:rFonts w:ascii="Arial" w:hAnsi="Arial" w:cs="Arial"/>
                <w:noProof/>
              </w:rPr>
              <w:t>1.4 CASOS ESPECIALES DE TERRITORIALIDAD</w:t>
            </w:r>
            <w:r>
              <w:rPr>
                <w:noProof/>
                <w:webHidden/>
              </w:rPr>
              <w:tab/>
            </w:r>
            <w:r>
              <w:rPr>
                <w:noProof/>
                <w:webHidden/>
              </w:rPr>
              <w:fldChar w:fldCharType="begin"/>
            </w:r>
            <w:r>
              <w:rPr>
                <w:noProof/>
                <w:webHidden/>
              </w:rPr>
              <w:instrText xml:space="preserve"> PAGEREF _Toc62659089 \h </w:instrText>
            </w:r>
            <w:r>
              <w:rPr>
                <w:noProof/>
                <w:webHidden/>
              </w:rPr>
            </w:r>
            <w:r>
              <w:rPr>
                <w:noProof/>
                <w:webHidden/>
              </w:rPr>
              <w:fldChar w:fldCharType="separate"/>
            </w:r>
            <w:r>
              <w:rPr>
                <w:noProof/>
                <w:webHidden/>
              </w:rPr>
              <w:t>14</w:t>
            </w:r>
            <w:r>
              <w:rPr>
                <w:noProof/>
                <w:webHidden/>
              </w:rPr>
              <w:fldChar w:fldCharType="end"/>
            </w:r>
          </w:hyperlink>
        </w:p>
        <w:p w14:paraId="730CA477" w14:textId="3DA45324" w:rsidR="00423756" w:rsidRDefault="00423756">
          <w:pPr>
            <w:pStyle w:val="TDC3"/>
            <w:rPr>
              <w:rFonts w:asciiTheme="minorHAnsi" w:eastAsiaTheme="minorEastAsia" w:hAnsiTheme="minorHAnsi" w:cstheme="minorBidi"/>
              <w:noProof/>
            </w:rPr>
          </w:pPr>
          <w:hyperlink w:anchor="_Toc62659090" w:history="1">
            <w:r w:rsidRPr="00ED0EEF">
              <w:rPr>
                <w:rStyle w:val="Hipervnculo"/>
                <w:rFonts w:ascii="Arial" w:eastAsia="Arial" w:hAnsi="Arial" w:cs="Arial"/>
                <w:noProof/>
              </w:rPr>
              <w:t>1.4.1 Varios Empleadores</w:t>
            </w:r>
            <w:r>
              <w:rPr>
                <w:noProof/>
                <w:webHidden/>
              </w:rPr>
              <w:tab/>
            </w:r>
            <w:r>
              <w:rPr>
                <w:noProof/>
                <w:webHidden/>
              </w:rPr>
              <w:fldChar w:fldCharType="begin"/>
            </w:r>
            <w:r>
              <w:rPr>
                <w:noProof/>
                <w:webHidden/>
              </w:rPr>
              <w:instrText xml:space="preserve"> PAGEREF _Toc62659090 \h </w:instrText>
            </w:r>
            <w:r>
              <w:rPr>
                <w:noProof/>
                <w:webHidden/>
              </w:rPr>
            </w:r>
            <w:r>
              <w:rPr>
                <w:noProof/>
                <w:webHidden/>
              </w:rPr>
              <w:fldChar w:fldCharType="separate"/>
            </w:r>
            <w:r>
              <w:rPr>
                <w:noProof/>
                <w:webHidden/>
              </w:rPr>
              <w:t>14</w:t>
            </w:r>
            <w:r>
              <w:rPr>
                <w:noProof/>
                <w:webHidden/>
              </w:rPr>
              <w:fldChar w:fldCharType="end"/>
            </w:r>
          </w:hyperlink>
        </w:p>
        <w:p w14:paraId="470E4F5C" w14:textId="241D99AA" w:rsidR="00423756" w:rsidRDefault="00423756">
          <w:pPr>
            <w:pStyle w:val="TDC3"/>
            <w:rPr>
              <w:rFonts w:asciiTheme="minorHAnsi" w:eastAsiaTheme="minorEastAsia" w:hAnsiTheme="minorHAnsi" w:cstheme="minorBidi"/>
              <w:noProof/>
            </w:rPr>
          </w:pPr>
          <w:hyperlink w:anchor="_Toc62659091" w:history="1">
            <w:r w:rsidRPr="00ED0EEF">
              <w:rPr>
                <w:rStyle w:val="Hipervnculo"/>
                <w:rFonts w:ascii="Arial" w:hAnsi="Arial" w:cs="Arial"/>
                <w:noProof/>
              </w:rPr>
              <w:t>1.4.2 Cooperativas de Trabajo Asociado</w:t>
            </w:r>
            <w:r>
              <w:rPr>
                <w:noProof/>
                <w:webHidden/>
              </w:rPr>
              <w:tab/>
            </w:r>
            <w:r>
              <w:rPr>
                <w:noProof/>
                <w:webHidden/>
              </w:rPr>
              <w:fldChar w:fldCharType="begin"/>
            </w:r>
            <w:r>
              <w:rPr>
                <w:noProof/>
                <w:webHidden/>
              </w:rPr>
              <w:instrText xml:space="preserve"> PAGEREF _Toc62659091 \h </w:instrText>
            </w:r>
            <w:r>
              <w:rPr>
                <w:noProof/>
                <w:webHidden/>
              </w:rPr>
            </w:r>
            <w:r>
              <w:rPr>
                <w:noProof/>
                <w:webHidden/>
              </w:rPr>
              <w:fldChar w:fldCharType="separate"/>
            </w:r>
            <w:r>
              <w:rPr>
                <w:noProof/>
                <w:webHidden/>
              </w:rPr>
              <w:t>14</w:t>
            </w:r>
            <w:r>
              <w:rPr>
                <w:noProof/>
                <w:webHidden/>
              </w:rPr>
              <w:fldChar w:fldCharType="end"/>
            </w:r>
          </w:hyperlink>
        </w:p>
        <w:p w14:paraId="0B0753B8" w14:textId="73D0A803" w:rsidR="00423756" w:rsidRDefault="00423756">
          <w:pPr>
            <w:pStyle w:val="TDC3"/>
            <w:rPr>
              <w:rFonts w:asciiTheme="minorHAnsi" w:eastAsiaTheme="minorEastAsia" w:hAnsiTheme="minorHAnsi" w:cstheme="minorBidi"/>
              <w:noProof/>
            </w:rPr>
          </w:pPr>
          <w:hyperlink w:anchor="_Toc62659092" w:history="1">
            <w:r w:rsidRPr="00ED0EEF">
              <w:rPr>
                <w:rStyle w:val="Hipervnculo"/>
                <w:rFonts w:ascii="Arial" w:hAnsi="Arial" w:cs="Arial"/>
                <w:noProof/>
              </w:rPr>
              <w:t>1.4.3 Afiliados Facultativos y Pensionados</w:t>
            </w:r>
            <w:r>
              <w:rPr>
                <w:noProof/>
                <w:webHidden/>
              </w:rPr>
              <w:tab/>
            </w:r>
            <w:r>
              <w:rPr>
                <w:noProof/>
                <w:webHidden/>
              </w:rPr>
              <w:fldChar w:fldCharType="begin"/>
            </w:r>
            <w:r>
              <w:rPr>
                <w:noProof/>
                <w:webHidden/>
              </w:rPr>
              <w:instrText xml:space="preserve"> PAGEREF _Toc62659092 \h </w:instrText>
            </w:r>
            <w:r>
              <w:rPr>
                <w:noProof/>
                <w:webHidden/>
              </w:rPr>
            </w:r>
            <w:r>
              <w:rPr>
                <w:noProof/>
                <w:webHidden/>
              </w:rPr>
              <w:fldChar w:fldCharType="separate"/>
            </w:r>
            <w:r>
              <w:rPr>
                <w:noProof/>
                <w:webHidden/>
              </w:rPr>
              <w:t>15</w:t>
            </w:r>
            <w:r>
              <w:rPr>
                <w:noProof/>
                <w:webHidden/>
              </w:rPr>
              <w:fldChar w:fldCharType="end"/>
            </w:r>
          </w:hyperlink>
        </w:p>
        <w:p w14:paraId="33235E69" w14:textId="49EADA66" w:rsidR="00423756" w:rsidRDefault="00423756">
          <w:pPr>
            <w:pStyle w:val="TDC1"/>
            <w:tabs>
              <w:tab w:val="right" w:leader="dot" w:pos="8828"/>
            </w:tabs>
            <w:rPr>
              <w:rFonts w:asciiTheme="minorHAnsi" w:eastAsiaTheme="minorEastAsia" w:hAnsiTheme="minorHAnsi" w:cstheme="minorBidi"/>
              <w:noProof/>
            </w:rPr>
          </w:pPr>
          <w:hyperlink w:anchor="_Toc62659093" w:history="1">
            <w:r w:rsidRPr="00ED0EEF">
              <w:rPr>
                <w:rStyle w:val="Hipervnculo"/>
                <w:rFonts w:ascii="Arial" w:eastAsia="Arial" w:hAnsi="Arial" w:cs="Arial"/>
                <w:b/>
                <w:noProof/>
              </w:rPr>
              <w:t>CAPÍTULO SEGUNDO. TRANSPARENCIA Y COMPETENCIA</w:t>
            </w:r>
            <w:r>
              <w:rPr>
                <w:noProof/>
                <w:webHidden/>
              </w:rPr>
              <w:tab/>
            </w:r>
            <w:r>
              <w:rPr>
                <w:noProof/>
                <w:webHidden/>
              </w:rPr>
              <w:fldChar w:fldCharType="begin"/>
            </w:r>
            <w:r>
              <w:rPr>
                <w:noProof/>
                <w:webHidden/>
              </w:rPr>
              <w:instrText xml:space="preserve"> PAGEREF _Toc62659093 \h </w:instrText>
            </w:r>
            <w:r>
              <w:rPr>
                <w:noProof/>
                <w:webHidden/>
              </w:rPr>
            </w:r>
            <w:r>
              <w:rPr>
                <w:noProof/>
                <w:webHidden/>
              </w:rPr>
              <w:fldChar w:fldCharType="separate"/>
            </w:r>
            <w:r>
              <w:rPr>
                <w:noProof/>
                <w:webHidden/>
              </w:rPr>
              <w:t>15</w:t>
            </w:r>
            <w:r>
              <w:rPr>
                <w:noProof/>
                <w:webHidden/>
              </w:rPr>
              <w:fldChar w:fldCharType="end"/>
            </w:r>
          </w:hyperlink>
        </w:p>
        <w:p w14:paraId="6EE9AE32" w14:textId="71A9FD3B" w:rsidR="00423756" w:rsidRDefault="00423756">
          <w:pPr>
            <w:pStyle w:val="TDC2"/>
            <w:tabs>
              <w:tab w:val="right" w:leader="dot" w:pos="8828"/>
            </w:tabs>
            <w:rPr>
              <w:rFonts w:asciiTheme="minorHAnsi" w:eastAsiaTheme="minorEastAsia" w:hAnsiTheme="minorHAnsi" w:cstheme="minorBidi"/>
              <w:noProof/>
            </w:rPr>
          </w:pPr>
          <w:hyperlink w:anchor="_Toc62659094" w:history="1">
            <w:r w:rsidRPr="00ED0EEF">
              <w:rPr>
                <w:rStyle w:val="Hipervnculo"/>
                <w:rFonts w:ascii="Arial" w:eastAsia="Arial" w:hAnsi="Arial" w:cs="Arial"/>
                <w:noProof/>
              </w:rPr>
              <w:t>2.1 RÉGIMEN DE TRANSPARENCIA</w:t>
            </w:r>
            <w:r>
              <w:rPr>
                <w:noProof/>
                <w:webHidden/>
              </w:rPr>
              <w:tab/>
            </w:r>
            <w:r>
              <w:rPr>
                <w:noProof/>
                <w:webHidden/>
              </w:rPr>
              <w:fldChar w:fldCharType="begin"/>
            </w:r>
            <w:r>
              <w:rPr>
                <w:noProof/>
                <w:webHidden/>
              </w:rPr>
              <w:instrText xml:space="preserve"> PAGEREF _Toc62659094 \h </w:instrText>
            </w:r>
            <w:r>
              <w:rPr>
                <w:noProof/>
                <w:webHidden/>
              </w:rPr>
            </w:r>
            <w:r>
              <w:rPr>
                <w:noProof/>
                <w:webHidden/>
              </w:rPr>
              <w:fldChar w:fldCharType="separate"/>
            </w:r>
            <w:r>
              <w:rPr>
                <w:noProof/>
                <w:webHidden/>
              </w:rPr>
              <w:t>16</w:t>
            </w:r>
            <w:r>
              <w:rPr>
                <w:noProof/>
                <w:webHidden/>
              </w:rPr>
              <w:fldChar w:fldCharType="end"/>
            </w:r>
          </w:hyperlink>
        </w:p>
        <w:p w14:paraId="15CC9C05" w14:textId="0A97B343" w:rsidR="00423756" w:rsidRDefault="00423756">
          <w:pPr>
            <w:pStyle w:val="TDC3"/>
            <w:rPr>
              <w:rFonts w:asciiTheme="minorHAnsi" w:eastAsiaTheme="minorEastAsia" w:hAnsiTheme="minorHAnsi" w:cstheme="minorBidi"/>
              <w:noProof/>
            </w:rPr>
          </w:pPr>
          <w:hyperlink w:anchor="_Toc62659095" w:history="1">
            <w:r w:rsidRPr="00ED0EEF">
              <w:rPr>
                <w:rStyle w:val="Hipervnculo"/>
                <w:rFonts w:ascii="Arial" w:hAnsi="Arial" w:cs="Arial"/>
                <w:noProof/>
              </w:rPr>
              <w:t>2.1.1 SANCIONES</w:t>
            </w:r>
            <w:r>
              <w:rPr>
                <w:noProof/>
                <w:webHidden/>
              </w:rPr>
              <w:tab/>
            </w:r>
            <w:r>
              <w:rPr>
                <w:noProof/>
                <w:webHidden/>
              </w:rPr>
              <w:fldChar w:fldCharType="begin"/>
            </w:r>
            <w:r>
              <w:rPr>
                <w:noProof/>
                <w:webHidden/>
              </w:rPr>
              <w:instrText xml:space="preserve"> PAGEREF _Toc62659095 \h </w:instrText>
            </w:r>
            <w:r>
              <w:rPr>
                <w:noProof/>
                <w:webHidden/>
              </w:rPr>
            </w:r>
            <w:r>
              <w:rPr>
                <w:noProof/>
                <w:webHidden/>
              </w:rPr>
              <w:fldChar w:fldCharType="separate"/>
            </w:r>
            <w:r>
              <w:rPr>
                <w:noProof/>
                <w:webHidden/>
              </w:rPr>
              <w:t>20</w:t>
            </w:r>
            <w:r>
              <w:rPr>
                <w:noProof/>
                <w:webHidden/>
              </w:rPr>
              <w:fldChar w:fldCharType="end"/>
            </w:r>
          </w:hyperlink>
        </w:p>
        <w:p w14:paraId="658A1600" w14:textId="1E0F1D34" w:rsidR="00423756" w:rsidRDefault="00423756">
          <w:pPr>
            <w:pStyle w:val="TDC2"/>
            <w:tabs>
              <w:tab w:val="right" w:leader="dot" w:pos="8828"/>
            </w:tabs>
            <w:rPr>
              <w:rFonts w:asciiTheme="minorHAnsi" w:eastAsiaTheme="minorEastAsia" w:hAnsiTheme="minorHAnsi" w:cstheme="minorBidi"/>
              <w:noProof/>
            </w:rPr>
          </w:pPr>
          <w:hyperlink w:anchor="_Toc62659096" w:history="1">
            <w:r w:rsidRPr="00ED0EEF">
              <w:rPr>
                <w:rStyle w:val="Hipervnculo"/>
                <w:rFonts w:ascii="Arial" w:eastAsia="Arial" w:hAnsi="Arial" w:cs="Arial"/>
                <w:bCs/>
                <w:noProof/>
              </w:rPr>
              <w:t>2.2 COMPETENCIA</w:t>
            </w:r>
            <w:r>
              <w:rPr>
                <w:noProof/>
                <w:webHidden/>
              </w:rPr>
              <w:tab/>
            </w:r>
            <w:r>
              <w:rPr>
                <w:noProof/>
                <w:webHidden/>
              </w:rPr>
              <w:fldChar w:fldCharType="begin"/>
            </w:r>
            <w:r>
              <w:rPr>
                <w:noProof/>
                <w:webHidden/>
              </w:rPr>
              <w:instrText xml:space="preserve"> PAGEREF _Toc62659096 \h </w:instrText>
            </w:r>
            <w:r>
              <w:rPr>
                <w:noProof/>
                <w:webHidden/>
              </w:rPr>
            </w:r>
            <w:r>
              <w:rPr>
                <w:noProof/>
                <w:webHidden/>
              </w:rPr>
              <w:fldChar w:fldCharType="separate"/>
            </w:r>
            <w:r>
              <w:rPr>
                <w:noProof/>
                <w:webHidden/>
              </w:rPr>
              <w:t>21</w:t>
            </w:r>
            <w:r>
              <w:rPr>
                <w:noProof/>
                <w:webHidden/>
              </w:rPr>
              <w:fldChar w:fldCharType="end"/>
            </w:r>
          </w:hyperlink>
        </w:p>
        <w:p w14:paraId="7D7AE1F3" w14:textId="324B30E7" w:rsidR="00423756" w:rsidRDefault="00423756">
          <w:pPr>
            <w:pStyle w:val="TDC3"/>
            <w:rPr>
              <w:rFonts w:asciiTheme="minorHAnsi" w:eastAsiaTheme="minorEastAsia" w:hAnsiTheme="minorHAnsi" w:cstheme="minorBidi"/>
              <w:noProof/>
            </w:rPr>
          </w:pPr>
          <w:hyperlink w:anchor="_Toc62659097" w:history="1">
            <w:r w:rsidRPr="00ED0EEF">
              <w:rPr>
                <w:rStyle w:val="Hipervnculo"/>
                <w:rFonts w:ascii="Arial" w:hAnsi="Arial" w:cs="Arial"/>
                <w:noProof/>
              </w:rPr>
              <w:t>2.2.1 COMPETENCIA DESLEAL</w:t>
            </w:r>
            <w:r>
              <w:rPr>
                <w:noProof/>
                <w:webHidden/>
              </w:rPr>
              <w:tab/>
            </w:r>
            <w:r>
              <w:rPr>
                <w:noProof/>
                <w:webHidden/>
              </w:rPr>
              <w:fldChar w:fldCharType="begin"/>
            </w:r>
            <w:r>
              <w:rPr>
                <w:noProof/>
                <w:webHidden/>
              </w:rPr>
              <w:instrText xml:space="preserve"> PAGEREF _Toc62659097 \h </w:instrText>
            </w:r>
            <w:r>
              <w:rPr>
                <w:noProof/>
                <w:webHidden/>
              </w:rPr>
            </w:r>
            <w:r>
              <w:rPr>
                <w:noProof/>
                <w:webHidden/>
              </w:rPr>
              <w:fldChar w:fldCharType="separate"/>
            </w:r>
            <w:r>
              <w:rPr>
                <w:noProof/>
                <w:webHidden/>
              </w:rPr>
              <w:t>22</w:t>
            </w:r>
            <w:r>
              <w:rPr>
                <w:noProof/>
                <w:webHidden/>
              </w:rPr>
              <w:fldChar w:fldCharType="end"/>
            </w:r>
          </w:hyperlink>
        </w:p>
        <w:p w14:paraId="6E3B3351" w14:textId="43A9DA61" w:rsidR="00423756" w:rsidRDefault="00423756">
          <w:pPr>
            <w:pStyle w:val="TDC3"/>
            <w:rPr>
              <w:rFonts w:asciiTheme="minorHAnsi" w:eastAsiaTheme="minorEastAsia" w:hAnsiTheme="minorHAnsi" w:cstheme="minorBidi"/>
              <w:noProof/>
            </w:rPr>
          </w:pPr>
          <w:hyperlink w:anchor="_Toc62659098" w:history="1">
            <w:r w:rsidRPr="00ED0EEF">
              <w:rPr>
                <w:rStyle w:val="Hipervnculo"/>
                <w:rFonts w:ascii="Arial" w:hAnsi="Arial" w:cs="Arial"/>
                <w:noProof/>
              </w:rPr>
              <w:t>2.2.2 INSTRUCCIONES Y DEBERES ESPECÍFICOS DE LAS CAJAS DE COMPENSACIÓN FAMILIAR</w:t>
            </w:r>
            <w:r>
              <w:rPr>
                <w:noProof/>
                <w:webHidden/>
              </w:rPr>
              <w:tab/>
            </w:r>
            <w:r>
              <w:rPr>
                <w:noProof/>
                <w:webHidden/>
              </w:rPr>
              <w:fldChar w:fldCharType="begin"/>
            </w:r>
            <w:r>
              <w:rPr>
                <w:noProof/>
                <w:webHidden/>
              </w:rPr>
              <w:instrText xml:space="preserve"> PAGEREF _Toc62659098 \h </w:instrText>
            </w:r>
            <w:r>
              <w:rPr>
                <w:noProof/>
                <w:webHidden/>
              </w:rPr>
            </w:r>
            <w:r>
              <w:rPr>
                <w:noProof/>
                <w:webHidden/>
              </w:rPr>
              <w:fldChar w:fldCharType="separate"/>
            </w:r>
            <w:r>
              <w:rPr>
                <w:noProof/>
                <w:webHidden/>
              </w:rPr>
              <w:t>23</w:t>
            </w:r>
            <w:r>
              <w:rPr>
                <w:noProof/>
                <w:webHidden/>
              </w:rPr>
              <w:fldChar w:fldCharType="end"/>
            </w:r>
          </w:hyperlink>
        </w:p>
        <w:p w14:paraId="702C96FF" w14:textId="0A2F27B8" w:rsidR="00423756" w:rsidRDefault="00423756">
          <w:pPr>
            <w:pStyle w:val="TDC3"/>
            <w:rPr>
              <w:rFonts w:asciiTheme="minorHAnsi" w:eastAsiaTheme="minorEastAsia" w:hAnsiTheme="minorHAnsi" w:cstheme="minorBidi"/>
              <w:noProof/>
            </w:rPr>
          </w:pPr>
          <w:hyperlink w:anchor="_Toc62659099" w:history="1">
            <w:r w:rsidRPr="00ED0EEF">
              <w:rPr>
                <w:rStyle w:val="Hipervnculo"/>
                <w:rFonts w:ascii="Arial" w:hAnsi="Arial" w:cs="Arial"/>
                <w:noProof/>
              </w:rPr>
              <w:t>2.2.2.1 OFRECIMIENTOS DE SERVICIOS A EMPRESAS YA AFILIADAS</w:t>
            </w:r>
            <w:r>
              <w:rPr>
                <w:noProof/>
                <w:webHidden/>
              </w:rPr>
              <w:tab/>
            </w:r>
            <w:r>
              <w:rPr>
                <w:noProof/>
                <w:webHidden/>
              </w:rPr>
              <w:fldChar w:fldCharType="begin"/>
            </w:r>
            <w:r>
              <w:rPr>
                <w:noProof/>
                <w:webHidden/>
              </w:rPr>
              <w:instrText xml:space="preserve"> PAGEREF _Toc62659099 \h </w:instrText>
            </w:r>
            <w:r>
              <w:rPr>
                <w:noProof/>
                <w:webHidden/>
              </w:rPr>
            </w:r>
            <w:r>
              <w:rPr>
                <w:noProof/>
                <w:webHidden/>
              </w:rPr>
              <w:fldChar w:fldCharType="separate"/>
            </w:r>
            <w:r>
              <w:rPr>
                <w:noProof/>
                <w:webHidden/>
              </w:rPr>
              <w:t>23</w:t>
            </w:r>
            <w:r>
              <w:rPr>
                <w:noProof/>
                <w:webHidden/>
              </w:rPr>
              <w:fldChar w:fldCharType="end"/>
            </w:r>
          </w:hyperlink>
        </w:p>
        <w:p w14:paraId="79A9961E" w14:textId="51CD9F4B" w:rsidR="00423756" w:rsidRDefault="00423756">
          <w:pPr>
            <w:pStyle w:val="TDC3"/>
            <w:rPr>
              <w:rFonts w:asciiTheme="minorHAnsi" w:eastAsiaTheme="minorEastAsia" w:hAnsiTheme="minorHAnsi" w:cstheme="minorBidi"/>
              <w:noProof/>
            </w:rPr>
          </w:pPr>
          <w:hyperlink w:anchor="_Toc62659100" w:history="1">
            <w:r w:rsidRPr="00ED0EEF">
              <w:rPr>
                <w:rStyle w:val="Hipervnculo"/>
                <w:rFonts w:ascii="Arial" w:hAnsi="Arial" w:cs="Arial"/>
                <w:noProof/>
              </w:rPr>
              <w:t>2.2.2.2 DE LA SANA COMPETENCIA EN MATERIA DE LA CUOTA MONETARIA</w:t>
            </w:r>
            <w:r>
              <w:rPr>
                <w:noProof/>
                <w:webHidden/>
              </w:rPr>
              <w:tab/>
            </w:r>
            <w:r>
              <w:rPr>
                <w:noProof/>
                <w:webHidden/>
              </w:rPr>
              <w:fldChar w:fldCharType="begin"/>
            </w:r>
            <w:r>
              <w:rPr>
                <w:noProof/>
                <w:webHidden/>
              </w:rPr>
              <w:instrText xml:space="preserve"> PAGEREF _Toc62659100 \h </w:instrText>
            </w:r>
            <w:r>
              <w:rPr>
                <w:noProof/>
                <w:webHidden/>
              </w:rPr>
            </w:r>
            <w:r>
              <w:rPr>
                <w:noProof/>
                <w:webHidden/>
              </w:rPr>
              <w:fldChar w:fldCharType="separate"/>
            </w:r>
            <w:r>
              <w:rPr>
                <w:noProof/>
                <w:webHidden/>
              </w:rPr>
              <w:t>24</w:t>
            </w:r>
            <w:r>
              <w:rPr>
                <w:noProof/>
                <w:webHidden/>
              </w:rPr>
              <w:fldChar w:fldCharType="end"/>
            </w:r>
          </w:hyperlink>
        </w:p>
        <w:p w14:paraId="79F0E2DF" w14:textId="74218A67" w:rsidR="00423756" w:rsidRDefault="00423756">
          <w:pPr>
            <w:pStyle w:val="TDC1"/>
            <w:tabs>
              <w:tab w:val="right" w:leader="dot" w:pos="8828"/>
            </w:tabs>
            <w:rPr>
              <w:rFonts w:asciiTheme="minorHAnsi" w:eastAsiaTheme="minorEastAsia" w:hAnsiTheme="minorHAnsi" w:cstheme="minorBidi"/>
              <w:noProof/>
            </w:rPr>
          </w:pPr>
          <w:hyperlink w:anchor="_Toc62659101" w:history="1">
            <w:r w:rsidRPr="00ED0EEF">
              <w:rPr>
                <w:rStyle w:val="Hipervnculo"/>
                <w:rFonts w:ascii="Arial" w:eastAsia="Arial" w:hAnsi="Arial" w:cs="Arial"/>
                <w:b/>
                <w:noProof/>
              </w:rPr>
              <w:t>CAPÍTULO TERCERO. GOBIERNO CORPORATIVO</w:t>
            </w:r>
            <w:r>
              <w:rPr>
                <w:noProof/>
                <w:webHidden/>
              </w:rPr>
              <w:tab/>
            </w:r>
            <w:r>
              <w:rPr>
                <w:noProof/>
                <w:webHidden/>
              </w:rPr>
              <w:fldChar w:fldCharType="begin"/>
            </w:r>
            <w:r>
              <w:rPr>
                <w:noProof/>
                <w:webHidden/>
              </w:rPr>
              <w:instrText xml:space="preserve"> PAGEREF _Toc62659101 \h </w:instrText>
            </w:r>
            <w:r>
              <w:rPr>
                <w:noProof/>
                <w:webHidden/>
              </w:rPr>
            </w:r>
            <w:r>
              <w:rPr>
                <w:noProof/>
                <w:webHidden/>
              </w:rPr>
              <w:fldChar w:fldCharType="separate"/>
            </w:r>
            <w:r>
              <w:rPr>
                <w:noProof/>
                <w:webHidden/>
              </w:rPr>
              <w:t>25</w:t>
            </w:r>
            <w:r>
              <w:rPr>
                <w:noProof/>
                <w:webHidden/>
              </w:rPr>
              <w:fldChar w:fldCharType="end"/>
            </w:r>
          </w:hyperlink>
        </w:p>
        <w:p w14:paraId="293C8D75" w14:textId="46BF0F8A" w:rsidR="00423756" w:rsidRDefault="00423756">
          <w:pPr>
            <w:pStyle w:val="TDC2"/>
            <w:tabs>
              <w:tab w:val="right" w:leader="dot" w:pos="8828"/>
            </w:tabs>
            <w:rPr>
              <w:rFonts w:asciiTheme="minorHAnsi" w:eastAsiaTheme="minorEastAsia" w:hAnsiTheme="minorHAnsi" w:cstheme="minorBidi"/>
              <w:noProof/>
            </w:rPr>
          </w:pPr>
          <w:hyperlink w:anchor="_Toc62659102" w:history="1">
            <w:r w:rsidRPr="00ED0EEF">
              <w:rPr>
                <w:rStyle w:val="Hipervnculo"/>
                <w:rFonts w:ascii="Arial" w:eastAsia="Arial" w:hAnsi="Arial" w:cs="Arial"/>
                <w:noProof/>
              </w:rPr>
              <w:t>3.1 ASAMBLEA GENERAL DE AFILIADOS</w:t>
            </w:r>
            <w:r>
              <w:rPr>
                <w:noProof/>
                <w:webHidden/>
              </w:rPr>
              <w:tab/>
            </w:r>
            <w:r>
              <w:rPr>
                <w:noProof/>
                <w:webHidden/>
              </w:rPr>
              <w:fldChar w:fldCharType="begin"/>
            </w:r>
            <w:r>
              <w:rPr>
                <w:noProof/>
                <w:webHidden/>
              </w:rPr>
              <w:instrText xml:space="preserve"> PAGEREF _Toc62659102 \h </w:instrText>
            </w:r>
            <w:r>
              <w:rPr>
                <w:noProof/>
                <w:webHidden/>
              </w:rPr>
            </w:r>
            <w:r>
              <w:rPr>
                <w:noProof/>
                <w:webHidden/>
              </w:rPr>
              <w:fldChar w:fldCharType="separate"/>
            </w:r>
            <w:r>
              <w:rPr>
                <w:noProof/>
                <w:webHidden/>
              </w:rPr>
              <w:t>25</w:t>
            </w:r>
            <w:r>
              <w:rPr>
                <w:noProof/>
                <w:webHidden/>
              </w:rPr>
              <w:fldChar w:fldCharType="end"/>
            </w:r>
          </w:hyperlink>
        </w:p>
        <w:p w14:paraId="130B9281" w14:textId="5E56D4A6" w:rsidR="00423756" w:rsidRDefault="00423756">
          <w:pPr>
            <w:pStyle w:val="TDC3"/>
            <w:rPr>
              <w:rFonts w:asciiTheme="minorHAnsi" w:eastAsiaTheme="minorEastAsia" w:hAnsiTheme="minorHAnsi" w:cstheme="minorBidi"/>
              <w:noProof/>
            </w:rPr>
          </w:pPr>
          <w:hyperlink w:anchor="_Toc62659103" w:history="1">
            <w:r w:rsidRPr="00ED0EEF">
              <w:rPr>
                <w:rStyle w:val="Hipervnculo"/>
                <w:rFonts w:ascii="Arial" w:eastAsia="Times New Roman" w:hAnsi="Arial" w:cs="Arial"/>
                <w:noProof/>
              </w:rPr>
              <w:t>3.1.1 Asamblea Ordinaria</w:t>
            </w:r>
            <w:r>
              <w:rPr>
                <w:noProof/>
                <w:webHidden/>
              </w:rPr>
              <w:tab/>
            </w:r>
            <w:r>
              <w:rPr>
                <w:noProof/>
                <w:webHidden/>
              </w:rPr>
              <w:fldChar w:fldCharType="begin"/>
            </w:r>
            <w:r>
              <w:rPr>
                <w:noProof/>
                <w:webHidden/>
              </w:rPr>
              <w:instrText xml:space="preserve"> PAGEREF _Toc62659103 \h </w:instrText>
            </w:r>
            <w:r>
              <w:rPr>
                <w:noProof/>
                <w:webHidden/>
              </w:rPr>
            </w:r>
            <w:r>
              <w:rPr>
                <w:noProof/>
                <w:webHidden/>
              </w:rPr>
              <w:fldChar w:fldCharType="separate"/>
            </w:r>
            <w:r>
              <w:rPr>
                <w:noProof/>
                <w:webHidden/>
              </w:rPr>
              <w:t>26</w:t>
            </w:r>
            <w:r>
              <w:rPr>
                <w:noProof/>
                <w:webHidden/>
              </w:rPr>
              <w:fldChar w:fldCharType="end"/>
            </w:r>
          </w:hyperlink>
        </w:p>
        <w:p w14:paraId="3E001FE7" w14:textId="7BE01242" w:rsidR="00423756" w:rsidRDefault="00423756">
          <w:pPr>
            <w:pStyle w:val="TDC3"/>
            <w:rPr>
              <w:rFonts w:asciiTheme="minorHAnsi" w:eastAsiaTheme="minorEastAsia" w:hAnsiTheme="minorHAnsi" w:cstheme="minorBidi"/>
              <w:noProof/>
            </w:rPr>
          </w:pPr>
          <w:hyperlink w:anchor="_Toc62659104" w:history="1">
            <w:r w:rsidRPr="00ED0EEF">
              <w:rPr>
                <w:rStyle w:val="Hipervnculo"/>
                <w:rFonts w:ascii="Arial" w:eastAsia="Arial" w:hAnsi="Arial" w:cs="Arial"/>
                <w:bCs/>
                <w:noProof/>
              </w:rPr>
              <w:t>3.1.1.1 Convocatoria</w:t>
            </w:r>
            <w:r>
              <w:rPr>
                <w:noProof/>
                <w:webHidden/>
              </w:rPr>
              <w:tab/>
            </w:r>
            <w:r>
              <w:rPr>
                <w:noProof/>
                <w:webHidden/>
              </w:rPr>
              <w:fldChar w:fldCharType="begin"/>
            </w:r>
            <w:r>
              <w:rPr>
                <w:noProof/>
                <w:webHidden/>
              </w:rPr>
              <w:instrText xml:space="preserve"> PAGEREF _Toc62659104 \h </w:instrText>
            </w:r>
            <w:r>
              <w:rPr>
                <w:noProof/>
                <w:webHidden/>
              </w:rPr>
            </w:r>
            <w:r>
              <w:rPr>
                <w:noProof/>
                <w:webHidden/>
              </w:rPr>
              <w:fldChar w:fldCharType="separate"/>
            </w:r>
            <w:r>
              <w:rPr>
                <w:noProof/>
                <w:webHidden/>
              </w:rPr>
              <w:t>26</w:t>
            </w:r>
            <w:r>
              <w:rPr>
                <w:noProof/>
                <w:webHidden/>
              </w:rPr>
              <w:fldChar w:fldCharType="end"/>
            </w:r>
          </w:hyperlink>
        </w:p>
        <w:p w14:paraId="25D4ADDF" w14:textId="377244D2" w:rsidR="00423756" w:rsidRDefault="00423756">
          <w:pPr>
            <w:pStyle w:val="TDC3"/>
            <w:rPr>
              <w:rFonts w:asciiTheme="minorHAnsi" w:eastAsiaTheme="minorEastAsia" w:hAnsiTheme="minorHAnsi" w:cstheme="minorBidi"/>
              <w:noProof/>
            </w:rPr>
          </w:pPr>
          <w:hyperlink w:anchor="_Toc62659105" w:history="1">
            <w:r w:rsidRPr="00ED0EEF">
              <w:rPr>
                <w:rStyle w:val="Hipervnculo"/>
                <w:rFonts w:ascii="Arial" w:eastAsia="Arial" w:hAnsi="Arial" w:cs="Arial"/>
                <w:bCs/>
                <w:noProof/>
              </w:rPr>
              <w:t>3.1.1.2 Afiliados Hábiles</w:t>
            </w:r>
            <w:r>
              <w:rPr>
                <w:noProof/>
                <w:webHidden/>
              </w:rPr>
              <w:tab/>
            </w:r>
            <w:r>
              <w:rPr>
                <w:noProof/>
                <w:webHidden/>
              </w:rPr>
              <w:fldChar w:fldCharType="begin"/>
            </w:r>
            <w:r>
              <w:rPr>
                <w:noProof/>
                <w:webHidden/>
              </w:rPr>
              <w:instrText xml:space="preserve"> PAGEREF _Toc62659105 \h </w:instrText>
            </w:r>
            <w:r>
              <w:rPr>
                <w:noProof/>
                <w:webHidden/>
              </w:rPr>
            </w:r>
            <w:r>
              <w:rPr>
                <w:noProof/>
                <w:webHidden/>
              </w:rPr>
              <w:fldChar w:fldCharType="separate"/>
            </w:r>
            <w:r>
              <w:rPr>
                <w:noProof/>
                <w:webHidden/>
              </w:rPr>
              <w:t>27</w:t>
            </w:r>
            <w:r>
              <w:rPr>
                <w:noProof/>
                <w:webHidden/>
              </w:rPr>
              <w:fldChar w:fldCharType="end"/>
            </w:r>
          </w:hyperlink>
        </w:p>
        <w:p w14:paraId="6B1F0C64" w14:textId="2D07DE72" w:rsidR="00423756" w:rsidRDefault="00423756">
          <w:pPr>
            <w:pStyle w:val="TDC3"/>
            <w:rPr>
              <w:rFonts w:asciiTheme="minorHAnsi" w:eastAsiaTheme="minorEastAsia" w:hAnsiTheme="minorHAnsi" w:cstheme="minorBidi"/>
              <w:noProof/>
            </w:rPr>
          </w:pPr>
          <w:hyperlink w:anchor="_Toc62659106" w:history="1">
            <w:r w:rsidRPr="00ED0EEF">
              <w:rPr>
                <w:rStyle w:val="Hipervnculo"/>
                <w:rFonts w:ascii="Arial" w:eastAsia="Arial" w:hAnsi="Arial" w:cs="Arial"/>
                <w:bCs/>
                <w:noProof/>
              </w:rPr>
              <w:t>3.1.1.3 Poderes</w:t>
            </w:r>
            <w:r>
              <w:rPr>
                <w:noProof/>
                <w:webHidden/>
              </w:rPr>
              <w:tab/>
            </w:r>
            <w:r>
              <w:rPr>
                <w:noProof/>
                <w:webHidden/>
              </w:rPr>
              <w:fldChar w:fldCharType="begin"/>
            </w:r>
            <w:r>
              <w:rPr>
                <w:noProof/>
                <w:webHidden/>
              </w:rPr>
              <w:instrText xml:space="preserve"> PAGEREF _Toc62659106 \h </w:instrText>
            </w:r>
            <w:r>
              <w:rPr>
                <w:noProof/>
                <w:webHidden/>
              </w:rPr>
            </w:r>
            <w:r>
              <w:rPr>
                <w:noProof/>
                <w:webHidden/>
              </w:rPr>
              <w:fldChar w:fldCharType="separate"/>
            </w:r>
            <w:r>
              <w:rPr>
                <w:noProof/>
                <w:webHidden/>
              </w:rPr>
              <w:t>28</w:t>
            </w:r>
            <w:r>
              <w:rPr>
                <w:noProof/>
                <w:webHidden/>
              </w:rPr>
              <w:fldChar w:fldCharType="end"/>
            </w:r>
          </w:hyperlink>
        </w:p>
        <w:p w14:paraId="212B4401" w14:textId="6977C032" w:rsidR="00423756" w:rsidRDefault="00423756">
          <w:pPr>
            <w:pStyle w:val="TDC3"/>
            <w:rPr>
              <w:rFonts w:asciiTheme="minorHAnsi" w:eastAsiaTheme="minorEastAsia" w:hAnsiTheme="minorHAnsi" w:cstheme="minorBidi"/>
              <w:noProof/>
            </w:rPr>
          </w:pPr>
          <w:hyperlink w:anchor="_Toc62659107" w:history="1">
            <w:r w:rsidRPr="00ED0EEF">
              <w:rPr>
                <w:rStyle w:val="Hipervnculo"/>
                <w:rFonts w:ascii="Arial" w:eastAsia="Arial" w:hAnsi="Arial" w:cs="Arial"/>
                <w:bCs/>
                <w:noProof/>
              </w:rPr>
              <w:t>3.1.1.4 Informes y Estados Financieros</w:t>
            </w:r>
            <w:r>
              <w:rPr>
                <w:noProof/>
                <w:webHidden/>
              </w:rPr>
              <w:tab/>
            </w:r>
            <w:r>
              <w:rPr>
                <w:noProof/>
                <w:webHidden/>
              </w:rPr>
              <w:fldChar w:fldCharType="begin"/>
            </w:r>
            <w:r>
              <w:rPr>
                <w:noProof/>
                <w:webHidden/>
              </w:rPr>
              <w:instrText xml:space="preserve"> PAGEREF _Toc62659107 \h </w:instrText>
            </w:r>
            <w:r>
              <w:rPr>
                <w:noProof/>
                <w:webHidden/>
              </w:rPr>
            </w:r>
            <w:r>
              <w:rPr>
                <w:noProof/>
                <w:webHidden/>
              </w:rPr>
              <w:fldChar w:fldCharType="separate"/>
            </w:r>
            <w:r>
              <w:rPr>
                <w:noProof/>
                <w:webHidden/>
              </w:rPr>
              <w:t>29</w:t>
            </w:r>
            <w:r>
              <w:rPr>
                <w:noProof/>
                <w:webHidden/>
              </w:rPr>
              <w:fldChar w:fldCharType="end"/>
            </w:r>
          </w:hyperlink>
        </w:p>
        <w:p w14:paraId="13DC8E97" w14:textId="17CDB64C" w:rsidR="00423756" w:rsidRDefault="00423756">
          <w:pPr>
            <w:pStyle w:val="TDC3"/>
            <w:rPr>
              <w:rFonts w:asciiTheme="minorHAnsi" w:eastAsiaTheme="minorEastAsia" w:hAnsiTheme="minorHAnsi" w:cstheme="minorBidi"/>
              <w:noProof/>
            </w:rPr>
          </w:pPr>
          <w:hyperlink w:anchor="_Toc62659108" w:history="1">
            <w:r w:rsidRPr="00ED0EEF">
              <w:rPr>
                <w:rStyle w:val="Hipervnculo"/>
                <w:rFonts w:ascii="Arial" w:eastAsia="Arial" w:hAnsi="Arial" w:cs="Arial"/>
                <w:bCs/>
                <w:noProof/>
              </w:rPr>
              <w:t>3.1.1.5 Inscripción de Listas para Elecciones</w:t>
            </w:r>
            <w:r>
              <w:rPr>
                <w:noProof/>
                <w:webHidden/>
              </w:rPr>
              <w:tab/>
            </w:r>
            <w:r>
              <w:rPr>
                <w:noProof/>
                <w:webHidden/>
              </w:rPr>
              <w:fldChar w:fldCharType="begin"/>
            </w:r>
            <w:r>
              <w:rPr>
                <w:noProof/>
                <w:webHidden/>
              </w:rPr>
              <w:instrText xml:space="preserve"> PAGEREF _Toc62659108 \h </w:instrText>
            </w:r>
            <w:r>
              <w:rPr>
                <w:noProof/>
                <w:webHidden/>
              </w:rPr>
            </w:r>
            <w:r>
              <w:rPr>
                <w:noProof/>
                <w:webHidden/>
              </w:rPr>
              <w:fldChar w:fldCharType="separate"/>
            </w:r>
            <w:r>
              <w:rPr>
                <w:noProof/>
                <w:webHidden/>
              </w:rPr>
              <w:t>29</w:t>
            </w:r>
            <w:r>
              <w:rPr>
                <w:noProof/>
                <w:webHidden/>
              </w:rPr>
              <w:fldChar w:fldCharType="end"/>
            </w:r>
          </w:hyperlink>
        </w:p>
        <w:p w14:paraId="0F57017D" w14:textId="5F284B4E" w:rsidR="00423756" w:rsidRDefault="00423756">
          <w:pPr>
            <w:pStyle w:val="TDC3"/>
            <w:rPr>
              <w:rFonts w:asciiTheme="minorHAnsi" w:eastAsiaTheme="minorEastAsia" w:hAnsiTheme="minorHAnsi" w:cstheme="minorBidi"/>
              <w:noProof/>
            </w:rPr>
          </w:pPr>
          <w:hyperlink w:anchor="_Toc62659109" w:history="1">
            <w:r w:rsidRPr="00ED0EEF">
              <w:rPr>
                <w:rStyle w:val="Hipervnculo"/>
                <w:rFonts w:ascii="Arial" w:eastAsia="Arial" w:hAnsi="Arial" w:cs="Arial"/>
                <w:noProof/>
              </w:rPr>
              <w:t>3.1.1.5.1 Consejeros y sus Suplentes</w:t>
            </w:r>
            <w:r>
              <w:rPr>
                <w:noProof/>
                <w:webHidden/>
              </w:rPr>
              <w:tab/>
            </w:r>
            <w:r>
              <w:rPr>
                <w:noProof/>
                <w:webHidden/>
              </w:rPr>
              <w:fldChar w:fldCharType="begin"/>
            </w:r>
            <w:r>
              <w:rPr>
                <w:noProof/>
                <w:webHidden/>
              </w:rPr>
              <w:instrText xml:space="preserve"> PAGEREF _Toc62659109 \h </w:instrText>
            </w:r>
            <w:r>
              <w:rPr>
                <w:noProof/>
                <w:webHidden/>
              </w:rPr>
            </w:r>
            <w:r>
              <w:rPr>
                <w:noProof/>
                <w:webHidden/>
              </w:rPr>
              <w:fldChar w:fldCharType="separate"/>
            </w:r>
            <w:r>
              <w:rPr>
                <w:noProof/>
                <w:webHidden/>
              </w:rPr>
              <w:t>29</w:t>
            </w:r>
            <w:r>
              <w:rPr>
                <w:noProof/>
                <w:webHidden/>
              </w:rPr>
              <w:fldChar w:fldCharType="end"/>
            </w:r>
          </w:hyperlink>
        </w:p>
        <w:p w14:paraId="17E0C898" w14:textId="750DF5F1" w:rsidR="00423756" w:rsidRDefault="00423756">
          <w:pPr>
            <w:pStyle w:val="TDC3"/>
            <w:rPr>
              <w:rFonts w:asciiTheme="minorHAnsi" w:eastAsiaTheme="minorEastAsia" w:hAnsiTheme="minorHAnsi" w:cstheme="minorBidi"/>
              <w:noProof/>
            </w:rPr>
          </w:pPr>
          <w:hyperlink w:anchor="_Toc62659110" w:history="1">
            <w:r w:rsidRPr="00ED0EEF">
              <w:rPr>
                <w:rStyle w:val="Hipervnculo"/>
                <w:rFonts w:ascii="Arial" w:eastAsia="Arial" w:hAnsi="Arial" w:cs="Arial"/>
                <w:noProof/>
              </w:rPr>
              <w:t>3.1.1.5.2 Revisores Fiscales y sus suplentes</w:t>
            </w:r>
            <w:r>
              <w:rPr>
                <w:noProof/>
                <w:webHidden/>
              </w:rPr>
              <w:tab/>
            </w:r>
            <w:r>
              <w:rPr>
                <w:noProof/>
                <w:webHidden/>
              </w:rPr>
              <w:fldChar w:fldCharType="begin"/>
            </w:r>
            <w:r>
              <w:rPr>
                <w:noProof/>
                <w:webHidden/>
              </w:rPr>
              <w:instrText xml:space="preserve"> PAGEREF _Toc62659110 \h </w:instrText>
            </w:r>
            <w:r>
              <w:rPr>
                <w:noProof/>
                <w:webHidden/>
              </w:rPr>
            </w:r>
            <w:r>
              <w:rPr>
                <w:noProof/>
                <w:webHidden/>
              </w:rPr>
              <w:fldChar w:fldCharType="separate"/>
            </w:r>
            <w:r>
              <w:rPr>
                <w:noProof/>
                <w:webHidden/>
              </w:rPr>
              <w:t>30</w:t>
            </w:r>
            <w:r>
              <w:rPr>
                <w:noProof/>
                <w:webHidden/>
              </w:rPr>
              <w:fldChar w:fldCharType="end"/>
            </w:r>
          </w:hyperlink>
        </w:p>
        <w:p w14:paraId="257C1AD4" w14:textId="683115E3" w:rsidR="00423756" w:rsidRDefault="00423756">
          <w:pPr>
            <w:pStyle w:val="TDC3"/>
            <w:rPr>
              <w:rFonts w:asciiTheme="minorHAnsi" w:eastAsiaTheme="minorEastAsia" w:hAnsiTheme="minorHAnsi" w:cstheme="minorBidi"/>
              <w:noProof/>
            </w:rPr>
          </w:pPr>
          <w:hyperlink w:anchor="_Toc62659111" w:history="1">
            <w:r w:rsidRPr="00ED0EEF">
              <w:rPr>
                <w:rStyle w:val="Hipervnculo"/>
                <w:rFonts w:ascii="Arial" w:eastAsia="Arial" w:hAnsi="Arial" w:cs="Arial"/>
                <w:bCs/>
                <w:noProof/>
              </w:rPr>
              <w:t>3.1.1.6 Quórum, Votación y Decisión</w:t>
            </w:r>
            <w:r>
              <w:rPr>
                <w:noProof/>
                <w:webHidden/>
              </w:rPr>
              <w:tab/>
            </w:r>
            <w:r>
              <w:rPr>
                <w:noProof/>
                <w:webHidden/>
              </w:rPr>
              <w:fldChar w:fldCharType="begin"/>
            </w:r>
            <w:r>
              <w:rPr>
                <w:noProof/>
                <w:webHidden/>
              </w:rPr>
              <w:instrText xml:space="preserve"> PAGEREF _Toc62659111 \h </w:instrText>
            </w:r>
            <w:r>
              <w:rPr>
                <w:noProof/>
                <w:webHidden/>
              </w:rPr>
            </w:r>
            <w:r>
              <w:rPr>
                <w:noProof/>
                <w:webHidden/>
              </w:rPr>
              <w:fldChar w:fldCharType="separate"/>
            </w:r>
            <w:r>
              <w:rPr>
                <w:noProof/>
                <w:webHidden/>
              </w:rPr>
              <w:t>31</w:t>
            </w:r>
            <w:r>
              <w:rPr>
                <w:noProof/>
                <w:webHidden/>
              </w:rPr>
              <w:fldChar w:fldCharType="end"/>
            </w:r>
          </w:hyperlink>
        </w:p>
        <w:p w14:paraId="251E05EB" w14:textId="382BFA98" w:rsidR="00423756" w:rsidRDefault="00423756">
          <w:pPr>
            <w:pStyle w:val="TDC3"/>
            <w:rPr>
              <w:rFonts w:asciiTheme="minorHAnsi" w:eastAsiaTheme="minorEastAsia" w:hAnsiTheme="minorHAnsi" w:cstheme="minorBidi"/>
              <w:noProof/>
            </w:rPr>
          </w:pPr>
          <w:hyperlink w:anchor="_Toc62659112" w:history="1">
            <w:r w:rsidRPr="00ED0EEF">
              <w:rPr>
                <w:rStyle w:val="Hipervnculo"/>
                <w:rFonts w:ascii="Arial" w:eastAsia="Arial" w:hAnsi="Arial" w:cs="Arial"/>
                <w:bCs/>
                <w:noProof/>
              </w:rPr>
              <w:t>3.1.1.7 Fijación de Honorarios</w:t>
            </w:r>
            <w:r>
              <w:rPr>
                <w:noProof/>
                <w:webHidden/>
              </w:rPr>
              <w:tab/>
            </w:r>
            <w:r>
              <w:rPr>
                <w:noProof/>
                <w:webHidden/>
              </w:rPr>
              <w:fldChar w:fldCharType="begin"/>
            </w:r>
            <w:r>
              <w:rPr>
                <w:noProof/>
                <w:webHidden/>
              </w:rPr>
              <w:instrText xml:space="preserve"> PAGEREF _Toc62659112 \h </w:instrText>
            </w:r>
            <w:r>
              <w:rPr>
                <w:noProof/>
                <w:webHidden/>
              </w:rPr>
            </w:r>
            <w:r>
              <w:rPr>
                <w:noProof/>
                <w:webHidden/>
              </w:rPr>
              <w:fldChar w:fldCharType="separate"/>
            </w:r>
            <w:r>
              <w:rPr>
                <w:noProof/>
                <w:webHidden/>
              </w:rPr>
              <w:t>32</w:t>
            </w:r>
            <w:r>
              <w:rPr>
                <w:noProof/>
                <w:webHidden/>
              </w:rPr>
              <w:fldChar w:fldCharType="end"/>
            </w:r>
          </w:hyperlink>
        </w:p>
        <w:p w14:paraId="0BD5C61E" w14:textId="374C6A6E" w:rsidR="00423756" w:rsidRDefault="00423756">
          <w:pPr>
            <w:pStyle w:val="TDC3"/>
            <w:rPr>
              <w:rFonts w:asciiTheme="minorHAnsi" w:eastAsiaTheme="minorEastAsia" w:hAnsiTheme="minorHAnsi" w:cstheme="minorBidi"/>
              <w:noProof/>
            </w:rPr>
          </w:pPr>
          <w:hyperlink w:anchor="_Toc62659113" w:history="1">
            <w:r w:rsidRPr="00ED0EEF">
              <w:rPr>
                <w:rStyle w:val="Hipervnculo"/>
                <w:rFonts w:ascii="Arial" w:eastAsia="Times New Roman" w:hAnsi="Arial" w:cs="Arial"/>
                <w:noProof/>
              </w:rPr>
              <w:t>3.1.2 Asamblea Extraordinaria</w:t>
            </w:r>
            <w:r>
              <w:rPr>
                <w:noProof/>
                <w:webHidden/>
              </w:rPr>
              <w:tab/>
            </w:r>
            <w:r>
              <w:rPr>
                <w:noProof/>
                <w:webHidden/>
              </w:rPr>
              <w:fldChar w:fldCharType="begin"/>
            </w:r>
            <w:r>
              <w:rPr>
                <w:noProof/>
                <w:webHidden/>
              </w:rPr>
              <w:instrText xml:space="preserve"> PAGEREF _Toc62659113 \h </w:instrText>
            </w:r>
            <w:r>
              <w:rPr>
                <w:noProof/>
                <w:webHidden/>
              </w:rPr>
            </w:r>
            <w:r>
              <w:rPr>
                <w:noProof/>
                <w:webHidden/>
              </w:rPr>
              <w:fldChar w:fldCharType="separate"/>
            </w:r>
            <w:r>
              <w:rPr>
                <w:noProof/>
                <w:webHidden/>
              </w:rPr>
              <w:t>33</w:t>
            </w:r>
            <w:r>
              <w:rPr>
                <w:noProof/>
                <w:webHidden/>
              </w:rPr>
              <w:fldChar w:fldCharType="end"/>
            </w:r>
          </w:hyperlink>
        </w:p>
        <w:p w14:paraId="231E13CA" w14:textId="0AC774B7" w:rsidR="00423756" w:rsidRDefault="00423756">
          <w:pPr>
            <w:pStyle w:val="TDC3"/>
            <w:rPr>
              <w:rFonts w:asciiTheme="minorHAnsi" w:eastAsiaTheme="minorEastAsia" w:hAnsiTheme="minorHAnsi" w:cstheme="minorBidi"/>
              <w:noProof/>
            </w:rPr>
          </w:pPr>
          <w:hyperlink w:anchor="_Toc62659114" w:history="1">
            <w:r w:rsidRPr="00ED0EEF">
              <w:rPr>
                <w:rStyle w:val="Hipervnculo"/>
                <w:rFonts w:ascii="Arial" w:eastAsia="Times New Roman" w:hAnsi="Arial" w:cs="Arial"/>
                <w:noProof/>
              </w:rPr>
              <w:t>3.1.3 Asambleas Virtuales</w:t>
            </w:r>
            <w:r>
              <w:rPr>
                <w:noProof/>
                <w:webHidden/>
              </w:rPr>
              <w:tab/>
            </w:r>
            <w:r>
              <w:rPr>
                <w:noProof/>
                <w:webHidden/>
              </w:rPr>
              <w:fldChar w:fldCharType="begin"/>
            </w:r>
            <w:r>
              <w:rPr>
                <w:noProof/>
                <w:webHidden/>
              </w:rPr>
              <w:instrText xml:space="preserve"> PAGEREF _Toc62659114 \h </w:instrText>
            </w:r>
            <w:r>
              <w:rPr>
                <w:noProof/>
                <w:webHidden/>
              </w:rPr>
            </w:r>
            <w:r>
              <w:rPr>
                <w:noProof/>
                <w:webHidden/>
              </w:rPr>
              <w:fldChar w:fldCharType="separate"/>
            </w:r>
            <w:r>
              <w:rPr>
                <w:noProof/>
                <w:webHidden/>
              </w:rPr>
              <w:t>34</w:t>
            </w:r>
            <w:r>
              <w:rPr>
                <w:noProof/>
                <w:webHidden/>
              </w:rPr>
              <w:fldChar w:fldCharType="end"/>
            </w:r>
          </w:hyperlink>
        </w:p>
        <w:p w14:paraId="53E9EA46" w14:textId="778F3F8F" w:rsidR="00423756" w:rsidRDefault="00423756">
          <w:pPr>
            <w:pStyle w:val="TDC3"/>
            <w:rPr>
              <w:rFonts w:asciiTheme="minorHAnsi" w:eastAsiaTheme="minorEastAsia" w:hAnsiTheme="minorHAnsi" w:cstheme="minorBidi"/>
              <w:noProof/>
            </w:rPr>
          </w:pPr>
          <w:hyperlink w:anchor="_Toc62659115" w:history="1">
            <w:r w:rsidRPr="00ED0EEF">
              <w:rPr>
                <w:rStyle w:val="Hipervnculo"/>
                <w:rFonts w:ascii="Arial" w:eastAsia="Times New Roman" w:hAnsi="Arial" w:cs="Arial"/>
                <w:noProof/>
              </w:rPr>
              <w:t>3.1.4 Obligatoriedad de las Decisiones de la Asamblea</w:t>
            </w:r>
            <w:r>
              <w:rPr>
                <w:noProof/>
                <w:webHidden/>
              </w:rPr>
              <w:tab/>
            </w:r>
            <w:r>
              <w:rPr>
                <w:noProof/>
                <w:webHidden/>
              </w:rPr>
              <w:fldChar w:fldCharType="begin"/>
            </w:r>
            <w:r>
              <w:rPr>
                <w:noProof/>
                <w:webHidden/>
              </w:rPr>
              <w:instrText xml:space="preserve"> PAGEREF _Toc62659115 \h </w:instrText>
            </w:r>
            <w:r>
              <w:rPr>
                <w:noProof/>
                <w:webHidden/>
              </w:rPr>
            </w:r>
            <w:r>
              <w:rPr>
                <w:noProof/>
                <w:webHidden/>
              </w:rPr>
              <w:fldChar w:fldCharType="separate"/>
            </w:r>
            <w:r>
              <w:rPr>
                <w:noProof/>
                <w:webHidden/>
              </w:rPr>
              <w:t>34</w:t>
            </w:r>
            <w:r>
              <w:rPr>
                <w:noProof/>
                <w:webHidden/>
              </w:rPr>
              <w:fldChar w:fldCharType="end"/>
            </w:r>
          </w:hyperlink>
        </w:p>
        <w:p w14:paraId="4FCD5A9E" w14:textId="489D9CC8" w:rsidR="00423756" w:rsidRDefault="00423756">
          <w:pPr>
            <w:pStyle w:val="TDC3"/>
            <w:rPr>
              <w:rFonts w:asciiTheme="minorHAnsi" w:eastAsiaTheme="minorEastAsia" w:hAnsiTheme="minorHAnsi" w:cstheme="minorBidi"/>
              <w:noProof/>
            </w:rPr>
          </w:pPr>
          <w:hyperlink w:anchor="_Toc62659116" w:history="1">
            <w:r w:rsidRPr="00ED0EEF">
              <w:rPr>
                <w:rStyle w:val="Hipervnculo"/>
                <w:rFonts w:ascii="Arial" w:eastAsia="Times New Roman" w:hAnsi="Arial" w:cs="Arial"/>
                <w:noProof/>
              </w:rPr>
              <w:t>3.1.4 Aprobación de Actas</w:t>
            </w:r>
            <w:r>
              <w:rPr>
                <w:noProof/>
                <w:webHidden/>
              </w:rPr>
              <w:tab/>
            </w:r>
            <w:r>
              <w:rPr>
                <w:noProof/>
                <w:webHidden/>
              </w:rPr>
              <w:fldChar w:fldCharType="begin"/>
            </w:r>
            <w:r>
              <w:rPr>
                <w:noProof/>
                <w:webHidden/>
              </w:rPr>
              <w:instrText xml:space="preserve"> PAGEREF _Toc62659116 \h </w:instrText>
            </w:r>
            <w:r>
              <w:rPr>
                <w:noProof/>
                <w:webHidden/>
              </w:rPr>
            </w:r>
            <w:r>
              <w:rPr>
                <w:noProof/>
                <w:webHidden/>
              </w:rPr>
              <w:fldChar w:fldCharType="separate"/>
            </w:r>
            <w:r>
              <w:rPr>
                <w:noProof/>
                <w:webHidden/>
              </w:rPr>
              <w:t>35</w:t>
            </w:r>
            <w:r>
              <w:rPr>
                <w:noProof/>
                <w:webHidden/>
              </w:rPr>
              <w:fldChar w:fldCharType="end"/>
            </w:r>
          </w:hyperlink>
        </w:p>
        <w:p w14:paraId="141A3B6A" w14:textId="41CAB4DE" w:rsidR="00423756" w:rsidRDefault="00423756">
          <w:pPr>
            <w:pStyle w:val="TDC2"/>
            <w:tabs>
              <w:tab w:val="right" w:leader="dot" w:pos="8828"/>
            </w:tabs>
            <w:rPr>
              <w:rFonts w:asciiTheme="minorHAnsi" w:eastAsiaTheme="minorEastAsia" w:hAnsiTheme="minorHAnsi" w:cstheme="minorBidi"/>
              <w:noProof/>
            </w:rPr>
          </w:pPr>
          <w:hyperlink w:anchor="_Toc62659117" w:history="1">
            <w:r w:rsidRPr="00ED0EEF">
              <w:rPr>
                <w:rStyle w:val="Hipervnculo"/>
                <w:rFonts w:ascii="Arial" w:eastAsia="Arial" w:hAnsi="Arial" w:cs="Arial"/>
                <w:noProof/>
              </w:rPr>
              <w:t>3.2 CONSEJO DIRECTIVO</w:t>
            </w:r>
            <w:r>
              <w:rPr>
                <w:noProof/>
                <w:webHidden/>
              </w:rPr>
              <w:tab/>
            </w:r>
            <w:r>
              <w:rPr>
                <w:noProof/>
                <w:webHidden/>
              </w:rPr>
              <w:fldChar w:fldCharType="begin"/>
            </w:r>
            <w:r>
              <w:rPr>
                <w:noProof/>
                <w:webHidden/>
              </w:rPr>
              <w:instrText xml:space="preserve"> PAGEREF _Toc62659117 \h </w:instrText>
            </w:r>
            <w:r>
              <w:rPr>
                <w:noProof/>
                <w:webHidden/>
              </w:rPr>
            </w:r>
            <w:r>
              <w:rPr>
                <w:noProof/>
                <w:webHidden/>
              </w:rPr>
              <w:fldChar w:fldCharType="separate"/>
            </w:r>
            <w:r>
              <w:rPr>
                <w:noProof/>
                <w:webHidden/>
              </w:rPr>
              <w:t>36</w:t>
            </w:r>
            <w:r>
              <w:rPr>
                <w:noProof/>
                <w:webHidden/>
              </w:rPr>
              <w:fldChar w:fldCharType="end"/>
            </w:r>
          </w:hyperlink>
        </w:p>
        <w:p w14:paraId="4D660715" w14:textId="1BA182B9" w:rsidR="00423756" w:rsidRDefault="00423756">
          <w:pPr>
            <w:pStyle w:val="TDC3"/>
            <w:rPr>
              <w:rFonts w:asciiTheme="minorHAnsi" w:eastAsiaTheme="minorEastAsia" w:hAnsiTheme="minorHAnsi" w:cstheme="minorBidi"/>
              <w:noProof/>
            </w:rPr>
          </w:pPr>
          <w:hyperlink w:anchor="_Toc62659118" w:history="1">
            <w:r w:rsidRPr="00ED0EEF">
              <w:rPr>
                <w:rStyle w:val="Hipervnculo"/>
                <w:rFonts w:ascii="Arial" w:eastAsia="Arial" w:hAnsi="Arial" w:cs="Arial"/>
                <w:noProof/>
              </w:rPr>
              <w:t>3.2.1 Conformación</w:t>
            </w:r>
            <w:r>
              <w:rPr>
                <w:noProof/>
                <w:webHidden/>
              </w:rPr>
              <w:tab/>
            </w:r>
            <w:r>
              <w:rPr>
                <w:noProof/>
                <w:webHidden/>
              </w:rPr>
              <w:fldChar w:fldCharType="begin"/>
            </w:r>
            <w:r>
              <w:rPr>
                <w:noProof/>
                <w:webHidden/>
              </w:rPr>
              <w:instrText xml:space="preserve"> PAGEREF _Toc62659118 \h </w:instrText>
            </w:r>
            <w:r>
              <w:rPr>
                <w:noProof/>
                <w:webHidden/>
              </w:rPr>
            </w:r>
            <w:r>
              <w:rPr>
                <w:noProof/>
                <w:webHidden/>
              </w:rPr>
              <w:fldChar w:fldCharType="separate"/>
            </w:r>
            <w:r>
              <w:rPr>
                <w:noProof/>
                <w:webHidden/>
              </w:rPr>
              <w:t>37</w:t>
            </w:r>
            <w:r>
              <w:rPr>
                <w:noProof/>
                <w:webHidden/>
              </w:rPr>
              <w:fldChar w:fldCharType="end"/>
            </w:r>
          </w:hyperlink>
        </w:p>
        <w:p w14:paraId="5E2A8599" w14:textId="5CCCA4AD" w:rsidR="00423756" w:rsidRDefault="00423756">
          <w:pPr>
            <w:pStyle w:val="TDC3"/>
            <w:rPr>
              <w:rFonts w:asciiTheme="minorHAnsi" w:eastAsiaTheme="minorEastAsia" w:hAnsiTheme="minorHAnsi" w:cstheme="minorBidi"/>
              <w:noProof/>
            </w:rPr>
          </w:pPr>
          <w:hyperlink w:anchor="_Toc62659119" w:history="1">
            <w:r w:rsidRPr="00ED0EEF">
              <w:rPr>
                <w:rStyle w:val="Hipervnculo"/>
                <w:rFonts w:ascii="Arial" w:eastAsia="Arial" w:hAnsi="Arial" w:cs="Arial"/>
                <w:noProof/>
              </w:rPr>
              <w:t>3.2.1.1 Elección y Periodo de Miembros del Consejo Directivo</w:t>
            </w:r>
            <w:r>
              <w:rPr>
                <w:noProof/>
                <w:webHidden/>
              </w:rPr>
              <w:tab/>
            </w:r>
            <w:r>
              <w:rPr>
                <w:noProof/>
                <w:webHidden/>
              </w:rPr>
              <w:fldChar w:fldCharType="begin"/>
            </w:r>
            <w:r>
              <w:rPr>
                <w:noProof/>
                <w:webHidden/>
              </w:rPr>
              <w:instrText xml:space="preserve"> PAGEREF _Toc62659119 \h </w:instrText>
            </w:r>
            <w:r>
              <w:rPr>
                <w:noProof/>
                <w:webHidden/>
              </w:rPr>
            </w:r>
            <w:r>
              <w:rPr>
                <w:noProof/>
                <w:webHidden/>
              </w:rPr>
              <w:fldChar w:fldCharType="separate"/>
            </w:r>
            <w:r>
              <w:rPr>
                <w:noProof/>
                <w:webHidden/>
              </w:rPr>
              <w:t>38</w:t>
            </w:r>
            <w:r>
              <w:rPr>
                <w:noProof/>
                <w:webHidden/>
              </w:rPr>
              <w:fldChar w:fldCharType="end"/>
            </w:r>
          </w:hyperlink>
        </w:p>
        <w:p w14:paraId="205417AD" w14:textId="0E8F39D3" w:rsidR="00423756" w:rsidRDefault="00423756">
          <w:pPr>
            <w:pStyle w:val="TDC3"/>
            <w:rPr>
              <w:rFonts w:asciiTheme="minorHAnsi" w:eastAsiaTheme="minorEastAsia" w:hAnsiTheme="minorHAnsi" w:cstheme="minorBidi"/>
              <w:noProof/>
            </w:rPr>
          </w:pPr>
          <w:hyperlink w:anchor="_Toc62659120" w:history="1">
            <w:r w:rsidRPr="00ED0EEF">
              <w:rPr>
                <w:rStyle w:val="Hipervnculo"/>
                <w:rFonts w:ascii="Arial" w:eastAsia="Arial" w:hAnsi="Arial" w:cs="Arial"/>
                <w:noProof/>
              </w:rPr>
              <w:t>3.2.1.2 Representantes de los Trabajadores</w:t>
            </w:r>
            <w:r>
              <w:rPr>
                <w:noProof/>
                <w:webHidden/>
              </w:rPr>
              <w:tab/>
            </w:r>
            <w:r>
              <w:rPr>
                <w:noProof/>
                <w:webHidden/>
              </w:rPr>
              <w:fldChar w:fldCharType="begin"/>
            </w:r>
            <w:r>
              <w:rPr>
                <w:noProof/>
                <w:webHidden/>
              </w:rPr>
              <w:instrText xml:space="preserve"> PAGEREF _Toc62659120 \h </w:instrText>
            </w:r>
            <w:r>
              <w:rPr>
                <w:noProof/>
                <w:webHidden/>
              </w:rPr>
            </w:r>
            <w:r>
              <w:rPr>
                <w:noProof/>
                <w:webHidden/>
              </w:rPr>
              <w:fldChar w:fldCharType="separate"/>
            </w:r>
            <w:r>
              <w:rPr>
                <w:noProof/>
                <w:webHidden/>
              </w:rPr>
              <w:t>38</w:t>
            </w:r>
            <w:r>
              <w:rPr>
                <w:noProof/>
                <w:webHidden/>
              </w:rPr>
              <w:fldChar w:fldCharType="end"/>
            </w:r>
          </w:hyperlink>
        </w:p>
        <w:p w14:paraId="551CFA33" w14:textId="307C5430" w:rsidR="00423756" w:rsidRDefault="00423756">
          <w:pPr>
            <w:pStyle w:val="TDC3"/>
            <w:rPr>
              <w:rFonts w:asciiTheme="minorHAnsi" w:eastAsiaTheme="minorEastAsia" w:hAnsiTheme="minorHAnsi" w:cstheme="minorBidi"/>
              <w:noProof/>
            </w:rPr>
          </w:pPr>
          <w:hyperlink w:anchor="_Toc62659121" w:history="1">
            <w:r w:rsidRPr="00ED0EEF">
              <w:rPr>
                <w:rStyle w:val="Hipervnculo"/>
                <w:rFonts w:ascii="Arial" w:eastAsia="Arial" w:hAnsi="Arial" w:cs="Arial"/>
                <w:noProof/>
              </w:rPr>
              <w:t>3.2.1.3 Representantes de los Empleadores</w:t>
            </w:r>
            <w:r>
              <w:rPr>
                <w:noProof/>
                <w:webHidden/>
              </w:rPr>
              <w:tab/>
            </w:r>
            <w:r>
              <w:rPr>
                <w:noProof/>
                <w:webHidden/>
              </w:rPr>
              <w:fldChar w:fldCharType="begin"/>
            </w:r>
            <w:r>
              <w:rPr>
                <w:noProof/>
                <w:webHidden/>
              </w:rPr>
              <w:instrText xml:space="preserve"> PAGEREF _Toc62659121 \h </w:instrText>
            </w:r>
            <w:r>
              <w:rPr>
                <w:noProof/>
                <w:webHidden/>
              </w:rPr>
            </w:r>
            <w:r>
              <w:rPr>
                <w:noProof/>
                <w:webHidden/>
              </w:rPr>
              <w:fldChar w:fldCharType="separate"/>
            </w:r>
            <w:r>
              <w:rPr>
                <w:noProof/>
                <w:webHidden/>
              </w:rPr>
              <w:t>39</w:t>
            </w:r>
            <w:r>
              <w:rPr>
                <w:noProof/>
                <w:webHidden/>
              </w:rPr>
              <w:fldChar w:fldCharType="end"/>
            </w:r>
          </w:hyperlink>
        </w:p>
        <w:p w14:paraId="53B752C3" w14:textId="754CCCB9" w:rsidR="00423756" w:rsidRDefault="00423756">
          <w:pPr>
            <w:pStyle w:val="TDC3"/>
            <w:rPr>
              <w:rFonts w:asciiTheme="minorHAnsi" w:eastAsiaTheme="minorEastAsia" w:hAnsiTheme="minorHAnsi" w:cstheme="minorBidi"/>
              <w:noProof/>
            </w:rPr>
          </w:pPr>
          <w:hyperlink w:anchor="_Toc62659122" w:history="1">
            <w:r w:rsidRPr="00ED0EEF">
              <w:rPr>
                <w:rStyle w:val="Hipervnculo"/>
                <w:rFonts w:ascii="Arial" w:eastAsia="Arial" w:hAnsi="Arial" w:cs="Arial"/>
                <w:noProof/>
              </w:rPr>
              <w:t>3.2.1.4 Consejeros Suplentes</w:t>
            </w:r>
            <w:r>
              <w:rPr>
                <w:noProof/>
                <w:webHidden/>
              </w:rPr>
              <w:tab/>
            </w:r>
            <w:r>
              <w:rPr>
                <w:noProof/>
                <w:webHidden/>
              </w:rPr>
              <w:fldChar w:fldCharType="begin"/>
            </w:r>
            <w:r>
              <w:rPr>
                <w:noProof/>
                <w:webHidden/>
              </w:rPr>
              <w:instrText xml:space="preserve"> PAGEREF _Toc62659122 \h </w:instrText>
            </w:r>
            <w:r>
              <w:rPr>
                <w:noProof/>
                <w:webHidden/>
              </w:rPr>
            </w:r>
            <w:r>
              <w:rPr>
                <w:noProof/>
                <w:webHidden/>
              </w:rPr>
              <w:fldChar w:fldCharType="separate"/>
            </w:r>
            <w:r>
              <w:rPr>
                <w:noProof/>
                <w:webHidden/>
              </w:rPr>
              <w:t>41</w:t>
            </w:r>
            <w:r>
              <w:rPr>
                <w:noProof/>
                <w:webHidden/>
              </w:rPr>
              <w:fldChar w:fldCharType="end"/>
            </w:r>
          </w:hyperlink>
        </w:p>
        <w:p w14:paraId="3AEEF3AF" w14:textId="57890A7C" w:rsidR="00423756" w:rsidRDefault="00423756">
          <w:pPr>
            <w:pStyle w:val="TDC3"/>
            <w:rPr>
              <w:rFonts w:asciiTheme="minorHAnsi" w:eastAsiaTheme="minorEastAsia" w:hAnsiTheme="minorHAnsi" w:cstheme="minorBidi"/>
              <w:noProof/>
            </w:rPr>
          </w:pPr>
          <w:hyperlink w:anchor="_Toc62659123" w:history="1">
            <w:r w:rsidRPr="00ED0EEF">
              <w:rPr>
                <w:rStyle w:val="Hipervnculo"/>
                <w:rFonts w:ascii="Arial" w:eastAsia="Arial" w:hAnsi="Arial" w:cs="Arial"/>
                <w:noProof/>
              </w:rPr>
              <w:t>3.2.2 Funciones del Consejo Directivo</w:t>
            </w:r>
            <w:r>
              <w:rPr>
                <w:noProof/>
                <w:webHidden/>
              </w:rPr>
              <w:tab/>
            </w:r>
            <w:r>
              <w:rPr>
                <w:noProof/>
                <w:webHidden/>
              </w:rPr>
              <w:fldChar w:fldCharType="begin"/>
            </w:r>
            <w:r>
              <w:rPr>
                <w:noProof/>
                <w:webHidden/>
              </w:rPr>
              <w:instrText xml:space="preserve"> PAGEREF _Toc62659123 \h </w:instrText>
            </w:r>
            <w:r>
              <w:rPr>
                <w:noProof/>
                <w:webHidden/>
              </w:rPr>
            </w:r>
            <w:r>
              <w:rPr>
                <w:noProof/>
                <w:webHidden/>
              </w:rPr>
              <w:fldChar w:fldCharType="separate"/>
            </w:r>
            <w:r>
              <w:rPr>
                <w:noProof/>
                <w:webHidden/>
              </w:rPr>
              <w:t>42</w:t>
            </w:r>
            <w:r>
              <w:rPr>
                <w:noProof/>
                <w:webHidden/>
              </w:rPr>
              <w:fldChar w:fldCharType="end"/>
            </w:r>
          </w:hyperlink>
        </w:p>
        <w:p w14:paraId="7C07492D" w14:textId="021B31BE" w:rsidR="00423756" w:rsidRDefault="00423756">
          <w:pPr>
            <w:pStyle w:val="TDC3"/>
            <w:rPr>
              <w:rFonts w:asciiTheme="minorHAnsi" w:eastAsiaTheme="minorEastAsia" w:hAnsiTheme="minorHAnsi" w:cstheme="minorBidi"/>
              <w:noProof/>
            </w:rPr>
          </w:pPr>
          <w:hyperlink w:anchor="_Toc62659124" w:history="1">
            <w:r w:rsidRPr="00ED0EEF">
              <w:rPr>
                <w:rStyle w:val="Hipervnculo"/>
                <w:rFonts w:ascii="Arial" w:eastAsia="Arial" w:hAnsi="Arial" w:cs="Arial"/>
                <w:noProof/>
              </w:rPr>
              <w:t>3.2.2.1 Eficiencia y Eficacia del cumplimiento de las Funciones</w:t>
            </w:r>
            <w:r>
              <w:rPr>
                <w:noProof/>
                <w:webHidden/>
              </w:rPr>
              <w:tab/>
            </w:r>
            <w:r>
              <w:rPr>
                <w:noProof/>
                <w:webHidden/>
              </w:rPr>
              <w:fldChar w:fldCharType="begin"/>
            </w:r>
            <w:r>
              <w:rPr>
                <w:noProof/>
                <w:webHidden/>
              </w:rPr>
              <w:instrText xml:space="preserve"> PAGEREF _Toc62659124 \h </w:instrText>
            </w:r>
            <w:r>
              <w:rPr>
                <w:noProof/>
                <w:webHidden/>
              </w:rPr>
            </w:r>
            <w:r>
              <w:rPr>
                <w:noProof/>
                <w:webHidden/>
              </w:rPr>
              <w:fldChar w:fldCharType="separate"/>
            </w:r>
            <w:r>
              <w:rPr>
                <w:noProof/>
                <w:webHidden/>
              </w:rPr>
              <w:t>43</w:t>
            </w:r>
            <w:r>
              <w:rPr>
                <w:noProof/>
                <w:webHidden/>
              </w:rPr>
              <w:fldChar w:fldCharType="end"/>
            </w:r>
          </w:hyperlink>
        </w:p>
        <w:p w14:paraId="3E8F43ED" w14:textId="52A9F307" w:rsidR="00423756" w:rsidRDefault="00423756">
          <w:pPr>
            <w:pStyle w:val="TDC3"/>
            <w:rPr>
              <w:rFonts w:asciiTheme="minorHAnsi" w:eastAsiaTheme="minorEastAsia" w:hAnsiTheme="minorHAnsi" w:cstheme="minorBidi"/>
              <w:noProof/>
            </w:rPr>
          </w:pPr>
          <w:hyperlink w:anchor="_Toc62659125" w:history="1">
            <w:r w:rsidRPr="00ED0EEF">
              <w:rPr>
                <w:rStyle w:val="Hipervnculo"/>
                <w:rFonts w:ascii="Arial" w:eastAsia="Arial" w:hAnsi="Arial" w:cs="Arial"/>
                <w:noProof/>
              </w:rPr>
              <w:t>3.2.2.2 Actividades Mínimas a Desarrollar</w:t>
            </w:r>
            <w:r>
              <w:rPr>
                <w:noProof/>
                <w:webHidden/>
              </w:rPr>
              <w:tab/>
            </w:r>
            <w:r>
              <w:rPr>
                <w:noProof/>
                <w:webHidden/>
              </w:rPr>
              <w:fldChar w:fldCharType="begin"/>
            </w:r>
            <w:r>
              <w:rPr>
                <w:noProof/>
                <w:webHidden/>
              </w:rPr>
              <w:instrText xml:space="preserve"> PAGEREF _Toc62659125 \h </w:instrText>
            </w:r>
            <w:r>
              <w:rPr>
                <w:noProof/>
                <w:webHidden/>
              </w:rPr>
            </w:r>
            <w:r>
              <w:rPr>
                <w:noProof/>
                <w:webHidden/>
              </w:rPr>
              <w:fldChar w:fldCharType="separate"/>
            </w:r>
            <w:r>
              <w:rPr>
                <w:noProof/>
                <w:webHidden/>
              </w:rPr>
              <w:t>45</w:t>
            </w:r>
            <w:r>
              <w:rPr>
                <w:noProof/>
                <w:webHidden/>
              </w:rPr>
              <w:fldChar w:fldCharType="end"/>
            </w:r>
          </w:hyperlink>
        </w:p>
        <w:p w14:paraId="192DA940" w14:textId="5986F313" w:rsidR="00423756" w:rsidRDefault="00423756">
          <w:pPr>
            <w:pStyle w:val="TDC3"/>
            <w:rPr>
              <w:rFonts w:asciiTheme="minorHAnsi" w:eastAsiaTheme="minorEastAsia" w:hAnsiTheme="minorHAnsi" w:cstheme="minorBidi"/>
              <w:noProof/>
            </w:rPr>
          </w:pPr>
          <w:hyperlink w:anchor="_Toc62659126" w:history="1">
            <w:r w:rsidRPr="00ED0EEF">
              <w:rPr>
                <w:rStyle w:val="Hipervnculo"/>
                <w:rFonts w:ascii="Arial" w:eastAsia="Arial" w:hAnsi="Arial" w:cs="Arial"/>
                <w:noProof/>
              </w:rPr>
              <w:t>3.2.3 Reglamento Interno</w:t>
            </w:r>
            <w:r>
              <w:rPr>
                <w:noProof/>
                <w:webHidden/>
              </w:rPr>
              <w:tab/>
            </w:r>
            <w:r>
              <w:rPr>
                <w:noProof/>
                <w:webHidden/>
              </w:rPr>
              <w:fldChar w:fldCharType="begin"/>
            </w:r>
            <w:r>
              <w:rPr>
                <w:noProof/>
                <w:webHidden/>
              </w:rPr>
              <w:instrText xml:space="preserve"> PAGEREF _Toc62659126 \h </w:instrText>
            </w:r>
            <w:r>
              <w:rPr>
                <w:noProof/>
                <w:webHidden/>
              </w:rPr>
            </w:r>
            <w:r>
              <w:rPr>
                <w:noProof/>
                <w:webHidden/>
              </w:rPr>
              <w:fldChar w:fldCharType="separate"/>
            </w:r>
            <w:r>
              <w:rPr>
                <w:noProof/>
                <w:webHidden/>
              </w:rPr>
              <w:t>47</w:t>
            </w:r>
            <w:r>
              <w:rPr>
                <w:noProof/>
                <w:webHidden/>
              </w:rPr>
              <w:fldChar w:fldCharType="end"/>
            </w:r>
          </w:hyperlink>
        </w:p>
        <w:p w14:paraId="07C2C10A" w14:textId="7D2FE25D" w:rsidR="00423756" w:rsidRDefault="00423756">
          <w:pPr>
            <w:pStyle w:val="TDC3"/>
            <w:rPr>
              <w:rFonts w:asciiTheme="minorHAnsi" w:eastAsiaTheme="minorEastAsia" w:hAnsiTheme="minorHAnsi" w:cstheme="minorBidi"/>
              <w:noProof/>
            </w:rPr>
          </w:pPr>
          <w:hyperlink w:anchor="_Toc62659127" w:history="1">
            <w:r w:rsidRPr="00ED0EEF">
              <w:rPr>
                <w:rStyle w:val="Hipervnculo"/>
                <w:rFonts w:ascii="Arial" w:eastAsia="Arial" w:hAnsi="Arial" w:cs="Arial"/>
                <w:noProof/>
              </w:rPr>
              <w:t>3.2.4 Sesiones del Consejo Directivo</w:t>
            </w:r>
            <w:r>
              <w:rPr>
                <w:noProof/>
                <w:webHidden/>
              </w:rPr>
              <w:tab/>
            </w:r>
            <w:r>
              <w:rPr>
                <w:noProof/>
                <w:webHidden/>
              </w:rPr>
              <w:fldChar w:fldCharType="begin"/>
            </w:r>
            <w:r>
              <w:rPr>
                <w:noProof/>
                <w:webHidden/>
              </w:rPr>
              <w:instrText xml:space="preserve"> PAGEREF _Toc62659127 \h </w:instrText>
            </w:r>
            <w:r>
              <w:rPr>
                <w:noProof/>
                <w:webHidden/>
              </w:rPr>
            </w:r>
            <w:r>
              <w:rPr>
                <w:noProof/>
                <w:webHidden/>
              </w:rPr>
              <w:fldChar w:fldCharType="separate"/>
            </w:r>
            <w:r>
              <w:rPr>
                <w:noProof/>
                <w:webHidden/>
              </w:rPr>
              <w:t>47</w:t>
            </w:r>
            <w:r>
              <w:rPr>
                <w:noProof/>
                <w:webHidden/>
              </w:rPr>
              <w:fldChar w:fldCharType="end"/>
            </w:r>
          </w:hyperlink>
        </w:p>
        <w:p w14:paraId="5574465E" w14:textId="25B0FFDF" w:rsidR="00423756" w:rsidRDefault="00423756">
          <w:pPr>
            <w:pStyle w:val="TDC3"/>
            <w:rPr>
              <w:rFonts w:asciiTheme="minorHAnsi" w:eastAsiaTheme="minorEastAsia" w:hAnsiTheme="minorHAnsi" w:cstheme="minorBidi"/>
              <w:noProof/>
            </w:rPr>
          </w:pPr>
          <w:hyperlink w:anchor="_Toc62659128" w:history="1">
            <w:r w:rsidRPr="00ED0EEF">
              <w:rPr>
                <w:rStyle w:val="Hipervnculo"/>
                <w:rFonts w:ascii="Arial" w:eastAsia="Arial" w:hAnsi="Arial" w:cs="Arial"/>
                <w:noProof/>
              </w:rPr>
              <w:t>3.2.4.1 Actas</w:t>
            </w:r>
            <w:r>
              <w:rPr>
                <w:noProof/>
                <w:webHidden/>
              </w:rPr>
              <w:tab/>
            </w:r>
            <w:r>
              <w:rPr>
                <w:noProof/>
                <w:webHidden/>
              </w:rPr>
              <w:fldChar w:fldCharType="begin"/>
            </w:r>
            <w:r>
              <w:rPr>
                <w:noProof/>
                <w:webHidden/>
              </w:rPr>
              <w:instrText xml:space="preserve"> PAGEREF _Toc62659128 \h </w:instrText>
            </w:r>
            <w:r>
              <w:rPr>
                <w:noProof/>
                <w:webHidden/>
              </w:rPr>
            </w:r>
            <w:r>
              <w:rPr>
                <w:noProof/>
                <w:webHidden/>
              </w:rPr>
              <w:fldChar w:fldCharType="separate"/>
            </w:r>
            <w:r>
              <w:rPr>
                <w:noProof/>
                <w:webHidden/>
              </w:rPr>
              <w:t>49</w:t>
            </w:r>
            <w:r>
              <w:rPr>
                <w:noProof/>
                <w:webHidden/>
              </w:rPr>
              <w:fldChar w:fldCharType="end"/>
            </w:r>
          </w:hyperlink>
        </w:p>
        <w:p w14:paraId="68BC64A7" w14:textId="56751895" w:rsidR="00423756" w:rsidRDefault="00423756">
          <w:pPr>
            <w:pStyle w:val="TDC3"/>
            <w:rPr>
              <w:rFonts w:asciiTheme="minorHAnsi" w:eastAsiaTheme="minorEastAsia" w:hAnsiTheme="minorHAnsi" w:cstheme="minorBidi"/>
              <w:noProof/>
            </w:rPr>
          </w:pPr>
          <w:hyperlink w:anchor="_Toc62659129" w:history="1">
            <w:r w:rsidRPr="00ED0EEF">
              <w:rPr>
                <w:rStyle w:val="Hipervnculo"/>
                <w:rFonts w:ascii="Arial" w:eastAsia="Arial" w:hAnsi="Arial" w:cs="Arial"/>
                <w:noProof/>
              </w:rPr>
              <w:t>3.2.5 Honorarios</w:t>
            </w:r>
            <w:r>
              <w:rPr>
                <w:noProof/>
                <w:webHidden/>
              </w:rPr>
              <w:tab/>
            </w:r>
            <w:r>
              <w:rPr>
                <w:noProof/>
                <w:webHidden/>
              </w:rPr>
              <w:fldChar w:fldCharType="begin"/>
            </w:r>
            <w:r>
              <w:rPr>
                <w:noProof/>
                <w:webHidden/>
              </w:rPr>
              <w:instrText xml:space="preserve"> PAGEREF _Toc62659129 \h </w:instrText>
            </w:r>
            <w:r>
              <w:rPr>
                <w:noProof/>
                <w:webHidden/>
              </w:rPr>
            </w:r>
            <w:r>
              <w:rPr>
                <w:noProof/>
                <w:webHidden/>
              </w:rPr>
              <w:fldChar w:fldCharType="separate"/>
            </w:r>
            <w:r>
              <w:rPr>
                <w:noProof/>
                <w:webHidden/>
              </w:rPr>
              <w:t>49</w:t>
            </w:r>
            <w:r>
              <w:rPr>
                <w:noProof/>
                <w:webHidden/>
              </w:rPr>
              <w:fldChar w:fldCharType="end"/>
            </w:r>
          </w:hyperlink>
        </w:p>
        <w:p w14:paraId="1E6E5913" w14:textId="6F5C6108" w:rsidR="00423756" w:rsidRDefault="00423756">
          <w:pPr>
            <w:pStyle w:val="TDC3"/>
            <w:rPr>
              <w:rFonts w:asciiTheme="minorHAnsi" w:eastAsiaTheme="minorEastAsia" w:hAnsiTheme="minorHAnsi" w:cstheme="minorBidi"/>
              <w:noProof/>
            </w:rPr>
          </w:pPr>
          <w:hyperlink w:anchor="_Toc62659130" w:history="1">
            <w:r w:rsidRPr="00ED0EEF">
              <w:rPr>
                <w:rStyle w:val="Hipervnculo"/>
                <w:rFonts w:ascii="Arial" w:eastAsia="Arial" w:hAnsi="Arial" w:cs="Arial"/>
                <w:noProof/>
              </w:rPr>
              <w:t>3.2.5.1 Nulidad de prohibición de honorarios</w:t>
            </w:r>
            <w:r>
              <w:rPr>
                <w:noProof/>
                <w:webHidden/>
              </w:rPr>
              <w:tab/>
            </w:r>
            <w:r>
              <w:rPr>
                <w:noProof/>
                <w:webHidden/>
              </w:rPr>
              <w:fldChar w:fldCharType="begin"/>
            </w:r>
            <w:r>
              <w:rPr>
                <w:noProof/>
                <w:webHidden/>
              </w:rPr>
              <w:instrText xml:space="preserve"> PAGEREF _Toc62659130 \h </w:instrText>
            </w:r>
            <w:r>
              <w:rPr>
                <w:noProof/>
                <w:webHidden/>
              </w:rPr>
            </w:r>
            <w:r>
              <w:rPr>
                <w:noProof/>
                <w:webHidden/>
              </w:rPr>
              <w:fldChar w:fldCharType="separate"/>
            </w:r>
            <w:r>
              <w:rPr>
                <w:noProof/>
                <w:webHidden/>
              </w:rPr>
              <w:t>49</w:t>
            </w:r>
            <w:r>
              <w:rPr>
                <w:noProof/>
                <w:webHidden/>
              </w:rPr>
              <w:fldChar w:fldCharType="end"/>
            </w:r>
          </w:hyperlink>
        </w:p>
        <w:p w14:paraId="0A5BF1CA" w14:textId="1B8E0710" w:rsidR="00423756" w:rsidRDefault="00423756">
          <w:pPr>
            <w:pStyle w:val="TDC3"/>
            <w:rPr>
              <w:rFonts w:asciiTheme="minorHAnsi" w:eastAsiaTheme="minorEastAsia" w:hAnsiTheme="minorHAnsi" w:cstheme="minorBidi"/>
              <w:noProof/>
            </w:rPr>
          </w:pPr>
          <w:hyperlink w:anchor="_Toc62659131" w:history="1">
            <w:r w:rsidRPr="00ED0EEF">
              <w:rPr>
                <w:rStyle w:val="Hipervnculo"/>
                <w:rFonts w:ascii="Arial" w:eastAsia="Arial" w:hAnsi="Arial" w:cs="Arial"/>
                <w:noProof/>
              </w:rPr>
              <w:t>3.2.6 Responsabilidad y Sanciones</w:t>
            </w:r>
            <w:r>
              <w:rPr>
                <w:noProof/>
                <w:webHidden/>
              </w:rPr>
              <w:tab/>
            </w:r>
            <w:r>
              <w:rPr>
                <w:noProof/>
                <w:webHidden/>
              </w:rPr>
              <w:fldChar w:fldCharType="begin"/>
            </w:r>
            <w:r>
              <w:rPr>
                <w:noProof/>
                <w:webHidden/>
              </w:rPr>
              <w:instrText xml:space="preserve"> PAGEREF _Toc62659131 \h </w:instrText>
            </w:r>
            <w:r>
              <w:rPr>
                <w:noProof/>
                <w:webHidden/>
              </w:rPr>
            </w:r>
            <w:r>
              <w:rPr>
                <w:noProof/>
                <w:webHidden/>
              </w:rPr>
              <w:fldChar w:fldCharType="separate"/>
            </w:r>
            <w:r>
              <w:rPr>
                <w:noProof/>
                <w:webHidden/>
              </w:rPr>
              <w:t>50</w:t>
            </w:r>
            <w:r>
              <w:rPr>
                <w:noProof/>
                <w:webHidden/>
              </w:rPr>
              <w:fldChar w:fldCharType="end"/>
            </w:r>
          </w:hyperlink>
        </w:p>
        <w:p w14:paraId="04579B97" w14:textId="1D59F986" w:rsidR="00423756" w:rsidRDefault="00423756">
          <w:pPr>
            <w:pStyle w:val="TDC2"/>
            <w:tabs>
              <w:tab w:val="right" w:leader="dot" w:pos="8828"/>
            </w:tabs>
            <w:rPr>
              <w:rFonts w:asciiTheme="minorHAnsi" w:eastAsiaTheme="minorEastAsia" w:hAnsiTheme="minorHAnsi" w:cstheme="minorBidi"/>
              <w:noProof/>
            </w:rPr>
          </w:pPr>
          <w:hyperlink w:anchor="_Toc62659132" w:history="1">
            <w:r w:rsidRPr="00ED0EEF">
              <w:rPr>
                <w:rStyle w:val="Hipervnculo"/>
                <w:rFonts w:ascii="Arial" w:eastAsia="Arial" w:hAnsi="Arial" w:cs="Arial"/>
                <w:noProof/>
              </w:rPr>
              <w:t>3.3 DIRECTOR ADMINISTRATIVO</w:t>
            </w:r>
            <w:r>
              <w:rPr>
                <w:noProof/>
                <w:webHidden/>
              </w:rPr>
              <w:tab/>
            </w:r>
            <w:r>
              <w:rPr>
                <w:noProof/>
                <w:webHidden/>
              </w:rPr>
              <w:fldChar w:fldCharType="begin"/>
            </w:r>
            <w:r>
              <w:rPr>
                <w:noProof/>
                <w:webHidden/>
              </w:rPr>
              <w:instrText xml:space="preserve"> PAGEREF _Toc62659132 \h </w:instrText>
            </w:r>
            <w:r>
              <w:rPr>
                <w:noProof/>
                <w:webHidden/>
              </w:rPr>
            </w:r>
            <w:r>
              <w:rPr>
                <w:noProof/>
                <w:webHidden/>
              </w:rPr>
              <w:fldChar w:fldCharType="separate"/>
            </w:r>
            <w:r>
              <w:rPr>
                <w:noProof/>
                <w:webHidden/>
              </w:rPr>
              <w:t>51</w:t>
            </w:r>
            <w:r>
              <w:rPr>
                <w:noProof/>
                <w:webHidden/>
              </w:rPr>
              <w:fldChar w:fldCharType="end"/>
            </w:r>
          </w:hyperlink>
        </w:p>
        <w:p w14:paraId="2FF8B517" w14:textId="6E80499E" w:rsidR="00423756" w:rsidRDefault="00423756">
          <w:pPr>
            <w:pStyle w:val="TDC3"/>
            <w:rPr>
              <w:rFonts w:asciiTheme="minorHAnsi" w:eastAsiaTheme="minorEastAsia" w:hAnsiTheme="minorHAnsi" w:cstheme="minorBidi"/>
              <w:noProof/>
            </w:rPr>
          </w:pPr>
          <w:hyperlink w:anchor="_Toc62659133" w:history="1">
            <w:r w:rsidRPr="00ED0EEF">
              <w:rPr>
                <w:rStyle w:val="Hipervnculo"/>
                <w:rFonts w:ascii="Arial" w:eastAsia="Arial" w:hAnsi="Arial" w:cs="Arial"/>
                <w:bCs/>
                <w:noProof/>
              </w:rPr>
              <w:t>3.3.1 Director Administrativo Suplente</w:t>
            </w:r>
            <w:r>
              <w:rPr>
                <w:noProof/>
                <w:webHidden/>
              </w:rPr>
              <w:tab/>
            </w:r>
            <w:r>
              <w:rPr>
                <w:noProof/>
                <w:webHidden/>
              </w:rPr>
              <w:fldChar w:fldCharType="begin"/>
            </w:r>
            <w:r>
              <w:rPr>
                <w:noProof/>
                <w:webHidden/>
              </w:rPr>
              <w:instrText xml:space="preserve"> PAGEREF _Toc62659133 \h </w:instrText>
            </w:r>
            <w:r>
              <w:rPr>
                <w:noProof/>
                <w:webHidden/>
              </w:rPr>
            </w:r>
            <w:r>
              <w:rPr>
                <w:noProof/>
                <w:webHidden/>
              </w:rPr>
              <w:fldChar w:fldCharType="separate"/>
            </w:r>
            <w:r>
              <w:rPr>
                <w:noProof/>
                <w:webHidden/>
              </w:rPr>
              <w:t>53</w:t>
            </w:r>
            <w:r>
              <w:rPr>
                <w:noProof/>
                <w:webHidden/>
              </w:rPr>
              <w:fldChar w:fldCharType="end"/>
            </w:r>
          </w:hyperlink>
        </w:p>
        <w:p w14:paraId="734806E6" w14:textId="6EEFB276" w:rsidR="00423756" w:rsidRDefault="00423756">
          <w:pPr>
            <w:pStyle w:val="TDC2"/>
            <w:tabs>
              <w:tab w:val="right" w:leader="dot" w:pos="8828"/>
            </w:tabs>
            <w:rPr>
              <w:rFonts w:asciiTheme="minorHAnsi" w:eastAsiaTheme="minorEastAsia" w:hAnsiTheme="minorHAnsi" w:cstheme="minorBidi"/>
              <w:noProof/>
            </w:rPr>
          </w:pPr>
          <w:hyperlink w:anchor="_Toc62659134" w:history="1">
            <w:r w:rsidRPr="00ED0EEF">
              <w:rPr>
                <w:rStyle w:val="Hipervnculo"/>
                <w:rFonts w:ascii="Arial" w:eastAsia="Arial" w:hAnsi="Arial" w:cs="Arial"/>
                <w:noProof/>
              </w:rPr>
              <w:t>3.4 REVISOR FISCAL</w:t>
            </w:r>
            <w:r>
              <w:rPr>
                <w:noProof/>
                <w:webHidden/>
              </w:rPr>
              <w:tab/>
            </w:r>
            <w:r>
              <w:rPr>
                <w:noProof/>
                <w:webHidden/>
              </w:rPr>
              <w:fldChar w:fldCharType="begin"/>
            </w:r>
            <w:r>
              <w:rPr>
                <w:noProof/>
                <w:webHidden/>
              </w:rPr>
              <w:instrText xml:space="preserve"> PAGEREF _Toc62659134 \h </w:instrText>
            </w:r>
            <w:r>
              <w:rPr>
                <w:noProof/>
                <w:webHidden/>
              </w:rPr>
            </w:r>
            <w:r>
              <w:rPr>
                <w:noProof/>
                <w:webHidden/>
              </w:rPr>
              <w:fldChar w:fldCharType="separate"/>
            </w:r>
            <w:r>
              <w:rPr>
                <w:noProof/>
                <w:webHidden/>
              </w:rPr>
              <w:t>54</w:t>
            </w:r>
            <w:r>
              <w:rPr>
                <w:noProof/>
                <w:webHidden/>
              </w:rPr>
              <w:fldChar w:fldCharType="end"/>
            </w:r>
          </w:hyperlink>
        </w:p>
        <w:p w14:paraId="2D3D93B3" w14:textId="53731B26" w:rsidR="00423756" w:rsidRDefault="00423756">
          <w:pPr>
            <w:pStyle w:val="TDC3"/>
            <w:rPr>
              <w:rFonts w:asciiTheme="minorHAnsi" w:eastAsiaTheme="minorEastAsia" w:hAnsiTheme="minorHAnsi" w:cstheme="minorBidi"/>
              <w:noProof/>
            </w:rPr>
          </w:pPr>
          <w:hyperlink w:anchor="_Toc62659135" w:history="1">
            <w:r w:rsidRPr="00ED0EEF">
              <w:rPr>
                <w:rStyle w:val="Hipervnculo"/>
                <w:rFonts w:ascii="Arial" w:eastAsia="Arial" w:hAnsi="Arial" w:cs="Arial"/>
                <w:noProof/>
              </w:rPr>
              <w:t>3.4.1 Calidades</w:t>
            </w:r>
            <w:r>
              <w:rPr>
                <w:noProof/>
                <w:webHidden/>
              </w:rPr>
              <w:tab/>
            </w:r>
            <w:r>
              <w:rPr>
                <w:noProof/>
                <w:webHidden/>
              </w:rPr>
              <w:fldChar w:fldCharType="begin"/>
            </w:r>
            <w:r>
              <w:rPr>
                <w:noProof/>
                <w:webHidden/>
              </w:rPr>
              <w:instrText xml:space="preserve"> PAGEREF _Toc62659135 \h </w:instrText>
            </w:r>
            <w:r>
              <w:rPr>
                <w:noProof/>
                <w:webHidden/>
              </w:rPr>
            </w:r>
            <w:r>
              <w:rPr>
                <w:noProof/>
                <w:webHidden/>
              </w:rPr>
              <w:fldChar w:fldCharType="separate"/>
            </w:r>
            <w:r>
              <w:rPr>
                <w:noProof/>
                <w:webHidden/>
              </w:rPr>
              <w:t>55</w:t>
            </w:r>
            <w:r>
              <w:rPr>
                <w:noProof/>
                <w:webHidden/>
              </w:rPr>
              <w:fldChar w:fldCharType="end"/>
            </w:r>
          </w:hyperlink>
        </w:p>
        <w:p w14:paraId="2E581478" w14:textId="6E8C481A" w:rsidR="00423756" w:rsidRDefault="00423756">
          <w:pPr>
            <w:pStyle w:val="TDC3"/>
            <w:rPr>
              <w:rFonts w:asciiTheme="minorHAnsi" w:eastAsiaTheme="minorEastAsia" w:hAnsiTheme="minorHAnsi" w:cstheme="minorBidi"/>
              <w:noProof/>
            </w:rPr>
          </w:pPr>
          <w:hyperlink w:anchor="_Toc62659136" w:history="1">
            <w:r w:rsidRPr="00ED0EEF">
              <w:rPr>
                <w:rStyle w:val="Hipervnculo"/>
                <w:rFonts w:ascii="Arial" w:eastAsia="Arial" w:hAnsi="Arial" w:cs="Arial"/>
                <w:noProof/>
              </w:rPr>
              <w:t>3.4.2 Elección y Periodo</w:t>
            </w:r>
            <w:r>
              <w:rPr>
                <w:noProof/>
                <w:webHidden/>
              </w:rPr>
              <w:tab/>
            </w:r>
            <w:r>
              <w:rPr>
                <w:noProof/>
                <w:webHidden/>
              </w:rPr>
              <w:fldChar w:fldCharType="begin"/>
            </w:r>
            <w:r>
              <w:rPr>
                <w:noProof/>
                <w:webHidden/>
              </w:rPr>
              <w:instrText xml:space="preserve"> PAGEREF _Toc62659136 \h </w:instrText>
            </w:r>
            <w:r>
              <w:rPr>
                <w:noProof/>
                <w:webHidden/>
              </w:rPr>
            </w:r>
            <w:r>
              <w:rPr>
                <w:noProof/>
                <w:webHidden/>
              </w:rPr>
              <w:fldChar w:fldCharType="separate"/>
            </w:r>
            <w:r>
              <w:rPr>
                <w:noProof/>
                <w:webHidden/>
              </w:rPr>
              <w:t>56</w:t>
            </w:r>
            <w:r>
              <w:rPr>
                <w:noProof/>
                <w:webHidden/>
              </w:rPr>
              <w:fldChar w:fldCharType="end"/>
            </w:r>
          </w:hyperlink>
        </w:p>
        <w:p w14:paraId="0415FC4A" w14:textId="589A4F8A" w:rsidR="00423756" w:rsidRDefault="00423756">
          <w:pPr>
            <w:pStyle w:val="TDC3"/>
            <w:rPr>
              <w:rFonts w:asciiTheme="minorHAnsi" w:eastAsiaTheme="minorEastAsia" w:hAnsiTheme="minorHAnsi" w:cstheme="minorBidi"/>
              <w:noProof/>
            </w:rPr>
          </w:pPr>
          <w:hyperlink w:anchor="_Toc62659137" w:history="1">
            <w:r w:rsidRPr="00ED0EEF">
              <w:rPr>
                <w:rStyle w:val="Hipervnculo"/>
                <w:rFonts w:ascii="Arial" w:eastAsia="Arial" w:hAnsi="Arial" w:cs="Arial"/>
                <w:noProof/>
              </w:rPr>
              <w:t>3.4.3 Objetivos, Funciones y Características</w:t>
            </w:r>
            <w:r>
              <w:rPr>
                <w:noProof/>
                <w:webHidden/>
              </w:rPr>
              <w:tab/>
            </w:r>
            <w:r>
              <w:rPr>
                <w:noProof/>
                <w:webHidden/>
              </w:rPr>
              <w:fldChar w:fldCharType="begin"/>
            </w:r>
            <w:r>
              <w:rPr>
                <w:noProof/>
                <w:webHidden/>
              </w:rPr>
              <w:instrText xml:space="preserve"> PAGEREF _Toc62659137 \h </w:instrText>
            </w:r>
            <w:r>
              <w:rPr>
                <w:noProof/>
                <w:webHidden/>
              </w:rPr>
            </w:r>
            <w:r>
              <w:rPr>
                <w:noProof/>
                <w:webHidden/>
              </w:rPr>
              <w:fldChar w:fldCharType="separate"/>
            </w:r>
            <w:r>
              <w:rPr>
                <w:noProof/>
                <w:webHidden/>
              </w:rPr>
              <w:t>56</w:t>
            </w:r>
            <w:r>
              <w:rPr>
                <w:noProof/>
                <w:webHidden/>
              </w:rPr>
              <w:fldChar w:fldCharType="end"/>
            </w:r>
          </w:hyperlink>
        </w:p>
        <w:p w14:paraId="5A7C5B4D" w14:textId="56034EF7" w:rsidR="00423756" w:rsidRDefault="00423756">
          <w:pPr>
            <w:pStyle w:val="TDC3"/>
            <w:rPr>
              <w:rFonts w:asciiTheme="minorHAnsi" w:eastAsiaTheme="minorEastAsia" w:hAnsiTheme="minorHAnsi" w:cstheme="minorBidi"/>
              <w:noProof/>
            </w:rPr>
          </w:pPr>
          <w:hyperlink w:anchor="_Toc62659138" w:history="1">
            <w:r w:rsidRPr="00ED0EEF">
              <w:rPr>
                <w:rStyle w:val="Hipervnculo"/>
                <w:rFonts w:ascii="Arial" w:eastAsia="Arial" w:hAnsi="Arial" w:cs="Arial"/>
                <w:noProof/>
              </w:rPr>
              <w:t>3.4.3.1 Comunicaciones y Papeles de Trabajo</w:t>
            </w:r>
            <w:r>
              <w:rPr>
                <w:noProof/>
                <w:webHidden/>
              </w:rPr>
              <w:tab/>
            </w:r>
            <w:r>
              <w:rPr>
                <w:noProof/>
                <w:webHidden/>
              </w:rPr>
              <w:fldChar w:fldCharType="begin"/>
            </w:r>
            <w:r>
              <w:rPr>
                <w:noProof/>
                <w:webHidden/>
              </w:rPr>
              <w:instrText xml:space="preserve"> PAGEREF _Toc62659138 \h </w:instrText>
            </w:r>
            <w:r>
              <w:rPr>
                <w:noProof/>
                <w:webHidden/>
              </w:rPr>
            </w:r>
            <w:r>
              <w:rPr>
                <w:noProof/>
                <w:webHidden/>
              </w:rPr>
              <w:fldChar w:fldCharType="separate"/>
            </w:r>
            <w:r>
              <w:rPr>
                <w:noProof/>
                <w:webHidden/>
              </w:rPr>
              <w:t>59</w:t>
            </w:r>
            <w:r>
              <w:rPr>
                <w:noProof/>
                <w:webHidden/>
              </w:rPr>
              <w:fldChar w:fldCharType="end"/>
            </w:r>
          </w:hyperlink>
        </w:p>
        <w:p w14:paraId="6FC7908E" w14:textId="69112F5D" w:rsidR="00423756" w:rsidRDefault="00423756">
          <w:pPr>
            <w:pStyle w:val="TDC3"/>
            <w:rPr>
              <w:rFonts w:asciiTheme="minorHAnsi" w:eastAsiaTheme="minorEastAsia" w:hAnsiTheme="minorHAnsi" w:cstheme="minorBidi"/>
              <w:noProof/>
            </w:rPr>
          </w:pPr>
          <w:hyperlink w:anchor="_Toc62659139" w:history="1">
            <w:r w:rsidRPr="00ED0EEF">
              <w:rPr>
                <w:rStyle w:val="Hipervnculo"/>
                <w:rFonts w:ascii="Arial" w:eastAsia="Arial" w:hAnsi="Arial" w:cs="Arial"/>
                <w:noProof/>
              </w:rPr>
              <w:t>3.4.3.2 Presentación de Observaciones</w:t>
            </w:r>
            <w:r>
              <w:rPr>
                <w:noProof/>
                <w:webHidden/>
              </w:rPr>
              <w:tab/>
            </w:r>
            <w:r>
              <w:rPr>
                <w:noProof/>
                <w:webHidden/>
              </w:rPr>
              <w:fldChar w:fldCharType="begin"/>
            </w:r>
            <w:r>
              <w:rPr>
                <w:noProof/>
                <w:webHidden/>
              </w:rPr>
              <w:instrText xml:space="preserve"> PAGEREF _Toc62659139 \h </w:instrText>
            </w:r>
            <w:r>
              <w:rPr>
                <w:noProof/>
                <w:webHidden/>
              </w:rPr>
            </w:r>
            <w:r>
              <w:rPr>
                <w:noProof/>
                <w:webHidden/>
              </w:rPr>
              <w:fldChar w:fldCharType="separate"/>
            </w:r>
            <w:r>
              <w:rPr>
                <w:noProof/>
                <w:webHidden/>
              </w:rPr>
              <w:t>60</w:t>
            </w:r>
            <w:r>
              <w:rPr>
                <w:noProof/>
                <w:webHidden/>
              </w:rPr>
              <w:fldChar w:fldCharType="end"/>
            </w:r>
          </w:hyperlink>
        </w:p>
        <w:p w14:paraId="560193E4" w14:textId="53BF7CE0" w:rsidR="00423756" w:rsidRDefault="00423756">
          <w:pPr>
            <w:pStyle w:val="TDC3"/>
            <w:rPr>
              <w:rFonts w:asciiTheme="minorHAnsi" w:eastAsiaTheme="minorEastAsia" w:hAnsiTheme="minorHAnsi" w:cstheme="minorBidi"/>
              <w:noProof/>
            </w:rPr>
          </w:pPr>
          <w:hyperlink w:anchor="_Toc62659140" w:history="1">
            <w:r w:rsidRPr="00ED0EEF">
              <w:rPr>
                <w:rStyle w:val="Hipervnculo"/>
                <w:rFonts w:ascii="Arial" w:eastAsia="Arial" w:hAnsi="Arial" w:cs="Arial"/>
                <w:noProof/>
              </w:rPr>
              <w:t>3.4.3.3 Presentación de Informes y Dictámenes</w:t>
            </w:r>
            <w:r>
              <w:rPr>
                <w:noProof/>
                <w:webHidden/>
              </w:rPr>
              <w:tab/>
            </w:r>
            <w:r>
              <w:rPr>
                <w:noProof/>
                <w:webHidden/>
              </w:rPr>
              <w:fldChar w:fldCharType="begin"/>
            </w:r>
            <w:r>
              <w:rPr>
                <w:noProof/>
                <w:webHidden/>
              </w:rPr>
              <w:instrText xml:space="preserve"> PAGEREF _Toc62659140 \h </w:instrText>
            </w:r>
            <w:r>
              <w:rPr>
                <w:noProof/>
                <w:webHidden/>
              </w:rPr>
            </w:r>
            <w:r>
              <w:rPr>
                <w:noProof/>
                <w:webHidden/>
              </w:rPr>
              <w:fldChar w:fldCharType="separate"/>
            </w:r>
            <w:r>
              <w:rPr>
                <w:noProof/>
                <w:webHidden/>
              </w:rPr>
              <w:t>60</w:t>
            </w:r>
            <w:r>
              <w:rPr>
                <w:noProof/>
                <w:webHidden/>
              </w:rPr>
              <w:fldChar w:fldCharType="end"/>
            </w:r>
          </w:hyperlink>
        </w:p>
        <w:p w14:paraId="159378DC" w14:textId="01FFA352" w:rsidR="00423756" w:rsidRDefault="00423756">
          <w:pPr>
            <w:pStyle w:val="TDC3"/>
            <w:rPr>
              <w:rFonts w:asciiTheme="minorHAnsi" w:eastAsiaTheme="minorEastAsia" w:hAnsiTheme="minorHAnsi" w:cstheme="minorBidi"/>
              <w:noProof/>
            </w:rPr>
          </w:pPr>
          <w:hyperlink w:anchor="_Toc62659141" w:history="1">
            <w:r w:rsidRPr="00ED0EEF">
              <w:rPr>
                <w:rStyle w:val="Hipervnculo"/>
                <w:rFonts w:ascii="Arial" w:eastAsia="Arial" w:hAnsi="Arial" w:cs="Arial"/>
                <w:noProof/>
              </w:rPr>
              <w:t>3.4.3.3.1 Asuntos Materia de Dictamen</w:t>
            </w:r>
            <w:r>
              <w:rPr>
                <w:noProof/>
                <w:webHidden/>
              </w:rPr>
              <w:tab/>
            </w:r>
            <w:r>
              <w:rPr>
                <w:noProof/>
                <w:webHidden/>
              </w:rPr>
              <w:fldChar w:fldCharType="begin"/>
            </w:r>
            <w:r>
              <w:rPr>
                <w:noProof/>
                <w:webHidden/>
              </w:rPr>
              <w:instrText xml:space="preserve"> PAGEREF _Toc62659141 \h </w:instrText>
            </w:r>
            <w:r>
              <w:rPr>
                <w:noProof/>
                <w:webHidden/>
              </w:rPr>
            </w:r>
            <w:r>
              <w:rPr>
                <w:noProof/>
                <w:webHidden/>
              </w:rPr>
              <w:fldChar w:fldCharType="separate"/>
            </w:r>
            <w:r>
              <w:rPr>
                <w:noProof/>
                <w:webHidden/>
              </w:rPr>
              <w:t>62</w:t>
            </w:r>
            <w:r>
              <w:rPr>
                <w:noProof/>
                <w:webHidden/>
              </w:rPr>
              <w:fldChar w:fldCharType="end"/>
            </w:r>
          </w:hyperlink>
        </w:p>
        <w:p w14:paraId="55903A08" w14:textId="192EC3D3" w:rsidR="00423756" w:rsidRDefault="00423756">
          <w:pPr>
            <w:pStyle w:val="TDC3"/>
            <w:rPr>
              <w:rFonts w:asciiTheme="minorHAnsi" w:eastAsiaTheme="minorEastAsia" w:hAnsiTheme="minorHAnsi" w:cstheme="minorBidi"/>
              <w:noProof/>
            </w:rPr>
          </w:pPr>
          <w:hyperlink w:anchor="_Toc62659142" w:history="1">
            <w:r w:rsidRPr="00ED0EEF">
              <w:rPr>
                <w:rStyle w:val="Hipervnculo"/>
                <w:rFonts w:ascii="Arial" w:eastAsia="Arial" w:hAnsi="Arial" w:cs="Arial"/>
                <w:noProof/>
              </w:rPr>
              <w:t>3.4.3.3.2 Asuntos Materia de Informe</w:t>
            </w:r>
            <w:r>
              <w:rPr>
                <w:noProof/>
                <w:webHidden/>
              </w:rPr>
              <w:tab/>
            </w:r>
            <w:r>
              <w:rPr>
                <w:noProof/>
                <w:webHidden/>
              </w:rPr>
              <w:fldChar w:fldCharType="begin"/>
            </w:r>
            <w:r>
              <w:rPr>
                <w:noProof/>
                <w:webHidden/>
              </w:rPr>
              <w:instrText xml:space="preserve"> PAGEREF _Toc62659142 \h </w:instrText>
            </w:r>
            <w:r>
              <w:rPr>
                <w:noProof/>
                <w:webHidden/>
              </w:rPr>
            </w:r>
            <w:r>
              <w:rPr>
                <w:noProof/>
                <w:webHidden/>
              </w:rPr>
              <w:fldChar w:fldCharType="separate"/>
            </w:r>
            <w:r>
              <w:rPr>
                <w:noProof/>
                <w:webHidden/>
              </w:rPr>
              <w:t>62</w:t>
            </w:r>
            <w:r>
              <w:rPr>
                <w:noProof/>
                <w:webHidden/>
              </w:rPr>
              <w:fldChar w:fldCharType="end"/>
            </w:r>
          </w:hyperlink>
        </w:p>
        <w:p w14:paraId="190F21E5" w14:textId="6BC4980E" w:rsidR="00423756" w:rsidRDefault="00423756">
          <w:pPr>
            <w:pStyle w:val="TDC3"/>
            <w:rPr>
              <w:rFonts w:asciiTheme="minorHAnsi" w:eastAsiaTheme="minorEastAsia" w:hAnsiTheme="minorHAnsi" w:cstheme="minorBidi"/>
              <w:noProof/>
            </w:rPr>
          </w:pPr>
          <w:hyperlink w:anchor="_Toc62659143" w:history="1">
            <w:r w:rsidRPr="00ED0EEF">
              <w:rPr>
                <w:rStyle w:val="Hipervnculo"/>
                <w:rFonts w:ascii="Arial" w:eastAsia="Arial" w:hAnsi="Arial" w:cs="Arial"/>
                <w:noProof/>
              </w:rPr>
              <w:t>3.5.3.3 Colaboración con las Autoridades</w:t>
            </w:r>
            <w:r>
              <w:rPr>
                <w:noProof/>
                <w:webHidden/>
              </w:rPr>
              <w:tab/>
            </w:r>
            <w:r>
              <w:rPr>
                <w:noProof/>
                <w:webHidden/>
              </w:rPr>
              <w:fldChar w:fldCharType="begin"/>
            </w:r>
            <w:r>
              <w:rPr>
                <w:noProof/>
                <w:webHidden/>
              </w:rPr>
              <w:instrText xml:space="preserve"> PAGEREF _Toc62659143 \h </w:instrText>
            </w:r>
            <w:r>
              <w:rPr>
                <w:noProof/>
                <w:webHidden/>
              </w:rPr>
            </w:r>
            <w:r>
              <w:rPr>
                <w:noProof/>
                <w:webHidden/>
              </w:rPr>
              <w:fldChar w:fldCharType="separate"/>
            </w:r>
            <w:r>
              <w:rPr>
                <w:noProof/>
                <w:webHidden/>
              </w:rPr>
              <w:t>63</w:t>
            </w:r>
            <w:r>
              <w:rPr>
                <w:noProof/>
                <w:webHidden/>
              </w:rPr>
              <w:fldChar w:fldCharType="end"/>
            </w:r>
          </w:hyperlink>
        </w:p>
        <w:p w14:paraId="749411A0" w14:textId="6762D1CF" w:rsidR="00423756" w:rsidRDefault="00423756">
          <w:pPr>
            <w:pStyle w:val="TDC2"/>
            <w:tabs>
              <w:tab w:val="right" w:leader="dot" w:pos="8828"/>
            </w:tabs>
            <w:rPr>
              <w:rFonts w:asciiTheme="minorHAnsi" w:eastAsiaTheme="minorEastAsia" w:hAnsiTheme="minorHAnsi" w:cstheme="minorBidi"/>
              <w:noProof/>
            </w:rPr>
          </w:pPr>
          <w:hyperlink w:anchor="_Toc62659144" w:history="1">
            <w:r w:rsidRPr="00ED0EEF">
              <w:rPr>
                <w:rStyle w:val="Hipervnculo"/>
                <w:rFonts w:ascii="Arial" w:eastAsia="Arial" w:hAnsi="Arial" w:cs="Arial"/>
                <w:noProof/>
              </w:rPr>
              <w:t>3.5 INHABILIDADES E INCOMPATIBILIDADES</w:t>
            </w:r>
            <w:r>
              <w:rPr>
                <w:noProof/>
                <w:webHidden/>
              </w:rPr>
              <w:tab/>
            </w:r>
            <w:r>
              <w:rPr>
                <w:noProof/>
                <w:webHidden/>
              </w:rPr>
              <w:fldChar w:fldCharType="begin"/>
            </w:r>
            <w:r>
              <w:rPr>
                <w:noProof/>
                <w:webHidden/>
              </w:rPr>
              <w:instrText xml:space="preserve"> PAGEREF _Toc62659144 \h </w:instrText>
            </w:r>
            <w:r>
              <w:rPr>
                <w:noProof/>
                <w:webHidden/>
              </w:rPr>
            </w:r>
            <w:r>
              <w:rPr>
                <w:noProof/>
                <w:webHidden/>
              </w:rPr>
              <w:fldChar w:fldCharType="separate"/>
            </w:r>
            <w:r>
              <w:rPr>
                <w:noProof/>
                <w:webHidden/>
              </w:rPr>
              <w:t>63</w:t>
            </w:r>
            <w:r>
              <w:rPr>
                <w:noProof/>
                <w:webHidden/>
              </w:rPr>
              <w:fldChar w:fldCharType="end"/>
            </w:r>
          </w:hyperlink>
        </w:p>
        <w:p w14:paraId="6F75133E" w14:textId="0EA82E29" w:rsidR="00423756" w:rsidRDefault="00423756">
          <w:pPr>
            <w:pStyle w:val="TDC3"/>
            <w:rPr>
              <w:rFonts w:asciiTheme="minorHAnsi" w:eastAsiaTheme="minorEastAsia" w:hAnsiTheme="minorHAnsi" w:cstheme="minorBidi"/>
              <w:noProof/>
            </w:rPr>
          </w:pPr>
          <w:hyperlink w:anchor="_Toc62659145" w:history="1">
            <w:r w:rsidRPr="00ED0EEF">
              <w:rPr>
                <w:rStyle w:val="Hipervnculo"/>
                <w:rFonts w:ascii="Arial" w:eastAsia="Arial" w:hAnsi="Arial" w:cs="Arial"/>
                <w:noProof/>
              </w:rPr>
              <w:t>3.5.1 Sistema y Reglamento</w:t>
            </w:r>
            <w:r>
              <w:rPr>
                <w:noProof/>
                <w:webHidden/>
              </w:rPr>
              <w:tab/>
            </w:r>
            <w:r>
              <w:rPr>
                <w:noProof/>
                <w:webHidden/>
              </w:rPr>
              <w:fldChar w:fldCharType="begin"/>
            </w:r>
            <w:r>
              <w:rPr>
                <w:noProof/>
                <w:webHidden/>
              </w:rPr>
              <w:instrText xml:space="preserve"> PAGEREF _Toc62659145 \h </w:instrText>
            </w:r>
            <w:r>
              <w:rPr>
                <w:noProof/>
                <w:webHidden/>
              </w:rPr>
            </w:r>
            <w:r>
              <w:rPr>
                <w:noProof/>
                <w:webHidden/>
              </w:rPr>
              <w:fldChar w:fldCharType="separate"/>
            </w:r>
            <w:r>
              <w:rPr>
                <w:noProof/>
                <w:webHidden/>
              </w:rPr>
              <w:t>65</w:t>
            </w:r>
            <w:r>
              <w:rPr>
                <w:noProof/>
                <w:webHidden/>
              </w:rPr>
              <w:fldChar w:fldCharType="end"/>
            </w:r>
          </w:hyperlink>
        </w:p>
        <w:p w14:paraId="797035EB" w14:textId="234B8272" w:rsidR="00423756" w:rsidRDefault="00423756">
          <w:pPr>
            <w:pStyle w:val="TDC3"/>
            <w:rPr>
              <w:rFonts w:asciiTheme="minorHAnsi" w:eastAsiaTheme="minorEastAsia" w:hAnsiTheme="minorHAnsi" w:cstheme="minorBidi"/>
              <w:noProof/>
            </w:rPr>
          </w:pPr>
          <w:hyperlink w:anchor="_Toc62659146" w:history="1">
            <w:r w:rsidRPr="00ED0EEF">
              <w:rPr>
                <w:rStyle w:val="Hipervnculo"/>
                <w:rFonts w:ascii="Arial" w:eastAsia="Arial" w:hAnsi="Arial" w:cs="Arial"/>
                <w:noProof/>
              </w:rPr>
              <w:t>3.5.2 Inhabilidad referente a la Elección Popular</w:t>
            </w:r>
            <w:r>
              <w:rPr>
                <w:noProof/>
                <w:webHidden/>
              </w:rPr>
              <w:tab/>
            </w:r>
            <w:r>
              <w:rPr>
                <w:noProof/>
                <w:webHidden/>
              </w:rPr>
              <w:fldChar w:fldCharType="begin"/>
            </w:r>
            <w:r>
              <w:rPr>
                <w:noProof/>
                <w:webHidden/>
              </w:rPr>
              <w:instrText xml:space="preserve"> PAGEREF _Toc62659146 \h </w:instrText>
            </w:r>
            <w:r>
              <w:rPr>
                <w:noProof/>
                <w:webHidden/>
              </w:rPr>
            </w:r>
            <w:r>
              <w:rPr>
                <w:noProof/>
                <w:webHidden/>
              </w:rPr>
              <w:fldChar w:fldCharType="separate"/>
            </w:r>
            <w:r>
              <w:rPr>
                <w:noProof/>
                <w:webHidden/>
              </w:rPr>
              <w:t>65</w:t>
            </w:r>
            <w:r>
              <w:rPr>
                <w:noProof/>
                <w:webHidden/>
              </w:rPr>
              <w:fldChar w:fldCharType="end"/>
            </w:r>
          </w:hyperlink>
        </w:p>
        <w:p w14:paraId="60D17713" w14:textId="170AA128" w:rsidR="00423756" w:rsidRDefault="00423756">
          <w:pPr>
            <w:pStyle w:val="TDC1"/>
            <w:tabs>
              <w:tab w:val="right" w:leader="dot" w:pos="8828"/>
            </w:tabs>
            <w:rPr>
              <w:rFonts w:asciiTheme="minorHAnsi" w:eastAsiaTheme="minorEastAsia" w:hAnsiTheme="minorHAnsi" w:cstheme="minorBidi"/>
              <w:noProof/>
            </w:rPr>
          </w:pPr>
          <w:hyperlink w:anchor="_Toc62659147" w:history="1">
            <w:r w:rsidRPr="00ED0EEF">
              <w:rPr>
                <w:rStyle w:val="Hipervnculo"/>
                <w:rFonts w:ascii="Arial" w:eastAsia="Arial" w:hAnsi="Arial" w:cs="Arial"/>
                <w:b/>
                <w:bCs/>
                <w:noProof/>
              </w:rPr>
              <w:t>CAPÍTULO CUARTO.  CONVENIOS Y OTRAS FORMAS DE ASOCIACIÓN</w:t>
            </w:r>
            <w:r>
              <w:rPr>
                <w:noProof/>
                <w:webHidden/>
              </w:rPr>
              <w:tab/>
            </w:r>
            <w:r>
              <w:rPr>
                <w:noProof/>
                <w:webHidden/>
              </w:rPr>
              <w:fldChar w:fldCharType="begin"/>
            </w:r>
            <w:r>
              <w:rPr>
                <w:noProof/>
                <w:webHidden/>
              </w:rPr>
              <w:instrText xml:space="preserve"> PAGEREF _Toc62659147 \h </w:instrText>
            </w:r>
            <w:r>
              <w:rPr>
                <w:noProof/>
                <w:webHidden/>
              </w:rPr>
            </w:r>
            <w:r>
              <w:rPr>
                <w:noProof/>
                <w:webHidden/>
              </w:rPr>
              <w:fldChar w:fldCharType="separate"/>
            </w:r>
            <w:r>
              <w:rPr>
                <w:noProof/>
                <w:webHidden/>
              </w:rPr>
              <w:t>66</w:t>
            </w:r>
            <w:r>
              <w:rPr>
                <w:noProof/>
                <w:webHidden/>
              </w:rPr>
              <w:fldChar w:fldCharType="end"/>
            </w:r>
          </w:hyperlink>
        </w:p>
        <w:p w14:paraId="5ED1F3BC" w14:textId="7EA1DB0D" w:rsidR="00423756" w:rsidRDefault="00423756">
          <w:pPr>
            <w:pStyle w:val="TDC2"/>
            <w:tabs>
              <w:tab w:val="right" w:leader="dot" w:pos="8828"/>
            </w:tabs>
            <w:rPr>
              <w:rFonts w:asciiTheme="minorHAnsi" w:eastAsiaTheme="minorEastAsia" w:hAnsiTheme="minorHAnsi" w:cstheme="minorBidi"/>
              <w:noProof/>
            </w:rPr>
          </w:pPr>
          <w:hyperlink w:anchor="_Toc62659148" w:history="1">
            <w:r w:rsidRPr="00ED0EEF">
              <w:rPr>
                <w:rStyle w:val="Hipervnculo"/>
                <w:rFonts w:ascii="Arial" w:eastAsia="Arial" w:hAnsi="Arial" w:cs="Arial"/>
                <w:noProof/>
              </w:rPr>
              <w:t>4.1 CONVENIOS DE COOPERACIÓN NACIONAL E INTERNACIONAL</w:t>
            </w:r>
            <w:r>
              <w:rPr>
                <w:noProof/>
                <w:webHidden/>
              </w:rPr>
              <w:tab/>
            </w:r>
            <w:r>
              <w:rPr>
                <w:noProof/>
                <w:webHidden/>
              </w:rPr>
              <w:fldChar w:fldCharType="begin"/>
            </w:r>
            <w:r>
              <w:rPr>
                <w:noProof/>
                <w:webHidden/>
              </w:rPr>
              <w:instrText xml:space="preserve"> PAGEREF _Toc62659148 \h </w:instrText>
            </w:r>
            <w:r>
              <w:rPr>
                <w:noProof/>
                <w:webHidden/>
              </w:rPr>
            </w:r>
            <w:r>
              <w:rPr>
                <w:noProof/>
                <w:webHidden/>
              </w:rPr>
              <w:fldChar w:fldCharType="separate"/>
            </w:r>
            <w:r>
              <w:rPr>
                <w:noProof/>
                <w:webHidden/>
              </w:rPr>
              <w:t>66</w:t>
            </w:r>
            <w:r>
              <w:rPr>
                <w:noProof/>
                <w:webHidden/>
              </w:rPr>
              <w:fldChar w:fldCharType="end"/>
            </w:r>
          </w:hyperlink>
        </w:p>
        <w:p w14:paraId="3780595A" w14:textId="21884CB6" w:rsidR="00423756" w:rsidRDefault="00423756">
          <w:pPr>
            <w:pStyle w:val="TDC2"/>
            <w:tabs>
              <w:tab w:val="right" w:leader="dot" w:pos="8828"/>
            </w:tabs>
            <w:rPr>
              <w:rFonts w:asciiTheme="minorHAnsi" w:eastAsiaTheme="minorEastAsia" w:hAnsiTheme="minorHAnsi" w:cstheme="minorBidi"/>
              <w:noProof/>
            </w:rPr>
          </w:pPr>
          <w:hyperlink w:anchor="_Toc62659149" w:history="1">
            <w:r w:rsidRPr="00ED0EEF">
              <w:rPr>
                <w:rStyle w:val="Hipervnculo"/>
                <w:rFonts w:ascii="Arial" w:eastAsia="Arial" w:hAnsi="Arial" w:cs="Arial"/>
                <w:noProof/>
              </w:rPr>
              <w:t>4.2 ACUERDOS INTERADMINISTRATIVOS O DE ASOCIACIÓN Y CONTRATOS DE APORTE</w:t>
            </w:r>
            <w:r>
              <w:rPr>
                <w:noProof/>
                <w:webHidden/>
              </w:rPr>
              <w:tab/>
            </w:r>
            <w:r>
              <w:rPr>
                <w:noProof/>
                <w:webHidden/>
              </w:rPr>
              <w:fldChar w:fldCharType="begin"/>
            </w:r>
            <w:r>
              <w:rPr>
                <w:noProof/>
                <w:webHidden/>
              </w:rPr>
              <w:instrText xml:space="preserve"> PAGEREF _Toc62659149 \h </w:instrText>
            </w:r>
            <w:r>
              <w:rPr>
                <w:noProof/>
                <w:webHidden/>
              </w:rPr>
            </w:r>
            <w:r>
              <w:rPr>
                <w:noProof/>
                <w:webHidden/>
              </w:rPr>
              <w:fldChar w:fldCharType="separate"/>
            </w:r>
            <w:r>
              <w:rPr>
                <w:noProof/>
                <w:webHidden/>
              </w:rPr>
              <w:t>68</w:t>
            </w:r>
            <w:r>
              <w:rPr>
                <w:noProof/>
                <w:webHidden/>
              </w:rPr>
              <w:fldChar w:fldCharType="end"/>
            </w:r>
          </w:hyperlink>
        </w:p>
        <w:p w14:paraId="51F0944E" w14:textId="70633692" w:rsidR="00423756" w:rsidRDefault="00423756">
          <w:pPr>
            <w:pStyle w:val="TDC1"/>
            <w:tabs>
              <w:tab w:val="right" w:leader="dot" w:pos="8828"/>
            </w:tabs>
            <w:rPr>
              <w:rFonts w:asciiTheme="minorHAnsi" w:eastAsiaTheme="minorEastAsia" w:hAnsiTheme="minorHAnsi" w:cstheme="minorBidi"/>
              <w:noProof/>
            </w:rPr>
          </w:pPr>
          <w:hyperlink w:anchor="_Toc62659150" w:history="1">
            <w:r w:rsidRPr="00ED0EEF">
              <w:rPr>
                <w:rStyle w:val="Hipervnculo"/>
                <w:rFonts w:ascii="Arial" w:eastAsia="Arial" w:hAnsi="Arial" w:cs="Arial"/>
                <w:b/>
                <w:noProof/>
              </w:rPr>
              <w:t>CAPÍTULO QUINTO. FONDOS DE LEY</w:t>
            </w:r>
            <w:r>
              <w:rPr>
                <w:noProof/>
                <w:webHidden/>
              </w:rPr>
              <w:tab/>
            </w:r>
            <w:r>
              <w:rPr>
                <w:noProof/>
                <w:webHidden/>
              </w:rPr>
              <w:fldChar w:fldCharType="begin"/>
            </w:r>
            <w:r>
              <w:rPr>
                <w:noProof/>
                <w:webHidden/>
              </w:rPr>
              <w:instrText xml:space="preserve"> PAGEREF _Toc62659150 \h </w:instrText>
            </w:r>
            <w:r>
              <w:rPr>
                <w:noProof/>
                <w:webHidden/>
              </w:rPr>
            </w:r>
            <w:r>
              <w:rPr>
                <w:noProof/>
                <w:webHidden/>
              </w:rPr>
              <w:fldChar w:fldCharType="separate"/>
            </w:r>
            <w:r>
              <w:rPr>
                <w:noProof/>
                <w:webHidden/>
              </w:rPr>
              <w:t>69</w:t>
            </w:r>
            <w:r>
              <w:rPr>
                <w:noProof/>
                <w:webHidden/>
              </w:rPr>
              <w:fldChar w:fldCharType="end"/>
            </w:r>
          </w:hyperlink>
        </w:p>
        <w:p w14:paraId="15766089" w14:textId="1E60ED0E" w:rsidR="00423756" w:rsidRDefault="00423756">
          <w:pPr>
            <w:pStyle w:val="TDC2"/>
            <w:tabs>
              <w:tab w:val="right" w:leader="dot" w:pos="8828"/>
            </w:tabs>
            <w:rPr>
              <w:rFonts w:asciiTheme="minorHAnsi" w:eastAsiaTheme="minorEastAsia" w:hAnsiTheme="minorHAnsi" w:cstheme="minorBidi"/>
              <w:noProof/>
            </w:rPr>
          </w:pPr>
          <w:hyperlink w:anchor="_Toc62659151" w:history="1">
            <w:r w:rsidRPr="00ED0EEF">
              <w:rPr>
                <w:rStyle w:val="Hipervnculo"/>
                <w:rFonts w:ascii="Arial" w:eastAsia="Arial" w:hAnsi="Arial" w:cs="Arial"/>
                <w:bCs/>
                <w:noProof/>
              </w:rPr>
              <w:t>5.1 FONDO OBLIGATORIO DE VIVIENDA DE INTERÉS SOCIAL - FOVIS</w:t>
            </w:r>
            <w:r>
              <w:rPr>
                <w:noProof/>
                <w:webHidden/>
              </w:rPr>
              <w:tab/>
            </w:r>
            <w:r>
              <w:rPr>
                <w:noProof/>
                <w:webHidden/>
              </w:rPr>
              <w:fldChar w:fldCharType="begin"/>
            </w:r>
            <w:r>
              <w:rPr>
                <w:noProof/>
                <w:webHidden/>
              </w:rPr>
              <w:instrText xml:space="preserve"> PAGEREF _Toc62659151 \h </w:instrText>
            </w:r>
            <w:r>
              <w:rPr>
                <w:noProof/>
                <w:webHidden/>
              </w:rPr>
            </w:r>
            <w:r>
              <w:rPr>
                <w:noProof/>
                <w:webHidden/>
              </w:rPr>
              <w:fldChar w:fldCharType="separate"/>
            </w:r>
            <w:r>
              <w:rPr>
                <w:noProof/>
                <w:webHidden/>
              </w:rPr>
              <w:t>69</w:t>
            </w:r>
            <w:r>
              <w:rPr>
                <w:noProof/>
                <w:webHidden/>
              </w:rPr>
              <w:fldChar w:fldCharType="end"/>
            </w:r>
          </w:hyperlink>
        </w:p>
        <w:p w14:paraId="79622655" w14:textId="51ECE693" w:rsidR="00423756" w:rsidRDefault="00423756">
          <w:pPr>
            <w:pStyle w:val="TDC3"/>
            <w:rPr>
              <w:rFonts w:asciiTheme="minorHAnsi" w:eastAsiaTheme="minorEastAsia" w:hAnsiTheme="minorHAnsi" w:cstheme="minorBidi"/>
              <w:noProof/>
            </w:rPr>
          </w:pPr>
          <w:hyperlink w:anchor="_Toc62659152" w:history="1">
            <w:r w:rsidRPr="00ED0EEF">
              <w:rPr>
                <w:rStyle w:val="Hipervnculo"/>
                <w:rFonts w:ascii="Arial" w:hAnsi="Arial" w:cs="Arial"/>
                <w:noProof/>
              </w:rPr>
              <w:t>5.1.1 Recursos</w:t>
            </w:r>
            <w:r>
              <w:rPr>
                <w:noProof/>
                <w:webHidden/>
              </w:rPr>
              <w:tab/>
            </w:r>
            <w:r>
              <w:rPr>
                <w:noProof/>
                <w:webHidden/>
              </w:rPr>
              <w:fldChar w:fldCharType="begin"/>
            </w:r>
            <w:r>
              <w:rPr>
                <w:noProof/>
                <w:webHidden/>
              </w:rPr>
              <w:instrText xml:space="preserve"> PAGEREF _Toc62659152 \h </w:instrText>
            </w:r>
            <w:r>
              <w:rPr>
                <w:noProof/>
                <w:webHidden/>
              </w:rPr>
            </w:r>
            <w:r>
              <w:rPr>
                <w:noProof/>
                <w:webHidden/>
              </w:rPr>
              <w:fldChar w:fldCharType="separate"/>
            </w:r>
            <w:r>
              <w:rPr>
                <w:noProof/>
                <w:webHidden/>
              </w:rPr>
              <w:t>70</w:t>
            </w:r>
            <w:r>
              <w:rPr>
                <w:noProof/>
                <w:webHidden/>
              </w:rPr>
              <w:fldChar w:fldCharType="end"/>
            </w:r>
          </w:hyperlink>
        </w:p>
        <w:p w14:paraId="45657E6B" w14:textId="29921413" w:rsidR="00423756" w:rsidRDefault="00423756">
          <w:pPr>
            <w:pStyle w:val="TDC3"/>
            <w:rPr>
              <w:rFonts w:asciiTheme="minorHAnsi" w:eastAsiaTheme="minorEastAsia" w:hAnsiTheme="minorHAnsi" w:cstheme="minorBidi"/>
              <w:noProof/>
            </w:rPr>
          </w:pPr>
          <w:hyperlink w:anchor="_Toc62659153" w:history="1">
            <w:r w:rsidRPr="00ED0EEF">
              <w:rPr>
                <w:rStyle w:val="Hipervnculo"/>
                <w:rFonts w:ascii="Arial" w:hAnsi="Arial" w:cs="Arial"/>
                <w:noProof/>
              </w:rPr>
              <w:t>5.1.2 Excepciones y FOVIS Voluntario</w:t>
            </w:r>
            <w:r>
              <w:rPr>
                <w:noProof/>
                <w:webHidden/>
              </w:rPr>
              <w:tab/>
            </w:r>
            <w:r>
              <w:rPr>
                <w:noProof/>
                <w:webHidden/>
              </w:rPr>
              <w:fldChar w:fldCharType="begin"/>
            </w:r>
            <w:r>
              <w:rPr>
                <w:noProof/>
                <w:webHidden/>
              </w:rPr>
              <w:instrText xml:space="preserve"> PAGEREF _Toc62659153 \h </w:instrText>
            </w:r>
            <w:r>
              <w:rPr>
                <w:noProof/>
                <w:webHidden/>
              </w:rPr>
            </w:r>
            <w:r>
              <w:rPr>
                <w:noProof/>
                <w:webHidden/>
              </w:rPr>
              <w:fldChar w:fldCharType="separate"/>
            </w:r>
            <w:r>
              <w:rPr>
                <w:noProof/>
                <w:webHidden/>
              </w:rPr>
              <w:t>70</w:t>
            </w:r>
            <w:r>
              <w:rPr>
                <w:noProof/>
                <w:webHidden/>
              </w:rPr>
              <w:fldChar w:fldCharType="end"/>
            </w:r>
          </w:hyperlink>
        </w:p>
        <w:p w14:paraId="61AFAC4E" w14:textId="5FD75D72" w:rsidR="00423756" w:rsidRDefault="00423756">
          <w:pPr>
            <w:pStyle w:val="TDC2"/>
            <w:tabs>
              <w:tab w:val="right" w:leader="dot" w:pos="8828"/>
            </w:tabs>
            <w:rPr>
              <w:rFonts w:asciiTheme="minorHAnsi" w:eastAsiaTheme="minorEastAsia" w:hAnsiTheme="minorHAnsi" w:cstheme="minorBidi"/>
              <w:noProof/>
            </w:rPr>
          </w:pPr>
          <w:hyperlink w:anchor="_Toc62659154" w:history="1">
            <w:r w:rsidRPr="00ED0EEF">
              <w:rPr>
                <w:rStyle w:val="Hipervnculo"/>
                <w:rFonts w:ascii="Arial" w:eastAsia="Arial" w:hAnsi="Arial" w:cs="Arial"/>
                <w:bCs/>
                <w:noProof/>
              </w:rPr>
              <w:t>5.2 FONDO PARA LA ATENCIÓN INTEGRAL DE LA NIÑEZ Y JORNADA ESCOLAR COMPLEMENTARIA - FONIÑEZ</w:t>
            </w:r>
            <w:r>
              <w:rPr>
                <w:noProof/>
                <w:webHidden/>
              </w:rPr>
              <w:tab/>
            </w:r>
            <w:r>
              <w:rPr>
                <w:noProof/>
                <w:webHidden/>
              </w:rPr>
              <w:fldChar w:fldCharType="begin"/>
            </w:r>
            <w:r>
              <w:rPr>
                <w:noProof/>
                <w:webHidden/>
              </w:rPr>
              <w:instrText xml:space="preserve"> PAGEREF _Toc62659154 \h </w:instrText>
            </w:r>
            <w:r>
              <w:rPr>
                <w:noProof/>
                <w:webHidden/>
              </w:rPr>
            </w:r>
            <w:r>
              <w:rPr>
                <w:noProof/>
                <w:webHidden/>
              </w:rPr>
              <w:fldChar w:fldCharType="separate"/>
            </w:r>
            <w:r>
              <w:rPr>
                <w:noProof/>
                <w:webHidden/>
              </w:rPr>
              <w:t>71</w:t>
            </w:r>
            <w:r>
              <w:rPr>
                <w:noProof/>
                <w:webHidden/>
              </w:rPr>
              <w:fldChar w:fldCharType="end"/>
            </w:r>
          </w:hyperlink>
        </w:p>
        <w:p w14:paraId="2B721995" w14:textId="3DF05E23" w:rsidR="00423756" w:rsidRDefault="00423756">
          <w:pPr>
            <w:pStyle w:val="TDC3"/>
            <w:rPr>
              <w:rFonts w:asciiTheme="minorHAnsi" w:eastAsiaTheme="minorEastAsia" w:hAnsiTheme="minorHAnsi" w:cstheme="minorBidi"/>
              <w:noProof/>
            </w:rPr>
          </w:pPr>
          <w:hyperlink w:anchor="_Toc62659155" w:history="1">
            <w:r w:rsidRPr="00ED0EEF">
              <w:rPr>
                <w:rStyle w:val="Hipervnculo"/>
                <w:rFonts w:ascii="Arial" w:hAnsi="Arial" w:cs="Arial"/>
                <w:bCs/>
                <w:noProof/>
              </w:rPr>
              <w:t>5.2.1 Beneficiarios</w:t>
            </w:r>
            <w:r>
              <w:rPr>
                <w:noProof/>
                <w:webHidden/>
              </w:rPr>
              <w:tab/>
            </w:r>
            <w:r>
              <w:rPr>
                <w:noProof/>
                <w:webHidden/>
              </w:rPr>
              <w:fldChar w:fldCharType="begin"/>
            </w:r>
            <w:r>
              <w:rPr>
                <w:noProof/>
                <w:webHidden/>
              </w:rPr>
              <w:instrText xml:space="preserve"> PAGEREF _Toc62659155 \h </w:instrText>
            </w:r>
            <w:r>
              <w:rPr>
                <w:noProof/>
                <w:webHidden/>
              </w:rPr>
            </w:r>
            <w:r>
              <w:rPr>
                <w:noProof/>
                <w:webHidden/>
              </w:rPr>
              <w:fldChar w:fldCharType="separate"/>
            </w:r>
            <w:r>
              <w:rPr>
                <w:noProof/>
                <w:webHidden/>
              </w:rPr>
              <w:t>71</w:t>
            </w:r>
            <w:r>
              <w:rPr>
                <w:noProof/>
                <w:webHidden/>
              </w:rPr>
              <w:fldChar w:fldCharType="end"/>
            </w:r>
          </w:hyperlink>
        </w:p>
        <w:p w14:paraId="534C3C86" w14:textId="5EEA6AB1" w:rsidR="00423756" w:rsidRDefault="00423756">
          <w:pPr>
            <w:pStyle w:val="TDC3"/>
            <w:rPr>
              <w:rFonts w:asciiTheme="minorHAnsi" w:eastAsiaTheme="minorEastAsia" w:hAnsiTheme="minorHAnsi" w:cstheme="minorBidi"/>
              <w:noProof/>
            </w:rPr>
          </w:pPr>
          <w:hyperlink w:anchor="_Toc62659156" w:history="1">
            <w:r w:rsidRPr="00ED0EEF">
              <w:rPr>
                <w:rStyle w:val="Hipervnculo"/>
                <w:rFonts w:ascii="Arial" w:hAnsi="Arial" w:cs="Arial"/>
                <w:bCs/>
                <w:noProof/>
                <w:shd w:val="clear" w:color="auto" w:fill="FFFFFF"/>
              </w:rPr>
              <w:t>5.2.1.1 Beneficiarios de Programas de Atención Integral de la Niñez</w:t>
            </w:r>
            <w:r>
              <w:rPr>
                <w:noProof/>
                <w:webHidden/>
              </w:rPr>
              <w:tab/>
            </w:r>
            <w:r>
              <w:rPr>
                <w:noProof/>
                <w:webHidden/>
              </w:rPr>
              <w:fldChar w:fldCharType="begin"/>
            </w:r>
            <w:r>
              <w:rPr>
                <w:noProof/>
                <w:webHidden/>
              </w:rPr>
              <w:instrText xml:space="preserve"> PAGEREF _Toc62659156 \h </w:instrText>
            </w:r>
            <w:r>
              <w:rPr>
                <w:noProof/>
                <w:webHidden/>
              </w:rPr>
            </w:r>
            <w:r>
              <w:rPr>
                <w:noProof/>
                <w:webHidden/>
              </w:rPr>
              <w:fldChar w:fldCharType="separate"/>
            </w:r>
            <w:r>
              <w:rPr>
                <w:noProof/>
                <w:webHidden/>
              </w:rPr>
              <w:t>72</w:t>
            </w:r>
            <w:r>
              <w:rPr>
                <w:noProof/>
                <w:webHidden/>
              </w:rPr>
              <w:fldChar w:fldCharType="end"/>
            </w:r>
          </w:hyperlink>
        </w:p>
        <w:p w14:paraId="2EBAC0E4" w14:textId="13D9FDF4" w:rsidR="00423756" w:rsidRDefault="00423756">
          <w:pPr>
            <w:pStyle w:val="TDC3"/>
            <w:rPr>
              <w:rFonts w:asciiTheme="minorHAnsi" w:eastAsiaTheme="minorEastAsia" w:hAnsiTheme="minorHAnsi" w:cstheme="minorBidi"/>
              <w:noProof/>
            </w:rPr>
          </w:pPr>
          <w:hyperlink w:anchor="_Toc62659157" w:history="1">
            <w:r w:rsidRPr="00ED0EEF">
              <w:rPr>
                <w:rStyle w:val="Hipervnculo"/>
                <w:rFonts w:ascii="Arial" w:hAnsi="Arial" w:cs="Arial"/>
                <w:bCs/>
                <w:noProof/>
                <w:shd w:val="clear" w:color="auto" w:fill="FFFFFF"/>
              </w:rPr>
              <w:t>5.2.1.2 Beneficiarios de Programas de Jornada Escolar Complementaria</w:t>
            </w:r>
            <w:r>
              <w:rPr>
                <w:noProof/>
                <w:webHidden/>
              </w:rPr>
              <w:tab/>
            </w:r>
            <w:r>
              <w:rPr>
                <w:noProof/>
                <w:webHidden/>
              </w:rPr>
              <w:fldChar w:fldCharType="begin"/>
            </w:r>
            <w:r>
              <w:rPr>
                <w:noProof/>
                <w:webHidden/>
              </w:rPr>
              <w:instrText xml:space="preserve"> PAGEREF _Toc62659157 \h </w:instrText>
            </w:r>
            <w:r>
              <w:rPr>
                <w:noProof/>
                <w:webHidden/>
              </w:rPr>
            </w:r>
            <w:r>
              <w:rPr>
                <w:noProof/>
                <w:webHidden/>
              </w:rPr>
              <w:fldChar w:fldCharType="separate"/>
            </w:r>
            <w:r>
              <w:rPr>
                <w:noProof/>
                <w:webHidden/>
              </w:rPr>
              <w:t>72</w:t>
            </w:r>
            <w:r>
              <w:rPr>
                <w:noProof/>
                <w:webHidden/>
              </w:rPr>
              <w:fldChar w:fldCharType="end"/>
            </w:r>
          </w:hyperlink>
        </w:p>
        <w:p w14:paraId="4D86A6FF" w14:textId="2F588FED" w:rsidR="00423756" w:rsidRDefault="00423756">
          <w:pPr>
            <w:pStyle w:val="TDC3"/>
            <w:rPr>
              <w:rFonts w:asciiTheme="minorHAnsi" w:eastAsiaTheme="minorEastAsia" w:hAnsiTheme="minorHAnsi" w:cstheme="minorBidi"/>
              <w:noProof/>
            </w:rPr>
          </w:pPr>
          <w:hyperlink w:anchor="_Toc62659158" w:history="1">
            <w:r w:rsidRPr="00ED0EEF">
              <w:rPr>
                <w:rStyle w:val="Hipervnculo"/>
                <w:rFonts w:ascii="Arial" w:hAnsi="Arial" w:cs="Arial"/>
                <w:bCs/>
                <w:noProof/>
              </w:rPr>
              <w:t>5.2.2 Recursos</w:t>
            </w:r>
            <w:r>
              <w:rPr>
                <w:noProof/>
                <w:webHidden/>
              </w:rPr>
              <w:tab/>
            </w:r>
            <w:r>
              <w:rPr>
                <w:noProof/>
                <w:webHidden/>
              </w:rPr>
              <w:fldChar w:fldCharType="begin"/>
            </w:r>
            <w:r>
              <w:rPr>
                <w:noProof/>
                <w:webHidden/>
              </w:rPr>
              <w:instrText xml:space="preserve"> PAGEREF _Toc62659158 \h </w:instrText>
            </w:r>
            <w:r>
              <w:rPr>
                <w:noProof/>
                <w:webHidden/>
              </w:rPr>
            </w:r>
            <w:r>
              <w:rPr>
                <w:noProof/>
                <w:webHidden/>
              </w:rPr>
              <w:fldChar w:fldCharType="separate"/>
            </w:r>
            <w:r>
              <w:rPr>
                <w:noProof/>
                <w:webHidden/>
              </w:rPr>
              <w:t>72</w:t>
            </w:r>
            <w:r>
              <w:rPr>
                <w:noProof/>
                <w:webHidden/>
              </w:rPr>
              <w:fldChar w:fldCharType="end"/>
            </w:r>
          </w:hyperlink>
        </w:p>
        <w:p w14:paraId="41C15902" w14:textId="2915471A" w:rsidR="00423756" w:rsidRDefault="00423756">
          <w:pPr>
            <w:pStyle w:val="TDC2"/>
            <w:tabs>
              <w:tab w:val="right" w:leader="dot" w:pos="8828"/>
            </w:tabs>
            <w:rPr>
              <w:rFonts w:asciiTheme="minorHAnsi" w:eastAsiaTheme="minorEastAsia" w:hAnsiTheme="minorHAnsi" w:cstheme="minorBidi"/>
              <w:noProof/>
            </w:rPr>
          </w:pPr>
          <w:hyperlink w:anchor="_Toc62659159" w:history="1">
            <w:r w:rsidRPr="00ED0EEF">
              <w:rPr>
                <w:rStyle w:val="Hipervnculo"/>
                <w:rFonts w:ascii="Arial" w:hAnsi="Arial" w:cs="Arial"/>
                <w:bCs/>
                <w:noProof/>
                <w:shd w:val="clear" w:color="auto" w:fill="FFFFFF"/>
              </w:rPr>
              <w:t xml:space="preserve">5.3 </w:t>
            </w:r>
            <w:r w:rsidRPr="00ED0EEF">
              <w:rPr>
                <w:rStyle w:val="Hipervnculo"/>
                <w:rFonts w:ascii="Arial" w:hAnsi="Arial" w:cs="Arial"/>
                <w:noProof/>
              </w:rPr>
              <w:t>FONDO DE SOLIDARIDAD, FOMENTO AL EMPLEO Y PROTECCIÓN AL CESANTE</w:t>
            </w:r>
            <w:r w:rsidRPr="00ED0EEF">
              <w:rPr>
                <w:rStyle w:val="Hipervnculo"/>
                <w:rFonts w:ascii="Arial" w:hAnsi="Arial" w:cs="Arial"/>
                <w:bCs/>
                <w:noProof/>
                <w:shd w:val="clear" w:color="auto" w:fill="FFFFFF"/>
              </w:rPr>
              <w:t xml:space="preserve"> - FOSFEC</w:t>
            </w:r>
            <w:r>
              <w:rPr>
                <w:noProof/>
                <w:webHidden/>
              </w:rPr>
              <w:tab/>
            </w:r>
            <w:r>
              <w:rPr>
                <w:noProof/>
                <w:webHidden/>
              </w:rPr>
              <w:fldChar w:fldCharType="begin"/>
            </w:r>
            <w:r>
              <w:rPr>
                <w:noProof/>
                <w:webHidden/>
              </w:rPr>
              <w:instrText xml:space="preserve"> PAGEREF _Toc62659159 \h </w:instrText>
            </w:r>
            <w:r>
              <w:rPr>
                <w:noProof/>
                <w:webHidden/>
              </w:rPr>
            </w:r>
            <w:r>
              <w:rPr>
                <w:noProof/>
                <w:webHidden/>
              </w:rPr>
              <w:fldChar w:fldCharType="separate"/>
            </w:r>
            <w:r>
              <w:rPr>
                <w:noProof/>
                <w:webHidden/>
              </w:rPr>
              <w:t>73</w:t>
            </w:r>
            <w:r>
              <w:rPr>
                <w:noProof/>
                <w:webHidden/>
              </w:rPr>
              <w:fldChar w:fldCharType="end"/>
            </w:r>
          </w:hyperlink>
        </w:p>
        <w:p w14:paraId="3180696F" w14:textId="23F6FC52" w:rsidR="00423756" w:rsidRDefault="00423756">
          <w:pPr>
            <w:pStyle w:val="TDC3"/>
            <w:rPr>
              <w:rFonts w:asciiTheme="minorHAnsi" w:eastAsiaTheme="minorEastAsia" w:hAnsiTheme="minorHAnsi" w:cstheme="minorBidi"/>
              <w:noProof/>
            </w:rPr>
          </w:pPr>
          <w:hyperlink w:anchor="_Toc62659160" w:history="1">
            <w:r w:rsidRPr="00ED0EEF">
              <w:rPr>
                <w:rStyle w:val="Hipervnculo"/>
                <w:rFonts w:ascii="Arial" w:eastAsia="Arial" w:hAnsi="Arial" w:cs="Arial"/>
                <w:noProof/>
              </w:rPr>
              <w:t>5.3.1 Procedimiento para el pago del Mecanismo de Protección al Cesante</w:t>
            </w:r>
            <w:r>
              <w:rPr>
                <w:noProof/>
                <w:webHidden/>
              </w:rPr>
              <w:tab/>
            </w:r>
            <w:r>
              <w:rPr>
                <w:noProof/>
                <w:webHidden/>
              </w:rPr>
              <w:fldChar w:fldCharType="begin"/>
            </w:r>
            <w:r>
              <w:rPr>
                <w:noProof/>
                <w:webHidden/>
              </w:rPr>
              <w:instrText xml:space="preserve"> PAGEREF _Toc62659160 \h </w:instrText>
            </w:r>
            <w:r>
              <w:rPr>
                <w:noProof/>
                <w:webHidden/>
              </w:rPr>
            </w:r>
            <w:r>
              <w:rPr>
                <w:noProof/>
                <w:webHidden/>
              </w:rPr>
              <w:fldChar w:fldCharType="separate"/>
            </w:r>
            <w:r>
              <w:rPr>
                <w:noProof/>
                <w:webHidden/>
              </w:rPr>
              <w:t>74</w:t>
            </w:r>
            <w:r>
              <w:rPr>
                <w:noProof/>
                <w:webHidden/>
              </w:rPr>
              <w:fldChar w:fldCharType="end"/>
            </w:r>
          </w:hyperlink>
        </w:p>
        <w:p w14:paraId="26599AA5" w14:textId="30977C21" w:rsidR="00423756" w:rsidRDefault="00423756">
          <w:pPr>
            <w:pStyle w:val="TDC1"/>
            <w:tabs>
              <w:tab w:val="right" w:leader="dot" w:pos="8828"/>
            </w:tabs>
            <w:rPr>
              <w:rFonts w:asciiTheme="minorHAnsi" w:eastAsiaTheme="minorEastAsia" w:hAnsiTheme="minorHAnsi" w:cstheme="minorBidi"/>
              <w:noProof/>
            </w:rPr>
          </w:pPr>
          <w:hyperlink w:anchor="_Toc62659161" w:history="1">
            <w:r w:rsidRPr="00ED0EEF">
              <w:rPr>
                <w:rStyle w:val="Hipervnculo"/>
                <w:rFonts w:ascii="Arial" w:eastAsia="Arial" w:hAnsi="Arial" w:cs="Arial"/>
                <w:b/>
                <w:bCs/>
                <w:noProof/>
              </w:rPr>
              <w:t>CAPÍTULO SEXTO.  PROGRAMAS Y SERVICIOS SOCIALES</w:t>
            </w:r>
            <w:r>
              <w:rPr>
                <w:noProof/>
                <w:webHidden/>
              </w:rPr>
              <w:tab/>
            </w:r>
            <w:r>
              <w:rPr>
                <w:noProof/>
                <w:webHidden/>
              </w:rPr>
              <w:fldChar w:fldCharType="begin"/>
            </w:r>
            <w:r>
              <w:rPr>
                <w:noProof/>
                <w:webHidden/>
              </w:rPr>
              <w:instrText xml:space="preserve"> PAGEREF _Toc62659161 \h </w:instrText>
            </w:r>
            <w:r>
              <w:rPr>
                <w:noProof/>
                <w:webHidden/>
              </w:rPr>
            </w:r>
            <w:r>
              <w:rPr>
                <w:noProof/>
                <w:webHidden/>
              </w:rPr>
              <w:fldChar w:fldCharType="separate"/>
            </w:r>
            <w:r>
              <w:rPr>
                <w:noProof/>
                <w:webHidden/>
              </w:rPr>
              <w:t>75</w:t>
            </w:r>
            <w:r>
              <w:rPr>
                <w:noProof/>
                <w:webHidden/>
              </w:rPr>
              <w:fldChar w:fldCharType="end"/>
            </w:r>
          </w:hyperlink>
        </w:p>
        <w:p w14:paraId="568E852E" w14:textId="18688142" w:rsidR="00423756" w:rsidRDefault="00423756">
          <w:pPr>
            <w:pStyle w:val="TDC2"/>
            <w:tabs>
              <w:tab w:val="right" w:leader="dot" w:pos="8828"/>
            </w:tabs>
            <w:rPr>
              <w:rFonts w:asciiTheme="minorHAnsi" w:eastAsiaTheme="minorEastAsia" w:hAnsiTheme="minorHAnsi" w:cstheme="minorBidi"/>
              <w:noProof/>
            </w:rPr>
          </w:pPr>
          <w:hyperlink w:anchor="_Toc62659162" w:history="1">
            <w:r w:rsidRPr="00ED0EEF">
              <w:rPr>
                <w:rStyle w:val="Hipervnculo"/>
                <w:rFonts w:ascii="Arial" w:eastAsia="Arial" w:hAnsi="Arial" w:cs="Arial"/>
                <w:noProof/>
              </w:rPr>
              <w:t>6.1 PROGRAMAS Y SERVICIOS DE SALUD</w:t>
            </w:r>
            <w:r>
              <w:rPr>
                <w:noProof/>
                <w:webHidden/>
              </w:rPr>
              <w:tab/>
            </w:r>
            <w:r>
              <w:rPr>
                <w:noProof/>
                <w:webHidden/>
              </w:rPr>
              <w:fldChar w:fldCharType="begin"/>
            </w:r>
            <w:r>
              <w:rPr>
                <w:noProof/>
                <w:webHidden/>
              </w:rPr>
              <w:instrText xml:space="preserve"> PAGEREF _Toc62659162 \h </w:instrText>
            </w:r>
            <w:r>
              <w:rPr>
                <w:noProof/>
                <w:webHidden/>
              </w:rPr>
            </w:r>
            <w:r>
              <w:rPr>
                <w:noProof/>
                <w:webHidden/>
              </w:rPr>
              <w:fldChar w:fldCharType="separate"/>
            </w:r>
            <w:r>
              <w:rPr>
                <w:noProof/>
                <w:webHidden/>
              </w:rPr>
              <w:t>76</w:t>
            </w:r>
            <w:r>
              <w:rPr>
                <w:noProof/>
                <w:webHidden/>
              </w:rPr>
              <w:fldChar w:fldCharType="end"/>
            </w:r>
          </w:hyperlink>
        </w:p>
        <w:p w14:paraId="34981C5D" w14:textId="5E5D1B0C" w:rsidR="00423756" w:rsidRDefault="00423756">
          <w:pPr>
            <w:pStyle w:val="TDC2"/>
            <w:tabs>
              <w:tab w:val="right" w:leader="dot" w:pos="8828"/>
            </w:tabs>
            <w:rPr>
              <w:rFonts w:asciiTheme="minorHAnsi" w:eastAsiaTheme="minorEastAsia" w:hAnsiTheme="minorHAnsi" w:cstheme="minorBidi"/>
              <w:noProof/>
            </w:rPr>
          </w:pPr>
          <w:hyperlink w:anchor="_Toc62659163" w:history="1">
            <w:r w:rsidRPr="00ED0EEF">
              <w:rPr>
                <w:rStyle w:val="Hipervnculo"/>
                <w:rFonts w:ascii="Arial" w:eastAsia="Arial" w:hAnsi="Arial" w:cs="Arial"/>
                <w:noProof/>
              </w:rPr>
              <w:t>6.2 PROGRAMAS Y SERVICIOS DE NUTRICIÓN Y MERCADEO</w:t>
            </w:r>
            <w:r>
              <w:rPr>
                <w:noProof/>
                <w:webHidden/>
              </w:rPr>
              <w:tab/>
            </w:r>
            <w:r>
              <w:rPr>
                <w:noProof/>
                <w:webHidden/>
              </w:rPr>
              <w:fldChar w:fldCharType="begin"/>
            </w:r>
            <w:r>
              <w:rPr>
                <w:noProof/>
                <w:webHidden/>
              </w:rPr>
              <w:instrText xml:space="preserve"> PAGEREF _Toc62659163 \h </w:instrText>
            </w:r>
            <w:r>
              <w:rPr>
                <w:noProof/>
                <w:webHidden/>
              </w:rPr>
            </w:r>
            <w:r>
              <w:rPr>
                <w:noProof/>
                <w:webHidden/>
              </w:rPr>
              <w:fldChar w:fldCharType="separate"/>
            </w:r>
            <w:r>
              <w:rPr>
                <w:noProof/>
                <w:webHidden/>
              </w:rPr>
              <w:t>77</w:t>
            </w:r>
            <w:r>
              <w:rPr>
                <w:noProof/>
                <w:webHidden/>
              </w:rPr>
              <w:fldChar w:fldCharType="end"/>
            </w:r>
          </w:hyperlink>
        </w:p>
        <w:p w14:paraId="4A84EFC8" w14:textId="67742617" w:rsidR="00423756" w:rsidRDefault="00423756">
          <w:pPr>
            <w:pStyle w:val="TDC3"/>
            <w:rPr>
              <w:rFonts w:asciiTheme="minorHAnsi" w:eastAsiaTheme="minorEastAsia" w:hAnsiTheme="minorHAnsi" w:cstheme="minorBidi"/>
              <w:noProof/>
            </w:rPr>
          </w:pPr>
          <w:hyperlink w:anchor="_Toc62659164" w:history="1">
            <w:r w:rsidRPr="00ED0EEF">
              <w:rPr>
                <w:rStyle w:val="Hipervnculo"/>
                <w:rFonts w:ascii="Arial" w:eastAsia="Arial" w:hAnsi="Arial" w:cs="Arial"/>
                <w:noProof/>
              </w:rPr>
              <w:t>6.2.2 Autosostenibilidad, Territorialidad y Transparencia</w:t>
            </w:r>
            <w:r>
              <w:rPr>
                <w:noProof/>
                <w:webHidden/>
              </w:rPr>
              <w:tab/>
            </w:r>
            <w:r>
              <w:rPr>
                <w:noProof/>
                <w:webHidden/>
              </w:rPr>
              <w:fldChar w:fldCharType="begin"/>
            </w:r>
            <w:r>
              <w:rPr>
                <w:noProof/>
                <w:webHidden/>
              </w:rPr>
              <w:instrText xml:space="preserve"> PAGEREF _Toc62659164 \h </w:instrText>
            </w:r>
            <w:r>
              <w:rPr>
                <w:noProof/>
                <w:webHidden/>
              </w:rPr>
            </w:r>
            <w:r>
              <w:rPr>
                <w:noProof/>
                <w:webHidden/>
              </w:rPr>
              <w:fldChar w:fldCharType="separate"/>
            </w:r>
            <w:r>
              <w:rPr>
                <w:noProof/>
                <w:webHidden/>
              </w:rPr>
              <w:t>78</w:t>
            </w:r>
            <w:r>
              <w:rPr>
                <w:noProof/>
                <w:webHidden/>
              </w:rPr>
              <w:fldChar w:fldCharType="end"/>
            </w:r>
          </w:hyperlink>
        </w:p>
        <w:p w14:paraId="68EF96E2" w14:textId="693B3E6E" w:rsidR="00423756" w:rsidRDefault="00423756">
          <w:pPr>
            <w:pStyle w:val="TDC2"/>
            <w:tabs>
              <w:tab w:val="right" w:leader="dot" w:pos="8828"/>
            </w:tabs>
            <w:rPr>
              <w:rFonts w:asciiTheme="minorHAnsi" w:eastAsiaTheme="minorEastAsia" w:hAnsiTheme="minorHAnsi" w:cstheme="minorBidi"/>
              <w:noProof/>
            </w:rPr>
          </w:pPr>
          <w:hyperlink w:anchor="_Toc62659165" w:history="1">
            <w:r w:rsidRPr="00ED0EEF">
              <w:rPr>
                <w:rStyle w:val="Hipervnculo"/>
                <w:rFonts w:ascii="Arial" w:eastAsia="Arial" w:hAnsi="Arial" w:cs="Arial"/>
                <w:noProof/>
              </w:rPr>
              <w:t>6.3 PROGRAMAS DE EDUCACIÓN</w:t>
            </w:r>
            <w:r>
              <w:rPr>
                <w:noProof/>
                <w:webHidden/>
              </w:rPr>
              <w:tab/>
            </w:r>
            <w:r>
              <w:rPr>
                <w:noProof/>
                <w:webHidden/>
              </w:rPr>
              <w:fldChar w:fldCharType="begin"/>
            </w:r>
            <w:r>
              <w:rPr>
                <w:noProof/>
                <w:webHidden/>
              </w:rPr>
              <w:instrText xml:space="preserve"> PAGEREF _Toc62659165 \h </w:instrText>
            </w:r>
            <w:r>
              <w:rPr>
                <w:noProof/>
                <w:webHidden/>
              </w:rPr>
            </w:r>
            <w:r>
              <w:rPr>
                <w:noProof/>
                <w:webHidden/>
              </w:rPr>
              <w:fldChar w:fldCharType="separate"/>
            </w:r>
            <w:r>
              <w:rPr>
                <w:noProof/>
                <w:webHidden/>
              </w:rPr>
              <w:t>78</w:t>
            </w:r>
            <w:r>
              <w:rPr>
                <w:noProof/>
                <w:webHidden/>
              </w:rPr>
              <w:fldChar w:fldCharType="end"/>
            </w:r>
          </w:hyperlink>
        </w:p>
        <w:p w14:paraId="4A7C4407" w14:textId="3B6CF84F" w:rsidR="00423756" w:rsidRDefault="00423756">
          <w:pPr>
            <w:pStyle w:val="TDC3"/>
            <w:rPr>
              <w:rFonts w:asciiTheme="minorHAnsi" w:eastAsiaTheme="minorEastAsia" w:hAnsiTheme="minorHAnsi" w:cstheme="minorBidi"/>
              <w:noProof/>
            </w:rPr>
          </w:pPr>
          <w:hyperlink w:anchor="_Toc62659166" w:history="1">
            <w:r w:rsidRPr="00ED0EEF">
              <w:rPr>
                <w:rStyle w:val="Hipervnculo"/>
                <w:rFonts w:ascii="Arial" w:eastAsia="Arial" w:hAnsi="Arial" w:cs="Arial"/>
                <w:noProof/>
              </w:rPr>
              <w:t>6.3.1 Programas de Educación Básica y Media</w:t>
            </w:r>
            <w:r>
              <w:rPr>
                <w:noProof/>
                <w:webHidden/>
              </w:rPr>
              <w:tab/>
            </w:r>
            <w:r>
              <w:rPr>
                <w:noProof/>
                <w:webHidden/>
              </w:rPr>
              <w:fldChar w:fldCharType="begin"/>
            </w:r>
            <w:r>
              <w:rPr>
                <w:noProof/>
                <w:webHidden/>
              </w:rPr>
              <w:instrText xml:space="preserve"> PAGEREF _Toc62659166 \h </w:instrText>
            </w:r>
            <w:r>
              <w:rPr>
                <w:noProof/>
                <w:webHidden/>
              </w:rPr>
            </w:r>
            <w:r>
              <w:rPr>
                <w:noProof/>
                <w:webHidden/>
              </w:rPr>
              <w:fldChar w:fldCharType="separate"/>
            </w:r>
            <w:r>
              <w:rPr>
                <w:noProof/>
                <w:webHidden/>
              </w:rPr>
              <w:t>79</w:t>
            </w:r>
            <w:r>
              <w:rPr>
                <w:noProof/>
                <w:webHidden/>
              </w:rPr>
              <w:fldChar w:fldCharType="end"/>
            </w:r>
          </w:hyperlink>
        </w:p>
        <w:p w14:paraId="1C4A97E9" w14:textId="0D025FC3" w:rsidR="00423756" w:rsidRDefault="00423756">
          <w:pPr>
            <w:pStyle w:val="TDC3"/>
            <w:rPr>
              <w:rFonts w:asciiTheme="minorHAnsi" w:eastAsiaTheme="minorEastAsia" w:hAnsiTheme="minorHAnsi" w:cstheme="minorBidi"/>
              <w:noProof/>
            </w:rPr>
          </w:pPr>
          <w:hyperlink w:anchor="_Toc62659167" w:history="1">
            <w:r w:rsidRPr="00ED0EEF">
              <w:rPr>
                <w:rStyle w:val="Hipervnculo"/>
                <w:rFonts w:ascii="Arial" w:eastAsia="Arial" w:hAnsi="Arial" w:cs="Arial"/>
                <w:noProof/>
              </w:rPr>
              <w:t>6.3.1.1 Recursos</w:t>
            </w:r>
            <w:r>
              <w:rPr>
                <w:noProof/>
                <w:webHidden/>
              </w:rPr>
              <w:tab/>
            </w:r>
            <w:r>
              <w:rPr>
                <w:noProof/>
                <w:webHidden/>
              </w:rPr>
              <w:fldChar w:fldCharType="begin"/>
            </w:r>
            <w:r>
              <w:rPr>
                <w:noProof/>
                <w:webHidden/>
              </w:rPr>
              <w:instrText xml:space="preserve"> PAGEREF _Toc62659167 \h </w:instrText>
            </w:r>
            <w:r>
              <w:rPr>
                <w:noProof/>
                <w:webHidden/>
              </w:rPr>
            </w:r>
            <w:r>
              <w:rPr>
                <w:noProof/>
                <w:webHidden/>
              </w:rPr>
              <w:fldChar w:fldCharType="separate"/>
            </w:r>
            <w:r>
              <w:rPr>
                <w:noProof/>
                <w:webHidden/>
              </w:rPr>
              <w:t>79</w:t>
            </w:r>
            <w:r>
              <w:rPr>
                <w:noProof/>
                <w:webHidden/>
              </w:rPr>
              <w:fldChar w:fldCharType="end"/>
            </w:r>
          </w:hyperlink>
        </w:p>
        <w:p w14:paraId="74B2978A" w14:textId="4C37280B" w:rsidR="00423756" w:rsidRDefault="00423756">
          <w:pPr>
            <w:pStyle w:val="TDC3"/>
            <w:rPr>
              <w:rFonts w:asciiTheme="minorHAnsi" w:eastAsiaTheme="minorEastAsia" w:hAnsiTheme="minorHAnsi" w:cstheme="minorBidi"/>
              <w:noProof/>
            </w:rPr>
          </w:pPr>
          <w:hyperlink w:anchor="_Toc62659168" w:history="1">
            <w:r w:rsidRPr="00ED0EEF">
              <w:rPr>
                <w:rStyle w:val="Hipervnculo"/>
                <w:rFonts w:ascii="Arial" w:hAnsi="Arial" w:cs="Arial"/>
                <w:noProof/>
                <w:shd w:val="clear" w:color="auto" w:fill="FFFFFF"/>
              </w:rPr>
              <w:t>6.3.1.2 Subsidios en especie para los programas de educación básica y media</w:t>
            </w:r>
            <w:r>
              <w:rPr>
                <w:noProof/>
                <w:webHidden/>
              </w:rPr>
              <w:tab/>
            </w:r>
            <w:r>
              <w:rPr>
                <w:noProof/>
                <w:webHidden/>
              </w:rPr>
              <w:fldChar w:fldCharType="begin"/>
            </w:r>
            <w:r>
              <w:rPr>
                <w:noProof/>
                <w:webHidden/>
              </w:rPr>
              <w:instrText xml:space="preserve"> PAGEREF _Toc62659168 \h </w:instrText>
            </w:r>
            <w:r>
              <w:rPr>
                <w:noProof/>
                <w:webHidden/>
              </w:rPr>
            </w:r>
            <w:r>
              <w:rPr>
                <w:noProof/>
                <w:webHidden/>
              </w:rPr>
              <w:fldChar w:fldCharType="separate"/>
            </w:r>
            <w:r>
              <w:rPr>
                <w:noProof/>
                <w:webHidden/>
              </w:rPr>
              <w:t>79</w:t>
            </w:r>
            <w:r>
              <w:rPr>
                <w:noProof/>
                <w:webHidden/>
              </w:rPr>
              <w:fldChar w:fldCharType="end"/>
            </w:r>
          </w:hyperlink>
        </w:p>
        <w:p w14:paraId="026C776E" w14:textId="4295EF93" w:rsidR="00423756" w:rsidRDefault="00423756">
          <w:pPr>
            <w:pStyle w:val="TDC3"/>
            <w:rPr>
              <w:rFonts w:asciiTheme="minorHAnsi" w:eastAsiaTheme="minorEastAsia" w:hAnsiTheme="minorHAnsi" w:cstheme="minorBidi"/>
              <w:noProof/>
            </w:rPr>
          </w:pPr>
          <w:hyperlink w:anchor="_Toc62659169" w:history="1">
            <w:r w:rsidRPr="00ED0EEF">
              <w:rPr>
                <w:rStyle w:val="Hipervnculo"/>
                <w:rFonts w:ascii="Arial" w:hAnsi="Arial" w:cs="Arial"/>
                <w:noProof/>
                <w:shd w:val="clear" w:color="auto" w:fill="FFFFFF"/>
              </w:rPr>
              <w:t>6.3.1.3 Inspección y Vigilancia de las Secretarías de Educación</w:t>
            </w:r>
            <w:r>
              <w:rPr>
                <w:noProof/>
                <w:webHidden/>
              </w:rPr>
              <w:tab/>
            </w:r>
            <w:r>
              <w:rPr>
                <w:noProof/>
                <w:webHidden/>
              </w:rPr>
              <w:fldChar w:fldCharType="begin"/>
            </w:r>
            <w:r>
              <w:rPr>
                <w:noProof/>
                <w:webHidden/>
              </w:rPr>
              <w:instrText xml:space="preserve"> PAGEREF _Toc62659169 \h </w:instrText>
            </w:r>
            <w:r>
              <w:rPr>
                <w:noProof/>
                <w:webHidden/>
              </w:rPr>
            </w:r>
            <w:r>
              <w:rPr>
                <w:noProof/>
                <w:webHidden/>
              </w:rPr>
              <w:fldChar w:fldCharType="separate"/>
            </w:r>
            <w:r>
              <w:rPr>
                <w:noProof/>
                <w:webHidden/>
              </w:rPr>
              <w:t>80</w:t>
            </w:r>
            <w:r>
              <w:rPr>
                <w:noProof/>
                <w:webHidden/>
              </w:rPr>
              <w:fldChar w:fldCharType="end"/>
            </w:r>
          </w:hyperlink>
        </w:p>
        <w:p w14:paraId="162E78D3" w14:textId="785C328B" w:rsidR="00423756" w:rsidRDefault="00423756">
          <w:pPr>
            <w:pStyle w:val="TDC3"/>
            <w:rPr>
              <w:rFonts w:asciiTheme="minorHAnsi" w:eastAsiaTheme="minorEastAsia" w:hAnsiTheme="minorHAnsi" w:cstheme="minorBidi"/>
              <w:noProof/>
            </w:rPr>
          </w:pPr>
          <w:hyperlink w:anchor="_Toc62659170" w:history="1">
            <w:r w:rsidRPr="00ED0EEF">
              <w:rPr>
                <w:rStyle w:val="Hipervnculo"/>
                <w:rFonts w:ascii="Arial" w:hAnsi="Arial" w:cs="Arial"/>
                <w:noProof/>
                <w:shd w:val="clear" w:color="auto" w:fill="FFFFFF"/>
              </w:rPr>
              <w:t>6.3.2 Programas de Educación para el Trabajo y el Desarrollo Humano</w:t>
            </w:r>
            <w:r>
              <w:rPr>
                <w:noProof/>
                <w:webHidden/>
              </w:rPr>
              <w:tab/>
            </w:r>
            <w:r>
              <w:rPr>
                <w:noProof/>
                <w:webHidden/>
              </w:rPr>
              <w:fldChar w:fldCharType="begin"/>
            </w:r>
            <w:r>
              <w:rPr>
                <w:noProof/>
                <w:webHidden/>
              </w:rPr>
              <w:instrText xml:space="preserve"> PAGEREF _Toc62659170 \h </w:instrText>
            </w:r>
            <w:r>
              <w:rPr>
                <w:noProof/>
                <w:webHidden/>
              </w:rPr>
            </w:r>
            <w:r>
              <w:rPr>
                <w:noProof/>
                <w:webHidden/>
              </w:rPr>
              <w:fldChar w:fldCharType="separate"/>
            </w:r>
            <w:r>
              <w:rPr>
                <w:noProof/>
                <w:webHidden/>
              </w:rPr>
              <w:t>80</w:t>
            </w:r>
            <w:r>
              <w:rPr>
                <w:noProof/>
                <w:webHidden/>
              </w:rPr>
              <w:fldChar w:fldCharType="end"/>
            </w:r>
          </w:hyperlink>
        </w:p>
        <w:p w14:paraId="0FDE0389" w14:textId="331D0BE3" w:rsidR="00423756" w:rsidRDefault="00423756">
          <w:pPr>
            <w:pStyle w:val="TDC3"/>
            <w:rPr>
              <w:rFonts w:asciiTheme="minorHAnsi" w:eastAsiaTheme="minorEastAsia" w:hAnsiTheme="minorHAnsi" w:cstheme="minorBidi"/>
              <w:noProof/>
            </w:rPr>
          </w:pPr>
          <w:hyperlink w:anchor="_Toc62659171" w:history="1">
            <w:r w:rsidRPr="00ED0EEF">
              <w:rPr>
                <w:rStyle w:val="Hipervnculo"/>
                <w:rFonts w:ascii="Arial" w:hAnsi="Arial" w:cs="Arial"/>
                <w:noProof/>
              </w:rPr>
              <w:t>6.3.2.1 Requisitos Generales</w:t>
            </w:r>
            <w:r>
              <w:rPr>
                <w:noProof/>
                <w:webHidden/>
              </w:rPr>
              <w:tab/>
            </w:r>
            <w:r>
              <w:rPr>
                <w:noProof/>
                <w:webHidden/>
              </w:rPr>
              <w:fldChar w:fldCharType="begin"/>
            </w:r>
            <w:r>
              <w:rPr>
                <w:noProof/>
                <w:webHidden/>
              </w:rPr>
              <w:instrText xml:space="preserve"> PAGEREF _Toc62659171 \h </w:instrText>
            </w:r>
            <w:r>
              <w:rPr>
                <w:noProof/>
                <w:webHidden/>
              </w:rPr>
            </w:r>
            <w:r>
              <w:rPr>
                <w:noProof/>
                <w:webHidden/>
              </w:rPr>
              <w:fldChar w:fldCharType="separate"/>
            </w:r>
            <w:r>
              <w:rPr>
                <w:noProof/>
                <w:webHidden/>
              </w:rPr>
              <w:t>81</w:t>
            </w:r>
            <w:r>
              <w:rPr>
                <w:noProof/>
                <w:webHidden/>
              </w:rPr>
              <w:fldChar w:fldCharType="end"/>
            </w:r>
          </w:hyperlink>
        </w:p>
        <w:p w14:paraId="533A50D2" w14:textId="3732852D" w:rsidR="00423756" w:rsidRDefault="00423756">
          <w:pPr>
            <w:pStyle w:val="TDC3"/>
            <w:rPr>
              <w:rFonts w:asciiTheme="minorHAnsi" w:eastAsiaTheme="minorEastAsia" w:hAnsiTheme="minorHAnsi" w:cstheme="minorBidi"/>
              <w:noProof/>
            </w:rPr>
          </w:pPr>
          <w:hyperlink w:anchor="_Toc62659172" w:history="1">
            <w:r w:rsidRPr="00ED0EEF">
              <w:rPr>
                <w:rStyle w:val="Hipervnculo"/>
                <w:rFonts w:ascii="Arial" w:hAnsi="Arial" w:cs="Arial"/>
                <w:noProof/>
              </w:rPr>
              <w:t>6.3.2.2 Tipos de Programas</w:t>
            </w:r>
            <w:r>
              <w:rPr>
                <w:noProof/>
                <w:webHidden/>
              </w:rPr>
              <w:tab/>
            </w:r>
            <w:r>
              <w:rPr>
                <w:noProof/>
                <w:webHidden/>
              </w:rPr>
              <w:fldChar w:fldCharType="begin"/>
            </w:r>
            <w:r>
              <w:rPr>
                <w:noProof/>
                <w:webHidden/>
              </w:rPr>
              <w:instrText xml:space="preserve"> PAGEREF _Toc62659172 \h </w:instrText>
            </w:r>
            <w:r>
              <w:rPr>
                <w:noProof/>
                <w:webHidden/>
              </w:rPr>
            </w:r>
            <w:r>
              <w:rPr>
                <w:noProof/>
                <w:webHidden/>
              </w:rPr>
              <w:fldChar w:fldCharType="separate"/>
            </w:r>
            <w:r>
              <w:rPr>
                <w:noProof/>
                <w:webHidden/>
              </w:rPr>
              <w:t>81</w:t>
            </w:r>
            <w:r>
              <w:rPr>
                <w:noProof/>
                <w:webHidden/>
              </w:rPr>
              <w:fldChar w:fldCharType="end"/>
            </w:r>
          </w:hyperlink>
        </w:p>
        <w:p w14:paraId="7F3B6F03" w14:textId="03D6ADE0" w:rsidR="00423756" w:rsidRDefault="00423756">
          <w:pPr>
            <w:pStyle w:val="TDC3"/>
            <w:rPr>
              <w:rFonts w:asciiTheme="minorHAnsi" w:eastAsiaTheme="minorEastAsia" w:hAnsiTheme="minorHAnsi" w:cstheme="minorBidi"/>
              <w:noProof/>
            </w:rPr>
          </w:pPr>
          <w:hyperlink w:anchor="_Toc62659173" w:history="1">
            <w:r w:rsidRPr="00ED0EEF">
              <w:rPr>
                <w:rStyle w:val="Hipervnculo"/>
                <w:rFonts w:ascii="Arial" w:hAnsi="Arial" w:cs="Arial"/>
                <w:noProof/>
              </w:rPr>
              <w:t>6.3.2.2.1 Programas de Formación Laboral</w:t>
            </w:r>
            <w:r>
              <w:rPr>
                <w:noProof/>
                <w:webHidden/>
              </w:rPr>
              <w:tab/>
            </w:r>
            <w:r>
              <w:rPr>
                <w:noProof/>
                <w:webHidden/>
              </w:rPr>
              <w:fldChar w:fldCharType="begin"/>
            </w:r>
            <w:r>
              <w:rPr>
                <w:noProof/>
                <w:webHidden/>
              </w:rPr>
              <w:instrText xml:space="preserve"> PAGEREF _Toc62659173 \h </w:instrText>
            </w:r>
            <w:r>
              <w:rPr>
                <w:noProof/>
                <w:webHidden/>
              </w:rPr>
            </w:r>
            <w:r>
              <w:rPr>
                <w:noProof/>
                <w:webHidden/>
              </w:rPr>
              <w:fldChar w:fldCharType="separate"/>
            </w:r>
            <w:r>
              <w:rPr>
                <w:noProof/>
                <w:webHidden/>
              </w:rPr>
              <w:t>81</w:t>
            </w:r>
            <w:r>
              <w:rPr>
                <w:noProof/>
                <w:webHidden/>
              </w:rPr>
              <w:fldChar w:fldCharType="end"/>
            </w:r>
          </w:hyperlink>
        </w:p>
        <w:p w14:paraId="261EC76B" w14:textId="11E57BE4" w:rsidR="00423756" w:rsidRDefault="00423756">
          <w:pPr>
            <w:pStyle w:val="TDC3"/>
            <w:rPr>
              <w:rFonts w:asciiTheme="minorHAnsi" w:eastAsiaTheme="minorEastAsia" w:hAnsiTheme="minorHAnsi" w:cstheme="minorBidi"/>
              <w:noProof/>
            </w:rPr>
          </w:pPr>
          <w:hyperlink w:anchor="_Toc62659174" w:history="1">
            <w:r w:rsidRPr="00ED0EEF">
              <w:rPr>
                <w:rStyle w:val="Hipervnculo"/>
                <w:rFonts w:ascii="Arial" w:hAnsi="Arial" w:cs="Arial"/>
                <w:noProof/>
              </w:rPr>
              <w:t>6.3.2.2.2 Programas de Formación Académica</w:t>
            </w:r>
            <w:r>
              <w:rPr>
                <w:noProof/>
                <w:webHidden/>
              </w:rPr>
              <w:tab/>
            </w:r>
            <w:r>
              <w:rPr>
                <w:noProof/>
                <w:webHidden/>
              </w:rPr>
              <w:fldChar w:fldCharType="begin"/>
            </w:r>
            <w:r>
              <w:rPr>
                <w:noProof/>
                <w:webHidden/>
              </w:rPr>
              <w:instrText xml:space="preserve"> PAGEREF _Toc62659174 \h </w:instrText>
            </w:r>
            <w:r>
              <w:rPr>
                <w:noProof/>
                <w:webHidden/>
              </w:rPr>
            </w:r>
            <w:r>
              <w:rPr>
                <w:noProof/>
                <w:webHidden/>
              </w:rPr>
              <w:fldChar w:fldCharType="separate"/>
            </w:r>
            <w:r>
              <w:rPr>
                <w:noProof/>
                <w:webHidden/>
              </w:rPr>
              <w:t>81</w:t>
            </w:r>
            <w:r>
              <w:rPr>
                <w:noProof/>
                <w:webHidden/>
              </w:rPr>
              <w:fldChar w:fldCharType="end"/>
            </w:r>
          </w:hyperlink>
        </w:p>
        <w:p w14:paraId="05D51B22" w14:textId="7F9A45B7" w:rsidR="00423756" w:rsidRDefault="00423756">
          <w:pPr>
            <w:pStyle w:val="TDC3"/>
            <w:rPr>
              <w:rFonts w:asciiTheme="minorHAnsi" w:eastAsiaTheme="minorEastAsia" w:hAnsiTheme="minorHAnsi" w:cstheme="minorBidi"/>
              <w:noProof/>
            </w:rPr>
          </w:pPr>
          <w:hyperlink w:anchor="_Toc62659175" w:history="1">
            <w:r w:rsidRPr="00ED0EEF">
              <w:rPr>
                <w:rStyle w:val="Hipervnculo"/>
                <w:rFonts w:ascii="Arial" w:hAnsi="Arial" w:cs="Arial"/>
                <w:noProof/>
              </w:rPr>
              <w:t>6.3.2.3 Derecho al Subsidio Familiar de quienes cursen los programas de Educación para el Trabajo y el Desarrollo Humano</w:t>
            </w:r>
            <w:r>
              <w:rPr>
                <w:noProof/>
                <w:webHidden/>
              </w:rPr>
              <w:tab/>
            </w:r>
            <w:r>
              <w:rPr>
                <w:noProof/>
                <w:webHidden/>
              </w:rPr>
              <w:fldChar w:fldCharType="begin"/>
            </w:r>
            <w:r>
              <w:rPr>
                <w:noProof/>
                <w:webHidden/>
              </w:rPr>
              <w:instrText xml:space="preserve"> PAGEREF _Toc62659175 \h </w:instrText>
            </w:r>
            <w:r>
              <w:rPr>
                <w:noProof/>
                <w:webHidden/>
              </w:rPr>
            </w:r>
            <w:r>
              <w:rPr>
                <w:noProof/>
                <w:webHidden/>
              </w:rPr>
              <w:fldChar w:fldCharType="separate"/>
            </w:r>
            <w:r>
              <w:rPr>
                <w:noProof/>
                <w:webHidden/>
              </w:rPr>
              <w:t>82</w:t>
            </w:r>
            <w:r>
              <w:rPr>
                <w:noProof/>
                <w:webHidden/>
              </w:rPr>
              <w:fldChar w:fldCharType="end"/>
            </w:r>
          </w:hyperlink>
        </w:p>
        <w:p w14:paraId="5B7E90DC" w14:textId="0B1E719D" w:rsidR="00423756" w:rsidRDefault="00423756">
          <w:pPr>
            <w:pStyle w:val="TDC3"/>
            <w:rPr>
              <w:rFonts w:asciiTheme="minorHAnsi" w:eastAsiaTheme="minorEastAsia" w:hAnsiTheme="minorHAnsi" w:cstheme="minorBidi"/>
              <w:noProof/>
            </w:rPr>
          </w:pPr>
          <w:hyperlink w:anchor="_Toc62659176" w:history="1">
            <w:r w:rsidRPr="00ED0EEF">
              <w:rPr>
                <w:rStyle w:val="Hipervnculo"/>
                <w:rFonts w:ascii="Arial" w:hAnsi="Arial" w:cs="Arial"/>
                <w:noProof/>
                <w:shd w:val="clear" w:color="auto" w:fill="FFFFFF"/>
              </w:rPr>
              <w:t>6.3.3 Prestación de Servicios Bibliotecarios</w:t>
            </w:r>
            <w:r>
              <w:rPr>
                <w:noProof/>
                <w:webHidden/>
              </w:rPr>
              <w:tab/>
            </w:r>
            <w:r>
              <w:rPr>
                <w:noProof/>
                <w:webHidden/>
              </w:rPr>
              <w:fldChar w:fldCharType="begin"/>
            </w:r>
            <w:r>
              <w:rPr>
                <w:noProof/>
                <w:webHidden/>
              </w:rPr>
              <w:instrText xml:space="preserve"> PAGEREF _Toc62659176 \h </w:instrText>
            </w:r>
            <w:r>
              <w:rPr>
                <w:noProof/>
                <w:webHidden/>
              </w:rPr>
            </w:r>
            <w:r>
              <w:rPr>
                <w:noProof/>
                <w:webHidden/>
              </w:rPr>
              <w:fldChar w:fldCharType="separate"/>
            </w:r>
            <w:r>
              <w:rPr>
                <w:noProof/>
                <w:webHidden/>
              </w:rPr>
              <w:t>82</w:t>
            </w:r>
            <w:r>
              <w:rPr>
                <w:noProof/>
                <w:webHidden/>
              </w:rPr>
              <w:fldChar w:fldCharType="end"/>
            </w:r>
          </w:hyperlink>
        </w:p>
        <w:p w14:paraId="218839E4" w14:textId="1DAC8250" w:rsidR="00423756" w:rsidRDefault="00423756">
          <w:pPr>
            <w:pStyle w:val="TDC2"/>
            <w:tabs>
              <w:tab w:val="right" w:leader="dot" w:pos="8828"/>
            </w:tabs>
            <w:rPr>
              <w:rFonts w:asciiTheme="minorHAnsi" w:eastAsiaTheme="minorEastAsia" w:hAnsiTheme="minorHAnsi" w:cstheme="minorBidi"/>
              <w:noProof/>
            </w:rPr>
          </w:pPr>
          <w:hyperlink w:anchor="_Toc62659177" w:history="1">
            <w:r w:rsidRPr="00ED0EEF">
              <w:rPr>
                <w:rStyle w:val="Hipervnculo"/>
                <w:rFonts w:ascii="Arial" w:eastAsia="Arial" w:hAnsi="Arial" w:cs="Arial"/>
                <w:noProof/>
              </w:rPr>
              <w:t>6.4 PROGRAMAS DE VIVIENDA</w:t>
            </w:r>
            <w:r>
              <w:rPr>
                <w:noProof/>
                <w:webHidden/>
              </w:rPr>
              <w:tab/>
            </w:r>
            <w:r>
              <w:rPr>
                <w:noProof/>
                <w:webHidden/>
              </w:rPr>
              <w:fldChar w:fldCharType="begin"/>
            </w:r>
            <w:r>
              <w:rPr>
                <w:noProof/>
                <w:webHidden/>
              </w:rPr>
              <w:instrText xml:space="preserve"> PAGEREF _Toc62659177 \h </w:instrText>
            </w:r>
            <w:r>
              <w:rPr>
                <w:noProof/>
                <w:webHidden/>
              </w:rPr>
            </w:r>
            <w:r>
              <w:rPr>
                <w:noProof/>
                <w:webHidden/>
              </w:rPr>
              <w:fldChar w:fldCharType="separate"/>
            </w:r>
            <w:r>
              <w:rPr>
                <w:noProof/>
                <w:webHidden/>
              </w:rPr>
              <w:t>83</w:t>
            </w:r>
            <w:r>
              <w:rPr>
                <w:noProof/>
                <w:webHidden/>
              </w:rPr>
              <w:fldChar w:fldCharType="end"/>
            </w:r>
          </w:hyperlink>
        </w:p>
        <w:p w14:paraId="02219DDF" w14:textId="55882C27" w:rsidR="00423756" w:rsidRDefault="00423756">
          <w:pPr>
            <w:pStyle w:val="TDC3"/>
            <w:rPr>
              <w:rFonts w:asciiTheme="minorHAnsi" w:eastAsiaTheme="minorEastAsia" w:hAnsiTheme="minorHAnsi" w:cstheme="minorBidi"/>
              <w:noProof/>
            </w:rPr>
          </w:pPr>
          <w:hyperlink w:anchor="_Toc62659178" w:history="1">
            <w:r w:rsidRPr="00ED0EEF">
              <w:rPr>
                <w:rStyle w:val="Hipervnculo"/>
                <w:rFonts w:ascii="Arial" w:eastAsia="Arial" w:hAnsi="Arial" w:cs="Arial"/>
                <w:iCs/>
                <w:noProof/>
              </w:rPr>
              <w:t>6.4.1 Fondo Obligatorio para Vivienda de Interés Social - FOVIS</w:t>
            </w:r>
            <w:r>
              <w:rPr>
                <w:noProof/>
                <w:webHidden/>
              </w:rPr>
              <w:tab/>
            </w:r>
            <w:r>
              <w:rPr>
                <w:noProof/>
                <w:webHidden/>
              </w:rPr>
              <w:fldChar w:fldCharType="begin"/>
            </w:r>
            <w:r>
              <w:rPr>
                <w:noProof/>
                <w:webHidden/>
              </w:rPr>
              <w:instrText xml:space="preserve"> PAGEREF _Toc62659178 \h </w:instrText>
            </w:r>
            <w:r>
              <w:rPr>
                <w:noProof/>
                <w:webHidden/>
              </w:rPr>
            </w:r>
            <w:r>
              <w:rPr>
                <w:noProof/>
                <w:webHidden/>
              </w:rPr>
              <w:fldChar w:fldCharType="separate"/>
            </w:r>
            <w:r>
              <w:rPr>
                <w:noProof/>
                <w:webHidden/>
              </w:rPr>
              <w:t>84</w:t>
            </w:r>
            <w:r>
              <w:rPr>
                <w:noProof/>
                <w:webHidden/>
              </w:rPr>
              <w:fldChar w:fldCharType="end"/>
            </w:r>
          </w:hyperlink>
        </w:p>
        <w:p w14:paraId="5EB236C5" w14:textId="630DB36C" w:rsidR="00423756" w:rsidRDefault="00423756">
          <w:pPr>
            <w:pStyle w:val="TDC3"/>
            <w:rPr>
              <w:rFonts w:asciiTheme="minorHAnsi" w:eastAsiaTheme="minorEastAsia" w:hAnsiTheme="minorHAnsi" w:cstheme="minorBidi"/>
              <w:noProof/>
            </w:rPr>
          </w:pPr>
          <w:hyperlink w:anchor="_Toc62659179" w:history="1">
            <w:r w:rsidRPr="00ED0EEF">
              <w:rPr>
                <w:rStyle w:val="Hipervnculo"/>
                <w:rFonts w:ascii="Arial" w:eastAsia="Arial" w:hAnsi="Arial" w:cs="Arial"/>
                <w:iCs/>
                <w:noProof/>
              </w:rPr>
              <w:t>6.4.1.1 Subsidio Familiar de Vivienda en Dinero</w:t>
            </w:r>
            <w:r>
              <w:rPr>
                <w:noProof/>
                <w:webHidden/>
              </w:rPr>
              <w:tab/>
            </w:r>
            <w:r>
              <w:rPr>
                <w:noProof/>
                <w:webHidden/>
              </w:rPr>
              <w:fldChar w:fldCharType="begin"/>
            </w:r>
            <w:r>
              <w:rPr>
                <w:noProof/>
                <w:webHidden/>
              </w:rPr>
              <w:instrText xml:space="preserve"> PAGEREF _Toc62659179 \h </w:instrText>
            </w:r>
            <w:r>
              <w:rPr>
                <w:noProof/>
                <w:webHidden/>
              </w:rPr>
            </w:r>
            <w:r>
              <w:rPr>
                <w:noProof/>
                <w:webHidden/>
              </w:rPr>
              <w:fldChar w:fldCharType="separate"/>
            </w:r>
            <w:r>
              <w:rPr>
                <w:noProof/>
                <w:webHidden/>
              </w:rPr>
              <w:t>85</w:t>
            </w:r>
            <w:r>
              <w:rPr>
                <w:noProof/>
                <w:webHidden/>
              </w:rPr>
              <w:fldChar w:fldCharType="end"/>
            </w:r>
          </w:hyperlink>
        </w:p>
        <w:p w14:paraId="75EC1DB3" w14:textId="48152908" w:rsidR="00423756" w:rsidRDefault="00423756">
          <w:pPr>
            <w:pStyle w:val="TDC3"/>
            <w:rPr>
              <w:rFonts w:asciiTheme="minorHAnsi" w:eastAsiaTheme="minorEastAsia" w:hAnsiTheme="minorHAnsi" w:cstheme="minorBidi"/>
              <w:noProof/>
            </w:rPr>
          </w:pPr>
          <w:hyperlink w:anchor="_Toc62659180" w:history="1">
            <w:r w:rsidRPr="00ED0EEF">
              <w:rPr>
                <w:rStyle w:val="Hipervnculo"/>
                <w:rFonts w:ascii="Arial" w:eastAsia="Arial" w:hAnsi="Arial" w:cs="Arial"/>
                <w:iCs/>
                <w:noProof/>
              </w:rPr>
              <w:t>6.4.1.1.1 Mecanismos de Información para el control y verificación del subsidio</w:t>
            </w:r>
            <w:r>
              <w:rPr>
                <w:noProof/>
                <w:webHidden/>
              </w:rPr>
              <w:tab/>
            </w:r>
            <w:r>
              <w:rPr>
                <w:noProof/>
                <w:webHidden/>
              </w:rPr>
              <w:fldChar w:fldCharType="begin"/>
            </w:r>
            <w:r>
              <w:rPr>
                <w:noProof/>
                <w:webHidden/>
              </w:rPr>
              <w:instrText xml:space="preserve"> PAGEREF _Toc62659180 \h </w:instrText>
            </w:r>
            <w:r>
              <w:rPr>
                <w:noProof/>
                <w:webHidden/>
              </w:rPr>
            </w:r>
            <w:r>
              <w:rPr>
                <w:noProof/>
                <w:webHidden/>
              </w:rPr>
              <w:fldChar w:fldCharType="separate"/>
            </w:r>
            <w:r>
              <w:rPr>
                <w:noProof/>
                <w:webHidden/>
              </w:rPr>
              <w:t>86</w:t>
            </w:r>
            <w:r>
              <w:rPr>
                <w:noProof/>
                <w:webHidden/>
              </w:rPr>
              <w:fldChar w:fldCharType="end"/>
            </w:r>
          </w:hyperlink>
        </w:p>
        <w:p w14:paraId="7E3C4FB7" w14:textId="756CC225" w:rsidR="00423756" w:rsidRDefault="00423756">
          <w:pPr>
            <w:pStyle w:val="TDC3"/>
            <w:rPr>
              <w:rFonts w:asciiTheme="minorHAnsi" w:eastAsiaTheme="minorEastAsia" w:hAnsiTheme="minorHAnsi" w:cstheme="minorBidi"/>
              <w:noProof/>
            </w:rPr>
          </w:pPr>
          <w:hyperlink w:anchor="_Toc62659181" w:history="1">
            <w:r w:rsidRPr="00ED0EEF">
              <w:rPr>
                <w:rStyle w:val="Hipervnculo"/>
                <w:rFonts w:ascii="Arial" w:hAnsi="Arial" w:cs="Arial"/>
                <w:iCs/>
                <w:noProof/>
              </w:rPr>
              <w:t>6.5.1 Garantía de Libranza</w:t>
            </w:r>
            <w:r>
              <w:rPr>
                <w:noProof/>
                <w:webHidden/>
              </w:rPr>
              <w:tab/>
            </w:r>
            <w:r>
              <w:rPr>
                <w:noProof/>
                <w:webHidden/>
              </w:rPr>
              <w:fldChar w:fldCharType="begin"/>
            </w:r>
            <w:r>
              <w:rPr>
                <w:noProof/>
                <w:webHidden/>
              </w:rPr>
              <w:instrText xml:space="preserve"> PAGEREF _Toc62659181 \h </w:instrText>
            </w:r>
            <w:r>
              <w:rPr>
                <w:noProof/>
                <w:webHidden/>
              </w:rPr>
            </w:r>
            <w:r>
              <w:rPr>
                <w:noProof/>
                <w:webHidden/>
              </w:rPr>
              <w:fldChar w:fldCharType="separate"/>
            </w:r>
            <w:r>
              <w:rPr>
                <w:noProof/>
                <w:webHidden/>
              </w:rPr>
              <w:t>89</w:t>
            </w:r>
            <w:r>
              <w:rPr>
                <w:noProof/>
                <w:webHidden/>
              </w:rPr>
              <w:fldChar w:fldCharType="end"/>
            </w:r>
          </w:hyperlink>
        </w:p>
        <w:p w14:paraId="6ACB0AB3" w14:textId="4E8B1F8A" w:rsidR="00423756" w:rsidRDefault="00423756">
          <w:pPr>
            <w:pStyle w:val="TDC3"/>
            <w:rPr>
              <w:rFonts w:asciiTheme="minorHAnsi" w:eastAsiaTheme="minorEastAsia" w:hAnsiTheme="minorHAnsi" w:cstheme="minorBidi"/>
              <w:noProof/>
            </w:rPr>
          </w:pPr>
          <w:hyperlink w:anchor="_Toc62659182" w:history="1">
            <w:r w:rsidRPr="00ED0EEF">
              <w:rPr>
                <w:rStyle w:val="Hipervnculo"/>
                <w:rFonts w:ascii="Arial" w:eastAsia="Arial" w:hAnsi="Arial" w:cs="Arial"/>
                <w:iCs/>
                <w:noProof/>
              </w:rPr>
              <w:t>6.5.2 Créditos de consumo a beneficiarios del subsidio familiar</w:t>
            </w:r>
            <w:r>
              <w:rPr>
                <w:noProof/>
                <w:webHidden/>
              </w:rPr>
              <w:tab/>
            </w:r>
            <w:r>
              <w:rPr>
                <w:noProof/>
                <w:webHidden/>
              </w:rPr>
              <w:fldChar w:fldCharType="begin"/>
            </w:r>
            <w:r>
              <w:rPr>
                <w:noProof/>
                <w:webHidden/>
              </w:rPr>
              <w:instrText xml:space="preserve"> PAGEREF _Toc62659182 \h </w:instrText>
            </w:r>
            <w:r>
              <w:rPr>
                <w:noProof/>
                <w:webHidden/>
              </w:rPr>
            </w:r>
            <w:r>
              <w:rPr>
                <w:noProof/>
                <w:webHidden/>
              </w:rPr>
              <w:fldChar w:fldCharType="separate"/>
            </w:r>
            <w:r>
              <w:rPr>
                <w:noProof/>
                <w:webHidden/>
              </w:rPr>
              <w:t>89</w:t>
            </w:r>
            <w:r>
              <w:rPr>
                <w:noProof/>
                <w:webHidden/>
              </w:rPr>
              <w:fldChar w:fldCharType="end"/>
            </w:r>
          </w:hyperlink>
        </w:p>
        <w:p w14:paraId="0A667289" w14:textId="4E0591B1" w:rsidR="00423756" w:rsidRDefault="00423756">
          <w:pPr>
            <w:pStyle w:val="TDC2"/>
            <w:tabs>
              <w:tab w:val="right" w:leader="dot" w:pos="8828"/>
            </w:tabs>
            <w:rPr>
              <w:rFonts w:asciiTheme="minorHAnsi" w:eastAsiaTheme="minorEastAsia" w:hAnsiTheme="minorHAnsi" w:cstheme="minorBidi"/>
              <w:noProof/>
            </w:rPr>
          </w:pPr>
          <w:hyperlink w:anchor="_Toc62659183" w:history="1">
            <w:r w:rsidRPr="00ED0EEF">
              <w:rPr>
                <w:rStyle w:val="Hipervnculo"/>
                <w:rFonts w:ascii="Arial" w:eastAsia="Arial" w:hAnsi="Arial" w:cs="Arial"/>
                <w:noProof/>
              </w:rPr>
              <w:t>6.6 PROGRAMAS DE RECREACIÓN SOCIAL</w:t>
            </w:r>
            <w:r>
              <w:rPr>
                <w:noProof/>
                <w:webHidden/>
              </w:rPr>
              <w:tab/>
            </w:r>
            <w:r>
              <w:rPr>
                <w:noProof/>
                <w:webHidden/>
              </w:rPr>
              <w:fldChar w:fldCharType="begin"/>
            </w:r>
            <w:r>
              <w:rPr>
                <w:noProof/>
                <w:webHidden/>
              </w:rPr>
              <w:instrText xml:space="preserve"> PAGEREF _Toc62659183 \h </w:instrText>
            </w:r>
            <w:r>
              <w:rPr>
                <w:noProof/>
                <w:webHidden/>
              </w:rPr>
            </w:r>
            <w:r>
              <w:rPr>
                <w:noProof/>
                <w:webHidden/>
              </w:rPr>
              <w:fldChar w:fldCharType="separate"/>
            </w:r>
            <w:r>
              <w:rPr>
                <w:noProof/>
                <w:webHidden/>
              </w:rPr>
              <w:t>90</w:t>
            </w:r>
            <w:r>
              <w:rPr>
                <w:noProof/>
                <w:webHidden/>
              </w:rPr>
              <w:fldChar w:fldCharType="end"/>
            </w:r>
          </w:hyperlink>
        </w:p>
        <w:p w14:paraId="1744AED7" w14:textId="760D13E9" w:rsidR="00423756" w:rsidRDefault="00423756">
          <w:pPr>
            <w:pStyle w:val="TDC3"/>
            <w:rPr>
              <w:rFonts w:asciiTheme="minorHAnsi" w:eastAsiaTheme="minorEastAsia" w:hAnsiTheme="minorHAnsi" w:cstheme="minorBidi"/>
              <w:noProof/>
            </w:rPr>
          </w:pPr>
          <w:hyperlink w:anchor="_Toc62659184" w:history="1">
            <w:r w:rsidRPr="00ED0EEF">
              <w:rPr>
                <w:rStyle w:val="Hipervnculo"/>
                <w:rFonts w:ascii="Arial" w:hAnsi="Arial" w:cs="Arial"/>
                <w:noProof/>
              </w:rPr>
              <w:t>6.6.1 Vacaciones</w:t>
            </w:r>
            <w:r>
              <w:rPr>
                <w:noProof/>
                <w:webHidden/>
              </w:rPr>
              <w:tab/>
            </w:r>
            <w:r>
              <w:rPr>
                <w:noProof/>
                <w:webHidden/>
              </w:rPr>
              <w:fldChar w:fldCharType="begin"/>
            </w:r>
            <w:r>
              <w:rPr>
                <w:noProof/>
                <w:webHidden/>
              </w:rPr>
              <w:instrText xml:space="preserve"> PAGEREF _Toc62659184 \h </w:instrText>
            </w:r>
            <w:r>
              <w:rPr>
                <w:noProof/>
                <w:webHidden/>
              </w:rPr>
            </w:r>
            <w:r>
              <w:rPr>
                <w:noProof/>
                <w:webHidden/>
              </w:rPr>
              <w:fldChar w:fldCharType="separate"/>
            </w:r>
            <w:r>
              <w:rPr>
                <w:noProof/>
                <w:webHidden/>
              </w:rPr>
              <w:t>90</w:t>
            </w:r>
            <w:r>
              <w:rPr>
                <w:noProof/>
                <w:webHidden/>
              </w:rPr>
              <w:fldChar w:fldCharType="end"/>
            </w:r>
          </w:hyperlink>
        </w:p>
        <w:p w14:paraId="40F42301" w14:textId="73648A5B" w:rsidR="00423756" w:rsidRDefault="00423756">
          <w:pPr>
            <w:pStyle w:val="TDC2"/>
            <w:tabs>
              <w:tab w:val="right" w:leader="dot" w:pos="8828"/>
            </w:tabs>
            <w:rPr>
              <w:rFonts w:asciiTheme="minorHAnsi" w:eastAsiaTheme="minorEastAsia" w:hAnsiTheme="minorHAnsi" w:cstheme="minorBidi"/>
              <w:noProof/>
            </w:rPr>
          </w:pPr>
          <w:hyperlink w:anchor="_Toc62659185" w:history="1">
            <w:r w:rsidRPr="00ED0EEF">
              <w:rPr>
                <w:rStyle w:val="Hipervnculo"/>
                <w:rFonts w:ascii="Arial" w:eastAsia="Arial" w:hAnsi="Arial" w:cs="Arial"/>
                <w:noProof/>
              </w:rPr>
              <w:t>6.7 PROGRAMAS DE ATENCIÓN INTEGRAL A LA NIÑEZ</w:t>
            </w:r>
            <w:r>
              <w:rPr>
                <w:noProof/>
                <w:webHidden/>
              </w:rPr>
              <w:tab/>
            </w:r>
            <w:r>
              <w:rPr>
                <w:noProof/>
                <w:webHidden/>
              </w:rPr>
              <w:fldChar w:fldCharType="begin"/>
            </w:r>
            <w:r>
              <w:rPr>
                <w:noProof/>
                <w:webHidden/>
              </w:rPr>
              <w:instrText xml:space="preserve"> PAGEREF _Toc62659185 \h </w:instrText>
            </w:r>
            <w:r>
              <w:rPr>
                <w:noProof/>
                <w:webHidden/>
              </w:rPr>
            </w:r>
            <w:r>
              <w:rPr>
                <w:noProof/>
                <w:webHidden/>
              </w:rPr>
              <w:fldChar w:fldCharType="separate"/>
            </w:r>
            <w:r>
              <w:rPr>
                <w:noProof/>
                <w:webHidden/>
              </w:rPr>
              <w:t>91</w:t>
            </w:r>
            <w:r>
              <w:rPr>
                <w:noProof/>
                <w:webHidden/>
              </w:rPr>
              <w:fldChar w:fldCharType="end"/>
            </w:r>
          </w:hyperlink>
        </w:p>
        <w:p w14:paraId="70EFC057" w14:textId="524793E8" w:rsidR="00423756" w:rsidRDefault="00423756">
          <w:pPr>
            <w:pStyle w:val="TDC3"/>
            <w:rPr>
              <w:rFonts w:asciiTheme="minorHAnsi" w:eastAsiaTheme="minorEastAsia" w:hAnsiTheme="minorHAnsi" w:cstheme="minorBidi"/>
              <w:noProof/>
            </w:rPr>
          </w:pPr>
          <w:hyperlink w:anchor="_Toc62659186" w:history="1">
            <w:r w:rsidRPr="00ED0EEF">
              <w:rPr>
                <w:rStyle w:val="Hipervnculo"/>
                <w:rFonts w:ascii="Arial" w:eastAsia="Arial" w:hAnsi="Arial" w:cs="Arial"/>
                <w:noProof/>
              </w:rPr>
              <w:t>6.7.1 Reglamentación y Financiación</w:t>
            </w:r>
            <w:r>
              <w:rPr>
                <w:noProof/>
                <w:webHidden/>
              </w:rPr>
              <w:tab/>
            </w:r>
            <w:r>
              <w:rPr>
                <w:noProof/>
                <w:webHidden/>
              </w:rPr>
              <w:fldChar w:fldCharType="begin"/>
            </w:r>
            <w:r>
              <w:rPr>
                <w:noProof/>
                <w:webHidden/>
              </w:rPr>
              <w:instrText xml:space="preserve"> PAGEREF _Toc62659186 \h </w:instrText>
            </w:r>
            <w:r>
              <w:rPr>
                <w:noProof/>
                <w:webHidden/>
              </w:rPr>
            </w:r>
            <w:r>
              <w:rPr>
                <w:noProof/>
                <w:webHidden/>
              </w:rPr>
              <w:fldChar w:fldCharType="separate"/>
            </w:r>
            <w:r>
              <w:rPr>
                <w:noProof/>
                <w:webHidden/>
              </w:rPr>
              <w:t>92</w:t>
            </w:r>
            <w:r>
              <w:rPr>
                <w:noProof/>
                <w:webHidden/>
              </w:rPr>
              <w:fldChar w:fldCharType="end"/>
            </w:r>
          </w:hyperlink>
        </w:p>
        <w:p w14:paraId="38B2C7C9" w14:textId="1BC0C4E8" w:rsidR="00423756" w:rsidRDefault="00423756">
          <w:pPr>
            <w:pStyle w:val="TDC3"/>
            <w:rPr>
              <w:rFonts w:asciiTheme="minorHAnsi" w:eastAsiaTheme="minorEastAsia" w:hAnsiTheme="minorHAnsi" w:cstheme="minorBidi"/>
              <w:noProof/>
            </w:rPr>
          </w:pPr>
          <w:hyperlink w:anchor="_Toc62659187" w:history="1">
            <w:r w:rsidRPr="00ED0EEF">
              <w:rPr>
                <w:rStyle w:val="Hipervnculo"/>
                <w:rFonts w:ascii="Arial" w:eastAsia="Arial" w:hAnsi="Arial" w:cs="Arial"/>
                <w:iCs/>
                <w:noProof/>
              </w:rPr>
              <w:t>6.7.2 Aval de Convenios</w:t>
            </w:r>
            <w:r>
              <w:rPr>
                <w:noProof/>
                <w:webHidden/>
              </w:rPr>
              <w:tab/>
            </w:r>
            <w:r>
              <w:rPr>
                <w:noProof/>
                <w:webHidden/>
              </w:rPr>
              <w:fldChar w:fldCharType="begin"/>
            </w:r>
            <w:r>
              <w:rPr>
                <w:noProof/>
                <w:webHidden/>
              </w:rPr>
              <w:instrText xml:space="preserve"> PAGEREF _Toc62659187 \h </w:instrText>
            </w:r>
            <w:r>
              <w:rPr>
                <w:noProof/>
                <w:webHidden/>
              </w:rPr>
            </w:r>
            <w:r>
              <w:rPr>
                <w:noProof/>
                <w:webHidden/>
              </w:rPr>
              <w:fldChar w:fldCharType="separate"/>
            </w:r>
            <w:r>
              <w:rPr>
                <w:noProof/>
                <w:webHidden/>
              </w:rPr>
              <w:t>93</w:t>
            </w:r>
            <w:r>
              <w:rPr>
                <w:noProof/>
                <w:webHidden/>
              </w:rPr>
              <w:fldChar w:fldCharType="end"/>
            </w:r>
          </w:hyperlink>
        </w:p>
        <w:p w14:paraId="3DA73F5D" w14:textId="4C07BF74" w:rsidR="00423756" w:rsidRDefault="00423756">
          <w:pPr>
            <w:pStyle w:val="TDC3"/>
            <w:rPr>
              <w:rFonts w:asciiTheme="minorHAnsi" w:eastAsiaTheme="minorEastAsia" w:hAnsiTheme="minorHAnsi" w:cstheme="minorBidi"/>
              <w:noProof/>
            </w:rPr>
          </w:pPr>
          <w:hyperlink w:anchor="_Toc62659188" w:history="1">
            <w:r w:rsidRPr="00ED0EEF">
              <w:rPr>
                <w:rStyle w:val="Hipervnculo"/>
                <w:rFonts w:ascii="Arial" w:eastAsia="Arial" w:hAnsi="Arial" w:cs="Arial"/>
                <w:iCs/>
                <w:noProof/>
              </w:rPr>
              <w:t>6.7.3 Informes de Gestión</w:t>
            </w:r>
            <w:r>
              <w:rPr>
                <w:noProof/>
                <w:webHidden/>
              </w:rPr>
              <w:tab/>
            </w:r>
            <w:r>
              <w:rPr>
                <w:noProof/>
                <w:webHidden/>
              </w:rPr>
              <w:fldChar w:fldCharType="begin"/>
            </w:r>
            <w:r>
              <w:rPr>
                <w:noProof/>
                <w:webHidden/>
              </w:rPr>
              <w:instrText xml:space="preserve"> PAGEREF _Toc62659188 \h </w:instrText>
            </w:r>
            <w:r>
              <w:rPr>
                <w:noProof/>
                <w:webHidden/>
              </w:rPr>
            </w:r>
            <w:r>
              <w:rPr>
                <w:noProof/>
                <w:webHidden/>
              </w:rPr>
              <w:fldChar w:fldCharType="separate"/>
            </w:r>
            <w:r>
              <w:rPr>
                <w:noProof/>
                <w:webHidden/>
              </w:rPr>
              <w:t>93</w:t>
            </w:r>
            <w:r>
              <w:rPr>
                <w:noProof/>
                <w:webHidden/>
              </w:rPr>
              <w:fldChar w:fldCharType="end"/>
            </w:r>
          </w:hyperlink>
        </w:p>
        <w:p w14:paraId="5436A85A" w14:textId="5DC38BC7" w:rsidR="00423756" w:rsidRDefault="00423756">
          <w:pPr>
            <w:pStyle w:val="TDC3"/>
            <w:rPr>
              <w:rFonts w:asciiTheme="minorHAnsi" w:eastAsiaTheme="minorEastAsia" w:hAnsiTheme="minorHAnsi" w:cstheme="minorBidi"/>
              <w:noProof/>
            </w:rPr>
          </w:pPr>
          <w:hyperlink w:anchor="_Toc62659189" w:history="1">
            <w:r w:rsidRPr="00ED0EEF">
              <w:rPr>
                <w:rStyle w:val="Hipervnculo"/>
                <w:rFonts w:ascii="Arial" w:eastAsia="Arial" w:hAnsi="Arial" w:cs="Arial"/>
                <w:iCs/>
                <w:noProof/>
              </w:rPr>
              <w:t>6.7.4 Continuidad de los programas</w:t>
            </w:r>
            <w:r>
              <w:rPr>
                <w:noProof/>
                <w:webHidden/>
              </w:rPr>
              <w:tab/>
            </w:r>
            <w:r>
              <w:rPr>
                <w:noProof/>
                <w:webHidden/>
              </w:rPr>
              <w:fldChar w:fldCharType="begin"/>
            </w:r>
            <w:r>
              <w:rPr>
                <w:noProof/>
                <w:webHidden/>
              </w:rPr>
              <w:instrText xml:space="preserve"> PAGEREF _Toc62659189 \h </w:instrText>
            </w:r>
            <w:r>
              <w:rPr>
                <w:noProof/>
                <w:webHidden/>
              </w:rPr>
            </w:r>
            <w:r>
              <w:rPr>
                <w:noProof/>
                <w:webHidden/>
              </w:rPr>
              <w:fldChar w:fldCharType="separate"/>
            </w:r>
            <w:r>
              <w:rPr>
                <w:noProof/>
                <w:webHidden/>
              </w:rPr>
              <w:t>94</w:t>
            </w:r>
            <w:r>
              <w:rPr>
                <w:noProof/>
                <w:webHidden/>
              </w:rPr>
              <w:fldChar w:fldCharType="end"/>
            </w:r>
          </w:hyperlink>
        </w:p>
        <w:p w14:paraId="4FE56F2B" w14:textId="0878CEFE" w:rsidR="00423756" w:rsidRDefault="00423756">
          <w:pPr>
            <w:pStyle w:val="TDC3"/>
            <w:rPr>
              <w:rFonts w:asciiTheme="minorHAnsi" w:eastAsiaTheme="minorEastAsia" w:hAnsiTheme="minorHAnsi" w:cstheme="minorBidi"/>
              <w:noProof/>
            </w:rPr>
          </w:pPr>
          <w:hyperlink w:anchor="_Toc62659190" w:history="1">
            <w:r w:rsidRPr="00ED0EEF">
              <w:rPr>
                <w:rStyle w:val="Hipervnculo"/>
                <w:rFonts w:ascii="Arial" w:eastAsia="Arial" w:hAnsi="Arial" w:cs="Arial"/>
                <w:iCs/>
                <w:noProof/>
              </w:rPr>
              <w:t>6.7.5 Atención Integral a la Niñez</w:t>
            </w:r>
            <w:r>
              <w:rPr>
                <w:noProof/>
                <w:webHidden/>
              </w:rPr>
              <w:tab/>
            </w:r>
            <w:r>
              <w:rPr>
                <w:noProof/>
                <w:webHidden/>
              </w:rPr>
              <w:fldChar w:fldCharType="begin"/>
            </w:r>
            <w:r>
              <w:rPr>
                <w:noProof/>
                <w:webHidden/>
              </w:rPr>
              <w:instrText xml:space="preserve"> PAGEREF _Toc62659190 \h </w:instrText>
            </w:r>
            <w:r>
              <w:rPr>
                <w:noProof/>
                <w:webHidden/>
              </w:rPr>
            </w:r>
            <w:r>
              <w:rPr>
                <w:noProof/>
                <w:webHidden/>
              </w:rPr>
              <w:fldChar w:fldCharType="separate"/>
            </w:r>
            <w:r>
              <w:rPr>
                <w:noProof/>
                <w:webHidden/>
              </w:rPr>
              <w:t>94</w:t>
            </w:r>
            <w:r>
              <w:rPr>
                <w:noProof/>
                <w:webHidden/>
              </w:rPr>
              <w:fldChar w:fldCharType="end"/>
            </w:r>
          </w:hyperlink>
        </w:p>
        <w:p w14:paraId="2FE6A2BB" w14:textId="0972DB9E" w:rsidR="00423756" w:rsidRDefault="00423756">
          <w:pPr>
            <w:pStyle w:val="TDC3"/>
            <w:rPr>
              <w:rFonts w:asciiTheme="minorHAnsi" w:eastAsiaTheme="minorEastAsia" w:hAnsiTheme="minorHAnsi" w:cstheme="minorBidi"/>
              <w:noProof/>
            </w:rPr>
          </w:pPr>
          <w:hyperlink w:anchor="_Toc62659191" w:history="1">
            <w:r w:rsidRPr="00ED0EEF">
              <w:rPr>
                <w:rStyle w:val="Hipervnculo"/>
                <w:rFonts w:ascii="Arial" w:eastAsia="Arial" w:hAnsi="Arial" w:cs="Arial"/>
                <w:iCs/>
                <w:noProof/>
              </w:rPr>
              <w:t>6.7.6 Programas de Jornada Escolar Complementaria.</w:t>
            </w:r>
            <w:r>
              <w:rPr>
                <w:noProof/>
                <w:webHidden/>
              </w:rPr>
              <w:tab/>
            </w:r>
            <w:r>
              <w:rPr>
                <w:noProof/>
                <w:webHidden/>
              </w:rPr>
              <w:fldChar w:fldCharType="begin"/>
            </w:r>
            <w:r>
              <w:rPr>
                <w:noProof/>
                <w:webHidden/>
              </w:rPr>
              <w:instrText xml:space="preserve"> PAGEREF _Toc62659191 \h </w:instrText>
            </w:r>
            <w:r>
              <w:rPr>
                <w:noProof/>
                <w:webHidden/>
              </w:rPr>
            </w:r>
            <w:r>
              <w:rPr>
                <w:noProof/>
                <w:webHidden/>
              </w:rPr>
              <w:fldChar w:fldCharType="separate"/>
            </w:r>
            <w:r>
              <w:rPr>
                <w:noProof/>
                <w:webHidden/>
              </w:rPr>
              <w:t>95</w:t>
            </w:r>
            <w:r>
              <w:rPr>
                <w:noProof/>
                <w:webHidden/>
              </w:rPr>
              <w:fldChar w:fldCharType="end"/>
            </w:r>
          </w:hyperlink>
        </w:p>
        <w:p w14:paraId="3DFDBF2B" w14:textId="7E8355D2" w:rsidR="00423756" w:rsidRDefault="00423756">
          <w:pPr>
            <w:pStyle w:val="TDC3"/>
            <w:rPr>
              <w:rFonts w:asciiTheme="minorHAnsi" w:eastAsiaTheme="minorEastAsia" w:hAnsiTheme="minorHAnsi" w:cstheme="minorBidi"/>
              <w:noProof/>
            </w:rPr>
          </w:pPr>
          <w:hyperlink w:anchor="_Toc62659192" w:history="1">
            <w:r w:rsidRPr="00ED0EEF">
              <w:rPr>
                <w:rStyle w:val="Hipervnculo"/>
                <w:rFonts w:ascii="Arial" w:eastAsia="Arial" w:hAnsi="Arial" w:cs="Arial"/>
                <w:iCs/>
                <w:noProof/>
              </w:rPr>
              <w:t>6.7.6.1 Población objetivo y número de horas</w:t>
            </w:r>
            <w:r>
              <w:rPr>
                <w:noProof/>
                <w:webHidden/>
              </w:rPr>
              <w:tab/>
            </w:r>
            <w:r>
              <w:rPr>
                <w:noProof/>
                <w:webHidden/>
              </w:rPr>
              <w:fldChar w:fldCharType="begin"/>
            </w:r>
            <w:r>
              <w:rPr>
                <w:noProof/>
                <w:webHidden/>
              </w:rPr>
              <w:instrText xml:space="preserve"> PAGEREF _Toc62659192 \h </w:instrText>
            </w:r>
            <w:r>
              <w:rPr>
                <w:noProof/>
                <w:webHidden/>
              </w:rPr>
            </w:r>
            <w:r>
              <w:rPr>
                <w:noProof/>
                <w:webHidden/>
              </w:rPr>
              <w:fldChar w:fldCharType="separate"/>
            </w:r>
            <w:r>
              <w:rPr>
                <w:noProof/>
                <w:webHidden/>
              </w:rPr>
              <w:t>96</w:t>
            </w:r>
            <w:r>
              <w:rPr>
                <w:noProof/>
                <w:webHidden/>
              </w:rPr>
              <w:fldChar w:fldCharType="end"/>
            </w:r>
          </w:hyperlink>
        </w:p>
        <w:p w14:paraId="4A9BA94A" w14:textId="2CD8FE90" w:rsidR="00423756" w:rsidRDefault="00423756">
          <w:pPr>
            <w:pStyle w:val="TDC3"/>
            <w:rPr>
              <w:rFonts w:asciiTheme="minorHAnsi" w:eastAsiaTheme="minorEastAsia" w:hAnsiTheme="minorHAnsi" w:cstheme="minorBidi"/>
              <w:noProof/>
            </w:rPr>
          </w:pPr>
          <w:hyperlink w:anchor="_Toc62659193" w:history="1">
            <w:r w:rsidRPr="00ED0EEF">
              <w:rPr>
                <w:rStyle w:val="Hipervnculo"/>
                <w:rFonts w:ascii="Arial" w:eastAsia="Arial" w:hAnsi="Arial" w:cs="Arial"/>
                <w:iCs/>
                <w:noProof/>
              </w:rPr>
              <w:t>6.7.6.2 Congruencia con el PEI</w:t>
            </w:r>
            <w:r>
              <w:rPr>
                <w:noProof/>
                <w:webHidden/>
              </w:rPr>
              <w:tab/>
            </w:r>
            <w:r>
              <w:rPr>
                <w:noProof/>
                <w:webHidden/>
              </w:rPr>
              <w:fldChar w:fldCharType="begin"/>
            </w:r>
            <w:r>
              <w:rPr>
                <w:noProof/>
                <w:webHidden/>
              </w:rPr>
              <w:instrText xml:space="preserve"> PAGEREF _Toc62659193 \h </w:instrText>
            </w:r>
            <w:r>
              <w:rPr>
                <w:noProof/>
                <w:webHidden/>
              </w:rPr>
            </w:r>
            <w:r>
              <w:rPr>
                <w:noProof/>
                <w:webHidden/>
              </w:rPr>
              <w:fldChar w:fldCharType="separate"/>
            </w:r>
            <w:r>
              <w:rPr>
                <w:noProof/>
                <w:webHidden/>
              </w:rPr>
              <w:t>96</w:t>
            </w:r>
            <w:r>
              <w:rPr>
                <w:noProof/>
                <w:webHidden/>
              </w:rPr>
              <w:fldChar w:fldCharType="end"/>
            </w:r>
          </w:hyperlink>
        </w:p>
        <w:p w14:paraId="50BA5F76" w14:textId="32D1A226" w:rsidR="00423756" w:rsidRDefault="00423756">
          <w:pPr>
            <w:pStyle w:val="TDC3"/>
            <w:rPr>
              <w:rFonts w:asciiTheme="minorHAnsi" w:eastAsiaTheme="minorEastAsia" w:hAnsiTheme="minorHAnsi" w:cstheme="minorBidi"/>
              <w:noProof/>
            </w:rPr>
          </w:pPr>
          <w:hyperlink w:anchor="_Toc62659194" w:history="1">
            <w:r w:rsidRPr="00ED0EEF">
              <w:rPr>
                <w:rStyle w:val="Hipervnculo"/>
                <w:rFonts w:ascii="Arial" w:eastAsia="Arial" w:hAnsi="Arial" w:cs="Arial"/>
                <w:iCs/>
                <w:noProof/>
              </w:rPr>
              <w:t>6.7.6.3 Costos</w:t>
            </w:r>
            <w:r>
              <w:rPr>
                <w:noProof/>
                <w:webHidden/>
              </w:rPr>
              <w:tab/>
            </w:r>
            <w:r>
              <w:rPr>
                <w:noProof/>
                <w:webHidden/>
              </w:rPr>
              <w:fldChar w:fldCharType="begin"/>
            </w:r>
            <w:r>
              <w:rPr>
                <w:noProof/>
                <w:webHidden/>
              </w:rPr>
              <w:instrText xml:space="preserve"> PAGEREF _Toc62659194 \h </w:instrText>
            </w:r>
            <w:r>
              <w:rPr>
                <w:noProof/>
                <w:webHidden/>
              </w:rPr>
            </w:r>
            <w:r>
              <w:rPr>
                <w:noProof/>
                <w:webHidden/>
              </w:rPr>
              <w:fldChar w:fldCharType="separate"/>
            </w:r>
            <w:r>
              <w:rPr>
                <w:noProof/>
                <w:webHidden/>
              </w:rPr>
              <w:t>97</w:t>
            </w:r>
            <w:r>
              <w:rPr>
                <w:noProof/>
                <w:webHidden/>
              </w:rPr>
              <w:fldChar w:fldCharType="end"/>
            </w:r>
          </w:hyperlink>
        </w:p>
        <w:p w14:paraId="18ED1B12" w14:textId="5828CCD3" w:rsidR="00423756" w:rsidRDefault="00423756">
          <w:pPr>
            <w:pStyle w:val="TDC3"/>
            <w:rPr>
              <w:rFonts w:asciiTheme="minorHAnsi" w:eastAsiaTheme="minorEastAsia" w:hAnsiTheme="minorHAnsi" w:cstheme="minorBidi"/>
              <w:noProof/>
            </w:rPr>
          </w:pPr>
          <w:hyperlink w:anchor="_Toc62659195" w:history="1">
            <w:r w:rsidRPr="00ED0EEF">
              <w:rPr>
                <w:rStyle w:val="Hipervnculo"/>
                <w:rFonts w:ascii="Arial" w:eastAsia="Arial" w:hAnsi="Arial" w:cs="Arial"/>
                <w:iCs/>
                <w:noProof/>
              </w:rPr>
              <w:t>6.7.6.4 Informe de gestión, seguimiento y socialización</w:t>
            </w:r>
            <w:r>
              <w:rPr>
                <w:noProof/>
                <w:webHidden/>
              </w:rPr>
              <w:tab/>
            </w:r>
            <w:r>
              <w:rPr>
                <w:noProof/>
                <w:webHidden/>
              </w:rPr>
              <w:fldChar w:fldCharType="begin"/>
            </w:r>
            <w:r>
              <w:rPr>
                <w:noProof/>
                <w:webHidden/>
              </w:rPr>
              <w:instrText xml:space="preserve"> PAGEREF _Toc62659195 \h </w:instrText>
            </w:r>
            <w:r>
              <w:rPr>
                <w:noProof/>
                <w:webHidden/>
              </w:rPr>
            </w:r>
            <w:r>
              <w:rPr>
                <w:noProof/>
                <w:webHidden/>
              </w:rPr>
              <w:fldChar w:fldCharType="separate"/>
            </w:r>
            <w:r>
              <w:rPr>
                <w:noProof/>
                <w:webHidden/>
              </w:rPr>
              <w:t>98</w:t>
            </w:r>
            <w:r>
              <w:rPr>
                <w:noProof/>
                <w:webHidden/>
              </w:rPr>
              <w:fldChar w:fldCharType="end"/>
            </w:r>
          </w:hyperlink>
        </w:p>
        <w:p w14:paraId="5B3435EA" w14:textId="75FEE213" w:rsidR="00423756" w:rsidRDefault="00423756">
          <w:pPr>
            <w:pStyle w:val="TDC3"/>
            <w:rPr>
              <w:rFonts w:asciiTheme="minorHAnsi" w:eastAsiaTheme="minorEastAsia" w:hAnsiTheme="minorHAnsi" w:cstheme="minorBidi"/>
              <w:noProof/>
            </w:rPr>
          </w:pPr>
          <w:hyperlink w:anchor="_Toc62659196" w:history="1">
            <w:r w:rsidRPr="00ED0EEF">
              <w:rPr>
                <w:rStyle w:val="Hipervnculo"/>
                <w:rFonts w:ascii="Arial" w:eastAsia="Arial" w:hAnsi="Arial" w:cs="Arial"/>
                <w:iCs/>
                <w:noProof/>
              </w:rPr>
              <w:t>6.7.7 Hogares Comunitarios de Bienestar - Hogares Múltiples</w:t>
            </w:r>
            <w:r>
              <w:rPr>
                <w:noProof/>
                <w:webHidden/>
              </w:rPr>
              <w:tab/>
            </w:r>
            <w:r>
              <w:rPr>
                <w:noProof/>
                <w:webHidden/>
              </w:rPr>
              <w:fldChar w:fldCharType="begin"/>
            </w:r>
            <w:r>
              <w:rPr>
                <w:noProof/>
                <w:webHidden/>
              </w:rPr>
              <w:instrText xml:space="preserve"> PAGEREF _Toc62659196 \h </w:instrText>
            </w:r>
            <w:r>
              <w:rPr>
                <w:noProof/>
                <w:webHidden/>
              </w:rPr>
            </w:r>
            <w:r>
              <w:rPr>
                <w:noProof/>
                <w:webHidden/>
              </w:rPr>
              <w:fldChar w:fldCharType="separate"/>
            </w:r>
            <w:r>
              <w:rPr>
                <w:noProof/>
                <w:webHidden/>
              </w:rPr>
              <w:t>98</w:t>
            </w:r>
            <w:r>
              <w:rPr>
                <w:noProof/>
                <w:webHidden/>
              </w:rPr>
              <w:fldChar w:fldCharType="end"/>
            </w:r>
          </w:hyperlink>
        </w:p>
        <w:p w14:paraId="7D052A92" w14:textId="41369778" w:rsidR="00423756" w:rsidRDefault="00423756">
          <w:pPr>
            <w:pStyle w:val="TDC2"/>
            <w:tabs>
              <w:tab w:val="right" w:leader="dot" w:pos="8828"/>
            </w:tabs>
            <w:rPr>
              <w:rFonts w:asciiTheme="minorHAnsi" w:eastAsiaTheme="minorEastAsia" w:hAnsiTheme="minorHAnsi" w:cstheme="minorBidi"/>
              <w:noProof/>
            </w:rPr>
          </w:pPr>
          <w:hyperlink w:anchor="_Toc62659197" w:history="1">
            <w:r w:rsidRPr="00ED0EEF">
              <w:rPr>
                <w:rStyle w:val="Hipervnculo"/>
                <w:rFonts w:ascii="Arial" w:eastAsia="Arial" w:hAnsi="Arial" w:cs="Arial"/>
                <w:noProof/>
              </w:rPr>
              <w:t>6.8 PROGRAMAS SOCIALES COMPLEMENTARIOS</w:t>
            </w:r>
            <w:r>
              <w:rPr>
                <w:noProof/>
                <w:webHidden/>
              </w:rPr>
              <w:tab/>
            </w:r>
            <w:r>
              <w:rPr>
                <w:noProof/>
                <w:webHidden/>
              </w:rPr>
              <w:fldChar w:fldCharType="begin"/>
            </w:r>
            <w:r>
              <w:rPr>
                <w:noProof/>
                <w:webHidden/>
              </w:rPr>
              <w:instrText xml:space="preserve"> PAGEREF _Toc62659197 \h </w:instrText>
            </w:r>
            <w:r>
              <w:rPr>
                <w:noProof/>
                <w:webHidden/>
              </w:rPr>
            </w:r>
            <w:r>
              <w:rPr>
                <w:noProof/>
                <w:webHidden/>
              </w:rPr>
              <w:fldChar w:fldCharType="separate"/>
            </w:r>
            <w:r>
              <w:rPr>
                <w:noProof/>
                <w:webHidden/>
              </w:rPr>
              <w:t>99</w:t>
            </w:r>
            <w:r>
              <w:rPr>
                <w:noProof/>
                <w:webHidden/>
              </w:rPr>
              <w:fldChar w:fldCharType="end"/>
            </w:r>
          </w:hyperlink>
        </w:p>
        <w:p w14:paraId="4A3F17B4" w14:textId="082AC4C2" w:rsidR="00423756" w:rsidRDefault="00423756">
          <w:pPr>
            <w:pStyle w:val="TDC3"/>
            <w:rPr>
              <w:rFonts w:asciiTheme="minorHAnsi" w:eastAsiaTheme="minorEastAsia" w:hAnsiTheme="minorHAnsi" w:cstheme="minorBidi"/>
              <w:noProof/>
            </w:rPr>
          </w:pPr>
          <w:hyperlink w:anchor="_Toc62659198" w:history="1">
            <w:r w:rsidRPr="00ED0EEF">
              <w:rPr>
                <w:rStyle w:val="Hipervnculo"/>
                <w:rFonts w:ascii="Arial" w:eastAsia="Arial" w:hAnsi="Arial" w:cs="Arial"/>
                <w:noProof/>
              </w:rPr>
              <w:t>6.8.1 Adulto Mayor y Población con Discapacidad</w:t>
            </w:r>
            <w:r>
              <w:rPr>
                <w:noProof/>
                <w:webHidden/>
              </w:rPr>
              <w:tab/>
            </w:r>
            <w:r>
              <w:rPr>
                <w:noProof/>
                <w:webHidden/>
              </w:rPr>
              <w:fldChar w:fldCharType="begin"/>
            </w:r>
            <w:r>
              <w:rPr>
                <w:noProof/>
                <w:webHidden/>
              </w:rPr>
              <w:instrText xml:space="preserve"> PAGEREF _Toc62659198 \h </w:instrText>
            </w:r>
            <w:r>
              <w:rPr>
                <w:noProof/>
                <w:webHidden/>
              </w:rPr>
            </w:r>
            <w:r>
              <w:rPr>
                <w:noProof/>
                <w:webHidden/>
              </w:rPr>
              <w:fldChar w:fldCharType="separate"/>
            </w:r>
            <w:r>
              <w:rPr>
                <w:noProof/>
                <w:webHidden/>
              </w:rPr>
              <w:t>99</w:t>
            </w:r>
            <w:r>
              <w:rPr>
                <w:noProof/>
                <w:webHidden/>
              </w:rPr>
              <w:fldChar w:fldCharType="end"/>
            </w:r>
          </w:hyperlink>
        </w:p>
        <w:p w14:paraId="717D272F" w14:textId="7DFA3299" w:rsidR="00423756" w:rsidRDefault="00423756">
          <w:pPr>
            <w:pStyle w:val="TDC1"/>
            <w:tabs>
              <w:tab w:val="right" w:leader="dot" w:pos="8828"/>
            </w:tabs>
            <w:rPr>
              <w:rFonts w:asciiTheme="minorHAnsi" w:eastAsiaTheme="minorEastAsia" w:hAnsiTheme="minorHAnsi" w:cstheme="minorBidi"/>
              <w:noProof/>
            </w:rPr>
          </w:pPr>
          <w:hyperlink w:anchor="_Toc62659199" w:history="1">
            <w:r w:rsidRPr="00ED0EEF">
              <w:rPr>
                <w:rStyle w:val="Hipervnculo"/>
                <w:rFonts w:ascii="Arial" w:eastAsia="Arial" w:hAnsi="Arial" w:cs="Arial"/>
                <w:b/>
                <w:noProof/>
              </w:rPr>
              <w:t>CAPÍTULO SÉPTIMO.  PROYECTOS DE INVERSIÓN</w:t>
            </w:r>
            <w:r>
              <w:rPr>
                <w:noProof/>
                <w:webHidden/>
              </w:rPr>
              <w:tab/>
            </w:r>
            <w:r>
              <w:rPr>
                <w:noProof/>
                <w:webHidden/>
              </w:rPr>
              <w:fldChar w:fldCharType="begin"/>
            </w:r>
            <w:r>
              <w:rPr>
                <w:noProof/>
                <w:webHidden/>
              </w:rPr>
              <w:instrText xml:space="preserve"> PAGEREF _Toc62659199 \h </w:instrText>
            </w:r>
            <w:r>
              <w:rPr>
                <w:noProof/>
                <w:webHidden/>
              </w:rPr>
            </w:r>
            <w:r>
              <w:rPr>
                <w:noProof/>
                <w:webHidden/>
              </w:rPr>
              <w:fldChar w:fldCharType="separate"/>
            </w:r>
            <w:r>
              <w:rPr>
                <w:noProof/>
                <w:webHidden/>
              </w:rPr>
              <w:t>99</w:t>
            </w:r>
            <w:r>
              <w:rPr>
                <w:noProof/>
                <w:webHidden/>
              </w:rPr>
              <w:fldChar w:fldCharType="end"/>
            </w:r>
          </w:hyperlink>
        </w:p>
        <w:p w14:paraId="69552B43" w14:textId="5F41F28E" w:rsidR="00423756" w:rsidRDefault="00423756">
          <w:pPr>
            <w:pStyle w:val="TDC2"/>
            <w:tabs>
              <w:tab w:val="right" w:leader="dot" w:pos="8828"/>
            </w:tabs>
            <w:rPr>
              <w:rFonts w:asciiTheme="minorHAnsi" w:eastAsiaTheme="minorEastAsia" w:hAnsiTheme="minorHAnsi" w:cstheme="minorBidi"/>
              <w:noProof/>
            </w:rPr>
          </w:pPr>
          <w:hyperlink w:anchor="_Toc62659200" w:history="1">
            <w:r w:rsidRPr="00ED0EEF">
              <w:rPr>
                <w:rStyle w:val="Hipervnculo"/>
                <w:rFonts w:ascii="Arial" w:eastAsia="Arial" w:hAnsi="Arial" w:cs="Arial"/>
                <w:noProof/>
              </w:rPr>
              <w:t>7.1 Criterios a tener en cuenta</w:t>
            </w:r>
            <w:r>
              <w:rPr>
                <w:noProof/>
                <w:webHidden/>
              </w:rPr>
              <w:tab/>
            </w:r>
            <w:r>
              <w:rPr>
                <w:noProof/>
                <w:webHidden/>
              </w:rPr>
              <w:fldChar w:fldCharType="begin"/>
            </w:r>
            <w:r>
              <w:rPr>
                <w:noProof/>
                <w:webHidden/>
              </w:rPr>
              <w:instrText xml:space="preserve"> PAGEREF _Toc62659200 \h </w:instrText>
            </w:r>
            <w:r>
              <w:rPr>
                <w:noProof/>
                <w:webHidden/>
              </w:rPr>
            </w:r>
            <w:r>
              <w:rPr>
                <w:noProof/>
                <w:webHidden/>
              </w:rPr>
              <w:fldChar w:fldCharType="separate"/>
            </w:r>
            <w:r>
              <w:rPr>
                <w:noProof/>
                <w:webHidden/>
              </w:rPr>
              <w:t>101</w:t>
            </w:r>
            <w:r>
              <w:rPr>
                <w:noProof/>
                <w:webHidden/>
              </w:rPr>
              <w:fldChar w:fldCharType="end"/>
            </w:r>
          </w:hyperlink>
        </w:p>
        <w:p w14:paraId="0369867B" w14:textId="4370A634" w:rsidR="00423756" w:rsidRDefault="00423756">
          <w:pPr>
            <w:pStyle w:val="TDC2"/>
            <w:tabs>
              <w:tab w:val="right" w:leader="dot" w:pos="8828"/>
            </w:tabs>
            <w:rPr>
              <w:rFonts w:asciiTheme="minorHAnsi" w:eastAsiaTheme="minorEastAsia" w:hAnsiTheme="minorHAnsi" w:cstheme="minorBidi"/>
              <w:noProof/>
            </w:rPr>
          </w:pPr>
          <w:hyperlink w:anchor="_Toc62659201" w:history="1">
            <w:r w:rsidRPr="00ED0EEF">
              <w:rPr>
                <w:rStyle w:val="Hipervnculo"/>
                <w:rFonts w:ascii="Arial" w:eastAsia="Arial" w:hAnsi="Arial" w:cs="Arial"/>
                <w:noProof/>
              </w:rPr>
              <w:t>7.2 Responsabilidad</w:t>
            </w:r>
            <w:r>
              <w:rPr>
                <w:noProof/>
                <w:webHidden/>
              </w:rPr>
              <w:tab/>
            </w:r>
            <w:r>
              <w:rPr>
                <w:noProof/>
                <w:webHidden/>
              </w:rPr>
              <w:fldChar w:fldCharType="begin"/>
            </w:r>
            <w:r>
              <w:rPr>
                <w:noProof/>
                <w:webHidden/>
              </w:rPr>
              <w:instrText xml:space="preserve"> PAGEREF _Toc62659201 \h </w:instrText>
            </w:r>
            <w:r>
              <w:rPr>
                <w:noProof/>
                <w:webHidden/>
              </w:rPr>
            </w:r>
            <w:r>
              <w:rPr>
                <w:noProof/>
                <w:webHidden/>
              </w:rPr>
              <w:fldChar w:fldCharType="separate"/>
            </w:r>
            <w:r>
              <w:rPr>
                <w:noProof/>
                <w:webHidden/>
              </w:rPr>
              <w:t>102</w:t>
            </w:r>
            <w:r>
              <w:rPr>
                <w:noProof/>
                <w:webHidden/>
              </w:rPr>
              <w:fldChar w:fldCharType="end"/>
            </w:r>
          </w:hyperlink>
        </w:p>
        <w:p w14:paraId="0258C7B2" w14:textId="5414AEAA" w:rsidR="00423756" w:rsidRDefault="00423756">
          <w:pPr>
            <w:pStyle w:val="TDC2"/>
            <w:tabs>
              <w:tab w:val="right" w:leader="dot" w:pos="8828"/>
            </w:tabs>
            <w:rPr>
              <w:rFonts w:asciiTheme="minorHAnsi" w:eastAsiaTheme="minorEastAsia" w:hAnsiTheme="minorHAnsi" w:cstheme="minorBidi"/>
              <w:noProof/>
            </w:rPr>
          </w:pPr>
          <w:hyperlink w:anchor="_Toc62659202" w:history="1">
            <w:r w:rsidRPr="00ED0EEF">
              <w:rPr>
                <w:rStyle w:val="Hipervnculo"/>
                <w:rFonts w:ascii="Arial" w:eastAsia="Arial" w:hAnsi="Arial" w:cs="Arial"/>
                <w:noProof/>
              </w:rPr>
              <w:t>7.3 Plazos de Presentación</w:t>
            </w:r>
            <w:r>
              <w:rPr>
                <w:noProof/>
                <w:webHidden/>
              </w:rPr>
              <w:tab/>
            </w:r>
            <w:r>
              <w:rPr>
                <w:noProof/>
                <w:webHidden/>
              </w:rPr>
              <w:fldChar w:fldCharType="begin"/>
            </w:r>
            <w:r>
              <w:rPr>
                <w:noProof/>
                <w:webHidden/>
              </w:rPr>
              <w:instrText xml:space="preserve"> PAGEREF _Toc62659202 \h </w:instrText>
            </w:r>
            <w:r>
              <w:rPr>
                <w:noProof/>
                <w:webHidden/>
              </w:rPr>
            </w:r>
            <w:r>
              <w:rPr>
                <w:noProof/>
                <w:webHidden/>
              </w:rPr>
              <w:fldChar w:fldCharType="separate"/>
            </w:r>
            <w:r>
              <w:rPr>
                <w:noProof/>
                <w:webHidden/>
              </w:rPr>
              <w:t>102</w:t>
            </w:r>
            <w:r>
              <w:rPr>
                <w:noProof/>
                <w:webHidden/>
              </w:rPr>
              <w:fldChar w:fldCharType="end"/>
            </w:r>
          </w:hyperlink>
        </w:p>
        <w:p w14:paraId="22F1B52F" w14:textId="3C7337D8" w:rsidR="00423756" w:rsidRDefault="00423756">
          <w:pPr>
            <w:pStyle w:val="TDC2"/>
            <w:tabs>
              <w:tab w:val="right" w:leader="dot" w:pos="8828"/>
            </w:tabs>
            <w:rPr>
              <w:rFonts w:asciiTheme="minorHAnsi" w:eastAsiaTheme="minorEastAsia" w:hAnsiTheme="minorHAnsi" w:cstheme="minorBidi"/>
              <w:noProof/>
            </w:rPr>
          </w:pPr>
          <w:hyperlink w:anchor="_Toc62659203" w:history="1">
            <w:r w:rsidRPr="00ED0EEF">
              <w:rPr>
                <w:rStyle w:val="Hipervnculo"/>
                <w:rFonts w:ascii="Arial" w:eastAsia="Arial" w:hAnsi="Arial" w:cs="Arial"/>
                <w:noProof/>
              </w:rPr>
              <w:t>7.4 Documentación Requerida</w:t>
            </w:r>
            <w:r>
              <w:rPr>
                <w:noProof/>
                <w:webHidden/>
              </w:rPr>
              <w:tab/>
            </w:r>
            <w:r>
              <w:rPr>
                <w:noProof/>
                <w:webHidden/>
              </w:rPr>
              <w:fldChar w:fldCharType="begin"/>
            </w:r>
            <w:r>
              <w:rPr>
                <w:noProof/>
                <w:webHidden/>
              </w:rPr>
              <w:instrText xml:space="preserve"> PAGEREF _Toc62659203 \h </w:instrText>
            </w:r>
            <w:r>
              <w:rPr>
                <w:noProof/>
                <w:webHidden/>
              </w:rPr>
            </w:r>
            <w:r>
              <w:rPr>
                <w:noProof/>
                <w:webHidden/>
              </w:rPr>
              <w:fldChar w:fldCharType="separate"/>
            </w:r>
            <w:r>
              <w:rPr>
                <w:noProof/>
                <w:webHidden/>
              </w:rPr>
              <w:t>102</w:t>
            </w:r>
            <w:r>
              <w:rPr>
                <w:noProof/>
                <w:webHidden/>
              </w:rPr>
              <w:fldChar w:fldCharType="end"/>
            </w:r>
          </w:hyperlink>
        </w:p>
        <w:p w14:paraId="2DC0846D" w14:textId="24378161" w:rsidR="00423756" w:rsidRDefault="00423756">
          <w:pPr>
            <w:pStyle w:val="TDC1"/>
            <w:tabs>
              <w:tab w:val="right" w:leader="dot" w:pos="8828"/>
            </w:tabs>
            <w:rPr>
              <w:rFonts w:asciiTheme="minorHAnsi" w:eastAsiaTheme="minorEastAsia" w:hAnsiTheme="minorHAnsi" w:cstheme="minorBidi"/>
              <w:noProof/>
            </w:rPr>
          </w:pPr>
          <w:hyperlink w:anchor="_Toc62659204" w:history="1">
            <w:r w:rsidRPr="00ED0EEF">
              <w:rPr>
                <w:rStyle w:val="Hipervnculo"/>
                <w:rFonts w:ascii="Arial" w:eastAsia="Arial" w:hAnsi="Arial" w:cs="Arial"/>
                <w:b/>
                <w:bCs/>
                <w:noProof/>
              </w:rPr>
              <w:t>CAPÍTULO OCTAVO. PUBLICIDAD</w:t>
            </w:r>
            <w:r>
              <w:rPr>
                <w:noProof/>
                <w:webHidden/>
              </w:rPr>
              <w:tab/>
            </w:r>
            <w:r>
              <w:rPr>
                <w:noProof/>
                <w:webHidden/>
              </w:rPr>
              <w:fldChar w:fldCharType="begin"/>
            </w:r>
            <w:r>
              <w:rPr>
                <w:noProof/>
                <w:webHidden/>
              </w:rPr>
              <w:instrText xml:space="preserve"> PAGEREF _Toc62659204 \h </w:instrText>
            </w:r>
            <w:r>
              <w:rPr>
                <w:noProof/>
                <w:webHidden/>
              </w:rPr>
            </w:r>
            <w:r>
              <w:rPr>
                <w:noProof/>
                <w:webHidden/>
              </w:rPr>
              <w:fldChar w:fldCharType="separate"/>
            </w:r>
            <w:r>
              <w:rPr>
                <w:noProof/>
                <w:webHidden/>
              </w:rPr>
              <w:t>103</w:t>
            </w:r>
            <w:r>
              <w:rPr>
                <w:noProof/>
                <w:webHidden/>
              </w:rPr>
              <w:fldChar w:fldCharType="end"/>
            </w:r>
          </w:hyperlink>
        </w:p>
        <w:p w14:paraId="4DA5047E" w14:textId="1711061A" w:rsidR="00423756" w:rsidRDefault="00423756">
          <w:pPr>
            <w:pStyle w:val="TDC1"/>
            <w:tabs>
              <w:tab w:val="right" w:leader="dot" w:pos="8828"/>
            </w:tabs>
            <w:rPr>
              <w:rFonts w:asciiTheme="minorHAnsi" w:eastAsiaTheme="minorEastAsia" w:hAnsiTheme="minorHAnsi" w:cstheme="minorBidi"/>
              <w:noProof/>
            </w:rPr>
          </w:pPr>
          <w:hyperlink w:anchor="_Toc62659205" w:history="1">
            <w:r w:rsidRPr="00ED0EEF">
              <w:rPr>
                <w:rStyle w:val="Hipervnculo"/>
                <w:rFonts w:ascii="Arial" w:eastAsia="Arial" w:hAnsi="Arial" w:cs="Arial"/>
                <w:b/>
                <w:noProof/>
              </w:rPr>
              <w:t>CAPÍTULO NOVENO. ATENCIÓN AL CIUDADANO</w:t>
            </w:r>
            <w:r>
              <w:rPr>
                <w:noProof/>
                <w:webHidden/>
              </w:rPr>
              <w:tab/>
            </w:r>
            <w:r>
              <w:rPr>
                <w:noProof/>
                <w:webHidden/>
              </w:rPr>
              <w:fldChar w:fldCharType="begin"/>
            </w:r>
            <w:r>
              <w:rPr>
                <w:noProof/>
                <w:webHidden/>
              </w:rPr>
              <w:instrText xml:space="preserve"> PAGEREF _Toc62659205 \h </w:instrText>
            </w:r>
            <w:r>
              <w:rPr>
                <w:noProof/>
                <w:webHidden/>
              </w:rPr>
            </w:r>
            <w:r>
              <w:rPr>
                <w:noProof/>
                <w:webHidden/>
              </w:rPr>
              <w:fldChar w:fldCharType="separate"/>
            </w:r>
            <w:r>
              <w:rPr>
                <w:noProof/>
                <w:webHidden/>
              </w:rPr>
              <w:t>103</w:t>
            </w:r>
            <w:r>
              <w:rPr>
                <w:noProof/>
                <w:webHidden/>
              </w:rPr>
              <w:fldChar w:fldCharType="end"/>
            </w:r>
          </w:hyperlink>
        </w:p>
        <w:p w14:paraId="4EAA26C5" w14:textId="0DE97E59" w:rsidR="00423756" w:rsidRDefault="00423756">
          <w:pPr>
            <w:pStyle w:val="TDC2"/>
            <w:tabs>
              <w:tab w:val="right" w:leader="dot" w:pos="8828"/>
            </w:tabs>
            <w:rPr>
              <w:rFonts w:asciiTheme="minorHAnsi" w:eastAsiaTheme="minorEastAsia" w:hAnsiTheme="minorHAnsi" w:cstheme="minorBidi"/>
              <w:noProof/>
            </w:rPr>
          </w:pPr>
          <w:hyperlink w:anchor="_Toc62659206" w:history="1">
            <w:r w:rsidRPr="00ED0EEF">
              <w:rPr>
                <w:rStyle w:val="Hipervnculo"/>
                <w:rFonts w:ascii="Arial" w:eastAsia="Arial" w:hAnsi="Arial" w:cs="Arial"/>
                <w:noProof/>
              </w:rPr>
              <w:t>9.1 NORMATIVIDAD SOBRE ATENCIÓN AL CIUDADANO</w:t>
            </w:r>
            <w:r>
              <w:rPr>
                <w:noProof/>
                <w:webHidden/>
              </w:rPr>
              <w:tab/>
            </w:r>
            <w:r>
              <w:rPr>
                <w:noProof/>
                <w:webHidden/>
              </w:rPr>
              <w:fldChar w:fldCharType="begin"/>
            </w:r>
            <w:r>
              <w:rPr>
                <w:noProof/>
                <w:webHidden/>
              </w:rPr>
              <w:instrText xml:space="preserve"> PAGEREF _Toc62659206 \h </w:instrText>
            </w:r>
            <w:r>
              <w:rPr>
                <w:noProof/>
                <w:webHidden/>
              </w:rPr>
            </w:r>
            <w:r>
              <w:rPr>
                <w:noProof/>
                <w:webHidden/>
              </w:rPr>
              <w:fldChar w:fldCharType="separate"/>
            </w:r>
            <w:r>
              <w:rPr>
                <w:noProof/>
                <w:webHidden/>
              </w:rPr>
              <w:t>104</w:t>
            </w:r>
            <w:r>
              <w:rPr>
                <w:noProof/>
                <w:webHidden/>
              </w:rPr>
              <w:fldChar w:fldCharType="end"/>
            </w:r>
          </w:hyperlink>
        </w:p>
        <w:p w14:paraId="709E3AF7" w14:textId="7711C60B" w:rsidR="00423756" w:rsidRDefault="00423756">
          <w:pPr>
            <w:pStyle w:val="TDC3"/>
            <w:rPr>
              <w:rFonts w:asciiTheme="minorHAnsi" w:eastAsiaTheme="minorEastAsia" w:hAnsiTheme="minorHAnsi" w:cstheme="minorBidi"/>
              <w:noProof/>
            </w:rPr>
          </w:pPr>
          <w:hyperlink w:anchor="_Toc62659207" w:history="1">
            <w:r w:rsidRPr="00ED0EEF">
              <w:rPr>
                <w:rStyle w:val="Hipervnculo"/>
                <w:rFonts w:ascii="Arial" w:eastAsia="Arial" w:hAnsi="Arial" w:cs="Arial"/>
                <w:noProof/>
              </w:rPr>
              <w:t>9.1.1 Normas constitucionales y legales</w:t>
            </w:r>
            <w:r>
              <w:rPr>
                <w:noProof/>
                <w:webHidden/>
              </w:rPr>
              <w:tab/>
            </w:r>
            <w:r>
              <w:rPr>
                <w:noProof/>
                <w:webHidden/>
              </w:rPr>
              <w:fldChar w:fldCharType="begin"/>
            </w:r>
            <w:r>
              <w:rPr>
                <w:noProof/>
                <w:webHidden/>
              </w:rPr>
              <w:instrText xml:space="preserve"> PAGEREF _Toc62659207 \h </w:instrText>
            </w:r>
            <w:r>
              <w:rPr>
                <w:noProof/>
                <w:webHidden/>
              </w:rPr>
            </w:r>
            <w:r>
              <w:rPr>
                <w:noProof/>
                <w:webHidden/>
              </w:rPr>
              <w:fldChar w:fldCharType="separate"/>
            </w:r>
            <w:r>
              <w:rPr>
                <w:noProof/>
                <w:webHidden/>
              </w:rPr>
              <w:t>105</w:t>
            </w:r>
            <w:r>
              <w:rPr>
                <w:noProof/>
                <w:webHidden/>
              </w:rPr>
              <w:fldChar w:fldCharType="end"/>
            </w:r>
          </w:hyperlink>
        </w:p>
        <w:p w14:paraId="0149090D" w14:textId="121FB5E4" w:rsidR="00423756" w:rsidRDefault="00423756">
          <w:pPr>
            <w:pStyle w:val="TDC3"/>
            <w:rPr>
              <w:rFonts w:asciiTheme="minorHAnsi" w:eastAsiaTheme="minorEastAsia" w:hAnsiTheme="minorHAnsi" w:cstheme="minorBidi"/>
              <w:noProof/>
            </w:rPr>
          </w:pPr>
          <w:hyperlink w:anchor="_Toc62659208" w:history="1">
            <w:r w:rsidRPr="00ED0EEF">
              <w:rPr>
                <w:rStyle w:val="Hipervnculo"/>
                <w:rFonts w:ascii="Arial" w:eastAsia="Arial" w:hAnsi="Arial" w:cs="Arial"/>
                <w:noProof/>
              </w:rPr>
              <w:t>9.1.2 Otras Normas</w:t>
            </w:r>
            <w:r>
              <w:rPr>
                <w:noProof/>
                <w:webHidden/>
              </w:rPr>
              <w:tab/>
            </w:r>
            <w:r>
              <w:rPr>
                <w:noProof/>
                <w:webHidden/>
              </w:rPr>
              <w:fldChar w:fldCharType="begin"/>
            </w:r>
            <w:r>
              <w:rPr>
                <w:noProof/>
                <w:webHidden/>
              </w:rPr>
              <w:instrText xml:space="preserve"> PAGEREF _Toc62659208 \h </w:instrText>
            </w:r>
            <w:r>
              <w:rPr>
                <w:noProof/>
                <w:webHidden/>
              </w:rPr>
            </w:r>
            <w:r>
              <w:rPr>
                <w:noProof/>
                <w:webHidden/>
              </w:rPr>
              <w:fldChar w:fldCharType="separate"/>
            </w:r>
            <w:r>
              <w:rPr>
                <w:noProof/>
                <w:webHidden/>
              </w:rPr>
              <w:t>106</w:t>
            </w:r>
            <w:r>
              <w:rPr>
                <w:noProof/>
                <w:webHidden/>
              </w:rPr>
              <w:fldChar w:fldCharType="end"/>
            </w:r>
          </w:hyperlink>
        </w:p>
        <w:p w14:paraId="69ECD9D0" w14:textId="5E0DE0C5" w:rsidR="00423756" w:rsidRDefault="00423756">
          <w:pPr>
            <w:pStyle w:val="TDC2"/>
            <w:tabs>
              <w:tab w:val="right" w:leader="dot" w:pos="8828"/>
            </w:tabs>
            <w:rPr>
              <w:rFonts w:asciiTheme="minorHAnsi" w:eastAsiaTheme="minorEastAsia" w:hAnsiTheme="minorHAnsi" w:cstheme="minorBidi"/>
              <w:noProof/>
            </w:rPr>
          </w:pPr>
          <w:hyperlink w:anchor="_Toc62659209" w:history="1">
            <w:r w:rsidRPr="00ED0EEF">
              <w:rPr>
                <w:rStyle w:val="Hipervnculo"/>
                <w:rFonts w:ascii="Arial" w:eastAsia="Arial" w:hAnsi="Arial" w:cs="Arial"/>
                <w:bCs/>
                <w:noProof/>
              </w:rPr>
              <w:t>9.2 DEFINICIONES</w:t>
            </w:r>
            <w:r>
              <w:rPr>
                <w:noProof/>
                <w:webHidden/>
              </w:rPr>
              <w:tab/>
            </w:r>
            <w:r>
              <w:rPr>
                <w:noProof/>
                <w:webHidden/>
              </w:rPr>
              <w:fldChar w:fldCharType="begin"/>
            </w:r>
            <w:r>
              <w:rPr>
                <w:noProof/>
                <w:webHidden/>
              </w:rPr>
              <w:instrText xml:space="preserve"> PAGEREF _Toc62659209 \h </w:instrText>
            </w:r>
            <w:r>
              <w:rPr>
                <w:noProof/>
                <w:webHidden/>
              </w:rPr>
            </w:r>
            <w:r>
              <w:rPr>
                <w:noProof/>
                <w:webHidden/>
              </w:rPr>
              <w:fldChar w:fldCharType="separate"/>
            </w:r>
            <w:r>
              <w:rPr>
                <w:noProof/>
                <w:webHidden/>
              </w:rPr>
              <w:t>107</w:t>
            </w:r>
            <w:r>
              <w:rPr>
                <w:noProof/>
                <w:webHidden/>
              </w:rPr>
              <w:fldChar w:fldCharType="end"/>
            </w:r>
          </w:hyperlink>
        </w:p>
        <w:p w14:paraId="3E6CF334" w14:textId="1C57A886" w:rsidR="00423756" w:rsidRDefault="00423756">
          <w:pPr>
            <w:pStyle w:val="TDC2"/>
            <w:tabs>
              <w:tab w:val="right" w:leader="dot" w:pos="8828"/>
            </w:tabs>
            <w:rPr>
              <w:rFonts w:asciiTheme="minorHAnsi" w:eastAsiaTheme="minorEastAsia" w:hAnsiTheme="minorHAnsi" w:cstheme="minorBidi"/>
              <w:noProof/>
            </w:rPr>
          </w:pPr>
          <w:hyperlink w:anchor="_Toc62659210" w:history="1">
            <w:r w:rsidRPr="00ED0EEF">
              <w:rPr>
                <w:rStyle w:val="Hipervnculo"/>
                <w:rFonts w:ascii="Arial" w:eastAsia="Arial" w:hAnsi="Arial" w:cs="Arial"/>
                <w:bCs/>
                <w:noProof/>
              </w:rPr>
              <w:t>9.3 PROTOCOLOS DE ATENCIÓN AL CIUDADANO</w:t>
            </w:r>
            <w:r>
              <w:rPr>
                <w:noProof/>
                <w:webHidden/>
              </w:rPr>
              <w:tab/>
            </w:r>
            <w:r>
              <w:rPr>
                <w:noProof/>
                <w:webHidden/>
              </w:rPr>
              <w:fldChar w:fldCharType="begin"/>
            </w:r>
            <w:r>
              <w:rPr>
                <w:noProof/>
                <w:webHidden/>
              </w:rPr>
              <w:instrText xml:space="preserve"> PAGEREF _Toc62659210 \h </w:instrText>
            </w:r>
            <w:r>
              <w:rPr>
                <w:noProof/>
                <w:webHidden/>
              </w:rPr>
            </w:r>
            <w:r>
              <w:rPr>
                <w:noProof/>
                <w:webHidden/>
              </w:rPr>
              <w:fldChar w:fldCharType="separate"/>
            </w:r>
            <w:r>
              <w:rPr>
                <w:noProof/>
                <w:webHidden/>
              </w:rPr>
              <w:t>108</w:t>
            </w:r>
            <w:r>
              <w:rPr>
                <w:noProof/>
                <w:webHidden/>
              </w:rPr>
              <w:fldChar w:fldCharType="end"/>
            </w:r>
          </w:hyperlink>
        </w:p>
        <w:p w14:paraId="74BAF3BE" w14:textId="22566353" w:rsidR="00423756" w:rsidRDefault="00423756">
          <w:pPr>
            <w:pStyle w:val="TDC2"/>
            <w:tabs>
              <w:tab w:val="right" w:leader="dot" w:pos="8828"/>
            </w:tabs>
            <w:rPr>
              <w:rFonts w:asciiTheme="minorHAnsi" w:eastAsiaTheme="minorEastAsia" w:hAnsiTheme="minorHAnsi" w:cstheme="minorBidi"/>
              <w:noProof/>
            </w:rPr>
          </w:pPr>
          <w:hyperlink w:anchor="_Toc62659211" w:history="1">
            <w:r w:rsidRPr="00ED0EEF">
              <w:rPr>
                <w:rStyle w:val="Hipervnculo"/>
                <w:rFonts w:ascii="Arial" w:eastAsia="Arial" w:hAnsi="Arial" w:cs="Arial"/>
                <w:bCs/>
                <w:noProof/>
              </w:rPr>
              <w:t>9.4 CANALES DE ATENCIÓN</w:t>
            </w:r>
            <w:r>
              <w:rPr>
                <w:noProof/>
                <w:webHidden/>
              </w:rPr>
              <w:tab/>
            </w:r>
            <w:r>
              <w:rPr>
                <w:noProof/>
                <w:webHidden/>
              </w:rPr>
              <w:fldChar w:fldCharType="begin"/>
            </w:r>
            <w:r>
              <w:rPr>
                <w:noProof/>
                <w:webHidden/>
              </w:rPr>
              <w:instrText xml:space="preserve"> PAGEREF _Toc62659211 \h </w:instrText>
            </w:r>
            <w:r>
              <w:rPr>
                <w:noProof/>
                <w:webHidden/>
              </w:rPr>
            </w:r>
            <w:r>
              <w:rPr>
                <w:noProof/>
                <w:webHidden/>
              </w:rPr>
              <w:fldChar w:fldCharType="separate"/>
            </w:r>
            <w:r>
              <w:rPr>
                <w:noProof/>
                <w:webHidden/>
              </w:rPr>
              <w:t>110</w:t>
            </w:r>
            <w:r>
              <w:rPr>
                <w:noProof/>
                <w:webHidden/>
              </w:rPr>
              <w:fldChar w:fldCharType="end"/>
            </w:r>
          </w:hyperlink>
        </w:p>
        <w:p w14:paraId="4325C8C5" w14:textId="296CDFD9" w:rsidR="00423756" w:rsidRDefault="00423756">
          <w:pPr>
            <w:pStyle w:val="TDC3"/>
            <w:rPr>
              <w:rFonts w:asciiTheme="minorHAnsi" w:eastAsiaTheme="minorEastAsia" w:hAnsiTheme="minorHAnsi" w:cstheme="minorBidi"/>
              <w:noProof/>
            </w:rPr>
          </w:pPr>
          <w:hyperlink w:anchor="_Toc62659212" w:history="1">
            <w:r w:rsidRPr="00ED0EEF">
              <w:rPr>
                <w:rStyle w:val="Hipervnculo"/>
                <w:rFonts w:ascii="Arial" w:eastAsia="Arial" w:hAnsi="Arial" w:cs="Arial"/>
                <w:noProof/>
              </w:rPr>
              <w:t>9.4.1 Atención Presencial</w:t>
            </w:r>
            <w:r>
              <w:rPr>
                <w:noProof/>
                <w:webHidden/>
              </w:rPr>
              <w:tab/>
            </w:r>
            <w:r>
              <w:rPr>
                <w:noProof/>
                <w:webHidden/>
              </w:rPr>
              <w:fldChar w:fldCharType="begin"/>
            </w:r>
            <w:r>
              <w:rPr>
                <w:noProof/>
                <w:webHidden/>
              </w:rPr>
              <w:instrText xml:space="preserve"> PAGEREF _Toc62659212 \h </w:instrText>
            </w:r>
            <w:r>
              <w:rPr>
                <w:noProof/>
                <w:webHidden/>
              </w:rPr>
            </w:r>
            <w:r>
              <w:rPr>
                <w:noProof/>
                <w:webHidden/>
              </w:rPr>
              <w:fldChar w:fldCharType="separate"/>
            </w:r>
            <w:r>
              <w:rPr>
                <w:noProof/>
                <w:webHidden/>
              </w:rPr>
              <w:t>110</w:t>
            </w:r>
            <w:r>
              <w:rPr>
                <w:noProof/>
                <w:webHidden/>
              </w:rPr>
              <w:fldChar w:fldCharType="end"/>
            </w:r>
          </w:hyperlink>
        </w:p>
        <w:p w14:paraId="1B93F414" w14:textId="4AF45C0B" w:rsidR="00423756" w:rsidRDefault="00423756">
          <w:pPr>
            <w:pStyle w:val="TDC3"/>
            <w:rPr>
              <w:rFonts w:asciiTheme="minorHAnsi" w:eastAsiaTheme="minorEastAsia" w:hAnsiTheme="minorHAnsi" w:cstheme="minorBidi"/>
              <w:noProof/>
            </w:rPr>
          </w:pPr>
          <w:hyperlink w:anchor="_Toc62659213" w:history="1">
            <w:r w:rsidRPr="00ED0EEF">
              <w:rPr>
                <w:rStyle w:val="Hipervnculo"/>
                <w:rFonts w:ascii="Arial" w:eastAsia="Arial" w:hAnsi="Arial" w:cs="Arial"/>
                <w:noProof/>
              </w:rPr>
              <w:t>9.4.2 Canal Telefónico</w:t>
            </w:r>
            <w:r>
              <w:rPr>
                <w:noProof/>
                <w:webHidden/>
              </w:rPr>
              <w:tab/>
            </w:r>
            <w:r>
              <w:rPr>
                <w:noProof/>
                <w:webHidden/>
              </w:rPr>
              <w:fldChar w:fldCharType="begin"/>
            </w:r>
            <w:r>
              <w:rPr>
                <w:noProof/>
                <w:webHidden/>
              </w:rPr>
              <w:instrText xml:space="preserve"> PAGEREF _Toc62659213 \h </w:instrText>
            </w:r>
            <w:r>
              <w:rPr>
                <w:noProof/>
                <w:webHidden/>
              </w:rPr>
            </w:r>
            <w:r>
              <w:rPr>
                <w:noProof/>
                <w:webHidden/>
              </w:rPr>
              <w:fldChar w:fldCharType="separate"/>
            </w:r>
            <w:r>
              <w:rPr>
                <w:noProof/>
                <w:webHidden/>
              </w:rPr>
              <w:t>111</w:t>
            </w:r>
            <w:r>
              <w:rPr>
                <w:noProof/>
                <w:webHidden/>
              </w:rPr>
              <w:fldChar w:fldCharType="end"/>
            </w:r>
          </w:hyperlink>
        </w:p>
        <w:p w14:paraId="160753D2" w14:textId="5E05CA4D" w:rsidR="00423756" w:rsidRDefault="00423756">
          <w:pPr>
            <w:pStyle w:val="TDC3"/>
            <w:rPr>
              <w:rFonts w:asciiTheme="minorHAnsi" w:eastAsiaTheme="minorEastAsia" w:hAnsiTheme="minorHAnsi" w:cstheme="minorBidi"/>
              <w:noProof/>
            </w:rPr>
          </w:pPr>
          <w:hyperlink w:anchor="_Toc62659214" w:history="1">
            <w:r w:rsidRPr="00ED0EEF">
              <w:rPr>
                <w:rStyle w:val="Hipervnculo"/>
                <w:rFonts w:ascii="Arial" w:eastAsia="Arial" w:hAnsi="Arial" w:cs="Arial"/>
                <w:bCs/>
                <w:noProof/>
              </w:rPr>
              <w:t>9.4.2.1 Línea Gratuita</w:t>
            </w:r>
            <w:r>
              <w:rPr>
                <w:noProof/>
                <w:webHidden/>
              </w:rPr>
              <w:tab/>
            </w:r>
            <w:r>
              <w:rPr>
                <w:noProof/>
                <w:webHidden/>
              </w:rPr>
              <w:fldChar w:fldCharType="begin"/>
            </w:r>
            <w:r>
              <w:rPr>
                <w:noProof/>
                <w:webHidden/>
              </w:rPr>
              <w:instrText xml:space="preserve"> PAGEREF _Toc62659214 \h </w:instrText>
            </w:r>
            <w:r>
              <w:rPr>
                <w:noProof/>
                <w:webHidden/>
              </w:rPr>
            </w:r>
            <w:r>
              <w:rPr>
                <w:noProof/>
                <w:webHidden/>
              </w:rPr>
              <w:fldChar w:fldCharType="separate"/>
            </w:r>
            <w:r>
              <w:rPr>
                <w:noProof/>
                <w:webHidden/>
              </w:rPr>
              <w:t>111</w:t>
            </w:r>
            <w:r>
              <w:rPr>
                <w:noProof/>
                <w:webHidden/>
              </w:rPr>
              <w:fldChar w:fldCharType="end"/>
            </w:r>
          </w:hyperlink>
        </w:p>
        <w:p w14:paraId="32276DBD" w14:textId="240EA664" w:rsidR="00423756" w:rsidRDefault="00423756">
          <w:pPr>
            <w:pStyle w:val="TDC3"/>
            <w:rPr>
              <w:rFonts w:asciiTheme="minorHAnsi" w:eastAsiaTheme="minorEastAsia" w:hAnsiTheme="minorHAnsi" w:cstheme="minorBidi"/>
              <w:noProof/>
            </w:rPr>
          </w:pPr>
          <w:hyperlink w:anchor="_Toc62659215" w:history="1">
            <w:r w:rsidRPr="00ED0EEF">
              <w:rPr>
                <w:rStyle w:val="Hipervnculo"/>
                <w:rFonts w:ascii="Arial" w:eastAsia="Arial" w:hAnsi="Arial" w:cs="Arial"/>
                <w:bCs/>
                <w:noProof/>
              </w:rPr>
              <w:t>9.4.3 Buzones</w:t>
            </w:r>
            <w:r>
              <w:rPr>
                <w:noProof/>
                <w:webHidden/>
              </w:rPr>
              <w:tab/>
            </w:r>
            <w:r>
              <w:rPr>
                <w:noProof/>
                <w:webHidden/>
              </w:rPr>
              <w:fldChar w:fldCharType="begin"/>
            </w:r>
            <w:r>
              <w:rPr>
                <w:noProof/>
                <w:webHidden/>
              </w:rPr>
              <w:instrText xml:space="preserve"> PAGEREF _Toc62659215 \h </w:instrText>
            </w:r>
            <w:r>
              <w:rPr>
                <w:noProof/>
                <w:webHidden/>
              </w:rPr>
            </w:r>
            <w:r>
              <w:rPr>
                <w:noProof/>
                <w:webHidden/>
              </w:rPr>
              <w:fldChar w:fldCharType="separate"/>
            </w:r>
            <w:r>
              <w:rPr>
                <w:noProof/>
                <w:webHidden/>
              </w:rPr>
              <w:t>112</w:t>
            </w:r>
            <w:r>
              <w:rPr>
                <w:noProof/>
                <w:webHidden/>
              </w:rPr>
              <w:fldChar w:fldCharType="end"/>
            </w:r>
          </w:hyperlink>
        </w:p>
        <w:p w14:paraId="2DA9CC52" w14:textId="0893F0B8" w:rsidR="00423756" w:rsidRDefault="00423756">
          <w:pPr>
            <w:pStyle w:val="TDC3"/>
            <w:rPr>
              <w:rFonts w:asciiTheme="minorHAnsi" w:eastAsiaTheme="minorEastAsia" w:hAnsiTheme="minorHAnsi" w:cstheme="minorBidi"/>
              <w:noProof/>
            </w:rPr>
          </w:pPr>
          <w:hyperlink w:anchor="_Toc62659216" w:history="1">
            <w:r w:rsidRPr="00ED0EEF">
              <w:rPr>
                <w:rStyle w:val="Hipervnculo"/>
                <w:rFonts w:ascii="Arial" w:eastAsia="Arial" w:hAnsi="Arial" w:cs="Arial"/>
                <w:bCs/>
                <w:noProof/>
              </w:rPr>
              <w:t>9.4.4 Canales Virtuales</w:t>
            </w:r>
            <w:r>
              <w:rPr>
                <w:noProof/>
                <w:webHidden/>
              </w:rPr>
              <w:tab/>
            </w:r>
            <w:r>
              <w:rPr>
                <w:noProof/>
                <w:webHidden/>
              </w:rPr>
              <w:fldChar w:fldCharType="begin"/>
            </w:r>
            <w:r>
              <w:rPr>
                <w:noProof/>
                <w:webHidden/>
              </w:rPr>
              <w:instrText xml:space="preserve"> PAGEREF _Toc62659216 \h </w:instrText>
            </w:r>
            <w:r>
              <w:rPr>
                <w:noProof/>
                <w:webHidden/>
              </w:rPr>
            </w:r>
            <w:r>
              <w:rPr>
                <w:noProof/>
                <w:webHidden/>
              </w:rPr>
              <w:fldChar w:fldCharType="separate"/>
            </w:r>
            <w:r>
              <w:rPr>
                <w:noProof/>
                <w:webHidden/>
              </w:rPr>
              <w:t>112</w:t>
            </w:r>
            <w:r>
              <w:rPr>
                <w:noProof/>
                <w:webHidden/>
              </w:rPr>
              <w:fldChar w:fldCharType="end"/>
            </w:r>
          </w:hyperlink>
        </w:p>
        <w:p w14:paraId="66102567" w14:textId="1E7FA075" w:rsidR="00423756" w:rsidRDefault="00423756">
          <w:pPr>
            <w:pStyle w:val="TDC3"/>
            <w:rPr>
              <w:rFonts w:asciiTheme="minorHAnsi" w:eastAsiaTheme="minorEastAsia" w:hAnsiTheme="minorHAnsi" w:cstheme="minorBidi"/>
              <w:noProof/>
            </w:rPr>
          </w:pPr>
          <w:hyperlink w:anchor="_Toc62659217" w:history="1">
            <w:r w:rsidRPr="00ED0EEF">
              <w:rPr>
                <w:rStyle w:val="Hipervnculo"/>
                <w:rFonts w:ascii="Arial" w:eastAsia="Arial" w:hAnsi="Arial" w:cs="Arial"/>
                <w:bCs/>
                <w:noProof/>
              </w:rPr>
              <w:t>9.4.4.1 Correo Electrónico</w:t>
            </w:r>
            <w:r>
              <w:rPr>
                <w:noProof/>
                <w:webHidden/>
              </w:rPr>
              <w:tab/>
            </w:r>
            <w:r>
              <w:rPr>
                <w:noProof/>
                <w:webHidden/>
              </w:rPr>
              <w:fldChar w:fldCharType="begin"/>
            </w:r>
            <w:r>
              <w:rPr>
                <w:noProof/>
                <w:webHidden/>
              </w:rPr>
              <w:instrText xml:space="preserve"> PAGEREF _Toc62659217 \h </w:instrText>
            </w:r>
            <w:r>
              <w:rPr>
                <w:noProof/>
                <w:webHidden/>
              </w:rPr>
            </w:r>
            <w:r>
              <w:rPr>
                <w:noProof/>
                <w:webHidden/>
              </w:rPr>
              <w:fldChar w:fldCharType="separate"/>
            </w:r>
            <w:r>
              <w:rPr>
                <w:noProof/>
                <w:webHidden/>
              </w:rPr>
              <w:t>112</w:t>
            </w:r>
            <w:r>
              <w:rPr>
                <w:noProof/>
                <w:webHidden/>
              </w:rPr>
              <w:fldChar w:fldCharType="end"/>
            </w:r>
          </w:hyperlink>
        </w:p>
        <w:p w14:paraId="1477C26D" w14:textId="68EA890E" w:rsidR="00423756" w:rsidRDefault="00423756">
          <w:pPr>
            <w:pStyle w:val="TDC3"/>
            <w:rPr>
              <w:rFonts w:asciiTheme="minorHAnsi" w:eastAsiaTheme="minorEastAsia" w:hAnsiTheme="minorHAnsi" w:cstheme="minorBidi"/>
              <w:noProof/>
            </w:rPr>
          </w:pPr>
          <w:hyperlink w:anchor="_Toc62659218" w:history="1">
            <w:r w:rsidRPr="00ED0EEF">
              <w:rPr>
                <w:rStyle w:val="Hipervnculo"/>
                <w:rFonts w:ascii="Arial" w:eastAsia="Arial" w:hAnsi="Arial" w:cs="Arial"/>
                <w:bCs/>
                <w:noProof/>
              </w:rPr>
              <w:t>9.4.4.2 Chat</w:t>
            </w:r>
            <w:r>
              <w:rPr>
                <w:noProof/>
                <w:webHidden/>
              </w:rPr>
              <w:tab/>
            </w:r>
            <w:r>
              <w:rPr>
                <w:noProof/>
                <w:webHidden/>
              </w:rPr>
              <w:fldChar w:fldCharType="begin"/>
            </w:r>
            <w:r>
              <w:rPr>
                <w:noProof/>
                <w:webHidden/>
              </w:rPr>
              <w:instrText xml:space="preserve"> PAGEREF _Toc62659218 \h </w:instrText>
            </w:r>
            <w:r>
              <w:rPr>
                <w:noProof/>
                <w:webHidden/>
              </w:rPr>
            </w:r>
            <w:r>
              <w:rPr>
                <w:noProof/>
                <w:webHidden/>
              </w:rPr>
              <w:fldChar w:fldCharType="separate"/>
            </w:r>
            <w:r>
              <w:rPr>
                <w:noProof/>
                <w:webHidden/>
              </w:rPr>
              <w:t>112</w:t>
            </w:r>
            <w:r>
              <w:rPr>
                <w:noProof/>
                <w:webHidden/>
              </w:rPr>
              <w:fldChar w:fldCharType="end"/>
            </w:r>
          </w:hyperlink>
        </w:p>
        <w:p w14:paraId="516A998D" w14:textId="7FCFF054" w:rsidR="00423756" w:rsidRDefault="00423756">
          <w:pPr>
            <w:pStyle w:val="TDC3"/>
            <w:rPr>
              <w:rFonts w:asciiTheme="minorHAnsi" w:eastAsiaTheme="minorEastAsia" w:hAnsiTheme="minorHAnsi" w:cstheme="minorBidi"/>
              <w:noProof/>
            </w:rPr>
          </w:pPr>
          <w:hyperlink w:anchor="_Toc62659219" w:history="1">
            <w:r w:rsidRPr="00ED0EEF">
              <w:rPr>
                <w:rStyle w:val="Hipervnculo"/>
                <w:rFonts w:ascii="Arial" w:eastAsia="Arial" w:hAnsi="Arial" w:cs="Arial"/>
                <w:bCs/>
                <w:noProof/>
              </w:rPr>
              <w:t>9.4.4.3 Redes Sociales</w:t>
            </w:r>
            <w:r>
              <w:rPr>
                <w:noProof/>
                <w:webHidden/>
              </w:rPr>
              <w:tab/>
            </w:r>
            <w:r>
              <w:rPr>
                <w:noProof/>
                <w:webHidden/>
              </w:rPr>
              <w:fldChar w:fldCharType="begin"/>
            </w:r>
            <w:r>
              <w:rPr>
                <w:noProof/>
                <w:webHidden/>
              </w:rPr>
              <w:instrText xml:space="preserve"> PAGEREF _Toc62659219 \h </w:instrText>
            </w:r>
            <w:r>
              <w:rPr>
                <w:noProof/>
                <w:webHidden/>
              </w:rPr>
            </w:r>
            <w:r>
              <w:rPr>
                <w:noProof/>
                <w:webHidden/>
              </w:rPr>
              <w:fldChar w:fldCharType="separate"/>
            </w:r>
            <w:r>
              <w:rPr>
                <w:noProof/>
                <w:webHidden/>
              </w:rPr>
              <w:t>113</w:t>
            </w:r>
            <w:r>
              <w:rPr>
                <w:noProof/>
                <w:webHidden/>
              </w:rPr>
              <w:fldChar w:fldCharType="end"/>
            </w:r>
          </w:hyperlink>
        </w:p>
        <w:p w14:paraId="01919AC8" w14:textId="767481B9" w:rsidR="00423756" w:rsidRDefault="00423756">
          <w:pPr>
            <w:pStyle w:val="TDC3"/>
            <w:rPr>
              <w:rFonts w:asciiTheme="minorHAnsi" w:eastAsiaTheme="minorEastAsia" w:hAnsiTheme="minorHAnsi" w:cstheme="minorBidi"/>
              <w:noProof/>
            </w:rPr>
          </w:pPr>
          <w:hyperlink w:anchor="_Toc62659220" w:history="1">
            <w:r w:rsidRPr="00ED0EEF">
              <w:rPr>
                <w:rStyle w:val="Hipervnculo"/>
                <w:rFonts w:ascii="Arial" w:eastAsia="Arial" w:hAnsi="Arial" w:cs="Arial"/>
                <w:bCs/>
                <w:noProof/>
              </w:rPr>
              <w:t>9.4.4.4 Portal Corporativo</w:t>
            </w:r>
            <w:r>
              <w:rPr>
                <w:noProof/>
                <w:webHidden/>
              </w:rPr>
              <w:tab/>
            </w:r>
            <w:r>
              <w:rPr>
                <w:noProof/>
                <w:webHidden/>
              </w:rPr>
              <w:fldChar w:fldCharType="begin"/>
            </w:r>
            <w:r>
              <w:rPr>
                <w:noProof/>
                <w:webHidden/>
              </w:rPr>
              <w:instrText xml:space="preserve"> PAGEREF _Toc62659220 \h </w:instrText>
            </w:r>
            <w:r>
              <w:rPr>
                <w:noProof/>
                <w:webHidden/>
              </w:rPr>
            </w:r>
            <w:r>
              <w:rPr>
                <w:noProof/>
                <w:webHidden/>
              </w:rPr>
              <w:fldChar w:fldCharType="separate"/>
            </w:r>
            <w:r>
              <w:rPr>
                <w:noProof/>
                <w:webHidden/>
              </w:rPr>
              <w:t>113</w:t>
            </w:r>
            <w:r>
              <w:rPr>
                <w:noProof/>
                <w:webHidden/>
              </w:rPr>
              <w:fldChar w:fldCharType="end"/>
            </w:r>
          </w:hyperlink>
        </w:p>
        <w:p w14:paraId="49EB94FE" w14:textId="5B7A7123" w:rsidR="00423756" w:rsidRDefault="00423756">
          <w:pPr>
            <w:pStyle w:val="TDC2"/>
            <w:tabs>
              <w:tab w:val="right" w:leader="dot" w:pos="8828"/>
            </w:tabs>
            <w:rPr>
              <w:rFonts w:asciiTheme="minorHAnsi" w:eastAsiaTheme="minorEastAsia" w:hAnsiTheme="minorHAnsi" w:cstheme="minorBidi"/>
              <w:noProof/>
            </w:rPr>
          </w:pPr>
          <w:hyperlink w:anchor="_Toc62659221" w:history="1">
            <w:r w:rsidRPr="00ED0EEF">
              <w:rPr>
                <w:rStyle w:val="Hipervnculo"/>
                <w:rFonts w:ascii="Arial" w:eastAsia="Arial" w:hAnsi="Arial" w:cs="Arial"/>
                <w:noProof/>
              </w:rPr>
              <w:t>9.5 CARACTERÍSTICAS DE LAS RESPUESTAS</w:t>
            </w:r>
            <w:r>
              <w:rPr>
                <w:noProof/>
                <w:webHidden/>
              </w:rPr>
              <w:tab/>
            </w:r>
            <w:r>
              <w:rPr>
                <w:noProof/>
                <w:webHidden/>
              </w:rPr>
              <w:fldChar w:fldCharType="begin"/>
            </w:r>
            <w:r>
              <w:rPr>
                <w:noProof/>
                <w:webHidden/>
              </w:rPr>
              <w:instrText xml:space="preserve"> PAGEREF _Toc62659221 \h </w:instrText>
            </w:r>
            <w:r>
              <w:rPr>
                <w:noProof/>
                <w:webHidden/>
              </w:rPr>
            </w:r>
            <w:r>
              <w:rPr>
                <w:noProof/>
                <w:webHidden/>
              </w:rPr>
              <w:fldChar w:fldCharType="separate"/>
            </w:r>
            <w:r>
              <w:rPr>
                <w:noProof/>
                <w:webHidden/>
              </w:rPr>
              <w:t>113</w:t>
            </w:r>
            <w:r>
              <w:rPr>
                <w:noProof/>
                <w:webHidden/>
              </w:rPr>
              <w:fldChar w:fldCharType="end"/>
            </w:r>
          </w:hyperlink>
        </w:p>
        <w:p w14:paraId="6DBF9FCD" w14:textId="51B0E0AD" w:rsidR="00423756" w:rsidRDefault="00423756">
          <w:pPr>
            <w:pStyle w:val="TDC3"/>
            <w:rPr>
              <w:rFonts w:asciiTheme="minorHAnsi" w:eastAsiaTheme="minorEastAsia" w:hAnsiTheme="minorHAnsi" w:cstheme="minorBidi"/>
              <w:noProof/>
            </w:rPr>
          </w:pPr>
          <w:hyperlink w:anchor="_Toc62659222" w:history="1">
            <w:r w:rsidRPr="00ED0EEF">
              <w:rPr>
                <w:rStyle w:val="Hipervnculo"/>
                <w:rFonts w:ascii="Arial" w:eastAsia="Arial" w:hAnsi="Arial" w:cs="Arial"/>
                <w:noProof/>
              </w:rPr>
              <w:t>9.5.1 Oportunidad</w:t>
            </w:r>
            <w:r>
              <w:rPr>
                <w:noProof/>
                <w:webHidden/>
              </w:rPr>
              <w:tab/>
            </w:r>
            <w:r>
              <w:rPr>
                <w:noProof/>
                <w:webHidden/>
              </w:rPr>
              <w:fldChar w:fldCharType="begin"/>
            </w:r>
            <w:r>
              <w:rPr>
                <w:noProof/>
                <w:webHidden/>
              </w:rPr>
              <w:instrText xml:space="preserve"> PAGEREF _Toc62659222 \h </w:instrText>
            </w:r>
            <w:r>
              <w:rPr>
                <w:noProof/>
                <w:webHidden/>
              </w:rPr>
            </w:r>
            <w:r>
              <w:rPr>
                <w:noProof/>
                <w:webHidden/>
              </w:rPr>
              <w:fldChar w:fldCharType="separate"/>
            </w:r>
            <w:r>
              <w:rPr>
                <w:noProof/>
                <w:webHidden/>
              </w:rPr>
              <w:t>113</w:t>
            </w:r>
            <w:r>
              <w:rPr>
                <w:noProof/>
                <w:webHidden/>
              </w:rPr>
              <w:fldChar w:fldCharType="end"/>
            </w:r>
          </w:hyperlink>
        </w:p>
        <w:p w14:paraId="6B62645F" w14:textId="7FA4EA37" w:rsidR="00423756" w:rsidRDefault="00423756">
          <w:pPr>
            <w:pStyle w:val="TDC3"/>
            <w:rPr>
              <w:rFonts w:asciiTheme="minorHAnsi" w:eastAsiaTheme="minorEastAsia" w:hAnsiTheme="minorHAnsi" w:cstheme="minorBidi"/>
              <w:noProof/>
            </w:rPr>
          </w:pPr>
          <w:hyperlink w:anchor="_Toc62659223" w:history="1">
            <w:r w:rsidRPr="00ED0EEF">
              <w:rPr>
                <w:rStyle w:val="Hipervnculo"/>
                <w:rFonts w:ascii="Arial" w:eastAsia="Arial" w:hAnsi="Arial" w:cs="Arial"/>
                <w:bCs/>
                <w:noProof/>
              </w:rPr>
              <w:t>9.5.2 Calidad</w:t>
            </w:r>
            <w:r>
              <w:rPr>
                <w:noProof/>
                <w:webHidden/>
              </w:rPr>
              <w:tab/>
            </w:r>
            <w:r>
              <w:rPr>
                <w:noProof/>
                <w:webHidden/>
              </w:rPr>
              <w:fldChar w:fldCharType="begin"/>
            </w:r>
            <w:r>
              <w:rPr>
                <w:noProof/>
                <w:webHidden/>
              </w:rPr>
              <w:instrText xml:space="preserve"> PAGEREF _Toc62659223 \h </w:instrText>
            </w:r>
            <w:r>
              <w:rPr>
                <w:noProof/>
                <w:webHidden/>
              </w:rPr>
            </w:r>
            <w:r>
              <w:rPr>
                <w:noProof/>
                <w:webHidden/>
              </w:rPr>
              <w:fldChar w:fldCharType="separate"/>
            </w:r>
            <w:r>
              <w:rPr>
                <w:noProof/>
                <w:webHidden/>
              </w:rPr>
              <w:t>113</w:t>
            </w:r>
            <w:r>
              <w:rPr>
                <w:noProof/>
                <w:webHidden/>
              </w:rPr>
              <w:fldChar w:fldCharType="end"/>
            </w:r>
          </w:hyperlink>
        </w:p>
        <w:p w14:paraId="38B175BE" w14:textId="0AFCB90A" w:rsidR="00423756" w:rsidRDefault="00423756">
          <w:pPr>
            <w:pStyle w:val="TDC3"/>
            <w:rPr>
              <w:rFonts w:asciiTheme="minorHAnsi" w:eastAsiaTheme="minorEastAsia" w:hAnsiTheme="minorHAnsi" w:cstheme="minorBidi"/>
              <w:noProof/>
            </w:rPr>
          </w:pPr>
          <w:hyperlink w:anchor="_Toc62659224" w:history="1">
            <w:r w:rsidRPr="00ED0EEF">
              <w:rPr>
                <w:rStyle w:val="Hipervnculo"/>
                <w:rFonts w:ascii="Arial" w:eastAsia="Arial" w:hAnsi="Arial" w:cs="Arial"/>
                <w:noProof/>
              </w:rPr>
              <w:t>9.5.3 Desarrollo Completo</w:t>
            </w:r>
            <w:r>
              <w:rPr>
                <w:noProof/>
                <w:webHidden/>
              </w:rPr>
              <w:tab/>
            </w:r>
            <w:r>
              <w:rPr>
                <w:noProof/>
                <w:webHidden/>
              </w:rPr>
              <w:fldChar w:fldCharType="begin"/>
            </w:r>
            <w:r>
              <w:rPr>
                <w:noProof/>
                <w:webHidden/>
              </w:rPr>
              <w:instrText xml:space="preserve"> PAGEREF _Toc62659224 \h </w:instrText>
            </w:r>
            <w:r>
              <w:rPr>
                <w:noProof/>
                <w:webHidden/>
              </w:rPr>
            </w:r>
            <w:r>
              <w:rPr>
                <w:noProof/>
                <w:webHidden/>
              </w:rPr>
              <w:fldChar w:fldCharType="separate"/>
            </w:r>
            <w:r>
              <w:rPr>
                <w:noProof/>
                <w:webHidden/>
              </w:rPr>
              <w:t>114</w:t>
            </w:r>
            <w:r>
              <w:rPr>
                <w:noProof/>
                <w:webHidden/>
              </w:rPr>
              <w:fldChar w:fldCharType="end"/>
            </w:r>
          </w:hyperlink>
        </w:p>
        <w:p w14:paraId="0AFEBCCA" w14:textId="0082BB41" w:rsidR="00423756" w:rsidRDefault="00423756">
          <w:pPr>
            <w:pStyle w:val="TDC3"/>
            <w:rPr>
              <w:rFonts w:asciiTheme="minorHAnsi" w:eastAsiaTheme="minorEastAsia" w:hAnsiTheme="minorHAnsi" w:cstheme="minorBidi"/>
              <w:noProof/>
            </w:rPr>
          </w:pPr>
          <w:hyperlink w:anchor="_Toc62659225" w:history="1">
            <w:r w:rsidRPr="00ED0EEF">
              <w:rPr>
                <w:rStyle w:val="Hipervnculo"/>
                <w:rFonts w:ascii="Arial" w:eastAsia="Arial" w:hAnsi="Arial" w:cs="Arial"/>
                <w:noProof/>
              </w:rPr>
              <w:t>9.5.4 Claridad</w:t>
            </w:r>
            <w:r>
              <w:rPr>
                <w:noProof/>
                <w:webHidden/>
              </w:rPr>
              <w:tab/>
            </w:r>
            <w:r>
              <w:rPr>
                <w:noProof/>
                <w:webHidden/>
              </w:rPr>
              <w:fldChar w:fldCharType="begin"/>
            </w:r>
            <w:r>
              <w:rPr>
                <w:noProof/>
                <w:webHidden/>
              </w:rPr>
              <w:instrText xml:space="preserve"> PAGEREF _Toc62659225 \h </w:instrText>
            </w:r>
            <w:r>
              <w:rPr>
                <w:noProof/>
                <w:webHidden/>
              </w:rPr>
            </w:r>
            <w:r>
              <w:rPr>
                <w:noProof/>
                <w:webHidden/>
              </w:rPr>
              <w:fldChar w:fldCharType="separate"/>
            </w:r>
            <w:r>
              <w:rPr>
                <w:noProof/>
                <w:webHidden/>
              </w:rPr>
              <w:t>114</w:t>
            </w:r>
            <w:r>
              <w:rPr>
                <w:noProof/>
                <w:webHidden/>
              </w:rPr>
              <w:fldChar w:fldCharType="end"/>
            </w:r>
          </w:hyperlink>
        </w:p>
        <w:p w14:paraId="699D3ECA" w14:textId="62FB96DD" w:rsidR="00423756" w:rsidRDefault="00423756">
          <w:pPr>
            <w:pStyle w:val="TDC3"/>
            <w:rPr>
              <w:rFonts w:asciiTheme="minorHAnsi" w:eastAsiaTheme="minorEastAsia" w:hAnsiTheme="minorHAnsi" w:cstheme="minorBidi"/>
              <w:noProof/>
            </w:rPr>
          </w:pPr>
          <w:hyperlink w:anchor="_Toc62659226" w:history="1">
            <w:r w:rsidRPr="00ED0EEF">
              <w:rPr>
                <w:rStyle w:val="Hipervnculo"/>
                <w:rFonts w:ascii="Arial" w:eastAsia="Arial" w:hAnsi="Arial" w:cs="Arial"/>
                <w:noProof/>
              </w:rPr>
              <w:t>9.5.5 Precisión e Idoneidad</w:t>
            </w:r>
            <w:r>
              <w:rPr>
                <w:noProof/>
                <w:webHidden/>
              </w:rPr>
              <w:tab/>
            </w:r>
            <w:r>
              <w:rPr>
                <w:noProof/>
                <w:webHidden/>
              </w:rPr>
              <w:fldChar w:fldCharType="begin"/>
            </w:r>
            <w:r>
              <w:rPr>
                <w:noProof/>
                <w:webHidden/>
              </w:rPr>
              <w:instrText xml:space="preserve"> PAGEREF _Toc62659226 \h </w:instrText>
            </w:r>
            <w:r>
              <w:rPr>
                <w:noProof/>
                <w:webHidden/>
              </w:rPr>
            </w:r>
            <w:r>
              <w:rPr>
                <w:noProof/>
                <w:webHidden/>
              </w:rPr>
              <w:fldChar w:fldCharType="separate"/>
            </w:r>
            <w:r>
              <w:rPr>
                <w:noProof/>
                <w:webHidden/>
              </w:rPr>
              <w:t>115</w:t>
            </w:r>
            <w:r>
              <w:rPr>
                <w:noProof/>
                <w:webHidden/>
              </w:rPr>
              <w:fldChar w:fldCharType="end"/>
            </w:r>
          </w:hyperlink>
        </w:p>
        <w:p w14:paraId="507EA812" w14:textId="4C851CF4" w:rsidR="00423756" w:rsidRDefault="00423756">
          <w:pPr>
            <w:pStyle w:val="TDC3"/>
            <w:rPr>
              <w:rFonts w:asciiTheme="minorHAnsi" w:eastAsiaTheme="minorEastAsia" w:hAnsiTheme="minorHAnsi" w:cstheme="minorBidi"/>
              <w:noProof/>
            </w:rPr>
          </w:pPr>
          <w:hyperlink w:anchor="_Toc62659227" w:history="1">
            <w:r w:rsidRPr="00ED0EEF">
              <w:rPr>
                <w:rStyle w:val="Hipervnculo"/>
                <w:rFonts w:ascii="Arial" w:eastAsia="Arial" w:hAnsi="Arial" w:cs="Arial"/>
                <w:noProof/>
              </w:rPr>
              <w:t>9.5.6 Congruencia</w:t>
            </w:r>
            <w:r>
              <w:rPr>
                <w:noProof/>
                <w:webHidden/>
              </w:rPr>
              <w:tab/>
            </w:r>
            <w:r>
              <w:rPr>
                <w:noProof/>
                <w:webHidden/>
              </w:rPr>
              <w:fldChar w:fldCharType="begin"/>
            </w:r>
            <w:r>
              <w:rPr>
                <w:noProof/>
                <w:webHidden/>
              </w:rPr>
              <w:instrText xml:space="preserve"> PAGEREF _Toc62659227 \h </w:instrText>
            </w:r>
            <w:r>
              <w:rPr>
                <w:noProof/>
                <w:webHidden/>
              </w:rPr>
            </w:r>
            <w:r>
              <w:rPr>
                <w:noProof/>
                <w:webHidden/>
              </w:rPr>
              <w:fldChar w:fldCharType="separate"/>
            </w:r>
            <w:r>
              <w:rPr>
                <w:noProof/>
                <w:webHidden/>
              </w:rPr>
              <w:t>115</w:t>
            </w:r>
            <w:r>
              <w:rPr>
                <w:noProof/>
                <w:webHidden/>
              </w:rPr>
              <w:fldChar w:fldCharType="end"/>
            </w:r>
          </w:hyperlink>
        </w:p>
        <w:p w14:paraId="26028877" w14:textId="5709C1CB" w:rsidR="00423756" w:rsidRDefault="00423756">
          <w:pPr>
            <w:pStyle w:val="TDC3"/>
            <w:rPr>
              <w:rFonts w:asciiTheme="minorHAnsi" w:eastAsiaTheme="minorEastAsia" w:hAnsiTheme="minorHAnsi" w:cstheme="minorBidi"/>
              <w:noProof/>
            </w:rPr>
          </w:pPr>
          <w:hyperlink w:anchor="_Toc62659228" w:history="1">
            <w:r w:rsidRPr="00ED0EEF">
              <w:rPr>
                <w:rStyle w:val="Hipervnculo"/>
                <w:rFonts w:ascii="Arial" w:eastAsia="Arial" w:hAnsi="Arial" w:cs="Arial"/>
                <w:noProof/>
              </w:rPr>
              <w:t>9.5.7 Suficiencia</w:t>
            </w:r>
            <w:r>
              <w:rPr>
                <w:noProof/>
                <w:webHidden/>
              </w:rPr>
              <w:tab/>
            </w:r>
            <w:r>
              <w:rPr>
                <w:noProof/>
                <w:webHidden/>
              </w:rPr>
              <w:fldChar w:fldCharType="begin"/>
            </w:r>
            <w:r>
              <w:rPr>
                <w:noProof/>
                <w:webHidden/>
              </w:rPr>
              <w:instrText xml:space="preserve"> PAGEREF _Toc62659228 \h </w:instrText>
            </w:r>
            <w:r>
              <w:rPr>
                <w:noProof/>
                <w:webHidden/>
              </w:rPr>
            </w:r>
            <w:r>
              <w:rPr>
                <w:noProof/>
                <w:webHidden/>
              </w:rPr>
              <w:fldChar w:fldCharType="separate"/>
            </w:r>
            <w:r>
              <w:rPr>
                <w:noProof/>
                <w:webHidden/>
              </w:rPr>
              <w:t>115</w:t>
            </w:r>
            <w:r>
              <w:rPr>
                <w:noProof/>
                <w:webHidden/>
              </w:rPr>
              <w:fldChar w:fldCharType="end"/>
            </w:r>
          </w:hyperlink>
        </w:p>
        <w:p w14:paraId="4A3A1379" w14:textId="7F841885" w:rsidR="00423756" w:rsidRDefault="00423756">
          <w:pPr>
            <w:pStyle w:val="TDC3"/>
            <w:rPr>
              <w:rFonts w:asciiTheme="minorHAnsi" w:eastAsiaTheme="minorEastAsia" w:hAnsiTheme="minorHAnsi" w:cstheme="minorBidi"/>
              <w:noProof/>
            </w:rPr>
          </w:pPr>
          <w:hyperlink w:anchor="_Toc62659229" w:history="1">
            <w:r w:rsidRPr="00ED0EEF">
              <w:rPr>
                <w:rStyle w:val="Hipervnculo"/>
                <w:rFonts w:ascii="Arial" w:eastAsia="Arial" w:hAnsi="Arial" w:cs="Arial"/>
                <w:noProof/>
              </w:rPr>
              <w:t>9.5.8 Soporte Correcto</w:t>
            </w:r>
            <w:r>
              <w:rPr>
                <w:noProof/>
                <w:webHidden/>
              </w:rPr>
              <w:tab/>
            </w:r>
            <w:r>
              <w:rPr>
                <w:noProof/>
                <w:webHidden/>
              </w:rPr>
              <w:fldChar w:fldCharType="begin"/>
            </w:r>
            <w:r>
              <w:rPr>
                <w:noProof/>
                <w:webHidden/>
              </w:rPr>
              <w:instrText xml:space="preserve"> PAGEREF _Toc62659229 \h </w:instrText>
            </w:r>
            <w:r>
              <w:rPr>
                <w:noProof/>
                <w:webHidden/>
              </w:rPr>
            </w:r>
            <w:r>
              <w:rPr>
                <w:noProof/>
                <w:webHidden/>
              </w:rPr>
              <w:fldChar w:fldCharType="separate"/>
            </w:r>
            <w:r>
              <w:rPr>
                <w:noProof/>
                <w:webHidden/>
              </w:rPr>
              <w:t>115</w:t>
            </w:r>
            <w:r>
              <w:rPr>
                <w:noProof/>
                <w:webHidden/>
              </w:rPr>
              <w:fldChar w:fldCharType="end"/>
            </w:r>
          </w:hyperlink>
        </w:p>
        <w:p w14:paraId="3109E56B" w14:textId="54001839" w:rsidR="00423756" w:rsidRDefault="00423756">
          <w:pPr>
            <w:pStyle w:val="TDC3"/>
            <w:rPr>
              <w:rFonts w:asciiTheme="minorHAnsi" w:eastAsiaTheme="minorEastAsia" w:hAnsiTheme="minorHAnsi" w:cstheme="minorBidi"/>
              <w:noProof/>
            </w:rPr>
          </w:pPr>
          <w:hyperlink w:anchor="_Toc62659230" w:history="1">
            <w:r w:rsidRPr="00ED0EEF">
              <w:rPr>
                <w:rStyle w:val="Hipervnculo"/>
                <w:rFonts w:ascii="Arial" w:eastAsia="Arial" w:hAnsi="Arial" w:cs="Arial"/>
                <w:noProof/>
              </w:rPr>
              <w:t>9.5.9 Presentación Correcta</w:t>
            </w:r>
            <w:r>
              <w:rPr>
                <w:noProof/>
                <w:webHidden/>
              </w:rPr>
              <w:tab/>
            </w:r>
            <w:r>
              <w:rPr>
                <w:noProof/>
                <w:webHidden/>
              </w:rPr>
              <w:fldChar w:fldCharType="begin"/>
            </w:r>
            <w:r>
              <w:rPr>
                <w:noProof/>
                <w:webHidden/>
              </w:rPr>
              <w:instrText xml:space="preserve"> PAGEREF _Toc62659230 \h </w:instrText>
            </w:r>
            <w:r>
              <w:rPr>
                <w:noProof/>
                <w:webHidden/>
              </w:rPr>
            </w:r>
            <w:r>
              <w:rPr>
                <w:noProof/>
                <w:webHidden/>
              </w:rPr>
              <w:fldChar w:fldCharType="separate"/>
            </w:r>
            <w:r>
              <w:rPr>
                <w:noProof/>
                <w:webHidden/>
              </w:rPr>
              <w:t>115</w:t>
            </w:r>
            <w:r>
              <w:rPr>
                <w:noProof/>
                <w:webHidden/>
              </w:rPr>
              <w:fldChar w:fldCharType="end"/>
            </w:r>
          </w:hyperlink>
        </w:p>
        <w:p w14:paraId="63B31941" w14:textId="4734026E" w:rsidR="00423756" w:rsidRDefault="00423756">
          <w:pPr>
            <w:pStyle w:val="TDC2"/>
            <w:tabs>
              <w:tab w:val="right" w:leader="dot" w:pos="8828"/>
            </w:tabs>
            <w:rPr>
              <w:rFonts w:asciiTheme="minorHAnsi" w:eastAsiaTheme="minorEastAsia" w:hAnsiTheme="minorHAnsi" w:cstheme="minorBidi"/>
              <w:noProof/>
            </w:rPr>
          </w:pPr>
          <w:hyperlink w:anchor="_Toc62659231" w:history="1">
            <w:r w:rsidRPr="00ED0EEF">
              <w:rPr>
                <w:rStyle w:val="Hipervnculo"/>
                <w:rFonts w:ascii="Arial" w:eastAsia="Arial" w:hAnsi="Arial" w:cs="Arial"/>
                <w:noProof/>
              </w:rPr>
              <w:t>9.6 TÉRMINOS DE RESPUESTA</w:t>
            </w:r>
            <w:r>
              <w:rPr>
                <w:noProof/>
                <w:webHidden/>
              </w:rPr>
              <w:tab/>
            </w:r>
            <w:r>
              <w:rPr>
                <w:noProof/>
                <w:webHidden/>
              </w:rPr>
              <w:fldChar w:fldCharType="begin"/>
            </w:r>
            <w:r>
              <w:rPr>
                <w:noProof/>
                <w:webHidden/>
              </w:rPr>
              <w:instrText xml:space="preserve"> PAGEREF _Toc62659231 \h </w:instrText>
            </w:r>
            <w:r>
              <w:rPr>
                <w:noProof/>
                <w:webHidden/>
              </w:rPr>
            </w:r>
            <w:r>
              <w:rPr>
                <w:noProof/>
                <w:webHidden/>
              </w:rPr>
              <w:fldChar w:fldCharType="separate"/>
            </w:r>
            <w:r>
              <w:rPr>
                <w:noProof/>
                <w:webHidden/>
              </w:rPr>
              <w:t>116</w:t>
            </w:r>
            <w:r>
              <w:rPr>
                <w:noProof/>
                <w:webHidden/>
              </w:rPr>
              <w:fldChar w:fldCharType="end"/>
            </w:r>
          </w:hyperlink>
        </w:p>
        <w:p w14:paraId="68DCB537" w14:textId="1A649C9D" w:rsidR="00423756" w:rsidRDefault="00423756">
          <w:pPr>
            <w:pStyle w:val="TDC2"/>
            <w:tabs>
              <w:tab w:val="right" w:leader="dot" w:pos="8828"/>
            </w:tabs>
            <w:rPr>
              <w:rFonts w:asciiTheme="minorHAnsi" w:eastAsiaTheme="minorEastAsia" w:hAnsiTheme="minorHAnsi" w:cstheme="minorBidi"/>
              <w:noProof/>
            </w:rPr>
          </w:pPr>
          <w:hyperlink w:anchor="_Toc62659232" w:history="1">
            <w:r w:rsidRPr="00ED0EEF">
              <w:rPr>
                <w:rStyle w:val="Hipervnculo"/>
                <w:rFonts w:ascii="Arial" w:eastAsia="Arial" w:hAnsi="Arial" w:cs="Arial"/>
                <w:bCs/>
                <w:noProof/>
              </w:rPr>
              <w:t>9.7</w:t>
            </w:r>
            <w:r w:rsidRPr="00ED0EEF">
              <w:rPr>
                <w:rStyle w:val="Hipervnculo"/>
                <w:rFonts w:ascii="Arial" w:eastAsia="Arial" w:hAnsi="Arial" w:cs="Arial"/>
                <w:b/>
                <w:noProof/>
              </w:rPr>
              <w:t xml:space="preserve"> </w:t>
            </w:r>
            <w:r w:rsidRPr="00ED0EEF">
              <w:rPr>
                <w:rStyle w:val="Hipervnculo"/>
                <w:rFonts w:ascii="Arial" w:eastAsia="Arial" w:hAnsi="Arial" w:cs="Arial"/>
                <w:noProof/>
              </w:rPr>
              <w:t>MEDIDAS DE ACCESIBILIDAD E INCLUSIÓN PARA PERSONAS CON DISCAPACIDAD</w:t>
            </w:r>
            <w:r>
              <w:rPr>
                <w:noProof/>
                <w:webHidden/>
              </w:rPr>
              <w:tab/>
            </w:r>
            <w:r>
              <w:rPr>
                <w:noProof/>
                <w:webHidden/>
              </w:rPr>
              <w:fldChar w:fldCharType="begin"/>
            </w:r>
            <w:r>
              <w:rPr>
                <w:noProof/>
                <w:webHidden/>
              </w:rPr>
              <w:instrText xml:space="preserve"> PAGEREF _Toc62659232 \h </w:instrText>
            </w:r>
            <w:r>
              <w:rPr>
                <w:noProof/>
                <w:webHidden/>
              </w:rPr>
            </w:r>
            <w:r>
              <w:rPr>
                <w:noProof/>
                <w:webHidden/>
              </w:rPr>
              <w:fldChar w:fldCharType="separate"/>
            </w:r>
            <w:r>
              <w:rPr>
                <w:noProof/>
                <w:webHidden/>
              </w:rPr>
              <w:t>116</w:t>
            </w:r>
            <w:r>
              <w:rPr>
                <w:noProof/>
                <w:webHidden/>
              </w:rPr>
              <w:fldChar w:fldCharType="end"/>
            </w:r>
          </w:hyperlink>
        </w:p>
        <w:p w14:paraId="762100AE" w14:textId="3BEC48D7" w:rsidR="00423756" w:rsidRDefault="00423756">
          <w:pPr>
            <w:pStyle w:val="TDC3"/>
            <w:rPr>
              <w:rFonts w:asciiTheme="minorHAnsi" w:eastAsiaTheme="minorEastAsia" w:hAnsiTheme="minorHAnsi" w:cstheme="minorBidi"/>
              <w:noProof/>
            </w:rPr>
          </w:pPr>
          <w:hyperlink w:anchor="_Toc62659233" w:history="1">
            <w:r w:rsidRPr="00ED0EEF">
              <w:rPr>
                <w:rStyle w:val="Hipervnculo"/>
                <w:rFonts w:ascii="Arial" w:eastAsia="Arial" w:hAnsi="Arial" w:cs="Arial"/>
                <w:noProof/>
              </w:rPr>
              <w:t>9.7.1 Tipos de Discapacidad</w:t>
            </w:r>
            <w:r>
              <w:rPr>
                <w:noProof/>
                <w:webHidden/>
              </w:rPr>
              <w:tab/>
            </w:r>
            <w:r>
              <w:rPr>
                <w:noProof/>
                <w:webHidden/>
              </w:rPr>
              <w:fldChar w:fldCharType="begin"/>
            </w:r>
            <w:r>
              <w:rPr>
                <w:noProof/>
                <w:webHidden/>
              </w:rPr>
              <w:instrText xml:space="preserve"> PAGEREF _Toc62659233 \h </w:instrText>
            </w:r>
            <w:r>
              <w:rPr>
                <w:noProof/>
                <w:webHidden/>
              </w:rPr>
            </w:r>
            <w:r>
              <w:rPr>
                <w:noProof/>
                <w:webHidden/>
              </w:rPr>
              <w:fldChar w:fldCharType="separate"/>
            </w:r>
            <w:r>
              <w:rPr>
                <w:noProof/>
                <w:webHidden/>
              </w:rPr>
              <w:t>117</w:t>
            </w:r>
            <w:r>
              <w:rPr>
                <w:noProof/>
                <w:webHidden/>
              </w:rPr>
              <w:fldChar w:fldCharType="end"/>
            </w:r>
          </w:hyperlink>
        </w:p>
        <w:p w14:paraId="6B23FD28" w14:textId="68928551" w:rsidR="00423756" w:rsidRDefault="00423756">
          <w:pPr>
            <w:pStyle w:val="TDC3"/>
            <w:rPr>
              <w:rFonts w:asciiTheme="minorHAnsi" w:eastAsiaTheme="minorEastAsia" w:hAnsiTheme="minorHAnsi" w:cstheme="minorBidi"/>
              <w:noProof/>
            </w:rPr>
          </w:pPr>
          <w:hyperlink w:anchor="_Toc62659234" w:history="1">
            <w:r w:rsidRPr="00ED0EEF">
              <w:rPr>
                <w:rStyle w:val="Hipervnculo"/>
                <w:rFonts w:ascii="Arial" w:eastAsia="Arial" w:hAnsi="Arial" w:cs="Arial"/>
                <w:noProof/>
              </w:rPr>
              <w:t>9.7.1.1 Discapacidad sensorial</w:t>
            </w:r>
            <w:r>
              <w:rPr>
                <w:noProof/>
                <w:webHidden/>
              </w:rPr>
              <w:tab/>
            </w:r>
            <w:r>
              <w:rPr>
                <w:noProof/>
                <w:webHidden/>
              </w:rPr>
              <w:fldChar w:fldCharType="begin"/>
            </w:r>
            <w:r>
              <w:rPr>
                <w:noProof/>
                <w:webHidden/>
              </w:rPr>
              <w:instrText xml:space="preserve"> PAGEREF _Toc62659234 \h </w:instrText>
            </w:r>
            <w:r>
              <w:rPr>
                <w:noProof/>
                <w:webHidden/>
              </w:rPr>
            </w:r>
            <w:r>
              <w:rPr>
                <w:noProof/>
                <w:webHidden/>
              </w:rPr>
              <w:fldChar w:fldCharType="separate"/>
            </w:r>
            <w:r>
              <w:rPr>
                <w:noProof/>
                <w:webHidden/>
              </w:rPr>
              <w:t>117</w:t>
            </w:r>
            <w:r>
              <w:rPr>
                <w:noProof/>
                <w:webHidden/>
              </w:rPr>
              <w:fldChar w:fldCharType="end"/>
            </w:r>
          </w:hyperlink>
        </w:p>
        <w:p w14:paraId="5EB3E1BD" w14:textId="4294E687" w:rsidR="00423756" w:rsidRDefault="00423756">
          <w:pPr>
            <w:pStyle w:val="TDC3"/>
            <w:rPr>
              <w:rFonts w:asciiTheme="minorHAnsi" w:eastAsiaTheme="minorEastAsia" w:hAnsiTheme="minorHAnsi" w:cstheme="minorBidi"/>
              <w:noProof/>
            </w:rPr>
          </w:pPr>
          <w:hyperlink w:anchor="_Toc62659235" w:history="1">
            <w:r w:rsidRPr="00ED0EEF">
              <w:rPr>
                <w:rStyle w:val="Hipervnculo"/>
                <w:rFonts w:ascii="Arial" w:eastAsia="Arial" w:hAnsi="Arial" w:cs="Arial"/>
                <w:noProof/>
              </w:rPr>
              <w:t>9.7.1.1.1 Discapacidad sensorial auditiva</w:t>
            </w:r>
            <w:r>
              <w:rPr>
                <w:noProof/>
                <w:webHidden/>
              </w:rPr>
              <w:tab/>
            </w:r>
            <w:r>
              <w:rPr>
                <w:noProof/>
                <w:webHidden/>
              </w:rPr>
              <w:fldChar w:fldCharType="begin"/>
            </w:r>
            <w:r>
              <w:rPr>
                <w:noProof/>
                <w:webHidden/>
              </w:rPr>
              <w:instrText xml:space="preserve"> PAGEREF _Toc62659235 \h </w:instrText>
            </w:r>
            <w:r>
              <w:rPr>
                <w:noProof/>
                <w:webHidden/>
              </w:rPr>
            </w:r>
            <w:r>
              <w:rPr>
                <w:noProof/>
                <w:webHidden/>
              </w:rPr>
              <w:fldChar w:fldCharType="separate"/>
            </w:r>
            <w:r>
              <w:rPr>
                <w:noProof/>
                <w:webHidden/>
              </w:rPr>
              <w:t>117</w:t>
            </w:r>
            <w:r>
              <w:rPr>
                <w:noProof/>
                <w:webHidden/>
              </w:rPr>
              <w:fldChar w:fldCharType="end"/>
            </w:r>
          </w:hyperlink>
        </w:p>
        <w:p w14:paraId="35E7F364" w14:textId="4CB1B09B" w:rsidR="00423756" w:rsidRDefault="00423756">
          <w:pPr>
            <w:pStyle w:val="TDC3"/>
            <w:rPr>
              <w:rFonts w:asciiTheme="minorHAnsi" w:eastAsiaTheme="minorEastAsia" w:hAnsiTheme="minorHAnsi" w:cstheme="minorBidi"/>
              <w:noProof/>
            </w:rPr>
          </w:pPr>
          <w:hyperlink w:anchor="_Toc62659236" w:history="1">
            <w:r w:rsidRPr="00ED0EEF">
              <w:rPr>
                <w:rStyle w:val="Hipervnculo"/>
                <w:rFonts w:ascii="Arial" w:eastAsia="Arial" w:hAnsi="Arial" w:cs="Arial"/>
                <w:noProof/>
              </w:rPr>
              <w:t>9.7.1.1.2 Discapacidad Sensorial Visual</w:t>
            </w:r>
            <w:r>
              <w:rPr>
                <w:noProof/>
                <w:webHidden/>
              </w:rPr>
              <w:tab/>
            </w:r>
            <w:r>
              <w:rPr>
                <w:noProof/>
                <w:webHidden/>
              </w:rPr>
              <w:fldChar w:fldCharType="begin"/>
            </w:r>
            <w:r>
              <w:rPr>
                <w:noProof/>
                <w:webHidden/>
              </w:rPr>
              <w:instrText xml:space="preserve"> PAGEREF _Toc62659236 \h </w:instrText>
            </w:r>
            <w:r>
              <w:rPr>
                <w:noProof/>
                <w:webHidden/>
              </w:rPr>
            </w:r>
            <w:r>
              <w:rPr>
                <w:noProof/>
                <w:webHidden/>
              </w:rPr>
              <w:fldChar w:fldCharType="separate"/>
            </w:r>
            <w:r>
              <w:rPr>
                <w:noProof/>
                <w:webHidden/>
              </w:rPr>
              <w:t>117</w:t>
            </w:r>
            <w:r>
              <w:rPr>
                <w:noProof/>
                <w:webHidden/>
              </w:rPr>
              <w:fldChar w:fldCharType="end"/>
            </w:r>
          </w:hyperlink>
        </w:p>
        <w:p w14:paraId="1E71141A" w14:textId="168403B4" w:rsidR="00423756" w:rsidRDefault="00423756">
          <w:pPr>
            <w:pStyle w:val="TDC3"/>
            <w:rPr>
              <w:rFonts w:asciiTheme="minorHAnsi" w:eastAsiaTheme="minorEastAsia" w:hAnsiTheme="minorHAnsi" w:cstheme="minorBidi"/>
              <w:noProof/>
            </w:rPr>
          </w:pPr>
          <w:hyperlink w:anchor="_Toc62659237" w:history="1">
            <w:r w:rsidRPr="00ED0EEF">
              <w:rPr>
                <w:rStyle w:val="Hipervnculo"/>
                <w:rFonts w:ascii="Arial" w:eastAsia="Arial" w:hAnsi="Arial" w:cs="Arial"/>
                <w:noProof/>
              </w:rPr>
              <w:t>9.7.1.1.3 Discapacidad Multisensorial</w:t>
            </w:r>
            <w:r>
              <w:rPr>
                <w:noProof/>
                <w:webHidden/>
              </w:rPr>
              <w:tab/>
            </w:r>
            <w:r>
              <w:rPr>
                <w:noProof/>
                <w:webHidden/>
              </w:rPr>
              <w:fldChar w:fldCharType="begin"/>
            </w:r>
            <w:r>
              <w:rPr>
                <w:noProof/>
                <w:webHidden/>
              </w:rPr>
              <w:instrText xml:space="preserve"> PAGEREF _Toc62659237 \h </w:instrText>
            </w:r>
            <w:r>
              <w:rPr>
                <w:noProof/>
                <w:webHidden/>
              </w:rPr>
            </w:r>
            <w:r>
              <w:rPr>
                <w:noProof/>
                <w:webHidden/>
              </w:rPr>
              <w:fldChar w:fldCharType="separate"/>
            </w:r>
            <w:r>
              <w:rPr>
                <w:noProof/>
                <w:webHidden/>
              </w:rPr>
              <w:t>117</w:t>
            </w:r>
            <w:r>
              <w:rPr>
                <w:noProof/>
                <w:webHidden/>
              </w:rPr>
              <w:fldChar w:fldCharType="end"/>
            </w:r>
          </w:hyperlink>
        </w:p>
        <w:p w14:paraId="731CFBF0" w14:textId="1725912B" w:rsidR="00423756" w:rsidRDefault="00423756">
          <w:pPr>
            <w:pStyle w:val="TDC3"/>
            <w:rPr>
              <w:rFonts w:asciiTheme="minorHAnsi" w:eastAsiaTheme="minorEastAsia" w:hAnsiTheme="minorHAnsi" w:cstheme="minorBidi"/>
              <w:noProof/>
            </w:rPr>
          </w:pPr>
          <w:hyperlink w:anchor="_Toc62659238" w:history="1">
            <w:r w:rsidRPr="00ED0EEF">
              <w:rPr>
                <w:rStyle w:val="Hipervnculo"/>
                <w:rFonts w:ascii="Arial" w:eastAsia="Arial" w:hAnsi="Arial" w:cs="Arial"/>
                <w:noProof/>
              </w:rPr>
              <w:t>9.7.1.2 Discapacidad Física Motora</w:t>
            </w:r>
            <w:r>
              <w:rPr>
                <w:noProof/>
                <w:webHidden/>
              </w:rPr>
              <w:tab/>
            </w:r>
            <w:r>
              <w:rPr>
                <w:noProof/>
                <w:webHidden/>
              </w:rPr>
              <w:fldChar w:fldCharType="begin"/>
            </w:r>
            <w:r>
              <w:rPr>
                <w:noProof/>
                <w:webHidden/>
              </w:rPr>
              <w:instrText xml:space="preserve"> PAGEREF _Toc62659238 \h </w:instrText>
            </w:r>
            <w:r>
              <w:rPr>
                <w:noProof/>
                <w:webHidden/>
              </w:rPr>
            </w:r>
            <w:r>
              <w:rPr>
                <w:noProof/>
                <w:webHidden/>
              </w:rPr>
              <w:fldChar w:fldCharType="separate"/>
            </w:r>
            <w:r>
              <w:rPr>
                <w:noProof/>
                <w:webHidden/>
              </w:rPr>
              <w:t>117</w:t>
            </w:r>
            <w:r>
              <w:rPr>
                <w:noProof/>
                <w:webHidden/>
              </w:rPr>
              <w:fldChar w:fldCharType="end"/>
            </w:r>
          </w:hyperlink>
        </w:p>
        <w:p w14:paraId="39FA25DE" w14:textId="54A0BFF5" w:rsidR="00423756" w:rsidRDefault="00423756">
          <w:pPr>
            <w:pStyle w:val="TDC3"/>
            <w:rPr>
              <w:rFonts w:asciiTheme="minorHAnsi" w:eastAsiaTheme="minorEastAsia" w:hAnsiTheme="minorHAnsi" w:cstheme="minorBidi"/>
              <w:noProof/>
            </w:rPr>
          </w:pPr>
          <w:hyperlink w:anchor="_Toc62659239" w:history="1">
            <w:r w:rsidRPr="00ED0EEF">
              <w:rPr>
                <w:rStyle w:val="Hipervnculo"/>
                <w:rFonts w:ascii="Arial" w:eastAsia="Arial" w:hAnsi="Arial" w:cs="Arial"/>
                <w:noProof/>
              </w:rPr>
              <w:t>9.7.1.3 Discapacidad cognitiva</w:t>
            </w:r>
            <w:r>
              <w:rPr>
                <w:noProof/>
                <w:webHidden/>
              </w:rPr>
              <w:tab/>
            </w:r>
            <w:r>
              <w:rPr>
                <w:noProof/>
                <w:webHidden/>
              </w:rPr>
              <w:fldChar w:fldCharType="begin"/>
            </w:r>
            <w:r>
              <w:rPr>
                <w:noProof/>
                <w:webHidden/>
              </w:rPr>
              <w:instrText xml:space="preserve"> PAGEREF _Toc62659239 \h </w:instrText>
            </w:r>
            <w:r>
              <w:rPr>
                <w:noProof/>
                <w:webHidden/>
              </w:rPr>
            </w:r>
            <w:r>
              <w:rPr>
                <w:noProof/>
                <w:webHidden/>
              </w:rPr>
              <w:fldChar w:fldCharType="separate"/>
            </w:r>
            <w:r>
              <w:rPr>
                <w:noProof/>
                <w:webHidden/>
              </w:rPr>
              <w:t>118</w:t>
            </w:r>
            <w:r>
              <w:rPr>
                <w:noProof/>
                <w:webHidden/>
              </w:rPr>
              <w:fldChar w:fldCharType="end"/>
            </w:r>
          </w:hyperlink>
        </w:p>
        <w:p w14:paraId="4C8B7CE8" w14:textId="2017063B" w:rsidR="00423756" w:rsidRDefault="00423756">
          <w:pPr>
            <w:pStyle w:val="TDC3"/>
            <w:rPr>
              <w:rFonts w:asciiTheme="minorHAnsi" w:eastAsiaTheme="minorEastAsia" w:hAnsiTheme="minorHAnsi" w:cstheme="minorBidi"/>
              <w:noProof/>
            </w:rPr>
          </w:pPr>
          <w:hyperlink w:anchor="_Toc62659240" w:history="1">
            <w:r w:rsidRPr="00ED0EEF">
              <w:rPr>
                <w:rStyle w:val="Hipervnculo"/>
                <w:rFonts w:ascii="Arial" w:eastAsia="Arial" w:hAnsi="Arial" w:cs="Arial"/>
                <w:noProof/>
              </w:rPr>
              <w:t>9.7.1.4 Discapacidad mental</w:t>
            </w:r>
            <w:r>
              <w:rPr>
                <w:noProof/>
                <w:webHidden/>
              </w:rPr>
              <w:tab/>
            </w:r>
            <w:r>
              <w:rPr>
                <w:noProof/>
                <w:webHidden/>
              </w:rPr>
              <w:fldChar w:fldCharType="begin"/>
            </w:r>
            <w:r>
              <w:rPr>
                <w:noProof/>
                <w:webHidden/>
              </w:rPr>
              <w:instrText xml:space="preserve"> PAGEREF _Toc62659240 \h </w:instrText>
            </w:r>
            <w:r>
              <w:rPr>
                <w:noProof/>
                <w:webHidden/>
              </w:rPr>
            </w:r>
            <w:r>
              <w:rPr>
                <w:noProof/>
                <w:webHidden/>
              </w:rPr>
              <w:fldChar w:fldCharType="separate"/>
            </w:r>
            <w:r>
              <w:rPr>
                <w:noProof/>
                <w:webHidden/>
              </w:rPr>
              <w:t>118</w:t>
            </w:r>
            <w:r>
              <w:rPr>
                <w:noProof/>
                <w:webHidden/>
              </w:rPr>
              <w:fldChar w:fldCharType="end"/>
            </w:r>
          </w:hyperlink>
        </w:p>
        <w:p w14:paraId="1E43A028" w14:textId="4828A2B4" w:rsidR="00423756" w:rsidRDefault="00423756">
          <w:pPr>
            <w:pStyle w:val="TDC3"/>
            <w:rPr>
              <w:rFonts w:asciiTheme="minorHAnsi" w:eastAsiaTheme="minorEastAsia" w:hAnsiTheme="minorHAnsi" w:cstheme="minorBidi"/>
              <w:noProof/>
            </w:rPr>
          </w:pPr>
          <w:hyperlink w:anchor="_Toc62659241" w:history="1">
            <w:r w:rsidRPr="00ED0EEF">
              <w:rPr>
                <w:rStyle w:val="Hipervnculo"/>
                <w:rFonts w:ascii="Arial" w:eastAsia="Arial" w:hAnsi="Arial" w:cs="Arial"/>
                <w:noProof/>
              </w:rPr>
              <w:t>9.7.1.5 Discapacidad múltiple</w:t>
            </w:r>
            <w:r>
              <w:rPr>
                <w:noProof/>
                <w:webHidden/>
              </w:rPr>
              <w:tab/>
            </w:r>
            <w:r>
              <w:rPr>
                <w:noProof/>
                <w:webHidden/>
              </w:rPr>
              <w:fldChar w:fldCharType="begin"/>
            </w:r>
            <w:r>
              <w:rPr>
                <w:noProof/>
                <w:webHidden/>
              </w:rPr>
              <w:instrText xml:space="preserve"> PAGEREF _Toc62659241 \h </w:instrText>
            </w:r>
            <w:r>
              <w:rPr>
                <w:noProof/>
                <w:webHidden/>
              </w:rPr>
            </w:r>
            <w:r>
              <w:rPr>
                <w:noProof/>
                <w:webHidden/>
              </w:rPr>
              <w:fldChar w:fldCharType="separate"/>
            </w:r>
            <w:r>
              <w:rPr>
                <w:noProof/>
                <w:webHidden/>
              </w:rPr>
              <w:t>118</w:t>
            </w:r>
            <w:r>
              <w:rPr>
                <w:noProof/>
                <w:webHidden/>
              </w:rPr>
              <w:fldChar w:fldCharType="end"/>
            </w:r>
          </w:hyperlink>
        </w:p>
        <w:p w14:paraId="2363EA23" w14:textId="3AFC4387" w:rsidR="00423756" w:rsidRDefault="00423756">
          <w:pPr>
            <w:pStyle w:val="TDC3"/>
            <w:rPr>
              <w:rFonts w:asciiTheme="minorHAnsi" w:eastAsiaTheme="minorEastAsia" w:hAnsiTheme="minorHAnsi" w:cstheme="minorBidi"/>
              <w:noProof/>
            </w:rPr>
          </w:pPr>
          <w:hyperlink w:anchor="_Toc62659242" w:history="1">
            <w:r w:rsidRPr="00ED0EEF">
              <w:rPr>
                <w:rStyle w:val="Hipervnculo"/>
                <w:rFonts w:ascii="Arial" w:eastAsia="Arial" w:hAnsi="Arial" w:cs="Arial"/>
                <w:noProof/>
              </w:rPr>
              <w:t>9.7.2 Accesibilidad en Espacios Físicos</w:t>
            </w:r>
            <w:r>
              <w:rPr>
                <w:noProof/>
                <w:webHidden/>
              </w:rPr>
              <w:tab/>
            </w:r>
            <w:r>
              <w:rPr>
                <w:noProof/>
                <w:webHidden/>
              </w:rPr>
              <w:fldChar w:fldCharType="begin"/>
            </w:r>
            <w:r>
              <w:rPr>
                <w:noProof/>
                <w:webHidden/>
              </w:rPr>
              <w:instrText xml:space="preserve"> PAGEREF _Toc62659242 \h </w:instrText>
            </w:r>
            <w:r>
              <w:rPr>
                <w:noProof/>
                <w:webHidden/>
              </w:rPr>
            </w:r>
            <w:r>
              <w:rPr>
                <w:noProof/>
                <w:webHidden/>
              </w:rPr>
              <w:fldChar w:fldCharType="separate"/>
            </w:r>
            <w:r>
              <w:rPr>
                <w:noProof/>
                <w:webHidden/>
              </w:rPr>
              <w:t>118</w:t>
            </w:r>
            <w:r>
              <w:rPr>
                <w:noProof/>
                <w:webHidden/>
              </w:rPr>
              <w:fldChar w:fldCharType="end"/>
            </w:r>
          </w:hyperlink>
        </w:p>
        <w:p w14:paraId="4B19FEC1" w14:textId="164823FE" w:rsidR="00423756" w:rsidRDefault="00423756">
          <w:pPr>
            <w:pStyle w:val="TDC3"/>
            <w:rPr>
              <w:rFonts w:asciiTheme="minorHAnsi" w:eastAsiaTheme="minorEastAsia" w:hAnsiTheme="minorHAnsi" w:cstheme="minorBidi"/>
              <w:noProof/>
            </w:rPr>
          </w:pPr>
          <w:hyperlink w:anchor="_Toc62659243" w:history="1">
            <w:r w:rsidRPr="00ED0EEF">
              <w:rPr>
                <w:rStyle w:val="Hipervnculo"/>
                <w:rFonts w:ascii="Arial" w:eastAsia="Arial" w:hAnsi="Arial" w:cs="Arial"/>
                <w:noProof/>
              </w:rPr>
              <w:t>9.7.2.1 Símbolo Gráfico</w:t>
            </w:r>
            <w:r>
              <w:rPr>
                <w:noProof/>
                <w:webHidden/>
              </w:rPr>
              <w:tab/>
            </w:r>
            <w:r>
              <w:rPr>
                <w:noProof/>
                <w:webHidden/>
              </w:rPr>
              <w:fldChar w:fldCharType="begin"/>
            </w:r>
            <w:r>
              <w:rPr>
                <w:noProof/>
                <w:webHidden/>
              </w:rPr>
              <w:instrText xml:space="preserve"> PAGEREF _Toc62659243 \h </w:instrText>
            </w:r>
            <w:r>
              <w:rPr>
                <w:noProof/>
                <w:webHidden/>
              </w:rPr>
            </w:r>
            <w:r>
              <w:rPr>
                <w:noProof/>
                <w:webHidden/>
              </w:rPr>
              <w:fldChar w:fldCharType="separate"/>
            </w:r>
            <w:r>
              <w:rPr>
                <w:noProof/>
                <w:webHidden/>
              </w:rPr>
              <w:t>119</w:t>
            </w:r>
            <w:r>
              <w:rPr>
                <w:noProof/>
                <w:webHidden/>
              </w:rPr>
              <w:fldChar w:fldCharType="end"/>
            </w:r>
          </w:hyperlink>
        </w:p>
        <w:p w14:paraId="3F4F1B3D" w14:textId="0FAC7635" w:rsidR="00423756" w:rsidRDefault="00423756">
          <w:pPr>
            <w:pStyle w:val="TDC3"/>
            <w:rPr>
              <w:rFonts w:asciiTheme="minorHAnsi" w:eastAsiaTheme="minorEastAsia" w:hAnsiTheme="minorHAnsi" w:cstheme="minorBidi"/>
              <w:noProof/>
            </w:rPr>
          </w:pPr>
          <w:hyperlink w:anchor="_Toc62659244" w:history="1">
            <w:r w:rsidRPr="00ED0EEF">
              <w:rPr>
                <w:rStyle w:val="Hipervnculo"/>
                <w:rFonts w:ascii="Arial" w:eastAsia="Arial" w:hAnsi="Arial" w:cs="Arial"/>
                <w:noProof/>
              </w:rPr>
              <w:t>9.7.3 Accesibilidad a Páginas Web</w:t>
            </w:r>
            <w:r>
              <w:rPr>
                <w:noProof/>
                <w:webHidden/>
              </w:rPr>
              <w:tab/>
            </w:r>
            <w:r>
              <w:rPr>
                <w:noProof/>
                <w:webHidden/>
              </w:rPr>
              <w:fldChar w:fldCharType="begin"/>
            </w:r>
            <w:r>
              <w:rPr>
                <w:noProof/>
                <w:webHidden/>
              </w:rPr>
              <w:instrText xml:space="preserve"> PAGEREF _Toc62659244 \h </w:instrText>
            </w:r>
            <w:r>
              <w:rPr>
                <w:noProof/>
                <w:webHidden/>
              </w:rPr>
            </w:r>
            <w:r>
              <w:rPr>
                <w:noProof/>
                <w:webHidden/>
              </w:rPr>
              <w:fldChar w:fldCharType="separate"/>
            </w:r>
            <w:r>
              <w:rPr>
                <w:noProof/>
                <w:webHidden/>
              </w:rPr>
              <w:t>119</w:t>
            </w:r>
            <w:r>
              <w:rPr>
                <w:noProof/>
                <w:webHidden/>
              </w:rPr>
              <w:fldChar w:fldCharType="end"/>
            </w:r>
          </w:hyperlink>
        </w:p>
        <w:p w14:paraId="58D4C6EE" w14:textId="099EACCF" w:rsidR="00423756" w:rsidRDefault="00423756">
          <w:pPr>
            <w:pStyle w:val="TDC2"/>
            <w:tabs>
              <w:tab w:val="right" w:leader="dot" w:pos="8828"/>
            </w:tabs>
            <w:rPr>
              <w:rFonts w:asciiTheme="minorHAnsi" w:eastAsiaTheme="minorEastAsia" w:hAnsiTheme="minorHAnsi" w:cstheme="minorBidi"/>
              <w:noProof/>
            </w:rPr>
          </w:pPr>
          <w:hyperlink w:anchor="_Toc62659245" w:history="1">
            <w:r w:rsidRPr="00ED0EEF">
              <w:rPr>
                <w:rStyle w:val="Hipervnculo"/>
                <w:rFonts w:ascii="Arial" w:eastAsia="Arial" w:hAnsi="Arial" w:cs="Arial"/>
                <w:noProof/>
              </w:rPr>
              <w:t>9.8 MEDIDAS DE INCLUSIÓN PARA LA ATENCIÓN A POBLACIÓN LGBTI</w:t>
            </w:r>
            <w:r>
              <w:rPr>
                <w:noProof/>
                <w:webHidden/>
              </w:rPr>
              <w:tab/>
            </w:r>
            <w:r>
              <w:rPr>
                <w:noProof/>
                <w:webHidden/>
              </w:rPr>
              <w:fldChar w:fldCharType="begin"/>
            </w:r>
            <w:r>
              <w:rPr>
                <w:noProof/>
                <w:webHidden/>
              </w:rPr>
              <w:instrText xml:space="preserve"> PAGEREF _Toc62659245 \h </w:instrText>
            </w:r>
            <w:r>
              <w:rPr>
                <w:noProof/>
                <w:webHidden/>
              </w:rPr>
            </w:r>
            <w:r>
              <w:rPr>
                <w:noProof/>
                <w:webHidden/>
              </w:rPr>
              <w:fldChar w:fldCharType="separate"/>
            </w:r>
            <w:r>
              <w:rPr>
                <w:noProof/>
                <w:webHidden/>
              </w:rPr>
              <w:t>120</w:t>
            </w:r>
            <w:r>
              <w:rPr>
                <w:noProof/>
                <w:webHidden/>
              </w:rPr>
              <w:fldChar w:fldCharType="end"/>
            </w:r>
          </w:hyperlink>
        </w:p>
        <w:p w14:paraId="75E07525" w14:textId="27355D21" w:rsidR="00423756" w:rsidRDefault="00423756">
          <w:pPr>
            <w:pStyle w:val="TDC2"/>
            <w:tabs>
              <w:tab w:val="right" w:leader="dot" w:pos="8828"/>
            </w:tabs>
            <w:rPr>
              <w:rFonts w:asciiTheme="minorHAnsi" w:eastAsiaTheme="minorEastAsia" w:hAnsiTheme="minorHAnsi" w:cstheme="minorBidi"/>
              <w:noProof/>
            </w:rPr>
          </w:pPr>
          <w:hyperlink w:anchor="_Toc62659246" w:history="1">
            <w:r w:rsidRPr="00ED0EEF">
              <w:rPr>
                <w:rStyle w:val="Hipervnculo"/>
                <w:rFonts w:ascii="Arial" w:eastAsia="Arial" w:hAnsi="Arial" w:cs="Arial"/>
                <w:noProof/>
              </w:rPr>
              <w:t>9.9 INFORMES A LA ALTA DIRECCIÓN</w:t>
            </w:r>
            <w:r>
              <w:rPr>
                <w:noProof/>
                <w:webHidden/>
              </w:rPr>
              <w:tab/>
            </w:r>
            <w:r>
              <w:rPr>
                <w:noProof/>
                <w:webHidden/>
              </w:rPr>
              <w:fldChar w:fldCharType="begin"/>
            </w:r>
            <w:r>
              <w:rPr>
                <w:noProof/>
                <w:webHidden/>
              </w:rPr>
              <w:instrText xml:space="preserve"> PAGEREF _Toc62659246 \h </w:instrText>
            </w:r>
            <w:r>
              <w:rPr>
                <w:noProof/>
                <w:webHidden/>
              </w:rPr>
            </w:r>
            <w:r>
              <w:rPr>
                <w:noProof/>
                <w:webHidden/>
              </w:rPr>
              <w:fldChar w:fldCharType="separate"/>
            </w:r>
            <w:r>
              <w:rPr>
                <w:noProof/>
                <w:webHidden/>
              </w:rPr>
              <w:t>120</w:t>
            </w:r>
            <w:r>
              <w:rPr>
                <w:noProof/>
                <w:webHidden/>
              </w:rPr>
              <w:fldChar w:fldCharType="end"/>
            </w:r>
          </w:hyperlink>
        </w:p>
        <w:p w14:paraId="3EFB00BB" w14:textId="1C172002" w:rsidR="00423756" w:rsidRDefault="00423756">
          <w:pPr>
            <w:pStyle w:val="TDC2"/>
            <w:tabs>
              <w:tab w:val="right" w:leader="dot" w:pos="8828"/>
            </w:tabs>
            <w:rPr>
              <w:rFonts w:asciiTheme="minorHAnsi" w:eastAsiaTheme="minorEastAsia" w:hAnsiTheme="minorHAnsi" w:cstheme="minorBidi"/>
              <w:noProof/>
            </w:rPr>
          </w:pPr>
          <w:hyperlink w:anchor="_Toc62659247" w:history="1">
            <w:r w:rsidRPr="00ED0EEF">
              <w:rPr>
                <w:rStyle w:val="Hipervnculo"/>
                <w:rFonts w:ascii="Arial" w:eastAsia="Arial" w:hAnsi="Arial" w:cs="Arial"/>
                <w:bCs/>
                <w:noProof/>
              </w:rPr>
              <w:t>9.10 POLÍTICA DE RESARCIMIENTO Y/O RECONEXIÓN CON EL AFILIADO</w:t>
            </w:r>
            <w:r>
              <w:rPr>
                <w:noProof/>
                <w:webHidden/>
              </w:rPr>
              <w:tab/>
            </w:r>
            <w:r>
              <w:rPr>
                <w:noProof/>
                <w:webHidden/>
              </w:rPr>
              <w:fldChar w:fldCharType="begin"/>
            </w:r>
            <w:r>
              <w:rPr>
                <w:noProof/>
                <w:webHidden/>
              </w:rPr>
              <w:instrText xml:space="preserve"> PAGEREF _Toc62659247 \h </w:instrText>
            </w:r>
            <w:r>
              <w:rPr>
                <w:noProof/>
                <w:webHidden/>
              </w:rPr>
            </w:r>
            <w:r>
              <w:rPr>
                <w:noProof/>
                <w:webHidden/>
              </w:rPr>
              <w:fldChar w:fldCharType="separate"/>
            </w:r>
            <w:r>
              <w:rPr>
                <w:noProof/>
                <w:webHidden/>
              </w:rPr>
              <w:t>121</w:t>
            </w:r>
            <w:r>
              <w:rPr>
                <w:noProof/>
                <w:webHidden/>
              </w:rPr>
              <w:fldChar w:fldCharType="end"/>
            </w:r>
          </w:hyperlink>
        </w:p>
        <w:p w14:paraId="3E57DC2D" w14:textId="52A8C9CF" w:rsidR="00423756" w:rsidRDefault="00423756">
          <w:pPr>
            <w:pStyle w:val="TDC3"/>
            <w:rPr>
              <w:rFonts w:asciiTheme="minorHAnsi" w:eastAsiaTheme="minorEastAsia" w:hAnsiTheme="minorHAnsi" w:cstheme="minorBidi"/>
              <w:noProof/>
            </w:rPr>
          </w:pPr>
          <w:hyperlink w:anchor="_Toc62659248" w:history="1">
            <w:r w:rsidRPr="00ED0EEF">
              <w:rPr>
                <w:rStyle w:val="Hipervnculo"/>
                <w:rFonts w:ascii="Arial" w:eastAsia="Arial" w:hAnsi="Arial" w:cs="Arial"/>
                <w:bCs/>
                <w:noProof/>
              </w:rPr>
              <w:t>9.10.1</w:t>
            </w:r>
            <w:r w:rsidRPr="00ED0EEF">
              <w:rPr>
                <w:rStyle w:val="Hipervnculo"/>
                <w:rFonts w:ascii="Arial" w:eastAsia="Arial" w:hAnsi="Arial" w:cs="Arial"/>
                <w:b/>
                <w:noProof/>
              </w:rPr>
              <w:t xml:space="preserve"> </w:t>
            </w:r>
            <w:r w:rsidRPr="00ED0EEF">
              <w:rPr>
                <w:rStyle w:val="Hipervnculo"/>
                <w:rFonts w:ascii="Arial" w:eastAsia="Arial" w:hAnsi="Arial" w:cs="Arial"/>
                <w:noProof/>
              </w:rPr>
              <w:t>Buenas prácticas.</w:t>
            </w:r>
            <w:r>
              <w:rPr>
                <w:noProof/>
                <w:webHidden/>
              </w:rPr>
              <w:tab/>
            </w:r>
            <w:r>
              <w:rPr>
                <w:noProof/>
                <w:webHidden/>
              </w:rPr>
              <w:fldChar w:fldCharType="begin"/>
            </w:r>
            <w:r>
              <w:rPr>
                <w:noProof/>
                <w:webHidden/>
              </w:rPr>
              <w:instrText xml:space="preserve"> PAGEREF _Toc62659248 \h </w:instrText>
            </w:r>
            <w:r>
              <w:rPr>
                <w:noProof/>
                <w:webHidden/>
              </w:rPr>
            </w:r>
            <w:r>
              <w:rPr>
                <w:noProof/>
                <w:webHidden/>
              </w:rPr>
              <w:fldChar w:fldCharType="separate"/>
            </w:r>
            <w:r>
              <w:rPr>
                <w:noProof/>
                <w:webHidden/>
              </w:rPr>
              <w:t>122</w:t>
            </w:r>
            <w:r>
              <w:rPr>
                <w:noProof/>
                <w:webHidden/>
              </w:rPr>
              <w:fldChar w:fldCharType="end"/>
            </w:r>
          </w:hyperlink>
        </w:p>
        <w:p w14:paraId="4BA686CF" w14:textId="63929554" w:rsidR="00423756" w:rsidRDefault="00423756">
          <w:pPr>
            <w:pStyle w:val="TDC3"/>
            <w:rPr>
              <w:rFonts w:asciiTheme="minorHAnsi" w:eastAsiaTheme="minorEastAsia" w:hAnsiTheme="minorHAnsi" w:cstheme="minorBidi"/>
              <w:noProof/>
            </w:rPr>
          </w:pPr>
          <w:hyperlink w:anchor="_Toc62659249" w:history="1">
            <w:r w:rsidRPr="00ED0EEF">
              <w:rPr>
                <w:rStyle w:val="Hipervnculo"/>
                <w:rFonts w:ascii="Arial" w:eastAsia="Arial" w:hAnsi="Arial" w:cs="Arial"/>
                <w:bCs/>
                <w:noProof/>
              </w:rPr>
              <w:t>9.10.2</w:t>
            </w:r>
            <w:r w:rsidRPr="00ED0EEF">
              <w:rPr>
                <w:rStyle w:val="Hipervnculo"/>
                <w:rFonts w:ascii="Arial" w:eastAsia="Arial" w:hAnsi="Arial" w:cs="Arial"/>
                <w:b/>
                <w:noProof/>
              </w:rPr>
              <w:t xml:space="preserve"> </w:t>
            </w:r>
            <w:r w:rsidRPr="00ED0EEF">
              <w:rPr>
                <w:rStyle w:val="Hipervnculo"/>
                <w:rFonts w:ascii="Arial" w:eastAsia="Arial" w:hAnsi="Arial" w:cs="Arial"/>
                <w:noProof/>
              </w:rPr>
              <w:t>Etapas asociadas al proceso de resarcimiento.</w:t>
            </w:r>
            <w:r>
              <w:rPr>
                <w:noProof/>
                <w:webHidden/>
              </w:rPr>
              <w:tab/>
            </w:r>
            <w:r>
              <w:rPr>
                <w:noProof/>
                <w:webHidden/>
              </w:rPr>
              <w:fldChar w:fldCharType="begin"/>
            </w:r>
            <w:r>
              <w:rPr>
                <w:noProof/>
                <w:webHidden/>
              </w:rPr>
              <w:instrText xml:space="preserve"> PAGEREF _Toc62659249 \h </w:instrText>
            </w:r>
            <w:r>
              <w:rPr>
                <w:noProof/>
                <w:webHidden/>
              </w:rPr>
            </w:r>
            <w:r>
              <w:rPr>
                <w:noProof/>
                <w:webHidden/>
              </w:rPr>
              <w:fldChar w:fldCharType="separate"/>
            </w:r>
            <w:r>
              <w:rPr>
                <w:noProof/>
                <w:webHidden/>
              </w:rPr>
              <w:t>122</w:t>
            </w:r>
            <w:r>
              <w:rPr>
                <w:noProof/>
                <w:webHidden/>
              </w:rPr>
              <w:fldChar w:fldCharType="end"/>
            </w:r>
          </w:hyperlink>
        </w:p>
        <w:p w14:paraId="4E8E9295" w14:textId="67340A23" w:rsidR="00423756" w:rsidRDefault="00423756">
          <w:pPr>
            <w:pStyle w:val="TDC3"/>
            <w:rPr>
              <w:rFonts w:asciiTheme="minorHAnsi" w:eastAsiaTheme="minorEastAsia" w:hAnsiTheme="minorHAnsi" w:cstheme="minorBidi"/>
              <w:noProof/>
            </w:rPr>
          </w:pPr>
          <w:hyperlink w:anchor="_Toc62659250" w:history="1">
            <w:r w:rsidRPr="00ED0EEF">
              <w:rPr>
                <w:rStyle w:val="Hipervnculo"/>
                <w:rFonts w:ascii="Arial" w:eastAsia="Arial" w:hAnsi="Arial" w:cs="Arial"/>
                <w:noProof/>
              </w:rPr>
              <w:t xml:space="preserve">9.10.2.1 </w:t>
            </w:r>
            <w:r w:rsidRPr="00ED0EEF">
              <w:rPr>
                <w:rStyle w:val="Hipervnculo"/>
                <w:rFonts w:ascii="Arial" w:eastAsia="Arial" w:hAnsi="Arial" w:cs="Arial"/>
                <w:bCs/>
                <w:noProof/>
              </w:rPr>
              <w:t>Reconocimiento</w:t>
            </w:r>
            <w:r>
              <w:rPr>
                <w:noProof/>
                <w:webHidden/>
              </w:rPr>
              <w:tab/>
            </w:r>
            <w:r>
              <w:rPr>
                <w:noProof/>
                <w:webHidden/>
              </w:rPr>
              <w:fldChar w:fldCharType="begin"/>
            </w:r>
            <w:r>
              <w:rPr>
                <w:noProof/>
                <w:webHidden/>
              </w:rPr>
              <w:instrText xml:space="preserve"> PAGEREF _Toc62659250 \h </w:instrText>
            </w:r>
            <w:r>
              <w:rPr>
                <w:noProof/>
                <w:webHidden/>
              </w:rPr>
            </w:r>
            <w:r>
              <w:rPr>
                <w:noProof/>
                <w:webHidden/>
              </w:rPr>
              <w:fldChar w:fldCharType="separate"/>
            </w:r>
            <w:r>
              <w:rPr>
                <w:noProof/>
                <w:webHidden/>
              </w:rPr>
              <w:t>122</w:t>
            </w:r>
            <w:r>
              <w:rPr>
                <w:noProof/>
                <w:webHidden/>
              </w:rPr>
              <w:fldChar w:fldCharType="end"/>
            </w:r>
          </w:hyperlink>
        </w:p>
        <w:p w14:paraId="4E9A40BC" w14:textId="5878E480" w:rsidR="00423756" w:rsidRDefault="00423756">
          <w:pPr>
            <w:pStyle w:val="TDC3"/>
            <w:rPr>
              <w:rFonts w:asciiTheme="minorHAnsi" w:eastAsiaTheme="minorEastAsia" w:hAnsiTheme="minorHAnsi" w:cstheme="minorBidi"/>
              <w:noProof/>
            </w:rPr>
          </w:pPr>
          <w:hyperlink w:anchor="_Toc62659251" w:history="1">
            <w:r w:rsidRPr="00ED0EEF">
              <w:rPr>
                <w:rStyle w:val="Hipervnculo"/>
                <w:rFonts w:ascii="Arial" w:eastAsia="Arial" w:hAnsi="Arial" w:cs="Arial"/>
                <w:noProof/>
              </w:rPr>
              <w:t>9.10.2.2. Reparación</w:t>
            </w:r>
            <w:r>
              <w:rPr>
                <w:noProof/>
                <w:webHidden/>
              </w:rPr>
              <w:tab/>
            </w:r>
            <w:r>
              <w:rPr>
                <w:noProof/>
                <w:webHidden/>
              </w:rPr>
              <w:fldChar w:fldCharType="begin"/>
            </w:r>
            <w:r>
              <w:rPr>
                <w:noProof/>
                <w:webHidden/>
              </w:rPr>
              <w:instrText xml:space="preserve"> PAGEREF _Toc62659251 \h </w:instrText>
            </w:r>
            <w:r>
              <w:rPr>
                <w:noProof/>
                <w:webHidden/>
              </w:rPr>
            </w:r>
            <w:r>
              <w:rPr>
                <w:noProof/>
                <w:webHidden/>
              </w:rPr>
              <w:fldChar w:fldCharType="separate"/>
            </w:r>
            <w:r>
              <w:rPr>
                <w:noProof/>
                <w:webHidden/>
              </w:rPr>
              <w:t>123</w:t>
            </w:r>
            <w:r>
              <w:rPr>
                <w:noProof/>
                <w:webHidden/>
              </w:rPr>
              <w:fldChar w:fldCharType="end"/>
            </w:r>
          </w:hyperlink>
        </w:p>
        <w:p w14:paraId="0EB247A3" w14:textId="09E1B654" w:rsidR="00423756" w:rsidRDefault="00423756">
          <w:pPr>
            <w:pStyle w:val="TDC3"/>
            <w:rPr>
              <w:rFonts w:asciiTheme="minorHAnsi" w:eastAsiaTheme="minorEastAsia" w:hAnsiTheme="minorHAnsi" w:cstheme="minorBidi"/>
              <w:noProof/>
            </w:rPr>
          </w:pPr>
          <w:hyperlink w:anchor="_Toc62659252" w:history="1">
            <w:r w:rsidRPr="00ED0EEF">
              <w:rPr>
                <w:rStyle w:val="Hipervnculo"/>
                <w:rFonts w:ascii="Arial" w:eastAsia="Arial" w:hAnsi="Arial" w:cs="Arial"/>
                <w:noProof/>
              </w:rPr>
              <w:t xml:space="preserve">9.10.2.3 </w:t>
            </w:r>
            <w:r w:rsidRPr="00ED0EEF">
              <w:rPr>
                <w:rStyle w:val="Hipervnculo"/>
                <w:rFonts w:ascii="Arial" w:eastAsia="Arial" w:hAnsi="Arial" w:cs="Arial"/>
                <w:bCs/>
                <w:noProof/>
              </w:rPr>
              <w:t>Compensación</w:t>
            </w:r>
            <w:r>
              <w:rPr>
                <w:noProof/>
                <w:webHidden/>
              </w:rPr>
              <w:tab/>
            </w:r>
            <w:r>
              <w:rPr>
                <w:noProof/>
                <w:webHidden/>
              </w:rPr>
              <w:fldChar w:fldCharType="begin"/>
            </w:r>
            <w:r>
              <w:rPr>
                <w:noProof/>
                <w:webHidden/>
              </w:rPr>
              <w:instrText xml:space="preserve"> PAGEREF _Toc62659252 \h </w:instrText>
            </w:r>
            <w:r>
              <w:rPr>
                <w:noProof/>
                <w:webHidden/>
              </w:rPr>
            </w:r>
            <w:r>
              <w:rPr>
                <w:noProof/>
                <w:webHidden/>
              </w:rPr>
              <w:fldChar w:fldCharType="separate"/>
            </w:r>
            <w:r>
              <w:rPr>
                <w:noProof/>
                <w:webHidden/>
              </w:rPr>
              <w:t>123</w:t>
            </w:r>
            <w:r>
              <w:rPr>
                <w:noProof/>
                <w:webHidden/>
              </w:rPr>
              <w:fldChar w:fldCharType="end"/>
            </w:r>
          </w:hyperlink>
        </w:p>
        <w:p w14:paraId="6872FBCC" w14:textId="5F241152" w:rsidR="00423756" w:rsidRDefault="00423756">
          <w:pPr>
            <w:pStyle w:val="TDC3"/>
            <w:rPr>
              <w:rFonts w:asciiTheme="minorHAnsi" w:eastAsiaTheme="minorEastAsia" w:hAnsiTheme="minorHAnsi" w:cstheme="minorBidi"/>
              <w:noProof/>
            </w:rPr>
          </w:pPr>
          <w:hyperlink w:anchor="_Toc62659253" w:history="1">
            <w:r w:rsidRPr="00ED0EEF">
              <w:rPr>
                <w:rStyle w:val="Hipervnculo"/>
                <w:rFonts w:ascii="Arial" w:eastAsia="Arial" w:hAnsi="Arial" w:cs="Arial"/>
                <w:bCs/>
                <w:noProof/>
              </w:rPr>
              <w:t>9.10.3</w:t>
            </w:r>
            <w:r w:rsidRPr="00ED0EEF">
              <w:rPr>
                <w:rStyle w:val="Hipervnculo"/>
                <w:rFonts w:ascii="Arial" w:eastAsia="Arial" w:hAnsi="Arial" w:cs="Arial"/>
                <w:b/>
                <w:noProof/>
              </w:rPr>
              <w:t xml:space="preserve"> </w:t>
            </w:r>
            <w:r w:rsidRPr="00ED0EEF">
              <w:rPr>
                <w:rStyle w:val="Hipervnculo"/>
                <w:rFonts w:ascii="Arial" w:eastAsia="Arial" w:hAnsi="Arial" w:cs="Arial"/>
                <w:noProof/>
              </w:rPr>
              <w:t>Tipos de resarcimiento</w:t>
            </w:r>
            <w:r>
              <w:rPr>
                <w:noProof/>
                <w:webHidden/>
              </w:rPr>
              <w:tab/>
            </w:r>
            <w:r>
              <w:rPr>
                <w:noProof/>
                <w:webHidden/>
              </w:rPr>
              <w:fldChar w:fldCharType="begin"/>
            </w:r>
            <w:r>
              <w:rPr>
                <w:noProof/>
                <w:webHidden/>
              </w:rPr>
              <w:instrText xml:space="preserve"> PAGEREF _Toc62659253 \h </w:instrText>
            </w:r>
            <w:r>
              <w:rPr>
                <w:noProof/>
                <w:webHidden/>
              </w:rPr>
            </w:r>
            <w:r>
              <w:rPr>
                <w:noProof/>
                <w:webHidden/>
              </w:rPr>
              <w:fldChar w:fldCharType="separate"/>
            </w:r>
            <w:r>
              <w:rPr>
                <w:noProof/>
                <w:webHidden/>
              </w:rPr>
              <w:t>124</w:t>
            </w:r>
            <w:r>
              <w:rPr>
                <w:noProof/>
                <w:webHidden/>
              </w:rPr>
              <w:fldChar w:fldCharType="end"/>
            </w:r>
          </w:hyperlink>
        </w:p>
        <w:p w14:paraId="1E32BB2C" w14:textId="4FFF0DC8" w:rsidR="00423756" w:rsidRDefault="00423756">
          <w:pPr>
            <w:pStyle w:val="TDC3"/>
            <w:rPr>
              <w:rFonts w:asciiTheme="minorHAnsi" w:eastAsiaTheme="minorEastAsia" w:hAnsiTheme="minorHAnsi" w:cstheme="minorBidi"/>
              <w:noProof/>
            </w:rPr>
          </w:pPr>
          <w:hyperlink w:anchor="_Toc62659254" w:history="1">
            <w:r w:rsidRPr="00ED0EEF">
              <w:rPr>
                <w:rStyle w:val="Hipervnculo"/>
                <w:rFonts w:ascii="Arial" w:eastAsia="Arial" w:hAnsi="Arial" w:cs="Arial"/>
                <w:bCs/>
                <w:noProof/>
              </w:rPr>
              <w:t>9.10.3.1 Relacionados con una obligación legal.</w:t>
            </w:r>
            <w:r>
              <w:rPr>
                <w:noProof/>
                <w:webHidden/>
              </w:rPr>
              <w:tab/>
            </w:r>
            <w:r>
              <w:rPr>
                <w:noProof/>
                <w:webHidden/>
              </w:rPr>
              <w:fldChar w:fldCharType="begin"/>
            </w:r>
            <w:r>
              <w:rPr>
                <w:noProof/>
                <w:webHidden/>
              </w:rPr>
              <w:instrText xml:space="preserve"> PAGEREF _Toc62659254 \h </w:instrText>
            </w:r>
            <w:r>
              <w:rPr>
                <w:noProof/>
                <w:webHidden/>
              </w:rPr>
            </w:r>
            <w:r>
              <w:rPr>
                <w:noProof/>
                <w:webHidden/>
              </w:rPr>
              <w:fldChar w:fldCharType="separate"/>
            </w:r>
            <w:r>
              <w:rPr>
                <w:noProof/>
                <w:webHidden/>
              </w:rPr>
              <w:t>124</w:t>
            </w:r>
            <w:r>
              <w:rPr>
                <w:noProof/>
                <w:webHidden/>
              </w:rPr>
              <w:fldChar w:fldCharType="end"/>
            </w:r>
          </w:hyperlink>
        </w:p>
        <w:p w14:paraId="1B433657" w14:textId="563A8337" w:rsidR="00423756" w:rsidRDefault="00423756">
          <w:pPr>
            <w:pStyle w:val="TDC3"/>
            <w:rPr>
              <w:rFonts w:asciiTheme="minorHAnsi" w:eastAsiaTheme="minorEastAsia" w:hAnsiTheme="minorHAnsi" w:cstheme="minorBidi"/>
              <w:noProof/>
            </w:rPr>
          </w:pPr>
          <w:hyperlink w:anchor="_Toc62659255" w:history="1">
            <w:r w:rsidRPr="00ED0EEF">
              <w:rPr>
                <w:rStyle w:val="Hipervnculo"/>
                <w:rFonts w:ascii="Arial" w:eastAsia="Arial" w:hAnsi="Arial" w:cs="Arial"/>
                <w:bCs/>
                <w:noProof/>
              </w:rPr>
              <w:t>9.10.3.2 Por daños y perjuicios</w:t>
            </w:r>
            <w:r>
              <w:rPr>
                <w:noProof/>
                <w:webHidden/>
              </w:rPr>
              <w:tab/>
            </w:r>
            <w:r>
              <w:rPr>
                <w:noProof/>
                <w:webHidden/>
              </w:rPr>
              <w:fldChar w:fldCharType="begin"/>
            </w:r>
            <w:r>
              <w:rPr>
                <w:noProof/>
                <w:webHidden/>
              </w:rPr>
              <w:instrText xml:space="preserve"> PAGEREF _Toc62659255 \h </w:instrText>
            </w:r>
            <w:r>
              <w:rPr>
                <w:noProof/>
                <w:webHidden/>
              </w:rPr>
            </w:r>
            <w:r>
              <w:rPr>
                <w:noProof/>
                <w:webHidden/>
              </w:rPr>
              <w:fldChar w:fldCharType="separate"/>
            </w:r>
            <w:r>
              <w:rPr>
                <w:noProof/>
                <w:webHidden/>
              </w:rPr>
              <w:t>124</w:t>
            </w:r>
            <w:r>
              <w:rPr>
                <w:noProof/>
                <w:webHidden/>
              </w:rPr>
              <w:fldChar w:fldCharType="end"/>
            </w:r>
          </w:hyperlink>
        </w:p>
        <w:p w14:paraId="7C8879A6" w14:textId="3BA5AB08" w:rsidR="00423756" w:rsidRDefault="00423756">
          <w:pPr>
            <w:pStyle w:val="TDC3"/>
            <w:rPr>
              <w:rFonts w:asciiTheme="minorHAnsi" w:eastAsiaTheme="minorEastAsia" w:hAnsiTheme="minorHAnsi" w:cstheme="minorBidi"/>
              <w:noProof/>
            </w:rPr>
          </w:pPr>
          <w:hyperlink w:anchor="_Toc62659256" w:history="1">
            <w:r w:rsidRPr="00ED0EEF">
              <w:rPr>
                <w:rStyle w:val="Hipervnculo"/>
                <w:rFonts w:ascii="Arial" w:eastAsia="Arial" w:hAnsi="Arial" w:cs="Arial"/>
                <w:bCs/>
                <w:noProof/>
              </w:rPr>
              <w:t>9.10.3.3 Por tiempos de espera.</w:t>
            </w:r>
            <w:r>
              <w:rPr>
                <w:noProof/>
                <w:webHidden/>
              </w:rPr>
              <w:tab/>
            </w:r>
            <w:r>
              <w:rPr>
                <w:noProof/>
                <w:webHidden/>
              </w:rPr>
              <w:fldChar w:fldCharType="begin"/>
            </w:r>
            <w:r>
              <w:rPr>
                <w:noProof/>
                <w:webHidden/>
              </w:rPr>
              <w:instrText xml:space="preserve"> PAGEREF _Toc62659256 \h </w:instrText>
            </w:r>
            <w:r>
              <w:rPr>
                <w:noProof/>
                <w:webHidden/>
              </w:rPr>
            </w:r>
            <w:r>
              <w:rPr>
                <w:noProof/>
                <w:webHidden/>
              </w:rPr>
              <w:fldChar w:fldCharType="separate"/>
            </w:r>
            <w:r>
              <w:rPr>
                <w:noProof/>
                <w:webHidden/>
              </w:rPr>
              <w:t>124</w:t>
            </w:r>
            <w:r>
              <w:rPr>
                <w:noProof/>
                <w:webHidden/>
              </w:rPr>
              <w:fldChar w:fldCharType="end"/>
            </w:r>
          </w:hyperlink>
        </w:p>
        <w:p w14:paraId="1AAFD18A" w14:textId="1BFA13BA" w:rsidR="00423756" w:rsidRDefault="00423756">
          <w:pPr>
            <w:pStyle w:val="TDC3"/>
            <w:rPr>
              <w:rFonts w:asciiTheme="minorHAnsi" w:eastAsiaTheme="minorEastAsia" w:hAnsiTheme="minorHAnsi" w:cstheme="minorBidi"/>
              <w:noProof/>
            </w:rPr>
          </w:pPr>
          <w:hyperlink w:anchor="_Toc62659257" w:history="1">
            <w:r w:rsidRPr="00ED0EEF">
              <w:rPr>
                <w:rStyle w:val="Hipervnculo"/>
                <w:rFonts w:ascii="Arial" w:eastAsia="Arial" w:hAnsi="Arial" w:cs="Arial"/>
                <w:bCs/>
                <w:noProof/>
              </w:rPr>
              <w:t>9.10.3.4 Por discriminación.</w:t>
            </w:r>
            <w:r>
              <w:rPr>
                <w:noProof/>
                <w:webHidden/>
              </w:rPr>
              <w:tab/>
            </w:r>
            <w:r>
              <w:rPr>
                <w:noProof/>
                <w:webHidden/>
              </w:rPr>
              <w:fldChar w:fldCharType="begin"/>
            </w:r>
            <w:r>
              <w:rPr>
                <w:noProof/>
                <w:webHidden/>
              </w:rPr>
              <w:instrText xml:space="preserve"> PAGEREF _Toc62659257 \h </w:instrText>
            </w:r>
            <w:r>
              <w:rPr>
                <w:noProof/>
                <w:webHidden/>
              </w:rPr>
            </w:r>
            <w:r>
              <w:rPr>
                <w:noProof/>
                <w:webHidden/>
              </w:rPr>
              <w:fldChar w:fldCharType="separate"/>
            </w:r>
            <w:r>
              <w:rPr>
                <w:noProof/>
                <w:webHidden/>
              </w:rPr>
              <w:t>124</w:t>
            </w:r>
            <w:r>
              <w:rPr>
                <w:noProof/>
                <w:webHidden/>
              </w:rPr>
              <w:fldChar w:fldCharType="end"/>
            </w:r>
          </w:hyperlink>
        </w:p>
        <w:p w14:paraId="660654E7" w14:textId="24A76944" w:rsidR="00423756" w:rsidRDefault="00423756">
          <w:pPr>
            <w:pStyle w:val="TDC3"/>
            <w:rPr>
              <w:rFonts w:asciiTheme="minorHAnsi" w:eastAsiaTheme="minorEastAsia" w:hAnsiTheme="minorHAnsi" w:cstheme="minorBidi"/>
              <w:noProof/>
            </w:rPr>
          </w:pPr>
          <w:hyperlink w:anchor="_Toc62659258" w:history="1">
            <w:r w:rsidRPr="00ED0EEF">
              <w:rPr>
                <w:rStyle w:val="Hipervnculo"/>
                <w:rFonts w:ascii="Arial" w:eastAsia="Arial" w:hAnsi="Arial" w:cs="Arial"/>
                <w:bCs/>
                <w:noProof/>
              </w:rPr>
              <w:t>9.10.3.5 Incumplimiento de concesiones o arrendamientos.</w:t>
            </w:r>
            <w:r>
              <w:rPr>
                <w:noProof/>
                <w:webHidden/>
              </w:rPr>
              <w:tab/>
            </w:r>
            <w:r>
              <w:rPr>
                <w:noProof/>
                <w:webHidden/>
              </w:rPr>
              <w:fldChar w:fldCharType="begin"/>
            </w:r>
            <w:r>
              <w:rPr>
                <w:noProof/>
                <w:webHidden/>
              </w:rPr>
              <w:instrText xml:space="preserve"> PAGEREF _Toc62659258 \h </w:instrText>
            </w:r>
            <w:r>
              <w:rPr>
                <w:noProof/>
                <w:webHidden/>
              </w:rPr>
            </w:r>
            <w:r>
              <w:rPr>
                <w:noProof/>
                <w:webHidden/>
              </w:rPr>
              <w:fldChar w:fldCharType="separate"/>
            </w:r>
            <w:r>
              <w:rPr>
                <w:noProof/>
                <w:webHidden/>
              </w:rPr>
              <w:t>124</w:t>
            </w:r>
            <w:r>
              <w:rPr>
                <w:noProof/>
                <w:webHidden/>
              </w:rPr>
              <w:fldChar w:fldCharType="end"/>
            </w:r>
          </w:hyperlink>
        </w:p>
        <w:p w14:paraId="1BF3FD7C" w14:textId="4145DB53" w:rsidR="00423756" w:rsidRDefault="00423756">
          <w:pPr>
            <w:pStyle w:val="TDC3"/>
            <w:rPr>
              <w:rFonts w:asciiTheme="minorHAnsi" w:eastAsiaTheme="minorEastAsia" w:hAnsiTheme="minorHAnsi" w:cstheme="minorBidi"/>
              <w:noProof/>
            </w:rPr>
          </w:pPr>
          <w:hyperlink w:anchor="_Toc62659259" w:history="1">
            <w:r w:rsidRPr="00ED0EEF">
              <w:rPr>
                <w:rStyle w:val="Hipervnculo"/>
                <w:rFonts w:ascii="Arial" w:eastAsia="Arial" w:hAnsi="Arial" w:cs="Arial"/>
                <w:bCs/>
                <w:noProof/>
              </w:rPr>
              <w:t>9.10.3.6 Otros.</w:t>
            </w:r>
            <w:r>
              <w:rPr>
                <w:noProof/>
                <w:webHidden/>
              </w:rPr>
              <w:tab/>
            </w:r>
            <w:r>
              <w:rPr>
                <w:noProof/>
                <w:webHidden/>
              </w:rPr>
              <w:fldChar w:fldCharType="begin"/>
            </w:r>
            <w:r>
              <w:rPr>
                <w:noProof/>
                <w:webHidden/>
              </w:rPr>
              <w:instrText xml:space="preserve"> PAGEREF _Toc62659259 \h </w:instrText>
            </w:r>
            <w:r>
              <w:rPr>
                <w:noProof/>
                <w:webHidden/>
              </w:rPr>
            </w:r>
            <w:r>
              <w:rPr>
                <w:noProof/>
                <w:webHidden/>
              </w:rPr>
              <w:fldChar w:fldCharType="separate"/>
            </w:r>
            <w:r>
              <w:rPr>
                <w:noProof/>
                <w:webHidden/>
              </w:rPr>
              <w:t>125</w:t>
            </w:r>
            <w:r>
              <w:rPr>
                <w:noProof/>
                <w:webHidden/>
              </w:rPr>
              <w:fldChar w:fldCharType="end"/>
            </w:r>
          </w:hyperlink>
        </w:p>
        <w:p w14:paraId="7A50302C" w14:textId="5293E836" w:rsidR="00423756" w:rsidRDefault="00423756">
          <w:pPr>
            <w:pStyle w:val="TDC3"/>
            <w:rPr>
              <w:rFonts w:asciiTheme="minorHAnsi" w:eastAsiaTheme="minorEastAsia" w:hAnsiTheme="minorHAnsi" w:cstheme="minorBidi"/>
              <w:noProof/>
            </w:rPr>
          </w:pPr>
          <w:hyperlink w:anchor="_Toc62659260" w:history="1">
            <w:r w:rsidRPr="00ED0EEF">
              <w:rPr>
                <w:rStyle w:val="Hipervnculo"/>
                <w:rFonts w:ascii="Arial" w:eastAsia="Arial" w:hAnsi="Arial" w:cs="Arial"/>
                <w:bCs/>
                <w:noProof/>
              </w:rPr>
              <w:t>9.10.4</w:t>
            </w:r>
            <w:r w:rsidRPr="00ED0EEF">
              <w:rPr>
                <w:rStyle w:val="Hipervnculo"/>
                <w:rFonts w:ascii="Arial" w:eastAsia="Arial" w:hAnsi="Arial" w:cs="Arial"/>
                <w:b/>
                <w:noProof/>
              </w:rPr>
              <w:t xml:space="preserve"> </w:t>
            </w:r>
            <w:r w:rsidRPr="00ED0EEF">
              <w:rPr>
                <w:rStyle w:val="Hipervnculo"/>
                <w:rFonts w:ascii="Arial" w:eastAsia="Arial" w:hAnsi="Arial" w:cs="Arial"/>
                <w:noProof/>
              </w:rPr>
              <w:t>Casos en los cuales no aplicaría el resarcimiento.</w:t>
            </w:r>
            <w:r>
              <w:rPr>
                <w:noProof/>
                <w:webHidden/>
              </w:rPr>
              <w:tab/>
            </w:r>
            <w:r>
              <w:rPr>
                <w:noProof/>
                <w:webHidden/>
              </w:rPr>
              <w:fldChar w:fldCharType="begin"/>
            </w:r>
            <w:r>
              <w:rPr>
                <w:noProof/>
                <w:webHidden/>
              </w:rPr>
              <w:instrText xml:space="preserve"> PAGEREF _Toc62659260 \h </w:instrText>
            </w:r>
            <w:r>
              <w:rPr>
                <w:noProof/>
                <w:webHidden/>
              </w:rPr>
            </w:r>
            <w:r>
              <w:rPr>
                <w:noProof/>
                <w:webHidden/>
              </w:rPr>
              <w:fldChar w:fldCharType="separate"/>
            </w:r>
            <w:r>
              <w:rPr>
                <w:noProof/>
                <w:webHidden/>
              </w:rPr>
              <w:t>125</w:t>
            </w:r>
            <w:r>
              <w:rPr>
                <w:noProof/>
                <w:webHidden/>
              </w:rPr>
              <w:fldChar w:fldCharType="end"/>
            </w:r>
          </w:hyperlink>
        </w:p>
        <w:p w14:paraId="7154F5AD" w14:textId="4AD2DD08" w:rsidR="00423756" w:rsidRDefault="00423756">
          <w:pPr>
            <w:pStyle w:val="TDC3"/>
            <w:rPr>
              <w:rFonts w:asciiTheme="minorHAnsi" w:eastAsiaTheme="minorEastAsia" w:hAnsiTheme="minorHAnsi" w:cstheme="minorBidi"/>
              <w:noProof/>
            </w:rPr>
          </w:pPr>
          <w:hyperlink w:anchor="_Toc62659261" w:history="1">
            <w:r w:rsidRPr="00ED0EEF">
              <w:rPr>
                <w:rStyle w:val="Hipervnculo"/>
                <w:rFonts w:ascii="Arial" w:eastAsia="Arial" w:hAnsi="Arial" w:cs="Arial"/>
                <w:bCs/>
                <w:noProof/>
              </w:rPr>
              <w:t>9.10.4.1</w:t>
            </w:r>
            <w:r w:rsidRPr="00ED0EEF">
              <w:rPr>
                <w:rStyle w:val="Hipervnculo"/>
                <w:rFonts w:ascii="Arial" w:eastAsia="Arial" w:hAnsi="Arial" w:cs="Arial"/>
                <w:b/>
                <w:noProof/>
              </w:rPr>
              <w:t xml:space="preserve"> </w:t>
            </w:r>
            <w:r w:rsidRPr="00ED0EEF">
              <w:rPr>
                <w:rStyle w:val="Hipervnculo"/>
                <w:rFonts w:ascii="Arial" w:eastAsia="Arial" w:hAnsi="Arial" w:cs="Arial"/>
                <w:noProof/>
              </w:rPr>
              <w:t>Fuerza Mayor y Caso Fortuito</w:t>
            </w:r>
            <w:r>
              <w:rPr>
                <w:noProof/>
                <w:webHidden/>
              </w:rPr>
              <w:tab/>
            </w:r>
            <w:r>
              <w:rPr>
                <w:noProof/>
                <w:webHidden/>
              </w:rPr>
              <w:fldChar w:fldCharType="begin"/>
            </w:r>
            <w:r>
              <w:rPr>
                <w:noProof/>
                <w:webHidden/>
              </w:rPr>
              <w:instrText xml:space="preserve"> PAGEREF _Toc62659261 \h </w:instrText>
            </w:r>
            <w:r>
              <w:rPr>
                <w:noProof/>
                <w:webHidden/>
              </w:rPr>
            </w:r>
            <w:r>
              <w:rPr>
                <w:noProof/>
                <w:webHidden/>
              </w:rPr>
              <w:fldChar w:fldCharType="separate"/>
            </w:r>
            <w:r>
              <w:rPr>
                <w:noProof/>
                <w:webHidden/>
              </w:rPr>
              <w:t>125</w:t>
            </w:r>
            <w:r>
              <w:rPr>
                <w:noProof/>
                <w:webHidden/>
              </w:rPr>
              <w:fldChar w:fldCharType="end"/>
            </w:r>
          </w:hyperlink>
        </w:p>
        <w:p w14:paraId="6361EB0D" w14:textId="4847AF23" w:rsidR="00423756" w:rsidRDefault="00423756">
          <w:pPr>
            <w:pStyle w:val="TDC3"/>
            <w:rPr>
              <w:rFonts w:asciiTheme="minorHAnsi" w:eastAsiaTheme="minorEastAsia" w:hAnsiTheme="minorHAnsi" w:cstheme="minorBidi"/>
              <w:noProof/>
            </w:rPr>
          </w:pPr>
          <w:hyperlink w:anchor="_Toc62659262" w:history="1">
            <w:r w:rsidRPr="00ED0EEF">
              <w:rPr>
                <w:rStyle w:val="Hipervnculo"/>
                <w:rFonts w:ascii="Arial" w:eastAsia="Arial" w:hAnsi="Arial" w:cs="Arial"/>
                <w:bCs/>
                <w:noProof/>
              </w:rPr>
              <w:t>9.10.4.2 Riesgos</w:t>
            </w:r>
            <w:r>
              <w:rPr>
                <w:noProof/>
                <w:webHidden/>
              </w:rPr>
              <w:tab/>
            </w:r>
            <w:r>
              <w:rPr>
                <w:noProof/>
                <w:webHidden/>
              </w:rPr>
              <w:fldChar w:fldCharType="begin"/>
            </w:r>
            <w:r>
              <w:rPr>
                <w:noProof/>
                <w:webHidden/>
              </w:rPr>
              <w:instrText xml:space="preserve"> PAGEREF _Toc62659262 \h </w:instrText>
            </w:r>
            <w:r>
              <w:rPr>
                <w:noProof/>
                <w:webHidden/>
              </w:rPr>
            </w:r>
            <w:r>
              <w:rPr>
                <w:noProof/>
                <w:webHidden/>
              </w:rPr>
              <w:fldChar w:fldCharType="separate"/>
            </w:r>
            <w:r>
              <w:rPr>
                <w:noProof/>
                <w:webHidden/>
              </w:rPr>
              <w:t>126</w:t>
            </w:r>
            <w:r>
              <w:rPr>
                <w:noProof/>
                <w:webHidden/>
              </w:rPr>
              <w:fldChar w:fldCharType="end"/>
            </w:r>
          </w:hyperlink>
        </w:p>
        <w:p w14:paraId="3E833FA5" w14:textId="3F73A457" w:rsidR="00423756" w:rsidRDefault="00423756">
          <w:pPr>
            <w:pStyle w:val="TDC2"/>
            <w:tabs>
              <w:tab w:val="right" w:leader="dot" w:pos="8828"/>
            </w:tabs>
            <w:rPr>
              <w:rFonts w:asciiTheme="minorHAnsi" w:eastAsiaTheme="minorEastAsia" w:hAnsiTheme="minorHAnsi" w:cstheme="minorBidi"/>
              <w:noProof/>
            </w:rPr>
          </w:pPr>
          <w:hyperlink w:anchor="_Toc62659263" w:history="1">
            <w:r w:rsidRPr="00ED0EEF">
              <w:rPr>
                <w:rStyle w:val="Hipervnculo"/>
                <w:rFonts w:ascii="Arial" w:eastAsia="Arial" w:hAnsi="Arial" w:cs="Arial"/>
                <w:noProof/>
              </w:rPr>
              <w:t>9.11 GRUPOS FOCALES</w:t>
            </w:r>
            <w:r>
              <w:rPr>
                <w:noProof/>
                <w:webHidden/>
              </w:rPr>
              <w:tab/>
            </w:r>
            <w:r>
              <w:rPr>
                <w:noProof/>
                <w:webHidden/>
              </w:rPr>
              <w:fldChar w:fldCharType="begin"/>
            </w:r>
            <w:r>
              <w:rPr>
                <w:noProof/>
                <w:webHidden/>
              </w:rPr>
              <w:instrText xml:space="preserve"> PAGEREF _Toc62659263 \h </w:instrText>
            </w:r>
            <w:r>
              <w:rPr>
                <w:noProof/>
                <w:webHidden/>
              </w:rPr>
            </w:r>
            <w:r>
              <w:rPr>
                <w:noProof/>
                <w:webHidden/>
              </w:rPr>
              <w:fldChar w:fldCharType="separate"/>
            </w:r>
            <w:r>
              <w:rPr>
                <w:noProof/>
                <w:webHidden/>
              </w:rPr>
              <w:t>126</w:t>
            </w:r>
            <w:r>
              <w:rPr>
                <w:noProof/>
                <w:webHidden/>
              </w:rPr>
              <w:fldChar w:fldCharType="end"/>
            </w:r>
          </w:hyperlink>
        </w:p>
        <w:p w14:paraId="4C2D6253" w14:textId="4F6F57C6" w:rsidR="00423756" w:rsidRDefault="00423756">
          <w:pPr>
            <w:pStyle w:val="TDC2"/>
            <w:tabs>
              <w:tab w:val="right" w:leader="dot" w:pos="8828"/>
            </w:tabs>
            <w:rPr>
              <w:rFonts w:asciiTheme="minorHAnsi" w:eastAsiaTheme="minorEastAsia" w:hAnsiTheme="minorHAnsi" w:cstheme="minorBidi"/>
              <w:noProof/>
            </w:rPr>
          </w:pPr>
          <w:hyperlink w:anchor="_Toc62659264" w:history="1">
            <w:r w:rsidRPr="00ED0EEF">
              <w:rPr>
                <w:rStyle w:val="Hipervnculo"/>
                <w:rFonts w:ascii="Arial" w:eastAsia="Arial" w:hAnsi="Arial" w:cs="Arial"/>
                <w:bCs/>
                <w:noProof/>
              </w:rPr>
              <w:t>9.12 INDICADORES</w:t>
            </w:r>
            <w:r>
              <w:rPr>
                <w:noProof/>
                <w:webHidden/>
              </w:rPr>
              <w:tab/>
            </w:r>
            <w:r>
              <w:rPr>
                <w:noProof/>
                <w:webHidden/>
              </w:rPr>
              <w:fldChar w:fldCharType="begin"/>
            </w:r>
            <w:r>
              <w:rPr>
                <w:noProof/>
                <w:webHidden/>
              </w:rPr>
              <w:instrText xml:space="preserve"> PAGEREF _Toc62659264 \h </w:instrText>
            </w:r>
            <w:r>
              <w:rPr>
                <w:noProof/>
                <w:webHidden/>
              </w:rPr>
            </w:r>
            <w:r>
              <w:rPr>
                <w:noProof/>
                <w:webHidden/>
              </w:rPr>
              <w:fldChar w:fldCharType="separate"/>
            </w:r>
            <w:r>
              <w:rPr>
                <w:noProof/>
                <w:webHidden/>
              </w:rPr>
              <w:t>127</w:t>
            </w:r>
            <w:r>
              <w:rPr>
                <w:noProof/>
                <w:webHidden/>
              </w:rPr>
              <w:fldChar w:fldCharType="end"/>
            </w:r>
          </w:hyperlink>
        </w:p>
        <w:p w14:paraId="0421EBA3" w14:textId="1EBD9C4F" w:rsidR="00423756" w:rsidRDefault="00423756">
          <w:pPr>
            <w:pStyle w:val="TDC3"/>
            <w:rPr>
              <w:rFonts w:asciiTheme="minorHAnsi" w:eastAsiaTheme="minorEastAsia" w:hAnsiTheme="minorHAnsi" w:cstheme="minorBidi"/>
              <w:noProof/>
            </w:rPr>
          </w:pPr>
          <w:hyperlink w:anchor="_Toc62659265" w:history="1">
            <w:r w:rsidRPr="00ED0EEF">
              <w:rPr>
                <w:rStyle w:val="Hipervnculo"/>
                <w:rFonts w:ascii="Arial" w:eastAsia="Arial" w:hAnsi="Arial" w:cs="Arial"/>
                <w:noProof/>
              </w:rPr>
              <w:t>9.12.1 Indicador 1: Satisfacción En Respuesta</w:t>
            </w:r>
            <w:r>
              <w:rPr>
                <w:noProof/>
                <w:webHidden/>
              </w:rPr>
              <w:tab/>
            </w:r>
            <w:r>
              <w:rPr>
                <w:noProof/>
                <w:webHidden/>
              </w:rPr>
              <w:fldChar w:fldCharType="begin"/>
            </w:r>
            <w:r>
              <w:rPr>
                <w:noProof/>
                <w:webHidden/>
              </w:rPr>
              <w:instrText xml:space="preserve"> PAGEREF _Toc62659265 \h </w:instrText>
            </w:r>
            <w:r>
              <w:rPr>
                <w:noProof/>
                <w:webHidden/>
              </w:rPr>
            </w:r>
            <w:r>
              <w:rPr>
                <w:noProof/>
                <w:webHidden/>
              </w:rPr>
              <w:fldChar w:fldCharType="separate"/>
            </w:r>
            <w:r>
              <w:rPr>
                <w:noProof/>
                <w:webHidden/>
              </w:rPr>
              <w:t>127</w:t>
            </w:r>
            <w:r>
              <w:rPr>
                <w:noProof/>
                <w:webHidden/>
              </w:rPr>
              <w:fldChar w:fldCharType="end"/>
            </w:r>
          </w:hyperlink>
        </w:p>
        <w:p w14:paraId="24598BC2" w14:textId="2D231BC7" w:rsidR="00423756" w:rsidRDefault="00423756">
          <w:pPr>
            <w:pStyle w:val="TDC3"/>
            <w:rPr>
              <w:rFonts w:asciiTheme="minorHAnsi" w:eastAsiaTheme="minorEastAsia" w:hAnsiTheme="minorHAnsi" w:cstheme="minorBidi"/>
              <w:noProof/>
            </w:rPr>
          </w:pPr>
          <w:hyperlink w:anchor="_Toc62659266" w:history="1">
            <w:r w:rsidRPr="00ED0EEF">
              <w:rPr>
                <w:rStyle w:val="Hipervnculo"/>
                <w:rFonts w:ascii="Arial" w:eastAsia="Arial" w:hAnsi="Arial" w:cs="Arial"/>
                <w:noProof/>
              </w:rPr>
              <w:t>9.12.2 Indicador 2: Oportunidad</w:t>
            </w:r>
            <w:r>
              <w:rPr>
                <w:noProof/>
                <w:webHidden/>
              </w:rPr>
              <w:tab/>
            </w:r>
            <w:r>
              <w:rPr>
                <w:noProof/>
                <w:webHidden/>
              </w:rPr>
              <w:fldChar w:fldCharType="begin"/>
            </w:r>
            <w:r>
              <w:rPr>
                <w:noProof/>
                <w:webHidden/>
              </w:rPr>
              <w:instrText xml:space="preserve"> PAGEREF _Toc62659266 \h </w:instrText>
            </w:r>
            <w:r>
              <w:rPr>
                <w:noProof/>
                <w:webHidden/>
              </w:rPr>
            </w:r>
            <w:r>
              <w:rPr>
                <w:noProof/>
                <w:webHidden/>
              </w:rPr>
              <w:fldChar w:fldCharType="separate"/>
            </w:r>
            <w:r>
              <w:rPr>
                <w:noProof/>
                <w:webHidden/>
              </w:rPr>
              <w:t>127</w:t>
            </w:r>
            <w:r>
              <w:rPr>
                <w:noProof/>
                <w:webHidden/>
              </w:rPr>
              <w:fldChar w:fldCharType="end"/>
            </w:r>
          </w:hyperlink>
        </w:p>
        <w:p w14:paraId="1A534627" w14:textId="0A57922F" w:rsidR="00423756" w:rsidRDefault="00423756">
          <w:pPr>
            <w:pStyle w:val="TDC2"/>
            <w:tabs>
              <w:tab w:val="right" w:leader="dot" w:pos="8828"/>
            </w:tabs>
            <w:rPr>
              <w:rFonts w:asciiTheme="minorHAnsi" w:eastAsiaTheme="minorEastAsia" w:hAnsiTheme="minorHAnsi" w:cstheme="minorBidi"/>
              <w:noProof/>
            </w:rPr>
          </w:pPr>
          <w:hyperlink w:anchor="_Toc62659267" w:history="1">
            <w:r w:rsidRPr="00ED0EEF">
              <w:rPr>
                <w:rStyle w:val="Hipervnculo"/>
                <w:rFonts w:ascii="Arial" w:eastAsia="Arial" w:hAnsi="Arial" w:cs="Arial"/>
                <w:bCs/>
                <w:noProof/>
              </w:rPr>
              <w:t>9.13 MANEJO DE CONCESIONES</w:t>
            </w:r>
            <w:r>
              <w:rPr>
                <w:noProof/>
                <w:webHidden/>
              </w:rPr>
              <w:tab/>
            </w:r>
            <w:r>
              <w:rPr>
                <w:noProof/>
                <w:webHidden/>
              </w:rPr>
              <w:fldChar w:fldCharType="begin"/>
            </w:r>
            <w:r>
              <w:rPr>
                <w:noProof/>
                <w:webHidden/>
              </w:rPr>
              <w:instrText xml:space="preserve"> PAGEREF _Toc62659267 \h </w:instrText>
            </w:r>
            <w:r>
              <w:rPr>
                <w:noProof/>
                <w:webHidden/>
              </w:rPr>
            </w:r>
            <w:r>
              <w:rPr>
                <w:noProof/>
                <w:webHidden/>
              </w:rPr>
              <w:fldChar w:fldCharType="separate"/>
            </w:r>
            <w:r>
              <w:rPr>
                <w:noProof/>
                <w:webHidden/>
              </w:rPr>
              <w:t>127</w:t>
            </w:r>
            <w:r>
              <w:rPr>
                <w:noProof/>
                <w:webHidden/>
              </w:rPr>
              <w:fldChar w:fldCharType="end"/>
            </w:r>
          </w:hyperlink>
        </w:p>
        <w:p w14:paraId="07B7143F" w14:textId="72705664" w:rsidR="00423756" w:rsidRDefault="00423756">
          <w:pPr>
            <w:pStyle w:val="TDC2"/>
            <w:tabs>
              <w:tab w:val="right" w:leader="dot" w:pos="8828"/>
            </w:tabs>
            <w:rPr>
              <w:rFonts w:asciiTheme="minorHAnsi" w:eastAsiaTheme="minorEastAsia" w:hAnsiTheme="minorHAnsi" w:cstheme="minorBidi"/>
              <w:noProof/>
            </w:rPr>
          </w:pPr>
          <w:hyperlink w:anchor="_Toc62659268" w:history="1">
            <w:r w:rsidRPr="00ED0EEF">
              <w:rPr>
                <w:rStyle w:val="Hipervnculo"/>
                <w:rFonts w:ascii="Arial" w:eastAsia="Arial" w:hAnsi="Arial" w:cs="Arial"/>
                <w:bCs/>
                <w:noProof/>
              </w:rPr>
              <w:t>9.11 CAPACITACIÓN</w:t>
            </w:r>
            <w:r>
              <w:rPr>
                <w:noProof/>
                <w:webHidden/>
              </w:rPr>
              <w:tab/>
            </w:r>
            <w:r>
              <w:rPr>
                <w:noProof/>
                <w:webHidden/>
              </w:rPr>
              <w:fldChar w:fldCharType="begin"/>
            </w:r>
            <w:r>
              <w:rPr>
                <w:noProof/>
                <w:webHidden/>
              </w:rPr>
              <w:instrText xml:space="preserve"> PAGEREF _Toc62659268 \h </w:instrText>
            </w:r>
            <w:r>
              <w:rPr>
                <w:noProof/>
                <w:webHidden/>
              </w:rPr>
            </w:r>
            <w:r>
              <w:rPr>
                <w:noProof/>
                <w:webHidden/>
              </w:rPr>
              <w:fldChar w:fldCharType="separate"/>
            </w:r>
            <w:r>
              <w:rPr>
                <w:noProof/>
                <w:webHidden/>
              </w:rPr>
              <w:t>128</w:t>
            </w:r>
            <w:r>
              <w:rPr>
                <w:noProof/>
                <w:webHidden/>
              </w:rPr>
              <w:fldChar w:fldCharType="end"/>
            </w:r>
          </w:hyperlink>
        </w:p>
        <w:p w14:paraId="159072B5" w14:textId="6BD8CA6F" w:rsidR="00423756" w:rsidRDefault="00423756">
          <w:pPr>
            <w:pStyle w:val="TDC1"/>
            <w:tabs>
              <w:tab w:val="right" w:leader="dot" w:pos="8828"/>
            </w:tabs>
            <w:rPr>
              <w:rFonts w:asciiTheme="minorHAnsi" w:eastAsiaTheme="minorEastAsia" w:hAnsiTheme="minorHAnsi" w:cstheme="minorBidi"/>
              <w:noProof/>
            </w:rPr>
          </w:pPr>
          <w:hyperlink w:anchor="_Toc62659269" w:history="1">
            <w:r w:rsidRPr="00ED0EEF">
              <w:rPr>
                <w:rStyle w:val="Hipervnculo"/>
                <w:rFonts w:ascii="Arial" w:eastAsia="Arial" w:hAnsi="Arial" w:cs="Arial"/>
                <w:b/>
                <w:bCs/>
                <w:noProof/>
              </w:rPr>
              <w:t>CAPÍTULO DÉCIMO. ARCHIVO Y GESTIÓN DOCUMENTAL</w:t>
            </w:r>
            <w:r>
              <w:rPr>
                <w:noProof/>
                <w:webHidden/>
              </w:rPr>
              <w:tab/>
            </w:r>
            <w:r>
              <w:rPr>
                <w:noProof/>
                <w:webHidden/>
              </w:rPr>
              <w:fldChar w:fldCharType="begin"/>
            </w:r>
            <w:r>
              <w:rPr>
                <w:noProof/>
                <w:webHidden/>
              </w:rPr>
              <w:instrText xml:space="preserve"> PAGEREF _Toc62659269 \h </w:instrText>
            </w:r>
            <w:r>
              <w:rPr>
                <w:noProof/>
                <w:webHidden/>
              </w:rPr>
            </w:r>
            <w:r>
              <w:rPr>
                <w:noProof/>
                <w:webHidden/>
              </w:rPr>
              <w:fldChar w:fldCharType="separate"/>
            </w:r>
            <w:r>
              <w:rPr>
                <w:noProof/>
                <w:webHidden/>
              </w:rPr>
              <w:t>128</w:t>
            </w:r>
            <w:r>
              <w:rPr>
                <w:noProof/>
                <w:webHidden/>
              </w:rPr>
              <w:fldChar w:fldCharType="end"/>
            </w:r>
          </w:hyperlink>
        </w:p>
        <w:p w14:paraId="618D379C" w14:textId="4B5E9B0D" w:rsidR="00423756" w:rsidRDefault="00423756">
          <w:pPr>
            <w:pStyle w:val="TDC2"/>
            <w:tabs>
              <w:tab w:val="right" w:leader="dot" w:pos="8828"/>
            </w:tabs>
            <w:rPr>
              <w:rFonts w:asciiTheme="minorHAnsi" w:eastAsiaTheme="minorEastAsia" w:hAnsiTheme="minorHAnsi" w:cstheme="minorBidi"/>
              <w:noProof/>
            </w:rPr>
          </w:pPr>
          <w:hyperlink w:anchor="_Toc62659270" w:history="1">
            <w:r w:rsidRPr="00ED0EEF">
              <w:rPr>
                <w:rStyle w:val="Hipervnculo"/>
                <w:rFonts w:ascii="Arial" w:eastAsia="Arial" w:hAnsi="Arial" w:cs="Arial"/>
                <w:noProof/>
              </w:rPr>
              <w:t>10.1 CARACTERÍSTICAS DEL SISTEMA DE GESTIÓN DOCUMENTAL</w:t>
            </w:r>
            <w:r>
              <w:rPr>
                <w:noProof/>
                <w:webHidden/>
              </w:rPr>
              <w:tab/>
            </w:r>
            <w:r>
              <w:rPr>
                <w:noProof/>
                <w:webHidden/>
              </w:rPr>
              <w:fldChar w:fldCharType="begin"/>
            </w:r>
            <w:r>
              <w:rPr>
                <w:noProof/>
                <w:webHidden/>
              </w:rPr>
              <w:instrText xml:space="preserve"> PAGEREF _Toc62659270 \h </w:instrText>
            </w:r>
            <w:r>
              <w:rPr>
                <w:noProof/>
                <w:webHidden/>
              </w:rPr>
            </w:r>
            <w:r>
              <w:rPr>
                <w:noProof/>
                <w:webHidden/>
              </w:rPr>
              <w:fldChar w:fldCharType="separate"/>
            </w:r>
            <w:r>
              <w:rPr>
                <w:noProof/>
                <w:webHidden/>
              </w:rPr>
              <w:t>129</w:t>
            </w:r>
            <w:r>
              <w:rPr>
                <w:noProof/>
                <w:webHidden/>
              </w:rPr>
              <w:fldChar w:fldCharType="end"/>
            </w:r>
          </w:hyperlink>
        </w:p>
        <w:p w14:paraId="019B3BCF" w14:textId="430821B6" w:rsidR="00423756" w:rsidRDefault="00423756">
          <w:pPr>
            <w:pStyle w:val="TDC2"/>
            <w:tabs>
              <w:tab w:val="right" w:leader="dot" w:pos="8828"/>
            </w:tabs>
            <w:rPr>
              <w:rFonts w:asciiTheme="minorHAnsi" w:eastAsiaTheme="minorEastAsia" w:hAnsiTheme="minorHAnsi" w:cstheme="minorBidi"/>
              <w:noProof/>
            </w:rPr>
          </w:pPr>
          <w:hyperlink w:anchor="_Toc62659271" w:history="1">
            <w:r w:rsidRPr="00ED0EEF">
              <w:rPr>
                <w:rStyle w:val="Hipervnculo"/>
                <w:rFonts w:ascii="Arial" w:eastAsia="Arial" w:hAnsi="Arial" w:cs="Arial"/>
                <w:noProof/>
              </w:rPr>
              <w:t>10.2 DE LOS INSTRUMENTOS ARCHIVÍSTICOS</w:t>
            </w:r>
            <w:r>
              <w:rPr>
                <w:noProof/>
                <w:webHidden/>
              </w:rPr>
              <w:tab/>
            </w:r>
            <w:r>
              <w:rPr>
                <w:noProof/>
                <w:webHidden/>
              </w:rPr>
              <w:fldChar w:fldCharType="begin"/>
            </w:r>
            <w:r>
              <w:rPr>
                <w:noProof/>
                <w:webHidden/>
              </w:rPr>
              <w:instrText xml:space="preserve"> PAGEREF _Toc62659271 \h </w:instrText>
            </w:r>
            <w:r>
              <w:rPr>
                <w:noProof/>
                <w:webHidden/>
              </w:rPr>
            </w:r>
            <w:r>
              <w:rPr>
                <w:noProof/>
                <w:webHidden/>
              </w:rPr>
              <w:fldChar w:fldCharType="separate"/>
            </w:r>
            <w:r>
              <w:rPr>
                <w:noProof/>
                <w:webHidden/>
              </w:rPr>
              <w:t>130</w:t>
            </w:r>
            <w:r>
              <w:rPr>
                <w:noProof/>
                <w:webHidden/>
              </w:rPr>
              <w:fldChar w:fldCharType="end"/>
            </w:r>
          </w:hyperlink>
        </w:p>
        <w:p w14:paraId="3B522966" w14:textId="656896A9" w:rsidR="00423756" w:rsidRDefault="00423756">
          <w:pPr>
            <w:pStyle w:val="TDC2"/>
            <w:tabs>
              <w:tab w:val="right" w:leader="dot" w:pos="8828"/>
            </w:tabs>
            <w:rPr>
              <w:rFonts w:asciiTheme="minorHAnsi" w:eastAsiaTheme="minorEastAsia" w:hAnsiTheme="minorHAnsi" w:cstheme="minorBidi"/>
              <w:noProof/>
            </w:rPr>
          </w:pPr>
          <w:hyperlink w:anchor="_Toc62659272" w:history="1">
            <w:r w:rsidRPr="00ED0EEF">
              <w:rPr>
                <w:rStyle w:val="Hipervnculo"/>
                <w:rFonts w:ascii="Arial" w:eastAsia="Arial" w:hAnsi="Arial" w:cs="Arial"/>
                <w:noProof/>
              </w:rPr>
              <w:t>10.3 DE LA ORGANIZACIÓN DE LOS ARCHIVOS</w:t>
            </w:r>
            <w:r>
              <w:rPr>
                <w:noProof/>
                <w:webHidden/>
              </w:rPr>
              <w:tab/>
            </w:r>
            <w:r>
              <w:rPr>
                <w:noProof/>
                <w:webHidden/>
              </w:rPr>
              <w:fldChar w:fldCharType="begin"/>
            </w:r>
            <w:r>
              <w:rPr>
                <w:noProof/>
                <w:webHidden/>
              </w:rPr>
              <w:instrText xml:space="preserve"> PAGEREF _Toc62659272 \h </w:instrText>
            </w:r>
            <w:r>
              <w:rPr>
                <w:noProof/>
                <w:webHidden/>
              </w:rPr>
            </w:r>
            <w:r>
              <w:rPr>
                <w:noProof/>
                <w:webHidden/>
              </w:rPr>
              <w:fldChar w:fldCharType="separate"/>
            </w:r>
            <w:r>
              <w:rPr>
                <w:noProof/>
                <w:webHidden/>
              </w:rPr>
              <w:t>130</w:t>
            </w:r>
            <w:r>
              <w:rPr>
                <w:noProof/>
                <w:webHidden/>
              </w:rPr>
              <w:fldChar w:fldCharType="end"/>
            </w:r>
          </w:hyperlink>
        </w:p>
        <w:p w14:paraId="5A0B068B" w14:textId="7FE92F20" w:rsidR="00423756" w:rsidRDefault="00423756">
          <w:pPr>
            <w:pStyle w:val="TDC2"/>
            <w:tabs>
              <w:tab w:val="right" w:leader="dot" w:pos="8828"/>
            </w:tabs>
            <w:rPr>
              <w:rFonts w:asciiTheme="minorHAnsi" w:eastAsiaTheme="minorEastAsia" w:hAnsiTheme="minorHAnsi" w:cstheme="minorBidi"/>
              <w:noProof/>
            </w:rPr>
          </w:pPr>
          <w:hyperlink w:anchor="_Toc62659273" w:history="1">
            <w:r w:rsidRPr="00ED0EEF">
              <w:rPr>
                <w:rStyle w:val="Hipervnculo"/>
                <w:rFonts w:ascii="Arial" w:eastAsia="Arial" w:hAnsi="Arial" w:cs="Arial"/>
                <w:noProof/>
              </w:rPr>
              <w:t>10.4 COMITÉ INTERNO DE ARCHIVO</w:t>
            </w:r>
            <w:r>
              <w:rPr>
                <w:noProof/>
                <w:webHidden/>
              </w:rPr>
              <w:tab/>
            </w:r>
            <w:r>
              <w:rPr>
                <w:noProof/>
                <w:webHidden/>
              </w:rPr>
              <w:fldChar w:fldCharType="begin"/>
            </w:r>
            <w:r>
              <w:rPr>
                <w:noProof/>
                <w:webHidden/>
              </w:rPr>
              <w:instrText xml:space="preserve"> PAGEREF _Toc62659273 \h </w:instrText>
            </w:r>
            <w:r>
              <w:rPr>
                <w:noProof/>
                <w:webHidden/>
              </w:rPr>
            </w:r>
            <w:r>
              <w:rPr>
                <w:noProof/>
                <w:webHidden/>
              </w:rPr>
              <w:fldChar w:fldCharType="separate"/>
            </w:r>
            <w:r>
              <w:rPr>
                <w:noProof/>
                <w:webHidden/>
              </w:rPr>
              <w:t>131</w:t>
            </w:r>
            <w:r>
              <w:rPr>
                <w:noProof/>
                <w:webHidden/>
              </w:rPr>
              <w:fldChar w:fldCharType="end"/>
            </w:r>
          </w:hyperlink>
        </w:p>
        <w:p w14:paraId="7406FBA7" w14:textId="31ADA571" w:rsidR="00423756" w:rsidRDefault="00423756">
          <w:pPr>
            <w:pStyle w:val="TDC2"/>
            <w:tabs>
              <w:tab w:val="right" w:leader="dot" w:pos="8828"/>
            </w:tabs>
            <w:rPr>
              <w:rFonts w:asciiTheme="minorHAnsi" w:eastAsiaTheme="minorEastAsia" w:hAnsiTheme="minorHAnsi" w:cstheme="minorBidi"/>
              <w:noProof/>
            </w:rPr>
          </w:pPr>
          <w:hyperlink w:anchor="_Toc62659274" w:history="1">
            <w:r w:rsidRPr="00ED0EEF">
              <w:rPr>
                <w:rStyle w:val="Hipervnculo"/>
                <w:rFonts w:ascii="Arial" w:eastAsia="Arial" w:hAnsi="Arial" w:cs="Arial"/>
                <w:noProof/>
              </w:rPr>
              <w:t>10.5 DISPONIBILIDAD DE LAS TABLAS DE RETENCIÓN DOCUMENTAL</w:t>
            </w:r>
            <w:r>
              <w:rPr>
                <w:noProof/>
                <w:webHidden/>
              </w:rPr>
              <w:tab/>
            </w:r>
            <w:r>
              <w:rPr>
                <w:noProof/>
                <w:webHidden/>
              </w:rPr>
              <w:fldChar w:fldCharType="begin"/>
            </w:r>
            <w:r>
              <w:rPr>
                <w:noProof/>
                <w:webHidden/>
              </w:rPr>
              <w:instrText xml:space="preserve"> PAGEREF _Toc62659274 \h </w:instrText>
            </w:r>
            <w:r>
              <w:rPr>
                <w:noProof/>
                <w:webHidden/>
              </w:rPr>
            </w:r>
            <w:r>
              <w:rPr>
                <w:noProof/>
                <w:webHidden/>
              </w:rPr>
              <w:fldChar w:fldCharType="separate"/>
            </w:r>
            <w:r>
              <w:rPr>
                <w:noProof/>
                <w:webHidden/>
              </w:rPr>
              <w:t>131</w:t>
            </w:r>
            <w:r>
              <w:rPr>
                <w:noProof/>
                <w:webHidden/>
              </w:rPr>
              <w:fldChar w:fldCharType="end"/>
            </w:r>
          </w:hyperlink>
        </w:p>
        <w:p w14:paraId="4AF12ADB" w14:textId="41261BE9" w:rsidR="00423756" w:rsidRDefault="00423756">
          <w:pPr>
            <w:pStyle w:val="TDC2"/>
            <w:tabs>
              <w:tab w:val="right" w:leader="dot" w:pos="8828"/>
            </w:tabs>
            <w:rPr>
              <w:rFonts w:asciiTheme="minorHAnsi" w:eastAsiaTheme="minorEastAsia" w:hAnsiTheme="minorHAnsi" w:cstheme="minorBidi"/>
              <w:noProof/>
            </w:rPr>
          </w:pPr>
          <w:hyperlink w:anchor="_Toc62659275" w:history="1">
            <w:r w:rsidRPr="00ED0EEF">
              <w:rPr>
                <w:rStyle w:val="Hipervnculo"/>
                <w:rFonts w:ascii="Arial" w:eastAsia="Arial" w:hAnsi="Arial" w:cs="Arial"/>
                <w:noProof/>
              </w:rPr>
              <w:t>10.6 DE LA INFORMACIÓN RESERVADA Y CLASIFICADA</w:t>
            </w:r>
            <w:r>
              <w:rPr>
                <w:noProof/>
                <w:webHidden/>
              </w:rPr>
              <w:tab/>
            </w:r>
            <w:r>
              <w:rPr>
                <w:noProof/>
                <w:webHidden/>
              </w:rPr>
              <w:fldChar w:fldCharType="begin"/>
            </w:r>
            <w:r>
              <w:rPr>
                <w:noProof/>
                <w:webHidden/>
              </w:rPr>
              <w:instrText xml:space="preserve"> PAGEREF _Toc62659275 \h </w:instrText>
            </w:r>
            <w:r>
              <w:rPr>
                <w:noProof/>
                <w:webHidden/>
              </w:rPr>
            </w:r>
            <w:r>
              <w:rPr>
                <w:noProof/>
                <w:webHidden/>
              </w:rPr>
              <w:fldChar w:fldCharType="separate"/>
            </w:r>
            <w:r>
              <w:rPr>
                <w:noProof/>
                <w:webHidden/>
              </w:rPr>
              <w:t>131</w:t>
            </w:r>
            <w:r>
              <w:rPr>
                <w:noProof/>
                <w:webHidden/>
              </w:rPr>
              <w:fldChar w:fldCharType="end"/>
            </w:r>
          </w:hyperlink>
        </w:p>
        <w:p w14:paraId="2105F0B2" w14:textId="544D8EF3" w:rsidR="00423756" w:rsidRDefault="00423756">
          <w:pPr>
            <w:pStyle w:val="TDC2"/>
            <w:tabs>
              <w:tab w:val="right" w:leader="dot" w:pos="8828"/>
            </w:tabs>
            <w:rPr>
              <w:rFonts w:asciiTheme="minorHAnsi" w:eastAsiaTheme="minorEastAsia" w:hAnsiTheme="minorHAnsi" w:cstheme="minorBidi"/>
              <w:noProof/>
            </w:rPr>
          </w:pPr>
          <w:hyperlink w:anchor="_Toc62659276" w:history="1">
            <w:r w:rsidRPr="00ED0EEF">
              <w:rPr>
                <w:rStyle w:val="Hipervnculo"/>
                <w:rFonts w:ascii="Arial" w:eastAsia="Arial" w:hAnsi="Arial" w:cs="Arial"/>
                <w:noProof/>
              </w:rPr>
              <w:t>10.7 CASOS DE FUSIÓN O LIQUIDACIÓN</w:t>
            </w:r>
            <w:r>
              <w:rPr>
                <w:noProof/>
                <w:webHidden/>
              </w:rPr>
              <w:tab/>
            </w:r>
            <w:r>
              <w:rPr>
                <w:noProof/>
                <w:webHidden/>
              </w:rPr>
              <w:fldChar w:fldCharType="begin"/>
            </w:r>
            <w:r>
              <w:rPr>
                <w:noProof/>
                <w:webHidden/>
              </w:rPr>
              <w:instrText xml:space="preserve"> PAGEREF _Toc62659276 \h </w:instrText>
            </w:r>
            <w:r>
              <w:rPr>
                <w:noProof/>
                <w:webHidden/>
              </w:rPr>
            </w:r>
            <w:r>
              <w:rPr>
                <w:noProof/>
                <w:webHidden/>
              </w:rPr>
              <w:fldChar w:fldCharType="separate"/>
            </w:r>
            <w:r>
              <w:rPr>
                <w:noProof/>
                <w:webHidden/>
              </w:rPr>
              <w:t>131</w:t>
            </w:r>
            <w:r>
              <w:rPr>
                <w:noProof/>
                <w:webHidden/>
              </w:rPr>
              <w:fldChar w:fldCharType="end"/>
            </w:r>
          </w:hyperlink>
        </w:p>
        <w:p w14:paraId="7BEFAE08" w14:textId="38AE8762" w:rsidR="00423756" w:rsidRDefault="00423756">
          <w:pPr>
            <w:pStyle w:val="TDC2"/>
            <w:tabs>
              <w:tab w:val="right" w:leader="dot" w:pos="8828"/>
            </w:tabs>
            <w:rPr>
              <w:rFonts w:asciiTheme="minorHAnsi" w:eastAsiaTheme="minorEastAsia" w:hAnsiTheme="minorHAnsi" w:cstheme="minorBidi"/>
              <w:noProof/>
            </w:rPr>
          </w:pPr>
          <w:hyperlink w:anchor="_Toc62659277" w:history="1">
            <w:r w:rsidRPr="00ED0EEF">
              <w:rPr>
                <w:rStyle w:val="Hipervnculo"/>
                <w:rFonts w:ascii="Arial" w:eastAsia="Arial" w:hAnsi="Arial" w:cs="Arial"/>
                <w:noProof/>
              </w:rPr>
              <w:t>10.8 ARCHIVOS HISTÓRICOS</w:t>
            </w:r>
            <w:r>
              <w:rPr>
                <w:noProof/>
                <w:webHidden/>
              </w:rPr>
              <w:tab/>
            </w:r>
            <w:r>
              <w:rPr>
                <w:noProof/>
                <w:webHidden/>
              </w:rPr>
              <w:fldChar w:fldCharType="begin"/>
            </w:r>
            <w:r>
              <w:rPr>
                <w:noProof/>
                <w:webHidden/>
              </w:rPr>
              <w:instrText xml:space="preserve"> PAGEREF _Toc62659277 \h </w:instrText>
            </w:r>
            <w:r>
              <w:rPr>
                <w:noProof/>
                <w:webHidden/>
              </w:rPr>
            </w:r>
            <w:r>
              <w:rPr>
                <w:noProof/>
                <w:webHidden/>
              </w:rPr>
              <w:fldChar w:fldCharType="separate"/>
            </w:r>
            <w:r>
              <w:rPr>
                <w:noProof/>
                <w:webHidden/>
              </w:rPr>
              <w:t>132</w:t>
            </w:r>
            <w:r>
              <w:rPr>
                <w:noProof/>
                <w:webHidden/>
              </w:rPr>
              <w:fldChar w:fldCharType="end"/>
            </w:r>
          </w:hyperlink>
        </w:p>
        <w:p w14:paraId="1C2D19AA" w14:textId="34F47326" w:rsidR="006E0CB1" w:rsidRPr="00364826" w:rsidRDefault="006E0CB1" w:rsidP="00364826">
          <w:pPr>
            <w:spacing w:line="276" w:lineRule="auto"/>
            <w:rPr>
              <w:rFonts w:ascii="Arial" w:hAnsi="Arial" w:cs="Arial"/>
            </w:rPr>
          </w:pPr>
          <w:r w:rsidRPr="00364826">
            <w:rPr>
              <w:rFonts w:ascii="Arial" w:hAnsi="Arial" w:cs="Arial"/>
              <w:b/>
              <w:bCs/>
              <w:lang w:val="es-ES"/>
            </w:rPr>
            <w:fldChar w:fldCharType="end"/>
          </w:r>
        </w:p>
      </w:sdtContent>
    </w:sdt>
    <w:p w14:paraId="783185F3" w14:textId="2DD1D915" w:rsidR="00954844" w:rsidRPr="00364826" w:rsidRDefault="00954844" w:rsidP="00364826">
      <w:pPr>
        <w:spacing w:line="276" w:lineRule="auto"/>
        <w:rPr>
          <w:rFonts w:ascii="Arial" w:eastAsia="Arial" w:hAnsi="Arial" w:cs="Arial"/>
        </w:rPr>
      </w:pPr>
      <w:r w:rsidRPr="00364826">
        <w:rPr>
          <w:rFonts w:ascii="Arial" w:eastAsia="Arial" w:hAnsi="Arial" w:cs="Arial"/>
        </w:rPr>
        <w:br w:type="page"/>
      </w:r>
    </w:p>
    <w:p w14:paraId="1AF15107" w14:textId="77777777" w:rsidR="006E0CB1" w:rsidRPr="00364826" w:rsidRDefault="006E0CB1" w:rsidP="00364826">
      <w:pPr>
        <w:spacing w:line="276" w:lineRule="auto"/>
        <w:rPr>
          <w:rFonts w:ascii="Arial" w:eastAsia="Arial" w:hAnsi="Arial" w:cs="Arial"/>
        </w:rPr>
      </w:pPr>
    </w:p>
    <w:p w14:paraId="1EECB08B" w14:textId="79F13C3B" w:rsidR="00F82B89" w:rsidRPr="00364826" w:rsidRDefault="00F82B89" w:rsidP="00364826">
      <w:pPr>
        <w:pStyle w:val="Ttulo1"/>
        <w:spacing w:before="0" w:line="276" w:lineRule="auto"/>
        <w:jc w:val="center"/>
        <w:rPr>
          <w:rFonts w:ascii="Arial" w:eastAsia="Arial" w:hAnsi="Arial" w:cs="Arial"/>
          <w:b/>
          <w:sz w:val="24"/>
          <w:szCs w:val="24"/>
        </w:rPr>
      </w:pPr>
      <w:bookmarkStart w:id="0" w:name="_heading=h.2grqrue" w:colFirst="0" w:colLast="0"/>
      <w:bookmarkStart w:id="1" w:name="_Toc62659084"/>
      <w:bookmarkEnd w:id="0"/>
      <w:r w:rsidRPr="00364826">
        <w:rPr>
          <w:rFonts w:ascii="Arial" w:eastAsia="Arial" w:hAnsi="Arial" w:cs="Arial"/>
          <w:b/>
          <w:sz w:val="24"/>
          <w:szCs w:val="24"/>
        </w:rPr>
        <w:t>T</w:t>
      </w:r>
      <w:r w:rsidR="00CF14FD">
        <w:rPr>
          <w:rFonts w:ascii="Arial" w:eastAsia="Arial" w:hAnsi="Arial" w:cs="Arial"/>
          <w:b/>
          <w:sz w:val="24"/>
          <w:szCs w:val="24"/>
        </w:rPr>
        <w:t>Í</w:t>
      </w:r>
      <w:r w:rsidRPr="00364826">
        <w:rPr>
          <w:rFonts w:ascii="Arial" w:eastAsia="Arial" w:hAnsi="Arial" w:cs="Arial"/>
          <w:b/>
          <w:sz w:val="24"/>
          <w:szCs w:val="24"/>
        </w:rPr>
        <w:t>TULO III. CAJAS DE COMPENSACIÓN FAMILIAR</w:t>
      </w:r>
      <w:bookmarkEnd w:id="1"/>
    </w:p>
    <w:p w14:paraId="793D824F" w14:textId="02B3B160" w:rsidR="00F82B89" w:rsidRPr="00364826" w:rsidRDefault="00F82B89" w:rsidP="00364826">
      <w:pPr>
        <w:spacing w:line="276" w:lineRule="auto"/>
        <w:jc w:val="center"/>
        <w:rPr>
          <w:rFonts w:ascii="Arial" w:eastAsia="Arial" w:hAnsi="Arial" w:cs="Arial"/>
          <w:b/>
        </w:rPr>
      </w:pPr>
    </w:p>
    <w:p w14:paraId="6AD07AB6" w14:textId="47857F76" w:rsidR="00641174" w:rsidRPr="00364826" w:rsidRDefault="008C52D8" w:rsidP="00364826">
      <w:pPr>
        <w:spacing w:line="276" w:lineRule="auto"/>
        <w:jc w:val="both"/>
        <w:rPr>
          <w:rFonts w:ascii="Arial" w:eastAsia="Arial" w:hAnsi="Arial" w:cs="Arial"/>
        </w:rPr>
      </w:pPr>
      <w:r w:rsidRPr="00364826">
        <w:rPr>
          <w:rFonts w:ascii="Arial" w:eastAsia="Arial" w:hAnsi="Arial" w:cs="Arial"/>
          <w:bCs/>
        </w:rPr>
        <w:t xml:space="preserve">Las Cajas de Compensación Familiar </w:t>
      </w:r>
      <w:r w:rsidR="00544CC7" w:rsidRPr="00364826">
        <w:rPr>
          <w:rFonts w:ascii="Arial" w:hAnsi="Arial" w:cs="Arial"/>
          <w:color w:val="000000"/>
        </w:rPr>
        <w:t>son personas jurídicas de derecho privado sin ánimo de lucro, organizadas como corporaciones en la forma prevista en el Código Civil, cumplen funciones de seguridad social y se hallan sometidas al control y vigilancia del Estado, a través de la Superintendencia de Subsidio Familiar</w:t>
      </w:r>
      <w:bookmarkStart w:id="2" w:name="ref_endnote_19"/>
      <w:bookmarkEnd w:id="2"/>
      <w:r w:rsidR="00A0656C" w:rsidRPr="00364826">
        <w:rPr>
          <w:rFonts w:ascii="Arial" w:hAnsi="Arial" w:cs="Arial"/>
          <w:color w:val="000000"/>
        </w:rPr>
        <w:t xml:space="preserve">, de acuerdo con el artículo 39 de la Ley 21 de 1982.  </w:t>
      </w:r>
      <w:r w:rsidR="00641174" w:rsidRPr="00364826">
        <w:rPr>
          <w:rFonts w:ascii="Arial" w:hAnsi="Arial" w:cs="Arial"/>
          <w:color w:val="000000"/>
        </w:rPr>
        <w:t xml:space="preserve">A pesar de ser entes privados, las Cajas de Compensación tienen deberes, normas y supervisión especial que se ajusta a su importante función de transformación social, íntimamente ligada con las funciones y fines del Estado Social de Derecho colombiano.  </w:t>
      </w:r>
      <w:r w:rsidR="00641174" w:rsidRPr="00364826">
        <w:rPr>
          <w:rFonts w:ascii="Arial" w:eastAsia="Arial" w:hAnsi="Arial" w:cs="Arial"/>
        </w:rPr>
        <w:t>La Corte Suprema de Justicia se ha manifestado en forma reiterada al respecto, de</w:t>
      </w:r>
      <w:r w:rsidR="00602EB3" w:rsidRPr="00364826">
        <w:rPr>
          <w:rFonts w:ascii="Arial" w:eastAsia="Arial" w:hAnsi="Arial" w:cs="Arial"/>
        </w:rPr>
        <w:t xml:space="preserve"> lo cual resalta</w:t>
      </w:r>
      <w:r w:rsidR="00641174" w:rsidRPr="00364826">
        <w:rPr>
          <w:rFonts w:ascii="Arial" w:eastAsia="Arial" w:hAnsi="Arial" w:cs="Arial"/>
        </w:rPr>
        <w:t xml:space="preserve">: </w:t>
      </w:r>
    </w:p>
    <w:p w14:paraId="273AE198" w14:textId="59D848D0" w:rsidR="00641174" w:rsidRPr="00364826" w:rsidRDefault="00641174" w:rsidP="00364826">
      <w:pPr>
        <w:spacing w:line="276" w:lineRule="auto"/>
        <w:jc w:val="both"/>
        <w:rPr>
          <w:rFonts w:ascii="Arial" w:hAnsi="Arial" w:cs="Arial"/>
          <w:color w:val="000000"/>
        </w:rPr>
      </w:pPr>
    </w:p>
    <w:p w14:paraId="2B56D800" w14:textId="6777AE1A" w:rsidR="00641174" w:rsidRPr="00364826" w:rsidRDefault="00641174" w:rsidP="00364826">
      <w:pPr>
        <w:spacing w:line="276" w:lineRule="auto"/>
        <w:ind w:left="709" w:right="333"/>
        <w:jc w:val="both"/>
        <w:rPr>
          <w:rFonts w:ascii="Arial" w:eastAsia="Arial" w:hAnsi="Arial" w:cs="Arial"/>
          <w:i/>
          <w:iCs/>
        </w:rPr>
      </w:pPr>
      <w:r w:rsidRPr="00364826">
        <w:rPr>
          <w:rFonts w:ascii="Arial" w:eastAsia="Arial" w:hAnsi="Arial" w:cs="Arial"/>
          <w:i/>
          <w:iCs/>
        </w:rPr>
        <w:t>“… no es una actividad privada la que cumplen, ni son los bienes que le pertenezcan en la forma de propiedad privada adquirida con justo título, lo que hace a las Cajas entes de Derecho Privado; todo lo contrario, son las actividades de interés general y los bienes que están destinados a lograr el bienestar de los trabajadores y sus familias lo que las configura como entes de origen legal, y de naturaleza especial que se organizar bajo reglas del Derecho Privado. (…) Se trata como sostuvo la Corte en la Sentencia del 12 de agosto de 1976, de entidades de naturaleza especialísima que por ministerio de la ley pueden crear los particulares con fines eminentemente sociales y sin ánimo de lucro."</w:t>
      </w:r>
      <w:r w:rsidRPr="00364826">
        <w:rPr>
          <w:rStyle w:val="Refdenotaalpie"/>
          <w:rFonts w:ascii="Arial" w:eastAsia="Arial" w:hAnsi="Arial" w:cs="Arial"/>
          <w:i/>
          <w:iCs/>
        </w:rPr>
        <w:footnoteReference w:id="1"/>
      </w:r>
    </w:p>
    <w:p w14:paraId="367AB0FD" w14:textId="77777777" w:rsidR="00641174" w:rsidRPr="00364826" w:rsidRDefault="00641174" w:rsidP="00364826">
      <w:pPr>
        <w:spacing w:line="276" w:lineRule="auto"/>
        <w:jc w:val="both"/>
        <w:rPr>
          <w:rFonts w:ascii="Arial" w:hAnsi="Arial" w:cs="Arial"/>
          <w:color w:val="000000"/>
        </w:rPr>
      </w:pPr>
    </w:p>
    <w:p w14:paraId="13EABE17" w14:textId="1B3CF5AE" w:rsidR="00A0656C" w:rsidRPr="00364826" w:rsidRDefault="00A0656C" w:rsidP="00364826">
      <w:pPr>
        <w:spacing w:line="276" w:lineRule="auto"/>
        <w:jc w:val="both"/>
        <w:rPr>
          <w:rFonts w:ascii="Arial" w:hAnsi="Arial" w:cs="Arial"/>
          <w:color w:val="000000"/>
        </w:rPr>
      </w:pPr>
      <w:r w:rsidRPr="00364826">
        <w:rPr>
          <w:rFonts w:ascii="Arial" w:hAnsi="Arial" w:cs="Arial"/>
          <w:color w:val="000000"/>
        </w:rPr>
        <w:t xml:space="preserve">Sus funciones primigenias son las de recaudo, administración de los recursos y pago a beneficiarios y, por la finalidad y naturaleza de los recursos que administran, un régimen legal especial.  En este sentido, la Corte Constitucional ha dicho: </w:t>
      </w:r>
    </w:p>
    <w:p w14:paraId="757DF1D6" w14:textId="77777777" w:rsidR="00A0656C" w:rsidRPr="00364826" w:rsidRDefault="00A0656C" w:rsidP="00364826">
      <w:pPr>
        <w:spacing w:line="276" w:lineRule="auto"/>
        <w:jc w:val="both"/>
        <w:rPr>
          <w:rFonts w:ascii="Arial" w:hAnsi="Arial" w:cs="Arial"/>
          <w:color w:val="000000"/>
        </w:rPr>
      </w:pPr>
    </w:p>
    <w:p w14:paraId="316386EC" w14:textId="30C5D81B" w:rsidR="00A0656C" w:rsidRPr="00364826" w:rsidRDefault="00A0656C" w:rsidP="00364826">
      <w:pPr>
        <w:spacing w:line="276" w:lineRule="auto"/>
        <w:ind w:left="567" w:right="474"/>
        <w:jc w:val="both"/>
        <w:rPr>
          <w:rFonts w:ascii="Arial" w:hAnsi="Arial" w:cs="Arial"/>
          <w:color w:val="000000"/>
        </w:rPr>
      </w:pPr>
      <w:r w:rsidRPr="00364826">
        <w:rPr>
          <w:rFonts w:ascii="Arial" w:hAnsi="Arial" w:cs="Arial"/>
          <w:color w:val="000000"/>
        </w:rPr>
        <w:t>"</w:t>
      </w:r>
      <w:r w:rsidRPr="00364826">
        <w:rPr>
          <w:rStyle w:val="iaj"/>
          <w:rFonts w:ascii="Arial" w:hAnsi="Arial" w:cs="Arial"/>
          <w:i/>
          <w:iCs/>
          <w:color w:val="000000"/>
        </w:rPr>
        <w:t>Es incuestionable entonces que en las actividades que se relacionan con el subsidio familiar - recaudo, administración de los recursos y pago a beneficiarios -, existe un interés público, por lo cual su regulación y orientación compete al Estado. De aquí se desprenden significativas consecuencias:</w:t>
      </w:r>
      <w:r w:rsidR="00CF14FD">
        <w:rPr>
          <w:rStyle w:val="iaj"/>
          <w:rFonts w:ascii="Arial" w:hAnsi="Arial" w:cs="Arial"/>
          <w:i/>
          <w:iCs/>
          <w:color w:val="000000"/>
        </w:rPr>
        <w:t xml:space="preserve"> </w:t>
      </w:r>
      <w:r w:rsidRPr="00364826">
        <w:rPr>
          <w:rStyle w:val="iaj"/>
          <w:rFonts w:ascii="Arial" w:hAnsi="Arial" w:cs="Arial"/>
          <w:i/>
          <w:iCs/>
          <w:color w:val="000000"/>
        </w:rPr>
        <w:t xml:space="preserve">teniendo en cuenta que el subsidio familiar es administrado por entidades intermediarias entre los empleadores y los trabajadores,  cuya gestión compromete el interés general  por lo cual </w:t>
      </w:r>
      <w:r w:rsidRPr="00364826">
        <w:rPr>
          <w:rStyle w:val="iaj"/>
          <w:rFonts w:ascii="Arial" w:hAnsi="Arial" w:cs="Arial"/>
          <w:i/>
          <w:iCs/>
          <w:color w:val="000000"/>
        </w:rPr>
        <w:lastRenderedPageBreak/>
        <w:t>requiere no sólo ser objeto de inspección, vigilancia y control, sino de armonización de políticas generales, dicho régimen jurídico contempla expresamente normas que se refieren a la organización administración y funcionamiento de las Cajas de Compensación Familiar</w:t>
      </w:r>
      <w:r w:rsidRPr="00364826">
        <w:rPr>
          <w:rFonts w:ascii="Arial" w:hAnsi="Arial" w:cs="Arial"/>
          <w:color w:val="000000"/>
        </w:rPr>
        <w:t>"</w:t>
      </w:r>
      <w:r w:rsidRPr="00364826">
        <w:rPr>
          <w:rStyle w:val="Refdenotaalpie"/>
          <w:rFonts w:ascii="Arial" w:hAnsi="Arial" w:cs="Arial"/>
          <w:color w:val="000000"/>
        </w:rPr>
        <w:footnoteReference w:id="2"/>
      </w:r>
      <w:r w:rsidRPr="00364826">
        <w:rPr>
          <w:rFonts w:ascii="Arial" w:hAnsi="Arial" w:cs="Arial"/>
          <w:color w:val="000000"/>
        </w:rPr>
        <w:t>.</w:t>
      </w:r>
    </w:p>
    <w:p w14:paraId="0A8A6BA1" w14:textId="77777777" w:rsidR="00A0656C" w:rsidRPr="00364826" w:rsidRDefault="00A0656C" w:rsidP="00364826">
      <w:pPr>
        <w:spacing w:line="276" w:lineRule="auto"/>
        <w:jc w:val="both"/>
        <w:rPr>
          <w:rFonts w:ascii="Arial" w:hAnsi="Arial" w:cs="Arial"/>
          <w:color w:val="000000"/>
        </w:rPr>
      </w:pPr>
    </w:p>
    <w:p w14:paraId="7203AFB9" w14:textId="54B289DA" w:rsidR="00F12234" w:rsidRPr="00364826" w:rsidRDefault="00F12234" w:rsidP="00364826">
      <w:pPr>
        <w:spacing w:line="276" w:lineRule="auto"/>
        <w:jc w:val="both"/>
        <w:rPr>
          <w:rFonts w:ascii="Arial" w:eastAsia="Arial" w:hAnsi="Arial" w:cs="Arial"/>
        </w:rPr>
      </w:pPr>
      <w:r w:rsidRPr="00364826">
        <w:rPr>
          <w:rFonts w:ascii="Arial" w:eastAsia="Arial" w:hAnsi="Arial" w:cs="Arial"/>
        </w:rPr>
        <w:t>Por</w:t>
      </w:r>
      <w:r w:rsidR="000E5BE7">
        <w:rPr>
          <w:rFonts w:ascii="Arial" w:eastAsia="Arial" w:hAnsi="Arial" w:cs="Arial"/>
        </w:rPr>
        <w:t xml:space="preserve"> lo</w:t>
      </w:r>
      <w:r w:rsidRPr="00364826">
        <w:rPr>
          <w:rFonts w:ascii="Arial" w:eastAsia="Arial" w:hAnsi="Arial" w:cs="Arial"/>
        </w:rPr>
        <w:t xml:space="preserve"> tanto </w:t>
      </w:r>
      <w:r w:rsidR="000E5BE7">
        <w:rPr>
          <w:rFonts w:ascii="Arial" w:eastAsia="Arial" w:hAnsi="Arial" w:cs="Arial"/>
        </w:rPr>
        <w:t>no</w:t>
      </w:r>
      <w:r w:rsidRPr="00364826">
        <w:rPr>
          <w:rFonts w:ascii="Arial" w:eastAsia="Arial" w:hAnsi="Arial" w:cs="Arial"/>
        </w:rPr>
        <w:t xml:space="preserve"> </w:t>
      </w:r>
      <w:r w:rsidR="00602EB3" w:rsidRPr="00364826">
        <w:rPr>
          <w:rFonts w:ascii="Arial" w:eastAsia="Arial" w:hAnsi="Arial" w:cs="Arial"/>
        </w:rPr>
        <w:t>se debe</w:t>
      </w:r>
      <w:r w:rsidRPr="00364826">
        <w:rPr>
          <w:rFonts w:ascii="Arial" w:eastAsia="Arial" w:hAnsi="Arial" w:cs="Arial"/>
        </w:rPr>
        <w:t xml:space="preserve"> olvidar </w:t>
      </w:r>
      <w:r w:rsidR="00602EB3" w:rsidRPr="00364826">
        <w:rPr>
          <w:rFonts w:ascii="Arial" w:hAnsi="Arial" w:cs="Arial"/>
          <w:color w:val="4472C4" w:themeColor="accent1"/>
        </w:rPr>
        <w:t>[Circular 15-1998]</w:t>
      </w:r>
      <w:r w:rsidR="00602EB3" w:rsidRPr="00364826">
        <w:rPr>
          <w:rFonts w:ascii="Arial" w:hAnsi="Arial" w:cs="Arial"/>
        </w:rPr>
        <w:t xml:space="preserve"> </w:t>
      </w:r>
      <w:r w:rsidRPr="00364826">
        <w:rPr>
          <w:rFonts w:ascii="Arial" w:eastAsia="Arial" w:hAnsi="Arial" w:cs="Arial"/>
        </w:rPr>
        <w:t xml:space="preserve">que son las Cajas de Compensación Familiar, quienes en cumplimiento de su objeto social recaudan y pagan la prestación social denominada </w:t>
      </w:r>
      <w:r w:rsidR="00602EB3" w:rsidRPr="00364826">
        <w:rPr>
          <w:rFonts w:ascii="Arial" w:eastAsia="Arial" w:hAnsi="Arial" w:cs="Arial"/>
        </w:rPr>
        <w:t>subsidio familiar</w:t>
      </w:r>
      <w:r w:rsidRPr="00364826">
        <w:rPr>
          <w:rFonts w:ascii="Arial" w:eastAsia="Arial" w:hAnsi="Arial" w:cs="Arial"/>
        </w:rPr>
        <w:t xml:space="preserve"> bien en dinero, especie y servicios a los trabajadores afiliados al Sistema del Subsidio Familiar que por reunir los requisitos legales tiene derecho a esta prestación social, con el objetivo fundamental de aliviar las cargas económicas que representa el sostenimiento de la familia como núcleo básico de la sociedad en beneficio de los trabajadores de medianos y escasos recursos de nuestro país, lo que constituye la razón fundamental para que adopten todos los mecanismos necesarios que les permitan llevar a cabo el cumplimiento de las funciones asignadas por el legislador, conforme a los principios filosóficos y normativos en que se encuentra fundamentada esta prestación social</w:t>
      </w:r>
    </w:p>
    <w:p w14:paraId="12793140" w14:textId="77777777" w:rsidR="00F12234" w:rsidRPr="00364826" w:rsidRDefault="00F12234" w:rsidP="00364826">
      <w:pPr>
        <w:spacing w:line="276" w:lineRule="auto"/>
        <w:jc w:val="both"/>
        <w:rPr>
          <w:rFonts w:ascii="Arial" w:eastAsia="Arial" w:hAnsi="Arial" w:cs="Arial"/>
        </w:rPr>
      </w:pPr>
    </w:p>
    <w:p w14:paraId="0ABCF39E" w14:textId="00AD9486" w:rsidR="00F82B89" w:rsidRPr="00364826" w:rsidRDefault="00F82B89" w:rsidP="00364826">
      <w:pPr>
        <w:pStyle w:val="Ttulo1"/>
        <w:spacing w:before="0" w:line="276" w:lineRule="auto"/>
        <w:rPr>
          <w:rFonts w:ascii="Arial" w:eastAsia="Arial" w:hAnsi="Arial" w:cs="Arial"/>
          <w:b/>
          <w:sz w:val="24"/>
          <w:szCs w:val="24"/>
        </w:rPr>
      </w:pPr>
      <w:bookmarkStart w:id="3" w:name="_heading=h.vx1227" w:colFirst="0" w:colLast="0"/>
      <w:bookmarkStart w:id="4" w:name="_Toc62659085"/>
      <w:bookmarkEnd w:id="3"/>
      <w:r w:rsidRPr="00364826">
        <w:rPr>
          <w:rFonts w:ascii="Arial" w:eastAsia="Arial" w:hAnsi="Arial" w:cs="Arial"/>
          <w:b/>
          <w:sz w:val="24"/>
          <w:szCs w:val="24"/>
        </w:rPr>
        <w:t>CAP</w:t>
      </w:r>
      <w:r w:rsidR="006F0B84">
        <w:rPr>
          <w:rFonts w:ascii="Arial" w:eastAsia="Arial" w:hAnsi="Arial" w:cs="Arial"/>
          <w:b/>
          <w:sz w:val="24"/>
          <w:szCs w:val="24"/>
        </w:rPr>
        <w:t>Í</w:t>
      </w:r>
      <w:r w:rsidRPr="00364826">
        <w:rPr>
          <w:rFonts w:ascii="Arial" w:eastAsia="Arial" w:hAnsi="Arial" w:cs="Arial"/>
          <w:b/>
          <w:sz w:val="24"/>
          <w:szCs w:val="24"/>
        </w:rPr>
        <w:t xml:space="preserve">TULO </w:t>
      </w:r>
      <w:r w:rsidR="004E7647" w:rsidRPr="00364826">
        <w:rPr>
          <w:rFonts w:ascii="Arial" w:eastAsia="Arial" w:hAnsi="Arial" w:cs="Arial"/>
          <w:b/>
          <w:sz w:val="24"/>
          <w:szCs w:val="24"/>
        </w:rPr>
        <w:t>PRIMERO</w:t>
      </w:r>
      <w:r w:rsidRPr="00364826">
        <w:rPr>
          <w:rFonts w:ascii="Arial" w:eastAsia="Arial" w:hAnsi="Arial" w:cs="Arial"/>
          <w:b/>
          <w:sz w:val="24"/>
          <w:szCs w:val="24"/>
        </w:rPr>
        <w:t>. TERRITORIALIDAD</w:t>
      </w:r>
      <w:bookmarkEnd w:id="4"/>
    </w:p>
    <w:p w14:paraId="1F236A20" w14:textId="77777777" w:rsidR="000B7FD2" w:rsidRPr="00364826" w:rsidRDefault="000B7FD2" w:rsidP="00364826">
      <w:pPr>
        <w:spacing w:line="276" w:lineRule="auto"/>
        <w:jc w:val="both"/>
        <w:rPr>
          <w:rFonts w:ascii="Arial" w:hAnsi="Arial" w:cs="Arial"/>
          <w:b/>
          <w:bCs/>
        </w:rPr>
      </w:pPr>
    </w:p>
    <w:p w14:paraId="39323265" w14:textId="44C2183A" w:rsidR="00532847" w:rsidRPr="00364826" w:rsidRDefault="00D43605" w:rsidP="00364826">
      <w:pPr>
        <w:spacing w:line="276" w:lineRule="auto"/>
        <w:jc w:val="both"/>
        <w:rPr>
          <w:rFonts w:ascii="Arial" w:hAnsi="Arial" w:cs="Arial"/>
        </w:rPr>
      </w:pPr>
      <w:r w:rsidRPr="00364826">
        <w:rPr>
          <w:rFonts w:ascii="Arial" w:hAnsi="Arial" w:cs="Arial"/>
        </w:rPr>
        <w:t xml:space="preserve">El ámbito de acción geográfico de las Cajas de Compensación Familiar es departamental y el factor territorial (o territorialidad) representa un criterio que busca beneficiar a los trabajadores y asegurar la efectividad y el mayor impacto de las obras y programas sociales de las Cajas </w:t>
      </w:r>
      <w:r w:rsidRPr="00364826">
        <w:rPr>
          <w:rFonts w:ascii="Arial" w:hAnsi="Arial" w:cs="Arial"/>
          <w:color w:val="4472C4" w:themeColor="accent1"/>
        </w:rPr>
        <w:t>[Circulares 26 y 28 2002]</w:t>
      </w:r>
      <w:r w:rsidRPr="00364826">
        <w:rPr>
          <w:rFonts w:ascii="Arial" w:hAnsi="Arial" w:cs="Arial"/>
          <w:color w:val="000000"/>
        </w:rPr>
        <w:t>.</w:t>
      </w:r>
      <w:r w:rsidRPr="00364826">
        <w:rPr>
          <w:rFonts w:ascii="Arial" w:hAnsi="Arial" w:cs="Arial"/>
        </w:rPr>
        <w:t xml:space="preserve">  </w:t>
      </w:r>
      <w:r w:rsidR="00532847" w:rsidRPr="00364826">
        <w:rPr>
          <w:rFonts w:ascii="Arial" w:hAnsi="Arial" w:cs="Arial"/>
        </w:rPr>
        <w:t>La Ley 21 de 1982 en su artículo 15 consagra la territorialidad, así: </w:t>
      </w:r>
    </w:p>
    <w:p w14:paraId="1FA2A42D" w14:textId="77777777" w:rsidR="00532847" w:rsidRPr="00364826" w:rsidRDefault="00532847" w:rsidP="00364826">
      <w:pPr>
        <w:spacing w:line="276" w:lineRule="auto"/>
        <w:jc w:val="both"/>
        <w:rPr>
          <w:rFonts w:ascii="Arial" w:eastAsia="Arial" w:hAnsi="Arial" w:cs="Arial"/>
        </w:rPr>
      </w:pPr>
    </w:p>
    <w:p w14:paraId="3D81218C" w14:textId="2F9B8746" w:rsidR="00532847" w:rsidRPr="00364826" w:rsidRDefault="00532847" w:rsidP="00364826">
      <w:pPr>
        <w:spacing w:line="276" w:lineRule="auto"/>
        <w:ind w:left="709" w:right="333"/>
        <w:jc w:val="both"/>
        <w:rPr>
          <w:rFonts w:ascii="Arial" w:eastAsia="Arial" w:hAnsi="Arial" w:cs="Arial"/>
          <w:i/>
        </w:rPr>
      </w:pPr>
      <w:r w:rsidRPr="00364826">
        <w:rPr>
          <w:rFonts w:ascii="Arial" w:eastAsia="Arial" w:hAnsi="Arial" w:cs="Arial"/>
        </w:rPr>
        <w:t>“</w:t>
      </w:r>
      <w:r w:rsidRPr="00364826">
        <w:rPr>
          <w:rFonts w:ascii="Arial" w:eastAsia="Arial" w:hAnsi="Arial" w:cs="Arial"/>
          <w:i/>
        </w:rPr>
        <w:t xml:space="preserve">Artículo 15°. Los empleadores obligados al pago de aportes para el subsidio familiar, el Servicio Nacional de aprendizaje (SENA) y los demás con destinación especial, según los artículos 7° y 8°, deberán hacerlo por conducto de una Caja de Compensación familiar </w:t>
      </w:r>
      <w:r w:rsidRPr="00364826">
        <w:rPr>
          <w:rFonts w:ascii="Arial" w:eastAsia="Arial" w:hAnsi="Arial" w:cs="Arial"/>
          <w:i/>
          <w:u w:val="single"/>
        </w:rPr>
        <w:t>que funcione dentro de la ciudad o localidad donde se causan los salarios o de la Caja más próxima dentro de los límites de los respectivos departamentos, intendencias o comisarías</w:t>
      </w:r>
      <w:r w:rsidRPr="00364826">
        <w:rPr>
          <w:rFonts w:ascii="Arial" w:eastAsia="Arial" w:hAnsi="Arial" w:cs="Arial"/>
          <w:i/>
        </w:rPr>
        <w:t xml:space="preserve">. </w:t>
      </w:r>
    </w:p>
    <w:p w14:paraId="1DF0D17A" w14:textId="77777777" w:rsidR="00532847" w:rsidRPr="00364826" w:rsidRDefault="00532847" w:rsidP="00364826">
      <w:pPr>
        <w:spacing w:line="276" w:lineRule="auto"/>
        <w:ind w:left="709" w:right="333"/>
        <w:jc w:val="both"/>
        <w:rPr>
          <w:rFonts w:ascii="Arial" w:eastAsia="Arial" w:hAnsi="Arial" w:cs="Arial"/>
          <w:i/>
        </w:rPr>
      </w:pPr>
    </w:p>
    <w:p w14:paraId="6B36C349" w14:textId="04866928" w:rsidR="000B7FD2" w:rsidRPr="00364826" w:rsidRDefault="00532847" w:rsidP="00364826">
      <w:pPr>
        <w:spacing w:line="276" w:lineRule="auto"/>
        <w:ind w:left="709" w:right="333"/>
        <w:jc w:val="both"/>
        <w:rPr>
          <w:rFonts w:ascii="Arial" w:eastAsia="Arial" w:hAnsi="Arial" w:cs="Arial"/>
        </w:rPr>
      </w:pPr>
      <w:r w:rsidRPr="00364826">
        <w:rPr>
          <w:rFonts w:ascii="Arial" w:eastAsia="Arial" w:hAnsi="Arial" w:cs="Arial"/>
          <w:i/>
        </w:rPr>
        <w:lastRenderedPageBreak/>
        <w:t xml:space="preserve">Cuando en las entidades territoriales antes mencionadas no exista Caja de Compensación Familiar, los pagos se verificarán por intermedio de una que funcione en la división política territorial más </w:t>
      </w:r>
      <w:r w:rsidR="006C0E46" w:rsidRPr="00364826">
        <w:rPr>
          <w:rFonts w:ascii="Arial" w:eastAsia="Arial" w:hAnsi="Arial" w:cs="Arial"/>
          <w:i/>
        </w:rPr>
        <w:t>cercana</w:t>
      </w:r>
      <w:r w:rsidR="006C0E46" w:rsidRPr="00364826">
        <w:rPr>
          <w:rFonts w:ascii="Arial" w:eastAsia="Arial" w:hAnsi="Arial" w:cs="Arial"/>
        </w:rPr>
        <w:t xml:space="preserve"> “</w:t>
      </w:r>
      <w:r w:rsidRPr="00364826">
        <w:rPr>
          <w:rFonts w:ascii="Arial" w:eastAsia="Arial" w:hAnsi="Arial" w:cs="Arial"/>
        </w:rPr>
        <w:t>.</w:t>
      </w:r>
      <w:r w:rsidR="000B7FD2" w:rsidRPr="00364826">
        <w:rPr>
          <w:rFonts w:ascii="Arial" w:eastAsia="Arial" w:hAnsi="Arial" w:cs="Arial"/>
        </w:rPr>
        <w:t xml:space="preserve"> (Subrayo fuera del texto)</w:t>
      </w:r>
    </w:p>
    <w:p w14:paraId="4B741BBF" w14:textId="77777777" w:rsidR="00532847" w:rsidRPr="00364826" w:rsidRDefault="00532847" w:rsidP="00364826">
      <w:pPr>
        <w:spacing w:line="276" w:lineRule="auto"/>
        <w:jc w:val="both"/>
        <w:rPr>
          <w:rFonts w:ascii="Arial" w:eastAsia="Arial" w:hAnsi="Arial" w:cs="Arial"/>
        </w:rPr>
      </w:pPr>
    </w:p>
    <w:p w14:paraId="04354278" w14:textId="3263BA7F" w:rsidR="000B7FD2" w:rsidRPr="00364826" w:rsidRDefault="000B7FD2" w:rsidP="00364826">
      <w:pPr>
        <w:spacing w:line="276" w:lineRule="auto"/>
        <w:jc w:val="both"/>
        <w:rPr>
          <w:rFonts w:ascii="Arial" w:hAnsi="Arial" w:cs="Arial"/>
        </w:rPr>
      </w:pPr>
      <w:r w:rsidRPr="00364826">
        <w:rPr>
          <w:rFonts w:ascii="Arial" w:hAnsi="Arial" w:cs="Arial"/>
        </w:rPr>
        <w:t xml:space="preserve">De otra parte, el artículo </w:t>
      </w:r>
      <w:r w:rsidR="00676DDF">
        <w:rPr>
          <w:rFonts w:ascii="Arial" w:hAnsi="Arial" w:cs="Arial"/>
        </w:rPr>
        <w:t>2.2.7.2.1.7</w:t>
      </w:r>
      <w:r w:rsidRPr="00364826">
        <w:rPr>
          <w:rFonts w:ascii="Arial" w:hAnsi="Arial" w:cs="Arial"/>
        </w:rPr>
        <w:t xml:space="preserve"> del Decreto </w:t>
      </w:r>
      <w:r w:rsidR="00676DDF">
        <w:rPr>
          <w:rFonts w:ascii="Arial" w:hAnsi="Arial" w:cs="Arial"/>
        </w:rPr>
        <w:t>1072 de 2015</w:t>
      </w:r>
      <w:r w:rsidRPr="00364826">
        <w:rPr>
          <w:rFonts w:ascii="Arial" w:hAnsi="Arial" w:cs="Arial"/>
        </w:rPr>
        <w:t>, prevé:</w:t>
      </w:r>
    </w:p>
    <w:p w14:paraId="5C82F32E" w14:textId="77777777" w:rsidR="002558E1" w:rsidRPr="00364826" w:rsidRDefault="002558E1" w:rsidP="00364826">
      <w:pPr>
        <w:spacing w:line="276" w:lineRule="auto"/>
        <w:jc w:val="both"/>
        <w:rPr>
          <w:rFonts w:ascii="Arial" w:hAnsi="Arial" w:cs="Arial"/>
          <w:i/>
          <w:iCs/>
        </w:rPr>
      </w:pPr>
    </w:p>
    <w:p w14:paraId="0A43A733" w14:textId="16EEDD81" w:rsidR="000B7FD2" w:rsidRPr="00364826" w:rsidRDefault="000B7FD2" w:rsidP="00364826">
      <w:pPr>
        <w:spacing w:line="276" w:lineRule="auto"/>
        <w:ind w:left="709" w:right="333"/>
        <w:jc w:val="both"/>
        <w:rPr>
          <w:rFonts w:ascii="Arial" w:hAnsi="Arial" w:cs="Arial"/>
        </w:rPr>
      </w:pPr>
      <w:r w:rsidRPr="00364826">
        <w:rPr>
          <w:rFonts w:ascii="Arial" w:hAnsi="Arial" w:cs="Arial"/>
          <w:i/>
          <w:iCs/>
        </w:rPr>
        <w:t>“Para efectos de la aplicación del artículo 15 de la Ley 21 de 1982, se entiende que sólo en ausencia de una caja de compensación familiar que funcione en la ciudad o localidad donde se causen los salarios, el empleador podrá optar por una caja que funcione dentro de la ciudad o localidad más</w:t>
      </w:r>
      <w:r w:rsidR="00CF14FD">
        <w:rPr>
          <w:rFonts w:ascii="Arial" w:hAnsi="Arial" w:cs="Arial"/>
          <w:i/>
          <w:iCs/>
        </w:rPr>
        <w:t xml:space="preserve"> </w:t>
      </w:r>
      <w:r w:rsidRPr="00364826">
        <w:rPr>
          <w:rFonts w:ascii="Arial" w:hAnsi="Arial" w:cs="Arial"/>
          <w:i/>
          <w:iCs/>
        </w:rPr>
        <w:t>próxima dentro de los límites de los respectivos departamentos, intendencias o comisarías. </w:t>
      </w:r>
    </w:p>
    <w:p w14:paraId="60720C71" w14:textId="77777777" w:rsidR="000B7FD2" w:rsidRPr="00364826" w:rsidRDefault="000B7FD2" w:rsidP="00364826">
      <w:pPr>
        <w:spacing w:line="276" w:lineRule="auto"/>
        <w:jc w:val="both"/>
        <w:rPr>
          <w:rFonts w:ascii="Arial" w:hAnsi="Arial" w:cs="Arial"/>
        </w:rPr>
      </w:pPr>
      <w:r w:rsidRPr="00364826">
        <w:rPr>
          <w:rFonts w:ascii="Arial" w:hAnsi="Arial" w:cs="Arial"/>
          <w:i/>
          <w:iCs/>
        </w:rPr>
        <w:t>  </w:t>
      </w:r>
    </w:p>
    <w:p w14:paraId="12543EBE" w14:textId="61BE1C6B" w:rsidR="000B7FD2" w:rsidRPr="00364826" w:rsidRDefault="000B7FD2" w:rsidP="00364826">
      <w:pPr>
        <w:spacing w:line="276" w:lineRule="auto"/>
        <w:ind w:left="709" w:right="333"/>
        <w:jc w:val="both"/>
        <w:rPr>
          <w:rFonts w:ascii="Arial" w:hAnsi="Arial" w:cs="Arial"/>
        </w:rPr>
      </w:pPr>
      <w:r w:rsidRPr="00364826">
        <w:rPr>
          <w:rFonts w:ascii="Arial" w:hAnsi="Arial" w:cs="Arial"/>
          <w:i/>
          <w:iCs/>
        </w:rPr>
        <w:t xml:space="preserve">Se entiende que una </w:t>
      </w:r>
      <w:r w:rsidR="002558E1" w:rsidRPr="00364826">
        <w:rPr>
          <w:rFonts w:ascii="Arial" w:hAnsi="Arial" w:cs="Arial"/>
          <w:i/>
          <w:iCs/>
        </w:rPr>
        <w:t>C</w:t>
      </w:r>
      <w:r w:rsidRPr="00364826">
        <w:rPr>
          <w:rFonts w:ascii="Arial" w:hAnsi="Arial" w:cs="Arial"/>
          <w:i/>
          <w:iCs/>
        </w:rPr>
        <w:t>aja</w:t>
      </w:r>
      <w:r w:rsidR="002558E1" w:rsidRPr="00364826">
        <w:rPr>
          <w:rFonts w:ascii="Arial" w:hAnsi="Arial" w:cs="Arial"/>
          <w:i/>
          <w:iCs/>
        </w:rPr>
        <w:t xml:space="preserve"> </w:t>
      </w:r>
      <w:r w:rsidRPr="00364826">
        <w:rPr>
          <w:rFonts w:ascii="Arial" w:hAnsi="Arial" w:cs="Arial"/>
          <w:i/>
          <w:iCs/>
        </w:rPr>
        <w:t>opera en una localidad cuando cumpla con las funciones señaladas en el artículo 41 de la Ley 21 de 1982, especialmente en lo que respecta al pago de subsidio en dinero, especie y servicios a los trabajadores beneficiarios”.</w:t>
      </w:r>
    </w:p>
    <w:p w14:paraId="44F7C3E2" w14:textId="77777777" w:rsidR="000B7FD2" w:rsidRPr="00364826" w:rsidRDefault="000B7FD2" w:rsidP="00364826">
      <w:pPr>
        <w:spacing w:line="276" w:lineRule="auto"/>
        <w:jc w:val="both"/>
        <w:rPr>
          <w:rFonts w:ascii="Arial" w:hAnsi="Arial" w:cs="Arial"/>
        </w:rPr>
      </w:pPr>
    </w:p>
    <w:p w14:paraId="70228C2A" w14:textId="76E191CB" w:rsidR="000B7FD2" w:rsidRPr="00364826" w:rsidRDefault="000B7FD2" w:rsidP="00364826">
      <w:pPr>
        <w:spacing w:line="276" w:lineRule="auto"/>
        <w:jc w:val="both"/>
        <w:rPr>
          <w:rFonts w:ascii="Arial" w:hAnsi="Arial" w:cs="Arial"/>
        </w:rPr>
      </w:pPr>
      <w:r w:rsidRPr="00364826">
        <w:rPr>
          <w:rFonts w:ascii="Arial" w:hAnsi="Arial" w:cs="Arial"/>
        </w:rPr>
        <w:t xml:space="preserve">De la lectura anterior, se concluye que </w:t>
      </w:r>
      <w:r w:rsidRPr="00364826">
        <w:rPr>
          <w:rFonts w:ascii="Arial" w:hAnsi="Arial" w:cs="Arial"/>
          <w:color w:val="4472C4" w:themeColor="accent1"/>
        </w:rPr>
        <w:t>[Circular</w:t>
      </w:r>
      <w:r w:rsidR="0097510F" w:rsidRPr="00364826">
        <w:rPr>
          <w:rFonts w:ascii="Arial" w:hAnsi="Arial" w:cs="Arial"/>
          <w:color w:val="4472C4" w:themeColor="accent1"/>
        </w:rPr>
        <w:t>es 0015-1999 y</w:t>
      </w:r>
      <w:r w:rsidRPr="00364826">
        <w:rPr>
          <w:rFonts w:ascii="Arial" w:hAnsi="Arial" w:cs="Arial"/>
          <w:color w:val="4472C4" w:themeColor="accent1"/>
        </w:rPr>
        <w:t xml:space="preserve"> 007-2009]</w:t>
      </w:r>
      <w:r w:rsidRPr="00364826">
        <w:rPr>
          <w:rFonts w:ascii="Arial" w:hAnsi="Arial" w:cs="Arial"/>
        </w:rPr>
        <w:t xml:space="preserve"> la afiliación de un empleador a la Caja de Compensación Familiar está determinada por dos factores</w:t>
      </w:r>
      <w:r w:rsidR="002558E1" w:rsidRPr="00364826">
        <w:rPr>
          <w:rFonts w:ascii="Arial" w:hAnsi="Arial" w:cs="Arial"/>
        </w:rPr>
        <w:t>:</w:t>
      </w:r>
      <w:r w:rsidRPr="00364826">
        <w:rPr>
          <w:rFonts w:ascii="Arial" w:hAnsi="Arial" w:cs="Arial"/>
        </w:rPr>
        <w:t xml:space="preserve"> en primer lugar,</w:t>
      </w:r>
      <w:r w:rsidR="00C72D58" w:rsidRPr="00364826">
        <w:rPr>
          <w:rFonts w:ascii="Arial" w:hAnsi="Arial" w:cs="Arial"/>
        </w:rPr>
        <w:t xml:space="preserve"> el de la territorialidad y</w:t>
      </w:r>
      <w:r w:rsidR="00CF14FD">
        <w:rPr>
          <w:rFonts w:ascii="Arial" w:hAnsi="Arial" w:cs="Arial"/>
        </w:rPr>
        <w:t>,</w:t>
      </w:r>
      <w:r w:rsidR="00C72D58" w:rsidRPr="00364826">
        <w:rPr>
          <w:rFonts w:ascii="Arial" w:hAnsi="Arial" w:cs="Arial"/>
        </w:rPr>
        <w:t xml:space="preserve"> en segundo lugar,</w:t>
      </w:r>
      <w:r w:rsidRPr="00364826">
        <w:rPr>
          <w:rFonts w:ascii="Arial" w:hAnsi="Arial" w:cs="Arial"/>
        </w:rPr>
        <w:t xml:space="preserve"> el de </w:t>
      </w:r>
      <w:r w:rsidRPr="00CF14FD">
        <w:rPr>
          <w:rFonts w:ascii="Arial" w:hAnsi="Arial" w:cs="Arial"/>
        </w:rPr>
        <w:t>causación</w:t>
      </w:r>
      <w:r w:rsidRPr="00364826">
        <w:rPr>
          <w:rFonts w:ascii="Arial" w:hAnsi="Arial" w:cs="Arial"/>
        </w:rPr>
        <w:t xml:space="preserve"> de los salarios según el cual la afiliación debe hacerse a la Caja que funcione en la ciudad o localidad donde se causan los salarios de sus trabajadores, es decir, donde se realiza o ejecuta la labor contratada</w:t>
      </w:r>
      <w:r w:rsidRPr="00364826">
        <w:rPr>
          <w:rFonts w:ascii="Arial" w:hAnsi="Arial" w:cs="Arial"/>
          <w:b/>
          <w:bCs/>
        </w:rPr>
        <w:t>.</w:t>
      </w:r>
      <w:r w:rsidR="006814A6" w:rsidRPr="00364826">
        <w:rPr>
          <w:rFonts w:ascii="Arial" w:hAnsi="Arial" w:cs="Arial"/>
          <w:b/>
          <w:bCs/>
        </w:rPr>
        <w:t xml:space="preserve"> </w:t>
      </w:r>
      <w:r w:rsidR="006814A6" w:rsidRPr="00364826">
        <w:rPr>
          <w:rFonts w:ascii="Arial" w:hAnsi="Arial" w:cs="Arial"/>
        </w:rPr>
        <w:t xml:space="preserve">El primero es un criterio que se predica de la Caja, en tanto depende del lugar de su constitución.  El segundo es un criterio que se predica del afiliado, en tanto que depende de las reglas particulares de afiliación. </w:t>
      </w:r>
    </w:p>
    <w:p w14:paraId="23144461" w14:textId="5B901308" w:rsidR="00C72D58" w:rsidRPr="00364826" w:rsidRDefault="00C72D58" w:rsidP="00364826">
      <w:pPr>
        <w:spacing w:line="276" w:lineRule="auto"/>
        <w:jc w:val="both"/>
        <w:rPr>
          <w:rFonts w:ascii="Arial" w:hAnsi="Arial" w:cs="Arial"/>
          <w:b/>
          <w:bCs/>
        </w:rPr>
      </w:pPr>
    </w:p>
    <w:p w14:paraId="7412197A" w14:textId="53B2AADB" w:rsidR="00C72D58" w:rsidRPr="00364826" w:rsidRDefault="00C72D58" w:rsidP="00364826">
      <w:pPr>
        <w:pStyle w:val="Ttulo2"/>
        <w:spacing w:before="0" w:line="276" w:lineRule="auto"/>
        <w:rPr>
          <w:rFonts w:ascii="Arial" w:hAnsi="Arial" w:cs="Arial"/>
          <w:sz w:val="24"/>
          <w:szCs w:val="24"/>
        </w:rPr>
      </w:pPr>
      <w:bookmarkStart w:id="5" w:name="_Toc62659086"/>
      <w:r w:rsidRPr="00364826">
        <w:rPr>
          <w:rFonts w:ascii="Arial" w:hAnsi="Arial" w:cs="Arial"/>
          <w:sz w:val="24"/>
          <w:szCs w:val="24"/>
        </w:rPr>
        <w:t>1.1 FINES Y FUNCIONALIDAD DE LA TERRITORIALIDAD</w:t>
      </w:r>
      <w:bookmarkEnd w:id="5"/>
    </w:p>
    <w:p w14:paraId="7568640A" w14:textId="77777777" w:rsidR="00C72D58" w:rsidRPr="00364826" w:rsidRDefault="00C72D58" w:rsidP="00364826">
      <w:pPr>
        <w:spacing w:line="276" w:lineRule="auto"/>
        <w:jc w:val="both"/>
        <w:rPr>
          <w:rFonts w:ascii="Arial" w:hAnsi="Arial" w:cs="Arial"/>
        </w:rPr>
      </w:pPr>
    </w:p>
    <w:p w14:paraId="70BFA563" w14:textId="77777777" w:rsidR="00C72D58" w:rsidRPr="00364826" w:rsidRDefault="00C72D58" w:rsidP="00364826">
      <w:pPr>
        <w:spacing w:line="276" w:lineRule="auto"/>
        <w:jc w:val="both"/>
        <w:rPr>
          <w:rFonts w:ascii="Arial" w:hAnsi="Arial" w:cs="Arial"/>
        </w:rPr>
      </w:pPr>
      <w:r w:rsidRPr="00364826">
        <w:rPr>
          <w:rFonts w:ascii="Arial" w:hAnsi="Arial" w:cs="Arial"/>
        </w:rPr>
        <w:t xml:space="preserve">A través de estas disposiciones lo que se busca es que los Entes recaudadores y pagadores del Subsidio Familiar, desconcentren sus servicios y hagan presencia no solo en las ciudades capitales e intermedias en donde la clase trabajadora ya cuenta con ciertas garantías en lo que se refiere al reconocimiento y pago del subsidio familiar, sino que propendan por hacerlo en todos los restantes municipios del respectivo departamento </w:t>
      </w:r>
      <w:r w:rsidRPr="00364826">
        <w:rPr>
          <w:rFonts w:ascii="Arial" w:hAnsi="Arial" w:cs="Arial"/>
          <w:color w:val="4472C4" w:themeColor="accent1"/>
        </w:rPr>
        <w:t>[Circular 007-2009]</w:t>
      </w:r>
      <w:r w:rsidRPr="00364826">
        <w:rPr>
          <w:rFonts w:ascii="Arial" w:hAnsi="Arial" w:cs="Arial"/>
        </w:rPr>
        <w:t>.</w:t>
      </w:r>
    </w:p>
    <w:p w14:paraId="0338B484" w14:textId="77777777" w:rsidR="00C72D58" w:rsidRPr="00364826" w:rsidRDefault="00C72D58" w:rsidP="00364826">
      <w:pPr>
        <w:spacing w:line="276" w:lineRule="auto"/>
        <w:jc w:val="both"/>
        <w:rPr>
          <w:rFonts w:ascii="Arial" w:hAnsi="Arial" w:cs="Arial"/>
        </w:rPr>
      </w:pPr>
    </w:p>
    <w:p w14:paraId="3171CEA5" w14:textId="77777777" w:rsidR="00C72D58" w:rsidRPr="00364826" w:rsidRDefault="00C72D58" w:rsidP="00364826">
      <w:pPr>
        <w:spacing w:line="276" w:lineRule="auto"/>
        <w:jc w:val="both"/>
        <w:rPr>
          <w:rFonts w:ascii="Arial" w:hAnsi="Arial" w:cs="Arial"/>
        </w:rPr>
      </w:pPr>
      <w:r w:rsidRPr="00364826">
        <w:rPr>
          <w:rFonts w:ascii="Arial" w:hAnsi="Arial" w:cs="Arial"/>
        </w:rPr>
        <w:t xml:space="preserve">Lo anterior quiere decir que las Cajas de Compensación pueden funcionar en todos y cada uno de los municipios del departamento en el cual dicho Ente ha sido creado, buscando beneficiar a la familia de los afiliados, pues el objetivo fundamental de esta prestación social, que hace parte de las asignaciones dentro de la seguridad social a la cual se tiene derecho, consiste en el alivio de las cargas económicas que representa el sostenimiento de la familia como núcleo básico de la sociedad, beneficiando directamente a los trabajadores de medianos y menores ingresos. </w:t>
      </w:r>
    </w:p>
    <w:p w14:paraId="76116D9A" w14:textId="77777777" w:rsidR="00C72D58" w:rsidRPr="00364826" w:rsidRDefault="00C72D58" w:rsidP="00364826">
      <w:pPr>
        <w:spacing w:line="276" w:lineRule="auto"/>
        <w:jc w:val="both"/>
        <w:rPr>
          <w:rFonts w:ascii="Arial" w:hAnsi="Arial" w:cs="Arial"/>
        </w:rPr>
      </w:pPr>
    </w:p>
    <w:p w14:paraId="15A69FBD" w14:textId="77777777" w:rsidR="00C72D58" w:rsidRPr="00364826" w:rsidRDefault="00C72D58" w:rsidP="00364826">
      <w:pPr>
        <w:spacing w:line="276" w:lineRule="auto"/>
        <w:jc w:val="both"/>
        <w:rPr>
          <w:rFonts w:ascii="Arial" w:hAnsi="Arial" w:cs="Arial"/>
        </w:rPr>
      </w:pPr>
      <w:r w:rsidRPr="00364826">
        <w:rPr>
          <w:rFonts w:ascii="Arial" w:hAnsi="Arial" w:cs="Arial"/>
        </w:rPr>
        <w:t xml:space="preserve">La territorialidad no pretende restringir el accionar de las Cajas de Compensación Familiar </w:t>
      </w:r>
      <w:r w:rsidRPr="00364826">
        <w:rPr>
          <w:rFonts w:ascii="Arial" w:hAnsi="Arial" w:cs="Arial"/>
          <w:color w:val="4472C4" w:themeColor="accent1"/>
        </w:rPr>
        <w:t>[Circulares 26 y 28 2002]</w:t>
      </w:r>
      <w:r w:rsidRPr="00364826">
        <w:rPr>
          <w:rFonts w:ascii="Arial" w:hAnsi="Arial" w:cs="Arial"/>
        </w:rPr>
        <w:t xml:space="preserve">, sino por el contrario, propicia que estas prioricen los servicios a ofrecer a sus afiliados y por ende garanticen una mejor cobertura en los beneficios de los trabajadores y las empresas afiliadas, amparados en esquemas de calidad y eficiencia. </w:t>
      </w:r>
    </w:p>
    <w:p w14:paraId="344AD3A0" w14:textId="77777777" w:rsidR="00C72D58" w:rsidRPr="00364826" w:rsidRDefault="00C72D58" w:rsidP="00364826">
      <w:pPr>
        <w:spacing w:line="276" w:lineRule="auto"/>
        <w:jc w:val="both"/>
        <w:rPr>
          <w:rFonts w:ascii="Arial" w:hAnsi="Arial" w:cs="Arial"/>
        </w:rPr>
      </w:pPr>
    </w:p>
    <w:p w14:paraId="35A58348" w14:textId="77777777" w:rsidR="00C72D58" w:rsidRPr="00364826" w:rsidRDefault="00C72D58" w:rsidP="00364826">
      <w:pPr>
        <w:spacing w:line="276" w:lineRule="auto"/>
        <w:jc w:val="both"/>
        <w:rPr>
          <w:rFonts w:ascii="Arial" w:hAnsi="Arial" w:cs="Arial"/>
        </w:rPr>
      </w:pPr>
      <w:r w:rsidRPr="00364826">
        <w:rPr>
          <w:rFonts w:ascii="Arial" w:hAnsi="Arial" w:cs="Arial"/>
        </w:rPr>
        <w:t xml:space="preserve">Este criterio representa la aplicación del </w:t>
      </w:r>
      <w:bookmarkStart w:id="6" w:name="_Hlk61192577"/>
      <w:r w:rsidRPr="00364826">
        <w:rPr>
          <w:rFonts w:ascii="Arial" w:hAnsi="Arial" w:cs="Arial"/>
        </w:rPr>
        <w:t xml:space="preserve">principio de compensación y de solidaridad </w:t>
      </w:r>
      <w:bookmarkEnd w:id="6"/>
      <w:r w:rsidRPr="00364826">
        <w:rPr>
          <w:rFonts w:ascii="Arial" w:hAnsi="Arial" w:cs="Arial"/>
        </w:rPr>
        <w:t>al interior de un mismo departamento, permitiendo que las Cajas de Compensación que tienen como afiliadas a empresas grandes en ciudades capitales, puedan beneficiar en el mismo departamento a municipios o localidades pequeñas.</w:t>
      </w:r>
    </w:p>
    <w:p w14:paraId="29AA390C" w14:textId="77777777" w:rsidR="00C72D58" w:rsidRPr="00364826" w:rsidRDefault="00C72D58" w:rsidP="00364826">
      <w:pPr>
        <w:spacing w:line="276" w:lineRule="auto"/>
        <w:jc w:val="both"/>
        <w:rPr>
          <w:rFonts w:ascii="Arial" w:hAnsi="Arial" w:cs="Arial"/>
        </w:rPr>
      </w:pPr>
    </w:p>
    <w:p w14:paraId="025B5DAD" w14:textId="77777777" w:rsidR="00C72D58" w:rsidRPr="00364826" w:rsidRDefault="00C72D58" w:rsidP="00364826">
      <w:pPr>
        <w:spacing w:line="276" w:lineRule="auto"/>
        <w:jc w:val="both"/>
        <w:rPr>
          <w:rFonts w:ascii="Arial" w:hAnsi="Arial" w:cs="Arial"/>
        </w:rPr>
      </w:pPr>
      <w:r w:rsidRPr="00364826">
        <w:rPr>
          <w:rFonts w:ascii="Arial" w:hAnsi="Arial" w:cs="Arial"/>
        </w:rPr>
        <w:t>Esta Superintendencia considera que lo esencial es que los trabajadores de un municipio o localidad puedan tener acceso a los programas sociales que las Cajas de Compensación estén en capacidad de desarrollar, pues este es el criterio protegido por la Ley.</w:t>
      </w:r>
    </w:p>
    <w:p w14:paraId="062560EF" w14:textId="77777777" w:rsidR="00C72D58" w:rsidRPr="00364826" w:rsidRDefault="00C72D58" w:rsidP="00364826">
      <w:pPr>
        <w:spacing w:line="276" w:lineRule="auto"/>
        <w:jc w:val="both"/>
        <w:rPr>
          <w:rFonts w:ascii="Arial" w:hAnsi="Arial" w:cs="Arial"/>
        </w:rPr>
      </w:pPr>
    </w:p>
    <w:p w14:paraId="6304754F" w14:textId="77777777" w:rsidR="00C72D58" w:rsidRPr="00364826" w:rsidRDefault="00C72D58" w:rsidP="00364826">
      <w:pPr>
        <w:spacing w:line="276" w:lineRule="auto"/>
        <w:jc w:val="both"/>
        <w:rPr>
          <w:rFonts w:ascii="Arial" w:hAnsi="Arial" w:cs="Arial"/>
        </w:rPr>
      </w:pPr>
      <w:r w:rsidRPr="00364826">
        <w:rPr>
          <w:rFonts w:ascii="Arial" w:hAnsi="Arial" w:cs="Arial"/>
        </w:rPr>
        <w:t xml:space="preserve">La Superintendencia del Subsidio Familiar velará porque las necesidades sociales de las regiones sean atendidas propiciando el desarrollo de actividades que beneficien a la población trabajadora y a la comunidad en general. Asimismo, la Superintendencia no prohíbe a las Corporaciones realizar obras o programas sociales donde ya existen otras Cajas de Compensación, pues ello implicaría discriminar a los trabajadores sin causa justa. </w:t>
      </w:r>
    </w:p>
    <w:p w14:paraId="2D3E3D8F" w14:textId="77777777" w:rsidR="00C72D58" w:rsidRPr="00364826" w:rsidRDefault="00C72D58" w:rsidP="00364826">
      <w:pPr>
        <w:spacing w:line="276" w:lineRule="auto"/>
        <w:jc w:val="both"/>
        <w:rPr>
          <w:rFonts w:ascii="Arial" w:hAnsi="Arial" w:cs="Arial"/>
          <w:b/>
          <w:bCs/>
        </w:rPr>
      </w:pPr>
    </w:p>
    <w:p w14:paraId="47CC6912" w14:textId="77777777" w:rsidR="00C72D58" w:rsidRPr="00364826" w:rsidRDefault="00C72D58" w:rsidP="00364826">
      <w:pPr>
        <w:pStyle w:val="Ttulo2"/>
        <w:spacing w:before="0" w:line="276" w:lineRule="auto"/>
        <w:rPr>
          <w:rFonts w:ascii="Arial" w:hAnsi="Arial" w:cs="Arial"/>
          <w:sz w:val="24"/>
          <w:szCs w:val="24"/>
        </w:rPr>
      </w:pPr>
      <w:bookmarkStart w:id="7" w:name="_Toc62659087"/>
      <w:r w:rsidRPr="00364826">
        <w:rPr>
          <w:rFonts w:ascii="Arial" w:hAnsi="Arial" w:cs="Arial"/>
          <w:sz w:val="24"/>
          <w:szCs w:val="24"/>
        </w:rPr>
        <w:t>1.2 CRITERIOS DE TERRITORIALIDAD</w:t>
      </w:r>
      <w:bookmarkEnd w:id="7"/>
    </w:p>
    <w:p w14:paraId="07E7B461" w14:textId="77777777" w:rsidR="00C72D58" w:rsidRPr="00364826" w:rsidRDefault="00C72D58" w:rsidP="00364826">
      <w:pPr>
        <w:spacing w:line="276" w:lineRule="auto"/>
        <w:jc w:val="both"/>
        <w:rPr>
          <w:rFonts w:ascii="Arial" w:hAnsi="Arial" w:cs="Arial"/>
        </w:rPr>
      </w:pPr>
    </w:p>
    <w:p w14:paraId="5EFFA2BC" w14:textId="77777777" w:rsidR="00C72D58" w:rsidRPr="00364826" w:rsidRDefault="00C72D58" w:rsidP="00364826">
      <w:pPr>
        <w:spacing w:line="276" w:lineRule="auto"/>
        <w:jc w:val="both"/>
        <w:rPr>
          <w:rFonts w:ascii="Arial" w:hAnsi="Arial" w:cs="Arial"/>
        </w:rPr>
      </w:pPr>
      <w:r w:rsidRPr="00364826">
        <w:rPr>
          <w:rFonts w:ascii="Arial" w:hAnsi="Arial" w:cs="Arial"/>
        </w:rPr>
        <w:t xml:space="preserve">Los criterios de territorialidad que emplea la Superintendencia actualmente son los siguientes </w:t>
      </w:r>
      <w:r w:rsidRPr="00364826">
        <w:rPr>
          <w:rFonts w:ascii="Arial" w:hAnsi="Arial" w:cs="Arial"/>
          <w:color w:val="4472C4" w:themeColor="accent1"/>
        </w:rPr>
        <w:t>[Circular 007-2009]</w:t>
      </w:r>
      <w:r w:rsidRPr="00364826">
        <w:rPr>
          <w:rFonts w:ascii="Arial" w:hAnsi="Arial" w:cs="Arial"/>
        </w:rPr>
        <w:t>:</w:t>
      </w:r>
    </w:p>
    <w:p w14:paraId="1012FAAA" w14:textId="77777777" w:rsidR="00C72D58" w:rsidRPr="00364826" w:rsidRDefault="00C72D58" w:rsidP="00364826">
      <w:pPr>
        <w:spacing w:line="276" w:lineRule="auto"/>
        <w:jc w:val="both"/>
        <w:rPr>
          <w:rFonts w:ascii="Arial" w:hAnsi="Arial" w:cs="Arial"/>
        </w:rPr>
      </w:pPr>
    </w:p>
    <w:p w14:paraId="4327029B" w14:textId="6B6D3365" w:rsidR="00C72D58" w:rsidRPr="00364826" w:rsidRDefault="00C72D58" w:rsidP="00C745E2">
      <w:pPr>
        <w:pStyle w:val="Prrafodelista"/>
        <w:numPr>
          <w:ilvl w:val="0"/>
          <w:numId w:val="2"/>
        </w:numPr>
        <w:spacing w:after="0" w:line="276" w:lineRule="auto"/>
        <w:jc w:val="both"/>
        <w:rPr>
          <w:rFonts w:ascii="Arial" w:hAnsi="Arial" w:cs="Arial"/>
          <w:sz w:val="24"/>
          <w:szCs w:val="24"/>
        </w:rPr>
      </w:pPr>
      <w:r w:rsidRPr="00364826">
        <w:rPr>
          <w:rFonts w:ascii="Arial" w:hAnsi="Arial" w:cs="Arial"/>
          <w:sz w:val="24"/>
          <w:szCs w:val="24"/>
        </w:rPr>
        <w:lastRenderedPageBreak/>
        <w:t>DIVISIÓN DEPARTAMENTAL: Es un parámetro simple y formal referente a la división político-territorial del territorio nacional, cuya interpretación debe ser apreciada con base en el parámetro “acceso al servicio”, que interesa desde el punto de vista de los beneficiarios que deseen acceder a los servicios correspondientes para disfrutar de ellos.</w:t>
      </w:r>
    </w:p>
    <w:p w14:paraId="4A9BCCA6" w14:textId="77777777" w:rsidR="00C72D58" w:rsidRPr="00364826" w:rsidRDefault="00C72D58" w:rsidP="00C745E2">
      <w:pPr>
        <w:pStyle w:val="Prrafodelista"/>
        <w:numPr>
          <w:ilvl w:val="0"/>
          <w:numId w:val="2"/>
        </w:numPr>
        <w:spacing w:after="0" w:line="276" w:lineRule="auto"/>
        <w:jc w:val="both"/>
        <w:rPr>
          <w:rFonts w:ascii="Arial" w:hAnsi="Arial" w:cs="Arial"/>
          <w:sz w:val="24"/>
          <w:szCs w:val="24"/>
        </w:rPr>
      </w:pPr>
      <w:r w:rsidRPr="00364826">
        <w:rPr>
          <w:rFonts w:ascii="Arial" w:hAnsi="Arial" w:cs="Arial"/>
          <w:sz w:val="24"/>
          <w:szCs w:val="24"/>
        </w:rPr>
        <w:t xml:space="preserve">FUNCIONAL: en el sentido que la Superintendencia verifica el cumplimiento por parte de las Cajas de Compensación del contenido del artículo 41 de la Ley 21 de 1982, vigilando que no solo se organice y administren los recursos (obras y programas sociales) para el pago de subsidios en servicios y especie, sino también con la coordinación del cumplimiento de las acciones misionales cuando se ejecutan a través de otras Cajas que desarrollen actividades de seguridad social, programas de servicios, dentro del orden de prioridades señaladas por la ley. </w:t>
      </w:r>
    </w:p>
    <w:p w14:paraId="5606DC10" w14:textId="77777777" w:rsidR="00C72D58" w:rsidRPr="00364826" w:rsidRDefault="00C72D58" w:rsidP="00364826">
      <w:pPr>
        <w:pStyle w:val="Prrafodelista"/>
        <w:spacing w:after="0" w:line="276" w:lineRule="auto"/>
        <w:jc w:val="both"/>
        <w:rPr>
          <w:rFonts w:ascii="Arial" w:hAnsi="Arial" w:cs="Arial"/>
          <w:sz w:val="24"/>
          <w:szCs w:val="24"/>
        </w:rPr>
      </w:pPr>
      <w:r w:rsidRPr="00364826">
        <w:rPr>
          <w:rFonts w:ascii="Arial" w:hAnsi="Arial" w:cs="Arial"/>
          <w:sz w:val="24"/>
          <w:szCs w:val="24"/>
        </w:rPr>
        <w:t xml:space="preserve">De igual manera se resalta el cuidado especial por parte de la Superintendencia en lo que respecta a la validación y seguimiento del recaudo, distribución y paga de la prestación social del subsidio familiar en dinero, especie o servicios. </w:t>
      </w:r>
    </w:p>
    <w:p w14:paraId="603530E5" w14:textId="77777777" w:rsidR="00C72D58" w:rsidRPr="00364826" w:rsidRDefault="00C72D58" w:rsidP="00C745E2">
      <w:pPr>
        <w:pStyle w:val="Prrafodelista"/>
        <w:numPr>
          <w:ilvl w:val="0"/>
          <w:numId w:val="2"/>
        </w:numPr>
        <w:spacing w:after="0" w:line="276" w:lineRule="auto"/>
        <w:jc w:val="both"/>
        <w:rPr>
          <w:rFonts w:ascii="Arial" w:hAnsi="Arial" w:cs="Arial"/>
          <w:sz w:val="24"/>
          <w:szCs w:val="24"/>
        </w:rPr>
      </w:pPr>
      <w:r w:rsidRPr="00364826">
        <w:rPr>
          <w:rFonts w:ascii="Arial" w:hAnsi="Arial" w:cs="Arial"/>
          <w:sz w:val="24"/>
          <w:szCs w:val="24"/>
        </w:rPr>
        <w:t>HISTÓRICO: Consisten en verificar si la Corporación prestaba servicios antes de la expedición del Decreto Reglamentario 784 de 1989, en su artículo 19 señala lo siguiente:</w:t>
      </w:r>
    </w:p>
    <w:p w14:paraId="73A1AE49" w14:textId="77777777" w:rsidR="00C72D58" w:rsidRPr="00364826" w:rsidRDefault="00C72D58" w:rsidP="00364826">
      <w:pPr>
        <w:spacing w:line="276" w:lineRule="auto"/>
        <w:jc w:val="both"/>
        <w:rPr>
          <w:rFonts w:ascii="Arial" w:hAnsi="Arial" w:cs="Arial"/>
        </w:rPr>
      </w:pPr>
    </w:p>
    <w:p w14:paraId="1CA81258" w14:textId="77777777" w:rsidR="00C72D58" w:rsidRPr="00364826" w:rsidRDefault="00C72D58" w:rsidP="00364826">
      <w:pPr>
        <w:spacing w:line="276" w:lineRule="auto"/>
        <w:ind w:left="567" w:right="616"/>
        <w:jc w:val="both"/>
        <w:rPr>
          <w:rFonts w:ascii="Arial" w:hAnsi="Arial" w:cs="Arial"/>
        </w:rPr>
      </w:pPr>
      <w:r w:rsidRPr="00364826">
        <w:rPr>
          <w:rFonts w:ascii="Arial" w:hAnsi="Arial" w:cs="Arial"/>
          <w:i/>
          <w:iCs/>
        </w:rPr>
        <w:t>“CRITERIOS PARA EL ESTABLECIMIENTO DE LOS PROGRAMAS SOCIALES. Las Cajas de Compensación Familiar organizarán los programas sociales atendiendo los siguientes criterios: </w:t>
      </w:r>
    </w:p>
    <w:p w14:paraId="76D47C21" w14:textId="77777777" w:rsidR="00C72D58" w:rsidRPr="00364826" w:rsidRDefault="00C72D58" w:rsidP="00364826">
      <w:pPr>
        <w:spacing w:line="276" w:lineRule="auto"/>
        <w:ind w:left="567" w:right="616"/>
        <w:jc w:val="both"/>
        <w:rPr>
          <w:rFonts w:ascii="Arial" w:hAnsi="Arial" w:cs="Arial"/>
        </w:rPr>
      </w:pPr>
      <w:r w:rsidRPr="00364826">
        <w:rPr>
          <w:rFonts w:ascii="Arial" w:hAnsi="Arial" w:cs="Arial"/>
          <w:i/>
          <w:iCs/>
        </w:rPr>
        <w:t>  </w:t>
      </w:r>
    </w:p>
    <w:p w14:paraId="50AAE6BD" w14:textId="77777777" w:rsidR="00C72D58" w:rsidRPr="00364826" w:rsidRDefault="00C72D58" w:rsidP="00364826">
      <w:pPr>
        <w:spacing w:line="276" w:lineRule="auto"/>
        <w:ind w:left="567" w:right="616"/>
        <w:jc w:val="both"/>
        <w:rPr>
          <w:rFonts w:ascii="Arial" w:hAnsi="Arial" w:cs="Arial"/>
        </w:rPr>
      </w:pPr>
      <w:r w:rsidRPr="00364826">
        <w:rPr>
          <w:rFonts w:ascii="Arial" w:hAnsi="Arial" w:cs="Arial"/>
          <w:i/>
          <w:iCs/>
        </w:rPr>
        <w:t>1. El orden de prioridades establecido en el artículo 62 de la Ley 21 de 1982. </w:t>
      </w:r>
    </w:p>
    <w:p w14:paraId="4762B81A" w14:textId="77777777" w:rsidR="00C72D58" w:rsidRPr="00364826" w:rsidRDefault="00C72D58" w:rsidP="00364826">
      <w:pPr>
        <w:spacing w:line="276" w:lineRule="auto"/>
        <w:ind w:left="567" w:right="616"/>
        <w:jc w:val="both"/>
        <w:rPr>
          <w:rFonts w:ascii="Arial" w:hAnsi="Arial" w:cs="Arial"/>
        </w:rPr>
      </w:pPr>
      <w:r w:rsidRPr="00364826">
        <w:rPr>
          <w:rFonts w:ascii="Arial" w:hAnsi="Arial" w:cs="Arial"/>
          <w:i/>
          <w:iCs/>
        </w:rPr>
        <w:t>2. Constatarán que no se produzca duplicación con otros servicios del Estado o de la seguridad social, salvo que la ley expresamente lo permita. </w:t>
      </w:r>
    </w:p>
    <w:p w14:paraId="313D9650" w14:textId="77777777" w:rsidR="00C72D58" w:rsidRPr="00364826" w:rsidRDefault="00C72D58" w:rsidP="00364826">
      <w:pPr>
        <w:spacing w:line="276" w:lineRule="auto"/>
        <w:ind w:left="567" w:right="616"/>
        <w:jc w:val="both"/>
        <w:rPr>
          <w:rFonts w:ascii="Arial" w:hAnsi="Arial" w:cs="Arial"/>
        </w:rPr>
      </w:pPr>
      <w:r w:rsidRPr="00364826">
        <w:rPr>
          <w:rFonts w:ascii="Arial" w:hAnsi="Arial" w:cs="Arial"/>
          <w:i/>
          <w:iCs/>
        </w:rPr>
        <w:t>3. La atención preferencial de las necesidades generales de la población. </w:t>
      </w:r>
    </w:p>
    <w:p w14:paraId="22BC3EE0" w14:textId="77777777" w:rsidR="00C72D58" w:rsidRPr="00364826" w:rsidRDefault="00C72D58" w:rsidP="00364826">
      <w:pPr>
        <w:spacing w:line="276" w:lineRule="auto"/>
        <w:ind w:left="567" w:right="616"/>
        <w:jc w:val="both"/>
        <w:rPr>
          <w:rFonts w:ascii="Arial" w:hAnsi="Arial" w:cs="Arial"/>
        </w:rPr>
      </w:pPr>
      <w:r w:rsidRPr="00364826">
        <w:rPr>
          <w:rFonts w:ascii="Arial" w:hAnsi="Arial" w:cs="Arial"/>
          <w:i/>
          <w:iCs/>
        </w:rPr>
        <w:t>4. La observancia de las normas legales que regulan el respectivo servicio o actividad. </w:t>
      </w:r>
    </w:p>
    <w:p w14:paraId="2AC4D99D" w14:textId="77777777" w:rsidR="00C72D58" w:rsidRPr="00364826" w:rsidRDefault="00C72D58" w:rsidP="00364826">
      <w:pPr>
        <w:spacing w:line="276" w:lineRule="auto"/>
        <w:ind w:left="567" w:right="616"/>
        <w:jc w:val="both"/>
        <w:rPr>
          <w:rFonts w:ascii="Arial" w:hAnsi="Arial" w:cs="Arial"/>
        </w:rPr>
      </w:pPr>
      <w:r w:rsidRPr="00364826">
        <w:rPr>
          <w:rFonts w:ascii="Arial" w:hAnsi="Arial" w:cs="Arial"/>
          <w:i/>
          <w:iCs/>
        </w:rPr>
        <w:t>5. El estudio de las condiciones de vida familiar de los trabajadores beneficiarios y las necesidades económicas y sociales principales de la región en donde cumple sus funciones la entidad respectiva”.</w:t>
      </w:r>
    </w:p>
    <w:p w14:paraId="5CDD2563" w14:textId="77777777" w:rsidR="00C72D58" w:rsidRPr="00364826" w:rsidRDefault="00C72D58" w:rsidP="00364826">
      <w:pPr>
        <w:spacing w:line="276" w:lineRule="auto"/>
        <w:jc w:val="both"/>
        <w:rPr>
          <w:rFonts w:ascii="Arial" w:hAnsi="Arial" w:cs="Arial"/>
        </w:rPr>
      </w:pPr>
    </w:p>
    <w:p w14:paraId="2AF04080" w14:textId="77777777" w:rsidR="00C72D58" w:rsidRPr="00364826" w:rsidRDefault="00C72D58" w:rsidP="00364826">
      <w:pPr>
        <w:spacing w:line="276" w:lineRule="auto"/>
        <w:jc w:val="both"/>
        <w:rPr>
          <w:rFonts w:ascii="Arial" w:hAnsi="Arial" w:cs="Arial"/>
        </w:rPr>
      </w:pPr>
      <w:r w:rsidRPr="00364826">
        <w:rPr>
          <w:rFonts w:ascii="Arial" w:hAnsi="Arial" w:cs="Arial"/>
        </w:rPr>
        <w:t>De lo anterior, se define que el objetivo de la norma citada es el de considerar a las Cajas de Compensación Familiar como mecanismos de redistribución social, que como su nombre lo indica, cumplen con funciones de compensación dentro del ámbito de la seguridad social.</w:t>
      </w:r>
    </w:p>
    <w:p w14:paraId="5DE739CD" w14:textId="77777777" w:rsidR="00C72D58" w:rsidRPr="00364826" w:rsidRDefault="00C72D58" w:rsidP="00364826">
      <w:pPr>
        <w:spacing w:line="276" w:lineRule="auto"/>
        <w:jc w:val="both"/>
        <w:rPr>
          <w:rFonts w:ascii="Arial" w:hAnsi="Arial" w:cs="Arial"/>
        </w:rPr>
      </w:pPr>
    </w:p>
    <w:p w14:paraId="0AA15C5F" w14:textId="77777777" w:rsidR="00C72D58" w:rsidRPr="00364826" w:rsidRDefault="00C72D58" w:rsidP="00364826">
      <w:pPr>
        <w:spacing w:line="276" w:lineRule="auto"/>
        <w:jc w:val="both"/>
        <w:rPr>
          <w:rFonts w:ascii="Arial" w:hAnsi="Arial" w:cs="Arial"/>
        </w:rPr>
      </w:pPr>
    </w:p>
    <w:p w14:paraId="2976BD75" w14:textId="73214736" w:rsidR="009A3CBE" w:rsidRPr="00364826" w:rsidRDefault="009A3CBE" w:rsidP="00364826">
      <w:pPr>
        <w:pStyle w:val="Ttulo2"/>
        <w:spacing w:before="0" w:line="276" w:lineRule="auto"/>
        <w:rPr>
          <w:rFonts w:ascii="Arial" w:hAnsi="Arial" w:cs="Arial"/>
          <w:sz w:val="24"/>
          <w:szCs w:val="24"/>
        </w:rPr>
      </w:pPr>
      <w:bookmarkStart w:id="8" w:name="_Toc62659088"/>
      <w:r w:rsidRPr="00364826">
        <w:rPr>
          <w:rFonts w:ascii="Arial" w:hAnsi="Arial" w:cs="Arial"/>
          <w:sz w:val="24"/>
          <w:szCs w:val="24"/>
        </w:rPr>
        <w:t>1.</w:t>
      </w:r>
      <w:r w:rsidR="00C72D58" w:rsidRPr="00364826">
        <w:rPr>
          <w:rFonts w:ascii="Arial" w:hAnsi="Arial" w:cs="Arial"/>
          <w:sz w:val="24"/>
          <w:szCs w:val="24"/>
        </w:rPr>
        <w:t>3</w:t>
      </w:r>
      <w:r w:rsidRPr="00364826">
        <w:rPr>
          <w:rFonts w:ascii="Arial" w:hAnsi="Arial" w:cs="Arial"/>
          <w:sz w:val="24"/>
          <w:szCs w:val="24"/>
        </w:rPr>
        <w:t xml:space="preserve"> CAUSACIÓN DE LOS SALARIOS</w:t>
      </w:r>
      <w:bookmarkEnd w:id="8"/>
    </w:p>
    <w:p w14:paraId="315F0D0F" w14:textId="77C236DD" w:rsidR="009A3CBE" w:rsidRPr="00364826" w:rsidRDefault="009A3CBE" w:rsidP="00364826">
      <w:pPr>
        <w:spacing w:line="276" w:lineRule="auto"/>
        <w:jc w:val="both"/>
        <w:rPr>
          <w:rFonts w:ascii="Arial" w:hAnsi="Arial" w:cs="Arial"/>
          <w:b/>
          <w:bCs/>
        </w:rPr>
      </w:pPr>
    </w:p>
    <w:p w14:paraId="366D9178" w14:textId="38E0B2BD" w:rsidR="000956E9" w:rsidRPr="00364826" w:rsidRDefault="00A5089C" w:rsidP="00364826">
      <w:pPr>
        <w:spacing w:line="276" w:lineRule="auto"/>
        <w:jc w:val="both"/>
        <w:rPr>
          <w:rFonts w:ascii="Arial" w:hAnsi="Arial" w:cs="Arial"/>
        </w:rPr>
      </w:pPr>
      <w:r w:rsidRPr="00364826">
        <w:rPr>
          <w:rFonts w:ascii="Arial" w:hAnsi="Arial" w:cs="Arial"/>
        </w:rPr>
        <w:t>El empleador puede escoger libremente la Caja de Compensación Familiar a la que desea afiliarse, dentro de las que operen en la localidad don</w:t>
      </w:r>
      <w:r w:rsidR="00227DAA" w:rsidRPr="00364826">
        <w:rPr>
          <w:rFonts w:ascii="Arial" w:hAnsi="Arial" w:cs="Arial"/>
        </w:rPr>
        <w:t>d</w:t>
      </w:r>
      <w:r w:rsidRPr="00364826">
        <w:rPr>
          <w:rFonts w:ascii="Arial" w:hAnsi="Arial" w:cs="Arial"/>
        </w:rPr>
        <w:t>e se causen los salarios</w:t>
      </w:r>
      <w:r w:rsidR="00227DAA" w:rsidRPr="00364826">
        <w:rPr>
          <w:rFonts w:ascii="Arial" w:hAnsi="Arial" w:cs="Arial"/>
        </w:rPr>
        <w:t xml:space="preserve"> o la más próxima a dicho lugar</w:t>
      </w:r>
      <w:r w:rsidRPr="00364826">
        <w:rPr>
          <w:rFonts w:ascii="Arial" w:hAnsi="Arial" w:cs="Arial"/>
        </w:rPr>
        <w:t>.  Esta libertad se limita a escoger una sola Caja</w:t>
      </w:r>
      <w:r w:rsidR="00227DAA" w:rsidRPr="00364826">
        <w:rPr>
          <w:rFonts w:ascii="Arial" w:hAnsi="Arial" w:cs="Arial"/>
        </w:rPr>
        <w:t xml:space="preserve"> </w:t>
      </w:r>
      <w:r w:rsidRPr="00364826">
        <w:rPr>
          <w:rFonts w:ascii="Arial" w:hAnsi="Arial" w:cs="Arial"/>
          <w:color w:val="4472C4" w:themeColor="accent1"/>
        </w:rPr>
        <w:t>[Circular 007-2009]</w:t>
      </w:r>
      <w:r w:rsidRPr="00364826">
        <w:rPr>
          <w:rFonts w:ascii="Arial" w:hAnsi="Arial" w:cs="Arial"/>
        </w:rPr>
        <w:t>.  A</w:t>
      </w:r>
      <w:r w:rsidR="000956E9" w:rsidRPr="00364826">
        <w:rPr>
          <w:rFonts w:ascii="Arial" w:hAnsi="Arial" w:cs="Arial"/>
        </w:rPr>
        <w:t>sí, aquellos empleadores que se encuentren afiliados a una Caja de Compensación Familiar diferente a la que hace presencia en su departamento, ya sea porque en su momento no existía dicho Ente constituido y se acudió al más cercano dadas las normas citadas, o por cualquier otra razón, procedan a trasladarse a la Caja de Compensación que funcione en el departamento donde se causan los salarios.</w:t>
      </w:r>
      <w:r w:rsidR="00631C93" w:rsidRPr="00364826">
        <w:rPr>
          <w:rFonts w:ascii="Arial" w:hAnsi="Arial" w:cs="Arial"/>
        </w:rPr>
        <w:t xml:space="preserve"> </w:t>
      </w:r>
    </w:p>
    <w:p w14:paraId="64018D01" w14:textId="16E2F5CD" w:rsidR="008C58D0" w:rsidRPr="00364826" w:rsidRDefault="008C58D0" w:rsidP="00364826">
      <w:pPr>
        <w:spacing w:line="276" w:lineRule="auto"/>
        <w:jc w:val="both"/>
        <w:rPr>
          <w:rFonts w:ascii="Arial" w:hAnsi="Arial" w:cs="Arial"/>
        </w:rPr>
      </w:pPr>
    </w:p>
    <w:p w14:paraId="614FC1AE" w14:textId="4474A2E7" w:rsidR="00231CA5" w:rsidRPr="00364826" w:rsidRDefault="00231CA5" w:rsidP="00364826">
      <w:pPr>
        <w:spacing w:line="276" w:lineRule="auto"/>
        <w:jc w:val="both"/>
        <w:rPr>
          <w:rFonts w:ascii="Arial" w:hAnsi="Arial" w:cs="Arial"/>
        </w:rPr>
      </w:pPr>
      <w:r w:rsidRPr="00364826">
        <w:rPr>
          <w:rFonts w:ascii="Arial" w:eastAsia="Arial" w:hAnsi="Arial" w:cs="Arial"/>
        </w:rPr>
        <w:t>La expedición del Decreto 341 de 1988</w:t>
      </w:r>
      <w:r w:rsidR="00676DDF">
        <w:rPr>
          <w:rFonts w:ascii="Arial" w:eastAsia="Arial" w:hAnsi="Arial" w:cs="Arial"/>
        </w:rPr>
        <w:t>, hoy compilado en el Decreto Único Reglamentario del Sector Trabajo 1072 de 2015,</w:t>
      </w:r>
      <w:r w:rsidRPr="00364826">
        <w:rPr>
          <w:rFonts w:ascii="Arial" w:eastAsia="Arial" w:hAnsi="Arial" w:cs="Arial"/>
        </w:rPr>
        <w:t xml:space="preserve"> </w:t>
      </w:r>
      <w:r w:rsidR="007A6C15" w:rsidRPr="00364826">
        <w:rPr>
          <w:rFonts w:ascii="Arial" w:eastAsia="Arial" w:hAnsi="Arial" w:cs="Arial"/>
        </w:rPr>
        <w:t xml:space="preserve">dirimió una controversia interpretativa sobre este tema que llevó a admitir, antes del Decreto, que los </w:t>
      </w:r>
      <w:r w:rsidR="0003774A">
        <w:rPr>
          <w:rFonts w:ascii="Arial" w:eastAsia="Arial" w:hAnsi="Arial" w:cs="Arial"/>
        </w:rPr>
        <w:t>empleadores</w:t>
      </w:r>
      <w:r w:rsidR="007A6C15" w:rsidRPr="00364826">
        <w:rPr>
          <w:rFonts w:ascii="Arial" w:eastAsia="Arial" w:hAnsi="Arial" w:cs="Arial"/>
        </w:rPr>
        <w:t xml:space="preserve"> podrían optar libremente entre la Caja de su ciudad o la más próxima dentro de los límites de la circunscripción territorial, interpretación ésta que queda revaluada pues la opción ahora está condicionada en el art. 42</w:t>
      </w:r>
      <w:r w:rsidR="00631C93" w:rsidRPr="00364826">
        <w:rPr>
          <w:rFonts w:ascii="Arial" w:eastAsia="Arial" w:hAnsi="Arial" w:cs="Arial"/>
        </w:rPr>
        <w:t xml:space="preserve"> del Decreto</w:t>
      </w:r>
      <w:r w:rsidR="007A6C15" w:rsidRPr="00364826">
        <w:rPr>
          <w:rFonts w:ascii="Arial" w:eastAsia="Arial" w:hAnsi="Arial" w:cs="Arial"/>
        </w:rPr>
        <w:t xml:space="preserve">, donde se aclara que se debe afiliar a la Caja de Compensación Familiar que funcione en la ciudad o localidad donde se causen los salarios de los trabajadores y sólo en ausencia de ésta podrán optar por otra que funcione en la ciudad o localidad más próxima. </w:t>
      </w:r>
    </w:p>
    <w:p w14:paraId="21D5562F" w14:textId="10581774" w:rsidR="00631C93" w:rsidRPr="00364826" w:rsidRDefault="00631C93" w:rsidP="00364826">
      <w:pPr>
        <w:spacing w:line="276" w:lineRule="auto"/>
        <w:jc w:val="both"/>
        <w:rPr>
          <w:rFonts w:ascii="Arial" w:hAnsi="Arial" w:cs="Arial"/>
        </w:rPr>
      </w:pPr>
    </w:p>
    <w:p w14:paraId="6B39B045" w14:textId="499A5D98" w:rsidR="00631C93" w:rsidRPr="00676DDF" w:rsidRDefault="00631C93" w:rsidP="00364826">
      <w:pPr>
        <w:spacing w:line="276" w:lineRule="auto"/>
        <w:jc w:val="both"/>
        <w:rPr>
          <w:rFonts w:ascii="Arial" w:hAnsi="Arial" w:cs="Arial"/>
        </w:rPr>
      </w:pPr>
      <w:r w:rsidRPr="00676DDF">
        <w:rPr>
          <w:rFonts w:ascii="Arial" w:hAnsi="Arial" w:cs="Arial"/>
        </w:rPr>
        <w:t xml:space="preserve">Adicionalmente, de acuerdo con el artículo 2.2.7.2.1.8 del Decreto Único Reglamentario del Sector Trabajo, para definir cuál es la Caja de Compensación más cercana a determinada ciudad o localidad, se tendrá en cuenta el número de kilómetros de acuerdo </w:t>
      </w:r>
      <w:r w:rsidR="006978F0" w:rsidRPr="00676DDF">
        <w:rPr>
          <w:rFonts w:ascii="Arial" w:hAnsi="Arial" w:cs="Arial"/>
        </w:rPr>
        <w:t>con el</w:t>
      </w:r>
      <w:r w:rsidRPr="00676DDF">
        <w:rPr>
          <w:rFonts w:ascii="Arial" w:hAnsi="Arial" w:cs="Arial"/>
        </w:rPr>
        <w:t xml:space="preserve"> servicio público de transporte en tiempo y económicamente más favorable para el trabajador, sea este terrestre, fluvial o aérea. En caso de duda, la Superintendencia se pronunciará sobre el particular, con </w:t>
      </w:r>
      <w:r w:rsidRPr="00676DDF">
        <w:rPr>
          <w:rFonts w:ascii="Arial" w:hAnsi="Arial" w:cs="Arial"/>
        </w:rPr>
        <w:lastRenderedPageBreak/>
        <w:t>base en concepto de la Secretaría de Obras Públicas de la región o la entidad oficial competente.</w:t>
      </w:r>
    </w:p>
    <w:p w14:paraId="5809E35D" w14:textId="77777777" w:rsidR="00631C93" w:rsidRPr="00676DDF" w:rsidRDefault="00631C93" w:rsidP="00364826">
      <w:pPr>
        <w:spacing w:line="276" w:lineRule="auto"/>
        <w:jc w:val="both"/>
        <w:rPr>
          <w:rFonts w:ascii="Arial" w:hAnsi="Arial" w:cs="Arial"/>
        </w:rPr>
      </w:pPr>
    </w:p>
    <w:p w14:paraId="6D61D5F7" w14:textId="77777777" w:rsidR="00631C93" w:rsidRPr="00676DDF" w:rsidRDefault="00631C93" w:rsidP="00364826">
      <w:pPr>
        <w:spacing w:line="276" w:lineRule="auto"/>
        <w:jc w:val="both"/>
        <w:rPr>
          <w:rFonts w:ascii="Arial" w:hAnsi="Arial" w:cs="Arial"/>
        </w:rPr>
      </w:pPr>
      <w:r w:rsidRPr="00676DDF">
        <w:rPr>
          <w:rFonts w:ascii="Arial" w:hAnsi="Arial" w:cs="Arial"/>
        </w:rPr>
        <w:t xml:space="preserve">En aras de proteger a la población trabajadora, esta Entidad de control y vigilancia atenderá las solicitudes presentadas por los mismos empleadores y/o trabajadores, garantizando así la libertad de escogencia y previniendo actos que restrinjan o limiten los derechos de la población afiliada a los servicios sociales que ofrezcan las diferentes Cajas de Compensación.  </w:t>
      </w:r>
    </w:p>
    <w:p w14:paraId="46E76A58" w14:textId="77777777" w:rsidR="008C58D0" w:rsidRPr="00364826" w:rsidRDefault="008C58D0" w:rsidP="00364826">
      <w:pPr>
        <w:spacing w:line="276" w:lineRule="auto"/>
        <w:jc w:val="both"/>
        <w:rPr>
          <w:rFonts w:ascii="Arial" w:hAnsi="Arial" w:cs="Arial"/>
        </w:rPr>
      </w:pPr>
    </w:p>
    <w:p w14:paraId="3F184F4C" w14:textId="01AE5278" w:rsidR="00DA1EF0" w:rsidRPr="00364826" w:rsidRDefault="00DA1EF0" w:rsidP="00364826">
      <w:pPr>
        <w:spacing w:line="276" w:lineRule="auto"/>
        <w:jc w:val="both"/>
        <w:rPr>
          <w:rFonts w:ascii="Arial" w:hAnsi="Arial" w:cs="Arial"/>
        </w:rPr>
      </w:pPr>
    </w:p>
    <w:p w14:paraId="691FDBAE" w14:textId="26AFB742" w:rsidR="00C72D58" w:rsidRPr="00364826" w:rsidRDefault="00C72D58" w:rsidP="00364826">
      <w:pPr>
        <w:pStyle w:val="Ttulo2"/>
        <w:spacing w:before="0" w:line="276" w:lineRule="auto"/>
        <w:rPr>
          <w:rFonts w:ascii="Arial" w:hAnsi="Arial" w:cs="Arial"/>
          <w:sz w:val="24"/>
          <w:szCs w:val="24"/>
        </w:rPr>
      </w:pPr>
      <w:bookmarkStart w:id="9" w:name="_Toc62659089"/>
      <w:r w:rsidRPr="00364826">
        <w:rPr>
          <w:rFonts w:ascii="Arial" w:hAnsi="Arial" w:cs="Arial"/>
          <w:sz w:val="24"/>
          <w:szCs w:val="24"/>
        </w:rPr>
        <w:t>1.4 CASOS ESPECIALES DE TERRITORIALIDAD</w:t>
      </w:r>
      <w:bookmarkEnd w:id="9"/>
    </w:p>
    <w:p w14:paraId="346BC0E0" w14:textId="49807A2C" w:rsidR="00C72D58" w:rsidRDefault="00C72D58" w:rsidP="00364826">
      <w:pPr>
        <w:spacing w:line="276" w:lineRule="auto"/>
        <w:jc w:val="both"/>
        <w:rPr>
          <w:rFonts w:ascii="Arial" w:hAnsi="Arial" w:cs="Arial"/>
        </w:rPr>
      </w:pPr>
    </w:p>
    <w:p w14:paraId="71F9F97B" w14:textId="4C5C54D4" w:rsidR="00676DDF" w:rsidRPr="00364826" w:rsidRDefault="00676DDF" w:rsidP="00676DDF">
      <w:pPr>
        <w:pStyle w:val="Ttulo3"/>
        <w:spacing w:before="0" w:line="276" w:lineRule="auto"/>
        <w:rPr>
          <w:rFonts w:ascii="Arial" w:hAnsi="Arial" w:cs="Arial"/>
        </w:rPr>
      </w:pPr>
      <w:bookmarkStart w:id="10" w:name="_Toc62659090"/>
      <w:r w:rsidRPr="00364826">
        <w:rPr>
          <w:rFonts w:ascii="Arial" w:eastAsia="Arial" w:hAnsi="Arial" w:cs="Arial"/>
        </w:rPr>
        <w:t>1.4.</w:t>
      </w:r>
      <w:r w:rsidR="00741491">
        <w:rPr>
          <w:rFonts w:ascii="Arial" w:eastAsia="Arial" w:hAnsi="Arial" w:cs="Arial"/>
        </w:rPr>
        <w:t>1</w:t>
      </w:r>
      <w:r w:rsidRPr="00364826">
        <w:rPr>
          <w:rFonts w:ascii="Arial" w:eastAsia="Arial" w:hAnsi="Arial" w:cs="Arial"/>
        </w:rPr>
        <w:t xml:space="preserve"> </w:t>
      </w:r>
      <w:r>
        <w:rPr>
          <w:rFonts w:ascii="Arial" w:eastAsia="Arial" w:hAnsi="Arial" w:cs="Arial"/>
        </w:rPr>
        <w:t>Varios Empleadores</w:t>
      </w:r>
      <w:bookmarkEnd w:id="10"/>
    </w:p>
    <w:p w14:paraId="1DE4C9F7" w14:textId="77777777" w:rsidR="00676DDF" w:rsidRPr="00364826" w:rsidRDefault="00676DDF" w:rsidP="00676DDF">
      <w:pPr>
        <w:spacing w:line="276" w:lineRule="auto"/>
        <w:jc w:val="both"/>
        <w:rPr>
          <w:rFonts w:ascii="Arial" w:hAnsi="Arial" w:cs="Arial"/>
        </w:rPr>
      </w:pPr>
    </w:p>
    <w:p w14:paraId="6D24B9F5" w14:textId="68EE5691" w:rsidR="00676DDF" w:rsidRPr="00364826" w:rsidRDefault="0091638C" w:rsidP="00676DDF">
      <w:pPr>
        <w:spacing w:line="276" w:lineRule="auto"/>
        <w:jc w:val="both"/>
        <w:rPr>
          <w:rFonts w:ascii="Arial" w:hAnsi="Arial" w:cs="Arial"/>
        </w:rPr>
      </w:pPr>
      <w:r w:rsidRPr="00364826">
        <w:rPr>
          <w:rFonts w:ascii="Arial" w:hAnsi="Arial" w:cs="Arial"/>
        </w:rPr>
        <w:t>Si hay varios empleadores en uno o varios departamentos, el primero en afiliar al trabajador será quien escoge la Caja de Compensación</w:t>
      </w:r>
      <w:r>
        <w:rPr>
          <w:rFonts w:ascii="Arial" w:hAnsi="Arial" w:cs="Arial"/>
        </w:rPr>
        <w:t xml:space="preserve">, aplicando la </w:t>
      </w:r>
      <w:r w:rsidR="00676DDF" w:rsidRPr="00364826">
        <w:rPr>
          <w:rFonts w:ascii="Arial" w:hAnsi="Arial" w:cs="Arial"/>
        </w:rPr>
        <w:t xml:space="preserve">regla general, pues el empleador tiene la facultad de escoger a qué Caja de Compensación Familiar desea afiliar a su trabajador entre las que operen en el departamento dentro del cual se presten los servicios.  En otras palabras, la primera afiliación por departamento es la que entra a operar.  Este tema también se encuentra desarrollado en el numeral 1.3.1.1 del Capítulo 1 del Título II de la presente Circular.  </w:t>
      </w:r>
    </w:p>
    <w:p w14:paraId="60DBB37D" w14:textId="6781A384" w:rsidR="00676DDF" w:rsidRDefault="00676DDF" w:rsidP="00364826">
      <w:pPr>
        <w:spacing w:line="276" w:lineRule="auto"/>
        <w:jc w:val="both"/>
        <w:rPr>
          <w:rFonts w:ascii="Arial" w:hAnsi="Arial" w:cs="Arial"/>
        </w:rPr>
      </w:pPr>
    </w:p>
    <w:p w14:paraId="736AE860" w14:textId="77777777" w:rsidR="00676DDF" w:rsidRPr="00364826" w:rsidRDefault="00676DDF" w:rsidP="00364826">
      <w:pPr>
        <w:spacing w:line="276" w:lineRule="auto"/>
        <w:jc w:val="both"/>
        <w:rPr>
          <w:rFonts w:ascii="Arial" w:hAnsi="Arial" w:cs="Arial"/>
        </w:rPr>
      </w:pPr>
    </w:p>
    <w:p w14:paraId="179E727B" w14:textId="621FD6D6" w:rsidR="00C72D58" w:rsidRPr="00364826" w:rsidRDefault="00C72D58" w:rsidP="00364826">
      <w:pPr>
        <w:pStyle w:val="Ttulo3"/>
        <w:spacing w:before="0" w:line="276" w:lineRule="auto"/>
        <w:rPr>
          <w:rFonts w:ascii="Arial" w:hAnsi="Arial" w:cs="Arial"/>
        </w:rPr>
      </w:pPr>
      <w:bookmarkStart w:id="11" w:name="_Toc62659091"/>
      <w:r w:rsidRPr="00364826">
        <w:rPr>
          <w:rFonts w:ascii="Arial" w:hAnsi="Arial" w:cs="Arial"/>
        </w:rPr>
        <w:t>1.4.</w:t>
      </w:r>
      <w:r w:rsidR="00741491">
        <w:rPr>
          <w:rFonts w:ascii="Arial" w:hAnsi="Arial" w:cs="Arial"/>
        </w:rPr>
        <w:t>2</w:t>
      </w:r>
      <w:r w:rsidRPr="00364826">
        <w:rPr>
          <w:rFonts w:ascii="Arial" w:hAnsi="Arial" w:cs="Arial"/>
        </w:rPr>
        <w:t xml:space="preserve"> Cooperativas de Trabajo Asociado</w:t>
      </w:r>
      <w:bookmarkEnd w:id="11"/>
    </w:p>
    <w:p w14:paraId="1F5FF0DF" w14:textId="77777777" w:rsidR="006814A6" w:rsidRPr="00364826" w:rsidRDefault="006814A6" w:rsidP="00364826">
      <w:pPr>
        <w:spacing w:line="276" w:lineRule="auto"/>
        <w:jc w:val="both"/>
        <w:rPr>
          <w:rFonts w:ascii="Arial" w:hAnsi="Arial" w:cs="Arial"/>
        </w:rPr>
      </w:pPr>
    </w:p>
    <w:p w14:paraId="317BCAC0" w14:textId="7DA7515C" w:rsidR="00456C0D" w:rsidRPr="00364826" w:rsidRDefault="00456C0D" w:rsidP="00364826">
      <w:pPr>
        <w:spacing w:line="276" w:lineRule="auto"/>
        <w:jc w:val="both"/>
        <w:rPr>
          <w:rFonts w:ascii="Arial" w:eastAsia="Arial" w:hAnsi="Arial" w:cs="Arial"/>
        </w:rPr>
      </w:pPr>
      <w:r w:rsidRPr="00364826">
        <w:rPr>
          <w:rFonts w:ascii="Arial" w:hAnsi="Arial" w:cs="Arial"/>
        </w:rPr>
        <w:t>La</w:t>
      </w:r>
      <w:r w:rsidR="00227DAA" w:rsidRPr="00364826">
        <w:rPr>
          <w:rFonts w:ascii="Arial" w:hAnsi="Arial" w:cs="Arial"/>
        </w:rPr>
        <w:t xml:space="preserve"> regla</w:t>
      </w:r>
      <w:r w:rsidR="006814A6" w:rsidRPr="00364826">
        <w:rPr>
          <w:rFonts w:ascii="Arial" w:hAnsi="Arial" w:cs="Arial"/>
        </w:rPr>
        <w:t xml:space="preserve"> general de causación de los salarios</w:t>
      </w:r>
      <w:r w:rsidR="00227DAA" w:rsidRPr="00364826">
        <w:rPr>
          <w:rFonts w:ascii="Arial" w:hAnsi="Arial" w:cs="Arial"/>
        </w:rPr>
        <w:t xml:space="preserve"> aplica para las Cooperativas y Precooperativas de Trabajo Asociado, frente al lugar donde se causen los dividendos de sus asociados</w:t>
      </w:r>
      <w:r w:rsidR="00C72D58" w:rsidRPr="00364826">
        <w:rPr>
          <w:rFonts w:ascii="Arial" w:hAnsi="Arial" w:cs="Arial"/>
        </w:rPr>
        <w:t xml:space="preserve"> cuando estas operen en un solo departamento</w:t>
      </w:r>
      <w:r w:rsidR="00227DAA" w:rsidRPr="00364826">
        <w:rPr>
          <w:rFonts w:ascii="Arial" w:hAnsi="Arial" w:cs="Arial"/>
        </w:rPr>
        <w:t xml:space="preserve">.  </w:t>
      </w:r>
      <w:r w:rsidRPr="00364826">
        <w:rPr>
          <w:rFonts w:ascii="Arial" w:hAnsi="Arial" w:cs="Arial"/>
        </w:rPr>
        <w:t xml:space="preserve">No obstante, </w:t>
      </w:r>
      <w:r w:rsidR="005C7FE8" w:rsidRPr="00364826">
        <w:rPr>
          <w:rFonts w:ascii="Arial" w:hAnsi="Arial" w:cs="Arial"/>
        </w:rPr>
        <w:t>la aplicación de esta regla es incompatible con los fines del subsidio familiar en los casos en los que la</w:t>
      </w:r>
      <w:r w:rsidRPr="00364826">
        <w:rPr>
          <w:rFonts w:ascii="Arial" w:hAnsi="Arial" w:cs="Arial"/>
        </w:rPr>
        <w:t xml:space="preserve"> Cooperativa o Precooperativa funcion</w:t>
      </w:r>
      <w:r w:rsidR="005C7FE8" w:rsidRPr="00364826">
        <w:rPr>
          <w:rFonts w:ascii="Arial" w:hAnsi="Arial" w:cs="Arial"/>
        </w:rPr>
        <w:t>e</w:t>
      </w:r>
      <w:r w:rsidRPr="00364826">
        <w:rPr>
          <w:rFonts w:ascii="Arial" w:hAnsi="Arial" w:cs="Arial"/>
        </w:rPr>
        <w:t xml:space="preserve"> </w:t>
      </w:r>
      <w:r w:rsidR="005C7FE8" w:rsidRPr="00364826">
        <w:rPr>
          <w:rFonts w:ascii="Arial" w:hAnsi="Arial" w:cs="Arial"/>
        </w:rPr>
        <w:t xml:space="preserve">en varios departamentos o </w:t>
      </w:r>
      <w:r w:rsidRPr="00364826">
        <w:rPr>
          <w:rFonts w:ascii="Arial" w:hAnsi="Arial" w:cs="Arial"/>
        </w:rPr>
        <w:t>a nivel naciona</w:t>
      </w:r>
      <w:r w:rsidR="005C7FE8" w:rsidRPr="00364826">
        <w:rPr>
          <w:rFonts w:ascii="Arial" w:hAnsi="Arial" w:cs="Arial"/>
        </w:rPr>
        <w:t xml:space="preserve">l.  </w:t>
      </w:r>
      <w:r w:rsidRPr="00364826">
        <w:rPr>
          <w:rFonts w:ascii="Arial" w:hAnsi="Arial" w:cs="Arial"/>
        </w:rPr>
        <w:t xml:space="preserve"> </w:t>
      </w:r>
      <w:r w:rsidRPr="00364826">
        <w:rPr>
          <w:rFonts w:ascii="Arial" w:eastAsia="Arial" w:hAnsi="Arial" w:cs="Arial"/>
        </w:rPr>
        <w:t xml:space="preserve">Para poder ofrecer sus servicios a </w:t>
      </w:r>
      <w:r w:rsidR="005C7FE8" w:rsidRPr="00364826">
        <w:rPr>
          <w:rFonts w:ascii="Arial" w:eastAsia="Arial" w:hAnsi="Arial" w:cs="Arial"/>
        </w:rPr>
        <w:t>estas</w:t>
      </w:r>
      <w:r w:rsidRPr="00364826">
        <w:rPr>
          <w:rFonts w:ascii="Arial" w:eastAsia="Arial" w:hAnsi="Arial" w:cs="Arial"/>
        </w:rPr>
        <w:t xml:space="preserve"> Cooperativas y Precooperativas de Trabajo Asociado, las Cajas de Compensación Familiar deben prever los mecanismos necesarios para garantizar sus servicios a nivel nacional, en concordancia con el artículo 3 del Decreto 400 de 2008.  Para este efecto, las Cajas podrán suscribir convenios para el manejo de los cooperados por fuera del respectivo departamento, o el de adoptar como política administrativa que la afiliación de las Cooperativas y Precooperativas de Trabajo Asociado lo sea </w:t>
      </w:r>
      <w:r w:rsidRPr="00364826">
        <w:rPr>
          <w:rFonts w:ascii="Arial" w:eastAsia="Arial" w:hAnsi="Arial" w:cs="Arial"/>
        </w:rPr>
        <w:lastRenderedPageBreak/>
        <w:t xml:space="preserve">solo para aquellas que se encuentren dentro de los límites del respectivo Departamento donde funciona la Caja de Compensación Familiar.  Las Cajas que no hayan realizado ajustes para cumplir con esta disposición no podrán afiliar a Cooperativas y Precooperativas de Trabajo Asociado que tengan sede en diferentes departamentos.  </w:t>
      </w:r>
      <w:r w:rsidR="006814A6" w:rsidRPr="00364826">
        <w:rPr>
          <w:rFonts w:ascii="Arial" w:eastAsia="Arial" w:hAnsi="Arial" w:cs="Arial"/>
        </w:rPr>
        <w:t xml:space="preserve"> </w:t>
      </w:r>
    </w:p>
    <w:p w14:paraId="24DF4EDD" w14:textId="67168492" w:rsidR="00C72D58" w:rsidRPr="00364826" w:rsidRDefault="006814A6" w:rsidP="00364826">
      <w:pPr>
        <w:spacing w:line="276" w:lineRule="auto"/>
        <w:jc w:val="both"/>
        <w:rPr>
          <w:rFonts w:ascii="Arial" w:eastAsia="Arial" w:hAnsi="Arial" w:cs="Arial"/>
        </w:rPr>
      </w:pPr>
      <w:bookmarkStart w:id="12" w:name="_Hlk61203392"/>
      <w:r w:rsidRPr="00364826">
        <w:rPr>
          <w:rFonts w:ascii="Arial" w:eastAsia="Arial" w:hAnsi="Arial" w:cs="Arial"/>
        </w:rPr>
        <w:t xml:space="preserve">La </w:t>
      </w:r>
      <w:r w:rsidR="006917C2" w:rsidRPr="00364826">
        <w:rPr>
          <w:rFonts w:ascii="Arial" w:eastAsia="Arial" w:hAnsi="Arial" w:cs="Arial"/>
        </w:rPr>
        <w:t>C</w:t>
      </w:r>
      <w:r w:rsidRPr="00364826">
        <w:rPr>
          <w:rFonts w:ascii="Arial" w:eastAsia="Arial" w:hAnsi="Arial" w:cs="Arial"/>
        </w:rPr>
        <w:t xml:space="preserve">ooperativa o Precooperativa puede exigir libremente a qué Caja afiliarse, entre las que cumplan los requisitos anteriormente expresados.  </w:t>
      </w:r>
      <w:bookmarkEnd w:id="12"/>
    </w:p>
    <w:p w14:paraId="0799C8A2" w14:textId="4F9E447D" w:rsidR="00C72D58" w:rsidRPr="00364826" w:rsidRDefault="00C72D58" w:rsidP="00364826">
      <w:pPr>
        <w:spacing w:line="276" w:lineRule="auto"/>
        <w:jc w:val="both"/>
        <w:rPr>
          <w:rFonts w:ascii="Arial" w:hAnsi="Arial" w:cs="Arial"/>
        </w:rPr>
      </w:pPr>
    </w:p>
    <w:p w14:paraId="05B64369" w14:textId="5CCEF9BA" w:rsidR="008C58D0" w:rsidRPr="00364826" w:rsidRDefault="008C58D0" w:rsidP="00364826">
      <w:pPr>
        <w:pStyle w:val="Ttulo3"/>
        <w:spacing w:before="0" w:line="276" w:lineRule="auto"/>
        <w:rPr>
          <w:rFonts w:ascii="Arial" w:hAnsi="Arial" w:cs="Arial"/>
        </w:rPr>
      </w:pPr>
      <w:bookmarkStart w:id="13" w:name="_Toc62659092"/>
      <w:r w:rsidRPr="00364826">
        <w:rPr>
          <w:rFonts w:ascii="Arial" w:hAnsi="Arial" w:cs="Arial"/>
        </w:rPr>
        <w:t>1.4.</w:t>
      </w:r>
      <w:r w:rsidR="00741491">
        <w:rPr>
          <w:rFonts w:ascii="Arial" w:hAnsi="Arial" w:cs="Arial"/>
        </w:rPr>
        <w:t>3</w:t>
      </w:r>
      <w:r w:rsidRPr="00364826">
        <w:rPr>
          <w:rFonts w:ascii="Arial" w:hAnsi="Arial" w:cs="Arial"/>
        </w:rPr>
        <w:t xml:space="preserve"> Afiliados Facultativos y Pensionados</w:t>
      </w:r>
      <w:bookmarkEnd w:id="13"/>
    </w:p>
    <w:p w14:paraId="2F0FAAE9" w14:textId="071C7926" w:rsidR="00C72D58" w:rsidRPr="00364826" w:rsidRDefault="00C72D58" w:rsidP="00364826">
      <w:pPr>
        <w:spacing w:line="276" w:lineRule="auto"/>
        <w:jc w:val="both"/>
        <w:rPr>
          <w:rFonts w:ascii="Arial" w:hAnsi="Arial" w:cs="Arial"/>
        </w:rPr>
      </w:pPr>
    </w:p>
    <w:p w14:paraId="520E6F2B" w14:textId="4337FC2F" w:rsidR="005C7FE8" w:rsidRPr="00364826" w:rsidRDefault="005C7FE8" w:rsidP="00364826">
      <w:pPr>
        <w:spacing w:line="276" w:lineRule="auto"/>
        <w:jc w:val="both"/>
        <w:rPr>
          <w:rFonts w:ascii="Arial" w:hAnsi="Arial" w:cs="Arial"/>
        </w:rPr>
      </w:pPr>
      <w:r w:rsidRPr="00364826">
        <w:rPr>
          <w:rFonts w:ascii="Arial" w:hAnsi="Arial" w:cs="Arial"/>
        </w:rPr>
        <w:t xml:space="preserve">Otros dos casos donde la causación de los salarios no aplica como regla </w:t>
      </w:r>
      <w:r w:rsidR="00B47297" w:rsidRPr="00364826">
        <w:rPr>
          <w:rFonts w:ascii="Arial" w:hAnsi="Arial" w:cs="Arial"/>
        </w:rPr>
        <w:t xml:space="preserve">por </w:t>
      </w:r>
      <w:r w:rsidR="006A211E" w:rsidRPr="00364826">
        <w:rPr>
          <w:rFonts w:ascii="Arial" w:hAnsi="Arial" w:cs="Arial"/>
        </w:rPr>
        <w:t>implicar un contrasentido lógico</w:t>
      </w:r>
      <w:r w:rsidR="00B47297" w:rsidRPr="00364826">
        <w:rPr>
          <w:rFonts w:ascii="Arial" w:hAnsi="Arial" w:cs="Arial"/>
        </w:rPr>
        <w:t xml:space="preserve"> </w:t>
      </w:r>
      <w:r w:rsidRPr="00364826">
        <w:rPr>
          <w:rFonts w:ascii="Arial" w:hAnsi="Arial" w:cs="Arial"/>
        </w:rPr>
        <w:t xml:space="preserve">son: </w:t>
      </w:r>
    </w:p>
    <w:p w14:paraId="2424A7C1" w14:textId="54FE6ADB" w:rsidR="00FE31D9" w:rsidRPr="00364826" w:rsidRDefault="00FE31D9" w:rsidP="00C745E2">
      <w:pPr>
        <w:pStyle w:val="Prrafodelista"/>
        <w:numPr>
          <w:ilvl w:val="0"/>
          <w:numId w:val="3"/>
        </w:numPr>
        <w:spacing w:after="0" w:line="276" w:lineRule="auto"/>
        <w:jc w:val="both"/>
        <w:rPr>
          <w:rFonts w:ascii="Arial" w:hAnsi="Arial" w:cs="Arial"/>
          <w:sz w:val="24"/>
          <w:szCs w:val="24"/>
        </w:rPr>
      </w:pPr>
      <w:r w:rsidRPr="00364826">
        <w:rPr>
          <w:rFonts w:ascii="Arial" w:hAnsi="Arial" w:cs="Arial"/>
          <w:sz w:val="24"/>
          <w:szCs w:val="24"/>
        </w:rPr>
        <w:t xml:space="preserve">Los afiliados facultativos residentes en el exterior, en tanto los salarios se causan en el exterior.  En este caso, el afiliado escoge la Caja de Compensación que opere en el lugar de domicilio de su familia en Colombia.  </w:t>
      </w:r>
    </w:p>
    <w:p w14:paraId="63BB98DE" w14:textId="0D924E03" w:rsidR="00231CA5" w:rsidRPr="00064C9D" w:rsidRDefault="005C7FE8" w:rsidP="00C745E2">
      <w:pPr>
        <w:pStyle w:val="Prrafodelista"/>
        <w:numPr>
          <w:ilvl w:val="0"/>
          <w:numId w:val="3"/>
        </w:numPr>
        <w:spacing w:after="0" w:line="276" w:lineRule="auto"/>
        <w:jc w:val="both"/>
        <w:rPr>
          <w:rFonts w:ascii="Arial" w:eastAsia="Arial" w:hAnsi="Arial" w:cs="Arial"/>
          <w:sz w:val="24"/>
          <w:szCs w:val="24"/>
        </w:rPr>
      </w:pPr>
      <w:r w:rsidRPr="00064C9D">
        <w:rPr>
          <w:rFonts w:ascii="Arial" w:hAnsi="Arial" w:cs="Arial"/>
          <w:sz w:val="24"/>
          <w:szCs w:val="24"/>
        </w:rPr>
        <w:t xml:space="preserve">Los </w:t>
      </w:r>
      <w:r w:rsidR="008C58D0" w:rsidRPr="00064C9D">
        <w:rPr>
          <w:rFonts w:ascii="Arial" w:hAnsi="Arial" w:cs="Arial"/>
          <w:sz w:val="24"/>
          <w:szCs w:val="24"/>
        </w:rPr>
        <w:t xml:space="preserve">pensionados, en tanto que ya no reciben un salario.  </w:t>
      </w:r>
      <w:r w:rsidR="00231CA5" w:rsidRPr="00064C9D">
        <w:rPr>
          <w:rFonts w:ascii="Arial" w:hAnsi="Arial" w:cs="Arial"/>
          <w:sz w:val="24"/>
          <w:szCs w:val="24"/>
        </w:rPr>
        <w:t>En este caso e</w:t>
      </w:r>
      <w:r w:rsidR="00231CA5" w:rsidRPr="00064C9D">
        <w:rPr>
          <w:rFonts w:ascii="Arial" w:eastAsia="Arial" w:hAnsi="Arial" w:cs="Arial"/>
          <w:sz w:val="24"/>
          <w:szCs w:val="24"/>
        </w:rPr>
        <w:t xml:space="preserve">l pensionado puede </w:t>
      </w:r>
      <w:r w:rsidR="00064C9D" w:rsidRPr="00064C9D">
        <w:rPr>
          <w:rFonts w:ascii="Arial" w:eastAsia="Arial" w:hAnsi="Arial" w:cs="Arial"/>
          <w:sz w:val="24"/>
          <w:szCs w:val="24"/>
        </w:rPr>
        <w:t>afiliarse</w:t>
      </w:r>
      <w:r w:rsidR="00231CA5" w:rsidRPr="00064C9D">
        <w:rPr>
          <w:rFonts w:ascii="Arial" w:eastAsia="Arial" w:hAnsi="Arial" w:cs="Arial"/>
          <w:sz w:val="24"/>
          <w:szCs w:val="24"/>
        </w:rPr>
        <w:t xml:space="preserve"> en cualquiera de las Cajas de Compensación Familiar que operen en el país, independientemente de la Caja de Compensación </w:t>
      </w:r>
      <w:r w:rsidR="00064C9D" w:rsidRPr="00064C9D">
        <w:rPr>
          <w:rFonts w:ascii="Arial" w:eastAsia="Arial" w:hAnsi="Arial" w:cs="Arial"/>
          <w:sz w:val="24"/>
          <w:szCs w:val="24"/>
        </w:rPr>
        <w:t xml:space="preserve">Familiar </w:t>
      </w:r>
      <w:r w:rsidR="00231CA5" w:rsidRPr="00064C9D">
        <w:rPr>
          <w:rFonts w:ascii="Arial" w:eastAsia="Arial" w:hAnsi="Arial" w:cs="Arial"/>
          <w:sz w:val="24"/>
          <w:szCs w:val="24"/>
        </w:rPr>
        <w:t xml:space="preserve">a la que estuvo afiliado como trabajador. </w:t>
      </w:r>
      <w:r w:rsidR="00064C9D" w:rsidRPr="00064C9D">
        <w:rPr>
          <w:rFonts w:ascii="Arial" w:eastAsia="Arial" w:hAnsi="Arial" w:cs="Arial"/>
          <w:sz w:val="24"/>
          <w:szCs w:val="24"/>
        </w:rPr>
        <w:t xml:space="preserve"> Para esto se debe tener en cuenta: </w:t>
      </w:r>
    </w:p>
    <w:p w14:paraId="17F1F15A" w14:textId="21EF8E18" w:rsidR="00064C9D" w:rsidRPr="00064C9D" w:rsidRDefault="00064C9D" w:rsidP="00064C9D">
      <w:pPr>
        <w:pStyle w:val="Prrafodelista"/>
        <w:numPr>
          <w:ilvl w:val="0"/>
          <w:numId w:val="71"/>
        </w:numPr>
        <w:spacing w:line="276" w:lineRule="auto"/>
        <w:jc w:val="both"/>
        <w:rPr>
          <w:rFonts w:ascii="Arial" w:eastAsia="Arial" w:hAnsi="Arial" w:cs="Arial"/>
          <w:sz w:val="24"/>
          <w:szCs w:val="24"/>
        </w:rPr>
      </w:pPr>
      <w:r w:rsidRPr="00064C9D">
        <w:rPr>
          <w:rFonts w:ascii="Arial" w:eastAsia="Arial" w:hAnsi="Arial" w:cs="Arial"/>
          <w:sz w:val="24"/>
          <w:szCs w:val="24"/>
        </w:rPr>
        <w:t xml:space="preserve">Si el pensionado tiene una mesada de hasta 1,5 smlmv, no aporta siempre que se afilie en la última Caja de Compensación Familiar donde estuvo afiliado. </w:t>
      </w:r>
    </w:p>
    <w:p w14:paraId="627AB6CE" w14:textId="7E5EFD61" w:rsidR="00064C9D" w:rsidRPr="00064C9D" w:rsidRDefault="00064C9D" w:rsidP="00364826">
      <w:pPr>
        <w:pStyle w:val="Prrafodelista"/>
        <w:numPr>
          <w:ilvl w:val="0"/>
          <w:numId w:val="71"/>
        </w:numPr>
        <w:spacing w:line="276" w:lineRule="auto"/>
        <w:jc w:val="both"/>
        <w:rPr>
          <w:rFonts w:ascii="Arial" w:eastAsia="Arial" w:hAnsi="Arial" w:cs="Arial"/>
          <w:sz w:val="24"/>
          <w:szCs w:val="24"/>
        </w:rPr>
      </w:pPr>
      <w:r w:rsidRPr="00064C9D">
        <w:rPr>
          <w:rFonts w:ascii="Arial" w:eastAsia="Arial" w:hAnsi="Arial" w:cs="Arial"/>
          <w:sz w:val="24"/>
          <w:szCs w:val="24"/>
        </w:rPr>
        <w:t xml:space="preserve">Si tiene una mesada mayor de 1,5 smlmv, el pensionado aporta el 6% o el 2% y sigue la regla de libre escogencia que se aplica a los independientes, afiliándose a cualquier Caja de Compensación Familiar. </w:t>
      </w:r>
    </w:p>
    <w:p w14:paraId="32E178CF" w14:textId="77777777" w:rsidR="00631C93" w:rsidRPr="00364826" w:rsidRDefault="00631C93" w:rsidP="00364826">
      <w:pPr>
        <w:spacing w:line="276" w:lineRule="auto"/>
        <w:rPr>
          <w:rFonts w:ascii="Arial" w:eastAsia="Arial" w:hAnsi="Arial" w:cs="Arial"/>
          <w:b/>
        </w:rPr>
      </w:pPr>
      <w:bookmarkStart w:id="14" w:name="_heading=h.3fwokq0" w:colFirst="0" w:colLast="0"/>
      <w:bookmarkEnd w:id="14"/>
    </w:p>
    <w:p w14:paraId="15EF680A" w14:textId="0CE8320F" w:rsidR="00F82B89" w:rsidRPr="00364826" w:rsidRDefault="00F82B89" w:rsidP="00364826">
      <w:pPr>
        <w:pStyle w:val="Ttulo1"/>
        <w:spacing w:before="0" w:line="276" w:lineRule="auto"/>
        <w:rPr>
          <w:rFonts w:ascii="Arial" w:eastAsia="Arial" w:hAnsi="Arial" w:cs="Arial"/>
          <w:b/>
          <w:sz w:val="24"/>
          <w:szCs w:val="24"/>
        </w:rPr>
      </w:pPr>
      <w:bookmarkStart w:id="15" w:name="_Toc62659093"/>
      <w:r w:rsidRPr="00364826">
        <w:rPr>
          <w:rFonts w:ascii="Arial" w:eastAsia="Arial" w:hAnsi="Arial" w:cs="Arial"/>
          <w:b/>
          <w:sz w:val="24"/>
          <w:szCs w:val="24"/>
        </w:rPr>
        <w:t>CAP</w:t>
      </w:r>
      <w:r w:rsidR="006F0B84">
        <w:rPr>
          <w:rFonts w:ascii="Arial" w:eastAsia="Arial" w:hAnsi="Arial" w:cs="Arial"/>
          <w:b/>
          <w:sz w:val="24"/>
          <w:szCs w:val="24"/>
        </w:rPr>
        <w:t>ÍT</w:t>
      </w:r>
      <w:r w:rsidRPr="00364826">
        <w:rPr>
          <w:rFonts w:ascii="Arial" w:eastAsia="Arial" w:hAnsi="Arial" w:cs="Arial"/>
          <w:b/>
          <w:sz w:val="24"/>
          <w:szCs w:val="24"/>
        </w:rPr>
        <w:t xml:space="preserve">ULO </w:t>
      </w:r>
      <w:r w:rsidR="004E7647" w:rsidRPr="00364826">
        <w:rPr>
          <w:rFonts w:ascii="Arial" w:eastAsia="Arial" w:hAnsi="Arial" w:cs="Arial"/>
          <w:b/>
          <w:sz w:val="24"/>
          <w:szCs w:val="24"/>
        </w:rPr>
        <w:t>SEGUNDO</w:t>
      </w:r>
      <w:r w:rsidRPr="00364826">
        <w:rPr>
          <w:rFonts w:ascii="Arial" w:eastAsia="Arial" w:hAnsi="Arial" w:cs="Arial"/>
          <w:b/>
          <w:sz w:val="24"/>
          <w:szCs w:val="24"/>
        </w:rPr>
        <w:t>. TRANSPARENCIA</w:t>
      </w:r>
      <w:r w:rsidR="00561E4C" w:rsidRPr="00364826">
        <w:rPr>
          <w:rFonts w:ascii="Arial" w:eastAsia="Arial" w:hAnsi="Arial" w:cs="Arial"/>
          <w:b/>
          <w:sz w:val="24"/>
          <w:szCs w:val="24"/>
        </w:rPr>
        <w:t xml:space="preserve"> Y COMPETENCIA</w:t>
      </w:r>
      <w:bookmarkEnd w:id="15"/>
    </w:p>
    <w:p w14:paraId="4E1B7669" w14:textId="5CD9DD38" w:rsidR="00031AC5" w:rsidRPr="00364826" w:rsidRDefault="00031AC5" w:rsidP="00364826">
      <w:pPr>
        <w:spacing w:line="276" w:lineRule="auto"/>
        <w:jc w:val="both"/>
        <w:rPr>
          <w:rFonts w:ascii="Arial" w:eastAsia="Arial" w:hAnsi="Arial" w:cs="Arial"/>
        </w:rPr>
      </w:pPr>
    </w:p>
    <w:p w14:paraId="2D0889CF" w14:textId="3B9B8338" w:rsidR="00031AC5" w:rsidRPr="00364826" w:rsidRDefault="00031AC5" w:rsidP="00364826">
      <w:pPr>
        <w:spacing w:line="276" w:lineRule="auto"/>
        <w:jc w:val="both"/>
        <w:rPr>
          <w:rFonts w:ascii="Arial" w:eastAsia="Arial" w:hAnsi="Arial" w:cs="Arial"/>
        </w:rPr>
      </w:pPr>
    </w:p>
    <w:p w14:paraId="03FB28F7" w14:textId="6CDAD69A" w:rsidR="00DD20A6" w:rsidRPr="00364826" w:rsidRDefault="00DD20A6" w:rsidP="00364826">
      <w:pPr>
        <w:spacing w:line="276" w:lineRule="auto"/>
        <w:jc w:val="both"/>
        <w:rPr>
          <w:rFonts w:ascii="Arial" w:eastAsia="Arial" w:hAnsi="Arial" w:cs="Arial"/>
        </w:rPr>
      </w:pPr>
      <w:r w:rsidRPr="00364826">
        <w:rPr>
          <w:rFonts w:ascii="Arial" w:eastAsia="Arial" w:hAnsi="Arial" w:cs="Arial"/>
        </w:rPr>
        <w:t>Las Cajas de Compensación Familiar deben contar con un Código de Buen Gobierno, el cual debe ser conocido por todos los empleados de la respectiva Caja.  Este Código tiene el propósito principal de acatar el Régimen de Transparencia establecido en el artículo 21 de l</w:t>
      </w:r>
      <w:r w:rsidR="00031AC5" w:rsidRPr="00364826">
        <w:rPr>
          <w:rFonts w:ascii="Arial" w:eastAsia="Arial" w:hAnsi="Arial" w:cs="Arial"/>
        </w:rPr>
        <w:t xml:space="preserve">a ley 789 de </w:t>
      </w:r>
      <w:r w:rsidR="00B11F58" w:rsidRPr="00364826">
        <w:rPr>
          <w:rFonts w:ascii="Arial" w:eastAsia="Arial" w:hAnsi="Arial" w:cs="Arial"/>
        </w:rPr>
        <w:t>2002</w:t>
      </w:r>
      <w:r w:rsidRPr="00364826">
        <w:rPr>
          <w:rFonts w:ascii="Arial" w:eastAsia="Arial" w:hAnsi="Arial" w:cs="Arial"/>
        </w:rPr>
        <w:t>, el cual enlista</w:t>
      </w:r>
      <w:r w:rsidR="00B11F58" w:rsidRPr="00364826">
        <w:rPr>
          <w:rFonts w:ascii="Arial" w:eastAsia="Arial" w:hAnsi="Arial" w:cs="Arial"/>
        </w:rPr>
        <w:t xml:space="preserve"> una serie de conductas y actividades prohibidas</w:t>
      </w:r>
      <w:r w:rsidR="00F008A0" w:rsidRPr="00364826">
        <w:rPr>
          <w:rFonts w:ascii="Arial" w:eastAsia="Arial" w:hAnsi="Arial" w:cs="Arial"/>
        </w:rPr>
        <w:t>,</w:t>
      </w:r>
      <w:r w:rsidR="00B11F58" w:rsidRPr="00364826">
        <w:rPr>
          <w:rFonts w:ascii="Arial" w:eastAsia="Arial" w:hAnsi="Arial" w:cs="Arial"/>
        </w:rPr>
        <w:t xml:space="preserve"> so pena de sanciones institucionales y </w:t>
      </w:r>
      <w:r w:rsidR="00B11F58" w:rsidRPr="00364826">
        <w:rPr>
          <w:rFonts w:ascii="Arial" w:eastAsia="Arial" w:hAnsi="Arial" w:cs="Arial"/>
        </w:rPr>
        <w:lastRenderedPageBreak/>
        <w:t xml:space="preserve">personales a los </w:t>
      </w:r>
      <w:r w:rsidRPr="00364826">
        <w:rPr>
          <w:rFonts w:ascii="Arial" w:eastAsia="Arial" w:hAnsi="Arial" w:cs="Arial"/>
        </w:rPr>
        <w:t>d</w:t>
      </w:r>
      <w:r w:rsidR="00B11F58" w:rsidRPr="00364826">
        <w:rPr>
          <w:rFonts w:ascii="Arial" w:eastAsia="Arial" w:hAnsi="Arial" w:cs="Arial"/>
        </w:rPr>
        <w:t xml:space="preserve">irectores o administradores.  </w:t>
      </w:r>
      <w:r w:rsidRPr="00364826">
        <w:rPr>
          <w:rFonts w:ascii="Arial" w:eastAsia="Arial" w:hAnsi="Arial" w:cs="Arial"/>
        </w:rPr>
        <w:t xml:space="preserve"> </w:t>
      </w:r>
      <w:r w:rsidR="00561E4C" w:rsidRPr="00364826">
        <w:rPr>
          <w:rFonts w:ascii="Arial" w:eastAsia="Arial" w:hAnsi="Arial" w:cs="Arial"/>
        </w:rPr>
        <w:t>También tiene el propósito de fomentar una sana competencia entre las Cajas de Compensación, manteniendo siempre como centro de la actividad comercial el bienestar del trabajador colombiano y su familia</w:t>
      </w:r>
      <w:r w:rsidR="00E32474" w:rsidRPr="00364826">
        <w:rPr>
          <w:rFonts w:ascii="Arial" w:eastAsia="Arial" w:hAnsi="Arial" w:cs="Arial"/>
        </w:rPr>
        <w:t>, en concordancia con los propósitos del Sistema de Subsidio Familiar</w:t>
      </w:r>
      <w:r w:rsidR="00561E4C" w:rsidRPr="00364826">
        <w:rPr>
          <w:rFonts w:ascii="Arial" w:eastAsia="Arial" w:hAnsi="Arial" w:cs="Arial"/>
        </w:rPr>
        <w:t xml:space="preserve">. </w:t>
      </w:r>
    </w:p>
    <w:p w14:paraId="4208A5ED" w14:textId="0174F270" w:rsidR="00DD20A6" w:rsidRPr="00364826" w:rsidRDefault="00DD20A6" w:rsidP="00364826">
      <w:pPr>
        <w:spacing w:line="276" w:lineRule="auto"/>
        <w:jc w:val="both"/>
        <w:rPr>
          <w:rFonts w:ascii="Arial" w:eastAsia="Arial" w:hAnsi="Arial" w:cs="Arial"/>
        </w:rPr>
      </w:pPr>
    </w:p>
    <w:p w14:paraId="7E856D5A" w14:textId="3F22EF0C" w:rsidR="008401AE" w:rsidRPr="00364826" w:rsidRDefault="008401AE" w:rsidP="00364826">
      <w:pPr>
        <w:pStyle w:val="Ttulo2"/>
        <w:spacing w:before="0" w:line="276" w:lineRule="auto"/>
        <w:rPr>
          <w:rFonts w:ascii="Arial" w:eastAsia="Arial" w:hAnsi="Arial" w:cs="Arial"/>
          <w:sz w:val="24"/>
          <w:szCs w:val="24"/>
        </w:rPr>
      </w:pPr>
      <w:bookmarkStart w:id="16" w:name="_Toc62659094"/>
      <w:r w:rsidRPr="00364826">
        <w:rPr>
          <w:rFonts w:ascii="Arial" w:eastAsia="Arial" w:hAnsi="Arial" w:cs="Arial"/>
          <w:sz w:val="24"/>
          <w:szCs w:val="24"/>
        </w:rPr>
        <w:t xml:space="preserve">2.1 </w:t>
      </w:r>
      <w:r w:rsidR="00561E4C" w:rsidRPr="00364826">
        <w:rPr>
          <w:rFonts w:ascii="Arial" w:eastAsia="Arial" w:hAnsi="Arial" w:cs="Arial"/>
          <w:sz w:val="24"/>
          <w:szCs w:val="24"/>
        </w:rPr>
        <w:t>RÉGIMEN DE TRANSPARENCIA</w:t>
      </w:r>
      <w:bookmarkEnd w:id="16"/>
    </w:p>
    <w:p w14:paraId="5BDCA87D" w14:textId="77777777" w:rsidR="008401AE" w:rsidRPr="00364826" w:rsidRDefault="008401AE" w:rsidP="00364826">
      <w:pPr>
        <w:spacing w:line="276" w:lineRule="auto"/>
        <w:jc w:val="both"/>
        <w:rPr>
          <w:rFonts w:ascii="Arial" w:eastAsia="Arial" w:hAnsi="Arial" w:cs="Arial"/>
        </w:rPr>
      </w:pPr>
    </w:p>
    <w:p w14:paraId="5805DDF3" w14:textId="45C378E1" w:rsidR="00031AC5" w:rsidRPr="00364826" w:rsidRDefault="007A41E3" w:rsidP="00364826">
      <w:pPr>
        <w:spacing w:line="276" w:lineRule="auto"/>
        <w:jc w:val="both"/>
        <w:rPr>
          <w:rFonts w:ascii="Arial" w:eastAsia="Arial" w:hAnsi="Arial" w:cs="Arial"/>
        </w:rPr>
      </w:pPr>
      <w:r w:rsidRPr="00364826">
        <w:rPr>
          <w:rFonts w:ascii="Arial" w:eastAsia="Arial" w:hAnsi="Arial" w:cs="Arial"/>
        </w:rPr>
        <w:t>El artículo 21 de la Ley 789 de 2002 tilda de prohibidas las siguientes conductas</w:t>
      </w:r>
      <w:r w:rsidR="00D61FEF" w:rsidRPr="00364826">
        <w:rPr>
          <w:rFonts w:ascii="Arial" w:eastAsia="Arial" w:hAnsi="Arial" w:cs="Arial"/>
        </w:rPr>
        <w:t xml:space="preserve"> y acciones</w:t>
      </w:r>
      <w:r w:rsidRPr="00364826">
        <w:rPr>
          <w:rFonts w:ascii="Arial" w:eastAsia="Arial" w:hAnsi="Arial" w:cs="Arial"/>
        </w:rPr>
        <w:t xml:space="preserve">: </w:t>
      </w:r>
      <w:r w:rsidR="00B11F58" w:rsidRPr="00364826">
        <w:rPr>
          <w:rFonts w:ascii="Arial" w:eastAsia="Arial" w:hAnsi="Arial" w:cs="Arial"/>
        </w:rPr>
        <w:t xml:space="preserve">  </w:t>
      </w:r>
    </w:p>
    <w:p w14:paraId="1D3FE50F" w14:textId="37433708" w:rsidR="00031AC5" w:rsidRPr="00364826" w:rsidRDefault="00031AC5" w:rsidP="00364826">
      <w:pPr>
        <w:spacing w:line="276" w:lineRule="auto"/>
        <w:jc w:val="both"/>
        <w:rPr>
          <w:rFonts w:ascii="Arial" w:hAnsi="Arial" w:cs="Arial"/>
        </w:rPr>
      </w:pPr>
    </w:p>
    <w:p w14:paraId="007C5FF7" w14:textId="299A130C" w:rsidR="001F3647" w:rsidRPr="00364826" w:rsidRDefault="00031AC5" w:rsidP="00364826">
      <w:pPr>
        <w:pStyle w:val="NormalWeb"/>
        <w:spacing w:before="0" w:beforeAutospacing="0" w:after="0" w:afterAutospacing="0" w:line="276" w:lineRule="auto"/>
        <w:jc w:val="both"/>
        <w:rPr>
          <w:rFonts w:ascii="Arial" w:hAnsi="Arial" w:cs="Arial"/>
        </w:rPr>
      </w:pPr>
      <w:r w:rsidRPr="00364826">
        <w:rPr>
          <w:rFonts w:ascii="Arial" w:hAnsi="Arial" w:cs="Arial"/>
        </w:rPr>
        <w:t xml:space="preserve">1. </w:t>
      </w:r>
      <w:r w:rsidR="004B6522" w:rsidRPr="00364826">
        <w:rPr>
          <w:rFonts w:ascii="Arial" w:hAnsi="Arial" w:cs="Arial"/>
          <w:i/>
          <w:iCs/>
        </w:rPr>
        <w:t>Discriminar</w:t>
      </w:r>
      <w:r w:rsidRPr="00364826">
        <w:rPr>
          <w:rFonts w:ascii="Arial" w:hAnsi="Arial" w:cs="Arial"/>
          <w:i/>
          <w:iCs/>
        </w:rPr>
        <w:t xml:space="preserve"> o selecci</w:t>
      </w:r>
      <w:r w:rsidR="004B6522" w:rsidRPr="00364826">
        <w:rPr>
          <w:rFonts w:ascii="Arial" w:hAnsi="Arial" w:cs="Arial"/>
          <w:i/>
          <w:iCs/>
        </w:rPr>
        <w:t>onar de forma</w:t>
      </w:r>
      <w:r w:rsidRPr="00364826">
        <w:rPr>
          <w:rFonts w:ascii="Arial" w:hAnsi="Arial" w:cs="Arial"/>
          <w:i/>
          <w:iCs/>
        </w:rPr>
        <w:t xml:space="preserve"> adversa </w:t>
      </w:r>
      <w:r w:rsidR="004B6522" w:rsidRPr="00364826">
        <w:rPr>
          <w:rFonts w:ascii="Arial" w:hAnsi="Arial" w:cs="Arial"/>
          <w:i/>
          <w:iCs/>
        </w:rPr>
        <w:t>en las afiliaciones</w:t>
      </w:r>
      <w:r w:rsidRPr="00364826">
        <w:rPr>
          <w:rFonts w:ascii="Arial" w:hAnsi="Arial" w:cs="Arial"/>
          <w:i/>
          <w:iCs/>
        </w:rPr>
        <w:t xml:space="preserve"> u otorgamiento de beneficios</w:t>
      </w:r>
      <w:r w:rsidR="001F3647" w:rsidRPr="00364826">
        <w:rPr>
          <w:rFonts w:ascii="Arial" w:hAnsi="Arial" w:cs="Arial"/>
        </w:rPr>
        <w:t xml:space="preserve">.  </w:t>
      </w:r>
    </w:p>
    <w:p w14:paraId="7AD52F43" w14:textId="1FE71E26" w:rsidR="00031AC5" w:rsidRPr="00364826" w:rsidRDefault="001F3647" w:rsidP="00364826">
      <w:pPr>
        <w:pStyle w:val="NormalWeb"/>
        <w:spacing w:before="0" w:beforeAutospacing="0" w:after="0" w:afterAutospacing="0" w:line="276" w:lineRule="auto"/>
        <w:jc w:val="both"/>
        <w:rPr>
          <w:rFonts w:ascii="Arial" w:hAnsi="Arial" w:cs="Arial"/>
        </w:rPr>
      </w:pPr>
      <w:r w:rsidRPr="00364826">
        <w:rPr>
          <w:rFonts w:ascii="Arial" w:hAnsi="Arial" w:cs="Arial"/>
        </w:rPr>
        <w:t>Lo anterior s</w:t>
      </w:r>
      <w:r w:rsidR="00031AC5" w:rsidRPr="00364826">
        <w:rPr>
          <w:rFonts w:ascii="Arial" w:hAnsi="Arial" w:cs="Arial"/>
        </w:rPr>
        <w:t>obre la base de que todas las Cajas de Compensación Familiar deben ser totalmente abiertas a los diferentes sectores empresariales. Basta con la solicitud y paz y salvo para que proceda su afiliación.</w:t>
      </w:r>
      <w:r w:rsidR="00295EEE" w:rsidRPr="00364826">
        <w:rPr>
          <w:rFonts w:ascii="Arial" w:hAnsi="Arial" w:cs="Arial"/>
        </w:rPr>
        <w:t xml:space="preserve"> Para más sobre paz y salvo</w:t>
      </w:r>
      <w:r w:rsidRPr="00364826">
        <w:rPr>
          <w:rFonts w:ascii="Arial" w:hAnsi="Arial" w:cs="Arial"/>
        </w:rPr>
        <w:t>s</w:t>
      </w:r>
      <w:r w:rsidR="00295EEE" w:rsidRPr="00364826">
        <w:rPr>
          <w:rFonts w:ascii="Arial" w:hAnsi="Arial" w:cs="Arial"/>
        </w:rPr>
        <w:t xml:space="preserve"> debe revisarse el numeral 1.6 del Capítulo I del Título II de la presente Circular.  </w:t>
      </w:r>
    </w:p>
    <w:p w14:paraId="7F924512" w14:textId="77777777" w:rsidR="00295EEE" w:rsidRPr="00364826" w:rsidRDefault="00295EEE" w:rsidP="00364826">
      <w:pPr>
        <w:pStyle w:val="NormalWeb"/>
        <w:spacing w:before="0" w:beforeAutospacing="0" w:after="0" w:afterAutospacing="0" w:line="276" w:lineRule="auto"/>
        <w:jc w:val="both"/>
        <w:rPr>
          <w:rFonts w:ascii="Arial" w:hAnsi="Arial" w:cs="Arial"/>
        </w:rPr>
      </w:pPr>
    </w:p>
    <w:p w14:paraId="71A1FA3A" w14:textId="77777777" w:rsidR="001F3647" w:rsidRPr="00364826" w:rsidRDefault="00031AC5" w:rsidP="00364826">
      <w:pPr>
        <w:pStyle w:val="NormalWeb"/>
        <w:spacing w:before="0" w:beforeAutospacing="0" w:after="0" w:afterAutospacing="0" w:line="276" w:lineRule="auto"/>
        <w:jc w:val="both"/>
        <w:rPr>
          <w:rFonts w:ascii="Arial" w:hAnsi="Arial" w:cs="Arial"/>
          <w:i/>
          <w:iCs/>
        </w:rPr>
      </w:pPr>
      <w:r w:rsidRPr="00364826">
        <w:rPr>
          <w:rFonts w:ascii="Arial" w:hAnsi="Arial" w:cs="Arial"/>
          <w:i/>
          <w:iCs/>
        </w:rPr>
        <w:t>2. Operaciones no representativas con entidades vinculadas</w:t>
      </w:r>
      <w:r w:rsidR="001F3647" w:rsidRPr="00364826">
        <w:rPr>
          <w:rFonts w:ascii="Arial" w:hAnsi="Arial" w:cs="Arial"/>
          <w:i/>
          <w:iCs/>
        </w:rPr>
        <w:t xml:space="preserve">.  </w:t>
      </w:r>
    </w:p>
    <w:p w14:paraId="713E0B67" w14:textId="074BF5EC" w:rsidR="00B11F58" w:rsidRPr="00364826" w:rsidRDefault="001F3647" w:rsidP="00364826">
      <w:pPr>
        <w:pStyle w:val="NormalWeb"/>
        <w:spacing w:before="0" w:beforeAutospacing="0" w:after="0" w:afterAutospacing="0" w:line="276" w:lineRule="auto"/>
        <w:jc w:val="both"/>
        <w:rPr>
          <w:rFonts w:ascii="Arial" w:hAnsi="Arial" w:cs="Arial"/>
        </w:rPr>
      </w:pPr>
      <w:r w:rsidRPr="00364826">
        <w:rPr>
          <w:rFonts w:ascii="Arial" w:hAnsi="Arial" w:cs="Arial"/>
        </w:rPr>
        <w:t>C</w:t>
      </w:r>
      <w:r w:rsidR="00031AC5" w:rsidRPr="00364826">
        <w:rPr>
          <w:rFonts w:ascii="Arial" w:hAnsi="Arial" w:cs="Arial"/>
        </w:rPr>
        <w:t>onforme las definiciones que al efecto establezca el reglamento.</w:t>
      </w:r>
      <w:r w:rsidR="00B11F58" w:rsidRPr="00364826">
        <w:rPr>
          <w:rFonts w:ascii="Arial" w:hAnsi="Arial" w:cs="Arial"/>
        </w:rPr>
        <w:t xml:space="preserve"> De acuerdo con el Decreto </w:t>
      </w:r>
      <w:r w:rsidR="00D54EAF">
        <w:rPr>
          <w:rFonts w:ascii="Arial" w:hAnsi="Arial" w:cs="Arial"/>
        </w:rPr>
        <w:t>1072 de 2015</w:t>
      </w:r>
      <w:r w:rsidR="00B11F58" w:rsidRPr="00364826">
        <w:rPr>
          <w:rFonts w:ascii="Arial" w:hAnsi="Arial" w:cs="Arial"/>
        </w:rPr>
        <w:t xml:space="preserve">, al respecto se aplican las siguientes definiciones: </w:t>
      </w:r>
    </w:p>
    <w:p w14:paraId="4FD850B3" w14:textId="77777777" w:rsidR="00B11F58" w:rsidRPr="00364826" w:rsidRDefault="00B11F58" w:rsidP="00C745E2">
      <w:pPr>
        <w:pStyle w:val="NormalWeb"/>
        <w:numPr>
          <w:ilvl w:val="0"/>
          <w:numId w:val="4"/>
        </w:numPr>
        <w:spacing w:before="0" w:beforeAutospacing="0" w:after="0" w:afterAutospacing="0" w:line="276" w:lineRule="auto"/>
        <w:jc w:val="both"/>
        <w:rPr>
          <w:rFonts w:ascii="Arial" w:hAnsi="Arial" w:cs="Arial"/>
        </w:rPr>
      </w:pPr>
      <w:r w:rsidRPr="00364826">
        <w:rPr>
          <w:rFonts w:ascii="Arial" w:hAnsi="Arial" w:cs="Arial"/>
        </w:rPr>
        <w:t xml:space="preserve">Operación no representativa:  la celebración de un contrato o convenio en condiciones de desventaja frente al mercado. </w:t>
      </w:r>
    </w:p>
    <w:p w14:paraId="5B1D42F3" w14:textId="43667089" w:rsidR="00AC1B5D" w:rsidRPr="00D54EAF" w:rsidRDefault="00B11F58" w:rsidP="00D54EAF">
      <w:pPr>
        <w:pStyle w:val="NormalWeb"/>
        <w:numPr>
          <w:ilvl w:val="0"/>
          <w:numId w:val="4"/>
        </w:numPr>
        <w:spacing w:before="0" w:beforeAutospacing="0" w:after="0" w:afterAutospacing="0" w:line="276" w:lineRule="auto"/>
        <w:jc w:val="both"/>
        <w:rPr>
          <w:rFonts w:ascii="Arial" w:hAnsi="Arial" w:cs="Arial"/>
          <w:color w:val="000000"/>
        </w:rPr>
      </w:pPr>
      <w:r w:rsidRPr="00364826">
        <w:rPr>
          <w:rFonts w:ascii="Arial" w:hAnsi="Arial" w:cs="Arial"/>
        </w:rPr>
        <w:t xml:space="preserve">Entidad vinculada:  aquella frente a la cual media relación de subordinación en los términos previstos para el efecto por el artículo 261 del Código de Comercio. </w:t>
      </w:r>
    </w:p>
    <w:p w14:paraId="4BF812F5" w14:textId="77777777" w:rsidR="00D54EAF" w:rsidRPr="00364826" w:rsidRDefault="00D54EAF" w:rsidP="00D54EAF">
      <w:pPr>
        <w:pStyle w:val="NormalWeb"/>
        <w:spacing w:before="0" w:beforeAutospacing="0" w:after="0" w:afterAutospacing="0" w:line="276" w:lineRule="auto"/>
        <w:ind w:left="720"/>
        <w:jc w:val="both"/>
        <w:rPr>
          <w:rFonts w:ascii="Arial" w:hAnsi="Arial" w:cs="Arial"/>
          <w:color w:val="000000"/>
        </w:rPr>
      </w:pPr>
    </w:p>
    <w:p w14:paraId="2D02C87C" w14:textId="7579C23B" w:rsidR="00CC7307" w:rsidRPr="00364826" w:rsidRDefault="00031AC5" w:rsidP="00364826">
      <w:pPr>
        <w:pStyle w:val="NormalWeb"/>
        <w:spacing w:before="0" w:beforeAutospacing="0" w:after="0" w:afterAutospacing="0" w:line="276" w:lineRule="auto"/>
        <w:jc w:val="both"/>
        <w:rPr>
          <w:rFonts w:ascii="Arial" w:hAnsi="Arial" w:cs="Arial"/>
          <w:i/>
          <w:iCs/>
          <w:color w:val="000000"/>
        </w:rPr>
      </w:pPr>
      <w:r w:rsidRPr="00364826">
        <w:rPr>
          <w:rFonts w:ascii="Arial" w:hAnsi="Arial" w:cs="Arial"/>
          <w:color w:val="000000"/>
        </w:rPr>
        <w:t>3.</w:t>
      </w:r>
      <w:r w:rsidRPr="00364826">
        <w:rPr>
          <w:rFonts w:ascii="Arial" w:hAnsi="Arial" w:cs="Arial"/>
          <w:i/>
          <w:iCs/>
          <w:color w:val="000000"/>
        </w:rPr>
        <w:t xml:space="preserve"> Ac</w:t>
      </w:r>
      <w:r w:rsidR="00CC7307" w:rsidRPr="00364826">
        <w:rPr>
          <w:rFonts w:ascii="Arial" w:hAnsi="Arial" w:cs="Arial"/>
          <w:i/>
          <w:iCs/>
          <w:color w:val="000000"/>
        </w:rPr>
        <w:t xml:space="preserve">ordar la distribución del mercado.  </w:t>
      </w:r>
    </w:p>
    <w:p w14:paraId="0F763DD1" w14:textId="67BE7370" w:rsidR="00064121" w:rsidRPr="00364826" w:rsidRDefault="00CC7307" w:rsidP="00364826">
      <w:pPr>
        <w:pStyle w:val="NormalWeb"/>
        <w:spacing w:before="0" w:beforeAutospacing="0" w:after="0" w:afterAutospacing="0" w:line="276" w:lineRule="auto"/>
        <w:jc w:val="both"/>
        <w:rPr>
          <w:rFonts w:ascii="Arial" w:hAnsi="Arial" w:cs="Arial"/>
          <w:i/>
          <w:iCs/>
          <w:color w:val="000000"/>
        </w:rPr>
      </w:pPr>
      <w:r w:rsidRPr="00364826">
        <w:rPr>
          <w:rFonts w:ascii="Arial" w:hAnsi="Arial" w:cs="Arial"/>
          <w:color w:val="000000"/>
        </w:rPr>
        <w:t>Está prohibido realizar acuerdos</w:t>
      </w:r>
      <w:r w:rsidR="00031AC5" w:rsidRPr="00364826">
        <w:rPr>
          <w:rFonts w:ascii="Arial" w:hAnsi="Arial" w:cs="Arial"/>
          <w:color w:val="000000"/>
        </w:rPr>
        <w:t xml:space="preserve"> para distribuirse el mercado.</w:t>
      </w:r>
      <w:r w:rsidRPr="00364826">
        <w:rPr>
          <w:rFonts w:ascii="Arial" w:hAnsi="Arial" w:cs="Arial"/>
          <w:color w:val="000000"/>
        </w:rPr>
        <w:t xml:space="preserve"> </w:t>
      </w:r>
      <w:r w:rsidR="00064121" w:rsidRPr="00364826">
        <w:rPr>
          <w:rFonts w:ascii="Arial" w:hAnsi="Arial" w:cs="Arial"/>
          <w:color w:val="000000"/>
        </w:rPr>
        <w:t xml:space="preserve">De acuerdo </w:t>
      </w:r>
      <w:r w:rsidR="008A1266" w:rsidRPr="00364826">
        <w:rPr>
          <w:rFonts w:ascii="Arial" w:hAnsi="Arial" w:cs="Arial"/>
          <w:color w:val="000000"/>
        </w:rPr>
        <w:t xml:space="preserve">con el </w:t>
      </w:r>
      <w:r w:rsidR="00064121" w:rsidRPr="00364826">
        <w:rPr>
          <w:rFonts w:ascii="Arial" w:hAnsi="Arial" w:cs="Arial"/>
          <w:color w:val="000000"/>
        </w:rPr>
        <w:t>parágrafo 5° del artículo en referencia, las Cajas de Compensación Familiar estarán sometidas a la inspección, vigilancia y control de la Superintendencia de Industria y Comercio en materia de competencia y protección al consumidor, conforme lo previsto en las Leyes 155 de 1959 y 256 de 1996, el Decreto-</w:t>
      </w:r>
      <w:r w:rsidR="006F0B84">
        <w:rPr>
          <w:rFonts w:ascii="Arial" w:hAnsi="Arial" w:cs="Arial"/>
          <w:color w:val="000000"/>
        </w:rPr>
        <w:t>L</w:t>
      </w:r>
      <w:r w:rsidR="00064121" w:rsidRPr="00364826">
        <w:rPr>
          <w:rFonts w:ascii="Arial" w:hAnsi="Arial" w:cs="Arial"/>
          <w:color w:val="000000"/>
        </w:rPr>
        <w:t>ey 2153 de 1992 y demás normas que los reglamenten o modifiquen.</w:t>
      </w:r>
    </w:p>
    <w:p w14:paraId="2ED5CA28" w14:textId="77777777" w:rsidR="00AC1B5D" w:rsidRPr="00364826" w:rsidRDefault="00AC1B5D" w:rsidP="00364826">
      <w:pPr>
        <w:pStyle w:val="NormalWeb"/>
        <w:spacing w:before="0" w:beforeAutospacing="0" w:after="0" w:afterAutospacing="0" w:line="276" w:lineRule="auto"/>
        <w:jc w:val="both"/>
        <w:rPr>
          <w:rFonts w:ascii="Arial" w:hAnsi="Arial" w:cs="Arial"/>
          <w:color w:val="000000"/>
        </w:rPr>
      </w:pPr>
    </w:p>
    <w:p w14:paraId="55C52A88" w14:textId="0C9E4550" w:rsidR="00556D74" w:rsidRPr="00364826" w:rsidRDefault="00031AC5" w:rsidP="00364826">
      <w:pPr>
        <w:pStyle w:val="NormalWeb"/>
        <w:spacing w:before="0" w:beforeAutospacing="0" w:after="0" w:afterAutospacing="0" w:line="276" w:lineRule="auto"/>
        <w:jc w:val="both"/>
        <w:rPr>
          <w:rFonts w:ascii="Arial" w:hAnsi="Arial" w:cs="Arial"/>
          <w:i/>
          <w:iCs/>
          <w:color w:val="000000"/>
        </w:rPr>
      </w:pPr>
      <w:r w:rsidRPr="00364826">
        <w:rPr>
          <w:rFonts w:ascii="Arial" w:hAnsi="Arial" w:cs="Arial"/>
          <w:color w:val="000000"/>
        </w:rPr>
        <w:t xml:space="preserve">4. </w:t>
      </w:r>
      <w:r w:rsidR="00B77F8D" w:rsidRPr="00364826">
        <w:rPr>
          <w:rFonts w:ascii="Arial" w:hAnsi="Arial" w:cs="Arial"/>
          <w:i/>
          <w:iCs/>
          <w:color w:val="000000"/>
        </w:rPr>
        <w:t>Ofrecer o dar r</w:t>
      </w:r>
      <w:r w:rsidRPr="00364826">
        <w:rPr>
          <w:rFonts w:ascii="Arial" w:hAnsi="Arial" w:cs="Arial"/>
          <w:i/>
          <w:iCs/>
          <w:color w:val="000000"/>
        </w:rPr>
        <w:t>emuneraciones o prebendas</w:t>
      </w:r>
      <w:r w:rsidR="009365B6" w:rsidRPr="00364826">
        <w:rPr>
          <w:rFonts w:ascii="Arial" w:hAnsi="Arial" w:cs="Arial"/>
          <w:i/>
          <w:iCs/>
          <w:color w:val="000000"/>
        </w:rPr>
        <w:t>:</w:t>
      </w:r>
    </w:p>
    <w:p w14:paraId="25270616" w14:textId="038FFA22" w:rsidR="00556D74" w:rsidRPr="00364826" w:rsidRDefault="009365B6"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Se pueden dar dos situaciones con respecto a esto:</w:t>
      </w:r>
    </w:p>
    <w:p w14:paraId="0239558D" w14:textId="6C93BB81" w:rsidR="00556D74" w:rsidRPr="00364826" w:rsidRDefault="00556D74" w:rsidP="00C745E2">
      <w:pPr>
        <w:pStyle w:val="NormalWeb"/>
        <w:numPr>
          <w:ilvl w:val="0"/>
          <w:numId w:val="6"/>
        </w:numPr>
        <w:spacing w:before="0" w:beforeAutospacing="0" w:after="0" w:afterAutospacing="0" w:line="276" w:lineRule="auto"/>
        <w:jc w:val="both"/>
        <w:rPr>
          <w:rFonts w:ascii="Arial" w:hAnsi="Arial" w:cs="Arial"/>
          <w:color w:val="000000"/>
        </w:rPr>
      </w:pPr>
      <w:r w:rsidRPr="00364826">
        <w:rPr>
          <w:rFonts w:ascii="Arial" w:hAnsi="Arial" w:cs="Arial"/>
          <w:color w:val="000000"/>
        </w:rPr>
        <w:lastRenderedPageBreak/>
        <w:t>Las remuneraciones o prebendas</w:t>
      </w:r>
      <w:r w:rsidR="00031AC5" w:rsidRPr="00364826">
        <w:rPr>
          <w:rFonts w:ascii="Arial" w:hAnsi="Arial" w:cs="Arial"/>
          <w:color w:val="000000"/>
        </w:rPr>
        <w:t xml:space="preserve"> a los empleadores o funcionarios de la</w:t>
      </w:r>
      <w:r w:rsidR="00F008A0" w:rsidRPr="00364826">
        <w:rPr>
          <w:rFonts w:ascii="Arial" w:hAnsi="Arial" w:cs="Arial"/>
          <w:color w:val="000000"/>
        </w:rPr>
        <w:t xml:space="preserve"> empresa</w:t>
      </w:r>
      <w:r w:rsidR="00031AC5" w:rsidRPr="00364826">
        <w:rPr>
          <w:rFonts w:ascii="Arial" w:hAnsi="Arial" w:cs="Arial"/>
          <w:color w:val="000000"/>
        </w:rPr>
        <w:t xml:space="preserve"> diferentes a los servicios propios de la Caja. </w:t>
      </w:r>
    </w:p>
    <w:p w14:paraId="5B0E16B6" w14:textId="749A375D" w:rsidR="00031AC5" w:rsidRPr="00364826" w:rsidRDefault="00031AC5" w:rsidP="00C745E2">
      <w:pPr>
        <w:pStyle w:val="NormalWeb"/>
        <w:numPr>
          <w:ilvl w:val="0"/>
          <w:numId w:val="6"/>
        </w:numPr>
        <w:spacing w:before="0" w:beforeAutospacing="0" w:after="0" w:afterAutospacing="0" w:line="276" w:lineRule="auto"/>
        <w:jc w:val="both"/>
        <w:rPr>
          <w:rFonts w:ascii="Arial" w:hAnsi="Arial" w:cs="Arial"/>
          <w:color w:val="000000"/>
        </w:rPr>
      </w:pPr>
      <w:r w:rsidRPr="00364826">
        <w:rPr>
          <w:rFonts w:ascii="Arial" w:hAnsi="Arial" w:cs="Arial"/>
          <w:color w:val="000000"/>
        </w:rPr>
        <w:t>L</w:t>
      </w:r>
      <w:r w:rsidR="00556D74" w:rsidRPr="00364826">
        <w:rPr>
          <w:rFonts w:ascii="Arial" w:hAnsi="Arial" w:cs="Arial"/>
          <w:color w:val="000000"/>
        </w:rPr>
        <w:t>as remuneraciones o prebendas a l</w:t>
      </w:r>
      <w:r w:rsidRPr="00364826">
        <w:rPr>
          <w:rFonts w:ascii="Arial" w:hAnsi="Arial" w:cs="Arial"/>
          <w:color w:val="000000"/>
        </w:rPr>
        <w:t>os funcionarios públicos que soliciten esta clase de beneficios para si o para su entidad</w:t>
      </w:r>
      <w:r w:rsidR="00556D74" w:rsidRPr="00364826">
        <w:rPr>
          <w:rFonts w:ascii="Arial" w:hAnsi="Arial" w:cs="Arial"/>
          <w:color w:val="000000"/>
        </w:rPr>
        <w:t>.  En estos casos, se constituye</w:t>
      </w:r>
      <w:r w:rsidRPr="00364826">
        <w:rPr>
          <w:rFonts w:ascii="Arial" w:hAnsi="Arial" w:cs="Arial"/>
          <w:color w:val="000000"/>
        </w:rPr>
        <w:t xml:space="preserve"> causal de mala conducta.</w:t>
      </w:r>
    </w:p>
    <w:p w14:paraId="0D23F5A8" w14:textId="77777777" w:rsidR="00AC1B5D" w:rsidRPr="00364826" w:rsidRDefault="00AC1B5D" w:rsidP="00364826">
      <w:pPr>
        <w:spacing w:line="276" w:lineRule="auto"/>
        <w:jc w:val="both"/>
        <w:rPr>
          <w:rFonts w:ascii="Arial" w:hAnsi="Arial" w:cs="Arial"/>
          <w:i/>
          <w:iCs/>
          <w:color w:val="000000"/>
        </w:rPr>
      </w:pPr>
    </w:p>
    <w:p w14:paraId="28F02006" w14:textId="2B13D91B" w:rsidR="009365B6" w:rsidRPr="00364826" w:rsidRDefault="00031AC5" w:rsidP="00364826">
      <w:pPr>
        <w:spacing w:line="276" w:lineRule="auto"/>
        <w:jc w:val="both"/>
        <w:rPr>
          <w:rFonts w:ascii="Arial" w:hAnsi="Arial" w:cs="Arial"/>
          <w:i/>
          <w:iCs/>
          <w:color w:val="000000"/>
        </w:rPr>
      </w:pPr>
      <w:r w:rsidRPr="00364826">
        <w:rPr>
          <w:rFonts w:ascii="Arial" w:hAnsi="Arial" w:cs="Arial"/>
          <w:i/>
          <w:iCs/>
          <w:color w:val="000000"/>
        </w:rPr>
        <w:t xml:space="preserve">5. </w:t>
      </w:r>
      <w:r w:rsidR="00DD20A6" w:rsidRPr="00364826">
        <w:rPr>
          <w:rFonts w:ascii="Arial" w:hAnsi="Arial" w:cs="Arial"/>
          <w:i/>
          <w:iCs/>
          <w:color w:val="000000"/>
        </w:rPr>
        <w:t>Realizar d</w:t>
      </w:r>
      <w:r w:rsidR="009365B6" w:rsidRPr="00364826">
        <w:rPr>
          <w:rFonts w:ascii="Arial" w:hAnsi="Arial" w:cs="Arial"/>
          <w:i/>
          <w:iCs/>
          <w:color w:val="000000"/>
        </w:rPr>
        <w:t xml:space="preserve">evoluciones, reintegros o compensaciones en condiciones de desigualdad </w:t>
      </w:r>
    </w:p>
    <w:p w14:paraId="033DF92A" w14:textId="3793DA9D" w:rsidR="00556D74" w:rsidRPr="00364826" w:rsidRDefault="007016C2" w:rsidP="00364826">
      <w:pPr>
        <w:spacing w:line="276" w:lineRule="auto"/>
        <w:jc w:val="both"/>
        <w:rPr>
          <w:rFonts w:ascii="Arial" w:hAnsi="Arial" w:cs="Arial"/>
          <w:color w:val="000000"/>
        </w:rPr>
      </w:pPr>
      <w:r w:rsidRPr="00364826">
        <w:rPr>
          <w:rFonts w:ascii="Arial" w:hAnsi="Arial" w:cs="Arial"/>
          <w:color w:val="000000"/>
        </w:rPr>
        <w:t>La conducta aquí descrita se refiere a la d</w:t>
      </w:r>
      <w:r w:rsidR="00031AC5" w:rsidRPr="00364826">
        <w:rPr>
          <w:rFonts w:ascii="Arial" w:hAnsi="Arial" w:cs="Arial"/>
          <w:color w:val="000000"/>
        </w:rPr>
        <w:t>evolución, reintegro o cualquier tipo de compensación de aportes a favor de una empresa con servicios o beneficios que no se otorguen a todas las empresas afiliadas o los convenios u operaciones especiales que se realicen en condiciones de privilegio frente a alguna de las empresas afiliadas, desconociéndose el principio de compensación y por ende el valor de la igualdad.</w:t>
      </w:r>
      <w:r w:rsidR="00F008A0" w:rsidRPr="00364826">
        <w:rPr>
          <w:rFonts w:ascii="Arial" w:hAnsi="Arial" w:cs="Arial"/>
          <w:color w:val="000000"/>
        </w:rPr>
        <w:t xml:space="preserve">  </w:t>
      </w:r>
    </w:p>
    <w:p w14:paraId="5499A834" w14:textId="4CEEE116" w:rsidR="008B5188" w:rsidRPr="00364826" w:rsidRDefault="008B5188" w:rsidP="00364826">
      <w:pPr>
        <w:spacing w:line="276" w:lineRule="auto"/>
        <w:jc w:val="both"/>
        <w:rPr>
          <w:rFonts w:ascii="Arial" w:hAnsi="Arial" w:cs="Arial"/>
        </w:rPr>
      </w:pPr>
      <w:r w:rsidRPr="00364826">
        <w:rPr>
          <w:rFonts w:ascii="Arial" w:hAnsi="Arial" w:cs="Arial"/>
          <w:color w:val="000000"/>
        </w:rPr>
        <w:t>En atención a esto debe recordarse que l</w:t>
      </w:r>
      <w:r w:rsidRPr="00364826">
        <w:rPr>
          <w:rFonts w:ascii="Arial" w:hAnsi="Arial" w:cs="Arial"/>
        </w:rPr>
        <w:t xml:space="preserve">as Cajas de Compensación familiar que a partir del 27 de diciembre de 2002, fecha de entrada en vigencia de la Ley 789 de 2002, que tuvieran convenios o programas realizados en condiciones especiales de privilegio frente a alguna de las empresas afiliadas u operaciones especiales de devolución, reintegro o cualquier tipo de compensación de aportes, han debido proceder a darlos por terminados inmediatamente, pues con dichas operaciones se infringe lo previsto por el numeral 5 del artículo 21 de la Ley 789 de 2002 </w:t>
      </w:r>
      <w:r w:rsidRPr="00364826">
        <w:rPr>
          <w:rFonts w:ascii="Arial" w:hAnsi="Arial" w:cs="Arial"/>
          <w:color w:val="4472C4" w:themeColor="accent1"/>
        </w:rPr>
        <w:t>[Circular 10-2003]</w:t>
      </w:r>
      <w:r w:rsidRPr="00364826">
        <w:rPr>
          <w:rFonts w:ascii="Arial" w:hAnsi="Arial" w:cs="Arial"/>
        </w:rPr>
        <w:t>.</w:t>
      </w:r>
    </w:p>
    <w:p w14:paraId="3AF7607C" w14:textId="77777777" w:rsidR="00AC1B5D" w:rsidRPr="00364826" w:rsidRDefault="00AC1B5D" w:rsidP="00364826">
      <w:pPr>
        <w:pStyle w:val="NormalWeb"/>
        <w:spacing w:before="0" w:beforeAutospacing="0" w:after="0" w:afterAutospacing="0" w:line="276" w:lineRule="auto"/>
        <w:jc w:val="both"/>
        <w:rPr>
          <w:rFonts w:ascii="Arial" w:hAnsi="Arial" w:cs="Arial"/>
          <w:color w:val="000000"/>
        </w:rPr>
      </w:pPr>
    </w:p>
    <w:p w14:paraId="100BEF86" w14:textId="4F1D8801" w:rsidR="008A1266" w:rsidRPr="00364826" w:rsidRDefault="00031AC5" w:rsidP="00364826">
      <w:pPr>
        <w:pStyle w:val="NormalWeb"/>
        <w:spacing w:before="0" w:beforeAutospacing="0" w:after="0" w:afterAutospacing="0" w:line="276" w:lineRule="auto"/>
        <w:jc w:val="both"/>
        <w:rPr>
          <w:rFonts w:ascii="Arial" w:hAnsi="Arial" w:cs="Arial"/>
          <w:i/>
          <w:iCs/>
          <w:color w:val="000000"/>
        </w:rPr>
      </w:pPr>
      <w:r w:rsidRPr="00364826">
        <w:rPr>
          <w:rFonts w:ascii="Arial" w:hAnsi="Arial" w:cs="Arial"/>
          <w:color w:val="000000"/>
        </w:rPr>
        <w:t xml:space="preserve">6. </w:t>
      </w:r>
      <w:r w:rsidR="008A1266" w:rsidRPr="00364826">
        <w:rPr>
          <w:rFonts w:ascii="Arial" w:hAnsi="Arial" w:cs="Arial"/>
          <w:i/>
          <w:iCs/>
          <w:color w:val="000000"/>
        </w:rPr>
        <w:t>Promocionar servicios con bienes de terceros que no deriven beneficios para los afiliados.</w:t>
      </w:r>
    </w:p>
    <w:p w14:paraId="26BE2B55" w14:textId="441B1F12" w:rsidR="00031AC5" w:rsidRPr="00364826" w:rsidRDefault="008A1266"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Esto es, i</w:t>
      </w:r>
      <w:r w:rsidR="00031AC5" w:rsidRPr="00364826">
        <w:rPr>
          <w:rFonts w:ascii="Arial" w:hAnsi="Arial" w:cs="Arial"/>
          <w:color w:val="000000"/>
        </w:rPr>
        <w:t>ncluir como objeto de promoción la prestación de servicios en relación con bienes de terceros frente a los cuales, los afiliados, no deriven beneficio.</w:t>
      </w:r>
    </w:p>
    <w:p w14:paraId="2E7B26F7" w14:textId="77777777" w:rsidR="00AC1B5D" w:rsidRPr="00364826" w:rsidRDefault="00AC1B5D" w:rsidP="00364826">
      <w:pPr>
        <w:pStyle w:val="NormalWeb"/>
        <w:spacing w:before="0" w:beforeAutospacing="0" w:after="0" w:afterAutospacing="0" w:line="276" w:lineRule="auto"/>
        <w:jc w:val="both"/>
        <w:rPr>
          <w:rFonts w:ascii="Arial" w:hAnsi="Arial" w:cs="Arial"/>
          <w:color w:val="000000"/>
        </w:rPr>
      </w:pPr>
    </w:p>
    <w:p w14:paraId="6E220871" w14:textId="3F3D51E2" w:rsidR="00B77F8D" w:rsidRPr="00364826" w:rsidRDefault="00031AC5" w:rsidP="00364826">
      <w:pPr>
        <w:pStyle w:val="NormalWeb"/>
        <w:spacing w:before="0" w:beforeAutospacing="0" w:after="0" w:afterAutospacing="0" w:line="276" w:lineRule="auto"/>
        <w:jc w:val="both"/>
        <w:rPr>
          <w:rFonts w:ascii="Arial" w:hAnsi="Arial" w:cs="Arial"/>
          <w:i/>
          <w:iCs/>
          <w:color w:val="000000"/>
        </w:rPr>
      </w:pPr>
      <w:r w:rsidRPr="00364826">
        <w:rPr>
          <w:rFonts w:ascii="Arial" w:hAnsi="Arial" w:cs="Arial"/>
          <w:color w:val="000000"/>
        </w:rPr>
        <w:t xml:space="preserve">7. </w:t>
      </w:r>
      <w:r w:rsidR="00B77F8D" w:rsidRPr="00364826">
        <w:rPr>
          <w:rFonts w:ascii="Arial" w:hAnsi="Arial" w:cs="Arial"/>
          <w:i/>
          <w:iCs/>
          <w:color w:val="000000"/>
        </w:rPr>
        <w:t>No hacer referencia a la naturaleza pública de los bienes que administra</w:t>
      </w:r>
    </w:p>
    <w:p w14:paraId="68912A7A" w14:textId="4190E15A" w:rsidR="00031AC5" w:rsidRPr="00364826" w:rsidRDefault="00031AC5"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Cuando se trate de la administración de bienes públicos, las Cajas de Compensación Familiar se abstendrán de presentarlos sin la debida referencia a su naturaleza, precisando que no son bienes de la Caja.</w:t>
      </w:r>
    </w:p>
    <w:p w14:paraId="2506A625" w14:textId="77777777" w:rsidR="00AC1B5D" w:rsidRPr="00364826" w:rsidRDefault="00AC1B5D" w:rsidP="00364826">
      <w:pPr>
        <w:pStyle w:val="NormalWeb"/>
        <w:spacing w:before="0" w:beforeAutospacing="0" w:after="0" w:afterAutospacing="0" w:line="276" w:lineRule="auto"/>
        <w:jc w:val="both"/>
        <w:rPr>
          <w:rFonts w:ascii="Arial" w:hAnsi="Arial" w:cs="Arial"/>
          <w:color w:val="000000"/>
        </w:rPr>
      </w:pPr>
    </w:p>
    <w:p w14:paraId="5E6FA5C6" w14:textId="45929FBB" w:rsidR="001E2A57" w:rsidRPr="00364826" w:rsidRDefault="00031AC5"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8. </w:t>
      </w:r>
      <w:r w:rsidRPr="00364826">
        <w:rPr>
          <w:rFonts w:ascii="Arial" w:hAnsi="Arial" w:cs="Arial"/>
          <w:i/>
          <w:iCs/>
          <w:color w:val="000000"/>
        </w:rPr>
        <w:t xml:space="preserve">Ofrecer u otorgar dádivas o prebendas </w:t>
      </w:r>
      <w:r w:rsidR="001E2A57" w:rsidRPr="00364826">
        <w:rPr>
          <w:rFonts w:ascii="Arial" w:hAnsi="Arial" w:cs="Arial"/>
          <w:i/>
          <w:iCs/>
          <w:color w:val="000000"/>
        </w:rPr>
        <w:t>a no afiliados</w:t>
      </w:r>
    </w:p>
    <w:p w14:paraId="241778EB" w14:textId="7AD3569D" w:rsidR="00031AC5" w:rsidRPr="00364826" w:rsidRDefault="008A1266"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Lo anterior </w:t>
      </w:r>
      <w:r w:rsidR="001E2A57" w:rsidRPr="00364826">
        <w:rPr>
          <w:rFonts w:ascii="Arial" w:hAnsi="Arial" w:cs="Arial"/>
          <w:color w:val="000000"/>
        </w:rPr>
        <w:t xml:space="preserve">es </w:t>
      </w:r>
      <w:r w:rsidR="00031AC5" w:rsidRPr="00364826">
        <w:rPr>
          <w:rFonts w:ascii="Arial" w:hAnsi="Arial" w:cs="Arial"/>
          <w:color w:val="000000"/>
        </w:rPr>
        <w:t>en relación con servicios de la Caja a personal de empresas no afiliadas, excepción de las acciones que tengan como propósito presentar sus instalaciones, programas o servicios.</w:t>
      </w:r>
    </w:p>
    <w:p w14:paraId="0051256B" w14:textId="77777777" w:rsidR="00AC1B5D" w:rsidRPr="00364826" w:rsidRDefault="00AC1B5D" w:rsidP="00364826">
      <w:pPr>
        <w:pStyle w:val="NormalWeb"/>
        <w:spacing w:before="0" w:beforeAutospacing="0" w:after="0" w:afterAutospacing="0" w:line="276" w:lineRule="auto"/>
        <w:jc w:val="both"/>
        <w:rPr>
          <w:rFonts w:ascii="Arial" w:hAnsi="Arial" w:cs="Arial"/>
          <w:color w:val="000000"/>
        </w:rPr>
      </w:pPr>
    </w:p>
    <w:p w14:paraId="0569B48C" w14:textId="0B20B1C9" w:rsidR="008A1266" w:rsidRPr="00364826" w:rsidRDefault="00031AC5" w:rsidP="00364826">
      <w:pPr>
        <w:pStyle w:val="NormalWeb"/>
        <w:spacing w:before="0" w:beforeAutospacing="0" w:after="0" w:afterAutospacing="0" w:line="276" w:lineRule="auto"/>
        <w:jc w:val="both"/>
        <w:rPr>
          <w:rFonts w:ascii="Arial" w:hAnsi="Arial" w:cs="Arial"/>
          <w:i/>
          <w:iCs/>
          <w:color w:val="000000"/>
        </w:rPr>
      </w:pPr>
      <w:r w:rsidRPr="00364826">
        <w:rPr>
          <w:rFonts w:ascii="Arial" w:hAnsi="Arial" w:cs="Arial"/>
          <w:color w:val="000000"/>
        </w:rPr>
        <w:t xml:space="preserve">9. </w:t>
      </w:r>
      <w:r w:rsidR="008A1266" w:rsidRPr="00364826">
        <w:rPr>
          <w:rFonts w:ascii="Arial" w:hAnsi="Arial" w:cs="Arial"/>
          <w:i/>
          <w:iCs/>
          <w:color w:val="000000"/>
        </w:rPr>
        <w:t>Ofrecer servicios que no estén aprobados</w:t>
      </w:r>
    </w:p>
    <w:p w14:paraId="338686BF" w14:textId="3644E8D7" w:rsidR="00031AC5" w:rsidRPr="00364826" w:rsidRDefault="008A1266"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Esto es, o</w:t>
      </w:r>
      <w:r w:rsidR="00031AC5" w:rsidRPr="00364826">
        <w:rPr>
          <w:rFonts w:ascii="Arial" w:hAnsi="Arial" w:cs="Arial"/>
          <w:color w:val="000000"/>
        </w:rPr>
        <w:t xml:space="preserve">frecer servicios que no se encuentren efectivamente en su portafolio de operación frente a sus afiliados, al no haber </w:t>
      </w:r>
      <w:r w:rsidR="00D54EAF">
        <w:rPr>
          <w:rFonts w:ascii="Arial" w:hAnsi="Arial" w:cs="Arial"/>
          <w:color w:val="000000"/>
        </w:rPr>
        <w:t>sido aprobados por el Consejo Directivo y los organismos o autoridades que corresponda, según el caso</w:t>
      </w:r>
      <w:r w:rsidR="00031AC5" w:rsidRPr="00364826">
        <w:rPr>
          <w:rFonts w:ascii="Arial" w:hAnsi="Arial" w:cs="Arial"/>
          <w:color w:val="000000"/>
        </w:rPr>
        <w:t>.</w:t>
      </w:r>
    </w:p>
    <w:p w14:paraId="7C42B7F3" w14:textId="77777777" w:rsidR="00AC1B5D" w:rsidRPr="00364826" w:rsidRDefault="00AC1B5D" w:rsidP="00364826">
      <w:pPr>
        <w:pStyle w:val="NormalWeb"/>
        <w:spacing w:before="0" w:beforeAutospacing="0" w:after="0" w:afterAutospacing="0" w:line="276" w:lineRule="auto"/>
        <w:jc w:val="both"/>
        <w:rPr>
          <w:rFonts w:ascii="Arial" w:hAnsi="Arial" w:cs="Arial"/>
          <w:color w:val="000000"/>
        </w:rPr>
      </w:pPr>
    </w:p>
    <w:p w14:paraId="2974BA48" w14:textId="44153298" w:rsidR="00007097" w:rsidRPr="00364826" w:rsidRDefault="00031AC5"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10. </w:t>
      </w:r>
      <w:r w:rsidR="00007097" w:rsidRPr="00364826">
        <w:rPr>
          <w:rFonts w:ascii="Arial" w:hAnsi="Arial" w:cs="Arial"/>
          <w:i/>
          <w:iCs/>
          <w:color w:val="000000"/>
        </w:rPr>
        <w:t>Retardar la expedición del Paz y Salvo en casos de desafiliación</w:t>
      </w:r>
      <w:r w:rsidR="00007097" w:rsidRPr="00364826">
        <w:rPr>
          <w:rFonts w:ascii="Arial" w:hAnsi="Arial" w:cs="Arial"/>
          <w:color w:val="000000"/>
        </w:rPr>
        <w:t xml:space="preserve">.  </w:t>
      </w:r>
    </w:p>
    <w:p w14:paraId="7E18DC8B" w14:textId="6F1F39B0" w:rsidR="00007097" w:rsidRPr="00364826" w:rsidRDefault="00031AC5" w:rsidP="00364826">
      <w:pPr>
        <w:pStyle w:val="NormalWeb"/>
        <w:spacing w:before="0" w:beforeAutospacing="0" w:after="0" w:afterAutospacing="0" w:line="276" w:lineRule="auto"/>
        <w:jc w:val="both"/>
        <w:rPr>
          <w:rFonts w:ascii="Arial" w:hAnsi="Arial" w:cs="Arial"/>
        </w:rPr>
      </w:pPr>
      <w:r w:rsidRPr="00364826">
        <w:rPr>
          <w:rFonts w:ascii="Arial" w:hAnsi="Arial" w:cs="Arial"/>
          <w:color w:val="000000"/>
        </w:rPr>
        <w:t>Retardar injustificadamente la expedición de paz y salvo a las empresas que hubieran tomado la decisión de desafiliarse con sujeción a los procedimientos</w:t>
      </w:r>
      <w:r w:rsidR="00007097" w:rsidRPr="00364826">
        <w:rPr>
          <w:rFonts w:ascii="Arial" w:hAnsi="Arial" w:cs="Arial"/>
          <w:color w:val="000000"/>
        </w:rPr>
        <w:t xml:space="preserve"> y el término legal de 60 días está prohibido.  </w:t>
      </w:r>
      <w:r w:rsidR="00007097" w:rsidRPr="00364826">
        <w:rPr>
          <w:rFonts w:ascii="Arial" w:hAnsi="Arial" w:cs="Arial"/>
        </w:rPr>
        <w:t xml:space="preserve">Para más sobre paz y salvos debe revisarse el numeral 1.6 del Capítulo I del Título II de la presente Circular.  </w:t>
      </w:r>
    </w:p>
    <w:p w14:paraId="6F4A5210" w14:textId="77777777" w:rsidR="00AC1B5D" w:rsidRPr="00364826" w:rsidRDefault="00AC1B5D" w:rsidP="00364826">
      <w:pPr>
        <w:pStyle w:val="NormalWeb"/>
        <w:spacing w:before="0" w:beforeAutospacing="0" w:after="0" w:afterAutospacing="0" w:line="276" w:lineRule="auto"/>
        <w:jc w:val="both"/>
        <w:rPr>
          <w:rFonts w:ascii="Arial" w:hAnsi="Arial" w:cs="Arial"/>
          <w:color w:val="000000"/>
        </w:rPr>
      </w:pPr>
    </w:p>
    <w:p w14:paraId="57C1A6DE" w14:textId="2B657BC7" w:rsidR="001E2A57" w:rsidRPr="00364826" w:rsidRDefault="00031AC5"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11. </w:t>
      </w:r>
      <w:r w:rsidR="001E2A57" w:rsidRPr="00364826">
        <w:rPr>
          <w:rFonts w:ascii="Arial" w:hAnsi="Arial" w:cs="Arial"/>
          <w:i/>
          <w:iCs/>
          <w:color w:val="000000"/>
        </w:rPr>
        <w:t>Presionar indebidamente a empleadores</w:t>
      </w:r>
    </w:p>
    <w:p w14:paraId="5C400091" w14:textId="680825FF" w:rsidR="00031AC5" w:rsidRPr="00364826" w:rsidRDefault="001E2A57"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Está prohibida </w:t>
      </w:r>
      <w:r w:rsidR="00031AC5" w:rsidRPr="00364826">
        <w:rPr>
          <w:rFonts w:ascii="Arial" w:hAnsi="Arial" w:cs="Arial"/>
          <w:color w:val="000000"/>
        </w:rPr>
        <w:t xml:space="preserve">cualquier tipo de presión indebida </w:t>
      </w:r>
      <w:r w:rsidRPr="00364826">
        <w:rPr>
          <w:rFonts w:ascii="Arial" w:hAnsi="Arial" w:cs="Arial"/>
          <w:color w:val="000000"/>
        </w:rPr>
        <w:t xml:space="preserve">a los empleadores </w:t>
      </w:r>
      <w:r w:rsidR="00031AC5" w:rsidRPr="00364826">
        <w:rPr>
          <w:rFonts w:ascii="Arial" w:hAnsi="Arial" w:cs="Arial"/>
          <w:color w:val="000000"/>
        </w:rPr>
        <w:t>con el objeto de obtener la afiliación a la Caja o impedir su desafiliación.</w:t>
      </w:r>
    </w:p>
    <w:p w14:paraId="259427E0" w14:textId="77777777" w:rsidR="00AC1B5D" w:rsidRPr="00364826" w:rsidRDefault="00AC1B5D" w:rsidP="00364826">
      <w:pPr>
        <w:pStyle w:val="NormalWeb"/>
        <w:spacing w:before="0" w:beforeAutospacing="0" w:after="0" w:afterAutospacing="0" w:line="276" w:lineRule="auto"/>
        <w:jc w:val="both"/>
        <w:rPr>
          <w:rFonts w:ascii="Arial" w:hAnsi="Arial" w:cs="Arial"/>
          <w:color w:val="000000"/>
        </w:rPr>
      </w:pPr>
    </w:p>
    <w:p w14:paraId="5FB9005C" w14:textId="113B28AD" w:rsidR="001E2A57" w:rsidRPr="00364826" w:rsidRDefault="00031AC5"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12. </w:t>
      </w:r>
      <w:r w:rsidR="001E2A57" w:rsidRPr="00364826">
        <w:rPr>
          <w:rFonts w:ascii="Arial" w:hAnsi="Arial" w:cs="Arial"/>
          <w:i/>
          <w:iCs/>
          <w:color w:val="000000"/>
        </w:rPr>
        <w:t>Abusar de su posición dominante, y otras conductas contrarias a la libre competencia</w:t>
      </w:r>
    </w:p>
    <w:p w14:paraId="7AC6D680" w14:textId="1D7C4951" w:rsidR="001E2A57" w:rsidRPr="00364826" w:rsidRDefault="001E2A57"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Estas conductas incluyen e</w:t>
      </w:r>
      <w:r w:rsidR="00031AC5" w:rsidRPr="00364826">
        <w:rPr>
          <w:rFonts w:ascii="Arial" w:hAnsi="Arial" w:cs="Arial"/>
          <w:color w:val="000000"/>
        </w:rPr>
        <w:t>jercer actuaciones que impliquen abuso de posición dominante</w:t>
      </w:r>
      <w:r w:rsidRPr="00364826">
        <w:rPr>
          <w:rFonts w:ascii="Arial" w:hAnsi="Arial" w:cs="Arial"/>
          <w:color w:val="000000"/>
        </w:rPr>
        <w:t xml:space="preserve"> y </w:t>
      </w:r>
      <w:r w:rsidR="00031AC5" w:rsidRPr="00364826">
        <w:rPr>
          <w:rFonts w:ascii="Arial" w:hAnsi="Arial" w:cs="Arial"/>
          <w:color w:val="000000"/>
        </w:rPr>
        <w:t>realiza</w:t>
      </w:r>
      <w:r w:rsidRPr="00364826">
        <w:rPr>
          <w:rFonts w:ascii="Arial" w:hAnsi="Arial" w:cs="Arial"/>
          <w:color w:val="000000"/>
        </w:rPr>
        <w:t>r</w:t>
      </w:r>
      <w:r w:rsidR="00031AC5" w:rsidRPr="00364826">
        <w:rPr>
          <w:rFonts w:ascii="Arial" w:hAnsi="Arial" w:cs="Arial"/>
          <w:color w:val="000000"/>
        </w:rPr>
        <w:t xml:space="preserve"> de prácticas comerciales restrictivas o </w:t>
      </w:r>
      <w:r w:rsidRPr="00364826">
        <w:rPr>
          <w:rFonts w:ascii="Arial" w:hAnsi="Arial" w:cs="Arial"/>
          <w:color w:val="000000"/>
        </w:rPr>
        <w:t xml:space="preserve">de </w:t>
      </w:r>
      <w:r w:rsidR="00031AC5" w:rsidRPr="00364826">
        <w:rPr>
          <w:rFonts w:ascii="Arial" w:hAnsi="Arial" w:cs="Arial"/>
          <w:color w:val="000000"/>
        </w:rPr>
        <w:t>competencia desleal en el mercado de Cajas de Compensación Familiar.</w:t>
      </w:r>
      <w:r w:rsidRPr="00364826">
        <w:rPr>
          <w:rFonts w:ascii="Arial" w:hAnsi="Arial" w:cs="Arial"/>
          <w:color w:val="000000"/>
        </w:rPr>
        <w:t xml:space="preserve"> </w:t>
      </w:r>
      <w:r w:rsidR="00293864" w:rsidRPr="00364826">
        <w:rPr>
          <w:rFonts w:ascii="Arial" w:hAnsi="Arial" w:cs="Arial"/>
          <w:color w:val="000000"/>
        </w:rPr>
        <w:t>Estas conductas se encuentran ampliamente desarrolladas tanto en forma legal como reglamentaria.  La</w:t>
      </w:r>
      <w:r w:rsidRPr="00364826">
        <w:rPr>
          <w:rFonts w:ascii="Arial" w:hAnsi="Arial" w:cs="Arial"/>
          <w:color w:val="000000"/>
        </w:rPr>
        <w:t xml:space="preserve"> Superintendencia de Industria y Comercio cuenta con la competencia respecto a este numeral, en concordancia con al parágrafo 5° del artículo 21</w:t>
      </w:r>
      <w:r w:rsidR="00C55749" w:rsidRPr="00364826">
        <w:rPr>
          <w:rFonts w:ascii="Arial" w:hAnsi="Arial" w:cs="Arial"/>
          <w:color w:val="000000"/>
        </w:rPr>
        <w:t xml:space="preserve"> de la Ley 789 de 2002</w:t>
      </w:r>
      <w:r w:rsidRPr="00364826">
        <w:rPr>
          <w:rFonts w:ascii="Arial" w:hAnsi="Arial" w:cs="Arial"/>
          <w:color w:val="000000"/>
        </w:rPr>
        <w:t>.</w:t>
      </w:r>
    </w:p>
    <w:p w14:paraId="2BE49221" w14:textId="77777777" w:rsidR="001E2A57" w:rsidRPr="00364826" w:rsidRDefault="001E2A57" w:rsidP="00364826">
      <w:pPr>
        <w:pStyle w:val="NormalWeb"/>
        <w:spacing w:before="0" w:beforeAutospacing="0" w:after="0" w:afterAutospacing="0" w:line="276" w:lineRule="auto"/>
        <w:jc w:val="both"/>
        <w:rPr>
          <w:rFonts w:ascii="Arial" w:hAnsi="Arial" w:cs="Arial"/>
          <w:color w:val="000000"/>
        </w:rPr>
      </w:pPr>
    </w:p>
    <w:p w14:paraId="4816300C" w14:textId="171B7945" w:rsidR="00031AC5" w:rsidRPr="00364826" w:rsidRDefault="00031AC5"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13. </w:t>
      </w:r>
      <w:r w:rsidR="00C336FB" w:rsidRPr="00364826">
        <w:rPr>
          <w:rFonts w:ascii="Arial" w:hAnsi="Arial" w:cs="Arial"/>
          <w:i/>
          <w:iCs/>
          <w:color w:val="000000"/>
        </w:rPr>
        <w:t>Prácticas</w:t>
      </w:r>
      <w:r w:rsidRPr="00364826">
        <w:rPr>
          <w:rFonts w:ascii="Arial" w:hAnsi="Arial" w:cs="Arial"/>
          <w:i/>
          <w:iCs/>
          <w:color w:val="000000"/>
        </w:rPr>
        <w:t xml:space="preserve"> no autorizada</w:t>
      </w:r>
      <w:r w:rsidR="00C336FB" w:rsidRPr="00364826">
        <w:rPr>
          <w:rFonts w:ascii="Arial" w:hAnsi="Arial" w:cs="Arial"/>
          <w:i/>
          <w:iCs/>
          <w:color w:val="000000"/>
        </w:rPr>
        <w:t>s</w:t>
      </w:r>
      <w:r w:rsidRPr="00364826">
        <w:rPr>
          <w:rFonts w:ascii="Arial" w:hAnsi="Arial" w:cs="Arial"/>
          <w:i/>
          <w:iCs/>
          <w:color w:val="000000"/>
        </w:rPr>
        <w:t xml:space="preserve"> o insegura por la Superintendencia de Subsidio Familiar.</w:t>
      </w:r>
    </w:p>
    <w:p w14:paraId="64F91F90" w14:textId="66951B70" w:rsidR="008B5188" w:rsidRPr="00364826" w:rsidRDefault="00064121" w:rsidP="00364826">
      <w:pPr>
        <w:spacing w:line="276" w:lineRule="auto"/>
        <w:jc w:val="both"/>
        <w:rPr>
          <w:rFonts w:ascii="Arial" w:hAnsi="Arial" w:cs="Arial"/>
        </w:rPr>
      </w:pPr>
      <w:r w:rsidRPr="00364826">
        <w:rPr>
          <w:rFonts w:ascii="Arial" w:hAnsi="Arial" w:cs="Arial"/>
        </w:rPr>
        <w:t>Esta Superintendencia entiende p</w:t>
      </w:r>
      <w:r w:rsidR="008B5188" w:rsidRPr="00364826">
        <w:rPr>
          <w:rFonts w:ascii="Arial" w:hAnsi="Arial" w:cs="Arial"/>
        </w:rPr>
        <w:t>or práctica insegura</w:t>
      </w:r>
      <w:r w:rsidRPr="00364826">
        <w:rPr>
          <w:rFonts w:ascii="Arial" w:hAnsi="Arial" w:cs="Arial"/>
        </w:rPr>
        <w:t xml:space="preserve"> </w:t>
      </w:r>
      <w:r w:rsidR="008B5188" w:rsidRPr="00364826">
        <w:rPr>
          <w:rFonts w:ascii="Arial" w:hAnsi="Arial" w:cs="Arial"/>
        </w:rPr>
        <w:t xml:space="preserve">aquella que genera o puede generar peligro, daño o riesgo a la Caja de Compensación Familiar en su patrimonio o en la prestación de los servicios o al </w:t>
      </w:r>
      <w:r w:rsidR="00C55749" w:rsidRPr="00364826">
        <w:rPr>
          <w:rFonts w:ascii="Arial" w:hAnsi="Arial" w:cs="Arial"/>
        </w:rPr>
        <w:t>S</w:t>
      </w:r>
      <w:r w:rsidR="008B5188" w:rsidRPr="00364826">
        <w:rPr>
          <w:rFonts w:ascii="Arial" w:hAnsi="Arial" w:cs="Arial"/>
        </w:rPr>
        <w:t xml:space="preserve">istema de </w:t>
      </w:r>
      <w:r w:rsidR="00C55749" w:rsidRPr="00364826">
        <w:rPr>
          <w:rFonts w:ascii="Arial" w:hAnsi="Arial" w:cs="Arial"/>
        </w:rPr>
        <w:t>S</w:t>
      </w:r>
      <w:r w:rsidR="008B5188" w:rsidRPr="00364826">
        <w:rPr>
          <w:rFonts w:ascii="Arial" w:hAnsi="Arial" w:cs="Arial"/>
        </w:rPr>
        <w:t xml:space="preserve">ubsidio </w:t>
      </w:r>
      <w:r w:rsidR="00C55749" w:rsidRPr="00364826">
        <w:rPr>
          <w:rFonts w:ascii="Arial" w:hAnsi="Arial" w:cs="Arial"/>
        </w:rPr>
        <w:t>F</w:t>
      </w:r>
      <w:r w:rsidR="008B5188" w:rsidRPr="00364826">
        <w:rPr>
          <w:rFonts w:ascii="Arial" w:hAnsi="Arial" w:cs="Arial"/>
        </w:rPr>
        <w:t>amiliar</w:t>
      </w:r>
      <w:r w:rsidRPr="00364826">
        <w:rPr>
          <w:rFonts w:ascii="Arial" w:hAnsi="Arial" w:cs="Arial"/>
        </w:rPr>
        <w:t xml:space="preserve"> </w:t>
      </w:r>
      <w:r w:rsidRPr="00364826">
        <w:rPr>
          <w:rFonts w:ascii="Arial" w:hAnsi="Arial" w:cs="Arial"/>
          <w:color w:val="4472C4" w:themeColor="accent1"/>
        </w:rPr>
        <w:t>[Circular 23-2003]</w:t>
      </w:r>
      <w:r w:rsidR="008B5188" w:rsidRPr="00364826">
        <w:rPr>
          <w:rFonts w:ascii="Arial" w:hAnsi="Arial" w:cs="Arial"/>
        </w:rPr>
        <w:t xml:space="preserve">. </w:t>
      </w:r>
      <w:r w:rsidRPr="00364826">
        <w:rPr>
          <w:rFonts w:ascii="Arial" w:hAnsi="Arial" w:cs="Arial"/>
        </w:rPr>
        <w:t xml:space="preserve"> </w:t>
      </w:r>
      <w:r w:rsidR="008B5188" w:rsidRPr="00364826">
        <w:rPr>
          <w:rFonts w:ascii="Arial" w:hAnsi="Arial" w:cs="Arial"/>
        </w:rPr>
        <w:t>De la misma manera se califican como prácticas inseguras las siguientes:</w:t>
      </w:r>
    </w:p>
    <w:p w14:paraId="443CBBF1" w14:textId="3E26AC68" w:rsidR="008B5188" w:rsidRPr="00364826" w:rsidRDefault="008B5188" w:rsidP="00C745E2">
      <w:pPr>
        <w:pStyle w:val="Prrafodelista"/>
        <w:numPr>
          <w:ilvl w:val="0"/>
          <w:numId w:val="7"/>
        </w:numPr>
        <w:spacing w:after="0" w:line="276" w:lineRule="auto"/>
        <w:jc w:val="both"/>
        <w:rPr>
          <w:rFonts w:ascii="Arial" w:hAnsi="Arial" w:cs="Arial"/>
          <w:sz w:val="24"/>
          <w:szCs w:val="24"/>
        </w:rPr>
      </w:pPr>
      <w:r w:rsidRPr="00364826">
        <w:rPr>
          <w:rFonts w:ascii="Arial" w:hAnsi="Arial" w:cs="Arial"/>
          <w:sz w:val="24"/>
          <w:szCs w:val="24"/>
        </w:rPr>
        <w:t>Ofrecer servicios inexistentes.</w:t>
      </w:r>
    </w:p>
    <w:p w14:paraId="6902E437" w14:textId="6D9D8D83" w:rsidR="008B5188" w:rsidRPr="00364826" w:rsidRDefault="008B5188" w:rsidP="00C745E2">
      <w:pPr>
        <w:pStyle w:val="Prrafodelista"/>
        <w:numPr>
          <w:ilvl w:val="0"/>
          <w:numId w:val="7"/>
        </w:numPr>
        <w:spacing w:after="0" w:line="276" w:lineRule="auto"/>
        <w:jc w:val="both"/>
        <w:rPr>
          <w:rFonts w:ascii="Arial" w:hAnsi="Arial" w:cs="Arial"/>
          <w:sz w:val="24"/>
          <w:szCs w:val="24"/>
        </w:rPr>
      </w:pPr>
      <w:r w:rsidRPr="00364826">
        <w:rPr>
          <w:rFonts w:ascii="Arial" w:hAnsi="Arial" w:cs="Arial"/>
          <w:sz w:val="24"/>
          <w:szCs w:val="24"/>
        </w:rPr>
        <w:t>Invertir los recursos del sistema de subsidio familiar en entidades financieras o cooperativas calificadas como riesgosas por la autoridad competente o concentrar las inversiones en dichas entidades de tal manera que se exponga su patrimonio.</w:t>
      </w:r>
    </w:p>
    <w:p w14:paraId="2EF9FFC0" w14:textId="7EFCE8BA" w:rsidR="008B5188" w:rsidRPr="00364826" w:rsidRDefault="008B5188" w:rsidP="00C745E2">
      <w:pPr>
        <w:pStyle w:val="Prrafodelista"/>
        <w:numPr>
          <w:ilvl w:val="0"/>
          <w:numId w:val="7"/>
        </w:numPr>
        <w:spacing w:after="0" w:line="276" w:lineRule="auto"/>
        <w:jc w:val="both"/>
        <w:rPr>
          <w:rFonts w:ascii="Arial" w:hAnsi="Arial" w:cs="Arial"/>
          <w:sz w:val="24"/>
          <w:szCs w:val="24"/>
        </w:rPr>
      </w:pPr>
      <w:r w:rsidRPr="00364826">
        <w:rPr>
          <w:rFonts w:ascii="Arial" w:hAnsi="Arial" w:cs="Arial"/>
          <w:sz w:val="24"/>
          <w:szCs w:val="24"/>
        </w:rPr>
        <w:lastRenderedPageBreak/>
        <w:t>No cumplir con las normas y especificaciones técnicas de los servicios, obras, programas y actividades que presta.</w:t>
      </w:r>
    </w:p>
    <w:p w14:paraId="47D5468F" w14:textId="4B0FEA32" w:rsidR="008B5188" w:rsidRPr="00364826" w:rsidRDefault="008B5188" w:rsidP="00C745E2">
      <w:pPr>
        <w:pStyle w:val="Prrafodelista"/>
        <w:numPr>
          <w:ilvl w:val="0"/>
          <w:numId w:val="7"/>
        </w:numPr>
        <w:spacing w:after="0" w:line="276" w:lineRule="auto"/>
        <w:jc w:val="both"/>
        <w:rPr>
          <w:rFonts w:ascii="Arial" w:hAnsi="Arial" w:cs="Arial"/>
          <w:sz w:val="24"/>
          <w:szCs w:val="24"/>
        </w:rPr>
      </w:pPr>
      <w:r w:rsidRPr="00364826">
        <w:rPr>
          <w:rFonts w:ascii="Arial" w:hAnsi="Arial" w:cs="Arial"/>
          <w:sz w:val="24"/>
          <w:szCs w:val="24"/>
        </w:rPr>
        <w:t>Crear fundaciones o entidades similares paralelas a la Corporación para ejercer actividades no permitidas en la ley.</w:t>
      </w:r>
    </w:p>
    <w:p w14:paraId="5C00C5AC" w14:textId="0343AF02" w:rsidR="008B5188" w:rsidRPr="00364826" w:rsidRDefault="008B5188" w:rsidP="00C745E2">
      <w:pPr>
        <w:pStyle w:val="Prrafodelista"/>
        <w:numPr>
          <w:ilvl w:val="0"/>
          <w:numId w:val="7"/>
        </w:numPr>
        <w:spacing w:after="0" w:line="276" w:lineRule="auto"/>
        <w:jc w:val="both"/>
        <w:rPr>
          <w:rFonts w:ascii="Arial" w:hAnsi="Arial" w:cs="Arial"/>
          <w:sz w:val="24"/>
          <w:szCs w:val="24"/>
        </w:rPr>
      </w:pPr>
      <w:r w:rsidRPr="00364826">
        <w:rPr>
          <w:rFonts w:ascii="Arial" w:hAnsi="Arial" w:cs="Arial"/>
          <w:sz w:val="24"/>
          <w:szCs w:val="24"/>
        </w:rPr>
        <w:t>Delegar por cualquier mecanismo sus funciones gerenciales en terceros.</w:t>
      </w:r>
    </w:p>
    <w:p w14:paraId="24AC3CA4" w14:textId="2C645937" w:rsidR="008B5188" w:rsidRPr="00364826" w:rsidRDefault="008B5188" w:rsidP="00C745E2">
      <w:pPr>
        <w:pStyle w:val="Prrafodelista"/>
        <w:numPr>
          <w:ilvl w:val="0"/>
          <w:numId w:val="7"/>
        </w:numPr>
        <w:spacing w:after="0" w:line="276" w:lineRule="auto"/>
        <w:jc w:val="both"/>
        <w:rPr>
          <w:rFonts w:ascii="Arial" w:hAnsi="Arial" w:cs="Arial"/>
          <w:sz w:val="24"/>
          <w:szCs w:val="24"/>
        </w:rPr>
      </w:pPr>
      <w:r w:rsidRPr="00364826">
        <w:rPr>
          <w:rFonts w:ascii="Arial" w:hAnsi="Arial" w:cs="Arial"/>
          <w:sz w:val="24"/>
          <w:szCs w:val="24"/>
        </w:rPr>
        <w:t>Invertir su patrimonio o recursos sin las debidas garantías.</w:t>
      </w:r>
    </w:p>
    <w:p w14:paraId="7E9F1B4B" w14:textId="43BEC8FC" w:rsidR="008B5188" w:rsidRPr="00364826" w:rsidRDefault="008B5188" w:rsidP="00C745E2">
      <w:pPr>
        <w:pStyle w:val="Prrafodelista"/>
        <w:numPr>
          <w:ilvl w:val="0"/>
          <w:numId w:val="7"/>
        </w:numPr>
        <w:spacing w:after="0" w:line="276" w:lineRule="auto"/>
        <w:jc w:val="both"/>
        <w:rPr>
          <w:rFonts w:ascii="Arial" w:hAnsi="Arial" w:cs="Arial"/>
          <w:sz w:val="24"/>
          <w:szCs w:val="24"/>
        </w:rPr>
      </w:pPr>
      <w:r w:rsidRPr="00364826">
        <w:rPr>
          <w:rFonts w:ascii="Arial" w:hAnsi="Arial" w:cs="Arial"/>
          <w:sz w:val="24"/>
          <w:szCs w:val="24"/>
        </w:rPr>
        <w:t>No realizar los estudios necesarios que permitan garantizar la viabilidad financiera y social del programa u obra que pretendan ofrecer.</w:t>
      </w:r>
    </w:p>
    <w:p w14:paraId="7C64E9A0" w14:textId="77777777" w:rsidR="00064121" w:rsidRPr="00364826" w:rsidRDefault="00064121" w:rsidP="00364826">
      <w:pPr>
        <w:pStyle w:val="NormalWeb"/>
        <w:spacing w:before="0" w:beforeAutospacing="0" w:after="0" w:afterAutospacing="0" w:line="276" w:lineRule="auto"/>
        <w:jc w:val="both"/>
        <w:rPr>
          <w:rFonts w:ascii="Arial" w:hAnsi="Arial" w:cs="Arial"/>
          <w:color w:val="000000"/>
        </w:rPr>
      </w:pPr>
    </w:p>
    <w:p w14:paraId="49D3994B" w14:textId="77777777" w:rsidR="007057A2" w:rsidRPr="00364826" w:rsidRDefault="00031AC5" w:rsidP="00364826">
      <w:pPr>
        <w:pStyle w:val="NormalWeb"/>
        <w:spacing w:before="0" w:beforeAutospacing="0" w:after="0" w:afterAutospacing="0" w:line="276" w:lineRule="auto"/>
        <w:jc w:val="both"/>
        <w:rPr>
          <w:rFonts w:ascii="Arial" w:hAnsi="Arial" w:cs="Arial"/>
          <w:i/>
          <w:iCs/>
          <w:color w:val="000000"/>
        </w:rPr>
      </w:pPr>
      <w:r w:rsidRPr="00364826">
        <w:rPr>
          <w:rFonts w:ascii="Arial" w:hAnsi="Arial" w:cs="Arial"/>
          <w:color w:val="000000"/>
        </w:rPr>
        <w:t xml:space="preserve">14. </w:t>
      </w:r>
      <w:r w:rsidR="007057A2" w:rsidRPr="00364826">
        <w:rPr>
          <w:rFonts w:ascii="Arial" w:hAnsi="Arial" w:cs="Arial"/>
          <w:i/>
          <w:iCs/>
          <w:color w:val="000000"/>
        </w:rPr>
        <w:t xml:space="preserve">Discriminar en la remuneración.  </w:t>
      </w:r>
    </w:p>
    <w:p w14:paraId="163E0B09" w14:textId="20A9F414" w:rsidR="00031AC5" w:rsidRPr="00364826" w:rsidRDefault="007057A2"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Esto implica a</w:t>
      </w:r>
      <w:r w:rsidR="00031AC5" w:rsidRPr="00364826">
        <w:rPr>
          <w:rFonts w:ascii="Arial" w:hAnsi="Arial" w:cs="Arial"/>
          <w:color w:val="000000"/>
        </w:rPr>
        <w:t>delantar políticas de discriminación en la remuneración de sus redes de comercialización. Para este efecto, se deben pagar comisiones o remuneraciones iguales, con independencia de que se trate de empresas compensadas o descompensadas.</w:t>
      </w:r>
    </w:p>
    <w:p w14:paraId="7D76EF97" w14:textId="77777777" w:rsidR="000B5562" w:rsidRPr="00364826" w:rsidRDefault="000B5562" w:rsidP="00364826">
      <w:pPr>
        <w:pStyle w:val="NormalWeb"/>
        <w:spacing w:before="0" w:beforeAutospacing="0" w:after="0" w:afterAutospacing="0" w:line="276" w:lineRule="auto"/>
        <w:jc w:val="both"/>
        <w:rPr>
          <w:rFonts w:ascii="Arial" w:hAnsi="Arial" w:cs="Arial"/>
          <w:color w:val="000000"/>
        </w:rPr>
      </w:pPr>
    </w:p>
    <w:p w14:paraId="0918652B" w14:textId="77777777" w:rsidR="000B5562" w:rsidRPr="00364826" w:rsidRDefault="00031AC5"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15. </w:t>
      </w:r>
      <w:r w:rsidR="000B5562" w:rsidRPr="00364826">
        <w:rPr>
          <w:rFonts w:ascii="Arial" w:hAnsi="Arial" w:cs="Arial"/>
          <w:i/>
          <w:iCs/>
          <w:color w:val="000000"/>
        </w:rPr>
        <w:t>Incumplir las apropiaciones legales</w:t>
      </w:r>
    </w:p>
    <w:p w14:paraId="653A2777" w14:textId="0CA5577A" w:rsidR="00031AC5" w:rsidRPr="00364826" w:rsidRDefault="000B5562"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Está prohibido incumplir</w:t>
      </w:r>
      <w:r w:rsidR="00D54EAF">
        <w:rPr>
          <w:rFonts w:ascii="Arial" w:hAnsi="Arial" w:cs="Arial"/>
          <w:color w:val="000000"/>
        </w:rPr>
        <w:t xml:space="preserve"> </w:t>
      </w:r>
      <w:r w:rsidR="00031AC5" w:rsidRPr="00364826">
        <w:rPr>
          <w:rFonts w:ascii="Arial" w:hAnsi="Arial" w:cs="Arial"/>
          <w:color w:val="000000"/>
        </w:rPr>
        <w:t>las apropiaciones legales obligatorias para los programas de salud, vivienda de interés social, educación, jornada escolar complementaria, atención integral a la niñez y protección al desempleado</w:t>
      </w:r>
    </w:p>
    <w:p w14:paraId="64AF5EB1" w14:textId="77777777" w:rsidR="000B5562" w:rsidRPr="00364826" w:rsidRDefault="000B5562" w:rsidP="00364826">
      <w:pPr>
        <w:pStyle w:val="NormalWeb"/>
        <w:spacing w:before="0" w:beforeAutospacing="0" w:after="0" w:afterAutospacing="0" w:line="276" w:lineRule="auto"/>
        <w:jc w:val="both"/>
        <w:rPr>
          <w:rFonts w:ascii="Arial" w:hAnsi="Arial" w:cs="Arial"/>
          <w:color w:val="000000"/>
        </w:rPr>
      </w:pPr>
    </w:p>
    <w:p w14:paraId="473E2B04" w14:textId="56D28118" w:rsidR="00CC7307" w:rsidRPr="00364826" w:rsidRDefault="00031AC5"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16. Incumpli</w:t>
      </w:r>
      <w:r w:rsidR="00CC7307" w:rsidRPr="00364826">
        <w:rPr>
          <w:rFonts w:ascii="Arial" w:hAnsi="Arial" w:cs="Arial"/>
          <w:color w:val="000000"/>
        </w:rPr>
        <w:t xml:space="preserve">r la cuota monetaria </w:t>
      </w:r>
    </w:p>
    <w:p w14:paraId="03090036" w14:textId="25145A9D" w:rsidR="00031AC5" w:rsidRPr="00364826" w:rsidRDefault="00CC7307"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Esto es, el incumpli</w:t>
      </w:r>
      <w:r w:rsidR="00031AC5" w:rsidRPr="00364826">
        <w:rPr>
          <w:rFonts w:ascii="Arial" w:hAnsi="Arial" w:cs="Arial"/>
          <w:color w:val="000000"/>
        </w:rPr>
        <w:t>miento de la cuota monetaria del Subsidio en dinero, dentro de los plazos establecidos para tal efecto.</w:t>
      </w:r>
      <w:r w:rsidRPr="00364826">
        <w:rPr>
          <w:rFonts w:ascii="Arial" w:hAnsi="Arial" w:cs="Arial"/>
          <w:color w:val="000000"/>
        </w:rPr>
        <w:t xml:space="preserve"> Al respecto, ver el numeral 4.1 del Capítulo 4 del Título II de la presente Circular. </w:t>
      </w:r>
    </w:p>
    <w:p w14:paraId="708FEF76" w14:textId="77777777" w:rsidR="000B5562" w:rsidRPr="00364826" w:rsidRDefault="000B5562" w:rsidP="00364826">
      <w:pPr>
        <w:pStyle w:val="NormalWeb"/>
        <w:spacing w:before="0" w:beforeAutospacing="0" w:after="0" w:afterAutospacing="0" w:line="276" w:lineRule="auto"/>
        <w:jc w:val="both"/>
        <w:rPr>
          <w:rFonts w:ascii="Arial" w:hAnsi="Arial" w:cs="Arial"/>
          <w:color w:val="000000"/>
        </w:rPr>
      </w:pPr>
    </w:p>
    <w:p w14:paraId="24828A89" w14:textId="3D39E195" w:rsidR="00CC7307" w:rsidRPr="00364826" w:rsidRDefault="00031AC5" w:rsidP="00364826">
      <w:pPr>
        <w:pStyle w:val="NormalWeb"/>
        <w:spacing w:before="0" w:beforeAutospacing="0" w:after="0" w:afterAutospacing="0" w:line="276" w:lineRule="auto"/>
        <w:jc w:val="both"/>
        <w:rPr>
          <w:rFonts w:ascii="Arial" w:hAnsi="Arial" w:cs="Arial"/>
          <w:i/>
          <w:iCs/>
          <w:color w:val="000000"/>
        </w:rPr>
      </w:pPr>
      <w:r w:rsidRPr="00364826">
        <w:rPr>
          <w:rFonts w:ascii="Arial" w:hAnsi="Arial" w:cs="Arial"/>
          <w:color w:val="000000"/>
        </w:rPr>
        <w:t xml:space="preserve">17. </w:t>
      </w:r>
      <w:r w:rsidRPr="00364826">
        <w:rPr>
          <w:rFonts w:ascii="Arial" w:hAnsi="Arial" w:cs="Arial"/>
          <w:i/>
          <w:iCs/>
          <w:color w:val="000000"/>
        </w:rPr>
        <w:t xml:space="preserve">Excederse </w:t>
      </w:r>
      <w:r w:rsidR="00CC7307" w:rsidRPr="00364826">
        <w:rPr>
          <w:rFonts w:ascii="Arial" w:hAnsi="Arial" w:cs="Arial"/>
          <w:i/>
          <w:iCs/>
          <w:color w:val="000000"/>
        </w:rPr>
        <w:t>en gastos en dos ejercicios contables consecutivos</w:t>
      </w:r>
    </w:p>
    <w:p w14:paraId="0B59D463" w14:textId="6D0A27BA" w:rsidR="00031AC5" w:rsidRPr="00364826" w:rsidRDefault="00CC7307"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Excederse </w:t>
      </w:r>
      <w:r w:rsidR="00031AC5" w:rsidRPr="00364826">
        <w:rPr>
          <w:rFonts w:ascii="Arial" w:hAnsi="Arial" w:cs="Arial"/>
          <w:color w:val="000000"/>
        </w:rPr>
        <w:t>del porcentaje autorizado para gastos de administración instalación y funcionamiento durante dos ejercicios contables consecutivos</w:t>
      </w:r>
      <w:r w:rsidRPr="00364826">
        <w:rPr>
          <w:rFonts w:ascii="Arial" w:hAnsi="Arial" w:cs="Arial"/>
          <w:color w:val="000000"/>
        </w:rPr>
        <w:t xml:space="preserve"> posteriores a la entrada en vigencia de la Ley 789 de 2002.  </w:t>
      </w:r>
      <w:r w:rsidR="00031AC5" w:rsidRPr="00364826">
        <w:rPr>
          <w:rFonts w:ascii="Arial" w:hAnsi="Arial" w:cs="Arial"/>
          <w:color w:val="000000"/>
        </w:rPr>
        <w:t xml:space="preserve"> Para tal efecto, se considerarán como gastos de administración, instalación y funcionamiento, aquellos que se determinen conforme las disposiciones legales. En todo caso, debe tratarse de un método uniforme de cálculo de gastos administrativos precisando la forma de distribución de costos indirectos que se deben aplicar a los distintos servicios, proporcionalmente a los egresos que cada uno de ellos represente sobre los egresos totales de la respectiva Caja.</w:t>
      </w:r>
    </w:p>
    <w:p w14:paraId="76D5F32E" w14:textId="77777777" w:rsidR="000B5562" w:rsidRPr="00364826" w:rsidRDefault="000B5562" w:rsidP="00364826">
      <w:pPr>
        <w:pStyle w:val="NormalWeb"/>
        <w:spacing w:before="0" w:beforeAutospacing="0" w:after="0" w:afterAutospacing="0" w:line="276" w:lineRule="auto"/>
        <w:jc w:val="both"/>
        <w:rPr>
          <w:rFonts w:ascii="Arial" w:hAnsi="Arial" w:cs="Arial"/>
          <w:color w:val="000000"/>
        </w:rPr>
      </w:pPr>
    </w:p>
    <w:p w14:paraId="39806DA0" w14:textId="5CE27601" w:rsidR="00DD20A6" w:rsidRPr="00364826" w:rsidRDefault="00031AC5"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18. </w:t>
      </w:r>
      <w:r w:rsidR="00DD20A6" w:rsidRPr="00364826">
        <w:rPr>
          <w:rFonts w:ascii="Arial" w:hAnsi="Arial" w:cs="Arial"/>
          <w:i/>
          <w:iCs/>
          <w:color w:val="000000"/>
        </w:rPr>
        <w:t>Realizar procesos de desafiliación en condiciones de desigualdad:</w:t>
      </w:r>
    </w:p>
    <w:p w14:paraId="1035995C" w14:textId="2544ED8B" w:rsidR="00031AC5" w:rsidRPr="00364826" w:rsidRDefault="00DD20A6"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lastRenderedPageBreak/>
        <w:t>Esto implica a</w:t>
      </w:r>
      <w:r w:rsidR="00031AC5" w:rsidRPr="00364826">
        <w:rPr>
          <w:rFonts w:ascii="Arial" w:hAnsi="Arial" w:cs="Arial"/>
          <w:color w:val="000000"/>
        </w:rPr>
        <w:t xml:space="preserve">plicar criterios de desafiliación </w:t>
      </w:r>
      <w:r w:rsidRPr="00364826">
        <w:rPr>
          <w:rFonts w:ascii="Arial" w:hAnsi="Arial" w:cs="Arial"/>
          <w:color w:val="000000"/>
        </w:rPr>
        <w:t>desiguales</w:t>
      </w:r>
      <w:r w:rsidR="00031AC5" w:rsidRPr="00364826">
        <w:rPr>
          <w:rFonts w:ascii="Arial" w:hAnsi="Arial" w:cs="Arial"/>
          <w:color w:val="000000"/>
        </w:rPr>
        <w:t xml:space="preserve"> frente a los empleadores, contrariando las disposiciones legales</w:t>
      </w:r>
      <w:r w:rsidRPr="00364826">
        <w:rPr>
          <w:rFonts w:ascii="Arial" w:hAnsi="Arial" w:cs="Arial"/>
          <w:color w:val="000000"/>
        </w:rPr>
        <w:t>.</w:t>
      </w:r>
      <w:r w:rsidR="008401AE" w:rsidRPr="00364826">
        <w:rPr>
          <w:rFonts w:ascii="Arial" w:hAnsi="Arial" w:cs="Arial"/>
          <w:color w:val="000000"/>
        </w:rPr>
        <w:t xml:space="preserve"> </w:t>
      </w:r>
      <w:r w:rsidRPr="00364826">
        <w:rPr>
          <w:rFonts w:ascii="Arial" w:hAnsi="Arial" w:cs="Arial"/>
          <w:color w:val="000000"/>
        </w:rPr>
        <w:t>También puede implicar</w:t>
      </w:r>
      <w:r w:rsidR="00031AC5" w:rsidRPr="00364826">
        <w:rPr>
          <w:rFonts w:ascii="Arial" w:hAnsi="Arial" w:cs="Arial"/>
          <w:color w:val="000000"/>
        </w:rPr>
        <w:t xml:space="preserve"> la violación de los reglamentos en cuanto al término en que debe proceder la desafiliación de la empresa y la suspensión de servicios como consecuencia de la mora en el pago de los aportes.</w:t>
      </w:r>
    </w:p>
    <w:p w14:paraId="5349CD3C" w14:textId="791A975A" w:rsidR="00DD20A6" w:rsidRPr="00364826" w:rsidRDefault="00DD20A6"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El parágrafo 4° del artículo establece que cuando una Caja deba desafiliar a una empresa o afiliado, por mora de dos (2) meses en el pago de sus aportes o inexactitud en los mismos, deberá previamente darle oportunidad de que se ponga al día o corrija las inconsistencias, para lo cual otorgará un término de un (1) mes contado a partir del recibo de la liquidación escrita de lo adeudado. La liquidación realizada por el jefe de aportes de la Caja, con recurso de apelación ante el representante legal de la misma, será título ejecutivo para el cobro de los aportes adeudados.  Pasado el término de un (1) mes, procederá a su desafiliación, pero deberá volver a recibir la afiliación si se la solicitan, previa cancelación de lo adeudado, más los aportes correspondientes al tiempo de la desafiliación. </w:t>
      </w:r>
    </w:p>
    <w:p w14:paraId="729C393C" w14:textId="77777777" w:rsidR="000B5562" w:rsidRPr="00364826" w:rsidRDefault="000B5562" w:rsidP="00364826">
      <w:pPr>
        <w:pStyle w:val="NormalWeb"/>
        <w:spacing w:before="0" w:beforeAutospacing="0" w:after="0" w:afterAutospacing="0" w:line="276" w:lineRule="auto"/>
        <w:jc w:val="both"/>
        <w:rPr>
          <w:rFonts w:ascii="Arial" w:hAnsi="Arial" w:cs="Arial"/>
          <w:color w:val="000000"/>
        </w:rPr>
      </w:pPr>
    </w:p>
    <w:p w14:paraId="38865EC0" w14:textId="08DF1E5B" w:rsidR="008A1266" w:rsidRPr="00364826" w:rsidRDefault="00031AC5"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19. </w:t>
      </w:r>
      <w:r w:rsidR="008A1266" w:rsidRPr="00364826">
        <w:rPr>
          <w:rFonts w:ascii="Arial" w:hAnsi="Arial" w:cs="Arial"/>
          <w:i/>
          <w:iCs/>
          <w:color w:val="000000"/>
        </w:rPr>
        <w:t>Obligar al empleador a afiliarse o mantener su afiliación bajo condicionamiento del mercado.</w:t>
      </w:r>
    </w:p>
    <w:p w14:paraId="73491C27" w14:textId="0188ED48" w:rsidR="00031AC5" w:rsidRPr="00364826" w:rsidRDefault="008A1266"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Esto es, c</w:t>
      </w:r>
      <w:r w:rsidR="00031AC5" w:rsidRPr="00364826">
        <w:rPr>
          <w:rFonts w:ascii="Arial" w:hAnsi="Arial" w:cs="Arial"/>
          <w:color w:val="000000"/>
        </w:rPr>
        <w:t>ondicionar la comercialización de productos en las áreas de mercadeo o empresas subsidiarias, a la condición que el empleador deba afiliarse o mantenerse afiliado a la respectiva Caja de Compensación.</w:t>
      </w:r>
    </w:p>
    <w:p w14:paraId="207E94C0" w14:textId="07C4F97C" w:rsidR="00D61FEF" w:rsidRPr="00364826" w:rsidRDefault="00D61FEF" w:rsidP="00364826">
      <w:pPr>
        <w:pStyle w:val="NormalWeb"/>
        <w:spacing w:before="0" w:beforeAutospacing="0" w:after="0" w:afterAutospacing="0" w:line="276" w:lineRule="auto"/>
        <w:jc w:val="both"/>
        <w:rPr>
          <w:rFonts w:ascii="Arial" w:hAnsi="Arial" w:cs="Arial"/>
          <w:color w:val="000000"/>
        </w:rPr>
      </w:pPr>
    </w:p>
    <w:p w14:paraId="67C6332A" w14:textId="5F918784" w:rsidR="00CC7307" w:rsidRPr="00364826" w:rsidRDefault="00CC7307" w:rsidP="00364826">
      <w:pPr>
        <w:pStyle w:val="NormalWeb"/>
        <w:spacing w:before="0" w:beforeAutospacing="0" w:after="0" w:afterAutospacing="0" w:line="276" w:lineRule="auto"/>
        <w:jc w:val="both"/>
        <w:rPr>
          <w:rStyle w:val="baj"/>
          <w:rFonts w:ascii="Arial" w:eastAsiaTheme="majorEastAsia" w:hAnsi="Arial" w:cs="Arial"/>
          <w:b/>
          <w:bCs/>
          <w:color w:val="244700"/>
        </w:rPr>
      </w:pPr>
    </w:p>
    <w:p w14:paraId="65D2D3ED" w14:textId="3889D98A" w:rsidR="00DD20A6" w:rsidRPr="00364826" w:rsidRDefault="00DD20A6" w:rsidP="00364826">
      <w:pPr>
        <w:pStyle w:val="NormalWeb"/>
        <w:spacing w:before="0" w:beforeAutospacing="0" w:after="0" w:afterAutospacing="0" w:line="276" w:lineRule="auto"/>
        <w:jc w:val="both"/>
        <w:outlineLvl w:val="2"/>
        <w:rPr>
          <w:rFonts w:ascii="Arial" w:hAnsi="Arial" w:cs="Arial"/>
          <w:color w:val="4472C4" w:themeColor="accent1"/>
        </w:rPr>
      </w:pPr>
      <w:bookmarkStart w:id="17" w:name="_Toc62659095"/>
      <w:r w:rsidRPr="00364826">
        <w:rPr>
          <w:rFonts w:ascii="Arial" w:hAnsi="Arial" w:cs="Arial"/>
          <w:color w:val="4472C4" w:themeColor="accent1"/>
        </w:rPr>
        <w:t>2.1</w:t>
      </w:r>
      <w:r w:rsidR="00D61FEF" w:rsidRPr="00364826">
        <w:rPr>
          <w:rFonts w:ascii="Arial" w:hAnsi="Arial" w:cs="Arial"/>
          <w:color w:val="4472C4" w:themeColor="accent1"/>
        </w:rPr>
        <w:t xml:space="preserve">.1 </w:t>
      </w:r>
      <w:r w:rsidR="008401AE" w:rsidRPr="00364826">
        <w:rPr>
          <w:rFonts w:ascii="Arial" w:hAnsi="Arial" w:cs="Arial"/>
          <w:color w:val="4472C4" w:themeColor="accent1"/>
        </w:rPr>
        <w:t>SANCIONES</w:t>
      </w:r>
      <w:bookmarkEnd w:id="17"/>
      <w:r w:rsidRPr="00364826">
        <w:rPr>
          <w:rFonts w:ascii="Arial" w:hAnsi="Arial" w:cs="Arial"/>
          <w:color w:val="4472C4" w:themeColor="accent1"/>
        </w:rPr>
        <w:t xml:space="preserve"> </w:t>
      </w:r>
    </w:p>
    <w:p w14:paraId="3CA9F7BB" w14:textId="77777777" w:rsidR="008401AE" w:rsidRPr="00364826" w:rsidRDefault="008401AE" w:rsidP="00364826">
      <w:pPr>
        <w:pStyle w:val="NormalWeb"/>
        <w:spacing w:before="0" w:beforeAutospacing="0" w:after="0" w:afterAutospacing="0" w:line="276" w:lineRule="auto"/>
        <w:jc w:val="both"/>
        <w:rPr>
          <w:rStyle w:val="baj"/>
          <w:rFonts w:ascii="Arial" w:eastAsiaTheme="majorEastAsia" w:hAnsi="Arial" w:cs="Arial"/>
        </w:rPr>
      </w:pPr>
    </w:p>
    <w:p w14:paraId="56C9E889" w14:textId="2B50250C" w:rsidR="00031AC5" w:rsidRPr="00364826" w:rsidRDefault="00DD20A6" w:rsidP="00364826">
      <w:pPr>
        <w:pStyle w:val="NormalWeb"/>
        <w:spacing w:before="0" w:beforeAutospacing="0" w:after="0" w:afterAutospacing="0" w:line="276" w:lineRule="auto"/>
        <w:jc w:val="both"/>
        <w:rPr>
          <w:rFonts w:ascii="Arial" w:hAnsi="Arial" w:cs="Arial"/>
        </w:rPr>
      </w:pPr>
      <w:r w:rsidRPr="00364826">
        <w:rPr>
          <w:rStyle w:val="baj"/>
          <w:rFonts w:ascii="Arial" w:eastAsiaTheme="majorEastAsia" w:hAnsi="Arial" w:cs="Arial"/>
        </w:rPr>
        <w:t>Es una de las funciones de l</w:t>
      </w:r>
      <w:r w:rsidR="00031AC5" w:rsidRPr="00364826">
        <w:rPr>
          <w:rFonts w:ascii="Arial" w:hAnsi="Arial" w:cs="Arial"/>
        </w:rPr>
        <w:t xml:space="preserve">a Superintendencia de Subsidio Familiar </w:t>
      </w:r>
      <w:r w:rsidRPr="00364826">
        <w:rPr>
          <w:rFonts w:ascii="Arial" w:hAnsi="Arial" w:cs="Arial"/>
        </w:rPr>
        <w:t>el sancionar</w:t>
      </w:r>
      <w:r w:rsidR="00031AC5" w:rsidRPr="00364826">
        <w:rPr>
          <w:rFonts w:ascii="Arial" w:hAnsi="Arial" w:cs="Arial"/>
        </w:rPr>
        <w:t xml:space="preserve"> las prácticas de selección adversa, así como los procesos de comercialización que no se enfoquen a afiliar a los diferentes niveles empresariales por parte de las diferentes Cajas. </w:t>
      </w:r>
    </w:p>
    <w:p w14:paraId="38F50867" w14:textId="77777777" w:rsidR="008401AE" w:rsidRPr="00364826" w:rsidRDefault="008401AE" w:rsidP="00364826">
      <w:pPr>
        <w:pStyle w:val="NormalWeb"/>
        <w:spacing w:before="0" w:beforeAutospacing="0" w:after="0" w:afterAutospacing="0" w:line="276" w:lineRule="auto"/>
        <w:jc w:val="both"/>
        <w:rPr>
          <w:rFonts w:ascii="Arial" w:hAnsi="Arial" w:cs="Arial"/>
        </w:rPr>
      </w:pPr>
    </w:p>
    <w:p w14:paraId="365FE405" w14:textId="411E0D67" w:rsidR="00031AC5" w:rsidRPr="00364826" w:rsidRDefault="00DD20A6"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rPr>
        <w:t xml:space="preserve">En los casos en los que </w:t>
      </w:r>
      <w:r w:rsidR="00031AC5" w:rsidRPr="00364826">
        <w:rPr>
          <w:rFonts w:ascii="Arial" w:hAnsi="Arial" w:cs="Arial"/>
        </w:rPr>
        <w:t xml:space="preserve">se compruebe el traslado o retención de empleadores mediante violación de alguna de las </w:t>
      </w:r>
      <w:r w:rsidR="00031AC5" w:rsidRPr="00364826">
        <w:rPr>
          <w:rFonts w:ascii="Arial" w:hAnsi="Arial" w:cs="Arial"/>
          <w:color w:val="000000"/>
        </w:rPr>
        <w:t>normas vigentes</w:t>
      </w:r>
      <w:r w:rsidRPr="00364826">
        <w:rPr>
          <w:rFonts w:ascii="Arial" w:hAnsi="Arial" w:cs="Arial"/>
          <w:color w:val="000000"/>
        </w:rPr>
        <w:t>,</w:t>
      </w:r>
      <w:r w:rsidR="00031AC5" w:rsidRPr="00364826">
        <w:rPr>
          <w:rFonts w:ascii="Arial" w:hAnsi="Arial" w:cs="Arial"/>
          <w:color w:val="000000"/>
        </w:rPr>
        <w:t xml:space="preserve"> </w:t>
      </w:r>
      <w:r w:rsidRPr="00364826">
        <w:rPr>
          <w:rFonts w:ascii="Arial" w:hAnsi="Arial" w:cs="Arial"/>
          <w:color w:val="000000"/>
        </w:rPr>
        <w:t>la Superintendencia ordenará que la afiliación regrese a la Caja de afiliación anterior con devolución de los aportes menos los subsidios pagados e impondrá la</w:t>
      </w:r>
      <w:r w:rsidR="00031AC5" w:rsidRPr="00364826">
        <w:rPr>
          <w:rFonts w:ascii="Arial" w:hAnsi="Arial" w:cs="Arial"/>
          <w:color w:val="000000"/>
        </w:rPr>
        <w:t xml:space="preserve"> sanción personal al representante legal, que será proporcional al monto de </w:t>
      </w:r>
      <w:r w:rsidRPr="00364826">
        <w:rPr>
          <w:rFonts w:ascii="Arial" w:hAnsi="Arial" w:cs="Arial"/>
          <w:color w:val="000000"/>
        </w:rPr>
        <w:t>dichos</w:t>
      </w:r>
      <w:r w:rsidR="00031AC5" w:rsidRPr="00364826">
        <w:rPr>
          <w:rFonts w:ascii="Arial" w:hAnsi="Arial" w:cs="Arial"/>
          <w:color w:val="000000"/>
        </w:rPr>
        <w:t xml:space="preserve"> aportes</w:t>
      </w:r>
      <w:r w:rsidRPr="00364826">
        <w:rPr>
          <w:rFonts w:ascii="Arial" w:hAnsi="Arial" w:cs="Arial"/>
          <w:color w:val="000000"/>
        </w:rPr>
        <w:t xml:space="preserve">. </w:t>
      </w:r>
      <w:r w:rsidR="00031AC5" w:rsidRPr="00364826">
        <w:rPr>
          <w:rFonts w:ascii="Arial" w:hAnsi="Arial" w:cs="Arial"/>
          <w:color w:val="000000"/>
        </w:rPr>
        <w:t xml:space="preserve"> </w:t>
      </w:r>
    </w:p>
    <w:p w14:paraId="0151FB41" w14:textId="77777777" w:rsidR="00F82B89" w:rsidRPr="00364826" w:rsidRDefault="00F82B89" w:rsidP="00364826">
      <w:pPr>
        <w:spacing w:line="276" w:lineRule="auto"/>
        <w:rPr>
          <w:rFonts w:ascii="Arial" w:eastAsia="Arial" w:hAnsi="Arial" w:cs="Arial"/>
        </w:rPr>
      </w:pPr>
    </w:p>
    <w:p w14:paraId="4120A2B6" w14:textId="62422AF1" w:rsidR="00F82B89" w:rsidRPr="00364826" w:rsidRDefault="006A5547" w:rsidP="00364826">
      <w:pPr>
        <w:pStyle w:val="Ttulo2"/>
        <w:spacing w:before="0" w:line="276" w:lineRule="auto"/>
        <w:rPr>
          <w:rFonts w:ascii="Arial" w:eastAsia="Arial" w:hAnsi="Arial" w:cs="Arial"/>
          <w:bCs/>
          <w:color w:val="4472C4" w:themeColor="accent1"/>
          <w:sz w:val="24"/>
          <w:szCs w:val="24"/>
        </w:rPr>
      </w:pPr>
      <w:bookmarkStart w:id="18" w:name="_heading=h.4f1mdlm" w:colFirst="0" w:colLast="0"/>
      <w:bookmarkStart w:id="19" w:name="_Toc62659096"/>
      <w:bookmarkEnd w:id="18"/>
      <w:r w:rsidRPr="00364826">
        <w:rPr>
          <w:rFonts w:ascii="Arial" w:eastAsia="Arial" w:hAnsi="Arial" w:cs="Arial"/>
          <w:bCs/>
          <w:color w:val="4472C4" w:themeColor="accent1"/>
          <w:sz w:val="24"/>
          <w:szCs w:val="24"/>
        </w:rPr>
        <w:lastRenderedPageBreak/>
        <w:t>2.2</w:t>
      </w:r>
      <w:r w:rsidR="00F82B89" w:rsidRPr="00364826">
        <w:rPr>
          <w:rFonts w:ascii="Arial" w:eastAsia="Arial" w:hAnsi="Arial" w:cs="Arial"/>
          <w:bCs/>
          <w:color w:val="4472C4" w:themeColor="accent1"/>
          <w:sz w:val="24"/>
          <w:szCs w:val="24"/>
        </w:rPr>
        <w:t xml:space="preserve"> COMPETENCIA</w:t>
      </w:r>
      <w:bookmarkEnd w:id="19"/>
    </w:p>
    <w:p w14:paraId="1C0EFF81" w14:textId="77777777" w:rsidR="00F82B89" w:rsidRPr="00364826" w:rsidRDefault="00F82B89" w:rsidP="00364826">
      <w:pPr>
        <w:spacing w:line="276" w:lineRule="auto"/>
        <w:jc w:val="both"/>
        <w:rPr>
          <w:rFonts w:ascii="Arial" w:eastAsia="Arial" w:hAnsi="Arial" w:cs="Arial"/>
        </w:rPr>
      </w:pPr>
    </w:p>
    <w:p w14:paraId="1AC4CAE7" w14:textId="7F894EE7" w:rsidR="0024224C" w:rsidRPr="00364826" w:rsidRDefault="00F82B89" w:rsidP="00364826">
      <w:pPr>
        <w:spacing w:line="276" w:lineRule="auto"/>
        <w:jc w:val="both"/>
        <w:rPr>
          <w:rFonts w:ascii="Arial" w:hAnsi="Arial" w:cs="Arial"/>
        </w:rPr>
      </w:pPr>
      <w:r w:rsidRPr="00364826">
        <w:rPr>
          <w:rFonts w:ascii="Arial" w:hAnsi="Arial" w:cs="Arial"/>
        </w:rPr>
        <w:t>Se entiende por competencia la rivalidad entre varias empresas de un mismo sector para conseguir una cuota mayor en el mercado que conduce a una mayor atomización, transparencia e igualdad en el mismo</w:t>
      </w:r>
      <w:r w:rsidR="0024224C" w:rsidRPr="00364826">
        <w:rPr>
          <w:rFonts w:ascii="Arial" w:hAnsi="Arial" w:cs="Arial"/>
        </w:rPr>
        <w:t xml:space="preserve"> </w:t>
      </w:r>
      <w:r w:rsidR="0024224C" w:rsidRPr="00364826">
        <w:rPr>
          <w:rFonts w:ascii="Arial" w:hAnsi="Arial" w:cs="Arial"/>
          <w:color w:val="4472C4" w:themeColor="accent1"/>
        </w:rPr>
        <w:t>[Circular 11-1997]</w:t>
      </w:r>
      <w:r w:rsidRPr="00364826">
        <w:rPr>
          <w:rFonts w:ascii="Arial" w:hAnsi="Arial" w:cs="Arial"/>
        </w:rPr>
        <w:t>.</w:t>
      </w:r>
      <w:r w:rsidR="0024224C" w:rsidRPr="00364826">
        <w:rPr>
          <w:rFonts w:ascii="Arial" w:hAnsi="Arial" w:cs="Arial"/>
        </w:rPr>
        <w:t xml:space="preserve"> </w:t>
      </w:r>
      <w:r w:rsidR="00C55749" w:rsidRPr="00364826">
        <w:rPr>
          <w:rFonts w:ascii="Arial" w:hAnsi="Arial" w:cs="Arial"/>
        </w:rPr>
        <w:t xml:space="preserve">La libre competencia es sana dentro de un mercado libre, pero existen conductas de lucha de mercados que no tienen lugar en un Estado Social de Derecho, particularmente porque pueden llegar a violar derechos fundamentales como son la libertad de empresa, la propiedad privada, y la iniciativa privada.  Por lo tanto, la libre competencia </w:t>
      </w:r>
      <w:r w:rsidR="0024224C" w:rsidRPr="00364826">
        <w:rPr>
          <w:rFonts w:ascii="Arial" w:hAnsi="Arial" w:cs="Arial"/>
        </w:rPr>
        <w:t>supone una serie de responsabilidades y, en consecuencia, es obligación por parte del Estado de controlar el abuso de las personas o empresas que quieran sacar provecho de su posición mediante medios no permitidos. La probidad y la rectitud son principios consustanciales al esquema de competencia.</w:t>
      </w:r>
    </w:p>
    <w:p w14:paraId="235A230C" w14:textId="6774CFEE" w:rsidR="00F82B89" w:rsidRPr="00364826" w:rsidRDefault="008A3D11" w:rsidP="00364826">
      <w:pPr>
        <w:spacing w:line="276" w:lineRule="auto"/>
        <w:jc w:val="both"/>
        <w:rPr>
          <w:rFonts w:ascii="Arial" w:hAnsi="Arial" w:cs="Arial"/>
        </w:rPr>
      </w:pPr>
      <w:r w:rsidRPr="00364826">
        <w:rPr>
          <w:rFonts w:ascii="Arial" w:hAnsi="Arial" w:cs="Arial"/>
        </w:rPr>
        <w:t xml:space="preserve"> </w:t>
      </w:r>
    </w:p>
    <w:p w14:paraId="20316A35" w14:textId="128528F3" w:rsidR="00C55749" w:rsidRPr="00364826" w:rsidRDefault="00C55749" w:rsidP="00364826">
      <w:pPr>
        <w:spacing w:line="276" w:lineRule="auto"/>
        <w:jc w:val="both"/>
        <w:rPr>
          <w:rFonts w:ascii="Arial" w:hAnsi="Arial" w:cs="Arial"/>
        </w:rPr>
      </w:pPr>
      <w:r w:rsidRPr="00364826">
        <w:rPr>
          <w:rFonts w:ascii="Arial" w:hAnsi="Arial" w:cs="Arial"/>
        </w:rPr>
        <w:t>H</w:t>
      </w:r>
      <w:r w:rsidR="001B6C85" w:rsidRPr="00364826">
        <w:rPr>
          <w:rFonts w:ascii="Arial" w:hAnsi="Arial" w:cs="Arial"/>
        </w:rPr>
        <w:t xml:space="preserve">istóricamente </w:t>
      </w:r>
      <w:r w:rsidRPr="00364826">
        <w:rPr>
          <w:rFonts w:ascii="Arial" w:hAnsi="Arial" w:cs="Arial"/>
          <w:color w:val="4472C4" w:themeColor="accent1"/>
        </w:rPr>
        <w:t xml:space="preserve">[Circular 02-1990] </w:t>
      </w:r>
      <w:r w:rsidR="001B6C85" w:rsidRPr="00364826">
        <w:rPr>
          <w:rFonts w:ascii="Arial" w:hAnsi="Arial" w:cs="Arial"/>
        </w:rPr>
        <w:t xml:space="preserve">muchas Cajas de Compensación han </w:t>
      </w:r>
      <w:r w:rsidRPr="00364826">
        <w:rPr>
          <w:rFonts w:ascii="Arial" w:hAnsi="Arial" w:cs="Arial"/>
        </w:rPr>
        <w:t xml:space="preserve">confundido la búsqueda de eficiencia dentro de la libre competencia con la conquista de los empleadores compensados ya afiliados a otras cajas, evitando de paso la promoción y afiliación de </w:t>
      </w:r>
      <w:r w:rsidR="0003774A">
        <w:rPr>
          <w:rFonts w:ascii="Arial" w:hAnsi="Arial" w:cs="Arial"/>
        </w:rPr>
        <w:t>empleadores</w:t>
      </w:r>
      <w:r w:rsidRPr="00364826">
        <w:rPr>
          <w:rFonts w:ascii="Arial" w:hAnsi="Arial" w:cs="Arial"/>
        </w:rPr>
        <w:t xml:space="preserve"> descompensados aún no afiliados a ninguna Caja.  </w:t>
      </w:r>
      <w:r w:rsidRPr="00364826">
        <w:rPr>
          <w:rFonts w:ascii="Arial" w:eastAsia="Arial" w:hAnsi="Arial" w:cs="Arial"/>
        </w:rPr>
        <w:t xml:space="preserve">La situación ha implicado destinación de recursos, elevación extemporánea de las cuotas monetarias, ofrecimiento de servicios no generalizados sólo a ciertas empresas, grandes departamentos de promoción de este tipo de afiliación con los consecuentes costos para cada caja, etc.  Estas actividades contradicen el objetivo de que toda la población trabajadora haga parte del </w:t>
      </w:r>
      <w:r w:rsidRPr="00364826">
        <w:rPr>
          <w:rFonts w:ascii="Arial" w:hAnsi="Arial" w:cs="Arial"/>
        </w:rPr>
        <w:t xml:space="preserve">Sistema de Subsidio Familiar para que se logre el sistema de compensación propuesto, esencialmente la redistribución del ingreso. Por esto, las Cajas de Compensación deben propender por motivar la incorporación al Sistema de las empresas no afiliadas, buscando reducir los índices de evasión, sin realizar este tipo de conductas.   </w:t>
      </w:r>
    </w:p>
    <w:p w14:paraId="0F3BD3C4" w14:textId="77777777" w:rsidR="008502E6" w:rsidRPr="00364826" w:rsidRDefault="008502E6" w:rsidP="00364826">
      <w:pPr>
        <w:spacing w:line="276" w:lineRule="auto"/>
        <w:jc w:val="both"/>
        <w:rPr>
          <w:rFonts w:ascii="Arial" w:hAnsi="Arial" w:cs="Arial"/>
        </w:rPr>
      </w:pPr>
    </w:p>
    <w:p w14:paraId="0EC51130" w14:textId="570C3C80" w:rsidR="008502E6" w:rsidRPr="00364826" w:rsidRDefault="008502E6" w:rsidP="00364826">
      <w:pPr>
        <w:spacing w:line="276" w:lineRule="auto"/>
        <w:jc w:val="both"/>
        <w:rPr>
          <w:rFonts w:ascii="Arial" w:hAnsi="Arial" w:cs="Arial"/>
        </w:rPr>
      </w:pPr>
      <w:r w:rsidRPr="00364826">
        <w:rPr>
          <w:rFonts w:ascii="Arial" w:hAnsi="Arial" w:cs="Arial"/>
        </w:rPr>
        <w:t xml:space="preserve">Además, estas actividades </w:t>
      </w:r>
      <w:r w:rsidR="00C55749" w:rsidRPr="00364826">
        <w:rPr>
          <w:rFonts w:ascii="Arial" w:hAnsi="Arial" w:cs="Arial"/>
        </w:rPr>
        <w:t xml:space="preserve">deben evitarse pues </w:t>
      </w:r>
      <w:r w:rsidRPr="00364826">
        <w:rPr>
          <w:rFonts w:ascii="Arial" w:hAnsi="Arial" w:cs="Arial"/>
        </w:rPr>
        <w:t xml:space="preserve">minan la imagen y la confianza pública en </w:t>
      </w:r>
      <w:r w:rsidR="006C0E46" w:rsidRPr="00364826">
        <w:rPr>
          <w:rFonts w:ascii="Arial" w:hAnsi="Arial" w:cs="Arial"/>
        </w:rPr>
        <w:t>el</w:t>
      </w:r>
      <w:r w:rsidRPr="00364826">
        <w:rPr>
          <w:rFonts w:ascii="Arial" w:hAnsi="Arial" w:cs="Arial"/>
        </w:rPr>
        <w:t xml:space="preserve"> Sistema del Subsidio Familiar.  Siendo así, tanto para preservar la seguridad y tranquilidad de empleadores y trabajadores afiliados, como para </w:t>
      </w:r>
      <w:r w:rsidR="001612A6" w:rsidRPr="00364826">
        <w:rPr>
          <w:rFonts w:ascii="Arial" w:hAnsi="Arial" w:cs="Arial"/>
        </w:rPr>
        <w:t xml:space="preserve">fortalecer el Sistema, las Cajas de Compensación deben cumplir las reglas de competencia establecidas en el régimen general de competencia desleal, así como las instrucciones particulares hechas por esta Superintendencia.  </w:t>
      </w:r>
    </w:p>
    <w:p w14:paraId="63DE617F" w14:textId="654F3886" w:rsidR="00A53D20" w:rsidRPr="00364826" w:rsidRDefault="00A53D20" w:rsidP="00364826">
      <w:pPr>
        <w:spacing w:line="276" w:lineRule="auto"/>
        <w:jc w:val="both"/>
        <w:rPr>
          <w:rFonts w:ascii="Arial" w:hAnsi="Arial" w:cs="Arial"/>
        </w:rPr>
      </w:pPr>
    </w:p>
    <w:p w14:paraId="7723C691" w14:textId="0B76F4B3" w:rsidR="00A53D20" w:rsidRPr="00364826" w:rsidRDefault="00A53D20" w:rsidP="00364826">
      <w:pPr>
        <w:spacing w:line="276" w:lineRule="auto"/>
        <w:jc w:val="both"/>
        <w:rPr>
          <w:rFonts w:ascii="Arial" w:eastAsia="Arial" w:hAnsi="Arial" w:cs="Arial"/>
        </w:rPr>
      </w:pPr>
      <w:r w:rsidRPr="00364826">
        <w:rPr>
          <w:rFonts w:ascii="Arial" w:hAnsi="Arial" w:cs="Arial"/>
        </w:rPr>
        <w:t xml:space="preserve">No es de más recordar que el Decreto </w:t>
      </w:r>
      <w:r w:rsidRPr="00364826">
        <w:rPr>
          <w:rFonts w:ascii="Arial" w:eastAsia="Arial" w:hAnsi="Arial" w:cs="Arial"/>
        </w:rPr>
        <w:t xml:space="preserve">2595 de 2015 determinó en el numeral 21 de su artículo 1° que esta Superintendencia es competente </w:t>
      </w:r>
      <w:r w:rsidRPr="00364826">
        <w:rPr>
          <w:rFonts w:ascii="Arial" w:eastAsia="Arial" w:hAnsi="Arial" w:cs="Arial"/>
          <w:highlight w:val="white"/>
        </w:rPr>
        <w:t xml:space="preserve">para expedir el reglamento </w:t>
      </w:r>
      <w:r w:rsidRPr="00364826">
        <w:rPr>
          <w:rFonts w:ascii="Arial" w:eastAsia="Arial" w:hAnsi="Arial" w:cs="Arial"/>
          <w:highlight w:val="white"/>
        </w:rPr>
        <w:lastRenderedPageBreak/>
        <w:t>al que deben sujetarse las entidades vigiladas en relación con sus programas publicitarios con el propósito de ajustarlos a las normas vigentes, a la realidad jurídica y económica del servicio promovido y para prevenir la propaganda comercial que tienda a establecer competencia desleal.</w:t>
      </w:r>
      <w:r w:rsidRPr="00364826">
        <w:rPr>
          <w:rFonts w:ascii="Arial" w:eastAsia="Arial" w:hAnsi="Arial" w:cs="Arial"/>
        </w:rPr>
        <w:t xml:space="preserve"> Lo anterior, con el fin de preservar la estabilidad, eficacia, efectividad y solidaridad. </w:t>
      </w:r>
    </w:p>
    <w:p w14:paraId="2B386265" w14:textId="32859506" w:rsidR="00A53D20" w:rsidRPr="00364826" w:rsidRDefault="00A53D20" w:rsidP="00364826">
      <w:pPr>
        <w:spacing w:line="276" w:lineRule="auto"/>
        <w:jc w:val="both"/>
        <w:rPr>
          <w:rFonts w:ascii="Arial" w:hAnsi="Arial" w:cs="Arial"/>
        </w:rPr>
      </w:pPr>
    </w:p>
    <w:p w14:paraId="286C8904" w14:textId="66D137B1" w:rsidR="00A53D20" w:rsidRPr="00364826" w:rsidRDefault="00A53D20" w:rsidP="00364826">
      <w:pPr>
        <w:spacing w:line="276" w:lineRule="auto"/>
        <w:jc w:val="both"/>
        <w:rPr>
          <w:rFonts w:ascii="Arial" w:hAnsi="Arial" w:cs="Arial"/>
        </w:rPr>
      </w:pPr>
    </w:p>
    <w:p w14:paraId="5616903A" w14:textId="47254A40" w:rsidR="001612A6" w:rsidRPr="00364826" w:rsidRDefault="001B6C85" w:rsidP="00364826">
      <w:pPr>
        <w:pStyle w:val="Ttulo3"/>
        <w:spacing w:before="0" w:line="276" w:lineRule="auto"/>
        <w:rPr>
          <w:rFonts w:ascii="Arial" w:hAnsi="Arial" w:cs="Arial"/>
          <w:color w:val="4472C4" w:themeColor="accent1"/>
        </w:rPr>
      </w:pPr>
      <w:bookmarkStart w:id="20" w:name="_Toc62659097"/>
      <w:r w:rsidRPr="00364826">
        <w:rPr>
          <w:rFonts w:ascii="Arial" w:hAnsi="Arial" w:cs="Arial"/>
          <w:color w:val="4472C4" w:themeColor="accent1"/>
        </w:rPr>
        <w:t xml:space="preserve">2.2.1 </w:t>
      </w:r>
      <w:r w:rsidR="001612A6" w:rsidRPr="00364826">
        <w:rPr>
          <w:rFonts w:ascii="Arial" w:hAnsi="Arial" w:cs="Arial"/>
          <w:color w:val="4472C4" w:themeColor="accent1"/>
        </w:rPr>
        <w:t>COMPETENCIA DESLEAL</w:t>
      </w:r>
      <w:bookmarkEnd w:id="20"/>
    </w:p>
    <w:p w14:paraId="3D8ADA5F" w14:textId="77777777" w:rsidR="008502E6" w:rsidRPr="00364826" w:rsidRDefault="008502E6" w:rsidP="00364826">
      <w:pPr>
        <w:spacing w:line="276" w:lineRule="auto"/>
        <w:jc w:val="both"/>
        <w:rPr>
          <w:rFonts w:ascii="Arial" w:hAnsi="Arial" w:cs="Arial"/>
        </w:rPr>
      </w:pPr>
    </w:p>
    <w:p w14:paraId="63DD7D98" w14:textId="7959A5D4" w:rsidR="0024224C" w:rsidRPr="00364826" w:rsidRDefault="001B6C85" w:rsidP="00364826">
      <w:pPr>
        <w:spacing w:line="276" w:lineRule="auto"/>
        <w:jc w:val="both"/>
        <w:rPr>
          <w:rFonts w:ascii="Arial" w:hAnsi="Arial" w:cs="Arial"/>
        </w:rPr>
      </w:pPr>
      <w:r w:rsidRPr="00364826">
        <w:rPr>
          <w:rFonts w:ascii="Arial" w:hAnsi="Arial" w:cs="Arial"/>
        </w:rPr>
        <w:t xml:space="preserve">Además de cumplir con el Régimen de Transparencia y de sujetarse a sus Códigos de Buen Gobierno, las Cajas de Compensación Familiar deberán </w:t>
      </w:r>
      <w:r w:rsidR="00C55749" w:rsidRPr="00364826">
        <w:rPr>
          <w:rFonts w:ascii="Arial" w:hAnsi="Arial" w:cs="Arial"/>
        </w:rPr>
        <w:t xml:space="preserve">cumplir con las normas legales y someterse a la inspección, vigilancia y control de la Superintendencia de Industria y Comercio en </w:t>
      </w:r>
      <w:r w:rsidR="005B46D7" w:rsidRPr="00364826">
        <w:rPr>
          <w:rFonts w:ascii="Arial" w:hAnsi="Arial" w:cs="Arial"/>
        </w:rPr>
        <w:t xml:space="preserve">materia de competencia y protección al consumidor. Estas normas incluyen </w:t>
      </w:r>
      <w:r w:rsidR="001C549E" w:rsidRPr="00364826">
        <w:rPr>
          <w:rFonts w:ascii="Arial" w:hAnsi="Arial" w:cs="Arial"/>
        </w:rPr>
        <w:t xml:space="preserve">las leyes 155 de 1959, 187 de 1994 y 256 de 1996, el Decreto Ley 2153 de 1992 y el Decreto 1523 de 2015.  </w:t>
      </w:r>
    </w:p>
    <w:p w14:paraId="4809F13B" w14:textId="40784637" w:rsidR="001C549E" w:rsidRPr="00364826" w:rsidRDefault="001C549E" w:rsidP="00364826">
      <w:pPr>
        <w:spacing w:line="276" w:lineRule="auto"/>
        <w:jc w:val="both"/>
        <w:rPr>
          <w:rFonts w:ascii="Arial" w:hAnsi="Arial" w:cs="Arial"/>
        </w:rPr>
      </w:pPr>
    </w:p>
    <w:p w14:paraId="7794F661" w14:textId="54B4E478" w:rsidR="00C55749" w:rsidRPr="00364826" w:rsidRDefault="001C549E" w:rsidP="00364826">
      <w:pPr>
        <w:spacing w:line="276" w:lineRule="auto"/>
        <w:jc w:val="both"/>
        <w:rPr>
          <w:rFonts w:ascii="Arial" w:hAnsi="Arial" w:cs="Arial"/>
        </w:rPr>
      </w:pPr>
      <w:r w:rsidRPr="00364826">
        <w:rPr>
          <w:rFonts w:ascii="Arial" w:hAnsi="Arial" w:cs="Arial"/>
        </w:rPr>
        <w:t>Debe hacerse énfasis en la Ley 256 de 1996, la cual constituye el centro normativo del régimen de competencia en Colombia y que define la competencia desleal, en consonancia con los instrumentos internacionales pertinentes, como “cualquier acto o hecho que se realice en el mercado con fines concurrenciales, cuando resulte contrario a las sanas costumbres mercantiles, al principio de la buena fe comercial, a los usos honestos en materia industrial o comercial, o bien cuando esté encaminado a afectar o afecte la libertad de decisión del comprador o consumidor, o el funcionamiento concurrencias del mercado”. Al respecto debe recordarse que</w:t>
      </w:r>
      <w:r w:rsidR="00A53D20" w:rsidRPr="00364826">
        <w:rPr>
          <w:rFonts w:ascii="Arial" w:hAnsi="Arial" w:cs="Arial"/>
        </w:rPr>
        <w:t>,</w:t>
      </w:r>
      <w:r w:rsidRPr="00364826">
        <w:rPr>
          <w:rFonts w:ascii="Arial" w:hAnsi="Arial" w:cs="Arial"/>
        </w:rPr>
        <w:t xml:space="preserve"> si bien las Cajas de Compensación Familiar cumplen funciones de manejo de recursos públicos y cuentan con un sistema normativo y reglamentario especial, también son entes de carácter privado que actúan en el mercado como comerciantes.  </w:t>
      </w:r>
    </w:p>
    <w:p w14:paraId="74210DCB" w14:textId="77777777" w:rsidR="00A53D20" w:rsidRPr="00364826" w:rsidRDefault="00A53D20" w:rsidP="00364826">
      <w:pPr>
        <w:spacing w:line="276" w:lineRule="auto"/>
        <w:jc w:val="both"/>
        <w:rPr>
          <w:rFonts w:ascii="Arial" w:hAnsi="Arial" w:cs="Arial"/>
        </w:rPr>
      </w:pPr>
    </w:p>
    <w:p w14:paraId="03A593D7" w14:textId="0859B27D" w:rsidR="00A53D20" w:rsidRPr="00364826" w:rsidRDefault="00A53D20" w:rsidP="00364826">
      <w:pPr>
        <w:spacing w:line="276" w:lineRule="auto"/>
        <w:jc w:val="both"/>
        <w:rPr>
          <w:rFonts w:ascii="Arial" w:hAnsi="Arial" w:cs="Arial"/>
        </w:rPr>
      </w:pPr>
      <w:r w:rsidRPr="00364826">
        <w:rPr>
          <w:rFonts w:ascii="Arial" w:hAnsi="Arial" w:cs="Arial"/>
        </w:rPr>
        <w:t>Los actos que esta Ley define como competencia desleal incluyen actos de desviación de la clientela, actos de desorganización, actos de confusión, actos de engaño, actos de descrédito, actos de comparación, actos de imitación, explotación de la reputación ajena, violación de secretos, violación de norma y pactos desleales de exclusividad.</w:t>
      </w:r>
    </w:p>
    <w:p w14:paraId="6135A4E5" w14:textId="77777777" w:rsidR="00CA3AC2" w:rsidRPr="00364826" w:rsidRDefault="00CA3AC2" w:rsidP="00364826">
      <w:pPr>
        <w:spacing w:line="276" w:lineRule="auto"/>
        <w:jc w:val="both"/>
        <w:rPr>
          <w:rFonts w:ascii="Arial" w:hAnsi="Arial" w:cs="Arial"/>
        </w:rPr>
      </w:pPr>
    </w:p>
    <w:p w14:paraId="64D40038" w14:textId="77777777" w:rsidR="00CA3AC2" w:rsidRPr="00364826" w:rsidRDefault="00CA3AC2" w:rsidP="00364826">
      <w:pPr>
        <w:spacing w:line="276" w:lineRule="auto"/>
        <w:jc w:val="both"/>
        <w:rPr>
          <w:rFonts w:ascii="Arial" w:hAnsi="Arial" w:cs="Arial"/>
        </w:rPr>
      </w:pPr>
    </w:p>
    <w:p w14:paraId="510F3960" w14:textId="4B16591D" w:rsidR="001B6C85" w:rsidRPr="00364826" w:rsidRDefault="001B6C85" w:rsidP="00364826">
      <w:pPr>
        <w:pStyle w:val="Ttulo3"/>
        <w:spacing w:before="0" w:line="276" w:lineRule="auto"/>
        <w:rPr>
          <w:rFonts w:ascii="Arial" w:hAnsi="Arial" w:cs="Arial"/>
          <w:color w:val="4472C4" w:themeColor="accent1"/>
        </w:rPr>
      </w:pPr>
      <w:bookmarkStart w:id="21" w:name="_Toc62659098"/>
      <w:r w:rsidRPr="00364826">
        <w:rPr>
          <w:rFonts w:ascii="Arial" w:hAnsi="Arial" w:cs="Arial"/>
          <w:color w:val="4472C4" w:themeColor="accent1"/>
        </w:rPr>
        <w:lastRenderedPageBreak/>
        <w:t xml:space="preserve">2.2.2 INSTRUCCIONES </w:t>
      </w:r>
      <w:r w:rsidR="00496C42" w:rsidRPr="00364826">
        <w:rPr>
          <w:rFonts w:ascii="Arial" w:hAnsi="Arial" w:cs="Arial"/>
          <w:color w:val="4472C4" w:themeColor="accent1"/>
        </w:rPr>
        <w:t>Y DEBERES ESPECÍFICOS</w:t>
      </w:r>
      <w:r w:rsidR="00260D51" w:rsidRPr="00364826">
        <w:rPr>
          <w:rFonts w:ascii="Arial" w:hAnsi="Arial" w:cs="Arial"/>
          <w:color w:val="4472C4" w:themeColor="accent1"/>
        </w:rPr>
        <w:t xml:space="preserve"> </w:t>
      </w:r>
      <w:r w:rsidR="00A371D5" w:rsidRPr="00364826">
        <w:rPr>
          <w:rFonts w:ascii="Arial" w:hAnsi="Arial" w:cs="Arial"/>
          <w:color w:val="4472C4" w:themeColor="accent1"/>
        </w:rPr>
        <w:t>DE LAS CAJAS DE COMPENSACIÓN FAMILIAR</w:t>
      </w:r>
      <w:bookmarkEnd w:id="21"/>
    </w:p>
    <w:p w14:paraId="3DC79FC5" w14:textId="77777777" w:rsidR="001B6C85" w:rsidRPr="00364826" w:rsidRDefault="001B6C85" w:rsidP="00364826">
      <w:pPr>
        <w:spacing w:line="276" w:lineRule="auto"/>
        <w:jc w:val="both"/>
        <w:rPr>
          <w:rFonts w:ascii="Arial" w:hAnsi="Arial" w:cs="Arial"/>
        </w:rPr>
      </w:pPr>
    </w:p>
    <w:p w14:paraId="355B1630" w14:textId="6E513E15" w:rsidR="00F82B89" w:rsidRPr="00364826" w:rsidRDefault="001B6C85" w:rsidP="00364826">
      <w:pPr>
        <w:pStyle w:val="Ttulo3"/>
        <w:spacing w:before="0" w:line="276" w:lineRule="auto"/>
        <w:rPr>
          <w:rFonts w:ascii="Arial" w:hAnsi="Arial" w:cs="Arial"/>
          <w:color w:val="4472C4" w:themeColor="accent1"/>
        </w:rPr>
      </w:pPr>
      <w:bookmarkStart w:id="22" w:name="_Toc62659099"/>
      <w:r w:rsidRPr="00364826">
        <w:rPr>
          <w:rFonts w:ascii="Arial" w:hAnsi="Arial" w:cs="Arial"/>
          <w:color w:val="4472C4" w:themeColor="accent1"/>
        </w:rPr>
        <w:t xml:space="preserve">2.2.2.1 </w:t>
      </w:r>
      <w:r w:rsidR="00F82B89" w:rsidRPr="00364826">
        <w:rPr>
          <w:rFonts w:ascii="Arial" w:hAnsi="Arial" w:cs="Arial"/>
          <w:color w:val="4472C4" w:themeColor="accent1"/>
        </w:rPr>
        <w:t>OFRECIMIENTOS DE SERVICIOS</w:t>
      </w:r>
      <w:r w:rsidRPr="00364826">
        <w:rPr>
          <w:rFonts w:ascii="Arial" w:hAnsi="Arial" w:cs="Arial"/>
          <w:color w:val="4472C4" w:themeColor="accent1"/>
        </w:rPr>
        <w:t xml:space="preserve"> A EMPRESAS YA AFILIADAS</w:t>
      </w:r>
      <w:bookmarkEnd w:id="22"/>
    </w:p>
    <w:p w14:paraId="026EFA4C" w14:textId="77777777" w:rsidR="00F82B89" w:rsidRPr="00364826" w:rsidRDefault="00F82B89" w:rsidP="00364826">
      <w:pPr>
        <w:spacing w:line="276" w:lineRule="auto"/>
        <w:jc w:val="both"/>
        <w:rPr>
          <w:rFonts w:ascii="Arial" w:hAnsi="Arial" w:cs="Arial"/>
        </w:rPr>
      </w:pPr>
    </w:p>
    <w:p w14:paraId="7684D454" w14:textId="6B01638A" w:rsidR="00F82B89" w:rsidRPr="00364826" w:rsidRDefault="00F82B89" w:rsidP="00364826">
      <w:pPr>
        <w:spacing w:line="276" w:lineRule="auto"/>
        <w:jc w:val="both"/>
        <w:rPr>
          <w:rFonts w:ascii="Arial" w:hAnsi="Arial" w:cs="Arial"/>
        </w:rPr>
      </w:pPr>
      <w:r w:rsidRPr="00364826">
        <w:rPr>
          <w:rFonts w:ascii="Arial" w:hAnsi="Arial" w:cs="Arial"/>
        </w:rPr>
        <w:t>En desarrollo de la lealtad en la competencia y con el fin de entrar a prevenir los constantes conflictos que genera su ejercicio,</w:t>
      </w:r>
      <w:r w:rsidR="00CA3AC2" w:rsidRPr="00364826">
        <w:rPr>
          <w:rFonts w:ascii="Arial" w:hAnsi="Arial" w:cs="Arial"/>
        </w:rPr>
        <w:t xml:space="preserve"> especialmente en el modo de visitas de las Cajas de Compensación a empresas ya afiliadas,</w:t>
      </w:r>
      <w:r w:rsidRPr="00364826">
        <w:rPr>
          <w:rFonts w:ascii="Arial" w:hAnsi="Arial" w:cs="Arial"/>
        </w:rPr>
        <w:t xml:space="preserve"> será de obligatorio cumplimiento para el Director Administrativo y todos los funcionarios de las Cajas de Compensación Familiar, observar el siguiente procedimiento</w:t>
      </w:r>
      <w:r w:rsidR="00CA3AC2" w:rsidRPr="00364826">
        <w:rPr>
          <w:rFonts w:ascii="Arial" w:hAnsi="Arial" w:cs="Arial"/>
        </w:rPr>
        <w:t xml:space="preserve"> </w:t>
      </w:r>
      <w:r w:rsidR="00CA3AC2" w:rsidRPr="00364826">
        <w:rPr>
          <w:rFonts w:ascii="Arial" w:hAnsi="Arial" w:cs="Arial"/>
          <w:color w:val="4472C4" w:themeColor="accent1"/>
        </w:rPr>
        <w:t>[Circular 11-1997]</w:t>
      </w:r>
      <w:r w:rsidRPr="00364826">
        <w:rPr>
          <w:rFonts w:ascii="Arial" w:hAnsi="Arial" w:cs="Arial"/>
        </w:rPr>
        <w:t>:</w:t>
      </w:r>
    </w:p>
    <w:p w14:paraId="60D2867D" w14:textId="77777777" w:rsidR="00F82B89" w:rsidRPr="00364826" w:rsidRDefault="00F82B89" w:rsidP="00364826">
      <w:pPr>
        <w:spacing w:line="276" w:lineRule="auto"/>
        <w:jc w:val="both"/>
        <w:rPr>
          <w:rFonts w:ascii="Arial" w:hAnsi="Arial" w:cs="Arial"/>
        </w:rPr>
      </w:pPr>
    </w:p>
    <w:p w14:paraId="077E5071" w14:textId="36F24B19" w:rsidR="00F82B89" w:rsidRPr="00364826" w:rsidRDefault="00F82B89" w:rsidP="00C745E2">
      <w:pPr>
        <w:pStyle w:val="Prrafodelista"/>
        <w:numPr>
          <w:ilvl w:val="0"/>
          <w:numId w:val="10"/>
        </w:numPr>
        <w:spacing w:after="0" w:line="276" w:lineRule="auto"/>
        <w:jc w:val="both"/>
        <w:rPr>
          <w:rFonts w:ascii="Arial" w:hAnsi="Arial" w:cs="Arial"/>
          <w:sz w:val="24"/>
          <w:szCs w:val="24"/>
        </w:rPr>
      </w:pPr>
      <w:r w:rsidRPr="00364826">
        <w:rPr>
          <w:rFonts w:ascii="Arial" w:hAnsi="Arial" w:cs="Arial"/>
          <w:sz w:val="24"/>
          <w:szCs w:val="24"/>
        </w:rPr>
        <w:t>Si una empresa afiliada a una Caja de Compensación solicita la visita de otra Caja de Compensación para presentación de sus servicios, la misma deberá ser por escrito.</w:t>
      </w:r>
    </w:p>
    <w:p w14:paraId="13E0A92A" w14:textId="7FB0DFF3" w:rsidR="00F82B89" w:rsidRPr="00364826" w:rsidRDefault="00F82B89" w:rsidP="00C745E2">
      <w:pPr>
        <w:pStyle w:val="Prrafodelista"/>
        <w:numPr>
          <w:ilvl w:val="0"/>
          <w:numId w:val="10"/>
        </w:numPr>
        <w:spacing w:after="0" w:line="276" w:lineRule="auto"/>
        <w:jc w:val="both"/>
        <w:rPr>
          <w:rFonts w:ascii="Arial" w:hAnsi="Arial" w:cs="Arial"/>
          <w:sz w:val="24"/>
          <w:szCs w:val="24"/>
        </w:rPr>
      </w:pPr>
      <w:r w:rsidRPr="00364826">
        <w:rPr>
          <w:rFonts w:ascii="Arial" w:hAnsi="Arial" w:cs="Arial"/>
          <w:sz w:val="24"/>
          <w:szCs w:val="24"/>
        </w:rPr>
        <w:t>Recibida la mencionada comunicación, el Director Administrativo, dentro de los dos (2) días siguientes antes de efectuar la visita, deberá remitir la petición a su par de la Caja de Compensación Familiar donde se encuentre afiliado el solicitante, dejando las constancias respectivas de entrega.</w:t>
      </w:r>
    </w:p>
    <w:p w14:paraId="01F91A8A" w14:textId="190600B4" w:rsidR="00CA3AC2" w:rsidRPr="00364826" w:rsidRDefault="00F82B89" w:rsidP="00C745E2">
      <w:pPr>
        <w:pStyle w:val="Prrafodelista"/>
        <w:numPr>
          <w:ilvl w:val="0"/>
          <w:numId w:val="10"/>
        </w:numPr>
        <w:spacing w:after="0" w:line="276" w:lineRule="auto"/>
        <w:jc w:val="both"/>
        <w:rPr>
          <w:rFonts w:ascii="Arial" w:hAnsi="Arial" w:cs="Arial"/>
          <w:sz w:val="24"/>
          <w:szCs w:val="24"/>
        </w:rPr>
      </w:pPr>
      <w:r w:rsidRPr="00364826">
        <w:rPr>
          <w:rFonts w:ascii="Arial" w:hAnsi="Arial" w:cs="Arial"/>
          <w:sz w:val="24"/>
          <w:szCs w:val="24"/>
        </w:rPr>
        <w:t xml:space="preserve">El Director Administrativo de la Caja de Compensación Familiar a la cual se encuentre afiliada la empresa deberá, en el transcurso de ocho (8) días hábiles siguientes a la recepción de la comunicación, tomar las medidas que considere convenientes a fin de establecer las razones que se tienen en la empresa para solicitar la visita y buscar del representante legal el desistimiento por escrito de tal solicitud, remitiéndola dentro de los mismos términos a la </w:t>
      </w:r>
      <w:r w:rsidR="00A57FB8">
        <w:rPr>
          <w:rFonts w:ascii="Arial" w:hAnsi="Arial" w:cs="Arial"/>
          <w:sz w:val="24"/>
          <w:szCs w:val="24"/>
        </w:rPr>
        <w:t>d</w:t>
      </w:r>
      <w:r w:rsidRPr="00364826">
        <w:rPr>
          <w:rFonts w:ascii="Arial" w:hAnsi="Arial" w:cs="Arial"/>
          <w:sz w:val="24"/>
          <w:szCs w:val="24"/>
        </w:rPr>
        <w:t>irección de la Caja invitada.</w:t>
      </w:r>
    </w:p>
    <w:p w14:paraId="2677F6E9" w14:textId="77777777" w:rsidR="00CA3AC2" w:rsidRPr="00364826" w:rsidRDefault="00F82B89" w:rsidP="00C745E2">
      <w:pPr>
        <w:pStyle w:val="Prrafodelista"/>
        <w:numPr>
          <w:ilvl w:val="0"/>
          <w:numId w:val="10"/>
        </w:numPr>
        <w:spacing w:after="0" w:line="276" w:lineRule="auto"/>
        <w:jc w:val="both"/>
        <w:rPr>
          <w:rFonts w:ascii="Arial" w:hAnsi="Arial" w:cs="Arial"/>
          <w:sz w:val="24"/>
          <w:szCs w:val="24"/>
        </w:rPr>
      </w:pPr>
      <w:r w:rsidRPr="00364826">
        <w:rPr>
          <w:rFonts w:ascii="Arial" w:hAnsi="Arial" w:cs="Arial"/>
          <w:sz w:val="24"/>
          <w:szCs w:val="24"/>
        </w:rPr>
        <w:t>Dentro del anterior término (ocho días hábiles) si no ha sido comunicada la Caja invitada sobre el desistimiento, esta podrá efectuar la visita y presentar el portafolio de servicios.</w:t>
      </w:r>
    </w:p>
    <w:p w14:paraId="55A7E0F3" w14:textId="77777777" w:rsidR="00CA3AC2" w:rsidRPr="00364826" w:rsidRDefault="00F82B89" w:rsidP="00C745E2">
      <w:pPr>
        <w:pStyle w:val="Prrafodelista"/>
        <w:numPr>
          <w:ilvl w:val="0"/>
          <w:numId w:val="10"/>
        </w:numPr>
        <w:spacing w:after="0" w:line="276" w:lineRule="auto"/>
        <w:jc w:val="both"/>
        <w:rPr>
          <w:rFonts w:ascii="Arial" w:hAnsi="Arial" w:cs="Arial"/>
          <w:sz w:val="24"/>
          <w:szCs w:val="24"/>
        </w:rPr>
      </w:pPr>
      <w:r w:rsidRPr="00364826">
        <w:rPr>
          <w:rFonts w:ascii="Arial" w:hAnsi="Arial" w:cs="Arial"/>
          <w:sz w:val="24"/>
          <w:szCs w:val="24"/>
        </w:rPr>
        <w:t>Dentro de la presentación del portafolio queda prohibido hacer cuadros comparativos de los servicios de ambas cajas en los cuales se utilicen indicaciones o aseveraciones incorrectas o falsas o la comparación se refiera a extremos no análogos o incomparables. Si por la empresa visitada se requiere información de la Caja a la cual está afiliada o de otra Caja, se le informará que debe solicitarla directamente a aquella o a esta Superintendencia.</w:t>
      </w:r>
    </w:p>
    <w:p w14:paraId="2CC271A6" w14:textId="77777777" w:rsidR="00CA3AC2" w:rsidRPr="00364826" w:rsidRDefault="00CA3AC2" w:rsidP="00364826">
      <w:pPr>
        <w:spacing w:line="276" w:lineRule="auto"/>
        <w:jc w:val="both"/>
        <w:rPr>
          <w:rFonts w:ascii="Arial" w:hAnsi="Arial" w:cs="Arial"/>
        </w:rPr>
      </w:pPr>
    </w:p>
    <w:p w14:paraId="427136CA" w14:textId="5FCBBE38" w:rsidR="00F82B89" w:rsidRPr="00364826" w:rsidRDefault="00F82B89" w:rsidP="00364826">
      <w:pPr>
        <w:spacing w:line="276" w:lineRule="auto"/>
        <w:jc w:val="both"/>
        <w:rPr>
          <w:rFonts w:ascii="Arial" w:hAnsi="Arial" w:cs="Arial"/>
        </w:rPr>
      </w:pPr>
      <w:r w:rsidRPr="00364826">
        <w:rPr>
          <w:rFonts w:ascii="Arial" w:hAnsi="Arial" w:cs="Arial"/>
        </w:rPr>
        <w:lastRenderedPageBreak/>
        <w:t>Queda prohibido a las Cajas de Compensación Familiar, motu proprio o inobservando el anterior procedimiento, efectuar visitas a las empresas ya afiliadas al sistema.</w:t>
      </w:r>
    </w:p>
    <w:p w14:paraId="0C4FB4AF" w14:textId="131F03CD" w:rsidR="00F82B89" w:rsidRPr="00364826" w:rsidRDefault="00F82B89" w:rsidP="00364826">
      <w:pPr>
        <w:spacing w:line="276" w:lineRule="auto"/>
        <w:jc w:val="both"/>
        <w:rPr>
          <w:rFonts w:ascii="Arial" w:hAnsi="Arial" w:cs="Arial"/>
        </w:rPr>
      </w:pPr>
      <w:r w:rsidRPr="00364826">
        <w:rPr>
          <w:rFonts w:ascii="Arial" w:hAnsi="Arial" w:cs="Arial"/>
        </w:rPr>
        <w:t xml:space="preserve">Los términos indicados no </w:t>
      </w:r>
      <w:r w:rsidR="00CA3AC2" w:rsidRPr="00364826">
        <w:rPr>
          <w:rFonts w:ascii="Arial" w:hAnsi="Arial" w:cs="Arial"/>
        </w:rPr>
        <w:t>son obstáculo</w:t>
      </w:r>
      <w:r w:rsidRPr="00364826">
        <w:rPr>
          <w:rFonts w:ascii="Arial" w:hAnsi="Arial" w:cs="Arial"/>
        </w:rPr>
        <w:t xml:space="preserve"> para dar respuesta sobre la solicitud de desafiliación dentro de lapso no superior a 60 días y tampoco prorrogan el mismo.</w:t>
      </w:r>
    </w:p>
    <w:p w14:paraId="53AE7C5B" w14:textId="67E5A3B8" w:rsidR="00CA3AC2" w:rsidRPr="00364826" w:rsidRDefault="00CA3AC2" w:rsidP="00364826">
      <w:pPr>
        <w:spacing w:line="276" w:lineRule="auto"/>
        <w:jc w:val="both"/>
        <w:rPr>
          <w:rFonts w:ascii="Arial" w:hAnsi="Arial" w:cs="Arial"/>
        </w:rPr>
      </w:pPr>
    </w:p>
    <w:p w14:paraId="5EC9FE46" w14:textId="77777777" w:rsidR="002B3901" w:rsidRPr="00364826" w:rsidRDefault="002B3901" w:rsidP="00364826">
      <w:pPr>
        <w:pBdr>
          <w:top w:val="nil"/>
          <w:left w:val="nil"/>
          <w:bottom w:val="nil"/>
          <w:right w:val="nil"/>
          <w:between w:val="nil"/>
        </w:pBdr>
        <w:spacing w:line="276" w:lineRule="auto"/>
        <w:jc w:val="both"/>
        <w:rPr>
          <w:rFonts w:ascii="Arial" w:eastAsia="Arial" w:hAnsi="Arial" w:cs="Arial"/>
        </w:rPr>
      </w:pPr>
      <w:r w:rsidRPr="00364826">
        <w:rPr>
          <w:rFonts w:ascii="Arial" w:eastAsia="Arial" w:hAnsi="Arial" w:cs="Arial"/>
        </w:rPr>
        <w:t xml:space="preserve">Las Cajas de Compensación Familiar, deberán abstenerse de garantizar o separar cupos en capacitación, educación, recreación, asignación de vivienda, subsidio de vivienda de interés social, compra de elementos o mercancías, apertura de cuentas corrientes, de ahorro o de inversiones, otorgamiento de auxilios, puestos, y demás prebendas que en virtud de sus servicios pudiera existir, para ejercer presiones de cualquier tipo con el fin de obtener la afiliación de una empresa determinada. </w:t>
      </w:r>
    </w:p>
    <w:p w14:paraId="1C61EDF6" w14:textId="77777777" w:rsidR="002B3901" w:rsidRPr="00364826" w:rsidRDefault="002B3901" w:rsidP="00364826">
      <w:pPr>
        <w:pBdr>
          <w:top w:val="nil"/>
          <w:left w:val="nil"/>
          <w:bottom w:val="nil"/>
          <w:right w:val="nil"/>
          <w:between w:val="nil"/>
        </w:pBdr>
        <w:spacing w:line="276" w:lineRule="auto"/>
        <w:jc w:val="both"/>
        <w:rPr>
          <w:rFonts w:ascii="Arial" w:eastAsia="Arial" w:hAnsi="Arial" w:cs="Arial"/>
        </w:rPr>
      </w:pPr>
    </w:p>
    <w:p w14:paraId="062CB1F4" w14:textId="31AF4FBA" w:rsidR="002B3901" w:rsidRPr="00364826" w:rsidRDefault="002B3901" w:rsidP="00364826">
      <w:pPr>
        <w:pBdr>
          <w:top w:val="nil"/>
          <w:left w:val="nil"/>
          <w:bottom w:val="nil"/>
          <w:right w:val="nil"/>
          <w:between w:val="nil"/>
        </w:pBdr>
        <w:spacing w:line="276" w:lineRule="auto"/>
        <w:jc w:val="both"/>
        <w:rPr>
          <w:rFonts w:ascii="Arial" w:eastAsia="Arial" w:hAnsi="Arial" w:cs="Arial"/>
        </w:rPr>
      </w:pPr>
      <w:r w:rsidRPr="00364826">
        <w:rPr>
          <w:rFonts w:ascii="Arial" w:eastAsia="Arial" w:hAnsi="Arial" w:cs="Arial"/>
        </w:rPr>
        <w:t xml:space="preserve">De igual manera se recuerda que de conformidad con lo establecido en el artículo </w:t>
      </w:r>
      <w:r w:rsidR="00D54EAF">
        <w:rPr>
          <w:rFonts w:ascii="Arial" w:eastAsia="Arial" w:hAnsi="Arial" w:cs="Arial"/>
        </w:rPr>
        <w:t>2.2.7.2.1.5 del Decreto 1072 de 2015</w:t>
      </w:r>
      <w:r w:rsidRPr="00364826">
        <w:rPr>
          <w:rFonts w:ascii="Arial" w:eastAsia="Arial" w:hAnsi="Arial" w:cs="Arial"/>
        </w:rPr>
        <w:t xml:space="preserve">, a los Directores Administrativos les está vedado destinar recursos o efectuar campañas para promover la desafiliación de empresas afiliadas a otras Cajas o que impliquen competencia desleal. </w:t>
      </w:r>
    </w:p>
    <w:p w14:paraId="40A9A6C9" w14:textId="77777777" w:rsidR="002B3901" w:rsidRPr="00364826" w:rsidRDefault="002B3901" w:rsidP="00364826">
      <w:pPr>
        <w:pBdr>
          <w:top w:val="nil"/>
          <w:left w:val="nil"/>
          <w:bottom w:val="nil"/>
          <w:right w:val="nil"/>
          <w:between w:val="nil"/>
        </w:pBdr>
        <w:spacing w:line="276" w:lineRule="auto"/>
        <w:jc w:val="both"/>
        <w:rPr>
          <w:rFonts w:ascii="Arial" w:eastAsia="Arial" w:hAnsi="Arial" w:cs="Arial"/>
        </w:rPr>
      </w:pPr>
    </w:p>
    <w:p w14:paraId="3414EF16" w14:textId="387EC29B" w:rsidR="002B3901" w:rsidRPr="00364826" w:rsidRDefault="002B3901" w:rsidP="00364826">
      <w:pPr>
        <w:pBdr>
          <w:top w:val="nil"/>
          <w:left w:val="nil"/>
          <w:bottom w:val="nil"/>
          <w:right w:val="nil"/>
          <w:between w:val="nil"/>
        </w:pBdr>
        <w:spacing w:line="276" w:lineRule="auto"/>
        <w:jc w:val="both"/>
        <w:rPr>
          <w:rFonts w:ascii="Arial" w:eastAsia="Arial" w:hAnsi="Arial" w:cs="Arial"/>
        </w:rPr>
      </w:pPr>
      <w:r w:rsidRPr="00364826">
        <w:rPr>
          <w:rFonts w:ascii="Arial" w:eastAsia="Arial" w:hAnsi="Arial" w:cs="Arial"/>
        </w:rPr>
        <w:t xml:space="preserve">La Revisoría Fiscal debe adoptar mecanismos tendientes a garantizar la efectividad y cumplimiento del procedimiento establecido, debiendo informar a esta Superintendencia cualquier alteración o incumplimiento </w:t>
      </w:r>
      <w:r w:rsidR="00FE0209" w:rsidRPr="00364826">
        <w:rPr>
          <w:rFonts w:ascii="Arial" w:eastAsia="Arial" w:hAnsi="Arial" w:cs="Arial"/>
        </w:rPr>
        <w:t>de este,</w:t>
      </w:r>
      <w:r w:rsidRPr="00364826">
        <w:rPr>
          <w:rFonts w:ascii="Arial" w:eastAsia="Arial" w:hAnsi="Arial" w:cs="Arial"/>
        </w:rPr>
        <w:t xml:space="preserve"> o de las instrucciones antes señaladas.</w:t>
      </w:r>
    </w:p>
    <w:p w14:paraId="2224F756" w14:textId="77777777" w:rsidR="002B3901" w:rsidRPr="00364826" w:rsidRDefault="002B3901" w:rsidP="00364826">
      <w:pPr>
        <w:pBdr>
          <w:top w:val="nil"/>
          <w:left w:val="nil"/>
          <w:bottom w:val="nil"/>
          <w:right w:val="nil"/>
          <w:between w:val="nil"/>
        </w:pBdr>
        <w:spacing w:line="276" w:lineRule="auto"/>
        <w:ind w:left="720"/>
        <w:jc w:val="both"/>
        <w:rPr>
          <w:rFonts w:ascii="Arial" w:eastAsia="Arial" w:hAnsi="Arial" w:cs="Arial"/>
        </w:rPr>
      </w:pPr>
    </w:p>
    <w:p w14:paraId="7F3157A2" w14:textId="3EE493D2" w:rsidR="002B3901" w:rsidRPr="00364826" w:rsidRDefault="002B3901" w:rsidP="00364826">
      <w:pPr>
        <w:pBdr>
          <w:top w:val="nil"/>
          <w:left w:val="nil"/>
          <w:bottom w:val="nil"/>
          <w:right w:val="nil"/>
          <w:between w:val="nil"/>
        </w:pBdr>
        <w:spacing w:line="276" w:lineRule="auto"/>
        <w:jc w:val="both"/>
        <w:rPr>
          <w:rFonts w:ascii="Arial" w:eastAsia="Arial" w:hAnsi="Arial" w:cs="Arial"/>
        </w:rPr>
      </w:pPr>
      <w:r w:rsidRPr="00364826">
        <w:rPr>
          <w:rFonts w:ascii="Arial" w:eastAsia="Arial" w:hAnsi="Arial" w:cs="Arial"/>
        </w:rPr>
        <w:t xml:space="preserve">La inobservancia a cualquiera de los aspectos indicados </w:t>
      </w:r>
      <w:r w:rsidR="008502E6" w:rsidRPr="00364826">
        <w:rPr>
          <w:rFonts w:ascii="Arial" w:eastAsia="Arial" w:hAnsi="Arial" w:cs="Arial"/>
        </w:rPr>
        <w:t>en este acápite</w:t>
      </w:r>
      <w:r w:rsidRPr="00364826">
        <w:rPr>
          <w:rFonts w:ascii="Arial" w:eastAsia="Arial" w:hAnsi="Arial" w:cs="Arial"/>
        </w:rPr>
        <w:t>, por si sola</w:t>
      </w:r>
      <w:r w:rsidR="008502E6" w:rsidRPr="00364826">
        <w:rPr>
          <w:rFonts w:ascii="Arial" w:eastAsia="Arial" w:hAnsi="Arial" w:cs="Arial"/>
        </w:rPr>
        <w:t>,</w:t>
      </w:r>
      <w:r w:rsidRPr="00364826">
        <w:rPr>
          <w:rFonts w:ascii="Arial" w:eastAsia="Arial" w:hAnsi="Arial" w:cs="Arial"/>
        </w:rPr>
        <w:t xml:space="preserve"> será suficiente para imponer las sanciones pertinentes </w:t>
      </w:r>
      <w:r w:rsidR="008502E6" w:rsidRPr="00364826">
        <w:rPr>
          <w:rFonts w:ascii="Arial" w:eastAsia="Arial" w:hAnsi="Arial" w:cs="Arial"/>
        </w:rPr>
        <w:t xml:space="preserve">previa investigación del caso, </w:t>
      </w:r>
      <w:r w:rsidRPr="00364826">
        <w:rPr>
          <w:rFonts w:ascii="Arial" w:eastAsia="Arial" w:hAnsi="Arial" w:cs="Arial"/>
        </w:rPr>
        <w:t xml:space="preserve">de acuerdo </w:t>
      </w:r>
      <w:r w:rsidR="008502E6" w:rsidRPr="00364826">
        <w:rPr>
          <w:rFonts w:ascii="Arial" w:eastAsia="Arial" w:hAnsi="Arial" w:cs="Arial"/>
        </w:rPr>
        <w:t>con el</w:t>
      </w:r>
      <w:r w:rsidRPr="00364826">
        <w:rPr>
          <w:rFonts w:ascii="Arial" w:eastAsia="Arial" w:hAnsi="Arial" w:cs="Arial"/>
        </w:rPr>
        <w:t xml:space="preserve"> régimen legal.</w:t>
      </w:r>
      <w:r w:rsidR="00A53D20" w:rsidRPr="00364826">
        <w:rPr>
          <w:rFonts w:ascii="Arial" w:eastAsia="Arial" w:hAnsi="Arial" w:cs="Arial"/>
        </w:rPr>
        <w:t xml:space="preserve"> </w:t>
      </w:r>
    </w:p>
    <w:p w14:paraId="22FBE74D" w14:textId="77777777" w:rsidR="002B3901" w:rsidRPr="00364826" w:rsidRDefault="002B3901" w:rsidP="00364826">
      <w:pPr>
        <w:pBdr>
          <w:top w:val="nil"/>
          <w:left w:val="nil"/>
          <w:bottom w:val="nil"/>
          <w:right w:val="nil"/>
          <w:between w:val="nil"/>
        </w:pBdr>
        <w:spacing w:line="276" w:lineRule="auto"/>
        <w:ind w:left="720"/>
        <w:jc w:val="both"/>
        <w:rPr>
          <w:rFonts w:ascii="Arial" w:eastAsia="Arial" w:hAnsi="Arial" w:cs="Arial"/>
        </w:rPr>
      </w:pPr>
    </w:p>
    <w:p w14:paraId="68D3541F" w14:textId="77777777" w:rsidR="00F82B89" w:rsidRPr="00364826" w:rsidRDefault="00F82B89" w:rsidP="00364826">
      <w:pPr>
        <w:spacing w:line="276" w:lineRule="auto"/>
        <w:jc w:val="both"/>
        <w:rPr>
          <w:rFonts w:ascii="Arial" w:hAnsi="Arial" w:cs="Arial"/>
        </w:rPr>
      </w:pPr>
    </w:p>
    <w:p w14:paraId="0E4F0C18" w14:textId="03827612" w:rsidR="00F82B89" w:rsidRPr="00364826" w:rsidRDefault="00F82B89" w:rsidP="00364826">
      <w:pPr>
        <w:pStyle w:val="Ttulo3"/>
        <w:spacing w:before="0" w:line="276" w:lineRule="auto"/>
        <w:rPr>
          <w:rFonts w:ascii="Arial" w:hAnsi="Arial" w:cs="Arial"/>
          <w:color w:val="4472C4" w:themeColor="accent1"/>
        </w:rPr>
      </w:pPr>
      <w:bookmarkStart w:id="23" w:name="_Toc62659100"/>
      <w:r w:rsidRPr="00364826">
        <w:rPr>
          <w:rFonts w:ascii="Arial" w:hAnsi="Arial" w:cs="Arial"/>
          <w:color w:val="4472C4" w:themeColor="accent1"/>
        </w:rPr>
        <w:t>2</w:t>
      </w:r>
      <w:r w:rsidR="001B6C85" w:rsidRPr="00364826">
        <w:rPr>
          <w:rFonts w:ascii="Arial" w:hAnsi="Arial" w:cs="Arial"/>
          <w:color w:val="4472C4" w:themeColor="accent1"/>
        </w:rPr>
        <w:t>.2.2</w:t>
      </w:r>
      <w:r w:rsidRPr="00364826">
        <w:rPr>
          <w:rFonts w:ascii="Arial" w:hAnsi="Arial" w:cs="Arial"/>
          <w:color w:val="4472C4" w:themeColor="accent1"/>
        </w:rPr>
        <w:t>.</w:t>
      </w:r>
      <w:r w:rsidR="001B6C85" w:rsidRPr="00364826">
        <w:rPr>
          <w:rFonts w:ascii="Arial" w:hAnsi="Arial" w:cs="Arial"/>
          <w:color w:val="4472C4" w:themeColor="accent1"/>
        </w:rPr>
        <w:t>2</w:t>
      </w:r>
      <w:r w:rsidRPr="00364826">
        <w:rPr>
          <w:rFonts w:ascii="Arial" w:hAnsi="Arial" w:cs="Arial"/>
          <w:color w:val="4472C4" w:themeColor="accent1"/>
        </w:rPr>
        <w:t xml:space="preserve"> DE LA SANA COMPETENCIA EN MATERIA DE LA CUOTA MONETARIA</w:t>
      </w:r>
      <w:bookmarkEnd w:id="23"/>
    </w:p>
    <w:p w14:paraId="098FBE9A" w14:textId="77777777" w:rsidR="00F82B89" w:rsidRPr="00364826" w:rsidRDefault="00F82B89" w:rsidP="00364826">
      <w:pPr>
        <w:spacing w:line="276" w:lineRule="auto"/>
        <w:jc w:val="both"/>
        <w:rPr>
          <w:rFonts w:ascii="Arial" w:hAnsi="Arial" w:cs="Arial"/>
        </w:rPr>
      </w:pPr>
    </w:p>
    <w:p w14:paraId="6A8FD12A" w14:textId="77777777" w:rsidR="00F82B89" w:rsidRPr="00364826" w:rsidRDefault="00F82B89" w:rsidP="00364826">
      <w:pPr>
        <w:spacing w:line="276" w:lineRule="auto"/>
        <w:jc w:val="both"/>
        <w:rPr>
          <w:rFonts w:ascii="Arial" w:hAnsi="Arial" w:cs="Arial"/>
        </w:rPr>
      </w:pPr>
      <w:r w:rsidRPr="00364826">
        <w:rPr>
          <w:rFonts w:ascii="Arial" w:hAnsi="Arial" w:cs="Arial"/>
        </w:rPr>
        <w:t>De conformidad con lo previsto en el artículo 5° de la Ley 789 de 2002, la cuota monetaria debe buscar una sana competencia en el mercado, con el objeto de evitar un exceso en el otorgamiento de subsidios en dinero, como instrumento prioritario en el proceso de afiliación ajustando al sistema en un sano equilibrio entre servicios y recursos otorgados directamente en dinero a los beneficiarios.</w:t>
      </w:r>
    </w:p>
    <w:p w14:paraId="6C6E485B" w14:textId="77777777" w:rsidR="00341872" w:rsidRPr="00364826" w:rsidRDefault="00341872" w:rsidP="00364826">
      <w:pPr>
        <w:pBdr>
          <w:top w:val="nil"/>
          <w:left w:val="nil"/>
          <w:bottom w:val="nil"/>
          <w:right w:val="nil"/>
          <w:between w:val="nil"/>
        </w:pBdr>
        <w:spacing w:line="276" w:lineRule="auto"/>
        <w:jc w:val="both"/>
        <w:rPr>
          <w:rFonts w:ascii="Arial" w:eastAsia="Arial" w:hAnsi="Arial" w:cs="Arial"/>
          <w:color w:val="000000"/>
        </w:rPr>
      </w:pPr>
    </w:p>
    <w:p w14:paraId="577C2A26" w14:textId="77777777" w:rsidR="00F82B89" w:rsidRPr="00364826" w:rsidRDefault="00F82B89" w:rsidP="00364826">
      <w:pPr>
        <w:spacing w:line="276" w:lineRule="auto"/>
        <w:jc w:val="both"/>
        <w:rPr>
          <w:rFonts w:ascii="Arial" w:eastAsia="Arial" w:hAnsi="Arial" w:cs="Arial"/>
        </w:rPr>
      </w:pPr>
    </w:p>
    <w:p w14:paraId="64B51115" w14:textId="02CF5847" w:rsidR="00F82B89" w:rsidRPr="00364826" w:rsidRDefault="00F82B89" w:rsidP="00364826">
      <w:pPr>
        <w:pStyle w:val="Ttulo1"/>
        <w:spacing w:before="0" w:line="276" w:lineRule="auto"/>
        <w:rPr>
          <w:rFonts w:ascii="Arial" w:eastAsia="Arial" w:hAnsi="Arial" w:cs="Arial"/>
          <w:b/>
          <w:sz w:val="24"/>
          <w:szCs w:val="24"/>
        </w:rPr>
      </w:pPr>
      <w:bookmarkStart w:id="24" w:name="_heading=h.2u6wntf" w:colFirst="0" w:colLast="0"/>
      <w:bookmarkStart w:id="25" w:name="_Toc62659101"/>
      <w:bookmarkEnd w:id="24"/>
      <w:r w:rsidRPr="00364826">
        <w:rPr>
          <w:rFonts w:ascii="Arial" w:eastAsia="Arial" w:hAnsi="Arial" w:cs="Arial"/>
          <w:b/>
          <w:sz w:val="24"/>
          <w:szCs w:val="24"/>
        </w:rPr>
        <w:lastRenderedPageBreak/>
        <w:t>CAP</w:t>
      </w:r>
      <w:r w:rsidR="006F0B84">
        <w:rPr>
          <w:rFonts w:ascii="Arial" w:eastAsia="Arial" w:hAnsi="Arial" w:cs="Arial"/>
          <w:b/>
          <w:sz w:val="24"/>
          <w:szCs w:val="24"/>
        </w:rPr>
        <w:t>Í</w:t>
      </w:r>
      <w:r w:rsidRPr="00364826">
        <w:rPr>
          <w:rFonts w:ascii="Arial" w:eastAsia="Arial" w:hAnsi="Arial" w:cs="Arial"/>
          <w:b/>
          <w:sz w:val="24"/>
          <w:szCs w:val="24"/>
        </w:rPr>
        <w:t xml:space="preserve">TULO </w:t>
      </w:r>
      <w:r w:rsidR="004E7647" w:rsidRPr="00364826">
        <w:rPr>
          <w:rFonts w:ascii="Arial" w:eastAsia="Arial" w:hAnsi="Arial" w:cs="Arial"/>
          <w:b/>
          <w:sz w:val="24"/>
          <w:szCs w:val="24"/>
        </w:rPr>
        <w:t>TERCERO</w:t>
      </w:r>
      <w:r w:rsidRPr="00364826">
        <w:rPr>
          <w:rFonts w:ascii="Arial" w:eastAsia="Arial" w:hAnsi="Arial" w:cs="Arial"/>
          <w:b/>
          <w:sz w:val="24"/>
          <w:szCs w:val="24"/>
        </w:rPr>
        <w:t>. GOBIERNO CORPORATIVO</w:t>
      </w:r>
      <w:bookmarkEnd w:id="25"/>
    </w:p>
    <w:p w14:paraId="196DC4B8" w14:textId="77777777" w:rsidR="00F70357" w:rsidRPr="00364826" w:rsidRDefault="00F70357" w:rsidP="00364826">
      <w:pPr>
        <w:spacing w:line="276" w:lineRule="auto"/>
        <w:jc w:val="both"/>
        <w:rPr>
          <w:rFonts w:ascii="Arial" w:eastAsia="Arial" w:hAnsi="Arial" w:cs="Arial"/>
        </w:rPr>
      </w:pPr>
    </w:p>
    <w:p w14:paraId="3361D290" w14:textId="7DA2843F" w:rsidR="00F70357" w:rsidRPr="00364826" w:rsidRDefault="00E14A96" w:rsidP="00364826">
      <w:pPr>
        <w:spacing w:line="276" w:lineRule="auto"/>
        <w:jc w:val="both"/>
        <w:rPr>
          <w:rFonts w:ascii="Arial" w:eastAsia="Arial" w:hAnsi="Arial" w:cs="Arial"/>
        </w:rPr>
      </w:pPr>
      <w:r w:rsidRPr="00364826">
        <w:rPr>
          <w:rFonts w:ascii="Arial" w:eastAsia="Arial" w:hAnsi="Arial" w:cs="Arial"/>
        </w:rPr>
        <w:t>Las Cajas de Compensación Familiar al tenor de lo dispuesto en los artículos 46 y 48 de la Ley 21 de 1982 se encuentran dirigidas por la Asamblea General de Afiliados, el Consejo Directivo y el Director Administrativo. Adicionalmente, las Cajas cuentan con un Revisor Fiscal y su respectivo suplente elegidos por la Asamblea General.</w:t>
      </w:r>
      <w:r w:rsidR="00F70357" w:rsidRPr="00364826">
        <w:rPr>
          <w:rFonts w:ascii="Arial" w:eastAsia="Arial" w:hAnsi="Arial" w:cs="Arial"/>
        </w:rPr>
        <w:t xml:space="preserve"> </w:t>
      </w:r>
    </w:p>
    <w:p w14:paraId="5EB851D5" w14:textId="6028366A" w:rsidR="00684E8F" w:rsidRPr="00364826" w:rsidRDefault="00684E8F" w:rsidP="00364826">
      <w:pPr>
        <w:spacing w:line="276" w:lineRule="auto"/>
        <w:jc w:val="both"/>
        <w:rPr>
          <w:rFonts w:ascii="Arial" w:eastAsia="Arial" w:hAnsi="Arial" w:cs="Arial"/>
        </w:rPr>
      </w:pPr>
    </w:p>
    <w:p w14:paraId="01BC58C7" w14:textId="697CB1E9" w:rsidR="00684E8F" w:rsidRPr="00364826" w:rsidRDefault="00684E8F" w:rsidP="00364826">
      <w:pPr>
        <w:spacing w:line="276" w:lineRule="auto"/>
        <w:jc w:val="both"/>
        <w:rPr>
          <w:rFonts w:ascii="Arial" w:eastAsia="Arial" w:hAnsi="Arial" w:cs="Arial"/>
        </w:rPr>
      </w:pPr>
      <w:r w:rsidRPr="00364826">
        <w:rPr>
          <w:rFonts w:ascii="Arial" w:eastAsia="Arial" w:hAnsi="Arial" w:cs="Arial"/>
        </w:rPr>
        <w:t>En todo caso los miembros del Consejo Directivo, Director Administrativo y Revisor Fiscal serán responsables por violación a la Ley, los estatutos, reglamentos e instrucciones impartidas por esta Superintendencia.</w:t>
      </w:r>
    </w:p>
    <w:p w14:paraId="4E2B5F96" w14:textId="3A56060F" w:rsidR="00F70357" w:rsidRPr="00364826" w:rsidRDefault="00F70357" w:rsidP="00364826">
      <w:pPr>
        <w:spacing w:line="276" w:lineRule="auto"/>
        <w:jc w:val="both"/>
        <w:rPr>
          <w:rFonts w:ascii="Arial" w:eastAsia="Arial" w:hAnsi="Arial" w:cs="Arial"/>
        </w:rPr>
      </w:pPr>
    </w:p>
    <w:p w14:paraId="7839893A" w14:textId="07B89E0A" w:rsidR="000429EA" w:rsidRPr="00364826" w:rsidRDefault="000429EA" w:rsidP="00364826">
      <w:pPr>
        <w:pStyle w:val="Ttulo2"/>
        <w:spacing w:before="0" w:line="276" w:lineRule="auto"/>
        <w:rPr>
          <w:rFonts w:ascii="Arial" w:eastAsia="Arial" w:hAnsi="Arial" w:cs="Arial"/>
          <w:color w:val="4472C4" w:themeColor="accent1"/>
          <w:sz w:val="24"/>
          <w:szCs w:val="24"/>
        </w:rPr>
      </w:pPr>
      <w:bookmarkStart w:id="26" w:name="_Toc62659102"/>
      <w:r w:rsidRPr="00364826">
        <w:rPr>
          <w:rFonts w:ascii="Arial" w:eastAsia="Arial" w:hAnsi="Arial" w:cs="Arial"/>
          <w:color w:val="4472C4" w:themeColor="accent1"/>
          <w:sz w:val="24"/>
          <w:szCs w:val="24"/>
        </w:rPr>
        <w:t>3.1 ASAMBLEA GENERAL DE AFILIADOS</w:t>
      </w:r>
      <w:bookmarkEnd w:id="26"/>
    </w:p>
    <w:p w14:paraId="50938C38" w14:textId="165F190B" w:rsidR="000429EA" w:rsidRPr="00364826" w:rsidRDefault="000429EA" w:rsidP="00364826">
      <w:pPr>
        <w:spacing w:line="276" w:lineRule="auto"/>
        <w:jc w:val="both"/>
        <w:rPr>
          <w:rFonts w:ascii="Arial" w:eastAsia="Arial" w:hAnsi="Arial" w:cs="Arial"/>
        </w:rPr>
      </w:pPr>
    </w:p>
    <w:p w14:paraId="726E4AC1" w14:textId="5D27F73D" w:rsidR="000429EA" w:rsidRPr="00364826" w:rsidRDefault="000429EA" w:rsidP="00364826">
      <w:pPr>
        <w:spacing w:line="276" w:lineRule="auto"/>
        <w:jc w:val="both"/>
        <w:rPr>
          <w:rFonts w:ascii="Arial" w:eastAsia="Arial" w:hAnsi="Arial" w:cs="Arial"/>
        </w:rPr>
      </w:pPr>
      <w:r w:rsidRPr="00364826">
        <w:rPr>
          <w:rFonts w:ascii="Arial" w:eastAsia="Arial" w:hAnsi="Arial" w:cs="Arial"/>
        </w:rPr>
        <w:t xml:space="preserve">La Asamblea General de Afiliados es </w:t>
      </w:r>
      <w:r w:rsidR="00D1312A" w:rsidRPr="00364826">
        <w:rPr>
          <w:rFonts w:ascii="Arial" w:eastAsia="Arial" w:hAnsi="Arial" w:cs="Arial"/>
        </w:rPr>
        <w:t>la máxima autoridad</w:t>
      </w:r>
      <w:r w:rsidRPr="00364826">
        <w:rPr>
          <w:rFonts w:ascii="Arial" w:eastAsia="Arial" w:hAnsi="Arial" w:cs="Arial"/>
        </w:rPr>
        <w:t xml:space="preserve"> de las Cajas de Compensaci</w:t>
      </w:r>
      <w:r w:rsidR="00D1312A" w:rsidRPr="00364826">
        <w:rPr>
          <w:rFonts w:ascii="Arial" w:eastAsia="Arial" w:hAnsi="Arial" w:cs="Arial"/>
        </w:rPr>
        <w:t>ó</w:t>
      </w:r>
      <w:r w:rsidRPr="00364826">
        <w:rPr>
          <w:rFonts w:ascii="Arial" w:eastAsia="Arial" w:hAnsi="Arial" w:cs="Arial"/>
        </w:rPr>
        <w:t xml:space="preserve">n Familiar.  </w:t>
      </w:r>
      <w:r w:rsidR="00D1312A" w:rsidRPr="00364826">
        <w:rPr>
          <w:rFonts w:ascii="Arial" w:eastAsia="Arial" w:hAnsi="Arial" w:cs="Arial"/>
        </w:rPr>
        <w:t>E</w:t>
      </w:r>
      <w:r w:rsidR="00D1312A" w:rsidRPr="00364826">
        <w:rPr>
          <w:rFonts w:ascii="Arial" w:hAnsi="Arial" w:cs="Arial"/>
          <w:shd w:val="clear" w:color="auto" w:fill="FFFFFF"/>
        </w:rPr>
        <w:t>stá conformada por la reunión de los afiliados hábiles o de sus representantes debidamente acreditados</w:t>
      </w:r>
      <w:r w:rsidR="007A765C" w:rsidRPr="00364826">
        <w:rPr>
          <w:rFonts w:ascii="Arial" w:hAnsi="Arial" w:cs="Arial"/>
          <w:shd w:val="clear" w:color="auto" w:fill="FFFFFF"/>
        </w:rPr>
        <w:t xml:space="preserve">, en concordancia con el artículo </w:t>
      </w:r>
      <w:r w:rsidR="006340CA">
        <w:rPr>
          <w:rFonts w:ascii="Arial" w:hAnsi="Arial" w:cs="Arial"/>
          <w:shd w:val="clear" w:color="auto" w:fill="FFFFFF"/>
        </w:rPr>
        <w:t>2.2.7.1.2.2 del Decreto Único Reglamentario del Sector Trabajo 1072 de 2015</w:t>
      </w:r>
      <w:r w:rsidR="00D1312A" w:rsidRPr="00364826">
        <w:rPr>
          <w:rFonts w:ascii="Arial" w:hAnsi="Arial" w:cs="Arial"/>
          <w:shd w:val="clear" w:color="auto" w:fill="FFFFFF"/>
        </w:rPr>
        <w:t>. Sus decisiones son obligatorias y cumple las funciones que les señalan la ley, en particular e</w:t>
      </w:r>
      <w:r w:rsidRPr="00364826">
        <w:rPr>
          <w:rFonts w:ascii="Arial" w:eastAsia="Arial" w:hAnsi="Arial" w:cs="Arial"/>
        </w:rPr>
        <w:t>l artículo 47 de la Ley 21 de 1982</w:t>
      </w:r>
      <w:r w:rsidR="00D1312A" w:rsidRPr="00364826">
        <w:rPr>
          <w:rFonts w:ascii="Arial" w:eastAsia="Arial" w:hAnsi="Arial" w:cs="Arial"/>
        </w:rPr>
        <w:t>, que las enlista así</w:t>
      </w:r>
      <w:r w:rsidRPr="00364826">
        <w:rPr>
          <w:rFonts w:ascii="Arial" w:eastAsia="Arial" w:hAnsi="Arial" w:cs="Arial"/>
        </w:rPr>
        <w:t xml:space="preserve">: </w:t>
      </w:r>
    </w:p>
    <w:p w14:paraId="258FADC4" w14:textId="3A369171" w:rsidR="000429EA" w:rsidRPr="00364826" w:rsidRDefault="00D1312A" w:rsidP="00C745E2">
      <w:pPr>
        <w:pStyle w:val="Prrafodelista"/>
        <w:numPr>
          <w:ilvl w:val="0"/>
          <w:numId w:val="11"/>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E</w:t>
      </w:r>
      <w:r w:rsidR="000429EA" w:rsidRPr="00364826">
        <w:rPr>
          <w:rFonts w:ascii="Arial" w:eastAsia="Times New Roman" w:hAnsi="Arial" w:cs="Arial"/>
          <w:sz w:val="24"/>
          <w:szCs w:val="24"/>
        </w:rPr>
        <w:t>xpedir los estatutos que deberán someterse a la aprobación de la Superintendencia del Subsidio Familiar.</w:t>
      </w:r>
    </w:p>
    <w:p w14:paraId="140A0409" w14:textId="7592D80E" w:rsidR="000429EA" w:rsidRPr="00364826" w:rsidRDefault="000429EA" w:rsidP="00C745E2">
      <w:pPr>
        <w:pStyle w:val="Prrafodelista"/>
        <w:numPr>
          <w:ilvl w:val="0"/>
          <w:numId w:val="11"/>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Elegir a los representantes de los empleadores ante el Consejo Directivo.</w:t>
      </w:r>
    </w:p>
    <w:p w14:paraId="5F4979DA" w14:textId="6AD79B4F" w:rsidR="000429EA" w:rsidRPr="00364826" w:rsidRDefault="000429EA" w:rsidP="00C745E2">
      <w:pPr>
        <w:pStyle w:val="Prrafodelista"/>
        <w:numPr>
          <w:ilvl w:val="0"/>
          <w:numId w:val="11"/>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Elegir al Revisor Fiscal y su Suplente.</w:t>
      </w:r>
    </w:p>
    <w:p w14:paraId="20D47CF5" w14:textId="7633FE96" w:rsidR="000429EA" w:rsidRPr="00364826" w:rsidRDefault="000429EA" w:rsidP="00C745E2">
      <w:pPr>
        <w:pStyle w:val="Prrafodelista"/>
        <w:numPr>
          <w:ilvl w:val="0"/>
          <w:numId w:val="11"/>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Aprobar u objetar los balances, estados financieros y cuentas de fin de ejercicios y considerar los informes generales y especiales que presente el director administrativo.</w:t>
      </w:r>
    </w:p>
    <w:p w14:paraId="12CA97E7" w14:textId="0F263DD7" w:rsidR="000429EA" w:rsidRPr="00364826" w:rsidRDefault="000429EA" w:rsidP="00C745E2">
      <w:pPr>
        <w:pStyle w:val="Prrafodelista"/>
        <w:numPr>
          <w:ilvl w:val="0"/>
          <w:numId w:val="11"/>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Decretar la liquidación y disolución de la Caja con sujeción a las normas legales y reglamentarias que se expidan sobre el particular.</w:t>
      </w:r>
    </w:p>
    <w:p w14:paraId="013224AE" w14:textId="48065F8B" w:rsidR="000429EA" w:rsidRPr="00364826" w:rsidRDefault="000429EA" w:rsidP="00C745E2">
      <w:pPr>
        <w:pStyle w:val="Prrafodelista"/>
        <w:numPr>
          <w:ilvl w:val="0"/>
          <w:numId w:val="11"/>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Velar, como máximo órgano de dirección de la Caja, por el cumplimiento de los principios del subsidio familiar, así como de las orientaciones y directrices que en este sentido profieran el Gobierno Nacional y la Superintendencia del Subsidio Familiar.</w:t>
      </w:r>
    </w:p>
    <w:p w14:paraId="7BB5DDAE" w14:textId="453FE2BB" w:rsidR="000429EA" w:rsidRPr="00364826" w:rsidRDefault="000429EA" w:rsidP="00C745E2">
      <w:pPr>
        <w:pStyle w:val="Prrafodelista"/>
        <w:numPr>
          <w:ilvl w:val="0"/>
          <w:numId w:val="11"/>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Las demás que le asignen la Ley y los estatutos.</w:t>
      </w:r>
    </w:p>
    <w:p w14:paraId="7F9027CE" w14:textId="77777777" w:rsidR="002F1A99" w:rsidRPr="00364826" w:rsidRDefault="002F1A99" w:rsidP="00364826">
      <w:pPr>
        <w:spacing w:line="276" w:lineRule="auto"/>
        <w:jc w:val="both"/>
        <w:rPr>
          <w:rFonts w:ascii="Arial" w:eastAsia="Arial" w:hAnsi="Arial" w:cs="Arial"/>
          <w:bCs/>
        </w:rPr>
      </w:pPr>
    </w:p>
    <w:p w14:paraId="274B7E6D" w14:textId="68682CEB" w:rsidR="00371388" w:rsidRPr="00364826" w:rsidRDefault="00371388" w:rsidP="00364826">
      <w:pPr>
        <w:spacing w:line="276" w:lineRule="auto"/>
        <w:jc w:val="both"/>
        <w:rPr>
          <w:rFonts w:ascii="Arial" w:hAnsi="Arial" w:cs="Arial"/>
          <w:bCs/>
        </w:rPr>
      </w:pPr>
      <w:r w:rsidRPr="00364826">
        <w:rPr>
          <w:rFonts w:ascii="Arial" w:eastAsia="Arial" w:hAnsi="Arial" w:cs="Arial"/>
          <w:bCs/>
        </w:rPr>
        <w:t xml:space="preserve">Cada afiliado, por el sólo hecho de ostentar dicha calidad, tiene derecho como mínimo a un (1) voto en las reuniones de las Asambleas. De forma estatutaria, las </w:t>
      </w:r>
      <w:r w:rsidRPr="00364826">
        <w:rPr>
          <w:rFonts w:ascii="Arial" w:eastAsia="Arial" w:hAnsi="Arial" w:cs="Arial"/>
          <w:bCs/>
        </w:rPr>
        <w:lastRenderedPageBreak/>
        <w:t xml:space="preserve">Cajas pueden adoptar sistemas de votación ponderada, pero en todo caso, debe tenerse en cuenta el número de trabajadores beneficiarios vinculados laboralmente a la empresa afiliada.  </w:t>
      </w:r>
    </w:p>
    <w:p w14:paraId="01059DC1" w14:textId="3AF7087F" w:rsidR="00371388" w:rsidRPr="00364826" w:rsidRDefault="00371388" w:rsidP="00364826">
      <w:pPr>
        <w:tabs>
          <w:tab w:val="left" w:pos="2040"/>
        </w:tabs>
        <w:spacing w:line="276" w:lineRule="auto"/>
        <w:jc w:val="both"/>
        <w:rPr>
          <w:rFonts w:ascii="Arial" w:hAnsi="Arial" w:cs="Arial"/>
          <w:b/>
          <w:bCs/>
        </w:rPr>
      </w:pPr>
    </w:p>
    <w:p w14:paraId="0DC324A8" w14:textId="7D6EB8E0" w:rsidR="000F1452" w:rsidRPr="00364826" w:rsidRDefault="000F1452" w:rsidP="00364826">
      <w:pPr>
        <w:spacing w:line="276" w:lineRule="auto"/>
        <w:jc w:val="both"/>
        <w:rPr>
          <w:rFonts w:ascii="Arial" w:hAnsi="Arial" w:cs="Arial"/>
        </w:rPr>
      </w:pPr>
      <w:r w:rsidRPr="00364826">
        <w:rPr>
          <w:rFonts w:ascii="Arial" w:hAnsi="Arial" w:cs="Arial"/>
        </w:rPr>
        <w:t xml:space="preserve">Las reuniones de las Asambleas Generales de Afiliados serán de carácter ordinario o extraordinario, y seguirán las normas legales y estatutarias para su convocatoria y realización.  </w:t>
      </w:r>
    </w:p>
    <w:p w14:paraId="1BB7774B" w14:textId="77777777" w:rsidR="002F1A99" w:rsidRPr="00364826" w:rsidRDefault="002F1A99" w:rsidP="00364826">
      <w:pPr>
        <w:spacing w:line="276" w:lineRule="auto"/>
        <w:jc w:val="both"/>
        <w:rPr>
          <w:rFonts w:ascii="Arial" w:hAnsi="Arial" w:cs="Arial"/>
        </w:rPr>
      </w:pPr>
    </w:p>
    <w:p w14:paraId="04B09C81" w14:textId="2F582CC2" w:rsidR="000F1452" w:rsidRPr="00364826" w:rsidRDefault="000F1452" w:rsidP="00364826">
      <w:pPr>
        <w:pStyle w:val="Ttulo3"/>
        <w:spacing w:before="0" w:line="276" w:lineRule="auto"/>
        <w:rPr>
          <w:rFonts w:ascii="Arial" w:eastAsia="Times New Roman" w:hAnsi="Arial" w:cs="Arial"/>
          <w:color w:val="1F3864" w:themeColor="accent1" w:themeShade="80"/>
        </w:rPr>
      </w:pPr>
      <w:bookmarkStart w:id="27" w:name="_Toc62659103"/>
      <w:r w:rsidRPr="00364826">
        <w:rPr>
          <w:rFonts w:ascii="Arial" w:eastAsia="Times New Roman" w:hAnsi="Arial" w:cs="Arial"/>
          <w:color w:val="1F3864" w:themeColor="accent1" w:themeShade="80"/>
        </w:rPr>
        <w:t xml:space="preserve">3.1.1 </w:t>
      </w:r>
      <w:r w:rsidR="00470628" w:rsidRPr="00364826">
        <w:rPr>
          <w:rFonts w:ascii="Arial" w:eastAsia="Times New Roman" w:hAnsi="Arial" w:cs="Arial"/>
          <w:color w:val="1F3864" w:themeColor="accent1" w:themeShade="80"/>
        </w:rPr>
        <w:t>Asamblea Ordinaria</w:t>
      </w:r>
      <w:bookmarkEnd w:id="27"/>
    </w:p>
    <w:p w14:paraId="2C9EA189" w14:textId="77777777" w:rsidR="002F1A99" w:rsidRPr="00364826" w:rsidRDefault="002F1A99" w:rsidP="00364826">
      <w:pPr>
        <w:spacing w:line="276" w:lineRule="auto"/>
        <w:jc w:val="both"/>
        <w:rPr>
          <w:rFonts w:ascii="Arial" w:hAnsi="Arial" w:cs="Arial"/>
        </w:rPr>
      </w:pPr>
    </w:p>
    <w:p w14:paraId="6429B71E" w14:textId="509FE501" w:rsidR="00371388" w:rsidRPr="00364826" w:rsidRDefault="00470628" w:rsidP="00364826">
      <w:pPr>
        <w:spacing w:line="276" w:lineRule="auto"/>
        <w:jc w:val="both"/>
        <w:rPr>
          <w:rFonts w:ascii="Arial" w:hAnsi="Arial" w:cs="Arial"/>
        </w:rPr>
      </w:pPr>
      <w:r w:rsidRPr="00364826">
        <w:rPr>
          <w:rFonts w:ascii="Arial" w:hAnsi="Arial" w:cs="Arial"/>
        </w:rPr>
        <w:t>Todas las Cajas de Compensación deberán celebrar anualmente una reunión ordinaria de la Asamblea General de Asociados dentro de los seis (6) primeros meses del año</w:t>
      </w:r>
      <w:r w:rsidR="008C3EDD" w:rsidRPr="00364826">
        <w:rPr>
          <w:rFonts w:ascii="Arial" w:hAnsi="Arial" w:cs="Arial"/>
        </w:rPr>
        <w:t xml:space="preserve">, para ocuparse, de acuerdo con el artículo </w:t>
      </w:r>
      <w:r w:rsidR="00DC434E">
        <w:rPr>
          <w:rFonts w:ascii="Arial" w:hAnsi="Arial" w:cs="Arial"/>
        </w:rPr>
        <w:t>2.2.7.1.2.6 del Decreto 1072 de 2015</w:t>
      </w:r>
      <w:r w:rsidR="008C3EDD" w:rsidRPr="00364826">
        <w:rPr>
          <w:rFonts w:ascii="Arial" w:hAnsi="Arial" w:cs="Arial"/>
        </w:rPr>
        <w:t>, entre otros, de los siguientes temas:</w:t>
      </w:r>
    </w:p>
    <w:p w14:paraId="751F182F" w14:textId="3870BE60" w:rsidR="008C3EDD" w:rsidRPr="00364826" w:rsidRDefault="008C3EDD" w:rsidP="00C745E2">
      <w:pPr>
        <w:pStyle w:val="Prrafodelista"/>
        <w:numPr>
          <w:ilvl w:val="0"/>
          <w:numId w:val="16"/>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Informe del Director Administrativo.</w:t>
      </w:r>
    </w:p>
    <w:p w14:paraId="404409F9" w14:textId="77777777" w:rsidR="00371388" w:rsidRPr="00364826" w:rsidRDefault="008C3EDD" w:rsidP="00C745E2">
      <w:pPr>
        <w:pStyle w:val="Prrafodelista"/>
        <w:numPr>
          <w:ilvl w:val="0"/>
          <w:numId w:val="16"/>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Informe del Revisor Fiscal y consideración del balance de año precedente.</w:t>
      </w:r>
    </w:p>
    <w:p w14:paraId="6D11529B" w14:textId="77777777" w:rsidR="00371388" w:rsidRPr="00364826" w:rsidRDefault="008C3EDD" w:rsidP="00C745E2">
      <w:pPr>
        <w:pStyle w:val="Prrafodelista"/>
        <w:numPr>
          <w:ilvl w:val="0"/>
          <w:numId w:val="16"/>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Elección de Consejeros representantes de los empleadores y de Revisor Fiscal principal y suplente, cuando exista vencimiento del período estatutario.</w:t>
      </w:r>
    </w:p>
    <w:p w14:paraId="39AB1E28" w14:textId="3192F016" w:rsidR="008C3EDD" w:rsidRPr="00364826" w:rsidRDefault="008C3EDD" w:rsidP="00C745E2">
      <w:pPr>
        <w:pStyle w:val="Prrafodelista"/>
        <w:numPr>
          <w:ilvl w:val="0"/>
          <w:numId w:val="16"/>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Fijación del monto hasta el cual puede contratar el Director Administrativo sin autorización del Consejo Directivo, conforme a lo dispuesto en el numeral 9º del artículo 54 de la ley 21 de 1982.</w:t>
      </w:r>
    </w:p>
    <w:p w14:paraId="3CA64E73" w14:textId="77777777" w:rsidR="008C3EDD" w:rsidRPr="00364826" w:rsidRDefault="008C3EDD" w:rsidP="00364826">
      <w:pPr>
        <w:spacing w:line="276" w:lineRule="auto"/>
        <w:rPr>
          <w:rFonts w:ascii="Arial" w:eastAsia="Arial" w:hAnsi="Arial" w:cs="Arial"/>
          <w:bCs/>
        </w:rPr>
      </w:pPr>
    </w:p>
    <w:p w14:paraId="5901F4CA" w14:textId="1A976264" w:rsidR="00E14A96" w:rsidRPr="00364826" w:rsidRDefault="00470628" w:rsidP="00364826">
      <w:pPr>
        <w:pStyle w:val="Ttulo3"/>
        <w:spacing w:before="0" w:line="276" w:lineRule="auto"/>
        <w:rPr>
          <w:rFonts w:ascii="Arial" w:eastAsia="Arial" w:hAnsi="Arial" w:cs="Arial"/>
          <w:bCs/>
          <w:color w:val="1F3864" w:themeColor="accent1" w:themeShade="80"/>
        </w:rPr>
      </w:pPr>
      <w:bookmarkStart w:id="28" w:name="_Toc62659104"/>
      <w:r w:rsidRPr="00364826">
        <w:rPr>
          <w:rFonts w:ascii="Arial" w:eastAsia="Arial" w:hAnsi="Arial" w:cs="Arial"/>
          <w:bCs/>
          <w:color w:val="1F3864" w:themeColor="accent1" w:themeShade="80"/>
        </w:rPr>
        <w:t>3.1.1.1 Convocatoria</w:t>
      </w:r>
      <w:bookmarkEnd w:id="28"/>
      <w:r w:rsidRPr="00364826">
        <w:rPr>
          <w:rFonts w:ascii="Arial" w:eastAsia="Arial" w:hAnsi="Arial" w:cs="Arial"/>
          <w:bCs/>
          <w:color w:val="1F3864" w:themeColor="accent1" w:themeShade="80"/>
        </w:rPr>
        <w:t xml:space="preserve"> </w:t>
      </w:r>
    </w:p>
    <w:p w14:paraId="748F3C74" w14:textId="77777777" w:rsidR="00470628" w:rsidRPr="00364826" w:rsidRDefault="00470628" w:rsidP="00364826">
      <w:pPr>
        <w:spacing w:line="276" w:lineRule="auto"/>
        <w:jc w:val="both"/>
        <w:rPr>
          <w:rFonts w:ascii="Arial" w:eastAsia="Arial" w:hAnsi="Arial" w:cs="Arial"/>
          <w:bCs/>
        </w:rPr>
      </w:pPr>
    </w:p>
    <w:p w14:paraId="7A509C35" w14:textId="1B8F0662" w:rsidR="00470628" w:rsidRPr="00364826" w:rsidRDefault="00470628" w:rsidP="00364826">
      <w:pPr>
        <w:spacing w:line="276" w:lineRule="auto"/>
        <w:jc w:val="both"/>
        <w:rPr>
          <w:rFonts w:ascii="Arial" w:eastAsia="Arial" w:hAnsi="Arial" w:cs="Arial"/>
          <w:bCs/>
        </w:rPr>
      </w:pPr>
      <w:r w:rsidRPr="00364826">
        <w:rPr>
          <w:rFonts w:ascii="Arial" w:eastAsia="Arial" w:hAnsi="Arial" w:cs="Arial"/>
          <w:bCs/>
        </w:rPr>
        <w:t xml:space="preserve">El artículo 2.2.7.1.2.5 del Decreto Único Reglamentario 1072 de 2015 establece que las Asambleas Ordinarias deben ser convocadas: </w:t>
      </w:r>
    </w:p>
    <w:p w14:paraId="0A7D0012" w14:textId="77777777" w:rsidR="00470628" w:rsidRPr="00364826" w:rsidRDefault="00470628" w:rsidP="00C745E2">
      <w:pPr>
        <w:pStyle w:val="Prrafodelista"/>
        <w:numPr>
          <w:ilvl w:val="0"/>
          <w:numId w:val="12"/>
        </w:numPr>
        <w:spacing w:after="0" w:line="276" w:lineRule="auto"/>
        <w:jc w:val="both"/>
        <w:rPr>
          <w:rFonts w:ascii="Arial" w:eastAsia="Arial" w:hAnsi="Arial" w:cs="Arial"/>
          <w:bCs/>
          <w:sz w:val="24"/>
          <w:szCs w:val="24"/>
        </w:rPr>
      </w:pPr>
      <w:r w:rsidRPr="00364826">
        <w:rPr>
          <w:rFonts w:ascii="Arial" w:eastAsia="Times New Roman" w:hAnsi="Arial" w:cs="Arial"/>
          <w:sz w:val="24"/>
          <w:szCs w:val="24"/>
        </w:rPr>
        <w:t>Por los órganos de la caja previstos en los respectivos estatutos, dentro de los seis primeros meses del año.</w:t>
      </w:r>
    </w:p>
    <w:p w14:paraId="3CF14E68" w14:textId="628E5C6F" w:rsidR="00470628" w:rsidRPr="00364826" w:rsidRDefault="00470628" w:rsidP="00C745E2">
      <w:pPr>
        <w:pStyle w:val="Prrafodelista"/>
        <w:numPr>
          <w:ilvl w:val="0"/>
          <w:numId w:val="12"/>
        </w:numPr>
        <w:spacing w:after="0" w:line="276" w:lineRule="auto"/>
        <w:jc w:val="both"/>
        <w:rPr>
          <w:rFonts w:ascii="Arial" w:eastAsia="Arial" w:hAnsi="Arial" w:cs="Arial"/>
          <w:bCs/>
          <w:sz w:val="24"/>
          <w:szCs w:val="24"/>
        </w:rPr>
      </w:pPr>
      <w:r w:rsidRPr="00364826">
        <w:rPr>
          <w:rFonts w:ascii="Arial" w:eastAsia="Times New Roman" w:hAnsi="Arial" w:cs="Arial"/>
          <w:sz w:val="24"/>
          <w:szCs w:val="24"/>
        </w:rPr>
        <w:t>Por orden de la Superintendencia del Subsidio Familiar en caso de no haberse efectuado la reunión en la forma contemplada en el numeral anterior.</w:t>
      </w:r>
    </w:p>
    <w:p w14:paraId="3C61CAF9" w14:textId="0EB4851B" w:rsidR="00470628" w:rsidRPr="00364826" w:rsidRDefault="00470628" w:rsidP="00364826">
      <w:pPr>
        <w:spacing w:line="276" w:lineRule="auto"/>
        <w:rPr>
          <w:rFonts w:ascii="Arial" w:eastAsia="Arial" w:hAnsi="Arial" w:cs="Arial"/>
          <w:b/>
        </w:rPr>
      </w:pPr>
    </w:p>
    <w:p w14:paraId="2BF6FE97" w14:textId="5F1579C5" w:rsidR="00257209" w:rsidRPr="00364826" w:rsidRDefault="00257209" w:rsidP="00364826">
      <w:pPr>
        <w:spacing w:line="276" w:lineRule="auto"/>
        <w:jc w:val="both"/>
        <w:rPr>
          <w:rFonts w:ascii="Arial" w:eastAsia="Arial" w:hAnsi="Arial" w:cs="Arial"/>
        </w:rPr>
      </w:pPr>
      <w:r w:rsidRPr="00364826">
        <w:rPr>
          <w:rFonts w:ascii="Arial" w:eastAsia="Arial" w:hAnsi="Arial" w:cs="Arial"/>
        </w:rPr>
        <w:t xml:space="preserve">La convocatoria debe hacerse en la forma y términos que establece el artículo </w:t>
      </w:r>
      <w:r w:rsidR="00DC434E">
        <w:rPr>
          <w:rFonts w:ascii="Arial" w:eastAsia="Arial" w:hAnsi="Arial" w:cs="Arial"/>
        </w:rPr>
        <w:t>2.2.7.1.2.3 del Decreto 1072 de 2015</w:t>
      </w:r>
      <w:r w:rsidRPr="00364826">
        <w:rPr>
          <w:rFonts w:ascii="Arial" w:eastAsia="Arial" w:hAnsi="Arial" w:cs="Arial"/>
        </w:rPr>
        <w:t xml:space="preserve"> y los estatutos de cada corporación.  El término mínimo para convocar es de diez (10) días hábiles antes de la fecha de la celebración de la Asamblea.  </w:t>
      </w:r>
      <w:r w:rsidR="008C3EDD" w:rsidRPr="00364826">
        <w:rPr>
          <w:rFonts w:ascii="Arial" w:eastAsia="Arial" w:hAnsi="Arial" w:cs="Arial"/>
        </w:rPr>
        <w:t xml:space="preserve"> </w:t>
      </w:r>
      <w:r w:rsidRPr="00364826">
        <w:rPr>
          <w:rFonts w:ascii="Arial" w:eastAsia="Arial" w:hAnsi="Arial" w:cs="Arial"/>
        </w:rPr>
        <w:t xml:space="preserve">La publicación de la convocatoria deberá efectuarse con suficiente antelación, respetando los términos señalados por la Ley, a través de los medios que garanticen la mayor divulgación de </w:t>
      </w:r>
      <w:r w:rsidR="006C0E46" w:rsidRPr="00364826">
        <w:rPr>
          <w:rFonts w:ascii="Arial" w:eastAsia="Arial" w:hAnsi="Arial" w:cs="Arial"/>
        </w:rPr>
        <w:t>esta</w:t>
      </w:r>
      <w:r w:rsidRPr="00364826">
        <w:rPr>
          <w:rFonts w:ascii="Arial" w:eastAsia="Arial" w:hAnsi="Arial" w:cs="Arial"/>
        </w:rPr>
        <w:t xml:space="preserve"> y dejando constancia del </w:t>
      </w:r>
      <w:r w:rsidRPr="00364826">
        <w:rPr>
          <w:rFonts w:ascii="Arial" w:eastAsia="Arial" w:hAnsi="Arial" w:cs="Arial"/>
        </w:rPr>
        <w:lastRenderedPageBreak/>
        <w:t>recibo de la convocatoria en el caso de realizarse por medio de comunicación dirigida a todos los afiliados, buscando la mayor participación de los mismos en estas reuniones.</w:t>
      </w:r>
      <w:r w:rsidR="008C3EDD" w:rsidRPr="00364826">
        <w:rPr>
          <w:rFonts w:ascii="Arial" w:eastAsia="Arial" w:hAnsi="Arial" w:cs="Arial"/>
        </w:rPr>
        <w:t xml:space="preserve"> </w:t>
      </w:r>
      <w:r w:rsidRPr="00364826">
        <w:rPr>
          <w:rFonts w:ascii="Arial" w:eastAsia="Arial" w:hAnsi="Arial" w:cs="Arial"/>
        </w:rPr>
        <w:t xml:space="preserve">En caso de que los estatutos no prevean un procedimiento </w:t>
      </w:r>
      <w:r w:rsidRPr="00364826">
        <w:rPr>
          <w:rFonts w:ascii="Arial" w:hAnsi="Arial" w:cs="Arial"/>
        </w:rPr>
        <w:t xml:space="preserve">sobre el particular, se hará mediante aviso publicado en un periódico de amplia circulación en el domicilio principal de la corporación, o a través de comunicación dirigida a cada uno de sus afiliados suscrita por quien la convoque [Circular 05-1996]. </w:t>
      </w:r>
    </w:p>
    <w:p w14:paraId="75E83F77" w14:textId="77777777" w:rsidR="00257209" w:rsidRPr="00364826" w:rsidRDefault="00257209" w:rsidP="00364826">
      <w:pPr>
        <w:shd w:val="clear" w:color="auto" w:fill="FFFFFF"/>
        <w:spacing w:line="276" w:lineRule="auto"/>
        <w:rPr>
          <w:rFonts w:ascii="Arial" w:hAnsi="Arial" w:cs="Arial"/>
        </w:rPr>
      </w:pPr>
    </w:p>
    <w:p w14:paraId="01469674" w14:textId="77777777" w:rsidR="00257209" w:rsidRPr="00364826" w:rsidRDefault="00257209" w:rsidP="00364826">
      <w:pPr>
        <w:shd w:val="clear" w:color="auto" w:fill="FFFFFF"/>
        <w:spacing w:line="276" w:lineRule="auto"/>
        <w:rPr>
          <w:rFonts w:ascii="Arial" w:hAnsi="Arial" w:cs="Arial"/>
        </w:rPr>
      </w:pPr>
      <w:r w:rsidRPr="00364826">
        <w:rPr>
          <w:rFonts w:ascii="Arial" w:hAnsi="Arial" w:cs="Arial"/>
        </w:rPr>
        <w:t xml:space="preserve">La convocatoria debe indicar los siguientes elementos: </w:t>
      </w:r>
    </w:p>
    <w:p w14:paraId="496B1F15" w14:textId="61D80196" w:rsidR="00257209" w:rsidRPr="00364826" w:rsidRDefault="00257209" w:rsidP="00C745E2">
      <w:pPr>
        <w:pStyle w:val="Prrafodelista"/>
        <w:numPr>
          <w:ilvl w:val="0"/>
          <w:numId w:val="13"/>
        </w:numPr>
        <w:shd w:val="clear" w:color="auto" w:fill="FFFFFF"/>
        <w:spacing w:after="0" w:line="276" w:lineRule="auto"/>
        <w:rPr>
          <w:rFonts w:ascii="Arial" w:eastAsia="Times New Roman" w:hAnsi="Arial" w:cs="Arial"/>
          <w:sz w:val="24"/>
          <w:szCs w:val="24"/>
        </w:rPr>
      </w:pPr>
      <w:r w:rsidRPr="00364826">
        <w:rPr>
          <w:rFonts w:ascii="Arial" w:eastAsia="Times New Roman" w:hAnsi="Arial" w:cs="Arial"/>
          <w:sz w:val="24"/>
          <w:szCs w:val="24"/>
        </w:rPr>
        <w:t>Orden del día propuesto</w:t>
      </w:r>
    </w:p>
    <w:p w14:paraId="3FBFBB6C" w14:textId="77777777" w:rsidR="00257209" w:rsidRPr="00364826" w:rsidRDefault="00257209" w:rsidP="00C745E2">
      <w:pPr>
        <w:pStyle w:val="Prrafodelista"/>
        <w:numPr>
          <w:ilvl w:val="0"/>
          <w:numId w:val="13"/>
        </w:numPr>
        <w:shd w:val="clear" w:color="auto" w:fill="FFFFFF"/>
        <w:spacing w:after="0" w:line="276" w:lineRule="auto"/>
        <w:rPr>
          <w:rFonts w:ascii="Arial" w:eastAsia="Times New Roman" w:hAnsi="Arial" w:cs="Arial"/>
          <w:sz w:val="24"/>
          <w:szCs w:val="24"/>
        </w:rPr>
      </w:pPr>
      <w:r w:rsidRPr="00364826">
        <w:rPr>
          <w:rFonts w:ascii="Arial" w:eastAsia="Times New Roman" w:hAnsi="Arial" w:cs="Arial"/>
          <w:sz w:val="24"/>
          <w:szCs w:val="24"/>
        </w:rPr>
        <w:t>Sitio</w:t>
      </w:r>
    </w:p>
    <w:p w14:paraId="65B31DE0" w14:textId="77777777" w:rsidR="00257209" w:rsidRPr="00364826" w:rsidRDefault="00257209" w:rsidP="00C745E2">
      <w:pPr>
        <w:pStyle w:val="Prrafodelista"/>
        <w:numPr>
          <w:ilvl w:val="0"/>
          <w:numId w:val="13"/>
        </w:numPr>
        <w:shd w:val="clear" w:color="auto" w:fill="FFFFFF"/>
        <w:spacing w:after="0" w:line="276" w:lineRule="auto"/>
        <w:rPr>
          <w:rFonts w:ascii="Arial" w:eastAsia="Times New Roman" w:hAnsi="Arial" w:cs="Arial"/>
          <w:sz w:val="24"/>
          <w:szCs w:val="24"/>
        </w:rPr>
      </w:pPr>
      <w:r w:rsidRPr="00364826">
        <w:rPr>
          <w:rFonts w:ascii="Arial" w:eastAsia="Times New Roman" w:hAnsi="Arial" w:cs="Arial"/>
          <w:sz w:val="24"/>
          <w:szCs w:val="24"/>
        </w:rPr>
        <w:t>Fecha y hora de la reunión</w:t>
      </w:r>
    </w:p>
    <w:p w14:paraId="01AE530C" w14:textId="77777777" w:rsidR="00257209" w:rsidRPr="00364826" w:rsidRDefault="00257209" w:rsidP="00C745E2">
      <w:pPr>
        <w:pStyle w:val="Prrafodelista"/>
        <w:numPr>
          <w:ilvl w:val="0"/>
          <w:numId w:val="13"/>
        </w:numPr>
        <w:shd w:val="clear" w:color="auto" w:fill="FFFFFF"/>
        <w:spacing w:after="0" w:line="276" w:lineRule="auto"/>
        <w:rPr>
          <w:rFonts w:ascii="Arial" w:eastAsia="Times New Roman" w:hAnsi="Arial" w:cs="Arial"/>
          <w:sz w:val="24"/>
          <w:szCs w:val="24"/>
        </w:rPr>
      </w:pPr>
      <w:r w:rsidRPr="00364826">
        <w:rPr>
          <w:rFonts w:ascii="Arial" w:eastAsia="Times New Roman" w:hAnsi="Arial" w:cs="Arial"/>
          <w:sz w:val="24"/>
          <w:szCs w:val="24"/>
        </w:rPr>
        <w:t>Forma y términos para presentación de poderes</w:t>
      </w:r>
    </w:p>
    <w:p w14:paraId="651E6444" w14:textId="77777777" w:rsidR="00257209" w:rsidRPr="00364826" w:rsidRDefault="00257209" w:rsidP="00C745E2">
      <w:pPr>
        <w:pStyle w:val="Prrafodelista"/>
        <w:numPr>
          <w:ilvl w:val="0"/>
          <w:numId w:val="13"/>
        </w:numPr>
        <w:shd w:val="clear" w:color="auto" w:fill="FFFFFF"/>
        <w:spacing w:after="0" w:line="276" w:lineRule="auto"/>
        <w:rPr>
          <w:rFonts w:ascii="Arial" w:eastAsia="Times New Roman" w:hAnsi="Arial" w:cs="Arial"/>
          <w:sz w:val="24"/>
          <w:szCs w:val="24"/>
        </w:rPr>
      </w:pPr>
      <w:r w:rsidRPr="00364826">
        <w:rPr>
          <w:rFonts w:ascii="Arial" w:eastAsia="Times New Roman" w:hAnsi="Arial" w:cs="Arial"/>
          <w:sz w:val="24"/>
          <w:szCs w:val="24"/>
        </w:rPr>
        <w:t xml:space="preserve">Inscripción de candidatos </w:t>
      </w:r>
    </w:p>
    <w:p w14:paraId="68063819" w14:textId="77777777" w:rsidR="00257209" w:rsidRPr="00364826" w:rsidRDefault="00257209" w:rsidP="00C745E2">
      <w:pPr>
        <w:pStyle w:val="Prrafodelista"/>
        <w:numPr>
          <w:ilvl w:val="0"/>
          <w:numId w:val="13"/>
        </w:numPr>
        <w:shd w:val="clear" w:color="auto" w:fill="FFFFFF"/>
        <w:spacing w:after="0" w:line="276" w:lineRule="auto"/>
        <w:rPr>
          <w:rFonts w:ascii="Arial" w:eastAsia="Times New Roman" w:hAnsi="Arial" w:cs="Arial"/>
          <w:sz w:val="24"/>
          <w:szCs w:val="24"/>
        </w:rPr>
      </w:pPr>
      <w:r w:rsidRPr="00364826">
        <w:rPr>
          <w:rFonts w:ascii="Arial" w:eastAsia="Times New Roman" w:hAnsi="Arial" w:cs="Arial"/>
          <w:sz w:val="24"/>
          <w:szCs w:val="24"/>
        </w:rPr>
        <w:t>Inspección de libros y documentos</w:t>
      </w:r>
    </w:p>
    <w:p w14:paraId="3D91A9C4" w14:textId="3E5977EF" w:rsidR="00257209" w:rsidRPr="00364826" w:rsidRDefault="00257209" w:rsidP="00C745E2">
      <w:pPr>
        <w:pStyle w:val="Prrafodelista"/>
        <w:numPr>
          <w:ilvl w:val="0"/>
          <w:numId w:val="13"/>
        </w:numPr>
        <w:shd w:val="clear" w:color="auto" w:fill="FFFFFF"/>
        <w:spacing w:after="0" w:line="276" w:lineRule="auto"/>
        <w:rPr>
          <w:rFonts w:ascii="Arial" w:eastAsia="Times New Roman" w:hAnsi="Arial" w:cs="Arial"/>
          <w:sz w:val="24"/>
          <w:szCs w:val="24"/>
        </w:rPr>
      </w:pPr>
      <w:r w:rsidRPr="00364826">
        <w:rPr>
          <w:rFonts w:ascii="Arial" w:eastAsia="Times New Roman" w:hAnsi="Arial" w:cs="Arial"/>
          <w:sz w:val="24"/>
          <w:szCs w:val="24"/>
        </w:rPr>
        <w:t>Fecha límite para pago de quienes deseen ponerse a paz y salvo con la corporación para efectos de participar en la Asamblea.</w:t>
      </w:r>
    </w:p>
    <w:p w14:paraId="12ED292D" w14:textId="77777777" w:rsidR="00257209" w:rsidRPr="00364826" w:rsidRDefault="00257209" w:rsidP="00364826">
      <w:pPr>
        <w:spacing w:line="276" w:lineRule="auto"/>
        <w:jc w:val="both"/>
        <w:rPr>
          <w:rFonts w:ascii="Arial" w:eastAsia="Arial" w:hAnsi="Arial" w:cs="Arial"/>
        </w:rPr>
      </w:pPr>
    </w:p>
    <w:p w14:paraId="09C93F15" w14:textId="119A341B" w:rsidR="00CE7CA8" w:rsidRPr="00364826" w:rsidRDefault="00CE7CA8" w:rsidP="00364826">
      <w:pPr>
        <w:spacing w:line="276" w:lineRule="auto"/>
        <w:jc w:val="both"/>
        <w:rPr>
          <w:rFonts w:ascii="Arial" w:eastAsia="Arial" w:hAnsi="Arial" w:cs="Arial"/>
        </w:rPr>
      </w:pPr>
      <w:r w:rsidRPr="00364826">
        <w:rPr>
          <w:rFonts w:ascii="Arial" w:eastAsia="Arial" w:hAnsi="Arial" w:cs="Arial"/>
        </w:rPr>
        <w:t xml:space="preserve">La convocatoria deberá determinar en forma precisa la elección del Revisor Fiscal y/o su suplente, señalando los documentos que se exigirán al momento de la inscripción y el término para aportarlos </w:t>
      </w:r>
      <w:r w:rsidRPr="00364826">
        <w:rPr>
          <w:rFonts w:ascii="Arial" w:hAnsi="Arial" w:cs="Arial"/>
          <w:color w:val="4472C4" w:themeColor="accent1"/>
        </w:rPr>
        <w:t>[Circular 04-1998]</w:t>
      </w:r>
      <w:r w:rsidRPr="00364826">
        <w:rPr>
          <w:rFonts w:ascii="Arial" w:eastAsia="Arial" w:hAnsi="Arial" w:cs="Arial"/>
        </w:rPr>
        <w:t xml:space="preserve">.  En lo referente a este aspecto, se atendrá a lo dispuesto en los estatutos. En silencio de éstos se deberá indicar en forma clara, el sitio, la fecha y hora tanto del inicio de la inscripción de candidatos como para el cierre de </w:t>
      </w:r>
      <w:r w:rsidR="006C0E46" w:rsidRPr="00364826">
        <w:rPr>
          <w:rFonts w:ascii="Arial" w:eastAsia="Arial" w:hAnsi="Arial" w:cs="Arial"/>
        </w:rPr>
        <w:t>esta</w:t>
      </w:r>
      <w:r w:rsidRPr="00364826">
        <w:rPr>
          <w:rFonts w:ascii="Arial" w:eastAsia="Arial" w:hAnsi="Arial" w:cs="Arial"/>
        </w:rPr>
        <w:t xml:space="preserve">. </w:t>
      </w:r>
    </w:p>
    <w:p w14:paraId="32031B21" w14:textId="77777777" w:rsidR="00CE7CA8" w:rsidRPr="00364826" w:rsidRDefault="00CE7CA8" w:rsidP="00364826">
      <w:pPr>
        <w:spacing w:line="276" w:lineRule="auto"/>
        <w:jc w:val="both"/>
        <w:rPr>
          <w:rFonts w:ascii="Arial" w:eastAsia="Arial" w:hAnsi="Arial" w:cs="Arial"/>
        </w:rPr>
      </w:pPr>
    </w:p>
    <w:p w14:paraId="09FB7B62" w14:textId="7AEB6EF2" w:rsidR="00257209" w:rsidRPr="00364826" w:rsidRDefault="00257209" w:rsidP="00364826">
      <w:pPr>
        <w:spacing w:line="276" w:lineRule="auto"/>
        <w:jc w:val="both"/>
        <w:rPr>
          <w:rFonts w:ascii="Arial" w:eastAsia="Arial" w:hAnsi="Arial" w:cs="Arial"/>
        </w:rPr>
      </w:pPr>
      <w:r w:rsidRPr="00364826">
        <w:rPr>
          <w:rFonts w:ascii="Arial" w:eastAsia="Arial" w:hAnsi="Arial" w:cs="Arial"/>
        </w:rPr>
        <w:t>Las Cajas de Compensación Familiar deberán informar a esta Superintendencia toda convocatoria a la Asamblea General con la debida anticipación, que no puede ser menor a tres (3) días hábiles, de la misma forma en que se haya efectuado la convocatoria a los afiliados.</w:t>
      </w:r>
    </w:p>
    <w:p w14:paraId="2CAECD31" w14:textId="490297FC" w:rsidR="00DA5CCB" w:rsidRPr="00364826" w:rsidRDefault="00DA5CCB" w:rsidP="00364826">
      <w:pPr>
        <w:spacing w:line="276" w:lineRule="auto"/>
        <w:jc w:val="both"/>
        <w:rPr>
          <w:rFonts w:ascii="Arial" w:eastAsia="Arial" w:hAnsi="Arial" w:cs="Arial"/>
        </w:rPr>
      </w:pPr>
    </w:p>
    <w:p w14:paraId="2CE754EA" w14:textId="41B15094" w:rsidR="00257209" w:rsidRPr="00364826" w:rsidRDefault="00257209" w:rsidP="00364826">
      <w:pPr>
        <w:spacing w:line="276" w:lineRule="auto"/>
        <w:jc w:val="both"/>
        <w:rPr>
          <w:rFonts w:ascii="Arial" w:eastAsia="Arial" w:hAnsi="Arial" w:cs="Arial"/>
        </w:rPr>
      </w:pPr>
    </w:p>
    <w:p w14:paraId="3E631DB2" w14:textId="4A2AFB90" w:rsidR="00470628" w:rsidRPr="00364826" w:rsidRDefault="008C3EDD" w:rsidP="00364826">
      <w:pPr>
        <w:pStyle w:val="Ttulo3"/>
        <w:spacing w:before="0" w:line="276" w:lineRule="auto"/>
        <w:rPr>
          <w:rFonts w:ascii="Arial" w:eastAsia="Arial" w:hAnsi="Arial" w:cs="Arial"/>
          <w:bCs/>
          <w:color w:val="1F3864" w:themeColor="accent1" w:themeShade="80"/>
        </w:rPr>
      </w:pPr>
      <w:bookmarkStart w:id="29" w:name="_Toc62659105"/>
      <w:r w:rsidRPr="00364826">
        <w:rPr>
          <w:rFonts w:ascii="Arial" w:eastAsia="Arial" w:hAnsi="Arial" w:cs="Arial"/>
          <w:bCs/>
          <w:color w:val="1F3864" w:themeColor="accent1" w:themeShade="80"/>
        </w:rPr>
        <w:t xml:space="preserve">3.1.1.2 Afiliados </w:t>
      </w:r>
      <w:r w:rsidR="002F1A99" w:rsidRPr="00364826">
        <w:rPr>
          <w:rFonts w:ascii="Arial" w:eastAsia="Arial" w:hAnsi="Arial" w:cs="Arial"/>
          <w:bCs/>
          <w:color w:val="1F3864" w:themeColor="accent1" w:themeShade="80"/>
        </w:rPr>
        <w:t>H</w:t>
      </w:r>
      <w:r w:rsidRPr="00364826">
        <w:rPr>
          <w:rFonts w:ascii="Arial" w:eastAsia="Arial" w:hAnsi="Arial" w:cs="Arial"/>
          <w:bCs/>
          <w:color w:val="1F3864" w:themeColor="accent1" w:themeShade="80"/>
        </w:rPr>
        <w:t>ábiles</w:t>
      </w:r>
      <w:bookmarkEnd w:id="29"/>
    </w:p>
    <w:p w14:paraId="5FB0500A" w14:textId="6A0068EC" w:rsidR="00257209" w:rsidRPr="00364826" w:rsidRDefault="00257209" w:rsidP="00364826">
      <w:pPr>
        <w:spacing w:line="276" w:lineRule="auto"/>
        <w:rPr>
          <w:rFonts w:ascii="Arial" w:eastAsia="Arial" w:hAnsi="Arial" w:cs="Arial"/>
          <w:b/>
        </w:rPr>
      </w:pPr>
    </w:p>
    <w:p w14:paraId="452F21F3" w14:textId="246A02FE" w:rsidR="008C3EDD" w:rsidRPr="00364826" w:rsidRDefault="008C3EDD" w:rsidP="00364826">
      <w:pPr>
        <w:spacing w:line="276" w:lineRule="auto"/>
        <w:jc w:val="both"/>
        <w:rPr>
          <w:rFonts w:ascii="Arial" w:eastAsia="Arial" w:hAnsi="Arial" w:cs="Arial"/>
        </w:rPr>
      </w:pPr>
      <w:r w:rsidRPr="00364826">
        <w:rPr>
          <w:rFonts w:ascii="Arial" w:eastAsia="Arial" w:hAnsi="Arial" w:cs="Arial"/>
        </w:rPr>
        <w:t xml:space="preserve">La corporación debe contar con un listado de afiliados hábiles para participar en la reunión, el cual estará a disposición de estos con una anticipación tal que les permita conocer su situación en relación con la posibilidad de intervenir en dichos eventos </w:t>
      </w:r>
      <w:r w:rsidRPr="00364826">
        <w:rPr>
          <w:rFonts w:ascii="Arial" w:hAnsi="Arial" w:cs="Arial"/>
          <w:color w:val="4472C4" w:themeColor="accent1"/>
        </w:rPr>
        <w:t>[Circular 05-1996]</w:t>
      </w:r>
      <w:r w:rsidRPr="00364826">
        <w:rPr>
          <w:rFonts w:ascii="Arial" w:eastAsia="Arial" w:hAnsi="Arial" w:cs="Arial"/>
        </w:rPr>
        <w:t>.</w:t>
      </w:r>
      <w:r w:rsidR="00CE1947">
        <w:rPr>
          <w:rFonts w:ascii="Arial" w:eastAsia="Arial" w:hAnsi="Arial" w:cs="Arial"/>
        </w:rPr>
        <w:t xml:space="preserve"> Esta Superintendencia resalta el carácter de información privilegiada que tienen dichos listados y por lo tanto sólo podrán ponerse a </w:t>
      </w:r>
      <w:r w:rsidR="00CE1947">
        <w:rPr>
          <w:rFonts w:ascii="Arial" w:eastAsia="Arial" w:hAnsi="Arial" w:cs="Arial"/>
        </w:rPr>
        <w:lastRenderedPageBreak/>
        <w:t xml:space="preserve">disposición </w:t>
      </w:r>
      <w:r w:rsidR="003D5560">
        <w:rPr>
          <w:rFonts w:ascii="Arial" w:eastAsia="Arial" w:hAnsi="Arial" w:cs="Arial"/>
        </w:rPr>
        <w:t xml:space="preserve">en la misma fecha </w:t>
      </w:r>
      <w:r w:rsidR="00CE1947">
        <w:rPr>
          <w:rFonts w:ascii="Arial" w:eastAsia="Arial" w:hAnsi="Arial" w:cs="Arial"/>
        </w:rPr>
        <w:t>a todos los afiliados.  Esto quiere decir que ni a los Consejeros ni a otras personas les está dado solicitar esta información con antelación.</w:t>
      </w:r>
    </w:p>
    <w:p w14:paraId="2CC60EB6" w14:textId="671CF7A6" w:rsidR="008C3EDD" w:rsidRPr="00364826" w:rsidRDefault="008C3EDD" w:rsidP="00364826">
      <w:pPr>
        <w:spacing w:line="276" w:lineRule="auto"/>
        <w:rPr>
          <w:rFonts w:ascii="Arial" w:eastAsia="Arial" w:hAnsi="Arial" w:cs="Arial"/>
          <w:b/>
        </w:rPr>
      </w:pPr>
    </w:p>
    <w:p w14:paraId="5D559164" w14:textId="05B7553F" w:rsidR="008D5EA6" w:rsidRPr="00364826" w:rsidRDefault="008D5EA6" w:rsidP="00364826">
      <w:pPr>
        <w:spacing w:line="276" w:lineRule="auto"/>
        <w:jc w:val="both"/>
        <w:rPr>
          <w:rFonts w:ascii="Arial" w:eastAsia="Arial" w:hAnsi="Arial" w:cs="Arial"/>
          <w:b/>
        </w:rPr>
      </w:pPr>
      <w:r w:rsidRPr="00364826">
        <w:rPr>
          <w:rFonts w:ascii="Arial" w:hAnsi="Arial" w:cs="Arial"/>
          <w:shd w:val="clear" w:color="auto" w:fill="FFFFFF"/>
        </w:rPr>
        <w:t xml:space="preserve">Se entienden como afiliados hábiles aquéllos </w:t>
      </w:r>
      <w:r w:rsidR="006C0E46" w:rsidRPr="00364826">
        <w:rPr>
          <w:rFonts w:ascii="Arial" w:hAnsi="Arial" w:cs="Arial"/>
          <w:shd w:val="clear" w:color="auto" w:fill="FFFFFF"/>
        </w:rPr>
        <w:t>que,</w:t>
      </w:r>
      <w:r w:rsidRPr="00364826">
        <w:rPr>
          <w:rFonts w:ascii="Arial" w:hAnsi="Arial" w:cs="Arial"/>
          <w:shd w:val="clear" w:color="auto" w:fill="FFFFFF"/>
        </w:rPr>
        <w:t xml:space="preserve"> al momento de la celebración de la reunión ordinaria o extraordinaria, se hallen en pleno goce de los derechos que su calidad les otorga de conformidad con la ley y los estatutos de la respectiva corporación y se encuentren a paz y salvo con ésta por todo concepto, en relación con las obligaciones exigibles, de acuerdo con el artículo </w:t>
      </w:r>
      <w:r w:rsidR="00A53E6E">
        <w:rPr>
          <w:rFonts w:ascii="Arial" w:hAnsi="Arial" w:cs="Arial"/>
          <w:shd w:val="clear" w:color="auto" w:fill="FFFFFF"/>
        </w:rPr>
        <w:t>2.2.7.1.2.18 del Decreto 1072 de 2015</w:t>
      </w:r>
      <w:r w:rsidRPr="00364826">
        <w:rPr>
          <w:rFonts w:ascii="Arial" w:hAnsi="Arial" w:cs="Arial"/>
          <w:shd w:val="clear" w:color="auto" w:fill="FFFFFF"/>
        </w:rPr>
        <w:t xml:space="preserve">.  </w:t>
      </w:r>
    </w:p>
    <w:p w14:paraId="3AB6C8B5" w14:textId="77777777" w:rsidR="008D5EA6" w:rsidRPr="00364826" w:rsidRDefault="008D5EA6" w:rsidP="00364826">
      <w:pPr>
        <w:spacing w:line="276" w:lineRule="auto"/>
        <w:rPr>
          <w:rFonts w:ascii="Arial" w:eastAsia="Arial" w:hAnsi="Arial" w:cs="Arial"/>
          <w:b/>
        </w:rPr>
      </w:pPr>
    </w:p>
    <w:p w14:paraId="63780AAF" w14:textId="4AD0B7D1" w:rsidR="008C3EDD" w:rsidRPr="00364826" w:rsidRDefault="008C3EDD" w:rsidP="00364826">
      <w:pPr>
        <w:spacing w:line="276" w:lineRule="auto"/>
        <w:jc w:val="both"/>
        <w:rPr>
          <w:rFonts w:ascii="Arial" w:eastAsia="Arial" w:hAnsi="Arial" w:cs="Arial"/>
        </w:rPr>
      </w:pPr>
      <w:r w:rsidRPr="00364826">
        <w:rPr>
          <w:rFonts w:ascii="Arial" w:eastAsia="Arial" w:hAnsi="Arial" w:cs="Arial"/>
        </w:rPr>
        <w:t xml:space="preserve">Para determinar la cantidad de afiliados hábiles </w:t>
      </w:r>
      <w:r w:rsidR="008D5EA6" w:rsidRPr="00364826">
        <w:rPr>
          <w:rFonts w:ascii="Arial" w:eastAsia="Arial" w:hAnsi="Arial" w:cs="Arial"/>
        </w:rPr>
        <w:t>debe tenerse en cuenta lo dispuesto en el artículo</w:t>
      </w:r>
      <w:r w:rsidRPr="00364826">
        <w:rPr>
          <w:rFonts w:ascii="Arial" w:eastAsia="Arial" w:hAnsi="Arial" w:cs="Arial"/>
        </w:rPr>
        <w:t xml:space="preserve"> 10 de la Ley 21 de 1982</w:t>
      </w:r>
      <w:r w:rsidR="008D5EA6" w:rsidRPr="00364826">
        <w:rPr>
          <w:rFonts w:ascii="Arial" w:eastAsia="Arial" w:hAnsi="Arial" w:cs="Arial"/>
        </w:rPr>
        <w:t xml:space="preserve"> y </w:t>
      </w:r>
      <w:r w:rsidRPr="00364826">
        <w:rPr>
          <w:rFonts w:ascii="Arial" w:eastAsia="Arial" w:hAnsi="Arial" w:cs="Arial"/>
        </w:rPr>
        <w:t>los estatutos de la corporación</w:t>
      </w:r>
      <w:r w:rsidR="008D5EA6" w:rsidRPr="00364826">
        <w:rPr>
          <w:rFonts w:ascii="Arial" w:eastAsia="Arial" w:hAnsi="Arial" w:cs="Arial"/>
        </w:rPr>
        <w:t>, si en estos se</w:t>
      </w:r>
      <w:r w:rsidRPr="00364826">
        <w:rPr>
          <w:rFonts w:ascii="Arial" w:eastAsia="Arial" w:hAnsi="Arial" w:cs="Arial"/>
        </w:rPr>
        <w:t xml:space="preserve"> establece la fecha límite para pagar de quienes deseen ponerse a paz y salvo para efectos de las Asambleas Generales</w:t>
      </w:r>
      <w:r w:rsidR="008D5EA6" w:rsidRPr="00364826">
        <w:rPr>
          <w:rFonts w:ascii="Arial" w:eastAsia="Arial" w:hAnsi="Arial" w:cs="Arial"/>
        </w:rPr>
        <w:t>.  D</w:t>
      </w:r>
      <w:r w:rsidRPr="00364826">
        <w:rPr>
          <w:rFonts w:ascii="Arial" w:eastAsia="Arial" w:hAnsi="Arial" w:cs="Arial"/>
        </w:rPr>
        <w:t>e no ser así</w:t>
      </w:r>
      <w:r w:rsidR="008D5EA6" w:rsidRPr="00364826">
        <w:rPr>
          <w:rFonts w:ascii="Arial" w:eastAsia="Arial" w:hAnsi="Arial" w:cs="Arial"/>
        </w:rPr>
        <w:t>,</w:t>
      </w:r>
      <w:r w:rsidRPr="00364826">
        <w:rPr>
          <w:rFonts w:ascii="Arial" w:eastAsia="Arial" w:hAnsi="Arial" w:cs="Arial"/>
        </w:rPr>
        <w:t xml:space="preserve"> debe quedar claro en la convocatoria. </w:t>
      </w:r>
    </w:p>
    <w:p w14:paraId="537C7045" w14:textId="67EBD750" w:rsidR="00FA57BC" w:rsidRPr="00364826" w:rsidRDefault="00FA57BC" w:rsidP="00364826">
      <w:pPr>
        <w:spacing w:line="276" w:lineRule="auto"/>
        <w:rPr>
          <w:rFonts w:ascii="Arial" w:eastAsia="Arial" w:hAnsi="Arial" w:cs="Arial"/>
          <w:b/>
        </w:rPr>
      </w:pPr>
    </w:p>
    <w:p w14:paraId="5DB00681" w14:textId="58F53D3B" w:rsidR="00FA57BC" w:rsidRPr="00364826" w:rsidRDefault="00FA57BC" w:rsidP="00364826">
      <w:pPr>
        <w:pStyle w:val="Ttulo3"/>
        <w:spacing w:before="0" w:line="276" w:lineRule="auto"/>
        <w:rPr>
          <w:rFonts w:ascii="Arial" w:eastAsia="Arial" w:hAnsi="Arial" w:cs="Arial"/>
          <w:bCs/>
          <w:color w:val="1F3864" w:themeColor="accent1" w:themeShade="80"/>
        </w:rPr>
      </w:pPr>
      <w:bookmarkStart w:id="30" w:name="_Toc62659106"/>
      <w:r w:rsidRPr="00364826">
        <w:rPr>
          <w:rFonts w:ascii="Arial" w:eastAsia="Arial" w:hAnsi="Arial" w:cs="Arial"/>
          <w:bCs/>
          <w:color w:val="1F3864" w:themeColor="accent1" w:themeShade="80"/>
        </w:rPr>
        <w:t>3.1.1.3 P</w:t>
      </w:r>
      <w:r w:rsidR="003C212D" w:rsidRPr="00364826">
        <w:rPr>
          <w:rFonts w:ascii="Arial" w:eastAsia="Arial" w:hAnsi="Arial" w:cs="Arial"/>
          <w:bCs/>
          <w:color w:val="1F3864" w:themeColor="accent1" w:themeShade="80"/>
        </w:rPr>
        <w:t>oderes</w:t>
      </w:r>
      <w:bookmarkEnd w:id="30"/>
    </w:p>
    <w:p w14:paraId="18F23B0F" w14:textId="348D19FB" w:rsidR="008C3EDD" w:rsidRPr="00364826" w:rsidRDefault="008C3EDD" w:rsidP="00364826">
      <w:pPr>
        <w:spacing w:line="276" w:lineRule="auto"/>
        <w:rPr>
          <w:rFonts w:ascii="Arial" w:eastAsia="Arial" w:hAnsi="Arial" w:cs="Arial"/>
          <w:b/>
        </w:rPr>
      </w:pPr>
    </w:p>
    <w:p w14:paraId="69365221" w14:textId="39BBD68F" w:rsidR="003C212D" w:rsidRPr="00364826" w:rsidRDefault="003C212D" w:rsidP="00364826">
      <w:pPr>
        <w:shd w:val="clear" w:color="auto" w:fill="FFFFFF"/>
        <w:spacing w:line="276" w:lineRule="auto"/>
        <w:jc w:val="both"/>
        <w:rPr>
          <w:rFonts w:ascii="Arial" w:hAnsi="Arial" w:cs="Arial"/>
        </w:rPr>
      </w:pPr>
      <w:r w:rsidRPr="00364826">
        <w:rPr>
          <w:rFonts w:ascii="Arial" w:hAnsi="Arial" w:cs="Arial"/>
        </w:rPr>
        <w:t xml:space="preserve">Todo afiliado a la corporación puede hacerse representar en las reuniones de la asamblea mediante poder escrito. </w:t>
      </w:r>
      <w:r w:rsidRPr="00364826">
        <w:rPr>
          <w:rFonts w:ascii="Arial" w:eastAsia="Arial" w:hAnsi="Arial" w:cs="Arial"/>
        </w:rPr>
        <w:t xml:space="preserve">Al respecto se deberá dar cumplimiento a los artículos 9 y 10 del </w:t>
      </w:r>
      <w:r w:rsidR="006F0B84">
        <w:rPr>
          <w:rFonts w:ascii="Arial" w:eastAsia="Arial" w:hAnsi="Arial" w:cs="Arial"/>
        </w:rPr>
        <w:t>D</w:t>
      </w:r>
      <w:r w:rsidRPr="00364826">
        <w:rPr>
          <w:rFonts w:ascii="Arial" w:eastAsia="Arial" w:hAnsi="Arial" w:cs="Arial"/>
        </w:rPr>
        <w:t xml:space="preserve">ecreto Ley 2463 de 1981 y </w:t>
      </w:r>
      <w:r w:rsidR="006760BF">
        <w:rPr>
          <w:rFonts w:ascii="Arial" w:eastAsia="Arial" w:hAnsi="Arial" w:cs="Arial"/>
        </w:rPr>
        <w:t>2.2.7.1.2.17</w:t>
      </w:r>
      <w:r w:rsidRPr="00364826">
        <w:rPr>
          <w:rFonts w:ascii="Arial" w:eastAsia="Arial" w:hAnsi="Arial" w:cs="Arial"/>
        </w:rPr>
        <w:t xml:space="preserve"> del </w:t>
      </w:r>
      <w:r w:rsidR="006760BF">
        <w:rPr>
          <w:rFonts w:ascii="Arial" w:eastAsia="Arial" w:hAnsi="Arial" w:cs="Arial"/>
        </w:rPr>
        <w:t>D</w:t>
      </w:r>
      <w:r w:rsidRPr="00364826">
        <w:rPr>
          <w:rFonts w:ascii="Arial" w:eastAsia="Arial" w:hAnsi="Arial" w:cs="Arial"/>
        </w:rPr>
        <w:t xml:space="preserve">ecreto </w:t>
      </w:r>
      <w:r w:rsidR="006760BF">
        <w:rPr>
          <w:rFonts w:ascii="Arial" w:eastAsia="Arial" w:hAnsi="Arial" w:cs="Arial"/>
        </w:rPr>
        <w:t>1072 de 2015</w:t>
      </w:r>
      <w:r w:rsidRPr="00364826">
        <w:rPr>
          <w:rFonts w:ascii="Arial" w:eastAsia="Arial" w:hAnsi="Arial" w:cs="Arial"/>
        </w:rPr>
        <w:t xml:space="preserve"> </w:t>
      </w:r>
      <w:r w:rsidRPr="00364826">
        <w:rPr>
          <w:rFonts w:ascii="Arial" w:hAnsi="Arial" w:cs="Arial"/>
          <w:color w:val="4472C4" w:themeColor="accent1"/>
        </w:rPr>
        <w:t>[Circular 05-1996]</w:t>
      </w:r>
      <w:r w:rsidRPr="00364826">
        <w:rPr>
          <w:rFonts w:ascii="Arial" w:eastAsia="Arial" w:hAnsi="Arial" w:cs="Arial"/>
        </w:rPr>
        <w:t xml:space="preserve">. Dichos poderes deben ser otorgados por el representante legal en el caso de personas jurídicas o por empleador si se trata de personas naturales. Para tal efecto la Caja contará con un listado actualizado de representantes legales debidamente soportado con el documento idóneo que acredite tal calidad. </w:t>
      </w:r>
    </w:p>
    <w:p w14:paraId="23DB2B15" w14:textId="77777777" w:rsidR="00D64D2A" w:rsidRPr="00364826" w:rsidRDefault="00D64D2A" w:rsidP="00364826">
      <w:pPr>
        <w:spacing w:line="276" w:lineRule="auto"/>
        <w:jc w:val="both"/>
        <w:rPr>
          <w:rFonts w:ascii="Arial" w:eastAsia="Arial" w:hAnsi="Arial" w:cs="Arial"/>
        </w:rPr>
      </w:pPr>
    </w:p>
    <w:p w14:paraId="276E8B09" w14:textId="517F8341" w:rsidR="003C212D" w:rsidRPr="00364826" w:rsidRDefault="003C212D" w:rsidP="00364826">
      <w:pPr>
        <w:spacing w:line="276" w:lineRule="auto"/>
        <w:jc w:val="both"/>
        <w:rPr>
          <w:rFonts w:ascii="Arial" w:eastAsia="Arial" w:hAnsi="Arial" w:cs="Arial"/>
        </w:rPr>
      </w:pPr>
      <w:r w:rsidRPr="00364826">
        <w:rPr>
          <w:rFonts w:ascii="Arial" w:eastAsia="Arial" w:hAnsi="Arial" w:cs="Arial"/>
        </w:rPr>
        <w:t xml:space="preserve">Los poderes deben ser presentados personalmente por el poderdante ante la dependencia de la Caja señalada en la convocatoria para tal fin; en su defecto, el poder debe estar autenticado ante autoridad competente y entregarse dentro de la hora fijada en la convocatoria Los poderes podrán ser presentados por los afiliados en las oficinas que la Caja tenga en distintos municipios, dado el caso. </w:t>
      </w:r>
    </w:p>
    <w:p w14:paraId="56D8B15C" w14:textId="77777777" w:rsidR="003C212D" w:rsidRPr="00364826" w:rsidRDefault="003C212D" w:rsidP="00364826">
      <w:pPr>
        <w:spacing w:line="276" w:lineRule="auto"/>
        <w:jc w:val="both"/>
        <w:rPr>
          <w:rFonts w:ascii="Arial" w:eastAsia="Arial" w:hAnsi="Arial" w:cs="Arial"/>
        </w:rPr>
      </w:pPr>
    </w:p>
    <w:p w14:paraId="5218EF23" w14:textId="355A8DD2" w:rsidR="003C212D" w:rsidRPr="00364826" w:rsidRDefault="003C212D" w:rsidP="00364826">
      <w:pPr>
        <w:spacing w:line="276" w:lineRule="auto"/>
        <w:jc w:val="both"/>
        <w:rPr>
          <w:rFonts w:ascii="Arial" w:eastAsia="Arial" w:hAnsi="Arial" w:cs="Arial"/>
        </w:rPr>
      </w:pPr>
      <w:r w:rsidRPr="00364826">
        <w:rPr>
          <w:rFonts w:ascii="Arial" w:eastAsia="Arial" w:hAnsi="Arial" w:cs="Arial"/>
        </w:rPr>
        <w:t xml:space="preserve">El Revisor Fiscal de la corporación al cierre de la inscripción de poderes debe efectuar una revisión de estos, verificar que reúnen los requisitos y levantar un acta al respecto dejando constancia de los hechos que observe, indicando el total de </w:t>
      </w:r>
      <w:r w:rsidRPr="00364826">
        <w:rPr>
          <w:rFonts w:ascii="Arial" w:eastAsia="Arial" w:hAnsi="Arial" w:cs="Arial"/>
        </w:rPr>
        <w:lastRenderedPageBreak/>
        <w:t>poderes válidos y el total de anulados.</w:t>
      </w:r>
      <w:r w:rsidR="00AB6411" w:rsidRPr="00364826">
        <w:rPr>
          <w:rFonts w:ascii="Arial" w:eastAsia="Arial" w:hAnsi="Arial" w:cs="Arial"/>
        </w:rPr>
        <w:t xml:space="preserve"> Es importante recordar que de acuerdo con el artículo 9 del Decreto 2463 de 1981, los asistentes a las </w:t>
      </w:r>
      <w:r w:rsidR="006F0B84">
        <w:rPr>
          <w:rFonts w:ascii="Arial" w:eastAsia="Arial" w:hAnsi="Arial" w:cs="Arial"/>
        </w:rPr>
        <w:t>A</w:t>
      </w:r>
      <w:r w:rsidR="00AB6411" w:rsidRPr="00364826">
        <w:rPr>
          <w:rFonts w:ascii="Arial" w:eastAsia="Arial" w:hAnsi="Arial" w:cs="Arial"/>
        </w:rPr>
        <w:t xml:space="preserve">sambleas no pueden representar más del diez por ciento (10%) del total de los votos presentes o representados en la sesión, incluidos los que por derecho propio les corresponde.  </w:t>
      </w:r>
    </w:p>
    <w:p w14:paraId="219AEDF4" w14:textId="77777777" w:rsidR="003C212D" w:rsidRPr="00364826" w:rsidRDefault="003C212D" w:rsidP="00364826">
      <w:pPr>
        <w:spacing w:line="276" w:lineRule="auto"/>
        <w:jc w:val="both"/>
        <w:rPr>
          <w:rFonts w:ascii="Arial" w:eastAsia="Arial" w:hAnsi="Arial" w:cs="Arial"/>
        </w:rPr>
      </w:pPr>
    </w:p>
    <w:p w14:paraId="4FA7741E" w14:textId="77777777" w:rsidR="003C212D" w:rsidRPr="00364826" w:rsidRDefault="003C212D" w:rsidP="00364826">
      <w:pPr>
        <w:spacing w:line="276" w:lineRule="auto"/>
        <w:jc w:val="both"/>
        <w:rPr>
          <w:rFonts w:ascii="Arial" w:eastAsia="Arial" w:hAnsi="Arial" w:cs="Arial"/>
        </w:rPr>
      </w:pPr>
      <w:r w:rsidRPr="00364826">
        <w:rPr>
          <w:rFonts w:ascii="Arial" w:eastAsia="Arial" w:hAnsi="Arial" w:cs="Arial"/>
        </w:rPr>
        <w:t>La facultad de sustitución debe quedar expresa en el poder.</w:t>
      </w:r>
    </w:p>
    <w:p w14:paraId="7E7D8F52" w14:textId="31F04263" w:rsidR="005A65B7" w:rsidRPr="00364826" w:rsidRDefault="005A65B7" w:rsidP="00364826">
      <w:pPr>
        <w:shd w:val="clear" w:color="auto" w:fill="FFFFFF"/>
        <w:spacing w:line="276" w:lineRule="auto"/>
        <w:rPr>
          <w:rFonts w:ascii="Arial" w:hAnsi="Arial" w:cs="Arial"/>
        </w:rPr>
      </w:pPr>
    </w:p>
    <w:p w14:paraId="7D8F5685" w14:textId="2ED17894" w:rsidR="005A65B7" w:rsidRPr="00364826" w:rsidRDefault="005A65B7" w:rsidP="00364826">
      <w:pPr>
        <w:pStyle w:val="Ttulo3"/>
        <w:spacing w:before="0" w:line="276" w:lineRule="auto"/>
        <w:rPr>
          <w:rFonts w:ascii="Arial" w:eastAsia="Arial" w:hAnsi="Arial" w:cs="Arial"/>
          <w:bCs/>
          <w:color w:val="1F3864" w:themeColor="accent1" w:themeShade="80"/>
        </w:rPr>
      </w:pPr>
      <w:bookmarkStart w:id="31" w:name="_Toc62659107"/>
      <w:r w:rsidRPr="00364826">
        <w:rPr>
          <w:rFonts w:ascii="Arial" w:eastAsia="Arial" w:hAnsi="Arial" w:cs="Arial"/>
          <w:bCs/>
          <w:color w:val="1F3864" w:themeColor="accent1" w:themeShade="80"/>
        </w:rPr>
        <w:t>3.1.1.4 Informes y Estados Financieros</w:t>
      </w:r>
      <w:bookmarkEnd w:id="31"/>
    </w:p>
    <w:p w14:paraId="7EF723F9" w14:textId="77777777" w:rsidR="005A65B7" w:rsidRPr="00364826" w:rsidRDefault="005A65B7" w:rsidP="00364826">
      <w:pPr>
        <w:spacing w:line="276" w:lineRule="auto"/>
        <w:jc w:val="both"/>
        <w:rPr>
          <w:rFonts w:ascii="Arial" w:eastAsia="Arial" w:hAnsi="Arial" w:cs="Arial"/>
        </w:rPr>
      </w:pPr>
    </w:p>
    <w:p w14:paraId="6A2C0ACE" w14:textId="77777777" w:rsidR="005A65B7" w:rsidRPr="00364826" w:rsidRDefault="005A65B7" w:rsidP="00364826">
      <w:pPr>
        <w:spacing w:line="276" w:lineRule="auto"/>
        <w:jc w:val="both"/>
        <w:rPr>
          <w:rFonts w:ascii="Arial" w:eastAsia="Arial" w:hAnsi="Arial" w:cs="Arial"/>
        </w:rPr>
      </w:pPr>
      <w:r w:rsidRPr="00364826">
        <w:rPr>
          <w:rFonts w:ascii="Arial" w:eastAsia="Arial" w:hAnsi="Arial" w:cs="Arial"/>
        </w:rPr>
        <w:t>Estos se entregarán oportunamente a los Asambleístas preferiblemente con la convocatoria a fin de que puedan hacerse las observaciones que estimen pertinentes.</w:t>
      </w:r>
    </w:p>
    <w:p w14:paraId="59F4F2DC" w14:textId="77777777" w:rsidR="005A65B7" w:rsidRPr="00364826" w:rsidRDefault="005A65B7" w:rsidP="00364826">
      <w:pPr>
        <w:shd w:val="clear" w:color="auto" w:fill="FFFFFF"/>
        <w:spacing w:line="276" w:lineRule="auto"/>
        <w:rPr>
          <w:rFonts w:ascii="Arial" w:hAnsi="Arial" w:cs="Arial"/>
        </w:rPr>
      </w:pPr>
    </w:p>
    <w:p w14:paraId="53E2AC7F" w14:textId="19C8D10D" w:rsidR="003C212D" w:rsidRPr="00364826" w:rsidRDefault="006A45DB" w:rsidP="00364826">
      <w:pPr>
        <w:pStyle w:val="Ttulo3"/>
        <w:spacing w:before="0" w:line="276" w:lineRule="auto"/>
        <w:rPr>
          <w:rFonts w:ascii="Arial" w:eastAsia="Arial" w:hAnsi="Arial" w:cs="Arial"/>
          <w:bCs/>
          <w:color w:val="1F3864" w:themeColor="accent1" w:themeShade="80"/>
        </w:rPr>
      </w:pPr>
      <w:bookmarkStart w:id="32" w:name="_Toc62659108"/>
      <w:r w:rsidRPr="00364826">
        <w:rPr>
          <w:rFonts w:ascii="Arial" w:eastAsia="Arial" w:hAnsi="Arial" w:cs="Arial"/>
          <w:bCs/>
          <w:color w:val="1F3864" w:themeColor="accent1" w:themeShade="80"/>
        </w:rPr>
        <w:t>3.1.1.</w:t>
      </w:r>
      <w:r w:rsidR="005A65B7" w:rsidRPr="00364826">
        <w:rPr>
          <w:rFonts w:ascii="Arial" w:eastAsia="Arial" w:hAnsi="Arial" w:cs="Arial"/>
          <w:bCs/>
          <w:color w:val="1F3864" w:themeColor="accent1" w:themeShade="80"/>
        </w:rPr>
        <w:t>5</w:t>
      </w:r>
      <w:r w:rsidRPr="00364826">
        <w:rPr>
          <w:rFonts w:ascii="Arial" w:eastAsia="Arial" w:hAnsi="Arial" w:cs="Arial"/>
          <w:bCs/>
          <w:color w:val="1F3864" w:themeColor="accent1" w:themeShade="80"/>
        </w:rPr>
        <w:t xml:space="preserve"> Inscripción de Listas para </w:t>
      </w:r>
      <w:r w:rsidR="001A4B0E" w:rsidRPr="00364826">
        <w:rPr>
          <w:rFonts w:ascii="Arial" w:eastAsia="Arial" w:hAnsi="Arial" w:cs="Arial"/>
          <w:bCs/>
          <w:color w:val="1F3864" w:themeColor="accent1" w:themeShade="80"/>
        </w:rPr>
        <w:t>E</w:t>
      </w:r>
      <w:r w:rsidRPr="00364826">
        <w:rPr>
          <w:rFonts w:ascii="Arial" w:eastAsia="Arial" w:hAnsi="Arial" w:cs="Arial"/>
          <w:bCs/>
          <w:color w:val="1F3864" w:themeColor="accent1" w:themeShade="80"/>
        </w:rPr>
        <w:t>lecci</w:t>
      </w:r>
      <w:r w:rsidR="001A4B0E" w:rsidRPr="00364826">
        <w:rPr>
          <w:rFonts w:ascii="Arial" w:eastAsia="Arial" w:hAnsi="Arial" w:cs="Arial"/>
          <w:bCs/>
          <w:color w:val="1F3864" w:themeColor="accent1" w:themeShade="80"/>
        </w:rPr>
        <w:t>ones</w:t>
      </w:r>
      <w:bookmarkEnd w:id="32"/>
    </w:p>
    <w:p w14:paraId="3E388DEE" w14:textId="2359CF09" w:rsidR="003C212D" w:rsidRPr="00364826" w:rsidRDefault="003C212D" w:rsidP="00364826">
      <w:pPr>
        <w:spacing w:line="276" w:lineRule="auto"/>
        <w:rPr>
          <w:rFonts w:ascii="Arial" w:eastAsia="Arial" w:hAnsi="Arial" w:cs="Arial"/>
          <w:b/>
        </w:rPr>
      </w:pPr>
    </w:p>
    <w:p w14:paraId="1B93593A" w14:textId="10F68490" w:rsidR="005A65B7" w:rsidRPr="00364826" w:rsidRDefault="005A65B7" w:rsidP="00364826">
      <w:pPr>
        <w:spacing w:line="276" w:lineRule="auto"/>
        <w:jc w:val="both"/>
        <w:rPr>
          <w:rFonts w:ascii="Arial" w:eastAsia="Arial" w:hAnsi="Arial" w:cs="Arial"/>
        </w:rPr>
      </w:pPr>
      <w:r w:rsidRPr="00364826">
        <w:rPr>
          <w:rFonts w:ascii="Arial" w:eastAsia="Arial" w:hAnsi="Arial" w:cs="Arial"/>
        </w:rPr>
        <w:t xml:space="preserve">Es necesario </w:t>
      </w:r>
      <w:r w:rsidRPr="00364826">
        <w:rPr>
          <w:rFonts w:ascii="Arial" w:hAnsi="Arial" w:cs="Arial"/>
          <w:color w:val="4472C4" w:themeColor="accent1"/>
        </w:rPr>
        <w:t>[Circular 05-1996]</w:t>
      </w:r>
      <w:r w:rsidRPr="00364826">
        <w:rPr>
          <w:rFonts w:ascii="Arial" w:eastAsia="Arial" w:hAnsi="Arial" w:cs="Arial"/>
          <w:color w:val="4472C4" w:themeColor="accent1"/>
        </w:rPr>
        <w:t xml:space="preserve"> </w:t>
      </w:r>
      <w:r w:rsidRPr="00364826">
        <w:rPr>
          <w:rFonts w:ascii="Arial" w:eastAsia="Arial" w:hAnsi="Arial" w:cs="Arial"/>
        </w:rPr>
        <w:t>que los candidatos a la Revisoría Fiscal o Consejo Directivo tengan conocimiento claro del Decreto Ley 2463 de 1981 y manifiesten por escrito no encontrarse incursos en las causales de inhabilidad e incompatibilidad allí consagradas.</w:t>
      </w:r>
    </w:p>
    <w:p w14:paraId="5C485231" w14:textId="5D85FF62" w:rsidR="005376C0" w:rsidRPr="00364826" w:rsidRDefault="005376C0" w:rsidP="00364826">
      <w:pPr>
        <w:spacing w:line="276" w:lineRule="auto"/>
        <w:jc w:val="both"/>
        <w:rPr>
          <w:rFonts w:ascii="Arial" w:eastAsia="Arial" w:hAnsi="Arial" w:cs="Arial"/>
        </w:rPr>
      </w:pPr>
    </w:p>
    <w:p w14:paraId="2BEBE32D" w14:textId="62FCCB4D" w:rsidR="005376C0" w:rsidRPr="00364826" w:rsidRDefault="005376C0" w:rsidP="00364826">
      <w:pPr>
        <w:spacing w:line="276" w:lineRule="auto"/>
        <w:jc w:val="both"/>
        <w:rPr>
          <w:rFonts w:ascii="Arial" w:eastAsia="Arial" w:hAnsi="Arial" w:cs="Arial"/>
        </w:rPr>
      </w:pPr>
      <w:r w:rsidRPr="00364826">
        <w:rPr>
          <w:rFonts w:ascii="Arial" w:eastAsia="Arial" w:hAnsi="Arial" w:cs="Arial"/>
        </w:rPr>
        <w:t xml:space="preserve">Además, </w:t>
      </w:r>
      <w:r w:rsidR="006C0E46" w:rsidRPr="00364826">
        <w:rPr>
          <w:rFonts w:ascii="Arial" w:eastAsia="Arial" w:hAnsi="Arial" w:cs="Arial"/>
        </w:rPr>
        <w:t>de acuerdo con</w:t>
      </w:r>
      <w:r w:rsidRPr="00364826">
        <w:rPr>
          <w:rFonts w:ascii="Arial" w:eastAsia="Arial" w:hAnsi="Arial" w:cs="Arial"/>
        </w:rPr>
        <w:t xml:space="preserve"> lo instruido por esta Superintendencia, previa la aceptación de los cargos, la Asamblea General de Afiliados debe dar a conocer a l</w:t>
      </w:r>
      <w:r w:rsidR="007A4B5A" w:rsidRPr="00364826">
        <w:rPr>
          <w:rFonts w:ascii="Arial" w:eastAsia="Arial" w:hAnsi="Arial" w:cs="Arial"/>
        </w:rPr>
        <w:t>os inscritos los deberes, obligaciones y responsabilidades que en particular le atañe al cargo a partir del momento mismo de la aceptación, de forma clara y específica, para que la persona</w:t>
      </w:r>
      <w:r w:rsidRPr="00364826">
        <w:rPr>
          <w:rFonts w:ascii="Arial" w:eastAsia="Arial" w:hAnsi="Arial" w:cs="Arial"/>
        </w:rPr>
        <w:t xml:space="preserve"> </w:t>
      </w:r>
      <w:r w:rsidR="007A4B5A" w:rsidRPr="00364826">
        <w:rPr>
          <w:rFonts w:ascii="Arial" w:eastAsia="Arial" w:hAnsi="Arial" w:cs="Arial"/>
        </w:rPr>
        <w:t>designada</w:t>
      </w:r>
      <w:r w:rsidRPr="00364826">
        <w:rPr>
          <w:rFonts w:ascii="Arial" w:eastAsia="Arial" w:hAnsi="Arial" w:cs="Arial"/>
        </w:rPr>
        <w:t xml:space="preserve"> tenga un pleno conocimiento de los deberes y obligaciones como de las </w:t>
      </w:r>
      <w:r w:rsidR="007A4B5A" w:rsidRPr="00364826">
        <w:rPr>
          <w:rFonts w:ascii="Arial" w:eastAsia="Arial" w:hAnsi="Arial" w:cs="Arial"/>
        </w:rPr>
        <w:t xml:space="preserve">amplias </w:t>
      </w:r>
      <w:r w:rsidRPr="00364826">
        <w:rPr>
          <w:rFonts w:ascii="Arial" w:eastAsia="Arial" w:hAnsi="Arial" w:cs="Arial"/>
        </w:rPr>
        <w:t>responsabilidades que les asiste</w:t>
      </w:r>
      <w:r w:rsidR="007A4B5A" w:rsidRPr="00364826">
        <w:rPr>
          <w:rFonts w:ascii="Arial" w:eastAsia="Arial" w:hAnsi="Arial" w:cs="Arial"/>
        </w:rPr>
        <w:t>n.</w:t>
      </w:r>
      <w:r w:rsidRPr="00364826">
        <w:rPr>
          <w:rFonts w:ascii="Arial" w:eastAsia="Arial" w:hAnsi="Arial" w:cs="Arial"/>
        </w:rPr>
        <w:t xml:space="preserve">  </w:t>
      </w:r>
    </w:p>
    <w:p w14:paraId="78A34DC8" w14:textId="77777777" w:rsidR="005376C0" w:rsidRPr="00364826" w:rsidRDefault="005376C0" w:rsidP="00364826">
      <w:pPr>
        <w:spacing w:line="276" w:lineRule="auto"/>
        <w:jc w:val="both"/>
        <w:rPr>
          <w:rFonts w:ascii="Arial" w:eastAsia="Arial" w:hAnsi="Arial" w:cs="Arial"/>
        </w:rPr>
      </w:pPr>
    </w:p>
    <w:p w14:paraId="4D99AD1F" w14:textId="77777777" w:rsidR="005A65B7" w:rsidRPr="00364826" w:rsidRDefault="005A65B7" w:rsidP="00364826">
      <w:pPr>
        <w:spacing w:line="276" w:lineRule="auto"/>
        <w:rPr>
          <w:rFonts w:ascii="Arial" w:eastAsia="Arial" w:hAnsi="Arial" w:cs="Arial"/>
          <w:b/>
        </w:rPr>
      </w:pPr>
    </w:p>
    <w:p w14:paraId="5B7451A8" w14:textId="6132D309" w:rsidR="005A65B7" w:rsidRPr="00364826" w:rsidRDefault="005A65B7" w:rsidP="00364826">
      <w:pPr>
        <w:pStyle w:val="Ttulo3"/>
        <w:spacing w:before="0" w:line="276" w:lineRule="auto"/>
        <w:rPr>
          <w:rFonts w:ascii="Arial" w:eastAsia="Arial" w:hAnsi="Arial" w:cs="Arial"/>
          <w:color w:val="1F3864" w:themeColor="accent1" w:themeShade="80"/>
        </w:rPr>
      </w:pPr>
      <w:bookmarkStart w:id="33" w:name="_Toc62659109"/>
      <w:r w:rsidRPr="00364826">
        <w:rPr>
          <w:rFonts w:ascii="Arial" w:eastAsia="Arial" w:hAnsi="Arial" w:cs="Arial"/>
          <w:color w:val="1F3864" w:themeColor="accent1" w:themeShade="80"/>
        </w:rPr>
        <w:t>3.1.1.5.1 Consejeros y sus Suplentes</w:t>
      </w:r>
      <w:bookmarkEnd w:id="33"/>
      <w:r w:rsidRPr="00364826">
        <w:rPr>
          <w:rFonts w:ascii="Arial" w:eastAsia="Arial" w:hAnsi="Arial" w:cs="Arial"/>
          <w:color w:val="1F3864" w:themeColor="accent1" w:themeShade="80"/>
        </w:rPr>
        <w:t xml:space="preserve"> </w:t>
      </w:r>
    </w:p>
    <w:p w14:paraId="4E16F145" w14:textId="77777777" w:rsidR="005A65B7" w:rsidRPr="00364826" w:rsidRDefault="005A65B7" w:rsidP="00364826">
      <w:pPr>
        <w:spacing w:line="276" w:lineRule="auto"/>
        <w:jc w:val="both"/>
        <w:rPr>
          <w:rFonts w:ascii="Arial" w:eastAsia="Arial" w:hAnsi="Arial" w:cs="Arial"/>
        </w:rPr>
      </w:pPr>
    </w:p>
    <w:p w14:paraId="381C85EA" w14:textId="7EABC3A3" w:rsidR="006A45DB" w:rsidRPr="00364826" w:rsidRDefault="006A45DB" w:rsidP="00364826">
      <w:pPr>
        <w:spacing w:line="276" w:lineRule="auto"/>
        <w:jc w:val="both"/>
        <w:rPr>
          <w:rFonts w:ascii="Arial" w:eastAsia="Arial" w:hAnsi="Arial" w:cs="Arial"/>
        </w:rPr>
      </w:pPr>
      <w:r w:rsidRPr="00364826">
        <w:rPr>
          <w:rFonts w:ascii="Arial" w:eastAsia="Arial" w:hAnsi="Arial" w:cs="Arial"/>
        </w:rPr>
        <w:t>Sobre este aspecto se estará atento a lo dispuesto en el artículo 2</w:t>
      </w:r>
      <w:r w:rsidR="006760BF">
        <w:rPr>
          <w:rFonts w:ascii="Arial" w:eastAsia="Arial" w:hAnsi="Arial" w:cs="Arial"/>
        </w:rPr>
        <w:t>.2.7.1.3.3</w:t>
      </w:r>
      <w:r w:rsidRPr="00364826">
        <w:rPr>
          <w:rFonts w:ascii="Arial" w:eastAsia="Arial" w:hAnsi="Arial" w:cs="Arial"/>
        </w:rPr>
        <w:t xml:space="preserve"> del Decreto </w:t>
      </w:r>
      <w:r w:rsidR="006760BF">
        <w:rPr>
          <w:rFonts w:ascii="Arial" w:eastAsia="Arial" w:hAnsi="Arial" w:cs="Arial"/>
        </w:rPr>
        <w:t>1072 de 2015</w:t>
      </w:r>
      <w:r w:rsidRPr="00364826">
        <w:rPr>
          <w:rFonts w:ascii="Arial" w:eastAsia="Arial" w:hAnsi="Arial" w:cs="Arial"/>
        </w:rPr>
        <w:t>, esto es, la inscripción debe realizarse por escrito</w:t>
      </w:r>
      <w:r w:rsidR="001A4B0E" w:rsidRPr="00364826">
        <w:rPr>
          <w:rFonts w:ascii="Arial" w:eastAsia="Arial" w:hAnsi="Arial" w:cs="Arial"/>
        </w:rPr>
        <w:t xml:space="preserve"> dentro de los términos estatutarios para ello</w:t>
      </w:r>
      <w:r w:rsidRPr="00364826">
        <w:rPr>
          <w:rFonts w:ascii="Arial" w:eastAsia="Arial" w:hAnsi="Arial" w:cs="Arial"/>
        </w:rPr>
        <w:t xml:space="preserve">, contener el nombre de los principales y sus suplentes personales y sus números de identificación, manifestar el nombre de la persona jurídica a la cual representan y llevar constancia de la aceptación </w:t>
      </w:r>
      <w:r w:rsidR="001A4B0E" w:rsidRPr="00364826">
        <w:rPr>
          <w:rFonts w:ascii="Arial" w:eastAsia="Arial" w:hAnsi="Arial" w:cs="Arial"/>
        </w:rPr>
        <w:t xml:space="preserve">de estar en la lista. </w:t>
      </w:r>
    </w:p>
    <w:p w14:paraId="4C294860" w14:textId="66CA5D12" w:rsidR="00F40A1F" w:rsidRPr="00364826" w:rsidRDefault="00F40A1F" w:rsidP="00364826">
      <w:pPr>
        <w:spacing w:line="276" w:lineRule="auto"/>
        <w:jc w:val="both"/>
        <w:rPr>
          <w:rFonts w:ascii="Arial" w:eastAsia="Arial" w:hAnsi="Arial" w:cs="Arial"/>
        </w:rPr>
      </w:pPr>
    </w:p>
    <w:p w14:paraId="1A3133D8" w14:textId="35B04B1F" w:rsidR="006A45DB" w:rsidRPr="00364826" w:rsidRDefault="001A4B0E" w:rsidP="00364826">
      <w:pPr>
        <w:spacing w:line="276" w:lineRule="auto"/>
        <w:jc w:val="both"/>
        <w:rPr>
          <w:rFonts w:ascii="Arial" w:eastAsia="Arial" w:hAnsi="Arial" w:cs="Arial"/>
        </w:rPr>
      </w:pPr>
      <w:r w:rsidRPr="00364826">
        <w:rPr>
          <w:rFonts w:ascii="Arial" w:eastAsia="Arial" w:hAnsi="Arial" w:cs="Arial"/>
        </w:rPr>
        <w:lastRenderedPageBreak/>
        <w:t>L</w:t>
      </w:r>
      <w:r w:rsidR="006A45DB" w:rsidRPr="00364826">
        <w:rPr>
          <w:rFonts w:ascii="Arial" w:eastAsia="Arial" w:hAnsi="Arial" w:cs="Arial"/>
        </w:rPr>
        <w:t xml:space="preserve">a elección debe recaer en empleadores afiliados hábiles </w:t>
      </w:r>
      <w:r w:rsidR="006A45DB" w:rsidRPr="00364826">
        <w:rPr>
          <w:rFonts w:ascii="Arial" w:hAnsi="Arial" w:cs="Arial"/>
          <w:color w:val="4472C4" w:themeColor="accent1"/>
        </w:rPr>
        <w:t>[Circular 05-1996]</w:t>
      </w:r>
      <w:r w:rsidR="006A45DB" w:rsidRPr="00364826">
        <w:rPr>
          <w:rFonts w:ascii="Arial" w:eastAsia="Arial" w:hAnsi="Arial" w:cs="Arial"/>
        </w:rPr>
        <w:t>. Por efectos prácticos ninguno deberá estar en más de una lista y no puede pertenecer a más de un Consejo Directivo de Cajas de Compensación Familiar o Asociación de Cajas. Se entiende que</w:t>
      </w:r>
      <w:r w:rsidR="00972449" w:rsidRPr="00364826">
        <w:rPr>
          <w:rFonts w:ascii="Arial" w:eastAsia="Arial" w:hAnsi="Arial" w:cs="Arial"/>
        </w:rPr>
        <w:t>,</w:t>
      </w:r>
      <w:r w:rsidR="006A45DB" w:rsidRPr="00364826">
        <w:rPr>
          <w:rFonts w:ascii="Arial" w:eastAsia="Arial" w:hAnsi="Arial" w:cs="Arial"/>
        </w:rPr>
        <w:t xml:space="preserve"> si el empleador es persona jurídica, actuará a través de su representante legal y si es persona natural, por sí misma. Para que la plancha tenga validez debe llenar los requisitos que establece la Ley y los estatutos, así como haber sido inscrita dentro del término fijado en la convocatoria</w:t>
      </w:r>
      <w:r w:rsidRPr="00364826">
        <w:rPr>
          <w:rFonts w:ascii="Arial" w:eastAsia="Arial" w:hAnsi="Arial" w:cs="Arial"/>
        </w:rPr>
        <w:t>, ante la Secretaría de la Caja, o la dependencia que se indique para esto en la convocatoria</w:t>
      </w:r>
      <w:r w:rsidR="006A45DB" w:rsidRPr="00364826">
        <w:rPr>
          <w:rFonts w:ascii="Arial" w:eastAsia="Arial" w:hAnsi="Arial" w:cs="Arial"/>
        </w:rPr>
        <w:t xml:space="preserve">. </w:t>
      </w:r>
    </w:p>
    <w:p w14:paraId="4E889532" w14:textId="77777777" w:rsidR="005A65B7" w:rsidRPr="00364826" w:rsidRDefault="005A65B7" w:rsidP="00364826">
      <w:pPr>
        <w:spacing w:line="276" w:lineRule="auto"/>
        <w:jc w:val="both"/>
        <w:rPr>
          <w:rFonts w:ascii="Arial" w:eastAsia="Arial" w:hAnsi="Arial" w:cs="Arial"/>
        </w:rPr>
      </w:pPr>
    </w:p>
    <w:p w14:paraId="26990FDB" w14:textId="46969725" w:rsidR="006A45DB" w:rsidRPr="00364826" w:rsidRDefault="006A45DB" w:rsidP="00364826">
      <w:pPr>
        <w:spacing w:line="276" w:lineRule="auto"/>
        <w:jc w:val="both"/>
        <w:rPr>
          <w:rFonts w:ascii="Arial" w:eastAsia="Arial" w:hAnsi="Arial" w:cs="Arial"/>
        </w:rPr>
      </w:pPr>
      <w:r w:rsidRPr="00364826">
        <w:rPr>
          <w:rFonts w:ascii="Arial" w:eastAsia="Arial" w:hAnsi="Arial" w:cs="Arial"/>
        </w:rPr>
        <w:t>Al cierre de la inscripción de planchas el Revisor Fiscal la revisará y elaborará un acta en la que dé fe de ello. Cuando dentro del desarrollo de la reunión se puedan inscribir listas se omitirá el acta aludida, pero deben ser revisadas por este.</w:t>
      </w:r>
    </w:p>
    <w:p w14:paraId="53276B1D" w14:textId="77777777" w:rsidR="005A65B7" w:rsidRPr="00364826" w:rsidRDefault="005A65B7" w:rsidP="00364826">
      <w:pPr>
        <w:spacing w:line="276" w:lineRule="auto"/>
        <w:rPr>
          <w:rFonts w:ascii="Arial" w:eastAsia="Arial" w:hAnsi="Arial" w:cs="Arial"/>
          <w:b/>
        </w:rPr>
      </w:pPr>
    </w:p>
    <w:p w14:paraId="2A450769" w14:textId="7B114A69" w:rsidR="005A65B7" w:rsidRPr="00364826" w:rsidRDefault="005A65B7" w:rsidP="00364826">
      <w:pPr>
        <w:pStyle w:val="Ttulo3"/>
        <w:spacing w:before="0" w:line="276" w:lineRule="auto"/>
        <w:rPr>
          <w:rFonts w:ascii="Arial" w:eastAsia="Arial" w:hAnsi="Arial" w:cs="Arial"/>
          <w:color w:val="1F3864" w:themeColor="accent1" w:themeShade="80"/>
        </w:rPr>
      </w:pPr>
      <w:bookmarkStart w:id="34" w:name="_Toc62659110"/>
      <w:r w:rsidRPr="00364826">
        <w:rPr>
          <w:rFonts w:ascii="Arial" w:eastAsia="Arial" w:hAnsi="Arial" w:cs="Arial"/>
          <w:color w:val="1F3864" w:themeColor="accent1" w:themeShade="80"/>
        </w:rPr>
        <w:t xml:space="preserve">3.1.1.5.2 Revisores Fiscales </w:t>
      </w:r>
      <w:r w:rsidR="0051083A" w:rsidRPr="00364826">
        <w:rPr>
          <w:rFonts w:ascii="Arial" w:eastAsia="Arial" w:hAnsi="Arial" w:cs="Arial"/>
          <w:color w:val="1F3864" w:themeColor="accent1" w:themeShade="80"/>
        </w:rPr>
        <w:t>y sus suplentes</w:t>
      </w:r>
      <w:bookmarkEnd w:id="34"/>
    </w:p>
    <w:p w14:paraId="353A12C0" w14:textId="77777777" w:rsidR="005A65B7" w:rsidRPr="00364826" w:rsidRDefault="005A65B7" w:rsidP="00364826">
      <w:pPr>
        <w:spacing w:line="276" w:lineRule="auto"/>
        <w:jc w:val="both"/>
        <w:rPr>
          <w:rFonts w:ascii="Arial" w:eastAsia="Arial" w:hAnsi="Arial" w:cs="Arial"/>
        </w:rPr>
      </w:pPr>
    </w:p>
    <w:p w14:paraId="3122A0A7" w14:textId="67F36A61" w:rsidR="00CE7CA8" w:rsidRPr="00364826" w:rsidRDefault="00CE7CA8" w:rsidP="00364826">
      <w:pPr>
        <w:spacing w:line="276" w:lineRule="auto"/>
        <w:jc w:val="both"/>
        <w:rPr>
          <w:rFonts w:ascii="Arial" w:eastAsia="Arial" w:hAnsi="Arial" w:cs="Arial"/>
        </w:rPr>
      </w:pPr>
      <w:r w:rsidRPr="00364826">
        <w:rPr>
          <w:rFonts w:ascii="Arial" w:eastAsia="Arial" w:hAnsi="Arial" w:cs="Arial"/>
        </w:rPr>
        <w:t xml:space="preserve">Al momento de la inscripción deberán tenerse en cuenta los siguientes documentos </w:t>
      </w:r>
      <w:r w:rsidRPr="00364826">
        <w:rPr>
          <w:rFonts w:ascii="Arial" w:hAnsi="Arial" w:cs="Arial"/>
          <w:color w:val="4472C4" w:themeColor="accent1"/>
        </w:rPr>
        <w:t>[Circular 04-1998]</w:t>
      </w:r>
      <w:r w:rsidRPr="00364826">
        <w:rPr>
          <w:rFonts w:ascii="Arial" w:eastAsia="Arial" w:hAnsi="Arial" w:cs="Arial"/>
        </w:rPr>
        <w:t xml:space="preserve">:  </w:t>
      </w:r>
    </w:p>
    <w:p w14:paraId="35CF3B5F" w14:textId="31875DB4" w:rsidR="00CE7CA8" w:rsidRPr="00364826" w:rsidRDefault="00CE7CA8" w:rsidP="00C745E2">
      <w:pPr>
        <w:pStyle w:val="Prrafodelista"/>
        <w:numPr>
          <w:ilvl w:val="0"/>
          <w:numId w:val="14"/>
        </w:numPr>
        <w:pBdr>
          <w:top w:val="nil"/>
          <w:left w:val="nil"/>
          <w:bottom w:val="nil"/>
          <w:right w:val="nil"/>
          <w:between w:val="nil"/>
        </w:pBdr>
        <w:spacing w:after="0" w:line="276" w:lineRule="auto"/>
        <w:jc w:val="both"/>
        <w:rPr>
          <w:rFonts w:ascii="Arial" w:eastAsia="Arial" w:hAnsi="Arial" w:cs="Arial"/>
          <w:sz w:val="24"/>
          <w:szCs w:val="24"/>
        </w:rPr>
      </w:pPr>
      <w:r w:rsidRPr="00364826">
        <w:rPr>
          <w:rFonts w:ascii="Arial" w:eastAsia="Arial" w:hAnsi="Arial" w:cs="Arial"/>
          <w:sz w:val="24"/>
          <w:szCs w:val="24"/>
        </w:rPr>
        <w:t xml:space="preserve">Si se trata de personas jurídicas, establecimiento de comercio o cualquier otra modalidad que implique inscripción, certificado de la Cámara de Comercio. En este evento, deberán indicar la persona natural que prestará el servicio bajo su responsabilidad. </w:t>
      </w:r>
    </w:p>
    <w:p w14:paraId="6A256EDF" w14:textId="77777777" w:rsidR="00CE7CA8" w:rsidRPr="00364826" w:rsidRDefault="00CE7CA8" w:rsidP="00C745E2">
      <w:pPr>
        <w:pStyle w:val="Prrafodelista"/>
        <w:numPr>
          <w:ilvl w:val="0"/>
          <w:numId w:val="14"/>
        </w:numPr>
        <w:pBdr>
          <w:top w:val="nil"/>
          <w:left w:val="nil"/>
          <w:bottom w:val="nil"/>
          <w:right w:val="nil"/>
          <w:between w:val="nil"/>
        </w:pBdr>
        <w:spacing w:after="0" w:line="276" w:lineRule="auto"/>
        <w:jc w:val="both"/>
        <w:rPr>
          <w:rFonts w:ascii="Arial" w:eastAsia="Arial" w:hAnsi="Arial" w:cs="Arial"/>
          <w:sz w:val="24"/>
          <w:szCs w:val="24"/>
        </w:rPr>
      </w:pPr>
      <w:r w:rsidRPr="00364826">
        <w:rPr>
          <w:rFonts w:ascii="Arial" w:eastAsia="Arial" w:hAnsi="Arial" w:cs="Arial"/>
          <w:sz w:val="24"/>
          <w:szCs w:val="24"/>
        </w:rPr>
        <w:t>Hoja de vida del aspirante si es persona natural o de quien sea designado por la persona jurídica.</w:t>
      </w:r>
    </w:p>
    <w:p w14:paraId="391B462A" w14:textId="77777777" w:rsidR="00CE7CA8" w:rsidRPr="00364826" w:rsidRDefault="00CE7CA8" w:rsidP="00C745E2">
      <w:pPr>
        <w:pStyle w:val="Prrafodelista"/>
        <w:numPr>
          <w:ilvl w:val="0"/>
          <w:numId w:val="14"/>
        </w:numPr>
        <w:pBdr>
          <w:top w:val="nil"/>
          <w:left w:val="nil"/>
          <w:bottom w:val="nil"/>
          <w:right w:val="nil"/>
          <w:between w:val="nil"/>
        </w:pBdr>
        <w:spacing w:after="0" w:line="276" w:lineRule="auto"/>
        <w:jc w:val="both"/>
        <w:rPr>
          <w:rFonts w:ascii="Arial" w:eastAsia="Arial" w:hAnsi="Arial" w:cs="Arial"/>
          <w:sz w:val="24"/>
          <w:szCs w:val="24"/>
        </w:rPr>
      </w:pPr>
      <w:r w:rsidRPr="00364826">
        <w:rPr>
          <w:rFonts w:ascii="Arial" w:eastAsia="Arial" w:hAnsi="Arial" w:cs="Arial"/>
          <w:sz w:val="24"/>
          <w:szCs w:val="24"/>
        </w:rPr>
        <w:t xml:space="preserve">Fotocopia de la cédula y de la Tarjeta profesional. </w:t>
      </w:r>
    </w:p>
    <w:p w14:paraId="665F9B56" w14:textId="77777777" w:rsidR="00CE7CA8" w:rsidRPr="00364826" w:rsidRDefault="00CE7CA8" w:rsidP="00C745E2">
      <w:pPr>
        <w:pStyle w:val="Prrafodelista"/>
        <w:numPr>
          <w:ilvl w:val="0"/>
          <w:numId w:val="14"/>
        </w:numPr>
        <w:pBdr>
          <w:top w:val="nil"/>
          <w:left w:val="nil"/>
          <w:bottom w:val="nil"/>
          <w:right w:val="nil"/>
          <w:between w:val="nil"/>
        </w:pBdr>
        <w:spacing w:after="0" w:line="276" w:lineRule="auto"/>
        <w:jc w:val="both"/>
        <w:rPr>
          <w:rFonts w:ascii="Arial" w:eastAsia="Arial" w:hAnsi="Arial" w:cs="Arial"/>
          <w:sz w:val="24"/>
          <w:szCs w:val="24"/>
        </w:rPr>
      </w:pPr>
      <w:r w:rsidRPr="00364826">
        <w:rPr>
          <w:rFonts w:ascii="Arial" w:eastAsia="Arial" w:hAnsi="Arial" w:cs="Arial"/>
          <w:sz w:val="24"/>
          <w:szCs w:val="24"/>
        </w:rPr>
        <w:t xml:space="preserve">Antecedentes disciplinarios actualizado. </w:t>
      </w:r>
    </w:p>
    <w:p w14:paraId="7CD72986" w14:textId="77777777" w:rsidR="00CE7CA8" w:rsidRPr="00364826" w:rsidRDefault="00CE7CA8" w:rsidP="00C745E2">
      <w:pPr>
        <w:pStyle w:val="Prrafodelista"/>
        <w:numPr>
          <w:ilvl w:val="0"/>
          <w:numId w:val="14"/>
        </w:numPr>
        <w:pBdr>
          <w:top w:val="nil"/>
          <w:left w:val="nil"/>
          <w:bottom w:val="nil"/>
          <w:right w:val="nil"/>
          <w:between w:val="nil"/>
        </w:pBdr>
        <w:spacing w:after="0" w:line="276" w:lineRule="auto"/>
        <w:jc w:val="both"/>
        <w:rPr>
          <w:rFonts w:ascii="Arial" w:eastAsia="Arial" w:hAnsi="Arial" w:cs="Arial"/>
          <w:sz w:val="24"/>
          <w:szCs w:val="24"/>
        </w:rPr>
      </w:pPr>
      <w:r w:rsidRPr="00364826">
        <w:rPr>
          <w:rFonts w:ascii="Arial" w:eastAsia="Arial" w:hAnsi="Arial" w:cs="Arial"/>
          <w:sz w:val="24"/>
          <w:szCs w:val="24"/>
        </w:rPr>
        <w:t>Manifestación personal, tanto de la firma como de quien prestara el servicio bajo su responsabilidad o de quien aspira, de no encontrarse incurso en las causales de inhabilidad e incompatibilidad de que trata el Decreto Ley 2463 de 1.981.</w:t>
      </w:r>
    </w:p>
    <w:p w14:paraId="65610079" w14:textId="77777777" w:rsidR="00CE7CA8" w:rsidRPr="00364826" w:rsidRDefault="00CE7CA8" w:rsidP="00C745E2">
      <w:pPr>
        <w:pStyle w:val="Prrafodelista"/>
        <w:numPr>
          <w:ilvl w:val="0"/>
          <w:numId w:val="14"/>
        </w:numPr>
        <w:pBdr>
          <w:top w:val="nil"/>
          <w:left w:val="nil"/>
          <w:bottom w:val="nil"/>
          <w:right w:val="nil"/>
          <w:between w:val="nil"/>
        </w:pBdr>
        <w:spacing w:after="0" w:line="276" w:lineRule="auto"/>
        <w:jc w:val="both"/>
        <w:rPr>
          <w:rFonts w:ascii="Arial" w:eastAsia="Arial" w:hAnsi="Arial" w:cs="Arial"/>
          <w:sz w:val="24"/>
          <w:szCs w:val="24"/>
        </w:rPr>
      </w:pPr>
      <w:r w:rsidRPr="00364826">
        <w:rPr>
          <w:rFonts w:ascii="Arial" w:eastAsia="Arial" w:hAnsi="Arial" w:cs="Arial"/>
          <w:sz w:val="24"/>
          <w:szCs w:val="24"/>
        </w:rPr>
        <w:t>Aceptación del cargo en caso de ser electo.</w:t>
      </w:r>
    </w:p>
    <w:p w14:paraId="555C1977" w14:textId="77777777" w:rsidR="00CE7CA8" w:rsidRPr="00364826" w:rsidRDefault="00CE7CA8" w:rsidP="00C745E2">
      <w:pPr>
        <w:pStyle w:val="Prrafodelista"/>
        <w:numPr>
          <w:ilvl w:val="0"/>
          <w:numId w:val="14"/>
        </w:numPr>
        <w:pBdr>
          <w:top w:val="nil"/>
          <w:left w:val="nil"/>
          <w:bottom w:val="nil"/>
          <w:right w:val="nil"/>
          <w:between w:val="nil"/>
        </w:pBdr>
        <w:spacing w:after="0" w:line="276" w:lineRule="auto"/>
        <w:jc w:val="both"/>
        <w:rPr>
          <w:rFonts w:ascii="Arial" w:eastAsia="Arial" w:hAnsi="Arial" w:cs="Arial"/>
          <w:sz w:val="24"/>
          <w:szCs w:val="24"/>
        </w:rPr>
      </w:pPr>
      <w:r w:rsidRPr="00364826">
        <w:rPr>
          <w:rFonts w:ascii="Arial" w:eastAsia="Arial" w:hAnsi="Arial" w:cs="Arial"/>
          <w:sz w:val="24"/>
          <w:szCs w:val="24"/>
        </w:rPr>
        <w:t xml:space="preserve">Solicitud de autorización para ejercer el cargo, dirigida al Superintendente del Subsidio Familiar. </w:t>
      </w:r>
    </w:p>
    <w:p w14:paraId="4949DF91" w14:textId="77777777" w:rsidR="00CE7CA8" w:rsidRPr="00364826" w:rsidRDefault="00CE7CA8" w:rsidP="00C745E2">
      <w:pPr>
        <w:pStyle w:val="Prrafodelista"/>
        <w:numPr>
          <w:ilvl w:val="0"/>
          <w:numId w:val="14"/>
        </w:numPr>
        <w:pBdr>
          <w:top w:val="nil"/>
          <w:left w:val="nil"/>
          <w:bottom w:val="nil"/>
          <w:right w:val="nil"/>
          <w:between w:val="nil"/>
        </w:pBdr>
        <w:spacing w:after="0" w:line="276" w:lineRule="auto"/>
        <w:jc w:val="both"/>
        <w:rPr>
          <w:rFonts w:ascii="Arial" w:eastAsia="Arial" w:hAnsi="Arial" w:cs="Arial"/>
          <w:sz w:val="24"/>
          <w:szCs w:val="24"/>
        </w:rPr>
      </w:pPr>
      <w:r w:rsidRPr="00364826">
        <w:rPr>
          <w:rFonts w:ascii="Arial" w:eastAsia="Arial" w:hAnsi="Arial" w:cs="Arial"/>
          <w:sz w:val="24"/>
          <w:szCs w:val="24"/>
        </w:rPr>
        <w:t>Propuesta clara y precisa acerca de:</w:t>
      </w:r>
    </w:p>
    <w:p w14:paraId="3212A8C0" w14:textId="77777777" w:rsidR="00CE7CA8" w:rsidRPr="00364826" w:rsidRDefault="00CE7CA8" w:rsidP="00C745E2">
      <w:pPr>
        <w:pStyle w:val="Prrafodelista"/>
        <w:numPr>
          <w:ilvl w:val="0"/>
          <w:numId w:val="15"/>
        </w:numPr>
        <w:pBdr>
          <w:top w:val="nil"/>
          <w:left w:val="nil"/>
          <w:bottom w:val="nil"/>
          <w:right w:val="nil"/>
          <w:between w:val="nil"/>
        </w:pBdr>
        <w:spacing w:after="0" w:line="276" w:lineRule="auto"/>
        <w:ind w:left="1134"/>
        <w:jc w:val="both"/>
        <w:rPr>
          <w:rFonts w:ascii="Arial" w:eastAsia="Arial" w:hAnsi="Arial" w:cs="Arial"/>
          <w:sz w:val="24"/>
          <w:szCs w:val="24"/>
        </w:rPr>
      </w:pPr>
      <w:r w:rsidRPr="00364826">
        <w:rPr>
          <w:rFonts w:ascii="Arial" w:eastAsia="Arial" w:hAnsi="Arial" w:cs="Arial"/>
          <w:sz w:val="24"/>
          <w:szCs w:val="24"/>
        </w:rPr>
        <w:t xml:space="preserve">El valor de los honorarios que aspira devengar durante la totalidad del período </w:t>
      </w:r>
    </w:p>
    <w:p w14:paraId="10E096E2" w14:textId="77777777" w:rsidR="00CE7CA8" w:rsidRPr="00364826" w:rsidRDefault="00CE7CA8" w:rsidP="00C745E2">
      <w:pPr>
        <w:pStyle w:val="Prrafodelista"/>
        <w:numPr>
          <w:ilvl w:val="0"/>
          <w:numId w:val="15"/>
        </w:numPr>
        <w:pBdr>
          <w:top w:val="nil"/>
          <w:left w:val="nil"/>
          <w:bottom w:val="nil"/>
          <w:right w:val="nil"/>
          <w:between w:val="nil"/>
        </w:pBdr>
        <w:spacing w:after="0" w:line="276" w:lineRule="auto"/>
        <w:ind w:left="1134"/>
        <w:jc w:val="both"/>
        <w:rPr>
          <w:rFonts w:ascii="Arial" w:eastAsia="Arial" w:hAnsi="Arial" w:cs="Arial"/>
          <w:sz w:val="24"/>
          <w:szCs w:val="24"/>
        </w:rPr>
      </w:pPr>
      <w:r w:rsidRPr="00364826">
        <w:rPr>
          <w:rFonts w:ascii="Arial" w:eastAsia="Arial" w:hAnsi="Arial" w:cs="Arial"/>
          <w:sz w:val="24"/>
          <w:szCs w:val="24"/>
        </w:rPr>
        <w:t>Recurso humano y técnico que utilizará en su labor, el cual deberá ser acorde con las necesidades de la Corporación.</w:t>
      </w:r>
    </w:p>
    <w:p w14:paraId="13091A5F" w14:textId="77777777" w:rsidR="00CE7CA8" w:rsidRPr="00364826" w:rsidRDefault="00CE7CA8" w:rsidP="00C745E2">
      <w:pPr>
        <w:pStyle w:val="Prrafodelista"/>
        <w:numPr>
          <w:ilvl w:val="0"/>
          <w:numId w:val="14"/>
        </w:numPr>
        <w:pBdr>
          <w:top w:val="nil"/>
          <w:left w:val="nil"/>
          <w:bottom w:val="nil"/>
          <w:right w:val="nil"/>
          <w:between w:val="nil"/>
        </w:pBdr>
        <w:spacing w:after="0" w:line="276" w:lineRule="auto"/>
        <w:jc w:val="both"/>
        <w:rPr>
          <w:rFonts w:ascii="Arial" w:eastAsia="Arial" w:hAnsi="Arial" w:cs="Arial"/>
          <w:sz w:val="24"/>
          <w:szCs w:val="24"/>
        </w:rPr>
      </w:pPr>
      <w:r w:rsidRPr="00364826">
        <w:rPr>
          <w:rFonts w:ascii="Arial" w:eastAsia="Arial" w:hAnsi="Arial" w:cs="Arial"/>
          <w:sz w:val="24"/>
          <w:szCs w:val="24"/>
        </w:rPr>
        <w:lastRenderedPageBreak/>
        <w:t xml:space="preserve">Experiencia relacionada con el cargo. </w:t>
      </w:r>
    </w:p>
    <w:p w14:paraId="5F455FD0" w14:textId="77777777" w:rsidR="00CE7CA8" w:rsidRPr="00364826" w:rsidRDefault="00CE7CA8" w:rsidP="00C745E2">
      <w:pPr>
        <w:pStyle w:val="Prrafodelista"/>
        <w:numPr>
          <w:ilvl w:val="0"/>
          <w:numId w:val="14"/>
        </w:numPr>
        <w:pBdr>
          <w:top w:val="nil"/>
          <w:left w:val="nil"/>
          <w:bottom w:val="nil"/>
          <w:right w:val="nil"/>
          <w:between w:val="nil"/>
        </w:pBdr>
        <w:spacing w:after="0" w:line="276" w:lineRule="auto"/>
        <w:jc w:val="both"/>
        <w:rPr>
          <w:rFonts w:ascii="Arial" w:eastAsia="Arial" w:hAnsi="Arial" w:cs="Arial"/>
          <w:sz w:val="24"/>
          <w:szCs w:val="24"/>
        </w:rPr>
      </w:pPr>
      <w:r w:rsidRPr="00364826">
        <w:rPr>
          <w:rFonts w:ascii="Arial" w:eastAsia="Arial" w:hAnsi="Arial" w:cs="Arial"/>
          <w:sz w:val="24"/>
          <w:szCs w:val="24"/>
        </w:rPr>
        <w:t>Manifestación expresa de haberse informado sobre la estructura y funcionamiento de la Caja.</w:t>
      </w:r>
    </w:p>
    <w:p w14:paraId="03799C56" w14:textId="7F99B924" w:rsidR="00CE7CA8" w:rsidRDefault="00CE7CA8" w:rsidP="00364826">
      <w:pPr>
        <w:spacing w:line="276" w:lineRule="auto"/>
        <w:jc w:val="both"/>
        <w:rPr>
          <w:rFonts w:ascii="Arial" w:eastAsia="Arial" w:hAnsi="Arial" w:cs="Arial"/>
        </w:rPr>
      </w:pPr>
    </w:p>
    <w:p w14:paraId="47608E24" w14:textId="5E39E2DA" w:rsidR="00FD2D96" w:rsidRDefault="00FD2D96" w:rsidP="00364826">
      <w:pPr>
        <w:spacing w:line="276" w:lineRule="auto"/>
        <w:jc w:val="both"/>
        <w:rPr>
          <w:rFonts w:ascii="Arial" w:eastAsia="Arial" w:hAnsi="Arial" w:cs="Arial"/>
        </w:rPr>
      </w:pPr>
    </w:p>
    <w:p w14:paraId="6DC0B4FC" w14:textId="77777777" w:rsidR="00FD2D96" w:rsidRPr="00364826" w:rsidRDefault="00FD2D96" w:rsidP="00364826">
      <w:pPr>
        <w:spacing w:line="276" w:lineRule="auto"/>
        <w:jc w:val="both"/>
        <w:rPr>
          <w:rFonts w:ascii="Arial" w:eastAsia="Arial" w:hAnsi="Arial" w:cs="Arial"/>
        </w:rPr>
      </w:pPr>
    </w:p>
    <w:p w14:paraId="2C20871B" w14:textId="3B9A28F5" w:rsidR="0051083A" w:rsidRPr="00364826" w:rsidRDefault="0051083A" w:rsidP="00364826">
      <w:pPr>
        <w:pStyle w:val="Ttulo3"/>
        <w:spacing w:before="0" w:line="276" w:lineRule="auto"/>
        <w:rPr>
          <w:rFonts w:ascii="Arial" w:eastAsia="Arial" w:hAnsi="Arial" w:cs="Arial"/>
          <w:bCs/>
          <w:color w:val="1F3864" w:themeColor="accent1" w:themeShade="80"/>
        </w:rPr>
      </w:pPr>
      <w:bookmarkStart w:id="35" w:name="_Toc62659111"/>
      <w:r w:rsidRPr="00364826">
        <w:rPr>
          <w:rFonts w:ascii="Arial" w:eastAsia="Arial" w:hAnsi="Arial" w:cs="Arial"/>
          <w:bCs/>
          <w:color w:val="1F3864" w:themeColor="accent1" w:themeShade="80"/>
        </w:rPr>
        <w:t>3.1.1.6 Quórum</w:t>
      </w:r>
      <w:r w:rsidR="00265633" w:rsidRPr="00364826">
        <w:rPr>
          <w:rFonts w:ascii="Arial" w:eastAsia="Arial" w:hAnsi="Arial" w:cs="Arial"/>
          <w:bCs/>
          <w:color w:val="1F3864" w:themeColor="accent1" w:themeShade="80"/>
        </w:rPr>
        <w:t>, Votación y Decisión</w:t>
      </w:r>
      <w:bookmarkEnd w:id="35"/>
    </w:p>
    <w:p w14:paraId="76EBEE06" w14:textId="77777777" w:rsidR="0051083A" w:rsidRPr="00364826" w:rsidRDefault="0051083A" w:rsidP="00364826">
      <w:pPr>
        <w:spacing w:line="276" w:lineRule="auto"/>
        <w:jc w:val="both"/>
        <w:rPr>
          <w:rFonts w:ascii="Arial" w:eastAsia="Arial" w:hAnsi="Arial" w:cs="Arial"/>
        </w:rPr>
      </w:pPr>
      <w:r w:rsidRPr="00364826">
        <w:rPr>
          <w:rFonts w:ascii="Arial" w:eastAsia="Arial" w:hAnsi="Arial" w:cs="Arial"/>
        </w:rPr>
        <w:t xml:space="preserve">     </w:t>
      </w:r>
    </w:p>
    <w:p w14:paraId="7E5763FA" w14:textId="5E6A4C6C" w:rsidR="00A54545" w:rsidRPr="00364826" w:rsidRDefault="00A54545" w:rsidP="00364826">
      <w:pPr>
        <w:spacing w:line="276" w:lineRule="auto"/>
        <w:jc w:val="both"/>
        <w:rPr>
          <w:rFonts w:ascii="Arial" w:eastAsia="Arial" w:hAnsi="Arial" w:cs="Arial"/>
        </w:rPr>
      </w:pPr>
      <w:r w:rsidRPr="00364826">
        <w:rPr>
          <w:rFonts w:ascii="Arial" w:eastAsia="Arial" w:hAnsi="Arial" w:cs="Arial"/>
        </w:rPr>
        <w:t xml:space="preserve">La Asamblea General de Afiliados puede sesionar válidamente y adoptar decisiones, con el quórum que los estatutos indiquen para ello.  Si no hay disposición estatutaria, se requerirá el veinticinco por ciento (25%) de los afiliados hábiles.  </w:t>
      </w:r>
    </w:p>
    <w:p w14:paraId="3E3EBFF0" w14:textId="085640FE" w:rsidR="00A54545" w:rsidRPr="00364826" w:rsidRDefault="00A54545" w:rsidP="00364826">
      <w:pPr>
        <w:spacing w:line="276" w:lineRule="auto"/>
        <w:jc w:val="both"/>
        <w:rPr>
          <w:rFonts w:ascii="Arial" w:eastAsia="Arial" w:hAnsi="Arial" w:cs="Arial"/>
        </w:rPr>
      </w:pPr>
    </w:p>
    <w:p w14:paraId="70080BD7" w14:textId="58F4951F" w:rsidR="00A54545" w:rsidRPr="00364826" w:rsidRDefault="000B5864" w:rsidP="00364826">
      <w:pPr>
        <w:spacing w:line="276" w:lineRule="auto"/>
        <w:jc w:val="both"/>
        <w:rPr>
          <w:rFonts w:ascii="Arial" w:eastAsia="Arial" w:hAnsi="Arial" w:cs="Arial"/>
        </w:rPr>
      </w:pPr>
      <w:r w:rsidRPr="00364826">
        <w:rPr>
          <w:rFonts w:ascii="Arial" w:eastAsia="Arial" w:hAnsi="Arial" w:cs="Arial"/>
        </w:rPr>
        <w:t xml:space="preserve">Usualmente en los distintos órganos decisorios de las personas jurídicas, si no se cumple con el quórum dentro de cierto tiempo, se debe proceder a una nueva convocatoria.  No obstante, </w:t>
      </w:r>
      <w:r w:rsidR="00A54545" w:rsidRPr="00364826">
        <w:rPr>
          <w:rFonts w:ascii="Arial" w:eastAsia="Arial" w:hAnsi="Arial" w:cs="Arial"/>
        </w:rPr>
        <w:t>el artículo 2.2.7.1.2.13 del Decreto Único Reglamentario 1072 de 2015, contiene una norma única y particular de las Asambleas de las Cajas de Compensación frente a este</w:t>
      </w:r>
      <w:r w:rsidRPr="00364826">
        <w:rPr>
          <w:rFonts w:ascii="Arial" w:eastAsia="Arial" w:hAnsi="Arial" w:cs="Arial"/>
        </w:rPr>
        <w:t xml:space="preserve"> tema, que consiste en que, si no hay quórum a la hora señalada, se puede esperar una hora, al final de la cual la Asamblea sí puede sesionar válidamente y adoptar decisiones con cualquier número de afiliados hábiles presentes.  Por esto, es usual encontrar sesiones en las que las Asambleas han sesionado y decidido con una ínfima minoría de votos.  Esta Superintendencia considera que</w:t>
      </w:r>
      <w:r w:rsidR="00D102C0" w:rsidRPr="00364826">
        <w:rPr>
          <w:rFonts w:ascii="Arial" w:eastAsia="Arial" w:hAnsi="Arial" w:cs="Arial"/>
        </w:rPr>
        <w:t>,</w:t>
      </w:r>
      <w:r w:rsidRPr="00364826">
        <w:rPr>
          <w:rFonts w:ascii="Arial" w:eastAsia="Arial" w:hAnsi="Arial" w:cs="Arial"/>
        </w:rPr>
        <w:t xml:space="preserve"> no </w:t>
      </w:r>
      <w:r w:rsidR="008F317C" w:rsidRPr="00364826">
        <w:rPr>
          <w:rFonts w:ascii="Arial" w:eastAsia="Arial" w:hAnsi="Arial" w:cs="Arial"/>
        </w:rPr>
        <w:t>obstante</w:t>
      </w:r>
      <w:r w:rsidR="00972449" w:rsidRPr="00364826">
        <w:rPr>
          <w:rFonts w:ascii="Arial" w:eastAsia="Arial" w:hAnsi="Arial" w:cs="Arial"/>
        </w:rPr>
        <w:t>,</w:t>
      </w:r>
      <w:r w:rsidR="008F317C" w:rsidRPr="00364826">
        <w:rPr>
          <w:rFonts w:ascii="Arial" w:eastAsia="Arial" w:hAnsi="Arial" w:cs="Arial"/>
        </w:rPr>
        <w:t xml:space="preserve"> </w:t>
      </w:r>
      <w:r w:rsidRPr="00364826">
        <w:rPr>
          <w:rFonts w:ascii="Arial" w:eastAsia="Arial" w:hAnsi="Arial" w:cs="Arial"/>
        </w:rPr>
        <w:t>existe una disposición normativa permitiendo esto, en aras de asegurar la democratización de los mecanismos decisorios</w:t>
      </w:r>
      <w:r w:rsidR="00BC3E63" w:rsidRPr="00364826">
        <w:rPr>
          <w:rFonts w:ascii="Arial" w:eastAsia="Arial" w:hAnsi="Arial" w:cs="Arial"/>
        </w:rPr>
        <w:t xml:space="preserve"> y de legitimar las decisiones adoptadas</w:t>
      </w:r>
      <w:r w:rsidRPr="00364826">
        <w:rPr>
          <w:rFonts w:ascii="Arial" w:eastAsia="Arial" w:hAnsi="Arial" w:cs="Arial"/>
        </w:rPr>
        <w:t xml:space="preserve">, las </w:t>
      </w:r>
      <w:r w:rsidR="008D33A8" w:rsidRPr="00364826">
        <w:rPr>
          <w:rFonts w:ascii="Arial" w:eastAsia="Arial" w:hAnsi="Arial" w:cs="Arial"/>
        </w:rPr>
        <w:t xml:space="preserve">Cajas de Compensación deben </w:t>
      </w:r>
      <w:r w:rsidR="008F317C" w:rsidRPr="00364826">
        <w:rPr>
          <w:rFonts w:ascii="Arial" w:eastAsia="Arial" w:hAnsi="Arial" w:cs="Arial"/>
        </w:rPr>
        <w:t>motivar a sus afiliados a participar</w:t>
      </w:r>
      <w:r w:rsidR="008D33A8" w:rsidRPr="00364826">
        <w:rPr>
          <w:rFonts w:ascii="Arial" w:eastAsia="Arial" w:hAnsi="Arial" w:cs="Arial"/>
        </w:rPr>
        <w:t xml:space="preserve"> </w:t>
      </w:r>
      <w:r w:rsidR="008F317C" w:rsidRPr="00364826">
        <w:rPr>
          <w:rFonts w:ascii="Arial" w:eastAsia="Arial" w:hAnsi="Arial" w:cs="Arial"/>
        </w:rPr>
        <w:t xml:space="preserve">en las Asambleas.  Esto puede incluir, entre otros, </w:t>
      </w:r>
      <w:r w:rsidR="00D102C0" w:rsidRPr="00364826">
        <w:rPr>
          <w:rFonts w:ascii="Arial" w:eastAsia="Arial" w:hAnsi="Arial" w:cs="Arial"/>
        </w:rPr>
        <w:t xml:space="preserve">confirmaciones, </w:t>
      </w:r>
      <w:r w:rsidR="008F317C" w:rsidRPr="00364826">
        <w:rPr>
          <w:rFonts w:ascii="Arial" w:eastAsia="Arial" w:hAnsi="Arial" w:cs="Arial"/>
        </w:rPr>
        <w:t xml:space="preserve">recordatorios electrónicos o telefónicos de la realización de la Asamblea.  Asimismo, las Cajas deben llevar a cabo todos los actos necesarios para </w:t>
      </w:r>
      <w:r w:rsidR="008D33A8" w:rsidRPr="00364826">
        <w:rPr>
          <w:rFonts w:ascii="Arial" w:eastAsia="Arial" w:hAnsi="Arial" w:cs="Arial"/>
        </w:rPr>
        <w:t>completar el quórum mínimo</w:t>
      </w:r>
      <w:r w:rsidR="008F317C" w:rsidRPr="00364826">
        <w:rPr>
          <w:rFonts w:ascii="Arial" w:eastAsia="Arial" w:hAnsi="Arial" w:cs="Arial"/>
        </w:rPr>
        <w:t xml:space="preserve"> dentro de la hora siguiente a la convocatoria, que pueden incluir comunicarse de manera electrónica o telefónica con los afiliados para instarlos a asistir.  Estos actos </w:t>
      </w:r>
      <w:r w:rsidR="00516F34" w:rsidRPr="00364826">
        <w:rPr>
          <w:rFonts w:ascii="Arial" w:eastAsia="Arial" w:hAnsi="Arial" w:cs="Arial"/>
        </w:rPr>
        <w:t>deberán quedar</w:t>
      </w:r>
      <w:r w:rsidR="008F317C" w:rsidRPr="00364826">
        <w:rPr>
          <w:rFonts w:ascii="Arial" w:eastAsia="Arial" w:hAnsi="Arial" w:cs="Arial"/>
        </w:rPr>
        <w:t xml:space="preserve"> registrados en el acta.   </w:t>
      </w:r>
    </w:p>
    <w:p w14:paraId="73DDFF11" w14:textId="77777777" w:rsidR="00A54545" w:rsidRPr="00364826" w:rsidRDefault="00A54545" w:rsidP="00364826">
      <w:pPr>
        <w:spacing w:line="276" w:lineRule="auto"/>
        <w:jc w:val="both"/>
        <w:rPr>
          <w:rFonts w:ascii="Arial" w:eastAsia="Arial" w:hAnsi="Arial" w:cs="Arial"/>
        </w:rPr>
      </w:pPr>
    </w:p>
    <w:p w14:paraId="5CBA9B9C" w14:textId="72BD065A" w:rsidR="00F40A1F" w:rsidRPr="00364826" w:rsidRDefault="00265633" w:rsidP="00364826">
      <w:pPr>
        <w:spacing w:line="276" w:lineRule="auto"/>
        <w:jc w:val="both"/>
        <w:rPr>
          <w:rFonts w:ascii="Arial" w:eastAsia="Arial" w:hAnsi="Arial" w:cs="Arial"/>
        </w:rPr>
      </w:pPr>
      <w:r w:rsidRPr="00364826">
        <w:rPr>
          <w:rFonts w:ascii="Arial" w:eastAsia="Arial" w:hAnsi="Arial" w:cs="Arial"/>
        </w:rPr>
        <w:t>En cuanto a las mayorías necesarias para tomar una decisión, s</w:t>
      </w:r>
      <w:r w:rsidR="0051083A" w:rsidRPr="00364826">
        <w:rPr>
          <w:rFonts w:ascii="Arial" w:eastAsia="Arial" w:hAnsi="Arial" w:cs="Arial"/>
        </w:rPr>
        <w:t xml:space="preserve">e debe dar cumplimiento a los dispuesto en los artículos </w:t>
      </w:r>
      <w:r w:rsidR="000033DD" w:rsidRPr="000033DD">
        <w:rPr>
          <w:rFonts w:ascii="Arial" w:eastAsia="Arial" w:hAnsi="Arial" w:cs="Arial"/>
        </w:rPr>
        <w:t>2.2.7.1.2.11.</w:t>
      </w:r>
      <w:r w:rsidR="0051083A" w:rsidRPr="00364826">
        <w:rPr>
          <w:rFonts w:ascii="Arial" w:eastAsia="Arial" w:hAnsi="Arial" w:cs="Arial"/>
        </w:rPr>
        <w:t xml:space="preserve">, </w:t>
      </w:r>
      <w:r w:rsidR="000033DD" w:rsidRPr="000033DD">
        <w:rPr>
          <w:rFonts w:ascii="Arial" w:eastAsia="Arial" w:hAnsi="Arial" w:cs="Arial"/>
        </w:rPr>
        <w:t>2.2.7.1.3.1.</w:t>
      </w:r>
      <w:r w:rsidR="0051083A" w:rsidRPr="00364826">
        <w:rPr>
          <w:rFonts w:ascii="Arial" w:eastAsia="Arial" w:hAnsi="Arial" w:cs="Arial"/>
        </w:rPr>
        <w:t xml:space="preserve"> y </w:t>
      </w:r>
      <w:r w:rsidR="000033DD" w:rsidRPr="000033DD">
        <w:rPr>
          <w:rFonts w:ascii="Arial" w:eastAsia="Arial" w:hAnsi="Arial" w:cs="Arial"/>
        </w:rPr>
        <w:t>2.2.7.1.3.2.</w:t>
      </w:r>
      <w:r w:rsidR="0051083A" w:rsidRPr="00364826">
        <w:rPr>
          <w:rFonts w:ascii="Arial" w:eastAsia="Arial" w:hAnsi="Arial" w:cs="Arial"/>
        </w:rPr>
        <w:t xml:space="preserve"> del Decreto </w:t>
      </w:r>
      <w:r w:rsidR="000033DD">
        <w:rPr>
          <w:rFonts w:ascii="Arial" w:eastAsia="Arial" w:hAnsi="Arial" w:cs="Arial"/>
        </w:rPr>
        <w:t>1072 de 2015</w:t>
      </w:r>
      <w:r w:rsidR="0051083A" w:rsidRPr="00364826">
        <w:rPr>
          <w:rFonts w:ascii="Arial" w:eastAsia="Arial" w:hAnsi="Arial" w:cs="Arial"/>
        </w:rPr>
        <w:t xml:space="preserve">, según los cuales las decisiones que adopte la Asamblea General de Afiliados se someten a la mayoría simple de los votos de los afiliados hábiles presentes en la reunión salvo </w:t>
      </w:r>
      <w:r w:rsidR="005D427C">
        <w:rPr>
          <w:rFonts w:ascii="Arial" w:eastAsia="Arial" w:hAnsi="Arial" w:cs="Arial"/>
        </w:rPr>
        <w:t>disposición</w:t>
      </w:r>
      <w:r w:rsidR="0051083A" w:rsidRPr="00364826">
        <w:rPr>
          <w:rFonts w:ascii="Arial" w:eastAsia="Arial" w:hAnsi="Arial" w:cs="Arial"/>
        </w:rPr>
        <w:t xml:space="preserve"> estatutaria o legal en contrario</w:t>
      </w:r>
      <w:r w:rsidRPr="00364826">
        <w:rPr>
          <w:rFonts w:ascii="Arial" w:eastAsia="Arial" w:hAnsi="Arial" w:cs="Arial"/>
        </w:rPr>
        <w:t xml:space="preserve">.  </w:t>
      </w:r>
    </w:p>
    <w:p w14:paraId="0F961B3D" w14:textId="77777777" w:rsidR="00F40A1F" w:rsidRPr="00364826" w:rsidRDefault="00F40A1F" w:rsidP="00364826">
      <w:pPr>
        <w:spacing w:line="276" w:lineRule="auto"/>
        <w:jc w:val="both"/>
        <w:rPr>
          <w:rFonts w:ascii="Arial" w:eastAsia="Arial" w:hAnsi="Arial" w:cs="Arial"/>
        </w:rPr>
      </w:pPr>
    </w:p>
    <w:p w14:paraId="1AEC6F45" w14:textId="35A49436" w:rsidR="00F40A1F" w:rsidRPr="00364826" w:rsidRDefault="00F40A1F" w:rsidP="00364826">
      <w:pPr>
        <w:spacing w:line="276" w:lineRule="auto"/>
        <w:jc w:val="both"/>
        <w:rPr>
          <w:rFonts w:ascii="Arial" w:eastAsia="Arial" w:hAnsi="Arial" w:cs="Arial"/>
        </w:rPr>
      </w:pPr>
      <w:r w:rsidRPr="00364826">
        <w:rPr>
          <w:rFonts w:ascii="Arial" w:eastAsia="Arial" w:hAnsi="Arial" w:cs="Arial"/>
        </w:rPr>
        <w:t xml:space="preserve">Para la elección del Consejo Directivo, se aplica el sistema de cociente electoral.   Cuando se trate de proveer un solo renglón, se elegirá por el mayor número de votos.  En caso de empate, se preferirá la designación del afiliado que ocupe un mayor número de trabajadores beneficiarios.  </w:t>
      </w:r>
    </w:p>
    <w:p w14:paraId="1BF8931D" w14:textId="77777777" w:rsidR="0051083A" w:rsidRPr="00364826" w:rsidRDefault="0051083A" w:rsidP="00364826">
      <w:pPr>
        <w:spacing w:line="276" w:lineRule="auto"/>
        <w:jc w:val="both"/>
        <w:rPr>
          <w:rFonts w:ascii="Arial" w:eastAsia="Arial" w:hAnsi="Arial" w:cs="Arial"/>
          <w:b/>
        </w:rPr>
      </w:pPr>
    </w:p>
    <w:p w14:paraId="732026B1" w14:textId="6152FE1D" w:rsidR="0051083A" w:rsidRPr="00364826" w:rsidRDefault="0051083A" w:rsidP="00364826">
      <w:pPr>
        <w:spacing w:line="276" w:lineRule="auto"/>
        <w:jc w:val="both"/>
        <w:rPr>
          <w:rFonts w:ascii="Arial" w:eastAsia="Arial" w:hAnsi="Arial" w:cs="Arial"/>
        </w:rPr>
      </w:pPr>
      <w:r w:rsidRPr="00364826">
        <w:rPr>
          <w:rFonts w:ascii="Arial" w:eastAsia="Arial" w:hAnsi="Arial" w:cs="Arial"/>
        </w:rPr>
        <w:t>Para que la Asamblea General de Afiliados pueda tomar una decisión acertada acerca de</w:t>
      </w:r>
      <w:r w:rsidR="00092A9E" w:rsidRPr="00364826">
        <w:rPr>
          <w:rFonts w:ascii="Arial" w:eastAsia="Arial" w:hAnsi="Arial" w:cs="Arial"/>
        </w:rPr>
        <w:t xml:space="preserve"> la elección del </w:t>
      </w:r>
      <w:r w:rsidRPr="00364826">
        <w:rPr>
          <w:rFonts w:ascii="Arial" w:eastAsia="Arial" w:hAnsi="Arial" w:cs="Arial"/>
        </w:rPr>
        <w:t xml:space="preserve">Revisor Fiscal y su suplente, se recomienda </w:t>
      </w:r>
      <w:r w:rsidR="00092A9E" w:rsidRPr="00364826">
        <w:rPr>
          <w:rFonts w:ascii="Arial" w:hAnsi="Arial" w:cs="Arial"/>
          <w:color w:val="4472C4" w:themeColor="accent1"/>
        </w:rPr>
        <w:t>[Circular 04-1998]</w:t>
      </w:r>
      <w:r w:rsidR="00CE5FA2" w:rsidRPr="00364826">
        <w:rPr>
          <w:rFonts w:ascii="Arial" w:hAnsi="Arial" w:cs="Arial"/>
          <w:color w:val="4472C4" w:themeColor="accent1"/>
        </w:rPr>
        <w:t xml:space="preserve"> </w:t>
      </w:r>
      <w:r w:rsidRPr="00364826">
        <w:rPr>
          <w:rFonts w:ascii="Arial" w:eastAsia="Arial" w:hAnsi="Arial" w:cs="Arial"/>
        </w:rPr>
        <w:t xml:space="preserve">hacer un cuadro comparativo de las diferentes propuestas el cual contenga honorarios, experiencia relacionada con el cargo, recursos humanos y técnicos de los que dispone. </w:t>
      </w:r>
      <w:r w:rsidR="00092A9E" w:rsidRPr="00364826">
        <w:rPr>
          <w:rFonts w:ascii="Arial" w:eastAsia="Arial" w:hAnsi="Arial" w:cs="Arial"/>
        </w:rPr>
        <w:t xml:space="preserve">Como </w:t>
      </w:r>
      <w:r w:rsidRPr="00364826">
        <w:rPr>
          <w:rFonts w:ascii="Arial" w:eastAsia="Arial" w:hAnsi="Arial" w:cs="Arial"/>
        </w:rPr>
        <w:t>la inscripción se hará por candidatos en forma individual y no por planchas</w:t>
      </w:r>
      <w:r w:rsidR="00092A9E" w:rsidRPr="00364826">
        <w:rPr>
          <w:rFonts w:ascii="Arial" w:eastAsia="Arial" w:hAnsi="Arial" w:cs="Arial"/>
        </w:rPr>
        <w:t xml:space="preserve">, </w:t>
      </w:r>
      <w:r w:rsidRPr="00364826">
        <w:rPr>
          <w:rFonts w:ascii="Arial" w:eastAsia="Arial" w:hAnsi="Arial" w:cs="Arial"/>
        </w:rPr>
        <w:t>puede</w:t>
      </w:r>
      <w:r w:rsidR="00CE5FA2" w:rsidRPr="00364826">
        <w:rPr>
          <w:rFonts w:ascii="Arial" w:eastAsia="Arial" w:hAnsi="Arial" w:cs="Arial"/>
        </w:rPr>
        <w:t>n</w:t>
      </w:r>
      <w:r w:rsidRPr="00364826">
        <w:rPr>
          <w:rFonts w:ascii="Arial" w:eastAsia="Arial" w:hAnsi="Arial" w:cs="Arial"/>
        </w:rPr>
        <w:t xml:space="preserve"> resultar elegido</w:t>
      </w:r>
      <w:r w:rsidR="00CE5FA2" w:rsidRPr="00364826">
        <w:rPr>
          <w:rFonts w:ascii="Arial" w:eastAsia="Arial" w:hAnsi="Arial" w:cs="Arial"/>
        </w:rPr>
        <w:t>s</w:t>
      </w:r>
      <w:r w:rsidRPr="00364826">
        <w:rPr>
          <w:rFonts w:ascii="Arial" w:eastAsia="Arial" w:hAnsi="Arial" w:cs="Arial"/>
        </w:rPr>
        <w:t xml:space="preserve"> como Revisor Fiscal principal y suplente, personas naturales, o personas jurídicas distintas; o persona jurídica y natural, indistintamente y en caso de empate en la votación con base en el cuadro comparativo se deberá decidir lo más favorable para la Corporación. </w:t>
      </w:r>
    </w:p>
    <w:p w14:paraId="48070BAF" w14:textId="7F1C05D6" w:rsidR="00CE5FA2" w:rsidRDefault="00CE5FA2" w:rsidP="00364826">
      <w:pPr>
        <w:spacing w:line="276" w:lineRule="auto"/>
        <w:jc w:val="both"/>
        <w:rPr>
          <w:rFonts w:ascii="Arial" w:eastAsia="Arial" w:hAnsi="Arial" w:cs="Arial"/>
        </w:rPr>
      </w:pPr>
    </w:p>
    <w:p w14:paraId="7118D30F" w14:textId="14A0C746" w:rsidR="00FD2D96" w:rsidRDefault="00FD2D96" w:rsidP="00364826">
      <w:pPr>
        <w:spacing w:line="276" w:lineRule="auto"/>
        <w:jc w:val="both"/>
        <w:rPr>
          <w:rFonts w:ascii="Arial" w:eastAsia="Arial" w:hAnsi="Arial" w:cs="Arial"/>
        </w:rPr>
      </w:pPr>
      <w:r>
        <w:rPr>
          <w:rFonts w:ascii="Arial" w:eastAsia="Arial" w:hAnsi="Arial" w:cs="Arial"/>
        </w:rPr>
        <w:t xml:space="preserve">Adicional a lo anterior, se aclara que la elección del Revisor Fiscal Suplente, como cualquier otra decisión adoptada por la Asamblea General de Afiliados, requiere la mayoría simple de los votos de los afiliados hábiles presentes en la reunión a menos de que haya una disposición estatutaria que disponga una mayoría diferente, tal y como lo indica el artículo 2.2.7.1.2.11 del Decreto 1072 de 2015.  Se reitera: el Revisor Fiscal Suplente debe contar con mayoría para ser electo. La práctica de votar por Revisor Fiscal Principal y Suplente en una misma votación, escogiendo como Revisor Fiscal principal a quien obtenga la mayor cantidad de votos y como Revisor Fiscal suplente a quien obtenga la segunda votación no es una forma válida de elección, pues hace imposible cumplir la norma general de mayorías. </w:t>
      </w:r>
    </w:p>
    <w:p w14:paraId="3AB03F37" w14:textId="1675F4FA" w:rsidR="00CE5FA2" w:rsidRPr="00364826" w:rsidRDefault="00CE5FA2" w:rsidP="00364826">
      <w:pPr>
        <w:spacing w:line="276" w:lineRule="auto"/>
        <w:jc w:val="both"/>
        <w:rPr>
          <w:rFonts w:ascii="Arial" w:eastAsia="Arial" w:hAnsi="Arial" w:cs="Arial"/>
        </w:rPr>
      </w:pPr>
    </w:p>
    <w:p w14:paraId="35DD4249" w14:textId="523D69D2" w:rsidR="00CE5FA2" w:rsidRPr="00364826" w:rsidRDefault="00CE5FA2" w:rsidP="00364826">
      <w:pPr>
        <w:pStyle w:val="Ttulo3"/>
        <w:spacing w:before="0" w:line="276" w:lineRule="auto"/>
        <w:rPr>
          <w:rFonts w:ascii="Arial" w:eastAsia="Arial" w:hAnsi="Arial" w:cs="Arial"/>
          <w:bCs/>
          <w:color w:val="1F3864" w:themeColor="accent1" w:themeShade="80"/>
        </w:rPr>
      </w:pPr>
      <w:bookmarkStart w:id="36" w:name="_Toc62659112"/>
      <w:r w:rsidRPr="00364826">
        <w:rPr>
          <w:rFonts w:ascii="Arial" w:eastAsia="Arial" w:hAnsi="Arial" w:cs="Arial"/>
          <w:bCs/>
          <w:color w:val="1F3864" w:themeColor="accent1" w:themeShade="80"/>
        </w:rPr>
        <w:t>3.1.1.7 Fijación de Honorarios</w:t>
      </w:r>
      <w:bookmarkEnd w:id="36"/>
    </w:p>
    <w:p w14:paraId="1A6CE5CE" w14:textId="77777777" w:rsidR="00370C29" w:rsidRPr="00364826" w:rsidRDefault="00370C29" w:rsidP="00364826">
      <w:pPr>
        <w:spacing w:line="276" w:lineRule="auto"/>
        <w:jc w:val="both"/>
        <w:rPr>
          <w:rFonts w:ascii="Arial" w:eastAsia="Arial" w:hAnsi="Arial" w:cs="Arial"/>
        </w:rPr>
      </w:pPr>
    </w:p>
    <w:p w14:paraId="7D2F5B9A" w14:textId="3501A03C" w:rsidR="00CE5FA2" w:rsidRPr="00364826" w:rsidRDefault="00CE5FA2" w:rsidP="00364826">
      <w:pPr>
        <w:spacing w:line="276" w:lineRule="auto"/>
        <w:jc w:val="both"/>
        <w:rPr>
          <w:rFonts w:ascii="Arial" w:eastAsia="Arial" w:hAnsi="Arial" w:cs="Arial"/>
        </w:rPr>
      </w:pPr>
      <w:r w:rsidRPr="00364826">
        <w:rPr>
          <w:rFonts w:ascii="Arial" w:eastAsia="Arial" w:hAnsi="Arial" w:cs="Arial"/>
        </w:rPr>
        <w:t xml:space="preserve">Cabe recordar </w:t>
      </w:r>
      <w:r w:rsidRPr="00364826">
        <w:rPr>
          <w:rFonts w:ascii="Arial" w:hAnsi="Arial" w:cs="Arial"/>
          <w:color w:val="4472C4" w:themeColor="accent1"/>
        </w:rPr>
        <w:t xml:space="preserve">[Circular 04-1998] </w:t>
      </w:r>
      <w:r w:rsidRPr="00364826">
        <w:rPr>
          <w:rFonts w:ascii="Arial" w:eastAsia="Arial" w:hAnsi="Arial" w:cs="Arial"/>
        </w:rPr>
        <w:t>que es función de la Asamblea General de Afiliados fijar los honorarios de la Revisoría Fiscal. En consecuencia, es necesario recalcar que tanto en la propuesta presentada por los candidatos a Revisor Fiscal principal y suplente, como la decisión que apruebe de la Asamblea General, en cuanto a la fijación de honorarios para la Revisoría Fiscal, se hace para la totalidad del período por el cual se es elegido, de manera que no se presenten incrementos o modificaciones posteriores.</w:t>
      </w:r>
    </w:p>
    <w:p w14:paraId="1CDA11EB" w14:textId="77777777" w:rsidR="00CE5FA2" w:rsidRPr="00364826" w:rsidRDefault="00CE5FA2" w:rsidP="00364826">
      <w:pPr>
        <w:spacing w:line="276" w:lineRule="auto"/>
        <w:jc w:val="both"/>
        <w:rPr>
          <w:rFonts w:ascii="Arial" w:eastAsia="Arial" w:hAnsi="Arial" w:cs="Arial"/>
        </w:rPr>
      </w:pPr>
    </w:p>
    <w:p w14:paraId="74EE184B" w14:textId="77777777" w:rsidR="00CE5FA2" w:rsidRPr="00364826" w:rsidRDefault="00CE5FA2" w:rsidP="00364826">
      <w:pPr>
        <w:spacing w:line="276" w:lineRule="auto"/>
        <w:jc w:val="both"/>
        <w:rPr>
          <w:rFonts w:ascii="Arial" w:eastAsia="Arial" w:hAnsi="Arial" w:cs="Arial"/>
        </w:rPr>
      </w:pPr>
      <w:r w:rsidRPr="00364826">
        <w:rPr>
          <w:rFonts w:ascii="Arial" w:eastAsia="Arial" w:hAnsi="Arial" w:cs="Arial"/>
        </w:rPr>
        <w:lastRenderedPageBreak/>
        <w:t xml:space="preserve">Como las funciones que ejerce la Revisoría Fiscal requieren por su naturaleza total independencia esto es que no exista subordinación y dependencia de la administración lo más conveniente es que sea vinculado por honorarios mediante un contrato de prestación de servicios. </w:t>
      </w:r>
    </w:p>
    <w:p w14:paraId="6D26F0BA" w14:textId="77777777" w:rsidR="00CE5FA2" w:rsidRPr="00364826" w:rsidRDefault="00CE5FA2" w:rsidP="00364826">
      <w:pPr>
        <w:pBdr>
          <w:top w:val="nil"/>
          <w:left w:val="nil"/>
          <w:bottom w:val="nil"/>
          <w:right w:val="nil"/>
          <w:between w:val="nil"/>
        </w:pBdr>
        <w:spacing w:line="276" w:lineRule="auto"/>
        <w:ind w:left="284"/>
        <w:jc w:val="both"/>
        <w:rPr>
          <w:rFonts w:ascii="Arial" w:eastAsia="Arial" w:hAnsi="Arial" w:cs="Arial"/>
        </w:rPr>
      </w:pPr>
    </w:p>
    <w:p w14:paraId="09EDF69A" w14:textId="77777777" w:rsidR="00CE5FA2" w:rsidRPr="00364826" w:rsidRDefault="00CE5FA2" w:rsidP="00364826">
      <w:pPr>
        <w:spacing w:line="276" w:lineRule="auto"/>
        <w:jc w:val="both"/>
        <w:rPr>
          <w:rFonts w:ascii="Arial" w:eastAsia="Arial" w:hAnsi="Arial" w:cs="Arial"/>
        </w:rPr>
      </w:pPr>
      <w:r w:rsidRPr="00364826">
        <w:rPr>
          <w:rFonts w:ascii="Arial" w:eastAsia="Arial" w:hAnsi="Arial" w:cs="Arial"/>
        </w:rPr>
        <w:t>Finalmente, es necesario tener en cuenta, para la elección de la Revisoría Fiscal, que las Cajas de Compensación Familiar manejan recursos que tienen una connotación de parafiscales; por lo tanto, para las mismas resulta de suma importancia que la persona que desempeñe dichas funciones sea la más idónea, por cuanto la Asamblea General de Afiliados le confía el control de las actividades de los organismos de administración y paralelamente el Estado, a través de la ley, le señala la obligación de velar no sólo por el control en el área contable y financiera, sino sobre la legalidad de las actividades de las Corporaciones a su cuidado.</w:t>
      </w:r>
    </w:p>
    <w:p w14:paraId="091A1C22" w14:textId="77777777" w:rsidR="00CE5FA2" w:rsidRPr="00364826" w:rsidRDefault="00CE5FA2" w:rsidP="00364826">
      <w:pPr>
        <w:spacing w:line="276" w:lineRule="auto"/>
        <w:jc w:val="both"/>
        <w:rPr>
          <w:rFonts w:ascii="Arial" w:eastAsia="Arial" w:hAnsi="Arial" w:cs="Arial"/>
        </w:rPr>
      </w:pPr>
    </w:p>
    <w:p w14:paraId="49B601F1" w14:textId="77777777" w:rsidR="00CE5FA2" w:rsidRPr="00364826" w:rsidRDefault="00CE5FA2" w:rsidP="00364826">
      <w:pPr>
        <w:spacing w:line="276" w:lineRule="auto"/>
        <w:jc w:val="both"/>
        <w:rPr>
          <w:rFonts w:ascii="Arial" w:eastAsia="Arial" w:hAnsi="Arial" w:cs="Arial"/>
        </w:rPr>
      </w:pPr>
      <w:r w:rsidRPr="00364826">
        <w:rPr>
          <w:rFonts w:ascii="Arial" w:eastAsia="Arial" w:hAnsi="Arial" w:cs="Arial"/>
        </w:rPr>
        <w:t xml:space="preserve">Los Directores Administrativos de las Cajas de Compensación Familiar entregarán a cada candidato el texto del Decreto Ley 2463 de 1.981, por el cual se determina el Régimen de inhabilidades, incompatibilidades de los funcionarios de las Cajas de Compensación Familiar y se las asociaciones de cajas y de los miembros de sus organismos de dirección, administración y fiscalización, con el fin de que éstos lo conozcan y certifiquen al respecto. </w:t>
      </w:r>
    </w:p>
    <w:p w14:paraId="3975BB5D" w14:textId="762ACF1B" w:rsidR="00CE5FA2" w:rsidRPr="00364826" w:rsidRDefault="00CE5FA2" w:rsidP="00364826">
      <w:pPr>
        <w:spacing w:line="276" w:lineRule="auto"/>
        <w:rPr>
          <w:rFonts w:ascii="Arial" w:eastAsia="Arial" w:hAnsi="Arial" w:cs="Arial"/>
          <w:b/>
        </w:rPr>
      </w:pPr>
    </w:p>
    <w:p w14:paraId="0BEE3781" w14:textId="0901B68B" w:rsidR="00371388" w:rsidRPr="00364826" w:rsidRDefault="00371388" w:rsidP="00364826">
      <w:pPr>
        <w:pStyle w:val="Ttulo3"/>
        <w:spacing w:before="0" w:line="276" w:lineRule="auto"/>
        <w:rPr>
          <w:rFonts w:ascii="Arial" w:eastAsia="Times New Roman" w:hAnsi="Arial" w:cs="Arial"/>
          <w:color w:val="1F3864" w:themeColor="accent1" w:themeShade="80"/>
        </w:rPr>
      </w:pPr>
      <w:bookmarkStart w:id="37" w:name="_Toc62659113"/>
      <w:r w:rsidRPr="00364826">
        <w:rPr>
          <w:rFonts w:ascii="Arial" w:eastAsia="Times New Roman" w:hAnsi="Arial" w:cs="Arial"/>
          <w:color w:val="1F3864" w:themeColor="accent1" w:themeShade="80"/>
        </w:rPr>
        <w:t>3.1.2 A</w:t>
      </w:r>
      <w:r w:rsidR="00AE5E62" w:rsidRPr="00364826">
        <w:rPr>
          <w:rFonts w:ascii="Arial" w:eastAsia="Times New Roman" w:hAnsi="Arial" w:cs="Arial"/>
          <w:color w:val="1F3864" w:themeColor="accent1" w:themeShade="80"/>
        </w:rPr>
        <w:t>s</w:t>
      </w:r>
      <w:r w:rsidRPr="00364826">
        <w:rPr>
          <w:rFonts w:ascii="Arial" w:eastAsia="Times New Roman" w:hAnsi="Arial" w:cs="Arial"/>
          <w:color w:val="1F3864" w:themeColor="accent1" w:themeShade="80"/>
        </w:rPr>
        <w:t>amblea Extraordinaria</w:t>
      </w:r>
      <w:bookmarkEnd w:id="37"/>
    </w:p>
    <w:p w14:paraId="21C4AB85" w14:textId="77777777" w:rsidR="00D64D2A" w:rsidRPr="00364826" w:rsidRDefault="00D64D2A" w:rsidP="00364826">
      <w:pPr>
        <w:spacing w:line="276" w:lineRule="auto"/>
        <w:jc w:val="both"/>
        <w:rPr>
          <w:rFonts w:ascii="Arial" w:hAnsi="Arial" w:cs="Arial"/>
        </w:rPr>
      </w:pPr>
    </w:p>
    <w:p w14:paraId="1C500829" w14:textId="2305197E" w:rsidR="00290EEC" w:rsidRPr="00364826" w:rsidRDefault="00370C29" w:rsidP="00364826">
      <w:pPr>
        <w:spacing w:line="276" w:lineRule="auto"/>
        <w:jc w:val="both"/>
        <w:rPr>
          <w:rFonts w:ascii="Arial" w:hAnsi="Arial" w:cs="Arial"/>
        </w:rPr>
      </w:pPr>
      <w:r w:rsidRPr="00364826">
        <w:rPr>
          <w:rFonts w:ascii="Arial" w:hAnsi="Arial" w:cs="Arial"/>
        </w:rPr>
        <w:t xml:space="preserve">Las reuniones extraordinarias de la Asamblea General de Asociados </w:t>
      </w:r>
      <w:r w:rsidR="00290EEC" w:rsidRPr="00364826">
        <w:rPr>
          <w:rFonts w:ascii="Arial" w:hAnsi="Arial" w:cs="Arial"/>
        </w:rPr>
        <w:t xml:space="preserve">se realizan cuando se presentan situaciones imprevistas o urgentes que salen de la potestad de los administradores de la Caja, ya sea Consejo Directivo o Director Administrativo, y sea necesario tomar decisiones que sólo pueden surgir del máximo órgano de la Caja.  </w:t>
      </w:r>
    </w:p>
    <w:p w14:paraId="745CE0E0" w14:textId="2A1FFC50" w:rsidR="00370C29" w:rsidRPr="00364826" w:rsidRDefault="00EF3F66" w:rsidP="00364826">
      <w:pPr>
        <w:spacing w:line="276" w:lineRule="auto"/>
        <w:jc w:val="both"/>
        <w:rPr>
          <w:rFonts w:ascii="Arial" w:hAnsi="Arial" w:cs="Arial"/>
        </w:rPr>
      </w:pPr>
      <w:r w:rsidRPr="00364826">
        <w:rPr>
          <w:rFonts w:ascii="Arial" w:hAnsi="Arial" w:cs="Arial"/>
        </w:rPr>
        <w:t xml:space="preserve">Dichas reuniones deben cumplir con </w:t>
      </w:r>
      <w:r w:rsidR="00636030" w:rsidRPr="00364826">
        <w:rPr>
          <w:rFonts w:ascii="Arial" w:hAnsi="Arial" w:cs="Arial"/>
        </w:rPr>
        <w:t>las mismas reglas de convocatoria, quórum, mayorías</w:t>
      </w:r>
      <w:r w:rsidRPr="00364826">
        <w:rPr>
          <w:rFonts w:ascii="Arial" w:hAnsi="Arial" w:cs="Arial"/>
        </w:rPr>
        <w:t xml:space="preserve"> </w:t>
      </w:r>
      <w:r w:rsidR="00AE5E62" w:rsidRPr="00364826">
        <w:rPr>
          <w:rFonts w:ascii="Arial" w:hAnsi="Arial" w:cs="Arial"/>
        </w:rPr>
        <w:t xml:space="preserve">y desarrollo.  </w:t>
      </w:r>
      <w:r w:rsidR="002702F2" w:rsidRPr="00364826">
        <w:rPr>
          <w:rFonts w:ascii="Arial" w:hAnsi="Arial" w:cs="Arial"/>
        </w:rPr>
        <w:t>Las pueden convocar</w:t>
      </w:r>
      <w:r w:rsidR="00370C29" w:rsidRPr="00364826">
        <w:rPr>
          <w:rFonts w:ascii="Arial" w:hAnsi="Arial" w:cs="Arial"/>
        </w:rPr>
        <w:t>:</w:t>
      </w:r>
    </w:p>
    <w:p w14:paraId="17538E20" w14:textId="491E602E" w:rsidR="002702F2" w:rsidRPr="00364826" w:rsidRDefault="002702F2" w:rsidP="00C745E2">
      <w:pPr>
        <w:pStyle w:val="Prrafodelista"/>
        <w:numPr>
          <w:ilvl w:val="0"/>
          <w:numId w:val="17"/>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El Consejo Directivo</w:t>
      </w:r>
    </w:p>
    <w:p w14:paraId="2D5C9363" w14:textId="4D504C4F" w:rsidR="002702F2" w:rsidRPr="00364826" w:rsidRDefault="002702F2" w:rsidP="00C745E2">
      <w:pPr>
        <w:pStyle w:val="Prrafodelista"/>
        <w:numPr>
          <w:ilvl w:val="0"/>
          <w:numId w:val="17"/>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El Director Administrativo</w:t>
      </w:r>
    </w:p>
    <w:p w14:paraId="1C8C535C" w14:textId="05F39BF5" w:rsidR="002702F2" w:rsidRPr="00364826" w:rsidRDefault="002702F2" w:rsidP="00C745E2">
      <w:pPr>
        <w:pStyle w:val="Prrafodelista"/>
        <w:numPr>
          <w:ilvl w:val="0"/>
          <w:numId w:val="17"/>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El Revisor Fiscal</w:t>
      </w:r>
    </w:p>
    <w:p w14:paraId="6DB2AD57" w14:textId="65E51609" w:rsidR="002702F2" w:rsidRPr="00364826" w:rsidRDefault="002702F2" w:rsidP="00C745E2">
      <w:pPr>
        <w:pStyle w:val="Prrafodelista"/>
        <w:numPr>
          <w:ilvl w:val="0"/>
          <w:numId w:val="17"/>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 xml:space="preserve">Un número plural de afiliados que represente por lo menos una cuarta parte del total de los miembros hábiles de la corporación, por medio de solicitud escrita.  </w:t>
      </w:r>
    </w:p>
    <w:p w14:paraId="208B39F4" w14:textId="4569BC19" w:rsidR="002702F2" w:rsidRPr="00364826" w:rsidRDefault="002702F2" w:rsidP="00C745E2">
      <w:pPr>
        <w:pStyle w:val="Prrafodelista"/>
        <w:numPr>
          <w:ilvl w:val="0"/>
          <w:numId w:val="17"/>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lastRenderedPageBreak/>
        <w:t>El Superintendente del Subsidio Familiar, en circunstancias que a su juicio lo ameriten</w:t>
      </w:r>
    </w:p>
    <w:p w14:paraId="35B37A30" w14:textId="28653835" w:rsidR="00CE7CA8" w:rsidRDefault="00CE7CA8" w:rsidP="00364826">
      <w:pPr>
        <w:spacing w:line="276" w:lineRule="auto"/>
        <w:rPr>
          <w:rFonts w:ascii="Arial" w:eastAsia="Arial" w:hAnsi="Arial" w:cs="Arial"/>
          <w:b/>
        </w:rPr>
      </w:pPr>
    </w:p>
    <w:p w14:paraId="12BBE1F2" w14:textId="10AB1FB5" w:rsidR="006F18D9" w:rsidRPr="00364826" w:rsidRDefault="006F18D9" w:rsidP="006F18D9">
      <w:pPr>
        <w:pStyle w:val="Ttulo3"/>
        <w:spacing w:before="0" w:line="276" w:lineRule="auto"/>
        <w:rPr>
          <w:rFonts w:ascii="Arial" w:eastAsia="Times New Roman" w:hAnsi="Arial" w:cs="Arial"/>
          <w:color w:val="1F3864" w:themeColor="accent1" w:themeShade="80"/>
        </w:rPr>
      </w:pPr>
      <w:bookmarkStart w:id="38" w:name="_Toc62659114"/>
      <w:r w:rsidRPr="00364826">
        <w:rPr>
          <w:rFonts w:ascii="Arial" w:eastAsia="Times New Roman" w:hAnsi="Arial" w:cs="Arial"/>
          <w:color w:val="1F3864" w:themeColor="accent1" w:themeShade="80"/>
        </w:rPr>
        <w:t xml:space="preserve">3.1.3 </w:t>
      </w:r>
      <w:r>
        <w:rPr>
          <w:rFonts w:ascii="Arial" w:eastAsia="Times New Roman" w:hAnsi="Arial" w:cs="Arial"/>
          <w:color w:val="1F3864" w:themeColor="accent1" w:themeShade="80"/>
        </w:rPr>
        <w:t>Asambleas Virtuales</w:t>
      </w:r>
      <w:bookmarkEnd w:id="38"/>
    </w:p>
    <w:p w14:paraId="4E2A0412" w14:textId="3CEB16EF" w:rsidR="006F18D9" w:rsidRDefault="006F18D9" w:rsidP="003D5560">
      <w:pPr>
        <w:spacing w:line="276" w:lineRule="auto"/>
        <w:rPr>
          <w:rFonts w:ascii="Arial" w:eastAsia="Arial" w:hAnsi="Arial" w:cs="Arial"/>
          <w:b/>
        </w:rPr>
      </w:pPr>
    </w:p>
    <w:p w14:paraId="5C7E9920" w14:textId="2A46278A" w:rsidR="003D5560" w:rsidRPr="00552097" w:rsidRDefault="003D5560" w:rsidP="003D5560">
      <w:pPr>
        <w:spacing w:line="276" w:lineRule="auto"/>
        <w:jc w:val="both"/>
        <w:rPr>
          <w:rFonts w:ascii="Arial" w:eastAsia="Arial" w:hAnsi="Arial" w:cs="Arial"/>
          <w:bCs/>
        </w:rPr>
      </w:pPr>
      <w:r w:rsidRPr="00552097">
        <w:rPr>
          <w:rFonts w:ascii="Arial" w:eastAsia="Arial" w:hAnsi="Arial" w:cs="Arial"/>
          <w:bCs/>
        </w:rPr>
        <w:t xml:space="preserve">Las Asambleas Virtuales, también denominadas </w:t>
      </w:r>
      <w:r w:rsidR="00552097" w:rsidRPr="00552097">
        <w:rPr>
          <w:rFonts w:ascii="Arial" w:eastAsia="Arial" w:hAnsi="Arial" w:cs="Arial"/>
          <w:bCs/>
        </w:rPr>
        <w:t xml:space="preserve">Asambleas </w:t>
      </w:r>
      <w:r w:rsidRPr="00552097">
        <w:rPr>
          <w:rFonts w:ascii="Arial" w:eastAsia="Arial" w:hAnsi="Arial" w:cs="Arial"/>
          <w:bCs/>
        </w:rPr>
        <w:t xml:space="preserve">no presenciales, podrán realizarse siguiendo, además de las disposiciones generales, las siguientes reglas: </w:t>
      </w:r>
    </w:p>
    <w:p w14:paraId="4F822859" w14:textId="4F52BA32" w:rsidR="003D5560" w:rsidRPr="00552097" w:rsidRDefault="003D5560" w:rsidP="003D5560">
      <w:pPr>
        <w:spacing w:line="276" w:lineRule="auto"/>
        <w:jc w:val="both"/>
        <w:rPr>
          <w:rFonts w:ascii="Arial" w:eastAsia="Arial" w:hAnsi="Arial" w:cs="Arial"/>
          <w:bCs/>
        </w:rPr>
      </w:pPr>
    </w:p>
    <w:p w14:paraId="33BDDE2A" w14:textId="58FB8405" w:rsidR="003D5560" w:rsidRPr="00552097" w:rsidRDefault="003D5560" w:rsidP="003D5560">
      <w:pPr>
        <w:pStyle w:val="Prrafodelista"/>
        <w:numPr>
          <w:ilvl w:val="0"/>
          <w:numId w:val="74"/>
        </w:numPr>
        <w:spacing w:line="276" w:lineRule="auto"/>
        <w:jc w:val="both"/>
        <w:rPr>
          <w:rFonts w:ascii="Arial" w:eastAsia="Arial" w:hAnsi="Arial" w:cs="Arial"/>
          <w:bCs/>
          <w:sz w:val="24"/>
          <w:szCs w:val="24"/>
        </w:rPr>
      </w:pPr>
      <w:r w:rsidRPr="00552097">
        <w:rPr>
          <w:rFonts w:ascii="Arial" w:eastAsia="Arial" w:hAnsi="Arial" w:cs="Arial"/>
          <w:bCs/>
          <w:sz w:val="24"/>
          <w:szCs w:val="24"/>
        </w:rPr>
        <w:t>La convocatoria debe indicar el medio tecnológico y la manera en la cual se accederá a la reunión por parte de los afiliados o sus apoderados</w:t>
      </w:r>
      <w:r w:rsidR="00552097" w:rsidRPr="00552097">
        <w:rPr>
          <w:rFonts w:ascii="Arial" w:eastAsia="Arial" w:hAnsi="Arial" w:cs="Arial"/>
          <w:bCs/>
          <w:sz w:val="24"/>
          <w:szCs w:val="24"/>
        </w:rPr>
        <w:t>, cumpliendo para ello lo dispuesto en el artículo 19 de la Ley 222 de 1995 modificado por el artículo 148 del Decreto Ley 019 de 2012.</w:t>
      </w:r>
    </w:p>
    <w:p w14:paraId="13769247" w14:textId="07F44C6C" w:rsidR="00552097" w:rsidRPr="00552097" w:rsidRDefault="00552097" w:rsidP="00552097">
      <w:pPr>
        <w:pStyle w:val="Prrafodelista"/>
        <w:numPr>
          <w:ilvl w:val="0"/>
          <w:numId w:val="74"/>
        </w:numPr>
        <w:spacing w:line="276" w:lineRule="auto"/>
        <w:jc w:val="both"/>
        <w:rPr>
          <w:rFonts w:ascii="Arial" w:eastAsia="Arial" w:hAnsi="Arial" w:cs="Arial"/>
          <w:bCs/>
          <w:sz w:val="24"/>
          <w:szCs w:val="24"/>
        </w:rPr>
      </w:pPr>
      <w:r w:rsidRPr="00552097">
        <w:rPr>
          <w:rFonts w:ascii="Arial" w:eastAsia="Arial" w:hAnsi="Arial" w:cs="Arial"/>
          <w:bCs/>
          <w:sz w:val="24"/>
          <w:szCs w:val="24"/>
        </w:rPr>
        <w:t xml:space="preserve">La Asamblea podrá realizarse siempre y cuando se cuente con el número de asociados necesarios para deliberar según lo establecido legal o estatutariamente.  </w:t>
      </w:r>
    </w:p>
    <w:p w14:paraId="0EF268B6" w14:textId="152036E2" w:rsidR="00552097" w:rsidRPr="00552097" w:rsidRDefault="003D5560" w:rsidP="00552097">
      <w:pPr>
        <w:pStyle w:val="Prrafodelista"/>
        <w:numPr>
          <w:ilvl w:val="0"/>
          <w:numId w:val="74"/>
        </w:numPr>
        <w:spacing w:line="276" w:lineRule="auto"/>
        <w:jc w:val="both"/>
        <w:rPr>
          <w:rFonts w:ascii="Arial" w:eastAsia="Arial" w:hAnsi="Arial" w:cs="Arial"/>
          <w:bCs/>
          <w:sz w:val="24"/>
          <w:szCs w:val="24"/>
        </w:rPr>
      </w:pPr>
      <w:r w:rsidRPr="00552097">
        <w:rPr>
          <w:rFonts w:ascii="Arial" w:eastAsia="Arial" w:hAnsi="Arial" w:cs="Arial"/>
          <w:bCs/>
          <w:sz w:val="24"/>
          <w:szCs w:val="24"/>
        </w:rPr>
        <w:t>Los representantes legales tienen el deber de dejar constancia en el acta sobre: i) la continuidad del quórum necesario durante toda la reunión y ii) la verificación de identidad de los participantes virtuales para garantizar que sean en efecto los afiliados y sus apoderados o los miembros del Consejo Directivo.</w:t>
      </w:r>
    </w:p>
    <w:p w14:paraId="7E92F928" w14:textId="7C1801F5" w:rsidR="00552097" w:rsidRPr="00552097" w:rsidRDefault="00552097" w:rsidP="00552097">
      <w:pPr>
        <w:spacing w:line="276" w:lineRule="auto"/>
        <w:jc w:val="both"/>
        <w:rPr>
          <w:rFonts w:ascii="Arial" w:eastAsia="Arial" w:hAnsi="Arial" w:cs="Arial"/>
          <w:bCs/>
        </w:rPr>
      </w:pPr>
      <w:r w:rsidRPr="00552097">
        <w:rPr>
          <w:rFonts w:ascii="Arial" w:eastAsia="Arial" w:hAnsi="Arial" w:cs="Arial"/>
          <w:bCs/>
        </w:rPr>
        <w:t xml:space="preserve">Las demás reglas sobre convocatoria, quórum y mayorías aplicadas a Asambleas presenciales también son aplicables a las Asambleas no presenciales. </w:t>
      </w:r>
      <w:r w:rsidR="00B51893">
        <w:rPr>
          <w:rFonts w:ascii="Arial" w:eastAsia="Arial" w:hAnsi="Arial" w:cs="Arial"/>
          <w:bCs/>
        </w:rPr>
        <w:t>Las Cajas de Compensación podrán establecer reglas particulares para el caso en sus Estatutos.</w:t>
      </w:r>
    </w:p>
    <w:p w14:paraId="0E2C01E3" w14:textId="49511E15" w:rsidR="00552097" w:rsidRPr="00552097" w:rsidRDefault="00552097" w:rsidP="00552097">
      <w:pPr>
        <w:spacing w:line="276" w:lineRule="auto"/>
        <w:jc w:val="both"/>
        <w:rPr>
          <w:rFonts w:ascii="Arial" w:eastAsia="Arial" w:hAnsi="Arial" w:cs="Arial"/>
          <w:bCs/>
        </w:rPr>
      </w:pPr>
    </w:p>
    <w:p w14:paraId="21DB93FC" w14:textId="47096D95" w:rsidR="006F18D9" w:rsidRPr="00552097" w:rsidRDefault="003D5560" w:rsidP="003D5560">
      <w:pPr>
        <w:spacing w:line="276" w:lineRule="auto"/>
        <w:jc w:val="both"/>
        <w:rPr>
          <w:rFonts w:ascii="Arial" w:eastAsia="Arial" w:hAnsi="Arial" w:cs="Arial"/>
          <w:bCs/>
        </w:rPr>
      </w:pPr>
      <w:r w:rsidRPr="00552097">
        <w:rPr>
          <w:rFonts w:ascii="Arial" w:eastAsia="Arial" w:hAnsi="Arial" w:cs="Arial"/>
          <w:bCs/>
        </w:rPr>
        <w:t xml:space="preserve">Finalmente, el artículo 2.2.1.16.1. del Decreto 1074 de 2015 -adicionado por el Decreto 398 de 2020- permite la realización reuniones mixtas, entendidas como aquellas que permiten la presencia física y virtual de los afiliados, sus apoderados o los miembros del Consejo Directivo, a las cuales les serán aplicable </w:t>
      </w:r>
      <w:r w:rsidR="00552097" w:rsidRPr="00552097">
        <w:rPr>
          <w:rFonts w:ascii="Arial" w:eastAsia="Arial" w:hAnsi="Arial" w:cs="Arial"/>
          <w:bCs/>
        </w:rPr>
        <w:t>las reglas anteriores</w:t>
      </w:r>
      <w:r w:rsidRPr="00552097">
        <w:rPr>
          <w:rFonts w:ascii="Arial" w:eastAsia="Arial" w:hAnsi="Arial" w:cs="Arial"/>
          <w:bCs/>
        </w:rPr>
        <w:t xml:space="preserve">.  </w:t>
      </w:r>
    </w:p>
    <w:p w14:paraId="5A601583" w14:textId="77777777" w:rsidR="006F18D9" w:rsidRPr="00364826" w:rsidRDefault="006F18D9" w:rsidP="00364826">
      <w:pPr>
        <w:spacing w:line="276" w:lineRule="auto"/>
        <w:rPr>
          <w:rFonts w:ascii="Arial" w:eastAsia="Arial" w:hAnsi="Arial" w:cs="Arial"/>
          <w:b/>
        </w:rPr>
      </w:pPr>
    </w:p>
    <w:p w14:paraId="542E0A41" w14:textId="0D6EECA1" w:rsidR="00874138" w:rsidRPr="00364826" w:rsidRDefault="00AE5E62" w:rsidP="00364826">
      <w:pPr>
        <w:pStyle w:val="Ttulo3"/>
        <w:spacing w:before="0" w:line="276" w:lineRule="auto"/>
        <w:rPr>
          <w:rFonts w:ascii="Arial" w:eastAsia="Times New Roman" w:hAnsi="Arial" w:cs="Arial"/>
          <w:color w:val="1F3864" w:themeColor="accent1" w:themeShade="80"/>
        </w:rPr>
      </w:pPr>
      <w:bookmarkStart w:id="39" w:name="_Toc62659115"/>
      <w:r w:rsidRPr="00364826">
        <w:rPr>
          <w:rFonts w:ascii="Arial" w:eastAsia="Times New Roman" w:hAnsi="Arial" w:cs="Arial"/>
          <w:color w:val="1F3864" w:themeColor="accent1" w:themeShade="80"/>
        </w:rPr>
        <w:t>3.1.</w:t>
      </w:r>
      <w:r w:rsidR="006F18D9">
        <w:rPr>
          <w:rFonts w:ascii="Arial" w:eastAsia="Times New Roman" w:hAnsi="Arial" w:cs="Arial"/>
          <w:color w:val="1F3864" w:themeColor="accent1" w:themeShade="80"/>
        </w:rPr>
        <w:t>4</w:t>
      </w:r>
      <w:r w:rsidRPr="00364826">
        <w:rPr>
          <w:rFonts w:ascii="Arial" w:eastAsia="Times New Roman" w:hAnsi="Arial" w:cs="Arial"/>
          <w:color w:val="1F3864" w:themeColor="accent1" w:themeShade="80"/>
        </w:rPr>
        <w:t xml:space="preserve"> </w:t>
      </w:r>
      <w:r w:rsidR="00874138" w:rsidRPr="00364826">
        <w:rPr>
          <w:rFonts w:ascii="Arial" w:eastAsia="Times New Roman" w:hAnsi="Arial" w:cs="Arial"/>
          <w:color w:val="1F3864" w:themeColor="accent1" w:themeShade="80"/>
        </w:rPr>
        <w:t>Obligatoriedad de las Decisiones de la Asamblea</w:t>
      </w:r>
      <w:bookmarkEnd w:id="39"/>
    </w:p>
    <w:p w14:paraId="5498B67B" w14:textId="77777777" w:rsidR="00D64D2A" w:rsidRPr="00364826" w:rsidRDefault="00D64D2A" w:rsidP="00364826">
      <w:pPr>
        <w:spacing w:line="276" w:lineRule="auto"/>
        <w:jc w:val="both"/>
        <w:rPr>
          <w:rFonts w:ascii="Arial" w:hAnsi="Arial" w:cs="Arial"/>
        </w:rPr>
      </w:pPr>
    </w:p>
    <w:p w14:paraId="36772246" w14:textId="21C66EE3" w:rsidR="00874138" w:rsidRPr="00364826" w:rsidRDefault="00874138" w:rsidP="00364826">
      <w:pPr>
        <w:spacing w:line="276" w:lineRule="auto"/>
        <w:jc w:val="both"/>
        <w:rPr>
          <w:rFonts w:ascii="Arial" w:hAnsi="Arial" w:cs="Arial"/>
        </w:rPr>
      </w:pPr>
      <w:r w:rsidRPr="00364826">
        <w:rPr>
          <w:rFonts w:ascii="Arial" w:hAnsi="Arial" w:cs="Arial"/>
        </w:rPr>
        <w:t xml:space="preserve">En línea con lo dispuesto en el artículo 2.2.7.1.2.15 del Decreto Único Reglamentario 1072 de 2015, que compiló el artículo 22 del Decreto 341 de 1988, </w:t>
      </w:r>
      <w:r w:rsidRPr="00364826">
        <w:rPr>
          <w:rFonts w:ascii="Arial" w:hAnsi="Arial" w:cs="Arial"/>
        </w:rPr>
        <w:lastRenderedPageBreak/>
        <w:t xml:space="preserve">las decisiones que adopte la Asamblea General de Afiliados cumpliendo plenamente con los requisitos legales y estatutarios de convocatoria, quórum y mayorías, obligan a todos los miembros o afiliados de la Caja de Compensación Familiar siempre y cuando estas decisiones sean de carácter general y en armonía con los estatutos de la Caja.  </w:t>
      </w:r>
    </w:p>
    <w:p w14:paraId="592A5201" w14:textId="77777777" w:rsidR="00D64D2A" w:rsidRPr="00364826" w:rsidRDefault="00D64D2A" w:rsidP="00364826">
      <w:pPr>
        <w:spacing w:line="276" w:lineRule="auto"/>
        <w:jc w:val="both"/>
        <w:rPr>
          <w:rFonts w:ascii="Arial" w:hAnsi="Arial" w:cs="Arial"/>
        </w:rPr>
      </w:pPr>
    </w:p>
    <w:p w14:paraId="55ACBDC0" w14:textId="3F91D878" w:rsidR="00874138" w:rsidRPr="00364826" w:rsidRDefault="00874138" w:rsidP="00364826">
      <w:pPr>
        <w:spacing w:line="276" w:lineRule="auto"/>
        <w:jc w:val="both"/>
        <w:rPr>
          <w:rFonts w:ascii="Arial" w:hAnsi="Arial" w:cs="Arial"/>
        </w:rPr>
      </w:pPr>
      <w:r w:rsidRPr="00364826">
        <w:rPr>
          <w:rFonts w:ascii="Arial" w:hAnsi="Arial" w:cs="Arial"/>
        </w:rPr>
        <w:t xml:space="preserve">Por el contrario, las decisiones que se adopten incumpliendo los requisitos de convocatoria, quórum y mayorías, o excediendo el objeto legal de las Cajas de Compensación Familiar, son inválidas.  La calificación de inválidas la otorga la Superintendencia del Subsidio Familiar.  </w:t>
      </w:r>
    </w:p>
    <w:p w14:paraId="06A791FC" w14:textId="77777777" w:rsidR="00D64D2A" w:rsidRPr="00364826" w:rsidRDefault="00D64D2A" w:rsidP="00364826">
      <w:pPr>
        <w:spacing w:line="276" w:lineRule="auto"/>
        <w:jc w:val="both"/>
        <w:rPr>
          <w:rFonts w:ascii="Arial" w:hAnsi="Arial" w:cs="Arial"/>
        </w:rPr>
      </w:pPr>
    </w:p>
    <w:p w14:paraId="388CBEB8" w14:textId="6598369A" w:rsidR="00874138" w:rsidRPr="00364826" w:rsidRDefault="00874138" w:rsidP="00364826">
      <w:pPr>
        <w:spacing w:line="276" w:lineRule="auto"/>
        <w:jc w:val="both"/>
        <w:rPr>
          <w:rFonts w:ascii="Arial" w:hAnsi="Arial" w:cs="Arial"/>
        </w:rPr>
      </w:pPr>
      <w:r w:rsidRPr="00364826">
        <w:rPr>
          <w:rFonts w:ascii="Arial" w:hAnsi="Arial" w:cs="Arial"/>
        </w:rPr>
        <w:t xml:space="preserve">No puede exigirse el cumplimiento de adopciones con carácter individual a los afiliados ausentes o disidentes.  </w:t>
      </w:r>
    </w:p>
    <w:p w14:paraId="1B73ABC8" w14:textId="77777777" w:rsidR="00D64D2A" w:rsidRPr="00364826" w:rsidRDefault="00D64D2A" w:rsidP="00364826">
      <w:pPr>
        <w:spacing w:line="276" w:lineRule="auto"/>
        <w:jc w:val="both"/>
        <w:rPr>
          <w:rFonts w:ascii="Arial" w:hAnsi="Arial" w:cs="Arial"/>
        </w:rPr>
      </w:pPr>
    </w:p>
    <w:p w14:paraId="5DC1DEC7" w14:textId="017F0423" w:rsidR="00874138" w:rsidRPr="00364826" w:rsidRDefault="00874138" w:rsidP="00364826">
      <w:pPr>
        <w:spacing w:line="276" w:lineRule="auto"/>
        <w:jc w:val="both"/>
        <w:rPr>
          <w:rFonts w:ascii="Arial" w:hAnsi="Arial" w:cs="Arial"/>
        </w:rPr>
      </w:pPr>
      <w:r w:rsidRPr="00364826">
        <w:rPr>
          <w:rFonts w:ascii="Arial" w:hAnsi="Arial" w:cs="Arial"/>
        </w:rPr>
        <w:t>Merece destacarse que</w:t>
      </w:r>
      <w:r w:rsidR="002C2968" w:rsidRPr="00364826">
        <w:rPr>
          <w:rFonts w:ascii="Arial" w:hAnsi="Arial" w:cs="Arial"/>
        </w:rPr>
        <w:t xml:space="preserve"> cualquier afiliado hábil, el Revisor Fiscal, o cualquier persona que acredite un interés legítimo pueden</w:t>
      </w:r>
      <w:r w:rsidRPr="00364826">
        <w:rPr>
          <w:rFonts w:ascii="Arial" w:hAnsi="Arial" w:cs="Arial"/>
        </w:rPr>
        <w:t xml:space="preserve"> objetar las decisiones </w:t>
      </w:r>
      <w:r w:rsidR="002C2968" w:rsidRPr="00364826">
        <w:rPr>
          <w:rFonts w:ascii="Arial" w:hAnsi="Arial" w:cs="Arial"/>
        </w:rPr>
        <w:t>de</w:t>
      </w:r>
      <w:r w:rsidRPr="00364826">
        <w:rPr>
          <w:rFonts w:ascii="Arial" w:hAnsi="Arial" w:cs="Arial"/>
        </w:rPr>
        <w:t xml:space="preserve"> la Asamblea un (1) mes</w:t>
      </w:r>
      <w:r w:rsidR="002C2968" w:rsidRPr="00364826">
        <w:rPr>
          <w:rFonts w:ascii="Arial" w:hAnsi="Arial" w:cs="Arial"/>
        </w:rPr>
        <w:t xml:space="preserve"> después de la fecha de la reunión </w:t>
      </w:r>
      <w:r w:rsidR="002C2968" w:rsidRPr="00364826">
        <w:rPr>
          <w:rFonts w:ascii="Arial" w:hAnsi="Arial" w:cs="Arial"/>
          <w:color w:val="4472C4" w:themeColor="accent1"/>
        </w:rPr>
        <w:t>[Circular 07-1988]</w:t>
      </w:r>
      <w:r w:rsidRPr="00364826">
        <w:rPr>
          <w:rFonts w:ascii="Arial" w:hAnsi="Arial" w:cs="Arial"/>
        </w:rPr>
        <w:t xml:space="preserve">. La objeción debe adelantarse ante la Superintendencia del Subsidio Familiar. </w:t>
      </w:r>
    </w:p>
    <w:p w14:paraId="4ACE875B" w14:textId="77777777" w:rsidR="00D64D2A" w:rsidRPr="00364826" w:rsidRDefault="00D64D2A" w:rsidP="00364826">
      <w:pPr>
        <w:spacing w:line="276" w:lineRule="auto"/>
        <w:jc w:val="both"/>
        <w:rPr>
          <w:rFonts w:ascii="Arial" w:hAnsi="Arial" w:cs="Arial"/>
        </w:rPr>
      </w:pPr>
    </w:p>
    <w:p w14:paraId="102C83AC" w14:textId="73225953" w:rsidR="002C2968" w:rsidRPr="00364826" w:rsidRDefault="002C2968" w:rsidP="00364826">
      <w:pPr>
        <w:pStyle w:val="Ttulo3"/>
        <w:spacing w:before="0" w:line="276" w:lineRule="auto"/>
        <w:rPr>
          <w:rFonts w:ascii="Arial" w:eastAsia="Times New Roman" w:hAnsi="Arial" w:cs="Arial"/>
          <w:color w:val="1F3864" w:themeColor="accent1" w:themeShade="80"/>
        </w:rPr>
      </w:pPr>
      <w:bookmarkStart w:id="40" w:name="_Toc62659116"/>
      <w:r w:rsidRPr="00364826">
        <w:rPr>
          <w:rFonts w:ascii="Arial" w:eastAsia="Times New Roman" w:hAnsi="Arial" w:cs="Arial"/>
          <w:color w:val="1F3864" w:themeColor="accent1" w:themeShade="80"/>
        </w:rPr>
        <w:t>3.1.4 Aprobación de Actas</w:t>
      </w:r>
      <w:bookmarkEnd w:id="40"/>
    </w:p>
    <w:p w14:paraId="396AA8C8" w14:textId="77777777" w:rsidR="00D43267" w:rsidRPr="00364826" w:rsidRDefault="00D43267" w:rsidP="00364826">
      <w:pPr>
        <w:spacing w:line="276" w:lineRule="auto"/>
        <w:jc w:val="both"/>
        <w:rPr>
          <w:rFonts w:ascii="Arial" w:hAnsi="Arial" w:cs="Arial"/>
        </w:rPr>
      </w:pPr>
    </w:p>
    <w:p w14:paraId="07C9AA4F" w14:textId="4BD9C451" w:rsidR="002C2968" w:rsidRPr="00364826" w:rsidRDefault="002C2968" w:rsidP="00364826">
      <w:pPr>
        <w:spacing w:line="276" w:lineRule="auto"/>
        <w:jc w:val="both"/>
        <w:rPr>
          <w:rFonts w:ascii="Arial" w:hAnsi="Arial" w:cs="Arial"/>
        </w:rPr>
      </w:pPr>
      <w:r w:rsidRPr="00364826">
        <w:rPr>
          <w:rFonts w:ascii="Arial" w:hAnsi="Arial" w:cs="Arial"/>
        </w:rPr>
        <w:t xml:space="preserve">Lo ocurrido en las reuniones de Asamblea General de Afiliados debe constar en un acta firmada por el Presidente de la Asamblea y el Secretario, que reposará el libro de actas de la respectiva Caja. Cada acta será aprobada por la Asamblea en la misma sesión.  También pueden ser aprobadas por una comisión designada para ello dentro de los diez (10) días siguientes a la celebración de la reunión.  </w:t>
      </w:r>
    </w:p>
    <w:p w14:paraId="7C4D3216" w14:textId="77777777" w:rsidR="00D43267" w:rsidRPr="00364826" w:rsidRDefault="00D43267" w:rsidP="00364826">
      <w:pPr>
        <w:spacing w:line="276" w:lineRule="auto"/>
        <w:jc w:val="both"/>
        <w:rPr>
          <w:rFonts w:ascii="Arial" w:hAnsi="Arial" w:cs="Arial"/>
        </w:rPr>
      </w:pPr>
    </w:p>
    <w:p w14:paraId="4F9642BF" w14:textId="1C2DA585" w:rsidR="002C2968" w:rsidRPr="00364826" w:rsidRDefault="00D51D48" w:rsidP="00364826">
      <w:pPr>
        <w:spacing w:line="276" w:lineRule="auto"/>
        <w:jc w:val="both"/>
        <w:rPr>
          <w:rFonts w:ascii="Arial" w:hAnsi="Arial" w:cs="Arial"/>
        </w:rPr>
      </w:pPr>
      <w:r w:rsidRPr="00364826">
        <w:rPr>
          <w:rFonts w:ascii="Arial" w:hAnsi="Arial" w:cs="Arial"/>
        </w:rPr>
        <w:t xml:space="preserve">De acuerdo con el artículo </w:t>
      </w:r>
      <w:r w:rsidR="005D427C" w:rsidRPr="005D427C">
        <w:rPr>
          <w:rFonts w:ascii="Arial" w:hAnsi="Arial" w:cs="Arial"/>
        </w:rPr>
        <w:t>2.2.7.1.2.7</w:t>
      </w:r>
      <w:r w:rsidRPr="00364826">
        <w:rPr>
          <w:rFonts w:ascii="Arial" w:hAnsi="Arial" w:cs="Arial"/>
        </w:rPr>
        <w:t xml:space="preserve"> del Decreto </w:t>
      </w:r>
      <w:r w:rsidR="005D427C">
        <w:rPr>
          <w:rFonts w:ascii="Arial" w:hAnsi="Arial" w:cs="Arial"/>
        </w:rPr>
        <w:t>1072</w:t>
      </w:r>
      <w:r w:rsidRPr="00364826">
        <w:rPr>
          <w:rFonts w:ascii="Arial" w:hAnsi="Arial" w:cs="Arial"/>
        </w:rPr>
        <w:t xml:space="preserve"> de </w:t>
      </w:r>
      <w:r w:rsidR="005D427C">
        <w:rPr>
          <w:rFonts w:ascii="Arial" w:hAnsi="Arial" w:cs="Arial"/>
        </w:rPr>
        <w:t>2015</w:t>
      </w:r>
      <w:r w:rsidRPr="00364826">
        <w:rPr>
          <w:rFonts w:ascii="Arial" w:hAnsi="Arial" w:cs="Arial"/>
        </w:rPr>
        <w:t>, l</w:t>
      </w:r>
      <w:r w:rsidR="002C2968" w:rsidRPr="00364826">
        <w:rPr>
          <w:rFonts w:ascii="Arial" w:hAnsi="Arial" w:cs="Arial"/>
        </w:rPr>
        <w:t>as actas deben</w:t>
      </w:r>
      <w:r w:rsidRPr="00364826">
        <w:rPr>
          <w:rFonts w:ascii="Arial" w:hAnsi="Arial" w:cs="Arial"/>
        </w:rPr>
        <w:t xml:space="preserve"> indicar</w:t>
      </w:r>
      <w:r w:rsidR="002C2968" w:rsidRPr="00364826">
        <w:rPr>
          <w:rFonts w:ascii="Arial" w:hAnsi="Arial" w:cs="Arial"/>
        </w:rPr>
        <w:t xml:space="preserve">: </w:t>
      </w:r>
    </w:p>
    <w:p w14:paraId="6B3D2856" w14:textId="3D9627C8" w:rsidR="002C2968" w:rsidRPr="00364826" w:rsidRDefault="00D51D48" w:rsidP="00C745E2">
      <w:pPr>
        <w:pStyle w:val="Prrafodelista"/>
        <w:numPr>
          <w:ilvl w:val="0"/>
          <w:numId w:val="18"/>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E</w:t>
      </w:r>
      <w:r w:rsidR="002C2968" w:rsidRPr="00364826">
        <w:rPr>
          <w:rFonts w:ascii="Arial" w:eastAsia="Times New Roman" w:hAnsi="Arial" w:cs="Arial"/>
          <w:sz w:val="24"/>
          <w:szCs w:val="24"/>
        </w:rPr>
        <w:t>l número de orden correspondiente en su encabezado</w:t>
      </w:r>
    </w:p>
    <w:p w14:paraId="1F641DC1" w14:textId="3BF03495" w:rsidR="002C2968" w:rsidRPr="00364826" w:rsidRDefault="00D51D48" w:rsidP="00C745E2">
      <w:pPr>
        <w:pStyle w:val="Prrafodelista"/>
        <w:numPr>
          <w:ilvl w:val="0"/>
          <w:numId w:val="18"/>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L</w:t>
      </w:r>
      <w:r w:rsidR="002C2968" w:rsidRPr="00364826">
        <w:rPr>
          <w:rFonts w:ascii="Arial" w:eastAsia="Times New Roman" w:hAnsi="Arial" w:cs="Arial"/>
          <w:sz w:val="24"/>
          <w:szCs w:val="24"/>
        </w:rPr>
        <w:t>ugar, fecha y hora de la reunión</w:t>
      </w:r>
    </w:p>
    <w:p w14:paraId="0D712B7C" w14:textId="251881B9" w:rsidR="002C2968" w:rsidRPr="00364826" w:rsidRDefault="00D51D48" w:rsidP="00C745E2">
      <w:pPr>
        <w:pStyle w:val="Prrafodelista"/>
        <w:numPr>
          <w:ilvl w:val="0"/>
          <w:numId w:val="18"/>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L</w:t>
      </w:r>
      <w:r w:rsidR="002C2968" w:rsidRPr="00364826">
        <w:rPr>
          <w:rFonts w:ascii="Arial" w:eastAsia="Times New Roman" w:hAnsi="Arial" w:cs="Arial"/>
          <w:sz w:val="24"/>
          <w:szCs w:val="24"/>
        </w:rPr>
        <w:t>a forma de convocatoria</w:t>
      </w:r>
    </w:p>
    <w:p w14:paraId="6FC62085" w14:textId="719D361F" w:rsidR="002C2968" w:rsidRPr="00364826" w:rsidRDefault="00D51D48" w:rsidP="00C745E2">
      <w:pPr>
        <w:pStyle w:val="Prrafodelista"/>
        <w:numPr>
          <w:ilvl w:val="0"/>
          <w:numId w:val="18"/>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E</w:t>
      </w:r>
      <w:r w:rsidR="002C2968" w:rsidRPr="00364826">
        <w:rPr>
          <w:rFonts w:ascii="Arial" w:eastAsia="Times New Roman" w:hAnsi="Arial" w:cs="Arial"/>
          <w:sz w:val="24"/>
          <w:szCs w:val="24"/>
        </w:rPr>
        <w:t>l número de miembros o afiliados hábiles presentes, indicando cuá</w:t>
      </w:r>
      <w:r w:rsidRPr="00364826">
        <w:rPr>
          <w:rFonts w:ascii="Arial" w:eastAsia="Times New Roman" w:hAnsi="Arial" w:cs="Arial"/>
          <w:sz w:val="24"/>
          <w:szCs w:val="24"/>
        </w:rPr>
        <w:t>l</w:t>
      </w:r>
      <w:r w:rsidR="002C2968" w:rsidRPr="00364826">
        <w:rPr>
          <w:rFonts w:ascii="Arial" w:eastAsia="Times New Roman" w:hAnsi="Arial" w:cs="Arial"/>
          <w:sz w:val="24"/>
          <w:szCs w:val="24"/>
        </w:rPr>
        <w:t>es fueron los casos de representación</w:t>
      </w:r>
    </w:p>
    <w:p w14:paraId="36CE4084" w14:textId="1A3CAD0E" w:rsidR="002C2968" w:rsidRPr="00364826" w:rsidRDefault="00D51D48" w:rsidP="00C745E2">
      <w:pPr>
        <w:pStyle w:val="Prrafodelista"/>
        <w:numPr>
          <w:ilvl w:val="0"/>
          <w:numId w:val="18"/>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L</w:t>
      </w:r>
      <w:r w:rsidR="002C2968" w:rsidRPr="00364826">
        <w:rPr>
          <w:rFonts w:ascii="Arial" w:eastAsia="Times New Roman" w:hAnsi="Arial" w:cs="Arial"/>
          <w:sz w:val="24"/>
          <w:szCs w:val="24"/>
        </w:rPr>
        <w:t xml:space="preserve">os asuntos tratados </w:t>
      </w:r>
    </w:p>
    <w:p w14:paraId="15A4BB66" w14:textId="0E44598E" w:rsidR="002C2968" w:rsidRPr="00364826" w:rsidRDefault="00D51D48" w:rsidP="00C745E2">
      <w:pPr>
        <w:pStyle w:val="Prrafodelista"/>
        <w:numPr>
          <w:ilvl w:val="0"/>
          <w:numId w:val="18"/>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Las decisiones adoptadas</w:t>
      </w:r>
    </w:p>
    <w:p w14:paraId="275E81AD" w14:textId="4EAAED90" w:rsidR="00D51D48" w:rsidRPr="00364826" w:rsidRDefault="00D51D48" w:rsidP="00C745E2">
      <w:pPr>
        <w:pStyle w:val="Prrafodelista"/>
        <w:numPr>
          <w:ilvl w:val="0"/>
          <w:numId w:val="18"/>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lastRenderedPageBreak/>
        <w:t xml:space="preserve">Las proposiciones aprobadas, negadas o aplazadas, mostrando el número de votos emitidos a favor, en contra, en blanco o nulos.  </w:t>
      </w:r>
    </w:p>
    <w:p w14:paraId="133EB473" w14:textId="7763AA08" w:rsidR="00D51D48" w:rsidRPr="00364826" w:rsidRDefault="00EA73D4" w:rsidP="00C745E2">
      <w:pPr>
        <w:pStyle w:val="Prrafodelista"/>
        <w:numPr>
          <w:ilvl w:val="0"/>
          <w:numId w:val="18"/>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Las constancias escritas presentadas por los asistentes durante la reunión</w:t>
      </w:r>
    </w:p>
    <w:p w14:paraId="457EE67F" w14:textId="0637400A" w:rsidR="00EA73D4" w:rsidRPr="00364826" w:rsidRDefault="00EA73D4" w:rsidP="00C745E2">
      <w:pPr>
        <w:pStyle w:val="Prrafodelista"/>
        <w:numPr>
          <w:ilvl w:val="0"/>
          <w:numId w:val="18"/>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Las designaciones efectuadas</w:t>
      </w:r>
    </w:p>
    <w:p w14:paraId="10A07A28" w14:textId="02278999" w:rsidR="00EA73D4" w:rsidRPr="00364826" w:rsidRDefault="00EA73D4" w:rsidP="00C745E2">
      <w:pPr>
        <w:pStyle w:val="Prrafodelista"/>
        <w:numPr>
          <w:ilvl w:val="0"/>
          <w:numId w:val="18"/>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La fecha y hora de terminación</w:t>
      </w:r>
    </w:p>
    <w:p w14:paraId="41D651C1" w14:textId="78C0369E" w:rsidR="00EA73D4" w:rsidRPr="00364826" w:rsidRDefault="00EA73D4" w:rsidP="00C745E2">
      <w:pPr>
        <w:pStyle w:val="Prrafodelista"/>
        <w:numPr>
          <w:ilvl w:val="0"/>
          <w:numId w:val="18"/>
        </w:numPr>
        <w:spacing w:after="0" w:line="276" w:lineRule="auto"/>
        <w:jc w:val="both"/>
        <w:rPr>
          <w:rFonts w:ascii="Arial" w:eastAsia="Times New Roman" w:hAnsi="Arial" w:cs="Arial"/>
          <w:sz w:val="24"/>
          <w:szCs w:val="24"/>
        </w:rPr>
      </w:pPr>
      <w:r w:rsidRPr="00364826">
        <w:rPr>
          <w:rFonts w:ascii="Arial" w:eastAsia="Times New Roman" w:hAnsi="Arial" w:cs="Arial"/>
          <w:sz w:val="24"/>
          <w:szCs w:val="24"/>
        </w:rPr>
        <w:t>En general, todas las circunstancias que suministren una información clara y completa sobre el desarrollo de la reunión.</w:t>
      </w:r>
    </w:p>
    <w:p w14:paraId="352A391F" w14:textId="77777777" w:rsidR="00D43267" w:rsidRPr="00364826" w:rsidRDefault="00D43267" w:rsidP="00364826">
      <w:pPr>
        <w:spacing w:line="276" w:lineRule="auto"/>
        <w:jc w:val="both"/>
        <w:rPr>
          <w:rFonts w:ascii="Arial" w:hAnsi="Arial" w:cs="Arial"/>
        </w:rPr>
      </w:pPr>
    </w:p>
    <w:p w14:paraId="11DB8064" w14:textId="4DBF0B88" w:rsidR="00265912" w:rsidRPr="00364826" w:rsidRDefault="00265912" w:rsidP="00364826">
      <w:pPr>
        <w:spacing w:line="276" w:lineRule="auto"/>
        <w:jc w:val="both"/>
        <w:rPr>
          <w:rFonts w:ascii="Arial" w:eastAsia="Arial" w:hAnsi="Arial" w:cs="Arial"/>
        </w:rPr>
      </w:pPr>
      <w:r w:rsidRPr="00364826">
        <w:rPr>
          <w:rFonts w:ascii="Arial" w:hAnsi="Arial" w:cs="Arial"/>
        </w:rPr>
        <w:t xml:space="preserve">El Director Administrativo debe enviar a la Superintendencia del Subsidio Familiar una copia autorizada del acta dentro de los quince (15) días siguientes a la reunión. </w:t>
      </w:r>
      <w:r w:rsidRPr="00364826">
        <w:rPr>
          <w:rFonts w:ascii="Arial" w:eastAsia="Arial" w:hAnsi="Arial" w:cs="Arial"/>
        </w:rPr>
        <w:t xml:space="preserve">Con el fin de evitar traumatismos en la realización de Asambleas Generales de Afiliados y lograr una mayor agilización en los trámites para la legalización de las decisiones allí adoptadas, debe realizarse un envío completo y oportuno de esta documentación </w:t>
      </w:r>
      <w:r w:rsidRPr="00364826">
        <w:rPr>
          <w:rFonts w:ascii="Arial" w:hAnsi="Arial" w:cs="Arial"/>
          <w:color w:val="4472C4" w:themeColor="accent1"/>
        </w:rPr>
        <w:t>[Circular 05-1996]</w:t>
      </w:r>
      <w:r w:rsidRPr="00364826">
        <w:rPr>
          <w:rFonts w:ascii="Arial" w:eastAsia="Arial" w:hAnsi="Arial" w:cs="Arial"/>
        </w:rPr>
        <w:t>.</w:t>
      </w:r>
    </w:p>
    <w:p w14:paraId="01302DA2" w14:textId="77777777" w:rsidR="00265912" w:rsidRPr="00364826" w:rsidRDefault="00265912" w:rsidP="00364826">
      <w:pPr>
        <w:spacing w:line="276" w:lineRule="auto"/>
        <w:jc w:val="both"/>
        <w:rPr>
          <w:rFonts w:ascii="Arial" w:eastAsia="Arial" w:hAnsi="Arial" w:cs="Arial"/>
        </w:rPr>
      </w:pPr>
    </w:p>
    <w:p w14:paraId="20862987" w14:textId="5ECD6C5F" w:rsidR="002C2968" w:rsidRPr="00364826" w:rsidRDefault="00EA73D4" w:rsidP="00364826">
      <w:pPr>
        <w:spacing w:line="276" w:lineRule="auto"/>
        <w:jc w:val="both"/>
        <w:rPr>
          <w:rFonts w:ascii="Arial" w:hAnsi="Arial" w:cs="Arial"/>
        </w:rPr>
      </w:pPr>
      <w:r w:rsidRPr="00364826">
        <w:rPr>
          <w:rFonts w:ascii="Arial" w:hAnsi="Arial" w:cs="Arial"/>
        </w:rPr>
        <w:t>E</w:t>
      </w:r>
      <w:r w:rsidR="00265912" w:rsidRPr="00364826">
        <w:rPr>
          <w:rFonts w:ascii="Arial" w:hAnsi="Arial" w:cs="Arial"/>
        </w:rPr>
        <w:t>l</w:t>
      </w:r>
      <w:r w:rsidRPr="00364826">
        <w:rPr>
          <w:rFonts w:ascii="Arial" w:hAnsi="Arial" w:cs="Arial"/>
        </w:rPr>
        <w:t xml:space="preserve"> libro de actas será registrado por la Superintendencia del Subsidio Familiar, de acuerdo </w:t>
      </w:r>
      <w:r w:rsidR="00265912" w:rsidRPr="00364826">
        <w:rPr>
          <w:rFonts w:ascii="Arial" w:hAnsi="Arial" w:cs="Arial"/>
        </w:rPr>
        <w:t>con</w:t>
      </w:r>
      <w:r w:rsidRPr="00364826">
        <w:rPr>
          <w:rFonts w:ascii="Arial" w:hAnsi="Arial" w:cs="Arial"/>
        </w:rPr>
        <w:t xml:space="preserve"> lo establecido en la sección 2.2 del capítulo 2 del Título IV de la presente Circular.  </w:t>
      </w:r>
    </w:p>
    <w:p w14:paraId="09C36529" w14:textId="77777777" w:rsidR="00FC4572" w:rsidRPr="00364826" w:rsidRDefault="00FC4572" w:rsidP="00364826">
      <w:pPr>
        <w:spacing w:line="276" w:lineRule="auto"/>
        <w:jc w:val="both"/>
        <w:rPr>
          <w:rFonts w:ascii="Arial" w:hAnsi="Arial" w:cs="Arial"/>
        </w:rPr>
      </w:pPr>
    </w:p>
    <w:p w14:paraId="12403D3A" w14:textId="007888AC" w:rsidR="000F1452" w:rsidRPr="00364826" w:rsidRDefault="000F1452" w:rsidP="00364826">
      <w:pPr>
        <w:spacing w:line="276" w:lineRule="auto"/>
        <w:jc w:val="both"/>
        <w:rPr>
          <w:rFonts w:ascii="Arial" w:eastAsia="Arial" w:hAnsi="Arial" w:cs="Arial"/>
          <w:b/>
          <w:color w:val="000000"/>
        </w:rPr>
      </w:pPr>
    </w:p>
    <w:p w14:paraId="62FBA83F" w14:textId="65105848" w:rsidR="000F1452" w:rsidRPr="00364826" w:rsidRDefault="000F1452" w:rsidP="00364826">
      <w:pPr>
        <w:pStyle w:val="Ttulo2"/>
        <w:spacing w:before="0" w:line="276" w:lineRule="auto"/>
        <w:rPr>
          <w:rFonts w:ascii="Arial" w:eastAsia="Arial" w:hAnsi="Arial" w:cs="Arial"/>
          <w:sz w:val="24"/>
          <w:szCs w:val="24"/>
        </w:rPr>
      </w:pPr>
      <w:bookmarkStart w:id="41" w:name="_Toc62659117"/>
      <w:r w:rsidRPr="00364826">
        <w:rPr>
          <w:rFonts w:ascii="Arial" w:eastAsia="Arial" w:hAnsi="Arial" w:cs="Arial"/>
          <w:sz w:val="24"/>
          <w:szCs w:val="24"/>
        </w:rPr>
        <w:t>3.2 CONSEJO DIRECTIVO</w:t>
      </w:r>
      <w:bookmarkEnd w:id="41"/>
    </w:p>
    <w:p w14:paraId="503C7F21" w14:textId="5D05B9DC" w:rsidR="00F82B89" w:rsidRPr="00364826" w:rsidRDefault="00F82B89" w:rsidP="00364826">
      <w:pPr>
        <w:spacing w:line="276" w:lineRule="auto"/>
        <w:jc w:val="both"/>
        <w:rPr>
          <w:rFonts w:ascii="Arial" w:eastAsia="Arial" w:hAnsi="Arial" w:cs="Arial"/>
        </w:rPr>
      </w:pPr>
    </w:p>
    <w:p w14:paraId="16432786" w14:textId="4B9FF206" w:rsidR="00550E65" w:rsidRPr="00364826" w:rsidRDefault="00E90DA0" w:rsidP="00364826">
      <w:pPr>
        <w:spacing w:line="276" w:lineRule="auto"/>
        <w:jc w:val="both"/>
        <w:rPr>
          <w:rFonts w:ascii="Arial" w:eastAsia="Arial" w:hAnsi="Arial" w:cs="Arial"/>
        </w:rPr>
      </w:pPr>
      <w:r w:rsidRPr="00364826">
        <w:rPr>
          <w:rFonts w:ascii="Arial" w:eastAsia="Arial" w:hAnsi="Arial" w:cs="Arial"/>
        </w:rPr>
        <w:t xml:space="preserve">Es el órgano de dirección de la Caja de Compensación, el cual </w:t>
      </w:r>
      <w:r w:rsidR="00550E65" w:rsidRPr="00364826">
        <w:rPr>
          <w:rFonts w:ascii="Arial" w:eastAsia="Arial" w:hAnsi="Arial" w:cs="Arial"/>
        </w:rPr>
        <w:t xml:space="preserve">deberá actuar en todo momento de manera coordinada dentro de la estructura interna de la Caja de Compensación Familiar </w:t>
      </w:r>
      <w:r w:rsidR="00550E65" w:rsidRPr="00364826">
        <w:rPr>
          <w:rFonts w:ascii="Arial" w:hAnsi="Arial" w:cs="Arial"/>
          <w:color w:val="4472C4" w:themeColor="accent1"/>
        </w:rPr>
        <w:t>[Circular 15-1998]</w:t>
      </w:r>
      <w:r w:rsidR="00550E65" w:rsidRPr="00364826">
        <w:rPr>
          <w:rFonts w:ascii="Arial" w:eastAsia="Arial" w:hAnsi="Arial" w:cs="Arial"/>
        </w:rPr>
        <w:t>, pues hace parte de todo el engranaje que permite canalizar los esfuerzos para lograr el adecuado desarrollo del objeto social fijando las políticas administrativas, económicas y financieras tendientes a cumplir los objetivos y planes definidos socialmente.</w:t>
      </w:r>
    </w:p>
    <w:p w14:paraId="52149A82" w14:textId="7B7859B8" w:rsidR="00F12234" w:rsidRPr="00364826" w:rsidRDefault="00F12234" w:rsidP="00364826">
      <w:pPr>
        <w:spacing w:line="276" w:lineRule="auto"/>
        <w:jc w:val="both"/>
        <w:rPr>
          <w:rFonts w:ascii="Arial" w:eastAsia="Arial" w:hAnsi="Arial" w:cs="Arial"/>
        </w:rPr>
      </w:pPr>
    </w:p>
    <w:p w14:paraId="77CCF6B4" w14:textId="44AF9E55" w:rsidR="004363EA" w:rsidRPr="00364826" w:rsidRDefault="00F12234" w:rsidP="00364826">
      <w:pPr>
        <w:spacing w:line="276" w:lineRule="auto"/>
        <w:jc w:val="both"/>
        <w:rPr>
          <w:rFonts w:ascii="Arial" w:eastAsia="Arial" w:hAnsi="Arial" w:cs="Arial"/>
        </w:rPr>
      </w:pPr>
      <w:r w:rsidRPr="00364826">
        <w:rPr>
          <w:rFonts w:ascii="Arial" w:eastAsia="Arial" w:hAnsi="Arial" w:cs="Arial"/>
        </w:rPr>
        <w:t xml:space="preserve">En ejercicio de su labor, los Consejos Directivos deben tener presente cual es el objetivo de subsidio familiar para de esta manera encaminar su gestión, acciones y esfuerzos necesarios para lograr el adecuado desarrollo del objetivo social y que corresponde cumplir a las Cajas de Compensación Familiar. </w:t>
      </w:r>
      <w:r w:rsidR="004363EA" w:rsidRPr="00364826">
        <w:rPr>
          <w:rFonts w:ascii="Arial" w:eastAsia="Arial" w:hAnsi="Arial" w:cs="Arial"/>
        </w:rPr>
        <w:t xml:space="preserve">Esta gestión debe desarrollarse bajo una concepción moderna, dinámica, responsable, eficiente y eficaz, producto de las presiones generadas por la competencia y la globalización. En tal virtud, al interior de las Corporaciones el Consejo Directivo, acorde con estos cambios, debe concientizarse que su gestión se centra en ocuparse de las </w:t>
      </w:r>
      <w:r w:rsidR="004363EA" w:rsidRPr="00364826">
        <w:rPr>
          <w:rFonts w:ascii="Arial" w:eastAsia="Arial" w:hAnsi="Arial" w:cs="Arial"/>
        </w:rPr>
        <w:lastRenderedPageBreak/>
        <w:t>decisiones estratégicas que habrá de adoptarse al interior de la Caja de Compensación Familiar, los objetivos que se conseguirán a largo plazo y definiendo con precisión los esfuerzos y sacrificios que habrá de realizarse para alcanzar las metas propuestas.</w:t>
      </w:r>
    </w:p>
    <w:p w14:paraId="5316E8A5" w14:textId="0D214A69" w:rsidR="00F12234" w:rsidRPr="00364826" w:rsidRDefault="00F12234" w:rsidP="00364826">
      <w:pPr>
        <w:spacing w:line="276" w:lineRule="auto"/>
        <w:jc w:val="both"/>
        <w:rPr>
          <w:rFonts w:ascii="Arial" w:eastAsia="Arial" w:hAnsi="Arial" w:cs="Arial"/>
        </w:rPr>
      </w:pPr>
    </w:p>
    <w:p w14:paraId="7F532EFD" w14:textId="6330848F" w:rsidR="004363EA" w:rsidRPr="00364826" w:rsidRDefault="004363EA" w:rsidP="00364826">
      <w:pPr>
        <w:spacing w:line="276" w:lineRule="auto"/>
        <w:jc w:val="both"/>
        <w:rPr>
          <w:rFonts w:ascii="Arial" w:eastAsia="Arial" w:hAnsi="Arial" w:cs="Arial"/>
        </w:rPr>
      </w:pPr>
      <w:r w:rsidRPr="00364826">
        <w:rPr>
          <w:rFonts w:ascii="Arial" w:eastAsia="Arial" w:hAnsi="Arial" w:cs="Arial"/>
        </w:rPr>
        <w:t xml:space="preserve">Esto indudablemente se logra en la medida en que cada uno de los miembros de ese órgano actúe con la debida diligencia y cuidado de cualquier buen hombre de negocios en el desempeño de sus actividades como Consejero. Pues el buen hombre de negocios es aquella persona que pone todos sus conocimientos, previsión y diligencia en las gestiones propias de la actividad social a desarrollar, como si fueran suyas. Aspectos que encontrándose claramente definidos para las juntas directivas del sector privado, con mayor razón lo deberán ser para las conformadas al interior de las Cajas de Compensación Familiar, dadas las funciones de seguridad social que cumplen y la naturaleza de parafiscalidad de los recursos que administran. </w:t>
      </w:r>
    </w:p>
    <w:p w14:paraId="32ECAD91" w14:textId="77777777" w:rsidR="000B13BF" w:rsidRPr="00364826" w:rsidRDefault="000B13BF" w:rsidP="00364826">
      <w:pPr>
        <w:spacing w:line="276" w:lineRule="auto"/>
        <w:jc w:val="both"/>
        <w:rPr>
          <w:rFonts w:ascii="Arial" w:eastAsia="Arial" w:hAnsi="Arial" w:cs="Arial"/>
        </w:rPr>
      </w:pPr>
    </w:p>
    <w:p w14:paraId="7F4FE359" w14:textId="42C43A5B" w:rsidR="00E90DA0" w:rsidRPr="00364826" w:rsidRDefault="00E90DA0" w:rsidP="00364826">
      <w:pPr>
        <w:pStyle w:val="Ttulo3"/>
        <w:spacing w:before="0" w:line="276" w:lineRule="auto"/>
        <w:rPr>
          <w:rFonts w:ascii="Arial" w:eastAsia="Arial" w:hAnsi="Arial" w:cs="Arial"/>
        </w:rPr>
      </w:pPr>
      <w:bookmarkStart w:id="42" w:name="_Toc62659118"/>
      <w:r w:rsidRPr="00364826">
        <w:rPr>
          <w:rFonts w:ascii="Arial" w:eastAsia="Arial" w:hAnsi="Arial" w:cs="Arial"/>
        </w:rPr>
        <w:t>3.2.1 Conformación</w:t>
      </w:r>
      <w:bookmarkEnd w:id="42"/>
      <w:r w:rsidRPr="00364826">
        <w:rPr>
          <w:rFonts w:ascii="Arial" w:eastAsia="Arial" w:hAnsi="Arial" w:cs="Arial"/>
        </w:rPr>
        <w:t xml:space="preserve"> </w:t>
      </w:r>
    </w:p>
    <w:p w14:paraId="2899002C" w14:textId="10A863AA" w:rsidR="00E90DA0" w:rsidRPr="00364826" w:rsidRDefault="00E90DA0" w:rsidP="00364826">
      <w:pPr>
        <w:spacing w:line="276" w:lineRule="auto"/>
        <w:jc w:val="both"/>
        <w:rPr>
          <w:rFonts w:ascii="Arial" w:eastAsia="Arial" w:hAnsi="Arial" w:cs="Arial"/>
        </w:rPr>
      </w:pPr>
    </w:p>
    <w:p w14:paraId="20168C86" w14:textId="50115D2C" w:rsidR="00E90DA0" w:rsidRPr="00364826" w:rsidRDefault="00E90DA0" w:rsidP="00364826">
      <w:pPr>
        <w:spacing w:line="276" w:lineRule="auto"/>
        <w:jc w:val="both"/>
        <w:rPr>
          <w:rFonts w:ascii="Arial" w:eastAsia="Arial" w:hAnsi="Arial" w:cs="Arial"/>
        </w:rPr>
      </w:pPr>
      <w:r w:rsidRPr="00364826">
        <w:rPr>
          <w:rFonts w:ascii="Arial" w:eastAsia="Arial" w:hAnsi="Arial" w:cs="Arial"/>
        </w:rPr>
        <w:t>De conformidad con lo establecido en el artículo 50 de la Ley 21 de 1982, modificado por el artículo 1° de la Ley 31 de 1984, el Consejo Directivo de las Cajas de Compensación Familiar estará conformado por cinco (5) miembros representantes de los trabajadores y cinco (5) miembros representantes de los empleadores con sus respectivos suplentes</w:t>
      </w:r>
      <w:r w:rsidR="005D427C">
        <w:rPr>
          <w:rFonts w:ascii="Arial" w:eastAsia="Arial" w:hAnsi="Arial" w:cs="Arial"/>
        </w:rPr>
        <w:t xml:space="preserve"> personales</w:t>
      </w:r>
      <w:r w:rsidR="00E63D7A" w:rsidRPr="00364826">
        <w:rPr>
          <w:rFonts w:ascii="Arial" w:eastAsia="Arial" w:hAnsi="Arial" w:cs="Arial"/>
        </w:rPr>
        <w:t xml:space="preserve"> </w:t>
      </w:r>
      <w:r w:rsidR="00E63D7A" w:rsidRPr="00364826">
        <w:rPr>
          <w:rFonts w:ascii="Arial" w:hAnsi="Arial" w:cs="Arial"/>
          <w:color w:val="4472C4" w:themeColor="accent1"/>
        </w:rPr>
        <w:t>[Circular 15-1998]</w:t>
      </w:r>
      <w:r w:rsidRPr="00364826">
        <w:rPr>
          <w:rFonts w:ascii="Arial" w:eastAsia="Arial" w:hAnsi="Arial" w:cs="Arial"/>
        </w:rPr>
        <w:t>. En cuanto a la Caja de Compensación Familiar Campesina "COMCAJA", se estará sujeto a lo dispuesto en el artículo 76 de la Ley 101 del 23 de d</w:t>
      </w:r>
      <w:r w:rsidR="000B13BF" w:rsidRPr="00364826">
        <w:rPr>
          <w:rFonts w:ascii="Arial" w:eastAsia="Arial" w:hAnsi="Arial" w:cs="Arial"/>
        </w:rPr>
        <w:t>ic</w:t>
      </w:r>
      <w:r w:rsidRPr="00364826">
        <w:rPr>
          <w:rFonts w:ascii="Arial" w:eastAsia="Arial" w:hAnsi="Arial" w:cs="Arial"/>
        </w:rPr>
        <w:t>iembre de 1993.</w:t>
      </w:r>
    </w:p>
    <w:p w14:paraId="1C19A80E" w14:textId="77777777" w:rsidR="00E90DA0" w:rsidRPr="00364826" w:rsidRDefault="00E90DA0" w:rsidP="00364826">
      <w:pPr>
        <w:spacing w:line="276" w:lineRule="auto"/>
        <w:jc w:val="both"/>
        <w:rPr>
          <w:rFonts w:ascii="Arial" w:eastAsia="Arial" w:hAnsi="Arial" w:cs="Arial"/>
        </w:rPr>
      </w:pPr>
    </w:p>
    <w:p w14:paraId="18D33193" w14:textId="50CBE961" w:rsidR="000B13BF" w:rsidRPr="00364826" w:rsidRDefault="00E63D7A" w:rsidP="00364826">
      <w:pPr>
        <w:spacing w:line="276" w:lineRule="auto"/>
        <w:jc w:val="both"/>
        <w:rPr>
          <w:rFonts w:ascii="Arial" w:eastAsia="Arial" w:hAnsi="Arial" w:cs="Arial"/>
        </w:rPr>
      </w:pPr>
      <w:r w:rsidRPr="00364826">
        <w:rPr>
          <w:rFonts w:ascii="Arial" w:eastAsia="Arial" w:hAnsi="Arial" w:cs="Arial"/>
        </w:rPr>
        <w:t xml:space="preserve">De acuerdo con el artículo 22 de la Ley 789 de 2002 todos los afiliados a las Caja de Compensación Familiar, sin límite de salario, podrán pertenecer a </w:t>
      </w:r>
      <w:r w:rsidR="000B13BF" w:rsidRPr="00364826">
        <w:rPr>
          <w:rFonts w:ascii="Arial" w:eastAsia="Arial" w:hAnsi="Arial" w:cs="Arial"/>
        </w:rPr>
        <w:t>sus</w:t>
      </w:r>
      <w:r w:rsidRPr="00364826">
        <w:rPr>
          <w:rFonts w:ascii="Arial" w:eastAsia="Arial" w:hAnsi="Arial" w:cs="Arial"/>
        </w:rPr>
        <w:t xml:space="preserve"> Consejos Directivos </w:t>
      </w:r>
      <w:r w:rsidR="000B13BF" w:rsidRPr="00364826">
        <w:rPr>
          <w:rFonts w:ascii="Arial" w:eastAsia="Arial" w:hAnsi="Arial" w:cs="Arial"/>
        </w:rPr>
        <w:t>en representación de los trabajadores y de los empleadores.</w:t>
      </w:r>
      <w:r w:rsidRPr="00364826">
        <w:rPr>
          <w:rFonts w:ascii="Arial" w:eastAsia="Arial" w:hAnsi="Arial" w:cs="Arial"/>
        </w:rPr>
        <w:t xml:space="preserve"> </w:t>
      </w:r>
    </w:p>
    <w:p w14:paraId="39C516C4" w14:textId="61804648" w:rsidR="000B13BF" w:rsidRPr="00364826" w:rsidRDefault="000B13BF" w:rsidP="00364826">
      <w:pPr>
        <w:spacing w:line="276" w:lineRule="auto"/>
        <w:jc w:val="both"/>
        <w:rPr>
          <w:rFonts w:ascii="Arial" w:eastAsia="Arial" w:hAnsi="Arial" w:cs="Arial"/>
        </w:rPr>
      </w:pPr>
    </w:p>
    <w:p w14:paraId="7231E05B" w14:textId="454FC600" w:rsidR="000B13BF" w:rsidRPr="00364826" w:rsidRDefault="000B13BF" w:rsidP="00364826">
      <w:pPr>
        <w:spacing w:line="276" w:lineRule="auto"/>
        <w:jc w:val="both"/>
        <w:rPr>
          <w:rFonts w:ascii="Arial" w:eastAsia="Arial" w:hAnsi="Arial" w:cs="Arial"/>
        </w:rPr>
      </w:pPr>
      <w:r w:rsidRPr="00364826">
        <w:rPr>
          <w:rFonts w:ascii="Arial" w:eastAsia="Arial" w:hAnsi="Arial" w:cs="Arial"/>
        </w:rPr>
        <w:t xml:space="preserve">El Consejo sólo entrará a ejercer válidamente sus funciones una vez sea autorizado por la Superintendencia del Subsidia Familiar para ello. </w:t>
      </w:r>
    </w:p>
    <w:p w14:paraId="206BBEA0" w14:textId="607CC4AF" w:rsidR="00041176" w:rsidRPr="00364826" w:rsidRDefault="00041176" w:rsidP="00364826">
      <w:pPr>
        <w:spacing w:line="276" w:lineRule="auto"/>
        <w:jc w:val="both"/>
        <w:rPr>
          <w:rFonts w:ascii="Arial" w:eastAsia="Arial" w:hAnsi="Arial" w:cs="Arial"/>
        </w:rPr>
      </w:pPr>
    </w:p>
    <w:p w14:paraId="23E99C40" w14:textId="73FFD6DD" w:rsidR="008F4EE2" w:rsidRPr="00364826" w:rsidRDefault="00041176" w:rsidP="00364826">
      <w:pPr>
        <w:spacing w:line="276" w:lineRule="auto"/>
        <w:jc w:val="both"/>
        <w:rPr>
          <w:rFonts w:ascii="Arial" w:eastAsia="Arial" w:hAnsi="Arial" w:cs="Arial"/>
        </w:rPr>
      </w:pPr>
      <w:r w:rsidRPr="00364826">
        <w:rPr>
          <w:rFonts w:ascii="Arial" w:eastAsia="Arial" w:hAnsi="Arial" w:cs="Arial"/>
        </w:rPr>
        <w:t xml:space="preserve">El Director Administrativo deberá informar a esta Superintendencia de las novedades referentes a la conformación del Consejo Directivo de la Caja </w:t>
      </w:r>
      <w:r w:rsidRPr="00364826">
        <w:rPr>
          <w:rFonts w:ascii="Arial" w:hAnsi="Arial" w:cs="Arial"/>
          <w:color w:val="4472C4" w:themeColor="accent1"/>
        </w:rPr>
        <w:t>[Circular 02-2001]</w:t>
      </w:r>
      <w:r w:rsidRPr="00364826">
        <w:rPr>
          <w:rFonts w:ascii="Arial" w:eastAsia="Arial" w:hAnsi="Arial" w:cs="Arial"/>
        </w:rPr>
        <w:t xml:space="preserve">, con el objetivo de evitar que al interior de este órgano actúen personas </w:t>
      </w:r>
      <w:r w:rsidRPr="00364826">
        <w:rPr>
          <w:rFonts w:ascii="Arial" w:eastAsia="Arial" w:hAnsi="Arial" w:cs="Arial"/>
        </w:rPr>
        <w:lastRenderedPageBreak/>
        <w:t>que no reúnen los requisitos para ejercer válidamente sus cargos</w:t>
      </w:r>
      <w:r w:rsidR="008F4EE2" w:rsidRPr="00364826">
        <w:rPr>
          <w:rFonts w:ascii="Arial" w:eastAsia="Arial" w:hAnsi="Arial" w:cs="Arial"/>
        </w:rPr>
        <w:t xml:space="preserve"> y generen nulidad en las decisiones</w:t>
      </w:r>
      <w:r w:rsidRPr="00364826">
        <w:rPr>
          <w:rFonts w:ascii="Arial" w:eastAsia="Arial" w:hAnsi="Arial" w:cs="Arial"/>
        </w:rPr>
        <w:t>, como e</w:t>
      </w:r>
      <w:r w:rsidR="008F4EE2" w:rsidRPr="00364826">
        <w:rPr>
          <w:rFonts w:ascii="Arial" w:eastAsia="Arial" w:hAnsi="Arial" w:cs="Arial"/>
        </w:rPr>
        <w:t xml:space="preserve">n los siguientes casos: </w:t>
      </w:r>
    </w:p>
    <w:p w14:paraId="5AEF6B9A" w14:textId="77777777" w:rsidR="008F4EE2" w:rsidRPr="00364826" w:rsidRDefault="008F4EE2" w:rsidP="00C745E2">
      <w:pPr>
        <w:pStyle w:val="Prrafodelista"/>
        <w:numPr>
          <w:ilvl w:val="0"/>
          <w:numId w:val="29"/>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Los empleadores que, </w:t>
      </w:r>
      <w:r w:rsidR="00041176" w:rsidRPr="00364826">
        <w:rPr>
          <w:rFonts w:ascii="Arial" w:eastAsia="Arial" w:hAnsi="Arial" w:cs="Arial"/>
          <w:sz w:val="24"/>
          <w:szCs w:val="24"/>
        </w:rPr>
        <w:t>habiendo sido elegidos válidamente</w:t>
      </w:r>
      <w:r w:rsidRPr="00364826">
        <w:rPr>
          <w:rFonts w:ascii="Arial" w:eastAsia="Arial" w:hAnsi="Arial" w:cs="Arial"/>
          <w:sz w:val="24"/>
          <w:szCs w:val="24"/>
        </w:rPr>
        <w:t>,</w:t>
      </w:r>
      <w:r w:rsidR="00041176" w:rsidRPr="00364826">
        <w:rPr>
          <w:rFonts w:ascii="Arial" w:eastAsia="Arial" w:hAnsi="Arial" w:cs="Arial"/>
          <w:sz w:val="24"/>
          <w:szCs w:val="24"/>
        </w:rPr>
        <w:t xml:space="preserve"> presentan mora y la Corporación no les aplica los procedimientos de suspensión y expulsión como lo ordenan las normas vigentes del subsidio familiar</w:t>
      </w:r>
      <w:r w:rsidRPr="00364826">
        <w:rPr>
          <w:rFonts w:ascii="Arial" w:eastAsia="Arial" w:hAnsi="Arial" w:cs="Arial"/>
          <w:sz w:val="24"/>
          <w:szCs w:val="24"/>
        </w:rPr>
        <w:t>.</w:t>
      </w:r>
      <w:r w:rsidR="00041176" w:rsidRPr="00364826">
        <w:rPr>
          <w:rFonts w:ascii="Arial" w:eastAsia="Arial" w:hAnsi="Arial" w:cs="Arial"/>
          <w:sz w:val="24"/>
          <w:szCs w:val="24"/>
        </w:rPr>
        <w:t xml:space="preserve"> </w:t>
      </w:r>
    </w:p>
    <w:p w14:paraId="3A1F9B20" w14:textId="77777777" w:rsidR="008F4EE2" w:rsidRPr="00364826" w:rsidRDefault="008F4EE2" w:rsidP="00C745E2">
      <w:pPr>
        <w:pStyle w:val="Prrafodelista"/>
        <w:numPr>
          <w:ilvl w:val="0"/>
          <w:numId w:val="29"/>
        </w:numPr>
        <w:spacing w:after="0" w:line="276" w:lineRule="auto"/>
        <w:jc w:val="both"/>
        <w:rPr>
          <w:rFonts w:ascii="Arial" w:eastAsia="Arial" w:hAnsi="Arial" w:cs="Arial"/>
          <w:sz w:val="24"/>
          <w:szCs w:val="24"/>
        </w:rPr>
      </w:pPr>
      <w:r w:rsidRPr="00364826">
        <w:rPr>
          <w:rFonts w:ascii="Arial" w:eastAsia="Arial" w:hAnsi="Arial" w:cs="Arial"/>
          <w:sz w:val="24"/>
          <w:szCs w:val="24"/>
        </w:rPr>
        <w:t>E</w:t>
      </w:r>
      <w:r w:rsidR="00041176" w:rsidRPr="00364826">
        <w:rPr>
          <w:rFonts w:ascii="Arial" w:eastAsia="Arial" w:hAnsi="Arial" w:cs="Arial"/>
          <w:sz w:val="24"/>
          <w:szCs w:val="24"/>
        </w:rPr>
        <w:t>n el caso de los representantes de los trabajadores que no llenen los requisitos al momento de su designación o pierden su calidad de beneficiarios durante el ejercicio de sus cargos</w:t>
      </w:r>
      <w:r w:rsidRPr="00364826">
        <w:rPr>
          <w:rFonts w:ascii="Arial" w:eastAsia="Arial" w:hAnsi="Arial" w:cs="Arial"/>
          <w:sz w:val="24"/>
          <w:szCs w:val="24"/>
        </w:rPr>
        <w:t>.</w:t>
      </w:r>
      <w:r w:rsidR="00041176" w:rsidRPr="00364826">
        <w:rPr>
          <w:rFonts w:ascii="Arial" w:eastAsia="Arial" w:hAnsi="Arial" w:cs="Arial"/>
          <w:sz w:val="24"/>
          <w:szCs w:val="24"/>
        </w:rPr>
        <w:t xml:space="preserve"> </w:t>
      </w:r>
    </w:p>
    <w:p w14:paraId="5E97C1B2" w14:textId="71307EB7" w:rsidR="00041176" w:rsidRPr="00364826" w:rsidRDefault="008F4EE2" w:rsidP="00C745E2">
      <w:pPr>
        <w:pStyle w:val="Prrafodelista"/>
        <w:numPr>
          <w:ilvl w:val="0"/>
          <w:numId w:val="29"/>
        </w:numPr>
        <w:spacing w:after="0" w:line="276" w:lineRule="auto"/>
        <w:jc w:val="both"/>
        <w:rPr>
          <w:rFonts w:ascii="Arial" w:eastAsia="Arial" w:hAnsi="Arial" w:cs="Arial"/>
          <w:sz w:val="24"/>
          <w:szCs w:val="24"/>
        </w:rPr>
      </w:pPr>
      <w:r w:rsidRPr="00364826">
        <w:rPr>
          <w:rFonts w:ascii="Arial" w:eastAsia="Arial" w:hAnsi="Arial" w:cs="Arial"/>
          <w:sz w:val="24"/>
          <w:szCs w:val="24"/>
        </w:rPr>
        <w:t>Cuando a pesar de presentarse</w:t>
      </w:r>
      <w:r w:rsidR="00041176" w:rsidRPr="00364826">
        <w:rPr>
          <w:rFonts w:ascii="Arial" w:eastAsia="Arial" w:hAnsi="Arial" w:cs="Arial"/>
          <w:sz w:val="24"/>
          <w:szCs w:val="24"/>
        </w:rPr>
        <w:t xml:space="preserve"> inhabilidades e incompatibilidades y demás aspectos que afecten su participación, continúan tomando decisiones en este Órgano de Dirección</w:t>
      </w:r>
      <w:r w:rsidRPr="00364826">
        <w:rPr>
          <w:rFonts w:ascii="Arial" w:eastAsia="Arial" w:hAnsi="Arial" w:cs="Arial"/>
          <w:sz w:val="24"/>
          <w:szCs w:val="24"/>
        </w:rPr>
        <w:t xml:space="preserve">. </w:t>
      </w:r>
    </w:p>
    <w:p w14:paraId="4B517A1A" w14:textId="7EEEB09D" w:rsidR="00041176" w:rsidRPr="00364826" w:rsidRDefault="00041176" w:rsidP="00364826">
      <w:pPr>
        <w:spacing w:line="276" w:lineRule="auto"/>
        <w:jc w:val="both"/>
        <w:rPr>
          <w:rFonts w:ascii="Arial" w:eastAsia="Arial" w:hAnsi="Arial" w:cs="Arial"/>
        </w:rPr>
      </w:pPr>
    </w:p>
    <w:p w14:paraId="0886A75A" w14:textId="6C02493B" w:rsidR="00F924B6" w:rsidRPr="00364826" w:rsidRDefault="00F924B6" w:rsidP="00364826">
      <w:pPr>
        <w:pStyle w:val="Ttulo3"/>
        <w:spacing w:before="0" w:line="276" w:lineRule="auto"/>
        <w:rPr>
          <w:rFonts w:ascii="Arial" w:eastAsia="Arial" w:hAnsi="Arial" w:cs="Arial"/>
        </w:rPr>
      </w:pPr>
      <w:bookmarkStart w:id="43" w:name="_Toc62659119"/>
      <w:r w:rsidRPr="00364826">
        <w:rPr>
          <w:rFonts w:ascii="Arial" w:eastAsia="Arial" w:hAnsi="Arial" w:cs="Arial"/>
        </w:rPr>
        <w:t>3.2.1.1 Elección y Periodo de Miembros del Consejo Directivo</w:t>
      </w:r>
      <w:bookmarkEnd w:id="43"/>
    </w:p>
    <w:p w14:paraId="30CEDCBF" w14:textId="77777777" w:rsidR="00F924B6" w:rsidRPr="00364826" w:rsidRDefault="00F924B6" w:rsidP="00364826">
      <w:pPr>
        <w:spacing w:line="276" w:lineRule="auto"/>
        <w:jc w:val="both"/>
        <w:rPr>
          <w:rFonts w:ascii="Arial" w:eastAsia="Arial" w:hAnsi="Arial" w:cs="Arial"/>
        </w:rPr>
      </w:pPr>
    </w:p>
    <w:p w14:paraId="0AF755F2" w14:textId="77777777" w:rsidR="00F924B6" w:rsidRPr="00364826" w:rsidRDefault="00F924B6" w:rsidP="00364826">
      <w:pPr>
        <w:spacing w:line="276" w:lineRule="auto"/>
        <w:jc w:val="both"/>
        <w:rPr>
          <w:rFonts w:ascii="Arial" w:eastAsia="Arial" w:hAnsi="Arial" w:cs="Arial"/>
        </w:rPr>
      </w:pPr>
      <w:r w:rsidRPr="00364826">
        <w:rPr>
          <w:rFonts w:ascii="Arial" w:eastAsia="Arial" w:hAnsi="Arial" w:cs="Arial"/>
        </w:rPr>
        <w:t xml:space="preserve">La elección de los miembros del Consejo Directivo principales y suplentes le corresponde a la Asamblea General de Afiliados y debe seguir las reglas legales y estatutarias respectivas, sobre las cuales se hace mención en el acápite 3.1.1.5 del Título III de la presente circular.  </w:t>
      </w:r>
    </w:p>
    <w:p w14:paraId="18C51920" w14:textId="79305602" w:rsidR="000B13BF" w:rsidRPr="00364826" w:rsidRDefault="000B13BF" w:rsidP="00364826">
      <w:pPr>
        <w:spacing w:line="276" w:lineRule="auto"/>
        <w:jc w:val="both"/>
        <w:rPr>
          <w:rFonts w:ascii="Arial" w:eastAsia="Arial" w:hAnsi="Arial" w:cs="Arial"/>
        </w:rPr>
      </w:pPr>
    </w:p>
    <w:p w14:paraId="5093459B" w14:textId="3A09B6F4" w:rsidR="00F924B6" w:rsidRPr="00364826" w:rsidRDefault="00F924B6" w:rsidP="00364826">
      <w:pPr>
        <w:spacing w:line="276" w:lineRule="auto"/>
        <w:jc w:val="both"/>
        <w:rPr>
          <w:rFonts w:ascii="Arial" w:eastAsia="Arial" w:hAnsi="Arial" w:cs="Arial"/>
        </w:rPr>
      </w:pPr>
      <w:r w:rsidRPr="00364826">
        <w:rPr>
          <w:rFonts w:ascii="Arial" w:eastAsia="Arial" w:hAnsi="Arial" w:cs="Arial"/>
        </w:rPr>
        <w:t xml:space="preserve">Los estatutos de las Cajas señalarán el periodo de los Consejeros Directivos junto con su fecha de iniciación.   La elección y designación de los miembros del Consejo Directivo debe entenderse únicamente para el periodo estatutario correspondiente </w:t>
      </w:r>
      <w:r w:rsidRPr="00364826">
        <w:rPr>
          <w:rFonts w:ascii="Arial" w:hAnsi="Arial" w:cs="Arial"/>
          <w:color w:val="4472C4" w:themeColor="accent1"/>
        </w:rPr>
        <w:t>[Circular 05-1996]</w:t>
      </w:r>
      <w:r w:rsidRPr="00364826">
        <w:rPr>
          <w:rFonts w:ascii="Arial" w:eastAsia="Arial" w:hAnsi="Arial" w:cs="Arial"/>
        </w:rPr>
        <w:t xml:space="preserve">, esto es, una vez vencido debe procederse a una nueva elección o designación según el caso, lo cual lleva para el ejercicio de las funciones la expedición del acto administrativo pertinente y la autorización para ejercer el cargo, para proceder finalmente al reconocimiento y registro, quedando entonces legalmente tramitada.  Hasta entonces habrá prórroga automática de quienes están desempeñando el cargo, en concordancia con el artículo 2.2.7.1.3.4 del Decreto Único Reglamentario 1072 de 2015. </w:t>
      </w:r>
    </w:p>
    <w:p w14:paraId="4E608156" w14:textId="77777777" w:rsidR="00F924B6" w:rsidRPr="00364826" w:rsidRDefault="00F924B6" w:rsidP="00364826">
      <w:pPr>
        <w:spacing w:line="276" w:lineRule="auto"/>
        <w:jc w:val="both"/>
        <w:rPr>
          <w:rFonts w:ascii="Arial" w:eastAsia="Arial" w:hAnsi="Arial" w:cs="Arial"/>
        </w:rPr>
      </w:pPr>
    </w:p>
    <w:p w14:paraId="0C9E574A" w14:textId="61D78F05" w:rsidR="000B13BF" w:rsidRPr="00364826" w:rsidRDefault="000B13BF" w:rsidP="00364826">
      <w:pPr>
        <w:pStyle w:val="Ttulo3"/>
        <w:spacing w:before="0" w:line="276" w:lineRule="auto"/>
        <w:rPr>
          <w:rFonts w:ascii="Arial" w:eastAsia="Arial" w:hAnsi="Arial" w:cs="Arial"/>
        </w:rPr>
      </w:pPr>
      <w:bookmarkStart w:id="44" w:name="_Toc62659120"/>
      <w:r w:rsidRPr="00364826">
        <w:rPr>
          <w:rFonts w:ascii="Arial" w:eastAsia="Arial" w:hAnsi="Arial" w:cs="Arial"/>
        </w:rPr>
        <w:t>3.2.1.</w:t>
      </w:r>
      <w:r w:rsidR="00711A60" w:rsidRPr="00364826">
        <w:rPr>
          <w:rFonts w:ascii="Arial" w:eastAsia="Arial" w:hAnsi="Arial" w:cs="Arial"/>
        </w:rPr>
        <w:t>2</w:t>
      </w:r>
      <w:r w:rsidRPr="00364826">
        <w:rPr>
          <w:rFonts w:ascii="Arial" w:eastAsia="Arial" w:hAnsi="Arial" w:cs="Arial"/>
        </w:rPr>
        <w:t xml:space="preserve"> Representantes de los Trabajadores</w:t>
      </w:r>
      <w:bookmarkEnd w:id="44"/>
    </w:p>
    <w:p w14:paraId="33B83B8B" w14:textId="4B419589" w:rsidR="000B13BF" w:rsidRPr="00364826" w:rsidRDefault="000B13BF" w:rsidP="00364826">
      <w:pPr>
        <w:spacing w:line="276" w:lineRule="auto"/>
        <w:jc w:val="both"/>
        <w:rPr>
          <w:rFonts w:ascii="Arial" w:eastAsia="Arial" w:hAnsi="Arial" w:cs="Arial"/>
        </w:rPr>
      </w:pPr>
    </w:p>
    <w:p w14:paraId="44CA9A16" w14:textId="2EA75638" w:rsidR="000B13BF" w:rsidRPr="00364826" w:rsidRDefault="000B13BF" w:rsidP="00364826">
      <w:pPr>
        <w:spacing w:line="276" w:lineRule="auto"/>
        <w:jc w:val="both"/>
        <w:rPr>
          <w:rFonts w:ascii="Arial" w:eastAsia="Arial" w:hAnsi="Arial" w:cs="Arial"/>
        </w:rPr>
      </w:pPr>
      <w:r w:rsidRPr="00364826">
        <w:rPr>
          <w:rFonts w:ascii="Arial" w:eastAsia="Arial" w:hAnsi="Arial" w:cs="Arial"/>
        </w:rPr>
        <w:t xml:space="preserve">La designación de los representantes de los trabajadores la realizará el Ministerio de </w:t>
      </w:r>
      <w:r w:rsidR="00D77A17">
        <w:rPr>
          <w:rFonts w:ascii="Arial" w:eastAsia="Arial" w:hAnsi="Arial" w:cs="Arial"/>
        </w:rPr>
        <w:t>T</w:t>
      </w:r>
      <w:r w:rsidRPr="00364826">
        <w:rPr>
          <w:rFonts w:ascii="Arial" w:eastAsia="Arial" w:hAnsi="Arial" w:cs="Arial"/>
        </w:rPr>
        <w:t xml:space="preserve">rabajo </w:t>
      </w:r>
      <w:r w:rsidR="00D77A17">
        <w:rPr>
          <w:rFonts w:ascii="Arial" w:eastAsia="Arial" w:hAnsi="Arial" w:cs="Arial"/>
        </w:rPr>
        <w:t>de las listas que presentan las centrales obreras con personería jur</w:t>
      </w:r>
      <w:r w:rsidR="0009473C">
        <w:rPr>
          <w:rFonts w:ascii="Arial" w:eastAsia="Arial" w:hAnsi="Arial" w:cs="Arial"/>
        </w:rPr>
        <w:t>í</w:t>
      </w:r>
      <w:r w:rsidR="00D77A17">
        <w:rPr>
          <w:rFonts w:ascii="Arial" w:eastAsia="Arial" w:hAnsi="Arial" w:cs="Arial"/>
        </w:rPr>
        <w:t xml:space="preserve">dica reconocida y de los listados enviados por las Cajas de Compensación Familiar de todos los trabajadores beneficiarios no sindicalizados, de acuerdo con lo establecido </w:t>
      </w:r>
      <w:r w:rsidR="00D77A17">
        <w:rPr>
          <w:rFonts w:ascii="Arial" w:eastAsia="Arial" w:hAnsi="Arial" w:cs="Arial"/>
        </w:rPr>
        <w:lastRenderedPageBreak/>
        <w:t>en el artículo 52 de la Ley 21 de 1982 modificado por el artículo 22 de la Ley 789 de 2002</w:t>
      </w:r>
      <w:r w:rsidRPr="00364826">
        <w:rPr>
          <w:rFonts w:ascii="Arial" w:eastAsia="Arial" w:hAnsi="Arial" w:cs="Arial"/>
        </w:rPr>
        <w:t xml:space="preserve">. </w:t>
      </w:r>
    </w:p>
    <w:p w14:paraId="36EB0FC6" w14:textId="66676129" w:rsidR="00711A60" w:rsidRDefault="00711A60" w:rsidP="00364826">
      <w:pPr>
        <w:spacing w:line="276" w:lineRule="auto"/>
        <w:jc w:val="both"/>
        <w:rPr>
          <w:rFonts w:ascii="Arial" w:eastAsia="Arial" w:hAnsi="Arial" w:cs="Arial"/>
        </w:rPr>
      </w:pPr>
    </w:p>
    <w:p w14:paraId="3990BBC3" w14:textId="5D6AEB35" w:rsidR="00711A60" w:rsidRPr="00364826" w:rsidRDefault="00711A60" w:rsidP="00364826">
      <w:pPr>
        <w:spacing w:line="276" w:lineRule="auto"/>
        <w:jc w:val="both"/>
        <w:rPr>
          <w:rFonts w:ascii="Arial" w:eastAsia="Arial" w:hAnsi="Arial" w:cs="Arial"/>
        </w:rPr>
      </w:pPr>
      <w:r w:rsidRPr="00364826">
        <w:rPr>
          <w:rFonts w:ascii="Arial" w:eastAsia="Arial" w:hAnsi="Arial" w:cs="Arial"/>
        </w:rPr>
        <w:t xml:space="preserve">El ejercicio del cargo se entenderá a partir de la fecha de posesión o autorización </w:t>
      </w:r>
      <w:r w:rsidR="006C0E46" w:rsidRPr="00364826">
        <w:rPr>
          <w:rFonts w:ascii="Arial" w:eastAsia="Arial" w:hAnsi="Arial" w:cs="Arial"/>
        </w:rPr>
        <w:t>de este</w:t>
      </w:r>
      <w:r w:rsidR="0009473C">
        <w:rPr>
          <w:rFonts w:ascii="Arial" w:eastAsia="Arial" w:hAnsi="Arial" w:cs="Arial"/>
        </w:rPr>
        <w:t>. P</w:t>
      </w:r>
      <w:r w:rsidRPr="00364826">
        <w:rPr>
          <w:rFonts w:ascii="Arial" w:eastAsia="Arial" w:hAnsi="Arial" w:cs="Arial"/>
        </w:rPr>
        <w:t xml:space="preserve">ara </w:t>
      </w:r>
      <w:r w:rsidR="0009473C">
        <w:rPr>
          <w:rFonts w:ascii="Arial" w:eastAsia="Arial" w:hAnsi="Arial" w:cs="Arial"/>
        </w:rPr>
        <w:t>esto</w:t>
      </w:r>
      <w:r w:rsidRPr="00364826">
        <w:rPr>
          <w:rFonts w:ascii="Arial" w:eastAsia="Arial" w:hAnsi="Arial" w:cs="Arial"/>
        </w:rPr>
        <w:t xml:space="preserve"> se requiere que el acto administrativo de designación por parte del Ministerio de Trabajo esté en firme, esto es, que esta Superintendencia haya recibido el auto de ejecutoria del mismo con las notificaciones correspondientes</w:t>
      </w:r>
      <w:r w:rsidR="00D77A17">
        <w:rPr>
          <w:rFonts w:ascii="Arial" w:eastAsia="Arial" w:hAnsi="Arial" w:cs="Arial"/>
        </w:rPr>
        <w:t>.</w:t>
      </w:r>
      <w:r w:rsidRPr="00364826">
        <w:rPr>
          <w:rFonts w:ascii="Arial" w:eastAsia="Arial" w:hAnsi="Arial" w:cs="Arial"/>
        </w:rPr>
        <w:t xml:space="preserve"> As</w:t>
      </w:r>
      <w:r w:rsidR="00D77A17">
        <w:rPr>
          <w:rFonts w:ascii="Arial" w:eastAsia="Arial" w:hAnsi="Arial" w:cs="Arial"/>
        </w:rPr>
        <w:t>i</w:t>
      </w:r>
      <w:r w:rsidRPr="00364826">
        <w:rPr>
          <w:rFonts w:ascii="Arial" w:eastAsia="Arial" w:hAnsi="Arial" w:cs="Arial"/>
        </w:rPr>
        <w:t>mismo</w:t>
      </w:r>
      <w:r w:rsidR="00D77A17">
        <w:rPr>
          <w:rFonts w:ascii="Arial" w:eastAsia="Arial" w:hAnsi="Arial" w:cs="Arial"/>
        </w:rPr>
        <w:t>,</w:t>
      </w:r>
      <w:r w:rsidRPr="00364826">
        <w:rPr>
          <w:rFonts w:ascii="Arial" w:eastAsia="Arial" w:hAnsi="Arial" w:cs="Arial"/>
        </w:rPr>
        <w:t xml:space="preserve"> las comunicaciones de aceptación del cargo, manifestación de no encontrarse incurso en las causales de inhabilidad e incompatibilidad de qué trata el Decreto Ley 2463 de 1981</w:t>
      </w:r>
      <w:r w:rsidR="00BD4981">
        <w:rPr>
          <w:rFonts w:ascii="Arial" w:eastAsia="Arial" w:hAnsi="Arial" w:cs="Arial"/>
        </w:rPr>
        <w:t xml:space="preserve"> y solicitud de autorización para ejercer el cargo</w:t>
      </w:r>
      <w:r w:rsidR="00D77A17">
        <w:rPr>
          <w:rFonts w:ascii="Arial" w:eastAsia="Arial" w:hAnsi="Arial" w:cs="Arial"/>
        </w:rPr>
        <w:t xml:space="preserve"> </w:t>
      </w:r>
      <w:r w:rsidRPr="00364826">
        <w:rPr>
          <w:rFonts w:ascii="Arial" w:eastAsia="Arial" w:hAnsi="Arial" w:cs="Arial"/>
        </w:rPr>
        <w:t>de cada uno de los nombrados. Posteriormente se procederá con el reconocimiento y registro.</w:t>
      </w:r>
    </w:p>
    <w:p w14:paraId="007FF984" w14:textId="77777777" w:rsidR="00711A60" w:rsidRPr="00364826" w:rsidRDefault="00711A60" w:rsidP="00364826">
      <w:pPr>
        <w:spacing w:line="276" w:lineRule="auto"/>
        <w:jc w:val="both"/>
        <w:rPr>
          <w:rFonts w:ascii="Arial" w:eastAsia="Arial" w:hAnsi="Arial" w:cs="Arial"/>
        </w:rPr>
      </w:pPr>
    </w:p>
    <w:p w14:paraId="4893EFFB" w14:textId="77777777" w:rsidR="00711A60" w:rsidRPr="00364826" w:rsidRDefault="00711A60" w:rsidP="00364826">
      <w:pPr>
        <w:spacing w:line="276" w:lineRule="auto"/>
        <w:jc w:val="both"/>
        <w:rPr>
          <w:rFonts w:ascii="Arial" w:eastAsia="Arial" w:hAnsi="Arial" w:cs="Arial"/>
        </w:rPr>
      </w:pPr>
      <w:r w:rsidRPr="00364826">
        <w:rPr>
          <w:rFonts w:ascii="Arial" w:eastAsia="Arial" w:hAnsi="Arial" w:cs="Arial"/>
        </w:rPr>
        <w:t>La vacante definitiva de un miembro principal será llenada por el respectivo suplente hasta la finalización del periodo estatutario.</w:t>
      </w:r>
    </w:p>
    <w:p w14:paraId="6E6A3E68" w14:textId="77777777" w:rsidR="00711A60" w:rsidRPr="00364826" w:rsidRDefault="00711A60" w:rsidP="00364826">
      <w:pPr>
        <w:spacing w:line="276" w:lineRule="auto"/>
        <w:jc w:val="both"/>
        <w:rPr>
          <w:rFonts w:ascii="Arial" w:eastAsia="Arial" w:hAnsi="Arial" w:cs="Arial"/>
        </w:rPr>
      </w:pPr>
    </w:p>
    <w:p w14:paraId="7CE9195C" w14:textId="7EE179CA" w:rsidR="00711A60" w:rsidRPr="00364826" w:rsidRDefault="00711A60" w:rsidP="00364826">
      <w:pPr>
        <w:spacing w:line="276" w:lineRule="auto"/>
        <w:jc w:val="both"/>
        <w:rPr>
          <w:rFonts w:ascii="Arial" w:eastAsia="Arial" w:hAnsi="Arial" w:cs="Arial"/>
        </w:rPr>
      </w:pPr>
      <w:r w:rsidRPr="00364826">
        <w:rPr>
          <w:rFonts w:ascii="Arial" w:eastAsia="Arial" w:hAnsi="Arial" w:cs="Arial"/>
        </w:rPr>
        <w:t>La calidad de representante de los trabajadores en los Consejos Directivos de las Cajas de Compensación Familiar se perderá en el caso de terminar la vinculación laboral del consejero con un empleador afiliado a la respectiva caja, o por pérdida de la calidad de afiliado por parte del empleador.</w:t>
      </w:r>
    </w:p>
    <w:p w14:paraId="51DF904C" w14:textId="77777777" w:rsidR="00711A60" w:rsidRPr="00364826" w:rsidRDefault="00711A60" w:rsidP="00364826">
      <w:pPr>
        <w:spacing w:line="276" w:lineRule="auto"/>
        <w:jc w:val="both"/>
        <w:rPr>
          <w:rFonts w:ascii="Arial" w:eastAsia="Arial" w:hAnsi="Arial" w:cs="Arial"/>
        </w:rPr>
      </w:pPr>
    </w:p>
    <w:p w14:paraId="08AF8369" w14:textId="57E2EC33" w:rsidR="00711A60" w:rsidRPr="00364826" w:rsidRDefault="00711A60" w:rsidP="00364826">
      <w:pPr>
        <w:spacing w:line="276" w:lineRule="auto"/>
        <w:jc w:val="both"/>
        <w:rPr>
          <w:rFonts w:ascii="Arial" w:eastAsia="Arial" w:hAnsi="Arial" w:cs="Arial"/>
        </w:rPr>
      </w:pPr>
      <w:r w:rsidRPr="00364826">
        <w:rPr>
          <w:rFonts w:ascii="Arial" w:eastAsia="Arial" w:hAnsi="Arial" w:cs="Arial"/>
        </w:rPr>
        <w:t xml:space="preserve">En todo caso cuando se presente una vacante tanto de principal como de suplente, el Director Administrativo de la corporación deberá informar </w:t>
      </w:r>
      <w:r w:rsidR="00BD4981">
        <w:rPr>
          <w:rFonts w:ascii="Arial" w:eastAsia="Arial" w:hAnsi="Arial" w:cs="Arial"/>
        </w:rPr>
        <w:t xml:space="preserve">a la Superintendencia del Subsidio Familiar </w:t>
      </w:r>
      <w:r w:rsidRPr="00364826">
        <w:rPr>
          <w:rFonts w:ascii="Arial" w:eastAsia="Arial" w:hAnsi="Arial" w:cs="Arial"/>
        </w:rPr>
        <w:t>dentro de los cinco (5) días calendario siguientes a la ocurrencia del hecho, con el fin de mantener actualizado el registro correspondiente.</w:t>
      </w:r>
    </w:p>
    <w:p w14:paraId="2E12890E" w14:textId="1820A139" w:rsidR="000B13BF" w:rsidRPr="00364826" w:rsidRDefault="000B13BF" w:rsidP="00364826">
      <w:pPr>
        <w:spacing w:line="276" w:lineRule="auto"/>
        <w:jc w:val="both"/>
        <w:rPr>
          <w:rFonts w:ascii="Arial" w:eastAsia="Arial" w:hAnsi="Arial" w:cs="Arial"/>
        </w:rPr>
      </w:pPr>
    </w:p>
    <w:p w14:paraId="36D5D7F5" w14:textId="77777777" w:rsidR="000B13BF" w:rsidRPr="00364826" w:rsidRDefault="000B13BF" w:rsidP="00364826">
      <w:pPr>
        <w:spacing w:line="276" w:lineRule="auto"/>
        <w:jc w:val="both"/>
        <w:rPr>
          <w:rFonts w:ascii="Arial" w:eastAsia="Arial" w:hAnsi="Arial" w:cs="Arial"/>
        </w:rPr>
      </w:pPr>
    </w:p>
    <w:p w14:paraId="2858A5A7" w14:textId="1C14C3CA" w:rsidR="000B13BF" w:rsidRPr="00364826" w:rsidRDefault="000B13BF" w:rsidP="00364826">
      <w:pPr>
        <w:pStyle w:val="Ttulo3"/>
        <w:spacing w:before="0" w:line="276" w:lineRule="auto"/>
        <w:rPr>
          <w:rFonts w:ascii="Arial" w:eastAsia="Arial" w:hAnsi="Arial" w:cs="Arial"/>
        </w:rPr>
      </w:pPr>
      <w:bookmarkStart w:id="45" w:name="_Toc62659121"/>
      <w:r w:rsidRPr="00364826">
        <w:rPr>
          <w:rFonts w:ascii="Arial" w:eastAsia="Arial" w:hAnsi="Arial" w:cs="Arial"/>
        </w:rPr>
        <w:t>3.2.1.</w:t>
      </w:r>
      <w:r w:rsidR="00711A60" w:rsidRPr="00364826">
        <w:rPr>
          <w:rFonts w:ascii="Arial" w:eastAsia="Arial" w:hAnsi="Arial" w:cs="Arial"/>
        </w:rPr>
        <w:t>3</w:t>
      </w:r>
      <w:r w:rsidRPr="00364826">
        <w:rPr>
          <w:rFonts w:ascii="Arial" w:eastAsia="Arial" w:hAnsi="Arial" w:cs="Arial"/>
        </w:rPr>
        <w:t xml:space="preserve"> Representantes de los Empleadores</w:t>
      </w:r>
      <w:bookmarkEnd w:id="45"/>
    </w:p>
    <w:p w14:paraId="7F271B23" w14:textId="77777777" w:rsidR="000B13BF" w:rsidRPr="00364826" w:rsidRDefault="000B13BF" w:rsidP="00364826">
      <w:pPr>
        <w:spacing w:line="276" w:lineRule="auto"/>
        <w:jc w:val="both"/>
        <w:rPr>
          <w:rFonts w:ascii="Arial" w:eastAsia="Arial" w:hAnsi="Arial" w:cs="Arial"/>
        </w:rPr>
      </w:pPr>
    </w:p>
    <w:p w14:paraId="1F50DD7B" w14:textId="24A7B29A" w:rsidR="00E90DA0" w:rsidRPr="00364826" w:rsidRDefault="00E90DA0" w:rsidP="00364826">
      <w:pPr>
        <w:spacing w:line="276" w:lineRule="auto"/>
        <w:jc w:val="both"/>
        <w:rPr>
          <w:rFonts w:ascii="Arial" w:eastAsia="Arial" w:hAnsi="Arial" w:cs="Arial"/>
        </w:rPr>
      </w:pPr>
      <w:r w:rsidRPr="00364826">
        <w:rPr>
          <w:rFonts w:ascii="Arial" w:eastAsia="Arial" w:hAnsi="Arial" w:cs="Arial"/>
        </w:rPr>
        <w:t xml:space="preserve">Los representantes de los empleadores serán elegidos en Asamblea General para el periodo establecida en los estatutos y por el sistema de </w:t>
      </w:r>
      <w:r w:rsidR="006C0E46" w:rsidRPr="00364826">
        <w:rPr>
          <w:rFonts w:ascii="Arial" w:eastAsia="Arial" w:hAnsi="Arial" w:cs="Arial"/>
        </w:rPr>
        <w:t>cociente</w:t>
      </w:r>
      <w:r w:rsidRPr="00364826">
        <w:rPr>
          <w:rFonts w:ascii="Arial" w:eastAsia="Arial" w:hAnsi="Arial" w:cs="Arial"/>
        </w:rPr>
        <w:t xml:space="preserve"> electoral. La elección deberá recaer única y exclusivamente en aquellos empleadores que tengan de un lado la calidad de afiliados y del otro que sean hábiles, entendiéndose por afiliados: “los empleadores que por reunir los requisitos establecidos en los respectivos estatutos de la Corporación, hayan sido admitidos por su consejo directivo o por su director administrativo, cuando le haya sido delegada tal facultad." y por hábiles aquellos afiliados que: “al momento de la celebración de la reunión </w:t>
      </w:r>
      <w:r w:rsidRPr="00364826">
        <w:rPr>
          <w:rFonts w:ascii="Arial" w:eastAsia="Arial" w:hAnsi="Arial" w:cs="Arial"/>
        </w:rPr>
        <w:lastRenderedPageBreak/>
        <w:t>ordinaria o extraordinaria, se hal</w:t>
      </w:r>
      <w:r w:rsidR="00016ADC">
        <w:rPr>
          <w:rFonts w:ascii="Arial" w:eastAsia="Arial" w:hAnsi="Arial" w:cs="Arial"/>
        </w:rPr>
        <w:t>l</w:t>
      </w:r>
      <w:r w:rsidRPr="00364826">
        <w:rPr>
          <w:rFonts w:ascii="Arial" w:eastAsia="Arial" w:hAnsi="Arial" w:cs="Arial"/>
        </w:rPr>
        <w:t>en en pleno goce de los derechos que su calidad les otorga de conformidad con la ley y con los estatutos de la respectiva Corporación y se encuentren a paz y salvo con esta por todo concepto, en relación con las obligaciones exigibles."</w:t>
      </w:r>
    </w:p>
    <w:p w14:paraId="7C4D7A97" w14:textId="77777777" w:rsidR="00E90DA0" w:rsidRPr="00364826" w:rsidRDefault="00E90DA0" w:rsidP="00364826">
      <w:pPr>
        <w:spacing w:line="276" w:lineRule="auto"/>
        <w:jc w:val="both"/>
        <w:rPr>
          <w:rFonts w:ascii="Arial" w:eastAsia="Arial" w:hAnsi="Arial" w:cs="Arial"/>
        </w:rPr>
      </w:pPr>
    </w:p>
    <w:p w14:paraId="4364FAED" w14:textId="5F4E16FE" w:rsidR="00E90DA0" w:rsidRPr="00364826" w:rsidRDefault="00E90DA0" w:rsidP="00364826">
      <w:pPr>
        <w:spacing w:line="276" w:lineRule="auto"/>
        <w:jc w:val="both"/>
        <w:rPr>
          <w:rFonts w:ascii="Arial" w:eastAsia="Arial" w:hAnsi="Arial" w:cs="Arial"/>
        </w:rPr>
      </w:pPr>
      <w:r w:rsidRPr="00364826">
        <w:rPr>
          <w:rFonts w:ascii="Arial" w:eastAsia="Arial" w:hAnsi="Arial" w:cs="Arial"/>
        </w:rPr>
        <w:t xml:space="preserve">Aquí conviene advertir que </w:t>
      </w:r>
      <w:r w:rsidR="00CD15DA" w:rsidRPr="00364826">
        <w:rPr>
          <w:rFonts w:ascii="Arial" w:eastAsia="Arial" w:hAnsi="Arial" w:cs="Arial"/>
        </w:rPr>
        <w:t>debido a</w:t>
      </w:r>
      <w:r w:rsidRPr="00364826">
        <w:rPr>
          <w:rFonts w:ascii="Arial" w:eastAsia="Arial" w:hAnsi="Arial" w:cs="Arial"/>
        </w:rPr>
        <w:t xml:space="preserve"> su dignidad</w:t>
      </w:r>
      <w:r w:rsidR="000B13BF" w:rsidRPr="00364826">
        <w:rPr>
          <w:rFonts w:ascii="Arial" w:eastAsia="Arial" w:hAnsi="Arial" w:cs="Arial"/>
        </w:rPr>
        <w:t xml:space="preserve"> </w:t>
      </w:r>
      <w:r w:rsidR="000B13BF" w:rsidRPr="00364826">
        <w:rPr>
          <w:rFonts w:ascii="Arial" w:hAnsi="Arial" w:cs="Arial"/>
          <w:color w:val="4472C4" w:themeColor="accent1"/>
        </w:rPr>
        <w:t>[Circular 15-1998]</w:t>
      </w:r>
      <w:r w:rsidRPr="00364826">
        <w:rPr>
          <w:rFonts w:ascii="Arial" w:eastAsia="Arial" w:hAnsi="Arial" w:cs="Arial"/>
        </w:rPr>
        <w:t>, los Consejeros Directivos están en la obligación no solo de estar al día al momento de su designación, sino de propender por mantener esa habilidad durante todo su ejercicio como tal: bien sea los representantes de los empleadores efectuando oportunamente sus aportes o los representantes de los trabajadores gestionando lo pertinente para que el empleador lo haga en igual forma.</w:t>
      </w:r>
    </w:p>
    <w:p w14:paraId="13FB2A8B" w14:textId="77777777" w:rsidR="00E90DA0" w:rsidRPr="00364826" w:rsidRDefault="00E90DA0" w:rsidP="00364826">
      <w:pPr>
        <w:spacing w:line="276" w:lineRule="auto"/>
        <w:jc w:val="both"/>
        <w:rPr>
          <w:rFonts w:ascii="Arial" w:eastAsia="Arial" w:hAnsi="Arial" w:cs="Arial"/>
        </w:rPr>
      </w:pPr>
    </w:p>
    <w:p w14:paraId="259BE52C" w14:textId="77777777" w:rsidR="00E90DA0" w:rsidRPr="00364826" w:rsidRDefault="00E90DA0" w:rsidP="00364826">
      <w:pPr>
        <w:spacing w:line="276" w:lineRule="auto"/>
        <w:jc w:val="both"/>
        <w:rPr>
          <w:rFonts w:ascii="Arial" w:eastAsia="Arial" w:hAnsi="Arial" w:cs="Arial"/>
        </w:rPr>
      </w:pPr>
      <w:r w:rsidRPr="00364826">
        <w:rPr>
          <w:rFonts w:ascii="Arial" w:eastAsia="Arial" w:hAnsi="Arial" w:cs="Arial"/>
        </w:rPr>
        <w:t>Y, para efectos de mantener una conducta ejemplarizante en este sentido, los Consejos Directivos deberán aplicar con mayor rigor a los empleadores de los miembros de ese órgano de dirección, las medidas que son consecuencia inmediata de la mora en el pago de aportes (suspensión y expulsión), como también incluir dentro de su reglamento de funcionamiento interno las consecuencias que le genera al consejero esa falta de pago.</w:t>
      </w:r>
    </w:p>
    <w:p w14:paraId="68B3982E" w14:textId="77777777" w:rsidR="00E90DA0" w:rsidRPr="00364826" w:rsidRDefault="00E90DA0" w:rsidP="00364826">
      <w:pPr>
        <w:spacing w:line="276" w:lineRule="auto"/>
        <w:jc w:val="both"/>
        <w:rPr>
          <w:rFonts w:ascii="Arial" w:eastAsia="Arial" w:hAnsi="Arial" w:cs="Arial"/>
        </w:rPr>
      </w:pPr>
    </w:p>
    <w:p w14:paraId="4CE21CB0" w14:textId="77777777" w:rsidR="00E90DA0" w:rsidRPr="00364826" w:rsidRDefault="00E90DA0" w:rsidP="00364826">
      <w:pPr>
        <w:spacing w:line="276" w:lineRule="auto"/>
        <w:jc w:val="both"/>
        <w:rPr>
          <w:rFonts w:ascii="Arial" w:eastAsia="Arial" w:hAnsi="Arial" w:cs="Arial"/>
        </w:rPr>
      </w:pPr>
      <w:r w:rsidRPr="00364826">
        <w:rPr>
          <w:rFonts w:ascii="Arial" w:eastAsia="Arial" w:hAnsi="Arial" w:cs="Arial"/>
        </w:rPr>
        <w:t>Como quiera que dentro de la normatividad vigente del Subsidio Familiar no se exige unos requisitos expresos en cuanto a las calidades personales que deben tener los miembros de los Consejos Directivos, se recomienda a la Asamblea General que al momento de elegir a los representantes de los empleadores, se tengan en cuenta las calidades y la experiencia de los miembros individualmente considerados y la combinación de conocimientos que permitan hacer del Consejo Directivo un organismo eficiente en el monitoreo independiente de la administración, pues en los miembros de las Juntas modernas lo que vale es la especialización ganada en temas críticos y la capacidad de anticipar y proyectar el futuro.</w:t>
      </w:r>
    </w:p>
    <w:p w14:paraId="19736F12" w14:textId="77777777" w:rsidR="00E90DA0" w:rsidRPr="00364826" w:rsidRDefault="00E90DA0" w:rsidP="00364826">
      <w:pPr>
        <w:spacing w:line="276" w:lineRule="auto"/>
        <w:jc w:val="both"/>
        <w:rPr>
          <w:rFonts w:ascii="Arial" w:eastAsia="Arial" w:hAnsi="Arial" w:cs="Arial"/>
        </w:rPr>
      </w:pPr>
    </w:p>
    <w:p w14:paraId="7C78C4ED" w14:textId="145BBB4D" w:rsidR="00E90DA0" w:rsidRPr="00364826" w:rsidRDefault="00E90DA0" w:rsidP="00364826">
      <w:pPr>
        <w:spacing w:line="276" w:lineRule="auto"/>
        <w:jc w:val="both"/>
        <w:rPr>
          <w:rFonts w:ascii="Arial" w:eastAsia="Arial" w:hAnsi="Arial" w:cs="Arial"/>
        </w:rPr>
      </w:pPr>
      <w:r w:rsidRPr="00364826">
        <w:rPr>
          <w:rFonts w:ascii="Arial" w:eastAsia="Arial" w:hAnsi="Arial" w:cs="Arial"/>
        </w:rPr>
        <w:t xml:space="preserve">Conviene señalar que cuando es elegido un empleador como miembro del Consejo Directivo, </w:t>
      </w:r>
      <w:r w:rsidR="00C700C8">
        <w:rPr>
          <w:rFonts w:ascii="Arial" w:eastAsia="Arial" w:hAnsi="Arial" w:cs="Arial"/>
        </w:rPr>
        <w:t xml:space="preserve">ya sea por el Ministerio de Trabajo de acuerdo con el artículo 22 de la Ley 789 de 2002 o por la Asamblea General de Asociados, </w:t>
      </w:r>
      <w:r w:rsidRPr="00364826">
        <w:rPr>
          <w:rFonts w:ascii="Arial" w:eastAsia="Arial" w:hAnsi="Arial" w:cs="Arial"/>
        </w:rPr>
        <w:t xml:space="preserve">en tratándose de personas Jurídicas quien tiene asiento en este órgano de la Corporación no es la persona natural que la representa sino la jurídica, la </w:t>
      </w:r>
      <w:r w:rsidR="00601AAD" w:rsidRPr="00364826">
        <w:rPr>
          <w:rFonts w:ascii="Arial" w:eastAsia="Arial" w:hAnsi="Arial" w:cs="Arial"/>
        </w:rPr>
        <w:t>cual,</w:t>
      </w:r>
      <w:r w:rsidRPr="00364826">
        <w:rPr>
          <w:rFonts w:ascii="Arial" w:eastAsia="Arial" w:hAnsi="Arial" w:cs="Arial"/>
        </w:rPr>
        <w:t xml:space="preserve"> siendo una persona ficticia, capaz de ejercer derechos y contraer obligaciones civiles actúa a través de su Representante Legal y en tratándose de personas naturales éstas actúan directamente.</w:t>
      </w:r>
    </w:p>
    <w:p w14:paraId="0A632878" w14:textId="191445E8" w:rsidR="00711A60" w:rsidRPr="00364826" w:rsidRDefault="00711A60" w:rsidP="00364826">
      <w:pPr>
        <w:spacing w:line="276" w:lineRule="auto"/>
        <w:jc w:val="both"/>
        <w:rPr>
          <w:rFonts w:ascii="Arial" w:eastAsia="Arial" w:hAnsi="Arial" w:cs="Arial"/>
        </w:rPr>
      </w:pPr>
    </w:p>
    <w:p w14:paraId="39CAA59B" w14:textId="2ED93845" w:rsidR="00711A60" w:rsidRPr="00364826" w:rsidRDefault="00711A60" w:rsidP="00364826">
      <w:pPr>
        <w:spacing w:line="276" w:lineRule="auto"/>
        <w:jc w:val="both"/>
        <w:rPr>
          <w:rFonts w:ascii="Arial" w:eastAsia="Arial" w:hAnsi="Arial" w:cs="Arial"/>
        </w:rPr>
      </w:pPr>
      <w:r w:rsidRPr="00364826">
        <w:rPr>
          <w:rFonts w:ascii="Arial" w:eastAsia="Arial" w:hAnsi="Arial" w:cs="Arial"/>
        </w:rPr>
        <w:t xml:space="preserve">La vacante de estos cargos se presentará por desafiliación, por renuncia, expulsión, suspensión, desaparición de la persona jurídica elegida, etc.  La vacante definitiva de un principal será llenada por el suplente personal hasta la finalización del periodo estatutario, de acuerdo con los artículos </w:t>
      </w:r>
      <w:r w:rsidR="000A128A" w:rsidRPr="000A128A">
        <w:rPr>
          <w:rFonts w:ascii="Arial" w:eastAsia="Arial" w:hAnsi="Arial" w:cs="Arial"/>
        </w:rPr>
        <w:t xml:space="preserve">Artículo 2.2.7.1.3.5 </w:t>
      </w:r>
      <w:r w:rsidRPr="00364826">
        <w:rPr>
          <w:rFonts w:ascii="Arial" w:eastAsia="Arial" w:hAnsi="Arial" w:cs="Arial"/>
        </w:rPr>
        <w:t xml:space="preserve">y </w:t>
      </w:r>
      <w:r w:rsidR="000A128A" w:rsidRPr="000A128A">
        <w:rPr>
          <w:rFonts w:ascii="Arial" w:eastAsia="Arial" w:hAnsi="Arial" w:cs="Arial"/>
        </w:rPr>
        <w:t>2.2.7.1.3.6</w:t>
      </w:r>
      <w:r w:rsidR="000A128A">
        <w:rPr>
          <w:rFonts w:ascii="Arial" w:eastAsia="Arial" w:hAnsi="Arial" w:cs="Arial"/>
        </w:rPr>
        <w:t xml:space="preserve"> </w:t>
      </w:r>
      <w:r w:rsidRPr="00364826">
        <w:rPr>
          <w:rFonts w:ascii="Arial" w:eastAsia="Arial" w:hAnsi="Arial" w:cs="Arial"/>
        </w:rPr>
        <w:t xml:space="preserve">del </w:t>
      </w:r>
      <w:r w:rsidR="000A128A">
        <w:rPr>
          <w:rFonts w:ascii="Arial" w:eastAsia="Arial" w:hAnsi="Arial" w:cs="Arial"/>
        </w:rPr>
        <w:t>D</w:t>
      </w:r>
      <w:r w:rsidRPr="00364826">
        <w:rPr>
          <w:rFonts w:ascii="Arial" w:eastAsia="Arial" w:hAnsi="Arial" w:cs="Arial"/>
        </w:rPr>
        <w:t xml:space="preserve">ecreto </w:t>
      </w:r>
      <w:r w:rsidR="000A128A">
        <w:rPr>
          <w:rFonts w:ascii="Arial" w:eastAsia="Arial" w:hAnsi="Arial" w:cs="Arial"/>
        </w:rPr>
        <w:t>1072 de 2015</w:t>
      </w:r>
      <w:r w:rsidRPr="00364826">
        <w:rPr>
          <w:rFonts w:ascii="Arial" w:eastAsia="Arial" w:hAnsi="Arial" w:cs="Arial"/>
        </w:rPr>
        <w:t>. En el caso de retiro del representante legal de una persona jurídica que forme parte del Consejo Directivo, la empresa debe informar a la corporación sobre el nombramiento del nuevo funcionario, adjuntando manifestación de no encontrarse incurso en las causales de inhabilidad e incompatibilidad que establece el Decreto Ley 2463 de 1981, solicitud de autorización para ejercer el cargo y fotocopia del documento de identificación de la persona que va a desempeñar el cargo. Esta documentación será enviada a la Superintendencia y con ella se dará trámite a la solicitud y posterior reconocimiento y registro.</w:t>
      </w:r>
    </w:p>
    <w:p w14:paraId="201C3906" w14:textId="77777777" w:rsidR="00711A60" w:rsidRPr="00364826" w:rsidRDefault="00711A60" w:rsidP="00364826">
      <w:pPr>
        <w:spacing w:line="276" w:lineRule="auto"/>
        <w:jc w:val="both"/>
        <w:rPr>
          <w:rFonts w:ascii="Arial" w:eastAsia="Arial" w:hAnsi="Arial" w:cs="Arial"/>
        </w:rPr>
      </w:pPr>
    </w:p>
    <w:p w14:paraId="4BFBF9D8" w14:textId="0404F6C9" w:rsidR="007E1211" w:rsidRPr="00364826" w:rsidRDefault="007E1211" w:rsidP="00364826">
      <w:pPr>
        <w:pStyle w:val="Ttulo3"/>
        <w:spacing w:before="0" w:line="276" w:lineRule="auto"/>
        <w:rPr>
          <w:rFonts w:ascii="Arial" w:eastAsia="Arial" w:hAnsi="Arial" w:cs="Arial"/>
        </w:rPr>
      </w:pPr>
      <w:bookmarkStart w:id="46" w:name="_Toc62659122"/>
      <w:r w:rsidRPr="00364826">
        <w:rPr>
          <w:rFonts w:ascii="Arial" w:eastAsia="Arial" w:hAnsi="Arial" w:cs="Arial"/>
        </w:rPr>
        <w:t>3.2.1.4 Consejeros Suplentes</w:t>
      </w:r>
      <w:bookmarkEnd w:id="46"/>
    </w:p>
    <w:p w14:paraId="737EDD7E" w14:textId="65041971" w:rsidR="007E1211" w:rsidRPr="00364826" w:rsidRDefault="007E1211" w:rsidP="00364826">
      <w:pPr>
        <w:spacing w:line="276" w:lineRule="auto"/>
        <w:jc w:val="both"/>
        <w:rPr>
          <w:rFonts w:ascii="Arial" w:eastAsia="Arial" w:hAnsi="Arial" w:cs="Arial"/>
        </w:rPr>
      </w:pPr>
    </w:p>
    <w:p w14:paraId="4980AA6A" w14:textId="5304E298" w:rsidR="007E1211" w:rsidRPr="00364826" w:rsidRDefault="007E1211" w:rsidP="00364826">
      <w:pPr>
        <w:spacing w:line="276" w:lineRule="auto"/>
        <w:jc w:val="both"/>
        <w:rPr>
          <w:rFonts w:ascii="Arial" w:eastAsia="Arial" w:hAnsi="Arial" w:cs="Arial"/>
        </w:rPr>
      </w:pPr>
      <w:r w:rsidRPr="00364826">
        <w:rPr>
          <w:rFonts w:ascii="Arial" w:eastAsia="Arial" w:hAnsi="Arial" w:cs="Arial"/>
        </w:rPr>
        <w:t xml:space="preserve">Si bien el artículo 1 de la ley 31 de 1984 dispuso que los Consejos Directivos de las Cajas de Compensación Familiar estarán compuestos por diez (10) miembros principales y sus respectivos suplentes, no debe perderse de vista </w:t>
      </w:r>
      <w:r w:rsidRPr="00364826">
        <w:rPr>
          <w:rFonts w:ascii="Arial" w:hAnsi="Arial" w:cs="Arial"/>
          <w:color w:val="4472C4" w:themeColor="accent1"/>
        </w:rPr>
        <w:t xml:space="preserve">[Circular 11-1996] </w:t>
      </w:r>
      <w:r w:rsidRPr="00364826">
        <w:rPr>
          <w:rFonts w:ascii="Arial" w:eastAsia="Arial" w:hAnsi="Arial" w:cs="Arial"/>
        </w:rPr>
        <w:t xml:space="preserve">que el artículo </w:t>
      </w:r>
      <w:r w:rsidR="004C4B82" w:rsidRPr="004C4B82">
        <w:rPr>
          <w:rFonts w:ascii="Arial" w:eastAsia="Arial" w:hAnsi="Arial" w:cs="Arial"/>
        </w:rPr>
        <w:t>2.2.7.1.3.13</w:t>
      </w:r>
      <w:r w:rsidR="004C4B82">
        <w:rPr>
          <w:rFonts w:ascii="Arial" w:eastAsia="Arial" w:hAnsi="Arial" w:cs="Arial"/>
        </w:rPr>
        <w:t xml:space="preserve"> </w:t>
      </w:r>
      <w:r w:rsidRPr="00364826">
        <w:rPr>
          <w:rFonts w:ascii="Arial" w:eastAsia="Arial" w:hAnsi="Arial" w:cs="Arial"/>
        </w:rPr>
        <w:t xml:space="preserve">del Decreto </w:t>
      </w:r>
      <w:r w:rsidR="004C4B82">
        <w:rPr>
          <w:rFonts w:ascii="Arial" w:eastAsia="Arial" w:hAnsi="Arial" w:cs="Arial"/>
        </w:rPr>
        <w:t>1072 de 2015</w:t>
      </w:r>
      <w:r w:rsidRPr="00364826">
        <w:rPr>
          <w:rFonts w:ascii="Arial" w:eastAsia="Arial" w:hAnsi="Arial" w:cs="Arial"/>
        </w:rPr>
        <w:t xml:space="preserve"> señaló que los Consejeros Suplentes sólo actuarán en las reuniones del Consejo Directivo, en ausencia del respectivo principal. De lo señalado en las normas se deben hacer las siguientes precisiones:</w:t>
      </w:r>
    </w:p>
    <w:p w14:paraId="68167C3F" w14:textId="77777777" w:rsidR="007E1211" w:rsidRPr="00364826" w:rsidRDefault="007E1211" w:rsidP="00364826">
      <w:pPr>
        <w:spacing w:line="276" w:lineRule="auto"/>
        <w:jc w:val="both"/>
        <w:rPr>
          <w:rFonts w:ascii="Arial" w:eastAsia="Arial" w:hAnsi="Arial" w:cs="Arial"/>
        </w:rPr>
      </w:pPr>
    </w:p>
    <w:p w14:paraId="4FD20E31" w14:textId="77777777" w:rsidR="007E1211" w:rsidRPr="00364826" w:rsidRDefault="007E1211" w:rsidP="00C745E2">
      <w:pPr>
        <w:pStyle w:val="Prrafodelista"/>
        <w:numPr>
          <w:ilvl w:val="0"/>
          <w:numId w:val="26"/>
        </w:numPr>
        <w:spacing w:after="0" w:line="276" w:lineRule="auto"/>
        <w:jc w:val="both"/>
        <w:rPr>
          <w:rFonts w:ascii="Arial" w:eastAsia="Arial" w:hAnsi="Arial" w:cs="Arial"/>
          <w:sz w:val="24"/>
          <w:szCs w:val="24"/>
        </w:rPr>
      </w:pPr>
      <w:r w:rsidRPr="00364826">
        <w:rPr>
          <w:rFonts w:ascii="Arial" w:eastAsia="Arial" w:hAnsi="Arial" w:cs="Arial"/>
          <w:sz w:val="24"/>
          <w:szCs w:val="24"/>
        </w:rPr>
        <w:t>Etimológicamente suplir significa reemplazar, remediar la falta de alguna cosa, lo que traduciéndose al caso que nos ocupa, significa que sólo en la ausencia temporal o absoluta de un miembro principal del Consejo, es suplente quien entra a ejercer las funciones de aquel.</w:t>
      </w:r>
    </w:p>
    <w:p w14:paraId="4C34BD80" w14:textId="77777777" w:rsidR="007E1211" w:rsidRPr="00364826" w:rsidRDefault="007E1211" w:rsidP="00C745E2">
      <w:pPr>
        <w:pStyle w:val="Prrafodelista"/>
        <w:numPr>
          <w:ilvl w:val="0"/>
          <w:numId w:val="26"/>
        </w:numPr>
        <w:spacing w:after="0" w:line="276" w:lineRule="auto"/>
        <w:jc w:val="both"/>
        <w:rPr>
          <w:rFonts w:ascii="Arial" w:eastAsia="Arial" w:hAnsi="Arial" w:cs="Arial"/>
          <w:sz w:val="24"/>
          <w:szCs w:val="24"/>
        </w:rPr>
      </w:pPr>
      <w:r w:rsidRPr="00364826">
        <w:rPr>
          <w:rFonts w:ascii="Arial" w:eastAsia="Arial" w:hAnsi="Arial" w:cs="Arial"/>
          <w:sz w:val="24"/>
          <w:szCs w:val="24"/>
        </w:rPr>
        <w:t>Cuando el legislador sabiamente señaló la existencia de los suplentes, ello obedeció no precisamente a que en las reuniones participarán tanto los principales como estos, sino por el contrario, para suplir la eventual ausencia del principal en un momento determinado, de suerte que no se genera traumatismo en el seno de dicho órgano de dirección y consecuentemente hacia el interior de la corporación; de dársele otra interpretación, se llegaría al evento en el que después de escuchar todas las posiciones, finalmente quiénes tomarían las decisiones serían las que la ley les atribuyó la Facultad de decidir, esto es, los consejeros principales.</w:t>
      </w:r>
    </w:p>
    <w:p w14:paraId="4D46F805" w14:textId="4539DE29" w:rsidR="007E1211" w:rsidRPr="00364826" w:rsidRDefault="007E1211" w:rsidP="00C745E2">
      <w:pPr>
        <w:pStyle w:val="Prrafodelista"/>
        <w:numPr>
          <w:ilvl w:val="0"/>
          <w:numId w:val="26"/>
        </w:numPr>
        <w:spacing w:after="0" w:line="276" w:lineRule="auto"/>
        <w:jc w:val="both"/>
        <w:rPr>
          <w:rFonts w:ascii="Arial" w:eastAsia="Arial" w:hAnsi="Arial" w:cs="Arial"/>
          <w:sz w:val="24"/>
          <w:szCs w:val="24"/>
        </w:rPr>
      </w:pPr>
      <w:r w:rsidRPr="00364826">
        <w:rPr>
          <w:rFonts w:ascii="Arial" w:eastAsia="Arial" w:hAnsi="Arial" w:cs="Arial"/>
          <w:sz w:val="24"/>
          <w:szCs w:val="24"/>
        </w:rPr>
        <w:lastRenderedPageBreak/>
        <w:t xml:space="preserve">Lo señalado por el artículo </w:t>
      </w:r>
      <w:r w:rsidR="00F82919" w:rsidRPr="00F82919">
        <w:rPr>
          <w:rFonts w:ascii="Arial" w:eastAsia="Arial" w:hAnsi="Arial" w:cs="Arial"/>
          <w:sz w:val="24"/>
          <w:szCs w:val="24"/>
        </w:rPr>
        <w:t>2.2.7.1.3.13</w:t>
      </w:r>
      <w:r w:rsidRPr="00364826">
        <w:rPr>
          <w:rFonts w:ascii="Arial" w:eastAsia="Arial" w:hAnsi="Arial" w:cs="Arial"/>
          <w:sz w:val="24"/>
          <w:szCs w:val="24"/>
        </w:rPr>
        <w:t xml:space="preserve"> del referido Decreto, en el sentido que </w:t>
      </w:r>
      <w:r w:rsidRPr="00364826">
        <w:rPr>
          <w:rFonts w:ascii="Arial" w:eastAsia="Arial" w:hAnsi="Arial" w:cs="Arial"/>
          <w:sz w:val="24"/>
          <w:szCs w:val="24"/>
          <w:u w:val="single"/>
        </w:rPr>
        <w:t>sólo actuarán</w:t>
      </w:r>
      <w:r w:rsidRPr="00364826">
        <w:rPr>
          <w:rFonts w:ascii="Arial" w:eastAsia="Arial" w:hAnsi="Arial" w:cs="Arial"/>
          <w:sz w:val="24"/>
          <w:szCs w:val="24"/>
        </w:rPr>
        <w:t>, no da lugar a dubitación alguna, ni mucho menos a interpretaciones erróneas que puedan presentarse a confusiones, en cuanto a qué clase de consejeros son los que deben ser convocados para participar en las sesiones del órgano directivo que venimos hablando.</w:t>
      </w:r>
    </w:p>
    <w:p w14:paraId="36A5AA9D" w14:textId="77777777" w:rsidR="007E1211" w:rsidRPr="00364826" w:rsidRDefault="007E1211" w:rsidP="00364826">
      <w:pPr>
        <w:spacing w:line="276" w:lineRule="auto"/>
        <w:jc w:val="both"/>
        <w:rPr>
          <w:rFonts w:ascii="Arial" w:eastAsia="Arial" w:hAnsi="Arial" w:cs="Arial"/>
        </w:rPr>
      </w:pPr>
    </w:p>
    <w:p w14:paraId="277EA181" w14:textId="77777777" w:rsidR="007E1211" w:rsidRPr="00364826" w:rsidRDefault="007E1211" w:rsidP="00364826">
      <w:pPr>
        <w:spacing w:line="276" w:lineRule="auto"/>
        <w:jc w:val="both"/>
        <w:rPr>
          <w:rFonts w:ascii="Arial" w:eastAsia="Arial" w:hAnsi="Arial" w:cs="Arial"/>
        </w:rPr>
      </w:pPr>
    </w:p>
    <w:p w14:paraId="7BBAE073" w14:textId="254998CC" w:rsidR="000B13BF" w:rsidRPr="00364826" w:rsidRDefault="00601AAD" w:rsidP="00364826">
      <w:pPr>
        <w:pStyle w:val="Ttulo3"/>
        <w:spacing w:before="0" w:line="276" w:lineRule="auto"/>
        <w:rPr>
          <w:rFonts w:ascii="Arial" w:eastAsia="Arial" w:hAnsi="Arial" w:cs="Arial"/>
        </w:rPr>
      </w:pPr>
      <w:bookmarkStart w:id="47" w:name="_Toc62659123"/>
      <w:r w:rsidRPr="00364826">
        <w:rPr>
          <w:rFonts w:ascii="Arial" w:eastAsia="Arial" w:hAnsi="Arial" w:cs="Arial"/>
        </w:rPr>
        <w:t xml:space="preserve">3.2.2 Funciones </w:t>
      </w:r>
      <w:r w:rsidR="00494B36" w:rsidRPr="00364826">
        <w:rPr>
          <w:rFonts w:ascii="Arial" w:eastAsia="Arial" w:hAnsi="Arial" w:cs="Arial"/>
        </w:rPr>
        <w:t>del Consejo Directivo</w:t>
      </w:r>
      <w:bookmarkEnd w:id="47"/>
    </w:p>
    <w:p w14:paraId="60002486" w14:textId="77777777" w:rsidR="00E90DA0" w:rsidRPr="00364826" w:rsidRDefault="00E90DA0" w:rsidP="00364826">
      <w:pPr>
        <w:spacing w:line="276" w:lineRule="auto"/>
        <w:jc w:val="both"/>
        <w:rPr>
          <w:rFonts w:ascii="Arial" w:eastAsia="Arial" w:hAnsi="Arial" w:cs="Arial"/>
          <w:b/>
        </w:rPr>
      </w:pPr>
    </w:p>
    <w:p w14:paraId="5E12406A" w14:textId="16AD71C1" w:rsidR="00E90DA0" w:rsidRPr="00364826" w:rsidRDefault="00E90DA0" w:rsidP="00364826">
      <w:pPr>
        <w:spacing w:line="276" w:lineRule="auto"/>
        <w:jc w:val="both"/>
        <w:rPr>
          <w:rFonts w:ascii="Arial" w:eastAsia="Arial" w:hAnsi="Arial" w:cs="Arial"/>
        </w:rPr>
      </w:pPr>
      <w:r w:rsidRPr="00364826">
        <w:rPr>
          <w:rFonts w:ascii="Arial" w:eastAsia="Arial" w:hAnsi="Arial" w:cs="Arial"/>
        </w:rPr>
        <w:t>El legislador ha encomendado a los miembros de los Consejos Directivos de las Cajas de Compensación Familiar el cumplimiento de unas funciones específicas, las cuales se encuentran expresamente señaladas en el artículo 54 de la Ley 21 de 1982</w:t>
      </w:r>
      <w:r w:rsidR="00601AAD" w:rsidRPr="00364826">
        <w:rPr>
          <w:rFonts w:ascii="Arial" w:eastAsia="Arial" w:hAnsi="Arial" w:cs="Arial"/>
        </w:rPr>
        <w:t xml:space="preserve">.  Así, los Consejos Directivos deben: </w:t>
      </w:r>
    </w:p>
    <w:p w14:paraId="48A1158E" w14:textId="576A6081" w:rsidR="00E90DA0" w:rsidRPr="00364826" w:rsidRDefault="00E90DA0" w:rsidP="00C745E2">
      <w:pPr>
        <w:pStyle w:val="Prrafodelista"/>
        <w:numPr>
          <w:ilvl w:val="0"/>
          <w:numId w:val="19"/>
        </w:numPr>
        <w:spacing w:after="0" w:line="276" w:lineRule="auto"/>
        <w:jc w:val="both"/>
        <w:rPr>
          <w:rFonts w:ascii="Arial" w:eastAsia="Arial" w:hAnsi="Arial" w:cs="Arial"/>
          <w:sz w:val="24"/>
          <w:szCs w:val="24"/>
        </w:rPr>
      </w:pPr>
      <w:r w:rsidRPr="00364826">
        <w:rPr>
          <w:rFonts w:ascii="Arial" w:eastAsia="Arial" w:hAnsi="Arial" w:cs="Arial"/>
          <w:sz w:val="24"/>
          <w:szCs w:val="24"/>
        </w:rPr>
        <w:t>Adoptar la política administrativa y financiera de la Caja teniendo en cuenta el régimen orgánico del Subsidio familiar y las directrices impartidas por el Gobierno Nacional.</w:t>
      </w:r>
    </w:p>
    <w:p w14:paraId="01D22732" w14:textId="313218FE" w:rsidR="0037542D" w:rsidRPr="00364826" w:rsidRDefault="00E90DA0" w:rsidP="00C745E2">
      <w:pPr>
        <w:pStyle w:val="Prrafodelista"/>
        <w:numPr>
          <w:ilvl w:val="0"/>
          <w:numId w:val="19"/>
        </w:numPr>
        <w:spacing w:after="0" w:line="276" w:lineRule="auto"/>
        <w:jc w:val="both"/>
        <w:rPr>
          <w:rFonts w:ascii="Arial" w:eastAsia="Arial" w:hAnsi="Arial" w:cs="Arial"/>
          <w:sz w:val="24"/>
          <w:szCs w:val="24"/>
        </w:rPr>
      </w:pPr>
      <w:r w:rsidRPr="00364826">
        <w:rPr>
          <w:rFonts w:ascii="Arial" w:eastAsia="Arial" w:hAnsi="Arial" w:cs="Arial"/>
          <w:sz w:val="24"/>
          <w:szCs w:val="24"/>
        </w:rPr>
        <w:t>Aprobar, en consonancia con el orden de prioridades fijado por la presente ley, los planes y programas a que deben ceñirse las inversiones y la organización de los servicios sociales.</w:t>
      </w:r>
      <w:r w:rsidR="00601AAD" w:rsidRPr="00364826">
        <w:rPr>
          <w:rFonts w:ascii="Arial" w:eastAsia="Arial" w:hAnsi="Arial" w:cs="Arial"/>
          <w:sz w:val="24"/>
          <w:szCs w:val="24"/>
        </w:rPr>
        <w:t xml:space="preserve">  Frente a esto es importante recordar que la Superintendencia del Subsidio Familiar ya no debe aprobar los planes y programas, en ocasión que el segundo inciso del numeral 2º del artículo mencionado fue declarado inexequible por la Corte Constitucional en Sentencia C-429 de 17 de septiembre de 2019</w:t>
      </w:r>
      <w:r w:rsidR="00601AAD" w:rsidRPr="00364826">
        <w:rPr>
          <w:rStyle w:val="Refdenotaalpie"/>
          <w:rFonts w:ascii="Arial" w:eastAsia="Arial" w:hAnsi="Arial" w:cs="Arial"/>
          <w:sz w:val="24"/>
          <w:szCs w:val="24"/>
        </w:rPr>
        <w:footnoteReference w:id="3"/>
      </w:r>
      <w:r w:rsidR="00601AAD" w:rsidRPr="00364826">
        <w:rPr>
          <w:rFonts w:ascii="Arial" w:eastAsia="Arial" w:hAnsi="Arial" w:cs="Arial"/>
          <w:sz w:val="24"/>
          <w:szCs w:val="24"/>
        </w:rPr>
        <w:t xml:space="preserve">.  </w:t>
      </w:r>
      <w:r w:rsidR="009E1544" w:rsidRPr="00364826">
        <w:rPr>
          <w:rFonts w:ascii="Arial" w:eastAsia="Arial" w:hAnsi="Arial" w:cs="Arial"/>
          <w:sz w:val="24"/>
          <w:szCs w:val="24"/>
        </w:rPr>
        <w:t>El capítulo 7 del presente Título de esta Circular trata con más detalle el tema.</w:t>
      </w:r>
    </w:p>
    <w:p w14:paraId="3F3903B2" w14:textId="2421AF43" w:rsidR="0037542D" w:rsidRPr="00364826" w:rsidRDefault="00E90DA0" w:rsidP="00C745E2">
      <w:pPr>
        <w:pStyle w:val="Prrafodelista"/>
        <w:numPr>
          <w:ilvl w:val="0"/>
          <w:numId w:val="19"/>
        </w:numPr>
        <w:spacing w:after="0" w:line="276" w:lineRule="auto"/>
        <w:jc w:val="both"/>
        <w:rPr>
          <w:rFonts w:ascii="Arial" w:eastAsia="Arial" w:hAnsi="Arial" w:cs="Arial"/>
          <w:sz w:val="24"/>
          <w:szCs w:val="24"/>
        </w:rPr>
      </w:pPr>
      <w:r w:rsidRPr="00364826">
        <w:rPr>
          <w:rFonts w:ascii="Arial" w:eastAsia="Arial" w:hAnsi="Arial" w:cs="Arial"/>
          <w:sz w:val="24"/>
          <w:szCs w:val="24"/>
        </w:rPr>
        <w:t>Aprobar el presupuesto anual de ingresos y egres</w:t>
      </w:r>
      <w:r w:rsidR="00F82919">
        <w:rPr>
          <w:rFonts w:ascii="Arial" w:eastAsia="Arial" w:hAnsi="Arial" w:cs="Arial"/>
          <w:sz w:val="24"/>
          <w:szCs w:val="24"/>
        </w:rPr>
        <w:t>o</w:t>
      </w:r>
      <w:r w:rsidRPr="00364826">
        <w:rPr>
          <w:rFonts w:ascii="Arial" w:eastAsia="Arial" w:hAnsi="Arial" w:cs="Arial"/>
          <w:sz w:val="24"/>
          <w:szCs w:val="24"/>
        </w:rPr>
        <w:t>s.</w:t>
      </w:r>
    </w:p>
    <w:p w14:paraId="6D83356B" w14:textId="1310FEC4" w:rsidR="0037542D" w:rsidRPr="00364826" w:rsidRDefault="00E90DA0" w:rsidP="00C745E2">
      <w:pPr>
        <w:pStyle w:val="Prrafodelista"/>
        <w:numPr>
          <w:ilvl w:val="0"/>
          <w:numId w:val="19"/>
        </w:numPr>
        <w:spacing w:after="0" w:line="276" w:lineRule="auto"/>
        <w:jc w:val="both"/>
        <w:rPr>
          <w:rFonts w:ascii="Arial" w:eastAsia="Arial" w:hAnsi="Arial" w:cs="Arial"/>
          <w:sz w:val="24"/>
          <w:szCs w:val="24"/>
        </w:rPr>
      </w:pPr>
      <w:r w:rsidRPr="00364826">
        <w:rPr>
          <w:rFonts w:ascii="Arial" w:eastAsia="Arial" w:hAnsi="Arial" w:cs="Arial"/>
          <w:sz w:val="24"/>
          <w:szCs w:val="24"/>
        </w:rPr>
        <w:t>Determinar o uso que se dará a los rendimientos líquidos o remanentes que arrojen en el respectivo ejercicio las operaciones de la Caja correspondiente de conformidad con lo dispuesto en el artículo 43</w:t>
      </w:r>
      <w:r w:rsidR="0037542D" w:rsidRPr="00364826">
        <w:rPr>
          <w:rFonts w:ascii="Arial" w:eastAsia="Arial" w:hAnsi="Arial" w:cs="Arial"/>
          <w:sz w:val="24"/>
          <w:szCs w:val="24"/>
        </w:rPr>
        <w:t xml:space="preserve"> citado previamente</w:t>
      </w:r>
      <w:r w:rsidRPr="00364826">
        <w:rPr>
          <w:rFonts w:ascii="Arial" w:eastAsia="Arial" w:hAnsi="Arial" w:cs="Arial"/>
          <w:sz w:val="24"/>
          <w:szCs w:val="24"/>
        </w:rPr>
        <w:t>.</w:t>
      </w:r>
    </w:p>
    <w:p w14:paraId="132EA4F9" w14:textId="728D63C5" w:rsidR="0037542D" w:rsidRPr="00364826" w:rsidRDefault="00E90DA0" w:rsidP="00C745E2">
      <w:pPr>
        <w:pStyle w:val="Prrafodelista"/>
        <w:numPr>
          <w:ilvl w:val="0"/>
          <w:numId w:val="19"/>
        </w:numPr>
        <w:spacing w:after="0" w:line="276" w:lineRule="auto"/>
        <w:jc w:val="both"/>
        <w:rPr>
          <w:rFonts w:ascii="Arial" w:eastAsia="Arial" w:hAnsi="Arial" w:cs="Arial"/>
          <w:sz w:val="24"/>
          <w:szCs w:val="24"/>
        </w:rPr>
      </w:pPr>
      <w:r w:rsidRPr="00364826">
        <w:rPr>
          <w:rFonts w:ascii="Arial" w:eastAsia="Arial" w:hAnsi="Arial" w:cs="Arial"/>
          <w:sz w:val="24"/>
          <w:szCs w:val="24"/>
        </w:rPr>
        <w:t>Vigilar y controlar la ejecución de los programas, l</w:t>
      </w:r>
      <w:r w:rsidR="00A57FB8">
        <w:rPr>
          <w:rFonts w:ascii="Arial" w:eastAsia="Arial" w:hAnsi="Arial" w:cs="Arial"/>
          <w:sz w:val="24"/>
          <w:szCs w:val="24"/>
        </w:rPr>
        <w:t>a</w:t>
      </w:r>
      <w:r w:rsidRPr="00364826">
        <w:rPr>
          <w:rFonts w:ascii="Arial" w:eastAsia="Arial" w:hAnsi="Arial" w:cs="Arial"/>
          <w:sz w:val="24"/>
          <w:szCs w:val="24"/>
        </w:rPr>
        <w:t xml:space="preserve"> prestación de los servicios y el manejo administrativo y financiero de la Caja.</w:t>
      </w:r>
    </w:p>
    <w:p w14:paraId="3A9F4469" w14:textId="77777777" w:rsidR="0037542D" w:rsidRPr="00364826" w:rsidRDefault="00E90DA0" w:rsidP="00C745E2">
      <w:pPr>
        <w:pStyle w:val="Prrafodelista"/>
        <w:numPr>
          <w:ilvl w:val="0"/>
          <w:numId w:val="19"/>
        </w:numPr>
        <w:spacing w:after="0" w:line="276" w:lineRule="auto"/>
        <w:jc w:val="both"/>
        <w:rPr>
          <w:rFonts w:ascii="Arial" w:eastAsia="Arial" w:hAnsi="Arial" w:cs="Arial"/>
          <w:sz w:val="24"/>
          <w:szCs w:val="24"/>
        </w:rPr>
      </w:pPr>
      <w:r w:rsidRPr="00364826">
        <w:rPr>
          <w:rFonts w:ascii="Arial" w:eastAsia="Arial" w:hAnsi="Arial" w:cs="Arial"/>
          <w:sz w:val="24"/>
          <w:szCs w:val="24"/>
        </w:rPr>
        <w:t>Elegir al Director Administrativo y a los demás funcionarios que señalen los estatutos.</w:t>
      </w:r>
    </w:p>
    <w:p w14:paraId="2D664B9D" w14:textId="77777777" w:rsidR="0037542D" w:rsidRPr="00364826" w:rsidRDefault="00E90DA0" w:rsidP="00C745E2">
      <w:pPr>
        <w:pStyle w:val="Prrafodelista"/>
        <w:numPr>
          <w:ilvl w:val="0"/>
          <w:numId w:val="19"/>
        </w:numPr>
        <w:spacing w:after="0" w:line="276" w:lineRule="auto"/>
        <w:jc w:val="both"/>
        <w:rPr>
          <w:rFonts w:ascii="Arial" w:eastAsia="Arial" w:hAnsi="Arial" w:cs="Arial"/>
          <w:sz w:val="24"/>
          <w:szCs w:val="24"/>
        </w:rPr>
      </w:pPr>
      <w:r w:rsidRPr="00364826">
        <w:rPr>
          <w:rFonts w:ascii="Arial" w:eastAsia="Arial" w:hAnsi="Arial" w:cs="Arial"/>
          <w:sz w:val="24"/>
          <w:szCs w:val="24"/>
        </w:rPr>
        <w:t>Evaluar los informes trimestrales de gestión y de resultados que debe presentar el Director Administrativo.</w:t>
      </w:r>
    </w:p>
    <w:p w14:paraId="7189D5BC" w14:textId="7BDA6D13" w:rsidR="0037542D" w:rsidRPr="00364826" w:rsidRDefault="00E90DA0" w:rsidP="00C745E2">
      <w:pPr>
        <w:pStyle w:val="Prrafodelista"/>
        <w:numPr>
          <w:ilvl w:val="0"/>
          <w:numId w:val="19"/>
        </w:numPr>
        <w:spacing w:after="0" w:line="276" w:lineRule="auto"/>
        <w:jc w:val="both"/>
        <w:rPr>
          <w:rFonts w:ascii="Arial" w:eastAsia="Arial" w:hAnsi="Arial" w:cs="Arial"/>
          <w:sz w:val="24"/>
          <w:szCs w:val="24"/>
        </w:rPr>
      </w:pPr>
      <w:r w:rsidRPr="00364826">
        <w:rPr>
          <w:rFonts w:ascii="Arial" w:eastAsia="Arial" w:hAnsi="Arial" w:cs="Arial"/>
          <w:sz w:val="24"/>
          <w:szCs w:val="24"/>
        </w:rPr>
        <w:lastRenderedPageBreak/>
        <w:t xml:space="preserve">Aprobar los contratos que suscriba el Director Administrativo cuando su cuantía fuere superior a la suma que anualmente determine la </w:t>
      </w:r>
      <w:r w:rsidR="006F0B84">
        <w:rPr>
          <w:rFonts w:ascii="Arial" w:eastAsia="Arial" w:hAnsi="Arial" w:cs="Arial"/>
          <w:sz w:val="24"/>
          <w:szCs w:val="24"/>
        </w:rPr>
        <w:t>A</w:t>
      </w:r>
      <w:r w:rsidRPr="00364826">
        <w:rPr>
          <w:rFonts w:ascii="Arial" w:eastAsia="Arial" w:hAnsi="Arial" w:cs="Arial"/>
          <w:sz w:val="24"/>
          <w:szCs w:val="24"/>
        </w:rPr>
        <w:t>samblea General.</w:t>
      </w:r>
    </w:p>
    <w:p w14:paraId="23477522" w14:textId="7973FBA5" w:rsidR="00E90DA0" w:rsidRPr="00364826" w:rsidRDefault="00E90DA0" w:rsidP="00C745E2">
      <w:pPr>
        <w:pStyle w:val="Prrafodelista"/>
        <w:numPr>
          <w:ilvl w:val="0"/>
          <w:numId w:val="19"/>
        </w:numPr>
        <w:spacing w:after="0" w:line="276" w:lineRule="auto"/>
        <w:jc w:val="both"/>
        <w:rPr>
          <w:rFonts w:ascii="Arial" w:eastAsia="Arial" w:hAnsi="Arial" w:cs="Arial"/>
          <w:sz w:val="24"/>
          <w:szCs w:val="24"/>
        </w:rPr>
      </w:pPr>
      <w:r w:rsidRPr="00364826">
        <w:rPr>
          <w:rFonts w:ascii="Arial" w:eastAsia="Arial" w:hAnsi="Arial" w:cs="Arial"/>
          <w:sz w:val="24"/>
          <w:szCs w:val="24"/>
        </w:rPr>
        <w:t>Las demás que le asignen la ley y los estatutos." (Las subrayas son de este Despacho).</w:t>
      </w:r>
    </w:p>
    <w:p w14:paraId="669ACA51" w14:textId="77777777" w:rsidR="0037542D" w:rsidRPr="00364826" w:rsidRDefault="0037542D" w:rsidP="00364826">
      <w:pPr>
        <w:spacing w:line="276" w:lineRule="auto"/>
        <w:jc w:val="both"/>
        <w:rPr>
          <w:rFonts w:ascii="Arial" w:eastAsia="Arial" w:hAnsi="Arial" w:cs="Arial"/>
        </w:rPr>
      </w:pPr>
    </w:p>
    <w:p w14:paraId="076554A0" w14:textId="18E07945" w:rsidR="00E90DA0" w:rsidRPr="00364826" w:rsidRDefault="00477714" w:rsidP="00364826">
      <w:pPr>
        <w:spacing w:line="276" w:lineRule="auto"/>
        <w:jc w:val="both"/>
        <w:rPr>
          <w:rFonts w:ascii="Arial" w:eastAsia="Arial" w:hAnsi="Arial" w:cs="Arial"/>
        </w:rPr>
      </w:pPr>
      <w:r w:rsidRPr="00364826">
        <w:rPr>
          <w:rFonts w:ascii="Arial" w:eastAsia="Arial" w:hAnsi="Arial" w:cs="Arial"/>
        </w:rPr>
        <w:t xml:space="preserve">Como puede verse </w:t>
      </w:r>
      <w:r w:rsidR="0037542D" w:rsidRPr="00364826">
        <w:rPr>
          <w:rFonts w:ascii="Arial" w:hAnsi="Arial" w:cs="Arial"/>
          <w:color w:val="4472C4" w:themeColor="accent1"/>
        </w:rPr>
        <w:t>[Circular 15-1998]</w:t>
      </w:r>
      <w:r w:rsidR="00E90DA0" w:rsidRPr="00364826">
        <w:rPr>
          <w:rFonts w:ascii="Arial" w:eastAsia="Arial" w:hAnsi="Arial" w:cs="Arial"/>
        </w:rPr>
        <w:t>,</w:t>
      </w:r>
      <w:r w:rsidR="00087A59" w:rsidRPr="00364826">
        <w:rPr>
          <w:rFonts w:ascii="Arial" w:eastAsia="Arial" w:hAnsi="Arial" w:cs="Arial"/>
        </w:rPr>
        <w:t xml:space="preserve"> el legislador encomendó a los Consejos Directivos</w:t>
      </w:r>
      <w:r w:rsidR="00E90DA0" w:rsidRPr="00364826">
        <w:rPr>
          <w:rFonts w:ascii="Arial" w:eastAsia="Arial" w:hAnsi="Arial" w:cs="Arial"/>
        </w:rPr>
        <w:t xml:space="preserve"> </w:t>
      </w:r>
      <w:r w:rsidR="007A0748" w:rsidRPr="00364826">
        <w:rPr>
          <w:rFonts w:ascii="Arial" w:eastAsia="Arial" w:hAnsi="Arial" w:cs="Arial"/>
        </w:rPr>
        <w:t xml:space="preserve">la importante tarea del </w:t>
      </w:r>
      <w:r w:rsidR="00E90DA0" w:rsidRPr="00364826">
        <w:rPr>
          <w:rFonts w:ascii="Arial" w:eastAsia="Arial" w:hAnsi="Arial" w:cs="Arial"/>
        </w:rPr>
        <w:t>manejo administrativo y financiero de las Cajas de Compensación Familiar</w:t>
      </w:r>
      <w:r w:rsidR="007A0748" w:rsidRPr="00364826">
        <w:rPr>
          <w:rFonts w:ascii="Arial" w:eastAsia="Arial" w:hAnsi="Arial" w:cs="Arial"/>
        </w:rPr>
        <w:t xml:space="preserve">, </w:t>
      </w:r>
      <w:r w:rsidR="00E90DA0" w:rsidRPr="00364826">
        <w:rPr>
          <w:rFonts w:ascii="Arial" w:eastAsia="Arial" w:hAnsi="Arial" w:cs="Arial"/>
        </w:rPr>
        <w:t>así como de la organización y administración de las obras y programas sociales</w:t>
      </w:r>
      <w:r w:rsidR="007A0748" w:rsidRPr="00364826">
        <w:rPr>
          <w:rFonts w:ascii="Arial" w:eastAsia="Arial" w:hAnsi="Arial" w:cs="Arial"/>
        </w:rPr>
        <w:t>.  Para ello deben adoptar</w:t>
      </w:r>
      <w:r w:rsidR="00087A59" w:rsidRPr="00364826">
        <w:rPr>
          <w:rFonts w:ascii="Arial" w:eastAsia="Arial" w:hAnsi="Arial" w:cs="Arial"/>
        </w:rPr>
        <w:t xml:space="preserve"> </w:t>
      </w:r>
      <w:r w:rsidR="00E90DA0" w:rsidRPr="00364826">
        <w:rPr>
          <w:rFonts w:ascii="Arial" w:eastAsia="Arial" w:hAnsi="Arial" w:cs="Arial"/>
        </w:rPr>
        <w:t>las políticas que a su juicio corresponden llevarse a cabo al interior de la respectiva Corporación</w:t>
      </w:r>
      <w:r w:rsidR="007A0748" w:rsidRPr="00364826">
        <w:rPr>
          <w:rFonts w:ascii="Arial" w:eastAsia="Arial" w:hAnsi="Arial" w:cs="Arial"/>
        </w:rPr>
        <w:t xml:space="preserve">.  </w:t>
      </w:r>
    </w:p>
    <w:p w14:paraId="76991D96" w14:textId="70729973" w:rsidR="008D6A52" w:rsidRPr="00364826" w:rsidRDefault="008D6A52" w:rsidP="00364826">
      <w:pPr>
        <w:spacing w:line="276" w:lineRule="auto"/>
        <w:jc w:val="both"/>
        <w:rPr>
          <w:rFonts w:ascii="Arial" w:eastAsia="Arial" w:hAnsi="Arial" w:cs="Arial"/>
        </w:rPr>
      </w:pPr>
    </w:p>
    <w:p w14:paraId="7A108AB2" w14:textId="6B1C8086" w:rsidR="008D6A52" w:rsidRPr="00364826" w:rsidRDefault="008D6A52" w:rsidP="00364826">
      <w:pPr>
        <w:pStyle w:val="Ttulo3"/>
        <w:spacing w:before="0" w:line="276" w:lineRule="auto"/>
        <w:rPr>
          <w:rFonts w:ascii="Arial" w:eastAsia="Arial" w:hAnsi="Arial" w:cs="Arial"/>
        </w:rPr>
      </w:pPr>
      <w:bookmarkStart w:id="48" w:name="_Toc62659124"/>
      <w:r w:rsidRPr="00364826">
        <w:rPr>
          <w:rFonts w:ascii="Arial" w:eastAsia="Arial" w:hAnsi="Arial" w:cs="Arial"/>
        </w:rPr>
        <w:t xml:space="preserve">3.2.2.1 Eficiencia y Eficacia del cumplimiento de las </w:t>
      </w:r>
      <w:r w:rsidR="00494B36" w:rsidRPr="00364826">
        <w:rPr>
          <w:rFonts w:ascii="Arial" w:eastAsia="Arial" w:hAnsi="Arial" w:cs="Arial"/>
        </w:rPr>
        <w:t>F</w:t>
      </w:r>
      <w:r w:rsidRPr="00364826">
        <w:rPr>
          <w:rFonts w:ascii="Arial" w:eastAsia="Arial" w:hAnsi="Arial" w:cs="Arial"/>
        </w:rPr>
        <w:t>unciones</w:t>
      </w:r>
      <w:bookmarkEnd w:id="48"/>
      <w:r w:rsidRPr="00364826">
        <w:rPr>
          <w:rFonts w:ascii="Arial" w:eastAsia="Arial" w:hAnsi="Arial" w:cs="Arial"/>
        </w:rPr>
        <w:t xml:space="preserve">  </w:t>
      </w:r>
    </w:p>
    <w:p w14:paraId="7775B793" w14:textId="77777777" w:rsidR="008D6A52" w:rsidRPr="00364826" w:rsidRDefault="008D6A52" w:rsidP="00364826">
      <w:pPr>
        <w:spacing w:line="276" w:lineRule="auto"/>
        <w:jc w:val="both"/>
        <w:rPr>
          <w:rFonts w:ascii="Arial" w:eastAsia="Arial" w:hAnsi="Arial" w:cs="Arial"/>
        </w:rPr>
      </w:pPr>
    </w:p>
    <w:p w14:paraId="59E6246A" w14:textId="77777777" w:rsidR="008D6A52" w:rsidRPr="00364826" w:rsidRDefault="008D6A52" w:rsidP="00364826">
      <w:pPr>
        <w:spacing w:line="276" w:lineRule="auto"/>
        <w:jc w:val="both"/>
        <w:rPr>
          <w:rFonts w:ascii="Arial" w:eastAsia="Arial" w:hAnsi="Arial" w:cs="Arial"/>
        </w:rPr>
      </w:pPr>
      <w:r w:rsidRPr="00364826">
        <w:rPr>
          <w:rFonts w:ascii="Arial" w:eastAsia="Arial" w:hAnsi="Arial" w:cs="Arial"/>
        </w:rPr>
        <w:t>Corresponde a los miembros de los Consejos Directivos de las Cajas de Compensación Familiar tener presente en todo momento que sus funciones las deberán cumplir en forma eficiente y eficaz, razón por la cual deberán:</w:t>
      </w:r>
    </w:p>
    <w:p w14:paraId="6D0FD211" w14:textId="77777777"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Participar activamente.</w:t>
      </w:r>
    </w:p>
    <w:p w14:paraId="12FAD508" w14:textId="77777777"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Constituirse en un Consejo Directivo, fuerte, consultivo, orientador, asesor y lo más importante en la columna vertebral o centro nervioso de las Cajas de Compensación Familiar, es decir, el lugar donde confluye la información crítica y donde se toman las decisiones más comprometedoras.</w:t>
      </w:r>
    </w:p>
    <w:p w14:paraId="3BCB5B50" w14:textId="2B8FC456"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Tener claramente definido el objetivo de la Caja de Compensación Familiar (misión - visión), para así comprometerse en forma expresa en la consecución de </w:t>
      </w:r>
      <w:r w:rsidR="006C0E46" w:rsidRPr="00364826">
        <w:rPr>
          <w:rFonts w:ascii="Arial" w:eastAsia="Arial" w:hAnsi="Arial" w:cs="Arial"/>
          <w:sz w:val="24"/>
          <w:szCs w:val="24"/>
        </w:rPr>
        <w:t>estos</w:t>
      </w:r>
      <w:r w:rsidRPr="00364826">
        <w:rPr>
          <w:rFonts w:ascii="Arial" w:eastAsia="Arial" w:hAnsi="Arial" w:cs="Arial"/>
          <w:sz w:val="24"/>
          <w:szCs w:val="24"/>
        </w:rPr>
        <w:t xml:space="preserve"> y por ende en la salvaguarda de los bienes y recursos que pertenecen a la seguridad social y que tienen unos destinatarios específicos.</w:t>
      </w:r>
    </w:p>
    <w:p w14:paraId="037AE9E0" w14:textId="77777777"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Mantener una relación activa con la Dirección Administrativa de la Corporación al igual que facilitar la gestión de la Revisoría Fiscal, mediante el establecimiento de obligaciones a cargo de la administración, relacionadas con el suministro de información contable y financiera completas, relevantes y suficientes que faciliten la labor de la Revisoría.</w:t>
      </w:r>
    </w:p>
    <w:p w14:paraId="1D6AF9BD" w14:textId="77777777"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Utilizar la información necesaria para la formulación de políticas y la toma de decisiones coherentes acordes con las necesidades más apremiantes la Corporación y de sus afiliados</w:t>
      </w:r>
    </w:p>
    <w:p w14:paraId="2BFB8674" w14:textId="77777777"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Estar bien informado en todo momento de los aspectos de gran trascendencia de la Caja de Compensación Familiar, para de esta manera </w:t>
      </w:r>
      <w:r w:rsidRPr="00364826">
        <w:rPr>
          <w:rFonts w:ascii="Arial" w:eastAsia="Arial" w:hAnsi="Arial" w:cs="Arial"/>
          <w:sz w:val="24"/>
          <w:szCs w:val="24"/>
        </w:rPr>
        <w:lastRenderedPageBreak/>
        <w:t>establecer las estrategias inmediatas y futuras que permitan el cumplimiento el objeto social en el momento mismo como a largo plazo.</w:t>
      </w:r>
    </w:p>
    <w:p w14:paraId="6B61CBDB" w14:textId="77777777"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Mantener informes en los cuales a través de indicadores específicos se demuestre la gestión adelantada por parte de la Corporación en cada una de las obras y programas sociales emprendidos.</w:t>
      </w:r>
    </w:p>
    <w:p w14:paraId="21D687D9" w14:textId="77777777"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Participar activa y tempranamente tanto en las crisis como en las decisiones de mayor importancia a adoptarse al interior de la Corporación</w:t>
      </w:r>
    </w:p>
    <w:p w14:paraId="3E2649E7" w14:textId="77777777"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Incluir en sus agendas de trabajo los aspectos que son importantes y que cuenten para ello con el flujo de información adecuado.</w:t>
      </w:r>
    </w:p>
    <w:p w14:paraId="5DEDF3FD" w14:textId="5EC82FD0"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Evaluar el desempeño de los miembros del Consejo Directivo como órgano de dirección, el cual además será evaluado periódicamente por la Superintendencia del Subsidio Familiar de conformidad con la facultad que tiene "... </w:t>
      </w:r>
      <w:r w:rsidRPr="00364826">
        <w:rPr>
          <w:rFonts w:ascii="Arial" w:eastAsia="Arial" w:hAnsi="Arial" w:cs="Arial"/>
          <w:i/>
          <w:iCs/>
          <w:sz w:val="24"/>
          <w:szCs w:val="24"/>
        </w:rPr>
        <w:t>para comprobar que los consejeros y los suplentes, no solo cumplan con los requisitos de ley sino los de idoneidad situación que puede evidenciarse al asumir sus responsabilidades y en cualquier momento del ejercicio de sus actividades</w:t>
      </w:r>
      <w:r w:rsidRPr="00364826">
        <w:rPr>
          <w:rFonts w:ascii="Arial" w:eastAsia="Arial" w:hAnsi="Arial" w:cs="Arial"/>
          <w:sz w:val="24"/>
          <w:szCs w:val="24"/>
        </w:rPr>
        <w:t>"</w:t>
      </w:r>
      <w:r w:rsidRPr="00364826">
        <w:rPr>
          <w:rStyle w:val="Refdenotaalpie"/>
          <w:rFonts w:ascii="Arial" w:eastAsia="Arial" w:hAnsi="Arial" w:cs="Arial"/>
          <w:sz w:val="24"/>
          <w:szCs w:val="24"/>
        </w:rPr>
        <w:footnoteReference w:id="4"/>
      </w:r>
      <w:r w:rsidRPr="00364826">
        <w:rPr>
          <w:rFonts w:ascii="Arial" w:eastAsia="Arial" w:hAnsi="Arial" w:cs="Arial"/>
          <w:sz w:val="24"/>
          <w:szCs w:val="24"/>
        </w:rPr>
        <w:t>. Al igual que se requiere ser evaluado por el mismo órgano.</w:t>
      </w:r>
    </w:p>
    <w:p w14:paraId="0CB61F48" w14:textId="77777777"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Tener presente que el tiempo asignado a las reuniones debe ser suficiente para examinar los temas en discusión.</w:t>
      </w:r>
    </w:p>
    <w:p w14:paraId="41DAD5FD" w14:textId="77777777"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Dar información precisa y con suficiente antelación a cada uno de los miembros que integran este órgano para que las reuniones sean más eficientes.</w:t>
      </w:r>
    </w:p>
    <w:p w14:paraId="035013AB" w14:textId="77777777"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Asistir oportunamente a las reuniones del Consejo Directivo.</w:t>
      </w:r>
    </w:p>
    <w:p w14:paraId="320F48E9" w14:textId="77777777"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Conservar constancia de la causa justificada de la inasistencia o de la tardanza en llegar a las reuniones.</w:t>
      </w:r>
    </w:p>
    <w:p w14:paraId="0F6CD88F" w14:textId="77777777"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Contar previamente con las autorizaciones que legal o estatutariamente se requieran para la toma de decisiones o realización de actos.</w:t>
      </w:r>
    </w:p>
    <w:p w14:paraId="5DBC9C1F" w14:textId="77777777"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Planear y documentar las decisiones y conservar copla de los documentos que le sirven de soporte.</w:t>
      </w:r>
    </w:p>
    <w:p w14:paraId="27BE379E" w14:textId="77777777"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Abstenerse de celebrar contratos con la respectiva Caja de Compensación Familiar, respecto de la cual tiene la calidad de Consejero.</w:t>
      </w:r>
    </w:p>
    <w:p w14:paraId="47686085" w14:textId="77777777" w:rsidR="008D6A52" w:rsidRPr="00364826" w:rsidRDefault="008D6A52" w:rsidP="00C745E2">
      <w:pPr>
        <w:pStyle w:val="Prrafodelista"/>
        <w:numPr>
          <w:ilvl w:val="0"/>
          <w:numId w:val="27"/>
        </w:numPr>
        <w:spacing w:after="0" w:line="276" w:lineRule="auto"/>
        <w:jc w:val="both"/>
        <w:rPr>
          <w:rFonts w:ascii="Arial" w:eastAsia="Arial" w:hAnsi="Arial" w:cs="Arial"/>
          <w:sz w:val="24"/>
          <w:szCs w:val="24"/>
        </w:rPr>
      </w:pPr>
      <w:r w:rsidRPr="00364826">
        <w:rPr>
          <w:rFonts w:ascii="Arial" w:eastAsia="Arial" w:hAnsi="Arial" w:cs="Arial"/>
          <w:sz w:val="24"/>
          <w:szCs w:val="24"/>
        </w:rPr>
        <w:t>Solicitar asesoría legal cuando tenga dudas sobre el alcance de las decisiones.</w:t>
      </w:r>
    </w:p>
    <w:p w14:paraId="112880E9" w14:textId="77777777" w:rsidR="008D6A52" w:rsidRPr="00364826" w:rsidRDefault="008D6A52" w:rsidP="00364826">
      <w:pPr>
        <w:spacing w:line="276" w:lineRule="auto"/>
        <w:jc w:val="both"/>
        <w:rPr>
          <w:rFonts w:ascii="Arial" w:eastAsia="Arial" w:hAnsi="Arial" w:cs="Arial"/>
        </w:rPr>
      </w:pPr>
    </w:p>
    <w:p w14:paraId="556C253D" w14:textId="05CA93DB" w:rsidR="00E90DA0" w:rsidRPr="00364826" w:rsidRDefault="00E90DA0" w:rsidP="00364826">
      <w:pPr>
        <w:spacing w:line="276" w:lineRule="auto"/>
        <w:jc w:val="both"/>
        <w:rPr>
          <w:rFonts w:ascii="Arial" w:eastAsia="Arial" w:hAnsi="Arial" w:cs="Arial"/>
          <w:b/>
        </w:rPr>
      </w:pPr>
    </w:p>
    <w:p w14:paraId="01438577" w14:textId="4919738C" w:rsidR="00477714" w:rsidRPr="00364826" w:rsidRDefault="00477714" w:rsidP="00364826">
      <w:pPr>
        <w:pStyle w:val="Ttulo3"/>
        <w:spacing w:before="0" w:line="276" w:lineRule="auto"/>
        <w:rPr>
          <w:rFonts w:ascii="Arial" w:eastAsia="Arial" w:hAnsi="Arial" w:cs="Arial"/>
        </w:rPr>
      </w:pPr>
      <w:bookmarkStart w:id="49" w:name="_Toc62659125"/>
      <w:r w:rsidRPr="00364826">
        <w:rPr>
          <w:rFonts w:ascii="Arial" w:eastAsia="Arial" w:hAnsi="Arial" w:cs="Arial"/>
        </w:rPr>
        <w:lastRenderedPageBreak/>
        <w:t>3.2.2.</w:t>
      </w:r>
      <w:r w:rsidR="008D6A52" w:rsidRPr="00364826">
        <w:rPr>
          <w:rFonts w:ascii="Arial" w:eastAsia="Arial" w:hAnsi="Arial" w:cs="Arial"/>
        </w:rPr>
        <w:t>2</w:t>
      </w:r>
      <w:r w:rsidRPr="00364826">
        <w:rPr>
          <w:rFonts w:ascii="Arial" w:eastAsia="Arial" w:hAnsi="Arial" w:cs="Arial"/>
        </w:rPr>
        <w:t xml:space="preserve"> Actividades Mínimas a Desarrollar</w:t>
      </w:r>
      <w:bookmarkEnd w:id="49"/>
      <w:r w:rsidRPr="00364826">
        <w:rPr>
          <w:rFonts w:ascii="Arial" w:eastAsia="Arial" w:hAnsi="Arial" w:cs="Arial"/>
        </w:rPr>
        <w:t xml:space="preserve">  </w:t>
      </w:r>
    </w:p>
    <w:p w14:paraId="66AD8798" w14:textId="4BBD887A" w:rsidR="00477714" w:rsidRPr="00364826" w:rsidRDefault="00477714" w:rsidP="00364826">
      <w:pPr>
        <w:spacing w:line="276" w:lineRule="auto"/>
        <w:jc w:val="both"/>
        <w:rPr>
          <w:rFonts w:ascii="Arial" w:eastAsia="Arial" w:hAnsi="Arial" w:cs="Arial"/>
        </w:rPr>
      </w:pPr>
    </w:p>
    <w:p w14:paraId="41298511" w14:textId="78C2FD58" w:rsidR="00477714" w:rsidRPr="00364826" w:rsidRDefault="00477714" w:rsidP="00364826">
      <w:pPr>
        <w:spacing w:line="276" w:lineRule="auto"/>
        <w:jc w:val="both"/>
        <w:rPr>
          <w:rFonts w:ascii="Arial" w:eastAsia="Arial" w:hAnsi="Arial" w:cs="Arial"/>
        </w:rPr>
      </w:pPr>
      <w:r w:rsidRPr="00364826">
        <w:rPr>
          <w:rFonts w:ascii="Arial" w:eastAsia="Arial" w:hAnsi="Arial" w:cs="Arial"/>
        </w:rPr>
        <w:t xml:space="preserve">Como mínimo, los Consejeros Directivos deben desarrollar las siguientes actividades </w:t>
      </w:r>
      <w:r w:rsidRPr="00364826">
        <w:rPr>
          <w:rFonts w:ascii="Arial" w:hAnsi="Arial" w:cs="Arial"/>
          <w:color w:val="4472C4" w:themeColor="accent1"/>
        </w:rPr>
        <w:t>[Circular 15-1998]</w:t>
      </w:r>
      <w:r w:rsidRPr="00364826">
        <w:rPr>
          <w:rFonts w:ascii="Arial" w:eastAsia="Arial" w:hAnsi="Arial" w:cs="Arial"/>
        </w:rPr>
        <w:t xml:space="preserve">: </w:t>
      </w:r>
    </w:p>
    <w:p w14:paraId="5D4299A1" w14:textId="77777777" w:rsidR="00477714" w:rsidRPr="00364826" w:rsidRDefault="00477714" w:rsidP="00364826">
      <w:pPr>
        <w:spacing w:line="276" w:lineRule="auto"/>
        <w:jc w:val="both"/>
        <w:rPr>
          <w:rFonts w:ascii="Arial" w:eastAsia="Arial" w:hAnsi="Arial" w:cs="Arial"/>
          <w:b/>
        </w:rPr>
      </w:pPr>
    </w:p>
    <w:p w14:paraId="3479984A" w14:textId="25A9ABC1" w:rsidR="00E60249" w:rsidRPr="00364826" w:rsidRDefault="00E60249" w:rsidP="00364826">
      <w:pPr>
        <w:spacing w:line="276" w:lineRule="auto"/>
        <w:jc w:val="both"/>
        <w:rPr>
          <w:rFonts w:ascii="Arial" w:eastAsia="Arial" w:hAnsi="Arial" w:cs="Arial"/>
        </w:rPr>
      </w:pPr>
      <w:r w:rsidRPr="00364826">
        <w:rPr>
          <w:rFonts w:ascii="Arial" w:eastAsia="Arial" w:hAnsi="Arial" w:cs="Arial"/>
        </w:rPr>
        <w:t>A. Planeación</w:t>
      </w:r>
      <w:r w:rsidR="00477714" w:rsidRPr="00364826">
        <w:rPr>
          <w:rFonts w:ascii="Arial" w:eastAsia="Arial" w:hAnsi="Arial" w:cs="Arial"/>
        </w:rPr>
        <w:t xml:space="preserve">: </w:t>
      </w:r>
    </w:p>
    <w:p w14:paraId="314E1A9B" w14:textId="5F2DDC41" w:rsidR="00E60249" w:rsidRPr="00364826" w:rsidRDefault="00E60249" w:rsidP="00C745E2">
      <w:pPr>
        <w:pStyle w:val="Prrafodelista"/>
        <w:numPr>
          <w:ilvl w:val="0"/>
          <w:numId w:val="21"/>
        </w:numPr>
        <w:spacing w:after="0" w:line="276" w:lineRule="auto"/>
        <w:jc w:val="both"/>
        <w:rPr>
          <w:rFonts w:ascii="Arial" w:eastAsia="Arial" w:hAnsi="Arial" w:cs="Arial"/>
          <w:sz w:val="24"/>
          <w:szCs w:val="24"/>
        </w:rPr>
      </w:pPr>
      <w:r w:rsidRPr="00364826">
        <w:rPr>
          <w:rFonts w:ascii="Arial" w:eastAsia="Arial" w:hAnsi="Arial" w:cs="Arial"/>
          <w:sz w:val="24"/>
          <w:szCs w:val="24"/>
        </w:rPr>
        <w:t>Definir las políticas relativas a:</w:t>
      </w:r>
    </w:p>
    <w:p w14:paraId="6C758B63" w14:textId="65FC853C" w:rsidR="00E60249" w:rsidRPr="00364826" w:rsidRDefault="00E60249" w:rsidP="00C745E2">
      <w:pPr>
        <w:pStyle w:val="Prrafodelista"/>
        <w:numPr>
          <w:ilvl w:val="0"/>
          <w:numId w:val="20"/>
        </w:numPr>
        <w:spacing w:after="0" w:line="276" w:lineRule="auto"/>
        <w:ind w:left="1560"/>
        <w:jc w:val="both"/>
        <w:rPr>
          <w:rFonts w:ascii="Arial" w:eastAsia="Arial" w:hAnsi="Arial" w:cs="Arial"/>
          <w:sz w:val="24"/>
          <w:szCs w:val="24"/>
        </w:rPr>
      </w:pPr>
      <w:r w:rsidRPr="00364826">
        <w:rPr>
          <w:rFonts w:ascii="Arial" w:eastAsia="Arial" w:hAnsi="Arial" w:cs="Arial"/>
          <w:sz w:val="24"/>
          <w:szCs w:val="24"/>
        </w:rPr>
        <w:t>Servicios que prestará la Caja de Compensación Familiar.</w:t>
      </w:r>
    </w:p>
    <w:p w14:paraId="74714DAC" w14:textId="0643242A" w:rsidR="00E60249" w:rsidRPr="00364826" w:rsidRDefault="00E60249" w:rsidP="00C745E2">
      <w:pPr>
        <w:pStyle w:val="Prrafodelista"/>
        <w:numPr>
          <w:ilvl w:val="0"/>
          <w:numId w:val="20"/>
        </w:numPr>
        <w:spacing w:after="0" w:line="276" w:lineRule="auto"/>
        <w:ind w:left="1560"/>
        <w:jc w:val="both"/>
        <w:rPr>
          <w:rFonts w:ascii="Arial" w:eastAsia="Arial" w:hAnsi="Arial" w:cs="Arial"/>
          <w:sz w:val="24"/>
          <w:szCs w:val="24"/>
        </w:rPr>
      </w:pPr>
      <w:r w:rsidRPr="00364826">
        <w:rPr>
          <w:rFonts w:ascii="Arial" w:eastAsia="Arial" w:hAnsi="Arial" w:cs="Arial"/>
          <w:sz w:val="24"/>
          <w:szCs w:val="24"/>
        </w:rPr>
        <w:t>Afiliación y retiro de empleadores.</w:t>
      </w:r>
      <w:r w:rsidR="00F82919">
        <w:rPr>
          <w:rFonts w:ascii="Arial" w:eastAsia="Arial" w:hAnsi="Arial" w:cs="Arial"/>
          <w:sz w:val="24"/>
          <w:szCs w:val="24"/>
        </w:rPr>
        <w:t xml:space="preserve"> Los Consejos Directivos podrán delegar esta actividad al Director Administrativo de la Caja de Compensación Familiar.</w:t>
      </w:r>
    </w:p>
    <w:p w14:paraId="39BDB14D" w14:textId="2CB0EDE3" w:rsidR="00E60249" w:rsidRPr="00364826" w:rsidRDefault="00E60249" w:rsidP="00C745E2">
      <w:pPr>
        <w:pStyle w:val="Prrafodelista"/>
        <w:numPr>
          <w:ilvl w:val="0"/>
          <w:numId w:val="20"/>
        </w:numPr>
        <w:spacing w:after="0" w:line="276" w:lineRule="auto"/>
        <w:ind w:left="1560"/>
        <w:jc w:val="both"/>
        <w:rPr>
          <w:rFonts w:ascii="Arial" w:eastAsia="Arial" w:hAnsi="Arial" w:cs="Arial"/>
          <w:sz w:val="24"/>
          <w:szCs w:val="24"/>
        </w:rPr>
      </w:pPr>
      <w:r w:rsidRPr="00364826">
        <w:rPr>
          <w:rFonts w:ascii="Arial" w:eastAsia="Arial" w:hAnsi="Arial" w:cs="Arial"/>
          <w:sz w:val="24"/>
          <w:szCs w:val="24"/>
        </w:rPr>
        <w:t>Proyección del uso que se le dará a los rendimientos líquidos.</w:t>
      </w:r>
    </w:p>
    <w:p w14:paraId="3D47AD84" w14:textId="030514B0" w:rsidR="00E60249" w:rsidRPr="00364826" w:rsidRDefault="00E60249" w:rsidP="00C745E2">
      <w:pPr>
        <w:pStyle w:val="Prrafodelista"/>
        <w:numPr>
          <w:ilvl w:val="0"/>
          <w:numId w:val="20"/>
        </w:numPr>
        <w:spacing w:after="0" w:line="276" w:lineRule="auto"/>
        <w:ind w:left="1560"/>
        <w:jc w:val="both"/>
        <w:rPr>
          <w:rFonts w:ascii="Arial" w:eastAsia="Arial" w:hAnsi="Arial" w:cs="Arial"/>
          <w:sz w:val="24"/>
          <w:szCs w:val="24"/>
        </w:rPr>
      </w:pPr>
      <w:r w:rsidRPr="00364826">
        <w:rPr>
          <w:rFonts w:ascii="Arial" w:eastAsia="Arial" w:hAnsi="Arial" w:cs="Arial"/>
          <w:sz w:val="24"/>
          <w:szCs w:val="24"/>
        </w:rPr>
        <w:t>Personal y salarios</w:t>
      </w:r>
    </w:p>
    <w:p w14:paraId="01D872EE" w14:textId="5831C5DC" w:rsidR="00E60249" w:rsidRPr="00364826" w:rsidRDefault="00E60249" w:rsidP="00C745E2">
      <w:pPr>
        <w:pStyle w:val="Prrafodelista"/>
        <w:numPr>
          <w:ilvl w:val="0"/>
          <w:numId w:val="20"/>
        </w:numPr>
        <w:spacing w:after="0" w:line="276" w:lineRule="auto"/>
        <w:ind w:left="1560"/>
        <w:jc w:val="both"/>
        <w:rPr>
          <w:rFonts w:ascii="Arial" w:eastAsia="Arial" w:hAnsi="Arial" w:cs="Arial"/>
          <w:sz w:val="24"/>
          <w:szCs w:val="24"/>
        </w:rPr>
      </w:pPr>
      <w:r w:rsidRPr="00364826">
        <w:rPr>
          <w:rFonts w:ascii="Arial" w:eastAsia="Arial" w:hAnsi="Arial" w:cs="Arial"/>
          <w:sz w:val="24"/>
          <w:szCs w:val="24"/>
        </w:rPr>
        <w:t>Adquisición de bienes muebles e inmuebles.</w:t>
      </w:r>
    </w:p>
    <w:p w14:paraId="6344F297" w14:textId="77777777" w:rsidR="00E60249" w:rsidRPr="00364826" w:rsidRDefault="00E60249" w:rsidP="00C745E2">
      <w:pPr>
        <w:pStyle w:val="Prrafodelista"/>
        <w:numPr>
          <w:ilvl w:val="0"/>
          <w:numId w:val="20"/>
        </w:numPr>
        <w:spacing w:after="0" w:line="276" w:lineRule="auto"/>
        <w:ind w:left="1560"/>
        <w:jc w:val="both"/>
        <w:rPr>
          <w:rFonts w:ascii="Arial" w:eastAsia="Arial" w:hAnsi="Arial" w:cs="Arial"/>
          <w:sz w:val="24"/>
          <w:szCs w:val="24"/>
        </w:rPr>
      </w:pPr>
      <w:r w:rsidRPr="00364826">
        <w:rPr>
          <w:rFonts w:ascii="Arial" w:eastAsia="Arial" w:hAnsi="Arial" w:cs="Arial"/>
          <w:sz w:val="24"/>
          <w:szCs w:val="24"/>
        </w:rPr>
        <w:t>Distribución de excedentes.</w:t>
      </w:r>
    </w:p>
    <w:p w14:paraId="750866BE" w14:textId="3A156EB5" w:rsidR="00E60249" w:rsidRPr="00364826" w:rsidRDefault="00E60249" w:rsidP="00C745E2">
      <w:pPr>
        <w:pStyle w:val="Prrafodelista"/>
        <w:numPr>
          <w:ilvl w:val="0"/>
          <w:numId w:val="20"/>
        </w:numPr>
        <w:spacing w:after="0" w:line="276" w:lineRule="auto"/>
        <w:ind w:left="1560"/>
        <w:jc w:val="both"/>
        <w:rPr>
          <w:rFonts w:ascii="Arial" w:eastAsia="Arial" w:hAnsi="Arial" w:cs="Arial"/>
          <w:sz w:val="24"/>
          <w:szCs w:val="24"/>
        </w:rPr>
      </w:pPr>
      <w:r w:rsidRPr="00364826">
        <w:rPr>
          <w:rFonts w:ascii="Arial" w:eastAsia="Arial" w:hAnsi="Arial" w:cs="Arial"/>
          <w:sz w:val="24"/>
          <w:szCs w:val="24"/>
        </w:rPr>
        <w:t>De seguridad social para los funcionarios de la Caja.</w:t>
      </w:r>
    </w:p>
    <w:p w14:paraId="1CCF517C" w14:textId="1161B562" w:rsidR="00E60249" w:rsidRPr="00364826" w:rsidRDefault="00E60249" w:rsidP="00C745E2">
      <w:pPr>
        <w:pStyle w:val="Prrafodelista"/>
        <w:numPr>
          <w:ilvl w:val="0"/>
          <w:numId w:val="21"/>
        </w:numPr>
        <w:spacing w:after="0" w:line="276" w:lineRule="auto"/>
        <w:jc w:val="both"/>
        <w:rPr>
          <w:rFonts w:ascii="Arial" w:eastAsia="Arial" w:hAnsi="Arial" w:cs="Arial"/>
          <w:sz w:val="24"/>
          <w:szCs w:val="24"/>
        </w:rPr>
      </w:pPr>
      <w:r w:rsidRPr="00364826">
        <w:rPr>
          <w:rFonts w:ascii="Arial" w:eastAsia="Arial" w:hAnsi="Arial" w:cs="Arial"/>
          <w:sz w:val="24"/>
          <w:szCs w:val="24"/>
        </w:rPr>
        <w:t>Aprobar el plan de desarrollo institucional de la Caja, el cual deberá contener visión, misión, objetivos, políticas, metas y estrategias definidas.</w:t>
      </w:r>
    </w:p>
    <w:p w14:paraId="140AC79C" w14:textId="77777777" w:rsidR="00E60249" w:rsidRPr="00364826" w:rsidRDefault="00E60249" w:rsidP="00C745E2">
      <w:pPr>
        <w:pStyle w:val="Prrafodelista"/>
        <w:numPr>
          <w:ilvl w:val="0"/>
          <w:numId w:val="21"/>
        </w:numPr>
        <w:spacing w:after="0" w:line="276" w:lineRule="auto"/>
        <w:jc w:val="both"/>
        <w:rPr>
          <w:rFonts w:ascii="Arial" w:eastAsia="Arial" w:hAnsi="Arial" w:cs="Arial"/>
          <w:sz w:val="24"/>
          <w:szCs w:val="24"/>
        </w:rPr>
      </w:pPr>
      <w:r w:rsidRPr="00364826">
        <w:rPr>
          <w:rFonts w:ascii="Arial" w:eastAsia="Arial" w:hAnsi="Arial" w:cs="Arial"/>
          <w:sz w:val="24"/>
          <w:szCs w:val="24"/>
        </w:rPr>
        <w:t>Aprobar el Plan anual de actividades y ajustes periódicos</w:t>
      </w:r>
    </w:p>
    <w:p w14:paraId="2E77169E" w14:textId="77777777" w:rsidR="00E60249" w:rsidRPr="00364826" w:rsidRDefault="00E60249" w:rsidP="00C745E2">
      <w:pPr>
        <w:pStyle w:val="Prrafodelista"/>
        <w:numPr>
          <w:ilvl w:val="0"/>
          <w:numId w:val="21"/>
        </w:numPr>
        <w:spacing w:after="0" w:line="276" w:lineRule="auto"/>
        <w:jc w:val="both"/>
        <w:rPr>
          <w:rFonts w:ascii="Arial" w:eastAsia="Arial" w:hAnsi="Arial" w:cs="Arial"/>
          <w:sz w:val="24"/>
          <w:szCs w:val="24"/>
        </w:rPr>
      </w:pPr>
      <w:r w:rsidRPr="00364826">
        <w:rPr>
          <w:rFonts w:ascii="Arial" w:eastAsia="Arial" w:hAnsi="Arial" w:cs="Arial"/>
          <w:sz w:val="24"/>
          <w:szCs w:val="24"/>
        </w:rPr>
        <w:t>Aprobar los planes y programas a que deban ceñirse las inversiones.</w:t>
      </w:r>
    </w:p>
    <w:p w14:paraId="106BA694" w14:textId="77777777" w:rsidR="00E60249" w:rsidRPr="00364826" w:rsidRDefault="00E60249" w:rsidP="00C745E2">
      <w:pPr>
        <w:pStyle w:val="Prrafodelista"/>
        <w:numPr>
          <w:ilvl w:val="0"/>
          <w:numId w:val="21"/>
        </w:numPr>
        <w:spacing w:after="0" w:line="276" w:lineRule="auto"/>
        <w:jc w:val="both"/>
        <w:rPr>
          <w:rFonts w:ascii="Arial" w:eastAsia="Arial" w:hAnsi="Arial" w:cs="Arial"/>
          <w:sz w:val="24"/>
          <w:szCs w:val="24"/>
        </w:rPr>
      </w:pPr>
      <w:r w:rsidRPr="00364826">
        <w:rPr>
          <w:rFonts w:ascii="Arial" w:eastAsia="Arial" w:hAnsi="Arial" w:cs="Arial"/>
          <w:sz w:val="24"/>
          <w:szCs w:val="24"/>
        </w:rPr>
        <w:t>Aprobar el presupuesto anual de ingresos y egresos.</w:t>
      </w:r>
    </w:p>
    <w:p w14:paraId="6723DED1" w14:textId="0297B0F0" w:rsidR="00E60249" w:rsidRPr="00364826" w:rsidRDefault="00E60249" w:rsidP="00C745E2">
      <w:pPr>
        <w:pStyle w:val="Prrafodelista"/>
        <w:numPr>
          <w:ilvl w:val="0"/>
          <w:numId w:val="21"/>
        </w:numPr>
        <w:spacing w:after="0" w:line="276" w:lineRule="auto"/>
        <w:jc w:val="both"/>
        <w:rPr>
          <w:rFonts w:ascii="Arial" w:eastAsia="Arial" w:hAnsi="Arial" w:cs="Arial"/>
          <w:sz w:val="24"/>
          <w:szCs w:val="24"/>
        </w:rPr>
      </w:pPr>
      <w:r w:rsidRPr="00364826">
        <w:rPr>
          <w:rFonts w:ascii="Arial" w:eastAsia="Arial" w:hAnsi="Arial" w:cs="Arial"/>
          <w:sz w:val="24"/>
          <w:szCs w:val="24"/>
        </w:rPr>
        <w:t>Fijar, por semestre anticipado la cuota de subsidio en dinero, pagadera por personas a cargo.</w:t>
      </w:r>
    </w:p>
    <w:p w14:paraId="0F2895C0" w14:textId="23058D57" w:rsidR="00E60249" w:rsidRPr="00364826" w:rsidRDefault="00E60249" w:rsidP="00364826">
      <w:pPr>
        <w:spacing w:line="276" w:lineRule="auto"/>
        <w:jc w:val="both"/>
        <w:rPr>
          <w:rFonts w:ascii="Arial" w:eastAsia="Arial" w:hAnsi="Arial" w:cs="Arial"/>
        </w:rPr>
      </w:pPr>
    </w:p>
    <w:p w14:paraId="270C0AFD" w14:textId="2B1ED117" w:rsidR="00E60249" w:rsidRPr="00364826" w:rsidRDefault="00E60249" w:rsidP="00364826">
      <w:pPr>
        <w:spacing w:line="276" w:lineRule="auto"/>
        <w:jc w:val="both"/>
        <w:rPr>
          <w:rFonts w:ascii="Arial" w:eastAsia="Arial" w:hAnsi="Arial" w:cs="Arial"/>
        </w:rPr>
      </w:pPr>
      <w:r w:rsidRPr="00364826">
        <w:rPr>
          <w:rFonts w:ascii="Arial" w:eastAsia="Arial" w:hAnsi="Arial" w:cs="Arial"/>
        </w:rPr>
        <w:t xml:space="preserve">B. Organización: </w:t>
      </w:r>
    </w:p>
    <w:p w14:paraId="14615A80" w14:textId="7A160C48" w:rsidR="00E60249" w:rsidRPr="00364826" w:rsidRDefault="00E60249" w:rsidP="00C745E2">
      <w:pPr>
        <w:pStyle w:val="Prrafodelista"/>
        <w:numPr>
          <w:ilvl w:val="0"/>
          <w:numId w:val="22"/>
        </w:numPr>
        <w:spacing w:after="0" w:line="276" w:lineRule="auto"/>
        <w:jc w:val="both"/>
        <w:rPr>
          <w:rFonts w:ascii="Arial" w:eastAsia="Arial" w:hAnsi="Arial" w:cs="Arial"/>
          <w:sz w:val="24"/>
          <w:szCs w:val="24"/>
        </w:rPr>
      </w:pPr>
      <w:r w:rsidRPr="00364826">
        <w:rPr>
          <w:rFonts w:ascii="Arial" w:eastAsia="Arial" w:hAnsi="Arial" w:cs="Arial"/>
          <w:sz w:val="24"/>
          <w:szCs w:val="24"/>
        </w:rPr>
        <w:t>Expedir su propio reglamento interno.</w:t>
      </w:r>
    </w:p>
    <w:p w14:paraId="6C9CD425" w14:textId="38634315" w:rsidR="00E60249" w:rsidRPr="00364826" w:rsidRDefault="00E60249" w:rsidP="00C745E2">
      <w:pPr>
        <w:pStyle w:val="Prrafodelista"/>
        <w:numPr>
          <w:ilvl w:val="0"/>
          <w:numId w:val="22"/>
        </w:numPr>
        <w:spacing w:after="0" w:line="276" w:lineRule="auto"/>
        <w:jc w:val="both"/>
        <w:rPr>
          <w:rFonts w:ascii="Arial" w:eastAsia="Arial" w:hAnsi="Arial" w:cs="Arial"/>
          <w:sz w:val="24"/>
          <w:szCs w:val="24"/>
        </w:rPr>
      </w:pPr>
      <w:r w:rsidRPr="00364826">
        <w:rPr>
          <w:rFonts w:ascii="Arial" w:eastAsia="Arial" w:hAnsi="Arial" w:cs="Arial"/>
          <w:sz w:val="24"/>
          <w:szCs w:val="24"/>
        </w:rPr>
        <w:t>Elegir sus dignatarios (presidente, vicepresidente y secretario).</w:t>
      </w:r>
    </w:p>
    <w:p w14:paraId="57838022" w14:textId="28A8737B" w:rsidR="00E60249" w:rsidRPr="00364826" w:rsidRDefault="00E60249" w:rsidP="00C745E2">
      <w:pPr>
        <w:pStyle w:val="Prrafodelista"/>
        <w:numPr>
          <w:ilvl w:val="0"/>
          <w:numId w:val="22"/>
        </w:numPr>
        <w:spacing w:after="0" w:line="276" w:lineRule="auto"/>
        <w:jc w:val="both"/>
        <w:rPr>
          <w:rFonts w:ascii="Arial" w:eastAsia="Arial" w:hAnsi="Arial" w:cs="Arial"/>
          <w:sz w:val="24"/>
          <w:szCs w:val="24"/>
        </w:rPr>
      </w:pPr>
      <w:r w:rsidRPr="00364826">
        <w:rPr>
          <w:rFonts w:ascii="Arial" w:eastAsia="Arial" w:hAnsi="Arial" w:cs="Arial"/>
          <w:sz w:val="24"/>
          <w:szCs w:val="24"/>
        </w:rPr>
        <w:t>Reglamentar el funcionamiento de los comités internos del Consejo Directivo.</w:t>
      </w:r>
    </w:p>
    <w:p w14:paraId="17C4051E" w14:textId="5D782564" w:rsidR="001920DD" w:rsidRPr="00364826" w:rsidRDefault="00E60249" w:rsidP="00C745E2">
      <w:pPr>
        <w:pStyle w:val="Prrafodelista"/>
        <w:numPr>
          <w:ilvl w:val="0"/>
          <w:numId w:val="22"/>
        </w:numPr>
        <w:spacing w:after="0" w:line="276" w:lineRule="auto"/>
        <w:jc w:val="both"/>
        <w:rPr>
          <w:rFonts w:ascii="Arial" w:eastAsia="Arial" w:hAnsi="Arial" w:cs="Arial"/>
          <w:sz w:val="24"/>
          <w:szCs w:val="24"/>
        </w:rPr>
      </w:pPr>
      <w:r w:rsidRPr="00364826">
        <w:rPr>
          <w:rFonts w:ascii="Arial" w:eastAsia="Arial" w:hAnsi="Arial" w:cs="Arial"/>
          <w:sz w:val="24"/>
          <w:szCs w:val="24"/>
        </w:rPr>
        <w:t>Crear comisiones específicas de trabajo asignándoles funciones o tareas específicas.</w:t>
      </w:r>
    </w:p>
    <w:p w14:paraId="29CA1816" w14:textId="35D13762" w:rsidR="001920DD" w:rsidRPr="00364826" w:rsidRDefault="00E60249" w:rsidP="00C745E2">
      <w:pPr>
        <w:pStyle w:val="Prrafodelista"/>
        <w:numPr>
          <w:ilvl w:val="0"/>
          <w:numId w:val="22"/>
        </w:numPr>
        <w:spacing w:after="0" w:line="276" w:lineRule="auto"/>
        <w:jc w:val="both"/>
        <w:rPr>
          <w:rFonts w:ascii="Arial" w:eastAsia="Arial" w:hAnsi="Arial" w:cs="Arial"/>
          <w:sz w:val="24"/>
          <w:szCs w:val="24"/>
        </w:rPr>
      </w:pPr>
      <w:r w:rsidRPr="00364826">
        <w:rPr>
          <w:rFonts w:ascii="Arial" w:eastAsia="Arial" w:hAnsi="Arial" w:cs="Arial"/>
          <w:sz w:val="24"/>
          <w:szCs w:val="24"/>
        </w:rPr>
        <w:t>Fijar la planta de personal y el nivel de asignaciones.</w:t>
      </w:r>
    </w:p>
    <w:p w14:paraId="09F799B5" w14:textId="6BDC5FD0" w:rsidR="001920DD" w:rsidRPr="00364826" w:rsidRDefault="00E60249" w:rsidP="00C745E2">
      <w:pPr>
        <w:pStyle w:val="Prrafodelista"/>
        <w:numPr>
          <w:ilvl w:val="0"/>
          <w:numId w:val="22"/>
        </w:numPr>
        <w:spacing w:after="0" w:line="276" w:lineRule="auto"/>
        <w:jc w:val="both"/>
        <w:rPr>
          <w:rFonts w:ascii="Arial" w:eastAsia="Arial" w:hAnsi="Arial" w:cs="Arial"/>
          <w:sz w:val="24"/>
          <w:szCs w:val="24"/>
        </w:rPr>
      </w:pPr>
      <w:r w:rsidRPr="00364826">
        <w:rPr>
          <w:rFonts w:ascii="Arial" w:eastAsia="Arial" w:hAnsi="Arial" w:cs="Arial"/>
          <w:sz w:val="24"/>
          <w:szCs w:val="24"/>
        </w:rPr>
        <w:t>Reglamentar los servicios de la Caja.</w:t>
      </w:r>
    </w:p>
    <w:p w14:paraId="2F97E051" w14:textId="01B12D94" w:rsidR="001920DD" w:rsidRPr="00364826" w:rsidRDefault="00E60249" w:rsidP="00C745E2">
      <w:pPr>
        <w:pStyle w:val="Prrafodelista"/>
        <w:numPr>
          <w:ilvl w:val="0"/>
          <w:numId w:val="22"/>
        </w:numPr>
        <w:spacing w:after="0" w:line="276" w:lineRule="auto"/>
        <w:jc w:val="both"/>
        <w:rPr>
          <w:rFonts w:ascii="Arial" w:eastAsia="Arial" w:hAnsi="Arial" w:cs="Arial"/>
          <w:sz w:val="24"/>
          <w:szCs w:val="24"/>
        </w:rPr>
      </w:pPr>
      <w:r w:rsidRPr="00364826">
        <w:rPr>
          <w:rFonts w:ascii="Arial" w:eastAsia="Arial" w:hAnsi="Arial" w:cs="Arial"/>
          <w:sz w:val="24"/>
          <w:szCs w:val="24"/>
        </w:rPr>
        <w:t>Reglamentar el ingreso y retiro de los afiliados.</w:t>
      </w:r>
    </w:p>
    <w:p w14:paraId="584824D0" w14:textId="2183217D" w:rsidR="00E60249" w:rsidRPr="00364826" w:rsidRDefault="00E60249" w:rsidP="00C745E2">
      <w:pPr>
        <w:pStyle w:val="Prrafodelista"/>
        <w:numPr>
          <w:ilvl w:val="0"/>
          <w:numId w:val="22"/>
        </w:numPr>
        <w:spacing w:after="0" w:line="276" w:lineRule="auto"/>
        <w:jc w:val="both"/>
        <w:rPr>
          <w:rFonts w:ascii="Arial" w:eastAsia="Arial" w:hAnsi="Arial" w:cs="Arial"/>
          <w:sz w:val="24"/>
          <w:szCs w:val="24"/>
        </w:rPr>
      </w:pPr>
      <w:r w:rsidRPr="00364826">
        <w:rPr>
          <w:rFonts w:ascii="Arial" w:eastAsia="Arial" w:hAnsi="Arial" w:cs="Arial"/>
          <w:sz w:val="24"/>
          <w:szCs w:val="24"/>
        </w:rPr>
        <w:t>Reglamentar las diferentes actividades y funciones operativas.</w:t>
      </w:r>
    </w:p>
    <w:p w14:paraId="75F449AF" w14:textId="77777777" w:rsidR="001920DD" w:rsidRPr="00364826" w:rsidRDefault="001920DD" w:rsidP="00364826">
      <w:pPr>
        <w:spacing w:line="276" w:lineRule="auto"/>
        <w:jc w:val="both"/>
        <w:rPr>
          <w:rFonts w:ascii="Arial" w:eastAsia="Arial" w:hAnsi="Arial" w:cs="Arial"/>
        </w:rPr>
      </w:pPr>
    </w:p>
    <w:p w14:paraId="6FCB3C19" w14:textId="56CCEAD8" w:rsidR="00477714" w:rsidRPr="00364826" w:rsidRDefault="00E60249" w:rsidP="00C745E2">
      <w:pPr>
        <w:pStyle w:val="Prrafodelista"/>
        <w:numPr>
          <w:ilvl w:val="0"/>
          <w:numId w:val="25"/>
        </w:numPr>
        <w:spacing w:after="0" w:line="276" w:lineRule="auto"/>
        <w:ind w:left="284"/>
        <w:jc w:val="both"/>
        <w:rPr>
          <w:rFonts w:ascii="Arial" w:eastAsia="Arial" w:hAnsi="Arial" w:cs="Arial"/>
          <w:sz w:val="24"/>
          <w:szCs w:val="24"/>
        </w:rPr>
      </w:pPr>
      <w:r w:rsidRPr="00364826">
        <w:rPr>
          <w:rFonts w:ascii="Arial" w:eastAsia="Arial" w:hAnsi="Arial" w:cs="Arial"/>
          <w:sz w:val="24"/>
          <w:szCs w:val="24"/>
        </w:rPr>
        <w:t xml:space="preserve">Dirección: </w:t>
      </w:r>
    </w:p>
    <w:p w14:paraId="62B8B8ED" w14:textId="0CFD71DE" w:rsidR="001920DD" w:rsidRPr="00364826" w:rsidRDefault="001920DD" w:rsidP="00C745E2">
      <w:pPr>
        <w:pStyle w:val="Prrafodelista"/>
        <w:numPr>
          <w:ilvl w:val="0"/>
          <w:numId w:val="23"/>
        </w:numPr>
        <w:spacing w:after="0" w:line="276" w:lineRule="auto"/>
        <w:jc w:val="both"/>
        <w:rPr>
          <w:rFonts w:ascii="Arial" w:eastAsia="Arial" w:hAnsi="Arial" w:cs="Arial"/>
          <w:sz w:val="24"/>
          <w:szCs w:val="24"/>
        </w:rPr>
      </w:pPr>
      <w:r w:rsidRPr="00364826">
        <w:rPr>
          <w:rFonts w:ascii="Arial" w:eastAsia="Arial" w:hAnsi="Arial" w:cs="Arial"/>
          <w:sz w:val="24"/>
          <w:szCs w:val="24"/>
        </w:rPr>
        <w:t>Nombrar el Director Administrativo</w:t>
      </w:r>
      <w:r w:rsidR="00C32FF0" w:rsidRPr="00364826">
        <w:rPr>
          <w:rFonts w:ascii="Arial" w:eastAsia="Arial" w:hAnsi="Arial" w:cs="Arial"/>
          <w:sz w:val="24"/>
          <w:szCs w:val="24"/>
        </w:rPr>
        <w:t xml:space="preserve"> y su suplente</w:t>
      </w:r>
      <w:r w:rsidRPr="00364826">
        <w:rPr>
          <w:rFonts w:ascii="Arial" w:eastAsia="Arial" w:hAnsi="Arial" w:cs="Arial"/>
          <w:sz w:val="24"/>
          <w:szCs w:val="24"/>
        </w:rPr>
        <w:t>.</w:t>
      </w:r>
    </w:p>
    <w:p w14:paraId="639B37A8" w14:textId="77777777" w:rsidR="001920DD" w:rsidRPr="00364826" w:rsidRDefault="001920DD" w:rsidP="00C745E2">
      <w:pPr>
        <w:pStyle w:val="Prrafodelista"/>
        <w:numPr>
          <w:ilvl w:val="0"/>
          <w:numId w:val="23"/>
        </w:numPr>
        <w:spacing w:after="0" w:line="276" w:lineRule="auto"/>
        <w:jc w:val="both"/>
        <w:rPr>
          <w:rFonts w:ascii="Arial" w:eastAsia="Arial" w:hAnsi="Arial" w:cs="Arial"/>
          <w:sz w:val="24"/>
          <w:szCs w:val="24"/>
        </w:rPr>
      </w:pPr>
      <w:r w:rsidRPr="00364826">
        <w:rPr>
          <w:rFonts w:ascii="Arial" w:eastAsia="Arial" w:hAnsi="Arial" w:cs="Arial"/>
          <w:sz w:val="24"/>
          <w:szCs w:val="24"/>
        </w:rPr>
        <w:lastRenderedPageBreak/>
        <w:t>Determinar las entidades a través de las cuales se manejarán los fondos de la Caja.</w:t>
      </w:r>
    </w:p>
    <w:p w14:paraId="54B326E2" w14:textId="77777777" w:rsidR="001920DD" w:rsidRPr="00364826" w:rsidRDefault="001920DD" w:rsidP="00C745E2">
      <w:pPr>
        <w:pStyle w:val="Prrafodelista"/>
        <w:numPr>
          <w:ilvl w:val="0"/>
          <w:numId w:val="23"/>
        </w:numPr>
        <w:spacing w:after="0" w:line="276" w:lineRule="auto"/>
        <w:jc w:val="both"/>
        <w:rPr>
          <w:rFonts w:ascii="Arial" w:eastAsia="Arial" w:hAnsi="Arial" w:cs="Arial"/>
          <w:sz w:val="24"/>
          <w:szCs w:val="24"/>
        </w:rPr>
      </w:pPr>
      <w:r w:rsidRPr="00364826">
        <w:rPr>
          <w:rFonts w:ascii="Arial" w:eastAsia="Arial" w:hAnsi="Arial" w:cs="Arial"/>
          <w:sz w:val="24"/>
          <w:szCs w:val="24"/>
        </w:rPr>
        <w:t>Ordenar la constitución de fianzas de manejo</w:t>
      </w:r>
    </w:p>
    <w:p w14:paraId="77E799CB" w14:textId="1F4EB88E" w:rsidR="001920DD" w:rsidRPr="00364826" w:rsidRDefault="001920DD" w:rsidP="00C745E2">
      <w:pPr>
        <w:pStyle w:val="Prrafodelista"/>
        <w:numPr>
          <w:ilvl w:val="0"/>
          <w:numId w:val="23"/>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Convocar y preparar la </w:t>
      </w:r>
      <w:r w:rsidR="006F0B84">
        <w:rPr>
          <w:rFonts w:ascii="Arial" w:eastAsia="Arial" w:hAnsi="Arial" w:cs="Arial"/>
          <w:sz w:val="24"/>
          <w:szCs w:val="24"/>
        </w:rPr>
        <w:t>A</w:t>
      </w:r>
      <w:r w:rsidRPr="00364826">
        <w:rPr>
          <w:rFonts w:ascii="Arial" w:eastAsia="Arial" w:hAnsi="Arial" w:cs="Arial"/>
          <w:sz w:val="24"/>
          <w:szCs w:val="24"/>
        </w:rPr>
        <w:t>samblea ordinaria y extraordinaria, cuando sea del caso.</w:t>
      </w:r>
    </w:p>
    <w:p w14:paraId="0B03FDF4" w14:textId="77777777" w:rsidR="001920DD" w:rsidRPr="00364826" w:rsidRDefault="001920DD" w:rsidP="00C745E2">
      <w:pPr>
        <w:pStyle w:val="Prrafodelista"/>
        <w:numPr>
          <w:ilvl w:val="0"/>
          <w:numId w:val="23"/>
        </w:numPr>
        <w:spacing w:after="0" w:line="276" w:lineRule="auto"/>
        <w:jc w:val="both"/>
        <w:rPr>
          <w:rFonts w:ascii="Arial" w:eastAsia="Arial" w:hAnsi="Arial" w:cs="Arial"/>
          <w:sz w:val="24"/>
          <w:szCs w:val="24"/>
        </w:rPr>
      </w:pPr>
      <w:r w:rsidRPr="00364826">
        <w:rPr>
          <w:rFonts w:ascii="Arial" w:eastAsia="Arial" w:hAnsi="Arial" w:cs="Arial"/>
          <w:sz w:val="24"/>
          <w:szCs w:val="24"/>
        </w:rPr>
        <w:t>Aplicar las sanciones y expulsiones de los afiliados de acuerdo con lo establecido en los estatutos.</w:t>
      </w:r>
    </w:p>
    <w:p w14:paraId="33324133" w14:textId="0C639B62" w:rsidR="001920DD" w:rsidRDefault="001920DD" w:rsidP="00C745E2">
      <w:pPr>
        <w:pStyle w:val="Prrafodelista"/>
        <w:numPr>
          <w:ilvl w:val="0"/>
          <w:numId w:val="23"/>
        </w:numPr>
        <w:spacing w:after="0" w:line="276" w:lineRule="auto"/>
        <w:jc w:val="both"/>
        <w:rPr>
          <w:rFonts w:ascii="Arial" w:eastAsia="Arial" w:hAnsi="Arial" w:cs="Arial"/>
          <w:sz w:val="24"/>
          <w:szCs w:val="24"/>
        </w:rPr>
      </w:pPr>
      <w:r w:rsidRPr="00364826">
        <w:rPr>
          <w:rFonts w:ascii="Arial" w:eastAsia="Arial" w:hAnsi="Arial" w:cs="Arial"/>
          <w:sz w:val="24"/>
          <w:szCs w:val="24"/>
        </w:rPr>
        <w:t>Decidir sobre el ingreso de nuevas empresas.</w:t>
      </w:r>
    </w:p>
    <w:p w14:paraId="644CB2E6" w14:textId="0BB3654F" w:rsidR="00C40B09" w:rsidRPr="00364826" w:rsidRDefault="00C40B09" w:rsidP="00C40B09">
      <w:pPr>
        <w:pStyle w:val="Prrafodelista"/>
        <w:spacing w:after="0" w:line="276" w:lineRule="auto"/>
        <w:jc w:val="both"/>
        <w:rPr>
          <w:rFonts w:ascii="Arial" w:eastAsia="Arial" w:hAnsi="Arial" w:cs="Arial"/>
          <w:sz w:val="24"/>
          <w:szCs w:val="24"/>
        </w:rPr>
      </w:pPr>
      <w:r>
        <w:rPr>
          <w:rFonts w:ascii="Arial" w:eastAsia="Arial" w:hAnsi="Arial" w:cs="Arial"/>
          <w:sz w:val="24"/>
          <w:szCs w:val="24"/>
        </w:rPr>
        <w:t>Para dar cumplimiento a los términos de respuesta a la solicitud de afiliación, los Consejos Directivos de las Cajas de Compensación Familiar pueden delegar esta función a los Directores Administrativos.</w:t>
      </w:r>
    </w:p>
    <w:p w14:paraId="29FC06EA" w14:textId="77777777" w:rsidR="001920DD" w:rsidRPr="00364826" w:rsidRDefault="001920DD" w:rsidP="00C745E2">
      <w:pPr>
        <w:pStyle w:val="Prrafodelista"/>
        <w:numPr>
          <w:ilvl w:val="0"/>
          <w:numId w:val="23"/>
        </w:numPr>
        <w:spacing w:after="0" w:line="276" w:lineRule="auto"/>
        <w:jc w:val="both"/>
        <w:rPr>
          <w:rFonts w:ascii="Arial" w:eastAsia="Arial" w:hAnsi="Arial" w:cs="Arial"/>
          <w:sz w:val="24"/>
          <w:szCs w:val="24"/>
        </w:rPr>
      </w:pPr>
      <w:r w:rsidRPr="00364826">
        <w:rPr>
          <w:rFonts w:ascii="Arial" w:eastAsia="Arial" w:hAnsi="Arial" w:cs="Arial"/>
          <w:sz w:val="24"/>
          <w:szCs w:val="24"/>
        </w:rPr>
        <w:t>Decidir sobre el retiro de afiliados.</w:t>
      </w:r>
    </w:p>
    <w:p w14:paraId="44A1FA20" w14:textId="77777777" w:rsidR="001920DD" w:rsidRPr="00364826" w:rsidRDefault="001920DD" w:rsidP="00C745E2">
      <w:pPr>
        <w:pStyle w:val="Prrafodelista"/>
        <w:numPr>
          <w:ilvl w:val="0"/>
          <w:numId w:val="23"/>
        </w:numPr>
        <w:spacing w:after="0" w:line="276" w:lineRule="auto"/>
        <w:jc w:val="both"/>
        <w:rPr>
          <w:rFonts w:ascii="Arial" w:eastAsia="Arial" w:hAnsi="Arial" w:cs="Arial"/>
          <w:sz w:val="24"/>
          <w:szCs w:val="24"/>
        </w:rPr>
      </w:pPr>
      <w:r w:rsidRPr="00364826">
        <w:rPr>
          <w:rFonts w:ascii="Arial" w:eastAsia="Arial" w:hAnsi="Arial" w:cs="Arial"/>
          <w:sz w:val="24"/>
          <w:szCs w:val="24"/>
        </w:rPr>
        <w:t>Decidir sobre acciones judiciales y conflictos.</w:t>
      </w:r>
    </w:p>
    <w:p w14:paraId="15058388" w14:textId="77777777" w:rsidR="001920DD" w:rsidRPr="00364826" w:rsidRDefault="001920DD" w:rsidP="00C745E2">
      <w:pPr>
        <w:pStyle w:val="Prrafodelista"/>
        <w:numPr>
          <w:ilvl w:val="0"/>
          <w:numId w:val="23"/>
        </w:numPr>
        <w:spacing w:after="0" w:line="276" w:lineRule="auto"/>
        <w:jc w:val="both"/>
        <w:rPr>
          <w:rFonts w:ascii="Arial" w:eastAsia="Arial" w:hAnsi="Arial" w:cs="Arial"/>
          <w:sz w:val="24"/>
          <w:szCs w:val="24"/>
        </w:rPr>
      </w:pPr>
      <w:r w:rsidRPr="00364826">
        <w:rPr>
          <w:rFonts w:ascii="Arial" w:eastAsia="Arial" w:hAnsi="Arial" w:cs="Arial"/>
          <w:sz w:val="24"/>
          <w:szCs w:val="24"/>
        </w:rPr>
        <w:t>Nombrar los miembros de los comités.</w:t>
      </w:r>
    </w:p>
    <w:p w14:paraId="0F93AD16" w14:textId="5B654CEC" w:rsidR="001920DD" w:rsidRPr="00364826" w:rsidRDefault="00D506F7" w:rsidP="00C745E2">
      <w:pPr>
        <w:pStyle w:val="Prrafodelista"/>
        <w:numPr>
          <w:ilvl w:val="0"/>
          <w:numId w:val="23"/>
        </w:numPr>
        <w:spacing w:after="0" w:line="276" w:lineRule="auto"/>
        <w:jc w:val="both"/>
        <w:rPr>
          <w:rFonts w:ascii="Arial" w:eastAsia="Arial" w:hAnsi="Arial" w:cs="Arial"/>
          <w:sz w:val="24"/>
          <w:szCs w:val="24"/>
        </w:rPr>
      </w:pPr>
      <w:r>
        <w:rPr>
          <w:rFonts w:ascii="Arial" w:eastAsia="Arial" w:hAnsi="Arial" w:cs="Arial"/>
          <w:sz w:val="24"/>
          <w:szCs w:val="24"/>
        </w:rPr>
        <w:t xml:space="preserve"> </w:t>
      </w:r>
      <w:r w:rsidR="001920DD" w:rsidRPr="00364826">
        <w:rPr>
          <w:rFonts w:ascii="Arial" w:eastAsia="Arial" w:hAnsi="Arial" w:cs="Arial"/>
          <w:sz w:val="24"/>
          <w:szCs w:val="24"/>
        </w:rPr>
        <w:t>Aprobar o improbar la adquisición de bienes muebles e inmuebles, su enajenación o gravamen y la constitución de garantías reales sobre ellos de acuerdo con sus atribuciones.</w:t>
      </w:r>
    </w:p>
    <w:p w14:paraId="2F63CCB5" w14:textId="2B882A38" w:rsidR="001920DD" w:rsidRPr="00364826" w:rsidRDefault="00D506F7" w:rsidP="00C745E2">
      <w:pPr>
        <w:pStyle w:val="Prrafodelista"/>
        <w:numPr>
          <w:ilvl w:val="0"/>
          <w:numId w:val="23"/>
        </w:numPr>
        <w:spacing w:after="0" w:line="276" w:lineRule="auto"/>
        <w:jc w:val="both"/>
        <w:rPr>
          <w:rFonts w:ascii="Arial" w:eastAsia="Arial" w:hAnsi="Arial" w:cs="Arial"/>
          <w:sz w:val="24"/>
          <w:szCs w:val="24"/>
        </w:rPr>
      </w:pPr>
      <w:r>
        <w:rPr>
          <w:rFonts w:ascii="Arial" w:eastAsia="Arial" w:hAnsi="Arial" w:cs="Arial"/>
          <w:sz w:val="24"/>
          <w:szCs w:val="24"/>
        </w:rPr>
        <w:t xml:space="preserve"> </w:t>
      </w:r>
      <w:r w:rsidR="001920DD" w:rsidRPr="00364826">
        <w:rPr>
          <w:rFonts w:ascii="Arial" w:eastAsia="Arial" w:hAnsi="Arial" w:cs="Arial"/>
          <w:sz w:val="24"/>
          <w:szCs w:val="24"/>
        </w:rPr>
        <w:t>Aprobar los contratos que suscriba el Director Administrativo cuando su cuantía fuere superior a la suma que anualmente determine la Asamblea.</w:t>
      </w:r>
    </w:p>
    <w:p w14:paraId="76887DF5" w14:textId="77777777" w:rsidR="001920DD" w:rsidRPr="00364826" w:rsidRDefault="001920DD" w:rsidP="00364826">
      <w:pPr>
        <w:spacing w:line="276" w:lineRule="auto"/>
        <w:jc w:val="both"/>
        <w:rPr>
          <w:rFonts w:ascii="Arial" w:eastAsia="Arial" w:hAnsi="Arial" w:cs="Arial"/>
        </w:rPr>
      </w:pPr>
    </w:p>
    <w:p w14:paraId="1032F38B" w14:textId="606BEB67" w:rsidR="00E90DA0" w:rsidRPr="00364826" w:rsidRDefault="00E60249" w:rsidP="00C745E2">
      <w:pPr>
        <w:pStyle w:val="Prrafodelista"/>
        <w:numPr>
          <w:ilvl w:val="0"/>
          <w:numId w:val="25"/>
        </w:numPr>
        <w:spacing w:after="0" w:line="276" w:lineRule="auto"/>
        <w:ind w:left="284"/>
        <w:jc w:val="both"/>
        <w:rPr>
          <w:rFonts w:ascii="Arial" w:eastAsia="Arial" w:hAnsi="Arial" w:cs="Arial"/>
          <w:sz w:val="24"/>
          <w:szCs w:val="24"/>
        </w:rPr>
      </w:pPr>
      <w:r w:rsidRPr="00364826">
        <w:rPr>
          <w:rFonts w:ascii="Arial" w:eastAsia="Arial" w:hAnsi="Arial" w:cs="Arial"/>
          <w:sz w:val="24"/>
          <w:szCs w:val="24"/>
        </w:rPr>
        <w:t xml:space="preserve">Control: </w:t>
      </w:r>
    </w:p>
    <w:p w14:paraId="48457B2C" w14:textId="77777777" w:rsidR="00E90DA0" w:rsidRPr="00364826" w:rsidRDefault="00E90DA0" w:rsidP="00C745E2">
      <w:pPr>
        <w:pStyle w:val="Prrafodelista"/>
        <w:numPr>
          <w:ilvl w:val="0"/>
          <w:numId w:val="24"/>
        </w:numPr>
        <w:spacing w:after="0" w:line="276" w:lineRule="auto"/>
        <w:jc w:val="both"/>
        <w:rPr>
          <w:rFonts w:ascii="Arial" w:eastAsia="Arial" w:hAnsi="Arial" w:cs="Arial"/>
          <w:sz w:val="24"/>
          <w:szCs w:val="24"/>
        </w:rPr>
      </w:pPr>
      <w:r w:rsidRPr="00364826">
        <w:rPr>
          <w:rFonts w:ascii="Arial" w:eastAsia="Arial" w:hAnsi="Arial" w:cs="Arial"/>
          <w:sz w:val="24"/>
          <w:szCs w:val="24"/>
        </w:rPr>
        <w:t>Evaluar los informes trimestrales de gestión y de resultados que debe presentar el Director Administrativo.</w:t>
      </w:r>
    </w:p>
    <w:p w14:paraId="2C932206" w14:textId="77777777" w:rsidR="00E90DA0" w:rsidRPr="00364826" w:rsidRDefault="00E90DA0" w:rsidP="00C745E2">
      <w:pPr>
        <w:pStyle w:val="Prrafodelista"/>
        <w:numPr>
          <w:ilvl w:val="0"/>
          <w:numId w:val="24"/>
        </w:numPr>
        <w:spacing w:after="0" w:line="276" w:lineRule="auto"/>
        <w:jc w:val="both"/>
        <w:rPr>
          <w:rFonts w:ascii="Arial" w:eastAsia="Arial" w:hAnsi="Arial" w:cs="Arial"/>
          <w:sz w:val="24"/>
          <w:szCs w:val="24"/>
        </w:rPr>
      </w:pPr>
      <w:r w:rsidRPr="00364826">
        <w:rPr>
          <w:rFonts w:ascii="Arial" w:eastAsia="Arial" w:hAnsi="Arial" w:cs="Arial"/>
          <w:sz w:val="24"/>
          <w:szCs w:val="24"/>
        </w:rPr>
        <w:t>Examinar y aprobar los estados financieros que presente el Director Administrativo.</w:t>
      </w:r>
    </w:p>
    <w:p w14:paraId="238D0E42" w14:textId="77777777" w:rsidR="00E90DA0" w:rsidRPr="00364826" w:rsidRDefault="00E90DA0" w:rsidP="00C745E2">
      <w:pPr>
        <w:pStyle w:val="Prrafodelista"/>
        <w:numPr>
          <w:ilvl w:val="0"/>
          <w:numId w:val="24"/>
        </w:numPr>
        <w:spacing w:after="0" w:line="276" w:lineRule="auto"/>
        <w:jc w:val="both"/>
        <w:rPr>
          <w:rFonts w:ascii="Arial" w:eastAsia="Arial" w:hAnsi="Arial" w:cs="Arial"/>
          <w:sz w:val="24"/>
          <w:szCs w:val="24"/>
        </w:rPr>
      </w:pPr>
      <w:r w:rsidRPr="00364826">
        <w:rPr>
          <w:rFonts w:ascii="Arial" w:eastAsia="Arial" w:hAnsi="Arial" w:cs="Arial"/>
          <w:sz w:val="24"/>
          <w:szCs w:val="24"/>
        </w:rPr>
        <w:t>Recibir y evaluar los informes de los comités.</w:t>
      </w:r>
    </w:p>
    <w:p w14:paraId="7568B7CA" w14:textId="77777777" w:rsidR="00E90DA0" w:rsidRPr="00364826" w:rsidRDefault="00E90DA0" w:rsidP="00C745E2">
      <w:pPr>
        <w:pStyle w:val="Prrafodelista"/>
        <w:numPr>
          <w:ilvl w:val="0"/>
          <w:numId w:val="24"/>
        </w:numPr>
        <w:spacing w:after="0" w:line="276" w:lineRule="auto"/>
        <w:jc w:val="both"/>
        <w:rPr>
          <w:rFonts w:ascii="Arial" w:eastAsia="Arial" w:hAnsi="Arial" w:cs="Arial"/>
          <w:sz w:val="24"/>
          <w:szCs w:val="24"/>
        </w:rPr>
      </w:pPr>
      <w:r w:rsidRPr="00364826">
        <w:rPr>
          <w:rFonts w:ascii="Arial" w:eastAsia="Arial" w:hAnsi="Arial" w:cs="Arial"/>
          <w:sz w:val="24"/>
          <w:szCs w:val="24"/>
        </w:rPr>
        <w:t>Verificar el cumplimiento de los programas desarrollados o a desarrollar por la Corporación.</w:t>
      </w:r>
    </w:p>
    <w:p w14:paraId="4D5FBAF7" w14:textId="77777777" w:rsidR="00E90DA0" w:rsidRPr="00364826" w:rsidRDefault="00E90DA0" w:rsidP="00C745E2">
      <w:pPr>
        <w:pStyle w:val="Prrafodelista"/>
        <w:numPr>
          <w:ilvl w:val="0"/>
          <w:numId w:val="24"/>
        </w:numPr>
        <w:spacing w:after="0" w:line="276" w:lineRule="auto"/>
        <w:jc w:val="both"/>
        <w:rPr>
          <w:rFonts w:ascii="Arial" w:eastAsia="Arial" w:hAnsi="Arial" w:cs="Arial"/>
          <w:sz w:val="24"/>
          <w:szCs w:val="24"/>
        </w:rPr>
      </w:pPr>
      <w:r w:rsidRPr="00364826">
        <w:rPr>
          <w:rFonts w:ascii="Arial" w:eastAsia="Arial" w:hAnsi="Arial" w:cs="Arial"/>
          <w:sz w:val="24"/>
          <w:szCs w:val="24"/>
        </w:rPr>
        <w:t>Conocer y aprobar en primera instancia el Balance General del Ejercicio y demás estados financieros.</w:t>
      </w:r>
    </w:p>
    <w:p w14:paraId="6C9475DC" w14:textId="77777777" w:rsidR="00E90DA0" w:rsidRPr="00364826" w:rsidRDefault="00E90DA0" w:rsidP="00C745E2">
      <w:pPr>
        <w:pStyle w:val="Prrafodelista"/>
        <w:numPr>
          <w:ilvl w:val="0"/>
          <w:numId w:val="24"/>
        </w:numPr>
        <w:spacing w:after="0" w:line="276" w:lineRule="auto"/>
        <w:jc w:val="both"/>
        <w:rPr>
          <w:rFonts w:ascii="Arial" w:eastAsia="Arial" w:hAnsi="Arial" w:cs="Arial"/>
          <w:sz w:val="24"/>
          <w:szCs w:val="24"/>
        </w:rPr>
      </w:pPr>
      <w:r w:rsidRPr="00364826">
        <w:rPr>
          <w:rFonts w:ascii="Arial" w:eastAsia="Arial" w:hAnsi="Arial" w:cs="Arial"/>
          <w:sz w:val="24"/>
          <w:szCs w:val="24"/>
        </w:rPr>
        <w:t>Rendir informe a la Asamblea General, cuando sea del caso.</w:t>
      </w:r>
    </w:p>
    <w:p w14:paraId="167A7ADA" w14:textId="77777777" w:rsidR="00E90DA0" w:rsidRPr="00364826" w:rsidRDefault="00E90DA0" w:rsidP="00C745E2">
      <w:pPr>
        <w:pStyle w:val="Prrafodelista"/>
        <w:numPr>
          <w:ilvl w:val="0"/>
          <w:numId w:val="24"/>
        </w:numPr>
        <w:spacing w:after="0" w:line="276" w:lineRule="auto"/>
        <w:jc w:val="both"/>
        <w:rPr>
          <w:rFonts w:ascii="Arial" w:eastAsia="Arial" w:hAnsi="Arial" w:cs="Arial"/>
          <w:sz w:val="24"/>
          <w:szCs w:val="24"/>
        </w:rPr>
      </w:pPr>
      <w:r w:rsidRPr="00364826">
        <w:rPr>
          <w:rFonts w:ascii="Arial" w:eastAsia="Arial" w:hAnsi="Arial" w:cs="Arial"/>
          <w:sz w:val="24"/>
          <w:szCs w:val="24"/>
        </w:rPr>
        <w:t>Adoptar en forma inmediata los correctivos del caso, cuando el Revisor Fiscal de oportuna cuenta de las irregularidades que ocurran en el funcionamiento de la Corporación y en el desarrollo de sus actividades.</w:t>
      </w:r>
    </w:p>
    <w:p w14:paraId="2FB579B0" w14:textId="77777777" w:rsidR="001920DD" w:rsidRPr="00364826" w:rsidRDefault="001920DD" w:rsidP="00364826">
      <w:pPr>
        <w:spacing w:line="276" w:lineRule="auto"/>
        <w:jc w:val="both"/>
        <w:rPr>
          <w:rFonts w:ascii="Arial" w:eastAsia="Arial" w:hAnsi="Arial" w:cs="Arial"/>
        </w:rPr>
      </w:pPr>
    </w:p>
    <w:p w14:paraId="73C7AF78" w14:textId="66F7138A" w:rsidR="00E90DA0" w:rsidRPr="00364826" w:rsidRDefault="00E90DA0" w:rsidP="00364826">
      <w:pPr>
        <w:spacing w:line="276" w:lineRule="auto"/>
        <w:jc w:val="both"/>
        <w:rPr>
          <w:rFonts w:ascii="Arial" w:eastAsia="Arial" w:hAnsi="Arial" w:cs="Arial"/>
        </w:rPr>
      </w:pPr>
      <w:r w:rsidRPr="00364826">
        <w:rPr>
          <w:rFonts w:ascii="Arial" w:eastAsia="Arial" w:hAnsi="Arial" w:cs="Arial"/>
        </w:rPr>
        <w:t xml:space="preserve">La fijación de las anteriores políticas por parte del Consejo Directivo, deberán quedar plasmadas en un documento que permita su consulta tanto a los demás </w:t>
      </w:r>
      <w:r w:rsidRPr="00364826">
        <w:rPr>
          <w:rFonts w:ascii="Arial" w:eastAsia="Arial" w:hAnsi="Arial" w:cs="Arial"/>
        </w:rPr>
        <w:lastRenderedPageBreak/>
        <w:t>órganos de dirección, administración y fiscalización que funcionan al interior de la Corporación como al Ente de Control y Vigilancia, además de permitir su actualización cuando sea del caso.</w:t>
      </w:r>
    </w:p>
    <w:p w14:paraId="4EA38A3A" w14:textId="2DA6F4EB" w:rsidR="00E90DA0" w:rsidRPr="00364826" w:rsidRDefault="00E90DA0" w:rsidP="00364826">
      <w:pPr>
        <w:spacing w:line="276" w:lineRule="auto"/>
        <w:jc w:val="both"/>
        <w:rPr>
          <w:rFonts w:ascii="Arial" w:eastAsia="Arial" w:hAnsi="Arial" w:cs="Arial"/>
          <w:b/>
        </w:rPr>
      </w:pPr>
    </w:p>
    <w:p w14:paraId="43D6BEC0" w14:textId="1895865B" w:rsidR="007E6E67" w:rsidRPr="00364826" w:rsidRDefault="007E6E67" w:rsidP="00364826">
      <w:pPr>
        <w:pStyle w:val="Ttulo3"/>
        <w:spacing w:before="0" w:line="276" w:lineRule="auto"/>
        <w:rPr>
          <w:rFonts w:ascii="Arial" w:eastAsia="Arial" w:hAnsi="Arial" w:cs="Arial"/>
        </w:rPr>
      </w:pPr>
      <w:bookmarkStart w:id="50" w:name="_Toc62659126"/>
      <w:r w:rsidRPr="00364826">
        <w:rPr>
          <w:rFonts w:ascii="Arial" w:eastAsia="Arial" w:hAnsi="Arial" w:cs="Arial"/>
        </w:rPr>
        <w:t>3.2.3 Reglamento Interno</w:t>
      </w:r>
      <w:bookmarkEnd w:id="50"/>
      <w:r w:rsidRPr="00364826">
        <w:rPr>
          <w:rFonts w:ascii="Arial" w:eastAsia="Arial" w:hAnsi="Arial" w:cs="Arial"/>
        </w:rPr>
        <w:t xml:space="preserve"> </w:t>
      </w:r>
    </w:p>
    <w:p w14:paraId="206095EE" w14:textId="77777777" w:rsidR="007E6E67" w:rsidRPr="00364826" w:rsidRDefault="007E6E67" w:rsidP="00364826">
      <w:pPr>
        <w:spacing w:line="276" w:lineRule="auto"/>
        <w:jc w:val="both"/>
        <w:rPr>
          <w:rFonts w:ascii="Arial" w:eastAsia="Arial" w:hAnsi="Arial" w:cs="Arial"/>
          <w:b/>
        </w:rPr>
      </w:pPr>
    </w:p>
    <w:p w14:paraId="34649E8F" w14:textId="77777777" w:rsidR="007E6E67" w:rsidRPr="00364826" w:rsidRDefault="007E6E67" w:rsidP="00364826">
      <w:pPr>
        <w:spacing w:line="276" w:lineRule="auto"/>
        <w:jc w:val="both"/>
        <w:rPr>
          <w:rFonts w:ascii="Arial" w:eastAsia="Arial" w:hAnsi="Arial" w:cs="Arial"/>
        </w:rPr>
      </w:pPr>
      <w:r w:rsidRPr="00364826">
        <w:rPr>
          <w:rFonts w:ascii="Arial" w:eastAsia="Arial" w:hAnsi="Arial" w:cs="Arial"/>
        </w:rPr>
        <w:t>El Consejo Directivo deberá adoptar su propio reglamento, en el cual se establecerán entre otros, los aspectos relacionados con el quórum, la forma de adoptar las decisiones, el procedimiento de elección de sus dignatarios, las funciones del presidente, vicepresidente y secretario, los requisitos mínimos de las actas, los comités o comisiones y la forma como deben ser integrados, la forma de presentar propuestas, el régimen de sanciones y en general todo lo relativo con el procedimiento y el funcionamiento interno de este órgano.</w:t>
      </w:r>
    </w:p>
    <w:p w14:paraId="13239849" w14:textId="77777777" w:rsidR="007E6E67" w:rsidRPr="00364826" w:rsidRDefault="007E6E67" w:rsidP="00364826">
      <w:pPr>
        <w:spacing w:line="276" w:lineRule="auto"/>
        <w:jc w:val="both"/>
        <w:rPr>
          <w:rFonts w:ascii="Arial" w:eastAsia="Arial" w:hAnsi="Arial" w:cs="Arial"/>
        </w:rPr>
      </w:pPr>
    </w:p>
    <w:p w14:paraId="5795F52C" w14:textId="6CA59B8E" w:rsidR="007E6E67" w:rsidRPr="00364826" w:rsidRDefault="007E6E67" w:rsidP="00364826">
      <w:pPr>
        <w:spacing w:line="276" w:lineRule="auto"/>
        <w:jc w:val="both"/>
        <w:rPr>
          <w:rFonts w:ascii="Arial" w:eastAsia="Arial" w:hAnsi="Arial" w:cs="Arial"/>
        </w:rPr>
      </w:pPr>
      <w:r w:rsidRPr="00364826">
        <w:rPr>
          <w:rFonts w:ascii="Arial" w:eastAsia="Arial" w:hAnsi="Arial" w:cs="Arial"/>
        </w:rPr>
        <w:t>El régimen de sanciones debe contemplar entre otras, aquellas infracciones a l</w:t>
      </w:r>
      <w:r w:rsidR="00E97FD6">
        <w:rPr>
          <w:rFonts w:ascii="Arial" w:eastAsia="Arial" w:hAnsi="Arial" w:cs="Arial"/>
        </w:rPr>
        <w:t>o</w:t>
      </w:r>
      <w:r w:rsidRPr="00364826">
        <w:rPr>
          <w:rFonts w:ascii="Arial" w:eastAsia="Arial" w:hAnsi="Arial" w:cs="Arial"/>
        </w:rPr>
        <w:t>s estatutos, decisiones de la Asamblea o del mismo Ente de Control, sanciones por la no asistencia de los Consejeros a reuniones en forma no justificada, establecer claramente que a tantas reuniones que deje de asistir el principal sin justa causa asum</w:t>
      </w:r>
      <w:r w:rsidR="00E97FD6">
        <w:rPr>
          <w:rFonts w:ascii="Arial" w:eastAsia="Arial" w:hAnsi="Arial" w:cs="Arial"/>
        </w:rPr>
        <w:t>irá</w:t>
      </w:r>
      <w:r w:rsidRPr="00364826">
        <w:rPr>
          <w:rFonts w:ascii="Arial" w:eastAsia="Arial" w:hAnsi="Arial" w:cs="Arial"/>
        </w:rPr>
        <w:t xml:space="preserve"> las funciones el respectivo suplente</w:t>
      </w:r>
      <w:r w:rsidR="00E97FD6">
        <w:rPr>
          <w:rFonts w:ascii="Arial" w:eastAsia="Arial" w:hAnsi="Arial" w:cs="Arial"/>
        </w:rPr>
        <w:t xml:space="preserve"> con la respectiva solicitud de cancelación de registro ante la Superintendencia del Subsidio Familiar</w:t>
      </w:r>
      <w:r w:rsidRPr="00364826">
        <w:rPr>
          <w:rFonts w:ascii="Arial" w:eastAsia="Arial" w:hAnsi="Arial" w:cs="Arial"/>
        </w:rPr>
        <w:t>, consecuencias para los consejeros por no encontrarse el empleador al día en el pago de aportes y demás situaciones que estimen puedan lesionar los intereses de la Corporación. Lo anterior sin perjuicio de las sanciones que hubiere lugar por el Ente de Control y Vigilancia o por las autoridades jurisdiccionales competentes.</w:t>
      </w:r>
    </w:p>
    <w:p w14:paraId="20E0DD66" w14:textId="6D9A4AFF" w:rsidR="007E6E67" w:rsidRPr="00364826" w:rsidRDefault="007E6E67" w:rsidP="00364826">
      <w:pPr>
        <w:spacing w:line="276" w:lineRule="auto"/>
        <w:jc w:val="both"/>
        <w:rPr>
          <w:rFonts w:ascii="Arial" w:eastAsia="Arial" w:hAnsi="Arial" w:cs="Arial"/>
          <w:b/>
        </w:rPr>
      </w:pPr>
    </w:p>
    <w:p w14:paraId="533C1AA3" w14:textId="77777777" w:rsidR="007E6E67" w:rsidRPr="00364826" w:rsidRDefault="007E6E67" w:rsidP="00364826">
      <w:pPr>
        <w:spacing w:line="276" w:lineRule="auto"/>
        <w:jc w:val="both"/>
        <w:rPr>
          <w:rFonts w:ascii="Arial" w:eastAsia="Arial" w:hAnsi="Arial" w:cs="Arial"/>
          <w:b/>
        </w:rPr>
      </w:pPr>
    </w:p>
    <w:p w14:paraId="61C90B78" w14:textId="07AB2EDE" w:rsidR="001920DD" w:rsidRPr="00364826" w:rsidRDefault="001920DD" w:rsidP="00364826">
      <w:pPr>
        <w:pStyle w:val="Ttulo3"/>
        <w:spacing w:before="0" w:line="276" w:lineRule="auto"/>
        <w:rPr>
          <w:rFonts w:ascii="Arial" w:eastAsia="Arial" w:hAnsi="Arial" w:cs="Arial"/>
        </w:rPr>
      </w:pPr>
      <w:bookmarkStart w:id="51" w:name="_Toc62659127"/>
      <w:r w:rsidRPr="00364826">
        <w:rPr>
          <w:rFonts w:ascii="Arial" w:eastAsia="Arial" w:hAnsi="Arial" w:cs="Arial"/>
        </w:rPr>
        <w:t>3.2.</w:t>
      </w:r>
      <w:r w:rsidR="007E6E67" w:rsidRPr="00364826">
        <w:rPr>
          <w:rFonts w:ascii="Arial" w:eastAsia="Arial" w:hAnsi="Arial" w:cs="Arial"/>
        </w:rPr>
        <w:t>4</w:t>
      </w:r>
      <w:r w:rsidRPr="00364826">
        <w:rPr>
          <w:rFonts w:ascii="Arial" w:eastAsia="Arial" w:hAnsi="Arial" w:cs="Arial"/>
        </w:rPr>
        <w:t xml:space="preserve"> Sesiones del Consejo Directivo</w:t>
      </w:r>
      <w:bookmarkEnd w:id="51"/>
      <w:r w:rsidRPr="00364826">
        <w:rPr>
          <w:rFonts w:ascii="Arial" w:eastAsia="Arial" w:hAnsi="Arial" w:cs="Arial"/>
        </w:rPr>
        <w:t xml:space="preserve"> </w:t>
      </w:r>
    </w:p>
    <w:p w14:paraId="72FAA1D1" w14:textId="77777777" w:rsidR="00E90DA0" w:rsidRPr="00364826" w:rsidRDefault="00E90DA0" w:rsidP="00364826">
      <w:pPr>
        <w:spacing w:line="276" w:lineRule="auto"/>
        <w:jc w:val="both"/>
        <w:rPr>
          <w:rFonts w:ascii="Arial" w:eastAsia="Arial" w:hAnsi="Arial" w:cs="Arial"/>
          <w:b/>
        </w:rPr>
      </w:pPr>
    </w:p>
    <w:p w14:paraId="7C701D25" w14:textId="60629CC3" w:rsidR="00E90DA0" w:rsidRPr="00364826" w:rsidRDefault="00E90DA0" w:rsidP="00364826">
      <w:pPr>
        <w:spacing w:line="276" w:lineRule="auto"/>
        <w:jc w:val="both"/>
        <w:rPr>
          <w:rFonts w:ascii="Arial" w:eastAsia="Arial" w:hAnsi="Arial" w:cs="Arial"/>
        </w:rPr>
      </w:pPr>
      <w:r w:rsidRPr="00364826">
        <w:rPr>
          <w:rFonts w:ascii="Arial" w:eastAsia="Arial" w:hAnsi="Arial" w:cs="Arial"/>
        </w:rPr>
        <w:t xml:space="preserve">El Consejo Directivo deberá sesionar en forma ordinaria, mínimo una vez al mes y extraordinariamente cuando las circunstancias lo requieran. Para este efecto </w:t>
      </w:r>
      <w:r w:rsidR="00FD3F57" w:rsidRPr="00364826">
        <w:rPr>
          <w:rFonts w:ascii="Arial" w:hAnsi="Arial" w:cs="Arial"/>
          <w:color w:val="4472C4" w:themeColor="accent1"/>
        </w:rPr>
        <w:t xml:space="preserve">[Circular 15-1998] </w:t>
      </w:r>
      <w:r w:rsidRPr="00364826">
        <w:rPr>
          <w:rFonts w:ascii="Arial" w:eastAsia="Arial" w:hAnsi="Arial" w:cs="Arial"/>
        </w:rPr>
        <w:t>se deberá elaborar un cronograma anual de reuniones que deberá ser de conocimiento de todos los consejeros principales y suplentes.</w:t>
      </w:r>
    </w:p>
    <w:p w14:paraId="154D1FF4" w14:textId="3D6962AB" w:rsidR="001920DD" w:rsidRPr="00364826" w:rsidRDefault="001920DD" w:rsidP="00364826">
      <w:pPr>
        <w:spacing w:line="276" w:lineRule="auto"/>
        <w:jc w:val="both"/>
        <w:rPr>
          <w:rFonts w:ascii="Arial" w:eastAsia="Arial" w:hAnsi="Arial" w:cs="Arial"/>
        </w:rPr>
      </w:pPr>
    </w:p>
    <w:p w14:paraId="0EFB17B6" w14:textId="3581A4FC" w:rsidR="007E1211" w:rsidRPr="00364826" w:rsidRDefault="007E1211" w:rsidP="00364826">
      <w:pPr>
        <w:spacing w:line="276" w:lineRule="auto"/>
        <w:jc w:val="both"/>
        <w:rPr>
          <w:rFonts w:ascii="Arial" w:eastAsia="Arial" w:hAnsi="Arial" w:cs="Arial"/>
        </w:rPr>
      </w:pPr>
      <w:r w:rsidRPr="00364826">
        <w:rPr>
          <w:rFonts w:ascii="Arial" w:eastAsia="Arial" w:hAnsi="Arial" w:cs="Arial"/>
        </w:rPr>
        <w:t xml:space="preserve">La persona que ejerza las funciones de secretario deberá citar a las reuniones ordinaria y extraordinaria con la antelación establecida en el reglamento o estatutos, sino se tiene reglamentación al respecto deberá citarse a las reuniones ordinarias </w:t>
      </w:r>
      <w:r w:rsidRPr="00364826">
        <w:rPr>
          <w:rFonts w:ascii="Arial" w:eastAsia="Arial" w:hAnsi="Arial" w:cs="Arial"/>
        </w:rPr>
        <w:lastRenderedPageBreak/>
        <w:t xml:space="preserve">con una antelación de ocho (8) días calendario y si es extraordinaria de tres (3) días calendario. </w:t>
      </w:r>
    </w:p>
    <w:p w14:paraId="32FE858E" w14:textId="77777777" w:rsidR="007E1211" w:rsidRPr="00364826" w:rsidRDefault="007E1211" w:rsidP="00364826">
      <w:pPr>
        <w:spacing w:line="276" w:lineRule="auto"/>
        <w:jc w:val="both"/>
        <w:rPr>
          <w:rFonts w:ascii="Arial" w:eastAsia="Arial" w:hAnsi="Arial" w:cs="Arial"/>
        </w:rPr>
      </w:pPr>
    </w:p>
    <w:p w14:paraId="741B05E1" w14:textId="26447070" w:rsidR="00E90DA0" w:rsidRPr="00364826" w:rsidRDefault="00E90DA0" w:rsidP="00364826">
      <w:pPr>
        <w:spacing w:line="276" w:lineRule="auto"/>
        <w:jc w:val="both"/>
        <w:rPr>
          <w:rFonts w:ascii="Arial" w:eastAsia="Arial" w:hAnsi="Arial" w:cs="Arial"/>
        </w:rPr>
      </w:pPr>
      <w:r w:rsidRPr="00364826">
        <w:rPr>
          <w:rFonts w:ascii="Arial" w:eastAsia="Arial" w:hAnsi="Arial" w:cs="Arial"/>
        </w:rPr>
        <w:t xml:space="preserve">El Consejo Directivo sesionará en todos los casos con la asistencia de los miembros principales del organismo, salvo en aquellos casos que un principal por fuerza mayor e insalvable no pudiere asistir caso en el cual deberá asistir su suplente, conforme a lo dispuesto en el artículo </w:t>
      </w:r>
      <w:r w:rsidR="000539DB" w:rsidRPr="000539DB">
        <w:rPr>
          <w:rFonts w:ascii="Arial" w:eastAsia="Arial" w:hAnsi="Arial" w:cs="Arial"/>
        </w:rPr>
        <w:t>2.2.7.1.3.13</w:t>
      </w:r>
      <w:r w:rsidRPr="00364826">
        <w:rPr>
          <w:rFonts w:ascii="Arial" w:eastAsia="Arial" w:hAnsi="Arial" w:cs="Arial"/>
        </w:rPr>
        <w:t xml:space="preserve"> del Decreto </w:t>
      </w:r>
      <w:r w:rsidR="000539DB">
        <w:rPr>
          <w:rFonts w:ascii="Arial" w:eastAsia="Arial" w:hAnsi="Arial" w:cs="Arial"/>
        </w:rPr>
        <w:t>1072</w:t>
      </w:r>
      <w:r w:rsidRPr="00364826">
        <w:rPr>
          <w:rFonts w:ascii="Arial" w:eastAsia="Arial" w:hAnsi="Arial" w:cs="Arial"/>
        </w:rPr>
        <w:t xml:space="preserve"> de </w:t>
      </w:r>
      <w:r w:rsidR="000539DB">
        <w:rPr>
          <w:rFonts w:ascii="Arial" w:eastAsia="Arial" w:hAnsi="Arial" w:cs="Arial"/>
        </w:rPr>
        <w:t>2015</w:t>
      </w:r>
      <w:r w:rsidRPr="00364826">
        <w:rPr>
          <w:rFonts w:ascii="Arial" w:eastAsia="Arial" w:hAnsi="Arial" w:cs="Arial"/>
        </w:rPr>
        <w:t xml:space="preserve"> que señala que los Consejeros Suplentes: "... solo actuarán en las reuniones del consejo directivo, en ausencia del respectivo principal", en concordancia con las directrices señaladas por esta Superintendencia </w:t>
      </w:r>
      <w:r w:rsidR="00684E8F" w:rsidRPr="00364826">
        <w:rPr>
          <w:rFonts w:ascii="Arial" w:eastAsia="Arial" w:hAnsi="Arial" w:cs="Arial"/>
        </w:rPr>
        <w:t>para ello</w:t>
      </w:r>
      <w:r w:rsidRPr="00364826">
        <w:rPr>
          <w:rFonts w:ascii="Arial" w:eastAsia="Arial" w:hAnsi="Arial" w:cs="Arial"/>
        </w:rPr>
        <w:t>. Igualmente, este aspecto deberá tenerse en cuenta en el evento de conformarse Comités Internos, en lo que hace referencia a la participación de los suplentes en los mismos.</w:t>
      </w:r>
    </w:p>
    <w:p w14:paraId="7E0353E2" w14:textId="77777777" w:rsidR="00684E8F" w:rsidRPr="00364826" w:rsidRDefault="00684E8F" w:rsidP="00364826">
      <w:pPr>
        <w:spacing w:line="276" w:lineRule="auto"/>
        <w:jc w:val="both"/>
        <w:rPr>
          <w:rFonts w:ascii="Arial" w:eastAsia="Arial" w:hAnsi="Arial" w:cs="Arial"/>
        </w:rPr>
      </w:pPr>
    </w:p>
    <w:p w14:paraId="4BBD893D" w14:textId="60B5FB56" w:rsidR="00E90DA0" w:rsidRPr="00364826" w:rsidRDefault="00E90DA0" w:rsidP="00364826">
      <w:pPr>
        <w:spacing w:line="276" w:lineRule="auto"/>
        <w:jc w:val="both"/>
        <w:rPr>
          <w:rFonts w:ascii="Arial" w:eastAsia="Arial" w:hAnsi="Arial" w:cs="Arial"/>
        </w:rPr>
      </w:pPr>
      <w:r w:rsidRPr="00364826">
        <w:rPr>
          <w:rFonts w:ascii="Arial" w:eastAsia="Arial" w:hAnsi="Arial" w:cs="Arial"/>
        </w:rPr>
        <w:t>Cuando un miembro principal del Consejo Directivo no pueda asistir ocasionalmente o por un lapso determinado, comunicará por escrito tal situación al Secretario del Consejo Directivo con una antelación de por lo menos dos (2) días hábiles a la fecha de la reunión del órgano de dirección, para que se proceda a convocar al respectivo suplente.</w:t>
      </w:r>
    </w:p>
    <w:p w14:paraId="4078045C" w14:textId="77777777" w:rsidR="00684E8F" w:rsidRPr="00364826" w:rsidRDefault="00684E8F" w:rsidP="00364826">
      <w:pPr>
        <w:spacing w:line="276" w:lineRule="auto"/>
        <w:jc w:val="both"/>
        <w:rPr>
          <w:rFonts w:ascii="Arial" w:eastAsia="Arial" w:hAnsi="Arial" w:cs="Arial"/>
        </w:rPr>
      </w:pPr>
    </w:p>
    <w:p w14:paraId="6754FC74" w14:textId="2F74C407" w:rsidR="007E1211" w:rsidRPr="00364826" w:rsidRDefault="007E1211" w:rsidP="00364826">
      <w:pPr>
        <w:spacing w:line="276" w:lineRule="auto"/>
        <w:jc w:val="both"/>
        <w:rPr>
          <w:rFonts w:ascii="Arial" w:eastAsia="Arial" w:hAnsi="Arial" w:cs="Arial"/>
        </w:rPr>
      </w:pPr>
      <w:r w:rsidRPr="00364826">
        <w:rPr>
          <w:rFonts w:ascii="Arial" w:eastAsia="Arial" w:hAnsi="Arial" w:cs="Arial"/>
        </w:rPr>
        <w:t xml:space="preserve">Se reitera </w:t>
      </w:r>
      <w:r w:rsidRPr="00364826">
        <w:rPr>
          <w:rFonts w:ascii="Arial" w:hAnsi="Arial" w:cs="Arial"/>
          <w:color w:val="4472C4" w:themeColor="accent1"/>
        </w:rPr>
        <w:t xml:space="preserve">[Circular 11-1996] </w:t>
      </w:r>
      <w:r w:rsidRPr="00364826">
        <w:rPr>
          <w:rFonts w:ascii="Arial" w:eastAsia="Arial" w:hAnsi="Arial" w:cs="Arial"/>
        </w:rPr>
        <w:t xml:space="preserve">la obligatoriedad que le asiste a quien le compete convocar a sesión ordinaria o extraordinaria del Consejo Directivo y a quien preside la misma, para que uno y otro cumplan con estas indicaciones con el fin de controlar la asistencia a las reuniones del Consejo Directivo de los consejeros principales y suplentes simultáneamente. </w:t>
      </w:r>
    </w:p>
    <w:p w14:paraId="4265EC3F" w14:textId="77777777" w:rsidR="007E1211" w:rsidRPr="00364826" w:rsidRDefault="007E1211" w:rsidP="00364826">
      <w:pPr>
        <w:spacing w:line="276" w:lineRule="auto"/>
        <w:jc w:val="both"/>
        <w:rPr>
          <w:rFonts w:ascii="Arial" w:eastAsia="Arial" w:hAnsi="Arial" w:cs="Arial"/>
        </w:rPr>
      </w:pPr>
    </w:p>
    <w:p w14:paraId="5B24FB43" w14:textId="77777777" w:rsidR="007E1211" w:rsidRPr="00364826" w:rsidRDefault="007E1211" w:rsidP="00364826">
      <w:pPr>
        <w:spacing w:line="276" w:lineRule="auto"/>
        <w:jc w:val="both"/>
        <w:rPr>
          <w:rFonts w:ascii="Arial" w:eastAsia="Arial" w:hAnsi="Arial" w:cs="Arial"/>
        </w:rPr>
      </w:pPr>
      <w:r w:rsidRPr="00364826">
        <w:rPr>
          <w:rFonts w:ascii="Arial" w:eastAsia="Arial" w:hAnsi="Arial" w:cs="Arial"/>
        </w:rPr>
        <w:t>Cuando el consejero principal no pueda participar en la reunión para la cual fue citado o deba ausentarse temporal o definitivamente del cargo, así lo dará a conocer oportunamente para que pueda ser citado el suplente y actúe en su lugar.</w:t>
      </w:r>
    </w:p>
    <w:p w14:paraId="34C81308" w14:textId="77777777" w:rsidR="007E1211" w:rsidRPr="00364826" w:rsidRDefault="007E1211" w:rsidP="00364826">
      <w:pPr>
        <w:spacing w:line="276" w:lineRule="auto"/>
        <w:jc w:val="both"/>
        <w:rPr>
          <w:rFonts w:ascii="Arial" w:eastAsia="Arial" w:hAnsi="Arial" w:cs="Arial"/>
        </w:rPr>
      </w:pPr>
    </w:p>
    <w:p w14:paraId="7A8EDDA3" w14:textId="77777777" w:rsidR="007E1211" w:rsidRPr="00364826" w:rsidRDefault="007E1211" w:rsidP="00364826">
      <w:pPr>
        <w:spacing w:line="276" w:lineRule="auto"/>
        <w:jc w:val="both"/>
        <w:rPr>
          <w:rFonts w:ascii="Arial" w:eastAsia="Arial" w:hAnsi="Arial" w:cs="Arial"/>
        </w:rPr>
      </w:pPr>
      <w:r w:rsidRPr="00364826">
        <w:rPr>
          <w:rFonts w:ascii="Arial" w:eastAsia="Arial" w:hAnsi="Arial" w:cs="Arial"/>
        </w:rPr>
        <w:t>En todo caso, los reglamentos internos del Consejo Directivo deberán señalar las causales para suspender a los consejeros principales que sin justificación alguna no asistan regularmente a las sesiones para las cuales han sido convocados, en el entendido que estos al momento de tomar posesión de sus cargos juran cumplir con la ley, los estatutos y reglamentos internos de las respectivas corporaciones.</w:t>
      </w:r>
    </w:p>
    <w:p w14:paraId="55D9BE35" w14:textId="77777777" w:rsidR="007E1211" w:rsidRPr="00364826" w:rsidRDefault="007E1211" w:rsidP="00364826">
      <w:pPr>
        <w:spacing w:line="276" w:lineRule="auto"/>
        <w:jc w:val="both"/>
        <w:rPr>
          <w:rFonts w:ascii="Arial" w:eastAsia="Arial" w:hAnsi="Arial" w:cs="Arial"/>
        </w:rPr>
      </w:pPr>
    </w:p>
    <w:p w14:paraId="1D62EB2C" w14:textId="77777777" w:rsidR="007E1211" w:rsidRPr="00364826" w:rsidRDefault="007E1211" w:rsidP="00364826">
      <w:pPr>
        <w:spacing w:line="276" w:lineRule="auto"/>
        <w:jc w:val="both"/>
        <w:rPr>
          <w:rFonts w:ascii="Arial" w:eastAsia="Arial" w:hAnsi="Arial" w:cs="Arial"/>
        </w:rPr>
      </w:pPr>
      <w:r w:rsidRPr="00364826">
        <w:rPr>
          <w:rFonts w:ascii="Arial" w:eastAsia="Arial" w:hAnsi="Arial" w:cs="Arial"/>
        </w:rPr>
        <w:t xml:space="preserve">El Director Administrativo de la Corporación no podrá efectuar ningún tipo de erogación en beneficio de cualquier consejero suplente por su participación en las </w:t>
      </w:r>
      <w:r w:rsidRPr="00364826">
        <w:rPr>
          <w:rFonts w:ascii="Arial" w:eastAsia="Arial" w:hAnsi="Arial" w:cs="Arial"/>
        </w:rPr>
        <w:lastRenderedPageBreak/>
        <w:t>sesiones del Consejo Directivo, cuando se haga contraviniendo lo señalado en esta circular.</w:t>
      </w:r>
    </w:p>
    <w:p w14:paraId="6AE4D1E4" w14:textId="77777777" w:rsidR="007E1211" w:rsidRPr="00364826" w:rsidRDefault="007E1211" w:rsidP="00364826">
      <w:pPr>
        <w:spacing w:line="276" w:lineRule="auto"/>
        <w:jc w:val="both"/>
        <w:rPr>
          <w:rFonts w:ascii="Arial" w:eastAsia="Arial" w:hAnsi="Arial" w:cs="Arial"/>
        </w:rPr>
      </w:pPr>
    </w:p>
    <w:p w14:paraId="55AA8687" w14:textId="3AD012B4" w:rsidR="00E90DA0" w:rsidRPr="00364826" w:rsidRDefault="00E90DA0" w:rsidP="00364826">
      <w:pPr>
        <w:spacing w:line="276" w:lineRule="auto"/>
        <w:jc w:val="both"/>
        <w:rPr>
          <w:rFonts w:ascii="Arial" w:eastAsia="Arial" w:hAnsi="Arial" w:cs="Arial"/>
          <w:b/>
        </w:rPr>
      </w:pPr>
    </w:p>
    <w:p w14:paraId="2766741E" w14:textId="09F0AD8C" w:rsidR="00F924B6" w:rsidRPr="00364826" w:rsidRDefault="00F924B6" w:rsidP="00364826">
      <w:pPr>
        <w:pStyle w:val="Ttulo3"/>
        <w:spacing w:before="0" w:line="276" w:lineRule="auto"/>
        <w:rPr>
          <w:rFonts w:ascii="Arial" w:eastAsia="Arial" w:hAnsi="Arial" w:cs="Arial"/>
        </w:rPr>
      </w:pPr>
      <w:bookmarkStart w:id="52" w:name="_Toc62659128"/>
      <w:r w:rsidRPr="00364826">
        <w:rPr>
          <w:rFonts w:ascii="Arial" w:eastAsia="Arial" w:hAnsi="Arial" w:cs="Arial"/>
        </w:rPr>
        <w:t>3.2.4.1 Actas</w:t>
      </w:r>
      <w:bookmarkEnd w:id="52"/>
      <w:r w:rsidRPr="00364826">
        <w:rPr>
          <w:rFonts w:ascii="Arial" w:eastAsia="Arial" w:hAnsi="Arial" w:cs="Arial"/>
        </w:rPr>
        <w:t xml:space="preserve"> </w:t>
      </w:r>
    </w:p>
    <w:p w14:paraId="05F7AA22" w14:textId="77777777" w:rsidR="00F924B6" w:rsidRPr="00364826" w:rsidRDefault="00F924B6" w:rsidP="00364826">
      <w:pPr>
        <w:spacing w:line="276" w:lineRule="auto"/>
        <w:jc w:val="both"/>
        <w:rPr>
          <w:rFonts w:ascii="Arial" w:eastAsia="Arial" w:hAnsi="Arial" w:cs="Arial"/>
          <w:b/>
        </w:rPr>
      </w:pPr>
    </w:p>
    <w:p w14:paraId="1B64D314" w14:textId="594601B7" w:rsidR="00E90DA0" w:rsidRPr="00364826" w:rsidRDefault="00E90DA0" w:rsidP="00364826">
      <w:pPr>
        <w:spacing w:line="276" w:lineRule="auto"/>
        <w:jc w:val="both"/>
        <w:rPr>
          <w:rFonts w:ascii="Arial" w:eastAsia="Arial" w:hAnsi="Arial" w:cs="Arial"/>
        </w:rPr>
      </w:pPr>
      <w:r w:rsidRPr="00364826">
        <w:rPr>
          <w:rFonts w:ascii="Arial" w:eastAsia="Arial" w:hAnsi="Arial" w:cs="Arial"/>
        </w:rPr>
        <w:t xml:space="preserve">De toda reunión de Consejo Directivo se deberá levantar un acta que deberá contener como mínimo lo siguiente: </w:t>
      </w:r>
      <w:r w:rsidR="00F924B6" w:rsidRPr="00364826">
        <w:rPr>
          <w:rFonts w:ascii="Arial" w:eastAsia="Arial" w:hAnsi="Arial" w:cs="Arial"/>
        </w:rPr>
        <w:t>n</w:t>
      </w:r>
      <w:r w:rsidRPr="00364826">
        <w:rPr>
          <w:rFonts w:ascii="Arial" w:eastAsia="Arial" w:hAnsi="Arial" w:cs="Arial"/>
        </w:rPr>
        <w:t xml:space="preserve">úmero del acta, lugar, fecha y hora, nombre de los Consejeros asistentes y en representación de quien actúan, orden del día, temas tratados, decisiones aprobadas, aplazadas y negadas, con el número de votos a favor o en contra, los trabajos asignados con sus respectivos responsables y fecha de entrega de </w:t>
      </w:r>
      <w:r w:rsidR="006C0E46" w:rsidRPr="00364826">
        <w:rPr>
          <w:rFonts w:ascii="Arial" w:eastAsia="Arial" w:hAnsi="Arial" w:cs="Arial"/>
        </w:rPr>
        <w:t>estos</w:t>
      </w:r>
      <w:r w:rsidRPr="00364826">
        <w:rPr>
          <w:rFonts w:ascii="Arial" w:eastAsia="Arial" w:hAnsi="Arial" w:cs="Arial"/>
        </w:rPr>
        <w:t>.</w:t>
      </w:r>
    </w:p>
    <w:p w14:paraId="1DD4124B" w14:textId="77777777" w:rsidR="00F924B6" w:rsidRPr="00364826" w:rsidRDefault="00F924B6" w:rsidP="00364826">
      <w:pPr>
        <w:spacing w:line="276" w:lineRule="auto"/>
        <w:jc w:val="both"/>
        <w:rPr>
          <w:rFonts w:ascii="Arial" w:eastAsia="Arial" w:hAnsi="Arial" w:cs="Arial"/>
        </w:rPr>
      </w:pPr>
    </w:p>
    <w:p w14:paraId="06025FAA" w14:textId="453859A6" w:rsidR="00E90DA0" w:rsidRPr="00364826" w:rsidRDefault="00E90DA0" w:rsidP="00364826">
      <w:pPr>
        <w:spacing w:line="276" w:lineRule="auto"/>
        <w:jc w:val="both"/>
        <w:rPr>
          <w:rFonts w:ascii="Arial" w:eastAsia="Arial" w:hAnsi="Arial" w:cs="Arial"/>
        </w:rPr>
      </w:pPr>
      <w:r w:rsidRPr="00364826">
        <w:rPr>
          <w:rFonts w:ascii="Arial" w:eastAsia="Arial" w:hAnsi="Arial" w:cs="Arial"/>
        </w:rPr>
        <w:t>En las actas los Consejeros podrán dejar constancia expresa sobre una determinada posición adoptada frente a un tema.</w:t>
      </w:r>
    </w:p>
    <w:p w14:paraId="31A85F0B" w14:textId="77777777" w:rsidR="007E1211" w:rsidRPr="00364826" w:rsidRDefault="007E1211" w:rsidP="00364826">
      <w:pPr>
        <w:spacing w:line="276" w:lineRule="auto"/>
        <w:jc w:val="both"/>
        <w:rPr>
          <w:rFonts w:ascii="Arial" w:eastAsia="Arial" w:hAnsi="Arial" w:cs="Arial"/>
        </w:rPr>
      </w:pPr>
    </w:p>
    <w:p w14:paraId="49570F9E" w14:textId="3A0C4057" w:rsidR="000539DB" w:rsidRPr="00364826" w:rsidRDefault="00E90DA0" w:rsidP="00364826">
      <w:pPr>
        <w:spacing w:line="276" w:lineRule="auto"/>
        <w:jc w:val="both"/>
        <w:rPr>
          <w:rFonts w:ascii="Arial" w:eastAsia="Arial" w:hAnsi="Arial" w:cs="Arial"/>
        </w:rPr>
      </w:pPr>
      <w:r w:rsidRPr="00364826">
        <w:rPr>
          <w:rFonts w:ascii="Arial" w:eastAsia="Arial" w:hAnsi="Arial" w:cs="Arial"/>
        </w:rPr>
        <w:t xml:space="preserve">El libro de actas deberá </w:t>
      </w:r>
      <w:r w:rsidR="000539DB">
        <w:rPr>
          <w:rFonts w:ascii="Arial" w:eastAsia="Arial" w:hAnsi="Arial" w:cs="Arial"/>
        </w:rPr>
        <w:t xml:space="preserve">llevarse cronológicamente, </w:t>
      </w:r>
      <w:r w:rsidRPr="00364826">
        <w:rPr>
          <w:rFonts w:ascii="Arial" w:eastAsia="Arial" w:hAnsi="Arial" w:cs="Arial"/>
        </w:rPr>
        <w:t>estar debidamente registrado ante esta Superintendencia y una vez firmada por el Presidente y el Secretario del Consejo Directivo, será prueba suficiente de lo que en ellas conste.</w:t>
      </w:r>
      <w:r w:rsidR="000539DB">
        <w:rPr>
          <w:rFonts w:ascii="Arial" w:eastAsia="Arial" w:hAnsi="Arial" w:cs="Arial"/>
        </w:rPr>
        <w:t xml:space="preserve"> En caso de anulación de folios, deberá dejarse la anotación correspondiente.  </w:t>
      </w:r>
    </w:p>
    <w:p w14:paraId="05EA6B25" w14:textId="0D1D1887" w:rsidR="00711A60" w:rsidRPr="00364826" w:rsidRDefault="00711A60" w:rsidP="00364826">
      <w:pPr>
        <w:spacing w:line="276" w:lineRule="auto"/>
        <w:jc w:val="both"/>
        <w:rPr>
          <w:rFonts w:ascii="Arial" w:eastAsia="Arial" w:hAnsi="Arial" w:cs="Arial"/>
        </w:rPr>
      </w:pPr>
    </w:p>
    <w:p w14:paraId="30429B5B" w14:textId="35E8CFE8" w:rsidR="00711A60" w:rsidRPr="00364826" w:rsidRDefault="00DD63AF" w:rsidP="00364826">
      <w:pPr>
        <w:pStyle w:val="Ttulo3"/>
        <w:spacing w:before="0" w:line="276" w:lineRule="auto"/>
        <w:rPr>
          <w:rFonts w:ascii="Arial" w:eastAsia="Arial" w:hAnsi="Arial" w:cs="Arial"/>
        </w:rPr>
      </w:pPr>
      <w:bookmarkStart w:id="53" w:name="_Toc62659129"/>
      <w:r w:rsidRPr="00364826">
        <w:rPr>
          <w:rFonts w:ascii="Arial" w:eastAsia="Arial" w:hAnsi="Arial" w:cs="Arial"/>
        </w:rPr>
        <w:t>3.2.5 Honorarios</w:t>
      </w:r>
      <w:bookmarkEnd w:id="53"/>
      <w:r w:rsidRPr="00364826">
        <w:rPr>
          <w:rFonts w:ascii="Arial" w:eastAsia="Arial" w:hAnsi="Arial" w:cs="Arial"/>
        </w:rPr>
        <w:t xml:space="preserve"> </w:t>
      </w:r>
    </w:p>
    <w:p w14:paraId="1658DA98" w14:textId="69C6B5FC" w:rsidR="00711A60" w:rsidRPr="00364826" w:rsidRDefault="00711A60" w:rsidP="00364826">
      <w:pPr>
        <w:spacing w:line="276" w:lineRule="auto"/>
        <w:jc w:val="both"/>
        <w:rPr>
          <w:rFonts w:ascii="Arial" w:eastAsia="Arial" w:hAnsi="Arial" w:cs="Arial"/>
        </w:rPr>
      </w:pPr>
    </w:p>
    <w:p w14:paraId="61110208" w14:textId="40C98642" w:rsidR="00D10B78" w:rsidRDefault="00D10B78" w:rsidP="00364826">
      <w:pPr>
        <w:spacing w:line="276" w:lineRule="auto"/>
        <w:jc w:val="both"/>
        <w:rPr>
          <w:rFonts w:ascii="Arial" w:eastAsia="Arial" w:hAnsi="Arial" w:cs="Arial"/>
        </w:rPr>
      </w:pPr>
      <w:r w:rsidRPr="00364826">
        <w:rPr>
          <w:rFonts w:ascii="Arial" w:eastAsia="Arial" w:hAnsi="Arial" w:cs="Arial"/>
        </w:rPr>
        <w:t>Las Cajas de Compensación Familiar pueden fijar y por ende pagar honorarios a los miembros de los Consejos Directivos</w:t>
      </w:r>
      <w:r w:rsidR="000539DB">
        <w:rPr>
          <w:rFonts w:ascii="Arial" w:eastAsia="Arial" w:hAnsi="Arial" w:cs="Arial"/>
        </w:rPr>
        <w:t xml:space="preserve">. Para ello deben tener en consideración el máximo legal autorizado para gastos de administración, establecidos en </w:t>
      </w:r>
      <w:r w:rsidR="006C0E46">
        <w:rPr>
          <w:rFonts w:ascii="Arial" w:eastAsia="Arial" w:hAnsi="Arial" w:cs="Arial"/>
        </w:rPr>
        <w:t xml:space="preserve">el </w:t>
      </w:r>
      <w:r w:rsidR="006C0E46" w:rsidRPr="00364826">
        <w:rPr>
          <w:rFonts w:ascii="Arial" w:eastAsia="Arial" w:hAnsi="Arial" w:cs="Arial"/>
        </w:rPr>
        <w:t>artículo</w:t>
      </w:r>
      <w:r w:rsidR="000539DB">
        <w:rPr>
          <w:rFonts w:ascii="Arial" w:eastAsia="Arial" w:hAnsi="Arial" w:cs="Arial"/>
        </w:rPr>
        <w:t xml:space="preserve"> 18 de la Ley 789 de 2002</w:t>
      </w:r>
      <w:r w:rsidRPr="00364826">
        <w:rPr>
          <w:rFonts w:ascii="Arial" w:eastAsia="Arial" w:hAnsi="Arial" w:cs="Arial"/>
        </w:rPr>
        <w:t>.</w:t>
      </w:r>
    </w:p>
    <w:p w14:paraId="07406A4E" w14:textId="4DF4ACC9" w:rsidR="00711A60" w:rsidRPr="00364826" w:rsidRDefault="00711A60" w:rsidP="00364826">
      <w:pPr>
        <w:spacing w:line="276" w:lineRule="auto"/>
        <w:jc w:val="both"/>
        <w:rPr>
          <w:rFonts w:ascii="Arial" w:eastAsia="Arial" w:hAnsi="Arial" w:cs="Arial"/>
        </w:rPr>
      </w:pPr>
    </w:p>
    <w:p w14:paraId="70AEFDD2" w14:textId="77777777" w:rsidR="00D10B78" w:rsidRPr="00364826" w:rsidRDefault="00D10B78" w:rsidP="00364826">
      <w:pPr>
        <w:pStyle w:val="Ttulo3"/>
        <w:spacing w:before="0" w:line="276" w:lineRule="auto"/>
        <w:rPr>
          <w:rFonts w:ascii="Arial" w:eastAsia="Arial" w:hAnsi="Arial" w:cs="Arial"/>
        </w:rPr>
      </w:pPr>
      <w:bookmarkStart w:id="54" w:name="_Toc62659130"/>
      <w:r w:rsidRPr="00364826">
        <w:rPr>
          <w:rFonts w:ascii="Arial" w:eastAsia="Arial" w:hAnsi="Arial" w:cs="Arial"/>
        </w:rPr>
        <w:t>3.2.5.1 Nulidad de prohibición de honorarios</w:t>
      </w:r>
      <w:bookmarkEnd w:id="54"/>
      <w:r w:rsidRPr="00364826">
        <w:rPr>
          <w:rFonts w:ascii="Arial" w:eastAsia="Arial" w:hAnsi="Arial" w:cs="Arial"/>
        </w:rPr>
        <w:t xml:space="preserve"> </w:t>
      </w:r>
    </w:p>
    <w:p w14:paraId="15DFB159" w14:textId="77777777" w:rsidR="00D10B78" w:rsidRPr="00364826" w:rsidRDefault="00D10B78" w:rsidP="00364826">
      <w:pPr>
        <w:spacing w:line="276" w:lineRule="auto"/>
        <w:jc w:val="both"/>
        <w:rPr>
          <w:rFonts w:ascii="Arial" w:eastAsia="Arial" w:hAnsi="Arial" w:cs="Arial"/>
        </w:rPr>
      </w:pPr>
    </w:p>
    <w:p w14:paraId="5BE0B750" w14:textId="61B54FFE" w:rsidR="00D10B78" w:rsidRPr="00364826" w:rsidRDefault="00DD63AF" w:rsidP="00364826">
      <w:pPr>
        <w:spacing w:line="276" w:lineRule="auto"/>
        <w:jc w:val="both"/>
        <w:rPr>
          <w:rFonts w:ascii="Arial" w:eastAsia="Arial" w:hAnsi="Arial" w:cs="Arial"/>
        </w:rPr>
      </w:pPr>
      <w:r w:rsidRPr="00364826">
        <w:rPr>
          <w:rFonts w:ascii="Arial" w:eastAsia="Arial" w:hAnsi="Arial" w:cs="Arial"/>
        </w:rPr>
        <w:t xml:space="preserve">La Sentencia proferida por el Honorable Consejo de Estado - Sala de lo Contencioso Administrativo - Sección Primera - Expediente No. 5222 – calendada </w:t>
      </w:r>
      <w:r w:rsidR="006C0E46" w:rsidRPr="00364826">
        <w:rPr>
          <w:rFonts w:ascii="Arial" w:eastAsia="Arial" w:hAnsi="Arial" w:cs="Arial"/>
        </w:rPr>
        <w:t>mayo</w:t>
      </w:r>
      <w:r w:rsidRPr="00364826">
        <w:rPr>
          <w:rFonts w:ascii="Arial" w:eastAsia="Arial" w:hAnsi="Arial" w:cs="Arial"/>
        </w:rPr>
        <w:t xml:space="preserve"> 6 de 1999, </w:t>
      </w:r>
      <w:r w:rsidR="00D10B78" w:rsidRPr="00364826">
        <w:rPr>
          <w:rFonts w:ascii="Arial" w:eastAsia="Arial" w:hAnsi="Arial" w:cs="Arial"/>
        </w:rPr>
        <w:t xml:space="preserve">declaró la </w:t>
      </w:r>
      <w:r w:rsidRPr="00364826">
        <w:rPr>
          <w:rFonts w:ascii="Arial" w:eastAsia="Arial" w:hAnsi="Arial" w:cs="Arial"/>
        </w:rPr>
        <w:t>nulidad del aparte de la Circular Exte</w:t>
      </w:r>
      <w:r w:rsidR="00AE2A95">
        <w:rPr>
          <w:rFonts w:ascii="Arial" w:eastAsia="Arial" w:hAnsi="Arial" w:cs="Arial"/>
        </w:rPr>
        <w:t>rn</w:t>
      </w:r>
      <w:r w:rsidRPr="00364826">
        <w:rPr>
          <w:rFonts w:ascii="Arial" w:eastAsia="Arial" w:hAnsi="Arial" w:cs="Arial"/>
        </w:rPr>
        <w:t xml:space="preserve">a No. 0015 del 24 de </w:t>
      </w:r>
      <w:r w:rsidR="006C0E46" w:rsidRPr="00364826">
        <w:rPr>
          <w:rFonts w:ascii="Arial" w:eastAsia="Arial" w:hAnsi="Arial" w:cs="Arial"/>
        </w:rPr>
        <w:t>junio</w:t>
      </w:r>
      <w:r w:rsidRPr="00364826">
        <w:rPr>
          <w:rFonts w:ascii="Arial" w:eastAsia="Arial" w:hAnsi="Arial" w:cs="Arial"/>
        </w:rPr>
        <w:t xml:space="preserve"> de 1998, expedida por esta Entidad en relación con l</w:t>
      </w:r>
      <w:r w:rsidR="00D10B78" w:rsidRPr="00364826">
        <w:rPr>
          <w:rFonts w:ascii="Arial" w:eastAsia="Arial" w:hAnsi="Arial" w:cs="Arial"/>
        </w:rPr>
        <w:t xml:space="preserve">a prohibición de fijar honorarios, viáticos o cualquier otro tipo de emolumentos para los Consejeras Directivos.  </w:t>
      </w:r>
    </w:p>
    <w:p w14:paraId="769F4B7D" w14:textId="581FF9F0" w:rsidR="00A973A9" w:rsidRPr="00364826" w:rsidRDefault="00A973A9" w:rsidP="00364826">
      <w:pPr>
        <w:spacing w:line="276" w:lineRule="auto"/>
        <w:jc w:val="both"/>
        <w:rPr>
          <w:rFonts w:ascii="Arial" w:eastAsia="Arial" w:hAnsi="Arial" w:cs="Arial"/>
        </w:rPr>
      </w:pPr>
    </w:p>
    <w:p w14:paraId="4EA541DE" w14:textId="166FFC6F" w:rsidR="00A973A9" w:rsidRPr="00364826" w:rsidRDefault="00A973A9" w:rsidP="00364826">
      <w:pPr>
        <w:spacing w:line="276" w:lineRule="auto"/>
        <w:jc w:val="both"/>
        <w:rPr>
          <w:rFonts w:ascii="Arial" w:eastAsia="Arial" w:hAnsi="Arial" w:cs="Arial"/>
        </w:rPr>
      </w:pPr>
      <w:r w:rsidRPr="00364826">
        <w:rPr>
          <w:rFonts w:ascii="Arial" w:eastAsia="Arial" w:hAnsi="Arial" w:cs="Arial"/>
        </w:rPr>
        <w:lastRenderedPageBreak/>
        <w:t>Los efectos que produjo la sentencia en mención, por ser un acto administrativo de carácter general, no afecta las situaciones jurídicas presentadas con anterioridad a la fecha del fallo</w:t>
      </w:r>
      <w:r w:rsidR="008D6A52" w:rsidRPr="00364826">
        <w:rPr>
          <w:rFonts w:ascii="Arial" w:eastAsia="Arial" w:hAnsi="Arial" w:cs="Arial"/>
        </w:rPr>
        <w:t xml:space="preserve"> </w:t>
      </w:r>
      <w:r w:rsidR="008D6A52" w:rsidRPr="00364826">
        <w:rPr>
          <w:rFonts w:ascii="Arial" w:hAnsi="Arial" w:cs="Arial"/>
          <w:color w:val="4472C4" w:themeColor="accent1"/>
        </w:rPr>
        <w:t>[Circular 22-1999]</w:t>
      </w:r>
      <w:r w:rsidRPr="00364826">
        <w:rPr>
          <w:rFonts w:ascii="Arial" w:eastAsia="Arial" w:hAnsi="Arial" w:cs="Arial"/>
        </w:rPr>
        <w:t xml:space="preserve">, sino que por el contrario entra a regir a futuro en relación con el reconocimiento de honorarios por parte de las Cajas de Compensación Familiar. Lo anterior </w:t>
      </w:r>
      <w:r w:rsidR="008D6A52" w:rsidRPr="00364826">
        <w:rPr>
          <w:rFonts w:ascii="Arial" w:eastAsia="Arial" w:hAnsi="Arial" w:cs="Arial"/>
        </w:rPr>
        <w:t xml:space="preserve">en concordancia con la jurisprudencia del Consejo de Estado, de la cual se resalta el siguiente análisis: </w:t>
      </w:r>
    </w:p>
    <w:p w14:paraId="6133F129" w14:textId="77777777" w:rsidR="008D6A52" w:rsidRPr="00364826" w:rsidRDefault="008D6A52" w:rsidP="00364826">
      <w:pPr>
        <w:spacing w:line="276" w:lineRule="auto"/>
        <w:jc w:val="both"/>
        <w:rPr>
          <w:rFonts w:ascii="Arial" w:eastAsia="Arial" w:hAnsi="Arial" w:cs="Arial"/>
        </w:rPr>
      </w:pPr>
    </w:p>
    <w:p w14:paraId="20AC062C" w14:textId="746C6DEC" w:rsidR="008D6A52" w:rsidRPr="00364826" w:rsidRDefault="008D6A52" w:rsidP="00364826">
      <w:pPr>
        <w:spacing w:line="276" w:lineRule="auto"/>
        <w:ind w:left="567" w:right="616"/>
        <w:jc w:val="both"/>
        <w:rPr>
          <w:rFonts w:ascii="Arial" w:eastAsia="Arial" w:hAnsi="Arial" w:cs="Arial"/>
          <w:i/>
          <w:iCs/>
        </w:rPr>
      </w:pPr>
      <w:r w:rsidRPr="00364826">
        <w:rPr>
          <w:rFonts w:ascii="Arial" w:eastAsia="Arial" w:hAnsi="Arial" w:cs="Arial"/>
          <w:i/>
          <w:iCs/>
        </w:rPr>
        <w:t>"(…) la sentencia de nulidad que recaiga sobre un acto de carácter general únicamente afecta aquellas situaciones cumplidas que no se encuentran consolidadas, bien porque momento de producirse el fallo se encontraban en discusión ante las autoridades administrativas, o bien porque estuvieran demandadas ante la jurisdicción. Por lo que se repite, tal declaratoria de nulidad no afecta situaciones jurídicas consolidadas con anterioridad a la fecha del fallo que así lo dispone, no revive los términos para su impugnación."</w:t>
      </w:r>
      <w:r w:rsidRPr="00364826">
        <w:rPr>
          <w:rStyle w:val="Refdenotaalpie"/>
          <w:rFonts w:ascii="Arial" w:eastAsia="Arial" w:hAnsi="Arial" w:cs="Arial"/>
          <w:i/>
          <w:iCs/>
        </w:rPr>
        <w:footnoteReference w:id="5"/>
      </w:r>
    </w:p>
    <w:p w14:paraId="4083BA2B" w14:textId="4291F4E3" w:rsidR="008D6A52" w:rsidRPr="00364826" w:rsidRDefault="008D6A52" w:rsidP="00364826">
      <w:pPr>
        <w:spacing w:line="276" w:lineRule="auto"/>
        <w:ind w:left="567" w:right="616"/>
        <w:jc w:val="right"/>
        <w:rPr>
          <w:rFonts w:ascii="Arial" w:eastAsia="Arial" w:hAnsi="Arial" w:cs="Arial"/>
        </w:rPr>
      </w:pPr>
      <w:r w:rsidRPr="00364826">
        <w:rPr>
          <w:rFonts w:ascii="Arial" w:eastAsia="Arial" w:hAnsi="Arial" w:cs="Arial"/>
        </w:rPr>
        <w:t>Consejo de Estado – Sección Cuarta</w:t>
      </w:r>
    </w:p>
    <w:p w14:paraId="362CD4FC" w14:textId="03EEA4ED" w:rsidR="008D6A52" w:rsidRPr="00364826" w:rsidRDefault="008D6A52" w:rsidP="00364826">
      <w:pPr>
        <w:spacing w:line="276" w:lineRule="auto"/>
        <w:ind w:left="567" w:right="616"/>
        <w:jc w:val="right"/>
        <w:rPr>
          <w:rFonts w:ascii="Arial" w:eastAsia="Arial" w:hAnsi="Arial" w:cs="Arial"/>
        </w:rPr>
      </w:pPr>
      <w:r w:rsidRPr="00364826">
        <w:rPr>
          <w:rFonts w:ascii="Arial" w:eastAsia="Arial" w:hAnsi="Arial" w:cs="Arial"/>
        </w:rPr>
        <w:t>Sentencia de agosto 25 de 1995</w:t>
      </w:r>
    </w:p>
    <w:p w14:paraId="6ABB5481" w14:textId="65F1D1C7" w:rsidR="00D10B78" w:rsidRPr="00364826" w:rsidRDefault="008D6A52" w:rsidP="00364826">
      <w:pPr>
        <w:spacing w:line="276" w:lineRule="auto"/>
        <w:ind w:left="567" w:right="616"/>
        <w:jc w:val="right"/>
        <w:rPr>
          <w:rFonts w:ascii="Arial" w:eastAsia="Arial" w:hAnsi="Arial" w:cs="Arial"/>
        </w:rPr>
      </w:pPr>
      <w:r w:rsidRPr="00364826">
        <w:rPr>
          <w:rFonts w:ascii="Arial" w:eastAsia="Arial" w:hAnsi="Arial" w:cs="Arial"/>
        </w:rPr>
        <w:t xml:space="preserve">Expediente No. 7173 </w:t>
      </w:r>
    </w:p>
    <w:p w14:paraId="74E6D0D4" w14:textId="77777777" w:rsidR="00A973A9" w:rsidRPr="00364826" w:rsidRDefault="00A973A9" w:rsidP="00364826">
      <w:pPr>
        <w:spacing w:line="276" w:lineRule="auto"/>
        <w:jc w:val="both"/>
        <w:rPr>
          <w:rFonts w:ascii="Arial" w:eastAsia="Arial" w:hAnsi="Arial" w:cs="Arial"/>
        </w:rPr>
      </w:pPr>
    </w:p>
    <w:p w14:paraId="6DB8D231" w14:textId="55B2B113" w:rsidR="00DD63AF" w:rsidRPr="00364826" w:rsidRDefault="00DD63AF" w:rsidP="00364826">
      <w:pPr>
        <w:spacing w:line="276" w:lineRule="auto"/>
        <w:jc w:val="both"/>
        <w:rPr>
          <w:rFonts w:ascii="Arial" w:eastAsia="Arial" w:hAnsi="Arial" w:cs="Arial"/>
        </w:rPr>
      </w:pPr>
      <w:r w:rsidRPr="00364826">
        <w:rPr>
          <w:rFonts w:ascii="Arial" w:eastAsia="Arial" w:hAnsi="Arial" w:cs="Arial"/>
        </w:rPr>
        <w:t xml:space="preserve">De otra parte, se debe tener presente que en la </w:t>
      </w:r>
      <w:r w:rsidR="008D6A52" w:rsidRPr="00364826">
        <w:rPr>
          <w:rFonts w:ascii="Arial" w:eastAsia="Arial" w:hAnsi="Arial" w:cs="Arial"/>
        </w:rPr>
        <w:t>s</w:t>
      </w:r>
      <w:r w:rsidRPr="00364826">
        <w:rPr>
          <w:rFonts w:ascii="Arial" w:eastAsia="Arial" w:hAnsi="Arial" w:cs="Arial"/>
        </w:rPr>
        <w:t>entencia objeto de análisis lo único que se declaró fue la nulidad, mas no así el restablecimiento de derecho alguno por no considerarlo necesario, pues es clara al señalar que con la declaratoria de nulidad las Cajas de Compensación Familiar podrán continuar fijando y por ende, pagando a los miembros de los Consejos Directivos los honorarios, vi</w:t>
      </w:r>
      <w:r w:rsidR="006F0B84">
        <w:rPr>
          <w:rFonts w:ascii="Arial" w:eastAsia="Arial" w:hAnsi="Arial" w:cs="Arial"/>
        </w:rPr>
        <w:t>á</w:t>
      </w:r>
      <w:r w:rsidRPr="00364826">
        <w:rPr>
          <w:rFonts w:ascii="Arial" w:eastAsia="Arial" w:hAnsi="Arial" w:cs="Arial"/>
        </w:rPr>
        <w:t>tic</w:t>
      </w:r>
      <w:r w:rsidR="006F0B84">
        <w:rPr>
          <w:rFonts w:ascii="Arial" w:eastAsia="Arial" w:hAnsi="Arial" w:cs="Arial"/>
        </w:rPr>
        <w:t>o</w:t>
      </w:r>
      <w:r w:rsidRPr="00364826">
        <w:rPr>
          <w:rFonts w:ascii="Arial" w:eastAsia="Arial" w:hAnsi="Arial" w:cs="Arial"/>
        </w:rPr>
        <w:t>s y demás emolumentos correspondientes que se generen con ocasión de la prestación de sus servicios. En tal virtud, no procede reconocimiento alguno con carácter retroactiv</w:t>
      </w:r>
      <w:r w:rsidR="00243E70">
        <w:rPr>
          <w:rFonts w:ascii="Arial" w:eastAsia="Arial" w:hAnsi="Arial" w:cs="Arial"/>
        </w:rPr>
        <w:t>o</w:t>
      </w:r>
      <w:r w:rsidRPr="00364826">
        <w:rPr>
          <w:rFonts w:ascii="Arial" w:eastAsia="Arial" w:hAnsi="Arial" w:cs="Arial"/>
        </w:rPr>
        <w:t xml:space="preserve"> a los Consejeros</w:t>
      </w:r>
      <w:r w:rsidR="008D6A52" w:rsidRPr="00364826">
        <w:rPr>
          <w:rFonts w:ascii="Arial" w:eastAsia="Arial" w:hAnsi="Arial" w:cs="Arial"/>
        </w:rPr>
        <w:t xml:space="preserve"> y </w:t>
      </w:r>
      <w:r w:rsidRPr="00364826">
        <w:rPr>
          <w:rFonts w:ascii="Arial" w:eastAsia="Arial" w:hAnsi="Arial" w:cs="Arial"/>
        </w:rPr>
        <w:t>sólo les asiste el derecho a que en lo sucesivo las Cajas de Compensación Familiar les puedan fijar y pagar tales conceptos, los cuales se generan única y exclusivamente con ocasión de la prestación de sus servicios.</w:t>
      </w:r>
    </w:p>
    <w:p w14:paraId="3AD372B3" w14:textId="77777777" w:rsidR="00DD63AF" w:rsidRPr="00364826" w:rsidRDefault="00DD63AF" w:rsidP="00364826">
      <w:pPr>
        <w:spacing w:line="276" w:lineRule="auto"/>
        <w:jc w:val="both"/>
        <w:rPr>
          <w:rFonts w:ascii="Arial" w:eastAsia="Arial" w:hAnsi="Arial" w:cs="Arial"/>
          <w:b/>
        </w:rPr>
      </w:pPr>
    </w:p>
    <w:p w14:paraId="44E88838" w14:textId="07B63839" w:rsidR="00BA5AE0" w:rsidRPr="00364826" w:rsidRDefault="00BA5AE0" w:rsidP="00364826">
      <w:pPr>
        <w:pStyle w:val="Ttulo3"/>
        <w:spacing w:before="0" w:line="276" w:lineRule="auto"/>
        <w:rPr>
          <w:rFonts w:ascii="Arial" w:eastAsia="Arial" w:hAnsi="Arial" w:cs="Arial"/>
        </w:rPr>
      </w:pPr>
      <w:bookmarkStart w:id="55" w:name="_Toc62659131"/>
      <w:r w:rsidRPr="00364826">
        <w:rPr>
          <w:rFonts w:ascii="Arial" w:eastAsia="Arial" w:hAnsi="Arial" w:cs="Arial"/>
        </w:rPr>
        <w:t xml:space="preserve">3.2.6 Responsabilidad </w:t>
      </w:r>
      <w:r w:rsidR="00193DC0" w:rsidRPr="00364826">
        <w:rPr>
          <w:rFonts w:ascii="Arial" w:eastAsia="Arial" w:hAnsi="Arial" w:cs="Arial"/>
        </w:rPr>
        <w:t>y Sanciones</w:t>
      </w:r>
      <w:bookmarkEnd w:id="55"/>
    </w:p>
    <w:p w14:paraId="5CE42015" w14:textId="77777777" w:rsidR="00DD63AF" w:rsidRPr="00364826" w:rsidRDefault="00DD63AF" w:rsidP="00364826">
      <w:pPr>
        <w:spacing w:line="276" w:lineRule="auto"/>
        <w:jc w:val="both"/>
        <w:rPr>
          <w:rFonts w:ascii="Arial" w:eastAsia="Arial" w:hAnsi="Arial" w:cs="Arial"/>
          <w:b/>
        </w:rPr>
      </w:pPr>
    </w:p>
    <w:p w14:paraId="3F6E2C84" w14:textId="7A9B1BE0"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En cuanto a la responsabilidad que asiste a los miembros de los Consejos Directivos de las Cajas de Compensación Familiar, conviene resaltar que es común que se </w:t>
      </w:r>
      <w:r w:rsidRPr="00364826">
        <w:rPr>
          <w:rFonts w:ascii="Arial" w:eastAsia="Arial" w:hAnsi="Arial" w:cs="Arial"/>
        </w:rPr>
        <w:lastRenderedPageBreak/>
        <w:t xml:space="preserve">acepte la designación para ser miembro de este órgano sin tener real conciencia de las obligaciones que ello implica. Pero es preciso </w:t>
      </w:r>
      <w:r w:rsidR="00BA5AE0" w:rsidRPr="00364826">
        <w:rPr>
          <w:rFonts w:ascii="Arial" w:eastAsia="Arial" w:hAnsi="Arial" w:cs="Arial"/>
        </w:rPr>
        <w:t>decir</w:t>
      </w:r>
      <w:r w:rsidRPr="00364826">
        <w:rPr>
          <w:rFonts w:ascii="Arial" w:eastAsia="Arial" w:hAnsi="Arial" w:cs="Arial"/>
        </w:rPr>
        <w:t xml:space="preserve"> que las responsabilidades son grandes y las personas que acepten deben estar conscientes de cumplir plenamente sus deberes y asumir las responsabilidades.</w:t>
      </w:r>
    </w:p>
    <w:p w14:paraId="58D21E4B" w14:textId="77777777" w:rsidR="00BA5AE0" w:rsidRPr="00364826" w:rsidRDefault="00BA5AE0" w:rsidP="00364826">
      <w:pPr>
        <w:spacing w:line="276" w:lineRule="auto"/>
        <w:jc w:val="both"/>
        <w:rPr>
          <w:rFonts w:ascii="Arial" w:eastAsia="Arial" w:hAnsi="Arial" w:cs="Arial"/>
        </w:rPr>
      </w:pPr>
    </w:p>
    <w:p w14:paraId="776359EC" w14:textId="0D5EFE5E" w:rsidR="00193DC0"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Se debe señalar que </w:t>
      </w:r>
      <w:r w:rsidR="006F0B84">
        <w:rPr>
          <w:rFonts w:ascii="Arial" w:eastAsia="Arial" w:hAnsi="Arial" w:cs="Arial"/>
        </w:rPr>
        <w:t>i</w:t>
      </w:r>
      <w:r w:rsidRPr="00364826">
        <w:rPr>
          <w:rFonts w:ascii="Arial" w:eastAsia="Arial" w:hAnsi="Arial" w:cs="Arial"/>
        </w:rPr>
        <w:t>ndependientemente de la sanción administrativa que corresponda imponer al Ente de Control, el Consejo Directivo como órgano administrativo de la Caja de Compensación Familiar, también responde solidaria e ilimitadamente desde el punto de vista civil, penal, laboral, etc., de los perjuicios que causen a la Corporación, al Sistema del Subsidio Familiar y a la comunidad afiliada de la cual forman parte como miembros de su órgano de dirección.</w:t>
      </w:r>
      <w:r w:rsidR="00193DC0" w:rsidRPr="00364826">
        <w:rPr>
          <w:rFonts w:ascii="Arial" w:eastAsia="Arial" w:hAnsi="Arial" w:cs="Arial"/>
        </w:rPr>
        <w:t xml:space="preserve"> Por parte de la Superintendencia del Subsidio Familiar, las sanciones a las que puede hacerse acreedor un Consejero no sólo incluyen las multas establecidas en </w:t>
      </w:r>
      <w:r w:rsidR="00AE2A95">
        <w:rPr>
          <w:rFonts w:ascii="Arial" w:eastAsia="Arial" w:hAnsi="Arial" w:cs="Arial"/>
        </w:rPr>
        <w:t>el numeral 16 del artículo 24 de la Ley 789 de 2002</w:t>
      </w:r>
      <w:r w:rsidR="00193DC0" w:rsidRPr="00364826">
        <w:rPr>
          <w:rFonts w:ascii="Arial" w:eastAsia="Arial" w:hAnsi="Arial" w:cs="Arial"/>
        </w:rPr>
        <w:t>, sino también a la remoción del cargo</w:t>
      </w:r>
      <w:r w:rsidR="008B4EDC" w:rsidRPr="00364826">
        <w:rPr>
          <w:rFonts w:ascii="Arial" w:eastAsia="Arial" w:hAnsi="Arial" w:cs="Arial"/>
        </w:rPr>
        <w:t xml:space="preserve">, que el Superintendente del Subsidio Familiar se encuentra plenamente facultado de ordenar.  </w:t>
      </w:r>
    </w:p>
    <w:p w14:paraId="4344C4CF" w14:textId="2BE603E8" w:rsidR="00F82B89" w:rsidRPr="00364826" w:rsidRDefault="00F82B89" w:rsidP="00364826">
      <w:pPr>
        <w:spacing w:line="276" w:lineRule="auto"/>
        <w:jc w:val="both"/>
        <w:rPr>
          <w:rFonts w:ascii="Arial" w:eastAsia="Arial" w:hAnsi="Arial" w:cs="Arial"/>
        </w:rPr>
      </w:pPr>
    </w:p>
    <w:p w14:paraId="47482F7C" w14:textId="17FB9166" w:rsidR="00F82B89" w:rsidRPr="00364826" w:rsidRDefault="005376C0" w:rsidP="00364826">
      <w:pPr>
        <w:spacing w:line="276" w:lineRule="auto"/>
        <w:jc w:val="both"/>
        <w:rPr>
          <w:rFonts w:ascii="Arial" w:eastAsia="Arial" w:hAnsi="Arial" w:cs="Arial"/>
        </w:rPr>
      </w:pPr>
      <w:r w:rsidRPr="00364826">
        <w:rPr>
          <w:rFonts w:ascii="Arial" w:eastAsia="Arial" w:hAnsi="Arial" w:cs="Arial"/>
        </w:rPr>
        <w:t>De acuerdo con lo anterior</w:t>
      </w:r>
      <w:r w:rsidR="00BA5AE0" w:rsidRPr="00364826">
        <w:rPr>
          <w:rFonts w:ascii="Arial" w:eastAsia="Arial" w:hAnsi="Arial" w:cs="Arial"/>
        </w:rPr>
        <w:t xml:space="preserve">, </w:t>
      </w:r>
      <w:r w:rsidR="00F82B89" w:rsidRPr="00364826">
        <w:rPr>
          <w:rFonts w:ascii="Arial" w:eastAsia="Arial" w:hAnsi="Arial" w:cs="Arial"/>
        </w:rPr>
        <w:t xml:space="preserve">es necesario apartarse </w:t>
      </w:r>
      <w:r w:rsidR="00AA48C6" w:rsidRPr="00364826">
        <w:rPr>
          <w:rFonts w:ascii="Arial" w:hAnsi="Arial" w:cs="Arial"/>
          <w:color w:val="4472C4" w:themeColor="accent1"/>
        </w:rPr>
        <w:t xml:space="preserve">[Circular 15-1998] </w:t>
      </w:r>
      <w:r w:rsidR="00F82B89" w:rsidRPr="00364826">
        <w:rPr>
          <w:rFonts w:ascii="Arial" w:eastAsia="Arial" w:hAnsi="Arial" w:cs="Arial"/>
        </w:rPr>
        <w:t xml:space="preserve">de la idea errada que </w:t>
      </w:r>
      <w:r w:rsidR="008B4EDC" w:rsidRPr="00364826">
        <w:rPr>
          <w:rFonts w:ascii="Arial" w:eastAsia="Arial" w:hAnsi="Arial" w:cs="Arial"/>
        </w:rPr>
        <w:t>la</w:t>
      </w:r>
      <w:r w:rsidR="00F82B89" w:rsidRPr="00364826">
        <w:rPr>
          <w:rFonts w:ascii="Arial" w:eastAsia="Arial" w:hAnsi="Arial" w:cs="Arial"/>
        </w:rPr>
        <w:t xml:space="preserve"> designación </w:t>
      </w:r>
      <w:r w:rsidR="008B4EDC" w:rsidRPr="00364826">
        <w:rPr>
          <w:rFonts w:ascii="Arial" w:eastAsia="Arial" w:hAnsi="Arial" w:cs="Arial"/>
        </w:rPr>
        <w:t xml:space="preserve">como Consejero </w:t>
      </w:r>
      <w:r w:rsidR="00F82B89" w:rsidRPr="00364826">
        <w:rPr>
          <w:rFonts w:ascii="Arial" w:eastAsia="Arial" w:hAnsi="Arial" w:cs="Arial"/>
        </w:rPr>
        <w:t>lo es meramente simbólica, un privilegio, para cumplirse un precepto legal que así lo ordena o con la finalidad de favorecer sus intereses propios y/o los de un tercero (sea esta persona natural o jurídica, con alguna vinculación de afinidad, consanguinidad o interés económico directo o indirecto), a costa de la Caja de Compensación Familiar, alejándose en ciertas ocasiones de la verdadera vocación de servicio que sus cargos conllevan.</w:t>
      </w:r>
    </w:p>
    <w:p w14:paraId="7E88FFF0" w14:textId="77777777" w:rsidR="00AA53DC" w:rsidRPr="00364826" w:rsidRDefault="00AA53DC" w:rsidP="00364826">
      <w:pPr>
        <w:spacing w:line="276" w:lineRule="auto"/>
        <w:jc w:val="both"/>
        <w:rPr>
          <w:rFonts w:ascii="Arial" w:eastAsia="Arial" w:hAnsi="Arial" w:cs="Arial"/>
        </w:rPr>
      </w:pPr>
    </w:p>
    <w:p w14:paraId="5BD71ABF" w14:textId="368C5EBF" w:rsidR="005376C0" w:rsidRPr="00364826" w:rsidRDefault="00F82B89" w:rsidP="00364826">
      <w:pPr>
        <w:spacing w:line="276" w:lineRule="auto"/>
        <w:jc w:val="both"/>
        <w:rPr>
          <w:rFonts w:ascii="Arial" w:eastAsia="Arial" w:hAnsi="Arial" w:cs="Arial"/>
        </w:rPr>
      </w:pPr>
      <w:r w:rsidRPr="00364826">
        <w:rPr>
          <w:rFonts w:ascii="Arial" w:eastAsia="Arial" w:hAnsi="Arial" w:cs="Arial"/>
        </w:rPr>
        <w:t>P</w:t>
      </w:r>
      <w:r w:rsidR="005376C0" w:rsidRPr="00364826">
        <w:rPr>
          <w:rFonts w:ascii="Arial" w:eastAsia="Arial" w:hAnsi="Arial" w:cs="Arial"/>
        </w:rPr>
        <w:t>or lo tanto, p</w:t>
      </w:r>
      <w:r w:rsidRPr="00364826">
        <w:rPr>
          <w:rFonts w:ascii="Arial" w:eastAsia="Arial" w:hAnsi="Arial" w:cs="Arial"/>
        </w:rPr>
        <w:t>revia a la aceptación del cargo de Consejero Directivo de una Caja de Compensación Familiar, bien sea en representación de los empleadores o de los trabajadores, la persona designada deberá tener pleno conocimiento de los deberes y obligaciones como de las responsabilidades que les asiste a partir del momento mismo en que deciden aceptar la designación. En tal virtud, al proceder la Asamblea General Ordinaria de Afiliados a efectuar la correspondiente elección de los Representantes de los Empleadores</w:t>
      </w:r>
      <w:r w:rsidR="005376C0" w:rsidRPr="00364826">
        <w:rPr>
          <w:rFonts w:ascii="Arial" w:eastAsia="Arial" w:hAnsi="Arial" w:cs="Arial"/>
        </w:rPr>
        <w:t xml:space="preserve"> debe dar a conocer a los inscritos las responsabilidades que el cargo atañe.  </w:t>
      </w:r>
    </w:p>
    <w:p w14:paraId="6A1CFE26" w14:textId="754EE113" w:rsidR="00494B36" w:rsidRPr="00364826" w:rsidRDefault="00494B36" w:rsidP="00364826">
      <w:pPr>
        <w:spacing w:line="276" w:lineRule="auto"/>
        <w:jc w:val="both"/>
        <w:rPr>
          <w:rFonts w:ascii="Arial" w:eastAsia="Arial" w:hAnsi="Arial" w:cs="Arial"/>
        </w:rPr>
      </w:pPr>
    </w:p>
    <w:p w14:paraId="6E1D9DF8" w14:textId="40A0555C" w:rsidR="00494B36" w:rsidRPr="00364826" w:rsidRDefault="00265E58" w:rsidP="00364826">
      <w:pPr>
        <w:pStyle w:val="Ttulo2"/>
        <w:spacing w:before="0" w:line="276" w:lineRule="auto"/>
        <w:rPr>
          <w:rFonts w:ascii="Arial" w:eastAsia="Arial" w:hAnsi="Arial" w:cs="Arial"/>
          <w:sz w:val="24"/>
          <w:szCs w:val="24"/>
        </w:rPr>
      </w:pPr>
      <w:bookmarkStart w:id="56" w:name="_Toc62659132"/>
      <w:r w:rsidRPr="00364826">
        <w:rPr>
          <w:rFonts w:ascii="Arial" w:eastAsia="Arial" w:hAnsi="Arial" w:cs="Arial"/>
          <w:sz w:val="24"/>
          <w:szCs w:val="24"/>
        </w:rPr>
        <w:t>3.3 DIRECTOR ADMINISTRATIVO</w:t>
      </w:r>
      <w:bookmarkEnd w:id="56"/>
    </w:p>
    <w:p w14:paraId="64EBFC8C" w14:textId="77777777" w:rsidR="00265E58" w:rsidRPr="00364826" w:rsidRDefault="00265E58" w:rsidP="00364826">
      <w:pPr>
        <w:pStyle w:val="NormalWeb"/>
        <w:spacing w:before="0" w:beforeAutospacing="0" w:after="0" w:afterAutospacing="0" w:line="276" w:lineRule="auto"/>
        <w:jc w:val="both"/>
        <w:rPr>
          <w:rFonts w:ascii="Arial" w:hAnsi="Arial" w:cs="Arial"/>
          <w:color w:val="000000"/>
        </w:rPr>
      </w:pPr>
    </w:p>
    <w:p w14:paraId="22629FB5" w14:textId="1F85A3DC" w:rsidR="00265E58" w:rsidRPr="00364826" w:rsidRDefault="00265E58"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lastRenderedPageBreak/>
        <w:t>De acuerdo con el artículo 55 de la Ley 21 de 1982, son funciones del Director Administrativo:</w:t>
      </w:r>
    </w:p>
    <w:p w14:paraId="3C9594A8" w14:textId="237FF4D5" w:rsidR="00265E58" w:rsidRPr="00364826" w:rsidRDefault="00265E58" w:rsidP="00C745E2">
      <w:pPr>
        <w:pStyle w:val="NormalWeb"/>
        <w:numPr>
          <w:ilvl w:val="0"/>
          <w:numId w:val="28"/>
        </w:numPr>
        <w:spacing w:before="0" w:beforeAutospacing="0" w:after="0" w:afterAutospacing="0" w:line="276" w:lineRule="auto"/>
        <w:jc w:val="both"/>
        <w:rPr>
          <w:rFonts w:ascii="Arial" w:hAnsi="Arial" w:cs="Arial"/>
          <w:color w:val="000000"/>
        </w:rPr>
      </w:pPr>
      <w:r w:rsidRPr="00364826">
        <w:rPr>
          <w:rFonts w:ascii="Arial" w:hAnsi="Arial" w:cs="Arial"/>
          <w:color w:val="000000"/>
        </w:rPr>
        <w:t>Llevar la representación legal de la Caja.</w:t>
      </w:r>
    </w:p>
    <w:p w14:paraId="5174C9D2" w14:textId="11EEE3E9" w:rsidR="00265E58" w:rsidRPr="00364826" w:rsidRDefault="00265E58" w:rsidP="00C745E2">
      <w:pPr>
        <w:pStyle w:val="NormalWeb"/>
        <w:numPr>
          <w:ilvl w:val="0"/>
          <w:numId w:val="28"/>
        </w:numPr>
        <w:spacing w:before="0" w:beforeAutospacing="0" w:after="0" w:afterAutospacing="0" w:line="276" w:lineRule="auto"/>
        <w:jc w:val="both"/>
        <w:rPr>
          <w:rFonts w:ascii="Arial" w:hAnsi="Arial" w:cs="Arial"/>
          <w:color w:val="000000"/>
        </w:rPr>
      </w:pPr>
      <w:r w:rsidRPr="00364826">
        <w:rPr>
          <w:rFonts w:ascii="Arial" w:hAnsi="Arial" w:cs="Arial"/>
          <w:color w:val="000000"/>
        </w:rPr>
        <w:t>Cumplir y hacer cumplir la Ley, los estatutos y reglamentos de la entidad, las directrices del Gobierno Nacional y los ordenamientos de la Superintendencia del Subsidio Familiar.</w:t>
      </w:r>
    </w:p>
    <w:p w14:paraId="086F607F" w14:textId="329E30A7" w:rsidR="00265E58" w:rsidRPr="00364826" w:rsidRDefault="00265E58" w:rsidP="00C745E2">
      <w:pPr>
        <w:pStyle w:val="NormalWeb"/>
        <w:numPr>
          <w:ilvl w:val="0"/>
          <w:numId w:val="28"/>
        </w:numPr>
        <w:spacing w:before="0" w:beforeAutospacing="0" w:after="0" w:afterAutospacing="0" w:line="276" w:lineRule="auto"/>
        <w:jc w:val="both"/>
        <w:rPr>
          <w:rFonts w:ascii="Arial" w:hAnsi="Arial" w:cs="Arial"/>
          <w:color w:val="000000"/>
        </w:rPr>
      </w:pPr>
      <w:r w:rsidRPr="00364826">
        <w:rPr>
          <w:rFonts w:ascii="Arial" w:hAnsi="Arial" w:cs="Arial"/>
          <w:color w:val="000000"/>
        </w:rPr>
        <w:t>Ejecutar la política administrativa y financiera de la Caja y las determinaciones del Consejo Directivo.</w:t>
      </w:r>
    </w:p>
    <w:p w14:paraId="33D5AE7F" w14:textId="0AF5D597" w:rsidR="00265E58" w:rsidRPr="00364826" w:rsidRDefault="00265E58" w:rsidP="00C745E2">
      <w:pPr>
        <w:pStyle w:val="NormalWeb"/>
        <w:numPr>
          <w:ilvl w:val="0"/>
          <w:numId w:val="28"/>
        </w:numPr>
        <w:spacing w:before="0" w:beforeAutospacing="0" w:after="0" w:afterAutospacing="0" w:line="276" w:lineRule="auto"/>
        <w:jc w:val="both"/>
        <w:rPr>
          <w:rFonts w:ascii="Arial" w:hAnsi="Arial" w:cs="Arial"/>
          <w:color w:val="000000"/>
        </w:rPr>
      </w:pPr>
      <w:r w:rsidRPr="00364826">
        <w:rPr>
          <w:rFonts w:ascii="Arial" w:hAnsi="Arial" w:cs="Arial"/>
          <w:color w:val="000000"/>
        </w:rPr>
        <w:t>Dirigir, coordinar y orientar la acción administrativa de la Caja.</w:t>
      </w:r>
    </w:p>
    <w:p w14:paraId="2794071E" w14:textId="7D9AFE7F" w:rsidR="00265E58" w:rsidRPr="00364826" w:rsidRDefault="00265E58" w:rsidP="00C745E2">
      <w:pPr>
        <w:pStyle w:val="NormalWeb"/>
        <w:numPr>
          <w:ilvl w:val="0"/>
          <w:numId w:val="28"/>
        </w:numPr>
        <w:spacing w:before="0" w:beforeAutospacing="0" w:after="0" w:afterAutospacing="0" w:line="276" w:lineRule="auto"/>
        <w:jc w:val="both"/>
        <w:rPr>
          <w:rFonts w:ascii="Arial" w:hAnsi="Arial" w:cs="Arial"/>
          <w:color w:val="000000"/>
        </w:rPr>
      </w:pPr>
      <w:r w:rsidRPr="00364826">
        <w:rPr>
          <w:rFonts w:ascii="Arial" w:hAnsi="Arial" w:cs="Arial"/>
          <w:color w:val="000000"/>
        </w:rPr>
        <w:t>Presentar, a consideración del Consejo Directivo, las obras y programas de inversión y organización de servicios, y el proyecto de presupuesto de ingresos y egresos.</w:t>
      </w:r>
    </w:p>
    <w:p w14:paraId="74E1E096" w14:textId="1AF882F0" w:rsidR="00265E58" w:rsidRPr="00364826" w:rsidRDefault="00265E58" w:rsidP="00C745E2">
      <w:pPr>
        <w:pStyle w:val="NormalWeb"/>
        <w:numPr>
          <w:ilvl w:val="0"/>
          <w:numId w:val="28"/>
        </w:numPr>
        <w:spacing w:before="0" w:beforeAutospacing="0" w:after="0" w:afterAutospacing="0" w:line="276" w:lineRule="auto"/>
        <w:jc w:val="both"/>
        <w:rPr>
          <w:rFonts w:ascii="Arial" w:hAnsi="Arial" w:cs="Arial"/>
          <w:color w:val="000000"/>
        </w:rPr>
      </w:pPr>
      <w:r w:rsidRPr="00364826">
        <w:rPr>
          <w:rFonts w:ascii="Arial" w:hAnsi="Arial" w:cs="Arial"/>
          <w:color w:val="000000"/>
        </w:rPr>
        <w:t>Presentar a la Asamblea General el informe anual de labores, acompañado de los balances y estado financiero del correspondiente ejercicio.</w:t>
      </w:r>
    </w:p>
    <w:p w14:paraId="1871E0C4" w14:textId="2BC0C964" w:rsidR="00265E58" w:rsidRPr="00364826" w:rsidRDefault="00265E58" w:rsidP="00C745E2">
      <w:pPr>
        <w:pStyle w:val="NormalWeb"/>
        <w:numPr>
          <w:ilvl w:val="0"/>
          <w:numId w:val="28"/>
        </w:numPr>
        <w:spacing w:before="0" w:beforeAutospacing="0" w:after="0" w:afterAutospacing="0" w:line="276" w:lineRule="auto"/>
        <w:jc w:val="both"/>
        <w:rPr>
          <w:rFonts w:ascii="Arial" w:hAnsi="Arial" w:cs="Arial"/>
          <w:color w:val="000000"/>
        </w:rPr>
      </w:pPr>
      <w:r w:rsidRPr="00364826">
        <w:rPr>
          <w:rFonts w:ascii="Arial" w:hAnsi="Arial" w:cs="Arial"/>
          <w:color w:val="000000"/>
        </w:rPr>
        <w:t>Rendir ante el Consejo Administrativo los informes trimestrales de gestión y resultados.</w:t>
      </w:r>
    </w:p>
    <w:p w14:paraId="63C885DC" w14:textId="36B1A5F7" w:rsidR="00265E58" w:rsidRPr="00364826" w:rsidRDefault="00265E58" w:rsidP="00C745E2">
      <w:pPr>
        <w:pStyle w:val="NormalWeb"/>
        <w:numPr>
          <w:ilvl w:val="0"/>
          <w:numId w:val="28"/>
        </w:numPr>
        <w:spacing w:before="0" w:beforeAutospacing="0" w:after="0" w:afterAutospacing="0" w:line="276" w:lineRule="auto"/>
        <w:jc w:val="both"/>
        <w:rPr>
          <w:rFonts w:ascii="Arial" w:hAnsi="Arial" w:cs="Arial"/>
          <w:color w:val="000000"/>
        </w:rPr>
      </w:pPr>
      <w:r w:rsidRPr="00364826">
        <w:rPr>
          <w:rFonts w:ascii="Arial" w:hAnsi="Arial" w:cs="Arial"/>
          <w:color w:val="000000"/>
        </w:rPr>
        <w:t>Presentar ante la Superintendencia del Subsidio Familiar los informes generales o periódicos que se le solicitan sobre las actividades desarrolladas, el estado de ejecución de los planes y programas, la situación general de la entidad y los tópicos que se relacionan con la política de seguridad social del Estado.</w:t>
      </w:r>
    </w:p>
    <w:p w14:paraId="1EC42DC7" w14:textId="1A4859A9" w:rsidR="00265E58" w:rsidRPr="00364826" w:rsidRDefault="00265E58" w:rsidP="00C745E2">
      <w:pPr>
        <w:pStyle w:val="NormalWeb"/>
        <w:numPr>
          <w:ilvl w:val="0"/>
          <w:numId w:val="28"/>
        </w:numPr>
        <w:spacing w:before="0" w:beforeAutospacing="0" w:after="0" w:afterAutospacing="0" w:line="276" w:lineRule="auto"/>
        <w:jc w:val="both"/>
        <w:rPr>
          <w:rFonts w:ascii="Arial" w:hAnsi="Arial" w:cs="Arial"/>
          <w:color w:val="000000"/>
        </w:rPr>
      </w:pPr>
      <w:r w:rsidRPr="00364826">
        <w:rPr>
          <w:rFonts w:ascii="Arial" w:hAnsi="Arial" w:cs="Arial"/>
          <w:color w:val="000000"/>
        </w:rPr>
        <w:t>Presentar a la consideración del Consejo Directivo los proyectos de planta de personal, manual de funciones y reglamento de trabajo.</w:t>
      </w:r>
    </w:p>
    <w:p w14:paraId="54319DDB" w14:textId="77777777" w:rsidR="000F16B4" w:rsidRPr="00364826" w:rsidRDefault="00265E58" w:rsidP="00C745E2">
      <w:pPr>
        <w:pStyle w:val="NormalWeb"/>
        <w:numPr>
          <w:ilvl w:val="0"/>
          <w:numId w:val="28"/>
        </w:numPr>
        <w:spacing w:before="0" w:beforeAutospacing="0" w:after="0" w:afterAutospacing="0" w:line="276" w:lineRule="auto"/>
        <w:jc w:val="both"/>
        <w:rPr>
          <w:rFonts w:ascii="Arial" w:hAnsi="Arial" w:cs="Arial"/>
          <w:color w:val="000000"/>
        </w:rPr>
      </w:pPr>
      <w:r w:rsidRPr="00364826">
        <w:rPr>
          <w:rFonts w:ascii="Arial" w:hAnsi="Arial" w:cs="Arial"/>
          <w:color w:val="000000"/>
        </w:rPr>
        <w:t>Suscribir los contratos que requiera el normal funcionamiento de la Caja, con sujeción a las disposiciones legales y estatutarias.</w:t>
      </w:r>
    </w:p>
    <w:p w14:paraId="4A3A7431" w14:textId="77777777" w:rsidR="000F16B4" w:rsidRPr="00364826" w:rsidRDefault="00265E58" w:rsidP="00C745E2">
      <w:pPr>
        <w:pStyle w:val="NormalWeb"/>
        <w:numPr>
          <w:ilvl w:val="0"/>
          <w:numId w:val="28"/>
        </w:numPr>
        <w:spacing w:before="0" w:beforeAutospacing="0" w:after="0" w:afterAutospacing="0" w:line="276" w:lineRule="auto"/>
        <w:jc w:val="both"/>
        <w:rPr>
          <w:rFonts w:ascii="Arial" w:hAnsi="Arial" w:cs="Arial"/>
          <w:color w:val="000000"/>
        </w:rPr>
      </w:pPr>
      <w:r w:rsidRPr="00364826">
        <w:rPr>
          <w:rFonts w:ascii="Arial" w:hAnsi="Arial" w:cs="Arial"/>
          <w:color w:val="000000"/>
        </w:rPr>
        <w:t>Ordenar los gastos de la entidad.</w:t>
      </w:r>
    </w:p>
    <w:p w14:paraId="5AB54F37" w14:textId="06E8E4C3" w:rsidR="00265E58" w:rsidRPr="00364826" w:rsidRDefault="00265E58" w:rsidP="00C745E2">
      <w:pPr>
        <w:pStyle w:val="NormalWeb"/>
        <w:numPr>
          <w:ilvl w:val="0"/>
          <w:numId w:val="28"/>
        </w:numPr>
        <w:spacing w:before="0" w:beforeAutospacing="0" w:after="0" w:afterAutospacing="0" w:line="276" w:lineRule="auto"/>
        <w:jc w:val="both"/>
        <w:rPr>
          <w:rFonts w:ascii="Arial" w:hAnsi="Arial" w:cs="Arial"/>
          <w:color w:val="000000"/>
        </w:rPr>
      </w:pPr>
      <w:r w:rsidRPr="00364826">
        <w:rPr>
          <w:rFonts w:ascii="Arial" w:hAnsi="Arial" w:cs="Arial"/>
          <w:color w:val="000000"/>
        </w:rPr>
        <w:t>Las demás que le asigne la Ley y los estatutos</w:t>
      </w:r>
      <w:r w:rsidR="000F6F1B" w:rsidRPr="00364826">
        <w:rPr>
          <w:rFonts w:ascii="Arial" w:hAnsi="Arial" w:cs="Arial"/>
          <w:color w:val="000000"/>
        </w:rPr>
        <w:t xml:space="preserve">, </w:t>
      </w:r>
      <w:r w:rsidR="006C0E46" w:rsidRPr="00364826">
        <w:rPr>
          <w:rFonts w:ascii="Arial" w:hAnsi="Arial" w:cs="Arial"/>
          <w:color w:val="000000"/>
        </w:rPr>
        <w:t>como,</w:t>
      </w:r>
      <w:r w:rsidR="000F6F1B" w:rsidRPr="00364826">
        <w:rPr>
          <w:rFonts w:ascii="Arial" w:hAnsi="Arial" w:cs="Arial"/>
          <w:color w:val="000000"/>
        </w:rPr>
        <w:t xml:space="preserve"> por ejemplo, el deber de informar a la Superintendencia del Subsidio familiar las novedades acerca de la conformación del Consejo Directivo</w:t>
      </w:r>
      <w:r w:rsidRPr="00364826">
        <w:rPr>
          <w:rFonts w:ascii="Arial" w:hAnsi="Arial" w:cs="Arial"/>
          <w:color w:val="000000"/>
        </w:rPr>
        <w:t>.</w:t>
      </w:r>
    </w:p>
    <w:p w14:paraId="578CDAE1" w14:textId="17FEA752" w:rsidR="00265E58" w:rsidRPr="00364826" w:rsidRDefault="00265E58" w:rsidP="00364826">
      <w:pPr>
        <w:spacing w:line="276" w:lineRule="auto"/>
        <w:jc w:val="both"/>
        <w:rPr>
          <w:rFonts w:ascii="Arial" w:eastAsia="Arial" w:hAnsi="Arial" w:cs="Arial"/>
          <w:bCs/>
        </w:rPr>
      </w:pPr>
    </w:p>
    <w:p w14:paraId="1F65BD3F" w14:textId="0155B20E" w:rsidR="00E336BD" w:rsidRPr="00364826" w:rsidRDefault="00E336BD" w:rsidP="00364826">
      <w:pPr>
        <w:spacing w:line="276" w:lineRule="auto"/>
        <w:jc w:val="both"/>
        <w:rPr>
          <w:rFonts w:ascii="Arial" w:eastAsia="Arial" w:hAnsi="Arial" w:cs="Arial"/>
        </w:rPr>
      </w:pPr>
      <w:r w:rsidRPr="00364826">
        <w:rPr>
          <w:rFonts w:ascii="Arial" w:eastAsia="Arial" w:hAnsi="Arial" w:cs="Arial"/>
        </w:rPr>
        <w:t xml:space="preserve">Es preciso señalar que </w:t>
      </w:r>
      <w:r w:rsidRPr="00364826">
        <w:rPr>
          <w:rFonts w:ascii="Arial" w:hAnsi="Arial" w:cs="Arial"/>
          <w:color w:val="4472C4" w:themeColor="accent1"/>
        </w:rPr>
        <w:t>[Circular 12-2018]</w:t>
      </w:r>
      <w:r w:rsidRPr="00364826">
        <w:rPr>
          <w:rFonts w:ascii="Arial" w:eastAsia="Arial" w:hAnsi="Arial" w:cs="Arial"/>
        </w:rPr>
        <w:t xml:space="preserve"> el Director Administrativo en el desarrollo de sus funciones debe sujetarse a la ley y a los estatutos, entendiéndose que a falta de estipulación estatutaria dicho funcionario se encuentra en capacidad de celebrar o ejecutar todos los actos y contratos comprendidos dentro del objeto social o que se relacionen en forma directa con la existencia y funcionamiento de la entidad a la cual representa. </w:t>
      </w:r>
    </w:p>
    <w:p w14:paraId="059FAFA7" w14:textId="77777777" w:rsidR="00E336BD" w:rsidRPr="00364826" w:rsidRDefault="00E336BD" w:rsidP="00364826">
      <w:pPr>
        <w:spacing w:line="276" w:lineRule="auto"/>
        <w:jc w:val="both"/>
        <w:rPr>
          <w:rFonts w:ascii="Arial" w:eastAsia="Arial" w:hAnsi="Arial" w:cs="Arial"/>
          <w:bCs/>
        </w:rPr>
      </w:pPr>
    </w:p>
    <w:p w14:paraId="0A2F0DDA" w14:textId="67F3ECE4" w:rsidR="00265E58" w:rsidRPr="00364826" w:rsidRDefault="003172C6" w:rsidP="00364826">
      <w:pPr>
        <w:pStyle w:val="Ttulo3"/>
        <w:spacing w:before="0" w:line="276" w:lineRule="auto"/>
        <w:rPr>
          <w:rFonts w:ascii="Arial" w:eastAsia="Arial" w:hAnsi="Arial" w:cs="Arial"/>
          <w:bCs/>
        </w:rPr>
      </w:pPr>
      <w:bookmarkStart w:id="57" w:name="_Toc62659133"/>
      <w:r w:rsidRPr="00364826">
        <w:rPr>
          <w:rFonts w:ascii="Arial" w:eastAsia="Arial" w:hAnsi="Arial" w:cs="Arial"/>
          <w:bCs/>
        </w:rPr>
        <w:lastRenderedPageBreak/>
        <w:t>3.3.1 Director Administrativo Suplente</w:t>
      </w:r>
      <w:bookmarkEnd w:id="57"/>
      <w:r w:rsidRPr="00364826">
        <w:rPr>
          <w:rFonts w:ascii="Arial" w:eastAsia="Arial" w:hAnsi="Arial" w:cs="Arial"/>
          <w:bCs/>
        </w:rPr>
        <w:t xml:space="preserve"> </w:t>
      </w:r>
    </w:p>
    <w:p w14:paraId="28A45068" w14:textId="18BCE485" w:rsidR="00F82B89" w:rsidRPr="00364826" w:rsidRDefault="00F82B89" w:rsidP="00364826">
      <w:pPr>
        <w:spacing w:line="276" w:lineRule="auto"/>
        <w:jc w:val="both"/>
        <w:rPr>
          <w:rFonts w:ascii="Arial" w:eastAsia="Arial" w:hAnsi="Arial" w:cs="Arial"/>
        </w:rPr>
      </w:pPr>
    </w:p>
    <w:p w14:paraId="53EE532F" w14:textId="0EEE5487" w:rsidR="005A2188" w:rsidRPr="00364826" w:rsidRDefault="00D57E71" w:rsidP="00364826">
      <w:pPr>
        <w:spacing w:line="276" w:lineRule="auto"/>
        <w:jc w:val="both"/>
        <w:rPr>
          <w:rFonts w:ascii="Arial" w:eastAsia="Arial" w:hAnsi="Arial" w:cs="Arial"/>
        </w:rPr>
      </w:pPr>
      <w:r w:rsidRPr="00364826">
        <w:rPr>
          <w:rFonts w:ascii="Arial" w:eastAsia="Arial" w:hAnsi="Arial" w:cs="Arial"/>
        </w:rPr>
        <w:t xml:space="preserve">Puede darse el caso que el </w:t>
      </w:r>
      <w:r w:rsidR="0025095E" w:rsidRPr="00364826">
        <w:rPr>
          <w:rFonts w:ascii="Arial" w:eastAsia="Arial" w:hAnsi="Arial" w:cs="Arial"/>
        </w:rPr>
        <w:t xml:space="preserve">Director Administrativo deba </w:t>
      </w:r>
      <w:r w:rsidRPr="00364826">
        <w:rPr>
          <w:rFonts w:ascii="Arial" w:eastAsia="Arial" w:hAnsi="Arial" w:cs="Arial"/>
        </w:rPr>
        <w:t>ausentarse en forma temporal o definitiva</w:t>
      </w:r>
      <w:r w:rsidR="0025095E" w:rsidRPr="00364826">
        <w:rPr>
          <w:rFonts w:ascii="Arial" w:eastAsia="Arial" w:hAnsi="Arial" w:cs="Arial"/>
        </w:rPr>
        <w:t xml:space="preserve">.  </w:t>
      </w:r>
      <w:r w:rsidRPr="00364826">
        <w:rPr>
          <w:rFonts w:ascii="Arial" w:eastAsia="Arial" w:hAnsi="Arial" w:cs="Arial"/>
        </w:rPr>
        <w:t xml:space="preserve"> </w:t>
      </w:r>
      <w:r w:rsidR="0025095E" w:rsidRPr="00364826">
        <w:rPr>
          <w:rFonts w:ascii="Arial" w:eastAsia="Arial" w:hAnsi="Arial" w:cs="Arial"/>
        </w:rPr>
        <w:t>Siendo que el Director Administrativo es el representante legal de la Caja, c</w:t>
      </w:r>
      <w:r w:rsidR="005A2188" w:rsidRPr="00364826">
        <w:rPr>
          <w:rFonts w:ascii="Arial" w:eastAsia="Arial" w:hAnsi="Arial" w:cs="Arial"/>
        </w:rPr>
        <w:t xml:space="preserve">on el fin de prevenir traumatismos dentro de las </w:t>
      </w:r>
      <w:r w:rsidR="0025095E" w:rsidRPr="00364826">
        <w:rPr>
          <w:rFonts w:ascii="Arial" w:eastAsia="Arial" w:hAnsi="Arial" w:cs="Arial"/>
        </w:rPr>
        <w:t>mismas</w:t>
      </w:r>
      <w:r w:rsidR="005A2188" w:rsidRPr="00364826">
        <w:rPr>
          <w:rFonts w:ascii="Arial" w:eastAsia="Arial" w:hAnsi="Arial" w:cs="Arial"/>
        </w:rPr>
        <w:t>, que estas queden acéfalas</w:t>
      </w:r>
      <w:r w:rsidR="0025095E" w:rsidRPr="00364826">
        <w:rPr>
          <w:rFonts w:ascii="Arial" w:eastAsia="Arial" w:hAnsi="Arial" w:cs="Arial"/>
        </w:rPr>
        <w:t xml:space="preserve">, que su operatividad </w:t>
      </w:r>
      <w:r w:rsidR="006F0B84">
        <w:rPr>
          <w:rFonts w:ascii="Arial" w:eastAsia="Arial" w:hAnsi="Arial" w:cs="Arial"/>
        </w:rPr>
        <w:t>s</w:t>
      </w:r>
      <w:r w:rsidR="0025095E" w:rsidRPr="00364826">
        <w:rPr>
          <w:rFonts w:ascii="Arial" w:eastAsia="Arial" w:hAnsi="Arial" w:cs="Arial"/>
        </w:rPr>
        <w:t>e suspenda</w:t>
      </w:r>
      <w:r w:rsidR="005A2188" w:rsidRPr="00364826">
        <w:rPr>
          <w:rFonts w:ascii="Arial" w:eastAsia="Arial" w:hAnsi="Arial" w:cs="Arial"/>
        </w:rPr>
        <w:t xml:space="preserve"> o que lo actuado carezca de validez, las Cajas deben </w:t>
      </w:r>
      <w:r w:rsidRPr="00364826">
        <w:rPr>
          <w:rFonts w:ascii="Arial" w:eastAsia="Arial" w:hAnsi="Arial" w:cs="Arial"/>
        </w:rPr>
        <w:t xml:space="preserve">nombrar un suplente </w:t>
      </w:r>
      <w:r w:rsidRPr="00364826">
        <w:rPr>
          <w:rFonts w:ascii="Arial" w:hAnsi="Arial" w:cs="Arial"/>
          <w:color w:val="4472C4" w:themeColor="accent1"/>
        </w:rPr>
        <w:t>[Circular 05-1996]</w:t>
      </w:r>
      <w:r w:rsidRPr="00364826">
        <w:rPr>
          <w:rFonts w:ascii="Arial" w:hAnsi="Arial" w:cs="Arial"/>
        </w:rPr>
        <w:t>,</w:t>
      </w:r>
      <w:r w:rsidRPr="00364826">
        <w:rPr>
          <w:rFonts w:ascii="Arial" w:hAnsi="Arial" w:cs="Arial"/>
          <w:color w:val="4472C4" w:themeColor="accent1"/>
        </w:rPr>
        <w:t xml:space="preserve"> </w:t>
      </w:r>
      <w:r w:rsidRPr="00364826">
        <w:rPr>
          <w:rFonts w:ascii="Arial" w:hAnsi="Arial" w:cs="Arial"/>
        </w:rPr>
        <w:t xml:space="preserve">quien </w:t>
      </w:r>
      <w:r w:rsidRPr="00364826">
        <w:rPr>
          <w:rFonts w:ascii="Arial" w:eastAsia="Arial" w:hAnsi="Arial" w:cs="Arial"/>
        </w:rPr>
        <w:t>ejercerá las funciones del titular en sus ausencias temporales o absolutas</w:t>
      </w:r>
      <w:r w:rsidR="001D0A8E" w:rsidRPr="00364826">
        <w:rPr>
          <w:rFonts w:ascii="Arial" w:eastAsia="Arial" w:hAnsi="Arial" w:cs="Arial"/>
        </w:rPr>
        <w:t xml:space="preserve">.  En el caso de las ausencias absolutas, el suplente ejercerá el cargo </w:t>
      </w:r>
      <w:r w:rsidRPr="00364826">
        <w:rPr>
          <w:rFonts w:ascii="Arial" w:eastAsia="Arial" w:hAnsi="Arial" w:cs="Arial"/>
        </w:rPr>
        <w:t xml:space="preserve">hasta que sea designado el nuevo </w:t>
      </w:r>
      <w:r w:rsidR="00650FFD" w:rsidRPr="00364826">
        <w:rPr>
          <w:rFonts w:ascii="Arial" w:eastAsia="Arial" w:hAnsi="Arial" w:cs="Arial"/>
        </w:rPr>
        <w:t>Director</w:t>
      </w:r>
      <w:r w:rsidRPr="00364826">
        <w:rPr>
          <w:rFonts w:ascii="Arial" w:eastAsia="Arial" w:hAnsi="Arial" w:cs="Arial"/>
        </w:rPr>
        <w:t xml:space="preserve"> </w:t>
      </w:r>
      <w:r w:rsidR="00650FFD" w:rsidRPr="00364826">
        <w:rPr>
          <w:rFonts w:ascii="Arial" w:eastAsia="Arial" w:hAnsi="Arial" w:cs="Arial"/>
        </w:rPr>
        <w:t xml:space="preserve">Administrativo </w:t>
      </w:r>
      <w:r w:rsidRPr="00364826">
        <w:rPr>
          <w:rFonts w:ascii="Arial" w:eastAsia="Arial" w:hAnsi="Arial" w:cs="Arial"/>
        </w:rPr>
        <w:t xml:space="preserve">y se hayan cumplido los trámites para </w:t>
      </w:r>
      <w:r w:rsidR="001D0A8E" w:rsidRPr="00364826">
        <w:rPr>
          <w:rFonts w:ascii="Arial" w:eastAsia="Arial" w:hAnsi="Arial" w:cs="Arial"/>
        </w:rPr>
        <w:t>su posesión y registro</w:t>
      </w:r>
      <w:r w:rsidRPr="00364826">
        <w:rPr>
          <w:rFonts w:ascii="Arial" w:eastAsia="Arial" w:hAnsi="Arial" w:cs="Arial"/>
        </w:rPr>
        <w:t xml:space="preserve">.  </w:t>
      </w:r>
    </w:p>
    <w:p w14:paraId="0A8062BA" w14:textId="77777777" w:rsidR="000846B1" w:rsidRPr="00364826" w:rsidRDefault="000846B1" w:rsidP="00364826">
      <w:pPr>
        <w:spacing w:line="276" w:lineRule="auto"/>
        <w:jc w:val="both"/>
        <w:rPr>
          <w:rFonts w:ascii="Arial" w:eastAsia="Arial" w:hAnsi="Arial" w:cs="Arial"/>
        </w:rPr>
      </w:pPr>
    </w:p>
    <w:p w14:paraId="7D9E7128" w14:textId="061FAF56" w:rsidR="005A2188" w:rsidRPr="00364826" w:rsidRDefault="005A2188" w:rsidP="00364826">
      <w:pPr>
        <w:spacing w:line="276" w:lineRule="auto"/>
        <w:jc w:val="both"/>
        <w:rPr>
          <w:rFonts w:ascii="Arial" w:eastAsia="Arial" w:hAnsi="Arial" w:cs="Arial"/>
        </w:rPr>
      </w:pPr>
      <w:r w:rsidRPr="00364826">
        <w:rPr>
          <w:rFonts w:ascii="Arial" w:eastAsia="Arial" w:hAnsi="Arial" w:cs="Arial"/>
        </w:rPr>
        <w:t xml:space="preserve">El objetivo de la suplencia no es otro </w:t>
      </w:r>
      <w:r w:rsidRPr="00364826">
        <w:rPr>
          <w:rFonts w:ascii="Arial" w:hAnsi="Arial" w:cs="Arial"/>
          <w:color w:val="4472C4" w:themeColor="accent1"/>
        </w:rPr>
        <w:t xml:space="preserve">[Circular 12-2018] </w:t>
      </w:r>
      <w:r w:rsidRPr="00364826">
        <w:rPr>
          <w:rFonts w:ascii="Arial" w:eastAsia="Arial" w:hAnsi="Arial" w:cs="Arial"/>
        </w:rPr>
        <w:t>que el de reemplazar a la persona que ejerce la titularidad de la representación legal en esas faltas temporales y absoluta</w:t>
      </w:r>
      <w:r w:rsidR="00650FFD" w:rsidRPr="00364826">
        <w:rPr>
          <w:rFonts w:ascii="Arial" w:eastAsia="Arial" w:hAnsi="Arial" w:cs="Arial"/>
        </w:rPr>
        <w:t>.  S</w:t>
      </w:r>
      <w:r w:rsidRPr="00364826">
        <w:rPr>
          <w:rFonts w:ascii="Arial" w:eastAsia="Arial" w:hAnsi="Arial" w:cs="Arial"/>
        </w:rPr>
        <w:t xml:space="preserve">in embargo, </w:t>
      </w:r>
      <w:r w:rsidR="00650FFD" w:rsidRPr="00364826">
        <w:rPr>
          <w:rFonts w:ascii="Arial" w:eastAsia="Arial" w:hAnsi="Arial" w:cs="Arial"/>
        </w:rPr>
        <w:t>para</w:t>
      </w:r>
      <w:r w:rsidRPr="00364826">
        <w:rPr>
          <w:rFonts w:ascii="Arial" w:eastAsia="Arial" w:hAnsi="Arial" w:cs="Arial"/>
        </w:rPr>
        <w:t xml:space="preserve"> que el representante legal suplente pueda desempeñar el carg</w:t>
      </w:r>
      <w:r w:rsidR="00650FFD" w:rsidRPr="00364826">
        <w:rPr>
          <w:rFonts w:ascii="Arial" w:eastAsia="Arial" w:hAnsi="Arial" w:cs="Arial"/>
        </w:rPr>
        <w:t>o</w:t>
      </w:r>
      <w:r w:rsidRPr="00364826">
        <w:rPr>
          <w:rFonts w:ascii="Arial" w:eastAsia="Arial" w:hAnsi="Arial" w:cs="Arial"/>
        </w:rPr>
        <w:t xml:space="preserve"> se requiere no la </w:t>
      </w:r>
      <w:r w:rsidR="002332FF" w:rsidRPr="00364826">
        <w:rPr>
          <w:rFonts w:ascii="Arial" w:eastAsia="Arial" w:hAnsi="Arial" w:cs="Arial"/>
        </w:rPr>
        <w:t xml:space="preserve">simple </w:t>
      </w:r>
      <w:r w:rsidRPr="00364826">
        <w:rPr>
          <w:rFonts w:ascii="Arial" w:eastAsia="Arial" w:hAnsi="Arial" w:cs="Arial"/>
        </w:rPr>
        <w:t>ausencia material del titular, sino la imposibilidad de desempeñarlas funciones que le han sido asignadas</w:t>
      </w:r>
      <w:r w:rsidR="002332FF" w:rsidRPr="00364826">
        <w:rPr>
          <w:rFonts w:ascii="Arial" w:eastAsia="Arial" w:hAnsi="Arial" w:cs="Arial"/>
        </w:rPr>
        <w:t>. Por lo tanto</w:t>
      </w:r>
      <w:r w:rsidR="00A83A3D" w:rsidRPr="00364826">
        <w:rPr>
          <w:rFonts w:ascii="Arial" w:eastAsia="Arial" w:hAnsi="Arial" w:cs="Arial"/>
        </w:rPr>
        <w:t>,</w:t>
      </w:r>
      <w:r w:rsidR="002332FF" w:rsidRPr="00364826">
        <w:rPr>
          <w:rFonts w:ascii="Arial" w:eastAsia="Arial" w:hAnsi="Arial" w:cs="Arial"/>
        </w:rPr>
        <w:t xml:space="preserve"> </w:t>
      </w:r>
      <w:r w:rsidRPr="00364826">
        <w:rPr>
          <w:rFonts w:ascii="Arial" w:eastAsia="Arial" w:hAnsi="Arial" w:cs="Arial"/>
        </w:rPr>
        <w:t xml:space="preserve">se tiene que la actuación del suplente está circunscrita exclusivamente a la imposibilidad temporal o definitiva del principal para actuar. </w:t>
      </w:r>
      <w:r w:rsidR="002332FF" w:rsidRPr="00364826">
        <w:rPr>
          <w:rFonts w:ascii="Arial" w:eastAsia="Arial" w:hAnsi="Arial" w:cs="Arial"/>
        </w:rPr>
        <w:t>Así</w:t>
      </w:r>
      <w:r w:rsidRPr="00364826">
        <w:rPr>
          <w:rFonts w:ascii="Arial" w:eastAsia="Arial" w:hAnsi="Arial" w:cs="Arial"/>
        </w:rPr>
        <w:t xml:space="preserve">, es dable afirmar que el suplente del representante legal tiene una obligación permanente de disponibilidad. </w:t>
      </w:r>
    </w:p>
    <w:p w14:paraId="2D244458" w14:textId="635E9F29" w:rsidR="002E7939" w:rsidRPr="00364826" w:rsidRDefault="002E7939" w:rsidP="00364826">
      <w:pPr>
        <w:spacing w:line="276" w:lineRule="auto"/>
        <w:jc w:val="both"/>
        <w:rPr>
          <w:rFonts w:ascii="Arial" w:eastAsia="Arial" w:hAnsi="Arial" w:cs="Arial"/>
        </w:rPr>
      </w:pPr>
    </w:p>
    <w:p w14:paraId="517377C6" w14:textId="6CA542D6" w:rsidR="002E7939" w:rsidRPr="00364826" w:rsidRDefault="002E7939" w:rsidP="00364826">
      <w:pPr>
        <w:spacing w:line="276" w:lineRule="auto"/>
        <w:jc w:val="both"/>
        <w:rPr>
          <w:rFonts w:ascii="Arial" w:eastAsia="Arial" w:hAnsi="Arial" w:cs="Arial"/>
        </w:rPr>
      </w:pPr>
      <w:r w:rsidRPr="00364826">
        <w:rPr>
          <w:rFonts w:ascii="Arial" w:eastAsia="Arial" w:hAnsi="Arial" w:cs="Arial"/>
        </w:rPr>
        <w:t>Es importante hacer hincapié en que</w:t>
      </w:r>
      <w:r w:rsidR="00772036" w:rsidRPr="00364826">
        <w:rPr>
          <w:rFonts w:ascii="Arial" w:eastAsia="Arial" w:hAnsi="Arial" w:cs="Arial"/>
        </w:rPr>
        <w:t>,</w:t>
      </w:r>
      <w:r w:rsidRPr="00364826">
        <w:rPr>
          <w:rFonts w:ascii="Arial" w:eastAsia="Arial" w:hAnsi="Arial" w:cs="Arial"/>
        </w:rPr>
        <w:t xml:space="preserve"> en ningún caso de ausencia, temporal o absoluta, el Director Suplente asume </w:t>
      </w:r>
      <w:r w:rsidR="00772036" w:rsidRPr="00364826">
        <w:rPr>
          <w:rFonts w:ascii="Arial" w:eastAsia="Arial" w:hAnsi="Arial" w:cs="Arial"/>
        </w:rPr>
        <w:t>el cargo</w:t>
      </w:r>
      <w:r w:rsidRPr="00364826">
        <w:rPr>
          <w:rFonts w:ascii="Arial" w:eastAsia="Arial" w:hAnsi="Arial" w:cs="Arial"/>
        </w:rPr>
        <w:t xml:space="preserve"> </w:t>
      </w:r>
      <w:r w:rsidR="00772036" w:rsidRPr="00364826">
        <w:rPr>
          <w:rFonts w:ascii="Arial" w:eastAsia="Arial" w:hAnsi="Arial" w:cs="Arial"/>
        </w:rPr>
        <w:t>de</w:t>
      </w:r>
      <w:r w:rsidRPr="00364826">
        <w:rPr>
          <w:rFonts w:ascii="Arial" w:eastAsia="Arial" w:hAnsi="Arial" w:cs="Arial"/>
        </w:rPr>
        <w:t xml:space="preserve"> Director principal.  En otras palabras, la ausencia del Director Administrativo</w:t>
      </w:r>
      <w:r w:rsidR="00B04A5A" w:rsidRPr="00364826">
        <w:rPr>
          <w:rFonts w:ascii="Arial" w:eastAsia="Arial" w:hAnsi="Arial" w:cs="Arial"/>
        </w:rPr>
        <w:t xml:space="preserve"> principal</w:t>
      </w:r>
      <w:r w:rsidRPr="00364826">
        <w:rPr>
          <w:rFonts w:ascii="Arial" w:eastAsia="Arial" w:hAnsi="Arial" w:cs="Arial"/>
        </w:rPr>
        <w:t xml:space="preserve"> no deja de ser un hecho por la asunción de </w:t>
      </w:r>
      <w:r w:rsidR="00A66402" w:rsidRPr="00364826">
        <w:rPr>
          <w:rFonts w:ascii="Arial" w:eastAsia="Arial" w:hAnsi="Arial" w:cs="Arial"/>
        </w:rPr>
        <w:t>sus</w:t>
      </w:r>
      <w:r w:rsidRPr="00364826">
        <w:rPr>
          <w:rFonts w:ascii="Arial" w:eastAsia="Arial" w:hAnsi="Arial" w:cs="Arial"/>
        </w:rPr>
        <w:t xml:space="preserve"> funciones </w:t>
      </w:r>
      <w:r w:rsidR="00A66402" w:rsidRPr="00364826">
        <w:rPr>
          <w:rFonts w:ascii="Arial" w:eastAsia="Arial" w:hAnsi="Arial" w:cs="Arial"/>
        </w:rPr>
        <w:t>por</w:t>
      </w:r>
      <w:r w:rsidRPr="00364826">
        <w:rPr>
          <w:rFonts w:ascii="Arial" w:eastAsia="Arial" w:hAnsi="Arial" w:cs="Arial"/>
        </w:rPr>
        <w:t xml:space="preserve"> parte del suplente.  En las ausencias temporales, </w:t>
      </w:r>
      <w:r w:rsidR="00A66402" w:rsidRPr="00364826">
        <w:rPr>
          <w:rFonts w:ascii="Arial" w:eastAsia="Arial" w:hAnsi="Arial" w:cs="Arial"/>
        </w:rPr>
        <w:t xml:space="preserve">el suplente </w:t>
      </w:r>
      <w:r w:rsidRPr="00364826">
        <w:rPr>
          <w:rFonts w:ascii="Arial" w:eastAsia="Arial" w:hAnsi="Arial" w:cs="Arial"/>
        </w:rPr>
        <w:t xml:space="preserve">asume la dirección por un periodo específico determinado por la causal, mientras que, en las ausencias absolutas, ejercerá el cargo sólo hasta que sea designado, posesionado y registrado el nuevo Director Administrativo.  </w:t>
      </w:r>
    </w:p>
    <w:p w14:paraId="7E4CCA18" w14:textId="62F20436" w:rsidR="00CE63C6" w:rsidRPr="00364826" w:rsidRDefault="00CE63C6" w:rsidP="00364826">
      <w:pPr>
        <w:spacing w:line="276" w:lineRule="auto"/>
        <w:jc w:val="both"/>
        <w:rPr>
          <w:rFonts w:ascii="Arial" w:eastAsia="Arial" w:hAnsi="Arial" w:cs="Arial"/>
        </w:rPr>
      </w:pPr>
    </w:p>
    <w:p w14:paraId="304D7D7C" w14:textId="6D43E78D" w:rsidR="006E19E0" w:rsidRPr="00364826" w:rsidRDefault="00CE63C6" w:rsidP="00364826">
      <w:pPr>
        <w:spacing w:line="276" w:lineRule="auto"/>
        <w:jc w:val="both"/>
        <w:rPr>
          <w:rFonts w:ascii="Arial" w:eastAsia="Arial" w:hAnsi="Arial" w:cs="Arial"/>
        </w:rPr>
      </w:pPr>
      <w:r w:rsidRPr="00364826">
        <w:rPr>
          <w:rFonts w:ascii="Arial" w:eastAsia="Arial" w:hAnsi="Arial" w:cs="Arial"/>
        </w:rPr>
        <w:t xml:space="preserve">Para la elección del Director Administrativo Suplente debe seguirse el mismo procedimiento </w:t>
      </w:r>
      <w:r w:rsidR="00C32FF0" w:rsidRPr="00364826">
        <w:rPr>
          <w:rFonts w:ascii="Arial" w:eastAsia="Arial" w:hAnsi="Arial" w:cs="Arial"/>
        </w:rPr>
        <w:t xml:space="preserve">estatutario y legal </w:t>
      </w:r>
      <w:r w:rsidRPr="00364826">
        <w:rPr>
          <w:rFonts w:ascii="Arial" w:eastAsia="Arial" w:hAnsi="Arial" w:cs="Arial"/>
        </w:rPr>
        <w:t>que con el principal</w:t>
      </w:r>
      <w:r w:rsidR="00C32FF0" w:rsidRPr="00364826">
        <w:rPr>
          <w:rFonts w:ascii="Arial" w:eastAsia="Arial" w:hAnsi="Arial" w:cs="Arial"/>
        </w:rPr>
        <w:t xml:space="preserve">.  </w:t>
      </w:r>
      <w:r w:rsidR="006E19E0" w:rsidRPr="00364826">
        <w:rPr>
          <w:rFonts w:ascii="Arial" w:eastAsia="Arial" w:hAnsi="Arial" w:cs="Arial"/>
        </w:rPr>
        <w:t xml:space="preserve">El Director Administrativo suplente debe estar debidamente reconocido e inscrito </w:t>
      </w:r>
      <w:r w:rsidR="002E7939" w:rsidRPr="00364826">
        <w:rPr>
          <w:rFonts w:ascii="Arial" w:eastAsia="Arial" w:hAnsi="Arial" w:cs="Arial"/>
        </w:rPr>
        <w:t xml:space="preserve">como tal </w:t>
      </w:r>
      <w:r w:rsidR="006E19E0" w:rsidRPr="00364826">
        <w:rPr>
          <w:rFonts w:ascii="Arial" w:eastAsia="Arial" w:hAnsi="Arial" w:cs="Arial"/>
        </w:rPr>
        <w:t xml:space="preserve">en la Superintendencia del Subsidio Familiar.  </w:t>
      </w:r>
    </w:p>
    <w:p w14:paraId="104773D1" w14:textId="2032DEB0" w:rsidR="009514BD" w:rsidRPr="00364826" w:rsidRDefault="009514BD" w:rsidP="00364826">
      <w:pPr>
        <w:spacing w:line="276" w:lineRule="auto"/>
        <w:jc w:val="both"/>
        <w:rPr>
          <w:rFonts w:ascii="Arial" w:eastAsia="Arial" w:hAnsi="Arial" w:cs="Arial"/>
        </w:rPr>
      </w:pPr>
    </w:p>
    <w:p w14:paraId="2C26D3FE" w14:textId="554DA5F7" w:rsidR="009514BD" w:rsidRPr="00364826" w:rsidRDefault="009514BD" w:rsidP="00364826">
      <w:pPr>
        <w:spacing w:line="276" w:lineRule="auto"/>
        <w:jc w:val="both"/>
        <w:rPr>
          <w:rFonts w:ascii="Arial" w:eastAsia="Arial" w:hAnsi="Arial" w:cs="Arial"/>
        </w:rPr>
      </w:pPr>
      <w:r w:rsidRPr="00364826">
        <w:rPr>
          <w:rFonts w:ascii="Arial" w:eastAsia="Arial" w:hAnsi="Arial" w:cs="Arial"/>
        </w:rPr>
        <w:lastRenderedPageBreak/>
        <w:t>Cuando el titular del cargo se ausente y sea menester su reemplazo, basta con informar a esta Superintendencia el hecho y período</w:t>
      </w:r>
      <w:r w:rsidR="007A06EA" w:rsidRPr="00364826">
        <w:rPr>
          <w:rFonts w:ascii="Arial" w:eastAsia="Arial" w:hAnsi="Arial" w:cs="Arial"/>
        </w:rPr>
        <w:t xml:space="preserve"> de ausencia</w:t>
      </w:r>
      <w:r w:rsidRPr="00364826">
        <w:rPr>
          <w:rFonts w:ascii="Arial" w:eastAsia="Arial" w:hAnsi="Arial" w:cs="Arial"/>
        </w:rPr>
        <w:t xml:space="preserve"> para </w:t>
      </w:r>
      <w:r w:rsidR="00021E0D" w:rsidRPr="00364826">
        <w:rPr>
          <w:rFonts w:ascii="Arial" w:eastAsia="Arial" w:hAnsi="Arial" w:cs="Arial"/>
        </w:rPr>
        <w:t>que se realice el registro de este evento, con fines de publicidad</w:t>
      </w:r>
      <w:r w:rsidR="00BA1E11" w:rsidRPr="00364826">
        <w:rPr>
          <w:rFonts w:ascii="Arial" w:eastAsia="Arial" w:hAnsi="Arial" w:cs="Arial"/>
        </w:rPr>
        <w:t xml:space="preserve"> y vigilancia</w:t>
      </w:r>
      <w:r w:rsidRPr="00364826">
        <w:rPr>
          <w:rFonts w:ascii="Arial" w:eastAsia="Arial" w:hAnsi="Arial" w:cs="Arial"/>
        </w:rPr>
        <w:t>.</w:t>
      </w:r>
      <w:r w:rsidR="000846B1" w:rsidRPr="00364826">
        <w:rPr>
          <w:rFonts w:ascii="Arial" w:eastAsia="Arial" w:hAnsi="Arial" w:cs="Arial"/>
        </w:rPr>
        <w:t xml:space="preserve"> </w:t>
      </w:r>
    </w:p>
    <w:p w14:paraId="108B01AF" w14:textId="5550D6C1" w:rsidR="00963FF2" w:rsidRPr="00364826" w:rsidRDefault="00963FF2" w:rsidP="00364826">
      <w:pPr>
        <w:spacing w:line="276" w:lineRule="auto"/>
        <w:jc w:val="both"/>
        <w:rPr>
          <w:rFonts w:ascii="Arial" w:eastAsia="Arial" w:hAnsi="Arial" w:cs="Arial"/>
        </w:rPr>
      </w:pPr>
    </w:p>
    <w:p w14:paraId="032A9988" w14:textId="318C3DD4" w:rsidR="008C4467" w:rsidRPr="00364826" w:rsidRDefault="00963FF2" w:rsidP="00364826">
      <w:pPr>
        <w:spacing w:line="276" w:lineRule="auto"/>
        <w:jc w:val="both"/>
        <w:rPr>
          <w:rFonts w:ascii="Arial" w:eastAsia="Arial" w:hAnsi="Arial" w:cs="Arial"/>
        </w:rPr>
      </w:pPr>
      <w:r w:rsidRPr="00364826">
        <w:rPr>
          <w:rFonts w:ascii="Arial" w:eastAsia="Arial" w:hAnsi="Arial" w:cs="Arial"/>
        </w:rPr>
        <w:t xml:space="preserve">La Caja de Compensación debe tener como mínimo un Director Administrativo suplente, pero de forma estatutaria puede establecer la posibilidad de escoger y registrar a más de uno. </w:t>
      </w:r>
      <w:r w:rsidR="0052330E" w:rsidRPr="00364826">
        <w:rPr>
          <w:rFonts w:ascii="Arial" w:eastAsia="Arial" w:hAnsi="Arial" w:cs="Arial"/>
        </w:rPr>
        <w:t>Esto</w:t>
      </w:r>
      <w:r w:rsidR="00E252F6" w:rsidRPr="00364826">
        <w:rPr>
          <w:rFonts w:ascii="Arial" w:eastAsia="Arial" w:hAnsi="Arial" w:cs="Arial"/>
        </w:rPr>
        <w:t xml:space="preserve"> no debe entenderse como modificación de la estructura del Gobierno de la Caja, en tanto no se está creando un cargo con funciones nuevas, sino que se está</w:t>
      </w:r>
      <w:r w:rsidR="00331BFF" w:rsidRPr="00364826">
        <w:rPr>
          <w:rFonts w:ascii="Arial" w:eastAsia="Arial" w:hAnsi="Arial" w:cs="Arial"/>
        </w:rPr>
        <w:t xml:space="preserve"> </w:t>
      </w:r>
      <w:r w:rsidR="00E252F6" w:rsidRPr="00364826">
        <w:rPr>
          <w:rFonts w:ascii="Arial" w:eastAsia="Arial" w:hAnsi="Arial" w:cs="Arial"/>
        </w:rPr>
        <w:t>evitando que un cargo ya establecido por Ley quede vacante en perjuicio del funcionamiento de la Corporación.</w:t>
      </w:r>
    </w:p>
    <w:p w14:paraId="75F0F081" w14:textId="77777777" w:rsidR="008C4467" w:rsidRPr="00364826" w:rsidRDefault="008C4467" w:rsidP="00364826">
      <w:pPr>
        <w:spacing w:line="276" w:lineRule="auto"/>
        <w:jc w:val="both"/>
        <w:rPr>
          <w:rFonts w:ascii="Arial" w:eastAsia="Arial" w:hAnsi="Arial" w:cs="Arial"/>
        </w:rPr>
      </w:pPr>
    </w:p>
    <w:p w14:paraId="617122F0" w14:textId="0ED1F505" w:rsidR="007A06EA" w:rsidRPr="00364826" w:rsidRDefault="008C4467" w:rsidP="00364826">
      <w:pPr>
        <w:spacing w:line="276" w:lineRule="auto"/>
        <w:jc w:val="both"/>
        <w:rPr>
          <w:rFonts w:ascii="Arial" w:eastAsia="Arial" w:hAnsi="Arial" w:cs="Arial"/>
        </w:rPr>
      </w:pPr>
      <w:r w:rsidRPr="00364826">
        <w:rPr>
          <w:rFonts w:ascii="Arial" w:eastAsia="Arial" w:hAnsi="Arial" w:cs="Arial"/>
        </w:rPr>
        <w:t>Las Cajas de Compensación Familiar pueden fijar y por ende pagar honorarios a Directores Administrativos suplentes</w:t>
      </w:r>
      <w:r w:rsidR="004005B0" w:rsidRPr="00364826">
        <w:rPr>
          <w:rFonts w:ascii="Arial" w:eastAsia="Arial" w:hAnsi="Arial" w:cs="Arial"/>
        </w:rPr>
        <w:t xml:space="preserve"> por su obligación permanente de disponibilidad</w:t>
      </w:r>
      <w:r w:rsidRPr="00364826">
        <w:rPr>
          <w:rFonts w:ascii="Arial" w:eastAsia="Arial" w:hAnsi="Arial" w:cs="Arial"/>
        </w:rPr>
        <w:t xml:space="preserve">, si así lo deciden en sus estatutos.  </w:t>
      </w:r>
      <w:r w:rsidR="004005B0" w:rsidRPr="00364826">
        <w:rPr>
          <w:rFonts w:ascii="Arial" w:eastAsia="Arial" w:hAnsi="Arial" w:cs="Arial"/>
        </w:rPr>
        <w:t xml:space="preserve">Cuando estos guarden silencio sobre el tema, se deberá asumir que el cargo no genera honorarios o pagos, sino sólo </w:t>
      </w:r>
      <w:r w:rsidR="00C5798C" w:rsidRPr="00364826">
        <w:rPr>
          <w:rFonts w:ascii="Arial" w:eastAsia="Arial" w:hAnsi="Arial" w:cs="Arial"/>
        </w:rPr>
        <w:t>desde el</w:t>
      </w:r>
      <w:r w:rsidR="004005B0" w:rsidRPr="00364826">
        <w:rPr>
          <w:rFonts w:ascii="Arial" w:eastAsia="Arial" w:hAnsi="Arial" w:cs="Arial"/>
        </w:rPr>
        <w:t xml:space="preserve"> momento de asumir las funciones de Director en caso de generarse la ausencia</w:t>
      </w:r>
      <w:r w:rsidR="00C5798C" w:rsidRPr="00364826">
        <w:rPr>
          <w:rFonts w:ascii="Arial" w:eastAsia="Arial" w:hAnsi="Arial" w:cs="Arial"/>
        </w:rPr>
        <w:t xml:space="preserve"> y hasta que </w:t>
      </w:r>
      <w:r w:rsidR="006C0E46">
        <w:rPr>
          <w:rFonts w:ascii="Arial" w:eastAsia="Arial" w:hAnsi="Arial" w:cs="Arial"/>
        </w:rPr>
        <w:t>é</w:t>
      </w:r>
      <w:r w:rsidR="00C5798C" w:rsidRPr="00364826">
        <w:rPr>
          <w:rFonts w:ascii="Arial" w:eastAsia="Arial" w:hAnsi="Arial" w:cs="Arial"/>
        </w:rPr>
        <w:t>sta deje de existir</w:t>
      </w:r>
      <w:r w:rsidR="0036750E" w:rsidRPr="00364826">
        <w:rPr>
          <w:rFonts w:ascii="Arial" w:eastAsia="Arial" w:hAnsi="Arial" w:cs="Arial"/>
        </w:rPr>
        <w:t>, ya sea con el retorno del Director Administrativo principal o con la escogencia de un nuevo Director</w:t>
      </w:r>
      <w:r w:rsidR="004005B0" w:rsidRPr="00364826">
        <w:rPr>
          <w:rFonts w:ascii="Arial" w:eastAsia="Arial" w:hAnsi="Arial" w:cs="Arial"/>
        </w:rPr>
        <w:t xml:space="preserve">. </w:t>
      </w:r>
    </w:p>
    <w:p w14:paraId="164B72D6" w14:textId="67813775" w:rsidR="002144A8" w:rsidRPr="00364826" w:rsidRDefault="002144A8" w:rsidP="00364826">
      <w:pPr>
        <w:spacing w:line="276" w:lineRule="auto"/>
        <w:jc w:val="both"/>
        <w:rPr>
          <w:rFonts w:ascii="Arial" w:eastAsia="Arial" w:hAnsi="Arial" w:cs="Arial"/>
        </w:rPr>
      </w:pPr>
    </w:p>
    <w:p w14:paraId="2F2877D1" w14:textId="6A30EFBF" w:rsidR="002144A8" w:rsidRPr="00364826" w:rsidRDefault="002144A8" w:rsidP="00364826">
      <w:pPr>
        <w:spacing w:line="276" w:lineRule="auto"/>
        <w:jc w:val="both"/>
        <w:rPr>
          <w:rFonts w:ascii="Arial" w:eastAsia="Arial" w:hAnsi="Arial" w:cs="Arial"/>
        </w:rPr>
      </w:pPr>
      <w:r w:rsidRPr="00364826">
        <w:rPr>
          <w:rFonts w:ascii="Arial" w:eastAsia="Arial" w:hAnsi="Arial" w:cs="Arial"/>
        </w:rPr>
        <w:t>Los Directores Administrativos suplentes son independientes a las representaciones judiciales autorizadas para los efectos de lo contemplado en los artículos 191,194 y 372 del Código General del Proceso, el artículo 24 de la Ley 23 de 1991 aplicable en materia procesal del trabajo y los artículos 34, 77 y 80, estos dos últimos modificados por los artículos 11 y 12 de la Ley 1149 de 2007.</w:t>
      </w:r>
    </w:p>
    <w:p w14:paraId="726A5344" w14:textId="74095295" w:rsidR="00FD7B6D" w:rsidRPr="00364826" w:rsidRDefault="00FD7B6D" w:rsidP="00364826">
      <w:pPr>
        <w:spacing w:line="276" w:lineRule="auto"/>
        <w:jc w:val="both"/>
        <w:rPr>
          <w:rFonts w:ascii="Arial" w:eastAsia="Arial" w:hAnsi="Arial" w:cs="Arial"/>
        </w:rPr>
      </w:pPr>
    </w:p>
    <w:p w14:paraId="2B3A1F4B" w14:textId="7DD4276B" w:rsidR="00F82B89" w:rsidRPr="00364826" w:rsidRDefault="00F82B89" w:rsidP="00364826">
      <w:pPr>
        <w:spacing w:line="276" w:lineRule="auto"/>
        <w:jc w:val="both"/>
        <w:rPr>
          <w:rFonts w:ascii="Arial" w:eastAsia="Arial" w:hAnsi="Arial" w:cs="Arial"/>
        </w:rPr>
      </w:pPr>
    </w:p>
    <w:p w14:paraId="53F3BBAA" w14:textId="06396510" w:rsidR="00C47954" w:rsidRPr="00364826" w:rsidRDefault="00C47954" w:rsidP="00364826">
      <w:pPr>
        <w:pStyle w:val="Ttulo2"/>
        <w:spacing w:before="0" w:line="276" w:lineRule="auto"/>
        <w:rPr>
          <w:rFonts w:ascii="Arial" w:eastAsia="Arial" w:hAnsi="Arial" w:cs="Arial"/>
          <w:sz w:val="24"/>
          <w:szCs w:val="24"/>
        </w:rPr>
      </w:pPr>
      <w:bookmarkStart w:id="58" w:name="_Toc62659134"/>
      <w:r w:rsidRPr="00364826">
        <w:rPr>
          <w:rFonts w:ascii="Arial" w:eastAsia="Arial" w:hAnsi="Arial" w:cs="Arial"/>
          <w:sz w:val="24"/>
          <w:szCs w:val="24"/>
        </w:rPr>
        <w:t>3.4 REVISOR FISCAL</w:t>
      </w:r>
      <w:bookmarkEnd w:id="58"/>
    </w:p>
    <w:p w14:paraId="387D7C0B" w14:textId="410C7402" w:rsidR="005E0E4F" w:rsidRPr="00364826" w:rsidRDefault="005E0E4F" w:rsidP="00364826">
      <w:pPr>
        <w:spacing w:line="276" w:lineRule="auto"/>
        <w:jc w:val="both"/>
        <w:rPr>
          <w:rFonts w:ascii="Arial" w:eastAsia="Arial" w:hAnsi="Arial" w:cs="Arial"/>
        </w:rPr>
      </w:pPr>
    </w:p>
    <w:p w14:paraId="0D91AF78" w14:textId="7C45B50E" w:rsidR="00153A7B" w:rsidRPr="00364826" w:rsidRDefault="005E0E4F" w:rsidP="00364826">
      <w:pPr>
        <w:spacing w:line="276" w:lineRule="auto"/>
        <w:jc w:val="both"/>
        <w:rPr>
          <w:rFonts w:ascii="Arial" w:eastAsia="Arial" w:hAnsi="Arial" w:cs="Arial"/>
        </w:rPr>
      </w:pPr>
      <w:r w:rsidRPr="00364826">
        <w:rPr>
          <w:rFonts w:ascii="Arial" w:eastAsia="Arial" w:hAnsi="Arial" w:cs="Arial"/>
        </w:rPr>
        <w:t xml:space="preserve">De acuerdo con el artículo 48 de la Ley 21 de 1982, toda Caja de Compensación Familiar debe tener un Revisor Fiscal y su respectivo suplente, el cual debe reunir las calidades y requisitos establecidos para esto por ley.  </w:t>
      </w:r>
      <w:r w:rsidR="00153A7B" w:rsidRPr="00364826">
        <w:rPr>
          <w:rFonts w:ascii="Arial" w:eastAsia="Arial" w:hAnsi="Arial" w:cs="Arial"/>
        </w:rPr>
        <w:t xml:space="preserve">La Revisoría Fiscal en las Cajas de Compensación Familiar es una institución de suma importancia </w:t>
      </w:r>
      <w:r w:rsidR="00153A7B" w:rsidRPr="00364826">
        <w:rPr>
          <w:rFonts w:ascii="Arial" w:hAnsi="Arial" w:cs="Arial"/>
          <w:color w:val="4472C4" w:themeColor="accent1"/>
        </w:rPr>
        <w:t>[Circular 16-1989]</w:t>
      </w:r>
      <w:r w:rsidR="00153A7B" w:rsidRPr="00364826">
        <w:rPr>
          <w:rFonts w:ascii="Arial" w:eastAsia="Arial" w:hAnsi="Arial" w:cs="Arial"/>
        </w:rPr>
        <w:t>, debido a que la Asamblea General de afiliados le confía el control de las actividades de los organismos de administración y paralelamente el Estado, a través de la ley, le señala la obligación de verdad no solo por el control en el área contable y financiera, sino sobre la generalidad de las corporaciones a su cuidado.</w:t>
      </w:r>
    </w:p>
    <w:p w14:paraId="39F1EA71" w14:textId="19E92A4F" w:rsidR="005E0E4F" w:rsidRPr="00364826" w:rsidRDefault="005E0E4F" w:rsidP="00364826">
      <w:pPr>
        <w:spacing w:line="276" w:lineRule="auto"/>
        <w:jc w:val="both"/>
        <w:rPr>
          <w:rFonts w:ascii="Arial" w:eastAsia="Arial" w:hAnsi="Arial" w:cs="Arial"/>
        </w:rPr>
      </w:pPr>
    </w:p>
    <w:p w14:paraId="2108E5A7" w14:textId="3DAB6254" w:rsidR="0026714B" w:rsidRPr="00364826" w:rsidRDefault="0026714B" w:rsidP="00364826">
      <w:pPr>
        <w:pStyle w:val="Ttulo3"/>
        <w:spacing w:before="0" w:line="276" w:lineRule="auto"/>
        <w:rPr>
          <w:rFonts w:ascii="Arial" w:eastAsia="Arial" w:hAnsi="Arial" w:cs="Arial"/>
        </w:rPr>
      </w:pPr>
      <w:bookmarkStart w:id="59" w:name="_Toc62659135"/>
      <w:r w:rsidRPr="00364826">
        <w:rPr>
          <w:rFonts w:ascii="Arial" w:eastAsia="Arial" w:hAnsi="Arial" w:cs="Arial"/>
        </w:rPr>
        <w:lastRenderedPageBreak/>
        <w:t>3.4.1 Calidades</w:t>
      </w:r>
      <w:bookmarkEnd w:id="59"/>
    </w:p>
    <w:p w14:paraId="4B625190" w14:textId="3C676FFA" w:rsidR="0026714B" w:rsidRPr="00364826" w:rsidRDefault="0026714B" w:rsidP="00364826">
      <w:pPr>
        <w:spacing w:line="276" w:lineRule="auto"/>
        <w:jc w:val="both"/>
        <w:rPr>
          <w:rFonts w:ascii="Arial" w:eastAsia="Arial" w:hAnsi="Arial" w:cs="Arial"/>
        </w:rPr>
      </w:pPr>
    </w:p>
    <w:p w14:paraId="075B579D" w14:textId="0117E83D" w:rsidR="0026714B" w:rsidRDefault="006C2A7D" w:rsidP="00364826">
      <w:pPr>
        <w:spacing w:line="276" w:lineRule="auto"/>
        <w:jc w:val="both"/>
        <w:rPr>
          <w:rFonts w:ascii="Arial" w:eastAsia="Arial" w:hAnsi="Arial" w:cs="Arial"/>
        </w:rPr>
      </w:pPr>
      <w:r>
        <w:rPr>
          <w:rFonts w:ascii="Arial" w:eastAsia="Arial" w:hAnsi="Arial" w:cs="Arial"/>
        </w:rPr>
        <w:t>La</w:t>
      </w:r>
      <w:r w:rsidR="0026714B" w:rsidRPr="00364826">
        <w:rPr>
          <w:rFonts w:ascii="Arial" w:eastAsia="Arial" w:hAnsi="Arial" w:cs="Arial"/>
        </w:rPr>
        <w:t xml:space="preserve"> Revisoría Fiscal </w:t>
      </w:r>
      <w:r>
        <w:rPr>
          <w:rFonts w:ascii="Arial" w:eastAsia="Arial" w:hAnsi="Arial" w:cs="Arial"/>
        </w:rPr>
        <w:t>requiere</w:t>
      </w:r>
      <w:r w:rsidR="0026714B" w:rsidRPr="00364826">
        <w:rPr>
          <w:rFonts w:ascii="Arial" w:eastAsia="Arial" w:hAnsi="Arial" w:cs="Arial"/>
        </w:rPr>
        <w:t xml:space="preserve"> de conocimientos técnicos para estimar con eficiencia la gestión de la administración y de una capacidad de análisis profunda, para evaluar en forma adecuada los controles de las entidades </w:t>
      </w:r>
      <w:r w:rsidR="0026714B" w:rsidRPr="00364826">
        <w:rPr>
          <w:rFonts w:ascii="Arial" w:hAnsi="Arial" w:cs="Arial"/>
          <w:color w:val="4472C4" w:themeColor="accent1"/>
        </w:rPr>
        <w:t>[Circular 15-1998]</w:t>
      </w:r>
      <w:r w:rsidR="0026714B" w:rsidRPr="00364826">
        <w:rPr>
          <w:rFonts w:ascii="Arial" w:eastAsia="Arial" w:hAnsi="Arial" w:cs="Arial"/>
        </w:rPr>
        <w:t xml:space="preserve">.  </w:t>
      </w:r>
      <w:r>
        <w:rPr>
          <w:rFonts w:ascii="Arial" w:eastAsia="Arial" w:hAnsi="Arial" w:cs="Arial"/>
        </w:rPr>
        <w:t>El legislador</w:t>
      </w:r>
      <w:r w:rsidR="0026714B" w:rsidRPr="00364826">
        <w:rPr>
          <w:rFonts w:ascii="Arial" w:eastAsia="Arial" w:hAnsi="Arial" w:cs="Arial"/>
        </w:rPr>
        <w:t xml:space="preserve"> consideró que un tercero debía velar porque las transacciones se reflejaran en la contabilidad en forma adecuada y oportuna para que la administración proyectará el desarrollo de las empresas. </w:t>
      </w:r>
      <w:r>
        <w:rPr>
          <w:rFonts w:ascii="Arial" w:eastAsia="Arial" w:hAnsi="Arial" w:cs="Arial"/>
        </w:rPr>
        <w:t>Además, la reglamentación especifica</w:t>
      </w:r>
      <w:r w:rsidR="0026714B" w:rsidRPr="00364826">
        <w:rPr>
          <w:rFonts w:ascii="Arial" w:eastAsia="Arial" w:hAnsi="Arial" w:cs="Arial"/>
        </w:rPr>
        <w:t xml:space="preserve"> las calidades morales </w:t>
      </w:r>
      <w:r>
        <w:rPr>
          <w:rFonts w:ascii="Arial" w:eastAsia="Arial" w:hAnsi="Arial" w:cs="Arial"/>
        </w:rPr>
        <w:t xml:space="preserve">que deben tener </w:t>
      </w:r>
      <w:r w:rsidR="0026714B" w:rsidRPr="00364826">
        <w:rPr>
          <w:rFonts w:ascii="Arial" w:eastAsia="Arial" w:hAnsi="Arial" w:cs="Arial"/>
        </w:rPr>
        <w:t>quien pose</w:t>
      </w:r>
      <w:r>
        <w:rPr>
          <w:rFonts w:ascii="Arial" w:eastAsia="Arial" w:hAnsi="Arial" w:cs="Arial"/>
        </w:rPr>
        <w:t>e</w:t>
      </w:r>
      <w:r w:rsidR="0026714B" w:rsidRPr="00364826">
        <w:rPr>
          <w:rFonts w:ascii="Arial" w:eastAsia="Arial" w:hAnsi="Arial" w:cs="Arial"/>
        </w:rPr>
        <w:t xml:space="preserve"> los conocimientos técnicos mencionados</w:t>
      </w:r>
      <w:r>
        <w:rPr>
          <w:rFonts w:ascii="Arial" w:eastAsia="Arial" w:hAnsi="Arial" w:cs="Arial"/>
        </w:rPr>
        <w:t>, juzgándolas como</w:t>
      </w:r>
      <w:r w:rsidR="0026714B" w:rsidRPr="00364826">
        <w:rPr>
          <w:rFonts w:ascii="Arial" w:eastAsia="Arial" w:hAnsi="Arial" w:cs="Arial"/>
        </w:rPr>
        <w:t xml:space="preserve"> de alta estima y </w:t>
      </w:r>
      <w:r>
        <w:rPr>
          <w:rFonts w:ascii="Arial" w:eastAsia="Arial" w:hAnsi="Arial" w:cs="Arial"/>
        </w:rPr>
        <w:t>exigiendo</w:t>
      </w:r>
      <w:r w:rsidR="0026714B" w:rsidRPr="00364826">
        <w:rPr>
          <w:rFonts w:ascii="Arial" w:eastAsia="Arial" w:hAnsi="Arial" w:cs="Arial"/>
        </w:rPr>
        <w:t xml:space="preserve"> independencia</w:t>
      </w:r>
      <w:r>
        <w:rPr>
          <w:rFonts w:ascii="Arial" w:eastAsia="Arial" w:hAnsi="Arial" w:cs="Arial"/>
        </w:rPr>
        <w:t xml:space="preserve">.  En concordancia, el contador público que sea Revisor Fiscal debe cumplir las características establecidas en el artículo 4 del Decreto 2463 de 1981, así: </w:t>
      </w:r>
    </w:p>
    <w:p w14:paraId="346926E9" w14:textId="7814070A" w:rsidR="006C2A7D" w:rsidRPr="002650E3" w:rsidRDefault="006C2A7D" w:rsidP="002650E3">
      <w:pPr>
        <w:pStyle w:val="Prrafodelista"/>
        <w:numPr>
          <w:ilvl w:val="0"/>
          <w:numId w:val="72"/>
        </w:numPr>
        <w:spacing w:line="254" w:lineRule="atLeast"/>
        <w:jc w:val="both"/>
        <w:rPr>
          <w:rFonts w:ascii="Arial" w:hAnsi="Arial" w:cs="Arial"/>
          <w:color w:val="000000"/>
          <w:sz w:val="24"/>
          <w:szCs w:val="24"/>
        </w:rPr>
      </w:pPr>
      <w:r w:rsidRPr="002650E3">
        <w:rPr>
          <w:rFonts w:ascii="Arial" w:hAnsi="Arial" w:cs="Arial"/>
          <w:color w:val="000000"/>
          <w:sz w:val="24"/>
          <w:szCs w:val="24"/>
        </w:rPr>
        <w:t>Que no se halle en interdicción judicial o inhabilitado para ejercer el comercio</w:t>
      </w:r>
    </w:p>
    <w:p w14:paraId="668C92B1" w14:textId="44CD29FA" w:rsidR="006C2A7D" w:rsidRPr="002650E3" w:rsidRDefault="006C2A7D" w:rsidP="002650E3">
      <w:pPr>
        <w:pStyle w:val="Prrafodelista"/>
        <w:numPr>
          <w:ilvl w:val="0"/>
          <w:numId w:val="72"/>
        </w:numPr>
        <w:spacing w:line="254" w:lineRule="atLeast"/>
        <w:jc w:val="both"/>
        <w:rPr>
          <w:rFonts w:ascii="Arial" w:hAnsi="Arial" w:cs="Arial"/>
          <w:color w:val="000000"/>
          <w:sz w:val="24"/>
          <w:szCs w:val="24"/>
        </w:rPr>
      </w:pPr>
      <w:r w:rsidRPr="002650E3">
        <w:rPr>
          <w:rFonts w:ascii="Arial" w:hAnsi="Arial" w:cs="Arial"/>
          <w:color w:val="000000"/>
          <w:sz w:val="24"/>
          <w:szCs w:val="24"/>
        </w:rPr>
        <w:t>Que no haya sido condenado a pena privativa de la libertad por cualquier delito, excepto los culposos</w:t>
      </w:r>
    </w:p>
    <w:p w14:paraId="1E7D10FE" w14:textId="77777777" w:rsidR="006C2A7D" w:rsidRPr="002650E3" w:rsidRDefault="006C2A7D" w:rsidP="002650E3">
      <w:pPr>
        <w:pStyle w:val="Prrafodelista"/>
        <w:numPr>
          <w:ilvl w:val="0"/>
          <w:numId w:val="72"/>
        </w:numPr>
        <w:spacing w:line="254" w:lineRule="atLeast"/>
        <w:jc w:val="both"/>
        <w:rPr>
          <w:rFonts w:ascii="Arial" w:hAnsi="Arial" w:cs="Arial"/>
          <w:color w:val="000000"/>
          <w:sz w:val="24"/>
          <w:szCs w:val="24"/>
        </w:rPr>
      </w:pPr>
      <w:r w:rsidRPr="002650E3">
        <w:rPr>
          <w:rFonts w:ascii="Arial" w:hAnsi="Arial" w:cs="Arial"/>
          <w:color w:val="000000"/>
          <w:sz w:val="24"/>
          <w:szCs w:val="24"/>
        </w:rPr>
        <w:t>Que no haya sido sancionado por faltas graves en el ejercicio de su profesión</w:t>
      </w:r>
    </w:p>
    <w:p w14:paraId="4C698F0E" w14:textId="251E7AE5" w:rsidR="006C2A7D" w:rsidRPr="002650E3" w:rsidRDefault="006C2A7D" w:rsidP="002650E3">
      <w:pPr>
        <w:pStyle w:val="Prrafodelista"/>
        <w:numPr>
          <w:ilvl w:val="0"/>
          <w:numId w:val="72"/>
        </w:numPr>
        <w:spacing w:line="254" w:lineRule="atLeast"/>
        <w:jc w:val="both"/>
        <w:rPr>
          <w:rFonts w:ascii="Arial" w:hAnsi="Arial" w:cs="Arial"/>
          <w:color w:val="000000"/>
          <w:sz w:val="24"/>
          <w:szCs w:val="24"/>
        </w:rPr>
      </w:pPr>
      <w:r w:rsidRPr="002650E3">
        <w:rPr>
          <w:rFonts w:ascii="Arial" w:hAnsi="Arial" w:cs="Arial"/>
          <w:color w:val="000000"/>
          <w:sz w:val="24"/>
          <w:szCs w:val="24"/>
        </w:rPr>
        <w:t>Que no tenga el carácter o ejerzan la representación legal de un afiliado a la respectiva entidad</w:t>
      </w:r>
    </w:p>
    <w:p w14:paraId="532108EE" w14:textId="5CD87303" w:rsidR="006C2A7D" w:rsidRPr="002650E3" w:rsidRDefault="006C2A7D" w:rsidP="002650E3">
      <w:pPr>
        <w:pStyle w:val="Prrafodelista"/>
        <w:numPr>
          <w:ilvl w:val="0"/>
          <w:numId w:val="72"/>
        </w:numPr>
        <w:spacing w:line="254" w:lineRule="atLeast"/>
        <w:jc w:val="both"/>
        <w:rPr>
          <w:rFonts w:ascii="Arial" w:hAnsi="Arial" w:cs="Arial"/>
          <w:color w:val="000000"/>
          <w:sz w:val="24"/>
          <w:szCs w:val="24"/>
        </w:rPr>
      </w:pPr>
      <w:r w:rsidRPr="002650E3">
        <w:rPr>
          <w:rFonts w:ascii="Arial" w:hAnsi="Arial" w:cs="Arial"/>
          <w:color w:val="000000"/>
          <w:sz w:val="24"/>
          <w:szCs w:val="24"/>
        </w:rPr>
        <w:t>Que no sea conocido, cónyuge o pariente, dentro de los grados indicados en el artículo 2º</w:t>
      </w:r>
      <w:r w:rsidR="002650E3" w:rsidRPr="002650E3">
        <w:rPr>
          <w:rFonts w:ascii="Arial" w:hAnsi="Arial" w:cs="Arial"/>
          <w:color w:val="000000"/>
          <w:sz w:val="24"/>
          <w:szCs w:val="24"/>
        </w:rPr>
        <w:t xml:space="preserve"> del Decreto mencionado</w:t>
      </w:r>
      <w:r w:rsidRPr="002650E3">
        <w:rPr>
          <w:rFonts w:ascii="Arial" w:hAnsi="Arial" w:cs="Arial"/>
          <w:color w:val="000000"/>
          <w:sz w:val="24"/>
          <w:szCs w:val="24"/>
        </w:rPr>
        <w:t>, de cualquier funcionario de la entidad respectiva</w:t>
      </w:r>
    </w:p>
    <w:p w14:paraId="01615EDB" w14:textId="10D381E2" w:rsidR="006C2A7D" w:rsidRPr="002650E3" w:rsidRDefault="006C2A7D" w:rsidP="002650E3">
      <w:pPr>
        <w:pStyle w:val="Prrafodelista"/>
        <w:numPr>
          <w:ilvl w:val="0"/>
          <w:numId w:val="72"/>
        </w:numPr>
        <w:spacing w:line="254" w:lineRule="atLeast"/>
        <w:jc w:val="both"/>
        <w:rPr>
          <w:rFonts w:ascii="Arial" w:hAnsi="Arial" w:cs="Arial"/>
          <w:color w:val="000000"/>
          <w:sz w:val="24"/>
          <w:szCs w:val="24"/>
        </w:rPr>
      </w:pPr>
      <w:r w:rsidRPr="002650E3">
        <w:rPr>
          <w:rFonts w:ascii="Arial" w:hAnsi="Arial" w:cs="Arial"/>
          <w:color w:val="000000"/>
          <w:sz w:val="24"/>
          <w:szCs w:val="24"/>
        </w:rPr>
        <w:t xml:space="preserve">Que no haya desempeñado cualquier cargo, contratado o gestionado negocio, por si o por interpuesta persona, dentro del año inmediatamente anterior, en o ante la </w:t>
      </w:r>
      <w:r w:rsidR="002650E3" w:rsidRPr="002650E3">
        <w:rPr>
          <w:rFonts w:ascii="Arial" w:hAnsi="Arial" w:cs="Arial"/>
          <w:color w:val="000000"/>
          <w:sz w:val="24"/>
          <w:szCs w:val="24"/>
        </w:rPr>
        <w:t>C</w:t>
      </w:r>
      <w:r w:rsidRPr="002650E3">
        <w:rPr>
          <w:rFonts w:ascii="Arial" w:hAnsi="Arial" w:cs="Arial"/>
          <w:color w:val="000000"/>
          <w:sz w:val="24"/>
          <w:szCs w:val="24"/>
        </w:rPr>
        <w:t>aja o</w:t>
      </w:r>
      <w:r w:rsidR="002650E3" w:rsidRPr="002650E3">
        <w:rPr>
          <w:rFonts w:ascii="Arial" w:hAnsi="Arial" w:cs="Arial"/>
          <w:color w:val="000000"/>
          <w:sz w:val="24"/>
          <w:szCs w:val="24"/>
        </w:rPr>
        <w:t xml:space="preserve"> A</w:t>
      </w:r>
      <w:r w:rsidRPr="002650E3">
        <w:rPr>
          <w:rFonts w:ascii="Arial" w:hAnsi="Arial" w:cs="Arial"/>
          <w:color w:val="000000"/>
          <w:sz w:val="24"/>
          <w:szCs w:val="24"/>
        </w:rPr>
        <w:t xml:space="preserve">sociación de </w:t>
      </w:r>
      <w:r w:rsidR="002650E3" w:rsidRPr="002650E3">
        <w:rPr>
          <w:rFonts w:ascii="Arial" w:hAnsi="Arial" w:cs="Arial"/>
          <w:color w:val="000000"/>
          <w:sz w:val="24"/>
          <w:szCs w:val="24"/>
        </w:rPr>
        <w:t>C</w:t>
      </w:r>
      <w:r w:rsidRPr="002650E3">
        <w:rPr>
          <w:rFonts w:ascii="Arial" w:hAnsi="Arial" w:cs="Arial"/>
          <w:color w:val="000000"/>
          <w:sz w:val="24"/>
          <w:szCs w:val="24"/>
        </w:rPr>
        <w:t>ajas de que se trate. </w:t>
      </w:r>
    </w:p>
    <w:p w14:paraId="37DEE3D1" w14:textId="4F9DB34B" w:rsidR="00875EF4" w:rsidRPr="002650E3" w:rsidRDefault="006C2A7D" w:rsidP="002650E3">
      <w:pPr>
        <w:spacing w:line="254" w:lineRule="atLeast"/>
        <w:jc w:val="both"/>
        <w:rPr>
          <w:rFonts w:ascii="Arial" w:hAnsi="Arial" w:cs="Arial"/>
          <w:color w:val="000000"/>
        </w:rPr>
      </w:pPr>
      <w:r w:rsidRPr="006C2A7D">
        <w:rPr>
          <w:rFonts w:ascii="Arial" w:hAnsi="Arial" w:cs="Arial"/>
          <w:color w:val="000000"/>
        </w:rPr>
        <w:t>  </w:t>
      </w:r>
    </w:p>
    <w:p w14:paraId="1B63F233" w14:textId="16B13046" w:rsidR="00C330AB" w:rsidRPr="00364826" w:rsidRDefault="0026714B" w:rsidP="00364826">
      <w:pPr>
        <w:spacing w:line="276" w:lineRule="auto"/>
        <w:jc w:val="both"/>
        <w:rPr>
          <w:rFonts w:ascii="Arial" w:eastAsia="Arial" w:hAnsi="Arial" w:cs="Arial"/>
        </w:rPr>
      </w:pPr>
      <w:r w:rsidRPr="00364826">
        <w:rPr>
          <w:rFonts w:ascii="Arial" w:eastAsia="Arial" w:hAnsi="Arial" w:cs="Arial"/>
        </w:rPr>
        <w:t>Así las cosas, para la Revisoría Fiscal ejercida en las Cajas de Compensación Familiar deberá designarse profesionales idóneos, íntegros</w:t>
      </w:r>
      <w:r w:rsidR="002650E3">
        <w:rPr>
          <w:rFonts w:ascii="Arial" w:eastAsia="Arial" w:hAnsi="Arial" w:cs="Arial"/>
        </w:rPr>
        <w:t>, independientes</w:t>
      </w:r>
      <w:r w:rsidRPr="00364826">
        <w:rPr>
          <w:rFonts w:ascii="Arial" w:eastAsia="Arial" w:hAnsi="Arial" w:cs="Arial"/>
        </w:rPr>
        <w:t xml:space="preserve"> y responsables, que investidos de la representación permanente de los afiliados a las Corporaciones, tienen la función de informar regularmente sobre el manejo de la entidad, el funcionamiento de los controles, el cumplimiento por parte del administrador de sus deberes legales y estatutarios y si los estados financieros reflejan fielmente la situación financiera de la entidad y sus resultados económicos.</w:t>
      </w:r>
    </w:p>
    <w:p w14:paraId="4E2F8D68" w14:textId="7ACE2FA8" w:rsidR="00875EF4" w:rsidRDefault="00875EF4" w:rsidP="00364826">
      <w:pPr>
        <w:spacing w:line="276" w:lineRule="auto"/>
        <w:jc w:val="both"/>
        <w:rPr>
          <w:rFonts w:ascii="Arial" w:eastAsia="Arial" w:hAnsi="Arial" w:cs="Arial"/>
        </w:rPr>
      </w:pPr>
    </w:p>
    <w:p w14:paraId="5691827B" w14:textId="0CFE6742" w:rsidR="002650E3" w:rsidRPr="006C2A7D" w:rsidRDefault="002650E3" w:rsidP="002650E3">
      <w:pPr>
        <w:spacing w:line="254" w:lineRule="atLeast"/>
        <w:jc w:val="both"/>
        <w:rPr>
          <w:rFonts w:ascii="Arial" w:hAnsi="Arial" w:cs="Arial"/>
          <w:color w:val="000000"/>
        </w:rPr>
      </w:pPr>
      <w:r>
        <w:rPr>
          <w:rFonts w:ascii="Arial" w:hAnsi="Arial" w:cs="Arial"/>
          <w:color w:val="000000"/>
        </w:rPr>
        <w:t xml:space="preserve">Para asegurar su independencia, el Revisor Fiscal </w:t>
      </w:r>
      <w:r w:rsidRPr="006C2A7D">
        <w:rPr>
          <w:rFonts w:ascii="Arial" w:hAnsi="Arial" w:cs="Arial"/>
          <w:color w:val="000000"/>
        </w:rPr>
        <w:t>no podrá prestar sus servicios como tal simultáneamente a más de dos entidades sometidas a la vigilancia de la Superintendencia del Subsidio Familiar. </w:t>
      </w:r>
    </w:p>
    <w:p w14:paraId="53073538" w14:textId="47449C66" w:rsidR="002650E3" w:rsidRPr="002650E3" w:rsidRDefault="002650E3" w:rsidP="002650E3">
      <w:pPr>
        <w:spacing w:line="254" w:lineRule="atLeast"/>
        <w:jc w:val="both"/>
        <w:rPr>
          <w:rFonts w:ascii="Arial" w:hAnsi="Arial" w:cs="Arial"/>
          <w:color w:val="000000"/>
        </w:rPr>
      </w:pPr>
    </w:p>
    <w:p w14:paraId="01D96D82" w14:textId="536406D7" w:rsidR="0026714B" w:rsidRDefault="0026714B" w:rsidP="00364826">
      <w:pPr>
        <w:spacing w:line="276" w:lineRule="auto"/>
        <w:jc w:val="both"/>
        <w:rPr>
          <w:rFonts w:ascii="Arial" w:eastAsia="Arial" w:hAnsi="Arial" w:cs="Arial"/>
        </w:rPr>
      </w:pPr>
      <w:r w:rsidRPr="00364826">
        <w:rPr>
          <w:rFonts w:ascii="Arial" w:eastAsia="Arial" w:hAnsi="Arial" w:cs="Arial"/>
        </w:rPr>
        <w:lastRenderedPageBreak/>
        <w:t>Aun cuando, por su misma naturaleza humana, al Revisor Fiscal no le es exigible un conocimiento de la verdad absoluta, él debe, según parámetros profesionales (normalmente más exigentes que los aplicables a cualquier persona), realizar todas las gestiones necesarias para obtener evidencia válida y suficiente que le permita concluir si los actos se ajustan o no a l</w:t>
      </w:r>
      <w:r w:rsidR="00875EF4" w:rsidRPr="00364826">
        <w:rPr>
          <w:rFonts w:ascii="Arial" w:eastAsia="Arial" w:hAnsi="Arial" w:cs="Arial"/>
        </w:rPr>
        <w:t>a ley, los estatutos, las decisiones de los órganos sociales y las encomendadas por la Superintendencia del Subsidio Familiar</w:t>
      </w:r>
      <w:r w:rsidRPr="00364826">
        <w:rPr>
          <w:rFonts w:ascii="Arial" w:eastAsia="Arial" w:hAnsi="Arial" w:cs="Arial"/>
        </w:rPr>
        <w:t>. Dado que la certeza que debe obtener es de carácter profesional, es entendido que cualquier otro profesional de la contaduría pública debería llegar a conclusiones similares.</w:t>
      </w:r>
    </w:p>
    <w:p w14:paraId="4C75DD87" w14:textId="77777777" w:rsidR="0026714B" w:rsidRPr="00364826" w:rsidRDefault="0026714B" w:rsidP="00364826">
      <w:pPr>
        <w:spacing w:line="276" w:lineRule="auto"/>
        <w:jc w:val="both"/>
        <w:rPr>
          <w:rFonts w:ascii="Arial" w:eastAsia="Arial" w:hAnsi="Arial" w:cs="Arial"/>
        </w:rPr>
      </w:pPr>
    </w:p>
    <w:p w14:paraId="0C865F7B" w14:textId="38AE88AF" w:rsidR="005E0E4F" w:rsidRPr="00364826" w:rsidRDefault="005E0E4F" w:rsidP="00364826">
      <w:pPr>
        <w:pStyle w:val="Ttulo3"/>
        <w:spacing w:before="0" w:line="276" w:lineRule="auto"/>
        <w:rPr>
          <w:rFonts w:ascii="Arial" w:eastAsia="Arial" w:hAnsi="Arial" w:cs="Arial"/>
        </w:rPr>
      </w:pPr>
      <w:bookmarkStart w:id="60" w:name="_Toc62659136"/>
      <w:r w:rsidRPr="00364826">
        <w:rPr>
          <w:rFonts w:ascii="Arial" w:eastAsia="Arial" w:hAnsi="Arial" w:cs="Arial"/>
        </w:rPr>
        <w:t>3.4.</w:t>
      </w:r>
      <w:r w:rsidR="009A3E6E" w:rsidRPr="00364826">
        <w:rPr>
          <w:rFonts w:ascii="Arial" w:eastAsia="Arial" w:hAnsi="Arial" w:cs="Arial"/>
        </w:rPr>
        <w:t>2</w:t>
      </w:r>
      <w:r w:rsidRPr="00364826">
        <w:rPr>
          <w:rFonts w:ascii="Arial" w:eastAsia="Arial" w:hAnsi="Arial" w:cs="Arial"/>
        </w:rPr>
        <w:t xml:space="preserve"> Elección y Periodo</w:t>
      </w:r>
      <w:bookmarkEnd w:id="60"/>
    </w:p>
    <w:p w14:paraId="02C767D3" w14:textId="49508635" w:rsidR="005E0E4F" w:rsidRPr="00364826" w:rsidRDefault="005E0E4F" w:rsidP="00364826">
      <w:pPr>
        <w:spacing w:line="276" w:lineRule="auto"/>
        <w:jc w:val="both"/>
        <w:rPr>
          <w:rFonts w:ascii="Arial" w:eastAsia="Arial" w:hAnsi="Arial" w:cs="Arial"/>
        </w:rPr>
      </w:pPr>
    </w:p>
    <w:p w14:paraId="31396FCE" w14:textId="2984473E" w:rsidR="005E0E4F" w:rsidRPr="00364826" w:rsidRDefault="005E0E4F" w:rsidP="00364826">
      <w:pPr>
        <w:spacing w:line="276" w:lineRule="auto"/>
        <w:jc w:val="both"/>
        <w:rPr>
          <w:rFonts w:ascii="Arial" w:eastAsia="Arial" w:hAnsi="Arial" w:cs="Arial"/>
        </w:rPr>
      </w:pPr>
      <w:r w:rsidRPr="00364826">
        <w:rPr>
          <w:rFonts w:ascii="Arial" w:eastAsia="Arial" w:hAnsi="Arial" w:cs="Arial"/>
        </w:rPr>
        <w:t xml:space="preserve">La competencia para elegir Revisor Fiscal y su suplente se encuentra en cabeza de la Asamblea General de Afiliados por el artículo 48 de la Ley 21 de 1982.  </w:t>
      </w:r>
      <w:r w:rsidR="00A4797D" w:rsidRPr="00364826">
        <w:rPr>
          <w:rFonts w:ascii="Arial" w:eastAsia="Arial" w:hAnsi="Arial" w:cs="Arial"/>
        </w:rPr>
        <w:t xml:space="preserve">Para ello deberá seguir lo </w:t>
      </w:r>
      <w:r w:rsidR="00E5346B">
        <w:rPr>
          <w:rFonts w:ascii="Arial" w:eastAsia="Arial" w:hAnsi="Arial" w:cs="Arial"/>
        </w:rPr>
        <w:t>dictaminado</w:t>
      </w:r>
      <w:r w:rsidR="00A4797D" w:rsidRPr="00364826">
        <w:rPr>
          <w:rFonts w:ascii="Arial" w:eastAsia="Arial" w:hAnsi="Arial" w:cs="Arial"/>
        </w:rPr>
        <w:t xml:space="preserve"> en la ley y los estatutos, tema tratado en el numeral </w:t>
      </w:r>
      <w:r w:rsidR="00431351" w:rsidRPr="00364826">
        <w:rPr>
          <w:rFonts w:ascii="Arial" w:eastAsia="Arial" w:hAnsi="Arial" w:cs="Arial"/>
        </w:rPr>
        <w:t xml:space="preserve">3.1.1.5.2 del capítulo 3 del presente Título de esta Circular. </w:t>
      </w:r>
    </w:p>
    <w:p w14:paraId="5B5E4EED" w14:textId="4C06BEBA" w:rsidR="00784ACA" w:rsidRPr="00364826" w:rsidRDefault="00784ACA" w:rsidP="00364826">
      <w:pPr>
        <w:spacing w:line="276" w:lineRule="auto"/>
        <w:jc w:val="both"/>
        <w:rPr>
          <w:rFonts w:ascii="Arial" w:eastAsia="Arial" w:hAnsi="Arial" w:cs="Arial"/>
        </w:rPr>
      </w:pPr>
    </w:p>
    <w:p w14:paraId="76B2A19D" w14:textId="028F45F9" w:rsidR="00366953" w:rsidRPr="00364826" w:rsidRDefault="00431351" w:rsidP="00364826">
      <w:pPr>
        <w:spacing w:line="276" w:lineRule="auto"/>
        <w:jc w:val="both"/>
        <w:rPr>
          <w:rFonts w:ascii="Arial" w:eastAsia="Arial" w:hAnsi="Arial" w:cs="Arial"/>
        </w:rPr>
      </w:pPr>
      <w:r w:rsidRPr="00364826">
        <w:rPr>
          <w:rFonts w:ascii="Arial" w:eastAsia="Arial" w:hAnsi="Arial" w:cs="Arial"/>
        </w:rPr>
        <w:t>Debe observarse que l</w:t>
      </w:r>
      <w:r w:rsidR="00784ACA" w:rsidRPr="00364826">
        <w:rPr>
          <w:rFonts w:ascii="Arial" w:eastAsia="Arial" w:hAnsi="Arial" w:cs="Arial"/>
        </w:rPr>
        <w:t xml:space="preserve">a misma persona jurídica no puede ser Revisor Fiscal Principal y Revisor Fiscal Suplente al mismo tiempo </w:t>
      </w:r>
      <w:r w:rsidR="00784ACA" w:rsidRPr="00364826">
        <w:rPr>
          <w:rFonts w:ascii="Arial" w:hAnsi="Arial" w:cs="Arial"/>
          <w:color w:val="4472C4" w:themeColor="accent1"/>
        </w:rPr>
        <w:t>[Circular 04-1998]</w:t>
      </w:r>
      <w:r w:rsidR="00784ACA" w:rsidRPr="00364826">
        <w:rPr>
          <w:rFonts w:ascii="Arial" w:eastAsia="Arial" w:hAnsi="Arial" w:cs="Arial"/>
        </w:rPr>
        <w:t>, por cuanto se desvirtuaría la naturaleza de la suplencia ya que habiendo vacancia en la principal habría vacancia en la suplencia automáticamente. Por lo tanto, debe entenderse que el suplente sólo actuará en las ausencias temporales y definitivas del titular.</w:t>
      </w:r>
      <w:r w:rsidR="00366953">
        <w:rPr>
          <w:rFonts w:ascii="Arial" w:eastAsia="Arial" w:hAnsi="Arial" w:cs="Arial"/>
        </w:rPr>
        <w:t xml:space="preserve">  </w:t>
      </w:r>
    </w:p>
    <w:p w14:paraId="39CFBD3D" w14:textId="77777777" w:rsidR="00784ACA" w:rsidRPr="00364826" w:rsidRDefault="00784ACA" w:rsidP="00364826">
      <w:pPr>
        <w:spacing w:line="276" w:lineRule="auto"/>
        <w:jc w:val="both"/>
        <w:rPr>
          <w:rFonts w:ascii="Arial" w:eastAsia="Arial" w:hAnsi="Arial" w:cs="Arial"/>
        </w:rPr>
      </w:pPr>
    </w:p>
    <w:p w14:paraId="05A4078E" w14:textId="00C278CE" w:rsidR="005E0E4F" w:rsidRPr="00364826" w:rsidRDefault="005E0E4F" w:rsidP="00364826">
      <w:pPr>
        <w:spacing w:line="276" w:lineRule="auto"/>
        <w:jc w:val="both"/>
        <w:rPr>
          <w:rFonts w:ascii="Arial" w:eastAsia="Arial" w:hAnsi="Arial" w:cs="Arial"/>
        </w:rPr>
      </w:pPr>
    </w:p>
    <w:p w14:paraId="3FA11C60" w14:textId="7E3EC070" w:rsidR="005E0E4F" w:rsidRPr="00364826" w:rsidRDefault="005E0E4F" w:rsidP="00364826">
      <w:pPr>
        <w:pStyle w:val="Ttulo3"/>
        <w:spacing w:before="0" w:line="276" w:lineRule="auto"/>
        <w:rPr>
          <w:rFonts w:ascii="Arial" w:eastAsia="Arial" w:hAnsi="Arial" w:cs="Arial"/>
        </w:rPr>
      </w:pPr>
      <w:bookmarkStart w:id="61" w:name="_Toc62659137"/>
      <w:r w:rsidRPr="00364826">
        <w:rPr>
          <w:rFonts w:ascii="Arial" w:eastAsia="Arial" w:hAnsi="Arial" w:cs="Arial"/>
        </w:rPr>
        <w:t>3.4.</w:t>
      </w:r>
      <w:r w:rsidR="009A3E6E" w:rsidRPr="00364826">
        <w:rPr>
          <w:rFonts w:ascii="Arial" w:eastAsia="Arial" w:hAnsi="Arial" w:cs="Arial"/>
        </w:rPr>
        <w:t>3</w:t>
      </w:r>
      <w:r w:rsidRPr="00364826">
        <w:rPr>
          <w:rFonts w:ascii="Arial" w:eastAsia="Arial" w:hAnsi="Arial" w:cs="Arial"/>
        </w:rPr>
        <w:t xml:space="preserve"> </w:t>
      </w:r>
      <w:r w:rsidR="00431351" w:rsidRPr="00364826">
        <w:rPr>
          <w:rFonts w:ascii="Arial" w:eastAsia="Arial" w:hAnsi="Arial" w:cs="Arial"/>
        </w:rPr>
        <w:t>Objetivos</w:t>
      </w:r>
      <w:r w:rsidR="009A3E6E" w:rsidRPr="00364826">
        <w:rPr>
          <w:rFonts w:ascii="Arial" w:eastAsia="Arial" w:hAnsi="Arial" w:cs="Arial"/>
        </w:rPr>
        <w:t xml:space="preserve">, </w:t>
      </w:r>
      <w:r w:rsidRPr="00364826">
        <w:rPr>
          <w:rFonts w:ascii="Arial" w:eastAsia="Arial" w:hAnsi="Arial" w:cs="Arial"/>
        </w:rPr>
        <w:t xml:space="preserve">Funciones </w:t>
      </w:r>
      <w:r w:rsidR="009A3E6E" w:rsidRPr="00364826">
        <w:rPr>
          <w:rFonts w:ascii="Arial" w:eastAsia="Arial" w:hAnsi="Arial" w:cs="Arial"/>
        </w:rPr>
        <w:t>y Características</w:t>
      </w:r>
      <w:bookmarkEnd w:id="61"/>
    </w:p>
    <w:p w14:paraId="1941864E" w14:textId="48520EE7" w:rsidR="005E0E4F" w:rsidRPr="00364826" w:rsidRDefault="005E0E4F" w:rsidP="00364826">
      <w:pPr>
        <w:spacing w:line="276" w:lineRule="auto"/>
        <w:jc w:val="both"/>
        <w:rPr>
          <w:rFonts w:ascii="Arial" w:eastAsia="Arial" w:hAnsi="Arial" w:cs="Arial"/>
        </w:rPr>
      </w:pPr>
    </w:p>
    <w:p w14:paraId="0004F0B3" w14:textId="32794A5E" w:rsidR="00431351" w:rsidRPr="00364826" w:rsidRDefault="00431351" w:rsidP="00364826">
      <w:pPr>
        <w:spacing w:line="276" w:lineRule="auto"/>
        <w:jc w:val="both"/>
        <w:rPr>
          <w:rFonts w:ascii="Arial" w:eastAsia="Arial" w:hAnsi="Arial" w:cs="Arial"/>
        </w:rPr>
      </w:pPr>
      <w:r w:rsidRPr="00364826">
        <w:rPr>
          <w:rFonts w:ascii="Arial" w:eastAsia="Arial" w:hAnsi="Arial" w:cs="Arial"/>
        </w:rPr>
        <w:t xml:space="preserve">Con fundamento en las normas legales relacionadas con la Revisoría Fiscal, principalmente el artículo 49 de la ley 21 de 1982 concordante con los artículos </w:t>
      </w:r>
      <w:r w:rsidR="00607220" w:rsidRPr="00607220">
        <w:rPr>
          <w:rFonts w:ascii="Arial" w:eastAsia="Arial" w:hAnsi="Arial" w:cs="Arial"/>
        </w:rPr>
        <w:t>2.2.7.1.4.1.</w:t>
      </w:r>
      <w:r w:rsidRPr="00364826">
        <w:rPr>
          <w:rFonts w:ascii="Arial" w:eastAsia="Arial" w:hAnsi="Arial" w:cs="Arial"/>
        </w:rPr>
        <w:t xml:space="preserve"> y</w:t>
      </w:r>
      <w:r w:rsidR="00607220" w:rsidRPr="00607220">
        <w:rPr>
          <w:rFonts w:ascii="Arial" w:eastAsia="Arial" w:hAnsi="Arial" w:cs="Arial"/>
        </w:rPr>
        <w:t xml:space="preserve"> 2.2.7.1.4.2</w:t>
      </w:r>
      <w:r w:rsidRPr="00364826">
        <w:rPr>
          <w:rFonts w:ascii="Arial" w:eastAsia="Arial" w:hAnsi="Arial" w:cs="Arial"/>
        </w:rPr>
        <w:t xml:space="preserve"> del </w:t>
      </w:r>
      <w:r w:rsidR="00607220">
        <w:rPr>
          <w:rFonts w:ascii="Arial" w:eastAsia="Arial" w:hAnsi="Arial" w:cs="Arial"/>
        </w:rPr>
        <w:t>D</w:t>
      </w:r>
      <w:r w:rsidRPr="00364826">
        <w:rPr>
          <w:rFonts w:ascii="Arial" w:eastAsia="Arial" w:hAnsi="Arial" w:cs="Arial"/>
        </w:rPr>
        <w:t xml:space="preserve">ecreto </w:t>
      </w:r>
      <w:r w:rsidR="00607220">
        <w:rPr>
          <w:rFonts w:ascii="Arial" w:eastAsia="Arial" w:hAnsi="Arial" w:cs="Arial"/>
        </w:rPr>
        <w:t>1072</w:t>
      </w:r>
      <w:r w:rsidRPr="00364826">
        <w:rPr>
          <w:rFonts w:ascii="Arial" w:eastAsia="Arial" w:hAnsi="Arial" w:cs="Arial"/>
        </w:rPr>
        <w:t xml:space="preserve"> de </w:t>
      </w:r>
      <w:r w:rsidR="00607220">
        <w:rPr>
          <w:rFonts w:ascii="Arial" w:eastAsia="Arial" w:hAnsi="Arial" w:cs="Arial"/>
        </w:rPr>
        <w:t>2015</w:t>
      </w:r>
      <w:r w:rsidRPr="00364826">
        <w:rPr>
          <w:rFonts w:ascii="Arial" w:eastAsia="Arial" w:hAnsi="Arial" w:cs="Arial"/>
        </w:rPr>
        <w:t xml:space="preserve"> y </w:t>
      </w:r>
      <w:r w:rsidR="00607220">
        <w:rPr>
          <w:rFonts w:ascii="Arial" w:eastAsia="Arial" w:hAnsi="Arial" w:cs="Arial"/>
        </w:rPr>
        <w:t xml:space="preserve">el </w:t>
      </w:r>
      <w:r w:rsidRPr="00364826">
        <w:rPr>
          <w:rFonts w:ascii="Arial" w:eastAsia="Arial" w:hAnsi="Arial" w:cs="Arial"/>
        </w:rPr>
        <w:t>artículo 10 de la Ley 145 de 1960, los principales objetivos de la Revisoría Fiscal de las Cajas de Compensación Familiar son</w:t>
      </w:r>
      <w:r w:rsidR="00942BB2" w:rsidRPr="00364826">
        <w:rPr>
          <w:rFonts w:ascii="Arial" w:eastAsia="Arial" w:hAnsi="Arial" w:cs="Arial"/>
        </w:rPr>
        <w:t xml:space="preserve"> </w:t>
      </w:r>
      <w:r w:rsidR="00942BB2" w:rsidRPr="00364826">
        <w:rPr>
          <w:rFonts w:ascii="Arial" w:hAnsi="Arial" w:cs="Arial"/>
          <w:color w:val="4472C4" w:themeColor="accent1"/>
        </w:rPr>
        <w:t>[Circular 15-1998]</w:t>
      </w:r>
      <w:r w:rsidRPr="00364826">
        <w:rPr>
          <w:rFonts w:ascii="Arial" w:eastAsia="Arial" w:hAnsi="Arial" w:cs="Arial"/>
        </w:rPr>
        <w:t>:</w:t>
      </w:r>
    </w:p>
    <w:p w14:paraId="5892AD5C" w14:textId="78F17512" w:rsidR="00431351" w:rsidRPr="00364826" w:rsidRDefault="00431351" w:rsidP="00C745E2">
      <w:pPr>
        <w:pStyle w:val="Prrafodelista"/>
        <w:numPr>
          <w:ilvl w:val="1"/>
          <w:numId w:val="32"/>
        </w:numPr>
        <w:spacing w:after="0" w:line="276" w:lineRule="auto"/>
        <w:ind w:left="709"/>
        <w:jc w:val="both"/>
        <w:rPr>
          <w:rFonts w:ascii="Arial" w:eastAsia="Arial" w:hAnsi="Arial" w:cs="Arial"/>
          <w:sz w:val="24"/>
          <w:szCs w:val="24"/>
        </w:rPr>
      </w:pPr>
      <w:r w:rsidRPr="00364826">
        <w:rPr>
          <w:rFonts w:ascii="Arial" w:eastAsia="Arial" w:hAnsi="Arial" w:cs="Arial"/>
          <w:sz w:val="24"/>
          <w:szCs w:val="24"/>
        </w:rPr>
        <w:t>Controlar y analizar permanente</w:t>
      </w:r>
      <w:r w:rsidR="006F0B84">
        <w:rPr>
          <w:rFonts w:ascii="Arial" w:eastAsia="Arial" w:hAnsi="Arial" w:cs="Arial"/>
          <w:sz w:val="24"/>
          <w:szCs w:val="24"/>
        </w:rPr>
        <w:t>mente</w:t>
      </w:r>
      <w:r w:rsidRPr="00364826">
        <w:rPr>
          <w:rFonts w:ascii="Arial" w:eastAsia="Arial" w:hAnsi="Arial" w:cs="Arial"/>
          <w:sz w:val="24"/>
          <w:szCs w:val="24"/>
        </w:rPr>
        <w:t xml:space="preserve"> para que el patrimonio de la Corporación sea adecuadamente protegido, conservado y utilizado</w:t>
      </w:r>
      <w:r w:rsidR="00942BB2" w:rsidRPr="00364826">
        <w:rPr>
          <w:rFonts w:ascii="Arial" w:eastAsia="Arial" w:hAnsi="Arial" w:cs="Arial"/>
          <w:sz w:val="24"/>
          <w:szCs w:val="24"/>
        </w:rPr>
        <w:t>, p</w:t>
      </w:r>
      <w:r w:rsidRPr="00364826">
        <w:rPr>
          <w:rFonts w:ascii="Arial" w:eastAsia="Arial" w:hAnsi="Arial" w:cs="Arial"/>
          <w:sz w:val="24"/>
          <w:szCs w:val="24"/>
        </w:rPr>
        <w:t>ara que las operaciones se ejecuten con la máxima eficiencia posible.</w:t>
      </w:r>
    </w:p>
    <w:p w14:paraId="0E119451" w14:textId="3CC49A34" w:rsidR="00431351" w:rsidRPr="00364826" w:rsidRDefault="00431351" w:rsidP="00C745E2">
      <w:pPr>
        <w:pStyle w:val="Prrafodelista"/>
        <w:numPr>
          <w:ilvl w:val="1"/>
          <w:numId w:val="32"/>
        </w:numPr>
        <w:spacing w:after="0" w:line="276" w:lineRule="auto"/>
        <w:ind w:left="709"/>
        <w:jc w:val="both"/>
        <w:rPr>
          <w:rFonts w:ascii="Arial" w:eastAsia="Arial" w:hAnsi="Arial" w:cs="Arial"/>
          <w:sz w:val="24"/>
          <w:szCs w:val="24"/>
        </w:rPr>
      </w:pPr>
      <w:r w:rsidRPr="00364826">
        <w:rPr>
          <w:rFonts w:ascii="Arial" w:eastAsia="Arial" w:hAnsi="Arial" w:cs="Arial"/>
          <w:sz w:val="24"/>
          <w:szCs w:val="24"/>
        </w:rPr>
        <w:t xml:space="preserve">Vigilar permanentemente para que los actos de los órganos de la Caja, al tiempo de su celebración y ejecución, se ajusten al objeto social de la misma, </w:t>
      </w:r>
      <w:r w:rsidRPr="00364826">
        <w:rPr>
          <w:rFonts w:ascii="Arial" w:eastAsia="Arial" w:hAnsi="Arial" w:cs="Arial"/>
          <w:sz w:val="24"/>
          <w:szCs w:val="24"/>
        </w:rPr>
        <w:lastRenderedPageBreak/>
        <w:t xml:space="preserve">las normas legales, estatutarias y reglamentarias vigentes y a las instrucciones impartidas por esta Superintendencia, de suerte que no se cometan irregularidades en detrimento de los afiliados (empleadores y trabajadores), terceros y a la propia </w:t>
      </w:r>
      <w:r w:rsidR="00942BB2" w:rsidRPr="00364826">
        <w:rPr>
          <w:rFonts w:ascii="Arial" w:eastAsia="Arial" w:hAnsi="Arial" w:cs="Arial"/>
          <w:sz w:val="24"/>
          <w:szCs w:val="24"/>
        </w:rPr>
        <w:t>C</w:t>
      </w:r>
      <w:r w:rsidRPr="00364826">
        <w:rPr>
          <w:rFonts w:ascii="Arial" w:eastAsia="Arial" w:hAnsi="Arial" w:cs="Arial"/>
          <w:sz w:val="24"/>
          <w:szCs w:val="24"/>
        </w:rPr>
        <w:t>orporación.</w:t>
      </w:r>
    </w:p>
    <w:p w14:paraId="5373AC5C" w14:textId="184607C8" w:rsidR="00431351" w:rsidRPr="00364826" w:rsidRDefault="00431351" w:rsidP="00C745E2">
      <w:pPr>
        <w:pStyle w:val="Prrafodelista"/>
        <w:numPr>
          <w:ilvl w:val="1"/>
          <w:numId w:val="32"/>
        </w:numPr>
        <w:spacing w:after="0" w:line="276" w:lineRule="auto"/>
        <w:ind w:left="709"/>
        <w:jc w:val="both"/>
        <w:rPr>
          <w:rFonts w:ascii="Arial" w:eastAsia="Arial" w:hAnsi="Arial" w:cs="Arial"/>
          <w:sz w:val="24"/>
          <w:szCs w:val="24"/>
        </w:rPr>
      </w:pPr>
      <w:r w:rsidRPr="00364826">
        <w:rPr>
          <w:rFonts w:ascii="Arial" w:eastAsia="Arial" w:hAnsi="Arial" w:cs="Arial"/>
          <w:sz w:val="24"/>
          <w:szCs w:val="24"/>
        </w:rPr>
        <w:t xml:space="preserve">Inspeccionar constantemente el manejo de libros de contabilidad, los libros de actas, los documentos contables y archivos en general, para asegurarse </w:t>
      </w:r>
      <w:r w:rsidR="00942BB2" w:rsidRPr="00364826">
        <w:rPr>
          <w:rFonts w:ascii="Arial" w:eastAsia="Arial" w:hAnsi="Arial" w:cs="Arial"/>
          <w:sz w:val="24"/>
          <w:szCs w:val="24"/>
        </w:rPr>
        <w:t xml:space="preserve">de </w:t>
      </w:r>
      <w:r w:rsidRPr="00364826">
        <w:rPr>
          <w:rFonts w:ascii="Arial" w:eastAsia="Arial" w:hAnsi="Arial" w:cs="Arial"/>
          <w:sz w:val="24"/>
          <w:szCs w:val="24"/>
        </w:rPr>
        <w:t>que los registros hechos en libros sean los correctos y cumpl</w:t>
      </w:r>
      <w:r w:rsidR="00942BB2" w:rsidRPr="00364826">
        <w:rPr>
          <w:rFonts w:ascii="Arial" w:eastAsia="Arial" w:hAnsi="Arial" w:cs="Arial"/>
          <w:sz w:val="24"/>
          <w:szCs w:val="24"/>
        </w:rPr>
        <w:t>a</w:t>
      </w:r>
      <w:r w:rsidRPr="00364826">
        <w:rPr>
          <w:rFonts w:ascii="Arial" w:eastAsia="Arial" w:hAnsi="Arial" w:cs="Arial"/>
          <w:sz w:val="24"/>
          <w:szCs w:val="24"/>
        </w:rPr>
        <w:t>n todos los requisitos establecidos por la ley, de manera que se conserv</w:t>
      </w:r>
      <w:r w:rsidR="00942BB2" w:rsidRPr="00364826">
        <w:rPr>
          <w:rFonts w:ascii="Arial" w:eastAsia="Arial" w:hAnsi="Arial" w:cs="Arial"/>
          <w:sz w:val="24"/>
          <w:szCs w:val="24"/>
        </w:rPr>
        <w:t>e</w:t>
      </w:r>
      <w:r w:rsidRPr="00364826">
        <w:rPr>
          <w:rFonts w:ascii="Arial" w:eastAsia="Arial" w:hAnsi="Arial" w:cs="Arial"/>
          <w:sz w:val="24"/>
          <w:szCs w:val="24"/>
        </w:rPr>
        <w:t>n adecuadamente los documentos soporte de los hechos económicos, de los derechos y de las obligaciones de la Corporación, como fundamento que son de la información contable de la misma.</w:t>
      </w:r>
    </w:p>
    <w:p w14:paraId="17A82376" w14:textId="1BAA3A26" w:rsidR="00431351" w:rsidRPr="00364826" w:rsidRDefault="00431351" w:rsidP="00C745E2">
      <w:pPr>
        <w:pStyle w:val="Prrafodelista"/>
        <w:numPr>
          <w:ilvl w:val="1"/>
          <w:numId w:val="32"/>
        </w:numPr>
        <w:spacing w:after="0" w:line="276" w:lineRule="auto"/>
        <w:ind w:left="709"/>
        <w:jc w:val="both"/>
        <w:rPr>
          <w:rFonts w:ascii="Arial" w:eastAsia="Arial" w:hAnsi="Arial" w:cs="Arial"/>
          <w:sz w:val="24"/>
          <w:szCs w:val="24"/>
        </w:rPr>
      </w:pPr>
      <w:r w:rsidRPr="00364826">
        <w:rPr>
          <w:rFonts w:ascii="Arial" w:eastAsia="Arial" w:hAnsi="Arial" w:cs="Arial"/>
          <w:sz w:val="24"/>
          <w:szCs w:val="24"/>
        </w:rPr>
        <w:t>Emitir certificaciones, dictámenes e informes sobre los estados financieros, para determinar si el balance presenta en forma fidedigna la situación financiera y el estado de pérdidas y ganancias, el resultado de las operaciones, de acuerdo con normas de contabilidad generalmente aceptadas.</w:t>
      </w:r>
    </w:p>
    <w:p w14:paraId="3BF7585E" w14:textId="77777777" w:rsidR="00942BB2" w:rsidRPr="00364826" w:rsidRDefault="00942BB2" w:rsidP="00364826">
      <w:pPr>
        <w:spacing w:line="276" w:lineRule="auto"/>
        <w:jc w:val="both"/>
        <w:rPr>
          <w:rFonts w:ascii="Arial" w:eastAsia="Arial" w:hAnsi="Arial" w:cs="Arial"/>
        </w:rPr>
      </w:pPr>
    </w:p>
    <w:p w14:paraId="5E140D5B" w14:textId="7A8A0A6C" w:rsidR="005E0E4F" w:rsidRPr="00364826" w:rsidRDefault="005E0E4F" w:rsidP="00364826">
      <w:pPr>
        <w:spacing w:line="276" w:lineRule="auto"/>
        <w:jc w:val="both"/>
        <w:rPr>
          <w:rFonts w:ascii="Arial" w:eastAsia="Arial" w:hAnsi="Arial" w:cs="Arial"/>
        </w:rPr>
      </w:pPr>
      <w:r w:rsidRPr="00364826">
        <w:rPr>
          <w:rFonts w:ascii="Arial" w:eastAsia="Arial" w:hAnsi="Arial" w:cs="Arial"/>
        </w:rPr>
        <w:t xml:space="preserve">Las funciones </w:t>
      </w:r>
      <w:r w:rsidR="00942BB2" w:rsidRPr="00364826">
        <w:rPr>
          <w:rFonts w:ascii="Arial" w:eastAsia="Arial" w:hAnsi="Arial" w:cs="Arial"/>
        </w:rPr>
        <w:t xml:space="preserve">específicas </w:t>
      </w:r>
      <w:r w:rsidRPr="00364826">
        <w:rPr>
          <w:rFonts w:ascii="Arial" w:eastAsia="Arial" w:hAnsi="Arial" w:cs="Arial"/>
        </w:rPr>
        <w:t>del Revisor Fiscal</w:t>
      </w:r>
      <w:r w:rsidR="00942BB2" w:rsidRPr="00364826">
        <w:rPr>
          <w:rFonts w:ascii="Arial" w:eastAsia="Arial" w:hAnsi="Arial" w:cs="Arial"/>
        </w:rPr>
        <w:t xml:space="preserve">, de acuerdo con el artículo 49 de la Ley 21 de 1982, </w:t>
      </w:r>
      <w:r w:rsidRPr="00364826">
        <w:rPr>
          <w:rFonts w:ascii="Arial" w:eastAsia="Arial" w:hAnsi="Arial" w:cs="Arial"/>
        </w:rPr>
        <w:t xml:space="preserve">incluyen: </w:t>
      </w:r>
    </w:p>
    <w:p w14:paraId="28DC4783" w14:textId="6E80D5BF" w:rsidR="005E0E4F" w:rsidRPr="00364826" w:rsidRDefault="005E0E4F" w:rsidP="00C745E2">
      <w:pPr>
        <w:pStyle w:val="Prrafodelista"/>
        <w:numPr>
          <w:ilvl w:val="0"/>
          <w:numId w:val="30"/>
        </w:numPr>
        <w:spacing w:after="0" w:line="276" w:lineRule="auto"/>
        <w:jc w:val="both"/>
        <w:rPr>
          <w:rFonts w:ascii="Arial" w:eastAsia="Times New Roman" w:hAnsi="Arial" w:cs="Arial"/>
          <w:color w:val="000000"/>
          <w:sz w:val="24"/>
          <w:szCs w:val="24"/>
        </w:rPr>
      </w:pPr>
      <w:r w:rsidRPr="00364826">
        <w:rPr>
          <w:rFonts w:ascii="Arial" w:eastAsia="Times New Roman" w:hAnsi="Arial" w:cs="Arial"/>
          <w:color w:val="000000"/>
          <w:sz w:val="24"/>
          <w:szCs w:val="24"/>
        </w:rPr>
        <w:t>Asegurar que las operaciones de la Caja se ejecuten de acuerdo con las decisiones de la Asamblea General y el Consejo Directivo, con las prescripciones de las Leyes, el régimen orgánico del subsidio familiar y los estatutos.</w:t>
      </w:r>
    </w:p>
    <w:p w14:paraId="25B028E9" w14:textId="46F323A6" w:rsidR="005E0E4F" w:rsidRPr="00364826" w:rsidRDefault="005E0E4F" w:rsidP="00C745E2">
      <w:pPr>
        <w:pStyle w:val="Prrafodelista"/>
        <w:numPr>
          <w:ilvl w:val="0"/>
          <w:numId w:val="30"/>
        </w:numPr>
        <w:spacing w:after="0" w:line="276" w:lineRule="auto"/>
        <w:jc w:val="both"/>
        <w:rPr>
          <w:rFonts w:ascii="Arial" w:eastAsia="Times New Roman" w:hAnsi="Arial" w:cs="Arial"/>
          <w:color w:val="000000"/>
          <w:sz w:val="24"/>
          <w:szCs w:val="24"/>
        </w:rPr>
      </w:pPr>
      <w:r w:rsidRPr="00364826">
        <w:rPr>
          <w:rFonts w:ascii="Arial" w:eastAsia="Times New Roman" w:hAnsi="Arial" w:cs="Arial"/>
          <w:color w:val="000000"/>
          <w:sz w:val="24"/>
          <w:szCs w:val="24"/>
        </w:rPr>
        <w:t>Dar oportuna cuenta, por escrito, a la Asamblea, al Consejo Directivo, al Director Administrativo y a la Superintendencia del Subsidio Familiar según los casos de las irregularidades que ocurran en el funcionamiento de la entidad y en el desarrollo de sus actividades.</w:t>
      </w:r>
    </w:p>
    <w:p w14:paraId="721E2E96" w14:textId="7F3D87BC" w:rsidR="005E0E4F" w:rsidRPr="00364826" w:rsidRDefault="005E0E4F" w:rsidP="00C745E2">
      <w:pPr>
        <w:pStyle w:val="Prrafodelista"/>
        <w:numPr>
          <w:ilvl w:val="0"/>
          <w:numId w:val="30"/>
        </w:numPr>
        <w:spacing w:after="0" w:line="276" w:lineRule="auto"/>
        <w:jc w:val="both"/>
        <w:rPr>
          <w:rFonts w:ascii="Arial" w:eastAsia="Times New Roman" w:hAnsi="Arial" w:cs="Arial"/>
          <w:color w:val="000000"/>
          <w:sz w:val="24"/>
          <w:szCs w:val="24"/>
        </w:rPr>
      </w:pPr>
      <w:r w:rsidRPr="00364826">
        <w:rPr>
          <w:rFonts w:ascii="Arial" w:eastAsia="Times New Roman" w:hAnsi="Arial" w:cs="Arial"/>
          <w:color w:val="000000"/>
          <w:sz w:val="24"/>
          <w:szCs w:val="24"/>
        </w:rPr>
        <w:t>Colaborar con las Superintendencia del Subsidio Familiar, y rendir los informes generales periódicos y especiales que le sean solicitados.</w:t>
      </w:r>
    </w:p>
    <w:p w14:paraId="0AEE1653" w14:textId="785AAB7F" w:rsidR="005E0E4F" w:rsidRPr="00364826" w:rsidRDefault="005E0E4F" w:rsidP="00C745E2">
      <w:pPr>
        <w:pStyle w:val="Prrafodelista"/>
        <w:numPr>
          <w:ilvl w:val="0"/>
          <w:numId w:val="30"/>
        </w:numPr>
        <w:spacing w:after="0" w:line="276" w:lineRule="auto"/>
        <w:jc w:val="both"/>
        <w:rPr>
          <w:rFonts w:ascii="Arial" w:eastAsia="Times New Roman" w:hAnsi="Arial" w:cs="Arial"/>
          <w:color w:val="000000"/>
          <w:sz w:val="24"/>
          <w:szCs w:val="24"/>
        </w:rPr>
      </w:pPr>
      <w:r w:rsidRPr="00364826">
        <w:rPr>
          <w:rFonts w:ascii="Arial" w:eastAsia="Times New Roman" w:hAnsi="Arial" w:cs="Arial"/>
          <w:color w:val="000000"/>
          <w:sz w:val="24"/>
          <w:szCs w:val="24"/>
        </w:rPr>
        <w:t>Inspeccionar los bienes e instalaciones de la Caja</w:t>
      </w:r>
      <w:r w:rsidR="006F0B84">
        <w:rPr>
          <w:rFonts w:ascii="Arial" w:eastAsia="Times New Roman" w:hAnsi="Arial" w:cs="Arial"/>
          <w:color w:val="000000"/>
          <w:sz w:val="24"/>
          <w:szCs w:val="24"/>
        </w:rPr>
        <w:t xml:space="preserve"> de Compensación Familiar</w:t>
      </w:r>
      <w:r w:rsidRPr="00364826">
        <w:rPr>
          <w:rFonts w:ascii="Arial" w:eastAsia="Times New Roman" w:hAnsi="Arial" w:cs="Arial"/>
          <w:color w:val="000000"/>
          <w:sz w:val="24"/>
          <w:szCs w:val="24"/>
        </w:rPr>
        <w:t xml:space="preserve"> y exigir las medidas que tiendan a su conservación o a la correcta y cabal prestación de los servicios sociales a que están destinados.</w:t>
      </w:r>
    </w:p>
    <w:p w14:paraId="6ADB1BEE" w14:textId="28292778" w:rsidR="005E0E4F" w:rsidRPr="00364826" w:rsidRDefault="005E0E4F" w:rsidP="00C745E2">
      <w:pPr>
        <w:pStyle w:val="Prrafodelista"/>
        <w:numPr>
          <w:ilvl w:val="0"/>
          <w:numId w:val="30"/>
        </w:numPr>
        <w:spacing w:after="0" w:line="276" w:lineRule="auto"/>
        <w:jc w:val="both"/>
        <w:rPr>
          <w:rFonts w:ascii="Arial" w:eastAsia="Times New Roman" w:hAnsi="Arial" w:cs="Arial"/>
          <w:color w:val="000000"/>
          <w:sz w:val="24"/>
          <w:szCs w:val="24"/>
        </w:rPr>
      </w:pPr>
      <w:r w:rsidRPr="00364826">
        <w:rPr>
          <w:rFonts w:ascii="Arial" w:eastAsia="Times New Roman" w:hAnsi="Arial" w:cs="Arial"/>
          <w:color w:val="000000"/>
          <w:sz w:val="24"/>
          <w:szCs w:val="24"/>
        </w:rPr>
        <w:t>Autorizar con su firma los inventarios, balances y demás estados financieros.</w:t>
      </w:r>
    </w:p>
    <w:p w14:paraId="72CB78FC" w14:textId="4B782E6E" w:rsidR="005E0E4F" w:rsidRPr="00364826" w:rsidRDefault="005E0E4F" w:rsidP="00C745E2">
      <w:pPr>
        <w:pStyle w:val="Prrafodelista"/>
        <w:numPr>
          <w:ilvl w:val="0"/>
          <w:numId w:val="30"/>
        </w:numPr>
        <w:spacing w:after="0" w:line="276" w:lineRule="auto"/>
        <w:jc w:val="both"/>
        <w:rPr>
          <w:rFonts w:ascii="Arial" w:eastAsia="Times New Roman" w:hAnsi="Arial" w:cs="Arial"/>
          <w:color w:val="000000"/>
          <w:sz w:val="24"/>
          <w:szCs w:val="24"/>
        </w:rPr>
      </w:pPr>
      <w:r w:rsidRPr="00364826">
        <w:rPr>
          <w:rFonts w:ascii="Arial" w:eastAsia="Times New Roman" w:hAnsi="Arial" w:cs="Arial"/>
          <w:color w:val="000000"/>
          <w:sz w:val="24"/>
          <w:szCs w:val="24"/>
        </w:rPr>
        <w:t>Convocar a la Asamblea General a reuniones extraordinarias cuando lo juzgue necesario.</w:t>
      </w:r>
    </w:p>
    <w:p w14:paraId="02ED61BF" w14:textId="3DBD6C6E" w:rsidR="005E0E4F" w:rsidRPr="00364826" w:rsidRDefault="005E0E4F" w:rsidP="00C745E2">
      <w:pPr>
        <w:pStyle w:val="Prrafodelista"/>
        <w:numPr>
          <w:ilvl w:val="0"/>
          <w:numId w:val="30"/>
        </w:numPr>
        <w:spacing w:after="0" w:line="276" w:lineRule="auto"/>
        <w:jc w:val="both"/>
        <w:rPr>
          <w:rFonts w:ascii="Arial" w:eastAsia="Times New Roman" w:hAnsi="Arial" w:cs="Arial"/>
          <w:color w:val="000000"/>
          <w:sz w:val="24"/>
          <w:szCs w:val="24"/>
        </w:rPr>
      </w:pPr>
      <w:r w:rsidRPr="00364826">
        <w:rPr>
          <w:rFonts w:ascii="Arial" w:eastAsia="Times New Roman" w:hAnsi="Arial" w:cs="Arial"/>
          <w:color w:val="000000"/>
          <w:sz w:val="24"/>
          <w:szCs w:val="24"/>
        </w:rPr>
        <w:lastRenderedPageBreak/>
        <w:t>Las demás que le señalen las Leyes y los estatutos y las que, siendo compatibles con las anteriores, le encomienden la Asamblea General y la Superintendencia del Subsidio Familiar.</w:t>
      </w:r>
    </w:p>
    <w:p w14:paraId="5BF2C930" w14:textId="4CA00BC2" w:rsidR="00942BB2" w:rsidRPr="00364826" w:rsidRDefault="00942BB2" w:rsidP="00364826">
      <w:pPr>
        <w:spacing w:line="276" w:lineRule="auto"/>
        <w:jc w:val="both"/>
        <w:rPr>
          <w:rFonts w:ascii="Arial" w:hAnsi="Arial" w:cs="Arial"/>
          <w:color w:val="000000"/>
        </w:rPr>
      </w:pPr>
    </w:p>
    <w:p w14:paraId="43C147F1" w14:textId="77777777" w:rsidR="009A3E6E" w:rsidRPr="00364826" w:rsidRDefault="009A3E6E" w:rsidP="00364826">
      <w:pPr>
        <w:spacing w:line="276" w:lineRule="auto"/>
        <w:jc w:val="both"/>
        <w:rPr>
          <w:rFonts w:ascii="Arial" w:eastAsia="Arial" w:hAnsi="Arial" w:cs="Arial"/>
        </w:rPr>
      </w:pPr>
      <w:r w:rsidRPr="00364826">
        <w:rPr>
          <w:rFonts w:ascii="Arial" w:eastAsia="Arial" w:hAnsi="Arial" w:cs="Arial"/>
        </w:rPr>
        <w:t>Para el correcto desempeño de las funciones del Revisor Fiscal, los administradores de la Corporación están en la obligación de suministrarle la información por él solicitada y en caso de no recibirla en debida forma y en su oportunidad, o no obtenerla, deberá poner este hecho en conocimiento de este ente de control, según el caso.</w:t>
      </w:r>
    </w:p>
    <w:p w14:paraId="17521A22" w14:textId="77777777" w:rsidR="009A3E6E" w:rsidRPr="00364826" w:rsidRDefault="009A3E6E" w:rsidP="00364826">
      <w:pPr>
        <w:spacing w:line="276" w:lineRule="auto"/>
        <w:jc w:val="both"/>
        <w:rPr>
          <w:rFonts w:ascii="Arial" w:hAnsi="Arial" w:cs="Arial"/>
          <w:color w:val="000000"/>
        </w:rPr>
      </w:pPr>
    </w:p>
    <w:p w14:paraId="1D1E0650" w14:textId="33F92544" w:rsidR="002B60EE" w:rsidRPr="00364826" w:rsidRDefault="009A3E6E" w:rsidP="00364826">
      <w:pPr>
        <w:spacing w:line="276" w:lineRule="auto"/>
        <w:jc w:val="both"/>
        <w:rPr>
          <w:rFonts w:ascii="Arial" w:eastAsia="Arial" w:hAnsi="Arial" w:cs="Arial"/>
        </w:rPr>
      </w:pPr>
      <w:r w:rsidRPr="00364826">
        <w:rPr>
          <w:rFonts w:ascii="Arial" w:eastAsia="Arial" w:hAnsi="Arial" w:cs="Arial"/>
        </w:rPr>
        <w:t xml:space="preserve">Las características de la función de Revisor Fiscal son las siguientes </w:t>
      </w:r>
      <w:r w:rsidRPr="00364826">
        <w:rPr>
          <w:rFonts w:ascii="Arial" w:hAnsi="Arial" w:cs="Arial"/>
          <w:color w:val="4472C4" w:themeColor="accent1"/>
        </w:rPr>
        <w:t>[Circular 15-1998]</w:t>
      </w:r>
      <w:r w:rsidRPr="00364826">
        <w:rPr>
          <w:rFonts w:ascii="Arial" w:eastAsia="Arial" w:hAnsi="Arial" w:cs="Arial"/>
        </w:rPr>
        <w:t xml:space="preserve">: </w:t>
      </w:r>
    </w:p>
    <w:p w14:paraId="22A6B2DA" w14:textId="7B25E34A" w:rsidR="002B60EE" w:rsidRPr="00364826" w:rsidRDefault="002B60EE" w:rsidP="00C745E2">
      <w:pPr>
        <w:pStyle w:val="Prrafodelista"/>
        <w:numPr>
          <w:ilvl w:val="0"/>
          <w:numId w:val="31"/>
        </w:numPr>
        <w:spacing w:after="0" w:line="276" w:lineRule="auto"/>
        <w:ind w:left="709"/>
        <w:jc w:val="both"/>
        <w:rPr>
          <w:rFonts w:ascii="Arial" w:eastAsia="Arial" w:hAnsi="Arial" w:cs="Arial"/>
          <w:sz w:val="24"/>
          <w:szCs w:val="24"/>
        </w:rPr>
      </w:pPr>
      <w:r w:rsidRPr="00364826">
        <w:rPr>
          <w:rFonts w:ascii="Arial" w:eastAsia="Arial" w:hAnsi="Arial" w:cs="Arial"/>
          <w:sz w:val="24"/>
          <w:szCs w:val="24"/>
        </w:rPr>
        <w:t>Permanencia</w:t>
      </w:r>
    </w:p>
    <w:p w14:paraId="70282225" w14:textId="77777777" w:rsidR="002B60EE" w:rsidRPr="00364826" w:rsidRDefault="002B60EE" w:rsidP="00364826">
      <w:pPr>
        <w:pStyle w:val="Prrafodelista"/>
        <w:spacing w:after="0" w:line="276" w:lineRule="auto"/>
        <w:ind w:left="709"/>
        <w:jc w:val="both"/>
        <w:rPr>
          <w:rFonts w:ascii="Arial" w:eastAsia="Arial" w:hAnsi="Arial" w:cs="Arial"/>
          <w:sz w:val="24"/>
          <w:szCs w:val="24"/>
        </w:rPr>
      </w:pPr>
      <w:r w:rsidRPr="00364826">
        <w:rPr>
          <w:rFonts w:ascii="Arial" w:eastAsia="Arial" w:hAnsi="Arial" w:cs="Arial"/>
          <w:sz w:val="24"/>
          <w:szCs w:val="24"/>
        </w:rPr>
        <w:t>Su responsabilidad y acción deben ser permanentes, tal como se deduce de lo dispuesto en los numerales 1 y 4 del artículo 49 de la Ley 21 de 1982, principalmente.</w:t>
      </w:r>
    </w:p>
    <w:p w14:paraId="2DC10F5E" w14:textId="686D6850" w:rsidR="009A3E6E" w:rsidRPr="00364826" w:rsidRDefault="002B60EE" w:rsidP="00C745E2">
      <w:pPr>
        <w:pStyle w:val="Prrafodelista"/>
        <w:numPr>
          <w:ilvl w:val="0"/>
          <w:numId w:val="31"/>
        </w:numPr>
        <w:spacing w:after="0" w:line="276" w:lineRule="auto"/>
        <w:ind w:left="709"/>
        <w:jc w:val="both"/>
        <w:rPr>
          <w:rFonts w:ascii="Arial" w:eastAsia="Arial" w:hAnsi="Arial" w:cs="Arial"/>
          <w:sz w:val="24"/>
          <w:szCs w:val="24"/>
        </w:rPr>
      </w:pPr>
      <w:r w:rsidRPr="00364826">
        <w:rPr>
          <w:rFonts w:ascii="Arial" w:eastAsia="Arial" w:hAnsi="Arial" w:cs="Arial"/>
          <w:sz w:val="24"/>
          <w:szCs w:val="24"/>
        </w:rPr>
        <w:t xml:space="preserve">Cobertura </w:t>
      </w:r>
      <w:r w:rsidR="009A3E6E" w:rsidRPr="00364826">
        <w:rPr>
          <w:rFonts w:ascii="Arial" w:eastAsia="Arial" w:hAnsi="Arial" w:cs="Arial"/>
          <w:sz w:val="24"/>
          <w:szCs w:val="24"/>
        </w:rPr>
        <w:t>T</w:t>
      </w:r>
      <w:r w:rsidRPr="00364826">
        <w:rPr>
          <w:rFonts w:ascii="Arial" w:eastAsia="Arial" w:hAnsi="Arial" w:cs="Arial"/>
          <w:sz w:val="24"/>
          <w:szCs w:val="24"/>
        </w:rPr>
        <w:t>otal</w:t>
      </w:r>
    </w:p>
    <w:p w14:paraId="3D82FAE6" w14:textId="52194035" w:rsidR="002B60EE" w:rsidRPr="00364826" w:rsidRDefault="002B60EE" w:rsidP="00364826">
      <w:pPr>
        <w:pStyle w:val="Prrafodelista"/>
        <w:spacing w:after="0" w:line="276" w:lineRule="auto"/>
        <w:ind w:left="709"/>
        <w:jc w:val="both"/>
        <w:rPr>
          <w:rFonts w:ascii="Arial" w:eastAsia="Arial" w:hAnsi="Arial" w:cs="Arial"/>
          <w:sz w:val="24"/>
          <w:szCs w:val="24"/>
        </w:rPr>
      </w:pPr>
      <w:r w:rsidRPr="00364826">
        <w:rPr>
          <w:rFonts w:ascii="Arial" w:eastAsia="Arial" w:hAnsi="Arial" w:cs="Arial"/>
          <w:sz w:val="24"/>
          <w:szCs w:val="24"/>
        </w:rPr>
        <w:t>Su labor debe cubrir las operaciones en su fase de preparación, celebración y ejecución, de tal manera que ningún aspecto o área de operación de la Corporación quede sin fiscalización por parte del Revisor Fiscal. Todas las operaciones o actos de la corporación, como todos sus bienes, son objeto de su fiscalización.</w:t>
      </w:r>
    </w:p>
    <w:p w14:paraId="64E00BA4" w14:textId="43EF867E" w:rsidR="002B60EE" w:rsidRPr="00364826" w:rsidRDefault="002B60EE" w:rsidP="00C745E2">
      <w:pPr>
        <w:pStyle w:val="Prrafodelista"/>
        <w:numPr>
          <w:ilvl w:val="0"/>
          <w:numId w:val="31"/>
        </w:numPr>
        <w:spacing w:after="0" w:line="276" w:lineRule="auto"/>
        <w:ind w:left="709"/>
        <w:jc w:val="both"/>
        <w:rPr>
          <w:rFonts w:ascii="Arial" w:eastAsia="Arial" w:hAnsi="Arial" w:cs="Arial"/>
          <w:sz w:val="24"/>
          <w:szCs w:val="24"/>
        </w:rPr>
      </w:pPr>
      <w:r w:rsidRPr="00364826">
        <w:rPr>
          <w:rFonts w:ascii="Arial" w:eastAsia="Arial" w:hAnsi="Arial" w:cs="Arial"/>
          <w:sz w:val="24"/>
          <w:szCs w:val="24"/>
        </w:rPr>
        <w:t>Independencia de acción y criterios</w:t>
      </w:r>
    </w:p>
    <w:p w14:paraId="022B745D" w14:textId="77777777" w:rsidR="002B60EE" w:rsidRPr="00364826" w:rsidRDefault="002B60EE" w:rsidP="00364826">
      <w:pPr>
        <w:pStyle w:val="Prrafodelista"/>
        <w:spacing w:after="0" w:line="276" w:lineRule="auto"/>
        <w:ind w:left="709"/>
        <w:jc w:val="both"/>
        <w:rPr>
          <w:rFonts w:ascii="Arial" w:eastAsia="Arial" w:hAnsi="Arial" w:cs="Arial"/>
          <w:sz w:val="24"/>
          <w:szCs w:val="24"/>
        </w:rPr>
      </w:pPr>
      <w:r w:rsidRPr="00364826">
        <w:rPr>
          <w:rFonts w:ascii="Arial" w:eastAsia="Arial" w:hAnsi="Arial" w:cs="Arial"/>
          <w:sz w:val="24"/>
          <w:szCs w:val="24"/>
        </w:rPr>
        <w:t>El Revisor Fiscal debe cumplir con las responsabilidades que le asigna la ley y su criterio debe ser personal, basado en las normas legales, en su conciencia social y en su capacidad profesional.</w:t>
      </w:r>
    </w:p>
    <w:p w14:paraId="581BC8D5" w14:textId="77777777" w:rsidR="002B60EE" w:rsidRPr="00364826" w:rsidRDefault="002B60EE" w:rsidP="00364826">
      <w:pPr>
        <w:pStyle w:val="Prrafodelista"/>
        <w:spacing w:after="0" w:line="276" w:lineRule="auto"/>
        <w:ind w:left="709"/>
        <w:jc w:val="both"/>
        <w:rPr>
          <w:rFonts w:ascii="Arial" w:eastAsia="Arial" w:hAnsi="Arial" w:cs="Arial"/>
          <w:sz w:val="24"/>
          <w:szCs w:val="24"/>
        </w:rPr>
      </w:pPr>
      <w:r w:rsidRPr="00364826">
        <w:rPr>
          <w:rFonts w:ascii="Arial" w:eastAsia="Arial" w:hAnsi="Arial" w:cs="Arial"/>
          <w:sz w:val="24"/>
          <w:szCs w:val="24"/>
        </w:rPr>
        <w:t>En todo caso su gestión debe ser libre e independiente no solo mental sino en cuanto a planeación y ejecución de su trabajo; razón por la cual debe mantenerse ajeno a todo conflicto de interés que le reste independencia y a cualquier tipo de subordinación respecto de los administradores que son, precisamente, los sujetos pasivos de su control.</w:t>
      </w:r>
    </w:p>
    <w:p w14:paraId="3CF4844C" w14:textId="7BF2FDA2" w:rsidR="002B60EE" w:rsidRPr="00364826" w:rsidRDefault="002B60EE" w:rsidP="00C745E2">
      <w:pPr>
        <w:pStyle w:val="Prrafodelista"/>
        <w:numPr>
          <w:ilvl w:val="0"/>
          <w:numId w:val="31"/>
        </w:numPr>
        <w:spacing w:after="0" w:line="276" w:lineRule="auto"/>
        <w:ind w:left="709"/>
        <w:jc w:val="both"/>
        <w:rPr>
          <w:rFonts w:ascii="Arial" w:eastAsia="Arial" w:hAnsi="Arial" w:cs="Arial"/>
          <w:sz w:val="24"/>
          <w:szCs w:val="24"/>
        </w:rPr>
      </w:pPr>
      <w:r w:rsidRPr="00364826">
        <w:rPr>
          <w:rFonts w:ascii="Arial" w:eastAsia="Arial" w:hAnsi="Arial" w:cs="Arial"/>
          <w:sz w:val="24"/>
          <w:szCs w:val="24"/>
        </w:rPr>
        <w:t>Función preventiva</w:t>
      </w:r>
      <w:r w:rsidR="009A3E6E" w:rsidRPr="00364826">
        <w:rPr>
          <w:rFonts w:ascii="Arial" w:eastAsia="Arial" w:hAnsi="Arial" w:cs="Arial"/>
          <w:sz w:val="24"/>
          <w:szCs w:val="24"/>
        </w:rPr>
        <w:t xml:space="preserve"> </w:t>
      </w:r>
    </w:p>
    <w:p w14:paraId="0B843E31" w14:textId="77777777" w:rsidR="002B60EE" w:rsidRPr="00364826" w:rsidRDefault="002B60EE" w:rsidP="00364826">
      <w:pPr>
        <w:pStyle w:val="Prrafodelista"/>
        <w:spacing w:after="0" w:line="276" w:lineRule="auto"/>
        <w:ind w:left="709"/>
        <w:jc w:val="both"/>
        <w:rPr>
          <w:rFonts w:ascii="Arial" w:eastAsia="Arial" w:hAnsi="Arial" w:cs="Arial"/>
          <w:sz w:val="24"/>
          <w:szCs w:val="24"/>
        </w:rPr>
      </w:pPr>
      <w:r w:rsidRPr="00364826">
        <w:rPr>
          <w:rFonts w:ascii="Arial" w:eastAsia="Arial" w:hAnsi="Arial" w:cs="Arial"/>
          <w:sz w:val="24"/>
          <w:szCs w:val="24"/>
        </w:rPr>
        <w:t>La vigilancia que ejerce el Revisor Fiscal debe ser de carácter preventivo, sus informes oportunos, para que no se incurra en actos irregulares o no se continúe en conductas ajenas a la licitud, inconveniencia social o a las órdenes del ente de control, según lo dispone el numeral 2 del artículo 49 de la ley 21 de 1982.</w:t>
      </w:r>
    </w:p>
    <w:p w14:paraId="28F4AEE8" w14:textId="77777777" w:rsidR="009A3E6E" w:rsidRPr="00364826" w:rsidRDefault="009A3E6E" w:rsidP="00364826">
      <w:pPr>
        <w:spacing w:line="276" w:lineRule="auto"/>
        <w:jc w:val="both"/>
        <w:rPr>
          <w:rFonts w:ascii="Arial" w:eastAsia="Arial" w:hAnsi="Arial" w:cs="Arial"/>
        </w:rPr>
      </w:pPr>
    </w:p>
    <w:p w14:paraId="7958A9A5" w14:textId="53CE2A35" w:rsidR="002B60EE" w:rsidRPr="00364826" w:rsidRDefault="00056175" w:rsidP="00364826">
      <w:pPr>
        <w:pStyle w:val="Ttulo3"/>
        <w:spacing w:before="0" w:line="276" w:lineRule="auto"/>
        <w:rPr>
          <w:rFonts w:ascii="Arial" w:eastAsia="Arial" w:hAnsi="Arial" w:cs="Arial"/>
        </w:rPr>
      </w:pPr>
      <w:bookmarkStart w:id="62" w:name="_Toc62659138"/>
      <w:r w:rsidRPr="00364826">
        <w:rPr>
          <w:rFonts w:ascii="Arial" w:eastAsia="Arial" w:hAnsi="Arial" w:cs="Arial"/>
        </w:rPr>
        <w:t>3.4.3.</w:t>
      </w:r>
      <w:r w:rsidR="00930A69" w:rsidRPr="00364826">
        <w:rPr>
          <w:rFonts w:ascii="Arial" w:eastAsia="Arial" w:hAnsi="Arial" w:cs="Arial"/>
        </w:rPr>
        <w:t>1</w:t>
      </w:r>
      <w:r w:rsidRPr="00364826">
        <w:rPr>
          <w:rFonts w:ascii="Arial" w:eastAsia="Arial" w:hAnsi="Arial" w:cs="Arial"/>
        </w:rPr>
        <w:t xml:space="preserve"> Comunicaciones </w:t>
      </w:r>
      <w:r w:rsidR="004C4301" w:rsidRPr="00364826">
        <w:rPr>
          <w:rFonts w:ascii="Arial" w:eastAsia="Arial" w:hAnsi="Arial" w:cs="Arial"/>
        </w:rPr>
        <w:t>y Papeles de Trabajo</w:t>
      </w:r>
      <w:bookmarkEnd w:id="62"/>
    </w:p>
    <w:p w14:paraId="5C504822" w14:textId="77777777" w:rsidR="00056175" w:rsidRPr="00364826" w:rsidRDefault="00056175" w:rsidP="00364826">
      <w:pPr>
        <w:spacing w:line="276" w:lineRule="auto"/>
        <w:jc w:val="both"/>
        <w:rPr>
          <w:rFonts w:ascii="Arial" w:eastAsia="Arial" w:hAnsi="Arial" w:cs="Arial"/>
        </w:rPr>
      </w:pPr>
    </w:p>
    <w:p w14:paraId="156A6A2B" w14:textId="2562B284" w:rsidR="00056175" w:rsidRPr="00364826" w:rsidRDefault="00056175" w:rsidP="00364826">
      <w:pPr>
        <w:spacing w:line="276" w:lineRule="auto"/>
        <w:jc w:val="both"/>
        <w:rPr>
          <w:rFonts w:ascii="Arial" w:eastAsia="Arial" w:hAnsi="Arial" w:cs="Arial"/>
        </w:rPr>
      </w:pPr>
      <w:r w:rsidRPr="00364826">
        <w:rPr>
          <w:rFonts w:ascii="Arial" w:eastAsia="Arial" w:hAnsi="Arial" w:cs="Arial"/>
        </w:rPr>
        <w:t xml:space="preserve">Dentro del desarrollo de las funciones del Revisor Fiscal sus comunicaciones pueden agruparse de la siguiente manera </w:t>
      </w:r>
      <w:r w:rsidRPr="00364826">
        <w:rPr>
          <w:rFonts w:ascii="Arial" w:hAnsi="Arial" w:cs="Arial"/>
          <w:color w:val="4472C4" w:themeColor="accent1"/>
        </w:rPr>
        <w:t>[Circular 15-1998]</w:t>
      </w:r>
      <w:r w:rsidRPr="00364826">
        <w:rPr>
          <w:rFonts w:ascii="Arial" w:eastAsia="Arial" w:hAnsi="Arial" w:cs="Arial"/>
        </w:rPr>
        <w:t>.:</w:t>
      </w:r>
    </w:p>
    <w:p w14:paraId="2E77C213" w14:textId="4B650E08" w:rsidR="00056175" w:rsidRPr="00364826" w:rsidRDefault="00056175" w:rsidP="00C745E2">
      <w:pPr>
        <w:pStyle w:val="Prrafodelista"/>
        <w:numPr>
          <w:ilvl w:val="1"/>
          <w:numId w:val="33"/>
        </w:numPr>
        <w:spacing w:after="0" w:line="276" w:lineRule="auto"/>
        <w:ind w:left="709"/>
        <w:jc w:val="both"/>
        <w:rPr>
          <w:rFonts w:ascii="Arial" w:eastAsia="Arial" w:hAnsi="Arial" w:cs="Arial"/>
          <w:sz w:val="24"/>
          <w:szCs w:val="24"/>
        </w:rPr>
      </w:pPr>
      <w:r w:rsidRPr="00364826">
        <w:rPr>
          <w:rFonts w:ascii="Arial" w:eastAsia="Arial" w:hAnsi="Arial" w:cs="Arial"/>
          <w:sz w:val="24"/>
          <w:szCs w:val="24"/>
        </w:rPr>
        <w:t>Para solicitar Informes con el ánimo de establecer un control permanente.</w:t>
      </w:r>
    </w:p>
    <w:p w14:paraId="435D0D32" w14:textId="0B8A0401" w:rsidR="00056175" w:rsidRPr="00364826" w:rsidRDefault="00056175" w:rsidP="00C745E2">
      <w:pPr>
        <w:pStyle w:val="Prrafodelista"/>
        <w:numPr>
          <w:ilvl w:val="1"/>
          <w:numId w:val="33"/>
        </w:numPr>
        <w:spacing w:after="0" w:line="276" w:lineRule="auto"/>
        <w:ind w:left="709"/>
        <w:jc w:val="both"/>
        <w:rPr>
          <w:rFonts w:ascii="Arial" w:eastAsia="Arial" w:hAnsi="Arial" w:cs="Arial"/>
          <w:sz w:val="24"/>
          <w:szCs w:val="24"/>
        </w:rPr>
      </w:pPr>
      <w:r w:rsidRPr="00364826">
        <w:rPr>
          <w:rFonts w:ascii="Arial" w:eastAsia="Arial" w:hAnsi="Arial" w:cs="Arial"/>
          <w:sz w:val="24"/>
          <w:szCs w:val="24"/>
        </w:rPr>
        <w:t>Para presentar observaciones sobre el sistema contable, sobre las medidas de conservación de bienes y sobre control interno.</w:t>
      </w:r>
    </w:p>
    <w:p w14:paraId="63D01D24" w14:textId="2AE7F97F" w:rsidR="00056175" w:rsidRPr="00364826" w:rsidRDefault="00056175" w:rsidP="00C745E2">
      <w:pPr>
        <w:pStyle w:val="Prrafodelista"/>
        <w:numPr>
          <w:ilvl w:val="1"/>
          <w:numId w:val="33"/>
        </w:numPr>
        <w:spacing w:after="0" w:line="276" w:lineRule="auto"/>
        <w:ind w:left="709"/>
        <w:jc w:val="both"/>
        <w:rPr>
          <w:rFonts w:ascii="Arial" w:eastAsia="Arial" w:hAnsi="Arial" w:cs="Arial"/>
          <w:sz w:val="24"/>
          <w:szCs w:val="24"/>
        </w:rPr>
      </w:pPr>
      <w:r w:rsidRPr="00364826">
        <w:rPr>
          <w:rFonts w:ascii="Arial" w:eastAsia="Arial" w:hAnsi="Arial" w:cs="Arial"/>
          <w:sz w:val="24"/>
          <w:szCs w:val="24"/>
        </w:rPr>
        <w:t>Para rendir informes o dictámenes a los máximos órganos sociales, Asamblea General de Afiliados, Consejo Directivo, al Director Administrativo y a la Superintendencia del Subsidio Familiar. Estas comunicaciones en ocasiones requieren convocar previamente a los órganos de dirección</w:t>
      </w:r>
      <w:r w:rsidR="00CA4B46">
        <w:rPr>
          <w:rFonts w:ascii="Arial" w:eastAsia="Arial" w:hAnsi="Arial" w:cs="Arial"/>
          <w:sz w:val="24"/>
          <w:szCs w:val="24"/>
        </w:rPr>
        <w:t>, como e</w:t>
      </w:r>
      <w:r w:rsidR="00141F05">
        <w:rPr>
          <w:rFonts w:ascii="Arial" w:eastAsia="Arial" w:hAnsi="Arial" w:cs="Arial"/>
          <w:sz w:val="24"/>
          <w:szCs w:val="24"/>
        </w:rPr>
        <w:t>n</w:t>
      </w:r>
      <w:r w:rsidR="00CA4B46">
        <w:rPr>
          <w:rFonts w:ascii="Arial" w:eastAsia="Arial" w:hAnsi="Arial" w:cs="Arial"/>
          <w:sz w:val="24"/>
          <w:szCs w:val="24"/>
        </w:rPr>
        <w:t xml:space="preserve"> el caso usual de las Asambleas Ordinarias</w:t>
      </w:r>
      <w:r w:rsidRPr="00364826">
        <w:rPr>
          <w:rFonts w:ascii="Arial" w:eastAsia="Arial" w:hAnsi="Arial" w:cs="Arial"/>
          <w:sz w:val="24"/>
          <w:szCs w:val="24"/>
        </w:rPr>
        <w:t>.</w:t>
      </w:r>
    </w:p>
    <w:p w14:paraId="41FAD016" w14:textId="4578A0CE" w:rsidR="00056175" w:rsidRPr="00364826" w:rsidRDefault="00056175" w:rsidP="00C745E2">
      <w:pPr>
        <w:pStyle w:val="Prrafodelista"/>
        <w:numPr>
          <w:ilvl w:val="1"/>
          <w:numId w:val="33"/>
        </w:numPr>
        <w:spacing w:after="0" w:line="276" w:lineRule="auto"/>
        <w:ind w:left="709"/>
        <w:jc w:val="both"/>
        <w:rPr>
          <w:rFonts w:ascii="Arial" w:eastAsia="Arial" w:hAnsi="Arial" w:cs="Arial"/>
          <w:sz w:val="24"/>
          <w:szCs w:val="24"/>
        </w:rPr>
      </w:pPr>
      <w:r w:rsidRPr="00364826">
        <w:rPr>
          <w:rFonts w:ascii="Arial" w:eastAsia="Arial" w:hAnsi="Arial" w:cs="Arial"/>
          <w:sz w:val="24"/>
          <w:szCs w:val="24"/>
        </w:rPr>
        <w:t>Para denunciar irregularidades.</w:t>
      </w:r>
    </w:p>
    <w:p w14:paraId="53100536" w14:textId="77777777" w:rsidR="00056175" w:rsidRPr="00364826" w:rsidRDefault="00056175" w:rsidP="00364826">
      <w:pPr>
        <w:spacing w:line="276" w:lineRule="auto"/>
        <w:jc w:val="both"/>
        <w:rPr>
          <w:rFonts w:ascii="Arial" w:eastAsia="Arial" w:hAnsi="Arial" w:cs="Arial"/>
        </w:rPr>
      </w:pPr>
    </w:p>
    <w:p w14:paraId="3E71E14B" w14:textId="1F3F463C" w:rsidR="00056175" w:rsidRPr="00364826" w:rsidRDefault="00056175" w:rsidP="00364826">
      <w:pPr>
        <w:spacing w:line="276" w:lineRule="auto"/>
        <w:jc w:val="both"/>
        <w:rPr>
          <w:rFonts w:ascii="Arial" w:eastAsia="Arial" w:hAnsi="Arial" w:cs="Arial"/>
        </w:rPr>
      </w:pPr>
      <w:r w:rsidRPr="00364826">
        <w:rPr>
          <w:rFonts w:ascii="Arial" w:eastAsia="Arial" w:hAnsi="Arial" w:cs="Arial"/>
        </w:rPr>
        <w:t>Con excepción de las intervenciones que se hagan en el seno de los órganos directivos (las cuales serán verbales), todas las demás comunicaciones deben hacerse por escrito. Si el asunto lo aconseja puede previamente darse un aviso verbal, pero es indispensable reiterarlo por escrito.</w:t>
      </w:r>
      <w:r w:rsidR="004C4301" w:rsidRPr="00364826">
        <w:rPr>
          <w:rFonts w:ascii="Arial" w:eastAsia="Arial" w:hAnsi="Arial" w:cs="Arial"/>
        </w:rPr>
        <w:t xml:space="preserve"> </w:t>
      </w:r>
      <w:r w:rsidRPr="00364826">
        <w:rPr>
          <w:rFonts w:ascii="Arial" w:eastAsia="Arial" w:hAnsi="Arial" w:cs="Arial"/>
        </w:rPr>
        <w:t xml:space="preserve">Cuando la ley, los reglamentos, los estatutos, las decisiones de la </w:t>
      </w:r>
      <w:r w:rsidR="008E13E1" w:rsidRPr="00364826">
        <w:rPr>
          <w:rFonts w:ascii="Arial" w:eastAsia="Arial" w:hAnsi="Arial" w:cs="Arial"/>
        </w:rPr>
        <w:t>A</w:t>
      </w:r>
      <w:r w:rsidRPr="00364826">
        <w:rPr>
          <w:rFonts w:ascii="Arial" w:eastAsia="Arial" w:hAnsi="Arial" w:cs="Arial"/>
        </w:rPr>
        <w:t>samblea o las normas profesionales lo exijan, se utilizarán los formatos establecidos para el efecto.</w:t>
      </w:r>
    </w:p>
    <w:p w14:paraId="32B279B3" w14:textId="00D30B1F" w:rsidR="00930A69" w:rsidRPr="00364826" w:rsidRDefault="00930A69" w:rsidP="00364826">
      <w:pPr>
        <w:spacing w:line="276" w:lineRule="auto"/>
        <w:jc w:val="both"/>
        <w:rPr>
          <w:rFonts w:ascii="Arial" w:eastAsia="Arial" w:hAnsi="Arial" w:cs="Arial"/>
        </w:rPr>
      </w:pPr>
    </w:p>
    <w:p w14:paraId="407DF522" w14:textId="05F88429" w:rsidR="004C4301" w:rsidRPr="00364826" w:rsidRDefault="004C4301" w:rsidP="00364826">
      <w:pPr>
        <w:spacing w:line="276" w:lineRule="auto"/>
        <w:jc w:val="both"/>
        <w:rPr>
          <w:rFonts w:ascii="Arial" w:eastAsia="Arial" w:hAnsi="Arial" w:cs="Arial"/>
        </w:rPr>
      </w:pPr>
      <w:r w:rsidRPr="00364826">
        <w:rPr>
          <w:rFonts w:ascii="Arial" w:eastAsia="Arial" w:hAnsi="Arial" w:cs="Arial"/>
        </w:rPr>
        <w:t>Las comunicaciones son parte de los papeles de trabajo del Revisor Fiscal, término definido de acuerdo con el pronunciamiento número cinco del Consejo Técnico de la Contaduría Pública como: “(…)</w:t>
      </w:r>
      <w:r w:rsidR="005A12D4" w:rsidRPr="00364826">
        <w:rPr>
          <w:rFonts w:ascii="Arial" w:eastAsia="Arial" w:hAnsi="Arial" w:cs="Arial"/>
        </w:rPr>
        <w:t xml:space="preserve"> </w:t>
      </w:r>
      <w:r w:rsidRPr="00364826">
        <w:rPr>
          <w:rFonts w:ascii="Arial" w:eastAsia="Arial" w:hAnsi="Arial" w:cs="Arial"/>
          <w:i/>
          <w:iCs/>
        </w:rPr>
        <w:t xml:space="preserve">la totalidad de los documentos preparados o recibidos por el Contador Público, de manera </w:t>
      </w:r>
      <w:r w:rsidR="0008620C" w:rsidRPr="00364826">
        <w:rPr>
          <w:rFonts w:ascii="Arial" w:eastAsia="Arial" w:hAnsi="Arial" w:cs="Arial"/>
          <w:i/>
          <w:iCs/>
        </w:rPr>
        <w:t>que,</w:t>
      </w:r>
      <w:r w:rsidRPr="00364826">
        <w:rPr>
          <w:rFonts w:ascii="Arial" w:eastAsia="Arial" w:hAnsi="Arial" w:cs="Arial"/>
          <w:i/>
          <w:iCs/>
        </w:rPr>
        <w:t xml:space="preserve"> en conjunto, constituyen un compendio de información utilizada y de l</w:t>
      </w:r>
      <w:r w:rsidR="005325C4">
        <w:rPr>
          <w:rFonts w:ascii="Arial" w:eastAsia="Arial" w:hAnsi="Arial" w:cs="Arial"/>
          <w:i/>
          <w:iCs/>
        </w:rPr>
        <w:t>a</w:t>
      </w:r>
      <w:r w:rsidRPr="00364826">
        <w:rPr>
          <w:rFonts w:ascii="Arial" w:eastAsia="Arial" w:hAnsi="Arial" w:cs="Arial"/>
          <w:i/>
          <w:iCs/>
        </w:rPr>
        <w:t>s pruebas efectuadas en la ejecución de su trabajo</w:t>
      </w:r>
      <w:r w:rsidRPr="00364826">
        <w:rPr>
          <w:rFonts w:ascii="Arial" w:eastAsia="Arial" w:hAnsi="Arial" w:cs="Arial"/>
        </w:rPr>
        <w:t>."</w:t>
      </w:r>
    </w:p>
    <w:p w14:paraId="66E01552" w14:textId="77777777" w:rsidR="005A12D4" w:rsidRPr="00364826" w:rsidRDefault="005A12D4" w:rsidP="00364826">
      <w:pPr>
        <w:spacing w:line="276" w:lineRule="auto"/>
        <w:jc w:val="both"/>
        <w:rPr>
          <w:rFonts w:ascii="Arial" w:eastAsia="Arial" w:hAnsi="Arial" w:cs="Arial"/>
        </w:rPr>
      </w:pPr>
      <w:r w:rsidRPr="00364826">
        <w:rPr>
          <w:rFonts w:ascii="Arial" w:eastAsia="Arial" w:hAnsi="Arial" w:cs="Arial"/>
        </w:rPr>
        <w:t xml:space="preserve">Concordantemente, en los papeles de trabajo el Revisor Fiscal de las Cajas dejará constancia de las labores realizadas y podrán consistir en cualquier medio que garantice su consulta, conservación y reproducción. </w:t>
      </w:r>
    </w:p>
    <w:p w14:paraId="0FB91CDA" w14:textId="77777777" w:rsidR="005A12D4" w:rsidRPr="00364826" w:rsidRDefault="005A12D4" w:rsidP="00364826">
      <w:pPr>
        <w:spacing w:line="276" w:lineRule="auto"/>
        <w:jc w:val="both"/>
        <w:rPr>
          <w:rFonts w:ascii="Arial" w:eastAsia="Arial" w:hAnsi="Arial" w:cs="Arial"/>
        </w:rPr>
      </w:pPr>
    </w:p>
    <w:p w14:paraId="27B10168" w14:textId="77777777" w:rsidR="0008620C" w:rsidRPr="00364826" w:rsidRDefault="005A12D4" w:rsidP="00364826">
      <w:pPr>
        <w:spacing w:line="276" w:lineRule="auto"/>
        <w:jc w:val="both"/>
        <w:rPr>
          <w:rFonts w:ascii="Arial" w:eastAsia="Arial" w:hAnsi="Arial" w:cs="Arial"/>
        </w:rPr>
      </w:pPr>
      <w:r w:rsidRPr="00364826">
        <w:rPr>
          <w:rFonts w:ascii="Arial" w:eastAsia="Arial" w:hAnsi="Arial" w:cs="Arial"/>
        </w:rPr>
        <w:t xml:space="preserve">Tales papeles deberán prepararse de conformidad con las normas de contabilidad generalmente aceptadas y con las normas que regulan la profesión contable.  </w:t>
      </w:r>
    </w:p>
    <w:p w14:paraId="41E9559C" w14:textId="77777777" w:rsidR="0008620C" w:rsidRPr="00364826" w:rsidRDefault="0008620C" w:rsidP="00364826">
      <w:pPr>
        <w:spacing w:line="276" w:lineRule="auto"/>
        <w:jc w:val="both"/>
        <w:rPr>
          <w:rFonts w:ascii="Arial" w:eastAsia="Arial" w:hAnsi="Arial" w:cs="Arial"/>
        </w:rPr>
      </w:pPr>
    </w:p>
    <w:p w14:paraId="756B1452" w14:textId="414A78EB" w:rsidR="005A12D4" w:rsidRPr="00364826" w:rsidRDefault="005A12D4" w:rsidP="00364826">
      <w:pPr>
        <w:spacing w:line="276" w:lineRule="auto"/>
        <w:jc w:val="both"/>
        <w:rPr>
          <w:rFonts w:ascii="Arial" w:eastAsia="Arial" w:hAnsi="Arial" w:cs="Arial"/>
        </w:rPr>
      </w:pPr>
      <w:r w:rsidRPr="00364826">
        <w:rPr>
          <w:rFonts w:ascii="Arial" w:eastAsia="Arial" w:hAnsi="Arial" w:cs="Arial"/>
        </w:rPr>
        <w:t xml:space="preserve">Los papeles de trabajo son de propiedad del Revisor Fiscal. La circunstancia de que sean de naturaleza confidencial </w:t>
      </w:r>
      <w:r w:rsidR="0008620C" w:rsidRPr="00364826">
        <w:rPr>
          <w:rFonts w:ascii="Arial" w:eastAsia="Arial" w:hAnsi="Arial" w:cs="Arial"/>
        </w:rPr>
        <w:t>exige</w:t>
      </w:r>
      <w:r w:rsidRPr="00364826">
        <w:rPr>
          <w:rFonts w:ascii="Arial" w:eastAsia="Arial" w:hAnsi="Arial" w:cs="Arial"/>
        </w:rPr>
        <w:t xml:space="preserve"> su protección en forma permanente, no </w:t>
      </w:r>
      <w:r w:rsidRPr="00364826">
        <w:rPr>
          <w:rFonts w:ascii="Arial" w:eastAsia="Arial" w:hAnsi="Arial" w:cs="Arial"/>
        </w:rPr>
        <w:lastRenderedPageBreak/>
        <w:t>pueden reproducirse sin autorización expresa, excepto en los casos previstos por la ley y deberán conservarse por lo menos durante cinco años contados desde la fecha de emisión, de acuerdo con lo dispuesto en el artículo 9° de la Ley 43 de 1990,</w:t>
      </w:r>
    </w:p>
    <w:p w14:paraId="4C5CB490" w14:textId="77777777" w:rsidR="0008620C" w:rsidRPr="00364826" w:rsidRDefault="0008620C" w:rsidP="00364826">
      <w:pPr>
        <w:spacing w:line="276" w:lineRule="auto"/>
        <w:jc w:val="both"/>
        <w:rPr>
          <w:rFonts w:ascii="Arial" w:eastAsia="Arial" w:hAnsi="Arial" w:cs="Arial"/>
        </w:rPr>
      </w:pPr>
    </w:p>
    <w:p w14:paraId="27F782AE" w14:textId="39ECCC0C" w:rsidR="005A12D4" w:rsidRPr="00364826" w:rsidRDefault="005A12D4" w:rsidP="00364826">
      <w:pPr>
        <w:spacing w:line="276" w:lineRule="auto"/>
        <w:jc w:val="both"/>
        <w:rPr>
          <w:rFonts w:ascii="Arial" w:eastAsia="Arial" w:hAnsi="Arial" w:cs="Arial"/>
        </w:rPr>
      </w:pPr>
      <w:r w:rsidRPr="00364826">
        <w:rPr>
          <w:rFonts w:ascii="Arial" w:eastAsia="Arial" w:hAnsi="Arial" w:cs="Arial"/>
        </w:rPr>
        <w:t>El Revisor Fiscal debe darle la importancia necesaria a la elaboración de los papeles de trabajo, puesto que ellos son el respaldo de las labores realizadas junto con las copias de los documentos examinados que considere pertinentes que harán parte de los papeles de trabajo. Con base en ellos preparará sus informes y el dictamen de los estados financieros.</w:t>
      </w:r>
    </w:p>
    <w:p w14:paraId="560119D0" w14:textId="13A24163" w:rsidR="005A12D4" w:rsidRPr="00364826" w:rsidRDefault="005A12D4" w:rsidP="00364826">
      <w:pPr>
        <w:spacing w:line="276" w:lineRule="auto"/>
        <w:jc w:val="both"/>
        <w:rPr>
          <w:rFonts w:ascii="Arial" w:eastAsia="Arial" w:hAnsi="Arial" w:cs="Arial"/>
        </w:rPr>
      </w:pPr>
      <w:r w:rsidRPr="00364826">
        <w:rPr>
          <w:rFonts w:ascii="Arial" w:eastAsia="Arial" w:hAnsi="Arial" w:cs="Arial"/>
        </w:rPr>
        <w:t>La Superintendencia del Subsidio Familiar podrá solicitárselos al Revisor Fiscal, en cualquier momento</w:t>
      </w:r>
      <w:r w:rsidR="0008620C" w:rsidRPr="00364826">
        <w:rPr>
          <w:rFonts w:ascii="Arial" w:eastAsia="Arial" w:hAnsi="Arial" w:cs="Arial"/>
        </w:rPr>
        <w:t xml:space="preserve">, y velará </w:t>
      </w:r>
      <w:r w:rsidRPr="00364826">
        <w:rPr>
          <w:rFonts w:ascii="Arial" w:eastAsia="Arial" w:hAnsi="Arial" w:cs="Arial"/>
        </w:rPr>
        <w:t xml:space="preserve">.no solo por la existencia de los papeles de trabajo si no por la calidad de </w:t>
      </w:r>
      <w:r w:rsidR="0008620C" w:rsidRPr="00364826">
        <w:rPr>
          <w:rFonts w:ascii="Arial" w:eastAsia="Arial" w:hAnsi="Arial" w:cs="Arial"/>
        </w:rPr>
        <w:t>estos</w:t>
      </w:r>
      <w:r w:rsidRPr="00364826">
        <w:rPr>
          <w:rFonts w:ascii="Arial" w:eastAsia="Arial" w:hAnsi="Arial" w:cs="Arial"/>
        </w:rPr>
        <w:t>.</w:t>
      </w:r>
    </w:p>
    <w:p w14:paraId="16905D32" w14:textId="6E7EB52F" w:rsidR="004C4301" w:rsidRPr="00364826" w:rsidRDefault="004C4301" w:rsidP="00364826">
      <w:pPr>
        <w:spacing w:line="276" w:lineRule="auto"/>
        <w:jc w:val="both"/>
        <w:rPr>
          <w:rFonts w:ascii="Arial" w:eastAsia="Arial" w:hAnsi="Arial" w:cs="Arial"/>
        </w:rPr>
      </w:pPr>
    </w:p>
    <w:p w14:paraId="4BE06179" w14:textId="249A298A" w:rsidR="00930A69" w:rsidRPr="00364826" w:rsidRDefault="00930A69" w:rsidP="00364826">
      <w:pPr>
        <w:pStyle w:val="Ttulo3"/>
        <w:spacing w:before="0" w:line="276" w:lineRule="auto"/>
        <w:rPr>
          <w:rFonts w:ascii="Arial" w:eastAsia="Arial" w:hAnsi="Arial" w:cs="Arial"/>
        </w:rPr>
      </w:pPr>
      <w:bookmarkStart w:id="63" w:name="_Toc62659139"/>
      <w:r w:rsidRPr="00364826">
        <w:rPr>
          <w:rFonts w:ascii="Arial" w:eastAsia="Arial" w:hAnsi="Arial" w:cs="Arial"/>
        </w:rPr>
        <w:t>3.4.3.2 Presentación de Observaciones</w:t>
      </w:r>
      <w:bookmarkEnd w:id="63"/>
    </w:p>
    <w:p w14:paraId="7A0833B3" w14:textId="77777777" w:rsidR="00930A69" w:rsidRPr="00364826" w:rsidRDefault="00930A69" w:rsidP="00364826">
      <w:pPr>
        <w:spacing w:line="276" w:lineRule="auto"/>
        <w:jc w:val="both"/>
        <w:rPr>
          <w:rFonts w:ascii="Arial" w:eastAsia="Arial" w:hAnsi="Arial" w:cs="Arial"/>
        </w:rPr>
      </w:pPr>
    </w:p>
    <w:p w14:paraId="27B44494" w14:textId="04B2BB0E" w:rsidR="00930A69" w:rsidRPr="00364826" w:rsidRDefault="00930A69" w:rsidP="00364826">
      <w:pPr>
        <w:spacing w:line="276" w:lineRule="auto"/>
        <w:jc w:val="both"/>
        <w:rPr>
          <w:rFonts w:ascii="Arial" w:eastAsia="Arial" w:hAnsi="Arial" w:cs="Arial"/>
        </w:rPr>
      </w:pPr>
      <w:r w:rsidRPr="00364826">
        <w:rPr>
          <w:rFonts w:ascii="Arial" w:eastAsia="Arial" w:hAnsi="Arial" w:cs="Arial"/>
        </w:rPr>
        <w:t xml:space="preserve">El Revisor Fiscal tiene asignadas funciones específicas y concretas previstas en la ley que son de obligatorio cumplimiento </w:t>
      </w:r>
      <w:r w:rsidRPr="00364826">
        <w:rPr>
          <w:rFonts w:ascii="Arial" w:hAnsi="Arial" w:cs="Arial"/>
          <w:color w:val="4472C4" w:themeColor="accent1"/>
        </w:rPr>
        <w:t>[Circular 15-1998]</w:t>
      </w:r>
      <w:r w:rsidRPr="00364826">
        <w:rPr>
          <w:rFonts w:ascii="Arial" w:eastAsia="Arial" w:hAnsi="Arial" w:cs="Arial"/>
        </w:rPr>
        <w:t xml:space="preserve">. Sobre el particular se destaca la contenida en los numerales 1º. y 4º. del artículo 49 de la Ley 21 de 1982 según los cuales debe </w:t>
      </w:r>
      <w:r w:rsidRPr="00364826">
        <w:rPr>
          <w:rFonts w:ascii="Arial" w:eastAsia="Arial" w:hAnsi="Arial" w:cs="Arial"/>
          <w:i/>
          <w:iCs/>
        </w:rPr>
        <w:t>“presentar observaciones</w:t>
      </w:r>
      <w:r w:rsidRPr="00364826">
        <w:rPr>
          <w:rFonts w:ascii="Arial" w:eastAsia="Arial" w:hAnsi="Arial" w:cs="Arial"/>
        </w:rPr>
        <w:t xml:space="preserve">”, mecanismo a través del cual la Revisoría Fiscal puede señalar a la administración de la Caja </w:t>
      </w:r>
      <w:r w:rsidR="006F0B84">
        <w:rPr>
          <w:rFonts w:ascii="Arial" w:eastAsia="Arial" w:hAnsi="Arial" w:cs="Arial"/>
        </w:rPr>
        <w:t xml:space="preserve">de Compensación Familiar </w:t>
      </w:r>
      <w:r w:rsidRPr="00364826">
        <w:rPr>
          <w:rFonts w:ascii="Arial" w:eastAsia="Arial" w:hAnsi="Arial" w:cs="Arial"/>
        </w:rPr>
        <w:t>cómo debe ser el control permanente de los bienes y valores sociales, sus métodos y procedimientos y todo el conjunto de acciones tendientes a hacerlo adecuado y oportuno. De dichas observaciones se dejará constancia escrita de su cumplimiento por parte de los administradores.</w:t>
      </w:r>
    </w:p>
    <w:p w14:paraId="7934D4EE" w14:textId="7AD9ACDD" w:rsidR="00C532F4" w:rsidRPr="00364826" w:rsidRDefault="00C532F4" w:rsidP="00364826">
      <w:pPr>
        <w:spacing w:line="276" w:lineRule="auto"/>
        <w:jc w:val="both"/>
        <w:rPr>
          <w:rFonts w:ascii="Arial" w:eastAsia="Arial" w:hAnsi="Arial" w:cs="Arial"/>
        </w:rPr>
      </w:pPr>
    </w:p>
    <w:p w14:paraId="0BC9849D" w14:textId="372F85CD" w:rsidR="00C532F4" w:rsidRPr="00364826" w:rsidRDefault="00C532F4" w:rsidP="00364826">
      <w:pPr>
        <w:spacing w:line="276" w:lineRule="auto"/>
        <w:jc w:val="both"/>
        <w:rPr>
          <w:rFonts w:ascii="Arial" w:eastAsia="Arial" w:hAnsi="Arial" w:cs="Arial"/>
        </w:rPr>
      </w:pPr>
    </w:p>
    <w:p w14:paraId="25CCC41B" w14:textId="3FA25571" w:rsidR="00C532F4" w:rsidRPr="00364826" w:rsidRDefault="00C532F4" w:rsidP="00364826">
      <w:pPr>
        <w:pStyle w:val="Ttulo3"/>
        <w:spacing w:before="0" w:line="276" w:lineRule="auto"/>
        <w:rPr>
          <w:rFonts w:ascii="Arial" w:eastAsia="Arial" w:hAnsi="Arial" w:cs="Arial"/>
        </w:rPr>
      </w:pPr>
      <w:bookmarkStart w:id="64" w:name="_Toc62659140"/>
      <w:r w:rsidRPr="00364826">
        <w:rPr>
          <w:rFonts w:ascii="Arial" w:eastAsia="Arial" w:hAnsi="Arial" w:cs="Arial"/>
        </w:rPr>
        <w:t>3.4.3.3 Presentación de Informes y Dictámenes</w:t>
      </w:r>
      <w:bookmarkEnd w:id="64"/>
      <w:r w:rsidRPr="00364826">
        <w:rPr>
          <w:rFonts w:ascii="Arial" w:eastAsia="Arial" w:hAnsi="Arial" w:cs="Arial"/>
        </w:rPr>
        <w:t xml:space="preserve"> </w:t>
      </w:r>
    </w:p>
    <w:p w14:paraId="23C7A90C" w14:textId="77777777" w:rsidR="003C54BC" w:rsidRPr="00364826" w:rsidRDefault="003C54BC" w:rsidP="00364826">
      <w:pPr>
        <w:spacing w:line="276" w:lineRule="auto"/>
        <w:jc w:val="both"/>
        <w:rPr>
          <w:rFonts w:ascii="Arial" w:eastAsia="Arial" w:hAnsi="Arial" w:cs="Arial"/>
        </w:rPr>
      </w:pPr>
    </w:p>
    <w:p w14:paraId="0C24CAF5" w14:textId="205B38C8" w:rsidR="00C532F4" w:rsidRPr="00364826" w:rsidRDefault="00C532F4" w:rsidP="00364826">
      <w:pPr>
        <w:spacing w:line="276" w:lineRule="auto"/>
        <w:jc w:val="both"/>
        <w:rPr>
          <w:rFonts w:ascii="Arial" w:eastAsia="Arial" w:hAnsi="Arial" w:cs="Arial"/>
        </w:rPr>
      </w:pPr>
      <w:r w:rsidRPr="00364826">
        <w:rPr>
          <w:rFonts w:ascii="Arial" w:eastAsia="Arial" w:hAnsi="Arial" w:cs="Arial"/>
        </w:rPr>
        <w:t>Todo informe rendido por un Revisor Fiscal debe estar apoyado en papeles de trabajo</w:t>
      </w:r>
      <w:r w:rsidR="0094630F" w:rsidRPr="00364826">
        <w:rPr>
          <w:rFonts w:ascii="Arial" w:eastAsia="Arial" w:hAnsi="Arial" w:cs="Arial"/>
        </w:rPr>
        <w:t xml:space="preserve"> </w:t>
      </w:r>
      <w:r w:rsidR="0094630F" w:rsidRPr="00364826">
        <w:rPr>
          <w:rFonts w:ascii="Arial" w:hAnsi="Arial" w:cs="Arial"/>
          <w:color w:val="4472C4" w:themeColor="accent1"/>
        </w:rPr>
        <w:t>[Circular 15-1998]</w:t>
      </w:r>
      <w:r w:rsidRPr="00364826">
        <w:rPr>
          <w:rFonts w:ascii="Arial" w:eastAsia="Arial" w:hAnsi="Arial" w:cs="Arial"/>
        </w:rPr>
        <w:t xml:space="preserve">. Cuando se trate de informes especiales sobre áreas o asuntos seleccionados, es conveniente dejar una relación clara y completa de los papeles de trabajo específicos con base en los cuales se produjo el reporte y, de ser el caso de los procedimientos de auditoria realizados y de los documentos relacionados con dichos papeles de trabajo. Esto con el fin de </w:t>
      </w:r>
      <w:r w:rsidR="00297CC7" w:rsidRPr="00364826">
        <w:rPr>
          <w:rFonts w:ascii="Arial" w:eastAsia="Arial" w:hAnsi="Arial" w:cs="Arial"/>
        </w:rPr>
        <w:t>que,</w:t>
      </w:r>
      <w:r w:rsidRPr="00364826">
        <w:rPr>
          <w:rFonts w:ascii="Arial" w:eastAsia="Arial" w:hAnsi="Arial" w:cs="Arial"/>
        </w:rPr>
        <w:t xml:space="preserve"> si posteriormente el informe fuere utilizado por las Autoridades y ellas requieren su ratificación, sea posible hacerlo.</w:t>
      </w:r>
    </w:p>
    <w:p w14:paraId="2FA25715" w14:textId="77777777" w:rsidR="003C54BC" w:rsidRPr="00364826" w:rsidRDefault="003C54BC" w:rsidP="00364826">
      <w:pPr>
        <w:spacing w:line="276" w:lineRule="auto"/>
        <w:jc w:val="both"/>
        <w:rPr>
          <w:rFonts w:ascii="Arial" w:eastAsia="Arial" w:hAnsi="Arial" w:cs="Arial"/>
        </w:rPr>
      </w:pPr>
    </w:p>
    <w:p w14:paraId="338B9460" w14:textId="51E4DABE" w:rsidR="0047119C" w:rsidRPr="00364826" w:rsidRDefault="00C532F4" w:rsidP="00364826">
      <w:pPr>
        <w:spacing w:line="276" w:lineRule="auto"/>
        <w:jc w:val="both"/>
        <w:rPr>
          <w:rFonts w:ascii="Arial" w:eastAsia="Arial" w:hAnsi="Arial" w:cs="Arial"/>
        </w:rPr>
      </w:pPr>
      <w:r w:rsidRPr="00364826">
        <w:rPr>
          <w:rFonts w:ascii="Arial" w:eastAsia="Arial" w:hAnsi="Arial" w:cs="Arial"/>
        </w:rPr>
        <w:lastRenderedPageBreak/>
        <w:t>El Revisor Fiscal</w:t>
      </w:r>
      <w:r w:rsidR="00297CC7" w:rsidRPr="00364826">
        <w:rPr>
          <w:rFonts w:ascii="Arial" w:eastAsia="Arial" w:hAnsi="Arial" w:cs="Arial"/>
        </w:rPr>
        <w:t xml:space="preserve"> debe considerar tanto desde el punto de vista legal como profesional el valor de las pruebas (en sentido jurídico procesal) sobre las cuales basa su informe</w:t>
      </w:r>
      <w:r w:rsidRPr="00364826">
        <w:rPr>
          <w:rFonts w:ascii="Arial" w:eastAsia="Arial" w:hAnsi="Arial" w:cs="Arial"/>
        </w:rPr>
        <w:t>, sobre todo si está informando a las autoridades o a terceros. Los informes deben ser precisos y redactados en forma</w:t>
      </w:r>
      <w:r w:rsidR="00297CC7" w:rsidRPr="00364826">
        <w:rPr>
          <w:rFonts w:ascii="Arial" w:eastAsia="Arial" w:hAnsi="Arial" w:cs="Arial"/>
        </w:rPr>
        <w:t xml:space="preserve"> clara y</w:t>
      </w:r>
      <w:r w:rsidRPr="00364826">
        <w:rPr>
          <w:rFonts w:ascii="Arial" w:eastAsia="Arial" w:hAnsi="Arial" w:cs="Arial"/>
        </w:rPr>
        <w:t xml:space="preserve"> univoca.</w:t>
      </w:r>
      <w:r w:rsidR="0047119C" w:rsidRPr="00364826">
        <w:rPr>
          <w:rFonts w:ascii="Arial" w:eastAsia="Arial" w:hAnsi="Arial" w:cs="Arial"/>
        </w:rPr>
        <w:t xml:space="preserve"> Por consiguiente, el dictamen o informe no debe condicionarse a expresiones tales como: “… conceptuó que en todo aspecto significativo…”, pues ello implicaría eludir sin precisión ni autorización legal, funciones y responsabilidades atribuidas con claridad en las normas ya citadas, especialmente en el ordinal 1° del artículo </w:t>
      </w:r>
      <w:r w:rsidR="00141F05" w:rsidRPr="00141F05">
        <w:rPr>
          <w:rFonts w:ascii="Arial" w:eastAsia="Arial" w:hAnsi="Arial" w:cs="Arial"/>
        </w:rPr>
        <w:t>2.2.7.1.4.1</w:t>
      </w:r>
      <w:r w:rsidR="0047119C" w:rsidRPr="00364826">
        <w:rPr>
          <w:rFonts w:ascii="Arial" w:eastAsia="Arial" w:hAnsi="Arial" w:cs="Arial"/>
        </w:rPr>
        <w:t xml:space="preserve"> del Decreto </w:t>
      </w:r>
      <w:r w:rsidR="00141F05">
        <w:rPr>
          <w:rFonts w:ascii="Arial" w:eastAsia="Arial" w:hAnsi="Arial" w:cs="Arial"/>
        </w:rPr>
        <w:t>1072</w:t>
      </w:r>
      <w:r w:rsidR="0047119C" w:rsidRPr="00364826">
        <w:rPr>
          <w:rFonts w:ascii="Arial" w:eastAsia="Arial" w:hAnsi="Arial" w:cs="Arial"/>
        </w:rPr>
        <w:t xml:space="preserve"> de </w:t>
      </w:r>
      <w:r w:rsidR="00141F05">
        <w:rPr>
          <w:rFonts w:ascii="Arial" w:eastAsia="Arial" w:hAnsi="Arial" w:cs="Arial"/>
        </w:rPr>
        <w:t>2015</w:t>
      </w:r>
      <w:r w:rsidR="0047119C" w:rsidRPr="00364826">
        <w:rPr>
          <w:rFonts w:ascii="Arial" w:eastAsia="Arial" w:hAnsi="Arial" w:cs="Arial"/>
        </w:rPr>
        <w:t>. La información encomendada por la Ley y por la Asamblea al Revisor Fiscal no se reduce a lo que él considere “significativo”, ya que el término puede resultar ambiguo y colmado de subjetividad sino a los actos que no se ajustan a la Ley, a los estatutos, las órdenes de la Asamblea y de la Superintendencia del Subsidio Familiar, sin que sea posible hacer distinciones que la ley no prevé.</w:t>
      </w:r>
    </w:p>
    <w:p w14:paraId="4B4E12AA" w14:textId="36E54AFA" w:rsidR="0082456A" w:rsidRPr="00364826" w:rsidRDefault="0082456A" w:rsidP="00364826">
      <w:pPr>
        <w:spacing w:line="276" w:lineRule="auto"/>
        <w:jc w:val="both"/>
        <w:rPr>
          <w:rFonts w:ascii="Arial" w:eastAsia="Arial" w:hAnsi="Arial" w:cs="Arial"/>
        </w:rPr>
      </w:pPr>
    </w:p>
    <w:p w14:paraId="4B2C06F2" w14:textId="64FE4E82" w:rsidR="0047119C" w:rsidRPr="00364826" w:rsidRDefault="0047119C" w:rsidP="00364826">
      <w:pPr>
        <w:spacing w:line="276" w:lineRule="auto"/>
        <w:jc w:val="both"/>
        <w:rPr>
          <w:rFonts w:ascii="Arial" w:eastAsia="Arial" w:hAnsi="Arial" w:cs="Arial"/>
        </w:rPr>
      </w:pPr>
      <w:r w:rsidRPr="00364826">
        <w:rPr>
          <w:rFonts w:ascii="Arial" w:eastAsia="Arial" w:hAnsi="Arial" w:cs="Arial"/>
        </w:rPr>
        <w:t xml:space="preserve">Debe advertirse que los informes y dictámenes no se reducen a expresar una opinión. La ley dice “autorizar y dictaminar”, lo que significa que el Revisor puede no autorizar un estado financiero, inventario o balance es, decir que en términos profesionales éste puede emitir una opinión adversa de los mismos, en concordancia con el numeral 5 del artículo 49 de la Ley 21 de 1982. Precisamente por esto y sus consecuencias de responsabilidad legal, el cargo de Revisor Fiscal no se asimila al de Auditor </w:t>
      </w:r>
      <w:r w:rsidR="005325C4">
        <w:rPr>
          <w:rFonts w:ascii="Arial" w:eastAsia="Arial" w:hAnsi="Arial" w:cs="Arial"/>
        </w:rPr>
        <w:t>E</w:t>
      </w:r>
      <w:r w:rsidRPr="00364826">
        <w:rPr>
          <w:rFonts w:ascii="Arial" w:eastAsia="Arial" w:hAnsi="Arial" w:cs="Arial"/>
        </w:rPr>
        <w:t>xterno, o a las funciones de control interno correspondiente</w:t>
      </w:r>
      <w:r w:rsidR="00BF5963" w:rsidRPr="00364826">
        <w:rPr>
          <w:rFonts w:ascii="Arial" w:eastAsia="Arial" w:hAnsi="Arial" w:cs="Arial"/>
        </w:rPr>
        <w:t>s</w:t>
      </w:r>
      <w:r w:rsidRPr="00364826">
        <w:rPr>
          <w:rFonts w:ascii="Arial" w:eastAsia="Arial" w:hAnsi="Arial" w:cs="Arial"/>
        </w:rPr>
        <w:t xml:space="preserve"> a la Auditoría Interna.  También ha de resaltarse que la ley específicamente habla de cualquier balance, es decir que están sujetos a tal autorización y dictamen no solo los estados financieros de fin de ejercicio sino también los de periodos intermedios, de acuerdo con lo establecido en los artículos 49 de la Ley 21 de 1982 y </w:t>
      </w:r>
      <w:r w:rsidR="00F1188A" w:rsidRPr="00F1188A">
        <w:rPr>
          <w:rFonts w:ascii="Arial" w:eastAsia="Arial" w:hAnsi="Arial" w:cs="Arial"/>
        </w:rPr>
        <w:t>2.2.7.1.4.2.</w:t>
      </w:r>
      <w:r w:rsidRPr="00364826">
        <w:rPr>
          <w:rFonts w:ascii="Arial" w:eastAsia="Arial" w:hAnsi="Arial" w:cs="Arial"/>
        </w:rPr>
        <w:t xml:space="preserve">del Decreto </w:t>
      </w:r>
      <w:r w:rsidR="00F1188A">
        <w:rPr>
          <w:rFonts w:ascii="Arial" w:eastAsia="Arial" w:hAnsi="Arial" w:cs="Arial"/>
        </w:rPr>
        <w:t>1072</w:t>
      </w:r>
      <w:r w:rsidRPr="00364826">
        <w:rPr>
          <w:rFonts w:ascii="Arial" w:eastAsia="Arial" w:hAnsi="Arial" w:cs="Arial"/>
        </w:rPr>
        <w:t xml:space="preserve"> de </w:t>
      </w:r>
      <w:r w:rsidR="00F1188A">
        <w:rPr>
          <w:rFonts w:ascii="Arial" w:eastAsia="Arial" w:hAnsi="Arial" w:cs="Arial"/>
        </w:rPr>
        <w:t>2015</w:t>
      </w:r>
      <w:r w:rsidRPr="00364826">
        <w:rPr>
          <w:rFonts w:ascii="Arial" w:eastAsia="Arial" w:hAnsi="Arial" w:cs="Arial"/>
        </w:rPr>
        <w:t xml:space="preserve">. Todo estado financiero autorizado debe ser dictaminado según el artículo </w:t>
      </w:r>
      <w:r w:rsidR="00F1188A" w:rsidRPr="00F1188A">
        <w:rPr>
          <w:rFonts w:ascii="Arial" w:eastAsia="Arial" w:hAnsi="Arial" w:cs="Arial"/>
        </w:rPr>
        <w:t>2.2.7.1.4.2</w:t>
      </w:r>
      <w:r w:rsidR="00F1188A">
        <w:rPr>
          <w:rFonts w:ascii="Arial" w:eastAsia="Arial" w:hAnsi="Arial" w:cs="Arial"/>
        </w:rPr>
        <w:t xml:space="preserve"> </w:t>
      </w:r>
      <w:r w:rsidRPr="00364826">
        <w:rPr>
          <w:rFonts w:ascii="Arial" w:eastAsia="Arial" w:hAnsi="Arial" w:cs="Arial"/>
        </w:rPr>
        <w:t xml:space="preserve">del Decreto </w:t>
      </w:r>
      <w:r w:rsidR="00F1188A">
        <w:rPr>
          <w:rFonts w:ascii="Arial" w:eastAsia="Arial" w:hAnsi="Arial" w:cs="Arial"/>
        </w:rPr>
        <w:t>1072 de 2015</w:t>
      </w:r>
      <w:r w:rsidRPr="00364826">
        <w:rPr>
          <w:rFonts w:ascii="Arial" w:eastAsia="Arial" w:hAnsi="Arial" w:cs="Arial"/>
        </w:rPr>
        <w:t>. El contenido mínimo del dictamen está previsto tanto en dicho artículo, así como en el artículo10 de la Ley 145 de 1960.</w:t>
      </w:r>
    </w:p>
    <w:p w14:paraId="542959C0" w14:textId="77777777" w:rsidR="0047119C" w:rsidRPr="00364826" w:rsidRDefault="0047119C" w:rsidP="00364826">
      <w:pPr>
        <w:spacing w:line="276" w:lineRule="auto"/>
        <w:jc w:val="both"/>
        <w:rPr>
          <w:rFonts w:ascii="Arial" w:eastAsia="Arial" w:hAnsi="Arial" w:cs="Arial"/>
        </w:rPr>
      </w:pPr>
    </w:p>
    <w:p w14:paraId="70907F07" w14:textId="77777777" w:rsidR="0082456A" w:rsidRPr="00364826" w:rsidRDefault="0082456A" w:rsidP="00364826">
      <w:pPr>
        <w:spacing w:line="276" w:lineRule="auto"/>
        <w:jc w:val="both"/>
        <w:rPr>
          <w:rFonts w:ascii="Arial" w:eastAsia="Arial" w:hAnsi="Arial" w:cs="Arial"/>
        </w:rPr>
      </w:pPr>
      <w:r w:rsidRPr="00364826">
        <w:rPr>
          <w:rFonts w:ascii="Arial" w:eastAsia="Arial" w:hAnsi="Arial" w:cs="Arial"/>
        </w:rPr>
        <w:t xml:space="preserve">Para poder expresar una opinión profesional, el Revisor Fiscal debe haber satisfecho previamente tres requisitos: </w:t>
      </w:r>
    </w:p>
    <w:p w14:paraId="3AFC16EE" w14:textId="77777777" w:rsidR="0082456A" w:rsidRPr="00364826" w:rsidRDefault="0082456A" w:rsidP="00364826">
      <w:pPr>
        <w:spacing w:line="276" w:lineRule="auto"/>
        <w:jc w:val="both"/>
        <w:rPr>
          <w:rFonts w:ascii="Arial" w:eastAsia="Arial" w:hAnsi="Arial" w:cs="Arial"/>
        </w:rPr>
      </w:pPr>
      <w:r w:rsidRPr="00364826">
        <w:rPr>
          <w:rFonts w:ascii="Arial" w:eastAsia="Arial" w:hAnsi="Arial" w:cs="Arial"/>
        </w:rPr>
        <w:t>1. Haber obtenido las informaciones necesarias para cumplir sus funciones</w:t>
      </w:r>
    </w:p>
    <w:p w14:paraId="05FFCFB3" w14:textId="77777777" w:rsidR="0082456A" w:rsidRPr="00364826" w:rsidRDefault="0082456A" w:rsidP="00364826">
      <w:pPr>
        <w:spacing w:line="276" w:lineRule="auto"/>
        <w:jc w:val="both"/>
        <w:rPr>
          <w:rFonts w:ascii="Arial" w:eastAsia="Arial" w:hAnsi="Arial" w:cs="Arial"/>
        </w:rPr>
      </w:pPr>
      <w:r w:rsidRPr="00364826">
        <w:rPr>
          <w:rFonts w:ascii="Arial" w:eastAsia="Arial" w:hAnsi="Arial" w:cs="Arial"/>
        </w:rPr>
        <w:t xml:space="preserve">2. Haber aplicado los procedimientos aconsejados por la técnica de la interventoría de Cuentas, es decir, por las normas de contabilidad generalmente aceptadas, y </w:t>
      </w:r>
    </w:p>
    <w:p w14:paraId="50CC7B8B" w14:textId="740885BE" w:rsidR="0082456A" w:rsidRPr="00364826" w:rsidRDefault="0082456A" w:rsidP="00364826">
      <w:pPr>
        <w:spacing w:line="276" w:lineRule="auto"/>
        <w:jc w:val="both"/>
        <w:rPr>
          <w:rFonts w:ascii="Arial" w:eastAsia="Arial" w:hAnsi="Arial" w:cs="Arial"/>
        </w:rPr>
      </w:pPr>
      <w:r w:rsidRPr="00364826">
        <w:rPr>
          <w:rFonts w:ascii="Arial" w:eastAsia="Arial" w:hAnsi="Arial" w:cs="Arial"/>
        </w:rPr>
        <w:lastRenderedPageBreak/>
        <w:t>3. Sobre la satisfacción de estos dos requisitos debe pronunciarse expresamente en su dictamen.</w:t>
      </w:r>
    </w:p>
    <w:p w14:paraId="338A2FA0" w14:textId="77777777" w:rsidR="0047119C" w:rsidRPr="00364826" w:rsidRDefault="0047119C" w:rsidP="00364826">
      <w:pPr>
        <w:spacing w:line="276" w:lineRule="auto"/>
        <w:jc w:val="both"/>
        <w:rPr>
          <w:rFonts w:ascii="Arial" w:eastAsia="Arial" w:hAnsi="Arial" w:cs="Arial"/>
        </w:rPr>
      </w:pPr>
    </w:p>
    <w:p w14:paraId="4FAC6C9F" w14:textId="447ABBFA" w:rsidR="0082456A" w:rsidRPr="00364826" w:rsidRDefault="0082456A" w:rsidP="00364826">
      <w:pPr>
        <w:spacing w:line="276" w:lineRule="auto"/>
        <w:jc w:val="both"/>
        <w:rPr>
          <w:rFonts w:ascii="Arial" w:eastAsia="Arial" w:hAnsi="Arial" w:cs="Arial"/>
        </w:rPr>
      </w:pPr>
      <w:r w:rsidRPr="00364826">
        <w:rPr>
          <w:rFonts w:ascii="Arial" w:eastAsia="Arial" w:hAnsi="Arial" w:cs="Arial"/>
        </w:rPr>
        <w:t>Esta Superintendencia enfatiza que el Revisor Fiscal debe tener a su disposición, para efectos de su labor, todos los documentos, libros y actuaciones de la Caja de Compensación Familiar, con el fin de poder presentar su dictamen y los informes que crea pertinentes.</w:t>
      </w:r>
    </w:p>
    <w:p w14:paraId="5BC87228" w14:textId="77777777" w:rsidR="00C532F4" w:rsidRPr="00364826" w:rsidRDefault="00C532F4" w:rsidP="00364826">
      <w:pPr>
        <w:spacing w:line="276" w:lineRule="auto"/>
        <w:jc w:val="both"/>
        <w:rPr>
          <w:rFonts w:ascii="Arial" w:eastAsia="Arial" w:hAnsi="Arial" w:cs="Arial"/>
        </w:rPr>
      </w:pPr>
    </w:p>
    <w:p w14:paraId="33D04718" w14:textId="00C63416" w:rsidR="00C532F4" w:rsidRPr="00364826" w:rsidRDefault="003E4AB4" w:rsidP="00364826">
      <w:pPr>
        <w:pStyle w:val="Ttulo3"/>
        <w:spacing w:before="0" w:line="276" w:lineRule="auto"/>
        <w:rPr>
          <w:rFonts w:ascii="Arial" w:eastAsia="Arial" w:hAnsi="Arial" w:cs="Arial"/>
        </w:rPr>
      </w:pPr>
      <w:bookmarkStart w:id="65" w:name="_Toc62659141"/>
      <w:r w:rsidRPr="00364826">
        <w:rPr>
          <w:rFonts w:ascii="Arial" w:eastAsia="Arial" w:hAnsi="Arial" w:cs="Arial"/>
        </w:rPr>
        <w:t xml:space="preserve">3.4.3.3.1 </w:t>
      </w:r>
      <w:r w:rsidR="00C532F4" w:rsidRPr="00364826">
        <w:rPr>
          <w:rFonts w:ascii="Arial" w:eastAsia="Arial" w:hAnsi="Arial" w:cs="Arial"/>
        </w:rPr>
        <w:t>Asuntos Materia de Dictamen</w:t>
      </w:r>
      <w:bookmarkEnd w:id="65"/>
    </w:p>
    <w:p w14:paraId="35F4C1CE" w14:textId="77777777" w:rsidR="003E4AB4" w:rsidRPr="00364826" w:rsidRDefault="003E4AB4" w:rsidP="00364826">
      <w:pPr>
        <w:spacing w:line="276" w:lineRule="auto"/>
        <w:jc w:val="both"/>
        <w:rPr>
          <w:rFonts w:ascii="Arial" w:eastAsia="Arial" w:hAnsi="Arial" w:cs="Arial"/>
        </w:rPr>
      </w:pPr>
    </w:p>
    <w:p w14:paraId="58442009" w14:textId="2F313EB5" w:rsidR="00C532F4" w:rsidRPr="00364826" w:rsidRDefault="003E4AB4" w:rsidP="00364826">
      <w:pPr>
        <w:spacing w:line="276" w:lineRule="auto"/>
        <w:jc w:val="both"/>
        <w:rPr>
          <w:rFonts w:ascii="Arial" w:eastAsia="Arial" w:hAnsi="Arial" w:cs="Arial"/>
        </w:rPr>
      </w:pPr>
      <w:r w:rsidRPr="00364826">
        <w:rPr>
          <w:rFonts w:ascii="Arial" w:eastAsia="Arial" w:hAnsi="Arial" w:cs="Arial"/>
        </w:rPr>
        <w:t xml:space="preserve">El </w:t>
      </w:r>
      <w:r w:rsidR="00C532F4" w:rsidRPr="00364826">
        <w:rPr>
          <w:rFonts w:ascii="Arial" w:eastAsia="Arial" w:hAnsi="Arial" w:cs="Arial"/>
        </w:rPr>
        <w:t>Revisor Fiscal solo dictaminará sobre los estados financieros, para lo cual deberá expresar, por lo menos</w:t>
      </w:r>
      <w:r w:rsidR="0094630F" w:rsidRPr="00364826">
        <w:rPr>
          <w:rFonts w:ascii="Arial" w:eastAsia="Arial" w:hAnsi="Arial" w:cs="Arial"/>
        </w:rPr>
        <w:t xml:space="preserve"> </w:t>
      </w:r>
      <w:r w:rsidR="0094630F" w:rsidRPr="00364826">
        <w:rPr>
          <w:rFonts w:ascii="Arial" w:hAnsi="Arial" w:cs="Arial"/>
          <w:color w:val="4472C4" w:themeColor="accent1"/>
        </w:rPr>
        <w:t>[Circular 15-1998]</w:t>
      </w:r>
      <w:r w:rsidR="00C532F4" w:rsidRPr="00364826">
        <w:rPr>
          <w:rFonts w:ascii="Arial" w:eastAsia="Arial" w:hAnsi="Arial" w:cs="Arial"/>
        </w:rPr>
        <w:t>:</w:t>
      </w:r>
    </w:p>
    <w:p w14:paraId="488DDB93" w14:textId="3C7C2421" w:rsidR="00C532F4" w:rsidRPr="00364826" w:rsidRDefault="00C532F4" w:rsidP="00C745E2">
      <w:pPr>
        <w:pStyle w:val="Prrafodelista"/>
        <w:numPr>
          <w:ilvl w:val="1"/>
          <w:numId w:val="34"/>
        </w:numPr>
        <w:spacing w:after="0" w:line="276" w:lineRule="auto"/>
        <w:ind w:left="567"/>
        <w:jc w:val="both"/>
        <w:rPr>
          <w:rFonts w:ascii="Arial" w:eastAsia="Arial" w:hAnsi="Arial" w:cs="Arial"/>
          <w:sz w:val="24"/>
          <w:szCs w:val="24"/>
        </w:rPr>
      </w:pPr>
      <w:r w:rsidRPr="00364826">
        <w:rPr>
          <w:rFonts w:ascii="Arial" w:eastAsia="Arial" w:hAnsi="Arial" w:cs="Arial"/>
          <w:sz w:val="24"/>
          <w:szCs w:val="24"/>
        </w:rPr>
        <w:t>Si ha obtenido las informaciones necesarias para cumplir sus funciones.</w:t>
      </w:r>
    </w:p>
    <w:p w14:paraId="052D7C3C" w14:textId="33A76676" w:rsidR="00C532F4" w:rsidRPr="00364826" w:rsidRDefault="00C532F4" w:rsidP="00C745E2">
      <w:pPr>
        <w:pStyle w:val="Prrafodelista"/>
        <w:numPr>
          <w:ilvl w:val="1"/>
          <w:numId w:val="34"/>
        </w:numPr>
        <w:spacing w:after="0" w:line="276" w:lineRule="auto"/>
        <w:ind w:left="567"/>
        <w:jc w:val="both"/>
        <w:rPr>
          <w:rFonts w:ascii="Arial" w:eastAsia="Arial" w:hAnsi="Arial" w:cs="Arial"/>
          <w:sz w:val="24"/>
          <w:szCs w:val="24"/>
        </w:rPr>
      </w:pPr>
      <w:r w:rsidRPr="00364826">
        <w:rPr>
          <w:rFonts w:ascii="Arial" w:eastAsia="Arial" w:hAnsi="Arial" w:cs="Arial"/>
          <w:sz w:val="24"/>
          <w:szCs w:val="24"/>
        </w:rPr>
        <w:t>Si en el curso de la revisión se han seguido los procedimientos aconsejables por la técnica de la interventoría de cuentas.</w:t>
      </w:r>
    </w:p>
    <w:p w14:paraId="3D03B781" w14:textId="00634F8B" w:rsidR="00C532F4" w:rsidRPr="00364826" w:rsidRDefault="00C532F4" w:rsidP="00C745E2">
      <w:pPr>
        <w:pStyle w:val="Prrafodelista"/>
        <w:numPr>
          <w:ilvl w:val="1"/>
          <w:numId w:val="34"/>
        </w:numPr>
        <w:spacing w:after="0" w:line="276" w:lineRule="auto"/>
        <w:ind w:left="567"/>
        <w:jc w:val="both"/>
        <w:rPr>
          <w:rFonts w:ascii="Arial" w:eastAsia="Arial" w:hAnsi="Arial" w:cs="Arial"/>
          <w:sz w:val="24"/>
          <w:szCs w:val="24"/>
        </w:rPr>
      </w:pPr>
      <w:r w:rsidRPr="00364826">
        <w:rPr>
          <w:rFonts w:ascii="Arial" w:eastAsia="Arial" w:hAnsi="Arial" w:cs="Arial"/>
          <w:sz w:val="24"/>
          <w:szCs w:val="24"/>
        </w:rPr>
        <w:t xml:space="preserve">Si, en su concepto, la contabilidad se lleva conforme a las normas legales y a la técnica contable y si las operaciones registradas se ajusten a los estatutos, a las decisiones de la </w:t>
      </w:r>
      <w:r w:rsidR="006F0B84">
        <w:rPr>
          <w:rFonts w:ascii="Arial" w:eastAsia="Arial" w:hAnsi="Arial" w:cs="Arial"/>
          <w:sz w:val="24"/>
          <w:szCs w:val="24"/>
        </w:rPr>
        <w:t>A</w:t>
      </w:r>
      <w:r w:rsidRPr="00364826">
        <w:rPr>
          <w:rFonts w:ascii="Arial" w:eastAsia="Arial" w:hAnsi="Arial" w:cs="Arial"/>
          <w:sz w:val="24"/>
          <w:szCs w:val="24"/>
        </w:rPr>
        <w:t>samblea o consejo directivo y a las directrices impartidas por el Gobierno Nacional o por la Superintendencia del Subsidio Familiar.</w:t>
      </w:r>
    </w:p>
    <w:p w14:paraId="52A3A20F" w14:textId="60A3ED4F" w:rsidR="00C532F4" w:rsidRPr="00364826" w:rsidRDefault="00C532F4" w:rsidP="00C745E2">
      <w:pPr>
        <w:pStyle w:val="Prrafodelista"/>
        <w:numPr>
          <w:ilvl w:val="1"/>
          <w:numId w:val="34"/>
        </w:numPr>
        <w:spacing w:after="0" w:line="276" w:lineRule="auto"/>
        <w:ind w:left="567"/>
        <w:jc w:val="both"/>
        <w:rPr>
          <w:rFonts w:ascii="Arial" w:eastAsia="Arial" w:hAnsi="Arial" w:cs="Arial"/>
          <w:sz w:val="24"/>
          <w:szCs w:val="24"/>
        </w:rPr>
      </w:pPr>
      <w:r w:rsidRPr="00364826">
        <w:rPr>
          <w:rFonts w:ascii="Arial" w:eastAsia="Arial" w:hAnsi="Arial" w:cs="Arial"/>
          <w:sz w:val="24"/>
          <w:szCs w:val="24"/>
        </w:rPr>
        <w:t>Si el balance y el estado de pérdidas y ganancias han sido tomados fielmente de los libros y si, en su opinión, el primero presenta en forma fidedigna, de acuerdo con las normas de contabilidad generalmente aceptadas, la respectiva situación financiera al terminar el periodo revisado y el segundo refleja el resultado de las operaciones en dicho período.</w:t>
      </w:r>
    </w:p>
    <w:p w14:paraId="6A8CFD40" w14:textId="23B70BF8" w:rsidR="00C532F4" w:rsidRPr="00364826" w:rsidRDefault="00C532F4" w:rsidP="00C745E2">
      <w:pPr>
        <w:pStyle w:val="Prrafodelista"/>
        <w:numPr>
          <w:ilvl w:val="1"/>
          <w:numId w:val="34"/>
        </w:numPr>
        <w:spacing w:after="0" w:line="276" w:lineRule="auto"/>
        <w:ind w:left="567"/>
        <w:jc w:val="both"/>
        <w:rPr>
          <w:rFonts w:ascii="Arial" w:eastAsia="Arial" w:hAnsi="Arial" w:cs="Arial"/>
          <w:sz w:val="24"/>
          <w:szCs w:val="24"/>
        </w:rPr>
      </w:pPr>
      <w:r w:rsidRPr="00364826">
        <w:rPr>
          <w:rFonts w:ascii="Arial" w:eastAsia="Arial" w:hAnsi="Arial" w:cs="Arial"/>
          <w:sz w:val="24"/>
          <w:szCs w:val="24"/>
        </w:rPr>
        <w:t xml:space="preserve">La razonabilidad o no de los estados financieros y las reservas o salvedades que tengan sobre la fidelidad de </w:t>
      </w:r>
      <w:r w:rsidR="003E4AB4" w:rsidRPr="00364826">
        <w:rPr>
          <w:rFonts w:ascii="Arial" w:eastAsia="Arial" w:hAnsi="Arial" w:cs="Arial"/>
          <w:sz w:val="24"/>
          <w:szCs w:val="24"/>
        </w:rPr>
        <w:t>estos</w:t>
      </w:r>
      <w:r w:rsidRPr="00364826">
        <w:rPr>
          <w:rFonts w:ascii="Arial" w:eastAsia="Arial" w:hAnsi="Arial" w:cs="Arial"/>
          <w:sz w:val="24"/>
          <w:szCs w:val="24"/>
        </w:rPr>
        <w:t>.</w:t>
      </w:r>
    </w:p>
    <w:p w14:paraId="3DDC7E5B" w14:textId="022BD355" w:rsidR="00C532F4" w:rsidRPr="00364826" w:rsidRDefault="00C532F4" w:rsidP="00C745E2">
      <w:pPr>
        <w:pStyle w:val="Prrafodelista"/>
        <w:numPr>
          <w:ilvl w:val="1"/>
          <w:numId w:val="34"/>
        </w:numPr>
        <w:spacing w:after="0" w:line="276" w:lineRule="auto"/>
        <w:ind w:left="567"/>
        <w:jc w:val="both"/>
        <w:rPr>
          <w:rFonts w:ascii="Arial" w:eastAsia="Arial" w:hAnsi="Arial" w:cs="Arial"/>
          <w:sz w:val="24"/>
          <w:szCs w:val="24"/>
        </w:rPr>
      </w:pPr>
      <w:r w:rsidRPr="00364826">
        <w:rPr>
          <w:rFonts w:ascii="Arial" w:eastAsia="Arial" w:hAnsi="Arial" w:cs="Arial"/>
          <w:sz w:val="24"/>
          <w:szCs w:val="24"/>
        </w:rPr>
        <w:t>Las recomendaciones que deben implementarse para la adecuada gestión de la entidad.</w:t>
      </w:r>
    </w:p>
    <w:p w14:paraId="4EE8376F" w14:textId="29315BB3" w:rsidR="00C532F4" w:rsidRPr="00364826" w:rsidRDefault="00C532F4" w:rsidP="00364826">
      <w:pPr>
        <w:spacing w:line="276" w:lineRule="auto"/>
        <w:jc w:val="both"/>
        <w:rPr>
          <w:rFonts w:ascii="Arial" w:eastAsia="Arial" w:hAnsi="Arial" w:cs="Arial"/>
        </w:rPr>
      </w:pPr>
    </w:p>
    <w:p w14:paraId="6597A7B5" w14:textId="7978AEAB" w:rsidR="0053547D" w:rsidRPr="00364826" w:rsidRDefault="0053547D" w:rsidP="00364826">
      <w:pPr>
        <w:spacing w:line="276" w:lineRule="auto"/>
        <w:jc w:val="both"/>
        <w:rPr>
          <w:rFonts w:ascii="Arial" w:eastAsia="Arial" w:hAnsi="Arial" w:cs="Arial"/>
        </w:rPr>
      </w:pPr>
      <w:r w:rsidRPr="00364826">
        <w:rPr>
          <w:rFonts w:ascii="Arial" w:eastAsia="Arial" w:hAnsi="Arial" w:cs="Arial"/>
        </w:rPr>
        <w:t xml:space="preserve">Cabe recordar que el ordinal sexto del artículo </w:t>
      </w:r>
      <w:r w:rsidR="00F1188A" w:rsidRPr="00F1188A">
        <w:rPr>
          <w:rFonts w:ascii="Arial" w:eastAsia="Arial" w:hAnsi="Arial" w:cs="Arial"/>
        </w:rPr>
        <w:t>2.2.7.1.4.2</w:t>
      </w:r>
      <w:r w:rsidR="00F1188A">
        <w:rPr>
          <w:rFonts w:ascii="Arial" w:eastAsia="Arial" w:hAnsi="Arial" w:cs="Arial"/>
        </w:rPr>
        <w:t xml:space="preserve"> </w:t>
      </w:r>
      <w:r w:rsidRPr="00364826">
        <w:rPr>
          <w:rFonts w:ascii="Arial" w:eastAsia="Arial" w:hAnsi="Arial" w:cs="Arial"/>
        </w:rPr>
        <w:t xml:space="preserve">del Decreto </w:t>
      </w:r>
      <w:r w:rsidR="00F1188A">
        <w:rPr>
          <w:rFonts w:ascii="Arial" w:eastAsia="Arial" w:hAnsi="Arial" w:cs="Arial"/>
        </w:rPr>
        <w:t>1072</w:t>
      </w:r>
      <w:r w:rsidRPr="00364826">
        <w:rPr>
          <w:rFonts w:ascii="Arial" w:eastAsia="Arial" w:hAnsi="Arial" w:cs="Arial"/>
        </w:rPr>
        <w:t xml:space="preserve"> de </w:t>
      </w:r>
      <w:r w:rsidR="00F1188A">
        <w:rPr>
          <w:rFonts w:ascii="Arial" w:eastAsia="Arial" w:hAnsi="Arial" w:cs="Arial"/>
        </w:rPr>
        <w:t>2015</w:t>
      </w:r>
      <w:r w:rsidRPr="00364826">
        <w:rPr>
          <w:rFonts w:ascii="Arial" w:eastAsia="Arial" w:hAnsi="Arial" w:cs="Arial"/>
        </w:rPr>
        <w:t xml:space="preserve"> incluye como parte del dictamen las recomendaciones que deben implementarse para la adecuada gestión de la entidad.</w:t>
      </w:r>
    </w:p>
    <w:p w14:paraId="404EAF97" w14:textId="77777777" w:rsidR="0053547D" w:rsidRPr="00364826" w:rsidRDefault="0053547D" w:rsidP="00364826">
      <w:pPr>
        <w:spacing w:line="276" w:lineRule="auto"/>
        <w:jc w:val="both"/>
        <w:rPr>
          <w:rFonts w:ascii="Arial" w:eastAsia="Arial" w:hAnsi="Arial" w:cs="Arial"/>
        </w:rPr>
      </w:pPr>
    </w:p>
    <w:p w14:paraId="3DA37704" w14:textId="1C64E595" w:rsidR="00C532F4" w:rsidRPr="00364826" w:rsidRDefault="003E4AB4" w:rsidP="00364826">
      <w:pPr>
        <w:pStyle w:val="Ttulo3"/>
        <w:spacing w:before="0" w:line="276" w:lineRule="auto"/>
        <w:rPr>
          <w:rFonts w:ascii="Arial" w:eastAsia="Arial" w:hAnsi="Arial" w:cs="Arial"/>
        </w:rPr>
      </w:pPr>
      <w:bookmarkStart w:id="66" w:name="_Toc62659142"/>
      <w:r w:rsidRPr="00364826">
        <w:rPr>
          <w:rFonts w:ascii="Arial" w:eastAsia="Arial" w:hAnsi="Arial" w:cs="Arial"/>
        </w:rPr>
        <w:t xml:space="preserve">3.4.3.3.2 </w:t>
      </w:r>
      <w:r w:rsidR="00C532F4" w:rsidRPr="00364826">
        <w:rPr>
          <w:rFonts w:ascii="Arial" w:eastAsia="Arial" w:hAnsi="Arial" w:cs="Arial"/>
        </w:rPr>
        <w:t>Asuntos Materia de Informe</w:t>
      </w:r>
      <w:bookmarkEnd w:id="66"/>
    </w:p>
    <w:p w14:paraId="65C83DB3" w14:textId="77777777" w:rsidR="003E4AB4" w:rsidRPr="00364826" w:rsidRDefault="003E4AB4" w:rsidP="00364826">
      <w:pPr>
        <w:spacing w:line="276" w:lineRule="auto"/>
        <w:jc w:val="both"/>
        <w:rPr>
          <w:rFonts w:ascii="Arial" w:eastAsia="Arial" w:hAnsi="Arial" w:cs="Arial"/>
        </w:rPr>
      </w:pPr>
    </w:p>
    <w:p w14:paraId="43199830" w14:textId="0EB062B1" w:rsidR="00C532F4" w:rsidRPr="00364826" w:rsidRDefault="00C532F4" w:rsidP="00364826">
      <w:pPr>
        <w:spacing w:line="276" w:lineRule="auto"/>
        <w:jc w:val="both"/>
        <w:rPr>
          <w:rFonts w:ascii="Arial" w:eastAsia="Arial" w:hAnsi="Arial" w:cs="Arial"/>
        </w:rPr>
      </w:pPr>
      <w:r w:rsidRPr="00364826">
        <w:rPr>
          <w:rFonts w:ascii="Arial" w:eastAsia="Arial" w:hAnsi="Arial" w:cs="Arial"/>
        </w:rPr>
        <w:lastRenderedPageBreak/>
        <w:t>El Revisor Fiscal se encuentra obligado a presentar los informes periódicos que solicite esta Superintendencia y a la Asamblea General de Afiliados, para lo cual en este último deberá expresar</w:t>
      </w:r>
      <w:r w:rsidR="0094630F" w:rsidRPr="00364826">
        <w:rPr>
          <w:rFonts w:ascii="Arial" w:eastAsia="Arial" w:hAnsi="Arial" w:cs="Arial"/>
        </w:rPr>
        <w:t xml:space="preserve"> </w:t>
      </w:r>
      <w:r w:rsidR="0094630F" w:rsidRPr="00364826">
        <w:rPr>
          <w:rFonts w:ascii="Arial" w:hAnsi="Arial" w:cs="Arial"/>
          <w:color w:val="4472C4" w:themeColor="accent1"/>
        </w:rPr>
        <w:t>[Circular 15-1998]</w:t>
      </w:r>
      <w:r w:rsidRPr="00364826">
        <w:rPr>
          <w:rFonts w:ascii="Arial" w:eastAsia="Arial" w:hAnsi="Arial" w:cs="Arial"/>
        </w:rPr>
        <w:t>:</w:t>
      </w:r>
    </w:p>
    <w:p w14:paraId="47F04B12" w14:textId="3D9B6A39" w:rsidR="00C532F4" w:rsidRPr="00364826" w:rsidRDefault="00C532F4" w:rsidP="00C745E2">
      <w:pPr>
        <w:pStyle w:val="Prrafodelista"/>
        <w:numPr>
          <w:ilvl w:val="1"/>
          <w:numId w:val="35"/>
        </w:numPr>
        <w:spacing w:after="0" w:line="276" w:lineRule="auto"/>
        <w:ind w:left="567"/>
        <w:jc w:val="both"/>
        <w:rPr>
          <w:rFonts w:ascii="Arial" w:eastAsia="Arial" w:hAnsi="Arial" w:cs="Arial"/>
          <w:sz w:val="24"/>
          <w:szCs w:val="24"/>
        </w:rPr>
      </w:pPr>
      <w:r w:rsidRPr="00364826">
        <w:rPr>
          <w:rFonts w:ascii="Arial" w:eastAsia="Arial" w:hAnsi="Arial" w:cs="Arial"/>
          <w:sz w:val="24"/>
          <w:szCs w:val="24"/>
        </w:rPr>
        <w:t>Si los actos de los órganos de la Caja de</w:t>
      </w:r>
      <w:r w:rsidR="003E4AB4" w:rsidRPr="00364826">
        <w:rPr>
          <w:rFonts w:ascii="Arial" w:eastAsia="Arial" w:hAnsi="Arial" w:cs="Arial"/>
          <w:sz w:val="24"/>
          <w:szCs w:val="24"/>
        </w:rPr>
        <w:t xml:space="preserve"> C</w:t>
      </w:r>
      <w:r w:rsidRPr="00364826">
        <w:rPr>
          <w:rFonts w:ascii="Arial" w:eastAsia="Arial" w:hAnsi="Arial" w:cs="Arial"/>
          <w:sz w:val="24"/>
          <w:szCs w:val="24"/>
        </w:rPr>
        <w:t xml:space="preserve">ompensación </w:t>
      </w:r>
      <w:r w:rsidR="006F0B84">
        <w:rPr>
          <w:rFonts w:ascii="Arial" w:eastAsia="Arial" w:hAnsi="Arial" w:cs="Arial"/>
          <w:sz w:val="24"/>
          <w:szCs w:val="24"/>
        </w:rPr>
        <w:t xml:space="preserve">Familiar </w:t>
      </w:r>
      <w:r w:rsidRPr="00364826">
        <w:rPr>
          <w:rFonts w:ascii="Arial" w:eastAsia="Arial" w:hAnsi="Arial" w:cs="Arial"/>
          <w:sz w:val="24"/>
          <w:szCs w:val="24"/>
        </w:rPr>
        <w:t xml:space="preserve">se ajustan a la ley, los estatutos y a las órdenes o instrucciones de la </w:t>
      </w:r>
      <w:r w:rsidR="003E4AB4" w:rsidRPr="00364826">
        <w:rPr>
          <w:rFonts w:ascii="Arial" w:eastAsia="Arial" w:hAnsi="Arial" w:cs="Arial"/>
          <w:sz w:val="24"/>
          <w:szCs w:val="24"/>
        </w:rPr>
        <w:t>A</w:t>
      </w:r>
      <w:r w:rsidRPr="00364826">
        <w:rPr>
          <w:rFonts w:ascii="Arial" w:eastAsia="Arial" w:hAnsi="Arial" w:cs="Arial"/>
          <w:sz w:val="24"/>
          <w:szCs w:val="24"/>
        </w:rPr>
        <w:t xml:space="preserve">samblea y de </w:t>
      </w:r>
      <w:r w:rsidR="005325C4">
        <w:rPr>
          <w:rFonts w:ascii="Arial" w:eastAsia="Arial" w:hAnsi="Arial" w:cs="Arial"/>
          <w:sz w:val="24"/>
          <w:szCs w:val="24"/>
        </w:rPr>
        <w:t xml:space="preserve">la </w:t>
      </w:r>
      <w:r w:rsidRPr="00364826">
        <w:rPr>
          <w:rFonts w:ascii="Arial" w:eastAsia="Arial" w:hAnsi="Arial" w:cs="Arial"/>
          <w:sz w:val="24"/>
          <w:szCs w:val="24"/>
        </w:rPr>
        <w:t>Superintendencia del Subsidio Familiar.</w:t>
      </w:r>
    </w:p>
    <w:p w14:paraId="687CBF03" w14:textId="35032859" w:rsidR="00C532F4" w:rsidRPr="00364826" w:rsidRDefault="00C532F4" w:rsidP="00C745E2">
      <w:pPr>
        <w:pStyle w:val="Prrafodelista"/>
        <w:numPr>
          <w:ilvl w:val="1"/>
          <w:numId w:val="35"/>
        </w:numPr>
        <w:spacing w:after="0" w:line="276" w:lineRule="auto"/>
        <w:ind w:left="567"/>
        <w:jc w:val="both"/>
        <w:rPr>
          <w:rFonts w:ascii="Arial" w:eastAsia="Arial" w:hAnsi="Arial" w:cs="Arial"/>
          <w:sz w:val="24"/>
          <w:szCs w:val="24"/>
        </w:rPr>
      </w:pPr>
      <w:r w:rsidRPr="00364826">
        <w:rPr>
          <w:rFonts w:ascii="Arial" w:eastAsia="Arial" w:hAnsi="Arial" w:cs="Arial"/>
          <w:sz w:val="24"/>
          <w:szCs w:val="24"/>
        </w:rPr>
        <w:t>Si la correspondencia, los comprobantes de las cuentas y los libros de actas en su caso, se llevan y se conservan debidamente.</w:t>
      </w:r>
    </w:p>
    <w:p w14:paraId="14B8CF40" w14:textId="115B6906" w:rsidR="00C532F4" w:rsidRPr="00364826" w:rsidRDefault="00C532F4" w:rsidP="00C745E2">
      <w:pPr>
        <w:pStyle w:val="Prrafodelista"/>
        <w:numPr>
          <w:ilvl w:val="1"/>
          <w:numId w:val="35"/>
        </w:numPr>
        <w:spacing w:after="0" w:line="276" w:lineRule="auto"/>
        <w:ind w:left="567"/>
        <w:jc w:val="both"/>
        <w:rPr>
          <w:rFonts w:ascii="Arial" w:eastAsia="Arial" w:hAnsi="Arial" w:cs="Arial"/>
          <w:sz w:val="24"/>
          <w:szCs w:val="24"/>
        </w:rPr>
      </w:pPr>
      <w:r w:rsidRPr="00364826">
        <w:rPr>
          <w:rFonts w:ascii="Arial" w:eastAsia="Arial" w:hAnsi="Arial" w:cs="Arial"/>
          <w:sz w:val="24"/>
          <w:szCs w:val="24"/>
        </w:rPr>
        <w:t>Si hay y son adecuadas las medidas de control interno y de conservación y custodia de los bienes de la Caja de Compensación Familiar o de terceros, recibidos</w:t>
      </w:r>
      <w:r w:rsidR="005325C4">
        <w:rPr>
          <w:rFonts w:ascii="Arial" w:eastAsia="Arial" w:hAnsi="Arial" w:cs="Arial"/>
          <w:sz w:val="24"/>
          <w:szCs w:val="24"/>
        </w:rPr>
        <w:t xml:space="preserve"> a</w:t>
      </w:r>
      <w:r w:rsidRPr="00364826">
        <w:rPr>
          <w:rFonts w:ascii="Arial" w:eastAsia="Arial" w:hAnsi="Arial" w:cs="Arial"/>
          <w:sz w:val="24"/>
          <w:szCs w:val="24"/>
        </w:rPr>
        <w:t xml:space="preserve"> título no traslaticio de dominio.</w:t>
      </w:r>
    </w:p>
    <w:p w14:paraId="3D32DDD1" w14:textId="77777777" w:rsidR="0094630F" w:rsidRPr="00364826" w:rsidRDefault="0094630F" w:rsidP="00364826">
      <w:pPr>
        <w:spacing w:line="276" w:lineRule="auto"/>
        <w:jc w:val="both"/>
        <w:rPr>
          <w:rFonts w:ascii="Arial" w:eastAsia="Arial" w:hAnsi="Arial" w:cs="Arial"/>
        </w:rPr>
      </w:pPr>
    </w:p>
    <w:p w14:paraId="0C549BCD" w14:textId="759F0EB7" w:rsidR="0099120E" w:rsidRPr="00364826" w:rsidRDefault="0099120E" w:rsidP="00364826">
      <w:pPr>
        <w:spacing w:line="276" w:lineRule="auto"/>
        <w:jc w:val="both"/>
        <w:rPr>
          <w:rFonts w:ascii="Arial" w:eastAsia="Arial" w:hAnsi="Arial" w:cs="Arial"/>
        </w:rPr>
      </w:pPr>
      <w:r w:rsidRPr="00364826">
        <w:rPr>
          <w:rFonts w:ascii="Arial" w:eastAsia="Arial" w:hAnsi="Arial" w:cs="Arial"/>
        </w:rPr>
        <w:t xml:space="preserve">Con base en </w:t>
      </w:r>
      <w:r w:rsidRPr="00364826">
        <w:rPr>
          <w:rFonts w:ascii="Arial" w:hAnsi="Arial" w:cs="Arial"/>
          <w:color w:val="4472C4" w:themeColor="accent1"/>
        </w:rPr>
        <w:t xml:space="preserve">[Circular 16-1989] </w:t>
      </w:r>
      <w:r w:rsidRPr="00364826">
        <w:rPr>
          <w:rFonts w:ascii="Arial" w:eastAsia="Arial" w:hAnsi="Arial" w:cs="Arial"/>
        </w:rPr>
        <w:t xml:space="preserve">los artículos 49 de la Ley 21 de 1982, 13 del Decreto 2463 de 1981, </w:t>
      </w:r>
      <w:r w:rsidR="00F1188A" w:rsidRPr="00F1188A">
        <w:rPr>
          <w:rFonts w:ascii="Arial" w:eastAsia="Arial" w:hAnsi="Arial" w:cs="Arial"/>
        </w:rPr>
        <w:t>2.2.7.1.4.1.</w:t>
      </w:r>
      <w:r w:rsidRPr="00364826">
        <w:rPr>
          <w:rFonts w:ascii="Arial" w:eastAsia="Arial" w:hAnsi="Arial" w:cs="Arial"/>
        </w:rPr>
        <w:t xml:space="preserve">y </w:t>
      </w:r>
      <w:r w:rsidR="00F1188A" w:rsidRPr="00F1188A">
        <w:rPr>
          <w:rFonts w:ascii="Arial" w:eastAsia="Arial" w:hAnsi="Arial" w:cs="Arial"/>
        </w:rPr>
        <w:t>2.2.7.1.4.2</w:t>
      </w:r>
      <w:r w:rsidR="00F1188A">
        <w:rPr>
          <w:rFonts w:ascii="Arial" w:eastAsia="Arial" w:hAnsi="Arial" w:cs="Arial"/>
        </w:rPr>
        <w:t xml:space="preserve"> </w:t>
      </w:r>
      <w:r w:rsidRPr="00364826">
        <w:rPr>
          <w:rFonts w:ascii="Arial" w:eastAsia="Arial" w:hAnsi="Arial" w:cs="Arial"/>
        </w:rPr>
        <w:t>del D</w:t>
      </w:r>
      <w:r w:rsidR="00F1188A">
        <w:rPr>
          <w:rFonts w:ascii="Arial" w:eastAsia="Arial" w:hAnsi="Arial" w:cs="Arial"/>
        </w:rPr>
        <w:t>ecreto 1072 de 2015</w:t>
      </w:r>
      <w:r w:rsidRPr="00364826">
        <w:rPr>
          <w:rFonts w:ascii="Arial" w:eastAsia="Arial" w:hAnsi="Arial" w:cs="Arial"/>
        </w:rPr>
        <w:t xml:space="preserve"> y 216 del Código de Comercio, los informes anuales que presente la revisoría a la Asamblea y a la Superintendencia deben contener todos los temas previstos en las citadas normas y deben corresponder al resultado de exámenes técnicos efectuados a las diversas áreas de la entidad fiscalizada, los cuales deberán constar en papeles de trabajo que permitan a la Superintendencia en sus visitas constatar la labor y el cumplimiento cabal de funciones por parte de la Revisoría Fiscal, el cual no se entiende desarrollado con el simple informe anual. </w:t>
      </w:r>
    </w:p>
    <w:p w14:paraId="1222137D" w14:textId="77777777" w:rsidR="0099120E" w:rsidRPr="00364826" w:rsidRDefault="0099120E" w:rsidP="00364826">
      <w:pPr>
        <w:spacing w:line="276" w:lineRule="auto"/>
        <w:jc w:val="both"/>
        <w:rPr>
          <w:rFonts w:ascii="Arial" w:eastAsia="Arial" w:hAnsi="Arial" w:cs="Arial"/>
        </w:rPr>
      </w:pPr>
    </w:p>
    <w:p w14:paraId="5DDF9A56" w14:textId="7C17337D" w:rsidR="0094630F" w:rsidRPr="00364826" w:rsidRDefault="0094630F" w:rsidP="00364826">
      <w:pPr>
        <w:pStyle w:val="Ttulo3"/>
        <w:spacing w:before="0" w:line="276" w:lineRule="auto"/>
        <w:rPr>
          <w:rFonts w:ascii="Arial" w:eastAsia="Arial" w:hAnsi="Arial" w:cs="Arial"/>
        </w:rPr>
      </w:pPr>
      <w:bookmarkStart w:id="67" w:name="_Toc62659143"/>
      <w:r w:rsidRPr="00364826">
        <w:rPr>
          <w:rFonts w:ascii="Arial" w:eastAsia="Arial" w:hAnsi="Arial" w:cs="Arial"/>
        </w:rPr>
        <w:t>3.5.3.3 Colaboración con las Autoridades</w:t>
      </w:r>
      <w:bookmarkEnd w:id="67"/>
      <w:r w:rsidRPr="00364826">
        <w:rPr>
          <w:rFonts w:ascii="Arial" w:eastAsia="Arial" w:hAnsi="Arial" w:cs="Arial"/>
        </w:rPr>
        <w:t xml:space="preserve"> </w:t>
      </w:r>
    </w:p>
    <w:p w14:paraId="2AF37CBE" w14:textId="77777777" w:rsidR="0094630F" w:rsidRPr="00364826" w:rsidRDefault="0094630F" w:rsidP="00364826">
      <w:pPr>
        <w:spacing w:line="276" w:lineRule="auto"/>
        <w:jc w:val="both"/>
        <w:rPr>
          <w:rFonts w:ascii="Arial" w:eastAsia="Arial" w:hAnsi="Arial" w:cs="Arial"/>
        </w:rPr>
      </w:pPr>
    </w:p>
    <w:p w14:paraId="28D9EF45" w14:textId="6026E7F1" w:rsidR="00C532F4" w:rsidRPr="00364826" w:rsidRDefault="0094630F" w:rsidP="00364826">
      <w:pPr>
        <w:spacing w:line="276" w:lineRule="auto"/>
        <w:jc w:val="both"/>
        <w:rPr>
          <w:rFonts w:ascii="Arial" w:eastAsia="Arial" w:hAnsi="Arial" w:cs="Arial"/>
        </w:rPr>
      </w:pPr>
      <w:r w:rsidRPr="00364826">
        <w:rPr>
          <w:rFonts w:ascii="Arial" w:eastAsia="Arial" w:hAnsi="Arial" w:cs="Arial"/>
        </w:rPr>
        <w:t>E</w:t>
      </w:r>
      <w:r w:rsidR="00C532F4" w:rsidRPr="00364826">
        <w:rPr>
          <w:rFonts w:ascii="Arial" w:eastAsia="Arial" w:hAnsi="Arial" w:cs="Arial"/>
        </w:rPr>
        <w:t xml:space="preserve">s indispensable resaltar la función que le asiste a la Revisoría Fiscal en cuanto a la colaboración con las autoridades gubernamentales </w:t>
      </w:r>
      <w:r w:rsidRPr="00364826">
        <w:rPr>
          <w:rFonts w:ascii="Arial" w:hAnsi="Arial" w:cs="Arial"/>
          <w:color w:val="4472C4" w:themeColor="accent1"/>
        </w:rPr>
        <w:t>[Circular 15-1998]</w:t>
      </w:r>
      <w:r w:rsidR="00C532F4" w:rsidRPr="00364826">
        <w:rPr>
          <w:rFonts w:ascii="Arial" w:eastAsia="Arial" w:hAnsi="Arial" w:cs="Arial"/>
        </w:rPr>
        <w:t>.</w:t>
      </w:r>
    </w:p>
    <w:p w14:paraId="64B669E5" w14:textId="5EC3F4C3" w:rsidR="00EB4682" w:rsidRPr="00364826" w:rsidRDefault="00C532F4" w:rsidP="00364826">
      <w:pPr>
        <w:spacing w:line="276" w:lineRule="auto"/>
        <w:jc w:val="both"/>
        <w:rPr>
          <w:rFonts w:ascii="Arial" w:eastAsia="Arial" w:hAnsi="Arial" w:cs="Arial"/>
        </w:rPr>
      </w:pPr>
      <w:r w:rsidRPr="00364826">
        <w:rPr>
          <w:rFonts w:ascii="Arial" w:eastAsia="Arial" w:hAnsi="Arial" w:cs="Arial"/>
        </w:rPr>
        <w:t>Teniendo en cuenta que las Cajas de Compensación Familiar cumplen funciones de Seguridad Social, el Revisor Fiscal es un puente trascendental con la Superintendencia para que el Subsidio Familiar en cualquiera de sus formas, cumpla con su objeto social por lo cual su colaboración debe ser integral, amplia y oportuna, y no limitada al envío de los informes que este organismo le solicite.</w:t>
      </w:r>
    </w:p>
    <w:p w14:paraId="124FE912" w14:textId="77777777" w:rsidR="00EB4682" w:rsidRPr="00364826" w:rsidRDefault="00EB4682" w:rsidP="00364826">
      <w:pPr>
        <w:spacing w:line="276" w:lineRule="auto"/>
        <w:jc w:val="both"/>
        <w:rPr>
          <w:rFonts w:ascii="Arial" w:eastAsia="Arial" w:hAnsi="Arial" w:cs="Arial"/>
        </w:rPr>
      </w:pPr>
    </w:p>
    <w:p w14:paraId="0D431533" w14:textId="7B24F9A0" w:rsidR="00702C37" w:rsidRPr="00364826" w:rsidRDefault="00702C37" w:rsidP="00364826">
      <w:pPr>
        <w:pStyle w:val="Ttulo2"/>
        <w:spacing w:before="0" w:line="276" w:lineRule="auto"/>
        <w:rPr>
          <w:rFonts w:ascii="Arial" w:eastAsia="Arial" w:hAnsi="Arial" w:cs="Arial"/>
          <w:sz w:val="24"/>
          <w:szCs w:val="24"/>
        </w:rPr>
      </w:pPr>
      <w:bookmarkStart w:id="68" w:name="_Toc62659144"/>
      <w:r w:rsidRPr="00364826">
        <w:rPr>
          <w:rFonts w:ascii="Arial" w:eastAsia="Arial" w:hAnsi="Arial" w:cs="Arial"/>
          <w:sz w:val="24"/>
          <w:szCs w:val="24"/>
        </w:rPr>
        <w:t>3.5 INHABILIDADES E INCOMPATIBILIDADES</w:t>
      </w:r>
      <w:bookmarkEnd w:id="68"/>
    </w:p>
    <w:p w14:paraId="6B1E878D" w14:textId="77777777" w:rsidR="00702C37" w:rsidRPr="00364826" w:rsidRDefault="00702C37" w:rsidP="00364826">
      <w:pPr>
        <w:spacing w:line="276" w:lineRule="auto"/>
        <w:jc w:val="both"/>
        <w:rPr>
          <w:rFonts w:ascii="Arial" w:eastAsia="Arial" w:hAnsi="Arial" w:cs="Arial"/>
        </w:rPr>
      </w:pPr>
    </w:p>
    <w:p w14:paraId="7D21BF57" w14:textId="2B42148B" w:rsidR="00CD15DA" w:rsidRPr="00364826" w:rsidRDefault="00CD15DA" w:rsidP="00364826">
      <w:pPr>
        <w:spacing w:line="276" w:lineRule="auto"/>
        <w:jc w:val="both"/>
        <w:rPr>
          <w:rFonts w:ascii="Arial" w:eastAsia="Arial" w:hAnsi="Arial" w:cs="Arial"/>
        </w:rPr>
      </w:pPr>
      <w:r w:rsidRPr="00364826">
        <w:rPr>
          <w:rFonts w:ascii="Arial" w:eastAsia="Arial" w:hAnsi="Arial" w:cs="Arial"/>
        </w:rPr>
        <w:t xml:space="preserve">De acuerdo con lo establecido en el artículo 2º del Decreto 2463 de 1981 </w:t>
      </w:r>
      <w:r w:rsidR="00145DCF" w:rsidRPr="00364826">
        <w:rPr>
          <w:rFonts w:ascii="Arial" w:eastAsia="Arial" w:hAnsi="Arial" w:cs="Arial"/>
        </w:rPr>
        <w:t>e</w:t>
      </w:r>
      <w:r w:rsidRPr="00364826">
        <w:rPr>
          <w:rFonts w:ascii="Arial" w:eastAsia="Arial" w:hAnsi="Arial" w:cs="Arial"/>
        </w:rPr>
        <w:t xml:space="preserve">ntre los miembros de los </w:t>
      </w:r>
      <w:r w:rsidR="008F15E5" w:rsidRPr="00364826">
        <w:rPr>
          <w:rFonts w:ascii="Arial" w:eastAsia="Arial" w:hAnsi="Arial" w:cs="Arial"/>
        </w:rPr>
        <w:t>C</w:t>
      </w:r>
      <w:r w:rsidRPr="00364826">
        <w:rPr>
          <w:rFonts w:ascii="Arial" w:eastAsia="Arial" w:hAnsi="Arial" w:cs="Arial"/>
        </w:rPr>
        <w:t xml:space="preserve">onsejos o juntas directivas, </w:t>
      </w:r>
      <w:r w:rsidR="008F15E5" w:rsidRPr="00364826">
        <w:rPr>
          <w:rFonts w:ascii="Arial" w:eastAsia="Arial" w:hAnsi="Arial" w:cs="Arial"/>
        </w:rPr>
        <w:t>D</w:t>
      </w:r>
      <w:r w:rsidRPr="00364826">
        <w:rPr>
          <w:rFonts w:ascii="Arial" w:eastAsia="Arial" w:hAnsi="Arial" w:cs="Arial"/>
        </w:rPr>
        <w:t xml:space="preserve">irectores </w:t>
      </w:r>
      <w:r w:rsidR="00145DCF" w:rsidRPr="00364826">
        <w:rPr>
          <w:rFonts w:ascii="Arial" w:eastAsia="Arial" w:hAnsi="Arial" w:cs="Arial"/>
        </w:rPr>
        <w:t>A</w:t>
      </w:r>
      <w:r w:rsidRPr="00364826">
        <w:rPr>
          <w:rFonts w:ascii="Arial" w:eastAsia="Arial" w:hAnsi="Arial" w:cs="Arial"/>
        </w:rPr>
        <w:t>dministrativos</w:t>
      </w:r>
      <w:r w:rsidR="00145DCF" w:rsidRPr="00364826">
        <w:rPr>
          <w:rFonts w:ascii="Arial" w:eastAsia="Arial" w:hAnsi="Arial" w:cs="Arial"/>
        </w:rPr>
        <w:t xml:space="preserve"> o g</w:t>
      </w:r>
      <w:r w:rsidRPr="00364826">
        <w:rPr>
          <w:rFonts w:ascii="Arial" w:eastAsia="Arial" w:hAnsi="Arial" w:cs="Arial"/>
        </w:rPr>
        <w:t xml:space="preserve">erentes y los </w:t>
      </w:r>
      <w:r w:rsidR="00145DCF" w:rsidRPr="00364826">
        <w:rPr>
          <w:rFonts w:ascii="Arial" w:eastAsia="Arial" w:hAnsi="Arial" w:cs="Arial"/>
        </w:rPr>
        <w:t>R</w:t>
      </w:r>
      <w:r w:rsidRPr="00364826">
        <w:rPr>
          <w:rFonts w:ascii="Arial" w:eastAsia="Arial" w:hAnsi="Arial" w:cs="Arial"/>
        </w:rPr>
        <w:t xml:space="preserve">evisores </w:t>
      </w:r>
      <w:r w:rsidR="00145DCF" w:rsidRPr="00364826">
        <w:rPr>
          <w:rFonts w:ascii="Arial" w:eastAsia="Arial" w:hAnsi="Arial" w:cs="Arial"/>
        </w:rPr>
        <w:t>F</w:t>
      </w:r>
      <w:r w:rsidRPr="00364826">
        <w:rPr>
          <w:rFonts w:ascii="Arial" w:eastAsia="Arial" w:hAnsi="Arial" w:cs="Arial"/>
        </w:rPr>
        <w:t xml:space="preserve">iscales de las Cajas o asociaciones de Cajas no podrán existir </w:t>
      </w:r>
      <w:r w:rsidRPr="00364826">
        <w:rPr>
          <w:rFonts w:ascii="Arial" w:eastAsia="Arial" w:hAnsi="Arial" w:cs="Arial"/>
        </w:rPr>
        <w:lastRenderedPageBreak/>
        <w:t>vínculos matrimoniales, ni de parentesco dentro del cuarto grado de consanguinidad, segundo de afinidad o primero civil, ni de asociación profesional, comunidad de oficina o sociedad comercial, excepción hecha de las sociedades anónimas y de las comanditarias por acciones</w:t>
      </w:r>
      <w:r w:rsidR="00145DCF" w:rsidRPr="00364826">
        <w:rPr>
          <w:rFonts w:ascii="Arial" w:eastAsia="Arial" w:hAnsi="Arial" w:cs="Arial"/>
        </w:rPr>
        <w:t xml:space="preserve">.  </w:t>
      </w:r>
    </w:p>
    <w:p w14:paraId="12B65535" w14:textId="77777777" w:rsidR="00CD15DA" w:rsidRPr="00364826" w:rsidRDefault="00CD15DA" w:rsidP="00364826">
      <w:pPr>
        <w:spacing w:line="276" w:lineRule="auto"/>
        <w:jc w:val="both"/>
        <w:rPr>
          <w:rFonts w:ascii="Arial" w:eastAsia="Arial" w:hAnsi="Arial" w:cs="Arial"/>
        </w:rPr>
      </w:pPr>
    </w:p>
    <w:p w14:paraId="3D473310" w14:textId="6B6A79A8" w:rsidR="00145DCF" w:rsidRPr="00364826" w:rsidRDefault="00CD15DA" w:rsidP="00364826">
      <w:pPr>
        <w:spacing w:line="276" w:lineRule="auto"/>
        <w:jc w:val="both"/>
        <w:rPr>
          <w:rFonts w:ascii="Arial" w:eastAsia="Arial" w:hAnsi="Arial" w:cs="Arial"/>
        </w:rPr>
      </w:pPr>
      <w:r w:rsidRPr="00364826">
        <w:rPr>
          <w:rFonts w:ascii="Arial" w:eastAsia="Arial" w:hAnsi="Arial" w:cs="Arial"/>
        </w:rPr>
        <w:t>De otra parte</w:t>
      </w:r>
      <w:r w:rsidR="0040506C" w:rsidRPr="00364826">
        <w:rPr>
          <w:rFonts w:ascii="Arial" w:eastAsia="Arial" w:hAnsi="Arial" w:cs="Arial"/>
        </w:rPr>
        <w:t>,</w:t>
      </w:r>
      <w:r w:rsidRPr="00364826">
        <w:rPr>
          <w:rFonts w:ascii="Arial" w:eastAsia="Arial" w:hAnsi="Arial" w:cs="Arial"/>
        </w:rPr>
        <w:t xml:space="preserve"> el artículo 6o del citado Decreto 2463 de 1981 determina en forma expresa: </w:t>
      </w:r>
    </w:p>
    <w:p w14:paraId="77EF9B9B" w14:textId="6F7EBDCF" w:rsidR="00CD15DA" w:rsidRPr="00364826" w:rsidRDefault="00CD15DA" w:rsidP="00364826">
      <w:pPr>
        <w:spacing w:line="276" w:lineRule="auto"/>
        <w:ind w:left="567" w:right="333"/>
        <w:jc w:val="both"/>
        <w:rPr>
          <w:rFonts w:ascii="Arial" w:eastAsia="Arial" w:hAnsi="Arial" w:cs="Arial"/>
          <w:i/>
          <w:iCs/>
        </w:rPr>
      </w:pPr>
      <w:r w:rsidRPr="00364826">
        <w:rPr>
          <w:rFonts w:ascii="Arial" w:eastAsia="Arial" w:hAnsi="Arial" w:cs="Arial"/>
          <w:i/>
          <w:iCs/>
        </w:rPr>
        <w:t>"Los miembros de los consejos o juntas directivas, revisores fiscales y funcionarios de las Cajas y asociaciones de Cajas no podrán, durante el ejercicio de sus funciones ni dentro del año siguiente a su cesación en las mismas, en relación con las entidades respectivas:</w:t>
      </w:r>
    </w:p>
    <w:p w14:paraId="3E3182D8" w14:textId="6B9ABC39" w:rsidR="00CD15DA" w:rsidRPr="00364826" w:rsidRDefault="00CD15DA" w:rsidP="00364826">
      <w:pPr>
        <w:spacing w:line="276" w:lineRule="auto"/>
        <w:ind w:left="567" w:right="333"/>
        <w:jc w:val="both"/>
        <w:rPr>
          <w:rFonts w:ascii="Arial" w:eastAsia="Arial" w:hAnsi="Arial" w:cs="Arial"/>
          <w:i/>
          <w:iCs/>
        </w:rPr>
      </w:pPr>
      <w:r w:rsidRPr="00364826">
        <w:rPr>
          <w:rFonts w:ascii="Arial" w:eastAsia="Arial" w:hAnsi="Arial" w:cs="Arial"/>
          <w:i/>
          <w:iCs/>
        </w:rPr>
        <w:t>a) Celebrar o ejecutar por si o por interpuesta person</w:t>
      </w:r>
      <w:r w:rsidR="005325C4">
        <w:rPr>
          <w:rFonts w:ascii="Arial" w:eastAsia="Arial" w:hAnsi="Arial" w:cs="Arial"/>
          <w:i/>
          <w:iCs/>
        </w:rPr>
        <w:t>a</w:t>
      </w:r>
      <w:r w:rsidRPr="00364826">
        <w:rPr>
          <w:rFonts w:ascii="Arial" w:eastAsia="Arial" w:hAnsi="Arial" w:cs="Arial"/>
          <w:i/>
          <w:iCs/>
        </w:rPr>
        <w:t xml:space="preserve"> contrato o acto alguno;</w:t>
      </w:r>
    </w:p>
    <w:p w14:paraId="0C7563ED" w14:textId="77777777" w:rsidR="00CD15DA" w:rsidRPr="00364826" w:rsidRDefault="00CD15DA" w:rsidP="00364826">
      <w:pPr>
        <w:spacing w:line="276" w:lineRule="auto"/>
        <w:ind w:left="567" w:right="333"/>
        <w:jc w:val="both"/>
        <w:rPr>
          <w:rFonts w:ascii="Arial" w:eastAsia="Arial" w:hAnsi="Arial" w:cs="Arial"/>
          <w:i/>
          <w:iCs/>
        </w:rPr>
      </w:pPr>
      <w:r w:rsidRPr="00364826">
        <w:rPr>
          <w:rFonts w:ascii="Arial" w:eastAsia="Arial" w:hAnsi="Arial" w:cs="Arial"/>
          <w:i/>
          <w:iCs/>
        </w:rPr>
        <w:t>b) Gestionar negocios propios o ajenos, salvo cuando contra ellos se entablen acciones por la entidad a la cual sirven o han servido o se trate del cobro de prestaciones y salarios propios;</w:t>
      </w:r>
    </w:p>
    <w:p w14:paraId="0E872B34" w14:textId="77777777" w:rsidR="00CD15DA" w:rsidRPr="00364826" w:rsidRDefault="00CD15DA" w:rsidP="00364826">
      <w:pPr>
        <w:spacing w:line="276" w:lineRule="auto"/>
        <w:ind w:left="567" w:right="333"/>
        <w:jc w:val="both"/>
        <w:rPr>
          <w:rFonts w:ascii="Arial" w:eastAsia="Arial" w:hAnsi="Arial" w:cs="Arial"/>
          <w:i/>
          <w:iCs/>
        </w:rPr>
      </w:pPr>
      <w:r w:rsidRPr="00364826">
        <w:rPr>
          <w:rFonts w:ascii="Arial" w:eastAsia="Arial" w:hAnsi="Arial" w:cs="Arial"/>
          <w:i/>
          <w:iCs/>
        </w:rPr>
        <w:t>c) Prestar servicios profesionales;</w:t>
      </w:r>
    </w:p>
    <w:p w14:paraId="729134E4" w14:textId="233B6062" w:rsidR="00CD15DA" w:rsidRPr="00364826" w:rsidRDefault="00CD15DA" w:rsidP="00364826">
      <w:pPr>
        <w:spacing w:line="276" w:lineRule="auto"/>
        <w:ind w:left="567" w:right="333"/>
        <w:jc w:val="both"/>
        <w:rPr>
          <w:rFonts w:ascii="Arial" w:eastAsia="Arial" w:hAnsi="Arial" w:cs="Arial"/>
          <w:i/>
          <w:iCs/>
        </w:rPr>
      </w:pPr>
      <w:r w:rsidRPr="00364826">
        <w:rPr>
          <w:rFonts w:ascii="Arial" w:eastAsia="Arial" w:hAnsi="Arial" w:cs="Arial"/>
          <w:i/>
          <w:iCs/>
        </w:rPr>
        <w:t>d) Intervenir por</w:t>
      </w:r>
      <w:r w:rsidR="006008E5" w:rsidRPr="00364826">
        <w:rPr>
          <w:rFonts w:ascii="Arial" w:eastAsia="Arial" w:hAnsi="Arial" w:cs="Arial"/>
          <w:i/>
          <w:iCs/>
        </w:rPr>
        <w:t xml:space="preserve">  </w:t>
      </w:r>
      <w:r w:rsidRPr="00364826">
        <w:rPr>
          <w:rFonts w:ascii="Arial" w:eastAsia="Arial" w:hAnsi="Arial" w:cs="Arial"/>
          <w:i/>
          <w:iCs/>
        </w:rPr>
        <w:t xml:space="preserve"> ningún motivo y en ningún tiempo en negocios que hubieren conocido o adelantado durante su vinculación.</w:t>
      </w:r>
    </w:p>
    <w:p w14:paraId="47A70836" w14:textId="77777777" w:rsidR="00CD15DA" w:rsidRPr="00364826" w:rsidRDefault="00CD15DA" w:rsidP="00364826">
      <w:pPr>
        <w:spacing w:line="276" w:lineRule="auto"/>
        <w:ind w:left="567" w:right="333"/>
        <w:jc w:val="both"/>
        <w:rPr>
          <w:rFonts w:ascii="Arial" w:eastAsia="Arial" w:hAnsi="Arial" w:cs="Arial"/>
          <w:i/>
          <w:iCs/>
        </w:rPr>
      </w:pPr>
    </w:p>
    <w:p w14:paraId="6DF2E358" w14:textId="77777777" w:rsidR="00CD15DA" w:rsidRPr="00364826" w:rsidRDefault="00CD15DA" w:rsidP="00364826">
      <w:pPr>
        <w:spacing w:line="276" w:lineRule="auto"/>
        <w:ind w:left="567" w:right="333"/>
        <w:jc w:val="both"/>
        <w:rPr>
          <w:rFonts w:ascii="Arial" w:eastAsia="Arial" w:hAnsi="Arial" w:cs="Arial"/>
          <w:i/>
          <w:iCs/>
        </w:rPr>
      </w:pPr>
      <w:r w:rsidRPr="00364826">
        <w:rPr>
          <w:rFonts w:ascii="Arial" w:eastAsia="Arial" w:hAnsi="Arial" w:cs="Arial"/>
          <w:i/>
          <w:iCs/>
        </w:rPr>
        <w:t>Las anteriores prohibiciones se extienden a las sociedades de personas, limitadas y de hecho de que el funcionando o su cónyuge hagan parte y a las anónimas y comanditarias por acciones en que conjunta o separadamente tengan más del cuarenta por ciento del capital social."</w:t>
      </w:r>
    </w:p>
    <w:p w14:paraId="1A089E1B" w14:textId="77777777" w:rsidR="00CD15DA" w:rsidRPr="00364826" w:rsidRDefault="00CD15DA" w:rsidP="00364826">
      <w:pPr>
        <w:spacing w:line="276" w:lineRule="auto"/>
        <w:jc w:val="both"/>
        <w:rPr>
          <w:rFonts w:ascii="Arial" w:eastAsia="Arial" w:hAnsi="Arial" w:cs="Arial"/>
        </w:rPr>
      </w:pPr>
    </w:p>
    <w:p w14:paraId="77D99852" w14:textId="77777777" w:rsidR="00145DCF" w:rsidRPr="00364826" w:rsidRDefault="00CD15DA" w:rsidP="00364826">
      <w:pPr>
        <w:spacing w:line="276" w:lineRule="auto"/>
        <w:jc w:val="both"/>
        <w:rPr>
          <w:rFonts w:ascii="Arial" w:eastAsia="Arial" w:hAnsi="Arial" w:cs="Arial"/>
        </w:rPr>
      </w:pPr>
      <w:r w:rsidRPr="00364826">
        <w:rPr>
          <w:rFonts w:ascii="Arial" w:eastAsia="Arial" w:hAnsi="Arial" w:cs="Arial"/>
        </w:rPr>
        <w:t>Así mismo, el artículo 7o. ibidem reza:</w:t>
      </w:r>
    </w:p>
    <w:p w14:paraId="57A64474" w14:textId="6373EE67" w:rsidR="00CD15DA" w:rsidRPr="00364826" w:rsidRDefault="00CD15DA" w:rsidP="00364826">
      <w:pPr>
        <w:spacing w:line="276" w:lineRule="auto"/>
        <w:ind w:left="567" w:right="333"/>
        <w:jc w:val="both"/>
        <w:rPr>
          <w:rFonts w:ascii="Arial" w:eastAsia="Arial" w:hAnsi="Arial" w:cs="Arial"/>
          <w:i/>
          <w:iCs/>
        </w:rPr>
      </w:pPr>
      <w:r w:rsidRPr="00364826">
        <w:rPr>
          <w:rFonts w:ascii="Arial" w:eastAsia="Arial" w:hAnsi="Arial" w:cs="Arial"/>
          <w:i/>
          <w:iCs/>
        </w:rPr>
        <w:t>"El Cónyuge, los parientes dentro del segundo grado de consanguinidad, primero de afinidad y primero civil de los funcionarios a que se refiere la disposición precedente, a</w:t>
      </w:r>
      <w:r w:rsidR="005325C4">
        <w:rPr>
          <w:rFonts w:ascii="Arial" w:eastAsia="Arial" w:hAnsi="Arial" w:cs="Arial"/>
          <w:i/>
          <w:iCs/>
        </w:rPr>
        <w:t xml:space="preserve">sí </w:t>
      </w:r>
      <w:r w:rsidRPr="00364826">
        <w:rPr>
          <w:rFonts w:ascii="Arial" w:eastAsia="Arial" w:hAnsi="Arial" w:cs="Arial"/>
          <w:i/>
          <w:iCs/>
        </w:rPr>
        <w:t>co</w:t>
      </w:r>
      <w:r w:rsidR="005325C4">
        <w:rPr>
          <w:rFonts w:ascii="Arial" w:eastAsia="Arial" w:hAnsi="Arial" w:cs="Arial"/>
          <w:i/>
          <w:iCs/>
        </w:rPr>
        <w:t>m</w:t>
      </w:r>
      <w:r w:rsidRPr="00364826">
        <w:rPr>
          <w:rFonts w:ascii="Arial" w:eastAsia="Arial" w:hAnsi="Arial" w:cs="Arial"/>
          <w:i/>
          <w:iCs/>
        </w:rPr>
        <w:t>o quie</w:t>
      </w:r>
      <w:r w:rsidR="005325C4">
        <w:rPr>
          <w:rFonts w:ascii="Arial" w:eastAsia="Arial" w:hAnsi="Arial" w:cs="Arial"/>
          <w:i/>
          <w:iCs/>
        </w:rPr>
        <w:t>n</w:t>
      </w:r>
      <w:r w:rsidRPr="00364826">
        <w:rPr>
          <w:rFonts w:ascii="Arial" w:eastAsia="Arial" w:hAnsi="Arial" w:cs="Arial"/>
          <w:i/>
          <w:iCs/>
        </w:rPr>
        <w:t>es con tales funcionarios tengan asociación profesional, comunidad de oficina sociedad de personas o limitada, quedan comprendidos dentro de las incompatibilidades contempladas en el artículo anterior. Sin embargo, se exceptúan las persones que contraten por obligación legal o en condiciones comunes al público."</w:t>
      </w:r>
    </w:p>
    <w:p w14:paraId="209CFD65" w14:textId="77777777" w:rsidR="00CD15DA" w:rsidRPr="00364826" w:rsidRDefault="00CD15DA" w:rsidP="00364826">
      <w:pPr>
        <w:spacing w:line="276" w:lineRule="auto"/>
        <w:jc w:val="both"/>
        <w:rPr>
          <w:rFonts w:ascii="Arial" w:eastAsia="Arial" w:hAnsi="Arial" w:cs="Arial"/>
        </w:rPr>
      </w:pPr>
    </w:p>
    <w:p w14:paraId="41B1CAB5" w14:textId="145662E2" w:rsidR="00CD15DA" w:rsidRPr="00364826" w:rsidRDefault="00CD15DA" w:rsidP="00364826">
      <w:pPr>
        <w:spacing w:line="276" w:lineRule="auto"/>
        <w:jc w:val="both"/>
        <w:rPr>
          <w:rFonts w:ascii="Arial" w:eastAsia="Arial" w:hAnsi="Arial" w:cs="Arial"/>
        </w:rPr>
      </w:pPr>
      <w:r w:rsidRPr="00364826">
        <w:rPr>
          <w:rFonts w:ascii="Arial" w:eastAsia="Arial" w:hAnsi="Arial" w:cs="Arial"/>
        </w:rPr>
        <w:t>De otra parte, el articulo 12 ibidem les señala en forma expresa a los miembros del Consejo Directivo que “</w:t>
      </w:r>
      <w:r w:rsidRPr="00364826">
        <w:rPr>
          <w:rFonts w:ascii="Arial" w:eastAsia="Arial" w:hAnsi="Arial" w:cs="Arial"/>
          <w:i/>
          <w:iCs/>
        </w:rPr>
        <w:t xml:space="preserve">no podrán designar para empleos, en las respectivas Cajas </w:t>
      </w:r>
      <w:r w:rsidRPr="00364826">
        <w:rPr>
          <w:rFonts w:ascii="Arial" w:eastAsia="Arial" w:hAnsi="Arial" w:cs="Arial"/>
          <w:i/>
          <w:iCs/>
        </w:rPr>
        <w:lastRenderedPageBreak/>
        <w:t>o Asociaciones de Cajas, a sus cónyuges o parientes dentro del cuarto grado de consanguinidad, segundo de afinidad o primero civil."</w:t>
      </w:r>
    </w:p>
    <w:p w14:paraId="5CBA5260" w14:textId="77777777" w:rsidR="00CD15DA" w:rsidRPr="00364826" w:rsidRDefault="00CD15DA" w:rsidP="00364826">
      <w:pPr>
        <w:spacing w:line="276" w:lineRule="auto"/>
        <w:jc w:val="both"/>
        <w:rPr>
          <w:rFonts w:ascii="Arial" w:eastAsia="Arial" w:hAnsi="Arial" w:cs="Arial"/>
        </w:rPr>
      </w:pPr>
    </w:p>
    <w:p w14:paraId="72F717CB" w14:textId="77777777" w:rsidR="00CD15DA" w:rsidRPr="00364826" w:rsidRDefault="00CD15DA" w:rsidP="00364826">
      <w:pPr>
        <w:spacing w:line="276" w:lineRule="auto"/>
        <w:jc w:val="both"/>
        <w:rPr>
          <w:rFonts w:ascii="Arial" w:eastAsia="Arial" w:hAnsi="Arial" w:cs="Arial"/>
        </w:rPr>
      </w:pPr>
      <w:r w:rsidRPr="00364826">
        <w:rPr>
          <w:rFonts w:ascii="Arial" w:eastAsia="Arial" w:hAnsi="Arial" w:cs="Arial"/>
        </w:rPr>
        <w:t>En todo caso los miembros del Consejo Directivo, los Directores Administrativos y los Revisores Fiscales deberán cumplir lo establecido en el Decreto 2463 de 1981.</w:t>
      </w:r>
    </w:p>
    <w:p w14:paraId="0C58CEAB" w14:textId="511C3B63" w:rsidR="00CD15DA" w:rsidRPr="00364826" w:rsidRDefault="00CD15DA" w:rsidP="00364826">
      <w:pPr>
        <w:spacing w:line="276" w:lineRule="auto"/>
        <w:jc w:val="both"/>
        <w:rPr>
          <w:rFonts w:ascii="Arial" w:eastAsia="Arial" w:hAnsi="Arial" w:cs="Arial"/>
        </w:rPr>
      </w:pPr>
    </w:p>
    <w:p w14:paraId="431F2326" w14:textId="7DE8C70C" w:rsidR="00145DCF" w:rsidRPr="00364826" w:rsidRDefault="00145DCF" w:rsidP="00364826">
      <w:pPr>
        <w:pStyle w:val="Ttulo3"/>
        <w:spacing w:before="0" w:line="276" w:lineRule="auto"/>
        <w:rPr>
          <w:rFonts w:ascii="Arial" w:eastAsia="Arial" w:hAnsi="Arial" w:cs="Arial"/>
        </w:rPr>
      </w:pPr>
      <w:bookmarkStart w:id="69" w:name="_Toc62659145"/>
      <w:r w:rsidRPr="00364826">
        <w:rPr>
          <w:rFonts w:ascii="Arial" w:eastAsia="Arial" w:hAnsi="Arial" w:cs="Arial"/>
        </w:rPr>
        <w:t>3.5.1 Sistema y Reglamento</w:t>
      </w:r>
      <w:bookmarkEnd w:id="69"/>
      <w:r w:rsidRPr="00364826">
        <w:rPr>
          <w:rFonts w:ascii="Arial" w:eastAsia="Arial" w:hAnsi="Arial" w:cs="Arial"/>
        </w:rPr>
        <w:t xml:space="preserve"> </w:t>
      </w:r>
    </w:p>
    <w:p w14:paraId="1692C958" w14:textId="77777777" w:rsidR="00A05A78" w:rsidRPr="00364826" w:rsidRDefault="00A05A78" w:rsidP="00364826">
      <w:pPr>
        <w:spacing w:line="276" w:lineRule="auto"/>
        <w:jc w:val="both"/>
        <w:rPr>
          <w:rFonts w:ascii="Arial" w:eastAsia="Arial" w:hAnsi="Arial" w:cs="Arial"/>
        </w:rPr>
      </w:pPr>
    </w:p>
    <w:p w14:paraId="6815E5A9" w14:textId="27A9D5D0"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Es indispensable que la administración de cada Caja </w:t>
      </w:r>
      <w:r w:rsidR="006F0B84">
        <w:rPr>
          <w:rFonts w:ascii="Arial" w:eastAsia="Arial" w:hAnsi="Arial" w:cs="Arial"/>
        </w:rPr>
        <w:t>de Compensación Familiar</w:t>
      </w:r>
      <w:r w:rsidR="006F0B84" w:rsidRPr="00364826">
        <w:rPr>
          <w:rFonts w:ascii="Arial" w:eastAsia="Arial" w:hAnsi="Arial" w:cs="Arial"/>
        </w:rPr>
        <w:t xml:space="preserve"> </w:t>
      </w:r>
      <w:r w:rsidR="0034482B" w:rsidRPr="00364826">
        <w:rPr>
          <w:rFonts w:ascii="Arial" w:eastAsia="Arial" w:hAnsi="Arial" w:cs="Arial"/>
        </w:rPr>
        <w:t>cuente con</w:t>
      </w:r>
      <w:r w:rsidRPr="00364826">
        <w:rPr>
          <w:rFonts w:ascii="Arial" w:eastAsia="Arial" w:hAnsi="Arial" w:cs="Arial"/>
        </w:rPr>
        <w:t xml:space="preserve"> un sistema y reglamento de control al cumplimiento del Régimen de </w:t>
      </w:r>
      <w:r w:rsidR="0034482B" w:rsidRPr="00364826">
        <w:rPr>
          <w:rFonts w:ascii="Arial" w:eastAsia="Arial" w:hAnsi="Arial" w:cs="Arial"/>
        </w:rPr>
        <w:t>I</w:t>
      </w:r>
      <w:r w:rsidRPr="00364826">
        <w:rPr>
          <w:rFonts w:ascii="Arial" w:eastAsia="Arial" w:hAnsi="Arial" w:cs="Arial"/>
        </w:rPr>
        <w:t xml:space="preserve">nhabilidades e </w:t>
      </w:r>
      <w:r w:rsidR="0034482B" w:rsidRPr="00364826">
        <w:rPr>
          <w:rFonts w:ascii="Arial" w:eastAsia="Arial" w:hAnsi="Arial" w:cs="Arial"/>
        </w:rPr>
        <w:t>I</w:t>
      </w:r>
      <w:r w:rsidRPr="00364826">
        <w:rPr>
          <w:rFonts w:ascii="Arial" w:eastAsia="Arial" w:hAnsi="Arial" w:cs="Arial"/>
        </w:rPr>
        <w:t>ncompatibilidades señalado en el Decreto 2463 de 1981</w:t>
      </w:r>
      <w:r w:rsidR="0034482B" w:rsidRPr="00364826">
        <w:rPr>
          <w:rFonts w:ascii="Arial" w:eastAsia="Arial" w:hAnsi="Arial" w:cs="Arial"/>
        </w:rPr>
        <w:t>,</w:t>
      </w:r>
      <w:r w:rsidRPr="00364826">
        <w:rPr>
          <w:rFonts w:ascii="Arial" w:eastAsia="Arial" w:hAnsi="Arial" w:cs="Arial"/>
        </w:rPr>
        <w:t xml:space="preserve"> el cual deberá ser aplicable a todas las compras y contratos que realice la corporación</w:t>
      </w:r>
      <w:r w:rsidR="0034482B" w:rsidRPr="00364826">
        <w:rPr>
          <w:rFonts w:ascii="Arial" w:eastAsia="Arial" w:hAnsi="Arial" w:cs="Arial"/>
        </w:rPr>
        <w:t xml:space="preserve"> </w:t>
      </w:r>
      <w:r w:rsidR="0034482B" w:rsidRPr="00364826">
        <w:rPr>
          <w:rFonts w:ascii="Arial" w:hAnsi="Arial" w:cs="Arial"/>
          <w:color w:val="4472C4" w:themeColor="accent1"/>
        </w:rPr>
        <w:t>[Circular 16-1989]</w:t>
      </w:r>
      <w:r w:rsidR="0034482B" w:rsidRPr="00364826">
        <w:rPr>
          <w:rFonts w:ascii="Arial" w:eastAsia="Arial" w:hAnsi="Arial" w:cs="Arial"/>
        </w:rPr>
        <w:t>. Copia de este sistema y reglamento deberá</w:t>
      </w:r>
      <w:r w:rsidRPr="00364826">
        <w:rPr>
          <w:rFonts w:ascii="Arial" w:eastAsia="Arial" w:hAnsi="Arial" w:cs="Arial"/>
        </w:rPr>
        <w:t xml:space="preserve"> enviarse a</w:t>
      </w:r>
      <w:r w:rsidR="0034482B" w:rsidRPr="00364826">
        <w:rPr>
          <w:rFonts w:ascii="Arial" w:eastAsia="Arial" w:hAnsi="Arial" w:cs="Arial"/>
        </w:rPr>
        <w:t xml:space="preserve"> </w:t>
      </w:r>
      <w:r w:rsidRPr="00364826">
        <w:rPr>
          <w:rFonts w:ascii="Arial" w:eastAsia="Arial" w:hAnsi="Arial" w:cs="Arial"/>
        </w:rPr>
        <w:t>la Superintendencia del Subsidio Familiar</w:t>
      </w:r>
      <w:r w:rsidR="0034482B" w:rsidRPr="00364826">
        <w:rPr>
          <w:rFonts w:ascii="Arial" w:eastAsia="Arial" w:hAnsi="Arial" w:cs="Arial"/>
        </w:rPr>
        <w:t xml:space="preserve">.  </w:t>
      </w:r>
    </w:p>
    <w:p w14:paraId="5B3DBF2D" w14:textId="77777777" w:rsidR="00A05A78" w:rsidRPr="00364826" w:rsidRDefault="00A05A78" w:rsidP="00364826">
      <w:pPr>
        <w:spacing w:line="276" w:lineRule="auto"/>
        <w:jc w:val="both"/>
        <w:rPr>
          <w:rFonts w:ascii="Arial" w:eastAsia="Arial" w:hAnsi="Arial" w:cs="Arial"/>
        </w:rPr>
      </w:pPr>
    </w:p>
    <w:p w14:paraId="658FBFAB" w14:textId="1842F1AA" w:rsidR="00F82B89" w:rsidRPr="00364826" w:rsidRDefault="00F82B89" w:rsidP="00364826">
      <w:pPr>
        <w:spacing w:line="276" w:lineRule="auto"/>
        <w:jc w:val="both"/>
        <w:rPr>
          <w:rFonts w:ascii="Arial" w:eastAsia="Arial" w:hAnsi="Arial" w:cs="Arial"/>
        </w:rPr>
      </w:pPr>
      <w:r w:rsidRPr="00364826">
        <w:rPr>
          <w:rFonts w:ascii="Arial" w:eastAsia="Arial" w:hAnsi="Arial" w:cs="Arial"/>
        </w:rPr>
        <w:t>Lo anterior garantizará que se cumpla en forma permanente y cabal la misión de control del Director Administrativo, consagrada en el artículo 55 de la Ley 21 de 1982, ordinales 2 y 10 y evitará las consecuencias señaladas en el artículo 8 del referido Decreto. Además, permitirá tanto a la Superintendencia como a la Revisoría Fiscal, vigilar el desarrollo de las distintas normas, a la vez que les ofrecerá seguridad en cuanto a la aplicación constante del aludido Régimen.</w:t>
      </w:r>
    </w:p>
    <w:p w14:paraId="1340795E" w14:textId="4F467BB4" w:rsidR="00B77F8D" w:rsidRPr="00364826" w:rsidRDefault="00B77F8D" w:rsidP="00364826">
      <w:pPr>
        <w:spacing w:line="276" w:lineRule="auto"/>
        <w:jc w:val="both"/>
        <w:rPr>
          <w:rFonts w:ascii="Arial" w:eastAsia="Arial" w:hAnsi="Arial" w:cs="Arial"/>
        </w:rPr>
      </w:pPr>
    </w:p>
    <w:p w14:paraId="5E04896C" w14:textId="2EA1E3E8" w:rsidR="00145DCF" w:rsidRPr="00364826" w:rsidRDefault="00145DCF" w:rsidP="00364826">
      <w:pPr>
        <w:pStyle w:val="Ttulo3"/>
        <w:spacing w:before="0" w:line="276" w:lineRule="auto"/>
        <w:rPr>
          <w:rFonts w:ascii="Arial" w:eastAsia="Arial" w:hAnsi="Arial" w:cs="Arial"/>
        </w:rPr>
      </w:pPr>
      <w:bookmarkStart w:id="70" w:name="_Toc62659146"/>
      <w:r w:rsidRPr="00364826">
        <w:rPr>
          <w:rFonts w:ascii="Arial" w:eastAsia="Arial" w:hAnsi="Arial" w:cs="Arial"/>
        </w:rPr>
        <w:t>3.</w:t>
      </w:r>
      <w:r w:rsidR="00A05A78" w:rsidRPr="00364826">
        <w:rPr>
          <w:rFonts w:ascii="Arial" w:eastAsia="Arial" w:hAnsi="Arial" w:cs="Arial"/>
        </w:rPr>
        <w:t>5.</w:t>
      </w:r>
      <w:r w:rsidRPr="00364826">
        <w:rPr>
          <w:rFonts w:ascii="Arial" w:eastAsia="Arial" w:hAnsi="Arial" w:cs="Arial"/>
        </w:rPr>
        <w:t>2 Inhabilidad referente a la Elección Popular</w:t>
      </w:r>
      <w:bookmarkEnd w:id="70"/>
      <w:r w:rsidRPr="00364826">
        <w:rPr>
          <w:rFonts w:ascii="Arial" w:eastAsia="Arial" w:hAnsi="Arial" w:cs="Arial"/>
        </w:rPr>
        <w:t xml:space="preserve"> </w:t>
      </w:r>
    </w:p>
    <w:p w14:paraId="18B55EC5" w14:textId="77777777" w:rsidR="00A05A78" w:rsidRPr="00364826" w:rsidRDefault="00A05A78" w:rsidP="00364826">
      <w:pPr>
        <w:spacing w:line="276" w:lineRule="auto"/>
        <w:jc w:val="both"/>
        <w:rPr>
          <w:rFonts w:ascii="Arial" w:eastAsia="Arial" w:hAnsi="Arial" w:cs="Arial"/>
        </w:rPr>
      </w:pPr>
    </w:p>
    <w:p w14:paraId="75D12376" w14:textId="1A3E1117" w:rsidR="00B77F8D" w:rsidRPr="00364826" w:rsidRDefault="00145DCF" w:rsidP="00364826">
      <w:pPr>
        <w:spacing w:line="276" w:lineRule="auto"/>
        <w:jc w:val="both"/>
        <w:rPr>
          <w:rFonts w:ascii="Arial" w:hAnsi="Arial" w:cs="Arial"/>
          <w:color w:val="000000"/>
        </w:rPr>
      </w:pPr>
      <w:r w:rsidRPr="00364826">
        <w:rPr>
          <w:rFonts w:ascii="Arial" w:eastAsia="Arial" w:hAnsi="Arial" w:cs="Arial"/>
        </w:rPr>
        <w:t xml:space="preserve">El parágrafo 6 del artículo </w:t>
      </w:r>
      <w:r w:rsidR="00DC503F" w:rsidRPr="00364826">
        <w:rPr>
          <w:rFonts w:ascii="Arial" w:eastAsia="Arial" w:hAnsi="Arial" w:cs="Arial"/>
        </w:rPr>
        <w:t>21</w:t>
      </w:r>
      <w:r w:rsidRPr="00364826">
        <w:rPr>
          <w:rFonts w:ascii="Arial" w:eastAsia="Arial" w:hAnsi="Arial" w:cs="Arial"/>
        </w:rPr>
        <w:t xml:space="preserve"> de la Ley </w:t>
      </w:r>
      <w:r w:rsidR="00DC503F" w:rsidRPr="00364826">
        <w:rPr>
          <w:rFonts w:ascii="Arial" w:eastAsia="Arial" w:hAnsi="Arial" w:cs="Arial"/>
        </w:rPr>
        <w:t>789</w:t>
      </w:r>
      <w:r w:rsidRPr="00364826">
        <w:rPr>
          <w:rFonts w:ascii="Arial" w:eastAsia="Arial" w:hAnsi="Arial" w:cs="Arial"/>
        </w:rPr>
        <w:t xml:space="preserve"> de 1982</w:t>
      </w:r>
      <w:r w:rsidR="00A05A78" w:rsidRPr="00364826">
        <w:rPr>
          <w:rFonts w:ascii="Arial" w:eastAsia="Arial" w:hAnsi="Arial" w:cs="Arial"/>
        </w:rPr>
        <w:t xml:space="preserve"> establece que lo</w:t>
      </w:r>
      <w:r w:rsidR="00B77F8D" w:rsidRPr="00364826">
        <w:rPr>
          <w:rFonts w:ascii="Arial" w:hAnsi="Arial" w:cs="Arial"/>
          <w:color w:val="000000"/>
        </w:rPr>
        <w:t xml:space="preserve">s directores y subdirectores de las Cajas de Compensación familiar, no podrán ser elegidos a ninguna corporación ni cargo de elección popular, hasta un año después de haber hecho dejación del cargo en la respectiva </w:t>
      </w:r>
      <w:r w:rsidR="0060580B" w:rsidRPr="00364826">
        <w:rPr>
          <w:rFonts w:ascii="Arial" w:hAnsi="Arial" w:cs="Arial"/>
          <w:color w:val="000000"/>
        </w:rPr>
        <w:t>C</w:t>
      </w:r>
      <w:r w:rsidR="00B77F8D" w:rsidRPr="00364826">
        <w:rPr>
          <w:rFonts w:ascii="Arial" w:hAnsi="Arial" w:cs="Arial"/>
          <w:color w:val="000000"/>
        </w:rPr>
        <w:t>aja.</w:t>
      </w:r>
      <w:r w:rsidR="00A05A78" w:rsidRPr="00364826">
        <w:rPr>
          <w:rFonts w:ascii="Arial" w:hAnsi="Arial" w:cs="Arial"/>
          <w:color w:val="000000"/>
        </w:rPr>
        <w:t xml:space="preserve">  </w:t>
      </w:r>
    </w:p>
    <w:p w14:paraId="6930DFB7" w14:textId="7EFF2B12" w:rsidR="00A05A78" w:rsidRPr="00364826" w:rsidRDefault="00A05A78" w:rsidP="00364826">
      <w:pPr>
        <w:spacing w:line="276" w:lineRule="auto"/>
        <w:jc w:val="both"/>
        <w:rPr>
          <w:rFonts w:ascii="Arial" w:hAnsi="Arial" w:cs="Arial"/>
          <w:color w:val="000000"/>
        </w:rPr>
      </w:pPr>
      <w:r w:rsidRPr="00364826">
        <w:rPr>
          <w:rFonts w:ascii="Arial" w:hAnsi="Arial" w:cs="Arial"/>
          <w:color w:val="000000"/>
        </w:rPr>
        <w:t>Esta disposición fue declarada condicionalmente exequible por la Corte Constitucional, en Sentencia C-015 de 2004</w:t>
      </w:r>
      <w:r w:rsidRPr="00364826">
        <w:rPr>
          <w:rStyle w:val="Refdenotaalpie"/>
          <w:rFonts w:ascii="Arial" w:hAnsi="Arial" w:cs="Arial"/>
          <w:color w:val="000000"/>
        </w:rPr>
        <w:footnoteReference w:id="6"/>
      </w:r>
      <w:r w:rsidRPr="00364826">
        <w:rPr>
          <w:rFonts w:ascii="Arial" w:hAnsi="Arial" w:cs="Arial"/>
          <w:color w:val="000000"/>
        </w:rPr>
        <w:t xml:space="preserve">, la cual estableció que la inhabilidad que en ella se establece: </w:t>
      </w:r>
    </w:p>
    <w:p w14:paraId="7179CAE2" w14:textId="5C2461F4" w:rsidR="00A05A78" w:rsidRPr="00364826" w:rsidRDefault="00A05A78" w:rsidP="00C745E2">
      <w:pPr>
        <w:pStyle w:val="Prrafodelista"/>
        <w:numPr>
          <w:ilvl w:val="2"/>
          <w:numId w:val="32"/>
        </w:numPr>
        <w:spacing w:after="0" w:line="276" w:lineRule="auto"/>
        <w:ind w:left="709"/>
        <w:jc w:val="both"/>
        <w:rPr>
          <w:rFonts w:ascii="Arial" w:hAnsi="Arial" w:cs="Arial"/>
          <w:color w:val="000000"/>
          <w:sz w:val="24"/>
          <w:szCs w:val="24"/>
        </w:rPr>
      </w:pPr>
      <w:r w:rsidRPr="00364826">
        <w:rPr>
          <w:rFonts w:ascii="Arial" w:hAnsi="Arial" w:cs="Arial"/>
          <w:color w:val="000000"/>
          <w:sz w:val="24"/>
          <w:szCs w:val="24"/>
        </w:rPr>
        <w:t>No se aplica a quienes aspiren al cargo de Presidente de la República</w:t>
      </w:r>
    </w:p>
    <w:p w14:paraId="7ACEC5F9" w14:textId="02DF7C28" w:rsidR="00A05A78" w:rsidRPr="00364826" w:rsidRDefault="00A05A78" w:rsidP="00C745E2">
      <w:pPr>
        <w:pStyle w:val="Prrafodelista"/>
        <w:numPr>
          <w:ilvl w:val="2"/>
          <w:numId w:val="32"/>
        </w:numPr>
        <w:spacing w:after="0" w:line="276" w:lineRule="auto"/>
        <w:ind w:left="709"/>
        <w:jc w:val="both"/>
        <w:rPr>
          <w:rFonts w:ascii="Arial" w:hAnsi="Arial" w:cs="Arial"/>
          <w:color w:val="000000"/>
          <w:sz w:val="24"/>
          <w:szCs w:val="24"/>
        </w:rPr>
      </w:pPr>
      <w:r w:rsidRPr="00364826">
        <w:rPr>
          <w:rFonts w:ascii="Arial" w:hAnsi="Arial" w:cs="Arial"/>
          <w:color w:val="000000"/>
          <w:sz w:val="24"/>
          <w:szCs w:val="24"/>
        </w:rPr>
        <w:t xml:space="preserve">Se aplica para quienes aspiren al cargo de Congresista por el término de seis (6) meses </w:t>
      </w:r>
    </w:p>
    <w:p w14:paraId="52AAB624" w14:textId="648FE2DD" w:rsidR="00A05A78" w:rsidRPr="00364826" w:rsidRDefault="00A05A78" w:rsidP="00C745E2">
      <w:pPr>
        <w:pStyle w:val="Prrafodelista"/>
        <w:numPr>
          <w:ilvl w:val="2"/>
          <w:numId w:val="32"/>
        </w:numPr>
        <w:spacing w:after="0" w:line="276" w:lineRule="auto"/>
        <w:ind w:left="709"/>
        <w:jc w:val="both"/>
        <w:rPr>
          <w:rFonts w:ascii="Arial" w:hAnsi="Arial" w:cs="Arial"/>
          <w:color w:val="000000"/>
          <w:sz w:val="24"/>
          <w:szCs w:val="24"/>
        </w:rPr>
      </w:pPr>
      <w:r w:rsidRPr="00364826">
        <w:rPr>
          <w:rFonts w:ascii="Arial" w:hAnsi="Arial" w:cs="Arial"/>
          <w:color w:val="000000"/>
          <w:sz w:val="24"/>
          <w:szCs w:val="24"/>
        </w:rPr>
        <w:lastRenderedPageBreak/>
        <w:t xml:space="preserve">Se aplica cuando el ámbito de actuación del Director o Subdirector tenga lugar en la circunscripción en la cual deba efectuarse la respectiva elección. </w:t>
      </w:r>
    </w:p>
    <w:p w14:paraId="7689137A" w14:textId="312A3451" w:rsidR="00F82B89" w:rsidRPr="00364826" w:rsidRDefault="00F82B89" w:rsidP="00364826">
      <w:pPr>
        <w:spacing w:line="276" w:lineRule="auto"/>
        <w:jc w:val="both"/>
        <w:rPr>
          <w:rFonts w:ascii="Arial" w:eastAsia="Arial" w:hAnsi="Arial" w:cs="Arial"/>
        </w:rPr>
      </w:pPr>
      <w:bookmarkStart w:id="71" w:name="_heading=h.1v1yuxt" w:colFirst="0" w:colLast="0"/>
      <w:bookmarkEnd w:id="71"/>
    </w:p>
    <w:p w14:paraId="3B25CDA2" w14:textId="091F0E89" w:rsidR="00282489" w:rsidRPr="009D249C" w:rsidRDefault="00282489" w:rsidP="00364826">
      <w:pPr>
        <w:pStyle w:val="Ttulo1"/>
        <w:spacing w:before="0" w:line="276" w:lineRule="auto"/>
        <w:rPr>
          <w:rFonts w:ascii="Arial" w:eastAsia="Arial" w:hAnsi="Arial" w:cs="Arial"/>
          <w:b/>
          <w:bCs/>
          <w:sz w:val="24"/>
          <w:szCs w:val="24"/>
        </w:rPr>
      </w:pPr>
      <w:bookmarkStart w:id="72" w:name="_Toc62659147"/>
      <w:r w:rsidRPr="009D249C">
        <w:rPr>
          <w:rFonts w:ascii="Arial" w:eastAsia="Arial" w:hAnsi="Arial" w:cs="Arial"/>
          <w:b/>
          <w:bCs/>
          <w:sz w:val="24"/>
          <w:szCs w:val="24"/>
        </w:rPr>
        <w:t xml:space="preserve">CAPÍTULO CUARTO.  </w:t>
      </w:r>
      <w:r w:rsidR="00457D51" w:rsidRPr="009D249C">
        <w:rPr>
          <w:rFonts w:ascii="Arial" w:eastAsia="Arial" w:hAnsi="Arial" w:cs="Arial"/>
          <w:b/>
          <w:bCs/>
          <w:sz w:val="24"/>
          <w:szCs w:val="24"/>
        </w:rPr>
        <w:t>CONVENIOS Y OTRAS FORMAS DE ASOCIACIÓN</w:t>
      </w:r>
      <w:bookmarkEnd w:id="72"/>
      <w:r w:rsidR="00457D51" w:rsidRPr="009D249C">
        <w:rPr>
          <w:rFonts w:ascii="Arial" w:eastAsia="Arial" w:hAnsi="Arial" w:cs="Arial"/>
          <w:b/>
          <w:bCs/>
          <w:sz w:val="24"/>
          <w:szCs w:val="24"/>
        </w:rPr>
        <w:t xml:space="preserve"> </w:t>
      </w:r>
    </w:p>
    <w:p w14:paraId="28A31DF2" w14:textId="24B8AB00" w:rsidR="00282489" w:rsidRPr="00364826" w:rsidRDefault="00282489" w:rsidP="00364826">
      <w:pPr>
        <w:spacing w:line="276" w:lineRule="auto"/>
        <w:jc w:val="both"/>
        <w:rPr>
          <w:rFonts w:ascii="Arial" w:eastAsia="Arial" w:hAnsi="Arial" w:cs="Arial"/>
        </w:rPr>
      </w:pPr>
    </w:p>
    <w:p w14:paraId="090D46C4" w14:textId="609B9253" w:rsidR="00457D51" w:rsidRPr="00364826" w:rsidRDefault="00282489" w:rsidP="00364826">
      <w:pPr>
        <w:spacing w:line="276" w:lineRule="auto"/>
        <w:jc w:val="both"/>
        <w:rPr>
          <w:rFonts w:ascii="Arial" w:eastAsia="Arial" w:hAnsi="Arial" w:cs="Arial"/>
        </w:rPr>
      </w:pPr>
      <w:r w:rsidRPr="00364826">
        <w:rPr>
          <w:rFonts w:ascii="Arial" w:eastAsia="Arial" w:hAnsi="Arial" w:cs="Arial"/>
        </w:rPr>
        <w:t xml:space="preserve">De acuerdo con el artículo 2.2.7.4.3.3 del Decreto Único Reglamentario </w:t>
      </w:r>
      <w:r w:rsidR="00534599" w:rsidRPr="00364826">
        <w:rPr>
          <w:rFonts w:ascii="Arial" w:eastAsia="Arial" w:hAnsi="Arial" w:cs="Arial"/>
        </w:rPr>
        <w:t>1073 de 2015, las Cajas de Compensación Familiar</w:t>
      </w:r>
      <w:r w:rsidR="00457D51" w:rsidRPr="00364826">
        <w:rPr>
          <w:rFonts w:ascii="Arial" w:eastAsia="Arial" w:hAnsi="Arial" w:cs="Arial"/>
        </w:rPr>
        <w:t>, en desarrollo de su objeto social,</w:t>
      </w:r>
      <w:r w:rsidR="00534599" w:rsidRPr="00364826">
        <w:rPr>
          <w:rFonts w:ascii="Arial" w:eastAsia="Arial" w:hAnsi="Arial" w:cs="Arial"/>
        </w:rPr>
        <w:t xml:space="preserve"> pueden organizar y administrar los servicios sociales de forma separada o conjunta, </w:t>
      </w:r>
      <w:r w:rsidR="006C0E46" w:rsidRPr="00364826">
        <w:rPr>
          <w:rFonts w:ascii="Arial" w:eastAsia="Arial" w:hAnsi="Arial" w:cs="Arial"/>
        </w:rPr>
        <w:t>y,</w:t>
      </w:r>
      <w:r w:rsidR="00534599" w:rsidRPr="00364826">
        <w:rPr>
          <w:rFonts w:ascii="Arial" w:eastAsia="Arial" w:hAnsi="Arial" w:cs="Arial"/>
        </w:rPr>
        <w:t xml:space="preserve"> además, pueden convenir la prestación de </w:t>
      </w:r>
      <w:r w:rsidR="006C0E46" w:rsidRPr="00364826">
        <w:rPr>
          <w:rFonts w:ascii="Arial" w:eastAsia="Arial" w:hAnsi="Arial" w:cs="Arial"/>
        </w:rPr>
        <w:t>estos</w:t>
      </w:r>
      <w:r w:rsidR="00534599" w:rsidRPr="00364826">
        <w:rPr>
          <w:rFonts w:ascii="Arial" w:eastAsia="Arial" w:hAnsi="Arial" w:cs="Arial"/>
        </w:rPr>
        <w:t xml:space="preserve"> con otras personas o entidades, preferiblemente con aquellas que ejercen acciones en el campo de la seguridad, previsión o el bienestar social.  </w:t>
      </w:r>
      <w:r w:rsidR="00457D51" w:rsidRPr="00364826">
        <w:rPr>
          <w:rFonts w:ascii="Arial" w:eastAsia="Arial" w:hAnsi="Arial" w:cs="Arial"/>
        </w:rPr>
        <w:t xml:space="preserve">  Para esto, se pueden realizar </w:t>
      </w:r>
      <w:r w:rsidR="00457D51" w:rsidRPr="00364826">
        <w:rPr>
          <w:rFonts w:ascii="Arial" w:hAnsi="Arial" w:cs="Arial"/>
          <w:color w:val="4472C4" w:themeColor="accent1"/>
        </w:rPr>
        <w:t>[Circular 10-2011]</w:t>
      </w:r>
      <w:r w:rsidR="00457D51" w:rsidRPr="00364826">
        <w:rPr>
          <w:rFonts w:ascii="Arial" w:eastAsia="Arial" w:hAnsi="Arial" w:cs="Arial"/>
        </w:rPr>
        <w:t xml:space="preserve">: </w:t>
      </w:r>
    </w:p>
    <w:p w14:paraId="44601367" w14:textId="224E97D6" w:rsidR="00457D51" w:rsidRPr="00364826" w:rsidRDefault="00457D51" w:rsidP="00C745E2">
      <w:pPr>
        <w:pStyle w:val="Prrafodelista"/>
        <w:numPr>
          <w:ilvl w:val="0"/>
          <w:numId w:val="66"/>
        </w:numPr>
        <w:spacing w:after="0" w:line="276" w:lineRule="auto"/>
        <w:jc w:val="both"/>
        <w:rPr>
          <w:rFonts w:ascii="Arial" w:eastAsia="Arial" w:hAnsi="Arial" w:cs="Arial"/>
          <w:sz w:val="24"/>
          <w:szCs w:val="24"/>
        </w:rPr>
      </w:pPr>
      <w:r w:rsidRPr="00364826">
        <w:rPr>
          <w:rFonts w:ascii="Arial" w:eastAsia="Arial" w:hAnsi="Arial" w:cs="Arial"/>
          <w:sz w:val="24"/>
          <w:szCs w:val="24"/>
        </w:rPr>
        <w:t>Convenios de Cooperación Nacional e Internacional</w:t>
      </w:r>
    </w:p>
    <w:p w14:paraId="081D152F" w14:textId="77777777" w:rsidR="0092589E" w:rsidRPr="00364826" w:rsidRDefault="00457D51" w:rsidP="00C745E2">
      <w:pPr>
        <w:pStyle w:val="Prrafodelista"/>
        <w:numPr>
          <w:ilvl w:val="0"/>
          <w:numId w:val="66"/>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Acuerdos Interadministrativos </w:t>
      </w:r>
    </w:p>
    <w:p w14:paraId="3C239EDF" w14:textId="3A98962D" w:rsidR="00457D51" w:rsidRPr="00364826" w:rsidRDefault="0092589E" w:rsidP="00C745E2">
      <w:pPr>
        <w:pStyle w:val="Prrafodelista"/>
        <w:numPr>
          <w:ilvl w:val="0"/>
          <w:numId w:val="66"/>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Acuerdos </w:t>
      </w:r>
      <w:r w:rsidR="00457D51" w:rsidRPr="00364826">
        <w:rPr>
          <w:rFonts w:ascii="Arial" w:eastAsia="Arial" w:hAnsi="Arial" w:cs="Arial"/>
          <w:sz w:val="24"/>
          <w:szCs w:val="24"/>
        </w:rPr>
        <w:t>de Asociación</w:t>
      </w:r>
    </w:p>
    <w:p w14:paraId="5C4EAFA4" w14:textId="05867C4C" w:rsidR="00457D51" w:rsidRPr="00364826" w:rsidRDefault="00457D51" w:rsidP="00C745E2">
      <w:pPr>
        <w:pStyle w:val="Prrafodelista"/>
        <w:numPr>
          <w:ilvl w:val="0"/>
          <w:numId w:val="66"/>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Contratos de Aporte </w:t>
      </w:r>
    </w:p>
    <w:p w14:paraId="16652267" w14:textId="77777777" w:rsidR="00457D51" w:rsidRPr="00364826" w:rsidRDefault="00457D51" w:rsidP="00364826">
      <w:pPr>
        <w:pStyle w:val="Prrafodelista"/>
        <w:spacing w:after="0" w:line="276" w:lineRule="auto"/>
        <w:jc w:val="both"/>
        <w:rPr>
          <w:rFonts w:ascii="Arial" w:eastAsia="Arial" w:hAnsi="Arial" w:cs="Arial"/>
          <w:sz w:val="24"/>
          <w:szCs w:val="24"/>
        </w:rPr>
      </w:pPr>
    </w:p>
    <w:p w14:paraId="75F143DA" w14:textId="32C7F68C" w:rsidR="00457D51" w:rsidRPr="00364826" w:rsidRDefault="00457D51" w:rsidP="00364826">
      <w:pPr>
        <w:spacing w:line="276" w:lineRule="auto"/>
        <w:jc w:val="both"/>
        <w:rPr>
          <w:rFonts w:ascii="Arial" w:eastAsia="Arial" w:hAnsi="Arial" w:cs="Arial"/>
        </w:rPr>
      </w:pPr>
      <w:r w:rsidRPr="00364826">
        <w:rPr>
          <w:rFonts w:ascii="Arial" w:eastAsia="Arial" w:hAnsi="Arial" w:cs="Arial"/>
        </w:rPr>
        <w:t xml:space="preserve">Se incluirá una cláusula en los contratos y convenios para que los concesionarios atiendan a los trabajadores, beneficiarios y usuarios en general, acorde con las políticas adoptadas por la Caja de Compensación Familiar </w:t>
      </w:r>
      <w:r w:rsidRPr="00364826">
        <w:rPr>
          <w:rFonts w:ascii="Arial" w:hAnsi="Arial" w:cs="Arial"/>
          <w:color w:val="4472C4" w:themeColor="accent1"/>
        </w:rPr>
        <w:t>[Circular 16-2010]</w:t>
      </w:r>
      <w:r w:rsidRPr="00364826">
        <w:rPr>
          <w:rFonts w:ascii="Arial" w:eastAsia="Arial" w:hAnsi="Arial" w:cs="Arial"/>
        </w:rPr>
        <w:t>.</w:t>
      </w:r>
    </w:p>
    <w:p w14:paraId="0CD714B3" w14:textId="3241D212" w:rsidR="0092589E" w:rsidRPr="00364826" w:rsidRDefault="0092589E" w:rsidP="00364826">
      <w:pPr>
        <w:spacing w:line="276" w:lineRule="auto"/>
        <w:jc w:val="both"/>
        <w:rPr>
          <w:rFonts w:ascii="Arial" w:eastAsia="Arial" w:hAnsi="Arial" w:cs="Arial"/>
        </w:rPr>
      </w:pPr>
    </w:p>
    <w:p w14:paraId="6699815B" w14:textId="77777777" w:rsidR="0092589E" w:rsidRPr="00364826" w:rsidRDefault="0092589E" w:rsidP="00364826">
      <w:pPr>
        <w:spacing w:line="276" w:lineRule="auto"/>
        <w:jc w:val="both"/>
        <w:rPr>
          <w:rFonts w:ascii="Arial" w:eastAsia="Arial" w:hAnsi="Arial" w:cs="Arial"/>
        </w:rPr>
      </w:pPr>
    </w:p>
    <w:p w14:paraId="2A046FEE" w14:textId="4E2D1693" w:rsidR="0092589E" w:rsidRPr="00364826" w:rsidRDefault="00465D75" w:rsidP="00364826">
      <w:pPr>
        <w:pStyle w:val="Ttulo2"/>
        <w:spacing w:before="0" w:line="276" w:lineRule="auto"/>
        <w:rPr>
          <w:rFonts w:ascii="Arial" w:eastAsia="Arial" w:hAnsi="Arial" w:cs="Arial"/>
          <w:sz w:val="24"/>
          <w:szCs w:val="24"/>
        </w:rPr>
      </w:pPr>
      <w:bookmarkStart w:id="73" w:name="_Toc62659148"/>
      <w:r w:rsidRPr="00364826">
        <w:rPr>
          <w:rFonts w:ascii="Arial" w:eastAsia="Arial" w:hAnsi="Arial" w:cs="Arial"/>
          <w:sz w:val="24"/>
          <w:szCs w:val="24"/>
        </w:rPr>
        <w:t>4.1 CONVENIOS DE COOPERACIÓN NACIONAL E INTERNACIONAL</w:t>
      </w:r>
      <w:bookmarkEnd w:id="73"/>
    </w:p>
    <w:p w14:paraId="0746B835" w14:textId="77777777" w:rsidR="0092589E" w:rsidRPr="00364826" w:rsidRDefault="0092589E" w:rsidP="00364826">
      <w:pPr>
        <w:spacing w:line="276" w:lineRule="auto"/>
        <w:jc w:val="both"/>
        <w:rPr>
          <w:rFonts w:ascii="Arial" w:eastAsia="Arial" w:hAnsi="Arial" w:cs="Arial"/>
        </w:rPr>
      </w:pPr>
    </w:p>
    <w:p w14:paraId="3F158C51" w14:textId="0C8587F2" w:rsidR="0092589E" w:rsidRPr="00364826" w:rsidRDefault="0092589E" w:rsidP="00364826">
      <w:pPr>
        <w:pBdr>
          <w:top w:val="nil"/>
          <w:left w:val="nil"/>
          <w:bottom w:val="nil"/>
          <w:right w:val="nil"/>
          <w:between w:val="nil"/>
        </w:pBdr>
        <w:spacing w:line="276" w:lineRule="auto"/>
        <w:jc w:val="both"/>
        <w:rPr>
          <w:rFonts w:ascii="Arial" w:eastAsia="Arial" w:hAnsi="Arial" w:cs="Arial"/>
          <w:color w:val="000000"/>
        </w:rPr>
      </w:pPr>
      <w:r w:rsidRPr="00364826">
        <w:rPr>
          <w:rFonts w:ascii="Arial" w:eastAsia="Arial" w:hAnsi="Arial" w:cs="Arial"/>
          <w:color w:val="000000"/>
        </w:rPr>
        <w:t xml:space="preserve">Las </w:t>
      </w:r>
      <w:r w:rsidR="0060580B" w:rsidRPr="00364826">
        <w:rPr>
          <w:rFonts w:ascii="Arial" w:eastAsia="Arial" w:hAnsi="Arial" w:cs="Arial"/>
          <w:color w:val="000000"/>
        </w:rPr>
        <w:t>C</w:t>
      </w:r>
      <w:r w:rsidRPr="00364826">
        <w:rPr>
          <w:rFonts w:ascii="Arial" w:eastAsia="Arial" w:hAnsi="Arial" w:cs="Arial"/>
          <w:color w:val="000000"/>
        </w:rPr>
        <w:t xml:space="preserve">ajas de </w:t>
      </w:r>
      <w:r w:rsidR="0060580B" w:rsidRPr="00364826">
        <w:rPr>
          <w:rFonts w:ascii="Arial" w:eastAsia="Arial" w:hAnsi="Arial" w:cs="Arial"/>
          <w:color w:val="000000"/>
        </w:rPr>
        <w:t>C</w:t>
      </w:r>
      <w:r w:rsidRPr="00364826">
        <w:rPr>
          <w:rFonts w:ascii="Arial" w:eastAsia="Arial" w:hAnsi="Arial" w:cs="Arial"/>
          <w:color w:val="000000"/>
        </w:rPr>
        <w:t xml:space="preserve">ompensación </w:t>
      </w:r>
      <w:r w:rsidR="0060580B" w:rsidRPr="00364826">
        <w:rPr>
          <w:rFonts w:ascii="Arial" w:eastAsia="Arial" w:hAnsi="Arial" w:cs="Arial"/>
          <w:color w:val="000000"/>
        </w:rPr>
        <w:t>F</w:t>
      </w:r>
      <w:r w:rsidRPr="00364826">
        <w:rPr>
          <w:rFonts w:ascii="Arial" w:eastAsia="Arial" w:hAnsi="Arial" w:cs="Arial"/>
          <w:color w:val="000000"/>
        </w:rPr>
        <w:t xml:space="preserve">amiliar podrán celebrar convenios y alianzas en materia de Cooperación Nacional e Internacional, con el fin de buscar la consecución de recursos con entidades del orden nacional e internacional que favorezcan la realización de las actividades y el desarrollo de programas y proyectos enmarcados en la misión del Sistema Nacional de Cajas de Compensación Familiar y conforme a las políticas fijadas por el Gobierno Nacional, respetando los principios y parámetros establecidos en las Leyes 21 de 1982 y la Ley 789 de 2002 </w:t>
      </w:r>
      <w:r w:rsidRPr="00364826">
        <w:rPr>
          <w:rFonts w:ascii="Arial" w:hAnsi="Arial" w:cs="Arial"/>
          <w:color w:val="4472C4" w:themeColor="accent1"/>
        </w:rPr>
        <w:t>[Circular 31-2007]</w:t>
      </w:r>
      <w:r w:rsidRPr="00364826">
        <w:rPr>
          <w:rFonts w:ascii="Arial" w:eastAsia="Arial" w:hAnsi="Arial" w:cs="Arial"/>
          <w:color w:val="000000"/>
        </w:rPr>
        <w:t xml:space="preserve">.  </w:t>
      </w:r>
    </w:p>
    <w:p w14:paraId="38B4C8B5" w14:textId="77777777" w:rsidR="0092589E" w:rsidRPr="00364826" w:rsidRDefault="0092589E" w:rsidP="00364826">
      <w:pPr>
        <w:pBdr>
          <w:top w:val="nil"/>
          <w:left w:val="nil"/>
          <w:bottom w:val="nil"/>
          <w:right w:val="nil"/>
          <w:between w:val="nil"/>
        </w:pBdr>
        <w:spacing w:line="276" w:lineRule="auto"/>
        <w:jc w:val="both"/>
        <w:rPr>
          <w:rFonts w:ascii="Arial" w:eastAsia="Arial" w:hAnsi="Arial" w:cs="Arial"/>
          <w:color w:val="000000"/>
        </w:rPr>
      </w:pPr>
    </w:p>
    <w:p w14:paraId="0A8493F6" w14:textId="1DB0BE17" w:rsidR="0092589E" w:rsidRPr="00364826" w:rsidRDefault="0092589E" w:rsidP="00364826">
      <w:pPr>
        <w:pBdr>
          <w:top w:val="nil"/>
          <w:left w:val="nil"/>
          <w:bottom w:val="nil"/>
          <w:right w:val="nil"/>
          <w:between w:val="nil"/>
        </w:pBdr>
        <w:spacing w:line="276" w:lineRule="auto"/>
        <w:jc w:val="both"/>
        <w:rPr>
          <w:rFonts w:ascii="Arial" w:eastAsia="Arial" w:hAnsi="Arial" w:cs="Arial"/>
          <w:color w:val="000000"/>
        </w:rPr>
      </w:pPr>
      <w:r w:rsidRPr="00364826">
        <w:rPr>
          <w:rFonts w:ascii="Arial" w:eastAsia="Arial" w:hAnsi="Arial" w:cs="Arial"/>
          <w:color w:val="000000"/>
        </w:rPr>
        <w:t>Con el fin de coadyuvar en la ejecución de las políticas públicas que en materia de protección y/o desarrollo social adopte el Gobierno Nacional, las Cajas de Compensación Familiar podrán adelantar las gestiones necesarias ante l</w:t>
      </w:r>
      <w:r w:rsidR="00CC527B">
        <w:rPr>
          <w:rFonts w:ascii="Arial" w:eastAsia="Arial" w:hAnsi="Arial" w:cs="Arial"/>
          <w:color w:val="000000"/>
        </w:rPr>
        <w:t>a</w:t>
      </w:r>
      <w:r w:rsidRPr="00364826">
        <w:rPr>
          <w:rFonts w:ascii="Arial" w:eastAsia="Arial" w:hAnsi="Arial" w:cs="Arial"/>
          <w:color w:val="000000"/>
        </w:rPr>
        <w:t>s diferentes entidades públicas o privadas, nacionales o internacionales, para convenir y ejecutar programas de Cooperación.</w:t>
      </w:r>
    </w:p>
    <w:p w14:paraId="1B2CED6E" w14:textId="77777777" w:rsidR="0092589E" w:rsidRPr="00364826" w:rsidRDefault="0092589E" w:rsidP="00364826">
      <w:pPr>
        <w:pBdr>
          <w:top w:val="nil"/>
          <w:left w:val="nil"/>
          <w:bottom w:val="nil"/>
          <w:right w:val="nil"/>
          <w:between w:val="nil"/>
        </w:pBdr>
        <w:spacing w:line="276" w:lineRule="auto"/>
        <w:jc w:val="both"/>
        <w:rPr>
          <w:rFonts w:ascii="Arial" w:eastAsia="Arial" w:hAnsi="Arial" w:cs="Arial"/>
          <w:color w:val="000000"/>
        </w:rPr>
      </w:pPr>
    </w:p>
    <w:p w14:paraId="259D5D1E" w14:textId="7DCB75B6" w:rsidR="0092589E" w:rsidRPr="00364826" w:rsidRDefault="0092589E" w:rsidP="00364826">
      <w:pPr>
        <w:pBdr>
          <w:top w:val="nil"/>
          <w:left w:val="nil"/>
          <w:bottom w:val="nil"/>
          <w:right w:val="nil"/>
          <w:between w:val="nil"/>
        </w:pBdr>
        <w:spacing w:line="276" w:lineRule="auto"/>
        <w:jc w:val="both"/>
        <w:rPr>
          <w:rFonts w:ascii="Arial" w:eastAsia="Arial" w:hAnsi="Arial" w:cs="Arial"/>
          <w:color w:val="000000"/>
        </w:rPr>
      </w:pPr>
      <w:r w:rsidRPr="00364826">
        <w:rPr>
          <w:rFonts w:ascii="Arial" w:eastAsia="Arial" w:hAnsi="Arial" w:cs="Arial"/>
          <w:color w:val="000000"/>
        </w:rPr>
        <w:t xml:space="preserve">Las Cajas de Compensación Familiar podrán presentar como aportes de contrapartida para la ejecución de proyectos de cooperación </w:t>
      </w:r>
      <w:r w:rsidR="005325C4">
        <w:rPr>
          <w:rFonts w:ascii="Arial" w:eastAsia="Arial" w:hAnsi="Arial" w:cs="Arial"/>
          <w:color w:val="000000"/>
        </w:rPr>
        <w:t>i</w:t>
      </w:r>
      <w:r w:rsidRPr="00364826">
        <w:rPr>
          <w:rFonts w:ascii="Arial" w:eastAsia="Arial" w:hAnsi="Arial" w:cs="Arial"/>
          <w:color w:val="000000"/>
        </w:rPr>
        <w:t xml:space="preserve">nternacional, los recursos en dinero o en especie cuantificados como talento humano, capacidad instalada, infraestructura, equipos, experiencia y </w:t>
      </w:r>
      <w:r w:rsidRPr="00364826">
        <w:rPr>
          <w:rFonts w:ascii="Arial" w:eastAsia="Arial" w:hAnsi="Arial" w:cs="Arial"/>
          <w:i/>
          <w:iCs/>
          <w:color w:val="000000"/>
        </w:rPr>
        <w:t>know how</w:t>
      </w:r>
      <w:r w:rsidRPr="00364826">
        <w:rPr>
          <w:rFonts w:ascii="Arial" w:eastAsia="Arial" w:hAnsi="Arial" w:cs="Arial"/>
          <w:color w:val="000000"/>
        </w:rPr>
        <w:t xml:space="preserve"> para la viabilización en la consecución de recursos, debiendo en todo caso, respetar la destinación específica que tienen los recursos del 4% cuya administración les fue encomendada por el legislador a estas Corporaciones.</w:t>
      </w:r>
    </w:p>
    <w:p w14:paraId="210A1EAB" w14:textId="77777777" w:rsidR="0092589E" w:rsidRPr="00364826" w:rsidRDefault="0092589E" w:rsidP="00364826">
      <w:pPr>
        <w:pBdr>
          <w:top w:val="nil"/>
          <w:left w:val="nil"/>
          <w:bottom w:val="nil"/>
          <w:right w:val="nil"/>
          <w:between w:val="nil"/>
        </w:pBdr>
        <w:spacing w:line="276" w:lineRule="auto"/>
        <w:jc w:val="both"/>
        <w:rPr>
          <w:rFonts w:ascii="Arial" w:eastAsia="Arial" w:hAnsi="Arial" w:cs="Arial"/>
          <w:color w:val="000000"/>
        </w:rPr>
      </w:pPr>
    </w:p>
    <w:p w14:paraId="1C4746A3" w14:textId="77777777" w:rsidR="0092589E" w:rsidRPr="00364826" w:rsidRDefault="0092589E" w:rsidP="00364826">
      <w:pPr>
        <w:pBdr>
          <w:top w:val="nil"/>
          <w:left w:val="nil"/>
          <w:bottom w:val="nil"/>
          <w:right w:val="nil"/>
          <w:between w:val="nil"/>
        </w:pBdr>
        <w:spacing w:line="276" w:lineRule="auto"/>
        <w:jc w:val="both"/>
        <w:rPr>
          <w:rFonts w:ascii="Arial" w:eastAsia="Arial" w:hAnsi="Arial" w:cs="Arial"/>
          <w:color w:val="000000"/>
        </w:rPr>
      </w:pPr>
      <w:r w:rsidRPr="00364826">
        <w:rPr>
          <w:rFonts w:ascii="Arial" w:eastAsia="Arial" w:hAnsi="Arial" w:cs="Arial"/>
          <w:color w:val="000000"/>
        </w:rPr>
        <w:t xml:space="preserve">Las Cajas de Compensación Familiar que realicen programas y actividades de cooperación tendrán que acreditar independencia contable, financiera y operativa para el manejo de los mismos, sin que puedan comprometer con la ejecución de los respectivos programas sociales, los recursos provenientes del 4% o de cualquier otra unidad o negocio de la Caja, pues se debe tener presente la prohibición expresa contenida en el artículo 44 de la Ley 21 de 1982, concordante con el numeral 19 del artículo 24 de la Ley 789 de 27 de diciembre de 2002 según el cual: </w:t>
      </w:r>
    </w:p>
    <w:p w14:paraId="756D9DC0" w14:textId="77777777" w:rsidR="0092589E" w:rsidRPr="00364826" w:rsidRDefault="0092589E" w:rsidP="00364826">
      <w:pPr>
        <w:pBdr>
          <w:top w:val="nil"/>
          <w:left w:val="nil"/>
          <w:bottom w:val="nil"/>
          <w:right w:val="nil"/>
          <w:between w:val="nil"/>
        </w:pBdr>
        <w:spacing w:line="276" w:lineRule="auto"/>
        <w:ind w:left="720"/>
        <w:jc w:val="both"/>
        <w:rPr>
          <w:rFonts w:ascii="Arial" w:eastAsia="Arial" w:hAnsi="Arial" w:cs="Arial"/>
          <w:i/>
          <w:iCs/>
          <w:color w:val="000000"/>
        </w:rPr>
      </w:pPr>
      <w:r w:rsidRPr="00364826">
        <w:rPr>
          <w:rFonts w:ascii="Arial" w:eastAsia="Arial" w:hAnsi="Arial" w:cs="Arial"/>
          <w:i/>
          <w:iCs/>
          <w:color w:val="000000"/>
        </w:rPr>
        <w:t xml:space="preserve">“Las cajas de compensación familiar no podrán, salvo el pago del subsidio familiar o en virtud de autorización expresa de la ley, facilitar, ceder, dar en préstamo o entregar a título gratuito o a precios subsidiados, bienes o servicios a cualquier persona natural o jurídica”.  </w:t>
      </w:r>
    </w:p>
    <w:p w14:paraId="0949B3FB" w14:textId="77777777" w:rsidR="0092589E" w:rsidRPr="00364826" w:rsidRDefault="0092589E" w:rsidP="00364826">
      <w:pPr>
        <w:pBdr>
          <w:top w:val="nil"/>
          <w:left w:val="nil"/>
          <w:bottom w:val="nil"/>
          <w:right w:val="nil"/>
          <w:between w:val="nil"/>
        </w:pBdr>
        <w:spacing w:line="276" w:lineRule="auto"/>
        <w:jc w:val="both"/>
        <w:rPr>
          <w:rFonts w:ascii="Arial" w:eastAsia="Arial" w:hAnsi="Arial" w:cs="Arial"/>
          <w:color w:val="000000"/>
        </w:rPr>
      </w:pPr>
    </w:p>
    <w:p w14:paraId="6B8A66F1" w14:textId="77777777" w:rsidR="0092589E" w:rsidRPr="00364826" w:rsidRDefault="0092589E" w:rsidP="00364826">
      <w:pPr>
        <w:pBdr>
          <w:top w:val="nil"/>
          <w:left w:val="nil"/>
          <w:bottom w:val="nil"/>
          <w:right w:val="nil"/>
          <w:between w:val="nil"/>
        </w:pBdr>
        <w:spacing w:line="276" w:lineRule="auto"/>
        <w:jc w:val="both"/>
        <w:rPr>
          <w:rFonts w:ascii="Arial" w:eastAsia="Arial" w:hAnsi="Arial" w:cs="Arial"/>
          <w:color w:val="000000"/>
        </w:rPr>
      </w:pPr>
      <w:r w:rsidRPr="00364826">
        <w:rPr>
          <w:rFonts w:ascii="Arial" w:eastAsia="Arial" w:hAnsi="Arial" w:cs="Arial"/>
          <w:color w:val="000000"/>
        </w:rPr>
        <w:t xml:space="preserve">Debe recordarse que los aportes del Subsidio Familiar son recursos del orden parafiscal administrados por las Cajas.  Conforme a las disposiciones legales inicialmente anotadas, los Consejeros Directivos, los Directores Administrativos y los Revisores Fiscales, serán en sus instancias respectivas los directamente responsables de su manejo y resultados.  Por tanto, en cada una de sus determinaciones deberán tener el mayor cuidado y diligencia tendiente a salvaguardar y proteger los recursos del subsidio familiar que administran las Cajas de compensación familiar.  </w:t>
      </w:r>
    </w:p>
    <w:p w14:paraId="379C25AF" w14:textId="77777777" w:rsidR="0092589E" w:rsidRPr="00364826" w:rsidRDefault="0092589E" w:rsidP="00364826">
      <w:pPr>
        <w:pBdr>
          <w:top w:val="nil"/>
          <w:left w:val="nil"/>
          <w:bottom w:val="nil"/>
          <w:right w:val="nil"/>
          <w:between w:val="nil"/>
        </w:pBdr>
        <w:spacing w:line="276" w:lineRule="auto"/>
        <w:jc w:val="both"/>
        <w:rPr>
          <w:rFonts w:ascii="Arial" w:eastAsia="Arial" w:hAnsi="Arial" w:cs="Arial"/>
          <w:color w:val="000000"/>
        </w:rPr>
      </w:pPr>
    </w:p>
    <w:p w14:paraId="7C5E8768" w14:textId="77777777" w:rsidR="0092589E" w:rsidRPr="00364826" w:rsidRDefault="0092589E" w:rsidP="00364826">
      <w:pPr>
        <w:pBdr>
          <w:top w:val="nil"/>
          <w:left w:val="nil"/>
          <w:bottom w:val="nil"/>
          <w:right w:val="nil"/>
          <w:between w:val="nil"/>
        </w:pBdr>
        <w:spacing w:line="276" w:lineRule="auto"/>
        <w:jc w:val="both"/>
        <w:rPr>
          <w:rFonts w:ascii="Arial" w:eastAsia="Arial" w:hAnsi="Arial" w:cs="Arial"/>
          <w:color w:val="000000"/>
        </w:rPr>
      </w:pPr>
      <w:r w:rsidRPr="00364826">
        <w:rPr>
          <w:rFonts w:ascii="Arial" w:eastAsia="Arial" w:hAnsi="Arial" w:cs="Arial"/>
          <w:color w:val="000000"/>
        </w:rPr>
        <w:t xml:space="preserve">Los programas enmarcados en convenios de cooperación nacional o internacional podrán financiarse con recursos del crédito, o aportes de capital de terceras personas o con cualquier otro mecanismo que permita su viabilidad.  </w:t>
      </w:r>
    </w:p>
    <w:p w14:paraId="517DA302" w14:textId="77777777" w:rsidR="0092589E" w:rsidRPr="00364826" w:rsidRDefault="0092589E" w:rsidP="00364826">
      <w:pPr>
        <w:pBdr>
          <w:top w:val="nil"/>
          <w:left w:val="nil"/>
          <w:bottom w:val="nil"/>
          <w:right w:val="nil"/>
          <w:between w:val="nil"/>
        </w:pBdr>
        <w:spacing w:line="276" w:lineRule="auto"/>
        <w:jc w:val="both"/>
        <w:rPr>
          <w:rFonts w:ascii="Arial" w:eastAsia="Arial" w:hAnsi="Arial" w:cs="Arial"/>
          <w:color w:val="000000"/>
        </w:rPr>
      </w:pPr>
    </w:p>
    <w:p w14:paraId="5BE351E0" w14:textId="2DFA6E5E" w:rsidR="0092589E" w:rsidRPr="00364826" w:rsidRDefault="0092589E" w:rsidP="00364826">
      <w:pPr>
        <w:pBdr>
          <w:top w:val="nil"/>
          <w:left w:val="nil"/>
          <w:bottom w:val="nil"/>
          <w:right w:val="nil"/>
          <w:between w:val="nil"/>
        </w:pBdr>
        <w:spacing w:line="276" w:lineRule="auto"/>
        <w:jc w:val="both"/>
        <w:rPr>
          <w:rFonts w:ascii="Arial" w:eastAsia="Arial" w:hAnsi="Arial" w:cs="Arial"/>
          <w:color w:val="000000"/>
        </w:rPr>
      </w:pPr>
      <w:r w:rsidRPr="00364826">
        <w:rPr>
          <w:rFonts w:ascii="Arial" w:eastAsia="Arial" w:hAnsi="Arial" w:cs="Arial"/>
          <w:color w:val="000000"/>
        </w:rPr>
        <w:t xml:space="preserve">En materia de cooperación nacional e internacional, la población objetivo en los programas que ejecuten las Cajas de Compensación Familiar puede ser afiliada o no afiliada a la respectiva Corporación, desempleados, población vulnerable o </w:t>
      </w:r>
      <w:r w:rsidRPr="00364826">
        <w:rPr>
          <w:rFonts w:ascii="Arial" w:eastAsia="Arial" w:hAnsi="Arial" w:cs="Arial"/>
          <w:color w:val="000000"/>
        </w:rPr>
        <w:lastRenderedPageBreak/>
        <w:t xml:space="preserve">desplazada y en general, toda la comunidad, debiéndose en todo caso, respetar la normatividad vigente que regula el funcionamiento de las Cajas de compensación familiar, en cuanto a la prestación </w:t>
      </w:r>
      <w:r w:rsidR="005325C4">
        <w:rPr>
          <w:rFonts w:ascii="Arial" w:eastAsia="Arial" w:hAnsi="Arial" w:cs="Arial"/>
          <w:color w:val="000000"/>
        </w:rPr>
        <w:t>s</w:t>
      </w:r>
      <w:r w:rsidRPr="00364826">
        <w:rPr>
          <w:rFonts w:ascii="Arial" w:eastAsia="Arial" w:hAnsi="Arial" w:cs="Arial"/>
          <w:color w:val="000000"/>
        </w:rPr>
        <w:t xml:space="preserve">ocial </w:t>
      </w:r>
      <w:r w:rsidR="005325C4">
        <w:rPr>
          <w:rFonts w:ascii="Arial" w:eastAsia="Arial" w:hAnsi="Arial" w:cs="Arial"/>
          <w:color w:val="000000"/>
        </w:rPr>
        <w:t xml:space="preserve">del </w:t>
      </w:r>
      <w:r w:rsidRPr="00364826">
        <w:rPr>
          <w:rFonts w:ascii="Arial" w:eastAsia="Arial" w:hAnsi="Arial" w:cs="Arial"/>
          <w:color w:val="000000"/>
        </w:rPr>
        <w:t xml:space="preserve">Subsidio Familiar se refiere frente a su población afiliada.  </w:t>
      </w:r>
    </w:p>
    <w:p w14:paraId="3AC8E986" w14:textId="77777777" w:rsidR="0092589E" w:rsidRPr="00364826" w:rsidRDefault="0092589E" w:rsidP="00364826">
      <w:pPr>
        <w:pBdr>
          <w:top w:val="nil"/>
          <w:left w:val="nil"/>
          <w:bottom w:val="nil"/>
          <w:right w:val="nil"/>
          <w:between w:val="nil"/>
        </w:pBdr>
        <w:spacing w:line="276" w:lineRule="auto"/>
        <w:jc w:val="both"/>
        <w:rPr>
          <w:rFonts w:ascii="Arial" w:eastAsia="Arial" w:hAnsi="Arial" w:cs="Arial"/>
          <w:color w:val="000000"/>
        </w:rPr>
      </w:pPr>
    </w:p>
    <w:p w14:paraId="48B389C7" w14:textId="45628534" w:rsidR="0092589E" w:rsidRPr="00364826" w:rsidRDefault="0092589E" w:rsidP="00364826">
      <w:pPr>
        <w:pBdr>
          <w:top w:val="nil"/>
          <w:left w:val="nil"/>
          <w:bottom w:val="nil"/>
          <w:right w:val="nil"/>
          <w:between w:val="nil"/>
        </w:pBdr>
        <w:spacing w:line="276" w:lineRule="auto"/>
        <w:jc w:val="both"/>
        <w:rPr>
          <w:rFonts w:ascii="Arial" w:eastAsia="Arial" w:hAnsi="Arial" w:cs="Arial"/>
          <w:color w:val="000000"/>
        </w:rPr>
      </w:pPr>
      <w:r w:rsidRPr="00364826">
        <w:rPr>
          <w:rFonts w:ascii="Arial" w:eastAsia="Arial" w:hAnsi="Arial" w:cs="Arial"/>
          <w:color w:val="000000"/>
        </w:rPr>
        <w:t>Las Cajas de Compensación Familiar son autónomas para acordar o fijar las contraprestaciones a cargo de las partes que suscriben el respectivo convenio</w:t>
      </w:r>
      <w:r w:rsidR="00CC527B">
        <w:rPr>
          <w:rFonts w:ascii="Arial" w:eastAsia="Arial" w:hAnsi="Arial" w:cs="Arial"/>
          <w:color w:val="000000"/>
        </w:rPr>
        <w:t>, atendiendo lo previsto en el artículo 44 de la Ley 21 de 1982</w:t>
      </w:r>
      <w:r w:rsidRPr="00364826">
        <w:rPr>
          <w:rFonts w:ascii="Arial" w:eastAsia="Arial" w:hAnsi="Arial" w:cs="Arial"/>
          <w:color w:val="000000"/>
        </w:rPr>
        <w:t xml:space="preserve">. </w:t>
      </w:r>
    </w:p>
    <w:p w14:paraId="2AB977CD" w14:textId="77777777" w:rsidR="0092589E" w:rsidRPr="00364826" w:rsidRDefault="0092589E" w:rsidP="00364826">
      <w:pPr>
        <w:pBdr>
          <w:top w:val="nil"/>
          <w:left w:val="nil"/>
          <w:bottom w:val="nil"/>
          <w:right w:val="nil"/>
          <w:between w:val="nil"/>
        </w:pBdr>
        <w:spacing w:line="276" w:lineRule="auto"/>
        <w:jc w:val="both"/>
        <w:rPr>
          <w:rFonts w:ascii="Arial" w:eastAsia="Arial" w:hAnsi="Arial" w:cs="Arial"/>
          <w:color w:val="000000"/>
        </w:rPr>
      </w:pPr>
    </w:p>
    <w:p w14:paraId="2835CB84" w14:textId="4BCD39A2" w:rsidR="0092589E" w:rsidRPr="00364826" w:rsidRDefault="0092589E" w:rsidP="00364826">
      <w:pPr>
        <w:pBdr>
          <w:top w:val="nil"/>
          <w:left w:val="nil"/>
          <w:bottom w:val="nil"/>
          <w:right w:val="nil"/>
          <w:between w:val="nil"/>
        </w:pBdr>
        <w:spacing w:line="276" w:lineRule="auto"/>
        <w:jc w:val="both"/>
        <w:rPr>
          <w:rFonts w:ascii="Arial" w:eastAsia="Arial" w:hAnsi="Arial" w:cs="Arial"/>
          <w:color w:val="000000"/>
        </w:rPr>
      </w:pPr>
      <w:r w:rsidRPr="00364826">
        <w:rPr>
          <w:rFonts w:ascii="Arial" w:eastAsia="Arial" w:hAnsi="Arial" w:cs="Arial"/>
          <w:color w:val="000000"/>
        </w:rPr>
        <w:t>Una vez suscritos los respectivos convenios de cooperación, las Cajas de compensación familiar deberán enviar dentro de los 5 días hábiles siguientes a su celebración una copia de los mismos a la Superintendencia de</w:t>
      </w:r>
      <w:r w:rsidR="005325C4">
        <w:rPr>
          <w:rFonts w:ascii="Arial" w:eastAsia="Arial" w:hAnsi="Arial" w:cs="Arial"/>
          <w:color w:val="000000"/>
        </w:rPr>
        <w:t>l</w:t>
      </w:r>
      <w:r w:rsidRPr="00364826">
        <w:rPr>
          <w:rFonts w:ascii="Arial" w:eastAsia="Arial" w:hAnsi="Arial" w:cs="Arial"/>
          <w:color w:val="000000"/>
        </w:rPr>
        <w:t xml:space="preserve"> Subsidio </w:t>
      </w:r>
      <w:r w:rsidR="005325C4">
        <w:rPr>
          <w:rFonts w:ascii="Arial" w:eastAsia="Arial" w:hAnsi="Arial" w:cs="Arial"/>
          <w:color w:val="000000"/>
        </w:rPr>
        <w:t>F</w:t>
      </w:r>
      <w:r w:rsidRPr="00364826">
        <w:rPr>
          <w:rFonts w:ascii="Arial" w:eastAsia="Arial" w:hAnsi="Arial" w:cs="Arial"/>
          <w:color w:val="000000"/>
        </w:rPr>
        <w:t xml:space="preserve">amiliar, con la respectiva aprobación del Consejo Directivo y el Concepto del revisor fiscal de la respectiva </w:t>
      </w:r>
      <w:r w:rsidR="006F0B84">
        <w:rPr>
          <w:rFonts w:ascii="Arial" w:eastAsia="Arial" w:hAnsi="Arial" w:cs="Arial"/>
          <w:color w:val="000000"/>
        </w:rPr>
        <w:t xml:space="preserve">Caja </w:t>
      </w:r>
      <w:r w:rsidR="006F0B84">
        <w:rPr>
          <w:rFonts w:ascii="Arial" w:eastAsia="Arial" w:hAnsi="Arial" w:cs="Arial"/>
        </w:rPr>
        <w:t>de Compensación Familiar</w:t>
      </w:r>
      <w:r w:rsidR="006F0B84" w:rsidRPr="00364826">
        <w:rPr>
          <w:rFonts w:ascii="Arial" w:eastAsia="Arial" w:hAnsi="Arial" w:cs="Arial"/>
          <w:color w:val="000000"/>
        </w:rPr>
        <w:t xml:space="preserve"> </w:t>
      </w:r>
      <w:r w:rsidRPr="00364826">
        <w:rPr>
          <w:rFonts w:ascii="Arial" w:eastAsia="Arial" w:hAnsi="Arial" w:cs="Arial"/>
          <w:color w:val="000000"/>
        </w:rPr>
        <w:t xml:space="preserve">en cuanto al origen y la disponibilidad de recursos e incluir en los informes de gestión y resultados, la información correspondiente a la ejecución de dichos convenios, con el fin de efectuar el seguimiento y control correspondiente.   </w:t>
      </w:r>
    </w:p>
    <w:p w14:paraId="32CD4AD7" w14:textId="77777777" w:rsidR="0092589E" w:rsidRPr="00364826" w:rsidRDefault="0092589E" w:rsidP="00364826">
      <w:pPr>
        <w:spacing w:line="276" w:lineRule="auto"/>
        <w:jc w:val="both"/>
        <w:rPr>
          <w:rFonts w:ascii="Arial" w:eastAsia="Arial" w:hAnsi="Arial" w:cs="Arial"/>
        </w:rPr>
      </w:pPr>
    </w:p>
    <w:p w14:paraId="2224DB7A" w14:textId="072F9AD6" w:rsidR="0092589E" w:rsidRPr="00364826" w:rsidRDefault="00465D75" w:rsidP="00364826">
      <w:pPr>
        <w:pStyle w:val="Ttulo2"/>
        <w:spacing w:before="0" w:line="276" w:lineRule="auto"/>
        <w:jc w:val="both"/>
        <w:rPr>
          <w:rFonts w:ascii="Arial" w:eastAsia="Arial" w:hAnsi="Arial" w:cs="Arial"/>
          <w:sz w:val="24"/>
          <w:szCs w:val="24"/>
        </w:rPr>
      </w:pPr>
      <w:bookmarkStart w:id="74" w:name="_Toc62659149"/>
      <w:r w:rsidRPr="00364826">
        <w:rPr>
          <w:rFonts w:ascii="Arial" w:eastAsia="Arial" w:hAnsi="Arial" w:cs="Arial"/>
          <w:sz w:val="24"/>
          <w:szCs w:val="24"/>
        </w:rPr>
        <w:t>4.2 ACUERDOS INTERADMINISTRATIVOS O DE ASOCIACIÓN Y CONTRATOS DE APORTE</w:t>
      </w:r>
      <w:bookmarkEnd w:id="74"/>
    </w:p>
    <w:p w14:paraId="2B7A72AF" w14:textId="77777777" w:rsidR="00457D51" w:rsidRPr="00364826" w:rsidRDefault="00457D51" w:rsidP="00364826">
      <w:pPr>
        <w:spacing w:line="276" w:lineRule="auto"/>
        <w:jc w:val="both"/>
        <w:rPr>
          <w:rFonts w:ascii="Arial" w:eastAsia="Arial" w:hAnsi="Arial" w:cs="Arial"/>
        </w:rPr>
      </w:pPr>
    </w:p>
    <w:p w14:paraId="57494377" w14:textId="260A415A" w:rsidR="00457D51" w:rsidRPr="00364826" w:rsidRDefault="0092589E" w:rsidP="00364826">
      <w:pPr>
        <w:spacing w:line="276" w:lineRule="auto"/>
        <w:jc w:val="both"/>
        <w:rPr>
          <w:rFonts w:ascii="Arial" w:eastAsia="Arial" w:hAnsi="Arial" w:cs="Arial"/>
        </w:rPr>
      </w:pPr>
      <w:r w:rsidRPr="00364826">
        <w:rPr>
          <w:rFonts w:ascii="Arial" w:eastAsia="Arial" w:hAnsi="Arial" w:cs="Arial"/>
        </w:rPr>
        <w:t>Las Cajas</w:t>
      </w:r>
      <w:r w:rsidR="00457D51" w:rsidRPr="00364826">
        <w:rPr>
          <w:rFonts w:ascii="Arial" w:eastAsia="Arial" w:hAnsi="Arial" w:cs="Arial"/>
        </w:rPr>
        <w:t xml:space="preserve"> podrán celebrar también los acuerdos interadministrativos, de asociación, y/o contratos de aporte, en los cuales la Caja de Compensación Familiar se encargue de administrar, operar y/o desarrollar programas sociales dirigidos para población afiliada y no afiliada, en concordancia con la política social adoptada por el Gobierno Nacional, departamental y/o municipal</w:t>
      </w:r>
      <w:r w:rsidRPr="00364826">
        <w:rPr>
          <w:rFonts w:ascii="Arial" w:eastAsia="Arial" w:hAnsi="Arial" w:cs="Arial"/>
        </w:rPr>
        <w:t xml:space="preserve"> </w:t>
      </w:r>
      <w:r w:rsidRPr="00364826">
        <w:rPr>
          <w:rFonts w:ascii="Arial" w:hAnsi="Arial" w:cs="Arial"/>
          <w:color w:val="4472C4" w:themeColor="accent1"/>
        </w:rPr>
        <w:t>[Circular 10-2011]</w:t>
      </w:r>
      <w:r w:rsidRPr="00364826">
        <w:rPr>
          <w:rFonts w:ascii="Arial" w:eastAsia="Arial" w:hAnsi="Arial" w:cs="Arial"/>
          <w:color w:val="000000"/>
        </w:rPr>
        <w:t xml:space="preserve">. </w:t>
      </w:r>
    </w:p>
    <w:p w14:paraId="5766571E" w14:textId="77777777" w:rsidR="00457D51" w:rsidRPr="00364826" w:rsidRDefault="00457D51" w:rsidP="00364826">
      <w:pPr>
        <w:spacing w:line="276" w:lineRule="auto"/>
        <w:jc w:val="both"/>
        <w:rPr>
          <w:rFonts w:ascii="Arial" w:eastAsia="Arial" w:hAnsi="Arial" w:cs="Arial"/>
        </w:rPr>
      </w:pPr>
    </w:p>
    <w:p w14:paraId="30AE0F49" w14:textId="138E5BD9" w:rsidR="00457D51" w:rsidRPr="00364826" w:rsidRDefault="00457D51" w:rsidP="00364826">
      <w:pPr>
        <w:spacing w:line="276" w:lineRule="auto"/>
        <w:jc w:val="both"/>
        <w:rPr>
          <w:rFonts w:ascii="Arial" w:eastAsia="Arial" w:hAnsi="Arial" w:cs="Arial"/>
        </w:rPr>
      </w:pPr>
      <w:r w:rsidRPr="00364826">
        <w:rPr>
          <w:rFonts w:ascii="Arial" w:eastAsia="Arial" w:hAnsi="Arial" w:cs="Arial"/>
        </w:rPr>
        <w:t>Los convenios deberán ser aprobados por los Consejos Directivos de las Corporaciones, decisión que deberá constar en las respectivas actas.</w:t>
      </w:r>
    </w:p>
    <w:p w14:paraId="208D424E" w14:textId="77777777" w:rsidR="00457D51" w:rsidRPr="00364826" w:rsidRDefault="00457D51" w:rsidP="00364826">
      <w:pPr>
        <w:spacing w:line="276" w:lineRule="auto"/>
        <w:jc w:val="both"/>
        <w:rPr>
          <w:rFonts w:ascii="Arial" w:eastAsia="Arial" w:hAnsi="Arial" w:cs="Arial"/>
        </w:rPr>
      </w:pPr>
    </w:p>
    <w:p w14:paraId="66357B8E" w14:textId="77777777" w:rsidR="00457D51" w:rsidRPr="00364826" w:rsidRDefault="00457D51" w:rsidP="00364826">
      <w:pPr>
        <w:spacing w:line="276" w:lineRule="auto"/>
        <w:jc w:val="both"/>
        <w:rPr>
          <w:rFonts w:ascii="Arial" w:eastAsia="Arial" w:hAnsi="Arial" w:cs="Arial"/>
        </w:rPr>
      </w:pPr>
      <w:r w:rsidRPr="00364826">
        <w:rPr>
          <w:rFonts w:ascii="Arial" w:eastAsia="Arial" w:hAnsi="Arial" w:cs="Arial"/>
        </w:rPr>
        <w:t>Una vez firmado y legalizado el convenio por el Director Administrativo, una copia de éste deberá ser remitido para control y seguimiento a esta Superintendencia, dentro de los cinco (5) días hábiles siguientes a su celebración.</w:t>
      </w:r>
    </w:p>
    <w:p w14:paraId="2CD1F2E5" w14:textId="77777777" w:rsidR="00457D51" w:rsidRPr="00364826" w:rsidRDefault="00457D51" w:rsidP="00364826">
      <w:pPr>
        <w:spacing w:line="276" w:lineRule="auto"/>
        <w:jc w:val="both"/>
        <w:rPr>
          <w:rFonts w:ascii="Arial" w:eastAsia="Arial" w:hAnsi="Arial" w:cs="Arial"/>
        </w:rPr>
      </w:pPr>
      <w:r w:rsidRPr="00364826">
        <w:rPr>
          <w:rFonts w:ascii="Arial" w:eastAsia="Arial" w:hAnsi="Arial" w:cs="Arial"/>
        </w:rPr>
        <w:t xml:space="preserve">El convenio deberá ser remitido con la siguiente documentación: </w:t>
      </w:r>
    </w:p>
    <w:p w14:paraId="0D5FFBC8" w14:textId="77777777" w:rsidR="00457D51" w:rsidRPr="00364826" w:rsidRDefault="00457D51" w:rsidP="00C745E2">
      <w:pPr>
        <w:numPr>
          <w:ilvl w:val="0"/>
          <w:numId w:val="1"/>
        </w:numPr>
        <w:pBdr>
          <w:top w:val="nil"/>
          <w:left w:val="nil"/>
          <w:bottom w:val="nil"/>
          <w:right w:val="nil"/>
          <w:between w:val="nil"/>
        </w:pBdr>
        <w:spacing w:line="276" w:lineRule="auto"/>
        <w:jc w:val="both"/>
        <w:rPr>
          <w:rFonts w:ascii="Arial" w:eastAsia="Arial" w:hAnsi="Arial" w:cs="Arial"/>
          <w:color w:val="000000"/>
        </w:rPr>
      </w:pPr>
      <w:r w:rsidRPr="00364826">
        <w:rPr>
          <w:rFonts w:ascii="Arial" w:eastAsia="Arial" w:hAnsi="Arial" w:cs="Arial"/>
          <w:color w:val="000000"/>
        </w:rPr>
        <w:t>Copia o extracto del acta donde conste la aprobación por parte del Consejo Directivo</w:t>
      </w:r>
    </w:p>
    <w:p w14:paraId="364AF129" w14:textId="77777777" w:rsidR="00457D51" w:rsidRPr="00364826" w:rsidRDefault="00457D51" w:rsidP="00C745E2">
      <w:pPr>
        <w:numPr>
          <w:ilvl w:val="0"/>
          <w:numId w:val="1"/>
        </w:numPr>
        <w:pBdr>
          <w:top w:val="nil"/>
          <w:left w:val="nil"/>
          <w:bottom w:val="nil"/>
          <w:right w:val="nil"/>
          <w:between w:val="nil"/>
        </w:pBdr>
        <w:spacing w:line="276" w:lineRule="auto"/>
        <w:jc w:val="both"/>
        <w:rPr>
          <w:rFonts w:ascii="Arial" w:eastAsia="Arial" w:hAnsi="Arial" w:cs="Arial"/>
          <w:color w:val="000000"/>
        </w:rPr>
      </w:pPr>
      <w:r w:rsidRPr="00364826">
        <w:rPr>
          <w:rFonts w:ascii="Arial" w:eastAsia="Arial" w:hAnsi="Arial" w:cs="Arial"/>
          <w:color w:val="000000"/>
        </w:rPr>
        <w:t>Certificado del Revisor Fiscal en cuanto al origen y disponibilidad de recursos</w:t>
      </w:r>
    </w:p>
    <w:p w14:paraId="09239AFC" w14:textId="77777777" w:rsidR="00DE3E0D" w:rsidRPr="00364826" w:rsidRDefault="00DE3E0D" w:rsidP="00364826">
      <w:pPr>
        <w:spacing w:line="276" w:lineRule="auto"/>
        <w:jc w:val="both"/>
        <w:rPr>
          <w:rFonts w:ascii="Arial" w:eastAsia="Arial" w:hAnsi="Arial" w:cs="Arial"/>
        </w:rPr>
      </w:pPr>
    </w:p>
    <w:p w14:paraId="74129300" w14:textId="23A923F3" w:rsidR="00457D51" w:rsidRPr="00364826" w:rsidRDefault="00457D51" w:rsidP="00364826">
      <w:pPr>
        <w:spacing w:line="276" w:lineRule="auto"/>
        <w:jc w:val="both"/>
        <w:rPr>
          <w:rFonts w:ascii="Arial" w:eastAsia="Arial" w:hAnsi="Arial" w:cs="Arial"/>
        </w:rPr>
      </w:pPr>
      <w:r w:rsidRPr="00364826">
        <w:rPr>
          <w:rFonts w:ascii="Arial" w:eastAsia="Arial" w:hAnsi="Arial" w:cs="Arial"/>
        </w:rPr>
        <w:t xml:space="preserve">Es importante recordar que toda contrapartida en especie, para el desarrollo del convenio, </w:t>
      </w:r>
      <w:r w:rsidR="003A6411" w:rsidRPr="00364826">
        <w:rPr>
          <w:rFonts w:ascii="Arial" w:eastAsia="Arial" w:hAnsi="Arial" w:cs="Arial"/>
        </w:rPr>
        <w:t>deberá</w:t>
      </w:r>
      <w:r w:rsidRPr="00364826">
        <w:rPr>
          <w:rFonts w:ascii="Arial" w:eastAsia="Arial" w:hAnsi="Arial" w:cs="Arial"/>
        </w:rPr>
        <w:t xml:space="preserve"> estar cuantificada en lo correspondiente al aporte dado por la Caja de </w:t>
      </w:r>
      <w:r w:rsidR="006F0B84">
        <w:rPr>
          <w:rFonts w:ascii="Arial" w:eastAsia="Arial" w:hAnsi="Arial" w:cs="Arial"/>
        </w:rPr>
        <w:t>C</w:t>
      </w:r>
      <w:r w:rsidRPr="00364826">
        <w:rPr>
          <w:rFonts w:ascii="Arial" w:eastAsia="Arial" w:hAnsi="Arial" w:cs="Arial"/>
        </w:rPr>
        <w:t xml:space="preserve">ompensación Familiar. </w:t>
      </w:r>
    </w:p>
    <w:p w14:paraId="54376DEC" w14:textId="77777777" w:rsidR="00DE3E0D" w:rsidRPr="00364826" w:rsidRDefault="00DE3E0D" w:rsidP="00364826">
      <w:pPr>
        <w:spacing w:line="276" w:lineRule="auto"/>
        <w:jc w:val="both"/>
        <w:rPr>
          <w:rFonts w:ascii="Arial" w:eastAsia="Arial" w:hAnsi="Arial" w:cs="Arial"/>
        </w:rPr>
      </w:pPr>
    </w:p>
    <w:p w14:paraId="079E506E" w14:textId="6D80D704" w:rsidR="00457D51" w:rsidRPr="00364826" w:rsidRDefault="00457D51" w:rsidP="00364826">
      <w:pPr>
        <w:spacing w:line="276" w:lineRule="auto"/>
        <w:jc w:val="both"/>
        <w:rPr>
          <w:rFonts w:ascii="Arial" w:eastAsia="Arial" w:hAnsi="Arial" w:cs="Arial"/>
        </w:rPr>
      </w:pPr>
      <w:r w:rsidRPr="00364826">
        <w:rPr>
          <w:rFonts w:ascii="Arial" w:eastAsia="Arial" w:hAnsi="Arial" w:cs="Arial"/>
        </w:rPr>
        <w:t xml:space="preserve">El avance y la ejecución del convenio deben ser reportados en los informes trimestrales de gestión y en los formatos estadísticos remitidos por esta Superintendencia.  </w:t>
      </w:r>
    </w:p>
    <w:p w14:paraId="02C59DF5" w14:textId="77777777" w:rsidR="00DE3E0D" w:rsidRPr="00364826" w:rsidRDefault="00DE3E0D" w:rsidP="00364826">
      <w:pPr>
        <w:spacing w:line="276" w:lineRule="auto"/>
        <w:jc w:val="both"/>
        <w:rPr>
          <w:rFonts w:ascii="Arial" w:eastAsia="Arial" w:hAnsi="Arial" w:cs="Arial"/>
        </w:rPr>
      </w:pPr>
    </w:p>
    <w:p w14:paraId="5F802EF3" w14:textId="270FF1FB" w:rsidR="00457D51" w:rsidRPr="00364826" w:rsidRDefault="00457D51" w:rsidP="00364826">
      <w:pPr>
        <w:spacing w:line="276" w:lineRule="auto"/>
        <w:jc w:val="both"/>
        <w:rPr>
          <w:rFonts w:ascii="Arial" w:eastAsia="Arial" w:hAnsi="Arial" w:cs="Arial"/>
        </w:rPr>
      </w:pPr>
      <w:r w:rsidRPr="00364826">
        <w:rPr>
          <w:rFonts w:ascii="Arial" w:eastAsia="Arial" w:hAnsi="Arial" w:cs="Arial"/>
        </w:rPr>
        <w:t xml:space="preserve">El Consejo Directivo deberá velar por la correcta aplicación de los recursos en cada uno de los convenios suscritos, conforme a los principios de legalidad, equilibrio financiero y eficiencia, en atención al numeral 2 del artículo </w:t>
      </w:r>
      <w:r w:rsidR="008E3EDB" w:rsidRPr="008E3EDB">
        <w:rPr>
          <w:rFonts w:ascii="Arial" w:eastAsia="Arial" w:hAnsi="Arial" w:cs="Arial"/>
        </w:rPr>
        <w:t>2.2.7.5.4.1</w:t>
      </w:r>
      <w:r w:rsidR="008E3EDB">
        <w:rPr>
          <w:rFonts w:ascii="Arial" w:eastAsia="Arial" w:hAnsi="Arial" w:cs="Arial"/>
        </w:rPr>
        <w:t xml:space="preserve"> </w:t>
      </w:r>
      <w:r w:rsidRPr="00364826">
        <w:rPr>
          <w:rFonts w:ascii="Arial" w:eastAsia="Arial" w:hAnsi="Arial" w:cs="Arial"/>
        </w:rPr>
        <w:t xml:space="preserve">del Decreto </w:t>
      </w:r>
      <w:r w:rsidR="008E3EDB">
        <w:rPr>
          <w:rFonts w:ascii="Arial" w:eastAsia="Arial" w:hAnsi="Arial" w:cs="Arial"/>
        </w:rPr>
        <w:t>1072 de 2015</w:t>
      </w:r>
      <w:r w:rsidRPr="00364826">
        <w:rPr>
          <w:rFonts w:ascii="Arial" w:eastAsia="Arial" w:hAnsi="Arial" w:cs="Arial"/>
        </w:rPr>
        <w:t xml:space="preserve">. </w:t>
      </w:r>
    </w:p>
    <w:p w14:paraId="2A97411F" w14:textId="07A9FE5C" w:rsidR="00BD2079" w:rsidRPr="00364826" w:rsidRDefault="00BD2079" w:rsidP="00364826">
      <w:pPr>
        <w:spacing w:line="276" w:lineRule="auto"/>
        <w:jc w:val="both"/>
        <w:rPr>
          <w:rFonts w:ascii="Arial" w:eastAsia="Arial" w:hAnsi="Arial" w:cs="Arial"/>
        </w:rPr>
      </w:pPr>
    </w:p>
    <w:p w14:paraId="675798B1" w14:textId="51AEDEFE" w:rsidR="00BD2079" w:rsidRPr="00364826" w:rsidRDefault="00BD2079" w:rsidP="00364826">
      <w:pPr>
        <w:pStyle w:val="Ttulo1"/>
        <w:spacing w:before="0" w:line="276" w:lineRule="auto"/>
        <w:jc w:val="both"/>
        <w:rPr>
          <w:rFonts w:ascii="Arial" w:eastAsia="Arial" w:hAnsi="Arial" w:cs="Arial"/>
          <w:b/>
          <w:sz w:val="24"/>
          <w:szCs w:val="24"/>
        </w:rPr>
      </w:pPr>
      <w:bookmarkStart w:id="75" w:name="_Toc62659150"/>
      <w:r w:rsidRPr="00364826">
        <w:rPr>
          <w:rFonts w:ascii="Arial" w:eastAsia="Arial" w:hAnsi="Arial" w:cs="Arial"/>
          <w:b/>
          <w:sz w:val="24"/>
          <w:szCs w:val="24"/>
        </w:rPr>
        <w:t>CAPÍTULO QUINTO. FONDOS DE LEY</w:t>
      </w:r>
      <w:bookmarkEnd w:id="75"/>
    </w:p>
    <w:p w14:paraId="2689B79D" w14:textId="77777777" w:rsidR="00BD2079" w:rsidRPr="00364826" w:rsidRDefault="00BD2079" w:rsidP="00364826">
      <w:pPr>
        <w:spacing w:line="276" w:lineRule="auto"/>
        <w:jc w:val="both"/>
        <w:rPr>
          <w:rFonts w:ascii="Arial" w:eastAsia="Arial" w:hAnsi="Arial" w:cs="Arial"/>
          <w:bCs/>
        </w:rPr>
      </w:pPr>
    </w:p>
    <w:p w14:paraId="27C5F15D" w14:textId="343E10A3" w:rsidR="00221814" w:rsidRPr="00364826" w:rsidRDefault="00BD2079" w:rsidP="00364826">
      <w:pPr>
        <w:spacing w:line="276" w:lineRule="auto"/>
        <w:jc w:val="both"/>
        <w:rPr>
          <w:rFonts w:ascii="Arial" w:eastAsia="Arial" w:hAnsi="Arial" w:cs="Arial"/>
          <w:bCs/>
        </w:rPr>
      </w:pPr>
      <w:r w:rsidRPr="00364826">
        <w:rPr>
          <w:rFonts w:ascii="Arial" w:eastAsia="Arial" w:hAnsi="Arial" w:cs="Arial"/>
          <w:bCs/>
        </w:rPr>
        <w:t xml:space="preserve">Los fondos de ley son, como lo dice su nombre, aquellos fondos </w:t>
      </w:r>
      <w:r w:rsidR="00AB184E" w:rsidRPr="00364826">
        <w:rPr>
          <w:rFonts w:ascii="Arial" w:eastAsia="Arial" w:hAnsi="Arial" w:cs="Arial"/>
          <w:bCs/>
        </w:rPr>
        <w:t>constituidos</w:t>
      </w:r>
      <w:r w:rsidRPr="00364826">
        <w:rPr>
          <w:rFonts w:ascii="Arial" w:eastAsia="Arial" w:hAnsi="Arial" w:cs="Arial"/>
          <w:bCs/>
        </w:rPr>
        <w:t xml:space="preserve"> a través de una Ley, con un fin específico.</w:t>
      </w:r>
      <w:r w:rsidR="00856786" w:rsidRPr="00364826">
        <w:rPr>
          <w:rFonts w:ascii="Arial" w:eastAsia="Arial" w:hAnsi="Arial" w:cs="Arial"/>
          <w:bCs/>
        </w:rPr>
        <w:t xml:space="preserve">  En el caso del </w:t>
      </w:r>
      <w:r w:rsidRPr="00364826">
        <w:rPr>
          <w:rFonts w:ascii="Arial" w:eastAsia="Arial" w:hAnsi="Arial" w:cs="Arial"/>
          <w:bCs/>
        </w:rPr>
        <w:t>Sistema de Subsidio Familiar,</w:t>
      </w:r>
      <w:r w:rsidR="00856786" w:rsidRPr="00364826">
        <w:rPr>
          <w:rFonts w:ascii="Arial" w:eastAsia="Arial" w:hAnsi="Arial" w:cs="Arial"/>
          <w:bCs/>
        </w:rPr>
        <w:t xml:space="preserve"> el fin son los programas y proyectos</w:t>
      </w:r>
      <w:r w:rsidRPr="00364826">
        <w:rPr>
          <w:rFonts w:ascii="Arial" w:eastAsia="Arial" w:hAnsi="Arial" w:cs="Arial"/>
          <w:bCs/>
        </w:rPr>
        <w:t xml:space="preserve"> </w:t>
      </w:r>
      <w:r w:rsidR="00856786" w:rsidRPr="00364826">
        <w:rPr>
          <w:rFonts w:ascii="Arial" w:eastAsia="Arial" w:hAnsi="Arial" w:cs="Arial"/>
          <w:bCs/>
        </w:rPr>
        <w:t>con los que se otorgan los subsidios a los trabajadores.  Estos</w:t>
      </w:r>
      <w:r w:rsidRPr="00364826">
        <w:rPr>
          <w:rFonts w:ascii="Arial" w:eastAsia="Arial" w:hAnsi="Arial" w:cs="Arial"/>
          <w:bCs/>
        </w:rPr>
        <w:t xml:space="preserve"> Fondos de Ley son: </w:t>
      </w:r>
    </w:p>
    <w:p w14:paraId="606A1A8C" w14:textId="77777777" w:rsidR="00121B16" w:rsidRPr="00364826" w:rsidRDefault="00121B16" w:rsidP="00364826">
      <w:pPr>
        <w:spacing w:line="276" w:lineRule="auto"/>
        <w:jc w:val="both"/>
        <w:rPr>
          <w:rFonts w:ascii="Arial" w:eastAsia="Arial" w:hAnsi="Arial" w:cs="Arial"/>
          <w:bCs/>
        </w:rPr>
      </w:pPr>
    </w:p>
    <w:p w14:paraId="17D6DAC1" w14:textId="03B9C64B" w:rsidR="002F53B4" w:rsidRPr="00364826" w:rsidRDefault="00AD68EA" w:rsidP="00C745E2">
      <w:pPr>
        <w:pStyle w:val="Prrafodelista"/>
        <w:numPr>
          <w:ilvl w:val="1"/>
          <w:numId w:val="25"/>
        </w:numPr>
        <w:spacing w:after="0" w:line="276" w:lineRule="auto"/>
        <w:ind w:left="851"/>
        <w:jc w:val="both"/>
        <w:rPr>
          <w:rFonts w:ascii="Arial" w:eastAsia="Arial" w:hAnsi="Arial" w:cs="Arial"/>
          <w:bCs/>
          <w:sz w:val="24"/>
          <w:szCs w:val="24"/>
        </w:rPr>
      </w:pPr>
      <w:r w:rsidRPr="00364826">
        <w:rPr>
          <w:rFonts w:ascii="Arial" w:eastAsia="Arial" w:hAnsi="Arial" w:cs="Arial"/>
          <w:bCs/>
          <w:sz w:val="24"/>
          <w:szCs w:val="24"/>
        </w:rPr>
        <w:t xml:space="preserve">Fondo </w:t>
      </w:r>
      <w:r w:rsidR="00161DD0" w:rsidRPr="00364826">
        <w:rPr>
          <w:rFonts w:ascii="Arial" w:eastAsia="Arial" w:hAnsi="Arial" w:cs="Arial"/>
          <w:bCs/>
          <w:sz w:val="24"/>
          <w:szCs w:val="24"/>
        </w:rPr>
        <w:t xml:space="preserve">Obligatorio </w:t>
      </w:r>
      <w:r w:rsidRPr="00364826">
        <w:rPr>
          <w:rFonts w:ascii="Arial" w:eastAsia="Arial" w:hAnsi="Arial" w:cs="Arial"/>
          <w:bCs/>
          <w:sz w:val="24"/>
          <w:szCs w:val="24"/>
        </w:rPr>
        <w:t>de Vivienda de Interés Social</w:t>
      </w:r>
      <w:r w:rsidR="00172BCE" w:rsidRPr="00364826">
        <w:rPr>
          <w:rFonts w:ascii="Arial" w:eastAsia="Arial" w:hAnsi="Arial" w:cs="Arial"/>
          <w:bCs/>
          <w:sz w:val="24"/>
          <w:szCs w:val="24"/>
        </w:rPr>
        <w:t xml:space="preserve"> - </w:t>
      </w:r>
      <w:r w:rsidR="002F53B4" w:rsidRPr="00364826">
        <w:rPr>
          <w:rFonts w:ascii="Arial" w:eastAsia="Arial" w:hAnsi="Arial" w:cs="Arial"/>
          <w:bCs/>
          <w:sz w:val="24"/>
          <w:szCs w:val="24"/>
        </w:rPr>
        <w:t>FOVIS</w:t>
      </w:r>
    </w:p>
    <w:p w14:paraId="49415711" w14:textId="73A4E44A" w:rsidR="00BD2079" w:rsidRPr="00364826" w:rsidRDefault="00BD2079" w:rsidP="00C745E2">
      <w:pPr>
        <w:pStyle w:val="Prrafodelista"/>
        <w:numPr>
          <w:ilvl w:val="1"/>
          <w:numId w:val="25"/>
        </w:numPr>
        <w:spacing w:after="0" w:line="276" w:lineRule="auto"/>
        <w:ind w:left="851"/>
        <w:jc w:val="both"/>
        <w:rPr>
          <w:rFonts w:ascii="Arial" w:eastAsia="Arial" w:hAnsi="Arial" w:cs="Arial"/>
          <w:bCs/>
          <w:sz w:val="24"/>
          <w:szCs w:val="24"/>
        </w:rPr>
      </w:pPr>
      <w:r w:rsidRPr="00364826">
        <w:rPr>
          <w:rFonts w:ascii="Arial" w:eastAsia="Arial" w:hAnsi="Arial" w:cs="Arial"/>
          <w:bCs/>
          <w:sz w:val="24"/>
          <w:szCs w:val="24"/>
        </w:rPr>
        <w:t>F</w:t>
      </w:r>
      <w:r w:rsidR="00221814" w:rsidRPr="00364826">
        <w:rPr>
          <w:rFonts w:ascii="Arial" w:eastAsia="Arial" w:hAnsi="Arial" w:cs="Arial"/>
          <w:bCs/>
          <w:sz w:val="24"/>
          <w:szCs w:val="24"/>
        </w:rPr>
        <w:t>ondo para la Atención Integral de la Niñez y Jornada Escolar Complementaria - FO</w:t>
      </w:r>
      <w:r w:rsidRPr="00364826">
        <w:rPr>
          <w:rFonts w:ascii="Arial" w:eastAsia="Arial" w:hAnsi="Arial" w:cs="Arial"/>
          <w:bCs/>
          <w:sz w:val="24"/>
          <w:szCs w:val="24"/>
        </w:rPr>
        <w:t>NIÑEZ</w:t>
      </w:r>
    </w:p>
    <w:p w14:paraId="6AB60309" w14:textId="77777777" w:rsidR="00BD2079" w:rsidRPr="00364826" w:rsidRDefault="00BD2079" w:rsidP="00C745E2">
      <w:pPr>
        <w:pStyle w:val="Prrafodelista"/>
        <w:numPr>
          <w:ilvl w:val="1"/>
          <w:numId w:val="25"/>
        </w:numPr>
        <w:spacing w:after="0" w:line="276" w:lineRule="auto"/>
        <w:ind w:left="851"/>
        <w:jc w:val="both"/>
        <w:rPr>
          <w:rFonts w:ascii="Arial" w:eastAsia="Arial" w:hAnsi="Arial" w:cs="Arial"/>
          <w:bCs/>
          <w:sz w:val="24"/>
          <w:szCs w:val="24"/>
        </w:rPr>
      </w:pPr>
      <w:r w:rsidRPr="00364826">
        <w:rPr>
          <w:rFonts w:ascii="Arial" w:eastAsia="Arial" w:hAnsi="Arial" w:cs="Arial"/>
          <w:bCs/>
          <w:sz w:val="24"/>
          <w:szCs w:val="24"/>
        </w:rPr>
        <w:t>FOSFEC</w:t>
      </w:r>
    </w:p>
    <w:p w14:paraId="639F64A2" w14:textId="54A4CD02" w:rsidR="00BD2079" w:rsidRPr="00364826" w:rsidRDefault="005325C4" w:rsidP="00C745E2">
      <w:pPr>
        <w:pStyle w:val="Prrafodelista"/>
        <w:numPr>
          <w:ilvl w:val="1"/>
          <w:numId w:val="25"/>
        </w:numPr>
        <w:spacing w:after="0" w:line="276" w:lineRule="auto"/>
        <w:ind w:left="851"/>
        <w:jc w:val="both"/>
        <w:rPr>
          <w:rFonts w:ascii="Arial" w:eastAsia="Arial" w:hAnsi="Arial" w:cs="Arial"/>
          <w:bCs/>
          <w:sz w:val="24"/>
          <w:szCs w:val="24"/>
        </w:rPr>
      </w:pPr>
      <w:r>
        <w:rPr>
          <w:rFonts w:ascii="Arial" w:eastAsia="Arial" w:hAnsi="Arial" w:cs="Arial"/>
          <w:bCs/>
          <w:sz w:val="24"/>
          <w:szCs w:val="24"/>
        </w:rPr>
        <w:t>Ley</w:t>
      </w:r>
      <w:r w:rsidR="00BD2079" w:rsidRPr="00364826">
        <w:rPr>
          <w:rFonts w:ascii="Arial" w:eastAsia="Arial" w:hAnsi="Arial" w:cs="Arial"/>
          <w:bCs/>
          <w:sz w:val="24"/>
          <w:szCs w:val="24"/>
        </w:rPr>
        <w:t xml:space="preserve"> 115 de 1994</w:t>
      </w:r>
    </w:p>
    <w:p w14:paraId="74E4780F" w14:textId="77777777" w:rsidR="00BD2079" w:rsidRPr="00364826" w:rsidRDefault="00BD2079" w:rsidP="00364826">
      <w:pPr>
        <w:spacing w:line="276" w:lineRule="auto"/>
        <w:jc w:val="both"/>
        <w:rPr>
          <w:rFonts w:ascii="Arial" w:eastAsia="Arial" w:hAnsi="Arial" w:cs="Arial"/>
          <w:bCs/>
        </w:rPr>
      </w:pPr>
    </w:p>
    <w:p w14:paraId="7BDED626" w14:textId="77777777" w:rsidR="00BD2079" w:rsidRPr="00364826" w:rsidRDefault="00BD2079" w:rsidP="00364826">
      <w:pPr>
        <w:spacing w:line="276" w:lineRule="auto"/>
        <w:jc w:val="both"/>
        <w:rPr>
          <w:rFonts w:ascii="Arial" w:eastAsia="Arial" w:hAnsi="Arial" w:cs="Arial"/>
          <w:bCs/>
        </w:rPr>
      </w:pPr>
      <w:r w:rsidRPr="00364826">
        <w:rPr>
          <w:rFonts w:ascii="Arial" w:eastAsia="Arial" w:hAnsi="Arial" w:cs="Arial"/>
          <w:bCs/>
        </w:rPr>
        <w:t xml:space="preserve">La administración de los recursos de estos fondos de ley por parte de las Cajas de Compensación deberá seguir lo determinado en la normatividad vigente, así como en las instrucciones contables proferidas por esta Superintendencia.  </w:t>
      </w:r>
    </w:p>
    <w:p w14:paraId="2ECA7601" w14:textId="216FAB27" w:rsidR="00BD2079" w:rsidRPr="00364826" w:rsidRDefault="00BD2079" w:rsidP="00364826">
      <w:pPr>
        <w:spacing w:line="276" w:lineRule="auto"/>
        <w:jc w:val="both"/>
        <w:rPr>
          <w:rFonts w:ascii="Arial" w:eastAsia="Arial" w:hAnsi="Arial" w:cs="Arial"/>
          <w:b/>
        </w:rPr>
      </w:pPr>
    </w:p>
    <w:p w14:paraId="5405BD13" w14:textId="5C79C5E5" w:rsidR="002F53B4" w:rsidRPr="00364826" w:rsidRDefault="002F53B4" w:rsidP="00364826">
      <w:pPr>
        <w:pStyle w:val="Ttulo2"/>
        <w:spacing w:before="0" w:line="276" w:lineRule="auto"/>
        <w:rPr>
          <w:rFonts w:ascii="Arial" w:eastAsia="Arial" w:hAnsi="Arial" w:cs="Arial"/>
          <w:bCs/>
          <w:sz w:val="24"/>
          <w:szCs w:val="24"/>
        </w:rPr>
      </w:pPr>
      <w:bookmarkStart w:id="76" w:name="_Toc62659151"/>
      <w:r w:rsidRPr="00364826">
        <w:rPr>
          <w:rFonts w:ascii="Arial" w:eastAsia="Arial" w:hAnsi="Arial" w:cs="Arial"/>
          <w:bCs/>
          <w:sz w:val="24"/>
          <w:szCs w:val="24"/>
        </w:rPr>
        <w:t xml:space="preserve">5.1 </w:t>
      </w:r>
      <w:r w:rsidR="00F12AD6" w:rsidRPr="00364826">
        <w:rPr>
          <w:rFonts w:ascii="Arial" w:eastAsia="Arial" w:hAnsi="Arial" w:cs="Arial"/>
          <w:bCs/>
          <w:sz w:val="24"/>
          <w:szCs w:val="24"/>
        </w:rPr>
        <w:t xml:space="preserve">FONDO </w:t>
      </w:r>
      <w:r w:rsidR="00161DD0" w:rsidRPr="00364826">
        <w:rPr>
          <w:rFonts w:ascii="Arial" w:eastAsia="Arial" w:hAnsi="Arial" w:cs="Arial"/>
          <w:bCs/>
          <w:sz w:val="24"/>
          <w:szCs w:val="24"/>
        </w:rPr>
        <w:t xml:space="preserve">OBLIGATORIO </w:t>
      </w:r>
      <w:r w:rsidR="00F12AD6" w:rsidRPr="00364826">
        <w:rPr>
          <w:rFonts w:ascii="Arial" w:eastAsia="Arial" w:hAnsi="Arial" w:cs="Arial"/>
          <w:bCs/>
          <w:sz w:val="24"/>
          <w:szCs w:val="24"/>
        </w:rPr>
        <w:t xml:space="preserve">DE </w:t>
      </w:r>
      <w:r w:rsidR="00AD68EA" w:rsidRPr="00364826">
        <w:rPr>
          <w:rFonts w:ascii="Arial" w:eastAsia="Arial" w:hAnsi="Arial" w:cs="Arial"/>
          <w:bCs/>
          <w:sz w:val="24"/>
          <w:szCs w:val="24"/>
        </w:rPr>
        <w:t>VIVIENDA DE INTERÉS SOCIAL</w:t>
      </w:r>
      <w:r w:rsidR="00F12AD6" w:rsidRPr="00364826">
        <w:rPr>
          <w:rFonts w:ascii="Arial" w:eastAsia="Arial" w:hAnsi="Arial" w:cs="Arial"/>
          <w:bCs/>
          <w:sz w:val="24"/>
          <w:szCs w:val="24"/>
        </w:rPr>
        <w:t xml:space="preserve"> </w:t>
      </w:r>
      <w:r w:rsidR="007A7134" w:rsidRPr="00364826">
        <w:rPr>
          <w:rFonts w:ascii="Arial" w:eastAsia="Arial" w:hAnsi="Arial" w:cs="Arial"/>
          <w:bCs/>
          <w:sz w:val="24"/>
          <w:szCs w:val="24"/>
        </w:rPr>
        <w:t xml:space="preserve">- </w:t>
      </w:r>
      <w:r w:rsidRPr="00364826">
        <w:rPr>
          <w:rFonts w:ascii="Arial" w:eastAsia="Arial" w:hAnsi="Arial" w:cs="Arial"/>
          <w:bCs/>
          <w:sz w:val="24"/>
          <w:szCs w:val="24"/>
        </w:rPr>
        <w:t>FOVIS</w:t>
      </w:r>
      <w:bookmarkEnd w:id="76"/>
    </w:p>
    <w:p w14:paraId="40E7140D" w14:textId="22C88891" w:rsidR="007F1BFA" w:rsidRPr="00364826" w:rsidRDefault="007F1BFA" w:rsidP="00364826">
      <w:pPr>
        <w:spacing w:line="276" w:lineRule="auto"/>
        <w:jc w:val="both"/>
        <w:rPr>
          <w:rFonts w:ascii="Arial" w:eastAsia="Arial" w:hAnsi="Arial" w:cs="Arial"/>
          <w:bCs/>
        </w:rPr>
      </w:pPr>
    </w:p>
    <w:p w14:paraId="0EB5ABC8" w14:textId="1021D832" w:rsidR="000D7975" w:rsidRPr="00364826" w:rsidRDefault="0014094A" w:rsidP="00364826">
      <w:pPr>
        <w:spacing w:line="276" w:lineRule="auto"/>
        <w:jc w:val="both"/>
        <w:rPr>
          <w:rFonts w:ascii="Arial" w:hAnsi="Arial" w:cs="Arial"/>
        </w:rPr>
      </w:pPr>
      <w:r w:rsidRPr="00364826">
        <w:rPr>
          <w:rFonts w:ascii="Arial" w:eastAsia="Arial" w:hAnsi="Arial" w:cs="Arial"/>
          <w:iCs/>
        </w:rPr>
        <w:t xml:space="preserve">El Gobierno ha diseñado una política de vivienda de interés social la cual tiene por objeto mejorar las condiciones de vida de los colombianos de escasos recursos, mediante la intervención con programas de mejoramiento de vivienda y saneamiento básico, vivienda nueva en sitio propio o adquirida </w:t>
      </w:r>
      <w:r w:rsidRPr="00364826">
        <w:rPr>
          <w:rFonts w:ascii="Arial" w:hAnsi="Arial" w:cs="Arial"/>
          <w:iCs/>
          <w:color w:val="4472C4" w:themeColor="accent1"/>
        </w:rPr>
        <w:t>[Circular 29-2008]</w:t>
      </w:r>
      <w:r w:rsidRPr="00364826">
        <w:rPr>
          <w:rFonts w:ascii="Arial" w:eastAsia="Arial" w:hAnsi="Arial" w:cs="Arial"/>
          <w:iCs/>
        </w:rPr>
        <w:t xml:space="preserve">.  </w:t>
      </w:r>
      <w:r w:rsidRPr="00364826">
        <w:rPr>
          <w:rFonts w:ascii="Arial" w:eastAsia="Arial" w:hAnsi="Arial" w:cs="Arial"/>
          <w:iCs/>
        </w:rPr>
        <w:lastRenderedPageBreak/>
        <w:t xml:space="preserve">El centro operativo de esta política es el Fondo Obligatorio para Vivienda de Interés Social – FOVIS, </w:t>
      </w:r>
      <w:r w:rsidR="00600385" w:rsidRPr="00364826">
        <w:rPr>
          <w:rFonts w:ascii="Arial" w:hAnsi="Arial" w:cs="Arial"/>
        </w:rPr>
        <w:t>un fondo c</w:t>
      </w:r>
      <w:r w:rsidR="00161DD0" w:rsidRPr="00364826">
        <w:rPr>
          <w:rFonts w:ascii="Arial" w:hAnsi="Arial" w:cs="Arial"/>
        </w:rPr>
        <w:t>reado por el artículo 68 de la Ley 49 de 1990, el cual determina que las Cajas de Compensación Familiar deben constituir fondos para el subsidio familiar de vivienda</w:t>
      </w:r>
      <w:r w:rsidRPr="00364826">
        <w:rPr>
          <w:rFonts w:ascii="Arial" w:hAnsi="Arial" w:cs="Arial"/>
        </w:rPr>
        <w:t xml:space="preserve">.  </w:t>
      </w:r>
    </w:p>
    <w:p w14:paraId="57DBC7F5" w14:textId="6402AA8C" w:rsidR="00E521E5" w:rsidRPr="00364826" w:rsidRDefault="00E521E5" w:rsidP="00364826">
      <w:pPr>
        <w:shd w:val="clear" w:color="auto" w:fill="FFFFFF"/>
        <w:spacing w:line="276" w:lineRule="auto"/>
        <w:jc w:val="both"/>
        <w:rPr>
          <w:rFonts w:ascii="Arial" w:hAnsi="Arial" w:cs="Arial"/>
        </w:rPr>
      </w:pPr>
    </w:p>
    <w:p w14:paraId="55559FD7" w14:textId="02657D15" w:rsidR="0014094A" w:rsidRPr="00364826" w:rsidRDefault="0014094A" w:rsidP="00364826">
      <w:pPr>
        <w:shd w:val="clear" w:color="auto" w:fill="FFFFFF"/>
        <w:spacing w:line="276" w:lineRule="auto"/>
        <w:jc w:val="both"/>
        <w:rPr>
          <w:rFonts w:ascii="Arial" w:hAnsi="Arial" w:cs="Arial"/>
        </w:rPr>
      </w:pPr>
      <w:r w:rsidRPr="00364826">
        <w:rPr>
          <w:rFonts w:ascii="Arial" w:hAnsi="Arial" w:cs="Arial"/>
        </w:rPr>
        <w:t xml:space="preserve">Los proyectos que usen recursos de los FOVIS deberán cumplir con todos los requisitos legales, reglamentarios y de instrucciones establecidas por esta Superintendencia, en particular, los tratados en el Capítulo de Presentación de Programas y Proyectos, del Título IV de esta Circular.  </w:t>
      </w:r>
    </w:p>
    <w:p w14:paraId="615A65DD" w14:textId="77777777" w:rsidR="0014094A" w:rsidRPr="00364826" w:rsidRDefault="0014094A" w:rsidP="00364826">
      <w:pPr>
        <w:shd w:val="clear" w:color="auto" w:fill="FFFFFF"/>
        <w:spacing w:line="276" w:lineRule="auto"/>
        <w:jc w:val="both"/>
        <w:rPr>
          <w:rFonts w:ascii="Arial" w:hAnsi="Arial" w:cs="Arial"/>
        </w:rPr>
      </w:pPr>
    </w:p>
    <w:p w14:paraId="41F0D18D" w14:textId="0E543991" w:rsidR="0014094A" w:rsidRPr="00364826" w:rsidRDefault="0014094A" w:rsidP="00364826">
      <w:pPr>
        <w:pStyle w:val="Ttulo3"/>
        <w:spacing w:before="0" w:line="276" w:lineRule="auto"/>
        <w:rPr>
          <w:rFonts w:ascii="Arial" w:hAnsi="Arial" w:cs="Arial"/>
        </w:rPr>
      </w:pPr>
      <w:bookmarkStart w:id="77" w:name="_Toc62659152"/>
      <w:r w:rsidRPr="00364826">
        <w:rPr>
          <w:rFonts w:ascii="Arial" w:hAnsi="Arial" w:cs="Arial"/>
        </w:rPr>
        <w:t>5.1.1 Recursos</w:t>
      </w:r>
      <w:bookmarkEnd w:id="77"/>
      <w:r w:rsidRPr="00364826">
        <w:rPr>
          <w:rFonts w:ascii="Arial" w:hAnsi="Arial" w:cs="Arial"/>
        </w:rPr>
        <w:t xml:space="preserve"> </w:t>
      </w:r>
    </w:p>
    <w:p w14:paraId="6E883C52" w14:textId="77777777" w:rsidR="0014094A" w:rsidRPr="00364826" w:rsidRDefault="0014094A" w:rsidP="00364826">
      <w:pPr>
        <w:shd w:val="clear" w:color="auto" w:fill="FFFFFF"/>
        <w:spacing w:line="276" w:lineRule="auto"/>
        <w:jc w:val="both"/>
        <w:rPr>
          <w:rFonts w:ascii="Arial" w:hAnsi="Arial" w:cs="Arial"/>
          <w:color w:val="000000"/>
        </w:rPr>
      </w:pPr>
    </w:p>
    <w:p w14:paraId="6F403AA3" w14:textId="668DF7CF" w:rsidR="00161DD0" w:rsidRPr="00364826" w:rsidRDefault="00E521E5" w:rsidP="00364826">
      <w:pPr>
        <w:shd w:val="clear" w:color="auto" w:fill="FFFFFF"/>
        <w:spacing w:line="276" w:lineRule="auto"/>
        <w:jc w:val="both"/>
        <w:rPr>
          <w:rFonts w:ascii="Arial" w:hAnsi="Arial" w:cs="Arial"/>
        </w:rPr>
      </w:pPr>
      <w:r w:rsidRPr="00364826">
        <w:rPr>
          <w:rFonts w:ascii="Arial" w:hAnsi="Arial" w:cs="Arial"/>
          <w:color w:val="000000"/>
        </w:rPr>
        <w:t xml:space="preserve">Estos fondos están constituidos por los aportes y sus rendimientos, que al mismo haga la correspondiente Caja de Compensación Familiar, los cuales continuarán administrados directamente por las Cajas en forma autónoma en sus etapas de postulación, calificación, asignación y pago, de acuerdo con lo establecido en el artículo 63 de la Ley 633 de 2000.  Esta ley sólo fijó los porcentajes del año 1999 al año 2002, por lo que desde 2003 es la Superintendencia del Subsidio Familiar quien fija los porcentajes, año a año, de los aportes </w:t>
      </w:r>
      <w:r w:rsidR="0014094A" w:rsidRPr="00364826">
        <w:rPr>
          <w:rFonts w:ascii="Arial" w:hAnsi="Arial" w:cs="Arial"/>
          <w:color w:val="000000"/>
        </w:rPr>
        <w:t>que</w:t>
      </w:r>
      <w:r w:rsidRPr="00364826">
        <w:rPr>
          <w:rFonts w:ascii="Arial" w:hAnsi="Arial" w:cs="Arial"/>
          <w:color w:val="000000"/>
        </w:rPr>
        <w:t xml:space="preserve"> debe realizar la respectiva Caja de Compensación</w:t>
      </w:r>
      <w:r w:rsidR="006F0B84">
        <w:rPr>
          <w:rFonts w:ascii="Arial" w:hAnsi="Arial" w:cs="Arial"/>
          <w:color w:val="000000"/>
        </w:rPr>
        <w:t xml:space="preserve"> Familiar</w:t>
      </w:r>
      <w:r w:rsidRPr="00364826">
        <w:rPr>
          <w:rFonts w:ascii="Arial" w:hAnsi="Arial" w:cs="Arial"/>
          <w:color w:val="000000"/>
        </w:rPr>
        <w:t xml:space="preserve"> mensualmente al fondo. </w:t>
      </w:r>
      <w:r w:rsidRPr="00364826">
        <w:rPr>
          <w:rFonts w:ascii="Arial" w:hAnsi="Arial" w:cs="Arial"/>
        </w:rPr>
        <w:t>Lo anterior d</w:t>
      </w:r>
      <w:r w:rsidR="00161DD0" w:rsidRPr="00364826">
        <w:rPr>
          <w:rFonts w:ascii="Arial" w:hAnsi="Arial" w:cs="Arial"/>
        </w:rPr>
        <w:t xml:space="preserve">e conformidad con lo dispuesto en el numeral 7 del artículo 16 de la Ley 789 de 2002, modificado por el artículo 29 de la Ley 1430 de 2010.  </w:t>
      </w:r>
    </w:p>
    <w:p w14:paraId="07DCD4D5" w14:textId="5B5CFEDA" w:rsidR="00161DD0" w:rsidRPr="00364826" w:rsidRDefault="00161DD0" w:rsidP="00364826">
      <w:pPr>
        <w:pStyle w:val="NormalWeb"/>
        <w:spacing w:before="0" w:beforeAutospacing="0" w:after="0" w:afterAutospacing="0" w:line="276" w:lineRule="auto"/>
        <w:jc w:val="both"/>
        <w:rPr>
          <w:rFonts w:ascii="Arial" w:hAnsi="Arial" w:cs="Arial"/>
          <w:color w:val="000000"/>
        </w:rPr>
      </w:pPr>
    </w:p>
    <w:p w14:paraId="08BF4833" w14:textId="40274069" w:rsidR="00352445" w:rsidRPr="00364826" w:rsidRDefault="00E521E5" w:rsidP="00364826">
      <w:pPr>
        <w:pStyle w:val="Ttulo3"/>
        <w:spacing w:before="0" w:line="276" w:lineRule="auto"/>
        <w:rPr>
          <w:rFonts w:ascii="Arial" w:hAnsi="Arial" w:cs="Arial"/>
        </w:rPr>
      </w:pPr>
      <w:bookmarkStart w:id="78" w:name="_Toc62659153"/>
      <w:r w:rsidRPr="00364826">
        <w:rPr>
          <w:rFonts w:ascii="Arial" w:hAnsi="Arial" w:cs="Arial"/>
        </w:rPr>
        <w:t>5.1.</w:t>
      </w:r>
      <w:r w:rsidR="00353BB6" w:rsidRPr="00364826">
        <w:rPr>
          <w:rFonts w:ascii="Arial" w:hAnsi="Arial" w:cs="Arial"/>
        </w:rPr>
        <w:t>2</w:t>
      </w:r>
      <w:r w:rsidRPr="00364826">
        <w:rPr>
          <w:rFonts w:ascii="Arial" w:hAnsi="Arial" w:cs="Arial"/>
        </w:rPr>
        <w:t xml:space="preserve"> Excepciones </w:t>
      </w:r>
      <w:r w:rsidR="00491A7F" w:rsidRPr="00364826">
        <w:rPr>
          <w:rFonts w:ascii="Arial" w:hAnsi="Arial" w:cs="Arial"/>
        </w:rPr>
        <w:t>y FOVIS Voluntario</w:t>
      </w:r>
      <w:bookmarkEnd w:id="78"/>
    </w:p>
    <w:p w14:paraId="146F4036" w14:textId="77777777" w:rsidR="00E521E5" w:rsidRPr="00364826" w:rsidRDefault="00E521E5" w:rsidP="00364826">
      <w:pPr>
        <w:shd w:val="clear" w:color="auto" w:fill="FFFFFF"/>
        <w:spacing w:line="276" w:lineRule="auto"/>
        <w:jc w:val="both"/>
        <w:rPr>
          <w:rFonts w:ascii="Arial" w:hAnsi="Arial" w:cs="Arial"/>
        </w:rPr>
      </w:pPr>
    </w:p>
    <w:p w14:paraId="10DFCE12" w14:textId="1A69C459" w:rsidR="006F198F" w:rsidRPr="00364826" w:rsidRDefault="00491A7F" w:rsidP="00364826">
      <w:pPr>
        <w:spacing w:line="276" w:lineRule="auto"/>
        <w:jc w:val="both"/>
        <w:rPr>
          <w:rFonts w:ascii="Arial" w:eastAsia="Arial" w:hAnsi="Arial" w:cs="Arial"/>
          <w:bCs/>
        </w:rPr>
      </w:pPr>
      <w:r w:rsidRPr="00364826">
        <w:rPr>
          <w:rFonts w:ascii="Arial" w:eastAsia="Arial" w:hAnsi="Arial" w:cs="Arial"/>
          <w:bCs/>
        </w:rPr>
        <w:t xml:space="preserve">Existen Cajas de Compensación Familiar que están exentas de destinar recursos para el FOVIS en el componente de Vivienda de Interés Social, específicamente las Cajas que operan en los lugares más remotos y menos poblados del país, que operan al tenor del inciso 2 del artículo </w:t>
      </w:r>
      <w:r w:rsidR="00C82621" w:rsidRPr="00C82621">
        <w:rPr>
          <w:rFonts w:ascii="Arial" w:eastAsia="Arial" w:hAnsi="Arial" w:cs="Arial"/>
          <w:bCs/>
        </w:rPr>
        <w:t>2.2.7.2.1.7</w:t>
      </w:r>
      <w:r w:rsidRPr="00364826">
        <w:rPr>
          <w:rFonts w:ascii="Arial" w:eastAsia="Arial" w:hAnsi="Arial" w:cs="Arial"/>
          <w:bCs/>
        </w:rPr>
        <w:t xml:space="preserve"> del Decreto </w:t>
      </w:r>
      <w:r w:rsidR="00C82621">
        <w:rPr>
          <w:rFonts w:ascii="Arial" w:eastAsia="Arial" w:hAnsi="Arial" w:cs="Arial"/>
          <w:bCs/>
        </w:rPr>
        <w:t>1072</w:t>
      </w:r>
      <w:r w:rsidRPr="00364826">
        <w:rPr>
          <w:rFonts w:ascii="Arial" w:eastAsia="Arial" w:hAnsi="Arial" w:cs="Arial"/>
          <w:bCs/>
        </w:rPr>
        <w:t xml:space="preserve"> de </w:t>
      </w:r>
      <w:r w:rsidR="00C82621">
        <w:rPr>
          <w:rFonts w:ascii="Arial" w:eastAsia="Arial" w:hAnsi="Arial" w:cs="Arial"/>
          <w:bCs/>
        </w:rPr>
        <w:t>2015</w:t>
      </w:r>
      <w:r w:rsidRPr="00364826">
        <w:rPr>
          <w:rFonts w:ascii="Arial" w:eastAsia="Arial" w:hAnsi="Arial" w:cs="Arial"/>
          <w:bCs/>
        </w:rPr>
        <w:t xml:space="preserve">.  Estas Cajas son las que operan en los siguientes departamentos: </w:t>
      </w:r>
    </w:p>
    <w:p w14:paraId="1B389C7D" w14:textId="7ADD5D3C" w:rsidR="00491A7F" w:rsidRPr="00364826" w:rsidRDefault="00491A7F" w:rsidP="00C745E2">
      <w:pPr>
        <w:pStyle w:val="Prrafodelista"/>
        <w:numPr>
          <w:ilvl w:val="0"/>
          <w:numId w:val="67"/>
        </w:numPr>
        <w:spacing w:after="0" w:line="276" w:lineRule="auto"/>
        <w:jc w:val="both"/>
        <w:rPr>
          <w:rFonts w:ascii="Arial" w:eastAsia="Arial" w:hAnsi="Arial" w:cs="Arial"/>
          <w:bCs/>
          <w:sz w:val="24"/>
          <w:szCs w:val="24"/>
        </w:rPr>
      </w:pPr>
      <w:r w:rsidRPr="00364826">
        <w:rPr>
          <w:rFonts w:ascii="Arial" w:eastAsia="Arial" w:hAnsi="Arial" w:cs="Arial"/>
          <w:bCs/>
          <w:sz w:val="24"/>
          <w:szCs w:val="24"/>
        </w:rPr>
        <w:t>Amazonas</w:t>
      </w:r>
    </w:p>
    <w:p w14:paraId="194EC8E0" w14:textId="1E991DB0" w:rsidR="00491A7F" w:rsidRPr="00364826" w:rsidRDefault="00491A7F" w:rsidP="00C745E2">
      <w:pPr>
        <w:pStyle w:val="Prrafodelista"/>
        <w:numPr>
          <w:ilvl w:val="0"/>
          <w:numId w:val="67"/>
        </w:numPr>
        <w:spacing w:after="0" w:line="276" w:lineRule="auto"/>
        <w:jc w:val="both"/>
        <w:rPr>
          <w:rFonts w:ascii="Arial" w:eastAsia="Arial" w:hAnsi="Arial" w:cs="Arial"/>
          <w:bCs/>
          <w:sz w:val="24"/>
          <w:szCs w:val="24"/>
        </w:rPr>
      </w:pPr>
      <w:r w:rsidRPr="00364826">
        <w:rPr>
          <w:rFonts w:ascii="Arial" w:eastAsia="Arial" w:hAnsi="Arial" w:cs="Arial"/>
          <w:bCs/>
          <w:sz w:val="24"/>
          <w:szCs w:val="24"/>
        </w:rPr>
        <w:t>Arauca</w:t>
      </w:r>
    </w:p>
    <w:p w14:paraId="7314AE65" w14:textId="6D5F7088" w:rsidR="00491A7F" w:rsidRPr="00364826" w:rsidRDefault="00491A7F" w:rsidP="00C745E2">
      <w:pPr>
        <w:pStyle w:val="Prrafodelista"/>
        <w:numPr>
          <w:ilvl w:val="0"/>
          <w:numId w:val="67"/>
        </w:numPr>
        <w:spacing w:after="0" w:line="276" w:lineRule="auto"/>
        <w:jc w:val="both"/>
        <w:rPr>
          <w:rFonts w:ascii="Arial" w:eastAsia="Arial" w:hAnsi="Arial" w:cs="Arial"/>
          <w:bCs/>
          <w:sz w:val="24"/>
          <w:szCs w:val="24"/>
        </w:rPr>
      </w:pPr>
      <w:r w:rsidRPr="00364826">
        <w:rPr>
          <w:rFonts w:ascii="Arial" w:eastAsia="Arial" w:hAnsi="Arial" w:cs="Arial"/>
          <w:bCs/>
          <w:sz w:val="24"/>
          <w:szCs w:val="24"/>
        </w:rPr>
        <w:t>Casanare</w:t>
      </w:r>
    </w:p>
    <w:p w14:paraId="016CFA63" w14:textId="6D69DBD0" w:rsidR="00491A7F" w:rsidRPr="00364826" w:rsidRDefault="00491A7F" w:rsidP="00C745E2">
      <w:pPr>
        <w:pStyle w:val="Prrafodelista"/>
        <w:numPr>
          <w:ilvl w:val="0"/>
          <w:numId w:val="67"/>
        </w:numPr>
        <w:spacing w:after="0" w:line="276" w:lineRule="auto"/>
        <w:jc w:val="both"/>
        <w:rPr>
          <w:rFonts w:ascii="Arial" w:eastAsia="Arial" w:hAnsi="Arial" w:cs="Arial"/>
          <w:bCs/>
          <w:sz w:val="24"/>
          <w:szCs w:val="24"/>
        </w:rPr>
      </w:pPr>
      <w:r w:rsidRPr="00364826">
        <w:rPr>
          <w:rFonts w:ascii="Arial" w:eastAsia="Arial" w:hAnsi="Arial" w:cs="Arial"/>
          <w:bCs/>
          <w:sz w:val="24"/>
          <w:szCs w:val="24"/>
        </w:rPr>
        <w:t>Caquetá</w:t>
      </w:r>
    </w:p>
    <w:p w14:paraId="1122AFFA" w14:textId="5B1D5E12" w:rsidR="00491A7F" w:rsidRPr="00364826" w:rsidRDefault="00491A7F" w:rsidP="00C745E2">
      <w:pPr>
        <w:pStyle w:val="Prrafodelista"/>
        <w:numPr>
          <w:ilvl w:val="0"/>
          <w:numId w:val="67"/>
        </w:numPr>
        <w:spacing w:after="0" w:line="276" w:lineRule="auto"/>
        <w:jc w:val="both"/>
        <w:rPr>
          <w:rFonts w:ascii="Arial" w:eastAsia="Arial" w:hAnsi="Arial" w:cs="Arial"/>
          <w:bCs/>
          <w:sz w:val="24"/>
          <w:szCs w:val="24"/>
        </w:rPr>
      </w:pPr>
      <w:r w:rsidRPr="00364826">
        <w:rPr>
          <w:rFonts w:ascii="Arial" w:eastAsia="Arial" w:hAnsi="Arial" w:cs="Arial"/>
          <w:bCs/>
          <w:sz w:val="24"/>
          <w:szCs w:val="24"/>
        </w:rPr>
        <w:t>Chocó</w:t>
      </w:r>
    </w:p>
    <w:p w14:paraId="10AEB168" w14:textId="586C2021" w:rsidR="00491A7F" w:rsidRPr="00364826" w:rsidRDefault="00491A7F" w:rsidP="00C745E2">
      <w:pPr>
        <w:pStyle w:val="Prrafodelista"/>
        <w:numPr>
          <w:ilvl w:val="0"/>
          <w:numId w:val="67"/>
        </w:numPr>
        <w:spacing w:after="0" w:line="276" w:lineRule="auto"/>
        <w:jc w:val="both"/>
        <w:rPr>
          <w:rFonts w:ascii="Arial" w:eastAsia="Arial" w:hAnsi="Arial" w:cs="Arial"/>
          <w:bCs/>
          <w:sz w:val="24"/>
          <w:szCs w:val="24"/>
        </w:rPr>
      </w:pPr>
      <w:r w:rsidRPr="00364826">
        <w:rPr>
          <w:rFonts w:ascii="Arial" w:eastAsia="Arial" w:hAnsi="Arial" w:cs="Arial"/>
          <w:bCs/>
          <w:sz w:val="24"/>
          <w:szCs w:val="24"/>
        </w:rPr>
        <w:t>Guajira</w:t>
      </w:r>
    </w:p>
    <w:p w14:paraId="471983BB" w14:textId="4FD10BF4" w:rsidR="00491A7F" w:rsidRPr="00364826" w:rsidRDefault="00491A7F" w:rsidP="00C745E2">
      <w:pPr>
        <w:pStyle w:val="Prrafodelista"/>
        <w:numPr>
          <w:ilvl w:val="0"/>
          <w:numId w:val="67"/>
        </w:numPr>
        <w:spacing w:after="0" w:line="276" w:lineRule="auto"/>
        <w:jc w:val="both"/>
        <w:rPr>
          <w:rFonts w:ascii="Arial" w:eastAsia="Arial" w:hAnsi="Arial" w:cs="Arial"/>
          <w:bCs/>
          <w:sz w:val="24"/>
          <w:szCs w:val="24"/>
        </w:rPr>
      </w:pPr>
      <w:r w:rsidRPr="00364826">
        <w:rPr>
          <w:rFonts w:ascii="Arial" w:eastAsia="Arial" w:hAnsi="Arial" w:cs="Arial"/>
          <w:bCs/>
          <w:sz w:val="24"/>
          <w:szCs w:val="24"/>
        </w:rPr>
        <w:t>Guainía</w:t>
      </w:r>
    </w:p>
    <w:p w14:paraId="21C46848" w14:textId="2EE4F175" w:rsidR="00491A7F" w:rsidRPr="00364826" w:rsidRDefault="00491A7F" w:rsidP="00C745E2">
      <w:pPr>
        <w:pStyle w:val="Prrafodelista"/>
        <w:numPr>
          <w:ilvl w:val="0"/>
          <w:numId w:val="67"/>
        </w:numPr>
        <w:spacing w:after="0" w:line="276" w:lineRule="auto"/>
        <w:jc w:val="both"/>
        <w:rPr>
          <w:rFonts w:ascii="Arial" w:eastAsia="Arial" w:hAnsi="Arial" w:cs="Arial"/>
          <w:bCs/>
          <w:sz w:val="24"/>
          <w:szCs w:val="24"/>
        </w:rPr>
      </w:pPr>
      <w:r w:rsidRPr="00364826">
        <w:rPr>
          <w:rFonts w:ascii="Arial" w:eastAsia="Arial" w:hAnsi="Arial" w:cs="Arial"/>
          <w:bCs/>
          <w:sz w:val="24"/>
          <w:szCs w:val="24"/>
        </w:rPr>
        <w:lastRenderedPageBreak/>
        <w:t>Guaviare</w:t>
      </w:r>
    </w:p>
    <w:p w14:paraId="200FCED4" w14:textId="0BFF67CA" w:rsidR="00491A7F" w:rsidRPr="00364826" w:rsidRDefault="00491A7F" w:rsidP="00C745E2">
      <w:pPr>
        <w:pStyle w:val="Prrafodelista"/>
        <w:numPr>
          <w:ilvl w:val="0"/>
          <w:numId w:val="67"/>
        </w:numPr>
        <w:spacing w:after="0" w:line="276" w:lineRule="auto"/>
        <w:jc w:val="both"/>
        <w:rPr>
          <w:rFonts w:ascii="Arial" w:eastAsia="Arial" w:hAnsi="Arial" w:cs="Arial"/>
          <w:bCs/>
          <w:sz w:val="24"/>
          <w:szCs w:val="24"/>
        </w:rPr>
      </w:pPr>
      <w:r w:rsidRPr="00364826">
        <w:rPr>
          <w:rFonts w:ascii="Arial" w:eastAsia="Arial" w:hAnsi="Arial" w:cs="Arial"/>
          <w:bCs/>
          <w:sz w:val="24"/>
          <w:szCs w:val="24"/>
        </w:rPr>
        <w:t>Putumayo</w:t>
      </w:r>
    </w:p>
    <w:p w14:paraId="603D5ADE" w14:textId="4670DB21" w:rsidR="00491A7F" w:rsidRPr="00364826" w:rsidRDefault="00491A7F" w:rsidP="00C745E2">
      <w:pPr>
        <w:pStyle w:val="Prrafodelista"/>
        <w:numPr>
          <w:ilvl w:val="0"/>
          <w:numId w:val="67"/>
        </w:numPr>
        <w:spacing w:after="0" w:line="276" w:lineRule="auto"/>
        <w:jc w:val="both"/>
        <w:rPr>
          <w:rFonts w:ascii="Arial" w:eastAsia="Arial" w:hAnsi="Arial" w:cs="Arial"/>
          <w:bCs/>
          <w:sz w:val="24"/>
          <w:szCs w:val="24"/>
        </w:rPr>
      </w:pPr>
      <w:r w:rsidRPr="00364826">
        <w:rPr>
          <w:rFonts w:ascii="Arial" w:eastAsia="Arial" w:hAnsi="Arial" w:cs="Arial"/>
          <w:bCs/>
          <w:sz w:val="24"/>
          <w:szCs w:val="24"/>
        </w:rPr>
        <w:t>San Andrés y Providencia</w:t>
      </w:r>
    </w:p>
    <w:p w14:paraId="72934BC4" w14:textId="197D1F46" w:rsidR="00491A7F" w:rsidRPr="00364826" w:rsidRDefault="00491A7F" w:rsidP="00C745E2">
      <w:pPr>
        <w:pStyle w:val="Prrafodelista"/>
        <w:numPr>
          <w:ilvl w:val="0"/>
          <w:numId w:val="67"/>
        </w:numPr>
        <w:spacing w:after="0" w:line="276" w:lineRule="auto"/>
        <w:jc w:val="both"/>
        <w:rPr>
          <w:rFonts w:ascii="Arial" w:eastAsia="Arial" w:hAnsi="Arial" w:cs="Arial"/>
          <w:bCs/>
          <w:sz w:val="24"/>
          <w:szCs w:val="24"/>
        </w:rPr>
      </w:pPr>
      <w:r w:rsidRPr="00364826">
        <w:rPr>
          <w:rFonts w:ascii="Arial" w:eastAsia="Arial" w:hAnsi="Arial" w:cs="Arial"/>
          <w:bCs/>
          <w:sz w:val="24"/>
          <w:szCs w:val="24"/>
        </w:rPr>
        <w:t>Sucre</w:t>
      </w:r>
    </w:p>
    <w:p w14:paraId="70258A28" w14:textId="1F4A5014" w:rsidR="00491A7F" w:rsidRPr="00364826" w:rsidRDefault="00491A7F" w:rsidP="00C745E2">
      <w:pPr>
        <w:pStyle w:val="Prrafodelista"/>
        <w:numPr>
          <w:ilvl w:val="0"/>
          <w:numId w:val="67"/>
        </w:numPr>
        <w:spacing w:after="0" w:line="276" w:lineRule="auto"/>
        <w:jc w:val="both"/>
        <w:rPr>
          <w:rFonts w:ascii="Arial" w:eastAsia="Arial" w:hAnsi="Arial" w:cs="Arial"/>
          <w:bCs/>
          <w:sz w:val="24"/>
          <w:szCs w:val="24"/>
        </w:rPr>
      </w:pPr>
      <w:r w:rsidRPr="00364826">
        <w:rPr>
          <w:rFonts w:ascii="Arial" w:eastAsia="Arial" w:hAnsi="Arial" w:cs="Arial"/>
          <w:bCs/>
          <w:sz w:val="24"/>
          <w:szCs w:val="24"/>
        </w:rPr>
        <w:t>Vaupés</w:t>
      </w:r>
    </w:p>
    <w:p w14:paraId="00EEDDB8" w14:textId="144A0B47" w:rsidR="00491A7F" w:rsidRPr="00364826" w:rsidRDefault="00491A7F" w:rsidP="00C745E2">
      <w:pPr>
        <w:pStyle w:val="Prrafodelista"/>
        <w:numPr>
          <w:ilvl w:val="0"/>
          <w:numId w:val="67"/>
        </w:numPr>
        <w:spacing w:after="0" w:line="276" w:lineRule="auto"/>
        <w:jc w:val="both"/>
        <w:rPr>
          <w:rFonts w:ascii="Arial" w:eastAsia="Arial" w:hAnsi="Arial" w:cs="Arial"/>
          <w:bCs/>
          <w:sz w:val="24"/>
          <w:szCs w:val="24"/>
        </w:rPr>
      </w:pPr>
      <w:r w:rsidRPr="00364826">
        <w:rPr>
          <w:rFonts w:ascii="Arial" w:eastAsia="Arial" w:hAnsi="Arial" w:cs="Arial"/>
          <w:bCs/>
          <w:sz w:val="24"/>
          <w:szCs w:val="24"/>
        </w:rPr>
        <w:t>Vichada</w:t>
      </w:r>
    </w:p>
    <w:p w14:paraId="779F512C" w14:textId="66F015DC" w:rsidR="00491A7F" w:rsidRPr="00364826" w:rsidRDefault="00491A7F" w:rsidP="00364826">
      <w:pPr>
        <w:spacing w:line="276" w:lineRule="auto"/>
        <w:jc w:val="both"/>
        <w:rPr>
          <w:rFonts w:ascii="Arial" w:eastAsia="Arial" w:hAnsi="Arial" w:cs="Arial"/>
          <w:bCs/>
        </w:rPr>
      </w:pPr>
      <w:r w:rsidRPr="00364826">
        <w:rPr>
          <w:rFonts w:ascii="Arial" w:eastAsia="Arial" w:hAnsi="Arial" w:cs="Arial"/>
          <w:bCs/>
        </w:rPr>
        <w:t xml:space="preserve">Además, </w:t>
      </w:r>
      <w:r w:rsidR="00B90897" w:rsidRPr="00364826">
        <w:rPr>
          <w:rFonts w:ascii="Arial" w:eastAsia="Arial" w:hAnsi="Arial" w:cs="Arial"/>
          <w:bCs/>
        </w:rPr>
        <w:t xml:space="preserve">a este listado se añade </w:t>
      </w:r>
      <w:r w:rsidRPr="00364826">
        <w:rPr>
          <w:rFonts w:ascii="Arial" w:eastAsia="Arial" w:hAnsi="Arial" w:cs="Arial"/>
          <w:bCs/>
        </w:rPr>
        <w:t xml:space="preserve">las que operan en la región del Urabá.  </w:t>
      </w:r>
    </w:p>
    <w:p w14:paraId="376D1DA5" w14:textId="77777777" w:rsidR="00B90897" w:rsidRPr="00364826" w:rsidRDefault="00B90897" w:rsidP="00364826">
      <w:pPr>
        <w:spacing w:line="276" w:lineRule="auto"/>
        <w:jc w:val="both"/>
        <w:rPr>
          <w:rFonts w:ascii="Arial" w:eastAsia="Arial" w:hAnsi="Arial" w:cs="Arial"/>
          <w:bCs/>
        </w:rPr>
      </w:pPr>
    </w:p>
    <w:p w14:paraId="45B2584A" w14:textId="0D7D3A43" w:rsidR="00491A7F" w:rsidRPr="00364826" w:rsidRDefault="00491A7F" w:rsidP="00364826">
      <w:pPr>
        <w:spacing w:line="276" w:lineRule="auto"/>
        <w:jc w:val="both"/>
        <w:rPr>
          <w:rFonts w:ascii="Arial" w:eastAsia="Arial" w:hAnsi="Arial" w:cs="Arial"/>
          <w:bCs/>
        </w:rPr>
      </w:pPr>
      <w:r w:rsidRPr="00364826">
        <w:rPr>
          <w:rFonts w:ascii="Arial" w:eastAsia="Arial" w:hAnsi="Arial" w:cs="Arial"/>
          <w:bCs/>
        </w:rPr>
        <w:t xml:space="preserve">Del anterior listado se excepcionan las ciudades de Riohacha, Sincelejo, Villavicencio, Yopal y sus respectivas áreas de influencia.  Lo anterior en concordancia con el </w:t>
      </w:r>
      <w:r w:rsidR="00B90897" w:rsidRPr="00364826">
        <w:rPr>
          <w:rFonts w:ascii="Arial" w:eastAsia="Arial" w:hAnsi="Arial" w:cs="Arial"/>
          <w:bCs/>
        </w:rPr>
        <w:t xml:space="preserve">parágrafo 3 del artículo 63 de la Ley 633 de 2000.   </w:t>
      </w:r>
    </w:p>
    <w:p w14:paraId="65A6C143" w14:textId="7EAA32DE" w:rsidR="00B90897" w:rsidRPr="00364826" w:rsidRDefault="00B90897" w:rsidP="00364826">
      <w:pPr>
        <w:spacing w:line="276" w:lineRule="auto"/>
        <w:jc w:val="both"/>
        <w:rPr>
          <w:rFonts w:ascii="Arial" w:eastAsia="Arial" w:hAnsi="Arial" w:cs="Arial"/>
          <w:bCs/>
        </w:rPr>
      </w:pPr>
    </w:p>
    <w:p w14:paraId="626E6149" w14:textId="6BC044FA" w:rsidR="00B90897" w:rsidRPr="00364826" w:rsidRDefault="00B90897" w:rsidP="00364826">
      <w:pPr>
        <w:spacing w:line="276" w:lineRule="auto"/>
        <w:jc w:val="both"/>
        <w:rPr>
          <w:rFonts w:ascii="Arial" w:eastAsia="Arial" w:hAnsi="Arial" w:cs="Arial"/>
          <w:bCs/>
        </w:rPr>
      </w:pPr>
      <w:r w:rsidRPr="00364826">
        <w:rPr>
          <w:rFonts w:ascii="Arial" w:eastAsia="Arial" w:hAnsi="Arial" w:cs="Arial"/>
          <w:bCs/>
        </w:rPr>
        <w:t xml:space="preserve">Las Cajas exentas pueden adelantar programas de vivienda, incluidos subsidios, y para esto pueden constituir voluntariamente FOVIS, con recursos provenientes del presupuesto de excedentes financieros, presupuesto de inversión o aporte patronal.  Quienes decidan hacerlo, se someten a la reglamentación de los fondos establecida en el Decreto </w:t>
      </w:r>
      <w:r w:rsidR="00830309">
        <w:rPr>
          <w:rFonts w:ascii="Arial" w:eastAsia="Arial" w:hAnsi="Arial" w:cs="Arial"/>
          <w:bCs/>
        </w:rPr>
        <w:t>1072</w:t>
      </w:r>
      <w:r w:rsidRPr="00364826">
        <w:rPr>
          <w:rFonts w:ascii="Arial" w:eastAsia="Arial" w:hAnsi="Arial" w:cs="Arial"/>
          <w:bCs/>
        </w:rPr>
        <w:t xml:space="preserve"> de </w:t>
      </w:r>
      <w:r w:rsidR="00830309">
        <w:rPr>
          <w:rFonts w:ascii="Arial" w:eastAsia="Arial" w:hAnsi="Arial" w:cs="Arial"/>
          <w:bCs/>
        </w:rPr>
        <w:t>2017</w:t>
      </w:r>
      <w:r w:rsidRPr="00364826">
        <w:rPr>
          <w:rFonts w:ascii="Arial" w:eastAsia="Arial" w:hAnsi="Arial" w:cs="Arial"/>
          <w:bCs/>
        </w:rPr>
        <w:t xml:space="preserve">.   </w:t>
      </w:r>
    </w:p>
    <w:p w14:paraId="111B0886" w14:textId="5522A849" w:rsidR="00B90897" w:rsidRPr="00364826" w:rsidRDefault="00B90897" w:rsidP="00364826">
      <w:pPr>
        <w:spacing w:line="276" w:lineRule="auto"/>
        <w:jc w:val="both"/>
        <w:rPr>
          <w:rFonts w:ascii="Arial" w:eastAsia="Arial" w:hAnsi="Arial" w:cs="Arial"/>
          <w:bCs/>
        </w:rPr>
      </w:pPr>
    </w:p>
    <w:p w14:paraId="2D9EEDC9" w14:textId="1B28DD1C" w:rsidR="00B90897" w:rsidRPr="00364826" w:rsidRDefault="00B90897" w:rsidP="00364826">
      <w:pPr>
        <w:spacing w:line="276" w:lineRule="auto"/>
        <w:jc w:val="both"/>
        <w:rPr>
          <w:rFonts w:ascii="Arial" w:eastAsia="Arial" w:hAnsi="Arial" w:cs="Arial"/>
          <w:bCs/>
        </w:rPr>
      </w:pPr>
      <w:r w:rsidRPr="00364826">
        <w:rPr>
          <w:rFonts w:ascii="Arial" w:eastAsia="Arial" w:hAnsi="Arial" w:cs="Arial"/>
          <w:bCs/>
        </w:rPr>
        <w:t>Para constituir estos FOVIS voluntarios las Cajas deberán solicitar autorización de constitución a la Superintendencia de</w:t>
      </w:r>
      <w:r w:rsidR="005325C4">
        <w:rPr>
          <w:rFonts w:ascii="Arial" w:eastAsia="Arial" w:hAnsi="Arial" w:cs="Arial"/>
          <w:bCs/>
        </w:rPr>
        <w:t>l</w:t>
      </w:r>
      <w:r w:rsidRPr="00364826">
        <w:rPr>
          <w:rFonts w:ascii="Arial" w:eastAsia="Arial" w:hAnsi="Arial" w:cs="Arial"/>
          <w:bCs/>
        </w:rPr>
        <w:t xml:space="preserve"> Subsidio Familiar.  La solicitud deberá hacer explícita el porcentaje del aporte, el cual no puede variar durante la respectiva vigencia anual de recaudo del mismo.  Lo mismo ocurrirá cuando se presente solicitud para incrementar el aporte.</w:t>
      </w:r>
    </w:p>
    <w:p w14:paraId="3888667F" w14:textId="63D0E389" w:rsidR="00491A7F" w:rsidRPr="00364826" w:rsidRDefault="00491A7F" w:rsidP="00364826">
      <w:pPr>
        <w:spacing w:line="276" w:lineRule="auto"/>
        <w:jc w:val="both"/>
        <w:rPr>
          <w:rFonts w:ascii="Arial" w:eastAsia="Arial" w:hAnsi="Arial" w:cs="Arial"/>
          <w:bCs/>
        </w:rPr>
      </w:pPr>
    </w:p>
    <w:p w14:paraId="644F39D2" w14:textId="77777777" w:rsidR="00491A7F" w:rsidRPr="00364826" w:rsidRDefault="00491A7F" w:rsidP="00364826">
      <w:pPr>
        <w:spacing w:line="276" w:lineRule="auto"/>
        <w:jc w:val="both"/>
        <w:rPr>
          <w:rFonts w:ascii="Arial" w:eastAsia="Arial" w:hAnsi="Arial" w:cs="Arial"/>
          <w:bCs/>
        </w:rPr>
      </w:pPr>
    </w:p>
    <w:p w14:paraId="6A0B0DBD" w14:textId="41DB9F00" w:rsidR="007F1BFA" w:rsidRPr="00364826" w:rsidRDefault="00221814" w:rsidP="00364826">
      <w:pPr>
        <w:pStyle w:val="Ttulo2"/>
        <w:spacing w:before="0" w:line="276" w:lineRule="auto"/>
        <w:jc w:val="both"/>
        <w:rPr>
          <w:rFonts w:ascii="Arial" w:eastAsia="Arial" w:hAnsi="Arial" w:cs="Arial"/>
          <w:bCs/>
          <w:sz w:val="24"/>
          <w:szCs w:val="24"/>
        </w:rPr>
      </w:pPr>
      <w:bookmarkStart w:id="79" w:name="_Toc62659154"/>
      <w:r w:rsidRPr="00364826">
        <w:rPr>
          <w:rFonts w:ascii="Arial" w:eastAsia="Arial" w:hAnsi="Arial" w:cs="Arial"/>
          <w:bCs/>
          <w:sz w:val="24"/>
          <w:szCs w:val="24"/>
        </w:rPr>
        <w:t>5.</w:t>
      </w:r>
      <w:r w:rsidR="002F53B4" w:rsidRPr="00364826">
        <w:rPr>
          <w:rFonts w:ascii="Arial" w:eastAsia="Arial" w:hAnsi="Arial" w:cs="Arial"/>
          <w:bCs/>
          <w:sz w:val="24"/>
          <w:szCs w:val="24"/>
        </w:rPr>
        <w:t>2</w:t>
      </w:r>
      <w:r w:rsidRPr="00364826">
        <w:rPr>
          <w:rFonts w:ascii="Arial" w:eastAsia="Arial" w:hAnsi="Arial" w:cs="Arial"/>
          <w:bCs/>
          <w:sz w:val="24"/>
          <w:szCs w:val="24"/>
        </w:rPr>
        <w:t xml:space="preserve"> FONDO PARA LA ATENCIÓN INTEGRAL DE LA NIÑEZ Y JORNADA ESCOLAR COMPLEMENTARIA - </w:t>
      </w:r>
      <w:r w:rsidR="007F1BFA" w:rsidRPr="00364826">
        <w:rPr>
          <w:rFonts w:ascii="Arial" w:eastAsia="Arial" w:hAnsi="Arial" w:cs="Arial"/>
          <w:bCs/>
          <w:sz w:val="24"/>
          <w:szCs w:val="24"/>
        </w:rPr>
        <w:t>FONIÑEZ</w:t>
      </w:r>
      <w:bookmarkEnd w:id="79"/>
      <w:r w:rsidR="007F1BFA" w:rsidRPr="00364826">
        <w:rPr>
          <w:rFonts w:ascii="Arial" w:eastAsia="Arial" w:hAnsi="Arial" w:cs="Arial"/>
          <w:bCs/>
          <w:sz w:val="24"/>
          <w:szCs w:val="24"/>
        </w:rPr>
        <w:t xml:space="preserve"> </w:t>
      </w:r>
    </w:p>
    <w:p w14:paraId="446D95C6" w14:textId="77777777" w:rsidR="00555AFA" w:rsidRPr="00364826" w:rsidRDefault="00555AFA" w:rsidP="00364826">
      <w:pPr>
        <w:spacing w:line="276" w:lineRule="auto"/>
        <w:jc w:val="both"/>
        <w:rPr>
          <w:rFonts w:ascii="Arial" w:eastAsia="Arial" w:hAnsi="Arial" w:cs="Arial"/>
          <w:bCs/>
        </w:rPr>
      </w:pPr>
    </w:p>
    <w:p w14:paraId="40AB939B" w14:textId="2D901FF7" w:rsidR="00353BB6" w:rsidRPr="00364826" w:rsidRDefault="00555AFA" w:rsidP="00364826">
      <w:pPr>
        <w:spacing w:line="276" w:lineRule="auto"/>
        <w:jc w:val="both"/>
        <w:rPr>
          <w:rFonts w:ascii="Arial" w:hAnsi="Arial" w:cs="Arial"/>
          <w:bCs/>
        </w:rPr>
      </w:pPr>
      <w:r w:rsidRPr="00364826">
        <w:rPr>
          <w:rFonts w:ascii="Arial" w:eastAsia="Arial" w:hAnsi="Arial" w:cs="Arial"/>
          <w:bCs/>
        </w:rPr>
        <w:t xml:space="preserve">El numeral 8 del artículo 16 de la Ley 789 de 2002 creó el </w:t>
      </w:r>
      <w:r w:rsidRPr="00555AFA">
        <w:rPr>
          <w:rFonts w:ascii="Arial" w:hAnsi="Arial" w:cs="Arial"/>
          <w:bCs/>
        </w:rPr>
        <w:t xml:space="preserve">Fondo para la Atención Integral de la Niñez y </w:t>
      </w:r>
      <w:r w:rsidRPr="00364826">
        <w:rPr>
          <w:rFonts w:ascii="Arial" w:hAnsi="Arial" w:cs="Arial"/>
          <w:bCs/>
        </w:rPr>
        <w:t>J</w:t>
      </w:r>
      <w:r w:rsidRPr="00555AFA">
        <w:rPr>
          <w:rFonts w:ascii="Arial" w:hAnsi="Arial" w:cs="Arial"/>
          <w:bCs/>
        </w:rPr>
        <w:t xml:space="preserve">ornada </w:t>
      </w:r>
      <w:r w:rsidRPr="00364826">
        <w:rPr>
          <w:rFonts w:ascii="Arial" w:hAnsi="Arial" w:cs="Arial"/>
          <w:bCs/>
        </w:rPr>
        <w:t>E</w:t>
      </w:r>
      <w:r w:rsidRPr="00555AFA">
        <w:rPr>
          <w:rFonts w:ascii="Arial" w:hAnsi="Arial" w:cs="Arial"/>
          <w:bCs/>
        </w:rPr>
        <w:t xml:space="preserve">scolar </w:t>
      </w:r>
      <w:r w:rsidRPr="00364826">
        <w:rPr>
          <w:rFonts w:ascii="Arial" w:hAnsi="Arial" w:cs="Arial"/>
          <w:bCs/>
        </w:rPr>
        <w:t>C</w:t>
      </w:r>
      <w:r w:rsidRPr="00555AFA">
        <w:rPr>
          <w:rFonts w:ascii="Arial" w:hAnsi="Arial" w:cs="Arial"/>
          <w:bCs/>
        </w:rPr>
        <w:t>omplementari</w:t>
      </w:r>
      <w:r w:rsidRPr="00364826">
        <w:rPr>
          <w:rFonts w:ascii="Arial" w:hAnsi="Arial" w:cs="Arial"/>
          <w:bCs/>
        </w:rPr>
        <w:t xml:space="preserve">a. Este fondo tiene como objetivo, de acuerdo con el artículo </w:t>
      </w:r>
      <w:r w:rsidR="00830309" w:rsidRPr="00830309">
        <w:rPr>
          <w:rFonts w:ascii="Arial" w:hAnsi="Arial" w:cs="Arial"/>
          <w:bCs/>
        </w:rPr>
        <w:t>2.2.7.6.3</w:t>
      </w:r>
      <w:r w:rsidR="00830309">
        <w:rPr>
          <w:rFonts w:ascii="Arial" w:hAnsi="Arial" w:cs="Arial"/>
          <w:bCs/>
        </w:rPr>
        <w:t xml:space="preserve"> </w:t>
      </w:r>
      <w:r w:rsidRPr="00364826">
        <w:rPr>
          <w:rFonts w:ascii="Arial" w:hAnsi="Arial" w:cs="Arial"/>
          <w:bCs/>
        </w:rPr>
        <w:t xml:space="preserve">del Decreto </w:t>
      </w:r>
      <w:r w:rsidR="00830309">
        <w:rPr>
          <w:rFonts w:ascii="Arial" w:hAnsi="Arial" w:cs="Arial"/>
          <w:bCs/>
        </w:rPr>
        <w:t>1072</w:t>
      </w:r>
      <w:r w:rsidRPr="00364826">
        <w:rPr>
          <w:rFonts w:ascii="Arial" w:hAnsi="Arial" w:cs="Arial"/>
          <w:bCs/>
        </w:rPr>
        <w:t xml:space="preserve"> de </w:t>
      </w:r>
      <w:r w:rsidR="00830309">
        <w:rPr>
          <w:rFonts w:ascii="Arial" w:hAnsi="Arial" w:cs="Arial"/>
          <w:bCs/>
        </w:rPr>
        <w:t>2015</w:t>
      </w:r>
      <w:r w:rsidRPr="00364826">
        <w:rPr>
          <w:rFonts w:ascii="Arial" w:hAnsi="Arial" w:cs="Arial"/>
          <w:bCs/>
        </w:rPr>
        <w:t xml:space="preserve">, financiar programas que contribuyan con el adecuado desarrollo integral, físico, cognitivo, social y emocional de los niños, niñas y jóvenes, con la </w:t>
      </w:r>
      <w:r w:rsidR="000D70CC" w:rsidRPr="00364826">
        <w:rPr>
          <w:rFonts w:ascii="Arial" w:hAnsi="Arial" w:cs="Arial"/>
          <w:bCs/>
        </w:rPr>
        <w:t xml:space="preserve">activa </w:t>
      </w:r>
      <w:r w:rsidRPr="00364826">
        <w:rPr>
          <w:rFonts w:ascii="Arial" w:hAnsi="Arial" w:cs="Arial"/>
          <w:bCs/>
        </w:rPr>
        <w:t xml:space="preserve">participación de la comunidad y de la familia en su ejecución y seguimiento.  </w:t>
      </w:r>
    </w:p>
    <w:p w14:paraId="2DB3FE16" w14:textId="15E3E51E" w:rsidR="00555AFA" w:rsidRPr="00364826" w:rsidRDefault="00555AFA" w:rsidP="00364826">
      <w:pPr>
        <w:spacing w:line="276" w:lineRule="auto"/>
        <w:jc w:val="both"/>
        <w:rPr>
          <w:rFonts w:ascii="Arial" w:hAnsi="Arial" w:cs="Arial"/>
          <w:bCs/>
        </w:rPr>
      </w:pPr>
    </w:p>
    <w:p w14:paraId="62D97BCD" w14:textId="0C1663D0" w:rsidR="00856786" w:rsidRPr="00364826" w:rsidRDefault="00856786" w:rsidP="00364826">
      <w:pPr>
        <w:pStyle w:val="Ttulo3"/>
        <w:spacing w:before="0" w:line="276" w:lineRule="auto"/>
        <w:rPr>
          <w:rFonts w:ascii="Arial" w:hAnsi="Arial" w:cs="Arial"/>
          <w:bCs/>
          <w:color w:val="4472C4" w:themeColor="accent1"/>
        </w:rPr>
      </w:pPr>
      <w:bookmarkStart w:id="80" w:name="_Toc62659155"/>
      <w:r w:rsidRPr="00364826">
        <w:rPr>
          <w:rFonts w:ascii="Arial" w:hAnsi="Arial" w:cs="Arial"/>
          <w:bCs/>
          <w:color w:val="4472C4" w:themeColor="accent1"/>
        </w:rPr>
        <w:t>5.</w:t>
      </w:r>
      <w:r w:rsidR="005325C4">
        <w:rPr>
          <w:rFonts w:ascii="Arial" w:hAnsi="Arial" w:cs="Arial"/>
          <w:bCs/>
          <w:color w:val="4472C4" w:themeColor="accent1"/>
        </w:rPr>
        <w:t>2</w:t>
      </w:r>
      <w:r w:rsidRPr="00364826">
        <w:rPr>
          <w:rFonts w:ascii="Arial" w:hAnsi="Arial" w:cs="Arial"/>
          <w:bCs/>
          <w:color w:val="4472C4" w:themeColor="accent1"/>
        </w:rPr>
        <w:t>.1 Beneficiarios</w:t>
      </w:r>
      <w:bookmarkEnd w:id="80"/>
      <w:r w:rsidRPr="00364826">
        <w:rPr>
          <w:rFonts w:ascii="Arial" w:hAnsi="Arial" w:cs="Arial"/>
          <w:bCs/>
          <w:color w:val="4472C4" w:themeColor="accent1"/>
        </w:rPr>
        <w:t xml:space="preserve"> </w:t>
      </w:r>
    </w:p>
    <w:p w14:paraId="3747E5E4" w14:textId="11007D99" w:rsidR="00856786" w:rsidRPr="00364826" w:rsidRDefault="00856786" w:rsidP="00364826">
      <w:pPr>
        <w:spacing w:line="276" w:lineRule="auto"/>
        <w:jc w:val="both"/>
        <w:rPr>
          <w:rFonts w:ascii="Arial" w:hAnsi="Arial" w:cs="Arial"/>
          <w:bCs/>
        </w:rPr>
      </w:pPr>
    </w:p>
    <w:p w14:paraId="2A366019" w14:textId="1B99EC80" w:rsidR="000D70CC" w:rsidRPr="00364826" w:rsidRDefault="00856786" w:rsidP="00364826">
      <w:pPr>
        <w:pStyle w:val="NormalWeb"/>
        <w:spacing w:before="0" w:beforeAutospacing="0" w:after="0" w:afterAutospacing="0" w:line="276" w:lineRule="auto"/>
        <w:jc w:val="both"/>
        <w:rPr>
          <w:rFonts w:ascii="Arial" w:hAnsi="Arial" w:cs="Arial"/>
          <w:bCs/>
          <w:shd w:val="clear" w:color="auto" w:fill="FFFFFF"/>
        </w:rPr>
      </w:pPr>
      <w:r w:rsidRPr="00364826">
        <w:rPr>
          <w:rFonts w:ascii="Arial" w:hAnsi="Arial" w:cs="Arial"/>
          <w:bCs/>
          <w:shd w:val="clear" w:color="auto" w:fill="FFFFFF"/>
        </w:rPr>
        <w:lastRenderedPageBreak/>
        <w:t xml:space="preserve">En concordancia con el artículo 2.2.7.6.2 del Decreto Único Reglamentario 1072 </w:t>
      </w:r>
      <w:r w:rsidR="005325C4">
        <w:rPr>
          <w:rFonts w:ascii="Arial" w:hAnsi="Arial" w:cs="Arial"/>
          <w:bCs/>
          <w:shd w:val="clear" w:color="auto" w:fill="FFFFFF"/>
        </w:rPr>
        <w:t xml:space="preserve">de 2015, </w:t>
      </w:r>
      <w:r w:rsidRPr="00364826">
        <w:rPr>
          <w:rFonts w:ascii="Arial" w:hAnsi="Arial" w:cs="Arial"/>
          <w:bCs/>
          <w:shd w:val="clear" w:color="auto" w:fill="FFFFFF"/>
        </w:rPr>
        <w:t>los programas que se ejecuten a través del FONIÑEZ, deberán atender a la población más pobre y vulnerable</w:t>
      </w:r>
      <w:r w:rsidR="000D70CC" w:rsidRPr="00364826">
        <w:rPr>
          <w:rFonts w:ascii="Arial" w:hAnsi="Arial" w:cs="Arial"/>
          <w:bCs/>
          <w:shd w:val="clear" w:color="auto" w:fill="FFFFFF"/>
        </w:rPr>
        <w:t xml:space="preserve">.  </w:t>
      </w:r>
    </w:p>
    <w:p w14:paraId="50C3229F" w14:textId="77777777" w:rsidR="000D70CC" w:rsidRPr="00364826" w:rsidRDefault="000D70CC" w:rsidP="00364826">
      <w:pPr>
        <w:pStyle w:val="NormalWeb"/>
        <w:spacing w:before="0" w:beforeAutospacing="0" w:after="0" w:afterAutospacing="0" w:line="276" w:lineRule="auto"/>
        <w:jc w:val="both"/>
        <w:rPr>
          <w:rFonts w:ascii="Arial" w:hAnsi="Arial" w:cs="Arial"/>
          <w:bCs/>
          <w:shd w:val="clear" w:color="auto" w:fill="FFFFFF"/>
        </w:rPr>
      </w:pPr>
    </w:p>
    <w:p w14:paraId="0EA47620" w14:textId="03117BB3" w:rsidR="000D70CC" w:rsidRPr="00364826" w:rsidRDefault="000D70CC" w:rsidP="00364826">
      <w:pPr>
        <w:pStyle w:val="NormalWeb"/>
        <w:spacing w:before="0" w:beforeAutospacing="0" w:after="0" w:afterAutospacing="0" w:line="276" w:lineRule="auto"/>
        <w:jc w:val="both"/>
        <w:rPr>
          <w:rFonts w:ascii="Arial" w:hAnsi="Arial" w:cs="Arial"/>
          <w:bCs/>
          <w:shd w:val="clear" w:color="auto" w:fill="FFFFFF"/>
        </w:rPr>
      </w:pPr>
      <w:r w:rsidRPr="00364826">
        <w:rPr>
          <w:rFonts w:ascii="Arial" w:hAnsi="Arial" w:cs="Arial"/>
          <w:bCs/>
          <w:shd w:val="clear" w:color="auto" w:fill="FFFFFF"/>
        </w:rPr>
        <w:t>Así las cosas, los programas deberán priorizar la atención a los niños, niñas y jóvenes de los niveles I y II del Sisbén o en situación de exclusión social o vulnerabilidad, haciendo especial énfasis en aquellos que se encuentran en condición de discapacidad o desplazamiento.</w:t>
      </w:r>
    </w:p>
    <w:p w14:paraId="1F7AE9D8" w14:textId="77777777" w:rsidR="000D70CC" w:rsidRPr="00364826" w:rsidRDefault="000D70CC" w:rsidP="00364826">
      <w:pPr>
        <w:pStyle w:val="NormalWeb"/>
        <w:spacing w:before="0" w:beforeAutospacing="0" w:after="0" w:afterAutospacing="0" w:line="276" w:lineRule="auto"/>
        <w:jc w:val="both"/>
        <w:rPr>
          <w:rFonts w:ascii="Arial" w:hAnsi="Arial" w:cs="Arial"/>
          <w:bCs/>
          <w:shd w:val="clear" w:color="auto" w:fill="FFFFFF"/>
        </w:rPr>
      </w:pPr>
    </w:p>
    <w:p w14:paraId="565472E7" w14:textId="4969CF39" w:rsidR="000D70CC" w:rsidRPr="00364826" w:rsidRDefault="000D70CC" w:rsidP="00364826">
      <w:pPr>
        <w:pStyle w:val="NormalWeb"/>
        <w:spacing w:before="0" w:beforeAutospacing="0" w:after="0" w:afterAutospacing="0" w:line="276" w:lineRule="auto"/>
        <w:jc w:val="both"/>
        <w:rPr>
          <w:rFonts w:ascii="Arial" w:hAnsi="Arial" w:cs="Arial"/>
          <w:bCs/>
          <w:shd w:val="clear" w:color="auto" w:fill="FFFFFF"/>
        </w:rPr>
      </w:pPr>
      <w:r w:rsidRPr="00364826">
        <w:rPr>
          <w:rFonts w:ascii="Arial" w:hAnsi="Arial" w:cs="Arial"/>
          <w:bCs/>
          <w:shd w:val="clear" w:color="auto" w:fill="FFFFFF"/>
        </w:rPr>
        <w:t>Por tratarse de población pobre y vulnerable, en estos programas no deberá cobrarse ninguna cuota a los beneficiarios.</w:t>
      </w:r>
    </w:p>
    <w:p w14:paraId="7B3F89AE" w14:textId="77777777" w:rsidR="000D70CC" w:rsidRPr="00364826" w:rsidRDefault="000D70CC" w:rsidP="00364826">
      <w:pPr>
        <w:pStyle w:val="NormalWeb"/>
        <w:spacing w:before="0" w:beforeAutospacing="0" w:after="0" w:afterAutospacing="0" w:line="276" w:lineRule="auto"/>
        <w:jc w:val="both"/>
        <w:rPr>
          <w:rFonts w:ascii="Arial" w:hAnsi="Arial" w:cs="Arial"/>
          <w:bCs/>
          <w:shd w:val="clear" w:color="auto" w:fill="FFFFFF"/>
        </w:rPr>
      </w:pPr>
    </w:p>
    <w:p w14:paraId="697CAE13" w14:textId="5CAF473A" w:rsidR="000D70CC" w:rsidRPr="00364826" w:rsidRDefault="000D70CC" w:rsidP="00364826">
      <w:pPr>
        <w:pStyle w:val="NormalWeb"/>
        <w:spacing w:before="0" w:beforeAutospacing="0" w:after="0" w:afterAutospacing="0" w:line="276" w:lineRule="auto"/>
        <w:jc w:val="both"/>
        <w:outlineLvl w:val="2"/>
        <w:rPr>
          <w:rFonts w:ascii="Arial" w:hAnsi="Arial" w:cs="Arial"/>
          <w:bCs/>
          <w:color w:val="44546A" w:themeColor="text2"/>
          <w:shd w:val="clear" w:color="auto" w:fill="FFFFFF"/>
        </w:rPr>
      </w:pPr>
      <w:bookmarkStart w:id="81" w:name="_Toc62659156"/>
      <w:r w:rsidRPr="00364826">
        <w:rPr>
          <w:rFonts w:ascii="Arial" w:hAnsi="Arial" w:cs="Arial"/>
          <w:bCs/>
          <w:color w:val="44546A" w:themeColor="text2"/>
          <w:shd w:val="clear" w:color="auto" w:fill="FFFFFF"/>
        </w:rPr>
        <w:t>5.</w:t>
      </w:r>
      <w:r w:rsidR="005325C4">
        <w:rPr>
          <w:rFonts w:ascii="Arial" w:hAnsi="Arial" w:cs="Arial"/>
          <w:bCs/>
          <w:color w:val="44546A" w:themeColor="text2"/>
          <w:shd w:val="clear" w:color="auto" w:fill="FFFFFF"/>
        </w:rPr>
        <w:t>2</w:t>
      </w:r>
      <w:r w:rsidRPr="00364826">
        <w:rPr>
          <w:rFonts w:ascii="Arial" w:hAnsi="Arial" w:cs="Arial"/>
          <w:bCs/>
          <w:color w:val="44546A" w:themeColor="text2"/>
          <w:shd w:val="clear" w:color="auto" w:fill="FFFFFF"/>
        </w:rPr>
        <w:t xml:space="preserve">.1.1 Beneficiarios de </w:t>
      </w:r>
      <w:r w:rsidR="00856786" w:rsidRPr="00364826">
        <w:rPr>
          <w:rFonts w:ascii="Arial" w:hAnsi="Arial" w:cs="Arial"/>
          <w:bCs/>
          <w:color w:val="44546A" w:themeColor="text2"/>
          <w:shd w:val="clear" w:color="auto" w:fill="FFFFFF"/>
        </w:rPr>
        <w:t>Programas de Atención Integral de la Niñez</w:t>
      </w:r>
      <w:bookmarkEnd w:id="81"/>
      <w:r w:rsidRPr="00364826">
        <w:rPr>
          <w:rFonts w:ascii="Arial" w:hAnsi="Arial" w:cs="Arial"/>
          <w:bCs/>
          <w:color w:val="44546A" w:themeColor="text2"/>
          <w:shd w:val="clear" w:color="auto" w:fill="FFFFFF"/>
        </w:rPr>
        <w:t xml:space="preserve"> </w:t>
      </w:r>
    </w:p>
    <w:p w14:paraId="75B4662C" w14:textId="77777777" w:rsidR="005325C4" w:rsidRDefault="005325C4" w:rsidP="00364826">
      <w:pPr>
        <w:pStyle w:val="NormalWeb"/>
        <w:spacing w:before="0" w:beforeAutospacing="0" w:after="0" w:afterAutospacing="0" w:line="276" w:lineRule="auto"/>
        <w:jc w:val="both"/>
        <w:rPr>
          <w:rFonts w:ascii="Arial" w:hAnsi="Arial" w:cs="Arial"/>
          <w:bCs/>
          <w:shd w:val="clear" w:color="auto" w:fill="FFFFFF"/>
        </w:rPr>
      </w:pPr>
    </w:p>
    <w:p w14:paraId="2C2B21CB" w14:textId="51599BA2" w:rsidR="00856786" w:rsidRPr="00364826" w:rsidRDefault="000D70CC" w:rsidP="00364826">
      <w:pPr>
        <w:pStyle w:val="NormalWeb"/>
        <w:spacing w:before="0" w:beforeAutospacing="0" w:after="0" w:afterAutospacing="0" w:line="276" w:lineRule="auto"/>
        <w:jc w:val="both"/>
        <w:rPr>
          <w:rFonts w:ascii="Arial" w:hAnsi="Arial" w:cs="Arial"/>
          <w:bCs/>
          <w:shd w:val="clear" w:color="auto" w:fill="FFFFFF"/>
        </w:rPr>
      </w:pPr>
      <w:r w:rsidRPr="00364826">
        <w:rPr>
          <w:rFonts w:ascii="Arial" w:hAnsi="Arial" w:cs="Arial"/>
          <w:bCs/>
          <w:shd w:val="clear" w:color="auto" w:fill="FFFFFF"/>
        </w:rPr>
        <w:t>N</w:t>
      </w:r>
      <w:r w:rsidR="00856786" w:rsidRPr="00364826">
        <w:rPr>
          <w:rFonts w:ascii="Arial" w:hAnsi="Arial" w:cs="Arial"/>
          <w:bCs/>
          <w:shd w:val="clear" w:color="auto" w:fill="FFFFFF"/>
        </w:rPr>
        <w:t>iños y niñas desde los cero (0) hasta los seis (6) años de edad, de conformidad con lo dispuesto en el artículo 29 de la Ley 1098 de 2006, Código de la Infancia y la Adolescencia.</w:t>
      </w:r>
    </w:p>
    <w:p w14:paraId="4088A6B7" w14:textId="77777777" w:rsidR="000D70CC" w:rsidRPr="00364826" w:rsidRDefault="000D70CC" w:rsidP="00364826">
      <w:pPr>
        <w:pStyle w:val="NormalWeb"/>
        <w:spacing w:before="0" w:beforeAutospacing="0" w:after="0" w:afterAutospacing="0" w:line="276" w:lineRule="auto"/>
        <w:jc w:val="both"/>
        <w:rPr>
          <w:rFonts w:ascii="Arial" w:hAnsi="Arial" w:cs="Arial"/>
          <w:bCs/>
          <w:shd w:val="clear" w:color="auto" w:fill="FFFFFF"/>
        </w:rPr>
      </w:pPr>
    </w:p>
    <w:p w14:paraId="6B9451F7" w14:textId="5B4A1A92" w:rsidR="000D70CC" w:rsidRPr="00364826" w:rsidRDefault="000D70CC" w:rsidP="00364826">
      <w:pPr>
        <w:pStyle w:val="NormalWeb"/>
        <w:spacing w:before="0" w:beforeAutospacing="0" w:after="0" w:afterAutospacing="0" w:line="276" w:lineRule="auto"/>
        <w:jc w:val="both"/>
        <w:outlineLvl w:val="2"/>
        <w:rPr>
          <w:rFonts w:ascii="Arial" w:hAnsi="Arial" w:cs="Arial"/>
          <w:bCs/>
          <w:color w:val="44546A" w:themeColor="text2"/>
          <w:shd w:val="clear" w:color="auto" w:fill="FFFFFF"/>
        </w:rPr>
      </w:pPr>
      <w:bookmarkStart w:id="82" w:name="_Toc62659157"/>
      <w:r w:rsidRPr="00364826">
        <w:rPr>
          <w:rFonts w:ascii="Arial" w:hAnsi="Arial" w:cs="Arial"/>
          <w:bCs/>
          <w:color w:val="44546A" w:themeColor="text2"/>
          <w:shd w:val="clear" w:color="auto" w:fill="FFFFFF"/>
        </w:rPr>
        <w:t>5.</w:t>
      </w:r>
      <w:r w:rsidR="005325C4">
        <w:rPr>
          <w:rFonts w:ascii="Arial" w:hAnsi="Arial" w:cs="Arial"/>
          <w:bCs/>
          <w:color w:val="44546A" w:themeColor="text2"/>
          <w:shd w:val="clear" w:color="auto" w:fill="FFFFFF"/>
        </w:rPr>
        <w:t>2</w:t>
      </w:r>
      <w:r w:rsidRPr="00364826">
        <w:rPr>
          <w:rFonts w:ascii="Arial" w:hAnsi="Arial" w:cs="Arial"/>
          <w:bCs/>
          <w:color w:val="44546A" w:themeColor="text2"/>
          <w:shd w:val="clear" w:color="auto" w:fill="FFFFFF"/>
        </w:rPr>
        <w:t xml:space="preserve">.1.2 Beneficiarios de </w:t>
      </w:r>
      <w:r w:rsidR="00856786" w:rsidRPr="00364826">
        <w:rPr>
          <w:rFonts w:ascii="Arial" w:hAnsi="Arial" w:cs="Arial"/>
          <w:bCs/>
          <w:color w:val="44546A" w:themeColor="text2"/>
          <w:shd w:val="clear" w:color="auto" w:fill="FFFFFF"/>
        </w:rPr>
        <w:t>Programas de Jornada Escolar Complementaria</w:t>
      </w:r>
      <w:bookmarkEnd w:id="82"/>
    </w:p>
    <w:p w14:paraId="2DA98A56" w14:textId="3B311584" w:rsidR="00856786" w:rsidRPr="00364826" w:rsidRDefault="000D70CC" w:rsidP="00364826">
      <w:pPr>
        <w:pStyle w:val="NormalWeb"/>
        <w:spacing w:before="0" w:beforeAutospacing="0" w:after="0" w:afterAutospacing="0" w:line="276" w:lineRule="auto"/>
        <w:jc w:val="both"/>
        <w:rPr>
          <w:rFonts w:ascii="Arial" w:hAnsi="Arial" w:cs="Arial"/>
          <w:bCs/>
          <w:shd w:val="clear" w:color="auto" w:fill="FFFFFF"/>
        </w:rPr>
      </w:pPr>
      <w:r w:rsidRPr="00364826">
        <w:rPr>
          <w:rFonts w:ascii="Arial" w:hAnsi="Arial" w:cs="Arial"/>
          <w:bCs/>
          <w:shd w:val="clear" w:color="auto" w:fill="FFFFFF"/>
        </w:rPr>
        <w:t>Son los</w:t>
      </w:r>
      <w:r w:rsidR="00856786" w:rsidRPr="00364826">
        <w:rPr>
          <w:rFonts w:ascii="Arial" w:hAnsi="Arial" w:cs="Arial"/>
          <w:bCs/>
          <w:shd w:val="clear" w:color="auto" w:fill="FFFFFF"/>
        </w:rPr>
        <w:t xml:space="preserve"> niños, niñas y jóvenes que estén matriculados en algún grado del nivel de educación básica y media en un establecimiento educativo.</w:t>
      </w:r>
    </w:p>
    <w:p w14:paraId="3DF5F724" w14:textId="77777777" w:rsidR="00856786" w:rsidRPr="00364826" w:rsidRDefault="00856786" w:rsidP="00364826">
      <w:pPr>
        <w:spacing w:line="276" w:lineRule="auto"/>
        <w:jc w:val="both"/>
        <w:rPr>
          <w:rFonts w:ascii="Arial" w:hAnsi="Arial" w:cs="Arial"/>
          <w:bCs/>
        </w:rPr>
      </w:pPr>
    </w:p>
    <w:p w14:paraId="211BEFD5" w14:textId="4F7C4448" w:rsidR="00555AFA" w:rsidRPr="00364826" w:rsidRDefault="00947395" w:rsidP="00364826">
      <w:pPr>
        <w:pStyle w:val="Ttulo3"/>
        <w:spacing w:before="0" w:line="276" w:lineRule="auto"/>
        <w:rPr>
          <w:rFonts w:ascii="Arial" w:hAnsi="Arial" w:cs="Arial"/>
          <w:bCs/>
          <w:color w:val="4472C4" w:themeColor="accent1"/>
        </w:rPr>
      </w:pPr>
      <w:bookmarkStart w:id="83" w:name="_Toc62659158"/>
      <w:r w:rsidRPr="00364826">
        <w:rPr>
          <w:rFonts w:ascii="Arial" w:hAnsi="Arial" w:cs="Arial"/>
          <w:bCs/>
          <w:color w:val="4472C4" w:themeColor="accent1"/>
        </w:rPr>
        <w:t>5.</w:t>
      </w:r>
      <w:r w:rsidR="005325C4">
        <w:rPr>
          <w:rFonts w:ascii="Arial" w:hAnsi="Arial" w:cs="Arial"/>
          <w:bCs/>
          <w:color w:val="4472C4" w:themeColor="accent1"/>
        </w:rPr>
        <w:t>2</w:t>
      </w:r>
      <w:r w:rsidRPr="00364826">
        <w:rPr>
          <w:rFonts w:ascii="Arial" w:hAnsi="Arial" w:cs="Arial"/>
          <w:bCs/>
          <w:color w:val="4472C4" w:themeColor="accent1"/>
        </w:rPr>
        <w:t>.</w:t>
      </w:r>
      <w:r w:rsidR="00856786" w:rsidRPr="00364826">
        <w:rPr>
          <w:rFonts w:ascii="Arial" w:hAnsi="Arial" w:cs="Arial"/>
          <w:bCs/>
          <w:color w:val="4472C4" w:themeColor="accent1"/>
        </w:rPr>
        <w:t>2</w:t>
      </w:r>
      <w:r w:rsidRPr="00364826">
        <w:rPr>
          <w:rFonts w:ascii="Arial" w:hAnsi="Arial" w:cs="Arial"/>
          <w:bCs/>
          <w:color w:val="4472C4" w:themeColor="accent1"/>
        </w:rPr>
        <w:t xml:space="preserve"> Recursos</w:t>
      </w:r>
      <w:bookmarkEnd w:id="83"/>
      <w:r w:rsidRPr="00364826">
        <w:rPr>
          <w:rFonts w:ascii="Arial" w:hAnsi="Arial" w:cs="Arial"/>
          <w:bCs/>
          <w:color w:val="4472C4" w:themeColor="accent1"/>
        </w:rPr>
        <w:t xml:space="preserve"> </w:t>
      </w:r>
    </w:p>
    <w:p w14:paraId="077C7C16" w14:textId="77777777" w:rsidR="00555AFA" w:rsidRPr="00364826" w:rsidRDefault="00555AFA" w:rsidP="00364826">
      <w:pPr>
        <w:spacing w:line="276" w:lineRule="auto"/>
        <w:jc w:val="both"/>
        <w:rPr>
          <w:rFonts w:ascii="Arial" w:eastAsia="Arial" w:hAnsi="Arial" w:cs="Arial"/>
          <w:bCs/>
        </w:rPr>
      </w:pPr>
    </w:p>
    <w:p w14:paraId="68AB7177" w14:textId="30027F42" w:rsidR="002F53B4" w:rsidRPr="00364826" w:rsidRDefault="00221814" w:rsidP="00364826">
      <w:pPr>
        <w:spacing w:line="276" w:lineRule="auto"/>
        <w:jc w:val="both"/>
        <w:rPr>
          <w:rFonts w:ascii="Arial" w:hAnsi="Arial" w:cs="Arial"/>
          <w:bCs/>
        </w:rPr>
      </w:pPr>
      <w:r w:rsidRPr="00364826">
        <w:rPr>
          <w:rFonts w:ascii="Arial" w:eastAsia="Arial" w:hAnsi="Arial" w:cs="Arial"/>
          <w:bCs/>
        </w:rPr>
        <w:t>E</w:t>
      </w:r>
      <w:r w:rsidR="00555AFA" w:rsidRPr="00364826">
        <w:rPr>
          <w:rFonts w:ascii="Arial" w:eastAsia="Arial" w:hAnsi="Arial" w:cs="Arial"/>
          <w:bCs/>
        </w:rPr>
        <w:t>l</w:t>
      </w:r>
      <w:r w:rsidRPr="00364826">
        <w:rPr>
          <w:rFonts w:ascii="Arial" w:eastAsia="Arial" w:hAnsi="Arial" w:cs="Arial"/>
          <w:bCs/>
        </w:rPr>
        <w:t xml:space="preserve"> artí</w:t>
      </w:r>
      <w:r w:rsidR="00555AFA" w:rsidRPr="00364826">
        <w:rPr>
          <w:rFonts w:ascii="Arial" w:eastAsia="Arial" w:hAnsi="Arial" w:cs="Arial"/>
          <w:bCs/>
        </w:rPr>
        <w:t xml:space="preserve">culo 2.2.7.6.1 del Decreto Único Reglamentario 1072 de 2015 </w:t>
      </w:r>
      <w:r w:rsidR="002F53B4" w:rsidRPr="00364826">
        <w:rPr>
          <w:rFonts w:ascii="Arial" w:eastAsia="Arial" w:hAnsi="Arial" w:cs="Arial"/>
          <w:bCs/>
        </w:rPr>
        <w:t>determina que l</w:t>
      </w:r>
      <w:r w:rsidRPr="00364826">
        <w:rPr>
          <w:rFonts w:ascii="Arial" w:hAnsi="Arial" w:cs="Arial"/>
          <w:bCs/>
          <w:shd w:val="clear" w:color="auto" w:fill="FFFFFF"/>
        </w:rPr>
        <w:t>as Cajas de Compensación Familiar destinarán los recursos previstos en el literal b) del artículo 64 de la Ley 633 de 2000, al Fondo para la Atención Integral de la Niñez y Jornada Escolar Complementaria</w:t>
      </w:r>
      <w:r w:rsidR="002F53B4" w:rsidRPr="00364826">
        <w:rPr>
          <w:rFonts w:ascii="Arial" w:hAnsi="Arial" w:cs="Arial"/>
          <w:bCs/>
          <w:shd w:val="clear" w:color="auto" w:fill="FFFFFF"/>
        </w:rPr>
        <w:t xml:space="preserve"> – FONIÑEZ, esto es, e</w:t>
      </w:r>
      <w:r w:rsidR="002F53B4" w:rsidRPr="00364826">
        <w:rPr>
          <w:rFonts w:ascii="Arial" w:hAnsi="Arial" w:cs="Arial"/>
          <w:bCs/>
        </w:rPr>
        <w:t>l porcentaje restante después de destinar los recursos del FOVIS. Las Cajas de Compensación podrán invertir directamente estos recursos en dichos programas abiertos a la comunidad sin necesidad de trasladarlos al FOVIS.</w:t>
      </w:r>
    </w:p>
    <w:p w14:paraId="1D8E5D7D" w14:textId="77777777" w:rsidR="00856786" w:rsidRPr="00364826" w:rsidRDefault="00856786" w:rsidP="00364826">
      <w:pPr>
        <w:pStyle w:val="NormalWeb"/>
        <w:spacing w:before="0" w:beforeAutospacing="0" w:after="0" w:afterAutospacing="0" w:line="276" w:lineRule="auto"/>
        <w:jc w:val="both"/>
        <w:rPr>
          <w:rFonts w:ascii="Arial" w:hAnsi="Arial" w:cs="Arial"/>
          <w:bCs/>
          <w:shd w:val="clear" w:color="auto" w:fill="FFFFFF"/>
        </w:rPr>
      </w:pPr>
    </w:p>
    <w:p w14:paraId="3347DAF7" w14:textId="03E44D84" w:rsidR="00221814" w:rsidRPr="00364826" w:rsidRDefault="00221814" w:rsidP="00364826">
      <w:pPr>
        <w:pStyle w:val="NormalWeb"/>
        <w:spacing w:before="0" w:beforeAutospacing="0" w:after="0" w:afterAutospacing="0" w:line="276" w:lineRule="auto"/>
        <w:jc w:val="both"/>
        <w:rPr>
          <w:rFonts w:ascii="Arial" w:hAnsi="Arial" w:cs="Arial"/>
          <w:bCs/>
          <w:shd w:val="clear" w:color="auto" w:fill="FFFFFF"/>
        </w:rPr>
      </w:pPr>
      <w:r w:rsidRPr="00364826">
        <w:rPr>
          <w:rFonts w:ascii="Arial" w:hAnsi="Arial" w:cs="Arial"/>
          <w:bCs/>
          <w:shd w:val="clear" w:color="auto" w:fill="FFFFFF"/>
        </w:rPr>
        <w:t>Las Cajas de Compensación Familiar obligadas a destinar recursos al Fondo para la Atención Integral de la Niñez y Jornada Escolar Complementaria y aquellas que no estén obligadas y decidan voluntariamente hacerlo, podrán</w:t>
      </w:r>
      <w:r w:rsidR="00856786" w:rsidRPr="00364826">
        <w:rPr>
          <w:rFonts w:ascii="Arial" w:hAnsi="Arial" w:cs="Arial"/>
          <w:bCs/>
          <w:shd w:val="clear" w:color="auto" w:fill="FFFFFF"/>
        </w:rPr>
        <w:t xml:space="preserve"> destinar de los remanentes presupuestales de cada ejercicio, recursos para los programas de FONIÑEZ</w:t>
      </w:r>
      <w:r w:rsidRPr="00364826">
        <w:rPr>
          <w:rFonts w:ascii="Arial" w:hAnsi="Arial" w:cs="Arial"/>
          <w:bCs/>
          <w:shd w:val="clear" w:color="auto" w:fill="FFFFFF"/>
        </w:rPr>
        <w:t>, previa autorización de la Superintendencia del Subsidio Familiar</w:t>
      </w:r>
      <w:r w:rsidR="00856786" w:rsidRPr="00364826">
        <w:rPr>
          <w:rFonts w:ascii="Arial" w:hAnsi="Arial" w:cs="Arial"/>
          <w:bCs/>
          <w:shd w:val="clear" w:color="auto" w:fill="FFFFFF"/>
        </w:rPr>
        <w:t>.  Pa</w:t>
      </w:r>
      <w:r w:rsidRPr="00364826">
        <w:rPr>
          <w:rFonts w:ascii="Arial" w:hAnsi="Arial" w:cs="Arial"/>
          <w:bCs/>
          <w:shd w:val="clear" w:color="auto" w:fill="FFFFFF"/>
        </w:rPr>
        <w:t xml:space="preserve">ra </w:t>
      </w:r>
      <w:r w:rsidRPr="00364826">
        <w:rPr>
          <w:rFonts w:ascii="Arial" w:hAnsi="Arial" w:cs="Arial"/>
          <w:bCs/>
          <w:shd w:val="clear" w:color="auto" w:fill="FFFFFF"/>
        </w:rPr>
        <w:lastRenderedPageBreak/>
        <w:t>tal fin deberán atender lo dispuesto en el parágrafo 1° del artículo 43 de la Ley 21 de 1982, en concordancia con el artículo 62 de la misma Ley.</w:t>
      </w:r>
    </w:p>
    <w:p w14:paraId="687E6990" w14:textId="77777777" w:rsidR="004E52EE" w:rsidRPr="00364826" w:rsidRDefault="004E52EE" w:rsidP="00364826">
      <w:pPr>
        <w:pStyle w:val="NormalWeb"/>
        <w:spacing w:before="0" w:beforeAutospacing="0" w:after="0" w:afterAutospacing="0" w:line="276" w:lineRule="auto"/>
        <w:jc w:val="both"/>
        <w:rPr>
          <w:rFonts w:ascii="Arial" w:hAnsi="Arial" w:cs="Arial"/>
          <w:bCs/>
          <w:shd w:val="clear" w:color="auto" w:fill="FFFFFF"/>
        </w:rPr>
      </w:pPr>
    </w:p>
    <w:p w14:paraId="66A8133D" w14:textId="54A4A462" w:rsidR="00221814" w:rsidRPr="00364826" w:rsidRDefault="00221814" w:rsidP="00364826">
      <w:pPr>
        <w:pStyle w:val="NormalWeb"/>
        <w:spacing w:before="0" w:beforeAutospacing="0" w:after="0" w:afterAutospacing="0" w:line="276" w:lineRule="auto"/>
        <w:jc w:val="both"/>
        <w:rPr>
          <w:rFonts w:ascii="Arial" w:hAnsi="Arial" w:cs="Arial"/>
          <w:bCs/>
          <w:shd w:val="clear" w:color="auto" w:fill="FFFFFF"/>
        </w:rPr>
      </w:pPr>
      <w:r w:rsidRPr="00364826">
        <w:rPr>
          <w:rFonts w:ascii="Arial" w:hAnsi="Arial" w:cs="Arial"/>
          <w:bCs/>
          <w:shd w:val="clear" w:color="auto" w:fill="FFFFFF"/>
        </w:rPr>
        <w:t>Las Cajas de Compensación Familiar podrán destinar recursos del Fondo para la Atención Integral d</w:t>
      </w:r>
      <w:r w:rsidR="00856786" w:rsidRPr="00364826">
        <w:rPr>
          <w:rFonts w:ascii="Arial" w:hAnsi="Arial" w:cs="Arial"/>
          <w:bCs/>
          <w:shd w:val="clear" w:color="auto" w:fill="FFFFFF"/>
        </w:rPr>
        <w:t>e</w:t>
      </w:r>
      <w:r w:rsidRPr="00364826">
        <w:rPr>
          <w:rFonts w:ascii="Arial" w:hAnsi="Arial" w:cs="Arial"/>
          <w:bCs/>
          <w:shd w:val="clear" w:color="auto" w:fill="FFFFFF"/>
        </w:rPr>
        <w:t xml:space="preserve"> la Niñez y Jornada Escolar Complementaria en los jardines sociales que estas administren, pero únicamente para asumir los gastos de funcionamiento propios de dicha administración y los de operación de los programas, tales como, aseo, vigilancia, servicios públicos, papelería, así como, los inherentes al mantenimiento por el deterioro natural de las instalaciones, causado por el desarrollo de los programas que adelanten.</w:t>
      </w:r>
    </w:p>
    <w:p w14:paraId="4B433318" w14:textId="77777777" w:rsidR="004E52EE" w:rsidRPr="00364826" w:rsidRDefault="004E52EE" w:rsidP="00364826">
      <w:pPr>
        <w:pStyle w:val="NormalWeb"/>
        <w:spacing w:before="0" w:beforeAutospacing="0" w:after="0" w:afterAutospacing="0" w:line="276" w:lineRule="auto"/>
        <w:jc w:val="both"/>
        <w:rPr>
          <w:rFonts w:ascii="Arial" w:hAnsi="Arial" w:cs="Arial"/>
          <w:bCs/>
          <w:shd w:val="clear" w:color="auto" w:fill="FFFFFF"/>
        </w:rPr>
      </w:pPr>
    </w:p>
    <w:p w14:paraId="58F6FF5F" w14:textId="794A87E2" w:rsidR="00221814" w:rsidRPr="00364826" w:rsidRDefault="00221814" w:rsidP="00364826">
      <w:pPr>
        <w:pStyle w:val="NormalWeb"/>
        <w:spacing w:before="0" w:beforeAutospacing="0" w:after="0" w:afterAutospacing="0" w:line="276" w:lineRule="auto"/>
        <w:jc w:val="both"/>
        <w:rPr>
          <w:rFonts w:ascii="Arial" w:hAnsi="Arial" w:cs="Arial"/>
          <w:bCs/>
          <w:shd w:val="clear" w:color="auto" w:fill="FFFFFF"/>
        </w:rPr>
      </w:pPr>
      <w:r w:rsidRPr="00364826">
        <w:rPr>
          <w:rFonts w:ascii="Arial" w:hAnsi="Arial" w:cs="Arial"/>
          <w:bCs/>
          <w:shd w:val="clear" w:color="auto" w:fill="FFFFFF"/>
        </w:rPr>
        <w:t xml:space="preserve">Los recursos del Fondo para la Atención Integral de la Niñez y Jornada Escolar </w:t>
      </w:r>
      <w:r w:rsidR="006C0E46" w:rsidRPr="00364826">
        <w:rPr>
          <w:rFonts w:ascii="Arial" w:hAnsi="Arial" w:cs="Arial"/>
          <w:bCs/>
          <w:shd w:val="clear" w:color="auto" w:fill="FFFFFF"/>
        </w:rPr>
        <w:t>Complementaria</w:t>
      </w:r>
      <w:r w:rsidRPr="00364826">
        <w:rPr>
          <w:rFonts w:ascii="Arial" w:hAnsi="Arial" w:cs="Arial"/>
          <w:bCs/>
          <w:shd w:val="clear" w:color="auto" w:fill="FFFFFF"/>
        </w:rPr>
        <w:t xml:space="preserve"> se podrán destinar para construcción, mejora, adecuación o dotación de instalaciones, siempre y cuando sean de propiedad de las Cajas de Compensación Familiar, en las que se desarrollen los programas de Atención Integral de la Niñez.</w:t>
      </w:r>
    </w:p>
    <w:p w14:paraId="240FA200" w14:textId="77777777" w:rsidR="004E52EE" w:rsidRPr="00364826" w:rsidRDefault="004E52EE" w:rsidP="00364826">
      <w:pPr>
        <w:pStyle w:val="NormalWeb"/>
        <w:spacing w:before="0" w:beforeAutospacing="0" w:after="0" w:afterAutospacing="0" w:line="276" w:lineRule="auto"/>
        <w:jc w:val="both"/>
        <w:rPr>
          <w:rFonts w:ascii="Arial" w:hAnsi="Arial" w:cs="Arial"/>
          <w:bCs/>
          <w:shd w:val="clear" w:color="auto" w:fill="FFFFFF"/>
        </w:rPr>
      </w:pPr>
    </w:p>
    <w:p w14:paraId="16AFD527" w14:textId="675C8872" w:rsidR="00221814" w:rsidRPr="00364826" w:rsidRDefault="00221814" w:rsidP="00364826">
      <w:pPr>
        <w:pStyle w:val="NormalWeb"/>
        <w:spacing w:before="0" w:beforeAutospacing="0" w:after="0" w:afterAutospacing="0" w:line="276" w:lineRule="auto"/>
        <w:jc w:val="both"/>
        <w:rPr>
          <w:rFonts w:ascii="Arial" w:hAnsi="Arial" w:cs="Arial"/>
          <w:bCs/>
          <w:shd w:val="clear" w:color="auto" w:fill="FFFFFF"/>
        </w:rPr>
      </w:pPr>
      <w:r w:rsidRPr="00364826">
        <w:rPr>
          <w:rFonts w:ascii="Arial" w:hAnsi="Arial" w:cs="Arial"/>
          <w:bCs/>
          <w:shd w:val="clear" w:color="auto" w:fill="FFFFFF"/>
        </w:rPr>
        <w:t xml:space="preserve">Los gastos de administración del Fondo para la Atención Integral de la Niñez y Jornada Escolar </w:t>
      </w:r>
      <w:r w:rsidR="006C0E46" w:rsidRPr="00364826">
        <w:rPr>
          <w:rFonts w:ascii="Arial" w:hAnsi="Arial" w:cs="Arial"/>
          <w:bCs/>
          <w:shd w:val="clear" w:color="auto" w:fill="FFFFFF"/>
        </w:rPr>
        <w:t>Complementaria</w:t>
      </w:r>
      <w:r w:rsidRPr="00364826">
        <w:rPr>
          <w:rFonts w:ascii="Arial" w:hAnsi="Arial" w:cs="Arial"/>
          <w:bCs/>
          <w:shd w:val="clear" w:color="auto" w:fill="FFFFFF"/>
        </w:rPr>
        <w:t xml:space="preserve"> serán hasta del 5% de los recursos destinados a este. La utilización de estos recursos deberá ajustarse a los gastos claramente imputables a su manejo.</w:t>
      </w:r>
    </w:p>
    <w:p w14:paraId="1B303389" w14:textId="3964E411" w:rsidR="00FD4BD9" w:rsidRPr="00364826" w:rsidRDefault="00FD4BD9" w:rsidP="00364826">
      <w:pPr>
        <w:pStyle w:val="NormalWeb"/>
        <w:spacing w:before="0" w:beforeAutospacing="0" w:after="0" w:afterAutospacing="0" w:line="276" w:lineRule="auto"/>
        <w:jc w:val="both"/>
        <w:rPr>
          <w:rFonts w:ascii="Arial" w:hAnsi="Arial" w:cs="Arial"/>
          <w:bCs/>
          <w:shd w:val="clear" w:color="auto" w:fill="FFFFFF"/>
        </w:rPr>
      </w:pPr>
    </w:p>
    <w:p w14:paraId="6E8E452D" w14:textId="04F77CD1" w:rsidR="000D7975" w:rsidRPr="00364826" w:rsidRDefault="000D7975" w:rsidP="00364826">
      <w:pPr>
        <w:pStyle w:val="NormalWeb"/>
        <w:spacing w:before="0" w:beforeAutospacing="0" w:after="0" w:afterAutospacing="0" w:line="276" w:lineRule="auto"/>
        <w:jc w:val="both"/>
        <w:outlineLvl w:val="1"/>
        <w:rPr>
          <w:rFonts w:ascii="Arial" w:hAnsi="Arial" w:cs="Arial"/>
          <w:bCs/>
          <w:color w:val="4472C4" w:themeColor="accent1"/>
          <w:shd w:val="clear" w:color="auto" w:fill="FFFFFF"/>
        </w:rPr>
      </w:pPr>
      <w:bookmarkStart w:id="84" w:name="_Toc62659159"/>
      <w:r w:rsidRPr="00364826">
        <w:rPr>
          <w:rFonts w:ascii="Arial" w:hAnsi="Arial" w:cs="Arial"/>
          <w:bCs/>
          <w:color w:val="4472C4" w:themeColor="accent1"/>
          <w:shd w:val="clear" w:color="auto" w:fill="FFFFFF"/>
        </w:rPr>
        <w:t xml:space="preserve">5.3 </w:t>
      </w:r>
      <w:r w:rsidRPr="00364826">
        <w:rPr>
          <w:rFonts w:ascii="Arial" w:hAnsi="Arial" w:cs="Arial"/>
          <w:color w:val="4472C4" w:themeColor="accent1"/>
        </w:rPr>
        <w:t>FONDO DE SOLIDARIDAD, FOMENTO AL EMPLEO Y PROTECCIÓN AL CESANTE</w:t>
      </w:r>
      <w:r w:rsidRPr="00364826">
        <w:rPr>
          <w:rFonts w:ascii="Arial" w:hAnsi="Arial" w:cs="Arial"/>
          <w:bCs/>
          <w:color w:val="4472C4" w:themeColor="accent1"/>
          <w:shd w:val="clear" w:color="auto" w:fill="FFFFFF"/>
        </w:rPr>
        <w:t xml:space="preserve"> - FOSFEC</w:t>
      </w:r>
      <w:bookmarkEnd w:id="84"/>
      <w:r w:rsidRPr="00364826">
        <w:rPr>
          <w:rFonts w:ascii="Arial" w:hAnsi="Arial" w:cs="Arial"/>
          <w:bCs/>
          <w:color w:val="4472C4" w:themeColor="accent1"/>
          <w:shd w:val="clear" w:color="auto" w:fill="FFFFFF"/>
        </w:rPr>
        <w:t xml:space="preserve"> </w:t>
      </w:r>
    </w:p>
    <w:p w14:paraId="3752F698" w14:textId="32970C92" w:rsidR="00682581" w:rsidRPr="00364826" w:rsidRDefault="00682581" w:rsidP="00364826">
      <w:pPr>
        <w:pStyle w:val="NormalWeb"/>
        <w:spacing w:before="0" w:beforeAutospacing="0" w:after="0" w:afterAutospacing="0" w:line="276" w:lineRule="auto"/>
        <w:jc w:val="both"/>
        <w:rPr>
          <w:rFonts w:ascii="Arial" w:hAnsi="Arial" w:cs="Arial"/>
          <w:bCs/>
          <w:shd w:val="clear" w:color="auto" w:fill="FFFFFF"/>
        </w:rPr>
      </w:pPr>
    </w:p>
    <w:p w14:paraId="4B44B0CB" w14:textId="77777777" w:rsidR="000D7975" w:rsidRPr="00364826" w:rsidRDefault="000D7975" w:rsidP="00364826">
      <w:pPr>
        <w:shd w:val="clear" w:color="auto" w:fill="FFFFFF"/>
        <w:spacing w:line="276" w:lineRule="auto"/>
        <w:jc w:val="both"/>
        <w:rPr>
          <w:rFonts w:ascii="Arial" w:hAnsi="Arial" w:cs="Arial"/>
        </w:rPr>
      </w:pPr>
      <w:r w:rsidRPr="00172BCE">
        <w:rPr>
          <w:rFonts w:ascii="Arial" w:hAnsi="Arial" w:cs="Arial"/>
        </w:rPr>
        <w:t>El Fondo de Solidaridad, Fomento al Empleo y Protección al Cesante es un componente del Mecanismo de Protección al Cesante, el cual será administrado por las Cajas de Compensación Familiar y se encarga de otorgar beneficios a la población cesante que cumpla con los requisitos de acceso, con el fin de proteger a los trabajadores de los riesgos producidos por las fluctuaciones en los ingresos en periodos de desempleo.</w:t>
      </w:r>
    </w:p>
    <w:p w14:paraId="67C9FEE6" w14:textId="77777777" w:rsidR="000D7975" w:rsidRPr="00364826" w:rsidRDefault="000D7975" w:rsidP="00364826">
      <w:pPr>
        <w:pStyle w:val="NormalWeb"/>
        <w:spacing w:before="0" w:beforeAutospacing="0" w:after="0" w:afterAutospacing="0" w:line="276" w:lineRule="auto"/>
        <w:jc w:val="both"/>
        <w:rPr>
          <w:rFonts w:ascii="Arial" w:hAnsi="Arial" w:cs="Arial"/>
          <w:bCs/>
          <w:shd w:val="clear" w:color="auto" w:fill="FFFFFF"/>
        </w:rPr>
      </w:pPr>
    </w:p>
    <w:p w14:paraId="75993518" w14:textId="084B4498" w:rsidR="00FD4BD9" w:rsidRPr="00364826" w:rsidRDefault="00353BB6" w:rsidP="00364826">
      <w:pPr>
        <w:spacing w:line="276" w:lineRule="auto"/>
        <w:jc w:val="both"/>
        <w:rPr>
          <w:rFonts w:ascii="Arial" w:eastAsia="Arial" w:hAnsi="Arial" w:cs="Arial"/>
        </w:rPr>
      </w:pPr>
      <w:r w:rsidRPr="00364826">
        <w:rPr>
          <w:rFonts w:ascii="Arial" w:eastAsia="Arial" w:hAnsi="Arial" w:cs="Arial"/>
        </w:rPr>
        <w:t>Las ejecuciones relacionadas con este fondo no deberán presentarse como un proyecto de inversión ni incluirse en el Límite Máximo del Monto Anual de Inversiones, sino reportarse en el sistema de recepción, validación y cargue de información “SIREVAC” o aquel que lo reemplace en virtud de las instrucciones que imparta esta Superintendencia.</w:t>
      </w:r>
    </w:p>
    <w:p w14:paraId="4A932960" w14:textId="0AA71D86" w:rsidR="00AC240C" w:rsidRPr="00364826" w:rsidRDefault="00AC240C" w:rsidP="00364826">
      <w:pPr>
        <w:spacing w:line="276" w:lineRule="auto"/>
        <w:jc w:val="both"/>
        <w:rPr>
          <w:rFonts w:ascii="Arial" w:eastAsia="Arial" w:hAnsi="Arial" w:cs="Arial"/>
        </w:rPr>
      </w:pPr>
    </w:p>
    <w:p w14:paraId="48244265" w14:textId="536F02D0" w:rsidR="00AC240C" w:rsidRPr="00364826" w:rsidRDefault="00AC240C" w:rsidP="005325C4">
      <w:pPr>
        <w:pStyle w:val="NormalWeb"/>
        <w:shd w:val="clear" w:color="auto" w:fill="FFFFFF"/>
        <w:spacing w:before="0" w:beforeAutospacing="0" w:after="0" w:afterAutospacing="0" w:line="276" w:lineRule="auto"/>
        <w:jc w:val="both"/>
        <w:rPr>
          <w:rFonts w:ascii="Arial" w:hAnsi="Arial" w:cs="Arial"/>
        </w:rPr>
      </w:pPr>
      <w:r w:rsidRPr="00364826">
        <w:rPr>
          <w:rFonts w:ascii="Arial" w:hAnsi="Arial" w:cs="Arial"/>
        </w:rPr>
        <w:t>Las Cajas de Compensación Familiar como administradoras del FOSFEC, pagarán el ahorro de cesantías y el beneficio monetario que se cause por el Mecanismo de Protección al Cesante.</w:t>
      </w:r>
    </w:p>
    <w:p w14:paraId="68194FFD" w14:textId="2E1E79BF" w:rsidR="00AC240C" w:rsidRPr="00364826" w:rsidRDefault="00AC240C" w:rsidP="00364826">
      <w:pPr>
        <w:spacing w:line="276" w:lineRule="auto"/>
        <w:jc w:val="both"/>
        <w:rPr>
          <w:rFonts w:ascii="Arial" w:eastAsia="Arial" w:hAnsi="Arial" w:cs="Arial"/>
        </w:rPr>
      </w:pPr>
    </w:p>
    <w:p w14:paraId="6231703F" w14:textId="599EDAA4" w:rsidR="00AC240C" w:rsidRPr="00364826" w:rsidRDefault="00AC240C" w:rsidP="00364826">
      <w:pPr>
        <w:pStyle w:val="Ttulo3"/>
        <w:spacing w:before="0" w:line="276" w:lineRule="auto"/>
        <w:rPr>
          <w:rFonts w:ascii="Arial" w:eastAsia="Arial" w:hAnsi="Arial" w:cs="Arial"/>
          <w:color w:val="auto"/>
        </w:rPr>
      </w:pPr>
      <w:bookmarkStart w:id="85" w:name="_Toc62659160"/>
      <w:r w:rsidRPr="00364826">
        <w:rPr>
          <w:rFonts w:ascii="Arial" w:eastAsia="Arial" w:hAnsi="Arial" w:cs="Arial"/>
          <w:color w:val="auto"/>
        </w:rPr>
        <w:t>5.3.1 Procedimiento para el pago del Mecanismo de Protección al Cesante</w:t>
      </w:r>
      <w:bookmarkEnd w:id="85"/>
    </w:p>
    <w:p w14:paraId="2464D11F" w14:textId="73D5F599" w:rsidR="00221814" w:rsidRPr="00364826" w:rsidRDefault="00221814" w:rsidP="00364826">
      <w:pPr>
        <w:spacing w:line="276" w:lineRule="auto"/>
        <w:jc w:val="both"/>
        <w:rPr>
          <w:rFonts w:ascii="Arial" w:eastAsia="Arial" w:hAnsi="Arial" w:cs="Arial"/>
        </w:rPr>
      </w:pPr>
    </w:p>
    <w:p w14:paraId="7024E043" w14:textId="1FAB8EB1" w:rsidR="00AC240C" w:rsidRPr="00364826" w:rsidRDefault="00AC240C" w:rsidP="00364826">
      <w:pPr>
        <w:spacing w:line="276" w:lineRule="auto"/>
        <w:jc w:val="both"/>
        <w:rPr>
          <w:rFonts w:ascii="Arial" w:eastAsia="Arial" w:hAnsi="Arial" w:cs="Arial"/>
        </w:rPr>
      </w:pPr>
      <w:r w:rsidRPr="00364826">
        <w:rPr>
          <w:rFonts w:ascii="Arial" w:eastAsia="Arial" w:hAnsi="Arial" w:cs="Arial"/>
        </w:rPr>
        <w:t xml:space="preserve">De acuerdo con lo establecido en el artículo 2.2.6.1.5.13 del Decreto Único Reglamentario 1072 de 2015, los siguientes son los pasos para el pago del Mecanismo de Protección al Cesante, que toma sus recursos del FOSFEC: </w:t>
      </w:r>
    </w:p>
    <w:p w14:paraId="436472D9" w14:textId="77777777" w:rsidR="00AC240C" w:rsidRPr="00364826" w:rsidRDefault="00AC240C" w:rsidP="00364826">
      <w:pPr>
        <w:spacing w:line="276" w:lineRule="auto"/>
        <w:jc w:val="both"/>
        <w:rPr>
          <w:rFonts w:ascii="Arial" w:eastAsia="Arial" w:hAnsi="Arial" w:cs="Arial"/>
        </w:rPr>
      </w:pPr>
    </w:p>
    <w:p w14:paraId="1E1F372D" w14:textId="2BF4DEC0" w:rsidR="00AC240C" w:rsidRPr="00364826" w:rsidRDefault="00AC240C" w:rsidP="00C745E2">
      <w:pPr>
        <w:pStyle w:val="Prrafodelista"/>
        <w:numPr>
          <w:ilvl w:val="0"/>
          <w:numId w:val="68"/>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El trabajador aplica al Mecanismo, acreditando los requisitos de Ley.  </w:t>
      </w:r>
    </w:p>
    <w:p w14:paraId="0929C2DC" w14:textId="4B5F3D9C" w:rsidR="00AC240C" w:rsidRPr="00364826" w:rsidRDefault="00AC240C" w:rsidP="00C745E2">
      <w:pPr>
        <w:pStyle w:val="Prrafodelista"/>
        <w:numPr>
          <w:ilvl w:val="0"/>
          <w:numId w:val="68"/>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El FOSFEC verifica los requisitos, para lo cual tiene un término de diez (10) días hábiles, contados a partir del día siguiente a la petición del cesante.  </w:t>
      </w:r>
    </w:p>
    <w:p w14:paraId="0C4A8080" w14:textId="6A41D3B0" w:rsidR="00AC240C" w:rsidRPr="00364826" w:rsidRDefault="00AC240C" w:rsidP="00C745E2">
      <w:pPr>
        <w:pStyle w:val="Prrafodelista"/>
        <w:numPr>
          <w:ilvl w:val="0"/>
          <w:numId w:val="68"/>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Se incorpora al Cesante en el registro de beneficiarios, si se cumple efectivamente con los requisitos. </w:t>
      </w:r>
    </w:p>
    <w:p w14:paraId="33CCE4CE" w14:textId="624019F2" w:rsidR="00AC240C" w:rsidRPr="00364826" w:rsidRDefault="00C06DD2" w:rsidP="00C745E2">
      <w:pPr>
        <w:pStyle w:val="Prrafodelista"/>
        <w:numPr>
          <w:ilvl w:val="0"/>
          <w:numId w:val="68"/>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La Caja de Compensación Familiar </w:t>
      </w:r>
      <w:r w:rsidR="00791514" w:rsidRPr="00364826">
        <w:rPr>
          <w:rFonts w:ascii="Arial" w:eastAsia="Arial" w:hAnsi="Arial" w:cs="Arial"/>
          <w:sz w:val="24"/>
          <w:szCs w:val="24"/>
        </w:rPr>
        <w:t xml:space="preserve">respectiva </w:t>
      </w:r>
      <w:r w:rsidR="009C7BCD" w:rsidRPr="00364826">
        <w:rPr>
          <w:rFonts w:ascii="Arial" w:eastAsia="Arial" w:hAnsi="Arial" w:cs="Arial"/>
          <w:sz w:val="24"/>
          <w:szCs w:val="24"/>
        </w:rPr>
        <w:t>informa</w:t>
      </w:r>
      <w:r w:rsidR="00791514" w:rsidRPr="00364826">
        <w:rPr>
          <w:rFonts w:ascii="Arial" w:eastAsia="Arial" w:hAnsi="Arial" w:cs="Arial"/>
          <w:sz w:val="24"/>
          <w:szCs w:val="24"/>
        </w:rPr>
        <w:t xml:space="preserve"> a la correspondiente Administradora </w:t>
      </w:r>
      <w:r w:rsidR="00177318">
        <w:rPr>
          <w:rFonts w:ascii="Arial" w:eastAsia="Arial" w:hAnsi="Arial" w:cs="Arial"/>
          <w:sz w:val="24"/>
          <w:szCs w:val="24"/>
        </w:rPr>
        <w:t>d</w:t>
      </w:r>
      <w:r w:rsidR="00791514" w:rsidRPr="00364826">
        <w:rPr>
          <w:rFonts w:ascii="Arial" w:eastAsia="Arial" w:hAnsi="Arial" w:cs="Arial"/>
          <w:sz w:val="24"/>
          <w:szCs w:val="24"/>
        </w:rPr>
        <w:t xml:space="preserve">e Fondo de Cesantías, por escrito, a nombre del trabajador, dentro de </w:t>
      </w:r>
      <w:r w:rsidR="00700B90" w:rsidRPr="00364826">
        <w:rPr>
          <w:rFonts w:ascii="Arial" w:eastAsia="Arial" w:hAnsi="Arial" w:cs="Arial"/>
          <w:sz w:val="24"/>
          <w:szCs w:val="24"/>
        </w:rPr>
        <w:t xml:space="preserve">los tres (3) días siguientes.  En esta comunicación le solicitará el traslado de los recursos ahorrados por el beneficiario, junto con sus rendimientos.  </w:t>
      </w:r>
    </w:p>
    <w:p w14:paraId="709114AE" w14:textId="781EDC53" w:rsidR="00700B90" w:rsidRPr="00364826" w:rsidRDefault="009C7BCD" w:rsidP="00C745E2">
      <w:pPr>
        <w:pStyle w:val="Prrafodelista"/>
        <w:numPr>
          <w:ilvl w:val="0"/>
          <w:numId w:val="68"/>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La Administradora de Fondos de Cesantías realiza el traslado de los fondos a la Caja de Compensación Familiar del trabajador, dentro del plazo previsto en el artículo 7 de la Ley 1636 de 2013, usando el mismo procedimiento definido para el pago de las cesantías a los afiliados.  </w:t>
      </w:r>
    </w:p>
    <w:p w14:paraId="2F258947" w14:textId="77777777" w:rsidR="009C7BCD" w:rsidRPr="00364826" w:rsidRDefault="009C7BCD" w:rsidP="00C745E2">
      <w:pPr>
        <w:pStyle w:val="Prrafodelista"/>
        <w:numPr>
          <w:ilvl w:val="0"/>
          <w:numId w:val="68"/>
        </w:numPr>
        <w:spacing w:after="0" w:line="276" w:lineRule="auto"/>
        <w:jc w:val="both"/>
        <w:rPr>
          <w:rFonts w:ascii="Arial" w:eastAsia="Arial" w:hAnsi="Arial" w:cs="Arial"/>
          <w:sz w:val="24"/>
          <w:szCs w:val="24"/>
        </w:rPr>
      </w:pPr>
      <w:r w:rsidRPr="00364826">
        <w:rPr>
          <w:rFonts w:ascii="Arial" w:eastAsia="Arial" w:hAnsi="Arial" w:cs="Arial"/>
          <w:sz w:val="24"/>
          <w:szCs w:val="24"/>
        </w:rPr>
        <w:t>La Caja de Compensación Familiar procede a liquidar el valor del beneficio monetario y, junto con el ahorro y los rendimientos trasladados, los paga al beneficiario conforme lo que haya indicado este en el formato de destinación de ahorro.  Esto se hace en un máximo de seis (6) instalamento, a través de los mecanismos que se usen para reconocer la cuota monetaria o cualquier otro que garantice mayor agilidad.</w:t>
      </w:r>
    </w:p>
    <w:p w14:paraId="026A6AA4" w14:textId="77777777" w:rsidR="000446BC" w:rsidRPr="00364826" w:rsidRDefault="000446BC" w:rsidP="00364826">
      <w:pPr>
        <w:spacing w:line="276" w:lineRule="auto"/>
        <w:jc w:val="both"/>
        <w:rPr>
          <w:rFonts w:ascii="Arial" w:eastAsia="Arial" w:hAnsi="Arial" w:cs="Arial"/>
        </w:rPr>
      </w:pPr>
    </w:p>
    <w:p w14:paraId="52F76293" w14:textId="4AF91D52" w:rsidR="009C7BCD" w:rsidRPr="00364826" w:rsidRDefault="009C7BCD" w:rsidP="00364826">
      <w:pPr>
        <w:spacing w:line="276" w:lineRule="auto"/>
        <w:jc w:val="both"/>
        <w:rPr>
          <w:rFonts w:ascii="Arial" w:eastAsia="Arial" w:hAnsi="Arial" w:cs="Arial"/>
        </w:rPr>
      </w:pPr>
      <w:r w:rsidRPr="00364826">
        <w:rPr>
          <w:rFonts w:ascii="Arial" w:eastAsia="Arial" w:hAnsi="Arial" w:cs="Arial"/>
        </w:rPr>
        <w:t>Las Cajas de Compensación Familiar devolverán a la Administradora de Fondos de Cesantías el saldo no pagado en caso de cese o pérdida de las prestaciones reconocidas al cesante por las causales señaladas en la Ley 1636</w:t>
      </w:r>
      <w:r w:rsidR="00D46C56">
        <w:rPr>
          <w:rFonts w:ascii="Arial" w:eastAsia="Arial" w:hAnsi="Arial" w:cs="Arial"/>
        </w:rPr>
        <w:t xml:space="preserve"> de 2013</w:t>
      </w:r>
      <w:r w:rsidRPr="00364826">
        <w:rPr>
          <w:rFonts w:ascii="Arial" w:eastAsia="Arial" w:hAnsi="Arial" w:cs="Arial"/>
        </w:rPr>
        <w:t xml:space="preserve">.  Para esto la Caja </w:t>
      </w:r>
      <w:r w:rsidR="006F0B84">
        <w:rPr>
          <w:rFonts w:ascii="Arial" w:eastAsia="Arial" w:hAnsi="Arial" w:cs="Arial"/>
        </w:rPr>
        <w:t>de Compensación Familiar</w:t>
      </w:r>
      <w:r w:rsidR="006F0B84" w:rsidRPr="00364826">
        <w:rPr>
          <w:rFonts w:ascii="Arial" w:eastAsia="Arial" w:hAnsi="Arial" w:cs="Arial"/>
        </w:rPr>
        <w:t xml:space="preserve"> </w:t>
      </w:r>
      <w:r w:rsidRPr="00364826">
        <w:rPr>
          <w:rFonts w:ascii="Arial" w:eastAsia="Arial" w:hAnsi="Arial" w:cs="Arial"/>
        </w:rPr>
        <w:t xml:space="preserve">tendrá un plazo no superior a diez (10) días.  En este evento se suspende el pago del beneficio monetario.    </w:t>
      </w:r>
    </w:p>
    <w:p w14:paraId="76EB1E8C" w14:textId="77777777" w:rsidR="00AC240C" w:rsidRPr="00364826" w:rsidRDefault="00AC240C" w:rsidP="00364826">
      <w:pPr>
        <w:spacing w:line="276" w:lineRule="auto"/>
        <w:jc w:val="both"/>
        <w:rPr>
          <w:rFonts w:ascii="Arial" w:eastAsia="Arial" w:hAnsi="Arial" w:cs="Arial"/>
        </w:rPr>
      </w:pPr>
    </w:p>
    <w:p w14:paraId="6A220442" w14:textId="77777777" w:rsidR="00AC240C" w:rsidRPr="00364826" w:rsidRDefault="00AC240C" w:rsidP="00364826">
      <w:pPr>
        <w:spacing w:line="276" w:lineRule="auto"/>
        <w:jc w:val="both"/>
        <w:rPr>
          <w:rFonts w:ascii="Arial" w:eastAsia="Arial" w:hAnsi="Arial" w:cs="Arial"/>
        </w:rPr>
      </w:pPr>
    </w:p>
    <w:p w14:paraId="3A3C8FD3" w14:textId="50647E24" w:rsidR="004458CE" w:rsidRPr="00364826" w:rsidRDefault="004458CE" w:rsidP="00364826">
      <w:pPr>
        <w:pStyle w:val="Ttulo1"/>
        <w:spacing w:before="0" w:line="276" w:lineRule="auto"/>
        <w:rPr>
          <w:rFonts w:ascii="Arial" w:eastAsia="Arial" w:hAnsi="Arial" w:cs="Arial"/>
          <w:b/>
          <w:bCs/>
          <w:color w:val="4472C4" w:themeColor="accent1"/>
          <w:sz w:val="24"/>
          <w:szCs w:val="24"/>
        </w:rPr>
      </w:pPr>
      <w:bookmarkStart w:id="86" w:name="_Toc61282867"/>
      <w:bookmarkStart w:id="87" w:name="_Toc62659161"/>
      <w:r w:rsidRPr="00364826">
        <w:rPr>
          <w:rFonts w:ascii="Arial" w:eastAsia="Arial" w:hAnsi="Arial" w:cs="Arial"/>
          <w:b/>
          <w:bCs/>
          <w:color w:val="4472C4" w:themeColor="accent1"/>
          <w:sz w:val="24"/>
          <w:szCs w:val="24"/>
        </w:rPr>
        <w:t xml:space="preserve">CAPÍTULO </w:t>
      </w:r>
      <w:r w:rsidR="00BD2079" w:rsidRPr="00364826">
        <w:rPr>
          <w:rFonts w:ascii="Arial" w:eastAsia="Arial" w:hAnsi="Arial" w:cs="Arial"/>
          <w:b/>
          <w:bCs/>
          <w:color w:val="4472C4" w:themeColor="accent1"/>
          <w:sz w:val="24"/>
          <w:szCs w:val="24"/>
        </w:rPr>
        <w:t>SEXTO</w:t>
      </w:r>
      <w:r w:rsidRPr="00364826">
        <w:rPr>
          <w:rFonts w:ascii="Arial" w:eastAsia="Arial" w:hAnsi="Arial" w:cs="Arial"/>
          <w:b/>
          <w:bCs/>
          <w:color w:val="4472C4" w:themeColor="accent1"/>
          <w:sz w:val="24"/>
          <w:szCs w:val="24"/>
        </w:rPr>
        <w:t>.  PROGRAMAS Y SERVICIOS SOCIALES</w:t>
      </w:r>
      <w:bookmarkEnd w:id="86"/>
      <w:bookmarkEnd w:id="87"/>
      <w:r w:rsidRPr="00364826">
        <w:rPr>
          <w:rFonts w:ascii="Arial" w:eastAsia="Arial" w:hAnsi="Arial" w:cs="Arial"/>
          <w:b/>
          <w:bCs/>
          <w:color w:val="4472C4" w:themeColor="accent1"/>
          <w:sz w:val="24"/>
          <w:szCs w:val="24"/>
        </w:rPr>
        <w:t xml:space="preserve"> </w:t>
      </w:r>
    </w:p>
    <w:p w14:paraId="40666C9E" w14:textId="77777777" w:rsidR="004458CE" w:rsidRPr="00364826" w:rsidRDefault="004458CE" w:rsidP="00364826">
      <w:pPr>
        <w:spacing w:line="276" w:lineRule="auto"/>
        <w:jc w:val="both"/>
        <w:rPr>
          <w:rFonts w:ascii="Arial" w:eastAsia="Arial" w:hAnsi="Arial" w:cs="Arial"/>
        </w:rPr>
      </w:pPr>
    </w:p>
    <w:p w14:paraId="3461B082" w14:textId="0A1F6C62" w:rsidR="004458CE" w:rsidRPr="00364826" w:rsidRDefault="004458CE" w:rsidP="00364826">
      <w:pPr>
        <w:spacing w:line="276" w:lineRule="auto"/>
        <w:jc w:val="both"/>
        <w:rPr>
          <w:rFonts w:ascii="Arial" w:eastAsia="Arial" w:hAnsi="Arial" w:cs="Arial"/>
        </w:rPr>
      </w:pPr>
      <w:r w:rsidRPr="00364826">
        <w:rPr>
          <w:rFonts w:ascii="Arial" w:eastAsia="Arial" w:hAnsi="Arial" w:cs="Arial"/>
        </w:rPr>
        <w:t xml:space="preserve">Los programas y servicios u obras sociales son una de las formas en las que el subsidio familiar se materializa, reconociendo y pagando el subsidio a los afiliados, beneficiarios, personas a cargo y a la comunidad en general, en especie o servicios.  Su objeto final es reestablecer o aliviar el desequilibrio económico familiar que se produce como consecuencia de variaciones en el estado de salud, la conformación familiar o la desprotección.  Algunos de los eventos que pueden producir estos desequilibrios, de acuerdo con el </w:t>
      </w:r>
      <w:r w:rsidR="006C0E46" w:rsidRPr="00364826">
        <w:rPr>
          <w:rFonts w:ascii="Arial" w:eastAsia="Arial" w:hAnsi="Arial" w:cs="Arial"/>
        </w:rPr>
        <w:t xml:space="preserve">artículo </w:t>
      </w:r>
      <w:r w:rsidR="006C0E46" w:rsidRPr="00830309">
        <w:rPr>
          <w:rFonts w:ascii="Arial" w:eastAsia="Arial" w:hAnsi="Arial" w:cs="Arial"/>
        </w:rPr>
        <w:t>2.2.7.4.3.2</w:t>
      </w:r>
      <w:r w:rsidR="00830309">
        <w:rPr>
          <w:rFonts w:ascii="Arial" w:eastAsia="Arial" w:hAnsi="Arial" w:cs="Arial"/>
        </w:rPr>
        <w:t xml:space="preserve"> </w:t>
      </w:r>
      <w:r w:rsidRPr="00364826">
        <w:rPr>
          <w:rFonts w:ascii="Arial" w:eastAsia="Arial" w:hAnsi="Arial" w:cs="Arial"/>
        </w:rPr>
        <w:t xml:space="preserve">del Decreto </w:t>
      </w:r>
      <w:r w:rsidR="00830309">
        <w:rPr>
          <w:rFonts w:ascii="Arial" w:eastAsia="Arial" w:hAnsi="Arial" w:cs="Arial"/>
        </w:rPr>
        <w:t>1072</w:t>
      </w:r>
      <w:r w:rsidRPr="00364826">
        <w:rPr>
          <w:rFonts w:ascii="Arial" w:eastAsia="Arial" w:hAnsi="Arial" w:cs="Arial"/>
        </w:rPr>
        <w:t xml:space="preserve"> de </w:t>
      </w:r>
      <w:r w:rsidR="00830309">
        <w:rPr>
          <w:rFonts w:ascii="Arial" w:eastAsia="Arial" w:hAnsi="Arial" w:cs="Arial"/>
        </w:rPr>
        <w:t>2015</w:t>
      </w:r>
      <w:r w:rsidRPr="00364826">
        <w:rPr>
          <w:rFonts w:ascii="Arial" w:eastAsia="Arial" w:hAnsi="Arial" w:cs="Arial"/>
        </w:rPr>
        <w:t>, son la enfermedad, la invalidez, el matrimonio, el embarazo, la crianza y educación de los hijos, la orfandad y el abandono</w:t>
      </w:r>
      <w:r w:rsidR="003969D9" w:rsidRPr="00364826">
        <w:rPr>
          <w:rFonts w:ascii="Arial" w:eastAsia="Arial" w:hAnsi="Arial" w:cs="Arial"/>
        </w:rPr>
        <w:t xml:space="preserve"> </w:t>
      </w:r>
      <w:r w:rsidR="003969D9" w:rsidRPr="00364826">
        <w:rPr>
          <w:rFonts w:ascii="Arial" w:hAnsi="Arial" w:cs="Arial"/>
          <w:color w:val="4472C4" w:themeColor="accent1"/>
        </w:rPr>
        <w:t>[Circular 15-1998]</w:t>
      </w:r>
      <w:r w:rsidRPr="00364826">
        <w:rPr>
          <w:rFonts w:ascii="Arial" w:eastAsia="Arial" w:hAnsi="Arial" w:cs="Arial"/>
        </w:rPr>
        <w:t xml:space="preserve">.  </w:t>
      </w:r>
    </w:p>
    <w:p w14:paraId="5CA67239" w14:textId="77777777" w:rsidR="00830309" w:rsidRDefault="00830309" w:rsidP="00364826">
      <w:pPr>
        <w:spacing w:line="276" w:lineRule="auto"/>
        <w:jc w:val="both"/>
        <w:rPr>
          <w:rFonts w:ascii="Arial" w:hAnsi="Arial" w:cs="Arial"/>
        </w:rPr>
      </w:pPr>
    </w:p>
    <w:p w14:paraId="01C94B1F" w14:textId="49BC6CCB" w:rsidR="005648B0" w:rsidRPr="00364826" w:rsidRDefault="005648B0" w:rsidP="00364826">
      <w:pPr>
        <w:spacing w:line="276" w:lineRule="auto"/>
        <w:jc w:val="both"/>
        <w:rPr>
          <w:rFonts w:ascii="Arial" w:eastAsia="Arial" w:hAnsi="Arial" w:cs="Arial"/>
        </w:rPr>
      </w:pPr>
      <w:r w:rsidRPr="00364826">
        <w:rPr>
          <w:rFonts w:ascii="Arial" w:hAnsi="Arial" w:cs="Arial"/>
        </w:rPr>
        <w:t xml:space="preserve">Los Consejos Directivos de las Cajas de Compensación Familiar establecerán reglamentos generales para la utilización de los servicios sociales, los cuales se prestarán de acuerdo con las tarifas implementadas siguiendo las reglas para ello establecidas. </w:t>
      </w:r>
    </w:p>
    <w:p w14:paraId="50C33E10" w14:textId="77777777" w:rsidR="00830309" w:rsidRDefault="00830309" w:rsidP="00364826">
      <w:pPr>
        <w:spacing w:line="276" w:lineRule="auto"/>
        <w:jc w:val="both"/>
        <w:rPr>
          <w:rFonts w:ascii="Arial" w:eastAsia="Arial" w:hAnsi="Arial" w:cs="Arial"/>
        </w:rPr>
      </w:pPr>
    </w:p>
    <w:p w14:paraId="4E7A781A" w14:textId="7878E3AC" w:rsidR="004458CE" w:rsidRPr="00364826" w:rsidRDefault="004458CE" w:rsidP="00364826">
      <w:pPr>
        <w:spacing w:line="276" w:lineRule="auto"/>
        <w:jc w:val="both"/>
        <w:rPr>
          <w:rFonts w:ascii="Arial" w:eastAsia="Arial" w:hAnsi="Arial" w:cs="Arial"/>
        </w:rPr>
      </w:pPr>
      <w:r w:rsidRPr="00364826">
        <w:rPr>
          <w:rFonts w:ascii="Arial" w:eastAsia="Arial" w:hAnsi="Arial" w:cs="Arial"/>
        </w:rPr>
        <w:t xml:space="preserve">Las Cajas de Compensación organizan y administran los servicios sociales, labor que pueden realizar separada o conjuntamente por medio de convenios. Esta organización debe seguir los criterios establecidos en el artículo 19 del Decreto 784 de 1989, los cuales son: </w:t>
      </w:r>
    </w:p>
    <w:p w14:paraId="4B5E6119" w14:textId="77777777" w:rsidR="004458CE" w:rsidRPr="00364826" w:rsidRDefault="004458CE" w:rsidP="00C745E2">
      <w:pPr>
        <w:pStyle w:val="Prrafodelista"/>
        <w:numPr>
          <w:ilvl w:val="3"/>
          <w:numId w:val="53"/>
        </w:numPr>
        <w:spacing w:after="0" w:line="276" w:lineRule="auto"/>
        <w:ind w:left="851"/>
        <w:jc w:val="both"/>
        <w:rPr>
          <w:rFonts w:ascii="Arial" w:eastAsia="Arial" w:hAnsi="Arial" w:cs="Arial"/>
          <w:sz w:val="24"/>
          <w:szCs w:val="24"/>
        </w:rPr>
      </w:pPr>
      <w:r w:rsidRPr="00364826">
        <w:rPr>
          <w:rFonts w:ascii="Arial" w:eastAsia="Arial" w:hAnsi="Arial" w:cs="Arial"/>
          <w:sz w:val="24"/>
          <w:szCs w:val="24"/>
        </w:rPr>
        <w:t xml:space="preserve">El orden de prioridades que establece el artículo 62 de la Ley 21 de 1982, así: </w:t>
      </w:r>
    </w:p>
    <w:p w14:paraId="7EBFEC3F" w14:textId="77777777" w:rsidR="004458CE" w:rsidRPr="00364826" w:rsidRDefault="004458CE" w:rsidP="00C745E2">
      <w:pPr>
        <w:pStyle w:val="Prrafodelista"/>
        <w:numPr>
          <w:ilvl w:val="4"/>
          <w:numId w:val="53"/>
        </w:numPr>
        <w:spacing w:after="0" w:line="276" w:lineRule="auto"/>
        <w:ind w:left="1701"/>
        <w:jc w:val="both"/>
        <w:rPr>
          <w:rFonts w:ascii="Arial" w:eastAsia="Arial" w:hAnsi="Arial" w:cs="Arial"/>
          <w:sz w:val="24"/>
          <w:szCs w:val="24"/>
        </w:rPr>
      </w:pPr>
      <w:r w:rsidRPr="00364826">
        <w:rPr>
          <w:rFonts w:ascii="Arial" w:eastAsia="Arial" w:hAnsi="Arial" w:cs="Arial"/>
          <w:sz w:val="24"/>
          <w:szCs w:val="24"/>
        </w:rPr>
        <w:t>Salud</w:t>
      </w:r>
    </w:p>
    <w:p w14:paraId="23D729DF" w14:textId="77777777" w:rsidR="004458CE" w:rsidRPr="00364826" w:rsidRDefault="004458CE" w:rsidP="00C745E2">
      <w:pPr>
        <w:pStyle w:val="Prrafodelista"/>
        <w:numPr>
          <w:ilvl w:val="4"/>
          <w:numId w:val="53"/>
        </w:numPr>
        <w:spacing w:after="0" w:line="276" w:lineRule="auto"/>
        <w:ind w:left="1701"/>
        <w:jc w:val="both"/>
        <w:rPr>
          <w:rFonts w:ascii="Arial" w:eastAsia="Arial" w:hAnsi="Arial" w:cs="Arial"/>
          <w:sz w:val="24"/>
          <w:szCs w:val="24"/>
        </w:rPr>
      </w:pPr>
      <w:r w:rsidRPr="00364826">
        <w:rPr>
          <w:rFonts w:ascii="Arial" w:eastAsia="Arial" w:hAnsi="Arial" w:cs="Arial"/>
          <w:sz w:val="24"/>
          <w:szCs w:val="24"/>
        </w:rPr>
        <w:t xml:space="preserve">Alimentación, que se refleja en programas de Nutrición y de mercadeo de productos alimenticios y otros que compongan la canasta familiar para ingresos bajos según el Departamento Administrativo Nacional de Estadística (DANE). </w:t>
      </w:r>
    </w:p>
    <w:p w14:paraId="106E0297" w14:textId="77777777" w:rsidR="004458CE" w:rsidRPr="00364826" w:rsidRDefault="004458CE" w:rsidP="00C745E2">
      <w:pPr>
        <w:pStyle w:val="Prrafodelista"/>
        <w:numPr>
          <w:ilvl w:val="4"/>
          <w:numId w:val="53"/>
        </w:numPr>
        <w:spacing w:after="0" w:line="276" w:lineRule="auto"/>
        <w:ind w:left="1701"/>
        <w:jc w:val="both"/>
        <w:rPr>
          <w:rFonts w:ascii="Arial" w:eastAsia="Arial" w:hAnsi="Arial" w:cs="Arial"/>
          <w:sz w:val="24"/>
          <w:szCs w:val="24"/>
        </w:rPr>
      </w:pPr>
      <w:r w:rsidRPr="00364826">
        <w:rPr>
          <w:rFonts w:ascii="Arial" w:eastAsia="Arial" w:hAnsi="Arial" w:cs="Arial"/>
          <w:sz w:val="24"/>
          <w:szCs w:val="24"/>
        </w:rPr>
        <w:t>Educación: incluye capacitación, educación integral y continuada, así como los servicios de bibliotecas.</w:t>
      </w:r>
    </w:p>
    <w:p w14:paraId="676625A2" w14:textId="77777777" w:rsidR="004458CE" w:rsidRPr="00364826" w:rsidRDefault="004458CE" w:rsidP="00C745E2">
      <w:pPr>
        <w:pStyle w:val="Prrafodelista"/>
        <w:numPr>
          <w:ilvl w:val="4"/>
          <w:numId w:val="53"/>
        </w:numPr>
        <w:spacing w:after="0" w:line="276" w:lineRule="auto"/>
        <w:ind w:left="1701"/>
        <w:jc w:val="both"/>
        <w:rPr>
          <w:rFonts w:ascii="Arial" w:eastAsia="Arial" w:hAnsi="Arial" w:cs="Arial"/>
          <w:sz w:val="24"/>
          <w:szCs w:val="24"/>
        </w:rPr>
      </w:pPr>
      <w:r w:rsidRPr="00364826">
        <w:rPr>
          <w:rFonts w:ascii="Arial" w:eastAsia="Arial" w:hAnsi="Arial" w:cs="Arial"/>
          <w:sz w:val="24"/>
          <w:szCs w:val="24"/>
        </w:rPr>
        <w:t>Vivienda</w:t>
      </w:r>
    </w:p>
    <w:p w14:paraId="54BE9C54" w14:textId="77777777" w:rsidR="004458CE" w:rsidRPr="00364826" w:rsidRDefault="004458CE" w:rsidP="00C745E2">
      <w:pPr>
        <w:pStyle w:val="Prrafodelista"/>
        <w:numPr>
          <w:ilvl w:val="4"/>
          <w:numId w:val="53"/>
        </w:numPr>
        <w:spacing w:after="0" w:line="276" w:lineRule="auto"/>
        <w:ind w:left="1701"/>
        <w:jc w:val="both"/>
        <w:rPr>
          <w:rFonts w:ascii="Arial" w:eastAsia="Arial" w:hAnsi="Arial" w:cs="Arial"/>
          <w:sz w:val="24"/>
          <w:szCs w:val="24"/>
        </w:rPr>
      </w:pPr>
      <w:r w:rsidRPr="00364826">
        <w:rPr>
          <w:rFonts w:ascii="Arial" w:eastAsia="Arial" w:hAnsi="Arial" w:cs="Arial"/>
          <w:sz w:val="24"/>
          <w:szCs w:val="24"/>
        </w:rPr>
        <w:t>Crédito de fomento para industrias familiares</w:t>
      </w:r>
    </w:p>
    <w:p w14:paraId="2F80329C" w14:textId="77777777" w:rsidR="004458CE" w:rsidRPr="00364826" w:rsidRDefault="004458CE" w:rsidP="00C745E2">
      <w:pPr>
        <w:pStyle w:val="Prrafodelista"/>
        <w:numPr>
          <w:ilvl w:val="4"/>
          <w:numId w:val="53"/>
        </w:numPr>
        <w:spacing w:after="0" w:line="276" w:lineRule="auto"/>
        <w:ind w:left="1701"/>
        <w:jc w:val="both"/>
        <w:rPr>
          <w:rFonts w:ascii="Arial" w:eastAsia="Arial" w:hAnsi="Arial" w:cs="Arial"/>
          <w:sz w:val="24"/>
          <w:szCs w:val="24"/>
        </w:rPr>
      </w:pPr>
      <w:r w:rsidRPr="00364826">
        <w:rPr>
          <w:rFonts w:ascii="Arial" w:eastAsia="Arial" w:hAnsi="Arial" w:cs="Arial"/>
          <w:sz w:val="24"/>
          <w:szCs w:val="24"/>
        </w:rPr>
        <w:t>Recreación social</w:t>
      </w:r>
    </w:p>
    <w:p w14:paraId="64225A52" w14:textId="77777777" w:rsidR="004458CE" w:rsidRPr="00364826" w:rsidRDefault="004458CE" w:rsidP="00C745E2">
      <w:pPr>
        <w:pStyle w:val="Prrafodelista"/>
        <w:numPr>
          <w:ilvl w:val="4"/>
          <w:numId w:val="53"/>
        </w:numPr>
        <w:spacing w:after="0" w:line="276" w:lineRule="auto"/>
        <w:ind w:left="1701"/>
        <w:jc w:val="both"/>
        <w:rPr>
          <w:rFonts w:ascii="Arial" w:eastAsia="Arial" w:hAnsi="Arial" w:cs="Arial"/>
          <w:sz w:val="24"/>
          <w:szCs w:val="24"/>
        </w:rPr>
      </w:pPr>
      <w:r w:rsidRPr="00364826">
        <w:rPr>
          <w:rFonts w:ascii="Arial" w:eastAsia="Arial" w:hAnsi="Arial" w:cs="Arial"/>
          <w:sz w:val="24"/>
          <w:szCs w:val="24"/>
        </w:rPr>
        <w:t xml:space="preserve">Mercadeo de productos diferentes a los alimenticios o de la canasta familiar para ingresos bajos.  </w:t>
      </w:r>
    </w:p>
    <w:p w14:paraId="14EFD8DA" w14:textId="77777777" w:rsidR="004458CE" w:rsidRPr="00364826" w:rsidRDefault="004458CE" w:rsidP="00C745E2">
      <w:pPr>
        <w:pStyle w:val="Prrafodelista"/>
        <w:numPr>
          <w:ilvl w:val="3"/>
          <w:numId w:val="53"/>
        </w:numPr>
        <w:spacing w:after="0" w:line="276" w:lineRule="auto"/>
        <w:ind w:left="851"/>
        <w:jc w:val="both"/>
        <w:rPr>
          <w:rFonts w:ascii="Arial" w:eastAsia="Arial" w:hAnsi="Arial" w:cs="Arial"/>
          <w:sz w:val="24"/>
          <w:szCs w:val="24"/>
        </w:rPr>
      </w:pPr>
      <w:r w:rsidRPr="00364826">
        <w:rPr>
          <w:rFonts w:ascii="Arial" w:eastAsia="Arial" w:hAnsi="Arial" w:cs="Arial"/>
          <w:sz w:val="24"/>
          <w:szCs w:val="24"/>
        </w:rPr>
        <w:lastRenderedPageBreak/>
        <w:t>Constatar que no se produzca duplicación con otros servicios del Estado o de la seguridad social, salvo que la ley expresamente lo permita.</w:t>
      </w:r>
    </w:p>
    <w:p w14:paraId="505EED99" w14:textId="77777777" w:rsidR="004458CE" w:rsidRPr="00364826" w:rsidRDefault="004458CE" w:rsidP="00C745E2">
      <w:pPr>
        <w:pStyle w:val="Prrafodelista"/>
        <w:numPr>
          <w:ilvl w:val="3"/>
          <w:numId w:val="53"/>
        </w:numPr>
        <w:spacing w:after="0" w:line="276" w:lineRule="auto"/>
        <w:ind w:left="851"/>
        <w:jc w:val="both"/>
        <w:rPr>
          <w:rFonts w:ascii="Arial" w:eastAsia="Arial" w:hAnsi="Arial" w:cs="Arial"/>
          <w:sz w:val="24"/>
          <w:szCs w:val="24"/>
        </w:rPr>
      </w:pPr>
      <w:r w:rsidRPr="00364826">
        <w:rPr>
          <w:rFonts w:ascii="Arial" w:eastAsia="Arial" w:hAnsi="Arial" w:cs="Arial"/>
          <w:sz w:val="24"/>
          <w:szCs w:val="24"/>
        </w:rPr>
        <w:t xml:space="preserve">Dar atención preferencial a las necesidades generales de la población. </w:t>
      </w:r>
    </w:p>
    <w:p w14:paraId="64CDEE95" w14:textId="77777777" w:rsidR="004458CE" w:rsidRPr="00364826" w:rsidRDefault="004458CE" w:rsidP="00C745E2">
      <w:pPr>
        <w:pStyle w:val="Prrafodelista"/>
        <w:numPr>
          <w:ilvl w:val="3"/>
          <w:numId w:val="53"/>
        </w:numPr>
        <w:spacing w:after="0" w:line="276" w:lineRule="auto"/>
        <w:ind w:left="851"/>
        <w:jc w:val="both"/>
        <w:rPr>
          <w:rFonts w:ascii="Arial" w:eastAsia="Arial" w:hAnsi="Arial" w:cs="Arial"/>
          <w:sz w:val="24"/>
          <w:szCs w:val="24"/>
        </w:rPr>
      </w:pPr>
      <w:r w:rsidRPr="00364826">
        <w:rPr>
          <w:rFonts w:ascii="Arial" w:eastAsia="Arial" w:hAnsi="Arial" w:cs="Arial"/>
          <w:sz w:val="24"/>
          <w:szCs w:val="24"/>
        </w:rPr>
        <w:t>Observar el régimen legal aplicable al respectivo servicio o actividad.</w:t>
      </w:r>
    </w:p>
    <w:p w14:paraId="4B46A877" w14:textId="1498841A" w:rsidR="004458CE" w:rsidRPr="00364826" w:rsidRDefault="004458CE" w:rsidP="00C745E2">
      <w:pPr>
        <w:pStyle w:val="Prrafodelista"/>
        <w:numPr>
          <w:ilvl w:val="3"/>
          <w:numId w:val="53"/>
        </w:numPr>
        <w:spacing w:after="0" w:line="276" w:lineRule="auto"/>
        <w:ind w:left="851"/>
        <w:jc w:val="both"/>
        <w:rPr>
          <w:rFonts w:ascii="Arial" w:eastAsia="Arial" w:hAnsi="Arial" w:cs="Arial"/>
          <w:sz w:val="24"/>
          <w:szCs w:val="24"/>
        </w:rPr>
      </w:pPr>
      <w:r w:rsidRPr="00364826">
        <w:rPr>
          <w:rFonts w:ascii="Arial" w:eastAsia="Arial" w:hAnsi="Arial" w:cs="Arial"/>
          <w:sz w:val="24"/>
          <w:szCs w:val="24"/>
        </w:rPr>
        <w:t>El estudio de las condiciones de vida familiar de los trabajadores beneficiarios, a</w:t>
      </w:r>
      <w:r w:rsidRPr="006F0B84">
        <w:rPr>
          <w:rFonts w:ascii="Arial" w:eastAsia="Arial" w:hAnsi="Arial" w:cs="Arial"/>
          <w:sz w:val="24"/>
          <w:szCs w:val="24"/>
        </w:rPr>
        <w:t xml:space="preserve">sí como de las necesidades económicas y sociales principales de la región en donde cumple sus funciones la Caja </w:t>
      </w:r>
      <w:r w:rsidR="006F0B84" w:rsidRPr="006F0B84">
        <w:rPr>
          <w:rFonts w:ascii="Arial" w:eastAsia="Arial" w:hAnsi="Arial" w:cs="Arial"/>
          <w:sz w:val="24"/>
          <w:szCs w:val="24"/>
        </w:rPr>
        <w:t>de Compensación Familiar</w:t>
      </w:r>
      <w:r w:rsidR="006F0B84" w:rsidRPr="00364826">
        <w:rPr>
          <w:rFonts w:ascii="Arial" w:eastAsia="Arial" w:hAnsi="Arial" w:cs="Arial"/>
          <w:sz w:val="24"/>
          <w:szCs w:val="24"/>
        </w:rPr>
        <w:t xml:space="preserve"> </w:t>
      </w:r>
      <w:r w:rsidRPr="00364826">
        <w:rPr>
          <w:rFonts w:ascii="Arial" w:eastAsia="Arial" w:hAnsi="Arial" w:cs="Arial"/>
          <w:sz w:val="24"/>
          <w:szCs w:val="24"/>
        </w:rPr>
        <w:t xml:space="preserve">respectiva.  </w:t>
      </w:r>
    </w:p>
    <w:p w14:paraId="70B9AB01" w14:textId="77777777" w:rsidR="004458CE" w:rsidRPr="00364826" w:rsidRDefault="004458CE" w:rsidP="00364826">
      <w:pPr>
        <w:spacing w:line="276" w:lineRule="auto"/>
        <w:jc w:val="both"/>
        <w:rPr>
          <w:rFonts w:ascii="Arial" w:eastAsia="Arial" w:hAnsi="Arial" w:cs="Arial"/>
        </w:rPr>
      </w:pPr>
      <w:r w:rsidRPr="00364826">
        <w:rPr>
          <w:rFonts w:ascii="Arial" w:eastAsia="Arial" w:hAnsi="Arial" w:cs="Arial"/>
        </w:rPr>
        <w:t xml:space="preserve">Las secciones del presente capítulo de la Circular siguen el orden legal de prioridades de los programas.  </w:t>
      </w:r>
    </w:p>
    <w:p w14:paraId="1DE23409" w14:textId="77777777" w:rsidR="004458CE" w:rsidRPr="00364826" w:rsidRDefault="004458CE" w:rsidP="00364826">
      <w:pPr>
        <w:spacing w:line="276" w:lineRule="auto"/>
        <w:jc w:val="both"/>
        <w:rPr>
          <w:rFonts w:ascii="Arial" w:eastAsia="Arial" w:hAnsi="Arial" w:cs="Arial"/>
        </w:rPr>
      </w:pPr>
    </w:p>
    <w:p w14:paraId="09F2FBB0" w14:textId="79616C7C" w:rsidR="004458CE" w:rsidRPr="00364826" w:rsidRDefault="00BD2079" w:rsidP="00364826">
      <w:pPr>
        <w:pStyle w:val="Ttulo2"/>
        <w:spacing w:before="0" w:line="276" w:lineRule="auto"/>
        <w:rPr>
          <w:rFonts w:ascii="Arial" w:eastAsia="Arial" w:hAnsi="Arial" w:cs="Arial"/>
          <w:color w:val="4472C4" w:themeColor="accent1"/>
          <w:sz w:val="24"/>
          <w:szCs w:val="24"/>
        </w:rPr>
      </w:pPr>
      <w:bookmarkStart w:id="88" w:name="_Toc61282868"/>
      <w:bookmarkStart w:id="89" w:name="_Toc62659162"/>
      <w:r w:rsidRPr="00364826">
        <w:rPr>
          <w:rFonts w:ascii="Arial" w:eastAsia="Arial" w:hAnsi="Arial" w:cs="Arial"/>
          <w:color w:val="4472C4" w:themeColor="accent1"/>
          <w:sz w:val="24"/>
          <w:szCs w:val="24"/>
        </w:rPr>
        <w:t>6</w:t>
      </w:r>
      <w:r w:rsidR="004458CE" w:rsidRPr="00364826">
        <w:rPr>
          <w:rFonts w:ascii="Arial" w:eastAsia="Arial" w:hAnsi="Arial" w:cs="Arial"/>
          <w:color w:val="4472C4" w:themeColor="accent1"/>
          <w:sz w:val="24"/>
          <w:szCs w:val="24"/>
        </w:rPr>
        <w:t>.1 PROGRAMAS Y SERVICIOS DE SALUD</w:t>
      </w:r>
      <w:bookmarkEnd w:id="88"/>
      <w:bookmarkEnd w:id="89"/>
    </w:p>
    <w:p w14:paraId="49AE4E2D" w14:textId="77777777" w:rsidR="004458CE" w:rsidRPr="00364826" w:rsidRDefault="004458CE" w:rsidP="00364826">
      <w:pPr>
        <w:spacing w:line="276" w:lineRule="auto"/>
        <w:jc w:val="both"/>
        <w:rPr>
          <w:rFonts w:ascii="Arial" w:eastAsia="Arial" w:hAnsi="Arial" w:cs="Arial"/>
        </w:rPr>
      </w:pPr>
    </w:p>
    <w:p w14:paraId="3EF9F9E0" w14:textId="2BCF5025" w:rsidR="004458CE" w:rsidRPr="00364826" w:rsidRDefault="004458CE" w:rsidP="00364826">
      <w:pPr>
        <w:spacing w:line="276" w:lineRule="auto"/>
        <w:jc w:val="both"/>
        <w:rPr>
          <w:rFonts w:ascii="Arial" w:eastAsia="Arial" w:hAnsi="Arial" w:cs="Arial"/>
        </w:rPr>
      </w:pPr>
      <w:r w:rsidRPr="00364826">
        <w:rPr>
          <w:rFonts w:ascii="Arial" w:eastAsia="Arial" w:hAnsi="Arial" w:cs="Arial"/>
        </w:rPr>
        <w:t xml:space="preserve">El artículo </w:t>
      </w:r>
      <w:r w:rsidR="00892C41" w:rsidRPr="00892C41">
        <w:rPr>
          <w:rFonts w:ascii="Arial" w:eastAsia="Arial" w:hAnsi="Arial" w:cs="Arial"/>
        </w:rPr>
        <w:t>2.2.7.4.4.1</w:t>
      </w:r>
      <w:r w:rsidR="00892C41">
        <w:rPr>
          <w:rFonts w:ascii="Arial" w:eastAsia="Arial" w:hAnsi="Arial" w:cs="Arial"/>
        </w:rPr>
        <w:t xml:space="preserve"> </w:t>
      </w:r>
      <w:r w:rsidRPr="00364826">
        <w:rPr>
          <w:rFonts w:ascii="Arial" w:eastAsia="Arial" w:hAnsi="Arial" w:cs="Arial"/>
        </w:rPr>
        <w:t xml:space="preserve">del Decreto </w:t>
      </w:r>
      <w:r w:rsidR="00892C41">
        <w:rPr>
          <w:rFonts w:ascii="Arial" w:eastAsia="Arial" w:hAnsi="Arial" w:cs="Arial"/>
        </w:rPr>
        <w:t>1072</w:t>
      </w:r>
      <w:r w:rsidRPr="00364826">
        <w:rPr>
          <w:rFonts w:ascii="Arial" w:eastAsia="Arial" w:hAnsi="Arial" w:cs="Arial"/>
        </w:rPr>
        <w:t xml:space="preserve"> de </w:t>
      </w:r>
      <w:r w:rsidR="00892C41">
        <w:rPr>
          <w:rFonts w:ascii="Arial" w:eastAsia="Arial" w:hAnsi="Arial" w:cs="Arial"/>
        </w:rPr>
        <w:t>2015</w:t>
      </w:r>
      <w:r w:rsidRPr="00364826">
        <w:rPr>
          <w:rFonts w:ascii="Arial" w:eastAsia="Arial" w:hAnsi="Arial" w:cs="Arial"/>
        </w:rPr>
        <w:t xml:space="preserve"> establece que las Cajas de Compensación Familiar pueden prestar servicios de salud, utilizando preferencialmente la capacidad instalada disponible, bajo las siguientes modalidades: </w:t>
      </w:r>
    </w:p>
    <w:p w14:paraId="16F3E4F0" w14:textId="179963C3" w:rsidR="004458CE" w:rsidRPr="00364826" w:rsidRDefault="004458CE" w:rsidP="00C745E2">
      <w:pPr>
        <w:pStyle w:val="Prrafodelista"/>
        <w:numPr>
          <w:ilvl w:val="6"/>
          <w:numId w:val="53"/>
        </w:numPr>
        <w:spacing w:after="0" w:line="276" w:lineRule="auto"/>
        <w:ind w:left="709"/>
        <w:jc w:val="both"/>
        <w:rPr>
          <w:rFonts w:ascii="Arial" w:eastAsia="Arial" w:hAnsi="Arial" w:cs="Arial"/>
          <w:sz w:val="24"/>
          <w:szCs w:val="24"/>
        </w:rPr>
      </w:pPr>
      <w:r w:rsidRPr="00364826">
        <w:rPr>
          <w:rFonts w:ascii="Arial" w:hAnsi="Arial" w:cs="Arial"/>
          <w:sz w:val="24"/>
          <w:szCs w:val="24"/>
          <w:shd w:val="clear" w:color="auto" w:fill="FFFFFF"/>
        </w:rPr>
        <w:t xml:space="preserve">Prestación directa de </w:t>
      </w:r>
      <w:r w:rsidR="00D46C56">
        <w:rPr>
          <w:rFonts w:ascii="Arial" w:hAnsi="Arial" w:cs="Arial"/>
          <w:sz w:val="24"/>
          <w:szCs w:val="24"/>
          <w:shd w:val="clear" w:color="auto" w:fill="FFFFFF"/>
        </w:rPr>
        <w:t>s</w:t>
      </w:r>
      <w:r w:rsidRPr="00364826">
        <w:rPr>
          <w:rFonts w:ascii="Arial" w:hAnsi="Arial" w:cs="Arial"/>
          <w:sz w:val="24"/>
          <w:szCs w:val="24"/>
          <w:shd w:val="clear" w:color="auto" w:fill="FFFFFF"/>
        </w:rPr>
        <w:t>ervicios de promoción, prevención y asistencia, con infraestructura y recursos propios.</w:t>
      </w:r>
    </w:p>
    <w:p w14:paraId="25A28782" w14:textId="77777777" w:rsidR="004458CE" w:rsidRPr="00364826" w:rsidRDefault="004458CE" w:rsidP="00C745E2">
      <w:pPr>
        <w:pStyle w:val="Prrafodelista"/>
        <w:numPr>
          <w:ilvl w:val="6"/>
          <w:numId w:val="53"/>
        </w:numPr>
        <w:spacing w:after="0" w:line="276" w:lineRule="auto"/>
        <w:ind w:left="709"/>
        <w:jc w:val="both"/>
        <w:rPr>
          <w:rFonts w:ascii="Arial" w:eastAsia="Arial" w:hAnsi="Arial" w:cs="Arial"/>
          <w:sz w:val="24"/>
          <w:szCs w:val="24"/>
        </w:rPr>
      </w:pPr>
      <w:r w:rsidRPr="00364826">
        <w:rPr>
          <w:rFonts w:ascii="Arial" w:hAnsi="Arial" w:cs="Arial"/>
          <w:sz w:val="24"/>
          <w:szCs w:val="24"/>
          <w:shd w:val="clear" w:color="auto" w:fill="FFFFFF"/>
        </w:rPr>
        <w:t>Prestación de servicios mediante convenios con otras entidades de seguridad social o con instituciones del sector público o privado.</w:t>
      </w:r>
    </w:p>
    <w:p w14:paraId="6735422B" w14:textId="77777777" w:rsidR="004458CE" w:rsidRPr="00364826" w:rsidRDefault="004458CE" w:rsidP="00C745E2">
      <w:pPr>
        <w:pStyle w:val="Prrafodelista"/>
        <w:numPr>
          <w:ilvl w:val="6"/>
          <w:numId w:val="53"/>
        </w:numPr>
        <w:spacing w:after="0" w:line="276" w:lineRule="auto"/>
        <w:ind w:left="709"/>
        <w:jc w:val="both"/>
        <w:rPr>
          <w:rFonts w:ascii="Arial" w:eastAsia="Arial" w:hAnsi="Arial" w:cs="Arial"/>
          <w:sz w:val="24"/>
          <w:szCs w:val="24"/>
        </w:rPr>
      </w:pPr>
      <w:r w:rsidRPr="00364826">
        <w:rPr>
          <w:rFonts w:ascii="Arial" w:hAnsi="Arial" w:cs="Arial"/>
          <w:sz w:val="24"/>
          <w:szCs w:val="24"/>
          <w:shd w:val="clear" w:color="auto" w:fill="FFFFFF"/>
        </w:rPr>
        <w:t>Establecimiento de pólizas de seguros de cirugía y servicios de apoyo o complementarios.</w:t>
      </w:r>
    </w:p>
    <w:p w14:paraId="01385174" w14:textId="77777777" w:rsidR="004458CE" w:rsidRPr="00364826" w:rsidRDefault="004458CE" w:rsidP="00C745E2">
      <w:pPr>
        <w:pStyle w:val="Prrafodelista"/>
        <w:numPr>
          <w:ilvl w:val="6"/>
          <w:numId w:val="53"/>
        </w:numPr>
        <w:spacing w:after="0" w:line="276" w:lineRule="auto"/>
        <w:ind w:left="709"/>
        <w:jc w:val="both"/>
        <w:rPr>
          <w:rFonts w:ascii="Arial" w:eastAsia="Arial" w:hAnsi="Arial" w:cs="Arial"/>
          <w:sz w:val="24"/>
          <w:szCs w:val="24"/>
        </w:rPr>
      </w:pPr>
      <w:r w:rsidRPr="00364826">
        <w:rPr>
          <w:rFonts w:ascii="Arial" w:hAnsi="Arial" w:cs="Arial"/>
          <w:sz w:val="24"/>
          <w:szCs w:val="24"/>
          <w:shd w:val="clear" w:color="auto" w:fill="FFFFFF"/>
        </w:rPr>
        <w:t>Contratación de profesionales u otras instituciones especializadas en la prestación de servicios de salud.</w:t>
      </w:r>
    </w:p>
    <w:p w14:paraId="68997CD8" w14:textId="77777777" w:rsidR="004458CE" w:rsidRPr="00364826" w:rsidRDefault="004458CE" w:rsidP="00364826">
      <w:pPr>
        <w:spacing w:line="276" w:lineRule="auto"/>
        <w:jc w:val="both"/>
        <w:rPr>
          <w:rFonts w:ascii="Arial" w:eastAsia="Arial" w:hAnsi="Arial" w:cs="Arial"/>
        </w:rPr>
      </w:pPr>
    </w:p>
    <w:p w14:paraId="63576307" w14:textId="694A9C00" w:rsidR="004458CE" w:rsidRPr="00364826" w:rsidRDefault="004458CE" w:rsidP="00364826">
      <w:pPr>
        <w:spacing w:line="276" w:lineRule="auto"/>
        <w:jc w:val="both"/>
        <w:rPr>
          <w:rFonts w:ascii="Arial" w:eastAsia="Arial" w:hAnsi="Arial" w:cs="Arial"/>
        </w:rPr>
      </w:pPr>
      <w:r w:rsidRPr="00364826">
        <w:rPr>
          <w:rFonts w:ascii="Arial" w:eastAsia="Arial" w:hAnsi="Arial" w:cs="Arial"/>
        </w:rPr>
        <w:t xml:space="preserve">Las Cajas de Compensación Familiar que presten estos servicios se entienden como participantes del Sistema de Salud, definido en el artículo 4 de la Ley 1751 de 2015 y por lo tanto deben cumplir tanto el régimen del subsidio familiar como el régimen específico de salud, incluidas la Ley 100 de 1993 y el Decreto 780 de 2016.  El desarrollo de las actividades de los programas habilitados para operar como Entidades Promotoras de Salud, Instituciones Prestadoras de Servicios de Salud y/o como proveedores de medicamentos y tecnologías en salud están sujetas al marco regulatorio definido para dichos efectos por el Ministerio de Salud y Protección Social y supervisado por la Superintendencia </w:t>
      </w:r>
      <w:r w:rsidR="00D46C56">
        <w:rPr>
          <w:rFonts w:ascii="Arial" w:eastAsia="Arial" w:hAnsi="Arial" w:cs="Arial"/>
        </w:rPr>
        <w:t xml:space="preserve">Nacional </w:t>
      </w:r>
      <w:r w:rsidRPr="00364826">
        <w:rPr>
          <w:rFonts w:ascii="Arial" w:eastAsia="Arial" w:hAnsi="Arial" w:cs="Arial"/>
        </w:rPr>
        <w:t xml:space="preserve">de Salud.  </w:t>
      </w:r>
    </w:p>
    <w:p w14:paraId="2A7EF2D0" w14:textId="77777777" w:rsidR="004458CE" w:rsidRPr="00364826" w:rsidRDefault="004458CE" w:rsidP="00364826">
      <w:pPr>
        <w:spacing w:line="276" w:lineRule="auto"/>
        <w:jc w:val="both"/>
        <w:rPr>
          <w:rFonts w:ascii="Arial" w:eastAsia="Arial" w:hAnsi="Arial" w:cs="Arial"/>
        </w:rPr>
      </w:pPr>
    </w:p>
    <w:p w14:paraId="6335E549" w14:textId="749A658C" w:rsidR="004458CE" w:rsidRPr="00364826" w:rsidRDefault="004458CE" w:rsidP="00364826">
      <w:pPr>
        <w:spacing w:line="276" w:lineRule="auto"/>
        <w:jc w:val="both"/>
        <w:rPr>
          <w:rFonts w:ascii="Arial" w:hAnsi="Arial" w:cs="Arial"/>
          <w:shd w:val="clear" w:color="auto" w:fill="FFFFFF"/>
        </w:rPr>
      </w:pPr>
      <w:r w:rsidRPr="00364826">
        <w:rPr>
          <w:rFonts w:ascii="Arial" w:hAnsi="Arial" w:cs="Arial"/>
          <w:shd w:val="clear" w:color="auto" w:fill="FFFFFF"/>
        </w:rPr>
        <w:lastRenderedPageBreak/>
        <w:t xml:space="preserve">Los servicios de salud que presten las Cajas de Compensación Familiar estarán orientados, de acuerdo con el artículo </w:t>
      </w:r>
      <w:r w:rsidR="00892C41" w:rsidRPr="00892C41">
        <w:rPr>
          <w:rFonts w:ascii="Arial" w:hAnsi="Arial" w:cs="Arial"/>
          <w:shd w:val="clear" w:color="auto" w:fill="FFFFFF"/>
        </w:rPr>
        <w:t>2.2.7.4.4.2</w:t>
      </w:r>
      <w:r w:rsidR="00892C41">
        <w:rPr>
          <w:rFonts w:ascii="Arial" w:hAnsi="Arial" w:cs="Arial"/>
          <w:shd w:val="clear" w:color="auto" w:fill="FFFFFF"/>
        </w:rPr>
        <w:t xml:space="preserve"> </w:t>
      </w:r>
      <w:r w:rsidRPr="00364826">
        <w:rPr>
          <w:rFonts w:ascii="Arial" w:hAnsi="Arial" w:cs="Arial"/>
          <w:shd w:val="clear" w:color="auto" w:fill="FFFFFF"/>
        </w:rPr>
        <w:t xml:space="preserve">del Decreto </w:t>
      </w:r>
      <w:r w:rsidR="00892C41">
        <w:rPr>
          <w:rFonts w:ascii="Arial" w:hAnsi="Arial" w:cs="Arial"/>
          <w:shd w:val="clear" w:color="auto" w:fill="FFFFFF"/>
        </w:rPr>
        <w:t>1072</w:t>
      </w:r>
      <w:r w:rsidRPr="00364826">
        <w:rPr>
          <w:rFonts w:ascii="Arial" w:hAnsi="Arial" w:cs="Arial"/>
          <w:shd w:val="clear" w:color="auto" w:fill="FFFFFF"/>
        </w:rPr>
        <w:t xml:space="preserve"> de </w:t>
      </w:r>
      <w:r w:rsidR="00892C41">
        <w:rPr>
          <w:rFonts w:ascii="Arial" w:hAnsi="Arial" w:cs="Arial"/>
          <w:shd w:val="clear" w:color="auto" w:fill="FFFFFF"/>
        </w:rPr>
        <w:t>2015</w:t>
      </w:r>
      <w:r w:rsidRPr="00364826">
        <w:rPr>
          <w:rFonts w:ascii="Arial" w:hAnsi="Arial" w:cs="Arial"/>
          <w:shd w:val="clear" w:color="auto" w:fill="FFFFFF"/>
        </w:rPr>
        <w:t>, por las siguientes 9 finalidades principales:</w:t>
      </w:r>
    </w:p>
    <w:p w14:paraId="25AA058D" w14:textId="77777777" w:rsidR="004458CE" w:rsidRPr="00364826" w:rsidRDefault="004458CE" w:rsidP="00C745E2">
      <w:pPr>
        <w:pStyle w:val="Prrafodelista"/>
        <w:numPr>
          <w:ilvl w:val="3"/>
          <w:numId w:val="54"/>
        </w:numPr>
        <w:spacing w:after="0" w:line="276" w:lineRule="auto"/>
        <w:ind w:left="709"/>
        <w:jc w:val="both"/>
        <w:rPr>
          <w:rFonts w:ascii="Arial" w:hAnsi="Arial" w:cs="Arial"/>
          <w:sz w:val="24"/>
          <w:szCs w:val="24"/>
          <w:shd w:val="clear" w:color="auto" w:fill="FFFFFF"/>
        </w:rPr>
      </w:pPr>
      <w:r w:rsidRPr="00364826">
        <w:rPr>
          <w:rFonts w:ascii="Arial" w:hAnsi="Arial" w:cs="Arial"/>
          <w:sz w:val="24"/>
          <w:szCs w:val="24"/>
          <w:shd w:val="clear" w:color="auto" w:fill="FFFFFF"/>
        </w:rPr>
        <w:t xml:space="preserve">Prestar atención médica y odontológica generales. </w:t>
      </w:r>
    </w:p>
    <w:p w14:paraId="06A3B882" w14:textId="77777777" w:rsidR="004458CE" w:rsidRPr="00364826" w:rsidRDefault="004458CE" w:rsidP="00C745E2">
      <w:pPr>
        <w:pStyle w:val="Prrafodelista"/>
        <w:numPr>
          <w:ilvl w:val="3"/>
          <w:numId w:val="54"/>
        </w:numPr>
        <w:spacing w:after="0" w:line="276" w:lineRule="auto"/>
        <w:ind w:left="709"/>
        <w:jc w:val="both"/>
        <w:rPr>
          <w:rFonts w:ascii="Arial" w:hAnsi="Arial" w:cs="Arial"/>
          <w:sz w:val="24"/>
          <w:szCs w:val="24"/>
          <w:shd w:val="clear" w:color="auto" w:fill="FFFFFF"/>
        </w:rPr>
      </w:pPr>
      <w:r w:rsidRPr="00364826">
        <w:rPr>
          <w:rFonts w:ascii="Arial" w:hAnsi="Arial" w:cs="Arial"/>
          <w:sz w:val="24"/>
          <w:szCs w:val="24"/>
          <w:shd w:val="clear" w:color="auto" w:fill="FFFFFF"/>
        </w:rPr>
        <w:t>Practicar exámenes clínicos y de laboratorio, tratamientos para atender las situaciones de embarazo, parto y posparto; siempre y cuando éstos no sean proporcionados por otra entidad de seguridad social, en cumplimiento de disposiciones vigentes.</w:t>
      </w:r>
    </w:p>
    <w:p w14:paraId="51EA153D" w14:textId="77777777" w:rsidR="004458CE" w:rsidRPr="00364826" w:rsidRDefault="004458CE" w:rsidP="00C745E2">
      <w:pPr>
        <w:pStyle w:val="Prrafodelista"/>
        <w:numPr>
          <w:ilvl w:val="3"/>
          <w:numId w:val="54"/>
        </w:numPr>
        <w:spacing w:after="0" w:line="276" w:lineRule="auto"/>
        <w:ind w:left="709"/>
        <w:jc w:val="both"/>
        <w:rPr>
          <w:rFonts w:ascii="Arial" w:hAnsi="Arial" w:cs="Arial"/>
          <w:sz w:val="24"/>
          <w:szCs w:val="24"/>
          <w:shd w:val="clear" w:color="auto" w:fill="FFFFFF"/>
        </w:rPr>
      </w:pPr>
      <w:r w:rsidRPr="00364826">
        <w:rPr>
          <w:rFonts w:ascii="Arial" w:hAnsi="Arial" w:cs="Arial"/>
          <w:sz w:val="24"/>
          <w:szCs w:val="24"/>
          <w:shd w:val="clear" w:color="auto" w:fill="FFFFFF"/>
        </w:rPr>
        <w:t>Establecer o coordinar sistemas de seguros médicos para el afiliado y su familia en materia de hospitalización y cirugía, lo mismo que para adquisición de medicamentos, curaciones, botiquines y productos esenciales para la protección de la salud del afiliado y su familia.</w:t>
      </w:r>
    </w:p>
    <w:p w14:paraId="1C3D9FFA" w14:textId="77777777" w:rsidR="004458CE" w:rsidRPr="00364826" w:rsidRDefault="004458CE" w:rsidP="00C745E2">
      <w:pPr>
        <w:pStyle w:val="Prrafodelista"/>
        <w:numPr>
          <w:ilvl w:val="3"/>
          <w:numId w:val="54"/>
        </w:numPr>
        <w:spacing w:after="0" w:line="276" w:lineRule="auto"/>
        <w:ind w:left="709"/>
        <w:jc w:val="both"/>
        <w:rPr>
          <w:rFonts w:ascii="Arial" w:hAnsi="Arial" w:cs="Arial"/>
          <w:sz w:val="24"/>
          <w:szCs w:val="24"/>
          <w:shd w:val="clear" w:color="auto" w:fill="FFFFFF"/>
        </w:rPr>
      </w:pPr>
      <w:r w:rsidRPr="00364826">
        <w:rPr>
          <w:rFonts w:ascii="Arial" w:hAnsi="Arial" w:cs="Arial"/>
          <w:sz w:val="24"/>
          <w:szCs w:val="24"/>
          <w:shd w:val="clear" w:color="auto" w:fill="FFFFFF"/>
        </w:rPr>
        <w:t>Aplicación de vacunas y otro tipo de inmunizaciones.</w:t>
      </w:r>
    </w:p>
    <w:p w14:paraId="032EF2FF" w14:textId="77777777" w:rsidR="004458CE" w:rsidRPr="00364826" w:rsidRDefault="004458CE" w:rsidP="00C745E2">
      <w:pPr>
        <w:pStyle w:val="Prrafodelista"/>
        <w:numPr>
          <w:ilvl w:val="3"/>
          <w:numId w:val="54"/>
        </w:numPr>
        <w:spacing w:after="0" w:line="276" w:lineRule="auto"/>
        <w:ind w:left="709"/>
        <w:jc w:val="both"/>
        <w:rPr>
          <w:rFonts w:ascii="Arial" w:hAnsi="Arial" w:cs="Arial"/>
          <w:sz w:val="24"/>
          <w:szCs w:val="24"/>
          <w:shd w:val="clear" w:color="auto" w:fill="FFFFFF"/>
        </w:rPr>
      </w:pPr>
      <w:r w:rsidRPr="00364826">
        <w:rPr>
          <w:rFonts w:ascii="Arial" w:hAnsi="Arial" w:cs="Arial"/>
          <w:sz w:val="24"/>
          <w:szCs w:val="24"/>
          <w:shd w:val="clear" w:color="auto" w:fill="FFFFFF"/>
        </w:rPr>
        <w:t>Impartir cursos de educación en salud, protección de primeros auxilios y demás aspectos relacionados con la prevención de la salud, tales como salud ocupacional, higiene y seguridad industrial y medicina del trabajo.</w:t>
      </w:r>
    </w:p>
    <w:p w14:paraId="3B2CC474" w14:textId="77777777" w:rsidR="004458CE" w:rsidRPr="00364826" w:rsidRDefault="004458CE" w:rsidP="00C745E2">
      <w:pPr>
        <w:pStyle w:val="Prrafodelista"/>
        <w:numPr>
          <w:ilvl w:val="3"/>
          <w:numId w:val="54"/>
        </w:numPr>
        <w:spacing w:after="0" w:line="276" w:lineRule="auto"/>
        <w:ind w:left="709"/>
        <w:jc w:val="both"/>
        <w:rPr>
          <w:rFonts w:ascii="Arial" w:hAnsi="Arial" w:cs="Arial"/>
          <w:sz w:val="24"/>
          <w:szCs w:val="24"/>
          <w:shd w:val="clear" w:color="auto" w:fill="FFFFFF"/>
        </w:rPr>
      </w:pPr>
      <w:r w:rsidRPr="00364826">
        <w:rPr>
          <w:rFonts w:ascii="Arial" w:hAnsi="Arial" w:cs="Arial"/>
          <w:sz w:val="24"/>
          <w:szCs w:val="24"/>
          <w:shd w:val="clear" w:color="auto" w:fill="FFFFFF"/>
        </w:rPr>
        <w:t>Auspiciar sistemas de seguros de vida.</w:t>
      </w:r>
    </w:p>
    <w:p w14:paraId="3F79693D" w14:textId="77777777" w:rsidR="004458CE" w:rsidRPr="00364826" w:rsidRDefault="004458CE" w:rsidP="00C745E2">
      <w:pPr>
        <w:pStyle w:val="Prrafodelista"/>
        <w:numPr>
          <w:ilvl w:val="3"/>
          <w:numId w:val="54"/>
        </w:numPr>
        <w:spacing w:after="0" w:line="276" w:lineRule="auto"/>
        <w:ind w:left="709"/>
        <w:jc w:val="both"/>
        <w:rPr>
          <w:rFonts w:ascii="Arial" w:hAnsi="Arial" w:cs="Arial"/>
          <w:sz w:val="24"/>
          <w:szCs w:val="24"/>
          <w:shd w:val="clear" w:color="auto" w:fill="FFFFFF"/>
        </w:rPr>
      </w:pPr>
      <w:r w:rsidRPr="00364826">
        <w:rPr>
          <w:rFonts w:ascii="Arial" w:hAnsi="Arial" w:cs="Arial"/>
          <w:sz w:val="24"/>
          <w:szCs w:val="24"/>
          <w:shd w:val="clear" w:color="auto" w:fill="FFFFFF"/>
        </w:rPr>
        <w:t>Promover la adquisición de aparatos ortopédicos, de prótesis y demás tratamientos y sistemas de rehabilitación.</w:t>
      </w:r>
    </w:p>
    <w:p w14:paraId="2FC72480" w14:textId="77777777" w:rsidR="004458CE" w:rsidRPr="00364826" w:rsidRDefault="004458CE" w:rsidP="00C745E2">
      <w:pPr>
        <w:pStyle w:val="Prrafodelista"/>
        <w:numPr>
          <w:ilvl w:val="3"/>
          <w:numId w:val="54"/>
        </w:numPr>
        <w:spacing w:after="0" w:line="276" w:lineRule="auto"/>
        <w:ind w:left="709"/>
        <w:jc w:val="both"/>
        <w:rPr>
          <w:rFonts w:ascii="Arial" w:hAnsi="Arial" w:cs="Arial"/>
          <w:sz w:val="24"/>
          <w:szCs w:val="24"/>
          <w:shd w:val="clear" w:color="auto" w:fill="FFFFFF"/>
        </w:rPr>
      </w:pPr>
      <w:r w:rsidRPr="00364826">
        <w:rPr>
          <w:rFonts w:ascii="Arial" w:hAnsi="Arial" w:cs="Arial"/>
          <w:sz w:val="24"/>
          <w:szCs w:val="24"/>
          <w:shd w:val="clear" w:color="auto" w:fill="FFFFFF"/>
        </w:rPr>
        <w:t>Instituir sala-cunas y guarderías para los hijos de los afiliados.</w:t>
      </w:r>
    </w:p>
    <w:p w14:paraId="05D00617" w14:textId="6236B247" w:rsidR="004458CE" w:rsidRDefault="004458CE" w:rsidP="00C745E2">
      <w:pPr>
        <w:pStyle w:val="Prrafodelista"/>
        <w:numPr>
          <w:ilvl w:val="3"/>
          <w:numId w:val="54"/>
        </w:numPr>
        <w:spacing w:after="0" w:line="276" w:lineRule="auto"/>
        <w:ind w:left="709"/>
        <w:jc w:val="both"/>
        <w:rPr>
          <w:rFonts w:ascii="Arial" w:hAnsi="Arial" w:cs="Arial"/>
          <w:sz w:val="24"/>
          <w:szCs w:val="24"/>
          <w:shd w:val="clear" w:color="auto" w:fill="FFFFFF"/>
        </w:rPr>
      </w:pPr>
      <w:r w:rsidRPr="00364826">
        <w:rPr>
          <w:rFonts w:ascii="Arial" w:hAnsi="Arial" w:cs="Arial"/>
          <w:sz w:val="24"/>
          <w:szCs w:val="24"/>
          <w:shd w:val="clear" w:color="auto" w:fill="FFFFFF"/>
        </w:rPr>
        <w:t>Facilitar u organizar servicios funerarios, de inhumación o de cremación, en caso de muerte del afiliado y de las personas a su cargo.</w:t>
      </w:r>
    </w:p>
    <w:p w14:paraId="676248E6" w14:textId="6F7D5B50" w:rsidR="00892C41" w:rsidRDefault="00892C41" w:rsidP="00892C41">
      <w:pPr>
        <w:spacing w:line="276" w:lineRule="auto"/>
        <w:jc w:val="both"/>
        <w:rPr>
          <w:rFonts w:ascii="Arial" w:hAnsi="Arial" w:cs="Arial"/>
          <w:shd w:val="clear" w:color="auto" w:fill="FFFFFF"/>
        </w:rPr>
      </w:pPr>
    </w:p>
    <w:p w14:paraId="155E0BA9" w14:textId="761AF09C" w:rsidR="004458CE" w:rsidRPr="00892C41" w:rsidRDefault="00892C41" w:rsidP="00364826">
      <w:pPr>
        <w:spacing w:line="276" w:lineRule="auto"/>
        <w:jc w:val="both"/>
        <w:rPr>
          <w:rFonts w:ascii="Arial" w:hAnsi="Arial" w:cs="Arial"/>
          <w:shd w:val="clear" w:color="auto" w:fill="FFFFFF"/>
        </w:rPr>
      </w:pPr>
      <w:r>
        <w:rPr>
          <w:rFonts w:ascii="Arial" w:hAnsi="Arial" w:cs="Arial"/>
          <w:shd w:val="clear" w:color="auto" w:fill="FFFFFF"/>
        </w:rPr>
        <w:t xml:space="preserve">En todo caso, estos servicios no podrán duplicar los que se incluyan en el Plan Obligatorio de Salud – POS, de acuerdo con el numeral 2 del artículo </w:t>
      </w:r>
      <w:r w:rsidRPr="00892C41">
        <w:rPr>
          <w:rFonts w:ascii="Arial" w:hAnsi="Arial" w:cs="Arial"/>
          <w:shd w:val="clear" w:color="auto" w:fill="FFFFFF"/>
        </w:rPr>
        <w:t>2.2.7.4.3.4</w:t>
      </w:r>
      <w:r>
        <w:rPr>
          <w:rFonts w:ascii="Arial" w:hAnsi="Arial" w:cs="Arial"/>
          <w:shd w:val="clear" w:color="auto" w:fill="FFFFFF"/>
        </w:rPr>
        <w:t xml:space="preserve"> del Decreto Único Reglamentario del Sector Trabajo 1072 de 2015. </w:t>
      </w:r>
    </w:p>
    <w:p w14:paraId="53F21C6C" w14:textId="77777777" w:rsidR="004458CE" w:rsidRPr="00364826" w:rsidRDefault="004458CE" w:rsidP="00364826">
      <w:pPr>
        <w:spacing w:line="276" w:lineRule="auto"/>
        <w:jc w:val="both"/>
        <w:rPr>
          <w:rFonts w:ascii="Arial" w:eastAsia="Arial" w:hAnsi="Arial" w:cs="Arial"/>
        </w:rPr>
      </w:pPr>
    </w:p>
    <w:p w14:paraId="0A3946C3" w14:textId="59C6F47A" w:rsidR="004458CE" w:rsidRPr="00364826" w:rsidRDefault="00BD2079" w:rsidP="00364826">
      <w:pPr>
        <w:pStyle w:val="Ttulo2"/>
        <w:spacing w:before="0" w:line="276" w:lineRule="auto"/>
        <w:rPr>
          <w:rFonts w:ascii="Arial" w:eastAsia="Arial" w:hAnsi="Arial" w:cs="Arial"/>
          <w:color w:val="4472C4" w:themeColor="accent1"/>
          <w:sz w:val="24"/>
          <w:szCs w:val="24"/>
        </w:rPr>
      </w:pPr>
      <w:bookmarkStart w:id="90" w:name="_3as4poj"/>
      <w:bookmarkStart w:id="91" w:name="_Toc61282870"/>
      <w:bookmarkStart w:id="92" w:name="_Toc62659163"/>
      <w:bookmarkEnd w:id="90"/>
      <w:r w:rsidRPr="00364826">
        <w:rPr>
          <w:rFonts w:ascii="Arial" w:eastAsia="Arial" w:hAnsi="Arial" w:cs="Arial"/>
          <w:color w:val="4472C4" w:themeColor="accent1"/>
          <w:sz w:val="24"/>
          <w:szCs w:val="24"/>
        </w:rPr>
        <w:t>6</w:t>
      </w:r>
      <w:r w:rsidR="004458CE" w:rsidRPr="00364826">
        <w:rPr>
          <w:rFonts w:ascii="Arial" w:eastAsia="Arial" w:hAnsi="Arial" w:cs="Arial"/>
          <w:color w:val="4472C4" w:themeColor="accent1"/>
          <w:sz w:val="24"/>
          <w:szCs w:val="24"/>
        </w:rPr>
        <w:t>.2 PROGRAMAS Y SERVICIOS DE NUTRICIÓN Y MERCADEO</w:t>
      </w:r>
      <w:bookmarkEnd w:id="91"/>
      <w:bookmarkEnd w:id="92"/>
      <w:r w:rsidR="004458CE" w:rsidRPr="00364826">
        <w:rPr>
          <w:rFonts w:ascii="Arial" w:eastAsia="Arial" w:hAnsi="Arial" w:cs="Arial"/>
          <w:color w:val="4472C4" w:themeColor="accent1"/>
          <w:sz w:val="24"/>
          <w:szCs w:val="24"/>
        </w:rPr>
        <w:t xml:space="preserve"> </w:t>
      </w:r>
    </w:p>
    <w:p w14:paraId="525C4D0D" w14:textId="77777777" w:rsidR="004458CE" w:rsidRPr="00364826" w:rsidRDefault="004458CE" w:rsidP="00364826">
      <w:pPr>
        <w:keepNext/>
        <w:keepLines/>
        <w:spacing w:line="276" w:lineRule="auto"/>
        <w:jc w:val="both"/>
        <w:rPr>
          <w:rFonts w:ascii="Arial" w:eastAsia="Arial" w:hAnsi="Arial" w:cs="Arial"/>
        </w:rPr>
      </w:pPr>
    </w:p>
    <w:p w14:paraId="3A04DDFD" w14:textId="3048786D" w:rsidR="004458CE" w:rsidRPr="00364826" w:rsidRDefault="004458CE" w:rsidP="00364826">
      <w:pPr>
        <w:keepNext/>
        <w:keepLines/>
        <w:spacing w:line="276" w:lineRule="auto"/>
        <w:jc w:val="both"/>
        <w:rPr>
          <w:rFonts w:ascii="Arial" w:eastAsia="Arial" w:hAnsi="Arial" w:cs="Arial"/>
        </w:rPr>
      </w:pPr>
      <w:r w:rsidRPr="00364826">
        <w:rPr>
          <w:rFonts w:ascii="Arial" w:eastAsia="Arial" w:hAnsi="Arial" w:cs="Arial"/>
        </w:rPr>
        <w:t xml:space="preserve">Las finalidades que orientan los programas de nutrición y mercadeo que desarrollen las Cajas de Compensación Familiar, de acuerdo con el artículo </w:t>
      </w:r>
      <w:r w:rsidR="00892C41" w:rsidRPr="00892C41">
        <w:rPr>
          <w:rFonts w:ascii="Arial" w:eastAsia="Arial" w:hAnsi="Arial" w:cs="Arial"/>
        </w:rPr>
        <w:t>2.2.7.4.4.3</w:t>
      </w:r>
      <w:r w:rsidRPr="00364826">
        <w:rPr>
          <w:rFonts w:ascii="Arial" w:eastAsia="Arial" w:hAnsi="Arial" w:cs="Arial"/>
        </w:rPr>
        <w:t xml:space="preserve"> del Decreto </w:t>
      </w:r>
      <w:r w:rsidR="00892C41">
        <w:rPr>
          <w:rFonts w:ascii="Arial" w:eastAsia="Arial" w:hAnsi="Arial" w:cs="Arial"/>
        </w:rPr>
        <w:t>1072</w:t>
      </w:r>
      <w:r w:rsidRPr="00364826">
        <w:rPr>
          <w:rFonts w:ascii="Arial" w:eastAsia="Arial" w:hAnsi="Arial" w:cs="Arial"/>
        </w:rPr>
        <w:t xml:space="preserve"> de </w:t>
      </w:r>
      <w:r w:rsidR="00892C41">
        <w:rPr>
          <w:rFonts w:ascii="Arial" w:eastAsia="Arial" w:hAnsi="Arial" w:cs="Arial"/>
        </w:rPr>
        <w:t>2015</w:t>
      </w:r>
      <w:r w:rsidRPr="00364826">
        <w:rPr>
          <w:rFonts w:ascii="Arial" w:eastAsia="Arial" w:hAnsi="Arial" w:cs="Arial"/>
        </w:rPr>
        <w:t xml:space="preserve">, son: </w:t>
      </w:r>
    </w:p>
    <w:p w14:paraId="67C50CD2" w14:textId="77777777" w:rsidR="004458CE" w:rsidRPr="00364826" w:rsidRDefault="004458CE" w:rsidP="00C745E2">
      <w:pPr>
        <w:pStyle w:val="NormalWeb"/>
        <w:numPr>
          <w:ilvl w:val="6"/>
          <w:numId w:val="54"/>
        </w:numPr>
        <w:spacing w:before="0" w:beforeAutospacing="0" w:after="0" w:afterAutospacing="0" w:line="276" w:lineRule="auto"/>
        <w:ind w:left="567"/>
        <w:jc w:val="both"/>
        <w:rPr>
          <w:rFonts w:ascii="Arial" w:hAnsi="Arial" w:cs="Arial"/>
          <w:shd w:val="clear" w:color="auto" w:fill="FFFFFF"/>
        </w:rPr>
      </w:pPr>
      <w:r w:rsidRPr="00364826">
        <w:rPr>
          <w:rFonts w:ascii="Arial" w:hAnsi="Arial" w:cs="Arial"/>
          <w:shd w:val="clear" w:color="auto" w:fill="FFFFFF"/>
        </w:rPr>
        <w:t>Mejorar la dieta alimentaria de los afiliados, su familia y la comunidad en general</w:t>
      </w:r>
    </w:p>
    <w:p w14:paraId="0D89D34C" w14:textId="77777777" w:rsidR="004458CE" w:rsidRPr="00364826" w:rsidRDefault="004458CE" w:rsidP="00C745E2">
      <w:pPr>
        <w:pStyle w:val="NormalWeb"/>
        <w:numPr>
          <w:ilvl w:val="6"/>
          <w:numId w:val="54"/>
        </w:numPr>
        <w:spacing w:before="0" w:beforeAutospacing="0" w:after="0" w:afterAutospacing="0" w:line="276" w:lineRule="auto"/>
        <w:ind w:left="567"/>
        <w:jc w:val="both"/>
        <w:rPr>
          <w:rFonts w:ascii="Arial" w:hAnsi="Arial" w:cs="Arial"/>
          <w:shd w:val="clear" w:color="auto" w:fill="FFFFFF"/>
        </w:rPr>
      </w:pPr>
      <w:r w:rsidRPr="00364826">
        <w:rPr>
          <w:rFonts w:ascii="Arial" w:hAnsi="Arial" w:cs="Arial"/>
          <w:shd w:val="clear" w:color="auto" w:fill="FFFFFF"/>
        </w:rPr>
        <w:t>Aprovechar las épocas de cosecha, abastecimiento y abundancia de productos básicos para expandir su distribución.</w:t>
      </w:r>
    </w:p>
    <w:p w14:paraId="7B7BB983" w14:textId="77777777" w:rsidR="004458CE" w:rsidRPr="00364826" w:rsidRDefault="004458CE" w:rsidP="00C745E2">
      <w:pPr>
        <w:pStyle w:val="NormalWeb"/>
        <w:numPr>
          <w:ilvl w:val="6"/>
          <w:numId w:val="54"/>
        </w:numPr>
        <w:spacing w:before="0" w:beforeAutospacing="0" w:after="0" w:afterAutospacing="0" w:line="276" w:lineRule="auto"/>
        <w:ind w:left="567"/>
        <w:jc w:val="both"/>
        <w:rPr>
          <w:rFonts w:ascii="Arial" w:hAnsi="Arial" w:cs="Arial"/>
          <w:shd w:val="clear" w:color="auto" w:fill="FFFFFF"/>
        </w:rPr>
      </w:pPr>
      <w:r w:rsidRPr="00364826">
        <w:rPr>
          <w:rFonts w:ascii="Arial" w:hAnsi="Arial" w:cs="Arial"/>
          <w:shd w:val="clear" w:color="auto" w:fill="FFFFFF"/>
        </w:rPr>
        <w:lastRenderedPageBreak/>
        <w:t>Estimular y desarrollar la producción de pequeños productores, agricultores o cooperativas del sector agropecuario.</w:t>
      </w:r>
    </w:p>
    <w:p w14:paraId="5488CB8D" w14:textId="77777777" w:rsidR="004458CE" w:rsidRPr="00364826" w:rsidRDefault="004458CE" w:rsidP="00C745E2">
      <w:pPr>
        <w:pStyle w:val="NormalWeb"/>
        <w:numPr>
          <w:ilvl w:val="6"/>
          <w:numId w:val="54"/>
        </w:numPr>
        <w:spacing w:before="0" w:beforeAutospacing="0" w:after="0" w:afterAutospacing="0" w:line="276" w:lineRule="auto"/>
        <w:ind w:left="567"/>
        <w:jc w:val="both"/>
        <w:rPr>
          <w:rFonts w:ascii="Arial" w:hAnsi="Arial" w:cs="Arial"/>
          <w:shd w:val="clear" w:color="auto" w:fill="FFFFFF"/>
        </w:rPr>
      </w:pPr>
      <w:r w:rsidRPr="00364826">
        <w:rPr>
          <w:rFonts w:ascii="Arial" w:hAnsi="Arial" w:cs="Arial"/>
          <w:shd w:val="clear" w:color="auto" w:fill="FFFFFF"/>
        </w:rPr>
        <w:t>Aumentar la capacidad adquisitiva de los trabajadores y sus familias, mediante la venta de productos con precios bajos, buena calidad, peso y medidas exactos y puntos de mercadeo asequibles.</w:t>
      </w:r>
    </w:p>
    <w:p w14:paraId="1EF5CEE5" w14:textId="77777777" w:rsidR="004458CE" w:rsidRPr="00364826" w:rsidRDefault="004458CE" w:rsidP="00C745E2">
      <w:pPr>
        <w:pStyle w:val="NormalWeb"/>
        <w:numPr>
          <w:ilvl w:val="6"/>
          <w:numId w:val="54"/>
        </w:numPr>
        <w:spacing w:before="0" w:beforeAutospacing="0" w:after="0" w:afterAutospacing="0" w:line="276" w:lineRule="auto"/>
        <w:ind w:left="567"/>
        <w:jc w:val="both"/>
        <w:rPr>
          <w:rFonts w:ascii="Arial" w:hAnsi="Arial" w:cs="Arial"/>
          <w:shd w:val="clear" w:color="auto" w:fill="FFFFFF"/>
        </w:rPr>
      </w:pPr>
      <w:r w:rsidRPr="00364826">
        <w:rPr>
          <w:rFonts w:ascii="Arial" w:hAnsi="Arial" w:cs="Arial"/>
          <w:shd w:val="clear" w:color="auto" w:fill="FFFFFF"/>
        </w:rPr>
        <w:t>Organizar sistemas de crédito para la financiación de electrodomésticos, productos del hogar, útiles escolares vestuarios y elementos para la recreación y el esparcimiento que propendan por el mejoramiento de la calidad de vida de los trabajadores y sus familias.</w:t>
      </w:r>
    </w:p>
    <w:p w14:paraId="570EE588" w14:textId="77777777" w:rsidR="004458CE" w:rsidRPr="00364826" w:rsidRDefault="004458CE" w:rsidP="00C745E2">
      <w:pPr>
        <w:pStyle w:val="NormalWeb"/>
        <w:numPr>
          <w:ilvl w:val="6"/>
          <w:numId w:val="54"/>
        </w:numPr>
        <w:spacing w:before="0" w:beforeAutospacing="0" w:after="0" w:afterAutospacing="0" w:line="276" w:lineRule="auto"/>
        <w:ind w:left="567"/>
        <w:jc w:val="both"/>
        <w:rPr>
          <w:rFonts w:ascii="Arial" w:hAnsi="Arial" w:cs="Arial"/>
          <w:shd w:val="clear" w:color="auto" w:fill="FFFFFF"/>
        </w:rPr>
      </w:pPr>
      <w:r w:rsidRPr="00364826">
        <w:rPr>
          <w:rFonts w:ascii="Arial" w:hAnsi="Arial" w:cs="Arial"/>
          <w:shd w:val="clear" w:color="auto" w:fill="FFFFFF"/>
        </w:rPr>
        <w:t>Establecer programas de educación alimentaria, para el consumo y adquisición de bienes básicos.</w:t>
      </w:r>
    </w:p>
    <w:p w14:paraId="5EEBE213" w14:textId="77777777" w:rsidR="00551581" w:rsidRPr="00364826" w:rsidRDefault="00551581" w:rsidP="00364826">
      <w:pPr>
        <w:spacing w:line="276" w:lineRule="auto"/>
        <w:jc w:val="both"/>
        <w:rPr>
          <w:rFonts w:ascii="Arial" w:eastAsia="Arial" w:hAnsi="Arial" w:cs="Arial"/>
        </w:rPr>
      </w:pPr>
    </w:p>
    <w:p w14:paraId="1D82A93F" w14:textId="0888406F" w:rsidR="004458CE" w:rsidRPr="00364826" w:rsidRDefault="00BD2079" w:rsidP="00364826">
      <w:pPr>
        <w:pStyle w:val="Ttulo3"/>
        <w:spacing w:before="0" w:line="276" w:lineRule="auto"/>
        <w:rPr>
          <w:rFonts w:ascii="Arial" w:eastAsia="Arial" w:hAnsi="Arial" w:cs="Arial"/>
        </w:rPr>
      </w:pPr>
      <w:bookmarkStart w:id="93" w:name="_Toc61282872"/>
      <w:bookmarkStart w:id="94" w:name="_Toc62659164"/>
      <w:r w:rsidRPr="00364826">
        <w:rPr>
          <w:rFonts w:ascii="Arial" w:eastAsia="Arial" w:hAnsi="Arial" w:cs="Arial"/>
        </w:rPr>
        <w:t>6</w:t>
      </w:r>
      <w:r w:rsidR="004458CE" w:rsidRPr="00364826">
        <w:rPr>
          <w:rFonts w:ascii="Arial" w:eastAsia="Arial" w:hAnsi="Arial" w:cs="Arial"/>
        </w:rPr>
        <w:t>.2.2 Autosostenibilidad, Territorialidad y Transparencia</w:t>
      </w:r>
      <w:bookmarkEnd w:id="93"/>
      <w:bookmarkEnd w:id="94"/>
      <w:r w:rsidR="004458CE" w:rsidRPr="00364826">
        <w:rPr>
          <w:rFonts w:ascii="Arial" w:eastAsia="Arial" w:hAnsi="Arial" w:cs="Arial"/>
        </w:rPr>
        <w:t xml:space="preserve"> </w:t>
      </w:r>
    </w:p>
    <w:p w14:paraId="38A389F6" w14:textId="77777777" w:rsidR="004458CE" w:rsidRPr="00364826" w:rsidRDefault="004458CE" w:rsidP="00364826">
      <w:pPr>
        <w:spacing w:line="276" w:lineRule="auto"/>
        <w:jc w:val="both"/>
        <w:rPr>
          <w:rFonts w:ascii="Arial" w:eastAsia="Arial" w:hAnsi="Arial" w:cs="Arial"/>
        </w:rPr>
      </w:pPr>
    </w:p>
    <w:p w14:paraId="74F0856B" w14:textId="6E6466CE" w:rsidR="004458CE" w:rsidRPr="00364826" w:rsidRDefault="004458CE" w:rsidP="00364826">
      <w:pPr>
        <w:spacing w:line="276" w:lineRule="auto"/>
        <w:jc w:val="both"/>
        <w:rPr>
          <w:rFonts w:ascii="Arial" w:eastAsia="Arial" w:hAnsi="Arial" w:cs="Arial"/>
        </w:rPr>
      </w:pPr>
      <w:r w:rsidRPr="00364826">
        <w:rPr>
          <w:rFonts w:ascii="Arial" w:eastAsia="Arial" w:hAnsi="Arial" w:cs="Arial"/>
        </w:rPr>
        <w:t xml:space="preserve">Las Cajas de Compensación Familiar que desarrollen actividades de mercadeo deben aplicar el criterio de autosostenibilidad, garantizando que los ingresos provenientes de estas actividades absorban plenamente sus egresos para lo cual pueden asociarse entre sí o con terceros, así como vincular en calidad de accionistas a los trabajadores afiliados al sistema de compensación. Lo anterior en relación con lo dispuesto en el artículo 2.2.7.4.4.4 del Decreto Único Reglamentario del Sector Trabajo 1072 de 2015. </w:t>
      </w:r>
    </w:p>
    <w:p w14:paraId="4A3B5F05" w14:textId="77777777" w:rsidR="004458CE" w:rsidRPr="00364826" w:rsidRDefault="004458CE" w:rsidP="00364826">
      <w:pPr>
        <w:spacing w:line="276" w:lineRule="auto"/>
        <w:jc w:val="both"/>
        <w:rPr>
          <w:rFonts w:ascii="Arial" w:eastAsia="Arial" w:hAnsi="Arial" w:cs="Arial"/>
        </w:rPr>
      </w:pPr>
    </w:p>
    <w:p w14:paraId="62B9141D" w14:textId="77777777" w:rsidR="004458CE" w:rsidRPr="00364826" w:rsidRDefault="004458CE" w:rsidP="00364826">
      <w:pPr>
        <w:spacing w:line="276" w:lineRule="auto"/>
        <w:jc w:val="both"/>
        <w:rPr>
          <w:rFonts w:ascii="Arial" w:eastAsia="Arial" w:hAnsi="Arial" w:cs="Arial"/>
        </w:rPr>
      </w:pPr>
      <w:bookmarkStart w:id="95" w:name="ver_30039557"/>
      <w:bookmarkStart w:id="96" w:name="ver_30039558"/>
      <w:bookmarkStart w:id="97" w:name="ver_30039559"/>
      <w:bookmarkEnd w:id="95"/>
      <w:bookmarkEnd w:id="96"/>
      <w:bookmarkEnd w:id="97"/>
      <w:r w:rsidRPr="00364826">
        <w:rPr>
          <w:rFonts w:ascii="Arial" w:eastAsia="Arial" w:hAnsi="Arial" w:cs="Arial"/>
        </w:rPr>
        <w:t xml:space="preserve">Además, en el ejercicio de actividades de mercadeo las Cajas de Compensación Familiar deberán abstenerse de afiliar y recaudar aportes parafiscales del subsidio familiar fuera de su jurisdicción departamental y de realizar las actividades o conductas descritas en el artículo 21 de la Ley 789 de 2002 relativo al Régimen de Transparencia.  </w:t>
      </w:r>
    </w:p>
    <w:p w14:paraId="5ED95CD1" w14:textId="77777777" w:rsidR="001A6FB7" w:rsidRDefault="001A6FB7" w:rsidP="00364826">
      <w:pPr>
        <w:spacing w:line="276" w:lineRule="auto"/>
        <w:jc w:val="both"/>
        <w:rPr>
          <w:rFonts w:ascii="Arial" w:eastAsia="Arial" w:hAnsi="Arial" w:cs="Arial"/>
          <w:color w:val="1F3763" w:themeColor="accent1" w:themeShade="7F"/>
        </w:rPr>
      </w:pPr>
    </w:p>
    <w:p w14:paraId="06B37B19" w14:textId="09B74C2C" w:rsidR="004458CE" w:rsidRPr="001A6FB7" w:rsidRDefault="004458CE" w:rsidP="00364826">
      <w:pPr>
        <w:spacing w:line="276" w:lineRule="auto"/>
        <w:jc w:val="both"/>
        <w:rPr>
          <w:rFonts w:ascii="Arial" w:hAnsi="Arial" w:cs="Arial"/>
          <w:color w:val="000000"/>
        </w:rPr>
      </w:pPr>
      <w:r w:rsidRPr="00364826">
        <w:rPr>
          <w:rFonts w:ascii="Arial" w:hAnsi="Arial" w:cs="Arial"/>
          <w:color w:val="000000"/>
        </w:rPr>
        <w:t>La Superinten</w:t>
      </w:r>
      <w:r w:rsidRPr="00364826">
        <w:rPr>
          <w:rFonts w:ascii="Arial" w:hAnsi="Arial" w:cs="Arial"/>
          <w:color w:val="000000"/>
        </w:rPr>
        <w:softHyphen/>
        <w:t>dencia de</w:t>
      </w:r>
      <w:r w:rsidR="005325C4">
        <w:rPr>
          <w:rFonts w:ascii="Arial" w:hAnsi="Arial" w:cs="Arial"/>
          <w:color w:val="000000"/>
        </w:rPr>
        <w:t>l</w:t>
      </w:r>
      <w:r w:rsidRPr="00364826">
        <w:rPr>
          <w:rFonts w:ascii="Arial" w:hAnsi="Arial" w:cs="Arial"/>
          <w:color w:val="000000"/>
        </w:rPr>
        <w:t xml:space="preserve"> Subsidio Familiar, ejerce la inspección, vigilancia y control, frente a los recursos que invierten las Cajas en la actividad de mercadeo. </w:t>
      </w:r>
      <w:bookmarkStart w:id="98" w:name="ver_30039560"/>
      <w:bookmarkStart w:id="99" w:name="ver_30039561"/>
      <w:bookmarkStart w:id="100" w:name="ver_30039562"/>
      <w:bookmarkEnd w:id="98"/>
      <w:bookmarkEnd w:id="99"/>
      <w:bookmarkEnd w:id="100"/>
    </w:p>
    <w:p w14:paraId="2E86133F" w14:textId="77777777" w:rsidR="004458CE" w:rsidRPr="00364826" w:rsidRDefault="004458CE" w:rsidP="00364826">
      <w:pPr>
        <w:spacing w:line="276" w:lineRule="auto"/>
        <w:jc w:val="both"/>
        <w:rPr>
          <w:rFonts w:ascii="Arial" w:eastAsia="Arial" w:hAnsi="Arial" w:cs="Arial"/>
        </w:rPr>
      </w:pPr>
    </w:p>
    <w:p w14:paraId="689D3552" w14:textId="7FF2998F" w:rsidR="004458CE" w:rsidRPr="00364826" w:rsidRDefault="00BD2079" w:rsidP="00364826">
      <w:pPr>
        <w:pStyle w:val="Ttulo2"/>
        <w:spacing w:before="0" w:line="276" w:lineRule="auto"/>
        <w:rPr>
          <w:rFonts w:ascii="Arial" w:eastAsia="Arial" w:hAnsi="Arial" w:cs="Arial"/>
          <w:sz w:val="24"/>
          <w:szCs w:val="24"/>
        </w:rPr>
      </w:pPr>
      <w:bookmarkStart w:id="101" w:name="_Toc61282874"/>
      <w:bookmarkStart w:id="102" w:name="_Toc62659165"/>
      <w:r w:rsidRPr="00364826">
        <w:rPr>
          <w:rFonts w:ascii="Arial" w:eastAsia="Arial" w:hAnsi="Arial" w:cs="Arial"/>
          <w:sz w:val="24"/>
          <w:szCs w:val="24"/>
        </w:rPr>
        <w:t>6</w:t>
      </w:r>
      <w:r w:rsidR="004458CE" w:rsidRPr="00364826">
        <w:rPr>
          <w:rFonts w:ascii="Arial" w:eastAsia="Arial" w:hAnsi="Arial" w:cs="Arial"/>
          <w:sz w:val="24"/>
          <w:szCs w:val="24"/>
        </w:rPr>
        <w:t>.3 PROGRAMAS DE EDUCACIÓN</w:t>
      </w:r>
      <w:bookmarkEnd w:id="101"/>
      <w:bookmarkEnd w:id="102"/>
    </w:p>
    <w:p w14:paraId="72137808" w14:textId="77777777" w:rsidR="004458CE" w:rsidRPr="00364826" w:rsidRDefault="004458CE" w:rsidP="00364826">
      <w:pPr>
        <w:spacing w:line="276" w:lineRule="auto"/>
        <w:jc w:val="both"/>
        <w:rPr>
          <w:rFonts w:ascii="Arial" w:eastAsia="Arial" w:hAnsi="Arial" w:cs="Arial"/>
        </w:rPr>
      </w:pPr>
    </w:p>
    <w:p w14:paraId="6FF0C4AA" w14:textId="77777777" w:rsidR="004458CE" w:rsidRPr="00364826" w:rsidRDefault="004458CE" w:rsidP="00364826">
      <w:pPr>
        <w:spacing w:line="276" w:lineRule="auto"/>
        <w:jc w:val="both"/>
        <w:rPr>
          <w:rFonts w:ascii="Arial" w:eastAsia="Arial" w:hAnsi="Arial" w:cs="Arial"/>
        </w:rPr>
      </w:pPr>
      <w:r w:rsidRPr="00364826">
        <w:rPr>
          <w:rFonts w:ascii="Arial" w:eastAsia="Arial" w:hAnsi="Arial" w:cs="Arial"/>
        </w:rPr>
        <w:t xml:space="preserve">Los programas de educación que pueden prestar las Cajas de Compensación Familiar pueden ser: </w:t>
      </w:r>
    </w:p>
    <w:p w14:paraId="02B58E0B" w14:textId="77777777" w:rsidR="004458CE" w:rsidRPr="00364826" w:rsidRDefault="004458CE" w:rsidP="00C745E2">
      <w:pPr>
        <w:pStyle w:val="Prrafodelista"/>
        <w:numPr>
          <w:ilvl w:val="0"/>
          <w:numId w:val="56"/>
        </w:numPr>
        <w:spacing w:after="0" w:line="276" w:lineRule="auto"/>
        <w:jc w:val="both"/>
        <w:rPr>
          <w:rFonts w:ascii="Arial" w:eastAsia="Arial" w:hAnsi="Arial" w:cs="Arial"/>
          <w:sz w:val="24"/>
          <w:szCs w:val="24"/>
        </w:rPr>
      </w:pPr>
      <w:r w:rsidRPr="00364826">
        <w:rPr>
          <w:rFonts w:ascii="Arial" w:eastAsia="Arial" w:hAnsi="Arial" w:cs="Arial"/>
          <w:sz w:val="24"/>
          <w:szCs w:val="24"/>
        </w:rPr>
        <w:t>Programas de Educación Básica y Media</w:t>
      </w:r>
    </w:p>
    <w:p w14:paraId="0A16FF36" w14:textId="77777777" w:rsidR="004458CE" w:rsidRPr="00364826" w:rsidRDefault="004458CE" w:rsidP="00C745E2">
      <w:pPr>
        <w:pStyle w:val="Prrafodelista"/>
        <w:numPr>
          <w:ilvl w:val="0"/>
          <w:numId w:val="56"/>
        </w:numPr>
        <w:spacing w:after="0" w:line="276" w:lineRule="auto"/>
        <w:jc w:val="both"/>
        <w:rPr>
          <w:rFonts w:ascii="Arial" w:eastAsia="Arial" w:hAnsi="Arial" w:cs="Arial"/>
          <w:sz w:val="24"/>
          <w:szCs w:val="24"/>
        </w:rPr>
      </w:pPr>
      <w:r w:rsidRPr="00364826">
        <w:rPr>
          <w:rFonts w:ascii="Arial" w:eastAsia="Arial" w:hAnsi="Arial" w:cs="Arial"/>
          <w:sz w:val="24"/>
          <w:szCs w:val="24"/>
        </w:rPr>
        <w:t>Programas de Educación para el Trabajo y el Desarrollo Humano</w:t>
      </w:r>
    </w:p>
    <w:p w14:paraId="2F496B79" w14:textId="77777777" w:rsidR="004458CE" w:rsidRPr="00364826" w:rsidRDefault="004458CE" w:rsidP="00C745E2">
      <w:pPr>
        <w:pStyle w:val="Prrafodelista"/>
        <w:numPr>
          <w:ilvl w:val="0"/>
          <w:numId w:val="56"/>
        </w:numPr>
        <w:spacing w:after="0" w:line="276" w:lineRule="auto"/>
        <w:jc w:val="both"/>
        <w:rPr>
          <w:rFonts w:ascii="Arial" w:eastAsia="Arial" w:hAnsi="Arial" w:cs="Arial"/>
          <w:sz w:val="24"/>
          <w:szCs w:val="24"/>
        </w:rPr>
      </w:pPr>
      <w:r w:rsidRPr="00364826">
        <w:rPr>
          <w:rFonts w:ascii="Arial" w:eastAsia="Arial" w:hAnsi="Arial" w:cs="Arial"/>
          <w:sz w:val="24"/>
          <w:szCs w:val="24"/>
        </w:rPr>
        <w:lastRenderedPageBreak/>
        <w:t>Prestación de Servicios Bibliotecarios</w:t>
      </w:r>
    </w:p>
    <w:p w14:paraId="2EACDBE9" w14:textId="77777777" w:rsidR="004458CE" w:rsidRPr="00364826" w:rsidRDefault="004458CE" w:rsidP="00364826">
      <w:pPr>
        <w:spacing w:line="276" w:lineRule="auto"/>
        <w:jc w:val="both"/>
        <w:rPr>
          <w:rFonts w:ascii="Arial" w:eastAsia="Arial" w:hAnsi="Arial" w:cs="Arial"/>
        </w:rPr>
      </w:pPr>
    </w:p>
    <w:p w14:paraId="387D57DE" w14:textId="4ADBFAF7" w:rsidR="004458CE" w:rsidRPr="00364826" w:rsidRDefault="00BD2079" w:rsidP="00364826">
      <w:pPr>
        <w:pStyle w:val="Ttulo3"/>
        <w:spacing w:before="0" w:line="276" w:lineRule="auto"/>
        <w:jc w:val="both"/>
        <w:rPr>
          <w:rFonts w:ascii="Arial" w:eastAsia="Arial" w:hAnsi="Arial" w:cs="Arial"/>
        </w:rPr>
      </w:pPr>
      <w:bookmarkStart w:id="103" w:name="_Toc61282875"/>
      <w:bookmarkStart w:id="104" w:name="_Toc62659166"/>
      <w:r w:rsidRPr="00364826">
        <w:rPr>
          <w:rFonts w:ascii="Arial" w:eastAsia="Arial" w:hAnsi="Arial" w:cs="Arial"/>
        </w:rPr>
        <w:t>6</w:t>
      </w:r>
      <w:r w:rsidR="004458CE" w:rsidRPr="00364826">
        <w:rPr>
          <w:rFonts w:ascii="Arial" w:eastAsia="Arial" w:hAnsi="Arial" w:cs="Arial"/>
        </w:rPr>
        <w:t>.3.1 Programas de Educación Básica y Media</w:t>
      </w:r>
      <w:bookmarkEnd w:id="103"/>
      <w:bookmarkEnd w:id="104"/>
      <w:r w:rsidR="004458CE" w:rsidRPr="00364826">
        <w:rPr>
          <w:rFonts w:ascii="Arial" w:eastAsia="Arial" w:hAnsi="Arial" w:cs="Arial"/>
        </w:rPr>
        <w:t xml:space="preserve"> </w:t>
      </w:r>
    </w:p>
    <w:p w14:paraId="3BA0B627" w14:textId="77777777" w:rsidR="004458CE" w:rsidRPr="00364826" w:rsidRDefault="004458CE" w:rsidP="00364826">
      <w:pPr>
        <w:spacing w:line="276" w:lineRule="auto"/>
        <w:jc w:val="both"/>
        <w:rPr>
          <w:rFonts w:ascii="Arial" w:eastAsia="Arial" w:hAnsi="Arial" w:cs="Arial"/>
        </w:rPr>
      </w:pPr>
    </w:p>
    <w:p w14:paraId="1F78D7E0" w14:textId="7A9EED26" w:rsidR="004458CE" w:rsidRPr="007F342D" w:rsidRDefault="007F342D" w:rsidP="00364826">
      <w:pPr>
        <w:spacing w:line="276" w:lineRule="auto"/>
        <w:jc w:val="both"/>
        <w:rPr>
          <w:rFonts w:ascii="Arial" w:hAnsi="Arial" w:cs="Arial"/>
          <w:shd w:val="clear" w:color="auto" w:fill="FFFFFF"/>
        </w:rPr>
      </w:pPr>
      <w:r w:rsidRPr="007F342D">
        <w:rPr>
          <w:rFonts w:ascii="Arial" w:eastAsia="Arial" w:hAnsi="Arial" w:cs="Arial"/>
        </w:rPr>
        <w:t>L</w:t>
      </w:r>
      <w:r w:rsidR="004458CE" w:rsidRPr="007F342D">
        <w:rPr>
          <w:rFonts w:ascii="Arial" w:eastAsia="Arial" w:hAnsi="Arial" w:cs="Arial"/>
        </w:rPr>
        <w:t xml:space="preserve">as Cajas de Compensación Familiar </w:t>
      </w:r>
      <w:r w:rsidRPr="007F342D">
        <w:rPr>
          <w:rFonts w:ascii="Arial" w:eastAsia="Arial" w:hAnsi="Arial" w:cs="Arial"/>
        </w:rPr>
        <w:t>deben</w:t>
      </w:r>
      <w:r w:rsidR="004458CE" w:rsidRPr="007F342D">
        <w:rPr>
          <w:rFonts w:ascii="Arial" w:eastAsia="Arial" w:hAnsi="Arial" w:cs="Arial"/>
        </w:rPr>
        <w:t xml:space="preserve"> ofrecer </w:t>
      </w:r>
      <w:r w:rsidR="004458CE" w:rsidRPr="007F342D">
        <w:rPr>
          <w:rFonts w:ascii="Arial" w:hAnsi="Arial" w:cs="Arial"/>
          <w:shd w:val="clear" w:color="auto" w:fill="FFFFFF"/>
        </w:rPr>
        <w:t xml:space="preserve">a las personas a cargo de los trabajadores beneficiarios programas de educación básica y media.  Para ello, pueden administrarlos de forma directa o contratados con una institución educativa legalmente reconocida por el Estado, de acuerdo con su Proyecto Educativo Institucional.  Estos programas pueden ser en formato presencial o semiescolarizado, propiciando la culminación de la educación básica y media de la población objetivo.  </w:t>
      </w:r>
    </w:p>
    <w:p w14:paraId="79FE80D1" w14:textId="77777777" w:rsidR="004458CE" w:rsidRPr="007F342D" w:rsidRDefault="004458CE" w:rsidP="00364826">
      <w:pPr>
        <w:spacing w:line="276" w:lineRule="auto"/>
        <w:jc w:val="both"/>
        <w:rPr>
          <w:rFonts w:ascii="Arial" w:hAnsi="Arial" w:cs="Arial"/>
          <w:shd w:val="clear" w:color="auto" w:fill="FFFFFF"/>
        </w:rPr>
      </w:pPr>
    </w:p>
    <w:p w14:paraId="33A0C6F7" w14:textId="77777777" w:rsidR="004458CE" w:rsidRPr="007F342D" w:rsidRDefault="004458CE" w:rsidP="00364826">
      <w:pPr>
        <w:spacing w:line="276" w:lineRule="auto"/>
        <w:jc w:val="both"/>
        <w:rPr>
          <w:rFonts w:ascii="Arial" w:hAnsi="Arial" w:cs="Arial"/>
          <w:shd w:val="clear" w:color="auto" w:fill="FFFFFF"/>
        </w:rPr>
      </w:pPr>
      <w:r w:rsidRPr="007F342D">
        <w:rPr>
          <w:rFonts w:ascii="Arial" w:hAnsi="Arial" w:cs="Arial"/>
          <w:shd w:val="clear" w:color="auto" w:fill="FFFFFF"/>
        </w:rPr>
        <w:t xml:space="preserve">Es fundamental resaltar el carácter prioritario y preferencial de los hijos de los trabajadores beneficiarios para la prestación de este servicio.  Los criterios de selección de alumnos deben estar acorde a esta filosofía.  </w:t>
      </w:r>
    </w:p>
    <w:p w14:paraId="39FDC115" w14:textId="77777777" w:rsidR="004458CE" w:rsidRPr="00364826" w:rsidRDefault="004458CE" w:rsidP="00364826">
      <w:pPr>
        <w:spacing w:line="276" w:lineRule="auto"/>
        <w:jc w:val="both"/>
        <w:rPr>
          <w:rFonts w:ascii="Arial" w:eastAsia="Arial" w:hAnsi="Arial" w:cs="Arial"/>
        </w:rPr>
      </w:pPr>
    </w:p>
    <w:p w14:paraId="56E503D1" w14:textId="2BA7410C" w:rsidR="004458CE" w:rsidRPr="00364826" w:rsidRDefault="00BD2079" w:rsidP="00364826">
      <w:pPr>
        <w:pStyle w:val="Ttulo3"/>
        <w:spacing w:before="0" w:line="276" w:lineRule="auto"/>
        <w:rPr>
          <w:rFonts w:ascii="Arial" w:eastAsia="Arial" w:hAnsi="Arial" w:cs="Arial"/>
        </w:rPr>
      </w:pPr>
      <w:bookmarkStart w:id="105" w:name="_Toc61282876"/>
      <w:bookmarkStart w:id="106" w:name="_Toc62659167"/>
      <w:r w:rsidRPr="00364826">
        <w:rPr>
          <w:rFonts w:ascii="Arial" w:eastAsia="Arial" w:hAnsi="Arial" w:cs="Arial"/>
        </w:rPr>
        <w:t>6</w:t>
      </w:r>
      <w:r w:rsidR="004458CE" w:rsidRPr="00364826">
        <w:rPr>
          <w:rFonts w:ascii="Arial" w:eastAsia="Arial" w:hAnsi="Arial" w:cs="Arial"/>
        </w:rPr>
        <w:t>.3.1.1 Recursos</w:t>
      </w:r>
      <w:bookmarkEnd w:id="105"/>
      <w:bookmarkEnd w:id="106"/>
      <w:r w:rsidR="004458CE" w:rsidRPr="00364826">
        <w:rPr>
          <w:rFonts w:ascii="Arial" w:eastAsia="Arial" w:hAnsi="Arial" w:cs="Arial"/>
        </w:rPr>
        <w:t xml:space="preserve"> </w:t>
      </w:r>
    </w:p>
    <w:p w14:paraId="2AD043D1" w14:textId="77777777" w:rsidR="004458CE" w:rsidRPr="00364826" w:rsidRDefault="004458CE" w:rsidP="00364826">
      <w:pPr>
        <w:spacing w:line="276" w:lineRule="auto"/>
        <w:jc w:val="both"/>
        <w:rPr>
          <w:rFonts w:ascii="Arial" w:eastAsia="Arial" w:hAnsi="Arial" w:cs="Arial"/>
        </w:rPr>
      </w:pPr>
    </w:p>
    <w:p w14:paraId="12C66911" w14:textId="77777777" w:rsidR="004458CE" w:rsidRPr="007F342D" w:rsidRDefault="004458CE" w:rsidP="00364826">
      <w:pPr>
        <w:pStyle w:val="NormalWeb"/>
        <w:spacing w:before="0" w:beforeAutospacing="0" w:after="0" w:afterAutospacing="0" w:line="276" w:lineRule="auto"/>
        <w:jc w:val="both"/>
        <w:rPr>
          <w:rFonts w:ascii="Arial" w:hAnsi="Arial" w:cs="Arial"/>
          <w:shd w:val="clear" w:color="auto" w:fill="FFFFFF"/>
        </w:rPr>
      </w:pPr>
      <w:r w:rsidRPr="007F342D">
        <w:rPr>
          <w:rFonts w:ascii="Arial" w:hAnsi="Arial" w:cs="Arial"/>
          <w:shd w:val="clear" w:color="auto" w:fill="FFFFFF"/>
        </w:rPr>
        <w:t>Las Cajas de Compensación Familiar destinarán con el carácter de subsidio en especie o en servicios, al menos el 10% del saldo previsto en el numeral 4o. del artículo 43 de la ley 21 de 1982 y demás normas legales vigentes.</w:t>
      </w:r>
    </w:p>
    <w:p w14:paraId="60B9773B" w14:textId="77777777" w:rsidR="004458CE" w:rsidRPr="00364826" w:rsidRDefault="004458CE" w:rsidP="00364826">
      <w:pPr>
        <w:pStyle w:val="NormalWeb"/>
        <w:spacing w:before="0" w:beforeAutospacing="0" w:after="0" w:afterAutospacing="0" w:line="276" w:lineRule="auto"/>
        <w:jc w:val="both"/>
        <w:rPr>
          <w:rFonts w:ascii="Arial" w:hAnsi="Arial" w:cs="Arial"/>
          <w:color w:val="333333"/>
          <w:shd w:val="clear" w:color="auto" w:fill="FFFFFF"/>
        </w:rPr>
      </w:pPr>
    </w:p>
    <w:p w14:paraId="46200C44" w14:textId="77777777" w:rsidR="004458CE" w:rsidRPr="00364826" w:rsidRDefault="004458CE" w:rsidP="00364826">
      <w:pPr>
        <w:pStyle w:val="NormalWeb"/>
        <w:spacing w:before="0" w:beforeAutospacing="0" w:after="0" w:afterAutospacing="0" w:line="276" w:lineRule="auto"/>
        <w:jc w:val="both"/>
        <w:rPr>
          <w:rFonts w:ascii="Arial" w:hAnsi="Arial" w:cs="Arial"/>
          <w:shd w:val="clear" w:color="auto" w:fill="FFFFFF"/>
        </w:rPr>
      </w:pPr>
      <w:r w:rsidRPr="00364826">
        <w:rPr>
          <w:rFonts w:ascii="Arial" w:hAnsi="Arial" w:cs="Arial"/>
          <w:shd w:val="clear" w:color="auto" w:fill="FFFFFF"/>
        </w:rPr>
        <w:t>Los programas de educación básica y media serán ejecutados con estos recursos en forma directa por la respectiva caja, mediante convenio con instituciones especializadas o establecimientos educativos con reconocimiento oficial.  Pueden estar representados por otorgamiento de becas, cupos gratuitos en establecimientos educativos y programas de educación básica y media para adultos.</w:t>
      </w:r>
    </w:p>
    <w:p w14:paraId="568373E1" w14:textId="77777777" w:rsidR="004458CE" w:rsidRPr="00364826" w:rsidRDefault="004458CE" w:rsidP="00364826">
      <w:pPr>
        <w:pStyle w:val="NormalWeb"/>
        <w:spacing w:before="0" w:beforeAutospacing="0" w:after="0" w:afterAutospacing="0" w:line="276" w:lineRule="auto"/>
        <w:jc w:val="both"/>
        <w:rPr>
          <w:rFonts w:ascii="Arial" w:hAnsi="Arial" w:cs="Arial"/>
          <w:color w:val="333333"/>
          <w:shd w:val="clear" w:color="auto" w:fill="FFFFFF"/>
        </w:rPr>
      </w:pPr>
    </w:p>
    <w:p w14:paraId="0C015D27" w14:textId="5B235B2A" w:rsidR="004458CE" w:rsidRPr="00364826" w:rsidRDefault="00BD2079" w:rsidP="00364826">
      <w:pPr>
        <w:pStyle w:val="NormalWeb"/>
        <w:spacing w:before="0" w:beforeAutospacing="0" w:after="0" w:afterAutospacing="0" w:line="276" w:lineRule="auto"/>
        <w:jc w:val="both"/>
        <w:outlineLvl w:val="2"/>
        <w:rPr>
          <w:rFonts w:ascii="Arial" w:hAnsi="Arial" w:cs="Arial"/>
          <w:color w:val="1F3864" w:themeColor="accent1" w:themeShade="80"/>
          <w:shd w:val="clear" w:color="auto" w:fill="FFFFFF"/>
        </w:rPr>
      </w:pPr>
      <w:bookmarkStart w:id="107" w:name="_Toc61282877"/>
      <w:bookmarkStart w:id="108" w:name="_Toc62659168"/>
      <w:r w:rsidRPr="00364826">
        <w:rPr>
          <w:rFonts w:ascii="Arial" w:hAnsi="Arial" w:cs="Arial"/>
          <w:color w:val="1F3864" w:themeColor="accent1" w:themeShade="80"/>
          <w:shd w:val="clear" w:color="auto" w:fill="FFFFFF"/>
        </w:rPr>
        <w:t>6</w:t>
      </w:r>
      <w:r w:rsidR="004458CE" w:rsidRPr="00364826">
        <w:rPr>
          <w:rFonts w:ascii="Arial" w:hAnsi="Arial" w:cs="Arial"/>
          <w:color w:val="1F3864" w:themeColor="accent1" w:themeShade="80"/>
          <w:shd w:val="clear" w:color="auto" w:fill="FFFFFF"/>
        </w:rPr>
        <w:t>.3.1.2 Subsidios en especie para los programas de educación básica y media</w:t>
      </w:r>
      <w:bookmarkEnd w:id="107"/>
      <w:bookmarkEnd w:id="108"/>
    </w:p>
    <w:p w14:paraId="2B5F4F8D" w14:textId="77777777" w:rsidR="004458CE" w:rsidRPr="00364826" w:rsidRDefault="004458CE" w:rsidP="00364826">
      <w:pPr>
        <w:pStyle w:val="NormalWeb"/>
        <w:spacing w:before="0" w:beforeAutospacing="0" w:after="0" w:afterAutospacing="0" w:line="276" w:lineRule="auto"/>
        <w:jc w:val="both"/>
        <w:rPr>
          <w:rFonts w:ascii="Arial" w:hAnsi="Arial" w:cs="Arial"/>
          <w:b/>
          <w:bCs/>
          <w:color w:val="333333"/>
          <w:shd w:val="clear" w:color="auto" w:fill="FFFFFF"/>
        </w:rPr>
      </w:pPr>
    </w:p>
    <w:p w14:paraId="027B9869" w14:textId="088AF124" w:rsidR="004458CE" w:rsidRPr="00364826" w:rsidRDefault="004458CE" w:rsidP="00364826">
      <w:pPr>
        <w:pStyle w:val="NormalWeb"/>
        <w:spacing w:before="0" w:beforeAutospacing="0" w:after="0" w:afterAutospacing="0" w:line="276" w:lineRule="auto"/>
        <w:jc w:val="both"/>
        <w:rPr>
          <w:rFonts w:ascii="Arial" w:hAnsi="Arial" w:cs="Arial"/>
          <w:shd w:val="clear" w:color="auto" w:fill="FFFFFF"/>
        </w:rPr>
      </w:pPr>
      <w:r w:rsidRPr="00364826">
        <w:rPr>
          <w:rFonts w:ascii="Arial" w:hAnsi="Arial" w:cs="Arial"/>
          <w:shd w:val="clear" w:color="auto" w:fill="FFFFFF"/>
        </w:rPr>
        <w:t xml:space="preserve">De acuerdo con el </w:t>
      </w:r>
      <w:r w:rsidR="00306486" w:rsidRPr="00364826">
        <w:rPr>
          <w:rFonts w:ascii="Arial" w:hAnsi="Arial" w:cs="Arial"/>
          <w:shd w:val="clear" w:color="auto" w:fill="FFFFFF"/>
        </w:rPr>
        <w:t>artículo 2.2.7.4.4.18</w:t>
      </w:r>
      <w:r w:rsidR="00306486">
        <w:rPr>
          <w:rFonts w:ascii="Arial" w:hAnsi="Arial" w:cs="Arial"/>
          <w:shd w:val="clear" w:color="auto" w:fill="FFFFFF"/>
        </w:rPr>
        <w:t xml:space="preserve"> d</w:t>
      </w:r>
      <w:r w:rsidRPr="00364826">
        <w:rPr>
          <w:rFonts w:ascii="Arial" w:hAnsi="Arial" w:cs="Arial"/>
          <w:shd w:val="clear" w:color="auto" w:fill="FFFFFF"/>
        </w:rPr>
        <w:t xml:space="preserve">el Decreto Único Reglamentario del Sector Trabajo </w:t>
      </w:r>
      <w:r w:rsidR="00306486">
        <w:rPr>
          <w:rFonts w:ascii="Arial" w:hAnsi="Arial" w:cs="Arial"/>
          <w:shd w:val="clear" w:color="auto" w:fill="FFFFFF"/>
        </w:rPr>
        <w:t>1072</w:t>
      </w:r>
      <w:r w:rsidRPr="00364826">
        <w:rPr>
          <w:rFonts w:ascii="Arial" w:hAnsi="Arial" w:cs="Arial"/>
          <w:shd w:val="clear" w:color="auto" w:fill="FFFFFF"/>
        </w:rPr>
        <w:t>, para hacerse acreedores al subsidio familiar educativo en especie, los trabajadores beneficiarios deberán demostrar ante la respectiva Caja de Compensación Familiar que los ingresos familiares son inferiores a cuatro (4) salarios mínimos legales.</w:t>
      </w:r>
    </w:p>
    <w:p w14:paraId="5A92B2DC" w14:textId="77777777" w:rsidR="004458CE" w:rsidRPr="00364826" w:rsidRDefault="004458CE" w:rsidP="00364826">
      <w:pPr>
        <w:pStyle w:val="NormalWeb"/>
        <w:spacing w:before="0" w:beforeAutospacing="0" w:after="0" w:afterAutospacing="0" w:line="276" w:lineRule="auto"/>
        <w:jc w:val="both"/>
        <w:rPr>
          <w:rFonts w:ascii="Arial" w:hAnsi="Arial" w:cs="Arial"/>
          <w:shd w:val="clear" w:color="auto" w:fill="FFFFFF"/>
        </w:rPr>
      </w:pPr>
    </w:p>
    <w:p w14:paraId="48E47D09" w14:textId="59D88DB2" w:rsidR="004458CE" w:rsidRPr="00364826" w:rsidRDefault="00BD2079" w:rsidP="00364826">
      <w:pPr>
        <w:pStyle w:val="NormalWeb"/>
        <w:spacing w:before="0" w:beforeAutospacing="0" w:after="0" w:afterAutospacing="0" w:line="276" w:lineRule="auto"/>
        <w:jc w:val="both"/>
        <w:outlineLvl w:val="2"/>
        <w:rPr>
          <w:rFonts w:ascii="Arial" w:hAnsi="Arial" w:cs="Arial"/>
          <w:color w:val="1F3864" w:themeColor="accent1" w:themeShade="80"/>
          <w:shd w:val="clear" w:color="auto" w:fill="FFFFFF"/>
        </w:rPr>
      </w:pPr>
      <w:bookmarkStart w:id="109" w:name="_Toc61282878"/>
      <w:bookmarkStart w:id="110" w:name="_Toc62659169"/>
      <w:r w:rsidRPr="00364826">
        <w:rPr>
          <w:rFonts w:ascii="Arial" w:hAnsi="Arial" w:cs="Arial"/>
          <w:color w:val="1F3864" w:themeColor="accent1" w:themeShade="80"/>
          <w:shd w:val="clear" w:color="auto" w:fill="FFFFFF"/>
        </w:rPr>
        <w:lastRenderedPageBreak/>
        <w:t>6</w:t>
      </w:r>
      <w:r w:rsidR="004458CE" w:rsidRPr="00364826">
        <w:rPr>
          <w:rFonts w:ascii="Arial" w:hAnsi="Arial" w:cs="Arial"/>
          <w:color w:val="1F3864" w:themeColor="accent1" w:themeShade="80"/>
          <w:shd w:val="clear" w:color="auto" w:fill="FFFFFF"/>
        </w:rPr>
        <w:t>.3.1.3 Inspección y Vigilancia de las Secretarías de Educación</w:t>
      </w:r>
      <w:bookmarkEnd w:id="109"/>
      <w:bookmarkEnd w:id="110"/>
    </w:p>
    <w:p w14:paraId="009DAE52" w14:textId="77777777" w:rsidR="004458CE" w:rsidRPr="00364826" w:rsidRDefault="004458CE" w:rsidP="00364826">
      <w:pPr>
        <w:pStyle w:val="NormalWeb"/>
        <w:spacing w:before="0" w:beforeAutospacing="0" w:after="0" w:afterAutospacing="0" w:line="276" w:lineRule="auto"/>
        <w:jc w:val="both"/>
        <w:rPr>
          <w:rFonts w:ascii="Arial" w:hAnsi="Arial" w:cs="Arial"/>
          <w:color w:val="333333"/>
          <w:shd w:val="clear" w:color="auto" w:fill="FFFFFF"/>
        </w:rPr>
      </w:pPr>
    </w:p>
    <w:p w14:paraId="3C35306B" w14:textId="57F1F505" w:rsidR="004458CE" w:rsidRPr="00364826" w:rsidRDefault="004458CE" w:rsidP="00364826">
      <w:pPr>
        <w:pStyle w:val="NormalWeb"/>
        <w:spacing w:before="0" w:beforeAutospacing="0" w:after="0" w:afterAutospacing="0" w:line="276" w:lineRule="auto"/>
        <w:jc w:val="both"/>
        <w:rPr>
          <w:rFonts w:ascii="Arial" w:hAnsi="Arial" w:cs="Arial"/>
          <w:color w:val="333333"/>
          <w:shd w:val="clear" w:color="auto" w:fill="FFFFFF"/>
        </w:rPr>
      </w:pPr>
      <w:r w:rsidRPr="00364826">
        <w:rPr>
          <w:rFonts w:ascii="Arial" w:hAnsi="Arial" w:cs="Arial"/>
          <w:shd w:val="clear" w:color="auto" w:fill="FFFFFF"/>
        </w:rPr>
        <w:t>Al ser un tema de competencia del Ministerio de Educación, los programas de educación básica y media que ofrezcan las cajas estarán sujetos a la inspección y vigilancia por parte de las respectivas secretarías de educación Departamental o Distritales y deberán ser comunicados a la Superintendencia de</w:t>
      </w:r>
      <w:r w:rsidR="005325C4">
        <w:rPr>
          <w:rFonts w:ascii="Arial" w:hAnsi="Arial" w:cs="Arial"/>
          <w:shd w:val="clear" w:color="auto" w:fill="FFFFFF"/>
        </w:rPr>
        <w:t>l</w:t>
      </w:r>
      <w:r w:rsidRPr="00364826">
        <w:rPr>
          <w:rFonts w:ascii="Arial" w:hAnsi="Arial" w:cs="Arial"/>
          <w:shd w:val="clear" w:color="auto" w:fill="FFFFFF"/>
        </w:rPr>
        <w:t xml:space="preserve"> Subsidio Familiar para lo de su competencia</w:t>
      </w:r>
      <w:r w:rsidRPr="00364826">
        <w:rPr>
          <w:rFonts w:ascii="Arial" w:hAnsi="Arial" w:cs="Arial"/>
          <w:color w:val="333333"/>
          <w:shd w:val="clear" w:color="auto" w:fill="FFFFFF"/>
        </w:rPr>
        <w:t>.</w:t>
      </w:r>
    </w:p>
    <w:p w14:paraId="5F8F4E4A" w14:textId="77777777" w:rsidR="004458CE" w:rsidRPr="00364826" w:rsidRDefault="004458CE" w:rsidP="00364826">
      <w:pPr>
        <w:pStyle w:val="NormalWeb"/>
        <w:spacing w:before="0" w:beforeAutospacing="0" w:after="0" w:afterAutospacing="0" w:line="276" w:lineRule="auto"/>
        <w:jc w:val="both"/>
        <w:rPr>
          <w:rFonts w:ascii="Arial" w:hAnsi="Arial" w:cs="Arial"/>
          <w:color w:val="333333"/>
          <w:shd w:val="clear" w:color="auto" w:fill="FFFFFF"/>
        </w:rPr>
      </w:pPr>
    </w:p>
    <w:p w14:paraId="17BB54E3" w14:textId="77A46552" w:rsidR="004458CE" w:rsidRPr="00364826" w:rsidRDefault="00BD2079" w:rsidP="00364826">
      <w:pPr>
        <w:pStyle w:val="NormalWeb"/>
        <w:spacing w:before="0" w:beforeAutospacing="0" w:after="0" w:afterAutospacing="0" w:line="276" w:lineRule="auto"/>
        <w:jc w:val="both"/>
        <w:outlineLvl w:val="2"/>
        <w:rPr>
          <w:rFonts w:ascii="Arial" w:hAnsi="Arial" w:cs="Arial"/>
          <w:color w:val="1F3864" w:themeColor="accent1" w:themeShade="80"/>
          <w:shd w:val="clear" w:color="auto" w:fill="FFFFFF"/>
        </w:rPr>
      </w:pPr>
      <w:bookmarkStart w:id="111" w:name="_Toc61282879"/>
      <w:bookmarkStart w:id="112" w:name="_Toc62659170"/>
      <w:r w:rsidRPr="00364826">
        <w:rPr>
          <w:rFonts w:ascii="Arial" w:hAnsi="Arial" w:cs="Arial"/>
          <w:color w:val="1F3864" w:themeColor="accent1" w:themeShade="80"/>
          <w:shd w:val="clear" w:color="auto" w:fill="FFFFFF"/>
        </w:rPr>
        <w:t>6</w:t>
      </w:r>
      <w:r w:rsidR="004458CE" w:rsidRPr="00364826">
        <w:rPr>
          <w:rFonts w:ascii="Arial" w:hAnsi="Arial" w:cs="Arial"/>
          <w:color w:val="1F3864" w:themeColor="accent1" w:themeShade="80"/>
          <w:shd w:val="clear" w:color="auto" w:fill="FFFFFF"/>
        </w:rPr>
        <w:t>.3.2 Programas de Educación para el Trabajo y el Desarrollo Humano</w:t>
      </w:r>
      <w:bookmarkEnd w:id="111"/>
      <w:bookmarkEnd w:id="112"/>
    </w:p>
    <w:p w14:paraId="08B44071" w14:textId="77777777" w:rsidR="004458CE" w:rsidRPr="00364826" w:rsidRDefault="004458CE" w:rsidP="00364826">
      <w:pPr>
        <w:pStyle w:val="NormalWeb"/>
        <w:spacing w:before="0" w:beforeAutospacing="0" w:after="0" w:afterAutospacing="0" w:line="276" w:lineRule="auto"/>
        <w:jc w:val="both"/>
        <w:rPr>
          <w:rFonts w:ascii="Arial" w:hAnsi="Arial" w:cs="Arial"/>
          <w:color w:val="333333"/>
          <w:shd w:val="clear" w:color="auto" w:fill="FFFFFF"/>
        </w:rPr>
      </w:pPr>
    </w:p>
    <w:p w14:paraId="0618D678" w14:textId="6A915329" w:rsidR="004458CE" w:rsidRPr="00364826" w:rsidRDefault="004458CE" w:rsidP="00364826">
      <w:pPr>
        <w:spacing w:line="276" w:lineRule="auto"/>
        <w:jc w:val="both"/>
        <w:rPr>
          <w:rFonts w:ascii="Arial" w:hAnsi="Arial" w:cs="Arial"/>
        </w:rPr>
      </w:pPr>
      <w:r w:rsidRPr="00364826">
        <w:rPr>
          <w:rFonts w:ascii="Arial" w:hAnsi="Arial" w:cs="Arial"/>
        </w:rPr>
        <w:t xml:space="preserve">La educación para el trabajo y el desarrollo humano hace parte del servicio público educativo y responde a los fines de la educación consagrados en el artículo 5°de la Ley 115 de 1994. Se ofrece con el objeto de complementar, actualizar, suplir conocimientos y formar, en aspectos académicos o laborales y conduce a la obtención de certificados de aptitud ocupacional, de acuerdo con el artículo </w:t>
      </w:r>
      <w:r w:rsidR="007F342D" w:rsidRPr="007F342D">
        <w:rPr>
          <w:rFonts w:ascii="Arial" w:hAnsi="Arial" w:cs="Arial"/>
        </w:rPr>
        <w:t>2.6.2.1</w:t>
      </w:r>
      <w:r w:rsidR="007F342D">
        <w:rPr>
          <w:rFonts w:ascii="Arial" w:hAnsi="Arial" w:cs="Arial"/>
        </w:rPr>
        <w:t xml:space="preserve"> </w:t>
      </w:r>
      <w:r w:rsidRPr="00364826">
        <w:rPr>
          <w:rFonts w:ascii="Arial" w:hAnsi="Arial" w:cs="Arial"/>
        </w:rPr>
        <w:t xml:space="preserve">del Decreto </w:t>
      </w:r>
      <w:r w:rsidR="007F342D">
        <w:rPr>
          <w:rFonts w:ascii="Arial" w:hAnsi="Arial" w:cs="Arial"/>
        </w:rPr>
        <w:t>1075</w:t>
      </w:r>
      <w:r w:rsidRPr="00364826">
        <w:rPr>
          <w:rFonts w:ascii="Arial" w:hAnsi="Arial" w:cs="Arial"/>
        </w:rPr>
        <w:t xml:space="preserve"> de </w:t>
      </w:r>
      <w:r w:rsidR="007F342D">
        <w:rPr>
          <w:rFonts w:ascii="Arial" w:hAnsi="Arial" w:cs="Arial"/>
        </w:rPr>
        <w:t>2015 – Decreto Único Reglamentario del Sector Educación</w:t>
      </w:r>
      <w:r w:rsidRPr="00364826">
        <w:rPr>
          <w:rFonts w:ascii="Arial" w:hAnsi="Arial" w:cs="Arial"/>
        </w:rPr>
        <w:t>. El mismo artículo aclara que este tipo de educación comprende la formación permanente, personal, social y cultural, que se fundamenta en una concepción integral de la persona, que una institución organiza en un proyecto educativo institucional y que estructura en currículos flexibles sin sujeción al sistema de niveles y grados propios de la educación formal.</w:t>
      </w:r>
    </w:p>
    <w:p w14:paraId="01E85B8A" w14:textId="77777777" w:rsidR="004458CE" w:rsidRPr="00364826" w:rsidRDefault="004458CE" w:rsidP="00364826">
      <w:pPr>
        <w:spacing w:line="276" w:lineRule="auto"/>
        <w:jc w:val="both"/>
        <w:rPr>
          <w:rFonts w:ascii="Arial" w:hAnsi="Arial" w:cs="Arial"/>
        </w:rPr>
      </w:pPr>
    </w:p>
    <w:p w14:paraId="4A0C7B79" w14:textId="2C6A9410" w:rsidR="004458CE" w:rsidRPr="00364826" w:rsidRDefault="004458CE" w:rsidP="00364826">
      <w:pPr>
        <w:pStyle w:val="NormalWeb"/>
        <w:spacing w:before="0" w:beforeAutospacing="0" w:after="0" w:afterAutospacing="0" w:line="276" w:lineRule="auto"/>
        <w:jc w:val="both"/>
        <w:rPr>
          <w:rFonts w:ascii="Arial" w:hAnsi="Arial" w:cs="Arial"/>
        </w:rPr>
      </w:pPr>
      <w:r w:rsidRPr="00364826">
        <w:rPr>
          <w:rFonts w:ascii="Arial" w:hAnsi="Arial" w:cs="Arial"/>
        </w:rPr>
        <w:t xml:space="preserve">De acuerdo con el artículo </w:t>
      </w:r>
      <w:r w:rsidRPr="00364826">
        <w:rPr>
          <w:rStyle w:val="Textoennegrita"/>
          <w:rFonts w:ascii="Arial" w:hAnsi="Arial" w:cs="Arial"/>
          <w:b w:val="0"/>
          <w:bCs w:val="0"/>
        </w:rPr>
        <w:t>2.2.7.4.4.10</w:t>
      </w:r>
      <w:r w:rsidRPr="00364826">
        <w:rPr>
          <w:rFonts w:ascii="Arial" w:hAnsi="Arial" w:cs="Arial"/>
        </w:rPr>
        <w:t xml:space="preserve"> </w:t>
      </w:r>
      <w:r w:rsidRPr="00364826">
        <w:rPr>
          <w:rStyle w:val="Textoennegrita"/>
          <w:rFonts w:ascii="Arial" w:hAnsi="Arial" w:cs="Arial"/>
          <w:b w:val="0"/>
          <w:bCs w:val="0"/>
        </w:rPr>
        <w:t>del Decreto 1072 de 2015 l</w:t>
      </w:r>
      <w:r w:rsidRPr="00364826">
        <w:rPr>
          <w:rFonts w:ascii="Arial" w:hAnsi="Arial" w:cs="Arial"/>
        </w:rPr>
        <w:t>as Cajas de Compensación Familiar podrán adelantar programas de Formación para el Trabajo y el Desarrollo Humano orientados a las siguientes finalidades principales: </w:t>
      </w:r>
    </w:p>
    <w:p w14:paraId="5BE9AF98" w14:textId="77777777" w:rsidR="004458CE" w:rsidRPr="00364826" w:rsidRDefault="004458CE" w:rsidP="00364826">
      <w:pPr>
        <w:pStyle w:val="NormalWeb"/>
        <w:spacing w:before="0" w:beforeAutospacing="0" w:after="0" w:afterAutospacing="0" w:line="276" w:lineRule="auto"/>
        <w:ind w:left="426" w:right="616"/>
        <w:jc w:val="both"/>
        <w:rPr>
          <w:rFonts w:ascii="Arial" w:hAnsi="Arial" w:cs="Arial"/>
        </w:rPr>
      </w:pPr>
      <w:r w:rsidRPr="00364826">
        <w:rPr>
          <w:rFonts w:ascii="Arial" w:hAnsi="Arial" w:cs="Arial"/>
        </w:rPr>
        <w:t>1. Conceder educación integral y continuada a los trabajadores, su cónyuge y personas a cargo. </w:t>
      </w:r>
    </w:p>
    <w:p w14:paraId="2F023482" w14:textId="77777777" w:rsidR="004458CE" w:rsidRPr="00364826" w:rsidRDefault="004458CE" w:rsidP="00364826">
      <w:pPr>
        <w:pStyle w:val="NormalWeb"/>
        <w:spacing w:before="0" w:beforeAutospacing="0" w:after="0" w:afterAutospacing="0" w:line="276" w:lineRule="auto"/>
        <w:ind w:left="426" w:right="616"/>
        <w:jc w:val="both"/>
        <w:rPr>
          <w:rFonts w:ascii="Arial" w:hAnsi="Arial" w:cs="Arial"/>
        </w:rPr>
      </w:pPr>
      <w:r w:rsidRPr="00364826">
        <w:rPr>
          <w:rFonts w:ascii="Arial" w:hAnsi="Arial" w:cs="Arial"/>
        </w:rPr>
        <w:t>2. Impartir educación y capacitación a los trabajadores, su cónyuge y personas a cargo, en oficios y ocupaciones que tiendan al mejoramiento del ingreso familiar. </w:t>
      </w:r>
    </w:p>
    <w:p w14:paraId="02A53459" w14:textId="77777777" w:rsidR="004458CE" w:rsidRPr="00364826" w:rsidRDefault="004458CE" w:rsidP="00364826">
      <w:pPr>
        <w:pStyle w:val="NormalWeb"/>
        <w:spacing w:before="0" w:beforeAutospacing="0" w:after="0" w:afterAutospacing="0" w:line="276" w:lineRule="auto"/>
        <w:ind w:left="426" w:right="616"/>
        <w:jc w:val="both"/>
        <w:rPr>
          <w:rFonts w:ascii="Arial" w:hAnsi="Arial" w:cs="Arial"/>
        </w:rPr>
      </w:pPr>
      <w:r w:rsidRPr="00364826">
        <w:rPr>
          <w:rFonts w:ascii="Arial" w:hAnsi="Arial" w:cs="Arial"/>
        </w:rPr>
        <w:t>3. Establecer servicios de biblioteca, centros de documentación y servicios de aprendi</w:t>
      </w:r>
      <w:r w:rsidRPr="00364826">
        <w:rPr>
          <w:rFonts w:ascii="Arial" w:hAnsi="Arial" w:cs="Arial"/>
        </w:rPr>
        <w:softHyphen/>
        <w:t>zaje para el mejoramiento de la educación y capacitación de la familia. </w:t>
      </w:r>
    </w:p>
    <w:p w14:paraId="16D5FAFF" w14:textId="77777777" w:rsidR="004458CE" w:rsidRPr="00364826" w:rsidRDefault="004458CE" w:rsidP="00364826">
      <w:pPr>
        <w:pStyle w:val="NormalWeb"/>
        <w:spacing w:before="0" w:beforeAutospacing="0" w:after="0" w:afterAutospacing="0" w:line="276" w:lineRule="auto"/>
        <w:ind w:left="426" w:right="616"/>
        <w:jc w:val="both"/>
        <w:rPr>
          <w:rFonts w:ascii="Arial" w:hAnsi="Arial" w:cs="Arial"/>
        </w:rPr>
      </w:pPr>
      <w:r w:rsidRPr="00364826">
        <w:rPr>
          <w:rFonts w:ascii="Arial" w:hAnsi="Arial" w:cs="Arial"/>
        </w:rPr>
        <w:t>4. Auspiciar becas, cursos y demás actividades de fomento y capacitación para los afiliados y sus familias. </w:t>
      </w:r>
    </w:p>
    <w:p w14:paraId="2A0AD91D" w14:textId="77777777" w:rsidR="004458CE" w:rsidRPr="00364826" w:rsidRDefault="004458CE" w:rsidP="00364826">
      <w:pPr>
        <w:pStyle w:val="NormalWeb"/>
        <w:spacing w:before="0" w:beforeAutospacing="0" w:after="0" w:afterAutospacing="0" w:line="276" w:lineRule="auto"/>
        <w:ind w:left="426" w:right="616"/>
        <w:jc w:val="both"/>
        <w:rPr>
          <w:rFonts w:ascii="Arial" w:hAnsi="Arial" w:cs="Arial"/>
        </w:rPr>
      </w:pPr>
      <w:r w:rsidRPr="00364826">
        <w:rPr>
          <w:rFonts w:ascii="Arial" w:hAnsi="Arial" w:cs="Arial"/>
        </w:rPr>
        <w:t>5. Organizar eventos científicos y culturales a los cuales tengan acceso los afiliados, sus familias y la comunidad en general. </w:t>
      </w:r>
    </w:p>
    <w:p w14:paraId="7D37FB28" w14:textId="77777777" w:rsidR="004458CE" w:rsidRPr="00364826" w:rsidRDefault="004458CE" w:rsidP="00364826">
      <w:pPr>
        <w:spacing w:line="276" w:lineRule="auto"/>
        <w:jc w:val="both"/>
        <w:rPr>
          <w:rStyle w:val="Textoennegrita"/>
          <w:rFonts w:ascii="Arial" w:hAnsi="Arial" w:cs="Arial"/>
          <w:b w:val="0"/>
          <w:bCs w:val="0"/>
          <w:color w:val="000000"/>
        </w:rPr>
      </w:pPr>
    </w:p>
    <w:p w14:paraId="67AB34A0" w14:textId="5D5879F8" w:rsidR="004458CE" w:rsidRPr="00364826" w:rsidRDefault="00BD2079" w:rsidP="00364826">
      <w:pPr>
        <w:pStyle w:val="Ttulo3"/>
        <w:spacing w:before="0" w:line="276" w:lineRule="auto"/>
        <w:rPr>
          <w:rStyle w:val="Textoennegrita"/>
          <w:rFonts w:ascii="Arial" w:hAnsi="Arial" w:cs="Arial"/>
          <w:b w:val="0"/>
          <w:bCs w:val="0"/>
          <w:color w:val="1F3864" w:themeColor="accent1" w:themeShade="80"/>
        </w:rPr>
      </w:pPr>
      <w:bookmarkStart w:id="113" w:name="_Toc61282880"/>
      <w:bookmarkStart w:id="114" w:name="_Toc62659171"/>
      <w:r w:rsidRPr="00364826">
        <w:rPr>
          <w:rStyle w:val="Textoennegrita"/>
          <w:rFonts w:ascii="Arial" w:hAnsi="Arial" w:cs="Arial"/>
          <w:b w:val="0"/>
          <w:bCs w:val="0"/>
          <w:color w:val="1F3864" w:themeColor="accent1" w:themeShade="80"/>
        </w:rPr>
        <w:t>6</w:t>
      </w:r>
      <w:r w:rsidR="004458CE" w:rsidRPr="00364826">
        <w:rPr>
          <w:rStyle w:val="Textoennegrita"/>
          <w:rFonts w:ascii="Arial" w:hAnsi="Arial" w:cs="Arial"/>
          <w:b w:val="0"/>
          <w:bCs w:val="0"/>
          <w:color w:val="1F3864" w:themeColor="accent1" w:themeShade="80"/>
        </w:rPr>
        <w:t>.3.2.1 Requisitos Generales</w:t>
      </w:r>
      <w:bookmarkEnd w:id="113"/>
      <w:bookmarkEnd w:id="114"/>
    </w:p>
    <w:p w14:paraId="2E0ECB26" w14:textId="77777777" w:rsidR="004458CE" w:rsidRPr="00364826" w:rsidRDefault="004458CE" w:rsidP="00364826">
      <w:pPr>
        <w:spacing w:line="276" w:lineRule="auto"/>
        <w:jc w:val="both"/>
        <w:rPr>
          <w:rFonts w:ascii="Arial" w:hAnsi="Arial" w:cs="Arial"/>
        </w:rPr>
      </w:pPr>
    </w:p>
    <w:p w14:paraId="08942F4C" w14:textId="77777777" w:rsidR="004458CE" w:rsidRPr="00364826" w:rsidRDefault="004458CE" w:rsidP="00364826">
      <w:pPr>
        <w:spacing w:line="276" w:lineRule="auto"/>
        <w:jc w:val="both"/>
        <w:rPr>
          <w:rFonts w:ascii="Arial" w:hAnsi="Arial" w:cs="Arial"/>
        </w:rPr>
      </w:pPr>
      <w:r w:rsidRPr="00364826">
        <w:rPr>
          <w:rFonts w:ascii="Arial" w:hAnsi="Arial" w:cs="Arial"/>
        </w:rPr>
        <w:t xml:space="preserve">Para ofrecer el servicio educativo las Cajas de Compensación Familiar que adelanten programas de Formación para el Trabajo y el Desarrollo Humano deben cumplir con los requisitos establecidos en el marco regulatorio definido por el Ministerio de Educación Nacional, y en particular deben: </w:t>
      </w:r>
    </w:p>
    <w:p w14:paraId="37E73CD1" w14:textId="77777777" w:rsidR="004458CE" w:rsidRPr="00364826" w:rsidRDefault="004458CE" w:rsidP="00C745E2">
      <w:pPr>
        <w:pStyle w:val="Prrafodelista"/>
        <w:numPr>
          <w:ilvl w:val="0"/>
          <w:numId w:val="57"/>
        </w:numPr>
        <w:spacing w:after="0" w:line="276" w:lineRule="auto"/>
        <w:jc w:val="both"/>
        <w:rPr>
          <w:rFonts w:ascii="Arial" w:hAnsi="Arial" w:cs="Arial"/>
          <w:sz w:val="24"/>
          <w:szCs w:val="24"/>
        </w:rPr>
      </w:pPr>
      <w:r w:rsidRPr="00364826">
        <w:rPr>
          <w:rFonts w:ascii="Arial" w:hAnsi="Arial" w:cs="Arial"/>
          <w:sz w:val="24"/>
          <w:szCs w:val="24"/>
        </w:rPr>
        <w:t>Tener licencia de funcionamiento o reconocimiento de carácter oficial, esto es, el acto administrativo mediante el cual, en el ámbito de su jurisdicción, la secretaría de educación de la entidad territorial certificada en educación autoriza la creación, organización y funcionamiento de instituciones de educación de naturaleza privada.</w:t>
      </w:r>
    </w:p>
    <w:p w14:paraId="3D14FF55" w14:textId="77777777" w:rsidR="004458CE" w:rsidRPr="00364826" w:rsidRDefault="004458CE" w:rsidP="00C745E2">
      <w:pPr>
        <w:pStyle w:val="Prrafodelista"/>
        <w:numPr>
          <w:ilvl w:val="0"/>
          <w:numId w:val="57"/>
        </w:numPr>
        <w:spacing w:after="0" w:line="276" w:lineRule="auto"/>
        <w:jc w:val="both"/>
        <w:rPr>
          <w:rFonts w:ascii="Arial" w:hAnsi="Arial" w:cs="Arial"/>
          <w:sz w:val="24"/>
          <w:szCs w:val="24"/>
        </w:rPr>
      </w:pPr>
      <w:r w:rsidRPr="00364826">
        <w:rPr>
          <w:rFonts w:ascii="Arial" w:hAnsi="Arial" w:cs="Arial"/>
          <w:sz w:val="24"/>
          <w:szCs w:val="24"/>
        </w:rPr>
        <w:t>Obtener el registro de los programas otorgado por la secretaría de educación de la entidad territorial. Para obtener este registro, las Cajas de Compensación Familiar deberán presentar a la secretaría de educación de la entidad territorial certificada un proyecto educativo institucional que satisfaga los requisitos establecidos por el Ministerio de Educación Nacional</w:t>
      </w:r>
    </w:p>
    <w:p w14:paraId="69943ED0" w14:textId="77777777" w:rsidR="004458CE" w:rsidRPr="00364826" w:rsidRDefault="004458CE" w:rsidP="00364826">
      <w:pPr>
        <w:spacing w:line="276" w:lineRule="auto"/>
        <w:jc w:val="both"/>
        <w:rPr>
          <w:rStyle w:val="Textoennegrita"/>
          <w:rFonts w:ascii="Arial" w:hAnsi="Arial" w:cs="Arial"/>
          <w:b w:val="0"/>
          <w:bCs w:val="0"/>
          <w:color w:val="000000"/>
        </w:rPr>
      </w:pPr>
    </w:p>
    <w:p w14:paraId="773A90B8" w14:textId="4C4072FF" w:rsidR="004458CE" w:rsidRPr="00364826" w:rsidRDefault="00BD2079" w:rsidP="00364826">
      <w:pPr>
        <w:pStyle w:val="Ttulo3"/>
        <w:spacing w:before="0" w:line="276" w:lineRule="auto"/>
        <w:rPr>
          <w:rStyle w:val="Textoennegrita"/>
          <w:rFonts w:ascii="Arial" w:hAnsi="Arial" w:cs="Arial"/>
          <w:b w:val="0"/>
          <w:bCs w:val="0"/>
          <w:color w:val="1F3864" w:themeColor="accent1" w:themeShade="80"/>
        </w:rPr>
      </w:pPr>
      <w:bookmarkStart w:id="115" w:name="_Toc61282881"/>
      <w:bookmarkStart w:id="116" w:name="_Toc62659172"/>
      <w:r w:rsidRPr="00364826">
        <w:rPr>
          <w:rStyle w:val="Textoennegrita"/>
          <w:rFonts w:ascii="Arial" w:hAnsi="Arial" w:cs="Arial"/>
          <w:b w:val="0"/>
          <w:bCs w:val="0"/>
          <w:color w:val="1F3864" w:themeColor="accent1" w:themeShade="80"/>
        </w:rPr>
        <w:t>6</w:t>
      </w:r>
      <w:r w:rsidR="004458CE" w:rsidRPr="00364826">
        <w:rPr>
          <w:rStyle w:val="Textoennegrita"/>
          <w:rFonts w:ascii="Arial" w:hAnsi="Arial" w:cs="Arial"/>
          <w:b w:val="0"/>
          <w:bCs w:val="0"/>
          <w:color w:val="1F3864" w:themeColor="accent1" w:themeShade="80"/>
        </w:rPr>
        <w:t>.3.2.2 Tipos de Programas</w:t>
      </w:r>
      <w:bookmarkEnd w:id="115"/>
      <w:bookmarkEnd w:id="116"/>
    </w:p>
    <w:p w14:paraId="1CCED6E9" w14:textId="77777777" w:rsidR="004458CE" w:rsidRPr="00364826" w:rsidRDefault="004458CE" w:rsidP="00364826">
      <w:pPr>
        <w:spacing w:line="276" w:lineRule="auto"/>
        <w:jc w:val="both"/>
        <w:rPr>
          <w:rStyle w:val="Textoennegrita"/>
          <w:rFonts w:ascii="Arial" w:hAnsi="Arial" w:cs="Arial"/>
          <w:b w:val="0"/>
          <w:bCs w:val="0"/>
          <w:color w:val="000000"/>
        </w:rPr>
      </w:pPr>
    </w:p>
    <w:p w14:paraId="46176A0F" w14:textId="77777777" w:rsidR="004458CE" w:rsidRPr="00364826" w:rsidRDefault="004458CE" w:rsidP="00364826">
      <w:pPr>
        <w:spacing w:line="276" w:lineRule="auto"/>
        <w:jc w:val="both"/>
        <w:rPr>
          <w:rFonts w:ascii="Arial" w:hAnsi="Arial" w:cs="Arial"/>
        </w:rPr>
      </w:pPr>
      <w:r w:rsidRPr="00364826">
        <w:rPr>
          <w:rFonts w:ascii="Arial" w:hAnsi="Arial" w:cs="Arial"/>
        </w:rPr>
        <w:t>La normatividad permite que las Cajas de Compensación Familiar que adelanten programas de Formación para el Trabajo y el Desarrollo Humano puedan ofrecer programas de formación laboral y de formación académica.</w:t>
      </w:r>
    </w:p>
    <w:p w14:paraId="0B4C8AE2" w14:textId="77777777" w:rsidR="004458CE" w:rsidRPr="00364826" w:rsidRDefault="004458CE" w:rsidP="00364826">
      <w:pPr>
        <w:spacing w:line="276" w:lineRule="auto"/>
        <w:jc w:val="both"/>
        <w:rPr>
          <w:rFonts w:ascii="Arial" w:hAnsi="Arial" w:cs="Arial"/>
        </w:rPr>
      </w:pPr>
    </w:p>
    <w:p w14:paraId="1278B3E1" w14:textId="106AFC08" w:rsidR="004458CE" w:rsidRPr="00364826" w:rsidRDefault="00BD2079" w:rsidP="00364826">
      <w:pPr>
        <w:pStyle w:val="Ttulo3"/>
        <w:spacing w:before="0" w:line="276" w:lineRule="auto"/>
        <w:rPr>
          <w:rFonts w:ascii="Arial" w:hAnsi="Arial" w:cs="Arial"/>
        </w:rPr>
      </w:pPr>
      <w:bookmarkStart w:id="117" w:name="_Toc61282882"/>
      <w:bookmarkStart w:id="118" w:name="_Toc62659173"/>
      <w:r w:rsidRPr="00364826">
        <w:rPr>
          <w:rFonts w:ascii="Arial" w:hAnsi="Arial" w:cs="Arial"/>
        </w:rPr>
        <w:t>6</w:t>
      </w:r>
      <w:r w:rsidR="004458CE" w:rsidRPr="00364826">
        <w:rPr>
          <w:rFonts w:ascii="Arial" w:hAnsi="Arial" w:cs="Arial"/>
        </w:rPr>
        <w:t>.3.2.2.1 Programas de Formación Laboral</w:t>
      </w:r>
      <w:bookmarkEnd w:id="117"/>
      <w:bookmarkEnd w:id="118"/>
    </w:p>
    <w:p w14:paraId="3B9985EC" w14:textId="77777777" w:rsidR="004458CE" w:rsidRPr="00364826" w:rsidRDefault="004458CE" w:rsidP="00364826">
      <w:pPr>
        <w:spacing w:line="276" w:lineRule="auto"/>
        <w:jc w:val="both"/>
        <w:rPr>
          <w:rFonts w:ascii="Arial" w:hAnsi="Arial" w:cs="Arial"/>
        </w:rPr>
      </w:pPr>
    </w:p>
    <w:p w14:paraId="0BB377A5" w14:textId="77777777" w:rsidR="004458CE" w:rsidRPr="00364826" w:rsidRDefault="004458CE" w:rsidP="00364826">
      <w:pPr>
        <w:spacing w:line="276" w:lineRule="auto"/>
        <w:jc w:val="both"/>
        <w:rPr>
          <w:rFonts w:ascii="Arial" w:hAnsi="Arial" w:cs="Arial"/>
        </w:rPr>
      </w:pPr>
      <w:r w:rsidRPr="00364826">
        <w:rPr>
          <w:rFonts w:ascii="Arial" w:hAnsi="Arial" w:cs="Arial"/>
        </w:rPr>
        <w:t xml:space="preserve">Los programas de formación laboral tienen por objeto preparar a las personas en áreas específicas de los sectores productivos y desarrollar competencias laborales específicas relacionadas con las áreas de desempeño referidas en la Clasificación Nacional de Ocupaciones, que permitan ejercer una actividad productiva en forma individual o colectiva como emprendedor independiente o dependiente. </w:t>
      </w:r>
    </w:p>
    <w:p w14:paraId="7F019E4C" w14:textId="77777777" w:rsidR="004458CE" w:rsidRPr="00364826" w:rsidRDefault="004458CE" w:rsidP="00364826">
      <w:pPr>
        <w:spacing w:line="276" w:lineRule="auto"/>
        <w:jc w:val="both"/>
        <w:rPr>
          <w:rFonts w:ascii="Arial" w:hAnsi="Arial" w:cs="Arial"/>
        </w:rPr>
      </w:pPr>
    </w:p>
    <w:p w14:paraId="7C22D400" w14:textId="59D16CDE" w:rsidR="004458CE" w:rsidRPr="00364826" w:rsidRDefault="004458CE" w:rsidP="00364826">
      <w:pPr>
        <w:spacing w:line="276" w:lineRule="auto"/>
        <w:jc w:val="both"/>
        <w:rPr>
          <w:rFonts w:ascii="Arial" w:hAnsi="Arial" w:cs="Arial"/>
        </w:rPr>
      </w:pPr>
      <w:r w:rsidRPr="00364826">
        <w:rPr>
          <w:rFonts w:ascii="Arial" w:hAnsi="Arial" w:cs="Arial"/>
        </w:rPr>
        <w:t xml:space="preserve">Para ser registrado, el programa debe cumplir con los requisitos establecidos en el marco regulatorio definido por el Ministerio de Educación Nacional. </w:t>
      </w:r>
    </w:p>
    <w:p w14:paraId="5F2BF0B8" w14:textId="77777777" w:rsidR="004458CE" w:rsidRPr="00364826" w:rsidRDefault="004458CE" w:rsidP="00364826">
      <w:pPr>
        <w:spacing w:line="276" w:lineRule="auto"/>
        <w:jc w:val="both"/>
        <w:rPr>
          <w:rStyle w:val="Textoennegrita"/>
          <w:rFonts w:ascii="Arial" w:hAnsi="Arial" w:cs="Arial"/>
          <w:b w:val="0"/>
          <w:bCs w:val="0"/>
        </w:rPr>
      </w:pPr>
    </w:p>
    <w:p w14:paraId="33BEB243" w14:textId="651E16D7" w:rsidR="004458CE" w:rsidRPr="00364826" w:rsidRDefault="00BD2079" w:rsidP="00364826">
      <w:pPr>
        <w:pStyle w:val="Ttulo3"/>
        <w:spacing w:before="0" w:line="276" w:lineRule="auto"/>
        <w:rPr>
          <w:rFonts w:ascii="Arial" w:hAnsi="Arial" w:cs="Arial"/>
        </w:rPr>
      </w:pPr>
      <w:bookmarkStart w:id="119" w:name="_Toc61282883"/>
      <w:bookmarkStart w:id="120" w:name="_Toc62659174"/>
      <w:r w:rsidRPr="00364826">
        <w:rPr>
          <w:rStyle w:val="Textoennegrita"/>
          <w:rFonts w:ascii="Arial" w:hAnsi="Arial" w:cs="Arial"/>
          <w:b w:val="0"/>
          <w:bCs w:val="0"/>
        </w:rPr>
        <w:t>6</w:t>
      </w:r>
      <w:r w:rsidR="004458CE" w:rsidRPr="00364826">
        <w:rPr>
          <w:rStyle w:val="Textoennegrita"/>
          <w:rFonts w:ascii="Arial" w:hAnsi="Arial" w:cs="Arial"/>
          <w:b w:val="0"/>
          <w:bCs w:val="0"/>
        </w:rPr>
        <w:t>.3.2.2.2 Programas de Formación Académica</w:t>
      </w:r>
      <w:bookmarkEnd w:id="119"/>
      <w:bookmarkEnd w:id="120"/>
      <w:r w:rsidR="004458CE" w:rsidRPr="00364826">
        <w:rPr>
          <w:rStyle w:val="Textoennegrita"/>
          <w:rFonts w:ascii="Arial" w:hAnsi="Arial" w:cs="Arial"/>
          <w:b w:val="0"/>
          <w:bCs w:val="0"/>
        </w:rPr>
        <w:t xml:space="preserve"> </w:t>
      </w:r>
    </w:p>
    <w:p w14:paraId="35C99200" w14:textId="77777777" w:rsidR="004458CE" w:rsidRPr="00364826" w:rsidRDefault="004458CE" w:rsidP="00364826">
      <w:pPr>
        <w:spacing w:line="276" w:lineRule="auto"/>
        <w:jc w:val="both"/>
        <w:rPr>
          <w:rFonts w:ascii="Arial" w:hAnsi="Arial" w:cs="Arial"/>
        </w:rPr>
      </w:pPr>
    </w:p>
    <w:p w14:paraId="10F2E5CA" w14:textId="77777777" w:rsidR="004458CE" w:rsidRPr="00364826" w:rsidRDefault="004458CE" w:rsidP="00364826">
      <w:pPr>
        <w:spacing w:line="276" w:lineRule="auto"/>
        <w:jc w:val="both"/>
        <w:rPr>
          <w:rFonts w:ascii="Arial" w:hAnsi="Arial" w:cs="Arial"/>
        </w:rPr>
      </w:pPr>
      <w:r w:rsidRPr="00364826">
        <w:rPr>
          <w:rFonts w:ascii="Arial" w:hAnsi="Arial" w:cs="Arial"/>
        </w:rPr>
        <w:lastRenderedPageBreak/>
        <w:t xml:space="preserve">Los programas de formación académica tienen por objeto la adquisición de conocimientos y habilidades en los diversos temas de la ciencia, las matemáticas, la técnica, la tecnología, las humanidades, el arte, los idiomas, la recreación y el deporte, el desarrollo de actividades lúdicas, culturales, la preparación para la validación de los niveles, ciclos y grados propios de la educación formal básica y media y la preparación a las personas para impulsar procesos de autogestión, de participación, de formación democrática y en general de organización del trabajo comunitario e institucional. </w:t>
      </w:r>
    </w:p>
    <w:p w14:paraId="51663D6A" w14:textId="77777777" w:rsidR="004458CE" w:rsidRPr="00364826" w:rsidRDefault="004458CE" w:rsidP="00364826">
      <w:pPr>
        <w:spacing w:line="276" w:lineRule="auto"/>
        <w:jc w:val="both"/>
        <w:rPr>
          <w:rFonts w:ascii="Arial" w:hAnsi="Arial" w:cs="Arial"/>
        </w:rPr>
      </w:pPr>
    </w:p>
    <w:p w14:paraId="5A4EECD7" w14:textId="77777777" w:rsidR="004458CE" w:rsidRPr="00364826" w:rsidRDefault="004458CE" w:rsidP="00364826">
      <w:pPr>
        <w:spacing w:line="276" w:lineRule="auto"/>
        <w:jc w:val="both"/>
        <w:rPr>
          <w:rFonts w:ascii="Arial" w:hAnsi="Arial" w:cs="Arial"/>
        </w:rPr>
      </w:pPr>
      <w:r w:rsidRPr="00364826">
        <w:rPr>
          <w:rFonts w:ascii="Arial" w:hAnsi="Arial" w:cs="Arial"/>
        </w:rPr>
        <w:t>Para ser registrado, el programa debe cumplir con los requisitos de establecidos en el marco regulatorio definido por el Ministerio de Educación Nacional.</w:t>
      </w:r>
    </w:p>
    <w:p w14:paraId="20E0CC13" w14:textId="77777777" w:rsidR="004458CE" w:rsidRPr="00364826" w:rsidRDefault="004458CE" w:rsidP="00364826">
      <w:pPr>
        <w:spacing w:line="276" w:lineRule="auto"/>
        <w:jc w:val="both"/>
        <w:rPr>
          <w:rFonts w:ascii="Arial" w:hAnsi="Arial" w:cs="Arial"/>
        </w:rPr>
      </w:pPr>
    </w:p>
    <w:p w14:paraId="6B01B1D1" w14:textId="300A878D" w:rsidR="004458CE" w:rsidRPr="00364826" w:rsidRDefault="00BD2079" w:rsidP="00364826">
      <w:pPr>
        <w:pStyle w:val="Ttulo3"/>
        <w:spacing w:before="0" w:line="276" w:lineRule="auto"/>
        <w:rPr>
          <w:rStyle w:val="Textoennegrita"/>
          <w:rFonts w:ascii="Arial" w:hAnsi="Arial" w:cs="Arial"/>
          <w:b w:val="0"/>
          <w:bCs w:val="0"/>
        </w:rPr>
      </w:pPr>
      <w:bookmarkStart w:id="121" w:name="_Toc61282884"/>
      <w:bookmarkStart w:id="122" w:name="_Toc62659175"/>
      <w:r w:rsidRPr="00364826">
        <w:rPr>
          <w:rStyle w:val="Textoennegrita"/>
          <w:rFonts w:ascii="Arial" w:hAnsi="Arial" w:cs="Arial"/>
          <w:b w:val="0"/>
          <w:bCs w:val="0"/>
        </w:rPr>
        <w:t>6</w:t>
      </w:r>
      <w:r w:rsidR="004458CE" w:rsidRPr="00364826">
        <w:rPr>
          <w:rStyle w:val="Textoennegrita"/>
          <w:rFonts w:ascii="Arial" w:hAnsi="Arial" w:cs="Arial"/>
          <w:b w:val="0"/>
          <w:bCs w:val="0"/>
        </w:rPr>
        <w:t>.3.2.3 Derecho al Subsidio Familiar de quienes cursen los programas de Educación para el Trabajo y el Desarrollo Humano</w:t>
      </w:r>
      <w:bookmarkEnd w:id="121"/>
      <w:bookmarkEnd w:id="122"/>
    </w:p>
    <w:p w14:paraId="3B0F929E" w14:textId="77777777" w:rsidR="004458CE" w:rsidRPr="00364826" w:rsidRDefault="004458CE" w:rsidP="00364826">
      <w:pPr>
        <w:spacing w:line="276" w:lineRule="auto"/>
        <w:jc w:val="both"/>
        <w:rPr>
          <w:rFonts w:ascii="Arial" w:eastAsia="Arial" w:hAnsi="Arial" w:cs="Arial"/>
          <w:color w:val="1F3863"/>
        </w:rPr>
      </w:pPr>
    </w:p>
    <w:p w14:paraId="5F787C42" w14:textId="2A8D7A7A" w:rsidR="004458CE" w:rsidRPr="00364826" w:rsidRDefault="004458CE" w:rsidP="00364826">
      <w:pPr>
        <w:spacing w:line="276" w:lineRule="auto"/>
        <w:jc w:val="both"/>
        <w:rPr>
          <w:rFonts w:ascii="Arial" w:hAnsi="Arial" w:cs="Arial"/>
        </w:rPr>
      </w:pPr>
      <w:r w:rsidRPr="00364826">
        <w:rPr>
          <w:rFonts w:ascii="Arial" w:hAnsi="Arial" w:cs="Arial"/>
        </w:rPr>
        <w:t xml:space="preserve">Con sujeción a los requisitos establecidos en la ley, y de acuerdo con el artículo </w:t>
      </w:r>
      <w:r w:rsidR="005D7257" w:rsidRPr="005D7257">
        <w:rPr>
          <w:rFonts w:ascii="Arial" w:hAnsi="Arial" w:cs="Arial"/>
        </w:rPr>
        <w:t>2.6.6.12.</w:t>
      </w:r>
      <w:r w:rsidRPr="00364826">
        <w:rPr>
          <w:rFonts w:ascii="Arial" w:hAnsi="Arial" w:cs="Arial"/>
        </w:rPr>
        <w:t xml:space="preserve"> del Decreto </w:t>
      </w:r>
      <w:r w:rsidR="005D7257">
        <w:rPr>
          <w:rFonts w:ascii="Arial" w:hAnsi="Arial" w:cs="Arial"/>
        </w:rPr>
        <w:t>1075</w:t>
      </w:r>
      <w:r w:rsidRPr="00364826">
        <w:rPr>
          <w:rFonts w:ascii="Arial" w:hAnsi="Arial" w:cs="Arial"/>
        </w:rPr>
        <w:t xml:space="preserve"> de </w:t>
      </w:r>
      <w:r w:rsidR="005D7257">
        <w:rPr>
          <w:rFonts w:ascii="Arial" w:hAnsi="Arial" w:cs="Arial"/>
        </w:rPr>
        <w:t>2015</w:t>
      </w:r>
      <w:r w:rsidRPr="00364826">
        <w:rPr>
          <w:rFonts w:ascii="Arial" w:hAnsi="Arial" w:cs="Arial"/>
        </w:rPr>
        <w:t xml:space="preserve">, el Subsidio Familiar para las personas a cargo de los trabajadores beneficiarios a que se refiere la Ley 21 de 1982, se extiende a quienes cursen estudios en los programas registrados que ofrezcan las instituciones de educación para el trabajo y el desarrollo humano.  </w:t>
      </w:r>
    </w:p>
    <w:p w14:paraId="2C43C70B" w14:textId="77777777" w:rsidR="004458CE" w:rsidRPr="00364826" w:rsidRDefault="004458CE" w:rsidP="00364826">
      <w:pPr>
        <w:spacing w:line="276" w:lineRule="auto"/>
        <w:jc w:val="both"/>
        <w:rPr>
          <w:rFonts w:ascii="Arial" w:hAnsi="Arial" w:cs="Arial"/>
        </w:rPr>
      </w:pPr>
    </w:p>
    <w:p w14:paraId="3F37CD62" w14:textId="26E1200E" w:rsidR="004458CE" w:rsidRPr="00364826" w:rsidRDefault="004458CE" w:rsidP="00364826">
      <w:pPr>
        <w:spacing w:line="276" w:lineRule="auto"/>
        <w:jc w:val="both"/>
        <w:rPr>
          <w:rFonts w:ascii="Arial" w:hAnsi="Arial" w:cs="Arial"/>
        </w:rPr>
      </w:pPr>
      <w:r w:rsidRPr="00364826">
        <w:rPr>
          <w:rFonts w:ascii="Arial" w:hAnsi="Arial" w:cs="Arial"/>
        </w:rPr>
        <w:t xml:space="preserve">El subsidio familiar será otorgado a los estudiantes </w:t>
      </w:r>
      <w:r w:rsidR="005D7257">
        <w:rPr>
          <w:rFonts w:ascii="Arial" w:hAnsi="Arial" w:cs="Arial"/>
        </w:rPr>
        <w:t>que cumplan los requisitos establecidos en el artículo 3 de la Ley 789 de 2002</w:t>
      </w:r>
      <w:r w:rsidRPr="00364826">
        <w:rPr>
          <w:rFonts w:ascii="Arial" w:hAnsi="Arial" w:cs="Arial"/>
        </w:rPr>
        <w:t xml:space="preserve">. Para tales efectos, la calidad de estudiante se demostrará con la certificación que expida la respectiva institución de educación para el trabajo y el desarrollo humano, en donde debe indicarse la denominación del programa, la duración, el número y la fecha del registro del programa expedido por la secretaría de educación de la entidad territorial certificada. </w:t>
      </w:r>
    </w:p>
    <w:p w14:paraId="5ACF0104" w14:textId="77777777" w:rsidR="004458CE" w:rsidRPr="00364826" w:rsidRDefault="004458CE" w:rsidP="00364826">
      <w:pPr>
        <w:spacing w:line="276" w:lineRule="auto"/>
        <w:jc w:val="both"/>
        <w:rPr>
          <w:rFonts w:ascii="Arial" w:hAnsi="Arial" w:cs="Arial"/>
        </w:rPr>
      </w:pPr>
    </w:p>
    <w:p w14:paraId="5266DD2E" w14:textId="77777777" w:rsidR="004458CE" w:rsidRPr="00364826" w:rsidRDefault="004458CE" w:rsidP="00364826">
      <w:pPr>
        <w:spacing w:line="276" w:lineRule="auto"/>
        <w:jc w:val="both"/>
        <w:rPr>
          <w:rFonts w:ascii="Arial" w:hAnsi="Arial" w:cs="Arial"/>
        </w:rPr>
      </w:pPr>
      <w:r w:rsidRPr="00364826">
        <w:rPr>
          <w:rFonts w:ascii="Arial" w:hAnsi="Arial" w:cs="Arial"/>
        </w:rPr>
        <w:t xml:space="preserve">Para continuar con el derecho al subsidio familiar que le corresponda, semestralmente y mientras curse los estudios, el estudiante deberá presentar una constancia expedida por la institución de educación para el trabajo y el desarrollo humano que certifique la vigencia de la matrícula. </w:t>
      </w:r>
    </w:p>
    <w:p w14:paraId="4F4008AC" w14:textId="77777777" w:rsidR="004458CE" w:rsidRPr="00364826" w:rsidRDefault="004458CE" w:rsidP="00364826">
      <w:pPr>
        <w:spacing w:line="276" w:lineRule="auto"/>
        <w:jc w:val="both"/>
        <w:rPr>
          <w:rFonts w:ascii="Arial" w:eastAsia="Arial" w:hAnsi="Arial" w:cs="Arial"/>
        </w:rPr>
      </w:pPr>
    </w:p>
    <w:p w14:paraId="66999BF4" w14:textId="39561CF3" w:rsidR="004458CE" w:rsidRPr="00364826" w:rsidRDefault="00BD2079" w:rsidP="00364826">
      <w:pPr>
        <w:pStyle w:val="NormalWeb"/>
        <w:spacing w:before="0" w:beforeAutospacing="0" w:after="0" w:afterAutospacing="0" w:line="276" w:lineRule="auto"/>
        <w:jc w:val="both"/>
        <w:outlineLvl w:val="2"/>
        <w:rPr>
          <w:rFonts w:ascii="Arial" w:hAnsi="Arial" w:cs="Arial"/>
          <w:color w:val="1F3864" w:themeColor="accent1" w:themeShade="80"/>
          <w:shd w:val="clear" w:color="auto" w:fill="FFFFFF"/>
        </w:rPr>
      </w:pPr>
      <w:bookmarkStart w:id="123" w:name="_Toc61282885"/>
      <w:bookmarkStart w:id="124" w:name="_Toc62659176"/>
      <w:r w:rsidRPr="00364826">
        <w:rPr>
          <w:rFonts w:ascii="Arial" w:hAnsi="Arial" w:cs="Arial"/>
          <w:color w:val="1F3864" w:themeColor="accent1" w:themeShade="80"/>
          <w:shd w:val="clear" w:color="auto" w:fill="FFFFFF"/>
        </w:rPr>
        <w:t>6</w:t>
      </w:r>
      <w:r w:rsidR="004458CE" w:rsidRPr="00364826">
        <w:rPr>
          <w:rFonts w:ascii="Arial" w:hAnsi="Arial" w:cs="Arial"/>
          <w:color w:val="1F3864" w:themeColor="accent1" w:themeShade="80"/>
          <w:shd w:val="clear" w:color="auto" w:fill="FFFFFF"/>
        </w:rPr>
        <w:t>.3.3 Prestación de Servicios Bibliotecarios</w:t>
      </w:r>
      <w:bookmarkEnd w:id="123"/>
      <w:bookmarkEnd w:id="124"/>
    </w:p>
    <w:p w14:paraId="2E00C7F1" w14:textId="77777777" w:rsidR="004458CE" w:rsidRPr="00364826" w:rsidRDefault="004458CE" w:rsidP="00364826">
      <w:pPr>
        <w:spacing w:line="276" w:lineRule="auto"/>
        <w:ind w:left="57"/>
        <w:jc w:val="both"/>
        <w:rPr>
          <w:rFonts w:ascii="Arial" w:eastAsia="Arial" w:hAnsi="Arial" w:cs="Arial"/>
        </w:rPr>
      </w:pPr>
    </w:p>
    <w:p w14:paraId="6F033C65" w14:textId="77777777" w:rsidR="004458CE" w:rsidRPr="00364826" w:rsidRDefault="004458CE"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lastRenderedPageBreak/>
        <w:t xml:space="preserve">El servicio de Biblioteca es un programa social que se encuentra en el tercer orden de prioridades, de conformidad con el numeral 3 del artículo 62 de la Ley 21 de 1982, y lo deben ofrecer las Cajas a su población afiliada y al público en general, con el fin de atender el pago del subsidio en servicios y lograr un gran impacto social en las regiones donde hacen presencia </w:t>
      </w:r>
      <w:r w:rsidRPr="00364826">
        <w:rPr>
          <w:rFonts w:ascii="Arial" w:hAnsi="Arial" w:cs="Arial"/>
          <w:color w:val="4472C4" w:themeColor="accent1"/>
        </w:rPr>
        <w:t>[Circular 09-2017]</w:t>
      </w:r>
      <w:r w:rsidRPr="00364826">
        <w:rPr>
          <w:rFonts w:ascii="Arial" w:eastAsia="Arial" w:hAnsi="Arial" w:cs="Arial"/>
          <w:i/>
          <w:color w:val="000000"/>
        </w:rPr>
        <w:t>.</w:t>
      </w:r>
      <w:r w:rsidRPr="00364826">
        <w:rPr>
          <w:rFonts w:ascii="Arial" w:hAnsi="Arial" w:cs="Arial"/>
          <w:color w:val="000000"/>
        </w:rPr>
        <w:t xml:space="preserve"> Asimismo, se deben extender los servicios de biblioteca de las Cajas de Compensación Familiar al sector rural, para la consolidación de la paz en Colombia de cara al postconflicto y para el fortalecimiento del tejido social. </w:t>
      </w:r>
    </w:p>
    <w:p w14:paraId="6A30D258" w14:textId="77777777" w:rsidR="004458CE" w:rsidRPr="00364826" w:rsidRDefault="004458CE" w:rsidP="00364826">
      <w:pPr>
        <w:pStyle w:val="NormalWeb"/>
        <w:spacing w:before="0" w:beforeAutospacing="0" w:after="0" w:afterAutospacing="0" w:line="276" w:lineRule="auto"/>
        <w:jc w:val="both"/>
        <w:rPr>
          <w:rFonts w:ascii="Arial" w:hAnsi="Arial" w:cs="Arial"/>
          <w:color w:val="000000"/>
        </w:rPr>
      </w:pPr>
    </w:p>
    <w:p w14:paraId="6E026A49" w14:textId="24C24E57" w:rsidR="004458CE" w:rsidRPr="00364826" w:rsidRDefault="004458CE"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Es conveniente que las Corporaciones que no tienen en la actualidad este servicio, lo constituyan de conformidad con </w:t>
      </w:r>
      <w:r w:rsidR="00F91C75" w:rsidRPr="00364826">
        <w:rPr>
          <w:rFonts w:ascii="Arial" w:hAnsi="Arial" w:cs="Arial"/>
          <w:color w:val="000000"/>
        </w:rPr>
        <w:t xml:space="preserve">lo establecido por esta Superintendencia para ello, </w:t>
      </w:r>
      <w:r w:rsidRPr="00364826">
        <w:rPr>
          <w:rFonts w:ascii="Arial" w:hAnsi="Arial" w:cs="Arial"/>
          <w:color w:val="000000"/>
        </w:rPr>
        <w:t xml:space="preserve">el numeral 3 del artículo 2.2.7.4.4.10 del Decreto Único Reglamentario del Sector Trabajo 1072 de 2015, la Ley 115 de 1994, y el Plan Nacional de Lectura y Bibliotecas de 2017 “Leer es mi cuento” que pretende hacer de Colombia un país de lectores mejorando sustancialmente el acceso equitativo de los colombianos a la información, conocimiento y entretenimiento, entre otros. </w:t>
      </w:r>
    </w:p>
    <w:p w14:paraId="6DB45712" w14:textId="77777777" w:rsidR="004458CE" w:rsidRPr="00364826" w:rsidRDefault="004458CE" w:rsidP="00364826">
      <w:pPr>
        <w:pStyle w:val="NormalWeb"/>
        <w:spacing w:before="0" w:beforeAutospacing="0" w:after="0" w:afterAutospacing="0" w:line="276" w:lineRule="auto"/>
        <w:jc w:val="both"/>
        <w:rPr>
          <w:rFonts w:ascii="Arial" w:hAnsi="Arial" w:cs="Arial"/>
          <w:color w:val="000000"/>
        </w:rPr>
      </w:pPr>
    </w:p>
    <w:p w14:paraId="3A7D44C0" w14:textId="77777777" w:rsidR="004458CE" w:rsidRPr="00364826" w:rsidRDefault="004458CE"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La financiación del servicio de Biblioteca se podrá realizar con las siguientes fuentes de recursos: </w:t>
      </w:r>
    </w:p>
    <w:p w14:paraId="72C35349" w14:textId="77777777" w:rsidR="004458CE" w:rsidRPr="00364826" w:rsidRDefault="004458CE" w:rsidP="00C745E2">
      <w:pPr>
        <w:pStyle w:val="NormalWeb"/>
        <w:numPr>
          <w:ilvl w:val="0"/>
          <w:numId w:val="58"/>
        </w:numPr>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Recursos remanentes del 4%. </w:t>
      </w:r>
    </w:p>
    <w:p w14:paraId="4A5F1A0B" w14:textId="77777777" w:rsidR="004458CE" w:rsidRPr="00364826" w:rsidRDefault="004458CE" w:rsidP="00C745E2">
      <w:pPr>
        <w:pStyle w:val="NormalWeb"/>
        <w:numPr>
          <w:ilvl w:val="0"/>
          <w:numId w:val="58"/>
        </w:numPr>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Recursos originados en fuentes diferentes a los aportes parafiscales (numeral 5, artículo 16, Ley 789 de 2002). </w:t>
      </w:r>
    </w:p>
    <w:p w14:paraId="3D770205" w14:textId="77777777" w:rsidR="004458CE" w:rsidRPr="00364826" w:rsidRDefault="004458CE" w:rsidP="00C745E2">
      <w:pPr>
        <w:pStyle w:val="NormalWeb"/>
        <w:numPr>
          <w:ilvl w:val="0"/>
          <w:numId w:val="58"/>
        </w:numPr>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Reservas para obras y programas de beneficio social. </w:t>
      </w:r>
    </w:p>
    <w:p w14:paraId="10D6C449" w14:textId="77777777" w:rsidR="004458CE" w:rsidRPr="00364826" w:rsidRDefault="004458CE" w:rsidP="00C745E2">
      <w:pPr>
        <w:pStyle w:val="NormalWeb"/>
        <w:numPr>
          <w:ilvl w:val="0"/>
          <w:numId w:val="58"/>
        </w:numPr>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Recursos de convenios y alianzas con Organizaciones Gubernamentales y No Gubernamentales (ONG). </w:t>
      </w:r>
    </w:p>
    <w:p w14:paraId="1A34D094" w14:textId="77777777" w:rsidR="004458CE" w:rsidRPr="00364826" w:rsidRDefault="004458CE" w:rsidP="00C745E2">
      <w:pPr>
        <w:pStyle w:val="NormalWeb"/>
        <w:numPr>
          <w:ilvl w:val="0"/>
          <w:numId w:val="58"/>
        </w:numPr>
        <w:spacing w:before="0" w:beforeAutospacing="0" w:after="0" w:afterAutospacing="0" w:line="276" w:lineRule="auto"/>
        <w:jc w:val="both"/>
        <w:rPr>
          <w:rFonts w:ascii="Arial" w:hAnsi="Arial" w:cs="Arial"/>
          <w:color w:val="000000"/>
        </w:rPr>
      </w:pPr>
      <w:r w:rsidRPr="00364826">
        <w:rPr>
          <w:rFonts w:ascii="Arial" w:hAnsi="Arial" w:cs="Arial"/>
          <w:color w:val="000000"/>
        </w:rPr>
        <w:t>Donaciones</w:t>
      </w:r>
    </w:p>
    <w:p w14:paraId="7732901C" w14:textId="77777777" w:rsidR="004458CE" w:rsidRPr="00364826" w:rsidRDefault="004458CE" w:rsidP="00364826">
      <w:pPr>
        <w:spacing w:line="276" w:lineRule="auto"/>
        <w:jc w:val="both"/>
        <w:rPr>
          <w:rFonts w:ascii="Arial" w:eastAsia="Arial" w:hAnsi="Arial" w:cs="Arial"/>
          <w:color w:val="1F3763" w:themeColor="accent1" w:themeShade="7F"/>
        </w:rPr>
      </w:pPr>
    </w:p>
    <w:p w14:paraId="69CF73E9" w14:textId="77777777" w:rsidR="004458CE" w:rsidRPr="00364826" w:rsidRDefault="004458CE" w:rsidP="00364826">
      <w:pPr>
        <w:spacing w:line="276" w:lineRule="auto"/>
        <w:jc w:val="both"/>
        <w:rPr>
          <w:rFonts w:ascii="Arial" w:eastAsia="Arial" w:hAnsi="Arial" w:cs="Arial"/>
        </w:rPr>
      </w:pPr>
    </w:p>
    <w:p w14:paraId="569EA7A8" w14:textId="46C1874C" w:rsidR="004458CE" w:rsidRPr="00364826" w:rsidRDefault="00BD2079" w:rsidP="00364826">
      <w:pPr>
        <w:pStyle w:val="Ttulo2"/>
        <w:spacing w:before="0" w:line="276" w:lineRule="auto"/>
        <w:rPr>
          <w:rFonts w:ascii="Arial" w:eastAsia="Arial" w:hAnsi="Arial" w:cs="Arial"/>
          <w:sz w:val="24"/>
          <w:szCs w:val="24"/>
        </w:rPr>
      </w:pPr>
      <w:bookmarkStart w:id="125" w:name="_Toc61282886"/>
      <w:bookmarkStart w:id="126" w:name="_Toc62659177"/>
      <w:r w:rsidRPr="00364826">
        <w:rPr>
          <w:rFonts w:ascii="Arial" w:eastAsia="Arial" w:hAnsi="Arial" w:cs="Arial"/>
          <w:sz w:val="24"/>
          <w:szCs w:val="24"/>
        </w:rPr>
        <w:t>6</w:t>
      </w:r>
      <w:r w:rsidR="004458CE" w:rsidRPr="00364826">
        <w:rPr>
          <w:rFonts w:ascii="Arial" w:eastAsia="Arial" w:hAnsi="Arial" w:cs="Arial"/>
          <w:sz w:val="24"/>
          <w:szCs w:val="24"/>
        </w:rPr>
        <w:t>.4 PROGRAMAS DE VIVIENDA</w:t>
      </w:r>
      <w:bookmarkEnd w:id="125"/>
      <w:bookmarkEnd w:id="126"/>
      <w:r w:rsidR="004458CE" w:rsidRPr="00364826">
        <w:rPr>
          <w:rFonts w:ascii="Arial" w:eastAsia="Arial" w:hAnsi="Arial" w:cs="Arial"/>
          <w:sz w:val="24"/>
          <w:szCs w:val="24"/>
        </w:rPr>
        <w:t xml:space="preserve"> </w:t>
      </w:r>
    </w:p>
    <w:p w14:paraId="1F92B518" w14:textId="77777777" w:rsidR="004458CE" w:rsidRPr="00364826" w:rsidRDefault="004458CE" w:rsidP="00364826">
      <w:pPr>
        <w:spacing w:line="276" w:lineRule="auto"/>
        <w:jc w:val="both"/>
        <w:rPr>
          <w:rFonts w:ascii="Arial" w:eastAsia="Arial" w:hAnsi="Arial" w:cs="Arial"/>
          <w:iCs/>
        </w:rPr>
      </w:pPr>
    </w:p>
    <w:p w14:paraId="5A3A241F"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La Carta Política dio impulso a los derechos económicos y sociales e incluyó en el artículo 51 el derecho a la vivienda digna, garantizado por el Estado </w:t>
      </w:r>
      <w:r w:rsidRPr="00364826">
        <w:rPr>
          <w:rFonts w:ascii="Arial" w:hAnsi="Arial" w:cs="Arial"/>
          <w:iCs/>
          <w:color w:val="4472C4" w:themeColor="accent1"/>
        </w:rPr>
        <w:t>[Circular 29-2008]</w:t>
      </w:r>
      <w:r w:rsidRPr="00364826">
        <w:rPr>
          <w:rFonts w:ascii="Arial" w:eastAsia="Arial" w:hAnsi="Arial" w:cs="Arial"/>
          <w:iCs/>
        </w:rPr>
        <w:t>.  Se prevé que la vivienda digna y los programas de vivienda de interés social serían responsabilidad coordinada del Estado y las entidades territoriales, todo lo cual se ha desarrollado en el marco de la legislación que define el desarrollo territorial.</w:t>
      </w:r>
    </w:p>
    <w:p w14:paraId="0388A144" w14:textId="77777777" w:rsidR="004458CE" w:rsidRPr="00364826" w:rsidRDefault="004458CE" w:rsidP="00364826">
      <w:pPr>
        <w:spacing w:line="276" w:lineRule="auto"/>
        <w:jc w:val="both"/>
        <w:rPr>
          <w:rFonts w:ascii="Arial" w:eastAsia="Arial" w:hAnsi="Arial" w:cs="Arial"/>
          <w:iCs/>
        </w:rPr>
      </w:pPr>
    </w:p>
    <w:p w14:paraId="2B9F65AD" w14:textId="77777777" w:rsidR="004458CE" w:rsidRPr="00364826" w:rsidRDefault="004458CE" w:rsidP="00364826">
      <w:pPr>
        <w:spacing w:line="276" w:lineRule="auto"/>
        <w:jc w:val="both"/>
        <w:rPr>
          <w:rStyle w:val="Textoennegrita"/>
          <w:rFonts w:ascii="Arial" w:hAnsi="Arial" w:cs="Arial"/>
          <w:b w:val="0"/>
          <w:bCs w:val="0"/>
        </w:rPr>
      </w:pPr>
      <w:r w:rsidRPr="00364826">
        <w:rPr>
          <w:rFonts w:ascii="Arial" w:eastAsia="Arial" w:hAnsi="Arial" w:cs="Arial"/>
          <w:iCs/>
        </w:rPr>
        <w:lastRenderedPageBreak/>
        <w:t xml:space="preserve">Las Cajas de Compensación son parte fundamental de las políticas estatales para garantizar vivienda digna para los trabajadores colombianos y sus familias.  Entre las finalidades principales de los programas sociales de vivienda que organicen las Cajas de Compensación, de acuerdo con el artículo </w:t>
      </w:r>
      <w:r w:rsidRPr="00364826">
        <w:rPr>
          <w:rFonts w:ascii="Arial" w:hAnsi="Arial" w:cs="Arial"/>
          <w:iCs/>
        </w:rPr>
        <w:t xml:space="preserve">2.2.7.4.4.11. del Decreto Único Reglamentario del Sector Trabajo </w:t>
      </w:r>
      <w:r w:rsidRPr="00364826">
        <w:rPr>
          <w:rStyle w:val="Textoennegrita"/>
          <w:rFonts w:ascii="Arial" w:hAnsi="Arial" w:cs="Arial"/>
          <w:b w:val="0"/>
          <w:bCs w:val="0"/>
          <w:iCs/>
        </w:rPr>
        <w:t xml:space="preserve">1072 de 2015, están: </w:t>
      </w:r>
    </w:p>
    <w:p w14:paraId="1D0C6BA0" w14:textId="77777777" w:rsidR="004458CE" w:rsidRPr="00364826" w:rsidRDefault="004458CE" w:rsidP="00364826">
      <w:pPr>
        <w:spacing w:line="276" w:lineRule="auto"/>
        <w:jc w:val="both"/>
        <w:rPr>
          <w:rStyle w:val="Textoennegrita"/>
          <w:rFonts w:ascii="Arial" w:hAnsi="Arial" w:cs="Arial"/>
          <w:b w:val="0"/>
          <w:bCs w:val="0"/>
          <w:iCs/>
        </w:rPr>
      </w:pPr>
    </w:p>
    <w:p w14:paraId="0089A16F" w14:textId="77777777" w:rsidR="004458CE" w:rsidRPr="00364826" w:rsidRDefault="004458CE" w:rsidP="00C745E2">
      <w:pPr>
        <w:pStyle w:val="Prrafodelista"/>
        <w:numPr>
          <w:ilvl w:val="0"/>
          <w:numId w:val="59"/>
        </w:numPr>
        <w:spacing w:after="0" w:line="276" w:lineRule="auto"/>
        <w:jc w:val="both"/>
        <w:rPr>
          <w:rFonts w:ascii="Arial" w:hAnsi="Arial" w:cs="Arial"/>
          <w:sz w:val="24"/>
          <w:szCs w:val="24"/>
        </w:rPr>
      </w:pPr>
      <w:r w:rsidRPr="00364826">
        <w:rPr>
          <w:rFonts w:ascii="Arial" w:hAnsi="Arial" w:cs="Arial"/>
          <w:iCs/>
          <w:sz w:val="24"/>
          <w:szCs w:val="24"/>
        </w:rPr>
        <w:t>Suministrar vivienda o facilitar el acceso a soluciones de vivienda en condiciones de dignidad, salubridad y decoro para los afiliados y sus familias.</w:t>
      </w:r>
    </w:p>
    <w:p w14:paraId="3B02DDAA" w14:textId="1E71DCCD" w:rsidR="004458CE" w:rsidRPr="00364826" w:rsidRDefault="004458CE" w:rsidP="00C745E2">
      <w:pPr>
        <w:pStyle w:val="Prrafodelista"/>
        <w:numPr>
          <w:ilvl w:val="0"/>
          <w:numId w:val="59"/>
        </w:numPr>
        <w:shd w:val="clear" w:color="auto" w:fill="FFFFFF"/>
        <w:spacing w:after="0" w:line="276" w:lineRule="auto"/>
        <w:jc w:val="both"/>
        <w:rPr>
          <w:rFonts w:ascii="Arial" w:hAnsi="Arial" w:cs="Arial"/>
          <w:iCs/>
          <w:sz w:val="24"/>
          <w:szCs w:val="24"/>
        </w:rPr>
      </w:pPr>
      <w:r w:rsidRPr="00364826">
        <w:rPr>
          <w:rFonts w:ascii="Arial" w:eastAsia="Arial" w:hAnsi="Arial" w:cs="Arial"/>
          <w:iCs/>
          <w:sz w:val="24"/>
          <w:szCs w:val="24"/>
        </w:rPr>
        <w:t>M</w:t>
      </w:r>
      <w:r w:rsidRPr="00364826">
        <w:rPr>
          <w:rFonts w:ascii="Arial" w:hAnsi="Arial" w:cs="Arial"/>
          <w:iCs/>
          <w:sz w:val="24"/>
          <w:szCs w:val="24"/>
        </w:rPr>
        <w:t xml:space="preserve">ejorar las soluciones de vivienda en función del ingreso y </w:t>
      </w:r>
      <w:r w:rsidR="006C0E46" w:rsidRPr="00364826">
        <w:rPr>
          <w:rFonts w:ascii="Arial" w:hAnsi="Arial" w:cs="Arial"/>
          <w:iCs/>
          <w:sz w:val="24"/>
          <w:szCs w:val="24"/>
        </w:rPr>
        <w:t>estatus</w:t>
      </w:r>
      <w:r w:rsidRPr="00364826">
        <w:rPr>
          <w:rFonts w:ascii="Arial" w:hAnsi="Arial" w:cs="Arial"/>
          <w:iCs/>
          <w:sz w:val="24"/>
          <w:szCs w:val="24"/>
        </w:rPr>
        <w:t xml:space="preserve"> de los afiliados y sus familias.</w:t>
      </w:r>
    </w:p>
    <w:p w14:paraId="77FEA164" w14:textId="77777777" w:rsidR="004458CE" w:rsidRPr="00364826" w:rsidRDefault="004458CE" w:rsidP="00C745E2">
      <w:pPr>
        <w:pStyle w:val="Prrafodelista"/>
        <w:numPr>
          <w:ilvl w:val="0"/>
          <w:numId w:val="59"/>
        </w:numPr>
        <w:shd w:val="clear" w:color="auto" w:fill="FFFFFF"/>
        <w:spacing w:after="0" w:line="276" w:lineRule="auto"/>
        <w:jc w:val="both"/>
        <w:rPr>
          <w:rFonts w:ascii="Arial" w:hAnsi="Arial" w:cs="Arial"/>
          <w:iCs/>
          <w:sz w:val="24"/>
          <w:szCs w:val="24"/>
        </w:rPr>
      </w:pPr>
      <w:r w:rsidRPr="00364826">
        <w:rPr>
          <w:rFonts w:ascii="Arial" w:eastAsia="Arial" w:hAnsi="Arial" w:cs="Arial"/>
          <w:iCs/>
          <w:sz w:val="24"/>
          <w:szCs w:val="24"/>
        </w:rPr>
        <w:t>D</w:t>
      </w:r>
      <w:r w:rsidRPr="00364826">
        <w:rPr>
          <w:rFonts w:ascii="Arial" w:hAnsi="Arial" w:cs="Arial"/>
          <w:iCs/>
          <w:sz w:val="24"/>
          <w:szCs w:val="24"/>
        </w:rPr>
        <w:t>otar de lote con los servicios básicos para la construcción de vivienda a los afiliados y sus familias.</w:t>
      </w:r>
    </w:p>
    <w:p w14:paraId="7E826E70" w14:textId="77777777" w:rsidR="004458CE" w:rsidRPr="00364826" w:rsidRDefault="004458CE" w:rsidP="00C745E2">
      <w:pPr>
        <w:pStyle w:val="Prrafodelista"/>
        <w:numPr>
          <w:ilvl w:val="0"/>
          <w:numId w:val="59"/>
        </w:numPr>
        <w:shd w:val="clear" w:color="auto" w:fill="FFFFFF"/>
        <w:spacing w:after="0" w:line="276" w:lineRule="auto"/>
        <w:jc w:val="both"/>
        <w:rPr>
          <w:rFonts w:ascii="Arial" w:hAnsi="Arial" w:cs="Arial"/>
          <w:iCs/>
          <w:sz w:val="24"/>
          <w:szCs w:val="24"/>
        </w:rPr>
      </w:pPr>
      <w:r w:rsidRPr="00364826">
        <w:rPr>
          <w:rFonts w:ascii="Arial" w:eastAsia="Arial" w:hAnsi="Arial" w:cs="Arial"/>
          <w:iCs/>
          <w:sz w:val="24"/>
          <w:szCs w:val="24"/>
        </w:rPr>
        <w:t>O</w:t>
      </w:r>
      <w:r w:rsidRPr="00364826">
        <w:rPr>
          <w:rFonts w:ascii="Arial" w:hAnsi="Arial" w:cs="Arial"/>
          <w:iCs/>
          <w:sz w:val="24"/>
          <w:szCs w:val="24"/>
        </w:rPr>
        <w:t>torgar créditos para la adquisición y mejoramiento de la vivienda de los afiliados y sus familias.</w:t>
      </w:r>
    </w:p>
    <w:p w14:paraId="6CD3BB4A" w14:textId="77777777" w:rsidR="004458CE" w:rsidRPr="00364826" w:rsidRDefault="004458CE" w:rsidP="00C745E2">
      <w:pPr>
        <w:pStyle w:val="Prrafodelista"/>
        <w:numPr>
          <w:ilvl w:val="0"/>
          <w:numId w:val="59"/>
        </w:numPr>
        <w:shd w:val="clear" w:color="auto" w:fill="FFFFFF"/>
        <w:spacing w:after="0" w:line="276" w:lineRule="auto"/>
        <w:jc w:val="both"/>
        <w:rPr>
          <w:rFonts w:ascii="Arial" w:hAnsi="Arial" w:cs="Arial"/>
          <w:iCs/>
          <w:sz w:val="24"/>
          <w:szCs w:val="24"/>
        </w:rPr>
      </w:pPr>
      <w:r w:rsidRPr="00364826">
        <w:rPr>
          <w:rFonts w:ascii="Arial" w:hAnsi="Arial" w:cs="Arial"/>
          <w:iCs/>
          <w:sz w:val="24"/>
          <w:szCs w:val="24"/>
        </w:rPr>
        <w:t>Facilitar la adquisición de materiales, prestar asesorías y capacitación para la construcción o el mejoramiento de la vivienda de los afiliados y sus familias.</w:t>
      </w:r>
    </w:p>
    <w:p w14:paraId="11C508C9" w14:textId="77777777" w:rsidR="004458CE" w:rsidRPr="00364826" w:rsidRDefault="004458CE" w:rsidP="00C745E2">
      <w:pPr>
        <w:pStyle w:val="Prrafodelista"/>
        <w:numPr>
          <w:ilvl w:val="0"/>
          <w:numId w:val="59"/>
        </w:numPr>
        <w:shd w:val="clear" w:color="auto" w:fill="FFFFFF"/>
        <w:spacing w:after="0" w:line="276" w:lineRule="auto"/>
        <w:jc w:val="both"/>
        <w:rPr>
          <w:rFonts w:ascii="Arial" w:hAnsi="Arial" w:cs="Arial"/>
          <w:iCs/>
          <w:sz w:val="24"/>
          <w:szCs w:val="24"/>
        </w:rPr>
      </w:pPr>
      <w:r w:rsidRPr="00364826">
        <w:rPr>
          <w:rFonts w:ascii="Arial" w:hAnsi="Arial" w:cs="Arial"/>
          <w:iCs/>
          <w:sz w:val="24"/>
          <w:szCs w:val="24"/>
        </w:rPr>
        <w:t>Conformar unidades de información y asesoría técnica, en materia de adjudicación, de trámites para la adquisición de vivienda o utilización de materiales y procedimientos para garantizar mayor rendimiento y economía.</w:t>
      </w:r>
    </w:p>
    <w:p w14:paraId="4EEEC715" w14:textId="77777777" w:rsidR="004458CE" w:rsidRPr="00364826" w:rsidRDefault="004458CE" w:rsidP="00364826">
      <w:pPr>
        <w:spacing w:line="276" w:lineRule="auto"/>
        <w:jc w:val="both"/>
        <w:rPr>
          <w:rFonts w:ascii="Arial" w:eastAsia="Arial" w:hAnsi="Arial" w:cs="Arial"/>
          <w:iCs/>
        </w:rPr>
      </w:pPr>
    </w:p>
    <w:p w14:paraId="39585615" w14:textId="77777777" w:rsidR="004458CE" w:rsidRPr="00364826" w:rsidRDefault="004458CE" w:rsidP="00364826">
      <w:pPr>
        <w:spacing w:line="276" w:lineRule="auto"/>
        <w:jc w:val="both"/>
        <w:rPr>
          <w:rFonts w:ascii="Arial" w:eastAsia="Arial" w:hAnsi="Arial" w:cs="Arial"/>
          <w:iCs/>
        </w:rPr>
      </w:pPr>
    </w:p>
    <w:p w14:paraId="0CEB3B39" w14:textId="312591A5" w:rsidR="004458CE" w:rsidRPr="00364826" w:rsidRDefault="00BD2079" w:rsidP="00364826">
      <w:pPr>
        <w:pStyle w:val="Ttulo3"/>
        <w:spacing w:before="0" w:line="276" w:lineRule="auto"/>
        <w:rPr>
          <w:rFonts w:ascii="Arial" w:eastAsia="Arial" w:hAnsi="Arial" w:cs="Arial"/>
          <w:iCs/>
          <w:color w:val="1F3864" w:themeColor="accent1" w:themeShade="80"/>
        </w:rPr>
      </w:pPr>
      <w:bookmarkStart w:id="127" w:name="_Toc61282887"/>
      <w:bookmarkStart w:id="128" w:name="_Toc62659178"/>
      <w:r w:rsidRPr="00364826">
        <w:rPr>
          <w:rFonts w:ascii="Arial" w:eastAsia="Arial" w:hAnsi="Arial" w:cs="Arial"/>
          <w:iCs/>
          <w:color w:val="1F3864" w:themeColor="accent1" w:themeShade="80"/>
        </w:rPr>
        <w:t>6</w:t>
      </w:r>
      <w:r w:rsidR="004458CE" w:rsidRPr="00364826">
        <w:rPr>
          <w:rFonts w:ascii="Arial" w:eastAsia="Arial" w:hAnsi="Arial" w:cs="Arial"/>
          <w:iCs/>
          <w:color w:val="1F3864" w:themeColor="accent1" w:themeShade="80"/>
        </w:rPr>
        <w:t>.4.1 Fondo Obligatorio para Vivienda de Interés Social - FOVIS</w:t>
      </w:r>
      <w:bookmarkEnd w:id="127"/>
      <w:bookmarkEnd w:id="128"/>
      <w:r w:rsidR="004458CE" w:rsidRPr="00364826">
        <w:rPr>
          <w:rFonts w:ascii="Arial" w:eastAsia="Arial" w:hAnsi="Arial" w:cs="Arial"/>
          <w:iCs/>
          <w:color w:val="1F3864" w:themeColor="accent1" w:themeShade="80"/>
        </w:rPr>
        <w:t xml:space="preserve"> </w:t>
      </w:r>
    </w:p>
    <w:p w14:paraId="374BBA25" w14:textId="77777777" w:rsidR="004458CE" w:rsidRPr="00364826" w:rsidRDefault="004458CE" w:rsidP="00364826">
      <w:pPr>
        <w:spacing w:line="276" w:lineRule="auto"/>
        <w:ind w:left="57"/>
        <w:jc w:val="both"/>
        <w:rPr>
          <w:rFonts w:ascii="Arial" w:eastAsia="Arial" w:hAnsi="Arial" w:cs="Arial"/>
          <w:iCs/>
        </w:rPr>
      </w:pPr>
    </w:p>
    <w:p w14:paraId="364388BF" w14:textId="5CE9014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De este Fondo</w:t>
      </w:r>
      <w:r w:rsidR="0014094A" w:rsidRPr="00364826">
        <w:rPr>
          <w:rFonts w:ascii="Arial" w:eastAsia="Arial" w:hAnsi="Arial" w:cs="Arial"/>
          <w:iCs/>
        </w:rPr>
        <w:t>, tratado en el Capítulo 5 del presente Título de esta Circular</w:t>
      </w:r>
      <w:r w:rsidRPr="00364826">
        <w:rPr>
          <w:rFonts w:ascii="Arial" w:eastAsia="Arial" w:hAnsi="Arial" w:cs="Arial"/>
          <w:iCs/>
        </w:rPr>
        <w:t xml:space="preserve"> </w:t>
      </w:r>
      <w:r w:rsidR="0014094A" w:rsidRPr="00364826">
        <w:rPr>
          <w:rFonts w:ascii="Arial" w:hAnsi="Arial" w:cs="Arial"/>
          <w:iCs/>
          <w:color w:val="4472C4" w:themeColor="accent1"/>
        </w:rPr>
        <w:t xml:space="preserve">[Circular 29-2008] </w:t>
      </w:r>
      <w:r w:rsidRPr="00364826">
        <w:rPr>
          <w:rFonts w:ascii="Arial" w:eastAsia="Arial" w:hAnsi="Arial" w:cs="Arial"/>
          <w:iCs/>
        </w:rPr>
        <w:t xml:space="preserve">surgen los subsidios de vivienda </w:t>
      </w:r>
      <w:r w:rsidRPr="00364826">
        <w:rPr>
          <w:rFonts w:ascii="Arial" w:hAnsi="Arial" w:cs="Arial"/>
          <w:iCs/>
        </w:rPr>
        <w:t xml:space="preserve">en dinero o en especie que se otorgan por una sola vez al beneficiario, sin que tenga que ser restituido por parte de éste.  Estos subsidios constituyen un complemento de su ahorro para facilitarle la adquisición o construcción de una solución de vivienda de interés social o el mejoramiento de esta.  El subsidio se entrega a los afiliados que tengan constituido un hogar y que sus ingresos sean inferiores a cuatro (4) </w:t>
      </w:r>
      <w:r w:rsidR="000D7975" w:rsidRPr="00364826">
        <w:rPr>
          <w:rFonts w:ascii="Arial" w:hAnsi="Arial" w:cs="Arial"/>
          <w:iCs/>
        </w:rPr>
        <w:t>smlmv</w:t>
      </w:r>
      <w:r w:rsidRPr="00364826">
        <w:rPr>
          <w:rFonts w:ascii="Arial" w:hAnsi="Arial" w:cs="Arial"/>
          <w:iCs/>
        </w:rPr>
        <w:t xml:space="preserve">. </w:t>
      </w:r>
      <w:r w:rsidRPr="00364826">
        <w:rPr>
          <w:rFonts w:ascii="Arial" w:eastAsia="Arial" w:hAnsi="Arial" w:cs="Arial"/>
          <w:iCs/>
        </w:rPr>
        <w:t>El FOVIS se encuentra ampliamente desarrollado en el Decreto 1077 de 2015</w:t>
      </w:r>
      <w:r w:rsidR="000D7975" w:rsidRPr="00364826">
        <w:rPr>
          <w:rFonts w:ascii="Arial" w:eastAsia="Arial" w:hAnsi="Arial" w:cs="Arial"/>
          <w:iCs/>
        </w:rPr>
        <w:t xml:space="preserve"> y se discute en el Capítulo 5 del presente Título de esta Circular</w:t>
      </w:r>
      <w:r w:rsidRPr="00364826">
        <w:rPr>
          <w:rFonts w:ascii="Arial" w:eastAsia="Arial" w:hAnsi="Arial" w:cs="Arial"/>
          <w:iCs/>
        </w:rPr>
        <w:t xml:space="preserve">.  </w:t>
      </w:r>
    </w:p>
    <w:p w14:paraId="57E1E5A5" w14:textId="77777777" w:rsidR="004458CE" w:rsidRPr="00364826" w:rsidRDefault="004458CE" w:rsidP="00364826">
      <w:pPr>
        <w:spacing w:line="276" w:lineRule="auto"/>
        <w:jc w:val="both"/>
        <w:rPr>
          <w:rFonts w:ascii="Arial" w:eastAsia="Arial" w:hAnsi="Arial" w:cs="Arial"/>
          <w:iCs/>
        </w:rPr>
      </w:pPr>
    </w:p>
    <w:p w14:paraId="1033D81D" w14:textId="77777777" w:rsidR="004458CE" w:rsidRPr="00364826" w:rsidRDefault="004458CE" w:rsidP="00364826">
      <w:pPr>
        <w:pStyle w:val="NormalWeb"/>
        <w:shd w:val="clear" w:color="auto" w:fill="FFFFFF"/>
        <w:spacing w:before="0" w:beforeAutospacing="0" w:after="0" w:afterAutospacing="0" w:line="276" w:lineRule="auto"/>
        <w:jc w:val="both"/>
        <w:rPr>
          <w:rFonts w:ascii="Arial" w:hAnsi="Arial" w:cs="Arial"/>
          <w:iCs/>
        </w:rPr>
      </w:pPr>
      <w:r w:rsidRPr="00364826">
        <w:rPr>
          <w:rFonts w:ascii="Arial" w:hAnsi="Arial" w:cs="Arial"/>
          <w:iCs/>
        </w:rPr>
        <w:t xml:space="preserve">Las Cajas de Compensación Familiar deben realizan los procesos de divulgación, información, recepción de solicitudes, certificación y revisión de la información, digitación, ingreso al Registro Único de Postulantes (RUP), precalificación de la </w:t>
      </w:r>
      <w:r w:rsidRPr="00364826">
        <w:rPr>
          <w:rFonts w:ascii="Arial" w:hAnsi="Arial" w:cs="Arial"/>
          <w:iCs/>
        </w:rPr>
        <w:lastRenderedPageBreak/>
        <w:t xml:space="preserve">postulación, seguimiento y verificación de los documentos para hacer efectivo el pago de los subsidios familiares de vivienda en todas sus modalidades. </w:t>
      </w:r>
    </w:p>
    <w:p w14:paraId="2144891E" w14:textId="77777777" w:rsidR="000D7975" w:rsidRPr="00364826" w:rsidRDefault="000D7975" w:rsidP="00364826">
      <w:pPr>
        <w:spacing w:line="276" w:lineRule="auto"/>
        <w:jc w:val="both"/>
        <w:rPr>
          <w:rFonts w:ascii="Arial" w:eastAsia="Arial" w:hAnsi="Arial" w:cs="Arial"/>
          <w:iCs/>
        </w:rPr>
      </w:pPr>
    </w:p>
    <w:p w14:paraId="2FF69CF7" w14:textId="27A71EB9"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Esta administración por las Cajas se hace en forma directa y autónoma en sus etapas de postulación, calificación, asignación y pago, de acuerdo con el artículo 63 de la Ley 633 de 2000, y siguiendo los términos previstos por esta </w:t>
      </w:r>
      <w:r w:rsidR="006C0E46" w:rsidRPr="00364826">
        <w:rPr>
          <w:rFonts w:ascii="Arial" w:eastAsia="Arial" w:hAnsi="Arial" w:cs="Arial"/>
          <w:iCs/>
        </w:rPr>
        <w:t>Ley,</w:t>
      </w:r>
      <w:r w:rsidRPr="00364826">
        <w:rPr>
          <w:rFonts w:ascii="Arial" w:eastAsia="Arial" w:hAnsi="Arial" w:cs="Arial"/>
          <w:iCs/>
        </w:rPr>
        <w:t xml:space="preserve"> así como de las leyes 49 de 1990, 3 de 1991. Si bien existe esta autonomía, las Cajas deben seguir los procedimientos señalados por el Gobierno Nacional.  </w:t>
      </w:r>
    </w:p>
    <w:p w14:paraId="22F06DB3" w14:textId="77777777" w:rsidR="004458CE" w:rsidRPr="00364826" w:rsidRDefault="004458CE" w:rsidP="00364826">
      <w:pPr>
        <w:spacing w:line="276" w:lineRule="auto"/>
        <w:jc w:val="both"/>
        <w:rPr>
          <w:rFonts w:ascii="Arial" w:eastAsia="Arial" w:hAnsi="Arial" w:cs="Arial"/>
          <w:iCs/>
        </w:rPr>
      </w:pPr>
    </w:p>
    <w:p w14:paraId="7CAD27D1" w14:textId="77777777" w:rsidR="004458CE" w:rsidRPr="00364826" w:rsidRDefault="004458CE" w:rsidP="00364826">
      <w:pPr>
        <w:spacing w:line="276" w:lineRule="auto"/>
        <w:jc w:val="both"/>
        <w:rPr>
          <w:rFonts w:ascii="Arial" w:eastAsia="Arial" w:hAnsi="Arial" w:cs="Arial"/>
          <w:iCs/>
        </w:rPr>
      </w:pPr>
    </w:p>
    <w:p w14:paraId="19DD7B2F" w14:textId="09C531A6" w:rsidR="004458CE" w:rsidRPr="00364826" w:rsidRDefault="00BD2079" w:rsidP="00364826">
      <w:pPr>
        <w:pStyle w:val="Ttulo3"/>
        <w:spacing w:before="0" w:line="276" w:lineRule="auto"/>
        <w:rPr>
          <w:rFonts w:ascii="Arial" w:eastAsia="Arial" w:hAnsi="Arial" w:cs="Arial"/>
          <w:iCs/>
          <w:color w:val="1F3864" w:themeColor="accent1" w:themeShade="80"/>
        </w:rPr>
      </w:pPr>
      <w:bookmarkStart w:id="129" w:name="_Toc61282888"/>
      <w:bookmarkStart w:id="130" w:name="_Toc62659179"/>
      <w:r w:rsidRPr="00364826">
        <w:rPr>
          <w:rFonts w:ascii="Arial" w:eastAsia="Arial" w:hAnsi="Arial" w:cs="Arial"/>
          <w:iCs/>
          <w:color w:val="1F3864" w:themeColor="accent1" w:themeShade="80"/>
        </w:rPr>
        <w:t>6</w:t>
      </w:r>
      <w:r w:rsidR="004458CE" w:rsidRPr="00364826">
        <w:rPr>
          <w:rFonts w:ascii="Arial" w:eastAsia="Arial" w:hAnsi="Arial" w:cs="Arial"/>
          <w:iCs/>
          <w:color w:val="1F3864" w:themeColor="accent1" w:themeShade="80"/>
        </w:rPr>
        <w:t>.4.1.1 Subsidio Familiar de Vivienda en Dinero</w:t>
      </w:r>
      <w:bookmarkEnd w:id="129"/>
      <w:bookmarkEnd w:id="130"/>
    </w:p>
    <w:p w14:paraId="60CB7019" w14:textId="77777777" w:rsidR="004458CE" w:rsidRPr="00364826" w:rsidRDefault="004458CE" w:rsidP="00364826">
      <w:pPr>
        <w:spacing w:line="276" w:lineRule="auto"/>
        <w:jc w:val="both"/>
        <w:rPr>
          <w:rFonts w:ascii="Arial" w:eastAsia="Arial" w:hAnsi="Arial" w:cs="Arial"/>
          <w:iCs/>
        </w:rPr>
      </w:pPr>
    </w:p>
    <w:p w14:paraId="7798477F" w14:textId="2698AED8" w:rsidR="004458CE" w:rsidRPr="00364826" w:rsidRDefault="004458CE" w:rsidP="00364826">
      <w:pPr>
        <w:spacing w:line="276" w:lineRule="auto"/>
        <w:jc w:val="both"/>
        <w:rPr>
          <w:rFonts w:ascii="Arial" w:eastAsia="Arial" w:hAnsi="Arial" w:cs="Arial"/>
          <w:iCs/>
        </w:rPr>
      </w:pPr>
      <w:r w:rsidRPr="00364826">
        <w:rPr>
          <w:rFonts w:ascii="Arial" w:hAnsi="Arial" w:cs="Arial"/>
          <w:iCs/>
          <w:shd w:val="clear" w:color="auto" w:fill="FFFFFF"/>
        </w:rPr>
        <w:t xml:space="preserve">El Subsidio Familiar de Vivienda </w:t>
      </w:r>
      <w:r w:rsidR="00386C8C">
        <w:rPr>
          <w:rFonts w:ascii="Arial" w:hAnsi="Arial" w:cs="Arial"/>
          <w:iCs/>
          <w:shd w:val="clear" w:color="auto" w:fill="FFFFFF"/>
        </w:rPr>
        <w:t>de Interés Social en Dinero para áreas urbanas</w:t>
      </w:r>
      <w:r w:rsidRPr="00364826">
        <w:rPr>
          <w:rFonts w:ascii="Arial" w:hAnsi="Arial" w:cs="Arial"/>
          <w:iCs/>
          <w:shd w:val="clear" w:color="auto" w:fill="FFFFFF"/>
        </w:rPr>
        <w:t xml:space="preserve"> es un aporte estatal en dinero, que se otorga por una sola vez al beneficiario, sin cargo de restitución por parte de este, que constituye un complemento de su ahorro, para facilitarle la adquisición, construcción o mejoramiento de una solución de vivienda de interés social.</w:t>
      </w:r>
    </w:p>
    <w:p w14:paraId="27FBB9DD" w14:textId="77777777" w:rsidR="004458CE" w:rsidRPr="00364826" w:rsidRDefault="004458CE" w:rsidP="00364826">
      <w:pPr>
        <w:spacing w:line="276" w:lineRule="auto"/>
        <w:jc w:val="both"/>
        <w:rPr>
          <w:rFonts w:ascii="Arial" w:eastAsia="Arial" w:hAnsi="Arial" w:cs="Arial"/>
          <w:iCs/>
        </w:rPr>
      </w:pPr>
    </w:p>
    <w:p w14:paraId="7F162E52"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El objetivo de esta medida es optimizar el esquema de subsidios de vivienda, hacer más efectiva y ágil la entrega, favorecer a un mayor número de familias y lograr que el ciento por ciento de los recursos asignados se conviertan efectivamente en una solución habitacional. </w:t>
      </w:r>
    </w:p>
    <w:p w14:paraId="10FBF43B" w14:textId="77777777" w:rsidR="004458CE" w:rsidRPr="00364826" w:rsidRDefault="004458CE" w:rsidP="00364826">
      <w:pPr>
        <w:spacing w:line="276" w:lineRule="auto"/>
        <w:jc w:val="both"/>
        <w:rPr>
          <w:rFonts w:ascii="Arial" w:eastAsia="Arial" w:hAnsi="Arial" w:cs="Arial"/>
          <w:iCs/>
        </w:rPr>
      </w:pPr>
    </w:p>
    <w:p w14:paraId="2CD53967"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Para cumplir con las políticas de vivienda trazadas le han dado la responsabilidad a las Cajas de Compensación Familiar, al igual que en los demás subsidios de vivienda, de operar de manera autónoma el montaje y operación de los procesos de postulación, calificación, asignación y pago de los subsidios. </w:t>
      </w:r>
    </w:p>
    <w:p w14:paraId="0B07E037" w14:textId="77777777" w:rsidR="004458CE" w:rsidRPr="00364826" w:rsidRDefault="004458CE" w:rsidP="00364826">
      <w:pPr>
        <w:spacing w:line="276" w:lineRule="auto"/>
        <w:jc w:val="both"/>
        <w:rPr>
          <w:rFonts w:ascii="Arial" w:eastAsia="Arial" w:hAnsi="Arial" w:cs="Arial"/>
          <w:iCs/>
        </w:rPr>
      </w:pPr>
    </w:p>
    <w:p w14:paraId="48314F82" w14:textId="17C85778"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Es por esto </w:t>
      </w:r>
      <w:r w:rsidR="006C0E46" w:rsidRPr="00364826">
        <w:rPr>
          <w:rFonts w:ascii="Arial" w:eastAsia="Arial" w:hAnsi="Arial" w:cs="Arial"/>
          <w:iCs/>
        </w:rPr>
        <w:t>por lo que</w:t>
      </w:r>
      <w:r w:rsidRPr="00364826">
        <w:rPr>
          <w:rFonts w:ascii="Arial" w:eastAsia="Arial" w:hAnsi="Arial" w:cs="Arial"/>
          <w:iCs/>
        </w:rPr>
        <w:t xml:space="preserve"> le asiste a las Cajas de Compensación y en especial a sus Directores Administrativos el deber de actuar con la debida diligencia y cuidado de cualquier hombre de negocios en el desempeño de sus actividades, pues debe poner todos sus conocimiento, previsión y diligencia en las gestiones propias de la actividad social a desarrollar, como si fueran suyas. Más aún si se trata de dineros que han sido destinados para que los trabajadores de menores recursos tengan acceso a una vivienda digna.</w:t>
      </w:r>
    </w:p>
    <w:p w14:paraId="26C40A8A" w14:textId="77777777" w:rsidR="004458CE" w:rsidRPr="00364826" w:rsidRDefault="004458CE" w:rsidP="00364826">
      <w:pPr>
        <w:spacing w:line="276" w:lineRule="auto"/>
        <w:jc w:val="both"/>
        <w:rPr>
          <w:rFonts w:ascii="Arial" w:eastAsia="Arial" w:hAnsi="Arial" w:cs="Arial"/>
          <w:iCs/>
        </w:rPr>
      </w:pPr>
    </w:p>
    <w:p w14:paraId="49D52194" w14:textId="2200FF11" w:rsidR="004458CE" w:rsidRPr="00364826" w:rsidRDefault="007F1BFA" w:rsidP="00364826">
      <w:pPr>
        <w:pStyle w:val="Ttulo3"/>
        <w:spacing w:before="0" w:line="276" w:lineRule="auto"/>
        <w:rPr>
          <w:rFonts w:ascii="Arial" w:eastAsia="Arial" w:hAnsi="Arial" w:cs="Arial"/>
          <w:iCs/>
          <w:color w:val="1F3864" w:themeColor="accent1" w:themeShade="80"/>
        </w:rPr>
      </w:pPr>
      <w:bookmarkStart w:id="131" w:name="_Toc61282889"/>
      <w:bookmarkStart w:id="132" w:name="_Toc62659180"/>
      <w:r w:rsidRPr="00364826">
        <w:rPr>
          <w:rFonts w:ascii="Arial" w:eastAsia="Arial" w:hAnsi="Arial" w:cs="Arial"/>
          <w:iCs/>
          <w:color w:val="1F3864" w:themeColor="accent1" w:themeShade="80"/>
        </w:rPr>
        <w:lastRenderedPageBreak/>
        <w:t>6</w:t>
      </w:r>
      <w:r w:rsidR="004458CE" w:rsidRPr="00364826">
        <w:rPr>
          <w:rFonts w:ascii="Arial" w:eastAsia="Arial" w:hAnsi="Arial" w:cs="Arial"/>
          <w:iCs/>
          <w:color w:val="1F3864" w:themeColor="accent1" w:themeShade="80"/>
        </w:rPr>
        <w:t>.4.1.1.1 Mecanismos de Información para el control y verificación del subsidio</w:t>
      </w:r>
      <w:bookmarkEnd w:id="131"/>
      <w:bookmarkEnd w:id="132"/>
      <w:r w:rsidR="004458CE" w:rsidRPr="00364826">
        <w:rPr>
          <w:rFonts w:ascii="Arial" w:eastAsia="Arial" w:hAnsi="Arial" w:cs="Arial"/>
          <w:iCs/>
          <w:color w:val="1F3864" w:themeColor="accent1" w:themeShade="80"/>
        </w:rPr>
        <w:t xml:space="preserve"> </w:t>
      </w:r>
    </w:p>
    <w:p w14:paraId="1076159E" w14:textId="77777777" w:rsidR="004458CE" w:rsidRPr="00364826" w:rsidRDefault="004458CE" w:rsidP="00364826">
      <w:pPr>
        <w:spacing w:line="276" w:lineRule="auto"/>
        <w:jc w:val="both"/>
        <w:rPr>
          <w:rFonts w:ascii="Arial" w:eastAsia="Arial" w:hAnsi="Arial" w:cs="Arial"/>
          <w:iCs/>
        </w:rPr>
      </w:pPr>
    </w:p>
    <w:p w14:paraId="1D2802A0"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Llama la atención de este Órgano de control y Vigilancia que para que las Cajas de Compensación implementen procedimientos eficientes con el fin de que los trabajadores se postulen y las empresas a las cuales ellos están vinculados cumplan los requisitos de Ley, deben evitar que personas ficticias puedan desviar los recursos a individuos inescrupulosos que se aprovechen de la buena fe de aquellos que necesiten una vivienda digna </w:t>
      </w:r>
      <w:r w:rsidRPr="00364826">
        <w:rPr>
          <w:rFonts w:ascii="Arial" w:hAnsi="Arial" w:cs="Arial"/>
          <w:iCs/>
          <w:color w:val="4472C4" w:themeColor="accent1"/>
        </w:rPr>
        <w:t>[Circular 29-2008]</w:t>
      </w:r>
      <w:r w:rsidRPr="00364826">
        <w:rPr>
          <w:rFonts w:ascii="Arial" w:eastAsia="Arial" w:hAnsi="Arial" w:cs="Arial"/>
          <w:iCs/>
        </w:rPr>
        <w:t>.</w:t>
      </w:r>
    </w:p>
    <w:p w14:paraId="22F97EC1" w14:textId="77777777" w:rsidR="004458CE" w:rsidRPr="00364826" w:rsidRDefault="004458CE" w:rsidP="00364826">
      <w:pPr>
        <w:spacing w:line="276" w:lineRule="auto"/>
        <w:jc w:val="both"/>
        <w:rPr>
          <w:rFonts w:ascii="Arial" w:eastAsia="Arial" w:hAnsi="Arial" w:cs="Arial"/>
          <w:iCs/>
        </w:rPr>
      </w:pPr>
    </w:p>
    <w:p w14:paraId="588088A7"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Además de los procedimientos que puedan diseñarse al interior de cada Corporación, la Ley les ha brindado a las Cajas de Compensación las herramientas necesarias para establecer la veracidad de la información. </w:t>
      </w:r>
    </w:p>
    <w:p w14:paraId="56076700" w14:textId="77777777" w:rsidR="004458CE" w:rsidRPr="00364826" w:rsidRDefault="004458CE" w:rsidP="00364826">
      <w:pPr>
        <w:spacing w:line="276" w:lineRule="auto"/>
        <w:jc w:val="both"/>
        <w:rPr>
          <w:rFonts w:ascii="Arial" w:eastAsia="Arial" w:hAnsi="Arial" w:cs="Arial"/>
          <w:iCs/>
        </w:rPr>
      </w:pPr>
    </w:p>
    <w:p w14:paraId="75076043" w14:textId="134A3749" w:rsidR="004458CE" w:rsidRPr="00364826" w:rsidRDefault="004458CE" w:rsidP="00C745E2">
      <w:pPr>
        <w:numPr>
          <w:ilvl w:val="0"/>
          <w:numId w:val="60"/>
        </w:numPr>
        <w:spacing w:line="276" w:lineRule="auto"/>
        <w:jc w:val="both"/>
        <w:rPr>
          <w:rFonts w:ascii="Arial" w:eastAsia="Arial" w:hAnsi="Arial" w:cs="Arial"/>
          <w:iCs/>
        </w:rPr>
      </w:pPr>
      <w:r w:rsidRPr="00364826">
        <w:rPr>
          <w:rFonts w:ascii="Arial" w:eastAsia="Arial" w:hAnsi="Arial" w:cs="Arial"/>
          <w:iCs/>
        </w:rPr>
        <w:t xml:space="preserve">El artículo </w:t>
      </w:r>
      <w:r w:rsidR="002A174B" w:rsidRPr="002A174B">
        <w:rPr>
          <w:rFonts w:ascii="Arial" w:eastAsia="Arial" w:hAnsi="Arial" w:cs="Arial"/>
          <w:iCs/>
        </w:rPr>
        <w:t>2.2.7.2.3.5</w:t>
      </w:r>
      <w:r w:rsidRPr="00364826">
        <w:rPr>
          <w:rFonts w:ascii="Arial" w:eastAsia="Arial" w:hAnsi="Arial" w:cs="Arial"/>
          <w:iCs/>
        </w:rPr>
        <w:t xml:space="preserve"> del Decreto </w:t>
      </w:r>
      <w:r w:rsidR="002A174B">
        <w:rPr>
          <w:rFonts w:ascii="Arial" w:eastAsia="Arial" w:hAnsi="Arial" w:cs="Arial"/>
          <w:iCs/>
        </w:rPr>
        <w:t>1075</w:t>
      </w:r>
      <w:r w:rsidRPr="00364826">
        <w:rPr>
          <w:rFonts w:ascii="Arial" w:eastAsia="Arial" w:hAnsi="Arial" w:cs="Arial"/>
          <w:iCs/>
        </w:rPr>
        <w:t xml:space="preserve"> de </w:t>
      </w:r>
      <w:r w:rsidR="002A174B">
        <w:rPr>
          <w:rFonts w:ascii="Arial" w:eastAsia="Arial" w:hAnsi="Arial" w:cs="Arial"/>
          <w:iCs/>
        </w:rPr>
        <w:t>2015</w:t>
      </w:r>
      <w:r w:rsidRPr="00364826">
        <w:rPr>
          <w:rFonts w:ascii="Arial" w:eastAsia="Arial" w:hAnsi="Arial" w:cs="Arial"/>
          <w:iCs/>
        </w:rPr>
        <w:t xml:space="preserve"> autoriza a las </w:t>
      </w:r>
      <w:r w:rsidR="002A174B">
        <w:rPr>
          <w:rFonts w:ascii="Arial" w:eastAsia="Arial" w:hAnsi="Arial" w:cs="Arial"/>
          <w:iCs/>
        </w:rPr>
        <w:t>C</w:t>
      </w:r>
      <w:r w:rsidRPr="00364826">
        <w:rPr>
          <w:rFonts w:ascii="Arial" w:eastAsia="Arial" w:hAnsi="Arial" w:cs="Arial"/>
          <w:iCs/>
        </w:rPr>
        <w:t xml:space="preserve">ajas de </w:t>
      </w:r>
      <w:r w:rsidR="002A174B">
        <w:rPr>
          <w:rFonts w:ascii="Arial" w:eastAsia="Arial" w:hAnsi="Arial" w:cs="Arial"/>
          <w:iCs/>
        </w:rPr>
        <w:t>C</w:t>
      </w:r>
      <w:r w:rsidRPr="00364826">
        <w:rPr>
          <w:rFonts w:ascii="Arial" w:eastAsia="Arial" w:hAnsi="Arial" w:cs="Arial"/>
          <w:iCs/>
        </w:rPr>
        <w:t xml:space="preserve">ompensación Familiar a solicitar cuando lo estime pertinente la revisión de las nóminas de salarios. </w:t>
      </w:r>
    </w:p>
    <w:p w14:paraId="3704CE72" w14:textId="77777777" w:rsidR="004458CE" w:rsidRPr="00364826" w:rsidRDefault="004458CE" w:rsidP="00C745E2">
      <w:pPr>
        <w:numPr>
          <w:ilvl w:val="0"/>
          <w:numId w:val="60"/>
        </w:numPr>
        <w:spacing w:line="276" w:lineRule="auto"/>
        <w:jc w:val="both"/>
        <w:rPr>
          <w:rFonts w:ascii="Arial" w:eastAsia="Arial" w:hAnsi="Arial" w:cs="Arial"/>
          <w:iCs/>
        </w:rPr>
      </w:pPr>
      <w:r w:rsidRPr="00364826">
        <w:rPr>
          <w:rFonts w:ascii="Arial" w:eastAsia="Arial" w:hAnsi="Arial" w:cs="Arial"/>
          <w:iCs/>
        </w:rPr>
        <w:t xml:space="preserve">El artículo 21 de la Ley 789 de 2002 le otorga la facultad a las Cajas de Compensación Familiar para que expulsen a las empresas que se encuentren en mora de más de dos meses. </w:t>
      </w:r>
    </w:p>
    <w:p w14:paraId="4E70B8AA" w14:textId="77777777" w:rsidR="004458CE" w:rsidRPr="00364826" w:rsidRDefault="004458CE" w:rsidP="00C745E2">
      <w:pPr>
        <w:numPr>
          <w:ilvl w:val="0"/>
          <w:numId w:val="60"/>
        </w:numPr>
        <w:spacing w:line="276" w:lineRule="auto"/>
        <w:jc w:val="both"/>
        <w:rPr>
          <w:rFonts w:ascii="Arial" w:eastAsia="Arial" w:hAnsi="Arial" w:cs="Arial"/>
          <w:iCs/>
        </w:rPr>
      </w:pPr>
      <w:r w:rsidRPr="00364826">
        <w:rPr>
          <w:rFonts w:ascii="Arial" w:eastAsia="Arial" w:hAnsi="Arial" w:cs="Arial"/>
          <w:iCs/>
        </w:rPr>
        <w:t>La Superintendencia del Subsidio Familiar expidió la Carta Circular número 001 del 17 de febrero de 2003, por medio de la cual se solicitó a las Cajas de compensación adoptar el procedimiento para la expulsión de empresas morosas, el cual fue aprobado por los Consejos Directivos.</w:t>
      </w:r>
    </w:p>
    <w:p w14:paraId="55693603" w14:textId="77777777" w:rsidR="004458CE" w:rsidRPr="00364826" w:rsidRDefault="004458CE" w:rsidP="00C745E2">
      <w:pPr>
        <w:numPr>
          <w:ilvl w:val="0"/>
          <w:numId w:val="60"/>
        </w:numPr>
        <w:spacing w:line="276" w:lineRule="auto"/>
        <w:jc w:val="both"/>
        <w:rPr>
          <w:rFonts w:ascii="Arial" w:eastAsia="Arial" w:hAnsi="Arial" w:cs="Arial"/>
          <w:iCs/>
        </w:rPr>
      </w:pPr>
      <w:r w:rsidRPr="00364826">
        <w:rPr>
          <w:rFonts w:ascii="Arial" w:eastAsia="Arial" w:hAnsi="Arial" w:cs="Arial"/>
          <w:iCs/>
        </w:rPr>
        <w:t xml:space="preserve">El artículo 45 de la Ley 21 de 1982 faculta a los Consejos Directivos para expulsar a una empresa por causa grave entendiéndose como tal, entre otras, el suministro de datos falsos por parte del empleador a la respectiva caja, la violación de las normas sobre salarios mínimos, reincidencia en la mora del pago de los aportes y del envío de informes que den lugar a la disminución de aportes o al pago fraudulento del subsidio. </w:t>
      </w:r>
    </w:p>
    <w:p w14:paraId="4049EC47" w14:textId="77777777" w:rsidR="004458CE" w:rsidRPr="00364826" w:rsidRDefault="004458CE" w:rsidP="00364826">
      <w:pPr>
        <w:spacing w:line="276" w:lineRule="auto"/>
        <w:jc w:val="both"/>
        <w:rPr>
          <w:rFonts w:ascii="Arial" w:eastAsia="Arial" w:hAnsi="Arial" w:cs="Arial"/>
          <w:iCs/>
        </w:rPr>
      </w:pPr>
    </w:p>
    <w:p w14:paraId="6EFA3BCD" w14:textId="524A6D85"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Para el caso específico de vivienda </w:t>
      </w:r>
      <w:r w:rsidR="002A174B">
        <w:rPr>
          <w:rFonts w:ascii="Arial" w:eastAsia="Arial" w:hAnsi="Arial" w:cs="Arial"/>
          <w:iCs/>
        </w:rPr>
        <w:t>el Decreto Único Reglamentario del Sector Vivienda, Ciudad y Territorio 1077 de 2015</w:t>
      </w:r>
      <w:r w:rsidRPr="00364826">
        <w:rPr>
          <w:rFonts w:ascii="Arial" w:eastAsia="Arial" w:hAnsi="Arial" w:cs="Arial"/>
          <w:iCs/>
        </w:rPr>
        <w:t xml:space="preserve"> señala que ante de proceder a la calificación de las postulaciones, la entidad otorgante del subsidio familiar de vivienda verificará la información suministrada por los postulantes.</w:t>
      </w:r>
    </w:p>
    <w:p w14:paraId="10D529C7" w14:textId="77777777" w:rsidR="004458CE" w:rsidRPr="00364826" w:rsidRDefault="004458CE" w:rsidP="00364826">
      <w:pPr>
        <w:spacing w:line="276" w:lineRule="auto"/>
        <w:jc w:val="both"/>
        <w:rPr>
          <w:rFonts w:ascii="Arial" w:eastAsia="Arial" w:hAnsi="Arial" w:cs="Arial"/>
          <w:iCs/>
        </w:rPr>
      </w:pPr>
    </w:p>
    <w:p w14:paraId="5CB065F9"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Se indica además que las entidades otorgantes tendrán la facultad de revisar en cualquier momento la consistencia y/o veracidad de la información suministrada por </w:t>
      </w:r>
      <w:r w:rsidRPr="00364826">
        <w:rPr>
          <w:rFonts w:ascii="Arial" w:eastAsia="Arial" w:hAnsi="Arial" w:cs="Arial"/>
          <w:iCs/>
        </w:rPr>
        <w:lastRenderedPageBreak/>
        <w:t>el postulante. Si antes de la asignación o de la entrega del subsidio se comprueba que existió falsedad o imprecisión en los datos suministrados en el formulario de solicitud del subsidio y/o en los documentos que lo acompañan, o en las condiciones o requisitos de la postulación, preselección y/o asignación, se eliminarán las postulaciones presentadas y las preselecciones y/o asignaciones efectuadas.</w:t>
      </w:r>
    </w:p>
    <w:p w14:paraId="7644E183" w14:textId="77777777" w:rsidR="004458CE" w:rsidRPr="00364826" w:rsidRDefault="004458CE" w:rsidP="00364826">
      <w:pPr>
        <w:spacing w:line="276" w:lineRule="auto"/>
        <w:jc w:val="both"/>
        <w:rPr>
          <w:rFonts w:ascii="Arial" w:eastAsia="Arial" w:hAnsi="Arial" w:cs="Arial"/>
          <w:iCs/>
        </w:rPr>
      </w:pPr>
    </w:p>
    <w:p w14:paraId="4B8C598C" w14:textId="2937D3CC"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Si después de entregado el subsidio familiar de vivienda, la entidad otorgante comprueba que existió falsedad o imprecisión en los datos suministrados en el formulario de postulación y/o en los documentos que lo acompañan, en las condiciones o requisitos de la postulación, preselección y/o asignación, o en los documentos de cobro del subsidio; la asignación del subsidio y el monto entregado deberá ser restituido a la entidad otorgante. </w:t>
      </w:r>
    </w:p>
    <w:p w14:paraId="62542C8B" w14:textId="77777777" w:rsidR="004458CE" w:rsidRPr="00364826" w:rsidRDefault="004458CE" w:rsidP="00364826">
      <w:pPr>
        <w:spacing w:line="276" w:lineRule="auto"/>
        <w:jc w:val="both"/>
        <w:rPr>
          <w:rFonts w:ascii="Arial" w:eastAsia="Arial" w:hAnsi="Arial" w:cs="Arial"/>
          <w:iCs/>
        </w:rPr>
      </w:pPr>
    </w:p>
    <w:p w14:paraId="523DC4C9"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Así mismo, la Ley 3° de 1991 impone la obligación de no transferir el dominio de la vivienda antes de cinco años, situación que de igual forma deben verificar las Cajas de Compensación Familiar. </w:t>
      </w:r>
    </w:p>
    <w:p w14:paraId="26B32944" w14:textId="77777777" w:rsidR="004458CE" w:rsidRPr="00364826" w:rsidRDefault="004458CE" w:rsidP="00364826">
      <w:pPr>
        <w:spacing w:line="276" w:lineRule="auto"/>
        <w:jc w:val="both"/>
        <w:rPr>
          <w:rFonts w:ascii="Arial" w:eastAsia="Arial" w:hAnsi="Arial" w:cs="Arial"/>
          <w:iCs/>
        </w:rPr>
      </w:pPr>
    </w:p>
    <w:p w14:paraId="6B2DBBC0" w14:textId="77777777" w:rsidR="002A174B" w:rsidRDefault="004458CE" w:rsidP="002A174B">
      <w:pPr>
        <w:spacing w:line="276" w:lineRule="auto"/>
        <w:jc w:val="both"/>
        <w:rPr>
          <w:rFonts w:ascii="Arial" w:eastAsia="Arial" w:hAnsi="Arial" w:cs="Arial"/>
          <w:iCs/>
        </w:rPr>
      </w:pPr>
      <w:r w:rsidRPr="00364826">
        <w:rPr>
          <w:rFonts w:ascii="Arial" w:eastAsia="Arial" w:hAnsi="Arial" w:cs="Arial"/>
          <w:iCs/>
        </w:rPr>
        <w:t xml:space="preserve">Con fundamento en lo anterior, es necesario que las Cajas de Compensación den estricto cumplimiento a dichos mecanismos, con el fin de evitar que los recursos del FOVIS se desvíen en manos inescrupulosas que se benefician de las personas que en verdad requieren de una vivienda digna. </w:t>
      </w:r>
      <w:r w:rsidR="002A174B">
        <w:rPr>
          <w:rFonts w:ascii="Arial" w:eastAsia="Arial" w:hAnsi="Arial" w:cs="Arial"/>
          <w:iCs/>
        </w:rPr>
        <w:t xml:space="preserve"> </w:t>
      </w:r>
      <w:bookmarkStart w:id="133" w:name="_Toc61282890"/>
    </w:p>
    <w:p w14:paraId="19FD78B3" w14:textId="77777777" w:rsidR="002A174B" w:rsidRDefault="002A174B" w:rsidP="002A174B">
      <w:pPr>
        <w:spacing w:line="276" w:lineRule="auto"/>
        <w:jc w:val="both"/>
        <w:rPr>
          <w:rFonts w:ascii="Arial" w:eastAsia="Arial" w:hAnsi="Arial" w:cs="Arial"/>
          <w:iCs/>
        </w:rPr>
      </w:pPr>
    </w:p>
    <w:p w14:paraId="23957FD4" w14:textId="77777777" w:rsidR="002A174B" w:rsidRDefault="007F1BFA" w:rsidP="002A174B">
      <w:pPr>
        <w:spacing w:line="276" w:lineRule="auto"/>
        <w:jc w:val="both"/>
        <w:rPr>
          <w:rFonts w:ascii="Arial" w:eastAsia="Arial" w:hAnsi="Arial" w:cs="Arial"/>
          <w:iCs/>
          <w:color w:val="4472C4" w:themeColor="accent1"/>
        </w:rPr>
      </w:pPr>
      <w:r w:rsidRPr="00364826">
        <w:rPr>
          <w:rFonts w:ascii="Arial" w:eastAsia="Arial" w:hAnsi="Arial" w:cs="Arial"/>
          <w:iCs/>
          <w:color w:val="4472C4" w:themeColor="accent1"/>
        </w:rPr>
        <w:t>6</w:t>
      </w:r>
      <w:r w:rsidR="004458CE" w:rsidRPr="00364826">
        <w:rPr>
          <w:rFonts w:ascii="Arial" w:eastAsia="Arial" w:hAnsi="Arial" w:cs="Arial"/>
          <w:iCs/>
          <w:color w:val="4472C4" w:themeColor="accent1"/>
        </w:rPr>
        <w:t>.5 PROGRAMAS DE CRÉDITO DE FOMENTO</w:t>
      </w:r>
      <w:bookmarkStart w:id="134" w:name="_Hlk59169152"/>
      <w:bookmarkEnd w:id="133"/>
    </w:p>
    <w:p w14:paraId="0BBC3866" w14:textId="77777777" w:rsidR="002A174B" w:rsidRDefault="002A174B" w:rsidP="002A174B">
      <w:pPr>
        <w:spacing w:line="276" w:lineRule="auto"/>
        <w:jc w:val="both"/>
        <w:rPr>
          <w:rFonts w:ascii="Arial" w:hAnsi="Arial" w:cs="Arial"/>
          <w:iCs/>
          <w:shd w:val="clear" w:color="auto" w:fill="FFFFFF"/>
        </w:rPr>
      </w:pPr>
    </w:p>
    <w:p w14:paraId="7BDE102B" w14:textId="77777777" w:rsidR="002A174B" w:rsidRPr="002A174B" w:rsidRDefault="004458CE" w:rsidP="002A174B">
      <w:pPr>
        <w:spacing w:line="276" w:lineRule="auto"/>
        <w:jc w:val="both"/>
        <w:rPr>
          <w:rFonts w:ascii="Arial" w:hAnsi="Arial" w:cs="Arial"/>
          <w:iCs/>
          <w:shd w:val="clear" w:color="auto" w:fill="FFFFFF"/>
        </w:rPr>
      </w:pPr>
      <w:r w:rsidRPr="00364826">
        <w:rPr>
          <w:rFonts w:ascii="Arial" w:hAnsi="Arial" w:cs="Arial"/>
          <w:iCs/>
          <w:shd w:val="clear" w:color="auto" w:fill="FFFFFF"/>
        </w:rPr>
        <w:t xml:space="preserve">Con el fin de atender el pago del subsidio en servicios o especie las Cajas de Compensación realizarán obras y programas sociales de Crédito de fomento para </w:t>
      </w:r>
      <w:r w:rsidRPr="002A174B">
        <w:rPr>
          <w:rFonts w:ascii="Arial" w:hAnsi="Arial" w:cs="Arial"/>
          <w:iCs/>
          <w:shd w:val="clear" w:color="auto" w:fill="FFFFFF"/>
        </w:rPr>
        <w:t>industrias familiares</w:t>
      </w:r>
      <w:r w:rsidRPr="002A174B">
        <w:rPr>
          <w:rFonts w:ascii="Arial" w:hAnsi="Arial" w:cs="Arial"/>
          <w:iCs/>
        </w:rPr>
        <w:t xml:space="preserve"> </w:t>
      </w:r>
      <w:r w:rsidRPr="002A174B">
        <w:rPr>
          <w:rFonts w:ascii="Arial" w:hAnsi="Arial" w:cs="Arial"/>
          <w:iCs/>
          <w:shd w:val="clear" w:color="auto" w:fill="FFFFFF"/>
        </w:rPr>
        <w:t>en el quinto orden de prioridad, de conformidad con lo señalado en el artículo 62 de la Ley 21 de 1982.</w:t>
      </w:r>
      <w:bookmarkEnd w:id="134"/>
    </w:p>
    <w:p w14:paraId="73F6F262" w14:textId="77777777" w:rsidR="002A174B" w:rsidRPr="002A174B" w:rsidRDefault="002A174B" w:rsidP="002A174B">
      <w:pPr>
        <w:spacing w:line="276" w:lineRule="auto"/>
        <w:jc w:val="both"/>
        <w:rPr>
          <w:rFonts w:ascii="Arial" w:hAnsi="Arial" w:cs="Arial"/>
          <w:iCs/>
          <w:shd w:val="clear" w:color="auto" w:fill="FFFFFF"/>
        </w:rPr>
      </w:pPr>
    </w:p>
    <w:p w14:paraId="688A5324" w14:textId="0B4F506D" w:rsidR="004458CE" w:rsidRPr="002A174B" w:rsidRDefault="004458CE" w:rsidP="002A174B">
      <w:pPr>
        <w:spacing w:line="276" w:lineRule="auto"/>
        <w:jc w:val="both"/>
        <w:rPr>
          <w:rFonts w:ascii="Arial" w:eastAsia="Arial" w:hAnsi="Arial" w:cs="Arial"/>
        </w:rPr>
      </w:pPr>
      <w:r w:rsidRPr="002A174B">
        <w:rPr>
          <w:rFonts w:ascii="Arial" w:eastAsia="Arial" w:hAnsi="Arial" w:cs="Arial"/>
        </w:rPr>
        <w:t xml:space="preserve">Los servicios de crédito de fomento para industrias familiares que otorguen las Cajas de Compensación Familiar estarán orientados por las siguientes finalidades principales: </w:t>
      </w:r>
    </w:p>
    <w:p w14:paraId="650B0B45" w14:textId="77777777" w:rsidR="002A174B" w:rsidRPr="002A174B" w:rsidRDefault="002A174B" w:rsidP="002A174B">
      <w:pPr>
        <w:spacing w:line="276" w:lineRule="auto"/>
        <w:jc w:val="both"/>
        <w:rPr>
          <w:rFonts w:ascii="Arial" w:eastAsia="Arial" w:hAnsi="Arial" w:cs="Arial"/>
        </w:rPr>
      </w:pPr>
    </w:p>
    <w:p w14:paraId="73BC34B3" w14:textId="77777777" w:rsidR="002A174B" w:rsidRPr="002A174B" w:rsidRDefault="002A174B" w:rsidP="002A174B">
      <w:pPr>
        <w:pStyle w:val="Prrafodelista"/>
        <w:numPr>
          <w:ilvl w:val="0"/>
          <w:numId w:val="73"/>
        </w:numPr>
        <w:spacing w:line="276" w:lineRule="auto"/>
        <w:jc w:val="both"/>
        <w:rPr>
          <w:rFonts w:ascii="Arial" w:eastAsia="Arial" w:hAnsi="Arial" w:cs="Arial"/>
          <w:sz w:val="24"/>
          <w:szCs w:val="24"/>
        </w:rPr>
      </w:pPr>
      <w:r w:rsidRPr="002A174B">
        <w:rPr>
          <w:rFonts w:ascii="Arial" w:eastAsia="Arial" w:hAnsi="Arial" w:cs="Arial"/>
          <w:sz w:val="24"/>
          <w:szCs w:val="24"/>
        </w:rPr>
        <w:t xml:space="preserve">Establecer pequeñas industrias de alimentos, talleres de modistería, mecánica y similares, que permitan mejorar el ingreso familiar de los afiliados y sus familias. </w:t>
      </w:r>
    </w:p>
    <w:p w14:paraId="163EA0AE" w14:textId="77777777" w:rsidR="002A174B" w:rsidRPr="002A174B" w:rsidRDefault="002A174B" w:rsidP="002A174B">
      <w:pPr>
        <w:pStyle w:val="Prrafodelista"/>
        <w:numPr>
          <w:ilvl w:val="0"/>
          <w:numId w:val="73"/>
        </w:numPr>
        <w:spacing w:line="276" w:lineRule="auto"/>
        <w:jc w:val="both"/>
        <w:rPr>
          <w:rFonts w:ascii="Arial" w:eastAsia="Arial" w:hAnsi="Arial" w:cs="Arial"/>
          <w:sz w:val="24"/>
          <w:szCs w:val="24"/>
        </w:rPr>
      </w:pPr>
      <w:r w:rsidRPr="002A174B">
        <w:rPr>
          <w:rFonts w:ascii="Arial" w:eastAsia="Arial" w:hAnsi="Arial" w:cs="Arial"/>
          <w:sz w:val="24"/>
          <w:szCs w:val="24"/>
        </w:rPr>
        <w:lastRenderedPageBreak/>
        <w:t xml:space="preserve">Fomentar la industria agropecuaria en fincas, pequeñas parcelas, granjas individuales o comunales, hogares de ancianos y demás establecimientos en que puedan participar los afiliados y sus familias. </w:t>
      </w:r>
    </w:p>
    <w:p w14:paraId="7BA6EB2E" w14:textId="77777777" w:rsidR="002A174B" w:rsidRPr="002A174B" w:rsidRDefault="002A174B" w:rsidP="002A174B">
      <w:pPr>
        <w:pStyle w:val="Prrafodelista"/>
        <w:numPr>
          <w:ilvl w:val="0"/>
          <w:numId w:val="73"/>
        </w:numPr>
        <w:spacing w:line="276" w:lineRule="auto"/>
        <w:jc w:val="both"/>
        <w:rPr>
          <w:rFonts w:ascii="Arial" w:eastAsia="Arial" w:hAnsi="Arial" w:cs="Arial"/>
          <w:sz w:val="24"/>
          <w:szCs w:val="24"/>
        </w:rPr>
      </w:pPr>
      <w:r w:rsidRPr="002A174B">
        <w:rPr>
          <w:rFonts w:ascii="Arial" w:eastAsia="Arial" w:hAnsi="Arial" w:cs="Arial"/>
          <w:sz w:val="24"/>
          <w:szCs w:val="24"/>
        </w:rPr>
        <w:t xml:space="preserve">Facilitar la adquisición de semillas, abonos e insumos agropecuarios, herramientas, materiales, equipo de trabajo y demás efectos para el establecimiento de pequeñas industrias familiares. </w:t>
      </w:r>
    </w:p>
    <w:p w14:paraId="4D9937D9" w14:textId="77777777" w:rsidR="002A174B" w:rsidRPr="002A174B" w:rsidRDefault="002A174B" w:rsidP="002A174B">
      <w:pPr>
        <w:pStyle w:val="Prrafodelista"/>
        <w:numPr>
          <w:ilvl w:val="0"/>
          <w:numId w:val="73"/>
        </w:numPr>
        <w:spacing w:line="276" w:lineRule="auto"/>
        <w:jc w:val="both"/>
        <w:rPr>
          <w:rFonts w:ascii="Arial" w:eastAsia="Arial" w:hAnsi="Arial" w:cs="Arial"/>
          <w:sz w:val="24"/>
          <w:szCs w:val="24"/>
        </w:rPr>
      </w:pPr>
      <w:r w:rsidRPr="002A174B">
        <w:rPr>
          <w:rFonts w:ascii="Arial" w:eastAsia="Arial" w:hAnsi="Arial" w:cs="Arial"/>
          <w:sz w:val="24"/>
          <w:szCs w:val="24"/>
        </w:rPr>
        <w:t xml:space="preserve">Permitir la adquisición, ampliación y reparación de maquinarias y equipos para el funcionamiento de industrias familiares. </w:t>
      </w:r>
    </w:p>
    <w:p w14:paraId="0A006EA8" w14:textId="77777777" w:rsidR="002A174B" w:rsidRPr="002A174B" w:rsidRDefault="002A174B" w:rsidP="002A174B">
      <w:pPr>
        <w:pStyle w:val="Prrafodelista"/>
        <w:numPr>
          <w:ilvl w:val="0"/>
          <w:numId w:val="73"/>
        </w:numPr>
        <w:spacing w:line="276" w:lineRule="auto"/>
        <w:jc w:val="both"/>
        <w:rPr>
          <w:rFonts w:ascii="Arial" w:eastAsia="Arial" w:hAnsi="Arial" w:cs="Arial"/>
          <w:sz w:val="24"/>
          <w:szCs w:val="24"/>
        </w:rPr>
      </w:pPr>
      <w:r w:rsidRPr="002A174B">
        <w:rPr>
          <w:rFonts w:ascii="Arial" w:eastAsia="Arial" w:hAnsi="Arial" w:cs="Arial"/>
          <w:sz w:val="24"/>
          <w:szCs w:val="24"/>
        </w:rPr>
        <w:t xml:space="preserve">Fomentar el establecimiento de microempresas, empresas asociativas, cooperativas u organizaciones similares para los afiliados y sus familias. </w:t>
      </w:r>
    </w:p>
    <w:p w14:paraId="4DA1C8F2" w14:textId="77777777" w:rsidR="002A174B" w:rsidRPr="002A174B" w:rsidRDefault="002A174B" w:rsidP="002A174B">
      <w:pPr>
        <w:pStyle w:val="Prrafodelista"/>
        <w:numPr>
          <w:ilvl w:val="0"/>
          <w:numId w:val="73"/>
        </w:numPr>
        <w:spacing w:line="276" w:lineRule="auto"/>
        <w:jc w:val="both"/>
        <w:rPr>
          <w:rFonts w:ascii="Arial" w:eastAsia="Arial" w:hAnsi="Arial" w:cs="Arial"/>
          <w:sz w:val="24"/>
          <w:szCs w:val="24"/>
        </w:rPr>
      </w:pPr>
      <w:r w:rsidRPr="002A174B">
        <w:rPr>
          <w:rFonts w:ascii="Arial" w:eastAsia="Arial" w:hAnsi="Arial" w:cs="Arial"/>
          <w:sz w:val="24"/>
          <w:szCs w:val="24"/>
        </w:rPr>
        <w:t>Auspiciar la adquisición de equipos, herramientas o insumos necesarios para el ejercicio profesional o técnico de los trabajadores afiliados, su cónyuge y sus familias.</w:t>
      </w:r>
    </w:p>
    <w:p w14:paraId="52A6C24E" w14:textId="77777777" w:rsidR="002A174B" w:rsidRPr="00364826" w:rsidRDefault="002A174B" w:rsidP="002A174B">
      <w:pPr>
        <w:keepNext/>
        <w:keepLines/>
        <w:spacing w:line="276" w:lineRule="auto"/>
        <w:rPr>
          <w:rFonts w:ascii="Arial" w:eastAsia="Arial" w:hAnsi="Arial" w:cs="Arial"/>
          <w:iCs/>
        </w:rPr>
      </w:pPr>
    </w:p>
    <w:p w14:paraId="627914BB" w14:textId="2B315EAB" w:rsidR="002A174B" w:rsidRPr="00364826" w:rsidRDefault="002A174B" w:rsidP="002A174B">
      <w:pPr>
        <w:keepNext/>
        <w:keepLines/>
        <w:spacing w:line="276" w:lineRule="auto"/>
        <w:jc w:val="both"/>
        <w:rPr>
          <w:rFonts w:ascii="Arial" w:eastAsia="Arial" w:hAnsi="Arial" w:cs="Arial"/>
          <w:iCs/>
        </w:rPr>
      </w:pPr>
      <w:r w:rsidRPr="00364826">
        <w:rPr>
          <w:rFonts w:ascii="Arial" w:eastAsia="Arial" w:hAnsi="Arial" w:cs="Arial"/>
          <w:iCs/>
        </w:rPr>
        <w:t xml:space="preserve">Estos créditos de fomento son distintos en naturaleza, trasfondo e implementación a los créditos de consumo que las Cajas de Compensación pueden </w:t>
      </w:r>
      <w:r w:rsidR="00D46C56">
        <w:rPr>
          <w:rFonts w:ascii="Arial" w:eastAsia="Arial" w:hAnsi="Arial" w:cs="Arial"/>
          <w:iCs/>
        </w:rPr>
        <w:t>otorgar</w:t>
      </w:r>
      <w:r w:rsidRPr="00364826">
        <w:rPr>
          <w:rFonts w:ascii="Arial" w:eastAsia="Arial" w:hAnsi="Arial" w:cs="Arial"/>
          <w:iCs/>
        </w:rPr>
        <w:t xml:space="preserve"> a sus usuarios de acuerdo con el marco legal correspondiente.  </w:t>
      </w:r>
    </w:p>
    <w:p w14:paraId="0E8E8265" w14:textId="77777777" w:rsidR="004458CE" w:rsidRPr="00364826" w:rsidRDefault="004458CE" w:rsidP="00364826">
      <w:pPr>
        <w:keepNext/>
        <w:keepLines/>
        <w:spacing w:line="276" w:lineRule="auto"/>
        <w:rPr>
          <w:rFonts w:ascii="Arial" w:eastAsia="Arial" w:hAnsi="Arial" w:cs="Arial"/>
          <w:iCs/>
        </w:rPr>
      </w:pPr>
    </w:p>
    <w:p w14:paraId="0C2D03BC" w14:textId="77777777" w:rsidR="004458CE" w:rsidRPr="00364826" w:rsidRDefault="004458CE" w:rsidP="00364826">
      <w:pPr>
        <w:keepNext/>
        <w:keepLines/>
        <w:spacing w:line="276" w:lineRule="auto"/>
        <w:jc w:val="both"/>
        <w:rPr>
          <w:rFonts w:ascii="Arial" w:hAnsi="Arial" w:cs="Arial"/>
          <w:iCs/>
        </w:rPr>
      </w:pPr>
      <w:r w:rsidRPr="00364826">
        <w:rPr>
          <w:rFonts w:ascii="Arial" w:hAnsi="Arial" w:cs="Arial"/>
          <w:iCs/>
        </w:rPr>
        <w:t xml:space="preserve">Los Consejos Directivos de las Cajas de Compensación Familiar deben adoptar las políticas administrativas y financieras relativas a la vigilancia y control de la presentación de los servicios </w:t>
      </w:r>
      <w:r w:rsidRPr="00364826">
        <w:rPr>
          <w:rFonts w:ascii="Arial" w:eastAsia="Arial" w:hAnsi="Arial" w:cs="Arial"/>
          <w:iCs/>
        </w:rPr>
        <w:t xml:space="preserve">de crédito de fomento, que deben ser aplicadas a todos los créditos otorgados, en concordancia con los numerales 1 y 6 del artículo 54 de la Ley 21 de 1982, algo que esta Superintendencia desarrolló en el Oficio </w:t>
      </w:r>
      <w:r w:rsidRPr="00364826">
        <w:rPr>
          <w:rFonts w:ascii="Arial" w:hAnsi="Arial" w:cs="Arial"/>
          <w:iCs/>
        </w:rPr>
        <w:t xml:space="preserve">SSF 2-2018-225787.  </w:t>
      </w:r>
    </w:p>
    <w:p w14:paraId="35F4F721" w14:textId="77777777" w:rsidR="004458CE" w:rsidRPr="00364826" w:rsidRDefault="004458CE" w:rsidP="00364826">
      <w:pPr>
        <w:spacing w:line="276" w:lineRule="auto"/>
        <w:jc w:val="both"/>
        <w:rPr>
          <w:rFonts w:ascii="Arial" w:eastAsia="Arial" w:hAnsi="Arial" w:cs="Arial"/>
          <w:iCs/>
        </w:rPr>
      </w:pPr>
    </w:p>
    <w:p w14:paraId="11B982FE" w14:textId="77777777" w:rsidR="004458CE" w:rsidRPr="00364826" w:rsidRDefault="004458CE" w:rsidP="00364826">
      <w:pPr>
        <w:keepNext/>
        <w:keepLines/>
        <w:spacing w:line="276" w:lineRule="auto"/>
        <w:rPr>
          <w:rFonts w:ascii="Arial" w:hAnsi="Arial" w:cs="Arial"/>
          <w:iCs/>
        </w:rPr>
      </w:pPr>
    </w:p>
    <w:p w14:paraId="14E2F356" w14:textId="0616FEEF" w:rsidR="004458CE" w:rsidRPr="00364826" w:rsidRDefault="007F1BFA" w:rsidP="00364826">
      <w:pPr>
        <w:pStyle w:val="Ttulo3"/>
        <w:spacing w:before="0" w:line="276" w:lineRule="auto"/>
        <w:rPr>
          <w:rFonts w:ascii="Arial" w:hAnsi="Arial" w:cs="Arial"/>
          <w:iCs/>
          <w:color w:val="1F3864" w:themeColor="accent1" w:themeShade="80"/>
        </w:rPr>
      </w:pPr>
      <w:bookmarkStart w:id="135" w:name="_Toc61282891"/>
      <w:bookmarkStart w:id="136" w:name="_Toc62659181"/>
      <w:r w:rsidRPr="00364826">
        <w:rPr>
          <w:rFonts w:ascii="Arial" w:hAnsi="Arial" w:cs="Arial"/>
          <w:iCs/>
          <w:color w:val="1F3864" w:themeColor="accent1" w:themeShade="80"/>
        </w:rPr>
        <w:t>6</w:t>
      </w:r>
      <w:r w:rsidR="004458CE" w:rsidRPr="00364826">
        <w:rPr>
          <w:rFonts w:ascii="Arial" w:hAnsi="Arial" w:cs="Arial"/>
          <w:iCs/>
          <w:color w:val="1F3864" w:themeColor="accent1" w:themeShade="80"/>
        </w:rPr>
        <w:t>.5.1 Garantía de Libranza</w:t>
      </w:r>
      <w:bookmarkEnd w:id="135"/>
      <w:bookmarkEnd w:id="136"/>
    </w:p>
    <w:p w14:paraId="619DF265" w14:textId="77777777" w:rsidR="004458CE" w:rsidRPr="00364826" w:rsidRDefault="004458CE" w:rsidP="00364826">
      <w:pPr>
        <w:keepNext/>
        <w:keepLines/>
        <w:spacing w:line="276" w:lineRule="auto"/>
        <w:jc w:val="both"/>
        <w:rPr>
          <w:rFonts w:ascii="Arial" w:hAnsi="Arial" w:cs="Arial"/>
          <w:iCs/>
        </w:rPr>
      </w:pPr>
    </w:p>
    <w:p w14:paraId="036909D3" w14:textId="77777777" w:rsidR="004458CE" w:rsidRPr="00364826" w:rsidRDefault="004458CE" w:rsidP="00364826">
      <w:pPr>
        <w:keepNext/>
        <w:keepLines/>
        <w:spacing w:line="276" w:lineRule="auto"/>
        <w:jc w:val="both"/>
        <w:rPr>
          <w:rFonts w:ascii="Arial" w:hAnsi="Arial" w:cs="Arial"/>
          <w:iCs/>
        </w:rPr>
      </w:pPr>
      <w:r w:rsidRPr="00364826">
        <w:rPr>
          <w:rFonts w:ascii="Arial" w:hAnsi="Arial" w:cs="Arial"/>
          <w:iCs/>
        </w:rPr>
        <w:t xml:space="preserve">Las Cajas de Compensación Familiar pueden garantizar sus créditos operando libranzas. Por lo tanto, como operadoras de libranza, registradas y vigiladas, deberán contar con un departamento de riesgo financiero al interior de su organización, por medio del cual adelantarán los correspondientes análisis de viabilidad, sostenibilidad, operatividad y demás estudios con fines de pronóstico y evaluación del riesgo financiero y control de lavado de activos que prevenga la participación, uso y manipulación indebida de negocios promovidos bajo el objeto de libranza.  Lo anterior de acuerdo con los artículos 2 y 3 de la Ley 1902 de 2018, y las consideraciones hechas por esta Superintendencia en el Oficio SSF 2-2018-225787. </w:t>
      </w:r>
    </w:p>
    <w:p w14:paraId="6FAAA42A" w14:textId="77777777" w:rsidR="004458CE" w:rsidRPr="00364826" w:rsidRDefault="004458CE" w:rsidP="00364826">
      <w:pPr>
        <w:keepNext/>
        <w:keepLines/>
        <w:spacing w:line="276" w:lineRule="auto"/>
        <w:rPr>
          <w:rFonts w:ascii="Arial" w:eastAsia="Arial" w:hAnsi="Arial" w:cs="Arial"/>
          <w:iCs/>
        </w:rPr>
      </w:pPr>
    </w:p>
    <w:p w14:paraId="0068C829" w14:textId="723185A9" w:rsidR="004458CE" w:rsidRPr="00364826" w:rsidRDefault="007F1BFA" w:rsidP="00364826">
      <w:pPr>
        <w:pStyle w:val="Ttulo3"/>
        <w:spacing w:before="0" w:line="276" w:lineRule="auto"/>
        <w:rPr>
          <w:rFonts w:ascii="Arial" w:eastAsia="Arial" w:hAnsi="Arial" w:cs="Arial"/>
          <w:iCs/>
          <w:color w:val="1F3864" w:themeColor="accent1" w:themeShade="80"/>
        </w:rPr>
      </w:pPr>
      <w:bookmarkStart w:id="137" w:name="_Toc61282892"/>
      <w:bookmarkStart w:id="138" w:name="_Toc62659182"/>
      <w:r w:rsidRPr="00364826">
        <w:rPr>
          <w:rFonts w:ascii="Arial" w:eastAsia="Arial" w:hAnsi="Arial" w:cs="Arial"/>
          <w:iCs/>
          <w:color w:val="1F3864" w:themeColor="accent1" w:themeShade="80"/>
        </w:rPr>
        <w:t>6</w:t>
      </w:r>
      <w:r w:rsidR="004458CE" w:rsidRPr="00364826">
        <w:rPr>
          <w:rFonts w:ascii="Arial" w:eastAsia="Arial" w:hAnsi="Arial" w:cs="Arial"/>
          <w:iCs/>
          <w:color w:val="1F3864" w:themeColor="accent1" w:themeShade="80"/>
        </w:rPr>
        <w:t>.5.2 Créditos de consumo a beneficiarios del subsidio familiar</w:t>
      </w:r>
      <w:bookmarkEnd w:id="137"/>
      <w:bookmarkEnd w:id="138"/>
      <w:r w:rsidR="004458CE" w:rsidRPr="00364826">
        <w:rPr>
          <w:rFonts w:ascii="Arial" w:eastAsia="Arial" w:hAnsi="Arial" w:cs="Arial"/>
          <w:iCs/>
          <w:color w:val="1F3864" w:themeColor="accent1" w:themeShade="80"/>
        </w:rPr>
        <w:t xml:space="preserve"> </w:t>
      </w:r>
    </w:p>
    <w:p w14:paraId="4ED38BC2" w14:textId="77777777" w:rsidR="004458CE" w:rsidRPr="00364826" w:rsidRDefault="004458CE" w:rsidP="00364826">
      <w:pPr>
        <w:spacing w:line="276" w:lineRule="auto"/>
        <w:jc w:val="both"/>
        <w:rPr>
          <w:rFonts w:ascii="Arial" w:eastAsia="Arial" w:hAnsi="Arial" w:cs="Arial"/>
          <w:iCs/>
        </w:rPr>
      </w:pPr>
    </w:p>
    <w:p w14:paraId="24A57A88" w14:textId="438E57F8"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En los últimos años los créditos de consumo se han incrementado en las Cajas de Compensación Familiar, para lo cual las Corporaciones han utilizado diferentes mecanismos para garantizar el pago de éstos </w:t>
      </w:r>
      <w:r w:rsidRPr="00364826">
        <w:rPr>
          <w:rFonts w:ascii="Arial" w:hAnsi="Arial" w:cs="Arial"/>
          <w:iCs/>
          <w:color w:val="4472C4" w:themeColor="accent1"/>
        </w:rPr>
        <w:t>[Circular 18-2008]</w:t>
      </w:r>
      <w:r w:rsidRPr="00364826">
        <w:rPr>
          <w:rFonts w:ascii="Arial" w:eastAsia="Arial" w:hAnsi="Arial" w:cs="Arial"/>
          <w:iCs/>
        </w:rPr>
        <w:t xml:space="preserve">. </w:t>
      </w:r>
    </w:p>
    <w:p w14:paraId="7B5A683A" w14:textId="77777777" w:rsidR="004458CE" w:rsidRPr="00364826" w:rsidRDefault="004458CE" w:rsidP="00364826">
      <w:pPr>
        <w:spacing w:line="276" w:lineRule="auto"/>
        <w:jc w:val="both"/>
        <w:rPr>
          <w:rFonts w:ascii="Arial" w:eastAsia="Arial" w:hAnsi="Arial" w:cs="Arial"/>
          <w:iCs/>
        </w:rPr>
      </w:pPr>
    </w:p>
    <w:p w14:paraId="565D7B72"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Si bien a la luz de lo dispuesto en el artículo 39 de la Ley 21 de 1982, las Cajas de Compensación Familiar se encuentran definidas como personas jurídicas de derecho privado sin ánimo de lucro, dada la normatividad del sistema de subsidio familiar (Ley 31/84, Ley 75/86, Ley 49/90, Ley 3/91, Ley 100/93, Ley 119/94 y demás normas concordantes) es evidente que no gozan de una plena autonomía y por ello se encuentran sujetas a la vigilancia y control de esta Superintendencia.</w:t>
      </w:r>
    </w:p>
    <w:p w14:paraId="5B55A05A" w14:textId="77777777" w:rsidR="004458CE" w:rsidRPr="00364826" w:rsidRDefault="004458CE" w:rsidP="00364826">
      <w:pPr>
        <w:spacing w:line="276" w:lineRule="auto"/>
        <w:jc w:val="both"/>
        <w:rPr>
          <w:rFonts w:ascii="Arial" w:eastAsia="Arial" w:hAnsi="Arial" w:cs="Arial"/>
          <w:iCs/>
        </w:rPr>
      </w:pPr>
    </w:p>
    <w:p w14:paraId="7EF571A9" w14:textId="55BA3BE3"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En principio este crédito de libre destinación se paga mensual y puede ser solicitado para ser cancelado por medio de descuento por nómina o por </w:t>
      </w:r>
      <w:r w:rsidR="006C0E46" w:rsidRPr="00364826">
        <w:rPr>
          <w:rFonts w:ascii="Arial" w:eastAsia="Arial" w:hAnsi="Arial" w:cs="Arial"/>
          <w:iCs/>
        </w:rPr>
        <w:t>l</w:t>
      </w:r>
      <w:r w:rsidR="006C0E46">
        <w:rPr>
          <w:rFonts w:ascii="Arial" w:eastAsia="Arial" w:hAnsi="Arial" w:cs="Arial"/>
          <w:iCs/>
        </w:rPr>
        <w:t>os diferentes medios</w:t>
      </w:r>
      <w:r w:rsidRPr="00364826">
        <w:rPr>
          <w:rFonts w:ascii="Arial" w:eastAsia="Arial" w:hAnsi="Arial" w:cs="Arial"/>
          <w:iCs/>
        </w:rPr>
        <w:t xml:space="preserve"> de pago. Sin embargo, al momento de diligenciar los respaldos crediticios para los descuentos de nómina las Cajas de Compensación están diligenciando pagarés o libranzas en las cuales se está comprometiendo el subsidio familiar de los trabajadores beneficiarios. </w:t>
      </w:r>
    </w:p>
    <w:p w14:paraId="29165FD9" w14:textId="77777777" w:rsidR="004458CE" w:rsidRPr="00364826" w:rsidRDefault="004458CE" w:rsidP="00364826">
      <w:pPr>
        <w:spacing w:line="276" w:lineRule="auto"/>
        <w:jc w:val="both"/>
        <w:rPr>
          <w:rFonts w:ascii="Arial" w:eastAsia="Arial" w:hAnsi="Arial" w:cs="Arial"/>
          <w:iCs/>
        </w:rPr>
      </w:pPr>
    </w:p>
    <w:p w14:paraId="5A67E09F" w14:textId="729D09C2"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Con el fin de prevenir la desorientación de los trabajadores beneficiario y las consecuencias económicas que de ello se deriva, en tal sentido las Cajas de Compensación Familiar deberán informar en documento independiente, en forma </w:t>
      </w:r>
      <w:r w:rsidRPr="00364826">
        <w:rPr>
          <w:rFonts w:ascii="Arial" w:eastAsia="Arial" w:hAnsi="Arial" w:cs="Arial"/>
          <w:iCs/>
        </w:rPr>
        <w:lastRenderedPageBreak/>
        <w:t xml:space="preserve">clara y concisa, así como en letra legible que al tramitar sus créditos, los trabajadores beneficiarios están pignorando el subsidio familiar y que al momento de encontrarse en mora este será descontado y abonado directamente la Caja de Compensación </w:t>
      </w:r>
      <w:r w:rsidR="006F0B84">
        <w:rPr>
          <w:rFonts w:ascii="Arial" w:eastAsia="Arial" w:hAnsi="Arial" w:cs="Arial"/>
          <w:iCs/>
        </w:rPr>
        <w:t xml:space="preserve">Familiar </w:t>
      </w:r>
      <w:r w:rsidRPr="00364826">
        <w:rPr>
          <w:rFonts w:ascii="Arial" w:eastAsia="Arial" w:hAnsi="Arial" w:cs="Arial"/>
          <w:iCs/>
        </w:rPr>
        <w:t xml:space="preserve">al </w:t>
      </w:r>
      <w:r w:rsidR="006F0B84">
        <w:rPr>
          <w:rFonts w:ascii="Arial" w:eastAsia="Arial" w:hAnsi="Arial" w:cs="Arial"/>
          <w:iCs/>
        </w:rPr>
        <w:t>c</w:t>
      </w:r>
      <w:r w:rsidRPr="00364826">
        <w:rPr>
          <w:rFonts w:ascii="Arial" w:eastAsia="Arial" w:hAnsi="Arial" w:cs="Arial"/>
          <w:iCs/>
        </w:rPr>
        <w:t xml:space="preserve">rédito otorgado. Igual información deberá ser entregada a los codeudores. Este documento debidamente firmado deberá ser parte de los pagarés o libranza suscritos. </w:t>
      </w:r>
    </w:p>
    <w:p w14:paraId="5E2116F7" w14:textId="77777777" w:rsidR="004458CE" w:rsidRPr="00364826" w:rsidRDefault="004458CE" w:rsidP="00364826">
      <w:pPr>
        <w:spacing w:line="276" w:lineRule="auto"/>
        <w:jc w:val="both"/>
        <w:rPr>
          <w:rFonts w:ascii="Arial" w:eastAsia="Arial" w:hAnsi="Arial" w:cs="Arial"/>
          <w:iCs/>
        </w:rPr>
      </w:pPr>
    </w:p>
    <w:p w14:paraId="367AEE74"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La revisoría fiscal deberá velar porque se cumpla esta condición.  </w:t>
      </w:r>
    </w:p>
    <w:p w14:paraId="251AA11F" w14:textId="77777777" w:rsidR="004458CE" w:rsidRPr="00364826" w:rsidRDefault="004458CE" w:rsidP="00364826">
      <w:pPr>
        <w:spacing w:line="276" w:lineRule="auto"/>
        <w:jc w:val="both"/>
        <w:rPr>
          <w:rFonts w:ascii="Arial" w:eastAsia="Arial" w:hAnsi="Arial" w:cs="Arial"/>
          <w:iCs/>
        </w:rPr>
      </w:pPr>
    </w:p>
    <w:p w14:paraId="09A3F8F5" w14:textId="77777777" w:rsidR="004458CE" w:rsidRPr="00364826" w:rsidRDefault="004458CE" w:rsidP="00364826">
      <w:pPr>
        <w:spacing w:line="276" w:lineRule="auto"/>
        <w:jc w:val="both"/>
        <w:rPr>
          <w:rFonts w:ascii="Arial" w:eastAsia="Arial" w:hAnsi="Arial" w:cs="Arial"/>
        </w:rPr>
      </w:pPr>
    </w:p>
    <w:p w14:paraId="7292888C" w14:textId="196EEA9C" w:rsidR="004458CE" w:rsidRPr="00364826" w:rsidRDefault="007F1BFA" w:rsidP="00364826">
      <w:pPr>
        <w:pStyle w:val="Ttulo2"/>
        <w:spacing w:before="0" w:line="276" w:lineRule="auto"/>
        <w:rPr>
          <w:rFonts w:ascii="Arial" w:eastAsia="Arial" w:hAnsi="Arial" w:cs="Arial"/>
          <w:sz w:val="24"/>
          <w:szCs w:val="24"/>
        </w:rPr>
      </w:pPr>
      <w:bookmarkStart w:id="139" w:name="_Toc61282893"/>
      <w:bookmarkStart w:id="140" w:name="_Toc62659183"/>
      <w:r w:rsidRPr="00364826">
        <w:rPr>
          <w:rFonts w:ascii="Arial" w:eastAsia="Arial" w:hAnsi="Arial" w:cs="Arial"/>
          <w:sz w:val="24"/>
          <w:szCs w:val="24"/>
        </w:rPr>
        <w:t>6</w:t>
      </w:r>
      <w:r w:rsidR="004458CE" w:rsidRPr="00364826">
        <w:rPr>
          <w:rFonts w:ascii="Arial" w:eastAsia="Arial" w:hAnsi="Arial" w:cs="Arial"/>
          <w:sz w:val="24"/>
          <w:szCs w:val="24"/>
        </w:rPr>
        <w:t>.6 PROGRAMAS DE RECREACIÓN SOCIAL</w:t>
      </w:r>
      <w:bookmarkEnd w:id="139"/>
      <w:bookmarkEnd w:id="140"/>
      <w:r w:rsidR="004458CE" w:rsidRPr="00364826">
        <w:rPr>
          <w:rFonts w:ascii="Arial" w:eastAsia="Arial" w:hAnsi="Arial" w:cs="Arial"/>
          <w:sz w:val="24"/>
          <w:szCs w:val="24"/>
        </w:rPr>
        <w:t xml:space="preserve"> </w:t>
      </w:r>
    </w:p>
    <w:p w14:paraId="7A8D4FE0" w14:textId="77777777" w:rsidR="004458CE" w:rsidRPr="00364826" w:rsidRDefault="004458CE" w:rsidP="00364826">
      <w:pPr>
        <w:spacing w:line="276" w:lineRule="auto"/>
        <w:jc w:val="both"/>
        <w:rPr>
          <w:rFonts w:ascii="Arial" w:eastAsia="Arial" w:hAnsi="Arial" w:cs="Arial"/>
        </w:rPr>
      </w:pPr>
    </w:p>
    <w:p w14:paraId="1A3E4FAB" w14:textId="77777777" w:rsidR="004458CE" w:rsidRPr="00364826" w:rsidRDefault="004458CE" w:rsidP="00364826">
      <w:pPr>
        <w:keepNext/>
        <w:keepLines/>
        <w:spacing w:line="276" w:lineRule="auto"/>
        <w:jc w:val="both"/>
        <w:rPr>
          <w:rFonts w:ascii="Arial" w:eastAsia="Arial" w:hAnsi="Arial" w:cs="Arial"/>
        </w:rPr>
      </w:pPr>
      <w:r w:rsidRPr="00364826">
        <w:rPr>
          <w:rFonts w:ascii="Arial" w:eastAsia="Arial" w:hAnsi="Arial" w:cs="Arial"/>
        </w:rPr>
        <w:t xml:space="preserve">Con el fin de atender el pago del subsidio en servicios o especie las Cajas de Compensación realizarán obras y programas sociales de </w:t>
      </w:r>
      <w:r w:rsidRPr="00364826">
        <w:rPr>
          <w:rFonts w:ascii="Arial" w:hAnsi="Arial" w:cs="Arial"/>
        </w:rPr>
        <w:t xml:space="preserve">Recreación social </w:t>
      </w:r>
      <w:r w:rsidRPr="00364826">
        <w:rPr>
          <w:rFonts w:ascii="Arial" w:eastAsia="Arial" w:hAnsi="Arial" w:cs="Arial"/>
        </w:rPr>
        <w:t>en el sexto orden de prioridad, de conformidad con lo señalado en el artículo 62 de la Ley 21 de 1982.</w:t>
      </w:r>
    </w:p>
    <w:p w14:paraId="6383205F" w14:textId="77777777" w:rsidR="004458CE" w:rsidRPr="00364826" w:rsidRDefault="004458CE" w:rsidP="00364826">
      <w:pPr>
        <w:spacing w:line="276" w:lineRule="auto"/>
        <w:jc w:val="both"/>
        <w:rPr>
          <w:rFonts w:ascii="Arial" w:eastAsia="Arial" w:hAnsi="Arial" w:cs="Arial"/>
        </w:rPr>
      </w:pPr>
    </w:p>
    <w:p w14:paraId="387DC0C4" w14:textId="77777777" w:rsidR="004458CE" w:rsidRPr="00364826" w:rsidRDefault="004458CE"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 xml:space="preserve">Los servicios de recreación social que adelanten las cajas de compensación familiar estarán, de acuerdo con </w:t>
      </w:r>
      <w:r w:rsidRPr="00364826">
        <w:rPr>
          <w:rFonts w:ascii="Arial" w:eastAsia="Arial" w:hAnsi="Arial" w:cs="Arial"/>
          <w:i/>
          <w:iCs/>
        </w:rPr>
        <w:t>el artículo 2.2.7.4.4.13. del Decreto 1072 de 2015,</w:t>
      </w:r>
      <w:r w:rsidRPr="00364826">
        <w:rPr>
          <w:rFonts w:ascii="Arial" w:hAnsi="Arial" w:cs="Arial"/>
          <w:color w:val="000000"/>
        </w:rPr>
        <w:t xml:space="preserve"> orientados por las si</w:t>
      </w:r>
      <w:r w:rsidRPr="00364826">
        <w:rPr>
          <w:rFonts w:ascii="Arial" w:hAnsi="Arial" w:cs="Arial"/>
          <w:color w:val="000000"/>
        </w:rPr>
        <w:softHyphen/>
        <w:t>guientes finalidades principales: </w:t>
      </w:r>
    </w:p>
    <w:p w14:paraId="4B58FA64" w14:textId="77777777" w:rsidR="004458CE" w:rsidRPr="00364826" w:rsidRDefault="004458CE" w:rsidP="00C745E2">
      <w:pPr>
        <w:pStyle w:val="NormalWeb"/>
        <w:numPr>
          <w:ilvl w:val="0"/>
          <w:numId w:val="62"/>
        </w:numPr>
        <w:spacing w:before="0" w:beforeAutospacing="0" w:after="0" w:afterAutospacing="0" w:line="276" w:lineRule="auto"/>
        <w:jc w:val="both"/>
        <w:rPr>
          <w:rFonts w:ascii="Arial" w:hAnsi="Arial" w:cs="Arial"/>
          <w:color w:val="000000"/>
        </w:rPr>
      </w:pPr>
      <w:r w:rsidRPr="00364826">
        <w:rPr>
          <w:rFonts w:ascii="Arial" w:hAnsi="Arial" w:cs="Arial"/>
          <w:color w:val="000000"/>
        </w:rPr>
        <w:t>Prestar servicios de recreación y turismo social. </w:t>
      </w:r>
    </w:p>
    <w:p w14:paraId="2F8AAA57" w14:textId="77777777" w:rsidR="004458CE" w:rsidRPr="00364826" w:rsidRDefault="004458CE" w:rsidP="00C745E2">
      <w:pPr>
        <w:pStyle w:val="NormalWeb"/>
        <w:numPr>
          <w:ilvl w:val="0"/>
          <w:numId w:val="62"/>
        </w:numPr>
        <w:spacing w:before="0" w:beforeAutospacing="0" w:after="0" w:afterAutospacing="0" w:line="276" w:lineRule="auto"/>
        <w:jc w:val="both"/>
        <w:rPr>
          <w:rFonts w:ascii="Arial" w:hAnsi="Arial" w:cs="Arial"/>
          <w:color w:val="000000"/>
        </w:rPr>
      </w:pPr>
      <w:r w:rsidRPr="00364826">
        <w:rPr>
          <w:rFonts w:ascii="Arial" w:hAnsi="Arial" w:cs="Arial"/>
          <w:color w:val="000000"/>
        </w:rPr>
        <w:t>Facilitar el descanso o el esparcimiento de los trabajadores afiliados, de manera que se repongan de la fatiga o el cansancio resultante de la actividad laboral. </w:t>
      </w:r>
    </w:p>
    <w:p w14:paraId="75B5A78A" w14:textId="77777777" w:rsidR="004458CE" w:rsidRPr="00364826" w:rsidRDefault="004458CE" w:rsidP="00C745E2">
      <w:pPr>
        <w:pStyle w:val="NormalWeb"/>
        <w:numPr>
          <w:ilvl w:val="0"/>
          <w:numId w:val="62"/>
        </w:numPr>
        <w:spacing w:before="0" w:beforeAutospacing="0" w:after="0" w:afterAutospacing="0" w:line="276" w:lineRule="auto"/>
        <w:jc w:val="both"/>
        <w:rPr>
          <w:rFonts w:ascii="Arial" w:hAnsi="Arial" w:cs="Arial"/>
          <w:color w:val="000000"/>
        </w:rPr>
      </w:pPr>
      <w:r w:rsidRPr="00364826">
        <w:rPr>
          <w:rFonts w:ascii="Arial" w:hAnsi="Arial" w:cs="Arial"/>
          <w:color w:val="000000"/>
        </w:rPr>
        <w:t>Inducir a los trabajadores y sus familias a la práctica del deporte y la sana utilización del tiempo libre. </w:t>
      </w:r>
    </w:p>
    <w:p w14:paraId="54E95477" w14:textId="77777777" w:rsidR="004458CE" w:rsidRPr="00364826" w:rsidRDefault="004458CE" w:rsidP="00C745E2">
      <w:pPr>
        <w:pStyle w:val="NormalWeb"/>
        <w:numPr>
          <w:ilvl w:val="0"/>
          <w:numId w:val="62"/>
        </w:numPr>
        <w:spacing w:before="0" w:beforeAutospacing="0" w:after="0" w:afterAutospacing="0" w:line="276" w:lineRule="auto"/>
        <w:jc w:val="both"/>
        <w:rPr>
          <w:rFonts w:ascii="Arial" w:hAnsi="Arial" w:cs="Arial"/>
          <w:color w:val="000000"/>
        </w:rPr>
      </w:pPr>
      <w:r w:rsidRPr="00364826">
        <w:rPr>
          <w:rFonts w:ascii="Arial" w:hAnsi="Arial" w:cs="Arial"/>
          <w:color w:val="000000"/>
        </w:rPr>
        <w:t>Facilitar la participación en eventos deportivos, programas de recreación, excursio</w:t>
      </w:r>
      <w:r w:rsidRPr="00364826">
        <w:rPr>
          <w:rFonts w:ascii="Arial" w:hAnsi="Arial" w:cs="Arial"/>
          <w:color w:val="000000"/>
        </w:rPr>
        <w:softHyphen/>
        <w:t>nes y actividades similares para el desarrollo físico y mental de los afiliados y sus familias. </w:t>
      </w:r>
    </w:p>
    <w:p w14:paraId="165A3279" w14:textId="77777777" w:rsidR="004458CE" w:rsidRPr="00364826" w:rsidRDefault="004458CE" w:rsidP="00364826">
      <w:pPr>
        <w:pStyle w:val="NormalWeb"/>
        <w:spacing w:before="0" w:beforeAutospacing="0" w:after="0" w:afterAutospacing="0" w:line="276" w:lineRule="auto"/>
        <w:jc w:val="both"/>
        <w:rPr>
          <w:rFonts w:ascii="Arial" w:hAnsi="Arial" w:cs="Arial"/>
          <w:color w:val="000000"/>
        </w:rPr>
      </w:pPr>
    </w:p>
    <w:p w14:paraId="1D4F0C3F" w14:textId="77777777" w:rsidR="004458CE" w:rsidRPr="00364826" w:rsidRDefault="004458CE" w:rsidP="00364826">
      <w:pPr>
        <w:pStyle w:val="NormalWeb"/>
        <w:spacing w:before="0" w:beforeAutospacing="0" w:after="0" w:afterAutospacing="0" w:line="276" w:lineRule="auto"/>
        <w:jc w:val="both"/>
        <w:rPr>
          <w:rFonts w:ascii="Arial" w:hAnsi="Arial" w:cs="Arial"/>
          <w:color w:val="000000"/>
        </w:rPr>
      </w:pPr>
      <w:r w:rsidRPr="00364826">
        <w:rPr>
          <w:rFonts w:ascii="Arial" w:hAnsi="Arial" w:cs="Arial"/>
          <w:color w:val="000000"/>
        </w:rPr>
        <w:t>Las Cajas de Compensación Familiar auspiciarán la utilización de la in</w:t>
      </w:r>
      <w:r w:rsidRPr="00364826">
        <w:rPr>
          <w:rFonts w:ascii="Arial" w:hAnsi="Arial" w:cs="Arial"/>
          <w:color w:val="000000"/>
        </w:rPr>
        <w:softHyphen/>
        <w:t xml:space="preserve">fraestructura existente por parte de los pensionados, los estudiantes, los trabajadores en vacaciones y demás sectores de la población para que entre semana puedan disfrutar de la recreación y el turismo social, sin perjuicio de sus actividades normales.  </w:t>
      </w:r>
    </w:p>
    <w:p w14:paraId="7C95A0E1" w14:textId="77777777" w:rsidR="004458CE" w:rsidRPr="00364826" w:rsidRDefault="004458CE" w:rsidP="00364826">
      <w:pPr>
        <w:pStyle w:val="NormalWeb"/>
        <w:spacing w:before="0" w:beforeAutospacing="0" w:after="0" w:afterAutospacing="0" w:line="276" w:lineRule="auto"/>
        <w:jc w:val="both"/>
        <w:rPr>
          <w:rFonts w:ascii="Arial" w:hAnsi="Arial" w:cs="Arial"/>
          <w:color w:val="000000"/>
        </w:rPr>
      </w:pPr>
    </w:p>
    <w:p w14:paraId="1349C955" w14:textId="45E8DFDA" w:rsidR="004458CE" w:rsidRPr="00364826" w:rsidRDefault="007F1BFA" w:rsidP="00364826">
      <w:pPr>
        <w:pStyle w:val="NormalWeb"/>
        <w:spacing w:before="0" w:beforeAutospacing="0" w:after="0" w:afterAutospacing="0" w:line="276" w:lineRule="auto"/>
        <w:jc w:val="both"/>
        <w:outlineLvl w:val="2"/>
        <w:rPr>
          <w:rFonts w:ascii="Arial" w:hAnsi="Arial" w:cs="Arial"/>
          <w:color w:val="000000"/>
        </w:rPr>
      </w:pPr>
      <w:bookmarkStart w:id="141" w:name="_Toc61282894"/>
      <w:bookmarkStart w:id="142" w:name="_Toc62659184"/>
      <w:r w:rsidRPr="00364826">
        <w:rPr>
          <w:rFonts w:ascii="Arial" w:hAnsi="Arial" w:cs="Arial"/>
          <w:color w:val="000000"/>
        </w:rPr>
        <w:t>6</w:t>
      </w:r>
      <w:r w:rsidR="004458CE" w:rsidRPr="00364826">
        <w:rPr>
          <w:rFonts w:ascii="Arial" w:hAnsi="Arial" w:cs="Arial"/>
          <w:color w:val="000000"/>
        </w:rPr>
        <w:t>.6.1 Vacaciones</w:t>
      </w:r>
      <w:bookmarkEnd w:id="141"/>
      <w:bookmarkEnd w:id="142"/>
    </w:p>
    <w:p w14:paraId="10BD8372" w14:textId="77777777" w:rsidR="004458CE" w:rsidRPr="00364826" w:rsidRDefault="004458CE" w:rsidP="00364826">
      <w:pPr>
        <w:pStyle w:val="NormalWeb"/>
        <w:spacing w:before="0" w:beforeAutospacing="0" w:after="0" w:afterAutospacing="0" w:line="276" w:lineRule="auto"/>
        <w:jc w:val="both"/>
        <w:rPr>
          <w:rFonts w:ascii="Arial" w:hAnsi="Arial" w:cs="Arial"/>
          <w:color w:val="000000"/>
        </w:rPr>
      </w:pPr>
    </w:p>
    <w:p w14:paraId="51685D6B" w14:textId="77777777" w:rsidR="004458CE" w:rsidRPr="00364826" w:rsidRDefault="004458CE" w:rsidP="00364826">
      <w:pPr>
        <w:pStyle w:val="NormalWeb"/>
        <w:spacing w:before="0" w:beforeAutospacing="0" w:after="0" w:afterAutospacing="0" w:line="276" w:lineRule="auto"/>
        <w:jc w:val="both"/>
        <w:rPr>
          <w:rFonts w:ascii="Arial" w:hAnsi="Arial" w:cs="Arial"/>
          <w:shd w:val="clear" w:color="auto" w:fill="FFFFFF"/>
        </w:rPr>
      </w:pPr>
      <w:r w:rsidRPr="00364826">
        <w:rPr>
          <w:rFonts w:ascii="Arial" w:hAnsi="Arial" w:cs="Arial"/>
          <w:shd w:val="clear" w:color="auto" w:fill="FFFFFF"/>
        </w:rPr>
        <w:t>Las Cajas de Compensación Familiar podrán convenir con los empleadores o trabajadores afiliados la realización de programas especiales de vacaciones para estos y sus familias. Para esto, los trabajadores podrán autorizar a su respectivo empleador para que haga descuentos sobre salarios o gire directamente auxilios, bonificaciones o primas de carácter especial para abonar o cancelar obligaciones contraídas con las Cajas de Compensación Familiar.</w:t>
      </w:r>
    </w:p>
    <w:p w14:paraId="2BD4A3C5" w14:textId="77777777" w:rsidR="004458CE" w:rsidRPr="00364826" w:rsidRDefault="004458CE" w:rsidP="00364826">
      <w:pPr>
        <w:spacing w:line="276" w:lineRule="auto"/>
        <w:jc w:val="both"/>
        <w:rPr>
          <w:rFonts w:ascii="Arial" w:eastAsia="Arial" w:hAnsi="Arial" w:cs="Arial"/>
        </w:rPr>
      </w:pPr>
    </w:p>
    <w:p w14:paraId="179B8480" w14:textId="77777777" w:rsidR="004458CE" w:rsidRPr="00364826" w:rsidRDefault="004458CE" w:rsidP="00364826">
      <w:pPr>
        <w:spacing w:line="276" w:lineRule="auto"/>
        <w:jc w:val="both"/>
        <w:rPr>
          <w:rFonts w:ascii="Arial" w:eastAsia="Arial" w:hAnsi="Arial" w:cs="Arial"/>
        </w:rPr>
      </w:pPr>
    </w:p>
    <w:p w14:paraId="4436E45D" w14:textId="6E25CF0F" w:rsidR="004458CE" w:rsidRPr="00364826" w:rsidRDefault="007F1BFA" w:rsidP="00364826">
      <w:pPr>
        <w:pStyle w:val="Ttulo2"/>
        <w:spacing w:before="0" w:line="276" w:lineRule="auto"/>
        <w:rPr>
          <w:rFonts w:ascii="Arial" w:eastAsia="Arial" w:hAnsi="Arial" w:cs="Arial"/>
          <w:color w:val="4472C4" w:themeColor="accent1"/>
          <w:sz w:val="24"/>
          <w:szCs w:val="24"/>
        </w:rPr>
      </w:pPr>
      <w:bookmarkStart w:id="143" w:name="_Toc61282895"/>
      <w:bookmarkStart w:id="144" w:name="_Toc62659185"/>
      <w:r w:rsidRPr="00364826">
        <w:rPr>
          <w:rFonts w:ascii="Arial" w:eastAsia="Arial" w:hAnsi="Arial" w:cs="Arial"/>
          <w:color w:val="4472C4" w:themeColor="accent1"/>
          <w:sz w:val="24"/>
          <w:szCs w:val="24"/>
        </w:rPr>
        <w:t>6</w:t>
      </w:r>
      <w:r w:rsidR="004458CE" w:rsidRPr="00364826">
        <w:rPr>
          <w:rFonts w:ascii="Arial" w:eastAsia="Arial" w:hAnsi="Arial" w:cs="Arial"/>
          <w:color w:val="4472C4" w:themeColor="accent1"/>
          <w:sz w:val="24"/>
          <w:szCs w:val="24"/>
        </w:rPr>
        <w:t>.7 PROGRAMAS DE ATENCIÓN INTEGRAL A LA NIÑEZ</w:t>
      </w:r>
      <w:bookmarkEnd w:id="143"/>
      <w:bookmarkEnd w:id="144"/>
    </w:p>
    <w:p w14:paraId="08E390AA" w14:textId="77777777" w:rsidR="004458CE" w:rsidRPr="00364826" w:rsidRDefault="004458CE" w:rsidP="00364826">
      <w:pPr>
        <w:keepNext/>
        <w:keepLines/>
        <w:spacing w:line="276" w:lineRule="auto"/>
        <w:rPr>
          <w:rFonts w:ascii="Arial" w:eastAsia="Arial" w:hAnsi="Arial" w:cs="Arial"/>
          <w:color w:val="1F3863"/>
        </w:rPr>
      </w:pPr>
    </w:p>
    <w:p w14:paraId="1D318B2C"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Los programas de Atención Integral a la Niñez agrupan el conjunto de acciones necesarias para evitar el abandono del menor y la desintegración de la familia, propiciando el mejoramiento de las condiciones de vida del niño, el joven y la familia, mediante el desarrollo de acciones integrales de tipo preventivo, la participación activa y organizada de la comunidad, la autogestión y la capacitación </w:t>
      </w:r>
      <w:r w:rsidRPr="00364826">
        <w:rPr>
          <w:rFonts w:ascii="Arial" w:hAnsi="Arial" w:cs="Arial"/>
          <w:iCs/>
          <w:color w:val="4472C4" w:themeColor="accent1"/>
        </w:rPr>
        <w:t>[Circular 10-3/05/2006]</w:t>
      </w:r>
      <w:r w:rsidRPr="00364826">
        <w:rPr>
          <w:rFonts w:ascii="Arial" w:eastAsia="Arial" w:hAnsi="Arial" w:cs="Arial"/>
          <w:iCs/>
        </w:rPr>
        <w:t xml:space="preserve">.  </w:t>
      </w:r>
    </w:p>
    <w:p w14:paraId="10B4E06B" w14:textId="77777777" w:rsidR="004458CE" w:rsidRPr="00364826" w:rsidRDefault="004458CE" w:rsidP="00364826">
      <w:pPr>
        <w:spacing w:line="276" w:lineRule="auto"/>
        <w:jc w:val="both"/>
        <w:rPr>
          <w:rFonts w:ascii="Arial" w:eastAsia="Arial" w:hAnsi="Arial" w:cs="Arial"/>
          <w:iCs/>
        </w:rPr>
      </w:pPr>
    </w:p>
    <w:p w14:paraId="06121CA7"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Son varias las áreas de interés de la Atención Integral a la Niñez a desarrollar por parte de las Cajas de Compensación Familiar. Estas Comprenden programas encaminados a la socialización y desarrollo psicosocial de los niños y niñas, integra aspectos pedagógicos, de nutrición, promoción de estilos de vida saludables, saneamiento ambiental y recreación, buscando fortalecer las relaciones del niño o niña con el medio infantil, familiar y comunitario y aportar a la construcción de valores que le permitan ubicarse en un ambiente humano, que le facilite vivir plenamente su infancia. Con base en lo anterior se busca cumplir con los siguientes objetivos:</w:t>
      </w:r>
    </w:p>
    <w:p w14:paraId="7FE1D37C" w14:textId="77777777" w:rsidR="004458CE" w:rsidRPr="00364826" w:rsidRDefault="004458CE" w:rsidP="00C745E2">
      <w:pPr>
        <w:pStyle w:val="Prrafodelista"/>
        <w:numPr>
          <w:ilvl w:val="0"/>
          <w:numId w:val="63"/>
        </w:numPr>
        <w:spacing w:after="0" w:line="276" w:lineRule="auto"/>
        <w:ind w:right="49"/>
        <w:jc w:val="both"/>
        <w:rPr>
          <w:rFonts w:ascii="Arial" w:eastAsia="Arial" w:hAnsi="Arial" w:cs="Arial"/>
          <w:iCs/>
          <w:sz w:val="24"/>
          <w:szCs w:val="24"/>
        </w:rPr>
      </w:pPr>
      <w:r w:rsidRPr="00364826">
        <w:rPr>
          <w:rFonts w:ascii="Arial" w:eastAsia="Arial" w:hAnsi="Arial" w:cs="Arial"/>
          <w:iCs/>
          <w:sz w:val="24"/>
          <w:szCs w:val="24"/>
        </w:rPr>
        <w:t>Mejorar los servicios que actualmente se prestan a los niños y niñas de 0 a 6 años de los estratos socioeconómicos más pobres y vulnerables, favoreciendo sus procesos de desarrollo integral a través de programas de nutrición, salud, educación, recreación, organización y gestión, entre otros, cuyos resultados se verán potencializados con el establecimiento de alianzas efectivas que fortalezcan la coordinación entre las distintas entidades gubernamentales y no gubernamentales, así como entre éstas y las entidades territoriales.</w:t>
      </w:r>
    </w:p>
    <w:p w14:paraId="157B2B51" w14:textId="77777777" w:rsidR="004458CE" w:rsidRPr="00364826" w:rsidRDefault="004458CE" w:rsidP="00C745E2">
      <w:pPr>
        <w:pStyle w:val="Prrafodelista"/>
        <w:numPr>
          <w:ilvl w:val="0"/>
          <w:numId w:val="63"/>
        </w:numPr>
        <w:spacing w:after="0" w:line="276" w:lineRule="auto"/>
        <w:ind w:right="49"/>
        <w:jc w:val="both"/>
        <w:rPr>
          <w:rFonts w:ascii="Arial" w:eastAsia="Arial" w:hAnsi="Arial" w:cs="Arial"/>
          <w:iCs/>
          <w:sz w:val="24"/>
          <w:szCs w:val="24"/>
        </w:rPr>
      </w:pPr>
      <w:r w:rsidRPr="00364826">
        <w:rPr>
          <w:rFonts w:ascii="Arial" w:eastAsia="Arial" w:hAnsi="Arial" w:cs="Arial"/>
          <w:iCs/>
          <w:sz w:val="24"/>
          <w:szCs w:val="24"/>
        </w:rPr>
        <w:t xml:space="preserve">Crear e instrumentar un tipo de educación que por el tiempo de exposición diaria, por la calidad de la infraestructura y equipamientos, así como por la </w:t>
      </w:r>
      <w:r w:rsidRPr="00364826">
        <w:rPr>
          <w:rFonts w:ascii="Arial" w:eastAsia="Arial" w:hAnsi="Arial" w:cs="Arial"/>
          <w:iCs/>
          <w:sz w:val="24"/>
          <w:szCs w:val="24"/>
        </w:rPr>
        <w:lastRenderedPageBreak/>
        <w:t>concepción pedagógica y didáctica, sea capaz de generar un espacio cultural que brinde a estos niños y niñas de bajos recursos mejores posibilidades para el disfrute y desarrollo satisfactorio de todas sus dimensiones (corporal, cognitiva, actitudinal, comunicativa, valorativa, estética, espiritual, psico-afectiva, ética y social), logrando una preparación más adecuada para la vida, la escuela y el trabajo.</w:t>
      </w:r>
    </w:p>
    <w:p w14:paraId="3139923A" w14:textId="77777777" w:rsidR="004458CE" w:rsidRPr="00364826" w:rsidRDefault="004458CE" w:rsidP="00C745E2">
      <w:pPr>
        <w:pStyle w:val="Prrafodelista"/>
        <w:numPr>
          <w:ilvl w:val="0"/>
          <w:numId w:val="63"/>
        </w:numPr>
        <w:spacing w:after="0" w:line="276" w:lineRule="auto"/>
        <w:ind w:right="49"/>
        <w:jc w:val="both"/>
        <w:rPr>
          <w:rFonts w:ascii="Arial" w:eastAsia="Arial" w:hAnsi="Arial" w:cs="Arial"/>
          <w:iCs/>
          <w:sz w:val="24"/>
          <w:szCs w:val="24"/>
        </w:rPr>
      </w:pPr>
      <w:r w:rsidRPr="00364826">
        <w:rPr>
          <w:rFonts w:ascii="Arial" w:eastAsia="Arial" w:hAnsi="Arial" w:cs="Arial"/>
          <w:iCs/>
          <w:sz w:val="24"/>
          <w:szCs w:val="24"/>
        </w:rPr>
        <w:t>Enriquecer la capacidad de las familias para apoyar el crecimiento intelectual y emocional de sus niños y niñas mediante procesos de internalización de nuevas pautas de crianza y educación.</w:t>
      </w:r>
    </w:p>
    <w:p w14:paraId="08AB7FB5" w14:textId="77777777" w:rsidR="004458CE" w:rsidRPr="00364826" w:rsidRDefault="004458CE" w:rsidP="00C745E2">
      <w:pPr>
        <w:pStyle w:val="Prrafodelista"/>
        <w:numPr>
          <w:ilvl w:val="0"/>
          <w:numId w:val="63"/>
        </w:numPr>
        <w:spacing w:after="0" w:line="276" w:lineRule="auto"/>
        <w:ind w:right="49"/>
        <w:jc w:val="both"/>
        <w:rPr>
          <w:rFonts w:ascii="Arial" w:eastAsia="Arial" w:hAnsi="Arial" w:cs="Arial"/>
          <w:iCs/>
          <w:sz w:val="24"/>
          <w:szCs w:val="24"/>
        </w:rPr>
      </w:pPr>
      <w:r w:rsidRPr="00364826">
        <w:rPr>
          <w:rFonts w:ascii="Arial" w:eastAsia="Arial" w:hAnsi="Arial" w:cs="Arial"/>
          <w:iCs/>
          <w:sz w:val="24"/>
          <w:szCs w:val="24"/>
        </w:rPr>
        <w:t>Sensibilizar a la sociedad para establecer compromisos serios con la educación, la familia y la niñez, que produzcan como resultado una mayor equidad, menor pobreza y mayor capital humano.</w:t>
      </w:r>
    </w:p>
    <w:p w14:paraId="364F04EB" w14:textId="77777777" w:rsidR="004458CE" w:rsidRPr="00364826" w:rsidRDefault="004458CE" w:rsidP="00C745E2">
      <w:pPr>
        <w:pStyle w:val="Prrafodelista"/>
        <w:numPr>
          <w:ilvl w:val="0"/>
          <w:numId w:val="63"/>
        </w:numPr>
        <w:spacing w:after="0" w:line="276" w:lineRule="auto"/>
        <w:ind w:right="49"/>
        <w:jc w:val="both"/>
        <w:rPr>
          <w:rFonts w:ascii="Arial" w:eastAsia="Arial" w:hAnsi="Arial" w:cs="Arial"/>
          <w:iCs/>
          <w:sz w:val="24"/>
          <w:szCs w:val="24"/>
        </w:rPr>
      </w:pPr>
      <w:r w:rsidRPr="00364826">
        <w:rPr>
          <w:rFonts w:ascii="Arial" w:eastAsia="Arial" w:hAnsi="Arial" w:cs="Arial"/>
          <w:iCs/>
          <w:sz w:val="24"/>
          <w:szCs w:val="24"/>
        </w:rPr>
        <w:t>Generar una cultura garante de derechos, comenzando por los niños y niñas, como una semilla para los procesos de cambio estructural que persiguen erradicar la pobreza y crear las condiciones para un auténtico desarrollo humano y social</w:t>
      </w:r>
    </w:p>
    <w:p w14:paraId="107C6DC3" w14:textId="77777777" w:rsidR="004458CE" w:rsidRPr="00364826" w:rsidRDefault="004458CE" w:rsidP="00364826">
      <w:pPr>
        <w:spacing w:line="276" w:lineRule="auto"/>
        <w:jc w:val="both"/>
        <w:rPr>
          <w:rFonts w:ascii="Arial" w:eastAsia="Arial" w:hAnsi="Arial" w:cs="Arial"/>
          <w:b/>
          <w:color w:val="4472C4" w:themeColor="accent1"/>
        </w:rPr>
      </w:pPr>
    </w:p>
    <w:p w14:paraId="108B82C5"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De forma íntimamente relacionada con las áreas de interés a) y b) enlistadas anteriormente, las Cajas de Compensación Familiar se consideran prestadoras del servicio público de Bienestar Familiar en programas de atención integral de niños de cero (0) a seis (6) años y jornada escolar complementaria, acorde con la Ley 789 de 2002.  El Bienestar Familiar está definido como un servicio público a cargo del Estado en cuanto a dirección, regulación y vigilancia de dicho servicio y estará sometido al régimen jurídico que fije la ley.  </w:t>
      </w:r>
    </w:p>
    <w:p w14:paraId="53248A7E" w14:textId="77777777" w:rsidR="004458CE" w:rsidRPr="00364826" w:rsidRDefault="004458CE" w:rsidP="00364826">
      <w:pPr>
        <w:spacing w:line="276" w:lineRule="auto"/>
        <w:jc w:val="both"/>
        <w:rPr>
          <w:rFonts w:ascii="Arial" w:eastAsia="Arial" w:hAnsi="Arial" w:cs="Arial"/>
          <w:iCs/>
        </w:rPr>
      </w:pPr>
    </w:p>
    <w:p w14:paraId="3BE1F631"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Es importante resaltar que las instrucciones impartidas por esta Superintendencia tienen que ser armónicas con el marco normativo relacionado con la niñez, particularmente el Código de la Infancia y Adolescencia del año 2006, la Ley General de Educación y la Ley 633 de 2000 con sus respectivas reformas.</w:t>
      </w:r>
    </w:p>
    <w:p w14:paraId="66AE7749" w14:textId="77777777" w:rsidR="004458CE" w:rsidRPr="00364826" w:rsidRDefault="004458CE" w:rsidP="00364826">
      <w:pPr>
        <w:spacing w:line="276" w:lineRule="auto"/>
        <w:jc w:val="both"/>
        <w:rPr>
          <w:rFonts w:ascii="Arial" w:eastAsia="Arial" w:hAnsi="Arial" w:cs="Arial"/>
          <w:b/>
          <w:bCs/>
        </w:rPr>
      </w:pPr>
    </w:p>
    <w:p w14:paraId="4E232248" w14:textId="083351F0" w:rsidR="004458CE" w:rsidRPr="00364826" w:rsidRDefault="007F1BFA" w:rsidP="00364826">
      <w:pPr>
        <w:pStyle w:val="Ttulo3"/>
        <w:spacing w:before="0" w:line="276" w:lineRule="auto"/>
        <w:rPr>
          <w:rFonts w:ascii="Arial" w:eastAsia="Arial" w:hAnsi="Arial" w:cs="Arial"/>
        </w:rPr>
      </w:pPr>
      <w:bookmarkStart w:id="145" w:name="_Toc61282896"/>
      <w:bookmarkStart w:id="146" w:name="_Toc62659186"/>
      <w:r w:rsidRPr="00364826">
        <w:rPr>
          <w:rFonts w:ascii="Arial" w:eastAsia="Arial" w:hAnsi="Arial" w:cs="Arial"/>
        </w:rPr>
        <w:t>6</w:t>
      </w:r>
      <w:r w:rsidR="004458CE" w:rsidRPr="00364826">
        <w:rPr>
          <w:rFonts w:ascii="Arial" w:eastAsia="Arial" w:hAnsi="Arial" w:cs="Arial"/>
        </w:rPr>
        <w:t>.7.1 Reglamentación y Financiación</w:t>
      </w:r>
      <w:bookmarkEnd w:id="145"/>
      <w:bookmarkEnd w:id="146"/>
      <w:r w:rsidR="004458CE" w:rsidRPr="00364826">
        <w:rPr>
          <w:rFonts w:ascii="Arial" w:eastAsia="Arial" w:hAnsi="Arial" w:cs="Arial"/>
        </w:rPr>
        <w:t xml:space="preserve"> </w:t>
      </w:r>
    </w:p>
    <w:p w14:paraId="34E6FA2D" w14:textId="77777777" w:rsidR="004458CE" w:rsidRPr="00364826" w:rsidRDefault="004458CE" w:rsidP="00364826">
      <w:pPr>
        <w:spacing w:line="276" w:lineRule="auto"/>
        <w:jc w:val="both"/>
        <w:rPr>
          <w:rFonts w:ascii="Arial" w:eastAsia="Arial" w:hAnsi="Arial" w:cs="Arial"/>
          <w:iCs/>
        </w:rPr>
      </w:pPr>
    </w:p>
    <w:p w14:paraId="1C1857E8"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Para el desarrollo e implementación de estos programas, los proyectos que se ofrezcan tendrán en cuenta las Políticas y Directrices formuladas por las entidades rectoras como son el Ministerio de Educación Nacional y el Instituto Colombiano de Bienestar Familiar. Debe hacerse hincapié en que el Instituto Colombiano de </w:t>
      </w:r>
      <w:r w:rsidRPr="00364826">
        <w:rPr>
          <w:rFonts w:ascii="Arial" w:eastAsia="Arial" w:hAnsi="Arial" w:cs="Arial"/>
          <w:iCs/>
        </w:rPr>
        <w:lastRenderedPageBreak/>
        <w:t>Bienestar Familiar (ICBF) es el encargado de fijar los lineamientos técnicos y administrativos para desarrollar los programas de Atención Integral a la Niñez.</w:t>
      </w:r>
    </w:p>
    <w:p w14:paraId="6CF124AA" w14:textId="77777777" w:rsidR="004458CE" w:rsidRPr="00364826" w:rsidRDefault="004458CE" w:rsidP="00364826">
      <w:pPr>
        <w:spacing w:line="276" w:lineRule="auto"/>
        <w:jc w:val="both"/>
        <w:rPr>
          <w:rFonts w:ascii="Arial" w:eastAsia="Arial" w:hAnsi="Arial" w:cs="Arial"/>
          <w:b/>
          <w:bCs/>
        </w:rPr>
      </w:pPr>
    </w:p>
    <w:p w14:paraId="7A186F3C" w14:textId="1648F241" w:rsidR="004458CE" w:rsidRPr="00364826" w:rsidRDefault="004458CE" w:rsidP="00364826">
      <w:pPr>
        <w:spacing w:line="276" w:lineRule="auto"/>
        <w:jc w:val="both"/>
        <w:rPr>
          <w:rFonts w:ascii="Arial" w:eastAsia="Arial" w:hAnsi="Arial" w:cs="Arial"/>
          <w:iCs/>
        </w:rPr>
      </w:pPr>
      <w:r w:rsidRPr="00364826">
        <w:rPr>
          <w:rFonts w:ascii="Arial" w:eastAsia="Arial" w:hAnsi="Arial" w:cs="Arial"/>
        </w:rPr>
        <w:t xml:space="preserve">En cuanto a su financiación, con miras a que se ejecuten estos programas dirigidos a beneficiar a los niños que pertenecen a las familias de menores ingresos, </w:t>
      </w:r>
      <w:r w:rsidRPr="00364826">
        <w:rPr>
          <w:rFonts w:ascii="Arial" w:eastAsia="Arial" w:hAnsi="Arial" w:cs="Arial"/>
          <w:iCs/>
        </w:rPr>
        <w:t xml:space="preserve">con el fin de garantizar que se cumpla con los objetivos propuestos en el Programa de Atención Integral a la Niñez, el numeral 8 del artículo 16 de la Ley 789 de 2002 creó el </w:t>
      </w:r>
      <w:r w:rsidRPr="00364826">
        <w:rPr>
          <w:rFonts w:ascii="Arial" w:eastAsia="Arial" w:hAnsi="Arial" w:cs="Arial"/>
        </w:rPr>
        <w:t xml:space="preserve">Fondo para la Atención Integral de la Niñez y Jornada Escolar Complementaria – </w:t>
      </w:r>
      <w:r w:rsidRPr="00364826">
        <w:rPr>
          <w:rFonts w:ascii="Arial" w:eastAsia="Arial" w:hAnsi="Arial" w:cs="Arial"/>
          <w:iCs/>
        </w:rPr>
        <w:t>FONIÑEZ</w:t>
      </w:r>
      <w:r w:rsidR="000D70CC" w:rsidRPr="00364826">
        <w:rPr>
          <w:rFonts w:ascii="Arial" w:eastAsia="Arial" w:hAnsi="Arial" w:cs="Arial"/>
          <w:iCs/>
        </w:rPr>
        <w:t>, del cual se habla en el Capítulo 5 del presente Título de esta Circular</w:t>
      </w:r>
      <w:r w:rsidRPr="00364826">
        <w:rPr>
          <w:rFonts w:ascii="Arial" w:eastAsia="Arial" w:hAnsi="Arial" w:cs="Arial"/>
          <w:iCs/>
        </w:rPr>
        <w:t xml:space="preserve">. </w:t>
      </w:r>
    </w:p>
    <w:p w14:paraId="2C5595AF" w14:textId="6A5C12D8" w:rsidR="000D70CC" w:rsidRPr="00364826" w:rsidRDefault="000D70CC" w:rsidP="00364826">
      <w:pPr>
        <w:spacing w:line="276" w:lineRule="auto"/>
        <w:jc w:val="both"/>
        <w:rPr>
          <w:rFonts w:ascii="Arial" w:eastAsia="Arial" w:hAnsi="Arial" w:cs="Arial"/>
          <w:iCs/>
        </w:rPr>
      </w:pPr>
    </w:p>
    <w:p w14:paraId="694BD21E" w14:textId="4E63DF5E" w:rsidR="000D70CC" w:rsidRPr="00364826" w:rsidRDefault="000D70CC" w:rsidP="00364826">
      <w:pPr>
        <w:spacing w:line="276" w:lineRule="auto"/>
        <w:jc w:val="both"/>
        <w:rPr>
          <w:rFonts w:ascii="Arial" w:eastAsia="Arial" w:hAnsi="Arial" w:cs="Arial"/>
          <w:iCs/>
        </w:rPr>
      </w:pPr>
      <w:r w:rsidRPr="00364826">
        <w:rPr>
          <w:rFonts w:ascii="Arial" w:eastAsia="Arial" w:hAnsi="Arial" w:cs="Arial"/>
          <w:iCs/>
        </w:rPr>
        <w:t xml:space="preserve">El manejo de estos recursos deberá seguir las instrucciones emitidas por esta Superintendencia para ello. </w:t>
      </w:r>
    </w:p>
    <w:p w14:paraId="16705D24" w14:textId="77777777" w:rsidR="004458CE" w:rsidRPr="00364826" w:rsidRDefault="004458CE" w:rsidP="00364826">
      <w:pPr>
        <w:spacing w:line="276" w:lineRule="auto"/>
        <w:jc w:val="both"/>
        <w:rPr>
          <w:rFonts w:ascii="Arial" w:eastAsia="Arial" w:hAnsi="Arial" w:cs="Arial"/>
          <w:iCs/>
        </w:rPr>
      </w:pPr>
    </w:p>
    <w:p w14:paraId="17630809" w14:textId="77777777" w:rsidR="004458CE" w:rsidRPr="00364826" w:rsidRDefault="004458CE" w:rsidP="00364826">
      <w:pPr>
        <w:spacing w:line="276" w:lineRule="auto"/>
        <w:jc w:val="both"/>
        <w:rPr>
          <w:rFonts w:ascii="Arial" w:eastAsia="Arial" w:hAnsi="Arial" w:cs="Arial"/>
          <w:iCs/>
        </w:rPr>
      </w:pPr>
    </w:p>
    <w:p w14:paraId="4D37FB57" w14:textId="7780C26B" w:rsidR="004458CE" w:rsidRPr="00364826" w:rsidRDefault="007F1BFA" w:rsidP="00364826">
      <w:pPr>
        <w:pStyle w:val="Ttulo3"/>
        <w:spacing w:before="0" w:line="276" w:lineRule="auto"/>
        <w:rPr>
          <w:rFonts w:ascii="Arial" w:eastAsia="Arial" w:hAnsi="Arial" w:cs="Arial"/>
          <w:iCs/>
        </w:rPr>
      </w:pPr>
      <w:bookmarkStart w:id="147" w:name="_Toc61282897"/>
      <w:bookmarkStart w:id="148" w:name="_Toc62659187"/>
      <w:r w:rsidRPr="00364826">
        <w:rPr>
          <w:rFonts w:ascii="Arial" w:eastAsia="Arial" w:hAnsi="Arial" w:cs="Arial"/>
          <w:iCs/>
        </w:rPr>
        <w:t>6</w:t>
      </w:r>
      <w:r w:rsidR="004458CE" w:rsidRPr="00364826">
        <w:rPr>
          <w:rFonts w:ascii="Arial" w:eastAsia="Arial" w:hAnsi="Arial" w:cs="Arial"/>
          <w:iCs/>
        </w:rPr>
        <w:t>.7.2 Aval de Convenios</w:t>
      </w:r>
      <w:bookmarkEnd w:id="147"/>
      <w:bookmarkEnd w:id="148"/>
      <w:r w:rsidR="004458CE" w:rsidRPr="00364826">
        <w:rPr>
          <w:rFonts w:ascii="Arial" w:eastAsia="Arial" w:hAnsi="Arial" w:cs="Arial"/>
          <w:iCs/>
        </w:rPr>
        <w:t xml:space="preserve"> </w:t>
      </w:r>
    </w:p>
    <w:p w14:paraId="77B209AD" w14:textId="77777777" w:rsidR="004458CE" w:rsidRPr="00364826" w:rsidRDefault="004458CE" w:rsidP="00364826">
      <w:pPr>
        <w:spacing w:line="276" w:lineRule="auto"/>
        <w:jc w:val="both"/>
        <w:rPr>
          <w:rFonts w:ascii="Arial" w:eastAsia="Arial" w:hAnsi="Arial" w:cs="Arial"/>
          <w:iCs/>
        </w:rPr>
      </w:pPr>
    </w:p>
    <w:p w14:paraId="042A2039"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Podrán realizarse acciones y programas desarrollados en convenios suscritos con Secretarías de Educación y/o Instituciones Educativas, Organizaciones Sociales, Organizaciones No Gubernamentales, Entidades gubernamentales, Universidades, Organismos Internacionales, ICBF y otras Cajas de Compensación Familiar, con el fin de aunar recursos financieros, técnicos y profesionales, en busca de una mayor optimización de estos </w:t>
      </w:r>
      <w:r w:rsidRPr="00364826">
        <w:rPr>
          <w:rFonts w:ascii="Arial" w:hAnsi="Arial" w:cs="Arial"/>
          <w:iCs/>
          <w:color w:val="4472C4" w:themeColor="accent1"/>
        </w:rPr>
        <w:t>[Circular 15 de 2001 aclarada por la Circular 21 de 2001]</w:t>
      </w:r>
      <w:r w:rsidRPr="00364826">
        <w:rPr>
          <w:rFonts w:ascii="Arial" w:eastAsia="Arial" w:hAnsi="Arial" w:cs="Arial"/>
          <w:iCs/>
        </w:rPr>
        <w:t xml:space="preserve">.  </w:t>
      </w:r>
    </w:p>
    <w:p w14:paraId="5F22CD3F" w14:textId="77777777" w:rsidR="004458CE" w:rsidRPr="00364826" w:rsidRDefault="004458CE" w:rsidP="00364826">
      <w:pPr>
        <w:spacing w:line="276" w:lineRule="auto"/>
        <w:jc w:val="both"/>
        <w:rPr>
          <w:rFonts w:ascii="Arial" w:eastAsia="Arial" w:hAnsi="Arial" w:cs="Arial"/>
          <w:iCs/>
        </w:rPr>
      </w:pPr>
    </w:p>
    <w:p w14:paraId="5528DFF9"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Se presentará el respectivo convenio suscrito por las partes que intervienen – institución educativa y Caja de Compensación Familiar – en la cual se desarrollará el programa de Atención Integral a la Niñez y Jornada Escolar Complementaria. Este convenio debe contar con el aval del Secretario de Educación del Departamento o Distrito, cuando sean instituciones para el desarrollo de proyectos de Jornada Escolar Complementaria, o con el aval del Director Regional del Instituto Colombiano de Bienestar Familiar, cuando sean instituciones para el desarrollo de proyecto de Atención Integral a la Niñez.</w:t>
      </w:r>
    </w:p>
    <w:p w14:paraId="1C25377D" w14:textId="77777777" w:rsidR="004458CE" w:rsidRPr="00364826" w:rsidRDefault="004458CE" w:rsidP="00364826">
      <w:pPr>
        <w:spacing w:line="276" w:lineRule="auto"/>
        <w:jc w:val="both"/>
        <w:rPr>
          <w:rFonts w:ascii="Arial" w:eastAsia="Arial" w:hAnsi="Arial" w:cs="Arial"/>
          <w:iCs/>
        </w:rPr>
      </w:pPr>
    </w:p>
    <w:p w14:paraId="5ACE7CB1" w14:textId="77777777" w:rsidR="004458CE" w:rsidRPr="00364826" w:rsidRDefault="004458CE" w:rsidP="00364826">
      <w:pPr>
        <w:spacing w:line="276" w:lineRule="auto"/>
        <w:jc w:val="both"/>
        <w:rPr>
          <w:rFonts w:ascii="Arial" w:eastAsia="Arial" w:hAnsi="Arial" w:cs="Arial"/>
          <w:iCs/>
        </w:rPr>
      </w:pPr>
    </w:p>
    <w:p w14:paraId="3E927AAD" w14:textId="487FCF7D" w:rsidR="004458CE" w:rsidRPr="00364826" w:rsidRDefault="007F1BFA" w:rsidP="00364826">
      <w:pPr>
        <w:pStyle w:val="Ttulo3"/>
        <w:spacing w:before="0" w:line="276" w:lineRule="auto"/>
        <w:rPr>
          <w:rFonts w:ascii="Arial" w:eastAsia="Arial" w:hAnsi="Arial" w:cs="Arial"/>
          <w:iCs/>
        </w:rPr>
      </w:pPr>
      <w:bookmarkStart w:id="149" w:name="_Toc61282898"/>
      <w:bookmarkStart w:id="150" w:name="_Toc62659188"/>
      <w:r w:rsidRPr="00364826">
        <w:rPr>
          <w:rFonts w:ascii="Arial" w:eastAsia="Arial" w:hAnsi="Arial" w:cs="Arial"/>
          <w:iCs/>
        </w:rPr>
        <w:t>6</w:t>
      </w:r>
      <w:r w:rsidR="004458CE" w:rsidRPr="00364826">
        <w:rPr>
          <w:rFonts w:ascii="Arial" w:eastAsia="Arial" w:hAnsi="Arial" w:cs="Arial"/>
          <w:iCs/>
        </w:rPr>
        <w:t>.7.3 Informes de Gestión</w:t>
      </w:r>
      <w:bookmarkEnd w:id="149"/>
      <w:bookmarkEnd w:id="150"/>
    </w:p>
    <w:p w14:paraId="147919AA" w14:textId="77777777" w:rsidR="004458CE" w:rsidRPr="00364826" w:rsidRDefault="004458CE" w:rsidP="00364826">
      <w:pPr>
        <w:spacing w:line="276" w:lineRule="auto"/>
        <w:jc w:val="both"/>
        <w:rPr>
          <w:rFonts w:ascii="Arial" w:eastAsia="Arial" w:hAnsi="Arial" w:cs="Arial"/>
          <w:iCs/>
        </w:rPr>
      </w:pPr>
    </w:p>
    <w:p w14:paraId="04DA47EF"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Las Cajas de Compensación Familiar harán el seguimiento y evaluación de cada uno de los proyectos adelantados con el fin de cuantificarlos y garantizar el impacto </w:t>
      </w:r>
      <w:r w:rsidRPr="00364826">
        <w:rPr>
          <w:rFonts w:ascii="Arial" w:eastAsia="Arial" w:hAnsi="Arial" w:cs="Arial"/>
          <w:iCs/>
        </w:rPr>
        <w:lastRenderedPageBreak/>
        <w:t xml:space="preserve">en el desarrollo de los niños </w:t>
      </w:r>
      <w:r w:rsidRPr="00364826">
        <w:rPr>
          <w:rFonts w:ascii="Arial" w:hAnsi="Arial" w:cs="Arial"/>
          <w:iCs/>
          <w:color w:val="4472C4" w:themeColor="accent1"/>
        </w:rPr>
        <w:t>[Circular 22 de 2001, que aclara la Circular 15 de 2001]</w:t>
      </w:r>
      <w:r w:rsidRPr="00364826">
        <w:rPr>
          <w:rFonts w:ascii="Arial" w:eastAsia="Arial" w:hAnsi="Arial" w:cs="Arial"/>
          <w:iCs/>
        </w:rPr>
        <w:t xml:space="preserve">. Los resultados se presentarán respectivamente a esta Superintendencia en los informes trimestrales de gestión, en los formatos contenidos en el manual de especificaciones técnicas para el envío de información (circular 0020 diciembre 29 de 2000) formatos #s40 al 43. </w:t>
      </w:r>
    </w:p>
    <w:p w14:paraId="45063FA4" w14:textId="77777777" w:rsidR="004458CE" w:rsidRPr="00364826" w:rsidRDefault="004458CE" w:rsidP="00364826">
      <w:pPr>
        <w:spacing w:line="276" w:lineRule="auto"/>
        <w:jc w:val="both"/>
        <w:rPr>
          <w:rFonts w:ascii="Arial" w:eastAsia="Arial" w:hAnsi="Arial" w:cs="Arial"/>
          <w:iCs/>
        </w:rPr>
      </w:pPr>
    </w:p>
    <w:p w14:paraId="1BC449AD" w14:textId="634D3834" w:rsidR="004458CE" w:rsidRPr="00364826" w:rsidRDefault="007F1BFA" w:rsidP="00364826">
      <w:pPr>
        <w:pStyle w:val="Ttulo3"/>
        <w:spacing w:before="0" w:line="276" w:lineRule="auto"/>
        <w:rPr>
          <w:rFonts w:ascii="Arial" w:eastAsia="Arial" w:hAnsi="Arial" w:cs="Arial"/>
          <w:iCs/>
        </w:rPr>
      </w:pPr>
      <w:bookmarkStart w:id="151" w:name="_Toc61282899"/>
      <w:bookmarkStart w:id="152" w:name="_Toc62659189"/>
      <w:r w:rsidRPr="00364826">
        <w:rPr>
          <w:rFonts w:ascii="Arial" w:eastAsia="Arial" w:hAnsi="Arial" w:cs="Arial"/>
          <w:iCs/>
        </w:rPr>
        <w:t>6</w:t>
      </w:r>
      <w:r w:rsidR="004458CE" w:rsidRPr="00364826">
        <w:rPr>
          <w:rFonts w:ascii="Arial" w:eastAsia="Arial" w:hAnsi="Arial" w:cs="Arial"/>
          <w:iCs/>
        </w:rPr>
        <w:t>.7.4 Continuidad de los programas</w:t>
      </w:r>
      <w:bookmarkEnd w:id="151"/>
      <w:bookmarkEnd w:id="152"/>
      <w:r w:rsidR="004458CE" w:rsidRPr="00364826">
        <w:rPr>
          <w:rFonts w:ascii="Arial" w:eastAsia="Arial" w:hAnsi="Arial" w:cs="Arial"/>
          <w:iCs/>
        </w:rPr>
        <w:t xml:space="preserve"> </w:t>
      </w:r>
    </w:p>
    <w:p w14:paraId="544B362E" w14:textId="77777777" w:rsidR="004458CE" w:rsidRPr="00364826" w:rsidRDefault="004458CE" w:rsidP="00364826">
      <w:pPr>
        <w:spacing w:line="276" w:lineRule="auto"/>
        <w:jc w:val="both"/>
        <w:rPr>
          <w:rFonts w:ascii="Arial" w:eastAsia="Arial" w:hAnsi="Arial" w:cs="Arial"/>
          <w:iCs/>
        </w:rPr>
      </w:pPr>
    </w:p>
    <w:p w14:paraId="646A75B9" w14:textId="6454BA8B" w:rsidR="004458CE" w:rsidRPr="00364826" w:rsidRDefault="004458CE" w:rsidP="00364826">
      <w:pPr>
        <w:spacing w:line="276" w:lineRule="auto"/>
        <w:ind w:right="333"/>
        <w:jc w:val="both"/>
        <w:rPr>
          <w:rFonts w:ascii="Arial" w:eastAsia="Arial" w:hAnsi="Arial" w:cs="Arial"/>
          <w:iCs/>
        </w:rPr>
      </w:pPr>
      <w:r w:rsidRPr="00364826">
        <w:rPr>
          <w:rFonts w:ascii="Arial" w:eastAsia="Arial" w:hAnsi="Arial" w:cs="Arial"/>
          <w:iCs/>
        </w:rPr>
        <w:t xml:space="preserve">Cuando el Consejo Directivo apruebe la continuidad del programa de Niñez de 0 a 6 años y/o Jornadas Escolares Complementarias, ejecutados en el año inmediatamente anterior, sin que medien modificaciones técnicas, la Corporación deberá informar su continuidad a la mayor brevedad posible, anexando copia del acta de aprobación y la certificación del Revisor Fiscal indicando el monto de los recursos a ejecutar </w:t>
      </w:r>
      <w:r w:rsidRPr="00364826">
        <w:rPr>
          <w:rFonts w:ascii="Arial" w:hAnsi="Arial" w:cs="Arial"/>
          <w:iCs/>
          <w:color w:val="4472C4" w:themeColor="accent1"/>
        </w:rPr>
        <w:t>[Circular 035 de 1996]</w:t>
      </w:r>
      <w:r w:rsidRPr="00364826">
        <w:rPr>
          <w:rFonts w:ascii="Arial" w:eastAsia="Arial" w:hAnsi="Arial" w:cs="Arial"/>
          <w:iCs/>
        </w:rPr>
        <w:t xml:space="preserve">. </w:t>
      </w:r>
    </w:p>
    <w:p w14:paraId="63333370" w14:textId="77777777" w:rsidR="004458CE" w:rsidRPr="00364826" w:rsidRDefault="004458CE" w:rsidP="00364826">
      <w:pPr>
        <w:spacing w:line="276" w:lineRule="auto"/>
        <w:jc w:val="both"/>
        <w:rPr>
          <w:rFonts w:ascii="Arial" w:eastAsia="Arial" w:hAnsi="Arial" w:cs="Arial"/>
          <w:iCs/>
        </w:rPr>
      </w:pPr>
    </w:p>
    <w:p w14:paraId="3E494BD8" w14:textId="660AA32F"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Para los programas aprobados a ser ejecutados en una vigencia determinada y que se les quiere dar continuidad en la siguiente vigencia, pero con modificaciones, la Caja de Compensación Familiar deberá presentar la ficha técnica, con los requisitos establecidos </w:t>
      </w:r>
      <w:r w:rsidR="00F91C75" w:rsidRPr="00364826">
        <w:rPr>
          <w:rFonts w:ascii="Arial" w:eastAsia="Arial" w:hAnsi="Arial" w:cs="Arial"/>
          <w:iCs/>
        </w:rPr>
        <w:t xml:space="preserve">por esta Superintendencia, </w:t>
      </w:r>
      <w:r w:rsidRPr="00364826">
        <w:rPr>
          <w:rFonts w:ascii="Arial" w:eastAsia="Arial" w:hAnsi="Arial" w:cs="Arial"/>
          <w:iCs/>
        </w:rPr>
        <w:t xml:space="preserve">en lo pertinente al Certificado del Revisor Fiscal, Copia del Acta del Consejo Directivo, la evaluación de resultados y los cambios en las especificaciones técnicas del proyecto inicial. </w:t>
      </w:r>
    </w:p>
    <w:p w14:paraId="1CEF767C" w14:textId="77777777" w:rsidR="004458CE" w:rsidRPr="00364826" w:rsidRDefault="004458CE" w:rsidP="00364826">
      <w:pPr>
        <w:spacing w:line="276" w:lineRule="auto"/>
        <w:jc w:val="both"/>
        <w:rPr>
          <w:rFonts w:ascii="Arial" w:eastAsia="Arial" w:hAnsi="Arial" w:cs="Arial"/>
          <w:iCs/>
        </w:rPr>
      </w:pPr>
    </w:p>
    <w:p w14:paraId="29A144CC" w14:textId="77777777" w:rsidR="004458CE" w:rsidRPr="00364826" w:rsidRDefault="004458CE" w:rsidP="00364826">
      <w:pPr>
        <w:spacing w:line="276" w:lineRule="auto"/>
        <w:jc w:val="both"/>
        <w:rPr>
          <w:rFonts w:ascii="Arial" w:eastAsia="Arial" w:hAnsi="Arial" w:cs="Arial"/>
          <w:iCs/>
        </w:rPr>
      </w:pPr>
    </w:p>
    <w:p w14:paraId="2AD9001B" w14:textId="5D1C84F7" w:rsidR="004458CE" w:rsidRPr="00364826" w:rsidRDefault="007F1BFA" w:rsidP="00364826">
      <w:pPr>
        <w:pStyle w:val="Ttulo3"/>
        <w:spacing w:before="0" w:line="276" w:lineRule="auto"/>
        <w:rPr>
          <w:rFonts w:ascii="Arial" w:eastAsia="Arial" w:hAnsi="Arial" w:cs="Arial"/>
          <w:iCs/>
        </w:rPr>
      </w:pPr>
      <w:bookmarkStart w:id="153" w:name="_Toc61282900"/>
      <w:bookmarkStart w:id="154" w:name="_Toc62659190"/>
      <w:r w:rsidRPr="00364826">
        <w:rPr>
          <w:rFonts w:ascii="Arial" w:eastAsia="Arial" w:hAnsi="Arial" w:cs="Arial"/>
          <w:iCs/>
        </w:rPr>
        <w:t>6</w:t>
      </w:r>
      <w:r w:rsidR="004458CE" w:rsidRPr="00364826">
        <w:rPr>
          <w:rFonts w:ascii="Arial" w:eastAsia="Arial" w:hAnsi="Arial" w:cs="Arial"/>
          <w:iCs/>
        </w:rPr>
        <w:t>.7.5 Atención Integral a la Niñez</w:t>
      </w:r>
      <w:bookmarkEnd w:id="153"/>
      <w:bookmarkEnd w:id="154"/>
    </w:p>
    <w:p w14:paraId="61E5D5E9" w14:textId="77777777" w:rsidR="004458CE" w:rsidRPr="00364826" w:rsidRDefault="004458CE" w:rsidP="00364826">
      <w:pPr>
        <w:spacing w:line="276" w:lineRule="auto"/>
        <w:jc w:val="both"/>
        <w:rPr>
          <w:rFonts w:ascii="Arial" w:eastAsia="Arial" w:hAnsi="Arial" w:cs="Arial"/>
          <w:iCs/>
        </w:rPr>
      </w:pPr>
    </w:p>
    <w:p w14:paraId="494C3E22"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La educación del niño en su primera infancia es importante y significativa no solo para su desarrollo personal, sino para el desarrollo de la sociedad y el país.</w:t>
      </w:r>
    </w:p>
    <w:p w14:paraId="0CF88D2D" w14:textId="77777777" w:rsidR="004458CE" w:rsidRPr="00364826" w:rsidRDefault="004458CE" w:rsidP="00364826">
      <w:pPr>
        <w:spacing w:line="276" w:lineRule="auto"/>
        <w:ind w:left="360"/>
        <w:jc w:val="both"/>
        <w:rPr>
          <w:rFonts w:ascii="Arial" w:eastAsia="Arial" w:hAnsi="Arial" w:cs="Arial"/>
          <w:iCs/>
        </w:rPr>
      </w:pPr>
    </w:p>
    <w:p w14:paraId="364C9D43"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Las acciones hacia la niñez de los estratos 1,2 y 3 del SISBEN, deben prestar especial atención a los siguientes aspectos y resultados: </w:t>
      </w:r>
    </w:p>
    <w:p w14:paraId="3439E9BC" w14:textId="77777777" w:rsidR="004458CE" w:rsidRPr="00364826" w:rsidRDefault="004458CE" w:rsidP="00364826">
      <w:pPr>
        <w:spacing w:line="276" w:lineRule="auto"/>
        <w:ind w:left="360"/>
        <w:jc w:val="both"/>
        <w:rPr>
          <w:rFonts w:ascii="Arial" w:eastAsia="Arial" w:hAnsi="Arial" w:cs="Arial"/>
          <w:iCs/>
        </w:rPr>
      </w:pPr>
    </w:p>
    <w:p w14:paraId="2CC89555" w14:textId="77777777" w:rsidR="004458CE" w:rsidRPr="00364826" w:rsidRDefault="004458CE" w:rsidP="00C745E2">
      <w:pPr>
        <w:pStyle w:val="Prrafodelista"/>
        <w:numPr>
          <w:ilvl w:val="0"/>
          <w:numId w:val="64"/>
        </w:numPr>
        <w:spacing w:after="0" w:line="276" w:lineRule="auto"/>
        <w:jc w:val="both"/>
        <w:rPr>
          <w:rFonts w:ascii="Arial" w:eastAsia="Arial" w:hAnsi="Arial" w:cs="Arial"/>
          <w:iCs/>
          <w:sz w:val="24"/>
          <w:szCs w:val="24"/>
        </w:rPr>
      </w:pPr>
      <w:r w:rsidRPr="00364826">
        <w:rPr>
          <w:rFonts w:ascii="Arial" w:eastAsia="Arial" w:hAnsi="Arial" w:cs="Arial"/>
          <w:iCs/>
          <w:sz w:val="24"/>
          <w:szCs w:val="24"/>
        </w:rPr>
        <w:t xml:space="preserve">Enriquecer la capacidad de las familias para apoyar el crecimiento intelectual y emocional de los niños, mediante procesos de formación e internalización de nuevas pautas de crianza y educación. </w:t>
      </w:r>
    </w:p>
    <w:p w14:paraId="2615B506" w14:textId="77777777" w:rsidR="004458CE" w:rsidRPr="00364826" w:rsidRDefault="004458CE" w:rsidP="00C745E2">
      <w:pPr>
        <w:pStyle w:val="Prrafodelista"/>
        <w:numPr>
          <w:ilvl w:val="0"/>
          <w:numId w:val="64"/>
        </w:numPr>
        <w:spacing w:after="0" w:line="276" w:lineRule="auto"/>
        <w:jc w:val="both"/>
        <w:rPr>
          <w:rFonts w:ascii="Arial" w:eastAsia="Arial" w:hAnsi="Arial" w:cs="Arial"/>
          <w:iCs/>
          <w:sz w:val="24"/>
          <w:szCs w:val="24"/>
        </w:rPr>
      </w:pPr>
      <w:r w:rsidRPr="00364826">
        <w:rPr>
          <w:rFonts w:ascii="Arial" w:eastAsia="Arial" w:hAnsi="Arial" w:cs="Arial"/>
          <w:iCs/>
          <w:sz w:val="24"/>
          <w:szCs w:val="24"/>
        </w:rPr>
        <w:t xml:space="preserve">Sensibilizar a la sociedad para establecer compromisos serios con la educación, la familia y la niñez, que produzcan como resultado una mayor equidad, menor pobreza y mayor capital humano. </w:t>
      </w:r>
    </w:p>
    <w:p w14:paraId="29CE642C" w14:textId="77777777" w:rsidR="004458CE" w:rsidRPr="00364826" w:rsidRDefault="004458CE" w:rsidP="00C745E2">
      <w:pPr>
        <w:pStyle w:val="Prrafodelista"/>
        <w:numPr>
          <w:ilvl w:val="0"/>
          <w:numId w:val="64"/>
        </w:numPr>
        <w:spacing w:after="0" w:line="276" w:lineRule="auto"/>
        <w:jc w:val="both"/>
        <w:rPr>
          <w:rFonts w:ascii="Arial" w:eastAsia="Arial" w:hAnsi="Arial" w:cs="Arial"/>
          <w:iCs/>
          <w:sz w:val="24"/>
          <w:szCs w:val="24"/>
        </w:rPr>
      </w:pPr>
      <w:r w:rsidRPr="00364826">
        <w:rPr>
          <w:rFonts w:ascii="Arial" w:eastAsia="Arial" w:hAnsi="Arial" w:cs="Arial"/>
          <w:iCs/>
          <w:sz w:val="24"/>
          <w:szCs w:val="24"/>
        </w:rPr>
        <w:lastRenderedPageBreak/>
        <w:t xml:space="preserve">Generar un cambio de cultura y no el cumplimiento de simples indicadores de logros, como cualquier programa puntual, pues la Atención Integral a la Niñez es prioritaria para iniciar cualquier proceso de cambio estructural que persiga erradicar la pobreza y crear condiciones para un auténtico desarrollo humano y social. </w:t>
      </w:r>
    </w:p>
    <w:p w14:paraId="6DE5C047" w14:textId="436F1CAF" w:rsidR="004458CE" w:rsidRPr="00364826" w:rsidRDefault="004458CE" w:rsidP="00C745E2">
      <w:pPr>
        <w:pStyle w:val="Prrafodelista"/>
        <w:numPr>
          <w:ilvl w:val="0"/>
          <w:numId w:val="64"/>
        </w:numPr>
        <w:spacing w:after="0" w:line="276" w:lineRule="auto"/>
        <w:jc w:val="both"/>
        <w:rPr>
          <w:rFonts w:ascii="Arial" w:eastAsia="Arial" w:hAnsi="Arial" w:cs="Arial"/>
          <w:iCs/>
          <w:sz w:val="24"/>
          <w:szCs w:val="24"/>
        </w:rPr>
      </w:pPr>
      <w:r w:rsidRPr="00364826">
        <w:rPr>
          <w:rFonts w:ascii="Arial" w:eastAsia="Arial" w:hAnsi="Arial" w:cs="Arial"/>
          <w:iCs/>
          <w:sz w:val="24"/>
          <w:szCs w:val="24"/>
        </w:rPr>
        <w:t xml:space="preserve">Mejorar la calidad de los servicios que actualmente se prestan a los niños más pobres, estableciendo alianzas efectivas, teniendo en cuenta que los programas tienen carácter interinstitucional y exigen coordinación entre las distintas entidades gubernamentales, no gubernamentales y entre ellas y las entidades territoriales. </w:t>
      </w:r>
    </w:p>
    <w:p w14:paraId="220E4AE5" w14:textId="77777777" w:rsidR="004458CE" w:rsidRPr="00364826" w:rsidRDefault="004458CE" w:rsidP="00364826">
      <w:pPr>
        <w:spacing w:line="276" w:lineRule="auto"/>
        <w:jc w:val="both"/>
        <w:rPr>
          <w:rFonts w:ascii="Arial" w:eastAsia="Arial" w:hAnsi="Arial" w:cs="Arial"/>
          <w:iCs/>
        </w:rPr>
      </w:pPr>
    </w:p>
    <w:p w14:paraId="195C0AA3" w14:textId="42E8AEDA"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Los programas que se pretendan adelantar deberán contribuir al desarrollo integral de los niños más pobres y vulnerables a través de programas de nutrición, salud y educación, recreación, organización y gestión, con la participación de todos los actores que intervienen en la formación de </w:t>
      </w:r>
      <w:r w:rsidR="006C0E46" w:rsidRPr="00364826">
        <w:rPr>
          <w:rFonts w:ascii="Arial" w:eastAsia="Arial" w:hAnsi="Arial" w:cs="Arial"/>
          <w:iCs/>
        </w:rPr>
        <w:t>estos</w:t>
      </w:r>
      <w:r w:rsidRPr="00364826">
        <w:rPr>
          <w:rFonts w:ascii="Arial" w:eastAsia="Arial" w:hAnsi="Arial" w:cs="Arial"/>
          <w:iCs/>
        </w:rPr>
        <w:t>.</w:t>
      </w:r>
    </w:p>
    <w:p w14:paraId="7B10C1B7" w14:textId="77777777" w:rsidR="004458CE" w:rsidRPr="00364826" w:rsidRDefault="004458CE" w:rsidP="00364826">
      <w:pPr>
        <w:spacing w:line="276" w:lineRule="auto"/>
        <w:jc w:val="both"/>
        <w:rPr>
          <w:rFonts w:ascii="Arial" w:eastAsia="Arial" w:hAnsi="Arial" w:cs="Arial"/>
          <w:iCs/>
        </w:rPr>
      </w:pPr>
    </w:p>
    <w:p w14:paraId="4CE473A7" w14:textId="5A5EC6F9"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Con los recursos </w:t>
      </w:r>
      <w:r w:rsidR="0033585B">
        <w:rPr>
          <w:rFonts w:ascii="Arial" w:eastAsia="Arial" w:hAnsi="Arial" w:cs="Arial"/>
          <w:iCs/>
        </w:rPr>
        <w:t>establecidos</w:t>
      </w:r>
      <w:r w:rsidRPr="00364826">
        <w:rPr>
          <w:rFonts w:ascii="Arial" w:eastAsia="Arial" w:hAnsi="Arial" w:cs="Arial"/>
          <w:iCs/>
        </w:rPr>
        <w:t xml:space="preserve"> en la Ley 633/2000, se deberá atender una población determinada durante un periodo de tiempo específico, de tal manera que su continuidad permita los resultados esperados. </w:t>
      </w:r>
    </w:p>
    <w:p w14:paraId="7335B657" w14:textId="77777777" w:rsidR="004458CE" w:rsidRPr="00364826" w:rsidRDefault="004458CE" w:rsidP="00364826">
      <w:pPr>
        <w:spacing w:line="276" w:lineRule="auto"/>
        <w:jc w:val="both"/>
        <w:rPr>
          <w:rFonts w:ascii="Arial" w:eastAsia="Arial" w:hAnsi="Arial" w:cs="Arial"/>
          <w:iCs/>
        </w:rPr>
      </w:pPr>
    </w:p>
    <w:p w14:paraId="6EA11E4A" w14:textId="77777777" w:rsidR="004458CE" w:rsidRPr="00364826" w:rsidRDefault="004458CE" w:rsidP="00364826">
      <w:pPr>
        <w:spacing w:line="276" w:lineRule="auto"/>
        <w:jc w:val="both"/>
        <w:rPr>
          <w:rFonts w:ascii="Arial" w:eastAsia="Arial" w:hAnsi="Arial" w:cs="Arial"/>
          <w:iCs/>
        </w:rPr>
      </w:pPr>
    </w:p>
    <w:p w14:paraId="3613F24C" w14:textId="0B91956D" w:rsidR="004458CE" w:rsidRPr="00364826" w:rsidRDefault="007F1BFA" w:rsidP="00364826">
      <w:pPr>
        <w:pStyle w:val="Ttulo3"/>
        <w:spacing w:before="0" w:line="276" w:lineRule="auto"/>
        <w:rPr>
          <w:rFonts w:ascii="Arial" w:eastAsia="Arial" w:hAnsi="Arial" w:cs="Arial"/>
          <w:iCs/>
        </w:rPr>
      </w:pPr>
      <w:bookmarkStart w:id="155" w:name="_Toc61282901"/>
      <w:bookmarkStart w:id="156" w:name="_Toc62659191"/>
      <w:r w:rsidRPr="00364826">
        <w:rPr>
          <w:rFonts w:ascii="Arial" w:eastAsia="Arial" w:hAnsi="Arial" w:cs="Arial"/>
          <w:iCs/>
        </w:rPr>
        <w:t>6</w:t>
      </w:r>
      <w:r w:rsidR="004458CE" w:rsidRPr="00364826">
        <w:rPr>
          <w:rFonts w:ascii="Arial" w:eastAsia="Arial" w:hAnsi="Arial" w:cs="Arial"/>
          <w:iCs/>
        </w:rPr>
        <w:t>.7.6 Programas de Jornada Escolar Complementaria.</w:t>
      </w:r>
      <w:bookmarkEnd w:id="156"/>
      <w:r w:rsidR="004458CE" w:rsidRPr="00364826">
        <w:rPr>
          <w:rFonts w:ascii="Arial" w:eastAsia="Arial" w:hAnsi="Arial" w:cs="Arial"/>
          <w:iCs/>
        </w:rPr>
        <w:t xml:space="preserve">  </w:t>
      </w:r>
      <w:bookmarkEnd w:id="155"/>
    </w:p>
    <w:p w14:paraId="3643195D" w14:textId="77777777" w:rsidR="004458CE" w:rsidRPr="00364826" w:rsidRDefault="004458CE" w:rsidP="00364826">
      <w:pPr>
        <w:spacing w:line="276" w:lineRule="auto"/>
        <w:ind w:right="333"/>
        <w:jc w:val="both"/>
        <w:rPr>
          <w:rFonts w:ascii="Arial" w:eastAsia="Arial" w:hAnsi="Arial" w:cs="Arial"/>
          <w:iCs/>
        </w:rPr>
      </w:pPr>
    </w:p>
    <w:p w14:paraId="4730D0C3" w14:textId="77777777" w:rsidR="004458CE" w:rsidRPr="00364826" w:rsidRDefault="004458CE" w:rsidP="00364826">
      <w:pPr>
        <w:spacing w:line="276" w:lineRule="auto"/>
        <w:ind w:right="333"/>
        <w:jc w:val="both"/>
        <w:rPr>
          <w:rFonts w:ascii="Arial" w:eastAsia="Arial" w:hAnsi="Arial" w:cs="Arial"/>
          <w:iCs/>
        </w:rPr>
      </w:pPr>
      <w:r w:rsidRPr="00364826">
        <w:rPr>
          <w:rFonts w:ascii="Arial" w:eastAsia="Arial" w:hAnsi="Arial" w:cs="Arial"/>
          <w:iCs/>
        </w:rPr>
        <w:t xml:space="preserve">La Jornada Escolar Complementaria no es tiempo libre, de recreo, sino es un tiempo donde el alumno necesariamente está adquiriendo formación diferente a la curricular y complementaria a ésta </w:t>
      </w:r>
      <w:r w:rsidRPr="00364826">
        <w:rPr>
          <w:rFonts w:ascii="Arial" w:hAnsi="Arial" w:cs="Arial"/>
          <w:iCs/>
          <w:color w:val="4472C4" w:themeColor="accent1"/>
        </w:rPr>
        <w:t>[Circular 15 de 2001]</w:t>
      </w:r>
      <w:r w:rsidRPr="00364826">
        <w:rPr>
          <w:rFonts w:ascii="Arial" w:eastAsia="Arial" w:hAnsi="Arial" w:cs="Arial"/>
          <w:iCs/>
        </w:rPr>
        <w:t xml:space="preserve">. La utilización de un tiempo no habitual para el desarrollo de actividades en la jornada contraria a la que asisten los niños a la escuela es la oportunidad de disponer de un tiempo mayor y de brindarles proyectos lúdicos, recreativos, artísticos, culturales, deportivos y sociales, explorando necesidades y convocando a las comunidades y autoridades educativas a vincularse a este proceso de tal manera que cada día haya más escuelas con tiempo suficiente para los niños y jóvenes. </w:t>
      </w:r>
    </w:p>
    <w:p w14:paraId="36C5A9B9" w14:textId="77777777" w:rsidR="004458CE" w:rsidRPr="00364826" w:rsidRDefault="004458CE" w:rsidP="00364826">
      <w:pPr>
        <w:spacing w:line="276" w:lineRule="auto"/>
        <w:ind w:right="333"/>
        <w:jc w:val="both"/>
        <w:rPr>
          <w:rFonts w:ascii="Arial" w:eastAsia="Arial" w:hAnsi="Arial" w:cs="Arial"/>
          <w:iCs/>
        </w:rPr>
      </w:pPr>
    </w:p>
    <w:p w14:paraId="580CF2BA" w14:textId="77777777" w:rsidR="004458CE" w:rsidRPr="00364826" w:rsidRDefault="004458CE" w:rsidP="00364826">
      <w:pPr>
        <w:spacing w:line="276" w:lineRule="auto"/>
        <w:ind w:right="333"/>
        <w:jc w:val="both"/>
        <w:rPr>
          <w:rFonts w:ascii="Arial" w:eastAsia="Arial" w:hAnsi="Arial" w:cs="Arial"/>
          <w:iCs/>
        </w:rPr>
      </w:pPr>
      <w:r w:rsidRPr="00364826">
        <w:rPr>
          <w:rFonts w:ascii="Arial" w:eastAsia="Arial" w:hAnsi="Arial" w:cs="Arial"/>
          <w:iCs/>
        </w:rPr>
        <w:t xml:space="preserve">Los proyectos de Jornada Escolar Complementaria se formularán dentro del marco de las políticas educativas del Estado, teniendo en cuenta las características y necesidades del municipio, buscando mejorar la calidad del aprendizaje, enriqueciendo la experiencia escolar, desarrollando habilidades </w:t>
      </w:r>
      <w:r w:rsidRPr="00364826">
        <w:rPr>
          <w:rFonts w:ascii="Arial" w:eastAsia="Arial" w:hAnsi="Arial" w:cs="Arial"/>
          <w:iCs/>
        </w:rPr>
        <w:lastRenderedPageBreak/>
        <w:t xml:space="preserve">cognitivas, el trabajo en equipo y el desarrollo de áreas de interés, y afianzando conceptos desde diferentes procesos pedagógicos en formación. </w:t>
      </w:r>
    </w:p>
    <w:p w14:paraId="03C89F38" w14:textId="77777777" w:rsidR="004458CE" w:rsidRPr="00364826" w:rsidRDefault="004458CE" w:rsidP="00364826">
      <w:pPr>
        <w:spacing w:line="276" w:lineRule="auto"/>
        <w:ind w:right="333"/>
        <w:jc w:val="both"/>
        <w:rPr>
          <w:rFonts w:ascii="Arial" w:eastAsia="Arial" w:hAnsi="Arial" w:cs="Arial"/>
          <w:iCs/>
        </w:rPr>
      </w:pPr>
    </w:p>
    <w:p w14:paraId="4290CC0F" w14:textId="77777777" w:rsidR="004458CE" w:rsidRPr="00364826" w:rsidRDefault="004458CE" w:rsidP="00364826">
      <w:pPr>
        <w:spacing w:line="276" w:lineRule="auto"/>
        <w:ind w:right="333"/>
        <w:jc w:val="both"/>
        <w:rPr>
          <w:rFonts w:ascii="Arial" w:eastAsia="Arial" w:hAnsi="Arial" w:cs="Arial"/>
          <w:iCs/>
        </w:rPr>
      </w:pPr>
      <w:r w:rsidRPr="00364826">
        <w:rPr>
          <w:rFonts w:ascii="Arial" w:eastAsia="Arial" w:hAnsi="Arial" w:cs="Arial"/>
          <w:iCs/>
        </w:rPr>
        <w:t xml:space="preserve">La Jornada Escolar Complementaria para efecto de su desarrollo e implementación en las instituciones educativas es válida si y sólo si se traducen en un desarrollo de actividades llevada a cabo en la jornada contraria a la que habitualmente asisten los niños a la institución escolar. Las actividades podrán desarrollarse fuera y dentro de la institución. Para esto se espera que se aprovechen diferentes espacios locales como parques, teatros, casas de cultura, zonas deportivas y otros, así como las instalaciones de las Cajas de Compensación Familiar. </w:t>
      </w:r>
    </w:p>
    <w:p w14:paraId="47F13570" w14:textId="77777777" w:rsidR="004458CE" w:rsidRPr="00364826" w:rsidRDefault="004458CE" w:rsidP="00364826">
      <w:pPr>
        <w:spacing w:line="276" w:lineRule="auto"/>
        <w:ind w:right="333"/>
        <w:jc w:val="both"/>
        <w:rPr>
          <w:rFonts w:ascii="Arial" w:eastAsia="Arial" w:hAnsi="Arial" w:cs="Arial"/>
          <w:iCs/>
        </w:rPr>
      </w:pPr>
    </w:p>
    <w:p w14:paraId="0B9BE94D" w14:textId="77777777" w:rsidR="004458CE" w:rsidRPr="00364826" w:rsidRDefault="004458CE" w:rsidP="00364826">
      <w:pPr>
        <w:spacing w:line="276" w:lineRule="auto"/>
        <w:ind w:right="333"/>
        <w:jc w:val="both"/>
        <w:rPr>
          <w:rFonts w:ascii="Arial" w:eastAsia="Arial" w:hAnsi="Arial" w:cs="Arial"/>
          <w:iCs/>
        </w:rPr>
      </w:pPr>
      <w:r w:rsidRPr="00364826">
        <w:rPr>
          <w:rFonts w:ascii="Arial" w:eastAsia="Arial" w:hAnsi="Arial" w:cs="Arial"/>
          <w:iCs/>
        </w:rPr>
        <w:t xml:space="preserve">Es fundamental trabajar el entorno del alumno que contemple actividades para él y su entorno familiar, sin olvidar el concepto del medio ambiente y ecosistema, frente a la necesidad de construir una sociedad mejor en un mundo limpio, disminuir los riesgos de la población infantil y juvenil, alejar a los estudiantes de las actividades nocivas, posibilitar la formación en el respeto a los derechos humanos, la democracia, la práctica del trabajo, la recreación y una cultura de paz. </w:t>
      </w:r>
    </w:p>
    <w:p w14:paraId="7751D9C1" w14:textId="77777777" w:rsidR="004458CE" w:rsidRPr="00364826" w:rsidRDefault="004458CE" w:rsidP="00364826">
      <w:pPr>
        <w:spacing w:line="276" w:lineRule="auto"/>
        <w:ind w:right="333"/>
        <w:jc w:val="both"/>
        <w:rPr>
          <w:rFonts w:ascii="Arial" w:eastAsia="Arial" w:hAnsi="Arial" w:cs="Arial"/>
          <w:iCs/>
        </w:rPr>
      </w:pPr>
    </w:p>
    <w:p w14:paraId="1A1BB674" w14:textId="77777777" w:rsidR="004458CE" w:rsidRPr="00364826" w:rsidRDefault="004458CE" w:rsidP="00364826">
      <w:pPr>
        <w:spacing w:line="276" w:lineRule="auto"/>
        <w:ind w:right="333"/>
        <w:jc w:val="both"/>
        <w:rPr>
          <w:rFonts w:ascii="Arial" w:eastAsia="Arial" w:hAnsi="Arial" w:cs="Arial"/>
          <w:iCs/>
        </w:rPr>
      </w:pPr>
    </w:p>
    <w:p w14:paraId="34334500" w14:textId="7E74D5C1" w:rsidR="004458CE" w:rsidRPr="00364826" w:rsidRDefault="007F1BFA" w:rsidP="00364826">
      <w:pPr>
        <w:pStyle w:val="Ttulo3"/>
        <w:spacing w:before="0" w:line="276" w:lineRule="auto"/>
        <w:rPr>
          <w:rFonts w:ascii="Arial" w:eastAsia="Arial" w:hAnsi="Arial" w:cs="Arial"/>
          <w:iCs/>
        </w:rPr>
      </w:pPr>
      <w:bookmarkStart w:id="157" w:name="_Toc61282902"/>
      <w:bookmarkStart w:id="158" w:name="_Toc62659192"/>
      <w:r w:rsidRPr="00364826">
        <w:rPr>
          <w:rFonts w:ascii="Arial" w:eastAsia="Arial" w:hAnsi="Arial" w:cs="Arial"/>
          <w:iCs/>
        </w:rPr>
        <w:t>6</w:t>
      </w:r>
      <w:r w:rsidR="004458CE" w:rsidRPr="00364826">
        <w:rPr>
          <w:rFonts w:ascii="Arial" w:eastAsia="Arial" w:hAnsi="Arial" w:cs="Arial"/>
          <w:iCs/>
        </w:rPr>
        <w:t>.7.6.1 Población objetivo y número de horas</w:t>
      </w:r>
      <w:bookmarkEnd w:id="157"/>
      <w:bookmarkEnd w:id="158"/>
    </w:p>
    <w:p w14:paraId="2DEAE811" w14:textId="77777777" w:rsidR="004458CE" w:rsidRPr="00364826" w:rsidRDefault="004458CE" w:rsidP="00364826">
      <w:pPr>
        <w:spacing w:line="276" w:lineRule="auto"/>
        <w:ind w:right="333"/>
        <w:jc w:val="both"/>
        <w:rPr>
          <w:rFonts w:ascii="Arial" w:eastAsia="Arial" w:hAnsi="Arial" w:cs="Arial"/>
          <w:iCs/>
        </w:rPr>
      </w:pPr>
    </w:p>
    <w:p w14:paraId="27D5B090" w14:textId="77777777" w:rsidR="004458CE" w:rsidRPr="00364826" w:rsidRDefault="004458CE" w:rsidP="00364826">
      <w:pPr>
        <w:spacing w:line="276" w:lineRule="auto"/>
        <w:ind w:right="333"/>
        <w:jc w:val="both"/>
        <w:rPr>
          <w:rFonts w:ascii="Arial" w:eastAsia="Arial" w:hAnsi="Arial" w:cs="Arial"/>
          <w:iCs/>
        </w:rPr>
      </w:pPr>
      <w:r w:rsidRPr="00364826">
        <w:rPr>
          <w:rFonts w:ascii="Arial" w:eastAsia="Arial" w:hAnsi="Arial" w:cs="Arial"/>
          <w:iCs/>
        </w:rPr>
        <w:t xml:space="preserve">La población objeto de la Jornada Escolar Complementaria son los estudiantes de una determinada institución y no los docentes o padres de familia. La Jornada complementaria es un trabajo escolar por lo tanto no es por joven sino por institución. </w:t>
      </w:r>
    </w:p>
    <w:p w14:paraId="4BE35CBA" w14:textId="77777777" w:rsidR="004458CE" w:rsidRPr="00364826" w:rsidRDefault="004458CE" w:rsidP="00364826">
      <w:pPr>
        <w:spacing w:line="276" w:lineRule="auto"/>
        <w:ind w:right="333"/>
        <w:jc w:val="both"/>
        <w:rPr>
          <w:rFonts w:ascii="Arial" w:eastAsia="Arial" w:hAnsi="Arial" w:cs="Arial"/>
          <w:iCs/>
        </w:rPr>
      </w:pPr>
    </w:p>
    <w:p w14:paraId="6C69324B" w14:textId="77777777" w:rsidR="004458CE" w:rsidRPr="00364826" w:rsidRDefault="004458CE" w:rsidP="00364826">
      <w:pPr>
        <w:spacing w:line="276" w:lineRule="auto"/>
        <w:ind w:right="333"/>
        <w:jc w:val="both"/>
        <w:rPr>
          <w:rFonts w:ascii="Arial" w:eastAsia="Arial" w:hAnsi="Arial" w:cs="Arial"/>
          <w:iCs/>
        </w:rPr>
      </w:pPr>
      <w:r w:rsidRPr="00364826">
        <w:rPr>
          <w:rFonts w:ascii="Arial" w:eastAsia="Arial" w:hAnsi="Arial" w:cs="Arial"/>
          <w:iCs/>
        </w:rPr>
        <w:t xml:space="preserve">Todo proyecto especificará por institución el número de horas efectivas que se ofrezcan, se buscará con ellos, incrementar por lo menos en dos horas diarias el aprendizaje de los estudiantes. El programa se desarrollará durante el año escolar y en lo posible debe contar con un mínimo de diez (10) horas por semana, con una atención de la población total de la institución o por cursos completos. </w:t>
      </w:r>
    </w:p>
    <w:p w14:paraId="1ABB6893" w14:textId="77777777" w:rsidR="004458CE" w:rsidRPr="00364826" w:rsidRDefault="004458CE" w:rsidP="00364826">
      <w:pPr>
        <w:spacing w:line="276" w:lineRule="auto"/>
        <w:ind w:right="333"/>
        <w:jc w:val="both"/>
        <w:rPr>
          <w:rFonts w:ascii="Arial" w:eastAsia="Arial" w:hAnsi="Arial" w:cs="Arial"/>
          <w:iCs/>
        </w:rPr>
      </w:pPr>
    </w:p>
    <w:p w14:paraId="22A796A9" w14:textId="77777777" w:rsidR="004458CE" w:rsidRPr="00364826" w:rsidRDefault="004458CE" w:rsidP="00364826">
      <w:pPr>
        <w:spacing w:line="276" w:lineRule="auto"/>
        <w:ind w:right="333"/>
        <w:jc w:val="both"/>
        <w:rPr>
          <w:rFonts w:ascii="Arial" w:eastAsia="Arial" w:hAnsi="Arial" w:cs="Arial"/>
          <w:iCs/>
        </w:rPr>
      </w:pPr>
    </w:p>
    <w:p w14:paraId="124BA145" w14:textId="26248786" w:rsidR="004458CE" w:rsidRPr="00364826" w:rsidRDefault="007F1BFA" w:rsidP="00364826">
      <w:pPr>
        <w:pStyle w:val="Ttulo3"/>
        <w:spacing w:before="0" w:line="276" w:lineRule="auto"/>
        <w:rPr>
          <w:rFonts w:ascii="Arial" w:eastAsia="Arial" w:hAnsi="Arial" w:cs="Arial"/>
          <w:iCs/>
        </w:rPr>
      </w:pPr>
      <w:bookmarkStart w:id="159" w:name="_Toc61282903"/>
      <w:bookmarkStart w:id="160" w:name="_Toc62659193"/>
      <w:r w:rsidRPr="00364826">
        <w:rPr>
          <w:rFonts w:ascii="Arial" w:eastAsia="Arial" w:hAnsi="Arial" w:cs="Arial"/>
          <w:iCs/>
        </w:rPr>
        <w:t>6</w:t>
      </w:r>
      <w:r w:rsidR="004458CE" w:rsidRPr="00364826">
        <w:rPr>
          <w:rFonts w:ascii="Arial" w:eastAsia="Arial" w:hAnsi="Arial" w:cs="Arial"/>
          <w:iCs/>
        </w:rPr>
        <w:t>.7.6.2 Congruencia con el PEI</w:t>
      </w:r>
      <w:bookmarkEnd w:id="159"/>
      <w:bookmarkEnd w:id="160"/>
    </w:p>
    <w:p w14:paraId="7A769FAA" w14:textId="77777777" w:rsidR="004458CE" w:rsidRPr="00364826" w:rsidRDefault="004458CE" w:rsidP="00364826">
      <w:pPr>
        <w:spacing w:line="276" w:lineRule="auto"/>
        <w:ind w:right="333"/>
        <w:jc w:val="both"/>
        <w:rPr>
          <w:rFonts w:ascii="Arial" w:eastAsia="Arial" w:hAnsi="Arial" w:cs="Arial"/>
          <w:iCs/>
        </w:rPr>
      </w:pPr>
    </w:p>
    <w:p w14:paraId="33D84787" w14:textId="77777777" w:rsidR="004458CE" w:rsidRPr="00364826" w:rsidRDefault="004458CE" w:rsidP="00364826">
      <w:pPr>
        <w:spacing w:line="276" w:lineRule="auto"/>
        <w:ind w:right="333"/>
        <w:jc w:val="both"/>
        <w:rPr>
          <w:rFonts w:ascii="Arial" w:eastAsia="Arial" w:hAnsi="Arial" w:cs="Arial"/>
          <w:iCs/>
        </w:rPr>
      </w:pPr>
      <w:r w:rsidRPr="00364826">
        <w:rPr>
          <w:rFonts w:ascii="Arial" w:eastAsia="Arial" w:hAnsi="Arial" w:cs="Arial"/>
          <w:iCs/>
        </w:rPr>
        <w:lastRenderedPageBreak/>
        <w:t xml:space="preserve">Los proyectos que se desarrollen deben tener congruencia con el PEI, creando compromisos e intereses en su desarrollo por parte de la institución y la familia. En tal sentido debe existir una relación directa entre las actividades que se ofrecen en la jornada complementaria y las actividades cotidianas de la institución. El estudiante y la escuela deben estar comprometidos y ser parte de los resultados del programa. </w:t>
      </w:r>
    </w:p>
    <w:p w14:paraId="0B3CC8CF" w14:textId="77777777" w:rsidR="004458CE" w:rsidRPr="00364826" w:rsidRDefault="004458CE" w:rsidP="00364826">
      <w:pPr>
        <w:spacing w:line="276" w:lineRule="auto"/>
        <w:ind w:right="333"/>
        <w:jc w:val="both"/>
        <w:rPr>
          <w:rFonts w:ascii="Arial" w:eastAsia="Arial" w:hAnsi="Arial" w:cs="Arial"/>
          <w:iCs/>
        </w:rPr>
      </w:pPr>
    </w:p>
    <w:p w14:paraId="35F05A9B" w14:textId="1794E237" w:rsidR="004458CE" w:rsidRPr="00364826" w:rsidRDefault="004458CE" w:rsidP="00364826">
      <w:pPr>
        <w:spacing w:line="276" w:lineRule="auto"/>
        <w:ind w:right="333"/>
        <w:jc w:val="both"/>
        <w:rPr>
          <w:rFonts w:ascii="Arial" w:eastAsia="Arial" w:hAnsi="Arial" w:cs="Arial"/>
          <w:iCs/>
        </w:rPr>
      </w:pPr>
      <w:r w:rsidRPr="00364826">
        <w:rPr>
          <w:rFonts w:ascii="Arial" w:eastAsia="Arial" w:hAnsi="Arial" w:cs="Arial"/>
          <w:iCs/>
        </w:rPr>
        <w:t xml:space="preserve">Los proyectos que se desarrollen estarán dirigidos a las actividades lúdicas, deportivas, culturales, artísticas y sociales y se podrán clasificar </w:t>
      </w:r>
      <w:r w:rsidR="006C0E46" w:rsidRPr="00364826">
        <w:rPr>
          <w:rFonts w:ascii="Arial" w:eastAsia="Arial" w:hAnsi="Arial" w:cs="Arial"/>
          <w:iCs/>
        </w:rPr>
        <w:t>de acuerdo con el</w:t>
      </w:r>
      <w:r w:rsidRPr="00364826">
        <w:rPr>
          <w:rFonts w:ascii="Arial" w:eastAsia="Arial" w:hAnsi="Arial" w:cs="Arial"/>
          <w:iCs/>
        </w:rPr>
        <w:t xml:space="preserve"> interés de los niños y debilidades del PEI en grupos así: </w:t>
      </w:r>
    </w:p>
    <w:p w14:paraId="60D0C8FE" w14:textId="77777777" w:rsidR="004458CE" w:rsidRPr="00364826" w:rsidRDefault="004458CE" w:rsidP="00C745E2">
      <w:pPr>
        <w:pStyle w:val="Prrafodelista"/>
        <w:numPr>
          <w:ilvl w:val="0"/>
          <w:numId w:val="65"/>
        </w:numPr>
        <w:spacing w:after="0" w:line="276" w:lineRule="auto"/>
        <w:ind w:right="333"/>
        <w:jc w:val="both"/>
        <w:rPr>
          <w:rFonts w:ascii="Arial" w:eastAsia="Arial" w:hAnsi="Arial" w:cs="Arial"/>
          <w:iCs/>
          <w:sz w:val="24"/>
          <w:szCs w:val="24"/>
        </w:rPr>
      </w:pPr>
      <w:r w:rsidRPr="00364826">
        <w:rPr>
          <w:rFonts w:ascii="Arial" w:eastAsia="Arial" w:hAnsi="Arial" w:cs="Arial"/>
          <w:iCs/>
          <w:sz w:val="24"/>
          <w:szCs w:val="24"/>
        </w:rPr>
        <w:t xml:space="preserve">De Beneficio General: Actividades recreativas y culturales que favorecen a los estudiantes y en algunos casos a los padres de familia. </w:t>
      </w:r>
    </w:p>
    <w:p w14:paraId="44BBAC90" w14:textId="2457082E" w:rsidR="004458CE" w:rsidRPr="00364826" w:rsidRDefault="004458CE" w:rsidP="00C745E2">
      <w:pPr>
        <w:pStyle w:val="Prrafodelista"/>
        <w:numPr>
          <w:ilvl w:val="0"/>
          <w:numId w:val="65"/>
        </w:numPr>
        <w:spacing w:after="0" w:line="276" w:lineRule="auto"/>
        <w:ind w:right="333"/>
        <w:jc w:val="both"/>
        <w:rPr>
          <w:rFonts w:ascii="Arial" w:eastAsia="Arial" w:hAnsi="Arial" w:cs="Arial"/>
          <w:iCs/>
          <w:sz w:val="24"/>
          <w:szCs w:val="24"/>
        </w:rPr>
      </w:pPr>
      <w:r w:rsidRPr="00364826">
        <w:rPr>
          <w:rFonts w:ascii="Arial" w:eastAsia="Arial" w:hAnsi="Arial" w:cs="Arial"/>
          <w:iCs/>
          <w:sz w:val="24"/>
          <w:szCs w:val="24"/>
        </w:rPr>
        <w:t xml:space="preserve">De reforzamiento: para los niños que presentan dificultades en el aprendizaje, con énfasis en matemáticas, lectura y escritura, siempre y cuando no se suplante la función del profesor del área que requiera del reforzamiento y </w:t>
      </w:r>
      <w:r w:rsidR="00D46C56">
        <w:rPr>
          <w:rFonts w:ascii="Arial" w:eastAsia="Arial" w:hAnsi="Arial" w:cs="Arial"/>
          <w:iCs/>
          <w:sz w:val="24"/>
          <w:szCs w:val="24"/>
        </w:rPr>
        <w:t>s</w:t>
      </w:r>
      <w:r w:rsidRPr="00364826">
        <w:rPr>
          <w:rFonts w:ascii="Arial" w:eastAsia="Arial" w:hAnsi="Arial" w:cs="Arial"/>
          <w:iCs/>
          <w:sz w:val="24"/>
          <w:szCs w:val="24"/>
        </w:rPr>
        <w:t>e ofrezcan otras alternativas metodológicas para su desarrollo (aulas de informática, bibliotecas, entre otras)</w:t>
      </w:r>
    </w:p>
    <w:p w14:paraId="6ED7E68D" w14:textId="77777777" w:rsidR="004458CE" w:rsidRPr="00364826" w:rsidRDefault="004458CE" w:rsidP="00C745E2">
      <w:pPr>
        <w:pStyle w:val="Prrafodelista"/>
        <w:numPr>
          <w:ilvl w:val="0"/>
          <w:numId w:val="65"/>
        </w:numPr>
        <w:spacing w:after="0" w:line="276" w:lineRule="auto"/>
        <w:ind w:right="333"/>
        <w:jc w:val="both"/>
        <w:rPr>
          <w:rFonts w:ascii="Arial" w:eastAsia="Arial" w:hAnsi="Arial" w:cs="Arial"/>
          <w:iCs/>
          <w:sz w:val="24"/>
          <w:szCs w:val="24"/>
        </w:rPr>
      </w:pPr>
      <w:r w:rsidRPr="00364826">
        <w:rPr>
          <w:rFonts w:ascii="Arial" w:eastAsia="Arial" w:hAnsi="Arial" w:cs="Arial"/>
          <w:iCs/>
          <w:sz w:val="24"/>
          <w:szCs w:val="24"/>
        </w:rPr>
        <w:t xml:space="preserve">Actividades de atención especial: para los niños que necesitan alguna ayuda especial, bien de tipo psicológico o social, con participación de los padres de familia. </w:t>
      </w:r>
    </w:p>
    <w:p w14:paraId="6BB4B20C" w14:textId="77777777" w:rsidR="004458CE" w:rsidRPr="00364826" w:rsidRDefault="004458CE" w:rsidP="00364826">
      <w:pPr>
        <w:spacing w:line="276" w:lineRule="auto"/>
        <w:ind w:right="333"/>
        <w:jc w:val="both"/>
        <w:rPr>
          <w:rFonts w:ascii="Arial" w:eastAsia="Arial" w:hAnsi="Arial" w:cs="Arial"/>
          <w:iCs/>
        </w:rPr>
      </w:pPr>
    </w:p>
    <w:p w14:paraId="0E1F55E5" w14:textId="77777777" w:rsidR="004458CE" w:rsidRPr="00364826" w:rsidRDefault="004458CE" w:rsidP="00364826">
      <w:pPr>
        <w:spacing w:line="276" w:lineRule="auto"/>
        <w:ind w:right="333"/>
        <w:jc w:val="both"/>
        <w:rPr>
          <w:rFonts w:ascii="Arial" w:eastAsia="Arial" w:hAnsi="Arial" w:cs="Arial"/>
          <w:iCs/>
        </w:rPr>
      </w:pPr>
    </w:p>
    <w:p w14:paraId="632EFC72" w14:textId="784F0854" w:rsidR="004458CE" w:rsidRPr="00364826" w:rsidRDefault="007F1BFA" w:rsidP="00364826">
      <w:pPr>
        <w:pStyle w:val="Ttulo3"/>
        <w:spacing w:before="0" w:line="276" w:lineRule="auto"/>
        <w:rPr>
          <w:rFonts w:ascii="Arial" w:eastAsia="Arial" w:hAnsi="Arial" w:cs="Arial"/>
          <w:iCs/>
        </w:rPr>
      </w:pPr>
      <w:bookmarkStart w:id="161" w:name="_Toc61282904"/>
      <w:bookmarkStart w:id="162" w:name="_Toc62659194"/>
      <w:r w:rsidRPr="00364826">
        <w:rPr>
          <w:rFonts w:ascii="Arial" w:eastAsia="Arial" w:hAnsi="Arial" w:cs="Arial"/>
          <w:iCs/>
        </w:rPr>
        <w:t>6</w:t>
      </w:r>
      <w:r w:rsidR="004458CE" w:rsidRPr="00364826">
        <w:rPr>
          <w:rFonts w:ascii="Arial" w:eastAsia="Arial" w:hAnsi="Arial" w:cs="Arial"/>
          <w:iCs/>
        </w:rPr>
        <w:t>.7.6.3 Costos</w:t>
      </w:r>
      <w:bookmarkEnd w:id="161"/>
      <w:bookmarkEnd w:id="162"/>
      <w:r w:rsidR="004458CE" w:rsidRPr="00364826">
        <w:rPr>
          <w:rFonts w:ascii="Arial" w:eastAsia="Arial" w:hAnsi="Arial" w:cs="Arial"/>
          <w:iCs/>
        </w:rPr>
        <w:t xml:space="preserve"> </w:t>
      </w:r>
    </w:p>
    <w:p w14:paraId="1C977B7B" w14:textId="77777777" w:rsidR="004458CE" w:rsidRPr="00364826" w:rsidRDefault="004458CE" w:rsidP="00364826">
      <w:pPr>
        <w:spacing w:line="276" w:lineRule="auto"/>
        <w:ind w:right="333"/>
        <w:jc w:val="both"/>
        <w:rPr>
          <w:rFonts w:ascii="Arial" w:eastAsia="Arial" w:hAnsi="Arial" w:cs="Arial"/>
          <w:iCs/>
        </w:rPr>
      </w:pPr>
    </w:p>
    <w:p w14:paraId="7A68DDE5" w14:textId="77777777" w:rsidR="004458CE" w:rsidRPr="00364826" w:rsidRDefault="004458CE" w:rsidP="00364826">
      <w:pPr>
        <w:spacing w:line="276" w:lineRule="auto"/>
        <w:ind w:right="333"/>
        <w:jc w:val="both"/>
        <w:rPr>
          <w:rFonts w:ascii="Arial" w:eastAsia="Arial" w:hAnsi="Arial" w:cs="Arial"/>
          <w:iCs/>
        </w:rPr>
      </w:pPr>
      <w:r w:rsidRPr="00364826">
        <w:rPr>
          <w:rFonts w:ascii="Arial" w:eastAsia="Arial" w:hAnsi="Arial" w:cs="Arial"/>
          <w:iCs/>
        </w:rPr>
        <w:t xml:space="preserve">El programa que se ofrezca a las instituciones no debe ocasionar ningún costo por la participación de los niños en los mismos. Las Cajas de Compensación Familiar podrán realizar la gestión necesaria para establecer los convenios que consideren pertinentes con otras instituciones para ampliar el programa y/o coordinar acciones que permitan mayores coberturas a menores costos. </w:t>
      </w:r>
    </w:p>
    <w:p w14:paraId="24158D95" w14:textId="77777777" w:rsidR="004458CE" w:rsidRPr="00364826" w:rsidRDefault="004458CE" w:rsidP="00364826">
      <w:pPr>
        <w:spacing w:line="276" w:lineRule="auto"/>
        <w:ind w:right="333"/>
        <w:jc w:val="both"/>
        <w:rPr>
          <w:rFonts w:ascii="Arial" w:eastAsia="Arial" w:hAnsi="Arial" w:cs="Arial"/>
          <w:iCs/>
        </w:rPr>
      </w:pPr>
    </w:p>
    <w:p w14:paraId="69E55C7A" w14:textId="77777777" w:rsidR="004458CE" w:rsidRPr="00364826" w:rsidRDefault="004458CE" w:rsidP="00364826">
      <w:pPr>
        <w:spacing w:line="276" w:lineRule="auto"/>
        <w:ind w:right="333"/>
        <w:jc w:val="both"/>
        <w:rPr>
          <w:rFonts w:ascii="Arial" w:eastAsia="Arial" w:hAnsi="Arial" w:cs="Arial"/>
          <w:iCs/>
        </w:rPr>
      </w:pPr>
      <w:r w:rsidRPr="00364826">
        <w:rPr>
          <w:rFonts w:ascii="Arial" w:eastAsia="Arial" w:hAnsi="Arial" w:cs="Arial"/>
          <w:iCs/>
        </w:rPr>
        <w:t xml:space="preserve">Para el desarrollo de los proyectos en forma integral, se buscará proporcionarles a los niños refrigerio y transporte cuando se requiera. </w:t>
      </w:r>
    </w:p>
    <w:p w14:paraId="1F199BE0" w14:textId="77777777" w:rsidR="004458CE" w:rsidRPr="00364826" w:rsidRDefault="004458CE" w:rsidP="00364826">
      <w:pPr>
        <w:spacing w:line="276" w:lineRule="auto"/>
        <w:ind w:right="333"/>
        <w:jc w:val="both"/>
        <w:rPr>
          <w:rFonts w:ascii="Arial" w:eastAsia="Arial" w:hAnsi="Arial" w:cs="Arial"/>
          <w:iCs/>
        </w:rPr>
      </w:pPr>
    </w:p>
    <w:p w14:paraId="347D94E7" w14:textId="77777777" w:rsidR="004458CE" w:rsidRPr="00364826" w:rsidRDefault="004458CE" w:rsidP="00364826">
      <w:pPr>
        <w:spacing w:line="276" w:lineRule="auto"/>
        <w:ind w:right="333"/>
        <w:jc w:val="both"/>
        <w:rPr>
          <w:rFonts w:ascii="Arial" w:eastAsia="Arial" w:hAnsi="Arial" w:cs="Arial"/>
          <w:iCs/>
        </w:rPr>
      </w:pPr>
      <w:r w:rsidRPr="00364826">
        <w:rPr>
          <w:rFonts w:ascii="Arial" w:eastAsia="Arial" w:hAnsi="Arial" w:cs="Arial"/>
          <w:iCs/>
        </w:rPr>
        <w:t xml:space="preserve">Los docentes de las instituciones educativas que participen en el programa de Jornadas Escolares no podrán recibir ningún tipo de remuneración por parte de las Cajas de Compensación Familiar, en el acompañamiento que ellos realicen. </w:t>
      </w:r>
      <w:r w:rsidRPr="00364826">
        <w:rPr>
          <w:rFonts w:ascii="Arial" w:eastAsia="Arial" w:hAnsi="Arial" w:cs="Arial"/>
          <w:iCs/>
        </w:rPr>
        <w:lastRenderedPageBreak/>
        <w:t xml:space="preserve">Se podrá establecer a criterio de las Cajas de Compensación Familiar, incentivos en talleres de actualización que estas ofrezcan. </w:t>
      </w:r>
    </w:p>
    <w:p w14:paraId="50C6220E" w14:textId="77777777" w:rsidR="004458CE" w:rsidRPr="00364826" w:rsidRDefault="004458CE" w:rsidP="00364826">
      <w:pPr>
        <w:spacing w:line="276" w:lineRule="auto"/>
        <w:ind w:right="333"/>
        <w:jc w:val="both"/>
        <w:rPr>
          <w:rFonts w:ascii="Arial" w:eastAsia="Arial" w:hAnsi="Arial" w:cs="Arial"/>
          <w:iCs/>
        </w:rPr>
      </w:pPr>
    </w:p>
    <w:p w14:paraId="5C155F81" w14:textId="0493A2B4" w:rsidR="004458CE" w:rsidRPr="00364826" w:rsidRDefault="007F1BFA" w:rsidP="00364826">
      <w:pPr>
        <w:pStyle w:val="Ttulo3"/>
        <w:spacing w:before="0" w:line="276" w:lineRule="auto"/>
        <w:rPr>
          <w:rFonts w:ascii="Arial" w:eastAsia="Arial" w:hAnsi="Arial" w:cs="Arial"/>
          <w:iCs/>
        </w:rPr>
      </w:pPr>
      <w:bookmarkStart w:id="163" w:name="_Toc61282905"/>
      <w:bookmarkStart w:id="164" w:name="_Toc62659195"/>
      <w:r w:rsidRPr="00364826">
        <w:rPr>
          <w:rFonts w:ascii="Arial" w:eastAsia="Arial" w:hAnsi="Arial" w:cs="Arial"/>
          <w:iCs/>
        </w:rPr>
        <w:t>6</w:t>
      </w:r>
      <w:r w:rsidR="004458CE" w:rsidRPr="00364826">
        <w:rPr>
          <w:rFonts w:ascii="Arial" w:eastAsia="Arial" w:hAnsi="Arial" w:cs="Arial"/>
          <w:iCs/>
        </w:rPr>
        <w:t>.7.6.4 Informe de gestión, seguimiento y socialización</w:t>
      </w:r>
      <w:bookmarkEnd w:id="163"/>
      <w:bookmarkEnd w:id="164"/>
    </w:p>
    <w:p w14:paraId="3AFDD1B3" w14:textId="77777777" w:rsidR="004458CE" w:rsidRPr="00364826" w:rsidRDefault="004458CE" w:rsidP="00364826">
      <w:pPr>
        <w:spacing w:line="276" w:lineRule="auto"/>
        <w:ind w:right="333"/>
        <w:jc w:val="both"/>
        <w:rPr>
          <w:rFonts w:ascii="Arial" w:eastAsia="Arial" w:hAnsi="Arial" w:cs="Arial"/>
          <w:iCs/>
        </w:rPr>
      </w:pPr>
    </w:p>
    <w:p w14:paraId="366280D7" w14:textId="77777777" w:rsidR="004458CE" w:rsidRPr="00364826" w:rsidRDefault="004458CE" w:rsidP="00364826">
      <w:pPr>
        <w:spacing w:line="276" w:lineRule="auto"/>
        <w:ind w:right="333"/>
        <w:jc w:val="both"/>
        <w:rPr>
          <w:rFonts w:ascii="Arial" w:eastAsia="Arial" w:hAnsi="Arial" w:cs="Arial"/>
          <w:iCs/>
        </w:rPr>
      </w:pPr>
      <w:r w:rsidRPr="00364826">
        <w:rPr>
          <w:rFonts w:ascii="Arial" w:eastAsia="Arial" w:hAnsi="Arial" w:cs="Arial"/>
          <w:iCs/>
        </w:rPr>
        <w:t xml:space="preserve">Las Cajas de Compensación Familiar deberán establecer mecanismos de evaluación que permitan verificar los resultados de cada uno de proyectos. Esta evaluación debe tener en cuenta elementos cuantitativos para la evaluación su impacto en el desarrollo de los niños.  La evaluación se reportará en el informe trimestral de gestión ante esta Superintendencia. </w:t>
      </w:r>
    </w:p>
    <w:p w14:paraId="7BF59683" w14:textId="77777777" w:rsidR="004458CE" w:rsidRPr="00364826" w:rsidRDefault="004458CE" w:rsidP="00364826">
      <w:pPr>
        <w:spacing w:line="276" w:lineRule="auto"/>
        <w:ind w:right="333"/>
        <w:jc w:val="both"/>
        <w:rPr>
          <w:rFonts w:ascii="Arial" w:eastAsia="Arial" w:hAnsi="Arial" w:cs="Arial"/>
          <w:iCs/>
        </w:rPr>
      </w:pPr>
    </w:p>
    <w:p w14:paraId="179C1AB3" w14:textId="77777777" w:rsidR="004458CE" w:rsidRPr="00364826" w:rsidRDefault="004458CE" w:rsidP="00364826">
      <w:pPr>
        <w:spacing w:line="276" w:lineRule="auto"/>
        <w:ind w:right="333"/>
        <w:jc w:val="both"/>
        <w:rPr>
          <w:rFonts w:ascii="Arial" w:eastAsia="Arial" w:hAnsi="Arial" w:cs="Arial"/>
          <w:iCs/>
        </w:rPr>
      </w:pPr>
      <w:r w:rsidRPr="00364826">
        <w:rPr>
          <w:rFonts w:ascii="Arial" w:eastAsia="Arial" w:hAnsi="Arial" w:cs="Arial"/>
          <w:iCs/>
        </w:rPr>
        <w:t xml:space="preserve">Las Cajas de Compensación Familiar socializarán las experiencias que consideren exitosas y que puedan servir de apoyo a otras instituciones. </w:t>
      </w:r>
    </w:p>
    <w:p w14:paraId="5AB90949" w14:textId="77777777" w:rsidR="004458CE" w:rsidRPr="00364826" w:rsidRDefault="004458CE" w:rsidP="00364826">
      <w:pPr>
        <w:spacing w:line="276" w:lineRule="auto"/>
        <w:ind w:right="333"/>
        <w:jc w:val="both"/>
        <w:rPr>
          <w:rFonts w:ascii="Arial" w:eastAsia="Arial" w:hAnsi="Arial" w:cs="Arial"/>
          <w:iCs/>
        </w:rPr>
      </w:pPr>
    </w:p>
    <w:p w14:paraId="07A62192" w14:textId="77777777" w:rsidR="004458CE" w:rsidRPr="00364826" w:rsidRDefault="004458CE" w:rsidP="00364826">
      <w:pPr>
        <w:spacing w:line="276" w:lineRule="auto"/>
        <w:ind w:right="333"/>
        <w:jc w:val="both"/>
        <w:rPr>
          <w:rFonts w:ascii="Arial" w:eastAsia="Arial" w:hAnsi="Arial" w:cs="Arial"/>
          <w:iCs/>
        </w:rPr>
      </w:pPr>
      <w:r w:rsidRPr="00364826">
        <w:rPr>
          <w:rFonts w:ascii="Arial" w:eastAsia="Arial" w:hAnsi="Arial" w:cs="Arial"/>
          <w:iCs/>
        </w:rPr>
        <w:t>El programa se ajustará de acuerdo con los criterios previamente establecidos a los resultados y su evaluación. Igualmente podrá modificarse si es del caso la ampliación de recursos previo cumplimiento de los requisitos establecidos por esta Superintendencia.</w:t>
      </w:r>
    </w:p>
    <w:p w14:paraId="0B628EAC" w14:textId="77777777" w:rsidR="004458CE" w:rsidRPr="00364826" w:rsidRDefault="004458CE" w:rsidP="00364826">
      <w:pPr>
        <w:spacing w:line="276" w:lineRule="auto"/>
        <w:ind w:left="709" w:right="333"/>
        <w:jc w:val="both"/>
        <w:rPr>
          <w:rFonts w:ascii="Arial" w:eastAsia="Arial" w:hAnsi="Arial" w:cs="Arial"/>
          <w:iCs/>
        </w:rPr>
      </w:pPr>
    </w:p>
    <w:p w14:paraId="7394AEB8" w14:textId="77777777" w:rsidR="00825C1D" w:rsidRPr="00364826" w:rsidRDefault="00825C1D" w:rsidP="00364826">
      <w:pPr>
        <w:spacing w:line="276" w:lineRule="auto"/>
        <w:jc w:val="both"/>
        <w:rPr>
          <w:rFonts w:ascii="Arial" w:eastAsia="Arial" w:hAnsi="Arial" w:cs="Arial"/>
          <w:iCs/>
        </w:rPr>
      </w:pPr>
    </w:p>
    <w:p w14:paraId="52AF89AB" w14:textId="5113DF47" w:rsidR="004458CE" w:rsidRPr="00364826" w:rsidRDefault="007F1BFA" w:rsidP="00364826">
      <w:pPr>
        <w:pStyle w:val="Ttulo3"/>
        <w:spacing w:before="0" w:line="276" w:lineRule="auto"/>
        <w:rPr>
          <w:rFonts w:ascii="Arial" w:eastAsia="Arial" w:hAnsi="Arial" w:cs="Arial"/>
          <w:iCs/>
        </w:rPr>
      </w:pPr>
      <w:bookmarkStart w:id="165" w:name="_Toc61282906"/>
      <w:bookmarkStart w:id="166" w:name="_Toc62659196"/>
      <w:r w:rsidRPr="00364826">
        <w:rPr>
          <w:rFonts w:ascii="Arial" w:eastAsia="Arial" w:hAnsi="Arial" w:cs="Arial"/>
          <w:iCs/>
        </w:rPr>
        <w:t>6</w:t>
      </w:r>
      <w:r w:rsidR="004458CE" w:rsidRPr="00364826">
        <w:rPr>
          <w:rFonts w:ascii="Arial" w:eastAsia="Arial" w:hAnsi="Arial" w:cs="Arial"/>
          <w:iCs/>
        </w:rPr>
        <w:t>.7.7 Hogares Comunitarios de Bienestar - Hogares Múltiples</w:t>
      </w:r>
      <w:bookmarkEnd w:id="165"/>
      <w:bookmarkEnd w:id="166"/>
    </w:p>
    <w:p w14:paraId="33414B79" w14:textId="77777777" w:rsidR="004458CE" w:rsidRPr="00364826" w:rsidRDefault="004458CE" w:rsidP="00364826">
      <w:pPr>
        <w:spacing w:line="276" w:lineRule="auto"/>
        <w:jc w:val="both"/>
        <w:rPr>
          <w:rFonts w:ascii="Arial" w:eastAsia="Arial" w:hAnsi="Arial" w:cs="Arial"/>
        </w:rPr>
      </w:pPr>
    </w:p>
    <w:p w14:paraId="6AF93F70"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De acuerdo con la revisión conjunta hecha entre esta Superintendencia y el Instituto Colombiano de Bienestar Familiar (ICBF) de los hogares múltiples, se dispuso </w:t>
      </w:r>
      <w:r w:rsidRPr="00364826">
        <w:rPr>
          <w:rFonts w:ascii="Arial" w:hAnsi="Arial" w:cs="Arial"/>
          <w:iCs/>
          <w:color w:val="4472C4" w:themeColor="accent1"/>
        </w:rPr>
        <w:t>[Circulares 10 y 16 de 2006]</w:t>
      </w:r>
      <w:r w:rsidRPr="00364826">
        <w:rPr>
          <w:rFonts w:ascii="Arial" w:eastAsia="Arial" w:hAnsi="Arial" w:cs="Arial"/>
          <w:iCs/>
        </w:rPr>
        <w:t xml:space="preserve">.  que los recursos de FONIÑEZ pueden destinarse a la construcción de hogares comunitarios de bienestar o múltiples, siempre que las Corporaciones vigiladas por esta entidad se ciñan a los estándares y lineamientos definidos por el Instituto Colombiano de Bienestar Familiar.  Además, estos fondos pueden ser usados para mejoras, adecuaciones y dotación de hogares comunitarios de bienestar múltiple, bajo las mismas condiciones.  </w:t>
      </w:r>
    </w:p>
    <w:p w14:paraId="7703ADC3" w14:textId="77777777" w:rsidR="004458CE" w:rsidRPr="00364826" w:rsidRDefault="004458CE" w:rsidP="00364826">
      <w:pPr>
        <w:spacing w:line="276" w:lineRule="auto"/>
        <w:jc w:val="both"/>
        <w:rPr>
          <w:rFonts w:ascii="Arial" w:eastAsia="Arial" w:hAnsi="Arial" w:cs="Arial"/>
          <w:iCs/>
        </w:rPr>
      </w:pPr>
      <w:r w:rsidRPr="00364826">
        <w:rPr>
          <w:rFonts w:ascii="Arial" w:eastAsia="Arial" w:hAnsi="Arial" w:cs="Arial"/>
          <w:iCs/>
        </w:rPr>
        <w:t xml:space="preserve">La anterior es una disposición coherente con el establecimiento de la primera infancia como prioridad en la política pública, y con que los hogares múltiples cumplen importantes funciones como alternativa para cualificar los hogares comunitarios que tienen dificultades para cumplir con los objetivos propuestos.  </w:t>
      </w:r>
    </w:p>
    <w:p w14:paraId="632DF844" w14:textId="77777777" w:rsidR="004458CE" w:rsidRPr="00364826" w:rsidRDefault="004458CE" w:rsidP="00364826">
      <w:pPr>
        <w:spacing w:line="276" w:lineRule="auto"/>
        <w:jc w:val="both"/>
        <w:rPr>
          <w:rFonts w:ascii="Arial" w:eastAsia="Arial" w:hAnsi="Arial" w:cs="Arial"/>
          <w:iCs/>
        </w:rPr>
      </w:pPr>
    </w:p>
    <w:p w14:paraId="759A2E3A" w14:textId="77777777" w:rsidR="004458CE" w:rsidRPr="00364826" w:rsidRDefault="004458CE" w:rsidP="00364826">
      <w:pPr>
        <w:spacing w:line="276" w:lineRule="auto"/>
        <w:jc w:val="both"/>
        <w:rPr>
          <w:rFonts w:ascii="Arial" w:eastAsia="Arial" w:hAnsi="Arial" w:cs="Arial"/>
        </w:rPr>
      </w:pPr>
    </w:p>
    <w:p w14:paraId="36EC6BFE" w14:textId="235085D9" w:rsidR="004458CE" w:rsidRPr="00364826" w:rsidRDefault="007F1BFA" w:rsidP="00364826">
      <w:pPr>
        <w:pStyle w:val="Ttulo2"/>
        <w:spacing w:before="0" w:line="276" w:lineRule="auto"/>
        <w:rPr>
          <w:rFonts w:ascii="Arial" w:eastAsia="Arial" w:hAnsi="Arial" w:cs="Arial"/>
          <w:color w:val="4472C4" w:themeColor="accent1"/>
          <w:sz w:val="24"/>
          <w:szCs w:val="24"/>
        </w:rPr>
      </w:pPr>
      <w:bookmarkStart w:id="167" w:name="_Toc61282907"/>
      <w:bookmarkStart w:id="168" w:name="_Toc62659197"/>
      <w:r w:rsidRPr="00364826">
        <w:rPr>
          <w:rFonts w:ascii="Arial" w:eastAsia="Arial" w:hAnsi="Arial" w:cs="Arial"/>
          <w:color w:val="4472C4" w:themeColor="accent1"/>
          <w:sz w:val="24"/>
          <w:szCs w:val="24"/>
        </w:rPr>
        <w:lastRenderedPageBreak/>
        <w:t>6</w:t>
      </w:r>
      <w:r w:rsidR="004458CE" w:rsidRPr="00364826">
        <w:rPr>
          <w:rFonts w:ascii="Arial" w:eastAsia="Arial" w:hAnsi="Arial" w:cs="Arial"/>
          <w:color w:val="4472C4" w:themeColor="accent1"/>
          <w:sz w:val="24"/>
          <w:szCs w:val="24"/>
        </w:rPr>
        <w:t>.8 PROGRAMAS SOCIALES COMPLEMENTARIOS</w:t>
      </w:r>
      <w:bookmarkEnd w:id="167"/>
      <w:bookmarkEnd w:id="168"/>
      <w:r w:rsidR="004458CE" w:rsidRPr="00364826">
        <w:rPr>
          <w:rFonts w:ascii="Arial" w:eastAsia="Arial" w:hAnsi="Arial" w:cs="Arial"/>
          <w:color w:val="4472C4" w:themeColor="accent1"/>
          <w:sz w:val="24"/>
          <w:szCs w:val="24"/>
        </w:rPr>
        <w:t xml:space="preserve"> </w:t>
      </w:r>
    </w:p>
    <w:p w14:paraId="26F7D21B" w14:textId="77777777" w:rsidR="004458CE" w:rsidRPr="00364826" w:rsidRDefault="004458CE" w:rsidP="00364826">
      <w:pPr>
        <w:spacing w:line="276" w:lineRule="auto"/>
        <w:jc w:val="both"/>
        <w:rPr>
          <w:rFonts w:ascii="Arial" w:eastAsia="Arial" w:hAnsi="Arial" w:cs="Arial"/>
        </w:rPr>
      </w:pPr>
    </w:p>
    <w:p w14:paraId="0C441FB1" w14:textId="188D20E3" w:rsidR="004458CE" w:rsidRPr="00364826" w:rsidRDefault="007F1BFA" w:rsidP="00364826">
      <w:pPr>
        <w:pStyle w:val="Ttulo3"/>
        <w:spacing w:before="0" w:line="276" w:lineRule="auto"/>
        <w:rPr>
          <w:rFonts w:ascii="Arial" w:eastAsia="Arial" w:hAnsi="Arial" w:cs="Arial"/>
          <w:color w:val="auto"/>
        </w:rPr>
      </w:pPr>
      <w:bookmarkStart w:id="169" w:name="_Toc61282908"/>
      <w:bookmarkStart w:id="170" w:name="_Toc62659198"/>
      <w:r w:rsidRPr="00364826">
        <w:rPr>
          <w:rFonts w:ascii="Arial" w:eastAsia="Arial" w:hAnsi="Arial" w:cs="Arial"/>
          <w:color w:val="auto"/>
        </w:rPr>
        <w:t>6</w:t>
      </w:r>
      <w:r w:rsidR="004458CE" w:rsidRPr="00364826">
        <w:rPr>
          <w:rFonts w:ascii="Arial" w:eastAsia="Arial" w:hAnsi="Arial" w:cs="Arial"/>
          <w:color w:val="auto"/>
        </w:rPr>
        <w:t>.8.1 Adulto Mayor y Población con Discapacidad</w:t>
      </w:r>
      <w:bookmarkEnd w:id="169"/>
      <w:bookmarkEnd w:id="170"/>
      <w:r w:rsidR="004458CE" w:rsidRPr="00364826">
        <w:rPr>
          <w:rFonts w:ascii="Arial" w:eastAsia="Arial" w:hAnsi="Arial" w:cs="Arial"/>
          <w:color w:val="auto"/>
        </w:rPr>
        <w:t xml:space="preserve"> </w:t>
      </w:r>
    </w:p>
    <w:p w14:paraId="2C808086" w14:textId="77777777" w:rsidR="004458CE" w:rsidRPr="00364826" w:rsidRDefault="004458CE" w:rsidP="00364826">
      <w:pPr>
        <w:spacing w:line="276" w:lineRule="auto"/>
        <w:jc w:val="both"/>
        <w:rPr>
          <w:rFonts w:ascii="Arial" w:eastAsia="Arial" w:hAnsi="Arial" w:cs="Arial"/>
        </w:rPr>
      </w:pPr>
    </w:p>
    <w:p w14:paraId="58CF697F" w14:textId="77777777" w:rsidR="004458CE" w:rsidRPr="00364826" w:rsidRDefault="004458CE" w:rsidP="00364826">
      <w:pPr>
        <w:spacing w:line="276" w:lineRule="auto"/>
        <w:jc w:val="both"/>
        <w:rPr>
          <w:rFonts w:ascii="Arial" w:eastAsia="Arial" w:hAnsi="Arial" w:cs="Arial"/>
          <w:color w:val="4472C4" w:themeColor="accent1"/>
        </w:rPr>
      </w:pPr>
      <w:r w:rsidRPr="00364826">
        <w:rPr>
          <w:rFonts w:ascii="Arial" w:eastAsia="Arial" w:hAnsi="Arial" w:cs="Arial"/>
        </w:rPr>
        <w:t xml:space="preserve">Se deberá constituir programas estructurados e independiente, de tal manera que se tenga una población identificada a la cual se le conozcan sus necesidades, determinando de esta manera el tipo de servicio que se le debe prestar en las diferentes áreas: sociales, psicológicas, especializadas, entre otras, de tal forma que integre los servicios de recreación, turismo, capacitación, cultura, salud. </w:t>
      </w:r>
      <w:r w:rsidRPr="00364826">
        <w:rPr>
          <w:rFonts w:ascii="Arial" w:hAnsi="Arial" w:cs="Arial"/>
          <w:color w:val="4472C4" w:themeColor="accent1"/>
        </w:rPr>
        <w:t>[Circular 22 de 2001 que aclara la circular 15 de 2001]</w:t>
      </w:r>
      <w:r w:rsidRPr="00364826">
        <w:rPr>
          <w:rFonts w:ascii="Arial" w:eastAsia="Arial" w:hAnsi="Arial" w:cs="Arial"/>
          <w:color w:val="4472C4" w:themeColor="accent1"/>
        </w:rPr>
        <w:t>.</w:t>
      </w:r>
    </w:p>
    <w:p w14:paraId="280F1EA8" w14:textId="77777777" w:rsidR="004458CE" w:rsidRPr="00364826" w:rsidRDefault="004458CE" w:rsidP="00364826">
      <w:pPr>
        <w:spacing w:line="276" w:lineRule="auto"/>
        <w:ind w:left="360"/>
        <w:jc w:val="both"/>
        <w:rPr>
          <w:rFonts w:ascii="Arial" w:eastAsia="Arial" w:hAnsi="Arial" w:cs="Arial"/>
        </w:rPr>
      </w:pPr>
    </w:p>
    <w:p w14:paraId="6717CDA0" w14:textId="583E0BB9" w:rsidR="004458CE" w:rsidRPr="00364826" w:rsidRDefault="004458CE" w:rsidP="00364826">
      <w:pPr>
        <w:spacing w:line="276" w:lineRule="auto"/>
        <w:jc w:val="both"/>
        <w:rPr>
          <w:rFonts w:ascii="Arial" w:eastAsia="Arial" w:hAnsi="Arial" w:cs="Arial"/>
        </w:rPr>
      </w:pPr>
      <w:r w:rsidRPr="00364826">
        <w:rPr>
          <w:rFonts w:ascii="Arial" w:eastAsia="Arial" w:hAnsi="Arial" w:cs="Arial"/>
        </w:rPr>
        <w:t xml:space="preserve">Para facilitar la identificación y control de los recursos destinados a estos programas, la </w:t>
      </w:r>
      <w:r w:rsidR="00551581" w:rsidRPr="00364826">
        <w:rPr>
          <w:rFonts w:ascii="Arial" w:eastAsia="Arial" w:hAnsi="Arial" w:cs="Arial"/>
        </w:rPr>
        <w:t>C</w:t>
      </w:r>
      <w:r w:rsidRPr="00364826">
        <w:rPr>
          <w:rFonts w:ascii="Arial" w:eastAsia="Arial" w:hAnsi="Arial" w:cs="Arial"/>
        </w:rPr>
        <w:t xml:space="preserve">aja </w:t>
      </w:r>
      <w:r w:rsidR="006F0B84">
        <w:rPr>
          <w:rFonts w:ascii="Arial" w:eastAsia="Arial" w:hAnsi="Arial" w:cs="Arial"/>
        </w:rPr>
        <w:t>de Compensación Familiar</w:t>
      </w:r>
      <w:r w:rsidR="006F0B84" w:rsidRPr="00364826">
        <w:rPr>
          <w:rFonts w:ascii="Arial" w:eastAsia="Arial" w:hAnsi="Arial" w:cs="Arial"/>
        </w:rPr>
        <w:t xml:space="preserve"> </w:t>
      </w:r>
      <w:r w:rsidRPr="00364826">
        <w:rPr>
          <w:rFonts w:ascii="Arial" w:eastAsia="Arial" w:hAnsi="Arial" w:cs="Arial"/>
        </w:rPr>
        <w:t xml:space="preserve">deberá presentar anexo al presupuesto de ingresos y egresos los referidos a cada programa. </w:t>
      </w:r>
    </w:p>
    <w:p w14:paraId="034E1B71" w14:textId="77777777" w:rsidR="00F82B89" w:rsidRPr="00364826" w:rsidRDefault="00F82B89" w:rsidP="00364826">
      <w:pPr>
        <w:spacing w:line="276" w:lineRule="auto"/>
        <w:rPr>
          <w:rFonts w:ascii="Arial" w:eastAsia="Arial" w:hAnsi="Arial" w:cs="Arial"/>
        </w:rPr>
      </w:pPr>
    </w:p>
    <w:p w14:paraId="667F6E01" w14:textId="6840920E" w:rsidR="00F82B89" w:rsidRPr="00364826" w:rsidRDefault="00F82B89" w:rsidP="00364826">
      <w:pPr>
        <w:pStyle w:val="Ttulo1"/>
        <w:spacing w:before="0" w:line="276" w:lineRule="auto"/>
        <w:rPr>
          <w:rFonts w:ascii="Arial" w:eastAsia="Arial" w:hAnsi="Arial" w:cs="Arial"/>
          <w:b/>
          <w:sz w:val="24"/>
          <w:szCs w:val="24"/>
        </w:rPr>
      </w:pPr>
      <w:bookmarkStart w:id="171" w:name="_heading=h.1mrcu09" w:colFirst="0" w:colLast="0"/>
      <w:bookmarkStart w:id="172" w:name="_Toc62659199"/>
      <w:bookmarkEnd w:id="171"/>
      <w:r w:rsidRPr="00364826">
        <w:rPr>
          <w:rFonts w:ascii="Arial" w:eastAsia="Arial" w:hAnsi="Arial" w:cs="Arial"/>
          <w:b/>
          <w:sz w:val="24"/>
          <w:szCs w:val="24"/>
        </w:rPr>
        <w:t xml:space="preserve">CAPÍTULO </w:t>
      </w:r>
      <w:r w:rsidR="004E7647" w:rsidRPr="00364826">
        <w:rPr>
          <w:rFonts w:ascii="Arial" w:eastAsia="Arial" w:hAnsi="Arial" w:cs="Arial"/>
          <w:b/>
          <w:sz w:val="24"/>
          <w:szCs w:val="24"/>
        </w:rPr>
        <w:t>SÉPTIMO</w:t>
      </w:r>
      <w:r w:rsidRPr="00364826">
        <w:rPr>
          <w:rFonts w:ascii="Arial" w:eastAsia="Arial" w:hAnsi="Arial" w:cs="Arial"/>
          <w:b/>
          <w:sz w:val="24"/>
          <w:szCs w:val="24"/>
        </w:rPr>
        <w:t xml:space="preserve">.  </w:t>
      </w:r>
      <w:r w:rsidR="00962A06" w:rsidRPr="00364826">
        <w:rPr>
          <w:rFonts w:ascii="Arial" w:eastAsia="Arial" w:hAnsi="Arial" w:cs="Arial"/>
          <w:b/>
          <w:sz w:val="24"/>
          <w:szCs w:val="24"/>
        </w:rPr>
        <w:t>PROYECTOS DE INVERSIÓN</w:t>
      </w:r>
      <w:bookmarkEnd w:id="172"/>
    </w:p>
    <w:p w14:paraId="41ABFFCC" w14:textId="77777777" w:rsidR="00F82B89" w:rsidRPr="00364826" w:rsidRDefault="00F82B89" w:rsidP="00364826">
      <w:pPr>
        <w:spacing w:line="276" w:lineRule="auto"/>
        <w:rPr>
          <w:rFonts w:ascii="Arial" w:eastAsia="Arial" w:hAnsi="Arial" w:cs="Arial"/>
        </w:rPr>
      </w:pPr>
    </w:p>
    <w:p w14:paraId="7328D89C" w14:textId="356E700F" w:rsidR="0010073E" w:rsidRPr="00364826" w:rsidRDefault="0010073E" w:rsidP="00364826">
      <w:pPr>
        <w:spacing w:line="276" w:lineRule="auto"/>
        <w:jc w:val="both"/>
        <w:rPr>
          <w:rFonts w:ascii="Arial" w:eastAsia="Arial" w:hAnsi="Arial" w:cs="Arial"/>
        </w:rPr>
      </w:pPr>
      <w:r w:rsidRPr="00364826">
        <w:rPr>
          <w:rFonts w:ascii="Arial" w:eastAsia="Arial" w:hAnsi="Arial" w:cs="Arial"/>
        </w:rPr>
        <w:t>Según las normas internacionales ISO 10006 “Sistemas de gestión de la calidad. Directrices para la calidad en la gestión de proyectos” e ISO 21500 “Directrices para la dirección y gestión de proyectos”, un proyecto es un proceso único consistente en un conjunto de actividades coordinadas y controladas con fechas de inicio y de finalización, llevadas a cabo para lograr un objetivo conforme a requisitos específicos, incluyendo las limitaciones de tiempo, costo y recursos</w:t>
      </w:r>
      <w:r w:rsidR="00C35466" w:rsidRPr="00364826">
        <w:rPr>
          <w:rFonts w:ascii="Arial" w:eastAsia="Arial" w:hAnsi="Arial" w:cs="Arial"/>
        </w:rPr>
        <w:t xml:space="preserve"> </w:t>
      </w:r>
      <w:r w:rsidR="00C35466" w:rsidRPr="00364826">
        <w:rPr>
          <w:rFonts w:ascii="Arial" w:hAnsi="Arial" w:cs="Arial"/>
          <w:color w:val="4472C4" w:themeColor="accent1"/>
        </w:rPr>
        <w:t>[Circular 03-2020]</w:t>
      </w:r>
      <w:r w:rsidRPr="00364826">
        <w:rPr>
          <w:rFonts w:ascii="Arial" w:eastAsia="Arial" w:hAnsi="Arial" w:cs="Arial"/>
        </w:rPr>
        <w:t>. Así, un proyecto de inversión se puede definir como un conjunto de actividades interrelacionadas y coordinadas hacia un objetivo específico que propenden por un resultado definido en un tiempo limitado y con unos recursos determinados, con el fin de satisfacer una necesidad, resolver un problema o aprovechar una oportunidad cuyos efectos beneficiarán a un grupo de personas o a la comunidad en general. Un proyecto de inversión se considera como la estrategia operativa de gestión para ejecutar los planes y programas, porque hace posible pasar de la idea a la realidad y de la teoría a la práctica y se expresa como medio para la solución de problemas, para atender necesidades sentidas de la población, para la coordinación de acciones interinstitucionales en actividades de interés común y, desde luego, como instrumento de control de gestión que permita verificar la eficacia social de los planes y programas.</w:t>
      </w:r>
    </w:p>
    <w:p w14:paraId="1523A548" w14:textId="77777777" w:rsidR="0010073E" w:rsidRPr="00364826" w:rsidRDefault="0010073E" w:rsidP="00364826">
      <w:pPr>
        <w:spacing w:line="276" w:lineRule="auto"/>
        <w:jc w:val="both"/>
        <w:rPr>
          <w:rFonts w:ascii="Arial" w:eastAsia="Arial" w:hAnsi="Arial" w:cs="Arial"/>
        </w:rPr>
      </w:pPr>
    </w:p>
    <w:p w14:paraId="03AEA373" w14:textId="64F48F20" w:rsidR="00F82B89" w:rsidRPr="00364826" w:rsidRDefault="00F82B89" w:rsidP="00364826">
      <w:pPr>
        <w:spacing w:line="276" w:lineRule="auto"/>
        <w:jc w:val="both"/>
        <w:rPr>
          <w:rFonts w:ascii="Arial" w:eastAsia="Arial" w:hAnsi="Arial" w:cs="Arial"/>
        </w:rPr>
      </w:pPr>
      <w:r w:rsidRPr="00364826">
        <w:rPr>
          <w:rFonts w:ascii="Arial" w:eastAsia="Arial" w:hAnsi="Arial" w:cs="Arial"/>
        </w:rPr>
        <w:lastRenderedPageBreak/>
        <w:t xml:space="preserve">La política de seguridad social asigna al Sistema del Subsidio Familiar la responsabilidad de continuar y perfeccionar la redistribución de recursos y la reasignación del gasto social en favor de las familias de los trabajadores de medianos y menores ingresos, por lo cual los planes, programas y proyectos de inversión que desarrollan las </w:t>
      </w:r>
      <w:r w:rsidR="00042FCE" w:rsidRPr="00364826">
        <w:rPr>
          <w:rFonts w:ascii="Arial" w:eastAsia="Arial" w:hAnsi="Arial" w:cs="Arial"/>
        </w:rPr>
        <w:t>C</w:t>
      </w:r>
      <w:r w:rsidRPr="00364826">
        <w:rPr>
          <w:rFonts w:ascii="Arial" w:eastAsia="Arial" w:hAnsi="Arial" w:cs="Arial"/>
        </w:rPr>
        <w:t xml:space="preserve">ajas de </w:t>
      </w:r>
      <w:r w:rsidR="00042FCE" w:rsidRPr="00364826">
        <w:rPr>
          <w:rFonts w:ascii="Arial" w:eastAsia="Arial" w:hAnsi="Arial" w:cs="Arial"/>
        </w:rPr>
        <w:t>C</w:t>
      </w:r>
      <w:r w:rsidRPr="00364826">
        <w:rPr>
          <w:rFonts w:ascii="Arial" w:eastAsia="Arial" w:hAnsi="Arial" w:cs="Arial"/>
        </w:rPr>
        <w:t xml:space="preserve">ompensación </w:t>
      </w:r>
      <w:r w:rsidR="00042FCE" w:rsidRPr="00364826">
        <w:rPr>
          <w:rFonts w:ascii="Arial" w:eastAsia="Arial" w:hAnsi="Arial" w:cs="Arial"/>
        </w:rPr>
        <w:t>F</w:t>
      </w:r>
      <w:r w:rsidRPr="00364826">
        <w:rPr>
          <w:rFonts w:ascii="Arial" w:eastAsia="Arial" w:hAnsi="Arial" w:cs="Arial"/>
        </w:rPr>
        <w:t>amiliar deben asegurar el adecuado uso de los recursos destinados por estas corporaciones a la ejecución de los servicios sociales a su cargo, con prioridad para la atención de los trabajadores afiliados beneficiarios y sus familias</w:t>
      </w:r>
      <w:r w:rsidR="00042FCE" w:rsidRPr="00364826">
        <w:rPr>
          <w:rFonts w:ascii="Arial" w:eastAsia="Arial" w:hAnsi="Arial" w:cs="Arial"/>
        </w:rPr>
        <w:t xml:space="preserve"> </w:t>
      </w:r>
      <w:r w:rsidR="00042FCE" w:rsidRPr="00364826">
        <w:rPr>
          <w:rFonts w:ascii="Arial" w:hAnsi="Arial" w:cs="Arial"/>
          <w:color w:val="4472C4" w:themeColor="accent1"/>
        </w:rPr>
        <w:t>[Circular 03-2020]</w:t>
      </w:r>
      <w:r w:rsidRPr="00364826">
        <w:rPr>
          <w:rFonts w:ascii="Arial" w:eastAsia="Arial" w:hAnsi="Arial" w:cs="Arial"/>
        </w:rPr>
        <w:t xml:space="preserve">. </w:t>
      </w:r>
    </w:p>
    <w:p w14:paraId="67B5A40B" w14:textId="77777777" w:rsidR="00042FCE" w:rsidRPr="00364826" w:rsidRDefault="00042FCE" w:rsidP="00364826">
      <w:pPr>
        <w:spacing w:line="276" w:lineRule="auto"/>
        <w:jc w:val="both"/>
        <w:rPr>
          <w:rFonts w:ascii="Arial" w:eastAsia="Arial" w:hAnsi="Arial" w:cs="Arial"/>
        </w:rPr>
      </w:pPr>
    </w:p>
    <w:p w14:paraId="5DC1311E" w14:textId="3E631C61"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En el desarrollo de estos planes, programas y proyectos de inversión se refleja la capacidad de la gestión privada encaminada al logro de fines públicos y corresponde a los servicios prestados por las cajas de compensación familiar ya sea por la delegación del Estado o por la contratación con otras entidades, mecanismos a través de los cuales también el Estado ejecuta la política social a su cargo. </w:t>
      </w:r>
    </w:p>
    <w:p w14:paraId="7B447BAB" w14:textId="77777777" w:rsidR="00042FCE" w:rsidRPr="00364826" w:rsidRDefault="00042FCE" w:rsidP="00364826">
      <w:pPr>
        <w:spacing w:line="276" w:lineRule="auto"/>
        <w:jc w:val="both"/>
        <w:rPr>
          <w:rFonts w:ascii="Arial" w:eastAsia="Arial" w:hAnsi="Arial" w:cs="Arial"/>
        </w:rPr>
      </w:pPr>
    </w:p>
    <w:p w14:paraId="57862A88" w14:textId="77777777" w:rsidR="00F82B89" w:rsidRPr="00364826" w:rsidRDefault="00F82B89" w:rsidP="00364826">
      <w:pPr>
        <w:spacing w:line="276" w:lineRule="auto"/>
        <w:jc w:val="both"/>
        <w:rPr>
          <w:rFonts w:ascii="Arial" w:eastAsia="Arial" w:hAnsi="Arial" w:cs="Arial"/>
        </w:rPr>
      </w:pPr>
      <w:r w:rsidRPr="00364826">
        <w:rPr>
          <w:rFonts w:ascii="Arial" w:eastAsia="Arial" w:hAnsi="Arial" w:cs="Arial"/>
        </w:rPr>
        <w:t>De otra parte, los numerales 1 y 4 del artículo 2 del Decreto 2595 de 2012, frente a las funciones de la Superintendencia del Subsidio Familiar, establecen:</w:t>
      </w:r>
    </w:p>
    <w:p w14:paraId="64C46A5F" w14:textId="77777777" w:rsidR="00042FCE" w:rsidRPr="00364826" w:rsidRDefault="00F82B89" w:rsidP="00364826">
      <w:pPr>
        <w:spacing w:line="276" w:lineRule="auto"/>
        <w:ind w:left="426" w:right="474"/>
        <w:jc w:val="both"/>
        <w:rPr>
          <w:rFonts w:ascii="Arial" w:eastAsia="Arial" w:hAnsi="Arial" w:cs="Arial"/>
          <w:i/>
          <w:iCs/>
        </w:rPr>
      </w:pPr>
      <w:r w:rsidRPr="00364826">
        <w:rPr>
          <w:rFonts w:ascii="Arial" w:eastAsia="Arial" w:hAnsi="Arial" w:cs="Arial"/>
        </w:rPr>
        <w:t xml:space="preserve"> </w:t>
      </w:r>
      <w:r w:rsidRPr="00364826">
        <w:rPr>
          <w:rFonts w:ascii="Arial" w:eastAsia="Arial" w:hAnsi="Arial" w:cs="Arial"/>
          <w:i/>
          <w:iCs/>
        </w:rPr>
        <w:t xml:space="preserve">"1. Vigilar el cumplimiento de las disposiciones constitucionales y legales relacionadas con la organización y funcionamiento de las Cajas de Compensación Familiar; las demás entidades recaudadoras y pagadoras del subsidio familiar, en cuanto al cumplimiento de este servicio y las entidades que constituyan o administren una o varias de las entidades sometidas a su vigilancia, siempre que comprometan fondos del subsidio familiar. </w:t>
      </w:r>
    </w:p>
    <w:p w14:paraId="511A8D0E" w14:textId="4E03042F" w:rsidR="00F82B89" w:rsidRPr="00364826" w:rsidRDefault="00042FCE" w:rsidP="00364826">
      <w:pPr>
        <w:spacing w:line="276" w:lineRule="auto"/>
        <w:ind w:left="426" w:right="474"/>
        <w:jc w:val="both"/>
        <w:rPr>
          <w:rFonts w:ascii="Arial" w:eastAsia="Arial" w:hAnsi="Arial" w:cs="Arial"/>
          <w:i/>
          <w:iCs/>
        </w:rPr>
      </w:pPr>
      <w:r w:rsidRPr="00364826">
        <w:rPr>
          <w:rFonts w:ascii="Arial" w:eastAsia="Arial" w:hAnsi="Arial" w:cs="Arial"/>
          <w:i/>
          <w:iCs/>
        </w:rPr>
        <w:t>(…)</w:t>
      </w:r>
    </w:p>
    <w:p w14:paraId="02A23046" w14:textId="5E31A802" w:rsidR="00F82B89" w:rsidRPr="00364826" w:rsidRDefault="00F82B89" w:rsidP="00364826">
      <w:pPr>
        <w:spacing w:line="276" w:lineRule="auto"/>
        <w:ind w:left="426" w:right="474"/>
        <w:jc w:val="both"/>
        <w:rPr>
          <w:rFonts w:ascii="Arial" w:eastAsia="Arial" w:hAnsi="Arial" w:cs="Arial"/>
          <w:i/>
          <w:iCs/>
        </w:rPr>
      </w:pPr>
      <w:r w:rsidRPr="00364826">
        <w:rPr>
          <w:rFonts w:ascii="Arial" w:eastAsia="Arial" w:hAnsi="Arial" w:cs="Arial"/>
          <w:i/>
          <w:iCs/>
        </w:rPr>
        <w:t>4. Instruir a las entidades vigiladas sobre la manera como deben cumplirse las disposiciones que regulan su actividad en cuanto, sujetos vigilados, fijar los criterios técnicos y jurídicos que faciliten el cumplimiento de las normas que le compete aplicar y señalar los procedimientos para su cabal aplicación”.</w:t>
      </w:r>
    </w:p>
    <w:p w14:paraId="32074B57" w14:textId="77777777" w:rsidR="00042FCE" w:rsidRPr="00364826" w:rsidRDefault="00042FCE" w:rsidP="00364826">
      <w:pPr>
        <w:spacing w:line="276" w:lineRule="auto"/>
        <w:jc w:val="both"/>
        <w:rPr>
          <w:rFonts w:ascii="Arial" w:eastAsia="Arial" w:hAnsi="Arial" w:cs="Arial"/>
        </w:rPr>
      </w:pPr>
    </w:p>
    <w:p w14:paraId="2322AD45" w14:textId="1D483B9B"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No obstante, las anteriores disposiciones, la Corte Constitucional en sentencia C-429 de 2019 declaró inexequible: </w:t>
      </w:r>
    </w:p>
    <w:p w14:paraId="045E009F" w14:textId="456C0F37" w:rsidR="00F82B89" w:rsidRPr="00364826" w:rsidRDefault="0040424C" w:rsidP="00C745E2">
      <w:pPr>
        <w:pStyle w:val="Prrafodelista"/>
        <w:numPr>
          <w:ilvl w:val="3"/>
          <w:numId w:val="36"/>
        </w:numPr>
        <w:spacing w:after="0" w:line="276" w:lineRule="auto"/>
        <w:ind w:left="709"/>
        <w:jc w:val="both"/>
        <w:rPr>
          <w:rFonts w:ascii="Arial" w:eastAsia="Arial" w:hAnsi="Arial" w:cs="Arial"/>
          <w:sz w:val="24"/>
          <w:szCs w:val="24"/>
        </w:rPr>
      </w:pPr>
      <w:r w:rsidRPr="00364826">
        <w:rPr>
          <w:rFonts w:ascii="Arial" w:eastAsia="Arial" w:hAnsi="Arial" w:cs="Arial"/>
          <w:sz w:val="24"/>
          <w:szCs w:val="24"/>
        </w:rPr>
        <w:t xml:space="preserve">La expresión </w:t>
      </w:r>
      <w:r w:rsidR="00F82B89" w:rsidRPr="00364826">
        <w:rPr>
          <w:rFonts w:ascii="Arial" w:eastAsia="Arial" w:hAnsi="Arial" w:cs="Arial"/>
          <w:sz w:val="24"/>
          <w:szCs w:val="24"/>
        </w:rPr>
        <w:t>“</w:t>
      </w:r>
      <w:r w:rsidR="00042FCE" w:rsidRPr="00364826">
        <w:rPr>
          <w:rFonts w:ascii="Arial" w:eastAsia="Arial" w:hAnsi="Arial" w:cs="Arial"/>
          <w:sz w:val="24"/>
          <w:szCs w:val="24"/>
        </w:rPr>
        <w:t xml:space="preserve">(…) </w:t>
      </w:r>
      <w:r w:rsidR="00F82B89" w:rsidRPr="00364826">
        <w:rPr>
          <w:rFonts w:ascii="Arial" w:eastAsia="Arial" w:hAnsi="Arial" w:cs="Arial"/>
          <w:sz w:val="24"/>
          <w:szCs w:val="24"/>
        </w:rPr>
        <w:t xml:space="preserve">y aprobar o improbar toda clase de negociaciones de bienes inmuebles de su propiedad”, contenida en el literal g) del artículo 6° </w:t>
      </w:r>
      <w:r w:rsidR="00F82B89" w:rsidRPr="00364826">
        <w:rPr>
          <w:rFonts w:ascii="Arial" w:eastAsia="Arial" w:hAnsi="Arial" w:cs="Arial"/>
          <w:sz w:val="24"/>
          <w:szCs w:val="24"/>
        </w:rPr>
        <w:lastRenderedPageBreak/>
        <w:t xml:space="preserve">de la Ley 25 de 1981, subrogado por el numeral 11 del artículo 7° del Decreto Ley 2150 de 1992. </w:t>
      </w:r>
    </w:p>
    <w:p w14:paraId="254A81FF" w14:textId="5C5EF102" w:rsidR="00F82B89" w:rsidRPr="00364826" w:rsidRDefault="0040424C" w:rsidP="00C745E2">
      <w:pPr>
        <w:pStyle w:val="Prrafodelista"/>
        <w:numPr>
          <w:ilvl w:val="3"/>
          <w:numId w:val="36"/>
        </w:numPr>
        <w:spacing w:after="0" w:line="276" w:lineRule="auto"/>
        <w:ind w:left="709"/>
        <w:jc w:val="both"/>
        <w:rPr>
          <w:rFonts w:ascii="Arial" w:eastAsia="Arial" w:hAnsi="Arial" w:cs="Arial"/>
          <w:sz w:val="24"/>
          <w:szCs w:val="24"/>
        </w:rPr>
      </w:pPr>
      <w:r w:rsidRPr="00364826">
        <w:rPr>
          <w:rFonts w:ascii="Arial" w:eastAsia="Arial" w:hAnsi="Arial" w:cs="Arial"/>
          <w:sz w:val="24"/>
          <w:szCs w:val="24"/>
        </w:rPr>
        <w:t xml:space="preserve">La expresión </w:t>
      </w:r>
      <w:r w:rsidR="00F82B89" w:rsidRPr="00364826">
        <w:rPr>
          <w:rFonts w:ascii="Arial" w:eastAsia="Arial" w:hAnsi="Arial" w:cs="Arial"/>
          <w:sz w:val="24"/>
          <w:szCs w:val="24"/>
        </w:rPr>
        <w:t xml:space="preserve">“Los planes y programas antedichos serán sometidos al estudio y aprobación de la Superintendencia del Subsidio Familiar”, contenida en el numeral 2° del artículo 54° de la Ley 21 de 1982. </w:t>
      </w:r>
    </w:p>
    <w:p w14:paraId="3669C9E3" w14:textId="464CC490" w:rsidR="00F82B89" w:rsidRPr="00364826" w:rsidRDefault="0040424C" w:rsidP="00C745E2">
      <w:pPr>
        <w:pStyle w:val="Prrafodelista"/>
        <w:numPr>
          <w:ilvl w:val="3"/>
          <w:numId w:val="36"/>
        </w:numPr>
        <w:spacing w:after="0" w:line="276" w:lineRule="auto"/>
        <w:ind w:left="709"/>
        <w:jc w:val="both"/>
        <w:rPr>
          <w:rFonts w:ascii="Arial" w:eastAsia="Arial" w:hAnsi="Arial" w:cs="Arial"/>
          <w:sz w:val="24"/>
          <w:szCs w:val="24"/>
        </w:rPr>
      </w:pPr>
      <w:r w:rsidRPr="00364826">
        <w:rPr>
          <w:rFonts w:ascii="Arial" w:eastAsia="Arial" w:hAnsi="Arial" w:cs="Arial"/>
          <w:sz w:val="24"/>
          <w:szCs w:val="24"/>
        </w:rPr>
        <w:t>E</w:t>
      </w:r>
      <w:r w:rsidR="00F82B89" w:rsidRPr="00364826">
        <w:rPr>
          <w:rFonts w:ascii="Arial" w:eastAsia="Arial" w:hAnsi="Arial" w:cs="Arial"/>
          <w:sz w:val="24"/>
          <w:szCs w:val="24"/>
        </w:rPr>
        <w:t xml:space="preserve">l artículo 63° de la Ley 21 de 1982 y el numeral 10° del artículo 7° del Decreto 2150 de 1992. </w:t>
      </w:r>
    </w:p>
    <w:p w14:paraId="72AE3004" w14:textId="77777777" w:rsidR="0040424C" w:rsidRPr="00364826" w:rsidRDefault="0040424C" w:rsidP="00364826">
      <w:pPr>
        <w:spacing w:line="276" w:lineRule="auto"/>
        <w:jc w:val="both"/>
        <w:rPr>
          <w:rFonts w:ascii="Arial" w:eastAsia="Arial" w:hAnsi="Arial" w:cs="Arial"/>
        </w:rPr>
      </w:pPr>
    </w:p>
    <w:p w14:paraId="1372D06D" w14:textId="58DB7B82"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Dada entonces la importancia de las inversiones realizadas por las </w:t>
      </w:r>
      <w:r w:rsidR="0040424C" w:rsidRPr="00364826">
        <w:rPr>
          <w:rFonts w:ascii="Arial" w:eastAsia="Arial" w:hAnsi="Arial" w:cs="Arial"/>
        </w:rPr>
        <w:t>C</w:t>
      </w:r>
      <w:r w:rsidRPr="00364826">
        <w:rPr>
          <w:rFonts w:ascii="Arial" w:eastAsia="Arial" w:hAnsi="Arial" w:cs="Arial"/>
        </w:rPr>
        <w:t xml:space="preserve">ajas de </w:t>
      </w:r>
      <w:r w:rsidR="0040424C" w:rsidRPr="00364826">
        <w:rPr>
          <w:rFonts w:ascii="Arial" w:eastAsia="Arial" w:hAnsi="Arial" w:cs="Arial"/>
        </w:rPr>
        <w:t>C</w:t>
      </w:r>
      <w:r w:rsidRPr="00364826">
        <w:rPr>
          <w:rFonts w:ascii="Arial" w:eastAsia="Arial" w:hAnsi="Arial" w:cs="Arial"/>
        </w:rPr>
        <w:t xml:space="preserve">ompensación </w:t>
      </w:r>
      <w:r w:rsidR="0040424C" w:rsidRPr="00364826">
        <w:rPr>
          <w:rFonts w:ascii="Arial" w:eastAsia="Arial" w:hAnsi="Arial" w:cs="Arial"/>
        </w:rPr>
        <w:t>F</w:t>
      </w:r>
      <w:r w:rsidRPr="00364826">
        <w:rPr>
          <w:rFonts w:ascii="Arial" w:eastAsia="Arial" w:hAnsi="Arial" w:cs="Arial"/>
        </w:rPr>
        <w:t xml:space="preserve">amiliar, y con base en la sentencia de la Corte Constitucional C-429 de 2019, se </w:t>
      </w:r>
      <w:r w:rsidR="0095114D" w:rsidRPr="00364826">
        <w:rPr>
          <w:rFonts w:ascii="Arial" w:eastAsia="Arial" w:hAnsi="Arial" w:cs="Arial"/>
        </w:rPr>
        <w:t>actualizaron</w:t>
      </w:r>
      <w:r w:rsidRPr="00364826">
        <w:rPr>
          <w:rFonts w:ascii="Arial" w:eastAsia="Arial" w:hAnsi="Arial" w:cs="Arial"/>
        </w:rPr>
        <w:t xml:space="preserve"> los requisitos técnicos que </w:t>
      </w:r>
      <w:r w:rsidR="0010073E" w:rsidRPr="00364826">
        <w:rPr>
          <w:rFonts w:ascii="Arial" w:eastAsia="Arial" w:hAnsi="Arial" w:cs="Arial"/>
        </w:rPr>
        <w:t>se deben tener</w:t>
      </w:r>
      <w:r w:rsidRPr="00364826">
        <w:rPr>
          <w:rFonts w:ascii="Arial" w:eastAsia="Arial" w:hAnsi="Arial" w:cs="Arial"/>
        </w:rPr>
        <w:t xml:space="preserve"> en cuenta para realizar el seguimiento de los planes, programas y proyectos de inversión sobre los cuales las referidas </w:t>
      </w:r>
      <w:r w:rsidR="003F376A" w:rsidRPr="00364826">
        <w:rPr>
          <w:rFonts w:ascii="Arial" w:eastAsia="Arial" w:hAnsi="Arial" w:cs="Arial"/>
        </w:rPr>
        <w:t>C</w:t>
      </w:r>
      <w:r w:rsidRPr="00364826">
        <w:rPr>
          <w:rFonts w:ascii="Arial" w:eastAsia="Arial" w:hAnsi="Arial" w:cs="Arial"/>
        </w:rPr>
        <w:t>orporaciones deberán remitir la documentación pertinente a esta Superintendencia, de conformidad con lo establecido en el parágrafo 1 del artículo 2.2.7.5.3.3. del Decreto 1072 de 2015 (Decreto Único Reglamentario del Sector Trabajo) y en los numerales 4 y 10 del artículo 12 del Decreto 2595 de 2012.</w:t>
      </w:r>
    </w:p>
    <w:p w14:paraId="771E203C" w14:textId="3A51DBAF" w:rsidR="003F376A" w:rsidRPr="00364826" w:rsidRDefault="003F376A" w:rsidP="00364826">
      <w:pPr>
        <w:spacing w:line="276" w:lineRule="auto"/>
        <w:jc w:val="both"/>
        <w:rPr>
          <w:rFonts w:ascii="Arial" w:eastAsia="Arial" w:hAnsi="Arial" w:cs="Arial"/>
        </w:rPr>
      </w:pPr>
    </w:p>
    <w:p w14:paraId="7165A1F6" w14:textId="143D72DD" w:rsidR="00E90B6A" w:rsidRPr="00364826" w:rsidRDefault="00E90B6A" w:rsidP="00364826">
      <w:pPr>
        <w:pStyle w:val="Ttulo2"/>
        <w:spacing w:before="0" w:line="276" w:lineRule="auto"/>
        <w:rPr>
          <w:rFonts w:ascii="Arial" w:eastAsia="Arial" w:hAnsi="Arial" w:cs="Arial"/>
          <w:sz w:val="24"/>
          <w:szCs w:val="24"/>
        </w:rPr>
      </w:pPr>
      <w:bookmarkStart w:id="173" w:name="_Toc62659200"/>
      <w:r w:rsidRPr="00364826">
        <w:rPr>
          <w:rFonts w:ascii="Arial" w:eastAsia="Arial" w:hAnsi="Arial" w:cs="Arial"/>
          <w:sz w:val="24"/>
          <w:szCs w:val="24"/>
        </w:rPr>
        <w:t xml:space="preserve">7.1 </w:t>
      </w:r>
      <w:r w:rsidR="002306B3" w:rsidRPr="00364826">
        <w:rPr>
          <w:rFonts w:ascii="Arial" w:eastAsia="Arial" w:hAnsi="Arial" w:cs="Arial"/>
          <w:sz w:val="24"/>
          <w:szCs w:val="24"/>
        </w:rPr>
        <w:t xml:space="preserve">Criterios </w:t>
      </w:r>
      <w:r w:rsidR="00BF1B4B" w:rsidRPr="00364826">
        <w:rPr>
          <w:rFonts w:ascii="Arial" w:eastAsia="Arial" w:hAnsi="Arial" w:cs="Arial"/>
          <w:sz w:val="24"/>
          <w:szCs w:val="24"/>
        </w:rPr>
        <w:t>a tener en cuenta</w:t>
      </w:r>
      <w:bookmarkEnd w:id="173"/>
      <w:r w:rsidR="002306B3" w:rsidRPr="00364826">
        <w:rPr>
          <w:rFonts w:ascii="Arial" w:eastAsia="Arial" w:hAnsi="Arial" w:cs="Arial"/>
          <w:sz w:val="24"/>
          <w:szCs w:val="24"/>
        </w:rPr>
        <w:t xml:space="preserve"> </w:t>
      </w:r>
    </w:p>
    <w:p w14:paraId="7EDB8CA8" w14:textId="77777777" w:rsidR="00E90B6A" w:rsidRPr="00364826" w:rsidRDefault="00E90B6A" w:rsidP="00364826">
      <w:pPr>
        <w:spacing w:line="276" w:lineRule="auto"/>
        <w:jc w:val="both"/>
        <w:rPr>
          <w:rFonts w:ascii="Arial" w:eastAsia="Arial" w:hAnsi="Arial" w:cs="Arial"/>
        </w:rPr>
      </w:pPr>
    </w:p>
    <w:p w14:paraId="5A80D242" w14:textId="4442D871" w:rsidR="003F376A" w:rsidRPr="00364826" w:rsidRDefault="003F376A" w:rsidP="00364826">
      <w:pPr>
        <w:spacing w:line="276" w:lineRule="auto"/>
        <w:jc w:val="both"/>
        <w:rPr>
          <w:rFonts w:ascii="Arial" w:eastAsia="Arial" w:hAnsi="Arial" w:cs="Arial"/>
        </w:rPr>
      </w:pPr>
      <w:r w:rsidRPr="00364826">
        <w:rPr>
          <w:rFonts w:ascii="Arial" w:eastAsia="Arial" w:hAnsi="Arial" w:cs="Arial"/>
        </w:rPr>
        <w:t>Las Cajas de Compensación Familiar ejecutarán sus programas y proyectos de inversión en obras y servicios sociales conforme al ordenamiento jurídico y bajo el seguimiento de la Superintendencia del Subsidio Familiar, según lo establecido en el parágrafo 1 del artículo 2.2.7.5.3.3 y en el artículo 2.2.7.5.3.5 del Decreto 1072 de 2015.</w:t>
      </w:r>
      <w:r w:rsidR="00E90B6A" w:rsidRPr="00364826">
        <w:rPr>
          <w:rFonts w:ascii="Arial" w:eastAsia="Arial" w:hAnsi="Arial" w:cs="Arial"/>
        </w:rPr>
        <w:t xml:space="preserve"> </w:t>
      </w:r>
      <w:r w:rsidRPr="00364826">
        <w:rPr>
          <w:rFonts w:ascii="Arial" w:eastAsia="Arial" w:hAnsi="Arial" w:cs="Arial"/>
        </w:rPr>
        <w:t xml:space="preserve">En especial, se verificará que el objeto de aquellos atienda las necesidades prioritarias de la población afiliada con énfasis en la cobertura para los trabajadores beneficiarios y sus familias. </w:t>
      </w:r>
    </w:p>
    <w:p w14:paraId="7484A5C5" w14:textId="77777777" w:rsidR="00E90B6A" w:rsidRPr="00364826" w:rsidRDefault="00E90B6A" w:rsidP="00364826">
      <w:pPr>
        <w:spacing w:line="276" w:lineRule="auto"/>
        <w:jc w:val="both"/>
        <w:rPr>
          <w:rFonts w:ascii="Arial" w:eastAsia="Arial" w:hAnsi="Arial" w:cs="Arial"/>
        </w:rPr>
      </w:pPr>
    </w:p>
    <w:p w14:paraId="1EF3A227" w14:textId="33F2611F" w:rsidR="00E90B6A" w:rsidRPr="00364826" w:rsidRDefault="00E90B6A" w:rsidP="00364826">
      <w:pPr>
        <w:spacing w:line="276" w:lineRule="auto"/>
        <w:jc w:val="both"/>
        <w:rPr>
          <w:rFonts w:ascii="Arial" w:eastAsia="Arial" w:hAnsi="Arial" w:cs="Arial"/>
        </w:rPr>
      </w:pPr>
      <w:r w:rsidRPr="00364826">
        <w:rPr>
          <w:rFonts w:ascii="Arial" w:eastAsia="Arial" w:hAnsi="Arial" w:cs="Arial"/>
        </w:rPr>
        <w:t xml:space="preserve">No se deberán remitir ante esta Superintendencia proyectos que involucren únicamente la ejecución de estudios, diseños ni anteproyectos en forma independiente; estas actividades deberán quedar incluidas dentro de la inversión total que se presente en el proyecto definitivo para su seguimiento. </w:t>
      </w:r>
    </w:p>
    <w:p w14:paraId="4C5A2BDF" w14:textId="77777777" w:rsidR="00E90B6A" w:rsidRPr="00364826" w:rsidRDefault="00E90B6A" w:rsidP="00364826">
      <w:pPr>
        <w:spacing w:line="276" w:lineRule="auto"/>
        <w:jc w:val="both"/>
        <w:rPr>
          <w:rFonts w:ascii="Arial" w:eastAsia="Arial" w:hAnsi="Arial" w:cs="Arial"/>
        </w:rPr>
      </w:pPr>
    </w:p>
    <w:p w14:paraId="03A07742" w14:textId="1FD869A9" w:rsidR="00E90B6A" w:rsidRPr="00364826" w:rsidRDefault="00E90B6A" w:rsidP="00364826">
      <w:pPr>
        <w:spacing w:line="276" w:lineRule="auto"/>
        <w:jc w:val="both"/>
        <w:rPr>
          <w:rFonts w:ascii="Arial" w:eastAsia="Arial" w:hAnsi="Arial" w:cs="Arial"/>
        </w:rPr>
      </w:pPr>
      <w:r w:rsidRPr="00364826">
        <w:rPr>
          <w:rFonts w:ascii="Arial" w:eastAsia="Arial" w:hAnsi="Arial" w:cs="Arial"/>
        </w:rPr>
        <w:t>La información que se incluya dentro de la formulación de los proyectos de inversión deberá coincidir con lo reportado en el sistema de recepción, validación y cargue de información “SIREVAC” o aquel que lo reemplace en virtud de las instrucciones que imparta esta Superintendencia.</w:t>
      </w:r>
    </w:p>
    <w:p w14:paraId="3E0BBE39" w14:textId="77777777" w:rsidR="00E90B6A" w:rsidRPr="00364826" w:rsidRDefault="00E90B6A" w:rsidP="00364826">
      <w:pPr>
        <w:spacing w:line="276" w:lineRule="auto"/>
        <w:jc w:val="both"/>
        <w:rPr>
          <w:rFonts w:ascii="Arial" w:eastAsia="Arial" w:hAnsi="Arial" w:cs="Arial"/>
        </w:rPr>
      </w:pPr>
    </w:p>
    <w:p w14:paraId="638D60BB" w14:textId="3B7FDB35" w:rsidR="00E90B6A" w:rsidRPr="00364826" w:rsidRDefault="00E90B6A" w:rsidP="00364826">
      <w:pPr>
        <w:spacing w:line="276" w:lineRule="auto"/>
        <w:jc w:val="both"/>
        <w:rPr>
          <w:rFonts w:ascii="Arial" w:eastAsia="Arial" w:hAnsi="Arial" w:cs="Arial"/>
        </w:rPr>
      </w:pPr>
      <w:r w:rsidRPr="00364826">
        <w:rPr>
          <w:rFonts w:ascii="Arial" w:eastAsia="Arial" w:hAnsi="Arial" w:cs="Arial"/>
        </w:rPr>
        <w:lastRenderedPageBreak/>
        <w:t>Los planes, programas y proyectos de inversión, que a la fecha de entrada en vigencia de las disposiciones descritas en la Circular 03 de 2020 hayan sido presentados por las Cajas de Compensación Familiar ante la Superintendencia del Subsidio Familiar, son objeto de seguimiento.</w:t>
      </w:r>
    </w:p>
    <w:p w14:paraId="1E93C918" w14:textId="77777777" w:rsidR="0010073E" w:rsidRPr="00364826" w:rsidRDefault="0010073E" w:rsidP="00364826">
      <w:pPr>
        <w:spacing w:line="276" w:lineRule="auto"/>
        <w:jc w:val="both"/>
        <w:rPr>
          <w:rFonts w:ascii="Arial" w:eastAsia="Arial" w:hAnsi="Arial" w:cs="Arial"/>
        </w:rPr>
      </w:pPr>
    </w:p>
    <w:p w14:paraId="622D3EF0" w14:textId="19B8BCEF" w:rsidR="00F82B89" w:rsidRPr="00364826" w:rsidRDefault="003F376A" w:rsidP="00364826">
      <w:pPr>
        <w:pStyle w:val="Ttulo2"/>
        <w:spacing w:before="0" w:line="276" w:lineRule="auto"/>
        <w:rPr>
          <w:rFonts w:ascii="Arial" w:eastAsia="Arial" w:hAnsi="Arial" w:cs="Arial"/>
          <w:sz w:val="24"/>
          <w:szCs w:val="24"/>
        </w:rPr>
      </w:pPr>
      <w:bookmarkStart w:id="174" w:name="_Toc62659201"/>
      <w:r w:rsidRPr="00364826">
        <w:rPr>
          <w:rFonts w:ascii="Arial" w:eastAsia="Arial" w:hAnsi="Arial" w:cs="Arial"/>
          <w:sz w:val="24"/>
          <w:szCs w:val="24"/>
        </w:rPr>
        <w:t>7.</w:t>
      </w:r>
      <w:r w:rsidR="00BF1B4B" w:rsidRPr="00364826">
        <w:rPr>
          <w:rFonts w:ascii="Arial" w:eastAsia="Arial" w:hAnsi="Arial" w:cs="Arial"/>
          <w:sz w:val="24"/>
          <w:szCs w:val="24"/>
        </w:rPr>
        <w:t>2</w:t>
      </w:r>
      <w:r w:rsidR="00F82B89" w:rsidRPr="00364826">
        <w:rPr>
          <w:rFonts w:ascii="Arial" w:eastAsia="Arial" w:hAnsi="Arial" w:cs="Arial"/>
          <w:sz w:val="24"/>
          <w:szCs w:val="24"/>
        </w:rPr>
        <w:t xml:space="preserve"> </w:t>
      </w:r>
      <w:r w:rsidRPr="00364826">
        <w:rPr>
          <w:rFonts w:ascii="Arial" w:eastAsia="Arial" w:hAnsi="Arial" w:cs="Arial"/>
          <w:sz w:val="24"/>
          <w:szCs w:val="24"/>
        </w:rPr>
        <w:t>Responsabilidad</w:t>
      </w:r>
      <w:bookmarkEnd w:id="174"/>
      <w:r w:rsidR="00F82B89" w:rsidRPr="00364826">
        <w:rPr>
          <w:rFonts w:ascii="Arial" w:eastAsia="Arial" w:hAnsi="Arial" w:cs="Arial"/>
          <w:sz w:val="24"/>
          <w:szCs w:val="24"/>
        </w:rPr>
        <w:t xml:space="preserve"> </w:t>
      </w:r>
    </w:p>
    <w:p w14:paraId="564A8968" w14:textId="77777777" w:rsidR="00BF1B4B" w:rsidRPr="00364826" w:rsidRDefault="00BF1B4B" w:rsidP="00364826">
      <w:pPr>
        <w:spacing w:line="276" w:lineRule="auto"/>
        <w:jc w:val="both"/>
        <w:rPr>
          <w:rFonts w:ascii="Arial" w:eastAsia="Arial" w:hAnsi="Arial" w:cs="Arial"/>
        </w:rPr>
      </w:pPr>
    </w:p>
    <w:p w14:paraId="0A73C31F" w14:textId="1D33572A"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Conforme lo disponen los artículos 54 y 55 de la Ley 21 de 1982, tanto el Director Administrativo como el Consejo Directivo asumen responsabilidad por la aprobación, ejecución y seguimiento de los planes, programas y proyectos de inversión en obras y servicios sociales, así como sobre el cumplimiento de las disposiciones legales con respecto al objeto, la naturaleza y el origen de los recursos utilizados y la disponibilidad de </w:t>
      </w:r>
      <w:r w:rsidR="006C0E46" w:rsidRPr="00364826">
        <w:rPr>
          <w:rFonts w:ascii="Arial" w:eastAsia="Arial" w:hAnsi="Arial" w:cs="Arial"/>
        </w:rPr>
        <w:t>estos</w:t>
      </w:r>
      <w:r w:rsidRPr="00364826">
        <w:rPr>
          <w:rFonts w:ascii="Arial" w:eastAsia="Arial" w:hAnsi="Arial" w:cs="Arial"/>
        </w:rPr>
        <w:t xml:space="preserve">. </w:t>
      </w:r>
    </w:p>
    <w:p w14:paraId="73FA42B2" w14:textId="62DDAF68" w:rsidR="003F376A" w:rsidRPr="00364826" w:rsidRDefault="003F376A" w:rsidP="00364826">
      <w:pPr>
        <w:spacing w:line="276" w:lineRule="auto"/>
        <w:jc w:val="both"/>
        <w:rPr>
          <w:rFonts w:ascii="Arial" w:eastAsia="Arial" w:hAnsi="Arial" w:cs="Arial"/>
        </w:rPr>
      </w:pPr>
    </w:p>
    <w:p w14:paraId="6D9F15A6" w14:textId="0994FB39" w:rsidR="003F376A" w:rsidRPr="00364826" w:rsidRDefault="003F376A" w:rsidP="00364826">
      <w:pPr>
        <w:pStyle w:val="Ttulo2"/>
        <w:spacing w:before="0" w:line="276" w:lineRule="auto"/>
        <w:rPr>
          <w:rFonts w:ascii="Arial" w:eastAsia="Arial" w:hAnsi="Arial" w:cs="Arial"/>
          <w:sz w:val="24"/>
          <w:szCs w:val="24"/>
        </w:rPr>
      </w:pPr>
      <w:bookmarkStart w:id="175" w:name="_Toc62659202"/>
      <w:r w:rsidRPr="00364826">
        <w:rPr>
          <w:rFonts w:ascii="Arial" w:eastAsia="Arial" w:hAnsi="Arial" w:cs="Arial"/>
          <w:sz w:val="24"/>
          <w:szCs w:val="24"/>
        </w:rPr>
        <w:t>7.</w:t>
      </w:r>
      <w:r w:rsidR="00BF1B4B" w:rsidRPr="00364826">
        <w:rPr>
          <w:rFonts w:ascii="Arial" w:eastAsia="Arial" w:hAnsi="Arial" w:cs="Arial"/>
          <w:sz w:val="24"/>
          <w:szCs w:val="24"/>
        </w:rPr>
        <w:t>3</w:t>
      </w:r>
      <w:r w:rsidRPr="00364826">
        <w:rPr>
          <w:rFonts w:ascii="Arial" w:eastAsia="Arial" w:hAnsi="Arial" w:cs="Arial"/>
          <w:sz w:val="24"/>
          <w:szCs w:val="24"/>
        </w:rPr>
        <w:t xml:space="preserve"> Plazos de Presentación</w:t>
      </w:r>
      <w:bookmarkEnd w:id="175"/>
    </w:p>
    <w:p w14:paraId="63443EDB" w14:textId="77777777" w:rsidR="00BF1B4B" w:rsidRPr="00364826" w:rsidRDefault="00BF1B4B" w:rsidP="00364826">
      <w:pPr>
        <w:spacing w:line="276" w:lineRule="auto"/>
        <w:jc w:val="both"/>
        <w:rPr>
          <w:rFonts w:ascii="Arial" w:eastAsia="Arial" w:hAnsi="Arial" w:cs="Arial"/>
        </w:rPr>
      </w:pPr>
    </w:p>
    <w:p w14:paraId="2F74D3E6" w14:textId="33767A72"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El plazo para la presentación de los planes, programas y proyectos de inversión, para efectos de seguimiento, tendrá en cuenta los siguientes lineamientos: </w:t>
      </w:r>
    </w:p>
    <w:p w14:paraId="2FF1E750" w14:textId="10EB6813" w:rsidR="00F82B89" w:rsidRPr="00364826" w:rsidRDefault="00F82B89" w:rsidP="00C745E2">
      <w:pPr>
        <w:pStyle w:val="Prrafodelista"/>
        <w:numPr>
          <w:ilvl w:val="0"/>
          <w:numId w:val="37"/>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La </w:t>
      </w:r>
      <w:r w:rsidR="003F376A" w:rsidRPr="00364826">
        <w:rPr>
          <w:rFonts w:ascii="Arial" w:eastAsia="Arial" w:hAnsi="Arial" w:cs="Arial"/>
          <w:sz w:val="24"/>
          <w:szCs w:val="24"/>
        </w:rPr>
        <w:t>C</w:t>
      </w:r>
      <w:r w:rsidRPr="00364826">
        <w:rPr>
          <w:rFonts w:ascii="Arial" w:eastAsia="Arial" w:hAnsi="Arial" w:cs="Arial"/>
          <w:sz w:val="24"/>
          <w:szCs w:val="24"/>
        </w:rPr>
        <w:t xml:space="preserve">aja de </w:t>
      </w:r>
      <w:r w:rsidR="003F376A" w:rsidRPr="00364826">
        <w:rPr>
          <w:rFonts w:ascii="Arial" w:eastAsia="Arial" w:hAnsi="Arial" w:cs="Arial"/>
          <w:sz w:val="24"/>
          <w:szCs w:val="24"/>
        </w:rPr>
        <w:t>C</w:t>
      </w:r>
      <w:r w:rsidRPr="00364826">
        <w:rPr>
          <w:rFonts w:ascii="Arial" w:eastAsia="Arial" w:hAnsi="Arial" w:cs="Arial"/>
          <w:sz w:val="24"/>
          <w:szCs w:val="24"/>
        </w:rPr>
        <w:t xml:space="preserve">ompensación </w:t>
      </w:r>
      <w:r w:rsidR="003F376A" w:rsidRPr="00364826">
        <w:rPr>
          <w:rFonts w:ascii="Arial" w:eastAsia="Arial" w:hAnsi="Arial" w:cs="Arial"/>
          <w:sz w:val="24"/>
          <w:szCs w:val="24"/>
        </w:rPr>
        <w:t>F</w:t>
      </w:r>
      <w:r w:rsidRPr="00364826">
        <w:rPr>
          <w:rFonts w:ascii="Arial" w:eastAsia="Arial" w:hAnsi="Arial" w:cs="Arial"/>
          <w:sz w:val="24"/>
          <w:szCs w:val="24"/>
        </w:rPr>
        <w:t xml:space="preserve">amiliar, deberá reportar antes del 28 de febrero de cada año el Límite Máximo del Monto Anual de Inversiones. </w:t>
      </w:r>
    </w:p>
    <w:p w14:paraId="6E43A9D9" w14:textId="2E143053" w:rsidR="00F82B89" w:rsidRPr="00364826" w:rsidRDefault="00F82B89" w:rsidP="00C745E2">
      <w:pPr>
        <w:pStyle w:val="Prrafodelista"/>
        <w:numPr>
          <w:ilvl w:val="0"/>
          <w:numId w:val="37"/>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Para una adecuada gestión, acorde con la planeación de las inversiones de las </w:t>
      </w:r>
      <w:r w:rsidR="003F376A" w:rsidRPr="00364826">
        <w:rPr>
          <w:rFonts w:ascii="Arial" w:eastAsia="Arial" w:hAnsi="Arial" w:cs="Arial"/>
          <w:sz w:val="24"/>
          <w:szCs w:val="24"/>
        </w:rPr>
        <w:t>C</w:t>
      </w:r>
      <w:r w:rsidRPr="00364826">
        <w:rPr>
          <w:rFonts w:ascii="Arial" w:eastAsia="Arial" w:hAnsi="Arial" w:cs="Arial"/>
          <w:sz w:val="24"/>
          <w:szCs w:val="24"/>
        </w:rPr>
        <w:t xml:space="preserve">ajas de </w:t>
      </w:r>
      <w:r w:rsidR="003F376A" w:rsidRPr="00364826">
        <w:rPr>
          <w:rFonts w:ascii="Arial" w:eastAsia="Arial" w:hAnsi="Arial" w:cs="Arial"/>
          <w:sz w:val="24"/>
          <w:szCs w:val="24"/>
        </w:rPr>
        <w:t>C</w:t>
      </w:r>
      <w:r w:rsidRPr="00364826">
        <w:rPr>
          <w:rFonts w:ascii="Arial" w:eastAsia="Arial" w:hAnsi="Arial" w:cs="Arial"/>
          <w:sz w:val="24"/>
          <w:szCs w:val="24"/>
        </w:rPr>
        <w:t xml:space="preserve">ompensación </w:t>
      </w:r>
      <w:r w:rsidR="003F376A" w:rsidRPr="00364826">
        <w:rPr>
          <w:rFonts w:ascii="Arial" w:eastAsia="Arial" w:hAnsi="Arial" w:cs="Arial"/>
          <w:sz w:val="24"/>
          <w:szCs w:val="24"/>
        </w:rPr>
        <w:t>F</w:t>
      </w:r>
      <w:r w:rsidRPr="00364826">
        <w:rPr>
          <w:rFonts w:ascii="Arial" w:eastAsia="Arial" w:hAnsi="Arial" w:cs="Arial"/>
          <w:sz w:val="24"/>
          <w:szCs w:val="24"/>
        </w:rPr>
        <w:t>amiliar, las modificaciones deberán ser presentadas dentro de los diez (10) días hábiles siguientes a la aprobación del Consejo Directivo</w:t>
      </w:r>
      <w:r w:rsidR="003F376A" w:rsidRPr="00364826">
        <w:rPr>
          <w:rFonts w:ascii="Arial" w:eastAsia="Arial" w:hAnsi="Arial" w:cs="Arial"/>
          <w:sz w:val="24"/>
          <w:szCs w:val="24"/>
        </w:rPr>
        <w:t xml:space="preserve">, en concordancia con los </w:t>
      </w:r>
      <w:r w:rsidRPr="00364826">
        <w:rPr>
          <w:rFonts w:ascii="Arial" w:eastAsia="Arial" w:hAnsi="Arial" w:cs="Arial"/>
          <w:sz w:val="24"/>
          <w:szCs w:val="24"/>
        </w:rPr>
        <w:t xml:space="preserve">numerales 2° y 3° del artículo 54 de la Ley 21 de 1982. Se recomienda que las corporaciones no realicen ni presenten modificaciones a dicho Límite Máximo del Monto Anual de Inversiones con posterioridad al 30 de noviembre de cada vigencia. </w:t>
      </w:r>
    </w:p>
    <w:p w14:paraId="34D7D61B" w14:textId="1C1F110E" w:rsidR="00F82B89" w:rsidRPr="00364826" w:rsidRDefault="00F82B89" w:rsidP="00C745E2">
      <w:pPr>
        <w:pStyle w:val="Prrafodelista"/>
        <w:numPr>
          <w:ilvl w:val="0"/>
          <w:numId w:val="37"/>
        </w:numPr>
        <w:spacing w:after="0" w:line="276" w:lineRule="auto"/>
        <w:jc w:val="both"/>
        <w:rPr>
          <w:rFonts w:ascii="Arial" w:eastAsia="Arial" w:hAnsi="Arial" w:cs="Arial"/>
          <w:sz w:val="24"/>
          <w:szCs w:val="24"/>
        </w:rPr>
      </w:pPr>
      <w:r w:rsidRPr="00364826">
        <w:rPr>
          <w:rFonts w:ascii="Arial" w:eastAsia="Arial" w:hAnsi="Arial" w:cs="Arial"/>
          <w:sz w:val="24"/>
          <w:szCs w:val="24"/>
        </w:rPr>
        <w:t>Los planes, programas y proyectos de inversión y sus modificaciones deberán ser presentados ante la Superintendencia del Subsidio Familiar dentro de los cuarenta y cinco (45) días hábiles siguientes a la aprobación dada por el Consejo Directivo, según lo establecido en el parágrafo 1 del artículo 2.2.7.5.3.3. del Decreto 1072 de 2015</w:t>
      </w:r>
      <w:r w:rsidR="003F376A" w:rsidRPr="00364826">
        <w:rPr>
          <w:rFonts w:ascii="Arial" w:eastAsia="Arial" w:hAnsi="Arial" w:cs="Arial"/>
          <w:sz w:val="24"/>
          <w:szCs w:val="24"/>
        </w:rPr>
        <w:t xml:space="preserve">. </w:t>
      </w:r>
    </w:p>
    <w:p w14:paraId="70177870" w14:textId="77777777" w:rsidR="0010073E" w:rsidRPr="00364826" w:rsidRDefault="0010073E" w:rsidP="00364826">
      <w:pPr>
        <w:spacing w:line="276" w:lineRule="auto"/>
        <w:jc w:val="both"/>
        <w:rPr>
          <w:rFonts w:ascii="Arial" w:eastAsia="Arial" w:hAnsi="Arial" w:cs="Arial"/>
        </w:rPr>
      </w:pPr>
    </w:p>
    <w:p w14:paraId="3AE4888C" w14:textId="77777777" w:rsidR="0010073E" w:rsidRPr="00364826" w:rsidRDefault="0010073E" w:rsidP="00364826">
      <w:pPr>
        <w:spacing w:line="276" w:lineRule="auto"/>
        <w:jc w:val="both"/>
        <w:rPr>
          <w:rFonts w:ascii="Arial" w:eastAsia="Arial" w:hAnsi="Arial" w:cs="Arial"/>
        </w:rPr>
      </w:pPr>
    </w:p>
    <w:p w14:paraId="573D8F6A" w14:textId="075A8FB4" w:rsidR="00F82B89" w:rsidRPr="00364826" w:rsidRDefault="00903ED7" w:rsidP="00364826">
      <w:pPr>
        <w:pStyle w:val="Ttulo2"/>
        <w:spacing w:before="0" w:line="276" w:lineRule="auto"/>
        <w:rPr>
          <w:rFonts w:ascii="Arial" w:eastAsia="Arial" w:hAnsi="Arial" w:cs="Arial"/>
          <w:sz w:val="24"/>
          <w:szCs w:val="24"/>
        </w:rPr>
      </w:pPr>
      <w:bookmarkStart w:id="176" w:name="_Toc62659203"/>
      <w:r w:rsidRPr="00364826">
        <w:rPr>
          <w:rFonts w:ascii="Arial" w:eastAsia="Arial" w:hAnsi="Arial" w:cs="Arial"/>
          <w:sz w:val="24"/>
          <w:szCs w:val="24"/>
        </w:rPr>
        <w:t>7.</w:t>
      </w:r>
      <w:r w:rsidR="00036CC3" w:rsidRPr="00364826">
        <w:rPr>
          <w:rFonts w:ascii="Arial" w:eastAsia="Arial" w:hAnsi="Arial" w:cs="Arial"/>
          <w:sz w:val="24"/>
          <w:szCs w:val="24"/>
        </w:rPr>
        <w:t>4</w:t>
      </w:r>
      <w:r w:rsidR="00F82B89" w:rsidRPr="00364826">
        <w:rPr>
          <w:rFonts w:ascii="Arial" w:eastAsia="Arial" w:hAnsi="Arial" w:cs="Arial"/>
          <w:sz w:val="24"/>
          <w:szCs w:val="24"/>
        </w:rPr>
        <w:t xml:space="preserve"> </w:t>
      </w:r>
      <w:r w:rsidRPr="00364826">
        <w:rPr>
          <w:rFonts w:ascii="Arial" w:eastAsia="Arial" w:hAnsi="Arial" w:cs="Arial"/>
          <w:sz w:val="24"/>
          <w:szCs w:val="24"/>
        </w:rPr>
        <w:t>Documentación Requerida</w:t>
      </w:r>
      <w:bookmarkEnd w:id="176"/>
      <w:r w:rsidR="00F82B89" w:rsidRPr="00364826">
        <w:rPr>
          <w:rFonts w:ascii="Arial" w:eastAsia="Arial" w:hAnsi="Arial" w:cs="Arial"/>
          <w:sz w:val="24"/>
          <w:szCs w:val="24"/>
        </w:rPr>
        <w:t xml:space="preserve"> </w:t>
      </w:r>
    </w:p>
    <w:p w14:paraId="7CCEB2D8" w14:textId="77777777" w:rsidR="00903ED7" w:rsidRPr="00364826" w:rsidRDefault="00903ED7" w:rsidP="00364826">
      <w:pPr>
        <w:spacing w:line="276" w:lineRule="auto"/>
        <w:jc w:val="both"/>
        <w:rPr>
          <w:rFonts w:ascii="Arial" w:eastAsia="Arial" w:hAnsi="Arial" w:cs="Arial"/>
        </w:rPr>
      </w:pPr>
    </w:p>
    <w:p w14:paraId="6FB3CBE4" w14:textId="1D255FD8" w:rsidR="00F82B89" w:rsidRPr="00364826" w:rsidRDefault="00F82B89" w:rsidP="00364826">
      <w:pPr>
        <w:spacing w:line="276" w:lineRule="auto"/>
        <w:jc w:val="both"/>
        <w:rPr>
          <w:rFonts w:ascii="Arial" w:eastAsia="Arial" w:hAnsi="Arial" w:cs="Arial"/>
        </w:rPr>
      </w:pPr>
      <w:r w:rsidRPr="00364826">
        <w:rPr>
          <w:rFonts w:ascii="Arial" w:eastAsia="Arial" w:hAnsi="Arial" w:cs="Arial"/>
        </w:rPr>
        <w:lastRenderedPageBreak/>
        <w:t xml:space="preserve">Para la presentación de los planes, programas y proyectos de inversión en el marco del ejercicio de inspección, vigilancia y control de esta Superintendencia, se deberá remitir la documentación señalada en el anexo técnico </w:t>
      </w:r>
      <w:r w:rsidR="00903ED7" w:rsidRPr="00364826">
        <w:rPr>
          <w:rFonts w:ascii="Arial" w:eastAsia="Arial" w:hAnsi="Arial" w:cs="Arial"/>
        </w:rPr>
        <w:t xml:space="preserve">No. 001 de 2020 </w:t>
      </w:r>
      <w:r w:rsidRPr="00364826">
        <w:rPr>
          <w:rFonts w:ascii="Arial" w:eastAsia="Arial" w:hAnsi="Arial" w:cs="Arial"/>
        </w:rPr>
        <w:t>de la presente circular.</w:t>
      </w:r>
    </w:p>
    <w:p w14:paraId="2F74334D" w14:textId="04864363" w:rsidR="00903ED7"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 De conformidad con el parágrafo 1° del artículo 2.2.7.5.3.3. del Decreto 1072 de 2015, la Superintendencia del Subsidio Familiar podrá exigir la remisión de los documentos adicionales que requiera para el ejercicio de sus funciones.</w:t>
      </w:r>
    </w:p>
    <w:p w14:paraId="2C5C2DCC" w14:textId="77777777" w:rsidR="00F82B89" w:rsidRPr="00364826" w:rsidRDefault="00F82B89" w:rsidP="00364826">
      <w:pPr>
        <w:spacing w:line="276" w:lineRule="auto"/>
        <w:rPr>
          <w:rFonts w:ascii="Arial" w:eastAsia="Arial" w:hAnsi="Arial" w:cs="Arial"/>
        </w:rPr>
      </w:pPr>
    </w:p>
    <w:p w14:paraId="6755B835" w14:textId="533AA224" w:rsidR="00F82B89" w:rsidRPr="00A13AAE" w:rsidRDefault="002D184F" w:rsidP="00364826">
      <w:pPr>
        <w:pStyle w:val="Ttulo1"/>
        <w:spacing w:before="0" w:line="276" w:lineRule="auto"/>
        <w:rPr>
          <w:rFonts w:ascii="Arial" w:eastAsia="Arial" w:hAnsi="Arial" w:cs="Arial"/>
          <w:b/>
          <w:bCs/>
          <w:sz w:val="24"/>
          <w:szCs w:val="24"/>
        </w:rPr>
      </w:pPr>
      <w:bookmarkStart w:id="177" w:name="_Toc62659204"/>
      <w:r w:rsidRPr="00A13AAE">
        <w:rPr>
          <w:rFonts w:ascii="Arial" w:eastAsia="Arial" w:hAnsi="Arial" w:cs="Arial"/>
          <w:b/>
          <w:bCs/>
          <w:sz w:val="24"/>
          <w:szCs w:val="24"/>
        </w:rPr>
        <w:t>CAPÍTULO OCTAVO. PUBLICIDAD</w:t>
      </w:r>
      <w:bookmarkEnd w:id="177"/>
    </w:p>
    <w:p w14:paraId="0B6B1207" w14:textId="259F4CF1" w:rsidR="002D184F" w:rsidRPr="00F31D38" w:rsidRDefault="002D184F" w:rsidP="00364826">
      <w:pPr>
        <w:spacing w:line="276" w:lineRule="auto"/>
        <w:rPr>
          <w:rFonts w:ascii="Arial" w:eastAsia="Arial" w:hAnsi="Arial" w:cs="Arial"/>
        </w:rPr>
      </w:pPr>
    </w:p>
    <w:p w14:paraId="698C3321" w14:textId="7D0A45A1" w:rsidR="002962B7" w:rsidRPr="00F31D38" w:rsidRDefault="00F31D38" w:rsidP="00364826">
      <w:pPr>
        <w:spacing w:line="276" w:lineRule="auto"/>
        <w:jc w:val="both"/>
        <w:rPr>
          <w:rFonts w:ascii="Arial" w:eastAsia="Arial" w:hAnsi="Arial" w:cs="Arial"/>
          <w:color w:val="222222"/>
        </w:rPr>
      </w:pPr>
      <w:r w:rsidRPr="00F31D38">
        <w:rPr>
          <w:rFonts w:ascii="Arial" w:eastAsia="Arial" w:hAnsi="Arial" w:cs="Arial"/>
          <w:color w:val="222222"/>
        </w:rPr>
        <w:t>Se</w:t>
      </w:r>
      <w:r w:rsidR="002962B7" w:rsidRPr="00F31D38">
        <w:rPr>
          <w:rFonts w:ascii="Arial" w:eastAsia="Arial" w:hAnsi="Arial" w:cs="Arial"/>
          <w:color w:val="222222"/>
        </w:rPr>
        <w:t xml:space="preserve"> debe incluir la expresión “Vigilado Super</w:t>
      </w:r>
      <w:r w:rsidR="00F91C75" w:rsidRPr="00F31D38">
        <w:rPr>
          <w:rFonts w:ascii="Arial" w:eastAsia="Arial" w:hAnsi="Arial" w:cs="Arial"/>
          <w:color w:val="222222"/>
        </w:rPr>
        <w:t>S</w:t>
      </w:r>
      <w:r w:rsidR="002962B7" w:rsidRPr="00F31D38">
        <w:rPr>
          <w:rFonts w:ascii="Arial" w:eastAsia="Arial" w:hAnsi="Arial" w:cs="Arial"/>
          <w:color w:val="222222"/>
        </w:rPr>
        <w:t>ubsidio” en toda</w:t>
      </w:r>
      <w:r w:rsidRPr="00F31D38">
        <w:rPr>
          <w:rFonts w:ascii="Arial" w:eastAsia="Arial" w:hAnsi="Arial" w:cs="Arial"/>
          <w:color w:val="222222"/>
        </w:rPr>
        <w:t xml:space="preserve"> </w:t>
      </w:r>
      <w:r w:rsidR="002962B7" w:rsidRPr="00F31D38">
        <w:rPr>
          <w:rFonts w:ascii="Arial" w:eastAsia="Arial" w:hAnsi="Arial" w:cs="Arial"/>
          <w:color w:val="222222"/>
        </w:rPr>
        <w:t>comunicación interna, externa y en la publicidad de las Cajas de Compensación Familiar, incluyendo las líneas telefónicas</w:t>
      </w:r>
      <w:r>
        <w:rPr>
          <w:rFonts w:ascii="Arial" w:eastAsia="Arial" w:hAnsi="Arial" w:cs="Arial"/>
          <w:color w:val="222222"/>
        </w:rPr>
        <w:t xml:space="preserve"> </w:t>
      </w:r>
      <w:r w:rsidRPr="00364826">
        <w:rPr>
          <w:rFonts w:ascii="Arial" w:hAnsi="Arial" w:cs="Arial"/>
          <w:color w:val="4472C4" w:themeColor="accent1"/>
        </w:rPr>
        <w:t xml:space="preserve">[Circular </w:t>
      </w:r>
      <w:r>
        <w:rPr>
          <w:rFonts w:ascii="Arial" w:hAnsi="Arial" w:cs="Arial"/>
          <w:color w:val="4472C4" w:themeColor="accent1"/>
        </w:rPr>
        <w:t>21</w:t>
      </w:r>
      <w:r w:rsidRPr="00364826">
        <w:rPr>
          <w:rFonts w:ascii="Arial" w:hAnsi="Arial" w:cs="Arial"/>
          <w:color w:val="4472C4" w:themeColor="accent1"/>
        </w:rPr>
        <w:t>-20</w:t>
      </w:r>
      <w:r>
        <w:rPr>
          <w:rFonts w:ascii="Arial" w:hAnsi="Arial" w:cs="Arial"/>
          <w:color w:val="4472C4" w:themeColor="accent1"/>
        </w:rPr>
        <w:t>14</w:t>
      </w:r>
      <w:r w:rsidRPr="00364826">
        <w:rPr>
          <w:rFonts w:ascii="Arial" w:hAnsi="Arial" w:cs="Arial"/>
          <w:color w:val="4472C4" w:themeColor="accent1"/>
        </w:rPr>
        <w:t>]</w:t>
      </w:r>
      <w:r w:rsidR="002962B7" w:rsidRPr="00F31D38">
        <w:rPr>
          <w:rFonts w:ascii="Arial" w:eastAsia="Arial" w:hAnsi="Arial" w:cs="Arial"/>
          <w:color w:val="222222"/>
        </w:rPr>
        <w:t>.</w:t>
      </w:r>
    </w:p>
    <w:p w14:paraId="3EFD2D0A" w14:textId="11B5BB04" w:rsidR="00F31D38" w:rsidRPr="00F31D38" w:rsidRDefault="00F31D38" w:rsidP="00364826">
      <w:pPr>
        <w:spacing w:line="276" w:lineRule="auto"/>
        <w:jc w:val="both"/>
        <w:rPr>
          <w:rFonts w:ascii="Arial" w:eastAsia="Arial" w:hAnsi="Arial" w:cs="Arial"/>
          <w:color w:val="222222"/>
        </w:rPr>
      </w:pPr>
    </w:p>
    <w:p w14:paraId="31E156DA" w14:textId="11FB6A9D" w:rsidR="00F31D38" w:rsidRPr="00F31D38" w:rsidRDefault="00F31D38" w:rsidP="00364826">
      <w:pPr>
        <w:spacing w:line="276" w:lineRule="auto"/>
        <w:jc w:val="both"/>
        <w:rPr>
          <w:rFonts w:ascii="Arial" w:eastAsia="Arial" w:hAnsi="Arial" w:cs="Arial"/>
          <w:color w:val="222222"/>
        </w:rPr>
      </w:pPr>
      <w:r w:rsidRPr="00F31D38">
        <w:rPr>
          <w:rFonts w:ascii="Arial" w:eastAsia="Arial" w:hAnsi="Arial" w:cs="Arial"/>
          <w:color w:val="222222"/>
        </w:rPr>
        <w:t>Toda la información relacionada con programas, trámites y servicios debe ser transmitida en forma clara, precisa y concisa, sin que dé lugar a confusión o indebidas interpretaciones por parte de los usuarios</w:t>
      </w:r>
      <w:r>
        <w:rPr>
          <w:rFonts w:ascii="Arial" w:eastAsia="Arial" w:hAnsi="Arial" w:cs="Arial"/>
          <w:color w:val="222222"/>
        </w:rPr>
        <w:t xml:space="preserve"> </w:t>
      </w:r>
      <w:r w:rsidRPr="00364826">
        <w:rPr>
          <w:rFonts w:ascii="Arial" w:hAnsi="Arial" w:cs="Arial"/>
          <w:color w:val="4472C4" w:themeColor="accent1"/>
        </w:rPr>
        <w:t>[Circular 0</w:t>
      </w:r>
      <w:r>
        <w:rPr>
          <w:rFonts w:ascii="Arial" w:hAnsi="Arial" w:cs="Arial"/>
          <w:color w:val="4472C4" w:themeColor="accent1"/>
        </w:rPr>
        <w:t>2</w:t>
      </w:r>
      <w:r w:rsidRPr="00364826">
        <w:rPr>
          <w:rFonts w:ascii="Arial" w:hAnsi="Arial" w:cs="Arial"/>
          <w:color w:val="4472C4" w:themeColor="accent1"/>
        </w:rPr>
        <w:t>-2020]</w:t>
      </w:r>
      <w:r w:rsidRPr="00F31D38">
        <w:rPr>
          <w:rFonts w:ascii="Arial" w:eastAsia="Arial" w:hAnsi="Arial" w:cs="Arial"/>
          <w:color w:val="222222"/>
        </w:rPr>
        <w:t xml:space="preserve">.  </w:t>
      </w:r>
    </w:p>
    <w:p w14:paraId="698FA6AB" w14:textId="46F9DAFE" w:rsidR="00F31D38" w:rsidRPr="00F31D38" w:rsidRDefault="00F31D38" w:rsidP="00364826">
      <w:pPr>
        <w:spacing w:line="276" w:lineRule="auto"/>
        <w:jc w:val="both"/>
        <w:rPr>
          <w:rFonts w:ascii="Arial" w:eastAsia="Arial" w:hAnsi="Arial" w:cs="Arial"/>
          <w:color w:val="222222"/>
        </w:rPr>
      </w:pPr>
    </w:p>
    <w:p w14:paraId="7F7FCC86" w14:textId="488D62D9" w:rsidR="00F31D38" w:rsidRPr="00F31D38" w:rsidRDefault="00F31D38" w:rsidP="00364826">
      <w:pPr>
        <w:spacing w:line="276" w:lineRule="auto"/>
        <w:jc w:val="both"/>
        <w:rPr>
          <w:rFonts w:ascii="Arial" w:eastAsia="Arial" w:hAnsi="Arial" w:cs="Arial"/>
          <w:color w:val="222222"/>
        </w:rPr>
      </w:pPr>
      <w:r w:rsidRPr="00F31D38">
        <w:rPr>
          <w:rFonts w:ascii="Arial" w:eastAsia="Arial" w:hAnsi="Arial" w:cs="Arial"/>
          <w:color w:val="222222"/>
        </w:rPr>
        <w:t xml:space="preserve">Las Cajas de Compensación Familiar deben perfeccionar el lenguaje e identificar los mecanismos apropiados para que los afiliados tengan el conocimiento preciso sobre los deberes y los derechos que les permitan disfrutar de la mejor manera los beneficios a los que tienen acceso y derecho, incluida la cuota monetaria.  </w:t>
      </w:r>
    </w:p>
    <w:p w14:paraId="076BE7DF" w14:textId="77777777" w:rsidR="00F31D38" w:rsidRPr="00F31D38" w:rsidRDefault="00F31D38" w:rsidP="00364826">
      <w:pPr>
        <w:spacing w:line="276" w:lineRule="auto"/>
        <w:jc w:val="both"/>
        <w:rPr>
          <w:rFonts w:ascii="Arial" w:eastAsia="Arial" w:hAnsi="Arial" w:cs="Arial"/>
          <w:color w:val="222222"/>
        </w:rPr>
      </w:pPr>
    </w:p>
    <w:p w14:paraId="70C05F4C" w14:textId="77777777" w:rsidR="00F31D38" w:rsidRPr="00F31D38" w:rsidRDefault="00F31D38" w:rsidP="00364826">
      <w:pPr>
        <w:spacing w:line="276" w:lineRule="auto"/>
        <w:jc w:val="both"/>
        <w:rPr>
          <w:rFonts w:ascii="Arial" w:eastAsia="Arial" w:hAnsi="Arial" w:cs="Arial"/>
          <w:color w:val="222222"/>
        </w:rPr>
      </w:pPr>
      <w:r w:rsidRPr="00F31D38">
        <w:rPr>
          <w:rFonts w:ascii="Arial" w:eastAsia="Arial" w:hAnsi="Arial" w:cs="Arial"/>
          <w:color w:val="222222"/>
        </w:rPr>
        <w:t>El lenguaje claro debe ser prioridad de las Cajas de Compensación Familiar como administradores de recursos públicos</w:t>
      </w:r>
      <w:r w:rsidRPr="00F31D38">
        <w:rPr>
          <w:rStyle w:val="Refdenotaalpie"/>
          <w:rFonts w:ascii="Arial" w:eastAsia="Arial" w:hAnsi="Arial" w:cs="Arial"/>
          <w:color w:val="222222"/>
        </w:rPr>
        <w:footnoteReference w:id="7"/>
      </w:r>
      <w:r w:rsidRPr="00F31D38">
        <w:rPr>
          <w:rFonts w:ascii="Arial" w:eastAsia="Arial" w:hAnsi="Arial" w:cs="Arial"/>
          <w:color w:val="222222"/>
        </w:rPr>
        <w:t xml:space="preserve">, para así: </w:t>
      </w:r>
    </w:p>
    <w:p w14:paraId="5952636F" w14:textId="77777777" w:rsidR="00F31D38" w:rsidRPr="00F31D38" w:rsidRDefault="00F31D38" w:rsidP="00F31D38">
      <w:pPr>
        <w:pStyle w:val="Prrafodelista"/>
        <w:numPr>
          <w:ilvl w:val="0"/>
          <w:numId w:val="70"/>
        </w:numPr>
        <w:spacing w:line="276" w:lineRule="auto"/>
        <w:jc w:val="both"/>
        <w:rPr>
          <w:rFonts w:ascii="Arial" w:eastAsia="Arial" w:hAnsi="Arial" w:cs="Arial"/>
          <w:color w:val="222222"/>
          <w:sz w:val="24"/>
          <w:szCs w:val="24"/>
        </w:rPr>
      </w:pPr>
      <w:r w:rsidRPr="00F31D38">
        <w:rPr>
          <w:rFonts w:ascii="Arial" w:eastAsia="Arial" w:hAnsi="Arial" w:cs="Arial"/>
          <w:color w:val="222222"/>
          <w:sz w:val="24"/>
          <w:szCs w:val="24"/>
        </w:rPr>
        <w:t>Reducir el uso de intermediarios</w:t>
      </w:r>
    </w:p>
    <w:p w14:paraId="4046234F" w14:textId="77777777" w:rsidR="00F31D38" w:rsidRPr="00F31D38" w:rsidRDefault="00F31D38" w:rsidP="00F31D38">
      <w:pPr>
        <w:pStyle w:val="Prrafodelista"/>
        <w:numPr>
          <w:ilvl w:val="0"/>
          <w:numId w:val="70"/>
        </w:numPr>
        <w:spacing w:line="276" w:lineRule="auto"/>
        <w:jc w:val="both"/>
        <w:rPr>
          <w:rFonts w:ascii="Arial" w:eastAsia="Arial" w:hAnsi="Arial" w:cs="Arial"/>
          <w:color w:val="222222"/>
          <w:sz w:val="24"/>
          <w:szCs w:val="24"/>
        </w:rPr>
      </w:pPr>
      <w:r w:rsidRPr="00F31D38">
        <w:rPr>
          <w:rFonts w:ascii="Arial" w:eastAsia="Arial" w:hAnsi="Arial" w:cs="Arial"/>
          <w:color w:val="222222"/>
          <w:sz w:val="24"/>
          <w:szCs w:val="24"/>
        </w:rPr>
        <w:t>Aumentar la eficiencia en la gestión de las solicitudes de los ciudadanos</w:t>
      </w:r>
    </w:p>
    <w:p w14:paraId="22F5BDC6" w14:textId="77777777" w:rsidR="00F31D38" w:rsidRPr="00F31D38" w:rsidRDefault="00F31D38" w:rsidP="00F31D38">
      <w:pPr>
        <w:pStyle w:val="Prrafodelista"/>
        <w:numPr>
          <w:ilvl w:val="0"/>
          <w:numId w:val="70"/>
        </w:numPr>
        <w:spacing w:line="276" w:lineRule="auto"/>
        <w:jc w:val="both"/>
        <w:rPr>
          <w:rFonts w:ascii="Arial" w:eastAsia="Arial" w:hAnsi="Arial" w:cs="Arial"/>
          <w:color w:val="222222"/>
          <w:sz w:val="24"/>
          <w:szCs w:val="24"/>
        </w:rPr>
      </w:pPr>
      <w:r w:rsidRPr="00F31D38">
        <w:rPr>
          <w:rFonts w:ascii="Arial" w:eastAsia="Arial" w:hAnsi="Arial" w:cs="Arial"/>
          <w:color w:val="222222"/>
          <w:sz w:val="24"/>
          <w:szCs w:val="24"/>
        </w:rPr>
        <w:t xml:space="preserve">Promover la transparencia y el acceso a la información </w:t>
      </w:r>
    </w:p>
    <w:p w14:paraId="11E1C7F6" w14:textId="77777777" w:rsidR="00F31D38" w:rsidRPr="00F31D38" w:rsidRDefault="00F31D38" w:rsidP="00F31D38">
      <w:pPr>
        <w:pStyle w:val="Prrafodelista"/>
        <w:numPr>
          <w:ilvl w:val="0"/>
          <w:numId w:val="70"/>
        </w:numPr>
        <w:spacing w:line="276" w:lineRule="auto"/>
        <w:jc w:val="both"/>
        <w:rPr>
          <w:rFonts w:ascii="Arial" w:eastAsia="Arial" w:hAnsi="Arial" w:cs="Arial"/>
          <w:color w:val="222222"/>
          <w:sz w:val="24"/>
          <w:szCs w:val="24"/>
        </w:rPr>
      </w:pPr>
      <w:r w:rsidRPr="00F31D38">
        <w:rPr>
          <w:rFonts w:ascii="Arial" w:eastAsia="Arial" w:hAnsi="Arial" w:cs="Arial"/>
          <w:color w:val="222222"/>
          <w:sz w:val="24"/>
          <w:szCs w:val="24"/>
        </w:rPr>
        <w:t>Facilitar el control y la participación ciudadana</w:t>
      </w:r>
    </w:p>
    <w:p w14:paraId="4E460159" w14:textId="77777777" w:rsidR="00F31D38" w:rsidRPr="00F31D38" w:rsidRDefault="00F31D38" w:rsidP="00F31D38">
      <w:pPr>
        <w:pStyle w:val="Prrafodelista"/>
        <w:numPr>
          <w:ilvl w:val="0"/>
          <w:numId w:val="70"/>
        </w:numPr>
        <w:spacing w:line="276" w:lineRule="auto"/>
        <w:jc w:val="both"/>
        <w:rPr>
          <w:rFonts w:ascii="Arial" w:eastAsia="Arial" w:hAnsi="Arial" w:cs="Arial"/>
          <w:color w:val="222222"/>
          <w:sz w:val="24"/>
          <w:szCs w:val="24"/>
        </w:rPr>
      </w:pPr>
      <w:r w:rsidRPr="00F31D38">
        <w:rPr>
          <w:rFonts w:ascii="Arial" w:eastAsia="Arial" w:hAnsi="Arial" w:cs="Arial"/>
          <w:color w:val="222222"/>
          <w:sz w:val="24"/>
          <w:szCs w:val="24"/>
        </w:rPr>
        <w:t>Fomentar la inclusión social para grupos en situación de discapacidad</w:t>
      </w:r>
    </w:p>
    <w:p w14:paraId="5E88C5EF" w14:textId="6BBD54FF" w:rsidR="00F82B89" w:rsidRPr="00971D93" w:rsidRDefault="00F31D38" w:rsidP="00364826">
      <w:pPr>
        <w:pStyle w:val="Prrafodelista"/>
        <w:numPr>
          <w:ilvl w:val="0"/>
          <w:numId w:val="70"/>
        </w:numPr>
        <w:spacing w:line="276" w:lineRule="auto"/>
        <w:jc w:val="both"/>
        <w:rPr>
          <w:rFonts w:ascii="Arial" w:eastAsia="Arial" w:hAnsi="Arial" w:cs="Arial"/>
          <w:color w:val="222222"/>
          <w:sz w:val="24"/>
          <w:szCs w:val="24"/>
        </w:rPr>
      </w:pPr>
      <w:r w:rsidRPr="00F31D38">
        <w:rPr>
          <w:rFonts w:ascii="Arial" w:eastAsia="Arial" w:hAnsi="Arial" w:cs="Arial"/>
          <w:color w:val="222222"/>
          <w:sz w:val="24"/>
          <w:szCs w:val="24"/>
        </w:rPr>
        <w:t xml:space="preserve">Reducir tiempo y recursos dedicados a ofrecer aclaraciones.  </w:t>
      </w:r>
    </w:p>
    <w:p w14:paraId="401E4541" w14:textId="77777777" w:rsidR="00F82B89" w:rsidRPr="00364826" w:rsidRDefault="00F82B89" w:rsidP="00364826">
      <w:pPr>
        <w:spacing w:line="276" w:lineRule="auto"/>
        <w:jc w:val="both"/>
        <w:rPr>
          <w:rFonts w:ascii="Arial" w:eastAsia="Arial" w:hAnsi="Arial" w:cs="Arial"/>
          <w:b/>
        </w:rPr>
      </w:pPr>
    </w:p>
    <w:p w14:paraId="6453A9E0" w14:textId="24017347" w:rsidR="00F82B89" w:rsidRPr="00364826" w:rsidRDefault="00F82B89" w:rsidP="00364826">
      <w:pPr>
        <w:pStyle w:val="Ttulo1"/>
        <w:spacing w:before="0" w:line="276" w:lineRule="auto"/>
        <w:rPr>
          <w:rFonts w:ascii="Arial" w:eastAsia="Arial" w:hAnsi="Arial" w:cs="Arial"/>
          <w:b/>
          <w:sz w:val="24"/>
          <w:szCs w:val="24"/>
        </w:rPr>
      </w:pPr>
      <w:bookmarkStart w:id="178" w:name="_heading=h.46r0co2" w:colFirst="0" w:colLast="0"/>
      <w:bookmarkStart w:id="179" w:name="_Toc62659205"/>
      <w:bookmarkEnd w:id="178"/>
      <w:r w:rsidRPr="00364826">
        <w:rPr>
          <w:rFonts w:ascii="Arial" w:eastAsia="Arial" w:hAnsi="Arial" w:cs="Arial"/>
          <w:b/>
          <w:sz w:val="24"/>
          <w:szCs w:val="24"/>
        </w:rPr>
        <w:t xml:space="preserve">CAPÍTULO </w:t>
      </w:r>
      <w:r w:rsidR="002D184F" w:rsidRPr="00364826">
        <w:rPr>
          <w:rFonts w:ascii="Arial" w:eastAsia="Arial" w:hAnsi="Arial" w:cs="Arial"/>
          <w:b/>
          <w:sz w:val="24"/>
          <w:szCs w:val="24"/>
        </w:rPr>
        <w:t>NOVENO</w:t>
      </w:r>
      <w:r w:rsidRPr="00364826">
        <w:rPr>
          <w:rFonts w:ascii="Arial" w:eastAsia="Arial" w:hAnsi="Arial" w:cs="Arial"/>
          <w:b/>
          <w:sz w:val="24"/>
          <w:szCs w:val="24"/>
        </w:rPr>
        <w:t>. ATENCIÓN AL CIUDADANO</w:t>
      </w:r>
      <w:bookmarkEnd w:id="179"/>
    </w:p>
    <w:p w14:paraId="78A8D95A" w14:textId="2B8F4C92" w:rsidR="00F82B89" w:rsidRPr="00364826" w:rsidRDefault="00F82B89" w:rsidP="00364826">
      <w:pPr>
        <w:spacing w:line="276" w:lineRule="auto"/>
        <w:rPr>
          <w:rFonts w:ascii="Arial" w:eastAsia="Arial" w:hAnsi="Arial" w:cs="Arial"/>
        </w:rPr>
      </w:pPr>
    </w:p>
    <w:p w14:paraId="64AE1780" w14:textId="3E144D99" w:rsidR="00A6357D" w:rsidRPr="00364826" w:rsidRDefault="00A6357D" w:rsidP="00364826">
      <w:pPr>
        <w:spacing w:line="276" w:lineRule="auto"/>
        <w:jc w:val="both"/>
        <w:rPr>
          <w:rFonts w:ascii="Arial" w:eastAsia="Arial" w:hAnsi="Arial" w:cs="Arial"/>
        </w:rPr>
      </w:pPr>
      <w:r w:rsidRPr="00364826">
        <w:rPr>
          <w:rFonts w:ascii="Arial" w:eastAsia="Arial" w:hAnsi="Arial" w:cs="Arial"/>
        </w:rPr>
        <w:lastRenderedPageBreak/>
        <w:t xml:space="preserve">Las Cajas de Compensación Familiar, con el compromiso social que las caracteriza, deben </w:t>
      </w:r>
      <w:r w:rsidRPr="00364826">
        <w:rPr>
          <w:rFonts w:ascii="Arial" w:hAnsi="Arial" w:cs="Arial"/>
          <w:color w:val="4472C4" w:themeColor="accent1"/>
        </w:rPr>
        <w:t>[Circular 08-2020]</w:t>
      </w:r>
      <w:r w:rsidRPr="00364826">
        <w:rPr>
          <w:rFonts w:ascii="Arial" w:eastAsia="Arial" w:hAnsi="Arial" w:cs="Arial"/>
        </w:rPr>
        <w:t xml:space="preserve"> ser líderes en la atención al ciudadano, encontrarse a la vanguardia de los conceptos, normas, tecnología y tendencias de la “Atención al Usuario”, centrar sus esfuerzos en mejorar cada día y conocer la voz de los afiliados y usuarios del sistema.  La calidad de la atención ofrecida al trabajador, beneficiarios, usuarios y ciudadanos a través de los diferentes canales de atención debe garantizar un trato digno, solidario, resolutivo, adecuado e incluyente, en concordancia con las normas expedidas para el tema.</w:t>
      </w:r>
    </w:p>
    <w:p w14:paraId="3379347D" w14:textId="47E624F2" w:rsidR="008C403C" w:rsidRPr="00364826" w:rsidRDefault="008C403C" w:rsidP="00364826">
      <w:pPr>
        <w:spacing w:line="276" w:lineRule="auto"/>
        <w:rPr>
          <w:rFonts w:ascii="Arial" w:eastAsia="Arial" w:hAnsi="Arial" w:cs="Arial"/>
        </w:rPr>
      </w:pPr>
    </w:p>
    <w:p w14:paraId="38A22857" w14:textId="65645A00" w:rsidR="00A6357D" w:rsidRPr="00364826" w:rsidRDefault="00DE19F7" w:rsidP="00364826">
      <w:pPr>
        <w:spacing w:line="276" w:lineRule="auto"/>
        <w:jc w:val="both"/>
        <w:rPr>
          <w:rFonts w:ascii="Arial" w:eastAsia="Arial" w:hAnsi="Arial" w:cs="Arial"/>
        </w:rPr>
      </w:pPr>
      <w:r w:rsidRPr="00364826">
        <w:rPr>
          <w:rFonts w:ascii="Arial" w:eastAsia="Arial" w:hAnsi="Arial" w:cs="Arial"/>
        </w:rPr>
        <w:t>Las dependencias de la Caja de Compensación Familiar trabajan unidas y orientadas a fortalecer la relación entre los ciudadanos y la administración; se ocupan de recibir y gestionar cada una sus consultas, solicitudes, peticiones, quejas o reclamos, siempre comprometidas a solucionar cada requerimiento dentro de los tiempos establecidos por la ley.</w:t>
      </w:r>
    </w:p>
    <w:p w14:paraId="66BE7E46" w14:textId="77777777" w:rsidR="00DE19F7" w:rsidRPr="00364826" w:rsidRDefault="00DE19F7" w:rsidP="00364826">
      <w:pPr>
        <w:spacing w:line="276" w:lineRule="auto"/>
        <w:rPr>
          <w:rFonts w:ascii="Arial" w:eastAsia="Arial" w:hAnsi="Arial" w:cs="Arial"/>
          <w:bCs/>
        </w:rPr>
      </w:pPr>
    </w:p>
    <w:p w14:paraId="3B73BB72" w14:textId="0A2A5AD7" w:rsidR="00A6357D" w:rsidRPr="00364826" w:rsidRDefault="00A6357D" w:rsidP="00364826">
      <w:pPr>
        <w:spacing w:line="276" w:lineRule="auto"/>
        <w:jc w:val="both"/>
        <w:rPr>
          <w:rFonts w:ascii="Arial" w:eastAsia="Arial" w:hAnsi="Arial" w:cs="Arial"/>
        </w:rPr>
      </w:pPr>
      <w:r w:rsidRPr="00364826">
        <w:rPr>
          <w:rFonts w:ascii="Arial" w:eastAsia="Arial" w:hAnsi="Arial" w:cs="Arial"/>
        </w:rPr>
        <w:t xml:space="preserve">Las Cajas de Compensación Familiar, respetando su estructura administrativa, debe contar con </w:t>
      </w:r>
      <w:r w:rsidR="00260510" w:rsidRPr="00364826">
        <w:rPr>
          <w:rFonts w:ascii="Arial" w:eastAsia="Arial" w:hAnsi="Arial" w:cs="Arial"/>
        </w:rPr>
        <w:t xml:space="preserve">un responsable de gestionar las PQRSF </w:t>
      </w:r>
      <w:r w:rsidR="00260510" w:rsidRPr="00364826">
        <w:rPr>
          <w:rFonts w:ascii="Arial" w:hAnsi="Arial" w:cs="Arial"/>
          <w:color w:val="4472C4" w:themeColor="accent1"/>
        </w:rPr>
        <w:t xml:space="preserve">[Circular 16-2010] </w:t>
      </w:r>
      <w:r w:rsidR="00260510" w:rsidRPr="00364826">
        <w:rPr>
          <w:rFonts w:ascii="Arial" w:eastAsia="Arial" w:hAnsi="Arial" w:cs="Arial"/>
        </w:rPr>
        <w:t xml:space="preserve">y </w:t>
      </w:r>
      <w:r w:rsidR="00A93A15" w:rsidRPr="00364826">
        <w:rPr>
          <w:rFonts w:ascii="Arial" w:eastAsia="Arial" w:hAnsi="Arial" w:cs="Arial"/>
        </w:rPr>
        <w:t xml:space="preserve">un </w:t>
      </w:r>
      <w:r w:rsidR="002A0CB7" w:rsidRPr="00364826">
        <w:rPr>
          <w:rFonts w:ascii="Arial" w:eastAsia="Arial" w:hAnsi="Arial" w:cs="Arial"/>
        </w:rPr>
        <w:t>P</w:t>
      </w:r>
      <w:r w:rsidR="00A93A15" w:rsidRPr="00364826">
        <w:rPr>
          <w:rFonts w:ascii="Arial" w:eastAsia="Arial" w:hAnsi="Arial" w:cs="Arial"/>
        </w:rPr>
        <w:t>rotocolo de Atención al Ciudadano</w:t>
      </w:r>
      <w:r w:rsidR="00A93A15" w:rsidRPr="00364826">
        <w:rPr>
          <w:rStyle w:val="Refdenotaalpie"/>
          <w:rFonts w:ascii="Arial" w:eastAsia="Arial" w:hAnsi="Arial" w:cs="Arial"/>
        </w:rPr>
        <w:footnoteReference w:id="8"/>
      </w:r>
      <w:r w:rsidR="00A93A15" w:rsidRPr="00364826">
        <w:rPr>
          <w:rFonts w:ascii="Arial" w:eastAsia="Arial" w:hAnsi="Arial" w:cs="Arial"/>
        </w:rPr>
        <w:t xml:space="preserve"> </w:t>
      </w:r>
      <w:r w:rsidR="00A93A15" w:rsidRPr="00364826">
        <w:rPr>
          <w:rFonts w:ascii="Arial" w:hAnsi="Arial" w:cs="Arial"/>
          <w:color w:val="4472C4" w:themeColor="accent1"/>
        </w:rPr>
        <w:t>[Circular 16-2010]</w:t>
      </w:r>
      <w:r w:rsidR="00A93A15" w:rsidRPr="00364826">
        <w:rPr>
          <w:rStyle w:val="Refdenotaalpie"/>
          <w:rFonts w:ascii="Arial" w:eastAsia="Arial" w:hAnsi="Arial" w:cs="Arial"/>
        </w:rPr>
        <w:t xml:space="preserve"> </w:t>
      </w:r>
      <w:r w:rsidR="00A93A15" w:rsidRPr="00364826">
        <w:rPr>
          <w:rFonts w:ascii="Arial" w:eastAsia="Arial" w:hAnsi="Arial" w:cs="Arial"/>
        </w:rPr>
        <w:t xml:space="preserve">que incluya </w:t>
      </w:r>
      <w:r w:rsidRPr="00364826">
        <w:rPr>
          <w:rFonts w:ascii="Arial" w:eastAsia="Arial" w:hAnsi="Arial" w:cs="Arial"/>
        </w:rPr>
        <w:t xml:space="preserve">procesos claramente definidos y documentados en materia de atención y voz de cliente </w:t>
      </w:r>
      <w:r w:rsidRPr="00364826">
        <w:rPr>
          <w:rFonts w:ascii="Arial" w:hAnsi="Arial" w:cs="Arial"/>
          <w:color w:val="4472C4" w:themeColor="accent1"/>
        </w:rPr>
        <w:t>[Circular 08-2020]</w:t>
      </w:r>
      <w:r w:rsidRPr="00364826">
        <w:rPr>
          <w:rFonts w:ascii="Arial" w:eastAsia="Arial" w:hAnsi="Arial" w:cs="Arial"/>
        </w:rPr>
        <w:t xml:space="preserve">. </w:t>
      </w:r>
      <w:r w:rsidR="00A93A15" w:rsidRPr="00364826">
        <w:rPr>
          <w:rFonts w:ascii="Arial" w:eastAsia="Arial" w:hAnsi="Arial" w:cs="Arial"/>
        </w:rPr>
        <w:t xml:space="preserve"> </w:t>
      </w:r>
      <w:r w:rsidRPr="00364826">
        <w:rPr>
          <w:rFonts w:ascii="Arial" w:eastAsia="Arial" w:hAnsi="Arial" w:cs="Arial"/>
        </w:rPr>
        <w:t>La estructura administrativa debe disponer de los recursos humanos, materiales y financieros para que la atención al cliente sea eficiente, eficaz y oportuna, dentro del marco de la estrategia de servicio establecida por la Caja.</w:t>
      </w:r>
      <w:r w:rsidR="00A93A15" w:rsidRPr="00364826">
        <w:rPr>
          <w:rFonts w:ascii="Arial" w:eastAsia="Arial" w:hAnsi="Arial" w:cs="Arial"/>
        </w:rPr>
        <w:t xml:space="preserve"> </w:t>
      </w:r>
    </w:p>
    <w:p w14:paraId="5890AAF5" w14:textId="40FB6CB2" w:rsidR="00260510" w:rsidRPr="00364826" w:rsidRDefault="00260510" w:rsidP="00364826">
      <w:pPr>
        <w:spacing w:line="276" w:lineRule="auto"/>
        <w:jc w:val="both"/>
        <w:rPr>
          <w:rFonts w:ascii="Arial" w:eastAsia="Arial" w:hAnsi="Arial" w:cs="Arial"/>
        </w:rPr>
      </w:pPr>
    </w:p>
    <w:p w14:paraId="45DF9BCA" w14:textId="1F6FF853" w:rsidR="00A93A15" w:rsidRPr="00364826" w:rsidRDefault="00A93A15" w:rsidP="00364826">
      <w:pPr>
        <w:spacing w:line="276" w:lineRule="auto"/>
        <w:jc w:val="both"/>
        <w:rPr>
          <w:rFonts w:ascii="Arial" w:eastAsia="Arial" w:hAnsi="Arial" w:cs="Arial"/>
        </w:rPr>
      </w:pPr>
    </w:p>
    <w:p w14:paraId="2DBF1152" w14:textId="130F2EFC" w:rsidR="00A93A15" w:rsidRPr="00364826" w:rsidRDefault="002D184F" w:rsidP="00364826">
      <w:pPr>
        <w:pStyle w:val="Ttulo2"/>
        <w:spacing w:before="0" w:line="276" w:lineRule="auto"/>
        <w:rPr>
          <w:rFonts w:ascii="Arial" w:eastAsia="Arial" w:hAnsi="Arial" w:cs="Arial"/>
          <w:sz w:val="24"/>
          <w:szCs w:val="24"/>
        </w:rPr>
      </w:pPr>
      <w:bookmarkStart w:id="180" w:name="_Toc62659206"/>
      <w:r w:rsidRPr="00364826">
        <w:rPr>
          <w:rFonts w:ascii="Arial" w:eastAsia="Arial" w:hAnsi="Arial" w:cs="Arial"/>
          <w:sz w:val="24"/>
          <w:szCs w:val="24"/>
        </w:rPr>
        <w:t>9</w:t>
      </w:r>
      <w:r w:rsidR="00A93A15" w:rsidRPr="00364826">
        <w:rPr>
          <w:rFonts w:ascii="Arial" w:eastAsia="Arial" w:hAnsi="Arial" w:cs="Arial"/>
          <w:sz w:val="24"/>
          <w:szCs w:val="24"/>
        </w:rPr>
        <w:t xml:space="preserve">.1 </w:t>
      </w:r>
      <w:r w:rsidR="00AB1C8F" w:rsidRPr="00364826">
        <w:rPr>
          <w:rFonts w:ascii="Arial" w:eastAsia="Arial" w:hAnsi="Arial" w:cs="Arial"/>
          <w:sz w:val="24"/>
          <w:szCs w:val="24"/>
        </w:rPr>
        <w:t>NORMATIVIDAD SOBRE ATENCIÓN AL CIUDADANO</w:t>
      </w:r>
      <w:bookmarkEnd w:id="180"/>
      <w:r w:rsidR="00AB1C8F" w:rsidRPr="00364826">
        <w:rPr>
          <w:rFonts w:ascii="Arial" w:eastAsia="Arial" w:hAnsi="Arial" w:cs="Arial"/>
          <w:sz w:val="24"/>
          <w:szCs w:val="24"/>
        </w:rPr>
        <w:t xml:space="preserve"> </w:t>
      </w:r>
    </w:p>
    <w:p w14:paraId="56CDD063" w14:textId="77777777" w:rsidR="00A93A15" w:rsidRPr="00364826" w:rsidRDefault="00A93A15" w:rsidP="00364826">
      <w:pPr>
        <w:spacing w:line="276" w:lineRule="auto"/>
        <w:jc w:val="both"/>
        <w:rPr>
          <w:rFonts w:ascii="Arial" w:eastAsia="Arial" w:hAnsi="Arial" w:cs="Arial"/>
        </w:rPr>
      </w:pPr>
    </w:p>
    <w:p w14:paraId="38DB2422" w14:textId="77777777" w:rsidR="00A93A15" w:rsidRPr="00364826" w:rsidRDefault="00A93A15" w:rsidP="00364826">
      <w:pPr>
        <w:spacing w:line="276" w:lineRule="auto"/>
        <w:jc w:val="both"/>
        <w:rPr>
          <w:rFonts w:ascii="Arial" w:eastAsia="Arial" w:hAnsi="Arial" w:cs="Arial"/>
        </w:rPr>
      </w:pPr>
      <w:r w:rsidRPr="00364826">
        <w:rPr>
          <w:rFonts w:ascii="Arial" w:eastAsia="Arial" w:hAnsi="Arial" w:cs="Arial"/>
        </w:rPr>
        <w:t xml:space="preserve">Al adoptar los protocolos de atención al ciudadano las Cajas de Compensación Familiar deben tener como marco de referencia lo dispuesto en la siguiente normatividad </w:t>
      </w:r>
      <w:r w:rsidRPr="00364826">
        <w:rPr>
          <w:rFonts w:ascii="Arial" w:hAnsi="Arial" w:cs="Arial"/>
          <w:color w:val="4472C4" w:themeColor="accent1"/>
        </w:rPr>
        <w:t>[Circular 08-2020]</w:t>
      </w:r>
      <w:r w:rsidRPr="00364826">
        <w:rPr>
          <w:rFonts w:ascii="Arial" w:eastAsia="Arial" w:hAnsi="Arial" w:cs="Arial"/>
        </w:rPr>
        <w:t>:</w:t>
      </w:r>
    </w:p>
    <w:p w14:paraId="642B3757" w14:textId="5B7D4B2E" w:rsidR="00A93A15" w:rsidRPr="00364826" w:rsidRDefault="00A93A15" w:rsidP="00364826">
      <w:pPr>
        <w:spacing w:line="276" w:lineRule="auto"/>
        <w:jc w:val="both"/>
        <w:rPr>
          <w:rFonts w:ascii="Arial" w:eastAsia="Arial" w:hAnsi="Arial" w:cs="Arial"/>
        </w:rPr>
      </w:pPr>
    </w:p>
    <w:p w14:paraId="70BA1C6B" w14:textId="78192EE9" w:rsidR="00993AE2" w:rsidRPr="00364826" w:rsidRDefault="002D184F" w:rsidP="00364826">
      <w:pPr>
        <w:pStyle w:val="Ttulo3"/>
        <w:spacing w:before="0" w:line="276" w:lineRule="auto"/>
        <w:rPr>
          <w:rFonts w:ascii="Arial" w:eastAsia="Arial" w:hAnsi="Arial" w:cs="Arial"/>
        </w:rPr>
      </w:pPr>
      <w:bookmarkStart w:id="181" w:name="_Toc62659207"/>
      <w:r w:rsidRPr="00364826">
        <w:rPr>
          <w:rFonts w:ascii="Arial" w:eastAsia="Arial" w:hAnsi="Arial" w:cs="Arial"/>
        </w:rPr>
        <w:lastRenderedPageBreak/>
        <w:t>9</w:t>
      </w:r>
      <w:r w:rsidR="00993AE2" w:rsidRPr="00364826">
        <w:rPr>
          <w:rFonts w:ascii="Arial" w:eastAsia="Arial" w:hAnsi="Arial" w:cs="Arial"/>
        </w:rPr>
        <w:t xml:space="preserve">.1.1 Normas constitucionales y </w:t>
      </w:r>
      <w:r w:rsidR="00E6344B" w:rsidRPr="00364826">
        <w:rPr>
          <w:rFonts w:ascii="Arial" w:eastAsia="Arial" w:hAnsi="Arial" w:cs="Arial"/>
        </w:rPr>
        <w:t>l</w:t>
      </w:r>
      <w:r w:rsidR="00993AE2" w:rsidRPr="00364826">
        <w:rPr>
          <w:rFonts w:ascii="Arial" w:eastAsia="Arial" w:hAnsi="Arial" w:cs="Arial"/>
        </w:rPr>
        <w:t>egales</w:t>
      </w:r>
      <w:bookmarkEnd w:id="181"/>
      <w:r w:rsidR="00993AE2" w:rsidRPr="00364826">
        <w:rPr>
          <w:rFonts w:ascii="Arial" w:eastAsia="Arial" w:hAnsi="Arial" w:cs="Arial"/>
        </w:rPr>
        <w:t xml:space="preserve"> </w:t>
      </w:r>
    </w:p>
    <w:p w14:paraId="5459AB9F" w14:textId="77777777" w:rsidR="00E6344B" w:rsidRPr="00364826" w:rsidRDefault="00E6344B" w:rsidP="00364826">
      <w:pPr>
        <w:spacing w:line="276" w:lineRule="auto"/>
        <w:jc w:val="both"/>
        <w:rPr>
          <w:rFonts w:ascii="Arial" w:eastAsia="Arial" w:hAnsi="Arial" w:cs="Arial"/>
        </w:rPr>
      </w:pPr>
    </w:p>
    <w:p w14:paraId="20D8B572" w14:textId="77777777" w:rsidR="00B13088" w:rsidRPr="00364826" w:rsidRDefault="00A93A15"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sz w:val="24"/>
          <w:szCs w:val="24"/>
        </w:rPr>
        <w:t>Constitución Política de Colombia, así como la unidad de normas y principios que integran el bloque constitucional.</w:t>
      </w:r>
    </w:p>
    <w:p w14:paraId="01ECF1C8" w14:textId="77777777" w:rsidR="00B13088" w:rsidRPr="00364826" w:rsidRDefault="00A93A15"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sz w:val="24"/>
          <w:szCs w:val="24"/>
        </w:rPr>
        <w:t>Ley 324 de 1996, por la cual se crean algunas normas a favor de la Población Sorda y los conceptos primordiales del limitado auditivo.</w:t>
      </w:r>
    </w:p>
    <w:p w14:paraId="6EDB5D03" w14:textId="77777777" w:rsidR="00B13088" w:rsidRPr="00364826" w:rsidRDefault="00A93A15"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sz w:val="24"/>
          <w:szCs w:val="24"/>
        </w:rPr>
        <w:t>Ley 631 de 1997, por la cual se establecen mecanismos de integración social de la persona con limitación y se dictan otras disposiciones.</w:t>
      </w:r>
    </w:p>
    <w:p w14:paraId="2EB9003D" w14:textId="77777777" w:rsidR="00B13088" w:rsidRPr="00364826" w:rsidRDefault="00A93A15"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color w:val="000000"/>
          <w:sz w:val="24"/>
          <w:szCs w:val="24"/>
        </w:rPr>
        <w:t>Ley 594 de 2000, por medio de la cual se dicta la ley general de archivos, establece las reglas y principios generales que regulan la función archivística del Estado y compete a la administración pública en sus diferentes niveles.</w:t>
      </w:r>
    </w:p>
    <w:p w14:paraId="1A384379" w14:textId="77777777" w:rsidR="00B13088" w:rsidRPr="00364826" w:rsidRDefault="00A93A15"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color w:val="000000"/>
          <w:sz w:val="24"/>
          <w:szCs w:val="24"/>
        </w:rPr>
        <w:t>Ley 872 de 2003, por la cual se crea el sistema de gestión de la calidad en la Rama Ejecutiva del Poder Público y en otras entidades prestadoras de servicios".</w:t>
      </w:r>
    </w:p>
    <w:p w14:paraId="5401171D" w14:textId="77777777" w:rsidR="00B13088" w:rsidRPr="00364826" w:rsidRDefault="00A93A15"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color w:val="000000"/>
          <w:sz w:val="24"/>
          <w:szCs w:val="24"/>
        </w:rPr>
        <w:t>Ley 982 de 2005, por la cual se establecen normas tendientes a la equiparación de oportunidades para las personas sordas y sordas ciegas y se dictan otras disposiciones.</w:t>
      </w:r>
    </w:p>
    <w:p w14:paraId="5D192312" w14:textId="77777777" w:rsidR="00B13088" w:rsidRPr="00364826" w:rsidRDefault="00A93A15"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color w:val="000000"/>
          <w:sz w:val="24"/>
          <w:szCs w:val="24"/>
        </w:rPr>
        <w:t>Ley 1145 de 2007, por medio de la cual se organiza el Sistema Nacional de Discapacidad y se dictan otras disposiciones.</w:t>
      </w:r>
    </w:p>
    <w:p w14:paraId="5C3B4AC0" w14:textId="64B4CEC4" w:rsidR="00B13088" w:rsidRPr="00364826" w:rsidRDefault="00A93A15"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color w:val="000000"/>
          <w:sz w:val="24"/>
          <w:szCs w:val="24"/>
        </w:rPr>
        <w:t>Ley 1275 de 2009, por medio de la cual se establecen lineamientos de Política Pública Nacional para las personas que presentan enanismo y se dictan otras disposiciones.</w:t>
      </w:r>
    </w:p>
    <w:p w14:paraId="3B3B4AF5" w14:textId="77777777" w:rsidR="00B13088" w:rsidRPr="00364826" w:rsidRDefault="00A93A15"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color w:val="000000"/>
          <w:sz w:val="24"/>
          <w:szCs w:val="24"/>
        </w:rPr>
        <w:t>Ley 1306 de 2009, por la cual se dictan normas para la Protección de Personas con Discapacidad Mental y se establece el Régimen de la Representación Legal de</w:t>
      </w:r>
      <w:r w:rsidR="00B13088" w:rsidRPr="00364826">
        <w:rPr>
          <w:rFonts w:ascii="Arial" w:eastAsia="Arial" w:hAnsi="Arial" w:cs="Arial"/>
          <w:color w:val="000000"/>
          <w:sz w:val="24"/>
          <w:szCs w:val="24"/>
        </w:rPr>
        <w:t xml:space="preserve"> </w:t>
      </w:r>
      <w:r w:rsidRPr="00364826">
        <w:rPr>
          <w:rFonts w:ascii="Arial" w:eastAsia="Arial" w:hAnsi="Arial" w:cs="Arial"/>
          <w:color w:val="000000"/>
          <w:sz w:val="24"/>
          <w:szCs w:val="24"/>
        </w:rPr>
        <w:t>Incapaces Emancipados.</w:t>
      </w:r>
    </w:p>
    <w:p w14:paraId="7E4668C6" w14:textId="77777777" w:rsidR="00B13088" w:rsidRPr="00364826" w:rsidRDefault="00A93A15"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color w:val="000000"/>
          <w:sz w:val="24"/>
          <w:szCs w:val="24"/>
        </w:rPr>
        <w:t xml:space="preserve">Ley 1287 de 2009, por la cual se adiciona la Ley 361 de 1997, </w:t>
      </w:r>
      <w:r w:rsidR="00B13088" w:rsidRPr="00364826">
        <w:rPr>
          <w:rFonts w:ascii="Arial" w:eastAsia="Arial" w:hAnsi="Arial" w:cs="Arial"/>
          <w:color w:val="000000"/>
          <w:sz w:val="24"/>
          <w:szCs w:val="24"/>
        </w:rPr>
        <w:t>“</w:t>
      </w:r>
      <w:r w:rsidRPr="00364826">
        <w:rPr>
          <w:rFonts w:ascii="Arial" w:eastAsia="Arial" w:hAnsi="Arial" w:cs="Arial"/>
          <w:color w:val="000000"/>
          <w:sz w:val="24"/>
          <w:szCs w:val="24"/>
        </w:rPr>
        <w:t>Por la cual se establecen mecanismos de integración social de la persona con limitación y se dictan otras disposiciones</w:t>
      </w:r>
      <w:r w:rsidR="00B13088" w:rsidRPr="00364826">
        <w:rPr>
          <w:rFonts w:ascii="Arial" w:eastAsia="Arial" w:hAnsi="Arial" w:cs="Arial"/>
          <w:color w:val="000000"/>
          <w:sz w:val="24"/>
          <w:szCs w:val="24"/>
        </w:rPr>
        <w:t>”</w:t>
      </w:r>
    </w:p>
    <w:p w14:paraId="4F01D407" w14:textId="33D236A3" w:rsidR="00B13088" w:rsidRPr="00364826" w:rsidRDefault="00A93A15"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color w:val="000000"/>
          <w:sz w:val="24"/>
          <w:szCs w:val="24"/>
        </w:rPr>
        <w:t>Ley 1346 de 2009, por medio de la cual se aprueba la "Convención sobre los Derechos de las personas con Discapacidad", adoptada por la Asamblea General de la Naciones Unidas el 13 de diciembre de 2006.</w:t>
      </w:r>
    </w:p>
    <w:p w14:paraId="582323AF" w14:textId="39BD722F" w:rsidR="00993AE2" w:rsidRPr="00364826" w:rsidRDefault="00993AE2"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color w:val="000000"/>
          <w:sz w:val="24"/>
          <w:szCs w:val="24"/>
        </w:rPr>
        <w:t xml:space="preserve">Ley 1437 de 2011, por la cual se expide el Código de Procedimiento Administrativo y de lo Contencioso Administrativo, </w:t>
      </w:r>
      <w:r w:rsidR="00D46C56">
        <w:rPr>
          <w:rFonts w:ascii="Arial" w:eastAsia="Arial" w:hAnsi="Arial" w:cs="Arial"/>
          <w:color w:val="000000"/>
          <w:sz w:val="24"/>
          <w:szCs w:val="24"/>
        </w:rPr>
        <w:t xml:space="preserve">que </w:t>
      </w:r>
      <w:r w:rsidRPr="00364826">
        <w:rPr>
          <w:rFonts w:ascii="Arial" w:eastAsia="Arial" w:hAnsi="Arial" w:cs="Arial"/>
          <w:color w:val="000000"/>
          <w:sz w:val="24"/>
          <w:szCs w:val="24"/>
        </w:rPr>
        <w:t>dispuso en el artículo 22 la organización para el trámite interno y decisión de las peticiones.</w:t>
      </w:r>
    </w:p>
    <w:p w14:paraId="13EAD104" w14:textId="2286E295" w:rsidR="00993AE2" w:rsidRPr="00364826" w:rsidRDefault="00993AE2"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color w:val="000000"/>
          <w:sz w:val="24"/>
          <w:szCs w:val="24"/>
        </w:rPr>
        <w:t>Ley 1581 de 2012 –Ley de Habeas Data</w:t>
      </w:r>
      <w:r w:rsidR="00D46C56">
        <w:rPr>
          <w:rFonts w:ascii="Arial" w:eastAsia="Arial" w:hAnsi="Arial" w:cs="Arial"/>
          <w:color w:val="000000"/>
          <w:sz w:val="24"/>
          <w:szCs w:val="24"/>
        </w:rPr>
        <w:t>.</w:t>
      </w:r>
    </w:p>
    <w:p w14:paraId="0F0E0D6F" w14:textId="2BAF4007" w:rsidR="00993AE2" w:rsidRPr="00364826" w:rsidRDefault="00993AE2"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color w:val="000000"/>
          <w:sz w:val="24"/>
          <w:szCs w:val="24"/>
        </w:rPr>
        <w:lastRenderedPageBreak/>
        <w:t xml:space="preserve">Decreto Ley </w:t>
      </w:r>
      <w:r w:rsidR="00D46C56">
        <w:rPr>
          <w:rFonts w:ascii="Arial" w:eastAsia="Arial" w:hAnsi="Arial" w:cs="Arial"/>
          <w:color w:val="000000"/>
          <w:sz w:val="24"/>
          <w:szCs w:val="24"/>
        </w:rPr>
        <w:t>0</w:t>
      </w:r>
      <w:r w:rsidRPr="00364826">
        <w:rPr>
          <w:rFonts w:ascii="Arial" w:eastAsia="Arial" w:hAnsi="Arial" w:cs="Arial"/>
          <w:color w:val="000000"/>
          <w:sz w:val="24"/>
          <w:szCs w:val="24"/>
        </w:rPr>
        <w:t>19 del 2012, por medio de la cual se dictan normas para suprimir o reformar regulaciones, procedimientos y trámites innecesarios existentes en la Administración Pública.</w:t>
      </w:r>
    </w:p>
    <w:p w14:paraId="69076774" w14:textId="77777777" w:rsidR="00B13088" w:rsidRPr="00364826" w:rsidRDefault="00A93A15"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color w:val="000000"/>
          <w:sz w:val="24"/>
          <w:szCs w:val="24"/>
        </w:rPr>
        <w:t>Ley 1618 de 2013, por medio de la cual se establecen las disposiciones para garantizar el pleno ejercicio de los derechos de las personas con discapacidad.</w:t>
      </w:r>
    </w:p>
    <w:p w14:paraId="7A30EFCF" w14:textId="77777777" w:rsidR="00993AE2" w:rsidRPr="00364826" w:rsidRDefault="00A93A15"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color w:val="000000"/>
          <w:sz w:val="24"/>
          <w:szCs w:val="24"/>
        </w:rPr>
        <w:t>Ley 1680 de 2013, por medio de la cual se crea la Ley de Transparencia y del Derecho de Acceso a la Información Pública Nacional y se dictan otras disposiciones.</w:t>
      </w:r>
    </w:p>
    <w:p w14:paraId="680BD6EF" w14:textId="7D1CF8AF" w:rsidR="00993AE2" w:rsidRPr="00364826" w:rsidRDefault="00993AE2"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color w:val="000000"/>
          <w:sz w:val="24"/>
          <w:szCs w:val="24"/>
        </w:rPr>
        <w:t>Ley 1712 de 2014, por medio de la cual se crea la Ley de Transparencia y del Derecho de Acceso a la Información Pública Nacional y se dictan otras disposiciones</w:t>
      </w:r>
      <w:r w:rsidRPr="00364826">
        <w:rPr>
          <w:rFonts w:ascii="Arial" w:eastAsia="Arial" w:hAnsi="Arial" w:cs="Arial"/>
          <w:color w:val="4B4949"/>
          <w:sz w:val="24"/>
          <w:szCs w:val="24"/>
        </w:rPr>
        <w:t>.</w:t>
      </w:r>
    </w:p>
    <w:p w14:paraId="4D4AD7E3" w14:textId="77777777" w:rsidR="00993AE2" w:rsidRPr="00364826" w:rsidRDefault="00A93A15"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color w:val="000000"/>
          <w:sz w:val="24"/>
          <w:szCs w:val="24"/>
        </w:rPr>
        <w:t>Ley 1755 de 2015, por medio de la cual se regula el Derecho Fundamental de Petición y se sustituye un título del Código de Procedimiento Administrativo y de lo Contencioso Administrativo.</w:t>
      </w:r>
    </w:p>
    <w:p w14:paraId="39D9A414" w14:textId="77777777" w:rsidR="00993AE2" w:rsidRPr="00364826" w:rsidRDefault="00A93A15"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sz w:val="24"/>
          <w:szCs w:val="24"/>
        </w:rPr>
        <w:t>Decreto 116 de 2016, por el cual se adiciona el capítulo 12 al Título 3 de la Parte 2 del Libro 2 del Decreto 1069 de 2015, Decreto Único Reglamentario del Sector Justicia y del Derecho, relacionado con la presentación, tratamiento y radicación de las peticiones presentadas verbalmente.</w:t>
      </w:r>
    </w:p>
    <w:p w14:paraId="32C5FCD4" w14:textId="0227544C" w:rsidR="00A93A15" w:rsidRPr="00364826" w:rsidRDefault="00A93A15"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sz w:val="24"/>
          <w:szCs w:val="24"/>
        </w:rPr>
        <w:t>Guía de caracterización de ciudadanos, usuarios y grupos de interés- DNP, Secretaría de Transparencia de la Presidencia de la República, Programa Nacional de Servicio al Ciudadano, Función Pública</w:t>
      </w:r>
    </w:p>
    <w:p w14:paraId="4238A7BB" w14:textId="26AFAC75" w:rsidR="00644A02" w:rsidRPr="00364826" w:rsidRDefault="00644A02" w:rsidP="00364826">
      <w:pPr>
        <w:spacing w:line="276" w:lineRule="auto"/>
        <w:jc w:val="both"/>
        <w:rPr>
          <w:rFonts w:ascii="Arial" w:eastAsia="Arial" w:hAnsi="Arial" w:cs="Arial"/>
        </w:rPr>
      </w:pPr>
    </w:p>
    <w:p w14:paraId="3CAFCFF7" w14:textId="49777FC2" w:rsidR="00644A02" w:rsidRPr="00364826" w:rsidRDefault="002D184F" w:rsidP="00364826">
      <w:pPr>
        <w:pStyle w:val="Ttulo3"/>
        <w:spacing w:before="0" w:line="276" w:lineRule="auto"/>
        <w:rPr>
          <w:rFonts w:ascii="Arial" w:eastAsia="Arial" w:hAnsi="Arial" w:cs="Arial"/>
        </w:rPr>
      </w:pPr>
      <w:bookmarkStart w:id="182" w:name="_Toc62659208"/>
      <w:r w:rsidRPr="00364826">
        <w:rPr>
          <w:rFonts w:ascii="Arial" w:eastAsia="Arial" w:hAnsi="Arial" w:cs="Arial"/>
        </w:rPr>
        <w:t>9</w:t>
      </w:r>
      <w:r w:rsidR="00644A02" w:rsidRPr="00364826">
        <w:rPr>
          <w:rFonts w:ascii="Arial" w:eastAsia="Arial" w:hAnsi="Arial" w:cs="Arial"/>
        </w:rPr>
        <w:t xml:space="preserve">.1.2 Otras </w:t>
      </w:r>
      <w:r w:rsidR="00AB1C8F" w:rsidRPr="00364826">
        <w:rPr>
          <w:rFonts w:ascii="Arial" w:eastAsia="Arial" w:hAnsi="Arial" w:cs="Arial"/>
        </w:rPr>
        <w:t>N</w:t>
      </w:r>
      <w:r w:rsidR="00644A02" w:rsidRPr="00364826">
        <w:rPr>
          <w:rFonts w:ascii="Arial" w:eastAsia="Arial" w:hAnsi="Arial" w:cs="Arial"/>
        </w:rPr>
        <w:t>ormas</w:t>
      </w:r>
      <w:bookmarkEnd w:id="182"/>
      <w:r w:rsidR="00644A02" w:rsidRPr="00364826">
        <w:rPr>
          <w:rFonts w:ascii="Arial" w:eastAsia="Arial" w:hAnsi="Arial" w:cs="Arial"/>
        </w:rPr>
        <w:t xml:space="preserve"> </w:t>
      </w:r>
    </w:p>
    <w:p w14:paraId="730C34CF" w14:textId="3652DA44" w:rsidR="00644A02" w:rsidRPr="00364826" w:rsidRDefault="00644A02" w:rsidP="00364826">
      <w:pPr>
        <w:spacing w:line="276" w:lineRule="auto"/>
        <w:jc w:val="both"/>
        <w:rPr>
          <w:rFonts w:ascii="Arial" w:eastAsia="Arial" w:hAnsi="Arial" w:cs="Arial"/>
        </w:rPr>
      </w:pPr>
    </w:p>
    <w:p w14:paraId="568B2BB3" w14:textId="00F7D4B0" w:rsidR="00644A02" w:rsidRPr="00364826" w:rsidRDefault="00644A02"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color w:val="000000"/>
          <w:sz w:val="24"/>
          <w:szCs w:val="24"/>
        </w:rPr>
        <w:t>Metodología del Lenguaje Claro del DNP</w:t>
      </w:r>
    </w:p>
    <w:p w14:paraId="2F00C181" w14:textId="77777777" w:rsidR="001E2772" w:rsidRPr="00364826" w:rsidRDefault="001E2772"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color w:val="000000"/>
          <w:sz w:val="24"/>
          <w:szCs w:val="24"/>
        </w:rPr>
        <w:t xml:space="preserve">Documentos del Consejo Nacional de Política Económica y Social </w:t>
      </w:r>
      <w:r w:rsidR="00644A02" w:rsidRPr="00364826">
        <w:rPr>
          <w:rFonts w:ascii="Arial" w:eastAsia="Arial" w:hAnsi="Arial" w:cs="Arial"/>
          <w:color w:val="000000"/>
          <w:sz w:val="24"/>
          <w:szCs w:val="24"/>
        </w:rPr>
        <w:t xml:space="preserve">CONPES: </w:t>
      </w:r>
    </w:p>
    <w:p w14:paraId="6B070DC2" w14:textId="50081839" w:rsidR="001E2772" w:rsidRPr="00364826" w:rsidRDefault="00A93A15" w:rsidP="00C745E2">
      <w:pPr>
        <w:pStyle w:val="Prrafodelista"/>
        <w:numPr>
          <w:ilvl w:val="1"/>
          <w:numId w:val="38"/>
        </w:numPr>
        <w:spacing w:after="0" w:line="276" w:lineRule="auto"/>
        <w:jc w:val="both"/>
        <w:rPr>
          <w:rFonts w:ascii="Arial" w:eastAsia="Arial" w:hAnsi="Arial" w:cs="Arial"/>
          <w:sz w:val="24"/>
          <w:szCs w:val="24"/>
        </w:rPr>
      </w:pPr>
      <w:r w:rsidRPr="00364826">
        <w:rPr>
          <w:rFonts w:ascii="Arial" w:eastAsia="Arial" w:hAnsi="Arial" w:cs="Arial"/>
          <w:sz w:val="24"/>
          <w:szCs w:val="24"/>
        </w:rPr>
        <w:t>80 del 26 de julio del 2004 La política pública de discapacidad y los compromisos para su implementación, como parte del Plan Nacional de Desarrollo 2003 – 2006</w:t>
      </w:r>
      <w:r w:rsidR="00AB1C8F" w:rsidRPr="00364826">
        <w:rPr>
          <w:rFonts w:ascii="Arial" w:eastAsia="Arial" w:hAnsi="Arial" w:cs="Arial"/>
          <w:sz w:val="24"/>
          <w:szCs w:val="24"/>
        </w:rPr>
        <w:t xml:space="preserve"> </w:t>
      </w:r>
      <w:r w:rsidRPr="00364826">
        <w:rPr>
          <w:rFonts w:ascii="Arial" w:eastAsia="Arial" w:hAnsi="Arial" w:cs="Arial"/>
          <w:sz w:val="24"/>
          <w:szCs w:val="24"/>
        </w:rPr>
        <w:t>“Hacia un Estado Comunitario”.</w:t>
      </w:r>
    </w:p>
    <w:p w14:paraId="0AD18158" w14:textId="77777777" w:rsidR="001E2772" w:rsidRPr="00364826" w:rsidRDefault="00A93A15" w:rsidP="00C745E2">
      <w:pPr>
        <w:pStyle w:val="Prrafodelista"/>
        <w:numPr>
          <w:ilvl w:val="1"/>
          <w:numId w:val="38"/>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166 de 2013. Política pública nacional de discapacidad e inclusión social. Este documento resume el CONPES Social 166 de 2013, el cual se convierte en un importante insumo para orientar la formulación de políticas de discapacidad El documento CONPES 166 recomienda al Gobierno Nacional y a todos los sectores: Promover y participar en los procesos de actualización de las normas sobre discapacidad en </w:t>
      </w:r>
      <w:r w:rsidRPr="00364826">
        <w:rPr>
          <w:rFonts w:ascii="Arial" w:eastAsia="Arial" w:hAnsi="Arial" w:cs="Arial"/>
          <w:sz w:val="24"/>
          <w:szCs w:val="24"/>
        </w:rPr>
        <w:lastRenderedPageBreak/>
        <w:t>armonía con la Convención de la ONU y la reglamentación de la Ley 1618 de 2013, dentro de los términos nacional, sectorial y territorial en pro de la garantía de los derechos humanos y libertades fundamentales de las personas con discapacidad, en condiciones de igualdad.</w:t>
      </w:r>
    </w:p>
    <w:p w14:paraId="6AF8FDC0" w14:textId="225BCC49" w:rsidR="00A93A15" w:rsidRPr="00364826" w:rsidRDefault="00A93A15" w:rsidP="00C745E2">
      <w:pPr>
        <w:pStyle w:val="Prrafodelista"/>
        <w:numPr>
          <w:ilvl w:val="1"/>
          <w:numId w:val="38"/>
        </w:numPr>
        <w:spacing w:after="0" w:line="276" w:lineRule="auto"/>
        <w:jc w:val="both"/>
        <w:rPr>
          <w:rFonts w:ascii="Arial" w:eastAsia="Arial" w:hAnsi="Arial" w:cs="Arial"/>
          <w:sz w:val="24"/>
          <w:szCs w:val="24"/>
        </w:rPr>
      </w:pPr>
      <w:r w:rsidRPr="00364826">
        <w:rPr>
          <w:rFonts w:ascii="Arial" w:eastAsia="Arial" w:hAnsi="Arial" w:cs="Arial"/>
          <w:sz w:val="24"/>
          <w:szCs w:val="24"/>
        </w:rPr>
        <w:t>2761 de 1995 Política de prevención y Política de prevención y atención a la discapacidad.</w:t>
      </w:r>
    </w:p>
    <w:p w14:paraId="3B67421E" w14:textId="77777777" w:rsidR="001E2772" w:rsidRPr="00364826" w:rsidRDefault="001E2772" w:rsidP="00C745E2">
      <w:pPr>
        <w:pStyle w:val="Prrafodelista"/>
        <w:numPr>
          <w:ilvl w:val="0"/>
          <w:numId w:val="38"/>
        </w:numPr>
        <w:spacing w:after="0" w:line="276" w:lineRule="auto"/>
        <w:jc w:val="both"/>
        <w:rPr>
          <w:rFonts w:ascii="Arial" w:eastAsia="Arial" w:hAnsi="Arial" w:cs="Arial"/>
          <w:sz w:val="24"/>
          <w:szCs w:val="24"/>
        </w:rPr>
      </w:pPr>
      <w:r w:rsidRPr="00364826">
        <w:rPr>
          <w:rFonts w:ascii="Arial" w:eastAsia="Arial" w:hAnsi="Arial" w:cs="Arial"/>
          <w:sz w:val="24"/>
          <w:szCs w:val="24"/>
        </w:rPr>
        <w:t>N</w:t>
      </w:r>
      <w:r w:rsidR="00993AE2" w:rsidRPr="00364826">
        <w:rPr>
          <w:rFonts w:ascii="Arial" w:eastAsia="Arial" w:hAnsi="Arial" w:cs="Arial"/>
          <w:sz w:val="24"/>
          <w:szCs w:val="24"/>
        </w:rPr>
        <w:t xml:space="preserve">ormas Técnicas Colombianas – NTC: </w:t>
      </w:r>
    </w:p>
    <w:p w14:paraId="03E97236" w14:textId="77777777" w:rsidR="001E2772" w:rsidRPr="00364826" w:rsidRDefault="00A93A15" w:rsidP="00C745E2">
      <w:pPr>
        <w:pStyle w:val="Prrafodelista"/>
        <w:numPr>
          <w:ilvl w:val="1"/>
          <w:numId w:val="38"/>
        </w:numPr>
        <w:spacing w:after="0" w:line="276" w:lineRule="auto"/>
        <w:jc w:val="both"/>
        <w:rPr>
          <w:rFonts w:ascii="Arial" w:eastAsia="Arial" w:hAnsi="Arial" w:cs="Arial"/>
          <w:sz w:val="24"/>
          <w:szCs w:val="24"/>
        </w:rPr>
      </w:pPr>
      <w:r w:rsidRPr="00364826">
        <w:rPr>
          <w:rFonts w:ascii="Arial" w:eastAsia="Arial" w:hAnsi="Arial" w:cs="Arial"/>
          <w:sz w:val="24"/>
          <w:szCs w:val="24"/>
        </w:rPr>
        <w:t>NTC 4139. Accesibilidad de las personas al medio físico. Símbolo gráfico.</w:t>
      </w:r>
      <w:r w:rsidR="00B13088" w:rsidRPr="00364826">
        <w:rPr>
          <w:rFonts w:ascii="Arial" w:eastAsia="Arial" w:hAnsi="Arial" w:cs="Arial"/>
          <w:sz w:val="24"/>
          <w:szCs w:val="24"/>
        </w:rPr>
        <w:t xml:space="preserve"> </w:t>
      </w:r>
      <w:r w:rsidRPr="00364826">
        <w:rPr>
          <w:rFonts w:ascii="Arial" w:eastAsia="Arial" w:hAnsi="Arial" w:cs="Arial"/>
          <w:sz w:val="24"/>
          <w:szCs w:val="24"/>
        </w:rPr>
        <w:t>Características generales.</w:t>
      </w:r>
    </w:p>
    <w:p w14:paraId="44F003B4" w14:textId="77777777" w:rsidR="001E2772" w:rsidRPr="00364826" w:rsidRDefault="00A93A15" w:rsidP="00C745E2">
      <w:pPr>
        <w:pStyle w:val="Prrafodelista"/>
        <w:numPr>
          <w:ilvl w:val="1"/>
          <w:numId w:val="38"/>
        </w:numPr>
        <w:spacing w:after="0" w:line="276" w:lineRule="auto"/>
        <w:jc w:val="both"/>
        <w:rPr>
          <w:rFonts w:ascii="Arial" w:eastAsia="Arial" w:hAnsi="Arial" w:cs="Arial"/>
          <w:sz w:val="24"/>
          <w:szCs w:val="24"/>
        </w:rPr>
      </w:pPr>
      <w:r w:rsidRPr="00364826">
        <w:rPr>
          <w:rFonts w:ascii="Arial" w:eastAsia="Arial" w:hAnsi="Arial" w:cs="Arial"/>
          <w:sz w:val="24"/>
          <w:szCs w:val="24"/>
        </w:rPr>
        <w:t>NTC 4142. Accesibilidad de las personas al medio físico. Símbolo de ceguera y baja visión.</w:t>
      </w:r>
    </w:p>
    <w:p w14:paraId="6380E11D" w14:textId="66F0F4E6" w:rsidR="00A93A15" w:rsidRPr="00364826" w:rsidRDefault="00A93A15" w:rsidP="00C745E2">
      <w:pPr>
        <w:pStyle w:val="Prrafodelista"/>
        <w:numPr>
          <w:ilvl w:val="1"/>
          <w:numId w:val="38"/>
        </w:numPr>
        <w:spacing w:after="0" w:line="276" w:lineRule="auto"/>
        <w:jc w:val="both"/>
        <w:rPr>
          <w:rFonts w:ascii="Arial" w:eastAsia="Arial" w:hAnsi="Arial" w:cs="Arial"/>
          <w:sz w:val="24"/>
          <w:szCs w:val="24"/>
        </w:rPr>
      </w:pPr>
      <w:r w:rsidRPr="00364826">
        <w:rPr>
          <w:rFonts w:ascii="Arial" w:eastAsia="Arial" w:hAnsi="Arial" w:cs="Arial"/>
          <w:sz w:val="24"/>
          <w:szCs w:val="24"/>
        </w:rPr>
        <w:t>NTC 6047 Accesibilidad al medio físico. Espacios de Servicios al Ciudadano en la Administración Pública. Requisitos.</w:t>
      </w:r>
    </w:p>
    <w:p w14:paraId="593D2070" w14:textId="7D8916C3" w:rsidR="00A93A15" w:rsidRPr="00364826" w:rsidRDefault="00A93A15" w:rsidP="00364826">
      <w:pPr>
        <w:spacing w:line="276" w:lineRule="auto"/>
        <w:jc w:val="both"/>
        <w:rPr>
          <w:rFonts w:ascii="Arial" w:eastAsia="Arial" w:hAnsi="Arial" w:cs="Arial"/>
          <w:b/>
        </w:rPr>
      </w:pPr>
    </w:p>
    <w:p w14:paraId="0F3B3BC4" w14:textId="5C6CD706" w:rsidR="008B418F" w:rsidRPr="00364826" w:rsidRDefault="002D184F" w:rsidP="00364826">
      <w:pPr>
        <w:pStyle w:val="Ttulo2"/>
        <w:spacing w:before="0" w:line="276" w:lineRule="auto"/>
        <w:rPr>
          <w:rFonts w:ascii="Arial" w:eastAsia="Arial" w:hAnsi="Arial" w:cs="Arial"/>
          <w:bCs/>
          <w:sz w:val="24"/>
          <w:szCs w:val="24"/>
        </w:rPr>
      </w:pPr>
      <w:bookmarkStart w:id="183" w:name="_Toc62659209"/>
      <w:r w:rsidRPr="00364826">
        <w:rPr>
          <w:rFonts w:ascii="Arial" w:eastAsia="Arial" w:hAnsi="Arial" w:cs="Arial"/>
          <w:bCs/>
          <w:sz w:val="24"/>
          <w:szCs w:val="24"/>
        </w:rPr>
        <w:t>9</w:t>
      </w:r>
      <w:r w:rsidR="00375536" w:rsidRPr="00364826">
        <w:rPr>
          <w:rFonts w:ascii="Arial" w:eastAsia="Arial" w:hAnsi="Arial" w:cs="Arial"/>
          <w:bCs/>
          <w:sz w:val="24"/>
          <w:szCs w:val="24"/>
        </w:rPr>
        <w:t>.2 DEFINICIONES</w:t>
      </w:r>
      <w:bookmarkEnd w:id="183"/>
      <w:r w:rsidR="00375536" w:rsidRPr="00364826">
        <w:rPr>
          <w:rFonts w:ascii="Arial" w:eastAsia="Arial" w:hAnsi="Arial" w:cs="Arial"/>
          <w:bCs/>
          <w:sz w:val="24"/>
          <w:szCs w:val="24"/>
        </w:rPr>
        <w:t xml:space="preserve"> </w:t>
      </w:r>
    </w:p>
    <w:p w14:paraId="2A8A97FE" w14:textId="05E1DE5C" w:rsidR="008B418F" w:rsidRPr="00364826" w:rsidRDefault="008B418F" w:rsidP="00364826">
      <w:pPr>
        <w:spacing w:line="276" w:lineRule="auto"/>
        <w:jc w:val="both"/>
        <w:rPr>
          <w:rFonts w:ascii="Arial" w:eastAsia="Arial" w:hAnsi="Arial" w:cs="Arial"/>
        </w:rPr>
      </w:pPr>
    </w:p>
    <w:p w14:paraId="65006E9C" w14:textId="1F2E48A2" w:rsidR="008B418F" w:rsidRPr="00364826" w:rsidRDefault="008B418F" w:rsidP="00364826">
      <w:pPr>
        <w:spacing w:line="276" w:lineRule="auto"/>
        <w:jc w:val="both"/>
        <w:rPr>
          <w:rFonts w:ascii="Arial" w:eastAsia="Arial" w:hAnsi="Arial" w:cs="Arial"/>
        </w:rPr>
      </w:pPr>
      <w:r w:rsidRPr="00364826">
        <w:rPr>
          <w:rFonts w:ascii="Arial" w:eastAsia="Arial" w:hAnsi="Arial" w:cs="Arial"/>
        </w:rPr>
        <w:t>Para la Atención al Ciudada</w:t>
      </w:r>
      <w:r w:rsidR="006A2F2E" w:rsidRPr="00364826">
        <w:rPr>
          <w:rFonts w:ascii="Arial" w:eastAsia="Arial" w:hAnsi="Arial" w:cs="Arial"/>
        </w:rPr>
        <w:t xml:space="preserve">no </w:t>
      </w:r>
      <w:r w:rsidRPr="00364826">
        <w:rPr>
          <w:rFonts w:ascii="Arial" w:eastAsia="Arial" w:hAnsi="Arial" w:cs="Arial"/>
        </w:rPr>
        <w:t>se tendrán en cuenta las siguientes definiciones</w:t>
      </w:r>
      <w:r w:rsidR="00213A73" w:rsidRPr="00364826">
        <w:rPr>
          <w:rFonts w:ascii="Arial" w:eastAsia="Arial" w:hAnsi="Arial" w:cs="Arial"/>
        </w:rPr>
        <w:t xml:space="preserve"> </w:t>
      </w:r>
      <w:r w:rsidR="00213A73" w:rsidRPr="00364826">
        <w:rPr>
          <w:rFonts w:ascii="Arial" w:hAnsi="Arial" w:cs="Arial"/>
          <w:color w:val="4472C4" w:themeColor="accent1"/>
        </w:rPr>
        <w:t>[Circular 08-2020]</w:t>
      </w:r>
      <w:r w:rsidRPr="00364826">
        <w:rPr>
          <w:rFonts w:ascii="Arial" w:eastAsia="Arial" w:hAnsi="Arial" w:cs="Arial"/>
        </w:rPr>
        <w:t xml:space="preserve">: </w:t>
      </w:r>
    </w:p>
    <w:p w14:paraId="02CFFA60" w14:textId="77777777" w:rsidR="00375536" w:rsidRPr="00364826" w:rsidRDefault="00375536" w:rsidP="00364826">
      <w:pPr>
        <w:spacing w:line="276" w:lineRule="auto"/>
        <w:jc w:val="both"/>
        <w:rPr>
          <w:rFonts w:ascii="Arial" w:eastAsia="Arial" w:hAnsi="Arial" w:cs="Arial"/>
        </w:rPr>
      </w:pPr>
    </w:p>
    <w:p w14:paraId="630FD7C2" w14:textId="77777777" w:rsidR="008B418F" w:rsidRPr="00364826" w:rsidRDefault="008B418F" w:rsidP="00C745E2">
      <w:pPr>
        <w:pStyle w:val="Prrafodelista"/>
        <w:numPr>
          <w:ilvl w:val="0"/>
          <w:numId w:val="39"/>
        </w:numPr>
        <w:spacing w:after="0" w:line="276" w:lineRule="auto"/>
        <w:jc w:val="both"/>
        <w:rPr>
          <w:rFonts w:ascii="Arial" w:eastAsia="Arial" w:hAnsi="Arial" w:cs="Arial"/>
          <w:sz w:val="24"/>
          <w:szCs w:val="24"/>
        </w:rPr>
      </w:pPr>
      <w:r w:rsidRPr="00364826">
        <w:rPr>
          <w:rFonts w:ascii="Arial" w:eastAsia="Arial" w:hAnsi="Arial" w:cs="Arial"/>
          <w:b/>
          <w:sz w:val="24"/>
          <w:szCs w:val="24"/>
        </w:rPr>
        <w:t>Acción de Mejora</w:t>
      </w:r>
      <w:r w:rsidRPr="00364826">
        <w:rPr>
          <w:rFonts w:ascii="Arial" w:eastAsia="Arial" w:hAnsi="Arial" w:cs="Arial"/>
          <w:sz w:val="24"/>
          <w:szCs w:val="24"/>
        </w:rPr>
        <w:t xml:space="preserve">: Acción tomada para mejorar la eficacia, eficiencia o efectividad de los procesos, se deben identificar y analizar las causas y generar acciones articuladas entre las dependencias de la Corporación, para disminuir su incidencia en un corto, mediano y largo plazo. </w:t>
      </w:r>
    </w:p>
    <w:p w14:paraId="71D5121A" w14:textId="77777777" w:rsidR="008B418F" w:rsidRPr="00364826" w:rsidRDefault="008B418F" w:rsidP="00C745E2">
      <w:pPr>
        <w:pStyle w:val="Prrafodelista"/>
        <w:numPr>
          <w:ilvl w:val="0"/>
          <w:numId w:val="39"/>
        </w:numPr>
        <w:spacing w:after="0" w:line="276" w:lineRule="auto"/>
        <w:jc w:val="both"/>
        <w:rPr>
          <w:rFonts w:ascii="Arial" w:eastAsia="Arial" w:hAnsi="Arial" w:cs="Arial"/>
          <w:sz w:val="24"/>
          <w:szCs w:val="24"/>
        </w:rPr>
      </w:pPr>
      <w:r w:rsidRPr="00364826">
        <w:rPr>
          <w:rFonts w:ascii="Arial" w:eastAsia="Arial" w:hAnsi="Arial" w:cs="Arial"/>
          <w:b/>
          <w:sz w:val="24"/>
          <w:szCs w:val="24"/>
        </w:rPr>
        <w:t xml:space="preserve">Agradecimiento o Felicitaciones: </w:t>
      </w:r>
      <w:r w:rsidRPr="00364826">
        <w:rPr>
          <w:rFonts w:ascii="Arial" w:eastAsia="Arial" w:hAnsi="Arial" w:cs="Arial"/>
          <w:sz w:val="24"/>
          <w:szCs w:val="24"/>
        </w:rPr>
        <w:t>Es la forma en que el afiliado manifiesta complacencia o satisfacción por un bien o servicio prestado por la Caja de Compensación Familiar. Son un estímulo del afiliado y ciudadanía en general de los aspectos que se encuentran funcionando adecuadamente dentro de la Corporación.</w:t>
      </w:r>
    </w:p>
    <w:p w14:paraId="16246D7A" w14:textId="77777777" w:rsidR="008B418F" w:rsidRPr="00364826" w:rsidRDefault="008B418F" w:rsidP="00C745E2">
      <w:pPr>
        <w:pStyle w:val="Prrafodelista"/>
        <w:numPr>
          <w:ilvl w:val="0"/>
          <w:numId w:val="39"/>
        </w:numPr>
        <w:spacing w:after="0" w:line="276" w:lineRule="auto"/>
        <w:jc w:val="both"/>
        <w:rPr>
          <w:rFonts w:ascii="Arial" w:eastAsia="Arial" w:hAnsi="Arial" w:cs="Arial"/>
          <w:sz w:val="24"/>
          <w:szCs w:val="24"/>
        </w:rPr>
      </w:pPr>
      <w:r w:rsidRPr="00364826">
        <w:rPr>
          <w:rFonts w:ascii="Arial" w:eastAsia="Arial" w:hAnsi="Arial" w:cs="Arial"/>
          <w:b/>
          <w:sz w:val="24"/>
          <w:szCs w:val="24"/>
        </w:rPr>
        <w:t xml:space="preserve">Canales de atención: </w:t>
      </w:r>
      <w:r w:rsidRPr="00364826">
        <w:rPr>
          <w:rFonts w:ascii="Arial" w:eastAsia="Arial" w:hAnsi="Arial" w:cs="Arial"/>
          <w:sz w:val="24"/>
          <w:szCs w:val="24"/>
        </w:rPr>
        <w:t>Son los medios de comunicación que debe habilitar la Caja de Compensación Familiar a través de las cuales el afiliado puede formular peticiones, quejas, solicitudes, reclamos, sugerencias, felicitaciones o interrelacionarse con la Caja de Compensación Familiar.</w:t>
      </w:r>
    </w:p>
    <w:p w14:paraId="0E88A8E1" w14:textId="77777777" w:rsidR="008B418F" w:rsidRPr="00364826" w:rsidRDefault="008B418F" w:rsidP="00C745E2">
      <w:pPr>
        <w:pStyle w:val="Prrafodelista"/>
        <w:numPr>
          <w:ilvl w:val="0"/>
          <w:numId w:val="39"/>
        </w:numPr>
        <w:spacing w:after="0" w:line="276" w:lineRule="auto"/>
        <w:jc w:val="both"/>
        <w:rPr>
          <w:rFonts w:ascii="Arial" w:eastAsia="Arial" w:hAnsi="Arial" w:cs="Arial"/>
          <w:sz w:val="24"/>
          <w:szCs w:val="24"/>
        </w:rPr>
      </w:pPr>
      <w:r w:rsidRPr="00364826">
        <w:rPr>
          <w:rFonts w:ascii="Arial" w:eastAsia="Arial" w:hAnsi="Arial" w:cs="Arial"/>
          <w:b/>
          <w:sz w:val="24"/>
          <w:szCs w:val="24"/>
        </w:rPr>
        <w:t>Canal presencial</w:t>
      </w:r>
      <w:r w:rsidRPr="00364826">
        <w:rPr>
          <w:rFonts w:ascii="Arial" w:eastAsia="Arial" w:hAnsi="Arial" w:cs="Arial"/>
          <w:sz w:val="24"/>
          <w:szCs w:val="24"/>
        </w:rPr>
        <w:t>: Permite el contacto directo, cuando acceden a las instalaciones físicas de la Caja de Compensación Familiar, para presentar sus peticiones, quejas reclamos, sugerencias o felicitaciones.</w:t>
      </w:r>
    </w:p>
    <w:p w14:paraId="2BC38520" w14:textId="77777777" w:rsidR="008B418F" w:rsidRPr="00364826" w:rsidRDefault="008B418F" w:rsidP="00C745E2">
      <w:pPr>
        <w:pStyle w:val="Prrafodelista"/>
        <w:numPr>
          <w:ilvl w:val="0"/>
          <w:numId w:val="39"/>
        </w:numPr>
        <w:spacing w:after="0" w:line="276" w:lineRule="auto"/>
        <w:jc w:val="both"/>
        <w:rPr>
          <w:rFonts w:ascii="Arial" w:eastAsia="Arial" w:hAnsi="Arial" w:cs="Arial"/>
          <w:sz w:val="24"/>
          <w:szCs w:val="24"/>
        </w:rPr>
      </w:pPr>
      <w:r w:rsidRPr="00364826">
        <w:rPr>
          <w:rFonts w:ascii="Arial" w:eastAsia="Arial" w:hAnsi="Arial" w:cs="Arial"/>
          <w:b/>
          <w:sz w:val="24"/>
          <w:szCs w:val="24"/>
        </w:rPr>
        <w:lastRenderedPageBreak/>
        <w:t xml:space="preserve">Canal escrito: </w:t>
      </w:r>
      <w:r w:rsidRPr="00364826">
        <w:rPr>
          <w:rFonts w:ascii="Arial" w:eastAsia="Arial" w:hAnsi="Arial" w:cs="Arial"/>
          <w:sz w:val="24"/>
          <w:szCs w:val="24"/>
        </w:rPr>
        <w:t>Uno de los mecanismos de recepción, de peticiones, quejas, reclamos, sugerencias y felicitaciones, que se radiquen a través de documento físico.</w:t>
      </w:r>
    </w:p>
    <w:p w14:paraId="06D6D7BF" w14:textId="77777777" w:rsidR="008B418F" w:rsidRPr="00364826" w:rsidRDefault="008B418F" w:rsidP="00C745E2">
      <w:pPr>
        <w:pStyle w:val="Prrafodelista"/>
        <w:numPr>
          <w:ilvl w:val="0"/>
          <w:numId w:val="39"/>
        </w:numPr>
        <w:spacing w:after="0" w:line="276" w:lineRule="auto"/>
        <w:jc w:val="both"/>
        <w:rPr>
          <w:rFonts w:ascii="Arial" w:eastAsia="Arial" w:hAnsi="Arial" w:cs="Arial"/>
          <w:sz w:val="24"/>
          <w:szCs w:val="24"/>
        </w:rPr>
      </w:pPr>
      <w:r w:rsidRPr="00364826">
        <w:rPr>
          <w:rFonts w:ascii="Arial" w:eastAsia="Arial" w:hAnsi="Arial" w:cs="Arial"/>
          <w:b/>
          <w:sz w:val="24"/>
          <w:szCs w:val="24"/>
        </w:rPr>
        <w:t xml:space="preserve">Canal telefónico: </w:t>
      </w:r>
      <w:r w:rsidRPr="00364826">
        <w:rPr>
          <w:rFonts w:ascii="Arial" w:eastAsia="Arial" w:hAnsi="Arial" w:cs="Arial"/>
          <w:sz w:val="24"/>
          <w:szCs w:val="24"/>
        </w:rPr>
        <w:t>Permite establecer un contacto mediante un servicio telefónico con una línea dispuesta, divulgada y plenamente identificada para radicar y/o formular peticiones, quejas, reclamos, sugerencias y felicitaciones. Las Cajas adicionalmente deben contar con una línea gratuita nacional.</w:t>
      </w:r>
    </w:p>
    <w:p w14:paraId="7B1F79EC" w14:textId="315F657E" w:rsidR="008B418F" w:rsidRPr="00364826" w:rsidRDefault="008B418F" w:rsidP="00C745E2">
      <w:pPr>
        <w:pStyle w:val="Prrafodelista"/>
        <w:numPr>
          <w:ilvl w:val="0"/>
          <w:numId w:val="39"/>
        </w:numPr>
        <w:spacing w:after="0" w:line="276" w:lineRule="auto"/>
        <w:jc w:val="both"/>
        <w:rPr>
          <w:rFonts w:ascii="Arial" w:eastAsia="Arial" w:hAnsi="Arial" w:cs="Arial"/>
          <w:sz w:val="24"/>
          <w:szCs w:val="24"/>
        </w:rPr>
      </w:pPr>
      <w:r w:rsidRPr="00364826">
        <w:rPr>
          <w:rFonts w:ascii="Arial" w:eastAsia="Arial" w:hAnsi="Arial" w:cs="Arial"/>
          <w:b/>
          <w:sz w:val="24"/>
          <w:szCs w:val="24"/>
        </w:rPr>
        <w:t xml:space="preserve">Canal virtual: </w:t>
      </w:r>
      <w:r w:rsidRPr="00364826">
        <w:rPr>
          <w:rFonts w:ascii="Arial" w:eastAsia="Arial" w:hAnsi="Arial" w:cs="Arial"/>
          <w:sz w:val="24"/>
          <w:szCs w:val="24"/>
        </w:rPr>
        <w:t>Permite la interacción con los afiliados a través de medios electrónicos, no solo para conocer los servicios sino para radicar cualquier requerimiento (PQRSF) hacia la Caja de Compensación</w:t>
      </w:r>
      <w:r w:rsidR="006F0B84">
        <w:rPr>
          <w:rFonts w:ascii="Arial" w:eastAsia="Arial" w:hAnsi="Arial" w:cs="Arial"/>
          <w:sz w:val="24"/>
          <w:szCs w:val="24"/>
        </w:rPr>
        <w:t xml:space="preserve"> Familiar</w:t>
      </w:r>
      <w:r w:rsidRPr="00364826">
        <w:rPr>
          <w:rFonts w:ascii="Arial" w:eastAsia="Arial" w:hAnsi="Arial" w:cs="Arial"/>
          <w:sz w:val="24"/>
          <w:szCs w:val="24"/>
        </w:rPr>
        <w:t>.</w:t>
      </w:r>
    </w:p>
    <w:p w14:paraId="01955424" w14:textId="77777777" w:rsidR="008B418F" w:rsidRPr="00364826" w:rsidRDefault="008B418F" w:rsidP="00C745E2">
      <w:pPr>
        <w:pStyle w:val="Prrafodelista"/>
        <w:numPr>
          <w:ilvl w:val="0"/>
          <w:numId w:val="39"/>
        </w:numPr>
        <w:spacing w:after="0" w:line="276" w:lineRule="auto"/>
        <w:jc w:val="both"/>
        <w:rPr>
          <w:rFonts w:ascii="Arial" w:eastAsia="Arial" w:hAnsi="Arial" w:cs="Arial"/>
          <w:sz w:val="24"/>
          <w:szCs w:val="24"/>
        </w:rPr>
      </w:pPr>
      <w:r w:rsidRPr="00364826">
        <w:rPr>
          <w:rFonts w:ascii="Arial" w:eastAsia="Arial" w:hAnsi="Arial" w:cs="Arial"/>
          <w:b/>
          <w:sz w:val="24"/>
          <w:szCs w:val="24"/>
        </w:rPr>
        <w:t xml:space="preserve">Comunicación: </w:t>
      </w:r>
      <w:r w:rsidRPr="00364826">
        <w:rPr>
          <w:rFonts w:ascii="Arial" w:eastAsia="Arial" w:hAnsi="Arial" w:cs="Arial"/>
          <w:sz w:val="24"/>
          <w:szCs w:val="24"/>
        </w:rPr>
        <w:t>Medio por el cual se informa legalmente al afiliado, o usuario una decisión tomada por la Caja de Compensación Familiar.</w:t>
      </w:r>
    </w:p>
    <w:p w14:paraId="58C990DD" w14:textId="77777777" w:rsidR="008B418F" w:rsidRPr="00364826" w:rsidRDefault="008B418F" w:rsidP="00C745E2">
      <w:pPr>
        <w:pStyle w:val="Prrafodelista"/>
        <w:numPr>
          <w:ilvl w:val="0"/>
          <w:numId w:val="39"/>
        </w:numPr>
        <w:spacing w:after="0" w:line="276" w:lineRule="auto"/>
        <w:jc w:val="both"/>
        <w:rPr>
          <w:rFonts w:ascii="Arial" w:eastAsia="Arial" w:hAnsi="Arial" w:cs="Arial"/>
          <w:sz w:val="24"/>
          <w:szCs w:val="24"/>
        </w:rPr>
      </w:pPr>
      <w:r w:rsidRPr="00364826">
        <w:rPr>
          <w:rFonts w:ascii="Arial" w:eastAsia="Arial" w:hAnsi="Arial" w:cs="Arial"/>
          <w:b/>
          <w:sz w:val="24"/>
          <w:szCs w:val="24"/>
        </w:rPr>
        <w:t xml:space="preserve">Peticiones y/o solicitudes: </w:t>
      </w:r>
      <w:r w:rsidRPr="00364826">
        <w:rPr>
          <w:rFonts w:ascii="Arial" w:eastAsia="Arial" w:hAnsi="Arial" w:cs="Arial"/>
          <w:sz w:val="24"/>
          <w:szCs w:val="24"/>
        </w:rPr>
        <w:t>Son aquellas que no requieren acciones de mejoramiento, su causa está relacionada con una necesidad de información, obedecen al compromiso de mantener informada a la población afiliada y/o ciudadanía en general, también relacionadas con orientar a los grupos de interés respecto a los diferentes trámites ante la CCF o asociadas a la solicitud de documentación.</w:t>
      </w:r>
    </w:p>
    <w:p w14:paraId="47C7596F" w14:textId="77777777" w:rsidR="008B418F" w:rsidRPr="00364826" w:rsidRDefault="008B418F" w:rsidP="00C745E2">
      <w:pPr>
        <w:pStyle w:val="Prrafodelista"/>
        <w:numPr>
          <w:ilvl w:val="0"/>
          <w:numId w:val="39"/>
        </w:numPr>
        <w:spacing w:after="0" w:line="276" w:lineRule="auto"/>
        <w:jc w:val="both"/>
        <w:rPr>
          <w:rFonts w:ascii="Arial" w:eastAsia="Arial" w:hAnsi="Arial" w:cs="Arial"/>
          <w:sz w:val="24"/>
          <w:szCs w:val="24"/>
        </w:rPr>
      </w:pPr>
      <w:r w:rsidRPr="00364826">
        <w:rPr>
          <w:rFonts w:ascii="Arial" w:eastAsia="Arial" w:hAnsi="Arial" w:cs="Arial"/>
          <w:b/>
          <w:sz w:val="24"/>
          <w:szCs w:val="24"/>
        </w:rPr>
        <w:t xml:space="preserve">Queja: </w:t>
      </w:r>
      <w:r w:rsidRPr="00364826">
        <w:rPr>
          <w:rFonts w:ascii="Arial" w:eastAsia="Arial" w:hAnsi="Arial" w:cs="Arial"/>
          <w:sz w:val="24"/>
          <w:szCs w:val="24"/>
        </w:rPr>
        <w:t>Manifestación de inconformidad con la actuación de un determinado colaborador durante la prestación de un servicio.</w:t>
      </w:r>
    </w:p>
    <w:p w14:paraId="45BED2E3" w14:textId="77777777" w:rsidR="008B418F" w:rsidRPr="00364826" w:rsidRDefault="008B418F" w:rsidP="00C745E2">
      <w:pPr>
        <w:pStyle w:val="Prrafodelista"/>
        <w:numPr>
          <w:ilvl w:val="0"/>
          <w:numId w:val="39"/>
        </w:numPr>
        <w:spacing w:after="0" w:line="276" w:lineRule="auto"/>
        <w:jc w:val="both"/>
        <w:rPr>
          <w:rFonts w:ascii="Arial" w:eastAsia="Arial" w:hAnsi="Arial" w:cs="Arial"/>
          <w:sz w:val="24"/>
          <w:szCs w:val="24"/>
        </w:rPr>
      </w:pPr>
      <w:r w:rsidRPr="00364826">
        <w:rPr>
          <w:rFonts w:ascii="Arial" w:eastAsia="Arial" w:hAnsi="Arial" w:cs="Arial"/>
          <w:b/>
          <w:sz w:val="24"/>
          <w:szCs w:val="24"/>
        </w:rPr>
        <w:t xml:space="preserve">Reclamo: </w:t>
      </w:r>
      <w:r w:rsidRPr="00364826">
        <w:rPr>
          <w:rFonts w:ascii="Arial" w:eastAsia="Arial" w:hAnsi="Arial" w:cs="Arial"/>
          <w:sz w:val="24"/>
          <w:szCs w:val="24"/>
        </w:rPr>
        <w:t>Insatisfacción que formula una persona a un incumplimiento legal vigente o expresión de insatisfacción hecha a una Organización con respecto a la escucha de la voz de sus clientes o al propio proceso de PQRSF. Se deben identificar las causas de las Quejas y Reclamos y generar acciones articuladas entre las dependencias de la Corporación, para disminuir su incidencia en un corto, mediano y largo plazo.</w:t>
      </w:r>
    </w:p>
    <w:p w14:paraId="44AD26F5" w14:textId="77777777" w:rsidR="008B418F" w:rsidRPr="00364826" w:rsidRDefault="008B418F" w:rsidP="00C745E2">
      <w:pPr>
        <w:pStyle w:val="Prrafodelista"/>
        <w:numPr>
          <w:ilvl w:val="0"/>
          <w:numId w:val="39"/>
        </w:numPr>
        <w:spacing w:after="0" w:line="276" w:lineRule="auto"/>
        <w:jc w:val="both"/>
        <w:rPr>
          <w:rFonts w:ascii="Arial" w:eastAsia="Arial" w:hAnsi="Arial" w:cs="Arial"/>
          <w:sz w:val="24"/>
          <w:szCs w:val="24"/>
        </w:rPr>
      </w:pPr>
      <w:r w:rsidRPr="00364826">
        <w:rPr>
          <w:rFonts w:ascii="Arial" w:eastAsia="Arial" w:hAnsi="Arial" w:cs="Arial"/>
          <w:b/>
          <w:sz w:val="24"/>
          <w:szCs w:val="24"/>
        </w:rPr>
        <w:t xml:space="preserve">Sugerencias: </w:t>
      </w:r>
      <w:r w:rsidRPr="00364826">
        <w:rPr>
          <w:rFonts w:ascii="Arial" w:eastAsia="Arial" w:hAnsi="Arial" w:cs="Arial"/>
          <w:sz w:val="24"/>
          <w:szCs w:val="24"/>
        </w:rPr>
        <w:t>Manifestación de una idea o propuesta de una persona o empresa para mejorar un determinado servicio o crear uno nuevo dentro del portafolio.</w:t>
      </w:r>
    </w:p>
    <w:p w14:paraId="70C21658" w14:textId="77777777" w:rsidR="00A93A15" w:rsidRPr="00364826" w:rsidRDefault="00A93A15" w:rsidP="00364826">
      <w:pPr>
        <w:spacing w:line="276" w:lineRule="auto"/>
        <w:jc w:val="both"/>
        <w:rPr>
          <w:rFonts w:ascii="Arial" w:eastAsia="Arial" w:hAnsi="Arial" w:cs="Arial"/>
        </w:rPr>
      </w:pPr>
    </w:p>
    <w:p w14:paraId="12442C26" w14:textId="53622AF2" w:rsidR="00A93A15" w:rsidRPr="00364826" w:rsidRDefault="002D184F" w:rsidP="00364826">
      <w:pPr>
        <w:pStyle w:val="Ttulo2"/>
        <w:spacing w:before="0" w:line="276" w:lineRule="auto"/>
        <w:rPr>
          <w:rFonts w:ascii="Arial" w:eastAsia="Arial" w:hAnsi="Arial" w:cs="Arial"/>
          <w:bCs/>
          <w:sz w:val="24"/>
          <w:szCs w:val="24"/>
        </w:rPr>
      </w:pPr>
      <w:bookmarkStart w:id="184" w:name="_Toc62659210"/>
      <w:r w:rsidRPr="00364826">
        <w:rPr>
          <w:rFonts w:ascii="Arial" w:eastAsia="Arial" w:hAnsi="Arial" w:cs="Arial"/>
          <w:bCs/>
          <w:sz w:val="24"/>
          <w:szCs w:val="24"/>
        </w:rPr>
        <w:t>9</w:t>
      </w:r>
      <w:r w:rsidR="00375536" w:rsidRPr="00364826">
        <w:rPr>
          <w:rFonts w:ascii="Arial" w:eastAsia="Arial" w:hAnsi="Arial" w:cs="Arial"/>
          <w:bCs/>
          <w:sz w:val="24"/>
          <w:szCs w:val="24"/>
        </w:rPr>
        <w:t>.3 PROTOCOLOS DE ATENCIÓN AL CIUDADANO</w:t>
      </w:r>
      <w:bookmarkEnd w:id="184"/>
    </w:p>
    <w:p w14:paraId="49E00684" w14:textId="77777777" w:rsidR="00375536" w:rsidRPr="00364826" w:rsidRDefault="00375536" w:rsidP="00364826">
      <w:pPr>
        <w:spacing w:line="276" w:lineRule="auto"/>
        <w:jc w:val="both"/>
        <w:rPr>
          <w:rFonts w:ascii="Arial" w:eastAsia="Arial" w:hAnsi="Arial" w:cs="Arial"/>
        </w:rPr>
      </w:pPr>
    </w:p>
    <w:p w14:paraId="4DE1D1DB" w14:textId="7F65923B" w:rsidR="00DE19F7" w:rsidRPr="00364826" w:rsidRDefault="00375536" w:rsidP="00364826">
      <w:pPr>
        <w:spacing w:line="276" w:lineRule="auto"/>
        <w:jc w:val="both"/>
        <w:rPr>
          <w:rFonts w:ascii="Arial" w:eastAsia="Arial" w:hAnsi="Arial" w:cs="Arial"/>
        </w:rPr>
      </w:pPr>
      <w:r w:rsidRPr="00364826">
        <w:rPr>
          <w:rFonts w:ascii="Arial" w:eastAsia="Arial" w:hAnsi="Arial" w:cs="Arial"/>
        </w:rPr>
        <w:t xml:space="preserve">El Consejo Directivo de la Caja de Compensación Familiar, dentro de las funciones que les ha asignado la Ley 21 de 1982 y en cumplimiento de las directrices sobre la responsabilidad de los miembros de ese órgano de dirección, debe aprobar </w:t>
      </w:r>
      <w:r w:rsidR="002A0CB7" w:rsidRPr="00364826">
        <w:rPr>
          <w:rFonts w:ascii="Arial" w:eastAsia="Arial" w:hAnsi="Arial" w:cs="Arial"/>
        </w:rPr>
        <w:t xml:space="preserve">un Protocolo de Atención al Ciudadano que </w:t>
      </w:r>
      <w:r w:rsidR="00D46C56">
        <w:rPr>
          <w:rFonts w:ascii="Arial" w:eastAsia="Arial" w:hAnsi="Arial" w:cs="Arial"/>
        </w:rPr>
        <w:t>contenga la</w:t>
      </w:r>
      <w:r w:rsidRPr="00364826">
        <w:rPr>
          <w:rFonts w:ascii="Arial" w:eastAsia="Arial" w:hAnsi="Arial" w:cs="Arial"/>
        </w:rPr>
        <w:t xml:space="preserve"> política de gestión que se debe </w:t>
      </w:r>
      <w:r w:rsidRPr="00364826">
        <w:rPr>
          <w:rFonts w:ascii="Arial" w:eastAsia="Arial" w:hAnsi="Arial" w:cs="Arial"/>
        </w:rPr>
        <w:lastRenderedPageBreak/>
        <w:t>dar a las peticiones, quejas reclamos, sugerencias y felicitaciones que se presenten ante la Corporación, donde se le dé prioridad a la población vulnerable, entendida ésta como los grupos de personas que se encuentran en estado de desprotección o incapacidad frente a una amenaza a su condición psicológica, física y mental, entre otras</w:t>
      </w:r>
      <w:r w:rsidR="00213A73" w:rsidRPr="00364826">
        <w:rPr>
          <w:rFonts w:ascii="Arial" w:eastAsia="Arial" w:hAnsi="Arial" w:cs="Arial"/>
        </w:rPr>
        <w:t xml:space="preserve"> </w:t>
      </w:r>
      <w:r w:rsidR="00213A73" w:rsidRPr="00364826">
        <w:rPr>
          <w:rFonts w:ascii="Arial" w:hAnsi="Arial" w:cs="Arial"/>
          <w:color w:val="4472C4" w:themeColor="accent1"/>
        </w:rPr>
        <w:t>[Circular 08-2020]</w:t>
      </w:r>
      <w:r w:rsidRPr="00364826">
        <w:rPr>
          <w:rFonts w:ascii="Arial" w:eastAsia="Arial" w:hAnsi="Arial" w:cs="Arial"/>
        </w:rPr>
        <w:t>.</w:t>
      </w:r>
      <w:r w:rsidR="008F006C" w:rsidRPr="00364826">
        <w:rPr>
          <w:rFonts w:ascii="Arial" w:eastAsia="Arial" w:hAnsi="Arial" w:cs="Arial"/>
        </w:rPr>
        <w:t xml:space="preserve"> </w:t>
      </w:r>
    </w:p>
    <w:p w14:paraId="7A57C6D8" w14:textId="77777777" w:rsidR="00DE19F7" w:rsidRPr="00364826" w:rsidRDefault="00DE19F7" w:rsidP="00364826">
      <w:pPr>
        <w:spacing w:line="276" w:lineRule="auto"/>
        <w:jc w:val="both"/>
        <w:rPr>
          <w:rFonts w:ascii="Arial" w:eastAsia="Arial" w:hAnsi="Arial" w:cs="Arial"/>
        </w:rPr>
      </w:pPr>
    </w:p>
    <w:p w14:paraId="3867B19D" w14:textId="20BDFE44" w:rsidR="002A0CB7" w:rsidRPr="00364826" w:rsidRDefault="002A0CB7" w:rsidP="00364826">
      <w:pPr>
        <w:spacing w:line="276" w:lineRule="auto"/>
        <w:jc w:val="both"/>
        <w:rPr>
          <w:rFonts w:ascii="Arial" w:eastAsia="Arial" w:hAnsi="Arial" w:cs="Arial"/>
        </w:rPr>
      </w:pPr>
      <w:r w:rsidRPr="00364826">
        <w:rPr>
          <w:rFonts w:ascii="Arial" w:eastAsia="Arial" w:hAnsi="Arial" w:cs="Arial"/>
        </w:rPr>
        <w:t>La política de gestión, los procesos y procedimientos</w:t>
      </w:r>
      <w:r w:rsidR="008F006C" w:rsidRPr="00364826">
        <w:rPr>
          <w:rFonts w:ascii="Arial" w:eastAsia="Arial" w:hAnsi="Arial" w:cs="Arial"/>
        </w:rPr>
        <w:t xml:space="preserve"> tendrán en cuenta la Carta de Derechos y Deberes de la Caja de Compensación </w:t>
      </w:r>
      <w:r w:rsidR="006F0B84">
        <w:rPr>
          <w:rFonts w:ascii="Arial" w:eastAsia="Arial" w:hAnsi="Arial" w:cs="Arial"/>
        </w:rPr>
        <w:t xml:space="preserve">Familiar </w:t>
      </w:r>
      <w:r w:rsidR="008F006C" w:rsidRPr="00364826">
        <w:rPr>
          <w:rFonts w:ascii="Arial" w:eastAsia="Arial" w:hAnsi="Arial" w:cs="Arial"/>
        </w:rPr>
        <w:t>a la que hace referencia el Capítulo 1 del Título I de la presente Circular</w:t>
      </w:r>
      <w:r w:rsidR="00DE19F7" w:rsidRPr="00364826">
        <w:rPr>
          <w:rFonts w:ascii="Arial" w:eastAsia="Arial" w:hAnsi="Arial" w:cs="Arial"/>
        </w:rPr>
        <w:t xml:space="preserve">. </w:t>
      </w:r>
      <w:r w:rsidR="006C0E46" w:rsidRPr="00364826">
        <w:rPr>
          <w:rFonts w:ascii="Arial" w:eastAsia="Arial" w:hAnsi="Arial" w:cs="Arial"/>
        </w:rPr>
        <w:t>Además,</w:t>
      </w:r>
      <w:r w:rsidR="00DE19F7" w:rsidRPr="00364826">
        <w:rPr>
          <w:rFonts w:ascii="Arial" w:eastAsia="Arial" w:hAnsi="Arial" w:cs="Arial"/>
        </w:rPr>
        <w:t xml:space="preserve"> estas deberán</w:t>
      </w:r>
      <w:r w:rsidRPr="00364826">
        <w:rPr>
          <w:rFonts w:ascii="Arial" w:eastAsia="Arial" w:hAnsi="Arial" w:cs="Arial"/>
        </w:rPr>
        <w:t xml:space="preserve"> contener como mínimo los siguientes aspectos:</w:t>
      </w:r>
    </w:p>
    <w:p w14:paraId="47878E1C" w14:textId="77777777" w:rsidR="002A0CB7" w:rsidRPr="00364826" w:rsidRDefault="002A0CB7" w:rsidP="00364826">
      <w:pPr>
        <w:spacing w:line="276" w:lineRule="auto"/>
        <w:jc w:val="both"/>
        <w:rPr>
          <w:rFonts w:ascii="Arial" w:eastAsia="Arial" w:hAnsi="Arial" w:cs="Arial"/>
        </w:rPr>
      </w:pPr>
    </w:p>
    <w:p w14:paraId="7D159BD0" w14:textId="38495774" w:rsidR="002A0CB7" w:rsidRPr="00364826" w:rsidRDefault="002A0CB7" w:rsidP="00C745E2">
      <w:pPr>
        <w:pStyle w:val="Prrafodelista"/>
        <w:numPr>
          <w:ilvl w:val="0"/>
          <w:numId w:val="40"/>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Mecanismo de Presentación y Radicación de PQRSF: En este punto es fundamental que se establezca la forma o medio de registro que permita establecer la fecha de radicación y el consecutivo o número de radicado de las PQRSF presentadas, dado que al ciudadano le asiste legalmente el derecho de consultar en cualquier tiempo el estado en el cual se encuentra, además de permitir a la </w:t>
      </w:r>
      <w:r w:rsidRPr="006F0B84">
        <w:rPr>
          <w:rFonts w:ascii="Arial" w:eastAsia="Arial" w:hAnsi="Arial" w:cs="Arial"/>
          <w:sz w:val="24"/>
          <w:szCs w:val="24"/>
        </w:rPr>
        <w:t xml:space="preserve">Caja </w:t>
      </w:r>
      <w:r w:rsidR="006F0B84" w:rsidRPr="006F0B84">
        <w:rPr>
          <w:rFonts w:ascii="Arial" w:eastAsia="Arial" w:hAnsi="Arial" w:cs="Arial"/>
          <w:sz w:val="24"/>
          <w:szCs w:val="24"/>
        </w:rPr>
        <w:t xml:space="preserve">de Compensación Familiar </w:t>
      </w:r>
      <w:r w:rsidRPr="006F0B84">
        <w:rPr>
          <w:rFonts w:ascii="Arial" w:eastAsia="Arial" w:hAnsi="Arial" w:cs="Arial"/>
          <w:sz w:val="24"/>
          <w:szCs w:val="24"/>
        </w:rPr>
        <w:t>hacer</w:t>
      </w:r>
      <w:r w:rsidRPr="00364826">
        <w:rPr>
          <w:rFonts w:ascii="Arial" w:eastAsia="Arial" w:hAnsi="Arial" w:cs="Arial"/>
          <w:sz w:val="24"/>
          <w:szCs w:val="24"/>
        </w:rPr>
        <w:t xml:space="preserve"> su trazabilidad.</w:t>
      </w:r>
    </w:p>
    <w:p w14:paraId="41077B37" w14:textId="5B1614AD" w:rsidR="002A0CB7" w:rsidRPr="00364826" w:rsidRDefault="002A0CB7" w:rsidP="00C745E2">
      <w:pPr>
        <w:pStyle w:val="Prrafodelista"/>
        <w:numPr>
          <w:ilvl w:val="0"/>
          <w:numId w:val="40"/>
        </w:numPr>
        <w:spacing w:after="0" w:line="276" w:lineRule="auto"/>
        <w:jc w:val="both"/>
        <w:rPr>
          <w:rFonts w:ascii="Arial" w:eastAsia="Arial" w:hAnsi="Arial" w:cs="Arial"/>
          <w:sz w:val="24"/>
          <w:szCs w:val="24"/>
        </w:rPr>
      </w:pPr>
      <w:r w:rsidRPr="00364826">
        <w:rPr>
          <w:rFonts w:ascii="Arial" w:eastAsia="Arial" w:hAnsi="Arial" w:cs="Arial"/>
          <w:sz w:val="24"/>
          <w:szCs w:val="24"/>
        </w:rPr>
        <w:t>Sistema de prioridades que permita solucionar las peticiones quejas reclamos, sugerencias o felicitaciones de acuerdo con el orden de llegada, siempre teniendo en cuenta las excepciones legales.</w:t>
      </w:r>
    </w:p>
    <w:p w14:paraId="6C3BFFFA" w14:textId="407CE630" w:rsidR="002A0CB7" w:rsidRPr="00364826" w:rsidRDefault="002A0CB7" w:rsidP="00C745E2">
      <w:pPr>
        <w:pStyle w:val="Prrafodelista"/>
        <w:numPr>
          <w:ilvl w:val="0"/>
          <w:numId w:val="40"/>
        </w:numPr>
        <w:spacing w:after="0" w:line="276" w:lineRule="auto"/>
        <w:jc w:val="both"/>
        <w:rPr>
          <w:rFonts w:ascii="Arial" w:eastAsia="Arial" w:hAnsi="Arial" w:cs="Arial"/>
          <w:sz w:val="24"/>
          <w:szCs w:val="24"/>
        </w:rPr>
      </w:pPr>
      <w:r w:rsidRPr="00364826">
        <w:rPr>
          <w:rFonts w:ascii="Arial" w:eastAsia="Arial" w:hAnsi="Arial" w:cs="Arial"/>
          <w:sz w:val="24"/>
          <w:szCs w:val="24"/>
        </w:rPr>
        <w:t>Los canales de atención definidos por la Caja de Compensación Familiar y la forma</w:t>
      </w:r>
      <w:r w:rsidR="007C2331" w:rsidRPr="00364826">
        <w:rPr>
          <w:rFonts w:ascii="Arial" w:eastAsia="Arial" w:hAnsi="Arial" w:cs="Arial"/>
          <w:sz w:val="24"/>
          <w:szCs w:val="24"/>
        </w:rPr>
        <w:t xml:space="preserve"> </w:t>
      </w:r>
      <w:r w:rsidRPr="00364826">
        <w:rPr>
          <w:rFonts w:ascii="Arial" w:eastAsia="Arial" w:hAnsi="Arial" w:cs="Arial"/>
          <w:sz w:val="24"/>
          <w:szCs w:val="24"/>
        </w:rPr>
        <w:t>de acceder a ellos.</w:t>
      </w:r>
      <w:r w:rsidR="00260510" w:rsidRPr="00364826">
        <w:rPr>
          <w:rFonts w:ascii="Arial" w:eastAsia="Arial" w:hAnsi="Arial" w:cs="Arial"/>
          <w:sz w:val="24"/>
          <w:szCs w:val="24"/>
        </w:rPr>
        <w:t xml:space="preserve"> </w:t>
      </w:r>
    </w:p>
    <w:p w14:paraId="54D80C89" w14:textId="777215F1" w:rsidR="002A0CB7" w:rsidRPr="00364826" w:rsidRDefault="002A0CB7" w:rsidP="00C745E2">
      <w:pPr>
        <w:pStyle w:val="Prrafodelista"/>
        <w:numPr>
          <w:ilvl w:val="0"/>
          <w:numId w:val="40"/>
        </w:numPr>
        <w:spacing w:after="0" w:line="276" w:lineRule="auto"/>
        <w:jc w:val="both"/>
        <w:rPr>
          <w:rFonts w:ascii="Arial" w:eastAsia="Arial" w:hAnsi="Arial" w:cs="Arial"/>
          <w:sz w:val="24"/>
          <w:szCs w:val="24"/>
        </w:rPr>
      </w:pPr>
      <w:r w:rsidRPr="00364826">
        <w:rPr>
          <w:rFonts w:ascii="Arial" w:eastAsia="Arial" w:hAnsi="Arial" w:cs="Arial"/>
          <w:sz w:val="24"/>
          <w:szCs w:val="24"/>
        </w:rPr>
        <w:t>Término y procedimiento que se debe surtir entre las dependencias para atender de manera efectiva las peticiones quejas reclamos, sugerencias o felicitaciones y dar respuesta oportuna, garantizando el debido proceso de las PQRSF y en los casos en que haya revisión por parte de una instancia superior.</w:t>
      </w:r>
    </w:p>
    <w:p w14:paraId="7F65C134" w14:textId="37E3EF86" w:rsidR="002A0CB7" w:rsidRPr="00364826" w:rsidRDefault="002A0CB7" w:rsidP="00C745E2">
      <w:pPr>
        <w:pStyle w:val="Prrafodelista"/>
        <w:numPr>
          <w:ilvl w:val="0"/>
          <w:numId w:val="40"/>
        </w:numPr>
        <w:spacing w:after="0" w:line="276" w:lineRule="auto"/>
        <w:jc w:val="both"/>
        <w:rPr>
          <w:rFonts w:ascii="Arial" w:eastAsia="Arial" w:hAnsi="Arial" w:cs="Arial"/>
          <w:sz w:val="24"/>
          <w:szCs w:val="24"/>
        </w:rPr>
      </w:pPr>
      <w:r w:rsidRPr="00364826">
        <w:rPr>
          <w:rFonts w:ascii="Arial" w:eastAsia="Arial" w:hAnsi="Arial" w:cs="Arial"/>
          <w:sz w:val="24"/>
          <w:szCs w:val="24"/>
        </w:rPr>
        <w:t>Atención en instalaciones especial y preferencial a las personas en situación de discapacidad, niños y niñas, mujeres gestantes o adultos mayores, y en general de</w:t>
      </w:r>
    </w:p>
    <w:p w14:paraId="7DB1D522" w14:textId="77777777" w:rsidR="002A0CB7" w:rsidRPr="00364826" w:rsidRDefault="002A0CB7" w:rsidP="00C745E2">
      <w:pPr>
        <w:pStyle w:val="Prrafodelista"/>
        <w:numPr>
          <w:ilvl w:val="0"/>
          <w:numId w:val="40"/>
        </w:numPr>
        <w:spacing w:after="0" w:line="276" w:lineRule="auto"/>
        <w:jc w:val="both"/>
        <w:rPr>
          <w:rFonts w:ascii="Arial" w:eastAsia="Arial" w:hAnsi="Arial" w:cs="Arial"/>
          <w:sz w:val="24"/>
          <w:szCs w:val="24"/>
        </w:rPr>
      </w:pPr>
      <w:r w:rsidRPr="00364826">
        <w:rPr>
          <w:rFonts w:ascii="Arial" w:eastAsia="Arial" w:hAnsi="Arial" w:cs="Arial"/>
          <w:sz w:val="24"/>
          <w:szCs w:val="24"/>
        </w:rPr>
        <w:t>personas en estado de indefensión o debilidad manifiesta.</w:t>
      </w:r>
    </w:p>
    <w:p w14:paraId="05349933" w14:textId="181BEFF9" w:rsidR="002A0CB7" w:rsidRPr="00364826" w:rsidRDefault="002A0CB7" w:rsidP="00C745E2">
      <w:pPr>
        <w:pStyle w:val="Prrafodelista"/>
        <w:numPr>
          <w:ilvl w:val="0"/>
          <w:numId w:val="40"/>
        </w:numPr>
        <w:spacing w:after="0" w:line="276" w:lineRule="auto"/>
        <w:jc w:val="both"/>
        <w:rPr>
          <w:rFonts w:ascii="Arial" w:eastAsia="Arial" w:hAnsi="Arial" w:cs="Arial"/>
          <w:sz w:val="24"/>
          <w:szCs w:val="24"/>
        </w:rPr>
      </w:pPr>
      <w:r w:rsidRPr="00364826">
        <w:rPr>
          <w:rFonts w:ascii="Arial" w:eastAsia="Arial" w:hAnsi="Arial" w:cs="Arial"/>
          <w:sz w:val="24"/>
          <w:szCs w:val="24"/>
        </w:rPr>
        <w:t>De acuerdo con la normatividad vigente y las directrices impartidas por la Superintendencia, tener definido qué se entiende por documentos privados y reservados, cuáles de estos documentos pueden ser entregados y a través de qué</w:t>
      </w:r>
      <w:r w:rsidR="007C2331" w:rsidRPr="00364826">
        <w:rPr>
          <w:rFonts w:ascii="Arial" w:eastAsia="Arial" w:hAnsi="Arial" w:cs="Arial"/>
          <w:sz w:val="24"/>
          <w:szCs w:val="24"/>
        </w:rPr>
        <w:t xml:space="preserve"> </w:t>
      </w:r>
      <w:r w:rsidRPr="00364826">
        <w:rPr>
          <w:rFonts w:ascii="Arial" w:eastAsia="Arial" w:hAnsi="Arial" w:cs="Arial"/>
          <w:sz w:val="24"/>
          <w:szCs w:val="24"/>
        </w:rPr>
        <w:t>canales pueden acceder.</w:t>
      </w:r>
    </w:p>
    <w:p w14:paraId="09DEA43C" w14:textId="573FC388" w:rsidR="002A0CB7" w:rsidRPr="00364826" w:rsidRDefault="002A0CB7" w:rsidP="00C745E2">
      <w:pPr>
        <w:pStyle w:val="Prrafodelista"/>
        <w:numPr>
          <w:ilvl w:val="0"/>
          <w:numId w:val="40"/>
        </w:numPr>
        <w:spacing w:after="0" w:line="276" w:lineRule="auto"/>
        <w:jc w:val="both"/>
        <w:rPr>
          <w:rFonts w:ascii="Arial" w:eastAsia="Arial" w:hAnsi="Arial" w:cs="Arial"/>
          <w:sz w:val="24"/>
          <w:szCs w:val="24"/>
        </w:rPr>
      </w:pPr>
      <w:r w:rsidRPr="00364826">
        <w:rPr>
          <w:rFonts w:ascii="Arial" w:eastAsia="Arial" w:hAnsi="Arial" w:cs="Arial"/>
          <w:sz w:val="24"/>
          <w:szCs w:val="24"/>
        </w:rPr>
        <w:lastRenderedPageBreak/>
        <w:t>Periodicidad y mecanismo de entrega de informes a la Alta Dirección</w:t>
      </w:r>
      <w:r w:rsidR="007C2331" w:rsidRPr="00364826">
        <w:rPr>
          <w:rFonts w:ascii="Arial" w:eastAsia="Arial" w:hAnsi="Arial" w:cs="Arial"/>
          <w:sz w:val="24"/>
          <w:szCs w:val="24"/>
        </w:rPr>
        <w:t xml:space="preserve"> de acuerdo con las características descritas en el presente capítulo de esta Circular</w:t>
      </w:r>
      <w:r w:rsidRPr="00364826">
        <w:rPr>
          <w:rFonts w:ascii="Arial" w:eastAsia="Arial" w:hAnsi="Arial" w:cs="Arial"/>
          <w:sz w:val="24"/>
          <w:szCs w:val="24"/>
        </w:rPr>
        <w:t>.</w:t>
      </w:r>
    </w:p>
    <w:p w14:paraId="3D4F52D6" w14:textId="3AB200C3" w:rsidR="002A0CB7" w:rsidRPr="00364826" w:rsidRDefault="002A0CB7" w:rsidP="00C745E2">
      <w:pPr>
        <w:pStyle w:val="Prrafodelista"/>
        <w:numPr>
          <w:ilvl w:val="0"/>
          <w:numId w:val="40"/>
        </w:numPr>
        <w:spacing w:after="0" w:line="276" w:lineRule="auto"/>
        <w:jc w:val="both"/>
        <w:rPr>
          <w:rFonts w:ascii="Arial" w:eastAsia="Arial" w:hAnsi="Arial" w:cs="Arial"/>
          <w:sz w:val="24"/>
          <w:szCs w:val="24"/>
        </w:rPr>
      </w:pPr>
      <w:r w:rsidRPr="00364826">
        <w:rPr>
          <w:rFonts w:ascii="Arial" w:eastAsia="Arial" w:hAnsi="Arial" w:cs="Arial"/>
          <w:sz w:val="24"/>
          <w:szCs w:val="24"/>
        </w:rPr>
        <w:t>Mecanismos de solución adoptados por la Alta Dirección.</w:t>
      </w:r>
    </w:p>
    <w:p w14:paraId="399C3345" w14:textId="6C9F2ABB" w:rsidR="002A0CB7" w:rsidRPr="00364826" w:rsidRDefault="002A0CB7" w:rsidP="00C745E2">
      <w:pPr>
        <w:pStyle w:val="Prrafodelista"/>
        <w:numPr>
          <w:ilvl w:val="0"/>
          <w:numId w:val="40"/>
        </w:numPr>
        <w:spacing w:after="0" w:line="276" w:lineRule="auto"/>
        <w:jc w:val="both"/>
        <w:rPr>
          <w:rFonts w:ascii="Arial" w:eastAsia="Arial" w:hAnsi="Arial" w:cs="Arial"/>
          <w:sz w:val="24"/>
          <w:szCs w:val="24"/>
        </w:rPr>
      </w:pPr>
      <w:r w:rsidRPr="00364826">
        <w:rPr>
          <w:rFonts w:ascii="Arial" w:eastAsia="Arial" w:hAnsi="Arial" w:cs="Arial"/>
          <w:sz w:val="24"/>
          <w:szCs w:val="24"/>
        </w:rPr>
        <w:t>Mecanismos de resarcimiento en caso de ser necesario.</w:t>
      </w:r>
    </w:p>
    <w:p w14:paraId="29DE8741" w14:textId="58F780BC" w:rsidR="008B418F" w:rsidRPr="00364826" w:rsidRDefault="008B418F" w:rsidP="00364826">
      <w:pPr>
        <w:spacing w:line="276" w:lineRule="auto"/>
        <w:jc w:val="both"/>
        <w:rPr>
          <w:rFonts w:ascii="Arial" w:eastAsia="Arial" w:hAnsi="Arial" w:cs="Arial"/>
        </w:rPr>
      </w:pPr>
    </w:p>
    <w:p w14:paraId="2A128803" w14:textId="23F89B28" w:rsidR="008B418F" w:rsidRPr="00364826" w:rsidRDefault="008B418F" w:rsidP="00364826">
      <w:pPr>
        <w:spacing w:line="276" w:lineRule="auto"/>
        <w:jc w:val="both"/>
        <w:rPr>
          <w:rFonts w:ascii="Arial" w:eastAsia="Arial" w:hAnsi="Arial" w:cs="Arial"/>
        </w:rPr>
      </w:pPr>
    </w:p>
    <w:p w14:paraId="55EB773F" w14:textId="105B1EA5" w:rsidR="00D217F1" w:rsidRPr="00364826" w:rsidRDefault="002D184F" w:rsidP="00364826">
      <w:pPr>
        <w:pStyle w:val="Ttulo2"/>
        <w:spacing w:before="0" w:line="276" w:lineRule="auto"/>
        <w:rPr>
          <w:rFonts w:ascii="Arial" w:eastAsia="Arial" w:hAnsi="Arial" w:cs="Arial"/>
          <w:bCs/>
          <w:sz w:val="24"/>
          <w:szCs w:val="24"/>
        </w:rPr>
      </w:pPr>
      <w:bookmarkStart w:id="185" w:name="_Toc62659211"/>
      <w:r w:rsidRPr="00364826">
        <w:rPr>
          <w:rFonts w:ascii="Arial" w:eastAsia="Arial" w:hAnsi="Arial" w:cs="Arial"/>
          <w:bCs/>
          <w:sz w:val="24"/>
          <w:szCs w:val="24"/>
        </w:rPr>
        <w:t>9</w:t>
      </w:r>
      <w:r w:rsidR="00213A73" w:rsidRPr="00364826">
        <w:rPr>
          <w:rFonts w:ascii="Arial" w:eastAsia="Arial" w:hAnsi="Arial" w:cs="Arial"/>
          <w:bCs/>
          <w:sz w:val="24"/>
          <w:szCs w:val="24"/>
        </w:rPr>
        <w:t xml:space="preserve">.4 </w:t>
      </w:r>
      <w:r w:rsidR="00D217F1" w:rsidRPr="00364826">
        <w:rPr>
          <w:rFonts w:ascii="Arial" w:eastAsia="Arial" w:hAnsi="Arial" w:cs="Arial"/>
          <w:bCs/>
          <w:sz w:val="24"/>
          <w:szCs w:val="24"/>
        </w:rPr>
        <w:t>CANALES DE ATENCIÓN</w:t>
      </w:r>
      <w:bookmarkEnd w:id="185"/>
    </w:p>
    <w:p w14:paraId="739B89C5" w14:textId="77777777" w:rsidR="00213A73" w:rsidRPr="00364826" w:rsidRDefault="00213A73" w:rsidP="00364826">
      <w:pPr>
        <w:spacing w:line="276" w:lineRule="auto"/>
        <w:jc w:val="both"/>
        <w:rPr>
          <w:rFonts w:ascii="Arial" w:eastAsia="Arial" w:hAnsi="Arial" w:cs="Arial"/>
        </w:rPr>
      </w:pPr>
    </w:p>
    <w:p w14:paraId="454A7F78" w14:textId="7CDADEA0" w:rsidR="00D217F1" w:rsidRPr="00364826" w:rsidRDefault="00D217F1" w:rsidP="00364826">
      <w:pPr>
        <w:spacing w:line="276" w:lineRule="auto"/>
        <w:jc w:val="both"/>
        <w:rPr>
          <w:rFonts w:ascii="Arial" w:eastAsia="Arial" w:hAnsi="Arial" w:cs="Arial"/>
        </w:rPr>
      </w:pPr>
      <w:r w:rsidRPr="00364826">
        <w:rPr>
          <w:rFonts w:ascii="Arial" w:eastAsia="Arial" w:hAnsi="Arial" w:cs="Arial"/>
        </w:rPr>
        <w:t>Las Cajas de Compensación Familiar deben disponer de todos los mecanismos por medio de los cuales los trabajadores afiliados y la ciudadanía en general puedan presentar sus peticiones, quejas, reclamos, sugerencias o felicitaciones de manera verbal, escrita y telefónica.</w:t>
      </w:r>
    </w:p>
    <w:p w14:paraId="1A4AB18E" w14:textId="77777777" w:rsidR="00213A73" w:rsidRPr="00364826" w:rsidRDefault="00213A73" w:rsidP="00364826">
      <w:pPr>
        <w:spacing w:line="276" w:lineRule="auto"/>
        <w:jc w:val="both"/>
        <w:rPr>
          <w:rFonts w:ascii="Arial" w:eastAsia="Arial" w:hAnsi="Arial" w:cs="Arial"/>
        </w:rPr>
      </w:pPr>
    </w:p>
    <w:p w14:paraId="5608E8EC" w14:textId="1465391C" w:rsidR="00D217F1" w:rsidRPr="00364826" w:rsidRDefault="00D217F1" w:rsidP="00364826">
      <w:pPr>
        <w:spacing w:line="276" w:lineRule="auto"/>
        <w:jc w:val="both"/>
        <w:rPr>
          <w:rFonts w:ascii="Arial" w:eastAsia="Arial" w:hAnsi="Arial" w:cs="Arial"/>
        </w:rPr>
      </w:pPr>
      <w:r w:rsidRPr="00364826">
        <w:rPr>
          <w:rFonts w:ascii="Arial" w:eastAsia="Arial" w:hAnsi="Arial" w:cs="Arial"/>
        </w:rPr>
        <w:t>Para todos los canales de atención, las Cajas de Compensación Familiar deben tener protocolos de atención, a más tardar el 30 de junio de 2021 y enviar a la Oficina de Protección al Usuario la documentación soporte para verificar el cumplimiento de esta directriz</w:t>
      </w:r>
      <w:r w:rsidR="00213A73" w:rsidRPr="00364826">
        <w:rPr>
          <w:rFonts w:ascii="Arial" w:eastAsia="Arial" w:hAnsi="Arial" w:cs="Arial"/>
        </w:rPr>
        <w:t xml:space="preserve"> </w:t>
      </w:r>
      <w:r w:rsidR="00213A73" w:rsidRPr="00364826">
        <w:rPr>
          <w:rFonts w:ascii="Arial" w:hAnsi="Arial" w:cs="Arial"/>
          <w:color w:val="4472C4" w:themeColor="accent1"/>
        </w:rPr>
        <w:t>[Circular 08-2020]</w:t>
      </w:r>
      <w:r w:rsidRPr="00364826">
        <w:rPr>
          <w:rFonts w:ascii="Arial" w:eastAsia="Arial" w:hAnsi="Arial" w:cs="Arial"/>
        </w:rPr>
        <w:t>.</w:t>
      </w:r>
    </w:p>
    <w:p w14:paraId="5E25CF81" w14:textId="77777777" w:rsidR="00213A73" w:rsidRPr="00364826" w:rsidRDefault="00213A73" w:rsidP="00364826">
      <w:pPr>
        <w:spacing w:line="276" w:lineRule="auto"/>
        <w:jc w:val="both"/>
        <w:rPr>
          <w:rFonts w:ascii="Arial" w:eastAsia="Arial" w:hAnsi="Arial" w:cs="Arial"/>
        </w:rPr>
      </w:pPr>
    </w:p>
    <w:p w14:paraId="2EDC86C5" w14:textId="77777777" w:rsidR="00D217F1" w:rsidRPr="00364826" w:rsidRDefault="00D217F1" w:rsidP="00364826">
      <w:pPr>
        <w:spacing w:line="276" w:lineRule="auto"/>
        <w:jc w:val="both"/>
        <w:rPr>
          <w:rFonts w:ascii="Arial" w:eastAsia="Arial" w:hAnsi="Arial" w:cs="Arial"/>
        </w:rPr>
      </w:pPr>
      <w:r w:rsidRPr="00364826">
        <w:rPr>
          <w:rFonts w:ascii="Arial" w:eastAsia="Arial" w:hAnsi="Arial" w:cs="Arial"/>
        </w:rPr>
        <w:t>En todos los canales se debe:</w:t>
      </w:r>
    </w:p>
    <w:p w14:paraId="5D2AEFA8" w14:textId="1A8923EA" w:rsidR="00D217F1" w:rsidRPr="00364826" w:rsidRDefault="00D217F1" w:rsidP="00C745E2">
      <w:pPr>
        <w:pStyle w:val="Prrafodelista"/>
        <w:numPr>
          <w:ilvl w:val="0"/>
          <w:numId w:val="41"/>
        </w:numPr>
        <w:spacing w:after="0" w:line="276" w:lineRule="auto"/>
        <w:jc w:val="both"/>
        <w:rPr>
          <w:rFonts w:ascii="Arial" w:eastAsia="Arial" w:hAnsi="Arial" w:cs="Arial"/>
          <w:sz w:val="24"/>
          <w:szCs w:val="24"/>
        </w:rPr>
      </w:pPr>
      <w:r w:rsidRPr="00364826">
        <w:rPr>
          <w:rFonts w:ascii="Arial" w:eastAsia="Arial" w:hAnsi="Arial" w:cs="Arial"/>
          <w:sz w:val="24"/>
          <w:szCs w:val="24"/>
        </w:rPr>
        <w:t>Conservar la identidad institucional.</w:t>
      </w:r>
    </w:p>
    <w:p w14:paraId="5338F3CB" w14:textId="54B41094" w:rsidR="00D217F1" w:rsidRPr="00364826" w:rsidRDefault="00D217F1" w:rsidP="00C745E2">
      <w:pPr>
        <w:pStyle w:val="Prrafodelista"/>
        <w:numPr>
          <w:ilvl w:val="0"/>
          <w:numId w:val="41"/>
        </w:numPr>
        <w:spacing w:after="0" w:line="276" w:lineRule="auto"/>
        <w:jc w:val="both"/>
        <w:rPr>
          <w:rFonts w:ascii="Arial" w:eastAsia="Arial" w:hAnsi="Arial" w:cs="Arial"/>
          <w:sz w:val="24"/>
          <w:szCs w:val="24"/>
        </w:rPr>
      </w:pPr>
      <w:r w:rsidRPr="00364826">
        <w:rPr>
          <w:rFonts w:ascii="Arial" w:eastAsia="Arial" w:hAnsi="Arial" w:cs="Arial"/>
          <w:sz w:val="24"/>
          <w:szCs w:val="24"/>
        </w:rPr>
        <w:t>Visibilidad y divulgación de horarios de atención.</w:t>
      </w:r>
    </w:p>
    <w:p w14:paraId="4AEDA4F0" w14:textId="5BF0EE4F" w:rsidR="00D217F1" w:rsidRPr="00364826" w:rsidRDefault="00D217F1" w:rsidP="00C745E2">
      <w:pPr>
        <w:pStyle w:val="Prrafodelista"/>
        <w:numPr>
          <w:ilvl w:val="0"/>
          <w:numId w:val="41"/>
        </w:numPr>
        <w:spacing w:after="0" w:line="276" w:lineRule="auto"/>
        <w:jc w:val="both"/>
        <w:rPr>
          <w:rFonts w:ascii="Arial" w:eastAsia="Arial" w:hAnsi="Arial" w:cs="Arial"/>
          <w:sz w:val="24"/>
          <w:szCs w:val="24"/>
        </w:rPr>
      </w:pPr>
      <w:r w:rsidRPr="00364826">
        <w:rPr>
          <w:rFonts w:ascii="Arial" w:eastAsia="Arial" w:hAnsi="Arial" w:cs="Arial"/>
          <w:sz w:val="24"/>
          <w:szCs w:val="24"/>
        </w:rPr>
        <w:t>Mantener la confidencialidad y seguridad de la información.</w:t>
      </w:r>
    </w:p>
    <w:p w14:paraId="19DD5E23" w14:textId="040BE8BF" w:rsidR="00D217F1" w:rsidRPr="00364826" w:rsidRDefault="00D217F1" w:rsidP="00C745E2">
      <w:pPr>
        <w:pStyle w:val="Prrafodelista"/>
        <w:numPr>
          <w:ilvl w:val="0"/>
          <w:numId w:val="41"/>
        </w:numPr>
        <w:spacing w:after="0" w:line="276" w:lineRule="auto"/>
        <w:jc w:val="both"/>
        <w:rPr>
          <w:rFonts w:ascii="Arial" w:eastAsia="Arial" w:hAnsi="Arial" w:cs="Arial"/>
          <w:sz w:val="24"/>
          <w:szCs w:val="24"/>
        </w:rPr>
      </w:pPr>
      <w:r w:rsidRPr="00364826">
        <w:rPr>
          <w:rFonts w:ascii="Arial" w:eastAsia="Arial" w:hAnsi="Arial" w:cs="Arial"/>
          <w:sz w:val="24"/>
          <w:szCs w:val="24"/>
        </w:rPr>
        <w:t>Habilitar y tener disponible todas las herramientas de atención al ciudadano.</w:t>
      </w:r>
    </w:p>
    <w:p w14:paraId="5C711B1D" w14:textId="393E7D44" w:rsidR="00D217F1" w:rsidRPr="00364826" w:rsidRDefault="00D217F1" w:rsidP="00C745E2">
      <w:pPr>
        <w:pStyle w:val="Prrafodelista"/>
        <w:numPr>
          <w:ilvl w:val="0"/>
          <w:numId w:val="41"/>
        </w:numPr>
        <w:spacing w:after="0" w:line="276" w:lineRule="auto"/>
        <w:jc w:val="both"/>
        <w:rPr>
          <w:rFonts w:ascii="Arial" w:eastAsia="Arial" w:hAnsi="Arial" w:cs="Arial"/>
          <w:sz w:val="24"/>
          <w:szCs w:val="24"/>
        </w:rPr>
      </w:pPr>
      <w:r w:rsidRPr="00364826">
        <w:rPr>
          <w:rFonts w:ascii="Arial" w:eastAsia="Arial" w:hAnsi="Arial" w:cs="Arial"/>
          <w:sz w:val="24"/>
          <w:szCs w:val="24"/>
        </w:rPr>
        <w:t>Hacer el seguimiento a las peticiones, quejas, reclamos, sugerencias y felicitaciones presentadas.</w:t>
      </w:r>
    </w:p>
    <w:p w14:paraId="7A29FC6D" w14:textId="7E85D4CC" w:rsidR="00D217F1" w:rsidRPr="00364826" w:rsidRDefault="00D217F1" w:rsidP="00C745E2">
      <w:pPr>
        <w:pStyle w:val="Prrafodelista"/>
        <w:numPr>
          <w:ilvl w:val="0"/>
          <w:numId w:val="41"/>
        </w:numPr>
        <w:spacing w:after="0" w:line="276" w:lineRule="auto"/>
        <w:jc w:val="both"/>
        <w:rPr>
          <w:rFonts w:ascii="Arial" w:eastAsia="Arial" w:hAnsi="Arial" w:cs="Arial"/>
          <w:sz w:val="24"/>
          <w:szCs w:val="24"/>
        </w:rPr>
      </w:pPr>
      <w:r w:rsidRPr="00364826">
        <w:rPr>
          <w:rFonts w:ascii="Arial" w:eastAsia="Arial" w:hAnsi="Arial" w:cs="Arial"/>
          <w:sz w:val="24"/>
          <w:szCs w:val="24"/>
        </w:rPr>
        <w:t>Garantizar la calidad de los canales ofrecidos y la accesibilidad.</w:t>
      </w:r>
    </w:p>
    <w:p w14:paraId="3C4C3477" w14:textId="2F9955B1" w:rsidR="00D217F1" w:rsidRPr="00364826" w:rsidRDefault="00D217F1" w:rsidP="00C745E2">
      <w:pPr>
        <w:pStyle w:val="Prrafodelista"/>
        <w:numPr>
          <w:ilvl w:val="0"/>
          <w:numId w:val="41"/>
        </w:numPr>
        <w:spacing w:after="0" w:line="276" w:lineRule="auto"/>
        <w:jc w:val="both"/>
        <w:rPr>
          <w:rFonts w:ascii="Arial" w:eastAsia="Arial" w:hAnsi="Arial" w:cs="Arial"/>
          <w:sz w:val="24"/>
          <w:szCs w:val="24"/>
        </w:rPr>
      </w:pPr>
      <w:r w:rsidRPr="00364826">
        <w:rPr>
          <w:rFonts w:ascii="Arial" w:eastAsia="Arial" w:hAnsi="Arial" w:cs="Arial"/>
          <w:sz w:val="24"/>
          <w:szCs w:val="24"/>
        </w:rPr>
        <w:t>Tener disponibilidad, flexibilidad, capacidad, interoperabilidad, mantenimiento,</w:t>
      </w:r>
      <w:r w:rsidR="00213A73" w:rsidRPr="00364826">
        <w:rPr>
          <w:rFonts w:ascii="Arial" w:eastAsia="Arial" w:hAnsi="Arial" w:cs="Arial"/>
          <w:sz w:val="24"/>
          <w:szCs w:val="24"/>
        </w:rPr>
        <w:t xml:space="preserve"> </w:t>
      </w:r>
      <w:r w:rsidRPr="00364826">
        <w:rPr>
          <w:rFonts w:ascii="Arial" w:eastAsia="Arial" w:hAnsi="Arial" w:cs="Arial"/>
          <w:sz w:val="24"/>
          <w:szCs w:val="24"/>
        </w:rPr>
        <w:t>soporte en cada uno de los canales.</w:t>
      </w:r>
    </w:p>
    <w:p w14:paraId="3D4DF901" w14:textId="72AD271F" w:rsidR="00896A93" w:rsidRPr="00364826" w:rsidRDefault="00896A93" w:rsidP="00C745E2">
      <w:pPr>
        <w:pStyle w:val="Prrafodelista"/>
        <w:numPr>
          <w:ilvl w:val="0"/>
          <w:numId w:val="41"/>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Incluir la expresión “Vigilado Supersubsidio” en toda comunicación interna, externa y publicitaria de la Caja, en todos los canales, incluyendo líneas de atención telefónica </w:t>
      </w:r>
      <w:r w:rsidRPr="00364826">
        <w:rPr>
          <w:rFonts w:ascii="Arial" w:hAnsi="Arial" w:cs="Arial"/>
          <w:color w:val="4472C4" w:themeColor="accent1"/>
          <w:sz w:val="24"/>
          <w:szCs w:val="24"/>
        </w:rPr>
        <w:t>[Circular 21-2014]</w:t>
      </w:r>
      <w:r w:rsidRPr="00364826">
        <w:rPr>
          <w:rFonts w:ascii="Arial" w:eastAsia="Arial" w:hAnsi="Arial" w:cs="Arial"/>
          <w:sz w:val="24"/>
          <w:szCs w:val="24"/>
        </w:rPr>
        <w:t xml:space="preserve">.  </w:t>
      </w:r>
    </w:p>
    <w:p w14:paraId="56DDFD6F" w14:textId="77777777" w:rsidR="00896A93" w:rsidRPr="00364826" w:rsidRDefault="00896A93" w:rsidP="00364826">
      <w:pPr>
        <w:spacing w:line="276" w:lineRule="auto"/>
        <w:jc w:val="both"/>
        <w:rPr>
          <w:rFonts w:ascii="Arial" w:eastAsia="Arial" w:hAnsi="Arial" w:cs="Arial"/>
        </w:rPr>
      </w:pPr>
    </w:p>
    <w:p w14:paraId="69B587B8" w14:textId="083757A5" w:rsidR="00D217F1" w:rsidRPr="00364826" w:rsidRDefault="002D184F" w:rsidP="00364826">
      <w:pPr>
        <w:pStyle w:val="Ttulo3"/>
        <w:spacing w:before="0" w:line="276" w:lineRule="auto"/>
        <w:rPr>
          <w:rFonts w:ascii="Arial" w:eastAsia="Arial" w:hAnsi="Arial" w:cs="Arial"/>
        </w:rPr>
      </w:pPr>
      <w:bookmarkStart w:id="186" w:name="_Toc62659212"/>
      <w:r w:rsidRPr="00364826">
        <w:rPr>
          <w:rFonts w:ascii="Arial" w:eastAsia="Arial" w:hAnsi="Arial" w:cs="Arial"/>
        </w:rPr>
        <w:t>9</w:t>
      </w:r>
      <w:r w:rsidR="00D96133" w:rsidRPr="00364826">
        <w:rPr>
          <w:rFonts w:ascii="Arial" w:eastAsia="Arial" w:hAnsi="Arial" w:cs="Arial"/>
        </w:rPr>
        <w:t>.4.1 Atención</w:t>
      </w:r>
      <w:r w:rsidR="00D217F1" w:rsidRPr="00364826">
        <w:rPr>
          <w:rFonts w:ascii="Arial" w:eastAsia="Arial" w:hAnsi="Arial" w:cs="Arial"/>
        </w:rPr>
        <w:t xml:space="preserve"> </w:t>
      </w:r>
      <w:r w:rsidR="00D96133" w:rsidRPr="00364826">
        <w:rPr>
          <w:rFonts w:ascii="Arial" w:eastAsia="Arial" w:hAnsi="Arial" w:cs="Arial"/>
        </w:rPr>
        <w:t>Presencial</w:t>
      </w:r>
      <w:bookmarkEnd w:id="186"/>
    </w:p>
    <w:p w14:paraId="74247B0D" w14:textId="77777777" w:rsidR="00D217F1" w:rsidRPr="00364826" w:rsidRDefault="00D217F1" w:rsidP="00364826">
      <w:pPr>
        <w:spacing w:line="276" w:lineRule="auto"/>
        <w:jc w:val="both"/>
        <w:rPr>
          <w:rFonts w:ascii="Arial" w:eastAsia="Arial" w:hAnsi="Arial" w:cs="Arial"/>
        </w:rPr>
      </w:pPr>
      <w:r w:rsidRPr="00364826">
        <w:rPr>
          <w:rFonts w:ascii="Arial" w:eastAsia="Arial" w:hAnsi="Arial" w:cs="Arial"/>
        </w:rPr>
        <w:t xml:space="preserve"> </w:t>
      </w:r>
    </w:p>
    <w:p w14:paraId="3691A06D" w14:textId="2ABFAD03" w:rsidR="00D217F1" w:rsidRPr="00364826" w:rsidRDefault="00D217F1" w:rsidP="00364826">
      <w:pPr>
        <w:spacing w:line="276" w:lineRule="auto"/>
        <w:jc w:val="both"/>
        <w:rPr>
          <w:rFonts w:ascii="Arial" w:eastAsia="Arial" w:hAnsi="Arial" w:cs="Arial"/>
          <w:color w:val="000000"/>
        </w:rPr>
      </w:pPr>
      <w:r w:rsidRPr="00364826">
        <w:rPr>
          <w:rFonts w:ascii="Arial" w:eastAsia="Arial" w:hAnsi="Arial" w:cs="Arial"/>
        </w:rPr>
        <w:lastRenderedPageBreak/>
        <w:t xml:space="preserve">Es importante que las Cajas de Compensación Familiar se comuniquen e interactúen con los trabajadores afiliados, beneficiarios, empresas y ciudadanía en general, ya que el </w:t>
      </w:r>
      <w:r w:rsidRPr="00364826">
        <w:rPr>
          <w:rFonts w:ascii="Arial" w:eastAsia="Arial" w:hAnsi="Arial" w:cs="Arial"/>
          <w:color w:val="000000"/>
        </w:rPr>
        <w:t>encuentro físico, es el espacio por excelencia para hacer posible las oportunidades de contacto cara a cara</w:t>
      </w:r>
      <w:r w:rsidR="00D96133" w:rsidRPr="00364826">
        <w:rPr>
          <w:rFonts w:ascii="Arial" w:eastAsia="Arial" w:hAnsi="Arial" w:cs="Arial"/>
          <w:color w:val="000000"/>
        </w:rPr>
        <w:t xml:space="preserve"> </w:t>
      </w:r>
      <w:r w:rsidR="00D96133" w:rsidRPr="00364826">
        <w:rPr>
          <w:rFonts w:ascii="Arial" w:hAnsi="Arial" w:cs="Arial"/>
          <w:color w:val="4472C4" w:themeColor="accent1"/>
        </w:rPr>
        <w:t>[Circular 08-2020]</w:t>
      </w:r>
      <w:r w:rsidRPr="00364826">
        <w:rPr>
          <w:rFonts w:ascii="Arial" w:eastAsia="Arial" w:hAnsi="Arial" w:cs="Arial"/>
          <w:color w:val="000000"/>
        </w:rPr>
        <w:t>.</w:t>
      </w:r>
    </w:p>
    <w:p w14:paraId="7DAD0E15" w14:textId="77777777" w:rsidR="00D96133" w:rsidRPr="00364826" w:rsidRDefault="00D96133" w:rsidP="00364826">
      <w:pPr>
        <w:spacing w:line="276" w:lineRule="auto"/>
        <w:jc w:val="both"/>
        <w:rPr>
          <w:rFonts w:ascii="Arial" w:eastAsia="Arial" w:hAnsi="Arial" w:cs="Arial"/>
          <w:color w:val="000000"/>
        </w:rPr>
      </w:pPr>
    </w:p>
    <w:p w14:paraId="3D7B8152" w14:textId="77777777" w:rsidR="00D96133" w:rsidRPr="00364826" w:rsidRDefault="00D96133" w:rsidP="00364826">
      <w:pPr>
        <w:spacing w:line="276" w:lineRule="auto"/>
        <w:jc w:val="both"/>
        <w:rPr>
          <w:rFonts w:ascii="Arial" w:eastAsia="Arial" w:hAnsi="Arial" w:cs="Arial"/>
        </w:rPr>
      </w:pPr>
      <w:r w:rsidRPr="00364826">
        <w:rPr>
          <w:rFonts w:ascii="Arial" w:eastAsia="Arial" w:hAnsi="Arial" w:cs="Arial"/>
          <w:bCs/>
        </w:rPr>
        <w:t xml:space="preserve">Deben </w:t>
      </w:r>
      <w:r w:rsidRPr="00364826">
        <w:rPr>
          <w:rFonts w:ascii="Arial" w:hAnsi="Arial" w:cs="Arial"/>
          <w:color w:val="4472C4" w:themeColor="accent1"/>
        </w:rPr>
        <w:t>[Circular 16-2010]</w:t>
      </w:r>
      <w:r w:rsidRPr="00364826">
        <w:rPr>
          <w:rFonts w:ascii="Arial" w:eastAsia="Arial" w:hAnsi="Arial" w:cs="Arial"/>
        </w:rPr>
        <w:t xml:space="preserve"> </w:t>
      </w:r>
      <w:r w:rsidRPr="00364826">
        <w:rPr>
          <w:rFonts w:ascii="Arial" w:eastAsia="Arial" w:hAnsi="Arial" w:cs="Arial"/>
          <w:bCs/>
        </w:rPr>
        <w:t xml:space="preserve">disponerse de </w:t>
      </w:r>
      <w:r w:rsidRPr="00364826">
        <w:rPr>
          <w:rFonts w:ascii="Arial" w:eastAsia="Arial" w:hAnsi="Arial" w:cs="Arial"/>
        </w:rPr>
        <w:t>ambientes físicos adecuado y ventanillas preferenciales, y el espacio designado debe brindar una atención cómoda, privada y personalizada, con disposición para personas con capacidad física disminuida.</w:t>
      </w:r>
    </w:p>
    <w:p w14:paraId="333B0326" w14:textId="77777777" w:rsidR="00D96133" w:rsidRPr="00364826" w:rsidRDefault="00D96133" w:rsidP="00364826">
      <w:pPr>
        <w:spacing w:line="276" w:lineRule="auto"/>
        <w:jc w:val="both"/>
        <w:rPr>
          <w:rFonts w:ascii="Arial" w:eastAsia="Arial" w:hAnsi="Arial" w:cs="Arial"/>
          <w:color w:val="000000"/>
        </w:rPr>
      </w:pPr>
    </w:p>
    <w:p w14:paraId="0BC4556F" w14:textId="40EC908C" w:rsidR="00D217F1" w:rsidRPr="00364826" w:rsidRDefault="00D217F1" w:rsidP="00364826">
      <w:pPr>
        <w:spacing w:line="276" w:lineRule="auto"/>
        <w:jc w:val="both"/>
        <w:rPr>
          <w:rFonts w:ascii="Arial" w:eastAsia="Arial" w:hAnsi="Arial" w:cs="Arial"/>
          <w:color w:val="000000"/>
        </w:rPr>
      </w:pPr>
      <w:r w:rsidRPr="00364826">
        <w:rPr>
          <w:rFonts w:ascii="Arial" w:eastAsia="Arial" w:hAnsi="Arial" w:cs="Arial"/>
          <w:color w:val="000000"/>
        </w:rPr>
        <w:t xml:space="preserve">Los puntos de contacto deben ser atendidos </w:t>
      </w:r>
      <w:r w:rsidR="00D96133" w:rsidRPr="00364826">
        <w:rPr>
          <w:rFonts w:ascii="Arial" w:hAnsi="Arial" w:cs="Arial"/>
          <w:color w:val="4472C4" w:themeColor="accent1"/>
        </w:rPr>
        <w:t xml:space="preserve">[Circular 08-2020] </w:t>
      </w:r>
      <w:r w:rsidRPr="00364826">
        <w:rPr>
          <w:rFonts w:ascii="Arial" w:eastAsia="Arial" w:hAnsi="Arial" w:cs="Arial"/>
          <w:color w:val="000000"/>
        </w:rPr>
        <w:t>por personas que tengan actitud de servicio, disposición de escuchar y que comprendan las necesidades, peticiones, quejas, reclamos, sugerencias y felicitaciones de los trabajadores afiliados o de la ciudadanía, por lo tanto, las Cajas de Compensación Familiar deben disponer de personal idóneo, que conozca el sistema de subsidio familiar y los servicios que ofrece la Corporación para atender dichos puntos y ofrecer un trato digno a los peticionarios.</w:t>
      </w:r>
    </w:p>
    <w:p w14:paraId="35F5209D" w14:textId="17F10393" w:rsidR="00D96133" w:rsidRPr="00364826" w:rsidRDefault="00D96133" w:rsidP="00364826">
      <w:pPr>
        <w:spacing w:line="276" w:lineRule="auto"/>
        <w:jc w:val="both"/>
        <w:rPr>
          <w:rFonts w:ascii="Arial" w:eastAsia="Arial" w:hAnsi="Arial" w:cs="Arial"/>
          <w:color w:val="000000"/>
        </w:rPr>
      </w:pPr>
    </w:p>
    <w:p w14:paraId="060E4304" w14:textId="3E9FF663" w:rsidR="00D217F1" w:rsidRPr="00364826" w:rsidRDefault="002D184F" w:rsidP="00364826">
      <w:pPr>
        <w:pStyle w:val="Ttulo3"/>
        <w:spacing w:before="0" w:line="276" w:lineRule="auto"/>
        <w:rPr>
          <w:rFonts w:ascii="Arial" w:eastAsia="Arial" w:hAnsi="Arial" w:cs="Arial"/>
          <w:color w:val="000000"/>
        </w:rPr>
      </w:pPr>
      <w:bookmarkStart w:id="187" w:name="_Toc62659213"/>
      <w:r w:rsidRPr="00364826">
        <w:rPr>
          <w:rFonts w:ascii="Arial" w:eastAsia="Arial" w:hAnsi="Arial" w:cs="Arial"/>
          <w:color w:val="000000"/>
        </w:rPr>
        <w:t>9</w:t>
      </w:r>
      <w:r w:rsidR="006455FD" w:rsidRPr="00364826">
        <w:rPr>
          <w:rFonts w:ascii="Arial" w:eastAsia="Arial" w:hAnsi="Arial" w:cs="Arial"/>
          <w:color w:val="000000"/>
        </w:rPr>
        <w:t>.4.2 Canal Telefónico</w:t>
      </w:r>
      <w:bookmarkEnd w:id="187"/>
    </w:p>
    <w:p w14:paraId="651D06D0" w14:textId="77777777" w:rsidR="006455FD" w:rsidRPr="00364826" w:rsidRDefault="006455FD" w:rsidP="00364826">
      <w:pPr>
        <w:spacing w:line="276" w:lineRule="auto"/>
        <w:jc w:val="both"/>
        <w:rPr>
          <w:rFonts w:ascii="Arial" w:eastAsia="Arial" w:hAnsi="Arial" w:cs="Arial"/>
          <w:color w:val="000000"/>
        </w:rPr>
      </w:pPr>
    </w:p>
    <w:p w14:paraId="6C2DB310" w14:textId="1A8D7576" w:rsidR="00D217F1" w:rsidRPr="00364826" w:rsidRDefault="00D217F1" w:rsidP="00364826">
      <w:pPr>
        <w:spacing w:line="276" w:lineRule="auto"/>
        <w:jc w:val="both"/>
        <w:rPr>
          <w:rFonts w:ascii="Arial" w:eastAsia="Arial" w:hAnsi="Arial" w:cs="Arial"/>
          <w:color w:val="000000"/>
        </w:rPr>
      </w:pPr>
      <w:r w:rsidRPr="00364826">
        <w:rPr>
          <w:rFonts w:ascii="Arial" w:eastAsia="Arial" w:hAnsi="Arial" w:cs="Arial"/>
          <w:color w:val="000000"/>
        </w:rPr>
        <w:t>Es el soporte vía telefónic</w:t>
      </w:r>
      <w:r w:rsidR="006455FD" w:rsidRPr="00364826">
        <w:rPr>
          <w:rFonts w:ascii="Arial" w:eastAsia="Arial" w:hAnsi="Arial" w:cs="Arial"/>
          <w:color w:val="000000"/>
        </w:rPr>
        <w:t>a</w:t>
      </w:r>
      <w:r w:rsidRPr="00364826">
        <w:rPr>
          <w:rFonts w:ascii="Arial" w:eastAsia="Arial" w:hAnsi="Arial" w:cs="Arial"/>
          <w:color w:val="000000"/>
        </w:rPr>
        <w:t xml:space="preserve"> que debe hacer la Caja de Compensación Familiar para atender las inquietudes e información de los diferentes servicios de la Caja y para registrar y radicar las peticiones, quejas, reclamos, sugerencias y felicitaciones sin que tenga que acudir a las sedes o utilizar otro canal no presencial.</w:t>
      </w:r>
    </w:p>
    <w:p w14:paraId="05B62E93" w14:textId="77777777" w:rsidR="00896A93" w:rsidRPr="00364826" w:rsidRDefault="00896A93" w:rsidP="00364826">
      <w:pPr>
        <w:spacing w:line="276" w:lineRule="auto"/>
        <w:jc w:val="both"/>
        <w:rPr>
          <w:rFonts w:ascii="Arial" w:eastAsia="Arial" w:hAnsi="Arial" w:cs="Arial"/>
          <w:color w:val="000000"/>
        </w:rPr>
      </w:pPr>
    </w:p>
    <w:p w14:paraId="303B5903" w14:textId="7C8A1465" w:rsidR="00D217F1" w:rsidRPr="00364826" w:rsidRDefault="00D217F1" w:rsidP="00364826">
      <w:pPr>
        <w:spacing w:line="276" w:lineRule="auto"/>
        <w:jc w:val="both"/>
        <w:rPr>
          <w:rFonts w:ascii="Arial" w:eastAsia="Arial" w:hAnsi="Arial" w:cs="Arial"/>
          <w:color w:val="000000"/>
        </w:rPr>
      </w:pPr>
      <w:r w:rsidRPr="00364826">
        <w:rPr>
          <w:rFonts w:ascii="Arial" w:eastAsia="Arial" w:hAnsi="Arial" w:cs="Arial"/>
          <w:color w:val="000000"/>
        </w:rPr>
        <w:t>Este canal debe ser un medio ágil y directo y debe estar plenamente identificado y divulgado y no se puede homologar o suspender ya que existen personas que no cuentan con medios digitales o no se pueden desplazar a las sedes presenciales de atención.</w:t>
      </w:r>
      <w:r w:rsidR="00896A93" w:rsidRPr="00364826">
        <w:rPr>
          <w:rFonts w:ascii="Arial" w:eastAsia="Arial" w:hAnsi="Arial" w:cs="Arial"/>
          <w:color w:val="000000"/>
        </w:rPr>
        <w:t xml:space="preserve"> </w:t>
      </w:r>
      <w:r w:rsidR="00896A93" w:rsidRPr="00364826">
        <w:rPr>
          <w:rFonts w:ascii="Arial" w:eastAsia="Arial" w:hAnsi="Arial" w:cs="Arial"/>
        </w:rPr>
        <w:t xml:space="preserve">Debe, además, incluir la expresión “Vigilado Supersubsidio”. </w:t>
      </w:r>
    </w:p>
    <w:p w14:paraId="0F828635" w14:textId="77777777" w:rsidR="006455FD" w:rsidRPr="00364826" w:rsidRDefault="006455FD" w:rsidP="00364826">
      <w:pPr>
        <w:spacing w:line="276" w:lineRule="auto"/>
        <w:jc w:val="both"/>
        <w:rPr>
          <w:rFonts w:ascii="Arial" w:eastAsia="Arial" w:hAnsi="Arial" w:cs="Arial"/>
          <w:color w:val="000000"/>
        </w:rPr>
      </w:pPr>
    </w:p>
    <w:p w14:paraId="6FD286A7" w14:textId="5DC970C0" w:rsidR="00D217F1" w:rsidRPr="00364826" w:rsidRDefault="002D184F" w:rsidP="00364826">
      <w:pPr>
        <w:pStyle w:val="Ttulo3"/>
        <w:spacing w:before="0" w:line="276" w:lineRule="auto"/>
        <w:rPr>
          <w:rFonts w:ascii="Arial" w:eastAsia="Arial" w:hAnsi="Arial" w:cs="Arial"/>
          <w:bCs/>
          <w:color w:val="000000"/>
        </w:rPr>
      </w:pPr>
      <w:bookmarkStart w:id="188" w:name="_Toc62659214"/>
      <w:r w:rsidRPr="00364826">
        <w:rPr>
          <w:rFonts w:ascii="Arial" w:eastAsia="Arial" w:hAnsi="Arial" w:cs="Arial"/>
          <w:bCs/>
          <w:color w:val="000000"/>
        </w:rPr>
        <w:t>9</w:t>
      </w:r>
      <w:r w:rsidR="006455FD" w:rsidRPr="00364826">
        <w:rPr>
          <w:rFonts w:ascii="Arial" w:eastAsia="Arial" w:hAnsi="Arial" w:cs="Arial"/>
          <w:bCs/>
          <w:color w:val="000000"/>
        </w:rPr>
        <w:t>.4.2.1 Línea Gratuita</w:t>
      </w:r>
      <w:bookmarkEnd w:id="188"/>
    </w:p>
    <w:p w14:paraId="7A84A834" w14:textId="77777777" w:rsidR="00D217F1" w:rsidRPr="00364826" w:rsidRDefault="00D217F1" w:rsidP="00364826">
      <w:pPr>
        <w:spacing w:line="276" w:lineRule="auto"/>
        <w:jc w:val="both"/>
        <w:rPr>
          <w:rFonts w:ascii="Arial" w:eastAsia="Arial" w:hAnsi="Arial" w:cs="Arial"/>
          <w:color w:val="222222"/>
        </w:rPr>
      </w:pPr>
      <w:r w:rsidRPr="00364826">
        <w:rPr>
          <w:rFonts w:ascii="Arial" w:eastAsia="Arial" w:hAnsi="Arial" w:cs="Arial"/>
          <w:color w:val="222222"/>
        </w:rPr>
        <w:t xml:space="preserve"> </w:t>
      </w:r>
    </w:p>
    <w:p w14:paraId="4E35D6B0" w14:textId="38F56C4E" w:rsidR="00D217F1" w:rsidRPr="00364826" w:rsidRDefault="00D217F1" w:rsidP="00364826">
      <w:pPr>
        <w:spacing w:line="276" w:lineRule="auto"/>
        <w:jc w:val="both"/>
        <w:rPr>
          <w:rFonts w:ascii="Arial" w:eastAsia="Arial" w:hAnsi="Arial" w:cs="Arial"/>
          <w:color w:val="222222"/>
        </w:rPr>
      </w:pPr>
      <w:r w:rsidRPr="00364826">
        <w:rPr>
          <w:rFonts w:ascii="Arial" w:eastAsia="Arial" w:hAnsi="Arial" w:cs="Arial"/>
          <w:color w:val="222222"/>
        </w:rPr>
        <w:t>Las Cajas de Compensación Familiar deben ofrecer el servicio de línea gratuita o número telefónico toll-free 018000, donde los trabajadores afiliados y la ciudadanía en general puedan llamar gratis, desde cualquier región del país y puedan consultar información sobre los servicios y radicar una PQRSF ante la Caja.</w:t>
      </w:r>
    </w:p>
    <w:p w14:paraId="13828EB3" w14:textId="7777F65B" w:rsidR="00D217F1" w:rsidRPr="00364826" w:rsidRDefault="00D217F1" w:rsidP="00364826">
      <w:pPr>
        <w:spacing w:line="276" w:lineRule="auto"/>
        <w:jc w:val="both"/>
        <w:rPr>
          <w:rFonts w:ascii="Arial" w:eastAsia="Arial" w:hAnsi="Arial" w:cs="Arial"/>
          <w:color w:val="222222"/>
        </w:rPr>
      </w:pPr>
    </w:p>
    <w:p w14:paraId="12A91636" w14:textId="77777777" w:rsidR="00D217F1" w:rsidRPr="00364826" w:rsidRDefault="00D217F1" w:rsidP="00364826">
      <w:pPr>
        <w:spacing w:line="276" w:lineRule="auto"/>
        <w:jc w:val="both"/>
        <w:rPr>
          <w:rFonts w:ascii="Arial" w:eastAsia="Arial" w:hAnsi="Arial" w:cs="Arial"/>
          <w:b/>
          <w:color w:val="000000"/>
        </w:rPr>
      </w:pPr>
    </w:p>
    <w:p w14:paraId="7BC5DD65" w14:textId="11BAE546" w:rsidR="00D217F1" w:rsidRPr="00364826" w:rsidRDefault="002D184F" w:rsidP="00364826">
      <w:pPr>
        <w:pStyle w:val="Ttulo3"/>
        <w:spacing w:before="0" w:line="276" w:lineRule="auto"/>
        <w:rPr>
          <w:rFonts w:ascii="Arial" w:eastAsia="Arial" w:hAnsi="Arial" w:cs="Arial"/>
          <w:bCs/>
          <w:color w:val="000000"/>
        </w:rPr>
      </w:pPr>
      <w:bookmarkStart w:id="189" w:name="_Toc62659215"/>
      <w:r w:rsidRPr="00364826">
        <w:rPr>
          <w:rFonts w:ascii="Arial" w:eastAsia="Arial" w:hAnsi="Arial" w:cs="Arial"/>
          <w:bCs/>
          <w:color w:val="000000"/>
        </w:rPr>
        <w:lastRenderedPageBreak/>
        <w:t>9</w:t>
      </w:r>
      <w:r w:rsidR="00896A93" w:rsidRPr="00364826">
        <w:rPr>
          <w:rFonts w:ascii="Arial" w:eastAsia="Arial" w:hAnsi="Arial" w:cs="Arial"/>
          <w:bCs/>
          <w:color w:val="000000"/>
        </w:rPr>
        <w:t>.4.3 Buzones</w:t>
      </w:r>
      <w:bookmarkEnd w:id="189"/>
      <w:r w:rsidR="00896A93" w:rsidRPr="00364826">
        <w:rPr>
          <w:rFonts w:ascii="Arial" w:eastAsia="Arial" w:hAnsi="Arial" w:cs="Arial"/>
          <w:bCs/>
          <w:color w:val="000000"/>
        </w:rPr>
        <w:t xml:space="preserve"> </w:t>
      </w:r>
    </w:p>
    <w:p w14:paraId="70CB6C57" w14:textId="77777777" w:rsidR="00D217F1" w:rsidRPr="00364826" w:rsidRDefault="00D217F1" w:rsidP="00364826">
      <w:pPr>
        <w:spacing w:line="276" w:lineRule="auto"/>
        <w:jc w:val="both"/>
        <w:rPr>
          <w:rFonts w:ascii="Arial" w:eastAsia="Arial" w:hAnsi="Arial" w:cs="Arial"/>
          <w:b/>
          <w:color w:val="000000"/>
        </w:rPr>
      </w:pPr>
    </w:p>
    <w:p w14:paraId="679D7D42" w14:textId="77777777" w:rsidR="00896A93" w:rsidRPr="00364826" w:rsidRDefault="00D217F1" w:rsidP="00364826">
      <w:pPr>
        <w:spacing w:line="276" w:lineRule="auto"/>
        <w:jc w:val="both"/>
        <w:rPr>
          <w:rFonts w:ascii="Arial" w:eastAsia="Arial" w:hAnsi="Arial" w:cs="Arial"/>
          <w:color w:val="222222"/>
        </w:rPr>
      </w:pPr>
      <w:r w:rsidRPr="00364826">
        <w:rPr>
          <w:rFonts w:ascii="Arial" w:eastAsia="Arial" w:hAnsi="Arial" w:cs="Arial"/>
          <w:color w:val="222222"/>
        </w:rPr>
        <w:t xml:space="preserve">Este canal de comunicación </w:t>
      </w:r>
      <w:r w:rsidR="00896A93" w:rsidRPr="00364826">
        <w:rPr>
          <w:rFonts w:ascii="Arial" w:eastAsia="Arial" w:hAnsi="Arial" w:cs="Arial"/>
          <w:color w:val="222222"/>
        </w:rPr>
        <w:t xml:space="preserve">puede ser virtual o físico y </w:t>
      </w:r>
      <w:r w:rsidRPr="00364826">
        <w:rPr>
          <w:rFonts w:ascii="Arial" w:eastAsia="Arial" w:hAnsi="Arial" w:cs="Arial"/>
          <w:color w:val="222222"/>
        </w:rPr>
        <w:t>tiene como objetivo recoger las peticiones, sugerencias, quejas y reclamaciones</w:t>
      </w:r>
      <w:r w:rsidR="00896A93" w:rsidRPr="00364826">
        <w:rPr>
          <w:rFonts w:ascii="Arial" w:eastAsia="Arial" w:hAnsi="Arial" w:cs="Arial"/>
          <w:color w:val="222222"/>
        </w:rPr>
        <w:t xml:space="preserve">.  Las </w:t>
      </w:r>
      <w:r w:rsidRPr="00364826">
        <w:rPr>
          <w:rFonts w:ascii="Arial" w:eastAsia="Arial" w:hAnsi="Arial" w:cs="Arial"/>
          <w:color w:val="222222"/>
        </w:rPr>
        <w:t>Cajas de Compensación Familiar deben instalarlo en las sedes de los centros vacacionales y recreacionales, centros de capacitación, bibliotecas, y en general, en todas las sedes de servicio</w:t>
      </w:r>
      <w:r w:rsidR="00896A93" w:rsidRPr="00364826">
        <w:rPr>
          <w:rFonts w:ascii="Arial" w:eastAsia="Arial" w:hAnsi="Arial" w:cs="Arial"/>
          <w:color w:val="222222"/>
        </w:rPr>
        <w:t xml:space="preserve">.  </w:t>
      </w:r>
    </w:p>
    <w:p w14:paraId="375B5B5B" w14:textId="77777777" w:rsidR="00896A93" w:rsidRPr="00364826" w:rsidRDefault="00896A93" w:rsidP="00364826">
      <w:pPr>
        <w:spacing w:line="276" w:lineRule="auto"/>
        <w:jc w:val="both"/>
        <w:rPr>
          <w:rFonts w:ascii="Arial" w:eastAsia="Arial" w:hAnsi="Arial" w:cs="Arial"/>
          <w:color w:val="222222"/>
        </w:rPr>
      </w:pPr>
    </w:p>
    <w:p w14:paraId="4708412A" w14:textId="1D8DC9CC" w:rsidR="00D217F1" w:rsidRPr="00364826" w:rsidRDefault="00896A93" w:rsidP="00364826">
      <w:pPr>
        <w:spacing w:line="276" w:lineRule="auto"/>
        <w:jc w:val="both"/>
        <w:rPr>
          <w:rFonts w:ascii="Arial" w:eastAsia="Arial" w:hAnsi="Arial" w:cs="Arial"/>
          <w:color w:val="222222"/>
        </w:rPr>
      </w:pPr>
      <w:r w:rsidRPr="00364826">
        <w:rPr>
          <w:rFonts w:ascii="Arial" w:eastAsia="Arial" w:hAnsi="Arial" w:cs="Arial"/>
          <w:color w:val="222222"/>
        </w:rPr>
        <w:t>D</w:t>
      </w:r>
      <w:r w:rsidR="00D217F1" w:rsidRPr="00364826">
        <w:rPr>
          <w:rFonts w:ascii="Arial" w:eastAsia="Arial" w:hAnsi="Arial" w:cs="Arial"/>
          <w:color w:val="222222"/>
        </w:rPr>
        <w:t>eben ser ubicados en sitios visibles, debidamente señalizados, con los formatos para diligenciamiento en caso de ser físicos y en general con los elementos básicos para su utilización.</w:t>
      </w:r>
    </w:p>
    <w:p w14:paraId="22B8AFF7" w14:textId="77777777" w:rsidR="00D217F1" w:rsidRPr="00364826" w:rsidRDefault="00D217F1" w:rsidP="00364826">
      <w:pPr>
        <w:spacing w:line="276" w:lineRule="auto"/>
        <w:jc w:val="both"/>
        <w:rPr>
          <w:rFonts w:ascii="Arial" w:eastAsia="Arial" w:hAnsi="Arial" w:cs="Arial"/>
          <w:color w:val="000000"/>
        </w:rPr>
      </w:pPr>
      <w:r w:rsidRPr="00364826">
        <w:rPr>
          <w:rFonts w:ascii="Arial" w:eastAsia="Arial" w:hAnsi="Arial" w:cs="Arial"/>
          <w:color w:val="000000"/>
        </w:rPr>
        <w:t xml:space="preserve"> </w:t>
      </w:r>
    </w:p>
    <w:p w14:paraId="22436A0E" w14:textId="1E3AE1FC" w:rsidR="00D217F1" w:rsidRPr="00364826" w:rsidRDefault="00D217F1" w:rsidP="00364826">
      <w:pPr>
        <w:spacing w:line="276" w:lineRule="auto"/>
        <w:jc w:val="both"/>
        <w:rPr>
          <w:rFonts w:ascii="Arial" w:eastAsia="Arial" w:hAnsi="Arial" w:cs="Arial"/>
          <w:color w:val="222222"/>
        </w:rPr>
      </w:pPr>
      <w:r w:rsidRPr="00364826">
        <w:rPr>
          <w:rFonts w:ascii="Arial" w:eastAsia="Arial" w:hAnsi="Arial" w:cs="Arial"/>
          <w:color w:val="222222"/>
        </w:rPr>
        <w:t>En caso de que el buzón sea físico y no se pueda hacer apertura diaria del mismo, se deberá indicar en lugar visible, el tiempo en que será radicado para ser atendido e informar sobre los demás canales de atención ofrecidos por la Caja de Compensación Familiar.</w:t>
      </w:r>
    </w:p>
    <w:p w14:paraId="0F484DF7" w14:textId="77777777" w:rsidR="00D217F1" w:rsidRPr="00364826" w:rsidRDefault="00D217F1" w:rsidP="00364826">
      <w:pPr>
        <w:spacing w:line="276" w:lineRule="auto"/>
        <w:jc w:val="both"/>
        <w:rPr>
          <w:rFonts w:ascii="Arial" w:eastAsia="Arial" w:hAnsi="Arial" w:cs="Arial"/>
          <w:color w:val="222222"/>
        </w:rPr>
      </w:pPr>
    </w:p>
    <w:p w14:paraId="63E3BD04" w14:textId="243D61F5" w:rsidR="00D217F1" w:rsidRPr="00364826" w:rsidRDefault="002D184F" w:rsidP="00364826">
      <w:pPr>
        <w:pStyle w:val="Ttulo3"/>
        <w:spacing w:before="0" w:line="276" w:lineRule="auto"/>
        <w:rPr>
          <w:rFonts w:ascii="Arial" w:eastAsia="Arial" w:hAnsi="Arial" w:cs="Arial"/>
          <w:bCs/>
          <w:color w:val="000000"/>
        </w:rPr>
      </w:pPr>
      <w:bookmarkStart w:id="190" w:name="_Toc62659216"/>
      <w:r w:rsidRPr="00364826">
        <w:rPr>
          <w:rFonts w:ascii="Arial" w:eastAsia="Arial" w:hAnsi="Arial" w:cs="Arial"/>
          <w:bCs/>
          <w:color w:val="000000"/>
        </w:rPr>
        <w:t>9</w:t>
      </w:r>
      <w:r w:rsidR="00896A93" w:rsidRPr="00364826">
        <w:rPr>
          <w:rFonts w:ascii="Arial" w:eastAsia="Arial" w:hAnsi="Arial" w:cs="Arial"/>
          <w:bCs/>
          <w:color w:val="000000"/>
        </w:rPr>
        <w:t>.4.4 Canales Virtuales</w:t>
      </w:r>
      <w:bookmarkEnd w:id="190"/>
      <w:r w:rsidR="00896A93" w:rsidRPr="00364826">
        <w:rPr>
          <w:rFonts w:ascii="Arial" w:eastAsia="Arial" w:hAnsi="Arial" w:cs="Arial"/>
          <w:bCs/>
          <w:color w:val="000000"/>
        </w:rPr>
        <w:t xml:space="preserve"> </w:t>
      </w:r>
    </w:p>
    <w:p w14:paraId="32D73CD0" w14:textId="77777777" w:rsidR="00D217F1" w:rsidRPr="00364826" w:rsidRDefault="00D217F1" w:rsidP="00364826">
      <w:pPr>
        <w:spacing w:line="276" w:lineRule="auto"/>
        <w:jc w:val="both"/>
        <w:rPr>
          <w:rFonts w:ascii="Arial" w:eastAsia="Arial" w:hAnsi="Arial" w:cs="Arial"/>
          <w:color w:val="222222"/>
        </w:rPr>
      </w:pPr>
      <w:r w:rsidRPr="00364826">
        <w:rPr>
          <w:rFonts w:ascii="Arial" w:eastAsia="Arial" w:hAnsi="Arial" w:cs="Arial"/>
          <w:color w:val="222222"/>
        </w:rPr>
        <w:t xml:space="preserve"> </w:t>
      </w:r>
    </w:p>
    <w:p w14:paraId="0644C2CB" w14:textId="77777777" w:rsidR="00D217F1" w:rsidRPr="00364826" w:rsidRDefault="00D217F1" w:rsidP="00364826">
      <w:pPr>
        <w:spacing w:line="276" w:lineRule="auto"/>
        <w:jc w:val="both"/>
        <w:rPr>
          <w:rFonts w:ascii="Arial" w:eastAsia="Arial" w:hAnsi="Arial" w:cs="Arial"/>
          <w:color w:val="222222"/>
        </w:rPr>
      </w:pPr>
      <w:r w:rsidRPr="00364826">
        <w:rPr>
          <w:rFonts w:ascii="Arial" w:eastAsia="Arial" w:hAnsi="Arial" w:cs="Arial"/>
          <w:color w:val="222222"/>
        </w:rPr>
        <w:t>Son los canales de atención que se apoyan en las tecnologías de la información, que ofrecen servicios y trámites en línea y que deben ser promovidos por las Cajas de Compensación Familiar para facilitar la interacción con el usuario.</w:t>
      </w:r>
    </w:p>
    <w:p w14:paraId="16F1A750" w14:textId="77777777" w:rsidR="00D217F1" w:rsidRPr="00364826" w:rsidRDefault="00D217F1" w:rsidP="00364826">
      <w:pPr>
        <w:spacing w:line="276" w:lineRule="auto"/>
        <w:jc w:val="both"/>
        <w:rPr>
          <w:rFonts w:ascii="Arial" w:eastAsia="Arial" w:hAnsi="Arial" w:cs="Arial"/>
          <w:b/>
          <w:color w:val="000000"/>
        </w:rPr>
      </w:pPr>
    </w:p>
    <w:p w14:paraId="4FAC5911" w14:textId="78320D9B" w:rsidR="00D217F1" w:rsidRPr="00364826" w:rsidRDefault="002D184F" w:rsidP="00364826">
      <w:pPr>
        <w:pStyle w:val="Ttulo3"/>
        <w:spacing w:before="0" w:line="276" w:lineRule="auto"/>
        <w:rPr>
          <w:rFonts w:ascii="Arial" w:eastAsia="Arial" w:hAnsi="Arial" w:cs="Arial"/>
          <w:bCs/>
          <w:color w:val="000000"/>
        </w:rPr>
      </w:pPr>
      <w:bookmarkStart w:id="191" w:name="_Toc62659217"/>
      <w:r w:rsidRPr="00364826">
        <w:rPr>
          <w:rFonts w:ascii="Arial" w:eastAsia="Arial" w:hAnsi="Arial" w:cs="Arial"/>
          <w:bCs/>
          <w:color w:val="000000"/>
        </w:rPr>
        <w:t>9</w:t>
      </w:r>
      <w:r w:rsidR="00896A93" w:rsidRPr="00364826">
        <w:rPr>
          <w:rFonts w:ascii="Arial" w:eastAsia="Arial" w:hAnsi="Arial" w:cs="Arial"/>
          <w:bCs/>
          <w:color w:val="000000"/>
        </w:rPr>
        <w:t xml:space="preserve">.4.4.1 </w:t>
      </w:r>
      <w:r w:rsidR="00D217F1" w:rsidRPr="00364826">
        <w:rPr>
          <w:rFonts w:ascii="Arial" w:eastAsia="Arial" w:hAnsi="Arial" w:cs="Arial"/>
          <w:bCs/>
          <w:color w:val="000000"/>
        </w:rPr>
        <w:t>Correo Electrónico</w:t>
      </w:r>
      <w:bookmarkEnd w:id="191"/>
      <w:r w:rsidR="00D217F1" w:rsidRPr="00364826">
        <w:rPr>
          <w:rFonts w:ascii="Arial" w:eastAsia="Arial" w:hAnsi="Arial" w:cs="Arial"/>
          <w:bCs/>
          <w:color w:val="000000"/>
        </w:rPr>
        <w:t xml:space="preserve"> </w:t>
      </w:r>
    </w:p>
    <w:p w14:paraId="21E1B313" w14:textId="77777777" w:rsidR="00D217F1" w:rsidRPr="00364826" w:rsidRDefault="00D217F1" w:rsidP="00364826">
      <w:pPr>
        <w:spacing w:line="276" w:lineRule="auto"/>
        <w:jc w:val="both"/>
        <w:rPr>
          <w:rFonts w:ascii="Arial" w:eastAsia="Arial" w:hAnsi="Arial" w:cs="Arial"/>
          <w:color w:val="222222"/>
        </w:rPr>
      </w:pPr>
      <w:r w:rsidRPr="00364826">
        <w:rPr>
          <w:rFonts w:ascii="Arial" w:eastAsia="Arial" w:hAnsi="Arial" w:cs="Arial"/>
          <w:color w:val="222222"/>
        </w:rPr>
        <w:t xml:space="preserve"> </w:t>
      </w:r>
    </w:p>
    <w:p w14:paraId="6A9FA7D5" w14:textId="77777777" w:rsidR="00D217F1" w:rsidRPr="00364826" w:rsidRDefault="00D217F1" w:rsidP="00364826">
      <w:pPr>
        <w:spacing w:line="276" w:lineRule="auto"/>
        <w:jc w:val="both"/>
        <w:rPr>
          <w:rFonts w:ascii="Arial" w:eastAsia="Arial" w:hAnsi="Arial" w:cs="Arial"/>
          <w:color w:val="222222"/>
        </w:rPr>
      </w:pPr>
      <w:r w:rsidRPr="00364826">
        <w:rPr>
          <w:rFonts w:ascii="Arial" w:eastAsia="Arial" w:hAnsi="Arial" w:cs="Arial"/>
          <w:color w:val="222222"/>
        </w:rPr>
        <w:t>El correo electrónico es un canal de comunicación extendido y generalizado, por lo tanto, las Cajas de Compensación deben tener un correo electrónico destinado a atender las peticiones, quejas, reclamos, sugerencias y felicitaciones de los trabajadores afiliados, beneficiarios empresas y ciudadanía en general.</w:t>
      </w:r>
    </w:p>
    <w:p w14:paraId="09F67E9C" w14:textId="77777777" w:rsidR="00D217F1" w:rsidRPr="00364826" w:rsidRDefault="00D217F1" w:rsidP="00364826">
      <w:pPr>
        <w:spacing w:line="276" w:lineRule="auto"/>
        <w:jc w:val="both"/>
        <w:rPr>
          <w:rFonts w:ascii="Arial" w:eastAsia="Arial" w:hAnsi="Arial" w:cs="Arial"/>
          <w:b/>
          <w:color w:val="000000"/>
        </w:rPr>
      </w:pPr>
    </w:p>
    <w:p w14:paraId="5063CD2F" w14:textId="5F68A7B6" w:rsidR="00D217F1" w:rsidRPr="00364826" w:rsidRDefault="002D184F" w:rsidP="00364826">
      <w:pPr>
        <w:pStyle w:val="Ttulo3"/>
        <w:spacing w:before="0" w:line="276" w:lineRule="auto"/>
        <w:rPr>
          <w:rFonts w:ascii="Arial" w:eastAsia="Arial" w:hAnsi="Arial" w:cs="Arial"/>
          <w:bCs/>
          <w:color w:val="000000"/>
        </w:rPr>
      </w:pPr>
      <w:bookmarkStart w:id="192" w:name="_Toc62659218"/>
      <w:r w:rsidRPr="00364826">
        <w:rPr>
          <w:rFonts w:ascii="Arial" w:eastAsia="Arial" w:hAnsi="Arial" w:cs="Arial"/>
          <w:bCs/>
          <w:color w:val="000000"/>
        </w:rPr>
        <w:t>9</w:t>
      </w:r>
      <w:r w:rsidR="00896A93" w:rsidRPr="00364826">
        <w:rPr>
          <w:rFonts w:ascii="Arial" w:eastAsia="Arial" w:hAnsi="Arial" w:cs="Arial"/>
          <w:bCs/>
          <w:color w:val="000000"/>
        </w:rPr>
        <w:t xml:space="preserve">.4.4.2 </w:t>
      </w:r>
      <w:r w:rsidR="00D217F1" w:rsidRPr="00364826">
        <w:rPr>
          <w:rFonts w:ascii="Arial" w:eastAsia="Arial" w:hAnsi="Arial" w:cs="Arial"/>
          <w:bCs/>
          <w:color w:val="000000"/>
        </w:rPr>
        <w:t>Chat</w:t>
      </w:r>
      <w:bookmarkEnd w:id="192"/>
      <w:r w:rsidR="00D217F1" w:rsidRPr="00364826">
        <w:rPr>
          <w:rFonts w:ascii="Arial" w:eastAsia="Arial" w:hAnsi="Arial" w:cs="Arial"/>
          <w:bCs/>
          <w:color w:val="000000"/>
        </w:rPr>
        <w:t xml:space="preserve"> </w:t>
      </w:r>
    </w:p>
    <w:p w14:paraId="1FC36BDA" w14:textId="77777777" w:rsidR="00D217F1" w:rsidRPr="00364826" w:rsidRDefault="00D217F1" w:rsidP="00364826">
      <w:pPr>
        <w:spacing w:line="276" w:lineRule="auto"/>
        <w:jc w:val="both"/>
        <w:rPr>
          <w:rFonts w:ascii="Arial" w:eastAsia="Arial" w:hAnsi="Arial" w:cs="Arial"/>
          <w:color w:val="222222"/>
        </w:rPr>
      </w:pPr>
      <w:r w:rsidRPr="00364826">
        <w:rPr>
          <w:rFonts w:ascii="Arial" w:eastAsia="Arial" w:hAnsi="Arial" w:cs="Arial"/>
          <w:color w:val="222222"/>
        </w:rPr>
        <w:t xml:space="preserve"> </w:t>
      </w:r>
    </w:p>
    <w:p w14:paraId="270D53A0" w14:textId="77777777" w:rsidR="00D217F1" w:rsidRPr="00364826" w:rsidRDefault="00D217F1" w:rsidP="00364826">
      <w:pPr>
        <w:spacing w:line="276" w:lineRule="auto"/>
        <w:jc w:val="both"/>
        <w:rPr>
          <w:rFonts w:ascii="Arial" w:eastAsia="Arial" w:hAnsi="Arial" w:cs="Arial"/>
          <w:color w:val="000000"/>
        </w:rPr>
      </w:pPr>
      <w:r w:rsidRPr="00364826">
        <w:rPr>
          <w:rFonts w:ascii="Arial" w:eastAsia="Arial" w:hAnsi="Arial" w:cs="Arial"/>
          <w:color w:val="222222"/>
        </w:rPr>
        <w:t>Las Cajas de Compensación Familiar pueden implementar la función de chat con el fin de intercambiar información en tiempo real, sin importar la ubicación física de los peticionarios, para recibir no solamente peticiones, quejas reclamos, sugerencias y felicitaciones sino también para brindar información sobre los servicios de las Cajas.</w:t>
      </w:r>
      <w:r w:rsidRPr="00364826">
        <w:rPr>
          <w:rFonts w:ascii="Arial" w:eastAsia="Arial" w:hAnsi="Arial" w:cs="Arial"/>
          <w:color w:val="000000"/>
        </w:rPr>
        <w:t xml:space="preserve"> </w:t>
      </w:r>
    </w:p>
    <w:p w14:paraId="454DFB44" w14:textId="77777777" w:rsidR="00D217F1" w:rsidRPr="00364826" w:rsidRDefault="00D217F1" w:rsidP="00364826">
      <w:pPr>
        <w:spacing w:line="276" w:lineRule="auto"/>
        <w:jc w:val="both"/>
        <w:rPr>
          <w:rFonts w:ascii="Arial" w:eastAsia="Arial" w:hAnsi="Arial" w:cs="Arial"/>
          <w:b/>
          <w:color w:val="000000"/>
        </w:rPr>
      </w:pPr>
    </w:p>
    <w:p w14:paraId="5BAD26E2" w14:textId="36DCDC40" w:rsidR="00D217F1" w:rsidRPr="00364826" w:rsidRDefault="002D184F" w:rsidP="00364826">
      <w:pPr>
        <w:pStyle w:val="Ttulo3"/>
        <w:spacing w:before="0" w:line="276" w:lineRule="auto"/>
        <w:rPr>
          <w:rFonts w:ascii="Arial" w:eastAsia="Arial" w:hAnsi="Arial" w:cs="Arial"/>
          <w:bCs/>
          <w:color w:val="000000"/>
        </w:rPr>
      </w:pPr>
      <w:bookmarkStart w:id="193" w:name="_Toc62659219"/>
      <w:r w:rsidRPr="00364826">
        <w:rPr>
          <w:rFonts w:ascii="Arial" w:eastAsia="Arial" w:hAnsi="Arial" w:cs="Arial"/>
          <w:bCs/>
          <w:color w:val="000000"/>
        </w:rPr>
        <w:lastRenderedPageBreak/>
        <w:t>9</w:t>
      </w:r>
      <w:r w:rsidR="00896A93" w:rsidRPr="00364826">
        <w:rPr>
          <w:rFonts w:ascii="Arial" w:eastAsia="Arial" w:hAnsi="Arial" w:cs="Arial"/>
          <w:bCs/>
          <w:color w:val="000000"/>
        </w:rPr>
        <w:t xml:space="preserve">.4.4.3 </w:t>
      </w:r>
      <w:r w:rsidR="00D217F1" w:rsidRPr="00364826">
        <w:rPr>
          <w:rFonts w:ascii="Arial" w:eastAsia="Arial" w:hAnsi="Arial" w:cs="Arial"/>
          <w:bCs/>
          <w:color w:val="000000"/>
        </w:rPr>
        <w:t>Redes Sociales</w:t>
      </w:r>
      <w:bookmarkEnd w:id="193"/>
    </w:p>
    <w:p w14:paraId="305082A2" w14:textId="77777777" w:rsidR="00896A93" w:rsidRPr="00364826" w:rsidRDefault="00896A93" w:rsidP="00364826">
      <w:pPr>
        <w:spacing w:line="276" w:lineRule="auto"/>
        <w:jc w:val="both"/>
        <w:rPr>
          <w:rFonts w:ascii="Arial" w:eastAsia="Arial" w:hAnsi="Arial" w:cs="Arial"/>
          <w:color w:val="222222"/>
        </w:rPr>
      </w:pPr>
    </w:p>
    <w:p w14:paraId="1CB99B5F" w14:textId="01E3116D" w:rsidR="00D217F1" w:rsidRPr="00364826" w:rsidRDefault="00D217F1" w:rsidP="00364826">
      <w:pPr>
        <w:spacing w:line="276" w:lineRule="auto"/>
        <w:jc w:val="both"/>
        <w:rPr>
          <w:rFonts w:ascii="Arial" w:eastAsia="Arial" w:hAnsi="Arial" w:cs="Arial"/>
          <w:color w:val="222222"/>
        </w:rPr>
      </w:pPr>
      <w:r w:rsidRPr="00364826">
        <w:rPr>
          <w:rFonts w:ascii="Arial" w:eastAsia="Arial" w:hAnsi="Arial" w:cs="Arial"/>
          <w:color w:val="222222"/>
        </w:rPr>
        <w:t>De acuerdo con las nuevas tecnologías las Cajas de Compensación Familiar pueden implementar otros canales de las redes sociales para ser usados como servicio de atención al ciudadano, siendo los más populares Facebook, Twit</w:t>
      </w:r>
      <w:r w:rsidR="00E97E38" w:rsidRPr="00364826">
        <w:rPr>
          <w:rFonts w:ascii="Arial" w:eastAsia="Arial" w:hAnsi="Arial" w:cs="Arial"/>
          <w:color w:val="222222"/>
        </w:rPr>
        <w:t>t</w:t>
      </w:r>
      <w:r w:rsidRPr="00364826">
        <w:rPr>
          <w:rFonts w:ascii="Arial" w:eastAsia="Arial" w:hAnsi="Arial" w:cs="Arial"/>
          <w:color w:val="222222"/>
        </w:rPr>
        <w:t>er</w:t>
      </w:r>
      <w:r w:rsidR="00E97E38" w:rsidRPr="00364826">
        <w:rPr>
          <w:rFonts w:ascii="Arial" w:eastAsia="Arial" w:hAnsi="Arial" w:cs="Arial"/>
          <w:color w:val="222222"/>
        </w:rPr>
        <w:t xml:space="preserve"> e Instagram</w:t>
      </w:r>
      <w:r w:rsidRPr="00364826">
        <w:rPr>
          <w:rFonts w:ascii="Arial" w:eastAsia="Arial" w:hAnsi="Arial" w:cs="Arial"/>
          <w:color w:val="222222"/>
        </w:rPr>
        <w:t xml:space="preserve">. Todo reclamo debe ser radicado y controlado en el aplicativo destinado por la Caja </w:t>
      </w:r>
      <w:r w:rsidR="006F0B84">
        <w:rPr>
          <w:rFonts w:ascii="Arial" w:eastAsia="Arial" w:hAnsi="Arial" w:cs="Arial"/>
        </w:rPr>
        <w:t>de Compensación Familiar</w:t>
      </w:r>
      <w:r w:rsidR="006F0B84" w:rsidRPr="00364826">
        <w:rPr>
          <w:rFonts w:ascii="Arial" w:eastAsia="Arial" w:hAnsi="Arial" w:cs="Arial"/>
          <w:color w:val="222222"/>
        </w:rPr>
        <w:t xml:space="preserve"> </w:t>
      </w:r>
      <w:r w:rsidRPr="00364826">
        <w:rPr>
          <w:rFonts w:ascii="Arial" w:eastAsia="Arial" w:hAnsi="Arial" w:cs="Arial"/>
          <w:color w:val="222222"/>
        </w:rPr>
        <w:t>para dar respuesta en los tiempos establecidos.</w:t>
      </w:r>
    </w:p>
    <w:p w14:paraId="178A5B3D" w14:textId="77777777" w:rsidR="00D217F1" w:rsidRPr="00364826" w:rsidRDefault="00D217F1" w:rsidP="00364826">
      <w:pPr>
        <w:spacing w:line="276" w:lineRule="auto"/>
        <w:jc w:val="both"/>
        <w:rPr>
          <w:rFonts w:ascii="Arial" w:eastAsia="Arial" w:hAnsi="Arial" w:cs="Arial"/>
          <w:color w:val="222222"/>
        </w:rPr>
      </w:pPr>
    </w:p>
    <w:p w14:paraId="31DAF0D4" w14:textId="0982132F" w:rsidR="00D217F1" w:rsidRPr="00364826" w:rsidRDefault="002D184F" w:rsidP="00364826">
      <w:pPr>
        <w:pStyle w:val="Ttulo3"/>
        <w:spacing w:before="0" w:line="276" w:lineRule="auto"/>
        <w:rPr>
          <w:rFonts w:ascii="Arial" w:eastAsia="Arial" w:hAnsi="Arial" w:cs="Arial"/>
          <w:bCs/>
          <w:color w:val="000000"/>
        </w:rPr>
      </w:pPr>
      <w:bookmarkStart w:id="194" w:name="_Toc62659220"/>
      <w:r w:rsidRPr="00364826">
        <w:rPr>
          <w:rFonts w:ascii="Arial" w:eastAsia="Arial" w:hAnsi="Arial" w:cs="Arial"/>
          <w:bCs/>
          <w:color w:val="000000"/>
        </w:rPr>
        <w:t>9</w:t>
      </w:r>
      <w:r w:rsidR="00896A93" w:rsidRPr="00364826">
        <w:rPr>
          <w:rFonts w:ascii="Arial" w:eastAsia="Arial" w:hAnsi="Arial" w:cs="Arial"/>
          <w:bCs/>
          <w:color w:val="000000"/>
        </w:rPr>
        <w:t xml:space="preserve">.4.4.4 </w:t>
      </w:r>
      <w:r w:rsidR="00D217F1" w:rsidRPr="00364826">
        <w:rPr>
          <w:rFonts w:ascii="Arial" w:eastAsia="Arial" w:hAnsi="Arial" w:cs="Arial"/>
          <w:bCs/>
          <w:color w:val="000000"/>
        </w:rPr>
        <w:t>Portal Corporativo</w:t>
      </w:r>
      <w:bookmarkEnd w:id="194"/>
    </w:p>
    <w:p w14:paraId="0EC91F11" w14:textId="77777777" w:rsidR="00896A93" w:rsidRPr="00364826" w:rsidRDefault="00896A93" w:rsidP="00364826">
      <w:pPr>
        <w:spacing w:line="276" w:lineRule="auto"/>
        <w:jc w:val="both"/>
        <w:rPr>
          <w:rFonts w:ascii="Arial" w:eastAsia="Arial" w:hAnsi="Arial" w:cs="Arial"/>
          <w:color w:val="222222"/>
        </w:rPr>
      </w:pPr>
    </w:p>
    <w:p w14:paraId="3755BB4D" w14:textId="2317DFC8" w:rsidR="00D217F1" w:rsidRPr="00364826" w:rsidRDefault="00D217F1" w:rsidP="00364826">
      <w:pPr>
        <w:spacing w:line="276" w:lineRule="auto"/>
        <w:jc w:val="both"/>
        <w:rPr>
          <w:rFonts w:ascii="Arial" w:eastAsia="Arial" w:hAnsi="Arial" w:cs="Arial"/>
          <w:color w:val="222222"/>
        </w:rPr>
      </w:pPr>
      <w:r w:rsidRPr="00364826">
        <w:rPr>
          <w:rFonts w:ascii="Arial" w:eastAsia="Arial" w:hAnsi="Arial" w:cs="Arial"/>
          <w:color w:val="222222"/>
        </w:rPr>
        <w:t xml:space="preserve">Las Cajas de Compensación Familiar deben mantener actualizado el portal corporativo e informar a la ciudadanía sobre todos los canales de atención al ciudadano mostrando en lugar visible los números telefónicos (línea gratuita nacional y la línea local), donde puedan comunicarse, </w:t>
      </w:r>
      <w:r w:rsidR="00E97E38" w:rsidRPr="00364826">
        <w:rPr>
          <w:rFonts w:ascii="Arial" w:eastAsia="Arial" w:hAnsi="Arial" w:cs="Arial"/>
          <w:color w:val="222222"/>
        </w:rPr>
        <w:t xml:space="preserve">el </w:t>
      </w:r>
      <w:r w:rsidR="006C0E46" w:rsidRPr="00364826">
        <w:rPr>
          <w:rFonts w:ascii="Arial" w:eastAsia="Arial" w:hAnsi="Arial" w:cs="Arial"/>
          <w:color w:val="222222"/>
        </w:rPr>
        <w:t>enlace</w:t>
      </w:r>
      <w:r w:rsidRPr="00364826">
        <w:rPr>
          <w:rFonts w:ascii="Arial" w:eastAsia="Arial" w:hAnsi="Arial" w:cs="Arial"/>
          <w:color w:val="222222"/>
        </w:rPr>
        <w:t xml:space="preserve"> o correos electrónicos o chats para obtener información de los servicios o radicar una petición, queja, reclamo sugerencia o felicitación.</w:t>
      </w:r>
    </w:p>
    <w:p w14:paraId="70689FB0" w14:textId="78C30EFC" w:rsidR="00D217F1" w:rsidRPr="00364826" w:rsidRDefault="00D217F1" w:rsidP="00364826">
      <w:pPr>
        <w:spacing w:line="276" w:lineRule="auto"/>
        <w:jc w:val="both"/>
        <w:rPr>
          <w:rFonts w:ascii="Arial" w:eastAsia="Arial" w:hAnsi="Arial" w:cs="Arial"/>
        </w:rPr>
      </w:pPr>
    </w:p>
    <w:p w14:paraId="6E22C79D" w14:textId="4750CBCB" w:rsidR="00D217F1" w:rsidRPr="00364826" w:rsidRDefault="00D217F1" w:rsidP="00364826">
      <w:pPr>
        <w:spacing w:line="276" w:lineRule="auto"/>
        <w:jc w:val="both"/>
        <w:rPr>
          <w:rFonts w:ascii="Arial" w:eastAsia="Arial" w:hAnsi="Arial" w:cs="Arial"/>
        </w:rPr>
      </w:pPr>
    </w:p>
    <w:p w14:paraId="01A70B08" w14:textId="77777777" w:rsidR="00D217F1" w:rsidRPr="00364826" w:rsidRDefault="00D217F1" w:rsidP="00364826">
      <w:pPr>
        <w:spacing w:line="276" w:lineRule="auto"/>
        <w:jc w:val="both"/>
        <w:rPr>
          <w:rFonts w:ascii="Arial" w:eastAsia="Arial" w:hAnsi="Arial" w:cs="Arial"/>
        </w:rPr>
      </w:pPr>
    </w:p>
    <w:p w14:paraId="0655777A" w14:textId="61F02F7B" w:rsidR="007C2331" w:rsidRPr="00364826" w:rsidRDefault="00843B0C" w:rsidP="00364826">
      <w:pPr>
        <w:pStyle w:val="Ttulo2"/>
        <w:spacing w:before="0" w:line="276" w:lineRule="auto"/>
        <w:rPr>
          <w:rFonts w:ascii="Arial" w:eastAsia="Arial" w:hAnsi="Arial" w:cs="Arial"/>
          <w:sz w:val="24"/>
          <w:szCs w:val="24"/>
        </w:rPr>
      </w:pPr>
      <w:bookmarkStart w:id="195" w:name="_Toc62659221"/>
      <w:r w:rsidRPr="00364826">
        <w:rPr>
          <w:rFonts w:ascii="Arial" w:eastAsia="Arial" w:hAnsi="Arial" w:cs="Arial"/>
          <w:sz w:val="24"/>
          <w:szCs w:val="24"/>
        </w:rPr>
        <w:t>9</w:t>
      </w:r>
      <w:r w:rsidR="00E97E38" w:rsidRPr="00364826">
        <w:rPr>
          <w:rFonts w:ascii="Arial" w:eastAsia="Arial" w:hAnsi="Arial" w:cs="Arial"/>
          <w:sz w:val="24"/>
          <w:szCs w:val="24"/>
        </w:rPr>
        <w:t>.5 CARACTERÍSTICAS DE LAS RESPUESTAS</w:t>
      </w:r>
      <w:bookmarkEnd w:id="195"/>
    </w:p>
    <w:p w14:paraId="31EBB2F2" w14:textId="3A3CAB95" w:rsidR="007C2331" w:rsidRPr="00364826" w:rsidRDefault="007C2331" w:rsidP="00364826">
      <w:pPr>
        <w:spacing w:line="276" w:lineRule="auto"/>
        <w:jc w:val="both"/>
        <w:rPr>
          <w:rFonts w:ascii="Arial" w:eastAsia="Arial" w:hAnsi="Arial" w:cs="Arial"/>
        </w:rPr>
      </w:pPr>
    </w:p>
    <w:p w14:paraId="0FC0EA4A" w14:textId="02B6734B" w:rsidR="007C2331" w:rsidRPr="00364826" w:rsidRDefault="005F3D10" w:rsidP="00364826">
      <w:pPr>
        <w:spacing w:line="276" w:lineRule="auto"/>
        <w:jc w:val="both"/>
        <w:rPr>
          <w:rFonts w:ascii="Arial" w:eastAsia="Arial" w:hAnsi="Arial" w:cs="Arial"/>
        </w:rPr>
      </w:pPr>
      <w:r w:rsidRPr="00364826">
        <w:rPr>
          <w:rFonts w:ascii="Arial" w:eastAsia="Arial" w:hAnsi="Arial" w:cs="Arial"/>
        </w:rPr>
        <w:t>Las peticiones deben ser atendidas completamente de acuerdo con lo expuesto por los peticionarios y cumpliendo los criterios dados por la jurisprudencia y la doctrina, para lo cual l</w:t>
      </w:r>
      <w:r w:rsidR="007C2331" w:rsidRPr="00364826">
        <w:rPr>
          <w:rFonts w:ascii="Arial" w:eastAsia="Arial" w:hAnsi="Arial" w:cs="Arial"/>
        </w:rPr>
        <w:t>a</w:t>
      </w:r>
      <w:r w:rsidR="00E97E38" w:rsidRPr="00364826">
        <w:rPr>
          <w:rFonts w:ascii="Arial" w:eastAsia="Arial" w:hAnsi="Arial" w:cs="Arial"/>
        </w:rPr>
        <w:t>s</w:t>
      </w:r>
      <w:r w:rsidR="007C2331" w:rsidRPr="00364826">
        <w:rPr>
          <w:rFonts w:ascii="Arial" w:eastAsia="Arial" w:hAnsi="Arial" w:cs="Arial"/>
        </w:rPr>
        <w:t xml:space="preserve"> respuesta</w:t>
      </w:r>
      <w:r w:rsidR="00E97E38" w:rsidRPr="00364826">
        <w:rPr>
          <w:rFonts w:ascii="Arial" w:eastAsia="Arial" w:hAnsi="Arial" w:cs="Arial"/>
        </w:rPr>
        <w:t>s a peticiones</w:t>
      </w:r>
      <w:r w:rsidR="007C2331" w:rsidRPr="00364826">
        <w:rPr>
          <w:rFonts w:ascii="Arial" w:eastAsia="Arial" w:hAnsi="Arial" w:cs="Arial"/>
        </w:rPr>
        <w:t xml:space="preserve"> emitid</w:t>
      </w:r>
      <w:r w:rsidR="00E97E38" w:rsidRPr="00364826">
        <w:rPr>
          <w:rFonts w:ascii="Arial" w:eastAsia="Arial" w:hAnsi="Arial" w:cs="Arial"/>
        </w:rPr>
        <w:t>as</w:t>
      </w:r>
      <w:r w:rsidR="007C2331" w:rsidRPr="00364826">
        <w:rPr>
          <w:rFonts w:ascii="Arial" w:eastAsia="Arial" w:hAnsi="Arial" w:cs="Arial"/>
        </w:rPr>
        <w:t xml:space="preserve"> por las Cajas de Compensación Familiar</w:t>
      </w:r>
      <w:r w:rsidRPr="00364826">
        <w:rPr>
          <w:rFonts w:ascii="Arial" w:eastAsia="Arial" w:hAnsi="Arial" w:cs="Arial"/>
        </w:rPr>
        <w:t xml:space="preserve"> deb</w:t>
      </w:r>
      <w:r w:rsidR="00D84ECA" w:rsidRPr="00364826">
        <w:rPr>
          <w:rFonts w:ascii="Arial" w:eastAsia="Arial" w:hAnsi="Arial" w:cs="Arial"/>
        </w:rPr>
        <w:t>en seguir los siguientes lineamientos</w:t>
      </w:r>
      <w:r w:rsidR="00D84ECA" w:rsidRPr="00364826">
        <w:rPr>
          <w:rFonts w:ascii="Arial" w:eastAsia="Arial" w:hAnsi="Arial" w:cs="Arial"/>
          <w:color w:val="000000"/>
        </w:rPr>
        <w:t xml:space="preserve"> </w:t>
      </w:r>
      <w:bookmarkStart w:id="196" w:name="_Hlk61510905"/>
      <w:bookmarkStart w:id="197" w:name="_Hlk61508885"/>
      <w:r w:rsidR="00D84ECA" w:rsidRPr="00364826">
        <w:rPr>
          <w:rFonts w:ascii="Arial" w:hAnsi="Arial" w:cs="Arial"/>
          <w:color w:val="4472C4" w:themeColor="accent1"/>
        </w:rPr>
        <w:t>[Circular 08-2020]</w:t>
      </w:r>
      <w:bookmarkEnd w:id="196"/>
      <w:r w:rsidR="007C2331" w:rsidRPr="00364826">
        <w:rPr>
          <w:rFonts w:ascii="Arial" w:eastAsia="Arial" w:hAnsi="Arial" w:cs="Arial"/>
        </w:rPr>
        <w:t>:</w:t>
      </w:r>
      <w:bookmarkEnd w:id="197"/>
    </w:p>
    <w:p w14:paraId="2C71C523" w14:textId="23A48EBC" w:rsidR="00D84ECA" w:rsidRPr="00364826" w:rsidRDefault="00D84ECA" w:rsidP="00364826">
      <w:pPr>
        <w:spacing w:line="276" w:lineRule="auto"/>
        <w:jc w:val="both"/>
        <w:rPr>
          <w:rFonts w:ascii="Arial" w:eastAsia="Arial" w:hAnsi="Arial" w:cs="Arial"/>
        </w:rPr>
      </w:pPr>
    </w:p>
    <w:p w14:paraId="01E2B407" w14:textId="67E28265" w:rsidR="00D84ECA" w:rsidRPr="00364826" w:rsidRDefault="00843B0C" w:rsidP="00364826">
      <w:pPr>
        <w:pStyle w:val="Ttulo3"/>
        <w:spacing w:before="0" w:line="276" w:lineRule="auto"/>
        <w:rPr>
          <w:rFonts w:ascii="Arial" w:eastAsia="Arial" w:hAnsi="Arial" w:cs="Arial"/>
        </w:rPr>
      </w:pPr>
      <w:bookmarkStart w:id="198" w:name="_Toc62659222"/>
      <w:r w:rsidRPr="00364826">
        <w:rPr>
          <w:rFonts w:ascii="Arial" w:eastAsia="Arial" w:hAnsi="Arial" w:cs="Arial"/>
        </w:rPr>
        <w:t>9</w:t>
      </w:r>
      <w:r w:rsidR="00D84ECA" w:rsidRPr="00364826">
        <w:rPr>
          <w:rFonts w:ascii="Arial" w:eastAsia="Arial" w:hAnsi="Arial" w:cs="Arial"/>
        </w:rPr>
        <w:t>.5.1 Oportunidad</w:t>
      </w:r>
      <w:bookmarkEnd w:id="198"/>
    </w:p>
    <w:p w14:paraId="7A7F7C1C" w14:textId="77777777" w:rsidR="00D84ECA" w:rsidRPr="00364826" w:rsidRDefault="00D84ECA" w:rsidP="00364826">
      <w:pPr>
        <w:spacing w:line="276" w:lineRule="auto"/>
        <w:jc w:val="both"/>
        <w:rPr>
          <w:rFonts w:ascii="Arial" w:eastAsia="Arial" w:hAnsi="Arial" w:cs="Arial"/>
        </w:rPr>
      </w:pPr>
    </w:p>
    <w:p w14:paraId="59096627" w14:textId="52E3A903" w:rsidR="00D84ECA" w:rsidRPr="00364826" w:rsidRDefault="00D84ECA" w:rsidP="00364826">
      <w:pPr>
        <w:spacing w:line="276" w:lineRule="auto"/>
        <w:jc w:val="both"/>
        <w:rPr>
          <w:rFonts w:ascii="Arial" w:eastAsia="Arial" w:hAnsi="Arial" w:cs="Arial"/>
        </w:rPr>
      </w:pPr>
      <w:r w:rsidRPr="00364826">
        <w:rPr>
          <w:rFonts w:ascii="Arial" w:eastAsia="Arial" w:hAnsi="Arial" w:cs="Arial"/>
        </w:rPr>
        <w:t xml:space="preserve">La respuesta debe ser oportuna. Debe responderse en los términos fijados por ley, siguiendo los lineamientos de prioridad establecidos por la Política de Atención al Ciudadano de cada Caja.  </w:t>
      </w:r>
    </w:p>
    <w:p w14:paraId="1815057B" w14:textId="77777777" w:rsidR="00D84ECA" w:rsidRPr="00364826" w:rsidRDefault="00D84ECA" w:rsidP="00364826">
      <w:pPr>
        <w:pStyle w:val="Prrafodelista"/>
        <w:spacing w:after="0" w:line="276" w:lineRule="auto"/>
        <w:jc w:val="both"/>
        <w:rPr>
          <w:rFonts w:ascii="Arial" w:eastAsia="Arial" w:hAnsi="Arial" w:cs="Arial"/>
          <w:sz w:val="24"/>
          <w:szCs w:val="24"/>
        </w:rPr>
      </w:pPr>
    </w:p>
    <w:p w14:paraId="0F688856" w14:textId="6857251B" w:rsidR="00D84ECA" w:rsidRPr="00364826" w:rsidRDefault="00843B0C" w:rsidP="00364826">
      <w:pPr>
        <w:pStyle w:val="Ttulo3"/>
        <w:spacing w:before="0" w:line="276" w:lineRule="auto"/>
        <w:rPr>
          <w:rFonts w:ascii="Arial" w:eastAsia="Arial" w:hAnsi="Arial" w:cs="Arial"/>
          <w:bCs/>
        </w:rPr>
      </w:pPr>
      <w:bookmarkStart w:id="199" w:name="_Toc62659223"/>
      <w:r w:rsidRPr="00364826">
        <w:rPr>
          <w:rFonts w:ascii="Arial" w:eastAsia="Arial" w:hAnsi="Arial" w:cs="Arial"/>
          <w:bCs/>
        </w:rPr>
        <w:t>9</w:t>
      </w:r>
      <w:r w:rsidR="00D84ECA" w:rsidRPr="00364826">
        <w:rPr>
          <w:rFonts w:ascii="Arial" w:eastAsia="Arial" w:hAnsi="Arial" w:cs="Arial"/>
          <w:bCs/>
        </w:rPr>
        <w:t>.5.2 Calidad</w:t>
      </w:r>
      <w:bookmarkEnd w:id="199"/>
      <w:r w:rsidR="00D84ECA" w:rsidRPr="00364826">
        <w:rPr>
          <w:rFonts w:ascii="Arial" w:eastAsia="Arial" w:hAnsi="Arial" w:cs="Arial"/>
          <w:bCs/>
        </w:rPr>
        <w:t xml:space="preserve"> </w:t>
      </w:r>
    </w:p>
    <w:p w14:paraId="410E1273" w14:textId="77777777" w:rsidR="00D84ECA" w:rsidRPr="00364826" w:rsidRDefault="00D84ECA" w:rsidP="00364826">
      <w:pPr>
        <w:spacing w:line="276" w:lineRule="auto"/>
        <w:jc w:val="both"/>
        <w:rPr>
          <w:rFonts w:ascii="Arial" w:eastAsia="Arial" w:hAnsi="Arial" w:cs="Arial"/>
          <w:bCs/>
        </w:rPr>
      </w:pPr>
    </w:p>
    <w:p w14:paraId="43EAE2A5" w14:textId="23070532" w:rsidR="007C2331" w:rsidRPr="00364826" w:rsidRDefault="00D84ECA" w:rsidP="00364826">
      <w:pPr>
        <w:spacing w:line="276" w:lineRule="auto"/>
        <w:jc w:val="both"/>
        <w:rPr>
          <w:rFonts w:ascii="Arial" w:eastAsia="Arial" w:hAnsi="Arial" w:cs="Arial"/>
        </w:rPr>
      </w:pPr>
      <w:r w:rsidRPr="00364826">
        <w:rPr>
          <w:rFonts w:ascii="Arial" w:eastAsia="Arial" w:hAnsi="Arial" w:cs="Arial"/>
          <w:bCs/>
        </w:rPr>
        <w:t xml:space="preserve">La respuesta debe emitirse con calidad, </w:t>
      </w:r>
      <w:r w:rsidR="007C2331" w:rsidRPr="00364826">
        <w:rPr>
          <w:rFonts w:ascii="Arial" w:eastAsia="Arial" w:hAnsi="Arial" w:cs="Arial"/>
        </w:rPr>
        <w:t xml:space="preserve">velando porque se resuelvan de fondo la petición, excluyendo referencias evasivas o que no guardan relación con el tema </w:t>
      </w:r>
      <w:r w:rsidR="007C2331" w:rsidRPr="00364826">
        <w:rPr>
          <w:rFonts w:ascii="Arial" w:eastAsia="Arial" w:hAnsi="Arial" w:cs="Arial"/>
        </w:rPr>
        <w:lastRenderedPageBreak/>
        <w:t>planteado; esto, independientemente, de que el sentido de la respuesta sea favorable o no a lo solicitado.</w:t>
      </w:r>
    </w:p>
    <w:p w14:paraId="5F5F222F" w14:textId="5FAF48CD" w:rsidR="00D84ECA" w:rsidRPr="00364826" w:rsidRDefault="00D84ECA" w:rsidP="00364826">
      <w:pPr>
        <w:spacing w:line="276" w:lineRule="auto"/>
        <w:jc w:val="both"/>
        <w:rPr>
          <w:rFonts w:ascii="Arial" w:eastAsia="Arial" w:hAnsi="Arial" w:cs="Arial"/>
        </w:rPr>
      </w:pPr>
    </w:p>
    <w:p w14:paraId="6288D79B" w14:textId="52B5D0F0" w:rsidR="00D84ECA" w:rsidRPr="00364826" w:rsidRDefault="00843B0C" w:rsidP="00364826">
      <w:pPr>
        <w:pStyle w:val="Ttulo3"/>
        <w:spacing w:before="0" w:line="276" w:lineRule="auto"/>
        <w:rPr>
          <w:rFonts w:ascii="Arial" w:eastAsia="Arial" w:hAnsi="Arial" w:cs="Arial"/>
          <w:bCs/>
        </w:rPr>
      </w:pPr>
      <w:bookmarkStart w:id="200" w:name="_Toc62659224"/>
      <w:r w:rsidRPr="00364826">
        <w:rPr>
          <w:rFonts w:ascii="Arial" w:eastAsia="Arial" w:hAnsi="Arial" w:cs="Arial"/>
        </w:rPr>
        <w:t>9</w:t>
      </w:r>
      <w:r w:rsidR="00D84ECA" w:rsidRPr="00364826">
        <w:rPr>
          <w:rFonts w:ascii="Arial" w:eastAsia="Arial" w:hAnsi="Arial" w:cs="Arial"/>
        </w:rPr>
        <w:t>.5.3 Desarrollo Completo</w:t>
      </w:r>
      <w:bookmarkEnd w:id="200"/>
      <w:r w:rsidR="00D84ECA" w:rsidRPr="00364826">
        <w:rPr>
          <w:rFonts w:ascii="Arial" w:eastAsia="Arial" w:hAnsi="Arial" w:cs="Arial"/>
        </w:rPr>
        <w:t xml:space="preserve"> </w:t>
      </w:r>
    </w:p>
    <w:p w14:paraId="08A146A9" w14:textId="77777777" w:rsidR="00D84ECA" w:rsidRPr="00364826" w:rsidRDefault="00D84ECA" w:rsidP="00364826">
      <w:pPr>
        <w:spacing w:line="276" w:lineRule="auto"/>
        <w:jc w:val="both"/>
        <w:rPr>
          <w:rFonts w:ascii="Arial" w:eastAsia="Arial" w:hAnsi="Arial" w:cs="Arial"/>
        </w:rPr>
      </w:pPr>
    </w:p>
    <w:p w14:paraId="05C6BD80" w14:textId="350199A4" w:rsidR="00D84ECA" w:rsidRPr="00364826" w:rsidRDefault="00D84ECA" w:rsidP="00364826">
      <w:pPr>
        <w:spacing w:line="276" w:lineRule="auto"/>
        <w:jc w:val="both"/>
        <w:rPr>
          <w:rFonts w:ascii="Arial" w:eastAsia="Arial" w:hAnsi="Arial" w:cs="Arial"/>
        </w:rPr>
      </w:pPr>
      <w:r w:rsidRPr="00364826">
        <w:rPr>
          <w:rFonts w:ascii="Arial" w:eastAsia="Arial" w:hAnsi="Arial" w:cs="Arial"/>
        </w:rPr>
        <w:t xml:space="preserve">La respuesta debe ser completa.  Debe desarrollar todos los puntos relacionados por el peticionario. </w:t>
      </w:r>
    </w:p>
    <w:p w14:paraId="50E4B686" w14:textId="77777777" w:rsidR="00D84ECA" w:rsidRPr="00364826" w:rsidRDefault="00D84ECA" w:rsidP="00364826">
      <w:pPr>
        <w:spacing w:line="276" w:lineRule="auto"/>
        <w:jc w:val="both"/>
        <w:rPr>
          <w:rFonts w:ascii="Arial" w:eastAsia="Arial" w:hAnsi="Arial" w:cs="Arial"/>
        </w:rPr>
      </w:pPr>
    </w:p>
    <w:p w14:paraId="73770AE4" w14:textId="17568D40" w:rsidR="00D84ECA" w:rsidRPr="00364826" w:rsidRDefault="00843B0C" w:rsidP="00364826">
      <w:pPr>
        <w:pStyle w:val="Ttulo3"/>
        <w:spacing w:before="0" w:line="276" w:lineRule="auto"/>
        <w:rPr>
          <w:rFonts w:ascii="Arial" w:eastAsia="Arial" w:hAnsi="Arial" w:cs="Arial"/>
        </w:rPr>
      </w:pPr>
      <w:bookmarkStart w:id="201" w:name="_Toc62659225"/>
      <w:r w:rsidRPr="00364826">
        <w:rPr>
          <w:rFonts w:ascii="Arial" w:eastAsia="Arial" w:hAnsi="Arial" w:cs="Arial"/>
        </w:rPr>
        <w:t>9</w:t>
      </w:r>
      <w:r w:rsidR="00D84ECA" w:rsidRPr="00364826">
        <w:rPr>
          <w:rFonts w:ascii="Arial" w:eastAsia="Arial" w:hAnsi="Arial" w:cs="Arial"/>
        </w:rPr>
        <w:t>.5.4 Claridad</w:t>
      </w:r>
      <w:bookmarkEnd w:id="201"/>
      <w:r w:rsidR="00D84ECA" w:rsidRPr="00364826">
        <w:rPr>
          <w:rFonts w:ascii="Arial" w:eastAsia="Arial" w:hAnsi="Arial" w:cs="Arial"/>
        </w:rPr>
        <w:t xml:space="preserve"> </w:t>
      </w:r>
    </w:p>
    <w:p w14:paraId="7C7E8A2D" w14:textId="77777777" w:rsidR="00D84ECA" w:rsidRPr="00364826" w:rsidRDefault="00D84ECA" w:rsidP="00364826">
      <w:pPr>
        <w:spacing w:line="276" w:lineRule="auto"/>
        <w:jc w:val="both"/>
        <w:rPr>
          <w:rFonts w:ascii="Arial" w:eastAsia="Arial" w:hAnsi="Arial" w:cs="Arial"/>
        </w:rPr>
      </w:pPr>
    </w:p>
    <w:p w14:paraId="2DBFC4FE" w14:textId="77777777" w:rsidR="00EC2E0D" w:rsidRPr="00364826" w:rsidRDefault="00EC2E0D" w:rsidP="00364826">
      <w:pPr>
        <w:spacing w:line="276" w:lineRule="auto"/>
        <w:jc w:val="both"/>
        <w:rPr>
          <w:rFonts w:ascii="Arial" w:eastAsia="Arial" w:hAnsi="Arial" w:cs="Arial"/>
          <w:color w:val="222222"/>
        </w:rPr>
      </w:pPr>
      <w:r w:rsidRPr="00364826">
        <w:rPr>
          <w:rFonts w:ascii="Arial" w:eastAsia="Arial" w:hAnsi="Arial" w:cs="Arial"/>
          <w:color w:val="222222"/>
        </w:rPr>
        <w:t>Se debe tener en cuenta que, el lenguaje claro:</w:t>
      </w:r>
    </w:p>
    <w:p w14:paraId="30F51C3E" w14:textId="534B0232" w:rsidR="00EC2E0D" w:rsidRPr="00364826" w:rsidRDefault="00EC2E0D" w:rsidP="00C745E2">
      <w:pPr>
        <w:pStyle w:val="Prrafodelista"/>
        <w:numPr>
          <w:ilvl w:val="0"/>
          <w:numId w:val="43"/>
        </w:numPr>
        <w:spacing w:after="0" w:line="276" w:lineRule="auto"/>
        <w:jc w:val="both"/>
        <w:rPr>
          <w:rFonts w:ascii="Arial" w:eastAsia="Arial" w:hAnsi="Arial" w:cs="Arial"/>
          <w:color w:val="222222"/>
          <w:sz w:val="24"/>
          <w:szCs w:val="24"/>
        </w:rPr>
      </w:pPr>
      <w:r w:rsidRPr="00364826">
        <w:rPr>
          <w:rFonts w:ascii="Arial" w:eastAsia="Arial" w:hAnsi="Arial" w:cs="Arial"/>
          <w:color w:val="222222"/>
          <w:sz w:val="24"/>
          <w:szCs w:val="24"/>
        </w:rPr>
        <w:t>Mejora la comunicación con el afiliado.</w:t>
      </w:r>
    </w:p>
    <w:p w14:paraId="46493371" w14:textId="75728BA2" w:rsidR="00EC2E0D" w:rsidRPr="00364826" w:rsidRDefault="00EC2E0D" w:rsidP="00C745E2">
      <w:pPr>
        <w:pStyle w:val="Prrafodelista"/>
        <w:numPr>
          <w:ilvl w:val="0"/>
          <w:numId w:val="43"/>
        </w:numPr>
        <w:spacing w:after="0" w:line="276" w:lineRule="auto"/>
        <w:jc w:val="both"/>
        <w:rPr>
          <w:rFonts w:ascii="Arial" w:eastAsia="Arial" w:hAnsi="Arial" w:cs="Arial"/>
          <w:color w:val="222222"/>
          <w:sz w:val="24"/>
          <w:szCs w:val="24"/>
        </w:rPr>
      </w:pPr>
      <w:r w:rsidRPr="00364826">
        <w:rPr>
          <w:rFonts w:ascii="Arial" w:eastAsia="Arial" w:hAnsi="Arial" w:cs="Arial"/>
          <w:color w:val="222222"/>
          <w:sz w:val="24"/>
          <w:szCs w:val="24"/>
        </w:rPr>
        <w:t>Aumenta la confianza en la Caja de Compensación Familiar.</w:t>
      </w:r>
    </w:p>
    <w:p w14:paraId="01474362" w14:textId="3CDB3AD2" w:rsidR="00EC2E0D" w:rsidRPr="00364826" w:rsidRDefault="00EC2E0D" w:rsidP="00C745E2">
      <w:pPr>
        <w:pStyle w:val="Prrafodelista"/>
        <w:numPr>
          <w:ilvl w:val="0"/>
          <w:numId w:val="43"/>
        </w:numPr>
        <w:spacing w:after="0" w:line="276" w:lineRule="auto"/>
        <w:jc w:val="both"/>
        <w:rPr>
          <w:rFonts w:ascii="Arial" w:eastAsia="Arial" w:hAnsi="Arial" w:cs="Arial"/>
          <w:color w:val="222222"/>
          <w:sz w:val="24"/>
          <w:szCs w:val="24"/>
        </w:rPr>
      </w:pPr>
      <w:r w:rsidRPr="00364826">
        <w:rPr>
          <w:rFonts w:ascii="Arial" w:eastAsia="Arial" w:hAnsi="Arial" w:cs="Arial"/>
          <w:color w:val="222222"/>
          <w:sz w:val="24"/>
          <w:szCs w:val="24"/>
        </w:rPr>
        <w:t>Reduce costos.</w:t>
      </w:r>
    </w:p>
    <w:p w14:paraId="25F0A519" w14:textId="18FC2CDC" w:rsidR="00EC2E0D" w:rsidRPr="00364826" w:rsidRDefault="00EC2E0D" w:rsidP="00C745E2">
      <w:pPr>
        <w:pStyle w:val="Prrafodelista"/>
        <w:numPr>
          <w:ilvl w:val="0"/>
          <w:numId w:val="43"/>
        </w:numPr>
        <w:spacing w:after="0" w:line="276" w:lineRule="auto"/>
        <w:jc w:val="both"/>
        <w:rPr>
          <w:rFonts w:ascii="Arial" w:eastAsia="Arial" w:hAnsi="Arial" w:cs="Arial"/>
          <w:color w:val="222222"/>
          <w:sz w:val="24"/>
          <w:szCs w:val="24"/>
        </w:rPr>
      </w:pPr>
      <w:r w:rsidRPr="00364826">
        <w:rPr>
          <w:rFonts w:ascii="Arial" w:eastAsia="Arial" w:hAnsi="Arial" w:cs="Arial"/>
          <w:color w:val="222222"/>
          <w:sz w:val="24"/>
          <w:szCs w:val="24"/>
        </w:rPr>
        <w:t>Reduce errores y aclaraciones innecesarias.</w:t>
      </w:r>
    </w:p>
    <w:p w14:paraId="1BFA8727" w14:textId="46738146" w:rsidR="00EC2E0D" w:rsidRPr="00364826" w:rsidRDefault="00EC2E0D" w:rsidP="00C745E2">
      <w:pPr>
        <w:pStyle w:val="Prrafodelista"/>
        <w:numPr>
          <w:ilvl w:val="0"/>
          <w:numId w:val="43"/>
        </w:numPr>
        <w:spacing w:after="0" w:line="276" w:lineRule="auto"/>
        <w:jc w:val="both"/>
        <w:rPr>
          <w:rFonts w:ascii="Arial" w:eastAsia="Arial" w:hAnsi="Arial" w:cs="Arial"/>
          <w:color w:val="222222"/>
          <w:sz w:val="24"/>
          <w:szCs w:val="24"/>
        </w:rPr>
      </w:pPr>
      <w:r w:rsidRPr="00364826">
        <w:rPr>
          <w:rFonts w:ascii="Arial" w:eastAsia="Arial" w:hAnsi="Arial" w:cs="Arial"/>
          <w:color w:val="222222"/>
          <w:sz w:val="24"/>
          <w:szCs w:val="24"/>
        </w:rPr>
        <w:t>Aumenta la eficiencia en la gestión de las solicitudes de los ciudadanos.</w:t>
      </w:r>
    </w:p>
    <w:p w14:paraId="751FA4B1" w14:textId="6AB0F376" w:rsidR="00EC2E0D" w:rsidRPr="00364826" w:rsidRDefault="00EC2E0D" w:rsidP="00C745E2">
      <w:pPr>
        <w:pStyle w:val="Prrafodelista"/>
        <w:numPr>
          <w:ilvl w:val="0"/>
          <w:numId w:val="43"/>
        </w:numPr>
        <w:spacing w:after="0" w:line="276" w:lineRule="auto"/>
        <w:jc w:val="both"/>
        <w:rPr>
          <w:rFonts w:ascii="Arial" w:eastAsia="Arial" w:hAnsi="Arial" w:cs="Arial"/>
          <w:color w:val="222222"/>
          <w:sz w:val="24"/>
          <w:szCs w:val="24"/>
        </w:rPr>
      </w:pPr>
      <w:r w:rsidRPr="00364826">
        <w:rPr>
          <w:rFonts w:ascii="Arial" w:eastAsia="Arial" w:hAnsi="Arial" w:cs="Arial"/>
          <w:color w:val="222222"/>
          <w:sz w:val="24"/>
          <w:szCs w:val="24"/>
        </w:rPr>
        <w:t>Promueve la transparencia y el acceso a la información.</w:t>
      </w:r>
    </w:p>
    <w:p w14:paraId="59FE015D" w14:textId="58BC3CE4" w:rsidR="00EC2E0D" w:rsidRPr="00364826" w:rsidRDefault="00EC2E0D" w:rsidP="00C745E2">
      <w:pPr>
        <w:pStyle w:val="Prrafodelista"/>
        <w:numPr>
          <w:ilvl w:val="0"/>
          <w:numId w:val="43"/>
        </w:numPr>
        <w:spacing w:after="0" w:line="276" w:lineRule="auto"/>
        <w:jc w:val="both"/>
        <w:rPr>
          <w:rFonts w:ascii="Arial" w:eastAsia="Arial" w:hAnsi="Arial" w:cs="Arial"/>
          <w:color w:val="222222"/>
          <w:sz w:val="24"/>
          <w:szCs w:val="24"/>
        </w:rPr>
      </w:pPr>
      <w:r w:rsidRPr="00364826">
        <w:rPr>
          <w:rFonts w:ascii="Arial" w:eastAsia="Arial" w:hAnsi="Arial" w:cs="Arial"/>
          <w:color w:val="222222"/>
          <w:sz w:val="24"/>
          <w:szCs w:val="24"/>
        </w:rPr>
        <w:t>Facilita el control de la gestión de la Caja.</w:t>
      </w:r>
    </w:p>
    <w:p w14:paraId="008733F7" w14:textId="6D80595F" w:rsidR="00EC2E0D" w:rsidRPr="00364826" w:rsidRDefault="00EC2E0D" w:rsidP="00C745E2">
      <w:pPr>
        <w:pStyle w:val="Prrafodelista"/>
        <w:numPr>
          <w:ilvl w:val="0"/>
          <w:numId w:val="43"/>
        </w:numPr>
        <w:spacing w:after="0" w:line="276" w:lineRule="auto"/>
        <w:jc w:val="both"/>
        <w:rPr>
          <w:rFonts w:ascii="Arial" w:eastAsia="Arial" w:hAnsi="Arial" w:cs="Arial"/>
          <w:color w:val="222222"/>
          <w:sz w:val="24"/>
          <w:szCs w:val="24"/>
        </w:rPr>
      </w:pPr>
      <w:r w:rsidRPr="00364826">
        <w:rPr>
          <w:rFonts w:ascii="Arial" w:eastAsia="Arial" w:hAnsi="Arial" w:cs="Arial"/>
          <w:color w:val="222222"/>
          <w:sz w:val="24"/>
          <w:szCs w:val="24"/>
        </w:rPr>
        <w:t>Fomenta la participación ciudadana.</w:t>
      </w:r>
    </w:p>
    <w:p w14:paraId="5DE142C6" w14:textId="46B36B04" w:rsidR="00EC2E0D" w:rsidRPr="00364826" w:rsidRDefault="00EC2E0D" w:rsidP="00C745E2">
      <w:pPr>
        <w:pStyle w:val="Prrafodelista"/>
        <w:numPr>
          <w:ilvl w:val="0"/>
          <w:numId w:val="44"/>
        </w:numPr>
        <w:spacing w:after="0" w:line="276" w:lineRule="auto"/>
        <w:jc w:val="both"/>
        <w:rPr>
          <w:rFonts w:ascii="Arial" w:eastAsia="Arial" w:hAnsi="Arial" w:cs="Arial"/>
          <w:color w:val="000000"/>
          <w:sz w:val="24"/>
          <w:szCs w:val="24"/>
        </w:rPr>
      </w:pPr>
      <w:r w:rsidRPr="00364826">
        <w:rPr>
          <w:rFonts w:ascii="Arial" w:eastAsia="Arial" w:hAnsi="Arial" w:cs="Arial"/>
          <w:color w:val="222222"/>
          <w:sz w:val="24"/>
          <w:szCs w:val="24"/>
        </w:rPr>
        <w:t>Fomenta la inclusión social para grupos con discapacidad, para el goce efectivo de derechos en igualdad de condiciones</w:t>
      </w:r>
      <w:r w:rsidRPr="00364826">
        <w:rPr>
          <w:rFonts w:ascii="Arial" w:eastAsia="Arial" w:hAnsi="Arial" w:cs="Arial"/>
          <w:color w:val="000000"/>
          <w:sz w:val="24"/>
          <w:szCs w:val="24"/>
        </w:rPr>
        <w:t>.</w:t>
      </w:r>
    </w:p>
    <w:p w14:paraId="3645C5BD" w14:textId="3558973A" w:rsidR="00EC2E0D" w:rsidRPr="00364826" w:rsidRDefault="00EC2E0D" w:rsidP="00C745E2">
      <w:pPr>
        <w:pStyle w:val="Prrafodelista"/>
        <w:numPr>
          <w:ilvl w:val="0"/>
          <w:numId w:val="44"/>
        </w:numPr>
        <w:spacing w:after="0" w:line="276" w:lineRule="auto"/>
        <w:jc w:val="both"/>
        <w:rPr>
          <w:rFonts w:ascii="Arial" w:eastAsia="Arial" w:hAnsi="Arial" w:cs="Arial"/>
          <w:color w:val="222222"/>
          <w:sz w:val="24"/>
          <w:szCs w:val="24"/>
        </w:rPr>
      </w:pPr>
      <w:r w:rsidRPr="00364826">
        <w:rPr>
          <w:rFonts w:ascii="Arial" w:eastAsia="Arial" w:hAnsi="Arial" w:cs="Arial"/>
          <w:color w:val="222222"/>
          <w:sz w:val="24"/>
          <w:szCs w:val="24"/>
        </w:rPr>
        <w:t>Permite cumplir con los principios de transparencia, calidad de la información y divulgación proactiva de la misma.</w:t>
      </w:r>
    </w:p>
    <w:p w14:paraId="16802895" w14:textId="527B092B" w:rsidR="00D84ECA" w:rsidRPr="00364826" w:rsidRDefault="00EC2E0D" w:rsidP="00364826">
      <w:pPr>
        <w:spacing w:line="276" w:lineRule="auto"/>
        <w:jc w:val="both"/>
        <w:rPr>
          <w:rFonts w:ascii="Arial" w:eastAsia="Arial" w:hAnsi="Arial" w:cs="Arial"/>
        </w:rPr>
      </w:pPr>
      <w:r w:rsidRPr="00364826">
        <w:rPr>
          <w:rFonts w:ascii="Arial" w:eastAsia="Arial" w:hAnsi="Arial" w:cs="Arial"/>
        </w:rPr>
        <w:t>Con lo anterior en mente, l</w:t>
      </w:r>
      <w:r w:rsidR="00D84ECA" w:rsidRPr="00364826">
        <w:rPr>
          <w:rFonts w:ascii="Arial" w:eastAsia="Arial" w:hAnsi="Arial" w:cs="Arial"/>
        </w:rPr>
        <w:t xml:space="preserve">a respuesta debe ser clara. Debe contener argumentos comprensibles y razonables, a través del uso de lenguaje sencillo (sin tecnicismos), debe permitir al peticionario entender el porqué del comportamiento de la Caja, independientemente de que esté o no de acuerdo con la actuación finalmente tomada sobre lo pedido. </w:t>
      </w:r>
    </w:p>
    <w:p w14:paraId="47B8971D" w14:textId="4F20835D" w:rsidR="00D84ECA" w:rsidRPr="00364826" w:rsidRDefault="00D84ECA" w:rsidP="00364826">
      <w:pPr>
        <w:spacing w:line="276" w:lineRule="auto"/>
        <w:jc w:val="both"/>
        <w:rPr>
          <w:rFonts w:ascii="Arial" w:eastAsia="Arial" w:hAnsi="Arial" w:cs="Arial"/>
        </w:rPr>
      </w:pPr>
    </w:p>
    <w:p w14:paraId="13697CC8" w14:textId="77777777" w:rsidR="00EC2E0D" w:rsidRPr="00364826" w:rsidRDefault="00D84ECA" w:rsidP="00364826">
      <w:pPr>
        <w:spacing w:line="276" w:lineRule="auto"/>
        <w:jc w:val="both"/>
        <w:rPr>
          <w:rFonts w:ascii="Arial" w:eastAsia="Arial" w:hAnsi="Arial" w:cs="Arial"/>
          <w:color w:val="222222"/>
        </w:rPr>
      </w:pPr>
      <w:r w:rsidRPr="00364826">
        <w:rPr>
          <w:rFonts w:ascii="Arial" w:eastAsia="Arial" w:hAnsi="Arial" w:cs="Arial"/>
          <w:color w:val="222222"/>
        </w:rPr>
        <w:t>Se debe utilizar un estilo de redacción simple y eficiente que ayude a los peticionarios a comprender con facilidad la respuesta.</w:t>
      </w:r>
      <w:r w:rsidR="00EC2E0D" w:rsidRPr="00364826">
        <w:rPr>
          <w:rFonts w:ascii="Arial" w:eastAsia="Arial" w:hAnsi="Arial" w:cs="Arial"/>
          <w:color w:val="222222"/>
        </w:rPr>
        <w:t xml:space="preserve"> </w:t>
      </w:r>
    </w:p>
    <w:p w14:paraId="73D746BC" w14:textId="77777777" w:rsidR="00EC2E0D" w:rsidRPr="00364826" w:rsidRDefault="00EC2E0D" w:rsidP="00364826">
      <w:pPr>
        <w:spacing w:line="276" w:lineRule="auto"/>
        <w:jc w:val="both"/>
        <w:rPr>
          <w:rFonts w:ascii="Arial" w:eastAsia="Arial" w:hAnsi="Arial" w:cs="Arial"/>
          <w:color w:val="222222"/>
        </w:rPr>
      </w:pPr>
    </w:p>
    <w:p w14:paraId="44A66072" w14:textId="50E4C7F1" w:rsidR="00D84ECA" w:rsidRPr="00364826" w:rsidRDefault="00D84ECA" w:rsidP="00364826">
      <w:pPr>
        <w:spacing w:line="276" w:lineRule="auto"/>
        <w:jc w:val="both"/>
        <w:rPr>
          <w:rFonts w:ascii="Arial" w:eastAsia="Arial" w:hAnsi="Arial" w:cs="Arial"/>
          <w:color w:val="222222"/>
        </w:rPr>
      </w:pPr>
      <w:r w:rsidRPr="00364826">
        <w:rPr>
          <w:rFonts w:ascii="Arial" w:eastAsia="Arial" w:hAnsi="Arial" w:cs="Arial"/>
          <w:color w:val="222222"/>
        </w:rPr>
        <w:t>Para la respuesta a las peticiones, las Cajas de Compensación deben:</w:t>
      </w:r>
    </w:p>
    <w:p w14:paraId="3DCECBF5" w14:textId="4578B89E" w:rsidR="00D84ECA" w:rsidRPr="00364826" w:rsidRDefault="00D84ECA" w:rsidP="00C745E2">
      <w:pPr>
        <w:pStyle w:val="Prrafodelista"/>
        <w:numPr>
          <w:ilvl w:val="0"/>
          <w:numId w:val="42"/>
        </w:numPr>
        <w:spacing w:after="0" w:line="276" w:lineRule="auto"/>
        <w:jc w:val="both"/>
        <w:rPr>
          <w:rFonts w:ascii="Arial" w:eastAsia="Arial" w:hAnsi="Arial" w:cs="Arial"/>
          <w:color w:val="222222"/>
          <w:sz w:val="24"/>
          <w:szCs w:val="24"/>
        </w:rPr>
      </w:pPr>
      <w:r w:rsidRPr="00364826">
        <w:rPr>
          <w:rFonts w:ascii="Arial" w:eastAsia="Arial" w:hAnsi="Arial" w:cs="Arial"/>
          <w:color w:val="222222"/>
          <w:sz w:val="24"/>
          <w:szCs w:val="24"/>
        </w:rPr>
        <w:t>Identificar los temas o contenidos que se quieren informar.</w:t>
      </w:r>
    </w:p>
    <w:p w14:paraId="7E9D10B7" w14:textId="76377BDE" w:rsidR="00D84ECA" w:rsidRPr="00364826" w:rsidRDefault="00D84ECA" w:rsidP="00C745E2">
      <w:pPr>
        <w:pStyle w:val="Prrafodelista"/>
        <w:numPr>
          <w:ilvl w:val="0"/>
          <w:numId w:val="42"/>
        </w:numPr>
        <w:spacing w:after="0" w:line="276" w:lineRule="auto"/>
        <w:jc w:val="both"/>
        <w:rPr>
          <w:rFonts w:ascii="Arial" w:eastAsia="Arial" w:hAnsi="Arial" w:cs="Arial"/>
          <w:color w:val="222222"/>
          <w:sz w:val="24"/>
          <w:szCs w:val="24"/>
        </w:rPr>
      </w:pPr>
      <w:r w:rsidRPr="00364826">
        <w:rPr>
          <w:rFonts w:ascii="Arial" w:eastAsia="Arial" w:hAnsi="Arial" w:cs="Arial"/>
          <w:color w:val="222222"/>
          <w:sz w:val="24"/>
          <w:szCs w:val="24"/>
        </w:rPr>
        <w:t>Tener en cuenta la realidad del peticionario, como la cultura, la satisfacción de una</w:t>
      </w:r>
      <w:r w:rsidR="00EC2E0D" w:rsidRPr="00364826">
        <w:rPr>
          <w:rFonts w:ascii="Arial" w:eastAsia="Arial" w:hAnsi="Arial" w:cs="Arial"/>
          <w:color w:val="222222"/>
          <w:sz w:val="24"/>
          <w:szCs w:val="24"/>
        </w:rPr>
        <w:t xml:space="preserve"> </w:t>
      </w:r>
      <w:r w:rsidRPr="00364826">
        <w:rPr>
          <w:rFonts w:ascii="Arial" w:eastAsia="Arial" w:hAnsi="Arial" w:cs="Arial"/>
          <w:color w:val="222222"/>
          <w:sz w:val="24"/>
          <w:szCs w:val="24"/>
        </w:rPr>
        <w:t>necesidad y la prestación de un servicio concreto.</w:t>
      </w:r>
    </w:p>
    <w:p w14:paraId="6A9746F2" w14:textId="26D83794" w:rsidR="00D84ECA" w:rsidRPr="00364826" w:rsidRDefault="00D84ECA" w:rsidP="00C745E2">
      <w:pPr>
        <w:pStyle w:val="Prrafodelista"/>
        <w:numPr>
          <w:ilvl w:val="0"/>
          <w:numId w:val="42"/>
        </w:numPr>
        <w:spacing w:after="0" w:line="276" w:lineRule="auto"/>
        <w:jc w:val="both"/>
        <w:rPr>
          <w:rFonts w:ascii="Arial" w:eastAsia="Arial" w:hAnsi="Arial" w:cs="Arial"/>
          <w:color w:val="222222"/>
          <w:sz w:val="24"/>
          <w:szCs w:val="24"/>
        </w:rPr>
      </w:pPr>
      <w:r w:rsidRPr="00364826">
        <w:rPr>
          <w:rFonts w:ascii="Arial" w:eastAsia="Arial" w:hAnsi="Arial" w:cs="Arial"/>
          <w:color w:val="222222"/>
          <w:sz w:val="24"/>
          <w:szCs w:val="24"/>
        </w:rPr>
        <w:lastRenderedPageBreak/>
        <w:t>Convertir en lenguaje claro y sencillo los conceptos técnicos.</w:t>
      </w:r>
    </w:p>
    <w:p w14:paraId="4889A587" w14:textId="7CED47D5" w:rsidR="00D84ECA" w:rsidRPr="00364826" w:rsidRDefault="00D84ECA" w:rsidP="00C745E2">
      <w:pPr>
        <w:pStyle w:val="Prrafodelista"/>
        <w:numPr>
          <w:ilvl w:val="0"/>
          <w:numId w:val="42"/>
        </w:numPr>
        <w:spacing w:after="0" w:line="276" w:lineRule="auto"/>
        <w:jc w:val="both"/>
        <w:rPr>
          <w:rFonts w:ascii="Arial" w:eastAsia="Arial" w:hAnsi="Arial" w:cs="Arial"/>
          <w:color w:val="222222"/>
          <w:sz w:val="24"/>
          <w:szCs w:val="24"/>
        </w:rPr>
      </w:pPr>
      <w:r w:rsidRPr="00364826">
        <w:rPr>
          <w:rFonts w:ascii="Arial" w:eastAsia="Arial" w:hAnsi="Arial" w:cs="Arial"/>
          <w:color w:val="222222"/>
          <w:sz w:val="24"/>
          <w:szCs w:val="24"/>
        </w:rPr>
        <w:t>Evitar el uso de jergas, tecnicismos y abreviaturas. En caso de tener que utilizar una sigla siempre debe aclararse su significado.</w:t>
      </w:r>
    </w:p>
    <w:p w14:paraId="0E9E0ECD" w14:textId="01C68CB1" w:rsidR="00D84ECA" w:rsidRPr="00364826" w:rsidRDefault="00D84ECA" w:rsidP="00C745E2">
      <w:pPr>
        <w:pStyle w:val="Prrafodelista"/>
        <w:numPr>
          <w:ilvl w:val="0"/>
          <w:numId w:val="42"/>
        </w:numPr>
        <w:spacing w:after="0" w:line="276" w:lineRule="auto"/>
        <w:jc w:val="both"/>
        <w:rPr>
          <w:rFonts w:ascii="Arial" w:eastAsia="Arial" w:hAnsi="Arial" w:cs="Arial"/>
          <w:color w:val="222222"/>
          <w:sz w:val="24"/>
          <w:szCs w:val="24"/>
        </w:rPr>
      </w:pPr>
      <w:r w:rsidRPr="00364826">
        <w:rPr>
          <w:rFonts w:ascii="Arial" w:eastAsia="Arial" w:hAnsi="Arial" w:cs="Arial"/>
          <w:color w:val="222222"/>
          <w:sz w:val="24"/>
          <w:szCs w:val="24"/>
        </w:rPr>
        <w:t>No siempre se puede dar al peticionario la respuesta esperada, por lo anterior,</w:t>
      </w:r>
      <w:r w:rsidR="00EC2E0D" w:rsidRPr="00364826">
        <w:rPr>
          <w:rFonts w:ascii="Arial" w:eastAsia="Arial" w:hAnsi="Arial" w:cs="Arial"/>
          <w:color w:val="222222"/>
          <w:sz w:val="24"/>
          <w:szCs w:val="24"/>
        </w:rPr>
        <w:t xml:space="preserve"> </w:t>
      </w:r>
      <w:r w:rsidRPr="00364826">
        <w:rPr>
          <w:rFonts w:ascii="Arial" w:eastAsia="Arial" w:hAnsi="Arial" w:cs="Arial"/>
          <w:color w:val="222222"/>
          <w:sz w:val="24"/>
          <w:szCs w:val="24"/>
        </w:rPr>
        <w:t>cuando se niegue una solicitud debe expresarse claramente y sin rodeos, pero siendo precisos en la explicación.</w:t>
      </w:r>
    </w:p>
    <w:p w14:paraId="60AA841F" w14:textId="0417A847" w:rsidR="00D84ECA" w:rsidRPr="00364826" w:rsidRDefault="00D84ECA" w:rsidP="00C745E2">
      <w:pPr>
        <w:pStyle w:val="Prrafodelista"/>
        <w:numPr>
          <w:ilvl w:val="0"/>
          <w:numId w:val="42"/>
        </w:numPr>
        <w:spacing w:after="0" w:line="276" w:lineRule="auto"/>
        <w:jc w:val="both"/>
        <w:rPr>
          <w:rFonts w:ascii="Arial" w:eastAsia="Arial" w:hAnsi="Arial" w:cs="Arial"/>
          <w:color w:val="222222"/>
          <w:sz w:val="24"/>
          <w:szCs w:val="24"/>
        </w:rPr>
      </w:pPr>
      <w:r w:rsidRPr="00364826">
        <w:rPr>
          <w:rFonts w:ascii="Arial" w:eastAsia="Arial" w:hAnsi="Arial" w:cs="Arial"/>
          <w:color w:val="222222"/>
          <w:sz w:val="24"/>
          <w:szCs w:val="24"/>
        </w:rPr>
        <w:t>Es importante que el peticionario entienda la respuesta, los motivos que la sustentan y los pasos a seguir, si los hay.</w:t>
      </w:r>
    </w:p>
    <w:p w14:paraId="1272564D" w14:textId="2F846EA3" w:rsidR="00D84ECA" w:rsidRPr="00364826" w:rsidRDefault="00843B0C" w:rsidP="00364826">
      <w:pPr>
        <w:pStyle w:val="Ttulo3"/>
        <w:spacing w:before="0" w:line="276" w:lineRule="auto"/>
        <w:rPr>
          <w:rFonts w:ascii="Arial" w:eastAsia="Arial" w:hAnsi="Arial" w:cs="Arial"/>
        </w:rPr>
      </w:pPr>
      <w:bookmarkStart w:id="202" w:name="_Toc62659226"/>
      <w:r w:rsidRPr="00364826">
        <w:rPr>
          <w:rFonts w:ascii="Arial" w:eastAsia="Arial" w:hAnsi="Arial" w:cs="Arial"/>
        </w:rPr>
        <w:t>9</w:t>
      </w:r>
      <w:r w:rsidR="00570F22" w:rsidRPr="00364826">
        <w:rPr>
          <w:rFonts w:ascii="Arial" w:eastAsia="Arial" w:hAnsi="Arial" w:cs="Arial"/>
        </w:rPr>
        <w:t>.5.5 Precisión e Idoneidad</w:t>
      </w:r>
      <w:bookmarkEnd w:id="202"/>
      <w:r w:rsidR="00570F22" w:rsidRPr="00364826">
        <w:rPr>
          <w:rFonts w:ascii="Arial" w:eastAsia="Arial" w:hAnsi="Arial" w:cs="Arial"/>
        </w:rPr>
        <w:t xml:space="preserve"> </w:t>
      </w:r>
    </w:p>
    <w:p w14:paraId="1DC75F39" w14:textId="77777777" w:rsidR="00D84ECA" w:rsidRPr="00364826" w:rsidRDefault="00D84ECA" w:rsidP="00364826">
      <w:pPr>
        <w:spacing w:line="276" w:lineRule="auto"/>
        <w:jc w:val="both"/>
        <w:rPr>
          <w:rFonts w:ascii="Arial" w:eastAsia="Arial" w:hAnsi="Arial" w:cs="Arial"/>
        </w:rPr>
      </w:pPr>
    </w:p>
    <w:p w14:paraId="48852C5D" w14:textId="1B0F4159" w:rsidR="007C2331" w:rsidRPr="00364826" w:rsidRDefault="007C2331" w:rsidP="00364826">
      <w:pPr>
        <w:spacing w:line="276" w:lineRule="auto"/>
        <w:jc w:val="both"/>
        <w:rPr>
          <w:rFonts w:ascii="Arial" w:eastAsia="Arial" w:hAnsi="Arial" w:cs="Arial"/>
        </w:rPr>
      </w:pPr>
      <w:r w:rsidRPr="00364826">
        <w:rPr>
          <w:rFonts w:ascii="Arial" w:eastAsia="Arial" w:hAnsi="Arial" w:cs="Arial"/>
        </w:rPr>
        <w:t>Es decir, el documento debe ser recibido, revisado, analizado y gestionado por personal idóneo con el tema solicitado por el usuario y dar una respuesta exacta y rigurosa.</w:t>
      </w:r>
    </w:p>
    <w:p w14:paraId="334AA7B5" w14:textId="5210A352" w:rsidR="00570F22" w:rsidRPr="00364826" w:rsidRDefault="00570F22" w:rsidP="00364826">
      <w:pPr>
        <w:spacing w:line="276" w:lineRule="auto"/>
        <w:jc w:val="both"/>
        <w:rPr>
          <w:rFonts w:ascii="Arial" w:eastAsia="Arial" w:hAnsi="Arial" w:cs="Arial"/>
        </w:rPr>
      </w:pPr>
    </w:p>
    <w:p w14:paraId="63564F16" w14:textId="24B62662" w:rsidR="00570F22" w:rsidRPr="00364826" w:rsidRDefault="00843B0C" w:rsidP="00364826">
      <w:pPr>
        <w:pStyle w:val="Ttulo3"/>
        <w:spacing w:before="0" w:line="276" w:lineRule="auto"/>
        <w:rPr>
          <w:rFonts w:ascii="Arial" w:eastAsia="Arial" w:hAnsi="Arial" w:cs="Arial"/>
        </w:rPr>
      </w:pPr>
      <w:bookmarkStart w:id="203" w:name="_Toc62659227"/>
      <w:r w:rsidRPr="00364826">
        <w:rPr>
          <w:rFonts w:ascii="Arial" w:eastAsia="Arial" w:hAnsi="Arial" w:cs="Arial"/>
        </w:rPr>
        <w:t>9</w:t>
      </w:r>
      <w:r w:rsidR="00570F22" w:rsidRPr="00364826">
        <w:rPr>
          <w:rFonts w:ascii="Arial" w:eastAsia="Arial" w:hAnsi="Arial" w:cs="Arial"/>
        </w:rPr>
        <w:t>.5.6 Congruencia</w:t>
      </w:r>
      <w:bookmarkEnd w:id="203"/>
      <w:r w:rsidR="00570F22" w:rsidRPr="00364826">
        <w:rPr>
          <w:rFonts w:ascii="Arial" w:eastAsia="Arial" w:hAnsi="Arial" w:cs="Arial"/>
        </w:rPr>
        <w:t xml:space="preserve"> </w:t>
      </w:r>
    </w:p>
    <w:p w14:paraId="5CC40CE1" w14:textId="77777777" w:rsidR="00570F22" w:rsidRPr="00364826" w:rsidRDefault="00570F22" w:rsidP="00364826">
      <w:pPr>
        <w:spacing w:line="276" w:lineRule="auto"/>
        <w:jc w:val="both"/>
        <w:rPr>
          <w:rFonts w:ascii="Arial" w:eastAsia="Arial" w:hAnsi="Arial" w:cs="Arial"/>
        </w:rPr>
      </w:pPr>
    </w:p>
    <w:p w14:paraId="72B9F5B8" w14:textId="20915821" w:rsidR="007C2331" w:rsidRPr="00364826" w:rsidRDefault="00570F22" w:rsidP="00364826">
      <w:pPr>
        <w:spacing w:line="276" w:lineRule="auto"/>
        <w:jc w:val="both"/>
        <w:rPr>
          <w:rFonts w:ascii="Arial" w:eastAsia="Arial" w:hAnsi="Arial" w:cs="Arial"/>
          <w:color w:val="000000"/>
        </w:rPr>
      </w:pPr>
      <w:r w:rsidRPr="00364826">
        <w:rPr>
          <w:rFonts w:ascii="Arial" w:eastAsia="Arial" w:hAnsi="Arial" w:cs="Arial"/>
          <w:color w:val="000000"/>
        </w:rPr>
        <w:t>Debe existir</w:t>
      </w:r>
      <w:r w:rsidR="007C2331" w:rsidRPr="00364826">
        <w:rPr>
          <w:rFonts w:ascii="Arial" w:eastAsia="Arial" w:hAnsi="Arial" w:cs="Arial"/>
          <w:color w:val="000000"/>
        </w:rPr>
        <w:t xml:space="preserve"> relación entre lo respondido y lo solicitado, excluyendo referencias evasivas o que resulten ajenas al asunto planteado, sin que se excluya la posibilidad de suministrar información adicional que se encuentre relacionada con la petición propuesta.</w:t>
      </w:r>
    </w:p>
    <w:p w14:paraId="02EEB37F" w14:textId="1A68C9E2" w:rsidR="00570F22" w:rsidRPr="00364826" w:rsidRDefault="00570F22" w:rsidP="00364826">
      <w:pPr>
        <w:spacing w:line="276" w:lineRule="auto"/>
        <w:jc w:val="both"/>
        <w:rPr>
          <w:rFonts w:ascii="Arial" w:eastAsia="Arial" w:hAnsi="Arial" w:cs="Arial"/>
          <w:color w:val="000000"/>
        </w:rPr>
      </w:pPr>
    </w:p>
    <w:p w14:paraId="4115A62A" w14:textId="2E673FAD" w:rsidR="00570F22" w:rsidRPr="00364826" w:rsidRDefault="00843B0C" w:rsidP="00364826">
      <w:pPr>
        <w:pStyle w:val="Ttulo3"/>
        <w:spacing w:before="0" w:line="276" w:lineRule="auto"/>
        <w:rPr>
          <w:rFonts w:ascii="Arial" w:eastAsia="Arial" w:hAnsi="Arial" w:cs="Arial"/>
          <w:color w:val="000000"/>
        </w:rPr>
      </w:pPr>
      <w:bookmarkStart w:id="204" w:name="_Toc62659228"/>
      <w:r w:rsidRPr="00364826">
        <w:rPr>
          <w:rFonts w:ascii="Arial" w:eastAsia="Arial" w:hAnsi="Arial" w:cs="Arial"/>
          <w:color w:val="000000"/>
        </w:rPr>
        <w:t>9</w:t>
      </w:r>
      <w:r w:rsidR="00570F22" w:rsidRPr="00364826">
        <w:rPr>
          <w:rFonts w:ascii="Arial" w:eastAsia="Arial" w:hAnsi="Arial" w:cs="Arial"/>
          <w:color w:val="000000"/>
        </w:rPr>
        <w:t>.5.7 Suficiencia</w:t>
      </w:r>
      <w:bookmarkEnd w:id="204"/>
      <w:r w:rsidR="00570F22" w:rsidRPr="00364826">
        <w:rPr>
          <w:rFonts w:ascii="Arial" w:eastAsia="Arial" w:hAnsi="Arial" w:cs="Arial"/>
          <w:color w:val="000000"/>
        </w:rPr>
        <w:t xml:space="preserve"> </w:t>
      </w:r>
    </w:p>
    <w:p w14:paraId="142C126C" w14:textId="77777777" w:rsidR="00570F22" w:rsidRPr="00364826" w:rsidRDefault="00570F22" w:rsidP="00364826">
      <w:pPr>
        <w:spacing w:line="276" w:lineRule="auto"/>
        <w:jc w:val="both"/>
        <w:rPr>
          <w:rFonts w:ascii="Arial" w:eastAsia="Arial" w:hAnsi="Arial" w:cs="Arial"/>
          <w:b/>
          <w:color w:val="000000"/>
        </w:rPr>
      </w:pPr>
    </w:p>
    <w:p w14:paraId="13161816" w14:textId="20D6238D" w:rsidR="007C2331" w:rsidRPr="00364826" w:rsidRDefault="00570F22" w:rsidP="00364826">
      <w:pPr>
        <w:spacing w:line="276" w:lineRule="auto"/>
        <w:jc w:val="both"/>
        <w:rPr>
          <w:rFonts w:ascii="Arial" w:eastAsia="Arial" w:hAnsi="Arial" w:cs="Arial"/>
          <w:color w:val="000000"/>
        </w:rPr>
      </w:pPr>
      <w:r w:rsidRPr="00364826">
        <w:rPr>
          <w:rFonts w:ascii="Arial" w:eastAsia="Arial" w:hAnsi="Arial" w:cs="Arial"/>
          <w:color w:val="000000"/>
        </w:rPr>
        <w:t>La respuesta debe resolver</w:t>
      </w:r>
      <w:r w:rsidR="007C2331" w:rsidRPr="00364826">
        <w:rPr>
          <w:rFonts w:ascii="Arial" w:eastAsia="Arial" w:hAnsi="Arial" w:cs="Arial"/>
          <w:color w:val="000000"/>
        </w:rPr>
        <w:t xml:space="preserve"> materialmente la petición y atienda los requerimientos del solicitante, sin perjuicio de que la respuesta sea negativa a las pretensiones presentadas por el peticionario.</w:t>
      </w:r>
    </w:p>
    <w:p w14:paraId="521EAD7E" w14:textId="7DF2895F" w:rsidR="00C73118" w:rsidRPr="00364826" w:rsidRDefault="00C73118" w:rsidP="00364826">
      <w:pPr>
        <w:spacing w:line="276" w:lineRule="auto"/>
        <w:jc w:val="both"/>
        <w:rPr>
          <w:rFonts w:ascii="Arial" w:eastAsia="Arial" w:hAnsi="Arial" w:cs="Arial"/>
          <w:color w:val="000000"/>
        </w:rPr>
      </w:pPr>
    </w:p>
    <w:p w14:paraId="5C8CF01B" w14:textId="625A2070" w:rsidR="00C73118" w:rsidRPr="00364826" w:rsidRDefault="00843B0C" w:rsidP="00364826">
      <w:pPr>
        <w:pStyle w:val="Ttulo3"/>
        <w:spacing w:before="0" w:line="276" w:lineRule="auto"/>
        <w:rPr>
          <w:rFonts w:ascii="Arial" w:eastAsia="Arial" w:hAnsi="Arial" w:cs="Arial"/>
          <w:color w:val="000000"/>
        </w:rPr>
      </w:pPr>
      <w:bookmarkStart w:id="205" w:name="_Toc62659229"/>
      <w:r w:rsidRPr="00364826">
        <w:rPr>
          <w:rFonts w:ascii="Arial" w:eastAsia="Arial" w:hAnsi="Arial" w:cs="Arial"/>
          <w:color w:val="000000"/>
        </w:rPr>
        <w:t>9</w:t>
      </w:r>
      <w:r w:rsidR="00C73118" w:rsidRPr="00364826">
        <w:rPr>
          <w:rFonts w:ascii="Arial" w:eastAsia="Arial" w:hAnsi="Arial" w:cs="Arial"/>
          <w:color w:val="000000"/>
        </w:rPr>
        <w:t>.5.8 Soporte Correcto</w:t>
      </w:r>
      <w:bookmarkEnd w:id="205"/>
    </w:p>
    <w:p w14:paraId="21EC81BE" w14:textId="77777777" w:rsidR="00570F22" w:rsidRPr="00364826" w:rsidRDefault="00570F22" w:rsidP="00364826">
      <w:pPr>
        <w:spacing w:line="276" w:lineRule="auto"/>
        <w:jc w:val="both"/>
        <w:rPr>
          <w:rFonts w:ascii="Arial" w:eastAsia="Arial" w:hAnsi="Arial" w:cs="Arial"/>
          <w:color w:val="000000"/>
        </w:rPr>
      </w:pPr>
    </w:p>
    <w:p w14:paraId="76C3D750" w14:textId="4E400E64" w:rsidR="007C2331" w:rsidRPr="00364826" w:rsidRDefault="007C2331" w:rsidP="00364826">
      <w:pPr>
        <w:spacing w:line="276" w:lineRule="auto"/>
        <w:jc w:val="both"/>
        <w:rPr>
          <w:rFonts w:ascii="Arial" w:eastAsia="Arial" w:hAnsi="Arial" w:cs="Arial"/>
          <w:color w:val="000000"/>
        </w:rPr>
      </w:pPr>
      <w:r w:rsidRPr="00364826">
        <w:rPr>
          <w:rFonts w:ascii="Arial" w:eastAsia="Arial" w:hAnsi="Arial" w:cs="Arial"/>
          <w:color w:val="000000"/>
        </w:rPr>
        <w:t xml:space="preserve">La respuesta debe incluir los soportes </w:t>
      </w:r>
      <w:r w:rsidR="00C73118" w:rsidRPr="00364826">
        <w:rPr>
          <w:rFonts w:ascii="Arial" w:eastAsia="Arial" w:hAnsi="Arial" w:cs="Arial"/>
          <w:color w:val="000000"/>
        </w:rPr>
        <w:t xml:space="preserve">y documentos anexos </w:t>
      </w:r>
      <w:r w:rsidRPr="00364826">
        <w:rPr>
          <w:rFonts w:ascii="Arial" w:eastAsia="Arial" w:hAnsi="Arial" w:cs="Arial"/>
          <w:color w:val="000000"/>
        </w:rPr>
        <w:t>a que haya lugar, los cuales deben ser legibles, es decir, en alta definición, donde se detalle perfectamente las pruebas que pretenden demostrar.</w:t>
      </w:r>
    </w:p>
    <w:p w14:paraId="18398102" w14:textId="0A74E846" w:rsidR="00C73118" w:rsidRPr="00364826" w:rsidRDefault="00C73118" w:rsidP="00364826">
      <w:pPr>
        <w:spacing w:line="276" w:lineRule="auto"/>
        <w:jc w:val="both"/>
        <w:rPr>
          <w:rFonts w:ascii="Arial" w:eastAsia="Arial" w:hAnsi="Arial" w:cs="Arial"/>
          <w:color w:val="000000"/>
        </w:rPr>
      </w:pPr>
    </w:p>
    <w:p w14:paraId="41FF8605" w14:textId="7E343CA0" w:rsidR="00C73118" w:rsidRPr="00364826" w:rsidRDefault="00843B0C" w:rsidP="00364826">
      <w:pPr>
        <w:pStyle w:val="Ttulo3"/>
        <w:spacing w:before="0" w:line="276" w:lineRule="auto"/>
        <w:rPr>
          <w:rFonts w:ascii="Arial" w:eastAsia="Arial" w:hAnsi="Arial" w:cs="Arial"/>
          <w:color w:val="000000"/>
        </w:rPr>
      </w:pPr>
      <w:bookmarkStart w:id="206" w:name="_Toc62659230"/>
      <w:r w:rsidRPr="00364826">
        <w:rPr>
          <w:rFonts w:ascii="Arial" w:eastAsia="Arial" w:hAnsi="Arial" w:cs="Arial"/>
          <w:color w:val="000000"/>
        </w:rPr>
        <w:t>9</w:t>
      </w:r>
      <w:r w:rsidR="00C73118" w:rsidRPr="00364826">
        <w:rPr>
          <w:rFonts w:ascii="Arial" w:eastAsia="Arial" w:hAnsi="Arial" w:cs="Arial"/>
          <w:color w:val="000000"/>
        </w:rPr>
        <w:t>.5.9 Presentación Correcta</w:t>
      </w:r>
      <w:bookmarkEnd w:id="206"/>
    </w:p>
    <w:p w14:paraId="19ABD1F7" w14:textId="37946D73" w:rsidR="00C73118" w:rsidRPr="00364826" w:rsidRDefault="00C73118" w:rsidP="00364826">
      <w:pPr>
        <w:spacing w:line="276" w:lineRule="auto"/>
        <w:jc w:val="both"/>
        <w:rPr>
          <w:rFonts w:ascii="Arial" w:eastAsia="Arial" w:hAnsi="Arial" w:cs="Arial"/>
          <w:color w:val="000000"/>
        </w:rPr>
      </w:pPr>
    </w:p>
    <w:p w14:paraId="59573F7E" w14:textId="12390823" w:rsidR="00C73118" w:rsidRPr="00364826" w:rsidRDefault="00C73118" w:rsidP="00364826">
      <w:pPr>
        <w:spacing w:line="276" w:lineRule="auto"/>
        <w:jc w:val="both"/>
        <w:rPr>
          <w:rFonts w:ascii="Arial" w:eastAsia="Arial" w:hAnsi="Arial" w:cs="Arial"/>
          <w:color w:val="000000"/>
        </w:rPr>
      </w:pPr>
      <w:r w:rsidRPr="00364826">
        <w:rPr>
          <w:rFonts w:ascii="Arial" w:eastAsia="Arial" w:hAnsi="Arial" w:cs="Arial"/>
          <w:color w:val="000000"/>
        </w:rPr>
        <w:lastRenderedPageBreak/>
        <w:t xml:space="preserve">Las respuestas deben incluir logo, conservando la imagen corporativa de cada una de las Cajas de Compensación, firmada, con los datos o canales de contacto, o si se requiere alguna aclaración o ampliación indicando las opciones de consulta. </w:t>
      </w:r>
    </w:p>
    <w:p w14:paraId="30F9DDB7" w14:textId="7CBB7564" w:rsidR="00C73118" w:rsidRPr="00364826" w:rsidRDefault="00C73118" w:rsidP="00364826">
      <w:pPr>
        <w:spacing w:line="276" w:lineRule="auto"/>
        <w:jc w:val="both"/>
        <w:rPr>
          <w:rFonts w:ascii="Arial" w:eastAsia="Arial" w:hAnsi="Arial" w:cs="Arial"/>
          <w:color w:val="000000"/>
        </w:rPr>
      </w:pPr>
    </w:p>
    <w:p w14:paraId="3E937B35" w14:textId="746FBEA6" w:rsidR="00C73118" w:rsidRPr="00364826" w:rsidRDefault="00C73118" w:rsidP="00364826">
      <w:pPr>
        <w:spacing w:line="276" w:lineRule="auto"/>
        <w:jc w:val="both"/>
        <w:rPr>
          <w:rFonts w:ascii="Arial" w:eastAsia="Arial" w:hAnsi="Arial" w:cs="Arial"/>
          <w:color w:val="000000"/>
        </w:rPr>
      </w:pPr>
      <w:r w:rsidRPr="00364826">
        <w:rPr>
          <w:rFonts w:ascii="Arial" w:eastAsia="Arial" w:hAnsi="Arial" w:cs="Arial"/>
          <w:color w:val="000000"/>
        </w:rPr>
        <w:t>Además, debe informar claramente dirección, teléfono (s) y horarios de atención de la Caja, en caso de ser requerido.</w:t>
      </w:r>
    </w:p>
    <w:p w14:paraId="727D76A1" w14:textId="77777777" w:rsidR="00C73118" w:rsidRPr="00364826" w:rsidRDefault="00C73118" w:rsidP="00364826">
      <w:pPr>
        <w:spacing w:line="276" w:lineRule="auto"/>
        <w:jc w:val="both"/>
        <w:rPr>
          <w:rFonts w:ascii="Arial" w:eastAsia="Arial" w:hAnsi="Arial" w:cs="Arial"/>
          <w:color w:val="000000"/>
        </w:rPr>
      </w:pPr>
    </w:p>
    <w:p w14:paraId="032BB3AC" w14:textId="5D0DB8F5" w:rsidR="00C73118" w:rsidRPr="00364826" w:rsidRDefault="00C73118" w:rsidP="00364826">
      <w:pPr>
        <w:spacing w:line="276" w:lineRule="auto"/>
        <w:jc w:val="both"/>
        <w:rPr>
          <w:rFonts w:ascii="Arial" w:eastAsia="Arial" w:hAnsi="Arial" w:cs="Arial"/>
          <w:color w:val="000000"/>
        </w:rPr>
      </w:pPr>
      <w:r w:rsidRPr="00364826">
        <w:rPr>
          <w:rFonts w:ascii="Arial" w:eastAsia="Arial" w:hAnsi="Arial" w:cs="Arial"/>
          <w:color w:val="000000"/>
        </w:rPr>
        <w:t>La firma puede ser manuscrita o digital definida por la Caja de Compensación Familiar.</w:t>
      </w:r>
    </w:p>
    <w:p w14:paraId="5437ADA4" w14:textId="7DF1C935" w:rsidR="00C73118" w:rsidRPr="00364826" w:rsidRDefault="00C73118" w:rsidP="00364826">
      <w:pPr>
        <w:spacing w:line="276" w:lineRule="auto"/>
        <w:jc w:val="both"/>
        <w:rPr>
          <w:rFonts w:ascii="Arial" w:eastAsia="Arial" w:hAnsi="Arial" w:cs="Arial"/>
          <w:color w:val="000000"/>
        </w:rPr>
      </w:pPr>
    </w:p>
    <w:p w14:paraId="50AFD9B0" w14:textId="5DB47020" w:rsidR="007C2331" w:rsidRPr="00364826" w:rsidRDefault="00843B0C" w:rsidP="00364826">
      <w:pPr>
        <w:pStyle w:val="Ttulo2"/>
        <w:spacing w:before="0" w:line="276" w:lineRule="auto"/>
        <w:rPr>
          <w:rFonts w:ascii="Arial" w:eastAsia="Arial" w:hAnsi="Arial" w:cs="Arial"/>
          <w:color w:val="4472C4" w:themeColor="accent1"/>
          <w:sz w:val="24"/>
          <w:szCs w:val="24"/>
        </w:rPr>
      </w:pPr>
      <w:bookmarkStart w:id="207" w:name="_Toc62659231"/>
      <w:r w:rsidRPr="00364826">
        <w:rPr>
          <w:rFonts w:ascii="Arial" w:eastAsia="Arial" w:hAnsi="Arial" w:cs="Arial"/>
          <w:color w:val="4472C4" w:themeColor="accent1"/>
          <w:sz w:val="24"/>
          <w:szCs w:val="24"/>
        </w:rPr>
        <w:t>9</w:t>
      </w:r>
      <w:r w:rsidR="00C73118" w:rsidRPr="00364826">
        <w:rPr>
          <w:rFonts w:ascii="Arial" w:eastAsia="Arial" w:hAnsi="Arial" w:cs="Arial"/>
          <w:color w:val="4472C4" w:themeColor="accent1"/>
          <w:sz w:val="24"/>
          <w:szCs w:val="24"/>
        </w:rPr>
        <w:t>.6 TÉRMINOS DE RESPUESTA</w:t>
      </w:r>
      <w:bookmarkEnd w:id="207"/>
    </w:p>
    <w:p w14:paraId="1601522F" w14:textId="652AD38A" w:rsidR="007C2331" w:rsidRPr="00364826" w:rsidRDefault="007C2331" w:rsidP="00364826">
      <w:pPr>
        <w:spacing w:line="276" w:lineRule="auto"/>
        <w:jc w:val="both"/>
        <w:rPr>
          <w:rFonts w:ascii="Arial" w:eastAsia="Arial" w:hAnsi="Arial" w:cs="Arial"/>
        </w:rPr>
      </w:pPr>
    </w:p>
    <w:p w14:paraId="4C3E8C5A" w14:textId="164C89FE" w:rsidR="007C2331" w:rsidRPr="00364826" w:rsidRDefault="007C2331" w:rsidP="00364826">
      <w:pPr>
        <w:spacing w:line="276" w:lineRule="auto"/>
        <w:jc w:val="both"/>
        <w:rPr>
          <w:rFonts w:ascii="Arial" w:eastAsia="Arial" w:hAnsi="Arial" w:cs="Arial"/>
          <w:color w:val="222222"/>
        </w:rPr>
      </w:pPr>
      <w:r w:rsidRPr="00364826">
        <w:rPr>
          <w:rFonts w:ascii="Arial" w:eastAsia="Arial" w:hAnsi="Arial" w:cs="Arial"/>
          <w:color w:val="222222"/>
        </w:rPr>
        <w:t>La Ley 1755 de 2015, por medio de la cual se reguló el Derecho Fundamental de Petición y se sustituyó un título II del Código de Procedimiento Administrativo y de lo Contencioso Administrativo estableció que las Cajas de Compensación Familiar deben aplicar, en lo pertinente, las disposiciones sobre derecho de petición, por lo tanto, se debe dar estricto cumplimiento a los términos legales establecidos, para que los trabajadores y la ciudadanía en general, ejerzan el derecho de petición y se garantice su derecho fundamental</w:t>
      </w:r>
      <w:r w:rsidR="008F006C" w:rsidRPr="00364826">
        <w:rPr>
          <w:rFonts w:ascii="Arial" w:eastAsia="Arial" w:hAnsi="Arial" w:cs="Arial"/>
          <w:color w:val="222222"/>
        </w:rPr>
        <w:t xml:space="preserve"> </w:t>
      </w:r>
      <w:r w:rsidR="008F006C" w:rsidRPr="00364826">
        <w:rPr>
          <w:rFonts w:ascii="Arial" w:hAnsi="Arial" w:cs="Arial"/>
          <w:color w:val="4472C4" w:themeColor="accent1"/>
        </w:rPr>
        <w:t>[Circular 08-2020]</w:t>
      </w:r>
      <w:r w:rsidRPr="00364826">
        <w:rPr>
          <w:rFonts w:ascii="Arial" w:eastAsia="Arial" w:hAnsi="Arial" w:cs="Arial"/>
          <w:color w:val="222222"/>
        </w:rPr>
        <w:t>.</w:t>
      </w:r>
    </w:p>
    <w:p w14:paraId="143B718F" w14:textId="77777777" w:rsidR="007C2331" w:rsidRPr="00364826" w:rsidRDefault="007C2331" w:rsidP="00364826">
      <w:pPr>
        <w:spacing w:line="276" w:lineRule="auto"/>
        <w:jc w:val="both"/>
        <w:rPr>
          <w:rFonts w:ascii="Arial" w:eastAsia="Arial" w:hAnsi="Arial" w:cs="Arial"/>
          <w:b/>
        </w:rPr>
      </w:pPr>
    </w:p>
    <w:p w14:paraId="12F42469" w14:textId="77777777" w:rsidR="00D217F1" w:rsidRPr="00364826" w:rsidRDefault="00D217F1" w:rsidP="00364826">
      <w:pPr>
        <w:spacing w:line="276" w:lineRule="auto"/>
        <w:jc w:val="both"/>
        <w:rPr>
          <w:rFonts w:ascii="Arial" w:eastAsia="Arial" w:hAnsi="Arial" w:cs="Arial"/>
          <w:b/>
          <w:color w:val="000000"/>
        </w:rPr>
      </w:pPr>
    </w:p>
    <w:p w14:paraId="2B06079D" w14:textId="4B62C2D5" w:rsidR="00D217F1" w:rsidRPr="00364826" w:rsidRDefault="00843B0C" w:rsidP="00364826">
      <w:pPr>
        <w:pStyle w:val="Ttulo2"/>
        <w:spacing w:before="0" w:line="276" w:lineRule="auto"/>
        <w:rPr>
          <w:rFonts w:ascii="Arial" w:eastAsia="Arial" w:hAnsi="Arial" w:cs="Arial"/>
          <w:sz w:val="24"/>
          <w:szCs w:val="24"/>
        </w:rPr>
      </w:pPr>
      <w:bookmarkStart w:id="208" w:name="_Toc62659232"/>
      <w:r w:rsidRPr="00364826">
        <w:rPr>
          <w:rFonts w:ascii="Arial" w:eastAsia="Arial" w:hAnsi="Arial" w:cs="Arial"/>
          <w:bCs/>
          <w:sz w:val="24"/>
          <w:szCs w:val="24"/>
        </w:rPr>
        <w:t>9</w:t>
      </w:r>
      <w:r w:rsidR="007D42CB" w:rsidRPr="00364826">
        <w:rPr>
          <w:rFonts w:ascii="Arial" w:eastAsia="Arial" w:hAnsi="Arial" w:cs="Arial"/>
          <w:bCs/>
          <w:sz w:val="24"/>
          <w:szCs w:val="24"/>
        </w:rPr>
        <w:t>.7</w:t>
      </w:r>
      <w:r w:rsidR="007D42CB" w:rsidRPr="00364826">
        <w:rPr>
          <w:rFonts w:ascii="Arial" w:eastAsia="Arial" w:hAnsi="Arial" w:cs="Arial"/>
          <w:b/>
          <w:sz w:val="24"/>
          <w:szCs w:val="24"/>
        </w:rPr>
        <w:t xml:space="preserve"> </w:t>
      </w:r>
      <w:r w:rsidR="00D217F1" w:rsidRPr="00364826">
        <w:rPr>
          <w:rFonts w:ascii="Arial" w:eastAsia="Arial" w:hAnsi="Arial" w:cs="Arial"/>
          <w:sz w:val="24"/>
          <w:szCs w:val="24"/>
        </w:rPr>
        <w:t>MEDIDAS DE ACCESIBILIDAD E INCLUSIÓN PARA PERSONAS CON</w:t>
      </w:r>
      <w:r w:rsidR="00400D8F" w:rsidRPr="00364826">
        <w:rPr>
          <w:rFonts w:ascii="Arial" w:eastAsia="Arial" w:hAnsi="Arial" w:cs="Arial"/>
          <w:sz w:val="24"/>
          <w:szCs w:val="24"/>
        </w:rPr>
        <w:t xml:space="preserve"> </w:t>
      </w:r>
      <w:r w:rsidR="00D217F1" w:rsidRPr="00364826">
        <w:rPr>
          <w:rFonts w:ascii="Arial" w:eastAsia="Arial" w:hAnsi="Arial" w:cs="Arial"/>
          <w:sz w:val="24"/>
          <w:szCs w:val="24"/>
        </w:rPr>
        <w:t>DISCAPACIDAD</w:t>
      </w:r>
      <w:bookmarkEnd w:id="208"/>
      <w:r w:rsidR="00D217F1" w:rsidRPr="00364826">
        <w:rPr>
          <w:rFonts w:ascii="Arial" w:eastAsia="Arial" w:hAnsi="Arial" w:cs="Arial"/>
          <w:sz w:val="24"/>
          <w:szCs w:val="24"/>
        </w:rPr>
        <w:t xml:space="preserve"> </w:t>
      </w:r>
    </w:p>
    <w:p w14:paraId="5CB8C8F8" w14:textId="77777777" w:rsidR="007D42CB" w:rsidRPr="00364826" w:rsidRDefault="007D42CB" w:rsidP="00364826">
      <w:pPr>
        <w:spacing w:line="276" w:lineRule="auto"/>
        <w:jc w:val="both"/>
        <w:rPr>
          <w:rFonts w:ascii="Arial" w:eastAsia="Arial" w:hAnsi="Arial" w:cs="Arial"/>
        </w:rPr>
      </w:pPr>
    </w:p>
    <w:p w14:paraId="58712EEA" w14:textId="38FEDEBE" w:rsidR="00D217F1" w:rsidRPr="00364826" w:rsidRDefault="00D217F1" w:rsidP="00364826">
      <w:pPr>
        <w:spacing w:line="276" w:lineRule="auto"/>
        <w:jc w:val="both"/>
        <w:rPr>
          <w:rFonts w:ascii="Arial" w:eastAsia="Arial" w:hAnsi="Arial" w:cs="Arial"/>
        </w:rPr>
      </w:pPr>
      <w:r w:rsidRPr="00364826">
        <w:rPr>
          <w:rFonts w:ascii="Arial" w:eastAsia="Arial" w:hAnsi="Arial" w:cs="Arial"/>
        </w:rPr>
        <w:t>Las Cajas de Compensación Familiar deben ser incluyentes con las personas en condición de discapacidad y brindar la posibilidad de utilizar los servicios que ofrece la Corporación, en condiciones aptas con la participación plena en todos los aspectos de la vida diaria, independientemente de las capacidades físicas o cognitivas</w:t>
      </w:r>
      <w:r w:rsidR="00DE19F7" w:rsidRPr="00364826">
        <w:rPr>
          <w:rFonts w:ascii="Arial" w:eastAsia="Arial" w:hAnsi="Arial" w:cs="Arial"/>
        </w:rPr>
        <w:t xml:space="preserve"> </w:t>
      </w:r>
      <w:r w:rsidR="00DE19F7" w:rsidRPr="00364826">
        <w:rPr>
          <w:rFonts w:ascii="Arial" w:hAnsi="Arial" w:cs="Arial"/>
          <w:color w:val="4472C4" w:themeColor="accent1"/>
        </w:rPr>
        <w:t>[Circular 08-2020]</w:t>
      </w:r>
      <w:r w:rsidRPr="00364826">
        <w:rPr>
          <w:rFonts w:ascii="Arial" w:eastAsia="Arial" w:hAnsi="Arial" w:cs="Arial"/>
        </w:rPr>
        <w:t>.</w:t>
      </w:r>
      <w:r w:rsidR="004619DC" w:rsidRPr="00364826">
        <w:rPr>
          <w:rFonts w:ascii="Arial" w:eastAsia="Arial" w:hAnsi="Arial" w:cs="Arial"/>
        </w:rPr>
        <w:t xml:space="preserve"> Así,</w:t>
      </w:r>
      <w:r w:rsidRPr="00364826">
        <w:rPr>
          <w:rFonts w:ascii="Arial" w:eastAsia="Arial" w:hAnsi="Arial" w:cs="Arial"/>
        </w:rPr>
        <w:t xml:space="preserve"> las Cajas de Compensación Familiar deben eliminar las barreras físicas, mentales, intelectuales o sensoriales que impidan o dificultan la movilidad, comunicación y comprensión de personas en condición de discapacidad.</w:t>
      </w:r>
      <w:r w:rsidR="004619DC" w:rsidRPr="00364826">
        <w:rPr>
          <w:rFonts w:ascii="Arial" w:eastAsia="Arial" w:hAnsi="Arial" w:cs="Arial"/>
        </w:rPr>
        <w:t xml:space="preserve"> </w:t>
      </w:r>
      <w:r w:rsidRPr="00364826">
        <w:rPr>
          <w:rFonts w:ascii="Arial" w:eastAsia="Arial" w:hAnsi="Arial" w:cs="Arial"/>
        </w:rPr>
        <w:t>En consecuencia, se recomienda tener en cuenta las Normas Técnicas de Calidad,</w:t>
      </w:r>
    </w:p>
    <w:p w14:paraId="0921A725" w14:textId="77777777" w:rsidR="00D217F1" w:rsidRPr="00364826" w:rsidRDefault="00D217F1" w:rsidP="00364826">
      <w:pPr>
        <w:spacing w:line="276" w:lineRule="auto"/>
        <w:jc w:val="both"/>
        <w:rPr>
          <w:rFonts w:ascii="Arial" w:eastAsia="Arial" w:hAnsi="Arial" w:cs="Arial"/>
        </w:rPr>
      </w:pPr>
      <w:r w:rsidRPr="00364826">
        <w:rPr>
          <w:rFonts w:ascii="Arial" w:eastAsia="Arial" w:hAnsi="Arial" w:cs="Arial"/>
        </w:rPr>
        <w:t>expedidas por el Instituto Colombiano de Normas Técnicas y Certificación (ICONTEC), referenciadas en el marco legal.</w:t>
      </w:r>
    </w:p>
    <w:p w14:paraId="0550E9A0" w14:textId="77777777" w:rsidR="004619DC" w:rsidRPr="00364826" w:rsidRDefault="004619DC" w:rsidP="00364826">
      <w:pPr>
        <w:spacing w:line="276" w:lineRule="auto"/>
        <w:jc w:val="both"/>
        <w:rPr>
          <w:rFonts w:ascii="Arial" w:eastAsia="Arial" w:hAnsi="Arial" w:cs="Arial"/>
        </w:rPr>
      </w:pPr>
    </w:p>
    <w:p w14:paraId="6B15EBA3" w14:textId="6ACF7D70" w:rsidR="00D217F1" w:rsidRPr="00364826" w:rsidRDefault="00D217F1" w:rsidP="00364826">
      <w:pPr>
        <w:spacing w:line="276" w:lineRule="auto"/>
        <w:jc w:val="both"/>
        <w:rPr>
          <w:rFonts w:ascii="Arial" w:eastAsia="Arial" w:hAnsi="Arial" w:cs="Arial"/>
        </w:rPr>
      </w:pPr>
      <w:r w:rsidRPr="00364826">
        <w:rPr>
          <w:rFonts w:ascii="Arial" w:eastAsia="Arial" w:hAnsi="Arial" w:cs="Arial"/>
        </w:rPr>
        <w:lastRenderedPageBreak/>
        <w:t xml:space="preserve">Las Cajas de Compensación deberán elaborar una guía o curso o manual de instrucciones o protocolo del servicio para personas en condición de discapacidad y capacitar o divulgar este material, con el fin de brindar una atención adecuada a esta población. Esta guía o curso o protocolo deberán ser adoptados a más tardar el 30 de diciembre de 2021 y se deberá remitir a la Oficina de Protección al Usuario la evidencia o el </w:t>
      </w:r>
      <w:r w:rsidR="006C0E46" w:rsidRPr="00364826">
        <w:rPr>
          <w:rFonts w:ascii="Arial" w:eastAsia="Arial" w:hAnsi="Arial" w:cs="Arial"/>
        </w:rPr>
        <w:t>enlace</w:t>
      </w:r>
      <w:r w:rsidRPr="00364826">
        <w:rPr>
          <w:rFonts w:ascii="Arial" w:eastAsia="Arial" w:hAnsi="Arial" w:cs="Arial"/>
        </w:rPr>
        <w:t xml:space="preserve"> donde se encuentre publicada y divulgada.</w:t>
      </w:r>
    </w:p>
    <w:p w14:paraId="5BB7B179" w14:textId="77777777" w:rsidR="004619DC" w:rsidRPr="00364826" w:rsidRDefault="004619DC" w:rsidP="00364826">
      <w:pPr>
        <w:spacing w:line="276" w:lineRule="auto"/>
        <w:jc w:val="both"/>
        <w:rPr>
          <w:rFonts w:ascii="Arial" w:eastAsia="Arial" w:hAnsi="Arial" w:cs="Arial"/>
        </w:rPr>
      </w:pPr>
    </w:p>
    <w:p w14:paraId="42FDCB12" w14:textId="77777777" w:rsidR="00D217F1" w:rsidRPr="00364826" w:rsidRDefault="00D217F1" w:rsidP="00364826">
      <w:pPr>
        <w:spacing w:line="276" w:lineRule="auto"/>
        <w:jc w:val="both"/>
        <w:rPr>
          <w:rFonts w:ascii="Arial" w:eastAsia="Arial" w:hAnsi="Arial" w:cs="Arial"/>
        </w:rPr>
      </w:pPr>
      <w:r w:rsidRPr="00364826">
        <w:rPr>
          <w:rFonts w:ascii="Arial" w:eastAsia="Arial" w:hAnsi="Arial" w:cs="Arial"/>
        </w:rPr>
        <w:t>Se deben impartir capacitación al personal que recibe y atiende a los usuarios con</w:t>
      </w:r>
    </w:p>
    <w:p w14:paraId="1D6438F3" w14:textId="11BA29EF" w:rsidR="00D217F1" w:rsidRPr="00364826" w:rsidRDefault="00D217F1" w:rsidP="00364826">
      <w:pPr>
        <w:spacing w:line="276" w:lineRule="auto"/>
        <w:jc w:val="both"/>
        <w:rPr>
          <w:rFonts w:ascii="Arial" w:eastAsia="Arial" w:hAnsi="Arial" w:cs="Arial"/>
        </w:rPr>
      </w:pPr>
      <w:r w:rsidRPr="00364826">
        <w:rPr>
          <w:rFonts w:ascii="Arial" w:eastAsia="Arial" w:hAnsi="Arial" w:cs="Arial"/>
        </w:rPr>
        <w:t xml:space="preserve">discapacidad, desde el vigilante o </w:t>
      </w:r>
      <w:r w:rsidR="00D46C56">
        <w:rPr>
          <w:rFonts w:ascii="Arial" w:eastAsia="Arial" w:hAnsi="Arial" w:cs="Arial"/>
        </w:rPr>
        <w:t>i</w:t>
      </w:r>
      <w:r w:rsidRPr="00364826">
        <w:rPr>
          <w:rFonts w:ascii="Arial" w:eastAsia="Arial" w:hAnsi="Arial" w:cs="Arial"/>
        </w:rPr>
        <w:t>nformadores hasta el personal que atiende el servicio.</w:t>
      </w:r>
    </w:p>
    <w:p w14:paraId="409AF481" w14:textId="16B0CE62" w:rsidR="004619DC" w:rsidRPr="00364826" w:rsidRDefault="004619DC" w:rsidP="00364826">
      <w:pPr>
        <w:spacing w:line="276" w:lineRule="auto"/>
        <w:jc w:val="both"/>
        <w:rPr>
          <w:rFonts w:ascii="Arial" w:eastAsia="Arial" w:hAnsi="Arial" w:cs="Arial"/>
        </w:rPr>
      </w:pPr>
    </w:p>
    <w:p w14:paraId="17EA38DB" w14:textId="061EB2CD" w:rsidR="00F57A88" w:rsidRPr="00364826" w:rsidRDefault="00843B0C" w:rsidP="00364826">
      <w:pPr>
        <w:pStyle w:val="Ttulo3"/>
        <w:spacing w:before="0" w:line="276" w:lineRule="auto"/>
        <w:rPr>
          <w:rFonts w:ascii="Arial" w:eastAsia="Arial" w:hAnsi="Arial" w:cs="Arial"/>
        </w:rPr>
      </w:pPr>
      <w:bookmarkStart w:id="209" w:name="_Toc62659233"/>
      <w:r w:rsidRPr="00364826">
        <w:rPr>
          <w:rFonts w:ascii="Arial" w:eastAsia="Arial" w:hAnsi="Arial" w:cs="Arial"/>
        </w:rPr>
        <w:t>9</w:t>
      </w:r>
      <w:r w:rsidR="00F57A88" w:rsidRPr="00364826">
        <w:rPr>
          <w:rFonts w:ascii="Arial" w:eastAsia="Arial" w:hAnsi="Arial" w:cs="Arial"/>
        </w:rPr>
        <w:t>.7.1 Tipos de Discapacidad</w:t>
      </w:r>
      <w:bookmarkEnd w:id="209"/>
      <w:r w:rsidR="00F57A88" w:rsidRPr="00364826">
        <w:rPr>
          <w:rFonts w:ascii="Arial" w:eastAsia="Arial" w:hAnsi="Arial" w:cs="Arial"/>
        </w:rPr>
        <w:t xml:space="preserve"> </w:t>
      </w:r>
    </w:p>
    <w:p w14:paraId="15545C7E" w14:textId="565C6487" w:rsidR="00F57A88" w:rsidRPr="00364826" w:rsidRDefault="00F57A88" w:rsidP="00364826">
      <w:pPr>
        <w:spacing w:line="276" w:lineRule="auto"/>
        <w:jc w:val="both"/>
        <w:rPr>
          <w:rFonts w:ascii="Arial" w:eastAsia="Arial" w:hAnsi="Arial" w:cs="Arial"/>
        </w:rPr>
      </w:pPr>
    </w:p>
    <w:p w14:paraId="2C89ACF6" w14:textId="311ABFED" w:rsidR="00F57A88" w:rsidRPr="00364826" w:rsidRDefault="00843B0C" w:rsidP="00364826">
      <w:pPr>
        <w:pStyle w:val="Ttulo3"/>
        <w:spacing w:before="0" w:line="276" w:lineRule="auto"/>
        <w:rPr>
          <w:rFonts w:ascii="Arial" w:eastAsia="Arial" w:hAnsi="Arial" w:cs="Arial"/>
        </w:rPr>
      </w:pPr>
      <w:bookmarkStart w:id="210" w:name="_Toc62659234"/>
      <w:r w:rsidRPr="00364826">
        <w:rPr>
          <w:rFonts w:ascii="Arial" w:eastAsia="Arial" w:hAnsi="Arial" w:cs="Arial"/>
        </w:rPr>
        <w:t>9</w:t>
      </w:r>
      <w:r w:rsidR="00F57A88" w:rsidRPr="00364826">
        <w:rPr>
          <w:rFonts w:ascii="Arial" w:eastAsia="Arial" w:hAnsi="Arial" w:cs="Arial"/>
        </w:rPr>
        <w:t xml:space="preserve">.7.1.1 </w:t>
      </w:r>
      <w:r w:rsidR="00D217F1" w:rsidRPr="00364826">
        <w:rPr>
          <w:rFonts w:ascii="Arial" w:eastAsia="Arial" w:hAnsi="Arial" w:cs="Arial"/>
        </w:rPr>
        <w:t>Discapacidad sensorial</w:t>
      </w:r>
      <w:bookmarkEnd w:id="210"/>
      <w:r w:rsidR="00D217F1" w:rsidRPr="00364826">
        <w:rPr>
          <w:rFonts w:ascii="Arial" w:eastAsia="Arial" w:hAnsi="Arial" w:cs="Arial"/>
        </w:rPr>
        <w:t xml:space="preserve"> </w:t>
      </w:r>
    </w:p>
    <w:p w14:paraId="5E32F6A3" w14:textId="77777777" w:rsidR="00F57A88" w:rsidRPr="00364826" w:rsidRDefault="00F57A88" w:rsidP="00364826">
      <w:pPr>
        <w:spacing w:line="276" w:lineRule="auto"/>
        <w:jc w:val="both"/>
        <w:rPr>
          <w:rFonts w:ascii="Arial" w:eastAsia="Arial" w:hAnsi="Arial" w:cs="Arial"/>
        </w:rPr>
      </w:pPr>
    </w:p>
    <w:p w14:paraId="1FEF97EF" w14:textId="5391797B" w:rsidR="00D217F1" w:rsidRPr="00364826" w:rsidRDefault="00D217F1" w:rsidP="00364826">
      <w:pPr>
        <w:spacing w:line="276" w:lineRule="auto"/>
        <w:jc w:val="both"/>
        <w:rPr>
          <w:rFonts w:ascii="Arial" w:eastAsia="Arial" w:hAnsi="Arial" w:cs="Arial"/>
        </w:rPr>
      </w:pPr>
      <w:r w:rsidRPr="00364826">
        <w:rPr>
          <w:rFonts w:ascii="Arial" w:eastAsia="Arial" w:hAnsi="Arial" w:cs="Arial"/>
        </w:rPr>
        <w:t xml:space="preserve">Hace referencia a aquellas personas afectadas por ciertas alteraciones de algún </w:t>
      </w:r>
      <w:r w:rsidR="00F57A88" w:rsidRPr="00364826">
        <w:rPr>
          <w:rFonts w:ascii="Arial" w:eastAsia="Arial" w:hAnsi="Arial" w:cs="Arial"/>
        </w:rPr>
        <w:t xml:space="preserve">o varios </w:t>
      </w:r>
      <w:r w:rsidRPr="00364826">
        <w:rPr>
          <w:rFonts w:ascii="Arial" w:eastAsia="Arial" w:hAnsi="Arial" w:cs="Arial"/>
        </w:rPr>
        <w:t>sentido</w:t>
      </w:r>
      <w:r w:rsidR="00F57A88" w:rsidRPr="00364826">
        <w:rPr>
          <w:rFonts w:ascii="Arial" w:eastAsia="Arial" w:hAnsi="Arial" w:cs="Arial"/>
        </w:rPr>
        <w:t>s.</w:t>
      </w:r>
    </w:p>
    <w:p w14:paraId="23C70D97" w14:textId="77777777" w:rsidR="00F57A88" w:rsidRPr="00364826" w:rsidRDefault="00F57A88" w:rsidP="00364826">
      <w:pPr>
        <w:spacing w:line="276" w:lineRule="auto"/>
        <w:jc w:val="both"/>
        <w:rPr>
          <w:rFonts w:ascii="Arial" w:eastAsia="Arial" w:hAnsi="Arial" w:cs="Arial"/>
        </w:rPr>
      </w:pPr>
    </w:p>
    <w:p w14:paraId="45A46A9D" w14:textId="74774CAE" w:rsidR="00D217F1" w:rsidRPr="00364826" w:rsidRDefault="00843B0C" w:rsidP="00364826">
      <w:pPr>
        <w:pStyle w:val="Ttulo3"/>
        <w:spacing w:before="0" w:line="276" w:lineRule="auto"/>
        <w:rPr>
          <w:rFonts w:ascii="Arial" w:eastAsia="Arial" w:hAnsi="Arial" w:cs="Arial"/>
        </w:rPr>
      </w:pPr>
      <w:bookmarkStart w:id="211" w:name="_Toc62659235"/>
      <w:r w:rsidRPr="00364826">
        <w:rPr>
          <w:rFonts w:ascii="Arial" w:eastAsia="Arial" w:hAnsi="Arial" w:cs="Arial"/>
        </w:rPr>
        <w:t>9</w:t>
      </w:r>
      <w:r w:rsidR="00F57A88" w:rsidRPr="00364826">
        <w:rPr>
          <w:rFonts w:ascii="Arial" w:eastAsia="Arial" w:hAnsi="Arial" w:cs="Arial"/>
        </w:rPr>
        <w:t>.7.1.1.1 D</w:t>
      </w:r>
      <w:r w:rsidR="00D217F1" w:rsidRPr="00364826">
        <w:rPr>
          <w:rFonts w:ascii="Arial" w:eastAsia="Arial" w:hAnsi="Arial" w:cs="Arial"/>
        </w:rPr>
        <w:t>iscapacidad sensorial auditiva</w:t>
      </w:r>
      <w:bookmarkEnd w:id="211"/>
    </w:p>
    <w:p w14:paraId="4F9AEB1E" w14:textId="0301E820" w:rsidR="00D217F1" w:rsidRPr="00364826" w:rsidRDefault="00F57A88" w:rsidP="00364826">
      <w:pPr>
        <w:spacing w:line="276" w:lineRule="auto"/>
        <w:jc w:val="both"/>
        <w:rPr>
          <w:rFonts w:ascii="Arial" w:eastAsia="Arial" w:hAnsi="Arial" w:cs="Arial"/>
        </w:rPr>
      </w:pPr>
      <w:r w:rsidRPr="00364826">
        <w:rPr>
          <w:rFonts w:ascii="Arial" w:eastAsia="Arial" w:hAnsi="Arial" w:cs="Arial"/>
        </w:rPr>
        <w:t>S</w:t>
      </w:r>
      <w:r w:rsidR="00D217F1" w:rsidRPr="00364826">
        <w:rPr>
          <w:rFonts w:ascii="Arial" w:eastAsia="Arial" w:hAnsi="Arial" w:cs="Arial"/>
        </w:rPr>
        <w:t>e refiere a las personas que presentan de forma permanente alteraciones en las funciones auditivas como localización, tono, volumen y calidad de los sonidos.</w:t>
      </w:r>
    </w:p>
    <w:p w14:paraId="053AAED3" w14:textId="7B32CB5E" w:rsidR="00D217F1" w:rsidRPr="00364826" w:rsidRDefault="00D217F1" w:rsidP="00364826">
      <w:pPr>
        <w:spacing w:line="276" w:lineRule="auto"/>
        <w:jc w:val="both"/>
        <w:rPr>
          <w:rFonts w:ascii="Arial" w:eastAsia="Arial" w:hAnsi="Arial" w:cs="Arial"/>
        </w:rPr>
      </w:pPr>
      <w:r w:rsidRPr="00364826">
        <w:rPr>
          <w:rFonts w:ascii="Arial" w:eastAsia="Arial" w:hAnsi="Arial" w:cs="Arial"/>
        </w:rPr>
        <w:t>En esta categoría se pueden encontrar personas sordas sin posibilidad de percibir sonido alguno.</w:t>
      </w:r>
    </w:p>
    <w:p w14:paraId="66B0DABF" w14:textId="4CA672D1" w:rsidR="00F57A88" w:rsidRPr="00364826" w:rsidRDefault="00F57A88" w:rsidP="00364826">
      <w:pPr>
        <w:spacing w:line="276" w:lineRule="auto"/>
        <w:jc w:val="both"/>
        <w:rPr>
          <w:rFonts w:ascii="Arial" w:eastAsia="Arial" w:hAnsi="Arial" w:cs="Arial"/>
        </w:rPr>
      </w:pPr>
    </w:p>
    <w:p w14:paraId="288FA5E0" w14:textId="7C6EB81E" w:rsidR="006113DD" w:rsidRPr="00364826" w:rsidRDefault="00843B0C" w:rsidP="00364826">
      <w:pPr>
        <w:pStyle w:val="Ttulo3"/>
        <w:spacing w:before="0" w:line="276" w:lineRule="auto"/>
        <w:rPr>
          <w:rFonts w:ascii="Arial" w:eastAsia="Arial" w:hAnsi="Arial" w:cs="Arial"/>
        </w:rPr>
      </w:pPr>
      <w:bookmarkStart w:id="212" w:name="_Toc62659236"/>
      <w:r w:rsidRPr="00364826">
        <w:rPr>
          <w:rFonts w:ascii="Arial" w:eastAsia="Arial" w:hAnsi="Arial" w:cs="Arial"/>
        </w:rPr>
        <w:t>9</w:t>
      </w:r>
      <w:r w:rsidR="006113DD" w:rsidRPr="00364826">
        <w:rPr>
          <w:rFonts w:ascii="Arial" w:eastAsia="Arial" w:hAnsi="Arial" w:cs="Arial"/>
        </w:rPr>
        <w:t>.7.1.1.2 Discapacidad Sensorial Visual</w:t>
      </w:r>
      <w:bookmarkEnd w:id="212"/>
      <w:r w:rsidR="006113DD" w:rsidRPr="00364826">
        <w:rPr>
          <w:rFonts w:ascii="Arial" w:eastAsia="Arial" w:hAnsi="Arial" w:cs="Arial"/>
        </w:rPr>
        <w:t xml:space="preserve">  </w:t>
      </w:r>
    </w:p>
    <w:p w14:paraId="1EDDB7AE" w14:textId="77777777" w:rsidR="006113DD" w:rsidRPr="00364826" w:rsidRDefault="006113DD" w:rsidP="00364826">
      <w:pPr>
        <w:spacing w:line="276" w:lineRule="auto"/>
        <w:jc w:val="both"/>
        <w:rPr>
          <w:rFonts w:ascii="Arial" w:eastAsia="Arial" w:hAnsi="Arial" w:cs="Arial"/>
        </w:rPr>
      </w:pPr>
    </w:p>
    <w:p w14:paraId="37518EB9" w14:textId="2D6284D0" w:rsidR="00D217F1" w:rsidRPr="00364826" w:rsidRDefault="00D217F1" w:rsidP="00364826">
      <w:pPr>
        <w:spacing w:line="276" w:lineRule="auto"/>
        <w:jc w:val="both"/>
        <w:rPr>
          <w:rFonts w:ascii="Arial" w:eastAsia="Arial" w:hAnsi="Arial" w:cs="Arial"/>
        </w:rPr>
      </w:pPr>
      <w:r w:rsidRPr="00364826">
        <w:rPr>
          <w:rFonts w:ascii="Arial" w:eastAsia="Arial" w:hAnsi="Arial" w:cs="Arial"/>
        </w:rPr>
        <w:t>La discapacidad visual moderada y la discapacidad visual grave se reagrupan comúnmente bajo el término “baja visión”</w:t>
      </w:r>
      <w:r w:rsidR="006113DD" w:rsidRPr="00364826">
        <w:rPr>
          <w:rFonts w:ascii="Arial" w:eastAsia="Arial" w:hAnsi="Arial" w:cs="Arial"/>
        </w:rPr>
        <w:t>.  L</w:t>
      </w:r>
      <w:r w:rsidRPr="00364826">
        <w:rPr>
          <w:rFonts w:ascii="Arial" w:eastAsia="Arial" w:hAnsi="Arial" w:cs="Arial"/>
        </w:rPr>
        <w:t>a baja visión y la ceguera representan conjuntamente el total de caos de discapacidad visual.</w:t>
      </w:r>
    </w:p>
    <w:p w14:paraId="327144D7" w14:textId="378DE52C" w:rsidR="006113DD" w:rsidRPr="00364826" w:rsidRDefault="006113DD" w:rsidP="00364826">
      <w:pPr>
        <w:spacing w:line="276" w:lineRule="auto"/>
        <w:jc w:val="both"/>
        <w:rPr>
          <w:rFonts w:ascii="Arial" w:eastAsia="Arial" w:hAnsi="Arial" w:cs="Arial"/>
        </w:rPr>
      </w:pPr>
    </w:p>
    <w:p w14:paraId="599D9902" w14:textId="42656E42" w:rsidR="006113DD" w:rsidRPr="00364826" w:rsidRDefault="00843B0C" w:rsidP="00364826">
      <w:pPr>
        <w:pStyle w:val="Ttulo3"/>
        <w:spacing w:before="0" w:line="276" w:lineRule="auto"/>
        <w:rPr>
          <w:rFonts w:ascii="Arial" w:eastAsia="Arial" w:hAnsi="Arial" w:cs="Arial"/>
        </w:rPr>
      </w:pPr>
      <w:bookmarkStart w:id="213" w:name="_Toc62659237"/>
      <w:r w:rsidRPr="00364826">
        <w:rPr>
          <w:rFonts w:ascii="Arial" w:eastAsia="Arial" w:hAnsi="Arial" w:cs="Arial"/>
        </w:rPr>
        <w:t>9</w:t>
      </w:r>
      <w:r w:rsidR="006113DD" w:rsidRPr="00364826">
        <w:rPr>
          <w:rFonts w:ascii="Arial" w:eastAsia="Arial" w:hAnsi="Arial" w:cs="Arial"/>
        </w:rPr>
        <w:t>.7.1.1.3 Discapacidad Multisensorial</w:t>
      </w:r>
      <w:bookmarkEnd w:id="213"/>
      <w:r w:rsidR="006113DD" w:rsidRPr="00364826">
        <w:rPr>
          <w:rFonts w:ascii="Arial" w:eastAsia="Arial" w:hAnsi="Arial" w:cs="Arial"/>
        </w:rPr>
        <w:t xml:space="preserve"> </w:t>
      </w:r>
    </w:p>
    <w:p w14:paraId="21C76513" w14:textId="77777777" w:rsidR="006113DD" w:rsidRPr="00364826" w:rsidRDefault="006113DD" w:rsidP="00364826">
      <w:pPr>
        <w:spacing w:line="276" w:lineRule="auto"/>
        <w:jc w:val="both"/>
        <w:rPr>
          <w:rFonts w:ascii="Arial" w:eastAsia="Arial" w:hAnsi="Arial" w:cs="Arial"/>
        </w:rPr>
      </w:pPr>
    </w:p>
    <w:p w14:paraId="4EDD2047" w14:textId="376B7D5A" w:rsidR="00D217F1" w:rsidRPr="00364826" w:rsidRDefault="00D217F1" w:rsidP="00364826">
      <w:pPr>
        <w:spacing w:line="276" w:lineRule="auto"/>
        <w:jc w:val="both"/>
        <w:rPr>
          <w:rFonts w:ascii="Arial" w:eastAsia="Arial" w:hAnsi="Arial" w:cs="Arial"/>
        </w:rPr>
      </w:pPr>
      <w:r w:rsidRPr="00364826">
        <w:rPr>
          <w:rFonts w:ascii="Arial" w:eastAsia="Arial" w:hAnsi="Arial" w:cs="Arial"/>
        </w:rPr>
        <w:t xml:space="preserve">La discapacidad multisensorial, es resultado de la combinación de dos o </w:t>
      </w:r>
      <w:r w:rsidR="006113DD" w:rsidRPr="00364826">
        <w:rPr>
          <w:rFonts w:ascii="Arial" w:eastAsia="Arial" w:hAnsi="Arial" w:cs="Arial"/>
        </w:rPr>
        <w:t>más</w:t>
      </w:r>
      <w:r w:rsidRPr="00364826">
        <w:rPr>
          <w:rFonts w:ascii="Arial" w:eastAsia="Arial" w:hAnsi="Arial" w:cs="Arial"/>
        </w:rPr>
        <w:t xml:space="preserve"> deficiencias sensoriales (visual y auditiva).</w:t>
      </w:r>
    </w:p>
    <w:p w14:paraId="7B95C2F6" w14:textId="31B4C515" w:rsidR="00F57A88" w:rsidRPr="00364826" w:rsidRDefault="00F57A88" w:rsidP="00364826">
      <w:pPr>
        <w:spacing w:line="276" w:lineRule="auto"/>
        <w:jc w:val="both"/>
        <w:rPr>
          <w:rFonts w:ascii="Arial" w:eastAsia="Arial" w:hAnsi="Arial" w:cs="Arial"/>
        </w:rPr>
      </w:pPr>
    </w:p>
    <w:p w14:paraId="7EF972DE" w14:textId="6875C92C" w:rsidR="006113DD" w:rsidRPr="00364826" w:rsidRDefault="00843B0C" w:rsidP="00364826">
      <w:pPr>
        <w:pStyle w:val="Ttulo3"/>
        <w:spacing w:before="0" w:line="276" w:lineRule="auto"/>
        <w:rPr>
          <w:rFonts w:ascii="Arial" w:eastAsia="Arial" w:hAnsi="Arial" w:cs="Arial"/>
        </w:rPr>
      </w:pPr>
      <w:bookmarkStart w:id="214" w:name="_Toc62659238"/>
      <w:r w:rsidRPr="00364826">
        <w:rPr>
          <w:rFonts w:ascii="Arial" w:eastAsia="Arial" w:hAnsi="Arial" w:cs="Arial"/>
        </w:rPr>
        <w:t>9</w:t>
      </w:r>
      <w:r w:rsidR="006113DD" w:rsidRPr="00364826">
        <w:rPr>
          <w:rFonts w:ascii="Arial" w:eastAsia="Arial" w:hAnsi="Arial" w:cs="Arial"/>
        </w:rPr>
        <w:t>.7.1.2 Discapacidad Física Motora</w:t>
      </w:r>
      <w:bookmarkEnd w:id="214"/>
    </w:p>
    <w:p w14:paraId="368A7411" w14:textId="77777777" w:rsidR="00F57A88" w:rsidRPr="00364826" w:rsidRDefault="00F57A88" w:rsidP="00364826">
      <w:pPr>
        <w:spacing w:line="276" w:lineRule="auto"/>
        <w:jc w:val="both"/>
        <w:rPr>
          <w:rFonts w:ascii="Arial" w:eastAsia="Arial" w:hAnsi="Arial" w:cs="Arial"/>
        </w:rPr>
      </w:pPr>
    </w:p>
    <w:p w14:paraId="142C322A" w14:textId="316567A3" w:rsidR="00D217F1" w:rsidRPr="00364826" w:rsidRDefault="00D217F1" w:rsidP="00364826">
      <w:pPr>
        <w:spacing w:line="276" w:lineRule="auto"/>
        <w:jc w:val="both"/>
        <w:rPr>
          <w:rFonts w:ascii="Arial" w:eastAsia="Arial" w:hAnsi="Arial" w:cs="Arial"/>
        </w:rPr>
      </w:pPr>
      <w:r w:rsidRPr="00364826">
        <w:rPr>
          <w:rFonts w:ascii="Arial" w:eastAsia="Arial" w:hAnsi="Arial" w:cs="Arial"/>
        </w:rPr>
        <w:lastRenderedPageBreak/>
        <w:t>Se refiere a las personas que tiene una limitación del movimiento, ausencia o parálisis de una, dos, tres extremidades, puede manifestarse como:</w:t>
      </w:r>
    </w:p>
    <w:p w14:paraId="7E8D3E16" w14:textId="7ECC26DB" w:rsidR="00D217F1" w:rsidRPr="00364826" w:rsidRDefault="00D217F1" w:rsidP="00C745E2">
      <w:pPr>
        <w:pStyle w:val="Prrafodelista"/>
        <w:numPr>
          <w:ilvl w:val="0"/>
          <w:numId w:val="45"/>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Paraplejia: Parálisis </w:t>
      </w:r>
      <w:r w:rsidR="00574F6F" w:rsidRPr="00364826">
        <w:rPr>
          <w:rFonts w:ascii="Arial" w:eastAsia="Arial" w:hAnsi="Arial" w:cs="Arial"/>
          <w:sz w:val="24"/>
          <w:szCs w:val="24"/>
        </w:rPr>
        <w:t xml:space="preserve">o amputación </w:t>
      </w:r>
      <w:r w:rsidRPr="00364826">
        <w:rPr>
          <w:rFonts w:ascii="Arial" w:eastAsia="Arial" w:hAnsi="Arial" w:cs="Arial"/>
          <w:sz w:val="24"/>
          <w:szCs w:val="24"/>
        </w:rPr>
        <w:t>de las piernas.</w:t>
      </w:r>
    </w:p>
    <w:p w14:paraId="0B93C11D" w14:textId="37DFF898" w:rsidR="00D217F1" w:rsidRPr="00364826" w:rsidRDefault="00D217F1" w:rsidP="00C745E2">
      <w:pPr>
        <w:pStyle w:val="Prrafodelista"/>
        <w:numPr>
          <w:ilvl w:val="0"/>
          <w:numId w:val="45"/>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Cuadriplejia: Parálisis </w:t>
      </w:r>
      <w:r w:rsidR="00574F6F" w:rsidRPr="00364826">
        <w:rPr>
          <w:rFonts w:ascii="Arial" w:eastAsia="Arial" w:hAnsi="Arial" w:cs="Arial"/>
          <w:sz w:val="24"/>
          <w:szCs w:val="24"/>
        </w:rPr>
        <w:t xml:space="preserve">o amputación </w:t>
      </w:r>
      <w:r w:rsidRPr="00364826">
        <w:rPr>
          <w:rFonts w:ascii="Arial" w:eastAsia="Arial" w:hAnsi="Arial" w:cs="Arial"/>
          <w:sz w:val="24"/>
          <w:szCs w:val="24"/>
        </w:rPr>
        <w:t>de las cuatro extremidades.</w:t>
      </w:r>
    </w:p>
    <w:p w14:paraId="7EF1F313" w14:textId="77777777" w:rsidR="006113DD" w:rsidRPr="00364826" w:rsidRDefault="006113DD" w:rsidP="00364826">
      <w:pPr>
        <w:spacing w:line="276" w:lineRule="auto"/>
        <w:jc w:val="both"/>
        <w:rPr>
          <w:rFonts w:ascii="Arial" w:eastAsia="Arial" w:hAnsi="Arial" w:cs="Arial"/>
        </w:rPr>
      </w:pPr>
    </w:p>
    <w:p w14:paraId="3E643766" w14:textId="23071072" w:rsidR="00D217F1" w:rsidRPr="00364826" w:rsidRDefault="00D217F1" w:rsidP="00364826">
      <w:pPr>
        <w:spacing w:line="276" w:lineRule="auto"/>
        <w:jc w:val="both"/>
        <w:rPr>
          <w:rFonts w:ascii="Arial" w:eastAsia="Arial" w:hAnsi="Arial" w:cs="Arial"/>
        </w:rPr>
      </w:pPr>
      <w:r w:rsidRPr="00364826">
        <w:rPr>
          <w:rFonts w:ascii="Arial" w:eastAsia="Arial" w:hAnsi="Arial" w:cs="Arial"/>
        </w:rPr>
        <w:t>La talla baja es una condición física cuya característica de estatura están por debajo de los estándares que corresponde para la edad.</w:t>
      </w:r>
    </w:p>
    <w:p w14:paraId="610EB8A8" w14:textId="0CCEFDAB" w:rsidR="006113DD" w:rsidRPr="00364826" w:rsidRDefault="006113DD" w:rsidP="00364826">
      <w:pPr>
        <w:spacing w:line="276" w:lineRule="auto"/>
        <w:jc w:val="both"/>
        <w:rPr>
          <w:rFonts w:ascii="Arial" w:eastAsia="Arial" w:hAnsi="Arial" w:cs="Arial"/>
        </w:rPr>
      </w:pPr>
    </w:p>
    <w:p w14:paraId="7F95908E" w14:textId="498578EA" w:rsidR="006113DD" w:rsidRPr="00364826" w:rsidRDefault="00843B0C" w:rsidP="00364826">
      <w:pPr>
        <w:pStyle w:val="Ttulo3"/>
        <w:spacing w:before="0" w:line="276" w:lineRule="auto"/>
        <w:rPr>
          <w:rFonts w:ascii="Arial" w:eastAsia="Arial" w:hAnsi="Arial" w:cs="Arial"/>
        </w:rPr>
      </w:pPr>
      <w:bookmarkStart w:id="215" w:name="_Toc62659239"/>
      <w:r w:rsidRPr="00364826">
        <w:rPr>
          <w:rFonts w:ascii="Arial" w:eastAsia="Arial" w:hAnsi="Arial" w:cs="Arial"/>
        </w:rPr>
        <w:t>9</w:t>
      </w:r>
      <w:r w:rsidR="006113DD" w:rsidRPr="00364826">
        <w:rPr>
          <w:rFonts w:ascii="Arial" w:eastAsia="Arial" w:hAnsi="Arial" w:cs="Arial"/>
        </w:rPr>
        <w:t xml:space="preserve">.7.1.3 </w:t>
      </w:r>
      <w:r w:rsidR="00D217F1" w:rsidRPr="00364826">
        <w:rPr>
          <w:rFonts w:ascii="Arial" w:eastAsia="Arial" w:hAnsi="Arial" w:cs="Arial"/>
        </w:rPr>
        <w:t>Discapacidad cognitiva</w:t>
      </w:r>
      <w:bookmarkEnd w:id="215"/>
      <w:r w:rsidR="00D217F1" w:rsidRPr="00364826">
        <w:rPr>
          <w:rFonts w:ascii="Arial" w:eastAsia="Arial" w:hAnsi="Arial" w:cs="Arial"/>
        </w:rPr>
        <w:t xml:space="preserve"> </w:t>
      </w:r>
    </w:p>
    <w:p w14:paraId="4F371FF3" w14:textId="77777777" w:rsidR="006113DD" w:rsidRPr="00364826" w:rsidRDefault="006113DD" w:rsidP="00364826">
      <w:pPr>
        <w:spacing w:line="276" w:lineRule="auto"/>
        <w:jc w:val="both"/>
        <w:rPr>
          <w:rFonts w:ascii="Arial" w:eastAsia="Arial" w:hAnsi="Arial" w:cs="Arial"/>
        </w:rPr>
      </w:pPr>
    </w:p>
    <w:p w14:paraId="25AE10EF" w14:textId="28869CB9" w:rsidR="00D217F1" w:rsidRPr="00364826" w:rsidRDefault="00D217F1" w:rsidP="00364826">
      <w:pPr>
        <w:spacing w:line="276" w:lineRule="auto"/>
        <w:jc w:val="both"/>
        <w:rPr>
          <w:rFonts w:ascii="Arial" w:eastAsia="Arial" w:hAnsi="Arial" w:cs="Arial"/>
        </w:rPr>
      </w:pPr>
      <w:r w:rsidRPr="00364826">
        <w:rPr>
          <w:rFonts w:ascii="Arial" w:eastAsia="Arial" w:hAnsi="Arial" w:cs="Arial"/>
        </w:rPr>
        <w:t>Es la disminución en las habilidades cognitivas e intelectuales de un individuo, entre las más conocida están el síndrome Down, síndrome de Asperger o Autismo entre otras.</w:t>
      </w:r>
    </w:p>
    <w:p w14:paraId="538F40AB" w14:textId="39B0D2B0" w:rsidR="006113DD" w:rsidRPr="00364826" w:rsidRDefault="006113DD" w:rsidP="00364826">
      <w:pPr>
        <w:spacing w:line="276" w:lineRule="auto"/>
        <w:jc w:val="both"/>
        <w:rPr>
          <w:rFonts w:ascii="Arial" w:eastAsia="Arial" w:hAnsi="Arial" w:cs="Arial"/>
        </w:rPr>
      </w:pPr>
    </w:p>
    <w:p w14:paraId="6EDCE89A" w14:textId="6189C976" w:rsidR="006113DD" w:rsidRPr="00364826" w:rsidRDefault="00843B0C" w:rsidP="00364826">
      <w:pPr>
        <w:pStyle w:val="Ttulo3"/>
        <w:spacing w:before="0" w:line="276" w:lineRule="auto"/>
        <w:rPr>
          <w:rFonts w:ascii="Arial" w:eastAsia="Arial" w:hAnsi="Arial" w:cs="Arial"/>
        </w:rPr>
      </w:pPr>
      <w:bookmarkStart w:id="216" w:name="_Toc62659240"/>
      <w:r w:rsidRPr="00364826">
        <w:rPr>
          <w:rFonts w:ascii="Arial" w:eastAsia="Arial" w:hAnsi="Arial" w:cs="Arial"/>
        </w:rPr>
        <w:t>9</w:t>
      </w:r>
      <w:r w:rsidR="006113DD" w:rsidRPr="00364826">
        <w:rPr>
          <w:rFonts w:ascii="Arial" w:eastAsia="Arial" w:hAnsi="Arial" w:cs="Arial"/>
        </w:rPr>
        <w:t xml:space="preserve">.7.1.4 </w:t>
      </w:r>
      <w:r w:rsidR="00D217F1" w:rsidRPr="00364826">
        <w:rPr>
          <w:rFonts w:ascii="Arial" w:eastAsia="Arial" w:hAnsi="Arial" w:cs="Arial"/>
        </w:rPr>
        <w:t>Discapacidad mental</w:t>
      </w:r>
      <w:bookmarkEnd w:id="216"/>
      <w:r w:rsidR="00D217F1" w:rsidRPr="00364826">
        <w:rPr>
          <w:rFonts w:ascii="Arial" w:eastAsia="Arial" w:hAnsi="Arial" w:cs="Arial"/>
        </w:rPr>
        <w:t xml:space="preserve"> </w:t>
      </w:r>
    </w:p>
    <w:p w14:paraId="026646AC" w14:textId="77777777" w:rsidR="006113DD" w:rsidRPr="00364826" w:rsidRDefault="006113DD" w:rsidP="00364826">
      <w:pPr>
        <w:spacing w:line="276" w:lineRule="auto"/>
        <w:jc w:val="both"/>
        <w:rPr>
          <w:rFonts w:ascii="Arial" w:eastAsia="Arial" w:hAnsi="Arial" w:cs="Arial"/>
        </w:rPr>
      </w:pPr>
    </w:p>
    <w:p w14:paraId="21CC623D" w14:textId="0A9B49AE" w:rsidR="00D217F1" w:rsidRPr="00364826" w:rsidRDefault="00D217F1" w:rsidP="00364826">
      <w:pPr>
        <w:spacing w:line="276" w:lineRule="auto"/>
        <w:jc w:val="both"/>
        <w:rPr>
          <w:rFonts w:ascii="Arial" w:eastAsia="Arial" w:hAnsi="Arial" w:cs="Arial"/>
        </w:rPr>
      </w:pPr>
      <w:r w:rsidRPr="00364826">
        <w:rPr>
          <w:rFonts w:ascii="Arial" w:eastAsia="Arial" w:hAnsi="Arial" w:cs="Arial"/>
        </w:rPr>
        <w:t>Se refiere a personas que presentan una alteración bioquímica que afecta su forma de pensar, sus sentimientos, su humor, su habilidad de relacionarse con otros, por ejemplo, personas con esquizofrenia o con trastornos bipolar.</w:t>
      </w:r>
    </w:p>
    <w:p w14:paraId="49E93364" w14:textId="77777777" w:rsidR="006113DD" w:rsidRPr="00364826" w:rsidRDefault="006113DD" w:rsidP="00364826">
      <w:pPr>
        <w:spacing w:line="276" w:lineRule="auto"/>
        <w:jc w:val="both"/>
        <w:rPr>
          <w:rFonts w:ascii="Arial" w:eastAsia="Arial" w:hAnsi="Arial" w:cs="Arial"/>
        </w:rPr>
      </w:pPr>
    </w:p>
    <w:p w14:paraId="669329D8" w14:textId="4727DAB4" w:rsidR="006113DD" w:rsidRPr="00364826" w:rsidRDefault="00843B0C" w:rsidP="00364826">
      <w:pPr>
        <w:pStyle w:val="Ttulo3"/>
        <w:spacing w:before="0" w:line="276" w:lineRule="auto"/>
        <w:rPr>
          <w:rFonts w:ascii="Arial" w:eastAsia="Arial" w:hAnsi="Arial" w:cs="Arial"/>
        </w:rPr>
      </w:pPr>
      <w:bookmarkStart w:id="217" w:name="_Toc62659241"/>
      <w:r w:rsidRPr="00364826">
        <w:rPr>
          <w:rFonts w:ascii="Arial" w:eastAsia="Arial" w:hAnsi="Arial" w:cs="Arial"/>
        </w:rPr>
        <w:t>9</w:t>
      </w:r>
      <w:r w:rsidR="006113DD" w:rsidRPr="00364826">
        <w:rPr>
          <w:rFonts w:ascii="Arial" w:eastAsia="Arial" w:hAnsi="Arial" w:cs="Arial"/>
        </w:rPr>
        <w:t xml:space="preserve">.7.1.5 </w:t>
      </w:r>
      <w:r w:rsidR="00D217F1" w:rsidRPr="00364826">
        <w:rPr>
          <w:rFonts w:ascii="Arial" w:eastAsia="Arial" w:hAnsi="Arial" w:cs="Arial"/>
        </w:rPr>
        <w:t>Discapacidad múltiple</w:t>
      </w:r>
      <w:bookmarkEnd w:id="217"/>
      <w:r w:rsidR="00D217F1" w:rsidRPr="00364826">
        <w:rPr>
          <w:rFonts w:ascii="Arial" w:eastAsia="Arial" w:hAnsi="Arial" w:cs="Arial"/>
        </w:rPr>
        <w:t xml:space="preserve"> </w:t>
      </w:r>
    </w:p>
    <w:p w14:paraId="419B91A0" w14:textId="77777777" w:rsidR="006113DD" w:rsidRPr="00364826" w:rsidRDefault="006113DD" w:rsidP="00364826">
      <w:pPr>
        <w:spacing w:line="276" w:lineRule="auto"/>
        <w:jc w:val="both"/>
        <w:rPr>
          <w:rFonts w:ascii="Arial" w:eastAsia="Arial" w:hAnsi="Arial" w:cs="Arial"/>
        </w:rPr>
      </w:pPr>
    </w:p>
    <w:p w14:paraId="38E18797" w14:textId="082E9101" w:rsidR="00D217F1" w:rsidRPr="00364826" w:rsidRDefault="00D217F1" w:rsidP="00364826">
      <w:pPr>
        <w:spacing w:line="276" w:lineRule="auto"/>
        <w:jc w:val="both"/>
        <w:rPr>
          <w:rFonts w:ascii="Arial" w:eastAsia="Arial" w:hAnsi="Arial" w:cs="Arial"/>
        </w:rPr>
      </w:pPr>
      <w:r w:rsidRPr="00364826">
        <w:rPr>
          <w:rFonts w:ascii="Arial" w:eastAsia="Arial" w:hAnsi="Arial" w:cs="Arial"/>
        </w:rPr>
        <w:t>Son aquellas que presentan más de una discapacidad sea sensorial, física o mental.</w:t>
      </w:r>
    </w:p>
    <w:p w14:paraId="7D7D79B9" w14:textId="2650B4DD" w:rsidR="006113DD" w:rsidRPr="00364826" w:rsidRDefault="006113DD" w:rsidP="00364826">
      <w:pPr>
        <w:spacing w:line="276" w:lineRule="auto"/>
        <w:jc w:val="both"/>
        <w:rPr>
          <w:rFonts w:ascii="Arial" w:eastAsia="Arial" w:hAnsi="Arial" w:cs="Arial"/>
        </w:rPr>
      </w:pPr>
    </w:p>
    <w:p w14:paraId="3F1B85FF" w14:textId="24C1DDFD" w:rsidR="00D217F1" w:rsidRPr="00364826" w:rsidRDefault="00843B0C" w:rsidP="00364826">
      <w:pPr>
        <w:pStyle w:val="Ttulo3"/>
        <w:spacing w:before="0" w:line="276" w:lineRule="auto"/>
        <w:rPr>
          <w:rFonts w:ascii="Arial" w:eastAsia="Arial" w:hAnsi="Arial" w:cs="Arial"/>
        </w:rPr>
      </w:pPr>
      <w:bookmarkStart w:id="218" w:name="_Toc62659242"/>
      <w:r w:rsidRPr="00364826">
        <w:rPr>
          <w:rFonts w:ascii="Arial" w:eastAsia="Arial" w:hAnsi="Arial" w:cs="Arial"/>
        </w:rPr>
        <w:t>9</w:t>
      </w:r>
      <w:r w:rsidR="00574F6F" w:rsidRPr="00364826">
        <w:rPr>
          <w:rFonts w:ascii="Arial" w:eastAsia="Arial" w:hAnsi="Arial" w:cs="Arial"/>
        </w:rPr>
        <w:t xml:space="preserve">.7.2 Accesibilidad </w:t>
      </w:r>
      <w:r w:rsidR="00D46C56">
        <w:rPr>
          <w:rFonts w:ascii="Arial" w:eastAsia="Arial" w:hAnsi="Arial" w:cs="Arial"/>
        </w:rPr>
        <w:t>e</w:t>
      </w:r>
      <w:r w:rsidR="00574F6F" w:rsidRPr="00364826">
        <w:rPr>
          <w:rFonts w:ascii="Arial" w:eastAsia="Arial" w:hAnsi="Arial" w:cs="Arial"/>
        </w:rPr>
        <w:t>n Espacios Físicos</w:t>
      </w:r>
      <w:bookmarkEnd w:id="218"/>
    </w:p>
    <w:p w14:paraId="5BA4E091" w14:textId="77777777" w:rsidR="00574F6F" w:rsidRPr="00364826" w:rsidRDefault="00574F6F" w:rsidP="00364826">
      <w:pPr>
        <w:spacing w:line="276" w:lineRule="auto"/>
        <w:jc w:val="both"/>
        <w:rPr>
          <w:rFonts w:ascii="Arial" w:eastAsia="Arial" w:hAnsi="Arial" w:cs="Arial"/>
        </w:rPr>
      </w:pPr>
    </w:p>
    <w:p w14:paraId="1DF04ED2" w14:textId="6443BDE1" w:rsidR="00D217F1" w:rsidRPr="00364826" w:rsidRDefault="00D217F1" w:rsidP="00364826">
      <w:pPr>
        <w:spacing w:line="276" w:lineRule="auto"/>
        <w:jc w:val="both"/>
        <w:rPr>
          <w:rFonts w:ascii="Arial" w:eastAsia="Arial" w:hAnsi="Arial" w:cs="Arial"/>
        </w:rPr>
      </w:pPr>
      <w:r w:rsidRPr="00364826">
        <w:rPr>
          <w:rFonts w:ascii="Arial" w:eastAsia="Arial" w:hAnsi="Arial" w:cs="Arial"/>
        </w:rPr>
        <w:t xml:space="preserve">En cumplimiento de la Convención de los </w:t>
      </w:r>
      <w:r w:rsidR="00574F6F" w:rsidRPr="00364826">
        <w:rPr>
          <w:rFonts w:ascii="Arial" w:eastAsia="Arial" w:hAnsi="Arial" w:cs="Arial"/>
        </w:rPr>
        <w:t>D</w:t>
      </w:r>
      <w:r w:rsidRPr="00364826">
        <w:rPr>
          <w:rFonts w:ascii="Arial" w:eastAsia="Arial" w:hAnsi="Arial" w:cs="Arial"/>
        </w:rPr>
        <w:t xml:space="preserve">erechos de las </w:t>
      </w:r>
      <w:r w:rsidR="00574F6F" w:rsidRPr="00364826">
        <w:rPr>
          <w:rFonts w:ascii="Arial" w:eastAsia="Arial" w:hAnsi="Arial" w:cs="Arial"/>
        </w:rPr>
        <w:t>P</w:t>
      </w:r>
      <w:r w:rsidRPr="00364826">
        <w:rPr>
          <w:rFonts w:ascii="Arial" w:eastAsia="Arial" w:hAnsi="Arial" w:cs="Arial"/>
        </w:rPr>
        <w:t xml:space="preserve">ersonas con </w:t>
      </w:r>
      <w:r w:rsidR="00574F6F" w:rsidRPr="00364826">
        <w:rPr>
          <w:rFonts w:ascii="Arial" w:eastAsia="Arial" w:hAnsi="Arial" w:cs="Arial"/>
        </w:rPr>
        <w:t>D</w:t>
      </w:r>
      <w:r w:rsidRPr="00364826">
        <w:rPr>
          <w:rFonts w:ascii="Arial" w:eastAsia="Arial" w:hAnsi="Arial" w:cs="Arial"/>
        </w:rPr>
        <w:t>iscapacidad</w:t>
      </w:r>
      <w:r w:rsidR="00574F6F" w:rsidRPr="00364826">
        <w:rPr>
          <w:rFonts w:ascii="Arial" w:eastAsia="Arial" w:hAnsi="Arial" w:cs="Arial"/>
        </w:rPr>
        <w:t xml:space="preserve">, </w:t>
      </w:r>
      <w:r w:rsidRPr="00364826">
        <w:rPr>
          <w:rFonts w:ascii="Arial" w:eastAsia="Arial" w:hAnsi="Arial" w:cs="Arial"/>
        </w:rPr>
        <w:t>adoptada por Colombia en 2009</w:t>
      </w:r>
      <w:r w:rsidR="00574F6F" w:rsidRPr="00364826">
        <w:rPr>
          <w:rFonts w:ascii="Arial" w:eastAsia="Arial" w:hAnsi="Arial" w:cs="Arial"/>
        </w:rPr>
        <w:t>,</w:t>
      </w:r>
      <w:r w:rsidRPr="00364826">
        <w:rPr>
          <w:rFonts w:ascii="Arial" w:eastAsia="Arial" w:hAnsi="Arial" w:cs="Arial"/>
        </w:rPr>
        <w:t xml:space="preserve"> y de acuerdo con los principios de accesibilidad y diseño universal, se expidió la Norma Técnica de Accesibilidad y Señalización a los espacios físicos destinados al servicio al ciudadano, NTC 6047, que establece los criterios y requisitos generales de accesibilidad y señalización requeridos en los espacios físicos de acceso al ciudadano y los estándares que deben seguirse para que los discapacitados accedan en igualdad de condiciones</w:t>
      </w:r>
      <w:r w:rsidR="00574F6F" w:rsidRPr="00364826">
        <w:rPr>
          <w:rFonts w:ascii="Arial" w:eastAsia="Arial" w:hAnsi="Arial" w:cs="Arial"/>
        </w:rPr>
        <w:t>. P</w:t>
      </w:r>
      <w:r w:rsidRPr="00364826">
        <w:rPr>
          <w:rFonts w:ascii="Arial" w:eastAsia="Arial" w:hAnsi="Arial" w:cs="Arial"/>
        </w:rPr>
        <w:t>or lo tanto, los espacios físicos para la atención en las Cajas de Compensación Familiar deberán contar con un mobiliario que permita una fácil comunicación, al igual que garantice la privacidad, confidencialidad y el derecho a la intimidad para los peticionarios.</w:t>
      </w:r>
    </w:p>
    <w:p w14:paraId="241753F1" w14:textId="77777777" w:rsidR="00574F6F" w:rsidRPr="00364826" w:rsidRDefault="00574F6F" w:rsidP="00364826">
      <w:pPr>
        <w:spacing w:line="276" w:lineRule="auto"/>
        <w:jc w:val="both"/>
        <w:rPr>
          <w:rFonts w:ascii="Arial" w:eastAsia="Arial" w:hAnsi="Arial" w:cs="Arial"/>
        </w:rPr>
      </w:pPr>
    </w:p>
    <w:p w14:paraId="270C9732" w14:textId="7392EF5B" w:rsidR="00D217F1" w:rsidRPr="00364826" w:rsidRDefault="00D217F1" w:rsidP="00364826">
      <w:pPr>
        <w:spacing w:line="276" w:lineRule="auto"/>
        <w:jc w:val="both"/>
        <w:rPr>
          <w:rFonts w:ascii="Arial" w:eastAsia="Arial" w:hAnsi="Arial" w:cs="Arial"/>
        </w:rPr>
      </w:pPr>
      <w:r w:rsidRPr="00364826">
        <w:rPr>
          <w:rFonts w:ascii="Arial" w:eastAsia="Arial" w:hAnsi="Arial" w:cs="Arial"/>
        </w:rPr>
        <w:t>La seguridad interna debe ser adecuada, los letreros y avisos de seguridad dentro de la infraestructura de la Corporación, deben ser legibles y encontrarse bien instalados e igualmente plenamente identificados los espacios para atención de ancianos, mujeres embarazadas, personas con discapacidad y niños.</w:t>
      </w:r>
    </w:p>
    <w:p w14:paraId="66F561BA" w14:textId="6EB31D85" w:rsidR="004C2B2B" w:rsidRPr="00364826" w:rsidRDefault="004C2B2B" w:rsidP="00364826">
      <w:pPr>
        <w:spacing w:line="276" w:lineRule="auto"/>
        <w:jc w:val="both"/>
        <w:rPr>
          <w:rFonts w:ascii="Arial" w:eastAsia="Arial" w:hAnsi="Arial" w:cs="Arial"/>
        </w:rPr>
      </w:pPr>
    </w:p>
    <w:p w14:paraId="6880684E" w14:textId="0A82D241" w:rsidR="004C2B2B" w:rsidRPr="00364826" w:rsidRDefault="00843B0C" w:rsidP="00364826">
      <w:pPr>
        <w:pStyle w:val="Ttulo3"/>
        <w:spacing w:before="0" w:line="276" w:lineRule="auto"/>
        <w:rPr>
          <w:rFonts w:ascii="Arial" w:eastAsia="Arial" w:hAnsi="Arial" w:cs="Arial"/>
        </w:rPr>
      </w:pPr>
      <w:bookmarkStart w:id="219" w:name="_Toc62659243"/>
      <w:r w:rsidRPr="00364826">
        <w:rPr>
          <w:rFonts w:ascii="Arial" w:eastAsia="Arial" w:hAnsi="Arial" w:cs="Arial"/>
        </w:rPr>
        <w:t>9</w:t>
      </w:r>
      <w:r w:rsidR="004C2B2B" w:rsidRPr="00364826">
        <w:rPr>
          <w:rFonts w:ascii="Arial" w:eastAsia="Arial" w:hAnsi="Arial" w:cs="Arial"/>
        </w:rPr>
        <w:t>.7.2.1 Símbolo Gráfico</w:t>
      </w:r>
      <w:bookmarkEnd w:id="219"/>
    </w:p>
    <w:p w14:paraId="2737444E" w14:textId="6FFB841B" w:rsidR="00574F6F" w:rsidRPr="00364826" w:rsidRDefault="00574F6F" w:rsidP="00364826">
      <w:pPr>
        <w:spacing w:line="276" w:lineRule="auto"/>
        <w:jc w:val="both"/>
        <w:rPr>
          <w:rFonts w:ascii="Arial" w:eastAsia="Arial" w:hAnsi="Arial" w:cs="Arial"/>
        </w:rPr>
      </w:pPr>
    </w:p>
    <w:p w14:paraId="4147B2F6" w14:textId="432F98BC" w:rsidR="004C2B2B" w:rsidRPr="00364826" w:rsidRDefault="004C2B2B" w:rsidP="00364826">
      <w:pPr>
        <w:spacing w:line="276" w:lineRule="auto"/>
        <w:jc w:val="both"/>
        <w:rPr>
          <w:rFonts w:ascii="Arial" w:eastAsia="Arial" w:hAnsi="Arial" w:cs="Arial"/>
        </w:rPr>
      </w:pPr>
      <w:r w:rsidRPr="00364826">
        <w:rPr>
          <w:rFonts w:ascii="Arial" w:eastAsia="Arial" w:hAnsi="Arial" w:cs="Arial"/>
        </w:rPr>
        <w:t>La norma NTC 4139 complementada por la NTC 4142, establece la forma, colores y proporciones del símbolo gráfico, reconocido internacionalmente, que se usa para informar que el espacio urbano, el edificio, el servicio, el mobiliario o cualquier elemento del equipamiento señalizado es accesible y utilizable para todas las personas con discapacidad.</w:t>
      </w:r>
    </w:p>
    <w:p w14:paraId="140341BC" w14:textId="77777777" w:rsidR="004C2B2B" w:rsidRPr="00364826" w:rsidRDefault="004C2B2B" w:rsidP="00364826">
      <w:pPr>
        <w:spacing w:line="276" w:lineRule="auto"/>
        <w:jc w:val="both"/>
        <w:rPr>
          <w:rFonts w:ascii="Arial" w:eastAsia="Arial" w:hAnsi="Arial" w:cs="Arial"/>
        </w:rPr>
      </w:pPr>
    </w:p>
    <w:p w14:paraId="76A94F4C" w14:textId="77777777" w:rsidR="004C2B2B" w:rsidRPr="00364826" w:rsidRDefault="004C2B2B" w:rsidP="00364826">
      <w:pPr>
        <w:spacing w:line="276" w:lineRule="auto"/>
        <w:jc w:val="both"/>
        <w:rPr>
          <w:rFonts w:ascii="Arial" w:eastAsia="Arial" w:hAnsi="Arial" w:cs="Arial"/>
        </w:rPr>
      </w:pPr>
      <w:r w:rsidRPr="00364826">
        <w:rPr>
          <w:rFonts w:ascii="Arial" w:eastAsia="Arial" w:hAnsi="Arial" w:cs="Arial"/>
        </w:rPr>
        <w:t>Las Cajas de Compensación Familiar tendrán plazo hasta diciembre del 2021 para</w:t>
      </w:r>
    </w:p>
    <w:p w14:paraId="5853FED5" w14:textId="77777777" w:rsidR="004C2B2B" w:rsidRPr="00364826" w:rsidRDefault="004C2B2B" w:rsidP="00364826">
      <w:pPr>
        <w:spacing w:line="276" w:lineRule="auto"/>
        <w:jc w:val="both"/>
        <w:rPr>
          <w:rFonts w:ascii="Arial" w:eastAsia="Arial" w:hAnsi="Arial" w:cs="Arial"/>
        </w:rPr>
      </w:pPr>
      <w:r w:rsidRPr="00364826">
        <w:rPr>
          <w:rFonts w:ascii="Arial" w:eastAsia="Arial" w:hAnsi="Arial" w:cs="Arial"/>
        </w:rPr>
        <w:t>actualizar y colocar esta nomenclatura en sus instalaciones.</w:t>
      </w:r>
    </w:p>
    <w:p w14:paraId="1F07FB25" w14:textId="103A6D52" w:rsidR="004C2B2B" w:rsidRPr="00364826" w:rsidRDefault="004C2B2B" w:rsidP="00364826">
      <w:pPr>
        <w:spacing w:line="276" w:lineRule="auto"/>
        <w:jc w:val="both"/>
        <w:rPr>
          <w:rFonts w:ascii="Arial" w:eastAsia="Arial" w:hAnsi="Arial" w:cs="Arial"/>
        </w:rPr>
      </w:pPr>
    </w:p>
    <w:p w14:paraId="2C80A314" w14:textId="77777777" w:rsidR="004C2B2B" w:rsidRPr="00364826" w:rsidRDefault="004C2B2B" w:rsidP="00364826">
      <w:pPr>
        <w:spacing w:line="276" w:lineRule="auto"/>
        <w:jc w:val="both"/>
        <w:rPr>
          <w:rFonts w:ascii="Arial" w:eastAsia="Arial" w:hAnsi="Arial" w:cs="Arial"/>
        </w:rPr>
      </w:pPr>
    </w:p>
    <w:p w14:paraId="291128E4" w14:textId="4B5F2BC9" w:rsidR="00D217F1" w:rsidRPr="00364826" w:rsidRDefault="00843B0C" w:rsidP="00364826">
      <w:pPr>
        <w:pStyle w:val="Ttulo3"/>
        <w:spacing w:before="0" w:line="276" w:lineRule="auto"/>
        <w:rPr>
          <w:rFonts w:ascii="Arial" w:eastAsia="Arial" w:hAnsi="Arial" w:cs="Arial"/>
        </w:rPr>
      </w:pPr>
      <w:bookmarkStart w:id="220" w:name="_Toc62659244"/>
      <w:r w:rsidRPr="00364826">
        <w:rPr>
          <w:rFonts w:ascii="Arial" w:eastAsia="Arial" w:hAnsi="Arial" w:cs="Arial"/>
        </w:rPr>
        <w:t>9</w:t>
      </w:r>
      <w:r w:rsidR="00574F6F" w:rsidRPr="00364826">
        <w:rPr>
          <w:rFonts w:ascii="Arial" w:eastAsia="Arial" w:hAnsi="Arial" w:cs="Arial"/>
        </w:rPr>
        <w:t>.7.3 Accesibilidad a Páginas Web</w:t>
      </w:r>
      <w:bookmarkEnd w:id="220"/>
    </w:p>
    <w:p w14:paraId="44579237" w14:textId="77777777" w:rsidR="00574F6F" w:rsidRPr="00364826" w:rsidRDefault="00574F6F" w:rsidP="00364826">
      <w:pPr>
        <w:spacing w:line="276" w:lineRule="auto"/>
        <w:jc w:val="both"/>
        <w:rPr>
          <w:rFonts w:ascii="Arial" w:eastAsia="Arial" w:hAnsi="Arial" w:cs="Arial"/>
        </w:rPr>
      </w:pPr>
    </w:p>
    <w:p w14:paraId="125A707F" w14:textId="45AACBC1" w:rsidR="00D217F1" w:rsidRPr="00364826" w:rsidRDefault="00D217F1" w:rsidP="00364826">
      <w:pPr>
        <w:spacing w:line="276" w:lineRule="auto"/>
        <w:jc w:val="both"/>
        <w:rPr>
          <w:rFonts w:ascii="Arial" w:eastAsia="Arial" w:hAnsi="Arial" w:cs="Arial"/>
        </w:rPr>
      </w:pPr>
      <w:r w:rsidRPr="00364826">
        <w:rPr>
          <w:rFonts w:ascii="Arial" w:eastAsia="Arial" w:hAnsi="Arial" w:cs="Arial"/>
        </w:rPr>
        <w:t>La accesibilidad web consiste básicamente en la posibilidad de acceder a un sitio web y navegar en él, sin importar que la población cuente con algún tipo de discapacidad.</w:t>
      </w:r>
    </w:p>
    <w:p w14:paraId="5730CF42" w14:textId="77777777" w:rsidR="00574F6F" w:rsidRPr="00364826" w:rsidRDefault="00574F6F" w:rsidP="00364826">
      <w:pPr>
        <w:spacing w:line="276" w:lineRule="auto"/>
        <w:jc w:val="both"/>
        <w:rPr>
          <w:rFonts w:ascii="Arial" w:eastAsia="Arial" w:hAnsi="Arial" w:cs="Arial"/>
        </w:rPr>
      </w:pPr>
    </w:p>
    <w:p w14:paraId="329A7E6C" w14:textId="5858869B" w:rsidR="00D217F1" w:rsidRPr="00364826" w:rsidRDefault="00574F6F" w:rsidP="00364826">
      <w:pPr>
        <w:spacing w:line="276" w:lineRule="auto"/>
        <w:jc w:val="both"/>
        <w:rPr>
          <w:rFonts w:ascii="Arial" w:eastAsia="Arial" w:hAnsi="Arial" w:cs="Arial"/>
        </w:rPr>
      </w:pPr>
      <w:r w:rsidRPr="00364826">
        <w:rPr>
          <w:rFonts w:ascii="Arial" w:eastAsia="Arial" w:hAnsi="Arial" w:cs="Arial"/>
        </w:rPr>
        <w:t>B</w:t>
      </w:r>
      <w:r w:rsidR="00D217F1" w:rsidRPr="00364826">
        <w:rPr>
          <w:rFonts w:ascii="Arial" w:eastAsia="Arial" w:hAnsi="Arial" w:cs="Arial"/>
        </w:rPr>
        <w:t>uscando disminuir la brecha digital para usuarios con discapacidad, se estableció la norma NTC 5854 de Accesibilidad Web en Colombia. El propósito de esta norma es establecer los parámetros básicos que debe cumplir una página web para ser accesible a cualquier tipo de usuario, pero especialmente a personas con discapacidades visuales, auditivas, físicas, de habla, cognitivas, de lenguaje, de aprendizaje o neurológicas, con el fin de que estas puedan entender, navegar e interactuar en el sitio, con facilidad y total entendimiento del contenido.</w:t>
      </w:r>
    </w:p>
    <w:p w14:paraId="645CD4B1" w14:textId="77777777" w:rsidR="00574F6F" w:rsidRPr="00364826" w:rsidRDefault="00574F6F" w:rsidP="00364826">
      <w:pPr>
        <w:spacing w:line="276" w:lineRule="auto"/>
        <w:jc w:val="both"/>
        <w:rPr>
          <w:rFonts w:ascii="Arial" w:eastAsia="Arial" w:hAnsi="Arial" w:cs="Arial"/>
        </w:rPr>
      </w:pPr>
    </w:p>
    <w:p w14:paraId="4F6DAACF" w14:textId="2CE690A1" w:rsidR="001023B6" w:rsidRPr="00364826" w:rsidRDefault="00D217F1" w:rsidP="00364826">
      <w:pPr>
        <w:spacing w:line="276" w:lineRule="auto"/>
        <w:jc w:val="both"/>
        <w:rPr>
          <w:rFonts w:ascii="Arial" w:eastAsia="Arial" w:hAnsi="Arial" w:cs="Arial"/>
        </w:rPr>
      </w:pPr>
      <w:r w:rsidRPr="00364826">
        <w:rPr>
          <w:rFonts w:ascii="Arial" w:eastAsia="Arial" w:hAnsi="Arial" w:cs="Arial"/>
        </w:rPr>
        <w:t>Las Cajas de Compensación Familiar deberán adecuar los portales corporativos para que las personas con discapacidad puedan con facilidad navegar e interactuar en el sitio, y entender su contenido y para tal efecto se deberá elaborar un plan de trabajo para su implementación</w:t>
      </w:r>
      <w:r w:rsidR="001023B6" w:rsidRPr="00364826">
        <w:rPr>
          <w:rFonts w:ascii="Arial" w:eastAsia="Arial" w:hAnsi="Arial" w:cs="Arial"/>
        </w:rPr>
        <w:t xml:space="preserve">. </w:t>
      </w:r>
    </w:p>
    <w:p w14:paraId="6BF0B73E" w14:textId="78F7A479" w:rsidR="00D217F1" w:rsidRPr="00364826" w:rsidRDefault="001023B6" w:rsidP="00364826">
      <w:pPr>
        <w:spacing w:line="276" w:lineRule="auto"/>
        <w:jc w:val="both"/>
        <w:rPr>
          <w:rFonts w:ascii="Arial" w:eastAsia="Arial" w:hAnsi="Arial" w:cs="Arial"/>
        </w:rPr>
      </w:pPr>
      <w:r w:rsidRPr="00364826">
        <w:rPr>
          <w:rFonts w:ascii="Arial" w:eastAsia="Arial" w:hAnsi="Arial" w:cs="Arial"/>
        </w:rPr>
        <w:t>D</w:t>
      </w:r>
      <w:r w:rsidR="00D217F1" w:rsidRPr="00364826">
        <w:rPr>
          <w:rFonts w:ascii="Arial" w:eastAsia="Arial" w:hAnsi="Arial" w:cs="Arial"/>
        </w:rPr>
        <w:t>icho plan deberá ser presentado a más tardar al 31 de julio de 2021.</w:t>
      </w:r>
    </w:p>
    <w:p w14:paraId="44EF6D93" w14:textId="4BC85EB5" w:rsidR="00574F6F" w:rsidRPr="00364826" w:rsidRDefault="00574F6F" w:rsidP="00364826">
      <w:pPr>
        <w:spacing w:line="276" w:lineRule="auto"/>
        <w:jc w:val="both"/>
        <w:rPr>
          <w:rFonts w:ascii="Arial" w:eastAsia="Arial" w:hAnsi="Arial" w:cs="Arial"/>
        </w:rPr>
      </w:pPr>
    </w:p>
    <w:p w14:paraId="33AEFFFC" w14:textId="5FE96667" w:rsidR="00D217F1" w:rsidRPr="00364826" w:rsidRDefault="00843B0C" w:rsidP="00364826">
      <w:pPr>
        <w:pStyle w:val="Ttulo2"/>
        <w:spacing w:before="0" w:line="276" w:lineRule="auto"/>
        <w:rPr>
          <w:rFonts w:ascii="Arial" w:eastAsia="Arial" w:hAnsi="Arial" w:cs="Arial"/>
          <w:sz w:val="24"/>
          <w:szCs w:val="24"/>
        </w:rPr>
      </w:pPr>
      <w:bookmarkStart w:id="221" w:name="_Toc62659245"/>
      <w:r w:rsidRPr="00364826">
        <w:rPr>
          <w:rFonts w:ascii="Arial" w:eastAsia="Arial" w:hAnsi="Arial" w:cs="Arial"/>
          <w:sz w:val="24"/>
          <w:szCs w:val="24"/>
        </w:rPr>
        <w:t>9</w:t>
      </w:r>
      <w:r w:rsidR="006B130E" w:rsidRPr="00364826">
        <w:rPr>
          <w:rFonts w:ascii="Arial" w:eastAsia="Arial" w:hAnsi="Arial" w:cs="Arial"/>
          <w:sz w:val="24"/>
          <w:szCs w:val="24"/>
        </w:rPr>
        <w:t>.8 MEDIDAS DE INCLUSIÓN PARA LA ATENCIÓN A POBLACIÓN LGBTI</w:t>
      </w:r>
      <w:bookmarkEnd w:id="221"/>
    </w:p>
    <w:p w14:paraId="2A75B922" w14:textId="77777777" w:rsidR="006B130E" w:rsidRPr="00364826" w:rsidRDefault="006B130E" w:rsidP="00364826">
      <w:pPr>
        <w:spacing w:line="276" w:lineRule="auto"/>
        <w:jc w:val="both"/>
        <w:rPr>
          <w:rFonts w:ascii="Arial" w:eastAsia="Arial" w:hAnsi="Arial" w:cs="Arial"/>
        </w:rPr>
      </w:pPr>
    </w:p>
    <w:p w14:paraId="066A93AB" w14:textId="2514A257" w:rsidR="00D217F1" w:rsidRPr="00364826" w:rsidRDefault="00D217F1" w:rsidP="00364826">
      <w:pPr>
        <w:spacing w:line="276" w:lineRule="auto"/>
        <w:jc w:val="both"/>
        <w:rPr>
          <w:rFonts w:ascii="Arial" w:eastAsia="Arial" w:hAnsi="Arial" w:cs="Arial"/>
        </w:rPr>
      </w:pPr>
      <w:r w:rsidRPr="00364826">
        <w:rPr>
          <w:rFonts w:ascii="Arial" w:eastAsia="Arial" w:hAnsi="Arial" w:cs="Arial"/>
        </w:rPr>
        <w:t>El enfoque diferencial reconoce que las personas y colectivos además de ser titulares de derechos tienen particularidades, necesidades específicas que requieren respuestas diferenciales por parte de las instituciones, el Estado y la sociedad en general para alcanzar mejores niveles de bienestar</w:t>
      </w:r>
      <w:r w:rsidR="00DE19F7" w:rsidRPr="00364826">
        <w:rPr>
          <w:rFonts w:ascii="Arial" w:eastAsia="Arial" w:hAnsi="Arial" w:cs="Arial"/>
        </w:rPr>
        <w:t xml:space="preserve"> </w:t>
      </w:r>
      <w:r w:rsidR="00DE19F7" w:rsidRPr="00364826">
        <w:rPr>
          <w:rFonts w:ascii="Arial" w:hAnsi="Arial" w:cs="Arial"/>
          <w:color w:val="4472C4" w:themeColor="accent1"/>
        </w:rPr>
        <w:t>[Circular 08-2020]</w:t>
      </w:r>
      <w:r w:rsidRPr="00364826">
        <w:rPr>
          <w:rFonts w:ascii="Arial" w:eastAsia="Arial" w:hAnsi="Arial" w:cs="Arial"/>
        </w:rPr>
        <w:t>.</w:t>
      </w:r>
      <w:r w:rsidR="008D66D2" w:rsidRPr="00364826">
        <w:rPr>
          <w:rFonts w:ascii="Arial" w:eastAsia="Arial" w:hAnsi="Arial" w:cs="Arial"/>
        </w:rPr>
        <w:t xml:space="preserve"> </w:t>
      </w:r>
    </w:p>
    <w:p w14:paraId="41AFB9C6" w14:textId="77777777" w:rsidR="00D217F1" w:rsidRPr="00364826" w:rsidRDefault="00D217F1" w:rsidP="00364826">
      <w:pPr>
        <w:spacing w:line="276" w:lineRule="auto"/>
        <w:jc w:val="both"/>
        <w:rPr>
          <w:rFonts w:ascii="Arial" w:eastAsia="Arial" w:hAnsi="Arial" w:cs="Arial"/>
        </w:rPr>
      </w:pPr>
      <w:r w:rsidRPr="00364826">
        <w:rPr>
          <w:rFonts w:ascii="Arial" w:eastAsia="Arial" w:hAnsi="Arial" w:cs="Arial"/>
        </w:rPr>
        <w:t>La diferencia como punto de partida permite comprender la realidad social y realizar</w:t>
      </w:r>
    </w:p>
    <w:p w14:paraId="0D76B2AE" w14:textId="77777777" w:rsidR="00D217F1" w:rsidRPr="00364826" w:rsidRDefault="00D217F1" w:rsidP="00364826">
      <w:pPr>
        <w:spacing w:line="276" w:lineRule="auto"/>
        <w:jc w:val="both"/>
        <w:rPr>
          <w:rFonts w:ascii="Arial" w:eastAsia="Arial" w:hAnsi="Arial" w:cs="Arial"/>
        </w:rPr>
      </w:pPr>
      <w:r w:rsidRPr="00364826">
        <w:rPr>
          <w:rFonts w:ascii="Arial" w:eastAsia="Arial" w:hAnsi="Arial" w:cs="Arial"/>
        </w:rPr>
        <w:t>acciones que contribuyan a eliminar todas las formas de discriminación y segregación social, orientando su implementación por medio de acciones, planes o programas de política pública, a la garantía de los derechos de la población en oposición a aquella que pretende homogeneizar en función de un modelo de desarrollo imperante y uniforme.</w:t>
      </w:r>
    </w:p>
    <w:p w14:paraId="45B5F417" w14:textId="77777777" w:rsidR="008D66D2" w:rsidRPr="00364826" w:rsidRDefault="008D66D2" w:rsidP="00364826">
      <w:pPr>
        <w:spacing w:line="276" w:lineRule="auto"/>
        <w:jc w:val="both"/>
        <w:rPr>
          <w:rFonts w:ascii="Arial" w:eastAsia="Arial" w:hAnsi="Arial" w:cs="Arial"/>
        </w:rPr>
      </w:pPr>
    </w:p>
    <w:p w14:paraId="1DB17735" w14:textId="44A33F08" w:rsidR="00D217F1" w:rsidRPr="00364826" w:rsidRDefault="00D217F1" w:rsidP="00364826">
      <w:pPr>
        <w:spacing w:line="276" w:lineRule="auto"/>
        <w:jc w:val="both"/>
        <w:rPr>
          <w:rFonts w:ascii="Arial" w:eastAsia="Arial" w:hAnsi="Arial" w:cs="Arial"/>
        </w:rPr>
      </w:pPr>
      <w:r w:rsidRPr="00364826">
        <w:rPr>
          <w:rFonts w:ascii="Arial" w:eastAsia="Arial" w:hAnsi="Arial" w:cs="Arial"/>
        </w:rPr>
        <w:t>Las Cajas de Compensación Familiar deberán tener en cuenta para la atención de esta población lo siguiente:</w:t>
      </w:r>
    </w:p>
    <w:p w14:paraId="3C36F65C" w14:textId="1E80A9DE" w:rsidR="00D217F1" w:rsidRPr="00364826" w:rsidRDefault="00D217F1" w:rsidP="00C745E2">
      <w:pPr>
        <w:pStyle w:val="Prrafodelista"/>
        <w:numPr>
          <w:ilvl w:val="0"/>
          <w:numId w:val="46"/>
        </w:numPr>
        <w:spacing w:after="0" w:line="276" w:lineRule="auto"/>
        <w:jc w:val="both"/>
        <w:rPr>
          <w:rFonts w:ascii="Arial" w:eastAsia="Arial" w:hAnsi="Arial" w:cs="Arial"/>
          <w:sz w:val="24"/>
          <w:szCs w:val="24"/>
        </w:rPr>
      </w:pPr>
      <w:r w:rsidRPr="00364826">
        <w:rPr>
          <w:rFonts w:ascii="Arial" w:eastAsia="Arial" w:hAnsi="Arial" w:cs="Arial"/>
          <w:sz w:val="24"/>
          <w:szCs w:val="24"/>
        </w:rPr>
        <w:t>La identidad de género no es lo mismo que la orientación sexual.</w:t>
      </w:r>
    </w:p>
    <w:p w14:paraId="71314F7C" w14:textId="14ECFB63" w:rsidR="00D217F1" w:rsidRPr="00364826" w:rsidRDefault="00D217F1" w:rsidP="00C745E2">
      <w:pPr>
        <w:pStyle w:val="Prrafodelista"/>
        <w:numPr>
          <w:ilvl w:val="0"/>
          <w:numId w:val="46"/>
        </w:numPr>
        <w:spacing w:after="0" w:line="276" w:lineRule="auto"/>
        <w:jc w:val="both"/>
        <w:rPr>
          <w:rFonts w:ascii="Arial" w:eastAsia="Arial" w:hAnsi="Arial" w:cs="Arial"/>
          <w:sz w:val="24"/>
          <w:szCs w:val="24"/>
        </w:rPr>
      </w:pPr>
      <w:r w:rsidRPr="00364826">
        <w:rPr>
          <w:rFonts w:ascii="Arial" w:eastAsia="Arial" w:hAnsi="Arial" w:cs="Arial"/>
          <w:sz w:val="24"/>
          <w:szCs w:val="24"/>
        </w:rPr>
        <w:t>La identidad de género y la orientación sexual son aspectos que define cada persona, en ejercicio de su derecho de autodeterminarse y del libre albedrío.</w:t>
      </w:r>
    </w:p>
    <w:p w14:paraId="0BC344CE" w14:textId="4FAA829D" w:rsidR="00D217F1" w:rsidRPr="00364826" w:rsidRDefault="008D66D2" w:rsidP="00C745E2">
      <w:pPr>
        <w:pStyle w:val="Prrafodelista"/>
        <w:numPr>
          <w:ilvl w:val="0"/>
          <w:numId w:val="46"/>
        </w:numPr>
        <w:spacing w:after="0" w:line="276" w:lineRule="auto"/>
        <w:jc w:val="both"/>
        <w:rPr>
          <w:rFonts w:ascii="Arial" w:eastAsia="Arial" w:hAnsi="Arial" w:cs="Arial"/>
          <w:sz w:val="24"/>
          <w:szCs w:val="24"/>
        </w:rPr>
      </w:pPr>
      <w:r w:rsidRPr="00364826">
        <w:rPr>
          <w:rFonts w:ascii="Arial" w:eastAsia="Arial" w:hAnsi="Arial" w:cs="Arial"/>
          <w:sz w:val="24"/>
          <w:szCs w:val="24"/>
        </w:rPr>
        <w:t>La</w:t>
      </w:r>
      <w:r w:rsidR="00D217F1" w:rsidRPr="00364826">
        <w:rPr>
          <w:rFonts w:ascii="Arial" w:eastAsia="Arial" w:hAnsi="Arial" w:cs="Arial"/>
          <w:sz w:val="24"/>
          <w:szCs w:val="24"/>
        </w:rPr>
        <w:t xml:space="preserve"> orientación sexual y/o identidad de género no son motivos para</w:t>
      </w:r>
    </w:p>
    <w:p w14:paraId="5D3356F2" w14:textId="77777777" w:rsidR="00D217F1" w:rsidRPr="00364826" w:rsidRDefault="00D217F1" w:rsidP="00364826">
      <w:pPr>
        <w:pStyle w:val="Prrafodelista"/>
        <w:spacing w:after="0" w:line="276" w:lineRule="auto"/>
        <w:jc w:val="both"/>
        <w:rPr>
          <w:rFonts w:ascii="Arial" w:eastAsia="Arial" w:hAnsi="Arial" w:cs="Arial"/>
          <w:sz w:val="24"/>
          <w:szCs w:val="24"/>
        </w:rPr>
      </w:pPr>
      <w:r w:rsidRPr="00364826">
        <w:rPr>
          <w:rFonts w:ascii="Arial" w:eastAsia="Arial" w:hAnsi="Arial" w:cs="Arial"/>
          <w:sz w:val="24"/>
          <w:szCs w:val="24"/>
        </w:rPr>
        <w:t>prestar un trato distinto a una persona.</w:t>
      </w:r>
    </w:p>
    <w:p w14:paraId="159B6007" w14:textId="5B619AB9" w:rsidR="00D217F1" w:rsidRPr="00364826" w:rsidRDefault="00D217F1" w:rsidP="00C745E2">
      <w:pPr>
        <w:pStyle w:val="Prrafodelista"/>
        <w:numPr>
          <w:ilvl w:val="0"/>
          <w:numId w:val="46"/>
        </w:numPr>
        <w:spacing w:after="0" w:line="276" w:lineRule="auto"/>
        <w:jc w:val="both"/>
        <w:rPr>
          <w:rFonts w:ascii="Arial" w:eastAsia="Arial" w:hAnsi="Arial" w:cs="Arial"/>
          <w:sz w:val="24"/>
          <w:szCs w:val="24"/>
        </w:rPr>
      </w:pPr>
      <w:r w:rsidRPr="00364826">
        <w:rPr>
          <w:rFonts w:ascii="Arial" w:eastAsia="Arial" w:hAnsi="Arial" w:cs="Arial"/>
          <w:sz w:val="24"/>
          <w:szCs w:val="24"/>
        </w:rPr>
        <w:t>En el marco legal y jurisprudencial existente para restablecer y garantizar los derechos de las personas LGBTI</w:t>
      </w:r>
    </w:p>
    <w:p w14:paraId="0BEBA067" w14:textId="4EC49233" w:rsidR="007C2331" w:rsidRPr="00364826" w:rsidRDefault="008D66D2" w:rsidP="00C745E2">
      <w:pPr>
        <w:pStyle w:val="Prrafodelista"/>
        <w:numPr>
          <w:ilvl w:val="0"/>
          <w:numId w:val="46"/>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El significado de las siglas LGBTI corresponde a Lesbianas, Gays, Bisexuales, Transgénero, e Intersexuales. Estas siglas no abarcan la totalidad de las formas de identidad de género u orientación sexual, pero sí hacen referencia a la población cuya orientación sexual no es heteronormativa, y/o que no se define por el binario de género masculino/femenino. </w:t>
      </w:r>
    </w:p>
    <w:p w14:paraId="662993C1" w14:textId="77777777" w:rsidR="00400D8F" w:rsidRPr="00364826" w:rsidRDefault="00400D8F" w:rsidP="00364826">
      <w:pPr>
        <w:spacing w:line="276" w:lineRule="auto"/>
        <w:ind w:left="360"/>
        <w:jc w:val="both"/>
        <w:rPr>
          <w:rFonts w:ascii="Arial" w:eastAsia="Arial" w:hAnsi="Arial" w:cs="Arial"/>
        </w:rPr>
      </w:pPr>
    </w:p>
    <w:p w14:paraId="57FAE57A" w14:textId="61803266" w:rsidR="007C2331" w:rsidRPr="00364826" w:rsidRDefault="00260510" w:rsidP="00364826">
      <w:pPr>
        <w:pStyle w:val="Ttulo2"/>
        <w:spacing w:before="0" w:line="276" w:lineRule="auto"/>
        <w:rPr>
          <w:rFonts w:ascii="Arial" w:eastAsia="Arial" w:hAnsi="Arial" w:cs="Arial"/>
          <w:sz w:val="24"/>
          <w:szCs w:val="24"/>
        </w:rPr>
      </w:pPr>
      <w:bookmarkStart w:id="222" w:name="_Toc62659246"/>
      <w:r w:rsidRPr="00364826">
        <w:rPr>
          <w:rFonts w:ascii="Arial" w:eastAsia="Arial" w:hAnsi="Arial" w:cs="Arial"/>
          <w:sz w:val="24"/>
          <w:szCs w:val="24"/>
        </w:rPr>
        <w:t>9.9 I</w:t>
      </w:r>
      <w:r w:rsidR="007C2331" w:rsidRPr="00364826">
        <w:rPr>
          <w:rFonts w:ascii="Arial" w:eastAsia="Arial" w:hAnsi="Arial" w:cs="Arial"/>
          <w:sz w:val="24"/>
          <w:szCs w:val="24"/>
        </w:rPr>
        <w:t>NFORMES A LA ALTA DIRECCIÓN</w:t>
      </w:r>
      <w:bookmarkEnd w:id="222"/>
    </w:p>
    <w:p w14:paraId="2415A712" w14:textId="77777777" w:rsidR="00260510" w:rsidRPr="00364826" w:rsidRDefault="00260510" w:rsidP="00364826">
      <w:pPr>
        <w:spacing w:line="276" w:lineRule="auto"/>
        <w:jc w:val="both"/>
        <w:rPr>
          <w:rFonts w:ascii="Arial" w:eastAsia="Arial" w:hAnsi="Arial" w:cs="Arial"/>
        </w:rPr>
      </w:pPr>
    </w:p>
    <w:p w14:paraId="4F426FC8" w14:textId="4108AF08" w:rsidR="007C2331" w:rsidRPr="00364826" w:rsidRDefault="007C2331" w:rsidP="00364826">
      <w:pPr>
        <w:spacing w:line="276" w:lineRule="auto"/>
        <w:jc w:val="both"/>
        <w:rPr>
          <w:rFonts w:ascii="Arial" w:eastAsia="Arial" w:hAnsi="Arial" w:cs="Arial"/>
        </w:rPr>
      </w:pPr>
      <w:r w:rsidRPr="00364826">
        <w:rPr>
          <w:rFonts w:ascii="Arial" w:eastAsia="Arial" w:hAnsi="Arial" w:cs="Arial"/>
        </w:rPr>
        <w:t>Mínimo en forma trimestral, las oficinas de protección al afiliado, de Servicio al Cliente o de Experiencia Cliente, deben presentar a la Dirección Administrativa de la Caja de Compensación Familiar un informe que contenga</w:t>
      </w:r>
      <w:r w:rsidR="00202E71" w:rsidRPr="00364826">
        <w:rPr>
          <w:rFonts w:ascii="Arial" w:eastAsia="Arial" w:hAnsi="Arial" w:cs="Arial"/>
        </w:rPr>
        <w:t xml:space="preserve"> </w:t>
      </w:r>
      <w:r w:rsidR="00202E71" w:rsidRPr="00364826">
        <w:rPr>
          <w:rFonts w:ascii="Arial" w:hAnsi="Arial" w:cs="Arial"/>
          <w:color w:val="4472C4" w:themeColor="accent1"/>
        </w:rPr>
        <w:t>[Circular 08-2020]</w:t>
      </w:r>
      <w:r w:rsidRPr="00364826">
        <w:rPr>
          <w:rFonts w:ascii="Arial" w:eastAsia="Arial" w:hAnsi="Arial" w:cs="Arial"/>
        </w:rPr>
        <w:t>:</w:t>
      </w:r>
    </w:p>
    <w:p w14:paraId="42C72C2A" w14:textId="1326B83E" w:rsidR="007C2331" w:rsidRPr="00364826" w:rsidRDefault="007C2331" w:rsidP="00C745E2">
      <w:pPr>
        <w:pStyle w:val="Prrafodelista"/>
        <w:numPr>
          <w:ilvl w:val="0"/>
          <w:numId w:val="47"/>
        </w:numPr>
        <w:spacing w:after="0" w:line="276" w:lineRule="auto"/>
        <w:jc w:val="both"/>
        <w:rPr>
          <w:rFonts w:ascii="Arial" w:eastAsia="Arial" w:hAnsi="Arial" w:cs="Arial"/>
          <w:sz w:val="24"/>
          <w:szCs w:val="24"/>
        </w:rPr>
      </w:pPr>
      <w:r w:rsidRPr="00364826">
        <w:rPr>
          <w:rFonts w:ascii="Arial" w:eastAsia="Arial" w:hAnsi="Arial" w:cs="Arial"/>
          <w:sz w:val="24"/>
          <w:szCs w:val="24"/>
        </w:rPr>
        <w:t>PQRSF por modalidad de petición.</w:t>
      </w:r>
    </w:p>
    <w:p w14:paraId="6DF61F4C" w14:textId="737E5E74" w:rsidR="007C2331" w:rsidRPr="00364826" w:rsidRDefault="007C2331" w:rsidP="00C745E2">
      <w:pPr>
        <w:pStyle w:val="Prrafodelista"/>
        <w:numPr>
          <w:ilvl w:val="0"/>
          <w:numId w:val="47"/>
        </w:numPr>
        <w:spacing w:after="0" w:line="276" w:lineRule="auto"/>
        <w:jc w:val="both"/>
        <w:rPr>
          <w:rFonts w:ascii="Arial" w:eastAsia="Arial" w:hAnsi="Arial" w:cs="Arial"/>
          <w:sz w:val="24"/>
          <w:szCs w:val="24"/>
        </w:rPr>
      </w:pPr>
      <w:r w:rsidRPr="00364826">
        <w:rPr>
          <w:rFonts w:ascii="Arial" w:eastAsia="Arial" w:hAnsi="Arial" w:cs="Arial"/>
          <w:sz w:val="24"/>
          <w:szCs w:val="24"/>
        </w:rPr>
        <w:lastRenderedPageBreak/>
        <w:t>Análisis comparativo de las PQRSF en relación con el mismo periodo del año anterior.</w:t>
      </w:r>
    </w:p>
    <w:p w14:paraId="161B90DC" w14:textId="176054EE" w:rsidR="007C2331" w:rsidRPr="00364826" w:rsidRDefault="007C2331" w:rsidP="00C745E2">
      <w:pPr>
        <w:pStyle w:val="Prrafodelista"/>
        <w:numPr>
          <w:ilvl w:val="0"/>
          <w:numId w:val="47"/>
        </w:numPr>
        <w:spacing w:after="0" w:line="276" w:lineRule="auto"/>
        <w:jc w:val="both"/>
        <w:rPr>
          <w:rFonts w:ascii="Arial" w:eastAsia="Arial" w:hAnsi="Arial" w:cs="Arial"/>
          <w:sz w:val="24"/>
          <w:szCs w:val="24"/>
        </w:rPr>
      </w:pPr>
      <w:r w:rsidRPr="00364826">
        <w:rPr>
          <w:rFonts w:ascii="Arial" w:eastAsia="Arial" w:hAnsi="Arial" w:cs="Arial"/>
          <w:sz w:val="24"/>
          <w:szCs w:val="24"/>
        </w:rPr>
        <w:t>PQRSF por canales de atención.</w:t>
      </w:r>
    </w:p>
    <w:p w14:paraId="3A911147" w14:textId="4C1D1C5A" w:rsidR="007C2331" w:rsidRPr="00364826" w:rsidRDefault="007C2331" w:rsidP="00C745E2">
      <w:pPr>
        <w:pStyle w:val="Prrafodelista"/>
        <w:numPr>
          <w:ilvl w:val="0"/>
          <w:numId w:val="47"/>
        </w:numPr>
        <w:spacing w:after="0" w:line="276" w:lineRule="auto"/>
        <w:jc w:val="both"/>
        <w:rPr>
          <w:rFonts w:ascii="Arial" w:eastAsia="Arial" w:hAnsi="Arial" w:cs="Arial"/>
          <w:sz w:val="24"/>
          <w:szCs w:val="24"/>
        </w:rPr>
      </w:pPr>
      <w:r w:rsidRPr="00364826">
        <w:rPr>
          <w:rFonts w:ascii="Arial" w:eastAsia="Arial" w:hAnsi="Arial" w:cs="Arial"/>
          <w:sz w:val="24"/>
          <w:szCs w:val="24"/>
        </w:rPr>
        <w:t>PQRSF asignadas por dependencias.</w:t>
      </w:r>
    </w:p>
    <w:p w14:paraId="6A50A3F6" w14:textId="77777777" w:rsidR="007C2331" w:rsidRPr="00364826" w:rsidRDefault="007C2331" w:rsidP="00C745E2">
      <w:pPr>
        <w:pStyle w:val="Prrafodelista"/>
        <w:numPr>
          <w:ilvl w:val="0"/>
          <w:numId w:val="47"/>
        </w:numPr>
        <w:spacing w:after="0" w:line="276" w:lineRule="auto"/>
        <w:jc w:val="both"/>
        <w:rPr>
          <w:rFonts w:ascii="Arial" w:eastAsia="Arial" w:hAnsi="Arial" w:cs="Arial"/>
          <w:sz w:val="24"/>
          <w:szCs w:val="24"/>
        </w:rPr>
      </w:pPr>
      <w:r w:rsidRPr="00364826">
        <w:rPr>
          <w:rFonts w:ascii="Arial" w:eastAsia="Arial" w:hAnsi="Arial" w:cs="Arial"/>
          <w:sz w:val="24"/>
          <w:szCs w:val="24"/>
        </w:rPr>
        <w:t>Trámites y/o servicios que presentan mayor inconformidad.</w:t>
      </w:r>
    </w:p>
    <w:p w14:paraId="32AF0609" w14:textId="05B25C34" w:rsidR="007C2331" w:rsidRPr="00364826" w:rsidRDefault="007C2331" w:rsidP="00C745E2">
      <w:pPr>
        <w:pStyle w:val="Prrafodelista"/>
        <w:numPr>
          <w:ilvl w:val="0"/>
          <w:numId w:val="47"/>
        </w:numPr>
        <w:spacing w:after="0" w:line="276" w:lineRule="auto"/>
        <w:jc w:val="both"/>
        <w:rPr>
          <w:rFonts w:ascii="Arial" w:eastAsia="Arial" w:hAnsi="Arial" w:cs="Arial"/>
          <w:sz w:val="24"/>
          <w:szCs w:val="24"/>
        </w:rPr>
      </w:pPr>
      <w:r w:rsidRPr="00364826">
        <w:rPr>
          <w:rFonts w:ascii="Arial" w:eastAsia="Arial" w:hAnsi="Arial" w:cs="Arial"/>
          <w:sz w:val="24"/>
          <w:szCs w:val="24"/>
        </w:rPr>
        <w:t>Quejas y Reclamos recurrentes.</w:t>
      </w:r>
    </w:p>
    <w:p w14:paraId="7F874FCC" w14:textId="67B45694" w:rsidR="007C2331" w:rsidRPr="00364826" w:rsidRDefault="007C2331" w:rsidP="00C745E2">
      <w:pPr>
        <w:pStyle w:val="Prrafodelista"/>
        <w:numPr>
          <w:ilvl w:val="0"/>
          <w:numId w:val="47"/>
        </w:numPr>
        <w:spacing w:after="0" w:line="276" w:lineRule="auto"/>
        <w:jc w:val="both"/>
        <w:rPr>
          <w:rFonts w:ascii="Arial" w:eastAsia="Arial" w:hAnsi="Arial" w:cs="Arial"/>
          <w:sz w:val="24"/>
          <w:szCs w:val="24"/>
        </w:rPr>
      </w:pPr>
      <w:r w:rsidRPr="00364826">
        <w:rPr>
          <w:rFonts w:ascii="Arial" w:eastAsia="Arial" w:hAnsi="Arial" w:cs="Arial"/>
          <w:sz w:val="24"/>
          <w:szCs w:val="24"/>
        </w:rPr>
        <w:t>Solicitudes recurrentes.</w:t>
      </w:r>
    </w:p>
    <w:p w14:paraId="050D3EB9" w14:textId="415729A1" w:rsidR="007C2331" w:rsidRPr="00364826" w:rsidRDefault="007C2331" w:rsidP="00C745E2">
      <w:pPr>
        <w:pStyle w:val="Prrafodelista"/>
        <w:numPr>
          <w:ilvl w:val="0"/>
          <w:numId w:val="47"/>
        </w:numPr>
        <w:spacing w:after="0" w:line="276" w:lineRule="auto"/>
        <w:jc w:val="both"/>
        <w:rPr>
          <w:rFonts w:ascii="Arial" w:eastAsia="Arial" w:hAnsi="Arial" w:cs="Arial"/>
          <w:sz w:val="24"/>
          <w:szCs w:val="24"/>
        </w:rPr>
      </w:pPr>
      <w:r w:rsidRPr="00364826">
        <w:rPr>
          <w:rFonts w:ascii="Arial" w:eastAsia="Arial" w:hAnsi="Arial" w:cs="Arial"/>
          <w:sz w:val="24"/>
          <w:szCs w:val="24"/>
        </w:rPr>
        <w:t>Sugerencias y Felicitaciones.</w:t>
      </w:r>
    </w:p>
    <w:p w14:paraId="682BEB30" w14:textId="6F0B17B4" w:rsidR="007C2331" w:rsidRPr="00364826" w:rsidRDefault="007C2331" w:rsidP="00C745E2">
      <w:pPr>
        <w:pStyle w:val="Prrafodelista"/>
        <w:numPr>
          <w:ilvl w:val="0"/>
          <w:numId w:val="47"/>
        </w:numPr>
        <w:spacing w:after="0" w:line="276" w:lineRule="auto"/>
        <w:jc w:val="both"/>
        <w:rPr>
          <w:rFonts w:ascii="Arial" w:eastAsia="Arial" w:hAnsi="Arial" w:cs="Arial"/>
          <w:sz w:val="24"/>
          <w:szCs w:val="24"/>
        </w:rPr>
      </w:pPr>
      <w:r w:rsidRPr="00364826">
        <w:rPr>
          <w:rFonts w:ascii="Arial" w:eastAsia="Arial" w:hAnsi="Arial" w:cs="Arial"/>
          <w:sz w:val="24"/>
          <w:szCs w:val="24"/>
        </w:rPr>
        <w:t>Tiempos de respuesta.</w:t>
      </w:r>
    </w:p>
    <w:p w14:paraId="77EA822D" w14:textId="067A2BDA" w:rsidR="007C2331" w:rsidRPr="00364826" w:rsidRDefault="007C2331" w:rsidP="00C745E2">
      <w:pPr>
        <w:pStyle w:val="Prrafodelista"/>
        <w:numPr>
          <w:ilvl w:val="0"/>
          <w:numId w:val="47"/>
        </w:numPr>
        <w:spacing w:after="0" w:line="276" w:lineRule="auto"/>
        <w:jc w:val="both"/>
        <w:rPr>
          <w:rFonts w:ascii="Arial" w:eastAsia="Arial" w:hAnsi="Arial" w:cs="Arial"/>
          <w:sz w:val="24"/>
          <w:szCs w:val="24"/>
        </w:rPr>
      </w:pPr>
      <w:r w:rsidRPr="00364826">
        <w:rPr>
          <w:rFonts w:ascii="Arial" w:eastAsia="Arial" w:hAnsi="Arial" w:cs="Arial"/>
          <w:sz w:val="24"/>
          <w:szCs w:val="24"/>
        </w:rPr>
        <w:t>Los demás que consideren pertinente.</w:t>
      </w:r>
    </w:p>
    <w:p w14:paraId="1A9CA298" w14:textId="77777777" w:rsidR="00400D8F" w:rsidRPr="00364826" w:rsidRDefault="00400D8F" w:rsidP="00364826">
      <w:pPr>
        <w:spacing w:line="276" w:lineRule="auto"/>
        <w:jc w:val="both"/>
        <w:rPr>
          <w:rFonts w:ascii="Arial" w:eastAsia="Arial" w:hAnsi="Arial" w:cs="Arial"/>
        </w:rPr>
      </w:pPr>
    </w:p>
    <w:p w14:paraId="7A90EE35" w14:textId="02817481" w:rsidR="007C2331" w:rsidRPr="00364826" w:rsidRDefault="007C2331" w:rsidP="00364826">
      <w:pPr>
        <w:spacing w:line="276" w:lineRule="auto"/>
        <w:jc w:val="both"/>
        <w:rPr>
          <w:rFonts w:ascii="Arial" w:eastAsia="Arial" w:hAnsi="Arial" w:cs="Arial"/>
        </w:rPr>
      </w:pPr>
      <w:r w:rsidRPr="00364826">
        <w:rPr>
          <w:rFonts w:ascii="Arial" w:eastAsia="Arial" w:hAnsi="Arial" w:cs="Arial"/>
        </w:rPr>
        <w:t xml:space="preserve">Este informe será un insumo para la presentación del reporte </w:t>
      </w:r>
      <w:r w:rsidR="00400D8F" w:rsidRPr="00364826">
        <w:rPr>
          <w:rFonts w:ascii="Arial" w:eastAsia="Arial" w:hAnsi="Arial" w:cs="Arial"/>
        </w:rPr>
        <w:t>de datos a la Superintendencia del Subsidio Familiar</w:t>
      </w:r>
      <w:r w:rsidRPr="00364826">
        <w:rPr>
          <w:rFonts w:ascii="Arial" w:eastAsia="Arial" w:hAnsi="Arial" w:cs="Arial"/>
        </w:rPr>
        <w:t xml:space="preserve"> y para la implementación de las metodologías pertinentes para tomar las acciones correctivas ante las no conformidades de los grupos de interés con el programa y/o servicio ofrecido por la Cajas de Compensación Familiar, con el fin de reducir las quejas por esos motivos de insatisfacción, por parte de las Corporaciones.</w:t>
      </w:r>
    </w:p>
    <w:p w14:paraId="112120F1" w14:textId="3EF97A9E" w:rsidR="007C2331" w:rsidRPr="00364826" w:rsidRDefault="007C2331" w:rsidP="00364826">
      <w:pPr>
        <w:spacing w:line="276" w:lineRule="auto"/>
        <w:jc w:val="both"/>
        <w:rPr>
          <w:rFonts w:ascii="Arial" w:eastAsia="Arial" w:hAnsi="Arial" w:cs="Arial"/>
        </w:rPr>
      </w:pPr>
    </w:p>
    <w:p w14:paraId="28D1C580" w14:textId="77777777" w:rsidR="006A2F2E" w:rsidRPr="00364826" w:rsidRDefault="006A2F2E" w:rsidP="00364826">
      <w:pPr>
        <w:spacing w:line="276" w:lineRule="auto"/>
        <w:jc w:val="both"/>
        <w:rPr>
          <w:rFonts w:ascii="Arial" w:eastAsia="Arial" w:hAnsi="Arial" w:cs="Arial"/>
        </w:rPr>
      </w:pPr>
    </w:p>
    <w:p w14:paraId="12928902" w14:textId="3297710B" w:rsidR="006A2F2E" w:rsidRPr="00364826" w:rsidRDefault="00260510" w:rsidP="00364826">
      <w:pPr>
        <w:pStyle w:val="Ttulo2"/>
        <w:spacing w:before="0" w:line="276" w:lineRule="auto"/>
        <w:rPr>
          <w:rFonts w:ascii="Arial" w:eastAsia="Arial" w:hAnsi="Arial" w:cs="Arial"/>
          <w:bCs/>
          <w:sz w:val="24"/>
          <w:szCs w:val="24"/>
        </w:rPr>
      </w:pPr>
      <w:bookmarkStart w:id="223" w:name="_Toc62659247"/>
      <w:r w:rsidRPr="00364826">
        <w:rPr>
          <w:rFonts w:ascii="Arial" w:eastAsia="Arial" w:hAnsi="Arial" w:cs="Arial"/>
          <w:bCs/>
          <w:sz w:val="24"/>
          <w:szCs w:val="24"/>
        </w:rPr>
        <w:t>9</w:t>
      </w:r>
      <w:r w:rsidR="006A2F2E" w:rsidRPr="00364826">
        <w:rPr>
          <w:rFonts w:ascii="Arial" w:eastAsia="Arial" w:hAnsi="Arial" w:cs="Arial"/>
          <w:bCs/>
          <w:sz w:val="24"/>
          <w:szCs w:val="24"/>
        </w:rPr>
        <w:t>.</w:t>
      </w:r>
      <w:r w:rsidRPr="00364826">
        <w:rPr>
          <w:rFonts w:ascii="Arial" w:eastAsia="Arial" w:hAnsi="Arial" w:cs="Arial"/>
          <w:bCs/>
          <w:sz w:val="24"/>
          <w:szCs w:val="24"/>
        </w:rPr>
        <w:t>10</w:t>
      </w:r>
      <w:r w:rsidR="006A2F2E" w:rsidRPr="00364826">
        <w:rPr>
          <w:rFonts w:ascii="Arial" w:eastAsia="Arial" w:hAnsi="Arial" w:cs="Arial"/>
          <w:bCs/>
          <w:sz w:val="24"/>
          <w:szCs w:val="24"/>
        </w:rPr>
        <w:t xml:space="preserve"> POLÍTICA DE RESARCIMIENTO Y/O RECONEXIÓN CON EL AFILIADO</w:t>
      </w:r>
      <w:bookmarkEnd w:id="223"/>
    </w:p>
    <w:p w14:paraId="7D91A81E" w14:textId="77777777" w:rsidR="00D56716" w:rsidRPr="00364826" w:rsidRDefault="00D56716" w:rsidP="00364826">
      <w:pPr>
        <w:spacing w:line="276" w:lineRule="auto"/>
        <w:jc w:val="both"/>
        <w:rPr>
          <w:rFonts w:ascii="Arial" w:eastAsia="Arial" w:hAnsi="Arial" w:cs="Arial"/>
        </w:rPr>
      </w:pPr>
    </w:p>
    <w:p w14:paraId="1A9ECC79" w14:textId="0C1F2395" w:rsidR="006A2F2E" w:rsidRPr="00364826" w:rsidRDefault="006A2F2E" w:rsidP="00364826">
      <w:pPr>
        <w:spacing w:line="276" w:lineRule="auto"/>
        <w:jc w:val="both"/>
        <w:rPr>
          <w:rFonts w:ascii="Arial" w:eastAsia="Arial" w:hAnsi="Arial" w:cs="Arial"/>
        </w:rPr>
      </w:pPr>
      <w:r w:rsidRPr="00364826">
        <w:rPr>
          <w:rFonts w:ascii="Arial" w:eastAsia="Arial" w:hAnsi="Arial" w:cs="Arial"/>
        </w:rPr>
        <w:t>Con el fin de establecer un sistema de conexión, empatía y escucha con los afiliados y usuarios en las Cajas de Compensación, se hace necesario crear unos lineamientos que permitan contactar a los trabajadores afiliados, beneficiarios, empresas y usuarios en general, cuando en las Cajas se haya incurrido en algún error o deficiencia, ya sea por omisión, desconocimiento, negligencia o actitud, que no permita culminar satisfactoriamente la experiencia de los afiliados y usuarios en general, por lo tanto, las Cajas de Compensación Familiar deberán adoptar una política de resarcimiento y/o reconexión con el afiliado</w:t>
      </w:r>
      <w:r w:rsidR="00202E71" w:rsidRPr="00364826">
        <w:rPr>
          <w:rFonts w:ascii="Arial" w:eastAsia="Arial" w:hAnsi="Arial" w:cs="Arial"/>
        </w:rPr>
        <w:t xml:space="preserve"> </w:t>
      </w:r>
      <w:r w:rsidR="00202E71" w:rsidRPr="00364826">
        <w:rPr>
          <w:rFonts w:ascii="Arial" w:hAnsi="Arial" w:cs="Arial"/>
          <w:color w:val="4472C4" w:themeColor="accent1"/>
        </w:rPr>
        <w:t>[Circular 08-2020]</w:t>
      </w:r>
      <w:r w:rsidRPr="00364826">
        <w:rPr>
          <w:rFonts w:ascii="Arial" w:eastAsia="Arial" w:hAnsi="Arial" w:cs="Arial"/>
        </w:rPr>
        <w:t>.</w:t>
      </w:r>
    </w:p>
    <w:p w14:paraId="34A38809" w14:textId="77777777" w:rsidR="00FA776C" w:rsidRPr="00364826" w:rsidRDefault="00FA776C" w:rsidP="00364826">
      <w:pPr>
        <w:spacing w:line="276" w:lineRule="auto"/>
        <w:jc w:val="both"/>
        <w:rPr>
          <w:rFonts w:ascii="Arial" w:eastAsia="Arial" w:hAnsi="Arial" w:cs="Arial"/>
        </w:rPr>
      </w:pPr>
    </w:p>
    <w:p w14:paraId="59170104" w14:textId="2DE8E056" w:rsidR="006A2F2E" w:rsidRPr="00364826" w:rsidRDefault="006A2F2E" w:rsidP="00364826">
      <w:pPr>
        <w:spacing w:line="276" w:lineRule="auto"/>
        <w:jc w:val="both"/>
        <w:rPr>
          <w:rFonts w:ascii="Arial" w:eastAsia="Arial" w:hAnsi="Arial" w:cs="Arial"/>
        </w:rPr>
      </w:pPr>
      <w:r w:rsidRPr="00364826">
        <w:rPr>
          <w:rFonts w:ascii="Arial" w:eastAsia="Arial" w:hAnsi="Arial" w:cs="Arial"/>
        </w:rPr>
        <w:t>Esta política debe determinar los compromisos asumidos por la Caja de Compensación Familiar cuando preste sus servicios, especificando la manera como subsanará las deficiencias que se llegar</w:t>
      </w:r>
      <w:r w:rsidR="00D46C56">
        <w:rPr>
          <w:rFonts w:ascii="Arial" w:eastAsia="Arial" w:hAnsi="Arial" w:cs="Arial"/>
        </w:rPr>
        <w:t>e</w:t>
      </w:r>
      <w:r w:rsidRPr="00364826">
        <w:rPr>
          <w:rFonts w:ascii="Arial" w:eastAsia="Arial" w:hAnsi="Arial" w:cs="Arial"/>
        </w:rPr>
        <w:t>n a pres</w:t>
      </w:r>
      <w:r w:rsidR="00D46C56">
        <w:rPr>
          <w:rFonts w:ascii="Arial" w:eastAsia="Arial" w:hAnsi="Arial" w:cs="Arial"/>
        </w:rPr>
        <w:t>en</w:t>
      </w:r>
      <w:r w:rsidRPr="00364826">
        <w:rPr>
          <w:rFonts w:ascii="Arial" w:eastAsia="Arial" w:hAnsi="Arial" w:cs="Arial"/>
        </w:rPr>
        <w:t xml:space="preserve">tar en el incumplimiento de </w:t>
      </w:r>
      <w:r w:rsidR="006C0E46" w:rsidRPr="00364826">
        <w:rPr>
          <w:rFonts w:ascii="Arial" w:eastAsia="Arial" w:hAnsi="Arial" w:cs="Arial"/>
        </w:rPr>
        <w:t>estos</w:t>
      </w:r>
      <w:r w:rsidRPr="00364826">
        <w:rPr>
          <w:rFonts w:ascii="Arial" w:eastAsia="Arial" w:hAnsi="Arial" w:cs="Arial"/>
        </w:rPr>
        <w:t>, que serán acordes con el contenido y régimen jurídico de prestación del servicio, siempre cumpliendo con los estándares de calidad</w:t>
      </w:r>
      <w:r w:rsidR="00FA776C" w:rsidRPr="00364826">
        <w:rPr>
          <w:rFonts w:ascii="Arial" w:eastAsia="Arial" w:hAnsi="Arial" w:cs="Arial"/>
        </w:rPr>
        <w:t xml:space="preserve"> (</w:t>
      </w:r>
      <w:r w:rsidRPr="00364826">
        <w:rPr>
          <w:rFonts w:ascii="Arial" w:eastAsia="Arial" w:hAnsi="Arial" w:cs="Arial"/>
        </w:rPr>
        <w:t>plazos, tiempos de espera, etc.</w:t>
      </w:r>
      <w:r w:rsidR="00FA776C" w:rsidRPr="00364826">
        <w:rPr>
          <w:rFonts w:ascii="Arial" w:eastAsia="Arial" w:hAnsi="Arial" w:cs="Arial"/>
        </w:rPr>
        <w:t>)</w:t>
      </w:r>
      <w:r w:rsidRPr="00364826">
        <w:rPr>
          <w:rFonts w:ascii="Arial" w:eastAsia="Arial" w:hAnsi="Arial" w:cs="Arial"/>
        </w:rPr>
        <w:t>, responsables, tipos de resarcimiento, entre otros.</w:t>
      </w:r>
    </w:p>
    <w:p w14:paraId="2756C2CF" w14:textId="77777777" w:rsidR="00FA776C" w:rsidRPr="00364826" w:rsidRDefault="00FA776C" w:rsidP="00364826">
      <w:pPr>
        <w:spacing w:line="276" w:lineRule="auto"/>
        <w:jc w:val="both"/>
        <w:rPr>
          <w:rFonts w:ascii="Arial" w:eastAsia="Arial" w:hAnsi="Arial" w:cs="Arial"/>
        </w:rPr>
      </w:pPr>
    </w:p>
    <w:p w14:paraId="628EE618" w14:textId="5A940519" w:rsidR="006A2F2E" w:rsidRPr="00364826" w:rsidRDefault="006A2F2E" w:rsidP="00364826">
      <w:pPr>
        <w:spacing w:line="276" w:lineRule="auto"/>
        <w:jc w:val="both"/>
        <w:rPr>
          <w:rFonts w:ascii="Arial" w:eastAsia="Arial" w:hAnsi="Arial" w:cs="Arial"/>
        </w:rPr>
      </w:pPr>
      <w:r w:rsidRPr="00364826">
        <w:rPr>
          <w:rFonts w:ascii="Arial" w:eastAsia="Arial" w:hAnsi="Arial" w:cs="Arial"/>
        </w:rPr>
        <w:t xml:space="preserve">El resarcimiento se aplica cuando el usuario lo solicita explícitamente por una afectación negativa de la experiencia en la prestación de los servicios y es responsabilidad de la Caja el incumplimiento en la calidad de </w:t>
      </w:r>
      <w:r w:rsidR="006C0E46" w:rsidRPr="00364826">
        <w:rPr>
          <w:rFonts w:ascii="Arial" w:eastAsia="Arial" w:hAnsi="Arial" w:cs="Arial"/>
        </w:rPr>
        <w:t>estos</w:t>
      </w:r>
      <w:r w:rsidRPr="00364826">
        <w:rPr>
          <w:rFonts w:ascii="Arial" w:eastAsia="Arial" w:hAnsi="Arial" w:cs="Arial"/>
        </w:rPr>
        <w:t>.</w:t>
      </w:r>
    </w:p>
    <w:p w14:paraId="29A4BB00" w14:textId="77777777" w:rsidR="00FA776C" w:rsidRPr="00364826" w:rsidRDefault="00FA776C" w:rsidP="00364826">
      <w:pPr>
        <w:spacing w:line="276" w:lineRule="auto"/>
        <w:jc w:val="both"/>
        <w:rPr>
          <w:rFonts w:ascii="Arial" w:eastAsia="Arial" w:hAnsi="Arial" w:cs="Arial"/>
        </w:rPr>
      </w:pPr>
    </w:p>
    <w:p w14:paraId="1F1E1949" w14:textId="77777777" w:rsidR="006A2F2E" w:rsidRPr="00364826" w:rsidRDefault="006A2F2E" w:rsidP="00364826">
      <w:pPr>
        <w:spacing w:line="276" w:lineRule="auto"/>
        <w:jc w:val="both"/>
        <w:rPr>
          <w:rFonts w:ascii="Arial" w:eastAsia="Arial" w:hAnsi="Arial" w:cs="Arial"/>
        </w:rPr>
      </w:pPr>
      <w:r w:rsidRPr="00364826">
        <w:rPr>
          <w:rFonts w:ascii="Arial" w:eastAsia="Arial" w:hAnsi="Arial" w:cs="Arial"/>
        </w:rPr>
        <w:t>A continuación, se fijan algunos lineamientos generales que les permitirá a las Cajas de Compensación Familiar aplicar sus propias políticas de resarcimiento.</w:t>
      </w:r>
    </w:p>
    <w:p w14:paraId="60BCD4F1" w14:textId="77777777" w:rsidR="006A2F2E" w:rsidRPr="00364826" w:rsidRDefault="006A2F2E" w:rsidP="00364826">
      <w:pPr>
        <w:spacing w:line="276" w:lineRule="auto"/>
        <w:jc w:val="both"/>
        <w:rPr>
          <w:rFonts w:ascii="Arial" w:eastAsia="Arial" w:hAnsi="Arial" w:cs="Arial"/>
        </w:rPr>
      </w:pPr>
    </w:p>
    <w:p w14:paraId="47421012" w14:textId="38B83078" w:rsidR="006A2F2E" w:rsidRPr="00364826" w:rsidRDefault="00FA776C" w:rsidP="00364826">
      <w:pPr>
        <w:pStyle w:val="Ttulo3"/>
        <w:spacing w:before="0" w:line="276" w:lineRule="auto"/>
        <w:rPr>
          <w:rFonts w:ascii="Arial" w:eastAsia="Arial" w:hAnsi="Arial" w:cs="Arial"/>
        </w:rPr>
      </w:pPr>
      <w:bookmarkStart w:id="224" w:name="_Toc62659248"/>
      <w:r w:rsidRPr="00364826">
        <w:rPr>
          <w:rFonts w:ascii="Arial" w:eastAsia="Arial" w:hAnsi="Arial" w:cs="Arial"/>
          <w:bCs/>
        </w:rPr>
        <w:t>9.10.1</w:t>
      </w:r>
      <w:r w:rsidRPr="00364826">
        <w:rPr>
          <w:rFonts w:ascii="Arial" w:eastAsia="Arial" w:hAnsi="Arial" w:cs="Arial"/>
          <w:b/>
        </w:rPr>
        <w:t xml:space="preserve"> </w:t>
      </w:r>
      <w:r w:rsidR="006A2F2E" w:rsidRPr="00364826">
        <w:rPr>
          <w:rFonts w:ascii="Arial" w:eastAsia="Arial" w:hAnsi="Arial" w:cs="Arial"/>
        </w:rPr>
        <w:t>Buenas prácticas.</w:t>
      </w:r>
      <w:bookmarkEnd w:id="224"/>
    </w:p>
    <w:p w14:paraId="5A78A1F7" w14:textId="77777777" w:rsidR="00FA776C" w:rsidRPr="00364826" w:rsidRDefault="00FA776C" w:rsidP="00364826">
      <w:pPr>
        <w:spacing w:line="276" w:lineRule="auto"/>
        <w:jc w:val="both"/>
        <w:rPr>
          <w:rFonts w:ascii="Arial" w:eastAsia="Arial" w:hAnsi="Arial" w:cs="Arial"/>
        </w:rPr>
      </w:pPr>
    </w:p>
    <w:p w14:paraId="4C6F594E" w14:textId="0D2834A7" w:rsidR="006A2F2E" w:rsidRPr="00364826" w:rsidRDefault="006A2F2E" w:rsidP="00364826">
      <w:pPr>
        <w:spacing w:line="276" w:lineRule="auto"/>
        <w:jc w:val="both"/>
        <w:rPr>
          <w:rFonts w:ascii="Arial" w:eastAsia="Arial" w:hAnsi="Arial" w:cs="Arial"/>
        </w:rPr>
      </w:pPr>
      <w:r w:rsidRPr="00364826">
        <w:rPr>
          <w:rFonts w:ascii="Arial" w:eastAsia="Arial" w:hAnsi="Arial" w:cs="Arial"/>
        </w:rPr>
        <w:t xml:space="preserve">Según lo definido en el Foro Iberoamericano y del Caribe las buenas prácticas son </w:t>
      </w:r>
      <w:r w:rsidRPr="00364826">
        <w:rPr>
          <w:rFonts w:ascii="Arial" w:eastAsia="Arial" w:hAnsi="Arial" w:cs="Arial"/>
          <w:i/>
        </w:rPr>
        <w:t>"iniciativas exitosas que tienen un impacto tangible en la mejora de la calidad de vida de las personas, son sostenibles desde el punto de vista cultural, social, económico y ambiental y resultan de una asociación efectiva entre actores de los sectores público, privado y sociedad civil</w:t>
      </w:r>
      <w:r w:rsidRPr="00364826">
        <w:rPr>
          <w:rFonts w:ascii="Arial" w:eastAsia="Arial" w:hAnsi="Arial" w:cs="Arial"/>
        </w:rPr>
        <w:t>", también las definen como "</w:t>
      </w:r>
      <w:r w:rsidRPr="00364826">
        <w:rPr>
          <w:rFonts w:ascii="Arial" w:eastAsia="Arial" w:hAnsi="Arial" w:cs="Arial"/>
          <w:i/>
        </w:rPr>
        <w:t>experiencias creativas, experimentales, flexibles, surgidas del contacto directo con demandas y necesidades del ámbito local, implementadas por diversos actores que articula conocimientos, experiencia y recursos para resolver algún problema</w:t>
      </w:r>
      <w:r w:rsidRPr="00364826">
        <w:rPr>
          <w:rFonts w:ascii="Arial" w:eastAsia="Arial" w:hAnsi="Arial" w:cs="Arial"/>
        </w:rPr>
        <w:t>” Así es que una buena práctica es todo lo que funciona bien y tiene buenos resultados.</w:t>
      </w:r>
    </w:p>
    <w:p w14:paraId="19EC215A" w14:textId="77777777" w:rsidR="00FA776C" w:rsidRPr="00364826" w:rsidRDefault="00FA776C" w:rsidP="00364826">
      <w:pPr>
        <w:spacing w:line="276" w:lineRule="auto"/>
        <w:jc w:val="both"/>
        <w:rPr>
          <w:rFonts w:ascii="Arial" w:eastAsia="Arial" w:hAnsi="Arial" w:cs="Arial"/>
        </w:rPr>
      </w:pPr>
    </w:p>
    <w:p w14:paraId="66C1EC36" w14:textId="494AC54E" w:rsidR="006A2F2E" w:rsidRPr="00364826" w:rsidRDefault="006A2F2E" w:rsidP="00364826">
      <w:pPr>
        <w:spacing w:line="276" w:lineRule="auto"/>
        <w:jc w:val="both"/>
        <w:rPr>
          <w:rFonts w:ascii="Arial" w:eastAsia="Arial" w:hAnsi="Arial" w:cs="Arial"/>
        </w:rPr>
      </w:pPr>
      <w:r w:rsidRPr="00364826">
        <w:rPr>
          <w:rFonts w:ascii="Arial" w:eastAsia="Arial" w:hAnsi="Arial" w:cs="Arial"/>
        </w:rPr>
        <w:t>Las Cajas de Compensación Familiar deben propender por adoptar las buenas prácticas que se tienen al interior de la Corporación, estableciendo políticas claras, defiendo procesos y procedimientos, utilizando herramientas tecnológicas, estableciendo indicadores, determinando recursos para generar los resarcimientos y para hacer posible determinar cómo ha sido la experiencia de sus trabajadores afiliados, beneficiarios, empresas afiliadas y usuarios en general</w:t>
      </w:r>
      <w:r w:rsidR="00202E71" w:rsidRPr="00364826">
        <w:rPr>
          <w:rFonts w:ascii="Arial" w:eastAsia="Arial" w:hAnsi="Arial" w:cs="Arial"/>
        </w:rPr>
        <w:t xml:space="preserve"> </w:t>
      </w:r>
      <w:r w:rsidR="00202E71" w:rsidRPr="00364826">
        <w:rPr>
          <w:rFonts w:ascii="Arial" w:hAnsi="Arial" w:cs="Arial"/>
          <w:color w:val="4472C4" w:themeColor="accent1"/>
        </w:rPr>
        <w:t>[Circular 08-2020]</w:t>
      </w:r>
      <w:r w:rsidRPr="00364826">
        <w:rPr>
          <w:rFonts w:ascii="Arial" w:eastAsia="Arial" w:hAnsi="Arial" w:cs="Arial"/>
        </w:rPr>
        <w:t>.</w:t>
      </w:r>
    </w:p>
    <w:p w14:paraId="259935BA" w14:textId="77777777" w:rsidR="00FA776C" w:rsidRPr="00364826" w:rsidRDefault="00FA776C" w:rsidP="00364826">
      <w:pPr>
        <w:spacing w:line="276" w:lineRule="auto"/>
        <w:jc w:val="both"/>
        <w:rPr>
          <w:rFonts w:ascii="Arial" w:eastAsia="Arial" w:hAnsi="Arial" w:cs="Arial"/>
          <w:b/>
        </w:rPr>
      </w:pPr>
    </w:p>
    <w:p w14:paraId="388FBC84" w14:textId="668010E8" w:rsidR="006A2F2E" w:rsidRPr="00364826" w:rsidRDefault="00FA776C" w:rsidP="00364826">
      <w:pPr>
        <w:pStyle w:val="Ttulo3"/>
        <w:spacing w:before="0" w:line="276" w:lineRule="auto"/>
        <w:rPr>
          <w:rFonts w:ascii="Arial" w:eastAsia="Arial" w:hAnsi="Arial" w:cs="Arial"/>
        </w:rPr>
      </w:pPr>
      <w:bookmarkStart w:id="225" w:name="_Toc62659249"/>
      <w:r w:rsidRPr="00364826">
        <w:rPr>
          <w:rFonts w:ascii="Arial" w:eastAsia="Arial" w:hAnsi="Arial" w:cs="Arial"/>
          <w:bCs/>
        </w:rPr>
        <w:t>9.10.2</w:t>
      </w:r>
      <w:r w:rsidRPr="00364826">
        <w:rPr>
          <w:rFonts w:ascii="Arial" w:eastAsia="Arial" w:hAnsi="Arial" w:cs="Arial"/>
          <w:b/>
        </w:rPr>
        <w:t xml:space="preserve"> </w:t>
      </w:r>
      <w:r w:rsidR="006A2F2E" w:rsidRPr="00364826">
        <w:rPr>
          <w:rFonts w:ascii="Arial" w:eastAsia="Arial" w:hAnsi="Arial" w:cs="Arial"/>
        </w:rPr>
        <w:t>Etapas asociadas al proceso de resarcimiento.</w:t>
      </w:r>
      <w:bookmarkEnd w:id="225"/>
    </w:p>
    <w:p w14:paraId="0235D6DA" w14:textId="77777777" w:rsidR="00FA776C" w:rsidRPr="00364826" w:rsidRDefault="00FA776C" w:rsidP="00364826">
      <w:pPr>
        <w:spacing w:line="276" w:lineRule="auto"/>
        <w:jc w:val="both"/>
        <w:rPr>
          <w:rFonts w:ascii="Arial" w:eastAsia="Arial" w:hAnsi="Arial" w:cs="Arial"/>
        </w:rPr>
      </w:pPr>
    </w:p>
    <w:p w14:paraId="7D3FF92E" w14:textId="5B21BC0C" w:rsidR="006A2F2E" w:rsidRPr="00364826" w:rsidRDefault="006A2F2E" w:rsidP="00364826">
      <w:pPr>
        <w:spacing w:line="276" w:lineRule="auto"/>
        <w:jc w:val="both"/>
        <w:rPr>
          <w:rFonts w:ascii="Arial" w:eastAsia="Arial" w:hAnsi="Arial" w:cs="Arial"/>
        </w:rPr>
      </w:pPr>
      <w:r w:rsidRPr="00364826">
        <w:rPr>
          <w:rFonts w:ascii="Arial" w:eastAsia="Arial" w:hAnsi="Arial" w:cs="Arial"/>
        </w:rPr>
        <w:t>Según el nivel de criticidad del incumplimiento, la Caja deberá tomar acciones que permitan subsanar la situación con el usuario. A continuación, se relacionan las etapas de resarcimiento:</w:t>
      </w:r>
    </w:p>
    <w:p w14:paraId="3837EFF4" w14:textId="77777777" w:rsidR="000B34CA" w:rsidRPr="00364826" w:rsidRDefault="000B34CA" w:rsidP="00364826">
      <w:pPr>
        <w:spacing w:line="276" w:lineRule="auto"/>
        <w:jc w:val="both"/>
        <w:rPr>
          <w:rFonts w:ascii="Arial" w:eastAsia="Arial" w:hAnsi="Arial" w:cs="Arial"/>
        </w:rPr>
      </w:pPr>
    </w:p>
    <w:p w14:paraId="7942AC34" w14:textId="45DB95C2" w:rsidR="000B34CA" w:rsidRPr="00364826" w:rsidRDefault="000B34CA" w:rsidP="00364826">
      <w:pPr>
        <w:pStyle w:val="Ttulo3"/>
        <w:spacing w:before="0" w:line="276" w:lineRule="auto"/>
        <w:rPr>
          <w:rFonts w:ascii="Arial" w:eastAsia="Arial" w:hAnsi="Arial" w:cs="Arial"/>
          <w:b/>
        </w:rPr>
      </w:pPr>
      <w:bookmarkStart w:id="226" w:name="_Toc62659250"/>
      <w:r w:rsidRPr="00364826">
        <w:rPr>
          <w:rFonts w:ascii="Arial" w:eastAsia="Arial" w:hAnsi="Arial" w:cs="Arial"/>
        </w:rPr>
        <w:t>9.10</w:t>
      </w:r>
      <w:r w:rsidR="006A2F2E" w:rsidRPr="00364826">
        <w:rPr>
          <w:rFonts w:ascii="Arial" w:eastAsia="Arial" w:hAnsi="Arial" w:cs="Arial"/>
        </w:rPr>
        <w:t>.</w:t>
      </w:r>
      <w:r w:rsidRPr="00364826">
        <w:rPr>
          <w:rFonts w:ascii="Arial" w:eastAsia="Arial" w:hAnsi="Arial" w:cs="Arial"/>
        </w:rPr>
        <w:t>2.1</w:t>
      </w:r>
      <w:r w:rsidR="006A2F2E" w:rsidRPr="00364826">
        <w:rPr>
          <w:rFonts w:ascii="Arial" w:eastAsia="Arial" w:hAnsi="Arial" w:cs="Arial"/>
        </w:rPr>
        <w:t xml:space="preserve"> </w:t>
      </w:r>
      <w:r w:rsidR="006A2F2E" w:rsidRPr="00364826">
        <w:rPr>
          <w:rFonts w:ascii="Arial" w:eastAsia="Arial" w:hAnsi="Arial" w:cs="Arial"/>
          <w:bCs/>
        </w:rPr>
        <w:t>Recono</w:t>
      </w:r>
      <w:r w:rsidRPr="00364826">
        <w:rPr>
          <w:rFonts w:ascii="Arial" w:eastAsia="Arial" w:hAnsi="Arial" w:cs="Arial"/>
          <w:bCs/>
        </w:rPr>
        <w:t>cimiento</w:t>
      </w:r>
      <w:bookmarkEnd w:id="226"/>
      <w:r w:rsidR="006A2F2E" w:rsidRPr="00364826">
        <w:rPr>
          <w:rFonts w:ascii="Arial" w:eastAsia="Arial" w:hAnsi="Arial" w:cs="Arial"/>
          <w:bCs/>
        </w:rPr>
        <w:t xml:space="preserve"> </w:t>
      </w:r>
    </w:p>
    <w:p w14:paraId="472CB6E3" w14:textId="77777777" w:rsidR="000B34CA" w:rsidRPr="00364826" w:rsidRDefault="000B34CA" w:rsidP="00364826">
      <w:pPr>
        <w:spacing w:line="276" w:lineRule="auto"/>
        <w:jc w:val="both"/>
        <w:rPr>
          <w:rFonts w:ascii="Arial" w:eastAsia="Arial" w:hAnsi="Arial" w:cs="Arial"/>
        </w:rPr>
      </w:pPr>
    </w:p>
    <w:p w14:paraId="1A4742C3" w14:textId="0DD533B1" w:rsidR="006A2F2E" w:rsidRPr="00364826" w:rsidRDefault="006A2F2E" w:rsidP="00364826">
      <w:pPr>
        <w:spacing w:line="276" w:lineRule="auto"/>
        <w:jc w:val="both"/>
        <w:rPr>
          <w:rFonts w:ascii="Arial" w:eastAsia="Arial" w:hAnsi="Arial" w:cs="Arial"/>
        </w:rPr>
      </w:pPr>
      <w:r w:rsidRPr="00364826">
        <w:rPr>
          <w:rFonts w:ascii="Arial" w:eastAsia="Arial" w:hAnsi="Arial" w:cs="Arial"/>
        </w:rPr>
        <w:t>Se aplica para situaciones que exponen los usuarios relacionados con observaciones o comentarios de los servicios y que no impliquen ningún tipo de</w:t>
      </w:r>
    </w:p>
    <w:p w14:paraId="3AD8FFCB" w14:textId="77777777" w:rsidR="006A2F2E" w:rsidRPr="00364826" w:rsidRDefault="006A2F2E" w:rsidP="00364826">
      <w:pPr>
        <w:spacing w:line="276" w:lineRule="auto"/>
        <w:jc w:val="both"/>
        <w:rPr>
          <w:rFonts w:ascii="Arial" w:eastAsia="Arial" w:hAnsi="Arial" w:cs="Arial"/>
        </w:rPr>
      </w:pPr>
      <w:r w:rsidRPr="00364826">
        <w:rPr>
          <w:rFonts w:ascii="Arial" w:eastAsia="Arial" w:hAnsi="Arial" w:cs="Arial"/>
        </w:rPr>
        <w:lastRenderedPageBreak/>
        <w:t>pérdida para ellos pero que pueden significar una experiencia inadecuada que invite</w:t>
      </w:r>
    </w:p>
    <w:p w14:paraId="31D9D721" w14:textId="77777777" w:rsidR="006A2F2E" w:rsidRPr="00364826" w:rsidRDefault="006A2F2E" w:rsidP="00364826">
      <w:pPr>
        <w:spacing w:line="276" w:lineRule="auto"/>
        <w:jc w:val="both"/>
        <w:rPr>
          <w:rFonts w:ascii="Arial" w:eastAsia="Arial" w:hAnsi="Arial" w:cs="Arial"/>
        </w:rPr>
      </w:pPr>
      <w:r w:rsidRPr="00364826">
        <w:rPr>
          <w:rFonts w:ascii="Arial" w:eastAsia="Arial" w:hAnsi="Arial" w:cs="Arial"/>
        </w:rPr>
        <w:t>a realizar una corrección.</w:t>
      </w:r>
    </w:p>
    <w:p w14:paraId="1BD1AB15" w14:textId="77777777" w:rsidR="000B34CA" w:rsidRPr="00364826" w:rsidRDefault="000B34CA" w:rsidP="00364826">
      <w:pPr>
        <w:spacing w:line="276" w:lineRule="auto"/>
        <w:jc w:val="both"/>
        <w:rPr>
          <w:rFonts w:ascii="Arial" w:eastAsia="Arial" w:hAnsi="Arial" w:cs="Arial"/>
        </w:rPr>
      </w:pPr>
    </w:p>
    <w:p w14:paraId="0D1ED24D" w14:textId="0AA5F5C1" w:rsidR="006A2F2E" w:rsidRPr="00364826" w:rsidRDefault="006A2F2E" w:rsidP="00364826">
      <w:pPr>
        <w:spacing w:line="276" w:lineRule="auto"/>
        <w:jc w:val="both"/>
        <w:rPr>
          <w:rFonts w:ascii="Arial" w:eastAsia="Arial" w:hAnsi="Arial" w:cs="Arial"/>
        </w:rPr>
      </w:pPr>
      <w:r w:rsidRPr="00364826">
        <w:rPr>
          <w:rFonts w:ascii="Arial" w:eastAsia="Arial" w:hAnsi="Arial" w:cs="Arial"/>
        </w:rPr>
        <w:t>Se debe realizar el entendimiento de la situación para cada caso en particular y entregar una respuesta al usuario generando empatía con la situación. Una buena</w:t>
      </w:r>
    </w:p>
    <w:p w14:paraId="7276881F" w14:textId="140CFF88" w:rsidR="006A2F2E" w:rsidRPr="00364826" w:rsidRDefault="006A2F2E" w:rsidP="00364826">
      <w:pPr>
        <w:spacing w:line="276" w:lineRule="auto"/>
        <w:jc w:val="both"/>
        <w:rPr>
          <w:rFonts w:ascii="Arial" w:eastAsia="Arial" w:hAnsi="Arial" w:cs="Arial"/>
        </w:rPr>
      </w:pPr>
      <w:r w:rsidRPr="00364826">
        <w:rPr>
          <w:rFonts w:ascii="Arial" w:eastAsia="Arial" w:hAnsi="Arial" w:cs="Arial"/>
        </w:rPr>
        <w:t>conversación con el usuario puede ser suficiente como resarcimiento.</w:t>
      </w:r>
    </w:p>
    <w:p w14:paraId="53BF20DF" w14:textId="77777777" w:rsidR="000B34CA" w:rsidRPr="00364826" w:rsidRDefault="000B34CA" w:rsidP="00364826">
      <w:pPr>
        <w:spacing w:line="276" w:lineRule="auto"/>
        <w:jc w:val="both"/>
        <w:rPr>
          <w:rFonts w:ascii="Arial" w:eastAsia="Arial" w:hAnsi="Arial" w:cs="Arial"/>
        </w:rPr>
      </w:pPr>
    </w:p>
    <w:p w14:paraId="4850F749" w14:textId="77777777" w:rsidR="006A2F2E" w:rsidRPr="00364826" w:rsidRDefault="006A2F2E" w:rsidP="00364826">
      <w:pPr>
        <w:spacing w:line="276" w:lineRule="auto"/>
        <w:jc w:val="both"/>
        <w:rPr>
          <w:rFonts w:ascii="Arial" w:eastAsia="Arial" w:hAnsi="Arial" w:cs="Arial"/>
        </w:rPr>
      </w:pPr>
      <w:r w:rsidRPr="00364826">
        <w:rPr>
          <w:rFonts w:ascii="Arial" w:eastAsia="Arial" w:hAnsi="Arial" w:cs="Arial"/>
        </w:rPr>
        <w:t>La Caja de Compensación Familiar podrá definir el manejo de la situación presentada frente al usuario en el evento en el que sea atribuible a la Caja.</w:t>
      </w:r>
    </w:p>
    <w:p w14:paraId="6CAE806C" w14:textId="77777777" w:rsidR="000B34CA" w:rsidRPr="00364826" w:rsidRDefault="000B34CA" w:rsidP="00364826">
      <w:pPr>
        <w:spacing w:line="276" w:lineRule="auto"/>
        <w:jc w:val="both"/>
        <w:rPr>
          <w:rFonts w:ascii="Arial" w:eastAsia="Arial" w:hAnsi="Arial" w:cs="Arial"/>
        </w:rPr>
      </w:pPr>
    </w:p>
    <w:p w14:paraId="76DEB574" w14:textId="7AE05190" w:rsidR="000B34CA" w:rsidRPr="00364826" w:rsidRDefault="000B34CA" w:rsidP="00364826">
      <w:pPr>
        <w:pStyle w:val="Ttulo3"/>
        <w:spacing w:before="0" w:line="276" w:lineRule="auto"/>
        <w:rPr>
          <w:rFonts w:ascii="Arial" w:eastAsia="Arial" w:hAnsi="Arial" w:cs="Arial"/>
        </w:rPr>
      </w:pPr>
      <w:bookmarkStart w:id="227" w:name="_Toc62659251"/>
      <w:r w:rsidRPr="00364826">
        <w:rPr>
          <w:rFonts w:ascii="Arial" w:eastAsia="Arial" w:hAnsi="Arial" w:cs="Arial"/>
        </w:rPr>
        <w:t>9.10.2.2</w:t>
      </w:r>
      <w:r w:rsidR="006A2F2E" w:rsidRPr="00364826">
        <w:rPr>
          <w:rFonts w:ascii="Arial" w:eastAsia="Arial" w:hAnsi="Arial" w:cs="Arial"/>
        </w:rPr>
        <w:t>. Repara</w:t>
      </w:r>
      <w:r w:rsidRPr="00364826">
        <w:rPr>
          <w:rFonts w:ascii="Arial" w:eastAsia="Arial" w:hAnsi="Arial" w:cs="Arial"/>
        </w:rPr>
        <w:t>ción</w:t>
      </w:r>
      <w:bookmarkEnd w:id="227"/>
    </w:p>
    <w:p w14:paraId="40837771" w14:textId="77777777" w:rsidR="000B34CA" w:rsidRPr="00364826" w:rsidRDefault="000B34CA" w:rsidP="00364826">
      <w:pPr>
        <w:spacing w:line="276" w:lineRule="auto"/>
        <w:jc w:val="both"/>
        <w:rPr>
          <w:rFonts w:ascii="Arial" w:eastAsia="Arial" w:hAnsi="Arial" w:cs="Arial"/>
        </w:rPr>
      </w:pPr>
    </w:p>
    <w:p w14:paraId="51CA6A8B" w14:textId="546AF2A3" w:rsidR="006A2F2E" w:rsidRPr="00364826" w:rsidRDefault="006A2F2E" w:rsidP="00364826">
      <w:pPr>
        <w:spacing w:line="276" w:lineRule="auto"/>
        <w:jc w:val="both"/>
        <w:rPr>
          <w:rFonts w:ascii="Arial" w:eastAsia="Arial" w:hAnsi="Arial" w:cs="Arial"/>
        </w:rPr>
      </w:pPr>
      <w:r w:rsidRPr="00364826">
        <w:rPr>
          <w:rFonts w:ascii="Arial" w:eastAsia="Arial" w:hAnsi="Arial" w:cs="Arial"/>
        </w:rPr>
        <w:t>Se aplica para situaciones en las cuales se debe subsanar la situación</w:t>
      </w:r>
      <w:r w:rsidR="000B34CA" w:rsidRPr="00364826">
        <w:rPr>
          <w:rFonts w:ascii="Arial" w:eastAsia="Arial" w:hAnsi="Arial" w:cs="Arial"/>
        </w:rPr>
        <w:t xml:space="preserve"> </w:t>
      </w:r>
      <w:r w:rsidRPr="00364826">
        <w:rPr>
          <w:rFonts w:ascii="Arial" w:eastAsia="Arial" w:hAnsi="Arial" w:cs="Arial"/>
        </w:rPr>
        <w:t>dando cumplimiento de la promesa pactada o entrega del derecho, en las condiciones contratadas o según como lo determine la normatividad vigente.</w:t>
      </w:r>
    </w:p>
    <w:p w14:paraId="03260721" w14:textId="77777777" w:rsidR="000B34CA" w:rsidRPr="00364826" w:rsidRDefault="000B34CA" w:rsidP="00364826">
      <w:pPr>
        <w:spacing w:line="276" w:lineRule="auto"/>
        <w:jc w:val="both"/>
        <w:rPr>
          <w:rFonts w:ascii="Arial" w:eastAsia="Arial" w:hAnsi="Arial" w:cs="Arial"/>
        </w:rPr>
      </w:pPr>
    </w:p>
    <w:p w14:paraId="5D6624CB" w14:textId="559D006C" w:rsidR="006A2F2E" w:rsidRPr="00364826" w:rsidRDefault="006A2F2E" w:rsidP="00364826">
      <w:pPr>
        <w:spacing w:line="276" w:lineRule="auto"/>
        <w:jc w:val="both"/>
        <w:rPr>
          <w:rFonts w:ascii="Arial" w:eastAsia="Arial" w:hAnsi="Arial" w:cs="Arial"/>
        </w:rPr>
      </w:pPr>
      <w:r w:rsidRPr="00364826">
        <w:rPr>
          <w:rFonts w:ascii="Arial" w:eastAsia="Arial" w:hAnsi="Arial" w:cs="Arial"/>
        </w:rPr>
        <w:t>Se debe realizar el entendimiento de la situación para cada caso en particular y acordar con el usuario la correcta prestación del servicio o entrega del derecho según las condiciones contratadas al momento de la adquisición y de acuerdo con sus expectativas.</w:t>
      </w:r>
    </w:p>
    <w:p w14:paraId="329E78D5" w14:textId="77777777" w:rsidR="006A2F2E" w:rsidRPr="00364826" w:rsidRDefault="006A2F2E" w:rsidP="00364826">
      <w:pPr>
        <w:spacing w:line="276" w:lineRule="auto"/>
        <w:jc w:val="both"/>
        <w:rPr>
          <w:rFonts w:ascii="Arial" w:eastAsia="Arial" w:hAnsi="Arial" w:cs="Arial"/>
        </w:rPr>
      </w:pPr>
      <w:r w:rsidRPr="00364826">
        <w:rPr>
          <w:rFonts w:ascii="Arial" w:eastAsia="Arial" w:hAnsi="Arial" w:cs="Arial"/>
        </w:rPr>
        <w:t>La Caja de Compensación Familiar definirá el responsable para asegurar la oportunidad y la calidad del servicio prestado.</w:t>
      </w:r>
    </w:p>
    <w:p w14:paraId="6E35070F" w14:textId="77777777" w:rsidR="000B34CA" w:rsidRPr="00364826" w:rsidRDefault="000B34CA" w:rsidP="00364826">
      <w:pPr>
        <w:spacing w:line="276" w:lineRule="auto"/>
        <w:jc w:val="both"/>
        <w:rPr>
          <w:rFonts w:ascii="Arial" w:eastAsia="Arial" w:hAnsi="Arial" w:cs="Arial"/>
        </w:rPr>
      </w:pPr>
    </w:p>
    <w:p w14:paraId="42B761DD" w14:textId="77777777" w:rsidR="000B34CA" w:rsidRPr="00364826" w:rsidRDefault="000B34CA" w:rsidP="00364826">
      <w:pPr>
        <w:pStyle w:val="Ttulo3"/>
        <w:spacing w:before="0" w:line="276" w:lineRule="auto"/>
        <w:rPr>
          <w:rFonts w:ascii="Arial" w:eastAsia="Arial" w:hAnsi="Arial" w:cs="Arial"/>
        </w:rPr>
      </w:pPr>
      <w:bookmarkStart w:id="228" w:name="_Toc62659252"/>
      <w:r w:rsidRPr="00364826">
        <w:rPr>
          <w:rFonts w:ascii="Arial" w:eastAsia="Arial" w:hAnsi="Arial" w:cs="Arial"/>
        </w:rPr>
        <w:t>9</w:t>
      </w:r>
      <w:r w:rsidR="006A2F2E" w:rsidRPr="00364826">
        <w:rPr>
          <w:rFonts w:ascii="Arial" w:eastAsia="Arial" w:hAnsi="Arial" w:cs="Arial"/>
        </w:rPr>
        <w:t>.</w:t>
      </w:r>
      <w:r w:rsidRPr="00364826">
        <w:rPr>
          <w:rFonts w:ascii="Arial" w:eastAsia="Arial" w:hAnsi="Arial" w:cs="Arial"/>
        </w:rPr>
        <w:t>10.2.3</w:t>
      </w:r>
      <w:r w:rsidR="006A2F2E" w:rsidRPr="00364826">
        <w:rPr>
          <w:rFonts w:ascii="Arial" w:eastAsia="Arial" w:hAnsi="Arial" w:cs="Arial"/>
        </w:rPr>
        <w:t xml:space="preserve"> </w:t>
      </w:r>
      <w:r w:rsidR="006A2F2E" w:rsidRPr="00364826">
        <w:rPr>
          <w:rFonts w:ascii="Arial" w:eastAsia="Arial" w:hAnsi="Arial" w:cs="Arial"/>
          <w:bCs/>
        </w:rPr>
        <w:t>Compensa</w:t>
      </w:r>
      <w:r w:rsidRPr="00364826">
        <w:rPr>
          <w:rFonts w:ascii="Arial" w:eastAsia="Arial" w:hAnsi="Arial" w:cs="Arial"/>
          <w:bCs/>
        </w:rPr>
        <w:t>ción</w:t>
      </w:r>
      <w:bookmarkEnd w:id="228"/>
      <w:r w:rsidR="006A2F2E" w:rsidRPr="00364826">
        <w:rPr>
          <w:rFonts w:ascii="Arial" w:eastAsia="Arial" w:hAnsi="Arial" w:cs="Arial"/>
        </w:rPr>
        <w:t xml:space="preserve"> </w:t>
      </w:r>
    </w:p>
    <w:p w14:paraId="12A9F0A9" w14:textId="77777777" w:rsidR="000B34CA" w:rsidRPr="00364826" w:rsidRDefault="000B34CA" w:rsidP="00364826">
      <w:pPr>
        <w:spacing w:line="276" w:lineRule="auto"/>
        <w:jc w:val="both"/>
        <w:rPr>
          <w:rFonts w:ascii="Arial" w:eastAsia="Arial" w:hAnsi="Arial" w:cs="Arial"/>
        </w:rPr>
      </w:pPr>
    </w:p>
    <w:p w14:paraId="048E4B3D" w14:textId="0B3DD989" w:rsidR="006A2F2E" w:rsidRPr="00364826" w:rsidRDefault="006A2F2E" w:rsidP="00364826">
      <w:pPr>
        <w:spacing w:line="276" w:lineRule="auto"/>
        <w:jc w:val="both"/>
        <w:rPr>
          <w:rFonts w:ascii="Arial" w:eastAsia="Arial" w:hAnsi="Arial" w:cs="Arial"/>
        </w:rPr>
      </w:pPr>
      <w:r w:rsidRPr="00364826">
        <w:rPr>
          <w:rFonts w:ascii="Arial" w:eastAsia="Arial" w:hAnsi="Arial" w:cs="Arial"/>
        </w:rPr>
        <w:t>Se aplica para situaciones en las cuales se comprometen la seguridad, salud, protección de las personas o daño material por responsabilidad de la Caja, previo análisis que asegure dicha responsabilidad.</w:t>
      </w:r>
    </w:p>
    <w:p w14:paraId="5ECF0D2C" w14:textId="77777777" w:rsidR="00AA2055" w:rsidRPr="00364826" w:rsidRDefault="00AA2055" w:rsidP="00364826">
      <w:pPr>
        <w:spacing w:line="276" w:lineRule="auto"/>
        <w:jc w:val="both"/>
        <w:rPr>
          <w:rFonts w:ascii="Arial" w:eastAsia="Arial" w:hAnsi="Arial" w:cs="Arial"/>
        </w:rPr>
      </w:pPr>
    </w:p>
    <w:p w14:paraId="61E91E0D" w14:textId="77777777" w:rsidR="006A2F2E" w:rsidRPr="00364826" w:rsidRDefault="006A2F2E" w:rsidP="00364826">
      <w:pPr>
        <w:spacing w:line="276" w:lineRule="auto"/>
        <w:jc w:val="both"/>
        <w:rPr>
          <w:rFonts w:ascii="Arial" w:eastAsia="Arial" w:hAnsi="Arial" w:cs="Arial"/>
        </w:rPr>
      </w:pPr>
      <w:r w:rsidRPr="00364826">
        <w:rPr>
          <w:rFonts w:ascii="Arial" w:eastAsia="Arial" w:hAnsi="Arial" w:cs="Arial"/>
        </w:rPr>
        <w:t>En estos casos, se debe activar el proceso que la Caja de Compensación Familiar</w:t>
      </w:r>
    </w:p>
    <w:p w14:paraId="4732D015" w14:textId="483937DC" w:rsidR="006A2F2E" w:rsidRPr="00364826" w:rsidRDefault="006A2F2E" w:rsidP="00364826">
      <w:pPr>
        <w:spacing w:line="276" w:lineRule="auto"/>
        <w:jc w:val="both"/>
        <w:rPr>
          <w:rFonts w:ascii="Arial" w:eastAsia="Arial" w:hAnsi="Arial" w:cs="Arial"/>
        </w:rPr>
      </w:pPr>
      <w:r w:rsidRPr="00364826">
        <w:rPr>
          <w:rFonts w:ascii="Arial" w:eastAsia="Arial" w:hAnsi="Arial" w:cs="Arial"/>
        </w:rPr>
        <w:t>tenga definido para subsanar el daño.</w:t>
      </w:r>
    </w:p>
    <w:p w14:paraId="5620DBD2" w14:textId="77777777" w:rsidR="00AA2055" w:rsidRPr="00364826" w:rsidRDefault="00AA2055" w:rsidP="00364826">
      <w:pPr>
        <w:spacing w:line="276" w:lineRule="auto"/>
        <w:jc w:val="both"/>
        <w:rPr>
          <w:rFonts w:ascii="Arial" w:eastAsia="Arial" w:hAnsi="Arial" w:cs="Arial"/>
        </w:rPr>
      </w:pPr>
    </w:p>
    <w:p w14:paraId="0E5DF533" w14:textId="12119872" w:rsidR="000B34CA" w:rsidRPr="00364826" w:rsidRDefault="006A2F2E" w:rsidP="00364826">
      <w:pPr>
        <w:spacing w:line="276" w:lineRule="auto"/>
        <w:jc w:val="both"/>
        <w:rPr>
          <w:rFonts w:ascii="Arial" w:eastAsia="Arial" w:hAnsi="Arial" w:cs="Arial"/>
        </w:rPr>
      </w:pPr>
      <w:r w:rsidRPr="00364826">
        <w:rPr>
          <w:rFonts w:ascii="Arial" w:eastAsia="Arial" w:hAnsi="Arial" w:cs="Arial"/>
        </w:rPr>
        <w:t xml:space="preserve">Se debe realizar el entendimiento de la situación para cada caso en particular e informar al usuario el tratamiento que se dará a la situación presentada. La Caja de Compensación </w:t>
      </w:r>
      <w:r w:rsidR="006F0B84">
        <w:rPr>
          <w:rFonts w:ascii="Arial" w:eastAsia="Arial" w:hAnsi="Arial" w:cs="Arial"/>
        </w:rPr>
        <w:t xml:space="preserve">Familiar </w:t>
      </w:r>
      <w:r w:rsidRPr="00364826">
        <w:rPr>
          <w:rFonts w:ascii="Arial" w:eastAsia="Arial" w:hAnsi="Arial" w:cs="Arial"/>
        </w:rPr>
        <w:t xml:space="preserve">deberá asegurarse de facilitar al usuario la información y entendimiento del proceso a seguir, activar el proceso definido según la situación y </w:t>
      </w:r>
      <w:r w:rsidRPr="00364826">
        <w:rPr>
          <w:rFonts w:ascii="Arial" w:eastAsia="Arial" w:hAnsi="Arial" w:cs="Arial"/>
        </w:rPr>
        <w:lastRenderedPageBreak/>
        <w:t>realizar seguimiento a la solución en las condiciones de oportunidad y calidad informadas.</w:t>
      </w:r>
    </w:p>
    <w:p w14:paraId="697A5243" w14:textId="77777777" w:rsidR="000B34CA" w:rsidRPr="00364826" w:rsidRDefault="000B34CA" w:rsidP="00364826">
      <w:pPr>
        <w:spacing w:line="276" w:lineRule="auto"/>
        <w:jc w:val="both"/>
        <w:rPr>
          <w:rFonts w:ascii="Arial" w:eastAsia="Arial" w:hAnsi="Arial" w:cs="Arial"/>
        </w:rPr>
      </w:pPr>
    </w:p>
    <w:p w14:paraId="6C4608DB" w14:textId="35880DE6" w:rsidR="006A2F2E" w:rsidRPr="00364826" w:rsidRDefault="00AA2055" w:rsidP="00364826">
      <w:pPr>
        <w:pStyle w:val="Ttulo3"/>
        <w:spacing w:before="0" w:line="276" w:lineRule="auto"/>
        <w:rPr>
          <w:rFonts w:ascii="Arial" w:eastAsia="Arial" w:hAnsi="Arial" w:cs="Arial"/>
        </w:rPr>
      </w:pPr>
      <w:bookmarkStart w:id="229" w:name="_Toc62659253"/>
      <w:r w:rsidRPr="00364826">
        <w:rPr>
          <w:rFonts w:ascii="Arial" w:eastAsia="Arial" w:hAnsi="Arial" w:cs="Arial"/>
          <w:bCs/>
        </w:rPr>
        <w:t>9.10.3</w:t>
      </w:r>
      <w:r w:rsidRPr="00364826">
        <w:rPr>
          <w:rFonts w:ascii="Arial" w:eastAsia="Arial" w:hAnsi="Arial" w:cs="Arial"/>
          <w:b/>
        </w:rPr>
        <w:t xml:space="preserve"> </w:t>
      </w:r>
      <w:r w:rsidR="006A2F2E" w:rsidRPr="00364826">
        <w:rPr>
          <w:rFonts w:ascii="Arial" w:eastAsia="Arial" w:hAnsi="Arial" w:cs="Arial"/>
        </w:rPr>
        <w:t>Tipos de resarcimiento</w:t>
      </w:r>
      <w:bookmarkEnd w:id="229"/>
    </w:p>
    <w:p w14:paraId="1F811179" w14:textId="77777777" w:rsidR="00AA2055" w:rsidRPr="00364826" w:rsidRDefault="00AA2055" w:rsidP="00364826">
      <w:pPr>
        <w:spacing w:line="276" w:lineRule="auto"/>
        <w:jc w:val="both"/>
        <w:rPr>
          <w:rFonts w:ascii="Arial" w:eastAsia="Arial" w:hAnsi="Arial" w:cs="Arial"/>
        </w:rPr>
      </w:pPr>
    </w:p>
    <w:p w14:paraId="55CEA84D" w14:textId="3A3E8192" w:rsidR="006A2F2E" w:rsidRPr="00364826" w:rsidRDefault="006A2F2E" w:rsidP="00364826">
      <w:pPr>
        <w:spacing w:line="276" w:lineRule="auto"/>
        <w:jc w:val="both"/>
        <w:rPr>
          <w:rFonts w:ascii="Arial" w:eastAsia="Arial" w:hAnsi="Arial" w:cs="Arial"/>
        </w:rPr>
      </w:pPr>
      <w:r w:rsidRPr="00364826">
        <w:rPr>
          <w:rFonts w:ascii="Arial" w:eastAsia="Arial" w:hAnsi="Arial" w:cs="Arial"/>
        </w:rPr>
        <w:t>Con el fin de aplicar las reparaciones o compensaciones que sean necesarias, se identifican los siguientes tipos de resarcimientos</w:t>
      </w:r>
      <w:r w:rsidR="00202E71" w:rsidRPr="00364826">
        <w:rPr>
          <w:rFonts w:ascii="Arial" w:eastAsia="Arial" w:hAnsi="Arial" w:cs="Arial"/>
        </w:rPr>
        <w:t xml:space="preserve"> </w:t>
      </w:r>
      <w:r w:rsidR="00202E71" w:rsidRPr="00364826">
        <w:rPr>
          <w:rFonts w:ascii="Arial" w:hAnsi="Arial" w:cs="Arial"/>
          <w:color w:val="4472C4" w:themeColor="accent1"/>
        </w:rPr>
        <w:t>[Circular 08-2020]</w:t>
      </w:r>
      <w:r w:rsidRPr="00364826">
        <w:rPr>
          <w:rFonts w:ascii="Arial" w:eastAsia="Arial" w:hAnsi="Arial" w:cs="Arial"/>
        </w:rPr>
        <w:t>:</w:t>
      </w:r>
    </w:p>
    <w:p w14:paraId="371B26DD" w14:textId="77777777" w:rsidR="00AA2055" w:rsidRPr="00364826" w:rsidRDefault="00AA2055" w:rsidP="00364826">
      <w:pPr>
        <w:spacing w:line="276" w:lineRule="auto"/>
        <w:jc w:val="both"/>
        <w:rPr>
          <w:rFonts w:ascii="Arial" w:eastAsia="Arial" w:hAnsi="Arial" w:cs="Arial"/>
        </w:rPr>
      </w:pPr>
    </w:p>
    <w:p w14:paraId="741B7DCB" w14:textId="36F0F42F" w:rsidR="006A2F2E" w:rsidRPr="00364826" w:rsidRDefault="00AA2055" w:rsidP="00364826">
      <w:pPr>
        <w:pStyle w:val="Ttulo3"/>
        <w:spacing w:before="0" w:line="276" w:lineRule="auto"/>
        <w:rPr>
          <w:rFonts w:ascii="Arial" w:eastAsia="Arial" w:hAnsi="Arial" w:cs="Arial"/>
          <w:bCs/>
        </w:rPr>
      </w:pPr>
      <w:bookmarkStart w:id="230" w:name="_Toc62659254"/>
      <w:r w:rsidRPr="00364826">
        <w:rPr>
          <w:rFonts w:ascii="Arial" w:eastAsia="Arial" w:hAnsi="Arial" w:cs="Arial"/>
          <w:bCs/>
        </w:rPr>
        <w:t>9.10.3.1</w:t>
      </w:r>
      <w:r w:rsidR="006A2F2E" w:rsidRPr="00364826">
        <w:rPr>
          <w:rFonts w:ascii="Arial" w:eastAsia="Arial" w:hAnsi="Arial" w:cs="Arial"/>
          <w:bCs/>
        </w:rPr>
        <w:t xml:space="preserve"> Relacionados con una obligación legal.</w:t>
      </w:r>
      <w:bookmarkEnd w:id="230"/>
    </w:p>
    <w:p w14:paraId="21E61ED8" w14:textId="77777777" w:rsidR="00925A46" w:rsidRPr="00364826" w:rsidRDefault="00925A46" w:rsidP="00364826">
      <w:pPr>
        <w:spacing w:line="276" w:lineRule="auto"/>
        <w:jc w:val="both"/>
        <w:rPr>
          <w:rFonts w:ascii="Arial" w:eastAsia="Arial" w:hAnsi="Arial" w:cs="Arial"/>
        </w:rPr>
      </w:pPr>
    </w:p>
    <w:p w14:paraId="5DB5BD32" w14:textId="14E1CED0" w:rsidR="006A2F2E" w:rsidRPr="00364826" w:rsidRDefault="006A2F2E" w:rsidP="00364826">
      <w:pPr>
        <w:spacing w:line="276" w:lineRule="auto"/>
        <w:jc w:val="both"/>
        <w:rPr>
          <w:rFonts w:ascii="Arial" w:eastAsia="Arial" w:hAnsi="Arial" w:cs="Arial"/>
        </w:rPr>
      </w:pPr>
      <w:r w:rsidRPr="00364826">
        <w:rPr>
          <w:rFonts w:ascii="Arial" w:eastAsia="Arial" w:hAnsi="Arial" w:cs="Arial"/>
        </w:rPr>
        <w:t>Entendiendo el resarcimiento como la reparación de la situación que no le permitió a un afiliado obtener las condiciones del servicio según lo que señala la ley.</w:t>
      </w:r>
      <w:r w:rsidR="00925A46" w:rsidRPr="00364826">
        <w:rPr>
          <w:rFonts w:ascii="Arial" w:eastAsia="Arial" w:hAnsi="Arial" w:cs="Arial"/>
        </w:rPr>
        <w:t xml:space="preserve"> Esto incluye:</w:t>
      </w:r>
    </w:p>
    <w:p w14:paraId="20280919" w14:textId="77777777" w:rsidR="006A2F2E" w:rsidRPr="00364826" w:rsidRDefault="006A2F2E" w:rsidP="00C745E2">
      <w:pPr>
        <w:pStyle w:val="Prrafodelista"/>
        <w:numPr>
          <w:ilvl w:val="0"/>
          <w:numId w:val="48"/>
        </w:numPr>
        <w:spacing w:after="0" w:line="276" w:lineRule="auto"/>
        <w:jc w:val="both"/>
        <w:rPr>
          <w:rFonts w:ascii="Arial" w:eastAsia="Arial" w:hAnsi="Arial" w:cs="Arial"/>
          <w:sz w:val="24"/>
          <w:szCs w:val="24"/>
        </w:rPr>
      </w:pPr>
      <w:r w:rsidRPr="00364826">
        <w:rPr>
          <w:rFonts w:ascii="Arial" w:eastAsia="Arial" w:hAnsi="Arial" w:cs="Arial"/>
          <w:sz w:val="24"/>
          <w:szCs w:val="24"/>
        </w:rPr>
        <w:t>Reconocimiento del derecho.</w:t>
      </w:r>
    </w:p>
    <w:p w14:paraId="3AF1C712" w14:textId="77777777" w:rsidR="006A2F2E" w:rsidRPr="00364826" w:rsidRDefault="006A2F2E" w:rsidP="00C745E2">
      <w:pPr>
        <w:pStyle w:val="Prrafodelista"/>
        <w:numPr>
          <w:ilvl w:val="0"/>
          <w:numId w:val="48"/>
        </w:numPr>
        <w:spacing w:after="0" w:line="276" w:lineRule="auto"/>
        <w:jc w:val="both"/>
        <w:rPr>
          <w:rFonts w:ascii="Arial" w:eastAsia="Arial" w:hAnsi="Arial" w:cs="Arial"/>
          <w:sz w:val="24"/>
          <w:szCs w:val="24"/>
        </w:rPr>
      </w:pPr>
      <w:r w:rsidRPr="00364826">
        <w:rPr>
          <w:rFonts w:ascii="Arial" w:eastAsia="Arial" w:hAnsi="Arial" w:cs="Arial"/>
          <w:sz w:val="24"/>
          <w:szCs w:val="24"/>
        </w:rPr>
        <w:t>Prestación del servicio en condiciones pactadas.</w:t>
      </w:r>
    </w:p>
    <w:p w14:paraId="686EBFD9" w14:textId="77777777" w:rsidR="006A2F2E" w:rsidRPr="00364826" w:rsidRDefault="006A2F2E" w:rsidP="00C745E2">
      <w:pPr>
        <w:pStyle w:val="Prrafodelista"/>
        <w:numPr>
          <w:ilvl w:val="0"/>
          <w:numId w:val="48"/>
        </w:numPr>
        <w:spacing w:after="0" w:line="276" w:lineRule="auto"/>
        <w:jc w:val="both"/>
        <w:rPr>
          <w:rFonts w:ascii="Arial" w:eastAsia="Arial" w:hAnsi="Arial" w:cs="Arial"/>
          <w:sz w:val="24"/>
          <w:szCs w:val="24"/>
        </w:rPr>
      </w:pPr>
      <w:r w:rsidRPr="00364826">
        <w:rPr>
          <w:rFonts w:ascii="Arial" w:eastAsia="Arial" w:hAnsi="Arial" w:cs="Arial"/>
          <w:sz w:val="24"/>
          <w:szCs w:val="24"/>
        </w:rPr>
        <w:t>Prestación del servicio por terceros en condiciones pactadas.</w:t>
      </w:r>
    </w:p>
    <w:p w14:paraId="12B28502" w14:textId="77777777" w:rsidR="00925A46" w:rsidRPr="00364826" w:rsidRDefault="00925A46" w:rsidP="00364826">
      <w:pPr>
        <w:spacing w:line="276" w:lineRule="auto"/>
        <w:jc w:val="both"/>
        <w:rPr>
          <w:rFonts w:ascii="Arial" w:eastAsia="Arial" w:hAnsi="Arial" w:cs="Arial"/>
          <w:b/>
        </w:rPr>
      </w:pPr>
    </w:p>
    <w:p w14:paraId="7BC2DE84" w14:textId="233DFB4F" w:rsidR="006A2F2E" w:rsidRPr="00364826" w:rsidRDefault="00925A46" w:rsidP="00364826">
      <w:pPr>
        <w:pStyle w:val="Ttulo3"/>
        <w:spacing w:before="0" w:line="276" w:lineRule="auto"/>
        <w:rPr>
          <w:rFonts w:ascii="Arial" w:eastAsia="Arial" w:hAnsi="Arial" w:cs="Arial"/>
          <w:bCs/>
        </w:rPr>
      </w:pPr>
      <w:bookmarkStart w:id="231" w:name="_Toc62659255"/>
      <w:r w:rsidRPr="00364826">
        <w:rPr>
          <w:rFonts w:ascii="Arial" w:eastAsia="Arial" w:hAnsi="Arial" w:cs="Arial"/>
          <w:bCs/>
        </w:rPr>
        <w:t xml:space="preserve">9.10.3.2 </w:t>
      </w:r>
      <w:r w:rsidR="006A2F2E" w:rsidRPr="00364826">
        <w:rPr>
          <w:rFonts w:ascii="Arial" w:eastAsia="Arial" w:hAnsi="Arial" w:cs="Arial"/>
          <w:bCs/>
        </w:rPr>
        <w:t>Por daños y perjuicios</w:t>
      </w:r>
      <w:bookmarkEnd w:id="231"/>
    </w:p>
    <w:p w14:paraId="63BEA147" w14:textId="77777777" w:rsidR="00925A46" w:rsidRPr="00364826" w:rsidRDefault="00925A46" w:rsidP="00364826">
      <w:pPr>
        <w:spacing w:line="276" w:lineRule="auto"/>
        <w:jc w:val="both"/>
        <w:rPr>
          <w:rFonts w:ascii="Arial" w:eastAsia="Arial" w:hAnsi="Arial" w:cs="Arial"/>
        </w:rPr>
      </w:pPr>
    </w:p>
    <w:p w14:paraId="7DDF635D" w14:textId="5A149C57" w:rsidR="006A2F2E" w:rsidRPr="00364826" w:rsidRDefault="006A2F2E" w:rsidP="00364826">
      <w:pPr>
        <w:spacing w:line="276" w:lineRule="auto"/>
        <w:jc w:val="both"/>
        <w:rPr>
          <w:rFonts w:ascii="Arial" w:eastAsia="Arial" w:hAnsi="Arial" w:cs="Arial"/>
        </w:rPr>
      </w:pPr>
      <w:r w:rsidRPr="00364826">
        <w:rPr>
          <w:rFonts w:ascii="Arial" w:eastAsia="Arial" w:hAnsi="Arial" w:cs="Arial"/>
        </w:rPr>
        <w:t>En el caso que, por responsabilidad directa de la Caja de Compensación Familiar, el usuario se vea afectado, previa declaración de la instancia competente, teniendo que incurrir en otros gastos.</w:t>
      </w:r>
    </w:p>
    <w:p w14:paraId="34BF5F54" w14:textId="77777777" w:rsidR="00925A46" w:rsidRPr="00364826" w:rsidRDefault="00925A46" w:rsidP="00364826">
      <w:pPr>
        <w:spacing w:line="276" w:lineRule="auto"/>
        <w:jc w:val="both"/>
        <w:rPr>
          <w:rFonts w:ascii="Arial" w:eastAsia="Arial" w:hAnsi="Arial" w:cs="Arial"/>
        </w:rPr>
      </w:pPr>
    </w:p>
    <w:p w14:paraId="7DF3D8E6" w14:textId="2DEA4816" w:rsidR="006A2F2E" w:rsidRPr="00364826" w:rsidRDefault="00925A46" w:rsidP="00364826">
      <w:pPr>
        <w:pStyle w:val="Ttulo3"/>
        <w:spacing w:before="0" w:line="276" w:lineRule="auto"/>
        <w:rPr>
          <w:rFonts w:ascii="Arial" w:eastAsia="Arial" w:hAnsi="Arial" w:cs="Arial"/>
          <w:bCs/>
        </w:rPr>
      </w:pPr>
      <w:bookmarkStart w:id="232" w:name="_Toc62659256"/>
      <w:r w:rsidRPr="00364826">
        <w:rPr>
          <w:rFonts w:ascii="Arial" w:eastAsia="Arial" w:hAnsi="Arial" w:cs="Arial"/>
          <w:bCs/>
        </w:rPr>
        <w:t xml:space="preserve">9.10.3.3 </w:t>
      </w:r>
      <w:r w:rsidR="006A2F2E" w:rsidRPr="00364826">
        <w:rPr>
          <w:rFonts w:ascii="Arial" w:eastAsia="Arial" w:hAnsi="Arial" w:cs="Arial"/>
          <w:bCs/>
        </w:rPr>
        <w:t>Por tiempos de espera.</w:t>
      </w:r>
      <w:bookmarkEnd w:id="232"/>
    </w:p>
    <w:p w14:paraId="0875E54C" w14:textId="77777777" w:rsidR="00925A46" w:rsidRPr="00364826" w:rsidRDefault="00925A46" w:rsidP="00364826">
      <w:pPr>
        <w:spacing w:line="276" w:lineRule="auto"/>
        <w:jc w:val="both"/>
        <w:rPr>
          <w:rFonts w:ascii="Arial" w:eastAsia="Arial" w:hAnsi="Arial" w:cs="Arial"/>
        </w:rPr>
      </w:pPr>
    </w:p>
    <w:p w14:paraId="0ED4E1F9" w14:textId="0A3AAFC6" w:rsidR="006A2F2E" w:rsidRPr="00364826" w:rsidRDefault="006A2F2E" w:rsidP="00364826">
      <w:pPr>
        <w:spacing w:line="276" w:lineRule="auto"/>
        <w:jc w:val="both"/>
        <w:rPr>
          <w:rFonts w:ascii="Arial" w:eastAsia="Arial" w:hAnsi="Arial" w:cs="Arial"/>
        </w:rPr>
      </w:pPr>
      <w:r w:rsidRPr="00364826">
        <w:rPr>
          <w:rFonts w:ascii="Arial" w:eastAsia="Arial" w:hAnsi="Arial" w:cs="Arial"/>
        </w:rPr>
        <w:t>Cuando un usuario se queje por demoras prolongadas y pérdida de tiempo esperando a ser atendido.</w:t>
      </w:r>
    </w:p>
    <w:p w14:paraId="4E73C99B" w14:textId="77777777" w:rsidR="00925A46" w:rsidRPr="00364826" w:rsidRDefault="00925A46" w:rsidP="00364826">
      <w:pPr>
        <w:spacing w:line="276" w:lineRule="auto"/>
        <w:jc w:val="both"/>
        <w:rPr>
          <w:rFonts w:ascii="Arial" w:eastAsia="Arial" w:hAnsi="Arial" w:cs="Arial"/>
        </w:rPr>
      </w:pPr>
    </w:p>
    <w:p w14:paraId="17EDCF06" w14:textId="785079FB" w:rsidR="006A2F2E" w:rsidRPr="00364826" w:rsidRDefault="00925A46" w:rsidP="00364826">
      <w:pPr>
        <w:pStyle w:val="Ttulo3"/>
        <w:spacing w:before="0" w:line="276" w:lineRule="auto"/>
        <w:rPr>
          <w:rFonts w:ascii="Arial" w:eastAsia="Arial" w:hAnsi="Arial" w:cs="Arial"/>
          <w:bCs/>
        </w:rPr>
      </w:pPr>
      <w:bookmarkStart w:id="233" w:name="_Toc62659257"/>
      <w:r w:rsidRPr="00364826">
        <w:rPr>
          <w:rFonts w:ascii="Arial" w:eastAsia="Arial" w:hAnsi="Arial" w:cs="Arial"/>
          <w:bCs/>
        </w:rPr>
        <w:t xml:space="preserve">9.10.3.4 </w:t>
      </w:r>
      <w:r w:rsidR="006A2F2E" w:rsidRPr="00364826">
        <w:rPr>
          <w:rFonts w:ascii="Arial" w:eastAsia="Arial" w:hAnsi="Arial" w:cs="Arial"/>
          <w:bCs/>
        </w:rPr>
        <w:t>Por discriminación.</w:t>
      </w:r>
      <w:bookmarkEnd w:id="233"/>
    </w:p>
    <w:p w14:paraId="192BCA2F" w14:textId="77777777" w:rsidR="006A2F2E" w:rsidRPr="00364826" w:rsidRDefault="006A2F2E" w:rsidP="00364826">
      <w:pPr>
        <w:spacing w:line="276" w:lineRule="auto"/>
        <w:jc w:val="both"/>
        <w:rPr>
          <w:rFonts w:ascii="Arial" w:eastAsia="Arial" w:hAnsi="Arial" w:cs="Arial"/>
        </w:rPr>
      </w:pPr>
      <w:r w:rsidRPr="00364826">
        <w:rPr>
          <w:rFonts w:ascii="Arial" w:eastAsia="Arial" w:hAnsi="Arial" w:cs="Arial"/>
        </w:rPr>
        <w:t xml:space="preserve"> </w:t>
      </w:r>
    </w:p>
    <w:p w14:paraId="3FF83EF9" w14:textId="7ABF5D4B" w:rsidR="006A2F2E" w:rsidRPr="00364826" w:rsidRDefault="006A2F2E" w:rsidP="00364826">
      <w:pPr>
        <w:spacing w:line="276" w:lineRule="auto"/>
        <w:jc w:val="both"/>
        <w:rPr>
          <w:rFonts w:ascii="Arial" w:eastAsia="Arial" w:hAnsi="Arial" w:cs="Arial"/>
        </w:rPr>
      </w:pPr>
      <w:r w:rsidRPr="00364826">
        <w:rPr>
          <w:rFonts w:ascii="Arial" w:eastAsia="Arial" w:hAnsi="Arial" w:cs="Arial"/>
        </w:rPr>
        <w:t>Cuando una persona exprese que ha recibido un trato discriminatorio por su condición de credo, raza, afiliación política o preferencias sexuales.</w:t>
      </w:r>
    </w:p>
    <w:p w14:paraId="1A6B0F4B" w14:textId="77777777" w:rsidR="00925A46" w:rsidRPr="00364826" w:rsidRDefault="00925A46" w:rsidP="00364826">
      <w:pPr>
        <w:spacing w:line="276" w:lineRule="auto"/>
        <w:jc w:val="both"/>
        <w:rPr>
          <w:rFonts w:ascii="Arial" w:eastAsia="Arial" w:hAnsi="Arial" w:cs="Arial"/>
        </w:rPr>
      </w:pPr>
    </w:p>
    <w:p w14:paraId="31949E64" w14:textId="34C8DAEA" w:rsidR="006A2F2E" w:rsidRPr="00364826" w:rsidRDefault="00925A46" w:rsidP="00364826">
      <w:pPr>
        <w:pStyle w:val="Ttulo3"/>
        <w:spacing w:before="0" w:line="276" w:lineRule="auto"/>
        <w:rPr>
          <w:rFonts w:ascii="Arial" w:eastAsia="Arial" w:hAnsi="Arial" w:cs="Arial"/>
          <w:bCs/>
        </w:rPr>
      </w:pPr>
      <w:bookmarkStart w:id="234" w:name="_Toc62659258"/>
      <w:r w:rsidRPr="00364826">
        <w:rPr>
          <w:rFonts w:ascii="Arial" w:eastAsia="Arial" w:hAnsi="Arial" w:cs="Arial"/>
          <w:bCs/>
        </w:rPr>
        <w:t>9</w:t>
      </w:r>
      <w:r w:rsidR="006A2F2E" w:rsidRPr="00364826">
        <w:rPr>
          <w:rFonts w:ascii="Arial" w:eastAsia="Arial" w:hAnsi="Arial" w:cs="Arial"/>
          <w:bCs/>
        </w:rPr>
        <w:t>.</w:t>
      </w:r>
      <w:r w:rsidRPr="00364826">
        <w:rPr>
          <w:rFonts w:ascii="Arial" w:eastAsia="Arial" w:hAnsi="Arial" w:cs="Arial"/>
          <w:bCs/>
        </w:rPr>
        <w:t>10.3.5</w:t>
      </w:r>
      <w:r w:rsidR="006A2F2E" w:rsidRPr="00364826">
        <w:rPr>
          <w:rFonts w:ascii="Arial" w:eastAsia="Arial" w:hAnsi="Arial" w:cs="Arial"/>
          <w:bCs/>
        </w:rPr>
        <w:t xml:space="preserve"> Incumplimiento de concesiones o arrendamientos.</w:t>
      </w:r>
      <w:bookmarkEnd w:id="234"/>
    </w:p>
    <w:p w14:paraId="7AE43322" w14:textId="77777777" w:rsidR="00925A46" w:rsidRPr="00364826" w:rsidRDefault="00925A46" w:rsidP="00364826">
      <w:pPr>
        <w:spacing w:line="276" w:lineRule="auto"/>
        <w:jc w:val="both"/>
        <w:rPr>
          <w:rFonts w:ascii="Arial" w:eastAsia="Arial" w:hAnsi="Arial" w:cs="Arial"/>
        </w:rPr>
      </w:pPr>
    </w:p>
    <w:p w14:paraId="2D8D2431" w14:textId="1F8A95AA" w:rsidR="006A2F2E" w:rsidRPr="00364826" w:rsidRDefault="006A2F2E" w:rsidP="00364826">
      <w:pPr>
        <w:spacing w:line="276" w:lineRule="auto"/>
        <w:jc w:val="both"/>
        <w:rPr>
          <w:rFonts w:ascii="Arial" w:eastAsia="Arial" w:hAnsi="Arial" w:cs="Arial"/>
        </w:rPr>
      </w:pPr>
      <w:r w:rsidRPr="00364826">
        <w:rPr>
          <w:rFonts w:ascii="Arial" w:eastAsia="Arial" w:hAnsi="Arial" w:cs="Arial"/>
        </w:rPr>
        <w:lastRenderedPageBreak/>
        <w:t>Cuando el contratista incumple con los protocolos de atención al cliente establecidos por la Caja de Compensación Familiar. En el contrato debe quedar plenamente definido la responsabilidad y la forma de resarcir.</w:t>
      </w:r>
    </w:p>
    <w:p w14:paraId="229C6D68" w14:textId="77777777" w:rsidR="00925A46" w:rsidRPr="00364826" w:rsidRDefault="00925A46" w:rsidP="00364826">
      <w:pPr>
        <w:spacing w:line="276" w:lineRule="auto"/>
        <w:jc w:val="both"/>
        <w:rPr>
          <w:rFonts w:ascii="Arial" w:eastAsia="Arial" w:hAnsi="Arial" w:cs="Arial"/>
        </w:rPr>
      </w:pPr>
    </w:p>
    <w:p w14:paraId="1AB238AE" w14:textId="032B2BB2" w:rsidR="006A2F2E" w:rsidRPr="00364826" w:rsidRDefault="00925A46" w:rsidP="00364826">
      <w:pPr>
        <w:pStyle w:val="Ttulo3"/>
        <w:spacing w:before="0" w:line="276" w:lineRule="auto"/>
        <w:rPr>
          <w:rFonts w:ascii="Arial" w:eastAsia="Arial" w:hAnsi="Arial" w:cs="Arial"/>
          <w:bCs/>
        </w:rPr>
      </w:pPr>
      <w:bookmarkStart w:id="235" w:name="_Toc62659259"/>
      <w:r w:rsidRPr="00364826">
        <w:rPr>
          <w:rFonts w:ascii="Arial" w:eastAsia="Arial" w:hAnsi="Arial" w:cs="Arial"/>
          <w:bCs/>
        </w:rPr>
        <w:t>9.10.3.6</w:t>
      </w:r>
      <w:r w:rsidR="006A2F2E" w:rsidRPr="00364826">
        <w:rPr>
          <w:rFonts w:ascii="Arial" w:eastAsia="Arial" w:hAnsi="Arial" w:cs="Arial"/>
          <w:bCs/>
        </w:rPr>
        <w:t xml:space="preserve"> Otros.</w:t>
      </w:r>
      <w:bookmarkEnd w:id="235"/>
    </w:p>
    <w:p w14:paraId="25805880" w14:textId="77777777" w:rsidR="00925A46" w:rsidRPr="00364826" w:rsidRDefault="00925A46" w:rsidP="00364826">
      <w:pPr>
        <w:spacing w:line="276" w:lineRule="auto"/>
        <w:jc w:val="both"/>
        <w:rPr>
          <w:rFonts w:ascii="Arial" w:eastAsia="Arial" w:hAnsi="Arial" w:cs="Arial"/>
        </w:rPr>
      </w:pPr>
    </w:p>
    <w:p w14:paraId="42352CA0" w14:textId="661DEFAB" w:rsidR="006A2F2E" w:rsidRPr="00364826" w:rsidRDefault="006A2F2E" w:rsidP="00364826">
      <w:pPr>
        <w:spacing w:line="276" w:lineRule="auto"/>
        <w:jc w:val="both"/>
        <w:rPr>
          <w:rFonts w:ascii="Arial" w:eastAsia="Arial" w:hAnsi="Arial" w:cs="Arial"/>
        </w:rPr>
      </w:pPr>
      <w:r w:rsidRPr="00364826">
        <w:rPr>
          <w:rFonts w:ascii="Arial" w:eastAsia="Arial" w:hAnsi="Arial" w:cs="Arial"/>
        </w:rPr>
        <w:t>Se deberán identificar otros tipos de resarcimiento, teniendo en cuenta los servicios</w:t>
      </w:r>
    </w:p>
    <w:p w14:paraId="0CFDBF8F" w14:textId="47CFF71F" w:rsidR="006A2F2E" w:rsidRPr="00364826" w:rsidRDefault="006A2F2E" w:rsidP="00364826">
      <w:pPr>
        <w:spacing w:line="276" w:lineRule="auto"/>
        <w:jc w:val="both"/>
        <w:rPr>
          <w:rFonts w:ascii="Arial" w:eastAsia="Arial" w:hAnsi="Arial" w:cs="Arial"/>
        </w:rPr>
      </w:pPr>
      <w:r w:rsidRPr="00364826">
        <w:rPr>
          <w:rFonts w:ascii="Arial" w:eastAsia="Arial" w:hAnsi="Arial" w:cs="Arial"/>
        </w:rPr>
        <w:t>prestados por la Corporación.</w:t>
      </w:r>
    </w:p>
    <w:p w14:paraId="10484B30" w14:textId="77777777" w:rsidR="00925A46" w:rsidRPr="00364826" w:rsidRDefault="00925A46" w:rsidP="00364826">
      <w:pPr>
        <w:spacing w:line="276" w:lineRule="auto"/>
        <w:jc w:val="both"/>
        <w:rPr>
          <w:rFonts w:ascii="Arial" w:eastAsia="Arial" w:hAnsi="Arial" w:cs="Arial"/>
        </w:rPr>
      </w:pPr>
    </w:p>
    <w:p w14:paraId="7DAA84B9" w14:textId="2953315B" w:rsidR="006A2F2E" w:rsidRPr="00364826" w:rsidRDefault="00925A46" w:rsidP="00364826">
      <w:pPr>
        <w:pStyle w:val="Ttulo3"/>
        <w:spacing w:before="0" w:line="276" w:lineRule="auto"/>
        <w:rPr>
          <w:rFonts w:ascii="Arial" w:eastAsia="Arial" w:hAnsi="Arial" w:cs="Arial"/>
        </w:rPr>
      </w:pPr>
      <w:bookmarkStart w:id="236" w:name="_Toc62659260"/>
      <w:r w:rsidRPr="00364826">
        <w:rPr>
          <w:rFonts w:ascii="Arial" w:eastAsia="Arial" w:hAnsi="Arial" w:cs="Arial"/>
          <w:bCs/>
        </w:rPr>
        <w:t>9</w:t>
      </w:r>
      <w:r w:rsidR="006A2F2E" w:rsidRPr="00364826">
        <w:rPr>
          <w:rFonts w:ascii="Arial" w:eastAsia="Arial" w:hAnsi="Arial" w:cs="Arial"/>
          <w:bCs/>
        </w:rPr>
        <w:t>.</w:t>
      </w:r>
      <w:r w:rsidRPr="00364826">
        <w:rPr>
          <w:rFonts w:ascii="Arial" w:eastAsia="Arial" w:hAnsi="Arial" w:cs="Arial"/>
          <w:bCs/>
        </w:rPr>
        <w:t>10.4</w:t>
      </w:r>
      <w:r w:rsidR="006A2F2E" w:rsidRPr="00364826">
        <w:rPr>
          <w:rFonts w:ascii="Arial" w:eastAsia="Arial" w:hAnsi="Arial" w:cs="Arial"/>
          <w:b/>
        </w:rPr>
        <w:t xml:space="preserve"> </w:t>
      </w:r>
      <w:r w:rsidR="006A2F2E" w:rsidRPr="00364826">
        <w:rPr>
          <w:rFonts w:ascii="Arial" w:eastAsia="Arial" w:hAnsi="Arial" w:cs="Arial"/>
        </w:rPr>
        <w:t>Casos en los cuales no aplicaría el resarcimiento.</w:t>
      </w:r>
      <w:bookmarkEnd w:id="236"/>
    </w:p>
    <w:p w14:paraId="2CCF6ADF" w14:textId="77777777" w:rsidR="00925A46" w:rsidRPr="00364826" w:rsidRDefault="00925A46" w:rsidP="00364826">
      <w:pPr>
        <w:spacing w:line="276" w:lineRule="auto"/>
        <w:jc w:val="both"/>
        <w:rPr>
          <w:rFonts w:ascii="Arial" w:eastAsia="Arial" w:hAnsi="Arial" w:cs="Arial"/>
        </w:rPr>
      </w:pPr>
    </w:p>
    <w:p w14:paraId="0BE7A72C" w14:textId="210306EB" w:rsidR="006A2F2E" w:rsidRPr="00364826" w:rsidRDefault="006A2F2E" w:rsidP="00364826">
      <w:pPr>
        <w:spacing w:line="276" w:lineRule="auto"/>
        <w:jc w:val="both"/>
        <w:rPr>
          <w:rFonts w:ascii="Arial" w:eastAsia="Arial" w:hAnsi="Arial" w:cs="Arial"/>
        </w:rPr>
      </w:pPr>
      <w:r w:rsidRPr="00364826">
        <w:rPr>
          <w:rFonts w:ascii="Arial" w:eastAsia="Arial" w:hAnsi="Arial" w:cs="Arial"/>
        </w:rPr>
        <w:t>No se considera que haya lugar a resarcimiento cuando la expectativa del usuario es más alta frente a las condiciones pactadas y contratadas</w:t>
      </w:r>
      <w:r w:rsidR="00202E71" w:rsidRPr="00364826">
        <w:rPr>
          <w:rFonts w:ascii="Arial" w:eastAsia="Arial" w:hAnsi="Arial" w:cs="Arial"/>
        </w:rPr>
        <w:t xml:space="preserve"> </w:t>
      </w:r>
      <w:r w:rsidR="00202E71" w:rsidRPr="00364826">
        <w:rPr>
          <w:rFonts w:ascii="Arial" w:hAnsi="Arial" w:cs="Arial"/>
          <w:color w:val="4472C4" w:themeColor="accent1"/>
        </w:rPr>
        <w:t>[Circular 08-2020]</w:t>
      </w:r>
      <w:r w:rsidRPr="00364826">
        <w:rPr>
          <w:rFonts w:ascii="Arial" w:eastAsia="Arial" w:hAnsi="Arial" w:cs="Arial"/>
        </w:rPr>
        <w:t>.</w:t>
      </w:r>
      <w:r w:rsidR="00925A46" w:rsidRPr="00364826">
        <w:rPr>
          <w:rFonts w:ascii="Arial" w:eastAsia="Arial" w:hAnsi="Arial" w:cs="Arial"/>
        </w:rPr>
        <w:t xml:space="preserve"> </w:t>
      </w:r>
      <w:r w:rsidRPr="00364826">
        <w:rPr>
          <w:rFonts w:ascii="Arial" w:eastAsia="Arial" w:hAnsi="Arial" w:cs="Arial"/>
        </w:rPr>
        <w:t>Las situaciones en cuales no aplican los resarcimientos son:</w:t>
      </w:r>
    </w:p>
    <w:p w14:paraId="44C045F2" w14:textId="1814A851" w:rsidR="006A2F2E" w:rsidRPr="00364826" w:rsidRDefault="006A2F2E" w:rsidP="00C745E2">
      <w:pPr>
        <w:pStyle w:val="Prrafodelista"/>
        <w:numPr>
          <w:ilvl w:val="0"/>
          <w:numId w:val="49"/>
        </w:numPr>
        <w:spacing w:after="0" w:line="276" w:lineRule="auto"/>
        <w:jc w:val="both"/>
        <w:rPr>
          <w:rFonts w:ascii="Arial" w:eastAsia="Arial" w:hAnsi="Arial" w:cs="Arial"/>
          <w:sz w:val="24"/>
          <w:szCs w:val="24"/>
        </w:rPr>
      </w:pPr>
      <w:r w:rsidRPr="00364826">
        <w:rPr>
          <w:rFonts w:ascii="Arial" w:eastAsia="Arial" w:hAnsi="Arial" w:cs="Arial"/>
          <w:sz w:val="24"/>
          <w:szCs w:val="24"/>
        </w:rPr>
        <w:t>Incumplimiento de requisitos y políticas del servicio: El mal uso de las instalaciones,</w:t>
      </w:r>
      <w:r w:rsidR="00925A46" w:rsidRPr="00364826">
        <w:rPr>
          <w:rFonts w:ascii="Arial" w:eastAsia="Arial" w:hAnsi="Arial" w:cs="Arial"/>
          <w:sz w:val="24"/>
          <w:szCs w:val="24"/>
        </w:rPr>
        <w:t xml:space="preserve"> </w:t>
      </w:r>
      <w:r w:rsidRPr="00364826">
        <w:rPr>
          <w:rFonts w:ascii="Arial" w:eastAsia="Arial" w:hAnsi="Arial" w:cs="Arial"/>
          <w:sz w:val="24"/>
          <w:szCs w:val="24"/>
        </w:rPr>
        <w:t>comportamientos inadecuados y/o el no acatar las instrucciones que se encuentr</w:t>
      </w:r>
      <w:r w:rsidR="00925A46" w:rsidRPr="00364826">
        <w:rPr>
          <w:rFonts w:ascii="Arial" w:eastAsia="Arial" w:hAnsi="Arial" w:cs="Arial"/>
          <w:sz w:val="24"/>
          <w:szCs w:val="24"/>
        </w:rPr>
        <w:t xml:space="preserve">en </w:t>
      </w:r>
      <w:r w:rsidRPr="00364826">
        <w:rPr>
          <w:rFonts w:ascii="Arial" w:eastAsia="Arial" w:hAnsi="Arial" w:cs="Arial"/>
          <w:sz w:val="24"/>
          <w:szCs w:val="24"/>
        </w:rPr>
        <w:t>adecuadamente difundidas y conocidas por los usuarios de los servicios.</w:t>
      </w:r>
    </w:p>
    <w:p w14:paraId="6A861C79" w14:textId="566FE450" w:rsidR="006A2F2E" w:rsidRPr="00364826" w:rsidRDefault="006A2F2E" w:rsidP="00C745E2">
      <w:pPr>
        <w:pStyle w:val="Prrafodelista"/>
        <w:numPr>
          <w:ilvl w:val="0"/>
          <w:numId w:val="49"/>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Por causas ajenas a la Caja de Compensación </w:t>
      </w:r>
      <w:r w:rsidR="006F0B84">
        <w:rPr>
          <w:rFonts w:ascii="Arial" w:eastAsia="Arial" w:hAnsi="Arial" w:cs="Arial"/>
          <w:sz w:val="24"/>
          <w:szCs w:val="24"/>
        </w:rPr>
        <w:t xml:space="preserve">Familiar </w:t>
      </w:r>
      <w:r w:rsidRPr="00364826">
        <w:rPr>
          <w:rFonts w:ascii="Arial" w:eastAsia="Arial" w:hAnsi="Arial" w:cs="Arial"/>
          <w:sz w:val="24"/>
          <w:szCs w:val="24"/>
        </w:rPr>
        <w:t>que afecten el servicio: situaciones</w:t>
      </w:r>
      <w:r w:rsidR="00925A46" w:rsidRPr="00364826">
        <w:rPr>
          <w:rFonts w:ascii="Arial" w:eastAsia="Arial" w:hAnsi="Arial" w:cs="Arial"/>
          <w:sz w:val="24"/>
          <w:szCs w:val="24"/>
        </w:rPr>
        <w:t xml:space="preserve"> </w:t>
      </w:r>
      <w:r w:rsidRPr="00364826">
        <w:rPr>
          <w:rFonts w:ascii="Arial" w:eastAsia="Arial" w:hAnsi="Arial" w:cs="Arial"/>
          <w:sz w:val="24"/>
          <w:szCs w:val="24"/>
        </w:rPr>
        <w:t>ambientales o de seguridad que impidan la prestación normal de servicio,</w:t>
      </w:r>
      <w:r w:rsidR="00925A46" w:rsidRPr="00364826">
        <w:rPr>
          <w:rFonts w:ascii="Arial" w:eastAsia="Arial" w:hAnsi="Arial" w:cs="Arial"/>
          <w:sz w:val="24"/>
          <w:szCs w:val="24"/>
        </w:rPr>
        <w:t xml:space="preserve"> </w:t>
      </w:r>
      <w:r w:rsidRPr="00364826">
        <w:rPr>
          <w:rFonts w:ascii="Arial" w:eastAsia="Arial" w:hAnsi="Arial" w:cs="Arial"/>
          <w:sz w:val="24"/>
          <w:szCs w:val="24"/>
        </w:rPr>
        <w:t>emergencias sanitarias, catástrofes naturales, etc.</w:t>
      </w:r>
    </w:p>
    <w:p w14:paraId="35FF41A6" w14:textId="12993E5B" w:rsidR="006A2F2E" w:rsidRPr="00364826" w:rsidRDefault="006A2F2E" w:rsidP="00C745E2">
      <w:pPr>
        <w:pStyle w:val="Prrafodelista"/>
        <w:numPr>
          <w:ilvl w:val="0"/>
          <w:numId w:val="49"/>
        </w:numPr>
        <w:spacing w:after="0" w:line="276" w:lineRule="auto"/>
        <w:jc w:val="both"/>
        <w:rPr>
          <w:rFonts w:ascii="Arial" w:eastAsia="Arial" w:hAnsi="Arial" w:cs="Arial"/>
          <w:sz w:val="24"/>
          <w:szCs w:val="24"/>
        </w:rPr>
      </w:pPr>
      <w:r w:rsidRPr="00364826">
        <w:rPr>
          <w:rFonts w:ascii="Arial" w:eastAsia="Arial" w:hAnsi="Arial" w:cs="Arial"/>
          <w:sz w:val="24"/>
          <w:szCs w:val="24"/>
        </w:rPr>
        <w:t>Cuando la inconformidad se derive de fuerza mayor o caso fortuito, hecho de un tercero o cuando en el momento de la prestación del servicio no se puede verificar la situación</w:t>
      </w:r>
    </w:p>
    <w:p w14:paraId="1BF9DC9D" w14:textId="77777777" w:rsidR="00925A46" w:rsidRPr="00364826" w:rsidRDefault="00925A46" w:rsidP="00364826">
      <w:pPr>
        <w:spacing w:line="276" w:lineRule="auto"/>
        <w:jc w:val="both"/>
        <w:rPr>
          <w:rFonts w:ascii="Arial" w:eastAsia="Arial" w:hAnsi="Arial" w:cs="Arial"/>
        </w:rPr>
      </w:pPr>
    </w:p>
    <w:p w14:paraId="1C86422B" w14:textId="39702FDB" w:rsidR="006A2F2E" w:rsidRPr="00364826" w:rsidRDefault="00925A46" w:rsidP="00364826">
      <w:pPr>
        <w:pStyle w:val="Ttulo3"/>
        <w:spacing w:before="0" w:line="276" w:lineRule="auto"/>
        <w:rPr>
          <w:rFonts w:ascii="Arial" w:eastAsia="Arial" w:hAnsi="Arial" w:cs="Arial"/>
        </w:rPr>
      </w:pPr>
      <w:bookmarkStart w:id="237" w:name="_Toc62659261"/>
      <w:r w:rsidRPr="00364826">
        <w:rPr>
          <w:rFonts w:ascii="Arial" w:eastAsia="Arial" w:hAnsi="Arial" w:cs="Arial"/>
          <w:bCs/>
        </w:rPr>
        <w:t>9.10.4.1</w:t>
      </w:r>
      <w:r w:rsidRPr="00364826">
        <w:rPr>
          <w:rFonts w:ascii="Arial" w:eastAsia="Arial" w:hAnsi="Arial" w:cs="Arial"/>
          <w:b/>
        </w:rPr>
        <w:t xml:space="preserve"> </w:t>
      </w:r>
      <w:r w:rsidR="006A2F2E" w:rsidRPr="00364826">
        <w:rPr>
          <w:rFonts w:ascii="Arial" w:eastAsia="Arial" w:hAnsi="Arial" w:cs="Arial"/>
        </w:rPr>
        <w:t>Fuerza Mayor y Caso Fortuito</w:t>
      </w:r>
      <w:bookmarkEnd w:id="237"/>
    </w:p>
    <w:p w14:paraId="31EB9D99" w14:textId="77777777" w:rsidR="00925A46" w:rsidRPr="00364826" w:rsidRDefault="00925A46" w:rsidP="00364826">
      <w:pPr>
        <w:spacing w:line="276" w:lineRule="auto"/>
        <w:jc w:val="both"/>
        <w:rPr>
          <w:rFonts w:ascii="Arial" w:eastAsia="Arial" w:hAnsi="Arial" w:cs="Arial"/>
        </w:rPr>
      </w:pPr>
    </w:p>
    <w:p w14:paraId="65A51C53" w14:textId="52B62D10" w:rsidR="006A2F2E" w:rsidRPr="00364826" w:rsidRDefault="006A2F2E" w:rsidP="00364826">
      <w:pPr>
        <w:spacing w:line="276" w:lineRule="auto"/>
        <w:jc w:val="both"/>
        <w:rPr>
          <w:rFonts w:ascii="Arial" w:eastAsia="Arial" w:hAnsi="Arial" w:cs="Arial"/>
        </w:rPr>
      </w:pPr>
      <w:r w:rsidRPr="00364826">
        <w:rPr>
          <w:rFonts w:ascii="Arial" w:eastAsia="Arial" w:hAnsi="Arial" w:cs="Arial"/>
        </w:rPr>
        <w:t>La fuerza mayor o el caso fortuito son circunstancias que la ley considera eximentes de responsabilidad en la media en que acredita la ausencia de culpa de quien demuestra haber sido afectado por un hecho o circunstancia imprevisto e irresistible</w:t>
      </w:r>
    </w:p>
    <w:p w14:paraId="0D42FFC8" w14:textId="5302CBEB" w:rsidR="00925A46" w:rsidRPr="00364826" w:rsidRDefault="00925A46" w:rsidP="00364826">
      <w:pPr>
        <w:spacing w:line="276" w:lineRule="auto"/>
        <w:jc w:val="both"/>
        <w:rPr>
          <w:rFonts w:ascii="Arial" w:eastAsia="Arial" w:hAnsi="Arial" w:cs="Arial"/>
        </w:rPr>
      </w:pPr>
    </w:p>
    <w:p w14:paraId="500D5A32" w14:textId="77777777" w:rsidR="00925A46" w:rsidRPr="00364826" w:rsidRDefault="00925A46" w:rsidP="00364826">
      <w:pPr>
        <w:spacing w:line="276" w:lineRule="auto"/>
        <w:jc w:val="both"/>
        <w:rPr>
          <w:rFonts w:ascii="Arial" w:eastAsia="Arial" w:hAnsi="Arial" w:cs="Arial"/>
        </w:rPr>
      </w:pPr>
      <w:r w:rsidRPr="00364826">
        <w:rPr>
          <w:rFonts w:ascii="Arial" w:eastAsia="Arial" w:hAnsi="Arial" w:cs="Arial"/>
        </w:rPr>
        <w:t>La fuerza mayor es atribuible a los hechos de la naturaleza. En cambio, el caso fortuito está relacionado con la actividad de la Caja de Compensación Familiar.</w:t>
      </w:r>
    </w:p>
    <w:p w14:paraId="2D55CFB0" w14:textId="77777777" w:rsidR="00925A46" w:rsidRPr="00364826" w:rsidRDefault="00925A46" w:rsidP="00364826">
      <w:pPr>
        <w:spacing w:line="276" w:lineRule="auto"/>
        <w:jc w:val="both"/>
        <w:rPr>
          <w:rFonts w:ascii="Arial" w:eastAsia="Arial" w:hAnsi="Arial" w:cs="Arial"/>
        </w:rPr>
      </w:pPr>
    </w:p>
    <w:p w14:paraId="0A3C788B" w14:textId="3709C7CE" w:rsidR="006A2F2E" w:rsidRPr="00364826" w:rsidRDefault="006A2F2E" w:rsidP="00364826">
      <w:pPr>
        <w:spacing w:line="276" w:lineRule="auto"/>
        <w:jc w:val="both"/>
        <w:rPr>
          <w:rFonts w:ascii="Arial" w:eastAsia="Arial" w:hAnsi="Arial" w:cs="Arial"/>
        </w:rPr>
      </w:pPr>
      <w:r w:rsidRPr="00364826">
        <w:rPr>
          <w:rFonts w:ascii="Arial" w:eastAsia="Arial" w:hAnsi="Arial" w:cs="Arial"/>
        </w:rPr>
        <w:t>De esta manera, el caso fortuito o fuerza mayor debe:</w:t>
      </w:r>
    </w:p>
    <w:p w14:paraId="4CE91E8C" w14:textId="34E50C2A" w:rsidR="006A2F2E" w:rsidRPr="00364826" w:rsidRDefault="006A2F2E" w:rsidP="00C745E2">
      <w:pPr>
        <w:pStyle w:val="Prrafodelista"/>
        <w:numPr>
          <w:ilvl w:val="0"/>
          <w:numId w:val="50"/>
        </w:numPr>
        <w:spacing w:after="0" w:line="276" w:lineRule="auto"/>
        <w:jc w:val="both"/>
        <w:rPr>
          <w:rFonts w:ascii="Arial" w:eastAsia="Arial" w:hAnsi="Arial" w:cs="Arial"/>
          <w:sz w:val="24"/>
          <w:szCs w:val="24"/>
        </w:rPr>
      </w:pPr>
      <w:r w:rsidRPr="00364826">
        <w:rPr>
          <w:rFonts w:ascii="Arial" w:eastAsia="Arial" w:hAnsi="Arial" w:cs="Arial"/>
          <w:sz w:val="24"/>
          <w:szCs w:val="24"/>
        </w:rPr>
        <w:t>Provenir de una causa enteramente ajena a la voluntad de las partes.</w:t>
      </w:r>
    </w:p>
    <w:p w14:paraId="5E06A074" w14:textId="17A91B0A" w:rsidR="006A2F2E" w:rsidRPr="00364826" w:rsidRDefault="006A2F2E" w:rsidP="00C745E2">
      <w:pPr>
        <w:pStyle w:val="Prrafodelista"/>
        <w:numPr>
          <w:ilvl w:val="0"/>
          <w:numId w:val="50"/>
        </w:numPr>
        <w:spacing w:after="0" w:line="276" w:lineRule="auto"/>
        <w:jc w:val="both"/>
        <w:rPr>
          <w:rFonts w:ascii="Arial" w:eastAsia="Arial" w:hAnsi="Arial" w:cs="Arial"/>
          <w:sz w:val="24"/>
          <w:szCs w:val="24"/>
        </w:rPr>
      </w:pPr>
      <w:r w:rsidRPr="00364826">
        <w:rPr>
          <w:rFonts w:ascii="Arial" w:eastAsia="Arial" w:hAnsi="Arial" w:cs="Arial"/>
          <w:sz w:val="24"/>
          <w:szCs w:val="24"/>
        </w:rPr>
        <w:lastRenderedPageBreak/>
        <w:t>Ser imprevisible, esto es, que no se haya podido prever dentro de los cálculos</w:t>
      </w:r>
      <w:r w:rsidR="00925A46" w:rsidRPr="00364826">
        <w:rPr>
          <w:rFonts w:ascii="Arial" w:eastAsia="Arial" w:hAnsi="Arial" w:cs="Arial"/>
          <w:sz w:val="24"/>
          <w:szCs w:val="24"/>
        </w:rPr>
        <w:t xml:space="preserve"> </w:t>
      </w:r>
      <w:r w:rsidRPr="00364826">
        <w:rPr>
          <w:rFonts w:ascii="Arial" w:eastAsia="Arial" w:hAnsi="Arial" w:cs="Arial"/>
          <w:sz w:val="24"/>
          <w:szCs w:val="24"/>
        </w:rPr>
        <w:t>ordinarios y corrientes.</w:t>
      </w:r>
    </w:p>
    <w:p w14:paraId="4370D4EF" w14:textId="36A64229" w:rsidR="00925A46" w:rsidRPr="00364826" w:rsidRDefault="006A2F2E" w:rsidP="00C745E2">
      <w:pPr>
        <w:pStyle w:val="Prrafodelista"/>
        <w:numPr>
          <w:ilvl w:val="0"/>
          <w:numId w:val="50"/>
        </w:numPr>
        <w:spacing w:after="0" w:line="276" w:lineRule="auto"/>
        <w:jc w:val="both"/>
        <w:rPr>
          <w:rFonts w:ascii="Arial" w:eastAsia="Arial" w:hAnsi="Arial" w:cs="Arial"/>
          <w:sz w:val="24"/>
          <w:szCs w:val="24"/>
        </w:rPr>
      </w:pPr>
      <w:r w:rsidRPr="00364826">
        <w:rPr>
          <w:rFonts w:ascii="Arial" w:eastAsia="Arial" w:hAnsi="Arial" w:cs="Arial"/>
          <w:sz w:val="24"/>
          <w:szCs w:val="24"/>
        </w:rPr>
        <w:t>Ser irresistible, es decir, que no se haya podido evitar, ni aun en el evento de</w:t>
      </w:r>
      <w:r w:rsidR="00925A46" w:rsidRPr="00364826">
        <w:rPr>
          <w:rFonts w:ascii="Arial" w:eastAsia="Arial" w:hAnsi="Arial" w:cs="Arial"/>
          <w:sz w:val="24"/>
          <w:szCs w:val="24"/>
        </w:rPr>
        <w:t xml:space="preserve"> </w:t>
      </w:r>
      <w:r w:rsidRPr="00364826">
        <w:rPr>
          <w:rFonts w:ascii="Arial" w:eastAsia="Arial" w:hAnsi="Arial" w:cs="Arial"/>
          <w:sz w:val="24"/>
          <w:szCs w:val="24"/>
        </w:rPr>
        <w:t>oponerse las defensas idóneas para lograr tal objetivo.</w:t>
      </w:r>
    </w:p>
    <w:p w14:paraId="6543CE4A" w14:textId="0A06D6F3" w:rsidR="006A2F2E" w:rsidRPr="00364826" w:rsidRDefault="006A2F2E" w:rsidP="00364826">
      <w:pPr>
        <w:spacing w:line="276" w:lineRule="auto"/>
        <w:jc w:val="both"/>
        <w:rPr>
          <w:rFonts w:ascii="Arial" w:eastAsia="Arial" w:hAnsi="Arial" w:cs="Arial"/>
        </w:rPr>
      </w:pPr>
      <w:r w:rsidRPr="00364826">
        <w:rPr>
          <w:rFonts w:ascii="Arial" w:eastAsia="Arial" w:hAnsi="Arial" w:cs="Arial"/>
        </w:rPr>
        <w:t>En todo caso, la Caja de Compensación Familiar debe calificar si un hecho es constitutivo de fuerza mayor o caso fortuito, y para tal efecto debe ponderarse, en cada situación específica, las circunstancias (de tiempo, modo y lugar) que rodearon el acontecimiento.</w:t>
      </w:r>
    </w:p>
    <w:p w14:paraId="0849CF10" w14:textId="77777777" w:rsidR="00925A46" w:rsidRPr="00364826" w:rsidRDefault="00925A46" w:rsidP="00364826">
      <w:pPr>
        <w:spacing w:line="276" w:lineRule="auto"/>
        <w:jc w:val="both"/>
        <w:rPr>
          <w:rFonts w:ascii="Arial" w:eastAsia="Arial" w:hAnsi="Arial" w:cs="Arial"/>
        </w:rPr>
      </w:pPr>
    </w:p>
    <w:p w14:paraId="754DE9EF" w14:textId="2706BF56" w:rsidR="006A2F2E" w:rsidRPr="00364826" w:rsidRDefault="00925A46" w:rsidP="00364826">
      <w:pPr>
        <w:pStyle w:val="Ttulo3"/>
        <w:spacing w:before="0" w:line="276" w:lineRule="auto"/>
        <w:rPr>
          <w:rFonts w:ascii="Arial" w:eastAsia="Arial" w:hAnsi="Arial" w:cs="Arial"/>
          <w:bCs/>
        </w:rPr>
      </w:pPr>
      <w:bookmarkStart w:id="238" w:name="_Toc62659262"/>
      <w:r w:rsidRPr="00364826">
        <w:rPr>
          <w:rFonts w:ascii="Arial" w:eastAsia="Arial" w:hAnsi="Arial" w:cs="Arial"/>
          <w:bCs/>
        </w:rPr>
        <w:t xml:space="preserve">9.10.4.2 </w:t>
      </w:r>
      <w:r w:rsidR="006A2F2E" w:rsidRPr="00364826">
        <w:rPr>
          <w:rFonts w:ascii="Arial" w:eastAsia="Arial" w:hAnsi="Arial" w:cs="Arial"/>
          <w:bCs/>
        </w:rPr>
        <w:t>Riesgos</w:t>
      </w:r>
      <w:bookmarkEnd w:id="238"/>
    </w:p>
    <w:p w14:paraId="24EAD9CB" w14:textId="77777777" w:rsidR="00925A46" w:rsidRPr="00364826" w:rsidRDefault="00925A46" w:rsidP="00364826">
      <w:pPr>
        <w:spacing w:line="276" w:lineRule="auto"/>
        <w:jc w:val="both"/>
        <w:rPr>
          <w:rFonts w:ascii="Arial" w:eastAsia="Arial" w:hAnsi="Arial" w:cs="Arial"/>
        </w:rPr>
      </w:pPr>
    </w:p>
    <w:p w14:paraId="49147C18" w14:textId="60B210C5" w:rsidR="006A2F2E" w:rsidRPr="00364826" w:rsidRDefault="006A2F2E" w:rsidP="00364826">
      <w:pPr>
        <w:spacing w:line="276" w:lineRule="auto"/>
        <w:jc w:val="both"/>
        <w:rPr>
          <w:rFonts w:ascii="Arial" w:eastAsia="Arial" w:hAnsi="Arial" w:cs="Arial"/>
        </w:rPr>
      </w:pPr>
      <w:r w:rsidRPr="00364826">
        <w:rPr>
          <w:rFonts w:ascii="Arial" w:eastAsia="Arial" w:hAnsi="Arial" w:cs="Arial"/>
        </w:rPr>
        <w:t>Para calificar si el hecho es constitutivo de fuerza mayor o caso fortuito se deben identificar los riegos por cada uno de los servicios o productos ofrecidos por la Caja de Compensación Familiar.</w:t>
      </w:r>
    </w:p>
    <w:p w14:paraId="2A3A2F1B" w14:textId="77777777" w:rsidR="00925A46" w:rsidRPr="00364826" w:rsidRDefault="00925A46" w:rsidP="00364826">
      <w:pPr>
        <w:spacing w:line="276" w:lineRule="auto"/>
        <w:jc w:val="both"/>
        <w:rPr>
          <w:rFonts w:ascii="Arial" w:eastAsia="Arial" w:hAnsi="Arial" w:cs="Arial"/>
        </w:rPr>
      </w:pPr>
    </w:p>
    <w:p w14:paraId="31E991BE" w14:textId="77777777" w:rsidR="006A2F2E" w:rsidRPr="00364826" w:rsidRDefault="006A2F2E" w:rsidP="00364826">
      <w:pPr>
        <w:spacing w:line="276" w:lineRule="auto"/>
        <w:jc w:val="both"/>
        <w:rPr>
          <w:rFonts w:ascii="Arial" w:eastAsia="Arial" w:hAnsi="Arial" w:cs="Arial"/>
        </w:rPr>
      </w:pPr>
      <w:r w:rsidRPr="00364826">
        <w:rPr>
          <w:rFonts w:ascii="Arial" w:eastAsia="Arial" w:hAnsi="Arial" w:cs="Arial"/>
        </w:rPr>
        <w:t>La política de resarcimiento y/o reconexión con el afiliado deberá ser adoptada a más tardar el 30 de diciembre de 2021 y se deberá remitir a la Oficina de Protección al Usuario.</w:t>
      </w:r>
    </w:p>
    <w:p w14:paraId="03E1DAAA" w14:textId="77777777" w:rsidR="007C2331" w:rsidRPr="00364826" w:rsidRDefault="007C2331" w:rsidP="00364826">
      <w:pPr>
        <w:spacing w:line="276" w:lineRule="auto"/>
        <w:jc w:val="both"/>
        <w:rPr>
          <w:rFonts w:ascii="Arial" w:eastAsia="Arial" w:hAnsi="Arial" w:cs="Arial"/>
        </w:rPr>
      </w:pPr>
    </w:p>
    <w:p w14:paraId="0602840E" w14:textId="4F6DE293" w:rsidR="007C2331" w:rsidRPr="00364826" w:rsidRDefault="00925A46" w:rsidP="00364826">
      <w:pPr>
        <w:pStyle w:val="Ttulo2"/>
        <w:spacing w:before="0" w:line="276" w:lineRule="auto"/>
        <w:rPr>
          <w:rFonts w:ascii="Arial" w:eastAsia="Arial" w:hAnsi="Arial" w:cs="Arial"/>
          <w:sz w:val="24"/>
          <w:szCs w:val="24"/>
        </w:rPr>
      </w:pPr>
      <w:bookmarkStart w:id="239" w:name="_Toc62659263"/>
      <w:r w:rsidRPr="00364826">
        <w:rPr>
          <w:rFonts w:ascii="Arial" w:eastAsia="Arial" w:hAnsi="Arial" w:cs="Arial"/>
          <w:sz w:val="24"/>
          <w:szCs w:val="24"/>
        </w:rPr>
        <w:t>9.11 GRUPOS FOCALES</w:t>
      </w:r>
      <w:bookmarkEnd w:id="239"/>
      <w:r w:rsidRPr="00364826">
        <w:rPr>
          <w:rFonts w:ascii="Arial" w:eastAsia="Arial" w:hAnsi="Arial" w:cs="Arial"/>
          <w:sz w:val="24"/>
          <w:szCs w:val="24"/>
        </w:rPr>
        <w:t xml:space="preserve"> </w:t>
      </w:r>
    </w:p>
    <w:p w14:paraId="2036FD68" w14:textId="77777777" w:rsidR="00202E71" w:rsidRPr="00364826" w:rsidRDefault="00202E71" w:rsidP="00364826">
      <w:pPr>
        <w:spacing w:line="276" w:lineRule="auto"/>
        <w:jc w:val="both"/>
        <w:rPr>
          <w:rFonts w:ascii="Arial" w:eastAsia="Arial" w:hAnsi="Arial" w:cs="Arial"/>
        </w:rPr>
      </w:pPr>
    </w:p>
    <w:p w14:paraId="3266CAC9" w14:textId="3B6EFEE8" w:rsidR="00202E71" w:rsidRPr="00364826" w:rsidRDefault="00202E71" w:rsidP="00364826">
      <w:pPr>
        <w:spacing w:line="276" w:lineRule="auto"/>
        <w:jc w:val="both"/>
        <w:rPr>
          <w:rFonts w:ascii="Arial" w:eastAsia="Arial" w:hAnsi="Arial" w:cs="Arial"/>
          <w:iCs/>
        </w:rPr>
      </w:pPr>
      <w:r w:rsidRPr="00364826">
        <w:rPr>
          <w:rFonts w:ascii="Arial" w:eastAsia="Arial" w:hAnsi="Arial" w:cs="Arial"/>
          <w:iCs/>
        </w:rPr>
        <w:t xml:space="preserve">Los Grupos Focales son una técnica de levantamiento de información en estudios sociales. Su justificación y validación teórica se funda sobre un postulado básico, en el sentido de ser una representación colectiva a nivel micro de lo que sucede a nivel macrosocial, toda vez que, en el discurso de los participantes, se generan imágenes, conceptos, lugares comunes, etc., de una comunidad o colectivo social </w:t>
      </w:r>
      <w:r w:rsidRPr="00364826">
        <w:rPr>
          <w:rFonts w:ascii="Arial" w:hAnsi="Arial" w:cs="Arial"/>
          <w:color w:val="4472C4" w:themeColor="accent1"/>
        </w:rPr>
        <w:t>[Circular 08-2020]</w:t>
      </w:r>
      <w:r w:rsidRPr="00364826">
        <w:rPr>
          <w:rFonts w:ascii="Arial" w:eastAsia="Arial" w:hAnsi="Arial" w:cs="Arial"/>
          <w:iCs/>
        </w:rPr>
        <w:t xml:space="preserve">. </w:t>
      </w:r>
    </w:p>
    <w:p w14:paraId="2C7E5949" w14:textId="77777777" w:rsidR="00202E71" w:rsidRPr="00364826" w:rsidRDefault="00202E71" w:rsidP="00364826">
      <w:pPr>
        <w:spacing w:line="276" w:lineRule="auto"/>
        <w:jc w:val="both"/>
        <w:rPr>
          <w:rFonts w:ascii="Arial" w:eastAsia="Arial" w:hAnsi="Arial" w:cs="Arial"/>
          <w:iCs/>
        </w:rPr>
      </w:pPr>
    </w:p>
    <w:p w14:paraId="06341E50" w14:textId="77777777" w:rsidR="00202E71" w:rsidRPr="00364826" w:rsidRDefault="00202E71" w:rsidP="00364826">
      <w:pPr>
        <w:spacing w:line="276" w:lineRule="auto"/>
        <w:jc w:val="both"/>
        <w:rPr>
          <w:rFonts w:ascii="Arial" w:eastAsia="Arial" w:hAnsi="Arial" w:cs="Arial"/>
          <w:iCs/>
        </w:rPr>
      </w:pPr>
      <w:r w:rsidRPr="00364826">
        <w:rPr>
          <w:rFonts w:ascii="Arial" w:eastAsia="Arial" w:hAnsi="Arial" w:cs="Arial"/>
          <w:iCs/>
        </w:rPr>
        <w:t xml:space="preserve">La técnica de los grupos focales es una reunión con modalidad de entrevista grupal abierta y estructurada, en donde se procura que un grupo de individuos seleccionados por los investigadores discutan y elaboren, desde la experiencia personal, una temática o hecho social que es objeto de investigación. </w:t>
      </w:r>
    </w:p>
    <w:p w14:paraId="187B9FE8" w14:textId="77777777" w:rsidR="00202E71" w:rsidRPr="00364826" w:rsidRDefault="00202E71" w:rsidP="00364826">
      <w:pPr>
        <w:spacing w:line="276" w:lineRule="auto"/>
        <w:jc w:val="both"/>
        <w:rPr>
          <w:rFonts w:ascii="Arial" w:eastAsia="Arial" w:hAnsi="Arial" w:cs="Arial"/>
          <w:iCs/>
        </w:rPr>
      </w:pPr>
    </w:p>
    <w:p w14:paraId="59B24DA3" w14:textId="19658ECA" w:rsidR="00202E71" w:rsidRPr="00364826" w:rsidRDefault="00202E71" w:rsidP="00364826">
      <w:pPr>
        <w:spacing w:line="276" w:lineRule="auto"/>
        <w:jc w:val="both"/>
        <w:rPr>
          <w:rFonts w:ascii="Arial" w:eastAsia="Arial" w:hAnsi="Arial" w:cs="Arial"/>
          <w:iCs/>
        </w:rPr>
      </w:pPr>
      <w:r w:rsidRPr="00364826">
        <w:rPr>
          <w:rFonts w:ascii="Arial" w:eastAsia="Arial" w:hAnsi="Arial" w:cs="Arial"/>
          <w:iCs/>
        </w:rPr>
        <w:t xml:space="preserve">En cada Caja de Compensación Familiar deberá existir un Grupo Focal especializado dependiendo los servicios sociales que ofrezca la respectiva Corporación </w:t>
      </w:r>
      <w:r w:rsidRPr="00364826">
        <w:rPr>
          <w:rFonts w:ascii="Arial" w:hAnsi="Arial" w:cs="Arial"/>
          <w:iCs/>
          <w:color w:val="4472C4" w:themeColor="accent1"/>
        </w:rPr>
        <w:t>[Circular 18-2016]</w:t>
      </w:r>
      <w:r w:rsidRPr="00364826">
        <w:rPr>
          <w:rFonts w:ascii="Arial" w:eastAsia="Arial" w:hAnsi="Arial" w:cs="Arial"/>
          <w:iCs/>
        </w:rPr>
        <w:t xml:space="preserve">. </w:t>
      </w:r>
    </w:p>
    <w:p w14:paraId="2859558F" w14:textId="77777777" w:rsidR="00202E71" w:rsidRPr="00364826" w:rsidRDefault="00202E71" w:rsidP="00364826">
      <w:pPr>
        <w:spacing w:line="276" w:lineRule="auto"/>
        <w:jc w:val="both"/>
        <w:rPr>
          <w:rFonts w:ascii="Arial" w:eastAsia="Arial" w:hAnsi="Arial" w:cs="Arial"/>
          <w:iCs/>
        </w:rPr>
      </w:pPr>
    </w:p>
    <w:p w14:paraId="063425A5" w14:textId="77777777" w:rsidR="00202E71" w:rsidRPr="00364826" w:rsidRDefault="00202E71" w:rsidP="00364826">
      <w:pPr>
        <w:spacing w:line="276" w:lineRule="auto"/>
        <w:jc w:val="both"/>
        <w:rPr>
          <w:rFonts w:ascii="Arial" w:eastAsia="Arial" w:hAnsi="Arial" w:cs="Arial"/>
          <w:iCs/>
        </w:rPr>
      </w:pPr>
      <w:r w:rsidRPr="00364826">
        <w:rPr>
          <w:rFonts w:ascii="Arial" w:eastAsia="Arial" w:hAnsi="Arial" w:cs="Arial"/>
          <w:iCs/>
        </w:rPr>
        <w:lastRenderedPageBreak/>
        <w:t xml:space="preserve">Los Grupos Focales estarán conformados por mínimo 8 trabajadores o beneficiarios que estén afiliados a una Caja de Compensación Familiar y serán seleccionados de la base de datos de los usuarios que hayan utilizado los servicios en el trimestre anterior. </w:t>
      </w:r>
    </w:p>
    <w:p w14:paraId="226599E3" w14:textId="16E7D5E3" w:rsidR="00A6357D" w:rsidRPr="00364826" w:rsidRDefault="00A6357D" w:rsidP="00364826">
      <w:pPr>
        <w:spacing w:line="276" w:lineRule="auto"/>
        <w:jc w:val="both"/>
        <w:rPr>
          <w:rFonts w:ascii="Arial" w:eastAsia="Arial" w:hAnsi="Arial" w:cs="Arial"/>
        </w:rPr>
      </w:pPr>
    </w:p>
    <w:p w14:paraId="12EB0B2C" w14:textId="77777777" w:rsidR="00A6357D" w:rsidRPr="00364826" w:rsidRDefault="00A6357D" w:rsidP="00364826">
      <w:pPr>
        <w:spacing w:line="276" w:lineRule="auto"/>
        <w:jc w:val="both"/>
        <w:rPr>
          <w:rFonts w:ascii="Arial" w:eastAsia="Arial" w:hAnsi="Arial" w:cs="Arial"/>
        </w:rPr>
      </w:pPr>
    </w:p>
    <w:p w14:paraId="21589867" w14:textId="4947982F" w:rsidR="00202E71" w:rsidRPr="00364826" w:rsidRDefault="00202E71" w:rsidP="00364826">
      <w:pPr>
        <w:pStyle w:val="Ttulo2"/>
        <w:spacing w:before="0" w:line="276" w:lineRule="auto"/>
        <w:rPr>
          <w:rFonts w:ascii="Arial" w:eastAsia="Arial" w:hAnsi="Arial" w:cs="Arial"/>
          <w:bCs/>
          <w:sz w:val="24"/>
          <w:szCs w:val="24"/>
        </w:rPr>
      </w:pPr>
      <w:bookmarkStart w:id="240" w:name="_Toc62659264"/>
      <w:r w:rsidRPr="00364826">
        <w:rPr>
          <w:rFonts w:ascii="Arial" w:eastAsia="Arial" w:hAnsi="Arial" w:cs="Arial"/>
          <w:bCs/>
          <w:sz w:val="24"/>
          <w:szCs w:val="24"/>
        </w:rPr>
        <w:t>9.12 INDICADORES</w:t>
      </w:r>
      <w:bookmarkEnd w:id="240"/>
    </w:p>
    <w:p w14:paraId="64B389A6" w14:textId="77777777" w:rsidR="00202E71" w:rsidRPr="00364826" w:rsidRDefault="00202E71" w:rsidP="00364826">
      <w:pPr>
        <w:spacing w:line="276" w:lineRule="auto"/>
        <w:jc w:val="both"/>
        <w:rPr>
          <w:rFonts w:ascii="Arial" w:eastAsia="Arial" w:hAnsi="Arial" w:cs="Arial"/>
        </w:rPr>
      </w:pPr>
    </w:p>
    <w:p w14:paraId="5EDB5DD0" w14:textId="7FA6945E" w:rsidR="00202E71" w:rsidRPr="00364826" w:rsidRDefault="00202E71" w:rsidP="00364826">
      <w:pPr>
        <w:spacing w:line="276" w:lineRule="auto"/>
        <w:jc w:val="both"/>
        <w:rPr>
          <w:rFonts w:ascii="Arial" w:eastAsia="Arial" w:hAnsi="Arial" w:cs="Arial"/>
        </w:rPr>
      </w:pPr>
      <w:r w:rsidRPr="00364826">
        <w:rPr>
          <w:rFonts w:ascii="Arial" w:eastAsia="Arial" w:hAnsi="Arial" w:cs="Arial"/>
        </w:rPr>
        <w:t>El cumplimiento a los indicadores establecidos para medir la satisfacción del ciudadano frente al servicio prestado en los procesos de los trámites de las peticiones quejas, reclamos sugerencias recibidos en la Corporación en la herramienta SIGER –SIREVAC, en los plazos establecidos para el Reporte de Datos.</w:t>
      </w:r>
    </w:p>
    <w:p w14:paraId="20AAEFD2" w14:textId="77777777" w:rsidR="00202E71" w:rsidRPr="00364826" w:rsidRDefault="00202E71" w:rsidP="00364826">
      <w:pPr>
        <w:spacing w:line="276" w:lineRule="auto"/>
        <w:jc w:val="both"/>
        <w:rPr>
          <w:rFonts w:ascii="Arial" w:eastAsia="Arial" w:hAnsi="Arial" w:cs="Arial"/>
        </w:rPr>
      </w:pPr>
    </w:p>
    <w:p w14:paraId="58BF1D69" w14:textId="152DCCC6" w:rsidR="00202E71" w:rsidRPr="00364826" w:rsidRDefault="00202E71" w:rsidP="00364826">
      <w:pPr>
        <w:pStyle w:val="Ttulo3"/>
        <w:spacing w:before="0" w:line="276" w:lineRule="auto"/>
        <w:rPr>
          <w:rFonts w:ascii="Arial" w:eastAsia="Arial" w:hAnsi="Arial" w:cs="Arial"/>
        </w:rPr>
      </w:pPr>
      <w:bookmarkStart w:id="241" w:name="_Toc62659265"/>
      <w:r w:rsidRPr="00364826">
        <w:rPr>
          <w:rFonts w:ascii="Arial" w:eastAsia="Arial" w:hAnsi="Arial" w:cs="Arial"/>
        </w:rPr>
        <w:t>9.12.1 Indicador 1: Satisfacción En Respuesta</w:t>
      </w:r>
      <w:bookmarkEnd w:id="241"/>
    </w:p>
    <w:p w14:paraId="36D821FB" w14:textId="77777777" w:rsidR="00202E71" w:rsidRPr="00364826" w:rsidRDefault="00202E71" w:rsidP="00C745E2">
      <w:pPr>
        <w:pStyle w:val="Prrafodelista"/>
        <w:numPr>
          <w:ilvl w:val="0"/>
          <w:numId w:val="52"/>
        </w:numPr>
        <w:spacing w:after="0" w:line="276" w:lineRule="auto"/>
        <w:jc w:val="both"/>
        <w:rPr>
          <w:rFonts w:ascii="Arial" w:eastAsia="Arial" w:hAnsi="Arial" w:cs="Arial"/>
          <w:sz w:val="24"/>
          <w:szCs w:val="24"/>
        </w:rPr>
      </w:pPr>
      <w:r w:rsidRPr="00364826">
        <w:rPr>
          <w:rFonts w:ascii="Arial" w:eastAsia="Arial" w:hAnsi="Arial" w:cs="Arial"/>
          <w:sz w:val="24"/>
          <w:szCs w:val="24"/>
        </w:rPr>
        <w:t>OBJETIVO: Evaluar la satisfacción de los usuarios con las respuestas emitidas respecto de Peticiones, Quejas, Reclamos Sugerencias y Felicitaciones.</w:t>
      </w:r>
    </w:p>
    <w:p w14:paraId="1C9C760C" w14:textId="77777777" w:rsidR="00202E71" w:rsidRPr="00364826" w:rsidRDefault="00202E71" w:rsidP="00C745E2">
      <w:pPr>
        <w:pStyle w:val="Prrafodelista"/>
        <w:numPr>
          <w:ilvl w:val="0"/>
          <w:numId w:val="52"/>
        </w:numPr>
        <w:spacing w:after="0" w:line="276" w:lineRule="auto"/>
        <w:jc w:val="both"/>
        <w:rPr>
          <w:rFonts w:ascii="Arial" w:eastAsia="Arial" w:hAnsi="Arial" w:cs="Arial"/>
          <w:sz w:val="24"/>
          <w:szCs w:val="24"/>
        </w:rPr>
      </w:pPr>
      <w:r w:rsidRPr="00364826">
        <w:rPr>
          <w:rFonts w:ascii="Arial" w:eastAsia="Arial" w:hAnsi="Arial" w:cs="Arial"/>
          <w:sz w:val="24"/>
          <w:szCs w:val="24"/>
        </w:rPr>
        <w:t>ÍNDICE: Clientes satisfechos con la respuesta emitida respecto de quejas y reclamos / total de clientes encuestados en un periodo X 100.</w:t>
      </w:r>
    </w:p>
    <w:p w14:paraId="3969785C" w14:textId="77777777" w:rsidR="00202E71" w:rsidRPr="00364826" w:rsidRDefault="00202E71" w:rsidP="00C745E2">
      <w:pPr>
        <w:pStyle w:val="Prrafodelista"/>
        <w:numPr>
          <w:ilvl w:val="0"/>
          <w:numId w:val="52"/>
        </w:numPr>
        <w:spacing w:after="0" w:line="276" w:lineRule="auto"/>
        <w:jc w:val="both"/>
        <w:rPr>
          <w:rFonts w:ascii="Arial" w:eastAsia="Arial" w:hAnsi="Arial" w:cs="Arial"/>
          <w:sz w:val="24"/>
          <w:szCs w:val="24"/>
        </w:rPr>
      </w:pPr>
      <w:r w:rsidRPr="00364826">
        <w:rPr>
          <w:rFonts w:ascii="Arial" w:eastAsia="Arial" w:hAnsi="Arial" w:cs="Arial"/>
          <w:sz w:val="24"/>
          <w:szCs w:val="24"/>
        </w:rPr>
        <w:t>NOTA: Muestra aleatoria.</w:t>
      </w:r>
    </w:p>
    <w:p w14:paraId="1E3B3EA3" w14:textId="77777777" w:rsidR="00202E71" w:rsidRPr="00364826" w:rsidRDefault="00202E71" w:rsidP="00C745E2">
      <w:pPr>
        <w:pStyle w:val="Prrafodelista"/>
        <w:numPr>
          <w:ilvl w:val="0"/>
          <w:numId w:val="52"/>
        </w:numPr>
        <w:spacing w:after="0" w:line="276" w:lineRule="auto"/>
        <w:jc w:val="both"/>
        <w:rPr>
          <w:rFonts w:ascii="Arial" w:eastAsia="Arial" w:hAnsi="Arial" w:cs="Arial"/>
          <w:sz w:val="24"/>
          <w:szCs w:val="24"/>
        </w:rPr>
      </w:pPr>
      <w:r w:rsidRPr="00364826">
        <w:rPr>
          <w:rFonts w:ascii="Arial" w:eastAsia="Arial" w:hAnsi="Arial" w:cs="Arial"/>
          <w:sz w:val="24"/>
          <w:szCs w:val="24"/>
        </w:rPr>
        <w:t>PERIODICIDAD: Trimestral.</w:t>
      </w:r>
    </w:p>
    <w:p w14:paraId="19E1C4D8" w14:textId="77777777" w:rsidR="00202E71" w:rsidRPr="00364826" w:rsidRDefault="00202E71" w:rsidP="00364826">
      <w:pPr>
        <w:spacing w:line="276" w:lineRule="auto"/>
        <w:jc w:val="both"/>
        <w:rPr>
          <w:rFonts w:ascii="Arial" w:eastAsia="Arial" w:hAnsi="Arial" w:cs="Arial"/>
        </w:rPr>
      </w:pPr>
    </w:p>
    <w:p w14:paraId="61DEA531" w14:textId="6C174951" w:rsidR="00202E71" w:rsidRPr="00364826" w:rsidRDefault="00202E71" w:rsidP="00364826">
      <w:pPr>
        <w:pStyle w:val="Ttulo3"/>
        <w:spacing w:before="0" w:line="276" w:lineRule="auto"/>
        <w:rPr>
          <w:rFonts w:ascii="Arial" w:eastAsia="Arial" w:hAnsi="Arial" w:cs="Arial"/>
        </w:rPr>
      </w:pPr>
      <w:bookmarkStart w:id="242" w:name="_Toc62659266"/>
      <w:r w:rsidRPr="00364826">
        <w:rPr>
          <w:rFonts w:ascii="Arial" w:eastAsia="Arial" w:hAnsi="Arial" w:cs="Arial"/>
        </w:rPr>
        <w:t>9.12.2 Indicador 2: Oportunidad</w:t>
      </w:r>
      <w:bookmarkEnd w:id="242"/>
    </w:p>
    <w:p w14:paraId="3574288F" w14:textId="77777777" w:rsidR="00202E71" w:rsidRPr="00364826" w:rsidRDefault="00202E71" w:rsidP="00C745E2">
      <w:pPr>
        <w:pStyle w:val="Prrafodelista"/>
        <w:numPr>
          <w:ilvl w:val="0"/>
          <w:numId w:val="51"/>
        </w:numPr>
        <w:spacing w:after="0" w:line="276" w:lineRule="auto"/>
        <w:jc w:val="both"/>
        <w:rPr>
          <w:rFonts w:ascii="Arial" w:eastAsia="Arial" w:hAnsi="Arial" w:cs="Arial"/>
          <w:sz w:val="24"/>
          <w:szCs w:val="24"/>
        </w:rPr>
      </w:pPr>
      <w:r w:rsidRPr="00364826">
        <w:rPr>
          <w:rFonts w:ascii="Arial" w:eastAsia="Arial" w:hAnsi="Arial" w:cs="Arial"/>
          <w:sz w:val="24"/>
          <w:szCs w:val="24"/>
        </w:rPr>
        <w:t>OBJETIVO: Evaluar la Oportunidad de la respuesta emitidas a los clientes.</w:t>
      </w:r>
    </w:p>
    <w:p w14:paraId="4444D509" w14:textId="77777777" w:rsidR="00202E71" w:rsidRPr="00364826" w:rsidRDefault="00202E71" w:rsidP="00C745E2">
      <w:pPr>
        <w:pStyle w:val="Prrafodelista"/>
        <w:numPr>
          <w:ilvl w:val="0"/>
          <w:numId w:val="51"/>
        </w:numPr>
        <w:spacing w:after="0" w:line="276" w:lineRule="auto"/>
        <w:jc w:val="both"/>
        <w:rPr>
          <w:rFonts w:ascii="Arial" w:eastAsia="Arial" w:hAnsi="Arial" w:cs="Arial"/>
          <w:sz w:val="24"/>
          <w:szCs w:val="24"/>
        </w:rPr>
      </w:pPr>
      <w:r w:rsidRPr="00364826">
        <w:rPr>
          <w:rFonts w:ascii="Arial" w:eastAsia="Arial" w:hAnsi="Arial" w:cs="Arial"/>
          <w:sz w:val="24"/>
          <w:szCs w:val="24"/>
        </w:rPr>
        <w:t>ÍNDICE: Total de Peticiones, Quejas, Reclamos Sugerencias y Felicitaciones, respondidas en el periodo en el plazo establecido /Total de quejas y reclamos recibidos en el periodo x 100</w:t>
      </w:r>
    </w:p>
    <w:p w14:paraId="1FAD8101" w14:textId="77777777" w:rsidR="00202E71" w:rsidRPr="00364826" w:rsidRDefault="00202E71" w:rsidP="00C745E2">
      <w:pPr>
        <w:pStyle w:val="Prrafodelista"/>
        <w:numPr>
          <w:ilvl w:val="0"/>
          <w:numId w:val="51"/>
        </w:numPr>
        <w:spacing w:after="0" w:line="276" w:lineRule="auto"/>
        <w:jc w:val="both"/>
        <w:rPr>
          <w:rFonts w:ascii="Arial" w:eastAsia="Arial" w:hAnsi="Arial" w:cs="Arial"/>
          <w:sz w:val="24"/>
          <w:szCs w:val="24"/>
        </w:rPr>
      </w:pPr>
      <w:r w:rsidRPr="00364826">
        <w:rPr>
          <w:rFonts w:ascii="Arial" w:eastAsia="Arial" w:hAnsi="Arial" w:cs="Arial"/>
          <w:sz w:val="24"/>
          <w:szCs w:val="24"/>
        </w:rPr>
        <w:t>FUENTE: Informes mensuales de PQRSF</w:t>
      </w:r>
    </w:p>
    <w:p w14:paraId="103708BE" w14:textId="7C33C36D" w:rsidR="00202E71" w:rsidRPr="00364826" w:rsidRDefault="00202E71" w:rsidP="00C745E2">
      <w:pPr>
        <w:pStyle w:val="Prrafodelista"/>
        <w:numPr>
          <w:ilvl w:val="0"/>
          <w:numId w:val="51"/>
        </w:numPr>
        <w:spacing w:after="0" w:line="276" w:lineRule="auto"/>
        <w:jc w:val="both"/>
        <w:rPr>
          <w:rFonts w:ascii="Arial" w:eastAsia="Arial" w:hAnsi="Arial" w:cs="Arial"/>
          <w:sz w:val="24"/>
          <w:szCs w:val="24"/>
        </w:rPr>
      </w:pPr>
      <w:r w:rsidRPr="00364826">
        <w:rPr>
          <w:rFonts w:ascii="Arial" w:eastAsia="Arial" w:hAnsi="Arial" w:cs="Arial"/>
          <w:sz w:val="24"/>
          <w:szCs w:val="24"/>
        </w:rPr>
        <w:t>PERIODICIDAD: Trimestral.</w:t>
      </w:r>
    </w:p>
    <w:p w14:paraId="1DBA3A1B" w14:textId="77777777" w:rsidR="00375536" w:rsidRPr="00364826" w:rsidRDefault="00375536" w:rsidP="00364826">
      <w:pPr>
        <w:spacing w:line="276" w:lineRule="auto"/>
        <w:jc w:val="both"/>
        <w:rPr>
          <w:rFonts w:ascii="Arial" w:eastAsia="Arial" w:hAnsi="Arial" w:cs="Arial"/>
        </w:rPr>
      </w:pPr>
    </w:p>
    <w:p w14:paraId="22EEF887" w14:textId="14440EC4" w:rsidR="00F82B89" w:rsidRPr="00364826" w:rsidRDefault="00202E71" w:rsidP="00364826">
      <w:pPr>
        <w:pStyle w:val="Ttulo2"/>
        <w:spacing w:before="0" w:line="276" w:lineRule="auto"/>
        <w:rPr>
          <w:rFonts w:ascii="Arial" w:eastAsia="Arial" w:hAnsi="Arial" w:cs="Arial"/>
          <w:bCs/>
          <w:sz w:val="24"/>
          <w:szCs w:val="24"/>
        </w:rPr>
      </w:pPr>
      <w:bookmarkStart w:id="243" w:name="_Toc62659267"/>
      <w:r w:rsidRPr="00364826">
        <w:rPr>
          <w:rFonts w:ascii="Arial" w:eastAsia="Arial" w:hAnsi="Arial" w:cs="Arial"/>
          <w:bCs/>
          <w:sz w:val="24"/>
          <w:szCs w:val="24"/>
        </w:rPr>
        <w:t>9.13</w:t>
      </w:r>
      <w:r w:rsidR="00F82B89" w:rsidRPr="00364826">
        <w:rPr>
          <w:rFonts w:ascii="Arial" w:eastAsia="Arial" w:hAnsi="Arial" w:cs="Arial"/>
          <w:bCs/>
          <w:sz w:val="24"/>
          <w:szCs w:val="24"/>
        </w:rPr>
        <w:t xml:space="preserve"> MANEJO DE CONCESIONES</w:t>
      </w:r>
      <w:bookmarkEnd w:id="243"/>
    </w:p>
    <w:p w14:paraId="550548AC" w14:textId="77777777" w:rsidR="00202E71" w:rsidRPr="00364826" w:rsidRDefault="00202E71" w:rsidP="00364826">
      <w:pPr>
        <w:spacing w:line="276" w:lineRule="auto"/>
        <w:jc w:val="both"/>
        <w:rPr>
          <w:rFonts w:ascii="Arial" w:eastAsia="Arial" w:hAnsi="Arial" w:cs="Arial"/>
        </w:rPr>
      </w:pPr>
    </w:p>
    <w:p w14:paraId="44C125C4" w14:textId="1DC0C656"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Las Cajas de Compensación Familiar en los contratos de concesión y/o arrendamientos, donde se presten o entreguen servicios a cargo de terceros en los contratos o convenios que se suscriban debe incluirse una cláusula donde se deje establecido la forma y términos en que dicho concesionario o arrendatario debe </w:t>
      </w:r>
      <w:r w:rsidRPr="00364826">
        <w:rPr>
          <w:rFonts w:ascii="Arial" w:eastAsia="Arial" w:hAnsi="Arial" w:cs="Arial"/>
        </w:rPr>
        <w:lastRenderedPageBreak/>
        <w:t>atender a los afiliados a la Corporación y los usuarios en general</w:t>
      </w:r>
      <w:r w:rsidR="00202E71" w:rsidRPr="00364826">
        <w:rPr>
          <w:rFonts w:ascii="Arial" w:eastAsia="Arial" w:hAnsi="Arial" w:cs="Arial"/>
        </w:rPr>
        <w:t xml:space="preserve"> </w:t>
      </w:r>
      <w:r w:rsidR="00202E71" w:rsidRPr="00364826">
        <w:rPr>
          <w:rFonts w:ascii="Arial" w:hAnsi="Arial" w:cs="Arial"/>
          <w:color w:val="4472C4" w:themeColor="accent1"/>
        </w:rPr>
        <w:t>[Circular 16-2010 y Circular 08-2020]</w:t>
      </w:r>
      <w:r w:rsidRPr="00364826">
        <w:rPr>
          <w:rFonts w:ascii="Arial" w:eastAsia="Arial" w:hAnsi="Arial" w:cs="Arial"/>
        </w:rPr>
        <w:t>.</w:t>
      </w:r>
    </w:p>
    <w:p w14:paraId="62B91EC5" w14:textId="77777777" w:rsidR="00202E71" w:rsidRPr="00364826" w:rsidRDefault="00202E71" w:rsidP="00364826">
      <w:pPr>
        <w:spacing w:line="276" w:lineRule="auto"/>
        <w:jc w:val="both"/>
        <w:rPr>
          <w:rFonts w:ascii="Arial" w:eastAsia="Arial" w:hAnsi="Arial" w:cs="Arial"/>
        </w:rPr>
      </w:pPr>
    </w:p>
    <w:p w14:paraId="40D2980F" w14:textId="72DE50A4" w:rsidR="00F82B89" w:rsidRPr="00364826" w:rsidRDefault="00F82B89" w:rsidP="00364826">
      <w:pPr>
        <w:spacing w:line="276" w:lineRule="auto"/>
        <w:jc w:val="both"/>
        <w:rPr>
          <w:rFonts w:ascii="Arial" w:eastAsia="Arial" w:hAnsi="Arial" w:cs="Arial"/>
        </w:rPr>
      </w:pPr>
      <w:r w:rsidRPr="00364826">
        <w:rPr>
          <w:rFonts w:ascii="Arial" w:eastAsia="Arial" w:hAnsi="Arial" w:cs="Arial"/>
        </w:rPr>
        <w:t>El revisor fiscal deberá incluir en el plan de trabajo la revisión de los contratos, con el fin de verificar que dicha cláusula esté incluida.</w:t>
      </w:r>
    </w:p>
    <w:p w14:paraId="55C8A50E" w14:textId="77777777" w:rsidR="00202E71" w:rsidRPr="00364826" w:rsidRDefault="00202E71" w:rsidP="00364826">
      <w:pPr>
        <w:spacing w:line="276" w:lineRule="auto"/>
        <w:jc w:val="both"/>
        <w:rPr>
          <w:rFonts w:ascii="Arial" w:eastAsia="Arial" w:hAnsi="Arial" w:cs="Arial"/>
        </w:rPr>
      </w:pPr>
    </w:p>
    <w:p w14:paraId="6A2058B4" w14:textId="2359E6F5" w:rsidR="00F82B89" w:rsidRPr="00364826" w:rsidRDefault="00F82B89" w:rsidP="00364826">
      <w:pPr>
        <w:spacing w:line="276" w:lineRule="auto"/>
        <w:jc w:val="both"/>
        <w:rPr>
          <w:rFonts w:ascii="Arial" w:eastAsia="Arial" w:hAnsi="Arial" w:cs="Arial"/>
        </w:rPr>
      </w:pPr>
      <w:r w:rsidRPr="00364826">
        <w:rPr>
          <w:rFonts w:ascii="Arial" w:eastAsia="Arial" w:hAnsi="Arial" w:cs="Arial"/>
        </w:rPr>
        <w:t>Así mismo, es necesario que se entregue un documento, al momento de suscribir los contratos, de los protocolos de atención, dejando constancia en la carpeta contractual para ser verificado al momento de practicar la visita por parte de esta Superintendencia.</w:t>
      </w:r>
    </w:p>
    <w:p w14:paraId="0CACDBEC" w14:textId="77777777" w:rsidR="00260510" w:rsidRPr="00364826" w:rsidRDefault="00260510" w:rsidP="00364826">
      <w:pPr>
        <w:spacing w:line="276" w:lineRule="auto"/>
        <w:jc w:val="both"/>
        <w:rPr>
          <w:rFonts w:ascii="Arial" w:eastAsia="Arial" w:hAnsi="Arial" w:cs="Arial"/>
        </w:rPr>
      </w:pPr>
    </w:p>
    <w:p w14:paraId="75F7E8C0" w14:textId="140BE546" w:rsidR="00F82B89" w:rsidRPr="00364826" w:rsidRDefault="00202E71" w:rsidP="00364826">
      <w:pPr>
        <w:pStyle w:val="Ttulo2"/>
        <w:spacing w:before="0" w:line="276" w:lineRule="auto"/>
        <w:rPr>
          <w:rFonts w:ascii="Arial" w:eastAsia="Arial" w:hAnsi="Arial" w:cs="Arial"/>
          <w:bCs/>
          <w:sz w:val="24"/>
          <w:szCs w:val="24"/>
        </w:rPr>
      </w:pPr>
      <w:bookmarkStart w:id="244" w:name="_Toc62659268"/>
      <w:r w:rsidRPr="00364826">
        <w:rPr>
          <w:rFonts w:ascii="Arial" w:eastAsia="Arial" w:hAnsi="Arial" w:cs="Arial"/>
          <w:bCs/>
          <w:sz w:val="24"/>
          <w:szCs w:val="24"/>
        </w:rPr>
        <w:t>9</w:t>
      </w:r>
      <w:r w:rsidR="00F82B89" w:rsidRPr="00364826">
        <w:rPr>
          <w:rFonts w:ascii="Arial" w:eastAsia="Arial" w:hAnsi="Arial" w:cs="Arial"/>
          <w:bCs/>
          <w:sz w:val="24"/>
          <w:szCs w:val="24"/>
        </w:rPr>
        <w:t>.</w:t>
      </w:r>
      <w:r w:rsidRPr="00364826">
        <w:rPr>
          <w:rFonts w:ascii="Arial" w:eastAsia="Arial" w:hAnsi="Arial" w:cs="Arial"/>
          <w:bCs/>
          <w:sz w:val="24"/>
          <w:szCs w:val="24"/>
        </w:rPr>
        <w:t>11</w:t>
      </w:r>
      <w:r w:rsidR="00F82B89" w:rsidRPr="00364826">
        <w:rPr>
          <w:rFonts w:ascii="Arial" w:eastAsia="Arial" w:hAnsi="Arial" w:cs="Arial"/>
          <w:bCs/>
          <w:sz w:val="24"/>
          <w:szCs w:val="24"/>
        </w:rPr>
        <w:t xml:space="preserve"> CAPACITACIÓN</w:t>
      </w:r>
      <w:bookmarkEnd w:id="244"/>
    </w:p>
    <w:p w14:paraId="44185378" w14:textId="77777777" w:rsidR="00202E71" w:rsidRPr="00364826" w:rsidRDefault="00202E71" w:rsidP="00364826">
      <w:pPr>
        <w:spacing w:line="276" w:lineRule="auto"/>
        <w:jc w:val="both"/>
        <w:rPr>
          <w:rFonts w:ascii="Arial" w:eastAsia="Arial" w:hAnsi="Arial" w:cs="Arial"/>
        </w:rPr>
      </w:pPr>
    </w:p>
    <w:p w14:paraId="42A8F527" w14:textId="6585BD6C" w:rsidR="00F82B89" w:rsidRPr="00364826" w:rsidRDefault="00F82B89" w:rsidP="00364826">
      <w:pPr>
        <w:spacing w:line="276" w:lineRule="auto"/>
        <w:jc w:val="both"/>
        <w:rPr>
          <w:rFonts w:ascii="Arial" w:eastAsia="Arial" w:hAnsi="Arial" w:cs="Arial"/>
        </w:rPr>
      </w:pPr>
      <w:r w:rsidRPr="00364826">
        <w:rPr>
          <w:rFonts w:ascii="Arial" w:eastAsia="Arial" w:hAnsi="Arial" w:cs="Arial"/>
        </w:rPr>
        <w:t>Con el fin de mejorar la actitud, el conocimiento, las habilidades o las conductas de los funcionarios y responsables de las áreas de cara al Cliente en las Cajas de Compensación Familiar, es importante señalar que la capacitación y actualización en estos temas debe ser permanente en las técnicas utilizadas para mejorar las competencias a dichos funcionarios y así mejorar la atención a los afiliados a las Caja de Compensación Familiar y a los clientes en general</w:t>
      </w:r>
      <w:r w:rsidR="00AC6C62" w:rsidRPr="00364826">
        <w:rPr>
          <w:rFonts w:ascii="Arial" w:eastAsia="Arial" w:hAnsi="Arial" w:cs="Arial"/>
        </w:rPr>
        <w:t xml:space="preserve"> </w:t>
      </w:r>
      <w:r w:rsidR="00AC6C62" w:rsidRPr="00364826">
        <w:rPr>
          <w:rFonts w:ascii="Arial" w:hAnsi="Arial" w:cs="Arial"/>
          <w:color w:val="4472C4" w:themeColor="accent1"/>
        </w:rPr>
        <w:t>[Circular 08-2020]</w:t>
      </w:r>
      <w:r w:rsidRPr="00364826">
        <w:rPr>
          <w:rFonts w:ascii="Arial" w:eastAsia="Arial" w:hAnsi="Arial" w:cs="Arial"/>
        </w:rPr>
        <w:t>.</w:t>
      </w:r>
    </w:p>
    <w:p w14:paraId="64B62452" w14:textId="77777777" w:rsidR="00202E71" w:rsidRPr="00364826" w:rsidRDefault="00202E71" w:rsidP="00364826">
      <w:pPr>
        <w:spacing w:line="276" w:lineRule="auto"/>
        <w:jc w:val="both"/>
        <w:rPr>
          <w:rFonts w:ascii="Arial" w:eastAsia="Arial" w:hAnsi="Arial" w:cs="Arial"/>
        </w:rPr>
      </w:pPr>
    </w:p>
    <w:p w14:paraId="464CB01B" w14:textId="38AB6BA4"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La Caja </w:t>
      </w:r>
      <w:r w:rsidR="006F0B84">
        <w:rPr>
          <w:rFonts w:ascii="Arial" w:eastAsia="Arial" w:hAnsi="Arial" w:cs="Arial"/>
        </w:rPr>
        <w:t>de Compensación Familiar</w:t>
      </w:r>
      <w:r w:rsidR="006F0B84" w:rsidRPr="00364826">
        <w:rPr>
          <w:rFonts w:ascii="Arial" w:eastAsia="Arial" w:hAnsi="Arial" w:cs="Arial"/>
        </w:rPr>
        <w:t xml:space="preserve"> </w:t>
      </w:r>
      <w:r w:rsidRPr="00364826">
        <w:rPr>
          <w:rFonts w:ascii="Arial" w:eastAsia="Arial" w:hAnsi="Arial" w:cs="Arial"/>
        </w:rPr>
        <w:t>debe identificar las fallas en la prestación del servicio aplicando encuestas de satisfacción</w:t>
      </w:r>
      <w:r w:rsidR="00AC6C62" w:rsidRPr="00364826">
        <w:rPr>
          <w:rFonts w:ascii="Arial" w:eastAsia="Arial" w:hAnsi="Arial" w:cs="Arial"/>
        </w:rPr>
        <w:t>,</w:t>
      </w:r>
      <w:r w:rsidRPr="00364826">
        <w:rPr>
          <w:rFonts w:ascii="Arial" w:eastAsia="Arial" w:hAnsi="Arial" w:cs="Arial"/>
        </w:rPr>
        <w:t xml:space="preserve"> y del resultado de </w:t>
      </w:r>
      <w:r w:rsidR="00AC6C62" w:rsidRPr="00364826">
        <w:rPr>
          <w:rFonts w:ascii="Arial" w:eastAsia="Arial" w:hAnsi="Arial" w:cs="Arial"/>
        </w:rPr>
        <w:t>éstas</w:t>
      </w:r>
      <w:r w:rsidRPr="00364826">
        <w:rPr>
          <w:rFonts w:ascii="Arial" w:eastAsia="Arial" w:hAnsi="Arial" w:cs="Arial"/>
        </w:rPr>
        <w:t xml:space="preserve"> se deben definir mejoras en el servicio,</w:t>
      </w:r>
      <w:r w:rsidR="00AC6C62" w:rsidRPr="00364826">
        <w:rPr>
          <w:rFonts w:ascii="Arial" w:eastAsia="Arial" w:hAnsi="Arial" w:cs="Arial"/>
        </w:rPr>
        <w:t xml:space="preserve"> </w:t>
      </w:r>
      <w:r w:rsidRPr="00364826">
        <w:rPr>
          <w:rFonts w:ascii="Arial" w:eastAsia="Arial" w:hAnsi="Arial" w:cs="Arial"/>
        </w:rPr>
        <w:t>capacitando al personal con el ánimo de mejorar la prestación.</w:t>
      </w:r>
    </w:p>
    <w:p w14:paraId="09B8EDA9" w14:textId="77777777" w:rsidR="00AC6C62" w:rsidRPr="00364826" w:rsidRDefault="00AC6C62" w:rsidP="00364826">
      <w:pPr>
        <w:spacing w:line="276" w:lineRule="auto"/>
        <w:jc w:val="both"/>
        <w:rPr>
          <w:rFonts w:ascii="Arial" w:eastAsia="Arial" w:hAnsi="Arial" w:cs="Arial"/>
        </w:rPr>
      </w:pPr>
    </w:p>
    <w:p w14:paraId="070CE696" w14:textId="0D332D1A" w:rsidR="00F82B89" w:rsidRPr="00423756" w:rsidRDefault="00F82B89" w:rsidP="00364826">
      <w:pPr>
        <w:pStyle w:val="Ttulo1"/>
        <w:spacing w:before="0" w:line="276" w:lineRule="auto"/>
        <w:rPr>
          <w:rFonts w:ascii="Arial" w:eastAsia="Arial" w:hAnsi="Arial" w:cs="Arial"/>
          <w:b/>
          <w:bCs/>
          <w:sz w:val="24"/>
          <w:szCs w:val="24"/>
        </w:rPr>
      </w:pPr>
      <w:bookmarkStart w:id="245" w:name="_heading=h.2lwamvv" w:colFirst="0" w:colLast="0"/>
      <w:bookmarkStart w:id="246" w:name="_Toc62659269"/>
      <w:bookmarkEnd w:id="245"/>
      <w:r w:rsidRPr="00423756">
        <w:rPr>
          <w:rFonts w:ascii="Arial" w:eastAsia="Arial" w:hAnsi="Arial" w:cs="Arial"/>
          <w:b/>
          <w:bCs/>
          <w:sz w:val="24"/>
          <w:szCs w:val="24"/>
        </w:rPr>
        <w:t xml:space="preserve">CAPÍTULO </w:t>
      </w:r>
      <w:r w:rsidR="002D184F" w:rsidRPr="00423756">
        <w:rPr>
          <w:rFonts w:ascii="Arial" w:eastAsia="Arial" w:hAnsi="Arial" w:cs="Arial"/>
          <w:b/>
          <w:bCs/>
          <w:sz w:val="24"/>
          <w:szCs w:val="24"/>
        </w:rPr>
        <w:t>DÉCIMO</w:t>
      </w:r>
      <w:r w:rsidRPr="00423756">
        <w:rPr>
          <w:rFonts w:ascii="Arial" w:eastAsia="Arial" w:hAnsi="Arial" w:cs="Arial"/>
          <w:b/>
          <w:bCs/>
          <w:sz w:val="24"/>
          <w:szCs w:val="24"/>
        </w:rPr>
        <w:t xml:space="preserve">. </w:t>
      </w:r>
      <w:r w:rsidR="00FB51D7" w:rsidRPr="00423756">
        <w:rPr>
          <w:rFonts w:ascii="Arial" w:eastAsia="Arial" w:hAnsi="Arial" w:cs="Arial"/>
          <w:b/>
          <w:bCs/>
          <w:sz w:val="24"/>
          <w:szCs w:val="24"/>
        </w:rPr>
        <w:t xml:space="preserve">ARCHIVO Y </w:t>
      </w:r>
      <w:r w:rsidRPr="00423756">
        <w:rPr>
          <w:rFonts w:ascii="Arial" w:eastAsia="Arial" w:hAnsi="Arial" w:cs="Arial"/>
          <w:b/>
          <w:bCs/>
          <w:sz w:val="24"/>
          <w:szCs w:val="24"/>
        </w:rPr>
        <w:t>GESTIÓN DOCUMENTAL</w:t>
      </w:r>
      <w:bookmarkEnd w:id="246"/>
      <w:r w:rsidRPr="00423756">
        <w:rPr>
          <w:rFonts w:ascii="Arial" w:eastAsia="Arial" w:hAnsi="Arial" w:cs="Arial"/>
          <w:b/>
          <w:bCs/>
          <w:sz w:val="24"/>
          <w:szCs w:val="24"/>
        </w:rPr>
        <w:t xml:space="preserve"> </w:t>
      </w:r>
    </w:p>
    <w:p w14:paraId="14F6B5C0" w14:textId="77777777" w:rsidR="00F82B89" w:rsidRPr="00364826" w:rsidRDefault="00F82B89" w:rsidP="00364826">
      <w:pPr>
        <w:spacing w:line="276" w:lineRule="auto"/>
        <w:rPr>
          <w:rFonts w:ascii="Arial" w:eastAsia="Arial" w:hAnsi="Arial" w:cs="Arial"/>
        </w:rPr>
      </w:pPr>
    </w:p>
    <w:p w14:paraId="183EB88B" w14:textId="55EEB2C3"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Las Cajas de Compensación Familiar deben </w:t>
      </w:r>
      <w:r w:rsidR="00FB51D7" w:rsidRPr="00364826">
        <w:rPr>
          <w:rFonts w:ascii="Arial" w:hAnsi="Arial" w:cs="Arial"/>
          <w:color w:val="4472C4" w:themeColor="accent1"/>
        </w:rPr>
        <w:t>[Circular 02-2017]</w:t>
      </w:r>
      <w:r w:rsidR="00FB51D7" w:rsidRPr="00364826">
        <w:rPr>
          <w:rFonts w:ascii="Arial" w:hAnsi="Arial" w:cs="Arial"/>
        </w:rPr>
        <w:t xml:space="preserve"> </w:t>
      </w:r>
      <w:r w:rsidRPr="00364826">
        <w:rPr>
          <w:rFonts w:ascii="Arial" w:eastAsia="Arial" w:hAnsi="Arial" w:cs="Arial"/>
        </w:rPr>
        <w:t xml:space="preserve">cumplir con la normatividad archivística nacional y asegurar la adecuada producción, recepción, distribución, organización, conservación, recuperación y consulta oportuna de los documentos de archivo, independientemente del soporte en que se produzcan. Por lo anterior, deberán contar con archivos institucionales técnicamente organizados y dotados, </w:t>
      </w:r>
      <w:r w:rsidR="00FB51D7" w:rsidRPr="00364826">
        <w:rPr>
          <w:rFonts w:ascii="Arial" w:eastAsia="Arial" w:hAnsi="Arial" w:cs="Arial"/>
        </w:rPr>
        <w:t xml:space="preserve">con tablas de retención documental, así como de un Sistema de Gestión Documental, </w:t>
      </w:r>
      <w:r w:rsidRPr="00364826">
        <w:rPr>
          <w:rFonts w:ascii="Arial" w:eastAsia="Arial" w:hAnsi="Arial" w:cs="Arial"/>
        </w:rPr>
        <w:t xml:space="preserve">de manera que se facilite el cumplimiento de la normatividad archivística vigente. </w:t>
      </w:r>
    </w:p>
    <w:p w14:paraId="393A685D" w14:textId="77777777" w:rsidR="00F82B89" w:rsidRPr="00364826" w:rsidRDefault="00F82B89" w:rsidP="00364826">
      <w:pPr>
        <w:spacing w:line="276" w:lineRule="auto"/>
        <w:jc w:val="both"/>
        <w:rPr>
          <w:rFonts w:ascii="Arial" w:eastAsia="Arial" w:hAnsi="Arial" w:cs="Arial"/>
        </w:rPr>
      </w:pPr>
    </w:p>
    <w:p w14:paraId="10C296A6" w14:textId="1C3FFCFE" w:rsidR="00F82B89" w:rsidRPr="00364826" w:rsidRDefault="002D184F" w:rsidP="00364826">
      <w:pPr>
        <w:pStyle w:val="Ttulo2"/>
        <w:spacing w:before="0" w:line="276" w:lineRule="auto"/>
        <w:rPr>
          <w:rFonts w:ascii="Arial" w:eastAsia="Arial" w:hAnsi="Arial" w:cs="Arial"/>
          <w:sz w:val="24"/>
          <w:szCs w:val="24"/>
        </w:rPr>
      </w:pPr>
      <w:bookmarkStart w:id="247" w:name="_Toc62659270"/>
      <w:r w:rsidRPr="00364826">
        <w:rPr>
          <w:rFonts w:ascii="Arial" w:eastAsia="Arial" w:hAnsi="Arial" w:cs="Arial"/>
          <w:sz w:val="24"/>
          <w:szCs w:val="24"/>
        </w:rPr>
        <w:lastRenderedPageBreak/>
        <w:t>10</w:t>
      </w:r>
      <w:r w:rsidR="004E7647" w:rsidRPr="00364826">
        <w:rPr>
          <w:rFonts w:ascii="Arial" w:eastAsia="Arial" w:hAnsi="Arial" w:cs="Arial"/>
          <w:sz w:val="24"/>
          <w:szCs w:val="24"/>
        </w:rPr>
        <w:t>.</w:t>
      </w:r>
      <w:r w:rsidRPr="00364826">
        <w:rPr>
          <w:rFonts w:ascii="Arial" w:eastAsia="Arial" w:hAnsi="Arial" w:cs="Arial"/>
          <w:sz w:val="24"/>
          <w:szCs w:val="24"/>
        </w:rPr>
        <w:t>1</w:t>
      </w:r>
      <w:r w:rsidR="00F82B89" w:rsidRPr="00364826">
        <w:rPr>
          <w:rFonts w:ascii="Arial" w:eastAsia="Arial" w:hAnsi="Arial" w:cs="Arial"/>
          <w:sz w:val="24"/>
          <w:szCs w:val="24"/>
        </w:rPr>
        <w:t xml:space="preserve"> </w:t>
      </w:r>
      <w:r w:rsidR="00FB51D7" w:rsidRPr="00364826">
        <w:rPr>
          <w:rFonts w:ascii="Arial" w:eastAsia="Arial" w:hAnsi="Arial" w:cs="Arial"/>
          <w:sz w:val="24"/>
          <w:szCs w:val="24"/>
        </w:rPr>
        <w:t xml:space="preserve">CARACTERÍSTICAS DEL </w:t>
      </w:r>
      <w:r w:rsidR="00F82B89" w:rsidRPr="00364826">
        <w:rPr>
          <w:rFonts w:ascii="Arial" w:eastAsia="Arial" w:hAnsi="Arial" w:cs="Arial"/>
          <w:sz w:val="24"/>
          <w:szCs w:val="24"/>
        </w:rPr>
        <w:t>SISTEMA DE GESTIÓN DOCUMENTAL</w:t>
      </w:r>
      <w:bookmarkEnd w:id="247"/>
      <w:r w:rsidR="00F82B89" w:rsidRPr="00364826">
        <w:rPr>
          <w:rFonts w:ascii="Arial" w:eastAsia="Arial" w:hAnsi="Arial" w:cs="Arial"/>
          <w:sz w:val="24"/>
          <w:szCs w:val="24"/>
        </w:rPr>
        <w:t xml:space="preserve"> </w:t>
      </w:r>
    </w:p>
    <w:p w14:paraId="1C55F010" w14:textId="77777777" w:rsidR="00FB51D7" w:rsidRPr="00364826" w:rsidRDefault="00FB51D7" w:rsidP="00364826">
      <w:pPr>
        <w:spacing w:line="276" w:lineRule="auto"/>
        <w:jc w:val="both"/>
        <w:rPr>
          <w:rFonts w:ascii="Arial" w:eastAsia="Arial" w:hAnsi="Arial" w:cs="Arial"/>
        </w:rPr>
      </w:pPr>
    </w:p>
    <w:p w14:paraId="141A1023" w14:textId="56C4E365"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El Sistemas de Gestión Documental que adopte cada una de las Corporaciones debe tener en cuenta, además de la normatividad que expida el Archivo General de la Nación Jorge Palacios Preciado, las necesidades de la </w:t>
      </w:r>
      <w:r w:rsidR="00FB51D7" w:rsidRPr="00364826">
        <w:rPr>
          <w:rFonts w:ascii="Arial" w:eastAsia="Arial" w:hAnsi="Arial" w:cs="Arial"/>
        </w:rPr>
        <w:t>C</w:t>
      </w:r>
      <w:r w:rsidRPr="00364826">
        <w:rPr>
          <w:rFonts w:ascii="Arial" w:eastAsia="Arial" w:hAnsi="Arial" w:cs="Arial"/>
        </w:rPr>
        <w:t xml:space="preserve">aja de </w:t>
      </w:r>
      <w:r w:rsidR="00FB51D7" w:rsidRPr="00364826">
        <w:rPr>
          <w:rFonts w:ascii="Arial" w:eastAsia="Arial" w:hAnsi="Arial" w:cs="Arial"/>
        </w:rPr>
        <w:t>C</w:t>
      </w:r>
      <w:r w:rsidRPr="00364826">
        <w:rPr>
          <w:rFonts w:ascii="Arial" w:eastAsia="Arial" w:hAnsi="Arial" w:cs="Arial"/>
        </w:rPr>
        <w:t xml:space="preserve">ompensación </w:t>
      </w:r>
      <w:r w:rsidR="00FB51D7" w:rsidRPr="00364826">
        <w:rPr>
          <w:rFonts w:ascii="Arial" w:eastAsia="Arial" w:hAnsi="Arial" w:cs="Arial"/>
        </w:rPr>
        <w:t>F</w:t>
      </w:r>
      <w:r w:rsidRPr="00364826">
        <w:rPr>
          <w:rFonts w:ascii="Arial" w:eastAsia="Arial" w:hAnsi="Arial" w:cs="Arial"/>
        </w:rPr>
        <w:t xml:space="preserve">amiliar, la estructura organizacional, el modelo de gestión documental y la capacidad financiera y tecnológica para su implementación y mantenimiento. </w:t>
      </w:r>
    </w:p>
    <w:p w14:paraId="5A548FB4" w14:textId="77777777" w:rsidR="00FB51D7" w:rsidRPr="00364826" w:rsidRDefault="00FB51D7" w:rsidP="00364826">
      <w:pPr>
        <w:spacing w:line="276" w:lineRule="auto"/>
        <w:jc w:val="both"/>
        <w:rPr>
          <w:rFonts w:ascii="Arial" w:eastAsia="Arial" w:hAnsi="Arial" w:cs="Arial"/>
        </w:rPr>
      </w:pPr>
    </w:p>
    <w:p w14:paraId="46E9BA2C" w14:textId="7919C973"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Podrá contemplar el uso de nuevas tecnologías de la información, empleando para ello cualquier medio técnico, electrónico, informático, óptico o telemático para la producción, conservación y servicios documentales de archivo, siempre que quede garantizada la organización archivística, la autenticidad, ulterior consulta e integridad, así como la interoperabilidad de los sistemas de seguridad y perdurabilidad de la información, el ciclo vital de los documentos, la posibilidad de reproducción, y el funcionamiento razonable del sistema, durante el tiempo establecido en las tablas de retención documental para cada una de las series documentales, de conformidad con lo previsto en la Ley 527 de 1999 y demás disposiciones que la modifiquen, aclaren, adicionen o sustituyan </w:t>
      </w:r>
    </w:p>
    <w:p w14:paraId="6D52318B" w14:textId="77777777" w:rsidR="00FB51D7" w:rsidRPr="00364826" w:rsidRDefault="00FB51D7" w:rsidP="00364826">
      <w:pPr>
        <w:spacing w:line="276" w:lineRule="auto"/>
        <w:jc w:val="both"/>
        <w:rPr>
          <w:rFonts w:ascii="Arial" w:eastAsia="Arial" w:hAnsi="Arial" w:cs="Arial"/>
        </w:rPr>
      </w:pPr>
    </w:p>
    <w:p w14:paraId="0F981150" w14:textId="05438993"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En todo caso, el Sistema de Gestión Documental que se adopte, debe mantener el contenido, la estructura, el contexto y el vínculo archivístico entre los documentos, de forma que se garantice su accesibilidad, agrupación, autenticidad, integralidad, inalterabilidad, fiabilidad, valor como evidencia de sus actuaciones y su disponibilidad por parte de la administración, la Superintendencia, demás agentes del Estado y de la ciudadanía en general. </w:t>
      </w:r>
    </w:p>
    <w:p w14:paraId="0B018B6C" w14:textId="77777777" w:rsidR="00FB51D7" w:rsidRPr="00364826" w:rsidRDefault="00FB51D7" w:rsidP="00364826">
      <w:pPr>
        <w:spacing w:line="276" w:lineRule="auto"/>
        <w:jc w:val="both"/>
        <w:rPr>
          <w:rFonts w:ascii="Arial" w:eastAsia="Arial" w:hAnsi="Arial" w:cs="Arial"/>
        </w:rPr>
      </w:pPr>
    </w:p>
    <w:p w14:paraId="57DCF00B" w14:textId="3D3FED01"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Para el caso de los documentos electrónicos es responsabilidad de la </w:t>
      </w:r>
      <w:r w:rsidR="00FB51D7" w:rsidRPr="00364826">
        <w:rPr>
          <w:rFonts w:ascii="Arial" w:eastAsia="Arial" w:hAnsi="Arial" w:cs="Arial"/>
        </w:rPr>
        <w:t>C</w:t>
      </w:r>
      <w:r w:rsidRPr="00364826">
        <w:rPr>
          <w:rFonts w:ascii="Arial" w:eastAsia="Arial" w:hAnsi="Arial" w:cs="Arial"/>
        </w:rPr>
        <w:t xml:space="preserve">aja de </w:t>
      </w:r>
      <w:r w:rsidR="00FB51D7" w:rsidRPr="00364826">
        <w:rPr>
          <w:rFonts w:ascii="Arial" w:eastAsia="Arial" w:hAnsi="Arial" w:cs="Arial"/>
        </w:rPr>
        <w:t>C</w:t>
      </w:r>
      <w:r w:rsidRPr="00364826">
        <w:rPr>
          <w:rFonts w:ascii="Arial" w:eastAsia="Arial" w:hAnsi="Arial" w:cs="Arial"/>
        </w:rPr>
        <w:t xml:space="preserve">ompensación </w:t>
      </w:r>
      <w:r w:rsidR="00FB51D7" w:rsidRPr="00364826">
        <w:rPr>
          <w:rFonts w:ascii="Arial" w:eastAsia="Arial" w:hAnsi="Arial" w:cs="Arial"/>
        </w:rPr>
        <w:t>F</w:t>
      </w:r>
      <w:r w:rsidRPr="00364826">
        <w:rPr>
          <w:rFonts w:ascii="Arial" w:eastAsia="Arial" w:hAnsi="Arial" w:cs="Arial"/>
        </w:rPr>
        <w:t xml:space="preserve">amiliar cumplir con los elementos esenciales de autenticidad, integridad, inalterabilidad, fiabilidad, disponibilidad y conservación, que garanticen que los documentos electrónicos mantienen su valor de evidencia a lo largo del ciclo de vida, incluyendo los expedientes mixtos (híbridos), digitales y electrónicos y se debe permitir que los documentos sean gestionados aun cuando hayan sido creados con medidas de protección como firmas digitales, mecanismos de encriptamiento, marcas digitales electrónicas y cualquier otro procedimiento informático que se creen en el futuro. </w:t>
      </w:r>
    </w:p>
    <w:p w14:paraId="51F1C8DC" w14:textId="77777777" w:rsidR="00F82B89" w:rsidRPr="00364826" w:rsidRDefault="00F82B89" w:rsidP="00364826">
      <w:pPr>
        <w:spacing w:line="276" w:lineRule="auto"/>
        <w:jc w:val="both"/>
        <w:rPr>
          <w:rFonts w:ascii="Arial" w:eastAsia="Arial" w:hAnsi="Arial" w:cs="Arial"/>
        </w:rPr>
      </w:pPr>
    </w:p>
    <w:p w14:paraId="43B38B38" w14:textId="42CE9EF9" w:rsidR="00F82B89" w:rsidRPr="00364826" w:rsidRDefault="002D184F" w:rsidP="00364826">
      <w:pPr>
        <w:pStyle w:val="Ttulo2"/>
        <w:spacing w:before="0" w:line="276" w:lineRule="auto"/>
        <w:rPr>
          <w:rFonts w:ascii="Arial" w:eastAsia="Arial" w:hAnsi="Arial" w:cs="Arial"/>
          <w:sz w:val="24"/>
          <w:szCs w:val="24"/>
        </w:rPr>
      </w:pPr>
      <w:bookmarkStart w:id="248" w:name="_Toc62659271"/>
      <w:r w:rsidRPr="00364826">
        <w:rPr>
          <w:rFonts w:ascii="Arial" w:eastAsia="Arial" w:hAnsi="Arial" w:cs="Arial"/>
          <w:sz w:val="24"/>
          <w:szCs w:val="24"/>
        </w:rPr>
        <w:lastRenderedPageBreak/>
        <w:t>10</w:t>
      </w:r>
      <w:r w:rsidR="00FB51D7" w:rsidRPr="00364826">
        <w:rPr>
          <w:rFonts w:ascii="Arial" w:eastAsia="Arial" w:hAnsi="Arial" w:cs="Arial"/>
          <w:sz w:val="24"/>
          <w:szCs w:val="24"/>
        </w:rPr>
        <w:t xml:space="preserve">.2 </w:t>
      </w:r>
      <w:r w:rsidR="00F82B89" w:rsidRPr="00364826">
        <w:rPr>
          <w:rFonts w:ascii="Arial" w:eastAsia="Arial" w:hAnsi="Arial" w:cs="Arial"/>
          <w:sz w:val="24"/>
          <w:szCs w:val="24"/>
        </w:rPr>
        <w:t>DE LOS INSTRUMENTOS ARCHIVÍSTICOS</w:t>
      </w:r>
      <w:bookmarkEnd w:id="248"/>
      <w:r w:rsidR="00F82B89" w:rsidRPr="00364826">
        <w:rPr>
          <w:rFonts w:ascii="Arial" w:eastAsia="Arial" w:hAnsi="Arial" w:cs="Arial"/>
          <w:sz w:val="24"/>
          <w:szCs w:val="24"/>
        </w:rPr>
        <w:t xml:space="preserve"> </w:t>
      </w:r>
    </w:p>
    <w:p w14:paraId="16DDB57B" w14:textId="77777777" w:rsidR="00FB51D7" w:rsidRPr="00364826" w:rsidRDefault="00FB51D7" w:rsidP="00364826">
      <w:pPr>
        <w:spacing w:line="276" w:lineRule="auto"/>
        <w:jc w:val="both"/>
        <w:rPr>
          <w:rFonts w:ascii="Arial" w:eastAsia="Arial" w:hAnsi="Arial" w:cs="Arial"/>
        </w:rPr>
      </w:pPr>
    </w:p>
    <w:p w14:paraId="59F0C161" w14:textId="146C1A72" w:rsidR="00F82B89" w:rsidRPr="00364826" w:rsidRDefault="00F82B89" w:rsidP="00364826">
      <w:pPr>
        <w:spacing w:line="276" w:lineRule="auto"/>
        <w:jc w:val="both"/>
        <w:rPr>
          <w:rFonts w:ascii="Arial" w:eastAsia="Arial" w:hAnsi="Arial" w:cs="Arial"/>
        </w:rPr>
      </w:pPr>
      <w:r w:rsidRPr="00364826">
        <w:rPr>
          <w:rFonts w:ascii="Arial" w:eastAsia="Arial" w:hAnsi="Arial" w:cs="Arial"/>
        </w:rPr>
        <w:t>El Sistema de Gestión Documental debe permitir</w:t>
      </w:r>
      <w:r w:rsidR="00FB51D7" w:rsidRPr="00364826">
        <w:rPr>
          <w:rFonts w:ascii="Arial" w:eastAsia="Arial" w:hAnsi="Arial" w:cs="Arial"/>
        </w:rPr>
        <w:t xml:space="preserve">: </w:t>
      </w:r>
    </w:p>
    <w:p w14:paraId="04377E82" w14:textId="2D4EC4E6" w:rsidR="00F82B89" w:rsidRPr="00364826" w:rsidRDefault="00F82B89" w:rsidP="00C745E2">
      <w:pPr>
        <w:pStyle w:val="Prrafodelista"/>
        <w:numPr>
          <w:ilvl w:val="0"/>
          <w:numId w:val="8"/>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Organizar los documentos físicos y electrónicos, incluyendo sus metadatos a través de cuadros de clasificación documental. </w:t>
      </w:r>
    </w:p>
    <w:p w14:paraId="5FFCF3A7" w14:textId="3C64F4D5" w:rsidR="00F82B89" w:rsidRPr="00364826" w:rsidRDefault="00F82B89" w:rsidP="00C745E2">
      <w:pPr>
        <w:pStyle w:val="Prrafodelista"/>
        <w:numPr>
          <w:ilvl w:val="0"/>
          <w:numId w:val="8"/>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Establecer plazos de conservación y eliminación para la información y los documentos electrónicos de archivo en tablas de retención documental (TRD) y tablas de valoración documental (TVD). </w:t>
      </w:r>
    </w:p>
    <w:p w14:paraId="061C30E0" w14:textId="4227045C" w:rsidR="00F82B89" w:rsidRPr="00364826" w:rsidRDefault="00F82B89" w:rsidP="00C745E2">
      <w:pPr>
        <w:pStyle w:val="Prrafodelista"/>
        <w:numPr>
          <w:ilvl w:val="0"/>
          <w:numId w:val="8"/>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Ejecutar procesos de eliminación parcial o completa de acuerdo con los tiempos establecidos en las TRD o TVD. </w:t>
      </w:r>
    </w:p>
    <w:p w14:paraId="028BC7BD" w14:textId="530097BA" w:rsidR="00F82B89" w:rsidRPr="00364826" w:rsidRDefault="00F82B89" w:rsidP="00C745E2">
      <w:pPr>
        <w:pStyle w:val="Prrafodelista"/>
        <w:numPr>
          <w:ilvl w:val="0"/>
          <w:numId w:val="8"/>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Garantizar la autenticidad de los documentos de archivo y la información conexa (metadatos) a lo largo del ciclo de vida del documento. </w:t>
      </w:r>
    </w:p>
    <w:p w14:paraId="477A4047" w14:textId="31661971" w:rsidR="00F82B89" w:rsidRPr="00364826" w:rsidRDefault="00F82B89" w:rsidP="00C745E2">
      <w:pPr>
        <w:pStyle w:val="Prrafodelista"/>
        <w:numPr>
          <w:ilvl w:val="0"/>
          <w:numId w:val="8"/>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Mantener la integridad de los documentos, mediante agrupaciones documentales, en series y subseries. </w:t>
      </w:r>
    </w:p>
    <w:p w14:paraId="3800BA7D" w14:textId="30806388" w:rsidR="00F82B89" w:rsidRPr="00364826" w:rsidRDefault="00F82B89" w:rsidP="00C745E2">
      <w:pPr>
        <w:pStyle w:val="Prrafodelista"/>
        <w:numPr>
          <w:ilvl w:val="0"/>
          <w:numId w:val="8"/>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Permitir y facilitar el acceso y disponibilidad de los documentos de archivo por parte de la ciudadanía y de la propia entidad, cuando sean requeridos. </w:t>
      </w:r>
    </w:p>
    <w:p w14:paraId="0EFF1DF6" w14:textId="46932C97" w:rsidR="00F82B89" w:rsidRPr="00364826" w:rsidRDefault="00F82B89" w:rsidP="00C745E2">
      <w:pPr>
        <w:pStyle w:val="Prrafodelista"/>
        <w:numPr>
          <w:ilvl w:val="0"/>
          <w:numId w:val="8"/>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Preservar los documentos y sus agrupaciones documentales, en series y subseries, a largo plazo, independientemente de los procedimientos tecnológicos utilizados para su creación. </w:t>
      </w:r>
    </w:p>
    <w:p w14:paraId="1E5E7307" w14:textId="77777777" w:rsidR="00FB51D7" w:rsidRPr="00364826" w:rsidRDefault="00FB51D7" w:rsidP="00364826">
      <w:pPr>
        <w:spacing w:line="276" w:lineRule="auto"/>
        <w:jc w:val="both"/>
        <w:rPr>
          <w:rFonts w:ascii="Arial" w:eastAsia="Arial" w:hAnsi="Arial" w:cs="Arial"/>
        </w:rPr>
      </w:pPr>
    </w:p>
    <w:p w14:paraId="6C2D23F5" w14:textId="123F3845"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Por lo tanto, se deberán adoptar e implementar, como mínimo, los siguientes instrumentos archivísticos para asegurar la organización de sus archivos: </w:t>
      </w:r>
    </w:p>
    <w:p w14:paraId="1AC953AF" w14:textId="611997FC" w:rsidR="00F82B89" w:rsidRPr="00364826" w:rsidRDefault="00F82B89" w:rsidP="00C745E2">
      <w:pPr>
        <w:pStyle w:val="Prrafodelista"/>
        <w:numPr>
          <w:ilvl w:val="0"/>
          <w:numId w:val="9"/>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Programa de Gestión Documental. </w:t>
      </w:r>
    </w:p>
    <w:p w14:paraId="389C26C8" w14:textId="51504549" w:rsidR="00F82B89" w:rsidRPr="00364826" w:rsidRDefault="00F82B89" w:rsidP="00C745E2">
      <w:pPr>
        <w:pStyle w:val="Prrafodelista"/>
        <w:numPr>
          <w:ilvl w:val="0"/>
          <w:numId w:val="9"/>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Tablas de Retención Documental. </w:t>
      </w:r>
    </w:p>
    <w:p w14:paraId="5988A810" w14:textId="130EA7E3" w:rsidR="00F82B89" w:rsidRPr="00364826" w:rsidRDefault="00F82B89" w:rsidP="00C745E2">
      <w:pPr>
        <w:pStyle w:val="Prrafodelista"/>
        <w:numPr>
          <w:ilvl w:val="0"/>
          <w:numId w:val="9"/>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Cuadro de clasificación documental. </w:t>
      </w:r>
    </w:p>
    <w:p w14:paraId="6AA44CBF" w14:textId="0EF53E47" w:rsidR="00F82B89" w:rsidRPr="00364826" w:rsidRDefault="00F82B89" w:rsidP="00C745E2">
      <w:pPr>
        <w:pStyle w:val="Prrafodelista"/>
        <w:numPr>
          <w:ilvl w:val="0"/>
          <w:numId w:val="9"/>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Tablas de Valoración Documental. </w:t>
      </w:r>
    </w:p>
    <w:p w14:paraId="3C211A8C" w14:textId="22809937" w:rsidR="00F82B89" w:rsidRPr="00364826" w:rsidRDefault="00F82B89" w:rsidP="00C745E2">
      <w:pPr>
        <w:pStyle w:val="Prrafodelista"/>
        <w:numPr>
          <w:ilvl w:val="0"/>
          <w:numId w:val="9"/>
        </w:numPr>
        <w:spacing w:after="0" w:line="276" w:lineRule="auto"/>
        <w:jc w:val="both"/>
        <w:rPr>
          <w:rFonts w:ascii="Arial" w:eastAsia="Arial" w:hAnsi="Arial" w:cs="Arial"/>
          <w:sz w:val="24"/>
          <w:szCs w:val="24"/>
        </w:rPr>
      </w:pPr>
      <w:r w:rsidRPr="00364826">
        <w:rPr>
          <w:rFonts w:ascii="Arial" w:eastAsia="Arial" w:hAnsi="Arial" w:cs="Arial"/>
          <w:sz w:val="24"/>
          <w:szCs w:val="24"/>
        </w:rPr>
        <w:t xml:space="preserve">Reglamento Interno de Archivo </w:t>
      </w:r>
    </w:p>
    <w:p w14:paraId="5D043A8F" w14:textId="77777777" w:rsidR="00F82B89" w:rsidRPr="00364826" w:rsidRDefault="00F82B89" w:rsidP="00364826">
      <w:pPr>
        <w:spacing w:line="276" w:lineRule="auto"/>
        <w:jc w:val="both"/>
        <w:rPr>
          <w:rFonts w:ascii="Arial" w:eastAsia="Arial" w:hAnsi="Arial" w:cs="Arial"/>
        </w:rPr>
      </w:pPr>
    </w:p>
    <w:p w14:paraId="064767A7" w14:textId="64949515" w:rsidR="00F82B89" w:rsidRPr="00364826" w:rsidRDefault="002D184F" w:rsidP="00364826">
      <w:pPr>
        <w:pStyle w:val="Ttulo2"/>
        <w:spacing w:before="0" w:line="276" w:lineRule="auto"/>
        <w:rPr>
          <w:rFonts w:ascii="Arial" w:eastAsia="Arial" w:hAnsi="Arial" w:cs="Arial"/>
          <w:sz w:val="24"/>
          <w:szCs w:val="24"/>
        </w:rPr>
      </w:pPr>
      <w:bookmarkStart w:id="249" w:name="_Toc62659272"/>
      <w:r w:rsidRPr="00364826">
        <w:rPr>
          <w:rFonts w:ascii="Arial" w:eastAsia="Arial" w:hAnsi="Arial" w:cs="Arial"/>
          <w:sz w:val="24"/>
          <w:szCs w:val="24"/>
        </w:rPr>
        <w:t>10</w:t>
      </w:r>
      <w:r w:rsidR="00FB51D7" w:rsidRPr="00364826">
        <w:rPr>
          <w:rFonts w:ascii="Arial" w:eastAsia="Arial" w:hAnsi="Arial" w:cs="Arial"/>
          <w:sz w:val="24"/>
          <w:szCs w:val="24"/>
        </w:rPr>
        <w:t xml:space="preserve">.3 </w:t>
      </w:r>
      <w:r w:rsidR="00F82B89" w:rsidRPr="00364826">
        <w:rPr>
          <w:rFonts w:ascii="Arial" w:eastAsia="Arial" w:hAnsi="Arial" w:cs="Arial"/>
          <w:sz w:val="24"/>
          <w:szCs w:val="24"/>
        </w:rPr>
        <w:t>DE LA ORGANIZACIÓN DE LOS ARCHIVOS</w:t>
      </w:r>
      <w:bookmarkEnd w:id="249"/>
      <w:r w:rsidR="00F82B89" w:rsidRPr="00364826">
        <w:rPr>
          <w:rFonts w:ascii="Arial" w:eastAsia="Arial" w:hAnsi="Arial" w:cs="Arial"/>
          <w:sz w:val="24"/>
          <w:szCs w:val="24"/>
        </w:rPr>
        <w:t xml:space="preserve"> </w:t>
      </w:r>
    </w:p>
    <w:p w14:paraId="69D46E5D" w14:textId="77777777" w:rsidR="00FB51D7" w:rsidRPr="00364826" w:rsidRDefault="00FB51D7" w:rsidP="00364826">
      <w:pPr>
        <w:spacing w:line="276" w:lineRule="auto"/>
        <w:jc w:val="both"/>
        <w:rPr>
          <w:rFonts w:ascii="Arial" w:eastAsia="Arial" w:hAnsi="Arial" w:cs="Arial"/>
        </w:rPr>
      </w:pPr>
    </w:p>
    <w:p w14:paraId="7C603420" w14:textId="000F664E"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La organización de los archivos deberá realizarse a partir del cuadro de clasificación documental y de las tablas de retención documental, mediante la conformación de expedientes agrupados en series y subseries documentales, atendiendo el principio de procedencia, el orden original y el ciclo vital de los documentos, independientemente del soporte en el cual se encuentren, tal como lo señala la Ley 594 de 2000. </w:t>
      </w:r>
    </w:p>
    <w:p w14:paraId="11BCB440" w14:textId="77777777" w:rsidR="00F82B89" w:rsidRPr="00364826" w:rsidRDefault="00F82B89" w:rsidP="00364826">
      <w:pPr>
        <w:spacing w:line="276" w:lineRule="auto"/>
        <w:jc w:val="both"/>
        <w:rPr>
          <w:rFonts w:ascii="Arial" w:eastAsia="Arial" w:hAnsi="Arial" w:cs="Arial"/>
        </w:rPr>
      </w:pPr>
    </w:p>
    <w:p w14:paraId="0F5BC236" w14:textId="412CE0B6" w:rsidR="00F82B89" w:rsidRPr="00364826" w:rsidRDefault="002D184F" w:rsidP="00364826">
      <w:pPr>
        <w:pStyle w:val="Ttulo2"/>
        <w:spacing w:before="0" w:line="276" w:lineRule="auto"/>
        <w:rPr>
          <w:rFonts w:ascii="Arial" w:eastAsia="Arial" w:hAnsi="Arial" w:cs="Arial"/>
          <w:sz w:val="24"/>
          <w:szCs w:val="24"/>
        </w:rPr>
      </w:pPr>
      <w:bookmarkStart w:id="250" w:name="_Toc62659273"/>
      <w:r w:rsidRPr="00364826">
        <w:rPr>
          <w:rFonts w:ascii="Arial" w:eastAsia="Arial" w:hAnsi="Arial" w:cs="Arial"/>
          <w:sz w:val="24"/>
          <w:szCs w:val="24"/>
        </w:rPr>
        <w:lastRenderedPageBreak/>
        <w:t>10</w:t>
      </w:r>
      <w:r w:rsidR="00FB51D7" w:rsidRPr="00364826">
        <w:rPr>
          <w:rFonts w:ascii="Arial" w:eastAsia="Arial" w:hAnsi="Arial" w:cs="Arial"/>
          <w:sz w:val="24"/>
          <w:szCs w:val="24"/>
        </w:rPr>
        <w:t xml:space="preserve">.4 </w:t>
      </w:r>
      <w:r w:rsidR="00F82B89" w:rsidRPr="00364826">
        <w:rPr>
          <w:rFonts w:ascii="Arial" w:eastAsia="Arial" w:hAnsi="Arial" w:cs="Arial"/>
          <w:sz w:val="24"/>
          <w:szCs w:val="24"/>
        </w:rPr>
        <w:t>COMITÉ INTERNO DE ARCHIVO</w:t>
      </w:r>
      <w:bookmarkEnd w:id="250"/>
      <w:r w:rsidR="00F82B89" w:rsidRPr="00364826">
        <w:rPr>
          <w:rFonts w:ascii="Arial" w:eastAsia="Arial" w:hAnsi="Arial" w:cs="Arial"/>
          <w:sz w:val="24"/>
          <w:szCs w:val="24"/>
        </w:rPr>
        <w:t xml:space="preserve"> </w:t>
      </w:r>
    </w:p>
    <w:p w14:paraId="6F317FDA" w14:textId="77777777" w:rsidR="00FB51D7" w:rsidRPr="00364826" w:rsidRDefault="00FB51D7" w:rsidP="00364826">
      <w:pPr>
        <w:spacing w:line="276" w:lineRule="auto"/>
        <w:jc w:val="both"/>
        <w:rPr>
          <w:rFonts w:ascii="Arial" w:eastAsia="Arial" w:hAnsi="Arial" w:cs="Arial"/>
        </w:rPr>
      </w:pPr>
    </w:p>
    <w:p w14:paraId="4E36459E" w14:textId="159AD030"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Las cajas de compensación familiar deberán conformar un comité interno de archivo o una instancia equivalente, en la cual se adopten las decisiones relativas a la Gestión Documental. Siguiendo los parámetros establecidos por el Archivo General de la Nación, sobre la eliminación de documentos de archivo esta sólo podrá realizarse con la autorización del respectivo Comité Interno de Archivo o su instancia equivalente, del proceso se levantará un acta a la cual se adjuntará un listado de los documentos cuya eliminación haya sido autorizada. </w:t>
      </w:r>
    </w:p>
    <w:p w14:paraId="13199A7D" w14:textId="77777777" w:rsidR="00F82B89" w:rsidRPr="00364826" w:rsidRDefault="00F82B89" w:rsidP="00364826">
      <w:pPr>
        <w:spacing w:line="276" w:lineRule="auto"/>
        <w:jc w:val="both"/>
        <w:rPr>
          <w:rFonts w:ascii="Arial" w:eastAsia="Arial" w:hAnsi="Arial" w:cs="Arial"/>
        </w:rPr>
      </w:pPr>
    </w:p>
    <w:p w14:paraId="584869F3" w14:textId="4BFE6C62" w:rsidR="00F82B89" w:rsidRPr="00364826" w:rsidRDefault="002D184F" w:rsidP="00364826">
      <w:pPr>
        <w:pStyle w:val="Ttulo2"/>
        <w:spacing w:before="0" w:line="276" w:lineRule="auto"/>
        <w:rPr>
          <w:rFonts w:ascii="Arial" w:eastAsia="Arial" w:hAnsi="Arial" w:cs="Arial"/>
          <w:sz w:val="24"/>
          <w:szCs w:val="24"/>
        </w:rPr>
      </w:pPr>
      <w:bookmarkStart w:id="251" w:name="_Toc62659274"/>
      <w:r w:rsidRPr="00364826">
        <w:rPr>
          <w:rFonts w:ascii="Arial" w:eastAsia="Arial" w:hAnsi="Arial" w:cs="Arial"/>
          <w:sz w:val="24"/>
          <w:szCs w:val="24"/>
        </w:rPr>
        <w:t>10</w:t>
      </w:r>
      <w:r w:rsidR="00FB51D7" w:rsidRPr="00364826">
        <w:rPr>
          <w:rFonts w:ascii="Arial" w:eastAsia="Arial" w:hAnsi="Arial" w:cs="Arial"/>
          <w:sz w:val="24"/>
          <w:szCs w:val="24"/>
        </w:rPr>
        <w:t xml:space="preserve">.5 </w:t>
      </w:r>
      <w:r w:rsidR="00F82B89" w:rsidRPr="00364826">
        <w:rPr>
          <w:rFonts w:ascii="Arial" w:eastAsia="Arial" w:hAnsi="Arial" w:cs="Arial"/>
          <w:sz w:val="24"/>
          <w:szCs w:val="24"/>
        </w:rPr>
        <w:t>DISPONIBILIDAD DE LAS TABLAS DE RETENCIÓN DOCUMENTAL</w:t>
      </w:r>
      <w:bookmarkEnd w:id="251"/>
      <w:r w:rsidR="00F82B89" w:rsidRPr="00364826">
        <w:rPr>
          <w:rFonts w:ascii="Arial" w:eastAsia="Arial" w:hAnsi="Arial" w:cs="Arial"/>
          <w:sz w:val="24"/>
          <w:szCs w:val="24"/>
        </w:rPr>
        <w:t xml:space="preserve"> </w:t>
      </w:r>
    </w:p>
    <w:p w14:paraId="7621FFA7" w14:textId="77777777" w:rsidR="00FB51D7" w:rsidRPr="00364826" w:rsidRDefault="00FB51D7" w:rsidP="00364826">
      <w:pPr>
        <w:spacing w:line="276" w:lineRule="auto"/>
        <w:jc w:val="both"/>
        <w:rPr>
          <w:rFonts w:ascii="Arial" w:eastAsia="Arial" w:hAnsi="Arial" w:cs="Arial"/>
        </w:rPr>
      </w:pPr>
    </w:p>
    <w:p w14:paraId="6D15867C" w14:textId="1997F86C"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Las tablas de retención documental adoptadas deberán estar a disposición de la Superintendencia del Subsidio Familiar y demás Entidades de Control cuando se realicen las visitas ordinarias y/o especiales y/o sean requeridas, con el fin de verificar el cumplimiento de la normativa establecida en la ley. </w:t>
      </w:r>
    </w:p>
    <w:p w14:paraId="6DD542DF" w14:textId="77777777" w:rsidR="00F82B89" w:rsidRPr="00364826" w:rsidRDefault="00F82B89" w:rsidP="00364826">
      <w:pPr>
        <w:spacing w:line="276" w:lineRule="auto"/>
        <w:jc w:val="both"/>
        <w:rPr>
          <w:rFonts w:ascii="Arial" w:eastAsia="Arial" w:hAnsi="Arial" w:cs="Arial"/>
        </w:rPr>
      </w:pPr>
    </w:p>
    <w:p w14:paraId="297360B8" w14:textId="06E93D4B" w:rsidR="00F82B89" w:rsidRPr="00364826" w:rsidRDefault="002D184F" w:rsidP="00364826">
      <w:pPr>
        <w:pStyle w:val="Ttulo2"/>
        <w:spacing w:before="0" w:line="276" w:lineRule="auto"/>
        <w:rPr>
          <w:rFonts w:ascii="Arial" w:eastAsia="Arial" w:hAnsi="Arial" w:cs="Arial"/>
          <w:sz w:val="24"/>
          <w:szCs w:val="24"/>
        </w:rPr>
      </w:pPr>
      <w:bookmarkStart w:id="252" w:name="_Toc62659275"/>
      <w:r w:rsidRPr="00364826">
        <w:rPr>
          <w:rFonts w:ascii="Arial" w:eastAsia="Arial" w:hAnsi="Arial" w:cs="Arial"/>
          <w:sz w:val="24"/>
          <w:szCs w:val="24"/>
        </w:rPr>
        <w:t>10</w:t>
      </w:r>
      <w:r w:rsidR="00FB51D7" w:rsidRPr="00364826">
        <w:rPr>
          <w:rFonts w:ascii="Arial" w:eastAsia="Arial" w:hAnsi="Arial" w:cs="Arial"/>
          <w:sz w:val="24"/>
          <w:szCs w:val="24"/>
        </w:rPr>
        <w:t xml:space="preserve">.6 </w:t>
      </w:r>
      <w:r w:rsidR="00F82B89" w:rsidRPr="00364826">
        <w:rPr>
          <w:rFonts w:ascii="Arial" w:eastAsia="Arial" w:hAnsi="Arial" w:cs="Arial"/>
          <w:sz w:val="24"/>
          <w:szCs w:val="24"/>
        </w:rPr>
        <w:t>DE LA INFORMACIÓN RESERVADA Y CLASIFICADA</w:t>
      </w:r>
      <w:bookmarkEnd w:id="252"/>
      <w:r w:rsidR="00F82B89" w:rsidRPr="00364826">
        <w:rPr>
          <w:rFonts w:ascii="Arial" w:eastAsia="Arial" w:hAnsi="Arial" w:cs="Arial"/>
          <w:sz w:val="24"/>
          <w:szCs w:val="24"/>
        </w:rPr>
        <w:t xml:space="preserve"> </w:t>
      </w:r>
    </w:p>
    <w:p w14:paraId="54BFEE36" w14:textId="77777777" w:rsidR="00FB51D7" w:rsidRPr="00364826" w:rsidRDefault="00FB51D7" w:rsidP="00364826">
      <w:pPr>
        <w:spacing w:line="276" w:lineRule="auto"/>
        <w:jc w:val="both"/>
        <w:rPr>
          <w:rFonts w:ascii="Arial" w:eastAsia="Arial" w:hAnsi="Arial" w:cs="Arial"/>
        </w:rPr>
      </w:pPr>
    </w:p>
    <w:p w14:paraId="4A52487D" w14:textId="76FFF752"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Las cajas de compensación familiar deberán establecer el catálogo de información clasificada y reservada, que deberá ser aprobada por su Consejo Directivo. Este catálogo debe contener como mínimo </w:t>
      </w:r>
    </w:p>
    <w:p w14:paraId="51B3AE7D" w14:textId="77777777"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 Nombre o título de la categoría de información. </w:t>
      </w:r>
    </w:p>
    <w:p w14:paraId="7539CB65" w14:textId="77777777"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 Medio de conservación y/o soporte. </w:t>
      </w:r>
    </w:p>
    <w:p w14:paraId="453CE7AA" w14:textId="77777777"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 Fecha de generación de la información. </w:t>
      </w:r>
    </w:p>
    <w:p w14:paraId="4C9035E8" w14:textId="77777777"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 Nombre del responsable de la producción de la información. </w:t>
      </w:r>
    </w:p>
    <w:p w14:paraId="5370D441" w14:textId="77777777"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 Fundamento legal de la clasificación o reserva, señalando la norma en que se fundamenta. </w:t>
      </w:r>
    </w:p>
    <w:p w14:paraId="2A8BACB0" w14:textId="77777777"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 Excepción total o parcial según sea integral o parcial la clasificación. </w:t>
      </w:r>
    </w:p>
    <w:p w14:paraId="4B6CA511" w14:textId="77777777"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 Fecha de la calificación como reservada o clasificada. </w:t>
      </w:r>
    </w:p>
    <w:p w14:paraId="220561CE" w14:textId="77777777"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 Tiempo que cobija la clasificación o reserva. </w:t>
      </w:r>
    </w:p>
    <w:p w14:paraId="4385F381" w14:textId="77777777" w:rsidR="00F82B89" w:rsidRPr="00364826" w:rsidRDefault="00F82B89" w:rsidP="00364826">
      <w:pPr>
        <w:spacing w:line="276" w:lineRule="auto"/>
        <w:jc w:val="both"/>
        <w:rPr>
          <w:rFonts w:ascii="Arial" w:eastAsia="Arial" w:hAnsi="Arial" w:cs="Arial"/>
        </w:rPr>
      </w:pPr>
    </w:p>
    <w:p w14:paraId="04DB6346" w14:textId="1E9052F6" w:rsidR="00F82B89" w:rsidRPr="00364826" w:rsidRDefault="002D184F" w:rsidP="00364826">
      <w:pPr>
        <w:pStyle w:val="Ttulo2"/>
        <w:spacing w:before="0" w:line="276" w:lineRule="auto"/>
        <w:rPr>
          <w:rFonts w:ascii="Arial" w:eastAsia="Arial" w:hAnsi="Arial" w:cs="Arial"/>
          <w:sz w:val="24"/>
          <w:szCs w:val="24"/>
        </w:rPr>
      </w:pPr>
      <w:bookmarkStart w:id="253" w:name="_Toc62659276"/>
      <w:r w:rsidRPr="00364826">
        <w:rPr>
          <w:rFonts w:ascii="Arial" w:eastAsia="Arial" w:hAnsi="Arial" w:cs="Arial"/>
          <w:sz w:val="24"/>
          <w:szCs w:val="24"/>
        </w:rPr>
        <w:t>10</w:t>
      </w:r>
      <w:r w:rsidR="00FB51D7" w:rsidRPr="00364826">
        <w:rPr>
          <w:rFonts w:ascii="Arial" w:eastAsia="Arial" w:hAnsi="Arial" w:cs="Arial"/>
          <w:sz w:val="24"/>
          <w:szCs w:val="24"/>
        </w:rPr>
        <w:t xml:space="preserve">.7 </w:t>
      </w:r>
      <w:r w:rsidR="00F82B89" w:rsidRPr="00364826">
        <w:rPr>
          <w:rFonts w:ascii="Arial" w:eastAsia="Arial" w:hAnsi="Arial" w:cs="Arial"/>
          <w:sz w:val="24"/>
          <w:szCs w:val="24"/>
        </w:rPr>
        <w:t>CASOS DE FUSIÓN O LIQUIDACIÓN</w:t>
      </w:r>
      <w:bookmarkEnd w:id="253"/>
      <w:r w:rsidR="00F82B89" w:rsidRPr="00364826">
        <w:rPr>
          <w:rFonts w:ascii="Arial" w:eastAsia="Arial" w:hAnsi="Arial" w:cs="Arial"/>
          <w:sz w:val="24"/>
          <w:szCs w:val="24"/>
        </w:rPr>
        <w:t xml:space="preserve"> </w:t>
      </w:r>
    </w:p>
    <w:p w14:paraId="1659F901" w14:textId="77777777" w:rsidR="00FB51D7" w:rsidRPr="00364826" w:rsidRDefault="00FB51D7" w:rsidP="00364826">
      <w:pPr>
        <w:spacing w:line="276" w:lineRule="auto"/>
        <w:jc w:val="both"/>
        <w:rPr>
          <w:rFonts w:ascii="Arial" w:eastAsia="Arial" w:hAnsi="Arial" w:cs="Arial"/>
        </w:rPr>
      </w:pPr>
    </w:p>
    <w:p w14:paraId="6F7C2BE0" w14:textId="08234F3D"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En caso de fusión entre </w:t>
      </w:r>
      <w:r w:rsidR="002D184F" w:rsidRPr="00364826">
        <w:rPr>
          <w:rFonts w:ascii="Arial" w:eastAsia="Arial" w:hAnsi="Arial" w:cs="Arial"/>
        </w:rPr>
        <w:t>C</w:t>
      </w:r>
      <w:r w:rsidRPr="00364826">
        <w:rPr>
          <w:rFonts w:ascii="Arial" w:eastAsia="Arial" w:hAnsi="Arial" w:cs="Arial"/>
        </w:rPr>
        <w:t xml:space="preserve">ajas de </w:t>
      </w:r>
      <w:r w:rsidR="002D184F" w:rsidRPr="00364826">
        <w:rPr>
          <w:rFonts w:ascii="Arial" w:eastAsia="Arial" w:hAnsi="Arial" w:cs="Arial"/>
        </w:rPr>
        <w:t>C</w:t>
      </w:r>
      <w:r w:rsidRPr="00364826">
        <w:rPr>
          <w:rFonts w:ascii="Arial" w:eastAsia="Arial" w:hAnsi="Arial" w:cs="Arial"/>
        </w:rPr>
        <w:t xml:space="preserve">ompensación </w:t>
      </w:r>
      <w:r w:rsidR="002D184F" w:rsidRPr="00364826">
        <w:rPr>
          <w:rFonts w:ascii="Arial" w:eastAsia="Arial" w:hAnsi="Arial" w:cs="Arial"/>
        </w:rPr>
        <w:t>F</w:t>
      </w:r>
      <w:r w:rsidRPr="00364826">
        <w:rPr>
          <w:rFonts w:ascii="Arial" w:eastAsia="Arial" w:hAnsi="Arial" w:cs="Arial"/>
        </w:rPr>
        <w:t xml:space="preserve">amiliar, las series documentales deberán ser entregadas a la Caja que asuma las funciones para garantizar los </w:t>
      </w:r>
      <w:r w:rsidRPr="00364826">
        <w:rPr>
          <w:rFonts w:ascii="Arial" w:eastAsia="Arial" w:hAnsi="Arial" w:cs="Arial"/>
        </w:rPr>
        <w:lastRenderedPageBreak/>
        <w:t xml:space="preserve">derechos de los trabajadores y empresas afiliadas y los </w:t>
      </w:r>
      <w:r w:rsidR="006C0E46" w:rsidRPr="00364826">
        <w:rPr>
          <w:rFonts w:ascii="Arial" w:eastAsia="Arial" w:hAnsi="Arial" w:cs="Arial"/>
        </w:rPr>
        <w:t>exempleados</w:t>
      </w:r>
      <w:r w:rsidRPr="00364826">
        <w:rPr>
          <w:rFonts w:ascii="Arial" w:eastAsia="Arial" w:hAnsi="Arial" w:cs="Arial"/>
        </w:rPr>
        <w:t xml:space="preserve">. En caso de liquidación, el archivo se entregará a la Superintendencia del Subsidio Familiar. </w:t>
      </w:r>
    </w:p>
    <w:p w14:paraId="09AC1A1A" w14:textId="77777777" w:rsidR="00F82B89" w:rsidRPr="00364826" w:rsidRDefault="00F82B89" w:rsidP="00364826">
      <w:pPr>
        <w:spacing w:line="276" w:lineRule="auto"/>
        <w:jc w:val="both"/>
        <w:rPr>
          <w:rFonts w:ascii="Arial" w:eastAsia="Arial" w:hAnsi="Arial" w:cs="Arial"/>
        </w:rPr>
      </w:pPr>
    </w:p>
    <w:p w14:paraId="2A721650" w14:textId="30F83590" w:rsidR="00F82B89" w:rsidRPr="00364826" w:rsidRDefault="002D184F" w:rsidP="00364826">
      <w:pPr>
        <w:pStyle w:val="Ttulo2"/>
        <w:spacing w:before="0" w:line="276" w:lineRule="auto"/>
        <w:rPr>
          <w:rFonts w:ascii="Arial" w:eastAsia="Arial" w:hAnsi="Arial" w:cs="Arial"/>
          <w:sz w:val="24"/>
          <w:szCs w:val="24"/>
        </w:rPr>
      </w:pPr>
      <w:bookmarkStart w:id="254" w:name="_Toc62659277"/>
      <w:r w:rsidRPr="00364826">
        <w:rPr>
          <w:rFonts w:ascii="Arial" w:eastAsia="Arial" w:hAnsi="Arial" w:cs="Arial"/>
          <w:sz w:val="24"/>
          <w:szCs w:val="24"/>
        </w:rPr>
        <w:t>10</w:t>
      </w:r>
      <w:r w:rsidR="00FB51D7" w:rsidRPr="00364826">
        <w:rPr>
          <w:rFonts w:ascii="Arial" w:eastAsia="Arial" w:hAnsi="Arial" w:cs="Arial"/>
          <w:sz w:val="24"/>
          <w:szCs w:val="24"/>
        </w:rPr>
        <w:t xml:space="preserve">.8 </w:t>
      </w:r>
      <w:r w:rsidR="00F82B89" w:rsidRPr="00364826">
        <w:rPr>
          <w:rFonts w:ascii="Arial" w:eastAsia="Arial" w:hAnsi="Arial" w:cs="Arial"/>
          <w:sz w:val="24"/>
          <w:szCs w:val="24"/>
        </w:rPr>
        <w:t>ARCHIVOS HISTÓRICOS</w:t>
      </w:r>
      <w:bookmarkEnd w:id="254"/>
      <w:r w:rsidR="00F82B89" w:rsidRPr="00364826">
        <w:rPr>
          <w:rFonts w:ascii="Arial" w:eastAsia="Arial" w:hAnsi="Arial" w:cs="Arial"/>
          <w:sz w:val="24"/>
          <w:szCs w:val="24"/>
        </w:rPr>
        <w:t xml:space="preserve"> </w:t>
      </w:r>
    </w:p>
    <w:p w14:paraId="0FBDE6E8" w14:textId="77777777" w:rsidR="00FB51D7" w:rsidRPr="00364826" w:rsidRDefault="00FB51D7" w:rsidP="00364826">
      <w:pPr>
        <w:spacing w:line="276" w:lineRule="auto"/>
        <w:jc w:val="both"/>
        <w:rPr>
          <w:rFonts w:ascii="Arial" w:eastAsia="Arial" w:hAnsi="Arial" w:cs="Arial"/>
        </w:rPr>
      </w:pPr>
    </w:p>
    <w:p w14:paraId="75CEBDBF" w14:textId="0BFD4E9F" w:rsidR="00F82B89" w:rsidRPr="00364826" w:rsidRDefault="00F82B89" w:rsidP="00364826">
      <w:pPr>
        <w:spacing w:line="276" w:lineRule="auto"/>
        <w:jc w:val="both"/>
        <w:rPr>
          <w:rFonts w:ascii="Arial" w:eastAsia="Arial" w:hAnsi="Arial" w:cs="Arial"/>
        </w:rPr>
      </w:pPr>
      <w:r w:rsidRPr="00364826">
        <w:rPr>
          <w:rFonts w:ascii="Arial" w:eastAsia="Arial" w:hAnsi="Arial" w:cs="Arial"/>
        </w:rPr>
        <w:t xml:space="preserve">Para la entrega de archivos y documentos históricos se debe coordinar su transferencia documental con el Archivo General de la Nación. </w:t>
      </w:r>
    </w:p>
    <w:p w14:paraId="17523B8E" w14:textId="77777777" w:rsidR="00F82B89" w:rsidRPr="00364826" w:rsidRDefault="00F82B89" w:rsidP="00364826">
      <w:pPr>
        <w:spacing w:line="276" w:lineRule="auto"/>
        <w:jc w:val="both"/>
        <w:rPr>
          <w:rFonts w:ascii="Arial" w:eastAsia="Arial" w:hAnsi="Arial" w:cs="Arial"/>
        </w:rPr>
      </w:pPr>
    </w:p>
    <w:p w14:paraId="39D89440" w14:textId="7F73EC9F" w:rsidR="000067A0" w:rsidRPr="00364826" w:rsidRDefault="000067A0" w:rsidP="00364826">
      <w:pPr>
        <w:spacing w:line="276" w:lineRule="auto"/>
        <w:rPr>
          <w:rFonts w:ascii="Arial" w:eastAsia="Arial" w:hAnsi="Arial" w:cs="Arial"/>
        </w:rPr>
      </w:pPr>
    </w:p>
    <w:sectPr w:rsidR="000067A0" w:rsidRPr="00364826">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DA6CF" w14:textId="77777777" w:rsidR="00415E9F" w:rsidRDefault="00415E9F" w:rsidP="00960424">
      <w:r>
        <w:separator/>
      </w:r>
    </w:p>
  </w:endnote>
  <w:endnote w:type="continuationSeparator" w:id="0">
    <w:p w14:paraId="155B46D1" w14:textId="77777777" w:rsidR="00415E9F" w:rsidRDefault="00415E9F" w:rsidP="0096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F8FA5" w14:textId="77777777" w:rsidR="005325C4" w:rsidRDefault="005325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2B770" w14:textId="77777777" w:rsidR="005325C4" w:rsidRDefault="005325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211D0" w14:textId="77777777" w:rsidR="005325C4" w:rsidRDefault="005325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BF818" w14:textId="77777777" w:rsidR="00415E9F" w:rsidRDefault="00415E9F" w:rsidP="00960424">
      <w:r>
        <w:separator/>
      </w:r>
    </w:p>
  </w:footnote>
  <w:footnote w:type="continuationSeparator" w:id="0">
    <w:p w14:paraId="78783716" w14:textId="77777777" w:rsidR="00415E9F" w:rsidRDefault="00415E9F" w:rsidP="00960424">
      <w:r>
        <w:continuationSeparator/>
      </w:r>
    </w:p>
  </w:footnote>
  <w:footnote w:id="1">
    <w:p w14:paraId="74AF66EC" w14:textId="6C649941" w:rsidR="005325C4" w:rsidRDefault="005325C4">
      <w:pPr>
        <w:pStyle w:val="Textonotapie"/>
      </w:pPr>
      <w:r>
        <w:rPr>
          <w:rStyle w:val="Refdenotaalpie"/>
        </w:rPr>
        <w:footnoteRef/>
      </w:r>
      <w:r>
        <w:t xml:space="preserve"> Corte Suprema de Justicia, Sentencia 32 del 19 de marzo de 1987. </w:t>
      </w:r>
    </w:p>
  </w:footnote>
  <w:footnote w:id="2">
    <w:p w14:paraId="3D28CFB9" w14:textId="2B7E7D8F" w:rsidR="005325C4" w:rsidRDefault="005325C4">
      <w:pPr>
        <w:pStyle w:val="Textonotapie"/>
      </w:pPr>
      <w:r>
        <w:rPr>
          <w:rStyle w:val="Refdenotaalpie"/>
        </w:rPr>
        <w:footnoteRef/>
      </w:r>
      <w:r>
        <w:t xml:space="preserve"> Corte Constitucional, C-507 de 1997, M.P. Vladimiro Naranjo Mesa.  </w:t>
      </w:r>
    </w:p>
  </w:footnote>
  <w:footnote w:id="3">
    <w:p w14:paraId="21B09D11" w14:textId="6DB58852" w:rsidR="005325C4" w:rsidRDefault="005325C4">
      <w:pPr>
        <w:pStyle w:val="Textonotapie"/>
      </w:pPr>
      <w:r>
        <w:rPr>
          <w:rStyle w:val="Refdenotaalpie"/>
        </w:rPr>
        <w:footnoteRef/>
      </w:r>
      <w:r>
        <w:t xml:space="preserve"> Corte Constitucional, Sentencia C-429 de 17 de septiembre de 2019.  M.P. Gloria Stella Ortiz Delgado.  Cabe resaltar que el mismo numeral había sido declarado exequible en la Sentencia No. 32 del 19 de marzo de 1987 de la Corte Suprema de Justicia, MP. Fabio Morón Díaz.</w:t>
      </w:r>
    </w:p>
  </w:footnote>
  <w:footnote w:id="4">
    <w:p w14:paraId="42A8F47A" w14:textId="56D5F63B" w:rsidR="005325C4" w:rsidRDefault="005325C4">
      <w:pPr>
        <w:pStyle w:val="Textonotapie"/>
      </w:pPr>
      <w:r>
        <w:rPr>
          <w:rStyle w:val="Refdenotaalpie"/>
        </w:rPr>
        <w:footnoteRef/>
      </w:r>
      <w:r>
        <w:t xml:space="preserve"> </w:t>
      </w:r>
      <w:r w:rsidRPr="008D6A52">
        <w:t xml:space="preserve">Consejo de Estado, Sala de Consulta y Servicio Civil, de fecha </w:t>
      </w:r>
      <w:proofErr w:type="gramStart"/>
      <w:r w:rsidRPr="008D6A52">
        <w:t>Diciembre</w:t>
      </w:r>
      <w:proofErr w:type="gramEnd"/>
      <w:r w:rsidRPr="008D6A52">
        <w:t xml:space="preserve"> 10 de 1997</w:t>
      </w:r>
    </w:p>
  </w:footnote>
  <w:footnote w:id="5">
    <w:p w14:paraId="7EC1EAA5" w14:textId="197F8435" w:rsidR="005325C4" w:rsidRDefault="005325C4">
      <w:pPr>
        <w:pStyle w:val="Textonotapie"/>
      </w:pPr>
      <w:r>
        <w:rPr>
          <w:rStyle w:val="Refdenotaalpie"/>
        </w:rPr>
        <w:footnoteRef/>
      </w:r>
      <w:r>
        <w:t xml:space="preserve"> Consejo de Estado, Sección Cuarta. Sentencia de agosto 25 de 1995, expediente No. 7173.  M.P. Julio E. Correa Restrepo. </w:t>
      </w:r>
    </w:p>
  </w:footnote>
  <w:footnote w:id="6">
    <w:p w14:paraId="1E245C3C" w14:textId="4B0D273D" w:rsidR="005325C4" w:rsidRDefault="005325C4">
      <w:pPr>
        <w:pStyle w:val="Textonotapie"/>
      </w:pPr>
      <w:r>
        <w:rPr>
          <w:rStyle w:val="Refdenotaalpie"/>
        </w:rPr>
        <w:footnoteRef/>
      </w:r>
      <w:r>
        <w:t xml:space="preserve"> Corte Constitucional.  Sentencia C-015 de 2004.  M.P. Manuel José Cepeda Espinosa.  </w:t>
      </w:r>
    </w:p>
  </w:footnote>
  <w:footnote w:id="7">
    <w:p w14:paraId="033F27A6" w14:textId="5DA363C4" w:rsidR="005325C4" w:rsidRDefault="005325C4">
      <w:pPr>
        <w:pStyle w:val="Textonotapie"/>
      </w:pPr>
      <w:r>
        <w:rPr>
          <w:rStyle w:val="Refdenotaalpie"/>
        </w:rPr>
        <w:footnoteRef/>
      </w:r>
      <w:r>
        <w:t xml:space="preserve"> CONPES 3785 de 2013</w:t>
      </w:r>
    </w:p>
  </w:footnote>
  <w:footnote w:id="8">
    <w:p w14:paraId="773F2DAF" w14:textId="77777777" w:rsidR="005325C4" w:rsidRDefault="005325C4" w:rsidP="00A93A15">
      <w:pPr>
        <w:pStyle w:val="Textonotapie"/>
      </w:pPr>
      <w:r>
        <w:rPr>
          <w:rStyle w:val="Refdenotaalpie"/>
        </w:rPr>
        <w:footnoteRef/>
      </w:r>
      <w:r>
        <w:t xml:space="preserve"> Esta instrucción hizo parte de las primeras directrices para unificar criterios en materia de atención a afiliados, beneficiarios y ciudadanía en general, contenidos en la Circular 16 de 2010, cuya expedición tuvo en cuenta los dos primeros encuentros nacionales de Atención e Interacción con el Ciudadano, las mesas de trabajo realizadas con el Comité Técnico de Atención e Interacción con el Ciudadano COMTAC, y la información remitida por las Cajas de Compensación.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4E850" w14:textId="77777777" w:rsidR="005325C4" w:rsidRDefault="005325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C5A1" w14:textId="725CC5FB" w:rsidR="005325C4" w:rsidRDefault="005325C4" w:rsidP="00EA6C0D">
    <w:pPr>
      <w:pStyle w:val="Encabezado"/>
      <w:jc w:val="right"/>
      <w:rPr>
        <w:rFonts w:ascii="Arial" w:hAnsi="Arial" w:cs="Arial"/>
        <w:b/>
        <w:bCs/>
        <w:noProof/>
      </w:rPr>
    </w:pPr>
    <w:bookmarkStart w:id="255" w:name="_Hlk61257899"/>
    <w:r>
      <w:rPr>
        <w:noProof/>
      </w:rPr>
      <w:drawing>
        <wp:inline distT="0" distB="0" distL="0" distR="0" wp14:anchorId="544A3BA4" wp14:editId="3EDED84C">
          <wp:extent cx="2152650" cy="503555"/>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503555"/>
                  </a:xfrm>
                  <a:prstGeom prst="rect">
                    <a:avLst/>
                  </a:prstGeom>
                  <a:noFill/>
                  <a:ln>
                    <a:noFill/>
                  </a:ln>
                </pic:spPr>
              </pic:pic>
            </a:graphicData>
          </a:graphic>
        </wp:inline>
      </w:drawing>
    </w:r>
    <w:r>
      <w:t xml:space="preserve"> </w:t>
    </w:r>
    <w:r>
      <w:rPr>
        <w:noProof/>
      </w:rPr>
      <w:tab/>
    </w:r>
    <w:r>
      <w:rPr>
        <w:noProof/>
      </w:rPr>
      <w:tab/>
      <w:t xml:space="preserve">           </w:t>
    </w:r>
    <w:r>
      <w:rPr>
        <w:rFonts w:ascii="Arial" w:hAnsi="Arial" w:cs="Arial"/>
        <w:b/>
        <w:bCs/>
        <w:noProof/>
      </w:rPr>
      <w:t>PROYECTO DE C</w:t>
    </w:r>
    <w:r w:rsidRPr="003A57F1">
      <w:rPr>
        <w:rFonts w:ascii="Arial" w:hAnsi="Arial" w:cs="Arial"/>
        <w:b/>
        <w:bCs/>
        <w:noProof/>
      </w:rPr>
      <w:t>IRCULAR BÁSICA JURÍDICA</w:t>
    </w:r>
    <w:r>
      <w:rPr>
        <w:rFonts w:ascii="Arial" w:hAnsi="Arial" w:cs="Arial"/>
        <w:b/>
        <w:bCs/>
        <w:noProof/>
      </w:rPr>
      <w:t xml:space="preserve"> </w:t>
    </w:r>
  </w:p>
  <w:p w14:paraId="65878CD3" w14:textId="42914934" w:rsidR="005325C4" w:rsidRDefault="005325C4" w:rsidP="00960424">
    <w:pPr>
      <w:pStyle w:val="Encabezado"/>
      <w:jc w:val="right"/>
      <w:rPr>
        <w:rFonts w:ascii="Arial" w:hAnsi="Arial" w:cs="Arial"/>
        <w:b/>
        <w:bCs/>
        <w:noProof/>
      </w:rPr>
    </w:pPr>
    <w:r>
      <w:rPr>
        <w:noProof/>
      </w:rPr>
      <mc:AlternateContent>
        <mc:Choice Requires="wps">
          <w:drawing>
            <wp:anchor distT="0" distB="0" distL="114300" distR="114300" simplePos="0" relativeHeight="251659264" behindDoc="0" locked="0" layoutInCell="1" allowOverlap="1" wp14:anchorId="061CADA9" wp14:editId="153EDBE7">
              <wp:simplePos x="0" y="0"/>
              <wp:positionH relativeFrom="column">
                <wp:posOffset>-754273</wp:posOffset>
              </wp:positionH>
              <wp:positionV relativeFrom="paragraph">
                <wp:posOffset>224491</wp:posOffset>
              </wp:positionV>
              <wp:extent cx="7421526" cy="21265"/>
              <wp:effectExtent l="19050" t="19050" r="27305" b="36195"/>
              <wp:wrapNone/>
              <wp:docPr id="1" name="Conector recto 1"/>
              <wp:cNvGraphicFramePr/>
              <a:graphic xmlns:a="http://schemas.openxmlformats.org/drawingml/2006/main">
                <a:graphicData uri="http://schemas.microsoft.com/office/word/2010/wordprocessingShape">
                  <wps:wsp>
                    <wps:cNvCnPr/>
                    <wps:spPr>
                      <a:xfrm>
                        <a:off x="0" y="0"/>
                        <a:ext cx="7421526" cy="21265"/>
                      </a:xfrm>
                      <a:prstGeom prst="line">
                        <a:avLst/>
                      </a:prstGeom>
                      <a:ln w="34925" cmpd="thinThick"/>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FE37F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4pt,17.7pt" to="524.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" strokecolor="#4472c4 [3204]" strokeweight="2.75pt">
              <v:stroke linestyle="thinThick" joinstyle="miter"/>
            </v:line>
          </w:pict>
        </mc:Fallback>
      </mc:AlternateContent>
    </w:r>
    <w:r>
      <w:rPr>
        <w:rFonts w:ascii="Arial" w:hAnsi="Arial" w:cs="Arial"/>
        <w:b/>
        <w:bCs/>
        <w:noProof/>
      </w:rPr>
      <w:t>TÍTULO III – CAJAS DE COMPENSACIÓN</w:t>
    </w:r>
  </w:p>
  <w:bookmarkEnd w:id="255"/>
  <w:p w14:paraId="1C32649A" w14:textId="77777777" w:rsidR="005325C4" w:rsidRDefault="005325C4" w:rsidP="00960424">
    <w:pPr>
      <w:pStyle w:val="Encabezado"/>
    </w:pPr>
  </w:p>
  <w:p w14:paraId="1AB49420" w14:textId="77777777" w:rsidR="005325C4" w:rsidRDefault="005325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93A8F" w14:textId="77777777" w:rsidR="005325C4" w:rsidRDefault="005325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4F5F"/>
    <w:multiLevelType w:val="hybridMultilevel"/>
    <w:tmpl w:val="76307A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3B6E1B"/>
    <w:multiLevelType w:val="hybridMultilevel"/>
    <w:tmpl w:val="275EA1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1B10905"/>
    <w:multiLevelType w:val="hybridMultilevel"/>
    <w:tmpl w:val="76143F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A724E5"/>
    <w:multiLevelType w:val="hybridMultilevel"/>
    <w:tmpl w:val="2AF432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59F4914"/>
    <w:multiLevelType w:val="hybridMultilevel"/>
    <w:tmpl w:val="8A4629F2"/>
    <w:lvl w:ilvl="0" w:tplc="240A0015">
      <w:start w:val="1"/>
      <w:numFmt w:val="upp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077073DF"/>
    <w:multiLevelType w:val="hybridMultilevel"/>
    <w:tmpl w:val="05087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376245"/>
    <w:multiLevelType w:val="hybridMultilevel"/>
    <w:tmpl w:val="D9DA03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98032A8"/>
    <w:multiLevelType w:val="hybridMultilevel"/>
    <w:tmpl w:val="DC7AB36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0E5A3581"/>
    <w:multiLevelType w:val="hybridMultilevel"/>
    <w:tmpl w:val="1414B59C"/>
    <w:lvl w:ilvl="0" w:tplc="240A0015">
      <w:start w:val="3"/>
      <w:numFmt w:val="upperLetter"/>
      <w:lvlText w:val="%1."/>
      <w:lvlJc w:val="left"/>
      <w:pPr>
        <w:ind w:left="720" w:hanging="360"/>
      </w:pPr>
      <w:rPr>
        <w:rFonts w:hint="default"/>
      </w:rPr>
    </w:lvl>
    <w:lvl w:ilvl="1" w:tplc="BF7EC328">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9A3F70"/>
    <w:multiLevelType w:val="hybridMultilevel"/>
    <w:tmpl w:val="5B78A07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144834CE"/>
    <w:multiLevelType w:val="hybridMultilevel"/>
    <w:tmpl w:val="AD94814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5AD39F8"/>
    <w:multiLevelType w:val="hybridMultilevel"/>
    <w:tmpl w:val="44A8739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6543B19"/>
    <w:multiLevelType w:val="hybridMultilevel"/>
    <w:tmpl w:val="EF7621B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16CD6498"/>
    <w:multiLevelType w:val="hybridMultilevel"/>
    <w:tmpl w:val="3CBC496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DD35CCD"/>
    <w:multiLevelType w:val="hybridMultilevel"/>
    <w:tmpl w:val="D89C896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1DEA45BD"/>
    <w:multiLevelType w:val="hybridMultilevel"/>
    <w:tmpl w:val="31A2761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1FF53E7F"/>
    <w:multiLevelType w:val="hybridMultilevel"/>
    <w:tmpl w:val="897CF736"/>
    <w:lvl w:ilvl="0" w:tplc="240A000F">
      <w:start w:val="1"/>
      <w:numFmt w:val="decimal"/>
      <w:lvlText w:val="%1."/>
      <w:lvlJc w:val="left"/>
      <w:pPr>
        <w:ind w:left="644" w:hanging="360"/>
      </w:pPr>
      <w:rPr>
        <w:rFonts w:hint="default"/>
      </w:rPr>
    </w:lvl>
    <w:lvl w:ilvl="1" w:tplc="7E84248A">
      <w:start w:val="1"/>
      <w:numFmt w:val="upp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174066E"/>
    <w:multiLevelType w:val="hybridMultilevel"/>
    <w:tmpl w:val="BDB4446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1975F4C"/>
    <w:multiLevelType w:val="hybridMultilevel"/>
    <w:tmpl w:val="805CF022"/>
    <w:lvl w:ilvl="0" w:tplc="240A0017">
      <w:start w:val="1"/>
      <w:numFmt w:val="lowerLetter"/>
      <w:lvlText w:val="%1)"/>
      <w:lvlJc w:val="left"/>
      <w:pPr>
        <w:ind w:left="720" w:hanging="360"/>
      </w:p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227A5850"/>
    <w:multiLevelType w:val="hybridMultilevel"/>
    <w:tmpl w:val="1676FBC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2D466DF"/>
    <w:multiLevelType w:val="multilevel"/>
    <w:tmpl w:val="9C029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390713E"/>
    <w:multiLevelType w:val="hybridMultilevel"/>
    <w:tmpl w:val="CB0AD80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4661987"/>
    <w:multiLevelType w:val="multilevel"/>
    <w:tmpl w:val="9C029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56F4802"/>
    <w:multiLevelType w:val="hybridMultilevel"/>
    <w:tmpl w:val="64F8DFE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4" w15:restartNumberingAfterBreak="0">
    <w:nsid w:val="26B1201C"/>
    <w:multiLevelType w:val="hybridMultilevel"/>
    <w:tmpl w:val="35A43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7040B42"/>
    <w:multiLevelType w:val="hybridMultilevel"/>
    <w:tmpl w:val="6B98209A"/>
    <w:lvl w:ilvl="0" w:tplc="DE9A6F4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28395CC5"/>
    <w:multiLevelType w:val="multilevel"/>
    <w:tmpl w:val="84B46F08"/>
    <w:lvl w:ilvl="0">
      <w:start w:val="1"/>
      <w:numFmt w:val="decimal"/>
      <w:lvlText w:val="%1."/>
      <w:lvlJc w:val="left"/>
      <w:pPr>
        <w:ind w:left="720" w:hanging="360"/>
      </w:pPr>
      <w:rPr>
        <w:b w:val="0"/>
        <w:bCs w:val="0"/>
        <w:i w:val="0"/>
        <w:iCs/>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BDE164E"/>
    <w:multiLevelType w:val="hybridMultilevel"/>
    <w:tmpl w:val="CA28174E"/>
    <w:lvl w:ilvl="0" w:tplc="6974FA42">
      <w:start w:val="1"/>
      <w:numFmt w:val="decimal"/>
      <w:lvlText w:val="%1."/>
      <w:lvlJc w:val="left"/>
      <w:pPr>
        <w:ind w:left="720" w:hanging="360"/>
      </w:pPr>
      <w:rPr>
        <w:rFonts w:ascii="Calibri" w:eastAsia="Calibri"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2C49165D"/>
    <w:multiLevelType w:val="hybridMultilevel"/>
    <w:tmpl w:val="34D090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1251C70"/>
    <w:multiLevelType w:val="hybridMultilevel"/>
    <w:tmpl w:val="6F4C512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15:restartNumberingAfterBreak="0">
    <w:nsid w:val="32036D5E"/>
    <w:multiLevelType w:val="hybridMultilevel"/>
    <w:tmpl w:val="E2B4A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3279764F"/>
    <w:multiLevelType w:val="hybridMultilevel"/>
    <w:tmpl w:val="F78C4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33D2453B"/>
    <w:multiLevelType w:val="hybridMultilevel"/>
    <w:tmpl w:val="C3983E50"/>
    <w:lvl w:ilvl="0" w:tplc="240A0017">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35862237"/>
    <w:multiLevelType w:val="hybridMultilevel"/>
    <w:tmpl w:val="E41CACA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4" w15:restartNumberingAfterBreak="0">
    <w:nsid w:val="37E9177F"/>
    <w:multiLevelType w:val="hybridMultilevel"/>
    <w:tmpl w:val="659A40CA"/>
    <w:lvl w:ilvl="0" w:tplc="46629096">
      <w:start w:val="1"/>
      <w:numFmt w:val="lowerLetter"/>
      <w:lvlText w:val="%1)"/>
      <w:lvlJc w:val="left"/>
      <w:pPr>
        <w:ind w:left="720" w:hanging="360"/>
      </w:pPr>
      <w:rPr>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5" w15:restartNumberingAfterBreak="0">
    <w:nsid w:val="383C0A7C"/>
    <w:multiLevelType w:val="hybridMultilevel"/>
    <w:tmpl w:val="03042FA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3AA46245"/>
    <w:multiLevelType w:val="hybridMultilevel"/>
    <w:tmpl w:val="FBE2B28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3AE11131"/>
    <w:multiLevelType w:val="hybridMultilevel"/>
    <w:tmpl w:val="62C0FA02"/>
    <w:lvl w:ilvl="0" w:tplc="F30A88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3B7358F4"/>
    <w:multiLevelType w:val="hybridMultilevel"/>
    <w:tmpl w:val="A58EA9A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9" w15:restartNumberingAfterBreak="0">
    <w:nsid w:val="3F99020B"/>
    <w:multiLevelType w:val="hybridMultilevel"/>
    <w:tmpl w:val="0FAEE022"/>
    <w:lvl w:ilvl="0" w:tplc="240A0015">
      <w:start w:val="1"/>
      <w:numFmt w:val="upp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3FCE09D8"/>
    <w:multiLevelType w:val="hybridMultilevel"/>
    <w:tmpl w:val="B7388E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40681BC6"/>
    <w:multiLevelType w:val="hybridMultilevel"/>
    <w:tmpl w:val="F4C86446"/>
    <w:lvl w:ilvl="0" w:tplc="C3B6969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426E255C"/>
    <w:multiLevelType w:val="hybridMultilevel"/>
    <w:tmpl w:val="7584C16E"/>
    <w:lvl w:ilvl="0" w:tplc="A8A08FC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476E1910"/>
    <w:multiLevelType w:val="hybridMultilevel"/>
    <w:tmpl w:val="BACA8E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47B111D4"/>
    <w:multiLevelType w:val="hybridMultilevel"/>
    <w:tmpl w:val="6BE47F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4C082246"/>
    <w:multiLevelType w:val="hybridMultilevel"/>
    <w:tmpl w:val="7EAACD60"/>
    <w:lvl w:ilvl="0" w:tplc="6974FA42">
      <w:start w:val="1"/>
      <w:numFmt w:val="decimal"/>
      <w:lvlText w:val="%1."/>
      <w:lvlJc w:val="left"/>
      <w:pPr>
        <w:ind w:left="720" w:hanging="360"/>
      </w:pPr>
      <w:rPr>
        <w:rFonts w:ascii="Calibri" w:eastAsia="Calibri" w:hAnsi="Calibri" w:cs="Calibri"/>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4D2C58BD"/>
    <w:multiLevelType w:val="hybridMultilevel"/>
    <w:tmpl w:val="3C304662"/>
    <w:lvl w:ilvl="0" w:tplc="0E3A452C">
      <w:start w:val="1"/>
      <w:numFmt w:val="decimal"/>
      <w:lvlText w:val="%1."/>
      <w:lvlJc w:val="left"/>
      <w:pPr>
        <w:ind w:left="720" w:hanging="360"/>
      </w:pPr>
      <w:rPr>
        <w:color w:val="auto"/>
        <w:sz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7" w15:restartNumberingAfterBreak="0">
    <w:nsid w:val="508A7B68"/>
    <w:multiLevelType w:val="hybridMultilevel"/>
    <w:tmpl w:val="1CE62230"/>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1376055"/>
    <w:multiLevelType w:val="hybridMultilevel"/>
    <w:tmpl w:val="B5CE2A58"/>
    <w:lvl w:ilvl="0" w:tplc="240A0017">
      <w:start w:val="1"/>
      <w:numFmt w:val="lowerLetter"/>
      <w:lvlText w:val="%1)"/>
      <w:lvlJc w:val="left"/>
      <w:pPr>
        <w:ind w:left="720" w:hanging="360"/>
      </w:p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9" w15:restartNumberingAfterBreak="0">
    <w:nsid w:val="52C75578"/>
    <w:multiLevelType w:val="hybridMultilevel"/>
    <w:tmpl w:val="49D8759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539954A5"/>
    <w:multiLevelType w:val="multilevel"/>
    <w:tmpl w:val="1DCEC91E"/>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46331C2"/>
    <w:multiLevelType w:val="hybridMultilevel"/>
    <w:tmpl w:val="539E6B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56AC4D34"/>
    <w:multiLevelType w:val="hybridMultilevel"/>
    <w:tmpl w:val="025A869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3" w15:restartNumberingAfterBreak="0">
    <w:nsid w:val="58434D32"/>
    <w:multiLevelType w:val="multilevel"/>
    <w:tmpl w:val="BFA466F8"/>
    <w:lvl w:ilvl="0">
      <w:start w:val="1"/>
      <w:numFmt w:val="decimal"/>
      <w:lvlText w:val="%1."/>
      <w:lvlJc w:val="left"/>
      <w:pPr>
        <w:ind w:left="720" w:hanging="360"/>
      </w:pPr>
      <w:rPr>
        <w:rFonts w:hint="default"/>
        <w:color w:val="000000"/>
        <w:sz w:val="21"/>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4" w15:restartNumberingAfterBreak="0">
    <w:nsid w:val="588A7D61"/>
    <w:multiLevelType w:val="hybridMultilevel"/>
    <w:tmpl w:val="6C705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5B732566"/>
    <w:multiLevelType w:val="multilevel"/>
    <w:tmpl w:val="C1486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4D20FF"/>
    <w:multiLevelType w:val="hybridMultilevel"/>
    <w:tmpl w:val="FCC813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601B323C"/>
    <w:multiLevelType w:val="hybridMultilevel"/>
    <w:tmpl w:val="DE88BD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62A353A4"/>
    <w:multiLevelType w:val="hybridMultilevel"/>
    <w:tmpl w:val="948663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65E01250"/>
    <w:multiLevelType w:val="hybridMultilevel"/>
    <w:tmpl w:val="7188CF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6A580467"/>
    <w:multiLevelType w:val="multilevel"/>
    <w:tmpl w:val="301C15A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A626FAC"/>
    <w:multiLevelType w:val="hybridMultilevel"/>
    <w:tmpl w:val="D8AA7298"/>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6CB059AA"/>
    <w:multiLevelType w:val="hybridMultilevel"/>
    <w:tmpl w:val="409E3E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6DEE0EC5"/>
    <w:multiLevelType w:val="hybridMultilevel"/>
    <w:tmpl w:val="E5B4D48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4" w15:restartNumberingAfterBreak="0">
    <w:nsid w:val="6ECC6A0A"/>
    <w:multiLevelType w:val="hybridMultilevel"/>
    <w:tmpl w:val="881AD2A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5" w15:restartNumberingAfterBreak="0">
    <w:nsid w:val="75355086"/>
    <w:multiLevelType w:val="hybridMultilevel"/>
    <w:tmpl w:val="76563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76894108"/>
    <w:multiLevelType w:val="hybridMultilevel"/>
    <w:tmpl w:val="238637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768F0F91"/>
    <w:multiLevelType w:val="hybridMultilevel"/>
    <w:tmpl w:val="1C5418BC"/>
    <w:lvl w:ilvl="0" w:tplc="240A0015">
      <w:start w:val="1"/>
      <w:numFmt w:val="upperLetter"/>
      <w:lvlText w:val="%1."/>
      <w:lvlJc w:val="left"/>
      <w:pPr>
        <w:ind w:left="720" w:hanging="360"/>
      </w:pPr>
    </w:lvl>
    <w:lvl w:ilvl="1" w:tplc="240A0001">
      <w:start w:val="1"/>
      <w:numFmt w:val="bullet"/>
      <w:lvlText w:val=""/>
      <w:lvlJc w:val="left"/>
      <w:pPr>
        <w:ind w:left="1440" w:hanging="360"/>
      </w:pPr>
      <w:rPr>
        <w:rFonts w:ascii="Symbol" w:hAnsi="Symbol" w:hint="default"/>
      </w:rPr>
    </w:lvl>
    <w:lvl w:ilvl="2" w:tplc="F17809D6">
      <w:start w:val="1"/>
      <w:numFmt w:val="lowerLetter"/>
      <w:lvlText w:val="%3)"/>
      <w:lvlJc w:val="left"/>
      <w:pPr>
        <w:ind w:left="2340" w:hanging="360"/>
      </w:pPr>
      <w:rPr>
        <w:rFonts w:hint="default"/>
      </w:rPr>
    </w:lvl>
    <w:lvl w:ilvl="3" w:tplc="51B28D4C">
      <w:start w:val="1"/>
      <w:numFmt w:val="lowerRoman"/>
      <w:lvlText w:val="%4."/>
      <w:lvlJc w:val="left"/>
      <w:pPr>
        <w:ind w:left="3240" w:hanging="72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772F08A7"/>
    <w:multiLevelType w:val="hybridMultilevel"/>
    <w:tmpl w:val="1C3688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7A8C14D1"/>
    <w:multiLevelType w:val="hybridMultilevel"/>
    <w:tmpl w:val="C1CC2D9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7B4E40CA"/>
    <w:multiLevelType w:val="hybridMultilevel"/>
    <w:tmpl w:val="67EE71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7D660A4F"/>
    <w:multiLevelType w:val="hybridMultilevel"/>
    <w:tmpl w:val="D9E819E0"/>
    <w:lvl w:ilvl="0" w:tplc="9964FC0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7F8A27EB"/>
    <w:multiLevelType w:val="hybridMultilevel"/>
    <w:tmpl w:val="4BFA381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0"/>
  </w:num>
  <w:num w:numId="2">
    <w:abstractNumId w:val="1"/>
  </w:num>
  <w:num w:numId="3">
    <w:abstractNumId w:val="45"/>
  </w:num>
  <w:num w:numId="4">
    <w:abstractNumId w:val="3"/>
  </w:num>
  <w:num w:numId="5">
    <w:abstractNumId w:val="13"/>
  </w:num>
  <w:num w:numId="6">
    <w:abstractNumId w:val="69"/>
  </w:num>
  <w:num w:numId="7">
    <w:abstractNumId w:val="62"/>
  </w:num>
  <w:num w:numId="8">
    <w:abstractNumId w:val="17"/>
  </w:num>
  <w:num w:numId="9">
    <w:abstractNumId w:val="27"/>
  </w:num>
  <w:num w:numId="10">
    <w:abstractNumId w:val="6"/>
  </w:num>
  <w:num w:numId="11">
    <w:abstractNumId w:val="11"/>
  </w:num>
  <w:num w:numId="12">
    <w:abstractNumId w:val="42"/>
  </w:num>
  <w:num w:numId="13">
    <w:abstractNumId w:val="19"/>
  </w:num>
  <w:num w:numId="14">
    <w:abstractNumId w:val="32"/>
  </w:num>
  <w:num w:numId="15">
    <w:abstractNumId w:val="70"/>
  </w:num>
  <w:num w:numId="16">
    <w:abstractNumId w:val="53"/>
  </w:num>
  <w:num w:numId="17">
    <w:abstractNumId w:val="35"/>
  </w:num>
  <w:num w:numId="18">
    <w:abstractNumId w:val="36"/>
  </w:num>
  <w:num w:numId="19">
    <w:abstractNumId w:val="25"/>
  </w:num>
  <w:num w:numId="20">
    <w:abstractNumId w:val="21"/>
  </w:num>
  <w:num w:numId="21">
    <w:abstractNumId w:val="71"/>
  </w:num>
  <w:num w:numId="22">
    <w:abstractNumId w:val="37"/>
  </w:num>
  <w:num w:numId="23">
    <w:abstractNumId w:val="16"/>
  </w:num>
  <w:num w:numId="24">
    <w:abstractNumId w:val="40"/>
  </w:num>
  <w:num w:numId="25">
    <w:abstractNumId w:val="8"/>
  </w:num>
  <w:num w:numId="26">
    <w:abstractNumId w:val="43"/>
  </w:num>
  <w:num w:numId="27">
    <w:abstractNumId w:val="72"/>
  </w:num>
  <w:num w:numId="28">
    <w:abstractNumId w:val="0"/>
  </w:num>
  <w:num w:numId="29">
    <w:abstractNumId w:val="58"/>
  </w:num>
  <w:num w:numId="30">
    <w:abstractNumId w:val="68"/>
  </w:num>
  <w:num w:numId="31">
    <w:abstractNumId w:val="4"/>
  </w:num>
  <w:num w:numId="32">
    <w:abstractNumId w:val="67"/>
  </w:num>
  <w:num w:numId="33">
    <w:abstractNumId w:val="49"/>
  </w:num>
  <w:num w:numId="34">
    <w:abstractNumId w:val="61"/>
  </w:num>
  <w:num w:numId="35">
    <w:abstractNumId w:val="47"/>
  </w:num>
  <w:num w:numId="36">
    <w:abstractNumId w:val="59"/>
  </w:num>
  <w:num w:numId="37">
    <w:abstractNumId w:val="30"/>
  </w:num>
  <w:num w:numId="38">
    <w:abstractNumId w:val="44"/>
  </w:num>
  <w:num w:numId="39">
    <w:abstractNumId w:val="24"/>
  </w:num>
  <w:num w:numId="40">
    <w:abstractNumId w:val="39"/>
  </w:num>
  <w:num w:numId="41">
    <w:abstractNumId w:val="12"/>
  </w:num>
  <w:num w:numId="42">
    <w:abstractNumId w:val="57"/>
  </w:num>
  <w:num w:numId="43">
    <w:abstractNumId w:val="65"/>
  </w:num>
  <w:num w:numId="44">
    <w:abstractNumId w:val="20"/>
  </w:num>
  <w:num w:numId="45">
    <w:abstractNumId w:val="22"/>
  </w:num>
  <w:num w:numId="46">
    <w:abstractNumId w:val="66"/>
  </w:num>
  <w:num w:numId="47">
    <w:abstractNumId w:val="64"/>
  </w:num>
  <w:num w:numId="48">
    <w:abstractNumId w:val="5"/>
  </w:num>
  <w:num w:numId="49">
    <w:abstractNumId w:val="29"/>
  </w:num>
  <w:num w:numId="50">
    <w:abstractNumId w:val="14"/>
  </w:num>
  <w:num w:numId="51">
    <w:abstractNumId w:val="51"/>
  </w:num>
  <w:num w:numId="52">
    <w:abstractNumId w:val="28"/>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8"/>
    <w:lvlOverride w:ilvl="0">
      <w:startOverride w:val="1"/>
    </w:lvlOverride>
    <w:lvlOverride w:ilvl="1"/>
    <w:lvlOverride w:ilvl="2"/>
    <w:lvlOverride w:ilvl="3"/>
    <w:lvlOverride w:ilvl="4"/>
    <w:lvlOverride w:ilvl="5"/>
    <w:lvlOverride w:ilvl="6"/>
    <w:lvlOverride w:ilvl="7"/>
    <w:lvlOverride w:ilvl="8"/>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lvlOverride w:ilvl="0">
      <w:startOverride w:val="1"/>
    </w:lvlOverride>
    <w:lvlOverride w:ilvl="1"/>
    <w:lvlOverride w:ilvl="2"/>
    <w:lvlOverride w:ilvl="3"/>
    <w:lvlOverride w:ilvl="4"/>
    <w:lvlOverride w:ilvl="5"/>
    <w:lvlOverride w:ilvl="6"/>
    <w:lvlOverride w:ilvl="7"/>
    <w:lvlOverride w:ilvl="8"/>
  </w:num>
  <w:num w:numId="66">
    <w:abstractNumId w:val="54"/>
  </w:num>
  <w:num w:numId="67">
    <w:abstractNumId w:val="31"/>
  </w:num>
  <w:num w:numId="68">
    <w:abstractNumId w:val="41"/>
  </w:num>
  <w:num w:numId="69">
    <w:abstractNumId w:val="9"/>
  </w:num>
  <w:num w:numId="70">
    <w:abstractNumId w:val="23"/>
  </w:num>
  <w:num w:numId="71">
    <w:abstractNumId w:val="52"/>
  </w:num>
  <w:num w:numId="72">
    <w:abstractNumId w:val="2"/>
  </w:num>
  <w:num w:numId="73">
    <w:abstractNumId w:val="56"/>
  </w:num>
  <w:num w:numId="74">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A0"/>
    <w:rsid w:val="000019A3"/>
    <w:rsid w:val="000033DD"/>
    <w:rsid w:val="000067A0"/>
    <w:rsid w:val="00006FD5"/>
    <w:rsid w:val="00007097"/>
    <w:rsid w:val="000079EF"/>
    <w:rsid w:val="00016ADC"/>
    <w:rsid w:val="00021E0D"/>
    <w:rsid w:val="00030464"/>
    <w:rsid w:val="00031AC5"/>
    <w:rsid w:val="00036CC3"/>
    <w:rsid w:val="00037550"/>
    <w:rsid w:val="0003774A"/>
    <w:rsid w:val="00041176"/>
    <w:rsid w:val="000429EA"/>
    <w:rsid w:val="00042FCE"/>
    <w:rsid w:val="00043DFF"/>
    <w:rsid w:val="000446BC"/>
    <w:rsid w:val="00045814"/>
    <w:rsid w:val="000459FD"/>
    <w:rsid w:val="00047A03"/>
    <w:rsid w:val="000539DB"/>
    <w:rsid w:val="00055B41"/>
    <w:rsid w:val="00056175"/>
    <w:rsid w:val="00064121"/>
    <w:rsid w:val="00064C9D"/>
    <w:rsid w:val="00077E52"/>
    <w:rsid w:val="000846B1"/>
    <w:rsid w:val="0008620C"/>
    <w:rsid w:val="00086A4F"/>
    <w:rsid w:val="00087A59"/>
    <w:rsid w:val="00092844"/>
    <w:rsid w:val="00092A9E"/>
    <w:rsid w:val="0009473C"/>
    <w:rsid w:val="000956E9"/>
    <w:rsid w:val="000A04C0"/>
    <w:rsid w:val="000A128A"/>
    <w:rsid w:val="000A3AD6"/>
    <w:rsid w:val="000B13BF"/>
    <w:rsid w:val="000B1461"/>
    <w:rsid w:val="000B1491"/>
    <w:rsid w:val="000B34CA"/>
    <w:rsid w:val="000B5562"/>
    <w:rsid w:val="000B5864"/>
    <w:rsid w:val="000B7FD2"/>
    <w:rsid w:val="000C5DCC"/>
    <w:rsid w:val="000C643E"/>
    <w:rsid w:val="000D63EA"/>
    <w:rsid w:val="000D70CC"/>
    <w:rsid w:val="000D7975"/>
    <w:rsid w:val="000E5BE7"/>
    <w:rsid w:val="000F1452"/>
    <w:rsid w:val="000F16B4"/>
    <w:rsid w:val="000F6F1B"/>
    <w:rsid w:val="0010073E"/>
    <w:rsid w:val="00100F1C"/>
    <w:rsid w:val="001023B6"/>
    <w:rsid w:val="00102B5F"/>
    <w:rsid w:val="001146BC"/>
    <w:rsid w:val="00121B16"/>
    <w:rsid w:val="0012246F"/>
    <w:rsid w:val="001346DA"/>
    <w:rsid w:val="00136911"/>
    <w:rsid w:val="0013776E"/>
    <w:rsid w:val="0014094A"/>
    <w:rsid w:val="001413F1"/>
    <w:rsid w:val="00141F05"/>
    <w:rsid w:val="00145DCF"/>
    <w:rsid w:val="00146F94"/>
    <w:rsid w:val="00151E9E"/>
    <w:rsid w:val="00153A7B"/>
    <w:rsid w:val="0016070F"/>
    <w:rsid w:val="001612A6"/>
    <w:rsid w:val="00161DD0"/>
    <w:rsid w:val="00172BCE"/>
    <w:rsid w:val="00174245"/>
    <w:rsid w:val="00177318"/>
    <w:rsid w:val="0018352C"/>
    <w:rsid w:val="00184DB2"/>
    <w:rsid w:val="00187B09"/>
    <w:rsid w:val="00191FB6"/>
    <w:rsid w:val="001920DD"/>
    <w:rsid w:val="00193DC0"/>
    <w:rsid w:val="001A4B0E"/>
    <w:rsid w:val="001A6FB7"/>
    <w:rsid w:val="001B5A17"/>
    <w:rsid w:val="001B6C85"/>
    <w:rsid w:val="001C14B0"/>
    <w:rsid w:val="001C21FC"/>
    <w:rsid w:val="001C26A9"/>
    <w:rsid w:val="001C3873"/>
    <w:rsid w:val="001C549E"/>
    <w:rsid w:val="001C76D5"/>
    <w:rsid w:val="001D0A8E"/>
    <w:rsid w:val="001D3774"/>
    <w:rsid w:val="001D38B4"/>
    <w:rsid w:val="001E00F5"/>
    <w:rsid w:val="001E2772"/>
    <w:rsid w:val="001E2A57"/>
    <w:rsid w:val="001F3647"/>
    <w:rsid w:val="001F62AF"/>
    <w:rsid w:val="001F7198"/>
    <w:rsid w:val="00202E71"/>
    <w:rsid w:val="002034A6"/>
    <w:rsid w:val="00213290"/>
    <w:rsid w:val="00213A73"/>
    <w:rsid w:val="002144A8"/>
    <w:rsid w:val="00221814"/>
    <w:rsid w:val="00222CC0"/>
    <w:rsid w:val="00227DAA"/>
    <w:rsid w:val="002306B3"/>
    <w:rsid w:val="00231CA5"/>
    <w:rsid w:val="002332FF"/>
    <w:rsid w:val="0024224C"/>
    <w:rsid w:val="00243E70"/>
    <w:rsid w:val="00246B43"/>
    <w:rsid w:val="0025095E"/>
    <w:rsid w:val="00252D87"/>
    <w:rsid w:val="002558E1"/>
    <w:rsid w:val="00257209"/>
    <w:rsid w:val="00260510"/>
    <w:rsid w:val="00260D51"/>
    <w:rsid w:val="002650E3"/>
    <w:rsid w:val="00265633"/>
    <w:rsid w:val="00265912"/>
    <w:rsid w:val="00265E58"/>
    <w:rsid w:val="00266BCA"/>
    <w:rsid w:val="0026714B"/>
    <w:rsid w:val="002702F2"/>
    <w:rsid w:val="00277F43"/>
    <w:rsid w:val="00282489"/>
    <w:rsid w:val="00282AF1"/>
    <w:rsid w:val="00290EEC"/>
    <w:rsid w:val="00291333"/>
    <w:rsid w:val="002916DF"/>
    <w:rsid w:val="00291E49"/>
    <w:rsid w:val="00293864"/>
    <w:rsid w:val="00295EEE"/>
    <w:rsid w:val="002962B7"/>
    <w:rsid w:val="0029729D"/>
    <w:rsid w:val="00297CC7"/>
    <w:rsid w:val="002A0CB7"/>
    <w:rsid w:val="002A174B"/>
    <w:rsid w:val="002A20D9"/>
    <w:rsid w:val="002B0258"/>
    <w:rsid w:val="002B3901"/>
    <w:rsid w:val="002B60EE"/>
    <w:rsid w:val="002C2968"/>
    <w:rsid w:val="002C70E1"/>
    <w:rsid w:val="002D184F"/>
    <w:rsid w:val="002D61B6"/>
    <w:rsid w:val="002E75DE"/>
    <w:rsid w:val="002E7939"/>
    <w:rsid w:val="002F0695"/>
    <w:rsid w:val="002F1A99"/>
    <w:rsid w:val="002F53B4"/>
    <w:rsid w:val="002F7FA2"/>
    <w:rsid w:val="00306486"/>
    <w:rsid w:val="003070AD"/>
    <w:rsid w:val="0031127E"/>
    <w:rsid w:val="003172C6"/>
    <w:rsid w:val="00326763"/>
    <w:rsid w:val="00331BFF"/>
    <w:rsid w:val="00333AAE"/>
    <w:rsid w:val="0033585B"/>
    <w:rsid w:val="003372DD"/>
    <w:rsid w:val="00337BE2"/>
    <w:rsid w:val="00341872"/>
    <w:rsid w:val="00343FFA"/>
    <w:rsid w:val="0034482B"/>
    <w:rsid w:val="00352445"/>
    <w:rsid w:val="00353BB6"/>
    <w:rsid w:val="00357B37"/>
    <w:rsid w:val="003637DC"/>
    <w:rsid w:val="00364826"/>
    <w:rsid w:val="00366953"/>
    <w:rsid w:val="0036750E"/>
    <w:rsid w:val="00370C29"/>
    <w:rsid w:val="00371388"/>
    <w:rsid w:val="003731BA"/>
    <w:rsid w:val="00374135"/>
    <w:rsid w:val="00374FC5"/>
    <w:rsid w:val="0037542D"/>
    <w:rsid w:val="00375536"/>
    <w:rsid w:val="00383ED1"/>
    <w:rsid w:val="00386C8C"/>
    <w:rsid w:val="00387D0A"/>
    <w:rsid w:val="003969D9"/>
    <w:rsid w:val="003A0427"/>
    <w:rsid w:val="003A08BA"/>
    <w:rsid w:val="003A25B3"/>
    <w:rsid w:val="003A6411"/>
    <w:rsid w:val="003A7481"/>
    <w:rsid w:val="003B1F82"/>
    <w:rsid w:val="003C0A3A"/>
    <w:rsid w:val="003C212D"/>
    <w:rsid w:val="003C50DF"/>
    <w:rsid w:val="003C54BC"/>
    <w:rsid w:val="003C627D"/>
    <w:rsid w:val="003C66F9"/>
    <w:rsid w:val="003D1B9E"/>
    <w:rsid w:val="003D5560"/>
    <w:rsid w:val="003D57D9"/>
    <w:rsid w:val="003D6F38"/>
    <w:rsid w:val="003E20ED"/>
    <w:rsid w:val="003E456F"/>
    <w:rsid w:val="003E4AB4"/>
    <w:rsid w:val="003F376A"/>
    <w:rsid w:val="004005B0"/>
    <w:rsid w:val="00400D8F"/>
    <w:rsid w:val="0040424C"/>
    <w:rsid w:val="004049DC"/>
    <w:rsid w:val="0040506C"/>
    <w:rsid w:val="00405911"/>
    <w:rsid w:val="00415E9F"/>
    <w:rsid w:val="0041799A"/>
    <w:rsid w:val="00421019"/>
    <w:rsid w:val="00423756"/>
    <w:rsid w:val="00423ED7"/>
    <w:rsid w:val="00431351"/>
    <w:rsid w:val="004363EA"/>
    <w:rsid w:val="00436ED6"/>
    <w:rsid w:val="00437B84"/>
    <w:rsid w:val="00445100"/>
    <w:rsid w:val="00445474"/>
    <w:rsid w:val="004458CE"/>
    <w:rsid w:val="00456C0D"/>
    <w:rsid w:val="00457D51"/>
    <w:rsid w:val="00460C8B"/>
    <w:rsid w:val="004619DC"/>
    <w:rsid w:val="00465D75"/>
    <w:rsid w:val="00470628"/>
    <w:rsid w:val="0047119C"/>
    <w:rsid w:val="00471419"/>
    <w:rsid w:val="0047691B"/>
    <w:rsid w:val="00477714"/>
    <w:rsid w:val="0048448C"/>
    <w:rsid w:val="004853FF"/>
    <w:rsid w:val="00491A7F"/>
    <w:rsid w:val="00494B36"/>
    <w:rsid w:val="00495B51"/>
    <w:rsid w:val="00496C42"/>
    <w:rsid w:val="004A6695"/>
    <w:rsid w:val="004A7653"/>
    <w:rsid w:val="004B6522"/>
    <w:rsid w:val="004C2B2B"/>
    <w:rsid w:val="004C2FF3"/>
    <w:rsid w:val="004C4301"/>
    <w:rsid w:val="004C4B82"/>
    <w:rsid w:val="004D1B53"/>
    <w:rsid w:val="004E52EE"/>
    <w:rsid w:val="004E7647"/>
    <w:rsid w:val="0051083A"/>
    <w:rsid w:val="00516F34"/>
    <w:rsid w:val="005222A0"/>
    <w:rsid w:val="0052330E"/>
    <w:rsid w:val="005242E7"/>
    <w:rsid w:val="005253D8"/>
    <w:rsid w:val="00531DF2"/>
    <w:rsid w:val="005325C4"/>
    <w:rsid w:val="00532847"/>
    <w:rsid w:val="00534599"/>
    <w:rsid w:val="0053547D"/>
    <w:rsid w:val="005376C0"/>
    <w:rsid w:val="00543559"/>
    <w:rsid w:val="00543ECE"/>
    <w:rsid w:val="00544042"/>
    <w:rsid w:val="0054441F"/>
    <w:rsid w:val="00544CC7"/>
    <w:rsid w:val="00550E65"/>
    <w:rsid w:val="00551581"/>
    <w:rsid w:val="00552097"/>
    <w:rsid w:val="00555AFA"/>
    <w:rsid w:val="00556D74"/>
    <w:rsid w:val="00561E4C"/>
    <w:rsid w:val="005648B0"/>
    <w:rsid w:val="00565F92"/>
    <w:rsid w:val="00570F22"/>
    <w:rsid w:val="00574F6F"/>
    <w:rsid w:val="005876E4"/>
    <w:rsid w:val="005957A0"/>
    <w:rsid w:val="00597BB2"/>
    <w:rsid w:val="00597FC0"/>
    <w:rsid w:val="005A12D4"/>
    <w:rsid w:val="005A2188"/>
    <w:rsid w:val="005A65B7"/>
    <w:rsid w:val="005B12E9"/>
    <w:rsid w:val="005B2115"/>
    <w:rsid w:val="005B3577"/>
    <w:rsid w:val="005B46D7"/>
    <w:rsid w:val="005C2375"/>
    <w:rsid w:val="005C7FE8"/>
    <w:rsid w:val="005D018A"/>
    <w:rsid w:val="005D427C"/>
    <w:rsid w:val="005D5E04"/>
    <w:rsid w:val="005D7257"/>
    <w:rsid w:val="005E0291"/>
    <w:rsid w:val="005E097A"/>
    <w:rsid w:val="005E0E4F"/>
    <w:rsid w:val="005F3D10"/>
    <w:rsid w:val="005F3FF3"/>
    <w:rsid w:val="005F5D2D"/>
    <w:rsid w:val="005F7BD4"/>
    <w:rsid w:val="00600385"/>
    <w:rsid w:val="006008E5"/>
    <w:rsid w:val="00601AAD"/>
    <w:rsid w:val="006027D1"/>
    <w:rsid w:val="00602EB3"/>
    <w:rsid w:val="0060580B"/>
    <w:rsid w:val="00607220"/>
    <w:rsid w:val="00607225"/>
    <w:rsid w:val="006113DD"/>
    <w:rsid w:val="00622436"/>
    <w:rsid w:val="00631C93"/>
    <w:rsid w:val="00633B1F"/>
    <w:rsid w:val="006340CA"/>
    <w:rsid w:val="00634DD9"/>
    <w:rsid w:val="00636030"/>
    <w:rsid w:val="00641174"/>
    <w:rsid w:val="006442D4"/>
    <w:rsid w:val="006445BA"/>
    <w:rsid w:val="00644A02"/>
    <w:rsid w:val="006455FD"/>
    <w:rsid w:val="00647917"/>
    <w:rsid w:val="00650FFD"/>
    <w:rsid w:val="00652755"/>
    <w:rsid w:val="00652F59"/>
    <w:rsid w:val="00654A71"/>
    <w:rsid w:val="00656D9F"/>
    <w:rsid w:val="00663D8A"/>
    <w:rsid w:val="00671F86"/>
    <w:rsid w:val="00675651"/>
    <w:rsid w:val="006760BF"/>
    <w:rsid w:val="00676DDF"/>
    <w:rsid w:val="006814A6"/>
    <w:rsid w:val="00681CAC"/>
    <w:rsid w:val="00682581"/>
    <w:rsid w:val="00684E8F"/>
    <w:rsid w:val="00690D65"/>
    <w:rsid w:val="006917C2"/>
    <w:rsid w:val="00697779"/>
    <w:rsid w:val="006978F0"/>
    <w:rsid w:val="006A042C"/>
    <w:rsid w:val="006A211E"/>
    <w:rsid w:val="006A2F2E"/>
    <w:rsid w:val="006A45DB"/>
    <w:rsid w:val="006A5547"/>
    <w:rsid w:val="006A667A"/>
    <w:rsid w:val="006B130E"/>
    <w:rsid w:val="006B2B1A"/>
    <w:rsid w:val="006B6E7F"/>
    <w:rsid w:val="006C0E46"/>
    <w:rsid w:val="006C2A7D"/>
    <w:rsid w:val="006C42FD"/>
    <w:rsid w:val="006C4BAE"/>
    <w:rsid w:val="006D5230"/>
    <w:rsid w:val="006D52EF"/>
    <w:rsid w:val="006D69A0"/>
    <w:rsid w:val="006E0CB1"/>
    <w:rsid w:val="006E19E0"/>
    <w:rsid w:val="006E57A3"/>
    <w:rsid w:val="006F0B84"/>
    <w:rsid w:val="006F18D9"/>
    <w:rsid w:val="006F198F"/>
    <w:rsid w:val="006F55DA"/>
    <w:rsid w:val="006F7CCC"/>
    <w:rsid w:val="00700B90"/>
    <w:rsid w:val="007016C2"/>
    <w:rsid w:val="00702C37"/>
    <w:rsid w:val="007057A2"/>
    <w:rsid w:val="00710357"/>
    <w:rsid w:val="00711A60"/>
    <w:rsid w:val="00721413"/>
    <w:rsid w:val="00730C9B"/>
    <w:rsid w:val="00732362"/>
    <w:rsid w:val="00741491"/>
    <w:rsid w:val="00772036"/>
    <w:rsid w:val="007765B8"/>
    <w:rsid w:val="00784ACA"/>
    <w:rsid w:val="00786623"/>
    <w:rsid w:val="00787D45"/>
    <w:rsid w:val="00791514"/>
    <w:rsid w:val="007927B5"/>
    <w:rsid w:val="0079385B"/>
    <w:rsid w:val="0079580C"/>
    <w:rsid w:val="0079778A"/>
    <w:rsid w:val="007A06EA"/>
    <w:rsid w:val="007A0748"/>
    <w:rsid w:val="007A41E3"/>
    <w:rsid w:val="007A4B5A"/>
    <w:rsid w:val="007A6C15"/>
    <w:rsid w:val="007A7134"/>
    <w:rsid w:val="007A765C"/>
    <w:rsid w:val="007B51FF"/>
    <w:rsid w:val="007B6AEB"/>
    <w:rsid w:val="007C2331"/>
    <w:rsid w:val="007C78F0"/>
    <w:rsid w:val="007D42CB"/>
    <w:rsid w:val="007E1211"/>
    <w:rsid w:val="007E382F"/>
    <w:rsid w:val="007E5A4C"/>
    <w:rsid w:val="007E644C"/>
    <w:rsid w:val="007E6E67"/>
    <w:rsid w:val="007F1BFA"/>
    <w:rsid w:val="007F342D"/>
    <w:rsid w:val="007F7EB7"/>
    <w:rsid w:val="00812A8D"/>
    <w:rsid w:val="00815A92"/>
    <w:rsid w:val="00816DB3"/>
    <w:rsid w:val="0082042B"/>
    <w:rsid w:val="008214AE"/>
    <w:rsid w:val="0082456A"/>
    <w:rsid w:val="0082571F"/>
    <w:rsid w:val="00825C1D"/>
    <w:rsid w:val="008278C0"/>
    <w:rsid w:val="00830309"/>
    <w:rsid w:val="00831674"/>
    <w:rsid w:val="00834DC3"/>
    <w:rsid w:val="008401AE"/>
    <w:rsid w:val="00840B14"/>
    <w:rsid w:val="00843B0C"/>
    <w:rsid w:val="008502E6"/>
    <w:rsid w:val="008547D4"/>
    <w:rsid w:val="0085642A"/>
    <w:rsid w:val="00856786"/>
    <w:rsid w:val="00857066"/>
    <w:rsid w:val="00864D66"/>
    <w:rsid w:val="00874138"/>
    <w:rsid w:val="0087503D"/>
    <w:rsid w:val="00875EF4"/>
    <w:rsid w:val="00887C8A"/>
    <w:rsid w:val="00890BC6"/>
    <w:rsid w:val="00892C41"/>
    <w:rsid w:val="00896A93"/>
    <w:rsid w:val="008A1266"/>
    <w:rsid w:val="008A203A"/>
    <w:rsid w:val="008A3D11"/>
    <w:rsid w:val="008B418F"/>
    <w:rsid w:val="008B4EDC"/>
    <w:rsid w:val="008B5188"/>
    <w:rsid w:val="008C0E47"/>
    <w:rsid w:val="008C39B8"/>
    <w:rsid w:val="008C3EDD"/>
    <w:rsid w:val="008C403C"/>
    <w:rsid w:val="008C4467"/>
    <w:rsid w:val="008C52D8"/>
    <w:rsid w:val="008C58D0"/>
    <w:rsid w:val="008C5951"/>
    <w:rsid w:val="008D023B"/>
    <w:rsid w:val="008D33A8"/>
    <w:rsid w:val="008D3BF8"/>
    <w:rsid w:val="008D5EA6"/>
    <w:rsid w:val="008D66D2"/>
    <w:rsid w:val="008D6A52"/>
    <w:rsid w:val="008E13E1"/>
    <w:rsid w:val="008E3676"/>
    <w:rsid w:val="008E3840"/>
    <w:rsid w:val="008E3EDB"/>
    <w:rsid w:val="008E67F0"/>
    <w:rsid w:val="008F006C"/>
    <w:rsid w:val="008F15E5"/>
    <w:rsid w:val="008F317C"/>
    <w:rsid w:val="008F4EE2"/>
    <w:rsid w:val="008F792E"/>
    <w:rsid w:val="00903270"/>
    <w:rsid w:val="00903ED7"/>
    <w:rsid w:val="0091638C"/>
    <w:rsid w:val="009176F8"/>
    <w:rsid w:val="0092589E"/>
    <w:rsid w:val="00925A46"/>
    <w:rsid w:val="00925B47"/>
    <w:rsid w:val="00930A69"/>
    <w:rsid w:val="00930B5A"/>
    <w:rsid w:val="00930BB7"/>
    <w:rsid w:val="009365B6"/>
    <w:rsid w:val="00936FFF"/>
    <w:rsid w:val="00937CDD"/>
    <w:rsid w:val="00942BB2"/>
    <w:rsid w:val="0094630F"/>
    <w:rsid w:val="00947395"/>
    <w:rsid w:val="00947983"/>
    <w:rsid w:val="009500DE"/>
    <w:rsid w:val="0095114D"/>
    <w:rsid w:val="009514BD"/>
    <w:rsid w:val="00954844"/>
    <w:rsid w:val="00960424"/>
    <w:rsid w:val="00962509"/>
    <w:rsid w:val="00962A06"/>
    <w:rsid w:val="00963FF2"/>
    <w:rsid w:val="009643A3"/>
    <w:rsid w:val="00971D93"/>
    <w:rsid w:val="00972449"/>
    <w:rsid w:val="0097510F"/>
    <w:rsid w:val="009818E8"/>
    <w:rsid w:val="0099120E"/>
    <w:rsid w:val="00993AE2"/>
    <w:rsid w:val="00994EA4"/>
    <w:rsid w:val="009972FD"/>
    <w:rsid w:val="009A3CBE"/>
    <w:rsid w:val="009A3E6E"/>
    <w:rsid w:val="009B5909"/>
    <w:rsid w:val="009C38E7"/>
    <w:rsid w:val="009C4487"/>
    <w:rsid w:val="009C4C3D"/>
    <w:rsid w:val="009C600A"/>
    <w:rsid w:val="009C7BCD"/>
    <w:rsid w:val="009D1A8E"/>
    <w:rsid w:val="009D249C"/>
    <w:rsid w:val="009D29F8"/>
    <w:rsid w:val="009E1544"/>
    <w:rsid w:val="009F4A5F"/>
    <w:rsid w:val="00A00608"/>
    <w:rsid w:val="00A04B4C"/>
    <w:rsid w:val="00A05A78"/>
    <w:rsid w:val="00A06107"/>
    <w:rsid w:val="00A0656C"/>
    <w:rsid w:val="00A13AAE"/>
    <w:rsid w:val="00A175E0"/>
    <w:rsid w:val="00A25D16"/>
    <w:rsid w:val="00A27AC5"/>
    <w:rsid w:val="00A371D5"/>
    <w:rsid w:val="00A41BCA"/>
    <w:rsid w:val="00A43983"/>
    <w:rsid w:val="00A45DA0"/>
    <w:rsid w:val="00A4797D"/>
    <w:rsid w:val="00A5089C"/>
    <w:rsid w:val="00A517F1"/>
    <w:rsid w:val="00A51FD8"/>
    <w:rsid w:val="00A53D20"/>
    <w:rsid w:val="00A53E6E"/>
    <w:rsid w:val="00A54545"/>
    <w:rsid w:val="00A57ECA"/>
    <w:rsid w:val="00A57FB8"/>
    <w:rsid w:val="00A603E5"/>
    <w:rsid w:val="00A6357D"/>
    <w:rsid w:val="00A66402"/>
    <w:rsid w:val="00A67F77"/>
    <w:rsid w:val="00A833D1"/>
    <w:rsid w:val="00A83A3D"/>
    <w:rsid w:val="00A93A15"/>
    <w:rsid w:val="00A973A9"/>
    <w:rsid w:val="00AA2055"/>
    <w:rsid w:val="00AA2553"/>
    <w:rsid w:val="00AA2CD3"/>
    <w:rsid w:val="00AA48C6"/>
    <w:rsid w:val="00AA53DC"/>
    <w:rsid w:val="00AB01DD"/>
    <w:rsid w:val="00AB184E"/>
    <w:rsid w:val="00AB194D"/>
    <w:rsid w:val="00AB1C8F"/>
    <w:rsid w:val="00AB3273"/>
    <w:rsid w:val="00AB6411"/>
    <w:rsid w:val="00AC1B5D"/>
    <w:rsid w:val="00AC240C"/>
    <w:rsid w:val="00AC6C62"/>
    <w:rsid w:val="00AD05F6"/>
    <w:rsid w:val="00AD29AD"/>
    <w:rsid w:val="00AD68EA"/>
    <w:rsid w:val="00AE2A95"/>
    <w:rsid w:val="00AE5E62"/>
    <w:rsid w:val="00AE61A7"/>
    <w:rsid w:val="00AF07E7"/>
    <w:rsid w:val="00B00E49"/>
    <w:rsid w:val="00B02B0C"/>
    <w:rsid w:val="00B03A39"/>
    <w:rsid w:val="00B04A5A"/>
    <w:rsid w:val="00B11F58"/>
    <w:rsid w:val="00B13088"/>
    <w:rsid w:val="00B14110"/>
    <w:rsid w:val="00B3039B"/>
    <w:rsid w:val="00B4142A"/>
    <w:rsid w:val="00B47297"/>
    <w:rsid w:val="00B51893"/>
    <w:rsid w:val="00B66354"/>
    <w:rsid w:val="00B77F8D"/>
    <w:rsid w:val="00B90897"/>
    <w:rsid w:val="00B9269A"/>
    <w:rsid w:val="00BA0A01"/>
    <w:rsid w:val="00BA1E11"/>
    <w:rsid w:val="00BA5AE0"/>
    <w:rsid w:val="00BA6D8D"/>
    <w:rsid w:val="00BB389D"/>
    <w:rsid w:val="00BB7772"/>
    <w:rsid w:val="00BC3E63"/>
    <w:rsid w:val="00BD0A71"/>
    <w:rsid w:val="00BD1F8D"/>
    <w:rsid w:val="00BD2079"/>
    <w:rsid w:val="00BD302C"/>
    <w:rsid w:val="00BD4981"/>
    <w:rsid w:val="00BD5668"/>
    <w:rsid w:val="00BE3D9C"/>
    <w:rsid w:val="00BF1B4B"/>
    <w:rsid w:val="00BF2B5F"/>
    <w:rsid w:val="00BF501E"/>
    <w:rsid w:val="00BF5963"/>
    <w:rsid w:val="00C04686"/>
    <w:rsid w:val="00C0633A"/>
    <w:rsid w:val="00C06DD2"/>
    <w:rsid w:val="00C2367B"/>
    <w:rsid w:val="00C25175"/>
    <w:rsid w:val="00C275A2"/>
    <w:rsid w:val="00C304D6"/>
    <w:rsid w:val="00C32FF0"/>
    <w:rsid w:val="00C330AB"/>
    <w:rsid w:val="00C336FB"/>
    <w:rsid w:val="00C35466"/>
    <w:rsid w:val="00C36E38"/>
    <w:rsid w:val="00C40912"/>
    <w:rsid w:val="00C40B09"/>
    <w:rsid w:val="00C42A11"/>
    <w:rsid w:val="00C46105"/>
    <w:rsid w:val="00C4705A"/>
    <w:rsid w:val="00C47899"/>
    <w:rsid w:val="00C47954"/>
    <w:rsid w:val="00C52782"/>
    <w:rsid w:val="00C532F4"/>
    <w:rsid w:val="00C55749"/>
    <w:rsid w:val="00C5798C"/>
    <w:rsid w:val="00C6074C"/>
    <w:rsid w:val="00C700C8"/>
    <w:rsid w:val="00C72D58"/>
    <w:rsid w:val="00C73118"/>
    <w:rsid w:val="00C73B39"/>
    <w:rsid w:val="00C745E2"/>
    <w:rsid w:val="00C82621"/>
    <w:rsid w:val="00C851AD"/>
    <w:rsid w:val="00C91C37"/>
    <w:rsid w:val="00C95235"/>
    <w:rsid w:val="00CA278F"/>
    <w:rsid w:val="00CA3AC2"/>
    <w:rsid w:val="00CA4B46"/>
    <w:rsid w:val="00CA713C"/>
    <w:rsid w:val="00CB6933"/>
    <w:rsid w:val="00CC527B"/>
    <w:rsid w:val="00CC7307"/>
    <w:rsid w:val="00CD15DA"/>
    <w:rsid w:val="00CE1947"/>
    <w:rsid w:val="00CE3BA8"/>
    <w:rsid w:val="00CE5FA2"/>
    <w:rsid w:val="00CE63C6"/>
    <w:rsid w:val="00CE7CA8"/>
    <w:rsid w:val="00CF14FD"/>
    <w:rsid w:val="00CF48BE"/>
    <w:rsid w:val="00D0188C"/>
    <w:rsid w:val="00D102C0"/>
    <w:rsid w:val="00D1077B"/>
    <w:rsid w:val="00D10B78"/>
    <w:rsid w:val="00D11A3E"/>
    <w:rsid w:val="00D1312A"/>
    <w:rsid w:val="00D141C4"/>
    <w:rsid w:val="00D15A5A"/>
    <w:rsid w:val="00D217AA"/>
    <w:rsid w:val="00D217F1"/>
    <w:rsid w:val="00D23060"/>
    <w:rsid w:val="00D27FCA"/>
    <w:rsid w:val="00D33F4D"/>
    <w:rsid w:val="00D43267"/>
    <w:rsid w:val="00D43605"/>
    <w:rsid w:val="00D43B8D"/>
    <w:rsid w:val="00D452AA"/>
    <w:rsid w:val="00D45796"/>
    <w:rsid w:val="00D46C56"/>
    <w:rsid w:val="00D506F7"/>
    <w:rsid w:val="00D51580"/>
    <w:rsid w:val="00D51D48"/>
    <w:rsid w:val="00D54EAF"/>
    <w:rsid w:val="00D56716"/>
    <w:rsid w:val="00D57E71"/>
    <w:rsid w:val="00D61FEF"/>
    <w:rsid w:val="00D64D2A"/>
    <w:rsid w:val="00D7027F"/>
    <w:rsid w:val="00D74409"/>
    <w:rsid w:val="00D77A17"/>
    <w:rsid w:val="00D806E1"/>
    <w:rsid w:val="00D80EE2"/>
    <w:rsid w:val="00D84ECA"/>
    <w:rsid w:val="00D92498"/>
    <w:rsid w:val="00D92E17"/>
    <w:rsid w:val="00D95544"/>
    <w:rsid w:val="00D96133"/>
    <w:rsid w:val="00DA1EF0"/>
    <w:rsid w:val="00DA329D"/>
    <w:rsid w:val="00DA5CCB"/>
    <w:rsid w:val="00DB5443"/>
    <w:rsid w:val="00DC17DF"/>
    <w:rsid w:val="00DC434E"/>
    <w:rsid w:val="00DC503F"/>
    <w:rsid w:val="00DD153B"/>
    <w:rsid w:val="00DD20A6"/>
    <w:rsid w:val="00DD4BC6"/>
    <w:rsid w:val="00DD63AF"/>
    <w:rsid w:val="00DE19F7"/>
    <w:rsid w:val="00DE2C94"/>
    <w:rsid w:val="00DE3E0D"/>
    <w:rsid w:val="00DE66BD"/>
    <w:rsid w:val="00DE7DA3"/>
    <w:rsid w:val="00DF2E64"/>
    <w:rsid w:val="00DF6C30"/>
    <w:rsid w:val="00DF78E2"/>
    <w:rsid w:val="00E037EA"/>
    <w:rsid w:val="00E05E35"/>
    <w:rsid w:val="00E131DB"/>
    <w:rsid w:val="00E14A96"/>
    <w:rsid w:val="00E162A1"/>
    <w:rsid w:val="00E252F6"/>
    <w:rsid w:val="00E32474"/>
    <w:rsid w:val="00E336BD"/>
    <w:rsid w:val="00E3421E"/>
    <w:rsid w:val="00E35781"/>
    <w:rsid w:val="00E43354"/>
    <w:rsid w:val="00E521E5"/>
    <w:rsid w:val="00E5346B"/>
    <w:rsid w:val="00E53A50"/>
    <w:rsid w:val="00E60249"/>
    <w:rsid w:val="00E6344B"/>
    <w:rsid w:val="00E63D7A"/>
    <w:rsid w:val="00E86A57"/>
    <w:rsid w:val="00E87BBA"/>
    <w:rsid w:val="00E90B6A"/>
    <w:rsid w:val="00E90DA0"/>
    <w:rsid w:val="00E92844"/>
    <w:rsid w:val="00E97E38"/>
    <w:rsid w:val="00E97FD6"/>
    <w:rsid w:val="00EA6C0D"/>
    <w:rsid w:val="00EA73D4"/>
    <w:rsid w:val="00EB4682"/>
    <w:rsid w:val="00EB46A3"/>
    <w:rsid w:val="00EB62E6"/>
    <w:rsid w:val="00EC2E0D"/>
    <w:rsid w:val="00EC3EA7"/>
    <w:rsid w:val="00EE3DDE"/>
    <w:rsid w:val="00EF3F66"/>
    <w:rsid w:val="00EF4A1C"/>
    <w:rsid w:val="00EF4F54"/>
    <w:rsid w:val="00F008A0"/>
    <w:rsid w:val="00F029FD"/>
    <w:rsid w:val="00F1099E"/>
    <w:rsid w:val="00F115CA"/>
    <w:rsid w:val="00F1188A"/>
    <w:rsid w:val="00F12234"/>
    <w:rsid w:val="00F12AD6"/>
    <w:rsid w:val="00F162BC"/>
    <w:rsid w:val="00F20695"/>
    <w:rsid w:val="00F26415"/>
    <w:rsid w:val="00F272DE"/>
    <w:rsid w:val="00F31D38"/>
    <w:rsid w:val="00F31F1A"/>
    <w:rsid w:val="00F3287E"/>
    <w:rsid w:val="00F333D1"/>
    <w:rsid w:val="00F3371A"/>
    <w:rsid w:val="00F37A82"/>
    <w:rsid w:val="00F40604"/>
    <w:rsid w:val="00F40A1F"/>
    <w:rsid w:val="00F42D9A"/>
    <w:rsid w:val="00F5169B"/>
    <w:rsid w:val="00F52F2D"/>
    <w:rsid w:val="00F57A88"/>
    <w:rsid w:val="00F611B9"/>
    <w:rsid w:val="00F652C0"/>
    <w:rsid w:val="00F667F5"/>
    <w:rsid w:val="00F70357"/>
    <w:rsid w:val="00F82919"/>
    <w:rsid w:val="00F82B89"/>
    <w:rsid w:val="00F91C75"/>
    <w:rsid w:val="00F924B6"/>
    <w:rsid w:val="00FA57BC"/>
    <w:rsid w:val="00FA776C"/>
    <w:rsid w:val="00FB2F1B"/>
    <w:rsid w:val="00FB51D7"/>
    <w:rsid w:val="00FC3159"/>
    <w:rsid w:val="00FC4572"/>
    <w:rsid w:val="00FD2D96"/>
    <w:rsid w:val="00FD3F57"/>
    <w:rsid w:val="00FD4BD9"/>
    <w:rsid w:val="00FD7B6D"/>
    <w:rsid w:val="00FE0209"/>
    <w:rsid w:val="00FE31D9"/>
    <w:rsid w:val="00FF4A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2DE4"/>
  <w15:chartTrackingRefBased/>
  <w15:docId w15:val="{088C2770-EDB7-4479-B8FB-4938ECC8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7D9"/>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F82B89"/>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82B8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82B89"/>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F82B89"/>
    <w:pPr>
      <w:keepNext/>
      <w:keepLines/>
      <w:spacing w:before="240" w:after="40" w:line="259" w:lineRule="auto"/>
      <w:outlineLvl w:val="3"/>
    </w:pPr>
    <w:rPr>
      <w:rFonts w:ascii="Calibri" w:eastAsia="Calibri" w:hAnsi="Calibri" w:cs="Calibri"/>
      <w:b/>
    </w:rPr>
  </w:style>
  <w:style w:type="paragraph" w:styleId="Ttulo5">
    <w:name w:val="heading 5"/>
    <w:basedOn w:val="Normal"/>
    <w:next w:val="Normal"/>
    <w:link w:val="Ttulo5Car"/>
    <w:uiPriority w:val="9"/>
    <w:semiHidden/>
    <w:unhideWhenUsed/>
    <w:qFormat/>
    <w:rsid w:val="00F82B89"/>
    <w:pPr>
      <w:keepNext/>
      <w:keepLines/>
      <w:spacing w:before="220" w:after="40" w:line="259" w:lineRule="auto"/>
      <w:outlineLvl w:val="4"/>
    </w:pPr>
    <w:rPr>
      <w:rFonts w:ascii="Calibri" w:eastAsia="Calibri" w:hAnsi="Calibri" w:cs="Calibri"/>
      <w:b/>
      <w:sz w:val="22"/>
      <w:szCs w:val="22"/>
    </w:rPr>
  </w:style>
  <w:style w:type="paragraph" w:styleId="Ttulo6">
    <w:name w:val="heading 6"/>
    <w:basedOn w:val="Normal"/>
    <w:next w:val="Normal"/>
    <w:link w:val="Ttulo6Car"/>
    <w:uiPriority w:val="9"/>
    <w:semiHidden/>
    <w:unhideWhenUsed/>
    <w:qFormat/>
    <w:rsid w:val="00F82B89"/>
    <w:pPr>
      <w:keepNext/>
      <w:keepLines/>
      <w:spacing w:before="200" w:after="40" w:line="259" w:lineRule="auto"/>
      <w:outlineLvl w:val="5"/>
    </w:pPr>
    <w:rPr>
      <w:rFonts w:ascii="Calibri" w:eastAsia="Calibri" w:hAnsi="Calibri" w:cs="Calibri"/>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2B89"/>
    <w:rPr>
      <w:rFonts w:asciiTheme="majorHAnsi" w:eastAsiaTheme="majorEastAsia" w:hAnsiTheme="majorHAnsi" w:cstheme="majorBidi"/>
      <w:color w:val="2F5496" w:themeColor="accent1" w:themeShade="BF"/>
      <w:sz w:val="32"/>
      <w:szCs w:val="32"/>
      <w:lang w:eastAsia="es-CO"/>
    </w:rPr>
  </w:style>
  <w:style w:type="character" w:customStyle="1" w:styleId="Ttulo2Car">
    <w:name w:val="Título 2 Car"/>
    <w:basedOn w:val="Fuentedeprrafopredeter"/>
    <w:link w:val="Ttulo2"/>
    <w:uiPriority w:val="9"/>
    <w:rsid w:val="00F82B89"/>
    <w:rPr>
      <w:rFonts w:asciiTheme="majorHAnsi" w:eastAsiaTheme="majorEastAsia" w:hAnsiTheme="majorHAnsi" w:cstheme="majorBidi"/>
      <w:color w:val="2F5496" w:themeColor="accent1" w:themeShade="BF"/>
      <w:sz w:val="26"/>
      <w:szCs w:val="26"/>
      <w:lang w:eastAsia="es-CO"/>
    </w:rPr>
  </w:style>
  <w:style w:type="character" w:customStyle="1" w:styleId="Ttulo3Car">
    <w:name w:val="Título 3 Car"/>
    <w:basedOn w:val="Fuentedeprrafopredeter"/>
    <w:link w:val="Ttulo3"/>
    <w:uiPriority w:val="9"/>
    <w:rsid w:val="00F82B89"/>
    <w:rPr>
      <w:rFonts w:asciiTheme="majorHAnsi" w:eastAsiaTheme="majorEastAsia" w:hAnsiTheme="majorHAnsi" w:cstheme="majorBidi"/>
      <w:color w:val="1F3763" w:themeColor="accent1" w:themeShade="7F"/>
      <w:sz w:val="24"/>
      <w:szCs w:val="24"/>
      <w:lang w:eastAsia="es-CO"/>
    </w:rPr>
  </w:style>
  <w:style w:type="character" w:customStyle="1" w:styleId="Ttulo4Car">
    <w:name w:val="Título 4 Car"/>
    <w:basedOn w:val="Fuentedeprrafopredeter"/>
    <w:link w:val="Ttulo4"/>
    <w:uiPriority w:val="9"/>
    <w:semiHidden/>
    <w:rsid w:val="00F82B89"/>
    <w:rPr>
      <w:rFonts w:ascii="Calibri" w:eastAsia="Calibri" w:hAnsi="Calibri" w:cs="Calibri"/>
      <w:b/>
      <w:sz w:val="24"/>
      <w:szCs w:val="24"/>
      <w:lang w:eastAsia="es-CO"/>
    </w:rPr>
  </w:style>
  <w:style w:type="character" w:customStyle="1" w:styleId="Ttulo5Car">
    <w:name w:val="Título 5 Car"/>
    <w:basedOn w:val="Fuentedeprrafopredeter"/>
    <w:link w:val="Ttulo5"/>
    <w:uiPriority w:val="9"/>
    <w:semiHidden/>
    <w:rsid w:val="00F82B89"/>
    <w:rPr>
      <w:rFonts w:ascii="Calibri" w:eastAsia="Calibri" w:hAnsi="Calibri" w:cs="Calibri"/>
      <w:b/>
      <w:lang w:eastAsia="es-CO"/>
    </w:rPr>
  </w:style>
  <w:style w:type="character" w:customStyle="1" w:styleId="Ttulo6Car">
    <w:name w:val="Título 6 Car"/>
    <w:basedOn w:val="Fuentedeprrafopredeter"/>
    <w:link w:val="Ttulo6"/>
    <w:uiPriority w:val="9"/>
    <w:semiHidden/>
    <w:rsid w:val="00F82B89"/>
    <w:rPr>
      <w:rFonts w:ascii="Calibri" w:eastAsia="Calibri" w:hAnsi="Calibri" w:cs="Calibri"/>
      <w:b/>
      <w:sz w:val="20"/>
      <w:szCs w:val="20"/>
      <w:lang w:eastAsia="es-CO"/>
    </w:rPr>
  </w:style>
  <w:style w:type="paragraph" w:styleId="Textodeglobo">
    <w:name w:val="Balloon Text"/>
    <w:basedOn w:val="Normal"/>
    <w:link w:val="TextodegloboCar"/>
    <w:uiPriority w:val="99"/>
    <w:semiHidden/>
    <w:unhideWhenUsed/>
    <w:rsid w:val="00F82B89"/>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F82B89"/>
    <w:rPr>
      <w:rFonts w:ascii="Segoe UI" w:hAnsi="Segoe UI" w:cs="Segoe UI"/>
      <w:sz w:val="18"/>
      <w:szCs w:val="18"/>
    </w:rPr>
  </w:style>
  <w:style w:type="table" w:customStyle="1" w:styleId="TableNormal">
    <w:name w:val="Table Normal"/>
    <w:rsid w:val="00F82B89"/>
    <w:rPr>
      <w:rFonts w:ascii="Calibri" w:eastAsia="Calibri" w:hAnsi="Calibri" w:cs="Calibri"/>
      <w:lang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F82B89"/>
    <w:pPr>
      <w:keepNext/>
      <w:keepLines/>
      <w:spacing w:before="480" w:after="120" w:line="259" w:lineRule="auto"/>
    </w:pPr>
    <w:rPr>
      <w:rFonts w:ascii="Calibri" w:eastAsia="Calibri" w:hAnsi="Calibri" w:cs="Calibri"/>
      <w:b/>
      <w:sz w:val="72"/>
      <w:szCs w:val="72"/>
    </w:rPr>
  </w:style>
  <w:style w:type="character" w:customStyle="1" w:styleId="TtuloCar">
    <w:name w:val="Título Car"/>
    <w:basedOn w:val="Fuentedeprrafopredeter"/>
    <w:link w:val="Ttulo"/>
    <w:uiPriority w:val="10"/>
    <w:rsid w:val="00F82B89"/>
    <w:rPr>
      <w:rFonts w:ascii="Calibri" w:eastAsia="Calibri" w:hAnsi="Calibri" w:cs="Calibri"/>
      <w:b/>
      <w:sz w:val="72"/>
      <w:szCs w:val="72"/>
      <w:lang w:eastAsia="es-CO"/>
    </w:rPr>
  </w:style>
  <w:style w:type="paragraph" w:styleId="Prrafodelista">
    <w:name w:val="List Paragraph"/>
    <w:basedOn w:val="Normal"/>
    <w:uiPriority w:val="34"/>
    <w:qFormat/>
    <w:rsid w:val="00F82B89"/>
    <w:pPr>
      <w:spacing w:after="160" w:line="259" w:lineRule="auto"/>
      <w:ind w:left="720"/>
      <w:contextualSpacing/>
    </w:pPr>
    <w:rPr>
      <w:rFonts w:ascii="Calibri" w:eastAsia="Calibri" w:hAnsi="Calibri" w:cs="Calibri"/>
      <w:sz w:val="22"/>
      <w:szCs w:val="22"/>
    </w:rPr>
  </w:style>
  <w:style w:type="paragraph" w:customStyle="1" w:styleId="Default">
    <w:name w:val="Default"/>
    <w:rsid w:val="00F82B89"/>
    <w:pPr>
      <w:autoSpaceDE w:val="0"/>
      <w:autoSpaceDN w:val="0"/>
      <w:adjustRightInd w:val="0"/>
      <w:spacing w:after="0" w:line="240" w:lineRule="auto"/>
    </w:pPr>
    <w:rPr>
      <w:rFonts w:ascii="Arial" w:eastAsia="Calibri" w:hAnsi="Arial" w:cs="Arial"/>
      <w:color w:val="000000"/>
      <w:sz w:val="24"/>
      <w:szCs w:val="24"/>
      <w:lang w:eastAsia="es-CO"/>
    </w:rPr>
  </w:style>
  <w:style w:type="paragraph" w:styleId="Textonotapie">
    <w:name w:val="footnote text"/>
    <w:basedOn w:val="Normal"/>
    <w:link w:val="TextonotapieCar"/>
    <w:uiPriority w:val="99"/>
    <w:semiHidden/>
    <w:unhideWhenUsed/>
    <w:rsid w:val="00F82B89"/>
    <w:rPr>
      <w:rFonts w:ascii="Calibri" w:eastAsia="Calibri" w:hAnsi="Calibri" w:cs="Calibri"/>
      <w:sz w:val="20"/>
      <w:szCs w:val="20"/>
    </w:rPr>
  </w:style>
  <w:style w:type="character" w:customStyle="1" w:styleId="TextonotapieCar">
    <w:name w:val="Texto nota pie Car"/>
    <w:basedOn w:val="Fuentedeprrafopredeter"/>
    <w:link w:val="Textonotapie"/>
    <w:uiPriority w:val="99"/>
    <w:semiHidden/>
    <w:rsid w:val="00F82B89"/>
    <w:rPr>
      <w:rFonts w:ascii="Calibri" w:eastAsia="Calibri" w:hAnsi="Calibri" w:cs="Calibri"/>
      <w:sz w:val="20"/>
      <w:szCs w:val="20"/>
      <w:lang w:eastAsia="es-CO"/>
    </w:rPr>
  </w:style>
  <w:style w:type="character" w:styleId="Refdenotaalpie">
    <w:name w:val="footnote reference"/>
    <w:basedOn w:val="Fuentedeprrafopredeter"/>
    <w:uiPriority w:val="99"/>
    <w:semiHidden/>
    <w:unhideWhenUsed/>
    <w:rsid w:val="00F82B89"/>
    <w:rPr>
      <w:vertAlign w:val="superscript"/>
    </w:rPr>
  </w:style>
  <w:style w:type="paragraph" w:styleId="NormalWeb">
    <w:name w:val="Normal (Web)"/>
    <w:basedOn w:val="Normal"/>
    <w:uiPriority w:val="99"/>
    <w:unhideWhenUsed/>
    <w:rsid w:val="00F82B89"/>
    <w:pPr>
      <w:spacing w:before="100" w:beforeAutospacing="1" w:after="100" w:afterAutospacing="1"/>
    </w:pPr>
  </w:style>
  <w:style w:type="character" w:styleId="Hipervnculo">
    <w:name w:val="Hyperlink"/>
    <w:basedOn w:val="Fuentedeprrafopredeter"/>
    <w:uiPriority w:val="99"/>
    <w:unhideWhenUsed/>
    <w:rsid w:val="00F82B89"/>
    <w:rPr>
      <w:color w:val="0000FF"/>
      <w:u w:val="single"/>
    </w:rPr>
  </w:style>
  <w:style w:type="paragraph" w:customStyle="1" w:styleId="unico">
    <w:name w:val="unico"/>
    <w:basedOn w:val="Normal"/>
    <w:rsid w:val="00F82B89"/>
    <w:pPr>
      <w:spacing w:before="100" w:beforeAutospacing="1" w:after="100" w:afterAutospacing="1"/>
    </w:pPr>
  </w:style>
  <w:style w:type="paragraph" w:styleId="Sinespaciado">
    <w:name w:val="No Spacing"/>
    <w:link w:val="SinespaciadoCar"/>
    <w:uiPriority w:val="1"/>
    <w:qFormat/>
    <w:rsid w:val="00F82B89"/>
    <w:pPr>
      <w:spacing w:after="0" w:line="240" w:lineRule="auto"/>
    </w:pPr>
    <w:rPr>
      <w:rFonts w:ascii="Calibri" w:eastAsiaTheme="minorEastAsia" w:hAnsi="Calibri" w:cs="Calibri"/>
      <w:lang w:eastAsia="es-CO"/>
    </w:rPr>
  </w:style>
  <w:style w:type="character" w:customStyle="1" w:styleId="SinespaciadoCar">
    <w:name w:val="Sin espaciado Car"/>
    <w:basedOn w:val="Fuentedeprrafopredeter"/>
    <w:link w:val="Sinespaciado"/>
    <w:uiPriority w:val="1"/>
    <w:rsid w:val="00F82B89"/>
    <w:rPr>
      <w:rFonts w:ascii="Calibri" w:eastAsiaTheme="minorEastAsia" w:hAnsi="Calibri" w:cs="Calibri"/>
      <w:lang w:eastAsia="es-CO"/>
    </w:rPr>
  </w:style>
  <w:style w:type="paragraph" w:styleId="TtuloTDC">
    <w:name w:val="TOC Heading"/>
    <w:basedOn w:val="Ttulo1"/>
    <w:next w:val="Normal"/>
    <w:uiPriority w:val="39"/>
    <w:unhideWhenUsed/>
    <w:qFormat/>
    <w:rsid w:val="00F82B89"/>
    <w:pPr>
      <w:outlineLvl w:val="9"/>
    </w:pPr>
  </w:style>
  <w:style w:type="paragraph" w:styleId="TDC2">
    <w:name w:val="toc 2"/>
    <w:basedOn w:val="Normal"/>
    <w:next w:val="Normal"/>
    <w:autoRedefine/>
    <w:uiPriority w:val="39"/>
    <w:unhideWhenUsed/>
    <w:rsid w:val="00F82B89"/>
    <w:pPr>
      <w:spacing w:after="100" w:line="259" w:lineRule="auto"/>
      <w:ind w:left="220"/>
    </w:pPr>
    <w:rPr>
      <w:rFonts w:ascii="Calibri" w:eastAsia="Calibri" w:hAnsi="Calibri" w:cs="Calibri"/>
      <w:sz w:val="22"/>
      <w:szCs w:val="22"/>
    </w:rPr>
  </w:style>
  <w:style w:type="paragraph" w:styleId="TDC1">
    <w:name w:val="toc 1"/>
    <w:basedOn w:val="Normal"/>
    <w:next w:val="Normal"/>
    <w:autoRedefine/>
    <w:uiPriority w:val="39"/>
    <w:unhideWhenUsed/>
    <w:rsid w:val="00F82B89"/>
    <w:pPr>
      <w:spacing w:after="100" w:line="259" w:lineRule="auto"/>
    </w:pPr>
    <w:rPr>
      <w:rFonts w:ascii="Calibri" w:eastAsia="Calibri" w:hAnsi="Calibri" w:cs="Calibri"/>
      <w:sz w:val="22"/>
      <w:szCs w:val="22"/>
    </w:rPr>
  </w:style>
  <w:style w:type="paragraph" w:styleId="TDC3">
    <w:name w:val="toc 3"/>
    <w:basedOn w:val="Normal"/>
    <w:next w:val="Normal"/>
    <w:autoRedefine/>
    <w:uiPriority w:val="39"/>
    <w:unhideWhenUsed/>
    <w:rsid w:val="00364826"/>
    <w:pPr>
      <w:tabs>
        <w:tab w:val="right" w:leader="dot" w:pos="8828"/>
      </w:tabs>
      <w:spacing w:line="360" w:lineRule="auto"/>
      <w:ind w:left="440"/>
    </w:pPr>
    <w:rPr>
      <w:rFonts w:ascii="Calibri" w:eastAsia="Calibri" w:hAnsi="Calibri" w:cs="Calibri"/>
      <w:sz w:val="22"/>
      <w:szCs w:val="22"/>
    </w:rPr>
  </w:style>
  <w:style w:type="paragraph" w:styleId="Encabezado">
    <w:name w:val="header"/>
    <w:basedOn w:val="Normal"/>
    <w:link w:val="EncabezadoCar"/>
    <w:uiPriority w:val="99"/>
    <w:unhideWhenUsed/>
    <w:rsid w:val="00F82B89"/>
    <w:pPr>
      <w:tabs>
        <w:tab w:val="center" w:pos="4419"/>
        <w:tab w:val="right" w:pos="8838"/>
      </w:tabs>
    </w:pPr>
    <w:rPr>
      <w:rFonts w:ascii="Calibri" w:eastAsia="Calibri" w:hAnsi="Calibri" w:cs="Calibri"/>
      <w:sz w:val="22"/>
      <w:szCs w:val="22"/>
    </w:rPr>
  </w:style>
  <w:style w:type="character" w:customStyle="1" w:styleId="EncabezadoCar">
    <w:name w:val="Encabezado Car"/>
    <w:basedOn w:val="Fuentedeprrafopredeter"/>
    <w:link w:val="Encabezado"/>
    <w:uiPriority w:val="99"/>
    <w:rsid w:val="00F82B89"/>
    <w:rPr>
      <w:rFonts w:ascii="Calibri" w:eastAsia="Calibri" w:hAnsi="Calibri" w:cs="Calibri"/>
      <w:lang w:eastAsia="es-CO"/>
    </w:rPr>
  </w:style>
  <w:style w:type="paragraph" w:styleId="Piedepgina">
    <w:name w:val="footer"/>
    <w:basedOn w:val="Normal"/>
    <w:link w:val="PiedepginaCar"/>
    <w:uiPriority w:val="99"/>
    <w:unhideWhenUsed/>
    <w:rsid w:val="00F82B89"/>
    <w:pPr>
      <w:tabs>
        <w:tab w:val="center" w:pos="4419"/>
        <w:tab w:val="right" w:pos="8838"/>
      </w:tabs>
    </w:pPr>
    <w:rPr>
      <w:rFonts w:ascii="Calibri" w:eastAsia="Calibri" w:hAnsi="Calibri" w:cs="Calibri"/>
      <w:sz w:val="22"/>
      <w:szCs w:val="22"/>
    </w:rPr>
  </w:style>
  <w:style w:type="character" w:customStyle="1" w:styleId="PiedepginaCar">
    <w:name w:val="Pie de página Car"/>
    <w:basedOn w:val="Fuentedeprrafopredeter"/>
    <w:link w:val="Piedepgina"/>
    <w:uiPriority w:val="99"/>
    <w:rsid w:val="00F82B89"/>
    <w:rPr>
      <w:rFonts w:ascii="Calibri" w:eastAsia="Calibri" w:hAnsi="Calibri" w:cs="Calibri"/>
      <w:lang w:eastAsia="es-CO"/>
    </w:rPr>
  </w:style>
  <w:style w:type="character" w:styleId="Refdecomentario">
    <w:name w:val="annotation reference"/>
    <w:uiPriority w:val="99"/>
    <w:semiHidden/>
    <w:unhideWhenUsed/>
    <w:rsid w:val="00F82B89"/>
    <w:rPr>
      <w:sz w:val="16"/>
      <w:szCs w:val="16"/>
    </w:rPr>
  </w:style>
  <w:style w:type="paragraph" w:styleId="Textocomentario">
    <w:name w:val="annotation text"/>
    <w:basedOn w:val="Normal"/>
    <w:link w:val="TextocomentarioCar"/>
    <w:uiPriority w:val="99"/>
    <w:semiHidden/>
    <w:unhideWhenUsed/>
    <w:rsid w:val="00F82B89"/>
    <w:pPr>
      <w:spacing w:after="160"/>
    </w:pPr>
    <w:rPr>
      <w:rFonts w:ascii="Calibri" w:eastAsia="Calibri" w:hAnsi="Calibri" w:cs="Calibri"/>
      <w:sz w:val="20"/>
      <w:szCs w:val="20"/>
    </w:rPr>
  </w:style>
  <w:style w:type="character" w:customStyle="1" w:styleId="TextocomentarioCar">
    <w:name w:val="Texto comentario Car"/>
    <w:basedOn w:val="Fuentedeprrafopredeter"/>
    <w:link w:val="Textocomentario"/>
    <w:uiPriority w:val="99"/>
    <w:semiHidden/>
    <w:rsid w:val="00F82B89"/>
    <w:rPr>
      <w:rFonts w:ascii="Calibri" w:eastAsia="Calibri" w:hAnsi="Calibri" w:cs="Calibri"/>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F82B89"/>
    <w:rPr>
      <w:b/>
      <w:bCs/>
    </w:rPr>
  </w:style>
  <w:style w:type="character" w:customStyle="1" w:styleId="AsuntodelcomentarioCar">
    <w:name w:val="Asunto del comentario Car"/>
    <w:basedOn w:val="TextocomentarioCar"/>
    <w:link w:val="Asuntodelcomentario"/>
    <w:uiPriority w:val="99"/>
    <w:semiHidden/>
    <w:rsid w:val="00F82B89"/>
    <w:rPr>
      <w:rFonts w:ascii="Calibri" w:eastAsia="Calibri" w:hAnsi="Calibri" w:cs="Calibri"/>
      <w:b/>
      <w:bCs/>
      <w:sz w:val="20"/>
      <w:szCs w:val="20"/>
      <w:lang w:eastAsia="es-CO"/>
    </w:rPr>
  </w:style>
  <w:style w:type="paragraph" w:styleId="Subttulo">
    <w:name w:val="Subtitle"/>
    <w:basedOn w:val="Normal"/>
    <w:next w:val="Normal"/>
    <w:link w:val="SubttuloCar"/>
    <w:uiPriority w:val="11"/>
    <w:qFormat/>
    <w:rsid w:val="00F82B89"/>
    <w:pPr>
      <w:keepNext/>
      <w:keepLines/>
      <w:spacing w:before="360" w:after="80" w:line="259" w:lineRule="auto"/>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F82B89"/>
    <w:rPr>
      <w:rFonts w:ascii="Georgia" w:eastAsia="Georgia" w:hAnsi="Georgia" w:cs="Georgia"/>
      <w:i/>
      <w:color w:val="666666"/>
      <w:sz w:val="48"/>
      <w:szCs w:val="48"/>
      <w:lang w:eastAsia="es-CO"/>
    </w:rPr>
  </w:style>
  <w:style w:type="character" w:styleId="Textoennegrita">
    <w:name w:val="Strong"/>
    <w:basedOn w:val="Fuentedeprrafopredeter"/>
    <w:uiPriority w:val="22"/>
    <w:qFormat/>
    <w:rsid w:val="00F82B89"/>
    <w:rPr>
      <w:b/>
      <w:bCs/>
    </w:rPr>
  </w:style>
  <w:style w:type="character" w:customStyle="1" w:styleId="letra14pt">
    <w:name w:val="letra14pt"/>
    <w:basedOn w:val="Fuentedeprrafopredeter"/>
    <w:rsid w:val="00544CC7"/>
  </w:style>
  <w:style w:type="character" w:customStyle="1" w:styleId="iaj">
    <w:name w:val="i_aj"/>
    <w:basedOn w:val="Fuentedeprrafopredeter"/>
    <w:rsid w:val="00544CC7"/>
  </w:style>
  <w:style w:type="character" w:customStyle="1" w:styleId="baj">
    <w:name w:val="b_aj"/>
    <w:basedOn w:val="Fuentedeprrafopredeter"/>
    <w:rsid w:val="00031AC5"/>
  </w:style>
  <w:style w:type="character" w:styleId="nfasis">
    <w:name w:val="Emphasis"/>
    <w:basedOn w:val="Fuentedeprrafopredeter"/>
    <w:uiPriority w:val="20"/>
    <w:qFormat/>
    <w:rsid w:val="00290EEC"/>
    <w:rPr>
      <w:i/>
      <w:iCs/>
    </w:rPr>
  </w:style>
  <w:style w:type="character" w:customStyle="1" w:styleId="docssharedwiztogglelabeledlabeltext">
    <w:name w:val="docssharedwiztogglelabeledlabeltext"/>
    <w:basedOn w:val="Fuentedeprrafopredeter"/>
    <w:rsid w:val="003D57D9"/>
  </w:style>
  <w:style w:type="paragraph" w:styleId="Textoindependiente">
    <w:name w:val="Body Text"/>
    <w:basedOn w:val="Normal"/>
    <w:link w:val="TextoindependienteCar"/>
    <w:uiPriority w:val="1"/>
    <w:semiHidden/>
    <w:unhideWhenUsed/>
    <w:qFormat/>
    <w:rsid w:val="00C304D6"/>
    <w:pPr>
      <w:widowControl w:val="0"/>
      <w:autoSpaceDE w:val="0"/>
      <w:autoSpaceDN w:val="0"/>
    </w:pPr>
    <w:rPr>
      <w:rFonts w:ascii="Arial" w:eastAsia="Arial" w:hAnsi="Arial" w:cs="Arial"/>
      <w:sz w:val="22"/>
      <w:szCs w:val="22"/>
      <w:lang w:val="en-US" w:eastAsia="en-US"/>
    </w:rPr>
  </w:style>
  <w:style w:type="character" w:customStyle="1" w:styleId="TextoindependienteCar">
    <w:name w:val="Texto independiente Car"/>
    <w:basedOn w:val="Fuentedeprrafopredeter"/>
    <w:link w:val="Textoindependiente"/>
    <w:uiPriority w:val="1"/>
    <w:semiHidden/>
    <w:rsid w:val="00C304D6"/>
    <w:rPr>
      <w:rFonts w:ascii="Arial" w:eastAsia="Arial" w:hAnsi="Arial" w:cs="Arial"/>
      <w:lang w:val="en-US"/>
    </w:rPr>
  </w:style>
  <w:style w:type="paragraph" w:styleId="TDC4">
    <w:name w:val="toc 4"/>
    <w:basedOn w:val="Normal"/>
    <w:next w:val="Normal"/>
    <w:autoRedefine/>
    <w:uiPriority w:val="39"/>
    <w:unhideWhenUsed/>
    <w:rsid w:val="00F91C75"/>
    <w:pPr>
      <w:spacing w:after="100" w:line="259"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F91C75"/>
    <w:pPr>
      <w:spacing w:after="100" w:line="259"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F91C75"/>
    <w:pPr>
      <w:spacing w:after="100" w:line="259"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F91C75"/>
    <w:pPr>
      <w:spacing w:after="100" w:line="259"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F91C75"/>
    <w:pPr>
      <w:spacing w:after="100" w:line="259"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F91C75"/>
    <w:pPr>
      <w:spacing w:after="100" w:line="259" w:lineRule="auto"/>
      <w:ind w:left="1760"/>
    </w:pPr>
    <w:rPr>
      <w:rFonts w:asciiTheme="minorHAnsi" w:eastAsiaTheme="minorEastAsia" w:hAnsiTheme="minorHAnsi" w:cstheme="minorBidi"/>
      <w:sz w:val="22"/>
      <w:szCs w:val="22"/>
    </w:rPr>
  </w:style>
  <w:style w:type="character" w:styleId="Mencinsinresolver">
    <w:name w:val="Unresolved Mention"/>
    <w:basedOn w:val="Fuentedeprrafopredeter"/>
    <w:uiPriority w:val="99"/>
    <w:semiHidden/>
    <w:unhideWhenUsed/>
    <w:rsid w:val="00F91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2613">
      <w:bodyDiv w:val="1"/>
      <w:marLeft w:val="0"/>
      <w:marRight w:val="0"/>
      <w:marTop w:val="0"/>
      <w:marBottom w:val="0"/>
      <w:divBdr>
        <w:top w:val="none" w:sz="0" w:space="0" w:color="auto"/>
        <w:left w:val="none" w:sz="0" w:space="0" w:color="auto"/>
        <w:bottom w:val="none" w:sz="0" w:space="0" w:color="auto"/>
        <w:right w:val="none" w:sz="0" w:space="0" w:color="auto"/>
      </w:divBdr>
    </w:div>
    <w:div w:id="24060406">
      <w:bodyDiv w:val="1"/>
      <w:marLeft w:val="0"/>
      <w:marRight w:val="0"/>
      <w:marTop w:val="0"/>
      <w:marBottom w:val="0"/>
      <w:divBdr>
        <w:top w:val="none" w:sz="0" w:space="0" w:color="auto"/>
        <w:left w:val="none" w:sz="0" w:space="0" w:color="auto"/>
        <w:bottom w:val="none" w:sz="0" w:space="0" w:color="auto"/>
        <w:right w:val="none" w:sz="0" w:space="0" w:color="auto"/>
      </w:divBdr>
    </w:div>
    <w:div w:id="61291976">
      <w:bodyDiv w:val="1"/>
      <w:marLeft w:val="0"/>
      <w:marRight w:val="0"/>
      <w:marTop w:val="0"/>
      <w:marBottom w:val="0"/>
      <w:divBdr>
        <w:top w:val="none" w:sz="0" w:space="0" w:color="auto"/>
        <w:left w:val="none" w:sz="0" w:space="0" w:color="auto"/>
        <w:bottom w:val="none" w:sz="0" w:space="0" w:color="auto"/>
        <w:right w:val="none" w:sz="0" w:space="0" w:color="auto"/>
      </w:divBdr>
    </w:div>
    <w:div w:id="79253268">
      <w:bodyDiv w:val="1"/>
      <w:marLeft w:val="0"/>
      <w:marRight w:val="0"/>
      <w:marTop w:val="0"/>
      <w:marBottom w:val="0"/>
      <w:divBdr>
        <w:top w:val="none" w:sz="0" w:space="0" w:color="auto"/>
        <w:left w:val="none" w:sz="0" w:space="0" w:color="auto"/>
        <w:bottom w:val="none" w:sz="0" w:space="0" w:color="auto"/>
        <w:right w:val="none" w:sz="0" w:space="0" w:color="auto"/>
      </w:divBdr>
    </w:div>
    <w:div w:id="88544248">
      <w:bodyDiv w:val="1"/>
      <w:marLeft w:val="0"/>
      <w:marRight w:val="0"/>
      <w:marTop w:val="0"/>
      <w:marBottom w:val="0"/>
      <w:divBdr>
        <w:top w:val="none" w:sz="0" w:space="0" w:color="auto"/>
        <w:left w:val="none" w:sz="0" w:space="0" w:color="auto"/>
        <w:bottom w:val="none" w:sz="0" w:space="0" w:color="auto"/>
        <w:right w:val="none" w:sz="0" w:space="0" w:color="auto"/>
      </w:divBdr>
    </w:div>
    <w:div w:id="111673570">
      <w:bodyDiv w:val="1"/>
      <w:marLeft w:val="0"/>
      <w:marRight w:val="0"/>
      <w:marTop w:val="0"/>
      <w:marBottom w:val="0"/>
      <w:divBdr>
        <w:top w:val="none" w:sz="0" w:space="0" w:color="auto"/>
        <w:left w:val="none" w:sz="0" w:space="0" w:color="auto"/>
        <w:bottom w:val="none" w:sz="0" w:space="0" w:color="auto"/>
        <w:right w:val="none" w:sz="0" w:space="0" w:color="auto"/>
      </w:divBdr>
    </w:div>
    <w:div w:id="260837254">
      <w:bodyDiv w:val="1"/>
      <w:marLeft w:val="0"/>
      <w:marRight w:val="0"/>
      <w:marTop w:val="0"/>
      <w:marBottom w:val="0"/>
      <w:divBdr>
        <w:top w:val="none" w:sz="0" w:space="0" w:color="auto"/>
        <w:left w:val="none" w:sz="0" w:space="0" w:color="auto"/>
        <w:bottom w:val="none" w:sz="0" w:space="0" w:color="auto"/>
        <w:right w:val="none" w:sz="0" w:space="0" w:color="auto"/>
      </w:divBdr>
    </w:div>
    <w:div w:id="274754230">
      <w:bodyDiv w:val="1"/>
      <w:marLeft w:val="0"/>
      <w:marRight w:val="0"/>
      <w:marTop w:val="0"/>
      <w:marBottom w:val="0"/>
      <w:divBdr>
        <w:top w:val="none" w:sz="0" w:space="0" w:color="auto"/>
        <w:left w:val="none" w:sz="0" w:space="0" w:color="auto"/>
        <w:bottom w:val="none" w:sz="0" w:space="0" w:color="auto"/>
        <w:right w:val="none" w:sz="0" w:space="0" w:color="auto"/>
      </w:divBdr>
    </w:div>
    <w:div w:id="292254323">
      <w:bodyDiv w:val="1"/>
      <w:marLeft w:val="0"/>
      <w:marRight w:val="0"/>
      <w:marTop w:val="0"/>
      <w:marBottom w:val="0"/>
      <w:divBdr>
        <w:top w:val="none" w:sz="0" w:space="0" w:color="auto"/>
        <w:left w:val="none" w:sz="0" w:space="0" w:color="auto"/>
        <w:bottom w:val="none" w:sz="0" w:space="0" w:color="auto"/>
        <w:right w:val="none" w:sz="0" w:space="0" w:color="auto"/>
      </w:divBdr>
    </w:div>
    <w:div w:id="348221627">
      <w:bodyDiv w:val="1"/>
      <w:marLeft w:val="0"/>
      <w:marRight w:val="0"/>
      <w:marTop w:val="0"/>
      <w:marBottom w:val="0"/>
      <w:divBdr>
        <w:top w:val="none" w:sz="0" w:space="0" w:color="auto"/>
        <w:left w:val="none" w:sz="0" w:space="0" w:color="auto"/>
        <w:bottom w:val="none" w:sz="0" w:space="0" w:color="auto"/>
        <w:right w:val="none" w:sz="0" w:space="0" w:color="auto"/>
      </w:divBdr>
    </w:div>
    <w:div w:id="436945013">
      <w:bodyDiv w:val="1"/>
      <w:marLeft w:val="0"/>
      <w:marRight w:val="0"/>
      <w:marTop w:val="0"/>
      <w:marBottom w:val="0"/>
      <w:divBdr>
        <w:top w:val="none" w:sz="0" w:space="0" w:color="auto"/>
        <w:left w:val="none" w:sz="0" w:space="0" w:color="auto"/>
        <w:bottom w:val="none" w:sz="0" w:space="0" w:color="auto"/>
        <w:right w:val="none" w:sz="0" w:space="0" w:color="auto"/>
      </w:divBdr>
    </w:div>
    <w:div w:id="447509523">
      <w:bodyDiv w:val="1"/>
      <w:marLeft w:val="0"/>
      <w:marRight w:val="0"/>
      <w:marTop w:val="0"/>
      <w:marBottom w:val="0"/>
      <w:divBdr>
        <w:top w:val="none" w:sz="0" w:space="0" w:color="auto"/>
        <w:left w:val="none" w:sz="0" w:space="0" w:color="auto"/>
        <w:bottom w:val="none" w:sz="0" w:space="0" w:color="auto"/>
        <w:right w:val="none" w:sz="0" w:space="0" w:color="auto"/>
      </w:divBdr>
    </w:div>
    <w:div w:id="478613212">
      <w:bodyDiv w:val="1"/>
      <w:marLeft w:val="0"/>
      <w:marRight w:val="0"/>
      <w:marTop w:val="0"/>
      <w:marBottom w:val="0"/>
      <w:divBdr>
        <w:top w:val="none" w:sz="0" w:space="0" w:color="auto"/>
        <w:left w:val="none" w:sz="0" w:space="0" w:color="auto"/>
        <w:bottom w:val="none" w:sz="0" w:space="0" w:color="auto"/>
        <w:right w:val="none" w:sz="0" w:space="0" w:color="auto"/>
      </w:divBdr>
    </w:div>
    <w:div w:id="494035553">
      <w:bodyDiv w:val="1"/>
      <w:marLeft w:val="0"/>
      <w:marRight w:val="0"/>
      <w:marTop w:val="0"/>
      <w:marBottom w:val="0"/>
      <w:divBdr>
        <w:top w:val="none" w:sz="0" w:space="0" w:color="auto"/>
        <w:left w:val="none" w:sz="0" w:space="0" w:color="auto"/>
        <w:bottom w:val="none" w:sz="0" w:space="0" w:color="auto"/>
        <w:right w:val="none" w:sz="0" w:space="0" w:color="auto"/>
      </w:divBdr>
    </w:div>
    <w:div w:id="544875558">
      <w:bodyDiv w:val="1"/>
      <w:marLeft w:val="0"/>
      <w:marRight w:val="0"/>
      <w:marTop w:val="0"/>
      <w:marBottom w:val="0"/>
      <w:divBdr>
        <w:top w:val="none" w:sz="0" w:space="0" w:color="auto"/>
        <w:left w:val="none" w:sz="0" w:space="0" w:color="auto"/>
        <w:bottom w:val="none" w:sz="0" w:space="0" w:color="auto"/>
        <w:right w:val="none" w:sz="0" w:space="0" w:color="auto"/>
      </w:divBdr>
    </w:div>
    <w:div w:id="613563087">
      <w:bodyDiv w:val="1"/>
      <w:marLeft w:val="0"/>
      <w:marRight w:val="0"/>
      <w:marTop w:val="0"/>
      <w:marBottom w:val="0"/>
      <w:divBdr>
        <w:top w:val="none" w:sz="0" w:space="0" w:color="auto"/>
        <w:left w:val="none" w:sz="0" w:space="0" w:color="auto"/>
        <w:bottom w:val="none" w:sz="0" w:space="0" w:color="auto"/>
        <w:right w:val="none" w:sz="0" w:space="0" w:color="auto"/>
      </w:divBdr>
    </w:div>
    <w:div w:id="661279867">
      <w:bodyDiv w:val="1"/>
      <w:marLeft w:val="0"/>
      <w:marRight w:val="0"/>
      <w:marTop w:val="0"/>
      <w:marBottom w:val="0"/>
      <w:divBdr>
        <w:top w:val="none" w:sz="0" w:space="0" w:color="auto"/>
        <w:left w:val="none" w:sz="0" w:space="0" w:color="auto"/>
        <w:bottom w:val="none" w:sz="0" w:space="0" w:color="auto"/>
        <w:right w:val="none" w:sz="0" w:space="0" w:color="auto"/>
      </w:divBdr>
    </w:div>
    <w:div w:id="668289035">
      <w:bodyDiv w:val="1"/>
      <w:marLeft w:val="0"/>
      <w:marRight w:val="0"/>
      <w:marTop w:val="0"/>
      <w:marBottom w:val="0"/>
      <w:divBdr>
        <w:top w:val="none" w:sz="0" w:space="0" w:color="auto"/>
        <w:left w:val="none" w:sz="0" w:space="0" w:color="auto"/>
        <w:bottom w:val="none" w:sz="0" w:space="0" w:color="auto"/>
        <w:right w:val="none" w:sz="0" w:space="0" w:color="auto"/>
      </w:divBdr>
    </w:div>
    <w:div w:id="672268483">
      <w:bodyDiv w:val="1"/>
      <w:marLeft w:val="0"/>
      <w:marRight w:val="0"/>
      <w:marTop w:val="0"/>
      <w:marBottom w:val="0"/>
      <w:divBdr>
        <w:top w:val="none" w:sz="0" w:space="0" w:color="auto"/>
        <w:left w:val="none" w:sz="0" w:space="0" w:color="auto"/>
        <w:bottom w:val="none" w:sz="0" w:space="0" w:color="auto"/>
        <w:right w:val="none" w:sz="0" w:space="0" w:color="auto"/>
      </w:divBdr>
    </w:div>
    <w:div w:id="686298260">
      <w:bodyDiv w:val="1"/>
      <w:marLeft w:val="0"/>
      <w:marRight w:val="0"/>
      <w:marTop w:val="0"/>
      <w:marBottom w:val="0"/>
      <w:divBdr>
        <w:top w:val="none" w:sz="0" w:space="0" w:color="auto"/>
        <w:left w:val="none" w:sz="0" w:space="0" w:color="auto"/>
        <w:bottom w:val="none" w:sz="0" w:space="0" w:color="auto"/>
        <w:right w:val="none" w:sz="0" w:space="0" w:color="auto"/>
      </w:divBdr>
    </w:div>
    <w:div w:id="688145222">
      <w:bodyDiv w:val="1"/>
      <w:marLeft w:val="0"/>
      <w:marRight w:val="0"/>
      <w:marTop w:val="0"/>
      <w:marBottom w:val="0"/>
      <w:divBdr>
        <w:top w:val="none" w:sz="0" w:space="0" w:color="auto"/>
        <w:left w:val="none" w:sz="0" w:space="0" w:color="auto"/>
        <w:bottom w:val="none" w:sz="0" w:space="0" w:color="auto"/>
        <w:right w:val="none" w:sz="0" w:space="0" w:color="auto"/>
      </w:divBdr>
      <w:divsChild>
        <w:div w:id="753816790">
          <w:marLeft w:val="0"/>
          <w:marRight w:val="0"/>
          <w:marTop w:val="0"/>
          <w:marBottom w:val="0"/>
          <w:divBdr>
            <w:top w:val="none" w:sz="0" w:space="0" w:color="auto"/>
            <w:left w:val="none" w:sz="0" w:space="0" w:color="auto"/>
            <w:bottom w:val="none" w:sz="0" w:space="0" w:color="auto"/>
            <w:right w:val="none" w:sz="0" w:space="0" w:color="auto"/>
          </w:divBdr>
        </w:div>
      </w:divsChild>
    </w:div>
    <w:div w:id="690230614">
      <w:bodyDiv w:val="1"/>
      <w:marLeft w:val="0"/>
      <w:marRight w:val="0"/>
      <w:marTop w:val="0"/>
      <w:marBottom w:val="0"/>
      <w:divBdr>
        <w:top w:val="none" w:sz="0" w:space="0" w:color="auto"/>
        <w:left w:val="none" w:sz="0" w:space="0" w:color="auto"/>
        <w:bottom w:val="none" w:sz="0" w:space="0" w:color="auto"/>
        <w:right w:val="none" w:sz="0" w:space="0" w:color="auto"/>
      </w:divBdr>
    </w:div>
    <w:div w:id="757024987">
      <w:bodyDiv w:val="1"/>
      <w:marLeft w:val="0"/>
      <w:marRight w:val="0"/>
      <w:marTop w:val="0"/>
      <w:marBottom w:val="0"/>
      <w:divBdr>
        <w:top w:val="none" w:sz="0" w:space="0" w:color="auto"/>
        <w:left w:val="none" w:sz="0" w:space="0" w:color="auto"/>
        <w:bottom w:val="none" w:sz="0" w:space="0" w:color="auto"/>
        <w:right w:val="none" w:sz="0" w:space="0" w:color="auto"/>
      </w:divBdr>
    </w:div>
    <w:div w:id="842429999">
      <w:bodyDiv w:val="1"/>
      <w:marLeft w:val="0"/>
      <w:marRight w:val="0"/>
      <w:marTop w:val="0"/>
      <w:marBottom w:val="0"/>
      <w:divBdr>
        <w:top w:val="none" w:sz="0" w:space="0" w:color="auto"/>
        <w:left w:val="none" w:sz="0" w:space="0" w:color="auto"/>
        <w:bottom w:val="none" w:sz="0" w:space="0" w:color="auto"/>
        <w:right w:val="none" w:sz="0" w:space="0" w:color="auto"/>
      </w:divBdr>
    </w:div>
    <w:div w:id="849569273">
      <w:bodyDiv w:val="1"/>
      <w:marLeft w:val="0"/>
      <w:marRight w:val="0"/>
      <w:marTop w:val="0"/>
      <w:marBottom w:val="0"/>
      <w:divBdr>
        <w:top w:val="none" w:sz="0" w:space="0" w:color="auto"/>
        <w:left w:val="none" w:sz="0" w:space="0" w:color="auto"/>
        <w:bottom w:val="none" w:sz="0" w:space="0" w:color="auto"/>
        <w:right w:val="none" w:sz="0" w:space="0" w:color="auto"/>
      </w:divBdr>
      <w:divsChild>
        <w:div w:id="1742436668">
          <w:marLeft w:val="0"/>
          <w:marRight w:val="0"/>
          <w:marTop w:val="0"/>
          <w:marBottom w:val="0"/>
          <w:divBdr>
            <w:top w:val="none" w:sz="0" w:space="0" w:color="auto"/>
            <w:left w:val="none" w:sz="0" w:space="0" w:color="auto"/>
            <w:bottom w:val="none" w:sz="0" w:space="0" w:color="auto"/>
            <w:right w:val="none" w:sz="0" w:space="0" w:color="auto"/>
          </w:divBdr>
          <w:divsChild>
            <w:div w:id="1826358362">
              <w:marLeft w:val="0"/>
              <w:marRight w:val="0"/>
              <w:marTop w:val="0"/>
              <w:marBottom w:val="0"/>
              <w:divBdr>
                <w:top w:val="none" w:sz="0" w:space="0" w:color="auto"/>
                <w:left w:val="none" w:sz="0" w:space="0" w:color="auto"/>
                <w:bottom w:val="none" w:sz="0" w:space="0" w:color="auto"/>
                <w:right w:val="none" w:sz="0" w:space="0" w:color="auto"/>
              </w:divBdr>
              <w:divsChild>
                <w:div w:id="995844839">
                  <w:marLeft w:val="180"/>
                  <w:marRight w:val="0"/>
                  <w:marTop w:val="0"/>
                  <w:marBottom w:val="0"/>
                  <w:divBdr>
                    <w:top w:val="none" w:sz="0" w:space="0" w:color="auto"/>
                    <w:left w:val="none" w:sz="0" w:space="0" w:color="auto"/>
                    <w:bottom w:val="none" w:sz="0" w:space="0" w:color="auto"/>
                    <w:right w:val="none" w:sz="0" w:space="0" w:color="auto"/>
                  </w:divBdr>
                  <w:divsChild>
                    <w:div w:id="95271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3002">
          <w:marLeft w:val="0"/>
          <w:marRight w:val="0"/>
          <w:marTop w:val="0"/>
          <w:marBottom w:val="0"/>
          <w:divBdr>
            <w:top w:val="none" w:sz="0" w:space="0" w:color="auto"/>
            <w:left w:val="none" w:sz="0" w:space="0" w:color="auto"/>
            <w:bottom w:val="none" w:sz="0" w:space="0" w:color="auto"/>
            <w:right w:val="none" w:sz="0" w:space="0" w:color="auto"/>
          </w:divBdr>
          <w:divsChild>
            <w:div w:id="639388816">
              <w:marLeft w:val="0"/>
              <w:marRight w:val="0"/>
              <w:marTop w:val="0"/>
              <w:marBottom w:val="0"/>
              <w:divBdr>
                <w:top w:val="none" w:sz="0" w:space="0" w:color="auto"/>
                <w:left w:val="none" w:sz="0" w:space="0" w:color="auto"/>
                <w:bottom w:val="none" w:sz="0" w:space="0" w:color="auto"/>
                <w:right w:val="none" w:sz="0" w:space="0" w:color="auto"/>
              </w:divBdr>
              <w:divsChild>
                <w:div w:id="327248367">
                  <w:marLeft w:val="180"/>
                  <w:marRight w:val="0"/>
                  <w:marTop w:val="0"/>
                  <w:marBottom w:val="0"/>
                  <w:divBdr>
                    <w:top w:val="none" w:sz="0" w:space="0" w:color="auto"/>
                    <w:left w:val="none" w:sz="0" w:space="0" w:color="auto"/>
                    <w:bottom w:val="none" w:sz="0" w:space="0" w:color="auto"/>
                    <w:right w:val="none" w:sz="0" w:space="0" w:color="auto"/>
                  </w:divBdr>
                  <w:divsChild>
                    <w:div w:id="2613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4240">
          <w:marLeft w:val="0"/>
          <w:marRight w:val="0"/>
          <w:marTop w:val="0"/>
          <w:marBottom w:val="0"/>
          <w:divBdr>
            <w:top w:val="none" w:sz="0" w:space="0" w:color="auto"/>
            <w:left w:val="none" w:sz="0" w:space="0" w:color="auto"/>
            <w:bottom w:val="none" w:sz="0" w:space="0" w:color="auto"/>
            <w:right w:val="none" w:sz="0" w:space="0" w:color="auto"/>
          </w:divBdr>
          <w:divsChild>
            <w:div w:id="484207756">
              <w:marLeft w:val="0"/>
              <w:marRight w:val="0"/>
              <w:marTop w:val="0"/>
              <w:marBottom w:val="0"/>
              <w:divBdr>
                <w:top w:val="none" w:sz="0" w:space="0" w:color="auto"/>
                <w:left w:val="none" w:sz="0" w:space="0" w:color="auto"/>
                <w:bottom w:val="none" w:sz="0" w:space="0" w:color="auto"/>
                <w:right w:val="none" w:sz="0" w:space="0" w:color="auto"/>
              </w:divBdr>
              <w:divsChild>
                <w:div w:id="1092240022">
                  <w:marLeft w:val="180"/>
                  <w:marRight w:val="0"/>
                  <w:marTop w:val="0"/>
                  <w:marBottom w:val="0"/>
                  <w:divBdr>
                    <w:top w:val="none" w:sz="0" w:space="0" w:color="auto"/>
                    <w:left w:val="none" w:sz="0" w:space="0" w:color="auto"/>
                    <w:bottom w:val="none" w:sz="0" w:space="0" w:color="auto"/>
                    <w:right w:val="none" w:sz="0" w:space="0" w:color="auto"/>
                  </w:divBdr>
                  <w:divsChild>
                    <w:div w:id="10620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74902">
          <w:marLeft w:val="0"/>
          <w:marRight w:val="0"/>
          <w:marTop w:val="0"/>
          <w:marBottom w:val="0"/>
          <w:divBdr>
            <w:top w:val="none" w:sz="0" w:space="0" w:color="auto"/>
            <w:left w:val="none" w:sz="0" w:space="0" w:color="auto"/>
            <w:bottom w:val="none" w:sz="0" w:space="0" w:color="auto"/>
            <w:right w:val="none" w:sz="0" w:space="0" w:color="auto"/>
          </w:divBdr>
          <w:divsChild>
            <w:div w:id="2123722212">
              <w:marLeft w:val="0"/>
              <w:marRight w:val="0"/>
              <w:marTop w:val="0"/>
              <w:marBottom w:val="0"/>
              <w:divBdr>
                <w:top w:val="none" w:sz="0" w:space="0" w:color="auto"/>
                <w:left w:val="none" w:sz="0" w:space="0" w:color="auto"/>
                <w:bottom w:val="none" w:sz="0" w:space="0" w:color="auto"/>
                <w:right w:val="none" w:sz="0" w:space="0" w:color="auto"/>
              </w:divBdr>
              <w:divsChild>
                <w:div w:id="1316951271">
                  <w:marLeft w:val="180"/>
                  <w:marRight w:val="0"/>
                  <w:marTop w:val="0"/>
                  <w:marBottom w:val="0"/>
                  <w:divBdr>
                    <w:top w:val="none" w:sz="0" w:space="0" w:color="auto"/>
                    <w:left w:val="none" w:sz="0" w:space="0" w:color="auto"/>
                    <w:bottom w:val="none" w:sz="0" w:space="0" w:color="auto"/>
                    <w:right w:val="none" w:sz="0" w:space="0" w:color="auto"/>
                  </w:divBdr>
                  <w:divsChild>
                    <w:div w:id="14580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28570">
      <w:bodyDiv w:val="1"/>
      <w:marLeft w:val="0"/>
      <w:marRight w:val="0"/>
      <w:marTop w:val="0"/>
      <w:marBottom w:val="0"/>
      <w:divBdr>
        <w:top w:val="none" w:sz="0" w:space="0" w:color="auto"/>
        <w:left w:val="none" w:sz="0" w:space="0" w:color="auto"/>
        <w:bottom w:val="none" w:sz="0" w:space="0" w:color="auto"/>
        <w:right w:val="none" w:sz="0" w:space="0" w:color="auto"/>
      </w:divBdr>
    </w:div>
    <w:div w:id="970402498">
      <w:bodyDiv w:val="1"/>
      <w:marLeft w:val="0"/>
      <w:marRight w:val="0"/>
      <w:marTop w:val="0"/>
      <w:marBottom w:val="0"/>
      <w:divBdr>
        <w:top w:val="none" w:sz="0" w:space="0" w:color="auto"/>
        <w:left w:val="none" w:sz="0" w:space="0" w:color="auto"/>
        <w:bottom w:val="none" w:sz="0" w:space="0" w:color="auto"/>
        <w:right w:val="none" w:sz="0" w:space="0" w:color="auto"/>
      </w:divBdr>
    </w:div>
    <w:div w:id="971209950">
      <w:bodyDiv w:val="1"/>
      <w:marLeft w:val="0"/>
      <w:marRight w:val="0"/>
      <w:marTop w:val="0"/>
      <w:marBottom w:val="0"/>
      <w:divBdr>
        <w:top w:val="none" w:sz="0" w:space="0" w:color="auto"/>
        <w:left w:val="none" w:sz="0" w:space="0" w:color="auto"/>
        <w:bottom w:val="none" w:sz="0" w:space="0" w:color="auto"/>
        <w:right w:val="none" w:sz="0" w:space="0" w:color="auto"/>
      </w:divBdr>
    </w:div>
    <w:div w:id="980500067">
      <w:bodyDiv w:val="1"/>
      <w:marLeft w:val="0"/>
      <w:marRight w:val="0"/>
      <w:marTop w:val="0"/>
      <w:marBottom w:val="0"/>
      <w:divBdr>
        <w:top w:val="none" w:sz="0" w:space="0" w:color="auto"/>
        <w:left w:val="none" w:sz="0" w:space="0" w:color="auto"/>
        <w:bottom w:val="none" w:sz="0" w:space="0" w:color="auto"/>
        <w:right w:val="none" w:sz="0" w:space="0" w:color="auto"/>
      </w:divBdr>
    </w:div>
    <w:div w:id="1031807020">
      <w:bodyDiv w:val="1"/>
      <w:marLeft w:val="0"/>
      <w:marRight w:val="0"/>
      <w:marTop w:val="0"/>
      <w:marBottom w:val="0"/>
      <w:divBdr>
        <w:top w:val="none" w:sz="0" w:space="0" w:color="auto"/>
        <w:left w:val="none" w:sz="0" w:space="0" w:color="auto"/>
        <w:bottom w:val="none" w:sz="0" w:space="0" w:color="auto"/>
        <w:right w:val="none" w:sz="0" w:space="0" w:color="auto"/>
      </w:divBdr>
    </w:div>
    <w:div w:id="1061949246">
      <w:bodyDiv w:val="1"/>
      <w:marLeft w:val="0"/>
      <w:marRight w:val="0"/>
      <w:marTop w:val="0"/>
      <w:marBottom w:val="0"/>
      <w:divBdr>
        <w:top w:val="none" w:sz="0" w:space="0" w:color="auto"/>
        <w:left w:val="none" w:sz="0" w:space="0" w:color="auto"/>
        <w:bottom w:val="none" w:sz="0" w:space="0" w:color="auto"/>
        <w:right w:val="none" w:sz="0" w:space="0" w:color="auto"/>
      </w:divBdr>
    </w:div>
    <w:div w:id="1092124326">
      <w:bodyDiv w:val="1"/>
      <w:marLeft w:val="0"/>
      <w:marRight w:val="0"/>
      <w:marTop w:val="0"/>
      <w:marBottom w:val="0"/>
      <w:divBdr>
        <w:top w:val="none" w:sz="0" w:space="0" w:color="auto"/>
        <w:left w:val="none" w:sz="0" w:space="0" w:color="auto"/>
        <w:bottom w:val="none" w:sz="0" w:space="0" w:color="auto"/>
        <w:right w:val="none" w:sz="0" w:space="0" w:color="auto"/>
      </w:divBdr>
    </w:div>
    <w:div w:id="1093210206">
      <w:bodyDiv w:val="1"/>
      <w:marLeft w:val="0"/>
      <w:marRight w:val="0"/>
      <w:marTop w:val="0"/>
      <w:marBottom w:val="0"/>
      <w:divBdr>
        <w:top w:val="none" w:sz="0" w:space="0" w:color="auto"/>
        <w:left w:val="none" w:sz="0" w:space="0" w:color="auto"/>
        <w:bottom w:val="none" w:sz="0" w:space="0" w:color="auto"/>
        <w:right w:val="none" w:sz="0" w:space="0" w:color="auto"/>
      </w:divBdr>
    </w:div>
    <w:div w:id="1120415083">
      <w:bodyDiv w:val="1"/>
      <w:marLeft w:val="0"/>
      <w:marRight w:val="0"/>
      <w:marTop w:val="0"/>
      <w:marBottom w:val="0"/>
      <w:divBdr>
        <w:top w:val="none" w:sz="0" w:space="0" w:color="auto"/>
        <w:left w:val="none" w:sz="0" w:space="0" w:color="auto"/>
        <w:bottom w:val="none" w:sz="0" w:space="0" w:color="auto"/>
        <w:right w:val="none" w:sz="0" w:space="0" w:color="auto"/>
      </w:divBdr>
    </w:div>
    <w:div w:id="1134714616">
      <w:bodyDiv w:val="1"/>
      <w:marLeft w:val="0"/>
      <w:marRight w:val="0"/>
      <w:marTop w:val="0"/>
      <w:marBottom w:val="0"/>
      <w:divBdr>
        <w:top w:val="none" w:sz="0" w:space="0" w:color="auto"/>
        <w:left w:val="none" w:sz="0" w:space="0" w:color="auto"/>
        <w:bottom w:val="none" w:sz="0" w:space="0" w:color="auto"/>
        <w:right w:val="none" w:sz="0" w:space="0" w:color="auto"/>
      </w:divBdr>
    </w:div>
    <w:div w:id="1180003114">
      <w:bodyDiv w:val="1"/>
      <w:marLeft w:val="0"/>
      <w:marRight w:val="0"/>
      <w:marTop w:val="0"/>
      <w:marBottom w:val="0"/>
      <w:divBdr>
        <w:top w:val="none" w:sz="0" w:space="0" w:color="auto"/>
        <w:left w:val="none" w:sz="0" w:space="0" w:color="auto"/>
        <w:bottom w:val="none" w:sz="0" w:space="0" w:color="auto"/>
        <w:right w:val="none" w:sz="0" w:space="0" w:color="auto"/>
      </w:divBdr>
    </w:div>
    <w:div w:id="1217014025">
      <w:bodyDiv w:val="1"/>
      <w:marLeft w:val="0"/>
      <w:marRight w:val="0"/>
      <w:marTop w:val="0"/>
      <w:marBottom w:val="0"/>
      <w:divBdr>
        <w:top w:val="none" w:sz="0" w:space="0" w:color="auto"/>
        <w:left w:val="none" w:sz="0" w:space="0" w:color="auto"/>
        <w:bottom w:val="none" w:sz="0" w:space="0" w:color="auto"/>
        <w:right w:val="none" w:sz="0" w:space="0" w:color="auto"/>
      </w:divBdr>
    </w:div>
    <w:div w:id="1222013966">
      <w:bodyDiv w:val="1"/>
      <w:marLeft w:val="0"/>
      <w:marRight w:val="0"/>
      <w:marTop w:val="0"/>
      <w:marBottom w:val="0"/>
      <w:divBdr>
        <w:top w:val="none" w:sz="0" w:space="0" w:color="auto"/>
        <w:left w:val="none" w:sz="0" w:space="0" w:color="auto"/>
        <w:bottom w:val="none" w:sz="0" w:space="0" w:color="auto"/>
        <w:right w:val="none" w:sz="0" w:space="0" w:color="auto"/>
      </w:divBdr>
    </w:div>
    <w:div w:id="1242254141">
      <w:bodyDiv w:val="1"/>
      <w:marLeft w:val="0"/>
      <w:marRight w:val="0"/>
      <w:marTop w:val="0"/>
      <w:marBottom w:val="0"/>
      <w:divBdr>
        <w:top w:val="none" w:sz="0" w:space="0" w:color="auto"/>
        <w:left w:val="none" w:sz="0" w:space="0" w:color="auto"/>
        <w:bottom w:val="none" w:sz="0" w:space="0" w:color="auto"/>
        <w:right w:val="none" w:sz="0" w:space="0" w:color="auto"/>
      </w:divBdr>
    </w:div>
    <w:div w:id="1243829654">
      <w:bodyDiv w:val="1"/>
      <w:marLeft w:val="0"/>
      <w:marRight w:val="0"/>
      <w:marTop w:val="0"/>
      <w:marBottom w:val="0"/>
      <w:divBdr>
        <w:top w:val="none" w:sz="0" w:space="0" w:color="auto"/>
        <w:left w:val="none" w:sz="0" w:space="0" w:color="auto"/>
        <w:bottom w:val="none" w:sz="0" w:space="0" w:color="auto"/>
        <w:right w:val="none" w:sz="0" w:space="0" w:color="auto"/>
      </w:divBdr>
    </w:div>
    <w:div w:id="1249968412">
      <w:bodyDiv w:val="1"/>
      <w:marLeft w:val="0"/>
      <w:marRight w:val="0"/>
      <w:marTop w:val="0"/>
      <w:marBottom w:val="0"/>
      <w:divBdr>
        <w:top w:val="none" w:sz="0" w:space="0" w:color="auto"/>
        <w:left w:val="none" w:sz="0" w:space="0" w:color="auto"/>
        <w:bottom w:val="none" w:sz="0" w:space="0" w:color="auto"/>
        <w:right w:val="none" w:sz="0" w:space="0" w:color="auto"/>
      </w:divBdr>
    </w:div>
    <w:div w:id="1280137832">
      <w:bodyDiv w:val="1"/>
      <w:marLeft w:val="0"/>
      <w:marRight w:val="0"/>
      <w:marTop w:val="0"/>
      <w:marBottom w:val="0"/>
      <w:divBdr>
        <w:top w:val="none" w:sz="0" w:space="0" w:color="auto"/>
        <w:left w:val="none" w:sz="0" w:space="0" w:color="auto"/>
        <w:bottom w:val="none" w:sz="0" w:space="0" w:color="auto"/>
        <w:right w:val="none" w:sz="0" w:space="0" w:color="auto"/>
      </w:divBdr>
    </w:div>
    <w:div w:id="1305085942">
      <w:bodyDiv w:val="1"/>
      <w:marLeft w:val="0"/>
      <w:marRight w:val="0"/>
      <w:marTop w:val="0"/>
      <w:marBottom w:val="0"/>
      <w:divBdr>
        <w:top w:val="none" w:sz="0" w:space="0" w:color="auto"/>
        <w:left w:val="none" w:sz="0" w:space="0" w:color="auto"/>
        <w:bottom w:val="none" w:sz="0" w:space="0" w:color="auto"/>
        <w:right w:val="none" w:sz="0" w:space="0" w:color="auto"/>
      </w:divBdr>
    </w:div>
    <w:div w:id="1343632261">
      <w:bodyDiv w:val="1"/>
      <w:marLeft w:val="0"/>
      <w:marRight w:val="0"/>
      <w:marTop w:val="0"/>
      <w:marBottom w:val="0"/>
      <w:divBdr>
        <w:top w:val="none" w:sz="0" w:space="0" w:color="auto"/>
        <w:left w:val="none" w:sz="0" w:space="0" w:color="auto"/>
        <w:bottom w:val="none" w:sz="0" w:space="0" w:color="auto"/>
        <w:right w:val="none" w:sz="0" w:space="0" w:color="auto"/>
      </w:divBdr>
    </w:div>
    <w:div w:id="1344354754">
      <w:bodyDiv w:val="1"/>
      <w:marLeft w:val="0"/>
      <w:marRight w:val="0"/>
      <w:marTop w:val="0"/>
      <w:marBottom w:val="0"/>
      <w:divBdr>
        <w:top w:val="none" w:sz="0" w:space="0" w:color="auto"/>
        <w:left w:val="none" w:sz="0" w:space="0" w:color="auto"/>
        <w:bottom w:val="none" w:sz="0" w:space="0" w:color="auto"/>
        <w:right w:val="none" w:sz="0" w:space="0" w:color="auto"/>
      </w:divBdr>
    </w:div>
    <w:div w:id="1431782020">
      <w:bodyDiv w:val="1"/>
      <w:marLeft w:val="0"/>
      <w:marRight w:val="0"/>
      <w:marTop w:val="0"/>
      <w:marBottom w:val="0"/>
      <w:divBdr>
        <w:top w:val="none" w:sz="0" w:space="0" w:color="auto"/>
        <w:left w:val="none" w:sz="0" w:space="0" w:color="auto"/>
        <w:bottom w:val="none" w:sz="0" w:space="0" w:color="auto"/>
        <w:right w:val="none" w:sz="0" w:space="0" w:color="auto"/>
      </w:divBdr>
    </w:div>
    <w:div w:id="1435250980">
      <w:bodyDiv w:val="1"/>
      <w:marLeft w:val="0"/>
      <w:marRight w:val="0"/>
      <w:marTop w:val="0"/>
      <w:marBottom w:val="0"/>
      <w:divBdr>
        <w:top w:val="none" w:sz="0" w:space="0" w:color="auto"/>
        <w:left w:val="none" w:sz="0" w:space="0" w:color="auto"/>
        <w:bottom w:val="none" w:sz="0" w:space="0" w:color="auto"/>
        <w:right w:val="none" w:sz="0" w:space="0" w:color="auto"/>
      </w:divBdr>
    </w:div>
    <w:div w:id="1457143346">
      <w:bodyDiv w:val="1"/>
      <w:marLeft w:val="0"/>
      <w:marRight w:val="0"/>
      <w:marTop w:val="0"/>
      <w:marBottom w:val="0"/>
      <w:divBdr>
        <w:top w:val="none" w:sz="0" w:space="0" w:color="auto"/>
        <w:left w:val="none" w:sz="0" w:space="0" w:color="auto"/>
        <w:bottom w:val="none" w:sz="0" w:space="0" w:color="auto"/>
        <w:right w:val="none" w:sz="0" w:space="0" w:color="auto"/>
      </w:divBdr>
    </w:div>
    <w:div w:id="1464958907">
      <w:bodyDiv w:val="1"/>
      <w:marLeft w:val="0"/>
      <w:marRight w:val="0"/>
      <w:marTop w:val="0"/>
      <w:marBottom w:val="0"/>
      <w:divBdr>
        <w:top w:val="none" w:sz="0" w:space="0" w:color="auto"/>
        <w:left w:val="none" w:sz="0" w:space="0" w:color="auto"/>
        <w:bottom w:val="none" w:sz="0" w:space="0" w:color="auto"/>
        <w:right w:val="none" w:sz="0" w:space="0" w:color="auto"/>
      </w:divBdr>
    </w:div>
    <w:div w:id="1679574067">
      <w:bodyDiv w:val="1"/>
      <w:marLeft w:val="0"/>
      <w:marRight w:val="0"/>
      <w:marTop w:val="0"/>
      <w:marBottom w:val="0"/>
      <w:divBdr>
        <w:top w:val="none" w:sz="0" w:space="0" w:color="auto"/>
        <w:left w:val="none" w:sz="0" w:space="0" w:color="auto"/>
        <w:bottom w:val="none" w:sz="0" w:space="0" w:color="auto"/>
        <w:right w:val="none" w:sz="0" w:space="0" w:color="auto"/>
      </w:divBdr>
    </w:div>
    <w:div w:id="1684553311">
      <w:bodyDiv w:val="1"/>
      <w:marLeft w:val="0"/>
      <w:marRight w:val="0"/>
      <w:marTop w:val="0"/>
      <w:marBottom w:val="0"/>
      <w:divBdr>
        <w:top w:val="none" w:sz="0" w:space="0" w:color="auto"/>
        <w:left w:val="none" w:sz="0" w:space="0" w:color="auto"/>
        <w:bottom w:val="none" w:sz="0" w:space="0" w:color="auto"/>
        <w:right w:val="none" w:sz="0" w:space="0" w:color="auto"/>
      </w:divBdr>
    </w:div>
    <w:div w:id="1749690192">
      <w:bodyDiv w:val="1"/>
      <w:marLeft w:val="0"/>
      <w:marRight w:val="0"/>
      <w:marTop w:val="0"/>
      <w:marBottom w:val="0"/>
      <w:divBdr>
        <w:top w:val="none" w:sz="0" w:space="0" w:color="auto"/>
        <w:left w:val="none" w:sz="0" w:space="0" w:color="auto"/>
        <w:bottom w:val="none" w:sz="0" w:space="0" w:color="auto"/>
        <w:right w:val="none" w:sz="0" w:space="0" w:color="auto"/>
      </w:divBdr>
    </w:div>
    <w:div w:id="1788113725">
      <w:bodyDiv w:val="1"/>
      <w:marLeft w:val="0"/>
      <w:marRight w:val="0"/>
      <w:marTop w:val="0"/>
      <w:marBottom w:val="0"/>
      <w:divBdr>
        <w:top w:val="none" w:sz="0" w:space="0" w:color="auto"/>
        <w:left w:val="none" w:sz="0" w:space="0" w:color="auto"/>
        <w:bottom w:val="none" w:sz="0" w:space="0" w:color="auto"/>
        <w:right w:val="none" w:sz="0" w:space="0" w:color="auto"/>
      </w:divBdr>
    </w:div>
    <w:div w:id="1830367988">
      <w:bodyDiv w:val="1"/>
      <w:marLeft w:val="0"/>
      <w:marRight w:val="0"/>
      <w:marTop w:val="0"/>
      <w:marBottom w:val="0"/>
      <w:divBdr>
        <w:top w:val="none" w:sz="0" w:space="0" w:color="auto"/>
        <w:left w:val="none" w:sz="0" w:space="0" w:color="auto"/>
        <w:bottom w:val="none" w:sz="0" w:space="0" w:color="auto"/>
        <w:right w:val="none" w:sz="0" w:space="0" w:color="auto"/>
      </w:divBdr>
    </w:div>
    <w:div w:id="1868445063">
      <w:bodyDiv w:val="1"/>
      <w:marLeft w:val="0"/>
      <w:marRight w:val="0"/>
      <w:marTop w:val="0"/>
      <w:marBottom w:val="0"/>
      <w:divBdr>
        <w:top w:val="none" w:sz="0" w:space="0" w:color="auto"/>
        <w:left w:val="none" w:sz="0" w:space="0" w:color="auto"/>
        <w:bottom w:val="none" w:sz="0" w:space="0" w:color="auto"/>
        <w:right w:val="none" w:sz="0" w:space="0" w:color="auto"/>
      </w:divBdr>
      <w:divsChild>
        <w:div w:id="850606140">
          <w:marLeft w:val="0"/>
          <w:marRight w:val="0"/>
          <w:marTop w:val="0"/>
          <w:marBottom w:val="0"/>
          <w:divBdr>
            <w:top w:val="none" w:sz="0" w:space="0" w:color="auto"/>
            <w:left w:val="none" w:sz="0" w:space="0" w:color="auto"/>
            <w:bottom w:val="none" w:sz="0" w:space="0" w:color="auto"/>
            <w:right w:val="none" w:sz="0" w:space="0" w:color="auto"/>
          </w:divBdr>
        </w:div>
      </w:divsChild>
    </w:div>
    <w:div w:id="1885481372">
      <w:bodyDiv w:val="1"/>
      <w:marLeft w:val="0"/>
      <w:marRight w:val="0"/>
      <w:marTop w:val="0"/>
      <w:marBottom w:val="0"/>
      <w:divBdr>
        <w:top w:val="none" w:sz="0" w:space="0" w:color="auto"/>
        <w:left w:val="none" w:sz="0" w:space="0" w:color="auto"/>
        <w:bottom w:val="none" w:sz="0" w:space="0" w:color="auto"/>
        <w:right w:val="none" w:sz="0" w:space="0" w:color="auto"/>
      </w:divBdr>
    </w:div>
    <w:div w:id="1905867034">
      <w:bodyDiv w:val="1"/>
      <w:marLeft w:val="0"/>
      <w:marRight w:val="0"/>
      <w:marTop w:val="0"/>
      <w:marBottom w:val="0"/>
      <w:divBdr>
        <w:top w:val="none" w:sz="0" w:space="0" w:color="auto"/>
        <w:left w:val="none" w:sz="0" w:space="0" w:color="auto"/>
        <w:bottom w:val="none" w:sz="0" w:space="0" w:color="auto"/>
        <w:right w:val="none" w:sz="0" w:space="0" w:color="auto"/>
      </w:divBdr>
    </w:div>
    <w:div w:id="1912110368">
      <w:bodyDiv w:val="1"/>
      <w:marLeft w:val="0"/>
      <w:marRight w:val="0"/>
      <w:marTop w:val="0"/>
      <w:marBottom w:val="0"/>
      <w:divBdr>
        <w:top w:val="none" w:sz="0" w:space="0" w:color="auto"/>
        <w:left w:val="none" w:sz="0" w:space="0" w:color="auto"/>
        <w:bottom w:val="none" w:sz="0" w:space="0" w:color="auto"/>
        <w:right w:val="none" w:sz="0" w:space="0" w:color="auto"/>
      </w:divBdr>
    </w:div>
    <w:div w:id="1935280726">
      <w:bodyDiv w:val="1"/>
      <w:marLeft w:val="0"/>
      <w:marRight w:val="0"/>
      <w:marTop w:val="0"/>
      <w:marBottom w:val="0"/>
      <w:divBdr>
        <w:top w:val="none" w:sz="0" w:space="0" w:color="auto"/>
        <w:left w:val="none" w:sz="0" w:space="0" w:color="auto"/>
        <w:bottom w:val="none" w:sz="0" w:space="0" w:color="auto"/>
        <w:right w:val="none" w:sz="0" w:space="0" w:color="auto"/>
      </w:divBdr>
    </w:div>
    <w:div w:id="2001274600">
      <w:bodyDiv w:val="1"/>
      <w:marLeft w:val="0"/>
      <w:marRight w:val="0"/>
      <w:marTop w:val="0"/>
      <w:marBottom w:val="0"/>
      <w:divBdr>
        <w:top w:val="none" w:sz="0" w:space="0" w:color="auto"/>
        <w:left w:val="none" w:sz="0" w:space="0" w:color="auto"/>
        <w:bottom w:val="none" w:sz="0" w:space="0" w:color="auto"/>
        <w:right w:val="none" w:sz="0" w:space="0" w:color="auto"/>
      </w:divBdr>
    </w:div>
    <w:div w:id="2134904346">
      <w:bodyDiv w:val="1"/>
      <w:marLeft w:val="0"/>
      <w:marRight w:val="0"/>
      <w:marTop w:val="0"/>
      <w:marBottom w:val="0"/>
      <w:divBdr>
        <w:top w:val="none" w:sz="0" w:space="0" w:color="auto"/>
        <w:left w:val="none" w:sz="0" w:space="0" w:color="auto"/>
        <w:bottom w:val="none" w:sz="0" w:space="0" w:color="auto"/>
        <w:right w:val="none" w:sz="0" w:space="0" w:color="auto"/>
      </w:divBdr>
    </w:div>
    <w:div w:id="213859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5A12C-9AF0-4394-8B11-F5DFCCFFB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3592</TotalTime>
  <Pages>132</Pages>
  <Words>41933</Words>
  <Characters>230635</Characters>
  <Application>Microsoft Office Word</Application>
  <DocSecurity>0</DocSecurity>
  <Lines>1921</Lines>
  <Paragraphs>544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linaballestas@gmail.com</dc:creator>
  <cp:keywords/>
  <dc:description/>
  <cp:lastModifiedBy>linaballestas@gmail.com</cp:lastModifiedBy>
  <cp:revision>780</cp:revision>
  <dcterms:created xsi:type="dcterms:W3CDTF">2021-01-06T17:28:00Z</dcterms:created>
  <dcterms:modified xsi:type="dcterms:W3CDTF">2021-01-27T21:55:00Z</dcterms:modified>
</cp:coreProperties>
</file>