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2354" w14:textId="77777777" w:rsidR="00092D0B" w:rsidRPr="00C21FA4" w:rsidRDefault="00092D0B" w:rsidP="005E76B6">
      <w:pPr>
        <w:spacing w:after="0" w:line="240" w:lineRule="auto"/>
        <w:jc w:val="both"/>
        <w:rPr>
          <w:rFonts w:ascii="Arial" w:eastAsia="Verdana" w:hAnsi="Arial" w:cs="Arial"/>
          <w:color w:val="000000" w:themeColor="text1"/>
          <w:lang w:eastAsia="es-CO"/>
        </w:rPr>
      </w:pPr>
    </w:p>
    <w:tbl>
      <w:tblPr>
        <w:tblpPr w:leftFromText="141" w:rightFromText="141" w:vertAnchor="text" w:horzAnchor="margin" w:tblpXSpec="center" w:tblpY="-2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7406"/>
      </w:tblGrid>
      <w:tr w:rsidR="00C21FA4" w:rsidRPr="00C21FA4" w14:paraId="63F0E91A" w14:textId="77777777" w:rsidTr="009A6CD0">
        <w:trPr>
          <w:trHeight w:val="137"/>
        </w:trPr>
        <w:tc>
          <w:tcPr>
            <w:tcW w:w="1174" w:type="pct"/>
            <w:shd w:val="clear" w:color="auto" w:fill="DFB3B3"/>
            <w:vAlign w:val="center"/>
          </w:tcPr>
          <w:p w14:paraId="0BC81035" w14:textId="77777777" w:rsidR="00092D0B" w:rsidRPr="00C21FA4" w:rsidRDefault="00092D0B" w:rsidP="009A6CD0">
            <w:pPr>
              <w:spacing w:after="0" w:line="240" w:lineRule="auto"/>
              <w:rPr>
                <w:rFonts w:ascii="Arial" w:hAnsi="Arial" w:cs="Arial"/>
                <w:b/>
                <w:color w:val="000000" w:themeColor="text1"/>
                <w:lang w:val="es-CO"/>
              </w:rPr>
            </w:pPr>
            <w:r w:rsidRPr="00C21FA4">
              <w:rPr>
                <w:rFonts w:ascii="Arial" w:hAnsi="Arial" w:cs="Arial"/>
                <w:b/>
                <w:color w:val="000000" w:themeColor="text1"/>
                <w:lang w:val="es-CO"/>
              </w:rPr>
              <w:t>Contrato No.</w:t>
            </w:r>
          </w:p>
        </w:tc>
        <w:tc>
          <w:tcPr>
            <w:tcW w:w="3826" w:type="pct"/>
            <w:shd w:val="clear" w:color="auto" w:fill="auto"/>
            <w:vAlign w:val="center"/>
          </w:tcPr>
          <w:p w14:paraId="152267B3" w14:textId="7B24D2E1" w:rsidR="00092D0B" w:rsidRPr="00C21FA4" w:rsidRDefault="00092D0B" w:rsidP="009A6CD0">
            <w:pPr>
              <w:spacing w:after="0" w:line="240" w:lineRule="auto"/>
              <w:rPr>
                <w:rFonts w:ascii="Arial" w:hAnsi="Arial" w:cs="Arial"/>
                <w:b/>
                <w:color w:val="000000" w:themeColor="text1"/>
                <w:lang w:val="es-CO"/>
              </w:rPr>
            </w:pPr>
            <w:r w:rsidRPr="00C21FA4">
              <w:rPr>
                <w:rFonts w:ascii="Arial" w:hAnsi="Arial" w:cs="Arial"/>
                <w:b/>
                <w:color w:val="000000" w:themeColor="text1"/>
                <w:lang w:val="es-CO"/>
              </w:rPr>
              <w:t xml:space="preserve">SSF CPS </w:t>
            </w:r>
            <w:r w:rsidR="005E76B6" w:rsidRPr="00C21FA4">
              <w:rPr>
                <w:rFonts w:ascii="Arial" w:eastAsia="Verdana" w:hAnsi="Arial" w:cs="Arial"/>
                <w:b/>
                <w:bCs/>
                <w:color w:val="000000" w:themeColor="text1"/>
                <w:lang w:eastAsia="es-CO"/>
              </w:rPr>
              <w:t>315</w:t>
            </w:r>
            <w:r w:rsidRPr="00C21FA4">
              <w:rPr>
                <w:rFonts w:ascii="Arial" w:hAnsi="Arial" w:cs="Arial"/>
                <w:b/>
                <w:color w:val="000000" w:themeColor="text1"/>
                <w:lang w:val="es-CO"/>
              </w:rPr>
              <w:t xml:space="preserve"> DE 2025 </w:t>
            </w:r>
          </w:p>
        </w:tc>
      </w:tr>
      <w:tr w:rsidR="00C21FA4" w:rsidRPr="00C21FA4" w14:paraId="6BDF578E" w14:textId="77777777" w:rsidTr="009A6CD0">
        <w:trPr>
          <w:trHeight w:val="158"/>
        </w:trPr>
        <w:tc>
          <w:tcPr>
            <w:tcW w:w="1174" w:type="pct"/>
            <w:shd w:val="clear" w:color="auto" w:fill="DFB3B3"/>
            <w:vAlign w:val="center"/>
          </w:tcPr>
          <w:p w14:paraId="2C2B660C" w14:textId="77777777" w:rsidR="00092D0B" w:rsidRPr="00C21FA4" w:rsidRDefault="00092D0B" w:rsidP="009A6CD0">
            <w:pPr>
              <w:spacing w:after="0" w:line="240" w:lineRule="auto"/>
              <w:rPr>
                <w:rFonts w:ascii="Arial" w:hAnsi="Arial" w:cs="Arial"/>
                <w:b/>
                <w:color w:val="000000" w:themeColor="text1"/>
                <w:lang w:val="es-CO"/>
              </w:rPr>
            </w:pPr>
            <w:r w:rsidRPr="00C21FA4">
              <w:rPr>
                <w:rFonts w:ascii="Arial" w:hAnsi="Arial" w:cs="Arial"/>
                <w:b/>
                <w:color w:val="000000" w:themeColor="text1"/>
                <w:lang w:val="es-CO"/>
              </w:rPr>
              <w:t>Objeto contractual</w:t>
            </w:r>
          </w:p>
        </w:tc>
        <w:tc>
          <w:tcPr>
            <w:tcW w:w="3826" w:type="pct"/>
            <w:shd w:val="clear" w:color="auto" w:fill="auto"/>
            <w:vAlign w:val="center"/>
          </w:tcPr>
          <w:p w14:paraId="17F6A331" w14:textId="0D7DC90A" w:rsidR="00092D0B" w:rsidRPr="00C21FA4" w:rsidRDefault="005E76B6" w:rsidP="005E76B6">
            <w:pPr>
              <w:spacing w:after="0" w:line="240" w:lineRule="auto"/>
              <w:jc w:val="both"/>
              <w:rPr>
                <w:rFonts w:ascii="Arial" w:hAnsi="Arial" w:cs="Arial"/>
                <w:b/>
                <w:color w:val="000000" w:themeColor="text1"/>
                <w:highlight w:val="yellow"/>
                <w:lang w:val="es-CO"/>
              </w:rPr>
            </w:pPr>
            <w:r w:rsidRPr="00C21FA4">
              <w:rPr>
                <w:rFonts w:ascii="Arial" w:eastAsia="Verdana" w:hAnsi="Arial" w:cs="Arial"/>
                <w:color w:val="000000" w:themeColor="text1"/>
                <w:lang w:eastAsia="es-CO"/>
              </w:rPr>
              <w:t>PRESTAR SERVICIOS PROFESIONALES PARA APOYAR LA FORMULACIÓN Y EJECUCIÓN DE ESTRATEGIAS DIRIGIDAS A LA VERIFICACIÓN DE LINEAMIENTOS JURÍDICOS DE LOS SERVICIOS, PROGRAMAS SOCIALES Y OPERACIONES QUE REALIZAN LAS CAJAS DE COMPENSACIÓN FAMILIAR. (ID: SDG-277)</w:t>
            </w:r>
          </w:p>
        </w:tc>
      </w:tr>
      <w:tr w:rsidR="00C21FA4" w:rsidRPr="00C21FA4" w14:paraId="7415C853" w14:textId="77777777" w:rsidTr="009A6CD0">
        <w:trPr>
          <w:trHeight w:val="475"/>
        </w:trPr>
        <w:tc>
          <w:tcPr>
            <w:tcW w:w="1174" w:type="pct"/>
            <w:vMerge w:val="restart"/>
            <w:shd w:val="clear" w:color="auto" w:fill="DFB3B3"/>
            <w:vAlign w:val="center"/>
          </w:tcPr>
          <w:p w14:paraId="722ECABC" w14:textId="77777777" w:rsidR="00092D0B" w:rsidRPr="00C21FA4" w:rsidRDefault="00092D0B" w:rsidP="009A6CD0">
            <w:pPr>
              <w:spacing w:after="0" w:line="240" w:lineRule="auto"/>
              <w:rPr>
                <w:rFonts w:ascii="Arial" w:hAnsi="Arial" w:cs="Arial"/>
                <w:b/>
                <w:color w:val="000000" w:themeColor="text1"/>
                <w:lang w:val="es-CO"/>
              </w:rPr>
            </w:pPr>
            <w:r w:rsidRPr="00C21FA4">
              <w:rPr>
                <w:rFonts w:ascii="Arial" w:hAnsi="Arial" w:cs="Arial"/>
                <w:b/>
                <w:color w:val="000000" w:themeColor="text1"/>
                <w:lang w:val="es-CO"/>
              </w:rPr>
              <w:t>Identificación de la entidad Contratante</w:t>
            </w:r>
          </w:p>
        </w:tc>
        <w:tc>
          <w:tcPr>
            <w:tcW w:w="3826" w:type="pct"/>
            <w:shd w:val="clear" w:color="auto" w:fill="auto"/>
            <w:vAlign w:val="center"/>
          </w:tcPr>
          <w:p w14:paraId="08247A92" w14:textId="77777777" w:rsidR="00092D0B" w:rsidRPr="00C21FA4" w:rsidRDefault="00092D0B" w:rsidP="009A6CD0">
            <w:pPr>
              <w:spacing w:after="0" w:line="240" w:lineRule="auto"/>
              <w:jc w:val="both"/>
              <w:rPr>
                <w:rFonts w:ascii="Arial" w:hAnsi="Arial" w:cs="Arial"/>
                <w:b/>
                <w:color w:val="000000" w:themeColor="text1"/>
                <w:lang w:val="es-CO"/>
              </w:rPr>
            </w:pPr>
            <w:r w:rsidRPr="00C21FA4">
              <w:rPr>
                <w:rFonts w:ascii="Arial" w:hAnsi="Arial" w:cs="Arial"/>
                <w:b/>
                <w:color w:val="000000" w:themeColor="text1"/>
                <w:lang w:val="es-CO"/>
              </w:rPr>
              <w:t>SUPERINTENDENCIA DEL SUBSIDIO FAMILIAR</w:t>
            </w:r>
          </w:p>
          <w:p w14:paraId="7A7EF8A5" w14:textId="77777777" w:rsidR="00092D0B" w:rsidRPr="00C21FA4" w:rsidRDefault="00092D0B" w:rsidP="009A6CD0">
            <w:pPr>
              <w:spacing w:after="0" w:line="240" w:lineRule="auto"/>
              <w:jc w:val="both"/>
              <w:rPr>
                <w:rFonts w:ascii="Arial" w:hAnsi="Arial" w:cs="Arial"/>
                <w:bCs/>
                <w:color w:val="000000" w:themeColor="text1"/>
                <w:lang w:val="es-CO"/>
              </w:rPr>
            </w:pPr>
            <w:r w:rsidRPr="00C21FA4">
              <w:rPr>
                <w:rFonts w:ascii="Arial" w:hAnsi="Arial" w:cs="Arial"/>
                <w:color w:val="000000" w:themeColor="text1"/>
                <w:lang w:val="es-CO"/>
              </w:rPr>
              <w:t>NIT No. 860.503.600-9</w:t>
            </w:r>
          </w:p>
        </w:tc>
      </w:tr>
      <w:tr w:rsidR="00C21FA4" w:rsidRPr="00C21FA4" w14:paraId="673C13A2" w14:textId="77777777" w:rsidTr="009A6CD0">
        <w:trPr>
          <w:trHeight w:val="550"/>
        </w:trPr>
        <w:tc>
          <w:tcPr>
            <w:tcW w:w="1174" w:type="pct"/>
            <w:vMerge/>
            <w:shd w:val="clear" w:color="auto" w:fill="DFB3B3"/>
            <w:vAlign w:val="center"/>
          </w:tcPr>
          <w:p w14:paraId="02B3180F" w14:textId="77777777" w:rsidR="00092D0B" w:rsidRPr="00C21FA4" w:rsidRDefault="00092D0B" w:rsidP="009A6CD0">
            <w:pPr>
              <w:spacing w:after="0" w:line="240" w:lineRule="auto"/>
              <w:rPr>
                <w:rFonts w:ascii="Arial" w:hAnsi="Arial" w:cs="Arial"/>
                <w:b/>
                <w:color w:val="000000" w:themeColor="text1"/>
                <w:lang w:val="es-CO"/>
              </w:rPr>
            </w:pPr>
          </w:p>
        </w:tc>
        <w:tc>
          <w:tcPr>
            <w:tcW w:w="3826" w:type="pct"/>
            <w:shd w:val="clear" w:color="auto" w:fill="auto"/>
            <w:vAlign w:val="center"/>
          </w:tcPr>
          <w:p w14:paraId="2BAEAD53" w14:textId="77777777" w:rsidR="00092D0B" w:rsidRPr="00C21FA4" w:rsidRDefault="00092D0B" w:rsidP="009A6CD0">
            <w:pPr>
              <w:spacing w:after="0" w:line="240" w:lineRule="auto"/>
              <w:jc w:val="both"/>
              <w:rPr>
                <w:rFonts w:ascii="Arial" w:hAnsi="Arial" w:cs="Arial"/>
                <w:bCs/>
                <w:color w:val="000000" w:themeColor="text1"/>
                <w:lang w:val="es-CO"/>
              </w:rPr>
            </w:pPr>
            <w:r w:rsidRPr="00C21FA4">
              <w:rPr>
                <w:rFonts w:ascii="Arial" w:hAnsi="Arial" w:cs="Arial"/>
                <w:b/>
                <w:color w:val="000000" w:themeColor="text1"/>
                <w:lang w:val="es-CO"/>
              </w:rPr>
              <w:t>ROBERTO LUIS PEREZ MONTALVO</w:t>
            </w:r>
            <w:r w:rsidRPr="00C21FA4">
              <w:rPr>
                <w:rFonts w:ascii="Arial" w:hAnsi="Arial" w:cs="Arial"/>
                <w:bCs/>
                <w:color w:val="000000" w:themeColor="text1"/>
                <w:lang w:val="es-CO"/>
              </w:rPr>
              <w:t xml:space="preserve">, identificado con cédula de ciudadanía No. </w:t>
            </w:r>
            <w:r w:rsidRPr="00C21FA4">
              <w:rPr>
                <w:rFonts w:ascii="Arial" w:hAnsi="Arial" w:cs="Arial"/>
                <w:color w:val="000000" w:themeColor="text1"/>
              </w:rPr>
              <w:t xml:space="preserve">1.063.135.022, </w:t>
            </w:r>
            <w:r w:rsidRPr="00C21FA4">
              <w:rPr>
                <w:rFonts w:ascii="Arial" w:hAnsi="Arial" w:cs="Arial"/>
                <w:bCs/>
                <w:color w:val="000000" w:themeColor="text1"/>
                <w:lang w:val="es-CO"/>
              </w:rPr>
              <w:t>en calidad de ordenador (a) del gasto, nombrado (a) mediante la Resolución No. 0177 del 10 de marzo de 2025 y posesionado a través del acta 010 del 10 de marzo de 2025, actuando de conformidad con la delegación contenida en la Resolución No. 0426 del 30 de mayo del 2014.</w:t>
            </w:r>
          </w:p>
        </w:tc>
      </w:tr>
      <w:tr w:rsidR="00C21FA4" w:rsidRPr="00C21FA4" w14:paraId="2F5F1D6E" w14:textId="77777777" w:rsidTr="009A6CD0">
        <w:trPr>
          <w:trHeight w:val="264"/>
        </w:trPr>
        <w:tc>
          <w:tcPr>
            <w:tcW w:w="1174" w:type="pct"/>
            <w:vMerge/>
            <w:shd w:val="clear" w:color="auto" w:fill="DFB3B3"/>
            <w:vAlign w:val="center"/>
          </w:tcPr>
          <w:p w14:paraId="06CA0D77" w14:textId="77777777" w:rsidR="00092D0B" w:rsidRPr="00C21FA4" w:rsidRDefault="00092D0B" w:rsidP="009A6CD0">
            <w:pPr>
              <w:spacing w:after="0" w:line="240" w:lineRule="auto"/>
              <w:rPr>
                <w:rFonts w:ascii="Arial" w:hAnsi="Arial" w:cs="Arial"/>
                <w:b/>
                <w:color w:val="000000" w:themeColor="text1"/>
                <w:lang w:val="es-CO"/>
              </w:rPr>
            </w:pPr>
          </w:p>
        </w:tc>
        <w:tc>
          <w:tcPr>
            <w:tcW w:w="3826" w:type="pct"/>
            <w:shd w:val="clear" w:color="auto" w:fill="auto"/>
            <w:vAlign w:val="center"/>
          </w:tcPr>
          <w:p w14:paraId="10733905" w14:textId="5FFBEEFC" w:rsidR="00092D0B" w:rsidRPr="00C21FA4" w:rsidRDefault="00092D0B" w:rsidP="009A6CD0">
            <w:pPr>
              <w:spacing w:after="0" w:line="240" w:lineRule="auto"/>
              <w:jc w:val="both"/>
              <w:rPr>
                <w:rFonts w:ascii="Arial" w:hAnsi="Arial" w:cs="Arial"/>
                <w:b/>
                <w:color w:val="000000" w:themeColor="text1"/>
                <w:lang w:val="es-CO"/>
              </w:rPr>
            </w:pPr>
            <w:r w:rsidRPr="00C21FA4">
              <w:rPr>
                <w:rFonts w:ascii="Arial" w:hAnsi="Arial" w:cs="Arial"/>
                <w:b/>
                <w:color w:val="000000" w:themeColor="text1"/>
                <w:lang w:val="es-CO"/>
              </w:rPr>
              <w:t xml:space="preserve">SUPERVISIÓN: </w:t>
            </w:r>
            <w:r w:rsidR="005E76B6" w:rsidRPr="00C21FA4">
              <w:rPr>
                <w:rFonts w:ascii="Arial" w:hAnsi="Arial" w:cs="Arial"/>
                <w:b/>
                <w:bCs/>
                <w:color w:val="000000" w:themeColor="text1"/>
                <w:lang w:val="es-CO"/>
              </w:rPr>
              <w:t xml:space="preserve"> </w:t>
            </w:r>
            <w:r w:rsidR="005E76B6" w:rsidRPr="00C21FA4">
              <w:rPr>
                <w:rFonts w:ascii="Arial" w:eastAsia="Verdana" w:hAnsi="Arial" w:cs="Arial"/>
                <w:color w:val="000000" w:themeColor="text1"/>
                <w:lang w:val="es-CO" w:eastAsia="es-CO"/>
              </w:rPr>
              <w:t>SUPERINTENDENTE DELEGADO PARA LA GESTIÓN</w:t>
            </w:r>
          </w:p>
        </w:tc>
      </w:tr>
      <w:tr w:rsidR="00C21FA4" w:rsidRPr="00C21FA4" w14:paraId="761B2FA9" w14:textId="77777777" w:rsidTr="009A6CD0">
        <w:trPr>
          <w:trHeight w:val="294"/>
        </w:trPr>
        <w:tc>
          <w:tcPr>
            <w:tcW w:w="1174" w:type="pct"/>
            <w:shd w:val="clear" w:color="auto" w:fill="DFB3B3"/>
            <w:vAlign w:val="center"/>
          </w:tcPr>
          <w:p w14:paraId="6EF8C9AB" w14:textId="77777777" w:rsidR="00092D0B" w:rsidRPr="00C21FA4" w:rsidRDefault="00092D0B" w:rsidP="009A6CD0">
            <w:pPr>
              <w:spacing w:after="0" w:line="240" w:lineRule="auto"/>
              <w:rPr>
                <w:rFonts w:ascii="Arial" w:hAnsi="Arial" w:cs="Arial"/>
                <w:b/>
                <w:color w:val="000000" w:themeColor="text1"/>
                <w:lang w:val="es-CO"/>
              </w:rPr>
            </w:pPr>
            <w:r w:rsidRPr="00C21FA4">
              <w:rPr>
                <w:rFonts w:ascii="Arial" w:hAnsi="Arial" w:cs="Arial"/>
                <w:b/>
                <w:color w:val="000000" w:themeColor="text1"/>
                <w:lang w:val="es-CO"/>
              </w:rPr>
              <w:t>Identificación del Contratista</w:t>
            </w:r>
          </w:p>
        </w:tc>
        <w:tc>
          <w:tcPr>
            <w:tcW w:w="3826" w:type="pct"/>
            <w:shd w:val="clear" w:color="auto" w:fill="auto"/>
            <w:vAlign w:val="center"/>
          </w:tcPr>
          <w:p w14:paraId="595D949D" w14:textId="482890B0" w:rsidR="00092D0B" w:rsidRPr="00C21FA4" w:rsidRDefault="005E76B6" w:rsidP="009A6CD0">
            <w:pPr>
              <w:spacing w:after="0" w:line="240" w:lineRule="auto"/>
              <w:jc w:val="both"/>
              <w:rPr>
                <w:rFonts w:ascii="Arial" w:hAnsi="Arial" w:cs="Arial"/>
                <w:b/>
                <w:bCs/>
                <w:color w:val="000000" w:themeColor="text1"/>
                <w:lang w:val="es-CO"/>
              </w:rPr>
            </w:pPr>
            <w:r w:rsidRPr="00C21FA4">
              <w:rPr>
                <w:rFonts w:ascii="Arial" w:eastAsia="Verdana" w:hAnsi="Arial" w:cs="Arial"/>
                <w:b/>
                <w:bCs/>
                <w:color w:val="000000" w:themeColor="text1"/>
                <w:lang w:eastAsia="es-CO"/>
              </w:rPr>
              <w:t>ALIX MARIA GOMEZ CANTILLO</w:t>
            </w:r>
            <w:r w:rsidR="00092D0B" w:rsidRPr="00C21FA4">
              <w:rPr>
                <w:rFonts w:ascii="Arial" w:hAnsi="Arial" w:cs="Arial"/>
                <w:b/>
                <w:bCs/>
                <w:color w:val="000000" w:themeColor="text1"/>
                <w:lang w:val="es-CO"/>
              </w:rPr>
              <w:t xml:space="preserve">, </w:t>
            </w:r>
            <w:r w:rsidR="00092D0B" w:rsidRPr="00C21FA4">
              <w:rPr>
                <w:rFonts w:ascii="Arial" w:hAnsi="Arial" w:cs="Arial"/>
                <w:bCs/>
                <w:color w:val="000000" w:themeColor="text1"/>
                <w:lang w:val="es-CO"/>
              </w:rPr>
              <w:t xml:space="preserve">identificado (a) con cédula de ciudadanía No. </w:t>
            </w:r>
            <w:r w:rsidR="00AC548C" w:rsidRPr="00C21FA4">
              <w:rPr>
                <w:rFonts w:ascii="Arial" w:eastAsia="Verdana" w:hAnsi="Arial" w:cs="Arial"/>
                <w:b/>
                <w:bCs/>
                <w:color w:val="000000" w:themeColor="text1"/>
                <w:lang w:eastAsia="es-CO"/>
              </w:rPr>
              <w:t>1.082.933.510</w:t>
            </w:r>
          </w:p>
        </w:tc>
      </w:tr>
      <w:tr w:rsidR="00C21FA4" w:rsidRPr="00C21FA4" w14:paraId="1911112D" w14:textId="77777777" w:rsidTr="009A6CD0">
        <w:trPr>
          <w:trHeight w:val="132"/>
        </w:trPr>
        <w:tc>
          <w:tcPr>
            <w:tcW w:w="1174" w:type="pct"/>
            <w:shd w:val="clear" w:color="auto" w:fill="DFB3B3"/>
            <w:vAlign w:val="center"/>
          </w:tcPr>
          <w:p w14:paraId="0C00646D" w14:textId="77777777" w:rsidR="00092D0B" w:rsidRPr="00C21FA4" w:rsidRDefault="00092D0B" w:rsidP="009A6CD0">
            <w:pPr>
              <w:spacing w:after="0" w:line="240" w:lineRule="auto"/>
              <w:rPr>
                <w:rFonts w:ascii="Arial" w:hAnsi="Arial" w:cs="Arial"/>
                <w:b/>
                <w:color w:val="000000" w:themeColor="text1"/>
                <w:lang w:val="es-CO"/>
              </w:rPr>
            </w:pPr>
            <w:r w:rsidRPr="00C21FA4">
              <w:rPr>
                <w:rFonts w:ascii="Arial" w:hAnsi="Arial" w:cs="Arial"/>
                <w:b/>
                <w:color w:val="000000" w:themeColor="text1"/>
                <w:lang w:val="es-CO"/>
              </w:rPr>
              <w:t>Plazo de ejecución</w:t>
            </w:r>
          </w:p>
        </w:tc>
        <w:tc>
          <w:tcPr>
            <w:tcW w:w="3826" w:type="pct"/>
            <w:shd w:val="clear" w:color="auto" w:fill="auto"/>
            <w:vAlign w:val="center"/>
          </w:tcPr>
          <w:p w14:paraId="06197102" w14:textId="12199D51" w:rsidR="00092D0B" w:rsidRPr="00C21FA4" w:rsidRDefault="005E76B6" w:rsidP="009A6CD0">
            <w:pPr>
              <w:spacing w:after="0" w:line="240" w:lineRule="auto"/>
              <w:jc w:val="both"/>
              <w:rPr>
                <w:rFonts w:ascii="Arial" w:eastAsia="Verdana" w:hAnsi="Arial" w:cs="Arial"/>
                <w:color w:val="000000" w:themeColor="text1"/>
                <w:lang w:eastAsia="es-CO"/>
              </w:rPr>
            </w:pPr>
            <w:r w:rsidRPr="00C21FA4">
              <w:rPr>
                <w:rFonts w:ascii="Arial" w:eastAsia="Verdana" w:hAnsi="Arial" w:cs="Arial"/>
                <w:color w:val="000000" w:themeColor="text1"/>
                <w:kern w:val="2"/>
                <w:lang w:eastAsia="es-CO"/>
                <w14:ligatures w14:val="standardContextual"/>
              </w:rPr>
              <w:t>CINCO (5) MESES Y VEINTIOCHO (28) DIAS Y/O HASTA EL 31 DE DICIEMBRE DE 2025</w:t>
            </w:r>
            <w:r w:rsidRPr="00C21FA4">
              <w:rPr>
                <w:rFonts w:ascii="Arial" w:eastAsia="Verdana" w:hAnsi="Arial" w:cs="Arial"/>
                <w:color w:val="000000" w:themeColor="text1"/>
                <w:kern w:val="2"/>
                <w:lang w:val="es-CO" w:eastAsia="es-CO"/>
                <w14:ligatures w14:val="standardContextual"/>
              </w:rPr>
              <w:t>, CONDICIÓN QUE PRIMERO SE CUMPLA</w:t>
            </w:r>
          </w:p>
        </w:tc>
      </w:tr>
      <w:tr w:rsidR="00C21FA4" w:rsidRPr="00C21FA4" w14:paraId="267BB85D" w14:textId="77777777" w:rsidTr="009A6CD0">
        <w:trPr>
          <w:trHeight w:val="77"/>
        </w:trPr>
        <w:tc>
          <w:tcPr>
            <w:tcW w:w="1174" w:type="pct"/>
            <w:shd w:val="clear" w:color="auto" w:fill="DFB3B3"/>
            <w:vAlign w:val="center"/>
          </w:tcPr>
          <w:p w14:paraId="3ECCAEB5" w14:textId="77777777" w:rsidR="00092D0B" w:rsidRPr="00C21FA4" w:rsidRDefault="00092D0B" w:rsidP="009A6CD0">
            <w:pPr>
              <w:spacing w:after="0" w:line="240" w:lineRule="auto"/>
              <w:rPr>
                <w:rFonts w:ascii="Arial" w:hAnsi="Arial" w:cs="Arial"/>
                <w:b/>
                <w:color w:val="000000" w:themeColor="text1"/>
                <w:lang w:val="es-CO"/>
              </w:rPr>
            </w:pPr>
            <w:r w:rsidRPr="00C21FA4">
              <w:rPr>
                <w:rFonts w:ascii="Arial" w:hAnsi="Arial" w:cs="Arial"/>
                <w:b/>
                <w:color w:val="000000" w:themeColor="text1"/>
                <w:lang w:val="es-CO"/>
              </w:rPr>
              <w:t>Valor del contrato</w:t>
            </w:r>
          </w:p>
        </w:tc>
        <w:tc>
          <w:tcPr>
            <w:tcW w:w="3826" w:type="pct"/>
            <w:shd w:val="clear" w:color="auto" w:fill="auto"/>
            <w:vAlign w:val="center"/>
          </w:tcPr>
          <w:p w14:paraId="4D573AE8" w14:textId="797055C3" w:rsidR="00092D0B" w:rsidRPr="00C21FA4" w:rsidRDefault="00AC548C" w:rsidP="00AC548C">
            <w:pPr>
              <w:spacing w:after="0" w:line="240" w:lineRule="auto"/>
              <w:jc w:val="both"/>
              <w:rPr>
                <w:rFonts w:ascii="Arial" w:eastAsia="Verdana" w:hAnsi="Arial" w:cs="Arial"/>
                <w:color w:val="000000" w:themeColor="text1"/>
                <w:lang w:val="es-MX" w:eastAsia="es-CO"/>
              </w:rPr>
            </w:pPr>
            <w:r w:rsidRPr="00AC548C">
              <w:rPr>
                <w:rFonts w:ascii="Arial" w:eastAsia="Verdana" w:hAnsi="Arial" w:cs="Arial"/>
                <w:color w:val="000000" w:themeColor="text1"/>
                <w:lang w:val="es-MX" w:eastAsia="es-CO"/>
              </w:rPr>
              <w:t xml:space="preserve">CINCUENTA Y UN MILLONES NOVECIENTOS CUARENTA Y SEIS MIL TRESCIENTOS TREINTA Y TRES PESOS M/CTE ($ </w:t>
            </w:r>
            <w:r w:rsidRPr="00C21FA4">
              <w:rPr>
                <w:rFonts w:ascii="Arial" w:eastAsia="Verdana" w:hAnsi="Arial" w:cs="Arial"/>
                <w:color w:val="000000" w:themeColor="text1"/>
                <w:lang w:val="es-MX" w:eastAsia="es-CO"/>
              </w:rPr>
              <w:t>51.946.333).</w:t>
            </w:r>
          </w:p>
        </w:tc>
      </w:tr>
    </w:tbl>
    <w:p w14:paraId="735C98B4" w14:textId="35C0EB30" w:rsidR="00092D0B" w:rsidRPr="00C21FA4" w:rsidRDefault="00092D0B" w:rsidP="00092D0B">
      <w:pPr>
        <w:spacing w:after="0" w:line="240" w:lineRule="auto"/>
        <w:jc w:val="both"/>
        <w:rPr>
          <w:rFonts w:ascii="Arial" w:hAnsi="Arial" w:cs="Arial"/>
          <w:b/>
          <w:color w:val="000000" w:themeColor="text1"/>
          <w:lang w:val="es-CO"/>
        </w:rPr>
      </w:pPr>
      <w:r w:rsidRPr="00C21FA4">
        <w:rPr>
          <w:rFonts w:ascii="Arial" w:hAnsi="Arial" w:cs="Arial"/>
          <w:color w:val="000000" w:themeColor="text1"/>
          <w:spacing w:val="-3"/>
          <w:lang w:val="es-CO"/>
        </w:rPr>
        <w:t xml:space="preserve">Entre </w:t>
      </w:r>
      <w:r w:rsidRPr="00C21FA4">
        <w:rPr>
          <w:rFonts w:ascii="Arial" w:hAnsi="Arial" w:cs="Arial"/>
          <w:bCs/>
          <w:color w:val="000000" w:themeColor="text1"/>
          <w:spacing w:val="-3"/>
          <w:lang w:val="es-CO"/>
        </w:rPr>
        <w:t>la</w:t>
      </w:r>
      <w:r w:rsidRPr="00C21FA4">
        <w:rPr>
          <w:rFonts w:ascii="Arial" w:hAnsi="Arial" w:cs="Arial"/>
          <w:b/>
          <w:color w:val="000000" w:themeColor="text1"/>
          <w:spacing w:val="-3"/>
          <w:lang w:val="es-CO"/>
        </w:rPr>
        <w:t xml:space="preserve"> </w:t>
      </w:r>
      <w:r w:rsidRPr="00C21FA4">
        <w:rPr>
          <w:rFonts w:ascii="Arial" w:hAnsi="Arial" w:cs="Arial"/>
          <w:b/>
          <w:color w:val="000000" w:themeColor="text1"/>
          <w:lang w:val="es-CO"/>
        </w:rPr>
        <w:t>SUPERINTENDENCIA DEL SUBSIDIO FAMILIAR</w:t>
      </w:r>
      <w:r w:rsidRPr="00C21FA4">
        <w:rPr>
          <w:rFonts w:ascii="Arial" w:hAnsi="Arial" w:cs="Arial"/>
          <w:b/>
          <w:color w:val="000000" w:themeColor="text1"/>
          <w:spacing w:val="-3"/>
          <w:lang w:val="es-CO"/>
        </w:rPr>
        <w:t xml:space="preserve">, </w:t>
      </w:r>
      <w:r w:rsidRPr="00C21FA4">
        <w:rPr>
          <w:rFonts w:ascii="Arial" w:hAnsi="Arial" w:cs="Arial"/>
          <w:color w:val="000000" w:themeColor="text1"/>
          <w:spacing w:val="-3"/>
          <w:lang w:val="es-CO"/>
        </w:rPr>
        <w:t xml:space="preserve">a través de </w:t>
      </w:r>
      <w:r w:rsidR="00AC548C" w:rsidRPr="00C21FA4">
        <w:rPr>
          <w:rFonts w:ascii="Arial" w:hAnsi="Arial" w:cs="Arial"/>
          <w:b/>
          <w:color w:val="000000" w:themeColor="text1"/>
          <w:lang w:val="es-CO"/>
        </w:rPr>
        <w:t>ROBERTO LUIS PEREZ MONTALVO</w:t>
      </w:r>
      <w:r w:rsidR="00AC548C" w:rsidRPr="00C21FA4">
        <w:rPr>
          <w:rFonts w:ascii="Arial" w:hAnsi="Arial" w:cs="Arial"/>
          <w:bCs/>
          <w:color w:val="000000" w:themeColor="text1"/>
          <w:lang w:val="es-CO"/>
        </w:rPr>
        <w:t xml:space="preserve">, identificado con cédula de ciudadanía No. </w:t>
      </w:r>
      <w:r w:rsidR="00AC548C" w:rsidRPr="00C21FA4">
        <w:rPr>
          <w:rFonts w:ascii="Arial" w:hAnsi="Arial" w:cs="Arial"/>
          <w:color w:val="000000" w:themeColor="text1"/>
        </w:rPr>
        <w:t xml:space="preserve">1.063.135.022, </w:t>
      </w:r>
      <w:r w:rsidR="00AC548C" w:rsidRPr="00C21FA4">
        <w:rPr>
          <w:rFonts w:ascii="Arial" w:hAnsi="Arial" w:cs="Arial"/>
          <w:bCs/>
          <w:color w:val="000000" w:themeColor="text1"/>
          <w:lang w:val="es-CO"/>
        </w:rPr>
        <w:t>en calidad de ordenador (a) del gasto, nombrado (a) mediante la Resolución No. 0177 del 10 de marzo de 2025 y posesionado a través del acta 010 del 10 de marzo de 2025, actuando de conformidad con la delegación contenida en la Resolución No. 0426 del 30 de mayo del 2014</w:t>
      </w:r>
      <w:r w:rsidR="00AC548C" w:rsidRPr="00C21FA4">
        <w:rPr>
          <w:rFonts w:ascii="Arial" w:hAnsi="Arial" w:cs="Arial"/>
          <w:bCs/>
          <w:color w:val="000000" w:themeColor="text1"/>
          <w:lang w:val="es-CO"/>
        </w:rPr>
        <w:t xml:space="preserve"> </w:t>
      </w:r>
      <w:r w:rsidRPr="00C21FA4">
        <w:rPr>
          <w:rFonts w:ascii="Arial" w:hAnsi="Arial" w:cs="Arial"/>
          <w:color w:val="000000" w:themeColor="text1"/>
          <w:lang w:val="es-CO"/>
        </w:rPr>
        <w:t xml:space="preserve">y que reposan en los archivos de la Entidad, quien en lo sucesivo se denominará, </w:t>
      </w:r>
      <w:r w:rsidRPr="00C21FA4">
        <w:rPr>
          <w:rFonts w:ascii="Arial" w:hAnsi="Arial" w:cs="Arial"/>
          <w:b/>
          <w:bCs/>
          <w:color w:val="000000" w:themeColor="text1"/>
          <w:lang w:val="es-CO"/>
        </w:rPr>
        <w:t>LA SUPERINTENDENCIA</w:t>
      </w:r>
      <w:r w:rsidRPr="00C21FA4">
        <w:rPr>
          <w:rFonts w:ascii="Arial" w:hAnsi="Arial" w:cs="Arial"/>
          <w:color w:val="000000" w:themeColor="text1"/>
          <w:lang w:val="es-CO"/>
        </w:rPr>
        <w:t xml:space="preserve">, por una parte, y por la otra, </w:t>
      </w:r>
      <w:r w:rsidR="005E76B6" w:rsidRPr="00C21FA4">
        <w:rPr>
          <w:rFonts w:ascii="Arial" w:eastAsia="Verdana" w:hAnsi="Arial" w:cs="Arial"/>
          <w:b/>
          <w:bCs/>
          <w:color w:val="000000" w:themeColor="text1"/>
          <w:lang w:eastAsia="es-CO"/>
        </w:rPr>
        <w:t>ALIX MARIA GOMEZ CANTILLO</w:t>
      </w:r>
      <w:r w:rsidRPr="00C21FA4">
        <w:rPr>
          <w:rFonts w:ascii="Arial" w:hAnsi="Arial" w:cs="Arial"/>
          <w:color w:val="000000" w:themeColor="text1"/>
          <w:lang w:val="es-CO"/>
        </w:rPr>
        <w:t xml:space="preserve">, identificado(a) con cédula de ciudadanía No. </w:t>
      </w:r>
      <w:r w:rsidR="00AC548C" w:rsidRPr="00C21FA4">
        <w:rPr>
          <w:rFonts w:ascii="Arial" w:eastAsia="Verdana" w:hAnsi="Arial" w:cs="Arial"/>
          <w:b/>
          <w:bCs/>
          <w:color w:val="000000" w:themeColor="text1"/>
          <w:lang w:eastAsia="es-CO"/>
        </w:rPr>
        <w:t>1.082.933.510</w:t>
      </w:r>
      <w:r w:rsidRPr="00C21FA4">
        <w:rPr>
          <w:rFonts w:ascii="Arial" w:hAnsi="Arial" w:cs="Arial"/>
          <w:color w:val="000000" w:themeColor="text1"/>
          <w:lang w:val="es-CO"/>
        </w:rPr>
        <w:t>, quien afirma hallarse legalmente capacitado (a) para ejecutar el objeto contractual, sin conflicto de intereses</w:t>
      </w:r>
      <w:r w:rsidRPr="00C21FA4">
        <w:rPr>
          <w:rFonts w:ascii="Arial" w:hAnsi="Arial" w:cs="Arial"/>
          <w:color w:val="000000" w:themeColor="text1"/>
          <w:spacing w:val="-3"/>
          <w:lang w:val="es-CO"/>
        </w:rPr>
        <w:t xml:space="preserve">, ni inhabilidades e incompatibilidades de conformidad con la Ley 80 de 1993, Ley 1150 de 2007 y que para efectos del presente documento se denominará </w:t>
      </w:r>
      <w:r w:rsidRPr="00C21FA4">
        <w:rPr>
          <w:rFonts w:ascii="Arial" w:hAnsi="Arial" w:cs="Arial"/>
          <w:b/>
          <w:bCs/>
          <w:color w:val="000000" w:themeColor="text1"/>
          <w:spacing w:val="-3"/>
          <w:lang w:val="es-CO"/>
        </w:rPr>
        <w:t>EL (LA) CONTRATISTA</w:t>
      </w:r>
      <w:r w:rsidRPr="00C21FA4">
        <w:rPr>
          <w:rFonts w:ascii="Arial" w:hAnsi="Arial" w:cs="Arial"/>
          <w:color w:val="000000" w:themeColor="text1"/>
          <w:spacing w:val="-3"/>
          <w:lang w:val="es-CO"/>
        </w:rPr>
        <w:t>, hemos acordado celebrar el presente contrato de prestación de servicios, de acuerdo con las siguientes consideraciones:</w:t>
      </w:r>
    </w:p>
    <w:p w14:paraId="425B3830" w14:textId="77777777" w:rsidR="00092D0B" w:rsidRPr="00C21FA4" w:rsidRDefault="00092D0B" w:rsidP="00092D0B">
      <w:pPr>
        <w:spacing w:after="0" w:line="240" w:lineRule="auto"/>
        <w:jc w:val="both"/>
        <w:rPr>
          <w:rFonts w:ascii="Arial" w:hAnsi="Arial" w:cs="Arial"/>
          <w:b/>
          <w:color w:val="000000" w:themeColor="text1"/>
        </w:rPr>
      </w:pPr>
    </w:p>
    <w:tbl>
      <w:tblPr>
        <w:tblStyle w:val="Tablaconcuadrcula"/>
        <w:tblW w:w="0" w:type="auto"/>
        <w:tblLook w:val="04A0" w:firstRow="1" w:lastRow="0" w:firstColumn="1" w:lastColumn="0" w:noHBand="0" w:noVBand="1"/>
      </w:tblPr>
      <w:tblGrid>
        <w:gridCol w:w="9678"/>
      </w:tblGrid>
      <w:tr w:rsidR="00C21FA4" w:rsidRPr="00C21FA4" w14:paraId="23AAFB78" w14:textId="77777777" w:rsidTr="009A6CD0">
        <w:tc>
          <w:tcPr>
            <w:tcW w:w="9678" w:type="dxa"/>
            <w:shd w:val="clear" w:color="auto" w:fill="DFB3B3"/>
          </w:tcPr>
          <w:p w14:paraId="40875A96" w14:textId="77777777" w:rsidR="00092D0B" w:rsidRPr="00C21FA4" w:rsidRDefault="00092D0B" w:rsidP="009A6CD0">
            <w:pPr>
              <w:spacing w:after="0" w:line="240" w:lineRule="auto"/>
              <w:jc w:val="center"/>
              <w:rPr>
                <w:rFonts w:ascii="Arial" w:hAnsi="Arial" w:cs="Arial"/>
                <w:b/>
                <w:color w:val="000000" w:themeColor="text1"/>
              </w:rPr>
            </w:pPr>
            <w:r w:rsidRPr="00C21FA4">
              <w:rPr>
                <w:rFonts w:ascii="Arial" w:hAnsi="Arial" w:cs="Arial"/>
                <w:b/>
                <w:color w:val="000000" w:themeColor="text1"/>
              </w:rPr>
              <w:t>CONSIDERACIONES</w:t>
            </w:r>
          </w:p>
        </w:tc>
      </w:tr>
    </w:tbl>
    <w:p w14:paraId="717DEF4D" w14:textId="77777777" w:rsidR="00092D0B" w:rsidRPr="00C21FA4" w:rsidRDefault="00092D0B" w:rsidP="00092D0B">
      <w:pPr>
        <w:spacing w:after="0" w:line="240" w:lineRule="auto"/>
        <w:contextualSpacing/>
        <w:jc w:val="both"/>
        <w:rPr>
          <w:rFonts w:ascii="Arial" w:hAnsi="Arial" w:cs="Arial"/>
          <w:b/>
          <w:color w:val="000000" w:themeColor="text1"/>
        </w:rPr>
      </w:pPr>
    </w:p>
    <w:p w14:paraId="07524C78" w14:textId="6E41C243" w:rsidR="00092D0B" w:rsidRPr="00C21FA4" w:rsidRDefault="00092D0B" w:rsidP="00092D0B">
      <w:pPr>
        <w:pStyle w:val="Prrafodelista"/>
        <w:numPr>
          <w:ilvl w:val="0"/>
          <w:numId w:val="24"/>
        </w:numPr>
        <w:autoSpaceDE w:val="0"/>
        <w:autoSpaceDN w:val="0"/>
        <w:adjustRightInd w:val="0"/>
        <w:spacing w:after="0" w:line="240" w:lineRule="auto"/>
        <w:ind w:left="410"/>
        <w:contextualSpacing w:val="0"/>
        <w:jc w:val="both"/>
        <w:rPr>
          <w:rFonts w:ascii="Arial" w:hAnsi="Arial" w:cs="Arial"/>
          <w:color w:val="000000" w:themeColor="text1"/>
          <w:spacing w:val="-3"/>
          <w:lang w:val="es-CO"/>
        </w:rPr>
      </w:pPr>
      <w:r w:rsidRPr="00C21FA4">
        <w:rPr>
          <w:rFonts w:ascii="Arial" w:hAnsi="Arial" w:cs="Arial"/>
          <w:color w:val="000000" w:themeColor="text1"/>
          <w:spacing w:val="-3"/>
          <w:lang w:val="es-CO"/>
        </w:rPr>
        <w:t xml:space="preserve">Que, mediante estudios previos elaborados por </w:t>
      </w:r>
      <w:r w:rsidR="00AC548C" w:rsidRPr="00C21FA4">
        <w:rPr>
          <w:rFonts w:ascii="Arial" w:hAnsi="Arial" w:cs="Arial"/>
          <w:color w:val="000000" w:themeColor="text1"/>
          <w:spacing w:val="-3"/>
          <w:lang w:val="es-CO"/>
        </w:rPr>
        <w:t xml:space="preserve">la </w:t>
      </w:r>
      <w:r w:rsidR="00AC548C" w:rsidRPr="00C21FA4">
        <w:rPr>
          <w:rFonts w:ascii="Arial" w:eastAsia="Verdana" w:hAnsi="Arial" w:cs="Arial"/>
          <w:b/>
          <w:bCs/>
          <w:color w:val="000000" w:themeColor="text1"/>
          <w:lang w:val="es-MX" w:eastAsia="es-CO"/>
        </w:rPr>
        <w:t>SUPERINTENDENCIA DELEGADA PARA LA GESTIÓN</w:t>
      </w:r>
      <w:r w:rsidRPr="00C21FA4">
        <w:rPr>
          <w:rFonts w:ascii="Arial" w:eastAsia="Verdana" w:hAnsi="Arial" w:cs="Arial"/>
          <w:b/>
          <w:bCs/>
          <w:color w:val="000000" w:themeColor="text1"/>
          <w:lang w:val="es-MX" w:eastAsia="es-CO"/>
        </w:rPr>
        <w:t xml:space="preserve">, </w:t>
      </w:r>
      <w:r w:rsidRPr="00C21FA4">
        <w:rPr>
          <w:rFonts w:ascii="Arial" w:hAnsi="Arial" w:cs="Arial"/>
          <w:color w:val="000000" w:themeColor="text1"/>
          <w:spacing w:val="-3"/>
          <w:lang w:val="es-CO"/>
        </w:rPr>
        <w:t>se justificó la contratación.</w:t>
      </w:r>
    </w:p>
    <w:p w14:paraId="7B4C55DB" w14:textId="609C1ED1" w:rsidR="00092D0B" w:rsidRPr="00C21FA4" w:rsidRDefault="00092D0B" w:rsidP="00092D0B">
      <w:pPr>
        <w:pStyle w:val="Prrafodelista"/>
        <w:numPr>
          <w:ilvl w:val="0"/>
          <w:numId w:val="24"/>
        </w:numPr>
        <w:autoSpaceDE w:val="0"/>
        <w:autoSpaceDN w:val="0"/>
        <w:adjustRightInd w:val="0"/>
        <w:spacing w:after="0" w:line="240" w:lineRule="auto"/>
        <w:ind w:left="410"/>
        <w:contextualSpacing w:val="0"/>
        <w:jc w:val="both"/>
        <w:rPr>
          <w:rFonts w:ascii="Arial" w:hAnsi="Arial" w:cs="Arial"/>
          <w:color w:val="000000" w:themeColor="text1"/>
          <w:spacing w:val="-3"/>
          <w:lang w:val="es-CO"/>
        </w:rPr>
      </w:pPr>
      <w:r w:rsidRPr="00C21FA4">
        <w:rPr>
          <w:rFonts w:ascii="Arial" w:hAnsi="Arial" w:cs="Arial"/>
          <w:color w:val="000000" w:themeColor="text1"/>
          <w:spacing w:val="-3"/>
          <w:lang w:val="es-CO"/>
        </w:rPr>
        <w:t>Que se encuentra debidamente acreditada la insuficiencia de personal con el fin de ejecutar las actividades contempladas en el presente contrato, mediante certificado expedido por el Coordinador (a) del Grupo Interno de Trabajo de Talento Humano de la Secretaría General de la Superintendencia del Subsidio Familiar.</w:t>
      </w:r>
    </w:p>
    <w:p w14:paraId="3A86B097" w14:textId="65029239" w:rsidR="00092D0B" w:rsidRPr="00C21FA4" w:rsidRDefault="00092D0B" w:rsidP="00092D0B">
      <w:pPr>
        <w:pStyle w:val="Prrafodelista"/>
        <w:numPr>
          <w:ilvl w:val="0"/>
          <w:numId w:val="24"/>
        </w:numPr>
        <w:autoSpaceDE w:val="0"/>
        <w:autoSpaceDN w:val="0"/>
        <w:adjustRightInd w:val="0"/>
        <w:spacing w:after="0" w:line="240" w:lineRule="auto"/>
        <w:ind w:left="410"/>
        <w:contextualSpacing w:val="0"/>
        <w:jc w:val="both"/>
        <w:rPr>
          <w:rFonts w:ascii="Arial" w:hAnsi="Arial" w:cs="Arial"/>
          <w:color w:val="000000" w:themeColor="text1"/>
          <w:spacing w:val="-3"/>
          <w:lang w:val="es-CO"/>
        </w:rPr>
      </w:pPr>
      <w:r w:rsidRPr="00C21FA4">
        <w:rPr>
          <w:rFonts w:ascii="Arial" w:hAnsi="Arial" w:cs="Arial"/>
          <w:color w:val="000000" w:themeColor="text1"/>
          <w:spacing w:val="-3"/>
          <w:lang w:val="es-CO"/>
        </w:rPr>
        <w:t xml:space="preserve">Que, </w:t>
      </w:r>
      <w:r w:rsidR="00AC548C" w:rsidRPr="00C21FA4">
        <w:rPr>
          <w:rFonts w:ascii="Arial" w:hAnsi="Arial" w:cs="Arial"/>
          <w:bCs/>
          <w:color w:val="000000" w:themeColor="text1"/>
          <w:lang w:val="es-CO"/>
        </w:rPr>
        <w:t xml:space="preserve">la </w:t>
      </w:r>
      <w:r w:rsidR="00AC548C" w:rsidRPr="00C21FA4">
        <w:rPr>
          <w:rFonts w:ascii="Arial" w:eastAsia="Verdana" w:hAnsi="Arial" w:cs="Arial"/>
          <w:b/>
          <w:bCs/>
          <w:color w:val="000000" w:themeColor="text1"/>
          <w:lang w:val="es-MX" w:eastAsia="es-CO"/>
        </w:rPr>
        <w:t>SUPERINTENDENCIA DELEGADA PARA LA GESTIÓN</w:t>
      </w:r>
      <w:r w:rsidRPr="00C21FA4">
        <w:rPr>
          <w:rFonts w:ascii="Arial" w:hAnsi="Arial" w:cs="Arial"/>
          <w:b/>
          <w:bCs/>
          <w:color w:val="000000" w:themeColor="text1"/>
          <w:lang w:val="es-CO"/>
        </w:rPr>
        <w:t>,</w:t>
      </w:r>
      <w:r w:rsidRPr="00C21FA4">
        <w:rPr>
          <w:rFonts w:ascii="Arial" w:hAnsi="Arial" w:cs="Arial"/>
          <w:color w:val="000000" w:themeColor="text1"/>
          <w:spacing w:val="-3"/>
          <w:lang w:val="es-CO"/>
        </w:rPr>
        <w:t xml:space="preserve"> verificó la idoneidad de la persona a contratar conforme a la necesidad planteada para la ejecución del presente objeto contractual.</w:t>
      </w:r>
    </w:p>
    <w:p w14:paraId="5C315843" w14:textId="77777777" w:rsidR="00092D0B" w:rsidRPr="00C21FA4" w:rsidRDefault="00092D0B" w:rsidP="00092D0B">
      <w:pPr>
        <w:pStyle w:val="Prrafodelista"/>
        <w:numPr>
          <w:ilvl w:val="0"/>
          <w:numId w:val="24"/>
        </w:numPr>
        <w:autoSpaceDE w:val="0"/>
        <w:autoSpaceDN w:val="0"/>
        <w:adjustRightInd w:val="0"/>
        <w:spacing w:after="0" w:line="240" w:lineRule="auto"/>
        <w:ind w:left="410"/>
        <w:contextualSpacing w:val="0"/>
        <w:jc w:val="both"/>
        <w:rPr>
          <w:rFonts w:ascii="Arial" w:hAnsi="Arial" w:cs="Arial"/>
          <w:color w:val="000000" w:themeColor="text1"/>
          <w:spacing w:val="-3"/>
          <w:lang w:val="es-CO"/>
        </w:rPr>
      </w:pPr>
      <w:r w:rsidRPr="00C21FA4">
        <w:rPr>
          <w:rFonts w:ascii="Arial" w:hAnsi="Arial" w:cs="Arial"/>
          <w:color w:val="000000" w:themeColor="text1"/>
          <w:spacing w:val="-3"/>
          <w:lang w:val="es-CO"/>
        </w:rPr>
        <w:t>Que la contratación directa se enmarca en la causal prevista en el literal h) del numeral 4° del artículo 2° de la Ley 1150 de 2007, reglamentado mediante el Decreto Nacional 1082 de 2015 en su artículo 2.2.1.2.1.4.9.</w:t>
      </w:r>
    </w:p>
    <w:p w14:paraId="6C13E026" w14:textId="77777777" w:rsidR="00092D0B" w:rsidRPr="00C21FA4" w:rsidRDefault="00092D0B" w:rsidP="00092D0B">
      <w:pPr>
        <w:spacing w:after="0" w:line="240" w:lineRule="auto"/>
        <w:jc w:val="both"/>
        <w:rPr>
          <w:rFonts w:ascii="Arial" w:hAnsi="Arial" w:cs="Arial"/>
          <w:color w:val="000000" w:themeColor="text1"/>
          <w:spacing w:val="-3"/>
          <w:lang w:val="es-CO"/>
        </w:rPr>
      </w:pPr>
    </w:p>
    <w:p w14:paraId="518AFB87" w14:textId="77777777" w:rsidR="00092D0B" w:rsidRPr="00C21FA4" w:rsidRDefault="00092D0B" w:rsidP="00092D0B">
      <w:pPr>
        <w:spacing w:after="0" w:line="240" w:lineRule="auto"/>
        <w:jc w:val="both"/>
        <w:rPr>
          <w:rFonts w:ascii="Arial" w:hAnsi="Arial" w:cs="Arial"/>
          <w:color w:val="000000" w:themeColor="text1"/>
          <w:spacing w:val="-3"/>
          <w:lang w:val="es-CO"/>
        </w:rPr>
      </w:pPr>
      <w:r w:rsidRPr="00C21FA4">
        <w:rPr>
          <w:rFonts w:ascii="Arial" w:hAnsi="Arial" w:cs="Arial"/>
          <w:color w:val="000000" w:themeColor="text1"/>
          <w:spacing w:val="-3"/>
          <w:lang w:val="es-CO"/>
        </w:rPr>
        <w:t>Así las cosas, el contrato de prestación de servicios de la referencia se rige por las normas que lo regulen y las siguientes:</w:t>
      </w:r>
    </w:p>
    <w:p w14:paraId="5FD180D7" w14:textId="77777777" w:rsidR="00092D0B" w:rsidRPr="00C21FA4" w:rsidRDefault="00092D0B" w:rsidP="00092D0B">
      <w:pPr>
        <w:spacing w:after="0" w:line="240" w:lineRule="auto"/>
        <w:jc w:val="both"/>
        <w:rPr>
          <w:rFonts w:ascii="Arial" w:hAnsi="Arial" w:cs="Arial"/>
          <w:color w:val="000000" w:themeColor="text1"/>
          <w:spacing w:val="-3"/>
          <w:lang w:val="es-CO"/>
        </w:rPr>
      </w:pPr>
    </w:p>
    <w:tbl>
      <w:tblPr>
        <w:tblStyle w:val="Tablaconcuadrcula"/>
        <w:tblW w:w="0" w:type="auto"/>
        <w:tblLook w:val="04A0" w:firstRow="1" w:lastRow="0" w:firstColumn="1" w:lastColumn="0" w:noHBand="0" w:noVBand="1"/>
      </w:tblPr>
      <w:tblGrid>
        <w:gridCol w:w="9678"/>
      </w:tblGrid>
      <w:tr w:rsidR="00C21FA4" w:rsidRPr="00C21FA4" w14:paraId="474DF31E" w14:textId="77777777" w:rsidTr="009A6CD0">
        <w:tc>
          <w:tcPr>
            <w:tcW w:w="9678" w:type="dxa"/>
            <w:shd w:val="clear" w:color="auto" w:fill="DFB3B3"/>
          </w:tcPr>
          <w:p w14:paraId="5BE04F45" w14:textId="77777777" w:rsidR="00092D0B" w:rsidRPr="00C21FA4" w:rsidRDefault="00092D0B" w:rsidP="009A6CD0">
            <w:pPr>
              <w:spacing w:after="0" w:line="240" w:lineRule="auto"/>
              <w:jc w:val="both"/>
              <w:rPr>
                <w:rFonts w:ascii="Arial" w:hAnsi="Arial" w:cs="Arial"/>
                <w:b/>
                <w:bCs/>
                <w:color w:val="000000" w:themeColor="text1"/>
              </w:rPr>
            </w:pPr>
            <w:r w:rsidRPr="00C21FA4">
              <w:rPr>
                <w:rFonts w:ascii="Arial" w:hAnsi="Arial" w:cs="Arial"/>
                <w:b/>
                <w:color w:val="000000" w:themeColor="text1"/>
                <w:lang w:val="es-CO"/>
              </w:rPr>
              <w:t xml:space="preserve">CLÁUSULA PRIMERA: </w:t>
            </w:r>
            <w:r w:rsidRPr="00C21FA4">
              <w:rPr>
                <w:rFonts w:ascii="Arial" w:hAnsi="Arial" w:cs="Arial"/>
                <w:bCs/>
                <w:color w:val="000000" w:themeColor="text1"/>
                <w:lang w:val="es-CO"/>
              </w:rPr>
              <w:t xml:space="preserve"> </w:t>
            </w:r>
            <w:r w:rsidRPr="00C21FA4">
              <w:rPr>
                <w:rFonts w:ascii="Arial" w:hAnsi="Arial" w:cs="Arial"/>
                <w:b/>
                <w:color w:val="000000" w:themeColor="text1"/>
                <w:lang w:val="es-CO"/>
              </w:rPr>
              <w:t xml:space="preserve"> PLAZO Y LUGAR DE EJECUCIÓN </w:t>
            </w:r>
          </w:p>
        </w:tc>
      </w:tr>
    </w:tbl>
    <w:p w14:paraId="147492B4" w14:textId="77777777" w:rsidR="00092D0B" w:rsidRPr="00C21FA4" w:rsidRDefault="00092D0B" w:rsidP="00092D0B">
      <w:pPr>
        <w:spacing w:after="0" w:line="240" w:lineRule="auto"/>
        <w:jc w:val="both"/>
        <w:rPr>
          <w:rFonts w:ascii="Arial" w:hAnsi="Arial" w:cs="Arial"/>
          <w:b/>
          <w:color w:val="000000" w:themeColor="text1"/>
        </w:rPr>
      </w:pPr>
    </w:p>
    <w:p w14:paraId="572CBDD5" w14:textId="77777777" w:rsidR="00092D0B" w:rsidRPr="00C21FA4" w:rsidRDefault="00092D0B" w:rsidP="00092D0B">
      <w:pPr>
        <w:pStyle w:val="Prrafodelista"/>
        <w:numPr>
          <w:ilvl w:val="1"/>
          <w:numId w:val="26"/>
        </w:numPr>
        <w:spacing w:after="0" w:line="240" w:lineRule="auto"/>
        <w:jc w:val="both"/>
        <w:rPr>
          <w:rFonts w:ascii="Arial" w:hAnsi="Arial" w:cs="Arial"/>
          <w:b/>
          <w:bCs/>
          <w:color w:val="000000" w:themeColor="text1"/>
        </w:rPr>
      </w:pPr>
      <w:r w:rsidRPr="00C21FA4">
        <w:rPr>
          <w:rFonts w:ascii="Arial" w:hAnsi="Arial" w:cs="Arial"/>
          <w:b/>
          <w:color w:val="000000" w:themeColor="text1"/>
          <w:lang w:val="es-CO"/>
        </w:rPr>
        <w:t>PLAZO DE EJECUCIÓN</w:t>
      </w:r>
    </w:p>
    <w:p w14:paraId="6A7B884A" w14:textId="77777777" w:rsidR="00092D0B" w:rsidRPr="00C21FA4" w:rsidRDefault="00092D0B" w:rsidP="00092D0B">
      <w:pPr>
        <w:spacing w:after="0" w:line="240" w:lineRule="auto"/>
        <w:ind w:right="-93"/>
        <w:jc w:val="both"/>
        <w:rPr>
          <w:rFonts w:ascii="Arial" w:hAnsi="Arial" w:cs="Arial"/>
          <w:color w:val="000000" w:themeColor="text1"/>
          <w:lang w:val="es-CO"/>
        </w:rPr>
      </w:pPr>
    </w:p>
    <w:p w14:paraId="4C9D60CB" w14:textId="61EE9524" w:rsidR="00092D0B" w:rsidRPr="00C21FA4" w:rsidRDefault="00092D0B" w:rsidP="00092D0B">
      <w:pPr>
        <w:spacing w:after="0" w:line="240" w:lineRule="auto"/>
        <w:jc w:val="both"/>
        <w:rPr>
          <w:rFonts w:ascii="Arial" w:hAnsi="Arial" w:cs="Arial"/>
          <w:color w:val="000000" w:themeColor="text1"/>
        </w:rPr>
      </w:pPr>
      <w:r w:rsidRPr="00C21FA4">
        <w:rPr>
          <w:rFonts w:ascii="Arial" w:hAnsi="Arial" w:cs="Arial"/>
          <w:color w:val="000000" w:themeColor="text1"/>
        </w:rPr>
        <w:t xml:space="preserve">El plazo de ejecución del contrato de </w:t>
      </w:r>
      <w:sdt>
        <w:sdtPr>
          <w:rPr>
            <w:rFonts w:ascii="Arial" w:hAnsi="Arial" w:cs="Arial"/>
            <w:b/>
            <w:color w:val="000000" w:themeColor="text1"/>
          </w:rPr>
          <w:alias w:val="Selecciones la Opción "/>
          <w:tag w:val="Selecciones la Opción "/>
          <w:id w:val="730207156"/>
          <w:placeholder>
            <w:docPart w:val="4C21D0D7BC801940910956008A4AE309"/>
          </w:placeholder>
          <w:comboBox>
            <w:listItem w:value="Elija un elemento."/>
            <w:listItem w:displayText="Prestación de Servicios Profesionales" w:value="Prestación de Servicios Profesionales"/>
            <w:listItem w:displayText="Prestación de Servicios de Apoyo a la Gestión" w:value="Prestación de Servicios de Apoyo a la Gestión"/>
            <w:listItem w:displayText="Prestación de Servicios o ejecución de trabajos artísticos o altamente calificados." w:value="Prestación de Servicios o Ejecución de Trabajos Artísticos o Altamente Calificados."/>
          </w:comboBox>
        </w:sdtPr>
        <w:sdtContent>
          <w:r w:rsidR="00AC548C" w:rsidRPr="00C21FA4">
            <w:rPr>
              <w:rFonts w:ascii="Arial" w:hAnsi="Arial" w:cs="Arial"/>
              <w:b/>
              <w:color w:val="000000" w:themeColor="text1"/>
            </w:rPr>
            <w:t>Prestación de Servicios Profesionales</w:t>
          </w:r>
        </w:sdtContent>
      </w:sdt>
      <w:r w:rsidRPr="00C21FA4">
        <w:rPr>
          <w:rFonts w:ascii="Arial" w:hAnsi="Arial" w:cs="Arial"/>
          <w:color w:val="000000" w:themeColor="text1"/>
        </w:rPr>
        <w:t>, será de:</w:t>
      </w:r>
    </w:p>
    <w:p w14:paraId="4C972942" w14:textId="3F8E3B6E" w:rsidR="00092D0B" w:rsidRPr="00C21FA4" w:rsidRDefault="00AC548C" w:rsidP="00092D0B">
      <w:pPr>
        <w:spacing w:after="0" w:line="240" w:lineRule="auto"/>
        <w:jc w:val="both"/>
        <w:rPr>
          <w:rFonts w:ascii="Arial" w:hAnsi="Arial" w:cs="Arial"/>
          <w:color w:val="000000" w:themeColor="text1"/>
        </w:rPr>
      </w:pPr>
      <w:r w:rsidRPr="00C21FA4">
        <w:rPr>
          <w:rFonts w:ascii="Arial" w:eastAsia="Verdana" w:hAnsi="Arial" w:cs="Arial"/>
          <w:b/>
          <w:bCs/>
          <w:color w:val="000000" w:themeColor="text1"/>
          <w:kern w:val="2"/>
          <w:lang w:eastAsia="es-CO"/>
          <w14:ligatures w14:val="standardContextual"/>
        </w:rPr>
        <w:lastRenderedPageBreak/>
        <w:t>CINCO (5) MESES Y VEINTIOCHO (28) DIAS Y/O HASTA EL 31 DE DICIEMBRE DE 2025</w:t>
      </w:r>
      <w:r w:rsidRPr="00C21FA4">
        <w:rPr>
          <w:rFonts w:ascii="Arial" w:eastAsia="Verdana" w:hAnsi="Arial" w:cs="Arial"/>
          <w:b/>
          <w:bCs/>
          <w:color w:val="000000" w:themeColor="text1"/>
          <w:kern w:val="2"/>
          <w:lang w:val="es-CO" w:eastAsia="es-CO"/>
          <w14:ligatures w14:val="standardContextual"/>
        </w:rPr>
        <w:t>, CONDICIÓN QUE PRIMERO SE CUMPLA</w:t>
      </w:r>
      <w:r w:rsidR="00092D0B" w:rsidRPr="00C21FA4">
        <w:rPr>
          <w:rFonts w:ascii="Arial" w:hAnsi="Arial" w:cs="Arial"/>
          <w:color w:val="000000" w:themeColor="text1"/>
        </w:rPr>
        <w:t xml:space="preserve">, contados a partir de la fecha de expedición del acta de inicio previo el cumplimiento de los requisitos de perfeccionamiento, legalización y ejecución (registro presupuestal, inicio de la cobertura de la afiliación a la aseguradora de riesgos laborales, aprobación de la garantía única en SECOP II). </w:t>
      </w:r>
    </w:p>
    <w:p w14:paraId="5E1696D3" w14:textId="77777777" w:rsidR="00092D0B" w:rsidRPr="00C21FA4" w:rsidRDefault="00092D0B" w:rsidP="00092D0B">
      <w:pPr>
        <w:spacing w:after="0" w:line="240" w:lineRule="auto"/>
        <w:jc w:val="both"/>
        <w:rPr>
          <w:rFonts w:ascii="Arial" w:hAnsi="Arial" w:cs="Arial"/>
          <w:color w:val="000000" w:themeColor="text1"/>
        </w:rPr>
      </w:pPr>
    </w:p>
    <w:p w14:paraId="23A5124B" w14:textId="77777777" w:rsidR="00092D0B" w:rsidRPr="00C21FA4" w:rsidRDefault="00092D0B" w:rsidP="00092D0B">
      <w:pPr>
        <w:widowControl w:val="0"/>
        <w:overflowPunct w:val="0"/>
        <w:autoSpaceDE w:val="0"/>
        <w:autoSpaceDN w:val="0"/>
        <w:adjustRightInd w:val="0"/>
        <w:spacing w:after="0" w:line="240" w:lineRule="auto"/>
        <w:jc w:val="both"/>
        <w:rPr>
          <w:rFonts w:ascii="Arial" w:hAnsi="Arial" w:cs="Arial"/>
          <w:color w:val="000000" w:themeColor="text1"/>
          <w:shd w:val="clear" w:color="auto" w:fill="FFFFFF"/>
        </w:rPr>
      </w:pPr>
      <w:r w:rsidRPr="00C21FA4">
        <w:rPr>
          <w:rFonts w:ascii="Arial" w:hAnsi="Arial" w:cs="Arial"/>
          <w:b/>
          <w:color w:val="000000" w:themeColor="text1"/>
        </w:rPr>
        <w:t>PARAGRAFO PRIMERO</w:t>
      </w:r>
      <w:r w:rsidRPr="00C21FA4">
        <w:rPr>
          <w:rFonts w:ascii="Arial" w:hAnsi="Arial" w:cs="Arial"/>
          <w:color w:val="000000" w:themeColor="text1"/>
        </w:rPr>
        <w:t xml:space="preserve">: El plazo establecido se calculó con base en las actividades y obligaciones que ejecutará el contratista, las cuales son necesarias para el correcto funcionamiento de la Entidad, considerando que no existe personal de planta suficiente para realizar todas las labores requeridas. En ese sentido, el plazo </w:t>
      </w:r>
      <w:r w:rsidRPr="00C21FA4">
        <w:rPr>
          <w:rFonts w:ascii="Arial" w:hAnsi="Arial" w:cs="Arial"/>
          <w:color w:val="000000" w:themeColor="text1"/>
          <w:shd w:val="clear" w:color="auto" w:fill="FFFFFF"/>
        </w:rPr>
        <w:t>representa el lapso durante el cual se espera que el contratista cumpla de manera independiente y autónoma el objeto del contrato y las obligaciones que de él se derivan, sin perjuicio de las prórrogas que excepcionalmente puedan acordarse por la necesidad del servicio. Lo anterior, sin perjuicio de los principios de coordinación y colaboración que subyacen en todo contrato estatal y del seguimiento que le corresponde realizar a la entidad para garantizar la ejecución del objeto contractual.</w:t>
      </w:r>
    </w:p>
    <w:p w14:paraId="0EBB8178" w14:textId="77777777" w:rsidR="00092D0B" w:rsidRPr="00C21FA4" w:rsidRDefault="00092D0B" w:rsidP="00092D0B">
      <w:pPr>
        <w:widowControl w:val="0"/>
        <w:overflowPunct w:val="0"/>
        <w:autoSpaceDE w:val="0"/>
        <w:autoSpaceDN w:val="0"/>
        <w:adjustRightInd w:val="0"/>
        <w:spacing w:after="0" w:line="240" w:lineRule="auto"/>
        <w:jc w:val="both"/>
        <w:rPr>
          <w:rFonts w:ascii="Arial" w:hAnsi="Arial" w:cs="Arial"/>
          <w:color w:val="000000" w:themeColor="text1"/>
          <w:shd w:val="clear" w:color="auto" w:fill="FFFFFF"/>
        </w:rPr>
      </w:pPr>
    </w:p>
    <w:p w14:paraId="4A62913D" w14:textId="77777777" w:rsidR="00092D0B" w:rsidRPr="00C21FA4" w:rsidRDefault="00092D0B" w:rsidP="00092D0B">
      <w:pPr>
        <w:widowControl w:val="0"/>
        <w:overflowPunct w:val="0"/>
        <w:autoSpaceDE w:val="0"/>
        <w:autoSpaceDN w:val="0"/>
        <w:adjustRightInd w:val="0"/>
        <w:spacing w:after="0" w:line="240" w:lineRule="auto"/>
        <w:jc w:val="both"/>
        <w:rPr>
          <w:rFonts w:ascii="Arial" w:hAnsi="Arial" w:cs="Arial"/>
          <w:color w:val="000000" w:themeColor="text1"/>
          <w:lang w:val="es-CO"/>
        </w:rPr>
      </w:pPr>
      <w:bookmarkStart w:id="0" w:name="_Hlk188353022"/>
      <w:r w:rsidRPr="00C21FA4">
        <w:rPr>
          <w:rFonts w:ascii="Arial" w:hAnsi="Arial" w:cs="Arial"/>
          <w:b/>
          <w:color w:val="000000" w:themeColor="text1"/>
        </w:rPr>
        <w:t>PARAGRAFO SEGUNDO</w:t>
      </w:r>
      <w:r w:rsidRPr="00C21FA4">
        <w:rPr>
          <w:rFonts w:ascii="Arial" w:hAnsi="Arial" w:cs="Arial"/>
          <w:color w:val="000000" w:themeColor="text1"/>
        </w:rPr>
        <w:t>: Cuando haya lugar, e</w:t>
      </w:r>
      <w:r w:rsidRPr="00C21FA4">
        <w:rPr>
          <w:rFonts w:ascii="Arial" w:hAnsi="Arial" w:cs="Arial"/>
          <w:color w:val="000000" w:themeColor="text1"/>
          <w:lang w:val="es-CO"/>
        </w:rPr>
        <w:t>l plazo aquí establecido podrá ser prorrogado previa justificación y análisis de la necesidad suscrita por el supervisor, siempre que dicha prórroga no supere la vigencia actual. Ahora, en caso de requerirse una prórroga, deberá contemplarse una adición al valor total del contrato, la cual no podrá exceder el 50% del valor inicial.</w:t>
      </w:r>
    </w:p>
    <w:p w14:paraId="426AB74A" w14:textId="77777777" w:rsidR="00092D0B" w:rsidRPr="00C21FA4" w:rsidRDefault="00092D0B" w:rsidP="00092D0B">
      <w:pPr>
        <w:widowControl w:val="0"/>
        <w:overflowPunct w:val="0"/>
        <w:autoSpaceDE w:val="0"/>
        <w:autoSpaceDN w:val="0"/>
        <w:adjustRightInd w:val="0"/>
        <w:spacing w:after="0" w:line="240" w:lineRule="auto"/>
        <w:jc w:val="both"/>
        <w:rPr>
          <w:rFonts w:ascii="Arial" w:hAnsi="Arial" w:cs="Arial"/>
          <w:color w:val="000000" w:themeColor="text1"/>
          <w:lang w:val="es-CO"/>
        </w:rPr>
      </w:pPr>
    </w:p>
    <w:bookmarkEnd w:id="0"/>
    <w:p w14:paraId="13065B77" w14:textId="77777777" w:rsidR="00092D0B" w:rsidRPr="00C21FA4" w:rsidRDefault="00092D0B" w:rsidP="00092D0B">
      <w:pPr>
        <w:pStyle w:val="Prrafodelista"/>
        <w:numPr>
          <w:ilvl w:val="1"/>
          <w:numId w:val="26"/>
        </w:numPr>
        <w:spacing w:after="0" w:line="240" w:lineRule="auto"/>
        <w:jc w:val="both"/>
        <w:rPr>
          <w:rFonts w:ascii="Arial" w:hAnsi="Arial" w:cs="Arial"/>
          <w:color w:val="000000" w:themeColor="text1"/>
          <w:lang w:val="es-CO"/>
        </w:rPr>
      </w:pPr>
      <w:r w:rsidRPr="00C21FA4">
        <w:rPr>
          <w:rFonts w:ascii="Arial" w:hAnsi="Arial" w:cs="Arial"/>
          <w:b/>
          <w:color w:val="000000" w:themeColor="text1"/>
          <w:lang w:val="es-CO"/>
        </w:rPr>
        <w:t>LUGAR DE LA EJECUCIÓN Y DOMICILIO CONTRACTUAL</w:t>
      </w:r>
    </w:p>
    <w:p w14:paraId="75EFA5F1" w14:textId="77777777" w:rsidR="00092D0B" w:rsidRPr="00C21FA4" w:rsidRDefault="00092D0B" w:rsidP="00092D0B">
      <w:pPr>
        <w:spacing w:after="0" w:line="240" w:lineRule="auto"/>
        <w:ind w:left="720" w:right="-81"/>
        <w:jc w:val="both"/>
        <w:rPr>
          <w:rFonts w:ascii="Arial" w:hAnsi="Arial" w:cs="Arial"/>
          <w:color w:val="000000" w:themeColor="text1"/>
          <w:lang w:val="es-CO"/>
        </w:rPr>
      </w:pPr>
    </w:p>
    <w:p w14:paraId="05BDF3DC" w14:textId="4886B498" w:rsidR="00092D0B" w:rsidRPr="00C21FA4" w:rsidRDefault="00092D0B" w:rsidP="00092D0B">
      <w:pPr>
        <w:spacing w:after="0" w:line="240" w:lineRule="auto"/>
        <w:ind w:right="-93"/>
        <w:jc w:val="both"/>
        <w:rPr>
          <w:rFonts w:ascii="Arial" w:hAnsi="Arial" w:cs="Arial"/>
          <w:color w:val="000000" w:themeColor="text1"/>
        </w:rPr>
      </w:pPr>
      <w:r w:rsidRPr="00C21FA4">
        <w:rPr>
          <w:rFonts w:ascii="Arial" w:hAnsi="Arial" w:cs="Arial"/>
          <w:color w:val="000000" w:themeColor="text1"/>
        </w:rPr>
        <w:t xml:space="preserve">El lugar de ejecución será la ciudad de </w:t>
      </w:r>
      <w:r w:rsidR="00AC548C" w:rsidRPr="00C21FA4">
        <w:rPr>
          <w:rFonts w:ascii="Arial" w:eastAsia="Verdana" w:hAnsi="Arial" w:cs="Arial"/>
          <w:b/>
          <w:bCs/>
          <w:color w:val="000000" w:themeColor="text1"/>
          <w:lang w:eastAsia="es-CO"/>
        </w:rPr>
        <w:t>BOGOTÁ D.C.</w:t>
      </w:r>
      <w:r w:rsidRPr="00C21FA4">
        <w:rPr>
          <w:rFonts w:ascii="Arial" w:hAnsi="Arial" w:cs="Arial"/>
          <w:color w:val="000000" w:themeColor="text1"/>
        </w:rPr>
        <w:t>, en las instalaciones donde funcione la Superintendencia del Subsidio Familiar o en los lugares donde eventualmente sea requerido en cumplimiento del objeto contractual.</w:t>
      </w:r>
    </w:p>
    <w:p w14:paraId="6340E236" w14:textId="77777777" w:rsidR="00092D0B" w:rsidRPr="00C21FA4" w:rsidRDefault="00092D0B" w:rsidP="00092D0B">
      <w:pPr>
        <w:spacing w:after="0" w:line="240" w:lineRule="auto"/>
        <w:contextualSpacing/>
        <w:jc w:val="both"/>
        <w:rPr>
          <w:rFonts w:ascii="Arial" w:hAnsi="Arial" w:cs="Arial"/>
          <w:color w:val="000000" w:themeColor="text1"/>
        </w:rPr>
      </w:pPr>
    </w:p>
    <w:tbl>
      <w:tblPr>
        <w:tblStyle w:val="Tablaconcuadrcula"/>
        <w:tblW w:w="0" w:type="auto"/>
        <w:tblLook w:val="04A0" w:firstRow="1" w:lastRow="0" w:firstColumn="1" w:lastColumn="0" w:noHBand="0" w:noVBand="1"/>
      </w:tblPr>
      <w:tblGrid>
        <w:gridCol w:w="9678"/>
      </w:tblGrid>
      <w:tr w:rsidR="00C21FA4" w:rsidRPr="00C21FA4" w14:paraId="0378D495" w14:textId="77777777" w:rsidTr="009A6CD0">
        <w:tc>
          <w:tcPr>
            <w:tcW w:w="9678" w:type="dxa"/>
            <w:shd w:val="clear" w:color="auto" w:fill="DFB3B3"/>
          </w:tcPr>
          <w:p w14:paraId="4B3320A9" w14:textId="77777777" w:rsidR="00092D0B" w:rsidRPr="00C21FA4" w:rsidRDefault="00092D0B" w:rsidP="009A6CD0">
            <w:pPr>
              <w:spacing w:after="0" w:line="240" w:lineRule="auto"/>
              <w:jc w:val="both"/>
              <w:rPr>
                <w:rFonts w:ascii="Arial" w:hAnsi="Arial" w:cs="Arial"/>
                <w:b/>
                <w:bCs/>
                <w:color w:val="000000" w:themeColor="text1"/>
              </w:rPr>
            </w:pPr>
            <w:r w:rsidRPr="00C21FA4">
              <w:rPr>
                <w:rFonts w:ascii="Arial" w:hAnsi="Arial" w:cs="Arial"/>
                <w:b/>
                <w:color w:val="000000" w:themeColor="text1"/>
                <w:lang w:val="es-CO"/>
              </w:rPr>
              <w:t xml:space="preserve">CLÁUSULA SEGUNDA: </w:t>
            </w:r>
            <w:r w:rsidRPr="00C21FA4">
              <w:rPr>
                <w:rFonts w:ascii="Arial" w:hAnsi="Arial" w:cs="Arial"/>
                <w:bCs/>
                <w:color w:val="000000" w:themeColor="text1"/>
                <w:lang w:val="es-CO"/>
              </w:rPr>
              <w:t xml:space="preserve"> </w:t>
            </w:r>
            <w:r w:rsidRPr="00C21FA4">
              <w:rPr>
                <w:rFonts w:ascii="Arial" w:hAnsi="Arial" w:cs="Arial"/>
                <w:b/>
                <w:color w:val="000000" w:themeColor="text1"/>
                <w:lang w:val="es-CO"/>
              </w:rPr>
              <w:t xml:space="preserve"> VALOR TOTAL, APROPIACIÓN PRESUPUESTAL Y FORMA DE PAGO</w:t>
            </w:r>
          </w:p>
        </w:tc>
      </w:tr>
    </w:tbl>
    <w:p w14:paraId="4D7FFBCB" w14:textId="77777777" w:rsidR="00092D0B" w:rsidRPr="00C21FA4" w:rsidRDefault="00092D0B" w:rsidP="00092D0B">
      <w:pPr>
        <w:pStyle w:val="Prrafodelista"/>
        <w:spacing w:after="0" w:line="240" w:lineRule="auto"/>
        <w:ind w:left="360"/>
        <w:jc w:val="both"/>
        <w:rPr>
          <w:rFonts w:ascii="Arial" w:hAnsi="Arial" w:cs="Arial"/>
          <w:b/>
          <w:bCs/>
          <w:color w:val="000000" w:themeColor="text1"/>
          <w:lang w:val="es-MX"/>
        </w:rPr>
      </w:pPr>
    </w:p>
    <w:p w14:paraId="41EB8645" w14:textId="77777777" w:rsidR="00092D0B" w:rsidRPr="00C21FA4" w:rsidRDefault="00092D0B" w:rsidP="00092D0B">
      <w:pPr>
        <w:pStyle w:val="Prrafodelista"/>
        <w:numPr>
          <w:ilvl w:val="1"/>
          <w:numId w:val="43"/>
        </w:numPr>
        <w:spacing w:after="0" w:line="240" w:lineRule="auto"/>
        <w:ind w:left="1134" w:hanging="708"/>
        <w:jc w:val="both"/>
        <w:rPr>
          <w:rFonts w:ascii="Arial" w:hAnsi="Arial" w:cs="Arial"/>
          <w:b/>
          <w:bCs/>
          <w:color w:val="000000" w:themeColor="text1"/>
          <w:lang w:val="es-MX"/>
        </w:rPr>
      </w:pPr>
      <w:r w:rsidRPr="00C21FA4">
        <w:rPr>
          <w:rFonts w:ascii="Arial" w:hAnsi="Arial" w:cs="Arial"/>
          <w:b/>
          <w:bCs/>
          <w:color w:val="000000" w:themeColor="text1"/>
          <w:lang w:val="es-MX"/>
        </w:rPr>
        <w:t>VALOR DEL CONTRATO</w:t>
      </w:r>
    </w:p>
    <w:p w14:paraId="038AD1A6" w14:textId="77777777" w:rsidR="00092D0B" w:rsidRPr="00C21FA4" w:rsidRDefault="00092D0B" w:rsidP="00092D0B">
      <w:pPr>
        <w:pStyle w:val="Prrafodelista"/>
        <w:spacing w:after="0" w:line="240" w:lineRule="auto"/>
        <w:ind w:left="360"/>
        <w:jc w:val="both"/>
        <w:rPr>
          <w:rFonts w:ascii="Arial" w:hAnsi="Arial" w:cs="Arial"/>
          <w:b/>
          <w:bCs/>
          <w:color w:val="000000" w:themeColor="text1"/>
          <w:lang w:val="es-MX"/>
        </w:rPr>
      </w:pPr>
    </w:p>
    <w:p w14:paraId="7F9972D7" w14:textId="149AFF18" w:rsidR="00092D0B" w:rsidRPr="00C21FA4" w:rsidRDefault="00092D0B" w:rsidP="00AC548C">
      <w:pPr>
        <w:spacing w:after="0" w:line="240" w:lineRule="auto"/>
        <w:jc w:val="both"/>
        <w:rPr>
          <w:rFonts w:ascii="Arial" w:eastAsia="Verdana" w:hAnsi="Arial" w:cs="Arial"/>
          <w:b/>
          <w:bCs/>
          <w:color w:val="000000" w:themeColor="text1"/>
          <w:lang w:val="es-MX" w:eastAsia="es-CO"/>
        </w:rPr>
      </w:pPr>
      <w:r w:rsidRPr="00C21FA4">
        <w:rPr>
          <w:rFonts w:ascii="Arial" w:hAnsi="Arial" w:cs="Arial"/>
          <w:color w:val="000000" w:themeColor="text1"/>
          <w:lang w:val="es-MX"/>
        </w:rPr>
        <w:t xml:space="preserve">El valor estimado del contrato es hasta por la suma de </w:t>
      </w:r>
      <w:r w:rsidR="00AC548C" w:rsidRPr="00C21FA4">
        <w:rPr>
          <w:rFonts w:ascii="Arial" w:eastAsia="Verdana" w:hAnsi="Arial" w:cs="Arial"/>
          <w:b/>
          <w:bCs/>
          <w:color w:val="000000" w:themeColor="text1"/>
          <w:lang w:val="es-MX" w:eastAsia="es-CO"/>
        </w:rPr>
        <w:t>CINCUENTA Y UN MILLONES</w:t>
      </w:r>
      <w:r w:rsidR="00AC548C" w:rsidRPr="00C21FA4">
        <w:rPr>
          <w:rFonts w:ascii="Arial" w:eastAsia="Verdana" w:hAnsi="Arial" w:cs="Arial"/>
          <w:b/>
          <w:bCs/>
          <w:color w:val="000000" w:themeColor="text1"/>
          <w:lang w:val="es-MX" w:eastAsia="es-CO"/>
        </w:rPr>
        <w:t xml:space="preserve"> </w:t>
      </w:r>
      <w:r w:rsidR="00AC548C" w:rsidRPr="00AC548C">
        <w:rPr>
          <w:rFonts w:ascii="Arial" w:eastAsia="Verdana" w:hAnsi="Arial" w:cs="Arial"/>
          <w:b/>
          <w:bCs/>
          <w:color w:val="000000" w:themeColor="text1"/>
          <w:lang w:val="es-MX" w:eastAsia="es-CO"/>
        </w:rPr>
        <w:t>NOVECIENTOS CUARENTA Y SEIS MIL TRESCIENTOS TREINTA Y TRES PESOS M/CTE ($</w:t>
      </w:r>
      <w:r w:rsidR="00AC548C" w:rsidRPr="00C21FA4">
        <w:rPr>
          <w:rFonts w:ascii="Arial" w:eastAsia="Verdana" w:hAnsi="Arial" w:cs="Arial"/>
          <w:b/>
          <w:bCs/>
          <w:color w:val="000000" w:themeColor="text1"/>
          <w:lang w:val="es-MX" w:eastAsia="es-CO"/>
        </w:rPr>
        <w:t xml:space="preserve"> </w:t>
      </w:r>
      <w:r w:rsidR="00AC548C" w:rsidRPr="00C21FA4">
        <w:rPr>
          <w:rFonts w:ascii="Arial" w:eastAsia="Verdana" w:hAnsi="Arial" w:cs="Arial"/>
          <w:b/>
          <w:bCs/>
          <w:color w:val="000000" w:themeColor="text1"/>
          <w:lang w:val="es-MX" w:eastAsia="es-CO"/>
        </w:rPr>
        <w:t>51.946.333).</w:t>
      </w:r>
      <w:r w:rsidRPr="00C21FA4">
        <w:rPr>
          <w:rFonts w:ascii="Arial" w:hAnsi="Arial" w:cs="Arial"/>
          <w:color w:val="000000" w:themeColor="text1"/>
          <w:lang w:val="es-MX"/>
        </w:rPr>
        <w:t xml:space="preserve"> Este presupuesto incluye todas las variables que afectan el valor de este, costos directos e indirectos, incluyendo las deducciones y contribuciones, pagaderos por mensualidades vencidas. (Numeral 4, artículo 2.2.1.1.2.1.1 del Decreto 1082 de 2015).</w:t>
      </w:r>
    </w:p>
    <w:p w14:paraId="3CD7A262" w14:textId="77777777" w:rsidR="00092D0B" w:rsidRPr="00C21FA4" w:rsidRDefault="00092D0B" w:rsidP="00092D0B">
      <w:pPr>
        <w:spacing w:after="0" w:line="240" w:lineRule="auto"/>
        <w:jc w:val="both"/>
        <w:rPr>
          <w:rFonts w:ascii="Arial" w:hAnsi="Arial" w:cs="Arial"/>
          <w:color w:val="000000" w:themeColor="text1"/>
          <w:lang w:val="es-MX"/>
        </w:rPr>
      </w:pPr>
    </w:p>
    <w:p w14:paraId="377D623E" w14:textId="77777777" w:rsidR="00092D0B" w:rsidRPr="00C21FA4" w:rsidRDefault="00092D0B" w:rsidP="00092D0B">
      <w:pPr>
        <w:spacing w:after="0" w:line="240" w:lineRule="auto"/>
        <w:jc w:val="both"/>
        <w:rPr>
          <w:rFonts w:ascii="Arial" w:hAnsi="Arial" w:cs="Arial"/>
          <w:color w:val="000000" w:themeColor="text1"/>
          <w:lang w:val="es-MX"/>
        </w:rPr>
      </w:pPr>
      <w:r w:rsidRPr="00C21FA4">
        <w:rPr>
          <w:rFonts w:ascii="Arial" w:hAnsi="Arial" w:cs="Arial"/>
          <w:color w:val="000000" w:themeColor="text1"/>
          <w:lang w:val="es-MX"/>
        </w:rPr>
        <w:t>Para determinar el valor estimado del contrato de conformidad con las actividades encaminadas al cumplimiento de este, se ha tomado como base la Resolución No. 0050 de 16 de enero de 2025, por la cual la Superintendencia de Subsidio Familiar establece los honorarios, perfiles y requisitos para los contratos de prestación de servicios profesionales, de apoyo a la gestión o para la ejecución de trabajos artísticos que, por su naturaleza, únicamente pueden ser asignados a personas específicas.</w:t>
      </w:r>
    </w:p>
    <w:p w14:paraId="602EB9CA" w14:textId="77777777" w:rsidR="00092D0B" w:rsidRPr="00C21FA4" w:rsidRDefault="00092D0B" w:rsidP="00092D0B">
      <w:pPr>
        <w:spacing w:after="0" w:line="240" w:lineRule="auto"/>
        <w:jc w:val="both"/>
        <w:rPr>
          <w:rFonts w:ascii="Arial" w:hAnsi="Arial" w:cs="Arial"/>
          <w:color w:val="000000" w:themeColor="text1"/>
          <w:lang w:val="es-MX"/>
        </w:rPr>
      </w:pPr>
    </w:p>
    <w:p w14:paraId="7B9A6F58" w14:textId="77777777" w:rsidR="00092D0B" w:rsidRPr="00C21FA4" w:rsidRDefault="00092D0B" w:rsidP="00092D0B">
      <w:pPr>
        <w:pStyle w:val="Prrafodelista"/>
        <w:numPr>
          <w:ilvl w:val="1"/>
          <w:numId w:val="43"/>
        </w:numPr>
        <w:spacing w:after="0" w:line="240" w:lineRule="auto"/>
        <w:ind w:left="1134" w:hanging="708"/>
        <w:jc w:val="both"/>
        <w:rPr>
          <w:rFonts w:ascii="Arial" w:hAnsi="Arial" w:cs="Arial"/>
          <w:b/>
          <w:color w:val="000000" w:themeColor="text1"/>
          <w:lang w:val="es-CO"/>
        </w:rPr>
      </w:pPr>
      <w:r w:rsidRPr="00C21FA4">
        <w:rPr>
          <w:rFonts w:ascii="Arial" w:hAnsi="Arial" w:cs="Arial"/>
          <w:b/>
          <w:color w:val="000000" w:themeColor="text1"/>
          <w:lang w:val="es-CO"/>
        </w:rPr>
        <w:t>APROPIACIÓN PRESUPUESTAL</w:t>
      </w:r>
    </w:p>
    <w:p w14:paraId="6EAE718F" w14:textId="77777777" w:rsidR="00092D0B" w:rsidRPr="00C21FA4" w:rsidRDefault="00092D0B" w:rsidP="00092D0B">
      <w:pPr>
        <w:pStyle w:val="Prrafodelista"/>
        <w:spacing w:after="0" w:line="240" w:lineRule="auto"/>
        <w:jc w:val="both"/>
        <w:rPr>
          <w:rFonts w:ascii="Arial" w:hAnsi="Arial" w:cs="Arial"/>
          <w:b/>
          <w:color w:val="000000" w:themeColor="text1"/>
          <w:lang w:val="es-CO"/>
        </w:rPr>
      </w:pPr>
    </w:p>
    <w:p w14:paraId="35477F0C" w14:textId="77777777" w:rsidR="00092D0B" w:rsidRPr="00C21FA4" w:rsidRDefault="00092D0B" w:rsidP="00092D0B">
      <w:pPr>
        <w:spacing w:after="0" w:line="240" w:lineRule="auto"/>
        <w:jc w:val="both"/>
        <w:rPr>
          <w:rFonts w:ascii="Arial" w:hAnsi="Arial" w:cs="Arial"/>
          <w:color w:val="000000" w:themeColor="text1"/>
          <w:lang w:val="es-MX"/>
        </w:rPr>
      </w:pPr>
      <w:r w:rsidRPr="00C21FA4">
        <w:rPr>
          <w:rFonts w:ascii="Arial" w:hAnsi="Arial" w:cs="Arial"/>
          <w:color w:val="000000" w:themeColor="text1"/>
          <w:lang w:val="es-MX"/>
        </w:rPr>
        <w:t>El valor total del contrato se amparará con cargo al Certificado de Disponibilidad Presupuestal:</w:t>
      </w:r>
    </w:p>
    <w:p w14:paraId="12E1D231" w14:textId="77777777" w:rsidR="00092D0B" w:rsidRPr="00C21FA4" w:rsidRDefault="00092D0B" w:rsidP="00092D0B">
      <w:pPr>
        <w:spacing w:after="0" w:line="240" w:lineRule="auto"/>
        <w:jc w:val="both"/>
        <w:rPr>
          <w:rFonts w:ascii="Arial" w:hAnsi="Arial" w:cs="Arial"/>
          <w:color w:val="000000" w:themeColor="text1"/>
          <w:lang w:val="es-MX"/>
        </w:rPr>
      </w:pPr>
    </w:p>
    <w:tbl>
      <w:tblPr>
        <w:tblStyle w:val="Tablaconcuadrcula"/>
        <w:tblW w:w="4958" w:type="pct"/>
        <w:jc w:val="center"/>
        <w:tblLook w:val="04A0" w:firstRow="1" w:lastRow="0" w:firstColumn="1" w:lastColumn="0" w:noHBand="0" w:noVBand="1"/>
      </w:tblPr>
      <w:tblGrid>
        <w:gridCol w:w="2263"/>
        <w:gridCol w:w="5676"/>
        <w:gridCol w:w="1658"/>
      </w:tblGrid>
      <w:tr w:rsidR="00C21FA4" w:rsidRPr="00C21FA4" w14:paraId="27B4CFCC" w14:textId="77777777" w:rsidTr="00AC548C">
        <w:trPr>
          <w:trHeight w:val="194"/>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496BAD" w14:textId="096D5C9E" w:rsidR="00092D0B" w:rsidRPr="00C21FA4" w:rsidRDefault="00092D0B" w:rsidP="009A6CD0">
            <w:pPr>
              <w:pStyle w:val="Prrafodelista"/>
              <w:spacing w:after="0" w:line="240" w:lineRule="auto"/>
              <w:ind w:left="0"/>
              <w:jc w:val="center"/>
              <w:rPr>
                <w:rFonts w:ascii="Arial" w:hAnsi="Arial" w:cs="Arial"/>
                <w:b/>
                <w:color w:val="000000" w:themeColor="text1"/>
              </w:rPr>
            </w:pPr>
            <w:r w:rsidRPr="00C21FA4">
              <w:rPr>
                <w:rFonts w:ascii="Arial" w:hAnsi="Arial" w:cs="Arial"/>
                <w:b/>
                <w:color w:val="000000" w:themeColor="text1"/>
              </w:rPr>
              <w:t xml:space="preserve">CDP No. </w:t>
            </w:r>
            <w:r w:rsidR="00AC548C" w:rsidRPr="00C21FA4">
              <w:rPr>
                <w:rFonts w:ascii="Arial" w:eastAsia="Verdana" w:hAnsi="Arial" w:cs="Arial"/>
                <w:b/>
                <w:bCs/>
                <w:color w:val="000000" w:themeColor="text1"/>
                <w:lang w:eastAsia="es-CO"/>
              </w:rPr>
              <w:t>48425</w:t>
            </w:r>
            <w:r w:rsidRPr="00C21FA4">
              <w:rPr>
                <w:rFonts w:ascii="Arial" w:hAnsi="Arial" w:cs="Arial"/>
                <w:b/>
                <w:color w:val="000000" w:themeColor="text1"/>
              </w:rPr>
              <w:t xml:space="preserve"> DE </w:t>
            </w:r>
            <w:r w:rsidR="00AC548C" w:rsidRPr="00C21FA4">
              <w:rPr>
                <w:rFonts w:ascii="Arial" w:eastAsia="Verdana" w:hAnsi="Arial" w:cs="Arial"/>
                <w:b/>
                <w:bCs/>
                <w:color w:val="000000" w:themeColor="text1"/>
                <w:lang w:eastAsia="es-CO"/>
              </w:rPr>
              <w:t>24/06/2025</w:t>
            </w:r>
          </w:p>
        </w:tc>
      </w:tr>
      <w:tr w:rsidR="00C21FA4" w:rsidRPr="00C21FA4" w14:paraId="57DE80F6" w14:textId="77777777" w:rsidTr="00AC548C">
        <w:trPr>
          <w:trHeight w:val="308"/>
          <w:tblHeader/>
          <w:jc w:val="center"/>
        </w:trPr>
        <w:tc>
          <w:tcPr>
            <w:tcW w:w="11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949A00" w14:textId="77777777" w:rsidR="00092D0B" w:rsidRPr="00C21FA4" w:rsidRDefault="00092D0B" w:rsidP="00AC548C">
            <w:pPr>
              <w:pStyle w:val="Prrafodelista"/>
              <w:spacing w:after="0" w:line="240" w:lineRule="auto"/>
              <w:ind w:left="35"/>
              <w:jc w:val="both"/>
              <w:rPr>
                <w:rFonts w:ascii="Arial" w:hAnsi="Arial" w:cs="Arial"/>
                <w:b/>
                <w:color w:val="000000" w:themeColor="text1"/>
              </w:rPr>
            </w:pPr>
            <w:r w:rsidRPr="00C21FA4">
              <w:rPr>
                <w:rFonts w:ascii="Arial" w:hAnsi="Arial" w:cs="Arial"/>
                <w:b/>
                <w:color w:val="000000" w:themeColor="text1"/>
              </w:rPr>
              <w:t>Tipo Presupuestal</w:t>
            </w:r>
          </w:p>
        </w:tc>
        <w:tc>
          <w:tcPr>
            <w:tcW w:w="29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E4EA7D" w14:textId="77777777" w:rsidR="00092D0B" w:rsidRPr="00C21FA4" w:rsidRDefault="00092D0B" w:rsidP="00AC548C">
            <w:pPr>
              <w:pStyle w:val="Prrafodelista"/>
              <w:spacing w:after="0" w:line="240" w:lineRule="auto"/>
              <w:ind w:left="35"/>
              <w:jc w:val="both"/>
              <w:rPr>
                <w:rFonts w:ascii="Arial" w:hAnsi="Arial" w:cs="Arial"/>
                <w:b/>
                <w:color w:val="000000" w:themeColor="text1"/>
              </w:rPr>
            </w:pPr>
            <w:r w:rsidRPr="00C21FA4">
              <w:rPr>
                <w:rFonts w:ascii="Arial" w:hAnsi="Arial" w:cs="Arial"/>
                <w:b/>
                <w:color w:val="000000" w:themeColor="text1"/>
              </w:rPr>
              <w:t>Rubro Presupuestal</w:t>
            </w:r>
          </w:p>
        </w:tc>
        <w:tc>
          <w:tcPr>
            <w:tcW w:w="8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0473E2" w14:textId="77777777" w:rsidR="00092D0B" w:rsidRPr="00C21FA4" w:rsidRDefault="00092D0B" w:rsidP="00AC548C">
            <w:pPr>
              <w:pStyle w:val="Prrafodelista"/>
              <w:spacing w:after="0" w:line="240" w:lineRule="auto"/>
              <w:ind w:left="35"/>
              <w:jc w:val="both"/>
              <w:rPr>
                <w:rFonts w:ascii="Arial" w:hAnsi="Arial" w:cs="Arial"/>
                <w:b/>
                <w:color w:val="000000" w:themeColor="text1"/>
              </w:rPr>
            </w:pPr>
            <w:r w:rsidRPr="00C21FA4">
              <w:rPr>
                <w:rFonts w:ascii="Arial" w:hAnsi="Arial" w:cs="Arial"/>
                <w:b/>
                <w:color w:val="000000" w:themeColor="text1"/>
              </w:rPr>
              <w:t>Valor</w:t>
            </w:r>
          </w:p>
        </w:tc>
      </w:tr>
      <w:tr w:rsidR="00C21FA4" w:rsidRPr="00C21FA4" w14:paraId="37278498" w14:textId="77777777" w:rsidTr="00AC548C">
        <w:trPr>
          <w:trHeight w:val="233"/>
          <w:jc w:val="center"/>
        </w:trPr>
        <w:sdt>
          <w:sdtPr>
            <w:rPr>
              <w:rFonts w:ascii="Arial" w:hAnsi="Arial" w:cs="Arial"/>
              <w:b/>
              <w:color w:val="000000" w:themeColor="text1"/>
            </w:rPr>
            <w:id w:val="-1260603644"/>
            <w:placeholder>
              <w:docPart w:val="54EF13A3F6CF91489FDBB71756742D81"/>
            </w:placeholder>
            <w:dropDownList>
              <w:listItem w:value="Elija un elemento."/>
              <w:listItem w:displayText="(A) Funcionamiento" w:value="(A) Funcionamiento"/>
              <w:listItem w:displayText="(C) Inversión" w:value="(C) Inversión"/>
            </w:dropDownList>
          </w:sdtPr>
          <w:sdtContent>
            <w:tc>
              <w:tcPr>
                <w:tcW w:w="1179" w:type="pct"/>
                <w:tcBorders>
                  <w:top w:val="single" w:sz="4" w:space="0" w:color="auto"/>
                  <w:left w:val="single" w:sz="4" w:space="0" w:color="auto"/>
                  <w:bottom w:val="single" w:sz="4" w:space="0" w:color="auto"/>
                  <w:right w:val="single" w:sz="4" w:space="0" w:color="auto"/>
                </w:tcBorders>
                <w:vAlign w:val="center"/>
                <w:hideMark/>
              </w:tcPr>
              <w:p w14:paraId="0E0651BC" w14:textId="307F66D8" w:rsidR="00092D0B" w:rsidRPr="00C21FA4" w:rsidRDefault="00AC548C" w:rsidP="009A6CD0">
                <w:pPr>
                  <w:pStyle w:val="Prrafodelista"/>
                  <w:spacing w:after="0" w:line="240" w:lineRule="auto"/>
                  <w:ind w:left="25"/>
                  <w:rPr>
                    <w:rFonts w:ascii="Arial" w:hAnsi="Arial" w:cs="Arial"/>
                    <w:b/>
                    <w:color w:val="000000" w:themeColor="text1"/>
                  </w:rPr>
                </w:pPr>
                <w:r w:rsidRPr="00C21FA4">
                  <w:rPr>
                    <w:rFonts w:ascii="Arial" w:hAnsi="Arial" w:cs="Arial"/>
                    <w:b/>
                    <w:color w:val="000000" w:themeColor="text1"/>
                  </w:rPr>
                  <w:t>(C) Inversión</w:t>
                </w:r>
              </w:p>
            </w:tc>
          </w:sdtContent>
        </w:sdt>
        <w:tc>
          <w:tcPr>
            <w:tcW w:w="2957" w:type="pct"/>
            <w:tcBorders>
              <w:top w:val="single" w:sz="4" w:space="0" w:color="auto"/>
              <w:left w:val="single" w:sz="4" w:space="0" w:color="auto"/>
              <w:bottom w:val="single" w:sz="4" w:space="0" w:color="auto"/>
              <w:right w:val="single" w:sz="4" w:space="0" w:color="auto"/>
            </w:tcBorders>
            <w:vAlign w:val="center"/>
            <w:hideMark/>
          </w:tcPr>
          <w:p w14:paraId="68CA827E" w14:textId="77777777" w:rsidR="00AC548C" w:rsidRPr="00C21FA4" w:rsidRDefault="00AC548C" w:rsidP="00AC548C">
            <w:pPr>
              <w:pStyle w:val="Prrafodelista"/>
              <w:ind w:left="41"/>
              <w:jc w:val="both"/>
              <w:rPr>
                <w:rFonts w:ascii="Arial" w:eastAsia="Verdana" w:hAnsi="Arial" w:cs="Arial"/>
                <w:color w:val="000000" w:themeColor="text1"/>
                <w:lang w:val="es-MX" w:eastAsia="es-CO"/>
              </w:rPr>
            </w:pPr>
            <w:r w:rsidRPr="00AC548C">
              <w:rPr>
                <w:rFonts w:ascii="Arial" w:eastAsia="Verdana" w:hAnsi="Arial" w:cs="Arial"/>
                <w:color w:val="000000" w:themeColor="text1"/>
                <w:lang w:val="es-MX" w:eastAsia="es-CO"/>
              </w:rPr>
              <w:t>C-3602-1300-1-20306</w:t>
            </w:r>
            <w:r w:rsidRPr="00C21FA4">
              <w:rPr>
                <w:rFonts w:ascii="Arial" w:eastAsia="Verdana" w:hAnsi="Arial" w:cs="Arial"/>
                <w:color w:val="000000" w:themeColor="text1"/>
                <w:lang w:val="es-MX" w:eastAsia="es-CO"/>
              </w:rPr>
              <w:t>A-</w:t>
            </w:r>
            <w:r w:rsidRPr="00AC548C">
              <w:rPr>
                <w:rFonts w:ascii="Arial" w:eastAsia="Verdana" w:hAnsi="Arial" w:cs="Arial"/>
                <w:color w:val="000000" w:themeColor="text1"/>
                <w:lang w:val="es-MX" w:eastAsia="es-CO"/>
              </w:rPr>
              <w:t xml:space="preserve">3602012-02 </w:t>
            </w:r>
          </w:p>
          <w:p w14:paraId="32CE23AF" w14:textId="1467AFA8" w:rsidR="00AC548C" w:rsidRPr="00C21FA4" w:rsidRDefault="00AC548C" w:rsidP="00AC548C">
            <w:pPr>
              <w:pStyle w:val="Prrafodelista"/>
              <w:ind w:left="41"/>
              <w:jc w:val="both"/>
              <w:rPr>
                <w:rFonts w:ascii="Arial" w:eastAsia="Verdana" w:hAnsi="Arial" w:cs="Arial"/>
                <w:color w:val="000000" w:themeColor="text1"/>
                <w:lang w:val="es-MX" w:eastAsia="es-CO"/>
              </w:rPr>
            </w:pPr>
            <w:r w:rsidRPr="00C21FA4">
              <w:rPr>
                <w:rFonts w:ascii="Arial" w:eastAsia="Verdana" w:hAnsi="Arial" w:cs="Arial"/>
                <w:color w:val="000000" w:themeColor="text1"/>
                <w:lang w:val="es-MX" w:eastAsia="es-CO"/>
              </w:rPr>
              <w:t>ADQUIS. DE BYS – DOCUMENTOS DE</w:t>
            </w:r>
            <w:r w:rsidRPr="00C21FA4">
              <w:rPr>
                <w:rFonts w:ascii="Arial" w:eastAsia="Verdana" w:hAnsi="Arial" w:cs="Arial"/>
                <w:color w:val="000000" w:themeColor="text1"/>
                <w:lang w:val="es-MX" w:eastAsia="es-CO"/>
              </w:rPr>
              <w:t xml:space="preserve"> </w:t>
            </w:r>
            <w:r w:rsidRPr="00C21FA4">
              <w:rPr>
                <w:rFonts w:ascii="Arial" w:eastAsia="Verdana" w:hAnsi="Arial" w:cs="Arial"/>
                <w:color w:val="000000" w:themeColor="text1"/>
                <w:lang w:val="es-MX" w:eastAsia="es-CO"/>
              </w:rPr>
              <w:t xml:space="preserve">INVESTIGACIÓN -MODERNIZACION DE LA INSPECCION, VIGILANCIA Y CONTROL DE LA SUPERINTENDENCIA DEL SUBSIDIO </w:t>
            </w:r>
          </w:p>
          <w:p w14:paraId="266173C9" w14:textId="293BB0A4" w:rsidR="00092D0B" w:rsidRPr="00C21FA4" w:rsidRDefault="00AC548C" w:rsidP="00AC548C">
            <w:pPr>
              <w:pStyle w:val="Prrafodelista"/>
              <w:spacing w:after="0" w:line="240" w:lineRule="auto"/>
              <w:ind w:left="41"/>
              <w:jc w:val="both"/>
              <w:rPr>
                <w:rFonts w:ascii="Arial" w:eastAsia="Verdana" w:hAnsi="Arial" w:cs="Arial"/>
                <w:b/>
                <w:bCs/>
                <w:color w:val="000000" w:themeColor="text1"/>
                <w:lang w:eastAsia="es-CO"/>
              </w:rPr>
            </w:pPr>
            <w:r w:rsidRPr="00C21FA4">
              <w:rPr>
                <w:rFonts w:ascii="Arial" w:eastAsia="Verdana" w:hAnsi="Arial" w:cs="Arial"/>
                <w:color w:val="000000" w:themeColor="text1"/>
                <w:lang w:val="es-MX" w:eastAsia="es-CO"/>
              </w:rPr>
              <w:t>FAMILIAR. NACIONAL</w:t>
            </w:r>
          </w:p>
        </w:tc>
        <w:tc>
          <w:tcPr>
            <w:tcW w:w="864" w:type="pct"/>
            <w:tcBorders>
              <w:top w:val="single" w:sz="4" w:space="0" w:color="auto"/>
              <w:left w:val="single" w:sz="4" w:space="0" w:color="auto"/>
              <w:bottom w:val="single" w:sz="4" w:space="0" w:color="auto"/>
              <w:right w:val="single" w:sz="4" w:space="0" w:color="auto"/>
            </w:tcBorders>
            <w:vAlign w:val="center"/>
            <w:hideMark/>
          </w:tcPr>
          <w:p w14:paraId="03A39F6B" w14:textId="72B1FC40" w:rsidR="00092D0B" w:rsidRPr="00C21FA4" w:rsidRDefault="00AC548C" w:rsidP="009A6CD0">
            <w:pPr>
              <w:pStyle w:val="Prrafodelista"/>
              <w:spacing w:after="0" w:line="240" w:lineRule="auto"/>
              <w:ind w:left="0"/>
              <w:jc w:val="center"/>
              <w:rPr>
                <w:rFonts w:ascii="Arial" w:eastAsia="Verdana" w:hAnsi="Arial" w:cs="Arial"/>
                <w:b/>
                <w:bCs/>
                <w:color w:val="000000" w:themeColor="text1"/>
                <w:lang w:eastAsia="es-CO"/>
              </w:rPr>
            </w:pPr>
            <w:r w:rsidRPr="00C21FA4">
              <w:rPr>
                <w:rFonts w:ascii="Arial" w:eastAsia="Verdana" w:hAnsi="Arial" w:cs="Arial"/>
                <w:b/>
                <w:bCs/>
                <w:color w:val="000000" w:themeColor="text1"/>
                <w:lang w:val="es-MX" w:eastAsia="es-CO"/>
              </w:rPr>
              <w:t>$ 52.530.000</w:t>
            </w:r>
          </w:p>
        </w:tc>
      </w:tr>
    </w:tbl>
    <w:p w14:paraId="021681F5" w14:textId="77777777" w:rsidR="00092D0B" w:rsidRPr="00C21FA4" w:rsidRDefault="00092D0B" w:rsidP="00092D0B">
      <w:pPr>
        <w:pStyle w:val="Prrafodelista"/>
        <w:spacing w:after="0" w:line="240" w:lineRule="auto"/>
        <w:ind w:left="1068"/>
        <w:jc w:val="both"/>
        <w:rPr>
          <w:rFonts w:ascii="Arial" w:hAnsi="Arial" w:cs="Arial"/>
          <w:b/>
          <w:color w:val="000000" w:themeColor="text1"/>
        </w:rPr>
      </w:pPr>
    </w:p>
    <w:p w14:paraId="3484331A" w14:textId="77777777" w:rsidR="00092D0B" w:rsidRPr="00C21FA4" w:rsidRDefault="00092D0B" w:rsidP="00092D0B">
      <w:pPr>
        <w:pStyle w:val="Prrafodelista"/>
        <w:numPr>
          <w:ilvl w:val="1"/>
          <w:numId w:val="43"/>
        </w:numPr>
        <w:spacing w:after="0" w:line="240" w:lineRule="auto"/>
        <w:ind w:left="1134" w:hanging="708"/>
        <w:jc w:val="both"/>
        <w:rPr>
          <w:rFonts w:ascii="Arial" w:hAnsi="Arial" w:cs="Arial"/>
          <w:b/>
          <w:color w:val="000000" w:themeColor="text1"/>
          <w:lang w:val="pt-PT"/>
        </w:rPr>
      </w:pPr>
      <w:r w:rsidRPr="00C21FA4">
        <w:rPr>
          <w:rFonts w:ascii="Arial" w:hAnsi="Arial" w:cs="Arial"/>
          <w:b/>
          <w:color w:val="000000" w:themeColor="text1"/>
          <w:lang w:val="pt-PT"/>
        </w:rPr>
        <w:lastRenderedPageBreak/>
        <w:t>FORMA DE PAGO</w:t>
      </w:r>
    </w:p>
    <w:p w14:paraId="4EA92E89" w14:textId="77777777" w:rsidR="00092D0B" w:rsidRPr="00C21FA4" w:rsidRDefault="00092D0B" w:rsidP="00092D0B">
      <w:pPr>
        <w:pStyle w:val="Prrafodelista"/>
        <w:spacing w:after="0" w:line="240" w:lineRule="auto"/>
        <w:jc w:val="both"/>
        <w:rPr>
          <w:rFonts w:ascii="Arial" w:hAnsi="Arial" w:cs="Arial"/>
          <w:b/>
          <w:color w:val="000000" w:themeColor="text1"/>
          <w:lang w:val="pt-PT"/>
        </w:rPr>
      </w:pPr>
    </w:p>
    <w:p w14:paraId="4B6B1031" w14:textId="44AE7B6F" w:rsidR="00092D0B" w:rsidRPr="00C21FA4" w:rsidRDefault="00092D0B" w:rsidP="00AC548C">
      <w:pPr>
        <w:autoSpaceDE w:val="0"/>
        <w:autoSpaceDN w:val="0"/>
        <w:adjustRightInd w:val="0"/>
        <w:spacing w:after="0" w:line="240" w:lineRule="auto"/>
        <w:ind w:right="42"/>
        <w:jc w:val="both"/>
        <w:rPr>
          <w:rFonts w:ascii="Arial" w:eastAsia="Verdana" w:hAnsi="Arial" w:cs="Arial"/>
          <w:color w:val="000000" w:themeColor="text1"/>
          <w:lang w:val="es-MX" w:eastAsia="es-CO"/>
        </w:rPr>
      </w:pPr>
      <w:r w:rsidRPr="00C21FA4">
        <w:rPr>
          <w:rFonts w:ascii="Arial" w:hAnsi="Arial" w:cs="Arial"/>
          <w:color w:val="000000" w:themeColor="text1"/>
          <w:lang w:val="es-MX"/>
        </w:rPr>
        <w:t>La Superintendencia del Subsidio Familiar, conforme a la Resolución</w:t>
      </w:r>
      <w:r w:rsidRPr="00C21FA4">
        <w:rPr>
          <w:rFonts w:ascii="Arial" w:hAnsi="Arial" w:cs="Arial"/>
          <w:color w:val="000000" w:themeColor="text1"/>
          <w:vertAlign w:val="superscript"/>
          <w:lang w:val="es-MX"/>
        </w:rPr>
        <w:t xml:space="preserve"> </w:t>
      </w:r>
      <w:r w:rsidRPr="00C21FA4">
        <w:rPr>
          <w:rFonts w:ascii="Arial" w:hAnsi="Arial" w:cs="Arial"/>
          <w:color w:val="000000" w:themeColor="text1"/>
          <w:lang w:val="es-MX"/>
        </w:rPr>
        <w:t>de honorarios vigente,</w:t>
      </w:r>
      <w:r w:rsidR="00AC548C" w:rsidRPr="00C21FA4">
        <w:rPr>
          <w:rFonts w:ascii="Arial" w:hAnsi="Arial" w:cs="Arial"/>
          <w:color w:val="000000" w:themeColor="text1"/>
          <w:lang w:val="es-MX"/>
        </w:rPr>
        <w:t xml:space="preserve"> </w:t>
      </w:r>
      <w:r w:rsidRPr="00C21FA4">
        <w:rPr>
          <w:rFonts w:ascii="Arial" w:hAnsi="Arial" w:cs="Arial"/>
          <w:color w:val="000000" w:themeColor="text1"/>
          <w:lang w:val="es-MX"/>
        </w:rPr>
        <w:t>además de las actividades a desarrollar y la responsabilidad de los servicios contratados,</w:t>
      </w:r>
      <w:r w:rsidR="00AC548C" w:rsidRPr="00C21FA4">
        <w:rPr>
          <w:rFonts w:ascii="Arial" w:hAnsi="Arial" w:cs="Arial"/>
          <w:color w:val="000000" w:themeColor="text1"/>
          <w:lang w:val="es-MX"/>
        </w:rPr>
        <w:t xml:space="preserve"> </w:t>
      </w:r>
      <w:r w:rsidRPr="00C21FA4">
        <w:rPr>
          <w:rFonts w:ascii="Arial" w:hAnsi="Arial" w:cs="Arial"/>
          <w:color w:val="000000" w:themeColor="text1"/>
          <w:lang w:val="es-MX"/>
        </w:rPr>
        <w:t>establece los honorarios mensuales para el perfil</w:t>
      </w:r>
      <w:r w:rsidRPr="00C21FA4">
        <w:rPr>
          <w:rFonts w:ascii="Arial" w:hAnsi="Arial" w:cs="Arial"/>
          <w:color w:val="000000" w:themeColor="text1"/>
          <w:lang w:eastAsia="es-CO"/>
        </w:rPr>
        <w:t xml:space="preserve"> </w:t>
      </w:r>
      <w:r w:rsidR="00AC548C" w:rsidRPr="00C21FA4">
        <w:rPr>
          <w:rFonts w:ascii="Arial" w:eastAsia="Verdana" w:hAnsi="Arial" w:cs="Arial"/>
          <w:b/>
          <w:bCs/>
          <w:color w:val="000000" w:themeColor="text1"/>
          <w:lang w:val="es-MX" w:eastAsia="es-CO"/>
        </w:rPr>
        <w:t>EXPERTO IV</w:t>
      </w:r>
      <w:r w:rsidR="00AC548C" w:rsidRPr="00C21FA4">
        <w:rPr>
          <w:rFonts w:ascii="Arial" w:eastAsia="Verdana" w:hAnsi="Arial" w:cs="Arial"/>
          <w:color w:val="000000" w:themeColor="text1"/>
          <w:lang w:val="es-MX" w:eastAsia="es-CO"/>
        </w:rPr>
        <w:t xml:space="preserve">, por la suma de </w:t>
      </w:r>
      <w:r w:rsidR="00AC548C" w:rsidRPr="00C21FA4">
        <w:rPr>
          <w:rFonts w:ascii="Arial" w:eastAsia="Verdana" w:hAnsi="Arial" w:cs="Arial"/>
          <w:b/>
          <w:bCs/>
          <w:color w:val="000000" w:themeColor="text1"/>
          <w:lang w:val="es-MX" w:eastAsia="es-CO"/>
        </w:rPr>
        <w:t>OCHO MILLONES SETECIENTOS</w:t>
      </w:r>
      <w:r w:rsidR="00AC548C" w:rsidRPr="00C21FA4">
        <w:rPr>
          <w:rFonts w:ascii="Arial" w:eastAsia="Verdana" w:hAnsi="Arial" w:cs="Arial"/>
          <w:b/>
          <w:bCs/>
          <w:color w:val="000000" w:themeColor="text1"/>
          <w:lang w:val="es-MX" w:eastAsia="es-CO"/>
        </w:rPr>
        <w:t xml:space="preserve"> </w:t>
      </w:r>
      <w:r w:rsidR="00AC548C" w:rsidRPr="00AC548C">
        <w:rPr>
          <w:rFonts w:ascii="Arial" w:eastAsia="Verdana" w:hAnsi="Arial" w:cs="Arial"/>
          <w:b/>
          <w:bCs/>
          <w:color w:val="000000" w:themeColor="text1"/>
          <w:lang w:val="es-MX" w:eastAsia="es-CO"/>
        </w:rPr>
        <w:t>CINCUENTA Y CINCO MIL PESOS M/CTE. ($ 8.755.000)</w:t>
      </w:r>
      <w:r w:rsidR="00AC548C" w:rsidRPr="00AC548C">
        <w:rPr>
          <w:rFonts w:ascii="Arial" w:eastAsia="Verdana" w:hAnsi="Arial" w:cs="Arial"/>
          <w:color w:val="000000" w:themeColor="text1"/>
          <w:lang w:val="es-MX" w:eastAsia="es-CO"/>
        </w:rPr>
        <w:t xml:space="preserve">, pagaderos por fracción de mes </w:t>
      </w:r>
      <w:r w:rsidR="00AC548C" w:rsidRPr="00C21FA4">
        <w:rPr>
          <w:rFonts w:ascii="Arial" w:eastAsia="Verdana" w:hAnsi="Arial" w:cs="Arial"/>
          <w:color w:val="000000" w:themeColor="text1"/>
          <w:lang w:val="es-MX" w:eastAsia="es-CO"/>
        </w:rPr>
        <w:t>ejecutado o por mensualidades, con corte al último día de cada mes.</w:t>
      </w:r>
    </w:p>
    <w:p w14:paraId="6558FA25" w14:textId="77777777" w:rsidR="00092D0B" w:rsidRPr="00C21FA4" w:rsidRDefault="00092D0B" w:rsidP="00092D0B">
      <w:pPr>
        <w:autoSpaceDE w:val="0"/>
        <w:autoSpaceDN w:val="0"/>
        <w:adjustRightInd w:val="0"/>
        <w:spacing w:after="0" w:line="240" w:lineRule="auto"/>
        <w:ind w:right="42"/>
        <w:jc w:val="both"/>
        <w:rPr>
          <w:rFonts w:ascii="Arial" w:hAnsi="Arial" w:cs="Arial"/>
          <w:color w:val="000000" w:themeColor="text1"/>
          <w:lang w:val="es-CO" w:eastAsia="es-CO"/>
        </w:rPr>
      </w:pPr>
    </w:p>
    <w:p w14:paraId="21814F2F" w14:textId="77777777" w:rsidR="00092D0B" w:rsidRPr="00C21FA4" w:rsidRDefault="00092D0B" w:rsidP="00092D0B">
      <w:pPr>
        <w:autoSpaceDE w:val="0"/>
        <w:autoSpaceDN w:val="0"/>
        <w:adjustRightInd w:val="0"/>
        <w:spacing w:after="0" w:line="240" w:lineRule="auto"/>
        <w:ind w:right="42"/>
        <w:jc w:val="both"/>
        <w:rPr>
          <w:rFonts w:ascii="Arial" w:hAnsi="Arial" w:cs="Arial"/>
          <w:color w:val="000000" w:themeColor="text1"/>
          <w:lang w:val="es-CO" w:eastAsia="es-CO"/>
        </w:rPr>
      </w:pPr>
      <w:r w:rsidRPr="00C21FA4">
        <w:rPr>
          <w:rFonts w:ascii="Arial" w:hAnsi="Arial" w:cs="Arial"/>
          <w:b/>
          <w:bCs/>
          <w:color w:val="000000" w:themeColor="text1"/>
          <w:lang w:val="es-CO" w:eastAsia="es-CO"/>
        </w:rPr>
        <w:t>Nota 1:</w:t>
      </w:r>
      <w:r w:rsidRPr="00C21FA4">
        <w:rPr>
          <w:rFonts w:ascii="Arial" w:hAnsi="Arial" w:cs="Arial"/>
          <w:color w:val="000000" w:themeColor="text1"/>
          <w:lang w:val="es-CO" w:eastAsia="es-CO"/>
        </w:rPr>
        <w:t xml:space="preserve"> El contrato se pagará una vez cumplidos los requisitos de perfeccionamiento de ejecución indicados en la cláusula décima segunda de esta minuta contractual. </w:t>
      </w:r>
    </w:p>
    <w:p w14:paraId="78C78D92" w14:textId="77777777" w:rsidR="00092D0B" w:rsidRPr="00C21FA4" w:rsidRDefault="00092D0B" w:rsidP="00092D0B">
      <w:pPr>
        <w:autoSpaceDE w:val="0"/>
        <w:autoSpaceDN w:val="0"/>
        <w:adjustRightInd w:val="0"/>
        <w:spacing w:after="0" w:line="240" w:lineRule="auto"/>
        <w:ind w:right="42"/>
        <w:jc w:val="both"/>
        <w:rPr>
          <w:rFonts w:ascii="Arial" w:hAnsi="Arial" w:cs="Arial"/>
          <w:color w:val="000000" w:themeColor="text1"/>
          <w:lang w:val="es-CO" w:eastAsia="es-CO"/>
        </w:rPr>
      </w:pPr>
    </w:p>
    <w:p w14:paraId="1A8F0F87" w14:textId="77777777" w:rsidR="00092D0B" w:rsidRPr="00C21FA4" w:rsidRDefault="00092D0B" w:rsidP="00092D0B">
      <w:pPr>
        <w:autoSpaceDE w:val="0"/>
        <w:autoSpaceDN w:val="0"/>
        <w:adjustRightInd w:val="0"/>
        <w:spacing w:after="0" w:line="240" w:lineRule="auto"/>
        <w:ind w:right="42"/>
        <w:jc w:val="both"/>
        <w:rPr>
          <w:rFonts w:ascii="Arial" w:hAnsi="Arial" w:cs="Arial"/>
          <w:color w:val="000000" w:themeColor="text1"/>
          <w:lang w:val="es-CO" w:eastAsia="es-CO"/>
        </w:rPr>
      </w:pPr>
      <w:r w:rsidRPr="00C21FA4">
        <w:rPr>
          <w:rFonts w:ascii="Arial" w:hAnsi="Arial" w:cs="Arial"/>
          <w:b/>
          <w:bCs/>
          <w:color w:val="000000" w:themeColor="text1"/>
          <w:lang w:val="es-CO" w:eastAsia="es-CO"/>
        </w:rPr>
        <w:t>Nota 2:</w:t>
      </w:r>
      <w:r w:rsidRPr="00C21FA4">
        <w:rPr>
          <w:rFonts w:ascii="Arial" w:hAnsi="Arial" w:cs="Arial"/>
          <w:color w:val="000000" w:themeColor="text1"/>
          <w:lang w:val="es-CO" w:eastAsia="es-CO"/>
        </w:rPr>
        <w:t xml:space="preserve"> Para la Superintendencia del Subsidio Familiar, los meses se entienden de treinta (30) días.</w:t>
      </w:r>
    </w:p>
    <w:p w14:paraId="7D5380AF" w14:textId="77777777" w:rsidR="00092D0B" w:rsidRPr="00C21FA4" w:rsidRDefault="00092D0B" w:rsidP="00092D0B">
      <w:pPr>
        <w:autoSpaceDE w:val="0"/>
        <w:autoSpaceDN w:val="0"/>
        <w:adjustRightInd w:val="0"/>
        <w:spacing w:after="0" w:line="240" w:lineRule="auto"/>
        <w:ind w:right="42"/>
        <w:jc w:val="both"/>
        <w:rPr>
          <w:rFonts w:ascii="Arial" w:hAnsi="Arial" w:cs="Arial"/>
          <w:color w:val="000000" w:themeColor="text1"/>
          <w:lang w:val="es-CO" w:eastAsia="es-CO"/>
        </w:rPr>
      </w:pPr>
    </w:p>
    <w:p w14:paraId="077CC731" w14:textId="77777777" w:rsidR="00092D0B" w:rsidRPr="00C21FA4" w:rsidRDefault="00092D0B" w:rsidP="00092D0B">
      <w:pPr>
        <w:autoSpaceDE w:val="0"/>
        <w:autoSpaceDN w:val="0"/>
        <w:adjustRightInd w:val="0"/>
        <w:spacing w:after="0" w:line="240" w:lineRule="auto"/>
        <w:ind w:right="42"/>
        <w:jc w:val="both"/>
        <w:rPr>
          <w:rFonts w:ascii="Arial" w:hAnsi="Arial" w:cs="Arial"/>
          <w:color w:val="000000" w:themeColor="text1"/>
          <w:lang w:val="es-CO" w:eastAsia="es-CO"/>
        </w:rPr>
      </w:pPr>
      <w:r w:rsidRPr="00C21FA4">
        <w:rPr>
          <w:rFonts w:ascii="Arial" w:hAnsi="Arial" w:cs="Arial"/>
          <w:b/>
          <w:bCs/>
          <w:color w:val="000000" w:themeColor="text1"/>
          <w:lang w:val="es-CO" w:eastAsia="es-CO"/>
        </w:rPr>
        <w:t>Nota 3.</w:t>
      </w:r>
      <w:r w:rsidRPr="00C21FA4">
        <w:rPr>
          <w:rFonts w:ascii="Arial" w:hAnsi="Arial" w:cs="Arial"/>
          <w:color w:val="000000" w:themeColor="text1"/>
          <w:lang w:val="es-CO" w:eastAsia="es-CO"/>
        </w:rPr>
        <w:t xml:space="preserve"> Los pagos que se efectúen estarán sujeto a la disponibilidad de PAC y lo efectivamente programado por cada Supervisor.</w:t>
      </w:r>
    </w:p>
    <w:p w14:paraId="58F261D0" w14:textId="77777777" w:rsidR="00092D0B" w:rsidRPr="00C21FA4" w:rsidRDefault="00092D0B" w:rsidP="00092D0B">
      <w:pPr>
        <w:widowControl w:val="0"/>
        <w:overflowPunct w:val="0"/>
        <w:autoSpaceDE w:val="0"/>
        <w:autoSpaceDN w:val="0"/>
        <w:adjustRightInd w:val="0"/>
        <w:spacing w:after="0" w:line="240" w:lineRule="auto"/>
        <w:jc w:val="both"/>
        <w:rPr>
          <w:rFonts w:ascii="Arial" w:hAnsi="Arial" w:cs="Arial"/>
          <w:color w:val="000000" w:themeColor="text1"/>
          <w:lang w:val="es"/>
        </w:rPr>
      </w:pPr>
    </w:p>
    <w:p w14:paraId="659F5F8C" w14:textId="77777777" w:rsidR="00092D0B" w:rsidRPr="00C21FA4" w:rsidRDefault="00092D0B" w:rsidP="00092D0B">
      <w:pPr>
        <w:widowControl w:val="0"/>
        <w:overflowPunct w:val="0"/>
        <w:autoSpaceDE w:val="0"/>
        <w:autoSpaceDN w:val="0"/>
        <w:adjustRightInd w:val="0"/>
        <w:spacing w:after="0" w:line="240" w:lineRule="auto"/>
        <w:jc w:val="both"/>
        <w:rPr>
          <w:rFonts w:ascii="Arial" w:hAnsi="Arial" w:cs="Arial"/>
          <w:color w:val="000000" w:themeColor="text1"/>
        </w:rPr>
      </w:pPr>
      <w:r w:rsidRPr="00C21FA4">
        <w:rPr>
          <w:rFonts w:ascii="Arial" w:hAnsi="Arial" w:cs="Arial"/>
          <w:b/>
          <w:bCs/>
          <w:color w:val="000000" w:themeColor="text1"/>
        </w:rPr>
        <w:t>PARÁGRAFO</w:t>
      </w:r>
      <w:r w:rsidRPr="00C21FA4">
        <w:rPr>
          <w:rFonts w:ascii="Arial" w:eastAsia="Arial Narrow" w:hAnsi="Arial" w:cs="Arial"/>
          <w:b/>
          <w:bCs/>
          <w:color w:val="000000" w:themeColor="text1"/>
          <w:lang w:val="es"/>
        </w:rPr>
        <w:t xml:space="preserve"> PRIMERO</w:t>
      </w:r>
      <w:r w:rsidRPr="00C21FA4">
        <w:rPr>
          <w:rFonts w:ascii="Arial" w:hAnsi="Arial" w:cs="Arial"/>
          <w:b/>
          <w:bCs/>
          <w:color w:val="000000" w:themeColor="text1"/>
        </w:rPr>
        <w:t xml:space="preserve">: </w:t>
      </w:r>
      <w:r w:rsidRPr="00C21FA4">
        <w:rPr>
          <w:rFonts w:ascii="Arial" w:hAnsi="Arial" w:cs="Arial"/>
          <w:color w:val="000000" w:themeColor="text1"/>
        </w:rPr>
        <w:t xml:space="preserve">Una vez efectuado el primer pago, </w:t>
      </w:r>
      <w:r w:rsidRPr="00C21FA4">
        <w:rPr>
          <w:rFonts w:ascii="Arial" w:hAnsi="Arial" w:cs="Arial"/>
          <w:b/>
          <w:bCs/>
          <w:color w:val="000000" w:themeColor="text1"/>
        </w:rPr>
        <w:t xml:space="preserve">LA SUPERSUBSIDIO </w:t>
      </w:r>
      <w:r w:rsidRPr="00C21FA4">
        <w:rPr>
          <w:rFonts w:ascii="Arial" w:hAnsi="Arial" w:cs="Arial"/>
          <w:color w:val="000000" w:themeColor="text1"/>
        </w:rPr>
        <w:t>a través del grupo de gestión Financiera, procederá a liberar el saldo no girado de este. Resultado de la diferencia entre lo proyectado y lo ejecutado de conformidad con la forma de pago, el Supervisor a su vez deberá solicitar la liberación de saldos al Ordenador (a) del Gasto.</w:t>
      </w:r>
    </w:p>
    <w:p w14:paraId="2E2168C9" w14:textId="77777777" w:rsidR="00092D0B" w:rsidRPr="00C21FA4" w:rsidRDefault="00092D0B" w:rsidP="00092D0B">
      <w:pPr>
        <w:widowControl w:val="0"/>
        <w:overflowPunct w:val="0"/>
        <w:autoSpaceDE w:val="0"/>
        <w:autoSpaceDN w:val="0"/>
        <w:adjustRightInd w:val="0"/>
        <w:spacing w:after="0" w:line="240" w:lineRule="auto"/>
        <w:jc w:val="both"/>
        <w:rPr>
          <w:rFonts w:ascii="Arial" w:hAnsi="Arial" w:cs="Arial"/>
          <w:color w:val="000000" w:themeColor="text1"/>
        </w:rPr>
      </w:pPr>
    </w:p>
    <w:p w14:paraId="52BDA236" w14:textId="77777777" w:rsidR="00092D0B" w:rsidRPr="00C21FA4" w:rsidRDefault="00092D0B" w:rsidP="00092D0B">
      <w:pPr>
        <w:spacing w:after="0" w:line="240" w:lineRule="auto"/>
        <w:jc w:val="both"/>
        <w:rPr>
          <w:rFonts w:ascii="Arial" w:hAnsi="Arial" w:cs="Arial"/>
          <w:color w:val="000000" w:themeColor="text1"/>
        </w:rPr>
      </w:pPr>
      <w:r w:rsidRPr="00C21FA4">
        <w:rPr>
          <w:rFonts w:ascii="Arial" w:hAnsi="Arial" w:cs="Arial"/>
          <w:b/>
          <w:bCs/>
          <w:color w:val="000000" w:themeColor="text1"/>
        </w:rPr>
        <w:t xml:space="preserve">PARAGRAFO SEGUNDO: GASTOS DE DESPLAZAMIENTO: </w:t>
      </w:r>
      <w:r w:rsidRPr="00C21FA4">
        <w:rPr>
          <w:rFonts w:ascii="Arial" w:hAnsi="Arial" w:cs="Arial"/>
          <w:color w:val="000000" w:themeColor="text1"/>
        </w:rPr>
        <w:t>El valor de los servicios de alojamiento, alimentación y transporte terrestre será pagado sobre el 70% de los honorarios, de acuerdo con la escala de viáticos prevista para los servidores públicos que para el efecto esté vigente para la entidad.</w:t>
      </w:r>
    </w:p>
    <w:p w14:paraId="5004DE7D" w14:textId="77777777" w:rsidR="00092D0B" w:rsidRPr="00C21FA4" w:rsidRDefault="00092D0B" w:rsidP="00092D0B">
      <w:pPr>
        <w:spacing w:after="0" w:line="240" w:lineRule="auto"/>
        <w:jc w:val="both"/>
        <w:rPr>
          <w:rFonts w:ascii="Arial" w:hAnsi="Arial" w:cs="Arial"/>
          <w:b/>
          <w:color w:val="000000" w:themeColor="text1"/>
        </w:rPr>
      </w:pPr>
    </w:p>
    <w:p w14:paraId="65D83853" w14:textId="77777777" w:rsidR="00092D0B" w:rsidRPr="00C21FA4" w:rsidRDefault="00092D0B" w:rsidP="00092D0B">
      <w:pPr>
        <w:spacing w:after="0" w:line="240" w:lineRule="auto"/>
        <w:jc w:val="both"/>
        <w:rPr>
          <w:rFonts w:ascii="Arial" w:hAnsi="Arial" w:cs="Arial"/>
          <w:b/>
          <w:color w:val="000000" w:themeColor="text1"/>
        </w:rPr>
      </w:pPr>
      <w:r w:rsidRPr="00C21FA4">
        <w:rPr>
          <w:rFonts w:ascii="Arial" w:hAnsi="Arial" w:cs="Arial"/>
          <w:b/>
          <w:bCs/>
          <w:color w:val="000000" w:themeColor="text1"/>
        </w:rPr>
        <w:t xml:space="preserve">PARÁGRAFO TERCERO: </w:t>
      </w:r>
      <w:r w:rsidRPr="00C21FA4">
        <w:rPr>
          <w:rFonts w:ascii="Arial" w:hAnsi="Arial" w:cs="Arial"/>
          <w:color w:val="000000" w:themeColor="text1"/>
        </w:rPr>
        <w:t>El contratista tendrá derecho al reconocimiento de tiquetes aéreos en clase económica, cuando las necesidades lo exijan, previa autorización del supervisor del contrato y cuando se encuentre vigente el convenio de suministro de tiquetes aéreos, en cuyo caso no harán parte de los gastos reembolsables.</w:t>
      </w:r>
      <w:r w:rsidRPr="00C21FA4">
        <w:rPr>
          <w:rFonts w:ascii="Arial" w:hAnsi="Arial" w:cs="Arial"/>
          <w:b/>
          <w:color w:val="000000" w:themeColor="text1"/>
        </w:rPr>
        <w:t xml:space="preserve"> </w:t>
      </w:r>
    </w:p>
    <w:p w14:paraId="32F5BCF7" w14:textId="77777777" w:rsidR="00092D0B" w:rsidRPr="00C21FA4" w:rsidRDefault="00092D0B" w:rsidP="00092D0B">
      <w:pPr>
        <w:spacing w:after="0" w:line="240" w:lineRule="auto"/>
        <w:jc w:val="both"/>
        <w:rPr>
          <w:rFonts w:ascii="Arial" w:hAnsi="Arial" w:cs="Arial"/>
          <w:b/>
          <w:color w:val="000000" w:themeColor="text1"/>
        </w:rPr>
      </w:pPr>
    </w:p>
    <w:p w14:paraId="185F3064" w14:textId="77777777" w:rsidR="00092D0B" w:rsidRPr="00C21FA4" w:rsidRDefault="00092D0B" w:rsidP="00092D0B">
      <w:pPr>
        <w:spacing w:after="0" w:line="240" w:lineRule="auto"/>
        <w:jc w:val="both"/>
        <w:rPr>
          <w:rFonts w:ascii="Arial" w:hAnsi="Arial" w:cs="Arial"/>
          <w:color w:val="000000" w:themeColor="text1"/>
        </w:rPr>
      </w:pPr>
      <w:r w:rsidRPr="00C21FA4">
        <w:rPr>
          <w:rFonts w:ascii="Arial" w:hAnsi="Arial" w:cs="Arial"/>
          <w:b/>
          <w:bCs/>
          <w:color w:val="000000" w:themeColor="text1"/>
        </w:rPr>
        <w:t xml:space="preserve">PARÁGRAFO CUARTO: </w:t>
      </w:r>
      <w:r w:rsidRPr="00C21FA4">
        <w:rPr>
          <w:rFonts w:ascii="Arial" w:hAnsi="Arial" w:cs="Arial"/>
          <w:color w:val="000000" w:themeColor="text1"/>
        </w:rPr>
        <w:t>De conformidad con el artículo 1.1, directiva presidencial 09 de 2020, el contratista de la entidad que esté obligado a facturar electrónicamente deberá presentar factura electrónica (PDF representación gráfica y XML de la factura), previamente validada por la DIAN como requisito para el pago de los servicios contratados y de acuerdo con las especificaciones que determine el Grupo de Gestión Financiera.</w:t>
      </w:r>
    </w:p>
    <w:p w14:paraId="16D02BF2" w14:textId="77777777" w:rsidR="00092D0B" w:rsidRPr="00C21FA4" w:rsidRDefault="00092D0B" w:rsidP="00092D0B">
      <w:pPr>
        <w:spacing w:after="0" w:line="240" w:lineRule="auto"/>
        <w:jc w:val="both"/>
        <w:rPr>
          <w:rFonts w:ascii="Arial" w:hAnsi="Arial" w:cs="Arial"/>
          <w:color w:val="000000" w:themeColor="text1"/>
        </w:rPr>
      </w:pPr>
    </w:p>
    <w:p w14:paraId="4B329E8E" w14:textId="77777777" w:rsidR="00092D0B" w:rsidRPr="00C21FA4" w:rsidRDefault="00092D0B" w:rsidP="00092D0B">
      <w:pPr>
        <w:spacing w:after="0" w:line="240" w:lineRule="auto"/>
        <w:contextualSpacing/>
        <w:jc w:val="both"/>
        <w:rPr>
          <w:rFonts w:ascii="Arial" w:hAnsi="Arial" w:cs="Arial"/>
          <w:color w:val="000000" w:themeColor="text1"/>
        </w:rPr>
      </w:pPr>
      <w:r w:rsidRPr="00C21FA4">
        <w:rPr>
          <w:rFonts w:ascii="Arial" w:hAnsi="Arial" w:cs="Arial"/>
          <w:b/>
          <w:color w:val="000000" w:themeColor="text1"/>
          <w:lang w:val="es-CO" w:eastAsia="es-CO"/>
        </w:rPr>
        <w:t>PARÁGRAFO QUINTO:</w:t>
      </w:r>
      <w:r w:rsidRPr="00C21FA4">
        <w:rPr>
          <w:rFonts w:ascii="Arial" w:hAnsi="Arial" w:cs="Arial"/>
          <w:bCs/>
          <w:color w:val="000000" w:themeColor="text1"/>
          <w:lang w:val="es-CO" w:eastAsia="es-CO"/>
        </w:rPr>
        <w:t xml:space="preserve"> </w:t>
      </w:r>
      <w:r w:rsidRPr="00C21FA4">
        <w:rPr>
          <w:rFonts w:ascii="Arial" w:hAnsi="Arial" w:cs="Arial"/>
          <w:color w:val="000000" w:themeColor="text1"/>
        </w:rPr>
        <w:t>De acuerdo con lo definido en el parágrafo 3 del artículo 437 del estatuto tributario, "Para la celebración de contratos de venta de bienes y/o de prestación de servicios gravados por cuantía individual y superior a 3.500 UVT, los límites de que trata el parágrafo 3º de este articulo serán 4.000 UVT para aquellos prestadores de servicios personas naturales que derivan sus ingresos de contratos con el Estado</w:t>
      </w:r>
    </w:p>
    <w:p w14:paraId="6FF99DE7" w14:textId="77777777" w:rsidR="00092D0B" w:rsidRPr="00C21FA4" w:rsidRDefault="00092D0B" w:rsidP="00092D0B">
      <w:pPr>
        <w:spacing w:after="0" w:line="240" w:lineRule="auto"/>
        <w:contextualSpacing/>
        <w:jc w:val="both"/>
        <w:rPr>
          <w:rFonts w:ascii="Arial" w:hAnsi="Arial" w:cs="Arial"/>
          <w:color w:val="000000" w:themeColor="text1"/>
        </w:rPr>
      </w:pPr>
    </w:p>
    <w:p w14:paraId="562B8B79" w14:textId="0C7302C7" w:rsidR="00092D0B" w:rsidRPr="00C21FA4" w:rsidRDefault="00092D0B" w:rsidP="00092D0B">
      <w:pPr>
        <w:spacing w:after="0" w:line="240" w:lineRule="auto"/>
        <w:jc w:val="both"/>
        <w:rPr>
          <w:rFonts w:ascii="Arial" w:hAnsi="Arial" w:cs="Arial"/>
          <w:color w:val="000000" w:themeColor="text1"/>
        </w:rPr>
      </w:pPr>
      <w:r w:rsidRPr="00C21FA4">
        <w:rPr>
          <w:rFonts w:ascii="Arial" w:hAnsi="Arial" w:cs="Arial"/>
          <w:color w:val="000000" w:themeColor="text1"/>
        </w:rPr>
        <w:t>Por lo anterior, los contratistas que para el presente año superen el monto establecido o quienes ya estuvieren inscritos como responsables de IVA, deberán presentar factura de venta con los requisitos del artículo 617 del Estatuto Tributario incluyendo el impuesto al valor agregado –IVA, cada pago y actualizar su responsabilidad en el Registro Único Tributario - RUT y cargar este documento en la plataforma de SECOP II, para conocimiento del Grupo Financiero de la Superintendencia.</w:t>
      </w:r>
    </w:p>
    <w:p w14:paraId="5F9271A7" w14:textId="77777777" w:rsidR="00092D0B" w:rsidRPr="00C21FA4" w:rsidRDefault="00092D0B" w:rsidP="00092D0B">
      <w:pPr>
        <w:spacing w:after="0" w:line="240" w:lineRule="auto"/>
        <w:contextualSpacing/>
        <w:jc w:val="both"/>
        <w:rPr>
          <w:rFonts w:ascii="Arial" w:hAnsi="Arial" w:cs="Arial"/>
          <w:bCs/>
          <w:color w:val="000000" w:themeColor="text1"/>
          <w:lang w:val="es-CO" w:eastAsia="es-CO"/>
        </w:rPr>
      </w:pPr>
    </w:p>
    <w:p w14:paraId="101F0590" w14:textId="77777777" w:rsidR="00092D0B" w:rsidRPr="00C21FA4" w:rsidRDefault="00092D0B" w:rsidP="00092D0B">
      <w:pPr>
        <w:pStyle w:val="Prrafodelista"/>
        <w:numPr>
          <w:ilvl w:val="1"/>
          <w:numId w:val="43"/>
        </w:numPr>
        <w:spacing w:after="0" w:line="240" w:lineRule="auto"/>
        <w:ind w:left="1134" w:hanging="708"/>
        <w:jc w:val="both"/>
        <w:rPr>
          <w:rFonts w:ascii="Arial" w:hAnsi="Arial" w:cs="Arial"/>
          <w:b/>
          <w:bCs/>
          <w:color w:val="000000" w:themeColor="text1"/>
          <w:lang w:eastAsia="es-CO"/>
        </w:rPr>
      </w:pPr>
      <w:r w:rsidRPr="00C21FA4">
        <w:rPr>
          <w:rFonts w:ascii="Arial" w:hAnsi="Arial" w:cs="Arial"/>
          <w:b/>
          <w:bCs/>
          <w:color w:val="000000" w:themeColor="text1"/>
          <w:lang w:eastAsia="es-CO"/>
        </w:rPr>
        <w:t>REQUISITOS PARA EL PAGO:</w:t>
      </w:r>
    </w:p>
    <w:p w14:paraId="11251C63" w14:textId="77777777" w:rsidR="00092D0B" w:rsidRPr="00C21FA4" w:rsidRDefault="00092D0B" w:rsidP="00092D0B">
      <w:pPr>
        <w:autoSpaceDE w:val="0"/>
        <w:autoSpaceDN w:val="0"/>
        <w:adjustRightInd w:val="0"/>
        <w:spacing w:after="0" w:line="240" w:lineRule="auto"/>
        <w:ind w:right="260"/>
        <w:jc w:val="both"/>
        <w:rPr>
          <w:rFonts w:ascii="Arial" w:hAnsi="Arial" w:cs="Arial"/>
          <w:b/>
          <w:bCs/>
          <w:color w:val="000000" w:themeColor="text1"/>
          <w:lang w:eastAsia="es-CO"/>
        </w:rPr>
      </w:pPr>
    </w:p>
    <w:p w14:paraId="57BEC8D9" w14:textId="77777777" w:rsidR="00092D0B" w:rsidRPr="00C21FA4" w:rsidRDefault="00092D0B" w:rsidP="00092D0B">
      <w:pPr>
        <w:numPr>
          <w:ilvl w:val="0"/>
          <w:numId w:val="1"/>
        </w:numPr>
        <w:spacing w:after="0" w:line="240" w:lineRule="auto"/>
        <w:contextualSpacing/>
        <w:jc w:val="both"/>
        <w:rPr>
          <w:rFonts w:ascii="Arial" w:hAnsi="Arial" w:cs="Arial"/>
          <w:b/>
          <w:color w:val="000000" w:themeColor="text1"/>
        </w:rPr>
      </w:pPr>
      <w:r w:rsidRPr="00C21FA4">
        <w:rPr>
          <w:rFonts w:ascii="Arial" w:hAnsi="Arial" w:cs="Arial"/>
          <w:b/>
          <w:noProof/>
          <w:color w:val="000000" w:themeColor="text1"/>
        </w:rPr>
        <w:t>El (La) CONTRATISTA</w:t>
      </w:r>
      <w:r w:rsidRPr="00C21FA4">
        <w:rPr>
          <w:rFonts w:ascii="Arial" w:hAnsi="Arial" w:cs="Arial"/>
          <w:b/>
          <w:color w:val="000000" w:themeColor="text1"/>
        </w:rPr>
        <w:t xml:space="preserve"> deberá entregar al supervisor del contrato los siguientes soportes:</w:t>
      </w:r>
    </w:p>
    <w:p w14:paraId="4D2C003A" w14:textId="77777777" w:rsidR="00092D0B" w:rsidRPr="00C21FA4" w:rsidRDefault="00092D0B" w:rsidP="00092D0B">
      <w:pPr>
        <w:spacing w:after="0" w:line="240" w:lineRule="auto"/>
        <w:ind w:left="360"/>
        <w:contextualSpacing/>
        <w:jc w:val="both"/>
        <w:rPr>
          <w:rFonts w:ascii="Arial" w:hAnsi="Arial" w:cs="Arial"/>
          <w:color w:val="000000" w:themeColor="text1"/>
        </w:rPr>
      </w:pPr>
    </w:p>
    <w:p w14:paraId="2C119148" w14:textId="77777777" w:rsidR="00092D0B" w:rsidRPr="00C21FA4" w:rsidRDefault="00092D0B" w:rsidP="00092D0B">
      <w:pPr>
        <w:pStyle w:val="Prrafodelista"/>
        <w:numPr>
          <w:ilvl w:val="0"/>
          <w:numId w:val="3"/>
        </w:numPr>
        <w:spacing w:after="0" w:line="240" w:lineRule="auto"/>
        <w:ind w:left="284" w:hanging="284"/>
        <w:jc w:val="both"/>
        <w:rPr>
          <w:rFonts w:ascii="Arial" w:hAnsi="Arial" w:cs="Arial"/>
          <w:color w:val="000000" w:themeColor="text1"/>
        </w:rPr>
      </w:pPr>
      <w:r w:rsidRPr="00C21FA4">
        <w:rPr>
          <w:rFonts w:ascii="Arial" w:hAnsi="Arial" w:cs="Arial"/>
          <w:color w:val="000000" w:themeColor="text1"/>
        </w:rPr>
        <w:t>Informe mensual de actividades correspondiente al período que está cobrando, para ser avalado por el supervisor del contrato.</w:t>
      </w:r>
    </w:p>
    <w:p w14:paraId="38FF3353" w14:textId="77777777" w:rsidR="00092D0B" w:rsidRPr="00C21FA4" w:rsidRDefault="00092D0B" w:rsidP="00092D0B">
      <w:pPr>
        <w:pStyle w:val="Prrafodelista"/>
        <w:spacing w:after="0" w:line="240" w:lineRule="auto"/>
        <w:ind w:left="284" w:hanging="284"/>
        <w:jc w:val="both"/>
        <w:rPr>
          <w:rFonts w:ascii="Arial" w:hAnsi="Arial" w:cs="Arial"/>
          <w:color w:val="000000" w:themeColor="text1"/>
        </w:rPr>
      </w:pPr>
    </w:p>
    <w:p w14:paraId="3160CB86" w14:textId="77777777" w:rsidR="00092D0B" w:rsidRPr="00C21FA4" w:rsidRDefault="00092D0B" w:rsidP="00092D0B">
      <w:pPr>
        <w:pStyle w:val="Prrafodelista"/>
        <w:numPr>
          <w:ilvl w:val="0"/>
          <w:numId w:val="3"/>
        </w:numPr>
        <w:spacing w:after="0" w:line="240" w:lineRule="auto"/>
        <w:ind w:left="284" w:hanging="284"/>
        <w:jc w:val="both"/>
        <w:rPr>
          <w:rFonts w:ascii="Arial" w:hAnsi="Arial" w:cs="Arial"/>
          <w:color w:val="000000" w:themeColor="text1"/>
        </w:rPr>
      </w:pPr>
      <w:r w:rsidRPr="00C21FA4">
        <w:rPr>
          <w:rFonts w:ascii="Arial" w:hAnsi="Arial" w:cs="Arial"/>
          <w:color w:val="000000" w:themeColor="text1"/>
        </w:rPr>
        <w:lastRenderedPageBreak/>
        <w:t>Formatos y soportes definidos en el procedimiento "CAUSACIÓN DE OBLIGACIONES PARA PAGOS A TERCEROS", reglamentado por el Grupo de Gestión Financiera de la Superintendencia.</w:t>
      </w:r>
    </w:p>
    <w:p w14:paraId="696C9B62" w14:textId="77777777" w:rsidR="00092D0B" w:rsidRPr="00C21FA4" w:rsidRDefault="00092D0B" w:rsidP="00092D0B">
      <w:pPr>
        <w:spacing w:after="0" w:line="240" w:lineRule="auto"/>
        <w:contextualSpacing/>
        <w:jc w:val="both"/>
        <w:rPr>
          <w:rFonts w:ascii="Arial" w:hAnsi="Arial" w:cs="Arial"/>
          <w:color w:val="000000" w:themeColor="text1"/>
          <w:lang w:val="es-CO"/>
        </w:rPr>
      </w:pPr>
    </w:p>
    <w:tbl>
      <w:tblPr>
        <w:tblStyle w:val="Tablaconcuadrcula"/>
        <w:tblW w:w="9678" w:type="dxa"/>
        <w:tblLook w:val="04A0" w:firstRow="1" w:lastRow="0" w:firstColumn="1" w:lastColumn="0" w:noHBand="0" w:noVBand="1"/>
      </w:tblPr>
      <w:tblGrid>
        <w:gridCol w:w="9678"/>
      </w:tblGrid>
      <w:tr w:rsidR="00C21FA4" w:rsidRPr="00C21FA4" w14:paraId="28EEE1C3" w14:textId="77777777" w:rsidTr="009A6CD0">
        <w:tc>
          <w:tcPr>
            <w:tcW w:w="9678" w:type="dxa"/>
            <w:shd w:val="clear" w:color="auto" w:fill="DFB3B3"/>
          </w:tcPr>
          <w:p w14:paraId="0691F84A" w14:textId="77777777" w:rsidR="00092D0B" w:rsidRPr="00C21FA4" w:rsidRDefault="00092D0B" w:rsidP="009A6CD0">
            <w:pPr>
              <w:spacing w:after="0" w:line="240" w:lineRule="auto"/>
              <w:jc w:val="both"/>
              <w:rPr>
                <w:rFonts w:ascii="Arial" w:hAnsi="Arial" w:cs="Arial"/>
                <w:b/>
                <w:bCs/>
                <w:color w:val="000000" w:themeColor="text1"/>
              </w:rPr>
            </w:pPr>
            <w:r w:rsidRPr="00C21FA4">
              <w:rPr>
                <w:rFonts w:ascii="Arial" w:hAnsi="Arial" w:cs="Arial"/>
                <w:b/>
                <w:color w:val="000000" w:themeColor="text1"/>
                <w:lang w:val="es-CO"/>
              </w:rPr>
              <w:t xml:space="preserve">CLÁUSULA TERCERA: </w:t>
            </w:r>
            <w:r w:rsidRPr="00C21FA4">
              <w:rPr>
                <w:rFonts w:ascii="Arial" w:hAnsi="Arial" w:cs="Arial"/>
                <w:bCs/>
                <w:color w:val="000000" w:themeColor="text1"/>
                <w:lang w:val="es-CO"/>
              </w:rPr>
              <w:t xml:space="preserve"> </w:t>
            </w:r>
            <w:r w:rsidRPr="00C21FA4">
              <w:rPr>
                <w:rFonts w:ascii="Arial" w:hAnsi="Arial" w:cs="Arial"/>
                <w:b/>
                <w:color w:val="000000" w:themeColor="text1"/>
                <w:lang w:val="es-CO"/>
              </w:rPr>
              <w:t>DERECHOS Y</w:t>
            </w:r>
            <w:r w:rsidRPr="00C21FA4">
              <w:rPr>
                <w:rFonts w:ascii="Arial" w:hAnsi="Arial" w:cs="Arial"/>
                <w:bCs/>
                <w:color w:val="000000" w:themeColor="text1"/>
                <w:lang w:val="es-CO"/>
              </w:rPr>
              <w:t xml:space="preserve"> </w:t>
            </w:r>
            <w:r w:rsidRPr="00C21FA4">
              <w:rPr>
                <w:rFonts w:ascii="Arial" w:hAnsi="Arial" w:cs="Arial"/>
                <w:b/>
                <w:color w:val="000000" w:themeColor="text1"/>
                <w:lang w:val="es-CO"/>
              </w:rPr>
              <w:t>OBLIGACIONES DEL CONTRATISTA</w:t>
            </w:r>
          </w:p>
        </w:tc>
      </w:tr>
    </w:tbl>
    <w:p w14:paraId="6F57B620" w14:textId="77777777" w:rsidR="00092D0B" w:rsidRPr="00C21FA4" w:rsidRDefault="00092D0B" w:rsidP="00092D0B">
      <w:pPr>
        <w:spacing w:after="0" w:line="240" w:lineRule="auto"/>
        <w:contextualSpacing/>
        <w:jc w:val="both"/>
        <w:rPr>
          <w:rFonts w:ascii="Arial" w:hAnsi="Arial" w:cs="Arial"/>
          <w:color w:val="000000" w:themeColor="text1"/>
        </w:rPr>
      </w:pPr>
    </w:p>
    <w:p w14:paraId="12F2E3FC" w14:textId="77777777" w:rsidR="00092D0B" w:rsidRPr="00C21FA4" w:rsidRDefault="00092D0B" w:rsidP="00092D0B">
      <w:pPr>
        <w:autoSpaceDE w:val="0"/>
        <w:autoSpaceDN w:val="0"/>
        <w:adjustRightInd w:val="0"/>
        <w:spacing w:after="0" w:line="240" w:lineRule="auto"/>
        <w:ind w:left="1134" w:hanging="708"/>
        <w:jc w:val="both"/>
        <w:rPr>
          <w:rFonts w:ascii="Arial" w:hAnsi="Arial" w:cs="Arial"/>
          <w:b/>
          <w:color w:val="000000" w:themeColor="text1"/>
          <w:lang w:val="es-CO"/>
        </w:rPr>
      </w:pPr>
      <w:r w:rsidRPr="00C21FA4">
        <w:rPr>
          <w:rFonts w:ascii="Arial" w:hAnsi="Arial" w:cs="Arial"/>
          <w:b/>
          <w:bCs/>
          <w:color w:val="000000" w:themeColor="text1"/>
          <w:lang w:val="es-CO"/>
        </w:rPr>
        <w:t xml:space="preserve">3.1. DERECHOS </w:t>
      </w:r>
    </w:p>
    <w:p w14:paraId="0B2105DA" w14:textId="77777777" w:rsidR="00092D0B" w:rsidRPr="00C21FA4" w:rsidRDefault="00092D0B" w:rsidP="00092D0B">
      <w:pPr>
        <w:spacing w:after="0" w:line="240" w:lineRule="auto"/>
        <w:jc w:val="both"/>
        <w:rPr>
          <w:rFonts w:ascii="Arial" w:hAnsi="Arial" w:cs="Arial"/>
          <w:color w:val="000000" w:themeColor="text1"/>
          <w:lang w:val="es-CO"/>
        </w:rPr>
      </w:pPr>
    </w:p>
    <w:p w14:paraId="0CEA44BB" w14:textId="77777777" w:rsidR="00092D0B" w:rsidRPr="00C21FA4" w:rsidRDefault="00092D0B" w:rsidP="00092D0B">
      <w:pPr>
        <w:pStyle w:val="Prrafodelista"/>
        <w:numPr>
          <w:ilvl w:val="0"/>
          <w:numId w:val="4"/>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Recibir oportunamente los honorarios pactados y a que el valor intrínseco de los mismos no se altere o modifique durante la vigencia del contrato.</w:t>
      </w:r>
    </w:p>
    <w:p w14:paraId="125B66D2" w14:textId="77777777" w:rsidR="00092D0B" w:rsidRPr="00C21FA4" w:rsidRDefault="00092D0B" w:rsidP="00092D0B">
      <w:pPr>
        <w:pStyle w:val="Prrafodelista"/>
        <w:spacing w:after="0" w:line="240" w:lineRule="auto"/>
        <w:ind w:left="426"/>
        <w:jc w:val="both"/>
        <w:rPr>
          <w:rFonts w:ascii="Arial" w:hAnsi="Arial" w:cs="Arial"/>
          <w:color w:val="000000" w:themeColor="text1"/>
          <w:lang w:val="es-CO"/>
        </w:rPr>
      </w:pPr>
    </w:p>
    <w:p w14:paraId="57843232" w14:textId="77777777" w:rsidR="00092D0B" w:rsidRPr="00C21FA4" w:rsidRDefault="00092D0B" w:rsidP="00092D0B">
      <w:pPr>
        <w:pStyle w:val="Prrafodelista"/>
        <w:numPr>
          <w:ilvl w:val="0"/>
          <w:numId w:val="4"/>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Consultar la información de la entidad que corresponda al objeto contractual.</w:t>
      </w:r>
    </w:p>
    <w:p w14:paraId="058692F1" w14:textId="77777777" w:rsidR="00092D0B" w:rsidRPr="00C21FA4" w:rsidRDefault="00092D0B" w:rsidP="00092D0B">
      <w:pPr>
        <w:spacing w:after="0" w:line="240" w:lineRule="auto"/>
        <w:contextualSpacing/>
        <w:jc w:val="both"/>
        <w:rPr>
          <w:rFonts w:ascii="Arial" w:hAnsi="Arial" w:cs="Arial"/>
          <w:color w:val="000000" w:themeColor="text1"/>
          <w:lang w:val="es-CO"/>
        </w:rPr>
      </w:pPr>
    </w:p>
    <w:p w14:paraId="16BFD4CF" w14:textId="77777777" w:rsidR="00092D0B" w:rsidRPr="00C21FA4" w:rsidRDefault="00092D0B" w:rsidP="00092D0B">
      <w:pPr>
        <w:pStyle w:val="Encabezado"/>
        <w:spacing w:before="0" w:after="0"/>
        <w:contextualSpacing/>
        <w:rPr>
          <w:rFonts w:eastAsia="Calibri" w:cs="Arial"/>
          <w:color w:val="000000" w:themeColor="text1"/>
          <w:szCs w:val="22"/>
          <w:lang w:val="es-CO" w:eastAsia="es-CO"/>
        </w:rPr>
      </w:pPr>
      <w:r w:rsidRPr="00C21FA4">
        <w:rPr>
          <w:rFonts w:eastAsia="Calibri" w:cs="Arial"/>
          <w:color w:val="000000" w:themeColor="text1"/>
          <w:szCs w:val="22"/>
          <w:lang w:val="es-CO" w:eastAsia="es-CO"/>
        </w:rPr>
        <w:t>Sin perjuicio de las obligaciones que tiene a cargo en virtud de la naturaleza del contrato, del objeto pactado y del marco que se genera del Estatuto General de Contratación de la Administración Pública, le corresponde al CONTRATISTA la observancia de las siguientes:</w:t>
      </w:r>
    </w:p>
    <w:p w14:paraId="5853D7F3" w14:textId="77777777" w:rsidR="00092D0B" w:rsidRPr="00C21FA4" w:rsidRDefault="00092D0B" w:rsidP="00092D0B">
      <w:pPr>
        <w:spacing w:after="0" w:line="240" w:lineRule="auto"/>
        <w:contextualSpacing/>
        <w:jc w:val="both"/>
        <w:rPr>
          <w:rFonts w:ascii="Arial" w:hAnsi="Arial" w:cs="Arial"/>
          <w:color w:val="000000" w:themeColor="text1"/>
        </w:rPr>
      </w:pPr>
    </w:p>
    <w:p w14:paraId="23905B72" w14:textId="77777777" w:rsidR="00092D0B" w:rsidRPr="00C21FA4" w:rsidRDefault="00092D0B" w:rsidP="00092D0B">
      <w:pPr>
        <w:autoSpaceDE w:val="0"/>
        <w:autoSpaceDN w:val="0"/>
        <w:adjustRightInd w:val="0"/>
        <w:spacing w:after="0" w:line="240" w:lineRule="auto"/>
        <w:ind w:left="1134" w:hanging="708"/>
        <w:jc w:val="both"/>
        <w:rPr>
          <w:rFonts w:ascii="Arial" w:hAnsi="Arial" w:cs="Arial"/>
          <w:b/>
          <w:bCs/>
          <w:color w:val="000000" w:themeColor="text1"/>
          <w:lang w:val="es-CO" w:eastAsia="es-CO"/>
        </w:rPr>
      </w:pPr>
      <w:r w:rsidRPr="00C21FA4">
        <w:rPr>
          <w:rFonts w:ascii="Arial" w:hAnsi="Arial" w:cs="Arial"/>
          <w:b/>
          <w:bCs/>
          <w:color w:val="000000" w:themeColor="text1"/>
          <w:lang w:val="es-CO" w:eastAsia="es-CO"/>
        </w:rPr>
        <w:t>3.2. OBLIGACIONES GENERALES DEL CONTRATISTA</w:t>
      </w:r>
    </w:p>
    <w:p w14:paraId="7410F9E8" w14:textId="77777777" w:rsidR="00092D0B" w:rsidRPr="00C21FA4" w:rsidRDefault="00092D0B" w:rsidP="00092D0B">
      <w:pPr>
        <w:autoSpaceDE w:val="0"/>
        <w:autoSpaceDN w:val="0"/>
        <w:adjustRightInd w:val="0"/>
        <w:spacing w:after="0" w:line="240" w:lineRule="auto"/>
        <w:jc w:val="both"/>
        <w:rPr>
          <w:rFonts w:ascii="Arial" w:hAnsi="Arial" w:cs="Arial"/>
          <w:color w:val="000000" w:themeColor="text1"/>
          <w:lang w:val="es-CO" w:eastAsia="es-CO"/>
        </w:rPr>
      </w:pPr>
    </w:p>
    <w:p w14:paraId="4A501CC9"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rPr>
      </w:pPr>
      <w:r w:rsidRPr="00C21FA4">
        <w:rPr>
          <w:rFonts w:ascii="Arial" w:hAnsi="Arial" w:cs="Arial"/>
          <w:color w:val="000000" w:themeColor="text1"/>
        </w:rPr>
        <w:t>Ejecutar el objeto del contrato conforme a las disposiciones establecidas en el presente documento y dentro del plazo de ejecución pactado.</w:t>
      </w:r>
    </w:p>
    <w:p w14:paraId="7E6D2D3F"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rPr>
      </w:pPr>
      <w:r w:rsidRPr="00C21FA4">
        <w:rPr>
          <w:rFonts w:ascii="Arial" w:hAnsi="Arial" w:cs="Arial"/>
          <w:color w:val="000000" w:themeColor="text1"/>
        </w:rPr>
        <w:t>Al día hábil siguiente a la suscripción del contrato, solicitar y cargar en la sección "Condiciones" de la plataforma SECOP II la póliza de cumplimiento.</w:t>
      </w:r>
    </w:p>
    <w:p w14:paraId="3D6DCF1C"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rPr>
      </w:pPr>
      <w:r w:rsidRPr="00C21FA4">
        <w:rPr>
          <w:rFonts w:ascii="Arial" w:hAnsi="Arial" w:cs="Arial"/>
          <w:color w:val="000000" w:themeColor="text1"/>
        </w:rPr>
        <w:t xml:space="preserve">El contratista debe tener en cuenta lo establecido para el efecto en el </w:t>
      </w:r>
      <w:r w:rsidRPr="00C21FA4">
        <w:rPr>
          <w:rFonts w:ascii="Arial" w:hAnsi="Arial" w:cs="Arial"/>
          <w:i/>
          <w:iCs/>
          <w:color w:val="000000" w:themeColor="text1"/>
        </w:rPr>
        <w:t>artículo 5 de la Ley 80 de 1993 – Derechos y deberes de los contratistas- y el artículo 50 de la Ley 789 de 2002 – Control a evasión de recursos parafiscales</w:t>
      </w:r>
      <w:r w:rsidRPr="00C21FA4">
        <w:rPr>
          <w:rFonts w:ascii="Arial" w:hAnsi="Arial" w:cs="Arial"/>
          <w:color w:val="000000" w:themeColor="text1"/>
        </w:rPr>
        <w:t>. Estar afiliado a seguridad social de acuerdo con las normas legales vigentes, realizando el aporte por mínimo el 40% del valor del IBC.</w:t>
      </w:r>
    </w:p>
    <w:p w14:paraId="38AF3D5D"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rPr>
      </w:pPr>
      <w:r w:rsidRPr="00C21FA4">
        <w:rPr>
          <w:rFonts w:ascii="Arial" w:hAnsi="Arial" w:cs="Arial"/>
          <w:color w:val="000000" w:themeColor="text1"/>
        </w:rPr>
        <w:t>Afiliarse a la ARL de conformidad con el numeral del ordinal a), artículo 2 de la Ley 1562 de 2012. Los trabajadores independientes que laboren en actividades catalogadas por el Ministerio de Trabajo como de alto riesgo, el pago de esta afiliación será por cuenta del contratante. (Artículo 2 ordinal a, numeral 5- Ley 1562-2012).</w:t>
      </w:r>
    </w:p>
    <w:p w14:paraId="35D1EA9C"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Suscribir oportunamente el acta de inicio y a</w:t>
      </w:r>
      <w:r w:rsidRPr="00C21FA4">
        <w:rPr>
          <w:rFonts w:ascii="Arial" w:hAnsi="Arial" w:cs="Arial"/>
          <w:color w:val="000000" w:themeColor="text1"/>
        </w:rPr>
        <w:t>ceptar la supervisión ejercida por la Superintendencia</w:t>
      </w:r>
      <w:r w:rsidRPr="00C21FA4">
        <w:rPr>
          <w:rFonts w:ascii="Arial" w:hAnsi="Arial" w:cs="Arial"/>
          <w:color w:val="000000" w:themeColor="text1"/>
          <w:lang w:val="es-CO"/>
        </w:rPr>
        <w:t xml:space="preserve"> del Subsidio Familia</w:t>
      </w:r>
    </w:p>
    <w:p w14:paraId="512223A2"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Realizar las actividades contratadas en forma independiente, bajo su propio riesgo y responsabilidad, con sujeción a las condiciones que se requieran para el cumplimiento del objeto contractual y sin que ello implique exclusividad, salvo en los eventos en que otras asesorías impliquen conflictos de interés.</w:t>
      </w:r>
    </w:p>
    <w:p w14:paraId="25BDEA33"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Obrar con lealtad y buena fe en el desarrollo del contrato, evitando dilaciones o acceder a peticiones o amenazas de quienes actúen por fuera de la ley con el fin de obligarlos a hacer u omitir algún acto o hecho, debiendo informar inmediatamente al supervisor del contrato y a la Superintendencia.</w:t>
      </w:r>
    </w:p>
    <w:p w14:paraId="01CE7309"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rPr>
      </w:pPr>
      <w:r w:rsidRPr="00C21FA4">
        <w:rPr>
          <w:rFonts w:ascii="Arial" w:hAnsi="Arial" w:cs="Arial"/>
          <w:color w:val="000000" w:themeColor="text1"/>
        </w:rPr>
        <w:t>Presentar al supervisor del contrato informes detallados sobre los servicios prestados y las actividades desarrolladas, de acuerdo con las fechas establecidas para el pago.</w:t>
      </w:r>
    </w:p>
    <w:p w14:paraId="681FBED7"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rPr>
      </w:pPr>
      <w:r w:rsidRPr="00C21FA4">
        <w:rPr>
          <w:rFonts w:ascii="Arial" w:hAnsi="Arial" w:cs="Arial"/>
          <w:color w:val="000000" w:themeColor="text1"/>
        </w:rPr>
        <w:t>Presentar, dentro de los primeros cinco (5) días hábiles de cada mes, o según lo estipulado por la entidad, la respectiva cuenta de cobro o factura electrónica validada por la DIAN, según el régimen tributario aplicable, para el trámite de pago de honorarios.</w:t>
      </w:r>
    </w:p>
    <w:p w14:paraId="24E91C25"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rPr>
      </w:pPr>
      <w:r w:rsidRPr="00C21FA4">
        <w:rPr>
          <w:rFonts w:ascii="Arial" w:hAnsi="Arial" w:cs="Arial"/>
          <w:color w:val="000000" w:themeColor="text1"/>
        </w:rPr>
        <w:t>Cargar en la plataforma SECOP II los informes de ejecución del contrato, cumpliendo con los lineamientos de Colombia Compra Eficiente y los manuales de la Agencia Nacional de Contratación Pública, según lo indicado por la entidad.</w:t>
      </w:r>
    </w:p>
    <w:p w14:paraId="1DE98059"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rPr>
      </w:pPr>
      <w:r w:rsidRPr="00C21FA4">
        <w:rPr>
          <w:rFonts w:ascii="Arial" w:hAnsi="Arial" w:cs="Arial"/>
          <w:color w:val="000000" w:themeColor="text1"/>
        </w:rPr>
        <w:t>Cumplir oportunamente con los procedimientos y requisitos establecidos para los contratos y sus modificaciones en la plataforma SECOP II, conforme al Manual de Contratación y los procesos internos de la entidad.</w:t>
      </w:r>
    </w:p>
    <w:p w14:paraId="21EDA60F"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Mantener informada a la Superintendencia sobre las modificaciones de su dirección de domicilio físico y electrónico para comunicación y notificaciones.</w:t>
      </w:r>
    </w:p>
    <w:p w14:paraId="35084B1E"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Atender los requerimientos, instrucciones y recomendaciones que durante el desarrollo del contrato le imparta la Superintendencia a través del supervisor, para una correcta ejecución y cumplimiento del objeto y obligaciones contractuales.</w:t>
      </w:r>
    </w:p>
    <w:p w14:paraId="1A36842F"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rPr>
      </w:pPr>
      <w:r w:rsidRPr="00C21FA4">
        <w:rPr>
          <w:rFonts w:ascii="Arial" w:hAnsi="Arial" w:cs="Arial"/>
          <w:color w:val="000000" w:themeColor="text1"/>
        </w:rPr>
        <w:lastRenderedPageBreak/>
        <w:t>Cumplir con la política de gestión documental de la entidad, promoviendo la transparencia, el acceso a la información pública, la seguridad de la información y la protección del patrimonio documental.</w:t>
      </w:r>
    </w:p>
    <w:p w14:paraId="3879C116"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Reportar al supervisor, de manera inmediata, cualquier novedad o anomalía que pueda afectar la ejecución del contrato.</w:t>
      </w:r>
    </w:p>
    <w:p w14:paraId="31F143CE"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Guardar total reserva de la información que por razón de sus obligaciones y desarrollo de sus actividades obtenga. Esta información es de propiedad de la Superintendencia y solo, salvo expreso requerimiento de autoridad competente, podrá ser divulgada.</w:t>
      </w:r>
    </w:p>
    <w:p w14:paraId="0FC3155F"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Dar cumplimiento a las normas del sistema de gestión integral de la Entidad, tanto en calidad, seguridad y salud en el trabajo, gestión ambiental y seguridad de la información, así como todo lo relacionado con el Modelo Integrado de Planeación y Gestión (MIPG).</w:t>
      </w:r>
    </w:p>
    <w:p w14:paraId="4A17A7B1"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Disponer en los casos que se requiera el acompañamiento de comisiones, el CONTRATISTA deberá desplazarse al lugar de la respetiva comisión.</w:t>
      </w:r>
    </w:p>
    <w:p w14:paraId="08890466"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Acompañar o realizar visitas de inspección y vigilancia cuando lo sea requerido, teniendo en cuenta los procedimientos establecidos en la superintendencia.</w:t>
      </w:r>
    </w:p>
    <w:p w14:paraId="0B7A8165"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Presentar el informe correspondiente con las observaciones evidenciadas en las visitas y sus respectivos soportes, cuando aplique.</w:t>
      </w:r>
    </w:p>
    <w:p w14:paraId="75C2A5FA"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rPr>
      </w:pPr>
      <w:r w:rsidRPr="00C21FA4">
        <w:rPr>
          <w:rFonts w:ascii="Arial" w:hAnsi="Arial" w:cs="Arial"/>
          <w:color w:val="000000" w:themeColor="text1"/>
        </w:rPr>
        <w:t>Cumplir con las normas, reglamentos, manuales y políticas de salud y seguridad en el trabajo, y participar activamente en las actividades promovidas por la entidad.</w:t>
      </w:r>
    </w:p>
    <w:p w14:paraId="4766610E"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En el evento que para la prestación de servicio, la Entidad le suministre al CONTRATISTA equipos tecnológicos, no instalar ni utilizar ningún software sin la autorización previa y escrita de la Oficina de Tecnologías de la Información y las Comunicaciones de la Superintendencia de Subsidio Familiar, así mismo, responder y hacer buen uso de los bienes y recursos tecnológicos (hardware y software), hacer entrega de los mismos en el estado que los recibió, salvo el deterioro normal, o daños ocasionados por caso fortuito o fuerza mayor.</w:t>
      </w:r>
    </w:p>
    <w:p w14:paraId="3DA62BE1"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No acceder a peticiones o amenazas de quienes actúen por fuera de la ley, con el fin de obligarlo a hacer u omitir algún acto o hecho, e informar inmediatamente a la Superintendencia de Subsidio Familiar - SSF, a través del funcionario responsable de la supervisión y control de ejecución, acerca de la ocurrencia de tales peticiones o amenazas, y a las demás autoridades competentes para que se adopten las medidas y correctivos que fueren necesarios.</w:t>
      </w:r>
    </w:p>
    <w:p w14:paraId="2AEE2FC1"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Encargarse personalmente del archivo de la documentación que deba gestionar con ocasión del contrato, de acuerdo con los lineamientos y procedimientos en materia de Gestión Documental, concordante con las normas sobre la materia del Archivo General de la Nación – AGN.</w:t>
      </w:r>
    </w:p>
    <w:p w14:paraId="0EAAD0DD" w14:textId="77777777"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Presentar informes mensuales que describan las actividades realizadas por el contratista, que tengan como inicio el primer día de la vigencia del mes y como finalización la última fecha del mes en ejecución, con la descripción detallada de las actividades realizadas, en el formato definido.</w:t>
      </w:r>
    </w:p>
    <w:p w14:paraId="135AF44F" w14:textId="328022BC" w:rsidR="00092D0B" w:rsidRPr="00C21FA4" w:rsidRDefault="00092D0B" w:rsidP="00092D0B">
      <w:pPr>
        <w:pStyle w:val="Prrafodelista"/>
        <w:numPr>
          <w:ilvl w:val="0"/>
          <w:numId w:val="13"/>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Adelantar la gestión correspondiente para obtener el certificado de participación y terminación del curso virtual de Integridad, Transparencia y Lucha contra la Corrupción que expide la Función Pública</w:t>
      </w:r>
      <w:r w:rsidRPr="00C21FA4">
        <w:rPr>
          <w:rStyle w:val="Refdenotaalpie"/>
          <w:rFonts w:ascii="Arial" w:hAnsi="Arial" w:cs="Arial"/>
          <w:color w:val="000000" w:themeColor="text1"/>
          <w:lang w:val="es-CO"/>
        </w:rPr>
        <w:footnoteReference w:id="1"/>
      </w:r>
      <w:r w:rsidRPr="00C21FA4">
        <w:rPr>
          <w:rFonts w:ascii="Arial" w:hAnsi="Arial" w:cs="Arial"/>
          <w:color w:val="000000" w:themeColor="text1"/>
          <w:lang w:val="es-CO"/>
        </w:rPr>
        <w:t>.</w:t>
      </w:r>
    </w:p>
    <w:p w14:paraId="4A1B6848" w14:textId="77777777" w:rsidR="00092D0B" w:rsidRPr="00C21FA4" w:rsidRDefault="00092D0B" w:rsidP="00092D0B">
      <w:pPr>
        <w:pStyle w:val="Prrafodelista"/>
        <w:spacing w:after="0" w:line="240" w:lineRule="auto"/>
        <w:jc w:val="both"/>
        <w:rPr>
          <w:rFonts w:ascii="Arial" w:hAnsi="Arial" w:cs="Arial"/>
          <w:color w:val="000000" w:themeColor="text1"/>
          <w:lang w:val="es-CO"/>
        </w:rPr>
      </w:pPr>
    </w:p>
    <w:p w14:paraId="187C5C43" w14:textId="77777777" w:rsidR="00092D0B" w:rsidRPr="00C21FA4" w:rsidRDefault="00092D0B" w:rsidP="00092D0B">
      <w:pPr>
        <w:autoSpaceDE w:val="0"/>
        <w:autoSpaceDN w:val="0"/>
        <w:adjustRightInd w:val="0"/>
        <w:spacing w:after="0" w:line="240" w:lineRule="auto"/>
        <w:ind w:left="1134" w:hanging="708"/>
        <w:jc w:val="both"/>
        <w:rPr>
          <w:rFonts w:ascii="Arial" w:hAnsi="Arial" w:cs="Arial"/>
          <w:b/>
          <w:color w:val="000000" w:themeColor="text1"/>
          <w:lang w:val="es-CO"/>
        </w:rPr>
      </w:pPr>
      <w:r w:rsidRPr="00C21FA4">
        <w:rPr>
          <w:rFonts w:ascii="Arial" w:hAnsi="Arial" w:cs="Arial"/>
          <w:b/>
          <w:color w:val="000000" w:themeColor="text1"/>
          <w:lang w:val="es-CO"/>
        </w:rPr>
        <w:t>3.3.</w:t>
      </w:r>
      <w:r w:rsidRPr="00C21FA4">
        <w:rPr>
          <w:rFonts w:ascii="Arial" w:hAnsi="Arial" w:cs="Arial"/>
          <w:b/>
          <w:color w:val="000000" w:themeColor="text1"/>
          <w:lang w:val="es-CO"/>
        </w:rPr>
        <w:tab/>
        <w:t>OBLIGACIONES ESPECÍFICAS</w:t>
      </w:r>
    </w:p>
    <w:p w14:paraId="75EC4277" w14:textId="77777777" w:rsidR="00092D0B" w:rsidRPr="00C21FA4" w:rsidRDefault="00092D0B" w:rsidP="00092D0B">
      <w:pPr>
        <w:autoSpaceDE w:val="0"/>
        <w:autoSpaceDN w:val="0"/>
        <w:adjustRightInd w:val="0"/>
        <w:spacing w:after="0" w:line="240" w:lineRule="auto"/>
        <w:jc w:val="both"/>
        <w:rPr>
          <w:rFonts w:ascii="Arial" w:hAnsi="Arial" w:cs="Arial"/>
          <w:b/>
          <w:color w:val="000000" w:themeColor="text1"/>
          <w:lang w:val="es-CO"/>
        </w:rPr>
      </w:pPr>
    </w:p>
    <w:p w14:paraId="03BEBE0E" w14:textId="77777777" w:rsidR="00092D0B" w:rsidRPr="00C21FA4" w:rsidRDefault="00092D0B" w:rsidP="00092D0B">
      <w:pPr>
        <w:autoSpaceDE w:val="0"/>
        <w:autoSpaceDN w:val="0"/>
        <w:adjustRightInd w:val="0"/>
        <w:spacing w:after="0" w:line="240" w:lineRule="auto"/>
        <w:jc w:val="both"/>
        <w:rPr>
          <w:rFonts w:ascii="Arial" w:hAnsi="Arial" w:cs="Arial"/>
          <w:color w:val="000000" w:themeColor="text1"/>
          <w:lang w:val="es-CO"/>
        </w:rPr>
      </w:pPr>
      <w:r w:rsidRPr="00C21FA4">
        <w:rPr>
          <w:rFonts w:ascii="Arial" w:hAnsi="Arial" w:cs="Arial"/>
          <w:color w:val="000000" w:themeColor="text1"/>
          <w:lang w:val="es-CO"/>
        </w:rPr>
        <w:t xml:space="preserve">El CONTRATISTA deberá cumplir con las siguientes obligaciones específicas: </w:t>
      </w:r>
    </w:p>
    <w:p w14:paraId="478DC513" w14:textId="77777777" w:rsidR="00092D0B" w:rsidRPr="00C21FA4" w:rsidRDefault="00092D0B" w:rsidP="00092D0B">
      <w:pPr>
        <w:autoSpaceDE w:val="0"/>
        <w:autoSpaceDN w:val="0"/>
        <w:adjustRightInd w:val="0"/>
        <w:spacing w:after="0" w:line="240" w:lineRule="auto"/>
        <w:jc w:val="both"/>
        <w:rPr>
          <w:rFonts w:ascii="Arial" w:hAnsi="Arial" w:cs="Arial"/>
          <w:b/>
          <w:color w:val="000000" w:themeColor="text1"/>
          <w:lang w:val="es-CO"/>
        </w:rPr>
      </w:pPr>
    </w:p>
    <w:p w14:paraId="54D183A1" w14:textId="77777777" w:rsidR="00C21FA4" w:rsidRPr="00C21FA4" w:rsidRDefault="00C21FA4" w:rsidP="00C21FA4">
      <w:pPr>
        <w:numPr>
          <w:ilvl w:val="0"/>
          <w:numId w:val="37"/>
        </w:numPr>
        <w:shd w:val="clear" w:color="auto" w:fill="FFFFFF"/>
        <w:tabs>
          <w:tab w:val="clear" w:pos="720"/>
        </w:tabs>
        <w:spacing w:after="0" w:line="240" w:lineRule="auto"/>
        <w:ind w:left="426" w:hanging="426"/>
        <w:jc w:val="both"/>
        <w:rPr>
          <w:rFonts w:ascii="Arial" w:eastAsia="Times New Roman" w:hAnsi="Arial" w:cs="Arial"/>
          <w:color w:val="000000" w:themeColor="text1"/>
          <w:lang w:val="es-CO" w:eastAsia="es-MX"/>
        </w:rPr>
      </w:pPr>
      <w:r w:rsidRPr="00C21FA4">
        <w:rPr>
          <w:rFonts w:ascii="Arial" w:eastAsia="Times New Roman" w:hAnsi="Arial" w:cs="Arial"/>
          <w:color w:val="000000" w:themeColor="text1"/>
          <w:lang w:val="es-CO" w:eastAsia="es-MX"/>
        </w:rPr>
        <w:t>Apoyar en proyección de lineamientos jurídicos que orienten la supervisión efectiva por parte de la Superintendencia en atención a la normativa vigente y las tendencias jurisprudenciales relacionadas con el régimen del subsidio familiar, con el fin de identificar su impacto en la gestión de las cajas de compensación familiar.  </w:t>
      </w:r>
    </w:p>
    <w:p w14:paraId="04B3A689" w14:textId="77777777" w:rsidR="00C21FA4" w:rsidRPr="00C21FA4" w:rsidRDefault="00C21FA4" w:rsidP="00C21FA4">
      <w:pPr>
        <w:numPr>
          <w:ilvl w:val="0"/>
          <w:numId w:val="37"/>
        </w:numPr>
        <w:shd w:val="clear" w:color="auto" w:fill="FFFFFF"/>
        <w:tabs>
          <w:tab w:val="clear" w:pos="720"/>
        </w:tabs>
        <w:spacing w:after="0" w:line="240" w:lineRule="auto"/>
        <w:ind w:left="426" w:hanging="426"/>
        <w:jc w:val="both"/>
        <w:rPr>
          <w:rFonts w:ascii="Arial" w:eastAsia="Times New Roman" w:hAnsi="Arial" w:cs="Arial"/>
          <w:color w:val="000000" w:themeColor="text1"/>
          <w:lang w:val="es-CO" w:eastAsia="es-MX"/>
        </w:rPr>
      </w:pPr>
      <w:r w:rsidRPr="00C21FA4">
        <w:rPr>
          <w:rFonts w:ascii="Arial" w:eastAsia="Times New Roman" w:hAnsi="Arial" w:cs="Arial"/>
          <w:color w:val="000000" w:themeColor="text1"/>
          <w:lang w:val="es-CO" w:eastAsia="es-MX"/>
        </w:rPr>
        <w:t>Brindar apoyo en la elaboración de conceptos, informes jurídicos y demás documentos relacionados con las funciones misionales de la Superintendencia Delegada para la Gestión, garantizando la coherencia normativa. </w:t>
      </w:r>
    </w:p>
    <w:p w14:paraId="7B089096" w14:textId="77777777" w:rsidR="00C21FA4" w:rsidRPr="00C21FA4" w:rsidRDefault="00C21FA4" w:rsidP="00C21FA4">
      <w:pPr>
        <w:numPr>
          <w:ilvl w:val="0"/>
          <w:numId w:val="37"/>
        </w:numPr>
        <w:shd w:val="clear" w:color="auto" w:fill="FFFFFF"/>
        <w:tabs>
          <w:tab w:val="clear" w:pos="720"/>
        </w:tabs>
        <w:spacing w:after="0" w:line="240" w:lineRule="auto"/>
        <w:ind w:left="426" w:hanging="426"/>
        <w:jc w:val="both"/>
        <w:rPr>
          <w:rFonts w:ascii="Arial" w:eastAsia="Times New Roman" w:hAnsi="Arial" w:cs="Arial"/>
          <w:color w:val="000000" w:themeColor="text1"/>
          <w:lang w:val="es-CO" w:eastAsia="es-MX"/>
        </w:rPr>
      </w:pPr>
      <w:r w:rsidRPr="00C21FA4">
        <w:rPr>
          <w:rFonts w:ascii="Arial" w:eastAsia="Times New Roman" w:hAnsi="Arial" w:cs="Arial"/>
          <w:color w:val="000000" w:themeColor="text1"/>
          <w:lang w:val="es-CO" w:eastAsia="es-MX"/>
        </w:rPr>
        <w:t>Brindar apoyo en la realización de visitas ordinarias o especiales solicitadas por el supervisor, en el marco del proyecto “Modernización de la Inspección, Vigilancia y Control de la Superintendencia del Subsidio Familiar”, para efectos de la proyección, elaboración, consolidación y seguimiento del informe respectivo. </w:t>
      </w:r>
    </w:p>
    <w:p w14:paraId="129FBAE3" w14:textId="77777777" w:rsidR="00C21FA4" w:rsidRPr="00C21FA4" w:rsidRDefault="00C21FA4" w:rsidP="00C21FA4">
      <w:pPr>
        <w:numPr>
          <w:ilvl w:val="0"/>
          <w:numId w:val="37"/>
        </w:numPr>
        <w:shd w:val="clear" w:color="auto" w:fill="FFFFFF"/>
        <w:tabs>
          <w:tab w:val="clear" w:pos="720"/>
        </w:tabs>
        <w:spacing w:after="0" w:line="240" w:lineRule="auto"/>
        <w:ind w:left="426" w:hanging="426"/>
        <w:jc w:val="both"/>
        <w:rPr>
          <w:rFonts w:ascii="Arial" w:eastAsia="Times New Roman" w:hAnsi="Arial" w:cs="Arial"/>
          <w:color w:val="000000" w:themeColor="text1"/>
          <w:lang w:val="es-CO" w:eastAsia="es-MX"/>
        </w:rPr>
      </w:pPr>
      <w:r w:rsidRPr="00C21FA4">
        <w:rPr>
          <w:rFonts w:ascii="Arial" w:eastAsia="Times New Roman" w:hAnsi="Arial" w:cs="Arial"/>
          <w:color w:val="000000" w:themeColor="text1"/>
          <w:lang w:val="es-CO" w:eastAsia="es-MX"/>
        </w:rPr>
        <w:lastRenderedPageBreak/>
        <w:t>Apoyar el análisis y seguimiento de los Planes de Mejoramiento e informes de gestión derivados de las acciones de inspección y vigilancia, asegurando el cumplimiento de los requerimientos legales establecidos por la Superintendencia del Subsidio Familiar. </w:t>
      </w:r>
    </w:p>
    <w:p w14:paraId="14D15BA0" w14:textId="77777777" w:rsidR="00C21FA4" w:rsidRPr="00C21FA4" w:rsidRDefault="00C21FA4" w:rsidP="00C21FA4">
      <w:pPr>
        <w:numPr>
          <w:ilvl w:val="0"/>
          <w:numId w:val="37"/>
        </w:numPr>
        <w:shd w:val="clear" w:color="auto" w:fill="FFFFFF"/>
        <w:tabs>
          <w:tab w:val="clear" w:pos="720"/>
        </w:tabs>
        <w:spacing w:after="0" w:line="240" w:lineRule="auto"/>
        <w:ind w:left="426" w:hanging="426"/>
        <w:jc w:val="both"/>
        <w:textAlignment w:val="baseline"/>
        <w:rPr>
          <w:rFonts w:ascii="Arial" w:eastAsia="Times New Roman" w:hAnsi="Arial" w:cs="Arial"/>
          <w:color w:val="000000" w:themeColor="text1"/>
          <w:lang w:val="es-CO" w:eastAsia="es-MX"/>
        </w:rPr>
      </w:pPr>
      <w:r w:rsidRPr="00C21FA4">
        <w:rPr>
          <w:rFonts w:ascii="Arial" w:eastAsia="Times New Roman" w:hAnsi="Arial" w:cs="Arial"/>
          <w:color w:val="000000" w:themeColor="text1"/>
          <w:lang w:val="es-CO" w:eastAsia="es-MX"/>
        </w:rPr>
        <w:t>Brindar apoyo durante la ejecución del Proyecto de Inversión “Modernización de la Inspección, Vigilancia y Control de la Superintendencia del Subsidio Familiar”, a través de la elaboración de documentos, análisis, conceptos e informes requeridos por el supervisor del contrato.</w:t>
      </w:r>
    </w:p>
    <w:p w14:paraId="3EB4D5B4" w14:textId="77777777" w:rsidR="00C21FA4" w:rsidRPr="00C21FA4" w:rsidRDefault="00C21FA4" w:rsidP="00C21FA4">
      <w:pPr>
        <w:numPr>
          <w:ilvl w:val="0"/>
          <w:numId w:val="37"/>
        </w:numPr>
        <w:shd w:val="clear" w:color="auto" w:fill="FFFFFF"/>
        <w:tabs>
          <w:tab w:val="clear" w:pos="720"/>
        </w:tabs>
        <w:spacing w:before="100" w:beforeAutospacing="1" w:after="100" w:afterAutospacing="1" w:line="240" w:lineRule="auto"/>
        <w:ind w:left="426" w:hanging="426"/>
        <w:jc w:val="both"/>
        <w:textAlignment w:val="baseline"/>
        <w:rPr>
          <w:rFonts w:ascii="Arial" w:eastAsia="Times New Roman" w:hAnsi="Arial" w:cs="Arial"/>
          <w:color w:val="000000" w:themeColor="text1"/>
          <w:lang w:val="es-CO" w:eastAsia="es-MX"/>
        </w:rPr>
      </w:pPr>
      <w:r w:rsidRPr="00C21FA4">
        <w:rPr>
          <w:rFonts w:ascii="Arial" w:eastAsia="Times New Roman" w:hAnsi="Arial" w:cs="Arial"/>
          <w:color w:val="000000" w:themeColor="text1"/>
          <w:lang w:val="es-CO" w:eastAsia="es-MX"/>
        </w:rPr>
        <w:t>Asistir a las reuniones, mesas de trabajo y demás espacios definidos para la construcción, unificación y estandarización de criterios y procesos de la Superintendencia Delegada para la Gestión. </w:t>
      </w:r>
    </w:p>
    <w:p w14:paraId="3A77264B" w14:textId="77777777" w:rsidR="00C21FA4" w:rsidRPr="00C21FA4" w:rsidRDefault="00C21FA4" w:rsidP="00C21FA4">
      <w:pPr>
        <w:numPr>
          <w:ilvl w:val="0"/>
          <w:numId w:val="37"/>
        </w:numPr>
        <w:tabs>
          <w:tab w:val="clear" w:pos="720"/>
        </w:tabs>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Las demás obligaciones específicas que sean necesarias y relacionadas para el cumplimiento del objeto contractual.</w:t>
      </w:r>
    </w:p>
    <w:p w14:paraId="651E7FC4" w14:textId="77777777" w:rsidR="00092D0B" w:rsidRPr="00C21FA4" w:rsidRDefault="00092D0B" w:rsidP="00092D0B">
      <w:pPr>
        <w:autoSpaceDE w:val="0"/>
        <w:autoSpaceDN w:val="0"/>
        <w:adjustRightInd w:val="0"/>
        <w:spacing w:after="0" w:line="240" w:lineRule="auto"/>
        <w:jc w:val="both"/>
        <w:rPr>
          <w:rFonts w:ascii="Arial" w:hAnsi="Arial" w:cs="Arial"/>
          <w:color w:val="000000" w:themeColor="text1"/>
          <w:lang w:eastAsia="es-CO"/>
        </w:rPr>
      </w:pPr>
    </w:p>
    <w:tbl>
      <w:tblPr>
        <w:tblStyle w:val="Tablaconcuadrcula"/>
        <w:tblW w:w="9678" w:type="dxa"/>
        <w:tblLook w:val="04A0" w:firstRow="1" w:lastRow="0" w:firstColumn="1" w:lastColumn="0" w:noHBand="0" w:noVBand="1"/>
      </w:tblPr>
      <w:tblGrid>
        <w:gridCol w:w="9678"/>
      </w:tblGrid>
      <w:tr w:rsidR="00C21FA4" w:rsidRPr="00C21FA4" w14:paraId="6BEE115C" w14:textId="77777777" w:rsidTr="009A6CD0">
        <w:tc>
          <w:tcPr>
            <w:tcW w:w="9678" w:type="dxa"/>
            <w:shd w:val="clear" w:color="auto" w:fill="DFB3B3"/>
          </w:tcPr>
          <w:p w14:paraId="5E187930" w14:textId="77777777" w:rsidR="00092D0B" w:rsidRPr="00C21FA4" w:rsidRDefault="00092D0B" w:rsidP="009A6CD0">
            <w:pPr>
              <w:spacing w:after="0" w:line="240" w:lineRule="auto"/>
              <w:jc w:val="both"/>
              <w:rPr>
                <w:rFonts w:ascii="Arial" w:hAnsi="Arial" w:cs="Arial"/>
                <w:b/>
                <w:bCs/>
                <w:color w:val="000000" w:themeColor="text1"/>
              </w:rPr>
            </w:pPr>
            <w:r w:rsidRPr="00C21FA4">
              <w:rPr>
                <w:rFonts w:ascii="Arial" w:hAnsi="Arial" w:cs="Arial"/>
                <w:b/>
                <w:color w:val="000000" w:themeColor="text1"/>
                <w:lang w:val="es-CO"/>
              </w:rPr>
              <w:t xml:space="preserve">CLÁUSULA CUARTA: </w:t>
            </w:r>
            <w:r w:rsidRPr="00C21FA4">
              <w:rPr>
                <w:rFonts w:ascii="Arial" w:hAnsi="Arial" w:cs="Arial"/>
                <w:bCs/>
                <w:color w:val="000000" w:themeColor="text1"/>
                <w:lang w:val="es-CO"/>
              </w:rPr>
              <w:t xml:space="preserve"> </w:t>
            </w:r>
            <w:r w:rsidRPr="00C21FA4">
              <w:rPr>
                <w:rFonts w:ascii="Arial" w:hAnsi="Arial" w:cs="Arial"/>
                <w:b/>
                <w:color w:val="000000" w:themeColor="text1"/>
                <w:lang w:val="es-CO"/>
              </w:rPr>
              <w:t>DERECHOS Y OBLIGACIONES DE LA SUPERINTENDENCIA</w:t>
            </w:r>
          </w:p>
        </w:tc>
      </w:tr>
    </w:tbl>
    <w:p w14:paraId="271CD7FB" w14:textId="77777777" w:rsidR="00092D0B" w:rsidRPr="00C21FA4" w:rsidRDefault="00092D0B" w:rsidP="00092D0B">
      <w:pPr>
        <w:autoSpaceDE w:val="0"/>
        <w:autoSpaceDN w:val="0"/>
        <w:adjustRightInd w:val="0"/>
        <w:spacing w:after="0" w:line="240" w:lineRule="auto"/>
        <w:jc w:val="both"/>
        <w:rPr>
          <w:rFonts w:ascii="Arial" w:hAnsi="Arial" w:cs="Arial"/>
          <w:color w:val="000000" w:themeColor="text1"/>
          <w:lang w:eastAsia="es-CO"/>
        </w:rPr>
      </w:pPr>
    </w:p>
    <w:p w14:paraId="18967EB2" w14:textId="77777777" w:rsidR="00092D0B" w:rsidRPr="00C21FA4" w:rsidRDefault="00092D0B" w:rsidP="00092D0B">
      <w:pPr>
        <w:pStyle w:val="Prrafodelista"/>
        <w:numPr>
          <w:ilvl w:val="1"/>
          <w:numId w:val="24"/>
        </w:numPr>
        <w:spacing w:after="0" w:line="240" w:lineRule="auto"/>
        <w:ind w:left="1134" w:hanging="708"/>
        <w:jc w:val="both"/>
        <w:rPr>
          <w:rFonts w:ascii="Arial" w:hAnsi="Arial" w:cs="Arial"/>
          <w:b/>
          <w:bCs/>
          <w:color w:val="000000" w:themeColor="text1"/>
        </w:rPr>
      </w:pPr>
      <w:r w:rsidRPr="00C21FA4">
        <w:rPr>
          <w:rFonts w:ascii="Arial" w:hAnsi="Arial" w:cs="Arial"/>
          <w:b/>
          <w:bCs/>
          <w:color w:val="000000" w:themeColor="text1"/>
        </w:rPr>
        <w:t xml:space="preserve">DERECHOS </w:t>
      </w:r>
    </w:p>
    <w:p w14:paraId="60872337" w14:textId="77777777" w:rsidR="00092D0B" w:rsidRPr="00C21FA4" w:rsidRDefault="00092D0B" w:rsidP="00092D0B">
      <w:pPr>
        <w:pStyle w:val="Prrafodelista"/>
        <w:spacing w:after="0" w:line="240" w:lineRule="auto"/>
        <w:ind w:left="1080"/>
        <w:jc w:val="both"/>
        <w:rPr>
          <w:rFonts w:ascii="Arial" w:hAnsi="Arial" w:cs="Arial"/>
          <w:color w:val="000000" w:themeColor="text1"/>
        </w:rPr>
      </w:pPr>
    </w:p>
    <w:p w14:paraId="3B5EE9CB" w14:textId="77777777" w:rsidR="00092D0B" w:rsidRPr="00C21FA4" w:rsidRDefault="00092D0B" w:rsidP="00092D0B">
      <w:pPr>
        <w:pStyle w:val="Prrafodelista"/>
        <w:numPr>
          <w:ilvl w:val="0"/>
          <w:numId w:val="11"/>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Exigir al contratista la ejecución idónea y oportuna del objeto contractual, para lo cual designará un supervisor.</w:t>
      </w:r>
    </w:p>
    <w:p w14:paraId="433BF167" w14:textId="77777777" w:rsidR="00092D0B" w:rsidRPr="00C21FA4" w:rsidRDefault="00092D0B" w:rsidP="00092D0B">
      <w:pPr>
        <w:pStyle w:val="Prrafodelista"/>
        <w:numPr>
          <w:ilvl w:val="0"/>
          <w:numId w:val="11"/>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Acudir ante las autoridades para obtener la protección de los derechos derivados del contrato y la respectiva sanción para quien los vulnere.</w:t>
      </w:r>
    </w:p>
    <w:p w14:paraId="6DA8E265" w14:textId="77777777" w:rsidR="00092D0B" w:rsidRPr="00C21FA4" w:rsidRDefault="00092D0B" w:rsidP="00092D0B">
      <w:pPr>
        <w:pStyle w:val="Prrafodelista"/>
        <w:numPr>
          <w:ilvl w:val="0"/>
          <w:numId w:val="11"/>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Adelantar las gestiones necesarias para el reconocimiento y cobro de las sanciones pecuniarias y las garantías a que hubiere lugar para lo cual el supervisor dará aviso oportuno a la Superintendencia sobre la ocurrencia de hechos constitutivos de mora o incumplimiento.</w:t>
      </w:r>
    </w:p>
    <w:p w14:paraId="03021EB4" w14:textId="77777777" w:rsidR="00092D0B" w:rsidRPr="00C21FA4" w:rsidRDefault="00092D0B" w:rsidP="00092D0B">
      <w:pPr>
        <w:pStyle w:val="Prrafodelista"/>
        <w:numPr>
          <w:ilvl w:val="0"/>
          <w:numId w:val="11"/>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Actualizar o revisar los precios o adoptar las medidas necesarios cuando ocurra fenómenos que altere en su contra el equilibrio económico o financiero del contrato, previo informe del supervisor sobre la ocurrencia de tales hechos.</w:t>
      </w:r>
    </w:p>
    <w:p w14:paraId="036082FC" w14:textId="77777777" w:rsidR="00092D0B" w:rsidRPr="00C21FA4" w:rsidRDefault="00092D0B" w:rsidP="00092D0B">
      <w:pPr>
        <w:pStyle w:val="Prrafodelista"/>
        <w:numPr>
          <w:ilvl w:val="0"/>
          <w:numId w:val="11"/>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Exigir que la calidad de los servicios se ajuste a los requisitos mínimos previstos en las normas técnicas obligatorias o en su defecto con normas internacionales elaboradas por organismos reconocidos a nivel mundial.</w:t>
      </w:r>
    </w:p>
    <w:p w14:paraId="288DBBBE" w14:textId="77777777" w:rsidR="00092D0B" w:rsidRPr="00C21FA4" w:rsidRDefault="00092D0B" w:rsidP="00092D0B">
      <w:pPr>
        <w:pStyle w:val="Prrafodelista"/>
        <w:numPr>
          <w:ilvl w:val="0"/>
          <w:numId w:val="11"/>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Adelantar las acciones conducentes a obtener la indemnización de los daños que sufran en desarrollo o con ocasión del contrato celebrado.</w:t>
      </w:r>
    </w:p>
    <w:p w14:paraId="6068295B" w14:textId="77777777" w:rsidR="00092D0B" w:rsidRPr="00C21FA4" w:rsidRDefault="00092D0B" w:rsidP="00092D0B">
      <w:pPr>
        <w:pStyle w:val="Prrafodelista"/>
        <w:numPr>
          <w:ilvl w:val="0"/>
          <w:numId w:val="11"/>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Repetir contra los servidores públicos, EL CONTRATISTA o terceros, por las indemnizaciones de los daños que sufra en el desarrollo o con ocasión del contrato.</w:t>
      </w:r>
    </w:p>
    <w:p w14:paraId="1707693E" w14:textId="77777777" w:rsidR="00092D0B" w:rsidRPr="00C21FA4" w:rsidRDefault="00092D0B" w:rsidP="00092D0B">
      <w:pPr>
        <w:spacing w:after="0" w:line="240" w:lineRule="auto"/>
        <w:jc w:val="both"/>
        <w:rPr>
          <w:rFonts w:ascii="Arial" w:hAnsi="Arial" w:cs="Arial"/>
          <w:b/>
          <w:bCs/>
          <w:color w:val="000000" w:themeColor="text1"/>
        </w:rPr>
      </w:pPr>
    </w:p>
    <w:p w14:paraId="125D398E" w14:textId="77777777" w:rsidR="00092D0B" w:rsidRPr="00C21FA4" w:rsidRDefault="00092D0B" w:rsidP="00092D0B">
      <w:pPr>
        <w:pStyle w:val="Prrafodelista"/>
        <w:numPr>
          <w:ilvl w:val="1"/>
          <w:numId w:val="24"/>
        </w:numPr>
        <w:spacing w:after="0" w:line="240" w:lineRule="auto"/>
        <w:ind w:left="1134" w:hanging="708"/>
        <w:jc w:val="both"/>
        <w:rPr>
          <w:rFonts w:ascii="Arial" w:hAnsi="Arial" w:cs="Arial"/>
          <w:color w:val="000000" w:themeColor="text1"/>
        </w:rPr>
      </w:pPr>
      <w:r w:rsidRPr="00C21FA4">
        <w:rPr>
          <w:rFonts w:ascii="Arial" w:hAnsi="Arial" w:cs="Arial"/>
          <w:b/>
          <w:bCs/>
          <w:color w:val="000000" w:themeColor="text1"/>
        </w:rPr>
        <w:t>OBLIGACIONES</w:t>
      </w:r>
      <w:r w:rsidRPr="00C21FA4">
        <w:rPr>
          <w:rFonts w:ascii="Arial" w:hAnsi="Arial" w:cs="Arial"/>
          <w:color w:val="000000" w:themeColor="text1"/>
        </w:rPr>
        <w:t xml:space="preserve"> </w:t>
      </w:r>
      <w:r w:rsidRPr="00C21FA4">
        <w:rPr>
          <w:rFonts w:ascii="Arial" w:hAnsi="Arial" w:cs="Arial"/>
          <w:b/>
          <w:bCs/>
          <w:color w:val="000000" w:themeColor="text1"/>
        </w:rPr>
        <w:t>DE LA SUPERINTENDENCIA</w:t>
      </w:r>
    </w:p>
    <w:p w14:paraId="1D75C1BF" w14:textId="77777777" w:rsidR="00092D0B" w:rsidRPr="00C21FA4" w:rsidRDefault="00092D0B" w:rsidP="00092D0B">
      <w:pPr>
        <w:pStyle w:val="Prrafodelista"/>
        <w:spacing w:after="0" w:line="240" w:lineRule="auto"/>
        <w:ind w:left="1080"/>
        <w:jc w:val="both"/>
        <w:rPr>
          <w:rFonts w:ascii="Arial" w:hAnsi="Arial" w:cs="Arial"/>
          <w:color w:val="000000" w:themeColor="text1"/>
        </w:rPr>
      </w:pPr>
    </w:p>
    <w:p w14:paraId="499688F7" w14:textId="77777777" w:rsidR="00092D0B" w:rsidRPr="00C21FA4" w:rsidRDefault="00092D0B" w:rsidP="00092D0B">
      <w:pPr>
        <w:pStyle w:val="Prrafodelista"/>
        <w:numPr>
          <w:ilvl w:val="0"/>
          <w:numId w:val="9"/>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Expedir el Certificado de Registro Presupuestal</w:t>
      </w:r>
    </w:p>
    <w:p w14:paraId="2F1137A2" w14:textId="77777777" w:rsidR="00092D0B" w:rsidRPr="00C21FA4" w:rsidRDefault="00092D0B" w:rsidP="00092D0B">
      <w:pPr>
        <w:pStyle w:val="Prrafodelista"/>
        <w:numPr>
          <w:ilvl w:val="0"/>
          <w:numId w:val="9"/>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Aprobar y validar la Garantía Única de Cumplimiento.</w:t>
      </w:r>
    </w:p>
    <w:p w14:paraId="42901BC4" w14:textId="77777777" w:rsidR="00092D0B" w:rsidRPr="00C21FA4" w:rsidRDefault="00092D0B" w:rsidP="00092D0B">
      <w:pPr>
        <w:pStyle w:val="Prrafodelista"/>
        <w:numPr>
          <w:ilvl w:val="0"/>
          <w:numId w:val="9"/>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Pagar al contratista los honorarios por prestación de servicios, de acuerdo con el valor y forma establecida, previa la verificación de los requisitos a que estén sujetos los pagos.</w:t>
      </w:r>
    </w:p>
    <w:p w14:paraId="2D8606D8" w14:textId="77777777" w:rsidR="00092D0B" w:rsidRPr="00C21FA4" w:rsidRDefault="00092D0B" w:rsidP="00092D0B">
      <w:pPr>
        <w:pStyle w:val="Prrafodelista"/>
        <w:numPr>
          <w:ilvl w:val="0"/>
          <w:numId w:val="9"/>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Suministrar al CONTRATISTA toda la información y lineamientos que éste requiera para la ejecución del contrato a través del supervisor.</w:t>
      </w:r>
    </w:p>
    <w:p w14:paraId="09C161BE" w14:textId="77777777" w:rsidR="00092D0B" w:rsidRPr="00C21FA4" w:rsidRDefault="00092D0B" w:rsidP="00092D0B">
      <w:pPr>
        <w:pStyle w:val="Prrafodelista"/>
        <w:numPr>
          <w:ilvl w:val="0"/>
          <w:numId w:val="9"/>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Entregar al contratista la información necesaria para la ejecución del contrato y obligaciones contractuales.</w:t>
      </w:r>
    </w:p>
    <w:p w14:paraId="0831B4EC" w14:textId="7BAEBC96" w:rsidR="00092D0B" w:rsidRPr="00C21FA4" w:rsidRDefault="00092D0B" w:rsidP="00092D0B">
      <w:pPr>
        <w:pStyle w:val="Prrafodelista"/>
        <w:numPr>
          <w:ilvl w:val="0"/>
          <w:numId w:val="9"/>
        </w:numPr>
        <w:spacing w:after="0" w:line="240" w:lineRule="auto"/>
        <w:ind w:left="426" w:hanging="426"/>
        <w:jc w:val="both"/>
        <w:rPr>
          <w:rFonts w:ascii="Arial" w:hAnsi="Arial" w:cs="Arial"/>
          <w:color w:val="000000" w:themeColor="text1"/>
          <w:lang w:val="es-CO"/>
        </w:rPr>
      </w:pPr>
      <w:r w:rsidRPr="00C21FA4">
        <w:rPr>
          <w:rFonts w:ascii="Arial" w:hAnsi="Arial" w:cs="Arial"/>
          <w:color w:val="000000" w:themeColor="text1"/>
          <w:lang w:val="es-CO"/>
        </w:rPr>
        <w:t>Designar un supervisor para el seguimiento técnico, administrativo y financiero de la ejecución contractual, quien elaborará y presentará informes de ejecución y recibo a satisfacción del desarrollo de este.</w:t>
      </w:r>
    </w:p>
    <w:p w14:paraId="13419502" w14:textId="77777777" w:rsidR="00092D0B" w:rsidRPr="00C21FA4" w:rsidRDefault="00092D0B" w:rsidP="00092D0B">
      <w:pPr>
        <w:autoSpaceDE w:val="0"/>
        <w:autoSpaceDN w:val="0"/>
        <w:adjustRightInd w:val="0"/>
        <w:spacing w:after="0" w:line="240" w:lineRule="auto"/>
        <w:jc w:val="both"/>
        <w:rPr>
          <w:rFonts w:ascii="Arial" w:hAnsi="Arial" w:cs="Arial"/>
          <w:color w:val="000000" w:themeColor="text1"/>
          <w:lang w:val="es-CO" w:eastAsia="es-CO"/>
        </w:rPr>
      </w:pPr>
    </w:p>
    <w:tbl>
      <w:tblPr>
        <w:tblStyle w:val="Tablaconcuadrcula"/>
        <w:tblW w:w="9678" w:type="dxa"/>
        <w:tblLook w:val="04A0" w:firstRow="1" w:lastRow="0" w:firstColumn="1" w:lastColumn="0" w:noHBand="0" w:noVBand="1"/>
      </w:tblPr>
      <w:tblGrid>
        <w:gridCol w:w="9678"/>
      </w:tblGrid>
      <w:tr w:rsidR="00C21FA4" w:rsidRPr="00C21FA4" w14:paraId="09EF6C8B" w14:textId="77777777" w:rsidTr="009A6CD0">
        <w:tc>
          <w:tcPr>
            <w:tcW w:w="9678" w:type="dxa"/>
            <w:shd w:val="clear" w:color="auto" w:fill="DFB3B3"/>
          </w:tcPr>
          <w:p w14:paraId="44DDBED9" w14:textId="77777777" w:rsidR="00092D0B" w:rsidRPr="00C21FA4" w:rsidRDefault="00092D0B" w:rsidP="009A6CD0">
            <w:pPr>
              <w:spacing w:after="0" w:line="240" w:lineRule="auto"/>
              <w:jc w:val="both"/>
              <w:rPr>
                <w:rFonts w:ascii="Arial" w:hAnsi="Arial" w:cs="Arial"/>
                <w:b/>
                <w:bCs/>
                <w:color w:val="000000" w:themeColor="text1"/>
              </w:rPr>
            </w:pPr>
            <w:r w:rsidRPr="00C21FA4">
              <w:rPr>
                <w:rFonts w:ascii="Arial" w:hAnsi="Arial" w:cs="Arial"/>
                <w:b/>
                <w:color w:val="000000" w:themeColor="text1"/>
                <w:lang w:val="es-CO"/>
              </w:rPr>
              <w:t xml:space="preserve">CLÁUSULA QUINTA: </w:t>
            </w:r>
            <w:r w:rsidRPr="00C21FA4">
              <w:rPr>
                <w:rFonts w:ascii="Arial" w:hAnsi="Arial" w:cs="Arial"/>
                <w:bCs/>
                <w:color w:val="000000" w:themeColor="text1"/>
                <w:lang w:val="es-CO"/>
              </w:rPr>
              <w:t xml:space="preserve"> </w:t>
            </w:r>
            <w:r w:rsidRPr="00C21FA4">
              <w:rPr>
                <w:rFonts w:ascii="Arial" w:hAnsi="Arial" w:cs="Arial"/>
                <w:b/>
                <w:color w:val="000000" w:themeColor="text1"/>
                <w:lang w:val="es-CO"/>
              </w:rPr>
              <w:t xml:space="preserve">GARANTÍAS CONTRACTUALES </w:t>
            </w:r>
          </w:p>
        </w:tc>
      </w:tr>
    </w:tbl>
    <w:p w14:paraId="4123BE94" w14:textId="77777777" w:rsidR="00092D0B" w:rsidRPr="00C21FA4" w:rsidRDefault="00092D0B" w:rsidP="00092D0B">
      <w:pPr>
        <w:autoSpaceDE w:val="0"/>
        <w:autoSpaceDN w:val="0"/>
        <w:adjustRightInd w:val="0"/>
        <w:spacing w:after="0" w:line="240" w:lineRule="auto"/>
        <w:jc w:val="both"/>
        <w:rPr>
          <w:rFonts w:ascii="Arial" w:hAnsi="Arial" w:cs="Arial"/>
          <w:color w:val="000000" w:themeColor="text1"/>
          <w:lang w:eastAsia="es-CO"/>
        </w:rPr>
      </w:pPr>
    </w:p>
    <w:p w14:paraId="13530272" w14:textId="77777777" w:rsidR="00092D0B" w:rsidRPr="00C21FA4" w:rsidRDefault="00092D0B" w:rsidP="00092D0B">
      <w:pPr>
        <w:spacing w:after="0" w:line="240" w:lineRule="auto"/>
        <w:jc w:val="both"/>
        <w:textAlignment w:val="baseline"/>
        <w:rPr>
          <w:rFonts w:ascii="Arial" w:hAnsi="Arial" w:cs="Arial"/>
          <w:color w:val="000000" w:themeColor="text1"/>
          <w:lang w:val="es-CO" w:eastAsia="es-CO"/>
        </w:rPr>
      </w:pPr>
      <w:r w:rsidRPr="00C21FA4">
        <w:rPr>
          <w:rFonts w:ascii="Arial" w:hAnsi="Arial" w:cs="Arial"/>
          <w:color w:val="000000" w:themeColor="text1"/>
          <w:lang w:val="es-CO" w:eastAsia="es-CO"/>
        </w:rPr>
        <w:t xml:space="preserve">El contratista deberá garantizar el cumplimiento del contrato y la calidad de los servicios prestados constituyendo a favor de la Superintendencia del Subsidio Familiar con NIT No. </w:t>
      </w:r>
      <w:r w:rsidRPr="00C21FA4">
        <w:rPr>
          <w:rFonts w:ascii="Arial" w:hAnsi="Arial" w:cs="Arial"/>
          <w:color w:val="000000" w:themeColor="text1"/>
          <w:lang w:val="es-CO"/>
        </w:rPr>
        <w:t>860.503.600-9</w:t>
      </w:r>
      <w:r w:rsidRPr="00C21FA4">
        <w:rPr>
          <w:rFonts w:ascii="Arial" w:hAnsi="Arial" w:cs="Arial"/>
          <w:color w:val="000000" w:themeColor="text1"/>
          <w:lang w:val="es-CO" w:eastAsia="es-CO"/>
        </w:rPr>
        <w:t>, es una garantía de cumplimiento en los términos establecidos en los artículos 2.2.1.2.3.1.1., y siguientes del Decreto 1082 de 2015, con los siguientes amparos:</w:t>
      </w:r>
    </w:p>
    <w:p w14:paraId="7291783F" w14:textId="77777777" w:rsidR="00092D0B" w:rsidRPr="00C21FA4" w:rsidRDefault="00092D0B" w:rsidP="00092D0B">
      <w:pPr>
        <w:spacing w:after="0" w:line="240" w:lineRule="auto"/>
        <w:jc w:val="both"/>
        <w:textAlignment w:val="baseline"/>
        <w:rPr>
          <w:rFonts w:ascii="Arial" w:hAnsi="Arial" w:cs="Arial"/>
          <w:color w:val="000000" w:themeColor="text1"/>
          <w:lang w:val="es-CO" w:eastAsia="es-CO"/>
        </w:rPr>
      </w:pPr>
    </w:p>
    <w:tbl>
      <w:tblPr>
        <w:tblStyle w:val="Tablaconcuadrcula"/>
        <w:tblW w:w="0" w:type="auto"/>
        <w:jc w:val="center"/>
        <w:tblLook w:val="04A0" w:firstRow="1" w:lastRow="0" w:firstColumn="1" w:lastColumn="0" w:noHBand="0" w:noVBand="1"/>
      </w:tblPr>
      <w:tblGrid>
        <w:gridCol w:w="2565"/>
        <w:gridCol w:w="2867"/>
        <w:gridCol w:w="4246"/>
      </w:tblGrid>
      <w:tr w:rsidR="00C21FA4" w:rsidRPr="00C21FA4" w14:paraId="36127071" w14:textId="77777777" w:rsidTr="009A6CD0">
        <w:trPr>
          <w:tblHeader/>
          <w:jc w:val="center"/>
        </w:trPr>
        <w:tc>
          <w:tcPr>
            <w:tcW w:w="0" w:type="auto"/>
            <w:shd w:val="clear" w:color="auto" w:fill="DFB3B3"/>
            <w:vAlign w:val="center"/>
          </w:tcPr>
          <w:p w14:paraId="51BF08DD" w14:textId="77777777" w:rsidR="00092D0B" w:rsidRPr="00C21FA4" w:rsidRDefault="00092D0B" w:rsidP="009A6CD0">
            <w:pPr>
              <w:pStyle w:val="NormalWeb"/>
              <w:spacing w:before="0" w:beforeAutospacing="0" w:after="0" w:afterAutospacing="0"/>
              <w:jc w:val="center"/>
              <w:textAlignment w:val="baseline"/>
              <w:rPr>
                <w:rFonts w:ascii="Arial" w:eastAsia="Calibri" w:hAnsi="Arial" w:cs="Arial"/>
                <w:b/>
                <w:bCs/>
                <w:color w:val="000000" w:themeColor="text1"/>
                <w:sz w:val="22"/>
                <w:szCs w:val="22"/>
                <w:lang w:eastAsia="en-US"/>
              </w:rPr>
            </w:pPr>
            <w:r w:rsidRPr="00C21FA4">
              <w:rPr>
                <w:rFonts w:ascii="Arial" w:eastAsia="Calibri" w:hAnsi="Arial" w:cs="Arial"/>
                <w:b/>
                <w:bCs/>
                <w:color w:val="000000" w:themeColor="text1"/>
                <w:sz w:val="22"/>
                <w:szCs w:val="22"/>
                <w:lang w:eastAsia="en-US"/>
              </w:rPr>
              <w:t>AMPARO</w:t>
            </w:r>
          </w:p>
        </w:tc>
        <w:tc>
          <w:tcPr>
            <w:tcW w:w="0" w:type="auto"/>
            <w:shd w:val="clear" w:color="auto" w:fill="DFB3B3"/>
            <w:vAlign w:val="center"/>
          </w:tcPr>
          <w:p w14:paraId="28C3E96B" w14:textId="77777777" w:rsidR="00092D0B" w:rsidRPr="00C21FA4" w:rsidRDefault="00092D0B" w:rsidP="009A6CD0">
            <w:pPr>
              <w:pStyle w:val="NormalWeb"/>
              <w:spacing w:before="0" w:beforeAutospacing="0" w:after="0" w:afterAutospacing="0"/>
              <w:jc w:val="center"/>
              <w:textAlignment w:val="baseline"/>
              <w:rPr>
                <w:rFonts w:ascii="Arial" w:eastAsia="Calibri" w:hAnsi="Arial" w:cs="Arial"/>
                <w:b/>
                <w:bCs/>
                <w:color w:val="000000" w:themeColor="text1"/>
                <w:sz w:val="22"/>
                <w:szCs w:val="22"/>
                <w:lang w:eastAsia="en-US"/>
              </w:rPr>
            </w:pPr>
            <w:r w:rsidRPr="00C21FA4">
              <w:rPr>
                <w:rFonts w:ascii="Arial" w:eastAsia="Calibri" w:hAnsi="Arial" w:cs="Arial"/>
                <w:b/>
                <w:bCs/>
                <w:color w:val="000000" w:themeColor="text1"/>
                <w:sz w:val="22"/>
                <w:szCs w:val="22"/>
                <w:lang w:eastAsia="en-US"/>
              </w:rPr>
              <w:t>CUANTÍA</w:t>
            </w:r>
          </w:p>
        </w:tc>
        <w:tc>
          <w:tcPr>
            <w:tcW w:w="0" w:type="auto"/>
            <w:shd w:val="clear" w:color="auto" w:fill="DFB3B3"/>
            <w:vAlign w:val="center"/>
          </w:tcPr>
          <w:p w14:paraId="7EDE6D42" w14:textId="77777777" w:rsidR="00092D0B" w:rsidRPr="00C21FA4" w:rsidRDefault="00092D0B" w:rsidP="009A6CD0">
            <w:pPr>
              <w:pStyle w:val="NormalWeb"/>
              <w:spacing w:before="0" w:beforeAutospacing="0" w:after="0" w:afterAutospacing="0"/>
              <w:jc w:val="center"/>
              <w:textAlignment w:val="baseline"/>
              <w:rPr>
                <w:rFonts w:ascii="Arial" w:eastAsia="Calibri" w:hAnsi="Arial" w:cs="Arial"/>
                <w:b/>
                <w:bCs/>
                <w:color w:val="000000" w:themeColor="text1"/>
                <w:sz w:val="22"/>
                <w:szCs w:val="22"/>
                <w:lang w:eastAsia="en-US"/>
              </w:rPr>
            </w:pPr>
            <w:r w:rsidRPr="00C21FA4">
              <w:rPr>
                <w:rFonts w:ascii="Arial" w:eastAsia="Calibri" w:hAnsi="Arial" w:cs="Arial"/>
                <w:b/>
                <w:bCs/>
                <w:color w:val="000000" w:themeColor="text1"/>
                <w:sz w:val="22"/>
                <w:szCs w:val="22"/>
                <w:lang w:eastAsia="en-US"/>
              </w:rPr>
              <w:t>VIGENCIA</w:t>
            </w:r>
          </w:p>
        </w:tc>
      </w:tr>
      <w:tr w:rsidR="00C21FA4" w:rsidRPr="00C21FA4" w14:paraId="5F074EBA" w14:textId="77777777" w:rsidTr="009A6CD0">
        <w:trPr>
          <w:jc w:val="center"/>
        </w:trPr>
        <w:tc>
          <w:tcPr>
            <w:tcW w:w="0" w:type="auto"/>
            <w:vAlign w:val="center"/>
          </w:tcPr>
          <w:p w14:paraId="7C707571" w14:textId="77777777" w:rsidR="00092D0B" w:rsidRPr="00C21FA4" w:rsidRDefault="00092D0B" w:rsidP="009A6CD0">
            <w:pPr>
              <w:pStyle w:val="NormalWeb"/>
              <w:spacing w:before="0" w:beforeAutospacing="0" w:after="0" w:afterAutospacing="0"/>
              <w:jc w:val="center"/>
              <w:textAlignment w:val="baseline"/>
              <w:rPr>
                <w:rFonts w:ascii="Arial" w:eastAsia="Calibri" w:hAnsi="Arial" w:cs="Arial"/>
                <w:color w:val="000000" w:themeColor="text1"/>
                <w:sz w:val="22"/>
                <w:szCs w:val="22"/>
                <w:lang w:eastAsia="en-US"/>
              </w:rPr>
            </w:pPr>
            <w:r w:rsidRPr="00C21FA4">
              <w:rPr>
                <w:rFonts w:ascii="Arial" w:eastAsia="Calibri" w:hAnsi="Arial" w:cs="Arial"/>
                <w:color w:val="000000" w:themeColor="text1"/>
                <w:sz w:val="22"/>
                <w:szCs w:val="22"/>
                <w:lang w:eastAsia="en-US"/>
              </w:rPr>
              <w:t>CUMPLIMIENTO</w:t>
            </w:r>
          </w:p>
        </w:tc>
        <w:tc>
          <w:tcPr>
            <w:tcW w:w="0" w:type="auto"/>
            <w:vAlign w:val="center"/>
          </w:tcPr>
          <w:p w14:paraId="01565A74" w14:textId="77777777" w:rsidR="00092D0B" w:rsidRPr="00C21FA4" w:rsidRDefault="00092D0B" w:rsidP="009A6CD0">
            <w:pPr>
              <w:pStyle w:val="NormalWeb"/>
              <w:spacing w:before="0" w:beforeAutospacing="0" w:after="0" w:afterAutospacing="0"/>
              <w:jc w:val="center"/>
              <w:textAlignment w:val="baseline"/>
              <w:rPr>
                <w:rFonts w:ascii="Arial" w:eastAsia="Calibri" w:hAnsi="Arial" w:cs="Arial"/>
                <w:color w:val="000000" w:themeColor="text1"/>
                <w:sz w:val="22"/>
                <w:szCs w:val="22"/>
                <w:lang w:eastAsia="en-US"/>
              </w:rPr>
            </w:pPr>
            <w:r w:rsidRPr="00C21FA4">
              <w:rPr>
                <w:rFonts w:ascii="Arial" w:eastAsia="Calibri" w:hAnsi="Arial" w:cs="Arial"/>
                <w:color w:val="000000" w:themeColor="text1"/>
                <w:sz w:val="22"/>
                <w:szCs w:val="22"/>
                <w:lang w:eastAsia="en-US"/>
              </w:rPr>
              <w:t>(10%) del valor total del contrato</w:t>
            </w:r>
          </w:p>
        </w:tc>
        <w:tc>
          <w:tcPr>
            <w:tcW w:w="0" w:type="auto"/>
            <w:vAlign w:val="center"/>
          </w:tcPr>
          <w:p w14:paraId="68D8C4EB" w14:textId="77777777" w:rsidR="00092D0B" w:rsidRPr="00C21FA4" w:rsidRDefault="00092D0B" w:rsidP="009A6CD0">
            <w:pPr>
              <w:pStyle w:val="NormalWeb"/>
              <w:spacing w:before="0" w:beforeAutospacing="0" w:after="0" w:afterAutospacing="0"/>
              <w:jc w:val="center"/>
              <w:textAlignment w:val="baseline"/>
              <w:rPr>
                <w:rFonts w:ascii="Arial" w:eastAsia="Calibri" w:hAnsi="Arial" w:cs="Arial"/>
                <w:color w:val="000000" w:themeColor="text1"/>
                <w:sz w:val="22"/>
                <w:szCs w:val="22"/>
                <w:lang w:eastAsia="en-US"/>
              </w:rPr>
            </w:pPr>
            <w:r w:rsidRPr="00C21FA4">
              <w:rPr>
                <w:rFonts w:ascii="Arial" w:eastAsia="Calibri" w:hAnsi="Arial" w:cs="Arial"/>
                <w:color w:val="000000" w:themeColor="text1"/>
                <w:sz w:val="22"/>
                <w:szCs w:val="22"/>
                <w:lang w:eastAsia="en-US"/>
              </w:rPr>
              <w:t>Desde el plazo de ejecución y seis (6) meses más.</w:t>
            </w:r>
          </w:p>
        </w:tc>
      </w:tr>
      <w:tr w:rsidR="00C21FA4" w:rsidRPr="00C21FA4" w14:paraId="364350AC" w14:textId="77777777" w:rsidTr="009A6CD0">
        <w:trPr>
          <w:jc w:val="center"/>
        </w:trPr>
        <w:tc>
          <w:tcPr>
            <w:tcW w:w="0" w:type="auto"/>
            <w:vAlign w:val="center"/>
          </w:tcPr>
          <w:p w14:paraId="36641554" w14:textId="77777777" w:rsidR="00092D0B" w:rsidRPr="00C21FA4" w:rsidRDefault="00092D0B" w:rsidP="009A6CD0">
            <w:pPr>
              <w:pStyle w:val="NormalWeb"/>
              <w:spacing w:before="0" w:beforeAutospacing="0" w:after="0" w:afterAutospacing="0"/>
              <w:jc w:val="center"/>
              <w:textAlignment w:val="baseline"/>
              <w:rPr>
                <w:rFonts w:ascii="Arial" w:eastAsia="Calibri" w:hAnsi="Arial" w:cs="Arial"/>
                <w:color w:val="000000" w:themeColor="text1"/>
                <w:sz w:val="22"/>
                <w:szCs w:val="22"/>
                <w:lang w:eastAsia="en-US"/>
              </w:rPr>
            </w:pPr>
            <w:r w:rsidRPr="00C21FA4">
              <w:rPr>
                <w:rFonts w:ascii="Arial" w:hAnsi="Arial" w:cs="Arial"/>
                <w:color w:val="000000" w:themeColor="text1"/>
                <w:sz w:val="22"/>
                <w:szCs w:val="22"/>
              </w:rPr>
              <w:lastRenderedPageBreak/>
              <w:t>CALIDAD DEL SERVICIO</w:t>
            </w:r>
          </w:p>
        </w:tc>
        <w:tc>
          <w:tcPr>
            <w:tcW w:w="0" w:type="auto"/>
            <w:vAlign w:val="center"/>
          </w:tcPr>
          <w:p w14:paraId="3893169A" w14:textId="77777777" w:rsidR="00092D0B" w:rsidRPr="00C21FA4" w:rsidRDefault="00092D0B" w:rsidP="009A6CD0">
            <w:pPr>
              <w:pStyle w:val="NormalWeb"/>
              <w:spacing w:before="0" w:beforeAutospacing="0" w:after="0" w:afterAutospacing="0"/>
              <w:jc w:val="center"/>
              <w:textAlignment w:val="baseline"/>
              <w:rPr>
                <w:rFonts w:ascii="Arial" w:eastAsia="Calibri" w:hAnsi="Arial" w:cs="Arial"/>
                <w:color w:val="000000" w:themeColor="text1"/>
                <w:sz w:val="22"/>
                <w:szCs w:val="22"/>
                <w:lang w:eastAsia="en-US"/>
              </w:rPr>
            </w:pPr>
            <w:r w:rsidRPr="00C21FA4">
              <w:rPr>
                <w:rFonts w:ascii="Arial" w:eastAsia="Calibri" w:hAnsi="Arial" w:cs="Arial"/>
                <w:color w:val="000000" w:themeColor="text1"/>
                <w:sz w:val="22"/>
                <w:szCs w:val="22"/>
                <w:lang w:eastAsia="en-US"/>
              </w:rPr>
              <w:t>(10%) del valor total del contrato</w:t>
            </w:r>
          </w:p>
        </w:tc>
        <w:tc>
          <w:tcPr>
            <w:tcW w:w="0" w:type="auto"/>
            <w:vAlign w:val="center"/>
          </w:tcPr>
          <w:p w14:paraId="7DD6D8AD" w14:textId="77777777" w:rsidR="00092D0B" w:rsidRPr="00C21FA4" w:rsidRDefault="00092D0B" w:rsidP="009A6CD0">
            <w:pPr>
              <w:pStyle w:val="NormalWeb"/>
              <w:spacing w:before="0" w:beforeAutospacing="0" w:after="0" w:afterAutospacing="0"/>
              <w:jc w:val="center"/>
              <w:textAlignment w:val="baseline"/>
              <w:rPr>
                <w:rFonts w:ascii="Arial" w:eastAsia="Calibri" w:hAnsi="Arial" w:cs="Arial"/>
                <w:color w:val="000000" w:themeColor="text1"/>
                <w:sz w:val="22"/>
                <w:szCs w:val="22"/>
                <w:lang w:eastAsia="en-US"/>
              </w:rPr>
            </w:pPr>
            <w:r w:rsidRPr="00C21FA4">
              <w:rPr>
                <w:rFonts w:ascii="Arial" w:eastAsia="Calibri" w:hAnsi="Arial" w:cs="Arial"/>
                <w:color w:val="000000" w:themeColor="text1"/>
                <w:sz w:val="22"/>
                <w:szCs w:val="22"/>
                <w:lang w:eastAsia="en-US"/>
              </w:rPr>
              <w:t>Desde el plazo de ejecución y seis (6) meses más.</w:t>
            </w:r>
          </w:p>
        </w:tc>
      </w:tr>
    </w:tbl>
    <w:p w14:paraId="4F7A98A5" w14:textId="77777777" w:rsidR="00092D0B" w:rsidRPr="00C21FA4" w:rsidRDefault="00092D0B" w:rsidP="00092D0B">
      <w:pPr>
        <w:autoSpaceDE w:val="0"/>
        <w:autoSpaceDN w:val="0"/>
        <w:adjustRightInd w:val="0"/>
        <w:spacing w:after="0" w:line="240" w:lineRule="auto"/>
        <w:jc w:val="both"/>
        <w:rPr>
          <w:rFonts w:ascii="Arial" w:hAnsi="Arial" w:cs="Arial"/>
          <w:color w:val="000000" w:themeColor="text1"/>
          <w:lang w:eastAsia="es-CO"/>
        </w:rPr>
      </w:pPr>
    </w:p>
    <w:p w14:paraId="2D3EDAB1" w14:textId="77777777" w:rsidR="00092D0B" w:rsidRPr="00C21FA4" w:rsidRDefault="00092D0B" w:rsidP="00092D0B">
      <w:pPr>
        <w:widowControl w:val="0"/>
        <w:shd w:val="clear" w:color="auto" w:fill="FFFFFF"/>
        <w:spacing w:after="0" w:line="240" w:lineRule="auto"/>
        <w:contextualSpacing/>
        <w:jc w:val="both"/>
        <w:rPr>
          <w:rFonts w:ascii="Arial" w:hAnsi="Arial" w:cs="Arial"/>
          <w:color w:val="000000" w:themeColor="text1"/>
          <w:lang w:val="es-CO"/>
        </w:rPr>
      </w:pPr>
      <w:r w:rsidRPr="00C21FA4">
        <w:rPr>
          <w:rFonts w:ascii="Arial" w:hAnsi="Arial" w:cs="Arial"/>
          <w:b/>
          <w:color w:val="000000" w:themeColor="text1"/>
          <w:lang w:val="es-CO"/>
        </w:rPr>
        <w:t xml:space="preserve">PARÁGRAFO: </w:t>
      </w:r>
      <w:r w:rsidRPr="00C21FA4">
        <w:rPr>
          <w:rFonts w:ascii="Arial" w:hAnsi="Arial" w:cs="Arial"/>
          <w:color w:val="000000" w:themeColor="text1"/>
          <w:lang w:val="es-CO"/>
        </w:rPr>
        <w:t>El contratista será responsable de la actualización de la garantía con vigencia desde el inicio del contrato a suscribir, así como de las modificaciones contractuales que se requieran, además, el supervisor será responsable de su verificación.</w:t>
      </w:r>
    </w:p>
    <w:p w14:paraId="5F588F97" w14:textId="77777777" w:rsidR="00092D0B" w:rsidRPr="00C21FA4" w:rsidRDefault="00092D0B" w:rsidP="00092D0B">
      <w:pPr>
        <w:spacing w:after="0" w:line="240" w:lineRule="auto"/>
        <w:contextualSpacing/>
        <w:jc w:val="both"/>
        <w:rPr>
          <w:rFonts w:ascii="Arial" w:hAnsi="Arial" w:cs="Arial"/>
          <w:b/>
          <w:bCs/>
          <w:color w:val="000000" w:themeColor="text1"/>
          <w:lang w:val="es-CO"/>
        </w:rPr>
      </w:pPr>
    </w:p>
    <w:p w14:paraId="63898525" w14:textId="77777777" w:rsidR="00092D0B" w:rsidRPr="00C21FA4" w:rsidRDefault="00092D0B" w:rsidP="00092D0B">
      <w:pPr>
        <w:spacing w:after="0" w:line="240" w:lineRule="auto"/>
        <w:contextualSpacing/>
        <w:jc w:val="both"/>
        <w:rPr>
          <w:rFonts w:ascii="Arial" w:hAnsi="Arial" w:cs="Arial"/>
          <w:color w:val="000000" w:themeColor="text1"/>
          <w:lang w:val="es-CO"/>
        </w:rPr>
      </w:pPr>
      <w:r w:rsidRPr="00C21FA4">
        <w:rPr>
          <w:rFonts w:ascii="Arial" w:hAnsi="Arial" w:cs="Arial"/>
          <w:b/>
          <w:bCs/>
          <w:color w:val="000000" w:themeColor="text1"/>
          <w:lang w:val="es-CO"/>
        </w:rPr>
        <w:t xml:space="preserve">NOTA: </w:t>
      </w:r>
      <w:r w:rsidRPr="00C21FA4">
        <w:rPr>
          <w:rFonts w:ascii="Arial" w:hAnsi="Arial" w:cs="Arial"/>
          <w:color w:val="000000" w:themeColor="text1"/>
          <w:lang w:val="es-CO"/>
        </w:rPr>
        <w:t xml:space="preserve">Dentro del día hábil siguiente a la suscripción del contrato, solicitar y cargar la póliza única de cumplimiento en la sección "Condiciones" de la plataforma SECOP II, para lo que deberá: </w:t>
      </w:r>
    </w:p>
    <w:p w14:paraId="2DC5CEDC" w14:textId="77777777" w:rsidR="00092D0B" w:rsidRPr="00C21FA4" w:rsidRDefault="00092D0B" w:rsidP="00092D0B">
      <w:pPr>
        <w:spacing w:after="0" w:line="240" w:lineRule="auto"/>
        <w:contextualSpacing/>
        <w:jc w:val="both"/>
        <w:rPr>
          <w:rFonts w:ascii="Arial" w:hAnsi="Arial" w:cs="Arial"/>
          <w:color w:val="000000" w:themeColor="text1"/>
          <w:lang w:val="es-CO"/>
        </w:rPr>
      </w:pPr>
    </w:p>
    <w:p w14:paraId="189D8F69" w14:textId="77777777" w:rsidR="00092D0B" w:rsidRPr="00C21FA4" w:rsidRDefault="00092D0B" w:rsidP="00092D0B">
      <w:pPr>
        <w:pStyle w:val="Prrafodelista"/>
        <w:numPr>
          <w:ilvl w:val="0"/>
          <w:numId w:val="6"/>
        </w:numPr>
        <w:spacing w:after="0" w:line="240" w:lineRule="auto"/>
        <w:jc w:val="both"/>
        <w:rPr>
          <w:rFonts w:ascii="Arial" w:hAnsi="Arial" w:cs="Arial"/>
          <w:color w:val="000000" w:themeColor="text1"/>
          <w:lang w:val="es-CO"/>
        </w:rPr>
      </w:pPr>
      <w:r w:rsidRPr="00C21FA4">
        <w:rPr>
          <w:rFonts w:ascii="Arial" w:hAnsi="Arial" w:cs="Arial"/>
          <w:color w:val="000000" w:themeColor="text1"/>
          <w:lang w:val="es-CO"/>
        </w:rPr>
        <w:t>Aportar el comprobante de pago expedido por la aseguradora.</w:t>
      </w:r>
    </w:p>
    <w:p w14:paraId="6F937F8A" w14:textId="77777777" w:rsidR="00092D0B" w:rsidRPr="00C21FA4" w:rsidRDefault="00092D0B" w:rsidP="00092D0B">
      <w:pPr>
        <w:pStyle w:val="Prrafodelista"/>
        <w:numPr>
          <w:ilvl w:val="0"/>
          <w:numId w:val="6"/>
        </w:numPr>
        <w:spacing w:after="0" w:line="240" w:lineRule="auto"/>
        <w:jc w:val="both"/>
        <w:rPr>
          <w:rFonts w:ascii="Arial" w:hAnsi="Arial" w:cs="Arial"/>
          <w:color w:val="000000" w:themeColor="text1"/>
          <w:lang w:val="es-CO"/>
        </w:rPr>
      </w:pPr>
      <w:r w:rsidRPr="00C21FA4">
        <w:rPr>
          <w:rFonts w:ascii="Arial" w:hAnsi="Arial" w:cs="Arial"/>
          <w:color w:val="000000" w:themeColor="text1"/>
          <w:lang w:val="es-CO"/>
        </w:rPr>
        <w:t>Aportar debidamente firmada por el tomador</w:t>
      </w:r>
    </w:p>
    <w:p w14:paraId="0890CD84" w14:textId="77777777" w:rsidR="00092D0B" w:rsidRPr="00C21FA4" w:rsidRDefault="00092D0B" w:rsidP="00092D0B">
      <w:pPr>
        <w:autoSpaceDE w:val="0"/>
        <w:autoSpaceDN w:val="0"/>
        <w:adjustRightInd w:val="0"/>
        <w:spacing w:after="0" w:line="240" w:lineRule="auto"/>
        <w:jc w:val="both"/>
        <w:rPr>
          <w:rFonts w:ascii="Arial" w:hAnsi="Arial" w:cs="Arial"/>
          <w:color w:val="000000" w:themeColor="text1"/>
          <w:lang w:val="es-CO" w:eastAsia="es-CO"/>
        </w:rPr>
      </w:pPr>
    </w:p>
    <w:tbl>
      <w:tblPr>
        <w:tblStyle w:val="Tablaconcuadrcula"/>
        <w:tblW w:w="9678" w:type="dxa"/>
        <w:tblLook w:val="04A0" w:firstRow="1" w:lastRow="0" w:firstColumn="1" w:lastColumn="0" w:noHBand="0" w:noVBand="1"/>
      </w:tblPr>
      <w:tblGrid>
        <w:gridCol w:w="9678"/>
      </w:tblGrid>
      <w:tr w:rsidR="00C21FA4" w:rsidRPr="00C21FA4" w14:paraId="5F384EF9" w14:textId="77777777" w:rsidTr="009A6CD0">
        <w:tc>
          <w:tcPr>
            <w:tcW w:w="9678" w:type="dxa"/>
            <w:shd w:val="clear" w:color="auto" w:fill="DFB3B3"/>
          </w:tcPr>
          <w:p w14:paraId="36290883" w14:textId="77777777" w:rsidR="00092D0B" w:rsidRPr="00C21FA4" w:rsidRDefault="00092D0B" w:rsidP="009A6CD0">
            <w:pPr>
              <w:spacing w:after="0" w:line="240" w:lineRule="auto"/>
              <w:jc w:val="both"/>
              <w:rPr>
                <w:rFonts w:ascii="Arial" w:hAnsi="Arial" w:cs="Arial"/>
                <w:b/>
                <w:bCs/>
                <w:color w:val="000000" w:themeColor="text1"/>
              </w:rPr>
            </w:pPr>
            <w:bookmarkStart w:id="1" w:name="_Hlk193540188"/>
            <w:r w:rsidRPr="00C21FA4">
              <w:rPr>
                <w:rFonts w:ascii="Arial" w:hAnsi="Arial" w:cs="Arial"/>
                <w:b/>
                <w:color w:val="000000" w:themeColor="text1"/>
                <w:lang w:val="es-CO"/>
              </w:rPr>
              <w:t xml:space="preserve">CLÁUSULA SEXTA: </w:t>
            </w:r>
            <w:r w:rsidRPr="00C21FA4">
              <w:rPr>
                <w:rFonts w:ascii="Arial" w:hAnsi="Arial" w:cs="Arial"/>
                <w:bCs/>
                <w:color w:val="000000" w:themeColor="text1"/>
                <w:lang w:val="es-CO"/>
              </w:rPr>
              <w:t xml:space="preserve"> </w:t>
            </w:r>
            <w:r w:rsidRPr="00C21FA4">
              <w:rPr>
                <w:rFonts w:ascii="Arial" w:hAnsi="Arial" w:cs="Arial"/>
                <w:b/>
                <w:color w:val="000000" w:themeColor="text1"/>
                <w:lang w:val="es-CO"/>
              </w:rPr>
              <w:t>CAUSALES DE TERMINACIÓN, MULTAS Y SANCIONES</w:t>
            </w:r>
          </w:p>
        </w:tc>
      </w:tr>
      <w:bookmarkEnd w:id="1"/>
    </w:tbl>
    <w:p w14:paraId="0E3A87F1" w14:textId="77777777" w:rsidR="00092D0B" w:rsidRPr="00C21FA4" w:rsidRDefault="00092D0B" w:rsidP="00092D0B">
      <w:pPr>
        <w:autoSpaceDE w:val="0"/>
        <w:autoSpaceDN w:val="0"/>
        <w:adjustRightInd w:val="0"/>
        <w:spacing w:after="0" w:line="240" w:lineRule="auto"/>
        <w:jc w:val="both"/>
        <w:rPr>
          <w:rFonts w:ascii="Arial" w:hAnsi="Arial" w:cs="Arial"/>
          <w:color w:val="000000" w:themeColor="text1"/>
          <w:lang w:val="es-CO" w:eastAsia="es-CO"/>
        </w:rPr>
      </w:pPr>
    </w:p>
    <w:p w14:paraId="767DE816" w14:textId="77777777" w:rsidR="00092D0B" w:rsidRPr="00C21FA4" w:rsidRDefault="00092D0B" w:rsidP="00092D0B">
      <w:pPr>
        <w:pStyle w:val="Prrafodelista"/>
        <w:numPr>
          <w:ilvl w:val="1"/>
          <w:numId w:val="30"/>
        </w:numPr>
        <w:spacing w:after="0" w:line="240" w:lineRule="auto"/>
        <w:ind w:left="1134" w:hanging="708"/>
        <w:jc w:val="both"/>
        <w:rPr>
          <w:rFonts w:ascii="Arial" w:hAnsi="Arial" w:cs="Arial"/>
          <w:b/>
          <w:color w:val="000000" w:themeColor="text1"/>
        </w:rPr>
      </w:pPr>
      <w:r w:rsidRPr="00C21FA4">
        <w:rPr>
          <w:rFonts w:ascii="Arial" w:hAnsi="Arial" w:cs="Arial"/>
          <w:b/>
          <w:color w:val="000000" w:themeColor="text1"/>
        </w:rPr>
        <w:t xml:space="preserve">CAUSALES DE TERMINACIÓN: </w:t>
      </w:r>
    </w:p>
    <w:p w14:paraId="573D9564" w14:textId="77777777" w:rsidR="00092D0B" w:rsidRPr="00C21FA4" w:rsidRDefault="00092D0B" w:rsidP="00092D0B">
      <w:pPr>
        <w:spacing w:after="0" w:line="240" w:lineRule="auto"/>
        <w:jc w:val="both"/>
        <w:rPr>
          <w:rFonts w:ascii="Arial" w:hAnsi="Arial" w:cs="Arial"/>
          <w:bCs/>
          <w:color w:val="000000" w:themeColor="text1"/>
        </w:rPr>
      </w:pPr>
    </w:p>
    <w:p w14:paraId="709911D7" w14:textId="77777777" w:rsidR="00092D0B" w:rsidRPr="00C21FA4" w:rsidRDefault="00092D0B" w:rsidP="00092D0B">
      <w:pPr>
        <w:spacing w:after="0" w:line="240" w:lineRule="auto"/>
        <w:jc w:val="both"/>
        <w:rPr>
          <w:rFonts w:ascii="Arial" w:hAnsi="Arial" w:cs="Arial"/>
          <w:b/>
          <w:color w:val="000000" w:themeColor="text1"/>
        </w:rPr>
      </w:pPr>
      <w:r w:rsidRPr="00C21FA4">
        <w:rPr>
          <w:rFonts w:ascii="Arial" w:hAnsi="Arial" w:cs="Arial"/>
          <w:bCs/>
          <w:color w:val="000000" w:themeColor="text1"/>
        </w:rPr>
        <w:t xml:space="preserve">Los contratos pueden terminarse de forma normal o anormal debido a diversas causas saber: </w:t>
      </w:r>
    </w:p>
    <w:p w14:paraId="3B4E5041" w14:textId="77777777" w:rsidR="00092D0B" w:rsidRPr="00C21FA4" w:rsidRDefault="00092D0B" w:rsidP="00092D0B">
      <w:pPr>
        <w:spacing w:after="0" w:line="240" w:lineRule="auto"/>
        <w:jc w:val="both"/>
        <w:rPr>
          <w:rFonts w:ascii="Arial" w:hAnsi="Arial" w:cs="Arial"/>
          <w:bCs/>
          <w:color w:val="000000" w:themeColor="text1"/>
        </w:rPr>
      </w:pPr>
    </w:p>
    <w:p w14:paraId="46699DB6" w14:textId="77777777" w:rsidR="00092D0B" w:rsidRPr="00C21FA4" w:rsidRDefault="00092D0B" w:rsidP="00092D0B">
      <w:pPr>
        <w:pStyle w:val="Prrafodelista"/>
        <w:numPr>
          <w:ilvl w:val="0"/>
          <w:numId w:val="17"/>
        </w:numPr>
        <w:spacing w:after="0" w:line="240" w:lineRule="auto"/>
        <w:ind w:left="284" w:hanging="284"/>
        <w:jc w:val="both"/>
        <w:rPr>
          <w:rFonts w:ascii="Arial" w:hAnsi="Arial" w:cs="Arial"/>
          <w:bCs/>
          <w:color w:val="000000" w:themeColor="text1"/>
        </w:rPr>
      </w:pPr>
      <w:r w:rsidRPr="00C21FA4">
        <w:rPr>
          <w:rFonts w:ascii="Arial" w:hAnsi="Arial" w:cs="Arial"/>
          <w:bCs/>
          <w:color w:val="000000" w:themeColor="text1"/>
        </w:rPr>
        <w:t xml:space="preserve">por mutuo consentimiento, denominada también resciliación o mutuo disenso (art. 1602 C.C.); </w:t>
      </w:r>
    </w:p>
    <w:p w14:paraId="5CD42FA0" w14:textId="77777777" w:rsidR="00092D0B" w:rsidRPr="00C21FA4" w:rsidRDefault="00092D0B" w:rsidP="00092D0B">
      <w:pPr>
        <w:pStyle w:val="Prrafodelista"/>
        <w:numPr>
          <w:ilvl w:val="0"/>
          <w:numId w:val="17"/>
        </w:numPr>
        <w:spacing w:after="0" w:line="240" w:lineRule="auto"/>
        <w:ind w:left="284" w:hanging="284"/>
        <w:jc w:val="both"/>
        <w:rPr>
          <w:rFonts w:ascii="Arial" w:hAnsi="Arial" w:cs="Arial"/>
          <w:bCs/>
          <w:color w:val="000000" w:themeColor="text1"/>
        </w:rPr>
      </w:pPr>
      <w:r w:rsidRPr="00C21FA4">
        <w:rPr>
          <w:rFonts w:ascii="Arial" w:hAnsi="Arial" w:cs="Arial"/>
          <w:bCs/>
          <w:color w:val="000000" w:themeColor="text1"/>
        </w:rPr>
        <w:t>por causas atribuibles a los contratantes: incumplimiento grave de la administración que imposibilite el cumplimiento de las obligaciones del contratista (</w:t>
      </w:r>
      <w:proofErr w:type="spellStart"/>
      <w:r w:rsidRPr="00C21FA4">
        <w:rPr>
          <w:rFonts w:ascii="Arial" w:hAnsi="Arial" w:cs="Arial"/>
          <w:bCs/>
          <w:color w:val="000000" w:themeColor="text1"/>
        </w:rPr>
        <w:t>exceptio</w:t>
      </w:r>
      <w:proofErr w:type="spellEnd"/>
      <w:r w:rsidRPr="00C21FA4">
        <w:rPr>
          <w:rFonts w:ascii="Arial" w:hAnsi="Arial" w:cs="Arial"/>
          <w:bCs/>
          <w:color w:val="000000" w:themeColor="text1"/>
        </w:rPr>
        <w:t xml:space="preserve"> non </w:t>
      </w:r>
      <w:proofErr w:type="spellStart"/>
      <w:r w:rsidRPr="00C21FA4">
        <w:rPr>
          <w:rFonts w:ascii="Arial" w:hAnsi="Arial" w:cs="Arial"/>
          <w:bCs/>
          <w:color w:val="000000" w:themeColor="text1"/>
        </w:rPr>
        <w:t>ademplenti</w:t>
      </w:r>
      <w:proofErr w:type="spellEnd"/>
      <w:r w:rsidRPr="00C21FA4">
        <w:rPr>
          <w:rFonts w:ascii="Arial" w:hAnsi="Arial" w:cs="Arial"/>
          <w:bCs/>
          <w:color w:val="000000" w:themeColor="text1"/>
        </w:rPr>
        <w:t xml:space="preserve"> contractus, art. 1609 C.C.), o incumplimiento grave del contratista que implica su caducidad (art. 18 de la Ley 80 de 1993); </w:t>
      </w:r>
    </w:p>
    <w:p w14:paraId="5333E52A" w14:textId="77777777" w:rsidR="00092D0B" w:rsidRPr="00C21FA4" w:rsidRDefault="00092D0B" w:rsidP="00092D0B">
      <w:pPr>
        <w:pStyle w:val="Prrafodelista"/>
        <w:numPr>
          <w:ilvl w:val="0"/>
          <w:numId w:val="17"/>
        </w:numPr>
        <w:spacing w:after="0" w:line="240" w:lineRule="auto"/>
        <w:ind w:left="284" w:hanging="284"/>
        <w:jc w:val="both"/>
        <w:rPr>
          <w:rFonts w:ascii="Arial" w:hAnsi="Arial" w:cs="Arial"/>
          <w:bCs/>
          <w:color w:val="000000" w:themeColor="text1"/>
        </w:rPr>
      </w:pPr>
      <w:r w:rsidRPr="00C21FA4">
        <w:rPr>
          <w:rFonts w:ascii="Arial" w:hAnsi="Arial" w:cs="Arial"/>
          <w:bCs/>
          <w:color w:val="000000" w:themeColor="text1"/>
        </w:rPr>
        <w:t>por causas legales o contractuales: muerte del contratista, resolución, extinción del plazo, nulidad del contrato (absoluta o relativa, art. 44 Ley 80 de 1993), o terminación unilateral (en los casos del art. 17 Ley 80 de 1993 o por los vicios recogidos en el art. 45 ibidem.</w:t>
      </w:r>
    </w:p>
    <w:p w14:paraId="08EB6683" w14:textId="77777777" w:rsidR="00092D0B" w:rsidRPr="00C21FA4" w:rsidRDefault="00092D0B" w:rsidP="00092D0B">
      <w:pPr>
        <w:spacing w:after="0" w:line="240" w:lineRule="auto"/>
        <w:jc w:val="both"/>
        <w:rPr>
          <w:rFonts w:ascii="Arial" w:hAnsi="Arial" w:cs="Arial"/>
          <w:bCs/>
          <w:color w:val="000000" w:themeColor="text1"/>
        </w:rPr>
      </w:pPr>
    </w:p>
    <w:p w14:paraId="49C8526E" w14:textId="77777777" w:rsidR="00092D0B" w:rsidRPr="00C21FA4" w:rsidRDefault="00092D0B" w:rsidP="00092D0B">
      <w:pPr>
        <w:pStyle w:val="Prrafodelista"/>
        <w:numPr>
          <w:ilvl w:val="1"/>
          <w:numId w:val="30"/>
        </w:numPr>
        <w:spacing w:after="0" w:line="240" w:lineRule="auto"/>
        <w:ind w:left="1134" w:hanging="708"/>
        <w:jc w:val="both"/>
        <w:rPr>
          <w:rFonts w:ascii="Arial" w:hAnsi="Arial" w:cs="Arial"/>
          <w:bCs/>
          <w:color w:val="000000" w:themeColor="text1"/>
          <w:lang w:val="es-CO"/>
        </w:rPr>
      </w:pPr>
      <w:r w:rsidRPr="00C21FA4">
        <w:rPr>
          <w:rFonts w:ascii="Arial" w:hAnsi="Arial" w:cs="Arial"/>
          <w:b/>
          <w:color w:val="000000" w:themeColor="text1"/>
          <w:lang w:val="es-CO"/>
        </w:rPr>
        <w:t>MULTAS:</w:t>
      </w:r>
      <w:r w:rsidRPr="00C21FA4">
        <w:rPr>
          <w:rFonts w:ascii="Arial" w:hAnsi="Arial" w:cs="Arial"/>
          <w:bCs/>
          <w:color w:val="000000" w:themeColor="text1"/>
          <w:lang w:val="es-CO"/>
        </w:rPr>
        <w:t xml:space="preserve"> </w:t>
      </w:r>
      <w:r w:rsidRPr="00C21FA4">
        <w:rPr>
          <w:rFonts w:ascii="Arial" w:eastAsia="Arial" w:hAnsi="Arial" w:cs="Arial"/>
          <w:color w:val="000000" w:themeColor="text1"/>
        </w:rPr>
        <w:t>Artículo 40 de la Ley 80 de 1993</w:t>
      </w:r>
    </w:p>
    <w:p w14:paraId="250F318F" w14:textId="77777777" w:rsidR="00092D0B" w:rsidRPr="00C21FA4" w:rsidRDefault="00092D0B" w:rsidP="00092D0B">
      <w:pPr>
        <w:spacing w:after="0" w:line="240" w:lineRule="auto"/>
        <w:jc w:val="both"/>
        <w:rPr>
          <w:rFonts w:ascii="Arial" w:hAnsi="Arial" w:cs="Arial"/>
          <w:bCs/>
          <w:color w:val="000000" w:themeColor="text1"/>
          <w:lang w:val="es-CO"/>
        </w:rPr>
      </w:pPr>
    </w:p>
    <w:p w14:paraId="52ED0E7E" w14:textId="77777777" w:rsidR="00092D0B" w:rsidRPr="00C21FA4" w:rsidRDefault="00092D0B" w:rsidP="00092D0B">
      <w:pPr>
        <w:spacing w:after="0" w:line="240" w:lineRule="auto"/>
        <w:jc w:val="both"/>
        <w:rPr>
          <w:rStyle w:val="ui-provider"/>
          <w:rFonts w:ascii="Arial" w:hAnsi="Arial" w:cs="Arial"/>
          <w:color w:val="000000" w:themeColor="text1"/>
        </w:rPr>
      </w:pPr>
      <w:r w:rsidRPr="00C21FA4">
        <w:rPr>
          <w:rStyle w:val="ui-provider"/>
          <w:rFonts w:ascii="Arial" w:hAnsi="Arial" w:cs="Arial"/>
          <w:color w:val="000000" w:themeColor="text1"/>
        </w:rPr>
        <w:t xml:space="preserve">En caso de incumplimiento por parte del Contratista de las obligaciones que le corresponden, de conformidad con lo establecido en el artículo 40 de la ley 80 de 1993, el artículo 17 de la Ley 1150 de 2007, el artículo 86 de la Ley 1474 de 2011, y demás normas aplicables, se pacta que la Superintendencia podrá conminar al cumplimiento, imponiendo multas sucesivas al Contratista mediante acto administrativo motivado, equivalentes al 1% del valor total del contrato por cada evento de incumplimiento sin superar el 10% del valor total del mismo. </w:t>
      </w:r>
    </w:p>
    <w:p w14:paraId="6B51E5EA" w14:textId="77777777" w:rsidR="00092D0B" w:rsidRPr="00C21FA4" w:rsidRDefault="00092D0B" w:rsidP="00092D0B">
      <w:pPr>
        <w:spacing w:after="0" w:line="240" w:lineRule="auto"/>
        <w:jc w:val="both"/>
        <w:rPr>
          <w:rStyle w:val="ui-provider"/>
          <w:rFonts w:ascii="Arial" w:hAnsi="Arial" w:cs="Arial"/>
          <w:color w:val="000000" w:themeColor="text1"/>
        </w:rPr>
      </w:pPr>
    </w:p>
    <w:p w14:paraId="3FEE42A9" w14:textId="77777777" w:rsidR="00092D0B" w:rsidRPr="00C21FA4" w:rsidRDefault="00092D0B" w:rsidP="00092D0B">
      <w:pPr>
        <w:spacing w:after="0" w:line="240" w:lineRule="auto"/>
        <w:jc w:val="both"/>
        <w:rPr>
          <w:rStyle w:val="ui-provider"/>
          <w:rFonts w:ascii="Arial" w:hAnsi="Arial" w:cs="Arial"/>
          <w:color w:val="000000" w:themeColor="text1"/>
        </w:rPr>
      </w:pPr>
      <w:r w:rsidRPr="00C21FA4">
        <w:rPr>
          <w:rStyle w:val="Textoennegrita"/>
          <w:rFonts w:ascii="Arial" w:hAnsi="Arial" w:cs="Arial"/>
          <w:color w:val="000000" w:themeColor="text1"/>
        </w:rPr>
        <w:t>PARÁGRAFO PRIMERO:</w:t>
      </w:r>
      <w:r w:rsidRPr="00C21FA4">
        <w:rPr>
          <w:rStyle w:val="ui-provider"/>
          <w:rFonts w:ascii="Arial" w:hAnsi="Arial" w:cs="Arial"/>
          <w:color w:val="000000" w:themeColor="text1"/>
        </w:rPr>
        <w:t xml:space="preserve"> El Contratista autoriza que la Superintendencia descuente de las sumas que le adeude, los valores correspondientes a las sanciones impuestas que se encuentren en firme. </w:t>
      </w:r>
    </w:p>
    <w:p w14:paraId="32802297" w14:textId="77777777" w:rsidR="00092D0B" w:rsidRPr="00C21FA4" w:rsidRDefault="00092D0B" w:rsidP="00092D0B">
      <w:pPr>
        <w:spacing w:after="0" w:line="240" w:lineRule="auto"/>
        <w:jc w:val="both"/>
        <w:rPr>
          <w:rStyle w:val="ui-provider"/>
          <w:rFonts w:ascii="Arial" w:hAnsi="Arial" w:cs="Arial"/>
          <w:color w:val="000000" w:themeColor="text1"/>
        </w:rPr>
      </w:pPr>
    </w:p>
    <w:p w14:paraId="78BBC27C" w14:textId="77777777" w:rsidR="00092D0B" w:rsidRPr="00C21FA4" w:rsidRDefault="00092D0B" w:rsidP="00092D0B">
      <w:pPr>
        <w:spacing w:after="0" w:line="240" w:lineRule="auto"/>
        <w:jc w:val="both"/>
        <w:rPr>
          <w:rStyle w:val="ui-provider"/>
          <w:rFonts w:ascii="Arial" w:hAnsi="Arial" w:cs="Arial"/>
          <w:color w:val="000000" w:themeColor="text1"/>
        </w:rPr>
      </w:pPr>
      <w:r w:rsidRPr="00C21FA4">
        <w:rPr>
          <w:rStyle w:val="Textoennegrita"/>
          <w:rFonts w:ascii="Arial" w:hAnsi="Arial" w:cs="Arial"/>
          <w:color w:val="000000" w:themeColor="text1"/>
        </w:rPr>
        <w:t>PARÁGRAFO SEGUNDO:</w:t>
      </w:r>
      <w:r w:rsidRPr="00C21FA4">
        <w:rPr>
          <w:rStyle w:val="ui-provider"/>
          <w:rFonts w:ascii="Arial" w:hAnsi="Arial" w:cs="Arial"/>
          <w:color w:val="000000" w:themeColor="text1"/>
        </w:rPr>
        <w:t xml:space="preserve"> El pago que efectúe el Contratista no extingue las obligaciones emanadas del contrato, ni lo exime de indemnizar los perjuicios causados. </w:t>
      </w:r>
    </w:p>
    <w:p w14:paraId="562101C3" w14:textId="77777777" w:rsidR="00092D0B" w:rsidRPr="00C21FA4" w:rsidRDefault="00092D0B" w:rsidP="00092D0B">
      <w:pPr>
        <w:spacing w:after="0" w:line="240" w:lineRule="auto"/>
        <w:jc w:val="both"/>
        <w:rPr>
          <w:rStyle w:val="ui-provider"/>
          <w:rFonts w:ascii="Arial" w:hAnsi="Arial" w:cs="Arial"/>
          <w:color w:val="000000" w:themeColor="text1"/>
        </w:rPr>
      </w:pPr>
    </w:p>
    <w:p w14:paraId="4B4D7346" w14:textId="77777777" w:rsidR="00092D0B" w:rsidRPr="00C21FA4" w:rsidRDefault="00092D0B" w:rsidP="00092D0B">
      <w:pPr>
        <w:spacing w:after="0" w:line="240" w:lineRule="auto"/>
        <w:jc w:val="both"/>
        <w:rPr>
          <w:rStyle w:val="ui-provider"/>
          <w:rFonts w:ascii="Arial" w:hAnsi="Arial" w:cs="Arial"/>
          <w:color w:val="000000" w:themeColor="text1"/>
        </w:rPr>
      </w:pPr>
      <w:r w:rsidRPr="00C21FA4">
        <w:rPr>
          <w:rStyle w:val="Textoennegrita"/>
          <w:rFonts w:ascii="Arial" w:hAnsi="Arial" w:cs="Arial"/>
          <w:color w:val="000000" w:themeColor="text1"/>
        </w:rPr>
        <w:t>PARÁGRAFO TERCERO:</w:t>
      </w:r>
      <w:r w:rsidRPr="00C21FA4">
        <w:rPr>
          <w:rStyle w:val="ui-provider"/>
          <w:rFonts w:ascii="Arial" w:hAnsi="Arial" w:cs="Arial"/>
          <w:color w:val="000000" w:themeColor="text1"/>
        </w:rPr>
        <w:t xml:space="preserve"> Las multas se contabilizarán separadamente por cada uno de los procedimientos administrativos sancionatorios adelantados.</w:t>
      </w:r>
    </w:p>
    <w:p w14:paraId="20A963CF" w14:textId="77777777" w:rsidR="00092D0B" w:rsidRPr="00C21FA4" w:rsidRDefault="00092D0B" w:rsidP="00092D0B">
      <w:pPr>
        <w:spacing w:after="0" w:line="240" w:lineRule="auto"/>
        <w:jc w:val="both"/>
        <w:rPr>
          <w:rStyle w:val="ui-provider"/>
          <w:rFonts w:ascii="Arial" w:hAnsi="Arial" w:cs="Arial"/>
          <w:color w:val="000000" w:themeColor="text1"/>
        </w:rPr>
      </w:pPr>
    </w:p>
    <w:p w14:paraId="1D66BF56" w14:textId="77777777" w:rsidR="00092D0B" w:rsidRPr="00C21FA4" w:rsidRDefault="00092D0B" w:rsidP="00092D0B">
      <w:pPr>
        <w:pStyle w:val="Prrafodelista"/>
        <w:numPr>
          <w:ilvl w:val="1"/>
          <w:numId w:val="30"/>
        </w:numPr>
        <w:spacing w:after="0" w:line="240" w:lineRule="auto"/>
        <w:ind w:left="1134" w:hanging="708"/>
        <w:jc w:val="both"/>
        <w:rPr>
          <w:rFonts w:ascii="Arial" w:hAnsi="Arial" w:cs="Arial"/>
          <w:b/>
          <w:color w:val="000000" w:themeColor="text1"/>
          <w:lang w:val="es-CO"/>
        </w:rPr>
      </w:pPr>
      <w:r w:rsidRPr="00C21FA4">
        <w:rPr>
          <w:rFonts w:ascii="Arial" w:hAnsi="Arial" w:cs="Arial"/>
          <w:b/>
          <w:color w:val="000000" w:themeColor="text1"/>
          <w:lang w:val="es-CO"/>
        </w:rPr>
        <w:t>CLÁUSULA PENAL PECUNIARIA</w:t>
      </w:r>
    </w:p>
    <w:p w14:paraId="09C7167E" w14:textId="77777777" w:rsidR="00092D0B" w:rsidRPr="00C21FA4" w:rsidRDefault="00092D0B" w:rsidP="00092D0B">
      <w:pPr>
        <w:spacing w:after="0" w:line="240" w:lineRule="auto"/>
        <w:jc w:val="both"/>
        <w:rPr>
          <w:rFonts w:ascii="Arial" w:hAnsi="Arial" w:cs="Arial"/>
          <w:bCs/>
          <w:color w:val="000000" w:themeColor="text1"/>
          <w:lang w:val="es-CO"/>
        </w:rPr>
      </w:pPr>
    </w:p>
    <w:p w14:paraId="35B6A7DB" w14:textId="77777777" w:rsidR="00092D0B" w:rsidRPr="00C21FA4" w:rsidRDefault="00092D0B" w:rsidP="00092D0B">
      <w:pPr>
        <w:spacing w:after="0" w:line="240" w:lineRule="auto"/>
        <w:jc w:val="both"/>
        <w:rPr>
          <w:rStyle w:val="ui-provider"/>
          <w:rFonts w:ascii="Arial" w:hAnsi="Arial" w:cs="Arial"/>
          <w:color w:val="000000" w:themeColor="text1"/>
        </w:rPr>
      </w:pPr>
      <w:r w:rsidRPr="00C21FA4">
        <w:rPr>
          <w:rStyle w:val="ui-provider"/>
          <w:rFonts w:ascii="Arial" w:hAnsi="Arial" w:cs="Arial"/>
          <w:color w:val="000000" w:themeColor="text1"/>
        </w:rPr>
        <w:t>Se pacta a título de clausula penal pecuniario, una suma de hasta el diez por ciento (10%) de valor total del contrato, frente al incumplimiento total o parcial del mismo por parte del Contratista, sin que supere el porcentaje señalado. El Contratista autoriza que la Superintendencia descuente de las sumas que le adeude, los valores correspondientes a las sanciones impuestas que se encuentren en firme. El pago de las sumas antes señaladas no extingue las obligaciones emanadas del contrato, ni exime al Contratista de indemnizar los perjuicios causados.</w:t>
      </w:r>
    </w:p>
    <w:p w14:paraId="3B524C5C" w14:textId="77777777" w:rsidR="00092D0B" w:rsidRPr="00C21FA4" w:rsidRDefault="00092D0B" w:rsidP="00092D0B">
      <w:pPr>
        <w:spacing w:after="0" w:line="240" w:lineRule="auto"/>
        <w:jc w:val="both"/>
        <w:rPr>
          <w:rStyle w:val="ui-provider"/>
          <w:rFonts w:ascii="Arial" w:hAnsi="Arial" w:cs="Arial"/>
          <w:color w:val="000000" w:themeColor="text1"/>
        </w:rPr>
      </w:pPr>
    </w:p>
    <w:p w14:paraId="5F482A0E" w14:textId="77777777" w:rsidR="00092D0B" w:rsidRPr="00C21FA4" w:rsidRDefault="00092D0B" w:rsidP="00092D0B">
      <w:pPr>
        <w:spacing w:after="0" w:line="240" w:lineRule="auto"/>
        <w:jc w:val="both"/>
        <w:rPr>
          <w:rStyle w:val="ui-provider"/>
          <w:rFonts w:ascii="Arial" w:hAnsi="Arial" w:cs="Arial"/>
          <w:color w:val="000000" w:themeColor="text1"/>
        </w:rPr>
      </w:pPr>
      <w:r w:rsidRPr="00C21FA4">
        <w:rPr>
          <w:rStyle w:val="Textoennegrita"/>
          <w:rFonts w:ascii="Arial" w:hAnsi="Arial" w:cs="Arial"/>
          <w:color w:val="000000" w:themeColor="text1"/>
        </w:rPr>
        <w:t>PARÁGRAFO PRIMERO</w:t>
      </w:r>
      <w:r w:rsidRPr="00C21FA4">
        <w:rPr>
          <w:rStyle w:val="ui-provider"/>
          <w:rFonts w:ascii="Arial" w:hAnsi="Arial" w:cs="Arial"/>
          <w:color w:val="000000" w:themeColor="text1"/>
        </w:rPr>
        <w:t xml:space="preserve">: La cláusula penal no excluye la indemnización de perjuicios no cubiertos por la aplicación de dicha sanción. Los mayores perjuicios causados podrán ser reclamados por vía judicial. </w:t>
      </w:r>
    </w:p>
    <w:p w14:paraId="6E82439C" w14:textId="77777777" w:rsidR="00092D0B" w:rsidRPr="00C21FA4" w:rsidRDefault="00092D0B" w:rsidP="00092D0B">
      <w:pPr>
        <w:spacing w:after="0" w:line="240" w:lineRule="auto"/>
        <w:jc w:val="both"/>
        <w:rPr>
          <w:rStyle w:val="ui-provider"/>
          <w:rFonts w:ascii="Arial" w:hAnsi="Arial" w:cs="Arial"/>
          <w:color w:val="000000" w:themeColor="text1"/>
        </w:rPr>
      </w:pPr>
    </w:p>
    <w:p w14:paraId="1668A06D" w14:textId="77777777" w:rsidR="00092D0B" w:rsidRPr="00C21FA4" w:rsidRDefault="00092D0B" w:rsidP="00092D0B">
      <w:pPr>
        <w:spacing w:after="0" w:line="240" w:lineRule="auto"/>
        <w:jc w:val="both"/>
        <w:rPr>
          <w:rStyle w:val="ui-provider"/>
          <w:rFonts w:ascii="Arial" w:hAnsi="Arial" w:cs="Arial"/>
          <w:color w:val="000000" w:themeColor="text1"/>
        </w:rPr>
      </w:pPr>
      <w:r w:rsidRPr="00C21FA4">
        <w:rPr>
          <w:rStyle w:val="Textoennegrita"/>
          <w:rFonts w:ascii="Arial" w:hAnsi="Arial" w:cs="Arial"/>
          <w:color w:val="000000" w:themeColor="text1"/>
        </w:rPr>
        <w:t>PARÁGRAFO SEGUNDO:</w:t>
      </w:r>
      <w:r w:rsidRPr="00C21FA4">
        <w:rPr>
          <w:rStyle w:val="ui-provider"/>
          <w:rFonts w:ascii="Arial" w:hAnsi="Arial" w:cs="Arial"/>
          <w:color w:val="000000" w:themeColor="text1"/>
        </w:rPr>
        <w:t> La estimación del perjuicio se realizará de manera independiente a las multas u otro tipo de sanciones impuestas al Contratista durante la ejecución del contrato.</w:t>
      </w:r>
    </w:p>
    <w:p w14:paraId="46DF2687" w14:textId="77777777" w:rsidR="00092D0B" w:rsidRPr="00C21FA4" w:rsidRDefault="00092D0B" w:rsidP="00092D0B">
      <w:pPr>
        <w:spacing w:after="0" w:line="240" w:lineRule="auto"/>
        <w:jc w:val="both"/>
        <w:rPr>
          <w:rStyle w:val="ui-provider"/>
          <w:rFonts w:ascii="Arial" w:hAnsi="Arial" w:cs="Arial"/>
          <w:color w:val="000000" w:themeColor="text1"/>
        </w:rPr>
      </w:pPr>
    </w:p>
    <w:tbl>
      <w:tblPr>
        <w:tblStyle w:val="Tablaconcuadrcula"/>
        <w:tblW w:w="9678" w:type="dxa"/>
        <w:tblLook w:val="04A0" w:firstRow="1" w:lastRow="0" w:firstColumn="1" w:lastColumn="0" w:noHBand="0" w:noVBand="1"/>
      </w:tblPr>
      <w:tblGrid>
        <w:gridCol w:w="9678"/>
      </w:tblGrid>
      <w:tr w:rsidR="00C21FA4" w:rsidRPr="00C21FA4" w14:paraId="1B31C383" w14:textId="77777777" w:rsidTr="009A6CD0">
        <w:trPr>
          <w:trHeight w:val="77"/>
        </w:trPr>
        <w:tc>
          <w:tcPr>
            <w:tcW w:w="9678" w:type="dxa"/>
            <w:shd w:val="clear" w:color="auto" w:fill="DFB3B3"/>
          </w:tcPr>
          <w:p w14:paraId="79D5D3F8" w14:textId="77777777" w:rsidR="00092D0B" w:rsidRPr="00C21FA4" w:rsidRDefault="00092D0B" w:rsidP="009A6CD0">
            <w:pPr>
              <w:spacing w:after="0" w:line="240" w:lineRule="auto"/>
              <w:jc w:val="both"/>
              <w:rPr>
                <w:rFonts w:ascii="Arial" w:hAnsi="Arial" w:cs="Arial"/>
                <w:b/>
                <w:bCs/>
                <w:color w:val="000000" w:themeColor="text1"/>
              </w:rPr>
            </w:pPr>
            <w:r w:rsidRPr="00C21FA4">
              <w:rPr>
                <w:rFonts w:ascii="Arial" w:hAnsi="Arial" w:cs="Arial"/>
                <w:b/>
                <w:color w:val="000000" w:themeColor="text1"/>
                <w:lang w:val="es-CO"/>
              </w:rPr>
              <w:t>CLÁUSULA SÉPTIMA: INDEMNIDAD</w:t>
            </w:r>
          </w:p>
        </w:tc>
      </w:tr>
    </w:tbl>
    <w:p w14:paraId="5F263A27" w14:textId="77777777" w:rsidR="00092D0B" w:rsidRPr="00C21FA4" w:rsidRDefault="00092D0B" w:rsidP="00092D0B">
      <w:pPr>
        <w:autoSpaceDE w:val="0"/>
        <w:autoSpaceDN w:val="0"/>
        <w:adjustRightInd w:val="0"/>
        <w:spacing w:after="0" w:line="240" w:lineRule="auto"/>
        <w:jc w:val="both"/>
        <w:rPr>
          <w:rFonts w:ascii="Arial" w:hAnsi="Arial" w:cs="Arial"/>
          <w:color w:val="000000" w:themeColor="text1"/>
          <w:lang w:eastAsia="es-CO"/>
        </w:rPr>
      </w:pPr>
    </w:p>
    <w:p w14:paraId="5891C188" w14:textId="77777777" w:rsidR="00092D0B" w:rsidRPr="00C21FA4" w:rsidRDefault="00092D0B" w:rsidP="00092D0B">
      <w:pPr>
        <w:spacing w:after="0" w:line="240" w:lineRule="auto"/>
        <w:ind w:right="124"/>
        <w:jc w:val="both"/>
        <w:rPr>
          <w:rFonts w:ascii="Arial" w:eastAsia="Tahoma" w:hAnsi="Arial" w:cs="Arial"/>
          <w:color w:val="000000" w:themeColor="text1"/>
        </w:rPr>
      </w:pPr>
      <w:r w:rsidRPr="00C21FA4">
        <w:rPr>
          <w:rFonts w:ascii="Arial" w:eastAsia="Tahoma" w:hAnsi="Arial" w:cs="Arial"/>
          <w:color w:val="000000" w:themeColor="text1"/>
        </w:rPr>
        <w:t>El Contratista se obliga con la Superintendencia a mantenerla libre de cualquier daño o perjuicio originado en reclamaciones de terceros y que se deriven de sus actuaciones durante la etapa contractual e inclusive posto-contractual.</w:t>
      </w:r>
    </w:p>
    <w:p w14:paraId="6ABA76AA" w14:textId="77777777" w:rsidR="00092D0B" w:rsidRPr="00C21FA4" w:rsidRDefault="00092D0B" w:rsidP="00092D0B">
      <w:pPr>
        <w:spacing w:after="0" w:line="240" w:lineRule="auto"/>
        <w:ind w:right="124"/>
        <w:jc w:val="both"/>
        <w:rPr>
          <w:rFonts w:ascii="Arial" w:eastAsia="Tahoma" w:hAnsi="Arial" w:cs="Arial"/>
          <w:color w:val="000000" w:themeColor="text1"/>
        </w:rPr>
      </w:pPr>
    </w:p>
    <w:p w14:paraId="0E67460E" w14:textId="77777777" w:rsidR="00092D0B" w:rsidRPr="00C21FA4" w:rsidRDefault="00092D0B" w:rsidP="00092D0B">
      <w:pPr>
        <w:spacing w:after="0" w:line="240" w:lineRule="auto"/>
        <w:jc w:val="both"/>
        <w:rPr>
          <w:rFonts w:ascii="Arial" w:hAnsi="Arial" w:cs="Arial"/>
          <w:b/>
          <w:color w:val="000000" w:themeColor="text1"/>
          <w:lang w:val="es-CO"/>
        </w:rPr>
      </w:pPr>
      <w:r w:rsidRPr="00C21FA4">
        <w:rPr>
          <w:rFonts w:ascii="Arial" w:eastAsia="Times New Roman" w:hAnsi="Arial" w:cs="Arial"/>
          <w:color w:val="000000" w:themeColor="text1"/>
          <w:lang w:eastAsia="es-ES"/>
        </w:rPr>
        <w:t>En caso de que el contratista tenga subcontratistas o dependientes a su cargo, porque el objeto del contrato y las obligaciones así lo permitan, es su responsabilidad mantener indemne a la Superintendencia del Subsidio Familiar, frente a reclamaciones que estos puedan presentar o que se realicen por terceros por actuaciones derivadas de su personal, esta indemnidad deber ser durante la ejecución del contrato y la liquidación.</w:t>
      </w:r>
    </w:p>
    <w:p w14:paraId="2AF748F3" w14:textId="77777777" w:rsidR="00092D0B" w:rsidRPr="00C21FA4" w:rsidRDefault="00092D0B" w:rsidP="00092D0B">
      <w:pPr>
        <w:spacing w:after="0" w:line="240" w:lineRule="auto"/>
        <w:jc w:val="both"/>
        <w:rPr>
          <w:rFonts w:ascii="Arial" w:hAnsi="Arial" w:cs="Arial"/>
          <w:b/>
          <w:color w:val="000000" w:themeColor="text1"/>
          <w:lang w:val="es-CO"/>
        </w:rPr>
      </w:pPr>
    </w:p>
    <w:tbl>
      <w:tblPr>
        <w:tblStyle w:val="Tablaconcuadrcula"/>
        <w:tblW w:w="9678" w:type="dxa"/>
        <w:tblBorders>
          <w:insideH w:val="none" w:sz="0" w:space="0" w:color="auto"/>
          <w:insideV w:val="none" w:sz="0" w:space="0" w:color="auto"/>
        </w:tblBorders>
        <w:tblLook w:val="04A0" w:firstRow="1" w:lastRow="0" w:firstColumn="1" w:lastColumn="0" w:noHBand="0" w:noVBand="1"/>
      </w:tblPr>
      <w:tblGrid>
        <w:gridCol w:w="9678"/>
      </w:tblGrid>
      <w:tr w:rsidR="00C21FA4" w:rsidRPr="00C21FA4" w14:paraId="4E6D42F1" w14:textId="77777777" w:rsidTr="009A6CD0">
        <w:trPr>
          <w:trHeight w:val="77"/>
        </w:trPr>
        <w:tc>
          <w:tcPr>
            <w:tcW w:w="9678" w:type="dxa"/>
            <w:shd w:val="clear" w:color="auto" w:fill="DFB3B3"/>
          </w:tcPr>
          <w:p w14:paraId="6BB65F27" w14:textId="77777777" w:rsidR="00092D0B" w:rsidRPr="00C21FA4" w:rsidRDefault="00092D0B" w:rsidP="009A6CD0">
            <w:pPr>
              <w:spacing w:after="0" w:line="240" w:lineRule="auto"/>
              <w:jc w:val="both"/>
              <w:rPr>
                <w:rFonts w:ascii="Arial" w:hAnsi="Arial" w:cs="Arial"/>
                <w:b/>
                <w:bCs/>
                <w:color w:val="000000" w:themeColor="text1"/>
              </w:rPr>
            </w:pPr>
            <w:bookmarkStart w:id="2" w:name="_Hlk193540325"/>
            <w:r w:rsidRPr="00C21FA4">
              <w:rPr>
                <w:rFonts w:ascii="Arial" w:hAnsi="Arial" w:cs="Arial"/>
                <w:b/>
                <w:color w:val="000000" w:themeColor="text1"/>
                <w:lang w:val="es-CO"/>
              </w:rPr>
              <w:t xml:space="preserve">CLÁUSULA OCTAVA: AUSENCIA DE RELACIÓN LABORAL </w:t>
            </w:r>
          </w:p>
        </w:tc>
      </w:tr>
      <w:bookmarkEnd w:id="2"/>
    </w:tbl>
    <w:p w14:paraId="50AE076B" w14:textId="77777777" w:rsidR="00092D0B" w:rsidRPr="00C21FA4" w:rsidRDefault="00092D0B" w:rsidP="00092D0B">
      <w:pPr>
        <w:spacing w:after="0" w:line="240" w:lineRule="auto"/>
        <w:jc w:val="both"/>
        <w:rPr>
          <w:rFonts w:ascii="Arial" w:hAnsi="Arial" w:cs="Arial"/>
          <w:b/>
          <w:color w:val="000000" w:themeColor="text1"/>
          <w:lang w:val="es-CO"/>
        </w:rPr>
      </w:pPr>
    </w:p>
    <w:p w14:paraId="3F5F74FB" w14:textId="77777777" w:rsidR="00092D0B" w:rsidRPr="00C21FA4" w:rsidRDefault="00092D0B" w:rsidP="00092D0B">
      <w:pPr>
        <w:spacing w:after="0" w:line="240" w:lineRule="auto"/>
        <w:ind w:left="-40"/>
        <w:jc w:val="both"/>
        <w:rPr>
          <w:rFonts w:ascii="Arial" w:hAnsi="Arial" w:cs="Arial"/>
          <w:color w:val="000000" w:themeColor="text1"/>
        </w:rPr>
      </w:pPr>
      <w:r w:rsidRPr="00C21FA4">
        <w:rPr>
          <w:rFonts w:ascii="Arial" w:hAnsi="Arial" w:cs="Arial"/>
          <w:color w:val="000000" w:themeColor="text1"/>
        </w:rPr>
        <w:t>La ejecución del contrato estará a cargo del CONTRATISTA con absoluta autonomía e independencia y, en desarrollo de este, no se generará vínculo laboral alguno entre LA ENTIDAD y EL CONTRATISTA o sus dependientes o subcontratistas o cualquier otro tipo de personal a su cargo.</w:t>
      </w:r>
    </w:p>
    <w:p w14:paraId="4C17843E" w14:textId="77777777" w:rsidR="00092D0B" w:rsidRPr="00C21FA4" w:rsidRDefault="00092D0B" w:rsidP="00092D0B">
      <w:pPr>
        <w:spacing w:after="0" w:line="240" w:lineRule="auto"/>
        <w:ind w:left="-40"/>
        <w:jc w:val="both"/>
        <w:rPr>
          <w:rFonts w:ascii="Arial" w:hAnsi="Arial" w:cs="Arial"/>
          <w:color w:val="000000" w:themeColor="text1"/>
        </w:rPr>
      </w:pPr>
    </w:p>
    <w:p w14:paraId="3D392E2B" w14:textId="77777777" w:rsidR="00092D0B" w:rsidRPr="00C21FA4" w:rsidRDefault="00092D0B" w:rsidP="00092D0B">
      <w:pPr>
        <w:spacing w:after="0" w:line="240" w:lineRule="auto"/>
        <w:ind w:left="-40"/>
        <w:jc w:val="both"/>
        <w:rPr>
          <w:rFonts w:ascii="Arial" w:hAnsi="Arial" w:cs="Arial"/>
          <w:color w:val="000000" w:themeColor="text1"/>
        </w:rPr>
      </w:pPr>
      <w:r w:rsidRPr="00C21FA4">
        <w:rPr>
          <w:rFonts w:ascii="Arial" w:hAnsi="Arial" w:cs="Arial"/>
          <w:color w:val="000000" w:themeColor="text1"/>
        </w:rPr>
        <w:t xml:space="preserve">Los CONTRATISTAS son sujetos independientes a la Superintendencia del Subsidio Familiar, en consecuencia, los CONTRATISTAS no son sus representantes, agentes o mandatarios. </w:t>
      </w:r>
    </w:p>
    <w:p w14:paraId="55ACF3D2" w14:textId="77777777" w:rsidR="00092D0B" w:rsidRPr="00C21FA4" w:rsidRDefault="00092D0B" w:rsidP="00092D0B">
      <w:pPr>
        <w:spacing w:after="0" w:line="240" w:lineRule="auto"/>
        <w:ind w:left="-40"/>
        <w:jc w:val="both"/>
        <w:rPr>
          <w:rFonts w:ascii="Arial" w:hAnsi="Arial" w:cs="Arial"/>
          <w:color w:val="000000" w:themeColor="text1"/>
        </w:rPr>
      </w:pPr>
    </w:p>
    <w:p w14:paraId="6712B513" w14:textId="77777777" w:rsidR="00092D0B" w:rsidRPr="00C21FA4" w:rsidRDefault="00092D0B" w:rsidP="00092D0B">
      <w:pPr>
        <w:spacing w:after="0" w:line="240" w:lineRule="auto"/>
        <w:ind w:left="-40"/>
        <w:jc w:val="both"/>
        <w:rPr>
          <w:rFonts w:ascii="Arial" w:hAnsi="Arial" w:cs="Arial"/>
          <w:color w:val="000000" w:themeColor="text1"/>
        </w:rPr>
      </w:pPr>
      <w:r w:rsidRPr="00C21FA4">
        <w:rPr>
          <w:rFonts w:ascii="Arial" w:hAnsi="Arial" w:cs="Arial"/>
          <w:color w:val="000000" w:themeColor="text1"/>
        </w:rPr>
        <w:t xml:space="preserve">Los CONTRATISTAS no tienen la facultad de hacer declaraciones, representaciones o compromisos en nombre de la Entidad, ni de tomar decisiones o iniciar acciones que generen obligaciones a su cargo. </w:t>
      </w:r>
    </w:p>
    <w:p w14:paraId="53B9886C" w14:textId="77777777" w:rsidR="00092D0B" w:rsidRPr="00C21FA4" w:rsidRDefault="00092D0B" w:rsidP="00092D0B">
      <w:pPr>
        <w:spacing w:after="0" w:line="240" w:lineRule="auto"/>
        <w:ind w:left="-40"/>
        <w:jc w:val="both"/>
        <w:rPr>
          <w:rFonts w:ascii="Arial" w:hAnsi="Arial" w:cs="Arial"/>
          <w:color w:val="000000" w:themeColor="text1"/>
        </w:rPr>
      </w:pPr>
    </w:p>
    <w:p w14:paraId="0FB36E01" w14:textId="77777777" w:rsidR="00092D0B" w:rsidRPr="00C21FA4" w:rsidRDefault="00092D0B" w:rsidP="00092D0B">
      <w:pPr>
        <w:spacing w:after="0" w:line="240" w:lineRule="auto"/>
        <w:ind w:left="-40"/>
        <w:jc w:val="both"/>
        <w:rPr>
          <w:rFonts w:ascii="Arial" w:hAnsi="Arial" w:cs="Arial"/>
          <w:color w:val="000000" w:themeColor="text1"/>
        </w:rPr>
      </w:pPr>
      <w:r w:rsidRPr="00C21FA4">
        <w:rPr>
          <w:rFonts w:ascii="Arial" w:hAnsi="Arial" w:cs="Arial"/>
          <w:color w:val="000000" w:themeColor="text1"/>
        </w:rPr>
        <w:t>Los CONTRATISTAS se obligan a cumplir con el objeto del contrato de forma independiente y autónoma, sin que exista relación de subordinación o dependencia entre el CONTRATISTA y la Superintendencia del Subsidio Familiar.</w:t>
      </w:r>
    </w:p>
    <w:p w14:paraId="718FDCE0" w14:textId="77777777" w:rsidR="00092D0B" w:rsidRPr="00C21FA4" w:rsidRDefault="00092D0B" w:rsidP="00092D0B">
      <w:pPr>
        <w:spacing w:after="0" w:line="240" w:lineRule="auto"/>
        <w:ind w:left="-40"/>
        <w:jc w:val="both"/>
        <w:rPr>
          <w:rFonts w:ascii="Arial" w:hAnsi="Arial" w:cs="Arial"/>
          <w:color w:val="000000" w:themeColor="text1"/>
        </w:rPr>
      </w:pPr>
    </w:p>
    <w:tbl>
      <w:tblPr>
        <w:tblStyle w:val="Tablaconcuadrcula"/>
        <w:tblW w:w="9678" w:type="dxa"/>
        <w:tblLook w:val="04A0" w:firstRow="1" w:lastRow="0" w:firstColumn="1" w:lastColumn="0" w:noHBand="0" w:noVBand="1"/>
      </w:tblPr>
      <w:tblGrid>
        <w:gridCol w:w="9678"/>
      </w:tblGrid>
      <w:tr w:rsidR="00C21FA4" w:rsidRPr="00C21FA4" w14:paraId="647570A8" w14:textId="77777777" w:rsidTr="009A6CD0">
        <w:trPr>
          <w:trHeight w:val="77"/>
        </w:trPr>
        <w:tc>
          <w:tcPr>
            <w:tcW w:w="9678" w:type="dxa"/>
            <w:shd w:val="clear" w:color="auto" w:fill="DFB3B3"/>
          </w:tcPr>
          <w:p w14:paraId="37196647" w14:textId="77777777" w:rsidR="00092D0B" w:rsidRPr="00C21FA4" w:rsidRDefault="00092D0B" w:rsidP="009A6CD0">
            <w:pPr>
              <w:spacing w:after="0" w:line="240" w:lineRule="auto"/>
              <w:jc w:val="both"/>
              <w:rPr>
                <w:rFonts w:ascii="Arial" w:hAnsi="Arial" w:cs="Arial"/>
                <w:b/>
                <w:bCs/>
                <w:color w:val="000000" w:themeColor="text1"/>
              </w:rPr>
            </w:pPr>
            <w:r w:rsidRPr="00C21FA4">
              <w:rPr>
                <w:rFonts w:ascii="Arial" w:hAnsi="Arial" w:cs="Arial"/>
                <w:b/>
                <w:color w:val="000000" w:themeColor="text1"/>
                <w:lang w:val="es-CO"/>
              </w:rPr>
              <w:t xml:space="preserve">CLÁUSULA NOVENA: </w:t>
            </w:r>
            <w:r w:rsidRPr="00C21FA4">
              <w:rPr>
                <w:rFonts w:ascii="Arial" w:hAnsi="Arial" w:cs="Arial"/>
                <w:b/>
                <w:bCs/>
                <w:color w:val="000000" w:themeColor="text1"/>
              </w:rPr>
              <w:t>DE LA SEGURIDAD SOCIAL INTEGRAL</w:t>
            </w:r>
          </w:p>
        </w:tc>
      </w:tr>
    </w:tbl>
    <w:p w14:paraId="086FC616" w14:textId="77777777" w:rsidR="00092D0B" w:rsidRPr="00C21FA4" w:rsidRDefault="00092D0B" w:rsidP="00092D0B">
      <w:pPr>
        <w:spacing w:after="0" w:line="240" w:lineRule="auto"/>
        <w:jc w:val="both"/>
        <w:rPr>
          <w:rFonts w:ascii="Arial" w:hAnsi="Arial" w:cs="Arial"/>
          <w:b/>
          <w:bCs/>
          <w:color w:val="000000" w:themeColor="text1"/>
        </w:rPr>
      </w:pPr>
    </w:p>
    <w:p w14:paraId="430EE06E" w14:textId="77777777" w:rsidR="00092D0B" w:rsidRPr="00C21FA4" w:rsidRDefault="00092D0B" w:rsidP="00092D0B">
      <w:pPr>
        <w:pStyle w:val="Prrafodelista"/>
        <w:numPr>
          <w:ilvl w:val="1"/>
          <w:numId w:val="39"/>
        </w:numPr>
        <w:spacing w:after="0" w:line="240" w:lineRule="auto"/>
        <w:ind w:left="1134" w:hanging="708"/>
        <w:jc w:val="both"/>
        <w:rPr>
          <w:rFonts w:ascii="Arial" w:hAnsi="Arial" w:cs="Arial"/>
          <w:b/>
          <w:bCs/>
          <w:color w:val="000000" w:themeColor="text1"/>
        </w:rPr>
      </w:pPr>
      <w:r w:rsidRPr="00C21FA4">
        <w:rPr>
          <w:rFonts w:ascii="Arial" w:hAnsi="Arial" w:cs="Arial"/>
          <w:b/>
          <w:bCs/>
          <w:color w:val="000000" w:themeColor="text1"/>
        </w:rPr>
        <w:t xml:space="preserve">DEL PAGO DE LA SEGURIDAD SOCIAL INTEGRAL </w:t>
      </w:r>
    </w:p>
    <w:p w14:paraId="2CC4BCC5" w14:textId="77777777" w:rsidR="00092D0B" w:rsidRPr="00C21FA4" w:rsidRDefault="00092D0B" w:rsidP="00092D0B">
      <w:pPr>
        <w:spacing w:after="0" w:line="240" w:lineRule="auto"/>
        <w:ind w:left="-40"/>
        <w:jc w:val="both"/>
        <w:rPr>
          <w:rFonts w:ascii="Arial" w:hAnsi="Arial" w:cs="Arial"/>
          <w:color w:val="000000" w:themeColor="text1"/>
        </w:rPr>
      </w:pPr>
    </w:p>
    <w:p w14:paraId="128A9F1F" w14:textId="77777777" w:rsidR="00092D0B" w:rsidRPr="00C21FA4" w:rsidRDefault="00092D0B" w:rsidP="00092D0B">
      <w:pPr>
        <w:spacing w:after="0" w:line="240" w:lineRule="auto"/>
        <w:jc w:val="both"/>
        <w:rPr>
          <w:rFonts w:ascii="Arial" w:hAnsi="Arial" w:cs="Arial"/>
          <w:bCs/>
          <w:color w:val="000000" w:themeColor="text1"/>
        </w:rPr>
      </w:pPr>
      <w:r w:rsidRPr="00C21FA4">
        <w:rPr>
          <w:rFonts w:ascii="Arial" w:hAnsi="Arial" w:cs="Arial"/>
          <w:bCs/>
          <w:color w:val="000000" w:themeColor="text1"/>
        </w:rPr>
        <w:t>El contratista deberá acreditar que se encuentra al día en el pago de aportes parafiscales relativos al Sistema de Seguridad Social Integral, así como los propios del Sena, ICBF y Cajas de Compensación Familiar, cuando corresponda, de acuerdo con lo indicado en el artículo 41 de la Ley 80 de 1993 (modificado por el artículo 23 de la Ley 1150 de 2007)</w:t>
      </w:r>
    </w:p>
    <w:p w14:paraId="6B071BA9" w14:textId="77777777" w:rsidR="00092D0B" w:rsidRPr="00C21FA4" w:rsidRDefault="00092D0B" w:rsidP="00092D0B">
      <w:pPr>
        <w:spacing w:after="0" w:line="240" w:lineRule="auto"/>
        <w:jc w:val="both"/>
        <w:rPr>
          <w:rFonts w:ascii="Arial" w:hAnsi="Arial" w:cs="Arial"/>
          <w:bCs/>
          <w:color w:val="000000" w:themeColor="text1"/>
        </w:rPr>
      </w:pPr>
    </w:p>
    <w:p w14:paraId="0ABD1377" w14:textId="77777777" w:rsidR="00092D0B" w:rsidRPr="00C21FA4" w:rsidRDefault="00092D0B" w:rsidP="00092D0B">
      <w:pPr>
        <w:spacing w:after="0" w:line="240" w:lineRule="auto"/>
        <w:jc w:val="both"/>
        <w:rPr>
          <w:rFonts w:ascii="Arial" w:hAnsi="Arial" w:cs="Arial"/>
          <w:bCs/>
          <w:color w:val="000000" w:themeColor="text1"/>
        </w:rPr>
      </w:pPr>
      <w:r w:rsidRPr="00C21FA4">
        <w:rPr>
          <w:rFonts w:ascii="Arial" w:hAnsi="Arial" w:cs="Arial"/>
          <w:bCs/>
          <w:color w:val="000000" w:themeColor="text1"/>
        </w:rPr>
        <w:t>El pago de las cotizaciones al Sistema de Seguridad Social Integral de los trabajadores independientes (contratistas) debe ser efectuado mes vencido, por períodos mensuales, a través de la Planilla Integrada de Liquidación de Aportes – PILA, con base en los ingresos percibidos durante el período de cotización, esto es, el mes anterior. Para efectos del cobro de la última cuanta, el contratista deberá efectuar el pago del mes ejecutado. Esta modalidad de pago entró a regir a partir del 1 de octubre de 2018, correspondiendo al período de cotización de septiembre del año en curso.</w:t>
      </w:r>
    </w:p>
    <w:p w14:paraId="12A07375" w14:textId="77777777" w:rsidR="00092D0B" w:rsidRPr="00C21FA4" w:rsidRDefault="00092D0B" w:rsidP="00092D0B">
      <w:pPr>
        <w:spacing w:after="0" w:line="240" w:lineRule="auto"/>
        <w:jc w:val="both"/>
        <w:rPr>
          <w:rFonts w:ascii="Arial" w:hAnsi="Arial" w:cs="Arial"/>
          <w:b/>
          <w:bCs/>
          <w:color w:val="000000" w:themeColor="text1"/>
        </w:rPr>
      </w:pPr>
    </w:p>
    <w:p w14:paraId="3079FDF6" w14:textId="77777777" w:rsidR="00092D0B" w:rsidRPr="00C21FA4" w:rsidRDefault="00092D0B" w:rsidP="00092D0B">
      <w:pPr>
        <w:pStyle w:val="Prrafodelista"/>
        <w:numPr>
          <w:ilvl w:val="1"/>
          <w:numId w:val="39"/>
        </w:numPr>
        <w:spacing w:after="0" w:line="240" w:lineRule="auto"/>
        <w:ind w:left="1134" w:hanging="708"/>
        <w:jc w:val="both"/>
        <w:rPr>
          <w:rFonts w:ascii="Arial" w:hAnsi="Arial" w:cs="Arial"/>
          <w:b/>
          <w:bCs/>
          <w:color w:val="000000" w:themeColor="text1"/>
        </w:rPr>
      </w:pPr>
      <w:r w:rsidRPr="00C21FA4">
        <w:rPr>
          <w:rFonts w:ascii="Arial" w:hAnsi="Arial" w:cs="Arial"/>
          <w:b/>
          <w:bCs/>
          <w:color w:val="000000" w:themeColor="text1"/>
        </w:rPr>
        <w:t>DE LA LEY 2381 DE 2024</w:t>
      </w:r>
    </w:p>
    <w:p w14:paraId="53109185" w14:textId="77777777" w:rsidR="00092D0B" w:rsidRPr="00C21FA4" w:rsidRDefault="00092D0B" w:rsidP="00092D0B">
      <w:pPr>
        <w:spacing w:after="0" w:line="240" w:lineRule="auto"/>
        <w:jc w:val="both"/>
        <w:rPr>
          <w:rFonts w:ascii="Arial" w:hAnsi="Arial" w:cs="Arial"/>
          <w:b/>
          <w:bCs/>
          <w:color w:val="000000" w:themeColor="text1"/>
        </w:rPr>
      </w:pPr>
    </w:p>
    <w:p w14:paraId="3DAB7C46" w14:textId="77777777" w:rsidR="00092D0B" w:rsidRPr="00C21FA4" w:rsidRDefault="00092D0B" w:rsidP="00092D0B">
      <w:pPr>
        <w:spacing w:after="0" w:line="240" w:lineRule="auto"/>
        <w:jc w:val="both"/>
        <w:rPr>
          <w:rFonts w:ascii="Arial" w:hAnsi="Arial" w:cs="Arial"/>
          <w:bCs/>
          <w:color w:val="000000" w:themeColor="text1"/>
        </w:rPr>
      </w:pPr>
      <w:r w:rsidRPr="00C21FA4">
        <w:rPr>
          <w:rFonts w:ascii="Arial" w:hAnsi="Arial" w:cs="Arial"/>
          <w:bCs/>
          <w:color w:val="000000" w:themeColor="text1"/>
        </w:rPr>
        <w:t>El Decreto 514 de 9 de mayo de 2025</w:t>
      </w:r>
      <w:r w:rsidRPr="00C21FA4">
        <w:rPr>
          <w:rStyle w:val="Refdenotaalpie"/>
          <w:rFonts w:ascii="Arial" w:hAnsi="Arial" w:cs="Arial"/>
          <w:bCs/>
          <w:color w:val="000000" w:themeColor="text1"/>
        </w:rPr>
        <w:footnoteReference w:id="2"/>
      </w:r>
      <w:r w:rsidRPr="00C21FA4">
        <w:rPr>
          <w:rFonts w:ascii="Arial" w:hAnsi="Arial" w:cs="Arial"/>
          <w:bCs/>
          <w:color w:val="000000" w:themeColor="text1"/>
        </w:rPr>
        <w:t xml:space="preserve">, que reglamenta la Ley 2381 de 2024, la cual entra en vigor el 1 de julio de 2025, establece en su artículo 2.2.4.18.7, lo siguiente: </w:t>
      </w:r>
    </w:p>
    <w:p w14:paraId="76CB64EA" w14:textId="77777777" w:rsidR="00092D0B" w:rsidRPr="00C21FA4" w:rsidRDefault="00092D0B" w:rsidP="00092D0B">
      <w:pPr>
        <w:spacing w:after="0" w:line="240" w:lineRule="auto"/>
        <w:jc w:val="both"/>
        <w:rPr>
          <w:rFonts w:ascii="Arial" w:hAnsi="Arial" w:cs="Arial"/>
          <w:bCs/>
          <w:color w:val="000000" w:themeColor="text1"/>
        </w:rPr>
      </w:pPr>
    </w:p>
    <w:p w14:paraId="73EB5CE4" w14:textId="77777777" w:rsidR="00092D0B" w:rsidRPr="00C21FA4" w:rsidRDefault="00092D0B" w:rsidP="00092D0B">
      <w:pPr>
        <w:spacing w:after="0" w:line="240" w:lineRule="auto"/>
        <w:ind w:left="708"/>
        <w:jc w:val="both"/>
        <w:rPr>
          <w:rFonts w:ascii="Arial" w:hAnsi="Arial" w:cs="Arial"/>
          <w:bCs/>
          <w:i/>
          <w:iCs/>
          <w:color w:val="000000" w:themeColor="text1"/>
          <w:lang w:val="es-CO"/>
        </w:rPr>
      </w:pPr>
      <w:r w:rsidRPr="00C21FA4">
        <w:rPr>
          <w:rFonts w:ascii="Arial" w:hAnsi="Arial" w:cs="Arial"/>
          <w:b/>
          <w:bCs/>
          <w:i/>
          <w:iCs/>
          <w:color w:val="000000" w:themeColor="text1"/>
          <w:lang w:val="es-CO"/>
        </w:rPr>
        <w:t>“Artículo 2.2.4.18.7. Pago de cotizaciones por parte del contratante.</w:t>
      </w:r>
      <w:r w:rsidRPr="00C21FA4">
        <w:rPr>
          <w:rFonts w:ascii="Arial" w:hAnsi="Arial" w:cs="Arial"/>
          <w:bCs/>
          <w:i/>
          <w:iCs/>
          <w:color w:val="000000" w:themeColor="text1"/>
          <w:lang w:val="es-CO"/>
        </w:rPr>
        <w:t xml:space="preserve"> En el marco de lo dispuesto por el artículo 21 de la Ley 2381 de 2024 cuando se celebren contratos de </w:t>
      </w:r>
      <w:r w:rsidRPr="00C21FA4">
        <w:rPr>
          <w:rFonts w:ascii="Arial" w:hAnsi="Arial" w:cs="Arial"/>
          <w:bCs/>
          <w:i/>
          <w:iCs/>
          <w:color w:val="000000" w:themeColor="text1"/>
          <w:lang w:val="es-CO"/>
        </w:rPr>
        <w:lastRenderedPageBreak/>
        <w:t xml:space="preserve">prestación de servicios el contratante y el contratista podrán </w:t>
      </w:r>
      <w:r w:rsidRPr="00C21FA4">
        <w:rPr>
          <w:rFonts w:ascii="Arial" w:hAnsi="Arial" w:cs="Arial"/>
          <w:b/>
          <w:i/>
          <w:iCs/>
          <w:color w:val="000000" w:themeColor="text1"/>
          <w:u w:val="single"/>
          <w:lang w:val="es-CO"/>
        </w:rPr>
        <w:t>acordar</w:t>
      </w:r>
      <w:r w:rsidRPr="00C21FA4">
        <w:rPr>
          <w:rFonts w:ascii="Arial" w:hAnsi="Arial" w:cs="Arial"/>
          <w:bCs/>
          <w:i/>
          <w:iCs/>
          <w:color w:val="000000" w:themeColor="text1"/>
          <w:lang w:val="es-CO"/>
        </w:rPr>
        <w:t xml:space="preserve"> que será responsabilidad del contratante realizar la cotización al Sistema de Protección Social Integral para la Vejez, Invalidez y Muerte de origen común. </w:t>
      </w:r>
    </w:p>
    <w:p w14:paraId="275788A5" w14:textId="77777777" w:rsidR="00092D0B" w:rsidRPr="00C21FA4" w:rsidRDefault="00092D0B" w:rsidP="00092D0B">
      <w:pPr>
        <w:spacing w:after="0" w:line="240" w:lineRule="auto"/>
        <w:ind w:left="708"/>
        <w:jc w:val="both"/>
        <w:rPr>
          <w:rFonts w:ascii="Arial" w:hAnsi="Arial" w:cs="Arial"/>
          <w:bCs/>
          <w:i/>
          <w:iCs/>
          <w:color w:val="000000" w:themeColor="text1"/>
          <w:lang w:val="es-CO"/>
        </w:rPr>
      </w:pPr>
      <w:r w:rsidRPr="00C21FA4">
        <w:rPr>
          <w:rFonts w:ascii="Arial" w:hAnsi="Arial" w:cs="Arial"/>
          <w:bCs/>
          <w:i/>
          <w:iCs/>
          <w:color w:val="000000" w:themeColor="text1"/>
          <w:lang w:val="es-CO"/>
        </w:rPr>
        <w:t>  </w:t>
      </w:r>
    </w:p>
    <w:p w14:paraId="6421F87B" w14:textId="77777777" w:rsidR="00092D0B" w:rsidRPr="00C21FA4" w:rsidRDefault="00092D0B" w:rsidP="00092D0B">
      <w:pPr>
        <w:spacing w:after="0" w:line="240" w:lineRule="auto"/>
        <w:ind w:left="708"/>
        <w:jc w:val="both"/>
        <w:rPr>
          <w:rFonts w:ascii="Arial" w:hAnsi="Arial" w:cs="Arial"/>
          <w:bCs/>
          <w:i/>
          <w:iCs/>
          <w:color w:val="000000" w:themeColor="text1"/>
          <w:lang w:val="es-CO"/>
        </w:rPr>
      </w:pPr>
      <w:r w:rsidRPr="00C21FA4">
        <w:rPr>
          <w:rFonts w:ascii="Arial" w:hAnsi="Arial" w:cs="Arial"/>
          <w:bCs/>
          <w:i/>
          <w:iCs/>
          <w:color w:val="000000" w:themeColor="text1"/>
          <w:lang w:val="es-CO"/>
        </w:rPr>
        <w:t>En este evento y, en virtud del principio de integralidad que rige el Sistema de Seguridad Social Integral, el contratante no solo será responsable de descontar de los honorarios del contratista, en el momento de su pago, el porcentaje de la cotización correspondiente al Sistema de Protección Social Integral para la Vejez, Invalidez y Muerte de origen común, sino además, los porcentajes de cotización correspondientes a los Sistemas Generales de Seguridad Social en Salud y de Riesgos Laborales. </w:t>
      </w:r>
    </w:p>
    <w:p w14:paraId="06467F06" w14:textId="77777777" w:rsidR="00092D0B" w:rsidRPr="00C21FA4" w:rsidRDefault="00092D0B" w:rsidP="00092D0B">
      <w:pPr>
        <w:spacing w:after="0" w:line="240" w:lineRule="auto"/>
        <w:ind w:left="708"/>
        <w:jc w:val="both"/>
        <w:rPr>
          <w:rFonts w:ascii="Arial" w:hAnsi="Arial" w:cs="Arial"/>
          <w:bCs/>
          <w:i/>
          <w:iCs/>
          <w:color w:val="000000" w:themeColor="text1"/>
          <w:lang w:val="es-CO"/>
        </w:rPr>
      </w:pPr>
      <w:r w:rsidRPr="00C21FA4">
        <w:rPr>
          <w:rFonts w:ascii="Arial" w:hAnsi="Arial" w:cs="Arial"/>
          <w:bCs/>
          <w:i/>
          <w:iCs/>
          <w:color w:val="000000" w:themeColor="text1"/>
          <w:lang w:val="es-CO"/>
        </w:rPr>
        <w:t>  </w:t>
      </w:r>
    </w:p>
    <w:p w14:paraId="5983B1B7" w14:textId="77777777" w:rsidR="00092D0B" w:rsidRPr="00C21FA4" w:rsidRDefault="00092D0B" w:rsidP="00092D0B">
      <w:pPr>
        <w:spacing w:after="0" w:line="240" w:lineRule="auto"/>
        <w:ind w:left="708"/>
        <w:jc w:val="both"/>
        <w:rPr>
          <w:rFonts w:ascii="Arial" w:hAnsi="Arial" w:cs="Arial"/>
          <w:bCs/>
          <w:i/>
          <w:iCs/>
          <w:color w:val="000000" w:themeColor="text1"/>
          <w:lang w:val="es-CO"/>
        </w:rPr>
      </w:pPr>
      <w:r w:rsidRPr="00C21FA4">
        <w:rPr>
          <w:rFonts w:ascii="Arial" w:hAnsi="Arial" w:cs="Arial"/>
          <w:bCs/>
          <w:i/>
          <w:iCs/>
          <w:color w:val="000000" w:themeColor="text1"/>
          <w:lang w:val="es-CO"/>
        </w:rPr>
        <w:t>El contratante responderá por la totalidad de las cotizaciones a pensiones, salud y riesgos laborales, aún en el evento de que no hubiere efectuado el descuento al contratista. </w:t>
      </w:r>
    </w:p>
    <w:p w14:paraId="2C459D96" w14:textId="77777777" w:rsidR="00092D0B" w:rsidRPr="00C21FA4" w:rsidRDefault="00092D0B" w:rsidP="00092D0B">
      <w:pPr>
        <w:spacing w:after="0" w:line="240" w:lineRule="auto"/>
        <w:ind w:left="708"/>
        <w:jc w:val="both"/>
        <w:rPr>
          <w:rFonts w:ascii="Arial" w:hAnsi="Arial" w:cs="Arial"/>
          <w:bCs/>
          <w:i/>
          <w:iCs/>
          <w:color w:val="000000" w:themeColor="text1"/>
          <w:lang w:val="es-CO"/>
        </w:rPr>
      </w:pPr>
      <w:r w:rsidRPr="00C21FA4">
        <w:rPr>
          <w:rFonts w:ascii="Arial" w:hAnsi="Arial" w:cs="Arial"/>
          <w:bCs/>
          <w:i/>
          <w:iCs/>
          <w:color w:val="000000" w:themeColor="text1"/>
          <w:lang w:val="es-CO"/>
        </w:rPr>
        <w:t>  </w:t>
      </w:r>
    </w:p>
    <w:p w14:paraId="05BB50BF" w14:textId="77777777" w:rsidR="00092D0B" w:rsidRPr="00C21FA4" w:rsidRDefault="00092D0B" w:rsidP="00092D0B">
      <w:pPr>
        <w:spacing w:after="0" w:line="240" w:lineRule="auto"/>
        <w:ind w:left="708"/>
        <w:jc w:val="both"/>
        <w:rPr>
          <w:rFonts w:ascii="Arial" w:hAnsi="Arial" w:cs="Arial"/>
          <w:bCs/>
          <w:i/>
          <w:iCs/>
          <w:color w:val="000000" w:themeColor="text1"/>
          <w:lang w:val="es-CO"/>
        </w:rPr>
      </w:pPr>
      <w:r w:rsidRPr="00C21FA4">
        <w:rPr>
          <w:rFonts w:ascii="Arial" w:hAnsi="Arial" w:cs="Arial"/>
          <w:i/>
          <w:iCs/>
          <w:color w:val="000000" w:themeColor="text1"/>
          <w:lang w:val="es-CO"/>
        </w:rPr>
        <w:t>Parágrafo 1</w:t>
      </w:r>
      <w:r w:rsidRPr="00C21FA4">
        <w:rPr>
          <w:rFonts w:ascii="Arial" w:hAnsi="Arial" w:cs="Arial"/>
          <w:b/>
          <w:bCs/>
          <w:i/>
          <w:iCs/>
          <w:color w:val="000000" w:themeColor="text1"/>
          <w:lang w:val="es-CO"/>
        </w:rPr>
        <w:t>°</w:t>
      </w:r>
      <w:r w:rsidRPr="00C21FA4">
        <w:rPr>
          <w:rFonts w:ascii="Arial" w:hAnsi="Arial" w:cs="Arial"/>
          <w:bCs/>
          <w:i/>
          <w:iCs/>
          <w:color w:val="000000" w:themeColor="text1"/>
          <w:lang w:val="es-CO"/>
        </w:rPr>
        <w:t>. En caso de que no se acuerde que el pago de los aportes al Sistema de Seguridad Social Integral quedará a cargo del contratante, el contratista seguirá siendo el responsable de su propio pago” (Negrilla y subrayado fuera del texto original)</w:t>
      </w:r>
    </w:p>
    <w:p w14:paraId="7E156D46" w14:textId="77777777" w:rsidR="00092D0B" w:rsidRPr="00C21FA4" w:rsidRDefault="00092D0B" w:rsidP="00092D0B">
      <w:pPr>
        <w:spacing w:after="0" w:line="240" w:lineRule="auto"/>
        <w:jc w:val="both"/>
        <w:rPr>
          <w:rFonts w:ascii="Arial" w:hAnsi="Arial" w:cs="Arial"/>
          <w:bCs/>
          <w:color w:val="000000" w:themeColor="text1"/>
          <w:lang w:val="es-CO"/>
        </w:rPr>
      </w:pPr>
    </w:p>
    <w:p w14:paraId="170E17FC" w14:textId="77777777" w:rsidR="00092D0B" w:rsidRPr="00C21FA4" w:rsidRDefault="00092D0B" w:rsidP="00092D0B">
      <w:pPr>
        <w:spacing w:after="0" w:line="240" w:lineRule="auto"/>
        <w:jc w:val="both"/>
        <w:rPr>
          <w:rFonts w:ascii="Arial" w:hAnsi="Arial" w:cs="Arial"/>
          <w:bCs/>
          <w:color w:val="000000" w:themeColor="text1"/>
        </w:rPr>
      </w:pPr>
      <w:r w:rsidRPr="00C21FA4">
        <w:rPr>
          <w:rFonts w:ascii="Arial" w:hAnsi="Arial" w:cs="Arial"/>
          <w:bCs/>
          <w:color w:val="000000" w:themeColor="text1"/>
        </w:rPr>
        <w:t>Teniendo en cuenta lo anterior y tras el análisis de la normatividad vigente, se concluye que, toda vez que el legislador facultó a las partes para acordar quién asumirá el pago de los aportes al Sistema de Seguridad Social Integral en los contratos de prestación de servicios, la Superintendencia del Subsidio Familiar no estará a cargo de la liquidación ni del pago de dichos aportes en relación con sus contratistas.</w:t>
      </w:r>
    </w:p>
    <w:p w14:paraId="12BAD446" w14:textId="77777777" w:rsidR="00092D0B" w:rsidRPr="00C21FA4" w:rsidRDefault="00092D0B" w:rsidP="00092D0B">
      <w:pPr>
        <w:spacing w:after="0" w:line="240" w:lineRule="auto"/>
        <w:jc w:val="both"/>
        <w:rPr>
          <w:rFonts w:ascii="Arial" w:hAnsi="Arial" w:cs="Arial"/>
          <w:bCs/>
          <w:color w:val="000000" w:themeColor="text1"/>
        </w:rPr>
      </w:pPr>
    </w:p>
    <w:p w14:paraId="246E3DF9" w14:textId="77777777" w:rsidR="00092D0B" w:rsidRPr="00C21FA4" w:rsidRDefault="00092D0B" w:rsidP="00092D0B">
      <w:pPr>
        <w:spacing w:after="0" w:line="240" w:lineRule="auto"/>
        <w:jc w:val="both"/>
        <w:rPr>
          <w:rFonts w:ascii="Arial" w:hAnsi="Arial" w:cs="Arial"/>
          <w:bCs/>
          <w:color w:val="000000" w:themeColor="text1"/>
        </w:rPr>
      </w:pPr>
      <w:r w:rsidRPr="00C21FA4">
        <w:rPr>
          <w:rFonts w:ascii="Arial" w:hAnsi="Arial" w:cs="Arial"/>
          <w:bCs/>
          <w:color w:val="000000" w:themeColor="text1"/>
        </w:rPr>
        <w:t xml:space="preserve">En consecuencia, el CONTRATISTA y la Superintendencia del Subsidio Familiar, </w:t>
      </w:r>
      <w:r w:rsidRPr="00C21FA4">
        <w:rPr>
          <w:rFonts w:ascii="Arial" w:hAnsi="Arial" w:cs="Arial"/>
          <w:b/>
          <w:color w:val="000000" w:themeColor="text1"/>
        </w:rPr>
        <w:t>ACUERDAN</w:t>
      </w:r>
      <w:r w:rsidRPr="00C21FA4">
        <w:rPr>
          <w:rFonts w:ascii="Arial" w:hAnsi="Arial" w:cs="Arial"/>
          <w:bCs/>
          <w:color w:val="000000" w:themeColor="text1"/>
        </w:rPr>
        <w:t>, que será responsabilidad del contratista efectuar la liquidación y el pago de sus aportes al Sistema de Seguridad Social Integral a través de la Planilla Integrada de Liquidación de Aportes – PILA.</w:t>
      </w:r>
    </w:p>
    <w:p w14:paraId="344C4A4E" w14:textId="77777777" w:rsidR="00092D0B" w:rsidRPr="00C21FA4" w:rsidRDefault="00092D0B" w:rsidP="00092D0B">
      <w:pPr>
        <w:spacing w:after="0" w:line="240" w:lineRule="auto"/>
        <w:jc w:val="both"/>
        <w:rPr>
          <w:rFonts w:ascii="Arial" w:hAnsi="Arial" w:cs="Arial"/>
          <w:bCs/>
          <w:color w:val="000000" w:themeColor="text1"/>
        </w:rPr>
      </w:pPr>
    </w:p>
    <w:p w14:paraId="6DCB6BCC" w14:textId="77777777" w:rsidR="00092D0B" w:rsidRPr="00C21FA4" w:rsidRDefault="00092D0B" w:rsidP="00092D0B">
      <w:pPr>
        <w:pStyle w:val="Prrafodelista"/>
        <w:numPr>
          <w:ilvl w:val="1"/>
          <w:numId w:val="39"/>
        </w:numPr>
        <w:spacing w:after="0" w:line="240" w:lineRule="auto"/>
        <w:ind w:left="1134" w:hanging="708"/>
        <w:jc w:val="both"/>
        <w:rPr>
          <w:rFonts w:ascii="Arial" w:hAnsi="Arial" w:cs="Arial"/>
          <w:b/>
          <w:bCs/>
          <w:color w:val="000000" w:themeColor="text1"/>
        </w:rPr>
      </w:pPr>
      <w:r w:rsidRPr="00C21FA4">
        <w:rPr>
          <w:rFonts w:ascii="Arial" w:hAnsi="Arial" w:cs="Arial"/>
          <w:b/>
          <w:bCs/>
          <w:color w:val="000000" w:themeColor="text1"/>
        </w:rPr>
        <w:t>CONDICIONES DEL PAGO DE SEGURIDAD SOCIAL INTEGRAL</w:t>
      </w:r>
    </w:p>
    <w:p w14:paraId="2FF36CAB" w14:textId="77777777" w:rsidR="00092D0B" w:rsidRPr="00C21FA4" w:rsidRDefault="00092D0B" w:rsidP="00092D0B">
      <w:pPr>
        <w:spacing w:after="0" w:line="240" w:lineRule="auto"/>
        <w:jc w:val="both"/>
        <w:rPr>
          <w:rFonts w:ascii="Arial" w:hAnsi="Arial" w:cs="Arial"/>
          <w:color w:val="000000" w:themeColor="text1"/>
        </w:rPr>
      </w:pPr>
    </w:p>
    <w:p w14:paraId="289CA3D4" w14:textId="77777777" w:rsidR="00092D0B" w:rsidRPr="00C21FA4" w:rsidRDefault="00092D0B" w:rsidP="00092D0B">
      <w:pPr>
        <w:spacing w:after="0" w:line="240" w:lineRule="auto"/>
        <w:jc w:val="both"/>
        <w:rPr>
          <w:rFonts w:ascii="Arial" w:hAnsi="Arial" w:cs="Arial"/>
          <w:bCs/>
          <w:color w:val="000000" w:themeColor="text1"/>
        </w:rPr>
      </w:pPr>
      <w:r w:rsidRPr="00C21FA4">
        <w:rPr>
          <w:rFonts w:ascii="Arial" w:hAnsi="Arial" w:cs="Arial"/>
          <w:bCs/>
          <w:color w:val="000000" w:themeColor="text1"/>
        </w:rPr>
        <w:t>Para efectos del pago la liquidación y el pago de sus aportes al Sistema de Seguridad Social Integral a través de la Planilla Integrada de Liquidación de Aportes – PILA, el CONTRATISTA, deberá tener en cuenta lo indicado en el Decreto 1273 de 2018</w:t>
      </w:r>
      <w:r w:rsidRPr="00C21FA4">
        <w:rPr>
          <w:rStyle w:val="Refdenotaalpie"/>
          <w:rFonts w:ascii="Arial" w:hAnsi="Arial" w:cs="Arial"/>
          <w:bCs/>
          <w:color w:val="000000" w:themeColor="text1"/>
        </w:rPr>
        <w:footnoteReference w:id="3"/>
      </w:r>
      <w:r w:rsidRPr="00C21FA4">
        <w:rPr>
          <w:rFonts w:ascii="Arial" w:hAnsi="Arial" w:cs="Arial"/>
          <w:bCs/>
          <w:color w:val="000000" w:themeColor="text1"/>
        </w:rPr>
        <w:t>, Decreto 780 de 2016 (Decreto único Reglamentario del Sector Salud y Protección Social), el cual regula la retención y el giro de los aportes al Sistema de Seguridad Social Integral de los trabajadores independientes (CONTRATISTAS) con contrato de prestación de servicios profesionales o de apoyo a la gestión, pagos que se regirán por las siguientes condiciones:</w:t>
      </w:r>
    </w:p>
    <w:p w14:paraId="1C45CF57" w14:textId="77777777" w:rsidR="00092D0B" w:rsidRPr="00C21FA4" w:rsidRDefault="00092D0B" w:rsidP="00092D0B">
      <w:pPr>
        <w:spacing w:after="0" w:line="240" w:lineRule="auto"/>
        <w:jc w:val="both"/>
        <w:rPr>
          <w:rFonts w:ascii="Arial" w:hAnsi="Arial" w:cs="Arial"/>
          <w:bCs/>
          <w:color w:val="000000" w:themeColor="text1"/>
        </w:rPr>
      </w:pPr>
      <w:r w:rsidRPr="00C21FA4">
        <w:rPr>
          <w:rFonts w:ascii="Arial" w:hAnsi="Arial" w:cs="Arial"/>
          <w:bCs/>
          <w:color w:val="000000" w:themeColor="text1"/>
        </w:rPr>
        <w:t> </w:t>
      </w:r>
    </w:p>
    <w:p w14:paraId="3D2FEF7B" w14:textId="77777777" w:rsidR="00092D0B" w:rsidRPr="00C21FA4" w:rsidRDefault="00092D0B" w:rsidP="00092D0B">
      <w:pPr>
        <w:numPr>
          <w:ilvl w:val="0"/>
          <w:numId w:val="38"/>
        </w:numPr>
        <w:tabs>
          <w:tab w:val="clear" w:pos="720"/>
        </w:tabs>
        <w:spacing w:after="0" w:line="240" w:lineRule="auto"/>
        <w:ind w:left="284" w:hanging="284"/>
        <w:jc w:val="both"/>
        <w:rPr>
          <w:rFonts w:ascii="Arial" w:hAnsi="Arial" w:cs="Arial"/>
          <w:color w:val="000000" w:themeColor="text1"/>
        </w:rPr>
      </w:pPr>
      <w:r w:rsidRPr="00C21FA4">
        <w:rPr>
          <w:rFonts w:ascii="Arial" w:hAnsi="Arial" w:cs="Arial"/>
          <w:color w:val="000000" w:themeColor="text1"/>
        </w:rPr>
        <w:t>El ingreso base de cotización (IBC) equivale al 40% del valor mensual de cada contrato, sin incluir el valor total del Impuesto al Valor Agregado (IVA).</w:t>
      </w:r>
    </w:p>
    <w:p w14:paraId="73032855" w14:textId="77777777" w:rsidR="00092D0B" w:rsidRPr="00C21FA4" w:rsidRDefault="00092D0B" w:rsidP="00092D0B">
      <w:pPr>
        <w:spacing w:after="0" w:line="240" w:lineRule="auto"/>
        <w:ind w:left="284" w:hanging="284"/>
        <w:jc w:val="both"/>
        <w:rPr>
          <w:rFonts w:ascii="Arial" w:hAnsi="Arial" w:cs="Arial"/>
          <w:color w:val="000000" w:themeColor="text1"/>
        </w:rPr>
      </w:pPr>
    </w:p>
    <w:p w14:paraId="5B2F3F3C" w14:textId="77777777" w:rsidR="00092D0B" w:rsidRPr="00C21FA4" w:rsidRDefault="00092D0B" w:rsidP="00092D0B">
      <w:pPr>
        <w:numPr>
          <w:ilvl w:val="0"/>
          <w:numId w:val="38"/>
        </w:numPr>
        <w:tabs>
          <w:tab w:val="clear" w:pos="720"/>
        </w:tabs>
        <w:spacing w:after="0" w:line="240" w:lineRule="auto"/>
        <w:ind w:left="284" w:hanging="284"/>
        <w:jc w:val="both"/>
        <w:rPr>
          <w:rFonts w:ascii="Arial" w:hAnsi="Arial" w:cs="Arial"/>
          <w:color w:val="000000" w:themeColor="text1"/>
        </w:rPr>
      </w:pPr>
      <w:r w:rsidRPr="00C21FA4">
        <w:rPr>
          <w:rFonts w:ascii="Arial" w:hAnsi="Arial" w:cs="Arial"/>
          <w:color w:val="000000" w:themeColor="text1"/>
        </w:rPr>
        <w:t>En ningún caso, el IBC podrá ser inferior al salario mínimo legal mensual vigente (SMLMV) ni superior a 25 SMLMV. </w:t>
      </w:r>
    </w:p>
    <w:p w14:paraId="3E99D277" w14:textId="77777777" w:rsidR="00092D0B" w:rsidRPr="00C21FA4" w:rsidRDefault="00092D0B" w:rsidP="00092D0B">
      <w:pPr>
        <w:numPr>
          <w:ilvl w:val="0"/>
          <w:numId w:val="38"/>
        </w:numPr>
        <w:tabs>
          <w:tab w:val="clear" w:pos="720"/>
        </w:tabs>
        <w:spacing w:after="0" w:line="240" w:lineRule="auto"/>
        <w:ind w:left="284" w:hanging="284"/>
        <w:jc w:val="both"/>
        <w:rPr>
          <w:rFonts w:ascii="Arial" w:hAnsi="Arial" w:cs="Arial"/>
          <w:color w:val="000000" w:themeColor="text1"/>
        </w:rPr>
      </w:pPr>
      <w:r w:rsidRPr="00C21FA4">
        <w:rPr>
          <w:rFonts w:ascii="Arial" w:hAnsi="Arial" w:cs="Arial"/>
          <w:color w:val="000000" w:themeColor="text1"/>
        </w:rPr>
        <w:t>Los pagos de seguridad social deben ser realizados de manera mensual. La norma estipula que el contratista debe realizar estos pagos antes del último día del mes siguiente al cual corresponde la cotización.</w:t>
      </w:r>
    </w:p>
    <w:p w14:paraId="2E2BE7C3" w14:textId="77777777" w:rsidR="00092D0B" w:rsidRPr="00C21FA4" w:rsidRDefault="00092D0B" w:rsidP="00092D0B">
      <w:pPr>
        <w:spacing w:after="0" w:line="240" w:lineRule="auto"/>
        <w:ind w:left="284" w:hanging="284"/>
        <w:jc w:val="both"/>
        <w:rPr>
          <w:rFonts w:ascii="Arial" w:hAnsi="Arial" w:cs="Arial"/>
          <w:color w:val="000000" w:themeColor="text1"/>
        </w:rPr>
      </w:pPr>
    </w:p>
    <w:p w14:paraId="6566F715" w14:textId="77777777" w:rsidR="00092D0B" w:rsidRPr="00C21FA4" w:rsidRDefault="00092D0B" w:rsidP="00092D0B">
      <w:pPr>
        <w:numPr>
          <w:ilvl w:val="0"/>
          <w:numId w:val="38"/>
        </w:numPr>
        <w:tabs>
          <w:tab w:val="clear" w:pos="720"/>
        </w:tabs>
        <w:spacing w:after="0" w:line="240" w:lineRule="auto"/>
        <w:ind w:left="284" w:hanging="284"/>
        <w:jc w:val="both"/>
        <w:rPr>
          <w:rFonts w:ascii="Arial" w:hAnsi="Arial" w:cs="Arial"/>
          <w:color w:val="000000" w:themeColor="text1"/>
        </w:rPr>
      </w:pPr>
      <w:r w:rsidRPr="00C21FA4">
        <w:rPr>
          <w:rFonts w:ascii="Arial" w:hAnsi="Arial" w:cs="Arial"/>
          <w:color w:val="000000" w:themeColor="text1"/>
        </w:rPr>
        <w:t xml:space="preserve">Cuando por inicio o terminación del contrato de prestación de servicios resulte un periodo inferior a un mes, el pago de la cotización al </w:t>
      </w:r>
      <w:r w:rsidRPr="00C21FA4">
        <w:rPr>
          <w:rFonts w:ascii="Arial" w:hAnsi="Arial" w:cs="Arial"/>
          <w:bCs/>
          <w:color w:val="000000" w:themeColor="text1"/>
        </w:rPr>
        <w:t xml:space="preserve">Sistema de Seguridad Social Integral </w:t>
      </w:r>
      <w:r w:rsidRPr="00C21FA4">
        <w:rPr>
          <w:rFonts w:ascii="Arial" w:hAnsi="Arial" w:cs="Arial"/>
          <w:color w:val="000000" w:themeColor="text1"/>
        </w:rPr>
        <w:t xml:space="preserve">se realizará por el número de días que corresponda. En este caso, el </w:t>
      </w:r>
      <w:proofErr w:type="spellStart"/>
      <w:r w:rsidRPr="00C21FA4">
        <w:rPr>
          <w:rFonts w:ascii="Arial" w:hAnsi="Arial" w:cs="Arial"/>
          <w:color w:val="000000" w:themeColor="text1"/>
        </w:rPr>
        <w:t>lBC</w:t>
      </w:r>
      <w:proofErr w:type="spellEnd"/>
      <w:r w:rsidRPr="00C21FA4">
        <w:rPr>
          <w:rFonts w:ascii="Arial" w:hAnsi="Arial" w:cs="Arial"/>
          <w:color w:val="000000" w:themeColor="text1"/>
        </w:rPr>
        <w:t xml:space="preserve"> no podrá ser inferior a la proporción del SMLMV.</w:t>
      </w:r>
    </w:p>
    <w:p w14:paraId="3A21D944" w14:textId="77777777" w:rsidR="00092D0B" w:rsidRPr="00C21FA4" w:rsidRDefault="00092D0B" w:rsidP="00092D0B">
      <w:pPr>
        <w:spacing w:after="0" w:line="240" w:lineRule="auto"/>
        <w:ind w:left="284" w:hanging="284"/>
        <w:jc w:val="both"/>
        <w:rPr>
          <w:rFonts w:ascii="Arial" w:hAnsi="Arial" w:cs="Arial"/>
          <w:color w:val="000000" w:themeColor="text1"/>
        </w:rPr>
      </w:pPr>
    </w:p>
    <w:p w14:paraId="3F98CA1D" w14:textId="77777777" w:rsidR="00092D0B" w:rsidRPr="00C21FA4" w:rsidRDefault="00092D0B" w:rsidP="00092D0B">
      <w:pPr>
        <w:numPr>
          <w:ilvl w:val="0"/>
          <w:numId w:val="38"/>
        </w:numPr>
        <w:tabs>
          <w:tab w:val="clear" w:pos="720"/>
        </w:tabs>
        <w:spacing w:after="0" w:line="240" w:lineRule="auto"/>
        <w:ind w:left="284" w:hanging="284"/>
        <w:jc w:val="both"/>
        <w:rPr>
          <w:rFonts w:ascii="Arial" w:hAnsi="Arial" w:cs="Arial"/>
          <w:color w:val="000000" w:themeColor="text1"/>
        </w:rPr>
      </w:pPr>
      <w:r w:rsidRPr="00C21FA4">
        <w:rPr>
          <w:rFonts w:ascii="Arial" w:hAnsi="Arial" w:cs="Arial"/>
          <w:color w:val="000000" w:themeColor="text1"/>
        </w:rPr>
        <w:t>La suma para retener será la que resulte de aplicar al IBC los porcentajes establecidos en las normas vigentes para salud, pensiones y riesgos laborales, o las que las modifiquen o sustituyan.</w:t>
      </w:r>
    </w:p>
    <w:p w14:paraId="638E8E27" w14:textId="77777777" w:rsidR="00092D0B" w:rsidRPr="00C21FA4" w:rsidRDefault="00092D0B" w:rsidP="00092D0B">
      <w:pPr>
        <w:spacing w:after="0" w:line="240" w:lineRule="auto"/>
        <w:ind w:left="284" w:hanging="284"/>
        <w:jc w:val="both"/>
        <w:rPr>
          <w:rFonts w:ascii="Arial" w:hAnsi="Arial" w:cs="Arial"/>
          <w:color w:val="000000" w:themeColor="text1"/>
        </w:rPr>
      </w:pPr>
    </w:p>
    <w:p w14:paraId="6EF06347" w14:textId="77777777" w:rsidR="00092D0B" w:rsidRPr="00C21FA4" w:rsidRDefault="00092D0B" w:rsidP="00092D0B">
      <w:pPr>
        <w:numPr>
          <w:ilvl w:val="0"/>
          <w:numId w:val="38"/>
        </w:numPr>
        <w:tabs>
          <w:tab w:val="clear" w:pos="720"/>
        </w:tabs>
        <w:spacing w:after="0" w:line="240" w:lineRule="auto"/>
        <w:ind w:left="284" w:hanging="284"/>
        <w:jc w:val="both"/>
        <w:rPr>
          <w:rFonts w:ascii="Arial" w:hAnsi="Arial" w:cs="Arial"/>
          <w:color w:val="000000" w:themeColor="text1"/>
        </w:rPr>
      </w:pPr>
      <w:r w:rsidRPr="00C21FA4">
        <w:rPr>
          <w:rFonts w:ascii="Arial" w:hAnsi="Arial" w:cs="Arial"/>
          <w:color w:val="000000" w:themeColor="text1"/>
        </w:rPr>
        <w:lastRenderedPageBreak/>
        <w:t>la Planilla Integrada de Liquidación de Aportes (PILA), es el mecanismo mediante el cual se reportan y se pagan los aportes a la seguridad social. Los contratistas deben utilizar esta plataforma para cumplir con sus obligaciones.</w:t>
      </w:r>
    </w:p>
    <w:p w14:paraId="171D9754" w14:textId="77777777" w:rsidR="00092D0B" w:rsidRPr="00C21FA4" w:rsidRDefault="00092D0B" w:rsidP="00092D0B">
      <w:pPr>
        <w:spacing w:after="0" w:line="240" w:lineRule="auto"/>
        <w:ind w:left="284" w:hanging="284"/>
        <w:jc w:val="both"/>
        <w:rPr>
          <w:rFonts w:ascii="Arial" w:hAnsi="Arial" w:cs="Arial"/>
          <w:color w:val="000000" w:themeColor="text1"/>
        </w:rPr>
      </w:pPr>
    </w:p>
    <w:p w14:paraId="654320A5" w14:textId="77777777" w:rsidR="00092D0B" w:rsidRPr="00C21FA4" w:rsidRDefault="00092D0B" w:rsidP="00092D0B">
      <w:pPr>
        <w:numPr>
          <w:ilvl w:val="0"/>
          <w:numId w:val="38"/>
        </w:numPr>
        <w:tabs>
          <w:tab w:val="clear" w:pos="720"/>
        </w:tabs>
        <w:spacing w:after="0" w:line="240" w:lineRule="auto"/>
        <w:ind w:left="284" w:hanging="284"/>
        <w:jc w:val="both"/>
        <w:rPr>
          <w:rFonts w:ascii="Arial" w:hAnsi="Arial" w:cs="Arial"/>
          <w:color w:val="000000" w:themeColor="text1"/>
        </w:rPr>
      </w:pPr>
      <w:r w:rsidRPr="00C21FA4">
        <w:rPr>
          <w:rFonts w:ascii="Arial" w:hAnsi="Arial" w:cs="Arial"/>
          <w:color w:val="000000" w:themeColor="text1"/>
        </w:rPr>
        <w:t>En aquellos casos en que el contratista cotice por varios ingresos, la retención y pago de los aportes se efectuará sobre el valor resultante en cada uno de los contratos, independientemente de que el resultado de la aplicación del 40% al valor mensualizado del contrato o los contratos sujetos a retención sea inferior a un SMLMV. </w:t>
      </w:r>
    </w:p>
    <w:p w14:paraId="5B483D72" w14:textId="77777777" w:rsidR="00092D0B" w:rsidRPr="00C21FA4" w:rsidRDefault="00092D0B" w:rsidP="00092D0B">
      <w:pPr>
        <w:spacing w:after="0" w:line="240" w:lineRule="auto"/>
        <w:ind w:left="284" w:hanging="284"/>
        <w:jc w:val="both"/>
        <w:rPr>
          <w:rFonts w:ascii="Arial" w:hAnsi="Arial" w:cs="Arial"/>
          <w:color w:val="000000" w:themeColor="text1"/>
        </w:rPr>
      </w:pPr>
    </w:p>
    <w:p w14:paraId="7D6A20A4" w14:textId="77777777" w:rsidR="00092D0B" w:rsidRPr="00C21FA4" w:rsidRDefault="00092D0B" w:rsidP="00092D0B">
      <w:pPr>
        <w:numPr>
          <w:ilvl w:val="0"/>
          <w:numId w:val="38"/>
        </w:numPr>
        <w:tabs>
          <w:tab w:val="clear" w:pos="720"/>
        </w:tabs>
        <w:spacing w:after="0" w:line="240" w:lineRule="auto"/>
        <w:ind w:left="284" w:hanging="284"/>
        <w:jc w:val="both"/>
        <w:rPr>
          <w:rFonts w:ascii="Arial" w:hAnsi="Arial" w:cs="Arial"/>
          <w:color w:val="000000" w:themeColor="text1"/>
        </w:rPr>
      </w:pPr>
      <w:r w:rsidRPr="00C21FA4">
        <w:rPr>
          <w:rFonts w:ascii="Arial" w:hAnsi="Arial" w:cs="Arial"/>
          <w:color w:val="000000" w:themeColor="text1"/>
        </w:rPr>
        <w:t>Cuando los pagos realizados por el contratista no correspondan a la totalidad del aporte obligatorio al Sistema de Seguridad Social Integral, la Superintendencia del Subsidio Familiar, en cabeza del supervisor informará a la Unidad Administrativa de Gestión Pensional y Contribuciones Parafiscales de la Protección Social – UGPP sobre este hecho. </w:t>
      </w:r>
    </w:p>
    <w:p w14:paraId="6B7338CC" w14:textId="77777777" w:rsidR="00092D0B" w:rsidRPr="00C21FA4" w:rsidRDefault="00092D0B" w:rsidP="00092D0B">
      <w:pPr>
        <w:spacing w:after="0" w:line="240" w:lineRule="auto"/>
        <w:ind w:left="284"/>
        <w:jc w:val="both"/>
        <w:rPr>
          <w:rFonts w:ascii="Arial" w:hAnsi="Arial" w:cs="Arial"/>
          <w:color w:val="000000" w:themeColor="text1"/>
        </w:rPr>
      </w:pPr>
    </w:p>
    <w:p w14:paraId="3E56E8AA" w14:textId="77777777" w:rsidR="00092D0B" w:rsidRPr="00C21FA4" w:rsidRDefault="00092D0B" w:rsidP="00092D0B">
      <w:pPr>
        <w:pStyle w:val="Prrafodelista"/>
        <w:numPr>
          <w:ilvl w:val="1"/>
          <w:numId w:val="39"/>
        </w:numPr>
        <w:spacing w:after="0" w:line="240" w:lineRule="auto"/>
        <w:ind w:left="1134" w:hanging="708"/>
        <w:jc w:val="both"/>
        <w:rPr>
          <w:rFonts w:ascii="Arial" w:hAnsi="Arial" w:cs="Arial"/>
          <w:b/>
          <w:bCs/>
          <w:color w:val="000000" w:themeColor="text1"/>
        </w:rPr>
      </w:pPr>
      <w:r w:rsidRPr="00C21FA4">
        <w:rPr>
          <w:rFonts w:ascii="Arial" w:hAnsi="Arial" w:cs="Arial"/>
          <w:b/>
          <w:bCs/>
          <w:color w:val="000000" w:themeColor="text1"/>
        </w:rPr>
        <w:t>CONTROL A LA EVASIÓN AL SISTEMA DE SEGURIDAD SOCIAL INTEGRAL</w:t>
      </w:r>
    </w:p>
    <w:p w14:paraId="272893A8" w14:textId="77777777" w:rsidR="00092D0B" w:rsidRPr="00C21FA4" w:rsidRDefault="00092D0B" w:rsidP="00092D0B">
      <w:pPr>
        <w:spacing w:after="0" w:line="240" w:lineRule="auto"/>
        <w:ind w:left="-40"/>
        <w:jc w:val="both"/>
        <w:rPr>
          <w:rFonts w:ascii="Arial" w:hAnsi="Arial" w:cs="Arial"/>
          <w:b/>
          <w:bCs/>
          <w:color w:val="000000" w:themeColor="text1"/>
        </w:rPr>
      </w:pPr>
    </w:p>
    <w:p w14:paraId="5AB55BF6" w14:textId="77777777" w:rsidR="00092D0B" w:rsidRPr="00C21FA4" w:rsidRDefault="00092D0B" w:rsidP="00092D0B">
      <w:pPr>
        <w:spacing w:after="0" w:line="240" w:lineRule="auto"/>
        <w:jc w:val="both"/>
        <w:rPr>
          <w:rFonts w:ascii="Arial" w:hAnsi="Arial" w:cs="Arial"/>
          <w:color w:val="000000" w:themeColor="text1"/>
        </w:rPr>
      </w:pPr>
      <w:r w:rsidRPr="00C21FA4">
        <w:rPr>
          <w:rFonts w:ascii="Arial" w:hAnsi="Arial" w:cs="Arial"/>
          <w:color w:val="000000" w:themeColor="text1"/>
        </w:rPr>
        <w:t>De conformidad con lo establecido en las Leyes 789 de 2002 y 828 de 2003, EL CONTRATISTA deberá cumplir con sus obligaciones frente al Sistema de Seguridad Social Integral y demás a que haya lugar.</w:t>
      </w:r>
    </w:p>
    <w:p w14:paraId="7A95D497" w14:textId="77777777" w:rsidR="00092D0B" w:rsidRPr="00C21FA4" w:rsidRDefault="00092D0B" w:rsidP="00092D0B">
      <w:pPr>
        <w:spacing w:after="0" w:line="240" w:lineRule="auto"/>
        <w:jc w:val="both"/>
        <w:rPr>
          <w:rFonts w:ascii="Arial" w:hAnsi="Arial" w:cs="Arial"/>
          <w:color w:val="000000" w:themeColor="text1"/>
        </w:rPr>
      </w:pPr>
    </w:p>
    <w:p w14:paraId="61099818" w14:textId="77777777" w:rsidR="00092D0B" w:rsidRPr="00C21FA4" w:rsidRDefault="00092D0B" w:rsidP="00092D0B">
      <w:pPr>
        <w:spacing w:after="0" w:line="240" w:lineRule="auto"/>
        <w:jc w:val="both"/>
        <w:rPr>
          <w:rFonts w:ascii="Arial" w:hAnsi="Arial" w:cs="Arial"/>
          <w:color w:val="000000" w:themeColor="text1"/>
        </w:rPr>
      </w:pPr>
      <w:r w:rsidRPr="00C21FA4">
        <w:rPr>
          <w:rFonts w:ascii="Arial" w:hAnsi="Arial" w:cs="Arial"/>
          <w:color w:val="000000" w:themeColor="text1"/>
        </w:rPr>
        <w:t>El supervisor del contrato tiene la responsabilidad de garantizar que el contratista cumpla con sus obligaciones respeto del pago de aporte al Sistema Integrado de Seguridad Social, por lo cual supervisor debe verificar que la planilla integrada de autoliquidación de aportes se adjunte con la presentación de la cuenta de cobro, a efectos de comprobar el pago de la seguridad social.</w:t>
      </w:r>
    </w:p>
    <w:p w14:paraId="481CB87F" w14:textId="77777777" w:rsidR="00092D0B" w:rsidRPr="00C21FA4" w:rsidRDefault="00092D0B" w:rsidP="00092D0B">
      <w:pPr>
        <w:spacing w:after="0" w:line="240" w:lineRule="auto"/>
        <w:jc w:val="both"/>
        <w:rPr>
          <w:rFonts w:ascii="Arial" w:hAnsi="Arial" w:cs="Arial"/>
          <w:color w:val="000000" w:themeColor="text1"/>
        </w:rPr>
      </w:pPr>
    </w:p>
    <w:p w14:paraId="10DEA992" w14:textId="77777777" w:rsidR="00092D0B" w:rsidRPr="00C21FA4" w:rsidRDefault="00092D0B" w:rsidP="00092D0B">
      <w:pPr>
        <w:spacing w:after="0" w:line="240" w:lineRule="auto"/>
        <w:jc w:val="both"/>
        <w:rPr>
          <w:rFonts w:ascii="Arial" w:hAnsi="Arial" w:cs="Arial"/>
          <w:color w:val="000000" w:themeColor="text1"/>
        </w:rPr>
      </w:pPr>
      <w:r w:rsidRPr="00C21FA4">
        <w:rPr>
          <w:rFonts w:ascii="Arial" w:hAnsi="Arial" w:cs="Arial"/>
          <w:color w:val="000000" w:themeColor="text1"/>
        </w:rPr>
        <w:t>En caso de observar alguna inconsistencia, el supervisor se encuentra en la obligación de informar de manera inmediata al Grupo de Gestión contractual, con copia al Ordenador del Gasto, con el fin de tomar las medidas necesarias respecto del deber de informar a las autoridades competentes, esto es, UNIDAD DE PENSIONES Y PARAFISCALES – UGPP- y la DIRECCIÓN TERRITORIAL DE TRABAJO BOGOTA.</w:t>
      </w:r>
    </w:p>
    <w:p w14:paraId="491BF9D0" w14:textId="77777777" w:rsidR="00092D0B" w:rsidRPr="00C21FA4" w:rsidRDefault="00092D0B" w:rsidP="00092D0B">
      <w:pPr>
        <w:spacing w:after="0" w:line="240" w:lineRule="auto"/>
        <w:jc w:val="both"/>
        <w:rPr>
          <w:rFonts w:ascii="Arial" w:hAnsi="Arial" w:cs="Arial"/>
          <w:color w:val="000000" w:themeColor="text1"/>
        </w:rPr>
      </w:pPr>
    </w:p>
    <w:p w14:paraId="514B8E1B" w14:textId="77777777" w:rsidR="00092D0B" w:rsidRPr="00C21FA4" w:rsidRDefault="00092D0B" w:rsidP="00092D0B">
      <w:pPr>
        <w:spacing w:after="0" w:line="240" w:lineRule="auto"/>
        <w:jc w:val="both"/>
        <w:rPr>
          <w:rFonts w:ascii="Arial" w:hAnsi="Arial" w:cs="Arial"/>
          <w:color w:val="000000" w:themeColor="text1"/>
        </w:rPr>
      </w:pPr>
      <w:r w:rsidRPr="00C21FA4">
        <w:rPr>
          <w:rFonts w:ascii="Arial" w:hAnsi="Arial" w:cs="Arial"/>
          <w:color w:val="000000" w:themeColor="text1"/>
        </w:rPr>
        <w:t>Si el contratista no ha cumplido con el pago de la seguridad social, el supervisor debe abstenerse de autorizar el pago de los honorarios hasta que se subsane la situación.</w:t>
      </w:r>
    </w:p>
    <w:p w14:paraId="5A979113" w14:textId="77777777" w:rsidR="00092D0B" w:rsidRPr="00C21FA4" w:rsidRDefault="00092D0B" w:rsidP="00092D0B">
      <w:pPr>
        <w:spacing w:after="0" w:line="240" w:lineRule="auto"/>
        <w:jc w:val="both"/>
        <w:rPr>
          <w:rFonts w:ascii="Arial" w:hAnsi="Arial" w:cs="Arial"/>
          <w:color w:val="000000" w:themeColor="text1"/>
        </w:rPr>
      </w:pPr>
    </w:p>
    <w:tbl>
      <w:tblPr>
        <w:tblStyle w:val="Tablaconcuadrcula"/>
        <w:tblW w:w="9678" w:type="dxa"/>
        <w:tblLook w:val="04A0" w:firstRow="1" w:lastRow="0" w:firstColumn="1" w:lastColumn="0" w:noHBand="0" w:noVBand="1"/>
      </w:tblPr>
      <w:tblGrid>
        <w:gridCol w:w="9678"/>
      </w:tblGrid>
      <w:tr w:rsidR="00C21FA4" w:rsidRPr="00C21FA4" w14:paraId="7E927CF0" w14:textId="77777777" w:rsidTr="009A6CD0">
        <w:trPr>
          <w:trHeight w:val="77"/>
        </w:trPr>
        <w:tc>
          <w:tcPr>
            <w:tcW w:w="9678" w:type="dxa"/>
            <w:shd w:val="clear" w:color="auto" w:fill="DFB3B3"/>
          </w:tcPr>
          <w:p w14:paraId="03A57BFE" w14:textId="77777777" w:rsidR="00092D0B" w:rsidRPr="00C21FA4" w:rsidRDefault="00092D0B" w:rsidP="009A6CD0">
            <w:pPr>
              <w:spacing w:after="0" w:line="240" w:lineRule="auto"/>
              <w:jc w:val="both"/>
              <w:rPr>
                <w:rFonts w:ascii="Arial" w:hAnsi="Arial" w:cs="Arial"/>
                <w:b/>
                <w:bCs/>
                <w:color w:val="000000" w:themeColor="text1"/>
              </w:rPr>
            </w:pPr>
            <w:r w:rsidRPr="00C21FA4">
              <w:rPr>
                <w:rFonts w:ascii="Arial" w:hAnsi="Arial" w:cs="Arial"/>
                <w:b/>
                <w:color w:val="000000" w:themeColor="text1"/>
                <w:lang w:val="es-CO"/>
              </w:rPr>
              <w:t xml:space="preserve">CLÁUSULA DÉCIMA: </w:t>
            </w:r>
            <w:r w:rsidRPr="00C21FA4">
              <w:rPr>
                <w:rFonts w:ascii="Arial" w:hAnsi="Arial" w:cs="Arial"/>
                <w:b/>
                <w:bCs/>
                <w:color w:val="000000" w:themeColor="text1"/>
              </w:rPr>
              <w:t>OBLIGATORIEDAD DE AFILIACIÓN AL SISTEMA DE RIESGOS LABORALES</w:t>
            </w:r>
          </w:p>
        </w:tc>
      </w:tr>
    </w:tbl>
    <w:p w14:paraId="54CFEFD5" w14:textId="77777777" w:rsidR="00092D0B" w:rsidRPr="00C21FA4" w:rsidRDefault="00092D0B" w:rsidP="00092D0B">
      <w:pPr>
        <w:spacing w:after="0" w:line="240" w:lineRule="auto"/>
        <w:ind w:left="-40"/>
        <w:jc w:val="both"/>
        <w:rPr>
          <w:rFonts w:ascii="Arial" w:hAnsi="Arial" w:cs="Arial"/>
          <w:color w:val="000000" w:themeColor="text1"/>
        </w:rPr>
      </w:pPr>
    </w:p>
    <w:p w14:paraId="4830A6C1" w14:textId="77777777" w:rsidR="00092D0B" w:rsidRPr="00C21FA4" w:rsidRDefault="00092D0B" w:rsidP="00092D0B">
      <w:pPr>
        <w:spacing w:after="0" w:line="240" w:lineRule="auto"/>
        <w:jc w:val="both"/>
        <w:rPr>
          <w:rFonts w:ascii="Arial" w:hAnsi="Arial" w:cs="Arial"/>
          <w:color w:val="000000" w:themeColor="text1"/>
        </w:rPr>
      </w:pPr>
      <w:r w:rsidRPr="00C21FA4">
        <w:rPr>
          <w:rFonts w:ascii="Arial" w:hAnsi="Arial" w:cs="Arial"/>
          <w:color w:val="000000" w:themeColor="text1"/>
        </w:rPr>
        <w:t>EL CONTRATISTA en cumplimiento del artículo 2° de la Ley 1562 del 11 de julio del 2012, el cual establece la afiliación obligatoria a riesgos laborales de las personas vinculadas mediante contrato de prestación de servicios, SI A ELLO HUBIERE LUGAR- deberá afiliar de forma inmediata a una administradora de riesgos laborales a las personas que vincule en el marco de la ejecución del presente contrato y presentar los soportes de pago.</w:t>
      </w:r>
    </w:p>
    <w:p w14:paraId="0D7A14EE" w14:textId="77777777" w:rsidR="00092D0B" w:rsidRPr="00C21FA4" w:rsidRDefault="00092D0B" w:rsidP="00092D0B">
      <w:pPr>
        <w:spacing w:after="0" w:line="240" w:lineRule="auto"/>
        <w:jc w:val="both"/>
        <w:rPr>
          <w:rFonts w:ascii="Arial" w:hAnsi="Arial" w:cs="Arial"/>
          <w:color w:val="000000" w:themeColor="text1"/>
        </w:rPr>
      </w:pPr>
    </w:p>
    <w:p w14:paraId="1F81A7A2" w14:textId="77777777" w:rsidR="00092D0B" w:rsidRPr="00C21FA4" w:rsidRDefault="00092D0B" w:rsidP="00092D0B">
      <w:pPr>
        <w:spacing w:after="0" w:line="240" w:lineRule="auto"/>
        <w:jc w:val="both"/>
        <w:rPr>
          <w:rFonts w:ascii="Arial" w:hAnsi="Arial" w:cs="Arial"/>
          <w:color w:val="000000" w:themeColor="text1"/>
        </w:rPr>
      </w:pPr>
      <w:r w:rsidRPr="00C21FA4">
        <w:rPr>
          <w:rFonts w:ascii="Arial" w:hAnsi="Arial" w:cs="Arial"/>
          <w:color w:val="000000" w:themeColor="text1"/>
        </w:rPr>
        <w:t>El contratista deberá pagar mes vencido el valor de la cotización al Sistema General de Riesgos Laborales, cuando la afiliación sea por riesgo I, II o III, cuando la afiliación del contratista sea por riesgo IV o V, la Superintendencia del Subsidio Familiar, deberá pagar el valor de la cotización mes vencido.</w:t>
      </w:r>
    </w:p>
    <w:p w14:paraId="4C08BC08" w14:textId="77777777" w:rsidR="00092D0B" w:rsidRPr="00C21FA4" w:rsidRDefault="00092D0B" w:rsidP="00092D0B">
      <w:pPr>
        <w:spacing w:after="0" w:line="240" w:lineRule="auto"/>
        <w:jc w:val="both"/>
        <w:rPr>
          <w:rFonts w:ascii="Arial" w:hAnsi="Arial" w:cs="Arial"/>
          <w:b/>
          <w:color w:val="000000" w:themeColor="text1"/>
        </w:rPr>
      </w:pPr>
    </w:p>
    <w:p w14:paraId="172894BD" w14:textId="77777777" w:rsidR="00C21FA4" w:rsidRPr="00C21FA4" w:rsidRDefault="00C21FA4" w:rsidP="00092D0B">
      <w:pPr>
        <w:spacing w:after="0" w:line="240" w:lineRule="auto"/>
        <w:jc w:val="both"/>
        <w:rPr>
          <w:rFonts w:ascii="Arial" w:hAnsi="Arial" w:cs="Arial"/>
          <w:b/>
          <w:color w:val="000000" w:themeColor="text1"/>
        </w:rPr>
      </w:pPr>
    </w:p>
    <w:tbl>
      <w:tblPr>
        <w:tblStyle w:val="Tablaconcuadrcula"/>
        <w:tblW w:w="9678" w:type="dxa"/>
        <w:tblLook w:val="04A0" w:firstRow="1" w:lastRow="0" w:firstColumn="1" w:lastColumn="0" w:noHBand="0" w:noVBand="1"/>
      </w:tblPr>
      <w:tblGrid>
        <w:gridCol w:w="9678"/>
      </w:tblGrid>
      <w:tr w:rsidR="00C21FA4" w:rsidRPr="00C21FA4" w14:paraId="6DB0B4B2" w14:textId="77777777" w:rsidTr="009A6CD0">
        <w:trPr>
          <w:trHeight w:val="77"/>
        </w:trPr>
        <w:tc>
          <w:tcPr>
            <w:tcW w:w="9678" w:type="dxa"/>
            <w:shd w:val="clear" w:color="auto" w:fill="DFB3B3"/>
          </w:tcPr>
          <w:p w14:paraId="06225201" w14:textId="77777777" w:rsidR="00092D0B" w:rsidRPr="00C21FA4" w:rsidRDefault="00092D0B" w:rsidP="009A6CD0">
            <w:pPr>
              <w:spacing w:after="0" w:line="240" w:lineRule="auto"/>
              <w:jc w:val="both"/>
              <w:rPr>
                <w:rFonts w:ascii="Arial" w:hAnsi="Arial" w:cs="Arial"/>
                <w:b/>
                <w:bCs/>
                <w:color w:val="000000" w:themeColor="text1"/>
              </w:rPr>
            </w:pPr>
            <w:bookmarkStart w:id="3" w:name="_Hlk199409950"/>
            <w:r w:rsidRPr="00C21FA4">
              <w:rPr>
                <w:rFonts w:ascii="Arial" w:hAnsi="Arial" w:cs="Arial"/>
                <w:b/>
                <w:color w:val="000000" w:themeColor="text1"/>
                <w:lang w:val="es-CO"/>
              </w:rPr>
              <w:t xml:space="preserve">CLÁUSULA DÉCIMA PRIMERA: DE LA RESOLUCIÓN DE CONFLICTOS, FUERZA MAYOR Y CASO FORTUITO  </w:t>
            </w:r>
          </w:p>
        </w:tc>
      </w:tr>
      <w:bookmarkEnd w:id="3"/>
    </w:tbl>
    <w:p w14:paraId="2F1103AE" w14:textId="77777777" w:rsidR="00092D0B" w:rsidRPr="00C21FA4" w:rsidRDefault="00092D0B" w:rsidP="00092D0B">
      <w:pPr>
        <w:spacing w:after="0" w:line="240" w:lineRule="auto"/>
        <w:jc w:val="both"/>
        <w:rPr>
          <w:rFonts w:ascii="Arial" w:hAnsi="Arial" w:cs="Arial"/>
          <w:b/>
          <w:color w:val="000000" w:themeColor="text1"/>
        </w:rPr>
      </w:pPr>
    </w:p>
    <w:p w14:paraId="3AC6FD28" w14:textId="77777777" w:rsidR="00092D0B" w:rsidRPr="00C21FA4" w:rsidRDefault="00092D0B" w:rsidP="00092D0B">
      <w:pPr>
        <w:spacing w:after="0" w:line="240" w:lineRule="auto"/>
        <w:ind w:left="1134" w:hanging="708"/>
        <w:jc w:val="both"/>
        <w:rPr>
          <w:rFonts w:ascii="Arial" w:hAnsi="Arial" w:cs="Arial"/>
          <w:b/>
          <w:color w:val="000000" w:themeColor="text1"/>
          <w:lang w:val="es-CO"/>
        </w:rPr>
      </w:pPr>
      <w:r w:rsidRPr="00C21FA4">
        <w:rPr>
          <w:rFonts w:ascii="Arial" w:hAnsi="Arial" w:cs="Arial"/>
          <w:b/>
          <w:color w:val="000000" w:themeColor="text1"/>
          <w:lang w:val="es-CO"/>
        </w:rPr>
        <w:t xml:space="preserve">11.1. RESOLUCIÓN DE CONFLICTOS </w:t>
      </w:r>
    </w:p>
    <w:p w14:paraId="7EEAC44A" w14:textId="77777777" w:rsidR="00092D0B" w:rsidRPr="00C21FA4" w:rsidRDefault="00092D0B" w:rsidP="00092D0B">
      <w:pPr>
        <w:spacing w:after="0" w:line="240" w:lineRule="auto"/>
        <w:jc w:val="both"/>
        <w:rPr>
          <w:rFonts w:ascii="Arial" w:hAnsi="Arial" w:cs="Arial"/>
          <w:b/>
          <w:color w:val="000000" w:themeColor="text1"/>
          <w:lang w:val="es-CO"/>
        </w:rPr>
      </w:pPr>
    </w:p>
    <w:p w14:paraId="0F794625" w14:textId="77777777" w:rsidR="00092D0B" w:rsidRPr="00C21FA4" w:rsidRDefault="00092D0B" w:rsidP="00092D0B">
      <w:pPr>
        <w:spacing w:after="0" w:line="240" w:lineRule="auto"/>
        <w:jc w:val="both"/>
        <w:rPr>
          <w:rFonts w:ascii="Arial" w:eastAsia="Tahoma" w:hAnsi="Arial" w:cs="Arial"/>
          <w:color w:val="000000" w:themeColor="text1"/>
        </w:rPr>
      </w:pPr>
      <w:r w:rsidRPr="00C21FA4">
        <w:rPr>
          <w:rFonts w:ascii="Arial" w:eastAsia="Tahoma" w:hAnsi="Arial" w:cs="Arial"/>
          <w:color w:val="000000" w:themeColor="text1"/>
        </w:rPr>
        <w:t>Las partes someterán las diferencias que surjan de este contrato a la jurisdicción contencioso administrativo, sin perjuicio de la posibilidad de dar aplicación al artículo 68 de la Ley 80 de 1993.</w:t>
      </w:r>
    </w:p>
    <w:p w14:paraId="3A84A546" w14:textId="77777777" w:rsidR="00092D0B" w:rsidRPr="00C21FA4" w:rsidRDefault="00092D0B" w:rsidP="00092D0B">
      <w:pPr>
        <w:spacing w:after="0" w:line="240" w:lineRule="auto"/>
        <w:jc w:val="both"/>
        <w:rPr>
          <w:rFonts w:ascii="Arial" w:hAnsi="Arial" w:cs="Arial"/>
          <w:b/>
          <w:color w:val="000000" w:themeColor="text1"/>
          <w:lang w:val="es-CO"/>
        </w:rPr>
      </w:pPr>
    </w:p>
    <w:p w14:paraId="23646B34" w14:textId="77777777" w:rsidR="00C21FA4" w:rsidRPr="00C21FA4" w:rsidRDefault="00C21FA4" w:rsidP="00092D0B">
      <w:pPr>
        <w:spacing w:after="0" w:line="240" w:lineRule="auto"/>
        <w:jc w:val="both"/>
        <w:rPr>
          <w:rFonts w:ascii="Arial" w:hAnsi="Arial" w:cs="Arial"/>
          <w:b/>
          <w:color w:val="000000" w:themeColor="text1"/>
          <w:lang w:val="es-CO"/>
        </w:rPr>
      </w:pPr>
    </w:p>
    <w:p w14:paraId="4E464C1D" w14:textId="77777777" w:rsidR="00C21FA4" w:rsidRPr="00C21FA4" w:rsidRDefault="00C21FA4" w:rsidP="00092D0B">
      <w:pPr>
        <w:spacing w:after="0" w:line="240" w:lineRule="auto"/>
        <w:jc w:val="both"/>
        <w:rPr>
          <w:rFonts w:ascii="Arial" w:hAnsi="Arial" w:cs="Arial"/>
          <w:b/>
          <w:color w:val="000000" w:themeColor="text1"/>
          <w:lang w:val="es-CO"/>
        </w:rPr>
      </w:pPr>
    </w:p>
    <w:p w14:paraId="65F09F89" w14:textId="18DC6A1C" w:rsidR="00092D0B" w:rsidRPr="00C21FA4" w:rsidRDefault="00092D0B" w:rsidP="00C21FA4">
      <w:pPr>
        <w:spacing w:after="0" w:line="240" w:lineRule="auto"/>
        <w:ind w:left="1134" w:hanging="708"/>
        <w:jc w:val="both"/>
        <w:rPr>
          <w:rFonts w:ascii="Arial" w:hAnsi="Arial" w:cs="Arial"/>
          <w:b/>
          <w:color w:val="000000" w:themeColor="text1"/>
          <w:lang w:val="es-CO"/>
        </w:rPr>
      </w:pPr>
      <w:r w:rsidRPr="00C21FA4">
        <w:rPr>
          <w:rFonts w:ascii="Arial" w:hAnsi="Arial" w:cs="Arial"/>
          <w:b/>
          <w:color w:val="000000" w:themeColor="text1"/>
          <w:lang w:val="es-CO"/>
        </w:rPr>
        <w:lastRenderedPageBreak/>
        <w:t>11.2. FUERZA MAYOR Y CASO FORTUITO</w:t>
      </w:r>
    </w:p>
    <w:p w14:paraId="4A699C84" w14:textId="77777777" w:rsidR="00C21FA4" w:rsidRPr="00C21FA4" w:rsidRDefault="00C21FA4" w:rsidP="00C21FA4">
      <w:pPr>
        <w:spacing w:after="0" w:line="240" w:lineRule="auto"/>
        <w:ind w:left="1134" w:hanging="708"/>
        <w:jc w:val="both"/>
        <w:rPr>
          <w:rFonts w:ascii="Arial" w:hAnsi="Arial" w:cs="Arial"/>
          <w:b/>
          <w:color w:val="000000" w:themeColor="text1"/>
          <w:lang w:val="es-CO"/>
        </w:rPr>
      </w:pPr>
    </w:p>
    <w:p w14:paraId="5B253F82" w14:textId="77777777" w:rsidR="00092D0B" w:rsidRPr="00C21FA4" w:rsidRDefault="00092D0B" w:rsidP="00092D0B">
      <w:pPr>
        <w:spacing w:after="0" w:line="240" w:lineRule="auto"/>
        <w:jc w:val="both"/>
        <w:rPr>
          <w:rFonts w:ascii="Arial" w:eastAsia="Tahoma" w:hAnsi="Arial" w:cs="Arial"/>
          <w:color w:val="000000" w:themeColor="text1"/>
        </w:rPr>
      </w:pPr>
      <w:r w:rsidRPr="00C21FA4">
        <w:rPr>
          <w:rFonts w:ascii="Arial" w:eastAsia="Tahoma" w:hAnsi="Arial" w:cs="Arial"/>
          <w:color w:val="000000" w:themeColor="text1"/>
        </w:rPr>
        <w:t>Ninguna de las partes estará obligada en los términos del contrato por incumplimiento de este, si las causas que lo ocasionan provienen de eventos imprevisibles, irresistibles e inimputables constitutivos de fuerza mayor o caso fortuito, debidamente comprobados. Cuando se presenten circunstancias constitutivas de fuerza Mayor o caso fortuito debidamente comprobados, el Contratista deberá comunicarlo por escrito a la Superintendencia, por conducto del Supervisor, dentro de los cinco (5) días calendarios siguientes a la ocurrencia de los hechos y allegará oportunamente los correspondientes soportes de dicha situación.</w:t>
      </w:r>
    </w:p>
    <w:p w14:paraId="3F0237EB" w14:textId="77777777" w:rsidR="00092D0B" w:rsidRPr="00C21FA4" w:rsidRDefault="00092D0B" w:rsidP="00092D0B">
      <w:pPr>
        <w:spacing w:after="0" w:line="240" w:lineRule="auto"/>
        <w:jc w:val="both"/>
        <w:rPr>
          <w:rFonts w:ascii="Arial" w:hAnsi="Arial" w:cs="Arial"/>
          <w:b/>
          <w:color w:val="000000" w:themeColor="text1"/>
          <w:lang w:val="es-CO"/>
        </w:rPr>
      </w:pPr>
    </w:p>
    <w:tbl>
      <w:tblPr>
        <w:tblStyle w:val="Tablaconcuadrcula"/>
        <w:tblW w:w="9678" w:type="dxa"/>
        <w:tblLook w:val="04A0" w:firstRow="1" w:lastRow="0" w:firstColumn="1" w:lastColumn="0" w:noHBand="0" w:noVBand="1"/>
      </w:tblPr>
      <w:tblGrid>
        <w:gridCol w:w="9678"/>
      </w:tblGrid>
      <w:tr w:rsidR="00C21FA4" w:rsidRPr="00C21FA4" w14:paraId="3F194B71" w14:textId="77777777" w:rsidTr="009A6CD0">
        <w:trPr>
          <w:trHeight w:val="77"/>
        </w:trPr>
        <w:tc>
          <w:tcPr>
            <w:tcW w:w="9678" w:type="dxa"/>
            <w:shd w:val="clear" w:color="auto" w:fill="DFB3B3"/>
          </w:tcPr>
          <w:p w14:paraId="5327F61B" w14:textId="77777777" w:rsidR="00092D0B" w:rsidRPr="00C21FA4" w:rsidRDefault="00092D0B" w:rsidP="009A6CD0">
            <w:pPr>
              <w:spacing w:after="0" w:line="240" w:lineRule="auto"/>
              <w:jc w:val="both"/>
              <w:rPr>
                <w:rFonts w:ascii="Arial" w:hAnsi="Arial" w:cs="Arial"/>
                <w:b/>
                <w:bCs/>
                <w:color w:val="000000" w:themeColor="text1"/>
              </w:rPr>
            </w:pPr>
            <w:r w:rsidRPr="00C21FA4">
              <w:rPr>
                <w:rFonts w:ascii="Arial" w:hAnsi="Arial" w:cs="Arial"/>
                <w:b/>
                <w:color w:val="000000" w:themeColor="text1"/>
                <w:lang w:val="es-CO"/>
              </w:rPr>
              <w:t>CLÁUSULA DÉCIMA SEGUNDA: DE LAS MODIFICACIONES CONTRACTUALES</w:t>
            </w:r>
          </w:p>
        </w:tc>
      </w:tr>
    </w:tbl>
    <w:p w14:paraId="486FFB87" w14:textId="77777777" w:rsidR="00092D0B" w:rsidRPr="00C21FA4" w:rsidRDefault="00092D0B" w:rsidP="00092D0B">
      <w:pPr>
        <w:spacing w:after="0" w:line="240" w:lineRule="auto"/>
        <w:jc w:val="both"/>
        <w:rPr>
          <w:rFonts w:ascii="Arial" w:hAnsi="Arial" w:cs="Arial"/>
          <w:b/>
          <w:color w:val="000000" w:themeColor="text1"/>
        </w:rPr>
      </w:pPr>
    </w:p>
    <w:p w14:paraId="0B113CD8" w14:textId="77777777" w:rsidR="00092D0B" w:rsidRPr="00C21FA4" w:rsidRDefault="00092D0B" w:rsidP="00092D0B">
      <w:pPr>
        <w:spacing w:after="0" w:line="240" w:lineRule="auto"/>
        <w:jc w:val="both"/>
        <w:rPr>
          <w:rFonts w:ascii="Arial" w:eastAsia="Tahoma" w:hAnsi="Arial" w:cs="Arial"/>
          <w:color w:val="000000" w:themeColor="text1"/>
        </w:rPr>
      </w:pPr>
      <w:r w:rsidRPr="00C21FA4">
        <w:rPr>
          <w:rFonts w:ascii="Arial" w:eastAsia="Tahoma" w:hAnsi="Arial" w:cs="Arial"/>
          <w:color w:val="000000" w:themeColor="text1"/>
        </w:rPr>
        <w:t>Este contrato podrá ser modificado, aclarado, adicionado, reducido o prorrogado por acuerdo de las partes, siempre y cuando la ley lo permita. Para tal efecto, el acuerdo que lo contenga deberá constar por escrito y con la firma de las partes.</w:t>
      </w:r>
    </w:p>
    <w:p w14:paraId="2F57D2EE" w14:textId="77777777" w:rsidR="00092D0B" w:rsidRPr="00C21FA4" w:rsidRDefault="00092D0B" w:rsidP="00092D0B">
      <w:pPr>
        <w:spacing w:after="0" w:line="240" w:lineRule="auto"/>
        <w:jc w:val="both"/>
        <w:rPr>
          <w:rFonts w:ascii="Arial" w:hAnsi="Arial" w:cs="Arial"/>
          <w:b/>
          <w:color w:val="000000" w:themeColor="text1"/>
        </w:rPr>
      </w:pPr>
    </w:p>
    <w:p w14:paraId="5743D199" w14:textId="77777777" w:rsidR="00092D0B" w:rsidRPr="00C21FA4" w:rsidRDefault="00092D0B" w:rsidP="00092D0B">
      <w:pPr>
        <w:spacing w:after="0" w:line="240" w:lineRule="auto"/>
        <w:ind w:left="1134" w:hanging="708"/>
        <w:jc w:val="both"/>
        <w:rPr>
          <w:rFonts w:ascii="Arial" w:hAnsi="Arial" w:cs="Arial"/>
          <w:b/>
          <w:color w:val="000000" w:themeColor="text1"/>
        </w:rPr>
      </w:pPr>
      <w:r w:rsidRPr="00C21FA4">
        <w:rPr>
          <w:rFonts w:ascii="Arial" w:hAnsi="Arial" w:cs="Arial"/>
          <w:b/>
          <w:color w:val="000000" w:themeColor="text1"/>
        </w:rPr>
        <w:t xml:space="preserve">12.1. CESIÓN: </w:t>
      </w:r>
    </w:p>
    <w:p w14:paraId="5FCCABF4" w14:textId="77777777" w:rsidR="00092D0B" w:rsidRPr="00C21FA4" w:rsidRDefault="00092D0B" w:rsidP="00092D0B">
      <w:pPr>
        <w:spacing w:after="0" w:line="240" w:lineRule="auto"/>
        <w:jc w:val="both"/>
        <w:rPr>
          <w:rFonts w:ascii="Arial" w:hAnsi="Arial" w:cs="Arial"/>
          <w:b/>
          <w:color w:val="000000" w:themeColor="text1"/>
        </w:rPr>
      </w:pPr>
    </w:p>
    <w:p w14:paraId="49ED9385" w14:textId="77777777" w:rsidR="00092D0B" w:rsidRPr="00C21FA4" w:rsidRDefault="00092D0B" w:rsidP="00092D0B">
      <w:pPr>
        <w:spacing w:after="0" w:line="240" w:lineRule="auto"/>
        <w:jc w:val="both"/>
        <w:rPr>
          <w:rFonts w:ascii="Arial" w:eastAsia="Tahoma" w:hAnsi="Arial" w:cs="Arial"/>
          <w:color w:val="000000" w:themeColor="text1"/>
        </w:rPr>
      </w:pPr>
      <w:r w:rsidRPr="00C21FA4">
        <w:rPr>
          <w:rFonts w:ascii="Arial" w:eastAsia="Tahoma" w:hAnsi="Arial" w:cs="Arial"/>
          <w:color w:val="000000" w:themeColor="text1"/>
        </w:rPr>
        <w:t>El Contratista no podrá ceder total ni parcialmente el presente contrato sin consentimiento previo y expreso del CONTRATANTE, adicional, el supervisor del contrato deberá realizar y radicar los documentos necesarios con el análisis de las mismas condiciones de idoneidad y experiencia requeridas en los estudios previos del presente contrato.</w:t>
      </w:r>
    </w:p>
    <w:p w14:paraId="3A413407" w14:textId="77777777" w:rsidR="00092D0B" w:rsidRPr="00C21FA4" w:rsidRDefault="00092D0B" w:rsidP="00092D0B">
      <w:pPr>
        <w:spacing w:after="0" w:line="240" w:lineRule="auto"/>
        <w:jc w:val="both"/>
        <w:rPr>
          <w:rFonts w:ascii="Arial" w:eastAsia="Tahoma" w:hAnsi="Arial" w:cs="Arial"/>
          <w:color w:val="000000" w:themeColor="text1"/>
        </w:rPr>
      </w:pPr>
      <w:r w:rsidRPr="00C21FA4">
        <w:rPr>
          <w:rFonts w:ascii="Arial" w:eastAsia="Tahoma" w:hAnsi="Arial" w:cs="Arial"/>
          <w:color w:val="000000" w:themeColor="text1"/>
        </w:rPr>
        <w:t xml:space="preserve">En el caso de que esta autorización se obtenga, el cedente y el cesionario, responderán por el cumplimiento total de las obligaciones derivadas del contrato. </w:t>
      </w:r>
    </w:p>
    <w:p w14:paraId="7275BACB" w14:textId="77777777" w:rsidR="00092D0B" w:rsidRPr="00C21FA4" w:rsidRDefault="00092D0B" w:rsidP="00092D0B">
      <w:pPr>
        <w:spacing w:after="0" w:line="240" w:lineRule="auto"/>
        <w:jc w:val="both"/>
        <w:rPr>
          <w:rFonts w:ascii="Arial" w:eastAsia="Tahoma" w:hAnsi="Arial" w:cs="Arial"/>
          <w:color w:val="000000" w:themeColor="text1"/>
        </w:rPr>
      </w:pPr>
    </w:p>
    <w:p w14:paraId="298BFE2D" w14:textId="77777777" w:rsidR="00092D0B" w:rsidRPr="00C21FA4" w:rsidRDefault="00092D0B" w:rsidP="00092D0B">
      <w:pPr>
        <w:spacing w:after="0" w:line="240" w:lineRule="auto"/>
        <w:jc w:val="both"/>
        <w:rPr>
          <w:rFonts w:ascii="Arial" w:eastAsia="Tahoma" w:hAnsi="Arial" w:cs="Arial"/>
          <w:color w:val="000000" w:themeColor="text1"/>
        </w:rPr>
      </w:pPr>
      <w:r w:rsidRPr="00C21FA4">
        <w:rPr>
          <w:rFonts w:ascii="Arial" w:eastAsia="Tahoma" w:hAnsi="Arial" w:cs="Arial"/>
          <w:b/>
          <w:bCs/>
          <w:color w:val="000000" w:themeColor="text1"/>
        </w:rPr>
        <w:t xml:space="preserve">PARÁGRAFO PRIMERO: </w:t>
      </w:r>
      <w:r w:rsidRPr="00C21FA4">
        <w:rPr>
          <w:rFonts w:ascii="Arial" w:eastAsia="Tahoma" w:hAnsi="Arial" w:cs="Arial"/>
          <w:color w:val="000000" w:themeColor="text1"/>
        </w:rPr>
        <w:t xml:space="preserve">Para la cesión, el contratista cesionario deberá reunir como mínimo, las mismas condiciones de idoneidad y experiencia requeridas en los estudios previos del presente contrato, además, el supervisor debe acreditar sobre su idoneidad y en general aportar la documentación que se requiere para la contratación. </w:t>
      </w:r>
    </w:p>
    <w:p w14:paraId="7AA2C48F" w14:textId="77777777" w:rsidR="00092D0B" w:rsidRPr="00C21FA4" w:rsidRDefault="00092D0B" w:rsidP="00092D0B">
      <w:pPr>
        <w:spacing w:after="0" w:line="240" w:lineRule="auto"/>
        <w:jc w:val="both"/>
        <w:rPr>
          <w:rFonts w:ascii="Arial" w:eastAsia="Tahoma" w:hAnsi="Arial" w:cs="Arial"/>
          <w:color w:val="000000" w:themeColor="text1"/>
        </w:rPr>
      </w:pPr>
    </w:p>
    <w:p w14:paraId="515B9557" w14:textId="77777777" w:rsidR="00092D0B" w:rsidRPr="00C21FA4" w:rsidRDefault="00092D0B" w:rsidP="00092D0B">
      <w:pPr>
        <w:spacing w:after="0" w:line="240" w:lineRule="auto"/>
        <w:jc w:val="both"/>
        <w:rPr>
          <w:rFonts w:ascii="Arial" w:eastAsia="Tahoma" w:hAnsi="Arial" w:cs="Arial"/>
          <w:color w:val="000000" w:themeColor="text1"/>
        </w:rPr>
      </w:pPr>
      <w:r w:rsidRPr="00C21FA4">
        <w:rPr>
          <w:rFonts w:ascii="Arial" w:eastAsia="Tahoma" w:hAnsi="Arial" w:cs="Arial"/>
          <w:b/>
          <w:bCs/>
          <w:color w:val="000000" w:themeColor="text1"/>
        </w:rPr>
        <w:t>PARÁGRAFO SEGUNDO:</w:t>
      </w:r>
      <w:r w:rsidRPr="00C21FA4">
        <w:rPr>
          <w:rFonts w:ascii="Arial" w:eastAsia="Tahoma" w:hAnsi="Arial" w:cs="Arial"/>
          <w:color w:val="000000" w:themeColor="text1"/>
        </w:rPr>
        <w:t xml:space="preserve"> En el evento en que la Superintendencia no autorice la cesión del contrato a un tercero, podrá dar por finalizado el contrato de manera anticipada por mutuo acuerdo, si el tercero carece de la capacidad necesaria para ejecutarlo adecuadamente.</w:t>
      </w:r>
    </w:p>
    <w:p w14:paraId="417CF9F4" w14:textId="77777777" w:rsidR="00092D0B" w:rsidRPr="00C21FA4" w:rsidRDefault="00092D0B" w:rsidP="00092D0B">
      <w:pPr>
        <w:spacing w:after="0" w:line="240" w:lineRule="auto"/>
        <w:jc w:val="both"/>
        <w:rPr>
          <w:rStyle w:val="Hipervnculo"/>
          <w:rFonts w:ascii="Arial" w:hAnsi="Arial" w:cs="Arial"/>
          <w:color w:val="000000" w:themeColor="text1"/>
          <w:lang w:val="es-CO"/>
        </w:rPr>
      </w:pPr>
    </w:p>
    <w:tbl>
      <w:tblPr>
        <w:tblStyle w:val="Tablaconcuadrcula"/>
        <w:tblW w:w="0" w:type="auto"/>
        <w:tblLook w:val="04A0" w:firstRow="1" w:lastRow="0" w:firstColumn="1" w:lastColumn="0" w:noHBand="0" w:noVBand="1"/>
      </w:tblPr>
      <w:tblGrid>
        <w:gridCol w:w="9678"/>
      </w:tblGrid>
      <w:tr w:rsidR="00C21FA4" w:rsidRPr="00C21FA4" w14:paraId="49D14BB0" w14:textId="77777777" w:rsidTr="009A6CD0">
        <w:tc>
          <w:tcPr>
            <w:tcW w:w="9678" w:type="dxa"/>
            <w:shd w:val="clear" w:color="auto" w:fill="DFB3B3"/>
          </w:tcPr>
          <w:p w14:paraId="728DED30" w14:textId="77777777" w:rsidR="00092D0B" w:rsidRPr="00C21FA4" w:rsidRDefault="00092D0B" w:rsidP="009A6CD0">
            <w:pPr>
              <w:spacing w:after="0" w:line="240" w:lineRule="auto"/>
              <w:jc w:val="both"/>
              <w:rPr>
                <w:rFonts w:ascii="Arial" w:hAnsi="Arial" w:cs="Arial"/>
                <w:b/>
                <w:bCs/>
                <w:color w:val="000000" w:themeColor="text1"/>
              </w:rPr>
            </w:pPr>
            <w:bookmarkStart w:id="4" w:name="_Hlk193537462"/>
            <w:r w:rsidRPr="00C21FA4">
              <w:rPr>
                <w:rFonts w:ascii="Arial" w:hAnsi="Arial" w:cs="Arial"/>
                <w:b/>
                <w:color w:val="000000" w:themeColor="text1"/>
                <w:lang w:val="es-CO"/>
              </w:rPr>
              <w:t>CLÁUSULA DÉCIMA TERCERA: PROPIEDAD INTELECTUAL</w:t>
            </w:r>
          </w:p>
        </w:tc>
      </w:tr>
      <w:bookmarkEnd w:id="4"/>
    </w:tbl>
    <w:p w14:paraId="7D518583" w14:textId="77777777" w:rsidR="00092D0B" w:rsidRPr="00C21FA4" w:rsidRDefault="00092D0B" w:rsidP="00092D0B">
      <w:pPr>
        <w:spacing w:after="0" w:line="240" w:lineRule="auto"/>
        <w:jc w:val="both"/>
        <w:rPr>
          <w:rStyle w:val="Hipervnculo"/>
          <w:rFonts w:ascii="Arial" w:hAnsi="Arial" w:cs="Arial"/>
          <w:color w:val="000000" w:themeColor="text1"/>
          <w:lang w:val="es-CO"/>
        </w:rPr>
      </w:pPr>
    </w:p>
    <w:p w14:paraId="3B7BE5FB" w14:textId="77777777" w:rsidR="00092D0B" w:rsidRPr="00C21FA4" w:rsidRDefault="00092D0B" w:rsidP="00092D0B">
      <w:pPr>
        <w:spacing w:after="0" w:line="240" w:lineRule="auto"/>
        <w:jc w:val="both"/>
        <w:rPr>
          <w:rFonts w:ascii="Arial" w:hAnsi="Arial" w:cs="Arial"/>
          <w:bCs/>
          <w:color w:val="000000" w:themeColor="text1"/>
          <w:lang w:val="es-CO"/>
        </w:rPr>
      </w:pPr>
      <w:r w:rsidRPr="00C21FA4">
        <w:rPr>
          <w:rFonts w:ascii="Arial" w:hAnsi="Arial" w:cs="Arial"/>
          <w:bCs/>
          <w:color w:val="000000" w:themeColor="text1"/>
          <w:lang w:val="es-CO"/>
        </w:rPr>
        <w:t>Los derechos patrimoniales que surjan de la producción intelectual que EL CONTRATISTA realice en cumplimiento de las actividades propias de su contrato o con ocasión de ellas, pertenecen a la SUPERSUBSIDIO, y por tanto por este mismo acto se entienden cedidos por parte del CONTRATISTA a favor de la SUPERSUBSIDIO. De igual manera las invenciones realizadas por EL CONTRATISTA le pertenecen a éste, salvo: a) En el evento que la invención haya sido realizada por EL CONTRATISTA contratado para investigar, siempre y cuando la invención sea el resultado de la misión específica para la cual haya sido contratado. b) Cuando EL CONTRATISTA no ha sido contratado para investigar y la invención se obtiene mediante datos o medios conocidos o utilizados debido a las actividades adelantadas en desarrollo del contrato; caso en el cual dichas invenciones serán de propiedad de la SUPERSUBSIDIO. Todo lo anterior, sin perjuicio de los derechos morales de autor que permanecerán en cabeza del creador de la obra de acuerdo con la Ley 23 de 1982 y sus Leyes Complementarias, la decisión No. 351 y 486 de la comisión de la comunidad Andina de Naciones.</w:t>
      </w:r>
    </w:p>
    <w:p w14:paraId="1B329D89" w14:textId="77777777" w:rsidR="00092D0B" w:rsidRPr="00C21FA4" w:rsidRDefault="00092D0B" w:rsidP="00092D0B">
      <w:pPr>
        <w:tabs>
          <w:tab w:val="left" w:pos="426"/>
        </w:tabs>
        <w:spacing w:after="0" w:line="240" w:lineRule="auto"/>
        <w:jc w:val="both"/>
        <w:rPr>
          <w:rFonts w:ascii="Arial" w:hAnsi="Arial" w:cs="Arial"/>
          <w:bCs/>
          <w:color w:val="000000" w:themeColor="text1"/>
          <w:lang w:val="es-CO"/>
        </w:rPr>
      </w:pPr>
    </w:p>
    <w:p w14:paraId="7FD251F4" w14:textId="77777777" w:rsidR="00092D0B" w:rsidRPr="00C21FA4" w:rsidRDefault="00092D0B" w:rsidP="00092D0B">
      <w:pPr>
        <w:spacing w:after="0" w:line="240" w:lineRule="auto"/>
        <w:jc w:val="both"/>
        <w:rPr>
          <w:rFonts w:ascii="Arial" w:hAnsi="Arial" w:cs="Arial"/>
          <w:b/>
          <w:color w:val="000000" w:themeColor="text1"/>
          <w:lang w:val="es-CO"/>
        </w:rPr>
      </w:pPr>
      <w:r w:rsidRPr="00C21FA4">
        <w:rPr>
          <w:rFonts w:ascii="Arial" w:hAnsi="Arial" w:cs="Arial"/>
          <w:bCs/>
          <w:color w:val="000000" w:themeColor="text1"/>
          <w:lang w:val="es-CO"/>
        </w:rPr>
        <w:t>El contratista con el informe final de actividades deberá adjuntar los elementos y archivos que son propiedad intelectual de la entidad, los cuales fueron desarrollados o actualizados en la ejecución del contrato</w:t>
      </w:r>
    </w:p>
    <w:p w14:paraId="429EFEE4" w14:textId="77777777" w:rsidR="00092D0B" w:rsidRPr="00C21FA4" w:rsidRDefault="00092D0B" w:rsidP="00092D0B">
      <w:pPr>
        <w:spacing w:after="0" w:line="240" w:lineRule="auto"/>
        <w:jc w:val="both"/>
        <w:rPr>
          <w:rFonts w:ascii="Arial" w:hAnsi="Arial" w:cs="Arial"/>
          <w:b/>
          <w:color w:val="000000" w:themeColor="text1"/>
          <w:lang w:val="es-CO"/>
        </w:rPr>
      </w:pPr>
    </w:p>
    <w:tbl>
      <w:tblPr>
        <w:tblStyle w:val="Tablaconcuadrcula"/>
        <w:tblW w:w="0" w:type="auto"/>
        <w:tblLook w:val="04A0" w:firstRow="1" w:lastRow="0" w:firstColumn="1" w:lastColumn="0" w:noHBand="0" w:noVBand="1"/>
      </w:tblPr>
      <w:tblGrid>
        <w:gridCol w:w="9678"/>
      </w:tblGrid>
      <w:tr w:rsidR="00C21FA4" w:rsidRPr="00C21FA4" w14:paraId="2A16FDCF" w14:textId="77777777" w:rsidTr="009A6CD0">
        <w:tc>
          <w:tcPr>
            <w:tcW w:w="9678" w:type="dxa"/>
            <w:shd w:val="clear" w:color="auto" w:fill="DFB3B3"/>
          </w:tcPr>
          <w:p w14:paraId="68A55767" w14:textId="77777777" w:rsidR="00092D0B" w:rsidRPr="00C21FA4" w:rsidRDefault="00092D0B" w:rsidP="009A6CD0">
            <w:pPr>
              <w:spacing w:after="0" w:line="240" w:lineRule="auto"/>
              <w:jc w:val="both"/>
              <w:rPr>
                <w:rFonts w:ascii="Arial" w:hAnsi="Arial" w:cs="Arial"/>
                <w:b/>
                <w:bCs/>
                <w:color w:val="000000" w:themeColor="text1"/>
              </w:rPr>
            </w:pPr>
            <w:r w:rsidRPr="00C21FA4">
              <w:rPr>
                <w:rFonts w:ascii="Arial" w:hAnsi="Arial" w:cs="Arial"/>
                <w:b/>
                <w:color w:val="000000" w:themeColor="text1"/>
                <w:lang w:val="es-CO"/>
              </w:rPr>
              <w:t>CLÁUSULA DÉCIMA CUARTA: REQUISITOS DE PERFECCIONAMIENTO Y EJECUCIÓN</w:t>
            </w:r>
          </w:p>
        </w:tc>
      </w:tr>
    </w:tbl>
    <w:p w14:paraId="4F13BD8C" w14:textId="77777777" w:rsidR="00092D0B" w:rsidRPr="00C21FA4" w:rsidRDefault="00092D0B" w:rsidP="00092D0B">
      <w:pPr>
        <w:spacing w:after="0" w:line="240" w:lineRule="auto"/>
        <w:jc w:val="both"/>
        <w:rPr>
          <w:rFonts w:ascii="Arial" w:hAnsi="Arial" w:cs="Arial"/>
          <w:b/>
          <w:color w:val="000000" w:themeColor="text1"/>
        </w:rPr>
      </w:pPr>
    </w:p>
    <w:p w14:paraId="435B8B69" w14:textId="77777777" w:rsidR="00092D0B" w:rsidRPr="00C21FA4" w:rsidRDefault="00092D0B" w:rsidP="00092D0B">
      <w:pPr>
        <w:spacing w:after="0" w:line="240" w:lineRule="auto"/>
        <w:jc w:val="both"/>
        <w:rPr>
          <w:rFonts w:ascii="Arial" w:hAnsi="Arial" w:cs="Arial"/>
          <w:color w:val="000000" w:themeColor="text1"/>
          <w:lang w:val="es-CO"/>
        </w:rPr>
      </w:pPr>
      <w:r w:rsidRPr="00C21FA4">
        <w:rPr>
          <w:rFonts w:ascii="Arial" w:hAnsi="Arial" w:cs="Arial"/>
          <w:color w:val="000000" w:themeColor="text1"/>
        </w:rPr>
        <w:t>El presente contrato se entiende perfeccionado y permite el inicio de ejecución, cuando se reúnan los siguientes requisitos:</w:t>
      </w:r>
    </w:p>
    <w:p w14:paraId="2A001609" w14:textId="77777777" w:rsidR="00092D0B" w:rsidRPr="00C21FA4" w:rsidRDefault="00092D0B" w:rsidP="00092D0B">
      <w:pPr>
        <w:spacing w:after="0" w:line="240" w:lineRule="auto"/>
        <w:jc w:val="both"/>
        <w:rPr>
          <w:rFonts w:ascii="Arial" w:hAnsi="Arial" w:cs="Arial"/>
          <w:color w:val="000000" w:themeColor="text1"/>
        </w:rPr>
      </w:pPr>
    </w:p>
    <w:p w14:paraId="605A1768" w14:textId="77777777" w:rsidR="00092D0B" w:rsidRPr="00C21FA4" w:rsidRDefault="00092D0B" w:rsidP="00092D0B">
      <w:pPr>
        <w:pStyle w:val="Prrafodelista"/>
        <w:numPr>
          <w:ilvl w:val="0"/>
          <w:numId w:val="12"/>
        </w:numPr>
        <w:spacing w:after="0" w:line="240" w:lineRule="auto"/>
        <w:ind w:left="709" w:hanging="709"/>
        <w:jc w:val="both"/>
        <w:rPr>
          <w:rFonts w:ascii="Arial" w:hAnsi="Arial" w:cs="Arial"/>
          <w:color w:val="000000" w:themeColor="text1"/>
        </w:rPr>
      </w:pPr>
      <w:r w:rsidRPr="00C21FA4">
        <w:rPr>
          <w:rFonts w:ascii="Arial" w:hAnsi="Arial" w:cs="Arial"/>
          <w:color w:val="000000" w:themeColor="text1"/>
        </w:rPr>
        <w:lastRenderedPageBreak/>
        <w:t xml:space="preserve">El inicio de cobertura en el Sistema general de Riesgos Laborales - ARL, </w:t>
      </w:r>
    </w:p>
    <w:p w14:paraId="7B40DD33" w14:textId="77777777" w:rsidR="00092D0B" w:rsidRPr="00C21FA4" w:rsidRDefault="00092D0B" w:rsidP="00092D0B">
      <w:pPr>
        <w:pStyle w:val="Prrafodelista"/>
        <w:numPr>
          <w:ilvl w:val="0"/>
          <w:numId w:val="12"/>
        </w:numPr>
        <w:spacing w:after="0" w:line="240" w:lineRule="auto"/>
        <w:ind w:left="709" w:hanging="709"/>
        <w:jc w:val="both"/>
        <w:rPr>
          <w:rFonts w:ascii="Arial" w:hAnsi="Arial" w:cs="Arial"/>
          <w:color w:val="000000" w:themeColor="text1"/>
        </w:rPr>
      </w:pPr>
      <w:r w:rsidRPr="00C21FA4">
        <w:rPr>
          <w:rFonts w:ascii="Arial" w:hAnsi="Arial" w:cs="Arial"/>
          <w:color w:val="000000" w:themeColor="text1"/>
        </w:rPr>
        <w:t xml:space="preserve">Validación y verificación de la garantía de cumplimiento por parte de la Entidad, </w:t>
      </w:r>
    </w:p>
    <w:p w14:paraId="0272E75D" w14:textId="77777777" w:rsidR="00092D0B" w:rsidRPr="00C21FA4" w:rsidRDefault="00092D0B" w:rsidP="00092D0B">
      <w:pPr>
        <w:pStyle w:val="Prrafodelista"/>
        <w:numPr>
          <w:ilvl w:val="0"/>
          <w:numId w:val="12"/>
        </w:numPr>
        <w:spacing w:after="0" w:line="240" w:lineRule="auto"/>
        <w:ind w:left="709" w:hanging="709"/>
        <w:jc w:val="both"/>
        <w:rPr>
          <w:rFonts w:ascii="Arial" w:hAnsi="Arial" w:cs="Arial"/>
          <w:color w:val="000000" w:themeColor="text1"/>
        </w:rPr>
      </w:pPr>
      <w:r w:rsidRPr="00C21FA4">
        <w:rPr>
          <w:rFonts w:ascii="Arial" w:hAnsi="Arial" w:cs="Arial"/>
          <w:color w:val="000000" w:themeColor="text1"/>
        </w:rPr>
        <w:t xml:space="preserve">Aprobación de la garantía de cumplimiento, </w:t>
      </w:r>
    </w:p>
    <w:p w14:paraId="0D229B9A" w14:textId="77777777" w:rsidR="00092D0B" w:rsidRPr="00C21FA4" w:rsidRDefault="00092D0B" w:rsidP="00092D0B">
      <w:pPr>
        <w:pStyle w:val="Prrafodelista"/>
        <w:numPr>
          <w:ilvl w:val="0"/>
          <w:numId w:val="12"/>
        </w:numPr>
        <w:spacing w:after="0" w:line="240" w:lineRule="auto"/>
        <w:ind w:left="709" w:hanging="709"/>
        <w:jc w:val="both"/>
        <w:rPr>
          <w:rFonts w:ascii="Arial" w:hAnsi="Arial" w:cs="Arial"/>
          <w:color w:val="000000" w:themeColor="text1"/>
        </w:rPr>
      </w:pPr>
      <w:r w:rsidRPr="00C21FA4">
        <w:rPr>
          <w:rFonts w:ascii="Arial" w:hAnsi="Arial" w:cs="Arial"/>
          <w:color w:val="000000" w:themeColor="text1"/>
        </w:rPr>
        <w:t xml:space="preserve">Expedición del Registro presupuestal – RP, </w:t>
      </w:r>
    </w:p>
    <w:p w14:paraId="03B81AFF" w14:textId="77777777" w:rsidR="00092D0B" w:rsidRPr="00C21FA4" w:rsidRDefault="00092D0B" w:rsidP="00092D0B">
      <w:pPr>
        <w:pStyle w:val="Prrafodelista"/>
        <w:numPr>
          <w:ilvl w:val="0"/>
          <w:numId w:val="12"/>
        </w:numPr>
        <w:spacing w:after="0" w:line="240" w:lineRule="auto"/>
        <w:ind w:left="709" w:hanging="709"/>
        <w:jc w:val="both"/>
        <w:rPr>
          <w:rFonts w:ascii="Arial" w:hAnsi="Arial" w:cs="Arial"/>
          <w:color w:val="000000" w:themeColor="text1"/>
        </w:rPr>
      </w:pPr>
      <w:r w:rsidRPr="00C21FA4">
        <w:rPr>
          <w:rFonts w:ascii="Arial" w:hAnsi="Arial" w:cs="Arial"/>
          <w:color w:val="000000" w:themeColor="text1"/>
        </w:rPr>
        <w:t>Memorando de designación de supervisor,</w:t>
      </w:r>
    </w:p>
    <w:p w14:paraId="48F06E03" w14:textId="77777777" w:rsidR="00092D0B" w:rsidRPr="00C21FA4" w:rsidRDefault="00092D0B" w:rsidP="00092D0B">
      <w:pPr>
        <w:pStyle w:val="Prrafodelista"/>
        <w:numPr>
          <w:ilvl w:val="0"/>
          <w:numId w:val="12"/>
        </w:numPr>
        <w:spacing w:after="0" w:line="240" w:lineRule="auto"/>
        <w:ind w:left="709" w:hanging="709"/>
        <w:jc w:val="both"/>
        <w:rPr>
          <w:rFonts w:ascii="Arial" w:hAnsi="Arial" w:cs="Arial"/>
          <w:color w:val="000000" w:themeColor="text1"/>
          <w:lang w:val="es-CO"/>
        </w:rPr>
      </w:pPr>
      <w:r w:rsidRPr="00C21FA4">
        <w:rPr>
          <w:rFonts w:ascii="Arial" w:hAnsi="Arial" w:cs="Arial"/>
          <w:color w:val="000000" w:themeColor="text1"/>
          <w:lang w:val="es-CO"/>
        </w:rPr>
        <w:t>Certificado de participación y terminación del curso virtual de Integridad, Transparencia y Lucha contra la Corrupción que expide la Función Pública</w:t>
      </w:r>
      <w:r w:rsidRPr="00C21FA4">
        <w:rPr>
          <w:rStyle w:val="Refdenotaalpie"/>
          <w:rFonts w:ascii="Arial" w:hAnsi="Arial" w:cs="Arial"/>
          <w:color w:val="000000" w:themeColor="text1"/>
          <w:lang w:val="es-CO"/>
        </w:rPr>
        <w:footnoteReference w:id="4"/>
      </w:r>
      <w:r w:rsidRPr="00C21FA4">
        <w:rPr>
          <w:rFonts w:ascii="Arial" w:hAnsi="Arial" w:cs="Arial"/>
          <w:color w:val="000000" w:themeColor="text1"/>
          <w:lang w:val="es-CO"/>
        </w:rPr>
        <w:t>, realizado o actualizado por el contratista con vigencia desde la fecha de suscripción del contrato y hasta, en o antes de la suscripción del acta de inicio,</w:t>
      </w:r>
      <w:r w:rsidRPr="00C21FA4">
        <w:rPr>
          <w:rFonts w:ascii="Arial" w:hAnsi="Arial" w:cs="Arial"/>
          <w:color w:val="000000" w:themeColor="text1"/>
        </w:rPr>
        <w:t xml:space="preserve"> </w:t>
      </w:r>
    </w:p>
    <w:p w14:paraId="4AB93B50" w14:textId="77777777" w:rsidR="00092D0B" w:rsidRPr="00C21FA4" w:rsidRDefault="00092D0B" w:rsidP="00092D0B">
      <w:pPr>
        <w:pStyle w:val="Prrafodelista"/>
        <w:numPr>
          <w:ilvl w:val="0"/>
          <w:numId w:val="12"/>
        </w:numPr>
        <w:spacing w:after="0" w:line="240" w:lineRule="auto"/>
        <w:ind w:left="709" w:hanging="709"/>
        <w:jc w:val="both"/>
        <w:rPr>
          <w:rFonts w:ascii="Arial" w:hAnsi="Arial" w:cs="Arial"/>
          <w:color w:val="000000" w:themeColor="text1"/>
        </w:rPr>
      </w:pPr>
      <w:r w:rsidRPr="00C21FA4">
        <w:rPr>
          <w:rFonts w:ascii="Arial" w:hAnsi="Arial" w:cs="Arial"/>
          <w:color w:val="000000" w:themeColor="text1"/>
        </w:rPr>
        <w:t>Acta de inicio debidamente diligenciada y suscrita por las partes.</w:t>
      </w:r>
    </w:p>
    <w:p w14:paraId="3F255749" w14:textId="77777777" w:rsidR="00092D0B" w:rsidRPr="00C21FA4" w:rsidRDefault="00092D0B" w:rsidP="00092D0B">
      <w:pPr>
        <w:spacing w:after="0" w:line="240" w:lineRule="auto"/>
        <w:jc w:val="both"/>
        <w:rPr>
          <w:rFonts w:ascii="Arial" w:hAnsi="Arial" w:cs="Arial"/>
          <w:color w:val="000000" w:themeColor="text1"/>
        </w:rPr>
      </w:pPr>
    </w:p>
    <w:p w14:paraId="16926297" w14:textId="77777777" w:rsidR="00092D0B" w:rsidRPr="00C21FA4" w:rsidRDefault="00092D0B" w:rsidP="00092D0B">
      <w:pPr>
        <w:spacing w:after="0" w:line="240" w:lineRule="auto"/>
        <w:jc w:val="both"/>
        <w:rPr>
          <w:rFonts w:ascii="Arial" w:hAnsi="Arial" w:cs="Arial"/>
          <w:color w:val="000000" w:themeColor="text1"/>
        </w:rPr>
      </w:pPr>
      <w:r w:rsidRPr="00C21FA4">
        <w:rPr>
          <w:rFonts w:ascii="Arial" w:hAnsi="Arial" w:cs="Arial"/>
          <w:color w:val="000000" w:themeColor="text1"/>
        </w:rPr>
        <w:t>Estos son requisitos legales y dados por la Entidad, que son necesarios para su ejecución de conformidad con la Ley 1150 de 2007, los cuales deberán ser publicados en la Sección 7 – Ejecución del Contrato, de la Plataforma SECOP II.</w:t>
      </w:r>
    </w:p>
    <w:p w14:paraId="08DCF0E2" w14:textId="77777777" w:rsidR="00092D0B" w:rsidRPr="00C21FA4" w:rsidRDefault="00092D0B" w:rsidP="00092D0B">
      <w:pPr>
        <w:spacing w:after="0" w:line="240" w:lineRule="auto"/>
        <w:jc w:val="both"/>
        <w:rPr>
          <w:rFonts w:ascii="Arial" w:hAnsi="Arial" w:cs="Arial"/>
          <w:b/>
          <w:color w:val="000000" w:themeColor="text1"/>
          <w:lang w:val="es-CO"/>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9678"/>
      </w:tblGrid>
      <w:tr w:rsidR="00C21FA4" w:rsidRPr="00C21FA4" w14:paraId="07057EE6" w14:textId="77777777" w:rsidTr="009A6CD0">
        <w:tc>
          <w:tcPr>
            <w:tcW w:w="9678" w:type="dxa"/>
            <w:shd w:val="clear" w:color="auto" w:fill="DFB3B3"/>
          </w:tcPr>
          <w:p w14:paraId="1F11C028" w14:textId="77777777" w:rsidR="00092D0B" w:rsidRPr="00C21FA4" w:rsidRDefault="00092D0B" w:rsidP="009A6CD0">
            <w:pPr>
              <w:spacing w:after="0" w:line="240" w:lineRule="auto"/>
              <w:jc w:val="both"/>
              <w:rPr>
                <w:rFonts w:ascii="Arial" w:hAnsi="Arial" w:cs="Arial"/>
                <w:b/>
                <w:bCs/>
                <w:color w:val="000000" w:themeColor="text1"/>
              </w:rPr>
            </w:pPr>
            <w:r w:rsidRPr="00C21FA4">
              <w:rPr>
                <w:rFonts w:ascii="Arial" w:hAnsi="Arial" w:cs="Arial"/>
                <w:b/>
                <w:color w:val="000000" w:themeColor="text1"/>
                <w:lang w:val="es-CO"/>
              </w:rPr>
              <w:t xml:space="preserve">CLÁUSULA DÉCIMA QUINTA: </w:t>
            </w:r>
            <w:r w:rsidRPr="00C21FA4">
              <w:rPr>
                <w:rFonts w:ascii="Arial" w:hAnsi="Arial" w:cs="Arial"/>
                <w:b/>
                <w:bCs/>
                <w:color w:val="000000" w:themeColor="text1"/>
              </w:rPr>
              <w:t xml:space="preserve">SUPERVISIÓN </w:t>
            </w:r>
          </w:p>
        </w:tc>
      </w:tr>
    </w:tbl>
    <w:p w14:paraId="78E1F227" w14:textId="77777777" w:rsidR="00092D0B" w:rsidRPr="00C21FA4" w:rsidRDefault="00092D0B" w:rsidP="00092D0B">
      <w:pPr>
        <w:widowControl w:val="0"/>
        <w:spacing w:after="0" w:line="240" w:lineRule="auto"/>
        <w:contextualSpacing/>
        <w:jc w:val="both"/>
        <w:rPr>
          <w:rFonts w:ascii="Arial" w:hAnsi="Arial" w:cs="Arial"/>
          <w:bCs/>
          <w:color w:val="000000" w:themeColor="text1"/>
        </w:rPr>
      </w:pPr>
    </w:p>
    <w:p w14:paraId="0F13AFA4" w14:textId="64C5B970" w:rsidR="00092D0B" w:rsidRPr="00C21FA4" w:rsidRDefault="00092D0B" w:rsidP="00092D0B">
      <w:pPr>
        <w:widowControl w:val="0"/>
        <w:spacing w:after="0" w:line="240" w:lineRule="auto"/>
        <w:contextualSpacing/>
        <w:jc w:val="both"/>
        <w:rPr>
          <w:rFonts w:ascii="Arial" w:eastAsia="Tahoma" w:hAnsi="Arial" w:cs="Arial"/>
          <w:color w:val="000000" w:themeColor="text1"/>
        </w:rPr>
      </w:pPr>
      <w:r w:rsidRPr="00C21FA4">
        <w:rPr>
          <w:rFonts w:ascii="Arial" w:hAnsi="Arial" w:cs="Arial"/>
          <w:color w:val="000000" w:themeColor="text1"/>
          <w:lang w:val="es-CO"/>
        </w:rPr>
        <w:t xml:space="preserve">La supervisión y control de la ejecución del contrato estará a cargo de </w:t>
      </w:r>
      <w:r w:rsidR="00C21FA4" w:rsidRPr="00C21FA4">
        <w:rPr>
          <w:rFonts w:ascii="Arial" w:eastAsia="Verdana" w:hAnsi="Arial" w:cs="Arial"/>
          <w:b/>
          <w:bCs/>
          <w:color w:val="000000" w:themeColor="text1"/>
          <w:kern w:val="2"/>
          <w:lang w:val="es-CO" w:eastAsia="es-CO"/>
          <w14:ligatures w14:val="standardContextual"/>
        </w:rPr>
        <w:t>SUPERINTENDENTE DELEGADO PARA LA GESTIÓN</w:t>
      </w:r>
      <w:r w:rsidRPr="00C21FA4">
        <w:rPr>
          <w:rFonts w:ascii="Arial" w:eastAsia="Verdana" w:hAnsi="Arial" w:cs="Arial"/>
          <w:color w:val="000000" w:themeColor="text1"/>
          <w:kern w:val="2"/>
          <w:lang w:val="es-CO" w:eastAsia="es-CO"/>
          <w14:ligatures w14:val="standardContextual"/>
        </w:rPr>
        <w:t>,</w:t>
      </w:r>
      <w:r w:rsidRPr="00C21FA4">
        <w:rPr>
          <w:rFonts w:ascii="Arial" w:hAnsi="Arial" w:cs="Arial"/>
          <w:color w:val="000000" w:themeColor="text1"/>
          <w:lang w:val="es-CO"/>
        </w:rPr>
        <w:t xml:space="preserve"> </w:t>
      </w:r>
      <w:r w:rsidRPr="00C21FA4">
        <w:rPr>
          <w:rFonts w:ascii="Arial" w:eastAsia="Tahoma" w:hAnsi="Arial" w:cs="Arial"/>
          <w:color w:val="000000" w:themeColor="text1"/>
        </w:rPr>
        <w:t>o quien haga sus veces, debidamente encargado, o a través del servidor que para el efecto designe el (la) Ordenador (a) del Gasto de la Entidad, conforme lo dispuesto en el Manual de Contratación.</w:t>
      </w:r>
    </w:p>
    <w:p w14:paraId="0145E898" w14:textId="77777777" w:rsidR="00092D0B" w:rsidRPr="00C21FA4" w:rsidRDefault="00092D0B" w:rsidP="00092D0B">
      <w:pPr>
        <w:widowControl w:val="0"/>
        <w:spacing w:after="0" w:line="240" w:lineRule="auto"/>
        <w:contextualSpacing/>
        <w:jc w:val="both"/>
        <w:rPr>
          <w:rFonts w:ascii="Arial" w:hAnsi="Arial" w:cs="Arial"/>
          <w:b/>
          <w:color w:val="000000" w:themeColor="text1"/>
          <w:lang w:val="es-CO"/>
        </w:rPr>
      </w:pPr>
      <w:r w:rsidRPr="00C21FA4">
        <w:rPr>
          <w:rFonts w:ascii="Arial" w:hAnsi="Arial" w:cs="Arial"/>
          <w:b/>
          <w:color w:val="000000" w:themeColor="text1"/>
          <w:lang w:val="es-CO"/>
        </w:rPr>
        <w:t xml:space="preserve"> </w:t>
      </w:r>
    </w:p>
    <w:p w14:paraId="71F8C3AA" w14:textId="77777777" w:rsidR="00092D0B" w:rsidRPr="00C21FA4" w:rsidRDefault="00092D0B" w:rsidP="00092D0B">
      <w:pPr>
        <w:pStyle w:val="Prrafodelista"/>
        <w:numPr>
          <w:ilvl w:val="1"/>
          <w:numId w:val="42"/>
        </w:numPr>
        <w:tabs>
          <w:tab w:val="left" w:pos="9180"/>
        </w:tabs>
        <w:spacing w:after="0" w:line="240" w:lineRule="auto"/>
        <w:ind w:left="1134" w:right="-81" w:hanging="708"/>
        <w:jc w:val="both"/>
        <w:rPr>
          <w:rFonts w:ascii="Arial" w:hAnsi="Arial" w:cs="Arial"/>
          <w:b/>
          <w:color w:val="000000" w:themeColor="text1"/>
          <w:lang w:val="es-CO"/>
        </w:rPr>
      </w:pPr>
      <w:r w:rsidRPr="00C21FA4">
        <w:rPr>
          <w:rFonts w:ascii="Arial" w:hAnsi="Arial" w:cs="Arial"/>
          <w:b/>
          <w:color w:val="000000" w:themeColor="text1"/>
          <w:lang w:val="es-CO"/>
        </w:rPr>
        <w:t xml:space="preserve">DE LA IDONEIDAD DEL SUPERVISOR </w:t>
      </w:r>
    </w:p>
    <w:p w14:paraId="6F7756A7" w14:textId="77777777" w:rsidR="00092D0B" w:rsidRPr="00C21FA4" w:rsidRDefault="00092D0B" w:rsidP="00092D0B">
      <w:pPr>
        <w:tabs>
          <w:tab w:val="left" w:pos="9180"/>
        </w:tabs>
        <w:spacing w:after="0" w:line="240" w:lineRule="auto"/>
        <w:ind w:right="-81"/>
        <w:jc w:val="both"/>
        <w:rPr>
          <w:rFonts w:ascii="Arial" w:hAnsi="Arial" w:cs="Arial"/>
          <w:bCs/>
          <w:color w:val="000000" w:themeColor="text1"/>
          <w:lang w:val="es-CO"/>
        </w:rPr>
      </w:pPr>
    </w:p>
    <w:p w14:paraId="504440AC" w14:textId="77777777" w:rsidR="00092D0B" w:rsidRPr="00C21FA4" w:rsidRDefault="00092D0B" w:rsidP="00092D0B">
      <w:pPr>
        <w:tabs>
          <w:tab w:val="left" w:pos="9180"/>
        </w:tabs>
        <w:spacing w:after="0" w:line="240" w:lineRule="auto"/>
        <w:ind w:right="-81"/>
        <w:jc w:val="both"/>
        <w:rPr>
          <w:rFonts w:ascii="Arial" w:hAnsi="Arial" w:cs="Arial"/>
          <w:bCs/>
          <w:color w:val="000000" w:themeColor="text1"/>
          <w:lang w:val="es-CO"/>
        </w:rPr>
      </w:pPr>
      <w:r w:rsidRPr="00C21FA4">
        <w:rPr>
          <w:rFonts w:ascii="Arial" w:hAnsi="Arial" w:cs="Arial"/>
          <w:bCs/>
          <w:color w:val="000000" w:themeColor="text1"/>
          <w:lang w:val="es-CO"/>
        </w:rPr>
        <w:t>De acuerdo con el estudio previo del proceso contractual, se hace constar que el servidor público a designar cuenta con la calificación e idoneidad requerida, para ejercer la supervisión del contrato de prestación de servicios, además asumirá las siguientes atribuciones, dadas en la ley y en el Manual de Contratación de la Superintendencia del Subsidio Familiar, así:</w:t>
      </w:r>
    </w:p>
    <w:p w14:paraId="6571F800" w14:textId="77777777" w:rsidR="00092D0B" w:rsidRPr="00C21FA4" w:rsidRDefault="00092D0B" w:rsidP="00092D0B">
      <w:pPr>
        <w:tabs>
          <w:tab w:val="left" w:pos="9180"/>
        </w:tabs>
        <w:spacing w:after="0" w:line="240" w:lineRule="auto"/>
        <w:ind w:right="-81"/>
        <w:jc w:val="both"/>
        <w:rPr>
          <w:rFonts w:ascii="Arial" w:hAnsi="Arial" w:cs="Arial"/>
          <w:bCs/>
          <w:color w:val="000000" w:themeColor="text1"/>
          <w:lang w:val="es-CO"/>
        </w:rPr>
      </w:pPr>
    </w:p>
    <w:p w14:paraId="6043F8F5" w14:textId="77777777" w:rsidR="00092D0B" w:rsidRPr="00C21FA4" w:rsidRDefault="00092D0B" w:rsidP="00092D0B">
      <w:pPr>
        <w:pStyle w:val="Prrafodelista"/>
        <w:numPr>
          <w:ilvl w:val="2"/>
          <w:numId w:val="40"/>
        </w:numPr>
        <w:tabs>
          <w:tab w:val="left" w:pos="9180"/>
        </w:tabs>
        <w:spacing w:after="0" w:line="240" w:lineRule="auto"/>
        <w:ind w:left="284" w:right="-81" w:hanging="284"/>
        <w:jc w:val="both"/>
        <w:rPr>
          <w:rFonts w:ascii="Arial" w:hAnsi="Arial" w:cs="Arial"/>
          <w:bCs/>
          <w:color w:val="000000" w:themeColor="text1"/>
          <w:lang w:val="es-CO"/>
        </w:rPr>
      </w:pPr>
      <w:r w:rsidRPr="00C21FA4">
        <w:rPr>
          <w:rFonts w:ascii="Arial" w:hAnsi="Arial" w:cs="Arial"/>
          <w:bCs/>
          <w:color w:val="000000" w:themeColor="text1"/>
          <w:lang w:val="es-CO"/>
        </w:rPr>
        <w:t xml:space="preserve">Suscribir el acta de inicio, previo a la verificación de los requisitos de ejecución de que trata la </w:t>
      </w:r>
      <w:r w:rsidRPr="00C21FA4">
        <w:rPr>
          <w:rFonts w:ascii="Arial" w:hAnsi="Arial" w:cs="Arial"/>
          <w:bCs/>
          <w:i/>
          <w:iCs/>
          <w:color w:val="000000" w:themeColor="text1"/>
          <w:lang w:val="es-CO"/>
        </w:rPr>
        <w:t>CLÁUSULA DÉCIMA CUARTA. REQUISITOS DE PERFECCIONAMIENTO Y EJECUCIÓN</w:t>
      </w:r>
      <w:r w:rsidRPr="00C21FA4">
        <w:rPr>
          <w:rFonts w:ascii="Arial" w:hAnsi="Arial" w:cs="Arial"/>
          <w:bCs/>
          <w:color w:val="000000" w:themeColor="text1"/>
          <w:lang w:val="es-CO"/>
        </w:rPr>
        <w:t xml:space="preserve">, de este documento. </w:t>
      </w:r>
    </w:p>
    <w:p w14:paraId="2AB2AA7E" w14:textId="77777777" w:rsidR="00092D0B" w:rsidRPr="00C21FA4" w:rsidRDefault="00092D0B" w:rsidP="00092D0B">
      <w:pPr>
        <w:pStyle w:val="Prrafodelista"/>
        <w:numPr>
          <w:ilvl w:val="2"/>
          <w:numId w:val="40"/>
        </w:numPr>
        <w:tabs>
          <w:tab w:val="left" w:pos="9180"/>
        </w:tabs>
        <w:spacing w:after="0" w:line="240" w:lineRule="auto"/>
        <w:ind w:left="284" w:right="-81" w:hanging="284"/>
        <w:jc w:val="both"/>
        <w:rPr>
          <w:rFonts w:ascii="Arial" w:hAnsi="Arial" w:cs="Arial"/>
          <w:bCs/>
          <w:color w:val="000000" w:themeColor="text1"/>
          <w:lang w:val="es-CO"/>
        </w:rPr>
      </w:pPr>
      <w:r w:rsidRPr="00C21FA4">
        <w:rPr>
          <w:rFonts w:ascii="Arial" w:hAnsi="Arial" w:cs="Arial"/>
          <w:bCs/>
          <w:color w:val="000000" w:themeColor="text1"/>
          <w:lang w:val="es-CO"/>
        </w:rPr>
        <w:t xml:space="preserve">El supervisor deberá contar con usuario en el SECOP II, de tal manera que le sea posible verificar el cumplimiento, integridad, autenticidad, veracidad y fidelidad de la información y/o productos de ejecución contractual publicada por EL CONTRATISTA pactados en el presente contrato, en la plataforma Sistema Electrónico de Contratación Pública SECOP II. </w:t>
      </w:r>
    </w:p>
    <w:p w14:paraId="2343754C" w14:textId="77777777" w:rsidR="00092D0B" w:rsidRPr="00C21FA4" w:rsidRDefault="00092D0B" w:rsidP="00092D0B">
      <w:pPr>
        <w:pStyle w:val="Prrafodelista"/>
        <w:numPr>
          <w:ilvl w:val="2"/>
          <w:numId w:val="40"/>
        </w:numPr>
        <w:tabs>
          <w:tab w:val="left" w:pos="9180"/>
        </w:tabs>
        <w:spacing w:after="0" w:line="240" w:lineRule="auto"/>
        <w:ind w:left="284" w:right="-81" w:hanging="284"/>
        <w:jc w:val="both"/>
        <w:rPr>
          <w:rFonts w:ascii="Arial" w:hAnsi="Arial" w:cs="Arial"/>
          <w:bCs/>
          <w:color w:val="000000" w:themeColor="text1"/>
          <w:lang w:val="es-CO"/>
        </w:rPr>
      </w:pPr>
      <w:r w:rsidRPr="00C21FA4">
        <w:rPr>
          <w:rFonts w:ascii="Arial" w:hAnsi="Arial" w:cs="Arial"/>
          <w:bCs/>
          <w:color w:val="000000" w:themeColor="text1"/>
          <w:lang w:val="es-CO"/>
        </w:rPr>
        <w:t>Deberá supervisar, verificar el cumplimiento y correcta ejecución del contrato.</w:t>
      </w:r>
    </w:p>
    <w:p w14:paraId="6DF7B00F" w14:textId="77777777" w:rsidR="00092D0B" w:rsidRPr="00C21FA4" w:rsidRDefault="00092D0B" w:rsidP="00092D0B">
      <w:pPr>
        <w:pStyle w:val="Prrafodelista"/>
        <w:numPr>
          <w:ilvl w:val="2"/>
          <w:numId w:val="40"/>
        </w:numPr>
        <w:tabs>
          <w:tab w:val="left" w:pos="9180"/>
        </w:tabs>
        <w:spacing w:after="0" w:line="240" w:lineRule="auto"/>
        <w:ind w:left="284" w:right="-81" w:hanging="284"/>
        <w:jc w:val="both"/>
        <w:rPr>
          <w:rFonts w:ascii="Arial" w:hAnsi="Arial" w:cs="Arial"/>
          <w:bCs/>
          <w:color w:val="000000" w:themeColor="text1"/>
          <w:lang w:val="es-CO"/>
        </w:rPr>
      </w:pPr>
      <w:r w:rsidRPr="00C21FA4">
        <w:rPr>
          <w:rFonts w:ascii="Arial" w:hAnsi="Arial" w:cs="Arial"/>
          <w:bCs/>
          <w:color w:val="000000" w:themeColor="text1"/>
          <w:lang w:val="es-CO"/>
        </w:rPr>
        <w:t xml:space="preserve">Adelantar las actuaciones necesarias para asegurar el cumplimiento de las obligaciones de los contratistas. </w:t>
      </w:r>
    </w:p>
    <w:p w14:paraId="522A2C47" w14:textId="77777777" w:rsidR="00092D0B" w:rsidRPr="00C21FA4" w:rsidRDefault="00092D0B" w:rsidP="00092D0B">
      <w:pPr>
        <w:pStyle w:val="Prrafodelista"/>
        <w:numPr>
          <w:ilvl w:val="2"/>
          <w:numId w:val="40"/>
        </w:numPr>
        <w:tabs>
          <w:tab w:val="left" w:pos="9180"/>
        </w:tabs>
        <w:spacing w:after="0" w:line="240" w:lineRule="auto"/>
        <w:ind w:left="284" w:right="-81" w:hanging="284"/>
        <w:jc w:val="both"/>
        <w:rPr>
          <w:rFonts w:ascii="Arial" w:hAnsi="Arial" w:cs="Arial"/>
          <w:bCs/>
          <w:color w:val="000000" w:themeColor="text1"/>
          <w:lang w:val="es-CO"/>
        </w:rPr>
      </w:pPr>
      <w:r w:rsidRPr="00C21FA4">
        <w:rPr>
          <w:rFonts w:ascii="Arial" w:hAnsi="Arial" w:cs="Arial"/>
          <w:bCs/>
          <w:color w:val="000000" w:themeColor="text1"/>
          <w:lang w:val="es-CO"/>
        </w:rPr>
        <w:t xml:space="preserve">Informar al Ordenador del Gasto, cualquier novedad que proceda de la ejecución del contrato, o cualquier circunstancia que haga tener por no cumplida e inoportuna la ejecución del contrato y sus actividades, utilizando los medios institucionales idóneos para esto.  </w:t>
      </w:r>
    </w:p>
    <w:p w14:paraId="36F19129" w14:textId="77777777" w:rsidR="00092D0B" w:rsidRPr="00C21FA4" w:rsidRDefault="00092D0B" w:rsidP="00092D0B">
      <w:pPr>
        <w:pStyle w:val="Prrafodelista"/>
        <w:numPr>
          <w:ilvl w:val="2"/>
          <w:numId w:val="40"/>
        </w:numPr>
        <w:tabs>
          <w:tab w:val="left" w:pos="9180"/>
        </w:tabs>
        <w:spacing w:after="0" w:line="240" w:lineRule="auto"/>
        <w:ind w:left="284" w:right="-81" w:hanging="284"/>
        <w:jc w:val="both"/>
        <w:rPr>
          <w:rFonts w:ascii="Arial" w:hAnsi="Arial" w:cs="Arial"/>
          <w:bCs/>
          <w:color w:val="000000" w:themeColor="text1"/>
          <w:lang w:val="es-CO"/>
        </w:rPr>
      </w:pPr>
      <w:r w:rsidRPr="00C21FA4">
        <w:rPr>
          <w:rFonts w:ascii="Arial" w:hAnsi="Arial" w:cs="Arial"/>
          <w:bCs/>
          <w:color w:val="000000" w:themeColor="text1"/>
          <w:lang w:val="es-CO"/>
        </w:rPr>
        <w:t>Verificar y dejar constancia de la validación realizada por el contratista de los aportes al Sistema de Seguridad Social (EPS – AFP y ARL).</w:t>
      </w:r>
    </w:p>
    <w:p w14:paraId="6C5AA4EA" w14:textId="77777777" w:rsidR="00092D0B" w:rsidRPr="00C21FA4" w:rsidRDefault="00092D0B" w:rsidP="00092D0B">
      <w:pPr>
        <w:pStyle w:val="Prrafodelista"/>
        <w:numPr>
          <w:ilvl w:val="2"/>
          <w:numId w:val="40"/>
        </w:numPr>
        <w:tabs>
          <w:tab w:val="left" w:pos="9180"/>
        </w:tabs>
        <w:spacing w:after="0" w:line="240" w:lineRule="auto"/>
        <w:ind w:left="284" w:right="-81" w:hanging="284"/>
        <w:jc w:val="both"/>
        <w:rPr>
          <w:rFonts w:ascii="Arial" w:hAnsi="Arial" w:cs="Arial"/>
          <w:bCs/>
          <w:color w:val="000000" w:themeColor="text1"/>
          <w:lang w:val="es-CO"/>
        </w:rPr>
      </w:pPr>
      <w:r w:rsidRPr="00C21FA4">
        <w:rPr>
          <w:rFonts w:ascii="Arial" w:hAnsi="Arial" w:cs="Arial"/>
          <w:bCs/>
          <w:color w:val="000000" w:themeColor="text1"/>
          <w:lang w:val="es-CO"/>
        </w:rPr>
        <w:t>Informar al Ordenador del Gasto, con copia al Coordinador(a) de Gestión Contractual, las situaciones que den lugar al cambio del funcionario que ostenta la calidad de supervisor, cumpliendo con los requisitos exigidos para esto, por la entidad.</w:t>
      </w:r>
    </w:p>
    <w:p w14:paraId="6C7588BC" w14:textId="77777777" w:rsidR="00092D0B" w:rsidRPr="00C21FA4" w:rsidRDefault="00092D0B" w:rsidP="00092D0B">
      <w:pPr>
        <w:tabs>
          <w:tab w:val="left" w:pos="9180"/>
        </w:tabs>
        <w:spacing w:after="0" w:line="240" w:lineRule="auto"/>
        <w:ind w:right="-81"/>
        <w:rPr>
          <w:rFonts w:ascii="Arial" w:hAnsi="Arial" w:cs="Arial"/>
          <w:bCs/>
          <w:color w:val="000000" w:themeColor="text1"/>
          <w:lang w:val="es-CO"/>
        </w:rPr>
      </w:pPr>
    </w:p>
    <w:tbl>
      <w:tblPr>
        <w:tblStyle w:val="Tablaconcuadrcula"/>
        <w:tblW w:w="0" w:type="auto"/>
        <w:tblLook w:val="04A0" w:firstRow="1" w:lastRow="0" w:firstColumn="1" w:lastColumn="0" w:noHBand="0" w:noVBand="1"/>
      </w:tblPr>
      <w:tblGrid>
        <w:gridCol w:w="9678"/>
      </w:tblGrid>
      <w:tr w:rsidR="00C21FA4" w:rsidRPr="00C21FA4" w14:paraId="79F3D3C3" w14:textId="77777777" w:rsidTr="009A6CD0">
        <w:tc>
          <w:tcPr>
            <w:tcW w:w="9678" w:type="dxa"/>
            <w:shd w:val="clear" w:color="auto" w:fill="DFB3B3"/>
          </w:tcPr>
          <w:p w14:paraId="740B8B81" w14:textId="77777777" w:rsidR="00092D0B" w:rsidRPr="00C21FA4" w:rsidRDefault="00092D0B" w:rsidP="009A6CD0">
            <w:pPr>
              <w:spacing w:after="0" w:line="240" w:lineRule="auto"/>
              <w:jc w:val="both"/>
              <w:rPr>
                <w:rFonts w:ascii="Arial" w:hAnsi="Arial" w:cs="Arial"/>
                <w:b/>
                <w:bCs/>
                <w:color w:val="000000" w:themeColor="text1"/>
              </w:rPr>
            </w:pPr>
            <w:r w:rsidRPr="00C21FA4">
              <w:rPr>
                <w:rFonts w:ascii="Arial" w:hAnsi="Arial" w:cs="Arial"/>
                <w:b/>
                <w:color w:val="000000" w:themeColor="text1"/>
                <w:lang w:val="es-CO"/>
              </w:rPr>
              <w:t xml:space="preserve">CLÁUSULA DÉCIMA SEXTA: </w:t>
            </w:r>
            <w:r w:rsidRPr="00C21FA4">
              <w:rPr>
                <w:rFonts w:ascii="Arial" w:hAnsi="Arial" w:cs="Arial"/>
                <w:b/>
                <w:bCs/>
                <w:color w:val="000000" w:themeColor="text1"/>
              </w:rPr>
              <w:t xml:space="preserve">LIQUIDACIÓN  </w:t>
            </w:r>
          </w:p>
        </w:tc>
      </w:tr>
    </w:tbl>
    <w:p w14:paraId="1A0FE271" w14:textId="77777777" w:rsidR="00092D0B" w:rsidRPr="00C21FA4" w:rsidRDefault="00092D0B" w:rsidP="00092D0B">
      <w:pPr>
        <w:tabs>
          <w:tab w:val="left" w:pos="9180"/>
        </w:tabs>
        <w:spacing w:after="0" w:line="240" w:lineRule="auto"/>
        <w:ind w:right="-81"/>
        <w:rPr>
          <w:rFonts w:ascii="Arial" w:hAnsi="Arial" w:cs="Arial"/>
          <w:b/>
          <w:color w:val="000000" w:themeColor="text1"/>
          <w:lang w:val="es-CO"/>
        </w:rPr>
      </w:pPr>
    </w:p>
    <w:p w14:paraId="6E6ED39A" w14:textId="77777777" w:rsidR="00092D0B" w:rsidRPr="00C21FA4" w:rsidRDefault="00092D0B" w:rsidP="00092D0B">
      <w:pPr>
        <w:spacing w:after="0" w:line="240" w:lineRule="auto"/>
        <w:jc w:val="both"/>
        <w:rPr>
          <w:rFonts w:ascii="Arial" w:hAnsi="Arial" w:cs="Arial"/>
          <w:bCs/>
          <w:iCs/>
          <w:color w:val="000000" w:themeColor="text1"/>
        </w:rPr>
      </w:pPr>
      <w:r w:rsidRPr="00C21FA4">
        <w:rPr>
          <w:rFonts w:ascii="Arial" w:hAnsi="Arial" w:cs="Arial"/>
          <w:bCs/>
          <w:iCs/>
          <w:color w:val="000000" w:themeColor="text1"/>
        </w:rPr>
        <w:t xml:space="preserve">En cumplimiento del artículo 217 del Decreto 19 de 2012, mediante el cual se modificó el artículo 60 de la Ley 80 de 1993, el presente contrato de prestación de servicios </w:t>
      </w:r>
      <w:r w:rsidRPr="00C21FA4">
        <w:rPr>
          <w:rFonts w:ascii="Arial" w:hAnsi="Arial" w:cs="Arial"/>
          <w:b/>
          <w:iCs/>
          <w:color w:val="000000" w:themeColor="text1"/>
        </w:rPr>
        <w:t>NO SERÁ OBJETO DE LIQUIDACIÓN</w:t>
      </w:r>
      <w:r w:rsidRPr="00C21FA4">
        <w:rPr>
          <w:rFonts w:ascii="Arial" w:hAnsi="Arial" w:cs="Arial"/>
          <w:bCs/>
          <w:iCs/>
          <w:color w:val="000000" w:themeColor="text1"/>
        </w:rPr>
        <w:t xml:space="preserve">, salvo en los siguientes casos: </w:t>
      </w:r>
    </w:p>
    <w:p w14:paraId="2CB8B0E2" w14:textId="77777777" w:rsidR="00092D0B" w:rsidRPr="00C21FA4" w:rsidRDefault="00092D0B" w:rsidP="00092D0B">
      <w:pPr>
        <w:spacing w:after="0" w:line="240" w:lineRule="auto"/>
        <w:jc w:val="both"/>
        <w:rPr>
          <w:rFonts w:ascii="Arial" w:hAnsi="Arial" w:cs="Arial"/>
          <w:bCs/>
          <w:iCs/>
          <w:color w:val="000000" w:themeColor="text1"/>
        </w:rPr>
      </w:pPr>
    </w:p>
    <w:p w14:paraId="4466A432" w14:textId="77777777" w:rsidR="00092D0B" w:rsidRPr="00C21FA4" w:rsidRDefault="00092D0B" w:rsidP="00092D0B">
      <w:pPr>
        <w:pStyle w:val="Prrafodelista"/>
        <w:numPr>
          <w:ilvl w:val="0"/>
          <w:numId w:val="16"/>
        </w:numPr>
        <w:spacing w:after="0" w:line="240" w:lineRule="auto"/>
        <w:jc w:val="both"/>
        <w:rPr>
          <w:rFonts w:ascii="Arial" w:hAnsi="Arial" w:cs="Arial"/>
          <w:bCs/>
          <w:iCs/>
          <w:color w:val="000000" w:themeColor="text1"/>
        </w:rPr>
      </w:pPr>
      <w:r w:rsidRPr="00C21FA4">
        <w:rPr>
          <w:rFonts w:ascii="Arial" w:hAnsi="Arial" w:cs="Arial"/>
          <w:bCs/>
          <w:iCs/>
          <w:color w:val="000000" w:themeColor="text1"/>
        </w:rPr>
        <w:t xml:space="preserve">Muerte del contratista., </w:t>
      </w:r>
    </w:p>
    <w:p w14:paraId="30B5E0B1" w14:textId="77777777" w:rsidR="00092D0B" w:rsidRPr="00C21FA4" w:rsidRDefault="00092D0B" w:rsidP="00092D0B">
      <w:pPr>
        <w:pStyle w:val="Prrafodelista"/>
        <w:numPr>
          <w:ilvl w:val="0"/>
          <w:numId w:val="16"/>
        </w:numPr>
        <w:spacing w:after="0" w:line="240" w:lineRule="auto"/>
        <w:jc w:val="both"/>
        <w:rPr>
          <w:rFonts w:ascii="Arial" w:hAnsi="Arial" w:cs="Arial"/>
          <w:bCs/>
          <w:iCs/>
          <w:color w:val="000000" w:themeColor="text1"/>
        </w:rPr>
      </w:pPr>
      <w:r w:rsidRPr="00C21FA4">
        <w:rPr>
          <w:rFonts w:ascii="Arial" w:hAnsi="Arial" w:cs="Arial"/>
          <w:bCs/>
          <w:iCs/>
          <w:color w:val="000000" w:themeColor="text1"/>
        </w:rPr>
        <w:t xml:space="preserve">Incapacidad permanente del contratista, </w:t>
      </w:r>
    </w:p>
    <w:p w14:paraId="4C79A790" w14:textId="77777777" w:rsidR="00092D0B" w:rsidRPr="00C21FA4" w:rsidRDefault="00092D0B" w:rsidP="00092D0B">
      <w:pPr>
        <w:pStyle w:val="Prrafodelista"/>
        <w:numPr>
          <w:ilvl w:val="0"/>
          <w:numId w:val="16"/>
        </w:numPr>
        <w:spacing w:after="0" w:line="240" w:lineRule="auto"/>
        <w:jc w:val="both"/>
        <w:rPr>
          <w:rFonts w:ascii="Arial" w:hAnsi="Arial" w:cs="Arial"/>
          <w:bCs/>
          <w:iCs/>
          <w:color w:val="000000" w:themeColor="text1"/>
        </w:rPr>
      </w:pPr>
      <w:r w:rsidRPr="00C21FA4">
        <w:rPr>
          <w:rFonts w:ascii="Arial" w:hAnsi="Arial" w:cs="Arial"/>
          <w:bCs/>
          <w:iCs/>
          <w:color w:val="000000" w:themeColor="text1"/>
        </w:rPr>
        <w:lastRenderedPageBreak/>
        <w:t xml:space="preserve">Incapacidad temporal del contratista que afecte la ejecución adecuada del objeto contractual, </w:t>
      </w:r>
    </w:p>
    <w:p w14:paraId="721E212B" w14:textId="77777777" w:rsidR="00092D0B" w:rsidRPr="00C21FA4" w:rsidRDefault="00092D0B" w:rsidP="00092D0B">
      <w:pPr>
        <w:pStyle w:val="Prrafodelista"/>
        <w:numPr>
          <w:ilvl w:val="0"/>
          <w:numId w:val="16"/>
        </w:numPr>
        <w:spacing w:after="0" w:line="240" w:lineRule="auto"/>
        <w:jc w:val="both"/>
        <w:rPr>
          <w:rFonts w:ascii="Arial" w:hAnsi="Arial" w:cs="Arial"/>
          <w:bCs/>
          <w:iCs/>
          <w:color w:val="000000" w:themeColor="text1"/>
        </w:rPr>
      </w:pPr>
      <w:r w:rsidRPr="00C21FA4">
        <w:rPr>
          <w:rFonts w:ascii="Arial" w:hAnsi="Arial" w:cs="Arial"/>
          <w:bCs/>
          <w:iCs/>
          <w:color w:val="000000" w:themeColor="text1"/>
        </w:rPr>
        <w:t xml:space="preserve">Terminación anticipada por mutuo acuerdo, </w:t>
      </w:r>
    </w:p>
    <w:p w14:paraId="08EB5101" w14:textId="77777777" w:rsidR="00092D0B" w:rsidRPr="00C21FA4" w:rsidRDefault="00092D0B" w:rsidP="00092D0B">
      <w:pPr>
        <w:pStyle w:val="Prrafodelista"/>
        <w:numPr>
          <w:ilvl w:val="0"/>
          <w:numId w:val="16"/>
        </w:numPr>
        <w:spacing w:after="0" w:line="240" w:lineRule="auto"/>
        <w:jc w:val="both"/>
        <w:rPr>
          <w:rFonts w:ascii="Arial" w:hAnsi="Arial" w:cs="Arial"/>
          <w:bCs/>
          <w:iCs/>
          <w:color w:val="000000" w:themeColor="text1"/>
        </w:rPr>
      </w:pPr>
      <w:r w:rsidRPr="00C21FA4">
        <w:rPr>
          <w:rFonts w:ascii="Arial" w:hAnsi="Arial" w:cs="Arial"/>
          <w:bCs/>
          <w:iCs/>
          <w:color w:val="000000" w:themeColor="text1"/>
        </w:rPr>
        <w:t>Cuando haya procedido la aplicación de la potestad exorbitante de terminación unilateral,</w:t>
      </w:r>
    </w:p>
    <w:p w14:paraId="468F59DF" w14:textId="77777777" w:rsidR="00092D0B" w:rsidRPr="00C21FA4" w:rsidRDefault="00092D0B" w:rsidP="00092D0B">
      <w:pPr>
        <w:pStyle w:val="Prrafodelista"/>
        <w:numPr>
          <w:ilvl w:val="0"/>
          <w:numId w:val="16"/>
        </w:numPr>
        <w:spacing w:after="0" w:line="240" w:lineRule="auto"/>
        <w:jc w:val="both"/>
        <w:rPr>
          <w:rFonts w:ascii="Arial" w:hAnsi="Arial" w:cs="Arial"/>
          <w:bCs/>
          <w:iCs/>
          <w:color w:val="000000" w:themeColor="text1"/>
        </w:rPr>
      </w:pPr>
      <w:r w:rsidRPr="00C21FA4">
        <w:rPr>
          <w:rFonts w:ascii="Arial" w:hAnsi="Arial" w:cs="Arial"/>
          <w:bCs/>
          <w:iCs/>
          <w:color w:val="000000" w:themeColor="text1"/>
        </w:rPr>
        <w:t xml:space="preserve">Cuando se haya declarado la caducidad del contrato, </w:t>
      </w:r>
    </w:p>
    <w:p w14:paraId="047796EF" w14:textId="77777777" w:rsidR="00092D0B" w:rsidRPr="00C21FA4" w:rsidRDefault="00092D0B" w:rsidP="00092D0B">
      <w:pPr>
        <w:pStyle w:val="Prrafodelista"/>
        <w:numPr>
          <w:ilvl w:val="0"/>
          <w:numId w:val="16"/>
        </w:numPr>
        <w:spacing w:after="0" w:line="240" w:lineRule="auto"/>
        <w:jc w:val="both"/>
        <w:rPr>
          <w:rFonts w:ascii="Arial" w:hAnsi="Arial" w:cs="Arial"/>
          <w:bCs/>
          <w:iCs/>
          <w:color w:val="000000" w:themeColor="text1"/>
        </w:rPr>
      </w:pPr>
      <w:r w:rsidRPr="00C21FA4">
        <w:rPr>
          <w:rFonts w:ascii="Arial" w:hAnsi="Arial" w:cs="Arial"/>
          <w:bCs/>
          <w:iCs/>
          <w:color w:val="000000" w:themeColor="text1"/>
        </w:rPr>
        <w:t xml:space="preserve">Cuando se haya declarado el incumplimiento total o parcial del contrato, </w:t>
      </w:r>
    </w:p>
    <w:p w14:paraId="7AE5F6E8" w14:textId="77777777" w:rsidR="00092D0B" w:rsidRPr="00C21FA4" w:rsidRDefault="00092D0B" w:rsidP="00092D0B">
      <w:pPr>
        <w:pStyle w:val="Prrafodelista"/>
        <w:numPr>
          <w:ilvl w:val="0"/>
          <w:numId w:val="16"/>
        </w:numPr>
        <w:spacing w:after="0" w:line="240" w:lineRule="auto"/>
        <w:jc w:val="both"/>
        <w:rPr>
          <w:rFonts w:ascii="Arial" w:hAnsi="Arial" w:cs="Arial"/>
          <w:bCs/>
          <w:iCs/>
          <w:color w:val="000000" w:themeColor="text1"/>
        </w:rPr>
      </w:pPr>
      <w:r w:rsidRPr="00C21FA4">
        <w:rPr>
          <w:rFonts w:ascii="Arial" w:hAnsi="Arial" w:cs="Arial"/>
          <w:bCs/>
          <w:iCs/>
          <w:color w:val="000000" w:themeColor="text1"/>
        </w:rPr>
        <w:t>Demás factores que generen una terminación anómala de la ejecución del contrato</w:t>
      </w:r>
    </w:p>
    <w:p w14:paraId="633E294D" w14:textId="77777777" w:rsidR="00092D0B" w:rsidRPr="00C21FA4" w:rsidRDefault="00092D0B" w:rsidP="00092D0B">
      <w:pPr>
        <w:spacing w:after="0" w:line="240" w:lineRule="auto"/>
        <w:jc w:val="both"/>
        <w:rPr>
          <w:rFonts w:ascii="Arial" w:hAnsi="Arial" w:cs="Arial"/>
          <w:bCs/>
          <w:color w:val="000000" w:themeColor="text1"/>
          <w:lang w:val="es-CO"/>
        </w:rPr>
      </w:pPr>
    </w:p>
    <w:tbl>
      <w:tblPr>
        <w:tblStyle w:val="Tablaconcuadrcula"/>
        <w:tblW w:w="0" w:type="auto"/>
        <w:tblLook w:val="04A0" w:firstRow="1" w:lastRow="0" w:firstColumn="1" w:lastColumn="0" w:noHBand="0" w:noVBand="1"/>
      </w:tblPr>
      <w:tblGrid>
        <w:gridCol w:w="9678"/>
      </w:tblGrid>
      <w:tr w:rsidR="00C21FA4" w:rsidRPr="00C21FA4" w14:paraId="7A9ED048" w14:textId="77777777" w:rsidTr="009A6CD0">
        <w:tc>
          <w:tcPr>
            <w:tcW w:w="9678" w:type="dxa"/>
            <w:shd w:val="clear" w:color="auto" w:fill="DFB3B3"/>
          </w:tcPr>
          <w:p w14:paraId="62C354F3" w14:textId="77777777" w:rsidR="00092D0B" w:rsidRPr="00C21FA4" w:rsidRDefault="00092D0B" w:rsidP="009A6CD0">
            <w:pPr>
              <w:spacing w:after="0" w:line="240" w:lineRule="auto"/>
              <w:jc w:val="both"/>
              <w:rPr>
                <w:rFonts w:ascii="Arial" w:hAnsi="Arial" w:cs="Arial"/>
                <w:b/>
                <w:bCs/>
                <w:color w:val="000000" w:themeColor="text1"/>
              </w:rPr>
            </w:pPr>
            <w:r w:rsidRPr="00C21FA4">
              <w:rPr>
                <w:rFonts w:ascii="Arial" w:hAnsi="Arial" w:cs="Arial"/>
                <w:b/>
                <w:color w:val="000000" w:themeColor="text1"/>
                <w:lang w:val="es-CO"/>
              </w:rPr>
              <w:t>CLÁUSULA DÉCIMA SÉPTIMA: EQUIDAD Y RECONOCIMIENTO DE GÉNERO</w:t>
            </w:r>
          </w:p>
        </w:tc>
      </w:tr>
    </w:tbl>
    <w:p w14:paraId="39A94A79" w14:textId="77777777" w:rsidR="00092D0B" w:rsidRPr="00C21FA4" w:rsidRDefault="00092D0B" w:rsidP="00092D0B">
      <w:pPr>
        <w:pStyle w:val="Prrafodelista"/>
        <w:tabs>
          <w:tab w:val="left" w:pos="426"/>
        </w:tabs>
        <w:spacing w:after="0" w:line="240" w:lineRule="auto"/>
        <w:ind w:left="0"/>
        <w:jc w:val="both"/>
        <w:rPr>
          <w:rFonts w:ascii="Arial" w:hAnsi="Arial" w:cs="Arial"/>
          <w:bCs/>
          <w:color w:val="000000" w:themeColor="text1"/>
          <w:lang w:val="es-CO"/>
        </w:rPr>
      </w:pPr>
    </w:p>
    <w:p w14:paraId="2E9AE896" w14:textId="77777777" w:rsidR="00092D0B" w:rsidRPr="00C21FA4" w:rsidRDefault="00092D0B" w:rsidP="00092D0B">
      <w:pPr>
        <w:spacing w:after="0" w:line="240" w:lineRule="auto"/>
        <w:jc w:val="both"/>
        <w:rPr>
          <w:rFonts w:ascii="Arial" w:hAnsi="Arial" w:cs="Arial"/>
          <w:bCs/>
          <w:color w:val="000000" w:themeColor="text1"/>
          <w:lang w:val="es-CO"/>
        </w:rPr>
      </w:pPr>
      <w:r w:rsidRPr="00C21FA4">
        <w:rPr>
          <w:rFonts w:ascii="Arial" w:hAnsi="Arial" w:cs="Arial"/>
          <w:bCs/>
          <w:color w:val="000000" w:themeColor="text1"/>
          <w:lang w:val="es-CO"/>
        </w:rPr>
        <w:t>En aras de garantizar los principios de equidad, y propender por el derecho a la igualdad, la no discriminación y la inclusión en las prestaciones de servicios profesionales y/o de apoyo a la gestión, en el desarrollo de las obligaciones contractuales asociadas al género, se insta a los contratistas a implementar y mantener activamente la política de género institucional durante la ejecución del contrato.</w:t>
      </w:r>
      <w:r w:rsidRPr="00C21FA4">
        <w:rPr>
          <w:rFonts w:ascii="Arial" w:hAnsi="Arial" w:cs="Arial"/>
          <w:bCs/>
          <w:color w:val="000000" w:themeColor="text1"/>
          <w:lang w:val="es-CO"/>
        </w:rPr>
        <w:tab/>
      </w:r>
    </w:p>
    <w:p w14:paraId="07D99A29" w14:textId="77777777" w:rsidR="00092D0B" w:rsidRPr="00C21FA4" w:rsidRDefault="00092D0B" w:rsidP="00092D0B">
      <w:pPr>
        <w:autoSpaceDE w:val="0"/>
        <w:autoSpaceDN w:val="0"/>
        <w:adjustRightInd w:val="0"/>
        <w:spacing w:after="0" w:line="240" w:lineRule="auto"/>
        <w:ind w:right="-93"/>
        <w:contextualSpacing/>
        <w:jc w:val="both"/>
        <w:rPr>
          <w:rFonts w:ascii="Arial" w:hAnsi="Arial" w:cs="Arial"/>
          <w:color w:val="000000" w:themeColor="text1"/>
        </w:rPr>
      </w:pPr>
    </w:p>
    <w:tbl>
      <w:tblPr>
        <w:tblStyle w:val="Tablaconcuadrcula"/>
        <w:tblW w:w="0" w:type="auto"/>
        <w:tblLook w:val="04A0" w:firstRow="1" w:lastRow="0" w:firstColumn="1" w:lastColumn="0" w:noHBand="0" w:noVBand="1"/>
      </w:tblPr>
      <w:tblGrid>
        <w:gridCol w:w="9678"/>
      </w:tblGrid>
      <w:tr w:rsidR="00C21FA4" w:rsidRPr="00C21FA4" w14:paraId="768C0DC8" w14:textId="77777777" w:rsidTr="009A6CD0">
        <w:tc>
          <w:tcPr>
            <w:tcW w:w="9678" w:type="dxa"/>
            <w:shd w:val="clear" w:color="auto" w:fill="DFB3B3"/>
          </w:tcPr>
          <w:p w14:paraId="41FBDE4D" w14:textId="77777777" w:rsidR="00092D0B" w:rsidRPr="00C21FA4" w:rsidRDefault="00092D0B" w:rsidP="009A6CD0">
            <w:pPr>
              <w:spacing w:after="0" w:line="240" w:lineRule="auto"/>
              <w:jc w:val="both"/>
              <w:rPr>
                <w:rFonts w:ascii="Arial" w:hAnsi="Arial" w:cs="Arial"/>
                <w:b/>
                <w:bCs/>
                <w:color w:val="000000" w:themeColor="text1"/>
              </w:rPr>
            </w:pPr>
            <w:r w:rsidRPr="00C21FA4">
              <w:rPr>
                <w:rFonts w:ascii="Arial" w:hAnsi="Arial" w:cs="Arial"/>
                <w:b/>
                <w:color w:val="000000" w:themeColor="text1"/>
                <w:lang w:val="es-CO"/>
              </w:rPr>
              <w:t>CLÁUSULA DÉCIMA NOVENA: NOTIFICACIONES</w:t>
            </w:r>
          </w:p>
        </w:tc>
      </w:tr>
    </w:tbl>
    <w:p w14:paraId="75F99B61" w14:textId="77777777" w:rsidR="00092D0B" w:rsidRPr="00C21FA4" w:rsidRDefault="00092D0B" w:rsidP="00092D0B">
      <w:pPr>
        <w:autoSpaceDE w:val="0"/>
        <w:autoSpaceDN w:val="0"/>
        <w:adjustRightInd w:val="0"/>
        <w:spacing w:after="0" w:line="240" w:lineRule="auto"/>
        <w:ind w:right="-93"/>
        <w:contextualSpacing/>
        <w:jc w:val="both"/>
        <w:rPr>
          <w:rFonts w:ascii="Arial" w:hAnsi="Arial" w:cs="Arial"/>
          <w:color w:val="000000" w:themeColor="text1"/>
        </w:rPr>
      </w:pPr>
    </w:p>
    <w:p w14:paraId="03CABD78" w14:textId="77777777" w:rsidR="00092D0B" w:rsidRPr="00C21FA4" w:rsidRDefault="00092D0B" w:rsidP="00092D0B">
      <w:pPr>
        <w:spacing w:after="0" w:line="240" w:lineRule="auto"/>
        <w:jc w:val="both"/>
        <w:rPr>
          <w:rFonts w:ascii="Arial" w:hAnsi="Arial" w:cs="Arial"/>
          <w:color w:val="000000" w:themeColor="text1"/>
          <w:lang w:val="es-CO"/>
        </w:rPr>
      </w:pPr>
      <w:r w:rsidRPr="00C21FA4">
        <w:rPr>
          <w:rFonts w:ascii="Arial" w:hAnsi="Arial" w:cs="Arial"/>
          <w:color w:val="000000" w:themeColor="text1"/>
          <w:lang w:val="es-CO"/>
        </w:rPr>
        <w:t xml:space="preserve">Los avisos, solicitudes, comunicaciones y notificaciones que las partes deban hacer en virtud de la relación contractual constarán por escrito y se entenderán debidamente efectuadas sólo si son entregadas personalmente o por correo electrónico a la persona y a las direcciones indicadas a continuación: </w:t>
      </w:r>
    </w:p>
    <w:p w14:paraId="13D3675C" w14:textId="77777777" w:rsidR="00092D0B" w:rsidRPr="00C21FA4" w:rsidRDefault="00092D0B" w:rsidP="00092D0B">
      <w:pPr>
        <w:spacing w:after="0" w:line="240" w:lineRule="auto"/>
        <w:ind w:left="567" w:hanging="567"/>
        <w:jc w:val="both"/>
        <w:rPr>
          <w:rFonts w:ascii="Arial" w:hAnsi="Arial" w:cs="Arial"/>
          <w:color w:val="000000" w:themeColor="text1"/>
          <w:lang w:val="es-CO"/>
        </w:rPr>
      </w:pPr>
    </w:p>
    <w:p w14:paraId="3030E1D4" w14:textId="77777777" w:rsidR="00092D0B" w:rsidRPr="00C21FA4" w:rsidRDefault="00092D0B" w:rsidP="00092D0B">
      <w:pPr>
        <w:pStyle w:val="Prrafodelista"/>
        <w:numPr>
          <w:ilvl w:val="0"/>
          <w:numId w:val="32"/>
        </w:numPr>
        <w:spacing w:after="0" w:line="240" w:lineRule="auto"/>
        <w:ind w:left="567" w:hanging="567"/>
        <w:contextualSpacing w:val="0"/>
        <w:jc w:val="both"/>
        <w:rPr>
          <w:rFonts w:ascii="Arial" w:hAnsi="Arial" w:cs="Arial"/>
          <w:color w:val="000000" w:themeColor="text1"/>
          <w:lang w:val="es-CO"/>
        </w:rPr>
      </w:pPr>
      <w:r w:rsidRPr="00C21FA4">
        <w:rPr>
          <w:rFonts w:ascii="Arial" w:hAnsi="Arial" w:cs="Arial"/>
          <w:color w:val="000000" w:themeColor="text1"/>
          <w:lang w:val="es-CO"/>
        </w:rPr>
        <w:t xml:space="preserve">Por la SUPERINTENDENCIA, en la ciudad de Bogotá, en la Carrera 69 No. 25 B-44, PISO 3°, 4° y7°, o a través del correo electrónico </w:t>
      </w:r>
      <w:hyperlink r:id="rId8" w:history="1">
        <w:r w:rsidRPr="00C21FA4">
          <w:rPr>
            <w:rStyle w:val="Hipervnculo"/>
            <w:rFonts w:ascii="Arial" w:hAnsi="Arial" w:cs="Arial"/>
            <w:color w:val="000000" w:themeColor="text1"/>
            <w:lang w:val="es-CO"/>
          </w:rPr>
          <w:t>contratacion@ssf.gov.co</w:t>
        </w:r>
      </w:hyperlink>
      <w:r w:rsidRPr="00C21FA4">
        <w:rPr>
          <w:rFonts w:ascii="Arial" w:hAnsi="Arial" w:cs="Arial"/>
          <w:color w:val="000000" w:themeColor="text1"/>
          <w:lang w:val="es-CO"/>
        </w:rPr>
        <w:t xml:space="preserve">  </w:t>
      </w:r>
    </w:p>
    <w:p w14:paraId="5E545EB3" w14:textId="77777777" w:rsidR="00092D0B" w:rsidRPr="00C21FA4" w:rsidRDefault="00092D0B" w:rsidP="00092D0B">
      <w:pPr>
        <w:pStyle w:val="Prrafodelista"/>
        <w:numPr>
          <w:ilvl w:val="0"/>
          <w:numId w:val="32"/>
        </w:numPr>
        <w:spacing w:after="0" w:line="240" w:lineRule="auto"/>
        <w:ind w:left="567" w:hanging="567"/>
        <w:contextualSpacing w:val="0"/>
        <w:jc w:val="both"/>
        <w:rPr>
          <w:rFonts w:ascii="Arial" w:hAnsi="Arial" w:cs="Arial"/>
          <w:color w:val="000000" w:themeColor="text1"/>
          <w:lang w:val="es-CO"/>
        </w:rPr>
      </w:pPr>
      <w:r w:rsidRPr="00C21FA4">
        <w:rPr>
          <w:rFonts w:ascii="Arial" w:hAnsi="Arial" w:cs="Arial"/>
          <w:color w:val="000000" w:themeColor="text1"/>
          <w:lang w:val="es-CO"/>
        </w:rPr>
        <w:t>Por el Contratista, en el correo electrónico y dirección que estipulada en la hoja de vida SIGEP.</w:t>
      </w:r>
    </w:p>
    <w:p w14:paraId="65C1ED50" w14:textId="77777777" w:rsidR="00092D0B" w:rsidRPr="00C21FA4" w:rsidRDefault="00092D0B" w:rsidP="00092D0B">
      <w:pPr>
        <w:autoSpaceDE w:val="0"/>
        <w:autoSpaceDN w:val="0"/>
        <w:adjustRightInd w:val="0"/>
        <w:spacing w:after="0" w:line="240" w:lineRule="auto"/>
        <w:ind w:right="-93"/>
        <w:contextualSpacing/>
        <w:jc w:val="both"/>
        <w:rPr>
          <w:rFonts w:ascii="Arial" w:hAnsi="Arial" w:cs="Arial"/>
          <w:color w:val="000000" w:themeColor="text1"/>
          <w:lang w:val="es-CO"/>
        </w:rPr>
      </w:pPr>
    </w:p>
    <w:p w14:paraId="5BBA12AB" w14:textId="2E8008D0" w:rsidR="00092D0B" w:rsidRPr="00C21FA4" w:rsidRDefault="00092D0B" w:rsidP="00092D0B">
      <w:pPr>
        <w:autoSpaceDE w:val="0"/>
        <w:autoSpaceDN w:val="0"/>
        <w:adjustRightInd w:val="0"/>
        <w:spacing w:after="0" w:line="240" w:lineRule="auto"/>
        <w:ind w:right="-93"/>
        <w:contextualSpacing/>
        <w:jc w:val="both"/>
        <w:rPr>
          <w:rFonts w:ascii="Arial" w:hAnsi="Arial" w:cs="Arial"/>
          <w:color w:val="000000" w:themeColor="text1"/>
        </w:rPr>
      </w:pPr>
      <w:r w:rsidRPr="00C21FA4">
        <w:rPr>
          <w:rFonts w:ascii="Arial" w:hAnsi="Arial" w:cs="Arial"/>
          <w:color w:val="000000" w:themeColor="text1"/>
          <w:lang w:val="es-CO"/>
        </w:rPr>
        <w:t>El/ la CONTRATISTA autoriza la notificación electrónica de los actos que profiera la Superintendencia del Subsidio Familiar, en desarrollo de la gestión contractual en todas sus etapas contractual y poscontractual, de conformidad con lo establecido en el artículo 56 del código de procedimiento administrativo de lo contencioso administrativo- CPACA, para fines de la notificación electrónica. La misma se efectuará al correo electrónico registrado en la hoja de vida SIGEP por el contratista, el cual se compromete a mantenerlo activo, vigente o a reportar cualquier modificación sobre el correo electrónico para los fines de notificación que autoriza a la Superintendencia del Subsidio Familiar.</w:t>
      </w:r>
    </w:p>
    <w:p w14:paraId="0C6B0696" w14:textId="77777777" w:rsidR="00092D0B" w:rsidRPr="00C21FA4" w:rsidRDefault="00092D0B" w:rsidP="00092D0B">
      <w:pPr>
        <w:autoSpaceDE w:val="0"/>
        <w:autoSpaceDN w:val="0"/>
        <w:adjustRightInd w:val="0"/>
        <w:spacing w:after="0" w:line="240" w:lineRule="auto"/>
        <w:ind w:right="-93"/>
        <w:contextualSpacing/>
        <w:jc w:val="both"/>
        <w:rPr>
          <w:rFonts w:ascii="Arial" w:hAnsi="Arial" w:cs="Arial"/>
          <w:color w:val="000000" w:themeColor="text1"/>
        </w:rPr>
      </w:pPr>
    </w:p>
    <w:p w14:paraId="00E86184" w14:textId="77777777" w:rsidR="00092D0B" w:rsidRPr="00C21FA4" w:rsidRDefault="00092D0B" w:rsidP="00092D0B">
      <w:pPr>
        <w:autoSpaceDE w:val="0"/>
        <w:autoSpaceDN w:val="0"/>
        <w:adjustRightInd w:val="0"/>
        <w:spacing w:after="0" w:line="240" w:lineRule="auto"/>
        <w:ind w:right="-93"/>
        <w:contextualSpacing/>
        <w:jc w:val="both"/>
        <w:rPr>
          <w:rFonts w:ascii="Arial" w:hAnsi="Arial" w:cs="Arial"/>
          <w:bCs/>
          <w:color w:val="000000" w:themeColor="text1"/>
          <w:lang w:val="es-CO"/>
        </w:rPr>
      </w:pPr>
      <w:r w:rsidRPr="00C21FA4">
        <w:rPr>
          <w:rFonts w:ascii="Arial" w:hAnsi="Arial" w:cs="Arial"/>
          <w:color w:val="000000" w:themeColor="text1"/>
        </w:rPr>
        <w:t>En los términos anteriores l</w:t>
      </w:r>
      <w:r w:rsidRPr="00C21FA4">
        <w:rPr>
          <w:rFonts w:ascii="Arial" w:hAnsi="Arial" w:cs="Arial"/>
          <w:bCs/>
          <w:color w:val="000000" w:themeColor="text1"/>
          <w:lang w:val="es-CO"/>
        </w:rPr>
        <w:t>as partes declaran que conocen, comprenden y aceptan todas y cada una de las estipulaciones contenidas en el presente contrato y los demás documentos que forman parte integral del mismo, cuya interpretación se sustentará en el principio de la autonomía de la voluntad de las partes con fundamento en el artículo 1602 del Código Civil Colombiano</w:t>
      </w:r>
    </w:p>
    <w:p w14:paraId="6DF1C131" w14:textId="77777777" w:rsidR="00092D0B" w:rsidRPr="00C21FA4" w:rsidRDefault="00092D0B" w:rsidP="00092D0B">
      <w:pPr>
        <w:autoSpaceDE w:val="0"/>
        <w:autoSpaceDN w:val="0"/>
        <w:adjustRightInd w:val="0"/>
        <w:spacing w:after="0" w:line="240" w:lineRule="auto"/>
        <w:contextualSpacing/>
        <w:rPr>
          <w:rFonts w:ascii="Arial" w:hAnsi="Arial" w:cs="Arial"/>
          <w:color w:val="000000" w:themeColor="text1"/>
          <w:lang w:val="es-CO"/>
        </w:rPr>
      </w:pPr>
    </w:p>
    <w:p w14:paraId="6E8D7680" w14:textId="77777777" w:rsidR="00092D0B" w:rsidRPr="00C21FA4" w:rsidRDefault="00092D0B" w:rsidP="00092D0B">
      <w:pPr>
        <w:pBdr>
          <w:top w:val="single" w:sz="12" w:space="1" w:color="auto"/>
          <w:left w:val="single" w:sz="12" w:space="0" w:color="auto"/>
          <w:bottom w:val="single" w:sz="12" w:space="1" w:color="auto"/>
          <w:right w:val="single" w:sz="12" w:space="0" w:color="auto"/>
        </w:pBdr>
        <w:spacing w:after="0" w:line="240" w:lineRule="auto"/>
        <w:jc w:val="both"/>
        <w:rPr>
          <w:rFonts w:ascii="Arial" w:hAnsi="Arial" w:cs="Arial"/>
          <w:b/>
          <w:bCs/>
          <w:color w:val="000000" w:themeColor="text1"/>
        </w:rPr>
      </w:pPr>
      <w:r w:rsidRPr="00C21FA4">
        <w:rPr>
          <w:rFonts w:ascii="Arial" w:hAnsi="Arial" w:cs="Arial"/>
          <w:b/>
          <w:bCs/>
          <w:color w:val="000000" w:themeColor="text1"/>
        </w:rPr>
        <w:t>ESTE DOCUMENTO HACE PARTE INTEGRAL DEL CONTRATO PUBLICADO EN LA PLATAFORMA SECOP II Y SE ENTIENDE ACEPTADO CON LA APROBACIÓN Y PUBLICACIÓN ELECTRÓNICA A TRAVÉS DE DICHO PORTAL TRANSACCIONAL DE CONTRATACIÓN PÚBLICA.</w:t>
      </w:r>
    </w:p>
    <w:p w14:paraId="440801EA" w14:textId="77777777" w:rsidR="00092D0B" w:rsidRPr="00C21FA4" w:rsidRDefault="00092D0B" w:rsidP="00092D0B">
      <w:pPr>
        <w:autoSpaceDE w:val="0"/>
        <w:autoSpaceDN w:val="0"/>
        <w:adjustRightInd w:val="0"/>
        <w:spacing w:after="0" w:line="240" w:lineRule="auto"/>
        <w:jc w:val="center"/>
        <w:rPr>
          <w:rFonts w:ascii="Arial" w:hAnsi="Arial" w:cs="Arial"/>
          <w:i/>
          <w:color w:val="000000" w:themeColor="text1"/>
          <w:lang w:val="es-CO"/>
        </w:rPr>
      </w:pPr>
      <w:r w:rsidRPr="00C21FA4">
        <w:rPr>
          <w:rFonts w:ascii="Arial" w:hAnsi="Arial" w:cs="Arial"/>
          <w:i/>
          <w:iCs/>
          <w:color w:val="000000" w:themeColor="text1"/>
        </w:rPr>
        <w:t xml:space="preserve"> </w:t>
      </w:r>
    </w:p>
    <w:p w14:paraId="023E39C4" w14:textId="21F7414F" w:rsidR="00092D0B" w:rsidRPr="00C21FA4" w:rsidRDefault="00092D0B" w:rsidP="00092D0B">
      <w:pPr>
        <w:pStyle w:val="NormalWeb"/>
        <w:spacing w:before="0" w:beforeAutospacing="0" w:after="0" w:afterAutospacing="0"/>
        <w:rPr>
          <w:rFonts w:ascii="Arial" w:eastAsia="Verdana" w:hAnsi="Arial" w:cs="Arial"/>
          <w:iCs/>
          <w:color w:val="000000" w:themeColor="text1"/>
          <w:sz w:val="21"/>
          <w:szCs w:val="21"/>
        </w:rPr>
      </w:pPr>
      <w:r w:rsidRPr="00C21FA4">
        <w:rPr>
          <w:rFonts w:ascii="Arial" w:eastAsia="Calibri" w:hAnsi="Arial" w:cs="Arial"/>
          <w:b/>
          <w:bCs/>
          <w:iCs/>
          <w:color w:val="000000" w:themeColor="text1"/>
          <w:sz w:val="18"/>
          <w:szCs w:val="18"/>
          <w:lang w:eastAsia="en-US"/>
        </w:rPr>
        <w:t>Proyectó del GGC:</w:t>
      </w:r>
      <w:r w:rsidRPr="00C21FA4">
        <w:rPr>
          <w:rFonts w:ascii="Arial" w:eastAsia="Calibri" w:hAnsi="Arial" w:cs="Arial"/>
          <w:iCs/>
          <w:color w:val="000000" w:themeColor="text1"/>
          <w:sz w:val="18"/>
          <w:szCs w:val="18"/>
          <w:lang w:eastAsia="en-US"/>
        </w:rPr>
        <w:t xml:space="preserve"> </w:t>
      </w:r>
      <w:r w:rsidR="00C21FA4" w:rsidRPr="00C21FA4">
        <w:rPr>
          <w:rFonts w:ascii="Arial" w:eastAsia="Verdana" w:hAnsi="Arial" w:cs="Arial"/>
          <w:iCs/>
          <w:color w:val="000000" w:themeColor="text1"/>
          <w:sz w:val="18"/>
          <w:szCs w:val="18"/>
        </w:rPr>
        <w:t>Lisette Dayhanna Acosta Mancilla</w:t>
      </w:r>
      <w:r w:rsidRPr="00C21FA4">
        <w:rPr>
          <w:rFonts w:ascii="Arial" w:eastAsia="Verdana" w:hAnsi="Arial" w:cs="Arial"/>
          <w:iCs/>
          <w:color w:val="000000" w:themeColor="text1"/>
          <w:sz w:val="18"/>
          <w:szCs w:val="18"/>
        </w:rPr>
        <w:t xml:space="preserve"> – Abogad</w:t>
      </w:r>
      <w:r w:rsidR="00C21FA4" w:rsidRPr="00C21FA4">
        <w:rPr>
          <w:rFonts w:ascii="Arial" w:eastAsia="Verdana" w:hAnsi="Arial" w:cs="Arial"/>
          <w:iCs/>
          <w:color w:val="000000" w:themeColor="text1"/>
          <w:sz w:val="18"/>
          <w:szCs w:val="18"/>
        </w:rPr>
        <w:t>a contratista.</w:t>
      </w:r>
      <w:r w:rsidRPr="00C21FA4">
        <w:rPr>
          <w:rFonts w:ascii="Arial" w:eastAsia="Verdana" w:hAnsi="Arial" w:cs="Arial"/>
          <w:iCs/>
          <w:color w:val="000000" w:themeColor="text1"/>
          <w:sz w:val="18"/>
          <w:szCs w:val="18"/>
        </w:rPr>
        <w:t xml:space="preserve"> </w:t>
      </w:r>
      <w:r w:rsidR="00C21FA4" w:rsidRPr="00C21FA4">
        <w:rPr>
          <w:rFonts w:ascii="Arial" w:eastAsia="Verdana" w:hAnsi="Arial" w:cs="Arial"/>
          <w:iCs/>
          <w:noProof/>
          <w:color w:val="000000" w:themeColor="text1"/>
          <w:sz w:val="18"/>
          <w:szCs w:val="18"/>
        </w:rPr>
        <w:drawing>
          <wp:inline distT="0" distB="0" distL="0" distR="0" wp14:anchorId="25913364" wp14:editId="33DEB46C">
            <wp:extent cx="285186" cy="190124"/>
            <wp:effectExtent l="0" t="0" r="0" b="635"/>
            <wp:docPr id="10224160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16072" name="Imagen 1022416072"/>
                    <pic:cNvPicPr/>
                  </pic:nvPicPr>
                  <pic:blipFill>
                    <a:blip r:embed="rId9"/>
                    <a:stretch>
                      <a:fillRect/>
                    </a:stretch>
                  </pic:blipFill>
                  <pic:spPr>
                    <a:xfrm>
                      <a:off x="0" y="0"/>
                      <a:ext cx="288345" cy="192230"/>
                    </a:xfrm>
                    <a:prstGeom prst="rect">
                      <a:avLst/>
                    </a:prstGeom>
                  </pic:spPr>
                </pic:pic>
              </a:graphicData>
            </a:graphic>
          </wp:inline>
        </w:drawing>
      </w:r>
    </w:p>
    <w:p w14:paraId="5B5706AC" w14:textId="1124900A" w:rsidR="0015577F" w:rsidRPr="00C21FA4" w:rsidRDefault="0015577F" w:rsidP="00092D0B">
      <w:pPr>
        <w:rPr>
          <w:rFonts w:ascii="Arial" w:hAnsi="Arial" w:cs="Arial"/>
          <w:color w:val="000000" w:themeColor="text1"/>
        </w:rPr>
      </w:pPr>
    </w:p>
    <w:sectPr w:rsidR="0015577F" w:rsidRPr="00C21FA4" w:rsidSect="00511DD4">
      <w:headerReference w:type="default" r:id="rId10"/>
      <w:footerReference w:type="default" r:id="rId11"/>
      <w:pgSz w:w="12240" w:h="20160" w:code="5"/>
      <w:pgMar w:top="2836"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20756" w14:textId="77777777" w:rsidR="00E912E8" w:rsidRDefault="00E912E8" w:rsidP="006B0C0A">
      <w:pPr>
        <w:spacing w:after="0" w:line="240" w:lineRule="auto"/>
      </w:pPr>
      <w:r>
        <w:separator/>
      </w:r>
    </w:p>
  </w:endnote>
  <w:endnote w:type="continuationSeparator" w:id="0">
    <w:p w14:paraId="620E6E3B" w14:textId="77777777" w:rsidR="00E912E8" w:rsidRDefault="00E912E8"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AB2008t00">
    <w:altName w:val="Times New Roman"/>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C09B" w14:textId="77777777" w:rsidR="007A300A" w:rsidRPr="00256928" w:rsidRDefault="007A300A" w:rsidP="0062344D">
    <w:pPr>
      <w:spacing w:after="0"/>
      <w:jc w:val="both"/>
      <w:rPr>
        <w:rFonts w:ascii="Helvetica" w:hAnsi="Helvetica"/>
        <w:sz w:val="20"/>
        <w:szCs w:val="20"/>
      </w:rPr>
    </w:pPr>
    <w:bookmarkStart w:id="5" w:name="_Hlk39817978"/>
    <w:r>
      <w:rPr>
        <w:rFonts w:ascii="Helvetica" w:hAnsi="Helvetica"/>
        <w:sz w:val="20"/>
        <w:szCs w:val="20"/>
      </w:rPr>
      <w:t>___________________________</w:t>
    </w:r>
    <w:r w:rsidRPr="00256928">
      <w:rPr>
        <w:rFonts w:ascii="Helvetica" w:hAnsi="Helvetica"/>
        <w:sz w:val="20"/>
        <w:szCs w:val="20"/>
      </w:rPr>
      <w:t>____________________________________</w:t>
    </w:r>
    <w:r>
      <w:rPr>
        <w:rFonts w:ascii="Helvetica" w:hAnsi="Helvetica"/>
        <w:sz w:val="20"/>
        <w:szCs w:val="20"/>
      </w:rPr>
      <w:t>_</w:t>
    </w:r>
    <w:r w:rsidRPr="00256928">
      <w:rPr>
        <w:rFonts w:ascii="Helvetica" w:hAnsi="Helvetica"/>
        <w:sz w:val="20"/>
        <w:szCs w:val="20"/>
      </w:rPr>
      <w:t>___</w:t>
    </w:r>
    <w:r>
      <w:rPr>
        <w:rFonts w:ascii="Helvetica" w:hAnsi="Helvetica"/>
        <w:sz w:val="20"/>
        <w:szCs w:val="20"/>
      </w:rPr>
      <w:t>__________</w:t>
    </w:r>
    <w:r w:rsidRPr="00256928">
      <w:rPr>
        <w:rFonts w:ascii="Helvetica" w:hAnsi="Helvetica"/>
        <w:sz w:val="20"/>
        <w:szCs w:val="20"/>
      </w:rPr>
      <w:t>_____</w:t>
    </w:r>
  </w:p>
  <w:p w14:paraId="05315DA2" w14:textId="525FECD1" w:rsidR="00080400" w:rsidRPr="00F70C6E" w:rsidRDefault="00080400" w:rsidP="00080400">
    <w:pPr>
      <w:pStyle w:val="Encabezado"/>
      <w:rPr>
        <w:rFonts w:cs="Arial"/>
        <w:color w:val="808080" w:themeColor="background1" w:themeShade="80"/>
        <w:sz w:val="18"/>
        <w:szCs w:val="18"/>
      </w:rPr>
    </w:pPr>
    <w:r w:rsidRPr="00F70C6E">
      <w:rPr>
        <w:rFonts w:cs="Arial"/>
        <w:b/>
        <w:bCs/>
        <w:sz w:val="18"/>
        <w:szCs w:val="18"/>
      </w:rPr>
      <w:t xml:space="preserve">SUPERSUBSIDIO </w:t>
    </w:r>
    <w:sdt>
      <w:sdtPr>
        <w:rPr>
          <w:rFonts w:cs="Arial"/>
          <w:color w:val="808080" w:themeColor="background1" w:themeShade="80"/>
          <w:sz w:val="18"/>
          <w:szCs w:val="18"/>
        </w:rPr>
        <w:id w:val="-1318336367"/>
        <w:docPartObj>
          <w:docPartGallery w:val="Page Numbers (Top of Page)"/>
          <w:docPartUnique/>
        </w:docPartObj>
      </w:sdtPr>
      <w:sdtContent>
        <w:r w:rsidR="00F70C6E">
          <w:rPr>
            <w:rFonts w:cs="Arial"/>
            <w:color w:val="808080" w:themeColor="background1" w:themeShade="80"/>
            <w:sz w:val="18"/>
            <w:szCs w:val="18"/>
          </w:rPr>
          <w:tab/>
        </w:r>
        <w:r w:rsidR="00F70C6E">
          <w:rPr>
            <w:rFonts w:cs="Arial"/>
            <w:color w:val="808080" w:themeColor="background1" w:themeShade="80"/>
            <w:sz w:val="18"/>
            <w:szCs w:val="18"/>
          </w:rPr>
          <w:tab/>
        </w:r>
        <w:r w:rsidRPr="00F70C6E">
          <w:rPr>
            <w:rFonts w:cs="Arial"/>
            <w:color w:val="808080" w:themeColor="background1" w:themeShade="80"/>
            <w:sz w:val="18"/>
            <w:szCs w:val="18"/>
          </w:rPr>
          <w:t xml:space="preserve">Página </w:t>
        </w:r>
        <w:r w:rsidRPr="00F70C6E">
          <w:rPr>
            <w:rFonts w:cs="Arial"/>
            <w:b/>
            <w:bCs/>
            <w:color w:val="808080" w:themeColor="background1" w:themeShade="80"/>
            <w:sz w:val="18"/>
            <w:szCs w:val="18"/>
          </w:rPr>
          <w:fldChar w:fldCharType="begin"/>
        </w:r>
        <w:r w:rsidRPr="00F70C6E">
          <w:rPr>
            <w:rFonts w:cs="Arial"/>
            <w:b/>
            <w:bCs/>
            <w:color w:val="808080" w:themeColor="background1" w:themeShade="80"/>
            <w:sz w:val="18"/>
            <w:szCs w:val="18"/>
          </w:rPr>
          <w:instrText>PAGE</w:instrText>
        </w:r>
        <w:r w:rsidRPr="00F70C6E">
          <w:rPr>
            <w:rFonts w:cs="Arial"/>
            <w:b/>
            <w:bCs/>
            <w:color w:val="808080" w:themeColor="background1" w:themeShade="80"/>
            <w:sz w:val="18"/>
            <w:szCs w:val="18"/>
          </w:rPr>
          <w:fldChar w:fldCharType="separate"/>
        </w:r>
        <w:r w:rsidRPr="00F70C6E">
          <w:rPr>
            <w:rFonts w:cs="Arial"/>
            <w:b/>
            <w:bCs/>
            <w:color w:val="808080" w:themeColor="background1" w:themeShade="80"/>
            <w:sz w:val="18"/>
            <w:szCs w:val="18"/>
          </w:rPr>
          <w:t>1</w:t>
        </w:r>
        <w:r w:rsidRPr="00F70C6E">
          <w:rPr>
            <w:rFonts w:cs="Arial"/>
            <w:b/>
            <w:bCs/>
            <w:color w:val="808080" w:themeColor="background1" w:themeShade="80"/>
            <w:sz w:val="18"/>
            <w:szCs w:val="18"/>
          </w:rPr>
          <w:fldChar w:fldCharType="end"/>
        </w:r>
        <w:r w:rsidRPr="00F70C6E">
          <w:rPr>
            <w:rFonts w:cs="Arial"/>
            <w:color w:val="808080" w:themeColor="background1" w:themeShade="80"/>
            <w:sz w:val="18"/>
            <w:szCs w:val="18"/>
          </w:rPr>
          <w:t xml:space="preserve"> de </w:t>
        </w:r>
        <w:r w:rsidRPr="00F70C6E">
          <w:rPr>
            <w:rFonts w:cs="Arial"/>
            <w:b/>
            <w:bCs/>
            <w:color w:val="808080" w:themeColor="background1" w:themeShade="80"/>
            <w:sz w:val="18"/>
            <w:szCs w:val="18"/>
          </w:rPr>
          <w:fldChar w:fldCharType="begin"/>
        </w:r>
        <w:r w:rsidRPr="00F70C6E">
          <w:rPr>
            <w:rFonts w:cs="Arial"/>
            <w:b/>
            <w:bCs/>
            <w:color w:val="808080" w:themeColor="background1" w:themeShade="80"/>
            <w:sz w:val="18"/>
            <w:szCs w:val="18"/>
          </w:rPr>
          <w:instrText>NUMPAGES</w:instrText>
        </w:r>
        <w:r w:rsidRPr="00F70C6E">
          <w:rPr>
            <w:rFonts w:cs="Arial"/>
            <w:b/>
            <w:bCs/>
            <w:color w:val="808080" w:themeColor="background1" w:themeShade="80"/>
            <w:sz w:val="18"/>
            <w:szCs w:val="18"/>
          </w:rPr>
          <w:fldChar w:fldCharType="separate"/>
        </w:r>
        <w:r w:rsidRPr="00F70C6E">
          <w:rPr>
            <w:rFonts w:cs="Arial"/>
            <w:b/>
            <w:bCs/>
            <w:color w:val="808080" w:themeColor="background1" w:themeShade="80"/>
            <w:sz w:val="18"/>
            <w:szCs w:val="18"/>
          </w:rPr>
          <w:t>20</w:t>
        </w:r>
        <w:r w:rsidRPr="00F70C6E">
          <w:rPr>
            <w:rFonts w:cs="Arial"/>
            <w:b/>
            <w:bCs/>
            <w:color w:val="808080" w:themeColor="background1" w:themeShade="80"/>
            <w:sz w:val="18"/>
            <w:szCs w:val="18"/>
          </w:rPr>
          <w:fldChar w:fldCharType="end"/>
        </w:r>
      </w:sdtContent>
    </w:sdt>
  </w:p>
  <w:p w14:paraId="51E1B6AA" w14:textId="77777777" w:rsidR="00080400" w:rsidRPr="00F70C6E" w:rsidRDefault="00080400" w:rsidP="00080400">
    <w:pPr>
      <w:spacing w:after="0" w:line="240" w:lineRule="auto"/>
      <w:jc w:val="both"/>
      <w:rPr>
        <w:rFonts w:ascii="Arial" w:hAnsi="Arial" w:cs="Arial"/>
        <w:color w:val="000000"/>
        <w:sz w:val="18"/>
        <w:szCs w:val="18"/>
        <w:shd w:val="clear" w:color="auto" w:fill="FFFFFF"/>
        <w:lang w:val="en-US"/>
      </w:rPr>
    </w:pPr>
    <w:r w:rsidRPr="00F70C6E">
      <w:rPr>
        <w:rFonts w:ascii="Arial" w:hAnsi="Arial" w:cs="Arial"/>
        <w:sz w:val="18"/>
        <w:szCs w:val="18"/>
      </w:rPr>
      <w:t xml:space="preserve">Dirección: </w:t>
    </w:r>
    <w:r w:rsidRPr="00F70C6E">
      <w:rPr>
        <w:rFonts w:ascii="Arial" w:hAnsi="Arial" w:cs="Arial"/>
        <w:color w:val="000000"/>
        <w:sz w:val="18"/>
        <w:szCs w:val="18"/>
        <w:shd w:val="clear" w:color="auto" w:fill="FFFFFF"/>
      </w:rPr>
      <w:t xml:space="preserve">Carrera 69 No. 25B - 44. </w:t>
    </w:r>
    <w:r w:rsidRPr="00F70C6E">
      <w:rPr>
        <w:rFonts w:ascii="Arial" w:hAnsi="Arial" w:cs="Arial"/>
        <w:color w:val="000000"/>
        <w:sz w:val="18"/>
        <w:szCs w:val="18"/>
        <w:shd w:val="clear" w:color="auto" w:fill="FFFFFF"/>
        <w:lang w:val="en-US"/>
      </w:rPr>
      <w:t xml:space="preserve">Pisos 3, 4 y 7 </w:t>
    </w:r>
  </w:p>
  <w:p w14:paraId="5B29750B" w14:textId="77777777" w:rsidR="00080400" w:rsidRPr="00F70C6E" w:rsidRDefault="00080400" w:rsidP="00080400">
    <w:pPr>
      <w:spacing w:after="0" w:line="240" w:lineRule="auto"/>
      <w:jc w:val="both"/>
      <w:rPr>
        <w:rFonts w:ascii="Arial" w:hAnsi="Arial" w:cs="Arial"/>
        <w:color w:val="000000"/>
        <w:sz w:val="18"/>
        <w:szCs w:val="18"/>
        <w:shd w:val="clear" w:color="auto" w:fill="FFFFFF"/>
        <w:lang w:val="en-US"/>
      </w:rPr>
    </w:pPr>
    <w:r w:rsidRPr="00F70C6E">
      <w:rPr>
        <w:rFonts w:ascii="Arial" w:hAnsi="Arial" w:cs="Arial"/>
        <w:color w:val="000000"/>
        <w:sz w:val="18"/>
        <w:szCs w:val="18"/>
        <w:shd w:val="clear" w:color="auto" w:fill="FFFFFF"/>
        <w:lang w:val="en-US"/>
      </w:rPr>
      <w:t>Edificio World Business Port</w:t>
    </w:r>
  </w:p>
  <w:p w14:paraId="607C064E" w14:textId="77777777" w:rsidR="00080400" w:rsidRPr="00F70C6E" w:rsidRDefault="00080400" w:rsidP="00080400">
    <w:pPr>
      <w:spacing w:after="0" w:line="240" w:lineRule="auto"/>
      <w:jc w:val="both"/>
      <w:rPr>
        <w:rFonts w:ascii="Arial" w:hAnsi="Arial" w:cs="Arial"/>
        <w:sz w:val="18"/>
        <w:szCs w:val="18"/>
      </w:rPr>
    </w:pPr>
    <w:r w:rsidRPr="00F70C6E">
      <w:rPr>
        <w:rFonts w:ascii="Arial" w:hAnsi="Arial" w:cs="Arial"/>
        <w:sz w:val="18"/>
        <w:szCs w:val="18"/>
      </w:rPr>
      <w:t xml:space="preserve">Conmutador: (+57) </w:t>
    </w:r>
    <w:r w:rsidRPr="00F70C6E">
      <w:rPr>
        <w:rFonts w:ascii="Arial" w:hAnsi="Arial" w:cs="Arial"/>
        <w:color w:val="000000"/>
        <w:sz w:val="18"/>
        <w:szCs w:val="18"/>
        <w:shd w:val="clear" w:color="auto" w:fill="FFFFFF"/>
      </w:rPr>
      <w:t>(601) 348 78 00</w:t>
    </w:r>
  </w:p>
  <w:p w14:paraId="110AB9FA" w14:textId="77777777" w:rsidR="00080400" w:rsidRPr="00F70C6E" w:rsidRDefault="00080400" w:rsidP="00080400">
    <w:pPr>
      <w:spacing w:after="0" w:line="240" w:lineRule="auto"/>
      <w:jc w:val="both"/>
      <w:rPr>
        <w:rFonts w:ascii="Arial" w:hAnsi="Arial" w:cs="Arial"/>
        <w:color w:val="000000"/>
        <w:sz w:val="18"/>
        <w:szCs w:val="18"/>
        <w:shd w:val="clear" w:color="auto" w:fill="FFFFFF"/>
      </w:rPr>
    </w:pPr>
    <w:r w:rsidRPr="00F70C6E">
      <w:rPr>
        <w:rFonts w:ascii="Arial" w:hAnsi="Arial" w:cs="Arial"/>
        <w:sz w:val="18"/>
        <w:szCs w:val="18"/>
      </w:rPr>
      <w:t xml:space="preserve">Línea Gratuita: (+57) </w:t>
    </w:r>
    <w:r w:rsidRPr="00F70C6E">
      <w:rPr>
        <w:rFonts w:ascii="Arial" w:hAnsi="Arial" w:cs="Arial"/>
        <w:color w:val="000000"/>
        <w:sz w:val="18"/>
        <w:szCs w:val="18"/>
        <w:shd w:val="clear" w:color="auto" w:fill="FFFFFF"/>
      </w:rPr>
      <w:t xml:space="preserve">018000 910 110 </w:t>
    </w:r>
  </w:p>
  <w:p w14:paraId="638D64EA" w14:textId="77777777" w:rsidR="00080400" w:rsidRPr="00F70C6E" w:rsidRDefault="00080400" w:rsidP="00080400">
    <w:pPr>
      <w:spacing w:after="0" w:line="240" w:lineRule="auto"/>
      <w:jc w:val="both"/>
      <w:rPr>
        <w:rFonts w:ascii="Arial" w:hAnsi="Arial" w:cs="Arial"/>
        <w:sz w:val="18"/>
        <w:szCs w:val="18"/>
      </w:rPr>
    </w:pPr>
    <w:r w:rsidRPr="00F70C6E">
      <w:rPr>
        <w:rFonts w:ascii="Arial" w:hAnsi="Arial" w:cs="Arial"/>
        <w:color w:val="000000"/>
        <w:sz w:val="18"/>
        <w:szCs w:val="18"/>
        <w:shd w:val="clear" w:color="auto" w:fill="FFFFFF"/>
      </w:rPr>
      <w:t>Correo institucional: ssf@ssf.gov.co</w:t>
    </w:r>
  </w:p>
  <w:p w14:paraId="698E4C1F" w14:textId="680ECAAF" w:rsidR="007A300A" w:rsidRPr="00080400" w:rsidRDefault="007A300A" w:rsidP="003B1646">
    <w:pPr>
      <w:spacing w:after="0" w:line="240" w:lineRule="auto"/>
      <w:jc w:val="center"/>
      <w:rPr>
        <w:sz w:val="18"/>
      </w:rPr>
    </w:pPr>
  </w:p>
  <w:bookmarkEnd w:id="5"/>
  <w:p w14:paraId="056915E8" w14:textId="77777777" w:rsidR="007A300A" w:rsidRPr="00A372E2" w:rsidRDefault="007A300A" w:rsidP="003B1646">
    <w:pPr>
      <w:spacing w:after="0" w:line="240" w:lineRule="auto"/>
      <w:jc w:val="center"/>
      <w:rPr>
        <w:sz w:val="18"/>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91A4" w14:textId="77777777" w:rsidR="00E912E8" w:rsidRDefault="00E912E8" w:rsidP="006B0C0A">
      <w:pPr>
        <w:spacing w:after="0" w:line="240" w:lineRule="auto"/>
      </w:pPr>
      <w:r>
        <w:separator/>
      </w:r>
    </w:p>
  </w:footnote>
  <w:footnote w:type="continuationSeparator" w:id="0">
    <w:p w14:paraId="0F98BE69" w14:textId="77777777" w:rsidR="00E912E8" w:rsidRDefault="00E912E8" w:rsidP="006B0C0A">
      <w:pPr>
        <w:spacing w:after="0" w:line="240" w:lineRule="auto"/>
      </w:pPr>
      <w:r>
        <w:continuationSeparator/>
      </w:r>
    </w:p>
  </w:footnote>
  <w:footnote w:id="1">
    <w:p w14:paraId="7FAA9C1D" w14:textId="77777777" w:rsidR="00092D0B" w:rsidRPr="002076BD" w:rsidRDefault="00092D0B" w:rsidP="00092D0B">
      <w:pPr>
        <w:pStyle w:val="Textonotapie"/>
        <w:rPr>
          <w:lang w:val="es-CO"/>
        </w:rPr>
      </w:pPr>
      <w:r>
        <w:rPr>
          <w:rStyle w:val="Refdenotaalpie"/>
        </w:rPr>
        <w:footnoteRef/>
      </w:r>
      <w:r>
        <w:t xml:space="preserve"> </w:t>
      </w:r>
      <w:r w:rsidRPr="002076BD">
        <w:rPr>
          <w:rFonts w:ascii="Arial" w:hAnsi="Arial" w:cs="Arial"/>
          <w:sz w:val="18"/>
          <w:szCs w:val="18"/>
          <w:lang w:val="es-CO"/>
        </w:rPr>
        <w:t>Acceso al enlace:</w:t>
      </w:r>
      <w:r w:rsidRPr="002076BD">
        <w:rPr>
          <w:rFonts w:ascii="Arial" w:eastAsia="Calibri" w:hAnsi="Arial" w:cs="Arial"/>
          <w:lang w:eastAsia="en-US"/>
        </w:rPr>
        <w:t xml:space="preserve"> </w:t>
      </w:r>
      <w:hyperlink r:id="rId1" w:tooltip="https://www.funcionpublica.gov.co/eva/es/cursos-virtuales-eva/curso-integridad.html" w:history="1">
        <w:r w:rsidRPr="002076BD">
          <w:rPr>
            <w:rStyle w:val="Hipervnculo"/>
            <w:rFonts w:ascii="Arial" w:hAnsi="Arial" w:cs="Arial"/>
            <w:sz w:val="18"/>
            <w:szCs w:val="18"/>
          </w:rPr>
          <w:t>https://www.funcionpublica.gov.co/eva/es/cursos-virtuales-eva/curso-integridad.html</w:t>
        </w:r>
      </w:hyperlink>
      <w:r>
        <w:rPr>
          <w:lang w:val="es-CO"/>
        </w:rPr>
        <w:t xml:space="preserve"> </w:t>
      </w:r>
    </w:p>
  </w:footnote>
  <w:footnote w:id="2">
    <w:p w14:paraId="283AB9D2" w14:textId="77777777" w:rsidR="00092D0B" w:rsidRPr="004D7457" w:rsidRDefault="00092D0B" w:rsidP="00092D0B">
      <w:pPr>
        <w:pStyle w:val="Textonotapie"/>
        <w:jc w:val="both"/>
        <w:rPr>
          <w:rFonts w:ascii="Arial" w:hAnsi="Arial" w:cs="Arial"/>
          <w:sz w:val="16"/>
          <w:szCs w:val="16"/>
        </w:rPr>
      </w:pPr>
      <w:r w:rsidRPr="004D7457">
        <w:rPr>
          <w:rStyle w:val="Refdenotaalpie"/>
          <w:rFonts w:ascii="Arial" w:hAnsi="Arial" w:cs="Arial"/>
          <w:sz w:val="16"/>
          <w:szCs w:val="16"/>
        </w:rPr>
        <w:footnoteRef/>
      </w:r>
      <w:r w:rsidRPr="004D7457">
        <w:rPr>
          <w:rFonts w:ascii="Arial" w:hAnsi="Arial" w:cs="Arial"/>
          <w:sz w:val="16"/>
          <w:szCs w:val="16"/>
        </w:rPr>
        <w:t xml:space="preserve"> Decreto 514 de 2025, por el cual se reglamenta y compilan las normas del Sistema de Protección Social Integral para la Vejez, Invalidez y Muerte de origen común, contemplado en la Ley 2381 de 2024 y se dictan otras disposiciones</w:t>
      </w:r>
    </w:p>
  </w:footnote>
  <w:footnote w:id="3">
    <w:p w14:paraId="6FF767CF" w14:textId="77777777" w:rsidR="00092D0B" w:rsidRPr="004E2676" w:rsidRDefault="00092D0B" w:rsidP="00092D0B">
      <w:pPr>
        <w:pStyle w:val="Textonotapie"/>
        <w:jc w:val="both"/>
        <w:rPr>
          <w:rFonts w:ascii="Arial" w:hAnsi="Arial" w:cs="Arial"/>
          <w:sz w:val="16"/>
          <w:szCs w:val="16"/>
        </w:rPr>
      </w:pPr>
      <w:r w:rsidRPr="004E2676">
        <w:rPr>
          <w:rStyle w:val="Refdenotaalpie"/>
          <w:rFonts w:ascii="Arial" w:hAnsi="Arial" w:cs="Arial"/>
          <w:sz w:val="16"/>
          <w:szCs w:val="16"/>
        </w:rPr>
        <w:footnoteRef/>
      </w:r>
      <w:r w:rsidRPr="004E2676">
        <w:rPr>
          <w:rStyle w:val="Refdenotaalpie"/>
          <w:rFonts w:ascii="Arial" w:hAnsi="Arial" w:cs="Arial"/>
          <w:sz w:val="16"/>
          <w:szCs w:val="16"/>
        </w:rPr>
        <w:t xml:space="preserve"> </w:t>
      </w:r>
      <w:r w:rsidRPr="004E2676">
        <w:rPr>
          <w:rFonts w:ascii="Arial" w:hAnsi="Arial" w:cs="Arial"/>
          <w:sz w:val="16"/>
          <w:szCs w:val="16"/>
        </w:rPr>
        <w:t>Por el cual se modifica el artículo 2.2.1.1.1.7, se adiciona el Título 7 a la Parte 2 del Libro 3 del Decreto número 780 de 2016, Único Reglamentario del Sector Salud y Protección Social, en relación con el pago y retención de aportes al Sistema de Seguridad Integral y Parafiscales de los trabajadores independientes y modifica los artículos 2.2.4.2.2.13 y 2.2.4.2.2.15 del Decreto número 1072 de 2015, Único Reglamentario del Sector Trabajo.</w:t>
      </w:r>
    </w:p>
  </w:footnote>
  <w:footnote w:id="4">
    <w:p w14:paraId="01565BBA" w14:textId="77777777" w:rsidR="00092D0B" w:rsidRPr="002076BD" w:rsidRDefault="00092D0B" w:rsidP="00092D0B">
      <w:pPr>
        <w:pStyle w:val="Textonotapie"/>
        <w:rPr>
          <w:lang w:val="es-CO"/>
        </w:rPr>
      </w:pPr>
      <w:r>
        <w:rPr>
          <w:rStyle w:val="Refdenotaalpie"/>
        </w:rPr>
        <w:footnoteRef/>
      </w:r>
      <w:r>
        <w:t xml:space="preserve"> </w:t>
      </w:r>
      <w:r w:rsidRPr="002076BD">
        <w:rPr>
          <w:rFonts w:ascii="Arial" w:hAnsi="Arial" w:cs="Arial"/>
          <w:sz w:val="18"/>
          <w:szCs w:val="18"/>
          <w:lang w:val="es-CO"/>
        </w:rPr>
        <w:t>Acceso al enlace:</w:t>
      </w:r>
      <w:r w:rsidRPr="002076BD">
        <w:rPr>
          <w:rFonts w:ascii="Arial" w:eastAsia="Calibri" w:hAnsi="Arial" w:cs="Arial"/>
          <w:lang w:eastAsia="en-US"/>
        </w:rPr>
        <w:t xml:space="preserve"> </w:t>
      </w:r>
      <w:hyperlink r:id="rId2" w:tooltip="https://www.funcionpublica.gov.co/eva/es/cursos-virtuales-eva/curso-integridad.html" w:history="1">
        <w:r w:rsidRPr="002076BD">
          <w:rPr>
            <w:rStyle w:val="Hipervnculo"/>
            <w:rFonts w:ascii="Arial" w:hAnsi="Arial" w:cs="Arial"/>
            <w:sz w:val="18"/>
            <w:szCs w:val="18"/>
          </w:rPr>
          <w:t>https://www.funcionpublica.gov.co/eva/es/cursos-virtuales-eva/curso-integridad.html</w:t>
        </w:r>
      </w:hyperlink>
      <w:r>
        <w:rPr>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4846" w14:textId="2538D9AE" w:rsidR="00327CFE" w:rsidRDefault="007563F9" w:rsidP="00327CFE">
    <w:pPr>
      <w:pStyle w:val="Encabezado"/>
      <w:ind w:right="-57"/>
      <w:rPr>
        <w:rFonts w:ascii="Helvetica" w:hAnsi="Helvetica"/>
        <w:b/>
        <w:noProof/>
        <w:color w:val="808080" w:themeColor="background1" w:themeShade="80"/>
        <w:sz w:val="14"/>
        <w:szCs w:val="14"/>
      </w:rPr>
    </w:pPr>
    <w:r>
      <w:rPr>
        <w:rFonts w:ascii="Times New Roman" w:hAnsi="Times New Roman"/>
        <w:noProof/>
        <w:sz w:val="24"/>
        <w:lang w:eastAsia="es-CO"/>
      </w:rPr>
      <mc:AlternateContent>
        <mc:Choice Requires="wps">
          <w:drawing>
            <wp:anchor distT="0" distB="0" distL="114300" distR="114300" simplePos="0" relativeHeight="251662336" behindDoc="0" locked="0" layoutInCell="1" allowOverlap="1" wp14:anchorId="3B7AEBE9" wp14:editId="76C22597">
              <wp:simplePos x="0" y="0"/>
              <wp:positionH relativeFrom="column">
                <wp:posOffset>4054014</wp:posOffset>
              </wp:positionH>
              <wp:positionV relativeFrom="paragraph">
                <wp:posOffset>43237</wp:posOffset>
              </wp:positionV>
              <wp:extent cx="2124075" cy="247650"/>
              <wp:effectExtent l="0" t="0" r="0" b="0"/>
              <wp:wrapNone/>
              <wp:docPr id="1440240361" name="Cuadro de texto 1440240361"/>
              <wp:cNvGraphicFramePr/>
              <a:graphic xmlns:a="http://schemas.openxmlformats.org/drawingml/2006/main">
                <a:graphicData uri="http://schemas.microsoft.com/office/word/2010/wordprocessingShape">
                  <wps:wsp>
                    <wps:cNvSpPr txBox="1"/>
                    <wps:spPr>
                      <a:xfrm>
                        <a:off x="0" y="0"/>
                        <a:ext cx="21240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C50BB" w14:textId="766C22B4" w:rsidR="00327CFE" w:rsidRPr="00F70C6E" w:rsidRDefault="00327CFE" w:rsidP="00327CFE">
                          <w:pPr>
                            <w:spacing w:after="0"/>
                            <w:jc w:val="right"/>
                            <w:rPr>
                              <w:rFonts w:ascii="Verdana" w:hAnsi="Verdana"/>
                              <w:color w:val="7F7F7F" w:themeColor="text1" w:themeTint="80"/>
                              <w:sz w:val="20"/>
                              <w:szCs w:val="20"/>
                            </w:rPr>
                          </w:pPr>
                          <w:r w:rsidRPr="00F70C6E">
                            <w:rPr>
                              <w:rFonts w:ascii="Arial" w:hAnsi="Arial" w:cs="Arial"/>
                              <w:color w:val="7F7F7F" w:themeColor="text1" w:themeTint="80"/>
                              <w:sz w:val="14"/>
                              <w:szCs w:val="12"/>
                            </w:rPr>
                            <w:t>Código: FO-CAD</w:t>
                          </w:r>
                          <w:r w:rsidR="00F70C6E" w:rsidRPr="00F70C6E">
                            <w:rPr>
                              <w:rFonts w:ascii="Arial" w:hAnsi="Arial" w:cs="Arial"/>
                              <w:color w:val="7F7F7F" w:themeColor="text1" w:themeTint="80"/>
                              <w:sz w:val="14"/>
                              <w:szCs w:val="12"/>
                            </w:rPr>
                            <w:t>-03</w:t>
                          </w:r>
                          <w:r w:rsidR="00415BF1">
                            <w:rPr>
                              <w:rFonts w:ascii="Arial" w:hAnsi="Arial" w:cs="Arial"/>
                              <w:color w:val="7F7F7F" w:themeColor="text1" w:themeTint="80"/>
                              <w:sz w:val="14"/>
                              <w:szCs w:val="12"/>
                            </w:rPr>
                            <w:t>3</w:t>
                          </w:r>
                          <w:r w:rsidRPr="00F70C6E">
                            <w:rPr>
                              <w:rFonts w:ascii="Arial" w:hAnsi="Arial" w:cs="Arial"/>
                              <w:color w:val="7F7F7F" w:themeColor="text1" w:themeTint="80"/>
                              <w:sz w:val="14"/>
                              <w:szCs w:val="12"/>
                            </w:rPr>
                            <w:t>; Versión:</w:t>
                          </w:r>
                          <w:r w:rsidR="00F70C6E">
                            <w:rPr>
                              <w:rFonts w:ascii="Arial" w:hAnsi="Arial" w:cs="Arial"/>
                              <w:color w:val="7F7F7F" w:themeColor="text1" w:themeTint="80"/>
                              <w:sz w:val="14"/>
                              <w:szCs w:val="1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B7AEBE9" id="_x0000_t202" coordsize="21600,21600" o:spt="202" path="m,l,21600r21600,l21600,xe">
              <v:stroke joinstyle="miter"/>
              <v:path gradientshapeok="t" o:connecttype="rect"/>
            </v:shapetype>
            <v:shape id="Cuadro de texto 1440240361" o:spid="_x0000_s1026" type="#_x0000_t202" style="position:absolute;left:0;text-align:left;margin-left:319.2pt;margin-top:3.4pt;width:167.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" filled="f" stroked="f" strokeweight=".5pt">
              <v:textbox>
                <w:txbxContent>
                  <w:p w14:paraId="4D2C50BB" w14:textId="766C22B4" w:rsidR="00327CFE" w:rsidRPr="00F70C6E" w:rsidRDefault="00327CFE" w:rsidP="00327CFE">
                    <w:pPr>
                      <w:spacing w:after="0"/>
                      <w:jc w:val="right"/>
                      <w:rPr>
                        <w:rFonts w:ascii="Verdana" w:hAnsi="Verdana"/>
                        <w:color w:val="7F7F7F" w:themeColor="text1" w:themeTint="80"/>
                        <w:sz w:val="20"/>
                        <w:szCs w:val="20"/>
                      </w:rPr>
                    </w:pPr>
                    <w:r w:rsidRPr="00F70C6E">
                      <w:rPr>
                        <w:rFonts w:ascii="Arial" w:hAnsi="Arial" w:cs="Arial"/>
                        <w:color w:val="7F7F7F" w:themeColor="text1" w:themeTint="80"/>
                        <w:sz w:val="14"/>
                        <w:szCs w:val="12"/>
                      </w:rPr>
                      <w:t>Código: FO-CAD</w:t>
                    </w:r>
                    <w:r w:rsidR="00F70C6E" w:rsidRPr="00F70C6E">
                      <w:rPr>
                        <w:rFonts w:ascii="Arial" w:hAnsi="Arial" w:cs="Arial"/>
                        <w:color w:val="7F7F7F" w:themeColor="text1" w:themeTint="80"/>
                        <w:sz w:val="14"/>
                        <w:szCs w:val="12"/>
                      </w:rPr>
                      <w:t>-03</w:t>
                    </w:r>
                    <w:r w:rsidR="00415BF1">
                      <w:rPr>
                        <w:rFonts w:ascii="Arial" w:hAnsi="Arial" w:cs="Arial"/>
                        <w:color w:val="7F7F7F" w:themeColor="text1" w:themeTint="80"/>
                        <w:sz w:val="14"/>
                        <w:szCs w:val="12"/>
                      </w:rPr>
                      <w:t>3</w:t>
                    </w:r>
                    <w:r w:rsidRPr="00F70C6E">
                      <w:rPr>
                        <w:rFonts w:ascii="Arial" w:hAnsi="Arial" w:cs="Arial"/>
                        <w:color w:val="7F7F7F" w:themeColor="text1" w:themeTint="80"/>
                        <w:sz w:val="14"/>
                        <w:szCs w:val="12"/>
                      </w:rPr>
                      <w:t>; Versión:</w:t>
                    </w:r>
                    <w:r w:rsidR="00F70C6E">
                      <w:rPr>
                        <w:rFonts w:ascii="Arial" w:hAnsi="Arial" w:cs="Arial"/>
                        <w:color w:val="7F7F7F" w:themeColor="text1" w:themeTint="80"/>
                        <w:sz w:val="14"/>
                        <w:szCs w:val="12"/>
                      </w:rPr>
                      <w:t>1</w:t>
                    </w:r>
                  </w:p>
                </w:txbxContent>
              </v:textbox>
            </v:shape>
          </w:pict>
        </mc:Fallback>
      </mc:AlternateContent>
    </w:r>
    <w:r w:rsidR="00327CFE">
      <w:rPr>
        <w:noProof/>
        <w:lang w:eastAsia="es-CO"/>
      </w:rPr>
      <w:drawing>
        <wp:anchor distT="0" distB="0" distL="114300" distR="114300" simplePos="0" relativeHeight="251661312" behindDoc="0" locked="0" layoutInCell="1" allowOverlap="1" wp14:anchorId="52F0CD5B" wp14:editId="2E429A7E">
          <wp:simplePos x="0" y="0"/>
          <wp:positionH relativeFrom="page">
            <wp:align>center</wp:align>
          </wp:positionH>
          <wp:positionV relativeFrom="paragraph">
            <wp:posOffset>-238356</wp:posOffset>
          </wp:positionV>
          <wp:extent cx="1662545" cy="891228"/>
          <wp:effectExtent l="0" t="0" r="0" b="0"/>
          <wp:wrapNone/>
          <wp:docPr id="323671329" name="Imagen 323671329"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2290" name="Imagen 189152290" descr="Fondo negro con letras blancas&#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40053" t="3772" r="38937" b="87526"/>
                  <a:stretch/>
                </pic:blipFill>
                <pic:spPr bwMode="auto">
                  <a:xfrm>
                    <a:off x="0" y="0"/>
                    <a:ext cx="1662545" cy="8912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E34B57" w14:textId="77777777" w:rsidR="00327CFE" w:rsidRDefault="00327CFE" w:rsidP="00327CFE">
    <w:pPr>
      <w:pStyle w:val="Encabezado"/>
      <w:ind w:right="-57"/>
      <w:rPr>
        <w:rFonts w:ascii="Helvetica" w:hAnsi="Helvetica"/>
        <w:b/>
        <w:noProof/>
        <w:color w:val="808080" w:themeColor="background1" w:themeShade="80"/>
        <w:sz w:val="14"/>
        <w:szCs w:val="14"/>
      </w:rPr>
    </w:pPr>
  </w:p>
  <w:p w14:paraId="7ECE455C" w14:textId="0C5EA050" w:rsidR="00327CFE" w:rsidRDefault="00327CFE" w:rsidP="00327CFE">
    <w:pPr>
      <w:pStyle w:val="Encabezado"/>
      <w:ind w:right="-57"/>
      <w:rPr>
        <w:rFonts w:ascii="Helvetica" w:hAnsi="Helvetica"/>
        <w:b/>
        <w:noProof/>
        <w:color w:val="808080" w:themeColor="background1" w:themeShade="80"/>
        <w:sz w:val="14"/>
        <w:szCs w:val="14"/>
      </w:rPr>
    </w:pPr>
  </w:p>
  <w:p w14:paraId="4A47C4D2" w14:textId="280FC366" w:rsidR="00327CFE" w:rsidRDefault="00327CFE" w:rsidP="00327CFE">
    <w:pPr>
      <w:spacing w:after="0"/>
      <w:jc w:val="center"/>
      <w:rPr>
        <w:rFonts w:ascii="Arial" w:eastAsia="Verdana" w:hAnsi="Arial" w:cs="Arial"/>
        <w:b/>
        <w:bCs/>
        <w:lang w:val="es-MX"/>
      </w:rPr>
    </w:pPr>
  </w:p>
  <w:p w14:paraId="17FCF652" w14:textId="77777777" w:rsidR="00327CFE" w:rsidRDefault="00327CFE" w:rsidP="00327CFE">
    <w:pPr>
      <w:spacing w:after="0"/>
      <w:jc w:val="center"/>
      <w:rPr>
        <w:rFonts w:ascii="Arial" w:eastAsia="Verdana" w:hAnsi="Arial" w:cs="Arial"/>
        <w:b/>
        <w:bCs/>
        <w:lang w:val="es-MX"/>
      </w:rPr>
    </w:pPr>
  </w:p>
  <w:p w14:paraId="3CF8FFF1" w14:textId="73B36D9D" w:rsidR="007A300A" w:rsidRPr="002D6829" w:rsidRDefault="00327CFE" w:rsidP="009633D7">
    <w:pPr>
      <w:pStyle w:val="Sinespaciado"/>
      <w:jc w:val="center"/>
      <w:rPr>
        <w:rFonts w:ascii="Arial" w:hAnsi="Arial" w:cs="Arial"/>
        <w:b/>
        <w:bCs/>
      </w:rPr>
    </w:pPr>
    <w:r w:rsidRPr="002D6829">
      <w:rPr>
        <w:rFonts w:ascii="Arial" w:hAnsi="Arial" w:cs="Arial"/>
        <w:b/>
        <w:bCs/>
      </w:rPr>
      <w:t xml:space="preserve">ANEXO COMPLEMENTARIO </w:t>
    </w:r>
    <w:r w:rsidR="00465707">
      <w:rPr>
        <w:rFonts w:ascii="Arial" w:hAnsi="Arial" w:cs="Arial"/>
        <w:b/>
        <w:bCs/>
      </w:rPr>
      <w:t>DEL</w:t>
    </w:r>
    <w:r w:rsidR="004B552F">
      <w:rPr>
        <w:rFonts w:ascii="Arial" w:hAnsi="Arial" w:cs="Arial"/>
        <w:b/>
        <w:bCs/>
      </w:rPr>
      <w:t xml:space="preserve"> </w:t>
    </w:r>
    <w:r w:rsidRPr="002D6829">
      <w:rPr>
        <w:rFonts w:ascii="Arial" w:hAnsi="Arial" w:cs="Arial"/>
        <w:b/>
        <w:bCs/>
      </w:rPr>
      <w:t>CONTRATO</w:t>
    </w:r>
    <w:r w:rsidR="004B552F">
      <w:rPr>
        <w:rFonts w:ascii="Arial" w:hAnsi="Arial" w:cs="Arial"/>
        <w:b/>
        <w:bCs/>
      </w:rPr>
      <w:t xml:space="preserve"> </w:t>
    </w:r>
    <w:r w:rsidRPr="002D6829">
      <w:rPr>
        <w:rFonts w:ascii="Arial" w:hAnsi="Arial" w:cs="Arial"/>
        <w:b/>
        <w:bCs/>
      </w:rPr>
      <w:t>ELECTRÓNICO</w:t>
    </w:r>
    <w:r w:rsidR="002D6829" w:rsidRPr="002D6829">
      <w:rPr>
        <w:rFonts w:ascii="Arial" w:hAnsi="Arial" w:cs="Arial"/>
        <w:b/>
        <w:bCs/>
      </w:rPr>
      <w:t xml:space="preserve"> </w:t>
    </w:r>
    <w:r w:rsidR="002D6829" w:rsidRPr="00DE5FDB">
      <w:rPr>
        <w:rFonts w:ascii="Arial" w:hAnsi="Arial" w:cs="Arial"/>
        <w:b/>
      </w:rPr>
      <w:t>DE PRESTACIÓN DE SERVICIOS</w:t>
    </w:r>
    <w:r w:rsidR="002D6829">
      <w:rPr>
        <w:rFonts w:ascii="Arial" w:hAnsi="Arial" w:cs="Arial"/>
        <w:b/>
      </w:rPr>
      <w:t xml:space="preserve"> </w:t>
    </w:r>
    <w:r w:rsidR="002D6829" w:rsidRPr="00DE5FDB">
      <w:rPr>
        <w:rFonts w:ascii="Arial" w:hAnsi="Arial" w:cs="Arial"/>
        <w:b/>
      </w:rPr>
      <w:t>PROFESIONALES O DE APOYO A LA GESTIÓN</w:t>
    </w:r>
    <w:r w:rsidR="002D6829">
      <w:rPr>
        <w:rFonts w:ascii="Arial" w:hAnsi="Arial" w:cs="Arial"/>
        <w:b/>
      </w:rPr>
      <w:t xml:space="preserve"> DE LA SUPERINTENDENCIA DEL SUBSIDIO FAMILIAR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C29"/>
    <w:multiLevelType w:val="hybridMultilevel"/>
    <w:tmpl w:val="F57C5F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0B4D14"/>
    <w:multiLevelType w:val="multilevel"/>
    <w:tmpl w:val="7F68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844CE"/>
    <w:multiLevelType w:val="multilevel"/>
    <w:tmpl w:val="8A648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B6922"/>
    <w:multiLevelType w:val="hybridMultilevel"/>
    <w:tmpl w:val="3370D7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9D6EF1"/>
    <w:multiLevelType w:val="hybridMultilevel"/>
    <w:tmpl w:val="A38C9C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1E08A7"/>
    <w:multiLevelType w:val="hybridMultilevel"/>
    <w:tmpl w:val="AF3031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E813A6"/>
    <w:multiLevelType w:val="hybridMultilevel"/>
    <w:tmpl w:val="A38C9CA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A26F0E"/>
    <w:multiLevelType w:val="multilevel"/>
    <w:tmpl w:val="E06E9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A34B1"/>
    <w:multiLevelType w:val="multilevel"/>
    <w:tmpl w:val="641E4A06"/>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B849BD"/>
    <w:multiLevelType w:val="hybridMultilevel"/>
    <w:tmpl w:val="D6586B92"/>
    <w:lvl w:ilvl="0" w:tplc="4CB6638A">
      <w:start w:val="1"/>
      <w:numFmt w:val="upperLetter"/>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E06787D"/>
    <w:multiLevelType w:val="multilevel"/>
    <w:tmpl w:val="BD6A11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085897"/>
    <w:multiLevelType w:val="hybridMultilevel"/>
    <w:tmpl w:val="A0C4FC38"/>
    <w:lvl w:ilvl="0" w:tplc="240A0017">
      <w:start w:val="1"/>
      <w:numFmt w:val="lowerLetter"/>
      <w:lvlText w:val="%1)"/>
      <w:lvlJc w:val="left"/>
      <w:pPr>
        <w:ind w:left="360" w:hanging="360"/>
      </w:pPr>
    </w:lvl>
    <w:lvl w:ilvl="1" w:tplc="045ED1DC">
      <w:start w:val="1"/>
      <w:numFmt w:val="decimal"/>
      <w:lvlText w:val="%2"/>
      <w:lvlJc w:val="left"/>
      <w:pPr>
        <w:ind w:left="1425" w:hanging="705"/>
      </w:pPr>
      <w:rPr>
        <w:rFonts w:hint="default"/>
      </w:rPr>
    </w:lvl>
    <w:lvl w:ilvl="2" w:tplc="527CD9C8">
      <w:start w:val="1"/>
      <w:numFmt w:val="decimal"/>
      <w:lvlText w:val="%3."/>
      <w:lvlJc w:val="left"/>
      <w:pPr>
        <w:ind w:left="2328" w:hanging="708"/>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1FDE4D33"/>
    <w:multiLevelType w:val="hybridMultilevel"/>
    <w:tmpl w:val="E1D447E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D8695A"/>
    <w:multiLevelType w:val="multilevel"/>
    <w:tmpl w:val="BAA8765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41A2C7D"/>
    <w:multiLevelType w:val="multilevel"/>
    <w:tmpl w:val="C0FE56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4F7BD3"/>
    <w:multiLevelType w:val="multilevel"/>
    <w:tmpl w:val="3F3C3B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D85CA0"/>
    <w:multiLevelType w:val="multilevel"/>
    <w:tmpl w:val="5790A95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343374"/>
    <w:multiLevelType w:val="multilevel"/>
    <w:tmpl w:val="BA5E596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2DB40F9B"/>
    <w:multiLevelType w:val="hybridMultilevel"/>
    <w:tmpl w:val="A2A2A24A"/>
    <w:lvl w:ilvl="0" w:tplc="5922006C">
      <w:start w:val="1"/>
      <w:numFmt w:val="decimal"/>
      <w:lvlText w:val="%1."/>
      <w:lvlJc w:val="left"/>
      <w:pPr>
        <w:ind w:left="360" w:hanging="360"/>
      </w:pPr>
      <w:rPr>
        <w:rFonts w:cs="Times New Roman"/>
        <w:b w:val="0"/>
        <w:bCs/>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19" w15:restartNumberingAfterBreak="0">
    <w:nsid w:val="3B2241DC"/>
    <w:multiLevelType w:val="hybridMultilevel"/>
    <w:tmpl w:val="73EA483C"/>
    <w:lvl w:ilvl="0" w:tplc="699C0D9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40041860"/>
    <w:multiLevelType w:val="multilevel"/>
    <w:tmpl w:val="95BE11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5543A8"/>
    <w:multiLevelType w:val="multilevel"/>
    <w:tmpl w:val="F1E2EA9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1B03A5B"/>
    <w:multiLevelType w:val="hybridMultilevel"/>
    <w:tmpl w:val="073496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0C0E16"/>
    <w:multiLevelType w:val="hybridMultilevel"/>
    <w:tmpl w:val="A0C4FC38"/>
    <w:lvl w:ilvl="0" w:tplc="FFFFFFFF">
      <w:start w:val="1"/>
      <w:numFmt w:val="lowerLetter"/>
      <w:lvlText w:val="%1)"/>
      <w:lvlJc w:val="left"/>
      <w:pPr>
        <w:ind w:left="360" w:hanging="360"/>
      </w:pPr>
    </w:lvl>
    <w:lvl w:ilvl="1" w:tplc="FFFFFFFF">
      <w:start w:val="1"/>
      <w:numFmt w:val="decimal"/>
      <w:lvlText w:val="%2"/>
      <w:lvlJc w:val="left"/>
      <w:pPr>
        <w:ind w:left="1425" w:hanging="705"/>
      </w:pPr>
      <w:rPr>
        <w:rFonts w:hint="default"/>
      </w:rPr>
    </w:lvl>
    <w:lvl w:ilvl="2" w:tplc="FFFFFFFF">
      <w:start w:val="1"/>
      <w:numFmt w:val="decimal"/>
      <w:lvlText w:val="%3."/>
      <w:lvlJc w:val="left"/>
      <w:pPr>
        <w:ind w:left="2328" w:hanging="708"/>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2772276"/>
    <w:multiLevelType w:val="hybridMultilevel"/>
    <w:tmpl w:val="6A84ABA0"/>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5" w15:restartNumberingAfterBreak="0">
    <w:nsid w:val="43473CCE"/>
    <w:multiLevelType w:val="hybridMultilevel"/>
    <w:tmpl w:val="A38C9C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9B0D5E"/>
    <w:multiLevelType w:val="multilevel"/>
    <w:tmpl w:val="340C1E3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917C9C"/>
    <w:multiLevelType w:val="hybridMultilevel"/>
    <w:tmpl w:val="3FD2CB96"/>
    <w:lvl w:ilvl="0" w:tplc="FFFFFFFF">
      <w:start w:val="1"/>
      <w:numFmt w:val="upperLetter"/>
      <w:lvlText w:val="(%1)"/>
      <w:lvlJc w:val="left"/>
      <w:pPr>
        <w:ind w:left="720" w:hanging="360"/>
      </w:pPr>
      <w:rPr>
        <w:rFonts w:hint="default"/>
        <w:color w:val="2E74B5" w:themeColor="accent1" w:themeShade="BF"/>
      </w:rPr>
    </w:lvl>
    <w:lvl w:ilvl="1" w:tplc="FFFFFFFF" w:tentative="1">
      <w:start w:val="1"/>
      <w:numFmt w:val="lowerLetter"/>
      <w:lvlText w:val="%2."/>
      <w:lvlJc w:val="left"/>
      <w:pPr>
        <w:ind w:left="1440" w:hanging="360"/>
      </w:pPr>
    </w:lvl>
    <w:lvl w:ilvl="2" w:tplc="240A0001">
      <w:start w:val="1"/>
      <w:numFmt w:val="bullet"/>
      <w:lvlText w:val=""/>
      <w:lvlJc w:val="left"/>
      <w:pPr>
        <w:ind w:left="1069"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DC2285"/>
    <w:multiLevelType w:val="multilevel"/>
    <w:tmpl w:val="0152EC0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4AC641A7"/>
    <w:multiLevelType w:val="multilevel"/>
    <w:tmpl w:val="EF5EA8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61789A"/>
    <w:multiLevelType w:val="hybridMultilevel"/>
    <w:tmpl w:val="073496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73516BB"/>
    <w:multiLevelType w:val="multilevel"/>
    <w:tmpl w:val="76A2B00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1">
    <w:nsid w:val="67CF4741"/>
    <w:multiLevelType w:val="hybridMultilevel"/>
    <w:tmpl w:val="066A4F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86F4601"/>
    <w:multiLevelType w:val="hybridMultilevel"/>
    <w:tmpl w:val="073496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96593A"/>
    <w:multiLevelType w:val="multilevel"/>
    <w:tmpl w:val="D5B4104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6E0A577F"/>
    <w:multiLevelType w:val="hybridMultilevel"/>
    <w:tmpl w:val="697C4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0860807"/>
    <w:multiLevelType w:val="hybridMultilevel"/>
    <w:tmpl w:val="CCF0BB78"/>
    <w:lvl w:ilvl="0" w:tplc="60EE16F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2144605"/>
    <w:multiLevelType w:val="multilevel"/>
    <w:tmpl w:val="DEB43698"/>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74A9575D"/>
    <w:multiLevelType w:val="hybridMultilevel"/>
    <w:tmpl w:val="291EC514"/>
    <w:lvl w:ilvl="0" w:tplc="9CAAC2D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5062E03"/>
    <w:multiLevelType w:val="hybridMultilevel"/>
    <w:tmpl w:val="48069E52"/>
    <w:lvl w:ilvl="0" w:tplc="FFFFFFF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886720B"/>
    <w:multiLevelType w:val="multilevel"/>
    <w:tmpl w:val="AD4239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820F7D"/>
    <w:multiLevelType w:val="multilevel"/>
    <w:tmpl w:val="AC2E107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471C6F"/>
    <w:multiLevelType w:val="multilevel"/>
    <w:tmpl w:val="F1E2EA9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69387047">
    <w:abstractNumId w:val="11"/>
  </w:num>
  <w:num w:numId="2" w16cid:durableId="10232865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890271">
    <w:abstractNumId w:val="32"/>
  </w:num>
  <w:num w:numId="4" w16cid:durableId="1832745741">
    <w:abstractNumId w:val="6"/>
  </w:num>
  <w:num w:numId="5" w16cid:durableId="547493555">
    <w:abstractNumId w:val="9"/>
  </w:num>
  <w:num w:numId="6" w16cid:durableId="488642369">
    <w:abstractNumId w:val="24"/>
  </w:num>
  <w:num w:numId="7" w16cid:durableId="532349897">
    <w:abstractNumId w:val="4"/>
  </w:num>
  <w:num w:numId="8" w16cid:durableId="1366835351">
    <w:abstractNumId w:val="42"/>
  </w:num>
  <w:num w:numId="9" w16cid:durableId="1843010987">
    <w:abstractNumId w:val="5"/>
  </w:num>
  <w:num w:numId="10" w16cid:durableId="323162674">
    <w:abstractNumId w:val="12"/>
  </w:num>
  <w:num w:numId="11" w16cid:durableId="1101150188">
    <w:abstractNumId w:val="25"/>
  </w:num>
  <w:num w:numId="12" w16cid:durableId="1062757561">
    <w:abstractNumId w:val="36"/>
  </w:num>
  <w:num w:numId="13" w16cid:durableId="1378965530">
    <w:abstractNumId w:val="30"/>
  </w:num>
  <w:num w:numId="14" w16cid:durableId="684209088">
    <w:abstractNumId w:val="3"/>
  </w:num>
  <w:num w:numId="15" w16cid:durableId="1459445419">
    <w:abstractNumId w:val="23"/>
  </w:num>
  <w:num w:numId="16" w16cid:durableId="816846725">
    <w:abstractNumId w:val="19"/>
  </w:num>
  <w:num w:numId="17" w16cid:durableId="838545474">
    <w:abstractNumId w:val="38"/>
  </w:num>
  <w:num w:numId="18" w16cid:durableId="650328725">
    <w:abstractNumId w:val="20"/>
  </w:num>
  <w:num w:numId="19" w16cid:durableId="757211059">
    <w:abstractNumId w:val="14"/>
  </w:num>
  <w:num w:numId="20" w16cid:durableId="1825469475">
    <w:abstractNumId w:val="15"/>
  </w:num>
  <w:num w:numId="21" w16cid:durableId="734090861">
    <w:abstractNumId w:val="37"/>
  </w:num>
  <w:num w:numId="22" w16cid:durableId="96020833">
    <w:abstractNumId w:val="40"/>
  </w:num>
  <w:num w:numId="23" w16cid:durableId="186875865">
    <w:abstractNumId w:val="17"/>
  </w:num>
  <w:num w:numId="24" w16cid:durableId="464810998">
    <w:abstractNumId w:val="10"/>
  </w:num>
  <w:num w:numId="25" w16cid:durableId="290330113">
    <w:abstractNumId w:val="13"/>
  </w:num>
  <w:num w:numId="26" w16cid:durableId="762187475">
    <w:abstractNumId w:val="31"/>
  </w:num>
  <w:num w:numId="27" w16cid:durableId="412555894">
    <w:abstractNumId w:val="22"/>
  </w:num>
  <w:num w:numId="28" w16cid:durableId="2102022556">
    <w:abstractNumId w:val="33"/>
  </w:num>
  <w:num w:numId="29" w16cid:durableId="1152261034">
    <w:abstractNumId w:val="29"/>
  </w:num>
  <w:num w:numId="30" w16cid:durableId="759643691">
    <w:abstractNumId w:val="34"/>
  </w:num>
  <w:num w:numId="31" w16cid:durableId="676932349">
    <w:abstractNumId w:val="28"/>
  </w:num>
  <w:num w:numId="32" w16cid:durableId="231622584">
    <w:abstractNumId w:val="39"/>
  </w:num>
  <w:num w:numId="33" w16cid:durableId="1432700878">
    <w:abstractNumId w:val="35"/>
  </w:num>
  <w:num w:numId="34" w16cid:durableId="1783577075">
    <w:abstractNumId w:val="0"/>
  </w:num>
  <w:num w:numId="35" w16cid:durableId="1279990550">
    <w:abstractNumId w:val="2"/>
  </w:num>
  <w:num w:numId="36" w16cid:durableId="1745033554">
    <w:abstractNumId w:val="1"/>
  </w:num>
  <w:num w:numId="37" w16cid:durableId="687097480">
    <w:abstractNumId w:val="26"/>
  </w:num>
  <w:num w:numId="38" w16cid:durableId="1525096374">
    <w:abstractNumId w:val="7"/>
  </w:num>
  <w:num w:numId="39" w16cid:durableId="494027569">
    <w:abstractNumId w:val="16"/>
  </w:num>
  <w:num w:numId="40" w16cid:durableId="1116602524">
    <w:abstractNumId w:val="27"/>
  </w:num>
  <w:num w:numId="41" w16cid:durableId="1382053244">
    <w:abstractNumId w:val="21"/>
  </w:num>
  <w:num w:numId="42" w16cid:durableId="1229269765">
    <w:abstractNumId w:val="8"/>
  </w:num>
  <w:num w:numId="43" w16cid:durableId="677317788">
    <w:abstractNumId w:val="4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D7"/>
    <w:rsid w:val="00002BC0"/>
    <w:rsid w:val="00012C04"/>
    <w:rsid w:val="00015C17"/>
    <w:rsid w:val="0001768B"/>
    <w:rsid w:val="00021D7C"/>
    <w:rsid w:val="0002510A"/>
    <w:rsid w:val="00027034"/>
    <w:rsid w:val="00027C14"/>
    <w:rsid w:val="00027DE0"/>
    <w:rsid w:val="00031993"/>
    <w:rsid w:val="00034AA3"/>
    <w:rsid w:val="000351E0"/>
    <w:rsid w:val="00035831"/>
    <w:rsid w:val="000358E2"/>
    <w:rsid w:val="00035CFC"/>
    <w:rsid w:val="000371AE"/>
    <w:rsid w:val="00037438"/>
    <w:rsid w:val="00037488"/>
    <w:rsid w:val="000374A0"/>
    <w:rsid w:val="00041B9E"/>
    <w:rsid w:val="000423BF"/>
    <w:rsid w:val="00046006"/>
    <w:rsid w:val="00052B1F"/>
    <w:rsid w:val="00052F8C"/>
    <w:rsid w:val="00053462"/>
    <w:rsid w:val="00056100"/>
    <w:rsid w:val="000611E9"/>
    <w:rsid w:val="00066185"/>
    <w:rsid w:val="000661EC"/>
    <w:rsid w:val="000674C9"/>
    <w:rsid w:val="00070261"/>
    <w:rsid w:val="000703CF"/>
    <w:rsid w:val="000712D2"/>
    <w:rsid w:val="00071B65"/>
    <w:rsid w:val="00073A3A"/>
    <w:rsid w:val="00073E68"/>
    <w:rsid w:val="00073F82"/>
    <w:rsid w:val="000740E6"/>
    <w:rsid w:val="0007481E"/>
    <w:rsid w:val="000748A3"/>
    <w:rsid w:val="00080400"/>
    <w:rsid w:val="000805D8"/>
    <w:rsid w:val="000836C2"/>
    <w:rsid w:val="000842A6"/>
    <w:rsid w:val="00085A98"/>
    <w:rsid w:val="000904F5"/>
    <w:rsid w:val="00090A79"/>
    <w:rsid w:val="00092D0B"/>
    <w:rsid w:val="00093449"/>
    <w:rsid w:val="00093BA1"/>
    <w:rsid w:val="00096269"/>
    <w:rsid w:val="0009652B"/>
    <w:rsid w:val="00097AB9"/>
    <w:rsid w:val="000A0695"/>
    <w:rsid w:val="000A2502"/>
    <w:rsid w:val="000A2D7B"/>
    <w:rsid w:val="000B0E10"/>
    <w:rsid w:val="000B19A2"/>
    <w:rsid w:val="000B4EFB"/>
    <w:rsid w:val="000B5051"/>
    <w:rsid w:val="000B6363"/>
    <w:rsid w:val="000B6990"/>
    <w:rsid w:val="000C09D6"/>
    <w:rsid w:val="000C29F6"/>
    <w:rsid w:val="000C2B8F"/>
    <w:rsid w:val="000C2EC9"/>
    <w:rsid w:val="000C310A"/>
    <w:rsid w:val="000C3577"/>
    <w:rsid w:val="000C377E"/>
    <w:rsid w:val="000C4857"/>
    <w:rsid w:val="000D223E"/>
    <w:rsid w:val="000D3FE9"/>
    <w:rsid w:val="000D50A9"/>
    <w:rsid w:val="000D6303"/>
    <w:rsid w:val="000E00A2"/>
    <w:rsid w:val="000E069F"/>
    <w:rsid w:val="000E0C98"/>
    <w:rsid w:val="000E1118"/>
    <w:rsid w:val="000E1A54"/>
    <w:rsid w:val="000E27A1"/>
    <w:rsid w:val="000E5F10"/>
    <w:rsid w:val="000E6775"/>
    <w:rsid w:val="000F0DC6"/>
    <w:rsid w:val="000F2FEE"/>
    <w:rsid w:val="000F3A0A"/>
    <w:rsid w:val="000F5E1E"/>
    <w:rsid w:val="000F5F57"/>
    <w:rsid w:val="000F6B6B"/>
    <w:rsid w:val="000F72CB"/>
    <w:rsid w:val="000F7F5A"/>
    <w:rsid w:val="001001F6"/>
    <w:rsid w:val="00106F4B"/>
    <w:rsid w:val="00111762"/>
    <w:rsid w:val="001122CE"/>
    <w:rsid w:val="00115F81"/>
    <w:rsid w:val="0011629D"/>
    <w:rsid w:val="00116B18"/>
    <w:rsid w:val="00117138"/>
    <w:rsid w:val="00117E2B"/>
    <w:rsid w:val="00120BEE"/>
    <w:rsid w:val="00120DE0"/>
    <w:rsid w:val="001232EB"/>
    <w:rsid w:val="001266D0"/>
    <w:rsid w:val="001275F9"/>
    <w:rsid w:val="00130521"/>
    <w:rsid w:val="00130F54"/>
    <w:rsid w:val="0013172D"/>
    <w:rsid w:val="0013217D"/>
    <w:rsid w:val="00132270"/>
    <w:rsid w:val="00135FAD"/>
    <w:rsid w:val="0013696A"/>
    <w:rsid w:val="001401BE"/>
    <w:rsid w:val="00140635"/>
    <w:rsid w:val="00140811"/>
    <w:rsid w:val="0014159C"/>
    <w:rsid w:val="00143B02"/>
    <w:rsid w:val="0014541A"/>
    <w:rsid w:val="001466B6"/>
    <w:rsid w:val="001477CB"/>
    <w:rsid w:val="00150A2A"/>
    <w:rsid w:val="001511FD"/>
    <w:rsid w:val="0015412A"/>
    <w:rsid w:val="0015577F"/>
    <w:rsid w:val="00157864"/>
    <w:rsid w:val="00163A50"/>
    <w:rsid w:val="00163D4E"/>
    <w:rsid w:val="00163F07"/>
    <w:rsid w:val="00165B99"/>
    <w:rsid w:val="00167C92"/>
    <w:rsid w:val="00173395"/>
    <w:rsid w:val="00174337"/>
    <w:rsid w:val="001761B2"/>
    <w:rsid w:val="001762A1"/>
    <w:rsid w:val="00180052"/>
    <w:rsid w:val="001816CC"/>
    <w:rsid w:val="00181B50"/>
    <w:rsid w:val="00182294"/>
    <w:rsid w:val="001830E0"/>
    <w:rsid w:val="00184910"/>
    <w:rsid w:val="00185E92"/>
    <w:rsid w:val="00187C22"/>
    <w:rsid w:val="0019179D"/>
    <w:rsid w:val="00195D3F"/>
    <w:rsid w:val="00196401"/>
    <w:rsid w:val="00197599"/>
    <w:rsid w:val="00197EA1"/>
    <w:rsid w:val="001A136B"/>
    <w:rsid w:val="001A20F3"/>
    <w:rsid w:val="001A2CA3"/>
    <w:rsid w:val="001A3B22"/>
    <w:rsid w:val="001A4647"/>
    <w:rsid w:val="001A5B8B"/>
    <w:rsid w:val="001A608F"/>
    <w:rsid w:val="001A658D"/>
    <w:rsid w:val="001A6606"/>
    <w:rsid w:val="001B0946"/>
    <w:rsid w:val="001B1C90"/>
    <w:rsid w:val="001B3436"/>
    <w:rsid w:val="001B3B83"/>
    <w:rsid w:val="001B3CCC"/>
    <w:rsid w:val="001B4AFB"/>
    <w:rsid w:val="001B57F6"/>
    <w:rsid w:val="001B691D"/>
    <w:rsid w:val="001B79A3"/>
    <w:rsid w:val="001B7BF0"/>
    <w:rsid w:val="001C03C6"/>
    <w:rsid w:val="001C0AC6"/>
    <w:rsid w:val="001C137E"/>
    <w:rsid w:val="001C1F7E"/>
    <w:rsid w:val="001C240D"/>
    <w:rsid w:val="001C3D8F"/>
    <w:rsid w:val="001C51E4"/>
    <w:rsid w:val="001C59CC"/>
    <w:rsid w:val="001C6BCF"/>
    <w:rsid w:val="001C7502"/>
    <w:rsid w:val="001C7D43"/>
    <w:rsid w:val="001D210A"/>
    <w:rsid w:val="001D53FB"/>
    <w:rsid w:val="001D799A"/>
    <w:rsid w:val="001E4781"/>
    <w:rsid w:val="001E7B1C"/>
    <w:rsid w:val="001F08DE"/>
    <w:rsid w:val="001F163F"/>
    <w:rsid w:val="001F1CD4"/>
    <w:rsid w:val="001F2D6A"/>
    <w:rsid w:val="001F3D58"/>
    <w:rsid w:val="001F4437"/>
    <w:rsid w:val="001F6BC0"/>
    <w:rsid w:val="001F6F6B"/>
    <w:rsid w:val="00201D49"/>
    <w:rsid w:val="00203E64"/>
    <w:rsid w:val="00204166"/>
    <w:rsid w:val="002076BD"/>
    <w:rsid w:val="0021274E"/>
    <w:rsid w:val="00214463"/>
    <w:rsid w:val="00214A02"/>
    <w:rsid w:val="00215CA9"/>
    <w:rsid w:val="0021771D"/>
    <w:rsid w:val="00220531"/>
    <w:rsid w:val="002214B7"/>
    <w:rsid w:val="00224F4C"/>
    <w:rsid w:val="002275C7"/>
    <w:rsid w:val="00242811"/>
    <w:rsid w:val="0024529D"/>
    <w:rsid w:val="00245620"/>
    <w:rsid w:val="00245CA5"/>
    <w:rsid w:val="00247C27"/>
    <w:rsid w:val="00247D15"/>
    <w:rsid w:val="002507DF"/>
    <w:rsid w:val="002538B8"/>
    <w:rsid w:val="00256725"/>
    <w:rsid w:val="002577C6"/>
    <w:rsid w:val="00257EBD"/>
    <w:rsid w:val="002605FF"/>
    <w:rsid w:val="0026388C"/>
    <w:rsid w:val="00266FB3"/>
    <w:rsid w:val="0026702A"/>
    <w:rsid w:val="00267296"/>
    <w:rsid w:val="00267E68"/>
    <w:rsid w:val="0027051D"/>
    <w:rsid w:val="002705F8"/>
    <w:rsid w:val="00270C67"/>
    <w:rsid w:val="002722EE"/>
    <w:rsid w:val="002730E1"/>
    <w:rsid w:val="002733C7"/>
    <w:rsid w:val="00273F63"/>
    <w:rsid w:val="00275AB5"/>
    <w:rsid w:val="00280BFA"/>
    <w:rsid w:val="00285CFE"/>
    <w:rsid w:val="00287011"/>
    <w:rsid w:val="00287931"/>
    <w:rsid w:val="002909A6"/>
    <w:rsid w:val="00290E7B"/>
    <w:rsid w:val="00292FE4"/>
    <w:rsid w:val="00293475"/>
    <w:rsid w:val="00293C40"/>
    <w:rsid w:val="00294FBD"/>
    <w:rsid w:val="00295754"/>
    <w:rsid w:val="002A0953"/>
    <w:rsid w:val="002A12BB"/>
    <w:rsid w:val="002A2426"/>
    <w:rsid w:val="002A273D"/>
    <w:rsid w:val="002A6C5B"/>
    <w:rsid w:val="002B0798"/>
    <w:rsid w:val="002B1912"/>
    <w:rsid w:val="002B3CFD"/>
    <w:rsid w:val="002C3390"/>
    <w:rsid w:val="002C79FF"/>
    <w:rsid w:val="002D03B9"/>
    <w:rsid w:val="002D6829"/>
    <w:rsid w:val="002E2188"/>
    <w:rsid w:val="002E2934"/>
    <w:rsid w:val="002E2DF3"/>
    <w:rsid w:val="002E3423"/>
    <w:rsid w:val="002E426B"/>
    <w:rsid w:val="002E4671"/>
    <w:rsid w:val="002E6765"/>
    <w:rsid w:val="002E7678"/>
    <w:rsid w:val="002F1835"/>
    <w:rsid w:val="002F50C0"/>
    <w:rsid w:val="002F5737"/>
    <w:rsid w:val="002F58D5"/>
    <w:rsid w:val="00303C16"/>
    <w:rsid w:val="00304D61"/>
    <w:rsid w:val="0030573B"/>
    <w:rsid w:val="0030589D"/>
    <w:rsid w:val="0031033B"/>
    <w:rsid w:val="003104FC"/>
    <w:rsid w:val="00310ABD"/>
    <w:rsid w:val="00315C72"/>
    <w:rsid w:val="0032146A"/>
    <w:rsid w:val="0032419D"/>
    <w:rsid w:val="00324684"/>
    <w:rsid w:val="00324F44"/>
    <w:rsid w:val="0032523C"/>
    <w:rsid w:val="003255C1"/>
    <w:rsid w:val="00327CFE"/>
    <w:rsid w:val="00330C85"/>
    <w:rsid w:val="003312A0"/>
    <w:rsid w:val="00331331"/>
    <w:rsid w:val="00336BD7"/>
    <w:rsid w:val="00337B61"/>
    <w:rsid w:val="00341CB7"/>
    <w:rsid w:val="003444CC"/>
    <w:rsid w:val="00345900"/>
    <w:rsid w:val="0035080A"/>
    <w:rsid w:val="0035144E"/>
    <w:rsid w:val="00351956"/>
    <w:rsid w:val="00353B3B"/>
    <w:rsid w:val="0035438B"/>
    <w:rsid w:val="00355577"/>
    <w:rsid w:val="0035611C"/>
    <w:rsid w:val="003606EE"/>
    <w:rsid w:val="00360795"/>
    <w:rsid w:val="003627AD"/>
    <w:rsid w:val="00370157"/>
    <w:rsid w:val="00370F1E"/>
    <w:rsid w:val="003714AD"/>
    <w:rsid w:val="00371B44"/>
    <w:rsid w:val="00372DDB"/>
    <w:rsid w:val="00374854"/>
    <w:rsid w:val="003758D9"/>
    <w:rsid w:val="00375F6C"/>
    <w:rsid w:val="00376DE7"/>
    <w:rsid w:val="00381BE9"/>
    <w:rsid w:val="00382EC6"/>
    <w:rsid w:val="00383FEC"/>
    <w:rsid w:val="00385231"/>
    <w:rsid w:val="00386479"/>
    <w:rsid w:val="003877DA"/>
    <w:rsid w:val="00387C4C"/>
    <w:rsid w:val="00390EEB"/>
    <w:rsid w:val="003915B5"/>
    <w:rsid w:val="0039510A"/>
    <w:rsid w:val="003A0232"/>
    <w:rsid w:val="003A1661"/>
    <w:rsid w:val="003A1AC6"/>
    <w:rsid w:val="003A2347"/>
    <w:rsid w:val="003A2ACE"/>
    <w:rsid w:val="003A2EDE"/>
    <w:rsid w:val="003A4508"/>
    <w:rsid w:val="003A45C0"/>
    <w:rsid w:val="003A47FE"/>
    <w:rsid w:val="003A6C58"/>
    <w:rsid w:val="003A7E22"/>
    <w:rsid w:val="003B0A55"/>
    <w:rsid w:val="003B1646"/>
    <w:rsid w:val="003B288E"/>
    <w:rsid w:val="003B3AD7"/>
    <w:rsid w:val="003B434E"/>
    <w:rsid w:val="003B5520"/>
    <w:rsid w:val="003B5E65"/>
    <w:rsid w:val="003B6DD8"/>
    <w:rsid w:val="003C0892"/>
    <w:rsid w:val="003C35E8"/>
    <w:rsid w:val="003C5C49"/>
    <w:rsid w:val="003C676B"/>
    <w:rsid w:val="003D1048"/>
    <w:rsid w:val="003D1ED2"/>
    <w:rsid w:val="003D3046"/>
    <w:rsid w:val="003D3D1F"/>
    <w:rsid w:val="003D3F4C"/>
    <w:rsid w:val="003D6CD7"/>
    <w:rsid w:val="003E15E4"/>
    <w:rsid w:val="003E18E8"/>
    <w:rsid w:val="003E2CB9"/>
    <w:rsid w:val="003E2D9A"/>
    <w:rsid w:val="003E3932"/>
    <w:rsid w:val="003E52F8"/>
    <w:rsid w:val="003F0365"/>
    <w:rsid w:val="003F068F"/>
    <w:rsid w:val="003F0773"/>
    <w:rsid w:val="003F0FFF"/>
    <w:rsid w:val="003F1ABB"/>
    <w:rsid w:val="003F1D12"/>
    <w:rsid w:val="003F4CE0"/>
    <w:rsid w:val="003F506C"/>
    <w:rsid w:val="003F78B9"/>
    <w:rsid w:val="004006DE"/>
    <w:rsid w:val="00401AF4"/>
    <w:rsid w:val="0040421D"/>
    <w:rsid w:val="00405144"/>
    <w:rsid w:val="0040658B"/>
    <w:rsid w:val="00407E26"/>
    <w:rsid w:val="00411F99"/>
    <w:rsid w:val="00413572"/>
    <w:rsid w:val="0041429D"/>
    <w:rsid w:val="00415BF1"/>
    <w:rsid w:val="00420019"/>
    <w:rsid w:val="00423BA0"/>
    <w:rsid w:val="00424507"/>
    <w:rsid w:val="004264DB"/>
    <w:rsid w:val="0042656D"/>
    <w:rsid w:val="004274EA"/>
    <w:rsid w:val="00431985"/>
    <w:rsid w:val="0043388C"/>
    <w:rsid w:val="004376B9"/>
    <w:rsid w:val="004376DD"/>
    <w:rsid w:val="004408B2"/>
    <w:rsid w:val="00442F01"/>
    <w:rsid w:val="00443403"/>
    <w:rsid w:val="00445DEA"/>
    <w:rsid w:val="004463A5"/>
    <w:rsid w:val="00446BFF"/>
    <w:rsid w:val="004470A1"/>
    <w:rsid w:val="00447E43"/>
    <w:rsid w:val="004504B6"/>
    <w:rsid w:val="00452174"/>
    <w:rsid w:val="004524F4"/>
    <w:rsid w:val="00452AC1"/>
    <w:rsid w:val="00453913"/>
    <w:rsid w:val="00453C20"/>
    <w:rsid w:val="0045621D"/>
    <w:rsid w:val="004575BD"/>
    <w:rsid w:val="004600A2"/>
    <w:rsid w:val="00460840"/>
    <w:rsid w:val="00461061"/>
    <w:rsid w:val="004614F8"/>
    <w:rsid w:val="00461F8A"/>
    <w:rsid w:val="00463FF1"/>
    <w:rsid w:val="00464577"/>
    <w:rsid w:val="00465707"/>
    <w:rsid w:val="0047445C"/>
    <w:rsid w:val="0047572A"/>
    <w:rsid w:val="00477F73"/>
    <w:rsid w:val="004801BA"/>
    <w:rsid w:val="00482325"/>
    <w:rsid w:val="004825FB"/>
    <w:rsid w:val="0048299E"/>
    <w:rsid w:val="00484005"/>
    <w:rsid w:val="004863D7"/>
    <w:rsid w:val="00486960"/>
    <w:rsid w:val="00486D8A"/>
    <w:rsid w:val="00486E26"/>
    <w:rsid w:val="00487469"/>
    <w:rsid w:val="00490CBC"/>
    <w:rsid w:val="00491238"/>
    <w:rsid w:val="004918B5"/>
    <w:rsid w:val="00491FE1"/>
    <w:rsid w:val="004920C1"/>
    <w:rsid w:val="00493F2B"/>
    <w:rsid w:val="00494220"/>
    <w:rsid w:val="0049732A"/>
    <w:rsid w:val="00497E69"/>
    <w:rsid w:val="004B063C"/>
    <w:rsid w:val="004B096C"/>
    <w:rsid w:val="004B54BF"/>
    <w:rsid w:val="004B552F"/>
    <w:rsid w:val="004B6EAA"/>
    <w:rsid w:val="004B7988"/>
    <w:rsid w:val="004C10C4"/>
    <w:rsid w:val="004C6783"/>
    <w:rsid w:val="004D0234"/>
    <w:rsid w:val="004D13C2"/>
    <w:rsid w:val="004D7006"/>
    <w:rsid w:val="004E0D9D"/>
    <w:rsid w:val="004E203D"/>
    <w:rsid w:val="004E37CB"/>
    <w:rsid w:val="004E43B5"/>
    <w:rsid w:val="004F01BF"/>
    <w:rsid w:val="004F1305"/>
    <w:rsid w:val="004F1574"/>
    <w:rsid w:val="004F1B84"/>
    <w:rsid w:val="004F2AF2"/>
    <w:rsid w:val="004F2D07"/>
    <w:rsid w:val="004F7CDD"/>
    <w:rsid w:val="0050016C"/>
    <w:rsid w:val="00500484"/>
    <w:rsid w:val="005006BF"/>
    <w:rsid w:val="00506E05"/>
    <w:rsid w:val="0051049D"/>
    <w:rsid w:val="0051090C"/>
    <w:rsid w:val="00511DD4"/>
    <w:rsid w:val="00512B43"/>
    <w:rsid w:val="005146EE"/>
    <w:rsid w:val="00514E1C"/>
    <w:rsid w:val="00514EEC"/>
    <w:rsid w:val="00515746"/>
    <w:rsid w:val="00516519"/>
    <w:rsid w:val="00520F53"/>
    <w:rsid w:val="00524F1A"/>
    <w:rsid w:val="00525062"/>
    <w:rsid w:val="0052758D"/>
    <w:rsid w:val="00533A1B"/>
    <w:rsid w:val="005351AB"/>
    <w:rsid w:val="005423BA"/>
    <w:rsid w:val="00542AA0"/>
    <w:rsid w:val="0054320A"/>
    <w:rsid w:val="00543CB5"/>
    <w:rsid w:val="00545252"/>
    <w:rsid w:val="00545A02"/>
    <w:rsid w:val="0054705F"/>
    <w:rsid w:val="00550091"/>
    <w:rsid w:val="00550A61"/>
    <w:rsid w:val="00550B86"/>
    <w:rsid w:val="005515FD"/>
    <w:rsid w:val="00552726"/>
    <w:rsid w:val="00553499"/>
    <w:rsid w:val="00554BAD"/>
    <w:rsid w:val="0055599E"/>
    <w:rsid w:val="00557D28"/>
    <w:rsid w:val="0056070C"/>
    <w:rsid w:val="005617E4"/>
    <w:rsid w:val="00563C41"/>
    <w:rsid w:val="00564381"/>
    <w:rsid w:val="005651D1"/>
    <w:rsid w:val="00565827"/>
    <w:rsid w:val="00566964"/>
    <w:rsid w:val="00574AB4"/>
    <w:rsid w:val="00575C57"/>
    <w:rsid w:val="005760CE"/>
    <w:rsid w:val="0058037C"/>
    <w:rsid w:val="00582628"/>
    <w:rsid w:val="00587C28"/>
    <w:rsid w:val="00593916"/>
    <w:rsid w:val="005942D3"/>
    <w:rsid w:val="00594441"/>
    <w:rsid w:val="005951AD"/>
    <w:rsid w:val="00595F96"/>
    <w:rsid w:val="005A3A19"/>
    <w:rsid w:val="005A6590"/>
    <w:rsid w:val="005A6927"/>
    <w:rsid w:val="005A6B4D"/>
    <w:rsid w:val="005A7DD2"/>
    <w:rsid w:val="005B09C6"/>
    <w:rsid w:val="005B2844"/>
    <w:rsid w:val="005B44CD"/>
    <w:rsid w:val="005B4FBE"/>
    <w:rsid w:val="005B5B12"/>
    <w:rsid w:val="005B74D4"/>
    <w:rsid w:val="005C0CBB"/>
    <w:rsid w:val="005C30A0"/>
    <w:rsid w:val="005C4C45"/>
    <w:rsid w:val="005C5BF7"/>
    <w:rsid w:val="005C5CF6"/>
    <w:rsid w:val="005D1154"/>
    <w:rsid w:val="005D2777"/>
    <w:rsid w:val="005D37A7"/>
    <w:rsid w:val="005D4235"/>
    <w:rsid w:val="005D4C24"/>
    <w:rsid w:val="005D7B0A"/>
    <w:rsid w:val="005E2187"/>
    <w:rsid w:val="005E27C5"/>
    <w:rsid w:val="005E2D54"/>
    <w:rsid w:val="005E3517"/>
    <w:rsid w:val="005E4866"/>
    <w:rsid w:val="005E6585"/>
    <w:rsid w:val="005E75D4"/>
    <w:rsid w:val="005E76B6"/>
    <w:rsid w:val="005F02CC"/>
    <w:rsid w:val="005F253D"/>
    <w:rsid w:val="005F5E83"/>
    <w:rsid w:val="005F7720"/>
    <w:rsid w:val="00600301"/>
    <w:rsid w:val="0060231E"/>
    <w:rsid w:val="00603B0A"/>
    <w:rsid w:val="00607C3F"/>
    <w:rsid w:val="006104BB"/>
    <w:rsid w:val="00612226"/>
    <w:rsid w:val="006136CA"/>
    <w:rsid w:val="0061455D"/>
    <w:rsid w:val="0061507D"/>
    <w:rsid w:val="0061574F"/>
    <w:rsid w:val="00616193"/>
    <w:rsid w:val="00617089"/>
    <w:rsid w:val="00617B9F"/>
    <w:rsid w:val="00620C8D"/>
    <w:rsid w:val="00621A34"/>
    <w:rsid w:val="00621CF7"/>
    <w:rsid w:val="00622204"/>
    <w:rsid w:val="0062344D"/>
    <w:rsid w:val="00624893"/>
    <w:rsid w:val="006257D4"/>
    <w:rsid w:val="00626A5B"/>
    <w:rsid w:val="0063265F"/>
    <w:rsid w:val="006338F0"/>
    <w:rsid w:val="00633D21"/>
    <w:rsid w:val="00634129"/>
    <w:rsid w:val="006342B4"/>
    <w:rsid w:val="00637CCF"/>
    <w:rsid w:val="006407E0"/>
    <w:rsid w:val="0064092E"/>
    <w:rsid w:val="00642A8C"/>
    <w:rsid w:val="00642C4C"/>
    <w:rsid w:val="006454DE"/>
    <w:rsid w:val="00645F03"/>
    <w:rsid w:val="00647346"/>
    <w:rsid w:val="00652A7C"/>
    <w:rsid w:val="00653CD9"/>
    <w:rsid w:val="0065597F"/>
    <w:rsid w:val="0065687E"/>
    <w:rsid w:val="00656944"/>
    <w:rsid w:val="00657370"/>
    <w:rsid w:val="0065772C"/>
    <w:rsid w:val="00657A23"/>
    <w:rsid w:val="006643CF"/>
    <w:rsid w:val="0066571C"/>
    <w:rsid w:val="006678D0"/>
    <w:rsid w:val="00670169"/>
    <w:rsid w:val="006701C9"/>
    <w:rsid w:val="00670635"/>
    <w:rsid w:val="0067287C"/>
    <w:rsid w:val="00672A92"/>
    <w:rsid w:val="00672B39"/>
    <w:rsid w:val="006733C8"/>
    <w:rsid w:val="00674E6F"/>
    <w:rsid w:val="00674E72"/>
    <w:rsid w:val="006753F6"/>
    <w:rsid w:val="006768AF"/>
    <w:rsid w:val="00676AAD"/>
    <w:rsid w:val="00676BB2"/>
    <w:rsid w:val="006818B0"/>
    <w:rsid w:val="00684174"/>
    <w:rsid w:val="00687091"/>
    <w:rsid w:val="006870FF"/>
    <w:rsid w:val="006875CA"/>
    <w:rsid w:val="00687972"/>
    <w:rsid w:val="00690AE7"/>
    <w:rsid w:val="006A1F07"/>
    <w:rsid w:val="006A453A"/>
    <w:rsid w:val="006A6FED"/>
    <w:rsid w:val="006A734E"/>
    <w:rsid w:val="006A7A84"/>
    <w:rsid w:val="006A7F91"/>
    <w:rsid w:val="006B06B4"/>
    <w:rsid w:val="006B0C0A"/>
    <w:rsid w:val="006B0C9A"/>
    <w:rsid w:val="006B2BE6"/>
    <w:rsid w:val="006B49E9"/>
    <w:rsid w:val="006B50D9"/>
    <w:rsid w:val="006B50FF"/>
    <w:rsid w:val="006B62A3"/>
    <w:rsid w:val="006B69AE"/>
    <w:rsid w:val="006B79B8"/>
    <w:rsid w:val="006C286B"/>
    <w:rsid w:val="006C3478"/>
    <w:rsid w:val="006C3CF4"/>
    <w:rsid w:val="006C3D43"/>
    <w:rsid w:val="006C66F3"/>
    <w:rsid w:val="006D3889"/>
    <w:rsid w:val="006D4A99"/>
    <w:rsid w:val="006D58E8"/>
    <w:rsid w:val="006D631E"/>
    <w:rsid w:val="006D675B"/>
    <w:rsid w:val="006D7579"/>
    <w:rsid w:val="006E13FD"/>
    <w:rsid w:val="006E19B6"/>
    <w:rsid w:val="006E4869"/>
    <w:rsid w:val="006E60CC"/>
    <w:rsid w:val="006E6159"/>
    <w:rsid w:val="006F0534"/>
    <w:rsid w:val="006F3D52"/>
    <w:rsid w:val="006F4956"/>
    <w:rsid w:val="006F5449"/>
    <w:rsid w:val="006F6A9C"/>
    <w:rsid w:val="00700527"/>
    <w:rsid w:val="00705F3B"/>
    <w:rsid w:val="00705FB2"/>
    <w:rsid w:val="00706BF7"/>
    <w:rsid w:val="00707304"/>
    <w:rsid w:val="007077C5"/>
    <w:rsid w:val="007116A0"/>
    <w:rsid w:val="00716719"/>
    <w:rsid w:val="00721EB0"/>
    <w:rsid w:val="00722D32"/>
    <w:rsid w:val="0072629C"/>
    <w:rsid w:val="00730C51"/>
    <w:rsid w:val="007320C3"/>
    <w:rsid w:val="007320D9"/>
    <w:rsid w:val="00733693"/>
    <w:rsid w:val="00736976"/>
    <w:rsid w:val="00736B61"/>
    <w:rsid w:val="007378AF"/>
    <w:rsid w:val="00740421"/>
    <w:rsid w:val="007404B7"/>
    <w:rsid w:val="00740899"/>
    <w:rsid w:val="00743790"/>
    <w:rsid w:val="007462CB"/>
    <w:rsid w:val="007511D5"/>
    <w:rsid w:val="007544A3"/>
    <w:rsid w:val="0075492D"/>
    <w:rsid w:val="007563F9"/>
    <w:rsid w:val="00756D1B"/>
    <w:rsid w:val="007576C7"/>
    <w:rsid w:val="00765FEE"/>
    <w:rsid w:val="007701F5"/>
    <w:rsid w:val="007719A7"/>
    <w:rsid w:val="00773DB4"/>
    <w:rsid w:val="00776347"/>
    <w:rsid w:val="00777E2C"/>
    <w:rsid w:val="00777E3C"/>
    <w:rsid w:val="00781941"/>
    <w:rsid w:val="00781D9C"/>
    <w:rsid w:val="007827A0"/>
    <w:rsid w:val="0078315C"/>
    <w:rsid w:val="00783D69"/>
    <w:rsid w:val="00784216"/>
    <w:rsid w:val="007868FF"/>
    <w:rsid w:val="00790488"/>
    <w:rsid w:val="00792B91"/>
    <w:rsid w:val="00794529"/>
    <w:rsid w:val="0079582E"/>
    <w:rsid w:val="007A0AEE"/>
    <w:rsid w:val="007A0CD9"/>
    <w:rsid w:val="007A17F4"/>
    <w:rsid w:val="007A1F2E"/>
    <w:rsid w:val="007A1FC1"/>
    <w:rsid w:val="007A278A"/>
    <w:rsid w:val="007A300A"/>
    <w:rsid w:val="007A552D"/>
    <w:rsid w:val="007A71CF"/>
    <w:rsid w:val="007A75F0"/>
    <w:rsid w:val="007A7B21"/>
    <w:rsid w:val="007B22C1"/>
    <w:rsid w:val="007B4159"/>
    <w:rsid w:val="007B5166"/>
    <w:rsid w:val="007B5580"/>
    <w:rsid w:val="007B5F95"/>
    <w:rsid w:val="007B697F"/>
    <w:rsid w:val="007C0711"/>
    <w:rsid w:val="007C1389"/>
    <w:rsid w:val="007C1DF3"/>
    <w:rsid w:val="007C28FB"/>
    <w:rsid w:val="007C4EB8"/>
    <w:rsid w:val="007D1587"/>
    <w:rsid w:val="007D2196"/>
    <w:rsid w:val="007D276A"/>
    <w:rsid w:val="007D360E"/>
    <w:rsid w:val="007D368F"/>
    <w:rsid w:val="007D4FE1"/>
    <w:rsid w:val="007D7914"/>
    <w:rsid w:val="007E0AAC"/>
    <w:rsid w:val="007E162E"/>
    <w:rsid w:val="007E404E"/>
    <w:rsid w:val="007E4999"/>
    <w:rsid w:val="007E7443"/>
    <w:rsid w:val="007F08C6"/>
    <w:rsid w:val="007F0F25"/>
    <w:rsid w:val="007F19F0"/>
    <w:rsid w:val="007F423E"/>
    <w:rsid w:val="007F6B2D"/>
    <w:rsid w:val="007F6B94"/>
    <w:rsid w:val="00801295"/>
    <w:rsid w:val="00801463"/>
    <w:rsid w:val="00801E81"/>
    <w:rsid w:val="00802297"/>
    <w:rsid w:val="00802AE4"/>
    <w:rsid w:val="0080399F"/>
    <w:rsid w:val="00810529"/>
    <w:rsid w:val="00814037"/>
    <w:rsid w:val="008149D9"/>
    <w:rsid w:val="00815441"/>
    <w:rsid w:val="008202DF"/>
    <w:rsid w:val="00820AFB"/>
    <w:rsid w:val="0082247B"/>
    <w:rsid w:val="00822AB2"/>
    <w:rsid w:val="00822FEB"/>
    <w:rsid w:val="0082303B"/>
    <w:rsid w:val="00823D3E"/>
    <w:rsid w:val="00824389"/>
    <w:rsid w:val="00825A29"/>
    <w:rsid w:val="008275A0"/>
    <w:rsid w:val="008278A3"/>
    <w:rsid w:val="008311E6"/>
    <w:rsid w:val="0083162A"/>
    <w:rsid w:val="00831D37"/>
    <w:rsid w:val="008320CA"/>
    <w:rsid w:val="0083268A"/>
    <w:rsid w:val="008361AF"/>
    <w:rsid w:val="0083693A"/>
    <w:rsid w:val="00837C24"/>
    <w:rsid w:val="008414CD"/>
    <w:rsid w:val="00843F79"/>
    <w:rsid w:val="00851DCB"/>
    <w:rsid w:val="008544A3"/>
    <w:rsid w:val="00856329"/>
    <w:rsid w:val="0085671A"/>
    <w:rsid w:val="00856F66"/>
    <w:rsid w:val="008574AC"/>
    <w:rsid w:val="0086347F"/>
    <w:rsid w:val="00863F3E"/>
    <w:rsid w:val="0086498A"/>
    <w:rsid w:val="008665D1"/>
    <w:rsid w:val="00870049"/>
    <w:rsid w:val="008723B3"/>
    <w:rsid w:val="00872FEF"/>
    <w:rsid w:val="00873BC1"/>
    <w:rsid w:val="00874B1D"/>
    <w:rsid w:val="00874D53"/>
    <w:rsid w:val="00874EA1"/>
    <w:rsid w:val="00880158"/>
    <w:rsid w:val="00880991"/>
    <w:rsid w:val="00881F59"/>
    <w:rsid w:val="00881FE6"/>
    <w:rsid w:val="00885340"/>
    <w:rsid w:val="008875D9"/>
    <w:rsid w:val="008937DC"/>
    <w:rsid w:val="00894702"/>
    <w:rsid w:val="008948DB"/>
    <w:rsid w:val="00896570"/>
    <w:rsid w:val="008A15BA"/>
    <w:rsid w:val="008A2401"/>
    <w:rsid w:val="008A51F1"/>
    <w:rsid w:val="008B15D7"/>
    <w:rsid w:val="008B1DEF"/>
    <w:rsid w:val="008B2F46"/>
    <w:rsid w:val="008B65A5"/>
    <w:rsid w:val="008B6D08"/>
    <w:rsid w:val="008C0473"/>
    <w:rsid w:val="008C1381"/>
    <w:rsid w:val="008C13E0"/>
    <w:rsid w:val="008C1CEE"/>
    <w:rsid w:val="008C29A7"/>
    <w:rsid w:val="008C337F"/>
    <w:rsid w:val="008C4220"/>
    <w:rsid w:val="008C780B"/>
    <w:rsid w:val="008D0E73"/>
    <w:rsid w:val="008D41E5"/>
    <w:rsid w:val="008D432F"/>
    <w:rsid w:val="008D565D"/>
    <w:rsid w:val="008D7CCB"/>
    <w:rsid w:val="008E19A2"/>
    <w:rsid w:val="008E2A1F"/>
    <w:rsid w:val="008E38EB"/>
    <w:rsid w:val="008E3BA2"/>
    <w:rsid w:val="008E5581"/>
    <w:rsid w:val="008E786F"/>
    <w:rsid w:val="008F4D1B"/>
    <w:rsid w:val="008F5306"/>
    <w:rsid w:val="008F5517"/>
    <w:rsid w:val="008F5557"/>
    <w:rsid w:val="00901927"/>
    <w:rsid w:val="0090301A"/>
    <w:rsid w:val="00903908"/>
    <w:rsid w:val="009042A3"/>
    <w:rsid w:val="0090460C"/>
    <w:rsid w:val="009049E2"/>
    <w:rsid w:val="00904BE5"/>
    <w:rsid w:val="00906055"/>
    <w:rsid w:val="009064E2"/>
    <w:rsid w:val="009109BC"/>
    <w:rsid w:val="0091107E"/>
    <w:rsid w:val="00911738"/>
    <w:rsid w:val="00912472"/>
    <w:rsid w:val="009171C8"/>
    <w:rsid w:val="00920347"/>
    <w:rsid w:val="00921B5F"/>
    <w:rsid w:val="0092503D"/>
    <w:rsid w:val="00927CAC"/>
    <w:rsid w:val="0093000E"/>
    <w:rsid w:val="0093123E"/>
    <w:rsid w:val="0093322D"/>
    <w:rsid w:val="00934B6C"/>
    <w:rsid w:val="00934BDF"/>
    <w:rsid w:val="009350E3"/>
    <w:rsid w:val="00935BEB"/>
    <w:rsid w:val="00937FCF"/>
    <w:rsid w:val="009409A8"/>
    <w:rsid w:val="00941C33"/>
    <w:rsid w:val="009445E5"/>
    <w:rsid w:val="0094502C"/>
    <w:rsid w:val="00946ECD"/>
    <w:rsid w:val="00947377"/>
    <w:rsid w:val="00952088"/>
    <w:rsid w:val="0095271E"/>
    <w:rsid w:val="009564F7"/>
    <w:rsid w:val="0096031E"/>
    <w:rsid w:val="00960388"/>
    <w:rsid w:val="0096079A"/>
    <w:rsid w:val="009616C9"/>
    <w:rsid w:val="009633D7"/>
    <w:rsid w:val="00963E02"/>
    <w:rsid w:val="0096564E"/>
    <w:rsid w:val="00965D62"/>
    <w:rsid w:val="00970296"/>
    <w:rsid w:val="009702E1"/>
    <w:rsid w:val="00970557"/>
    <w:rsid w:val="009717CA"/>
    <w:rsid w:val="00971A0F"/>
    <w:rsid w:val="00971F35"/>
    <w:rsid w:val="00973691"/>
    <w:rsid w:val="00973D97"/>
    <w:rsid w:val="009752D8"/>
    <w:rsid w:val="00975A81"/>
    <w:rsid w:val="009769CC"/>
    <w:rsid w:val="00980383"/>
    <w:rsid w:val="00982A1A"/>
    <w:rsid w:val="00982A97"/>
    <w:rsid w:val="009835EB"/>
    <w:rsid w:val="00984EFC"/>
    <w:rsid w:val="00984F86"/>
    <w:rsid w:val="00987950"/>
    <w:rsid w:val="00991ACF"/>
    <w:rsid w:val="00991D29"/>
    <w:rsid w:val="009920E1"/>
    <w:rsid w:val="00993B3B"/>
    <w:rsid w:val="00995EAF"/>
    <w:rsid w:val="009968E7"/>
    <w:rsid w:val="00997320"/>
    <w:rsid w:val="009A0F83"/>
    <w:rsid w:val="009A5D29"/>
    <w:rsid w:val="009A6BC4"/>
    <w:rsid w:val="009B0654"/>
    <w:rsid w:val="009B319F"/>
    <w:rsid w:val="009B3D10"/>
    <w:rsid w:val="009B4D32"/>
    <w:rsid w:val="009B77E2"/>
    <w:rsid w:val="009C2000"/>
    <w:rsid w:val="009C2514"/>
    <w:rsid w:val="009C58BF"/>
    <w:rsid w:val="009C5F4D"/>
    <w:rsid w:val="009C5FBD"/>
    <w:rsid w:val="009C6292"/>
    <w:rsid w:val="009D2011"/>
    <w:rsid w:val="009D3A74"/>
    <w:rsid w:val="009D3DEA"/>
    <w:rsid w:val="009D4B73"/>
    <w:rsid w:val="009D564B"/>
    <w:rsid w:val="009D6334"/>
    <w:rsid w:val="009D7935"/>
    <w:rsid w:val="009E116F"/>
    <w:rsid w:val="009E38F7"/>
    <w:rsid w:val="009F10EC"/>
    <w:rsid w:val="009F146F"/>
    <w:rsid w:val="009F4825"/>
    <w:rsid w:val="009F6341"/>
    <w:rsid w:val="009F650C"/>
    <w:rsid w:val="009F74A7"/>
    <w:rsid w:val="009F7D63"/>
    <w:rsid w:val="00A003DF"/>
    <w:rsid w:val="00A037BD"/>
    <w:rsid w:val="00A11DA3"/>
    <w:rsid w:val="00A214B7"/>
    <w:rsid w:val="00A22A02"/>
    <w:rsid w:val="00A23433"/>
    <w:rsid w:val="00A32387"/>
    <w:rsid w:val="00A363B7"/>
    <w:rsid w:val="00A36B6D"/>
    <w:rsid w:val="00A36BF3"/>
    <w:rsid w:val="00A36C07"/>
    <w:rsid w:val="00A372E2"/>
    <w:rsid w:val="00A423CE"/>
    <w:rsid w:val="00A43878"/>
    <w:rsid w:val="00A43A85"/>
    <w:rsid w:val="00A43C67"/>
    <w:rsid w:val="00A44092"/>
    <w:rsid w:val="00A459E9"/>
    <w:rsid w:val="00A4713D"/>
    <w:rsid w:val="00A47D7D"/>
    <w:rsid w:val="00A51A26"/>
    <w:rsid w:val="00A51C37"/>
    <w:rsid w:val="00A639ED"/>
    <w:rsid w:val="00A65B07"/>
    <w:rsid w:val="00A704F8"/>
    <w:rsid w:val="00A7064B"/>
    <w:rsid w:val="00A709BE"/>
    <w:rsid w:val="00A743E6"/>
    <w:rsid w:val="00A7655D"/>
    <w:rsid w:val="00A805B4"/>
    <w:rsid w:val="00A80964"/>
    <w:rsid w:val="00A81025"/>
    <w:rsid w:val="00A82322"/>
    <w:rsid w:val="00A870EF"/>
    <w:rsid w:val="00A900B6"/>
    <w:rsid w:val="00A906E2"/>
    <w:rsid w:val="00A92E5C"/>
    <w:rsid w:val="00A93B62"/>
    <w:rsid w:val="00A94663"/>
    <w:rsid w:val="00A95F19"/>
    <w:rsid w:val="00A961A1"/>
    <w:rsid w:val="00A96D2E"/>
    <w:rsid w:val="00A977F1"/>
    <w:rsid w:val="00AA0AC2"/>
    <w:rsid w:val="00AA12D9"/>
    <w:rsid w:val="00AA167A"/>
    <w:rsid w:val="00AA1EF6"/>
    <w:rsid w:val="00AA2345"/>
    <w:rsid w:val="00AA3253"/>
    <w:rsid w:val="00AA3302"/>
    <w:rsid w:val="00AA335B"/>
    <w:rsid w:val="00AA5641"/>
    <w:rsid w:val="00AA5D69"/>
    <w:rsid w:val="00AA6647"/>
    <w:rsid w:val="00AB00FD"/>
    <w:rsid w:val="00AB04F0"/>
    <w:rsid w:val="00AB1889"/>
    <w:rsid w:val="00AB190B"/>
    <w:rsid w:val="00AB34E1"/>
    <w:rsid w:val="00AB3C00"/>
    <w:rsid w:val="00AB3D04"/>
    <w:rsid w:val="00AB5A21"/>
    <w:rsid w:val="00AB7F8A"/>
    <w:rsid w:val="00AC00A5"/>
    <w:rsid w:val="00AC3610"/>
    <w:rsid w:val="00AC4C5E"/>
    <w:rsid w:val="00AC548C"/>
    <w:rsid w:val="00AC68F1"/>
    <w:rsid w:val="00AC6CA7"/>
    <w:rsid w:val="00AD57FE"/>
    <w:rsid w:val="00AD6F23"/>
    <w:rsid w:val="00AD7D35"/>
    <w:rsid w:val="00AE3C4D"/>
    <w:rsid w:val="00AE3E3E"/>
    <w:rsid w:val="00AE7621"/>
    <w:rsid w:val="00AE76D7"/>
    <w:rsid w:val="00AE7F00"/>
    <w:rsid w:val="00AF222B"/>
    <w:rsid w:val="00AF27D5"/>
    <w:rsid w:val="00AF5C61"/>
    <w:rsid w:val="00AF62E7"/>
    <w:rsid w:val="00AF6D3F"/>
    <w:rsid w:val="00AF6EE0"/>
    <w:rsid w:val="00AF76DD"/>
    <w:rsid w:val="00B00BF8"/>
    <w:rsid w:val="00B021E9"/>
    <w:rsid w:val="00B024E6"/>
    <w:rsid w:val="00B03356"/>
    <w:rsid w:val="00B03602"/>
    <w:rsid w:val="00B04ABF"/>
    <w:rsid w:val="00B05BD2"/>
    <w:rsid w:val="00B06D22"/>
    <w:rsid w:val="00B15115"/>
    <w:rsid w:val="00B1519E"/>
    <w:rsid w:val="00B15AD0"/>
    <w:rsid w:val="00B174A9"/>
    <w:rsid w:val="00B20CAA"/>
    <w:rsid w:val="00B21E1B"/>
    <w:rsid w:val="00B2291D"/>
    <w:rsid w:val="00B27764"/>
    <w:rsid w:val="00B327AA"/>
    <w:rsid w:val="00B33163"/>
    <w:rsid w:val="00B36E36"/>
    <w:rsid w:val="00B37AA9"/>
    <w:rsid w:val="00B42CB5"/>
    <w:rsid w:val="00B43FB7"/>
    <w:rsid w:val="00B44360"/>
    <w:rsid w:val="00B44BD0"/>
    <w:rsid w:val="00B46409"/>
    <w:rsid w:val="00B5052C"/>
    <w:rsid w:val="00B50E24"/>
    <w:rsid w:val="00B51C62"/>
    <w:rsid w:val="00B52166"/>
    <w:rsid w:val="00B5352F"/>
    <w:rsid w:val="00B5598F"/>
    <w:rsid w:val="00B55CD9"/>
    <w:rsid w:val="00B56E7F"/>
    <w:rsid w:val="00B579D0"/>
    <w:rsid w:val="00B60E75"/>
    <w:rsid w:val="00B660D0"/>
    <w:rsid w:val="00B6665C"/>
    <w:rsid w:val="00B66A58"/>
    <w:rsid w:val="00B67EC6"/>
    <w:rsid w:val="00B70986"/>
    <w:rsid w:val="00B73668"/>
    <w:rsid w:val="00B73821"/>
    <w:rsid w:val="00B74AB7"/>
    <w:rsid w:val="00B760BB"/>
    <w:rsid w:val="00B768AC"/>
    <w:rsid w:val="00B80167"/>
    <w:rsid w:val="00B80C41"/>
    <w:rsid w:val="00B81023"/>
    <w:rsid w:val="00B81E39"/>
    <w:rsid w:val="00B82E47"/>
    <w:rsid w:val="00B83AEF"/>
    <w:rsid w:val="00B859D1"/>
    <w:rsid w:val="00B906FD"/>
    <w:rsid w:val="00B90931"/>
    <w:rsid w:val="00B91DEF"/>
    <w:rsid w:val="00B91DF1"/>
    <w:rsid w:val="00B954BD"/>
    <w:rsid w:val="00B95DE5"/>
    <w:rsid w:val="00B95F96"/>
    <w:rsid w:val="00B95FB1"/>
    <w:rsid w:val="00B96D3B"/>
    <w:rsid w:val="00B96F33"/>
    <w:rsid w:val="00B9773A"/>
    <w:rsid w:val="00BA061E"/>
    <w:rsid w:val="00BA298C"/>
    <w:rsid w:val="00BA3337"/>
    <w:rsid w:val="00BA37AC"/>
    <w:rsid w:val="00BA6413"/>
    <w:rsid w:val="00BA6AF6"/>
    <w:rsid w:val="00BB0ECD"/>
    <w:rsid w:val="00BB0FBB"/>
    <w:rsid w:val="00BB36B2"/>
    <w:rsid w:val="00BB5BB2"/>
    <w:rsid w:val="00BB6916"/>
    <w:rsid w:val="00BB6A45"/>
    <w:rsid w:val="00BB78A1"/>
    <w:rsid w:val="00BB7FF8"/>
    <w:rsid w:val="00BC29DA"/>
    <w:rsid w:val="00BC3080"/>
    <w:rsid w:val="00BC431A"/>
    <w:rsid w:val="00BC571F"/>
    <w:rsid w:val="00BC66B0"/>
    <w:rsid w:val="00BC7FD5"/>
    <w:rsid w:val="00BD0E92"/>
    <w:rsid w:val="00BE21FE"/>
    <w:rsid w:val="00BE2A28"/>
    <w:rsid w:val="00BE2DF8"/>
    <w:rsid w:val="00BE3862"/>
    <w:rsid w:val="00BE3AE0"/>
    <w:rsid w:val="00BE5D10"/>
    <w:rsid w:val="00BF0C8C"/>
    <w:rsid w:val="00BF42A0"/>
    <w:rsid w:val="00BF4B1F"/>
    <w:rsid w:val="00BF4B3D"/>
    <w:rsid w:val="00BF568D"/>
    <w:rsid w:val="00BF7D64"/>
    <w:rsid w:val="00C03FC2"/>
    <w:rsid w:val="00C06BD6"/>
    <w:rsid w:val="00C10220"/>
    <w:rsid w:val="00C11ECC"/>
    <w:rsid w:val="00C12669"/>
    <w:rsid w:val="00C13FE5"/>
    <w:rsid w:val="00C154B6"/>
    <w:rsid w:val="00C16495"/>
    <w:rsid w:val="00C1784C"/>
    <w:rsid w:val="00C21FA4"/>
    <w:rsid w:val="00C227FA"/>
    <w:rsid w:val="00C25E39"/>
    <w:rsid w:val="00C272B2"/>
    <w:rsid w:val="00C2732B"/>
    <w:rsid w:val="00C27F51"/>
    <w:rsid w:val="00C30453"/>
    <w:rsid w:val="00C31B89"/>
    <w:rsid w:val="00C324C9"/>
    <w:rsid w:val="00C325A0"/>
    <w:rsid w:val="00C3510F"/>
    <w:rsid w:val="00C4008F"/>
    <w:rsid w:val="00C40564"/>
    <w:rsid w:val="00C41F2E"/>
    <w:rsid w:val="00C42A7C"/>
    <w:rsid w:val="00C435AB"/>
    <w:rsid w:val="00C43BE3"/>
    <w:rsid w:val="00C440CA"/>
    <w:rsid w:val="00C4667B"/>
    <w:rsid w:val="00C516A2"/>
    <w:rsid w:val="00C547D3"/>
    <w:rsid w:val="00C57E0E"/>
    <w:rsid w:val="00C622DD"/>
    <w:rsid w:val="00C6555A"/>
    <w:rsid w:val="00C67BE1"/>
    <w:rsid w:val="00C7096A"/>
    <w:rsid w:val="00C727D8"/>
    <w:rsid w:val="00C73A07"/>
    <w:rsid w:val="00C75CDF"/>
    <w:rsid w:val="00C76ED1"/>
    <w:rsid w:val="00C77EBD"/>
    <w:rsid w:val="00C8386A"/>
    <w:rsid w:val="00C852CF"/>
    <w:rsid w:val="00C911CE"/>
    <w:rsid w:val="00C94B35"/>
    <w:rsid w:val="00C95380"/>
    <w:rsid w:val="00C964B8"/>
    <w:rsid w:val="00C97268"/>
    <w:rsid w:val="00C974CE"/>
    <w:rsid w:val="00CA174A"/>
    <w:rsid w:val="00CA2A96"/>
    <w:rsid w:val="00CA7DB5"/>
    <w:rsid w:val="00CB5A82"/>
    <w:rsid w:val="00CC0A92"/>
    <w:rsid w:val="00CC3195"/>
    <w:rsid w:val="00CC3BB0"/>
    <w:rsid w:val="00CC4837"/>
    <w:rsid w:val="00CC489F"/>
    <w:rsid w:val="00CC525E"/>
    <w:rsid w:val="00CC66AA"/>
    <w:rsid w:val="00CD15F0"/>
    <w:rsid w:val="00CD2202"/>
    <w:rsid w:val="00CD7189"/>
    <w:rsid w:val="00CE54C5"/>
    <w:rsid w:val="00CE56CC"/>
    <w:rsid w:val="00CF155B"/>
    <w:rsid w:val="00CF2BAF"/>
    <w:rsid w:val="00CF3197"/>
    <w:rsid w:val="00CF3BE4"/>
    <w:rsid w:val="00CF3BF0"/>
    <w:rsid w:val="00CF5B5A"/>
    <w:rsid w:val="00CF64CA"/>
    <w:rsid w:val="00CF78C0"/>
    <w:rsid w:val="00D006DB"/>
    <w:rsid w:val="00D00E13"/>
    <w:rsid w:val="00D01C45"/>
    <w:rsid w:val="00D024F8"/>
    <w:rsid w:val="00D044FF"/>
    <w:rsid w:val="00D05FBA"/>
    <w:rsid w:val="00D10827"/>
    <w:rsid w:val="00D12D93"/>
    <w:rsid w:val="00D137A0"/>
    <w:rsid w:val="00D1630A"/>
    <w:rsid w:val="00D1634E"/>
    <w:rsid w:val="00D209F6"/>
    <w:rsid w:val="00D2119B"/>
    <w:rsid w:val="00D24521"/>
    <w:rsid w:val="00D24CD7"/>
    <w:rsid w:val="00D26CC4"/>
    <w:rsid w:val="00D2722A"/>
    <w:rsid w:val="00D27775"/>
    <w:rsid w:val="00D32D51"/>
    <w:rsid w:val="00D3362A"/>
    <w:rsid w:val="00D35AD9"/>
    <w:rsid w:val="00D37EA7"/>
    <w:rsid w:val="00D41CFD"/>
    <w:rsid w:val="00D43DD3"/>
    <w:rsid w:val="00D4452D"/>
    <w:rsid w:val="00D446AC"/>
    <w:rsid w:val="00D4494B"/>
    <w:rsid w:val="00D472EB"/>
    <w:rsid w:val="00D50DD8"/>
    <w:rsid w:val="00D50FE4"/>
    <w:rsid w:val="00D51739"/>
    <w:rsid w:val="00D53C47"/>
    <w:rsid w:val="00D55EC0"/>
    <w:rsid w:val="00D564B1"/>
    <w:rsid w:val="00D5708A"/>
    <w:rsid w:val="00D62AA5"/>
    <w:rsid w:val="00D63ADD"/>
    <w:rsid w:val="00D64789"/>
    <w:rsid w:val="00D67020"/>
    <w:rsid w:val="00D71F28"/>
    <w:rsid w:val="00D72049"/>
    <w:rsid w:val="00D74481"/>
    <w:rsid w:val="00D75916"/>
    <w:rsid w:val="00D82E32"/>
    <w:rsid w:val="00D8314A"/>
    <w:rsid w:val="00D83264"/>
    <w:rsid w:val="00D859CC"/>
    <w:rsid w:val="00D869EA"/>
    <w:rsid w:val="00D87A72"/>
    <w:rsid w:val="00D901CE"/>
    <w:rsid w:val="00D92436"/>
    <w:rsid w:val="00D92642"/>
    <w:rsid w:val="00D92FE6"/>
    <w:rsid w:val="00D94378"/>
    <w:rsid w:val="00D9515C"/>
    <w:rsid w:val="00D974DE"/>
    <w:rsid w:val="00DA115B"/>
    <w:rsid w:val="00DA3DAA"/>
    <w:rsid w:val="00DA5EB9"/>
    <w:rsid w:val="00DA6229"/>
    <w:rsid w:val="00DA766A"/>
    <w:rsid w:val="00DB119F"/>
    <w:rsid w:val="00DB1917"/>
    <w:rsid w:val="00DB2C89"/>
    <w:rsid w:val="00DB5202"/>
    <w:rsid w:val="00DB581A"/>
    <w:rsid w:val="00DB6CBF"/>
    <w:rsid w:val="00DB73C4"/>
    <w:rsid w:val="00DC14AA"/>
    <w:rsid w:val="00DC20E8"/>
    <w:rsid w:val="00DC419D"/>
    <w:rsid w:val="00DC5FB5"/>
    <w:rsid w:val="00DC630E"/>
    <w:rsid w:val="00DC69BA"/>
    <w:rsid w:val="00DD0989"/>
    <w:rsid w:val="00DD0A09"/>
    <w:rsid w:val="00DD0D57"/>
    <w:rsid w:val="00DD1857"/>
    <w:rsid w:val="00DD2E16"/>
    <w:rsid w:val="00DD3163"/>
    <w:rsid w:val="00DD38FE"/>
    <w:rsid w:val="00DD5669"/>
    <w:rsid w:val="00DD6834"/>
    <w:rsid w:val="00DE00E7"/>
    <w:rsid w:val="00DE14FB"/>
    <w:rsid w:val="00DE17D7"/>
    <w:rsid w:val="00DE3D43"/>
    <w:rsid w:val="00DE6F34"/>
    <w:rsid w:val="00DF16A4"/>
    <w:rsid w:val="00DF29E6"/>
    <w:rsid w:val="00DF395E"/>
    <w:rsid w:val="00DF5539"/>
    <w:rsid w:val="00DF681B"/>
    <w:rsid w:val="00DF6BEE"/>
    <w:rsid w:val="00DF7740"/>
    <w:rsid w:val="00E00E23"/>
    <w:rsid w:val="00E021D2"/>
    <w:rsid w:val="00E030AA"/>
    <w:rsid w:val="00E032E9"/>
    <w:rsid w:val="00E03F35"/>
    <w:rsid w:val="00E045C0"/>
    <w:rsid w:val="00E04D8E"/>
    <w:rsid w:val="00E1270F"/>
    <w:rsid w:val="00E13302"/>
    <w:rsid w:val="00E145DA"/>
    <w:rsid w:val="00E14E01"/>
    <w:rsid w:val="00E1531E"/>
    <w:rsid w:val="00E15A3A"/>
    <w:rsid w:val="00E205AE"/>
    <w:rsid w:val="00E218B2"/>
    <w:rsid w:val="00E24DCA"/>
    <w:rsid w:val="00E26B10"/>
    <w:rsid w:val="00E26DBB"/>
    <w:rsid w:val="00E303A8"/>
    <w:rsid w:val="00E306D4"/>
    <w:rsid w:val="00E3187E"/>
    <w:rsid w:val="00E31FB6"/>
    <w:rsid w:val="00E323F4"/>
    <w:rsid w:val="00E34625"/>
    <w:rsid w:val="00E371A3"/>
    <w:rsid w:val="00E37C60"/>
    <w:rsid w:val="00E43093"/>
    <w:rsid w:val="00E43C66"/>
    <w:rsid w:val="00E44FDE"/>
    <w:rsid w:val="00E46577"/>
    <w:rsid w:val="00E509C6"/>
    <w:rsid w:val="00E50B21"/>
    <w:rsid w:val="00E5110F"/>
    <w:rsid w:val="00E52B56"/>
    <w:rsid w:val="00E53EDC"/>
    <w:rsid w:val="00E55B3C"/>
    <w:rsid w:val="00E60603"/>
    <w:rsid w:val="00E61862"/>
    <w:rsid w:val="00E61B2F"/>
    <w:rsid w:val="00E62FD2"/>
    <w:rsid w:val="00E639DC"/>
    <w:rsid w:val="00E64279"/>
    <w:rsid w:val="00E67812"/>
    <w:rsid w:val="00E71839"/>
    <w:rsid w:val="00E72E43"/>
    <w:rsid w:val="00E76715"/>
    <w:rsid w:val="00E76775"/>
    <w:rsid w:val="00E76C9F"/>
    <w:rsid w:val="00E80FEB"/>
    <w:rsid w:val="00E827D2"/>
    <w:rsid w:val="00E83CF2"/>
    <w:rsid w:val="00E85AC6"/>
    <w:rsid w:val="00E86187"/>
    <w:rsid w:val="00E8721B"/>
    <w:rsid w:val="00E912E8"/>
    <w:rsid w:val="00E9368B"/>
    <w:rsid w:val="00E953A6"/>
    <w:rsid w:val="00E95456"/>
    <w:rsid w:val="00E97C90"/>
    <w:rsid w:val="00EA2B37"/>
    <w:rsid w:val="00EA4D75"/>
    <w:rsid w:val="00EA7980"/>
    <w:rsid w:val="00EB00E6"/>
    <w:rsid w:val="00EB1901"/>
    <w:rsid w:val="00EB360C"/>
    <w:rsid w:val="00EB40FA"/>
    <w:rsid w:val="00EB427A"/>
    <w:rsid w:val="00EB6C88"/>
    <w:rsid w:val="00EC1FA3"/>
    <w:rsid w:val="00EC2663"/>
    <w:rsid w:val="00EC43A3"/>
    <w:rsid w:val="00EC6271"/>
    <w:rsid w:val="00ED0FC1"/>
    <w:rsid w:val="00ED2D17"/>
    <w:rsid w:val="00EE0DEE"/>
    <w:rsid w:val="00EE3FD3"/>
    <w:rsid w:val="00EE4934"/>
    <w:rsid w:val="00EE66D1"/>
    <w:rsid w:val="00EE6844"/>
    <w:rsid w:val="00EF2917"/>
    <w:rsid w:val="00EF2F76"/>
    <w:rsid w:val="00EF3CB5"/>
    <w:rsid w:val="00EF6460"/>
    <w:rsid w:val="00EF7A34"/>
    <w:rsid w:val="00F01737"/>
    <w:rsid w:val="00F03579"/>
    <w:rsid w:val="00F05222"/>
    <w:rsid w:val="00F10688"/>
    <w:rsid w:val="00F10881"/>
    <w:rsid w:val="00F10AB3"/>
    <w:rsid w:val="00F110A7"/>
    <w:rsid w:val="00F12149"/>
    <w:rsid w:val="00F12944"/>
    <w:rsid w:val="00F12D34"/>
    <w:rsid w:val="00F13895"/>
    <w:rsid w:val="00F1392F"/>
    <w:rsid w:val="00F14B07"/>
    <w:rsid w:val="00F16995"/>
    <w:rsid w:val="00F2184E"/>
    <w:rsid w:val="00F22427"/>
    <w:rsid w:val="00F23BDA"/>
    <w:rsid w:val="00F25F62"/>
    <w:rsid w:val="00F27064"/>
    <w:rsid w:val="00F33619"/>
    <w:rsid w:val="00F34FA4"/>
    <w:rsid w:val="00F36704"/>
    <w:rsid w:val="00F37353"/>
    <w:rsid w:val="00F40873"/>
    <w:rsid w:val="00F42EF2"/>
    <w:rsid w:val="00F436F8"/>
    <w:rsid w:val="00F44963"/>
    <w:rsid w:val="00F44E7F"/>
    <w:rsid w:val="00F469AA"/>
    <w:rsid w:val="00F46D7F"/>
    <w:rsid w:val="00F50570"/>
    <w:rsid w:val="00F50C23"/>
    <w:rsid w:val="00F50E20"/>
    <w:rsid w:val="00F5141E"/>
    <w:rsid w:val="00F51525"/>
    <w:rsid w:val="00F516A7"/>
    <w:rsid w:val="00F51B93"/>
    <w:rsid w:val="00F51B94"/>
    <w:rsid w:val="00F52C96"/>
    <w:rsid w:val="00F54ECA"/>
    <w:rsid w:val="00F5606D"/>
    <w:rsid w:val="00F56C02"/>
    <w:rsid w:val="00F57816"/>
    <w:rsid w:val="00F6243A"/>
    <w:rsid w:val="00F64460"/>
    <w:rsid w:val="00F65BDC"/>
    <w:rsid w:val="00F66D5A"/>
    <w:rsid w:val="00F670B3"/>
    <w:rsid w:val="00F670CE"/>
    <w:rsid w:val="00F703D5"/>
    <w:rsid w:val="00F705D7"/>
    <w:rsid w:val="00F70C6E"/>
    <w:rsid w:val="00F71D2C"/>
    <w:rsid w:val="00F729B8"/>
    <w:rsid w:val="00F732C1"/>
    <w:rsid w:val="00F74DCA"/>
    <w:rsid w:val="00F81727"/>
    <w:rsid w:val="00F8269A"/>
    <w:rsid w:val="00F83E11"/>
    <w:rsid w:val="00F85AEA"/>
    <w:rsid w:val="00F86569"/>
    <w:rsid w:val="00F86A17"/>
    <w:rsid w:val="00F87E26"/>
    <w:rsid w:val="00F90E35"/>
    <w:rsid w:val="00F9628A"/>
    <w:rsid w:val="00F97C42"/>
    <w:rsid w:val="00FA14E2"/>
    <w:rsid w:val="00FA24FE"/>
    <w:rsid w:val="00FA33B5"/>
    <w:rsid w:val="00FA6D28"/>
    <w:rsid w:val="00FB17B4"/>
    <w:rsid w:val="00FB1F6F"/>
    <w:rsid w:val="00FB2327"/>
    <w:rsid w:val="00FB2824"/>
    <w:rsid w:val="00FB2EE9"/>
    <w:rsid w:val="00FB700F"/>
    <w:rsid w:val="00FB7B62"/>
    <w:rsid w:val="00FC1C4D"/>
    <w:rsid w:val="00FC3C4B"/>
    <w:rsid w:val="00FC3D5F"/>
    <w:rsid w:val="00FC4EC6"/>
    <w:rsid w:val="00FC57BB"/>
    <w:rsid w:val="00FC57C7"/>
    <w:rsid w:val="00FD072A"/>
    <w:rsid w:val="00FD0CB3"/>
    <w:rsid w:val="00FD0D04"/>
    <w:rsid w:val="00FD193F"/>
    <w:rsid w:val="00FD64F0"/>
    <w:rsid w:val="00FD715E"/>
    <w:rsid w:val="00FD719B"/>
    <w:rsid w:val="00FE0A3D"/>
    <w:rsid w:val="00FE1059"/>
    <w:rsid w:val="00FE19FD"/>
    <w:rsid w:val="00FE232E"/>
    <w:rsid w:val="00FE3877"/>
    <w:rsid w:val="00FE5A4A"/>
    <w:rsid w:val="00FE65C1"/>
    <w:rsid w:val="00FF03B9"/>
    <w:rsid w:val="00FF122D"/>
    <w:rsid w:val="00FF6F9D"/>
    <w:rsid w:val="064F2DFB"/>
    <w:rsid w:val="098341ED"/>
    <w:rsid w:val="0B229F1E"/>
    <w:rsid w:val="0CBE6F7F"/>
    <w:rsid w:val="109D38E9"/>
    <w:rsid w:val="132DB103"/>
    <w:rsid w:val="143EE4F7"/>
    <w:rsid w:val="14839140"/>
    <w:rsid w:val="166551C5"/>
    <w:rsid w:val="1B3D239E"/>
    <w:rsid w:val="1C59B533"/>
    <w:rsid w:val="1CBB6AEC"/>
    <w:rsid w:val="1D00C035"/>
    <w:rsid w:val="21DA5872"/>
    <w:rsid w:val="22AB4731"/>
    <w:rsid w:val="28027E49"/>
    <w:rsid w:val="28902ACD"/>
    <w:rsid w:val="28C0658B"/>
    <w:rsid w:val="2B095852"/>
    <w:rsid w:val="2E2A8376"/>
    <w:rsid w:val="30B9230F"/>
    <w:rsid w:val="34613A93"/>
    <w:rsid w:val="3472F2DE"/>
    <w:rsid w:val="38208F99"/>
    <w:rsid w:val="39D64455"/>
    <w:rsid w:val="3C5DCBE2"/>
    <w:rsid w:val="4255BF78"/>
    <w:rsid w:val="430C17FB"/>
    <w:rsid w:val="440AFF39"/>
    <w:rsid w:val="449639AB"/>
    <w:rsid w:val="45BB44DC"/>
    <w:rsid w:val="45C24D98"/>
    <w:rsid w:val="469A4B8A"/>
    <w:rsid w:val="490CED43"/>
    <w:rsid w:val="4B9DA91E"/>
    <w:rsid w:val="4C6F2DA7"/>
    <w:rsid w:val="4D45E8F9"/>
    <w:rsid w:val="4DE05E66"/>
    <w:rsid w:val="4F41EFA5"/>
    <w:rsid w:val="510A1458"/>
    <w:rsid w:val="524F8A1A"/>
    <w:rsid w:val="53C049F5"/>
    <w:rsid w:val="57EDAC80"/>
    <w:rsid w:val="59BD1819"/>
    <w:rsid w:val="631E7CA2"/>
    <w:rsid w:val="67CFF19E"/>
    <w:rsid w:val="67D3880B"/>
    <w:rsid w:val="6BB40084"/>
    <w:rsid w:val="6E260AC5"/>
    <w:rsid w:val="6E3F3322"/>
    <w:rsid w:val="6EC30C78"/>
    <w:rsid w:val="6F016C22"/>
    <w:rsid w:val="716A9A3E"/>
    <w:rsid w:val="74954C49"/>
    <w:rsid w:val="77DFA3B3"/>
    <w:rsid w:val="7FDFEC7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8C"/>
    <w:pPr>
      <w:spacing w:after="200" w:line="276" w:lineRule="auto"/>
    </w:pPr>
    <w:rPr>
      <w:sz w:val="22"/>
      <w:szCs w:val="22"/>
      <w:lang w:val="es-ES" w:eastAsia="en-US"/>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AL Encabezado,Encabezado AL,h,h8,h9,h10,h18,encabezado,Encabezado 2,Encabezado1,Encabezado11,Header Bold,TENDER,*Header,*Header1,*Header2,*Header3,Encabezado111 Car Car,Encabezado1 Car Car,*Header3 Car1 Car Car Car,*Header3 Car"/>
    <w:basedOn w:val="Normal"/>
    <w:link w:val="EncabezadoCar"/>
    <w:uiPriority w:val="99"/>
    <w:qFormat/>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aliases w:val="Encabezado 1 Car,AL Encabezado Car,Encabezado AL Car,h Car,h8 Car,h9 Car,h10 Car,h18 Car,encabezado Car,Encabezado 2 Car,Encabezado1 Car,Encabezado11 Car,Header Bold Car,TENDER Car,*Header Car,*Header1 Car,*Header2 Car,*Header3 Car1"/>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Segundo nivel de viñetas,List Paragraph1,List Paragraph,titulo 3,Lista vistosa - Énfasis 11,Segundo nivel de vi–etas,Bullet List,FooterText,numbered,Paragraphe de liste1,Bulletr List Paragraph,列出段落,列出段落1,List Paragraph2,List Paragraph21"/>
    <w:basedOn w:val="Normal"/>
    <w:link w:val="PrrafodelistaCar"/>
    <w:uiPriority w:val="34"/>
    <w:qFormat/>
    <w:rsid w:val="006B0C0A"/>
    <w:pPr>
      <w:ind w:left="720"/>
      <w:contextualSpacing/>
    </w:pPr>
  </w:style>
  <w:style w:type="paragraph" w:styleId="Sinespaciado">
    <w:name w:val="No Spacing"/>
    <w:aliases w:val="Aries,k,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Bullet List Car,FooterText Car,numbered Car,Paragraphe de liste1 Car,列出段落 Car,列出段落1 Car"/>
    <w:link w:val="Prrafodelista"/>
    <w:uiPriority w:val="34"/>
    <w:qFormat/>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aliases w:val="Aries Car,k Car,No Spacing Car"/>
    <w:link w:val="Sinespaciado"/>
    <w:uiPriority w:val="1"/>
    <w:qFormat/>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table" w:styleId="Tablaconcuadrcula">
    <w:name w:val="Table Grid"/>
    <w:basedOn w:val="Tablanormal"/>
    <w:uiPriority w:val="39"/>
    <w:qFormat/>
    <w:rsid w:val="0045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uiPriority w:val="99"/>
    <w:rsid w:val="008D432F"/>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basedOn w:val="Fuentedeprrafopredeter"/>
    <w:link w:val="Textonotapie"/>
    <w:uiPriority w:val="99"/>
    <w:rsid w:val="008D432F"/>
    <w:rPr>
      <w:rFonts w:ascii="Times New Roman" w:eastAsia="Times New Roman" w:hAnsi="Times New Roman"/>
      <w:lang w:val="es-ES" w:eastAsia="es-ES"/>
    </w:rPr>
  </w:style>
  <w:style w:type="character" w:styleId="Refdenotaalpie">
    <w:name w:val="footnote reference"/>
    <w:aliases w:val="referencia nota al pie"/>
    <w:uiPriority w:val="99"/>
    <w:rsid w:val="008D432F"/>
    <w:rPr>
      <w:vertAlign w:val="superscript"/>
    </w:rPr>
  </w:style>
  <w:style w:type="paragraph" w:customStyle="1" w:styleId="Default">
    <w:name w:val="Default"/>
    <w:link w:val="DefaultCar"/>
    <w:qFormat/>
    <w:rsid w:val="001C51E4"/>
    <w:pPr>
      <w:autoSpaceDE w:val="0"/>
      <w:autoSpaceDN w:val="0"/>
      <w:adjustRightInd w:val="0"/>
    </w:pPr>
    <w:rPr>
      <w:rFonts w:ascii="Arial" w:hAnsi="Arial" w:cs="Arial"/>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0674C9"/>
    <w:pPr>
      <w:widowControl/>
      <w:spacing w:after="200"/>
    </w:pPr>
    <w:rPr>
      <w:rFonts w:ascii="Calibri" w:eastAsia="Calibri" w:hAnsi="Calibri"/>
      <w:b/>
      <w:bCs/>
      <w:lang w:val="es-ES" w:eastAsia="en-US"/>
    </w:rPr>
  </w:style>
  <w:style w:type="character" w:customStyle="1" w:styleId="AsuntodelcomentarioCar">
    <w:name w:val="Asunto del comentario Car"/>
    <w:basedOn w:val="TextocomentarioCar"/>
    <w:link w:val="Asuntodelcomentario"/>
    <w:uiPriority w:val="99"/>
    <w:semiHidden/>
    <w:rsid w:val="000674C9"/>
    <w:rPr>
      <w:rFonts w:ascii="Verdana" w:eastAsia="Times New Roman" w:hAnsi="Verdana" w:cs="Times New Roman"/>
      <w:b/>
      <w:bCs/>
      <w:sz w:val="20"/>
      <w:szCs w:val="20"/>
      <w:lang w:val="es-ES" w:eastAsia="en-US"/>
    </w:rPr>
  </w:style>
  <w:style w:type="paragraph" w:styleId="NormalWeb">
    <w:name w:val="Normal (Web)"/>
    <w:aliases w:val="Normal (Web) Car Car"/>
    <w:basedOn w:val="Normal"/>
    <w:uiPriority w:val="99"/>
    <w:unhideWhenUsed/>
    <w:qFormat/>
    <w:rsid w:val="000674C9"/>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Mencinsinresolver1">
    <w:name w:val="Mención sin resolver1"/>
    <w:basedOn w:val="Fuentedeprrafopredeter"/>
    <w:uiPriority w:val="99"/>
    <w:semiHidden/>
    <w:unhideWhenUsed/>
    <w:rsid w:val="00784216"/>
    <w:rPr>
      <w:color w:val="605E5C"/>
      <w:shd w:val="clear" w:color="auto" w:fill="E1DFDD"/>
    </w:rPr>
  </w:style>
  <w:style w:type="character" w:customStyle="1" w:styleId="normaltextrun">
    <w:name w:val="normaltextrun"/>
    <w:basedOn w:val="Fuentedeprrafopredeter"/>
    <w:rsid w:val="00C12669"/>
  </w:style>
  <w:style w:type="paragraph" w:customStyle="1" w:styleId="xmsonormal">
    <w:name w:val="x_msonormal"/>
    <w:basedOn w:val="Normal"/>
    <w:rsid w:val="00C12669"/>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uiPriority w:val="99"/>
    <w:unhideWhenUsed/>
    <w:rsid w:val="00C12669"/>
    <w:pPr>
      <w:spacing w:after="120"/>
    </w:pPr>
    <w:rPr>
      <w:sz w:val="16"/>
      <w:szCs w:val="16"/>
    </w:rPr>
  </w:style>
  <w:style w:type="character" w:customStyle="1" w:styleId="Textoindependiente3Car">
    <w:name w:val="Texto independiente 3 Car"/>
    <w:basedOn w:val="Fuentedeprrafopredeter"/>
    <w:link w:val="Textoindependiente3"/>
    <w:uiPriority w:val="99"/>
    <w:rsid w:val="00C12669"/>
    <w:rPr>
      <w:sz w:val="16"/>
      <w:szCs w:val="16"/>
      <w:lang w:val="es-ES" w:eastAsia="en-US"/>
    </w:rPr>
  </w:style>
  <w:style w:type="paragraph" w:styleId="Revisin">
    <w:name w:val="Revision"/>
    <w:hidden/>
    <w:uiPriority w:val="99"/>
    <w:semiHidden/>
    <w:rsid w:val="00E00E23"/>
    <w:rPr>
      <w:sz w:val="22"/>
      <w:szCs w:val="22"/>
      <w:lang w:val="es-ES" w:eastAsia="en-US"/>
    </w:rPr>
  </w:style>
  <w:style w:type="character" w:styleId="Mencinsinresolver">
    <w:name w:val="Unresolved Mention"/>
    <w:basedOn w:val="Fuentedeprrafopredeter"/>
    <w:uiPriority w:val="99"/>
    <w:semiHidden/>
    <w:unhideWhenUsed/>
    <w:rsid w:val="002E426B"/>
    <w:rPr>
      <w:color w:val="605E5C"/>
      <w:shd w:val="clear" w:color="auto" w:fill="E1DFDD"/>
    </w:rPr>
  </w:style>
  <w:style w:type="character" w:customStyle="1" w:styleId="DefaultCar">
    <w:name w:val="Default Car"/>
    <w:link w:val="Default"/>
    <w:qFormat/>
    <w:locked/>
    <w:rsid w:val="0082303B"/>
    <w:rPr>
      <w:rFonts w:ascii="Arial" w:hAnsi="Arial" w:cs="Arial"/>
      <w:color w:val="000000"/>
      <w:sz w:val="24"/>
      <w:szCs w:val="24"/>
      <w:lang w:eastAsia="en-US"/>
    </w:rPr>
  </w:style>
  <w:style w:type="paragraph" w:styleId="Ttulo">
    <w:name w:val="Title"/>
    <w:basedOn w:val="Normal"/>
    <w:link w:val="TtuloCar"/>
    <w:uiPriority w:val="99"/>
    <w:qFormat/>
    <w:rsid w:val="001A2CA3"/>
    <w:pPr>
      <w:spacing w:after="0" w:line="240" w:lineRule="auto"/>
      <w:jc w:val="center"/>
    </w:pPr>
    <w:rPr>
      <w:rFonts w:ascii="Trebuchet MS" w:eastAsia="Times New Roman" w:hAnsi="Trebuchet MS" w:cs="Trebuchet MS"/>
      <w:b/>
      <w:bCs/>
      <w:sz w:val="26"/>
      <w:szCs w:val="26"/>
      <w:lang w:val="es-ES_tradnl" w:eastAsia="es-ES"/>
    </w:rPr>
  </w:style>
  <w:style w:type="character" w:customStyle="1" w:styleId="TtuloCar">
    <w:name w:val="Título Car"/>
    <w:basedOn w:val="Fuentedeprrafopredeter"/>
    <w:link w:val="Ttulo"/>
    <w:uiPriority w:val="99"/>
    <w:rsid w:val="001A2CA3"/>
    <w:rPr>
      <w:rFonts w:ascii="Trebuchet MS" w:eastAsia="Times New Roman" w:hAnsi="Trebuchet MS" w:cs="Trebuchet MS"/>
      <w:b/>
      <w:bCs/>
      <w:sz w:val="26"/>
      <w:szCs w:val="26"/>
      <w:lang w:val="es-ES_tradnl" w:eastAsia="es-ES"/>
    </w:rPr>
  </w:style>
  <w:style w:type="table" w:customStyle="1" w:styleId="Tablaconcuadrcula14">
    <w:name w:val="Tabla con cuadrícula14"/>
    <w:basedOn w:val="Tablanormal"/>
    <w:next w:val="Tablaconcuadrcula"/>
    <w:uiPriority w:val="59"/>
    <w:rsid w:val="001A2CA3"/>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title">
    <w:name w:val="x_msotitle"/>
    <w:basedOn w:val="Normal"/>
    <w:rsid w:val="001A2CA3"/>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uv3um">
    <w:name w:val="uv3um"/>
    <w:basedOn w:val="Fuentedeprrafopredeter"/>
    <w:rsid w:val="00AF6EE0"/>
  </w:style>
  <w:style w:type="character" w:styleId="Textoennegrita">
    <w:name w:val="Strong"/>
    <w:basedOn w:val="Fuentedeprrafopredeter"/>
    <w:uiPriority w:val="22"/>
    <w:qFormat/>
    <w:rsid w:val="001466B6"/>
    <w:rPr>
      <w:b/>
      <w:bCs/>
    </w:rPr>
  </w:style>
  <w:style w:type="character" w:customStyle="1" w:styleId="apple-converted-space">
    <w:name w:val="apple-converted-space"/>
    <w:basedOn w:val="Fuentedeprrafopredeter"/>
    <w:rsid w:val="001466B6"/>
  </w:style>
  <w:style w:type="character" w:styleId="nfasis">
    <w:name w:val="Emphasis"/>
    <w:basedOn w:val="Fuentedeprrafopredeter"/>
    <w:uiPriority w:val="20"/>
    <w:qFormat/>
    <w:rsid w:val="001466B6"/>
    <w:rPr>
      <w:i/>
      <w:iCs/>
    </w:rPr>
  </w:style>
  <w:style w:type="character" w:customStyle="1" w:styleId="ui-provider">
    <w:name w:val="ui-provider"/>
    <w:basedOn w:val="Fuentedeprrafopredeter"/>
    <w:rsid w:val="003A4508"/>
  </w:style>
  <w:style w:type="character" w:styleId="Hipervnculovisitado">
    <w:name w:val="FollowedHyperlink"/>
    <w:basedOn w:val="Fuentedeprrafopredeter"/>
    <w:uiPriority w:val="99"/>
    <w:semiHidden/>
    <w:unhideWhenUsed/>
    <w:rsid w:val="003F07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0466">
      <w:bodyDiv w:val="1"/>
      <w:marLeft w:val="0"/>
      <w:marRight w:val="0"/>
      <w:marTop w:val="0"/>
      <w:marBottom w:val="0"/>
      <w:divBdr>
        <w:top w:val="none" w:sz="0" w:space="0" w:color="auto"/>
        <w:left w:val="none" w:sz="0" w:space="0" w:color="auto"/>
        <w:bottom w:val="none" w:sz="0" w:space="0" w:color="auto"/>
        <w:right w:val="none" w:sz="0" w:space="0" w:color="auto"/>
      </w:divBdr>
    </w:div>
    <w:div w:id="321397411">
      <w:bodyDiv w:val="1"/>
      <w:marLeft w:val="0"/>
      <w:marRight w:val="0"/>
      <w:marTop w:val="0"/>
      <w:marBottom w:val="0"/>
      <w:divBdr>
        <w:top w:val="none" w:sz="0" w:space="0" w:color="auto"/>
        <w:left w:val="none" w:sz="0" w:space="0" w:color="auto"/>
        <w:bottom w:val="none" w:sz="0" w:space="0" w:color="auto"/>
        <w:right w:val="none" w:sz="0" w:space="0" w:color="auto"/>
      </w:divBdr>
    </w:div>
    <w:div w:id="589629835">
      <w:bodyDiv w:val="1"/>
      <w:marLeft w:val="0"/>
      <w:marRight w:val="0"/>
      <w:marTop w:val="0"/>
      <w:marBottom w:val="0"/>
      <w:divBdr>
        <w:top w:val="none" w:sz="0" w:space="0" w:color="auto"/>
        <w:left w:val="none" w:sz="0" w:space="0" w:color="auto"/>
        <w:bottom w:val="none" w:sz="0" w:space="0" w:color="auto"/>
        <w:right w:val="none" w:sz="0" w:space="0" w:color="auto"/>
      </w:divBdr>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628749">
      <w:bodyDiv w:val="1"/>
      <w:marLeft w:val="0"/>
      <w:marRight w:val="0"/>
      <w:marTop w:val="0"/>
      <w:marBottom w:val="0"/>
      <w:divBdr>
        <w:top w:val="none" w:sz="0" w:space="0" w:color="auto"/>
        <w:left w:val="none" w:sz="0" w:space="0" w:color="auto"/>
        <w:bottom w:val="none" w:sz="0" w:space="0" w:color="auto"/>
        <w:right w:val="none" w:sz="0" w:space="0" w:color="auto"/>
      </w:divBdr>
    </w:div>
    <w:div w:id="1155028824">
      <w:bodyDiv w:val="1"/>
      <w:marLeft w:val="0"/>
      <w:marRight w:val="0"/>
      <w:marTop w:val="0"/>
      <w:marBottom w:val="0"/>
      <w:divBdr>
        <w:top w:val="none" w:sz="0" w:space="0" w:color="auto"/>
        <w:left w:val="none" w:sz="0" w:space="0" w:color="auto"/>
        <w:bottom w:val="none" w:sz="0" w:space="0" w:color="auto"/>
        <w:right w:val="none" w:sz="0" w:space="0" w:color="auto"/>
      </w:divBdr>
    </w:div>
    <w:div w:id="1633636104">
      <w:bodyDiv w:val="1"/>
      <w:marLeft w:val="0"/>
      <w:marRight w:val="0"/>
      <w:marTop w:val="0"/>
      <w:marBottom w:val="0"/>
      <w:divBdr>
        <w:top w:val="none" w:sz="0" w:space="0" w:color="auto"/>
        <w:left w:val="none" w:sz="0" w:space="0" w:color="auto"/>
        <w:bottom w:val="none" w:sz="0" w:space="0" w:color="auto"/>
        <w:right w:val="none" w:sz="0" w:space="0" w:color="auto"/>
      </w:divBdr>
    </w:div>
    <w:div w:id="1705787178">
      <w:bodyDiv w:val="1"/>
      <w:marLeft w:val="0"/>
      <w:marRight w:val="0"/>
      <w:marTop w:val="0"/>
      <w:marBottom w:val="0"/>
      <w:divBdr>
        <w:top w:val="none" w:sz="0" w:space="0" w:color="auto"/>
        <w:left w:val="none" w:sz="0" w:space="0" w:color="auto"/>
        <w:bottom w:val="none" w:sz="0" w:space="0" w:color="auto"/>
        <w:right w:val="none" w:sz="0" w:space="0" w:color="auto"/>
      </w:divBdr>
      <w:divsChild>
        <w:div w:id="441343939">
          <w:marLeft w:val="0"/>
          <w:marRight w:val="0"/>
          <w:marTop w:val="0"/>
          <w:marBottom w:val="0"/>
          <w:divBdr>
            <w:top w:val="none" w:sz="0" w:space="0" w:color="auto"/>
            <w:left w:val="none" w:sz="0" w:space="0" w:color="auto"/>
            <w:bottom w:val="none" w:sz="0" w:space="0" w:color="auto"/>
            <w:right w:val="none" w:sz="0" w:space="0" w:color="auto"/>
          </w:divBdr>
          <w:divsChild>
            <w:div w:id="1963727828">
              <w:marLeft w:val="0"/>
              <w:marRight w:val="0"/>
              <w:marTop w:val="0"/>
              <w:marBottom w:val="0"/>
              <w:divBdr>
                <w:top w:val="none" w:sz="0" w:space="0" w:color="auto"/>
                <w:left w:val="none" w:sz="0" w:space="0" w:color="auto"/>
                <w:bottom w:val="none" w:sz="0" w:space="0" w:color="auto"/>
                <w:right w:val="none" w:sz="0" w:space="0" w:color="auto"/>
              </w:divBdr>
              <w:divsChild>
                <w:div w:id="1919825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53438">
          <w:marLeft w:val="0"/>
          <w:marRight w:val="0"/>
          <w:marTop w:val="0"/>
          <w:marBottom w:val="0"/>
          <w:divBdr>
            <w:top w:val="none" w:sz="0" w:space="0" w:color="auto"/>
            <w:left w:val="none" w:sz="0" w:space="0" w:color="auto"/>
            <w:bottom w:val="none" w:sz="0" w:space="0" w:color="auto"/>
            <w:right w:val="none" w:sz="0" w:space="0" w:color="auto"/>
          </w:divBdr>
          <w:divsChild>
            <w:div w:id="36949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2033">
      <w:bodyDiv w:val="1"/>
      <w:marLeft w:val="0"/>
      <w:marRight w:val="0"/>
      <w:marTop w:val="0"/>
      <w:marBottom w:val="0"/>
      <w:divBdr>
        <w:top w:val="none" w:sz="0" w:space="0" w:color="auto"/>
        <w:left w:val="none" w:sz="0" w:space="0" w:color="auto"/>
        <w:bottom w:val="none" w:sz="0" w:space="0" w:color="auto"/>
        <w:right w:val="none" w:sz="0" w:space="0" w:color="auto"/>
      </w:divBdr>
    </w:div>
    <w:div w:id="1726489679">
      <w:bodyDiv w:val="1"/>
      <w:marLeft w:val="0"/>
      <w:marRight w:val="0"/>
      <w:marTop w:val="0"/>
      <w:marBottom w:val="0"/>
      <w:divBdr>
        <w:top w:val="none" w:sz="0" w:space="0" w:color="auto"/>
        <w:left w:val="none" w:sz="0" w:space="0" w:color="auto"/>
        <w:bottom w:val="none" w:sz="0" w:space="0" w:color="auto"/>
        <w:right w:val="none" w:sz="0" w:space="0" w:color="auto"/>
      </w:divBdr>
    </w:div>
    <w:div w:id="1779330972">
      <w:bodyDiv w:val="1"/>
      <w:marLeft w:val="0"/>
      <w:marRight w:val="0"/>
      <w:marTop w:val="0"/>
      <w:marBottom w:val="0"/>
      <w:divBdr>
        <w:top w:val="none" w:sz="0" w:space="0" w:color="auto"/>
        <w:left w:val="none" w:sz="0" w:space="0" w:color="auto"/>
        <w:bottom w:val="none" w:sz="0" w:space="0" w:color="auto"/>
        <w:right w:val="none" w:sz="0" w:space="0" w:color="auto"/>
      </w:divBdr>
    </w:div>
    <w:div w:id="1972903907">
      <w:bodyDiv w:val="1"/>
      <w:marLeft w:val="0"/>
      <w:marRight w:val="0"/>
      <w:marTop w:val="0"/>
      <w:marBottom w:val="0"/>
      <w:divBdr>
        <w:top w:val="none" w:sz="0" w:space="0" w:color="auto"/>
        <w:left w:val="none" w:sz="0" w:space="0" w:color="auto"/>
        <w:bottom w:val="none" w:sz="0" w:space="0" w:color="auto"/>
        <w:right w:val="none" w:sz="0" w:space="0" w:color="auto"/>
      </w:divBdr>
    </w:div>
    <w:div w:id="2092577092">
      <w:bodyDiv w:val="1"/>
      <w:marLeft w:val="0"/>
      <w:marRight w:val="0"/>
      <w:marTop w:val="0"/>
      <w:marBottom w:val="0"/>
      <w:divBdr>
        <w:top w:val="none" w:sz="0" w:space="0" w:color="auto"/>
        <w:left w:val="none" w:sz="0" w:space="0" w:color="auto"/>
        <w:bottom w:val="none" w:sz="0" w:space="0" w:color="auto"/>
        <w:right w:val="none" w:sz="0" w:space="0" w:color="auto"/>
      </w:divBdr>
    </w:div>
    <w:div w:id="21078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ssf.gov.co"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uncionpublica.gov.co/eva/es/cursos-virtuales-eva/curso-integridad.html" TargetMode="External"/><Relationship Id="rId1" Type="http://schemas.openxmlformats.org/officeDocument/2006/relationships/hyperlink" Target="https://www.funcionpublica.gov.co/eva/es/cursos-virtuales-eva/curso-integridad.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21D0D7BC801940910956008A4AE309"/>
        <w:category>
          <w:name w:val="General"/>
          <w:gallery w:val="placeholder"/>
        </w:category>
        <w:types>
          <w:type w:val="bbPlcHdr"/>
        </w:types>
        <w:behaviors>
          <w:behavior w:val="content"/>
        </w:behaviors>
        <w:guid w:val="{6A604EE1-4A32-2A41-8507-AB1F8634727C}"/>
      </w:docPartPr>
      <w:docPartBody>
        <w:p w:rsidR="00C12F35" w:rsidRDefault="003F7243" w:rsidP="003F7243">
          <w:pPr>
            <w:pStyle w:val="4C21D0D7BC801940910956008A4AE309"/>
          </w:pPr>
          <w:r>
            <w:rPr>
              <w:rFonts w:ascii="Arial" w:hAnsi="Arial" w:cs="Arial"/>
              <w:b/>
              <w:color w:val="0070C0"/>
            </w:rPr>
            <w:t>Elija El Tipo de Contrato</w:t>
          </w:r>
        </w:p>
      </w:docPartBody>
    </w:docPart>
    <w:docPart>
      <w:docPartPr>
        <w:name w:val="54EF13A3F6CF91489FDBB71756742D81"/>
        <w:category>
          <w:name w:val="General"/>
          <w:gallery w:val="placeholder"/>
        </w:category>
        <w:types>
          <w:type w:val="bbPlcHdr"/>
        </w:types>
        <w:behaviors>
          <w:behavior w:val="content"/>
        </w:behaviors>
        <w:guid w:val="{07D5B283-E138-CE47-8BA4-C6C7291E40CD}"/>
      </w:docPartPr>
      <w:docPartBody>
        <w:p w:rsidR="00C12F35" w:rsidRDefault="003F7243" w:rsidP="003F7243">
          <w:pPr>
            <w:pStyle w:val="54EF13A3F6CF91489FDBB71756742D81"/>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AB2008t00">
    <w:altName w:val="Times New Roman"/>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3E"/>
    <w:rsid w:val="001B39FE"/>
    <w:rsid w:val="003F7243"/>
    <w:rsid w:val="005548CD"/>
    <w:rsid w:val="0076478A"/>
    <w:rsid w:val="007D60FA"/>
    <w:rsid w:val="00993512"/>
    <w:rsid w:val="00C12F35"/>
    <w:rsid w:val="00C95380"/>
    <w:rsid w:val="00C975EE"/>
    <w:rsid w:val="00D3503E"/>
    <w:rsid w:val="00D5708A"/>
    <w:rsid w:val="00F449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F7243"/>
  </w:style>
  <w:style w:type="paragraph" w:customStyle="1" w:styleId="4C21D0D7BC801940910956008A4AE309">
    <w:name w:val="4C21D0D7BC801940910956008A4AE309"/>
    <w:rsid w:val="003F7243"/>
    <w:rPr>
      <w:lang w:eastAsia="es-MX"/>
    </w:rPr>
  </w:style>
  <w:style w:type="paragraph" w:customStyle="1" w:styleId="54EF13A3F6CF91489FDBB71756742D81">
    <w:name w:val="54EF13A3F6CF91489FDBB71756742D81"/>
    <w:rsid w:val="003F7243"/>
    <w:rPr>
      <w:lang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7369F-D5B6-427D-851F-CFECA132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C:\Users\pvidartec\Documents\Plantillas personalizadas de Office\FORMATO ACTA DE SUSPENSIÓN Y REINICIO DE CONTRATO.dot</Template>
  <TotalTime>19</TotalTime>
  <Pages>13</Pages>
  <Words>6910</Words>
  <Characters>38006</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44827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Lisette Dayhanna  Acosta Mancilla</cp:lastModifiedBy>
  <cp:revision>3</cp:revision>
  <cp:lastPrinted>2020-10-20T22:34:00Z</cp:lastPrinted>
  <dcterms:created xsi:type="dcterms:W3CDTF">2025-07-01T19:58:00Z</dcterms:created>
  <dcterms:modified xsi:type="dcterms:W3CDTF">2025-07-02T01:38:00Z</dcterms:modified>
</cp:coreProperties>
</file>